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CD24" w14:textId="77777777" w:rsidR="009F1920" w:rsidRDefault="009F1920" w:rsidP="009F1920">
      <w:pPr>
        <w:spacing w:line="480" w:lineRule="auto"/>
        <w:jc w:val="center"/>
        <w:rPr>
          <w:rFonts w:ascii="Arial" w:hAnsi="Arial" w:cs="Arial"/>
          <w:b/>
          <w:bCs/>
          <w:sz w:val="24"/>
          <w:szCs w:val="24"/>
          <w:lang w:val="en-US"/>
        </w:rPr>
      </w:pPr>
      <w:bookmarkStart w:id="0" w:name="_Hlk133398337"/>
      <w:r w:rsidRPr="009F31F8">
        <w:rPr>
          <w:rFonts w:ascii="Times New Roman" w:hAnsi="Times New Roman" w:cs="Times New Roman"/>
          <w:noProof/>
          <w:lang w:eastAsia="en-ZA"/>
        </w:rPr>
        <w:drawing>
          <wp:inline distT="0" distB="0" distL="0" distR="0" wp14:anchorId="5BE8D440" wp14:editId="0E238B45">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6917B811" w14:textId="77777777" w:rsidR="009F1920" w:rsidRDefault="009F1920" w:rsidP="009F1920">
      <w:pPr>
        <w:spacing w:line="276"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4DFD43C9" w14:textId="77777777" w:rsidR="009F1920" w:rsidRDefault="009F1920" w:rsidP="009F1920">
      <w:pPr>
        <w:spacing w:line="276" w:lineRule="auto"/>
        <w:jc w:val="center"/>
        <w:rPr>
          <w:rFonts w:ascii="Arial" w:hAnsi="Arial" w:cs="Arial"/>
          <w:b/>
          <w:bCs/>
          <w:sz w:val="24"/>
          <w:szCs w:val="24"/>
          <w:lang w:val="en-US"/>
        </w:rPr>
      </w:pPr>
      <w:r>
        <w:rPr>
          <w:rFonts w:ascii="Arial" w:hAnsi="Arial" w:cs="Arial"/>
          <w:b/>
          <w:bCs/>
          <w:sz w:val="24"/>
          <w:szCs w:val="24"/>
          <w:lang w:val="en-US"/>
        </w:rPr>
        <w:t>[EASTERN CAPE DIVISION – MAKHANDA]</w:t>
      </w:r>
    </w:p>
    <w:p w14:paraId="081E472C" w14:textId="6F5712EA" w:rsidR="009F1920" w:rsidRDefault="009F1920" w:rsidP="009F1920">
      <w:pPr>
        <w:spacing w:line="276" w:lineRule="auto"/>
        <w:jc w:val="right"/>
        <w:rPr>
          <w:rFonts w:ascii="Arial" w:hAnsi="Arial" w:cs="Arial"/>
          <w:b/>
          <w:bCs/>
          <w:sz w:val="24"/>
          <w:szCs w:val="24"/>
          <w:lang w:val="en-US"/>
        </w:rPr>
      </w:pPr>
      <w:r>
        <w:rPr>
          <w:rFonts w:ascii="Arial" w:hAnsi="Arial" w:cs="Arial"/>
          <w:b/>
          <w:bCs/>
          <w:sz w:val="24"/>
          <w:szCs w:val="24"/>
          <w:lang w:val="en-US"/>
        </w:rPr>
        <w:t>CASE NO.: 442/2023</w:t>
      </w:r>
    </w:p>
    <w:p w14:paraId="0C9D0B99" w14:textId="5C5E8766"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In the matter between:-</w:t>
      </w:r>
    </w:p>
    <w:p w14:paraId="7FD2B14A" w14:textId="77777777" w:rsidR="009F1920" w:rsidRDefault="009F1920" w:rsidP="009F1920">
      <w:pPr>
        <w:spacing w:line="276" w:lineRule="auto"/>
        <w:jc w:val="both"/>
        <w:rPr>
          <w:rFonts w:ascii="Arial" w:hAnsi="Arial" w:cs="Arial"/>
          <w:b/>
          <w:bCs/>
          <w:sz w:val="24"/>
          <w:szCs w:val="24"/>
          <w:lang w:val="en-US"/>
        </w:rPr>
      </w:pPr>
    </w:p>
    <w:p w14:paraId="50E85360" w14:textId="4C1ED862"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BORDER-KEI CHAMBER OF BUSINESS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1</w:t>
      </w:r>
      <w:r w:rsidRPr="009F1920">
        <w:rPr>
          <w:rFonts w:ascii="Arial" w:hAnsi="Arial" w:cs="Arial"/>
          <w:b/>
          <w:bCs/>
          <w:sz w:val="24"/>
          <w:szCs w:val="24"/>
          <w:vertAlign w:val="superscript"/>
          <w:lang w:val="en-US"/>
        </w:rPr>
        <w:t>ST</w:t>
      </w:r>
      <w:r>
        <w:rPr>
          <w:rFonts w:ascii="Arial" w:hAnsi="Arial" w:cs="Arial"/>
          <w:b/>
          <w:bCs/>
          <w:sz w:val="24"/>
          <w:szCs w:val="24"/>
          <w:lang w:val="en-US"/>
        </w:rPr>
        <w:t xml:space="preserve"> APPLICANT</w:t>
      </w:r>
    </w:p>
    <w:p w14:paraId="3B694621" w14:textId="77777777" w:rsidR="009F1920" w:rsidRDefault="009F1920" w:rsidP="009F1920">
      <w:pPr>
        <w:spacing w:line="276" w:lineRule="auto"/>
        <w:jc w:val="both"/>
        <w:rPr>
          <w:rFonts w:ascii="Arial" w:hAnsi="Arial" w:cs="Arial"/>
          <w:b/>
          <w:bCs/>
          <w:sz w:val="24"/>
          <w:szCs w:val="24"/>
          <w:lang w:val="en-US"/>
        </w:rPr>
      </w:pPr>
    </w:p>
    <w:p w14:paraId="2CF02DA1" w14:textId="19C91802"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CIVIC RATEPAYERS’ ASSOCIATION OF ENOCH</w:t>
      </w:r>
    </w:p>
    <w:p w14:paraId="7D4C3353" w14:textId="7527662A"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MGIJIMA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2</w:t>
      </w:r>
      <w:r w:rsidRPr="009F1920">
        <w:rPr>
          <w:rFonts w:ascii="Arial" w:hAnsi="Arial" w:cs="Arial"/>
          <w:b/>
          <w:bCs/>
          <w:sz w:val="24"/>
          <w:szCs w:val="24"/>
          <w:vertAlign w:val="superscript"/>
          <w:lang w:val="en-US"/>
        </w:rPr>
        <w:t>ND</w:t>
      </w:r>
      <w:r>
        <w:rPr>
          <w:rFonts w:ascii="Arial" w:hAnsi="Arial" w:cs="Arial"/>
          <w:b/>
          <w:bCs/>
          <w:sz w:val="24"/>
          <w:szCs w:val="24"/>
          <w:lang w:val="en-US"/>
        </w:rPr>
        <w:t xml:space="preserve"> APPLICANT </w:t>
      </w:r>
    </w:p>
    <w:p w14:paraId="7BD36E80" w14:textId="77777777" w:rsidR="009F1920" w:rsidRDefault="009F1920" w:rsidP="009F1920">
      <w:pPr>
        <w:spacing w:line="276" w:lineRule="auto"/>
        <w:jc w:val="both"/>
        <w:rPr>
          <w:rFonts w:ascii="Arial" w:hAnsi="Arial" w:cs="Arial"/>
          <w:b/>
          <w:bCs/>
          <w:sz w:val="24"/>
          <w:szCs w:val="24"/>
          <w:lang w:val="en-US"/>
        </w:rPr>
      </w:pPr>
    </w:p>
    <w:p w14:paraId="79432287" w14:textId="77777777"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 xml:space="preserve">and </w:t>
      </w:r>
    </w:p>
    <w:p w14:paraId="1F9082F7" w14:textId="77777777" w:rsidR="009F1920" w:rsidRDefault="009F1920" w:rsidP="009F1920">
      <w:pPr>
        <w:spacing w:line="276" w:lineRule="auto"/>
        <w:jc w:val="both"/>
        <w:rPr>
          <w:rFonts w:ascii="Arial" w:hAnsi="Arial" w:cs="Arial"/>
          <w:b/>
          <w:bCs/>
          <w:sz w:val="24"/>
          <w:szCs w:val="24"/>
          <w:lang w:val="en-US"/>
        </w:rPr>
      </w:pPr>
    </w:p>
    <w:p w14:paraId="05FD0331" w14:textId="6136BBDF"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 xml:space="preserve">KOMANI PROTEST ACTION </w:t>
      </w:r>
      <w:r w:rsidR="00204DE8">
        <w:rPr>
          <w:rFonts w:ascii="Arial" w:hAnsi="Arial" w:cs="Arial"/>
          <w:b/>
          <w:bCs/>
          <w:sz w:val="24"/>
          <w:szCs w:val="24"/>
          <w:lang w:val="en-US"/>
        </w:rPr>
        <w:t xml:space="preserve">GROUP </w:t>
      </w:r>
      <w:r w:rsidR="005E3084">
        <w:rPr>
          <w:rFonts w:ascii="Arial" w:hAnsi="Arial" w:cs="Arial"/>
          <w:b/>
          <w:bCs/>
          <w:sz w:val="24"/>
          <w:szCs w:val="24"/>
          <w:lang w:val="en-US"/>
        </w:rPr>
        <w:t>(“KPA”)</w:t>
      </w:r>
      <w:r>
        <w:rPr>
          <w:rFonts w:ascii="Arial" w:hAnsi="Arial" w:cs="Arial"/>
          <w:b/>
          <w:bCs/>
          <w:sz w:val="24"/>
          <w:szCs w:val="24"/>
          <w:lang w:val="en-US"/>
        </w:rPr>
        <w:tab/>
      </w:r>
      <w:r>
        <w:rPr>
          <w:rFonts w:ascii="Arial" w:hAnsi="Arial" w:cs="Arial"/>
          <w:b/>
          <w:bCs/>
          <w:sz w:val="24"/>
          <w:szCs w:val="24"/>
          <w:lang w:val="en-US"/>
        </w:rPr>
        <w:tab/>
        <w:t xml:space="preserve">       1</w:t>
      </w:r>
      <w:r w:rsidRPr="000F0720">
        <w:rPr>
          <w:rFonts w:ascii="Arial" w:hAnsi="Arial" w:cs="Arial"/>
          <w:b/>
          <w:bCs/>
          <w:sz w:val="24"/>
          <w:szCs w:val="24"/>
          <w:vertAlign w:val="superscript"/>
          <w:lang w:val="en-US"/>
        </w:rPr>
        <w:t>ST</w:t>
      </w:r>
      <w:r>
        <w:rPr>
          <w:rFonts w:ascii="Arial" w:hAnsi="Arial" w:cs="Arial"/>
          <w:b/>
          <w:bCs/>
          <w:sz w:val="24"/>
          <w:szCs w:val="24"/>
          <w:lang w:val="en-US"/>
        </w:rPr>
        <w:t xml:space="preserve"> RESPONDENT</w:t>
      </w:r>
    </w:p>
    <w:p w14:paraId="567030E3" w14:textId="77777777" w:rsidR="009F1920" w:rsidRDefault="009F1920" w:rsidP="009F1920">
      <w:pPr>
        <w:spacing w:line="276" w:lineRule="auto"/>
        <w:jc w:val="both"/>
        <w:rPr>
          <w:rFonts w:ascii="Arial" w:hAnsi="Arial" w:cs="Arial"/>
          <w:b/>
          <w:bCs/>
          <w:sz w:val="24"/>
          <w:szCs w:val="24"/>
          <w:lang w:val="en-US"/>
        </w:rPr>
      </w:pPr>
    </w:p>
    <w:bookmarkEnd w:id="0"/>
    <w:p w14:paraId="2910563F" w14:textId="2907B403" w:rsidR="009F1920" w:rsidRDefault="00204DE8" w:rsidP="009F1920">
      <w:pPr>
        <w:spacing w:line="276" w:lineRule="auto"/>
        <w:jc w:val="both"/>
        <w:rPr>
          <w:rFonts w:ascii="Arial" w:hAnsi="Arial" w:cs="Arial"/>
          <w:b/>
          <w:bCs/>
          <w:sz w:val="24"/>
          <w:szCs w:val="24"/>
          <w:lang w:val="en-US"/>
        </w:rPr>
      </w:pPr>
      <w:r>
        <w:rPr>
          <w:rFonts w:ascii="Arial" w:hAnsi="Arial" w:cs="Arial"/>
          <w:b/>
          <w:bCs/>
          <w:sz w:val="24"/>
          <w:szCs w:val="24"/>
          <w:lang w:val="en-US"/>
        </w:rPr>
        <w:t>THULANI BUKANI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t xml:space="preserve">      2</w:t>
      </w:r>
      <w:r w:rsidR="009F1920" w:rsidRPr="000F0720">
        <w:rPr>
          <w:rFonts w:ascii="Arial" w:hAnsi="Arial" w:cs="Arial"/>
          <w:b/>
          <w:bCs/>
          <w:sz w:val="24"/>
          <w:szCs w:val="24"/>
          <w:vertAlign w:val="superscript"/>
          <w:lang w:val="en-US"/>
        </w:rPr>
        <w:t>ND</w:t>
      </w:r>
      <w:r w:rsidR="009F1920">
        <w:rPr>
          <w:rFonts w:ascii="Arial" w:hAnsi="Arial" w:cs="Arial"/>
          <w:b/>
          <w:bCs/>
          <w:sz w:val="24"/>
          <w:szCs w:val="24"/>
          <w:lang w:val="en-US"/>
        </w:rPr>
        <w:t xml:space="preserve"> RESPONDENT</w:t>
      </w:r>
    </w:p>
    <w:p w14:paraId="72C98A4C" w14:textId="77777777" w:rsidR="009F1920" w:rsidRDefault="009F1920" w:rsidP="009F1920">
      <w:pPr>
        <w:spacing w:line="276" w:lineRule="auto"/>
        <w:jc w:val="both"/>
        <w:rPr>
          <w:rFonts w:ascii="Arial" w:hAnsi="Arial" w:cs="Arial"/>
          <w:b/>
          <w:bCs/>
          <w:sz w:val="24"/>
          <w:szCs w:val="24"/>
          <w:lang w:val="en-US"/>
        </w:rPr>
      </w:pPr>
    </w:p>
    <w:p w14:paraId="38CB7687" w14:textId="2BBFFA3B" w:rsidR="009F1920" w:rsidRDefault="00204DE8" w:rsidP="009F1920">
      <w:pPr>
        <w:spacing w:line="276" w:lineRule="auto"/>
        <w:jc w:val="both"/>
        <w:rPr>
          <w:rFonts w:ascii="Arial" w:hAnsi="Arial" w:cs="Arial"/>
          <w:b/>
          <w:bCs/>
          <w:sz w:val="24"/>
          <w:szCs w:val="24"/>
          <w:lang w:val="en-US"/>
        </w:rPr>
      </w:pPr>
      <w:r>
        <w:rPr>
          <w:rFonts w:ascii="Arial" w:hAnsi="Arial" w:cs="Arial"/>
          <w:b/>
          <w:bCs/>
          <w:sz w:val="24"/>
          <w:szCs w:val="24"/>
          <w:lang w:val="en-US"/>
        </w:rPr>
        <w:t>SOLOMZI NKWENTSHA</w:t>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t xml:space="preserve">     3</w:t>
      </w:r>
      <w:r w:rsidR="009F1920" w:rsidRPr="000F0720">
        <w:rPr>
          <w:rFonts w:ascii="Arial" w:hAnsi="Arial" w:cs="Arial"/>
          <w:b/>
          <w:bCs/>
          <w:sz w:val="24"/>
          <w:szCs w:val="24"/>
          <w:vertAlign w:val="superscript"/>
          <w:lang w:val="en-US"/>
        </w:rPr>
        <w:t>RD</w:t>
      </w:r>
      <w:r w:rsidR="009F1920">
        <w:rPr>
          <w:rFonts w:ascii="Arial" w:hAnsi="Arial" w:cs="Arial"/>
          <w:b/>
          <w:bCs/>
          <w:sz w:val="24"/>
          <w:szCs w:val="24"/>
          <w:lang w:val="en-US"/>
        </w:rPr>
        <w:t xml:space="preserve"> RESPONDENT</w:t>
      </w:r>
    </w:p>
    <w:p w14:paraId="3581AB5D" w14:textId="77777777" w:rsidR="009F1920" w:rsidRDefault="009F1920" w:rsidP="009F1920">
      <w:pPr>
        <w:spacing w:line="276" w:lineRule="auto"/>
        <w:jc w:val="both"/>
        <w:rPr>
          <w:rFonts w:ascii="Arial" w:hAnsi="Arial" w:cs="Arial"/>
          <w:b/>
          <w:bCs/>
          <w:sz w:val="24"/>
          <w:szCs w:val="24"/>
          <w:lang w:val="en-US"/>
        </w:rPr>
      </w:pPr>
    </w:p>
    <w:p w14:paraId="4A97D957" w14:textId="0142BB9E" w:rsidR="009F1920" w:rsidRDefault="00204DE8" w:rsidP="009F1920">
      <w:pPr>
        <w:spacing w:line="276" w:lineRule="auto"/>
        <w:jc w:val="both"/>
        <w:rPr>
          <w:rFonts w:ascii="Arial" w:hAnsi="Arial" w:cs="Arial"/>
          <w:b/>
          <w:bCs/>
          <w:sz w:val="24"/>
          <w:szCs w:val="24"/>
          <w:lang w:val="en-US"/>
        </w:rPr>
      </w:pPr>
      <w:r>
        <w:rPr>
          <w:rFonts w:ascii="Arial" w:hAnsi="Arial" w:cs="Arial"/>
          <w:b/>
          <w:bCs/>
          <w:sz w:val="24"/>
          <w:szCs w:val="24"/>
          <w:lang w:val="en-US"/>
        </w:rPr>
        <w:t>YOLANDA GCANGA</w:t>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t xml:space="preserve">     4</w:t>
      </w:r>
      <w:r w:rsidR="009F1920" w:rsidRPr="000F0720">
        <w:rPr>
          <w:rFonts w:ascii="Arial" w:hAnsi="Arial" w:cs="Arial"/>
          <w:b/>
          <w:bCs/>
          <w:sz w:val="24"/>
          <w:szCs w:val="24"/>
          <w:vertAlign w:val="superscript"/>
          <w:lang w:val="en-US"/>
        </w:rPr>
        <w:t>TH</w:t>
      </w:r>
      <w:r w:rsidR="009F1920">
        <w:rPr>
          <w:rFonts w:ascii="Arial" w:hAnsi="Arial" w:cs="Arial"/>
          <w:b/>
          <w:bCs/>
          <w:sz w:val="24"/>
          <w:szCs w:val="24"/>
          <w:lang w:val="en-US"/>
        </w:rPr>
        <w:t xml:space="preserve"> RESPONDENT</w:t>
      </w:r>
    </w:p>
    <w:p w14:paraId="3E79AE2E" w14:textId="77777777" w:rsidR="009F1920" w:rsidRDefault="009F1920" w:rsidP="009F1920">
      <w:pPr>
        <w:spacing w:line="276" w:lineRule="auto"/>
        <w:jc w:val="both"/>
        <w:rPr>
          <w:rFonts w:ascii="Arial" w:hAnsi="Arial" w:cs="Arial"/>
          <w:b/>
          <w:bCs/>
          <w:sz w:val="24"/>
          <w:szCs w:val="24"/>
          <w:lang w:val="en-US"/>
        </w:rPr>
      </w:pPr>
    </w:p>
    <w:p w14:paraId="5D1BF0CD" w14:textId="56DD4B3F" w:rsidR="009F1920" w:rsidRDefault="00204DE8" w:rsidP="009F1920">
      <w:pPr>
        <w:spacing w:line="276" w:lineRule="auto"/>
        <w:jc w:val="both"/>
        <w:rPr>
          <w:rFonts w:ascii="Arial" w:hAnsi="Arial" w:cs="Arial"/>
          <w:b/>
          <w:bCs/>
          <w:sz w:val="24"/>
          <w:szCs w:val="24"/>
          <w:lang w:val="en-US"/>
        </w:rPr>
      </w:pPr>
      <w:r>
        <w:rPr>
          <w:rFonts w:ascii="Arial" w:hAnsi="Arial" w:cs="Arial"/>
          <w:b/>
          <w:bCs/>
          <w:sz w:val="24"/>
          <w:szCs w:val="24"/>
          <w:lang w:val="en-US"/>
        </w:rPr>
        <w:t>SATCH NAIDOO</w:t>
      </w:r>
      <w:r>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r>
      <w:r w:rsidR="009F1920">
        <w:rPr>
          <w:rFonts w:ascii="Arial" w:hAnsi="Arial" w:cs="Arial"/>
          <w:b/>
          <w:bCs/>
          <w:sz w:val="24"/>
          <w:szCs w:val="24"/>
          <w:lang w:val="en-US"/>
        </w:rPr>
        <w:tab/>
        <w:t xml:space="preserve">     5</w:t>
      </w:r>
      <w:r w:rsidR="009F1920" w:rsidRPr="000F0720">
        <w:rPr>
          <w:rFonts w:ascii="Arial" w:hAnsi="Arial" w:cs="Arial"/>
          <w:b/>
          <w:bCs/>
          <w:sz w:val="24"/>
          <w:szCs w:val="24"/>
          <w:vertAlign w:val="superscript"/>
          <w:lang w:val="en-US"/>
        </w:rPr>
        <w:t>TH</w:t>
      </w:r>
      <w:r w:rsidR="009F1920">
        <w:rPr>
          <w:rFonts w:ascii="Arial" w:hAnsi="Arial" w:cs="Arial"/>
          <w:b/>
          <w:bCs/>
          <w:sz w:val="24"/>
          <w:szCs w:val="24"/>
          <w:lang w:val="en-US"/>
        </w:rPr>
        <w:t xml:space="preserve"> RESPONDENT</w:t>
      </w:r>
    </w:p>
    <w:p w14:paraId="4D72F2AD" w14:textId="77777777" w:rsidR="00204DE8" w:rsidRDefault="00204DE8" w:rsidP="009F1920">
      <w:pPr>
        <w:spacing w:line="276" w:lineRule="auto"/>
        <w:jc w:val="both"/>
        <w:rPr>
          <w:rFonts w:ascii="Arial" w:hAnsi="Arial" w:cs="Arial"/>
          <w:b/>
          <w:bCs/>
          <w:sz w:val="24"/>
          <w:szCs w:val="24"/>
          <w:lang w:val="en-US"/>
        </w:rPr>
      </w:pPr>
    </w:p>
    <w:p w14:paraId="761D7AFE" w14:textId="262A677F" w:rsidR="00204DE8" w:rsidRDefault="00204DE8" w:rsidP="009F1920">
      <w:pPr>
        <w:spacing w:line="276" w:lineRule="auto"/>
        <w:jc w:val="both"/>
        <w:rPr>
          <w:rFonts w:ascii="Arial" w:hAnsi="Arial" w:cs="Arial"/>
          <w:b/>
          <w:bCs/>
          <w:sz w:val="24"/>
          <w:szCs w:val="24"/>
          <w:lang w:val="en-US"/>
        </w:rPr>
      </w:pPr>
      <w:r>
        <w:rPr>
          <w:rFonts w:ascii="Arial" w:hAnsi="Arial" w:cs="Arial"/>
          <w:b/>
          <w:bCs/>
          <w:sz w:val="24"/>
          <w:szCs w:val="24"/>
          <w:lang w:val="en-US"/>
        </w:rPr>
        <w:t>AXOLILE MASIZA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6</w:t>
      </w:r>
      <w:r w:rsidRPr="00204DE8">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4DEAB6DB" w14:textId="77777777" w:rsidR="00204DE8" w:rsidRDefault="00204DE8" w:rsidP="009F1920">
      <w:pPr>
        <w:spacing w:line="276" w:lineRule="auto"/>
        <w:jc w:val="both"/>
        <w:rPr>
          <w:rFonts w:ascii="Arial" w:hAnsi="Arial" w:cs="Arial"/>
          <w:b/>
          <w:bCs/>
          <w:sz w:val="24"/>
          <w:szCs w:val="24"/>
          <w:lang w:val="en-US"/>
        </w:rPr>
      </w:pPr>
    </w:p>
    <w:p w14:paraId="689D3147" w14:textId="1D748887" w:rsidR="00357DD9" w:rsidRDefault="00357DD9" w:rsidP="009F1920">
      <w:pPr>
        <w:spacing w:line="276" w:lineRule="auto"/>
        <w:jc w:val="both"/>
        <w:rPr>
          <w:rFonts w:ascii="Arial" w:hAnsi="Arial" w:cs="Arial"/>
          <w:b/>
          <w:bCs/>
          <w:sz w:val="24"/>
          <w:szCs w:val="24"/>
          <w:lang w:val="en-US"/>
        </w:rPr>
      </w:pPr>
      <w:r>
        <w:rPr>
          <w:rFonts w:ascii="Arial" w:hAnsi="Arial" w:cs="Arial"/>
          <w:b/>
          <w:bCs/>
          <w:sz w:val="24"/>
          <w:szCs w:val="24"/>
          <w:lang w:val="en-US"/>
        </w:rPr>
        <w:t>MNCEDISI MBENGO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7</w:t>
      </w:r>
      <w:r w:rsidRPr="00357DD9">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7B4EF29B" w14:textId="2F5EEAF2" w:rsidR="00357DD9" w:rsidRDefault="00357DD9" w:rsidP="009F1920">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JEROME JASSON</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8</w:t>
      </w:r>
      <w:r w:rsidRPr="00357DD9">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1527E7D8" w14:textId="77777777" w:rsidR="00357DD9" w:rsidRDefault="00357DD9" w:rsidP="009F1920">
      <w:pPr>
        <w:spacing w:line="276" w:lineRule="auto"/>
        <w:jc w:val="both"/>
        <w:rPr>
          <w:rFonts w:ascii="Arial" w:hAnsi="Arial" w:cs="Arial"/>
          <w:b/>
          <w:bCs/>
          <w:sz w:val="24"/>
          <w:szCs w:val="24"/>
          <w:lang w:val="en-US"/>
        </w:rPr>
      </w:pPr>
    </w:p>
    <w:p w14:paraId="16F855F3" w14:textId="12138D37" w:rsidR="00357DD9" w:rsidRDefault="00357DD9" w:rsidP="009F1920">
      <w:pPr>
        <w:spacing w:line="276" w:lineRule="auto"/>
        <w:jc w:val="both"/>
        <w:rPr>
          <w:rFonts w:ascii="Arial" w:hAnsi="Arial" w:cs="Arial"/>
          <w:b/>
          <w:bCs/>
          <w:sz w:val="24"/>
          <w:szCs w:val="24"/>
          <w:lang w:val="en-US"/>
        </w:rPr>
      </w:pPr>
      <w:r>
        <w:rPr>
          <w:rFonts w:ascii="Arial" w:hAnsi="Arial" w:cs="Arial"/>
          <w:b/>
          <w:bCs/>
          <w:sz w:val="24"/>
          <w:szCs w:val="24"/>
          <w:lang w:val="en-US"/>
        </w:rPr>
        <w:t>ALLISON DE KOCK</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9</w:t>
      </w:r>
      <w:r w:rsidRPr="00357DD9">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370D9C92" w14:textId="77777777" w:rsidR="009272AF" w:rsidRDefault="009272AF" w:rsidP="009F1920">
      <w:pPr>
        <w:spacing w:line="276" w:lineRule="auto"/>
        <w:jc w:val="both"/>
        <w:rPr>
          <w:rFonts w:ascii="Arial" w:hAnsi="Arial" w:cs="Arial"/>
          <w:b/>
          <w:bCs/>
          <w:sz w:val="24"/>
          <w:szCs w:val="24"/>
          <w:lang w:val="en-US"/>
        </w:rPr>
      </w:pPr>
    </w:p>
    <w:p w14:paraId="452FFAD8" w14:textId="1C33099A" w:rsidR="009272AF"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TEMBILE MARMAN</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10</w:t>
      </w:r>
      <w:r w:rsidRPr="009272AF">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4E9FA571" w14:textId="77777777" w:rsidR="009272AF" w:rsidRDefault="009272AF" w:rsidP="009F1920">
      <w:pPr>
        <w:spacing w:line="276" w:lineRule="auto"/>
        <w:jc w:val="both"/>
        <w:rPr>
          <w:rFonts w:ascii="Arial" w:hAnsi="Arial" w:cs="Arial"/>
          <w:b/>
          <w:bCs/>
          <w:sz w:val="24"/>
          <w:szCs w:val="24"/>
          <w:lang w:val="en-US"/>
        </w:rPr>
      </w:pPr>
    </w:p>
    <w:p w14:paraId="4B0DE9EE" w14:textId="7B0DD503" w:rsidR="009F1920"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ALL PERSONS ASSOCIATING THEMSELVES</w:t>
      </w:r>
    </w:p>
    <w:p w14:paraId="2C441D57" w14:textId="309F1FA4" w:rsidR="009272AF"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WITH THE FIRST RESPONDENT IN UNLAWFUL</w:t>
      </w:r>
    </w:p>
    <w:p w14:paraId="4EA45FCF" w14:textId="0A2F1BC6" w:rsidR="009272AF"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ACTIVITIES IN THE ENOCH MGIJIMA LOCAL</w:t>
      </w:r>
    </w:p>
    <w:p w14:paraId="30E7820A" w14:textId="4067E5D6" w:rsidR="009272AF"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MUNICIPALITY</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11</w:t>
      </w:r>
      <w:r w:rsidRPr="009272AF">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6FD42194" w14:textId="77777777" w:rsidR="009F1920" w:rsidRDefault="009F1920" w:rsidP="009F1920">
      <w:pPr>
        <w:spacing w:line="276" w:lineRule="auto"/>
        <w:jc w:val="both"/>
        <w:rPr>
          <w:rFonts w:ascii="Arial" w:hAnsi="Arial" w:cs="Arial"/>
          <w:b/>
          <w:bCs/>
          <w:sz w:val="24"/>
          <w:szCs w:val="24"/>
          <w:lang w:val="en-US"/>
        </w:rPr>
      </w:pPr>
    </w:p>
    <w:p w14:paraId="38192DF7" w14:textId="30142C93" w:rsidR="009F1920" w:rsidRDefault="009F1920" w:rsidP="009F1920">
      <w:pPr>
        <w:spacing w:line="276" w:lineRule="auto"/>
        <w:jc w:val="both"/>
        <w:rPr>
          <w:rFonts w:ascii="Arial" w:hAnsi="Arial" w:cs="Arial"/>
          <w:b/>
          <w:bCs/>
          <w:sz w:val="24"/>
          <w:szCs w:val="24"/>
          <w:lang w:val="en-US"/>
        </w:rPr>
      </w:pPr>
      <w:r>
        <w:rPr>
          <w:rFonts w:ascii="Arial" w:hAnsi="Arial" w:cs="Arial"/>
          <w:b/>
          <w:bCs/>
          <w:sz w:val="24"/>
          <w:szCs w:val="24"/>
          <w:lang w:val="en-US"/>
        </w:rPr>
        <w:t>MINISTER OF POLICE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9272AF">
        <w:rPr>
          <w:rFonts w:ascii="Arial" w:hAnsi="Arial" w:cs="Arial"/>
          <w:b/>
          <w:bCs/>
          <w:sz w:val="24"/>
          <w:szCs w:val="24"/>
          <w:lang w:val="en-US"/>
        </w:rPr>
        <w:t>12</w:t>
      </w:r>
      <w:r w:rsidR="009272AF" w:rsidRPr="009272AF">
        <w:rPr>
          <w:rFonts w:ascii="Arial" w:hAnsi="Arial" w:cs="Arial"/>
          <w:b/>
          <w:bCs/>
          <w:sz w:val="24"/>
          <w:szCs w:val="24"/>
          <w:vertAlign w:val="superscript"/>
          <w:lang w:val="en-US"/>
        </w:rPr>
        <w:t>TH</w:t>
      </w:r>
      <w:r w:rsidR="009272AF">
        <w:rPr>
          <w:rFonts w:ascii="Arial" w:hAnsi="Arial" w:cs="Arial"/>
          <w:b/>
          <w:bCs/>
          <w:sz w:val="24"/>
          <w:szCs w:val="24"/>
          <w:lang w:val="en-US"/>
        </w:rPr>
        <w:t xml:space="preserve"> RESPONDENT</w:t>
      </w:r>
    </w:p>
    <w:p w14:paraId="18641446" w14:textId="77777777" w:rsidR="009272AF" w:rsidRDefault="009272AF" w:rsidP="009F1920">
      <w:pPr>
        <w:spacing w:line="276" w:lineRule="auto"/>
        <w:jc w:val="both"/>
        <w:rPr>
          <w:rFonts w:ascii="Arial" w:hAnsi="Arial" w:cs="Arial"/>
          <w:b/>
          <w:bCs/>
          <w:sz w:val="24"/>
          <w:szCs w:val="24"/>
          <w:lang w:val="en-US"/>
        </w:rPr>
      </w:pPr>
    </w:p>
    <w:p w14:paraId="5997F401" w14:textId="41336172" w:rsidR="009272AF"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THE COMMANDING OFFICER: PUBLIC ORDER</w:t>
      </w:r>
    </w:p>
    <w:p w14:paraId="65A3C870" w14:textId="7AD05758" w:rsidR="009272AF" w:rsidRDefault="009272AF" w:rsidP="009F1920">
      <w:pPr>
        <w:spacing w:line="276" w:lineRule="auto"/>
        <w:jc w:val="both"/>
        <w:rPr>
          <w:rFonts w:ascii="Arial" w:hAnsi="Arial" w:cs="Arial"/>
          <w:b/>
          <w:bCs/>
          <w:sz w:val="24"/>
          <w:szCs w:val="24"/>
          <w:lang w:val="en-US"/>
        </w:rPr>
      </w:pPr>
      <w:r>
        <w:rPr>
          <w:rFonts w:ascii="Arial" w:hAnsi="Arial" w:cs="Arial"/>
          <w:b/>
          <w:bCs/>
          <w:sz w:val="24"/>
          <w:szCs w:val="24"/>
          <w:lang w:val="en-US"/>
        </w:rPr>
        <w:t>POLICING</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13</w:t>
      </w:r>
      <w:r w:rsidRPr="009272AF">
        <w:rPr>
          <w:rFonts w:ascii="Arial" w:hAnsi="Arial" w:cs="Arial"/>
          <w:b/>
          <w:bCs/>
          <w:sz w:val="24"/>
          <w:szCs w:val="24"/>
          <w:vertAlign w:val="superscript"/>
          <w:lang w:val="en-US"/>
        </w:rPr>
        <w:t>TH</w:t>
      </w:r>
      <w:r>
        <w:rPr>
          <w:rFonts w:ascii="Arial" w:hAnsi="Arial" w:cs="Arial"/>
          <w:b/>
          <w:bCs/>
          <w:sz w:val="24"/>
          <w:szCs w:val="24"/>
          <w:lang w:val="en-US"/>
        </w:rPr>
        <w:t xml:space="preserve"> RESPONDENT</w:t>
      </w:r>
    </w:p>
    <w:p w14:paraId="390538AB" w14:textId="77777777" w:rsidR="009F1920" w:rsidRDefault="009F1920" w:rsidP="009F1920">
      <w:pPr>
        <w:pBdr>
          <w:top w:val="single" w:sz="12" w:space="1" w:color="auto"/>
          <w:bottom w:val="single" w:sz="12" w:space="1" w:color="auto"/>
        </w:pBdr>
        <w:spacing w:line="480" w:lineRule="auto"/>
        <w:jc w:val="center"/>
        <w:rPr>
          <w:rFonts w:ascii="Arial" w:hAnsi="Arial" w:cs="Arial"/>
          <w:b/>
          <w:bCs/>
          <w:sz w:val="24"/>
          <w:szCs w:val="24"/>
          <w:lang w:val="en-US"/>
        </w:rPr>
      </w:pPr>
    </w:p>
    <w:p w14:paraId="185BCD18" w14:textId="77777777" w:rsidR="009F1920" w:rsidRDefault="009F1920" w:rsidP="009F1920">
      <w:pPr>
        <w:pBdr>
          <w:top w:val="single" w:sz="12" w:space="1" w:color="auto"/>
          <w:bottom w:val="single" w:sz="12" w:space="1" w:color="auto"/>
        </w:pBdr>
        <w:spacing w:line="480" w:lineRule="auto"/>
        <w:jc w:val="center"/>
        <w:rPr>
          <w:rFonts w:ascii="Arial" w:hAnsi="Arial" w:cs="Arial"/>
          <w:b/>
          <w:bCs/>
          <w:sz w:val="24"/>
          <w:szCs w:val="24"/>
          <w:lang w:val="en-US"/>
        </w:rPr>
      </w:pPr>
      <w:r>
        <w:rPr>
          <w:rFonts w:ascii="Arial" w:hAnsi="Arial" w:cs="Arial"/>
          <w:b/>
          <w:bCs/>
          <w:sz w:val="24"/>
          <w:szCs w:val="24"/>
          <w:lang w:val="en-US"/>
        </w:rPr>
        <w:t>JUDGMENT</w:t>
      </w:r>
    </w:p>
    <w:p w14:paraId="14D7C473" w14:textId="77777777" w:rsidR="009F1920" w:rsidRDefault="009F1920"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NORMAN J: </w:t>
      </w:r>
    </w:p>
    <w:p w14:paraId="37F99228" w14:textId="58BBE7D1" w:rsidR="00CD6A34" w:rsidRDefault="009F1920" w:rsidP="00121C96">
      <w:pPr>
        <w:spacing w:line="48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D46808">
        <w:rPr>
          <w:rFonts w:ascii="Arial" w:hAnsi="Arial" w:cs="Arial"/>
          <w:sz w:val="24"/>
          <w:szCs w:val="24"/>
          <w:lang w:val="en-US"/>
        </w:rPr>
        <w:t>On 17 February 2023, t</w:t>
      </w:r>
      <w:r w:rsidR="00CC1C6B">
        <w:rPr>
          <w:rFonts w:ascii="Arial" w:hAnsi="Arial" w:cs="Arial"/>
          <w:sz w:val="24"/>
          <w:szCs w:val="24"/>
          <w:lang w:val="en-US"/>
        </w:rPr>
        <w:t xml:space="preserve">he </w:t>
      </w:r>
      <w:r w:rsidR="00D46808">
        <w:rPr>
          <w:rFonts w:ascii="Arial" w:hAnsi="Arial" w:cs="Arial"/>
          <w:sz w:val="24"/>
          <w:szCs w:val="24"/>
          <w:lang w:val="en-US"/>
        </w:rPr>
        <w:t xml:space="preserve">first and second </w:t>
      </w:r>
      <w:r w:rsidR="00CC1C6B">
        <w:rPr>
          <w:rFonts w:ascii="Arial" w:hAnsi="Arial" w:cs="Arial"/>
          <w:sz w:val="24"/>
          <w:szCs w:val="24"/>
          <w:lang w:val="en-US"/>
        </w:rPr>
        <w:t>applicants</w:t>
      </w:r>
      <w:r w:rsidR="00D46808">
        <w:rPr>
          <w:rFonts w:ascii="Arial" w:hAnsi="Arial" w:cs="Arial"/>
          <w:sz w:val="24"/>
          <w:szCs w:val="24"/>
          <w:lang w:val="en-US"/>
        </w:rPr>
        <w:t xml:space="preserve"> </w:t>
      </w:r>
      <w:r w:rsidR="00F3194C">
        <w:rPr>
          <w:rFonts w:ascii="Arial" w:hAnsi="Arial" w:cs="Arial"/>
          <w:sz w:val="24"/>
          <w:szCs w:val="24"/>
          <w:lang w:val="en-US"/>
        </w:rPr>
        <w:t>(“</w:t>
      </w:r>
      <w:r w:rsidR="00D46808">
        <w:rPr>
          <w:rFonts w:ascii="Arial" w:hAnsi="Arial" w:cs="Arial"/>
          <w:sz w:val="24"/>
          <w:szCs w:val="24"/>
          <w:lang w:val="en-US"/>
        </w:rPr>
        <w:t>the applicants</w:t>
      </w:r>
      <w:r w:rsidR="00F3194C">
        <w:rPr>
          <w:rFonts w:ascii="Arial" w:hAnsi="Arial" w:cs="Arial"/>
          <w:sz w:val="24"/>
          <w:szCs w:val="24"/>
          <w:lang w:val="en-US"/>
        </w:rPr>
        <w:t>”) sought</w:t>
      </w:r>
      <w:r w:rsidR="00D46808">
        <w:rPr>
          <w:rFonts w:ascii="Arial" w:hAnsi="Arial" w:cs="Arial"/>
          <w:sz w:val="24"/>
          <w:szCs w:val="24"/>
          <w:lang w:val="en-US"/>
        </w:rPr>
        <w:t xml:space="preserve"> and were granted</w:t>
      </w:r>
      <w:r w:rsidR="00CC1C6B">
        <w:rPr>
          <w:rFonts w:ascii="Arial" w:hAnsi="Arial" w:cs="Arial"/>
          <w:sz w:val="24"/>
          <w:szCs w:val="24"/>
          <w:lang w:val="en-US"/>
        </w:rPr>
        <w:t xml:space="preserve"> interim relief against the </w:t>
      </w:r>
      <w:r w:rsidR="00B83CA8">
        <w:rPr>
          <w:rFonts w:ascii="Arial" w:hAnsi="Arial" w:cs="Arial"/>
          <w:sz w:val="24"/>
          <w:szCs w:val="24"/>
          <w:lang w:val="en-US"/>
        </w:rPr>
        <w:t>respondents</w:t>
      </w:r>
      <w:r w:rsidR="00D46808">
        <w:rPr>
          <w:rFonts w:ascii="Arial" w:hAnsi="Arial" w:cs="Arial"/>
          <w:sz w:val="24"/>
          <w:szCs w:val="24"/>
          <w:lang w:val="en-US"/>
        </w:rPr>
        <w:t xml:space="preserve">. </w:t>
      </w:r>
      <w:r w:rsidR="00B83CA8">
        <w:rPr>
          <w:rFonts w:ascii="Arial" w:hAnsi="Arial" w:cs="Arial"/>
          <w:sz w:val="24"/>
          <w:szCs w:val="24"/>
          <w:lang w:val="en-US"/>
        </w:rPr>
        <w:t xml:space="preserve"> </w:t>
      </w:r>
      <w:r w:rsidR="00D46808">
        <w:rPr>
          <w:rFonts w:ascii="Arial" w:hAnsi="Arial" w:cs="Arial"/>
          <w:sz w:val="24"/>
          <w:szCs w:val="24"/>
          <w:lang w:val="en-US"/>
        </w:rPr>
        <w:t>They were</w:t>
      </w:r>
      <w:r w:rsidR="00B83CA8">
        <w:rPr>
          <w:rFonts w:ascii="Arial" w:hAnsi="Arial" w:cs="Arial"/>
          <w:sz w:val="24"/>
          <w:szCs w:val="24"/>
          <w:lang w:val="en-US"/>
        </w:rPr>
        <w:t xml:space="preserve"> interdicted </w:t>
      </w:r>
      <w:r w:rsidR="005A0003">
        <w:rPr>
          <w:rFonts w:ascii="Arial" w:hAnsi="Arial" w:cs="Arial"/>
          <w:sz w:val="24"/>
          <w:szCs w:val="24"/>
          <w:lang w:val="en-US"/>
        </w:rPr>
        <w:t xml:space="preserve">from, </w:t>
      </w:r>
      <w:r w:rsidR="005A0003">
        <w:rPr>
          <w:rFonts w:ascii="Arial" w:hAnsi="Arial" w:cs="Arial"/>
          <w:i/>
          <w:iCs/>
          <w:sz w:val="24"/>
          <w:szCs w:val="24"/>
          <w:lang w:val="en-US"/>
        </w:rPr>
        <w:t>inter alia,</w:t>
      </w:r>
      <w:r w:rsidR="005A0003">
        <w:rPr>
          <w:rFonts w:ascii="Arial" w:hAnsi="Arial" w:cs="Arial"/>
          <w:sz w:val="24"/>
          <w:szCs w:val="24"/>
          <w:lang w:val="en-US"/>
        </w:rPr>
        <w:t xml:space="preserve"> interfering in any way with the</w:t>
      </w:r>
      <w:r w:rsidR="00686D97">
        <w:rPr>
          <w:rFonts w:ascii="Arial" w:hAnsi="Arial" w:cs="Arial"/>
          <w:sz w:val="24"/>
          <w:szCs w:val="24"/>
          <w:lang w:val="en-US"/>
        </w:rPr>
        <w:t>ir business</w:t>
      </w:r>
      <w:r w:rsidR="00D46808">
        <w:rPr>
          <w:rFonts w:ascii="Arial" w:hAnsi="Arial" w:cs="Arial"/>
          <w:sz w:val="24"/>
          <w:szCs w:val="24"/>
          <w:lang w:val="en-US"/>
        </w:rPr>
        <w:t>es</w:t>
      </w:r>
      <w:r w:rsidR="00686D97">
        <w:rPr>
          <w:rFonts w:ascii="Arial" w:hAnsi="Arial" w:cs="Arial"/>
          <w:sz w:val="24"/>
          <w:szCs w:val="24"/>
          <w:lang w:val="en-US"/>
        </w:rPr>
        <w:t xml:space="preserve"> or employees</w:t>
      </w:r>
      <w:r w:rsidR="00277492">
        <w:rPr>
          <w:rFonts w:ascii="Arial" w:hAnsi="Arial" w:cs="Arial"/>
          <w:sz w:val="24"/>
          <w:szCs w:val="24"/>
          <w:lang w:val="en-US"/>
        </w:rPr>
        <w:t>, intimidating and/or threatening</w:t>
      </w:r>
      <w:r w:rsidR="00377AC4">
        <w:rPr>
          <w:rFonts w:ascii="Arial" w:hAnsi="Arial" w:cs="Arial"/>
          <w:sz w:val="24"/>
          <w:szCs w:val="24"/>
          <w:lang w:val="en-US"/>
        </w:rPr>
        <w:t xml:space="preserve"> or harassing their employees or customers</w:t>
      </w:r>
      <w:r w:rsidR="005F20D5">
        <w:rPr>
          <w:rFonts w:ascii="Arial" w:hAnsi="Arial" w:cs="Arial"/>
          <w:sz w:val="24"/>
          <w:szCs w:val="24"/>
          <w:lang w:val="en-US"/>
        </w:rPr>
        <w:t xml:space="preserve">, causing damage or threatening </w:t>
      </w:r>
      <w:r w:rsidR="0093635A">
        <w:rPr>
          <w:rFonts w:ascii="Arial" w:hAnsi="Arial" w:cs="Arial"/>
          <w:sz w:val="24"/>
          <w:szCs w:val="24"/>
          <w:lang w:val="en-US"/>
        </w:rPr>
        <w:t xml:space="preserve">to cause any damage to any property </w:t>
      </w:r>
      <w:r w:rsidR="00A74CD5">
        <w:rPr>
          <w:rFonts w:ascii="Arial" w:hAnsi="Arial" w:cs="Arial"/>
          <w:sz w:val="24"/>
          <w:szCs w:val="24"/>
          <w:lang w:val="en-US"/>
        </w:rPr>
        <w:t xml:space="preserve">of the applicants, encouraging </w:t>
      </w:r>
      <w:r w:rsidR="0031031F">
        <w:rPr>
          <w:rFonts w:ascii="Arial" w:hAnsi="Arial" w:cs="Arial"/>
          <w:sz w:val="24"/>
          <w:szCs w:val="24"/>
          <w:lang w:val="en-US"/>
        </w:rPr>
        <w:t>violence against their businesses or employees</w:t>
      </w:r>
      <w:r w:rsidR="002902D2">
        <w:rPr>
          <w:rFonts w:ascii="Arial" w:hAnsi="Arial" w:cs="Arial"/>
          <w:sz w:val="24"/>
          <w:szCs w:val="24"/>
          <w:lang w:val="en-US"/>
        </w:rPr>
        <w:t>, blocking and preventing an</w:t>
      </w:r>
      <w:r w:rsidR="007245E7">
        <w:rPr>
          <w:rFonts w:ascii="Arial" w:hAnsi="Arial" w:cs="Arial"/>
          <w:sz w:val="24"/>
          <w:szCs w:val="24"/>
          <w:lang w:val="en-US"/>
        </w:rPr>
        <w:t>y</w:t>
      </w:r>
      <w:r w:rsidR="002902D2">
        <w:rPr>
          <w:rFonts w:ascii="Arial" w:hAnsi="Arial" w:cs="Arial"/>
          <w:sz w:val="24"/>
          <w:szCs w:val="24"/>
          <w:lang w:val="en-US"/>
        </w:rPr>
        <w:t xml:space="preserve"> vehicle</w:t>
      </w:r>
      <w:r w:rsidR="00623A3D">
        <w:rPr>
          <w:rFonts w:ascii="Arial" w:hAnsi="Arial" w:cs="Arial"/>
          <w:sz w:val="24"/>
          <w:szCs w:val="24"/>
          <w:lang w:val="en-US"/>
        </w:rPr>
        <w:t>s</w:t>
      </w:r>
      <w:r w:rsidR="00445776">
        <w:rPr>
          <w:rFonts w:ascii="Arial" w:hAnsi="Arial" w:cs="Arial"/>
          <w:sz w:val="24"/>
          <w:szCs w:val="24"/>
          <w:lang w:val="en-US"/>
        </w:rPr>
        <w:t xml:space="preserve"> or trucks of the applicants from traveling on </w:t>
      </w:r>
      <w:r w:rsidR="007245E7">
        <w:rPr>
          <w:rFonts w:ascii="Arial" w:hAnsi="Arial" w:cs="Arial"/>
          <w:sz w:val="24"/>
          <w:szCs w:val="24"/>
          <w:lang w:val="en-US"/>
        </w:rPr>
        <w:t>any of the roads in Komani</w:t>
      </w:r>
      <w:r w:rsidR="004743DB">
        <w:rPr>
          <w:rFonts w:ascii="Arial" w:hAnsi="Arial" w:cs="Arial"/>
          <w:sz w:val="24"/>
          <w:szCs w:val="24"/>
          <w:lang w:val="en-US"/>
        </w:rPr>
        <w:t>, disrupting any of their business</w:t>
      </w:r>
      <w:r w:rsidR="00097EA0">
        <w:rPr>
          <w:rFonts w:ascii="Arial" w:hAnsi="Arial" w:cs="Arial"/>
          <w:sz w:val="24"/>
          <w:szCs w:val="24"/>
          <w:lang w:val="en-US"/>
        </w:rPr>
        <w:t>es o</w:t>
      </w:r>
      <w:r w:rsidR="00D46808">
        <w:rPr>
          <w:rFonts w:ascii="Arial" w:hAnsi="Arial" w:cs="Arial"/>
          <w:sz w:val="24"/>
          <w:szCs w:val="24"/>
          <w:lang w:val="en-US"/>
        </w:rPr>
        <w:t>r from</w:t>
      </w:r>
      <w:r w:rsidR="00097EA0">
        <w:rPr>
          <w:rFonts w:ascii="Arial" w:hAnsi="Arial" w:cs="Arial"/>
          <w:sz w:val="24"/>
          <w:szCs w:val="24"/>
          <w:lang w:val="en-US"/>
        </w:rPr>
        <w:t xml:space="preserve"> entering their premises </w:t>
      </w:r>
      <w:r w:rsidR="007B10EC">
        <w:rPr>
          <w:rFonts w:ascii="Arial" w:hAnsi="Arial" w:cs="Arial"/>
          <w:sz w:val="24"/>
          <w:szCs w:val="24"/>
          <w:lang w:val="en-US"/>
        </w:rPr>
        <w:lastRenderedPageBreak/>
        <w:t xml:space="preserve">unlawfully. They further </w:t>
      </w:r>
      <w:r w:rsidR="006168BF">
        <w:rPr>
          <w:rFonts w:ascii="Arial" w:hAnsi="Arial" w:cs="Arial"/>
          <w:sz w:val="24"/>
          <w:szCs w:val="24"/>
          <w:lang w:val="en-US"/>
        </w:rPr>
        <w:t xml:space="preserve">sought </w:t>
      </w:r>
      <w:r w:rsidR="002D0C6E">
        <w:rPr>
          <w:rFonts w:ascii="Arial" w:hAnsi="Arial" w:cs="Arial"/>
          <w:sz w:val="24"/>
          <w:szCs w:val="24"/>
          <w:lang w:val="en-US"/>
        </w:rPr>
        <w:t xml:space="preserve">contempt of Court orders in the event that the respondents </w:t>
      </w:r>
      <w:r w:rsidR="00F52E4F">
        <w:rPr>
          <w:rFonts w:ascii="Arial" w:hAnsi="Arial" w:cs="Arial"/>
          <w:sz w:val="24"/>
          <w:szCs w:val="24"/>
          <w:lang w:val="en-US"/>
        </w:rPr>
        <w:t>fail to comply</w:t>
      </w:r>
      <w:r w:rsidR="0022250E">
        <w:rPr>
          <w:rFonts w:ascii="Arial" w:hAnsi="Arial" w:cs="Arial"/>
          <w:sz w:val="24"/>
          <w:szCs w:val="24"/>
          <w:lang w:val="en-US"/>
        </w:rPr>
        <w:t xml:space="preserve"> with the interdict</w:t>
      </w:r>
      <w:r w:rsidR="00D46808">
        <w:rPr>
          <w:rFonts w:ascii="Arial" w:hAnsi="Arial" w:cs="Arial"/>
          <w:sz w:val="24"/>
          <w:szCs w:val="24"/>
          <w:lang w:val="en-US"/>
        </w:rPr>
        <w:t>ory relief</w:t>
      </w:r>
      <w:r w:rsidR="00CD6A34">
        <w:rPr>
          <w:rFonts w:ascii="Arial" w:hAnsi="Arial" w:cs="Arial"/>
          <w:sz w:val="24"/>
          <w:szCs w:val="24"/>
          <w:lang w:val="en-US"/>
        </w:rPr>
        <w:t>.</w:t>
      </w:r>
    </w:p>
    <w:p w14:paraId="7084B852" w14:textId="789F0FEB" w:rsidR="00D46808" w:rsidRPr="00D46808" w:rsidRDefault="00D46808" w:rsidP="00121C96">
      <w:pPr>
        <w:spacing w:line="480" w:lineRule="auto"/>
        <w:ind w:left="720" w:hanging="720"/>
        <w:jc w:val="both"/>
        <w:rPr>
          <w:rFonts w:ascii="Arial" w:hAnsi="Arial" w:cs="Arial"/>
          <w:i/>
          <w:iCs/>
          <w:sz w:val="24"/>
          <w:szCs w:val="24"/>
          <w:lang w:val="en-US"/>
        </w:rPr>
      </w:pPr>
      <w:r w:rsidRPr="00D46808">
        <w:rPr>
          <w:rFonts w:ascii="Arial" w:hAnsi="Arial" w:cs="Arial"/>
          <w:i/>
          <w:iCs/>
          <w:sz w:val="24"/>
          <w:szCs w:val="24"/>
          <w:lang w:val="en-US"/>
        </w:rPr>
        <w:t>Applicant’s case</w:t>
      </w:r>
    </w:p>
    <w:p w14:paraId="37333A43" w14:textId="1C73763F" w:rsidR="007F26FA" w:rsidRDefault="007F26FA" w:rsidP="00121C96">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deponent to the founding affidavit </w:t>
      </w:r>
      <w:r w:rsidR="00EA6297">
        <w:rPr>
          <w:rFonts w:ascii="Arial" w:hAnsi="Arial" w:cs="Arial"/>
          <w:sz w:val="24"/>
          <w:szCs w:val="24"/>
          <w:lang w:val="en-US"/>
        </w:rPr>
        <w:t>is Jac</w:t>
      </w:r>
      <w:r w:rsidR="00BD4601">
        <w:rPr>
          <w:rFonts w:ascii="Arial" w:hAnsi="Arial" w:cs="Arial"/>
          <w:sz w:val="24"/>
          <w:szCs w:val="24"/>
          <w:lang w:val="en-US"/>
        </w:rPr>
        <w:t>que</w:t>
      </w:r>
      <w:r w:rsidR="00EB1954">
        <w:rPr>
          <w:rFonts w:ascii="Arial" w:hAnsi="Arial" w:cs="Arial"/>
          <w:sz w:val="24"/>
          <w:szCs w:val="24"/>
          <w:lang w:val="en-US"/>
        </w:rPr>
        <w:t>s</w:t>
      </w:r>
      <w:r w:rsidR="00EA6297">
        <w:rPr>
          <w:rFonts w:ascii="Arial" w:hAnsi="Arial" w:cs="Arial"/>
          <w:sz w:val="24"/>
          <w:szCs w:val="24"/>
          <w:lang w:val="en-US"/>
        </w:rPr>
        <w:t xml:space="preserve"> Pier</w:t>
      </w:r>
      <w:r w:rsidR="00EB1954">
        <w:rPr>
          <w:rFonts w:ascii="Arial" w:hAnsi="Arial" w:cs="Arial"/>
          <w:sz w:val="24"/>
          <w:szCs w:val="24"/>
          <w:lang w:val="en-US"/>
        </w:rPr>
        <w:t>re</w:t>
      </w:r>
      <w:r w:rsidR="00EA6297">
        <w:rPr>
          <w:rFonts w:ascii="Arial" w:hAnsi="Arial" w:cs="Arial"/>
          <w:sz w:val="24"/>
          <w:szCs w:val="24"/>
          <w:lang w:val="en-US"/>
        </w:rPr>
        <w:t xml:space="preserve"> van Zy</w:t>
      </w:r>
      <w:r w:rsidR="00BD4601">
        <w:rPr>
          <w:rFonts w:ascii="Arial" w:hAnsi="Arial" w:cs="Arial"/>
          <w:sz w:val="24"/>
          <w:szCs w:val="24"/>
          <w:lang w:val="en-US"/>
        </w:rPr>
        <w:t>l</w:t>
      </w:r>
      <w:r w:rsidR="00EB1954">
        <w:rPr>
          <w:rFonts w:ascii="Arial" w:hAnsi="Arial" w:cs="Arial"/>
          <w:sz w:val="24"/>
          <w:szCs w:val="24"/>
          <w:lang w:val="en-US"/>
        </w:rPr>
        <w:t xml:space="preserve"> who is the Vice</w:t>
      </w:r>
      <w:r w:rsidR="00D46808">
        <w:rPr>
          <w:rFonts w:ascii="Arial" w:hAnsi="Arial" w:cs="Arial"/>
          <w:sz w:val="24"/>
          <w:szCs w:val="24"/>
          <w:lang w:val="en-US"/>
        </w:rPr>
        <w:t>-</w:t>
      </w:r>
      <w:r w:rsidR="00EB1954">
        <w:rPr>
          <w:rFonts w:ascii="Arial" w:hAnsi="Arial" w:cs="Arial"/>
          <w:sz w:val="24"/>
          <w:szCs w:val="24"/>
          <w:lang w:val="en-US"/>
        </w:rPr>
        <w:t xml:space="preserve"> Chairman of the </w:t>
      </w:r>
      <w:r w:rsidR="00D46808">
        <w:rPr>
          <w:rFonts w:ascii="Arial" w:hAnsi="Arial" w:cs="Arial"/>
          <w:sz w:val="24"/>
          <w:szCs w:val="24"/>
          <w:lang w:val="en-US"/>
        </w:rPr>
        <w:t xml:space="preserve">first </w:t>
      </w:r>
      <w:r w:rsidR="00EB1954">
        <w:rPr>
          <w:rFonts w:ascii="Arial" w:hAnsi="Arial" w:cs="Arial"/>
          <w:sz w:val="24"/>
          <w:szCs w:val="24"/>
          <w:lang w:val="en-US"/>
        </w:rPr>
        <w:t>applicant</w:t>
      </w:r>
      <w:r w:rsidR="00057D18">
        <w:rPr>
          <w:rFonts w:ascii="Arial" w:hAnsi="Arial" w:cs="Arial"/>
          <w:sz w:val="24"/>
          <w:szCs w:val="24"/>
          <w:lang w:val="en-US"/>
        </w:rPr>
        <w:t xml:space="preserve">. </w:t>
      </w:r>
      <w:r w:rsidR="00DA7181">
        <w:rPr>
          <w:rFonts w:ascii="Arial" w:hAnsi="Arial" w:cs="Arial"/>
          <w:sz w:val="24"/>
          <w:szCs w:val="24"/>
          <w:lang w:val="en-US"/>
        </w:rPr>
        <w:t>He stated that</w:t>
      </w:r>
      <w:r w:rsidR="00D46808">
        <w:rPr>
          <w:rFonts w:ascii="Arial" w:hAnsi="Arial" w:cs="Arial"/>
          <w:sz w:val="24"/>
          <w:szCs w:val="24"/>
          <w:lang w:val="en-US"/>
        </w:rPr>
        <w:t xml:space="preserve"> </w:t>
      </w:r>
      <w:r w:rsidR="00DA7181">
        <w:rPr>
          <w:rFonts w:ascii="Arial" w:hAnsi="Arial" w:cs="Arial"/>
          <w:sz w:val="24"/>
          <w:szCs w:val="24"/>
          <w:lang w:val="en-US"/>
        </w:rPr>
        <w:t>on 3</w:t>
      </w:r>
      <w:r w:rsidR="00671959">
        <w:rPr>
          <w:rFonts w:ascii="Arial" w:hAnsi="Arial" w:cs="Arial"/>
          <w:sz w:val="24"/>
          <w:szCs w:val="24"/>
          <w:lang w:val="en-US"/>
        </w:rPr>
        <w:t>1</w:t>
      </w:r>
      <w:r w:rsidR="00DA7181">
        <w:rPr>
          <w:rFonts w:ascii="Arial" w:hAnsi="Arial" w:cs="Arial"/>
          <w:sz w:val="24"/>
          <w:szCs w:val="24"/>
          <w:lang w:val="en-US"/>
        </w:rPr>
        <w:t xml:space="preserve"> January 2023</w:t>
      </w:r>
      <w:r w:rsidR="00671959">
        <w:rPr>
          <w:rFonts w:ascii="Arial" w:hAnsi="Arial" w:cs="Arial"/>
          <w:sz w:val="24"/>
          <w:szCs w:val="24"/>
          <w:lang w:val="en-US"/>
        </w:rPr>
        <w:t xml:space="preserve"> he attended a meeting with </w:t>
      </w:r>
      <w:r w:rsidR="005E3084">
        <w:rPr>
          <w:rFonts w:ascii="Arial" w:hAnsi="Arial" w:cs="Arial"/>
          <w:sz w:val="24"/>
          <w:szCs w:val="24"/>
          <w:lang w:val="en-US"/>
        </w:rPr>
        <w:t>Komani</w:t>
      </w:r>
      <w:r w:rsidR="000E2942">
        <w:rPr>
          <w:rFonts w:ascii="Arial" w:hAnsi="Arial" w:cs="Arial"/>
          <w:sz w:val="24"/>
          <w:szCs w:val="24"/>
          <w:lang w:val="en-US"/>
        </w:rPr>
        <w:t xml:space="preserve"> Protest Action </w:t>
      </w:r>
      <w:r w:rsidR="00D46808">
        <w:rPr>
          <w:rFonts w:ascii="Arial" w:hAnsi="Arial" w:cs="Arial"/>
          <w:sz w:val="24"/>
          <w:szCs w:val="24"/>
          <w:lang w:val="en-US"/>
        </w:rPr>
        <w:t>(“</w:t>
      </w:r>
      <w:r w:rsidR="000E2942">
        <w:rPr>
          <w:rFonts w:ascii="Arial" w:hAnsi="Arial" w:cs="Arial"/>
          <w:sz w:val="24"/>
          <w:szCs w:val="24"/>
          <w:lang w:val="en-US"/>
        </w:rPr>
        <w:t>KPA</w:t>
      </w:r>
      <w:r w:rsidR="00D46808">
        <w:rPr>
          <w:rFonts w:ascii="Arial" w:hAnsi="Arial" w:cs="Arial"/>
          <w:sz w:val="24"/>
          <w:szCs w:val="24"/>
          <w:lang w:val="en-US"/>
        </w:rPr>
        <w:t>”)</w:t>
      </w:r>
      <w:r w:rsidR="00F40CBE">
        <w:rPr>
          <w:rFonts w:ascii="Arial" w:hAnsi="Arial" w:cs="Arial"/>
          <w:sz w:val="24"/>
          <w:szCs w:val="24"/>
          <w:lang w:val="en-US"/>
        </w:rPr>
        <w:t xml:space="preserve"> and </w:t>
      </w:r>
      <w:r w:rsidR="002E00EB">
        <w:rPr>
          <w:rFonts w:ascii="Arial" w:hAnsi="Arial" w:cs="Arial"/>
          <w:sz w:val="24"/>
          <w:szCs w:val="24"/>
          <w:lang w:val="en-US"/>
        </w:rPr>
        <w:t xml:space="preserve">the </w:t>
      </w:r>
      <w:r w:rsidR="00D46808">
        <w:rPr>
          <w:rFonts w:ascii="Arial" w:hAnsi="Arial" w:cs="Arial"/>
          <w:sz w:val="24"/>
          <w:szCs w:val="24"/>
          <w:lang w:val="en-US"/>
        </w:rPr>
        <w:t>fourth</w:t>
      </w:r>
      <w:r w:rsidR="002E00EB">
        <w:rPr>
          <w:rFonts w:ascii="Arial" w:hAnsi="Arial" w:cs="Arial"/>
          <w:sz w:val="24"/>
          <w:szCs w:val="24"/>
          <w:lang w:val="en-US"/>
        </w:rPr>
        <w:t xml:space="preserve">, </w:t>
      </w:r>
      <w:r w:rsidR="00D72B3D">
        <w:rPr>
          <w:rFonts w:ascii="Arial" w:hAnsi="Arial" w:cs="Arial"/>
          <w:sz w:val="24"/>
          <w:szCs w:val="24"/>
          <w:lang w:val="en-US"/>
        </w:rPr>
        <w:t>fifth,</w:t>
      </w:r>
      <w:r w:rsidR="00407FDB">
        <w:rPr>
          <w:rFonts w:ascii="Arial" w:hAnsi="Arial" w:cs="Arial"/>
          <w:sz w:val="24"/>
          <w:szCs w:val="24"/>
          <w:lang w:val="en-US"/>
        </w:rPr>
        <w:t xml:space="preserve"> </w:t>
      </w:r>
      <w:r w:rsidR="00D46808">
        <w:rPr>
          <w:rFonts w:ascii="Arial" w:hAnsi="Arial" w:cs="Arial"/>
          <w:sz w:val="24"/>
          <w:szCs w:val="24"/>
          <w:lang w:val="en-US"/>
        </w:rPr>
        <w:t>seventh</w:t>
      </w:r>
      <w:r w:rsidR="00407FDB">
        <w:rPr>
          <w:rFonts w:ascii="Arial" w:hAnsi="Arial" w:cs="Arial"/>
          <w:sz w:val="24"/>
          <w:szCs w:val="24"/>
          <w:lang w:val="en-US"/>
        </w:rPr>
        <w:t xml:space="preserve"> </w:t>
      </w:r>
      <w:r w:rsidR="002E00EB">
        <w:rPr>
          <w:rFonts w:ascii="Arial" w:hAnsi="Arial" w:cs="Arial"/>
          <w:sz w:val="24"/>
          <w:szCs w:val="24"/>
          <w:lang w:val="en-US"/>
        </w:rPr>
        <w:t xml:space="preserve">and </w:t>
      </w:r>
      <w:r w:rsidR="00D46808">
        <w:rPr>
          <w:rFonts w:ascii="Arial" w:hAnsi="Arial" w:cs="Arial"/>
          <w:sz w:val="24"/>
          <w:szCs w:val="24"/>
          <w:lang w:val="en-US"/>
        </w:rPr>
        <w:t>eighth</w:t>
      </w:r>
      <w:r w:rsidR="00407FDB">
        <w:rPr>
          <w:rFonts w:ascii="Arial" w:hAnsi="Arial" w:cs="Arial"/>
          <w:sz w:val="24"/>
          <w:szCs w:val="24"/>
          <w:lang w:val="en-US"/>
        </w:rPr>
        <w:t xml:space="preserve"> respondents </w:t>
      </w:r>
      <w:r w:rsidR="0022600F">
        <w:rPr>
          <w:rFonts w:ascii="Arial" w:hAnsi="Arial" w:cs="Arial"/>
          <w:sz w:val="24"/>
          <w:szCs w:val="24"/>
          <w:lang w:val="en-US"/>
        </w:rPr>
        <w:t xml:space="preserve">to discuss the </w:t>
      </w:r>
      <w:r w:rsidR="00B64CBB">
        <w:rPr>
          <w:rFonts w:ascii="Arial" w:hAnsi="Arial" w:cs="Arial"/>
          <w:sz w:val="24"/>
          <w:szCs w:val="24"/>
          <w:lang w:val="en-US"/>
        </w:rPr>
        <w:t>proposed protest action</w:t>
      </w:r>
      <w:r w:rsidR="00DA77F0">
        <w:rPr>
          <w:rFonts w:ascii="Arial" w:hAnsi="Arial" w:cs="Arial"/>
          <w:sz w:val="24"/>
          <w:szCs w:val="24"/>
          <w:lang w:val="en-US"/>
        </w:rPr>
        <w:t xml:space="preserve">. He </w:t>
      </w:r>
      <w:r w:rsidR="00D46808">
        <w:rPr>
          <w:rFonts w:ascii="Arial" w:hAnsi="Arial" w:cs="Arial"/>
          <w:sz w:val="24"/>
          <w:szCs w:val="24"/>
          <w:lang w:val="en-US"/>
        </w:rPr>
        <w:t xml:space="preserve">represented the first applicant </w:t>
      </w:r>
      <w:r w:rsidR="00DA77F0">
        <w:rPr>
          <w:rFonts w:ascii="Arial" w:hAnsi="Arial" w:cs="Arial"/>
          <w:sz w:val="24"/>
          <w:szCs w:val="24"/>
          <w:lang w:val="en-US"/>
        </w:rPr>
        <w:t>at that meeting</w:t>
      </w:r>
      <w:r w:rsidR="00F50C71">
        <w:rPr>
          <w:rFonts w:ascii="Arial" w:hAnsi="Arial" w:cs="Arial"/>
          <w:sz w:val="24"/>
          <w:szCs w:val="24"/>
          <w:lang w:val="en-US"/>
        </w:rPr>
        <w:t xml:space="preserve">. </w:t>
      </w:r>
      <w:r w:rsidR="00D46808">
        <w:rPr>
          <w:rFonts w:ascii="Arial" w:hAnsi="Arial" w:cs="Arial"/>
          <w:sz w:val="24"/>
          <w:szCs w:val="24"/>
          <w:lang w:val="en-US"/>
        </w:rPr>
        <w:t>T</w:t>
      </w:r>
      <w:r w:rsidR="00F50C71">
        <w:rPr>
          <w:rFonts w:ascii="Arial" w:hAnsi="Arial" w:cs="Arial"/>
          <w:sz w:val="24"/>
          <w:szCs w:val="24"/>
          <w:lang w:val="en-US"/>
        </w:rPr>
        <w:t xml:space="preserve">here was a plan </w:t>
      </w:r>
      <w:r w:rsidR="00D46808">
        <w:rPr>
          <w:rFonts w:ascii="Arial" w:hAnsi="Arial" w:cs="Arial"/>
          <w:sz w:val="24"/>
          <w:szCs w:val="24"/>
          <w:lang w:val="en-US"/>
        </w:rPr>
        <w:t xml:space="preserve">by KPA and those that support it </w:t>
      </w:r>
      <w:r w:rsidR="00F50C71">
        <w:rPr>
          <w:rFonts w:ascii="Arial" w:hAnsi="Arial" w:cs="Arial"/>
          <w:sz w:val="24"/>
          <w:szCs w:val="24"/>
          <w:lang w:val="en-US"/>
        </w:rPr>
        <w:t xml:space="preserve">to shut down </w:t>
      </w:r>
      <w:r w:rsidR="00E1137A">
        <w:rPr>
          <w:rFonts w:ascii="Arial" w:hAnsi="Arial" w:cs="Arial"/>
          <w:sz w:val="24"/>
          <w:szCs w:val="24"/>
          <w:lang w:val="en-US"/>
        </w:rPr>
        <w:t xml:space="preserve">Komani </w:t>
      </w:r>
      <w:r w:rsidR="00D46808">
        <w:rPr>
          <w:rFonts w:ascii="Arial" w:hAnsi="Arial" w:cs="Arial"/>
          <w:sz w:val="24"/>
          <w:szCs w:val="24"/>
          <w:lang w:val="en-US"/>
        </w:rPr>
        <w:t xml:space="preserve">for a longer period.  He </w:t>
      </w:r>
      <w:r w:rsidR="00442963">
        <w:rPr>
          <w:rFonts w:ascii="Arial" w:hAnsi="Arial" w:cs="Arial"/>
          <w:sz w:val="24"/>
          <w:szCs w:val="24"/>
          <w:lang w:val="en-US"/>
        </w:rPr>
        <w:t xml:space="preserve">negotiated that the shutdown </w:t>
      </w:r>
      <w:r w:rsidR="00D46808">
        <w:rPr>
          <w:rFonts w:ascii="Arial" w:hAnsi="Arial" w:cs="Arial"/>
          <w:sz w:val="24"/>
          <w:szCs w:val="24"/>
          <w:lang w:val="en-US"/>
        </w:rPr>
        <w:t xml:space="preserve">should </w:t>
      </w:r>
      <w:r w:rsidR="00237506">
        <w:rPr>
          <w:rFonts w:ascii="Arial" w:hAnsi="Arial" w:cs="Arial"/>
          <w:sz w:val="24"/>
          <w:szCs w:val="24"/>
          <w:lang w:val="en-US"/>
        </w:rPr>
        <w:t xml:space="preserve">be </w:t>
      </w:r>
      <w:r w:rsidR="00D46808">
        <w:rPr>
          <w:rFonts w:ascii="Arial" w:hAnsi="Arial" w:cs="Arial"/>
          <w:sz w:val="24"/>
          <w:szCs w:val="24"/>
          <w:lang w:val="en-US"/>
        </w:rPr>
        <w:t xml:space="preserve">for a </w:t>
      </w:r>
      <w:r w:rsidR="006B623B">
        <w:rPr>
          <w:rFonts w:ascii="Arial" w:hAnsi="Arial" w:cs="Arial"/>
          <w:sz w:val="24"/>
          <w:szCs w:val="24"/>
          <w:lang w:val="en-US"/>
        </w:rPr>
        <w:t xml:space="preserve">shorter </w:t>
      </w:r>
      <w:r w:rsidR="00D46808">
        <w:rPr>
          <w:rFonts w:ascii="Arial" w:hAnsi="Arial" w:cs="Arial"/>
          <w:sz w:val="24"/>
          <w:szCs w:val="24"/>
          <w:lang w:val="en-US"/>
        </w:rPr>
        <w:t xml:space="preserve">period </w:t>
      </w:r>
      <w:r w:rsidR="006B623B">
        <w:rPr>
          <w:rFonts w:ascii="Arial" w:hAnsi="Arial" w:cs="Arial"/>
          <w:sz w:val="24"/>
          <w:szCs w:val="24"/>
          <w:lang w:val="en-US"/>
        </w:rPr>
        <w:t xml:space="preserve">due to </w:t>
      </w:r>
      <w:r w:rsidR="00DD470F">
        <w:rPr>
          <w:rFonts w:ascii="Arial" w:hAnsi="Arial" w:cs="Arial"/>
          <w:sz w:val="24"/>
          <w:szCs w:val="24"/>
          <w:lang w:val="en-US"/>
        </w:rPr>
        <w:t xml:space="preserve">the present economic </w:t>
      </w:r>
      <w:r w:rsidR="003C4A7B">
        <w:rPr>
          <w:rFonts w:ascii="Arial" w:hAnsi="Arial" w:cs="Arial"/>
          <w:sz w:val="24"/>
          <w:szCs w:val="24"/>
          <w:lang w:val="en-US"/>
        </w:rPr>
        <w:t>climate</w:t>
      </w:r>
      <w:r w:rsidR="002C3548">
        <w:rPr>
          <w:rFonts w:ascii="Arial" w:hAnsi="Arial" w:cs="Arial"/>
          <w:sz w:val="24"/>
          <w:szCs w:val="24"/>
          <w:lang w:val="en-US"/>
        </w:rPr>
        <w:t xml:space="preserve">. He was further </w:t>
      </w:r>
      <w:r w:rsidR="00E672E9">
        <w:rPr>
          <w:rFonts w:ascii="Arial" w:hAnsi="Arial" w:cs="Arial"/>
          <w:sz w:val="24"/>
          <w:szCs w:val="24"/>
          <w:lang w:val="en-US"/>
        </w:rPr>
        <w:t xml:space="preserve">assured that their members </w:t>
      </w:r>
      <w:r w:rsidR="005B609C">
        <w:rPr>
          <w:rFonts w:ascii="Arial" w:hAnsi="Arial" w:cs="Arial"/>
          <w:sz w:val="24"/>
          <w:szCs w:val="24"/>
          <w:lang w:val="en-US"/>
        </w:rPr>
        <w:t xml:space="preserve">would be </w:t>
      </w:r>
      <w:r w:rsidR="0093286A">
        <w:rPr>
          <w:rFonts w:ascii="Arial" w:hAnsi="Arial" w:cs="Arial"/>
          <w:sz w:val="24"/>
          <w:szCs w:val="24"/>
          <w:lang w:val="en-US"/>
        </w:rPr>
        <w:t xml:space="preserve">safe if they </w:t>
      </w:r>
      <w:r w:rsidR="00A92078">
        <w:rPr>
          <w:rFonts w:ascii="Arial" w:hAnsi="Arial" w:cs="Arial"/>
          <w:sz w:val="24"/>
          <w:szCs w:val="24"/>
          <w:lang w:val="en-US"/>
        </w:rPr>
        <w:t xml:space="preserve">joined because the community members </w:t>
      </w:r>
      <w:r w:rsidR="00935232">
        <w:rPr>
          <w:rFonts w:ascii="Arial" w:hAnsi="Arial" w:cs="Arial"/>
          <w:sz w:val="24"/>
          <w:szCs w:val="24"/>
          <w:lang w:val="en-US"/>
        </w:rPr>
        <w:t xml:space="preserve">walking around with white </w:t>
      </w:r>
      <w:r w:rsidR="00887F98">
        <w:rPr>
          <w:rFonts w:ascii="Arial" w:hAnsi="Arial" w:cs="Arial"/>
          <w:sz w:val="24"/>
          <w:szCs w:val="24"/>
          <w:lang w:val="en-US"/>
        </w:rPr>
        <w:t>armbands</w:t>
      </w:r>
      <w:r w:rsidR="00EC21B1">
        <w:rPr>
          <w:rFonts w:ascii="Arial" w:hAnsi="Arial" w:cs="Arial"/>
          <w:sz w:val="24"/>
          <w:szCs w:val="24"/>
          <w:lang w:val="en-US"/>
        </w:rPr>
        <w:t xml:space="preserve"> </w:t>
      </w:r>
      <w:r w:rsidR="000C6C1C">
        <w:rPr>
          <w:rFonts w:ascii="Arial" w:hAnsi="Arial" w:cs="Arial"/>
          <w:sz w:val="24"/>
          <w:szCs w:val="24"/>
          <w:lang w:val="en-US"/>
        </w:rPr>
        <w:t>would protect any person in need of protection</w:t>
      </w:r>
      <w:r w:rsidR="00E80802">
        <w:rPr>
          <w:rFonts w:ascii="Arial" w:hAnsi="Arial" w:cs="Arial"/>
          <w:sz w:val="24"/>
          <w:szCs w:val="24"/>
          <w:lang w:val="en-US"/>
        </w:rPr>
        <w:t>.</w:t>
      </w:r>
    </w:p>
    <w:p w14:paraId="28072632" w14:textId="7B0B9465" w:rsidR="00195ADC" w:rsidRDefault="00195ADC" w:rsidP="00121C96">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He was also assured that there would be security </w:t>
      </w:r>
      <w:r w:rsidR="002711CB">
        <w:rPr>
          <w:rFonts w:ascii="Arial" w:hAnsi="Arial" w:cs="Arial"/>
          <w:sz w:val="24"/>
          <w:szCs w:val="24"/>
          <w:lang w:val="en-US"/>
        </w:rPr>
        <w:t xml:space="preserve">personnel to attend to safeguard </w:t>
      </w:r>
      <w:r w:rsidR="001A68ED">
        <w:rPr>
          <w:rFonts w:ascii="Arial" w:hAnsi="Arial" w:cs="Arial"/>
          <w:sz w:val="24"/>
          <w:szCs w:val="24"/>
          <w:lang w:val="en-US"/>
        </w:rPr>
        <w:t xml:space="preserve">or control </w:t>
      </w:r>
      <w:r w:rsidR="00937C12">
        <w:rPr>
          <w:rFonts w:ascii="Arial" w:hAnsi="Arial" w:cs="Arial"/>
          <w:sz w:val="24"/>
          <w:szCs w:val="24"/>
          <w:lang w:val="en-US"/>
        </w:rPr>
        <w:t xml:space="preserve">unruly </w:t>
      </w:r>
      <w:r w:rsidR="00DF4B92">
        <w:rPr>
          <w:rFonts w:ascii="Arial" w:hAnsi="Arial" w:cs="Arial"/>
          <w:sz w:val="24"/>
          <w:szCs w:val="24"/>
          <w:lang w:val="en-US"/>
        </w:rPr>
        <w:t>groups of people</w:t>
      </w:r>
      <w:r w:rsidR="007E20E4">
        <w:rPr>
          <w:rFonts w:ascii="Arial" w:hAnsi="Arial" w:cs="Arial"/>
          <w:sz w:val="24"/>
          <w:szCs w:val="24"/>
          <w:lang w:val="en-US"/>
        </w:rPr>
        <w:t>. He</w:t>
      </w:r>
      <w:r w:rsidR="00BE3B76">
        <w:rPr>
          <w:rFonts w:ascii="Arial" w:hAnsi="Arial" w:cs="Arial"/>
          <w:sz w:val="24"/>
          <w:szCs w:val="24"/>
          <w:lang w:val="en-US"/>
        </w:rPr>
        <w:t>,</w:t>
      </w:r>
      <w:r w:rsidR="007E20E4">
        <w:rPr>
          <w:rFonts w:ascii="Arial" w:hAnsi="Arial" w:cs="Arial"/>
          <w:sz w:val="24"/>
          <w:szCs w:val="24"/>
          <w:lang w:val="en-US"/>
        </w:rPr>
        <w:t xml:space="preserve"> together with the</w:t>
      </w:r>
      <w:r w:rsidR="00C17AD3">
        <w:rPr>
          <w:rFonts w:ascii="Arial" w:hAnsi="Arial" w:cs="Arial"/>
          <w:sz w:val="24"/>
          <w:szCs w:val="24"/>
          <w:lang w:val="en-US"/>
        </w:rPr>
        <w:t xml:space="preserve"> </w:t>
      </w:r>
      <w:r w:rsidR="00D72B3D">
        <w:rPr>
          <w:rFonts w:ascii="Arial" w:hAnsi="Arial" w:cs="Arial"/>
          <w:sz w:val="24"/>
          <w:szCs w:val="24"/>
          <w:lang w:val="en-US"/>
        </w:rPr>
        <w:t xml:space="preserve">first </w:t>
      </w:r>
      <w:r w:rsidR="00F3194C">
        <w:rPr>
          <w:rFonts w:ascii="Arial" w:hAnsi="Arial" w:cs="Arial"/>
          <w:sz w:val="24"/>
          <w:szCs w:val="24"/>
          <w:lang w:val="en-US"/>
        </w:rPr>
        <w:t>respondent, and</w:t>
      </w:r>
      <w:r w:rsidR="00C17AD3">
        <w:rPr>
          <w:rFonts w:ascii="Arial" w:hAnsi="Arial" w:cs="Arial"/>
          <w:sz w:val="24"/>
          <w:szCs w:val="24"/>
          <w:lang w:val="en-US"/>
        </w:rPr>
        <w:t xml:space="preserve"> those who were prese</w:t>
      </w:r>
      <w:r w:rsidR="004A197E">
        <w:rPr>
          <w:rFonts w:ascii="Arial" w:hAnsi="Arial" w:cs="Arial"/>
          <w:sz w:val="24"/>
          <w:szCs w:val="24"/>
          <w:lang w:val="en-US"/>
        </w:rPr>
        <w:t>nt</w:t>
      </w:r>
      <w:r w:rsidR="00B8371D">
        <w:rPr>
          <w:rFonts w:ascii="Arial" w:hAnsi="Arial" w:cs="Arial"/>
          <w:sz w:val="24"/>
          <w:szCs w:val="24"/>
          <w:lang w:val="en-US"/>
        </w:rPr>
        <w:t xml:space="preserve"> </w:t>
      </w:r>
      <w:r w:rsidR="00877A98">
        <w:rPr>
          <w:rFonts w:ascii="Arial" w:hAnsi="Arial" w:cs="Arial"/>
          <w:sz w:val="24"/>
          <w:szCs w:val="24"/>
          <w:lang w:val="en-US"/>
        </w:rPr>
        <w:t xml:space="preserve">discussed the dissolution of the </w:t>
      </w:r>
      <w:r w:rsidR="00037555">
        <w:rPr>
          <w:rFonts w:ascii="Arial" w:hAnsi="Arial" w:cs="Arial"/>
          <w:sz w:val="24"/>
          <w:szCs w:val="24"/>
          <w:lang w:val="en-US"/>
        </w:rPr>
        <w:t xml:space="preserve">Enoch </w:t>
      </w:r>
      <w:proofErr w:type="spellStart"/>
      <w:r w:rsidR="00037555">
        <w:rPr>
          <w:rFonts w:ascii="Arial" w:hAnsi="Arial" w:cs="Arial"/>
          <w:sz w:val="24"/>
          <w:szCs w:val="24"/>
          <w:lang w:val="en-US"/>
        </w:rPr>
        <w:t>Mgijima</w:t>
      </w:r>
      <w:proofErr w:type="spellEnd"/>
      <w:r w:rsidR="00037555">
        <w:rPr>
          <w:rFonts w:ascii="Arial" w:hAnsi="Arial" w:cs="Arial"/>
          <w:sz w:val="24"/>
          <w:szCs w:val="24"/>
          <w:lang w:val="en-US"/>
        </w:rPr>
        <w:t xml:space="preserve"> Council</w:t>
      </w:r>
      <w:r w:rsidR="0046707C">
        <w:rPr>
          <w:rFonts w:ascii="Arial" w:hAnsi="Arial" w:cs="Arial"/>
          <w:sz w:val="24"/>
          <w:szCs w:val="24"/>
          <w:lang w:val="en-US"/>
        </w:rPr>
        <w:t xml:space="preserve">. </w:t>
      </w:r>
      <w:r w:rsidR="00D46808">
        <w:rPr>
          <w:rFonts w:ascii="Arial" w:hAnsi="Arial" w:cs="Arial"/>
          <w:sz w:val="24"/>
          <w:szCs w:val="24"/>
          <w:lang w:val="en-US"/>
        </w:rPr>
        <w:t xml:space="preserve"> He dealt with the protests that occurred during January</w:t>
      </w:r>
      <w:r w:rsidR="00FA1E47">
        <w:rPr>
          <w:rFonts w:ascii="Arial" w:hAnsi="Arial" w:cs="Arial"/>
          <w:sz w:val="24"/>
          <w:szCs w:val="24"/>
          <w:lang w:val="en-US"/>
        </w:rPr>
        <w:t xml:space="preserve"> 2023. </w:t>
      </w:r>
    </w:p>
    <w:p w14:paraId="03BB5A33" w14:textId="5B5B5007" w:rsidR="00CE495B" w:rsidRDefault="0046707C" w:rsidP="00121C96">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FA1E47">
        <w:rPr>
          <w:rFonts w:ascii="Arial" w:hAnsi="Arial" w:cs="Arial"/>
          <w:sz w:val="24"/>
          <w:szCs w:val="24"/>
          <w:lang w:val="en-US"/>
        </w:rPr>
        <w:t xml:space="preserve">On 16 February 2023, </w:t>
      </w:r>
      <w:r>
        <w:rPr>
          <w:rFonts w:ascii="Arial" w:hAnsi="Arial" w:cs="Arial"/>
          <w:sz w:val="24"/>
          <w:szCs w:val="24"/>
          <w:lang w:val="en-US"/>
        </w:rPr>
        <w:t>an article appeared</w:t>
      </w:r>
      <w:r w:rsidR="00567A02">
        <w:rPr>
          <w:rFonts w:ascii="Arial" w:hAnsi="Arial" w:cs="Arial"/>
          <w:sz w:val="24"/>
          <w:szCs w:val="24"/>
          <w:lang w:val="en-US"/>
        </w:rPr>
        <w:t xml:space="preserve"> </w:t>
      </w:r>
      <w:r w:rsidR="00162183">
        <w:rPr>
          <w:rFonts w:ascii="Arial" w:hAnsi="Arial" w:cs="Arial"/>
          <w:sz w:val="24"/>
          <w:szCs w:val="24"/>
          <w:lang w:val="en-US"/>
        </w:rPr>
        <w:t xml:space="preserve">in the local newspaper </w:t>
      </w:r>
      <w:r w:rsidR="00396407">
        <w:rPr>
          <w:rFonts w:ascii="Arial" w:hAnsi="Arial" w:cs="Arial"/>
          <w:sz w:val="24"/>
          <w:szCs w:val="24"/>
          <w:lang w:val="en-US"/>
        </w:rPr>
        <w:t>indicating that KPA and its members</w:t>
      </w:r>
      <w:r w:rsidR="003053CE">
        <w:rPr>
          <w:rFonts w:ascii="Arial" w:hAnsi="Arial" w:cs="Arial"/>
          <w:sz w:val="24"/>
          <w:szCs w:val="24"/>
          <w:lang w:val="en-US"/>
        </w:rPr>
        <w:t xml:space="preserve"> intended to shut down</w:t>
      </w:r>
      <w:r w:rsidR="00E20C80">
        <w:rPr>
          <w:rFonts w:ascii="Arial" w:hAnsi="Arial" w:cs="Arial"/>
          <w:sz w:val="24"/>
          <w:szCs w:val="24"/>
          <w:lang w:val="en-US"/>
        </w:rPr>
        <w:t xml:space="preserve"> Komani. In that article, it is recorded that </w:t>
      </w:r>
      <w:r w:rsidR="003908E0">
        <w:rPr>
          <w:rFonts w:ascii="Arial" w:hAnsi="Arial" w:cs="Arial"/>
          <w:sz w:val="24"/>
          <w:szCs w:val="24"/>
          <w:lang w:val="en-US"/>
        </w:rPr>
        <w:t xml:space="preserve">letters were sent </w:t>
      </w:r>
      <w:r w:rsidR="00BE3B76">
        <w:rPr>
          <w:rFonts w:ascii="Arial" w:hAnsi="Arial" w:cs="Arial"/>
          <w:sz w:val="24"/>
          <w:szCs w:val="24"/>
          <w:lang w:val="en-US"/>
        </w:rPr>
        <w:t xml:space="preserve">by KPA </w:t>
      </w:r>
      <w:r w:rsidR="003908E0">
        <w:rPr>
          <w:rFonts w:ascii="Arial" w:hAnsi="Arial" w:cs="Arial"/>
          <w:sz w:val="24"/>
          <w:szCs w:val="24"/>
          <w:lang w:val="en-US"/>
        </w:rPr>
        <w:t xml:space="preserve">to the </w:t>
      </w:r>
      <w:r w:rsidR="00BE3B76">
        <w:rPr>
          <w:rFonts w:ascii="Arial" w:hAnsi="Arial" w:cs="Arial"/>
          <w:sz w:val="24"/>
          <w:szCs w:val="24"/>
          <w:lang w:val="en-US"/>
        </w:rPr>
        <w:t xml:space="preserve">first applicant for it </w:t>
      </w:r>
      <w:r w:rsidR="0060486F">
        <w:rPr>
          <w:rFonts w:ascii="Arial" w:hAnsi="Arial" w:cs="Arial"/>
          <w:sz w:val="24"/>
          <w:szCs w:val="24"/>
          <w:lang w:val="en-US"/>
        </w:rPr>
        <w:t xml:space="preserve">to inform the business owners </w:t>
      </w:r>
      <w:r w:rsidR="00DE6E63">
        <w:rPr>
          <w:rFonts w:ascii="Arial" w:hAnsi="Arial" w:cs="Arial"/>
          <w:sz w:val="24"/>
          <w:szCs w:val="24"/>
          <w:lang w:val="en-US"/>
        </w:rPr>
        <w:t xml:space="preserve">who </w:t>
      </w:r>
      <w:r w:rsidR="00FA1E47">
        <w:rPr>
          <w:rFonts w:ascii="Arial" w:hAnsi="Arial" w:cs="Arial"/>
          <w:sz w:val="24"/>
          <w:szCs w:val="24"/>
          <w:lang w:val="en-US"/>
        </w:rPr>
        <w:t xml:space="preserve">are </w:t>
      </w:r>
      <w:r w:rsidR="00DE6E63">
        <w:rPr>
          <w:rFonts w:ascii="Arial" w:hAnsi="Arial" w:cs="Arial"/>
          <w:sz w:val="24"/>
          <w:szCs w:val="24"/>
          <w:lang w:val="en-US"/>
        </w:rPr>
        <w:t xml:space="preserve">affiliated with </w:t>
      </w:r>
      <w:r w:rsidR="00BE3B76">
        <w:rPr>
          <w:rFonts w:ascii="Arial" w:hAnsi="Arial" w:cs="Arial"/>
          <w:sz w:val="24"/>
          <w:szCs w:val="24"/>
          <w:lang w:val="en-US"/>
        </w:rPr>
        <w:t>it</w:t>
      </w:r>
      <w:r w:rsidR="00FA1E47">
        <w:rPr>
          <w:rFonts w:ascii="Arial" w:hAnsi="Arial" w:cs="Arial"/>
          <w:sz w:val="24"/>
          <w:szCs w:val="24"/>
          <w:lang w:val="en-US"/>
        </w:rPr>
        <w:t xml:space="preserve"> </w:t>
      </w:r>
      <w:r w:rsidR="000F11DD">
        <w:rPr>
          <w:rFonts w:ascii="Arial" w:hAnsi="Arial" w:cs="Arial"/>
          <w:sz w:val="24"/>
          <w:szCs w:val="24"/>
          <w:lang w:val="en-US"/>
        </w:rPr>
        <w:t xml:space="preserve">that </w:t>
      </w:r>
      <w:r w:rsidR="00FA1E47">
        <w:rPr>
          <w:rFonts w:ascii="Arial" w:hAnsi="Arial" w:cs="Arial"/>
          <w:sz w:val="24"/>
          <w:szCs w:val="24"/>
          <w:lang w:val="en-US"/>
        </w:rPr>
        <w:t>“</w:t>
      </w:r>
      <w:r w:rsidR="000F11DD" w:rsidRPr="00FA1E47">
        <w:rPr>
          <w:rFonts w:ascii="Arial" w:hAnsi="Arial" w:cs="Arial"/>
          <w:i/>
          <w:iCs/>
          <w:sz w:val="24"/>
          <w:szCs w:val="24"/>
          <w:lang w:val="en-US"/>
        </w:rPr>
        <w:t>they were not forced to close</w:t>
      </w:r>
      <w:r w:rsidR="00E46A00" w:rsidRPr="00FA1E47">
        <w:rPr>
          <w:rFonts w:ascii="Arial" w:hAnsi="Arial" w:cs="Arial"/>
          <w:i/>
          <w:iCs/>
          <w:sz w:val="24"/>
          <w:szCs w:val="24"/>
          <w:lang w:val="en-US"/>
        </w:rPr>
        <w:t xml:space="preserve"> but at the same time they </w:t>
      </w:r>
      <w:r w:rsidR="00FA1E47" w:rsidRPr="00FA1E47">
        <w:rPr>
          <w:rFonts w:ascii="Arial" w:hAnsi="Arial" w:cs="Arial"/>
          <w:i/>
          <w:iCs/>
          <w:sz w:val="24"/>
          <w:szCs w:val="24"/>
          <w:lang w:val="en-US"/>
        </w:rPr>
        <w:t xml:space="preserve">would </w:t>
      </w:r>
      <w:r w:rsidR="00E46A00" w:rsidRPr="00FA1E47">
        <w:rPr>
          <w:rFonts w:ascii="Arial" w:hAnsi="Arial" w:cs="Arial"/>
          <w:i/>
          <w:iCs/>
          <w:sz w:val="24"/>
          <w:szCs w:val="24"/>
          <w:lang w:val="en-US"/>
        </w:rPr>
        <w:t>be opening their business</w:t>
      </w:r>
      <w:r w:rsidR="00A1401B" w:rsidRPr="00FA1E47">
        <w:rPr>
          <w:rFonts w:ascii="Arial" w:hAnsi="Arial" w:cs="Arial"/>
          <w:i/>
          <w:iCs/>
          <w:sz w:val="24"/>
          <w:szCs w:val="24"/>
          <w:lang w:val="en-US"/>
        </w:rPr>
        <w:t xml:space="preserve">es at their own </w:t>
      </w:r>
      <w:r w:rsidR="008C550E" w:rsidRPr="00FA1E47">
        <w:rPr>
          <w:rFonts w:ascii="Arial" w:hAnsi="Arial" w:cs="Arial"/>
          <w:i/>
          <w:iCs/>
          <w:sz w:val="24"/>
          <w:szCs w:val="24"/>
          <w:lang w:val="en-US"/>
        </w:rPr>
        <w:t>risk</w:t>
      </w:r>
      <w:r w:rsidR="00C97774" w:rsidRPr="00FA1E47">
        <w:rPr>
          <w:rFonts w:ascii="Arial" w:hAnsi="Arial" w:cs="Arial"/>
          <w:i/>
          <w:iCs/>
          <w:sz w:val="24"/>
          <w:szCs w:val="24"/>
          <w:lang w:val="en-US"/>
        </w:rPr>
        <w:t>.</w:t>
      </w:r>
      <w:r w:rsidR="00FA1E47">
        <w:rPr>
          <w:rFonts w:ascii="Arial" w:hAnsi="Arial" w:cs="Arial"/>
          <w:sz w:val="24"/>
          <w:szCs w:val="24"/>
          <w:lang w:val="en-US"/>
        </w:rPr>
        <w:t>”</w:t>
      </w:r>
      <w:r w:rsidR="00C97774">
        <w:rPr>
          <w:rFonts w:ascii="Arial" w:hAnsi="Arial" w:cs="Arial"/>
          <w:sz w:val="24"/>
          <w:szCs w:val="24"/>
          <w:lang w:val="en-US"/>
        </w:rPr>
        <w:t xml:space="preserve"> </w:t>
      </w:r>
      <w:r w:rsidR="00FA1E47">
        <w:rPr>
          <w:rFonts w:ascii="Arial" w:hAnsi="Arial" w:cs="Arial"/>
          <w:sz w:val="24"/>
          <w:szCs w:val="24"/>
          <w:lang w:val="en-US"/>
        </w:rPr>
        <w:t>KPA</w:t>
      </w:r>
      <w:r w:rsidR="00C97774">
        <w:rPr>
          <w:rFonts w:ascii="Arial" w:hAnsi="Arial" w:cs="Arial"/>
          <w:sz w:val="24"/>
          <w:szCs w:val="24"/>
          <w:lang w:val="en-US"/>
        </w:rPr>
        <w:t xml:space="preserve"> also indicated that </w:t>
      </w:r>
      <w:r w:rsidR="00FA1E47">
        <w:rPr>
          <w:rFonts w:ascii="Arial" w:hAnsi="Arial" w:cs="Arial"/>
          <w:sz w:val="24"/>
          <w:szCs w:val="24"/>
          <w:lang w:val="en-US"/>
        </w:rPr>
        <w:t>“</w:t>
      </w:r>
      <w:r w:rsidR="00C97774" w:rsidRPr="00FA1E47">
        <w:rPr>
          <w:rFonts w:ascii="Arial" w:hAnsi="Arial" w:cs="Arial"/>
          <w:i/>
          <w:iCs/>
          <w:sz w:val="24"/>
          <w:szCs w:val="24"/>
          <w:lang w:val="en-US"/>
        </w:rPr>
        <w:t>they w</w:t>
      </w:r>
      <w:r w:rsidR="00C34CD5" w:rsidRPr="00FA1E47">
        <w:rPr>
          <w:rFonts w:ascii="Arial" w:hAnsi="Arial" w:cs="Arial"/>
          <w:i/>
          <w:iCs/>
          <w:sz w:val="24"/>
          <w:szCs w:val="24"/>
          <w:lang w:val="en-US"/>
        </w:rPr>
        <w:t>ould</w:t>
      </w:r>
      <w:r w:rsidR="00C97774" w:rsidRPr="00FA1E47">
        <w:rPr>
          <w:rFonts w:ascii="Arial" w:hAnsi="Arial" w:cs="Arial"/>
          <w:i/>
          <w:iCs/>
          <w:sz w:val="24"/>
          <w:szCs w:val="24"/>
          <w:lang w:val="en-US"/>
        </w:rPr>
        <w:t xml:space="preserve"> not be responsible</w:t>
      </w:r>
      <w:r w:rsidR="00F249CA" w:rsidRPr="00FA1E47">
        <w:rPr>
          <w:rFonts w:ascii="Arial" w:hAnsi="Arial" w:cs="Arial"/>
          <w:i/>
          <w:iCs/>
          <w:sz w:val="24"/>
          <w:szCs w:val="24"/>
          <w:lang w:val="en-US"/>
        </w:rPr>
        <w:t xml:space="preserve"> for</w:t>
      </w:r>
      <w:r w:rsidR="00214EA0" w:rsidRPr="00FA1E47">
        <w:rPr>
          <w:rFonts w:ascii="Arial" w:hAnsi="Arial" w:cs="Arial"/>
          <w:i/>
          <w:iCs/>
          <w:sz w:val="24"/>
          <w:szCs w:val="24"/>
          <w:lang w:val="en-US"/>
        </w:rPr>
        <w:t xml:space="preserve"> any</w:t>
      </w:r>
      <w:r w:rsidR="00063976" w:rsidRPr="00FA1E47">
        <w:rPr>
          <w:rFonts w:ascii="Arial" w:hAnsi="Arial" w:cs="Arial"/>
          <w:i/>
          <w:iCs/>
          <w:sz w:val="24"/>
          <w:szCs w:val="24"/>
          <w:lang w:val="en-US"/>
        </w:rPr>
        <w:t xml:space="preserve">thing that may transpire in </w:t>
      </w:r>
      <w:r w:rsidR="009500C0" w:rsidRPr="00FA1E47">
        <w:rPr>
          <w:rFonts w:ascii="Arial" w:hAnsi="Arial" w:cs="Arial"/>
          <w:i/>
          <w:iCs/>
          <w:sz w:val="24"/>
          <w:szCs w:val="24"/>
          <w:lang w:val="en-US"/>
        </w:rPr>
        <w:t>the</w:t>
      </w:r>
      <w:r w:rsidR="00C40FE0" w:rsidRPr="00FA1E47">
        <w:rPr>
          <w:rFonts w:ascii="Arial" w:hAnsi="Arial" w:cs="Arial"/>
          <w:i/>
          <w:iCs/>
          <w:sz w:val="24"/>
          <w:szCs w:val="24"/>
          <w:lang w:val="en-US"/>
        </w:rPr>
        <w:t xml:space="preserve">ir shops </w:t>
      </w:r>
      <w:r w:rsidR="00C40FE0" w:rsidRPr="00FA1E47">
        <w:rPr>
          <w:rFonts w:ascii="Arial" w:hAnsi="Arial" w:cs="Arial"/>
          <w:i/>
          <w:iCs/>
          <w:sz w:val="24"/>
          <w:szCs w:val="24"/>
          <w:lang w:val="en-US"/>
        </w:rPr>
        <w:lastRenderedPageBreak/>
        <w:t xml:space="preserve">because when one stands in the way of the community </w:t>
      </w:r>
      <w:r w:rsidR="00C174F0" w:rsidRPr="00FA1E47">
        <w:rPr>
          <w:rFonts w:ascii="Arial" w:hAnsi="Arial" w:cs="Arial"/>
          <w:i/>
          <w:iCs/>
          <w:sz w:val="24"/>
          <w:szCs w:val="24"/>
          <w:lang w:val="en-US"/>
        </w:rPr>
        <w:t>while people are protesting for their rights</w:t>
      </w:r>
      <w:r w:rsidR="00BE3B76">
        <w:rPr>
          <w:rFonts w:ascii="Arial" w:hAnsi="Arial" w:cs="Arial"/>
          <w:i/>
          <w:iCs/>
          <w:sz w:val="24"/>
          <w:szCs w:val="24"/>
          <w:lang w:val="en-US"/>
        </w:rPr>
        <w:t>,</w:t>
      </w:r>
      <w:r w:rsidR="00C174F0" w:rsidRPr="00FA1E47">
        <w:rPr>
          <w:rFonts w:ascii="Arial" w:hAnsi="Arial" w:cs="Arial"/>
          <w:i/>
          <w:iCs/>
          <w:sz w:val="24"/>
          <w:szCs w:val="24"/>
          <w:lang w:val="en-US"/>
        </w:rPr>
        <w:t xml:space="preserve"> </w:t>
      </w:r>
      <w:r w:rsidR="00506884" w:rsidRPr="00FA1E47">
        <w:rPr>
          <w:rFonts w:ascii="Arial" w:hAnsi="Arial" w:cs="Arial"/>
          <w:i/>
          <w:iCs/>
          <w:sz w:val="24"/>
          <w:szCs w:val="24"/>
          <w:lang w:val="en-US"/>
        </w:rPr>
        <w:t>he become</w:t>
      </w:r>
      <w:r w:rsidR="00FA1E47" w:rsidRPr="00FA1E47">
        <w:rPr>
          <w:rFonts w:ascii="Arial" w:hAnsi="Arial" w:cs="Arial"/>
          <w:i/>
          <w:iCs/>
          <w:sz w:val="24"/>
          <w:szCs w:val="24"/>
          <w:lang w:val="en-US"/>
        </w:rPr>
        <w:t>s</w:t>
      </w:r>
      <w:r w:rsidR="00506884" w:rsidRPr="00FA1E47">
        <w:rPr>
          <w:rFonts w:ascii="Arial" w:hAnsi="Arial" w:cs="Arial"/>
          <w:i/>
          <w:iCs/>
          <w:sz w:val="24"/>
          <w:szCs w:val="24"/>
          <w:lang w:val="en-US"/>
        </w:rPr>
        <w:t xml:space="preserve"> the </w:t>
      </w:r>
      <w:r w:rsidR="00670C03" w:rsidRPr="00FA1E47">
        <w:rPr>
          <w:rFonts w:ascii="Arial" w:hAnsi="Arial" w:cs="Arial"/>
          <w:i/>
          <w:iCs/>
          <w:sz w:val="24"/>
          <w:szCs w:val="24"/>
          <w:lang w:val="en-US"/>
        </w:rPr>
        <w:t>victim</w:t>
      </w:r>
      <w:r w:rsidR="00FA1E47" w:rsidRPr="00FA1E47">
        <w:rPr>
          <w:rFonts w:ascii="Arial" w:hAnsi="Arial" w:cs="Arial"/>
          <w:i/>
          <w:iCs/>
          <w:sz w:val="24"/>
          <w:szCs w:val="24"/>
          <w:lang w:val="en-US"/>
        </w:rPr>
        <w:t>”</w:t>
      </w:r>
      <w:r w:rsidR="00D35E5F">
        <w:rPr>
          <w:rFonts w:ascii="Arial" w:hAnsi="Arial" w:cs="Arial"/>
          <w:sz w:val="24"/>
          <w:szCs w:val="24"/>
          <w:lang w:val="en-US"/>
        </w:rPr>
        <w:t>.</w:t>
      </w:r>
    </w:p>
    <w:p w14:paraId="667E556B" w14:textId="5522AAF5" w:rsidR="0066182D" w:rsidRDefault="00CE495B" w:rsidP="00121C96">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2F5E45">
        <w:rPr>
          <w:rFonts w:ascii="Arial" w:hAnsi="Arial" w:cs="Arial"/>
          <w:sz w:val="24"/>
          <w:szCs w:val="24"/>
          <w:lang w:val="en-US"/>
        </w:rPr>
        <w:t>It was also</w:t>
      </w:r>
      <w:r w:rsidR="00BE3B76">
        <w:rPr>
          <w:rFonts w:ascii="Arial" w:hAnsi="Arial" w:cs="Arial"/>
          <w:sz w:val="24"/>
          <w:szCs w:val="24"/>
          <w:lang w:val="en-US"/>
        </w:rPr>
        <w:t xml:space="preserve"> conveyed</w:t>
      </w:r>
      <w:r w:rsidR="002F5E45">
        <w:rPr>
          <w:rFonts w:ascii="Arial" w:hAnsi="Arial" w:cs="Arial"/>
          <w:sz w:val="24"/>
          <w:szCs w:val="24"/>
          <w:lang w:val="en-US"/>
        </w:rPr>
        <w:t xml:space="preserve"> in the notice that </w:t>
      </w:r>
      <w:r w:rsidR="00AE2E70">
        <w:rPr>
          <w:rFonts w:ascii="Arial" w:hAnsi="Arial" w:cs="Arial"/>
          <w:sz w:val="24"/>
          <w:szCs w:val="24"/>
          <w:lang w:val="en-US"/>
        </w:rPr>
        <w:t xml:space="preserve">the business sector was playing victim </w:t>
      </w:r>
      <w:r w:rsidR="006C2D7B">
        <w:rPr>
          <w:rFonts w:ascii="Arial" w:hAnsi="Arial" w:cs="Arial"/>
          <w:sz w:val="24"/>
          <w:szCs w:val="24"/>
          <w:lang w:val="en-US"/>
        </w:rPr>
        <w:t xml:space="preserve">but </w:t>
      </w:r>
      <w:r w:rsidR="00FA1E47" w:rsidRPr="00FA1E47">
        <w:rPr>
          <w:rFonts w:ascii="Arial" w:hAnsi="Arial" w:cs="Arial"/>
          <w:i/>
          <w:iCs/>
          <w:sz w:val="24"/>
          <w:szCs w:val="24"/>
          <w:lang w:val="en-US"/>
        </w:rPr>
        <w:t>“</w:t>
      </w:r>
      <w:r w:rsidR="006C2D7B" w:rsidRPr="00FA1E47">
        <w:rPr>
          <w:rFonts w:ascii="Arial" w:hAnsi="Arial" w:cs="Arial"/>
          <w:i/>
          <w:iCs/>
          <w:sz w:val="24"/>
          <w:szCs w:val="24"/>
          <w:lang w:val="en-US"/>
        </w:rPr>
        <w:t xml:space="preserve">once they are ignorant </w:t>
      </w:r>
      <w:r w:rsidR="007F2322" w:rsidRPr="00FA1E47">
        <w:rPr>
          <w:rFonts w:ascii="Arial" w:hAnsi="Arial" w:cs="Arial"/>
          <w:i/>
          <w:iCs/>
          <w:sz w:val="24"/>
          <w:szCs w:val="24"/>
          <w:lang w:val="en-US"/>
        </w:rPr>
        <w:t xml:space="preserve">of </w:t>
      </w:r>
      <w:r w:rsidR="006C2F00" w:rsidRPr="00FA1E47">
        <w:rPr>
          <w:rFonts w:ascii="Arial" w:hAnsi="Arial" w:cs="Arial"/>
          <w:i/>
          <w:iCs/>
          <w:sz w:val="24"/>
          <w:szCs w:val="24"/>
          <w:lang w:val="en-US"/>
        </w:rPr>
        <w:t xml:space="preserve">the mandate with the community </w:t>
      </w:r>
      <w:r w:rsidR="007102EF" w:rsidRPr="00FA1E47">
        <w:rPr>
          <w:rFonts w:ascii="Arial" w:hAnsi="Arial" w:cs="Arial"/>
          <w:i/>
          <w:iCs/>
          <w:sz w:val="24"/>
          <w:szCs w:val="24"/>
          <w:lang w:val="en-US"/>
        </w:rPr>
        <w:t xml:space="preserve">all the businesses will be identified </w:t>
      </w:r>
      <w:r w:rsidR="00B25662" w:rsidRPr="00FA1E47">
        <w:rPr>
          <w:rFonts w:ascii="Arial" w:hAnsi="Arial" w:cs="Arial"/>
          <w:i/>
          <w:iCs/>
          <w:sz w:val="24"/>
          <w:szCs w:val="24"/>
          <w:lang w:val="en-US"/>
        </w:rPr>
        <w:t>and no one will go and buy</w:t>
      </w:r>
      <w:r w:rsidR="00FA1E47">
        <w:rPr>
          <w:rFonts w:ascii="Arial" w:hAnsi="Arial" w:cs="Arial"/>
          <w:sz w:val="24"/>
          <w:szCs w:val="24"/>
          <w:lang w:val="en-US"/>
        </w:rPr>
        <w:t>”</w:t>
      </w:r>
      <w:r w:rsidR="00094E81">
        <w:rPr>
          <w:rFonts w:ascii="Arial" w:hAnsi="Arial" w:cs="Arial"/>
          <w:sz w:val="24"/>
          <w:szCs w:val="24"/>
          <w:lang w:val="en-US"/>
        </w:rPr>
        <w:t xml:space="preserve">. In an article </w:t>
      </w:r>
      <w:r w:rsidR="00FA1E47">
        <w:rPr>
          <w:rFonts w:ascii="Arial" w:hAnsi="Arial" w:cs="Arial"/>
          <w:sz w:val="24"/>
          <w:szCs w:val="24"/>
          <w:lang w:val="en-US"/>
        </w:rPr>
        <w:t xml:space="preserve">published </w:t>
      </w:r>
      <w:r w:rsidR="00094E81">
        <w:rPr>
          <w:rFonts w:ascii="Arial" w:hAnsi="Arial" w:cs="Arial"/>
          <w:sz w:val="24"/>
          <w:szCs w:val="24"/>
          <w:lang w:val="en-US"/>
        </w:rPr>
        <w:t xml:space="preserve">by </w:t>
      </w:r>
      <w:r w:rsidR="00FA1E47">
        <w:rPr>
          <w:rFonts w:ascii="Arial" w:hAnsi="Arial" w:cs="Arial"/>
          <w:sz w:val="24"/>
          <w:szCs w:val="24"/>
          <w:lang w:val="en-US"/>
        </w:rPr>
        <w:t xml:space="preserve">the </w:t>
      </w:r>
      <w:r w:rsidR="00EC4645">
        <w:rPr>
          <w:rFonts w:ascii="Arial" w:hAnsi="Arial" w:cs="Arial"/>
          <w:sz w:val="24"/>
          <w:szCs w:val="24"/>
          <w:lang w:val="en-US"/>
        </w:rPr>
        <w:t xml:space="preserve">Daily Maverick </w:t>
      </w:r>
      <w:r w:rsidR="002D4EB5">
        <w:rPr>
          <w:rFonts w:ascii="Arial" w:hAnsi="Arial" w:cs="Arial"/>
          <w:sz w:val="24"/>
          <w:szCs w:val="24"/>
          <w:lang w:val="en-US"/>
        </w:rPr>
        <w:t xml:space="preserve">dated 17 February </w:t>
      </w:r>
      <w:r w:rsidR="00D72B3D">
        <w:rPr>
          <w:rFonts w:ascii="Arial" w:hAnsi="Arial" w:cs="Arial"/>
          <w:sz w:val="24"/>
          <w:szCs w:val="24"/>
          <w:lang w:val="en-US"/>
        </w:rPr>
        <w:t>2023, it</w:t>
      </w:r>
      <w:r w:rsidR="002D4EB5">
        <w:rPr>
          <w:rFonts w:ascii="Arial" w:hAnsi="Arial" w:cs="Arial"/>
          <w:sz w:val="24"/>
          <w:szCs w:val="24"/>
          <w:lang w:val="en-US"/>
        </w:rPr>
        <w:t xml:space="preserve"> recorded that business</w:t>
      </w:r>
      <w:r w:rsidR="00FA1E47">
        <w:rPr>
          <w:rFonts w:ascii="Arial" w:hAnsi="Arial" w:cs="Arial"/>
          <w:sz w:val="24"/>
          <w:szCs w:val="24"/>
          <w:lang w:val="en-US"/>
        </w:rPr>
        <w:t>es</w:t>
      </w:r>
      <w:r w:rsidR="002D4EB5">
        <w:rPr>
          <w:rFonts w:ascii="Arial" w:hAnsi="Arial" w:cs="Arial"/>
          <w:sz w:val="24"/>
          <w:szCs w:val="24"/>
          <w:lang w:val="en-US"/>
        </w:rPr>
        <w:t xml:space="preserve"> </w:t>
      </w:r>
      <w:r w:rsidR="007D4B56">
        <w:rPr>
          <w:rFonts w:ascii="Arial" w:hAnsi="Arial" w:cs="Arial"/>
          <w:sz w:val="24"/>
          <w:szCs w:val="24"/>
          <w:lang w:val="en-US"/>
        </w:rPr>
        <w:t>were forced to close</w:t>
      </w:r>
      <w:r w:rsidR="005E0585">
        <w:rPr>
          <w:rFonts w:ascii="Arial" w:hAnsi="Arial" w:cs="Arial"/>
          <w:sz w:val="24"/>
          <w:szCs w:val="24"/>
          <w:lang w:val="en-US"/>
        </w:rPr>
        <w:t xml:space="preserve"> because hundreds of people </w:t>
      </w:r>
      <w:r w:rsidR="00A5383F">
        <w:rPr>
          <w:rFonts w:ascii="Arial" w:hAnsi="Arial" w:cs="Arial"/>
          <w:sz w:val="24"/>
          <w:szCs w:val="24"/>
          <w:lang w:val="en-US"/>
        </w:rPr>
        <w:t>we</w:t>
      </w:r>
      <w:r w:rsidR="00862AA5">
        <w:rPr>
          <w:rFonts w:ascii="Arial" w:hAnsi="Arial" w:cs="Arial"/>
          <w:sz w:val="24"/>
          <w:szCs w:val="24"/>
          <w:lang w:val="en-US"/>
        </w:rPr>
        <w:t xml:space="preserve">nt through the town forcing </w:t>
      </w:r>
      <w:r w:rsidR="00D70D87">
        <w:rPr>
          <w:rFonts w:ascii="Arial" w:hAnsi="Arial" w:cs="Arial"/>
          <w:sz w:val="24"/>
          <w:szCs w:val="24"/>
          <w:lang w:val="en-US"/>
        </w:rPr>
        <w:t>compl</w:t>
      </w:r>
      <w:r w:rsidR="00FA1E47">
        <w:rPr>
          <w:rFonts w:ascii="Arial" w:hAnsi="Arial" w:cs="Arial"/>
          <w:sz w:val="24"/>
          <w:szCs w:val="24"/>
          <w:lang w:val="en-US"/>
        </w:rPr>
        <w:t>iance</w:t>
      </w:r>
      <w:r w:rsidR="003910CE">
        <w:rPr>
          <w:rFonts w:ascii="Arial" w:hAnsi="Arial" w:cs="Arial"/>
          <w:sz w:val="24"/>
          <w:szCs w:val="24"/>
          <w:lang w:val="en-US"/>
        </w:rPr>
        <w:t xml:space="preserve"> with the</w:t>
      </w:r>
      <w:r w:rsidR="00D70D87">
        <w:rPr>
          <w:rFonts w:ascii="Arial" w:hAnsi="Arial" w:cs="Arial"/>
          <w:sz w:val="24"/>
          <w:szCs w:val="24"/>
          <w:lang w:val="en-US"/>
        </w:rPr>
        <w:t xml:space="preserve"> protest</w:t>
      </w:r>
      <w:r w:rsidR="00F6616F">
        <w:rPr>
          <w:rFonts w:ascii="Arial" w:hAnsi="Arial" w:cs="Arial"/>
          <w:sz w:val="24"/>
          <w:szCs w:val="24"/>
          <w:lang w:val="en-US"/>
        </w:rPr>
        <w:t>. In the same article it was recorded that one</w:t>
      </w:r>
      <w:r w:rsidR="00A72B4D">
        <w:rPr>
          <w:rFonts w:ascii="Arial" w:hAnsi="Arial" w:cs="Arial"/>
          <w:sz w:val="24"/>
          <w:szCs w:val="24"/>
          <w:lang w:val="en-US"/>
        </w:rPr>
        <w:t xml:space="preserve"> </w:t>
      </w:r>
      <w:proofErr w:type="spellStart"/>
      <w:r w:rsidR="00A72B4D">
        <w:rPr>
          <w:rFonts w:ascii="Arial" w:hAnsi="Arial" w:cs="Arial"/>
          <w:sz w:val="24"/>
          <w:szCs w:val="24"/>
          <w:lang w:val="en-US"/>
        </w:rPr>
        <w:t>Masiza</w:t>
      </w:r>
      <w:proofErr w:type="spellEnd"/>
      <w:r w:rsidR="00A72B4D">
        <w:rPr>
          <w:rFonts w:ascii="Arial" w:hAnsi="Arial" w:cs="Arial"/>
          <w:sz w:val="24"/>
          <w:szCs w:val="24"/>
          <w:lang w:val="en-US"/>
        </w:rPr>
        <w:t xml:space="preserve"> had </w:t>
      </w:r>
      <w:r w:rsidR="005D7417">
        <w:rPr>
          <w:rFonts w:ascii="Arial" w:hAnsi="Arial" w:cs="Arial"/>
          <w:sz w:val="24"/>
          <w:szCs w:val="24"/>
          <w:lang w:val="en-US"/>
        </w:rPr>
        <w:t xml:space="preserve">stated that </w:t>
      </w:r>
      <w:r w:rsidR="001B7B99">
        <w:rPr>
          <w:rFonts w:ascii="Arial" w:hAnsi="Arial" w:cs="Arial"/>
          <w:i/>
          <w:iCs/>
          <w:sz w:val="24"/>
          <w:szCs w:val="24"/>
          <w:lang w:val="en-US"/>
        </w:rPr>
        <w:t xml:space="preserve">‘we will deal with those </w:t>
      </w:r>
      <w:r w:rsidR="000B22BB">
        <w:rPr>
          <w:rFonts w:ascii="Arial" w:hAnsi="Arial" w:cs="Arial"/>
          <w:i/>
          <w:iCs/>
          <w:sz w:val="24"/>
          <w:szCs w:val="24"/>
          <w:lang w:val="en-US"/>
        </w:rPr>
        <w:t>who won’t close their doors</w:t>
      </w:r>
      <w:r w:rsidR="00267569">
        <w:rPr>
          <w:rFonts w:ascii="Arial" w:hAnsi="Arial" w:cs="Arial"/>
          <w:i/>
          <w:iCs/>
          <w:sz w:val="24"/>
          <w:szCs w:val="24"/>
          <w:lang w:val="en-US"/>
        </w:rPr>
        <w:t xml:space="preserve">, we are planning a consumer boycott </w:t>
      </w:r>
      <w:r w:rsidR="00262FAE">
        <w:rPr>
          <w:rFonts w:ascii="Arial" w:hAnsi="Arial" w:cs="Arial"/>
          <w:i/>
          <w:iCs/>
          <w:sz w:val="24"/>
          <w:szCs w:val="24"/>
          <w:lang w:val="en-US"/>
        </w:rPr>
        <w:t>where we will not support the business</w:t>
      </w:r>
      <w:r w:rsidR="00486326">
        <w:rPr>
          <w:rFonts w:ascii="Arial" w:hAnsi="Arial" w:cs="Arial"/>
          <w:i/>
          <w:iCs/>
          <w:sz w:val="24"/>
          <w:szCs w:val="24"/>
          <w:lang w:val="en-US"/>
        </w:rPr>
        <w:t>es</w:t>
      </w:r>
      <w:r w:rsidR="00673C19">
        <w:rPr>
          <w:rFonts w:ascii="Arial" w:hAnsi="Arial" w:cs="Arial"/>
          <w:i/>
          <w:iCs/>
          <w:sz w:val="24"/>
          <w:szCs w:val="24"/>
          <w:lang w:val="en-US"/>
        </w:rPr>
        <w:t xml:space="preserve"> that refuse to close their </w:t>
      </w:r>
      <w:r w:rsidR="00884D30">
        <w:rPr>
          <w:rFonts w:ascii="Arial" w:hAnsi="Arial" w:cs="Arial"/>
          <w:i/>
          <w:iCs/>
          <w:sz w:val="24"/>
          <w:szCs w:val="24"/>
          <w:lang w:val="en-US"/>
        </w:rPr>
        <w:t>doors</w:t>
      </w:r>
      <w:r w:rsidR="003E5A9F">
        <w:rPr>
          <w:rFonts w:ascii="Arial" w:hAnsi="Arial" w:cs="Arial"/>
          <w:i/>
          <w:iCs/>
          <w:sz w:val="24"/>
          <w:szCs w:val="24"/>
          <w:lang w:val="en-US"/>
        </w:rPr>
        <w:t>.</w:t>
      </w:r>
      <w:r w:rsidR="0066182D">
        <w:rPr>
          <w:rFonts w:ascii="Arial" w:hAnsi="Arial" w:cs="Arial"/>
          <w:i/>
          <w:iCs/>
          <w:sz w:val="24"/>
          <w:szCs w:val="24"/>
          <w:lang w:val="en-US"/>
        </w:rPr>
        <w:t xml:space="preserve"> We have a list of the businesses that opened</w:t>
      </w:r>
      <w:r w:rsidR="00AE49F7">
        <w:rPr>
          <w:rFonts w:ascii="Arial" w:hAnsi="Arial" w:cs="Arial"/>
          <w:i/>
          <w:iCs/>
          <w:sz w:val="24"/>
          <w:szCs w:val="24"/>
          <w:lang w:val="en-US"/>
        </w:rPr>
        <w:t>.</w:t>
      </w:r>
      <w:r w:rsidR="003E5A9F">
        <w:rPr>
          <w:rFonts w:ascii="Arial" w:hAnsi="Arial" w:cs="Arial"/>
          <w:i/>
          <w:iCs/>
          <w:sz w:val="24"/>
          <w:szCs w:val="24"/>
          <w:lang w:val="en-US"/>
        </w:rPr>
        <w:t>’</w:t>
      </w:r>
    </w:p>
    <w:p w14:paraId="228F41D4" w14:textId="332E3016" w:rsidR="004B3CA3" w:rsidRDefault="0066182D" w:rsidP="00121C9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492A8C">
        <w:rPr>
          <w:rFonts w:ascii="Arial" w:hAnsi="Arial" w:cs="Arial"/>
          <w:sz w:val="24"/>
          <w:szCs w:val="24"/>
          <w:lang w:val="en-US"/>
        </w:rPr>
        <w:t>6]</w:t>
      </w:r>
      <w:r w:rsidR="00492A8C">
        <w:rPr>
          <w:rFonts w:ascii="Arial" w:hAnsi="Arial" w:cs="Arial"/>
          <w:sz w:val="24"/>
          <w:szCs w:val="24"/>
          <w:lang w:val="en-US"/>
        </w:rPr>
        <w:tab/>
        <w:t xml:space="preserve">The deponent feared that there will be further </w:t>
      </w:r>
      <w:r w:rsidR="003E4597">
        <w:rPr>
          <w:rFonts w:ascii="Arial" w:hAnsi="Arial" w:cs="Arial"/>
          <w:sz w:val="24"/>
          <w:szCs w:val="24"/>
          <w:lang w:val="en-US"/>
        </w:rPr>
        <w:t xml:space="preserve">civil unrest </w:t>
      </w:r>
      <w:r w:rsidR="00B50688">
        <w:rPr>
          <w:rFonts w:ascii="Arial" w:hAnsi="Arial" w:cs="Arial"/>
          <w:sz w:val="24"/>
          <w:szCs w:val="24"/>
          <w:lang w:val="en-US"/>
        </w:rPr>
        <w:t>as a result of the proposed shut down</w:t>
      </w:r>
      <w:r w:rsidR="0025055B">
        <w:rPr>
          <w:rFonts w:ascii="Arial" w:hAnsi="Arial" w:cs="Arial"/>
          <w:sz w:val="24"/>
          <w:szCs w:val="24"/>
          <w:lang w:val="en-US"/>
        </w:rPr>
        <w:t xml:space="preserve">. The present economic situation in the </w:t>
      </w:r>
      <w:r w:rsidR="009309B0">
        <w:rPr>
          <w:rFonts w:ascii="Arial" w:hAnsi="Arial" w:cs="Arial"/>
          <w:sz w:val="24"/>
          <w:szCs w:val="24"/>
          <w:lang w:val="en-US"/>
        </w:rPr>
        <w:t>country and in Komani</w:t>
      </w:r>
      <w:r w:rsidR="00DF5B88">
        <w:rPr>
          <w:rFonts w:ascii="Arial" w:hAnsi="Arial" w:cs="Arial"/>
          <w:sz w:val="24"/>
          <w:szCs w:val="24"/>
          <w:lang w:val="en-US"/>
        </w:rPr>
        <w:t xml:space="preserve"> is</w:t>
      </w:r>
      <w:r w:rsidR="009309B0">
        <w:rPr>
          <w:rFonts w:ascii="Arial" w:hAnsi="Arial" w:cs="Arial"/>
          <w:sz w:val="24"/>
          <w:szCs w:val="24"/>
          <w:lang w:val="en-US"/>
        </w:rPr>
        <w:t xml:space="preserve"> such that</w:t>
      </w:r>
      <w:r w:rsidR="00216E3B">
        <w:rPr>
          <w:rFonts w:ascii="Arial" w:hAnsi="Arial" w:cs="Arial"/>
          <w:sz w:val="24"/>
          <w:szCs w:val="24"/>
          <w:lang w:val="en-US"/>
        </w:rPr>
        <w:t xml:space="preserve"> the </w:t>
      </w:r>
      <w:r w:rsidR="0043723A">
        <w:rPr>
          <w:rFonts w:ascii="Arial" w:hAnsi="Arial" w:cs="Arial"/>
          <w:sz w:val="24"/>
          <w:szCs w:val="24"/>
          <w:lang w:val="en-US"/>
        </w:rPr>
        <w:t xml:space="preserve">protest action was </w:t>
      </w:r>
      <w:r w:rsidR="002153DE">
        <w:rPr>
          <w:rFonts w:ascii="Arial" w:hAnsi="Arial" w:cs="Arial"/>
          <w:sz w:val="24"/>
          <w:szCs w:val="24"/>
          <w:lang w:val="en-US"/>
        </w:rPr>
        <w:t xml:space="preserve">disastrous to business </w:t>
      </w:r>
      <w:r w:rsidR="003644AA">
        <w:rPr>
          <w:rFonts w:ascii="Arial" w:hAnsi="Arial" w:cs="Arial"/>
          <w:sz w:val="24"/>
          <w:szCs w:val="24"/>
          <w:lang w:val="en-US"/>
        </w:rPr>
        <w:t>in Komani and would have serious negative consequences for it</w:t>
      </w:r>
      <w:r w:rsidR="007673B4">
        <w:rPr>
          <w:rFonts w:ascii="Arial" w:hAnsi="Arial" w:cs="Arial"/>
          <w:sz w:val="24"/>
          <w:szCs w:val="24"/>
          <w:lang w:val="en-US"/>
        </w:rPr>
        <w:t xml:space="preserve">. He criticized the </w:t>
      </w:r>
      <w:r w:rsidR="00A219D6">
        <w:rPr>
          <w:rFonts w:ascii="Arial" w:hAnsi="Arial" w:cs="Arial"/>
          <w:sz w:val="24"/>
          <w:szCs w:val="24"/>
          <w:lang w:val="en-US"/>
        </w:rPr>
        <w:t xml:space="preserve">respondents </w:t>
      </w:r>
      <w:r w:rsidR="008A36A2">
        <w:rPr>
          <w:rFonts w:ascii="Arial" w:hAnsi="Arial" w:cs="Arial"/>
          <w:sz w:val="24"/>
          <w:szCs w:val="24"/>
          <w:lang w:val="en-US"/>
        </w:rPr>
        <w:t>in their exercise of self</w:t>
      </w:r>
      <w:r w:rsidR="00FA1E47">
        <w:rPr>
          <w:rFonts w:ascii="Arial" w:hAnsi="Arial" w:cs="Arial"/>
          <w:sz w:val="24"/>
          <w:szCs w:val="24"/>
          <w:lang w:val="en-US"/>
        </w:rPr>
        <w:t>-</w:t>
      </w:r>
      <w:r w:rsidR="008A36A2">
        <w:rPr>
          <w:rFonts w:ascii="Arial" w:hAnsi="Arial" w:cs="Arial"/>
          <w:sz w:val="24"/>
          <w:szCs w:val="24"/>
          <w:lang w:val="en-US"/>
        </w:rPr>
        <w:t>help</w:t>
      </w:r>
      <w:r w:rsidR="001B3903">
        <w:rPr>
          <w:rFonts w:ascii="Arial" w:hAnsi="Arial" w:cs="Arial"/>
          <w:sz w:val="24"/>
          <w:szCs w:val="24"/>
          <w:lang w:val="en-US"/>
        </w:rPr>
        <w:t xml:space="preserve"> and collective punishment of business</w:t>
      </w:r>
      <w:r w:rsidR="005B0129">
        <w:rPr>
          <w:rFonts w:ascii="Arial" w:hAnsi="Arial" w:cs="Arial"/>
          <w:sz w:val="24"/>
          <w:szCs w:val="24"/>
          <w:lang w:val="en-US"/>
        </w:rPr>
        <w:t xml:space="preserve"> in an attempt to </w:t>
      </w:r>
      <w:r w:rsidR="00FA1E47">
        <w:rPr>
          <w:rFonts w:ascii="Arial" w:hAnsi="Arial" w:cs="Arial"/>
          <w:sz w:val="24"/>
          <w:szCs w:val="24"/>
          <w:lang w:val="en-US"/>
        </w:rPr>
        <w:t>force the</w:t>
      </w:r>
      <w:r w:rsidR="00BE3B76">
        <w:rPr>
          <w:rFonts w:ascii="Arial" w:hAnsi="Arial" w:cs="Arial"/>
          <w:sz w:val="24"/>
          <w:szCs w:val="24"/>
          <w:lang w:val="en-US"/>
        </w:rPr>
        <w:t xml:space="preserve"> </w:t>
      </w:r>
      <w:r w:rsidR="00744928">
        <w:rPr>
          <w:rFonts w:ascii="Arial" w:hAnsi="Arial" w:cs="Arial"/>
          <w:sz w:val="24"/>
          <w:szCs w:val="24"/>
          <w:lang w:val="en-US"/>
        </w:rPr>
        <w:t xml:space="preserve">Enoch </w:t>
      </w:r>
      <w:proofErr w:type="spellStart"/>
      <w:r w:rsidR="00744928">
        <w:rPr>
          <w:rFonts w:ascii="Arial" w:hAnsi="Arial" w:cs="Arial"/>
          <w:sz w:val="24"/>
          <w:szCs w:val="24"/>
          <w:lang w:val="en-US"/>
        </w:rPr>
        <w:t>Mgijima</w:t>
      </w:r>
      <w:proofErr w:type="spellEnd"/>
      <w:r w:rsidR="00744928">
        <w:rPr>
          <w:rFonts w:ascii="Arial" w:hAnsi="Arial" w:cs="Arial"/>
          <w:sz w:val="24"/>
          <w:szCs w:val="24"/>
          <w:lang w:val="en-US"/>
        </w:rPr>
        <w:t xml:space="preserve"> Municipality </w:t>
      </w:r>
      <w:r w:rsidR="00FA1E47">
        <w:rPr>
          <w:rFonts w:ascii="Arial" w:hAnsi="Arial" w:cs="Arial"/>
          <w:sz w:val="24"/>
          <w:szCs w:val="24"/>
          <w:lang w:val="en-US"/>
        </w:rPr>
        <w:t xml:space="preserve">to deliver services </w:t>
      </w:r>
      <w:r w:rsidR="00B551CC">
        <w:rPr>
          <w:rFonts w:ascii="Arial" w:hAnsi="Arial" w:cs="Arial"/>
          <w:sz w:val="24"/>
          <w:szCs w:val="24"/>
          <w:lang w:val="en-US"/>
        </w:rPr>
        <w:t xml:space="preserve">in circumstances where businesses were not </w:t>
      </w:r>
      <w:r w:rsidR="004C57C9">
        <w:rPr>
          <w:rFonts w:ascii="Arial" w:hAnsi="Arial" w:cs="Arial"/>
          <w:sz w:val="24"/>
          <w:szCs w:val="24"/>
          <w:lang w:val="en-US"/>
        </w:rPr>
        <w:t xml:space="preserve">at </w:t>
      </w:r>
      <w:r w:rsidR="000D5234">
        <w:rPr>
          <w:rFonts w:ascii="Arial" w:hAnsi="Arial" w:cs="Arial"/>
          <w:sz w:val="24"/>
          <w:szCs w:val="24"/>
          <w:lang w:val="en-US"/>
        </w:rPr>
        <w:t>fau</w:t>
      </w:r>
      <w:r w:rsidR="00AD0928">
        <w:rPr>
          <w:rFonts w:ascii="Arial" w:hAnsi="Arial" w:cs="Arial"/>
          <w:sz w:val="24"/>
          <w:szCs w:val="24"/>
          <w:lang w:val="en-US"/>
        </w:rPr>
        <w:t>lt</w:t>
      </w:r>
      <w:r w:rsidR="004B3CA3">
        <w:rPr>
          <w:rFonts w:ascii="Arial" w:hAnsi="Arial" w:cs="Arial"/>
          <w:sz w:val="24"/>
          <w:szCs w:val="24"/>
          <w:lang w:val="en-US"/>
        </w:rPr>
        <w:t>.</w:t>
      </w:r>
    </w:p>
    <w:p w14:paraId="7274CB93" w14:textId="6F419008" w:rsidR="00992F29" w:rsidRDefault="004B3CA3" w:rsidP="009C6705">
      <w:pPr>
        <w:spacing w:line="48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He submitted that the prejudice </w:t>
      </w:r>
      <w:r w:rsidR="0054470A">
        <w:rPr>
          <w:rFonts w:ascii="Arial" w:hAnsi="Arial" w:cs="Arial"/>
          <w:sz w:val="24"/>
          <w:szCs w:val="24"/>
          <w:lang w:val="en-US"/>
        </w:rPr>
        <w:t>that will be caused to the applicants</w:t>
      </w:r>
      <w:r w:rsidR="00D763C4">
        <w:rPr>
          <w:rFonts w:ascii="Arial" w:hAnsi="Arial" w:cs="Arial"/>
          <w:sz w:val="24"/>
          <w:szCs w:val="24"/>
          <w:lang w:val="en-US"/>
        </w:rPr>
        <w:t xml:space="preserve"> and the public at large is manifest </w:t>
      </w:r>
      <w:r w:rsidR="00B2092A">
        <w:rPr>
          <w:rFonts w:ascii="Arial" w:hAnsi="Arial" w:cs="Arial"/>
          <w:sz w:val="24"/>
          <w:szCs w:val="24"/>
          <w:lang w:val="en-US"/>
        </w:rPr>
        <w:t xml:space="preserve">and </w:t>
      </w:r>
      <w:r w:rsidR="007C47F3">
        <w:rPr>
          <w:rFonts w:ascii="Arial" w:hAnsi="Arial" w:cs="Arial"/>
          <w:sz w:val="24"/>
          <w:szCs w:val="24"/>
          <w:lang w:val="en-US"/>
        </w:rPr>
        <w:t xml:space="preserve">far reaching </w:t>
      </w:r>
      <w:r w:rsidR="00712610">
        <w:rPr>
          <w:rFonts w:ascii="Arial" w:hAnsi="Arial" w:cs="Arial"/>
          <w:sz w:val="24"/>
          <w:szCs w:val="24"/>
          <w:lang w:val="en-US"/>
        </w:rPr>
        <w:t xml:space="preserve">and the loss suffered will not </w:t>
      </w:r>
      <w:r w:rsidR="00DE25E6">
        <w:rPr>
          <w:rFonts w:ascii="Arial" w:hAnsi="Arial" w:cs="Arial"/>
          <w:sz w:val="24"/>
          <w:szCs w:val="24"/>
          <w:lang w:val="en-US"/>
        </w:rPr>
        <w:t>be mere</w:t>
      </w:r>
      <w:r w:rsidR="002113A2">
        <w:rPr>
          <w:rFonts w:ascii="Arial" w:hAnsi="Arial" w:cs="Arial"/>
          <w:sz w:val="24"/>
          <w:szCs w:val="24"/>
          <w:lang w:val="en-US"/>
        </w:rPr>
        <w:t>ly</w:t>
      </w:r>
      <w:r w:rsidR="00712610">
        <w:rPr>
          <w:rFonts w:ascii="Arial" w:hAnsi="Arial" w:cs="Arial"/>
          <w:sz w:val="24"/>
          <w:szCs w:val="24"/>
          <w:lang w:val="en-US"/>
        </w:rPr>
        <w:t xml:space="preserve"> </w:t>
      </w:r>
      <w:r w:rsidR="00D72B3D">
        <w:rPr>
          <w:rFonts w:ascii="Arial" w:hAnsi="Arial" w:cs="Arial"/>
          <w:sz w:val="24"/>
          <w:szCs w:val="24"/>
          <w:lang w:val="en-US"/>
        </w:rPr>
        <w:t>financial but</w:t>
      </w:r>
      <w:r w:rsidR="00BD715D">
        <w:rPr>
          <w:rFonts w:ascii="Arial" w:hAnsi="Arial" w:cs="Arial"/>
          <w:sz w:val="24"/>
          <w:szCs w:val="24"/>
          <w:lang w:val="en-US"/>
        </w:rPr>
        <w:t xml:space="preserve"> may </w:t>
      </w:r>
      <w:r w:rsidR="00A55521">
        <w:rPr>
          <w:rFonts w:ascii="Arial" w:hAnsi="Arial" w:cs="Arial"/>
          <w:sz w:val="24"/>
          <w:szCs w:val="24"/>
          <w:lang w:val="en-US"/>
        </w:rPr>
        <w:t xml:space="preserve">probably affect </w:t>
      </w:r>
      <w:r w:rsidR="009E3E7C">
        <w:rPr>
          <w:rFonts w:ascii="Arial" w:hAnsi="Arial" w:cs="Arial"/>
          <w:sz w:val="24"/>
          <w:szCs w:val="24"/>
          <w:lang w:val="en-US"/>
        </w:rPr>
        <w:t>the viability of various businesses</w:t>
      </w:r>
      <w:r w:rsidR="00EC23A6">
        <w:rPr>
          <w:rFonts w:ascii="Arial" w:hAnsi="Arial" w:cs="Arial"/>
          <w:sz w:val="24"/>
          <w:szCs w:val="24"/>
          <w:lang w:val="en-US"/>
        </w:rPr>
        <w:t xml:space="preserve">. He stated that the advertisements </w:t>
      </w:r>
      <w:r w:rsidR="001F0B75">
        <w:rPr>
          <w:rFonts w:ascii="Arial" w:hAnsi="Arial" w:cs="Arial"/>
          <w:sz w:val="24"/>
          <w:szCs w:val="24"/>
          <w:lang w:val="en-US"/>
        </w:rPr>
        <w:t>that the applicant</w:t>
      </w:r>
      <w:r w:rsidR="007D0535">
        <w:rPr>
          <w:rFonts w:ascii="Arial" w:hAnsi="Arial" w:cs="Arial"/>
          <w:sz w:val="24"/>
          <w:szCs w:val="24"/>
          <w:lang w:val="en-US"/>
        </w:rPr>
        <w:t>s</w:t>
      </w:r>
      <w:r w:rsidR="001F0B75">
        <w:rPr>
          <w:rFonts w:ascii="Arial" w:hAnsi="Arial" w:cs="Arial"/>
          <w:sz w:val="24"/>
          <w:szCs w:val="24"/>
          <w:lang w:val="en-US"/>
        </w:rPr>
        <w:t xml:space="preserve"> rely on</w:t>
      </w:r>
      <w:r w:rsidR="007D0535">
        <w:rPr>
          <w:rFonts w:ascii="Arial" w:hAnsi="Arial" w:cs="Arial"/>
          <w:sz w:val="24"/>
          <w:szCs w:val="24"/>
          <w:lang w:val="en-US"/>
        </w:rPr>
        <w:t xml:space="preserve"> and the interruptions would be </w:t>
      </w:r>
      <w:r w:rsidR="00D72B3D">
        <w:rPr>
          <w:rFonts w:ascii="Arial" w:hAnsi="Arial" w:cs="Arial"/>
          <w:sz w:val="24"/>
          <w:szCs w:val="24"/>
          <w:lang w:val="en-US"/>
        </w:rPr>
        <w:t>indefinite,</w:t>
      </w:r>
      <w:r w:rsidR="00FA1E47">
        <w:rPr>
          <w:rFonts w:ascii="Arial" w:hAnsi="Arial" w:cs="Arial"/>
          <w:sz w:val="24"/>
          <w:szCs w:val="24"/>
          <w:lang w:val="en-US"/>
        </w:rPr>
        <w:t xml:space="preserve"> because the planned protests were to continue</w:t>
      </w:r>
      <w:r w:rsidR="0013309C">
        <w:rPr>
          <w:rFonts w:ascii="Arial" w:hAnsi="Arial" w:cs="Arial"/>
          <w:sz w:val="24"/>
          <w:szCs w:val="24"/>
          <w:lang w:val="en-US"/>
        </w:rPr>
        <w:t xml:space="preserve"> until </w:t>
      </w:r>
      <w:r w:rsidR="00952DE8">
        <w:rPr>
          <w:rFonts w:ascii="Arial" w:hAnsi="Arial" w:cs="Arial"/>
          <w:sz w:val="24"/>
          <w:szCs w:val="24"/>
          <w:lang w:val="en-US"/>
        </w:rPr>
        <w:t>the situation improves or until</w:t>
      </w:r>
      <w:r w:rsidR="008F51CA">
        <w:rPr>
          <w:rFonts w:ascii="Arial" w:hAnsi="Arial" w:cs="Arial"/>
          <w:sz w:val="24"/>
          <w:szCs w:val="24"/>
          <w:lang w:val="en-US"/>
        </w:rPr>
        <w:t xml:space="preserve"> the </w:t>
      </w:r>
      <w:r w:rsidR="00FA1E47">
        <w:rPr>
          <w:rFonts w:ascii="Arial" w:hAnsi="Arial" w:cs="Arial"/>
          <w:sz w:val="24"/>
          <w:szCs w:val="24"/>
          <w:lang w:val="en-US"/>
        </w:rPr>
        <w:t>municipal c</w:t>
      </w:r>
      <w:r w:rsidR="008F51CA">
        <w:rPr>
          <w:rFonts w:ascii="Arial" w:hAnsi="Arial" w:cs="Arial"/>
          <w:sz w:val="24"/>
          <w:szCs w:val="24"/>
          <w:lang w:val="en-US"/>
        </w:rPr>
        <w:t>ouncil is dissolved</w:t>
      </w:r>
      <w:r w:rsidR="00FA1E47">
        <w:rPr>
          <w:rFonts w:ascii="Arial" w:hAnsi="Arial" w:cs="Arial"/>
          <w:sz w:val="24"/>
          <w:szCs w:val="24"/>
          <w:lang w:val="en-US"/>
        </w:rPr>
        <w:t xml:space="preserve">. </w:t>
      </w:r>
      <w:r w:rsidR="008F51CA">
        <w:rPr>
          <w:rFonts w:ascii="Arial" w:hAnsi="Arial" w:cs="Arial"/>
          <w:sz w:val="24"/>
          <w:szCs w:val="24"/>
          <w:lang w:val="en-US"/>
        </w:rPr>
        <w:t xml:space="preserve"> </w:t>
      </w:r>
      <w:r w:rsidR="00FA1E47">
        <w:rPr>
          <w:rFonts w:ascii="Arial" w:hAnsi="Arial" w:cs="Arial"/>
          <w:sz w:val="24"/>
          <w:szCs w:val="24"/>
          <w:lang w:val="en-US"/>
        </w:rPr>
        <w:t>O</w:t>
      </w:r>
      <w:r w:rsidR="00A82B15">
        <w:rPr>
          <w:rFonts w:ascii="Arial" w:hAnsi="Arial" w:cs="Arial"/>
          <w:sz w:val="24"/>
          <w:szCs w:val="24"/>
          <w:lang w:val="en-US"/>
        </w:rPr>
        <w:t xml:space="preserve">n that </w:t>
      </w:r>
      <w:r w:rsidR="00D72B3D">
        <w:rPr>
          <w:rFonts w:ascii="Arial" w:hAnsi="Arial" w:cs="Arial"/>
          <w:sz w:val="24"/>
          <w:szCs w:val="24"/>
          <w:lang w:val="en-US"/>
        </w:rPr>
        <w:t>basis, he</w:t>
      </w:r>
      <w:r w:rsidR="00A82B15">
        <w:rPr>
          <w:rFonts w:ascii="Arial" w:hAnsi="Arial" w:cs="Arial"/>
          <w:sz w:val="24"/>
          <w:szCs w:val="24"/>
          <w:lang w:val="en-US"/>
        </w:rPr>
        <w:t xml:space="preserve"> submitted</w:t>
      </w:r>
      <w:r w:rsidR="00BE3B76">
        <w:rPr>
          <w:rFonts w:ascii="Arial" w:hAnsi="Arial" w:cs="Arial"/>
          <w:sz w:val="24"/>
          <w:szCs w:val="24"/>
          <w:lang w:val="en-US"/>
        </w:rPr>
        <w:t>,</w:t>
      </w:r>
      <w:r w:rsidR="00A82B15">
        <w:rPr>
          <w:rFonts w:ascii="Arial" w:hAnsi="Arial" w:cs="Arial"/>
          <w:sz w:val="24"/>
          <w:szCs w:val="24"/>
          <w:lang w:val="en-US"/>
        </w:rPr>
        <w:t xml:space="preserve"> </w:t>
      </w:r>
      <w:r w:rsidR="00A82B15">
        <w:rPr>
          <w:rFonts w:ascii="Arial" w:hAnsi="Arial" w:cs="Arial"/>
          <w:sz w:val="24"/>
          <w:szCs w:val="24"/>
          <w:lang w:val="en-US"/>
        </w:rPr>
        <w:lastRenderedPageBreak/>
        <w:t xml:space="preserve">that </w:t>
      </w:r>
      <w:r w:rsidR="00FA1E47">
        <w:rPr>
          <w:rFonts w:ascii="Arial" w:hAnsi="Arial" w:cs="Arial"/>
          <w:sz w:val="24"/>
          <w:szCs w:val="24"/>
          <w:lang w:val="en-US"/>
        </w:rPr>
        <w:t xml:space="preserve">the applicants, would suffer </w:t>
      </w:r>
      <w:r w:rsidR="00ED79B4">
        <w:rPr>
          <w:rFonts w:ascii="Arial" w:hAnsi="Arial" w:cs="Arial"/>
          <w:sz w:val="24"/>
          <w:szCs w:val="24"/>
          <w:lang w:val="en-US"/>
        </w:rPr>
        <w:t xml:space="preserve">irreparable </w:t>
      </w:r>
      <w:r w:rsidR="009B07C3">
        <w:rPr>
          <w:rFonts w:ascii="Arial" w:hAnsi="Arial" w:cs="Arial"/>
          <w:sz w:val="24"/>
          <w:szCs w:val="24"/>
          <w:lang w:val="en-US"/>
        </w:rPr>
        <w:t>harm</w:t>
      </w:r>
      <w:r w:rsidR="001C6671">
        <w:rPr>
          <w:rFonts w:ascii="Arial" w:hAnsi="Arial" w:cs="Arial"/>
          <w:sz w:val="24"/>
          <w:szCs w:val="24"/>
          <w:lang w:val="en-US"/>
        </w:rPr>
        <w:t xml:space="preserve"> </w:t>
      </w:r>
      <w:r w:rsidR="00FA1E47">
        <w:rPr>
          <w:rFonts w:ascii="Arial" w:hAnsi="Arial" w:cs="Arial"/>
          <w:sz w:val="24"/>
          <w:szCs w:val="24"/>
          <w:lang w:val="en-US"/>
        </w:rPr>
        <w:t xml:space="preserve">which </w:t>
      </w:r>
      <w:r w:rsidR="001C6671">
        <w:rPr>
          <w:rFonts w:ascii="Arial" w:hAnsi="Arial" w:cs="Arial"/>
          <w:sz w:val="24"/>
          <w:szCs w:val="24"/>
          <w:lang w:val="en-US"/>
        </w:rPr>
        <w:t xml:space="preserve">would </w:t>
      </w:r>
      <w:r w:rsidR="00FA1E47">
        <w:rPr>
          <w:rFonts w:ascii="Arial" w:hAnsi="Arial" w:cs="Arial"/>
          <w:sz w:val="24"/>
          <w:szCs w:val="24"/>
          <w:lang w:val="en-US"/>
        </w:rPr>
        <w:t xml:space="preserve">have </w:t>
      </w:r>
      <w:r w:rsidR="001C6671">
        <w:rPr>
          <w:rFonts w:ascii="Arial" w:hAnsi="Arial" w:cs="Arial"/>
          <w:sz w:val="24"/>
          <w:szCs w:val="24"/>
          <w:lang w:val="en-US"/>
        </w:rPr>
        <w:t>catastrophic consequences</w:t>
      </w:r>
      <w:r w:rsidR="005F56D2">
        <w:rPr>
          <w:rFonts w:ascii="Arial" w:hAnsi="Arial" w:cs="Arial"/>
          <w:sz w:val="24"/>
          <w:szCs w:val="24"/>
          <w:lang w:val="en-US"/>
        </w:rPr>
        <w:t xml:space="preserve"> for the applicants if the interdict is not granted</w:t>
      </w:r>
      <w:r w:rsidR="00FA1E47">
        <w:rPr>
          <w:rFonts w:ascii="Arial" w:hAnsi="Arial" w:cs="Arial"/>
          <w:sz w:val="24"/>
          <w:szCs w:val="24"/>
          <w:lang w:val="en-US"/>
        </w:rPr>
        <w:t xml:space="preserve">. </w:t>
      </w:r>
      <w:r w:rsidR="009C6705">
        <w:rPr>
          <w:rFonts w:ascii="Arial" w:hAnsi="Arial" w:cs="Arial"/>
          <w:sz w:val="24"/>
          <w:szCs w:val="24"/>
          <w:lang w:val="en-US"/>
        </w:rPr>
        <w:t xml:space="preserve"> </w:t>
      </w:r>
      <w:r w:rsidR="00FA1E47">
        <w:rPr>
          <w:rFonts w:ascii="Arial" w:hAnsi="Arial" w:cs="Arial"/>
          <w:sz w:val="24"/>
          <w:szCs w:val="24"/>
          <w:lang w:val="en-US"/>
        </w:rPr>
        <w:t>I</w:t>
      </w:r>
      <w:r w:rsidR="009C6705">
        <w:rPr>
          <w:rFonts w:ascii="Arial" w:hAnsi="Arial" w:cs="Arial"/>
          <w:sz w:val="24"/>
          <w:szCs w:val="24"/>
          <w:lang w:val="en-US"/>
        </w:rPr>
        <w:t>t would affect their employees</w:t>
      </w:r>
      <w:r w:rsidR="00FC4AB9">
        <w:rPr>
          <w:rFonts w:ascii="Arial" w:hAnsi="Arial" w:cs="Arial"/>
          <w:sz w:val="24"/>
          <w:szCs w:val="24"/>
          <w:lang w:val="en-US"/>
        </w:rPr>
        <w:t xml:space="preserve">, their </w:t>
      </w:r>
      <w:proofErr w:type="spellStart"/>
      <w:r w:rsidR="00BE3B76">
        <w:rPr>
          <w:rFonts w:ascii="Arial" w:hAnsi="Arial" w:cs="Arial"/>
          <w:sz w:val="24"/>
          <w:szCs w:val="24"/>
          <w:lang w:val="en-US"/>
        </w:rPr>
        <w:t>dependants</w:t>
      </w:r>
      <w:proofErr w:type="spellEnd"/>
      <w:r w:rsidR="00DA5D2C">
        <w:rPr>
          <w:rFonts w:ascii="Arial" w:hAnsi="Arial" w:cs="Arial"/>
          <w:sz w:val="24"/>
          <w:szCs w:val="24"/>
          <w:lang w:val="en-US"/>
        </w:rPr>
        <w:t xml:space="preserve"> </w:t>
      </w:r>
      <w:r w:rsidR="00662701">
        <w:rPr>
          <w:rFonts w:ascii="Arial" w:hAnsi="Arial" w:cs="Arial"/>
          <w:sz w:val="24"/>
          <w:szCs w:val="24"/>
          <w:lang w:val="en-US"/>
        </w:rPr>
        <w:t>and the general public in Komani</w:t>
      </w:r>
      <w:r w:rsidR="000B787F">
        <w:rPr>
          <w:rFonts w:ascii="Arial" w:hAnsi="Arial" w:cs="Arial"/>
          <w:sz w:val="24"/>
          <w:szCs w:val="24"/>
          <w:lang w:val="en-US"/>
        </w:rPr>
        <w:t xml:space="preserve">. </w:t>
      </w:r>
    </w:p>
    <w:p w14:paraId="388FD1D0" w14:textId="3B57324D" w:rsidR="009A230C" w:rsidRPr="009A230C" w:rsidRDefault="009A230C" w:rsidP="009C6705">
      <w:pPr>
        <w:spacing w:line="480" w:lineRule="auto"/>
        <w:ind w:left="720" w:hanging="720"/>
        <w:jc w:val="both"/>
        <w:rPr>
          <w:rFonts w:ascii="Arial" w:hAnsi="Arial" w:cs="Arial"/>
          <w:i/>
          <w:iCs/>
          <w:sz w:val="24"/>
          <w:szCs w:val="24"/>
          <w:lang w:val="en-US"/>
        </w:rPr>
      </w:pPr>
      <w:r w:rsidRPr="009A230C">
        <w:rPr>
          <w:rFonts w:ascii="Arial" w:hAnsi="Arial" w:cs="Arial"/>
          <w:i/>
          <w:iCs/>
          <w:sz w:val="24"/>
          <w:szCs w:val="24"/>
          <w:lang w:val="en-US"/>
        </w:rPr>
        <w:t xml:space="preserve">Respondent’s case </w:t>
      </w:r>
    </w:p>
    <w:p w14:paraId="2B9AD5F9" w14:textId="0CE30589" w:rsidR="00A6619E" w:rsidRDefault="00992F29" w:rsidP="009C6705">
      <w:pPr>
        <w:spacing w:line="48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respondents opposed the application in an affidavit deposed to by </w:t>
      </w:r>
      <w:r w:rsidR="000F610E">
        <w:rPr>
          <w:rFonts w:ascii="Arial" w:hAnsi="Arial" w:cs="Arial"/>
          <w:sz w:val="24"/>
          <w:szCs w:val="24"/>
          <w:lang w:val="en-US"/>
        </w:rPr>
        <w:t xml:space="preserve">Satch </w:t>
      </w:r>
      <w:r w:rsidR="00157959">
        <w:rPr>
          <w:rFonts w:ascii="Arial" w:hAnsi="Arial" w:cs="Arial"/>
          <w:sz w:val="24"/>
          <w:szCs w:val="24"/>
          <w:lang w:val="en-US"/>
        </w:rPr>
        <w:t>Naidoo</w:t>
      </w:r>
      <w:r w:rsidR="00D4008B">
        <w:rPr>
          <w:rFonts w:ascii="Arial" w:hAnsi="Arial" w:cs="Arial"/>
          <w:sz w:val="24"/>
          <w:szCs w:val="24"/>
          <w:lang w:val="en-US"/>
        </w:rPr>
        <w:t xml:space="preserve">. </w:t>
      </w:r>
      <w:r w:rsidR="009A230C">
        <w:rPr>
          <w:rFonts w:ascii="Arial" w:hAnsi="Arial" w:cs="Arial"/>
          <w:sz w:val="24"/>
          <w:szCs w:val="24"/>
          <w:lang w:val="en-US"/>
        </w:rPr>
        <w:t xml:space="preserve">In their opposition the respondents took the same legal points they took when they resisted the final interdict in </w:t>
      </w:r>
      <w:r w:rsidR="009A230C" w:rsidRPr="009A230C">
        <w:rPr>
          <w:rFonts w:ascii="Arial" w:hAnsi="Arial" w:cs="Arial"/>
          <w:i/>
          <w:iCs/>
          <w:sz w:val="24"/>
          <w:szCs w:val="24"/>
          <w:lang w:val="en-US"/>
        </w:rPr>
        <w:t xml:space="preserve">Enoch </w:t>
      </w:r>
      <w:proofErr w:type="spellStart"/>
      <w:r w:rsidR="009A230C" w:rsidRPr="009A230C">
        <w:rPr>
          <w:rFonts w:ascii="Arial" w:hAnsi="Arial" w:cs="Arial"/>
          <w:i/>
          <w:iCs/>
          <w:sz w:val="24"/>
          <w:szCs w:val="24"/>
          <w:lang w:val="en-US"/>
        </w:rPr>
        <w:t>Mgijima</w:t>
      </w:r>
      <w:proofErr w:type="spellEnd"/>
      <w:r w:rsidR="009A230C" w:rsidRPr="009A230C">
        <w:rPr>
          <w:rFonts w:ascii="Arial" w:hAnsi="Arial" w:cs="Arial"/>
          <w:i/>
          <w:iCs/>
          <w:sz w:val="24"/>
          <w:szCs w:val="24"/>
          <w:lang w:val="en-US"/>
        </w:rPr>
        <w:t xml:space="preserve"> Municipality v Komani Protest Action</w:t>
      </w:r>
      <w:r w:rsidR="009A230C">
        <w:rPr>
          <w:rFonts w:ascii="Arial" w:hAnsi="Arial" w:cs="Arial"/>
          <w:i/>
          <w:iCs/>
          <w:sz w:val="24"/>
          <w:szCs w:val="24"/>
          <w:lang w:val="en-US"/>
        </w:rPr>
        <w:t xml:space="preserve"> and </w:t>
      </w:r>
      <w:r w:rsidR="00F3194C">
        <w:rPr>
          <w:rFonts w:ascii="Arial" w:hAnsi="Arial" w:cs="Arial"/>
          <w:i/>
          <w:iCs/>
          <w:sz w:val="24"/>
          <w:szCs w:val="24"/>
          <w:lang w:val="en-US"/>
        </w:rPr>
        <w:t>Others,</w:t>
      </w:r>
      <w:r w:rsidR="009A230C" w:rsidRPr="009A230C">
        <w:rPr>
          <w:rFonts w:ascii="Arial" w:hAnsi="Arial" w:cs="Arial"/>
          <w:i/>
          <w:iCs/>
          <w:sz w:val="24"/>
          <w:szCs w:val="24"/>
          <w:lang w:val="en-US"/>
        </w:rPr>
        <w:t xml:space="preserve"> Case number 444/2023</w:t>
      </w:r>
      <w:r w:rsidR="009A230C">
        <w:rPr>
          <w:rFonts w:ascii="Arial" w:hAnsi="Arial" w:cs="Arial"/>
          <w:sz w:val="24"/>
          <w:szCs w:val="24"/>
          <w:lang w:val="en-US"/>
        </w:rPr>
        <w:t xml:space="preserve">. In summary those points were </w:t>
      </w:r>
      <w:r w:rsidR="001131C0">
        <w:rPr>
          <w:rFonts w:ascii="Arial" w:hAnsi="Arial" w:cs="Arial"/>
          <w:sz w:val="24"/>
          <w:szCs w:val="24"/>
          <w:lang w:val="en-US"/>
        </w:rPr>
        <w:t>that the</w:t>
      </w:r>
      <w:r w:rsidR="009B294A">
        <w:rPr>
          <w:rFonts w:ascii="Arial" w:hAnsi="Arial" w:cs="Arial"/>
          <w:sz w:val="24"/>
          <w:szCs w:val="24"/>
          <w:lang w:val="en-US"/>
        </w:rPr>
        <w:t xml:space="preserve">re must be a balancing of rights </w:t>
      </w:r>
      <w:r w:rsidR="002652E2">
        <w:rPr>
          <w:rFonts w:ascii="Arial" w:hAnsi="Arial" w:cs="Arial"/>
          <w:sz w:val="24"/>
          <w:szCs w:val="24"/>
          <w:lang w:val="en-US"/>
        </w:rPr>
        <w:t xml:space="preserve">between the protesters and those of the </w:t>
      </w:r>
      <w:r w:rsidR="00CC7DCB">
        <w:rPr>
          <w:rFonts w:ascii="Arial" w:hAnsi="Arial" w:cs="Arial"/>
          <w:sz w:val="24"/>
          <w:szCs w:val="24"/>
          <w:lang w:val="en-US"/>
        </w:rPr>
        <w:t xml:space="preserve">businesses </w:t>
      </w:r>
      <w:r w:rsidR="00D72B3D">
        <w:rPr>
          <w:rFonts w:ascii="Arial" w:hAnsi="Arial" w:cs="Arial"/>
          <w:sz w:val="24"/>
          <w:szCs w:val="24"/>
          <w:lang w:val="en-US"/>
        </w:rPr>
        <w:t>and their</w:t>
      </w:r>
      <w:r w:rsidR="00CC7DCB">
        <w:rPr>
          <w:rFonts w:ascii="Arial" w:hAnsi="Arial" w:cs="Arial"/>
          <w:sz w:val="24"/>
          <w:szCs w:val="24"/>
          <w:lang w:val="en-US"/>
        </w:rPr>
        <w:t xml:space="preserve"> commercial interest</w:t>
      </w:r>
      <w:r w:rsidR="00E50BC3">
        <w:rPr>
          <w:rFonts w:ascii="Arial" w:hAnsi="Arial" w:cs="Arial"/>
          <w:sz w:val="24"/>
          <w:szCs w:val="24"/>
          <w:lang w:val="en-US"/>
        </w:rPr>
        <w:t>s</w:t>
      </w:r>
      <w:r w:rsidR="00105C8B">
        <w:rPr>
          <w:rFonts w:ascii="Arial" w:hAnsi="Arial" w:cs="Arial"/>
          <w:sz w:val="24"/>
          <w:szCs w:val="24"/>
          <w:lang w:val="en-US"/>
        </w:rPr>
        <w:t xml:space="preserve">. They criticized the </w:t>
      </w:r>
      <w:r w:rsidR="00D72B3D">
        <w:rPr>
          <w:rFonts w:ascii="Arial" w:hAnsi="Arial" w:cs="Arial"/>
          <w:sz w:val="24"/>
          <w:szCs w:val="24"/>
          <w:lang w:val="en-US"/>
        </w:rPr>
        <w:t>applicants for</w:t>
      </w:r>
      <w:r w:rsidR="00DB7332">
        <w:rPr>
          <w:rFonts w:ascii="Arial" w:hAnsi="Arial" w:cs="Arial"/>
          <w:sz w:val="24"/>
          <w:szCs w:val="24"/>
          <w:lang w:val="en-US"/>
        </w:rPr>
        <w:t xml:space="preserve"> advanc</w:t>
      </w:r>
      <w:r w:rsidR="009A230C">
        <w:rPr>
          <w:rFonts w:ascii="Arial" w:hAnsi="Arial" w:cs="Arial"/>
          <w:sz w:val="24"/>
          <w:szCs w:val="24"/>
          <w:lang w:val="en-US"/>
        </w:rPr>
        <w:t>ing</w:t>
      </w:r>
      <w:r w:rsidR="00DB7332">
        <w:rPr>
          <w:rFonts w:ascii="Arial" w:hAnsi="Arial" w:cs="Arial"/>
          <w:sz w:val="24"/>
          <w:szCs w:val="24"/>
          <w:lang w:val="en-US"/>
        </w:rPr>
        <w:t xml:space="preserve"> </w:t>
      </w:r>
      <w:r w:rsidR="00C811D6">
        <w:rPr>
          <w:rFonts w:ascii="Arial" w:hAnsi="Arial" w:cs="Arial"/>
          <w:sz w:val="24"/>
          <w:szCs w:val="24"/>
          <w:lang w:val="en-US"/>
        </w:rPr>
        <w:t>and protect</w:t>
      </w:r>
      <w:r w:rsidR="009A230C">
        <w:rPr>
          <w:rFonts w:ascii="Arial" w:hAnsi="Arial" w:cs="Arial"/>
          <w:sz w:val="24"/>
          <w:szCs w:val="24"/>
          <w:lang w:val="en-US"/>
        </w:rPr>
        <w:t>ing</w:t>
      </w:r>
      <w:r w:rsidR="00C811D6">
        <w:rPr>
          <w:rFonts w:ascii="Arial" w:hAnsi="Arial" w:cs="Arial"/>
          <w:sz w:val="24"/>
          <w:szCs w:val="24"/>
          <w:lang w:val="en-US"/>
        </w:rPr>
        <w:t xml:space="preserve"> their commercial rights </w:t>
      </w:r>
      <w:r w:rsidR="004E2072">
        <w:rPr>
          <w:rFonts w:ascii="Arial" w:hAnsi="Arial" w:cs="Arial"/>
          <w:sz w:val="24"/>
          <w:szCs w:val="24"/>
          <w:lang w:val="en-US"/>
        </w:rPr>
        <w:t xml:space="preserve">at the expense of the majority of the </w:t>
      </w:r>
      <w:r w:rsidR="00747BCB">
        <w:rPr>
          <w:rFonts w:ascii="Arial" w:hAnsi="Arial" w:cs="Arial"/>
          <w:sz w:val="24"/>
          <w:szCs w:val="24"/>
          <w:lang w:val="en-US"/>
        </w:rPr>
        <w:t>resi</w:t>
      </w:r>
      <w:r w:rsidR="00DE409B">
        <w:rPr>
          <w:rFonts w:ascii="Arial" w:hAnsi="Arial" w:cs="Arial"/>
          <w:sz w:val="24"/>
          <w:szCs w:val="24"/>
          <w:lang w:val="en-US"/>
        </w:rPr>
        <w:t xml:space="preserve">dents </w:t>
      </w:r>
      <w:r w:rsidR="00715AA5">
        <w:rPr>
          <w:rFonts w:ascii="Arial" w:hAnsi="Arial" w:cs="Arial"/>
          <w:sz w:val="24"/>
          <w:szCs w:val="24"/>
          <w:lang w:val="en-US"/>
        </w:rPr>
        <w:t>of Komani</w:t>
      </w:r>
      <w:r w:rsidR="00A6619E">
        <w:rPr>
          <w:rFonts w:ascii="Arial" w:hAnsi="Arial" w:cs="Arial"/>
          <w:sz w:val="24"/>
          <w:szCs w:val="24"/>
          <w:lang w:val="en-US"/>
        </w:rPr>
        <w:t>.</w:t>
      </w:r>
    </w:p>
    <w:p w14:paraId="0FF2E956" w14:textId="07CD6338" w:rsidR="0059312E" w:rsidRDefault="00A6619E" w:rsidP="009C6705">
      <w:pPr>
        <w:spacing w:line="48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In response to the allegations </w:t>
      </w:r>
      <w:r w:rsidR="00E62332">
        <w:rPr>
          <w:rFonts w:ascii="Arial" w:hAnsi="Arial" w:cs="Arial"/>
          <w:sz w:val="24"/>
          <w:szCs w:val="24"/>
          <w:lang w:val="en-US"/>
        </w:rPr>
        <w:t>which atta</w:t>
      </w:r>
      <w:r w:rsidR="0037471A">
        <w:rPr>
          <w:rFonts w:ascii="Arial" w:hAnsi="Arial" w:cs="Arial"/>
          <w:sz w:val="24"/>
          <w:szCs w:val="24"/>
          <w:lang w:val="en-US"/>
        </w:rPr>
        <w:t xml:space="preserve">ched </w:t>
      </w:r>
      <w:r w:rsidR="008708B3">
        <w:rPr>
          <w:rFonts w:ascii="Arial" w:hAnsi="Arial" w:cs="Arial"/>
          <w:sz w:val="24"/>
          <w:szCs w:val="24"/>
          <w:lang w:val="en-US"/>
        </w:rPr>
        <w:t>the video footage and the Facebook</w:t>
      </w:r>
      <w:r w:rsidR="008C4406">
        <w:rPr>
          <w:rFonts w:ascii="Arial" w:hAnsi="Arial" w:cs="Arial"/>
          <w:sz w:val="24"/>
          <w:szCs w:val="24"/>
          <w:lang w:val="en-US"/>
        </w:rPr>
        <w:t xml:space="preserve"> page </w:t>
      </w:r>
      <w:r w:rsidR="00FF3740">
        <w:rPr>
          <w:rFonts w:ascii="Arial" w:hAnsi="Arial" w:cs="Arial"/>
          <w:sz w:val="24"/>
          <w:szCs w:val="24"/>
          <w:lang w:val="en-US"/>
        </w:rPr>
        <w:t>the deponent stated the following</w:t>
      </w:r>
      <w:r w:rsidR="00366F34">
        <w:rPr>
          <w:rFonts w:ascii="Arial" w:hAnsi="Arial" w:cs="Arial"/>
          <w:sz w:val="24"/>
          <w:szCs w:val="24"/>
          <w:lang w:val="en-US"/>
        </w:rPr>
        <w:t xml:space="preserve"> </w:t>
      </w:r>
      <w:r w:rsidR="00366F34">
        <w:rPr>
          <w:rFonts w:ascii="Arial" w:hAnsi="Arial" w:cs="Arial"/>
          <w:i/>
          <w:iCs/>
          <w:sz w:val="24"/>
          <w:szCs w:val="24"/>
          <w:lang w:val="en-US"/>
        </w:rPr>
        <w:t>‘</w:t>
      </w:r>
      <w:r w:rsidR="00F6634C">
        <w:rPr>
          <w:rFonts w:ascii="Arial" w:hAnsi="Arial" w:cs="Arial"/>
          <w:i/>
          <w:iCs/>
          <w:sz w:val="24"/>
          <w:szCs w:val="24"/>
          <w:lang w:val="en-US"/>
        </w:rPr>
        <w:t xml:space="preserve">our members visited all the business premises </w:t>
      </w:r>
      <w:r w:rsidR="00BA69DA">
        <w:rPr>
          <w:rFonts w:ascii="Arial" w:hAnsi="Arial" w:cs="Arial"/>
          <w:i/>
          <w:iCs/>
          <w:sz w:val="24"/>
          <w:szCs w:val="24"/>
          <w:lang w:val="en-US"/>
        </w:rPr>
        <w:t xml:space="preserve">as a precautionary measure to </w:t>
      </w:r>
      <w:r w:rsidR="00A97D72">
        <w:rPr>
          <w:rFonts w:ascii="Arial" w:hAnsi="Arial" w:cs="Arial"/>
          <w:i/>
          <w:iCs/>
          <w:sz w:val="24"/>
          <w:szCs w:val="24"/>
          <w:lang w:val="en-US"/>
        </w:rPr>
        <w:t>ask them to close shops</w:t>
      </w:r>
      <w:r w:rsidR="00511A72">
        <w:rPr>
          <w:rFonts w:ascii="Arial" w:hAnsi="Arial" w:cs="Arial"/>
          <w:i/>
          <w:iCs/>
          <w:sz w:val="24"/>
          <w:szCs w:val="24"/>
          <w:lang w:val="en-US"/>
        </w:rPr>
        <w:t xml:space="preserve"> as a risk mitigation and </w:t>
      </w:r>
      <w:r w:rsidR="006D71F6">
        <w:rPr>
          <w:rFonts w:ascii="Arial" w:hAnsi="Arial" w:cs="Arial"/>
          <w:i/>
          <w:iCs/>
          <w:sz w:val="24"/>
          <w:szCs w:val="24"/>
          <w:lang w:val="en-US"/>
        </w:rPr>
        <w:t>to p</w:t>
      </w:r>
      <w:r w:rsidR="00B3110C">
        <w:rPr>
          <w:rFonts w:ascii="Arial" w:hAnsi="Arial" w:cs="Arial"/>
          <w:i/>
          <w:iCs/>
          <w:sz w:val="24"/>
          <w:szCs w:val="24"/>
          <w:lang w:val="en-US"/>
        </w:rPr>
        <w:t xml:space="preserve">revent possible </w:t>
      </w:r>
      <w:r w:rsidR="00A25803">
        <w:rPr>
          <w:rFonts w:ascii="Arial" w:hAnsi="Arial" w:cs="Arial"/>
          <w:i/>
          <w:iCs/>
          <w:sz w:val="24"/>
          <w:szCs w:val="24"/>
          <w:lang w:val="en-US"/>
        </w:rPr>
        <w:t>acts of v</w:t>
      </w:r>
      <w:r w:rsidR="0019017B">
        <w:rPr>
          <w:rFonts w:ascii="Arial" w:hAnsi="Arial" w:cs="Arial"/>
          <w:i/>
          <w:iCs/>
          <w:sz w:val="24"/>
          <w:szCs w:val="24"/>
          <w:lang w:val="en-US"/>
        </w:rPr>
        <w:t>andalism</w:t>
      </w:r>
      <w:r w:rsidR="0073724C">
        <w:rPr>
          <w:rFonts w:ascii="Arial" w:hAnsi="Arial" w:cs="Arial"/>
          <w:i/>
          <w:iCs/>
          <w:sz w:val="24"/>
          <w:szCs w:val="24"/>
          <w:lang w:val="en-US"/>
        </w:rPr>
        <w:t>.’</w:t>
      </w:r>
      <w:r w:rsidR="004060E1">
        <w:rPr>
          <w:rFonts w:ascii="Arial" w:hAnsi="Arial" w:cs="Arial"/>
          <w:sz w:val="24"/>
          <w:szCs w:val="24"/>
          <w:lang w:val="en-US"/>
        </w:rPr>
        <w:t xml:space="preserve"> They resisted the </w:t>
      </w:r>
      <w:r w:rsidR="00DB3296">
        <w:rPr>
          <w:rFonts w:ascii="Arial" w:hAnsi="Arial" w:cs="Arial"/>
          <w:sz w:val="24"/>
          <w:szCs w:val="24"/>
          <w:lang w:val="en-US"/>
        </w:rPr>
        <w:t xml:space="preserve">granting of the interdict on the basis that </w:t>
      </w:r>
      <w:r w:rsidR="00120ABB">
        <w:rPr>
          <w:rFonts w:ascii="Arial" w:hAnsi="Arial" w:cs="Arial"/>
          <w:sz w:val="24"/>
          <w:szCs w:val="24"/>
          <w:lang w:val="en-US"/>
        </w:rPr>
        <w:t xml:space="preserve">should a final interdict be granted the </w:t>
      </w:r>
      <w:r w:rsidR="009A230C">
        <w:rPr>
          <w:rFonts w:ascii="Arial" w:hAnsi="Arial" w:cs="Arial"/>
          <w:sz w:val="24"/>
          <w:szCs w:val="24"/>
          <w:lang w:val="en-US"/>
        </w:rPr>
        <w:t>c</w:t>
      </w:r>
      <w:r w:rsidR="005C520B">
        <w:rPr>
          <w:rFonts w:ascii="Arial" w:hAnsi="Arial" w:cs="Arial"/>
          <w:sz w:val="24"/>
          <w:szCs w:val="24"/>
          <w:lang w:val="en-US"/>
        </w:rPr>
        <w:t>ourt would have elevated</w:t>
      </w:r>
      <w:r w:rsidR="00950D6F">
        <w:rPr>
          <w:rFonts w:ascii="Arial" w:hAnsi="Arial" w:cs="Arial"/>
          <w:sz w:val="24"/>
          <w:szCs w:val="24"/>
          <w:lang w:val="en-US"/>
        </w:rPr>
        <w:t xml:space="preserve"> the rights of the few members of the </w:t>
      </w:r>
      <w:r w:rsidR="00323B93">
        <w:rPr>
          <w:rFonts w:ascii="Arial" w:hAnsi="Arial" w:cs="Arial"/>
          <w:sz w:val="24"/>
          <w:szCs w:val="24"/>
          <w:lang w:val="en-US"/>
        </w:rPr>
        <w:t xml:space="preserve">community </w:t>
      </w:r>
      <w:r w:rsidR="007E55C8">
        <w:rPr>
          <w:rFonts w:ascii="Arial" w:hAnsi="Arial" w:cs="Arial"/>
          <w:sz w:val="24"/>
          <w:szCs w:val="24"/>
          <w:lang w:val="en-US"/>
        </w:rPr>
        <w:t xml:space="preserve">at the expense of the greater community </w:t>
      </w:r>
      <w:r w:rsidR="00BD1447">
        <w:rPr>
          <w:rFonts w:ascii="Arial" w:hAnsi="Arial" w:cs="Arial"/>
          <w:sz w:val="24"/>
          <w:szCs w:val="24"/>
          <w:lang w:val="en-US"/>
        </w:rPr>
        <w:t>who live below the poverty line</w:t>
      </w:r>
      <w:r w:rsidR="003C496F">
        <w:rPr>
          <w:rFonts w:ascii="Arial" w:hAnsi="Arial" w:cs="Arial"/>
          <w:sz w:val="24"/>
          <w:szCs w:val="24"/>
          <w:lang w:val="en-US"/>
        </w:rPr>
        <w:t xml:space="preserve">. </w:t>
      </w:r>
    </w:p>
    <w:p w14:paraId="47A2EC57" w14:textId="24B0A90D" w:rsidR="00204ACD" w:rsidRDefault="0059312E" w:rsidP="009C6705">
      <w:pPr>
        <w:spacing w:line="48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9A230C">
        <w:rPr>
          <w:rFonts w:ascii="Arial" w:hAnsi="Arial" w:cs="Arial"/>
          <w:sz w:val="24"/>
          <w:szCs w:val="24"/>
          <w:lang w:val="en-US"/>
        </w:rPr>
        <w:t xml:space="preserve">The </w:t>
      </w:r>
      <w:r w:rsidR="00D72B3D">
        <w:rPr>
          <w:rFonts w:ascii="Arial" w:hAnsi="Arial" w:cs="Arial"/>
          <w:sz w:val="24"/>
          <w:szCs w:val="24"/>
          <w:lang w:val="en-US"/>
        </w:rPr>
        <w:t>deponent admitted</w:t>
      </w:r>
      <w:r>
        <w:rPr>
          <w:rFonts w:ascii="Arial" w:hAnsi="Arial" w:cs="Arial"/>
          <w:sz w:val="24"/>
          <w:szCs w:val="24"/>
          <w:lang w:val="en-US"/>
        </w:rPr>
        <w:t xml:space="preserve"> that a two (2) day</w:t>
      </w:r>
      <w:r w:rsidR="009A230C">
        <w:rPr>
          <w:rFonts w:ascii="Arial" w:hAnsi="Arial" w:cs="Arial"/>
          <w:sz w:val="24"/>
          <w:szCs w:val="24"/>
          <w:lang w:val="en-US"/>
        </w:rPr>
        <w:t>-</w:t>
      </w:r>
      <w:r w:rsidR="00B267DF">
        <w:rPr>
          <w:rFonts w:ascii="Arial" w:hAnsi="Arial" w:cs="Arial"/>
          <w:sz w:val="24"/>
          <w:szCs w:val="24"/>
          <w:lang w:val="en-US"/>
        </w:rPr>
        <w:t>protest</w:t>
      </w:r>
      <w:r w:rsidR="00CB1A24">
        <w:rPr>
          <w:rFonts w:ascii="Arial" w:hAnsi="Arial" w:cs="Arial"/>
          <w:sz w:val="24"/>
          <w:szCs w:val="24"/>
          <w:lang w:val="en-US"/>
        </w:rPr>
        <w:t xml:space="preserve"> that causes business to shut do</w:t>
      </w:r>
      <w:r w:rsidR="00061632">
        <w:rPr>
          <w:rFonts w:ascii="Arial" w:hAnsi="Arial" w:cs="Arial"/>
          <w:sz w:val="24"/>
          <w:szCs w:val="24"/>
          <w:lang w:val="en-US"/>
        </w:rPr>
        <w:t>wn</w:t>
      </w:r>
      <w:r w:rsidR="00AD7730">
        <w:rPr>
          <w:rFonts w:ascii="Arial" w:hAnsi="Arial" w:cs="Arial"/>
          <w:sz w:val="24"/>
          <w:szCs w:val="24"/>
          <w:lang w:val="en-US"/>
        </w:rPr>
        <w:t xml:space="preserve"> will have major financial </w:t>
      </w:r>
      <w:r w:rsidR="004D1E2F">
        <w:rPr>
          <w:rFonts w:ascii="Arial" w:hAnsi="Arial" w:cs="Arial"/>
          <w:sz w:val="24"/>
          <w:szCs w:val="24"/>
          <w:lang w:val="en-US"/>
        </w:rPr>
        <w:t xml:space="preserve">ramifications </w:t>
      </w:r>
      <w:r w:rsidR="00C820B6">
        <w:rPr>
          <w:rFonts w:ascii="Arial" w:hAnsi="Arial" w:cs="Arial"/>
          <w:sz w:val="24"/>
          <w:szCs w:val="24"/>
          <w:lang w:val="en-US"/>
        </w:rPr>
        <w:t>for the business</w:t>
      </w:r>
      <w:r w:rsidR="009A230C">
        <w:rPr>
          <w:rFonts w:ascii="Arial" w:hAnsi="Arial" w:cs="Arial"/>
          <w:sz w:val="24"/>
          <w:szCs w:val="24"/>
          <w:lang w:val="en-US"/>
        </w:rPr>
        <w:t>es</w:t>
      </w:r>
      <w:r w:rsidR="00C820B6">
        <w:rPr>
          <w:rFonts w:ascii="Arial" w:hAnsi="Arial" w:cs="Arial"/>
          <w:sz w:val="24"/>
          <w:szCs w:val="24"/>
          <w:lang w:val="en-US"/>
        </w:rPr>
        <w:t xml:space="preserve"> in Komani</w:t>
      </w:r>
      <w:r w:rsidR="003F31CC">
        <w:rPr>
          <w:rFonts w:ascii="Arial" w:hAnsi="Arial" w:cs="Arial"/>
          <w:sz w:val="24"/>
          <w:szCs w:val="24"/>
          <w:lang w:val="en-US"/>
        </w:rPr>
        <w:t xml:space="preserve">. </w:t>
      </w:r>
      <w:r w:rsidR="009A230C">
        <w:rPr>
          <w:rFonts w:ascii="Arial" w:hAnsi="Arial" w:cs="Arial"/>
          <w:sz w:val="24"/>
          <w:szCs w:val="24"/>
          <w:lang w:val="en-US"/>
        </w:rPr>
        <w:t>H</w:t>
      </w:r>
      <w:r w:rsidR="003F31CC">
        <w:rPr>
          <w:rFonts w:ascii="Arial" w:hAnsi="Arial" w:cs="Arial"/>
          <w:sz w:val="24"/>
          <w:szCs w:val="24"/>
          <w:lang w:val="en-US"/>
        </w:rPr>
        <w:t>e justifie</w:t>
      </w:r>
      <w:r w:rsidR="009A230C">
        <w:rPr>
          <w:rFonts w:ascii="Arial" w:hAnsi="Arial" w:cs="Arial"/>
          <w:sz w:val="24"/>
          <w:szCs w:val="24"/>
          <w:lang w:val="en-US"/>
        </w:rPr>
        <w:t>d</w:t>
      </w:r>
      <w:r w:rsidR="003F31CC">
        <w:rPr>
          <w:rFonts w:ascii="Arial" w:hAnsi="Arial" w:cs="Arial"/>
          <w:sz w:val="24"/>
          <w:szCs w:val="24"/>
          <w:lang w:val="en-US"/>
        </w:rPr>
        <w:t xml:space="preserve"> this by saying</w:t>
      </w:r>
      <w:r w:rsidR="00986C29">
        <w:rPr>
          <w:rFonts w:ascii="Arial" w:hAnsi="Arial" w:cs="Arial"/>
          <w:sz w:val="24"/>
          <w:szCs w:val="24"/>
          <w:lang w:val="en-US"/>
        </w:rPr>
        <w:t xml:space="preserve"> ‘</w:t>
      </w:r>
      <w:r w:rsidR="00986C29">
        <w:rPr>
          <w:rFonts w:ascii="Arial" w:hAnsi="Arial" w:cs="Arial"/>
          <w:i/>
          <w:iCs/>
          <w:sz w:val="24"/>
          <w:szCs w:val="24"/>
          <w:lang w:val="en-US"/>
        </w:rPr>
        <w:t xml:space="preserve">most business </w:t>
      </w:r>
      <w:r w:rsidR="00346553">
        <w:rPr>
          <w:rFonts w:ascii="Arial" w:hAnsi="Arial" w:cs="Arial"/>
          <w:i/>
          <w:iCs/>
          <w:sz w:val="24"/>
          <w:szCs w:val="24"/>
          <w:lang w:val="en-US"/>
        </w:rPr>
        <w:t>owners</w:t>
      </w:r>
      <w:r w:rsidR="00986C29">
        <w:rPr>
          <w:rFonts w:ascii="Arial" w:hAnsi="Arial" w:cs="Arial"/>
          <w:i/>
          <w:iCs/>
          <w:sz w:val="24"/>
          <w:szCs w:val="24"/>
          <w:lang w:val="en-US"/>
        </w:rPr>
        <w:t xml:space="preserve"> who are not</w:t>
      </w:r>
      <w:r w:rsidR="00781811">
        <w:rPr>
          <w:rFonts w:ascii="Arial" w:hAnsi="Arial" w:cs="Arial"/>
          <w:i/>
          <w:iCs/>
          <w:sz w:val="24"/>
          <w:szCs w:val="24"/>
          <w:lang w:val="en-US"/>
        </w:rPr>
        <w:t xml:space="preserve"> members</w:t>
      </w:r>
      <w:r w:rsidR="00D60D26">
        <w:rPr>
          <w:rFonts w:ascii="Arial" w:hAnsi="Arial" w:cs="Arial"/>
          <w:i/>
          <w:iCs/>
          <w:sz w:val="24"/>
          <w:szCs w:val="24"/>
          <w:lang w:val="en-US"/>
        </w:rPr>
        <w:t xml:space="preserve"> of the 1</w:t>
      </w:r>
      <w:r w:rsidR="00D60D26" w:rsidRPr="00D60D26">
        <w:rPr>
          <w:rFonts w:ascii="Arial" w:hAnsi="Arial" w:cs="Arial"/>
          <w:i/>
          <w:iCs/>
          <w:sz w:val="24"/>
          <w:szCs w:val="24"/>
          <w:vertAlign w:val="superscript"/>
          <w:lang w:val="en-US"/>
        </w:rPr>
        <w:t>st</w:t>
      </w:r>
      <w:r w:rsidR="00D60D26">
        <w:rPr>
          <w:rFonts w:ascii="Arial" w:hAnsi="Arial" w:cs="Arial"/>
          <w:i/>
          <w:iCs/>
          <w:sz w:val="24"/>
          <w:szCs w:val="24"/>
          <w:lang w:val="en-US"/>
        </w:rPr>
        <w:t xml:space="preserve"> applicant are also prejudice</w:t>
      </w:r>
      <w:r w:rsidR="0052120E">
        <w:rPr>
          <w:rFonts w:ascii="Arial" w:hAnsi="Arial" w:cs="Arial"/>
          <w:i/>
          <w:iCs/>
          <w:sz w:val="24"/>
          <w:szCs w:val="24"/>
          <w:lang w:val="en-US"/>
        </w:rPr>
        <w:t>d</w:t>
      </w:r>
      <w:r w:rsidR="0081296D">
        <w:rPr>
          <w:rFonts w:ascii="Arial" w:hAnsi="Arial" w:cs="Arial"/>
          <w:i/>
          <w:iCs/>
          <w:sz w:val="24"/>
          <w:szCs w:val="24"/>
          <w:lang w:val="en-US"/>
        </w:rPr>
        <w:t>.’</w:t>
      </w:r>
      <w:r w:rsidR="0081296D">
        <w:rPr>
          <w:rFonts w:ascii="Arial" w:hAnsi="Arial" w:cs="Arial"/>
          <w:sz w:val="24"/>
          <w:szCs w:val="24"/>
          <w:lang w:val="en-US"/>
        </w:rPr>
        <w:t xml:space="preserve"> He denied that there was civil </w:t>
      </w:r>
      <w:proofErr w:type="gramStart"/>
      <w:r w:rsidR="0081296D">
        <w:rPr>
          <w:rFonts w:ascii="Arial" w:hAnsi="Arial" w:cs="Arial"/>
          <w:sz w:val="24"/>
          <w:szCs w:val="24"/>
          <w:lang w:val="en-US"/>
        </w:rPr>
        <w:t>unrest</w:t>
      </w:r>
      <w:proofErr w:type="gramEnd"/>
      <w:r w:rsidR="0081296D">
        <w:rPr>
          <w:rFonts w:ascii="Arial" w:hAnsi="Arial" w:cs="Arial"/>
          <w:sz w:val="24"/>
          <w:szCs w:val="24"/>
          <w:lang w:val="en-US"/>
        </w:rPr>
        <w:t xml:space="preserve"> </w:t>
      </w:r>
      <w:r w:rsidR="007E439C">
        <w:rPr>
          <w:rFonts w:ascii="Arial" w:hAnsi="Arial" w:cs="Arial"/>
          <w:sz w:val="24"/>
          <w:szCs w:val="24"/>
          <w:lang w:val="en-US"/>
        </w:rPr>
        <w:t>but he admitted that there were several protest</w:t>
      </w:r>
      <w:r w:rsidR="00A143A2">
        <w:rPr>
          <w:rFonts w:ascii="Arial" w:hAnsi="Arial" w:cs="Arial"/>
          <w:sz w:val="24"/>
          <w:szCs w:val="24"/>
          <w:lang w:val="en-US"/>
        </w:rPr>
        <w:t>s</w:t>
      </w:r>
      <w:r w:rsidR="00204ACD">
        <w:rPr>
          <w:rFonts w:ascii="Arial" w:hAnsi="Arial" w:cs="Arial"/>
          <w:sz w:val="24"/>
          <w:szCs w:val="24"/>
          <w:lang w:val="en-US"/>
        </w:rPr>
        <w:t xml:space="preserve">. </w:t>
      </w:r>
      <w:r w:rsidR="00326B3B">
        <w:rPr>
          <w:rFonts w:ascii="Arial" w:hAnsi="Arial" w:cs="Arial"/>
          <w:sz w:val="24"/>
          <w:szCs w:val="24"/>
          <w:lang w:val="en-US"/>
        </w:rPr>
        <w:t xml:space="preserve"> He complained about the fact that the </w:t>
      </w:r>
      <w:r w:rsidR="00326B3B">
        <w:rPr>
          <w:rFonts w:ascii="Arial" w:hAnsi="Arial" w:cs="Arial"/>
          <w:sz w:val="24"/>
          <w:szCs w:val="24"/>
          <w:lang w:val="en-US"/>
        </w:rPr>
        <w:lastRenderedPageBreak/>
        <w:t xml:space="preserve">interdict was brought </w:t>
      </w:r>
      <w:r w:rsidR="00326B3B" w:rsidRPr="00326B3B">
        <w:rPr>
          <w:rFonts w:ascii="Arial" w:hAnsi="Arial" w:cs="Arial"/>
          <w:i/>
          <w:iCs/>
          <w:sz w:val="24"/>
          <w:szCs w:val="24"/>
          <w:lang w:val="en-US"/>
        </w:rPr>
        <w:t>ex parte.</w:t>
      </w:r>
      <w:r w:rsidR="00326B3B">
        <w:rPr>
          <w:rFonts w:ascii="Arial" w:hAnsi="Arial" w:cs="Arial"/>
          <w:sz w:val="24"/>
          <w:szCs w:val="24"/>
          <w:lang w:val="en-US"/>
        </w:rPr>
        <w:t xml:space="preserve"> He attacked the urgency alleged by the applicants as being self- created. He contended that there was no right that was being protected by the applicants. </w:t>
      </w:r>
    </w:p>
    <w:p w14:paraId="26CE3FAC" w14:textId="0BF9D2C6" w:rsidR="00326B3B" w:rsidRPr="00326B3B" w:rsidRDefault="00326B3B" w:rsidP="009C6705">
      <w:pPr>
        <w:spacing w:line="480" w:lineRule="auto"/>
        <w:ind w:left="720" w:hanging="720"/>
        <w:jc w:val="both"/>
        <w:rPr>
          <w:rFonts w:ascii="Arial" w:hAnsi="Arial" w:cs="Arial"/>
          <w:i/>
          <w:iCs/>
          <w:sz w:val="24"/>
          <w:szCs w:val="24"/>
          <w:lang w:val="en-US"/>
        </w:rPr>
      </w:pPr>
      <w:r w:rsidRPr="00326B3B">
        <w:rPr>
          <w:rFonts w:ascii="Arial" w:hAnsi="Arial" w:cs="Arial"/>
          <w:i/>
          <w:iCs/>
          <w:sz w:val="24"/>
          <w:szCs w:val="24"/>
          <w:lang w:val="en-US"/>
        </w:rPr>
        <w:t>Applicant’s reply</w:t>
      </w:r>
    </w:p>
    <w:p w14:paraId="4E4D5CC9" w14:textId="086B1541" w:rsidR="00FE0B0A" w:rsidRDefault="00560702" w:rsidP="009C6705">
      <w:pPr>
        <w:spacing w:line="48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DC2DA1">
        <w:rPr>
          <w:rFonts w:ascii="Arial" w:hAnsi="Arial" w:cs="Arial"/>
          <w:sz w:val="24"/>
          <w:szCs w:val="24"/>
          <w:lang w:val="en-US"/>
        </w:rPr>
        <w:t xml:space="preserve">In reply, the </w:t>
      </w:r>
      <w:r w:rsidR="001C08DB">
        <w:rPr>
          <w:rFonts w:ascii="Arial" w:hAnsi="Arial" w:cs="Arial"/>
          <w:sz w:val="24"/>
          <w:szCs w:val="24"/>
          <w:lang w:val="en-US"/>
        </w:rPr>
        <w:t>appli</w:t>
      </w:r>
      <w:r w:rsidR="00857D40">
        <w:rPr>
          <w:rFonts w:ascii="Arial" w:hAnsi="Arial" w:cs="Arial"/>
          <w:sz w:val="24"/>
          <w:szCs w:val="24"/>
          <w:lang w:val="en-US"/>
        </w:rPr>
        <w:t>cants stated that their right</w:t>
      </w:r>
      <w:r w:rsidR="005C1016">
        <w:rPr>
          <w:rFonts w:ascii="Arial" w:hAnsi="Arial" w:cs="Arial"/>
          <w:sz w:val="24"/>
          <w:szCs w:val="24"/>
          <w:lang w:val="en-US"/>
        </w:rPr>
        <w:t xml:space="preserve"> to trade is being hampered </w:t>
      </w:r>
      <w:r w:rsidR="007E1B07">
        <w:rPr>
          <w:rFonts w:ascii="Arial" w:hAnsi="Arial" w:cs="Arial"/>
          <w:sz w:val="24"/>
          <w:szCs w:val="24"/>
          <w:lang w:val="en-US"/>
        </w:rPr>
        <w:t xml:space="preserve">by the forced shut down imposed upon them </w:t>
      </w:r>
      <w:r w:rsidR="00C563CD">
        <w:rPr>
          <w:rFonts w:ascii="Arial" w:hAnsi="Arial" w:cs="Arial"/>
          <w:sz w:val="24"/>
          <w:szCs w:val="24"/>
          <w:lang w:val="en-US"/>
        </w:rPr>
        <w:t xml:space="preserve">by </w:t>
      </w:r>
      <w:r w:rsidR="00A772DF">
        <w:rPr>
          <w:rFonts w:ascii="Arial" w:hAnsi="Arial" w:cs="Arial"/>
          <w:sz w:val="24"/>
          <w:szCs w:val="24"/>
          <w:lang w:val="en-US"/>
        </w:rPr>
        <w:t>the respondents</w:t>
      </w:r>
      <w:r w:rsidR="00CB0AAD">
        <w:rPr>
          <w:rFonts w:ascii="Arial" w:hAnsi="Arial" w:cs="Arial"/>
          <w:sz w:val="24"/>
          <w:szCs w:val="24"/>
          <w:lang w:val="en-US"/>
        </w:rPr>
        <w:t>. The applicants denied the allegations that</w:t>
      </w:r>
      <w:r w:rsidR="00A704CC">
        <w:rPr>
          <w:rFonts w:ascii="Arial" w:hAnsi="Arial" w:cs="Arial"/>
          <w:sz w:val="24"/>
          <w:szCs w:val="24"/>
          <w:lang w:val="en-US"/>
        </w:rPr>
        <w:t xml:space="preserve"> they were simply protecting their own </w:t>
      </w:r>
      <w:r w:rsidR="003009F8">
        <w:rPr>
          <w:rFonts w:ascii="Arial" w:hAnsi="Arial" w:cs="Arial"/>
          <w:sz w:val="24"/>
          <w:szCs w:val="24"/>
          <w:lang w:val="en-US"/>
        </w:rPr>
        <w:t xml:space="preserve">interests but indicated that </w:t>
      </w:r>
      <w:r w:rsidR="00E9708D">
        <w:rPr>
          <w:rFonts w:ascii="Arial" w:hAnsi="Arial" w:cs="Arial"/>
          <w:sz w:val="24"/>
          <w:szCs w:val="24"/>
          <w:lang w:val="en-US"/>
        </w:rPr>
        <w:t>on 14 February 2023 and without a</w:t>
      </w:r>
      <w:r w:rsidR="008D56DD">
        <w:rPr>
          <w:rFonts w:ascii="Arial" w:hAnsi="Arial" w:cs="Arial"/>
          <w:sz w:val="24"/>
          <w:szCs w:val="24"/>
          <w:lang w:val="en-US"/>
        </w:rPr>
        <w:t xml:space="preserve">ny warning </w:t>
      </w:r>
      <w:r w:rsidR="00326B3B">
        <w:rPr>
          <w:rFonts w:ascii="Arial" w:hAnsi="Arial" w:cs="Arial"/>
          <w:sz w:val="24"/>
          <w:szCs w:val="24"/>
          <w:lang w:val="en-US"/>
        </w:rPr>
        <w:t>KPA</w:t>
      </w:r>
      <w:r w:rsidR="004D3B18">
        <w:rPr>
          <w:rFonts w:ascii="Arial" w:hAnsi="Arial" w:cs="Arial"/>
          <w:sz w:val="24"/>
          <w:szCs w:val="24"/>
          <w:lang w:val="en-US"/>
        </w:rPr>
        <w:t xml:space="preserve"> had delivered </w:t>
      </w:r>
      <w:r w:rsidR="00710D21">
        <w:rPr>
          <w:rFonts w:ascii="Arial" w:hAnsi="Arial" w:cs="Arial"/>
          <w:sz w:val="24"/>
          <w:szCs w:val="24"/>
          <w:lang w:val="en-US"/>
        </w:rPr>
        <w:t xml:space="preserve">correspondence notifying </w:t>
      </w:r>
      <w:r w:rsidR="00EE2478">
        <w:rPr>
          <w:rFonts w:ascii="Arial" w:hAnsi="Arial" w:cs="Arial"/>
          <w:sz w:val="24"/>
          <w:szCs w:val="24"/>
          <w:lang w:val="en-US"/>
        </w:rPr>
        <w:t xml:space="preserve">them of the intention to commence further </w:t>
      </w:r>
      <w:r w:rsidR="00FA72CC">
        <w:rPr>
          <w:rFonts w:ascii="Arial" w:hAnsi="Arial" w:cs="Arial"/>
          <w:sz w:val="24"/>
          <w:szCs w:val="24"/>
          <w:lang w:val="en-US"/>
        </w:rPr>
        <w:t>protest actions</w:t>
      </w:r>
      <w:r w:rsidR="002F1A8E">
        <w:rPr>
          <w:rFonts w:ascii="Arial" w:hAnsi="Arial" w:cs="Arial"/>
          <w:sz w:val="24"/>
          <w:szCs w:val="24"/>
          <w:lang w:val="en-US"/>
        </w:rPr>
        <w:t xml:space="preserve"> within two (2) days</w:t>
      </w:r>
      <w:r w:rsidR="00374057">
        <w:rPr>
          <w:rFonts w:ascii="Arial" w:hAnsi="Arial" w:cs="Arial"/>
          <w:sz w:val="24"/>
          <w:szCs w:val="24"/>
          <w:lang w:val="en-US"/>
        </w:rPr>
        <w:t xml:space="preserve"> and that action continued on 16 February 2023</w:t>
      </w:r>
      <w:r w:rsidR="00326B3B">
        <w:rPr>
          <w:rFonts w:ascii="Arial" w:hAnsi="Arial" w:cs="Arial"/>
          <w:sz w:val="24"/>
          <w:szCs w:val="24"/>
          <w:lang w:val="en-US"/>
        </w:rPr>
        <w:t xml:space="preserve">. It </w:t>
      </w:r>
      <w:r w:rsidR="008462D2">
        <w:rPr>
          <w:rFonts w:ascii="Arial" w:hAnsi="Arial" w:cs="Arial"/>
          <w:sz w:val="24"/>
          <w:szCs w:val="24"/>
          <w:lang w:val="en-US"/>
        </w:rPr>
        <w:t xml:space="preserve">was for that reason that they approached </w:t>
      </w:r>
      <w:r w:rsidR="00326B3B">
        <w:rPr>
          <w:rFonts w:ascii="Arial" w:hAnsi="Arial" w:cs="Arial"/>
          <w:sz w:val="24"/>
          <w:szCs w:val="24"/>
          <w:lang w:val="en-US"/>
        </w:rPr>
        <w:t>c</w:t>
      </w:r>
      <w:r w:rsidR="008462D2">
        <w:rPr>
          <w:rFonts w:ascii="Arial" w:hAnsi="Arial" w:cs="Arial"/>
          <w:sz w:val="24"/>
          <w:szCs w:val="24"/>
          <w:lang w:val="en-US"/>
        </w:rPr>
        <w:t xml:space="preserve">ourt on </w:t>
      </w:r>
      <w:r w:rsidR="009F190D">
        <w:rPr>
          <w:rFonts w:ascii="Arial" w:hAnsi="Arial" w:cs="Arial"/>
          <w:sz w:val="24"/>
          <w:szCs w:val="24"/>
          <w:lang w:val="en-US"/>
        </w:rPr>
        <w:t xml:space="preserve">17 February 2023 </w:t>
      </w:r>
      <w:r w:rsidR="00BE3B76">
        <w:rPr>
          <w:rFonts w:ascii="Arial" w:hAnsi="Arial" w:cs="Arial"/>
          <w:sz w:val="24"/>
          <w:szCs w:val="24"/>
          <w:lang w:val="en-US"/>
        </w:rPr>
        <w:t xml:space="preserve">to protect </w:t>
      </w:r>
      <w:r w:rsidR="00710A94">
        <w:rPr>
          <w:rFonts w:ascii="Arial" w:hAnsi="Arial" w:cs="Arial"/>
          <w:sz w:val="24"/>
          <w:szCs w:val="24"/>
          <w:lang w:val="en-US"/>
        </w:rPr>
        <w:t>the interest</w:t>
      </w:r>
      <w:r w:rsidR="001A292C">
        <w:rPr>
          <w:rFonts w:ascii="Arial" w:hAnsi="Arial" w:cs="Arial"/>
          <w:sz w:val="24"/>
          <w:szCs w:val="24"/>
          <w:lang w:val="en-US"/>
        </w:rPr>
        <w:t xml:space="preserve">s of </w:t>
      </w:r>
      <w:r w:rsidR="0017788C">
        <w:rPr>
          <w:rFonts w:ascii="Arial" w:hAnsi="Arial" w:cs="Arial"/>
          <w:sz w:val="24"/>
          <w:szCs w:val="24"/>
          <w:lang w:val="en-US"/>
        </w:rPr>
        <w:t>business</w:t>
      </w:r>
      <w:r w:rsidR="00326B3B">
        <w:rPr>
          <w:rFonts w:ascii="Arial" w:hAnsi="Arial" w:cs="Arial"/>
          <w:sz w:val="24"/>
          <w:szCs w:val="24"/>
          <w:lang w:val="en-US"/>
        </w:rPr>
        <w:t>es</w:t>
      </w:r>
      <w:r w:rsidR="0017788C">
        <w:rPr>
          <w:rFonts w:ascii="Arial" w:hAnsi="Arial" w:cs="Arial"/>
          <w:sz w:val="24"/>
          <w:szCs w:val="24"/>
          <w:lang w:val="en-US"/>
        </w:rPr>
        <w:t xml:space="preserve">. It was on the basis that </w:t>
      </w:r>
      <w:r w:rsidR="00C2400D">
        <w:rPr>
          <w:rFonts w:ascii="Arial" w:hAnsi="Arial" w:cs="Arial"/>
          <w:sz w:val="24"/>
          <w:szCs w:val="24"/>
          <w:lang w:val="en-US"/>
        </w:rPr>
        <w:t>the respondents had</w:t>
      </w:r>
      <w:r w:rsidR="00A805C9">
        <w:rPr>
          <w:rFonts w:ascii="Arial" w:hAnsi="Arial" w:cs="Arial"/>
          <w:sz w:val="24"/>
          <w:szCs w:val="24"/>
          <w:lang w:val="en-US"/>
        </w:rPr>
        <w:t xml:space="preserve"> suggested that the protest actions would </w:t>
      </w:r>
      <w:r w:rsidR="0099562E">
        <w:rPr>
          <w:rFonts w:ascii="Arial" w:hAnsi="Arial" w:cs="Arial"/>
          <w:sz w:val="24"/>
          <w:szCs w:val="24"/>
          <w:lang w:val="en-US"/>
        </w:rPr>
        <w:t xml:space="preserve">continue indefinitely until </w:t>
      </w:r>
      <w:r w:rsidR="00757EFF">
        <w:rPr>
          <w:rFonts w:ascii="Arial" w:hAnsi="Arial" w:cs="Arial"/>
          <w:sz w:val="24"/>
          <w:szCs w:val="24"/>
          <w:lang w:val="en-US"/>
        </w:rPr>
        <w:t xml:space="preserve">the Minister </w:t>
      </w:r>
      <w:r w:rsidR="00612306">
        <w:rPr>
          <w:rFonts w:ascii="Arial" w:hAnsi="Arial" w:cs="Arial"/>
          <w:sz w:val="24"/>
          <w:szCs w:val="24"/>
          <w:lang w:val="en-US"/>
        </w:rPr>
        <w:t xml:space="preserve">of </w:t>
      </w:r>
      <w:r w:rsidR="00F3194C">
        <w:rPr>
          <w:rFonts w:ascii="Arial" w:hAnsi="Arial" w:cs="Arial"/>
          <w:sz w:val="24"/>
          <w:szCs w:val="24"/>
          <w:lang w:val="en-US"/>
        </w:rPr>
        <w:t>COGTA, Dr Nkosazana Dlamini-Zuma,</w:t>
      </w:r>
      <w:r w:rsidR="00326B3B">
        <w:rPr>
          <w:rFonts w:ascii="Arial" w:hAnsi="Arial" w:cs="Arial"/>
          <w:sz w:val="24"/>
          <w:szCs w:val="24"/>
          <w:lang w:val="en-US"/>
        </w:rPr>
        <w:t xml:space="preserve"> </w:t>
      </w:r>
      <w:r w:rsidR="00D72B3D">
        <w:rPr>
          <w:rFonts w:ascii="Arial" w:hAnsi="Arial" w:cs="Arial"/>
          <w:sz w:val="24"/>
          <w:szCs w:val="24"/>
          <w:lang w:val="en-US"/>
        </w:rPr>
        <w:t>returned</w:t>
      </w:r>
      <w:r w:rsidR="00612306">
        <w:rPr>
          <w:rFonts w:ascii="Arial" w:hAnsi="Arial" w:cs="Arial"/>
          <w:sz w:val="24"/>
          <w:szCs w:val="24"/>
          <w:lang w:val="en-US"/>
        </w:rPr>
        <w:t xml:space="preserve"> </w:t>
      </w:r>
      <w:r w:rsidR="00BE3B76">
        <w:rPr>
          <w:rFonts w:ascii="Arial" w:hAnsi="Arial" w:cs="Arial"/>
          <w:sz w:val="24"/>
          <w:szCs w:val="24"/>
          <w:lang w:val="en-US"/>
        </w:rPr>
        <w:t xml:space="preserve">to </w:t>
      </w:r>
      <w:r w:rsidR="00820FB1">
        <w:rPr>
          <w:rFonts w:ascii="Arial" w:hAnsi="Arial" w:cs="Arial"/>
          <w:sz w:val="24"/>
          <w:szCs w:val="24"/>
          <w:lang w:val="en-US"/>
        </w:rPr>
        <w:t>dissolve the Council</w:t>
      </w:r>
      <w:r w:rsidR="005132AF">
        <w:rPr>
          <w:rFonts w:ascii="Arial" w:hAnsi="Arial" w:cs="Arial"/>
          <w:sz w:val="24"/>
          <w:szCs w:val="24"/>
          <w:lang w:val="en-US"/>
        </w:rPr>
        <w:t>.</w:t>
      </w:r>
    </w:p>
    <w:p w14:paraId="25EBE8B4" w14:textId="56634F89" w:rsidR="00326B3B" w:rsidRPr="00326B3B" w:rsidRDefault="00326B3B" w:rsidP="009C6705">
      <w:pPr>
        <w:spacing w:line="480" w:lineRule="auto"/>
        <w:ind w:left="720" w:hanging="720"/>
        <w:jc w:val="both"/>
        <w:rPr>
          <w:rFonts w:ascii="Arial" w:hAnsi="Arial" w:cs="Arial"/>
          <w:i/>
          <w:iCs/>
          <w:sz w:val="24"/>
          <w:szCs w:val="24"/>
          <w:lang w:val="en-US"/>
        </w:rPr>
      </w:pPr>
      <w:r w:rsidRPr="00326B3B">
        <w:rPr>
          <w:rFonts w:ascii="Arial" w:hAnsi="Arial" w:cs="Arial"/>
          <w:i/>
          <w:iCs/>
          <w:sz w:val="24"/>
          <w:szCs w:val="24"/>
          <w:lang w:val="en-US"/>
        </w:rPr>
        <w:t xml:space="preserve">Applicant’s legal </w:t>
      </w:r>
      <w:r w:rsidR="007C78A9">
        <w:rPr>
          <w:rFonts w:ascii="Arial" w:hAnsi="Arial" w:cs="Arial"/>
          <w:i/>
          <w:iCs/>
          <w:sz w:val="24"/>
          <w:szCs w:val="24"/>
          <w:lang w:val="en-US"/>
        </w:rPr>
        <w:t>submissions</w:t>
      </w:r>
    </w:p>
    <w:p w14:paraId="1F73913C" w14:textId="566C4731" w:rsidR="0046707C" w:rsidRDefault="00FE0B0A" w:rsidP="009C6705">
      <w:pPr>
        <w:spacing w:line="48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proofErr w:type="spellStart"/>
      <w:r w:rsidR="000E483F">
        <w:rPr>
          <w:rFonts w:ascii="Arial" w:hAnsi="Arial" w:cs="Arial"/>
          <w:sz w:val="24"/>
          <w:szCs w:val="24"/>
          <w:lang w:val="en-US"/>
        </w:rPr>
        <w:t>Mr</w:t>
      </w:r>
      <w:proofErr w:type="spellEnd"/>
      <w:r w:rsidR="000E483F">
        <w:rPr>
          <w:rFonts w:ascii="Arial" w:hAnsi="Arial" w:cs="Arial"/>
          <w:sz w:val="24"/>
          <w:szCs w:val="24"/>
          <w:lang w:val="en-US"/>
        </w:rPr>
        <w:t xml:space="preserve"> Brown appeared for the applicants and </w:t>
      </w:r>
      <w:proofErr w:type="spellStart"/>
      <w:r w:rsidR="000E483F">
        <w:rPr>
          <w:rFonts w:ascii="Arial" w:hAnsi="Arial" w:cs="Arial"/>
          <w:sz w:val="24"/>
          <w:szCs w:val="24"/>
          <w:lang w:val="en-US"/>
        </w:rPr>
        <w:t>Ms</w:t>
      </w:r>
      <w:proofErr w:type="spellEnd"/>
      <w:r w:rsidR="000E483F">
        <w:rPr>
          <w:rFonts w:ascii="Arial" w:hAnsi="Arial" w:cs="Arial"/>
          <w:sz w:val="24"/>
          <w:szCs w:val="24"/>
          <w:lang w:val="en-US"/>
        </w:rPr>
        <w:t xml:space="preserve"> </w:t>
      </w:r>
      <w:proofErr w:type="spellStart"/>
      <w:r w:rsidR="000E483F">
        <w:rPr>
          <w:rFonts w:ascii="Arial" w:hAnsi="Arial" w:cs="Arial"/>
          <w:sz w:val="24"/>
          <w:szCs w:val="24"/>
          <w:lang w:val="en-US"/>
        </w:rPr>
        <w:t>Mnqandi</w:t>
      </w:r>
      <w:proofErr w:type="spellEnd"/>
      <w:r w:rsidR="000E483F">
        <w:rPr>
          <w:rFonts w:ascii="Arial" w:hAnsi="Arial" w:cs="Arial"/>
          <w:sz w:val="24"/>
          <w:szCs w:val="24"/>
          <w:lang w:val="en-US"/>
        </w:rPr>
        <w:t xml:space="preserve"> appeared for the </w:t>
      </w:r>
      <w:r w:rsidR="007D1EC1">
        <w:rPr>
          <w:rFonts w:ascii="Arial" w:hAnsi="Arial" w:cs="Arial"/>
          <w:sz w:val="24"/>
          <w:szCs w:val="24"/>
          <w:lang w:val="en-US"/>
        </w:rPr>
        <w:t>respondents</w:t>
      </w:r>
      <w:r w:rsidR="00C74B66">
        <w:rPr>
          <w:rFonts w:ascii="Arial" w:hAnsi="Arial" w:cs="Arial"/>
          <w:sz w:val="24"/>
          <w:szCs w:val="24"/>
          <w:lang w:val="en-US"/>
        </w:rPr>
        <w:t>. He submitted that the inter</w:t>
      </w:r>
      <w:r w:rsidR="00E71747">
        <w:rPr>
          <w:rFonts w:ascii="Arial" w:hAnsi="Arial" w:cs="Arial"/>
          <w:sz w:val="24"/>
          <w:szCs w:val="24"/>
          <w:lang w:val="en-US"/>
        </w:rPr>
        <w:t>di</w:t>
      </w:r>
      <w:r w:rsidR="00BC2E1D">
        <w:rPr>
          <w:rFonts w:ascii="Arial" w:hAnsi="Arial" w:cs="Arial"/>
          <w:sz w:val="24"/>
          <w:szCs w:val="24"/>
          <w:lang w:val="en-US"/>
        </w:rPr>
        <w:t xml:space="preserve">ct does </w:t>
      </w:r>
      <w:r w:rsidR="005E5EA2">
        <w:rPr>
          <w:rFonts w:ascii="Arial" w:hAnsi="Arial" w:cs="Arial"/>
          <w:sz w:val="24"/>
          <w:szCs w:val="24"/>
          <w:lang w:val="en-US"/>
        </w:rPr>
        <w:t xml:space="preserve">not infringe on </w:t>
      </w:r>
      <w:r w:rsidR="00F3194C">
        <w:rPr>
          <w:rFonts w:ascii="Arial" w:hAnsi="Arial" w:cs="Arial"/>
          <w:sz w:val="24"/>
          <w:szCs w:val="24"/>
          <w:lang w:val="en-US"/>
        </w:rPr>
        <w:t>the respondents</w:t>
      </w:r>
      <w:r w:rsidR="003A3FB5">
        <w:rPr>
          <w:rFonts w:ascii="Arial" w:hAnsi="Arial" w:cs="Arial"/>
          <w:sz w:val="24"/>
          <w:szCs w:val="24"/>
          <w:lang w:val="en-US"/>
        </w:rPr>
        <w:t xml:space="preserve">’ rights </w:t>
      </w:r>
      <w:r w:rsidR="00546732">
        <w:rPr>
          <w:rFonts w:ascii="Arial" w:hAnsi="Arial" w:cs="Arial"/>
          <w:sz w:val="24"/>
          <w:szCs w:val="24"/>
          <w:lang w:val="en-US"/>
        </w:rPr>
        <w:t>to lawful and peaceful</w:t>
      </w:r>
      <w:r w:rsidR="00056F91">
        <w:rPr>
          <w:rFonts w:ascii="Arial" w:hAnsi="Arial" w:cs="Arial"/>
          <w:sz w:val="24"/>
          <w:szCs w:val="24"/>
          <w:lang w:val="en-US"/>
        </w:rPr>
        <w:t xml:space="preserve"> protest</w:t>
      </w:r>
      <w:r w:rsidR="00A45846">
        <w:rPr>
          <w:rFonts w:ascii="Arial" w:hAnsi="Arial" w:cs="Arial"/>
          <w:sz w:val="24"/>
          <w:szCs w:val="24"/>
          <w:lang w:val="en-US"/>
        </w:rPr>
        <w:t xml:space="preserve">. All that it sought to do was to </w:t>
      </w:r>
      <w:r w:rsidR="006C34A3">
        <w:rPr>
          <w:rFonts w:ascii="Arial" w:hAnsi="Arial" w:cs="Arial"/>
          <w:sz w:val="24"/>
          <w:szCs w:val="24"/>
          <w:lang w:val="en-US"/>
        </w:rPr>
        <w:t>stop them from acting unlawfull</w:t>
      </w:r>
      <w:r w:rsidR="00057CBA">
        <w:rPr>
          <w:rFonts w:ascii="Arial" w:hAnsi="Arial" w:cs="Arial"/>
          <w:sz w:val="24"/>
          <w:szCs w:val="24"/>
          <w:lang w:val="en-US"/>
        </w:rPr>
        <w:t>y</w:t>
      </w:r>
      <w:r w:rsidR="003019E8">
        <w:rPr>
          <w:rFonts w:ascii="Arial" w:hAnsi="Arial" w:cs="Arial"/>
          <w:sz w:val="24"/>
          <w:szCs w:val="24"/>
          <w:lang w:val="en-US"/>
        </w:rPr>
        <w:t xml:space="preserve"> by shutting down the applicants’ businesses and harassing </w:t>
      </w:r>
      <w:r w:rsidR="002E5F80">
        <w:rPr>
          <w:rFonts w:ascii="Arial" w:hAnsi="Arial" w:cs="Arial"/>
          <w:sz w:val="24"/>
          <w:szCs w:val="24"/>
          <w:lang w:val="en-US"/>
        </w:rPr>
        <w:t xml:space="preserve">and intimidating </w:t>
      </w:r>
      <w:r w:rsidR="003A44C2">
        <w:rPr>
          <w:rFonts w:ascii="Arial" w:hAnsi="Arial" w:cs="Arial"/>
          <w:sz w:val="24"/>
          <w:szCs w:val="24"/>
          <w:lang w:val="en-US"/>
        </w:rPr>
        <w:t>their employees</w:t>
      </w:r>
      <w:r w:rsidR="00326B3B">
        <w:rPr>
          <w:rFonts w:ascii="Arial" w:hAnsi="Arial" w:cs="Arial"/>
          <w:sz w:val="24"/>
          <w:szCs w:val="24"/>
          <w:lang w:val="en-US"/>
        </w:rPr>
        <w:t xml:space="preserve">, </w:t>
      </w:r>
      <w:r w:rsidR="003A44C2">
        <w:rPr>
          <w:rFonts w:ascii="Arial" w:hAnsi="Arial" w:cs="Arial"/>
          <w:sz w:val="24"/>
          <w:szCs w:val="24"/>
          <w:lang w:val="en-US"/>
        </w:rPr>
        <w:t>workers</w:t>
      </w:r>
      <w:r w:rsidR="00326B3B">
        <w:rPr>
          <w:rFonts w:ascii="Arial" w:hAnsi="Arial" w:cs="Arial"/>
          <w:sz w:val="24"/>
          <w:szCs w:val="24"/>
          <w:lang w:val="en-US"/>
        </w:rPr>
        <w:t>, service providers</w:t>
      </w:r>
      <w:r w:rsidR="003A44C2">
        <w:rPr>
          <w:rFonts w:ascii="Arial" w:hAnsi="Arial" w:cs="Arial"/>
          <w:sz w:val="24"/>
          <w:szCs w:val="24"/>
          <w:lang w:val="en-US"/>
        </w:rPr>
        <w:t xml:space="preserve"> and customers</w:t>
      </w:r>
      <w:r w:rsidR="00DC7915">
        <w:rPr>
          <w:rFonts w:ascii="Arial" w:hAnsi="Arial" w:cs="Arial"/>
          <w:sz w:val="24"/>
          <w:szCs w:val="24"/>
          <w:lang w:val="en-US"/>
        </w:rPr>
        <w:t xml:space="preserve">. In this regard he </w:t>
      </w:r>
      <w:r w:rsidR="007F0E1C">
        <w:rPr>
          <w:rFonts w:ascii="Arial" w:hAnsi="Arial" w:cs="Arial"/>
          <w:sz w:val="24"/>
          <w:szCs w:val="24"/>
          <w:lang w:val="en-US"/>
        </w:rPr>
        <w:t xml:space="preserve">relied on </w:t>
      </w:r>
      <w:r w:rsidR="007F0E1C">
        <w:rPr>
          <w:rFonts w:ascii="Arial" w:hAnsi="Arial" w:cs="Arial"/>
          <w:b/>
          <w:bCs/>
          <w:i/>
          <w:iCs/>
          <w:sz w:val="24"/>
          <w:szCs w:val="24"/>
          <w:lang w:val="en-US"/>
        </w:rPr>
        <w:t>Absa Bank</w:t>
      </w:r>
      <w:r w:rsidR="00761578">
        <w:rPr>
          <w:rFonts w:ascii="Arial" w:hAnsi="Arial" w:cs="Arial"/>
          <w:b/>
          <w:bCs/>
          <w:i/>
          <w:iCs/>
          <w:sz w:val="24"/>
          <w:szCs w:val="24"/>
          <w:lang w:val="en-US"/>
        </w:rPr>
        <w:t xml:space="preserve"> Limited v South African </w:t>
      </w:r>
      <w:r w:rsidR="000546F0">
        <w:rPr>
          <w:rFonts w:ascii="Arial" w:hAnsi="Arial" w:cs="Arial"/>
          <w:b/>
          <w:bCs/>
          <w:i/>
          <w:iCs/>
          <w:sz w:val="24"/>
          <w:szCs w:val="24"/>
          <w:lang w:val="en-US"/>
        </w:rPr>
        <w:t xml:space="preserve">Clothing &amp; Textile </w:t>
      </w:r>
      <w:r w:rsidR="00EC13AB">
        <w:rPr>
          <w:rFonts w:ascii="Arial" w:hAnsi="Arial" w:cs="Arial"/>
          <w:b/>
          <w:bCs/>
          <w:i/>
          <w:iCs/>
          <w:sz w:val="24"/>
          <w:szCs w:val="24"/>
          <w:lang w:val="en-US"/>
        </w:rPr>
        <w:t xml:space="preserve">Workers </w:t>
      </w:r>
      <w:r w:rsidR="00D72B3D">
        <w:rPr>
          <w:rFonts w:ascii="Arial" w:hAnsi="Arial" w:cs="Arial"/>
          <w:b/>
          <w:bCs/>
          <w:i/>
          <w:iCs/>
          <w:sz w:val="24"/>
          <w:szCs w:val="24"/>
          <w:lang w:val="en-US"/>
        </w:rPr>
        <w:t>Union; and</w:t>
      </w:r>
      <w:r w:rsidR="00056F91" w:rsidRPr="00056F91">
        <w:rPr>
          <w:b/>
          <w:bCs/>
          <w:i/>
          <w:iCs/>
          <w:sz w:val="24"/>
          <w:szCs w:val="24"/>
          <w:lang w:val="en-US"/>
        </w:rPr>
        <w:t xml:space="preserve"> Go Touchdown Resort Seasons CC &amp; Another v Farm Rural </w:t>
      </w:r>
      <w:r w:rsidR="00056F91" w:rsidRPr="00056F91">
        <w:rPr>
          <w:b/>
          <w:bCs/>
          <w:i/>
          <w:iCs/>
          <w:sz w:val="24"/>
          <w:szCs w:val="24"/>
          <w:lang w:val="en-US"/>
        </w:rPr>
        <w:lastRenderedPageBreak/>
        <w:t>Informal Dwellers Association &amp; Another</w:t>
      </w:r>
      <w:r w:rsidR="00EC13AB">
        <w:rPr>
          <w:rStyle w:val="FootnoteReference"/>
          <w:rFonts w:ascii="Arial" w:hAnsi="Arial" w:cs="Arial"/>
          <w:b/>
          <w:bCs/>
          <w:i/>
          <w:iCs/>
          <w:sz w:val="24"/>
          <w:szCs w:val="24"/>
          <w:lang w:val="en-US"/>
        </w:rPr>
        <w:footnoteReference w:id="1"/>
      </w:r>
      <w:r w:rsidR="004D3B18">
        <w:rPr>
          <w:rFonts w:ascii="Arial" w:hAnsi="Arial" w:cs="Arial"/>
          <w:sz w:val="24"/>
          <w:szCs w:val="24"/>
          <w:lang w:val="en-US"/>
        </w:rPr>
        <w:t xml:space="preserve"> </w:t>
      </w:r>
      <w:r w:rsidR="00DB7332">
        <w:rPr>
          <w:rFonts w:ascii="Arial" w:hAnsi="Arial" w:cs="Arial"/>
          <w:sz w:val="24"/>
          <w:szCs w:val="24"/>
          <w:lang w:val="en-US"/>
        </w:rPr>
        <w:t xml:space="preserve"> </w:t>
      </w:r>
      <w:r w:rsidR="00AF787D">
        <w:rPr>
          <w:rFonts w:ascii="Arial" w:hAnsi="Arial" w:cs="Arial"/>
          <w:sz w:val="24"/>
          <w:szCs w:val="24"/>
          <w:lang w:val="en-US"/>
        </w:rPr>
        <w:t xml:space="preserve">that </w:t>
      </w:r>
      <w:r w:rsidR="000B5B77">
        <w:rPr>
          <w:rFonts w:ascii="Arial" w:hAnsi="Arial" w:cs="Arial"/>
          <w:sz w:val="24"/>
          <w:szCs w:val="24"/>
          <w:lang w:val="en-US"/>
        </w:rPr>
        <w:t xml:space="preserve">there was no right </w:t>
      </w:r>
      <w:r w:rsidR="002924AF">
        <w:rPr>
          <w:rFonts w:ascii="Arial" w:hAnsi="Arial" w:cs="Arial"/>
          <w:sz w:val="24"/>
          <w:szCs w:val="24"/>
          <w:lang w:val="en-US"/>
        </w:rPr>
        <w:t xml:space="preserve">on the part of the opposing respondents to </w:t>
      </w:r>
      <w:r w:rsidR="00FB4E8F">
        <w:rPr>
          <w:rFonts w:ascii="Arial" w:hAnsi="Arial" w:cs="Arial"/>
          <w:sz w:val="24"/>
          <w:szCs w:val="24"/>
          <w:lang w:val="en-US"/>
        </w:rPr>
        <w:t xml:space="preserve">undertake </w:t>
      </w:r>
      <w:r w:rsidR="00A84A87">
        <w:rPr>
          <w:rFonts w:ascii="Arial" w:hAnsi="Arial" w:cs="Arial"/>
          <w:sz w:val="24"/>
          <w:szCs w:val="24"/>
          <w:lang w:val="en-US"/>
        </w:rPr>
        <w:t>activities which the applicants</w:t>
      </w:r>
      <w:r w:rsidR="00F00A8B">
        <w:rPr>
          <w:rFonts w:ascii="Arial" w:hAnsi="Arial" w:cs="Arial"/>
          <w:sz w:val="24"/>
          <w:szCs w:val="24"/>
          <w:lang w:val="en-US"/>
        </w:rPr>
        <w:t xml:space="preserve"> seek to </w:t>
      </w:r>
      <w:r w:rsidR="00B30C03">
        <w:rPr>
          <w:rFonts w:ascii="Arial" w:hAnsi="Arial" w:cs="Arial"/>
          <w:sz w:val="24"/>
          <w:szCs w:val="24"/>
          <w:lang w:val="en-US"/>
        </w:rPr>
        <w:t xml:space="preserve">interdict and thus no </w:t>
      </w:r>
      <w:r w:rsidR="00F06B05">
        <w:rPr>
          <w:rFonts w:ascii="Arial" w:hAnsi="Arial" w:cs="Arial"/>
          <w:sz w:val="24"/>
          <w:szCs w:val="24"/>
          <w:lang w:val="en-US"/>
        </w:rPr>
        <w:t xml:space="preserve">question of the balancing </w:t>
      </w:r>
      <w:r w:rsidR="00C724C7">
        <w:rPr>
          <w:rFonts w:ascii="Arial" w:hAnsi="Arial" w:cs="Arial"/>
          <w:sz w:val="24"/>
          <w:szCs w:val="24"/>
          <w:lang w:val="en-US"/>
        </w:rPr>
        <w:t xml:space="preserve">of competing rights </w:t>
      </w:r>
      <w:r w:rsidR="00FB0381">
        <w:rPr>
          <w:rFonts w:ascii="Arial" w:hAnsi="Arial" w:cs="Arial"/>
          <w:sz w:val="24"/>
          <w:szCs w:val="24"/>
          <w:lang w:val="en-US"/>
        </w:rPr>
        <w:t>is necessary</w:t>
      </w:r>
      <w:r w:rsidR="00326B3B">
        <w:rPr>
          <w:rFonts w:ascii="Arial" w:hAnsi="Arial" w:cs="Arial"/>
          <w:sz w:val="24"/>
          <w:szCs w:val="24"/>
          <w:lang w:val="en-US"/>
        </w:rPr>
        <w:t>.</w:t>
      </w:r>
      <w:r w:rsidR="00FB0381">
        <w:rPr>
          <w:rFonts w:ascii="Arial" w:hAnsi="Arial" w:cs="Arial"/>
          <w:sz w:val="24"/>
          <w:szCs w:val="24"/>
          <w:lang w:val="en-US"/>
        </w:rPr>
        <w:t xml:space="preserve"> </w:t>
      </w:r>
    </w:p>
    <w:p w14:paraId="5BF15B25" w14:textId="24EF670D" w:rsidR="00056F91" w:rsidRDefault="006555BD" w:rsidP="00056F91">
      <w:pPr>
        <w:spacing w:line="48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F22F7D">
        <w:rPr>
          <w:rFonts w:ascii="Arial" w:hAnsi="Arial" w:cs="Arial"/>
          <w:sz w:val="24"/>
          <w:szCs w:val="24"/>
          <w:lang w:val="en-US"/>
        </w:rPr>
        <w:t>He submitted that the applicants have a clear righ</w:t>
      </w:r>
      <w:r w:rsidR="00A74A2E">
        <w:rPr>
          <w:rFonts w:ascii="Arial" w:hAnsi="Arial" w:cs="Arial"/>
          <w:sz w:val="24"/>
          <w:szCs w:val="24"/>
          <w:lang w:val="en-US"/>
        </w:rPr>
        <w:t>t to protect as they own the businesses</w:t>
      </w:r>
      <w:r w:rsidR="00326B3B">
        <w:rPr>
          <w:rFonts w:ascii="Arial" w:hAnsi="Arial" w:cs="Arial"/>
          <w:sz w:val="24"/>
          <w:szCs w:val="24"/>
          <w:lang w:val="en-US"/>
        </w:rPr>
        <w:t>. T</w:t>
      </w:r>
      <w:r w:rsidR="00054E8D">
        <w:rPr>
          <w:rFonts w:ascii="Arial" w:hAnsi="Arial" w:cs="Arial"/>
          <w:sz w:val="24"/>
          <w:szCs w:val="24"/>
          <w:lang w:val="en-US"/>
        </w:rPr>
        <w:t xml:space="preserve">here is </w:t>
      </w:r>
      <w:r w:rsidR="00326B3B">
        <w:rPr>
          <w:rFonts w:ascii="Arial" w:hAnsi="Arial" w:cs="Arial"/>
          <w:sz w:val="24"/>
          <w:szCs w:val="24"/>
          <w:lang w:val="en-US"/>
        </w:rPr>
        <w:t xml:space="preserve">harm </w:t>
      </w:r>
      <w:r w:rsidR="00054E8D">
        <w:rPr>
          <w:rFonts w:ascii="Arial" w:hAnsi="Arial" w:cs="Arial"/>
          <w:sz w:val="24"/>
          <w:szCs w:val="24"/>
          <w:lang w:val="en-US"/>
        </w:rPr>
        <w:t>that was</w:t>
      </w:r>
      <w:r w:rsidR="00044A94">
        <w:rPr>
          <w:rFonts w:ascii="Arial" w:hAnsi="Arial" w:cs="Arial"/>
          <w:sz w:val="24"/>
          <w:szCs w:val="24"/>
          <w:lang w:val="en-US"/>
        </w:rPr>
        <w:t xml:space="preserve"> actually bei</w:t>
      </w:r>
      <w:r w:rsidR="008F7698">
        <w:rPr>
          <w:rFonts w:ascii="Arial" w:hAnsi="Arial" w:cs="Arial"/>
          <w:sz w:val="24"/>
          <w:szCs w:val="24"/>
          <w:lang w:val="en-US"/>
        </w:rPr>
        <w:t xml:space="preserve">ng </w:t>
      </w:r>
      <w:r w:rsidR="0072414F">
        <w:rPr>
          <w:rFonts w:ascii="Arial" w:hAnsi="Arial" w:cs="Arial"/>
          <w:sz w:val="24"/>
          <w:szCs w:val="24"/>
          <w:lang w:val="en-US"/>
        </w:rPr>
        <w:t>committed or reasonably apprehended</w:t>
      </w:r>
      <w:r w:rsidR="00326B3B">
        <w:rPr>
          <w:rFonts w:ascii="Arial" w:hAnsi="Arial" w:cs="Arial"/>
          <w:sz w:val="24"/>
          <w:szCs w:val="24"/>
          <w:lang w:val="en-US"/>
        </w:rPr>
        <w:t xml:space="preserve">. </w:t>
      </w:r>
      <w:r w:rsidR="0072414F">
        <w:rPr>
          <w:rFonts w:ascii="Arial" w:hAnsi="Arial" w:cs="Arial"/>
          <w:sz w:val="24"/>
          <w:szCs w:val="24"/>
          <w:lang w:val="en-US"/>
        </w:rPr>
        <w:t xml:space="preserve"> </w:t>
      </w:r>
      <w:r w:rsidR="00326B3B">
        <w:rPr>
          <w:rFonts w:ascii="Arial" w:hAnsi="Arial" w:cs="Arial"/>
          <w:sz w:val="24"/>
          <w:szCs w:val="24"/>
          <w:lang w:val="en-US"/>
        </w:rPr>
        <w:t>T</w:t>
      </w:r>
      <w:r w:rsidR="00443329">
        <w:rPr>
          <w:rFonts w:ascii="Arial" w:hAnsi="Arial" w:cs="Arial"/>
          <w:sz w:val="24"/>
          <w:szCs w:val="24"/>
          <w:lang w:val="en-US"/>
        </w:rPr>
        <w:t xml:space="preserve">here was absence of other </w:t>
      </w:r>
      <w:r w:rsidR="00734E75">
        <w:rPr>
          <w:rFonts w:ascii="Arial" w:hAnsi="Arial" w:cs="Arial"/>
          <w:sz w:val="24"/>
          <w:szCs w:val="24"/>
          <w:lang w:val="en-US"/>
        </w:rPr>
        <w:t>satisfact</w:t>
      </w:r>
      <w:r w:rsidR="00591858">
        <w:rPr>
          <w:rFonts w:ascii="Arial" w:hAnsi="Arial" w:cs="Arial"/>
          <w:sz w:val="24"/>
          <w:szCs w:val="24"/>
          <w:lang w:val="en-US"/>
        </w:rPr>
        <w:t>ory relief</w:t>
      </w:r>
      <w:r w:rsidR="00056F91">
        <w:rPr>
          <w:rFonts w:ascii="Arial" w:hAnsi="Arial" w:cs="Arial"/>
          <w:sz w:val="24"/>
          <w:szCs w:val="24"/>
          <w:lang w:val="en-US"/>
        </w:rPr>
        <w:t xml:space="preserve"> and </w:t>
      </w:r>
      <w:r w:rsidR="00E23D7D">
        <w:rPr>
          <w:rFonts w:ascii="Arial" w:hAnsi="Arial" w:cs="Arial"/>
          <w:sz w:val="24"/>
          <w:szCs w:val="24"/>
          <w:lang w:val="en-US"/>
        </w:rPr>
        <w:t>the applicants</w:t>
      </w:r>
      <w:r w:rsidR="003A6883">
        <w:rPr>
          <w:rFonts w:ascii="Arial" w:hAnsi="Arial" w:cs="Arial"/>
          <w:sz w:val="24"/>
          <w:szCs w:val="24"/>
          <w:lang w:val="en-US"/>
        </w:rPr>
        <w:t xml:space="preserve"> have a clear and protected right to </w:t>
      </w:r>
      <w:r w:rsidR="00122D08">
        <w:rPr>
          <w:rFonts w:ascii="Arial" w:hAnsi="Arial" w:cs="Arial"/>
          <w:sz w:val="24"/>
          <w:szCs w:val="24"/>
          <w:lang w:val="en-US"/>
        </w:rPr>
        <w:t xml:space="preserve">trade </w:t>
      </w:r>
      <w:r w:rsidR="00326B3B">
        <w:rPr>
          <w:rFonts w:ascii="Arial" w:hAnsi="Arial" w:cs="Arial"/>
          <w:sz w:val="24"/>
          <w:szCs w:val="24"/>
          <w:lang w:val="en-US"/>
        </w:rPr>
        <w:t>as</w:t>
      </w:r>
      <w:r w:rsidR="00122D08">
        <w:rPr>
          <w:rFonts w:ascii="Arial" w:hAnsi="Arial" w:cs="Arial"/>
          <w:sz w:val="24"/>
          <w:szCs w:val="24"/>
          <w:lang w:val="en-US"/>
        </w:rPr>
        <w:t xml:space="preserve"> envisaged in section 22 of the Constitution</w:t>
      </w:r>
      <w:r w:rsidR="00326B3B">
        <w:rPr>
          <w:rFonts w:ascii="Arial" w:hAnsi="Arial" w:cs="Arial"/>
          <w:sz w:val="24"/>
          <w:szCs w:val="24"/>
          <w:lang w:val="en-US"/>
        </w:rPr>
        <w:t xml:space="preserve">. This </w:t>
      </w:r>
      <w:r w:rsidR="00122D08">
        <w:rPr>
          <w:rFonts w:ascii="Arial" w:hAnsi="Arial" w:cs="Arial"/>
          <w:sz w:val="24"/>
          <w:szCs w:val="24"/>
          <w:lang w:val="en-US"/>
        </w:rPr>
        <w:t>right is con</w:t>
      </w:r>
      <w:r w:rsidR="00326B3B">
        <w:rPr>
          <w:rFonts w:ascii="Arial" w:hAnsi="Arial" w:cs="Arial"/>
          <w:sz w:val="24"/>
          <w:szCs w:val="24"/>
          <w:lang w:val="en-US"/>
        </w:rPr>
        <w:t>ceded</w:t>
      </w:r>
      <w:r w:rsidR="00122D08">
        <w:rPr>
          <w:rFonts w:ascii="Arial" w:hAnsi="Arial" w:cs="Arial"/>
          <w:sz w:val="24"/>
          <w:szCs w:val="24"/>
          <w:lang w:val="en-US"/>
        </w:rPr>
        <w:t xml:space="preserve"> </w:t>
      </w:r>
      <w:r w:rsidR="00B6421C">
        <w:rPr>
          <w:rFonts w:ascii="Arial" w:hAnsi="Arial" w:cs="Arial"/>
          <w:sz w:val="24"/>
          <w:szCs w:val="24"/>
          <w:lang w:val="en-US"/>
        </w:rPr>
        <w:t>by the</w:t>
      </w:r>
      <w:r w:rsidR="00326B3B">
        <w:rPr>
          <w:rFonts w:ascii="Arial" w:hAnsi="Arial" w:cs="Arial"/>
          <w:sz w:val="24"/>
          <w:szCs w:val="24"/>
          <w:lang w:val="en-US"/>
        </w:rPr>
        <w:t xml:space="preserve"> </w:t>
      </w:r>
      <w:r w:rsidR="00B6421C">
        <w:rPr>
          <w:rFonts w:ascii="Arial" w:hAnsi="Arial" w:cs="Arial"/>
          <w:sz w:val="24"/>
          <w:szCs w:val="24"/>
          <w:lang w:val="en-US"/>
        </w:rPr>
        <w:t>respondents</w:t>
      </w:r>
      <w:r w:rsidR="00326B3B">
        <w:rPr>
          <w:rFonts w:ascii="Arial" w:hAnsi="Arial" w:cs="Arial"/>
          <w:sz w:val="24"/>
          <w:szCs w:val="24"/>
          <w:lang w:val="en-US"/>
        </w:rPr>
        <w:t xml:space="preserve">. It </w:t>
      </w:r>
      <w:r w:rsidR="00D72B3D">
        <w:rPr>
          <w:rFonts w:ascii="Arial" w:hAnsi="Arial" w:cs="Arial"/>
          <w:sz w:val="24"/>
          <w:szCs w:val="24"/>
          <w:lang w:val="en-US"/>
        </w:rPr>
        <w:t>is that</w:t>
      </w:r>
      <w:r w:rsidR="0090154D">
        <w:rPr>
          <w:rFonts w:ascii="Arial" w:hAnsi="Arial" w:cs="Arial"/>
          <w:sz w:val="24"/>
          <w:szCs w:val="24"/>
          <w:lang w:val="en-US"/>
        </w:rPr>
        <w:t xml:space="preserve"> </w:t>
      </w:r>
      <w:r w:rsidR="00F3194C">
        <w:rPr>
          <w:rFonts w:ascii="Arial" w:hAnsi="Arial" w:cs="Arial"/>
          <w:sz w:val="24"/>
          <w:szCs w:val="24"/>
          <w:lang w:val="en-US"/>
        </w:rPr>
        <w:t>right that</w:t>
      </w:r>
      <w:r w:rsidR="00326B3B">
        <w:rPr>
          <w:rFonts w:ascii="Arial" w:hAnsi="Arial" w:cs="Arial"/>
          <w:sz w:val="24"/>
          <w:szCs w:val="24"/>
          <w:lang w:val="en-US"/>
        </w:rPr>
        <w:t xml:space="preserve"> </w:t>
      </w:r>
      <w:r w:rsidR="0090154D">
        <w:rPr>
          <w:rFonts w:ascii="Arial" w:hAnsi="Arial" w:cs="Arial"/>
          <w:sz w:val="24"/>
          <w:szCs w:val="24"/>
          <w:lang w:val="en-US"/>
        </w:rPr>
        <w:t>had to be protected</w:t>
      </w:r>
      <w:r w:rsidR="00C76EE4">
        <w:rPr>
          <w:rFonts w:ascii="Arial" w:hAnsi="Arial" w:cs="Arial"/>
          <w:sz w:val="24"/>
          <w:szCs w:val="24"/>
          <w:lang w:val="en-US"/>
        </w:rPr>
        <w:t xml:space="preserve"> by means of the interdictory relief</w:t>
      </w:r>
      <w:r w:rsidR="00A00D0F">
        <w:rPr>
          <w:rFonts w:ascii="Arial" w:hAnsi="Arial" w:cs="Arial"/>
          <w:sz w:val="24"/>
          <w:szCs w:val="24"/>
          <w:lang w:val="en-US"/>
        </w:rPr>
        <w:t>.</w:t>
      </w:r>
      <w:r w:rsidR="00765F65">
        <w:rPr>
          <w:rFonts w:ascii="Arial" w:hAnsi="Arial" w:cs="Arial"/>
          <w:sz w:val="24"/>
          <w:szCs w:val="24"/>
          <w:lang w:val="en-US"/>
        </w:rPr>
        <w:t xml:space="preserve"> </w:t>
      </w:r>
      <w:r w:rsidR="009162D1">
        <w:rPr>
          <w:rFonts w:ascii="Arial" w:hAnsi="Arial" w:cs="Arial"/>
          <w:sz w:val="24"/>
          <w:szCs w:val="24"/>
          <w:lang w:val="en-US"/>
        </w:rPr>
        <w:t xml:space="preserve">He submitted that the </w:t>
      </w:r>
      <w:r w:rsidR="007C46E5">
        <w:rPr>
          <w:rFonts w:ascii="Arial" w:hAnsi="Arial" w:cs="Arial"/>
          <w:sz w:val="24"/>
          <w:szCs w:val="24"/>
          <w:lang w:val="en-US"/>
        </w:rPr>
        <w:t xml:space="preserve">businesses were </w:t>
      </w:r>
      <w:r w:rsidR="00B42C80">
        <w:rPr>
          <w:rFonts w:ascii="Arial" w:hAnsi="Arial" w:cs="Arial"/>
          <w:sz w:val="24"/>
          <w:szCs w:val="24"/>
          <w:lang w:val="en-US"/>
        </w:rPr>
        <w:t xml:space="preserve">forced under threat to </w:t>
      </w:r>
      <w:r w:rsidR="009878C0">
        <w:rPr>
          <w:rFonts w:ascii="Arial" w:hAnsi="Arial" w:cs="Arial"/>
          <w:sz w:val="24"/>
          <w:szCs w:val="24"/>
          <w:lang w:val="en-US"/>
        </w:rPr>
        <w:t xml:space="preserve">close down for the duration of the </w:t>
      </w:r>
      <w:r w:rsidR="00B65C87">
        <w:rPr>
          <w:rFonts w:ascii="Arial" w:hAnsi="Arial" w:cs="Arial"/>
          <w:sz w:val="24"/>
          <w:szCs w:val="24"/>
          <w:lang w:val="en-US"/>
        </w:rPr>
        <w:t>protest actions in January 2023</w:t>
      </w:r>
      <w:r w:rsidR="00765F65">
        <w:rPr>
          <w:rFonts w:ascii="Arial" w:hAnsi="Arial" w:cs="Arial"/>
          <w:sz w:val="24"/>
          <w:szCs w:val="24"/>
          <w:lang w:val="en-US"/>
        </w:rPr>
        <w:t xml:space="preserve">. </w:t>
      </w:r>
      <w:r w:rsidR="00326B3B">
        <w:rPr>
          <w:rFonts w:ascii="Arial" w:hAnsi="Arial" w:cs="Arial"/>
          <w:sz w:val="24"/>
          <w:szCs w:val="24"/>
          <w:lang w:val="en-US"/>
        </w:rPr>
        <w:t xml:space="preserve"> The fear of an indefinite protest was real whilst businesses were being forced to </w:t>
      </w:r>
      <w:r w:rsidR="00D72B3D">
        <w:rPr>
          <w:rFonts w:ascii="Arial" w:hAnsi="Arial" w:cs="Arial"/>
          <w:sz w:val="24"/>
          <w:szCs w:val="24"/>
          <w:lang w:val="en-US"/>
        </w:rPr>
        <w:t>close during</w:t>
      </w:r>
      <w:r w:rsidR="00056F91">
        <w:rPr>
          <w:rFonts w:ascii="Arial" w:hAnsi="Arial" w:cs="Arial"/>
          <w:sz w:val="24"/>
          <w:szCs w:val="24"/>
          <w:lang w:val="en-US"/>
        </w:rPr>
        <w:t xml:space="preserve"> the February protests. </w:t>
      </w:r>
    </w:p>
    <w:p w14:paraId="1D675BFC" w14:textId="3E9B256B" w:rsidR="007C78A9" w:rsidRDefault="007C78A9" w:rsidP="00765F65">
      <w:pPr>
        <w:spacing w:line="480" w:lineRule="auto"/>
        <w:ind w:left="720" w:hanging="720"/>
        <w:jc w:val="both"/>
        <w:rPr>
          <w:rFonts w:ascii="Arial" w:hAnsi="Arial" w:cs="Arial"/>
          <w:i/>
          <w:iCs/>
          <w:sz w:val="24"/>
          <w:szCs w:val="24"/>
          <w:lang w:val="en-US"/>
        </w:rPr>
      </w:pPr>
      <w:r w:rsidRPr="007C78A9">
        <w:rPr>
          <w:rFonts w:ascii="Arial" w:hAnsi="Arial" w:cs="Arial"/>
          <w:i/>
          <w:iCs/>
          <w:sz w:val="24"/>
          <w:szCs w:val="24"/>
          <w:lang w:val="en-US"/>
        </w:rPr>
        <w:t>Respondent’s legal submissions</w:t>
      </w:r>
    </w:p>
    <w:p w14:paraId="16DD03C6" w14:textId="4CB593FC" w:rsidR="005D6F1D" w:rsidRDefault="005D6F1D" w:rsidP="005D6F1D">
      <w:pPr>
        <w:spacing w:line="480" w:lineRule="auto"/>
        <w:ind w:left="720" w:hanging="72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Mnqandi</w:t>
      </w:r>
      <w:proofErr w:type="spellEnd"/>
      <w:r>
        <w:rPr>
          <w:rFonts w:ascii="Arial" w:hAnsi="Arial" w:cs="Arial"/>
          <w:sz w:val="24"/>
          <w:szCs w:val="24"/>
          <w:lang w:val="en-US"/>
        </w:rPr>
        <w:t xml:space="preserve"> made the following </w:t>
      </w:r>
      <w:r w:rsidR="00D72B3D">
        <w:rPr>
          <w:rFonts w:ascii="Arial" w:hAnsi="Arial" w:cs="Arial"/>
          <w:sz w:val="24"/>
          <w:szCs w:val="24"/>
          <w:lang w:val="en-US"/>
        </w:rPr>
        <w:t>submissions:</w:t>
      </w:r>
      <w:r>
        <w:rPr>
          <w:rFonts w:ascii="Arial" w:hAnsi="Arial" w:cs="Arial"/>
          <w:sz w:val="24"/>
          <w:szCs w:val="24"/>
          <w:lang w:val="en-US"/>
        </w:rPr>
        <w:t xml:space="preserve"> </w:t>
      </w:r>
    </w:p>
    <w:p w14:paraId="570268B4" w14:textId="72DBD30B" w:rsidR="005D6F1D" w:rsidRDefault="005D6F1D" w:rsidP="005D6F1D">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That the applicants failed to demonstrate that they have a right that ought to be protected. The respondents, on the other hand, have a clear right to assemble peacefully, to demonstrate unarmed, to picket and to present petitions as well as freedom of association. The applicants failed to prove that any harm suffered was caused by the respondents and have not shown that there are reasonable grounds for apprehension of harm. The applicants failed to show that there was no alternative remedy. That urgency was self-created. The community organized itself to address the challenges it had and that right must be balanced with the right to </w:t>
      </w:r>
      <w:r>
        <w:rPr>
          <w:rFonts w:ascii="Arial" w:hAnsi="Arial" w:cs="Arial"/>
          <w:sz w:val="24"/>
          <w:szCs w:val="24"/>
          <w:lang w:val="en-US"/>
        </w:rPr>
        <w:lastRenderedPageBreak/>
        <w:t xml:space="preserve">trade relied upon by the applicants. If such rights were affected they are not absolute. In balancing the conflicting rights, the court must find that it was reasonable and justifiable for the respondents to hold the protest </w:t>
      </w:r>
      <w:r w:rsidR="00D72B3D">
        <w:rPr>
          <w:rFonts w:ascii="Arial" w:hAnsi="Arial" w:cs="Arial"/>
          <w:sz w:val="24"/>
          <w:szCs w:val="24"/>
          <w:lang w:val="en-US"/>
        </w:rPr>
        <w:t>action.</w:t>
      </w:r>
      <w:r>
        <w:rPr>
          <w:rFonts w:ascii="Arial" w:hAnsi="Arial" w:cs="Arial"/>
          <w:sz w:val="24"/>
          <w:szCs w:val="24"/>
          <w:lang w:val="en-US"/>
        </w:rPr>
        <w:t xml:space="preserve"> The respondents denied any civil unrest or violence during the protests.  They denied that businesses were forced to close. </w:t>
      </w:r>
    </w:p>
    <w:p w14:paraId="1277AB7E" w14:textId="6712C0F9" w:rsidR="005D6F1D" w:rsidRDefault="005D6F1D" w:rsidP="005D6F1D">
      <w:pPr>
        <w:spacing w:line="480" w:lineRule="auto"/>
        <w:ind w:left="720" w:hanging="720"/>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t xml:space="preserve">The conduct complained of by the applicants is past conduct. An interdict is meant to prevent future conduct and not decisions already made. In this regard she relied on </w:t>
      </w:r>
      <w:r w:rsidRPr="00D72B3D">
        <w:rPr>
          <w:rFonts w:ascii="Arial" w:hAnsi="Arial" w:cs="Arial"/>
          <w:b/>
          <w:bCs/>
          <w:i/>
          <w:iCs/>
          <w:sz w:val="24"/>
          <w:szCs w:val="24"/>
          <w:lang w:val="en-US"/>
        </w:rPr>
        <w:t xml:space="preserve">National Treasury and Others v Opposition to </w:t>
      </w:r>
      <w:r w:rsidR="00D72B3D" w:rsidRPr="00D72B3D">
        <w:rPr>
          <w:rFonts w:ascii="Arial" w:hAnsi="Arial" w:cs="Arial"/>
          <w:b/>
          <w:bCs/>
          <w:i/>
          <w:iCs/>
          <w:sz w:val="24"/>
          <w:szCs w:val="24"/>
          <w:lang w:val="en-US"/>
        </w:rPr>
        <w:t>Urban Tolling Alliance</w:t>
      </w:r>
      <w:r w:rsidRPr="00D72B3D">
        <w:rPr>
          <w:rFonts w:ascii="Arial" w:hAnsi="Arial" w:cs="Arial"/>
          <w:b/>
          <w:bCs/>
          <w:i/>
          <w:iCs/>
          <w:sz w:val="24"/>
          <w:szCs w:val="24"/>
          <w:lang w:val="en-US"/>
        </w:rPr>
        <w:t xml:space="preserve"> and Others</w:t>
      </w:r>
      <w:r>
        <w:rPr>
          <w:rStyle w:val="FootnoteReference"/>
          <w:rFonts w:ascii="Arial" w:hAnsi="Arial" w:cs="Arial"/>
          <w:sz w:val="24"/>
          <w:szCs w:val="24"/>
          <w:lang w:val="en-US"/>
        </w:rPr>
        <w:footnoteReference w:id="2"/>
      </w:r>
      <w:r>
        <w:rPr>
          <w:rFonts w:ascii="Arial" w:hAnsi="Arial" w:cs="Arial"/>
          <w:sz w:val="24"/>
          <w:szCs w:val="24"/>
          <w:lang w:val="en-US"/>
        </w:rPr>
        <w:t xml:space="preserve"> .  The </w:t>
      </w:r>
      <w:r w:rsidR="002D6D4B">
        <w:rPr>
          <w:rFonts w:ascii="Arial" w:hAnsi="Arial" w:cs="Arial"/>
          <w:sz w:val="24"/>
          <w:szCs w:val="24"/>
          <w:lang w:val="en-US"/>
        </w:rPr>
        <w:t>c</w:t>
      </w:r>
      <w:r>
        <w:rPr>
          <w:rFonts w:ascii="Arial" w:hAnsi="Arial" w:cs="Arial"/>
          <w:sz w:val="24"/>
          <w:szCs w:val="24"/>
          <w:lang w:val="en-US"/>
        </w:rPr>
        <w:t xml:space="preserve">ourt must </w:t>
      </w:r>
      <w:r w:rsidR="00D72B3D">
        <w:rPr>
          <w:rFonts w:ascii="Arial" w:hAnsi="Arial" w:cs="Arial"/>
          <w:sz w:val="24"/>
          <w:szCs w:val="24"/>
          <w:lang w:val="en-US"/>
        </w:rPr>
        <w:t>balance the</w:t>
      </w:r>
      <w:r>
        <w:rPr>
          <w:rFonts w:ascii="Arial" w:hAnsi="Arial" w:cs="Arial"/>
          <w:sz w:val="24"/>
          <w:szCs w:val="24"/>
          <w:lang w:val="en-US"/>
        </w:rPr>
        <w:t xml:space="preserve"> rights</w:t>
      </w:r>
      <w:r w:rsidR="003B712C">
        <w:rPr>
          <w:rFonts w:ascii="Arial" w:hAnsi="Arial" w:cs="Arial"/>
          <w:sz w:val="24"/>
          <w:szCs w:val="24"/>
          <w:lang w:val="en-US"/>
        </w:rPr>
        <w:t xml:space="preserve"> of the protesters and businesses as they are all enshrined in the </w:t>
      </w:r>
      <w:r w:rsidR="00D72B3D">
        <w:rPr>
          <w:rFonts w:ascii="Arial" w:hAnsi="Arial" w:cs="Arial"/>
          <w:sz w:val="24"/>
          <w:szCs w:val="24"/>
          <w:lang w:val="en-US"/>
        </w:rPr>
        <w:t>Constitution, she</w:t>
      </w:r>
      <w:r>
        <w:rPr>
          <w:rFonts w:ascii="Arial" w:hAnsi="Arial" w:cs="Arial"/>
          <w:sz w:val="24"/>
          <w:szCs w:val="24"/>
          <w:lang w:val="en-US"/>
        </w:rPr>
        <w:t xml:space="preserve"> argued.  </w:t>
      </w:r>
    </w:p>
    <w:p w14:paraId="66910BFD" w14:textId="680ED816" w:rsidR="005D6F1D" w:rsidRPr="002D6D4B" w:rsidRDefault="005D6F1D" w:rsidP="002D6D4B">
      <w:pPr>
        <w:spacing w:line="480" w:lineRule="auto"/>
        <w:ind w:left="720" w:hanging="72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 xml:space="preserve">That the public has a right to service delivery and to hold the municipality accountable. She conceded that for two days in January 2023 and two days in February 2023, during the </w:t>
      </w:r>
      <w:r w:rsidR="00D72B3D">
        <w:rPr>
          <w:rFonts w:ascii="Arial" w:hAnsi="Arial" w:cs="Arial"/>
          <w:sz w:val="24"/>
          <w:szCs w:val="24"/>
          <w:lang w:val="en-US"/>
        </w:rPr>
        <w:t>protests, there</w:t>
      </w:r>
      <w:r>
        <w:rPr>
          <w:rFonts w:ascii="Arial" w:hAnsi="Arial" w:cs="Arial"/>
          <w:sz w:val="24"/>
          <w:szCs w:val="24"/>
          <w:lang w:val="en-US"/>
        </w:rPr>
        <w:t xml:space="preserve"> was business lost. She submitted that interdicting KPA </w:t>
      </w:r>
      <w:r w:rsidR="003B712C">
        <w:rPr>
          <w:rFonts w:ascii="Arial" w:hAnsi="Arial" w:cs="Arial"/>
          <w:sz w:val="24"/>
          <w:szCs w:val="24"/>
          <w:lang w:val="en-US"/>
        </w:rPr>
        <w:t>to hold</w:t>
      </w:r>
      <w:r>
        <w:rPr>
          <w:rFonts w:ascii="Arial" w:hAnsi="Arial" w:cs="Arial"/>
          <w:sz w:val="24"/>
          <w:szCs w:val="24"/>
          <w:lang w:val="en-US"/>
        </w:rPr>
        <w:t xml:space="preserve"> future marches or protests is too broad and should be refused. </w:t>
      </w:r>
      <w:r w:rsidR="002D6D4B">
        <w:rPr>
          <w:rFonts w:ascii="Arial" w:hAnsi="Arial" w:cs="Arial"/>
          <w:sz w:val="24"/>
          <w:szCs w:val="24"/>
          <w:lang w:val="en-US"/>
        </w:rPr>
        <w:t xml:space="preserve"> She submitted that the application should be dismissed with costs. </w:t>
      </w:r>
    </w:p>
    <w:p w14:paraId="6C5F5153" w14:textId="0E3C7A07" w:rsidR="00CC1C6B" w:rsidRDefault="004743DB" w:rsidP="00121C96">
      <w:pPr>
        <w:spacing w:line="480" w:lineRule="auto"/>
        <w:jc w:val="both"/>
        <w:rPr>
          <w:rFonts w:ascii="Arial" w:hAnsi="Arial" w:cs="Arial"/>
          <w:i/>
          <w:iCs/>
          <w:sz w:val="24"/>
          <w:szCs w:val="24"/>
          <w:lang w:val="en-US"/>
        </w:rPr>
      </w:pPr>
      <w:r>
        <w:rPr>
          <w:rFonts w:ascii="Arial" w:hAnsi="Arial" w:cs="Arial"/>
          <w:sz w:val="24"/>
          <w:szCs w:val="24"/>
          <w:lang w:val="en-US"/>
        </w:rPr>
        <w:t xml:space="preserve"> </w:t>
      </w:r>
      <w:r w:rsidR="00765F65">
        <w:rPr>
          <w:rFonts w:ascii="Arial" w:hAnsi="Arial" w:cs="Arial"/>
          <w:i/>
          <w:iCs/>
          <w:sz w:val="24"/>
          <w:szCs w:val="24"/>
          <w:lang w:val="en-US"/>
        </w:rPr>
        <w:t xml:space="preserve">Discussion </w:t>
      </w:r>
    </w:p>
    <w:p w14:paraId="2FAE5598" w14:textId="24C82395" w:rsidR="003B712C" w:rsidRDefault="00765F65" w:rsidP="00AA47D4">
      <w:pPr>
        <w:spacing w:line="48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2D6D4B">
        <w:rPr>
          <w:rFonts w:ascii="Arial" w:hAnsi="Arial" w:cs="Arial"/>
          <w:sz w:val="24"/>
          <w:szCs w:val="24"/>
          <w:lang w:val="en-US"/>
        </w:rPr>
        <w:t>Having read the papers and having considered the submissions made by both counsel it appears to me that</w:t>
      </w:r>
      <w:r w:rsidR="000869BA">
        <w:rPr>
          <w:rFonts w:ascii="Arial" w:hAnsi="Arial" w:cs="Arial"/>
          <w:sz w:val="24"/>
          <w:szCs w:val="24"/>
          <w:lang w:val="en-US"/>
        </w:rPr>
        <w:t xml:space="preserve"> the respondents misconstrued </w:t>
      </w:r>
      <w:r w:rsidR="00FC57AD">
        <w:rPr>
          <w:rFonts w:ascii="Arial" w:hAnsi="Arial" w:cs="Arial"/>
          <w:sz w:val="24"/>
          <w:szCs w:val="24"/>
          <w:lang w:val="en-US"/>
        </w:rPr>
        <w:t>the issue</w:t>
      </w:r>
      <w:r w:rsidR="002D6D4B">
        <w:rPr>
          <w:rFonts w:ascii="Arial" w:hAnsi="Arial" w:cs="Arial"/>
          <w:sz w:val="24"/>
          <w:szCs w:val="24"/>
          <w:lang w:val="en-US"/>
        </w:rPr>
        <w:t xml:space="preserve"> they were called upon to respond to</w:t>
      </w:r>
      <w:r w:rsidR="00FC57AD">
        <w:rPr>
          <w:rFonts w:ascii="Arial" w:hAnsi="Arial" w:cs="Arial"/>
          <w:sz w:val="24"/>
          <w:szCs w:val="24"/>
          <w:lang w:val="en-US"/>
        </w:rPr>
        <w:t xml:space="preserve">. </w:t>
      </w:r>
      <w:r w:rsidR="002D6D4B">
        <w:rPr>
          <w:rFonts w:ascii="Arial" w:hAnsi="Arial" w:cs="Arial"/>
          <w:sz w:val="24"/>
          <w:szCs w:val="24"/>
          <w:lang w:val="en-US"/>
        </w:rPr>
        <w:t>T</w:t>
      </w:r>
      <w:r w:rsidR="001C6EFB">
        <w:rPr>
          <w:rFonts w:ascii="Arial" w:hAnsi="Arial" w:cs="Arial"/>
          <w:sz w:val="24"/>
          <w:szCs w:val="24"/>
          <w:lang w:val="en-US"/>
        </w:rPr>
        <w:t>he issue is not about the respondents</w:t>
      </w:r>
      <w:r w:rsidR="00294BDC">
        <w:rPr>
          <w:rFonts w:ascii="Arial" w:hAnsi="Arial" w:cs="Arial"/>
          <w:sz w:val="24"/>
          <w:szCs w:val="24"/>
          <w:lang w:val="en-US"/>
        </w:rPr>
        <w:t>’</w:t>
      </w:r>
      <w:r w:rsidR="001C6EFB">
        <w:rPr>
          <w:rFonts w:ascii="Arial" w:hAnsi="Arial" w:cs="Arial"/>
          <w:sz w:val="24"/>
          <w:szCs w:val="24"/>
          <w:lang w:val="en-US"/>
        </w:rPr>
        <w:t xml:space="preserve"> </w:t>
      </w:r>
      <w:r w:rsidR="00294BDC">
        <w:rPr>
          <w:rFonts w:ascii="Arial" w:hAnsi="Arial" w:cs="Arial"/>
          <w:sz w:val="24"/>
          <w:szCs w:val="24"/>
          <w:lang w:val="en-US"/>
        </w:rPr>
        <w:t>right to protest</w:t>
      </w:r>
      <w:r w:rsidR="002D6D4B">
        <w:rPr>
          <w:rFonts w:ascii="Arial" w:hAnsi="Arial" w:cs="Arial"/>
          <w:sz w:val="24"/>
          <w:szCs w:val="24"/>
          <w:lang w:val="en-US"/>
        </w:rPr>
        <w:t xml:space="preserve">, which they have addressed extensively. </w:t>
      </w:r>
      <w:r w:rsidR="000C6A60">
        <w:rPr>
          <w:rFonts w:ascii="Arial" w:hAnsi="Arial" w:cs="Arial"/>
          <w:sz w:val="24"/>
          <w:szCs w:val="24"/>
          <w:lang w:val="en-US"/>
        </w:rPr>
        <w:t>The</w:t>
      </w:r>
      <w:r w:rsidR="002D6D4B">
        <w:rPr>
          <w:rFonts w:ascii="Arial" w:hAnsi="Arial" w:cs="Arial"/>
          <w:sz w:val="24"/>
          <w:szCs w:val="24"/>
          <w:lang w:val="en-US"/>
        </w:rPr>
        <w:t xml:space="preserve"> applicants</w:t>
      </w:r>
      <w:r w:rsidR="003B712C">
        <w:rPr>
          <w:rFonts w:ascii="Arial" w:hAnsi="Arial" w:cs="Arial"/>
          <w:sz w:val="24"/>
          <w:szCs w:val="24"/>
          <w:lang w:val="en-US"/>
        </w:rPr>
        <w:t>’</w:t>
      </w:r>
      <w:r w:rsidR="002D6D4B">
        <w:rPr>
          <w:rFonts w:ascii="Arial" w:hAnsi="Arial" w:cs="Arial"/>
          <w:sz w:val="24"/>
          <w:szCs w:val="24"/>
          <w:lang w:val="en-US"/>
        </w:rPr>
        <w:t xml:space="preserve"> source of complaint </w:t>
      </w:r>
      <w:r w:rsidR="000C6A60">
        <w:rPr>
          <w:rFonts w:ascii="Arial" w:hAnsi="Arial" w:cs="Arial"/>
          <w:sz w:val="24"/>
          <w:szCs w:val="24"/>
          <w:lang w:val="en-US"/>
        </w:rPr>
        <w:t>is</w:t>
      </w:r>
      <w:r w:rsidR="003B712C">
        <w:rPr>
          <w:rFonts w:ascii="Arial" w:hAnsi="Arial" w:cs="Arial"/>
          <w:sz w:val="24"/>
          <w:szCs w:val="24"/>
          <w:lang w:val="en-US"/>
        </w:rPr>
        <w:t xml:space="preserve"> </w:t>
      </w:r>
      <w:r w:rsidR="000C6A60">
        <w:rPr>
          <w:rFonts w:ascii="Arial" w:hAnsi="Arial" w:cs="Arial"/>
          <w:sz w:val="24"/>
          <w:szCs w:val="24"/>
          <w:lang w:val="en-US"/>
        </w:rPr>
        <w:t xml:space="preserve">the </w:t>
      </w:r>
      <w:r w:rsidR="002D6D4B">
        <w:rPr>
          <w:rFonts w:ascii="Arial" w:hAnsi="Arial" w:cs="Arial"/>
          <w:sz w:val="24"/>
          <w:szCs w:val="24"/>
          <w:lang w:val="en-US"/>
        </w:rPr>
        <w:t xml:space="preserve">conduct of the </w:t>
      </w:r>
      <w:r w:rsidR="000C6A60">
        <w:rPr>
          <w:rFonts w:ascii="Arial" w:hAnsi="Arial" w:cs="Arial"/>
          <w:sz w:val="24"/>
          <w:szCs w:val="24"/>
          <w:lang w:val="en-US"/>
        </w:rPr>
        <w:t>respondent</w:t>
      </w:r>
      <w:r w:rsidR="005C69C8">
        <w:rPr>
          <w:rFonts w:ascii="Arial" w:hAnsi="Arial" w:cs="Arial"/>
          <w:sz w:val="24"/>
          <w:szCs w:val="24"/>
          <w:lang w:val="en-US"/>
        </w:rPr>
        <w:t>s</w:t>
      </w:r>
      <w:r w:rsidR="002D6D4B">
        <w:rPr>
          <w:rFonts w:ascii="Arial" w:hAnsi="Arial" w:cs="Arial"/>
          <w:sz w:val="24"/>
          <w:szCs w:val="24"/>
          <w:lang w:val="en-US"/>
        </w:rPr>
        <w:t xml:space="preserve"> who, when engaging </w:t>
      </w:r>
      <w:r w:rsidR="00556D8D">
        <w:rPr>
          <w:rFonts w:ascii="Arial" w:hAnsi="Arial" w:cs="Arial"/>
          <w:sz w:val="24"/>
          <w:szCs w:val="24"/>
          <w:lang w:val="en-US"/>
        </w:rPr>
        <w:t xml:space="preserve">in </w:t>
      </w:r>
      <w:r w:rsidR="002D6D4B">
        <w:rPr>
          <w:rFonts w:ascii="Arial" w:hAnsi="Arial" w:cs="Arial"/>
          <w:sz w:val="24"/>
          <w:szCs w:val="24"/>
          <w:lang w:val="en-US"/>
        </w:rPr>
        <w:t xml:space="preserve">a </w:t>
      </w:r>
      <w:r w:rsidR="00D72B3D">
        <w:rPr>
          <w:rFonts w:ascii="Arial" w:hAnsi="Arial" w:cs="Arial"/>
          <w:sz w:val="24"/>
          <w:szCs w:val="24"/>
          <w:lang w:val="en-US"/>
        </w:rPr>
        <w:t>protest, threaten</w:t>
      </w:r>
      <w:r w:rsidR="002D6D4B">
        <w:rPr>
          <w:rFonts w:ascii="Arial" w:hAnsi="Arial" w:cs="Arial"/>
          <w:sz w:val="24"/>
          <w:szCs w:val="24"/>
          <w:lang w:val="en-US"/>
        </w:rPr>
        <w:t xml:space="preserve"> and/ or </w:t>
      </w:r>
      <w:r w:rsidR="00B708D6">
        <w:rPr>
          <w:rFonts w:ascii="Arial" w:hAnsi="Arial" w:cs="Arial"/>
          <w:sz w:val="24"/>
          <w:szCs w:val="24"/>
          <w:lang w:val="en-US"/>
        </w:rPr>
        <w:lastRenderedPageBreak/>
        <w:t>forc</w:t>
      </w:r>
      <w:r w:rsidR="002D6D4B">
        <w:rPr>
          <w:rFonts w:ascii="Arial" w:hAnsi="Arial" w:cs="Arial"/>
          <w:sz w:val="24"/>
          <w:szCs w:val="24"/>
          <w:lang w:val="en-US"/>
        </w:rPr>
        <w:t xml:space="preserve">e </w:t>
      </w:r>
      <w:r w:rsidR="00B708D6">
        <w:rPr>
          <w:rFonts w:ascii="Arial" w:hAnsi="Arial" w:cs="Arial"/>
          <w:sz w:val="24"/>
          <w:szCs w:val="24"/>
          <w:lang w:val="en-US"/>
        </w:rPr>
        <w:t xml:space="preserve">businesses </w:t>
      </w:r>
      <w:r w:rsidR="002D6D4B">
        <w:rPr>
          <w:rFonts w:ascii="Arial" w:hAnsi="Arial" w:cs="Arial"/>
          <w:sz w:val="24"/>
          <w:szCs w:val="24"/>
          <w:lang w:val="en-US"/>
        </w:rPr>
        <w:t xml:space="preserve">directly or indirectly </w:t>
      </w:r>
      <w:r w:rsidR="00B708D6">
        <w:rPr>
          <w:rFonts w:ascii="Arial" w:hAnsi="Arial" w:cs="Arial"/>
          <w:sz w:val="24"/>
          <w:szCs w:val="24"/>
          <w:lang w:val="en-US"/>
        </w:rPr>
        <w:t>to close</w:t>
      </w:r>
      <w:r w:rsidR="009933C5">
        <w:rPr>
          <w:rFonts w:ascii="Arial" w:hAnsi="Arial" w:cs="Arial"/>
          <w:sz w:val="24"/>
          <w:szCs w:val="24"/>
          <w:lang w:val="en-US"/>
        </w:rPr>
        <w:t xml:space="preserve"> and thus making it imp</w:t>
      </w:r>
      <w:r w:rsidR="001D684D">
        <w:rPr>
          <w:rFonts w:ascii="Arial" w:hAnsi="Arial" w:cs="Arial"/>
          <w:sz w:val="24"/>
          <w:szCs w:val="24"/>
          <w:lang w:val="en-US"/>
        </w:rPr>
        <w:t xml:space="preserve">ossible for them </w:t>
      </w:r>
      <w:r w:rsidR="001A34D4">
        <w:rPr>
          <w:rFonts w:ascii="Arial" w:hAnsi="Arial" w:cs="Arial"/>
          <w:sz w:val="24"/>
          <w:szCs w:val="24"/>
          <w:lang w:val="en-US"/>
        </w:rPr>
        <w:t>to trade</w:t>
      </w:r>
      <w:r w:rsidR="00AA47D4">
        <w:rPr>
          <w:rFonts w:ascii="Arial" w:hAnsi="Arial" w:cs="Arial"/>
          <w:sz w:val="24"/>
          <w:szCs w:val="24"/>
          <w:lang w:val="en-US"/>
        </w:rPr>
        <w:t>.</w:t>
      </w:r>
      <w:r w:rsidR="00294BDC">
        <w:rPr>
          <w:rFonts w:ascii="Arial" w:hAnsi="Arial" w:cs="Arial"/>
          <w:sz w:val="24"/>
          <w:szCs w:val="24"/>
          <w:lang w:val="en-US"/>
        </w:rPr>
        <w:t xml:space="preserve"> </w:t>
      </w:r>
    </w:p>
    <w:p w14:paraId="3C80214F" w14:textId="2BA0DC9B" w:rsidR="007F3CB7" w:rsidRDefault="003B712C" w:rsidP="007F3CB7">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[15]    Both parties are </w:t>
      </w:r>
      <w:r w:rsidRPr="003B712C">
        <w:rPr>
          <w:rFonts w:ascii="Arial" w:hAnsi="Arial" w:cs="Arial"/>
          <w:i/>
          <w:iCs/>
          <w:sz w:val="24"/>
          <w:szCs w:val="24"/>
          <w:lang w:val="en-US"/>
        </w:rPr>
        <w:t>ad idem</w:t>
      </w:r>
      <w:r>
        <w:rPr>
          <w:rFonts w:ascii="Arial" w:hAnsi="Arial" w:cs="Arial"/>
          <w:sz w:val="24"/>
          <w:szCs w:val="24"/>
          <w:lang w:val="en-US"/>
        </w:rPr>
        <w:t xml:space="preserve"> that the rights entrenched in the Constitution, namely, </w:t>
      </w:r>
      <w:r w:rsidR="00640479">
        <w:rPr>
          <w:rFonts w:ascii="Arial" w:hAnsi="Arial" w:cs="Arial"/>
          <w:sz w:val="24"/>
          <w:szCs w:val="24"/>
          <w:lang w:val="en-US"/>
        </w:rPr>
        <w:t xml:space="preserve">the right </w:t>
      </w:r>
      <w:r>
        <w:rPr>
          <w:rFonts w:ascii="Arial" w:hAnsi="Arial" w:cs="Arial"/>
          <w:sz w:val="24"/>
          <w:szCs w:val="24"/>
          <w:lang w:val="en-US"/>
        </w:rPr>
        <w:t>to freedom of expression (section16</w:t>
      </w:r>
      <w:r w:rsidR="00D72B3D">
        <w:rPr>
          <w:rFonts w:ascii="Arial" w:hAnsi="Arial" w:cs="Arial"/>
          <w:sz w:val="24"/>
          <w:szCs w:val="24"/>
          <w:lang w:val="en-US"/>
        </w:rPr>
        <w:t>); the</w:t>
      </w:r>
      <w:r>
        <w:rPr>
          <w:rFonts w:ascii="Arial" w:hAnsi="Arial" w:cs="Arial"/>
          <w:sz w:val="24"/>
          <w:szCs w:val="24"/>
          <w:lang w:val="en-US"/>
        </w:rPr>
        <w:t xml:space="preserve"> right to peacefully and unarmed, to assemble, to demonstrate, to picket and to present petitions (section 17</w:t>
      </w:r>
      <w:r w:rsidR="00F3194C">
        <w:rPr>
          <w:rFonts w:ascii="Arial" w:hAnsi="Arial" w:cs="Arial"/>
          <w:sz w:val="24"/>
          <w:szCs w:val="24"/>
          <w:lang w:val="en-US"/>
        </w:rPr>
        <w:t>); and</w:t>
      </w:r>
      <w:r>
        <w:rPr>
          <w:rFonts w:ascii="Arial" w:hAnsi="Arial" w:cs="Arial"/>
          <w:sz w:val="24"/>
          <w:szCs w:val="24"/>
          <w:lang w:val="en-US"/>
        </w:rPr>
        <w:t xml:space="preserve"> the right to choose their trade</w:t>
      </w:r>
      <w:r w:rsidR="007F3CB7">
        <w:rPr>
          <w:rFonts w:ascii="Arial" w:hAnsi="Arial" w:cs="Arial"/>
          <w:sz w:val="24"/>
          <w:szCs w:val="24"/>
          <w:lang w:val="en-US"/>
        </w:rPr>
        <w:t xml:space="preserve">, occupation and profession </w:t>
      </w:r>
      <w:r>
        <w:rPr>
          <w:rFonts w:ascii="Arial" w:hAnsi="Arial" w:cs="Arial"/>
          <w:sz w:val="24"/>
          <w:szCs w:val="24"/>
          <w:lang w:val="en-US"/>
        </w:rPr>
        <w:t xml:space="preserve">(section 22), are all equal rights. </w:t>
      </w:r>
    </w:p>
    <w:p w14:paraId="21F06BF0" w14:textId="75AA47E4" w:rsidR="007F3CB7" w:rsidRDefault="007F3CB7" w:rsidP="007F3CB7">
      <w:pPr>
        <w:spacing w:line="480" w:lineRule="auto"/>
        <w:ind w:left="720" w:hanging="720"/>
        <w:jc w:val="both"/>
        <w:rPr>
          <w:rFonts w:ascii="Arial" w:hAnsi="Arial" w:cs="Arial"/>
          <w:sz w:val="24"/>
          <w:szCs w:val="24"/>
          <w:lang w:val="en-US"/>
        </w:rPr>
      </w:pPr>
      <w:r>
        <w:rPr>
          <w:rFonts w:ascii="Arial" w:hAnsi="Arial" w:cs="Arial"/>
          <w:sz w:val="24"/>
          <w:szCs w:val="24"/>
          <w:lang w:val="en-US"/>
        </w:rPr>
        <w:t>[16</w:t>
      </w:r>
      <w:r w:rsidR="00D72B3D">
        <w:rPr>
          <w:rFonts w:ascii="Arial" w:hAnsi="Arial" w:cs="Arial"/>
          <w:sz w:val="24"/>
          <w:szCs w:val="24"/>
          <w:lang w:val="en-US"/>
        </w:rPr>
        <w:t xml:space="preserve">] </w:t>
      </w:r>
      <w:r w:rsidR="00D72B3D">
        <w:rPr>
          <w:rFonts w:ascii="Arial" w:hAnsi="Arial" w:cs="Arial"/>
          <w:sz w:val="24"/>
          <w:szCs w:val="24"/>
          <w:lang w:val="en-US"/>
        </w:rPr>
        <w:tab/>
      </w:r>
      <w:r w:rsidRPr="00927AEF">
        <w:rPr>
          <w:rFonts w:ascii="Arial" w:hAnsi="Arial" w:cs="Arial"/>
          <w:color w:val="000000" w:themeColor="text1"/>
          <w:sz w:val="24"/>
          <w:szCs w:val="24"/>
          <w:lang w:val="en-US"/>
        </w:rPr>
        <w:t xml:space="preserve">The Constitutional </w:t>
      </w:r>
      <w:r>
        <w:rPr>
          <w:rFonts w:ascii="Arial" w:hAnsi="Arial" w:cs="Arial"/>
          <w:sz w:val="24"/>
          <w:szCs w:val="24"/>
          <w:lang w:val="en-US"/>
        </w:rPr>
        <w:t xml:space="preserve">Court has held that the right to freedom of assembly is central to our constitutional democracy. It exists primarily to give a voice to the powerless. </w:t>
      </w:r>
      <w:r w:rsidR="00927AEF">
        <w:rPr>
          <w:rFonts w:ascii="Arial" w:hAnsi="Arial" w:cs="Arial"/>
          <w:sz w:val="24"/>
          <w:szCs w:val="24"/>
          <w:lang w:val="en-US"/>
        </w:rPr>
        <w:t xml:space="preserve">It is one of the principal means which ordinary people can </w:t>
      </w:r>
      <w:r w:rsidR="00742EAD">
        <w:rPr>
          <w:rFonts w:ascii="Arial" w:hAnsi="Arial" w:cs="Arial"/>
          <w:sz w:val="24"/>
          <w:szCs w:val="24"/>
          <w:lang w:val="en-US"/>
        </w:rPr>
        <w:t xml:space="preserve">use to </w:t>
      </w:r>
      <w:r w:rsidR="00927AEF">
        <w:rPr>
          <w:rFonts w:ascii="Arial" w:hAnsi="Arial" w:cs="Arial"/>
          <w:sz w:val="24"/>
          <w:szCs w:val="24"/>
          <w:lang w:val="en-US"/>
        </w:rPr>
        <w:t>meaningfully contribute to the constitutional objective of advancing human rights and freedoms.</w:t>
      </w:r>
      <w:r w:rsidR="00927AEF">
        <w:rPr>
          <w:rStyle w:val="FootnoteReference"/>
          <w:rFonts w:ascii="Arial" w:hAnsi="Arial" w:cs="Arial"/>
          <w:sz w:val="24"/>
          <w:szCs w:val="24"/>
          <w:lang w:val="en-US"/>
        </w:rPr>
        <w:footnoteReference w:id="3"/>
      </w:r>
    </w:p>
    <w:p w14:paraId="288C4317" w14:textId="6A28BD61" w:rsidR="00927AEF" w:rsidRPr="00AA423F" w:rsidRDefault="00927AEF" w:rsidP="00927AEF">
      <w:pPr>
        <w:spacing w:line="480" w:lineRule="auto"/>
        <w:jc w:val="both"/>
        <w:rPr>
          <w:rFonts w:ascii="Arial" w:hAnsi="Arial" w:cs="Arial"/>
          <w:color w:val="000000" w:themeColor="text1"/>
          <w:sz w:val="24"/>
          <w:szCs w:val="24"/>
          <w:lang w:val="en-US"/>
        </w:rPr>
      </w:pPr>
      <w:r>
        <w:rPr>
          <w:rFonts w:ascii="Arial" w:hAnsi="Arial" w:cs="Arial"/>
          <w:sz w:val="24"/>
          <w:szCs w:val="24"/>
          <w:lang w:val="en-US"/>
        </w:rPr>
        <w:t xml:space="preserve">[17] </w:t>
      </w:r>
      <w:r w:rsidR="00D72B3D">
        <w:rPr>
          <w:rFonts w:ascii="Arial" w:hAnsi="Arial" w:cs="Arial"/>
          <w:sz w:val="24"/>
          <w:szCs w:val="24"/>
          <w:lang w:val="en-US"/>
        </w:rPr>
        <w:tab/>
      </w:r>
      <w:r>
        <w:rPr>
          <w:rFonts w:ascii="Arial" w:hAnsi="Arial" w:cs="Arial"/>
          <w:sz w:val="24"/>
          <w:szCs w:val="24"/>
          <w:lang w:val="en-US"/>
        </w:rPr>
        <w:t>In the</w:t>
      </w:r>
      <w:r w:rsidRPr="00927AEF">
        <w:rPr>
          <w:rFonts w:ascii="Arial" w:hAnsi="Arial" w:cs="Arial"/>
          <w:i/>
          <w:iCs/>
          <w:color w:val="000000" w:themeColor="text1"/>
          <w:sz w:val="24"/>
          <w:szCs w:val="24"/>
          <w:lang w:val="en-US"/>
        </w:rPr>
        <w:t xml:space="preserve"> </w:t>
      </w:r>
      <w:proofErr w:type="spellStart"/>
      <w:r w:rsidRPr="004F54BE">
        <w:rPr>
          <w:rFonts w:ascii="Arial" w:hAnsi="Arial" w:cs="Arial"/>
          <w:i/>
          <w:iCs/>
          <w:color w:val="000000" w:themeColor="text1"/>
          <w:sz w:val="24"/>
          <w:szCs w:val="24"/>
          <w:lang w:val="en-US"/>
        </w:rPr>
        <w:t>Satawu</w:t>
      </w:r>
      <w:proofErr w:type="spellEnd"/>
      <w:r w:rsidRPr="004F54BE">
        <w:rPr>
          <w:rFonts w:ascii="Arial" w:hAnsi="Arial" w:cs="Arial"/>
          <w:i/>
          <w:iCs/>
          <w:color w:val="000000" w:themeColor="text1"/>
          <w:sz w:val="24"/>
          <w:szCs w:val="24"/>
          <w:lang w:val="en-US"/>
        </w:rPr>
        <w:t xml:space="preserve"> </w:t>
      </w:r>
      <w:r w:rsidRPr="00AA423F">
        <w:rPr>
          <w:rFonts w:ascii="Arial" w:hAnsi="Arial" w:cs="Arial"/>
          <w:color w:val="000000" w:themeColor="text1"/>
          <w:sz w:val="24"/>
          <w:szCs w:val="24"/>
          <w:lang w:val="en-US"/>
        </w:rPr>
        <w:t xml:space="preserve">case at paragraph 38, the </w:t>
      </w:r>
      <w:r w:rsidRPr="00C06837">
        <w:rPr>
          <w:rFonts w:ascii="Arial" w:hAnsi="Arial" w:cs="Arial"/>
          <w:color w:val="000000" w:themeColor="text1"/>
          <w:sz w:val="24"/>
          <w:szCs w:val="24"/>
          <w:lang w:val="en-US"/>
        </w:rPr>
        <w:t>Constitutional</w:t>
      </w:r>
      <w:r w:rsidRPr="00AA423F">
        <w:rPr>
          <w:rFonts w:ascii="Arial" w:hAnsi="Arial" w:cs="Arial"/>
          <w:color w:val="000000" w:themeColor="text1"/>
          <w:sz w:val="24"/>
          <w:szCs w:val="24"/>
          <w:lang w:val="en-US"/>
        </w:rPr>
        <w:t xml:space="preserve"> Court when dealing with </w:t>
      </w:r>
      <w:r w:rsidRPr="00AA423F">
        <w:rPr>
          <w:rFonts w:ascii="Arial" w:hAnsi="Arial" w:cs="Arial"/>
          <w:color w:val="000000" w:themeColor="text1"/>
          <w:sz w:val="24"/>
          <w:szCs w:val="24"/>
          <w:lang w:val="en-US"/>
        </w:rPr>
        <w:tab/>
        <w:t xml:space="preserve">the provisions of section 11 (2) of the </w:t>
      </w:r>
      <w:r w:rsidR="0096486F">
        <w:rPr>
          <w:rFonts w:ascii="Arial" w:hAnsi="Arial" w:cs="Arial"/>
          <w:color w:val="000000" w:themeColor="text1"/>
          <w:sz w:val="24"/>
          <w:szCs w:val="24"/>
          <w:lang w:val="en-US"/>
        </w:rPr>
        <w:t xml:space="preserve">Regulation of </w:t>
      </w:r>
      <w:r w:rsidRPr="00AA423F">
        <w:rPr>
          <w:rFonts w:ascii="Arial" w:hAnsi="Arial" w:cs="Arial"/>
          <w:color w:val="000000" w:themeColor="text1"/>
          <w:sz w:val="24"/>
          <w:szCs w:val="24"/>
          <w:lang w:val="en-US"/>
        </w:rPr>
        <w:t xml:space="preserve">Gatherings Act </w:t>
      </w:r>
      <w:r w:rsidR="003A1E1A">
        <w:rPr>
          <w:rFonts w:ascii="Arial" w:hAnsi="Arial" w:cs="Arial"/>
          <w:color w:val="000000" w:themeColor="text1"/>
          <w:sz w:val="24"/>
          <w:szCs w:val="24"/>
          <w:lang w:val="en-US"/>
        </w:rPr>
        <w:t xml:space="preserve">205 of 1993, </w:t>
      </w:r>
      <w:r w:rsidR="0096486F">
        <w:rPr>
          <w:rFonts w:ascii="Arial" w:hAnsi="Arial" w:cs="Arial"/>
          <w:color w:val="000000" w:themeColor="text1"/>
          <w:sz w:val="24"/>
          <w:szCs w:val="24"/>
          <w:lang w:val="en-US"/>
        </w:rPr>
        <w:tab/>
      </w:r>
      <w:r w:rsidR="00D72B3D" w:rsidRPr="00AA423F">
        <w:rPr>
          <w:rFonts w:ascii="Arial" w:hAnsi="Arial" w:cs="Arial"/>
          <w:color w:val="000000" w:themeColor="text1"/>
          <w:sz w:val="24"/>
          <w:szCs w:val="24"/>
          <w:lang w:val="en-US"/>
        </w:rPr>
        <w:t>held:</w:t>
      </w:r>
      <w:r w:rsidRPr="00AA423F">
        <w:rPr>
          <w:rFonts w:ascii="Arial" w:hAnsi="Arial" w:cs="Arial"/>
          <w:color w:val="000000" w:themeColor="text1"/>
          <w:sz w:val="24"/>
          <w:szCs w:val="24"/>
          <w:lang w:val="en-US"/>
        </w:rPr>
        <w:t xml:space="preserve"> </w:t>
      </w:r>
    </w:p>
    <w:p w14:paraId="440BA572" w14:textId="2F111A40" w:rsidR="00927AEF" w:rsidRDefault="00927AEF" w:rsidP="00927AEF">
      <w:pPr>
        <w:spacing w:line="480" w:lineRule="auto"/>
        <w:ind w:left="1440"/>
        <w:jc w:val="both"/>
        <w:rPr>
          <w:rFonts w:ascii="Arial" w:hAnsi="Arial" w:cs="Arial"/>
          <w:i/>
          <w:iCs/>
          <w:color w:val="000000" w:themeColor="text1"/>
          <w:sz w:val="18"/>
          <w:szCs w:val="18"/>
          <w:lang w:val="en-US"/>
        </w:rPr>
      </w:pPr>
      <w:r w:rsidRPr="004D03DA">
        <w:rPr>
          <w:rFonts w:ascii="Arial" w:hAnsi="Arial" w:cs="Arial"/>
          <w:i/>
          <w:iCs/>
          <w:color w:val="000000" w:themeColor="text1"/>
          <w:sz w:val="18"/>
          <w:szCs w:val="18"/>
          <w:lang w:val="en-US"/>
        </w:rPr>
        <w:t xml:space="preserve">“38. The somewhat unusual </w:t>
      </w:r>
      <w:proofErr w:type="spellStart"/>
      <w:r w:rsidRPr="004D03DA">
        <w:rPr>
          <w:rFonts w:ascii="Arial" w:hAnsi="Arial" w:cs="Arial"/>
          <w:i/>
          <w:iCs/>
          <w:color w:val="000000" w:themeColor="text1"/>
          <w:sz w:val="18"/>
          <w:szCs w:val="18"/>
          <w:lang w:val="en-US"/>
        </w:rPr>
        <w:t>defence</w:t>
      </w:r>
      <w:proofErr w:type="spellEnd"/>
      <w:r w:rsidRPr="004D03DA">
        <w:rPr>
          <w:rFonts w:ascii="Arial" w:hAnsi="Arial" w:cs="Arial"/>
          <w:i/>
          <w:iCs/>
          <w:color w:val="000000" w:themeColor="text1"/>
          <w:sz w:val="18"/>
          <w:szCs w:val="18"/>
          <w:lang w:val="en-US"/>
        </w:rPr>
        <w:t xml:space="preserve"> created for an organization facing a claim for statutory liability appears to have been made deliberately tight. </w:t>
      </w:r>
      <w:r w:rsidRPr="004D03DA">
        <w:rPr>
          <w:rFonts w:ascii="Arial" w:hAnsi="Arial" w:cs="Arial"/>
          <w:i/>
          <w:iCs/>
          <w:color w:val="000000" w:themeColor="text1"/>
          <w:sz w:val="18"/>
          <w:szCs w:val="18"/>
          <w:u w:val="single"/>
          <w:lang w:val="en-US"/>
        </w:rPr>
        <w:t>Gatherings, by their very nature, do not always lend themselves to easy management. They call for extraordinary measures to curb potential harm.</w:t>
      </w:r>
      <w:r w:rsidRPr="004D03DA">
        <w:rPr>
          <w:rFonts w:ascii="Arial" w:hAnsi="Arial" w:cs="Arial"/>
          <w:i/>
          <w:iCs/>
          <w:color w:val="000000" w:themeColor="text1"/>
          <w:sz w:val="18"/>
          <w:szCs w:val="18"/>
          <w:lang w:val="en-US"/>
        </w:rPr>
        <w:t xml:space="preserve"> The approach ado</w:t>
      </w:r>
      <w:r>
        <w:rPr>
          <w:rFonts w:ascii="Arial" w:hAnsi="Arial" w:cs="Arial"/>
          <w:i/>
          <w:iCs/>
          <w:color w:val="000000" w:themeColor="text1"/>
          <w:sz w:val="18"/>
          <w:szCs w:val="18"/>
          <w:lang w:val="en-US"/>
        </w:rPr>
        <w:t>p</w:t>
      </w:r>
      <w:r w:rsidRPr="004D03DA">
        <w:rPr>
          <w:rFonts w:ascii="Arial" w:hAnsi="Arial" w:cs="Arial"/>
          <w:i/>
          <w:iCs/>
          <w:color w:val="000000" w:themeColor="text1"/>
          <w:sz w:val="18"/>
          <w:szCs w:val="18"/>
          <w:lang w:val="en-US"/>
        </w:rPr>
        <w:t>ted by Parliament appears to be that, except in the limited circumstances defined, organizations must live with the consequences of their actions, with the result that harm triggered by their decision to organize a gathering would be placed at their doorsteps. This appears to be the broad objective sought to be achieved by Parliament through section 11.”</w:t>
      </w:r>
      <w:r>
        <w:rPr>
          <w:rFonts w:ascii="Arial" w:hAnsi="Arial" w:cs="Arial"/>
          <w:i/>
          <w:iCs/>
          <w:color w:val="000000" w:themeColor="text1"/>
          <w:sz w:val="18"/>
          <w:szCs w:val="18"/>
          <w:lang w:val="en-US"/>
        </w:rPr>
        <w:t xml:space="preserve"> (my emphasis)</w:t>
      </w:r>
      <w:r w:rsidR="00D72B3D">
        <w:rPr>
          <w:rFonts w:ascii="Arial" w:hAnsi="Arial" w:cs="Arial"/>
          <w:i/>
          <w:iCs/>
          <w:color w:val="000000" w:themeColor="text1"/>
          <w:sz w:val="18"/>
          <w:szCs w:val="18"/>
          <w:lang w:val="en-US"/>
        </w:rPr>
        <w:t>.</w:t>
      </w:r>
      <w:r>
        <w:rPr>
          <w:rFonts w:ascii="Arial" w:hAnsi="Arial" w:cs="Arial"/>
          <w:i/>
          <w:iCs/>
          <w:color w:val="000000" w:themeColor="text1"/>
          <w:sz w:val="18"/>
          <w:szCs w:val="18"/>
          <w:lang w:val="en-US"/>
        </w:rPr>
        <w:t xml:space="preserve"> </w:t>
      </w:r>
    </w:p>
    <w:p w14:paraId="1A838552" w14:textId="50706260" w:rsidR="008916EC" w:rsidRPr="00640479" w:rsidRDefault="00927AEF" w:rsidP="00D72B3D">
      <w:pPr>
        <w:spacing w:line="480" w:lineRule="auto"/>
        <w:ind w:left="720" w:hanging="720"/>
        <w:jc w:val="both"/>
        <w:rPr>
          <w:rFonts w:ascii="Arial" w:hAnsi="Arial" w:cs="Arial"/>
          <w:color w:val="000000" w:themeColor="text1"/>
          <w:sz w:val="24"/>
          <w:szCs w:val="24"/>
          <w:lang w:val="en-US"/>
        </w:rPr>
      </w:pPr>
      <w:r w:rsidRPr="00927AEF">
        <w:rPr>
          <w:rFonts w:ascii="Arial" w:hAnsi="Arial" w:cs="Arial"/>
          <w:color w:val="000000" w:themeColor="text1"/>
          <w:sz w:val="24"/>
          <w:szCs w:val="24"/>
          <w:lang w:val="en-US"/>
        </w:rPr>
        <w:t xml:space="preserve">[18] </w:t>
      </w:r>
      <w:r w:rsidR="00A93C9A">
        <w:rPr>
          <w:rFonts w:ascii="Arial" w:hAnsi="Arial" w:cs="Arial"/>
          <w:color w:val="000000" w:themeColor="text1"/>
          <w:sz w:val="24"/>
          <w:szCs w:val="24"/>
          <w:lang w:val="en-US"/>
        </w:rPr>
        <w:t xml:space="preserve"> </w:t>
      </w:r>
      <w:r w:rsidR="00640479">
        <w:rPr>
          <w:rFonts w:ascii="Arial" w:hAnsi="Arial" w:cs="Arial"/>
          <w:color w:val="000000" w:themeColor="text1"/>
          <w:sz w:val="24"/>
          <w:szCs w:val="24"/>
          <w:lang w:val="en-US"/>
        </w:rPr>
        <w:t xml:space="preserve"> </w:t>
      </w:r>
      <w:r w:rsidR="00D72B3D">
        <w:rPr>
          <w:rFonts w:ascii="Arial" w:hAnsi="Arial" w:cs="Arial"/>
          <w:color w:val="000000" w:themeColor="text1"/>
          <w:sz w:val="24"/>
          <w:szCs w:val="24"/>
          <w:lang w:val="en-US"/>
        </w:rPr>
        <w:tab/>
      </w:r>
      <w:r w:rsidR="00640479">
        <w:rPr>
          <w:rFonts w:ascii="Arial" w:hAnsi="Arial" w:cs="Arial"/>
          <w:color w:val="000000" w:themeColor="text1"/>
          <w:sz w:val="24"/>
          <w:szCs w:val="24"/>
          <w:lang w:val="en-US"/>
        </w:rPr>
        <w:t xml:space="preserve">The next question would be what necessitated the requests or </w:t>
      </w:r>
      <w:r w:rsidR="00D72B3D">
        <w:rPr>
          <w:rFonts w:ascii="Arial" w:hAnsi="Arial" w:cs="Arial"/>
          <w:color w:val="000000" w:themeColor="text1"/>
          <w:sz w:val="24"/>
          <w:szCs w:val="24"/>
          <w:lang w:val="en-US"/>
        </w:rPr>
        <w:t>demands, by</w:t>
      </w:r>
      <w:r w:rsidR="00640479">
        <w:rPr>
          <w:rFonts w:ascii="Arial" w:hAnsi="Arial" w:cs="Arial"/>
          <w:color w:val="000000" w:themeColor="text1"/>
          <w:sz w:val="24"/>
          <w:szCs w:val="24"/>
          <w:lang w:val="en-US"/>
        </w:rPr>
        <w:t xml:space="preserve"> KPA and those acting in concert with </w:t>
      </w:r>
      <w:r w:rsidR="00D72B3D">
        <w:rPr>
          <w:rFonts w:ascii="Arial" w:hAnsi="Arial" w:cs="Arial"/>
          <w:color w:val="000000" w:themeColor="text1"/>
          <w:sz w:val="24"/>
          <w:szCs w:val="24"/>
          <w:lang w:val="en-US"/>
        </w:rPr>
        <w:t>it, that</w:t>
      </w:r>
      <w:r w:rsidR="00640479">
        <w:rPr>
          <w:rFonts w:ascii="Arial" w:hAnsi="Arial" w:cs="Arial"/>
          <w:color w:val="000000" w:themeColor="text1"/>
          <w:sz w:val="24"/>
          <w:szCs w:val="24"/>
          <w:lang w:val="en-US"/>
        </w:rPr>
        <w:t xml:space="preserve"> businesses should close during a </w:t>
      </w:r>
      <w:r w:rsidR="00D72B3D">
        <w:rPr>
          <w:rFonts w:ascii="Arial" w:hAnsi="Arial" w:cs="Arial"/>
          <w:color w:val="000000" w:themeColor="text1"/>
          <w:sz w:val="24"/>
          <w:szCs w:val="24"/>
          <w:lang w:val="en-US"/>
        </w:rPr>
        <w:t>protest?</w:t>
      </w:r>
      <w:r w:rsidR="00640479">
        <w:rPr>
          <w:rFonts w:ascii="Arial" w:hAnsi="Arial" w:cs="Arial"/>
          <w:color w:val="000000" w:themeColor="text1"/>
          <w:sz w:val="24"/>
          <w:szCs w:val="24"/>
          <w:lang w:val="en-US"/>
        </w:rPr>
        <w:t xml:space="preserve">  Those demands or requests do not form part of the steps to be taken in terms of </w:t>
      </w:r>
      <w:r w:rsidR="00640479">
        <w:rPr>
          <w:rFonts w:ascii="Arial" w:hAnsi="Arial" w:cs="Arial"/>
          <w:color w:val="000000" w:themeColor="text1"/>
          <w:sz w:val="24"/>
          <w:szCs w:val="24"/>
          <w:lang w:val="en-US"/>
        </w:rPr>
        <w:lastRenderedPageBreak/>
        <w:t xml:space="preserve">the Gatherings Act when organizing a protest or gathering. </w:t>
      </w:r>
      <w:r w:rsidR="00640479">
        <w:rPr>
          <w:rFonts w:ascii="Arial" w:hAnsi="Arial" w:cs="Arial"/>
          <w:sz w:val="24"/>
          <w:szCs w:val="24"/>
          <w:lang w:val="en-US"/>
        </w:rPr>
        <w:t>It has not been shown</w:t>
      </w:r>
      <w:r w:rsidR="00D72B3D">
        <w:rPr>
          <w:rFonts w:ascii="Arial" w:hAnsi="Arial" w:cs="Arial"/>
          <w:sz w:val="24"/>
          <w:szCs w:val="24"/>
          <w:lang w:val="en-US"/>
        </w:rPr>
        <w:t xml:space="preserve"> </w:t>
      </w:r>
      <w:r w:rsidR="00640479">
        <w:rPr>
          <w:rFonts w:ascii="Arial" w:hAnsi="Arial" w:cs="Arial"/>
          <w:sz w:val="24"/>
          <w:szCs w:val="24"/>
          <w:lang w:val="en-US"/>
        </w:rPr>
        <w:t xml:space="preserve">on these papers that KPA and the other respondents had </w:t>
      </w:r>
      <w:r w:rsidR="006E4A7B">
        <w:rPr>
          <w:rFonts w:ascii="Arial" w:hAnsi="Arial" w:cs="Arial"/>
          <w:sz w:val="24"/>
          <w:szCs w:val="24"/>
          <w:lang w:val="en-US"/>
        </w:rPr>
        <w:t xml:space="preserve">financial </w:t>
      </w:r>
      <w:r w:rsidR="00640479">
        <w:rPr>
          <w:rFonts w:ascii="Arial" w:hAnsi="Arial" w:cs="Arial"/>
          <w:sz w:val="24"/>
          <w:szCs w:val="24"/>
          <w:lang w:val="en-US"/>
        </w:rPr>
        <w:t xml:space="preserve">interests in those businesses to warrant the interference with their operations.  </w:t>
      </w:r>
      <w:r w:rsidR="00742EAD">
        <w:rPr>
          <w:rFonts w:ascii="Arial" w:hAnsi="Arial" w:cs="Arial"/>
          <w:sz w:val="24"/>
          <w:szCs w:val="24"/>
          <w:lang w:val="en-US"/>
        </w:rPr>
        <w:t>I have no doubt that t</w:t>
      </w:r>
      <w:r w:rsidR="00640479">
        <w:rPr>
          <w:rFonts w:ascii="Arial" w:hAnsi="Arial" w:cs="Arial"/>
          <w:sz w:val="24"/>
          <w:szCs w:val="24"/>
          <w:lang w:val="en-US"/>
        </w:rPr>
        <w:t xml:space="preserve">he </w:t>
      </w:r>
      <w:r w:rsidR="00AA47D4">
        <w:rPr>
          <w:rFonts w:ascii="Arial" w:hAnsi="Arial" w:cs="Arial"/>
          <w:sz w:val="24"/>
          <w:szCs w:val="24"/>
          <w:lang w:val="en-US"/>
        </w:rPr>
        <w:t>businesses</w:t>
      </w:r>
      <w:r w:rsidR="00640479">
        <w:rPr>
          <w:rFonts w:ascii="Arial" w:hAnsi="Arial" w:cs="Arial"/>
          <w:sz w:val="24"/>
          <w:szCs w:val="24"/>
          <w:lang w:val="en-US"/>
        </w:rPr>
        <w:t xml:space="preserve"> operating in </w:t>
      </w:r>
      <w:r w:rsidR="00D72B3D">
        <w:rPr>
          <w:rFonts w:ascii="Arial" w:hAnsi="Arial" w:cs="Arial"/>
          <w:sz w:val="24"/>
          <w:szCs w:val="24"/>
          <w:lang w:val="en-US"/>
        </w:rPr>
        <w:t>Komani are</w:t>
      </w:r>
      <w:r w:rsidR="00AA47D4">
        <w:rPr>
          <w:rFonts w:ascii="Arial" w:hAnsi="Arial" w:cs="Arial"/>
          <w:sz w:val="24"/>
          <w:szCs w:val="24"/>
          <w:lang w:val="en-US"/>
        </w:rPr>
        <w:t xml:space="preserve"> managed by</w:t>
      </w:r>
      <w:r w:rsidR="00BF4592">
        <w:rPr>
          <w:rFonts w:ascii="Arial" w:hAnsi="Arial" w:cs="Arial"/>
          <w:sz w:val="24"/>
          <w:szCs w:val="24"/>
          <w:lang w:val="en-US"/>
        </w:rPr>
        <w:t xml:space="preserve"> </w:t>
      </w:r>
      <w:r w:rsidR="002D6D4B">
        <w:rPr>
          <w:rFonts w:ascii="Arial" w:hAnsi="Arial" w:cs="Arial"/>
          <w:sz w:val="24"/>
          <w:szCs w:val="24"/>
          <w:lang w:val="en-US"/>
        </w:rPr>
        <w:t xml:space="preserve">their directors or owners </w:t>
      </w:r>
      <w:r w:rsidR="00640479">
        <w:rPr>
          <w:rFonts w:ascii="Arial" w:hAnsi="Arial" w:cs="Arial"/>
          <w:sz w:val="24"/>
          <w:szCs w:val="24"/>
          <w:lang w:val="en-US"/>
        </w:rPr>
        <w:t xml:space="preserve">or </w:t>
      </w:r>
      <w:r w:rsidR="00D72B3D">
        <w:rPr>
          <w:rFonts w:ascii="Arial" w:hAnsi="Arial" w:cs="Arial"/>
          <w:sz w:val="24"/>
          <w:szCs w:val="24"/>
          <w:lang w:val="en-US"/>
        </w:rPr>
        <w:t>employees who</w:t>
      </w:r>
      <w:r w:rsidR="00080587">
        <w:rPr>
          <w:rFonts w:ascii="Arial" w:hAnsi="Arial" w:cs="Arial"/>
          <w:sz w:val="24"/>
          <w:szCs w:val="24"/>
          <w:lang w:val="en-US"/>
        </w:rPr>
        <w:t xml:space="preserve"> have the capacity</w:t>
      </w:r>
      <w:r w:rsidR="001E2D81">
        <w:rPr>
          <w:rFonts w:ascii="Arial" w:hAnsi="Arial" w:cs="Arial"/>
          <w:sz w:val="24"/>
          <w:szCs w:val="24"/>
          <w:lang w:val="en-US"/>
        </w:rPr>
        <w:t xml:space="preserve"> </w:t>
      </w:r>
      <w:r w:rsidR="002D6D4B">
        <w:rPr>
          <w:rFonts w:ascii="Arial" w:hAnsi="Arial" w:cs="Arial"/>
          <w:sz w:val="24"/>
          <w:szCs w:val="24"/>
          <w:lang w:val="en-US"/>
        </w:rPr>
        <w:t xml:space="preserve">to decide </w:t>
      </w:r>
      <w:r w:rsidR="001E2D81">
        <w:rPr>
          <w:rFonts w:ascii="Arial" w:hAnsi="Arial" w:cs="Arial"/>
          <w:sz w:val="24"/>
          <w:szCs w:val="24"/>
          <w:lang w:val="en-US"/>
        </w:rPr>
        <w:t>whether to close or not to close whe</w:t>
      </w:r>
      <w:r w:rsidR="001C35E1">
        <w:rPr>
          <w:rFonts w:ascii="Arial" w:hAnsi="Arial" w:cs="Arial"/>
          <w:sz w:val="24"/>
          <w:szCs w:val="24"/>
          <w:lang w:val="en-US"/>
        </w:rPr>
        <w:t>n</w:t>
      </w:r>
      <w:r w:rsidR="00632BF5">
        <w:rPr>
          <w:rFonts w:ascii="Arial" w:hAnsi="Arial" w:cs="Arial"/>
          <w:sz w:val="24"/>
          <w:szCs w:val="24"/>
          <w:lang w:val="en-US"/>
        </w:rPr>
        <w:t xml:space="preserve"> there is a protest</w:t>
      </w:r>
      <w:r w:rsidR="008A1A9F">
        <w:rPr>
          <w:rFonts w:ascii="Arial" w:hAnsi="Arial" w:cs="Arial"/>
          <w:sz w:val="24"/>
          <w:szCs w:val="24"/>
          <w:lang w:val="en-US"/>
        </w:rPr>
        <w:t xml:space="preserve">. It is not </w:t>
      </w:r>
      <w:r w:rsidR="002D6D4B">
        <w:rPr>
          <w:rFonts w:ascii="Arial" w:hAnsi="Arial" w:cs="Arial"/>
          <w:sz w:val="24"/>
          <w:szCs w:val="24"/>
          <w:lang w:val="en-US"/>
        </w:rPr>
        <w:t xml:space="preserve">for </w:t>
      </w:r>
      <w:r w:rsidR="00486060">
        <w:rPr>
          <w:rFonts w:ascii="Arial" w:hAnsi="Arial" w:cs="Arial"/>
          <w:sz w:val="24"/>
          <w:szCs w:val="24"/>
          <w:lang w:val="en-US"/>
        </w:rPr>
        <w:t xml:space="preserve">the </w:t>
      </w:r>
      <w:r w:rsidR="00742EAD">
        <w:rPr>
          <w:rFonts w:ascii="Arial" w:hAnsi="Arial" w:cs="Arial"/>
          <w:sz w:val="24"/>
          <w:szCs w:val="24"/>
          <w:lang w:val="en-US"/>
        </w:rPr>
        <w:t xml:space="preserve">respondents </w:t>
      </w:r>
      <w:r w:rsidR="002D6D4B">
        <w:rPr>
          <w:rFonts w:ascii="Arial" w:hAnsi="Arial" w:cs="Arial"/>
          <w:sz w:val="24"/>
          <w:szCs w:val="24"/>
          <w:lang w:val="en-US"/>
        </w:rPr>
        <w:t xml:space="preserve">to </w:t>
      </w:r>
      <w:r w:rsidR="00486060">
        <w:rPr>
          <w:rFonts w:ascii="Arial" w:hAnsi="Arial" w:cs="Arial"/>
          <w:sz w:val="24"/>
          <w:szCs w:val="24"/>
          <w:lang w:val="en-US"/>
        </w:rPr>
        <w:t>determine</w:t>
      </w:r>
      <w:r w:rsidR="00F043A0">
        <w:rPr>
          <w:rFonts w:ascii="Arial" w:hAnsi="Arial" w:cs="Arial"/>
          <w:sz w:val="24"/>
          <w:szCs w:val="24"/>
          <w:lang w:val="en-US"/>
        </w:rPr>
        <w:t xml:space="preserve"> </w:t>
      </w:r>
      <w:r w:rsidR="002D6D4B">
        <w:rPr>
          <w:rFonts w:ascii="Arial" w:hAnsi="Arial" w:cs="Arial"/>
          <w:sz w:val="24"/>
          <w:szCs w:val="24"/>
          <w:lang w:val="en-US"/>
        </w:rPr>
        <w:t>their closure during a protest</w:t>
      </w:r>
      <w:r w:rsidR="009929C1">
        <w:rPr>
          <w:rFonts w:ascii="Arial" w:hAnsi="Arial" w:cs="Arial"/>
          <w:sz w:val="24"/>
          <w:szCs w:val="24"/>
          <w:lang w:val="en-US"/>
        </w:rPr>
        <w:t>. By imposing their will on the businesses</w:t>
      </w:r>
      <w:r w:rsidR="002D6D4B">
        <w:rPr>
          <w:rFonts w:ascii="Arial" w:hAnsi="Arial" w:cs="Arial"/>
          <w:sz w:val="24"/>
          <w:szCs w:val="24"/>
          <w:lang w:val="en-US"/>
        </w:rPr>
        <w:t xml:space="preserve">, the </w:t>
      </w:r>
      <w:r w:rsidR="00D72B3D">
        <w:rPr>
          <w:rFonts w:ascii="Arial" w:hAnsi="Arial" w:cs="Arial"/>
          <w:sz w:val="24"/>
          <w:szCs w:val="24"/>
          <w:lang w:val="en-US"/>
        </w:rPr>
        <w:t>respondents</w:t>
      </w:r>
      <w:r w:rsidR="00460BAE">
        <w:rPr>
          <w:rFonts w:ascii="Arial" w:hAnsi="Arial" w:cs="Arial"/>
          <w:sz w:val="24"/>
          <w:szCs w:val="24"/>
          <w:lang w:val="en-US"/>
        </w:rPr>
        <w:t xml:space="preserve"> </w:t>
      </w:r>
      <w:r w:rsidR="00D72B3D">
        <w:rPr>
          <w:rFonts w:ascii="Arial" w:hAnsi="Arial" w:cs="Arial"/>
          <w:sz w:val="24"/>
          <w:szCs w:val="24"/>
          <w:lang w:val="en-US"/>
        </w:rPr>
        <w:t>were actually</w:t>
      </w:r>
      <w:r w:rsidR="0030217F">
        <w:rPr>
          <w:rFonts w:ascii="Arial" w:hAnsi="Arial" w:cs="Arial"/>
          <w:sz w:val="24"/>
          <w:szCs w:val="24"/>
          <w:lang w:val="en-US"/>
        </w:rPr>
        <w:t xml:space="preserve"> interfering </w:t>
      </w:r>
      <w:r w:rsidR="002D0B1F">
        <w:rPr>
          <w:rFonts w:ascii="Arial" w:hAnsi="Arial" w:cs="Arial"/>
          <w:sz w:val="24"/>
          <w:szCs w:val="24"/>
          <w:lang w:val="en-US"/>
        </w:rPr>
        <w:t>with those businesses</w:t>
      </w:r>
      <w:r w:rsidR="00460BAE">
        <w:rPr>
          <w:rFonts w:ascii="Arial" w:hAnsi="Arial" w:cs="Arial"/>
          <w:sz w:val="24"/>
          <w:szCs w:val="24"/>
          <w:lang w:val="en-US"/>
        </w:rPr>
        <w:t>’</w:t>
      </w:r>
      <w:r w:rsidR="002D0B1F">
        <w:rPr>
          <w:rFonts w:ascii="Arial" w:hAnsi="Arial" w:cs="Arial"/>
          <w:sz w:val="24"/>
          <w:szCs w:val="24"/>
          <w:lang w:val="en-US"/>
        </w:rPr>
        <w:t xml:space="preserve"> rights </w:t>
      </w:r>
      <w:r w:rsidR="003825FB">
        <w:rPr>
          <w:rFonts w:ascii="Arial" w:hAnsi="Arial" w:cs="Arial"/>
          <w:sz w:val="24"/>
          <w:szCs w:val="24"/>
          <w:lang w:val="en-US"/>
        </w:rPr>
        <w:t xml:space="preserve">to </w:t>
      </w:r>
      <w:r w:rsidR="00926AE7">
        <w:rPr>
          <w:rFonts w:ascii="Arial" w:hAnsi="Arial" w:cs="Arial"/>
          <w:sz w:val="24"/>
          <w:szCs w:val="24"/>
          <w:lang w:val="en-US"/>
        </w:rPr>
        <w:t>trade</w:t>
      </w:r>
      <w:r w:rsidR="00FA3377">
        <w:rPr>
          <w:rFonts w:ascii="Arial" w:hAnsi="Arial" w:cs="Arial"/>
          <w:sz w:val="24"/>
          <w:szCs w:val="24"/>
          <w:lang w:val="en-US"/>
        </w:rPr>
        <w:t xml:space="preserve">. This issue has not been addressed </w:t>
      </w:r>
      <w:r w:rsidR="00460BAE">
        <w:rPr>
          <w:rFonts w:ascii="Arial" w:hAnsi="Arial" w:cs="Arial"/>
          <w:sz w:val="24"/>
          <w:szCs w:val="24"/>
          <w:lang w:val="en-US"/>
        </w:rPr>
        <w:t xml:space="preserve">by the </w:t>
      </w:r>
      <w:r w:rsidR="00D72B3D">
        <w:rPr>
          <w:rFonts w:ascii="Arial" w:hAnsi="Arial" w:cs="Arial"/>
          <w:sz w:val="24"/>
          <w:szCs w:val="24"/>
          <w:lang w:val="en-US"/>
        </w:rPr>
        <w:t>respondents,</w:t>
      </w:r>
      <w:r w:rsidR="00460BAE">
        <w:rPr>
          <w:rFonts w:ascii="Arial" w:hAnsi="Arial" w:cs="Arial"/>
          <w:sz w:val="24"/>
          <w:szCs w:val="24"/>
          <w:lang w:val="en-US"/>
        </w:rPr>
        <w:t xml:space="preserve"> instead </w:t>
      </w:r>
      <w:r w:rsidR="00FB0DF9">
        <w:rPr>
          <w:rFonts w:ascii="Arial" w:hAnsi="Arial" w:cs="Arial"/>
          <w:sz w:val="24"/>
          <w:szCs w:val="24"/>
          <w:lang w:val="en-US"/>
        </w:rPr>
        <w:t>the</w:t>
      </w:r>
      <w:r w:rsidR="00460BAE">
        <w:rPr>
          <w:rFonts w:ascii="Arial" w:hAnsi="Arial" w:cs="Arial"/>
          <w:sz w:val="24"/>
          <w:szCs w:val="24"/>
          <w:lang w:val="en-US"/>
        </w:rPr>
        <w:t>y</w:t>
      </w:r>
      <w:r w:rsidR="00FB0DF9">
        <w:rPr>
          <w:rFonts w:ascii="Arial" w:hAnsi="Arial" w:cs="Arial"/>
          <w:sz w:val="24"/>
          <w:szCs w:val="24"/>
          <w:lang w:val="en-US"/>
        </w:rPr>
        <w:t xml:space="preserve"> sought t</w:t>
      </w:r>
      <w:r w:rsidR="00460BAE">
        <w:rPr>
          <w:rFonts w:ascii="Arial" w:hAnsi="Arial" w:cs="Arial"/>
          <w:sz w:val="24"/>
          <w:szCs w:val="24"/>
          <w:lang w:val="en-US"/>
        </w:rPr>
        <w:t xml:space="preserve">o attack </w:t>
      </w:r>
      <w:r w:rsidR="00640479">
        <w:rPr>
          <w:rFonts w:ascii="Arial" w:hAnsi="Arial" w:cs="Arial"/>
          <w:sz w:val="24"/>
          <w:szCs w:val="24"/>
          <w:lang w:val="en-US"/>
        </w:rPr>
        <w:t>the applicants</w:t>
      </w:r>
      <w:r w:rsidR="00780C13">
        <w:rPr>
          <w:rFonts w:ascii="Arial" w:hAnsi="Arial" w:cs="Arial"/>
          <w:sz w:val="24"/>
          <w:szCs w:val="24"/>
          <w:lang w:val="en-US"/>
        </w:rPr>
        <w:t xml:space="preserve"> for wanting to </w:t>
      </w:r>
      <w:r w:rsidR="00460BAE">
        <w:rPr>
          <w:rFonts w:ascii="Arial" w:hAnsi="Arial" w:cs="Arial"/>
          <w:sz w:val="24"/>
          <w:szCs w:val="24"/>
          <w:lang w:val="en-US"/>
        </w:rPr>
        <w:t>trade</w:t>
      </w:r>
      <w:r w:rsidR="00305C60">
        <w:rPr>
          <w:rFonts w:ascii="Arial" w:hAnsi="Arial" w:cs="Arial"/>
          <w:sz w:val="24"/>
          <w:szCs w:val="24"/>
          <w:lang w:val="en-US"/>
        </w:rPr>
        <w:t xml:space="preserve"> when there is a protest</w:t>
      </w:r>
      <w:r w:rsidR="00460BAE">
        <w:rPr>
          <w:rFonts w:ascii="Arial" w:hAnsi="Arial" w:cs="Arial"/>
          <w:sz w:val="24"/>
          <w:szCs w:val="24"/>
          <w:lang w:val="en-US"/>
        </w:rPr>
        <w:t>. They</w:t>
      </w:r>
      <w:r w:rsidR="00742EAD">
        <w:rPr>
          <w:rFonts w:ascii="Arial" w:hAnsi="Arial" w:cs="Arial"/>
          <w:sz w:val="24"/>
          <w:szCs w:val="24"/>
          <w:lang w:val="en-US"/>
        </w:rPr>
        <w:t xml:space="preserve"> </w:t>
      </w:r>
      <w:r w:rsidR="00C644E9">
        <w:rPr>
          <w:rFonts w:ascii="Arial" w:hAnsi="Arial" w:cs="Arial"/>
          <w:sz w:val="24"/>
          <w:szCs w:val="24"/>
          <w:lang w:val="en-US"/>
        </w:rPr>
        <w:t xml:space="preserve">labelled them as </w:t>
      </w:r>
      <w:r w:rsidR="00460BAE">
        <w:rPr>
          <w:rFonts w:ascii="Arial" w:hAnsi="Arial" w:cs="Arial"/>
          <w:sz w:val="24"/>
          <w:szCs w:val="24"/>
          <w:lang w:val="en-US"/>
        </w:rPr>
        <w:t xml:space="preserve">protecting their commercial interests </w:t>
      </w:r>
      <w:r w:rsidR="00C644E9">
        <w:rPr>
          <w:rFonts w:ascii="Arial" w:hAnsi="Arial" w:cs="Arial"/>
          <w:sz w:val="24"/>
          <w:szCs w:val="24"/>
          <w:lang w:val="en-US"/>
        </w:rPr>
        <w:t>and no</w:t>
      </w:r>
      <w:r w:rsidR="0041713C">
        <w:rPr>
          <w:rFonts w:ascii="Arial" w:hAnsi="Arial" w:cs="Arial"/>
          <w:sz w:val="24"/>
          <w:szCs w:val="24"/>
          <w:lang w:val="en-US"/>
        </w:rPr>
        <w:t>t</w:t>
      </w:r>
      <w:r w:rsidR="00453CE0">
        <w:rPr>
          <w:rFonts w:ascii="Arial" w:hAnsi="Arial" w:cs="Arial"/>
          <w:sz w:val="24"/>
          <w:szCs w:val="24"/>
          <w:lang w:val="en-US"/>
        </w:rPr>
        <w:t xml:space="preserve"> sharing the plight of the poor</w:t>
      </w:r>
      <w:r w:rsidR="002E47DC">
        <w:rPr>
          <w:rFonts w:ascii="Arial" w:hAnsi="Arial" w:cs="Arial"/>
          <w:sz w:val="24"/>
          <w:szCs w:val="24"/>
          <w:lang w:val="en-US"/>
        </w:rPr>
        <w:t>.</w:t>
      </w:r>
    </w:p>
    <w:p w14:paraId="0E530BA8" w14:textId="49A2B2E5" w:rsidR="00742EAD" w:rsidRDefault="008916EC" w:rsidP="00460BAE">
      <w:pPr>
        <w:spacing w:line="480" w:lineRule="auto"/>
        <w:ind w:left="72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This </w:t>
      </w:r>
      <w:r w:rsidR="00D72B3D">
        <w:rPr>
          <w:rFonts w:ascii="Arial" w:hAnsi="Arial" w:cs="Arial"/>
          <w:sz w:val="24"/>
          <w:szCs w:val="24"/>
          <w:lang w:val="en-US"/>
        </w:rPr>
        <w:t>attack is</w:t>
      </w:r>
      <w:r w:rsidR="00347765">
        <w:rPr>
          <w:rFonts w:ascii="Arial" w:hAnsi="Arial" w:cs="Arial"/>
          <w:sz w:val="24"/>
          <w:szCs w:val="24"/>
          <w:lang w:val="en-US"/>
        </w:rPr>
        <w:t xml:space="preserve"> </w:t>
      </w:r>
      <w:r w:rsidR="00665632">
        <w:rPr>
          <w:rFonts w:ascii="Arial" w:hAnsi="Arial" w:cs="Arial"/>
          <w:sz w:val="24"/>
          <w:szCs w:val="24"/>
          <w:lang w:val="en-US"/>
        </w:rPr>
        <w:t xml:space="preserve">unsound because </w:t>
      </w:r>
      <w:r w:rsidR="00586971">
        <w:rPr>
          <w:rFonts w:ascii="Arial" w:hAnsi="Arial" w:cs="Arial"/>
          <w:sz w:val="24"/>
          <w:szCs w:val="24"/>
          <w:lang w:val="en-US"/>
        </w:rPr>
        <w:t>not every person</w:t>
      </w:r>
      <w:r w:rsidR="00460BAE">
        <w:rPr>
          <w:rFonts w:ascii="Arial" w:hAnsi="Arial" w:cs="Arial"/>
          <w:sz w:val="24"/>
          <w:szCs w:val="24"/>
          <w:lang w:val="en-US"/>
        </w:rPr>
        <w:t xml:space="preserve"> </w:t>
      </w:r>
      <w:r w:rsidR="00D72B3D">
        <w:rPr>
          <w:rFonts w:ascii="Arial" w:hAnsi="Arial" w:cs="Arial"/>
          <w:sz w:val="24"/>
          <w:szCs w:val="24"/>
          <w:lang w:val="en-US"/>
        </w:rPr>
        <w:t>(rich</w:t>
      </w:r>
      <w:r w:rsidR="00460BAE">
        <w:rPr>
          <w:rFonts w:ascii="Arial" w:hAnsi="Arial" w:cs="Arial"/>
          <w:sz w:val="24"/>
          <w:szCs w:val="24"/>
          <w:lang w:val="en-US"/>
        </w:rPr>
        <w:t xml:space="preserve"> or </w:t>
      </w:r>
      <w:r w:rsidR="00D72B3D">
        <w:rPr>
          <w:rFonts w:ascii="Arial" w:hAnsi="Arial" w:cs="Arial"/>
          <w:sz w:val="24"/>
          <w:szCs w:val="24"/>
          <w:lang w:val="en-US"/>
        </w:rPr>
        <w:t>poor) is</w:t>
      </w:r>
      <w:r w:rsidR="002A22C8">
        <w:rPr>
          <w:rFonts w:ascii="Arial" w:hAnsi="Arial" w:cs="Arial"/>
          <w:sz w:val="24"/>
          <w:szCs w:val="24"/>
          <w:lang w:val="en-US"/>
        </w:rPr>
        <w:t xml:space="preserve"> interested </w:t>
      </w:r>
      <w:r w:rsidR="00733F97">
        <w:rPr>
          <w:rFonts w:ascii="Arial" w:hAnsi="Arial" w:cs="Arial"/>
          <w:sz w:val="24"/>
          <w:szCs w:val="24"/>
          <w:lang w:val="en-US"/>
        </w:rPr>
        <w:t xml:space="preserve">in </w:t>
      </w:r>
      <w:r w:rsidR="00742EAD">
        <w:rPr>
          <w:rFonts w:ascii="Arial" w:hAnsi="Arial" w:cs="Arial"/>
          <w:sz w:val="24"/>
          <w:szCs w:val="24"/>
          <w:lang w:val="en-US"/>
        </w:rPr>
        <w:t xml:space="preserve">engaging in a </w:t>
      </w:r>
      <w:r w:rsidR="007106E6">
        <w:rPr>
          <w:rFonts w:ascii="Arial" w:hAnsi="Arial" w:cs="Arial"/>
          <w:sz w:val="24"/>
          <w:szCs w:val="24"/>
          <w:lang w:val="en-US"/>
        </w:rPr>
        <w:t>protest. There are hundred</w:t>
      </w:r>
      <w:r w:rsidR="002D5CF0">
        <w:rPr>
          <w:rFonts w:ascii="Arial" w:hAnsi="Arial" w:cs="Arial"/>
          <w:sz w:val="24"/>
          <w:szCs w:val="24"/>
          <w:lang w:val="en-US"/>
        </w:rPr>
        <w:t>s</w:t>
      </w:r>
      <w:r w:rsidR="007106E6">
        <w:rPr>
          <w:rFonts w:ascii="Arial" w:hAnsi="Arial" w:cs="Arial"/>
          <w:sz w:val="24"/>
          <w:szCs w:val="24"/>
          <w:lang w:val="en-US"/>
        </w:rPr>
        <w:t xml:space="preserve"> of other people</w:t>
      </w:r>
      <w:r w:rsidR="002D5CF0">
        <w:rPr>
          <w:rFonts w:ascii="Arial" w:hAnsi="Arial" w:cs="Arial"/>
          <w:sz w:val="24"/>
          <w:szCs w:val="24"/>
          <w:lang w:val="en-US"/>
        </w:rPr>
        <w:t xml:space="preserve"> who were </w:t>
      </w:r>
      <w:r w:rsidR="00742EAD">
        <w:rPr>
          <w:rFonts w:ascii="Arial" w:hAnsi="Arial" w:cs="Arial"/>
          <w:sz w:val="24"/>
          <w:szCs w:val="24"/>
          <w:lang w:val="en-US"/>
        </w:rPr>
        <w:t xml:space="preserve">probably </w:t>
      </w:r>
      <w:r w:rsidR="002D5CF0">
        <w:rPr>
          <w:rFonts w:ascii="Arial" w:hAnsi="Arial" w:cs="Arial"/>
          <w:sz w:val="24"/>
          <w:szCs w:val="24"/>
          <w:lang w:val="en-US"/>
        </w:rPr>
        <w:t>s</w:t>
      </w:r>
      <w:r w:rsidR="00460BAE">
        <w:rPr>
          <w:rFonts w:ascii="Arial" w:hAnsi="Arial" w:cs="Arial"/>
          <w:sz w:val="24"/>
          <w:szCs w:val="24"/>
          <w:lang w:val="en-US"/>
        </w:rPr>
        <w:t>it</w:t>
      </w:r>
      <w:r w:rsidR="002D5CF0">
        <w:rPr>
          <w:rFonts w:ascii="Arial" w:hAnsi="Arial" w:cs="Arial"/>
          <w:sz w:val="24"/>
          <w:szCs w:val="24"/>
          <w:lang w:val="en-US"/>
        </w:rPr>
        <w:t>ting at home and not p</w:t>
      </w:r>
      <w:r w:rsidR="000646BF">
        <w:rPr>
          <w:rFonts w:ascii="Arial" w:hAnsi="Arial" w:cs="Arial"/>
          <w:sz w:val="24"/>
          <w:szCs w:val="24"/>
          <w:lang w:val="en-US"/>
        </w:rPr>
        <w:t>articipating in the pro</w:t>
      </w:r>
      <w:r w:rsidR="001F103D">
        <w:rPr>
          <w:rFonts w:ascii="Arial" w:hAnsi="Arial" w:cs="Arial"/>
          <w:sz w:val="24"/>
          <w:szCs w:val="24"/>
          <w:lang w:val="en-US"/>
        </w:rPr>
        <w:t>test</w:t>
      </w:r>
      <w:r w:rsidR="00460BAE">
        <w:rPr>
          <w:rFonts w:ascii="Arial" w:hAnsi="Arial" w:cs="Arial"/>
          <w:sz w:val="24"/>
          <w:szCs w:val="24"/>
          <w:lang w:val="en-US"/>
        </w:rPr>
        <w:t xml:space="preserve">. </w:t>
      </w:r>
      <w:r w:rsidR="00742EAD">
        <w:rPr>
          <w:rFonts w:ascii="Arial" w:hAnsi="Arial" w:cs="Arial"/>
          <w:sz w:val="24"/>
          <w:szCs w:val="24"/>
          <w:lang w:val="en-US"/>
        </w:rPr>
        <w:t xml:space="preserve"> There were possibly others who were content with the manner that the services were delivered to them by the municipality. </w:t>
      </w:r>
      <w:r w:rsidR="00D72B3D">
        <w:rPr>
          <w:rFonts w:ascii="Arial" w:hAnsi="Arial" w:cs="Arial"/>
          <w:sz w:val="24"/>
          <w:szCs w:val="24"/>
          <w:lang w:val="en-US"/>
        </w:rPr>
        <w:t>Others</w:t>
      </w:r>
      <w:r w:rsidR="00742EAD">
        <w:rPr>
          <w:rFonts w:ascii="Arial" w:hAnsi="Arial" w:cs="Arial"/>
          <w:sz w:val="24"/>
          <w:szCs w:val="24"/>
          <w:lang w:val="en-US"/>
        </w:rPr>
        <w:t xml:space="preserve"> may have been unhappy with service delivery, but may have opted for other means of raising their </w:t>
      </w:r>
      <w:r w:rsidR="00D72B3D">
        <w:rPr>
          <w:rFonts w:ascii="Arial" w:hAnsi="Arial" w:cs="Arial"/>
          <w:sz w:val="24"/>
          <w:szCs w:val="24"/>
          <w:lang w:val="en-US"/>
        </w:rPr>
        <w:t>dissatisfaction,</w:t>
      </w:r>
      <w:r w:rsidR="00742EAD">
        <w:rPr>
          <w:rFonts w:ascii="Arial" w:hAnsi="Arial" w:cs="Arial"/>
          <w:sz w:val="24"/>
          <w:szCs w:val="24"/>
          <w:lang w:val="en-US"/>
        </w:rPr>
        <w:t xml:space="preserve"> for instance, sending a letter to the municipality threatening legal action. </w:t>
      </w:r>
      <w:r w:rsidR="00460BAE">
        <w:rPr>
          <w:rFonts w:ascii="Arial" w:hAnsi="Arial" w:cs="Arial"/>
          <w:sz w:val="24"/>
          <w:szCs w:val="24"/>
          <w:lang w:val="en-US"/>
        </w:rPr>
        <w:t>Had</w:t>
      </w:r>
      <w:r w:rsidR="00127539">
        <w:rPr>
          <w:rFonts w:ascii="Arial" w:hAnsi="Arial" w:cs="Arial"/>
          <w:sz w:val="24"/>
          <w:szCs w:val="24"/>
          <w:lang w:val="en-US"/>
        </w:rPr>
        <w:t xml:space="preserve"> the</w:t>
      </w:r>
      <w:r w:rsidR="00204FA3">
        <w:rPr>
          <w:rFonts w:ascii="Arial" w:hAnsi="Arial" w:cs="Arial"/>
          <w:sz w:val="24"/>
          <w:szCs w:val="24"/>
          <w:lang w:val="en-US"/>
        </w:rPr>
        <w:t xml:space="preserve"> </w:t>
      </w:r>
      <w:r w:rsidR="00460BAE">
        <w:rPr>
          <w:rFonts w:ascii="Arial" w:hAnsi="Arial" w:cs="Arial"/>
          <w:sz w:val="24"/>
          <w:szCs w:val="24"/>
          <w:lang w:val="en-US"/>
        </w:rPr>
        <w:t>respondents</w:t>
      </w:r>
      <w:r w:rsidR="00204FA3">
        <w:rPr>
          <w:rFonts w:ascii="Arial" w:hAnsi="Arial" w:cs="Arial"/>
          <w:sz w:val="24"/>
          <w:szCs w:val="24"/>
          <w:lang w:val="en-US"/>
        </w:rPr>
        <w:t xml:space="preserve"> gone to the home</w:t>
      </w:r>
      <w:r w:rsidR="00CB6B88">
        <w:rPr>
          <w:rFonts w:ascii="Arial" w:hAnsi="Arial" w:cs="Arial"/>
          <w:sz w:val="24"/>
          <w:szCs w:val="24"/>
          <w:lang w:val="en-US"/>
        </w:rPr>
        <w:t xml:space="preserve">s </w:t>
      </w:r>
      <w:r w:rsidR="00742EAD">
        <w:rPr>
          <w:rFonts w:ascii="Arial" w:hAnsi="Arial" w:cs="Arial"/>
          <w:sz w:val="24"/>
          <w:szCs w:val="24"/>
          <w:lang w:val="en-US"/>
        </w:rPr>
        <w:t xml:space="preserve">of the people </w:t>
      </w:r>
      <w:r w:rsidR="00D72B3D">
        <w:rPr>
          <w:rFonts w:ascii="Arial" w:hAnsi="Arial" w:cs="Arial"/>
          <w:sz w:val="24"/>
          <w:szCs w:val="24"/>
          <w:lang w:val="en-US"/>
        </w:rPr>
        <w:t>I refer</w:t>
      </w:r>
      <w:r w:rsidR="00742EAD">
        <w:rPr>
          <w:rFonts w:ascii="Arial" w:hAnsi="Arial" w:cs="Arial"/>
          <w:sz w:val="24"/>
          <w:szCs w:val="24"/>
          <w:lang w:val="en-US"/>
        </w:rPr>
        <w:t xml:space="preserve"> to in the above scenarios, </w:t>
      </w:r>
      <w:r w:rsidR="00CB6B88">
        <w:rPr>
          <w:rFonts w:ascii="Arial" w:hAnsi="Arial" w:cs="Arial"/>
          <w:sz w:val="24"/>
          <w:szCs w:val="24"/>
          <w:lang w:val="en-US"/>
        </w:rPr>
        <w:t xml:space="preserve">to demand that they </w:t>
      </w:r>
      <w:r w:rsidR="00742EAD">
        <w:rPr>
          <w:rFonts w:ascii="Arial" w:hAnsi="Arial" w:cs="Arial"/>
          <w:sz w:val="24"/>
          <w:szCs w:val="24"/>
          <w:lang w:val="en-US"/>
        </w:rPr>
        <w:t>leave</w:t>
      </w:r>
      <w:r w:rsidR="00CB6B88">
        <w:rPr>
          <w:rFonts w:ascii="Arial" w:hAnsi="Arial" w:cs="Arial"/>
          <w:sz w:val="24"/>
          <w:szCs w:val="24"/>
          <w:lang w:val="en-US"/>
        </w:rPr>
        <w:t xml:space="preserve"> their homes</w:t>
      </w:r>
      <w:r w:rsidR="00673E80">
        <w:rPr>
          <w:rFonts w:ascii="Arial" w:hAnsi="Arial" w:cs="Arial"/>
          <w:sz w:val="24"/>
          <w:szCs w:val="24"/>
          <w:lang w:val="en-US"/>
        </w:rPr>
        <w:t xml:space="preserve"> and join</w:t>
      </w:r>
      <w:r w:rsidR="00742EAD">
        <w:rPr>
          <w:rFonts w:ascii="Arial" w:hAnsi="Arial" w:cs="Arial"/>
          <w:sz w:val="24"/>
          <w:szCs w:val="24"/>
          <w:lang w:val="en-US"/>
        </w:rPr>
        <w:t xml:space="preserve"> </w:t>
      </w:r>
      <w:r w:rsidR="00673E80">
        <w:rPr>
          <w:rFonts w:ascii="Arial" w:hAnsi="Arial" w:cs="Arial"/>
          <w:sz w:val="24"/>
          <w:szCs w:val="24"/>
          <w:lang w:val="en-US"/>
        </w:rPr>
        <w:t xml:space="preserve">the protest, </w:t>
      </w:r>
      <w:r w:rsidR="0096486F">
        <w:rPr>
          <w:rFonts w:ascii="Arial" w:hAnsi="Arial" w:cs="Arial"/>
          <w:sz w:val="24"/>
          <w:szCs w:val="24"/>
          <w:lang w:val="en-US"/>
        </w:rPr>
        <w:t xml:space="preserve">their conduct </w:t>
      </w:r>
      <w:r w:rsidR="00673E80">
        <w:rPr>
          <w:rFonts w:ascii="Arial" w:hAnsi="Arial" w:cs="Arial"/>
          <w:sz w:val="24"/>
          <w:szCs w:val="24"/>
          <w:lang w:val="en-US"/>
        </w:rPr>
        <w:t xml:space="preserve">would have been unlawful and </w:t>
      </w:r>
      <w:r w:rsidR="00CE629D">
        <w:rPr>
          <w:rFonts w:ascii="Arial" w:hAnsi="Arial" w:cs="Arial"/>
          <w:sz w:val="24"/>
          <w:szCs w:val="24"/>
          <w:lang w:val="en-US"/>
        </w:rPr>
        <w:t>unconstitutional</w:t>
      </w:r>
      <w:r w:rsidR="007E00BF">
        <w:rPr>
          <w:rFonts w:ascii="Arial" w:hAnsi="Arial" w:cs="Arial"/>
          <w:sz w:val="24"/>
          <w:szCs w:val="24"/>
          <w:lang w:val="en-US"/>
        </w:rPr>
        <w:t xml:space="preserve">. The same applies herein. </w:t>
      </w:r>
    </w:p>
    <w:p w14:paraId="3B045F6E" w14:textId="28094712" w:rsidR="00C7731C" w:rsidRDefault="00742EAD" w:rsidP="00460BAE">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[16] </w:t>
      </w:r>
      <w:r w:rsidR="00BA39F6">
        <w:rPr>
          <w:rFonts w:ascii="Arial" w:hAnsi="Arial" w:cs="Arial"/>
          <w:sz w:val="24"/>
          <w:szCs w:val="24"/>
          <w:lang w:val="en-US"/>
        </w:rPr>
        <w:t>The harm that will be suffered by businesses</w:t>
      </w:r>
      <w:r w:rsidR="002475D9">
        <w:rPr>
          <w:rFonts w:ascii="Arial" w:hAnsi="Arial" w:cs="Arial"/>
          <w:sz w:val="24"/>
          <w:szCs w:val="24"/>
          <w:lang w:val="en-US"/>
        </w:rPr>
        <w:t xml:space="preserve"> if they close as a result of a shutdown</w:t>
      </w:r>
      <w:r w:rsidR="00463EF6">
        <w:rPr>
          <w:rFonts w:ascii="Arial" w:hAnsi="Arial" w:cs="Arial"/>
          <w:sz w:val="24"/>
          <w:szCs w:val="24"/>
          <w:lang w:val="en-US"/>
        </w:rPr>
        <w:t xml:space="preserve"> is admitted by the respondents</w:t>
      </w:r>
      <w:r w:rsidR="00CF115C">
        <w:rPr>
          <w:rFonts w:ascii="Arial" w:hAnsi="Arial" w:cs="Arial"/>
          <w:sz w:val="24"/>
          <w:szCs w:val="24"/>
          <w:lang w:val="en-US"/>
        </w:rPr>
        <w:t xml:space="preserve">. The </w:t>
      </w:r>
      <w:r w:rsidR="002134FC">
        <w:rPr>
          <w:rFonts w:ascii="Arial" w:hAnsi="Arial" w:cs="Arial"/>
          <w:sz w:val="24"/>
          <w:szCs w:val="24"/>
          <w:lang w:val="en-US"/>
        </w:rPr>
        <w:t xml:space="preserve">calls to businesses to join the </w:t>
      </w:r>
      <w:r w:rsidR="00D72B3D">
        <w:rPr>
          <w:rFonts w:ascii="Arial" w:hAnsi="Arial" w:cs="Arial"/>
          <w:sz w:val="24"/>
          <w:szCs w:val="24"/>
          <w:lang w:val="en-US"/>
        </w:rPr>
        <w:t>protest,</w:t>
      </w:r>
      <w:r w:rsidR="002134FC">
        <w:rPr>
          <w:rFonts w:ascii="Arial" w:hAnsi="Arial" w:cs="Arial"/>
          <w:sz w:val="24"/>
          <w:szCs w:val="24"/>
          <w:lang w:val="en-US"/>
        </w:rPr>
        <w:t xml:space="preserve"> </w:t>
      </w:r>
      <w:r w:rsidR="00CF115C">
        <w:rPr>
          <w:rFonts w:ascii="Arial" w:hAnsi="Arial" w:cs="Arial"/>
          <w:sz w:val="24"/>
          <w:szCs w:val="24"/>
          <w:lang w:val="en-US"/>
        </w:rPr>
        <w:t xml:space="preserve">correspondence that </w:t>
      </w:r>
      <w:r w:rsidR="002134FC">
        <w:rPr>
          <w:rFonts w:ascii="Arial" w:hAnsi="Arial" w:cs="Arial"/>
          <w:sz w:val="24"/>
          <w:szCs w:val="24"/>
          <w:lang w:val="en-US"/>
        </w:rPr>
        <w:t xml:space="preserve">was </w:t>
      </w:r>
      <w:r w:rsidR="00CF115C">
        <w:rPr>
          <w:rFonts w:ascii="Arial" w:hAnsi="Arial" w:cs="Arial"/>
          <w:sz w:val="24"/>
          <w:szCs w:val="24"/>
          <w:lang w:val="en-US"/>
        </w:rPr>
        <w:t>exchanged</w:t>
      </w:r>
      <w:r w:rsidR="002134FC">
        <w:rPr>
          <w:rFonts w:ascii="Arial" w:hAnsi="Arial" w:cs="Arial"/>
          <w:sz w:val="24"/>
          <w:szCs w:val="24"/>
          <w:lang w:val="en-US"/>
        </w:rPr>
        <w:t xml:space="preserve"> and notices or interviews of some of the respondents </w:t>
      </w:r>
      <w:r w:rsidR="006F2227">
        <w:rPr>
          <w:rFonts w:ascii="Arial" w:hAnsi="Arial" w:cs="Arial"/>
          <w:sz w:val="24"/>
          <w:szCs w:val="24"/>
          <w:lang w:val="en-US"/>
        </w:rPr>
        <w:t xml:space="preserve">which I have referred </w:t>
      </w:r>
      <w:r w:rsidR="00D72B3D">
        <w:rPr>
          <w:rFonts w:ascii="Arial" w:hAnsi="Arial" w:cs="Arial"/>
          <w:sz w:val="24"/>
          <w:szCs w:val="24"/>
          <w:lang w:val="en-US"/>
        </w:rPr>
        <w:t>to, above</w:t>
      </w:r>
      <w:r w:rsidR="00460BAE">
        <w:rPr>
          <w:rFonts w:ascii="Arial" w:hAnsi="Arial" w:cs="Arial"/>
          <w:sz w:val="24"/>
          <w:szCs w:val="24"/>
          <w:lang w:val="en-US"/>
        </w:rPr>
        <w:t xml:space="preserve">, </w:t>
      </w:r>
      <w:r w:rsidR="002134FC">
        <w:rPr>
          <w:rFonts w:ascii="Arial" w:hAnsi="Arial" w:cs="Arial"/>
          <w:sz w:val="24"/>
          <w:szCs w:val="24"/>
          <w:lang w:val="en-US"/>
        </w:rPr>
        <w:t xml:space="preserve">constituted threats to those </w:t>
      </w:r>
      <w:r w:rsidR="002134FC">
        <w:rPr>
          <w:rFonts w:ascii="Arial" w:hAnsi="Arial" w:cs="Arial"/>
          <w:sz w:val="24"/>
          <w:szCs w:val="24"/>
          <w:lang w:val="en-US"/>
        </w:rPr>
        <w:lastRenderedPageBreak/>
        <w:t xml:space="preserve">businesses who </w:t>
      </w:r>
      <w:r w:rsidR="002A4565">
        <w:rPr>
          <w:rFonts w:ascii="Arial" w:hAnsi="Arial" w:cs="Arial"/>
          <w:sz w:val="24"/>
          <w:szCs w:val="24"/>
          <w:lang w:val="en-US"/>
        </w:rPr>
        <w:t xml:space="preserve">were going to continue operating during protests. </w:t>
      </w:r>
      <w:r w:rsidR="006F2227">
        <w:rPr>
          <w:rFonts w:ascii="Arial" w:hAnsi="Arial" w:cs="Arial"/>
          <w:sz w:val="24"/>
          <w:szCs w:val="24"/>
          <w:lang w:val="en-US"/>
        </w:rPr>
        <w:t xml:space="preserve"> </w:t>
      </w:r>
      <w:r w:rsidR="002A4565">
        <w:rPr>
          <w:rFonts w:ascii="Arial" w:hAnsi="Arial" w:cs="Arial"/>
          <w:sz w:val="24"/>
          <w:szCs w:val="24"/>
          <w:lang w:val="en-US"/>
        </w:rPr>
        <w:t xml:space="preserve">Those advertisements or interviews that </w:t>
      </w:r>
      <w:r w:rsidR="00C26F80">
        <w:rPr>
          <w:rFonts w:ascii="Arial" w:hAnsi="Arial" w:cs="Arial"/>
          <w:sz w:val="24"/>
          <w:szCs w:val="24"/>
          <w:lang w:val="en-US"/>
        </w:rPr>
        <w:t>threaten</w:t>
      </w:r>
      <w:r w:rsidR="002A4565">
        <w:rPr>
          <w:rFonts w:ascii="Arial" w:hAnsi="Arial" w:cs="Arial"/>
          <w:sz w:val="24"/>
          <w:szCs w:val="24"/>
          <w:lang w:val="en-US"/>
        </w:rPr>
        <w:t>ed</w:t>
      </w:r>
      <w:r w:rsidR="00DD6416">
        <w:rPr>
          <w:rFonts w:ascii="Arial" w:hAnsi="Arial" w:cs="Arial"/>
          <w:sz w:val="24"/>
          <w:szCs w:val="24"/>
          <w:lang w:val="en-US"/>
        </w:rPr>
        <w:t xml:space="preserve"> </w:t>
      </w:r>
      <w:r w:rsidR="00752027">
        <w:rPr>
          <w:rFonts w:ascii="Arial" w:hAnsi="Arial" w:cs="Arial"/>
          <w:sz w:val="24"/>
          <w:szCs w:val="24"/>
          <w:lang w:val="en-US"/>
        </w:rPr>
        <w:t xml:space="preserve">businesses that were going to </w:t>
      </w:r>
      <w:r w:rsidR="002A4565">
        <w:rPr>
          <w:rFonts w:ascii="Arial" w:hAnsi="Arial" w:cs="Arial"/>
          <w:sz w:val="24"/>
          <w:szCs w:val="24"/>
          <w:lang w:val="en-US"/>
        </w:rPr>
        <w:t>trade</w:t>
      </w:r>
      <w:r w:rsidR="00272DAF">
        <w:rPr>
          <w:rFonts w:ascii="Arial" w:hAnsi="Arial" w:cs="Arial"/>
          <w:sz w:val="24"/>
          <w:szCs w:val="24"/>
          <w:lang w:val="en-US"/>
        </w:rPr>
        <w:t xml:space="preserve"> when there was a protest </w:t>
      </w:r>
      <w:r w:rsidR="002A4565">
        <w:rPr>
          <w:rFonts w:ascii="Arial" w:hAnsi="Arial" w:cs="Arial"/>
          <w:sz w:val="24"/>
          <w:szCs w:val="24"/>
          <w:lang w:val="en-US"/>
        </w:rPr>
        <w:t>were</w:t>
      </w:r>
      <w:r w:rsidR="00272DAF">
        <w:rPr>
          <w:rFonts w:ascii="Arial" w:hAnsi="Arial" w:cs="Arial"/>
          <w:sz w:val="24"/>
          <w:szCs w:val="24"/>
          <w:lang w:val="en-US"/>
        </w:rPr>
        <w:t xml:space="preserve"> also admitted</w:t>
      </w:r>
      <w:r w:rsidR="00B45E5D">
        <w:rPr>
          <w:rFonts w:ascii="Arial" w:hAnsi="Arial" w:cs="Arial"/>
          <w:sz w:val="24"/>
          <w:szCs w:val="24"/>
          <w:lang w:val="en-US"/>
        </w:rPr>
        <w:t>.</w:t>
      </w:r>
      <w:r w:rsidR="002A4565">
        <w:rPr>
          <w:rFonts w:ascii="Arial" w:hAnsi="Arial" w:cs="Arial"/>
          <w:sz w:val="24"/>
          <w:szCs w:val="24"/>
          <w:lang w:val="en-US"/>
        </w:rPr>
        <w:t xml:space="preserve"> For example, statements such </w:t>
      </w:r>
      <w:proofErr w:type="spellStart"/>
      <w:proofErr w:type="gramStart"/>
      <w:r w:rsidR="00D72B3D">
        <w:rPr>
          <w:rFonts w:ascii="Arial" w:hAnsi="Arial" w:cs="Arial"/>
          <w:sz w:val="24"/>
          <w:szCs w:val="24"/>
          <w:lang w:val="en-US"/>
        </w:rPr>
        <w:t>as:</w:t>
      </w:r>
      <w:r w:rsidR="002A4565">
        <w:rPr>
          <w:rFonts w:ascii="Arial" w:hAnsi="Arial" w:cs="Arial"/>
          <w:i/>
          <w:iCs/>
          <w:sz w:val="24"/>
          <w:szCs w:val="24"/>
          <w:lang w:val="en-US"/>
        </w:rPr>
        <w:t>‘</w:t>
      </w:r>
      <w:proofErr w:type="gramEnd"/>
      <w:r w:rsidR="002A4565">
        <w:rPr>
          <w:rFonts w:ascii="Arial" w:hAnsi="Arial" w:cs="Arial"/>
          <w:i/>
          <w:iCs/>
          <w:sz w:val="24"/>
          <w:szCs w:val="24"/>
          <w:lang w:val="en-US"/>
        </w:rPr>
        <w:t>we</w:t>
      </w:r>
      <w:proofErr w:type="spellEnd"/>
      <w:r w:rsidR="002A4565">
        <w:rPr>
          <w:rFonts w:ascii="Arial" w:hAnsi="Arial" w:cs="Arial"/>
          <w:i/>
          <w:iCs/>
          <w:sz w:val="24"/>
          <w:szCs w:val="24"/>
          <w:lang w:val="en-US"/>
        </w:rPr>
        <w:t xml:space="preserve"> will deal with those who won’t close their doors, we are planning a consumer boycott where we will not support the businesses that refuse to close their doors. We have a list of the businesses that opened”, </w:t>
      </w:r>
      <w:r w:rsidR="002A4565" w:rsidRPr="002A4565">
        <w:rPr>
          <w:rFonts w:ascii="Arial" w:hAnsi="Arial" w:cs="Arial"/>
          <w:sz w:val="24"/>
          <w:szCs w:val="24"/>
          <w:lang w:val="en-US"/>
        </w:rPr>
        <w:t xml:space="preserve">were </w:t>
      </w:r>
      <w:r w:rsidR="00D72B3D" w:rsidRPr="002A4565">
        <w:rPr>
          <w:rFonts w:ascii="Arial" w:hAnsi="Arial" w:cs="Arial"/>
          <w:sz w:val="24"/>
          <w:szCs w:val="24"/>
          <w:lang w:val="en-US"/>
        </w:rPr>
        <w:t>clear threats</w:t>
      </w:r>
      <w:r w:rsidR="002A4565" w:rsidRPr="002A4565">
        <w:rPr>
          <w:rFonts w:ascii="Arial" w:hAnsi="Arial" w:cs="Arial"/>
          <w:sz w:val="24"/>
          <w:szCs w:val="24"/>
          <w:lang w:val="en-US"/>
        </w:rPr>
        <w:t>.</w:t>
      </w:r>
      <w:r w:rsidR="002A4565">
        <w:rPr>
          <w:rFonts w:ascii="Arial" w:hAnsi="Arial" w:cs="Arial"/>
          <w:i/>
          <w:iCs/>
          <w:sz w:val="24"/>
          <w:szCs w:val="24"/>
          <w:lang w:val="en-US"/>
        </w:rPr>
        <w:t xml:space="preserve"> </w:t>
      </w:r>
      <w:r w:rsidR="002A4565">
        <w:rPr>
          <w:rFonts w:ascii="Arial" w:hAnsi="Arial" w:cs="Arial"/>
          <w:sz w:val="24"/>
          <w:szCs w:val="24"/>
          <w:lang w:val="en-US"/>
        </w:rPr>
        <w:t>If they were not</w:t>
      </w:r>
      <w:r>
        <w:rPr>
          <w:rFonts w:ascii="Arial" w:hAnsi="Arial" w:cs="Arial"/>
          <w:sz w:val="24"/>
          <w:szCs w:val="24"/>
          <w:lang w:val="en-US"/>
        </w:rPr>
        <w:t xml:space="preserve">, </w:t>
      </w:r>
      <w:r w:rsidR="002A4565">
        <w:rPr>
          <w:rFonts w:ascii="Arial" w:hAnsi="Arial" w:cs="Arial"/>
          <w:sz w:val="24"/>
          <w:szCs w:val="24"/>
          <w:lang w:val="en-US"/>
        </w:rPr>
        <w:t xml:space="preserve">why would the respondents compile a list of businesses that were opened? I find that such conduct was unlawful and </w:t>
      </w:r>
      <w:r>
        <w:rPr>
          <w:rFonts w:ascii="Arial" w:hAnsi="Arial" w:cs="Arial"/>
          <w:sz w:val="24"/>
          <w:szCs w:val="24"/>
          <w:lang w:val="en-US"/>
        </w:rPr>
        <w:t xml:space="preserve">it </w:t>
      </w:r>
      <w:r w:rsidR="002A4565">
        <w:rPr>
          <w:rFonts w:ascii="Arial" w:hAnsi="Arial" w:cs="Arial"/>
          <w:sz w:val="24"/>
          <w:szCs w:val="24"/>
          <w:lang w:val="en-US"/>
        </w:rPr>
        <w:t xml:space="preserve">had to be interdicted.  It is not correct that the interdict was sought for past conduct. During January and February 2023 when there were protests businesses were forced to close. The respondents were </w:t>
      </w:r>
      <w:r w:rsidR="006E4A7B">
        <w:rPr>
          <w:rFonts w:ascii="Arial" w:hAnsi="Arial" w:cs="Arial"/>
          <w:sz w:val="24"/>
          <w:szCs w:val="24"/>
          <w:lang w:val="en-US"/>
        </w:rPr>
        <w:t xml:space="preserve">engaged in a </w:t>
      </w:r>
      <w:r w:rsidR="002A4565">
        <w:rPr>
          <w:rFonts w:ascii="Arial" w:hAnsi="Arial" w:cs="Arial"/>
          <w:sz w:val="24"/>
          <w:szCs w:val="24"/>
          <w:lang w:val="en-US"/>
        </w:rPr>
        <w:t xml:space="preserve">protesting on 16 February 2023 and had indicated that the protest was indefinite pending the dissolution of the council. </w:t>
      </w:r>
      <w:r w:rsidR="00440302">
        <w:rPr>
          <w:rFonts w:ascii="Arial" w:hAnsi="Arial" w:cs="Arial"/>
          <w:sz w:val="24"/>
          <w:szCs w:val="24"/>
          <w:lang w:val="en-US"/>
        </w:rPr>
        <w:t>The applicants</w:t>
      </w:r>
      <w:r w:rsidR="003A1E1A">
        <w:rPr>
          <w:rFonts w:ascii="Arial" w:hAnsi="Arial" w:cs="Arial"/>
          <w:sz w:val="24"/>
          <w:szCs w:val="24"/>
          <w:lang w:val="en-US"/>
        </w:rPr>
        <w:t>’</w:t>
      </w:r>
      <w:r w:rsidR="00440302">
        <w:rPr>
          <w:rFonts w:ascii="Arial" w:hAnsi="Arial" w:cs="Arial"/>
          <w:sz w:val="24"/>
          <w:szCs w:val="24"/>
          <w:lang w:val="en-US"/>
        </w:rPr>
        <w:t xml:space="preserve"> right to trade continued to be under threat for as long as the protests were</w:t>
      </w:r>
      <w:r w:rsidR="00D72B3D">
        <w:rPr>
          <w:rFonts w:ascii="Arial" w:hAnsi="Arial" w:cs="Arial"/>
          <w:sz w:val="24"/>
          <w:szCs w:val="24"/>
          <w:lang w:val="en-US"/>
        </w:rPr>
        <w:t xml:space="preserve"> </w:t>
      </w:r>
      <w:r w:rsidR="00440302">
        <w:rPr>
          <w:rFonts w:ascii="Arial" w:hAnsi="Arial" w:cs="Arial"/>
          <w:sz w:val="24"/>
          <w:szCs w:val="24"/>
          <w:lang w:val="en-US"/>
        </w:rPr>
        <w:t xml:space="preserve">continuing. </w:t>
      </w:r>
      <w:r w:rsidR="0096486F">
        <w:rPr>
          <w:rFonts w:ascii="Arial" w:hAnsi="Arial" w:cs="Arial"/>
          <w:sz w:val="24"/>
          <w:szCs w:val="24"/>
          <w:lang w:val="en-US"/>
        </w:rPr>
        <w:t xml:space="preserve"> The respondents have not placed any facts that connect the businesses or the applicants to the service delivery obligations of the municipality. </w:t>
      </w:r>
      <w:r w:rsidR="002A4565">
        <w:rPr>
          <w:rFonts w:ascii="Arial" w:hAnsi="Arial" w:cs="Arial"/>
          <w:sz w:val="24"/>
          <w:szCs w:val="24"/>
          <w:lang w:val="en-US"/>
        </w:rPr>
        <w:t xml:space="preserve"> </w:t>
      </w:r>
      <w:r w:rsidR="00C43701">
        <w:rPr>
          <w:rFonts w:ascii="Arial" w:hAnsi="Arial" w:cs="Arial"/>
          <w:sz w:val="24"/>
          <w:szCs w:val="24"/>
          <w:lang w:val="en-US"/>
        </w:rPr>
        <w:t>In the light of the finding of unlawful conduct on the part of the respondent</w:t>
      </w:r>
      <w:r w:rsidR="006E4A7B">
        <w:rPr>
          <w:rFonts w:ascii="Arial" w:hAnsi="Arial" w:cs="Arial"/>
          <w:sz w:val="24"/>
          <w:szCs w:val="24"/>
          <w:lang w:val="en-US"/>
        </w:rPr>
        <w:t>s</w:t>
      </w:r>
      <w:r w:rsidR="00C43701">
        <w:rPr>
          <w:rFonts w:ascii="Arial" w:hAnsi="Arial" w:cs="Arial"/>
          <w:sz w:val="24"/>
          <w:szCs w:val="24"/>
          <w:lang w:val="en-US"/>
        </w:rPr>
        <w:t xml:space="preserve"> it is not necessary to venture into the debate of balancing of constitutional rights. </w:t>
      </w:r>
      <w:r w:rsidR="00440302">
        <w:rPr>
          <w:rFonts w:ascii="Arial" w:hAnsi="Arial" w:cs="Arial"/>
          <w:sz w:val="24"/>
          <w:szCs w:val="24"/>
          <w:lang w:val="en-US"/>
        </w:rPr>
        <w:t>I</w:t>
      </w:r>
      <w:r w:rsidR="00B45E5D">
        <w:rPr>
          <w:rFonts w:ascii="Arial" w:hAnsi="Arial" w:cs="Arial"/>
          <w:sz w:val="24"/>
          <w:szCs w:val="24"/>
          <w:lang w:val="en-US"/>
        </w:rPr>
        <w:t>n my view</w:t>
      </w:r>
      <w:r w:rsidR="00012A8F">
        <w:rPr>
          <w:rFonts w:ascii="Arial" w:hAnsi="Arial" w:cs="Arial"/>
          <w:sz w:val="24"/>
          <w:szCs w:val="24"/>
          <w:lang w:val="en-US"/>
        </w:rPr>
        <w:t>,</w:t>
      </w:r>
      <w:r w:rsidR="00B45E5D">
        <w:rPr>
          <w:rFonts w:ascii="Arial" w:hAnsi="Arial" w:cs="Arial"/>
          <w:sz w:val="24"/>
          <w:szCs w:val="24"/>
          <w:lang w:val="en-US"/>
        </w:rPr>
        <w:t xml:space="preserve"> therefore</w:t>
      </w:r>
      <w:r w:rsidR="00012A8F">
        <w:rPr>
          <w:rFonts w:ascii="Arial" w:hAnsi="Arial" w:cs="Arial"/>
          <w:sz w:val="24"/>
          <w:szCs w:val="24"/>
          <w:lang w:val="en-US"/>
        </w:rPr>
        <w:t>, the applicants have made out a case</w:t>
      </w:r>
      <w:r w:rsidR="006B4A8B">
        <w:rPr>
          <w:rFonts w:ascii="Arial" w:hAnsi="Arial" w:cs="Arial"/>
          <w:sz w:val="24"/>
          <w:szCs w:val="24"/>
          <w:lang w:val="en-US"/>
        </w:rPr>
        <w:t xml:space="preserve"> </w:t>
      </w:r>
      <w:r w:rsidR="004D0333">
        <w:rPr>
          <w:rFonts w:ascii="Arial" w:hAnsi="Arial" w:cs="Arial"/>
          <w:sz w:val="24"/>
          <w:szCs w:val="24"/>
          <w:lang w:val="en-US"/>
        </w:rPr>
        <w:t xml:space="preserve">for final relief </w:t>
      </w:r>
      <w:r w:rsidR="00272BC2">
        <w:rPr>
          <w:rFonts w:ascii="Arial" w:hAnsi="Arial" w:cs="Arial"/>
          <w:sz w:val="24"/>
          <w:szCs w:val="24"/>
          <w:lang w:val="en-US"/>
        </w:rPr>
        <w:t xml:space="preserve">and the application must accordingly </w:t>
      </w:r>
      <w:r w:rsidR="00D92479">
        <w:rPr>
          <w:rFonts w:ascii="Arial" w:hAnsi="Arial" w:cs="Arial"/>
          <w:sz w:val="24"/>
          <w:szCs w:val="24"/>
          <w:lang w:val="en-US"/>
        </w:rPr>
        <w:t>succeed</w:t>
      </w:r>
      <w:r w:rsidR="00C7731C">
        <w:rPr>
          <w:rFonts w:ascii="Arial" w:hAnsi="Arial" w:cs="Arial"/>
          <w:sz w:val="24"/>
          <w:szCs w:val="24"/>
          <w:lang w:val="en-US"/>
        </w:rPr>
        <w:t xml:space="preserve">. </w:t>
      </w:r>
    </w:p>
    <w:p w14:paraId="0B0A730E" w14:textId="4EB8EDA3" w:rsidR="00D72B3D" w:rsidRDefault="00C7731C" w:rsidP="0096486F">
      <w:pPr>
        <w:spacing w:line="48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In so far as costs are concerned</w:t>
      </w:r>
      <w:r w:rsidR="00A12A36">
        <w:rPr>
          <w:rFonts w:ascii="Arial" w:hAnsi="Arial" w:cs="Arial"/>
          <w:sz w:val="24"/>
          <w:szCs w:val="24"/>
          <w:lang w:val="en-US"/>
        </w:rPr>
        <w:t xml:space="preserve">, </w:t>
      </w:r>
      <w:r w:rsidR="00460BAE">
        <w:rPr>
          <w:rFonts w:ascii="Arial" w:hAnsi="Arial" w:cs="Arial"/>
          <w:sz w:val="24"/>
          <w:szCs w:val="24"/>
          <w:lang w:val="en-US"/>
        </w:rPr>
        <w:t>those respondents who are opposing the application should bear the costs. T</w:t>
      </w:r>
      <w:r w:rsidR="00B612F9">
        <w:rPr>
          <w:rFonts w:ascii="Arial" w:hAnsi="Arial" w:cs="Arial"/>
          <w:sz w:val="24"/>
          <w:szCs w:val="24"/>
          <w:lang w:val="en-US"/>
        </w:rPr>
        <w:t xml:space="preserve">he heads </w:t>
      </w:r>
      <w:r w:rsidR="00C11BA8">
        <w:rPr>
          <w:rFonts w:ascii="Arial" w:hAnsi="Arial" w:cs="Arial"/>
          <w:sz w:val="24"/>
          <w:szCs w:val="24"/>
          <w:lang w:val="en-US"/>
        </w:rPr>
        <w:t xml:space="preserve">of argument clearly </w:t>
      </w:r>
      <w:r w:rsidR="00460BAE">
        <w:rPr>
          <w:rFonts w:ascii="Arial" w:hAnsi="Arial" w:cs="Arial"/>
          <w:sz w:val="24"/>
          <w:szCs w:val="24"/>
          <w:lang w:val="en-US"/>
        </w:rPr>
        <w:t>indicate</w:t>
      </w:r>
      <w:r w:rsidR="00C11BA8">
        <w:rPr>
          <w:rFonts w:ascii="Arial" w:hAnsi="Arial" w:cs="Arial"/>
          <w:sz w:val="24"/>
          <w:szCs w:val="24"/>
          <w:lang w:val="en-US"/>
        </w:rPr>
        <w:t xml:space="preserve"> that </w:t>
      </w:r>
      <w:r w:rsidR="00347057">
        <w:rPr>
          <w:rFonts w:ascii="Arial" w:hAnsi="Arial" w:cs="Arial"/>
          <w:sz w:val="24"/>
          <w:szCs w:val="24"/>
          <w:lang w:val="en-US"/>
        </w:rPr>
        <w:t>t</w:t>
      </w:r>
      <w:r w:rsidR="00460BAE">
        <w:rPr>
          <w:rFonts w:ascii="Arial" w:hAnsi="Arial" w:cs="Arial"/>
          <w:sz w:val="24"/>
          <w:szCs w:val="24"/>
          <w:lang w:val="en-US"/>
        </w:rPr>
        <w:t>hey have been</w:t>
      </w:r>
      <w:r w:rsidR="00347057">
        <w:rPr>
          <w:rFonts w:ascii="Arial" w:hAnsi="Arial" w:cs="Arial"/>
          <w:sz w:val="24"/>
          <w:szCs w:val="24"/>
          <w:lang w:val="en-US"/>
        </w:rPr>
        <w:t xml:space="preserve"> filed in respect of</w:t>
      </w:r>
      <w:r w:rsidR="00460BAE">
        <w:rPr>
          <w:rFonts w:ascii="Arial" w:hAnsi="Arial" w:cs="Arial"/>
          <w:sz w:val="24"/>
          <w:szCs w:val="24"/>
          <w:lang w:val="en-US"/>
        </w:rPr>
        <w:t xml:space="preserve"> the first </w:t>
      </w:r>
      <w:r w:rsidR="00B163F2">
        <w:rPr>
          <w:rFonts w:ascii="Arial" w:hAnsi="Arial" w:cs="Arial"/>
          <w:sz w:val="24"/>
          <w:szCs w:val="24"/>
          <w:lang w:val="en-US"/>
        </w:rPr>
        <w:t xml:space="preserve">to the </w:t>
      </w:r>
      <w:r w:rsidR="00460BAE">
        <w:rPr>
          <w:rFonts w:ascii="Arial" w:hAnsi="Arial" w:cs="Arial"/>
          <w:sz w:val="24"/>
          <w:szCs w:val="24"/>
          <w:lang w:val="en-US"/>
        </w:rPr>
        <w:t xml:space="preserve">eleventh </w:t>
      </w:r>
      <w:r w:rsidR="00B163F2">
        <w:rPr>
          <w:rFonts w:ascii="Arial" w:hAnsi="Arial" w:cs="Arial"/>
          <w:sz w:val="24"/>
          <w:szCs w:val="24"/>
          <w:lang w:val="en-US"/>
        </w:rPr>
        <w:t>respondents</w:t>
      </w:r>
      <w:r w:rsidR="00774573">
        <w:rPr>
          <w:rFonts w:ascii="Arial" w:hAnsi="Arial" w:cs="Arial"/>
          <w:sz w:val="24"/>
          <w:szCs w:val="24"/>
          <w:lang w:val="en-US"/>
        </w:rPr>
        <w:t>.</w:t>
      </w:r>
      <w:r w:rsidR="00550AE1">
        <w:rPr>
          <w:rFonts w:ascii="Arial" w:hAnsi="Arial" w:cs="Arial"/>
          <w:sz w:val="24"/>
          <w:szCs w:val="24"/>
          <w:lang w:val="en-US"/>
        </w:rPr>
        <w:t xml:space="preserve"> </w:t>
      </w:r>
      <w:r w:rsidR="005B78A1">
        <w:rPr>
          <w:rFonts w:ascii="Arial" w:hAnsi="Arial" w:cs="Arial"/>
          <w:sz w:val="24"/>
          <w:szCs w:val="24"/>
          <w:lang w:val="en-US"/>
        </w:rPr>
        <w:t xml:space="preserve"> I have found in the </w:t>
      </w:r>
      <w:r w:rsidR="005B78A1" w:rsidRPr="00460BAE">
        <w:rPr>
          <w:rFonts w:ascii="Arial" w:hAnsi="Arial" w:cs="Arial"/>
          <w:i/>
          <w:iCs/>
          <w:sz w:val="24"/>
          <w:szCs w:val="24"/>
          <w:lang w:val="en-US"/>
        </w:rPr>
        <w:t xml:space="preserve">Enoch </w:t>
      </w:r>
      <w:proofErr w:type="spellStart"/>
      <w:r w:rsidR="005B78A1" w:rsidRPr="00460BAE">
        <w:rPr>
          <w:rFonts w:ascii="Arial" w:hAnsi="Arial" w:cs="Arial"/>
          <w:i/>
          <w:iCs/>
          <w:sz w:val="24"/>
          <w:szCs w:val="24"/>
          <w:lang w:val="en-US"/>
        </w:rPr>
        <w:t>Mgijima</w:t>
      </w:r>
      <w:proofErr w:type="spellEnd"/>
      <w:r w:rsidR="005B78A1" w:rsidRPr="00460BAE">
        <w:rPr>
          <w:rFonts w:ascii="Arial" w:hAnsi="Arial" w:cs="Arial"/>
          <w:i/>
          <w:iCs/>
          <w:sz w:val="24"/>
          <w:szCs w:val="24"/>
          <w:lang w:val="en-US"/>
        </w:rPr>
        <w:t xml:space="preserve"> Municipality </w:t>
      </w:r>
      <w:r w:rsidR="008E06FF" w:rsidRPr="00460BAE">
        <w:rPr>
          <w:rFonts w:ascii="Arial" w:hAnsi="Arial" w:cs="Arial"/>
          <w:i/>
          <w:iCs/>
          <w:sz w:val="24"/>
          <w:szCs w:val="24"/>
          <w:lang w:val="en-US"/>
        </w:rPr>
        <w:t>matter</w:t>
      </w:r>
      <w:r w:rsidR="008E06FF">
        <w:rPr>
          <w:rFonts w:ascii="Arial" w:hAnsi="Arial" w:cs="Arial"/>
          <w:sz w:val="24"/>
          <w:szCs w:val="24"/>
          <w:lang w:val="en-US"/>
        </w:rPr>
        <w:t xml:space="preserve">, </w:t>
      </w:r>
      <w:r w:rsidR="00460BAE">
        <w:rPr>
          <w:rFonts w:ascii="Arial" w:hAnsi="Arial" w:cs="Arial"/>
          <w:sz w:val="24"/>
          <w:szCs w:val="24"/>
          <w:lang w:val="en-US"/>
        </w:rPr>
        <w:t xml:space="preserve">that </w:t>
      </w:r>
      <w:r w:rsidR="008E06FF">
        <w:rPr>
          <w:rFonts w:ascii="Arial" w:hAnsi="Arial" w:cs="Arial"/>
          <w:sz w:val="24"/>
          <w:szCs w:val="24"/>
          <w:lang w:val="en-US"/>
        </w:rPr>
        <w:t>the respondents were entitled to receive</w:t>
      </w:r>
      <w:r w:rsidR="00F57F71">
        <w:rPr>
          <w:rFonts w:ascii="Arial" w:hAnsi="Arial" w:cs="Arial"/>
          <w:sz w:val="24"/>
          <w:szCs w:val="24"/>
          <w:lang w:val="en-US"/>
        </w:rPr>
        <w:t xml:space="preserve"> </w:t>
      </w:r>
      <w:r w:rsidR="00045465">
        <w:rPr>
          <w:rFonts w:ascii="Arial" w:hAnsi="Arial" w:cs="Arial"/>
          <w:sz w:val="24"/>
          <w:szCs w:val="24"/>
          <w:lang w:val="en-US"/>
        </w:rPr>
        <w:t>notice</w:t>
      </w:r>
      <w:r w:rsidR="00484318">
        <w:rPr>
          <w:rFonts w:ascii="Arial" w:hAnsi="Arial" w:cs="Arial"/>
          <w:sz w:val="24"/>
          <w:szCs w:val="24"/>
          <w:lang w:val="en-US"/>
        </w:rPr>
        <w:t xml:space="preserve"> </w:t>
      </w:r>
      <w:r w:rsidR="00460BAE" w:rsidRPr="002134FC">
        <w:rPr>
          <w:rFonts w:ascii="Arial" w:hAnsi="Arial" w:cs="Arial"/>
          <w:i/>
          <w:iCs/>
          <w:sz w:val="24"/>
          <w:szCs w:val="24"/>
          <w:lang w:val="en-US"/>
        </w:rPr>
        <w:t>albeit</w:t>
      </w:r>
      <w:r w:rsidR="00460BAE">
        <w:rPr>
          <w:rFonts w:ascii="Arial" w:hAnsi="Arial" w:cs="Arial"/>
          <w:sz w:val="24"/>
          <w:szCs w:val="24"/>
          <w:lang w:val="en-US"/>
        </w:rPr>
        <w:t xml:space="preserve"> </w:t>
      </w:r>
      <w:r w:rsidR="00484318">
        <w:rPr>
          <w:rFonts w:ascii="Arial" w:hAnsi="Arial" w:cs="Arial"/>
          <w:sz w:val="24"/>
          <w:szCs w:val="24"/>
          <w:lang w:val="en-US"/>
        </w:rPr>
        <w:t>short notice</w:t>
      </w:r>
      <w:r w:rsidR="00460BAE">
        <w:rPr>
          <w:rFonts w:ascii="Arial" w:hAnsi="Arial" w:cs="Arial"/>
          <w:sz w:val="24"/>
          <w:szCs w:val="24"/>
          <w:lang w:val="en-US"/>
        </w:rPr>
        <w:t xml:space="preserve"> of the </w:t>
      </w:r>
      <w:r w:rsidR="002134FC">
        <w:rPr>
          <w:rFonts w:ascii="Arial" w:hAnsi="Arial" w:cs="Arial"/>
          <w:sz w:val="24"/>
          <w:szCs w:val="24"/>
          <w:lang w:val="en-US"/>
        </w:rPr>
        <w:t>application prior to the applicants moving court for interim relief. On the applicants</w:t>
      </w:r>
      <w:r w:rsidR="00065C38">
        <w:rPr>
          <w:rFonts w:ascii="Arial" w:hAnsi="Arial" w:cs="Arial"/>
          <w:sz w:val="24"/>
          <w:szCs w:val="24"/>
          <w:lang w:val="en-US"/>
        </w:rPr>
        <w:t>’</w:t>
      </w:r>
      <w:r w:rsidR="002134FC">
        <w:rPr>
          <w:rFonts w:ascii="Arial" w:hAnsi="Arial" w:cs="Arial"/>
          <w:sz w:val="24"/>
          <w:szCs w:val="24"/>
          <w:lang w:val="en-US"/>
        </w:rPr>
        <w:t xml:space="preserve"> version, the first applicant’s Vice- </w:t>
      </w:r>
      <w:r w:rsidR="002134FC">
        <w:rPr>
          <w:rFonts w:ascii="Arial" w:hAnsi="Arial" w:cs="Arial"/>
          <w:sz w:val="24"/>
          <w:szCs w:val="24"/>
          <w:lang w:val="en-US"/>
        </w:rPr>
        <w:lastRenderedPageBreak/>
        <w:t xml:space="preserve">Chairman, who deposed to the founding </w:t>
      </w:r>
      <w:r w:rsidR="00D72B3D">
        <w:rPr>
          <w:rFonts w:ascii="Arial" w:hAnsi="Arial" w:cs="Arial"/>
          <w:sz w:val="24"/>
          <w:szCs w:val="24"/>
          <w:lang w:val="en-US"/>
        </w:rPr>
        <w:t>affidavit, had</w:t>
      </w:r>
      <w:r w:rsidR="002134FC">
        <w:rPr>
          <w:rFonts w:ascii="Arial" w:hAnsi="Arial" w:cs="Arial"/>
          <w:sz w:val="24"/>
          <w:szCs w:val="24"/>
          <w:lang w:val="en-US"/>
        </w:rPr>
        <w:t xml:space="preserve"> met and engaged with some of the respondents </w:t>
      </w:r>
      <w:r w:rsidR="00255CA2">
        <w:rPr>
          <w:rFonts w:ascii="Arial" w:hAnsi="Arial" w:cs="Arial"/>
          <w:sz w:val="24"/>
          <w:szCs w:val="24"/>
          <w:lang w:val="en-US"/>
        </w:rPr>
        <w:t>on,</w:t>
      </w:r>
      <w:r w:rsidR="002134FC">
        <w:rPr>
          <w:rFonts w:ascii="Arial" w:hAnsi="Arial" w:cs="Arial"/>
          <w:sz w:val="24"/>
          <w:szCs w:val="24"/>
          <w:lang w:val="en-US"/>
        </w:rPr>
        <w:t xml:space="preserve"> </w:t>
      </w:r>
      <w:r w:rsidR="002134FC" w:rsidRPr="002134FC">
        <w:rPr>
          <w:rFonts w:ascii="Arial" w:hAnsi="Arial" w:cs="Arial"/>
          <w:i/>
          <w:iCs/>
          <w:sz w:val="24"/>
          <w:szCs w:val="24"/>
          <w:lang w:val="en-US"/>
        </w:rPr>
        <w:t>inter alia,</w:t>
      </w:r>
      <w:r w:rsidR="002134FC">
        <w:rPr>
          <w:rFonts w:ascii="Arial" w:hAnsi="Arial" w:cs="Arial"/>
          <w:sz w:val="24"/>
          <w:szCs w:val="24"/>
          <w:lang w:val="en-US"/>
        </w:rPr>
        <w:t xml:space="preserve"> the protest as aforementioned. </w:t>
      </w:r>
      <w:r w:rsidR="00AD62B3">
        <w:rPr>
          <w:rFonts w:ascii="Arial" w:hAnsi="Arial" w:cs="Arial"/>
          <w:sz w:val="24"/>
          <w:szCs w:val="24"/>
          <w:lang w:val="en-US"/>
        </w:rPr>
        <w:t xml:space="preserve">The fact that no notice was given to them </w:t>
      </w:r>
      <w:r w:rsidR="00586422">
        <w:rPr>
          <w:rFonts w:ascii="Arial" w:hAnsi="Arial" w:cs="Arial"/>
          <w:sz w:val="24"/>
          <w:szCs w:val="24"/>
          <w:lang w:val="en-US"/>
        </w:rPr>
        <w:t xml:space="preserve">is something that this </w:t>
      </w:r>
      <w:r w:rsidR="002134FC">
        <w:rPr>
          <w:rFonts w:ascii="Arial" w:hAnsi="Arial" w:cs="Arial"/>
          <w:sz w:val="24"/>
          <w:szCs w:val="24"/>
          <w:lang w:val="en-US"/>
        </w:rPr>
        <w:t>c</w:t>
      </w:r>
      <w:r w:rsidR="00586422">
        <w:rPr>
          <w:rFonts w:ascii="Arial" w:hAnsi="Arial" w:cs="Arial"/>
          <w:sz w:val="24"/>
          <w:szCs w:val="24"/>
          <w:lang w:val="en-US"/>
        </w:rPr>
        <w:t>ourt frowns upon</w:t>
      </w:r>
      <w:r w:rsidR="00A97BC8">
        <w:rPr>
          <w:rFonts w:ascii="Arial" w:hAnsi="Arial" w:cs="Arial"/>
          <w:sz w:val="24"/>
          <w:szCs w:val="24"/>
          <w:lang w:val="en-US"/>
        </w:rPr>
        <w:t xml:space="preserve">. The </w:t>
      </w:r>
      <w:r w:rsidR="002134FC">
        <w:rPr>
          <w:rFonts w:ascii="Arial" w:hAnsi="Arial" w:cs="Arial"/>
          <w:sz w:val="24"/>
          <w:szCs w:val="24"/>
          <w:lang w:val="en-US"/>
        </w:rPr>
        <w:t>o</w:t>
      </w:r>
      <w:r w:rsidR="00A97BC8">
        <w:rPr>
          <w:rFonts w:ascii="Arial" w:hAnsi="Arial" w:cs="Arial"/>
          <w:sz w:val="24"/>
          <w:szCs w:val="24"/>
          <w:lang w:val="en-US"/>
        </w:rPr>
        <w:t xml:space="preserve">rders that </w:t>
      </w:r>
      <w:r w:rsidR="002134FC">
        <w:rPr>
          <w:rFonts w:ascii="Arial" w:hAnsi="Arial" w:cs="Arial"/>
          <w:sz w:val="24"/>
          <w:szCs w:val="24"/>
          <w:lang w:val="en-US"/>
        </w:rPr>
        <w:t>were</w:t>
      </w:r>
      <w:r w:rsidR="00A97BC8">
        <w:rPr>
          <w:rFonts w:ascii="Arial" w:hAnsi="Arial" w:cs="Arial"/>
          <w:sz w:val="24"/>
          <w:szCs w:val="24"/>
          <w:lang w:val="en-US"/>
        </w:rPr>
        <w:t xml:space="preserve"> sought </w:t>
      </w:r>
      <w:r w:rsidR="003A1E1A">
        <w:rPr>
          <w:rFonts w:ascii="Arial" w:hAnsi="Arial" w:cs="Arial"/>
          <w:sz w:val="24"/>
          <w:szCs w:val="24"/>
          <w:lang w:val="en-US"/>
        </w:rPr>
        <w:t xml:space="preserve">and granted </w:t>
      </w:r>
      <w:r w:rsidR="002134FC">
        <w:rPr>
          <w:rFonts w:ascii="Arial" w:hAnsi="Arial" w:cs="Arial"/>
          <w:sz w:val="24"/>
          <w:szCs w:val="24"/>
          <w:lang w:val="en-US"/>
        </w:rPr>
        <w:t xml:space="preserve">in their absence </w:t>
      </w:r>
      <w:r w:rsidR="003A1E1A">
        <w:rPr>
          <w:rFonts w:ascii="Arial" w:hAnsi="Arial" w:cs="Arial"/>
          <w:sz w:val="24"/>
          <w:szCs w:val="24"/>
          <w:lang w:val="en-US"/>
        </w:rPr>
        <w:t xml:space="preserve">affected them directly and </w:t>
      </w:r>
      <w:r w:rsidR="00A97BC8">
        <w:rPr>
          <w:rFonts w:ascii="Arial" w:hAnsi="Arial" w:cs="Arial"/>
          <w:sz w:val="24"/>
          <w:szCs w:val="24"/>
          <w:lang w:val="en-US"/>
        </w:rPr>
        <w:t>have costs implications</w:t>
      </w:r>
      <w:r w:rsidR="003A1E1A">
        <w:rPr>
          <w:rFonts w:ascii="Arial" w:hAnsi="Arial" w:cs="Arial"/>
          <w:sz w:val="24"/>
          <w:szCs w:val="24"/>
          <w:lang w:val="en-US"/>
        </w:rPr>
        <w:t xml:space="preserve">. </w:t>
      </w:r>
      <w:r w:rsidR="00440302">
        <w:rPr>
          <w:rFonts w:ascii="Arial" w:hAnsi="Arial" w:cs="Arial"/>
          <w:sz w:val="24"/>
          <w:szCs w:val="24"/>
          <w:lang w:val="en-US"/>
        </w:rPr>
        <w:t xml:space="preserve"> </w:t>
      </w:r>
      <w:r w:rsidR="003A1E1A">
        <w:rPr>
          <w:rFonts w:ascii="Arial" w:hAnsi="Arial" w:cs="Arial"/>
          <w:sz w:val="24"/>
          <w:szCs w:val="24"/>
          <w:lang w:val="en-US"/>
        </w:rPr>
        <w:t>T</w:t>
      </w:r>
      <w:r w:rsidR="00440302">
        <w:rPr>
          <w:rFonts w:ascii="Arial" w:hAnsi="Arial" w:cs="Arial"/>
          <w:sz w:val="24"/>
          <w:szCs w:val="24"/>
          <w:lang w:val="en-US"/>
        </w:rPr>
        <w:t xml:space="preserve">hey had a right to be heard prior to the granting of the interdict. </w:t>
      </w:r>
    </w:p>
    <w:p w14:paraId="28C66F88" w14:textId="6BDEF4BA" w:rsidR="009C47C8" w:rsidRDefault="00D72B3D" w:rsidP="0096486F">
      <w:pPr>
        <w:spacing w:line="48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3A1E1A">
        <w:rPr>
          <w:rFonts w:ascii="Arial" w:hAnsi="Arial" w:cs="Arial"/>
          <w:sz w:val="24"/>
          <w:szCs w:val="24"/>
          <w:lang w:val="en-US"/>
        </w:rPr>
        <w:t xml:space="preserve">In the </w:t>
      </w:r>
      <w:r w:rsidR="003A1E1A" w:rsidRPr="0096486F">
        <w:rPr>
          <w:rFonts w:ascii="Arial" w:hAnsi="Arial" w:cs="Arial"/>
          <w:i/>
          <w:iCs/>
          <w:sz w:val="24"/>
          <w:szCs w:val="24"/>
          <w:lang w:val="en-US"/>
        </w:rPr>
        <w:t>Go Touch Down Resort Season CC</w:t>
      </w:r>
      <w:r w:rsidR="0096486F" w:rsidRPr="0096486F">
        <w:rPr>
          <w:rFonts w:ascii="Arial" w:hAnsi="Arial" w:cs="Arial"/>
          <w:i/>
          <w:iCs/>
          <w:sz w:val="24"/>
          <w:szCs w:val="24"/>
          <w:lang w:val="en-US"/>
        </w:rPr>
        <w:t xml:space="preserve"> </w:t>
      </w:r>
      <w:r w:rsidR="003A1E1A" w:rsidRPr="0096486F">
        <w:rPr>
          <w:rFonts w:ascii="Arial" w:hAnsi="Arial" w:cs="Arial"/>
          <w:i/>
          <w:iCs/>
          <w:sz w:val="24"/>
          <w:szCs w:val="24"/>
          <w:lang w:val="en-US"/>
        </w:rPr>
        <w:t>case</w:t>
      </w:r>
      <w:r w:rsidR="003A1E1A">
        <w:rPr>
          <w:rFonts w:ascii="Arial" w:hAnsi="Arial" w:cs="Arial"/>
          <w:sz w:val="24"/>
          <w:szCs w:val="24"/>
          <w:lang w:val="en-US"/>
        </w:rPr>
        <w:t xml:space="preserve"> relied upon by the applicants in their submissions, the applicants </w:t>
      </w:r>
      <w:r w:rsidR="00C43701">
        <w:rPr>
          <w:rFonts w:ascii="Arial" w:hAnsi="Arial" w:cs="Arial"/>
          <w:sz w:val="24"/>
          <w:szCs w:val="24"/>
          <w:lang w:val="en-US"/>
        </w:rPr>
        <w:t>therein</w:t>
      </w:r>
      <w:r w:rsidR="003A1E1A">
        <w:rPr>
          <w:rFonts w:ascii="Arial" w:hAnsi="Arial" w:cs="Arial"/>
          <w:sz w:val="24"/>
          <w:szCs w:val="24"/>
          <w:lang w:val="en-US"/>
        </w:rPr>
        <w:t xml:space="preserve"> approached their attorney</w:t>
      </w:r>
      <w:r w:rsidR="0096486F">
        <w:rPr>
          <w:rFonts w:ascii="Arial" w:hAnsi="Arial" w:cs="Arial"/>
          <w:sz w:val="24"/>
          <w:szCs w:val="24"/>
          <w:lang w:val="en-US"/>
        </w:rPr>
        <w:t xml:space="preserve"> </w:t>
      </w:r>
      <w:r w:rsidR="003A1E1A">
        <w:rPr>
          <w:rFonts w:ascii="Arial" w:hAnsi="Arial" w:cs="Arial"/>
          <w:sz w:val="24"/>
          <w:szCs w:val="24"/>
          <w:lang w:val="en-US"/>
        </w:rPr>
        <w:t>of reco</w:t>
      </w:r>
      <w:r w:rsidR="0096486F">
        <w:rPr>
          <w:rFonts w:ascii="Arial" w:hAnsi="Arial" w:cs="Arial"/>
          <w:sz w:val="24"/>
          <w:szCs w:val="24"/>
          <w:lang w:val="en-US"/>
        </w:rPr>
        <w:t>r</w:t>
      </w:r>
      <w:r w:rsidR="003A1E1A">
        <w:rPr>
          <w:rFonts w:ascii="Arial" w:hAnsi="Arial" w:cs="Arial"/>
          <w:sz w:val="24"/>
          <w:szCs w:val="24"/>
          <w:lang w:val="en-US"/>
        </w:rPr>
        <w:t xml:space="preserve">d to address a letter of demand to the respondents. In that letter of demand, all </w:t>
      </w:r>
      <w:r w:rsidR="0096486F">
        <w:rPr>
          <w:rFonts w:ascii="Arial" w:hAnsi="Arial" w:cs="Arial"/>
          <w:sz w:val="24"/>
          <w:szCs w:val="24"/>
          <w:lang w:val="en-US"/>
        </w:rPr>
        <w:t xml:space="preserve">that </w:t>
      </w:r>
      <w:r w:rsidR="003A1E1A">
        <w:rPr>
          <w:rFonts w:ascii="Arial" w:hAnsi="Arial" w:cs="Arial"/>
          <w:sz w:val="24"/>
          <w:szCs w:val="24"/>
          <w:lang w:val="en-US"/>
        </w:rPr>
        <w:t xml:space="preserve">the applicants asked for was an undertaking that the respondents would cease and desist from their unlawful actions, which were specifically mentioned in the letter. No response was received from the respondents. </w:t>
      </w:r>
      <w:r w:rsidR="0096486F">
        <w:rPr>
          <w:rFonts w:ascii="Arial" w:hAnsi="Arial" w:cs="Arial"/>
          <w:sz w:val="24"/>
          <w:szCs w:val="24"/>
          <w:lang w:val="en-US"/>
        </w:rPr>
        <w:t>However, the respondents gave an undertaking not to proceed with their gatherings until such time as the application was heard</w:t>
      </w:r>
      <w:r w:rsidR="0096486F">
        <w:rPr>
          <w:rStyle w:val="FootnoteReference"/>
          <w:rFonts w:ascii="Arial" w:hAnsi="Arial" w:cs="Arial"/>
          <w:sz w:val="24"/>
          <w:szCs w:val="24"/>
          <w:lang w:val="en-US"/>
        </w:rPr>
        <w:footnoteReference w:id="4"/>
      </w:r>
      <w:r w:rsidR="0096486F">
        <w:rPr>
          <w:rFonts w:ascii="Arial" w:hAnsi="Arial" w:cs="Arial"/>
          <w:sz w:val="24"/>
          <w:szCs w:val="24"/>
          <w:lang w:val="en-US"/>
        </w:rPr>
        <w:t xml:space="preserve">.  Applicants are expected to take steps to notify the respondents of their intention to approach court. It is </w:t>
      </w:r>
      <w:r w:rsidR="00600FC3">
        <w:rPr>
          <w:rFonts w:ascii="Arial" w:hAnsi="Arial" w:cs="Arial"/>
          <w:sz w:val="24"/>
          <w:szCs w:val="24"/>
          <w:lang w:val="en-US"/>
        </w:rPr>
        <w:t xml:space="preserve">fair and just </w:t>
      </w:r>
      <w:r w:rsidR="0096486F">
        <w:rPr>
          <w:rFonts w:ascii="Arial" w:hAnsi="Arial" w:cs="Arial"/>
          <w:sz w:val="24"/>
          <w:szCs w:val="24"/>
          <w:lang w:val="en-US"/>
        </w:rPr>
        <w:t>to do</w:t>
      </w:r>
      <w:r w:rsidR="00600FC3">
        <w:rPr>
          <w:rFonts w:ascii="Arial" w:hAnsi="Arial" w:cs="Arial"/>
          <w:sz w:val="24"/>
          <w:szCs w:val="24"/>
          <w:lang w:val="en-US"/>
        </w:rPr>
        <w:t xml:space="preserve"> </w:t>
      </w:r>
      <w:r w:rsidR="00255CA2">
        <w:rPr>
          <w:rFonts w:ascii="Arial" w:hAnsi="Arial" w:cs="Arial"/>
          <w:sz w:val="24"/>
          <w:szCs w:val="24"/>
          <w:lang w:val="en-US"/>
        </w:rPr>
        <w:t>so.</w:t>
      </w:r>
      <w:r w:rsidR="0096486F">
        <w:rPr>
          <w:rFonts w:ascii="Arial" w:hAnsi="Arial" w:cs="Arial"/>
          <w:sz w:val="24"/>
          <w:szCs w:val="24"/>
          <w:lang w:val="en-US"/>
        </w:rPr>
        <w:t xml:space="preserve"> </w:t>
      </w:r>
    </w:p>
    <w:p w14:paraId="27097CB9" w14:textId="1A044080" w:rsidR="007B03E6" w:rsidRDefault="009C47C8" w:rsidP="00AD62B3">
      <w:pPr>
        <w:spacing w:line="480" w:lineRule="auto"/>
        <w:ind w:left="720" w:hanging="720"/>
        <w:jc w:val="both"/>
        <w:rPr>
          <w:rFonts w:ascii="Arial" w:hAnsi="Arial" w:cs="Arial"/>
          <w:i/>
          <w:iCs/>
          <w:sz w:val="24"/>
          <w:szCs w:val="24"/>
          <w:lang w:val="en-US"/>
        </w:rPr>
      </w:pPr>
      <w:r>
        <w:rPr>
          <w:rFonts w:ascii="Arial" w:hAnsi="Arial" w:cs="Arial"/>
          <w:sz w:val="24"/>
          <w:szCs w:val="24"/>
          <w:lang w:val="en-US"/>
        </w:rPr>
        <w:t>[18]</w:t>
      </w:r>
      <w:r>
        <w:rPr>
          <w:rFonts w:ascii="Arial" w:hAnsi="Arial" w:cs="Arial"/>
          <w:sz w:val="24"/>
          <w:szCs w:val="24"/>
          <w:lang w:val="en-US"/>
        </w:rPr>
        <w:tab/>
        <w:t xml:space="preserve">I shall accordingly </w:t>
      </w:r>
      <w:r w:rsidR="00440302">
        <w:rPr>
          <w:rFonts w:ascii="Arial" w:hAnsi="Arial" w:cs="Arial"/>
          <w:sz w:val="24"/>
          <w:szCs w:val="24"/>
          <w:lang w:val="en-US"/>
        </w:rPr>
        <w:t>issue a cost</w:t>
      </w:r>
      <w:r w:rsidR="006E4A7B">
        <w:rPr>
          <w:rFonts w:ascii="Arial" w:hAnsi="Arial" w:cs="Arial"/>
          <w:sz w:val="24"/>
          <w:szCs w:val="24"/>
          <w:lang w:val="en-US"/>
        </w:rPr>
        <w:t>s</w:t>
      </w:r>
      <w:r w:rsidR="00440302">
        <w:rPr>
          <w:rFonts w:ascii="Arial" w:hAnsi="Arial" w:cs="Arial"/>
          <w:sz w:val="24"/>
          <w:szCs w:val="24"/>
          <w:lang w:val="en-US"/>
        </w:rPr>
        <w:t xml:space="preserve"> order similar to the </w:t>
      </w:r>
      <w:r w:rsidR="00445E91" w:rsidRPr="00440302">
        <w:rPr>
          <w:rFonts w:ascii="Arial" w:hAnsi="Arial" w:cs="Arial"/>
          <w:i/>
          <w:iCs/>
          <w:sz w:val="24"/>
          <w:szCs w:val="24"/>
          <w:lang w:val="en-US"/>
        </w:rPr>
        <w:t xml:space="preserve">Enoch </w:t>
      </w:r>
      <w:proofErr w:type="spellStart"/>
      <w:r w:rsidR="00445E91" w:rsidRPr="00440302">
        <w:rPr>
          <w:rFonts w:ascii="Arial" w:hAnsi="Arial" w:cs="Arial"/>
          <w:i/>
          <w:iCs/>
          <w:sz w:val="24"/>
          <w:szCs w:val="24"/>
          <w:lang w:val="en-US"/>
        </w:rPr>
        <w:t>Mgijima</w:t>
      </w:r>
      <w:proofErr w:type="spellEnd"/>
      <w:r w:rsidR="00440302" w:rsidRPr="00440302">
        <w:rPr>
          <w:rFonts w:ascii="Arial" w:hAnsi="Arial" w:cs="Arial"/>
          <w:i/>
          <w:iCs/>
          <w:sz w:val="24"/>
          <w:szCs w:val="24"/>
          <w:lang w:val="en-US"/>
        </w:rPr>
        <w:t xml:space="preserve"> case</w:t>
      </w:r>
      <w:r w:rsidR="00440302">
        <w:rPr>
          <w:rFonts w:ascii="Arial" w:hAnsi="Arial" w:cs="Arial"/>
          <w:sz w:val="24"/>
          <w:szCs w:val="24"/>
          <w:lang w:val="en-US"/>
        </w:rPr>
        <w:t xml:space="preserve"> No 444/ 2023 </w:t>
      </w:r>
      <w:r w:rsidR="00C94CB7">
        <w:rPr>
          <w:rFonts w:ascii="Arial" w:hAnsi="Arial" w:cs="Arial"/>
          <w:sz w:val="24"/>
          <w:szCs w:val="24"/>
          <w:lang w:val="en-US"/>
        </w:rPr>
        <w:t>and deprive the applicants of 50% of their costs</w:t>
      </w:r>
      <w:r w:rsidR="00440302">
        <w:rPr>
          <w:rFonts w:ascii="Arial" w:hAnsi="Arial" w:cs="Arial"/>
          <w:sz w:val="24"/>
          <w:szCs w:val="24"/>
          <w:lang w:val="en-US"/>
        </w:rPr>
        <w:t xml:space="preserve"> for bringing this application </w:t>
      </w:r>
      <w:r w:rsidR="00C43701">
        <w:rPr>
          <w:rFonts w:ascii="Arial" w:hAnsi="Arial" w:cs="Arial"/>
          <w:sz w:val="24"/>
          <w:szCs w:val="24"/>
          <w:lang w:val="en-US"/>
        </w:rPr>
        <w:t xml:space="preserve">on an </w:t>
      </w:r>
      <w:r w:rsidR="00440302" w:rsidRPr="00440302">
        <w:rPr>
          <w:rFonts w:ascii="Arial" w:hAnsi="Arial" w:cs="Arial"/>
          <w:i/>
          <w:iCs/>
          <w:sz w:val="24"/>
          <w:szCs w:val="24"/>
          <w:lang w:val="en-US"/>
        </w:rPr>
        <w:t>ex parte</w:t>
      </w:r>
      <w:r w:rsidR="00C43701">
        <w:rPr>
          <w:rFonts w:ascii="Arial" w:hAnsi="Arial" w:cs="Arial"/>
          <w:i/>
          <w:iCs/>
          <w:sz w:val="24"/>
          <w:szCs w:val="24"/>
          <w:lang w:val="en-US"/>
        </w:rPr>
        <w:t xml:space="preserve"> basis. </w:t>
      </w:r>
    </w:p>
    <w:p w14:paraId="2A33BC1D" w14:textId="77777777" w:rsidR="00D72B3D" w:rsidRDefault="00D72B3D" w:rsidP="00AD62B3">
      <w:pPr>
        <w:spacing w:line="480" w:lineRule="auto"/>
        <w:ind w:left="720" w:hanging="720"/>
        <w:jc w:val="both"/>
        <w:rPr>
          <w:rFonts w:ascii="Arial" w:hAnsi="Arial" w:cs="Arial"/>
          <w:sz w:val="24"/>
          <w:szCs w:val="24"/>
          <w:lang w:val="en-US"/>
        </w:rPr>
      </w:pPr>
    </w:p>
    <w:p w14:paraId="677D4A51" w14:textId="77777777" w:rsidR="007B03E6" w:rsidRPr="00600FC3" w:rsidRDefault="007B03E6" w:rsidP="00AD62B3">
      <w:pPr>
        <w:spacing w:line="480" w:lineRule="auto"/>
        <w:ind w:left="720" w:hanging="720"/>
        <w:jc w:val="both"/>
        <w:rPr>
          <w:rFonts w:ascii="Arial" w:hAnsi="Arial" w:cs="Arial"/>
          <w:b/>
          <w:bCs/>
          <w:sz w:val="24"/>
          <w:szCs w:val="24"/>
          <w:lang w:val="en-US"/>
        </w:rPr>
      </w:pPr>
      <w:r>
        <w:rPr>
          <w:rFonts w:ascii="Arial" w:hAnsi="Arial" w:cs="Arial"/>
          <w:sz w:val="24"/>
          <w:szCs w:val="24"/>
          <w:lang w:val="en-US"/>
        </w:rPr>
        <w:t>[19]</w:t>
      </w:r>
      <w:r>
        <w:rPr>
          <w:rFonts w:ascii="Arial" w:hAnsi="Arial" w:cs="Arial"/>
          <w:sz w:val="24"/>
          <w:szCs w:val="24"/>
          <w:lang w:val="en-US"/>
        </w:rPr>
        <w:tab/>
      </w:r>
      <w:r w:rsidRPr="00600FC3">
        <w:rPr>
          <w:rFonts w:ascii="Arial" w:hAnsi="Arial" w:cs="Arial"/>
          <w:b/>
          <w:bCs/>
          <w:sz w:val="24"/>
          <w:szCs w:val="24"/>
          <w:lang w:val="en-US"/>
        </w:rPr>
        <w:t>In the circumstances, I make the following Order:</w:t>
      </w:r>
    </w:p>
    <w:p w14:paraId="211DF73D" w14:textId="302B2114" w:rsidR="00E31EF9" w:rsidRPr="00600FC3" w:rsidRDefault="007B03E6" w:rsidP="00AD62B3">
      <w:pPr>
        <w:spacing w:line="480" w:lineRule="auto"/>
        <w:ind w:left="720" w:hanging="720"/>
        <w:jc w:val="both"/>
        <w:rPr>
          <w:rFonts w:ascii="Arial" w:hAnsi="Arial" w:cs="Arial"/>
          <w:b/>
          <w:bCs/>
          <w:sz w:val="24"/>
          <w:szCs w:val="24"/>
          <w:lang w:val="en-US"/>
        </w:rPr>
      </w:pPr>
      <w:r w:rsidRPr="00600FC3">
        <w:rPr>
          <w:rFonts w:ascii="Arial" w:hAnsi="Arial" w:cs="Arial"/>
          <w:b/>
          <w:bCs/>
          <w:sz w:val="24"/>
          <w:szCs w:val="24"/>
          <w:lang w:val="en-US"/>
        </w:rPr>
        <w:tab/>
        <w:t>19.1</w:t>
      </w:r>
      <w:r w:rsidRPr="00600FC3">
        <w:rPr>
          <w:rFonts w:ascii="Arial" w:hAnsi="Arial" w:cs="Arial"/>
          <w:b/>
          <w:bCs/>
          <w:sz w:val="24"/>
          <w:szCs w:val="24"/>
          <w:lang w:val="en-US"/>
        </w:rPr>
        <w:tab/>
      </w:r>
      <w:r w:rsidR="00B52D09" w:rsidRPr="00600FC3">
        <w:rPr>
          <w:rFonts w:ascii="Arial" w:hAnsi="Arial" w:cs="Arial"/>
          <w:b/>
          <w:bCs/>
          <w:sz w:val="24"/>
          <w:szCs w:val="24"/>
          <w:lang w:val="en-US"/>
        </w:rPr>
        <w:t xml:space="preserve">The Rule Nisi issued on </w:t>
      </w:r>
      <w:r w:rsidR="00ED642B" w:rsidRPr="00600FC3">
        <w:rPr>
          <w:rFonts w:ascii="Arial" w:hAnsi="Arial" w:cs="Arial"/>
          <w:b/>
          <w:bCs/>
          <w:sz w:val="24"/>
          <w:szCs w:val="24"/>
          <w:lang w:val="en-US"/>
        </w:rPr>
        <w:t>17 February 2023 is hereby confirmed</w:t>
      </w:r>
      <w:r w:rsidR="0090432B" w:rsidRPr="00600FC3">
        <w:rPr>
          <w:rFonts w:ascii="Arial" w:hAnsi="Arial" w:cs="Arial"/>
          <w:b/>
          <w:bCs/>
          <w:sz w:val="24"/>
          <w:szCs w:val="24"/>
          <w:lang w:val="en-US"/>
        </w:rPr>
        <w:t>.</w:t>
      </w:r>
    </w:p>
    <w:p w14:paraId="517F0DFB" w14:textId="01A0C70C" w:rsidR="00765F65" w:rsidRPr="00600FC3" w:rsidRDefault="00E31EF9" w:rsidP="004C00ED">
      <w:pPr>
        <w:spacing w:line="480" w:lineRule="auto"/>
        <w:ind w:left="1418" w:hanging="709"/>
        <w:jc w:val="both"/>
        <w:rPr>
          <w:rFonts w:ascii="Arial" w:hAnsi="Arial" w:cs="Arial"/>
          <w:b/>
          <w:bCs/>
          <w:sz w:val="24"/>
          <w:szCs w:val="24"/>
          <w:lang w:val="en-US"/>
        </w:rPr>
      </w:pPr>
      <w:r w:rsidRPr="00600FC3">
        <w:rPr>
          <w:rFonts w:ascii="Arial" w:hAnsi="Arial" w:cs="Arial"/>
          <w:b/>
          <w:bCs/>
          <w:sz w:val="24"/>
          <w:szCs w:val="24"/>
          <w:lang w:val="en-US"/>
        </w:rPr>
        <w:lastRenderedPageBreak/>
        <w:t>19.2</w:t>
      </w:r>
      <w:r w:rsidRPr="00600FC3">
        <w:rPr>
          <w:rFonts w:ascii="Arial" w:hAnsi="Arial" w:cs="Arial"/>
          <w:b/>
          <w:bCs/>
          <w:sz w:val="24"/>
          <w:szCs w:val="24"/>
          <w:lang w:val="en-US"/>
        </w:rPr>
        <w:tab/>
        <w:t>The 1</w:t>
      </w:r>
      <w:r w:rsidRPr="00600FC3">
        <w:rPr>
          <w:rFonts w:ascii="Arial" w:hAnsi="Arial" w:cs="Arial"/>
          <w:b/>
          <w:bCs/>
          <w:sz w:val="24"/>
          <w:szCs w:val="24"/>
          <w:vertAlign w:val="superscript"/>
          <w:lang w:val="en-US"/>
        </w:rPr>
        <w:t>st</w:t>
      </w:r>
      <w:r w:rsidRPr="00600FC3">
        <w:rPr>
          <w:rFonts w:ascii="Arial" w:hAnsi="Arial" w:cs="Arial"/>
          <w:b/>
          <w:bCs/>
          <w:sz w:val="24"/>
          <w:szCs w:val="24"/>
          <w:lang w:val="en-US"/>
        </w:rPr>
        <w:t xml:space="preserve"> to 11</w:t>
      </w:r>
      <w:r w:rsidRPr="00600FC3">
        <w:rPr>
          <w:rFonts w:ascii="Arial" w:hAnsi="Arial" w:cs="Arial"/>
          <w:b/>
          <w:bCs/>
          <w:sz w:val="24"/>
          <w:szCs w:val="24"/>
          <w:vertAlign w:val="superscript"/>
          <w:lang w:val="en-US"/>
        </w:rPr>
        <w:t>th</w:t>
      </w:r>
      <w:r w:rsidRPr="00600FC3">
        <w:rPr>
          <w:rFonts w:ascii="Arial" w:hAnsi="Arial" w:cs="Arial"/>
          <w:b/>
          <w:bCs/>
          <w:sz w:val="24"/>
          <w:szCs w:val="24"/>
          <w:lang w:val="en-US"/>
        </w:rPr>
        <w:t xml:space="preserve"> respondents</w:t>
      </w:r>
      <w:r w:rsidR="0045006D" w:rsidRPr="00600FC3">
        <w:rPr>
          <w:rFonts w:ascii="Arial" w:hAnsi="Arial" w:cs="Arial"/>
          <w:b/>
          <w:bCs/>
          <w:sz w:val="24"/>
          <w:szCs w:val="24"/>
          <w:lang w:val="en-US"/>
        </w:rPr>
        <w:t xml:space="preserve"> are hereby ordered to pay </w:t>
      </w:r>
      <w:r w:rsidR="009946E2" w:rsidRPr="00600FC3">
        <w:rPr>
          <w:rFonts w:ascii="Arial" w:hAnsi="Arial" w:cs="Arial"/>
          <w:b/>
          <w:bCs/>
          <w:sz w:val="24"/>
          <w:szCs w:val="24"/>
          <w:lang w:val="en-US"/>
        </w:rPr>
        <w:t xml:space="preserve">50% of </w:t>
      </w:r>
      <w:r w:rsidR="0045006D" w:rsidRPr="00600FC3">
        <w:rPr>
          <w:rFonts w:ascii="Arial" w:hAnsi="Arial" w:cs="Arial"/>
          <w:b/>
          <w:bCs/>
          <w:sz w:val="24"/>
          <w:szCs w:val="24"/>
          <w:lang w:val="en-US"/>
        </w:rPr>
        <w:t xml:space="preserve">the </w:t>
      </w:r>
      <w:r w:rsidR="003E71FE" w:rsidRPr="00600FC3">
        <w:rPr>
          <w:rFonts w:ascii="Arial" w:hAnsi="Arial" w:cs="Arial"/>
          <w:b/>
          <w:bCs/>
          <w:sz w:val="24"/>
          <w:szCs w:val="24"/>
          <w:lang w:val="en-US"/>
        </w:rPr>
        <w:t>applicants’ costs</w:t>
      </w:r>
      <w:r w:rsidR="000C0D14" w:rsidRPr="00600FC3">
        <w:rPr>
          <w:rFonts w:ascii="Arial" w:hAnsi="Arial" w:cs="Arial"/>
          <w:b/>
          <w:bCs/>
          <w:sz w:val="24"/>
          <w:szCs w:val="24"/>
          <w:lang w:val="en-US"/>
        </w:rPr>
        <w:t xml:space="preserve"> of the application, jointly and severally</w:t>
      </w:r>
      <w:r w:rsidR="00C43701" w:rsidRPr="00600FC3">
        <w:rPr>
          <w:rFonts w:ascii="Arial" w:hAnsi="Arial" w:cs="Arial"/>
          <w:b/>
          <w:bCs/>
          <w:sz w:val="24"/>
          <w:szCs w:val="24"/>
          <w:lang w:val="en-US"/>
        </w:rPr>
        <w:t xml:space="preserve">, </w:t>
      </w:r>
      <w:r w:rsidR="000C0D14" w:rsidRPr="00600FC3">
        <w:rPr>
          <w:rFonts w:ascii="Arial" w:hAnsi="Arial" w:cs="Arial"/>
          <w:b/>
          <w:bCs/>
          <w:sz w:val="24"/>
          <w:szCs w:val="24"/>
          <w:lang w:val="en-US"/>
        </w:rPr>
        <w:t>the one paying the other to be absolved.</w:t>
      </w:r>
    </w:p>
    <w:p w14:paraId="6333988B" w14:textId="77777777" w:rsidR="009F1920" w:rsidRPr="00600FC3" w:rsidRDefault="009F1920" w:rsidP="009F1920">
      <w:pPr>
        <w:spacing w:line="480" w:lineRule="auto"/>
        <w:jc w:val="both"/>
        <w:rPr>
          <w:b/>
          <w:bCs/>
        </w:rPr>
      </w:pPr>
    </w:p>
    <w:p w14:paraId="4D6FF758" w14:textId="77777777" w:rsidR="009F1920" w:rsidRPr="0091758D" w:rsidRDefault="009F1920" w:rsidP="009F1920">
      <w:pPr>
        <w:spacing w:line="480" w:lineRule="auto"/>
        <w:jc w:val="both"/>
        <w:rPr>
          <w:rFonts w:ascii="Arial" w:hAnsi="Arial" w:cs="Arial"/>
          <w:b/>
          <w:bCs/>
          <w:sz w:val="24"/>
          <w:szCs w:val="24"/>
          <w:lang w:val="en-US"/>
        </w:rPr>
      </w:pPr>
      <w:r w:rsidRPr="0091758D">
        <w:rPr>
          <w:rFonts w:ascii="Arial" w:hAnsi="Arial" w:cs="Arial"/>
          <w:b/>
          <w:bCs/>
          <w:sz w:val="24"/>
          <w:szCs w:val="24"/>
          <w:lang w:val="en-US"/>
        </w:rPr>
        <w:t>________________________</w:t>
      </w:r>
    </w:p>
    <w:p w14:paraId="5B70C58E" w14:textId="77777777" w:rsidR="009F1920" w:rsidRPr="0091758D" w:rsidRDefault="009F1920" w:rsidP="009F1920">
      <w:pPr>
        <w:spacing w:line="480" w:lineRule="auto"/>
        <w:jc w:val="both"/>
        <w:rPr>
          <w:rFonts w:ascii="Arial" w:hAnsi="Arial" w:cs="Arial"/>
          <w:b/>
          <w:bCs/>
          <w:sz w:val="24"/>
          <w:szCs w:val="24"/>
          <w:lang w:val="en-US"/>
        </w:rPr>
      </w:pPr>
      <w:r w:rsidRPr="0091758D">
        <w:rPr>
          <w:rFonts w:ascii="Arial" w:hAnsi="Arial" w:cs="Arial"/>
          <w:b/>
          <w:bCs/>
          <w:sz w:val="24"/>
          <w:szCs w:val="24"/>
          <w:lang w:val="en-US"/>
        </w:rPr>
        <w:t>T.V NORMAN</w:t>
      </w:r>
    </w:p>
    <w:p w14:paraId="1057C995" w14:textId="77777777" w:rsidR="009F1920" w:rsidRPr="00AB1948" w:rsidRDefault="009F1920" w:rsidP="009F1920">
      <w:pPr>
        <w:spacing w:line="480" w:lineRule="auto"/>
        <w:jc w:val="both"/>
        <w:rPr>
          <w:rFonts w:ascii="Arial" w:hAnsi="Arial" w:cs="Arial"/>
          <w:b/>
          <w:bCs/>
          <w:sz w:val="24"/>
          <w:szCs w:val="24"/>
          <w:lang w:val="en-US"/>
        </w:rPr>
      </w:pPr>
      <w:r w:rsidRPr="0091758D">
        <w:rPr>
          <w:rFonts w:ascii="Arial" w:hAnsi="Arial" w:cs="Arial"/>
          <w:b/>
          <w:bCs/>
          <w:sz w:val="24"/>
          <w:szCs w:val="24"/>
          <w:lang w:val="en-US"/>
        </w:rPr>
        <w:t>JUDGE OF THE HIGH COURT</w:t>
      </w:r>
    </w:p>
    <w:p w14:paraId="12DD0950" w14:textId="77777777" w:rsidR="009F1920" w:rsidRDefault="009F1920" w:rsidP="009F1920">
      <w:pPr>
        <w:spacing w:line="480" w:lineRule="auto"/>
        <w:jc w:val="both"/>
        <w:rPr>
          <w:rFonts w:ascii="Arial" w:hAnsi="Arial" w:cs="Arial"/>
          <w:sz w:val="24"/>
          <w:szCs w:val="24"/>
          <w:lang w:val="en-US"/>
        </w:rPr>
      </w:pPr>
    </w:p>
    <w:p w14:paraId="44BAEDAC" w14:textId="77777777" w:rsidR="009F1920" w:rsidRDefault="009F1920" w:rsidP="009F1920">
      <w:pPr>
        <w:spacing w:line="480" w:lineRule="auto"/>
        <w:jc w:val="both"/>
        <w:rPr>
          <w:rFonts w:ascii="Arial" w:hAnsi="Arial" w:cs="Arial"/>
          <w:sz w:val="24"/>
          <w:szCs w:val="24"/>
          <w:lang w:val="en-US"/>
        </w:rPr>
      </w:pPr>
    </w:p>
    <w:p w14:paraId="523CAE62" w14:textId="77777777" w:rsidR="009F1920" w:rsidRDefault="009F1920" w:rsidP="009F1920">
      <w:pPr>
        <w:spacing w:line="480" w:lineRule="auto"/>
        <w:jc w:val="both"/>
        <w:rPr>
          <w:rFonts w:ascii="Arial" w:hAnsi="Arial" w:cs="Arial"/>
          <w:sz w:val="24"/>
          <w:szCs w:val="24"/>
          <w:lang w:val="en-US"/>
        </w:rPr>
      </w:pPr>
    </w:p>
    <w:p w14:paraId="7CFAC9B4" w14:textId="77777777" w:rsidR="009F1920" w:rsidRDefault="009F1920" w:rsidP="009F1920">
      <w:pPr>
        <w:spacing w:line="480" w:lineRule="auto"/>
        <w:jc w:val="both"/>
        <w:rPr>
          <w:rFonts w:ascii="Arial" w:hAnsi="Arial" w:cs="Arial"/>
          <w:sz w:val="24"/>
          <w:szCs w:val="24"/>
          <w:lang w:val="en-US"/>
        </w:rPr>
      </w:pPr>
    </w:p>
    <w:p w14:paraId="3C18F201" w14:textId="77777777" w:rsidR="009F1920" w:rsidRDefault="009F1920" w:rsidP="009F1920">
      <w:pPr>
        <w:spacing w:line="480" w:lineRule="auto"/>
        <w:jc w:val="both"/>
        <w:rPr>
          <w:rFonts w:ascii="Arial" w:hAnsi="Arial" w:cs="Arial"/>
          <w:sz w:val="24"/>
          <w:szCs w:val="24"/>
          <w:lang w:val="en-US"/>
        </w:rPr>
      </w:pPr>
    </w:p>
    <w:p w14:paraId="2408F4B2" w14:textId="77777777" w:rsidR="009F1920" w:rsidRDefault="009F1920" w:rsidP="009F1920">
      <w:pPr>
        <w:spacing w:line="480" w:lineRule="auto"/>
        <w:jc w:val="both"/>
        <w:rPr>
          <w:rFonts w:ascii="Arial" w:hAnsi="Arial" w:cs="Arial"/>
          <w:sz w:val="24"/>
          <w:szCs w:val="24"/>
          <w:lang w:val="en-US"/>
        </w:rPr>
      </w:pPr>
    </w:p>
    <w:p w14:paraId="150CEC83" w14:textId="77777777" w:rsidR="00C43701" w:rsidRDefault="00C43701" w:rsidP="009F1920">
      <w:pPr>
        <w:spacing w:line="480" w:lineRule="auto"/>
        <w:jc w:val="both"/>
        <w:rPr>
          <w:rFonts w:ascii="Arial" w:hAnsi="Arial" w:cs="Arial"/>
          <w:sz w:val="24"/>
          <w:szCs w:val="24"/>
          <w:lang w:val="en-US"/>
        </w:rPr>
      </w:pPr>
    </w:p>
    <w:p w14:paraId="668019D9" w14:textId="77777777" w:rsidR="00C43701" w:rsidRDefault="00C43701" w:rsidP="009F1920">
      <w:pPr>
        <w:spacing w:line="480" w:lineRule="auto"/>
        <w:jc w:val="both"/>
        <w:rPr>
          <w:rFonts w:ascii="Arial" w:hAnsi="Arial" w:cs="Arial"/>
          <w:sz w:val="24"/>
          <w:szCs w:val="24"/>
          <w:lang w:val="en-US"/>
        </w:rPr>
      </w:pPr>
    </w:p>
    <w:p w14:paraId="6D338169" w14:textId="77777777" w:rsidR="00C43701" w:rsidRDefault="00C43701" w:rsidP="009F1920">
      <w:pPr>
        <w:spacing w:line="480" w:lineRule="auto"/>
        <w:jc w:val="both"/>
        <w:rPr>
          <w:rFonts w:ascii="Arial" w:hAnsi="Arial" w:cs="Arial"/>
          <w:sz w:val="24"/>
          <w:szCs w:val="24"/>
          <w:lang w:val="en-US"/>
        </w:rPr>
      </w:pPr>
    </w:p>
    <w:p w14:paraId="36FDECAC" w14:textId="77777777" w:rsidR="00C43701" w:rsidRDefault="00C43701" w:rsidP="009F1920">
      <w:pPr>
        <w:spacing w:line="480" w:lineRule="auto"/>
        <w:jc w:val="both"/>
        <w:rPr>
          <w:rFonts w:ascii="Arial" w:hAnsi="Arial" w:cs="Arial"/>
          <w:sz w:val="24"/>
          <w:szCs w:val="24"/>
          <w:lang w:val="en-US"/>
        </w:rPr>
      </w:pPr>
    </w:p>
    <w:p w14:paraId="6AC6C17B" w14:textId="77777777" w:rsidR="00C43701" w:rsidRDefault="00C43701" w:rsidP="009F1920">
      <w:pPr>
        <w:spacing w:line="480" w:lineRule="auto"/>
        <w:jc w:val="both"/>
        <w:rPr>
          <w:rFonts w:ascii="Arial" w:hAnsi="Arial" w:cs="Arial"/>
          <w:sz w:val="24"/>
          <w:szCs w:val="24"/>
          <w:lang w:val="en-US"/>
        </w:rPr>
      </w:pPr>
    </w:p>
    <w:p w14:paraId="2D8A427A" w14:textId="77777777" w:rsidR="00C43701" w:rsidRDefault="00C43701" w:rsidP="009F1920">
      <w:pPr>
        <w:spacing w:line="480" w:lineRule="auto"/>
        <w:jc w:val="both"/>
        <w:rPr>
          <w:rFonts w:ascii="Arial" w:hAnsi="Arial" w:cs="Arial"/>
          <w:sz w:val="24"/>
          <w:szCs w:val="24"/>
          <w:lang w:val="en-US"/>
        </w:rPr>
      </w:pPr>
    </w:p>
    <w:p w14:paraId="256011F5" w14:textId="77777777" w:rsidR="00C43701" w:rsidRDefault="00C43701" w:rsidP="009F1920">
      <w:pPr>
        <w:spacing w:line="480" w:lineRule="auto"/>
        <w:jc w:val="both"/>
        <w:rPr>
          <w:rFonts w:ascii="Arial" w:hAnsi="Arial" w:cs="Arial"/>
          <w:sz w:val="24"/>
          <w:szCs w:val="24"/>
          <w:lang w:val="en-US"/>
        </w:rPr>
      </w:pPr>
    </w:p>
    <w:p w14:paraId="450ABC65" w14:textId="77777777" w:rsidR="009F1920" w:rsidRPr="00AF4A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lastRenderedPageBreak/>
        <w:t>Date of Hearing</w:t>
      </w:r>
      <w:r w:rsidRPr="00AF4A20">
        <w:rPr>
          <w:rFonts w:ascii="Arial" w:hAnsi="Arial" w:cs="Arial"/>
          <w:b/>
          <w:bCs/>
          <w:sz w:val="24"/>
          <w:szCs w:val="24"/>
          <w:lang w:val="en-US"/>
        </w:rPr>
        <w:tab/>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r>
      <w:r>
        <w:rPr>
          <w:rFonts w:ascii="Arial" w:hAnsi="Arial" w:cs="Arial"/>
          <w:b/>
          <w:bCs/>
          <w:sz w:val="24"/>
          <w:szCs w:val="24"/>
          <w:lang w:val="en-US"/>
        </w:rPr>
        <w:t xml:space="preserve">30 </w:t>
      </w:r>
      <w:r w:rsidRPr="00AF4A20">
        <w:rPr>
          <w:rFonts w:ascii="Arial" w:hAnsi="Arial" w:cs="Arial"/>
          <w:b/>
          <w:bCs/>
          <w:sz w:val="24"/>
          <w:szCs w:val="24"/>
          <w:lang w:val="en-US"/>
        </w:rPr>
        <w:t>March 2023</w:t>
      </w:r>
    </w:p>
    <w:p w14:paraId="47EA4B01" w14:textId="28C7ECF8" w:rsidR="009F1920" w:rsidRPr="00AF4A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t>Date of Delivery of Judgment</w:t>
      </w:r>
      <w:r w:rsidRPr="00AF4A20">
        <w:rPr>
          <w:rFonts w:ascii="Arial" w:hAnsi="Arial" w:cs="Arial"/>
          <w:b/>
          <w:bCs/>
          <w:sz w:val="24"/>
          <w:szCs w:val="24"/>
          <w:lang w:val="en-US"/>
        </w:rPr>
        <w:tab/>
        <w:t>:</w:t>
      </w:r>
      <w:r>
        <w:rPr>
          <w:rFonts w:ascii="Arial" w:hAnsi="Arial" w:cs="Arial"/>
          <w:b/>
          <w:bCs/>
          <w:sz w:val="24"/>
          <w:szCs w:val="24"/>
          <w:lang w:val="en-US"/>
        </w:rPr>
        <w:t xml:space="preserve">           </w:t>
      </w:r>
      <w:r w:rsidR="00D72B3D">
        <w:rPr>
          <w:rFonts w:ascii="Arial" w:hAnsi="Arial" w:cs="Arial"/>
          <w:b/>
          <w:bCs/>
          <w:sz w:val="24"/>
          <w:szCs w:val="24"/>
          <w:lang w:val="en-US"/>
        </w:rPr>
        <w:t>23</w:t>
      </w:r>
      <w:r>
        <w:rPr>
          <w:rFonts w:ascii="Arial" w:hAnsi="Arial" w:cs="Arial"/>
          <w:b/>
          <w:bCs/>
          <w:sz w:val="24"/>
          <w:szCs w:val="24"/>
          <w:lang w:val="en-US"/>
        </w:rPr>
        <w:t xml:space="preserve"> May </w:t>
      </w:r>
      <w:r w:rsidRPr="00AF4A20">
        <w:rPr>
          <w:rFonts w:ascii="Arial" w:hAnsi="Arial" w:cs="Arial"/>
          <w:b/>
          <w:bCs/>
          <w:sz w:val="24"/>
          <w:szCs w:val="24"/>
          <w:lang w:val="en-US"/>
        </w:rPr>
        <w:t>2023</w:t>
      </w:r>
    </w:p>
    <w:p w14:paraId="024C36D0" w14:textId="77777777" w:rsidR="009F1920" w:rsidRDefault="009F1920" w:rsidP="009F1920">
      <w:pPr>
        <w:spacing w:line="480" w:lineRule="auto"/>
        <w:jc w:val="both"/>
        <w:rPr>
          <w:rFonts w:ascii="Arial" w:hAnsi="Arial" w:cs="Arial"/>
          <w:sz w:val="24"/>
          <w:szCs w:val="24"/>
          <w:lang w:val="en-US"/>
        </w:rPr>
      </w:pPr>
    </w:p>
    <w:p w14:paraId="40DF8E0C" w14:textId="77777777" w:rsidR="009F1920" w:rsidRPr="00AF4A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t>APPEAR</w:t>
      </w:r>
      <w:r>
        <w:rPr>
          <w:rFonts w:ascii="Arial" w:hAnsi="Arial" w:cs="Arial"/>
          <w:b/>
          <w:bCs/>
          <w:sz w:val="24"/>
          <w:szCs w:val="24"/>
          <w:lang w:val="en-US"/>
        </w:rPr>
        <w:t>A</w:t>
      </w:r>
      <w:r w:rsidRPr="00AF4A20">
        <w:rPr>
          <w:rFonts w:ascii="Arial" w:hAnsi="Arial" w:cs="Arial"/>
          <w:b/>
          <w:bCs/>
          <w:sz w:val="24"/>
          <w:szCs w:val="24"/>
          <w:lang w:val="en-US"/>
        </w:rPr>
        <w:t>NCES:</w:t>
      </w:r>
    </w:p>
    <w:p w14:paraId="5B593CF3" w14:textId="1E049425" w:rsidR="009F1920" w:rsidRPr="00AF4A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t>For the APPLICANT</w:t>
      </w:r>
      <w:r w:rsidR="00C43701">
        <w:rPr>
          <w:rFonts w:ascii="Arial" w:hAnsi="Arial" w:cs="Arial"/>
          <w:b/>
          <w:bCs/>
          <w:sz w:val="24"/>
          <w:szCs w:val="24"/>
          <w:lang w:val="en-US"/>
        </w:rPr>
        <w:t>S</w:t>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t xml:space="preserve">Adv. </w:t>
      </w:r>
      <w:r w:rsidR="005C4959">
        <w:rPr>
          <w:rFonts w:ascii="Arial" w:hAnsi="Arial" w:cs="Arial"/>
          <w:b/>
          <w:bCs/>
          <w:sz w:val="24"/>
          <w:szCs w:val="24"/>
          <w:lang w:val="en-US"/>
        </w:rPr>
        <w:t xml:space="preserve">Brown </w:t>
      </w:r>
      <w:r w:rsidRPr="00AF4A20">
        <w:rPr>
          <w:rFonts w:ascii="Arial" w:hAnsi="Arial" w:cs="Arial"/>
          <w:b/>
          <w:bCs/>
          <w:sz w:val="24"/>
          <w:szCs w:val="24"/>
          <w:lang w:val="en-US"/>
        </w:rPr>
        <w:tab/>
      </w:r>
    </w:p>
    <w:p w14:paraId="098417EA" w14:textId="68ABB325" w:rsidR="009F19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tab/>
        <w:t>Instructed by</w:t>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r>
      <w:r w:rsidR="00C43701">
        <w:rPr>
          <w:rFonts w:ascii="Arial" w:hAnsi="Arial" w:cs="Arial"/>
          <w:b/>
          <w:bCs/>
          <w:sz w:val="24"/>
          <w:szCs w:val="24"/>
          <w:lang w:val="en-US"/>
        </w:rPr>
        <w:t>WHEELDON RUSHMERE AND COLE INC</w:t>
      </w:r>
    </w:p>
    <w:p w14:paraId="074AC73E" w14:textId="14BC9C98" w:rsidR="00C43701" w:rsidRPr="00AF4A20" w:rsidRDefault="00C43701"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Matthew </w:t>
      </w:r>
      <w:proofErr w:type="spellStart"/>
      <w:r>
        <w:rPr>
          <w:rFonts w:ascii="Arial" w:hAnsi="Arial" w:cs="Arial"/>
          <w:b/>
          <w:bCs/>
          <w:sz w:val="24"/>
          <w:szCs w:val="24"/>
          <w:lang w:val="en-US"/>
        </w:rPr>
        <w:t>Fosi</w:t>
      </w:r>
      <w:proofErr w:type="spellEnd"/>
      <w:r>
        <w:rPr>
          <w:rFonts w:ascii="Arial" w:hAnsi="Arial" w:cs="Arial"/>
          <w:b/>
          <w:bCs/>
          <w:sz w:val="24"/>
          <w:szCs w:val="24"/>
          <w:lang w:val="en-US"/>
        </w:rPr>
        <w:t xml:space="preserve"> Chambers</w:t>
      </w:r>
    </w:p>
    <w:p w14:paraId="2B96131F" w14:textId="63E836E5" w:rsidR="009F1920" w:rsidRDefault="009F1920" w:rsidP="009F19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11</w:t>
      </w:r>
      <w:r w:rsidR="00C43701">
        <w:rPr>
          <w:rFonts w:ascii="Arial" w:hAnsi="Arial" w:cs="Arial"/>
          <w:sz w:val="24"/>
          <w:szCs w:val="24"/>
          <w:lang w:val="en-US"/>
        </w:rPr>
        <w:t>9</w:t>
      </w:r>
      <w:r>
        <w:rPr>
          <w:rFonts w:ascii="Arial" w:hAnsi="Arial" w:cs="Arial"/>
          <w:sz w:val="24"/>
          <w:szCs w:val="24"/>
          <w:lang w:val="en-US"/>
        </w:rPr>
        <w:t xml:space="preserve"> High Street</w:t>
      </w:r>
    </w:p>
    <w:p w14:paraId="37685F0F" w14:textId="77777777" w:rsidR="009F1920" w:rsidRDefault="009F1920" w:rsidP="009F1920">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MAKHANDA</w:t>
      </w:r>
    </w:p>
    <w:p w14:paraId="213E4F57" w14:textId="2886E73D" w:rsidR="00600FC3" w:rsidRDefault="00600FC3" w:rsidP="00600FC3">
      <w:pPr>
        <w:spacing w:line="480" w:lineRule="auto"/>
        <w:jc w:val="both"/>
        <w:rPr>
          <w:rFonts w:ascii="Arial" w:hAnsi="Arial" w:cs="Arial"/>
          <w:sz w:val="24"/>
          <w:szCs w:val="24"/>
          <w:lang w:val="en-US"/>
        </w:rPr>
      </w:pPr>
      <w:r>
        <w:rPr>
          <w:rFonts w:ascii="Arial" w:hAnsi="Arial" w:cs="Arial"/>
          <w:sz w:val="24"/>
          <w:szCs w:val="24"/>
          <w:lang w:val="en-US"/>
        </w:rPr>
        <w:t xml:space="preserve">                                                                 E-mail:</w:t>
      </w:r>
      <w:r w:rsidR="00255CA2">
        <w:rPr>
          <w:rFonts w:ascii="Arial" w:hAnsi="Arial" w:cs="Arial"/>
          <w:sz w:val="24"/>
          <w:szCs w:val="24"/>
          <w:lang w:val="en-US"/>
        </w:rPr>
        <w:t xml:space="preserve"> </w:t>
      </w:r>
      <w:r>
        <w:rPr>
          <w:rFonts w:ascii="Arial" w:hAnsi="Arial" w:cs="Arial"/>
          <w:sz w:val="24"/>
          <w:szCs w:val="24"/>
          <w:lang w:val="en-US"/>
        </w:rPr>
        <w:t>lit6@wheeldon.co.za</w:t>
      </w:r>
    </w:p>
    <w:p w14:paraId="1BB90791" w14:textId="045C6273" w:rsidR="009F1920" w:rsidRDefault="00600FC3" w:rsidP="00600FC3">
      <w:pPr>
        <w:spacing w:line="480" w:lineRule="auto"/>
        <w:jc w:val="both"/>
        <w:rPr>
          <w:rFonts w:ascii="Arial" w:hAnsi="Arial" w:cs="Arial"/>
          <w:sz w:val="24"/>
          <w:szCs w:val="24"/>
          <w:lang w:val="en-US"/>
        </w:rPr>
      </w:pPr>
      <w:r>
        <w:rPr>
          <w:rFonts w:ascii="Arial" w:hAnsi="Arial" w:cs="Arial"/>
          <w:sz w:val="24"/>
          <w:szCs w:val="24"/>
          <w:lang w:val="en-US"/>
        </w:rPr>
        <w:t xml:space="preserve">                                                                </w:t>
      </w:r>
      <w:r w:rsidR="00255CA2">
        <w:rPr>
          <w:rFonts w:ascii="Arial" w:hAnsi="Arial" w:cs="Arial"/>
          <w:sz w:val="24"/>
          <w:szCs w:val="24"/>
          <w:lang w:val="en-US"/>
        </w:rPr>
        <w:t>REF:</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B Brody / Dianne/ S25531</w:t>
      </w:r>
    </w:p>
    <w:p w14:paraId="0C263489" w14:textId="551070BC" w:rsidR="00600FC3" w:rsidRDefault="009F1920" w:rsidP="00600FC3">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2ED50B3D" w14:textId="77777777" w:rsidR="009F1920" w:rsidRDefault="009F1920" w:rsidP="009F1920">
      <w:pPr>
        <w:spacing w:line="480" w:lineRule="auto"/>
        <w:jc w:val="both"/>
        <w:rPr>
          <w:rFonts w:ascii="Arial" w:hAnsi="Arial" w:cs="Arial"/>
          <w:sz w:val="24"/>
          <w:szCs w:val="24"/>
          <w:lang w:val="en-US"/>
        </w:rPr>
      </w:pPr>
    </w:p>
    <w:p w14:paraId="3E1D01DF" w14:textId="77777777" w:rsidR="009F1920" w:rsidRPr="00AF4A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t>For the RESPONDENTS</w:t>
      </w:r>
      <w:r w:rsidRPr="00AF4A20">
        <w:rPr>
          <w:rFonts w:ascii="Arial" w:hAnsi="Arial" w:cs="Arial"/>
          <w:b/>
          <w:bCs/>
          <w:sz w:val="24"/>
          <w:szCs w:val="24"/>
          <w:lang w:val="en-US"/>
        </w:rPr>
        <w:tab/>
      </w:r>
      <w:r>
        <w:rPr>
          <w:rFonts w:ascii="Arial" w:hAnsi="Arial" w:cs="Arial"/>
          <w:b/>
          <w:bCs/>
          <w:sz w:val="24"/>
          <w:szCs w:val="24"/>
          <w:lang w:val="en-US"/>
        </w:rPr>
        <w:tab/>
      </w:r>
      <w:r w:rsidRPr="00AF4A20">
        <w:rPr>
          <w:rFonts w:ascii="Arial" w:hAnsi="Arial" w:cs="Arial"/>
          <w:b/>
          <w:bCs/>
          <w:sz w:val="24"/>
          <w:szCs w:val="24"/>
          <w:lang w:val="en-US"/>
        </w:rPr>
        <w:t>:</w:t>
      </w:r>
      <w:r w:rsidRPr="00AF4A20">
        <w:rPr>
          <w:rFonts w:ascii="Arial" w:hAnsi="Arial" w:cs="Arial"/>
          <w:b/>
          <w:bCs/>
          <w:sz w:val="24"/>
          <w:szCs w:val="24"/>
          <w:lang w:val="en-US"/>
        </w:rPr>
        <w:tab/>
        <w:t xml:space="preserve">Adv </w:t>
      </w:r>
      <w:proofErr w:type="spellStart"/>
      <w:r w:rsidRPr="00AF4A20">
        <w:rPr>
          <w:rFonts w:ascii="Arial" w:hAnsi="Arial" w:cs="Arial"/>
          <w:b/>
          <w:bCs/>
          <w:sz w:val="24"/>
          <w:szCs w:val="24"/>
          <w:lang w:val="en-US"/>
        </w:rPr>
        <w:t>Mnqandi</w:t>
      </w:r>
      <w:proofErr w:type="spellEnd"/>
    </w:p>
    <w:p w14:paraId="79DD9243" w14:textId="2DA1927E" w:rsidR="009F1920" w:rsidRDefault="009F1920" w:rsidP="009F1920">
      <w:pPr>
        <w:spacing w:line="480" w:lineRule="auto"/>
        <w:jc w:val="both"/>
        <w:rPr>
          <w:rFonts w:ascii="Arial" w:hAnsi="Arial" w:cs="Arial"/>
          <w:b/>
          <w:bCs/>
          <w:sz w:val="24"/>
          <w:szCs w:val="24"/>
          <w:lang w:val="en-US"/>
        </w:rPr>
      </w:pPr>
      <w:r w:rsidRPr="00AF4A20">
        <w:rPr>
          <w:rFonts w:ascii="Arial" w:hAnsi="Arial" w:cs="Arial"/>
          <w:b/>
          <w:bCs/>
          <w:sz w:val="24"/>
          <w:szCs w:val="24"/>
          <w:lang w:val="en-US"/>
        </w:rPr>
        <w:tab/>
        <w:t>Instructed by</w:t>
      </w:r>
      <w:r w:rsidRPr="00AF4A20">
        <w:rPr>
          <w:rFonts w:ascii="Arial" w:hAnsi="Arial" w:cs="Arial"/>
          <w:b/>
          <w:bCs/>
          <w:sz w:val="24"/>
          <w:szCs w:val="24"/>
          <w:lang w:val="en-US"/>
        </w:rPr>
        <w:tab/>
      </w:r>
      <w:r w:rsidRPr="00AF4A20">
        <w:rPr>
          <w:rFonts w:ascii="Arial" w:hAnsi="Arial" w:cs="Arial"/>
          <w:b/>
          <w:bCs/>
          <w:sz w:val="24"/>
          <w:szCs w:val="24"/>
          <w:lang w:val="en-US"/>
        </w:rPr>
        <w:tab/>
        <w:t>:</w:t>
      </w:r>
      <w:r w:rsidRPr="00AF4A20">
        <w:rPr>
          <w:rFonts w:ascii="Arial" w:hAnsi="Arial" w:cs="Arial"/>
          <w:b/>
          <w:bCs/>
          <w:sz w:val="24"/>
          <w:szCs w:val="24"/>
          <w:lang w:val="en-US"/>
        </w:rPr>
        <w:tab/>
      </w:r>
      <w:r w:rsidR="00600FC3">
        <w:rPr>
          <w:rFonts w:ascii="Arial" w:hAnsi="Arial" w:cs="Arial"/>
          <w:b/>
          <w:bCs/>
          <w:sz w:val="24"/>
          <w:szCs w:val="24"/>
          <w:lang w:val="en-US"/>
        </w:rPr>
        <w:t>L.</w:t>
      </w:r>
      <w:r w:rsidR="00255CA2">
        <w:rPr>
          <w:rFonts w:ascii="Arial" w:hAnsi="Arial" w:cs="Arial"/>
          <w:b/>
          <w:bCs/>
          <w:sz w:val="24"/>
          <w:szCs w:val="24"/>
          <w:lang w:val="en-US"/>
        </w:rPr>
        <w:t xml:space="preserve"> </w:t>
      </w:r>
      <w:r w:rsidR="00600FC3">
        <w:rPr>
          <w:rFonts w:ascii="Arial" w:hAnsi="Arial" w:cs="Arial"/>
          <w:b/>
          <w:bCs/>
          <w:sz w:val="24"/>
          <w:szCs w:val="24"/>
          <w:lang w:val="en-US"/>
        </w:rPr>
        <w:t xml:space="preserve">MAZALENI ATTORNEYS INC. </w:t>
      </w:r>
    </w:p>
    <w:p w14:paraId="3C6F1610" w14:textId="22A37517"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Office No. 2-4 Status Centre, First Floor</w:t>
      </w:r>
    </w:p>
    <w:p w14:paraId="012040F8" w14:textId="2651E0FD"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11 Robinson Road</w:t>
      </w:r>
    </w:p>
    <w:p w14:paraId="2889AFBC" w14:textId="5B16CA6B"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KOMANI</w:t>
      </w:r>
    </w:p>
    <w:p w14:paraId="4F7A6649" w14:textId="634BB7BD"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Email: </w:t>
      </w:r>
      <w:hyperlink r:id="rId9" w:history="1">
        <w:r w:rsidRPr="00FF5CBA">
          <w:rPr>
            <w:rStyle w:val="Hyperlink"/>
            <w:rFonts w:ascii="Arial" w:hAnsi="Arial" w:cs="Arial"/>
            <w:b/>
            <w:bCs/>
            <w:sz w:val="24"/>
            <w:szCs w:val="24"/>
            <w:lang w:val="en-US"/>
          </w:rPr>
          <w:t>luzuko@lmazaleniaattorneys.co.za</w:t>
        </w:r>
      </w:hyperlink>
    </w:p>
    <w:p w14:paraId="0688F3DF" w14:textId="5D3344CA"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w:t>
      </w:r>
      <w:r w:rsidR="00255CA2">
        <w:rPr>
          <w:rFonts w:ascii="Arial" w:hAnsi="Arial" w:cs="Arial"/>
          <w:b/>
          <w:bCs/>
          <w:sz w:val="24"/>
          <w:szCs w:val="24"/>
          <w:lang w:val="en-US"/>
        </w:rPr>
        <w:t xml:space="preserve">                          REF</w:t>
      </w:r>
      <w:r>
        <w:rPr>
          <w:rFonts w:ascii="Arial" w:hAnsi="Arial" w:cs="Arial"/>
          <w:b/>
          <w:bCs/>
          <w:sz w:val="24"/>
          <w:szCs w:val="24"/>
          <w:lang w:val="en-US"/>
        </w:rPr>
        <w:t>: CIV / KPA/245/LM</w:t>
      </w:r>
    </w:p>
    <w:p w14:paraId="3E18E1A5" w14:textId="28CD5054"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lastRenderedPageBreak/>
        <w:t xml:space="preserve">                                                                   C/O</w:t>
      </w:r>
    </w:p>
    <w:p w14:paraId="06A0BBB8" w14:textId="07D23A0D"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NEVILLE BORMAN &amp; BOTHA</w:t>
      </w:r>
    </w:p>
    <w:p w14:paraId="3845ECB9" w14:textId="5110B968"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22 Hill Street</w:t>
      </w:r>
    </w:p>
    <w:p w14:paraId="322D9EFF" w14:textId="371AF863"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MAKHANDA</w:t>
      </w:r>
    </w:p>
    <w:p w14:paraId="430C1771" w14:textId="218C2218" w:rsidR="00600FC3"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w:t>
      </w:r>
      <w:r w:rsidR="00F379A6">
        <w:rPr>
          <w:rFonts w:ascii="Arial" w:hAnsi="Arial" w:cs="Arial"/>
          <w:b/>
          <w:bCs/>
          <w:sz w:val="24"/>
          <w:szCs w:val="24"/>
          <w:lang w:val="en-US"/>
        </w:rPr>
        <w:t xml:space="preserve">                            TEL</w:t>
      </w:r>
      <w:r>
        <w:rPr>
          <w:rFonts w:ascii="Arial" w:hAnsi="Arial" w:cs="Arial"/>
          <w:b/>
          <w:bCs/>
          <w:sz w:val="24"/>
          <w:szCs w:val="24"/>
          <w:lang w:val="en-US"/>
        </w:rPr>
        <w:t>: 046 677 7200</w:t>
      </w:r>
    </w:p>
    <w:p w14:paraId="5D049F14" w14:textId="48B94D2B" w:rsidR="00600FC3" w:rsidRPr="00AF4A20" w:rsidRDefault="00600FC3" w:rsidP="009F1920">
      <w:pPr>
        <w:spacing w:line="480" w:lineRule="auto"/>
        <w:jc w:val="both"/>
        <w:rPr>
          <w:rFonts w:ascii="Arial" w:hAnsi="Arial" w:cs="Arial"/>
          <w:b/>
          <w:bCs/>
          <w:sz w:val="24"/>
          <w:szCs w:val="24"/>
          <w:lang w:val="en-US"/>
        </w:rPr>
      </w:pPr>
      <w:r>
        <w:rPr>
          <w:rFonts w:ascii="Arial" w:hAnsi="Arial" w:cs="Arial"/>
          <w:b/>
          <w:bCs/>
          <w:sz w:val="24"/>
          <w:szCs w:val="24"/>
          <w:lang w:val="en-US"/>
        </w:rPr>
        <w:t xml:space="preserve">                                    </w:t>
      </w:r>
    </w:p>
    <w:p w14:paraId="2920C01A" w14:textId="349FEEF4" w:rsidR="00C0558C" w:rsidRPr="00D47A3F" w:rsidRDefault="009F1920" w:rsidP="00600FC3">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6A57C7E6" w14:textId="77777777" w:rsidR="00300502" w:rsidRPr="00D47A3F" w:rsidRDefault="00300502">
      <w:pPr>
        <w:spacing w:line="480" w:lineRule="auto"/>
        <w:jc w:val="both"/>
        <w:rPr>
          <w:rFonts w:ascii="Arial" w:hAnsi="Arial" w:cs="Arial"/>
          <w:sz w:val="24"/>
          <w:szCs w:val="24"/>
          <w:lang w:val="en-US"/>
        </w:rPr>
      </w:pPr>
    </w:p>
    <w:sectPr w:rsidR="00300502" w:rsidRPr="00D47A3F" w:rsidSect="00C04920">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67E6" w14:textId="77777777" w:rsidR="006D7A5C" w:rsidRDefault="006D7A5C" w:rsidP="009F1920">
      <w:pPr>
        <w:spacing w:after="0" w:line="240" w:lineRule="auto"/>
      </w:pPr>
      <w:r>
        <w:separator/>
      </w:r>
    </w:p>
  </w:endnote>
  <w:endnote w:type="continuationSeparator" w:id="0">
    <w:p w14:paraId="25051839" w14:textId="77777777" w:rsidR="006D7A5C" w:rsidRDefault="006D7A5C" w:rsidP="009F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958"/>
      <w:docPartObj>
        <w:docPartGallery w:val="Page Numbers (Bottom of Page)"/>
        <w:docPartUnique/>
      </w:docPartObj>
    </w:sdtPr>
    <w:sdtEndPr>
      <w:rPr>
        <w:noProof/>
      </w:rPr>
    </w:sdtEndPr>
    <w:sdtContent>
      <w:p w14:paraId="17EE361C" w14:textId="23E7804D" w:rsidR="003F3E85" w:rsidRDefault="00D47A3F">
        <w:pPr>
          <w:pStyle w:val="Footer"/>
          <w:jc w:val="right"/>
        </w:pPr>
        <w:r>
          <w:fldChar w:fldCharType="begin"/>
        </w:r>
        <w:r>
          <w:instrText xml:space="preserve"> PAGE   \* MERGEFORMAT </w:instrText>
        </w:r>
        <w:r>
          <w:fldChar w:fldCharType="separate"/>
        </w:r>
        <w:r w:rsidR="00065C38">
          <w:rPr>
            <w:noProof/>
          </w:rPr>
          <w:t>13</w:t>
        </w:r>
        <w:r>
          <w:rPr>
            <w:noProof/>
          </w:rPr>
          <w:fldChar w:fldCharType="end"/>
        </w:r>
      </w:p>
    </w:sdtContent>
  </w:sdt>
  <w:p w14:paraId="289E9EB3" w14:textId="77777777" w:rsidR="003F3E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D6CE" w14:textId="77777777" w:rsidR="006D7A5C" w:rsidRDefault="006D7A5C" w:rsidP="009F1920">
      <w:pPr>
        <w:spacing w:after="0" w:line="240" w:lineRule="auto"/>
      </w:pPr>
      <w:r>
        <w:separator/>
      </w:r>
    </w:p>
  </w:footnote>
  <w:footnote w:type="continuationSeparator" w:id="0">
    <w:p w14:paraId="55F8999A" w14:textId="77777777" w:rsidR="006D7A5C" w:rsidRDefault="006D7A5C" w:rsidP="009F1920">
      <w:pPr>
        <w:spacing w:after="0" w:line="240" w:lineRule="auto"/>
      </w:pPr>
      <w:r>
        <w:continuationSeparator/>
      </w:r>
    </w:p>
  </w:footnote>
  <w:footnote w:id="1">
    <w:p w14:paraId="0E8AA7FE" w14:textId="5921B36E" w:rsidR="00EC13AB" w:rsidRPr="00EC13AB" w:rsidRDefault="00EC13AB">
      <w:pPr>
        <w:pStyle w:val="FootnoteText"/>
        <w:rPr>
          <w:lang w:val="en-US"/>
        </w:rPr>
      </w:pPr>
      <w:r>
        <w:rPr>
          <w:rStyle w:val="FootnoteReference"/>
        </w:rPr>
        <w:footnoteRef/>
      </w:r>
      <w:r>
        <w:t xml:space="preserve"> </w:t>
      </w:r>
      <w:r>
        <w:rPr>
          <w:lang w:val="en-US"/>
        </w:rPr>
        <w:t xml:space="preserve">2014 JOL 31586 (KZD) at </w:t>
      </w:r>
      <w:r w:rsidR="00756E15">
        <w:rPr>
          <w:lang w:val="en-US"/>
        </w:rPr>
        <w:t>22</w:t>
      </w:r>
      <w:r w:rsidR="00753FFB">
        <w:rPr>
          <w:lang w:val="en-US"/>
        </w:rPr>
        <w:t xml:space="preserve">; </w:t>
      </w:r>
      <w:r w:rsidR="00753FFB" w:rsidRPr="00AF787D">
        <w:rPr>
          <w:i/>
          <w:iCs/>
          <w:lang w:val="en-US"/>
        </w:rPr>
        <w:t xml:space="preserve">Go Touchdown </w:t>
      </w:r>
      <w:r w:rsidR="00C041FE" w:rsidRPr="00AF787D">
        <w:rPr>
          <w:i/>
          <w:iCs/>
          <w:lang w:val="en-US"/>
        </w:rPr>
        <w:t>Resort Seasons</w:t>
      </w:r>
      <w:r w:rsidR="003A657D" w:rsidRPr="00AF787D">
        <w:rPr>
          <w:i/>
          <w:iCs/>
          <w:lang w:val="en-US"/>
        </w:rPr>
        <w:t xml:space="preserve"> CC &amp; Another v Farm Rural Informal Dwellers Association </w:t>
      </w:r>
      <w:r w:rsidR="002874E3" w:rsidRPr="00AF787D">
        <w:rPr>
          <w:i/>
          <w:iCs/>
          <w:lang w:val="en-US"/>
        </w:rPr>
        <w:t>&amp; Another</w:t>
      </w:r>
      <w:r w:rsidR="002874E3">
        <w:rPr>
          <w:lang w:val="en-US"/>
        </w:rPr>
        <w:t xml:space="preserve"> Case No. 60735/2021 North Gauteng</w:t>
      </w:r>
      <w:r w:rsidR="00AD291D">
        <w:rPr>
          <w:lang w:val="en-US"/>
        </w:rPr>
        <w:t xml:space="preserve"> High Court at para 42</w:t>
      </w:r>
      <w:r w:rsidR="005F16B9">
        <w:rPr>
          <w:lang w:val="en-US"/>
        </w:rPr>
        <w:t>.</w:t>
      </w:r>
    </w:p>
  </w:footnote>
  <w:footnote w:id="2">
    <w:p w14:paraId="251A57C1" w14:textId="59187F63" w:rsidR="005D6F1D" w:rsidRPr="00131632" w:rsidRDefault="005D6F1D" w:rsidP="005D6F1D">
      <w:pPr>
        <w:pStyle w:val="FootnoteText"/>
        <w:rPr>
          <w:lang w:val="en-US"/>
        </w:rPr>
      </w:pPr>
      <w:r>
        <w:rPr>
          <w:rStyle w:val="FootnoteReference"/>
        </w:rPr>
        <w:footnoteRef/>
      </w:r>
      <w:r>
        <w:t xml:space="preserve"> 2012(6) SA 223 </w:t>
      </w:r>
      <w:r w:rsidR="00D72B3D">
        <w:t>(CC</w:t>
      </w:r>
      <w:r>
        <w:t>) at para 50</w:t>
      </w:r>
      <w:r w:rsidR="00D72B3D">
        <w:t>.</w:t>
      </w:r>
      <w:r>
        <w:t xml:space="preserve"> </w:t>
      </w:r>
    </w:p>
  </w:footnote>
  <w:footnote w:id="3">
    <w:p w14:paraId="4ED0014F" w14:textId="77C8C060" w:rsidR="00927AEF" w:rsidRPr="00927AEF" w:rsidRDefault="00927AEF">
      <w:pPr>
        <w:pStyle w:val="FootnoteText"/>
        <w:rPr>
          <w:lang w:val="en-US"/>
        </w:rPr>
      </w:pPr>
      <w:r>
        <w:rPr>
          <w:rStyle w:val="FootnoteReference"/>
        </w:rPr>
        <w:footnoteRef/>
      </w:r>
      <w:r>
        <w:t xml:space="preserve"> </w:t>
      </w:r>
      <w:r w:rsidRPr="00D72B3D">
        <w:rPr>
          <w:i/>
          <w:iCs/>
        </w:rPr>
        <w:t xml:space="preserve">South African Transport and Allied Workers Union and Another v </w:t>
      </w:r>
      <w:r w:rsidRPr="00D72B3D">
        <w:rPr>
          <w:i/>
          <w:iCs/>
        </w:rPr>
        <w:t>Garvas and Others</w:t>
      </w:r>
      <w:r>
        <w:t xml:space="preserve"> </w:t>
      </w:r>
      <w:r w:rsidR="00D72B3D">
        <w:t>(CCT</w:t>
      </w:r>
      <w:r>
        <w:t xml:space="preserve"> 112/11)</w:t>
      </w:r>
      <w:r w:rsidR="00D72B3D">
        <w:t xml:space="preserve"> </w:t>
      </w:r>
      <w:r>
        <w:t>[2012] ZACC 13; 2012(8)</w:t>
      </w:r>
      <w:r w:rsidR="00D72B3D">
        <w:t xml:space="preserve"> </w:t>
      </w:r>
      <w:r>
        <w:t>BCLR 840 (CC); 2013(1) SA 83 (CC) (13 June 2012)</w:t>
      </w:r>
      <w:r w:rsidR="00D72B3D">
        <w:t>.</w:t>
      </w:r>
    </w:p>
  </w:footnote>
  <w:footnote w:id="4">
    <w:p w14:paraId="5551161F" w14:textId="6F0BC49F" w:rsidR="0096486F" w:rsidRPr="0096486F" w:rsidRDefault="0096486F">
      <w:pPr>
        <w:pStyle w:val="FootnoteText"/>
        <w:rPr>
          <w:lang w:val="en-US"/>
        </w:rPr>
      </w:pPr>
      <w:r>
        <w:rPr>
          <w:rStyle w:val="FootnoteReference"/>
        </w:rPr>
        <w:footnoteRef/>
      </w:r>
      <w:r w:rsidR="00255CA2">
        <w:t xml:space="preserve"> </w:t>
      </w:r>
      <w:r w:rsidR="00255CA2">
        <w:t>GoTouch Down Resort-Season CC</w:t>
      </w:r>
      <w:r>
        <w:t>, supra paras 8 - 10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51752"/>
    <w:multiLevelType w:val="hybridMultilevel"/>
    <w:tmpl w:val="278EE196"/>
    <w:lvl w:ilvl="0" w:tplc="87F2E544">
      <w:start w:val="1"/>
      <w:numFmt w:val="lowerLetter"/>
      <w:lvlText w:val="(%1)"/>
      <w:lvlJc w:val="left"/>
      <w:pPr>
        <w:ind w:left="2910" w:hanging="360"/>
      </w:pPr>
      <w:rPr>
        <w:rFonts w:hint="default"/>
      </w:rPr>
    </w:lvl>
    <w:lvl w:ilvl="1" w:tplc="1C090019" w:tentative="1">
      <w:start w:val="1"/>
      <w:numFmt w:val="lowerLetter"/>
      <w:lvlText w:val="%2."/>
      <w:lvlJc w:val="left"/>
      <w:pPr>
        <w:ind w:left="3630" w:hanging="360"/>
      </w:pPr>
    </w:lvl>
    <w:lvl w:ilvl="2" w:tplc="1C09001B" w:tentative="1">
      <w:start w:val="1"/>
      <w:numFmt w:val="lowerRoman"/>
      <w:lvlText w:val="%3."/>
      <w:lvlJc w:val="right"/>
      <w:pPr>
        <w:ind w:left="4350" w:hanging="180"/>
      </w:pPr>
    </w:lvl>
    <w:lvl w:ilvl="3" w:tplc="1C09000F" w:tentative="1">
      <w:start w:val="1"/>
      <w:numFmt w:val="decimal"/>
      <w:lvlText w:val="%4."/>
      <w:lvlJc w:val="left"/>
      <w:pPr>
        <w:ind w:left="5070" w:hanging="360"/>
      </w:pPr>
    </w:lvl>
    <w:lvl w:ilvl="4" w:tplc="1C090019" w:tentative="1">
      <w:start w:val="1"/>
      <w:numFmt w:val="lowerLetter"/>
      <w:lvlText w:val="%5."/>
      <w:lvlJc w:val="left"/>
      <w:pPr>
        <w:ind w:left="5790" w:hanging="360"/>
      </w:pPr>
    </w:lvl>
    <w:lvl w:ilvl="5" w:tplc="1C09001B" w:tentative="1">
      <w:start w:val="1"/>
      <w:numFmt w:val="lowerRoman"/>
      <w:lvlText w:val="%6."/>
      <w:lvlJc w:val="right"/>
      <w:pPr>
        <w:ind w:left="6510" w:hanging="180"/>
      </w:pPr>
    </w:lvl>
    <w:lvl w:ilvl="6" w:tplc="1C09000F" w:tentative="1">
      <w:start w:val="1"/>
      <w:numFmt w:val="decimal"/>
      <w:lvlText w:val="%7."/>
      <w:lvlJc w:val="left"/>
      <w:pPr>
        <w:ind w:left="7230" w:hanging="360"/>
      </w:pPr>
    </w:lvl>
    <w:lvl w:ilvl="7" w:tplc="1C090019" w:tentative="1">
      <w:start w:val="1"/>
      <w:numFmt w:val="lowerLetter"/>
      <w:lvlText w:val="%8."/>
      <w:lvlJc w:val="left"/>
      <w:pPr>
        <w:ind w:left="7950" w:hanging="360"/>
      </w:pPr>
    </w:lvl>
    <w:lvl w:ilvl="8" w:tplc="1C09001B" w:tentative="1">
      <w:start w:val="1"/>
      <w:numFmt w:val="lowerRoman"/>
      <w:lvlText w:val="%9."/>
      <w:lvlJc w:val="right"/>
      <w:pPr>
        <w:ind w:left="8670" w:hanging="180"/>
      </w:pPr>
    </w:lvl>
  </w:abstractNum>
  <w:num w:numId="1" w16cid:durableId="9151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20"/>
    <w:rsid w:val="00012A8F"/>
    <w:rsid w:val="00013D86"/>
    <w:rsid w:val="00015787"/>
    <w:rsid w:val="00016604"/>
    <w:rsid w:val="00037555"/>
    <w:rsid w:val="00037700"/>
    <w:rsid w:val="00044A94"/>
    <w:rsid w:val="00045465"/>
    <w:rsid w:val="000508E4"/>
    <w:rsid w:val="000546F0"/>
    <w:rsid w:val="00054E8D"/>
    <w:rsid w:val="00056F91"/>
    <w:rsid w:val="00057CBA"/>
    <w:rsid w:val="00057D18"/>
    <w:rsid w:val="00061632"/>
    <w:rsid w:val="00063976"/>
    <w:rsid w:val="000646BF"/>
    <w:rsid w:val="00065C38"/>
    <w:rsid w:val="00075C4B"/>
    <w:rsid w:val="00080587"/>
    <w:rsid w:val="000869BA"/>
    <w:rsid w:val="00090D4B"/>
    <w:rsid w:val="00092828"/>
    <w:rsid w:val="00094E81"/>
    <w:rsid w:val="00095FAB"/>
    <w:rsid w:val="00097491"/>
    <w:rsid w:val="00097EA0"/>
    <w:rsid w:val="000A1E03"/>
    <w:rsid w:val="000B22BB"/>
    <w:rsid w:val="000B56EB"/>
    <w:rsid w:val="000B5B77"/>
    <w:rsid w:val="000B787F"/>
    <w:rsid w:val="000C0D14"/>
    <w:rsid w:val="000C4073"/>
    <w:rsid w:val="000C6A60"/>
    <w:rsid w:val="000C6C1C"/>
    <w:rsid w:val="000D47B4"/>
    <w:rsid w:val="000D5234"/>
    <w:rsid w:val="000D677C"/>
    <w:rsid w:val="000E2942"/>
    <w:rsid w:val="000E483F"/>
    <w:rsid w:val="000F11DD"/>
    <w:rsid w:val="000F278B"/>
    <w:rsid w:val="000F610E"/>
    <w:rsid w:val="00105C8B"/>
    <w:rsid w:val="00112812"/>
    <w:rsid w:val="001131C0"/>
    <w:rsid w:val="00113559"/>
    <w:rsid w:val="00120ABB"/>
    <w:rsid w:val="00121C96"/>
    <w:rsid w:val="00122D08"/>
    <w:rsid w:val="001257BF"/>
    <w:rsid w:val="001266DD"/>
    <w:rsid w:val="00127539"/>
    <w:rsid w:val="0013309C"/>
    <w:rsid w:val="00145242"/>
    <w:rsid w:val="00153210"/>
    <w:rsid w:val="00155DAB"/>
    <w:rsid w:val="00157959"/>
    <w:rsid w:val="00162183"/>
    <w:rsid w:val="00167100"/>
    <w:rsid w:val="0017788C"/>
    <w:rsid w:val="0019017B"/>
    <w:rsid w:val="00195ADC"/>
    <w:rsid w:val="001964B8"/>
    <w:rsid w:val="00197E84"/>
    <w:rsid w:val="001A292C"/>
    <w:rsid w:val="001A34D4"/>
    <w:rsid w:val="001A48BA"/>
    <w:rsid w:val="001A5910"/>
    <w:rsid w:val="001A68ED"/>
    <w:rsid w:val="001B34FB"/>
    <w:rsid w:val="001B3903"/>
    <w:rsid w:val="001B7B99"/>
    <w:rsid w:val="001C08DB"/>
    <w:rsid w:val="001C35E1"/>
    <w:rsid w:val="001C6671"/>
    <w:rsid w:val="001C6793"/>
    <w:rsid w:val="001C6EFB"/>
    <w:rsid w:val="001C7AEA"/>
    <w:rsid w:val="001D684D"/>
    <w:rsid w:val="001D7649"/>
    <w:rsid w:val="001E2D81"/>
    <w:rsid w:val="001F0B75"/>
    <w:rsid w:val="001F103D"/>
    <w:rsid w:val="001F227D"/>
    <w:rsid w:val="001F295D"/>
    <w:rsid w:val="001F5DDA"/>
    <w:rsid w:val="00204ACD"/>
    <w:rsid w:val="00204DE8"/>
    <w:rsid w:val="00204FA3"/>
    <w:rsid w:val="002113A2"/>
    <w:rsid w:val="00211F30"/>
    <w:rsid w:val="002134FC"/>
    <w:rsid w:val="00213C18"/>
    <w:rsid w:val="00214EA0"/>
    <w:rsid w:val="002153DE"/>
    <w:rsid w:val="00216E3B"/>
    <w:rsid w:val="0022250E"/>
    <w:rsid w:val="0022600F"/>
    <w:rsid w:val="00231826"/>
    <w:rsid w:val="00237506"/>
    <w:rsid w:val="00241E2D"/>
    <w:rsid w:val="002475D9"/>
    <w:rsid w:val="0025055B"/>
    <w:rsid w:val="00255CA2"/>
    <w:rsid w:val="00256E39"/>
    <w:rsid w:val="00260D3F"/>
    <w:rsid w:val="00262FAE"/>
    <w:rsid w:val="00263C4A"/>
    <w:rsid w:val="002652E2"/>
    <w:rsid w:val="00267569"/>
    <w:rsid w:val="002711CB"/>
    <w:rsid w:val="00272BC2"/>
    <w:rsid w:val="00272DAF"/>
    <w:rsid w:val="002736C7"/>
    <w:rsid w:val="00277318"/>
    <w:rsid w:val="00277492"/>
    <w:rsid w:val="002874E3"/>
    <w:rsid w:val="002902D2"/>
    <w:rsid w:val="0029058B"/>
    <w:rsid w:val="002924AF"/>
    <w:rsid w:val="00294BDC"/>
    <w:rsid w:val="00297AA7"/>
    <w:rsid w:val="00297AAF"/>
    <w:rsid w:val="002A22C8"/>
    <w:rsid w:val="002A3524"/>
    <w:rsid w:val="002A4565"/>
    <w:rsid w:val="002C3548"/>
    <w:rsid w:val="002D0B1F"/>
    <w:rsid w:val="002D0C6E"/>
    <w:rsid w:val="002D1378"/>
    <w:rsid w:val="002D37A7"/>
    <w:rsid w:val="002D4EB5"/>
    <w:rsid w:val="002D5CF0"/>
    <w:rsid w:val="002D6D4B"/>
    <w:rsid w:val="002D7EDF"/>
    <w:rsid w:val="002E00EB"/>
    <w:rsid w:val="002E47DC"/>
    <w:rsid w:val="002E5A40"/>
    <w:rsid w:val="002E5F80"/>
    <w:rsid w:val="002F1A8E"/>
    <w:rsid w:val="002F5E45"/>
    <w:rsid w:val="00300502"/>
    <w:rsid w:val="003009F8"/>
    <w:rsid w:val="003019E8"/>
    <w:rsid w:val="0030217F"/>
    <w:rsid w:val="003053CE"/>
    <w:rsid w:val="00305C60"/>
    <w:rsid w:val="003074E1"/>
    <w:rsid w:val="0031031F"/>
    <w:rsid w:val="00323B93"/>
    <w:rsid w:val="00325165"/>
    <w:rsid w:val="00326B3B"/>
    <w:rsid w:val="003378D8"/>
    <w:rsid w:val="00343A7C"/>
    <w:rsid w:val="00346553"/>
    <w:rsid w:val="00347057"/>
    <w:rsid w:val="00347765"/>
    <w:rsid w:val="00351749"/>
    <w:rsid w:val="00357DD9"/>
    <w:rsid w:val="003644AA"/>
    <w:rsid w:val="00366B73"/>
    <w:rsid w:val="00366F34"/>
    <w:rsid w:val="0036789C"/>
    <w:rsid w:val="00374057"/>
    <w:rsid w:val="0037471A"/>
    <w:rsid w:val="00377AC4"/>
    <w:rsid w:val="003825FB"/>
    <w:rsid w:val="003826CE"/>
    <w:rsid w:val="003908E0"/>
    <w:rsid w:val="003910CE"/>
    <w:rsid w:val="00391E9C"/>
    <w:rsid w:val="00396407"/>
    <w:rsid w:val="003A1E1A"/>
    <w:rsid w:val="003A3FB5"/>
    <w:rsid w:val="003A44C2"/>
    <w:rsid w:val="003A657D"/>
    <w:rsid w:val="003A6883"/>
    <w:rsid w:val="003A734F"/>
    <w:rsid w:val="003B018D"/>
    <w:rsid w:val="003B712C"/>
    <w:rsid w:val="003C3153"/>
    <w:rsid w:val="003C496F"/>
    <w:rsid w:val="003C4A7B"/>
    <w:rsid w:val="003E0C1F"/>
    <w:rsid w:val="003E131D"/>
    <w:rsid w:val="003E4597"/>
    <w:rsid w:val="003E4B56"/>
    <w:rsid w:val="003E5A9F"/>
    <w:rsid w:val="003E71FE"/>
    <w:rsid w:val="003F31CC"/>
    <w:rsid w:val="003F3C10"/>
    <w:rsid w:val="003F403C"/>
    <w:rsid w:val="00401FD2"/>
    <w:rsid w:val="004056DE"/>
    <w:rsid w:val="004060E1"/>
    <w:rsid w:val="004064D6"/>
    <w:rsid w:val="00407FDB"/>
    <w:rsid w:val="0041713C"/>
    <w:rsid w:val="004232D9"/>
    <w:rsid w:val="00425855"/>
    <w:rsid w:val="00433135"/>
    <w:rsid w:val="00436E80"/>
    <w:rsid w:val="0043723A"/>
    <w:rsid w:val="00440302"/>
    <w:rsid w:val="00442963"/>
    <w:rsid w:val="00443329"/>
    <w:rsid w:val="00445776"/>
    <w:rsid w:val="00445E91"/>
    <w:rsid w:val="00446509"/>
    <w:rsid w:val="0045006D"/>
    <w:rsid w:val="00450BDC"/>
    <w:rsid w:val="00453CE0"/>
    <w:rsid w:val="00453D99"/>
    <w:rsid w:val="00460BAE"/>
    <w:rsid w:val="00463EF6"/>
    <w:rsid w:val="00463F2A"/>
    <w:rsid w:val="004653D2"/>
    <w:rsid w:val="0046707C"/>
    <w:rsid w:val="004743DB"/>
    <w:rsid w:val="00484318"/>
    <w:rsid w:val="00485F69"/>
    <w:rsid w:val="00486060"/>
    <w:rsid w:val="00486326"/>
    <w:rsid w:val="00492A8C"/>
    <w:rsid w:val="004A197E"/>
    <w:rsid w:val="004A3F0A"/>
    <w:rsid w:val="004B04BA"/>
    <w:rsid w:val="004B3CA3"/>
    <w:rsid w:val="004C00ED"/>
    <w:rsid w:val="004C14B4"/>
    <w:rsid w:val="004C3804"/>
    <w:rsid w:val="004C57C9"/>
    <w:rsid w:val="004D0333"/>
    <w:rsid w:val="004D1E2F"/>
    <w:rsid w:val="004D3B18"/>
    <w:rsid w:val="004D5334"/>
    <w:rsid w:val="004D7675"/>
    <w:rsid w:val="004E2072"/>
    <w:rsid w:val="004F0FC7"/>
    <w:rsid w:val="004F456B"/>
    <w:rsid w:val="00503D89"/>
    <w:rsid w:val="00506884"/>
    <w:rsid w:val="00511A72"/>
    <w:rsid w:val="005132AF"/>
    <w:rsid w:val="0052120E"/>
    <w:rsid w:val="00544039"/>
    <w:rsid w:val="0054470A"/>
    <w:rsid w:val="00546732"/>
    <w:rsid w:val="00546B20"/>
    <w:rsid w:val="00550AE1"/>
    <w:rsid w:val="00553050"/>
    <w:rsid w:val="0055600A"/>
    <w:rsid w:val="00556D8D"/>
    <w:rsid w:val="00560702"/>
    <w:rsid w:val="00567A02"/>
    <w:rsid w:val="00567DB6"/>
    <w:rsid w:val="0057177A"/>
    <w:rsid w:val="00586422"/>
    <w:rsid w:val="00586971"/>
    <w:rsid w:val="00591858"/>
    <w:rsid w:val="0059312E"/>
    <w:rsid w:val="005A0003"/>
    <w:rsid w:val="005A0F32"/>
    <w:rsid w:val="005A5D22"/>
    <w:rsid w:val="005B0129"/>
    <w:rsid w:val="005B0294"/>
    <w:rsid w:val="005B2325"/>
    <w:rsid w:val="005B4374"/>
    <w:rsid w:val="005B609C"/>
    <w:rsid w:val="005B78A1"/>
    <w:rsid w:val="005C1016"/>
    <w:rsid w:val="005C2C1E"/>
    <w:rsid w:val="005C4959"/>
    <w:rsid w:val="005C520B"/>
    <w:rsid w:val="005C69C8"/>
    <w:rsid w:val="005D22AE"/>
    <w:rsid w:val="005D6F1D"/>
    <w:rsid w:val="005D7417"/>
    <w:rsid w:val="005E0585"/>
    <w:rsid w:val="005E3084"/>
    <w:rsid w:val="005E5EA2"/>
    <w:rsid w:val="005F16B9"/>
    <w:rsid w:val="005F20D5"/>
    <w:rsid w:val="005F56D2"/>
    <w:rsid w:val="00600FC3"/>
    <w:rsid w:val="0060486F"/>
    <w:rsid w:val="006113AC"/>
    <w:rsid w:val="00612306"/>
    <w:rsid w:val="006168BF"/>
    <w:rsid w:val="00623A3D"/>
    <w:rsid w:val="0062754A"/>
    <w:rsid w:val="00632BF5"/>
    <w:rsid w:val="00640479"/>
    <w:rsid w:val="006555BD"/>
    <w:rsid w:val="00657F88"/>
    <w:rsid w:val="0066182D"/>
    <w:rsid w:val="00662701"/>
    <w:rsid w:val="00665632"/>
    <w:rsid w:val="00670C03"/>
    <w:rsid w:val="00671959"/>
    <w:rsid w:val="00673C19"/>
    <w:rsid w:val="00673E80"/>
    <w:rsid w:val="00674BF4"/>
    <w:rsid w:val="0067784B"/>
    <w:rsid w:val="00685C4F"/>
    <w:rsid w:val="00686C1D"/>
    <w:rsid w:val="00686D97"/>
    <w:rsid w:val="00687869"/>
    <w:rsid w:val="00696C0F"/>
    <w:rsid w:val="006A1C22"/>
    <w:rsid w:val="006B4A8B"/>
    <w:rsid w:val="006B623B"/>
    <w:rsid w:val="006B6909"/>
    <w:rsid w:val="006C0101"/>
    <w:rsid w:val="006C2D7B"/>
    <w:rsid w:val="006C2F00"/>
    <w:rsid w:val="006C34A3"/>
    <w:rsid w:val="006D0FA3"/>
    <w:rsid w:val="006D71F6"/>
    <w:rsid w:val="006D7A5C"/>
    <w:rsid w:val="006E3F4C"/>
    <w:rsid w:val="006E4A7B"/>
    <w:rsid w:val="006E7BE3"/>
    <w:rsid w:val="006F205F"/>
    <w:rsid w:val="006F2227"/>
    <w:rsid w:val="0070180C"/>
    <w:rsid w:val="00705401"/>
    <w:rsid w:val="0070549D"/>
    <w:rsid w:val="007102EF"/>
    <w:rsid w:val="007106E6"/>
    <w:rsid w:val="007108A7"/>
    <w:rsid w:val="00710A94"/>
    <w:rsid w:val="00710D21"/>
    <w:rsid w:val="00712610"/>
    <w:rsid w:val="00715AA5"/>
    <w:rsid w:val="00723C0A"/>
    <w:rsid w:val="0072414F"/>
    <w:rsid w:val="007245E7"/>
    <w:rsid w:val="00732C8B"/>
    <w:rsid w:val="00733F97"/>
    <w:rsid w:val="00734E75"/>
    <w:rsid w:val="0073724C"/>
    <w:rsid w:val="00742EAD"/>
    <w:rsid w:val="00744928"/>
    <w:rsid w:val="0074631A"/>
    <w:rsid w:val="00747BCB"/>
    <w:rsid w:val="00752027"/>
    <w:rsid w:val="00753FFB"/>
    <w:rsid w:val="00756E15"/>
    <w:rsid w:val="00757EFF"/>
    <w:rsid w:val="00761578"/>
    <w:rsid w:val="007618D2"/>
    <w:rsid w:val="00761D30"/>
    <w:rsid w:val="00765F65"/>
    <w:rsid w:val="007673B4"/>
    <w:rsid w:val="0077037E"/>
    <w:rsid w:val="00771EA3"/>
    <w:rsid w:val="00774573"/>
    <w:rsid w:val="00776D15"/>
    <w:rsid w:val="00780C13"/>
    <w:rsid w:val="007813B7"/>
    <w:rsid w:val="00781811"/>
    <w:rsid w:val="00786985"/>
    <w:rsid w:val="00787C00"/>
    <w:rsid w:val="00791F76"/>
    <w:rsid w:val="00795CF5"/>
    <w:rsid w:val="00797858"/>
    <w:rsid w:val="007B03E6"/>
    <w:rsid w:val="007B10EC"/>
    <w:rsid w:val="007B74A1"/>
    <w:rsid w:val="007C2352"/>
    <w:rsid w:val="007C46E5"/>
    <w:rsid w:val="007C47F3"/>
    <w:rsid w:val="007C78A9"/>
    <w:rsid w:val="007D0535"/>
    <w:rsid w:val="007D1EC1"/>
    <w:rsid w:val="007D2E8F"/>
    <w:rsid w:val="007D4B56"/>
    <w:rsid w:val="007E00BF"/>
    <w:rsid w:val="007E14BE"/>
    <w:rsid w:val="007E1B07"/>
    <w:rsid w:val="007E20E4"/>
    <w:rsid w:val="007E439C"/>
    <w:rsid w:val="007E55C8"/>
    <w:rsid w:val="007F0E1C"/>
    <w:rsid w:val="007F2322"/>
    <w:rsid w:val="007F26FA"/>
    <w:rsid w:val="007F3CB7"/>
    <w:rsid w:val="0081296D"/>
    <w:rsid w:val="00820FB1"/>
    <w:rsid w:val="00822019"/>
    <w:rsid w:val="00827029"/>
    <w:rsid w:val="00830D63"/>
    <w:rsid w:val="00832EC9"/>
    <w:rsid w:val="00833A1F"/>
    <w:rsid w:val="00844FEC"/>
    <w:rsid w:val="0084608A"/>
    <w:rsid w:val="008462D2"/>
    <w:rsid w:val="00846F90"/>
    <w:rsid w:val="00857D40"/>
    <w:rsid w:val="00860155"/>
    <w:rsid w:val="00860653"/>
    <w:rsid w:val="00862AA5"/>
    <w:rsid w:val="008708B3"/>
    <w:rsid w:val="0087330B"/>
    <w:rsid w:val="00874773"/>
    <w:rsid w:val="00877A98"/>
    <w:rsid w:val="00880CC7"/>
    <w:rsid w:val="00884D30"/>
    <w:rsid w:val="00886EE9"/>
    <w:rsid w:val="00887F98"/>
    <w:rsid w:val="008916EC"/>
    <w:rsid w:val="008A1A9F"/>
    <w:rsid w:val="008A36A2"/>
    <w:rsid w:val="008B4423"/>
    <w:rsid w:val="008B7C8C"/>
    <w:rsid w:val="008C1462"/>
    <w:rsid w:val="008C4406"/>
    <w:rsid w:val="008C550E"/>
    <w:rsid w:val="008D2C4D"/>
    <w:rsid w:val="008D56DD"/>
    <w:rsid w:val="008E06FF"/>
    <w:rsid w:val="008E31D1"/>
    <w:rsid w:val="008E3F1A"/>
    <w:rsid w:val="008F51CA"/>
    <w:rsid w:val="008F5A88"/>
    <w:rsid w:val="008F7698"/>
    <w:rsid w:val="0090154D"/>
    <w:rsid w:val="009018C3"/>
    <w:rsid w:val="0090432B"/>
    <w:rsid w:val="00911665"/>
    <w:rsid w:val="00911A2B"/>
    <w:rsid w:val="00915513"/>
    <w:rsid w:val="009162D1"/>
    <w:rsid w:val="009201D2"/>
    <w:rsid w:val="00926AE7"/>
    <w:rsid w:val="009272AF"/>
    <w:rsid w:val="00927AEF"/>
    <w:rsid w:val="009309B0"/>
    <w:rsid w:val="0093286A"/>
    <w:rsid w:val="00935232"/>
    <w:rsid w:val="0093635A"/>
    <w:rsid w:val="00937C12"/>
    <w:rsid w:val="00946145"/>
    <w:rsid w:val="009500C0"/>
    <w:rsid w:val="00950D6F"/>
    <w:rsid w:val="00952DE8"/>
    <w:rsid w:val="0095379C"/>
    <w:rsid w:val="009548E7"/>
    <w:rsid w:val="0096486F"/>
    <w:rsid w:val="00971CE6"/>
    <w:rsid w:val="009821FD"/>
    <w:rsid w:val="00986C29"/>
    <w:rsid w:val="009878C0"/>
    <w:rsid w:val="009929C1"/>
    <w:rsid w:val="00992F29"/>
    <w:rsid w:val="009933C5"/>
    <w:rsid w:val="009946E2"/>
    <w:rsid w:val="0099562E"/>
    <w:rsid w:val="00995F7D"/>
    <w:rsid w:val="009A230C"/>
    <w:rsid w:val="009A25E9"/>
    <w:rsid w:val="009B0528"/>
    <w:rsid w:val="009B07C3"/>
    <w:rsid w:val="009B294A"/>
    <w:rsid w:val="009B4DB4"/>
    <w:rsid w:val="009B5BB1"/>
    <w:rsid w:val="009B727F"/>
    <w:rsid w:val="009C1EDD"/>
    <w:rsid w:val="009C47C8"/>
    <w:rsid w:val="009C6705"/>
    <w:rsid w:val="009C704F"/>
    <w:rsid w:val="009E0B0D"/>
    <w:rsid w:val="009E3E7C"/>
    <w:rsid w:val="009E5CDD"/>
    <w:rsid w:val="009F190D"/>
    <w:rsid w:val="009F1920"/>
    <w:rsid w:val="00A00D0F"/>
    <w:rsid w:val="00A01ACC"/>
    <w:rsid w:val="00A059B2"/>
    <w:rsid w:val="00A12A36"/>
    <w:rsid w:val="00A1401B"/>
    <w:rsid w:val="00A143A2"/>
    <w:rsid w:val="00A17A12"/>
    <w:rsid w:val="00A219D6"/>
    <w:rsid w:val="00A2364F"/>
    <w:rsid w:val="00A25803"/>
    <w:rsid w:val="00A34B00"/>
    <w:rsid w:val="00A45846"/>
    <w:rsid w:val="00A47243"/>
    <w:rsid w:val="00A5383F"/>
    <w:rsid w:val="00A55521"/>
    <w:rsid w:val="00A60B27"/>
    <w:rsid w:val="00A61C4A"/>
    <w:rsid w:val="00A64091"/>
    <w:rsid w:val="00A65A7B"/>
    <w:rsid w:val="00A6619E"/>
    <w:rsid w:val="00A704CC"/>
    <w:rsid w:val="00A72B4D"/>
    <w:rsid w:val="00A74A2E"/>
    <w:rsid w:val="00A74CD5"/>
    <w:rsid w:val="00A772DF"/>
    <w:rsid w:val="00A805C9"/>
    <w:rsid w:val="00A82A78"/>
    <w:rsid w:val="00A82B15"/>
    <w:rsid w:val="00A84A87"/>
    <w:rsid w:val="00A908EA"/>
    <w:rsid w:val="00A92078"/>
    <w:rsid w:val="00A93C9A"/>
    <w:rsid w:val="00A97BC8"/>
    <w:rsid w:val="00A97D72"/>
    <w:rsid w:val="00AA47D4"/>
    <w:rsid w:val="00AA54E5"/>
    <w:rsid w:val="00AB7801"/>
    <w:rsid w:val="00AC0B31"/>
    <w:rsid w:val="00AD0928"/>
    <w:rsid w:val="00AD291D"/>
    <w:rsid w:val="00AD30E8"/>
    <w:rsid w:val="00AD62B3"/>
    <w:rsid w:val="00AD7730"/>
    <w:rsid w:val="00AE2E70"/>
    <w:rsid w:val="00AE49F7"/>
    <w:rsid w:val="00AF1DDB"/>
    <w:rsid w:val="00AF787D"/>
    <w:rsid w:val="00AF7C60"/>
    <w:rsid w:val="00B06707"/>
    <w:rsid w:val="00B163F2"/>
    <w:rsid w:val="00B2092A"/>
    <w:rsid w:val="00B21964"/>
    <w:rsid w:val="00B23759"/>
    <w:rsid w:val="00B25662"/>
    <w:rsid w:val="00B264FF"/>
    <w:rsid w:val="00B26568"/>
    <w:rsid w:val="00B267DF"/>
    <w:rsid w:val="00B30C03"/>
    <w:rsid w:val="00B3110C"/>
    <w:rsid w:val="00B4037E"/>
    <w:rsid w:val="00B42C80"/>
    <w:rsid w:val="00B45E5D"/>
    <w:rsid w:val="00B45FCF"/>
    <w:rsid w:val="00B50688"/>
    <w:rsid w:val="00B52A34"/>
    <w:rsid w:val="00B52D09"/>
    <w:rsid w:val="00B551CC"/>
    <w:rsid w:val="00B579CF"/>
    <w:rsid w:val="00B60882"/>
    <w:rsid w:val="00B612F9"/>
    <w:rsid w:val="00B6421C"/>
    <w:rsid w:val="00B64CBB"/>
    <w:rsid w:val="00B65C87"/>
    <w:rsid w:val="00B708D6"/>
    <w:rsid w:val="00B72F24"/>
    <w:rsid w:val="00B81F4E"/>
    <w:rsid w:val="00B8371D"/>
    <w:rsid w:val="00B83CA8"/>
    <w:rsid w:val="00B8741A"/>
    <w:rsid w:val="00B8788F"/>
    <w:rsid w:val="00BA34FC"/>
    <w:rsid w:val="00BA39F6"/>
    <w:rsid w:val="00BA69DA"/>
    <w:rsid w:val="00BB00C7"/>
    <w:rsid w:val="00BB20A5"/>
    <w:rsid w:val="00BB5AB0"/>
    <w:rsid w:val="00BB5B09"/>
    <w:rsid w:val="00BC2E1D"/>
    <w:rsid w:val="00BD1447"/>
    <w:rsid w:val="00BD3D91"/>
    <w:rsid w:val="00BD3FB4"/>
    <w:rsid w:val="00BD4601"/>
    <w:rsid w:val="00BD69F8"/>
    <w:rsid w:val="00BD715D"/>
    <w:rsid w:val="00BE3B76"/>
    <w:rsid w:val="00BF4592"/>
    <w:rsid w:val="00BF5A32"/>
    <w:rsid w:val="00C041FE"/>
    <w:rsid w:val="00C0558C"/>
    <w:rsid w:val="00C11BA8"/>
    <w:rsid w:val="00C174F0"/>
    <w:rsid w:val="00C17AD3"/>
    <w:rsid w:val="00C2400D"/>
    <w:rsid w:val="00C26F80"/>
    <w:rsid w:val="00C34CD5"/>
    <w:rsid w:val="00C40FE0"/>
    <w:rsid w:val="00C43701"/>
    <w:rsid w:val="00C467A3"/>
    <w:rsid w:val="00C53253"/>
    <w:rsid w:val="00C54632"/>
    <w:rsid w:val="00C563CD"/>
    <w:rsid w:val="00C644E9"/>
    <w:rsid w:val="00C65ABF"/>
    <w:rsid w:val="00C724C7"/>
    <w:rsid w:val="00C74B66"/>
    <w:rsid w:val="00C76EE4"/>
    <w:rsid w:val="00C7731C"/>
    <w:rsid w:val="00C803B5"/>
    <w:rsid w:val="00C811D6"/>
    <w:rsid w:val="00C820B6"/>
    <w:rsid w:val="00C902A6"/>
    <w:rsid w:val="00C91C4E"/>
    <w:rsid w:val="00C94CB7"/>
    <w:rsid w:val="00C97774"/>
    <w:rsid w:val="00C97E55"/>
    <w:rsid w:val="00CB041A"/>
    <w:rsid w:val="00CB0AAD"/>
    <w:rsid w:val="00CB1A24"/>
    <w:rsid w:val="00CB6B88"/>
    <w:rsid w:val="00CC0CEF"/>
    <w:rsid w:val="00CC1C6B"/>
    <w:rsid w:val="00CC7DCB"/>
    <w:rsid w:val="00CD5043"/>
    <w:rsid w:val="00CD689B"/>
    <w:rsid w:val="00CD6A34"/>
    <w:rsid w:val="00CE09FE"/>
    <w:rsid w:val="00CE364B"/>
    <w:rsid w:val="00CE495B"/>
    <w:rsid w:val="00CE629D"/>
    <w:rsid w:val="00CF115C"/>
    <w:rsid w:val="00CF175E"/>
    <w:rsid w:val="00D036CF"/>
    <w:rsid w:val="00D06DF2"/>
    <w:rsid w:val="00D21852"/>
    <w:rsid w:val="00D31098"/>
    <w:rsid w:val="00D33BB6"/>
    <w:rsid w:val="00D35E5F"/>
    <w:rsid w:val="00D4008B"/>
    <w:rsid w:val="00D46808"/>
    <w:rsid w:val="00D47A3F"/>
    <w:rsid w:val="00D51FAC"/>
    <w:rsid w:val="00D553CD"/>
    <w:rsid w:val="00D57AEB"/>
    <w:rsid w:val="00D60D26"/>
    <w:rsid w:val="00D6231A"/>
    <w:rsid w:val="00D70D87"/>
    <w:rsid w:val="00D717F8"/>
    <w:rsid w:val="00D72B3D"/>
    <w:rsid w:val="00D73C28"/>
    <w:rsid w:val="00D763C4"/>
    <w:rsid w:val="00D81722"/>
    <w:rsid w:val="00D92479"/>
    <w:rsid w:val="00DA5D2C"/>
    <w:rsid w:val="00DA7181"/>
    <w:rsid w:val="00DA77F0"/>
    <w:rsid w:val="00DB3296"/>
    <w:rsid w:val="00DB7332"/>
    <w:rsid w:val="00DB73AE"/>
    <w:rsid w:val="00DC27BA"/>
    <w:rsid w:val="00DC2DA1"/>
    <w:rsid w:val="00DC7915"/>
    <w:rsid w:val="00DD2C73"/>
    <w:rsid w:val="00DD470F"/>
    <w:rsid w:val="00DD6416"/>
    <w:rsid w:val="00DE25E6"/>
    <w:rsid w:val="00DE409B"/>
    <w:rsid w:val="00DE6E63"/>
    <w:rsid w:val="00DF2E6E"/>
    <w:rsid w:val="00DF4B92"/>
    <w:rsid w:val="00DF5B88"/>
    <w:rsid w:val="00E01259"/>
    <w:rsid w:val="00E07AAA"/>
    <w:rsid w:val="00E1137A"/>
    <w:rsid w:val="00E12273"/>
    <w:rsid w:val="00E20C80"/>
    <w:rsid w:val="00E22668"/>
    <w:rsid w:val="00E23D7D"/>
    <w:rsid w:val="00E3078C"/>
    <w:rsid w:val="00E31EF9"/>
    <w:rsid w:val="00E36747"/>
    <w:rsid w:val="00E3707B"/>
    <w:rsid w:val="00E40DF1"/>
    <w:rsid w:val="00E46626"/>
    <w:rsid w:val="00E46A00"/>
    <w:rsid w:val="00E47E55"/>
    <w:rsid w:val="00E50795"/>
    <w:rsid w:val="00E50BC3"/>
    <w:rsid w:val="00E62332"/>
    <w:rsid w:val="00E66ED4"/>
    <w:rsid w:val="00E672E9"/>
    <w:rsid w:val="00E71747"/>
    <w:rsid w:val="00E8072A"/>
    <w:rsid w:val="00E80802"/>
    <w:rsid w:val="00E904DB"/>
    <w:rsid w:val="00E9708D"/>
    <w:rsid w:val="00EA6297"/>
    <w:rsid w:val="00EA7C6D"/>
    <w:rsid w:val="00EB1954"/>
    <w:rsid w:val="00EB4F68"/>
    <w:rsid w:val="00EC13AB"/>
    <w:rsid w:val="00EC13F6"/>
    <w:rsid w:val="00EC21B1"/>
    <w:rsid w:val="00EC23A6"/>
    <w:rsid w:val="00EC3342"/>
    <w:rsid w:val="00EC4645"/>
    <w:rsid w:val="00ED5DEF"/>
    <w:rsid w:val="00ED642B"/>
    <w:rsid w:val="00ED79B4"/>
    <w:rsid w:val="00EE2478"/>
    <w:rsid w:val="00EE6737"/>
    <w:rsid w:val="00EF0B00"/>
    <w:rsid w:val="00F00A8B"/>
    <w:rsid w:val="00F043A0"/>
    <w:rsid w:val="00F06B05"/>
    <w:rsid w:val="00F132B7"/>
    <w:rsid w:val="00F13986"/>
    <w:rsid w:val="00F16319"/>
    <w:rsid w:val="00F22F7D"/>
    <w:rsid w:val="00F249CA"/>
    <w:rsid w:val="00F3194C"/>
    <w:rsid w:val="00F35844"/>
    <w:rsid w:val="00F379A6"/>
    <w:rsid w:val="00F405E9"/>
    <w:rsid w:val="00F40CBE"/>
    <w:rsid w:val="00F41998"/>
    <w:rsid w:val="00F437D7"/>
    <w:rsid w:val="00F50C71"/>
    <w:rsid w:val="00F52E4F"/>
    <w:rsid w:val="00F537E3"/>
    <w:rsid w:val="00F561BA"/>
    <w:rsid w:val="00F57F71"/>
    <w:rsid w:val="00F611CF"/>
    <w:rsid w:val="00F64AA4"/>
    <w:rsid w:val="00F6616F"/>
    <w:rsid w:val="00F6634C"/>
    <w:rsid w:val="00F70291"/>
    <w:rsid w:val="00F71730"/>
    <w:rsid w:val="00F74B17"/>
    <w:rsid w:val="00F77B72"/>
    <w:rsid w:val="00F87883"/>
    <w:rsid w:val="00F94880"/>
    <w:rsid w:val="00FA124B"/>
    <w:rsid w:val="00FA1A84"/>
    <w:rsid w:val="00FA1E47"/>
    <w:rsid w:val="00FA3377"/>
    <w:rsid w:val="00FA47C0"/>
    <w:rsid w:val="00FA72CC"/>
    <w:rsid w:val="00FB0381"/>
    <w:rsid w:val="00FB0DF9"/>
    <w:rsid w:val="00FB16A3"/>
    <w:rsid w:val="00FB4E8F"/>
    <w:rsid w:val="00FB6063"/>
    <w:rsid w:val="00FC0AE1"/>
    <w:rsid w:val="00FC4AB9"/>
    <w:rsid w:val="00FC57AD"/>
    <w:rsid w:val="00FD51EF"/>
    <w:rsid w:val="00FE0B0A"/>
    <w:rsid w:val="00FF3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96F5"/>
  <w15:chartTrackingRefBased/>
  <w15:docId w15:val="{1A8D6778-7920-4BAF-B01A-ADF83BD2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20"/>
  </w:style>
  <w:style w:type="paragraph" w:styleId="Footer">
    <w:name w:val="footer"/>
    <w:basedOn w:val="Normal"/>
    <w:link w:val="FooterChar"/>
    <w:uiPriority w:val="99"/>
    <w:unhideWhenUsed/>
    <w:rsid w:val="009F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20"/>
  </w:style>
  <w:style w:type="character" w:styleId="Hyperlink">
    <w:name w:val="Hyperlink"/>
    <w:basedOn w:val="DefaultParagraphFont"/>
    <w:uiPriority w:val="99"/>
    <w:unhideWhenUsed/>
    <w:rsid w:val="009F1920"/>
    <w:rPr>
      <w:color w:val="0563C1" w:themeColor="hyperlink"/>
      <w:u w:val="single"/>
    </w:rPr>
  </w:style>
  <w:style w:type="character" w:customStyle="1" w:styleId="UnresolvedMention1">
    <w:name w:val="Unresolved Mention1"/>
    <w:basedOn w:val="DefaultParagraphFont"/>
    <w:uiPriority w:val="99"/>
    <w:semiHidden/>
    <w:unhideWhenUsed/>
    <w:rsid w:val="009F1920"/>
    <w:rPr>
      <w:color w:val="605E5C"/>
      <w:shd w:val="clear" w:color="auto" w:fill="E1DFDD"/>
    </w:rPr>
  </w:style>
  <w:style w:type="paragraph" w:styleId="FootnoteText">
    <w:name w:val="footnote text"/>
    <w:basedOn w:val="Normal"/>
    <w:link w:val="FootnoteTextChar"/>
    <w:uiPriority w:val="99"/>
    <w:semiHidden/>
    <w:unhideWhenUsed/>
    <w:rsid w:val="009F1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920"/>
    <w:rPr>
      <w:sz w:val="20"/>
      <w:szCs w:val="20"/>
    </w:rPr>
  </w:style>
  <w:style w:type="character" w:styleId="FootnoteReference">
    <w:name w:val="footnote reference"/>
    <w:basedOn w:val="DefaultParagraphFont"/>
    <w:uiPriority w:val="99"/>
    <w:semiHidden/>
    <w:unhideWhenUsed/>
    <w:rsid w:val="009F1920"/>
    <w:rPr>
      <w:vertAlign w:val="superscript"/>
    </w:rPr>
  </w:style>
  <w:style w:type="paragraph" w:styleId="ListParagraph">
    <w:name w:val="List Paragraph"/>
    <w:basedOn w:val="Normal"/>
    <w:uiPriority w:val="34"/>
    <w:qFormat/>
    <w:rsid w:val="009F1920"/>
    <w:pPr>
      <w:ind w:left="720"/>
      <w:contextualSpacing/>
    </w:pPr>
  </w:style>
  <w:style w:type="paragraph" w:styleId="NormalWeb">
    <w:name w:val="Normal (Web)"/>
    <w:basedOn w:val="Normal"/>
    <w:uiPriority w:val="99"/>
    <w:unhideWhenUsed/>
    <w:rsid w:val="009F1920"/>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styleId="Strong">
    <w:name w:val="Strong"/>
    <w:basedOn w:val="DefaultParagraphFont"/>
    <w:uiPriority w:val="22"/>
    <w:qFormat/>
    <w:rsid w:val="009F1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zuko@lmazalenia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BB77-1109-4E17-87F2-BA3C48CF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dcterms:created xsi:type="dcterms:W3CDTF">2023-05-24T10:35:00Z</dcterms:created>
  <dcterms:modified xsi:type="dcterms:W3CDTF">2023-05-24T10:35:00Z</dcterms:modified>
</cp:coreProperties>
</file>