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503F6" w14:textId="77777777" w:rsidR="00095D3B" w:rsidRPr="005A29AC" w:rsidRDefault="00095D3B" w:rsidP="00A30530">
      <w:pPr>
        <w:pStyle w:val="Header"/>
        <w:widowControl w:val="0"/>
        <w:tabs>
          <w:tab w:val="clear" w:pos="4320"/>
          <w:tab w:val="clear" w:pos="8640"/>
        </w:tabs>
        <w:spacing w:line="360" w:lineRule="auto"/>
        <w:jc w:val="center"/>
        <w:rPr>
          <w:rFonts w:ascii="Arial" w:hAnsi="Arial" w:cs="Arial"/>
          <w:sz w:val="24"/>
          <w:szCs w:val="24"/>
        </w:rPr>
      </w:pPr>
      <w:r w:rsidRPr="005A29AC">
        <w:rPr>
          <w:rFonts w:ascii="Arial" w:hAnsi="Arial" w:cs="Arial"/>
          <w:noProof/>
          <w:sz w:val="24"/>
          <w:szCs w:val="24"/>
          <w:lang w:val="en-US" w:eastAsia="en-US"/>
        </w:rPr>
        <w:drawing>
          <wp:inline distT="0" distB="0" distL="0" distR="0" wp14:anchorId="35586A02" wp14:editId="1BE7A186">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14:paraId="379A5B54" w14:textId="77777777" w:rsidR="00E72012" w:rsidRPr="005A29AC" w:rsidRDefault="00ED5360" w:rsidP="00A30530">
      <w:pPr>
        <w:pStyle w:val="Header"/>
        <w:widowControl w:val="0"/>
        <w:tabs>
          <w:tab w:val="clear" w:pos="4320"/>
          <w:tab w:val="clear" w:pos="8640"/>
        </w:tabs>
        <w:spacing w:line="360" w:lineRule="auto"/>
        <w:jc w:val="center"/>
        <w:rPr>
          <w:rFonts w:ascii="Arial" w:hAnsi="Arial" w:cs="Arial"/>
          <w:b/>
          <w:bCs/>
          <w:sz w:val="24"/>
          <w:szCs w:val="24"/>
        </w:rPr>
      </w:pPr>
      <w:r w:rsidRPr="005A29AC">
        <w:rPr>
          <w:rFonts w:ascii="Arial" w:hAnsi="Arial" w:cs="Arial"/>
          <w:b/>
          <w:bCs/>
          <w:sz w:val="24"/>
          <w:szCs w:val="24"/>
        </w:rPr>
        <w:t>IN THE HIGH COURT OF SOUTH AFRICA</w:t>
      </w:r>
    </w:p>
    <w:p w14:paraId="618F94A3" w14:textId="47AC077D" w:rsidR="0010382C" w:rsidRDefault="0069392A" w:rsidP="00A30530">
      <w:pPr>
        <w:widowControl w:val="0"/>
        <w:tabs>
          <w:tab w:val="right" w:pos="9213"/>
        </w:tabs>
        <w:spacing w:line="360" w:lineRule="auto"/>
        <w:jc w:val="center"/>
        <w:rPr>
          <w:rFonts w:ascii="Arial" w:hAnsi="Arial" w:cs="Arial"/>
          <w:b/>
          <w:bCs/>
          <w:sz w:val="24"/>
          <w:szCs w:val="24"/>
        </w:rPr>
      </w:pPr>
      <w:r w:rsidRPr="005A29AC">
        <w:rPr>
          <w:rFonts w:ascii="Arial" w:hAnsi="Arial" w:cs="Arial"/>
          <w:b/>
          <w:bCs/>
          <w:sz w:val="24"/>
          <w:szCs w:val="24"/>
        </w:rPr>
        <w:t>(</w:t>
      </w:r>
      <w:r w:rsidR="00ED5360" w:rsidRPr="005A29AC">
        <w:rPr>
          <w:rFonts w:ascii="Arial" w:hAnsi="Arial" w:cs="Arial"/>
          <w:b/>
          <w:bCs/>
          <w:sz w:val="24"/>
          <w:szCs w:val="24"/>
        </w:rPr>
        <w:t>EASTERN CAPE</w:t>
      </w:r>
      <w:r w:rsidR="009B6903" w:rsidRPr="005A29AC">
        <w:rPr>
          <w:rFonts w:ascii="Arial" w:hAnsi="Arial" w:cs="Arial"/>
          <w:b/>
          <w:bCs/>
          <w:sz w:val="24"/>
          <w:szCs w:val="24"/>
        </w:rPr>
        <w:t xml:space="preserve"> DIVISION, </w:t>
      </w:r>
      <w:r w:rsidR="00FA2BA2" w:rsidRPr="005A29AC">
        <w:rPr>
          <w:rFonts w:ascii="Arial" w:hAnsi="Arial" w:cs="Arial"/>
          <w:b/>
          <w:bCs/>
          <w:sz w:val="24"/>
          <w:szCs w:val="24"/>
        </w:rPr>
        <w:t>MAKHANDA</w:t>
      </w:r>
      <w:r w:rsidRPr="005A29AC">
        <w:rPr>
          <w:rFonts w:ascii="Arial" w:hAnsi="Arial" w:cs="Arial"/>
          <w:b/>
          <w:bCs/>
          <w:sz w:val="24"/>
          <w:szCs w:val="24"/>
        </w:rPr>
        <w:t>)</w:t>
      </w:r>
    </w:p>
    <w:p w14:paraId="0636D226" w14:textId="77777777" w:rsidR="004511C0" w:rsidRPr="005A29AC" w:rsidRDefault="004511C0" w:rsidP="00A30530">
      <w:pPr>
        <w:widowControl w:val="0"/>
        <w:tabs>
          <w:tab w:val="right" w:pos="9213"/>
        </w:tabs>
        <w:spacing w:line="360" w:lineRule="auto"/>
        <w:jc w:val="center"/>
        <w:rPr>
          <w:rFonts w:ascii="Arial" w:hAnsi="Arial" w:cs="Arial"/>
          <w:b/>
          <w:bCs/>
          <w:sz w:val="24"/>
          <w:szCs w:val="24"/>
        </w:rPr>
      </w:pPr>
    </w:p>
    <w:p w14:paraId="3B4D43C2" w14:textId="758B9304" w:rsidR="00E72012" w:rsidRPr="005A29AC" w:rsidRDefault="0010382C" w:rsidP="00A30530">
      <w:pPr>
        <w:widowControl w:val="0"/>
        <w:tabs>
          <w:tab w:val="right" w:pos="9360"/>
        </w:tabs>
        <w:spacing w:line="360" w:lineRule="auto"/>
        <w:jc w:val="both"/>
        <w:rPr>
          <w:rFonts w:ascii="Arial" w:hAnsi="Arial" w:cs="Arial"/>
          <w:sz w:val="24"/>
          <w:szCs w:val="24"/>
        </w:rPr>
      </w:pPr>
      <w:r w:rsidRPr="005A29AC">
        <w:rPr>
          <w:rFonts w:ascii="Arial" w:hAnsi="Arial" w:cs="Arial"/>
          <w:sz w:val="24"/>
          <w:szCs w:val="24"/>
        </w:rPr>
        <w:tab/>
      </w:r>
      <w:r w:rsidR="00ED5360" w:rsidRPr="005A29AC">
        <w:rPr>
          <w:rFonts w:ascii="Arial" w:hAnsi="Arial" w:cs="Arial"/>
          <w:sz w:val="24"/>
          <w:szCs w:val="24"/>
        </w:rPr>
        <w:t>C</w:t>
      </w:r>
      <w:r w:rsidRPr="005A29AC">
        <w:rPr>
          <w:rFonts w:ascii="Arial" w:hAnsi="Arial" w:cs="Arial"/>
          <w:sz w:val="24"/>
          <w:szCs w:val="24"/>
        </w:rPr>
        <w:t>ase No:</w:t>
      </w:r>
      <w:r w:rsidR="00ED5360" w:rsidRPr="005A29AC">
        <w:rPr>
          <w:rFonts w:ascii="Arial" w:hAnsi="Arial" w:cs="Arial"/>
          <w:sz w:val="24"/>
          <w:szCs w:val="24"/>
        </w:rPr>
        <w:t xml:space="preserve"> </w:t>
      </w:r>
      <w:r w:rsidR="001F3357" w:rsidRPr="005A29AC">
        <w:rPr>
          <w:rFonts w:ascii="Arial" w:hAnsi="Arial" w:cs="Arial"/>
          <w:sz w:val="24"/>
          <w:szCs w:val="24"/>
        </w:rPr>
        <w:t>CA09/2023</w:t>
      </w:r>
    </w:p>
    <w:p w14:paraId="1E2D427E" w14:textId="77777777" w:rsidR="00E72012" w:rsidRPr="005A29AC" w:rsidRDefault="00E72012" w:rsidP="00A30530">
      <w:pPr>
        <w:widowControl w:val="0"/>
        <w:tabs>
          <w:tab w:val="right" w:pos="8640"/>
        </w:tabs>
        <w:spacing w:line="360" w:lineRule="auto"/>
        <w:rPr>
          <w:rFonts w:ascii="Arial" w:hAnsi="Arial" w:cs="Arial"/>
          <w:sz w:val="24"/>
          <w:szCs w:val="24"/>
        </w:rPr>
      </w:pPr>
    </w:p>
    <w:p w14:paraId="495CAD85" w14:textId="77777777" w:rsidR="00E72012" w:rsidRPr="005A29AC" w:rsidRDefault="00ED5360" w:rsidP="00A30530">
      <w:pPr>
        <w:widowControl w:val="0"/>
        <w:tabs>
          <w:tab w:val="right" w:pos="8640"/>
        </w:tabs>
        <w:spacing w:line="360" w:lineRule="auto"/>
        <w:rPr>
          <w:rFonts w:ascii="Arial" w:hAnsi="Arial" w:cs="Arial"/>
          <w:sz w:val="24"/>
          <w:szCs w:val="24"/>
        </w:rPr>
      </w:pPr>
      <w:r w:rsidRPr="005A29AC">
        <w:rPr>
          <w:rFonts w:ascii="Arial" w:hAnsi="Arial" w:cs="Arial"/>
          <w:sz w:val="24"/>
          <w:szCs w:val="24"/>
        </w:rPr>
        <w:t>In the matter between:</w:t>
      </w:r>
    </w:p>
    <w:p w14:paraId="6D2261F3" w14:textId="4B495F23" w:rsidR="00E72012" w:rsidRPr="005A29AC" w:rsidRDefault="00A431FC" w:rsidP="00A30530">
      <w:pPr>
        <w:widowControl w:val="0"/>
        <w:tabs>
          <w:tab w:val="right" w:pos="9360"/>
        </w:tabs>
        <w:spacing w:line="360" w:lineRule="auto"/>
        <w:rPr>
          <w:rFonts w:ascii="Arial" w:hAnsi="Arial" w:cs="Arial"/>
          <w:b/>
          <w:caps/>
          <w:sz w:val="24"/>
          <w:szCs w:val="24"/>
        </w:rPr>
      </w:pPr>
      <w:r w:rsidRPr="005A29AC">
        <w:rPr>
          <w:rFonts w:ascii="Arial" w:hAnsi="Arial" w:cs="Arial"/>
          <w:b/>
          <w:sz w:val="24"/>
          <w:szCs w:val="24"/>
        </w:rPr>
        <w:t>SIYANDA MAYANA</w:t>
      </w:r>
      <w:r w:rsidR="00ED5360" w:rsidRPr="005A29AC">
        <w:rPr>
          <w:rFonts w:ascii="Arial" w:hAnsi="Arial" w:cs="Arial"/>
          <w:b/>
          <w:sz w:val="24"/>
          <w:szCs w:val="24"/>
        </w:rPr>
        <w:tab/>
      </w:r>
      <w:r w:rsidRPr="005A29AC">
        <w:rPr>
          <w:rFonts w:ascii="Arial" w:hAnsi="Arial" w:cs="Arial"/>
          <w:b/>
          <w:caps/>
          <w:sz w:val="24"/>
          <w:szCs w:val="24"/>
        </w:rPr>
        <w:t>APPELLANT</w:t>
      </w:r>
    </w:p>
    <w:p w14:paraId="5B1499C4" w14:textId="77777777" w:rsidR="00E72012" w:rsidRPr="005A29AC" w:rsidRDefault="00E72012" w:rsidP="00A30530">
      <w:pPr>
        <w:widowControl w:val="0"/>
        <w:tabs>
          <w:tab w:val="right" w:pos="8640"/>
        </w:tabs>
        <w:spacing w:line="360" w:lineRule="auto"/>
        <w:rPr>
          <w:rFonts w:ascii="Arial" w:hAnsi="Arial" w:cs="Arial"/>
          <w:sz w:val="24"/>
          <w:szCs w:val="24"/>
        </w:rPr>
      </w:pPr>
    </w:p>
    <w:p w14:paraId="405BE306" w14:textId="77777777" w:rsidR="00E72012" w:rsidRPr="005A29AC" w:rsidRDefault="00ED5360" w:rsidP="00A30530">
      <w:pPr>
        <w:widowControl w:val="0"/>
        <w:tabs>
          <w:tab w:val="right" w:pos="8640"/>
        </w:tabs>
        <w:spacing w:line="360" w:lineRule="auto"/>
        <w:rPr>
          <w:rFonts w:ascii="Arial" w:hAnsi="Arial" w:cs="Arial"/>
          <w:sz w:val="24"/>
          <w:szCs w:val="24"/>
        </w:rPr>
      </w:pPr>
      <w:r w:rsidRPr="005A29AC">
        <w:rPr>
          <w:rFonts w:ascii="Arial" w:hAnsi="Arial" w:cs="Arial"/>
          <w:sz w:val="24"/>
          <w:szCs w:val="24"/>
        </w:rPr>
        <w:t>and</w:t>
      </w:r>
    </w:p>
    <w:p w14:paraId="20212975" w14:textId="77777777" w:rsidR="00E72012" w:rsidRPr="005A29AC" w:rsidRDefault="00E72012" w:rsidP="00A30530">
      <w:pPr>
        <w:widowControl w:val="0"/>
        <w:tabs>
          <w:tab w:val="right" w:pos="8640"/>
        </w:tabs>
        <w:spacing w:line="360" w:lineRule="auto"/>
        <w:rPr>
          <w:rFonts w:ascii="Arial" w:hAnsi="Arial" w:cs="Arial"/>
          <w:b/>
          <w:sz w:val="24"/>
          <w:szCs w:val="24"/>
        </w:rPr>
      </w:pPr>
    </w:p>
    <w:p w14:paraId="334043E6" w14:textId="55CFF393" w:rsidR="00E72012" w:rsidRPr="005A29AC" w:rsidRDefault="00A431FC" w:rsidP="00363F67">
      <w:pPr>
        <w:widowControl w:val="0"/>
        <w:pBdr>
          <w:bottom w:val="single" w:sz="6" w:space="1" w:color="auto"/>
        </w:pBdr>
        <w:tabs>
          <w:tab w:val="right" w:pos="9360"/>
        </w:tabs>
        <w:rPr>
          <w:rFonts w:ascii="Arial" w:hAnsi="Arial" w:cs="Arial"/>
          <w:b/>
          <w:caps/>
          <w:sz w:val="24"/>
          <w:szCs w:val="24"/>
        </w:rPr>
      </w:pPr>
      <w:r w:rsidRPr="005A29AC">
        <w:rPr>
          <w:rFonts w:ascii="Arial" w:hAnsi="Arial" w:cs="Arial"/>
          <w:b/>
          <w:sz w:val="24"/>
          <w:szCs w:val="24"/>
        </w:rPr>
        <w:t>EXECUTIVE MAYOR: NELSON MANDELA BAY</w:t>
      </w:r>
      <w:r w:rsidR="00ED5360" w:rsidRPr="005A29AC">
        <w:rPr>
          <w:rFonts w:ascii="Arial" w:hAnsi="Arial" w:cs="Arial"/>
          <w:b/>
          <w:sz w:val="24"/>
          <w:szCs w:val="24"/>
        </w:rPr>
        <w:tab/>
      </w:r>
      <w:r w:rsidRPr="005A29AC">
        <w:rPr>
          <w:rFonts w:ascii="Arial" w:hAnsi="Arial" w:cs="Arial"/>
          <w:b/>
          <w:sz w:val="24"/>
          <w:szCs w:val="24"/>
        </w:rPr>
        <w:t xml:space="preserve">FIRST </w:t>
      </w:r>
      <w:r w:rsidR="00565442" w:rsidRPr="005A29AC">
        <w:rPr>
          <w:rFonts w:ascii="Arial" w:hAnsi="Arial" w:cs="Arial"/>
          <w:b/>
          <w:caps/>
          <w:sz w:val="24"/>
          <w:szCs w:val="24"/>
        </w:rPr>
        <w:t>Respondent</w:t>
      </w:r>
    </w:p>
    <w:p w14:paraId="5850AC94" w14:textId="73B347F3" w:rsidR="00A431FC" w:rsidRPr="005A29AC" w:rsidRDefault="00A431FC" w:rsidP="00816B7B">
      <w:pPr>
        <w:widowControl w:val="0"/>
        <w:pBdr>
          <w:bottom w:val="single" w:sz="6" w:space="1" w:color="auto"/>
        </w:pBdr>
        <w:tabs>
          <w:tab w:val="right" w:pos="9360"/>
        </w:tabs>
        <w:spacing w:line="360" w:lineRule="auto"/>
        <w:rPr>
          <w:rFonts w:ascii="Arial" w:hAnsi="Arial" w:cs="Arial"/>
          <w:b/>
          <w:caps/>
          <w:sz w:val="24"/>
          <w:szCs w:val="24"/>
        </w:rPr>
      </w:pPr>
      <w:r w:rsidRPr="005A29AC">
        <w:rPr>
          <w:rFonts w:ascii="Arial" w:hAnsi="Arial" w:cs="Arial"/>
          <w:b/>
          <w:caps/>
          <w:sz w:val="24"/>
          <w:szCs w:val="24"/>
        </w:rPr>
        <w:t>METROPOLITAN MUNICIPALITY</w:t>
      </w:r>
    </w:p>
    <w:p w14:paraId="25F34313" w14:textId="25C01F8D" w:rsidR="00A431FC" w:rsidRPr="005A29AC" w:rsidRDefault="001332B8" w:rsidP="00363F67">
      <w:pPr>
        <w:widowControl w:val="0"/>
        <w:pBdr>
          <w:bottom w:val="single" w:sz="6" w:space="1" w:color="auto"/>
        </w:pBdr>
        <w:tabs>
          <w:tab w:val="right" w:pos="9360"/>
        </w:tabs>
        <w:rPr>
          <w:rFonts w:ascii="Arial" w:hAnsi="Arial" w:cs="Arial"/>
          <w:b/>
          <w:caps/>
          <w:sz w:val="24"/>
          <w:szCs w:val="24"/>
        </w:rPr>
      </w:pPr>
      <w:r>
        <w:rPr>
          <w:rFonts w:ascii="Arial" w:hAnsi="Arial" w:cs="Arial"/>
          <w:b/>
          <w:sz w:val="24"/>
          <w:szCs w:val="24"/>
        </w:rPr>
        <w:t>CITY MANAGER</w:t>
      </w:r>
      <w:r w:rsidR="00A431FC" w:rsidRPr="005A29AC">
        <w:rPr>
          <w:rFonts w:ascii="Arial" w:hAnsi="Arial" w:cs="Arial"/>
          <w:b/>
          <w:sz w:val="24"/>
          <w:szCs w:val="24"/>
        </w:rPr>
        <w:t>: NELSON MANDELA BAY</w:t>
      </w:r>
      <w:r w:rsidR="00A431FC" w:rsidRPr="005A29AC">
        <w:rPr>
          <w:rFonts w:ascii="Arial" w:hAnsi="Arial" w:cs="Arial"/>
          <w:b/>
          <w:sz w:val="24"/>
          <w:szCs w:val="24"/>
        </w:rPr>
        <w:tab/>
        <w:t xml:space="preserve">SECOND </w:t>
      </w:r>
      <w:r w:rsidR="00A431FC" w:rsidRPr="005A29AC">
        <w:rPr>
          <w:rFonts w:ascii="Arial" w:hAnsi="Arial" w:cs="Arial"/>
          <w:b/>
          <w:caps/>
          <w:sz w:val="24"/>
          <w:szCs w:val="24"/>
        </w:rPr>
        <w:t>Respondent</w:t>
      </w:r>
    </w:p>
    <w:p w14:paraId="006102B4" w14:textId="77777777" w:rsidR="00A431FC" w:rsidRPr="005A29AC" w:rsidRDefault="00A431FC" w:rsidP="00816B7B">
      <w:pPr>
        <w:widowControl w:val="0"/>
        <w:pBdr>
          <w:bottom w:val="single" w:sz="6" w:space="1" w:color="auto"/>
        </w:pBdr>
        <w:tabs>
          <w:tab w:val="right" w:pos="9360"/>
        </w:tabs>
        <w:spacing w:line="360" w:lineRule="auto"/>
        <w:rPr>
          <w:rFonts w:ascii="Arial" w:hAnsi="Arial" w:cs="Arial"/>
          <w:b/>
          <w:caps/>
          <w:sz w:val="24"/>
          <w:szCs w:val="24"/>
        </w:rPr>
      </w:pPr>
      <w:r w:rsidRPr="005A29AC">
        <w:rPr>
          <w:rFonts w:ascii="Arial" w:hAnsi="Arial" w:cs="Arial"/>
          <w:b/>
          <w:caps/>
          <w:sz w:val="24"/>
          <w:szCs w:val="24"/>
        </w:rPr>
        <w:t>METROPOLITAN MUNICIPALITY</w:t>
      </w:r>
    </w:p>
    <w:p w14:paraId="62777CD6" w14:textId="56873332" w:rsidR="00A431FC" w:rsidRPr="005A29AC" w:rsidRDefault="00A431FC" w:rsidP="00363F67">
      <w:pPr>
        <w:widowControl w:val="0"/>
        <w:pBdr>
          <w:bottom w:val="single" w:sz="6" w:space="1" w:color="auto"/>
        </w:pBdr>
        <w:tabs>
          <w:tab w:val="right" w:pos="9360"/>
        </w:tabs>
        <w:rPr>
          <w:rFonts w:ascii="Arial" w:hAnsi="Arial" w:cs="Arial"/>
          <w:b/>
          <w:caps/>
          <w:sz w:val="24"/>
          <w:szCs w:val="24"/>
        </w:rPr>
      </w:pPr>
      <w:r w:rsidRPr="005A29AC">
        <w:rPr>
          <w:rFonts w:ascii="Arial" w:hAnsi="Arial" w:cs="Arial"/>
          <w:b/>
          <w:sz w:val="24"/>
          <w:szCs w:val="24"/>
        </w:rPr>
        <w:t xml:space="preserve">NELSON MANDELA BAY: NELSON MANDELA </w:t>
      </w:r>
      <w:r w:rsidRPr="005A29AC">
        <w:rPr>
          <w:rFonts w:ascii="Arial" w:hAnsi="Arial" w:cs="Arial"/>
          <w:b/>
          <w:sz w:val="24"/>
          <w:szCs w:val="24"/>
        </w:rPr>
        <w:tab/>
        <w:t xml:space="preserve">THIRD </w:t>
      </w:r>
      <w:r w:rsidRPr="005A29AC">
        <w:rPr>
          <w:rFonts w:ascii="Arial" w:hAnsi="Arial" w:cs="Arial"/>
          <w:b/>
          <w:caps/>
          <w:sz w:val="24"/>
          <w:szCs w:val="24"/>
        </w:rPr>
        <w:t>Respondent</w:t>
      </w:r>
    </w:p>
    <w:p w14:paraId="1CFD0AFD" w14:textId="77777777" w:rsidR="00A431FC" w:rsidRPr="005A29AC" w:rsidRDefault="00A431FC" w:rsidP="00816B7B">
      <w:pPr>
        <w:widowControl w:val="0"/>
        <w:pBdr>
          <w:bottom w:val="single" w:sz="6" w:space="1" w:color="auto"/>
        </w:pBdr>
        <w:tabs>
          <w:tab w:val="right" w:pos="9360"/>
        </w:tabs>
        <w:spacing w:line="360" w:lineRule="auto"/>
        <w:rPr>
          <w:rFonts w:ascii="Arial" w:hAnsi="Arial" w:cs="Arial"/>
          <w:b/>
          <w:caps/>
          <w:sz w:val="24"/>
          <w:szCs w:val="24"/>
        </w:rPr>
      </w:pPr>
      <w:r w:rsidRPr="005A29AC">
        <w:rPr>
          <w:rFonts w:ascii="Arial" w:hAnsi="Arial" w:cs="Arial"/>
          <w:b/>
          <w:caps/>
          <w:sz w:val="24"/>
          <w:szCs w:val="24"/>
        </w:rPr>
        <w:t>METROPOLITAN MUNICIPALITY</w:t>
      </w:r>
    </w:p>
    <w:p w14:paraId="20B36346" w14:textId="1BC3F03D" w:rsidR="00A431FC" w:rsidRPr="005A29AC" w:rsidRDefault="00A431FC" w:rsidP="00363F67">
      <w:pPr>
        <w:widowControl w:val="0"/>
        <w:pBdr>
          <w:bottom w:val="single" w:sz="6" w:space="1" w:color="auto"/>
        </w:pBdr>
        <w:tabs>
          <w:tab w:val="right" w:pos="9360"/>
        </w:tabs>
        <w:rPr>
          <w:rFonts w:ascii="Arial" w:hAnsi="Arial" w:cs="Arial"/>
          <w:b/>
          <w:caps/>
          <w:sz w:val="24"/>
          <w:szCs w:val="24"/>
        </w:rPr>
      </w:pPr>
      <w:r w:rsidRPr="005A29AC">
        <w:rPr>
          <w:rFonts w:ascii="Arial" w:hAnsi="Arial" w:cs="Arial"/>
          <w:b/>
          <w:sz w:val="24"/>
          <w:szCs w:val="24"/>
        </w:rPr>
        <w:t>EXECUTIVE DIRECTOR: CORPORATE</w:t>
      </w:r>
      <w:r w:rsidRPr="005A29AC">
        <w:rPr>
          <w:rFonts w:ascii="Arial" w:hAnsi="Arial" w:cs="Arial"/>
          <w:b/>
          <w:sz w:val="24"/>
          <w:szCs w:val="24"/>
        </w:rPr>
        <w:tab/>
        <w:t xml:space="preserve">FOURTH </w:t>
      </w:r>
      <w:r w:rsidRPr="005A29AC">
        <w:rPr>
          <w:rFonts w:ascii="Arial" w:hAnsi="Arial" w:cs="Arial"/>
          <w:b/>
          <w:caps/>
          <w:sz w:val="24"/>
          <w:szCs w:val="24"/>
        </w:rPr>
        <w:t>Respondent</w:t>
      </w:r>
    </w:p>
    <w:p w14:paraId="41BECA35" w14:textId="46E41D4A" w:rsidR="00C966B6" w:rsidRPr="005A29AC" w:rsidRDefault="00326D7C" w:rsidP="00004809">
      <w:pPr>
        <w:widowControl w:val="0"/>
        <w:pBdr>
          <w:bottom w:val="single" w:sz="6" w:space="1" w:color="auto"/>
        </w:pBdr>
        <w:tabs>
          <w:tab w:val="right" w:pos="9360"/>
        </w:tabs>
        <w:rPr>
          <w:rFonts w:ascii="Arial" w:hAnsi="Arial" w:cs="Arial"/>
          <w:b/>
          <w:caps/>
          <w:sz w:val="24"/>
          <w:szCs w:val="24"/>
        </w:rPr>
      </w:pPr>
      <w:r w:rsidRPr="005A29AC">
        <w:rPr>
          <w:rFonts w:ascii="Arial" w:hAnsi="Arial" w:cs="Arial"/>
          <w:b/>
          <w:sz w:val="24"/>
          <w:szCs w:val="24"/>
        </w:rPr>
        <w:t>SERVICES</w:t>
      </w:r>
      <w:r w:rsidRPr="005A29AC">
        <w:rPr>
          <w:rFonts w:ascii="Arial" w:hAnsi="Arial" w:cs="Arial"/>
          <w:b/>
          <w:caps/>
          <w:sz w:val="24"/>
          <w:szCs w:val="24"/>
        </w:rPr>
        <w:t xml:space="preserve"> </w:t>
      </w:r>
      <w:r w:rsidR="00A431FC" w:rsidRPr="005A29AC">
        <w:rPr>
          <w:rFonts w:ascii="Arial" w:hAnsi="Arial" w:cs="Arial"/>
          <w:b/>
          <w:caps/>
          <w:sz w:val="24"/>
          <w:szCs w:val="24"/>
        </w:rPr>
        <w:t>NELSON MANDELA BAY</w:t>
      </w:r>
    </w:p>
    <w:p w14:paraId="47B5B265" w14:textId="357AC405" w:rsidR="00004809" w:rsidRPr="005A29AC" w:rsidRDefault="00A431FC" w:rsidP="00004809">
      <w:pPr>
        <w:widowControl w:val="0"/>
        <w:pBdr>
          <w:bottom w:val="single" w:sz="6" w:space="1" w:color="auto"/>
        </w:pBdr>
        <w:tabs>
          <w:tab w:val="right" w:pos="9360"/>
        </w:tabs>
        <w:rPr>
          <w:rFonts w:ascii="Arial" w:hAnsi="Arial" w:cs="Arial"/>
          <w:b/>
          <w:caps/>
          <w:sz w:val="24"/>
          <w:szCs w:val="24"/>
        </w:rPr>
      </w:pPr>
      <w:r w:rsidRPr="005A29AC">
        <w:rPr>
          <w:rFonts w:ascii="Arial" w:hAnsi="Arial" w:cs="Arial"/>
          <w:b/>
          <w:caps/>
          <w:sz w:val="24"/>
          <w:szCs w:val="24"/>
        </w:rPr>
        <w:t>METROPOLITAN</w:t>
      </w:r>
      <w:r w:rsidR="00004809" w:rsidRPr="005A29AC">
        <w:rPr>
          <w:rFonts w:ascii="Arial" w:hAnsi="Arial" w:cs="Arial"/>
          <w:b/>
          <w:caps/>
          <w:sz w:val="24"/>
          <w:szCs w:val="24"/>
        </w:rPr>
        <w:t xml:space="preserve"> MUNICIPALITY</w:t>
      </w:r>
    </w:p>
    <w:p w14:paraId="63AC9C6E" w14:textId="2089AB8E" w:rsidR="00363F67" w:rsidRPr="005A29AC" w:rsidRDefault="00363F67" w:rsidP="009431DB">
      <w:pPr>
        <w:widowControl w:val="0"/>
        <w:pBdr>
          <w:bottom w:val="single" w:sz="6" w:space="1" w:color="auto"/>
        </w:pBdr>
        <w:tabs>
          <w:tab w:val="right" w:pos="9360"/>
        </w:tabs>
        <w:spacing w:line="360" w:lineRule="auto"/>
        <w:rPr>
          <w:rFonts w:ascii="Arial" w:hAnsi="Arial" w:cs="Arial"/>
          <w:b/>
          <w:caps/>
          <w:sz w:val="24"/>
          <w:szCs w:val="24"/>
        </w:rPr>
      </w:pPr>
    </w:p>
    <w:p w14:paraId="57B29BC7" w14:textId="77777777" w:rsidR="00E72012" w:rsidRPr="005A29AC" w:rsidRDefault="00E72012" w:rsidP="00A30530">
      <w:pPr>
        <w:widowControl w:val="0"/>
        <w:tabs>
          <w:tab w:val="right" w:pos="8640"/>
        </w:tabs>
        <w:spacing w:line="360" w:lineRule="auto"/>
        <w:rPr>
          <w:rFonts w:ascii="Arial" w:hAnsi="Arial" w:cs="Arial"/>
          <w:sz w:val="24"/>
          <w:szCs w:val="24"/>
        </w:rPr>
      </w:pPr>
    </w:p>
    <w:p w14:paraId="7A0EF8BB" w14:textId="01003E80" w:rsidR="00E72012" w:rsidRPr="005A29AC" w:rsidRDefault="0048584D" w:rsidP="00A30530">
      <w:pPr>
        <w:widowControl w:val="0"/>
        <w:pBdr>
          <w:bottom w:val="single" w:sz="6" w:space="1" w:color="auto"/>
        </w:pBdr>
        <w:tabs>
          <w:tab w:val="right" w:pos="8640"/>
        </w:tabs>
        <w:spacing w:line="360" w:lineRule="auto"/>
        <w:jc w:val="center"/>
        <w:rPr>
          <w:rFonts w:ascii="Arial" w:hAnsi="Arial" w:cs="Arial"/>
          <w:b/>
          <w:sz w:val="24"/>
          <w:szCs w:val="24"/>
        </w:rPr>
      </w:pPr>
      <w:r w:rsidRPr="005A29AC">
        <w:rPr>
          <w:rFonts w:ascii="Arial" w:hAnsi="Arial" w:cs="Arial"/>
          <w:b/>
          <w:sz w:val="24"/>
          <w:szCs w:val="24"/>
        </w:rPr>
        <w:t xml:space="preserve">APPEAL </w:t>
      </w:r>
      <w:r w:rsidR="00A10BE7" w:rsidRPr="005A29AC">
        <w:rPr>
          <w:rFonts w:ascii="Arial" w:hAnsi="Arial" w:cs="Arial"/>
          <w:b/>
          <w:sz w:val="24"/>
          <w:szCs w:val="24"/>
        </w:rPr>
        <w:t>JUDGMENT</w:t>
      </w:r>
    </w:p>
    <w:p w14:paraId="7AD35B15" w14:textId="77777777" w:rsidR="0069392A" w:rsidRPr="005A29AC" w:rsidRDefault="0069392A" w:rsidP="00A30530">
      <w:pPr>
        <w:widowControl w:val="0"/>
        <w:pBdr>
          <w:bottom w:val="single" w:sz="6" w:space="1" w:color="auto"/>
        </w:pBdr>
        <w:tabs>
          <w:tab w:val="right" w:pos="8640"/>
        </w:tabs>
        <w:spacing w:line="360" w:lineRule="auto"/>
        <w:jc w:val="center"/>
        <w:rPr>
          <w:rFonts w:ascii="Arial" w:hAnsi="Arial" w:cs="Arial"/>
          <w:b/>
          <w:sz w:val="24"/>
          <w:szCs w:val="24"/>
        </w:rPr>
      </w:pPr>
    </w:p>
    <w:p w14:paraId="7A909837" w14:textId="74E29098" w:rsidR="00D761A9" w:rsidRPr="005A29AC" w:rsidRDefault="00A10BE7" w:rsidP="00A30530">
      <w:pPr>
        <w:widowControl w:val="0"/>
        <w:tabs>
          <w:tab w:val="right" w:pos="8640"/>
        </w:tabs>
        <w:spacing w:before="120" w:line="360" w:lineRule="auto"/>
        <w:jc w:val="both"/>
        <w:rPr>
          <w:rFonts w:ascii="Arial" w:hAnsi="Arial" w:cs="Arial"/>
          <w:b/>
          <w:sz w:val="24"/>
          <w:szCs w:val="24"/>
        </w:rPr>
      </w:pPr>
      <w:r w:rsidRPr="005A29AC">
        <w:rPr>
          <w:rFonts w:ascii="Arial" w:hAnsi="Arial" w:cs="Arial"/>
          <w:b/>
          <w:sz w:val="24"/>
          <w:szCs w:val="24"/>
        </w:rPr>
        <w:t>Bloem J</w:t>
      </w:r>
    </w:p>
    <w:p w14:paraId="33C96B37" w14:textId="77777777" w:rsidR="0069392A" w:rsidRPr="005A29AC" w:rsidRDefault="0069392A" w:rsidP="00A30530">
      <w:pPr>
        <w:widowControl w:val="0"/>
        <w:tabs>
          <w:tab w:val="right" w:pos="8640"/>
        </w:tabs>
        <w:spacing w:line="360" w:lineRule="auto"/>
        <w:jc w:val="both"/>
        <w:rPr>
          <w:rFonts w:ascii="Arial" w:hAnsi="Arial" w:cs="Arial"/>
          <w:b/>
          <w:sz w:val="24"/>
          <w:szCs w:val="24"/>
        </w:rPr>
      </w:pPr>
    </w:p>
    <w:p w14:paraId="182C6C85" w14:textId="27273D12" w:rsidR="00FB1A1C" w:rsidRDefault="008046BE" w:rsidP="008046BE">
      <w:pPr>
        <w:widowControl w:val="0"/>
        <w:tabs>
          <w:tab w:val="left" w:pos="720"/>
        </w:tabs>
        <w:spacing w:line="360" w:lineRule="auto"/>
        <w:jc w:val="both"/>
        <w:rPr>
          <w:rFonts w:ascii="Arial" w:hAnsi="Arial" w:cs="Arial"/>
          <w:sz w:val="24"/>
          <w:szCs w:val="24"/>
        </w:rPr>
      </w:pPr>
      <w:bookmarkStart w:id="0" w:name="_GoBack"/>
      <w:bookmarkEnd w:id="0"/>
      <w:r>
        <w:rPr>
          <w:rFonts w:ascii="Arial" w:hAnsi="Arial" w:cs="Arial"/>
          <w:sz w:val="24"/>
          <w:szCs w:val="24"/>
        </w:rPr>
        <w:t>[1]</w:t>
      </w:r>
      <w:r>
        <w:rPr>
          <w:rFonts w:ascii="Arial" w:hAnsi="Arial" w:cs="Arial"/>
          <w:sz w:val="24"/>
          <w:szCs w:val="24"/>
        </w:rPr>
        <w:tab/>
      </w:r>
      <w:r w:rsidR="0048584D" w:rsidRPr="005A29AC">
        <w:rPr>
          <w:rFonts w:ascii="Arial" w:hAnsi="Arial" w:cs="Arial"/>
          <w:sz w:val="24"/>
          <w:szCs w:val="24"/>
        </w:rPr>
        <w:t xml:space="preserve">At the centre of this appeal is whether the appellant’s services were terminated in accordance with the agreement in terms whereof he was employed.  The court </w:t>
      </w:r>
      <w:r w:rsidR="0048584D" w:rsidRPr="005A29AC">
        <w:rPr>
          <w:rFonts w:ascii="Arial" w:hAnsi="Arial" w:cs="Arial"/>
          <w:i/>
          <w:sz w:val="24"/>
          <w:szCs w:val="24"/>
        </w:rPr>
        <w:t>a quo</w:t>
      </w:r>
      <w:r w:rsidR="0048584D" w:rsidRPr="005A29AC">
        <w:rPr>
          <w:rFonts w:ascii="Arial" w:hAnsi="Arial" w:cs="Arial"/>
          <w:sz w:val="24"/>
          <w:szCs w:val="24"/>
        </w:rPr>
        <w:t xml:space="preserve"> found nothing wrong with the manner in which his</w:t>
      </w:r>
      <w:r w:rsidR="005539CB" w:rsidRPr="005A29AC">
        <w:rPr>
          <w:rFonts w:ascii="Arial" w:hAnsi="Arial" w:cs="Arial"/>
          <w:sz w:val="24"/>
          <w:szCs w:val="24"/>
        </w:rPr>
        <w:t xml:space="preserve"> services were terminated and dismissed his application </w:t>
      </w:r>
      <w:r w:rsidR="0091341A">
        <w:rPr>
          <w:rFonts w:ascii="Arial" w:hAnsi="Arial" w:cs="Arial"/>
          <w:sz w:val="24"/>
          <w:szCs w:val="24"/>
        </w:rPr>
        <w:t xml:space="preserve">for </w:t>
      </w:r>
      <w:r w:rsidR="005539CB" w:rsidRPr="005A29AC">
        <w:rPr>
          <w:rFonts w:ascii="Arial" w:hAnsi="Arial" w:cs="Arial"/>
          <w:sz w:val="24"/>
          <w:szCs w:val="24"/>
        </w:rPr>
        <w:t>reinstate</w:t>
      </w:r>
      <w:r w:rsidR="0091341A">
        <w:rPr>
          <w:rFonts w:ascii="Arial" w:hAnsi="Arial" w:cs="Arial"/>
          <w:sz w:val="24"/>
          <w:szCs w:val="24"/>
        </w:rPr>
        <w:t>ment</w:t>
      </w:r>
      <w:r w:rsidR="005539CB" w:rsidRPr="005A29AC">
        <w:rPr>
          <w:rFonts w:ascii="Arial" w:hAnsi="Arial" w:cs="Arial"/>
          <w:sz w:val="24"/>
          <w:szCs w:val="24"/>
        </w:rPr>
        <w:t xml:space="preserve">.  It is against </w:t>
      </w:r>
      <w:r w:rsidR="00F0391A">
        <w:rPr>
          <w:rFonts w:ascii="Arial" w:hAnsi="Arial" w:cs="Arial"/>
          <w:sz w:val="24"/>
          <w:szCs w:val="24"/>
        </w:rPr>
        <w:t xml:space="preserve">the judgment and order of the court </w:t>
      </w:r>
      <w:r w:rsidR="00F0391A" w:rsidRPr="00D92456">
        <w:rPr>
          <w:rFonts w:ascii="Arial" w:hAnsi="Arial" w:cs="Arial"/>
          <w:i/>
          <w:iCs/>
          <w:sz w:val="24"/>
          <w:szCs w:val="24"/>
        </w:rPr>
        <w:t>a quo</w:t>
      </w:r>
      <w:r w:rsidR="00F0391A">
        <w:rPr>
          <w:rFonts w:ascii="Arial" w:hAnsi="Arial" w:cs="Arial"/>
          <w:sz w:val="24"/>
          <w:szCs w:val="24"/>
        </w:rPr>
        <w:t xml:space="preserve"> </w:t>
      </w:r>
      <w:r w:rsidR="005539CB" w:rsidRPr="00F0391A">
        <w:rPr>
          <w:rFonts w:ascii="Arial" w:hAnsi="Arial" w:cs="Arial"/>
          <w:sz w:val="24"/>
          <w:szCs w:val="24"/>
        </w:rPr>
        <w:t>that</w:t>
      </w:r>
      <w:r w:rsidR="005539CB" w:rsidRPr="005A29AC">
        <w:rPr>
          <w:rFonts w:ascii="Arial" w:hAnsi="Arial" w:cs="Arial"/>
          <w:sz w:val="24"/>
          <w:szCs w:val="24"/>
        </w:rPr>
        <w:t xml:space="preserve"> he now appeals with the leave of the court </w:t>
      </w:r>
      <w:r w:rsidR="005539CB" w:rsidRPr="005A29AC">
        <w:rPr>
          <w:rFonts w:ascii="Arial" w:hAnsi="Arial" w:cs="Arial"/>
          <w:i/>
          <w:sz w:val="24"/>
          <w:szCs w:val="24"/>
        </w:rPr>
        <w:t>a quo</w:t>
      </w:r>
      <w:r w:rsidR="005539CB" w:rsidRPr="005A29AC">
        <w:rPr>
          <w:rFonts w:ascii="Arial" w:hAnsi="Arial" w:cs="Arial"/>
          <w:sz w:val="24"/>
          <w:szCs w:val="24"/>
        </w:rPr>
        <w:t>.</w:t>
      </w:r>
    </w:p>
    <w:p w14:paraId="0D2BB3B8" w14:textId="77777777" w:rsidR="00D3520C" w:rsidRPr="005A29AC" w:rsidRDefault="00D3520C" w:rsidP="009431DB">
      <w:pPr>
        <w:widowControl w:val="0"/>
        <w:spacing w:line="360" w:lineRule="auto"/>
        <w:jc w:val="both"/>
        <w:rPr>
          <w:rFonts w:ascii="Arial" w:hAnsi="Arial" w:cs="Arial"/>
          <w:sz w:val="24"/>
          <w:szCs w:val="24"/>
        </w:rPr>
      </w:pPr>
    </w:p>
    <w:p w14:paraId="7B4BEB93" w14:textId="18D7BAD5" w:rsidR="00D761A9"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lastRenderedPageBreak/>
        <w:t>[2]</w:t>
      </w:r>
      <w:r w:rsidRPr="005A29AC">
        <w:rPr>
          <w:rFonts w:ascii="Arial" w:hAnsi="Arial" w:cs="Arial"/>
          <w:sz w:val="24"/>
          <w:szCs w:val="24"/>
        </w:rPr>
        <w:tab/>
      </w:r>
      <w:r w:rsidR="005539CB" w:rsidRPr="005A29AC">
        <w:rPr>
          <w:rFonts w:ascii="Arial" w:hAnsi="Arial" w:cs="Arial"/>
          <w:sz w:val="24"/>
          <w:szCs w:val="24"/>
        </w:rPr>
        <w:t xml:space="preserve">The appellant concluded a written agreement with </w:t>
      </w:r>
      <w:r w:rsidR="00FC2DB4" w:rsidRPr="005A29AC">
        <w:rPr>
          <w:rFonts w:ascii="Arial" w:hAnsi="Arial" w:cs="Arial"/>
          <w:sz w:val="24"/>
          <w:szCs w:val="24"/>
        </w:rPr>
        <w:t xml:space="preserve">the </w:t>
      </w:r>
      <w:r w:rsidR="005539CB" w:rsidRPr="005A29AC">
        <w:rPr>
          <w:rFonts w:ascii="Arial" w:hAnsi="Arial" w:cs="Arial"/>
          <w:sz w:val="24"/>
          <w:szCs w:val="24"/>
        </w:rPr>
        <w:t xml:space="preserve">Nelson Mandela Bay Metropolitan Municipality (the municipality), the third respondent, to perform tasks, as specified by the </w:t>
      </w:r>
      <w:r w:rsidR="00432B05">
        <w:rPr>
          <w:rFonts w:ascii="Arial" w:hAnsi="Arial" w:cs="Arial"/>
          <w:sz w:val="24"/>
          <w:szCs w:val="24"/>
        </w:rPr>
        <w:t>E</w:t>
      </w:r>
      <w:r w:rsidR="005539CB" w:rsidRPr="005A29AC">
        <w:rPr>
          <w:rFonts w:ascii="Arial" w:hAnsi="Arial" w:cs="Arial"/>
          <w:sz w:val="24"/>
          <w:szCs w:val="24"/>
        </w:rPr>
        <w:t xml:space="preserve">xecutive </w:t>
      </w:r>
      <w:r w:rsidR="00432B05">
        <w:rPr>
          <w:rFonts w:ascii="Arial" w:hAnsi="Arial" w:cs="Arial"/>
          <w:sz w:val="24"/>
          <w:szCs w:val="24"/>
        </w:rPr>
        <w:t>M</w:t>
      </w:r>
      <w:r w:rsidR="005539CB" w:rsidRPr="005A29AC">
        <w:rPr>
          <w:rFonts w:ascii="Arial" w:hAnsi="Arial" w:cs="Arial"/>
          <w:sz w:val="24"/>
          <w:szCs w:val="24"/>
        </w:rPr>
        <w:t xml:space="preserve">ayor of the municipality (the mayor), the first respondent, as </w:t>
      </w:r>
      <w:r w:rsidR="00432B05">
        <w:rPr>
          <w:rFonts w:ascii="Arial" w:hAnsi="Arial" w:cs="Arial"/>
          <w:sz w:val="24"/>
          <w:szCs w:val="24"/>
        </w:rPr>
        <w:t>S</w:t>
      </w:r>
      <w:r w:rsidR="005539CB" w:rsidRPr="005A29AC">
        <w:rPr>
          <w:rFonts w:ascii="Arial" w:hAnsi="Arial" w:cs="Arial"/>
          <w:sz w:val="24"/>
          <w:szCs w:val="24"/>
        </w:rPr>
        <w:t xml:space="preserve">trategic </w:t>
      </w:r>
      <w:r w:rsidR="00432B05">
        <w:rPr>
          <w:rFonts w:ascii="Arial" w:hAnsi="Arial" w:cs="Arial"/>
          <w:sz w:val="24"/>
          <w:szCs w:val="24"/>
        </w:rPr>
        <w:t>A</w:t>
      </w:r>
      <w:r w:rsidR="005539CB" w:rsidRPr="005A29AC">
        <w:rPr>
          <w:rFonts w:ascii="Arial" w:hAnsi="Arial" w:cs="Arial"/>
          <w:sz w:val="24"/>
          <w:szCs w:val="24"/>
        </w:rPr>
        <w:t>dvisor-</w:t>
      </w:r>
      <w:r w:rsidR="00432B05">
        <w:rPr>
          <w:rFonts w:ascii="Arial" w:hAnsi="Arial" w:cs="Arial"/>
          <w:sz w:val="24"/>
          <w:szCs w:val="24"/>
        </w:rPr>
        <w:t>M</w:t>
      </w:r>
      <w:r w:rsidR="005539CB" w:rsidRPr="005A29AC">
        <w:rPr>
          <w:rFonts w:ascii="Arial" w:hAnsi="Arial" w:cs="Arial"/>
          <w:sz w:val="24"/>
          <w:szCs w:val="24"/>
        </w:rPr>
        <w:t xml:space="preserve">onitoring and </w:t>
      </w:r>
      <w:r w:rsidR="00432B05">
        <w:rPr>
          <w:rFonts w:ascii="Arial" w:hAnsi="Arial" w:cs="Arial"/>
          <w:sz w:val="24"/>
          <w:szCs w:val="24"/>
        </w:rPr>
        <w:t>E</w:t>
      </w:r>
      <w:r w:rsidR="005539CB" w:rsidRPr="005A29AC">
        <w:rPr>
          <w:rFonts w:ascii="Arial" w:hAnsi="Arial" w:cs="Arial"/>
          <w:sz w:val="24"/>
          <w:szCs w:val="24"/>
        </w:rPr>
        <w:t>valuation</w:t>
      </w:r>
      <w:r w:rsidR="000930DD" w:rsidRPr="005A29AC">
        <w:rPr>
          <w:rFonts w:ascii="Arial" w:hAnsi="Arial" w:cs="Arial"/>
          <w:sz w:val="24"/>
          <w:szCs w:val="24"/>
        </w:rPr>
        <w:t xml:space="preserve"> (the </w:t>
      </w:r>
      <w:r w:rsidR="00B72A96">
        <w:rPr>
          <w:rFonts w:ascii="Arial" w:hAnsi="Arial" w:cs="Arial"/>
          <w:sz w:val="24"/>
          <w:szCs w:val="24"/>
        </w:rPr>
        <w:t>employment contract</w:t>
      </w:r>
      <w:r w:rsidR="000930DD" w:rsidRPr="005A29AC">
        <w:rPr>
          <w:rFonts w:ascii="Arial" w:hAnsi="Arial" w:cs="Arial"/>
          <w:sz w:val="24"/>
          <w:szCs w:val="24"/>
        </w:rPr>
        <w:t>)</w:t>
      </w:r>
      <w:r w:rsidR="005539CB" w:rsidRPr="005A29AC">
        <w:rPr>
          <w:rFonts w:ascii="Arial" w:hAnsi="Arial" w:cs="Arial"/>
          <w:sz w:val="24"/>
          <w:szCs w:val="24"/>
        </w:rPr>
        <w:t xml:space="preserve">. The </w:t>
      </w:r>
      <w:r w:rsidR="00B72A96">
        <w:rPr>
          <w:rFonts w:ascii="Arial" w:hAnsi="Arial" w:cs="Arial"/>
          <w:sz w:val="24"/>
          <w:szCs w:val="24"/>
        </w:rPr>
        <w:t>employment contract</w:t>
      </w:r>
      <w:r w:rsidR="005539CB" w:rsidRPr="005A29AC">
        <w:rPr>
          <w:rFonts w:ascii="Arial" w:hAnsi="Arial" w:cs="Arial"/>
          <w:sz w:val="24"/>
          <w:szCs w:val="24"/>
        </w:rPr>
        <w:t xml:space="preserve"> commenced on 1 December 2021 and was link</w:t>
      </w:r>
      <w:r w:rsidR="00FC2DB4" w:rsidRPr="005A29AC">
        <w:rPr>
          <w:rFonts w:ascii="Arial" w:hAnsi="Arial" w:cs="Arial"/>
          <w:sz w:val="24"/>
          <w:szCs w:val="24"/>
        </w:rPr>
        <w:t>ed</w:t>
      </w:r>
      <w:r w:rsidR="005539CB" w:rsidRPr="005A29AC">
        <w:rPr>
          <w:rFonts w:ascii="Arial" w:hAnsi="Arial" w:cs="Arial"/>
          <w:sz w:val="24"/>
          <w:szCs w:val="24"/>
        </w:rPr>
        <w:t xml:space="preserve"> to the term of office of </w:t>
      </w:r>
      <w:r w:rsidR="00FC2DB4" w:rsidRPr="005A29AC">
        <w:rPr>
          <w:rFonts w:ascii="Arial" w:hAnsi="Arial" w:cs="Arial"/>
          <w:sz w:val="24"/>
          <w:szCs w:val="24"/>
        </w:rPr>
        <w:t xml:space="preserve">the </w:t>
      </w:r>
      <w:r w:rsidR="005539CB" w:rsidRPr="005A29AC">
        <w:rPr>
          <w:rFonts w:ascii="Arial" w:hAnsi="Arial" w:cs="Arial"/>
          <w:sz w:val="24"/>
          <w:szCs w:val="24"/>
        </w:rPr>
        <w:t>incumbent mayor. The parties agreed that the appellant’s services would automatically terminate should</w:t>
      </w:r>
      <w:r w:rsidR="00FC2DB4" w:rsidRPr="005A29AC">
        <w:rPr>
          <w:rFonts w:ascii="Arial" w:hAnsi="Arial" w:cs="Arial"/>
          <w:sz w:val="24"/>
          <w:szCs w:val="24"/>
        </w:rPr>
        <w:t xml:space="preserve"> the</w:t>
      </w:r>
      <w:r w:rsidR="005539CB" w:rsidRPr="005A29AC">
        <w:rPr>
          <w:rFonts w:ascii="Arial" w:hAnsi="Arial" w:cs="Arial"/>
          <w:sz w:val="24"/>
          <w:szCs w:val="24"/>
        </w:rPr>
        <w:t xml:space="preserve"> </w:t>
      </w:r>
      <w:r w:rsidR="00EA038E" w:rsidRPr="005A29AC">
        <w:rPr>
          <w:rFonts w:ascii="Arial" w:hAnsi="Arial" w:cs="Arial"/>
          <w:sz w:val="24"/>
          <w:szCs w:val="24"/>
        </w:rPr>
        <w:t xml:space="preserve">mayor’s services be terminated before the expiry </w:t>
      </w:r>
      <w:r w:rsidR="005072BB" w:rsidRPr="005A29AC">
        <w:rPr>
          <w:rFonts w:ascii="Arial" w:hAnsi="Arial" w:cs="Arial"/>
          <w:sz w:val="24"/>
          <w:szCs w:val="24"/>
        </w:rPr>
        <w:t xml:space="preserve">of her term as mayor and that the </w:t>
      </w:r>
      <w:r w:rsidR="00B72A96">
        <w:rPr>
          <w:rFonts w:ascii="Arial" w:hAnsi="Arial" w:cs="Arial"/>
          <w:sz w:val="24"/>
          <w:szCs w:val="24"/>
        </w:rPr>
        <w:t>employment contract</w:t>
      </w:r>
      <w:r w:rsidR="005072BB" w:rsidRPr="005A29AC">
        <w:rPr>
          <w:rFonts w:ascii="Arial" w:hAnsi="Arial" w:cs="Arial"/>
          <w:sz w:val="24"/>
          <w:szCs w:val="24"/>
        </w:rPr>
        <w:t xml:space="preserve"> would automatically terminate on expiry of the mayor’s term of office.</w:t>
      </w:r>
    </w:p>
    <w:p w14:paraId="09E9BEDE" w14:textId="77777777" w:rsidR="0069392A" w:rsidRPr="005A29AC" w:rsidRDefault="0069392A" w:rsidP="00A30530">
      <w:pPr>
        <w:widowControl w:val="0"/>
        <w:tabs>
          <w:tab w:val="right" w:pos="8640"/>
        </w:tabs>
        <w:spacing w:line="360" w:lineRule="auto"/>
        <w:ind w:left="567"/>
        <w:jc w:val="both"/>
        <w:rPr>
          <w:rFonts w:ascii="Arial" w:hAnsi="Arial" w:cs="Arial"/>
          <w:sz w:val="24"/>
          <w:szCs w:val="24"/>
        </w:rPr>
      </w:pPr>
    </w:p>
    <w:p w14:paraId="2A996EA0" w14:textId="2950B90C" w:rsidR="00FB1A1C"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[3]</w:t>
      </w:r>
      <w:r w:rsidRPr="005A29AC">
        <w:rPr>
          <w:rFonts w:ascii="Arial" w:hAnsi="Arial" w:cs="Arial"/>
          <w:sz w:val="24"/>
          <w:szCs w:val="24"/>
        </w:rPr>
        <w:tab/>
      </w:r>
      <w:r w:rsidR="005072BB" w:rsidRPr="005A29AC">
        <w:rPr>
          <w:rFonts w:ascii="Arial" w:hAnsi="Arial" w:cs="Arial"/>
          <w:sz w:val="24"/>
          <w:szCs w:val="24"/>
        </w:rPr>
        <w:t xml:space="preserve">It </w:t>
      </w:r>
      <w:r w:rsidR="00432B05">
        <w:rPr>
          <w:rFonts w:ascii="Arial" w:hAnsi="Arial" w:cs="Arial"/>
          <w:sz w:val="24"/>
          <w:szCs w:val="24"/>
        </w:rPr>
        <w:t>wa</w:t>
      </w:r>
      <w:r w:rsidR="005072BB" w:rsidRPr="005A29AC">
        <w:rPr>
          <w:rFonts w:ascii="Arial" w:hAnsi="Arial" w:cs="Arial"/>
          <w:sz w:val="24"/>
          <w:szCs w:val="24"/>
        </w:rPr>
        <w:t>s undisputed that on 2 June 2022 the municipality’s council resolved</w:t>
      </w:r>
      <w:r w:rsidR="009F5CA1" w:rsidRPr="005A29AC">
        <w:rPr>
          <w:rFonts w:ascii="Arial" w:hAnsi="Arial" w:cs="Arial"/>
          <w:sz w:val="24"/>
          <w:szCs w:val="24"/>
        </w:rPr>
        <w:t xml:space="preserve"> </w:t>
      </w:r>
      <w:r w:rsidR="00FC2DB4" w:rsidRPr="005A29AC">
        <w:rPr>
          <w:rFonts w:ascii="Arial" w:hAnsi="Arial" w:cs="Arial"/>
          <w:sz w:val="24"/>
          <w:szCs w:val="24"/>
        </w:rPr>
        <w:t xml:space="preserve">firstly, </w:t>
      </w:r>
      <w:r w:rsidR="009F5CA1" w:rsidRPr="005A29AC">
        <w:rPr>
          <w:rFonts w:ascii="Arial" w:hAnsi="Arial" w:cs="Arial"/>
          <w:sz w:val="24"/>
          <w:szCs w:val="24"/>
        </w:rPr>
        <w:t xml:space="preserve">to </w:t>
      </w:r>
      <w:r w:rsidR="005072BB" w:rsidRPr="005A29AC">
        <w:rPr>
          <w:rFonts w:ascii="Arial" w:hAnsi="Arial" w:cs="Arial"/>
          <w:sz w:val="24"/>
          <w:szCs w:val="24"/>
        </w:rPr>
        <w:t>approach the High Court to set aside the appointment of its municipal manager, Dr</w:t>
      </w:r>
      <w:r w:rsidR="00FC2DB4" w:rsidRPr="005A29AC">
        <w:rPr>
          <w:rFonts w:ascii="Arial" w:hAnsi="Arial" w:cs="Arial"/>
          <w:sz w:val="24"/>
          <w:szCs w:val="24"/>
        </w:rPr>
        <w:t> </w:t>
      </w:r>
      <w:r w:rsidR="005072BB" w:rsidRPr="005A29AC">
        <w:rPr>
          <w:rFonts w:ascii="Arial" w:hAnsi="Arial" w:cs="Arial"/>
          <w:sz w:val="24"/>
          <w:szCs w:val="24"/>
        </w:rPr>
        <w:t>Nqwazi; and secondly, to appoint Lonwabo Ngoqo as municipal manager with immediate</w:t>
      </w:r>
      <w:r w:rsidR="00FC2DB4" w:rsidRPr="005A29AC">
        <w:rPr>
          <w:rFonts w:ascii="Arial" w:hAnsi="Arial" w:cs="Arial"/>
          <w:sz w:val="24"/>
          <w:szCs w:val="24"/>
        </w:rPr>
        <w:t xml:space="preserve"> effect</w:t>
      </w:r>
      <w:r w:rsidR="005072BB" w:rsidRPr="005A29AC">
        <w:rPr>
          <w:rFonts w:ascii="Arial" w:hAnsi="Arial" w:cs="Arial"/>
          <w:sz w:val="24"/>
          <w:szCs w:val="24"/>
        </w:rPr>
        <w:t>.  Before the municipality could give effect to the resolution</w:t>
      </w:r>
      <w:r w:rsidR="00FC2DB4" w:rsidRPr="005A29AC">
        <w:rPr>
          <w:rFonts w:ascii="Arial" w:hAnsi="Arial" w:cs="Arial"/>
          <w:sz w:val="24"/>
          <w:szCs w:val="24"/>
        </w:rPr>
        <w:t>s</w:t>
      </w:r>
      <w:r w:rsidR="005072BB" w:rsidRPr="005A29AC">
        <w:rPr>
          <w:rFonts w:ascii="Arial" w:hAnsi="Arial" w:cs="Arial"/>
          <w:sz w:val="24"/>
          <w:szCs w:val="24"/>
        </w:rPr>
        <w:t>, Dr</w:t>
      </w:r>
      <w:r w:rsidR="00FC2DB4" w:rsidRPr="005A29AC">
        <w:rPr>
          <w:rFonts w:ascii="Arial" w:hAnsi="Arial" w:cs="Arial"/>
          <w:sz w:val="24"/>
          <w:szCs w:val="24"/>
        </w:rPr>
        <w:t> </w:t>
      </w:r>
      <w:r w:rsidR="005072BB" w:rsidRPr="005A29AC">
        <w:rPr>
          <w:rFonts w:ascii="Arial" w:hAnsi="Arial" w:cs="Arial"/>
          <w:sz w:val="24"/>
          <w:szCs w:val="24"/>
        </w:rPr>
        <w:t>Nqwazi instituted an application on 4 June 2022 wherein she sought an order that the municipality be interdicted from giving effect to the above resolution</w:t>
      </w:r>
      <w:r w:rsidR="00FC2DB4" w:rsidRPr="005A29AC">
        <w:rPr>
          <w:rFonts w:ascii="Arial" w:hAnsi="Arial" w:cs="Arial"/>
          <w:sz w:val="24"/>
          <w:szCs w:val="24"/>
        </w:rPr>
        <w:t>s</w:t>
      </w:r>
      <w:r w:rsidR="005072BB" w:rsidRPr="005A29AC">
        <w:rPr>
          <w:rFonts w:ascii="Arial" w:hAnsi="Arial" w:cs="Arial"/>
          <w:sz w:val="24"/>
          <w:szCs w:val="24"/>
        </w:rPr>
        <w:t>.  That application was on the roll of cases to be heard on 7 June 2022.  The appellant was at court when the municipality</w:t>
      </w:r>
      <w:r w:rsidR="00FC2DB4" w:rsidRPr="005A29AC">
        <w:rPr>
          <w:rFonts w:ascii="Arial" w:hAnsi="Arial" w:cs="Arial"/>
          <w:sz w:val="24"/>
          <w:szCs w:val="24"/>
        </w:rPr>
        <w:t>’s</w:t>
      </w:r>
      <w:r w:rsidR="005072BB" w:rsidRPr="005A29AC">
        <w:rPr>
          <w:rFonts w:ascii="Arial" w:hAnsi="Arial" w:cs="Arial"/>
          <w:sz w:val="24"/>
          <w:szCs w:val="24"/>
        </w:rPr>
        <w:t xml:space="preserve"> counsel received a telephone call from the municipality’s attorney instructing her to consent to the order sought by Dr Nqwazi</w:t>
      </w:r>
      <w:r w:rsidR="00130E9A" w:rsidRPr="005A29AC">
        <w:rPr>
          <w:rFonts w:ascii="Arial" w:hAnsi="Arial" w:cs="Arial"/>
          <w:sz w:val="24"/>
          <w:szCs w:val="24"/>
        </w:rPr>
        <w:t xml:space="preserve">.  The appellant </w:t>
      </w:r>
      <w:r w:rsidR="009F5CA1" w:rsidRPr="005A29AC">
        <w:rPr>
          <w:rFonts w:ascii="Arial" w:hAnsi="Arial" w:cs="Arial"/>
          <w:sz w:val="24"/>
          <w:szCs w:val="24"/>
        </w:rPr>
        <w:t>over</w:t>
      </w:r>
      <w:r w:rsidR="00130E9A" w:rsidRPr="005A29AC">
        <w:rPr>
          <w:rFonts w:ascii="Arial" w:hAnsi="Arial" w:cs="Arial"/>
          <w:sz w:val="24"/>
          <w:szCs w:val="24"/>
        </w:rPr>
        <w:t xml:space="preserve">heard the conversation between the municipality’s counsel and attorney. </w:t>
      </w:r>
      <w:r w:rsidR="00D519C4">
        <w:rPr>
          <w:rFonts w:ascii="Arial" w:hAnsi="Arial" w:cs="Arial"/>
          <w:sz w:val="24"/>
          <w:szCs w:val="24"/>
        </w:rPr>
        <w:t xml:space="preserve"> </w:t>
      </w:r>
      <w:r w:rsidR="00130E9A" w:rsidRPr="005A29AC">
        <w:rPr>
          <w:rFonts w:ascii="Arial" w:hAnsi="Arial" w:cs="Arial"/>
          <w:sz w:val="24"/>
          <w:szCs w:val="24"/>
        </w:rPr>
        <w:t xml:space="preserve">He was dismayed at what he </w:t>
      </w:r>
      <w:r w:rsidR="00FC2DB4" w:rsidRPr="005A29AC">
        <w:rPr>
          <w:rFonts w:ascii="Arial" w:hAnsi="Arial" w:cs="Arial"/>
          <w:sz w:val="24"/>
          <w:szCs w:val="24"/>
        </w:rPr>
        <w:t xml:space="preserve">had </w:t>
      </w:r>
      <w:r w:rsidR="00130E9A" w:rsidRPr="005A29AC">
        <w:rPr>
          <w:rFonts w:ascii="Arial" w:hAnsi="Arial" w:cs="Arial"/>
          <w:sz w:val="24"/>
          <w:szCs w:val="24"/>
        </w:rPr>
        <w:t>heard.  He, accompanied by a councillor</w:t>
      </w:r>
      <w:r w:rsidR="00FC2DB4" w:rsidRPr="005A29AC">
        <w:rPr>
          <w:rFonts w:ascii="Arial" w:hAnsi="Arial" w:cs="Arial"/>
          <w:sz w:val="24"/>
          <w:szCs w:val="24"/>
        </w:rPr>
        <w:t>,</w:t>
      </w:r>
      <w:r w:rsidR="00D519C4">
        <w:rPr>
          <w:rFonts w:ascii="Arial" w:hAnsi="Arial" w:cs="Arial"/>
          <w:sz w:val="24"/>
          <w:szCs w:val="24"/>
        </w:rPr>
        <w:t xml:space="preserve"> </w:t>
      </w:r>
      <w:r w:rsidR="00130E9A" w:rsidRPr="005A29AC">
        <w:rPr>
          <w:rFonts w:ascii="Arial" w:hAnsi="Arial" w:cs="Arial"/>
          <w:sz w:val="24"/>
          <w:szCs w:val="24"/>
        </w:rPr>
        <w:t xml:space="preserve">Lawrence Troon, approached the mayor </w:t>
      </w:r>
      <w:r w:rsidR="009F5CA1" w:rsidRPr="005A29AC">
        <w:rPr>
          <w:rFonts w:ascii="Arial" w:hAnsi="Arial" w:cs="Arial"/>
          <w:sz w:val="24"/>
          <w:szCs w:val="24"/>
        </w:rPr>
        <w:t>at</w:t>
      </w:r>
      <w:r w:rsidR="00130E9A" w:rsidRPr="005A29AC">
        <w:rPr>
          <w:rFonts w:ascii="Arial" w:hAnsi="Arial" w:cs="Arial"/>
          <w:sz w:val="24"/>
          <w:szCs w:val="24"/>
        </w:rPr>
        <w:t xml:space="preserve"> a restaurant.  She was in the company of </w:t>
      </w:r>
      <w:r w:rsidR="00FC2DB4" w:rsidRPr="005A29AC">
        <w:rPr>
          <w:rFonts w:ascii="Arial" w:hAnsi="Arial" w:cs="Arial"/>
          <w:sz w:val="24"/>
          <w:szCs w:val="24"/>
        </w:rPr>
        <w:t xml:space="preserve">the </w:t>
      </w:r>
      <w:r w:rsidR="00130E9A" w:rsidRPr="005A29AC">
        <w:rPr>
          <w:rFonts w:ascii="Arial" w:hAnsi="Arial" w:cs="Arial"/>
          <w:sz w:val="24"/>
          <w:szCs w:val="24"/>
        </w:rPr>
        <w:t>deputy mayor, the chief whip of the municipality’s council, the municipality’s legal advisor and two attorneys from the firm which represented the municipality in the litigation with Dr Nqwa</w:t>
      </w:r>
      <w:r w:rsidR="00FC2DB4" w:rsidRPr="005A29AC">
        <w:rPr>
          <w:rFonts w:ascii="Arial" w:hAnsi="Arial" w:cs="Arial"/>
          <w:sz w:val="24"/>
          <w:szCs w:val="24"/>
        </w:rPr>
        <w:t>z</w:t>
      </w:r>
      <w:r w:rsidR="00130E9A" w:rsidRPr="005A29AC">
        <w:rPr>
          <w:rFonts w:ascii="Arial" w:hAnsi="Arial" w:cs="Arial"/>
          <w:sz w:val="24"/>
          <w:szCs w:val="24"/>
        </w:rPr>
        <w:t xml:space="preserve">i.  It is </w:t>
      </w:r>
      <w:r w:rsidR="009F5CA1" w:rsidRPr="005A29AC">
        <w:rPr>
          <w:rFonts w:ascii="Arial" w:hAnsi="Arial" w:cs="Arial"/>
          <w:sz w:val="24"/>
          <w:szCs w:val="24"/>
        </w:rPr>
        <w:t>from</w:t>
      </w:r>
      <w:r w:rsidR="00130E9A" w:rsidRPr="005A29AC">
        <w:rPr>
          <w:rFonts w:ascii="Arial" w:hAnsi="Arial" w:cs="Arial"/>
          <w:sz w:val="24"/>
          <w:szCs w:val="24"/>
        </w:rPr>
        <w:t xml:space="preserve"> this stage </w:t>
      </w:r>
      <w:r w:rsidR="009F5CA1" w:rsidRPr="005A29AC">
        <w:rPr>
          <w:rFonts w:ascii="Arial" w:hAnsi="Arial" w:cs="Arial"/>
          <w:sz w:val="24"/>
          <w:szCs w:val="24"/>
        </w:rPr>
        <w:t xml:space="preserve">that </w:t>
      </w:r>
      <w:r w:rsidR="00130E9A" w:rsidRPr="005A29AC">
        <w:rPr>
          <w:rFonts w:ascii="Arial" w:hAnsi="Arial" w:cs="Arial"/>
          <w:sz w:val="24"/>
          <w:szCs w:val="24"/>
        </w:rPr>
        <w:t xml:space="preserve">the </w:t>
      </w:r>
      <w:r w:rsidR="009F5CA1" w:rsidRPr="005A29AC">
        <w:rPr>
          <w:rFonts w:ascii="Arial" w:hAnsi="Arial" w:cs="Arial"/>
          <w:sz w:val="24"/>
          <w:szCs w:val="24"/>
        </w:rPr>
        <w:t xml:space="preserve">parties’ </w:t>
      </w:r>
      <w:r w:rsidR="00130E9A" w:rsidRPr="005A29AC">
        <w:rPr>
          <w:rFonts w:ascii="Arial" w:hAnsi="Arial" w:cs="Arial"/>
          <w:sz w:val="24"/>
          <w:szCs w:val="24"/>
        </w:rPr>
        <w:t>versions differ</w:t>
      </w:r>
      <w:r w:rsidR="009F5CA1" w:rsidRPr="005A29AC">
        <w:rPr>
          <w:rFonts w:ascii="Arial" w:hAnsi="Arial" w:cs="Arial"/>
          <w:sz w:val="24"/>
          <w:szCs w:val="24"/>
        </w:rPr>
        <w:t>.</w:t>
      </w:r>
    </w:p>
    <w:p w14:paraId="68724E07" w14:textId="77777777" w:rsidR="0069392A" w:rsidRPr="005A29AC" w:rsidRDefault="0069392A" w:rsidP="00801A22">
      <w:pPr>
        <w:widowControl w:val="0"/>
        <w:tabs>
          <w:tab w:val="right" w:pos="8640"/>
        </w:tabs>
        <w:spacing w:line="360" w:lineRule="auto"/>
        <w:jc w:val="both"/>
        <w:rPr>
          <w:rFonts w:ascii="Arial" w:hAnsi="Arial" w:cs="Arial"/>
          <w:sz w:val="24"/>
          <w:szCs w:val="24"/>
        </w:rPr>
      </w:pPr>
    </w:p>
    <w:p w14:paraId="5B35AC4B" w14:textId="76FB7F54" w:rsidR="00FB1A1C"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[4]</w:t>
      </w:r>
      <w:r w:rsidRPr="005A29AC">
        <w:rPr>
          <w:rFonts w:ascii="Arial" w:hAnsi="Arial" w:cs="Arial"/>
          <w:sz w:val="24"/>
          <w:szCs w:val="24"/>
        </w:rPr>
        <w:tab/>
      </w:r>
      <w:r w:rsidR="00130E9A" w:rsidRPr="005A29AC">
        <w:rPr>
          <w:rFonts w:ascii="Arial" w:hAnsi="Arial" w:cs="Arial"/>
          <w:sz w:val="24"/>
          <w:szCs w:val="24"/>
        </w:rPr>
        <w:t xml:space="preserve">The appellant’s version </w:t>
      </w:r>
      <w:r w:rsidR="009F5789">
        <w:rPr>
          <w:rFonts w:ascii="Arial" w:hAnsi="Arial" w:cs="Arial"/>
          <w:sz w:val="24"/>
          <w:szCs w:val="24"/>
        </w:rPr>
        <w:t>wa</w:t>
      </w:r>
      <w:r w:rsidR="00130E9A" w:rsidRPr="005A29AC">
        <w:rPr>
          <w:rFonts w:ascii="Arial" w:hAnsi="Arial" w:cs="Arial"/>
          <w:sz w:val="24"/>
          <w:szCs w:val="24"/>
        </w:rPr>
        <w:t xml:space="preserve">s that, upon their arrival at the restaurant, </w:t>
      </w:r>
      <w:r w:rsidR="002C071F">
        <w:rPr>
          <w:rFonts w:ascii="Arial" w:hAnsi="Arial" w:cs="Arial"/>
          <w:sz w:val="24"/>
          <w:szCs w:val="24"/>
        </w:rPr>
        <w:t>‘</w:t>
      </w:r>
      <w:r w:rsidR="00AE2EEF" w:rsidRPr="009431DB">
        <w:rPr>
          <w:rFonts w:ascii="Arial" w:hAnsi="Arial" w:cs="Arial"/>
          <w:sz w:val="24"/>
          <w:szCs w:val="24"/>
        </w:rPr>
        <w:t xml:space="preserve">I asked the </w:t>
      </w:r>
      <w:r w:rsidR="00FC2DB4" w:rsidRPr="009431DB">
        <w:rPr>
          <w:rFonts w:ascii="Arial" w:hAnsi="Arial" w:cs="Arial"/>
          <w:sz w:val="24"/>
          <w:szCs w:val="24"/>
        </w:rPr>
        <w:t>F</w:t>
      </w:r>
      <w:r w:rsidR="00AE2EEF" w:rsidRPr="009431DB">
        <w:rPr>
          <w:rFonts w:ascii="Arial" w:hAnsi="Arial" w:cs="Arial"/>
          <w:sz w:val="24"/>
          <w:szCs w:val="24"/>
        </w:rPr>
        <w:t xml:space="preserve">irst </w:t>
      </w:r>
      <w:r w:rsidR="00FC2DB4" w:rsidRPr="009431DB">
        <w:rPr>
          <w:rFonts w:ascii="Arial" w:hAnsi="Arial" w:cs="Arial"/>
          <w:sz w:val="24"/>
          <w:szCs w:val="24"/>
        </w:rPr>
        <w:t>R</w:t>
      </w:r>
      <w:r w:rsidR="00AE2EEF" w:rsidRPr="009431DB">
        <w:rPr>
          <w:rFonts w:ascii="Arial" w:hAnsi="Arial" w:cs="Arial"/>
          <w:sz w:val="24"/>
          <w:szCs w:val="24"/>
        </w:rPr>
        <w:t xml:space="preserve">espondent why she was acting contrary to the </w:t>
      </w:r>
      <w:r w:rsidR="00FC2DB4" w:rsidRPr="009431DB">
        <w:rPr>
          <w:rFonts w:ascii="Arial" w:hAnsi="Arial" w:cs="Arial"/>
          <w:sz w:val="24"/>
          <w:szCs w:val="24"/>
        </w:rPr>
        <w:t>C</w:t>
      </w:r>
      <w:r w:rsidR="00AE2EEF" w:rsidRPr="009431DB">
        <w:rPr>
          <w:rFonts w:ascii="Arial" w:hAnsi="Arial" w:cs="Arial"/>
          <w:sz w:val="24"/>
          <w:szCs w:val="24"/>
        </w:rPr>
        <w:t xml:space="preserve">ouncil </w:t>
      </w:r>
      <w:r w:rsidR="00FC2DB4" w:rsidRPr="009431DB">
        <w:rPr>
          <w:rFonts w:ascii="Arial" w:hAnsi="Arial" w:cs="Arial"/>
          <w:sz w:val="24"/>
          <w:szCs w:val="24"/>
        </w:rPr>
        <w:t>R</w:t>
      </w:r>
      <w:r w:rsidR="00AE2EEF" w:rsidRPr="009431DB">
        <w:rPr>
          <w:rFonts w:ascii="Arial" w:hAnsi="Arial" w:cs="Arial"/>
          <w:sz w:val="24"/>
          <w:szCs w:val="24"/>
        </w:rPr>
        <w:t xml:space="preserve">esolution of 2 June 2022 to appoint Mr Lonwabo Ngoqo as a </w:t>
      </w:r>
      <w:r w:rsidR="00FC2DB4" w:rsidRPr="009431DB">
        <w:rPr>
          <w:rFonts w:ascii="Arial" w:hAnsi="Arial" w:cs="Arial"/>
          <w:sz w:val="24"/>
          <w:szCs w:val="24"/>
        </w:rPr>
        <w:t>C</w:t>
      </w:r>
      <w:r w:rsidR="00AE2EEF" w:rsidRPr="009431DB">
        <w:rPr>
          <w:rFonts w:ascii="Arial" w:hAnsi="Arial" w:cs="Arial"/>
          <w:sz w:val="24"/>
          <w:szCs w:val="24"/>
        </w:rPr>
        <w:t xml:space="preserve">ity </w:t>
      </w:r>
      <w:r w:rsidR="00FC2DB4" w:rsidRPr="009431DB">
        <w:rPr>
          <w:rFonts w:ascii="Arial" w:hAnsi="Arial" w:cs="Arial"/>
          <w:sz w:val="24"/>
          <w:szCs w:val="24"/>
        </w:rPr>
        <w:t>M</w:t>
      </w:r>
      <w:r w:rsidR="00AE2EEF" w:rsidRPr="009431DB">
        <w:rPr>
          <w:rFonts w:ascii="Arial" w:hAnsi="Arial" w:cs="Arial"/>
          <w:sz w:val="24"/>
          <w:szCs w:val="24"/>
        </w:rPr>
        <w:t xml:space="preserve">anager.  The </w:t>
      </w:r>
      <w:r w:rsidR="00FC2DB4" w:rsidRPr="009431DB">
        <w:rPr>
          <w:rFonts w:ascii="Arial" w:hAnsi="Arial" w:cs="Arial"/>
          <w:sz w:val="24"/>
          <w:szCs w:val="24"/>
        </w:rPr>
        <w:t>F</w:t>
      </w:r>
      <w:r w:rsidR="00AE2EEF" w:rsidRPr="009431DB">
        <w:rPr>
          <w:rFonts w:ascii="Arial" w:hAnsi="Arial" w:cs="Arial"/>
          <w:sz w:val="24"/>
          <w:szCs w:val="24"/>
        </w:rPr>
        <w:t xml:space="preserve">irst </w:t>
      </w:r>
      <w:r w:rsidR="00FC2DB4" w:rsidRPr="009431DB">
        <w:rPr>
          <w:rFonts w:ascii="Arial" w:hAnsi="Arial" w:cs="Arial"/>
          <w:sz w:val="24"/>
          <w:szCs w:val="24"/>
        </w:rPr>
        <w:t>R</w:t>
      </w:r>
      <w:r w:rsidR="00AE2EEF" w:rsidRPr="009431DB">
        <w:rPr>
          <w:rFonts w:ascii="Arial" w:hAnsi="Arial" w:cs="Arial"/>
          <w:sz w:val="24"/>
          <w:szCs w:val="24"/>
        </w:rPr>
        <w:t>espondent’s response was that she will</w:t>
      </w:r>
      <w:r w:rsidR="00FC2DB4" w:rsidRPr="009431DB">
        <w:rPr>
          <w:rFonts w:ascii="Arial" w:hAnsi="Arial" w:cs="Arial"/>
          <w:sz w:val="24"/>
          <w:szCs w:val="24"/>
        </w:rPr>
        <w:t xml:space="preserve"> do</w:t>
      </w:r>
      <w:r w:rsidR="00AE2EEF" w:rsidRPr="009431DB">
        <w:rPr>
          <w:rFonts w:ascii="Arial" w:hAnsi="Arial" w:cs="Arial"/>
          <w:sz w:val="24"/>
          <w:szCs w:val="24"/>
        </w:rPr>
        <w:t xml:space="preserve"> what she says as she gives instructions as the </w:t>
      </w:r>
      <w:r w:rsidR="00FC2DB4" w:rsidRPr="009431DB">
        <w:rPr>
          <w:rFonts w:ascii="Arial" w:hAnsi="Arial" w:cs="Arial"/>
          <w:sz w:val="24"/>
          <w:szCs w:val="24"/>
        </w:rPr>
        <w:t>E</w:t>
      </w:r>
      <w:r w:rsidR="00AE2EEF" w:rsidRPr="009431DB">
        <w:rPr>
          <w:rFonts w:ascii="Arial" w:hAnsi="Arial" w:cs="Arial"/>
          <w:sz w:val="24"/>
          <w:szCs w:val="24"/>
        </w:rPr>
        <w:t xml:space="preserve">xecutive </w:t>
      </w:r>
      <w:r w:rsidR="00FC2DB4" w:rsidRPr="009431DB">
        <w:rPr>
          <w:rFonts w:ascii="Arial" w:hAnsi="Arial" w:cs="Arial"/>
          <w:sz w:val="24"/>
          <w:szCs w:val="24"/>
        </w:rPr>
        <w:t>M</w:t>
      </w:r>
      <w:r w:rsidR="00AE2EEF" w:rsidRPr="009431DB">
        <w:rPr>
          <w:rFonts w:ascii="Arial" w:hAnsi="Arial" w:cs="Arial"/>
          <w:sz w:val="24"/>
          <w:szCs w:val="24"/>
        </w:rPr>
        <w:t>ayor</w:t>
      </w:r>
      <w:r w:rsidR="00723CF7" w:rsidRPr="00723CF7">
        <w:rPr>
          <w:rFonts w:ascii="Arial" w:hAnsi="Arial" w:cs="Arial"/>
          <w:sz w:val="24"/>
          <w:szCs w:val="24"/>
        </w:rPr>
        <w:t>’</w:t>
      </w:r>
      <w:r w:rsidR="00AE2EEF" w:rsidRPr="00723CF7">
        <w:rPr>
          <w:rFonts w:ascii="Arial" w:hAnsi="Arial" w:cs="Arial"/>
          <w:sz w:val="24"/>
          <w:szCs w:val="24"/>
        </w:rPr>
        <w:t xml:space="preserve"> </w:t>
      </w:r>
      <w:r w:rsidR="00AE2EEF" w:rsidRPr="005A29AC">
        <w:rPr>
          <w:rFonts w:ascii="Arial" w:hAnsi="Arial" w:cs="Arial"/>
          <w:sz w:val="24"/>
          <w:szCs w:val="24"/>
        </w:rPr>
        <w:t>and his words to the mayor, the deputy mayor and the chief whip</w:t>
      </w:r>
      <w:r w:rsidR="00FC2DB4" w:rsidRPr="005A29AC">
        <w:rPr>
          <w:rFonts w:ascii="Arial" w:hAnsi="Arial" w:cs="Arial"/>
          <w:sz w:val="24"/>
          <w:szCs w:val="24"/>
        </w:rPr>
        <w:t xml:space="preserve"> were</w:t>
      </w:r>
      <w:r w:rsidR="00AE2EEF" w:rsidRPr="005A29AC">
        <w:rPr>
          <w:rFonts w:ascii="Arial" w:hAnsi="Arial" w:cs="Arial"/>
          <w:sz w:val="24"/>
          <w:szCs w:val="24"/>
        </w:rPr>
        <w:t xml:space="preserve"> </w:t>
      </w:r>
      <w:r w:rsidR="00723CF7">
        <w:rPr>
          <w:rFonts w:ascii="Arial" w:hAnsi="Arial" w:cs="Arial"/>
          <w:sz w:val="24"/>
          <w:szCs w:val="24"/>
        </w:rPr>
        <w:t>‘</w:t>
      </w:r>
      <w:r w:rsidR="00AE2EEF" w:rsidRPr="009431DB">
        <w:rPr>
          <w:rFonts w:ascii="Arial" w:hAnsi="Arial" w:cs="Arial"/>
          <w:sz w:val="24"/>
          <w:szCs w:val="24"/>
        </w:rPr>
        <w:t xml:space="preserve">that we will deal with you, politically and will remove you as the </w:t>
      </w:r>
      <w:r w:rsidR="00FC2DB4" w:rsidRPr="009431DB">
        <w:rPr>
          <w:rFonts w:ascii="Arial" w:hAnsi="Arial" w:cs="Arial"/>
          <w:sz w:val="24"/>
          <w:szCs w:val="24"/>
        </w:rPr>
        <w:t>M</w:t>
      </w:r>
      <w:r w:rsidR="00AE2EEF" w:rsidRPr="009431DB">
        <w:rPr>
          <w:rFonts w:ascii="Arial" w:hAnsi="Arial" w:cs="Arial"/>
          <w:sz w:val="24"/>
          <w:szCs w:val="24"/>
        </w:rPr>
        <w:t>ayor</w:t>
      </w:r>
      <w:r w:rsidR="003B7050" w:rsidRPr="003B7050">
        <w:rPr>
          <w:rFonts w:ascii="Arial" w:hAnsi="Arial" w:cs="Arial"/>
          <w:sz w:val="24"/>
          <w:szCs w:val="24"/>
        </w:rPr>
        <w:t>’</w:t>
      </w:r>
      <w:r w:rsidR="00AE2EEF" w:rsidRPr="003B7050">
        <w:rPr>
          <w:rFonts w:ascii="Arial" w:hAnsi="Arial" w:cs="Arial"/>
          <w:sz w:val="24"/>
          <w:szCs w:val="24"/>
        </w:rPr>
        <w:t xml:space="preserve">.  </w:t>
      </w:r>
      <w:r w:rsidR="00AE2EEF" w:rsidRPr="005A29AC">
        <w:rPr>
          <w:rFonts w:ascii="Arial" w:hAnsi="Arial" w:cs="Arial"/>
          <w:sz w:val="24"/>
          <w:szCs w:val="24"/>
        </w:rPr>
        <w:t xml:space="preserve">He said that the deputy mayor insinuated that he was threatening to harm her when he was referring </w:t>
      </w:r>
      <w:r w:rsidR="00FE3141" w:rsidRPr="005A29AC">
        <w:rPr>
          <w:rFonts w:ascii="Arial" w:hAnsi="Arial" w:cs="Arial"/>
          <w:sz w:val="24"/>
          <w:szCs w:val="24"/>
        </w:rPr>
        <w:t>to removing</w:t>
      </w:r>
      <w:r w:rsidR="00AE2EEF" w:rsidRPr="005A29AC">
        <w:rPr>
          <w:rFonts w:ascii="Arial" w:hAnsi="Arial" w:cs="Arial"/>
          <w:sz w:val="24"/>
          <w:szCs w:val="24"/>
        </w:rPr>
        <w:t xml:space="preserve"> her </w:t>
      </w:r>
      <w:r w:rsidR="00FC2DB4" w:rsidRPr="005A29AC">
        <w:rPr>
          <w:rFonts w:ascii="Arial" w:hAnsi="Arial" w:cs="Arial"/>
          <w:sz w:val="24"/>
          <w:szCs w:val="24"/>
        </w:rPr>
        <w:t>and t</w:t>
      </w:r>
      <w:r w:rsidR="00AE2EEF" w:rsidRPr="005A29AC">
        <w:rPr>
          <w:rFonts w:ascii="Arial" w:hAnsi="Arial" w:cs="Arial"/>
          <w:sz w:val="24"/>
          <w:szCs w:val="24"/>
        </w:rPr>
        <w:t xml:space="preserve">he mayor </w:t>
      </w:r>
      <w:r w:rsidR="00FE3141" w:rsidRPr="005A29AC">
        <w:rPr>
          <w:rFonts w:ascii="Arial" w:hAnsi="Arial" w:cs="Arial"/>
          <w:sz w:val="24"/>
          <w:szCs w:val="24"/>
        </w:rPr>
        <w:lastRenderedPageBreak/>
        <w:t>from l</w:t>
      </w:r>
      <w:r w:rsidR="00AE2EEF" w:rsidRPr="005A29AC">
        <w:rPr>
          <w:rFonts w:ascii="Arial" w:hAnsi="Arial" w:cs="Arial"/>
          <w:sz w:val="24"/>
          <w:szCs w:val="24"/>
        </w:rPr>
        <w:t>ead</w:t>
      </w:r>
      <w:r w:rsidR="00FE3141" w:rsidRPr="005A29AC">
        <w:rPr>
          <w:rFonts w:ascii="Arial" w:hAnsi="Arial" w:cs="Arial"/>
          <w:sz w:val="24"/>
          <w:szCs w:val="24"/>
        </w:rPr>
        <w:t>ing</w:t>
      </w:r>
      <w:r w:rsidR="00AE2EEF" w:rsidRPr="005A29AC">
        <w:rPr>
          <w:rFonts w:ascii="Arial" w:hAnsi="Arial" w:cs="Arial"/>
          <w:sz w:val="24"/>
          <w:szCs w:val="24"/>
        </w:rPr>
        <w:t xml:space="preserve"> the municipality as they were, according to him, </w:t>
      </w:r>
      <w:r w:rsidR="00033C7B">
        <w:rPr>
          <w:rFonts w:ascii="Arial" w:hAnsi="Arial" w:cs="Arial"/>
          <w:sz w:val="24"/>
          <w:szCs w:val="24"/>
        </w:rPr>
        <w:t>‘</w:t>
      </w:r>
      <w:r w:rsidR="00AE2EEF" w:rsidRPr="009431DB">
        <w:rPr>
          <w:rFonts w:ascii="Arial" w:hAnsi="Arial" w:cs="Arial"/>
          <w:sz w:val="24"/>
          <w:szCs w:val="24"/>
        </w:rPr>
        <w:t xml:space="preserve">clearly not acting in the best of interests of the </w:t>
      </w:r>
      <w:r w:rsidR="00FC2DB4" w:rsidRPr="009431DB">
        <w:rPr>
          <w:rFonts w:ascii="Arial" w:hAnsi="Arial" w:cs="Arial"/>
          <w:sz w:val="24"/>
          <w:szCs w:val="24"/>
        </w:rPr>
        <w:t>M</w:t>
      </w:r>
      <w:r w:rsidR="00AE2EEF" w:rsidRPr="009431DB">
        <w:rPr>
          <w:rFonts w:ascii="Arial" w:hAnsi="Arial" w:cs="Arial"/>
          <w:sz w:val="24"/>
          <w:szCs w:val="24"/>
        </w:rPr>
        <w:t xml:space="preserve">unicipality, and defying the lawfully taken </w:t>
      </w:r>
      <w:r w:rsidR="00FC2DB4" w:rsidRPr="009431DB">
        <w:rPr>
          <w:rFonts w:ascii="Arial" w:hAnsi="Arial" w:cs="Arial"/>
          <w:sz w:val="24"/>
          <w:szCs w:val="24"/>
        </w:rPr>
        <w:t>R</w:t>
      </w:r>
      <w:r w:rsidR="00AE2EEF" w:rsidRPr="009431DB">
        <w:rPr>
          <w:rFonts w:ascii="Arial" w:hAnsi="Arial" w:cs="Arial"/>
          <w:sz w:val="24"/>
          <w:szCs w:val="24"/>
        </w:rPr>
        <w:t xml:space="preserve">esolution of the </w:t>
      </w:r>
      <w:r w:rsidR="00FC2DB4" w:rsidRPr="009431DB">
        <w:rPr>
          <w:rFonts w:ascii="Arial" w:hAnsi="Arial" w:cs="Arial"/>
          <w:sz w:val="24"/>
          <w:szCs w:val="24"/>
        </w:rPr>
        <w:t>M</w:t>
      </w:r>
      <w:r w:rsidR="00AE2EEF" w:rsidRPr="009431DB">
        <w:rPr>
          <w:rFonts w:ascii="Arial" w:hAnsi="Arial" w:cs="Arial"/>
          <w:sz w:val="24"/>
          <w:szCs w:val="24"/>
        </w:rPr>
        <w:t xml:space="preserve">unicipal </w:t>
      </w:r>
      <w:r w:rsidR="00FC2DB4" w:rsidRPr="009431DB">
        <w:rPr>
          <w:rFonts w:ascii="Arial" w:hAnsi="Arial" w:cs="Arial"/>
          <w:sz w:val="24"/>
          <w:szCs w:val="24"/>
        </w:rPr>
        <w:t>C</w:t>
      </w:r>
      <w:r w:rsidR="00AE2EEF" w:rsidRPr="009431DB">
        <w:rPr>
          <w:rFonts w:ascii="Arial" w:hAnsi="Arial" w:cs="Arial"/>
          <w:sz w:val="24"/>
          <w:szCs w:val="24"/>
        </w:rPr>
        <w:t>ouncil of 2 June 2022</w:t>
      </w:r>
      <w:r w:rsidR="00033C7B" w:rsidRPr="00033C7B">
        <w:rPr>
          <w:rFonts w:ascii="Arial" w:hAnsi="Arial" w:cs="Arial"/>
          <w:sz w:val="24"/>
          <w:szCs w:val="24"/>
        </w:rPr>
        <w:t>’</w:t>
      </w:r>
      <w:r w:rsidR="00AE2EEF" w:rsidRPr="00033C7B">
        <w:rPr>
          <w:rFonts w:ascii="Arial" w:hAnsi="Arial" w:cs="Arial"/>
          <w:sz w:val="24"/>
          <w:szCs w:val="24"/>
        </w:rPr>
        <w:t>.</w:t>
      </w:r>
    </w:p>
    <w:p w14:paraId="27486B04" w14:textId="77777777" w:rsidR="00AE2EEF" w:rsidRPr="00A6611D" w:rsidRDefault="00AE2EEF" w:rsidP="00A6611D">
      <w:pPr>
        <w:spacing w:line="360" w:lineRule="auto"/>
        <w:rPr>
          <w:rFonts w:ascii="Arial" w:hAnsi="Arial" w:cs="Arial"/>
          <w:sz w:val="24"/>
          <w:szCs w:val="24"/>
        </w:rPr>
      </w:pPr>
    </w:p>
    <w:p w14:paraId="035C9A97" w14:textId="0A6244F1" w:rsidR="002D361A"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[5]</w:t>
      </w:r>
      <w:r w:rsidRPr="005A29AC">
        <w:rPr>
          <w:rFonts w:ascii="Arial" w:hAnsi="Arial" w:cs="Arial"/>
          <w:sz w:val="24"/>
          <w:szCs w:val="24"/>
        </w:rPr>
        <w:tab/>
      </w:r>
      <w:r w:rsidR="002D361A" w:rsidRPr="005A29AC">
        <w:rPr>
          <w:rFonts w:ascii="Arial" w:hAnsi="Arial" w:cs="Arial"/>
          <w:sz w:val="24"/>
          <w:szCs w:val="24"/>
        </w:rPr>
        <w:t>The mayor and the municipalit</w:t>
      </w:r>
      <w:r w:rsidR="00FC2DB4" w:rsidRPr="005A29AC">
        <w:rPr>
          <w:rFonts w:ascii="Arial" w:hAnsi="Arial" w:cs="Arial"/>
          <w:sz w:val="24"/>
          <w:szCs w:val="24"/>
        </w:rPr>
        <w:t>y’s</w:t>
      </w:r>
      <w:r w:rsidR="002D361A" w:rsidRPr="005A29AC">
        <w:rPr>
          <w:rFonts w:ascii="Arial" w:hAnsi="Arial" w:cs="Arial"/>
          <w:sz w:val="24"/>
          <w:szCs w:val="24"/>
        </w:rPr>
        <w:t xml:space="preserve"> acting director of legal services, Nobuntu Siganga, said they were perturbed by the appellant’s version</w:t>
      </w:r>
      <w:r w:rsidR="009F5789">
        <w:rPr>
          <w:rFonts w:ascii="Arial" w:hAnsi="Arial" w:cs="Arial"/>
          <w:sz w:val="24"/>
          <w:szCs w:val="24"/>
        </w:rPr>
        <w:t>,</w:t>
      </w:r>
      <w:r w:rsidR="002D361A" w:rsidRPr="005A29AC">
        <w:rPr>
          <w:rFonts w:ascii="Arial" w:hAnsi="Arial" w:cs="Arial"/>
          <w:sz w:val="24"/>
          <w:szCs w:val="24"/>
        </w:rPr>
        <w:t xml:space="preserve"> which was intended to mislead the court and to downplay his violence at the restaurant.  They relied on a video which someone had taken inside and outside the restaurant when the appellant and Mr</w:t>
      </w:r>
      <w:r w:rsidR="005B1D9B">
        <w:rPr>
          <w:rFonts w:ascii="Arial" w:hAnsi="Arial" w:cs="Arial"/>
          <w:sz w:val="24"/>
          <w:szCs w:val="24"/>
        </w:rPr>
        <w:t> </w:t>
      </w:r>
      <w:r w:rsidR="002D361A" w:rsidRPr="005A29AC">
        <w:rPr>
          <w:rFonts w:ascii="Arial" w:hAnsi="Arial" w:cs="Arial"/>
          <w:sz w:val="24"/>
          <w:szCs w:val="24"/>
        </w:rPr>
        <w:t xml:space="preserve">Troon confronted the mayor and her party.  The video consists of two parts.  The </w:t>
      </w:r>
      <w:r w:rsidR="00FE3141" w:rsidRPr="005A29AC">
        <w:rPr>
          <w:rFonts w:ascii="Arial" w:hAnsi="Arial" w:cs="Arial"/>
          <w:sz w:val="24"/>
          <w:szCs w:val="24"/>
        </w:rPr>
        <w:t>first</w:t>
      </w:r>
      <w:r w:rsidR="002D361A" w:rsidRPr="005A29AC">
        <w:rPr>
          <w:rFonts w:ascii="Arial" w:hAnsi="Arial" w:cs="Arial"/>
          <w:sz w:val="24"/>
          <w:szCs w:val="24"/>
        </w:rPr>
        <w:t xml:space="preserve"> part shows what happened inside the restaurant while the </w:t>
      </w:r>
      <w:r w:rsidR="00FE3141" w:rsidRPr="005A29AC">
        <w:rPr>
          <w:rFonts w:ascii="Arial" w:hAnsi="Arial" w:cs="Arial"/>
          <w:sz w:val="24"/>
          <w:szCs w:val="24"/>
        </w:rPr>
        <w:t>second</w:t>
      </w:r>
      <w:r w:rsidR="002D361A" w:rsidRPr="005A29AC">
        <w:rPr>
          <w:rFonts w:ascii="Arial" w:hAnsi="Arial" w:cs="Arial"/>
          <w:sz w:val="24"/>
          <w:szCs w:val="24"/>
        </w:rPr>
        <w:t xml:space="preserve"> part shows what happened outside the restaurant. </w:t>
      </w:r>
      <w:r w:rsidR="00EE299A">
        <w:rPr>
          <w:rFonts w:ascii="Arial" w:hAnsi="Arial" w:cs="Arial"/>
          <w:sz w:val="24"/>
          <w:szCs w:val="24"/>
        </w:rPr>
        <w:t xml:space="preserve"> </w:t>
      </w:r>
      <w:r w:rsidR="0038580F" w:rsidRPr="005A29AC">
        <w:rPr>
          <w:rFonts w:ascii="Arial" w:hAnsi="Arial" w:cs="Arial"/>
          <w:sz w:val="24"/>
          <w:szCs w:val="24"/>
        </w:rPr>
        <w:t>T</w:t>
      </w:r>
      <w:r w:rsidR="002D361A" w:rsidRPr="005A29AC">
        <w:rPr>
          <w:rFonts w:ascii="Arial" w:hAnsi="Arial" w:cs="Arial"/>
          <w:sz w:val="24"/>
          <w:szCs w:val="24"/>
        </w:rPr>
        <w:t>he video showed that, inside the restaurant, the appellant and Mr Troon approach</w:t>
      </w:r>
      <w:r w:rsidR="00E802F1">
        <w:rPr>
          <w:rFonts w:ascii="Arial" w:hAnsi="Arial" w:cs="Arial"/>
          <w:sz w:val="24"/>
          <w:szCs w:val="24"/>
        </w:rPr>
        <w:t>ed</w:t>
      </w:r>
      <w:r w:rsidR="002D361A" w:rsidRPr="005A29AC">
        <w:rPr>
          <w:rFonts w:ascii="Arial" w:hAnsi="Arial" w:cs="Arial"/>
          <w:sz w:val="24"/>
          <w:szCs w:val="24"/>
        </w:rPr>
        <w:t xml:space="preserve"> the table at which the mayor and </w:t>
      </w:r>
      <w:r w:rsidR="00FC2DB4" w:rsidRPr="005A29AC">
        <w:rPr>
          <w:rFonts w:ascii="Arial" w:hAnsi="Arial" w:cs="Arial"/>
          <w:sz w:val="24"/>
          <w:szCs w:val="24"/>
        </w:rPr>
        <w:t xml:space="preserve">her </w:t>
      </w:r>
      <w:r w:rsidR="002D361A" w:rsidRPr="005A29AC">
        <w:rPr>
          <w:rFonts w:ascii="Arial" w:hAnsi="Arial" w:cs="Arial"/>
          <w:sz w:val="24"/>
          <w:szCs w:val="24"/>
        </w:rPr>
        <w:t xml:space="preserve">party were sitting.  What follows hereunder is </w:t>
      </w:r>
      <w:r w:rsidR="00C36345" w:rsidRPr="005A29AC">
        <w:rPr>
          <w:rFonts w:ascii="Arial" w:hAnsi="Arial" w:cs="Arial"/>
          <w:sz w:val="24"/>
          <w:szCs w:val="24"/>
        </w:rPr>
        <w:t xml:space="preserve">a transcription of </w:t>
      </w:r>
      <w:r w:rsidR="002D361A" w:rsidRPr="005A29AC">
        <w:rPr>
          <w:rFonts w:ascii="Arial" w:hAnsi="Arial" w:cs="Arial"/>
          <w:sz w:val="24"/>
          <w:szCs w:val="24"/>
        </w:rPr>
        <w:t>what can be seen and heard on the video:</w:t>
      </w:r>
    </w:p>
    <w:p w14:paraId="12A3406A" w14:textId="17BE0841" w:rsidR="002D361A" w:rsidRPr="009431DB" w:rsidRDefault="0025614A"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w:t>
      </w:r>
      <w:r w:rsidR="002D361A" w:rsidRPr="009431DB">
        <w:rPr>
          <w:rFonts w:ascii="Arial" w:hAnsi="Arial" w:cs="Arial"/>
          <w:sz w:val="22"/>
          <w:szCs w:val="22"/>
        </w:rPr>
        <w:t>Appellant:</w:t>
      </w:r>
      <w:r w:rsidRPr="009431DB">
        <w:rPr>
          <w:rFonts w:ascii="Arial" w:hAnsi="Arial" w:cs="Arial"/>
          <w:sz w:val="22"/>
          <w:szCs w:val="22"/>
        </w:rPr>
        <w:tab/>
      </w:r>
      <w:r w:rsidR="00FC2DB4" w:rsidRPr="009431DB">
        <w:rPr>
          <w:rFonts w:ascii="Arial" w:hAnsi="Arial" w:cs="Arial"/>
          <w:sz w:val="22"/>
          <w:szCs w:val="22"/>
        </w:rPr>
        <w:t>W</w:t>
      </w:r>
      <w:r w:rsidR="002D361A" w:rsidRPr="009431DB">
        <w:rPr>
          <w:rFonts w:ascii="Arial" w:hAnsi="Arial" w:cs="Arial"/>
          <w:sz w:val="22"/>
          <w:szCs w:val="22"/>
        </w:rPr>
        <w:t>hy are you doing this?  We are not conceding anything.  I am telling you now.  And we will deal with you after this thing (pointing a finger at the mayor)</w:t>
      </w:r>
      <w:r w:rsidR="00FC2DB4" w:rsidRPr="009431DB">
        <w:rPr>
          <w:rFonts w:ascii="Arial" w:hAnsi="Arial" w:cs="Arial"/>
          <w:sz w:val="22"/>
          <w:szCs w:val="22"/>
        </w:rPr>
        <w:t>.</w:t>
      </w:r>
      <w:r w:rsidR="002D361A" w:rsidRPr="009431DB">
        <w:rPr>
          <w:rFonts w:ascii="Arial" w:hAnsi="Arial" w:cs="Arial"/>
          <w:sz w:val="22"/>
          <w:szCs w:val="22"/>
        </w:rPr>
        <w:t xml:space="preserve"> </w:t>
      </w:r>
      <w:r w:rsidR="00FC2DB4" w:rsidRPr="009431DB">
        <w:rPr>
          <w:rFonts w:ascii="Arial" w:hAnsi="Arial" w:cs="Arial"/>
          <w:i/>
          <w:iCs/>
          <w:sz w:val="22"/>
          <w:szCs w:val="22"/>
        </w:rPr>
        <w:t xml:space="preserve">Appellant </w:t>
      </w:r>
      <w:r w:rsidR="002D361A" w:rsidRPr="009431DB">
        <w:rPr>
          <w:rFonts w:ascii="Arial" w:hAnsi="Arial" w:cs="Arial"/>
          <w:i/>
          <w:iCs/>
          <w:sz w:val="22"/>
          <w:szCs w:val="22"/>
        </w:rPr>
        <w:t>addressing Mr Troon</w:t>
      </w:r>
      <w:r w:rsidR="00FC2DB4" w:rsidRPr="009431DB">
        <w:rPr>
          <w:rFonts w:ascii="Arial" w:hAnsi="Arial" w:cs="Arial"/>
          <w:sz w:val="22"/>
          <w:szCs w:val="22"/>
        </w:rPr>
        <w:t>:</w:t>
      </w:r>
      <w:r w:rsidR="002D361A" w:rsidRPr="009431DB">
        <w:rPr>
          <w:rFonts w:ascii="Arial" w:hAnsi="Arial" w:cs="Arial"/>
          <w:sz w:val="22"/>
          <w:szCs w:val="22"/>
        </w:rPr>
        <w:t xml:space="preserve"> </w:t>
      </w:r>
      <w:r w:rsidR="00FC2DB4" w:rsidRPr="009431DB">
        <w:rPr>
          <w:rFonts w:ascii="Arial" w:hAnsi="Arial" w:cs="Arial"/>
          <w:sz w:val="22"/>
          <w:szCs w:val="22"/>
        </w:rPr>
        <w:t>L</w:t>
      </w:r>
      <w:r w:rsidR="002D361A" w:rsidRPr="009431DB">
        <w:rPr>
          <w:rFonts w:ascii="Arial" w:hAnsi="Arial" w:cs="Arial"/>
          <w:sz w:val="22"/>
          <w:szCs w:val="22"/>
        </w:rPr>
        <w:t xml:space="preserve">et us wait for these other people to come here.  </w:t>
      </w:r>
      <w:r w:rsidR="002D361A" w:rsidRPr="009431DB">
        <w:rPr>
          <w:rFonts w:ascii="Arial" w:hAnsi="Arial" w:cs="Arial"/>
          <w:i/>
          <w:iCs/>
          <w:sz w:val="22"/>
          <w:szCs w:val="22"/>
        </w:rPr>
        <w:t>The appellant th</w:t>
      </w:r>
      <w:r w:rsidR="00FC2DB4" w:rsidRPr="009431DB">
        <w:rPr>
          <w:rFonts w:ascii="Arial" w:hAnsi="Arial" w:cs="Arial"/>
          <w:i/>
          <w:iCs/>
          <w:sz w:val="22"/>
          <w:szCs w:val="22"/>
        </w:rPr>
        <w:t>e</w:t>
      </w:r>
      <w:r w:rsidR="002D361A" w:rsidRPr="009431DB">
        <w:rPr>
          <w:rFonts w:ascii="Arial" w:hAnsi="Arial" w:cs="Arial"/>
          <w:i/>
          <w:iCs/>
          <w:sz w:val="22"/>
          <w:szCs w:val="22"/>
        </w:rPr>
        <w:t>n sat down at the same table shared by the mayor and her party</w:t>
      </w:r>
      <w:r w:rsidR="00FC2DB4" w:rsidRPr="009431DB">
        <w:rPr>
          <w:rFonts w:ascii="Arial" w:hAnsi="Arial" w:cs="Arial"/>
          <w:i/>
          <w:iCs/>
          <w:sz w:val="22"/>
          <w:szCs w:val="22"/>
        </w:rPr>
        <w:t xml:space="preserve"> and said</w:t>
      </w:r>
      <w:r w:rsidR="00FC2DB4" w:rsidRPr="009431DB">
        <w:rPr>
          <w:rFonts w:ascii="Arial" w:hAnsi="Arial" w:cs="Arial"/>
          <w:sz w:val="22"/>
          <w:szCs w:val="22"/>
        </w:rPr>
        <w:t>:</w:t>
      </w:r>
      <w:r w:rsidR="002D361A" w:rsidRPr="009431DB">
        <w:rPr>
          <w:rFonts w:ascii="Arial" w:hAnsi="Arial" w:cs="Arial"/>
          <w:sz w:val="22"/>
          <w:szCs w:val="22"/>
        </w:rPr>
        <w:t xml:space="preserve">  There is going to be no instruction to say that those people must concede.  That is a non-</w:t>
      </w:r>
      <w:r w:rsidR="00FC2DB4" w:rsidRPr="009431DB">
        <w:rPr>
          <w:rFonts w:ascii="Arial" w:hAnsi="Arial" w:cs="Arial"/>
          <w:sz w:val="22"/>
          <w:szCs w:val="22"/>
        </w:rPr>
        <w:t>sensical</w:t>
      </w:r>
      <w:r w:rsidR="002D361A" w:rsidRPr="009431DB">
        <w:rPr>
          <w:rFonts w:ascii="Arial" w:hAnsi="Arial" w:cs="Arial"/>
          <w:sz w:val="22"/>
          <w:szCs w:val="22"/>
        </w:rPr>
        <w:t xml:space="preserve"> instruction.</w:t>
      </w:r>
    </w:p>
    <w:p w14:paraId="1BEAE6C5" w14:textId="704F6CB8" w:rsidR="002D361A" w:rsidRPr="009431DB" w:rsidRDefault="002D361A" w:rsidP="009431DB">
      <w:pPr>
        <w:widowControl w:val="0"/>
        <w:tabs>
          <w:tab w:val="left" w:pos="720"/>
        </w:tabs>
        <w:spacing w:line="360" w:lineRule="auto"/>
        <w:ind w:left="720" w:hanging="720"/>
        <w:jc w:val="both"/>
        <w:rPr>
          <w:rFonts w:ascii="Arial" w:hAnsi="Arial" w:cs="Arial"/>
          <w:sz w:val="22"/>
          <w:szCs w:val="22"/>
        </w:rPr>
      </w:pPr>
      <w:r w:rsidRPr="009431DB">
        <w:rPr>
          <w:rFonts w:ascii="Arial" w:hAnsi="Arial" w:cs="Arial"/>
          <w:sz w:val="22"/>
          <w:szCs w:val="22"/>
        </w:rPr>
        <w:t>Mayor:</w:t>
      </w:r>
      <w:r w:rsidR="00D92456" w:rsidRPr="009431DB">
        <w:rPr>
          <w:rFonts w:ascii="Arial" w:hAnsi="Arial" w:cs="Arial"/>
          <w:sz w:val="22"/>
          <w:szCs w:val="22"/>
        </w:rPr>
        <w:tab/>
      </w:r>
      <w:r w:rsidR="00303CFA" w:rsidRPr="009431DB">
        <w:rPr>
          <w:rFonts w:ascii="Arial" w:hAnsi="Arial" w:cs="Arial"/>
          <w:sz w:val="22"/>
          <w:szCs w:val="22"/>
        </w:rPr>
        <w:tab/>
      </w:r>
      <w:r w:rsidR="000B58D4">
        <w:rPr>
          <w:rFonts w:ascii="Arial" w:hAnsi="Arial" w:cs="Arial"/>
          <w:sz w:val="22"/>
          <w:szCs w:val="22"/>
        </w:rPr>
        <w:tab/>
      </w:r>
      <w:r w:rsidR="00FC2DB4" w:rsidRPr="009431DB">
        <w:rPr>
          <w:rFonts w:ascii="Arial" w:hAnsi="Arial" w:cs="Arial"/>
          <w:sz w:val="22"/>
          <w:szCs w:val="22"/>
        </w:rPr>
        <w:t>I</w:t>
      </w:r>
      <w:r w:rsidRPr="009431DB">
        <w:rPr>
          <w:rFonts w:ascii="Arial" w:hAnsi="Arial" w:cs="Arial"/>
          <w:sz w:val="22"/>
          <w:szCs w:val="22"/>
        </w:rPr>
        <w:t>t is fine.</w:t>
      </w:r>
    </w:p>
    <w:p w14:paraId="1DA3D941" w14:textId="46C75DDF" w:rsidR="002D361A" w:rsidRPr="009431DB" w:rsidRDefault="002D361A" w:rsidP="009431DB">
      <w:pPr>
        <w:widowControl w:val="0"/>
        <w:tabs>
          <w:tab w:val="left" w:pos="720"/>
        </w:tabs>
        <w:spacing w:line="360" w:lineRule="auto"/>
        <w:ind w:left="720" w:hanging="720"/>
        <w:jc w:val="both"/>
        <w:rPr>
          <w:rFonts w:ascii="Arial" w:hAnsi="Arial" w:cs="Arial"/>
          <w:sz w:val="22"/>
          <w:szCs w:val="22"/>
        </w:rPr>
      </w:pPr>
      <w:r w:rsidRPr="009431DB">
        <w:rPr>
          <w:rFonts w:ascii="Arial" w:hAnsi="Arial" w:cs="Arial"/>
          <w:sz w:val="22"/>
          <w:szCs w:val="22"/>
        </w:rPr>
        <w:t>Appellant:</w:t>
      </w:r>
      <w:r w:rsidR="00D92456" w:rsidRPr="009431DB">
        <w:rPr>
          <w:rFonts w:ascii="Arial" w:hAnsi="Arial" w:cs="Arial"/>
          <w:sz w:val="22"/>
          <w:szCs w:val="22"/>
        </w:rPr>
        <w:tab/>
      </w:r>
      <w:r w:rsidR="00303CFA" w:rsidRPr="009431DB">
        <w:rPr>
          <w:rFonts w:ascii="Arial" w:hAnsi="Arial" w:cs="Arial"/>
          <w:sz w:val="22"/>
          <w:szCs w:val="22"/>
        </w:rPr>
        <w:tab/>
      </w:r>
      <w:r w:rsidR="00FC2DB4" w:rsidRPr="009431DB">
        <w:rPr>
          <w:rFonts w:ascii="Arial" w:hAnsi="Arial" w:cs="Arial"/>
          <w:sz w:val="22"/>
          <w:szCs w:val="22"/>
        </w:rPr>
        <w:t>I</w:t>
      </w:r>
      <w:r w:rsidRPr="009431DB">
        <w:rPr>
          <w:rFonts w:ascii="Arial" w:hAnsi="Arial" w:cs="Arial"/>
          <w:sz w:val="22"/>
          <w:szCs w:val="22"/>
        </w:rPr>
        <w:t>t is not fine.</w:t>
      </w:r>
    </w:p>
    <w:p w14:paraId="31D2433E" w14:textId="6020DA49" w:rsidR="002D361A" w:rsidRPr="009431DB" w:rsidRDefault="002D361A"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Mayor:</w:t>
      </w:r>
      <w:r w:rsidR="00D92456" w:rsidRPr="009431DB">
        <w:rPr>
          <w:rFonts w:ascii="Arial" w:hAnsi="Arial" w:cs="Arial"/>
          <w:sz w:val="22"/>
          <w:szCs w:val="22"/>
        </w:rPr>
        <w:tab/>
      </w:r>
      <w:r w:rsidR="00303CFA" w:rsidRPr="009431DB">
        <w:rPr>
          <w:rFonts w:ascii="Arial" w:hAnsi="Arial" w:cs="Arial"/>
          <w:sz w:val="22"/>
          <w:szCs w:val="22"/>
        </w:rPr>
        <w:tab/>
      </w:r>
      <w:r w:rsidR="000B58D4">
        <w:rPr>
          <w:rFonts w:ascii="Arial" w:hAnsi="Arial" w:cs="Arial"/>
          <w:sz w:val="22"/>
          <w:szCs w:val="22"/>
        </w:rPr>
        <w:tab/>
      </w:r>
      <w:r w:rsidR="00FC2DB4" w:rsidRPr="009431DB">
        <w:rPr>
          <w:rFonts w:ascii="Arial" w:hAnsi="Arial" w:cs="Arial"/>
          <w:sz w:val="22"/>
          <w:szCs w:val="22"/>
        </w:rPr>
        <w:t>T</w:t>
      </w:r>
      <w:r w:rsidRPr="009431DB">
        <w:rPr>
          <w:rFonts w:ascii="Arial" w:hAnsi="Arial" w:cs="Arial"/>
          <w:sz w:val="22"/>
          <w:szCs w:val="22"/>
        </w:rPr>
        <w:t>here is.  No</w:t>
      </w:r>
      <w:r w:rsidR="00FC2DB4" w:rsidRPr="009431DB">
        <w:rPr>
          <w:rFonts w:ascii="Arial" w:hAnsi="Arial" w:cs="Arial"/>
          <w:sz w:val="22"/>
          <w:szCs w:val="22"/>
        </w:rPr>
        <w:t>,</w:t>
      </w:r>
      <w:r w:rsidRPr="009431DB">
        <w:rPr>
          <w:rFonts w:ascii="Arial" w:hAnsi="Arial" w:cs="Arial"/>
          <w:sz w:val="22"/>
          <w:szCs w:val="22"/>
        </w:rPr>
        <w:t xml:space="preserve"> there is. No</w:t>
      </w:r>
      <w:r w:rsidR="00FC2DB4" w:rsidRPr="009431DB">
        <w:rPr>
          <w:rFonts w:ascii="Arial" w:hAnsi="Arial" w:cs="Arial"/>
          <w:sz w:val="22"/>
          <w:szCs w:val="22"/>
        </w:rPr>
        <w:t>,</w:t>
      </w:r>
      <w:r w:rsidRPr="009431DB">
        <w:rPr>
          <w:rFonts w:ascii="Arial" w:hAnsi="Arial" w:cs="Arial"/>
          <w:sz w:val="22"/>
          <w:szCs w:val="22"/>
        </w:rPr>
        <w:t xml:space="preserve"> there is.</w:t>
      </w:r>
    </w:p>
    <w:p w14:paraId="1161D817" w14:textId="77D354C1" w:rsidR="002D361A" w:rsidRPr="009431DB" w:rsidRDefault="00D40C94"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A</w:t>
      </w:r>
      <w:r w:rsidR="002D361A" w:rsidRPr="009431DB">
        <w:rPr>
          <w:rFonts w:ascii="Arial" w:hAnsi="Arial" w:cs="Arial"/>
          <w:sz w:val="22"/>
          <w:szCs w:val="22"/>
        </w:rPr>
        <w:t>ppellant</w:t>
      </w:r>
      <w:r w:rsidRPr="009431DB">
        <w:rPr>
          <w:rFonts w:ascii="Arial" w:hAnsi="Arial" w:cs="Arial"/>
          <w:sz w:val="22"/>
          <w:szCs w:val="22"/>
        </w:rPr>
        <w:t>:</w:t>
      </w:r>
      <w:r w:rsidRPr="009431DB">
        <w:rPr>
          <w:rFonts w:ascii="Arial" w:hAnsi="Arial" w:cs="Arial"/>
          <w:sz w:val="22"/>
          <w:szCs w:val="22"/>
        </w:rPr>
        <w:tab/>
        <w:t>(</w:t>
      </w:r>
      <w:r w:rsidR="002D361A" w:rsidRPr="009431DB">
        <w:rPr>
          <w:rFonts w:ascii="Arial" w:hAnsi="Arial" w:cs="Arial"/>
          <w:sz w:val="22"/>
          <w:szCs w:val="22"/>
        </w:rPr>
        <w:t>got up and said, pointing a finger at the mayor</w:t>
      </w:r>
      <w:r w:rsidRPr="009431DB">
        <w:rPr>
          <w:rFonts w:ascii="Arial" w:hAnsi="Arial" w:cs="Arial"/>
          <w:sz w:val="22"/>
          <w:szCs w:val="22"/>
        </w:rPr>
        <w:t>).</w:t>
      </w:r>
      <w:r w:rsidR="00FC2DB4" w:rsidRPr="009431DB">
        <w:rPr>
          <w:rFonts w:ascii="Arial" w:hAnsi="Arial" w:cs="Arial"/>
          <w:sz w:val="22"/>
          <w:szCs w:val="22"/>
        </w:rPr>
        <w:t xml:space="preserve"> </w:t>
      </w:r>
      <w:r w:rsidR="006875E8" w:rsidRPr="009431DB">
        <w:rPr>
          <w:rFonts w:ascii="Arial" w:hAnsi="Arial" w:cs="Arial"/>
          <w:sz w:val="22"/>
          <w:szCs w:val="22"/>
        </w:rPr>
        <w:t xml:space="preserve"> </w:t>
      </w:r>
      <w:r w:rsidR="002D361A" w:rsidRPr="009431DB">
        <w:rPr>
          <w:rFonts w:ascii="Arial" w:hAnsi="Arial" w:cs="Arial"/>
          <w:sz w:val="22"/>
          <w:szCs w:val="22"/>
        </w:rPr>
        <w:t>You voted for Ngoqo.  Now you want to distance yourself from that decision.  It is not going to happen.</w:t>
      </w:r>
    </w:p>
    <w:p w14:paraId="71ABAA57" w14:textId="6763062C" w:rsidR="002D361A" w:rsidRPr="009431DB" w:rsidRDefault="002D361A"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Mayor:</w:t>
      </w:r>
      <w:r w:rsidR="00D92456" w:rsidRPr="009431DB">
        <w:rPr>
          <w:rFonts w:ascii="Arial" w:hAnsi="Arial" w:cs="Arial"/>
          <w:sz w:val="22"/>
          <w:szCs w:val="22"/>
        </w:rPr>
        <w:tab/>
      </w:r>
      <w:r w:rsidR="00303CFA" w:rsidRPr="009431DB">
        <w:rPr>
          <w:rFonts w:ascii="Arial" w:hAnsi="Arial" w:cs="Arial"/>
          <w:sz w:val="22"/>
          <w:szCs w:val="22"/>
        </w:rPr>
        <w:tab/>
      </w:r>
      <w:r w:rsidR="000B58D4">
        <w:rPr>
          <w:rFonts w:ascii="Arial" w:hAnsi="Arial" w:cs="Arial"/>
          <w:sz w:val="22"/>
          <w:szCs w:val="22"/>
        </w:rPr>
        <w:tab/>
      </w:r>
      <w:r w:rsidR="00FC2DB4" w:rsidRPr="009431DB">
        <w:rPr>
          <w:rFonts w:ascii="Arial" w:hAnsi="Arial" w:cs="Arial"/>
          <w:sz w:val="22"/>
          <w:szCs w:val="22"/>
        </w:rPr>
        <w:t>T</w:t>
      </w:r>
      <w:r w:rsidRPr="009431DB">
        <w:rPr>
          <w:rFonts w:ascii="Arial" w:hAnsi="Arial" w:cs="Arial"/>
          <w:sz w:val="22"/>
          <w:szCs w:val="22"/>
        </w:rPr>
        <w:t>here is an instruction.</w:t>
      </w:r>
    </w:p>
    <w:p w14:paraId="61B2D074" w14:textId="5CF0B627" w:rsidR="002D361A" w:rsidRPr="009431DB" w:rsidRDefault="002D361A"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Appellant</w:t>
      </w:r>
      <w:r w:rsidR="00D92456" w:rsidRPr="009431DB">
        <w:rPr>
          <w:rFonts w:ascii="Arial" w:hAnsi="Arial" w:cs="Arial"/>
          <w:sz w:val="22"/>
          <w:szCs w:val="22"/>
        </w:rPr>
        <w:t>:</w:t>
      </w:r>
      <w:r w:rsidR="00D92456" w:rsidRPr="009431DB">
        <w:rPr>
          <w:rFonts w:ascii="Arial" w:hAnsi="Arial" w:cs="Arial"/>
          <w:sz w:val="22"/>
          <w:szCs w:val="22"/>
        </w:rPr>
        <w:tab/>
        <w:t>(</w:t>
      </w:r>
      <w:r w:rsidRPr="009431DB">
        <w:rPr>
          <w:rFonts w:ascii="Arial" w:hAnsi="Arial" w:cs="Arial"/>
          <w:sz w:val="22"/>
          <w:szCs w:val="22"/>
        </w:rPr>
        <w:t>to the municipality’s attorney</w:t>
      </w:r>
      <w:r w:rsidR="00FC2DB4" w:rsidRPr="009431DB">
        <w:rPr>
          <w:rFonts w:ascii="Arial" w:hAnsi="Arial" w:cs="Arial"/>
          <w:sz w:val="22"/>
          <w:szCs w:val="22"/>
        </w:rPr>
        <w:t>s</w:t>
      </w:r>
      <w:r w:rsidR="00D92456" w:rsidRPr="009431DB">
        <w:rPr>
          <w:rFonts w:ascii="Arial" w:hAnsi="Arial" w:cs="Arial"/>
          <w:sz w:val="22"/>
          <w:szCs w:val="22"/>
        </w:rPr>
        <w:t>).</w:t>
      </w:r>
      <w:r w:rsidRPr="009431DB">
        <w:rPr>
          <w:rFonts w:ascii="Arial" w:hAnsi="Arial" w:cs="Arial"/>
          <w:sz w:val="22"/>
          <w:szCs w:val="22"/>
        </w:rPr>
        <w:t xml:space="preserve"> </w:t>
      </w:r>
      <w:r w:rsidR="00FC2DB4" w:rsidRPr="009431DB">
        <w:rPr>
          <w:rFonts w:ascii="Arial" w:hAnsi="Arial" w:cs="Arial"/>
          <w:sz w:val="22"/>
          <w:szCs w:val="22"/>
        </w:rPr>
        <w:t>W</w:t>
      </w:r>
      <w:r w:rsidRPr="009431DB">
        <w:rPr>
          <w:rFonts w:ascii="Arial" w:hAnsi="Arial" w:cs="Arial"/>
          <w:sz w:val="22"/>
          <w:szCs w:val="22"/>
        </w:rPr>
        <w:t>e are telling you now, if you go ahead with that thing, we will take you off the panel.  I am telling you now, pointing a finger at the attorneys.</w:t>
      </w:r>
    </w:p>
    <w:p w14:paraId="33D14E24" w14:textId="1988CCCA" w:rsidR="00E82B71" w:rsidRPr="009431DB" w:rsidRDefault="002D361A"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Mayor</w:t>
      </w:r>
      <w:r w:rsidR="00D92456" w:rsidRPr="009431DB">
        <w:rPr>
          <w:rFonts w:ascii="Arial" w:hAnsi="Arial" w:cs="Arial"/>
          <w:sz w:val="22"/>
          <w:szCs w:val="22"/>
        </w:rPr>
        <w:t>:</w:t>
      </w:r>
      <w:r w:rsidR="00D92456" w:rsidRPr="009431DB">
        <w:rPr>
          <w:rFonts w:ascii="Arial" w:hAnsi="Arial" w:cs="Arial"/>
          <w:sz w:val="22"/>
          <w:szCs w:val="22"/>
        </w:rPr>
        <w:tab/>
      </w:r>
      <w:r w:rsidR="00303CFA" w:rsidRPr="009431DB">
        <w:rPr>
          <w:rFonts w:ascii="Arial" w:hAnsi="Arial" w:cs="Arial"/>
          <w:sz w:val="22"/>
          <w:szCs w:val="22"/>
        </w:rPr>
        <w:tab/>
      </w:r>
      <w:r w:rsidR="000B58D4">
        <w:rPr>
          <w:rFonts w:ascii="Arial" w:hAnsi="Arial" w:cs="Arial"/>
          <w:sz w:val="22"/>
          <w:szCs w:val="22"/>
        </w:rPr>
        <w:tab/>
      </w:r>
      <w:r w:rsidR="00D92456" w:rsidRPr="009431DB">
        <w:rPr>
          <w:rFonts w:ascii="Arial" w:hAnsi="Arial" w:cs="Arial"/>
          <w:sz w:val="22"/>
          <w:szCs w:val="22"/>
        </w:rPr>
        <w:t>(</w:t>
      </w:r>
      <w:r w:rsidRPr="009431DB">
        <w:rPr>
          <w:rFonts w:ascii="Arial" w:hAnsi="Arial" w:cs="Arial"/>
          <w:sz w:val="22"/>
          <w:szCs w:val="22"/>
        </w:rPr>
        <w:t>to the attorneys</w:t>
      </w:r>
      <w:r w:rsidR="00D92456" w:rsidRPr="009431DB">
        <w:rPr>
          <w:rFonts w:ascii="Arial" w:hAnsi="Arial" w:cs="Arial"/>
          <w:sz w:val="22"/>
          <w:szCs w:val="22"/>
        </w:rPr>
        <w:t>).</w:t>
      </w:r>
      <w:r w:rsidRPr="009431DB">
        <w:rPr>
          <w:rFonts w:ascii="Arial" w:hAnsi="Arial" w:cs="Arial"/>
          <w:sz w:val="22"/>
          <w:szCs w:val="22"/>
        </w:rPr>
        <w:t xml:space="preserve">  </w:t>
      </w:r>
      <w:r w:rsidR="00FC2DB4" w:rsidRPr="009431DB">
        <w:rPr>
          <w:rFonts w:ascii="Arial" w:hAnsi="Arial" w:cs="Arial"/>
          <w:sz w:val="22"/>
          <w:szCs w:val="22"/>
        </w:rPr>
        <w:t>Y</w:t>
      </w:r>
      <w:r w:rsidRPr="009431DB">
        <w:rPr>
          <w:rFonts w:ascii="Arial" w:hAnsi="Arial" w:cs="Arial"/>
          <w:sz w:val="22"/>
          <w:szCs w:val="22"/>
        </w:rPr>
        <w:t>ou do what the mayor says.</w:t>
      </w:r>
    </w:p>
    <w:p w14:paraId="23F3CDEE" w14:textId="302513F6" w:rsidR="002D361A" w:rsidRPr="009431DB" w:rsidRDefault="00E82B71"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M</w:t>
      </w:r>
      <w:r w:rsidR="002D361A" w:rsidRPr="009431DB">
        <w:rPr>
          <w:rFonts w:ascii="Arial" w:hAnsi="Arial" w:cs="Arial"/>
          <w:sz w:val="22"/>
          <w:szCs w:val="22"/>
        </w:rPr>
        <w:t>ayor</w:t>
      </w:r>
      <w:r w:rsidR="00D92456" w:rsidRPr="009431DB">
        <w:rPr>
          <w:rFonts w:ascii="Arial" w:hAnsi="Arial" w:cs="Arial"/>
          <w:sz w:val="22"/>
          <w:szCs w:val="22"/>
        </w:rPr>
        <w:t>:</w:t>
      </w:r>
      <w:r w:rsidR="00D92456" w:rsidRPr="009431DB">
        <w:rPr>
          <w:rFonts w:ascii="Arial" w:hAnsi="Arial" w:cs="Arial"/>
          <w:sz w:val="22"/>
          <w:szCs w:val="22"/>
        </w:rPr>
        <w:tab/>
      </w:r>
      <w:r w:rsidR="00303CFA" w:rsidRPr="009431DB">
        <w:rPr>
          <w:rFonts w:ascii="Arial" w:hAnsi="Arial" w:cs="Arial"/>
          <w:sz w:val="22"/>
          <w:szCs w:val="22"/>
        </w:rPr>
        <w:tab/>
      </w:r>
      <w:r w:rsidR="000B58D4">
        <w:rPr>
          <w:rFonts w:ascii="Arial" w:hAnsi="Arial" w:cs="Arial"/>
          <w:sz w:val="22"/>
          <w:szCs w:val="22"/>
        </w:rPr>
        <w:tab/>
      </w:r>
      <w:r w:rsidR="00D92456" w:rsidRPr="009431DB">
        <w:rPr>
          <w:rFonts w:ascii="Arial" w:hAnsi="Arial" w:cs="Arial"/>
          <w:sz w:val="22"/>
          <w:szCs w:val="22"/>
        </w:rPr>
        <w:t>(</w:t>
      </w:r>
      <w:r w:rsidR="002D361A" w:rsidRPr="009431DB">
        <w:rPr>
          <w:rFonts w:ascii="Arial" w:hAnsi="Arial" w:cs="Arial"/>
          <w:sz w:val="22"/>
          <w:szCs w:val="22"/>
        </w:rPr>
        <w:t>to the appellant</w:t>
      </w:r>
      <w:r w:rsidR="0074370B">
        <w:rPr>
          <w:rFonts w:ascii="Arial" w:hAnsi="Arial" w:cs="Arial"/>
          <w:sz w:val="22"/>
          <w:szCs w:val="22"/>
        </w:rPr>
        <w:t>)</w:t>
      </w:r>
      <w:r w:rsidR="00D92456" w:rsidRPr="009431DB">
        <w:rPr>
          <w:rFonts w:ascii="Arial" w:hAnsi="Arial" w:cs="Arial"/>
          <w:sz w:val="22"/>
          <w:szCs w:val="22"/>
        </w:rPr>
        <w:t>:</w:t>
      </w:r>
      <w:r w:rsidR="002D361A" w:rsidRPr="009431DB">
        <w:rPr>
          <w:rFonts w:ascii="Arial" w:hAnsi="Arial" w:cs="Arial"/>
          <w:sz w:val="22"/>
          <w:szCs w:val="22"/>
        </w:rPr>
        <w:t xml:space="preserve">  </w:t>
      </w:r>
      <w:r w:rsidRPr="009431DB">
        <w:rPr>
          <w:rFonts w:ascii="Arial" w:hAnsi="Arial" w:cs="Arial"/>
          <w:sz w:val="22"/>
          <w:szCs w:val="22"/>
        </w:rPr>
        <w:t>Y</w:t>
      </w:r>
      <w:r w:rsidR="002D361A" w:rsidRPr="009431DB">
        <w:rPr>
          <w:rFonts w:ascii="Arial" w:hAnsi="Arial" w:cs="Arial"/>
          <w:sz w:val="22"/>
          <w:szCs w:val="22"/>
        </w:rPr>
        <w:t>ou can jump up and down.</w:t>
      </w:r>
    </w:p>
    <w:p w14:paraId="79D612D1" w14:textId="79AF3562" w:rsidR="00E82B71" w:rsidRPr="009431DB" w:rsidRDefault="002D361A" w:rsidP="009431DB">
      <w:pPr>
        <w:widowControl w:val="0"/>
        <w:tabs>
          <w:tab w:val="left" w:pos="720"/>
        </w:tabs>
        <w:spacing w:before="120" w:after="120" w:line="360" w:lineRule="auto"/>
        <w:jc w:val="both"/>
        <w:rPr>
          <w:rFonts w:ascii="Arial" w:hAnsi="Arial" w:cs="Arial"/>
          <w:sz w:val="22"/>
          <w:szCs w:val="22"/>
        </w:rPr>
      </w:pPr>
      <w:r w:rsidRPr="009431DB">
        <w:rPr>
          <w:rFonts w:ascii="Arial" w:hAnsi="Arial" w:cs="Arial"/>
          <w:i/>
          <w:iCs/>
          <w:sz w:val="22"/>
          <w:szCs w:val="22"/>
        </w:rPr>
        <w:t xml:space="preserve">The appellant and Mr Troon </w:t>
      </w:r>
      <w:r w:rsidR="00E82B71" w:rsidRPr="009431DB">
        <w:rPr>
          <w:rFonts w:ascii="Arial" w:hAnsi="Arial" w:cs="Arial"/>
          <w:i/>
          <w:iCs/>
          <w:sz w:val="22"/>
          <w:szCs w:val="22"/>
        </w:rPr>
        <w:t xml:space="preserve">then focussed </w:t>
      </w:r>
      <w:r w:rsidRPr="009431DB">
        <w:rPr>
          <w:rFonts w:ascii="Arial" w:hAnsi="Arial" w:cs="Arial"/>
          <w:i/>
          <w:iCs/>
          <w:sz w:val="22"/>
          <w:szCs w:val="22"/>
        </w:rPr>
        <w:t>their attention on the deputy mayor and the chief whip.</w:t>
      </w:r>
    </w:p>
    <w:p w14:paraId="5B2FEA7E" w14:textId="586792BC" w:rsidR="002D361A" w:rsidRPr="009431DB" w:rsidRDefault="002D361A"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Mr Troon</w:t>
      </w:r>
      <w:r w:rsidR="00D92456" w:rsidRPr="009431DB">
        <w:rPr>
          <w:rFonts w:ascii="Arial" w:hAnsi="Arial" w:cs="Arial"/>
          <w:sz w:val="22"/>
          <w:szCs w:val="22"/>
        </w:rPr>
        <w:t>:</w:t>
      </w:r>
      <w:r w:rsidR="00D92456" w:rsidRPr="009431DB">
        <w:rPr>
          <w:rFonts w:ascii="Arial" w:hAnsi="Arial" w:cs="Arial"/>
          <w:sz w:val="22"/>
          <w:szCs w:val="22"/>
        </w:rPr>
        <w:tab/>
        <w:t>(</w:t>
      </w:r>
      <w:r w:rsidR="00E82B71" w:rsidRPr="009431DB">
        <w:rPr>
          <w:rFonts w:ascii="Arial" w:hAnsi="Arial" w:cs="Arial"/>
          <w:sz w:val="22"/>
          <w:szCs w:val="22"/>
        </w:rPr>
        <w:t xml:space="preserve">to </w:t>
      </w:r>
      <w:r w:rsidRPr="009431DB">
        <w:rPr>
          <w:rFonts w:ascii="Arial" w:hAnsi="Arial" w:cs="Arial"/>
          <w:sz w:val="22"/>
          <w:szCs w:val="22"/>
        </w:rPr>
        <w:t>the chief whip</w:t>
      </w:r>
      <w:r w:rsidR="00D92456" w:rsidRPr="009431DB">
        <w:rPr>
          <w:rFonts w:ascii="Arial" w:hAnsi="Arial" w:cs="Arial"/>
          <w:sz w:val="22"/>
          <w:szCs w:val="22"/>
        </w:rPr>
        <w:t xml:space="preserve">).  </w:t>
      </w:r>
      <w:r w:rsidR="00E82B71" w:rsidRPr="009431DB">
        <w:rPr>
          <w:rFonts w:ascii="Arial" w:hAnsi="Arial" w:cs="Arial"/>
          <w:sz w:val="22"/>
          <w:szCs w:val="22"/>
        </w:rPr>
        <w:t>You are</w:t>
      </w:r>
      <w:r w:rsidRPr="009431DB">
        <w:rPr>
          <w:rFonts w:ascii="Arial" w:hAnsi="Arial" w:cs="Arial"/>
          <w:sz w:val="22"/>
          <w:szCs w:val="22"/>
        </w:rPr>
        <w:t xml:space="preserve"> not worth being the chief whip because</w:t>
      </w:r>
      <w:r w:rsidR="00E82B71" w:rsidRPr="009431DB">
        <w:rPr>
          <w:rFonts w:ascii="Arial" w:hAnsi="Arial" w:cs="Arial"/>
          <w:sz w:val="22"/>
          <w:szCs w:val="22"/>
        </w:rPr>
        <w:t xml:space="preserve"> you</w:t>
      </w:r>
      <w:r w:rsidRPr="009431DB">
        <w:rPr>
          <w:rFonts w:ascii="Arial" w:hAnsi="Arial" w:cs="Arial"/>
          <w:sz w:val="22"/>
          <w:szCs w:val="22"/>
        </w:rPr>
        <w:t xml:space="preserve"> </w:t>
      </w:r>
      <w:r w:rsidRPr="009431DB">
        <w:rPr>
          <w:rFonts w:ascii="Arial" w:hAnsi="Arial" w:cs="Arial"/>
          <w:sz w:val="22"/>
          <w:szCs w:val="22"/>
        </w:rPr>
        <w:lastRenderedPageBreak/>
        <w:t>sold out the municipality.</w:t>
      </w:r>
    </w:p>
    <w:p w14:paraId="5843C51B" w14:textId="18750A25" w:rsidR="002D361A" w:rsidRPr="009431DB" w:rsidRDefault="002D361A"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Deputy mayor</w:t>
      </w:r>
      <w:r w:rsidR="00D92456" w:rsidRPr="009431DB">
        <w:rPr>
          <w:rFonts w:ascii="Arial" w:hAnsi="Arial" w:cs="Arial"/>
          <w:sz w:val="22"/>
          <w:szCs w:val="22"/>
        </w:rPr>
        <w:t>:</w:t>
      </w:r>
      <w:r w:rsidR="004C7EEF">
        <w:rPr>
          <w:rFonts w:ascii="Arial" w:hAnsi="Arial" w:cs="Arial"/>
          <w:sz w:val="22"/>
          <w:szCs w:val="22"/>
        </w:rPr>
        <w:tab/>
      </w:r>
      <w:r w:rsidR="00D92456" w:rsidRPr="009431DB">
        <w:rPr>
          <w:rFonts w:ascii="Arial" w:hAnsi="Arial" w:cs="Arial"/>
          <w:sz w:val="22"/>
          <w:szCs w:val="22"/>
        </w:rPr>
        <w:tab/>
        <w:t>(</w:t>
      </w:r>
      <w:r w:rsidRPr="009431DB">
        <w:rPr>
          <w:rFonts w:ascii="Arial" w:hAnsi="Arial" w:cs="Arial"/>
          <w:sz w:val="22"/>
          <w:szCs w:val="22"/>
        </w:rPr>
        <w:t>asking the appellant</w:t>
      </w:r>
      <w:r w:rsidR="00D92456" w:rsidRPr="009431DB">
        <w:rPr>
          <w:rFonts w:ascii="Arial" w:hAnsi="Arial" w:cs="Arial"/>
          <w:sz w:val="22"/>
          <w:szCs w:val="22"/>
        </w:rPr>
        <w:t>).</w:t>
      </w:r>
      <w:r w:rsidRPr="009431DB">
        <w:rPr>
          <w:rFonts w:ascii="Arial" w:hAnsi="Arial" w:cs="Arial"/>
          <w:sz w:val="22"/>
          <w:szCs w:val="22"/>
        </w:rPr>
        <w:t xml:space="preserve">  </w:t>
      </w:r>
      <w:r w:rsidR="00E82B71" w:rsidRPr="009431DB">
        <w:rPr>
          <w:rFonts w:ascii="Arial" w:hAnsi="Arial" w:cs="Arial"/>
          <w:sz w:val="22"/>
          <w:szCs w:val="22"/>
        </w:rPr>
        <w:t>A</w:t>
      </w:r>
      <w:r w:rsidRPr="009431DB">
        <w:rPr>
          <w:rFonts w:ascii="Arial" w:hAnsi="Arial" w:cs="Arial"/>
          <w:sz w:val="22"/>
          <w:szCs w:val="22"/>
        </w:rPr>
        <w:t>re you saying that you will deal with me?</w:t>
      </w:r>
    </w:p>
    <w:p w14:paraId="3AED74C6" w14:textId="01B5A224" w:rsidR="002D361A" w:rsidRPr="009431DB" w:rsidRDefault="002D361A"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Appellant:</w:t>
      </w:r>
      <w:r w:rsidR="00D92456" w:rsidRPr="009431DB">
        <w:rPr>
          <w:rFonts w:ascii="Arial" w:hAnsi="Arial" w:cs="Arial"/>
          <w:sz w:val="22"/>
          <w:szCs w:val="22"/>
        </w:rPr>
        <w:tab/>
      </w:r>
      <w:r w:rsidR="00303CFA" w:rsidRPr="009431DB">
        <w:rPr>
          <w:rFonts w:ascii="Arial" w:hAnsi="Arial" w:cs="Arial"/>
          <w:sz w:val="22"/>
          <w:szCs w:val="22"/>
        </w:rPr>
        <w:tab/>
      </w:r>
      <w:r w:rsidR="00E82B71" w:rsidRPr="009431DB">
        <w:rPr>
          <w:rFonts w:ascii="Arial" w:hAnsi="Arial" w:cs="Arial"/>
          <w:sz w:val="22"/>
          <w:szCs w:val="22"/>
        </w:rPr>
        <w:t>W</w:t>
      </w:r>
      <w:r w:rsidRPr="009431DB">
        <w:rPr>
          <w:rFonts w:ascii="Arial" w:hAnsi="Arial" w:cs="Arial"/>
          <w:sz w:val="22"/>
          <w:szCs w:val="22"/>
        </w:rPr>
        <w:t>e are going to deal with all of you.</w:t>
      </w:r>
    </w:p>
    <w:p w14:paraId="42A5B336" w14:textId="62A9B54A" w:rsidR="002D361A" w:rsidRPr="009431DB" w:rsidRDefault="002D361A" w:rsidP="009431DB">
      <w:pPr>
        <w:widowControl w:val="0"/>
        <w:tabs>
          <w:tab w:val="left" w:pos="720"/>
        </w:tabs>
        <w:spacing w:before="120" w:after="120" w:line="360" w:lineRule="auto"/>
        <w:jc w:val="both"/>
        <w:rPr>
          <w:rFonts w:ascii="Arial" w:hAnsi="Arial" w:cs="Arial"/>
          <w:i/>
          <w:iCs/>
          <w:sz w:val="22"/>
          <w:szCs w:val="22"/>
        </w:rPr>
      </w:pPr>
      <w:r w:rsidRPr="009431DB">
        <w:rPr>
          <w:rFonts w:ascii="Arial" w:hAnsi="Arial" w:cs="Arial"/>
          <w:i/>
          <w:iCs/>
          <w:sz w:val="22"/>
          <w:szCs w:val="22"/>
        </w:rPr>
        <w:t>The appellant and Mr Troon told the attorneys not to proceed with “that thing” les</w:t>
      </w:r>
      <w:r w:rsidR="00E82B71" w:rsidRPr="009431DB">
        <w:rPr>
          <w:rFonts w:ascii="Arial" w:hAnsi="Arial" w:cs="Arial"/>
          <w:i/>
          <w:iCs/>
          <w:sz w:val="22"/>
          <w:szCs w:val="22"/>
        </w:rPr>
        <w:t>t</w:t>
      </w:r>
      <w:r w:rsidRPr="009431DB">
        <w:rPr>
          <w:rFonts w:ascii="Arial" w:hAnsi="Arial" w:cs="Arial"/>
          <w:i/>
          <w:iCs/>
          <w:sz w:val="22"/>
          <w:szCs w:val="22"/>
        </w:rPr>
        <w:t xml:space="preserve"> they be taken off the panel.</w:t>
      </w:r>
    </w:p>
    <w:p w14:paraId="69D8EBF1" w14:textId="76061B7F" w:rsidR="002D361A" w:rsidRPr="009431DB" w:rsidRDefault="002D361A"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Mr Troon</w:t>
      </w:r>
      <w:r w:rsidR="00D92456" w:rsidRPr="009431DB">
        <w:rPr>
          <w:rFonts w:ascii="Arial" w:hAnsi="Arial" w:cs="Arial"/>
          <w:sz w:val="22"/>
          <w:szCs w:val="22"/>
        </w:rPr>
        <w:t>:</w:t>
      </w:r>
      <w:r w:rsidR="00D92456" w:rsidRPr="009431DB">
        <w:rPr>
          <w:rFonts w:ascii="Arial" w:hAnsi="Arial" w:cs="Arial"/>
          <w:sz w:val="22"/>
          <w:szCs w:val="22"/>
        </w:rPr>
        <w:tab/>
        <w:t>(</w:t>
      </w:r>
      <w:r w:rsidRPr="009431DB">
        <w:rPr>
          <w:rFonts w:ascii="Arial" w:hAnsi="Arial" w:cs="Arial"/>
          <w:sz w:val="22"/>
          <w:szCs w:val="22"/>
        </w:rPr>
        <w:t>to the attorneys</w:t>
      </w:r>
      <w:r w:rsidR="00D92456" w:rsidRPr="009431DB">
        <w:rPr>
          <w:rFonts w:ascii="Arial" w:hAnsi="Arial" w:cs="Arial"/>
          <w:sz w:val="22"/>
          <w:szCs w:val="22"/>
        </w:rPr>
        <w:t xml:space="preserve">).  </w:t>
      </w:r>
      <w:r w:rsidR="00E82B71" w:rsidRPr="009431DB">
        <w:rPr>
          <w:rFonts w:ascii="Arial" w:hAnsi="Arial" w:cs="Arial"/>
          <w:sz w:val="22"/>
          <w:szCs w:val="22"/>
        </w:rPr>
        <w:t>Y</w:t>
      </w:r>
      <w:r w:rsidRPr="009431DB">
        <w:rPr>
          <w:rFonts w:ascii="Arial" w:hAnsi="Arial" w:cs="Arial"/>
          <w:sz w:val="22"/>
          <w:szCs w:val="22"/>
        </w:rPr>
        <w:t>ou will be off that panel.  You come here to mix with these thieves.</w:t>
      </w:r>
    </w:p>
    <w:p w14:paraId="41E067C6" w14:textId="3B7FCF01" w:rsidR="002D361A" w:rsidRPr="009431DB" w:rsidRDefault="002D361A"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Deputy mayor</w:t>
      </w:r>
      <w:r w:rsidR="00D92456" w:rsidRPr="009431DB">
        <w:rPr>
          <w:rFonts w:ascii="Arial" w:hAnsi="Arial" w:cs="Arial"/>
          <w:sz w:val="22"/>
          <w:szCs w:val="22"/>
        </w:rPr>
        <w:t>:</w:t>
      </w:r>
      <w:r w:rsidR="00D92456" w:rsidRPr="009431DB">
        <w:rPr>
          <w:rFonts w:ascii="Arial" w:hAnsi="Arial" w:cs="Arial"/>
          <w:sz w:val="22"/>
          <w:szCs w:val="22"/>
        </w:rPr>
        <w:tab/>
        <w:t>(</w:t>
      </w:r>
      <w:r w:rsidRPr="009431DB">
        <w:rPr>
          <w:rFonts w:ascii="Arial" w:hAnsi="Arial" w:cs="Arial"/>
          <w:sz w:val="22"/>
          <w:szCs w:val="22"/>
        </w:rPr>
        <w:t>to the appellant</w:t>
      </w:r>
      <w:r w:rsidR="00D92456" w:rsidRPr="009431DB">
        <w:rPr>
          <w:rFonts w:ascii="Arial" w:hAnsi="Arial" w:cs="Arial"/>
          <w:sz w:val="22"/>
          <w:szCs w:val="22"/>
        </w:rPr>
        <w:t xml:space="preserve">).  </w:t>
      </w:r>
      <w:r w:rsidR="00E82B71" w:rsidRPr="009431DB">
        <w:rPr>
          <w:rFonts w:ascii="Arial" w:hAnsi="Arial" w:cs="Arial"/>
          <w:sz w:val="22"/>
          <w:szCs w:val="22"/>
        </w:rPr>
        <w:t>I</w:t>
      </w:r>
      <w:r w:rsidRPr="009431DB">
        <w:rPr>
          <w:rFonts w:ascii="Arial" w:hAnsi="Arial" w:cs="Arial"/>
          <w:sz w:val="22"/>
          <w:szCs w:val="22"/>
        </w:rPr>
        <w:t>f you say you will deal with me, anything that happens to me, you will answer for it.</w:t>
      </w:r>
    </w:p>
    <w:p w14:paraId="58F9EDFF" w14:textId="346AB0E5" w:rsidR="002D361A" w:rsidRPr="009431DB" w:rsidRDefault="002D361A"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 xml:space="preserve">Appellant: </w:t>
      </w:r>
      <w:r w:rsidR="00D92456" w:rsidRPr="009431DB">
        <w:rPr>
          <w:rFonts w:ascii="Arial" w:hAnsi="Arial" w:cs="Arial"/>
          <w:sz w:val="22"/>
          <w:szCs w:val="22"/>
        </w:rPr>
        <w:tab/>
      </w:r>
      <w:r w:rsidR="00E82B71" w:rsidRPr="009431DB">
        <w:rPr>
          <w:rFonts w:ascii="Arial" w:hAnsi="Arial" w:cs="Arial"/>
          <w:sz w:val="22"/>
          <w:szCs w:val="22"/>
        </w:rPr>
        <w:t>N</w:t>
      </w:r>
      <w:r w:rsidRPr="009431DB">
        <w:rPr>
          <w:rFonts w:ascii="Arial" w:hAnsi="Arial" w:cs="Arial"/>
          <w:sz w:val="22"/>
          <w:szCs w:val="22"/>
        </w:rPr>
        <w:t xml:space="preserve">o, no.  </w:t>
      </w:r>
      <w:r w:rsidR="00E82B71" w:rsidRPr="009431DB">
        <w:rPr>
          <w:rFonts w:ascii="Arial" w:hAnsi="Arial" w:cs="Arial"/>
          <w:sz w:val="22"/>
          <w:szCs w:val="22"/>
        </w:rPr>
        <w:t>Y</w:t>
      </w:r>
      <w:r w:rsidRPr="009431DB">
        <w:rPr>
          <w:rFonts w:ascii="Arial" w:hAnsi="Arial" w:cs="Arial"/>
          <w:sz w:val="22"/>
          <w:szCs w:val="22"/>
        </w:rPr>
        <w:t>ou know what I mean.  Politically we will remove you as deputy mayor.  We will deal with you politically.</w:t>
      </w:r>
    </w:p>
    <w:p w14:paraId="072C2C07" w14:textId="50B59F82" w:rsidR="002D361A" w:rsidRPr="009431DB" w:rsidRDefault="002D361A"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Mayor</w:t>
      </w:r>
      <w:r w:rsidR="00D92456" w:rsidRPr="009431DB">
        <w:rPr>
          <w:rFonts w:ascii="Arial" w:hAnsi="Arial" w:cs="Arial"/>
          <w:sz w:val="22"/>
          <w:szCs w:val="22"/>
        </w:rPr>
        <w:t>:</w:t>
      </w:r>
      <w:r w:rsidR="00D92456" w:rsidRPr="009431DB">
        <w:rPr>
          <w:rFonts w:ascii="Arial" w:hAnsi="Arial" w:cs="Arial"/>
          <w:sz w:val="22"/>
          <w:szCs w:val="22"/>
        </w:rPr>
        <w:tab/>
      </w:r>
      <w:r w:rsidR="007E49E5" w:rsidRPr="009431DB">
        <w:rPr>
          <w:rFonts w:ascii="Arial" w:hAnsi="Arial" w:cs="Arial"/>
          <w:sz w:val="22"/>
          <w:szCs w:val="22"/>
        </w:rPr>
        <w:tab/>
      </w:r>
      <w:r w:rsidR="004C7EEF">
        <w:rPr>
          <w:rFonts w:ascii="Arial" w:hAnsi="Arial" w:cs="Arial"/>
          <w:sz w:val="22"/>
          <w:szCs w:val="22"/>
        </w:rPr>
        <w:tab/>
      </w:r>
      <w:r w:rsidR="00D92456" w:rsidRPr="009431DB">
        <w:rPr>
          <w:rFonts w:ascii="Arial" w:hAnsi="Arial" w:cs="Arial"/>
          <w:sz w:val="22"/>
          <w:szCs w:val="22"/>
        </w:rPr>
        <w:t>(</w:t>
      </w:r>
      <w:r w:rsidRPr="009431DB">
        <w:rPr>
          <w:rFonts w:ascii="Arial" w:hAnsi="Arial" w:cs="Arial"/>
          <w:sz w:val="22"/>
          <w:szCs w:val="22"/>
        </w:rPr>
        <w:t>to the appellant</w:t>
      </w:r>
      <w:r w:rsidR="00D92456" w:rsidRPr="009431DB">
        <w:rPr>
          <w:rFonts w:ascii="Arial" w:hAnsi="Arial" w:cs="Arial"/>
          <w:sz w:val="22"/>
          <w:szCs w:val="22"/>
        </w:rPr>
        <w:t>).</w:t>
      </w:r>
      <w:r w:rsidRPr="009431DB">
        <w:rPr>
          <w:rFonts w:ascii="Arial" w:hAnsi="Arial" w:cs="Arial"/>
          <w:sz w:val="22"/>
          <w:szCs w:val="22"/>
        </w:rPr>
        <w:t xml:space="preserve">  </w:t>
      </w:r>
      <w:r w:rsidR="00E82B71" w:rsidRPr="009431DB">
        <w:rPr>
          <w:rFonts w:ascii="Arial" w:hAnsi="Arial" w:cs="Arial"/>
          <w:sz w:val="22"/>
          <w:szCs w:val="22"/>
        </w:rPr>
        <w:t>A</w:t>
      </w:r>
      <w:r w:rsidRPr="009431DB">
        <w:rPr>
          <w:rFonts w:ascii="Arial" w:hAnsi="Arial" w:cs="Arial"/>
          <w:sz w:val="22"/>
          <w:szCs w:val="22"/>
        </w:rPr>
        <w:t>nd you are going out of my office.</w:t>
      </w:r>
    </w:p>
    <w:p w14:paraId="44A1BA98" w14:textId="7C10FF74" w:rsidR="002D361A" w:rsidRPr="009431DB" w:rsidRDefault="002D361A"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Appellant:</w:t>
      </w:r>
      <w:r w:rsidR="00D92456" w:rsidRPr="009431DB">
        <w:rPr>
          <w:rFonts w:ascii="Arial" w:hAnsi="Arial" w:cs="Arial"/>
          <w:sz w:val="22"/>
          <w:szCs w:val="22"/>
        </w:rPr>
        <w:tab/>
      </w:r>
      <w:r w:rsidR="007E49E5" w:rsidRPr="009431DB">
        <w:rPr>
          <w:rFonts w:ascii="Arial" w:hAnsi="Arial" w:cs="Arial"/>
          <w:sz w:val="22"/>
          <w:szCs w:val="22"/>
        </w:rPr>
        <w:tab/>
      </w:r>
      <w:r w:rsidR="00E82B71" w:rsidRPr="009431DB">
        <w:rPr>
          <w:rFonts w:ascii="Arial" w:hAnsi="Arial" w:cs="Arial"/>
          <w:sz w:val="22"/>
          <w:szCs w:val="22"/>
        </w:rPr>
        <w:t>L</w:t>
      </w:r>
      <w:r w:rsidRPr="009431DB">
        <w:rPr>
          <w:rFonts w:ascii="Arial" w:hAnsi="Arial" w:cs="Arial"/>
          <w:sz w:val="22"/>
          <w:szCs w:val="22"/>
        </w:rPr>
        <w:t>et us see.  Are you bigger than council?</w:t>
      </w:r>
    </w:p>
    <w:p w14:paraId="0B803FF3" w14:textId="098B77E2" w:rsidR="002D361A" w:rsidRPr="009431DB" w:rsidRDefault="002D361A" w:rsidP="009431DB">
      <w:pPr>
        <w:widowControl w:val="0"/>
        <w:tabs>
          <w:tab w:val="left" w:pos="720"/>
        </w:tabs>
        <w:spacing w:before="120" w:after="120" w:line="360" w:lineRule="auto"/>
        <w:jc w:val="both"/>
        <w:rPr>
          <w:rFonts w:ascii="Arial" w:hAnsi="Arial" w:cs="Arial"/>
          <w:i/>
          <w:iCs/>
          <w:sz w:val="22"/>
          <w:szCs w:val="22"/>
        </w:rPr>
      </w:pPr>
      <w:r w:rsidRPr="009431DB">
        <w:rPr>
          <w:rFonts w:ascii="Arial" w:hAnsi="Arial" w:cs="Arial"/>
          <w:i/>
          <w:iCs/>
          <w:sz w:val="22"/>
          <w:szCs w:val="22"/>
        </w:rPr>
        <w:t>The deputy made a call reporting to a person that an advisor in the mayor’s office was threatening them.</w:t>
      </w:r>
    </w:p>
    <w:p w14:paraId="71EB05E5" w14:textId="4682D438" w:rsidR="00D92456" w:rsidRPr="009431DB" w:rsidRDefault="002D361A" w:rsidP="009431DB">
      <w:pPr>
        <w:widowControl w:val="0"/>
        <w:tabs>
          <w:tab w:val="left" w:pos="720"/>
        </w:tabs>
        <w:spacing w:after="120" w:line="360" w:lineRule="auto"/>
        <w:jc w:val="both"/>
        <w:rPr>
          <w:rFonts w:ascii="Arial" w:hAnsi="Arial" w:cs="Arial"/>
          <w:i/>
          <w:iCs/>
          <w:sz w:val="22"/>
          <w:szCs w:val="22"/>
        </w:rPr>
      </w:pPr>
      <w:r w:rsidRPr="009431DB">
        <w:rPr>
          <w:rFonts w:ascii="Arial" w:hAnsi="Arial" w:cs="Arial"/>
          <w:i/>
          <w:iCs/>
          <w:sz w:val="22"/>
          <w:szCs w:val="22"/>
        </w:rPr>
        <w:t>The appellant left briefly.</w:t>
      </w:r>
    </w:p>
    <w:p w14:paraId="522201E0" w14:textId="39D59232" w:rsidR="002D361A" w:rsidRPr="009431DB" w:rsidRDefault="00D92456" w:rsidP="009431DB">
      <w:pPr>
        <w:widowControl w:val="0"/>
        <w:tabs>
          <w:tab w:val="left" w:pos="720"/>
        </w:tabs>
        <w:spacing w:line="360" w:lineRule="auto"/>
        <w:ind w:left="2160" w:hanging="2160"/>
        <w:jc w:val="both"/>
        <w:rPr>
          <w:rFonts w:ascii="Arial" w:hAnsi="Arial" w:cs="Arial"/>
          <w:sz w:val="22"/>
          <w:szCs w:val="22"/>
        </w:rPr>
      </w:pPr>
      <w:r w:rsidRPr="009431DB">
        <w:rPr>
          <w:rFonts w:ascii="Arial" w:hAnsi="Arial" w:cs="Arial"/>
          <w:sz w:val="22"/>
          <w:szCs w:val="22"/>
        </w:rPr>
        <w:t>Appellant:</w:t>
      </w:r>
      <w:r w:rsidR="00B270CE" w:rsidRPr="009431DB">
        <w:rPr>
          <w:rFonts w:ascii="Arial" w:hAnsi="Arial" w:cs="Arial"/>
          <w:sz w:val="22"/>
          <w:szCs w:val="22"/>
        </w:rPr>
        <w:t xml:space="preserve"> </w:t>
      </w:r>
      <w:r w:rsidR="00B270CE" w:rsidRPr="009431DB">
        <w:rPr>
          <w:rFonts w:ascii="Arial" w:hAnsi="Arial" w:cs="Arial"/>
          <w:sz w:val="22"/>
          <w:szCs w:val="22"/>
        </w:rPr>
        <w:tab/>
      </w:r>
      <w:r w:rsidR="00D40C94" w:rsidRPr="009431DB">
        <w:rPr>
          <w:rFonts w:ascii="Arial" w:hAnsi="Arial" w:cs="Arial"/>
          <w:sz w:val="22"/>
          <w:szCs w:val="22"/>
        </w:rPr>
        <w:t xml:space="preserve">(on his return).  </w:t>
      </w:r>
      <w:r w:rsidR="00E82B71" w:rsidRPr="009431DB">
        <w:rPr>
          <w:rFonts w:ascii="Arial" w:hAnsi="Arial" w:cs="Arial"/>
          <w:sz w:val="22"/>
          <w:szCs w:val="22"/>
        </w:rPr>
        <w:t>L</w:t>
      </w:r>
      <w:r w:rsidR="002D361A" w:rsidRPr="009431DB">
        <w:rPr>
          <w:rFonts w:ascii="Arial" w:hAnsi="Arial" w:cs="Arial"/>
          <w:sz w:val="22"/>
          <w:szCs w:val="22"/>
        </w:rPr>
        <w:t>et me repeat it.  Politically, we are going to remove you as mayor, so also the deputy mayor.  This is a promise.</w:t>
      </w:r>
    </w:p>
    <w:p w14:paraId="5D3A5E40" w14:textId="44F2CF2C" w:rsidR="00E82B71" w:rsidRPr="009431DB" w:rsidRDefault="00B270CE" w:rsidP="009431DB">
      <w:pPr>
        <w:widowControl w:val="0"/>
        <w:tabs>
          <w:tab w:val="left" w:pos="720"/>
        </w:tabs>
        <w:spacing w:line="360" w:lineRule="auto"/>
        <w:jc w:val="both"/>
        <w:rPr>
          <w:rFonts w:ascii="Arial" w:hAnsi="Arial" w:cs="Arial"/>
          <w:sz w:val="22"/>
          <w:szCs w:val="22"/>
        </w:rPr>
      </w:pPr>
      <w:r w:rsidRPr="009431DB">
        <w:rPr>
          <w:rFonts w:ascii="Arial" w:hAnsi="Arial" w:cs="Arial"/>
          <w:sz w:val="22"/>
          <w:szCs w:val="22"/>
        </w:rPr>
        <w:t>D</w:t>
      </w:r>
      <w:r w:rsidR="002D361A" w:rsidRPr="009431DB">
        <w:rPr>
          <w:rFonts w:ascii="Arial" w:hAnsi="Arial" w:cs="Arial"/>
          <w:sz w:val="22"/>
          <w:szCs w:val="22"/>
        </w:rPr>
        <w:t xml:space="preserve">eputy </w:t>
      </w:r>
      <w:r w:rsidRPr="009431DB">
        <w:rPr>
          <w:rFonts w:ascii="Arial" w:hAnsi="Arial" w:cs="Arial"/>
          <w:sz w:val="22"/>
          <w:szCs w:val="22"/>
        </w:rPr>
        <w:t>M</w:t>
      </w:r>
      <w:r w:rsidR="002D361A" w:rsidRPr="009431DB">
        <w:rPr>
          <w:rFonts w:ascii="Arial" w:hAnsi="Arial" w:cs="Arial"/>
          <w:sz w:val="22"/>
          <w:szCs w:val="22"/>
        </w:rPr>
        <w:t>ayor</w:t>
      </w:r>
      <w:r w:rsidR="00E82B71" w:rsidRPr="009431DB">
        <w:rPr>
          <w:rFonts w:ascii="Arial" w:hAnsi="Arial" w:cs="Arial"/>
          <w:sz w:val="22"/>
          <w:szCs w:val="22"/>
        </w:rPr>
        <w:t>:</w:t>
      </w:r>
      <w:r w:rsidR="004C7EEF">
        <w:rPr>
          <w:rFonts w:ascii="Arial" w:hAnsi="Arial" w:cs="Arial"/>
          <w:sz w:val="22"/>
          <w:szCs w:val="22"/>
        </w:rPr>
        <w:tab/>
      </w:r>
      <w:r w:rsidRPr="009431DB">
        <w:rPr>
          <w:rFonts w:ascii="Arial" w:hAnsi="Arial" w:cs="Arial"/>
          <w:sz w:val="22"/>
          <w:szCs w:val="22"/>
        </w:rPr>
        <w:tab/>
      </w:r>
      <w:r w:rsidR="00E82B71" w:rsidRPr="009431DB">
        <w:rPr>
          <w:rFonts w:ascii="Arial" w:hAnsi="Arial" w:cs="Arial"/>
          <w:sz w:val="22"/>
          <w:szCs w:val="22"/>
        </w:rPr>
        <w:t xml:space="preserve">I am </w:t>
      </w:r>
      <w:r w:rsidR="002D361A" w:rsidRPr="009431DB">
        <w:rPr>
          <w:rFonts w:ascii="Arial" w:hAnsi="Arial" w:cs="Arial"/>
          <w:sz w:val="22"/>
          <w:szCs w:val="22"/>
        </w:rPr>
        <w:t>reporting the threat to a senior police officer.</w:t>
      </w:r>
    </w:p>
    <w:p w14:paraId="7DAEDBD7" w14:textId="17F9D275" w:rsidR="002D361A" w:rsidRPr="009431DB" w:rsidRDefault="002D361A" w:rsidP="009431DB">
      <w:pPr>
        <w:widowControl w:val="0"/>
        <w:tabs>
          <w:tab w:val="left" w:pos="720"/>
        </w:tabs>
        <w:spacing w:before="120" w:line="360" w:lineRule="auto"/>
        <w:jc w:val="both"/>
        <w:rPr>
          <w:rFonts w:ascii="Arial" w:hAnsi="Arial" w:cs="Arial"/>
          <w:sz w:val="22"/>
          <w:szCs w:val="22"/>
        </w:rPr>
      </w:pPr>
      <w:r w:rsidRPr="009431DB">
        <w:rPr>
          <w:rFonts w:ascii="Arial" w:hAnsi="Arial" w:cs="Arial"/>
          <w:i/>
          <w:iCs/>
          <w:sz w:val="22"/>
          <w:szCs w:val="22"/>
        </w:rPr>
        <w:t>The appellant and Mr Troon th</w:t>
      </w:r>
      <w:r w:rsidR="00E82B71" w:rsidRPr="009431DB">
        <w:rPr>
          <w:rFonts w:ascii="Arial" w:hAnsi="Arial" w:cs="Arial"/>
          <w:i/>
          <w:iCs/>
          <w:sz w:val="22"/>
          <w:szCs w:val="22"/>
        </w:rPr>
        <w:t>e</w:t>
      </w:r>
      <w:r w:rsidRPr="009431DB">
        <w:rPr>
          <w:rFonts w:ascii="Arial" w:hAnsi="Arial" w:cs="Arial"/>
          <w:i/>
          <w:iCs/>
          <w:sz w:val="22"/>
          <w:szCs w:val="22"/>
        </w:rPr>
        <w:t>n left</w:t>
      </w:r>
      <w:r w:rsidR="00250BDD" w:rsidRPr="009431DB">
        <w:rPr>
          <w:rFonts w:ascii="Arial" w:hAnsi="Arial" w:cs="Arial"/>
          <w:i/>
          <w:iCs/>
          <w:sz w:val="22"/>
          <w:szCs w:val="22"/>
        </w:rPr>
        <w:t xml:space="preserve"> the restaurant</w:t>
      </w:r>
      <w:r w:rsidRPr="009431DB">
        <w:rPr>
          <w:rFonts w:ascii="Arial" w:hAnsi="Arial" w:cs="Arial"/>
          <w:sz w:val="22"/>
          <w:szCs w:val="22"/>
        </w:rPr>
        <w:t>.</w:t>
      </w:r>
      <w:r w:rsidR="007E49E5" w:rsidRPr="009431DB">
        <w:rPr>
          <w:rFonts w:ascii="Arial" w:hAnsi="Arial" w:cs="Arial"/>
          <w:sz w:val="22"/>
          <w:szCs w:val="22"/>
        </w:rPr>
        <w:t>’</w:t>
      </w:r>
    </w:p>
    <w:p w14:paraId="5C8787CB" w14:textId="77777777" w:rsidR="00A30530" w:rsidRPr="005A29AC" w:rsidRDefault="00A30530" w:rsidP="009431DB">
      <w:pPr>
        <w:widowControl w:val="0"/>
        <w:tabs>
          <w:tab w:val="right" w:pos="8640"/>
        </w:tabs>
        <w:spacing w:line="360" w:lineRule="auto"/>
        <w:jc w:val="both"/>
        <w:rPr>
          <w:rFonts w:ascii="Arial" w:hAnsi="Arial" w:cs="Arial"/>
          <w:sz w:val="24"/>
          <w:szCs w:val="24"/>
        </w:rPr>
      </w:pPr>
    </w:p>
    <w:p w14:paraId="7D6DF5E5" w14:textId="0E9522BC" w:rsidR="00736F80"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[6]</w:t>
      </w:r>
      <w:r w:rsidRPr="005A29AC">
        <w:rPr>
          <w:rFonts w:ascii="Arial" w:hAnsi="Arial" w:cs="Arial"/>
          <w:sz w:val="24"/>
          <w:szCs w:val="24"/>
        </w:rPr>
        <w:tab/>
      </w:r>
      <w:r w:rsidR="002D361A" w:rsidRPr="005A29AC">
        <w:rPr>
          <w:rFonts w:ascii="Arial" w:hAnsi="Arial" w:cs="Arial"/>
          <w:sz w:val="24"/>
          <w:szCs w:val="24"/>
        </w:rPr>
        <w:t>The video furthermore shows that outside the restaurant</w:t>
      </w:r>
      <w:r w:rsidR="00267EAA">
        <w:rPr>
          <w:rFonts w:ascii="Arial" w:hAnsi="Arial" w:cs="Arial"/>
          <w:sz w:val="24"/>
          <w:szCs w:val="24"/>
        </w:rPr>
        <w:t>,</w:t>
      </w:r>
      <w:r w:rsidR="002D361A" w:rsidRPr="005A29AC">
        <w:rPr>
          <w:rFonts w:ascii="Arial" w:hAnsi="Arial" w:cs="Arial"/>
          <w:sz w:val="24"/>
          <w:szCs w:val="24"/>
        </w:rPr>
        <w:t xml:space="preserve"> the mayor, deputy mayor and unknown persons are seen with the appellant and Mr Troon, accompanied by two other males.  Mr Troon can be heard saying that the mayor gave instructions that the municipality must conced</w:t>
      </w:r>
      <w:r w:rsidR="00250BDD" w:rsidRPr="005A29AC">
        <w:rPr>
          <w:rFonts w:ascii="Arial" w:hAnsi="Arial" w:cs="Arial"/>
          <w:sz w:val="24"/>
          <w:szCs w:val="24"/>
        </w:rPr>
        <w:t>e</w:t>
      </w:r>
      <w:r w:rsidR="002D361A" w:rsidRPr="005A29AC">
        <w:rPr>
          <w:rFonts w:ascii="Arial" w:hAnsi="Arial" w:cs="Arial"/>
          <w:sz w:val="24"/>
          <w:szCs w:val="24"/>
        </w:rPr>
        <w:t xml:space="preserve"> Dr Nqwa</w:t>
      </w:r>
      <w:r w:rsidR="00250BDD" w:rsidRPr="005A29AC">
        <w:rPr>
          <w:rFonts w:ascii="Arial" w:hAnsi="Arial" w:cs="Arial"/>
          <w:sz w:val="24"/>
          <w:szCs w:val="24"/>
        </w:rPr>
        <w:t>z</w:t>
      </w:r>
      <w:r w:rsidR="002D361A" w:rsidRPr="005A29AC">
        <w:rPr>
          <w:rFonts w:ascii="Arial" w:hAnsi="Arial" w:cs="Arial"/>
          <w:sz w:val="24"/>
          <w:szCs w:val="24"/>
        </w:rPr>
        <w:t>i’s application.  He enquired from where she obtained the mandate to make that concession.  The deputy mayor is heard saying that her family would know who was responsible for her death</w:t>
      </w:r>
      <w:r w:rsidR="00250BDD" w:rsidRPr="005A29AC">
        <w:rPr>
          <w:rFonts w:ascii="Arial" w:hAnsi="Arial" w:cs="Arial"/>
          <w:sz w:val="24"/>
          <w:szCs w:val="24"/>
        </w:rPr>
        <w:t xml:space="preserve"> if</w:t>
      </w:r>
      <w:r w:rsidR="002D361A" w:rsidRPr="005A29AC">
        <w:rPr>
          <w:rFonts w:ascii="Arial" w:hAnsi="Arial" w:cs="Arial"/>
          <w:sz w:val="24"/>
          <w:szCs w:val="24"/>
        </w:rPr>
        <w:t xml:space="preserve"> she was killed.  She said that she would be the third councillor to be shot and killed by the appellant.</w:t>
      </w:r>
    </w:p>
    <w:p w14:paraId="637E46C4" w14:textId="77777777" w:rsidR="002D361A" w:rsidRPr="009431DB" w:rsidRDefault="002D361A" w:rsidP="009431DB">
      <w:pPr>
        <w:spacing w:line="360" w:lineRule="auto"/>
        <w:rPr>
          <w:rFonts w:ascii="Arial" w:hAnsi="Arial" w:cs="Arial"/>
          <w:sz w:val="24"/>
          <w:szCs w:val="24"/>
        </w:rPr>
      </w:pPr>
    </w:p>
    <w:p w14:paraId="7297AA0A" w14:textId="2503670D" w:rsidR="002D361A"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[7]</w:t>
      </w:r>
      <w:r w:rsidRPr="005A29AC">
        <w:rPr>
          <w:rFonts w:ascii="Arial" w:hAnsi="Arial" w:cs="Arial"/>
          <w:sz w:val="24"/>
          <w:szCs w:val="24"/>
        </w:rPr>
        <w:tab/>
      </w:r>
      <w:r w:rsidR="002D361A" w:rsidRPr="005A29AC">
        <w:rPr>
          <w:rFonts w:ascii="Arial" w:hAnsi="Arial" w:cs="Arial"/>
          <w:sz w:val="24"/>
          <w:szCs w:val="24"/>
        </w:rPr>
        <w:t xml:space="preserve">The court </w:t>
      </w:r>
      <w:r w:rsidR="002D361A" w:rsidRPr="005A29AC">
        <w:rPr>
          <w:rFonts w:ascii="Arial" w:hAnsi="Arial" w:cs="Arial"/>
          <w:i/>
          <w:sz w:val="24"/>
          <w:szCs w:val="24"/>
        </w:rPr>
        <w:t xml:space="preserve">a quo </w:t>
      </w:r>
      <w:r w:rsidR="002D361A" w:rsidRPr="005A29AC">
        <w:rPr>
          <w:rFonts w:ascii="Arial" w:hAnsi="Arial" w:cs="Arial"/>
          <w:sz w:val="24"/>
          <w:szCs w:val="24"/>
        </w:rPr>
        <w:t xml:space="preserve">correctly identified clauses 16 and 17 of the </w:t>
      </w:r>
      <w:r w:rsidR="00B72A96">
        <w:rPr>
          <w:rFonts w:ascii="Arial" w:hAnsi="Arial" w:cs="Arial"/>
          <w:sz w:val="24"/>
          <w:szCs w:val="24"/>
        </w:rPr>
        <w:t>employment contract</w:t>
      </w:r>
      <w:r w:rsidR="002D361A" w:rsidRPr="005A29AC">
        <w:rPr>
          <w:rFonts w:ascii="Arial" w:hAnsi="Arial" w:cs="Arial"/>
          <w:sz w:val="24"/>
          <w:szCs w:val="24"/>
        </w:rPr>
        <w:t xml:space="preserve"> as the ones applicable to the dispute between</w:t>
      </w:r>
      <w:r w:rsidR="00C36345" w:rsidRPr="005A29AC">
        <w:rPr>
          <w:rFonts w:ascii="Arial" w:hAnsi="Arial" w:cs="Arial"/>
          <w:sz w:val="24"/>
          <w:szCs w:val="24"/>
        </w:rPr>
        <w:t xml:space="preserve"> the municipality and the appellant</w:t>
      </w:r>
      <w:r w:rsidR="002D361A" w:rsidRPr="005A29AC">
        <w:rPr>
          <w:rFonts w:ascii="Arial" w:hAnsi="Arial" w:cs="Arial"/>
          <w:sz w:val="24"/>
          <w:szCs w:val="24"/>
        </w:rPr>
        <w:t>.  The relevant parts of those clause</w:t>
      </w:r>
      <w:r w:rsidR="00E62282" w:rsidRPr="005A29AC">
        <w:rPr>
          <w:rFonts w:ascii="Arial" w:hAnsi="Arial" w:cs="Arial"/>
          <w:sz w:val="24"/>
          <w:szCs w:val="24"/>
        </w:rPr>
        <w:t>s</w:t>
      </w:r>
      <w:r w:rsidR="002D361A" w:rsidRPr="005A29AC">
        <w:rPr>
          <w:rFonts w:ascii="Arial" w:hAnsi="Arial" w:cs="Arial"/>
          <w:sz w:val="24"/>
          <w:szCs w:val="24"/>
        </w:rPr>
        <w:t xml:space="preserve"> read as follows:</w:t>
      </w:r>
    </w:p>
    <w:p w14:paraId="03E04AE2" w14:textId="77777777" w:rsidR="00812E0A" w:rsidRDefault="00812E0A" w:rsidP="009431DB">
      <w:pPr>
        <w:tabs>
          <w:tab w:val="left" w:pos="720"/>
        </w:tabs>
        <w:spacing w:line="360" w:lineRule="auto"/>
        <w:rPr>
          <w:rFonts w:ascii="Arial" w:hAnsi="Arial" w:cs="Arial"/>
          <w:sz w:val="22"/>
          <w:szCs w:val="22"/>
        </w:rPr>
      </w:pPr>
    </w:p>
    <w:p w14:paraId="54647AB2" w14:textId="3D65C26B" w:rsidR="002D361A" w:rsidRPr="009431DB" w:rsidRDefault="00644388" w:rsidP="009431DB">
      <w:pPr>
        <w:tabs>
          <w:tab w:val="left" w:pos="720"/>
        </w:tabs>
        <w:spacing w:line="360" w:lineRule="auto"/>
        <w:rPr>
          <w:rFonts w:ascii="Arial" w:hAnsi="Arial" w:cs="Arial"/>
          <w:sz w:val="22"/>
          <w:szCs w:val="22"/>
        </w:rPr>
      </w:pPr>
      <w:r w:rsidRPr="009431DB">
        <w:rPr>
          <w:rFonts w:ascii="Arial" w:hAnsi="Arial" w:cs="Arial"/>
          <w:sz w:val="22"/>
          <w:szCs w:val="22"/>
        </w:rPr>
        <w:lastRenderedPageBreak/>
        <w:t>‘</w:t>
      </w:r>
      <w:r w:rsidR="002D361A" w:rsidRPr="009431DB">
        <w:rPr>
          <w:rFonts w:ascii="Arial" w:hAnsi="Arial" w:cs="Arial"/>
          <w:sz w:val="22"/>
          <w:szCs w:val="22"/>
        </w:rPr>
        <w:t>16.</w:t>
      </w:r>
      <w:r w:rsidR="002D361A" w:rsidRPr="009431DB">
        <w:rPr>
          <w:rFonts w:ascii="Arial" w:hAnsi="Arial" w:cs="Arial"/>
          <w:sz w:val="22"/>
          <w:szCs w:val="22"/>
        </w:rPr>
        <w:tab/>
      </w:r>
      <w:r w:rsidR="002D361A" w:rsidRPr="009431DB">
        <w:rPr>
          <w:rFonts w:ascii="Arial" w:hAnsi="Arial" w:cs="Arial"/>
          <w:b/>
          <w:bCs/>
          <w:sz w:val="22"/>
          <w:szCs w:val="22"/>
        </w:rPr>
        <w:t>Misconduct</w:t>
      </w:r>
    </w:p>
    <w:p w14:paraId="1DFF326C" w14:textId="4D650B01" w:rsidR="002D361A" w:rsidRPr="009431DB" w:rsidRDefault="00A85D01" w:rsidP="009431DB">
      <w:pPr>
        <w:tabs>
          <w:tab w:val="left" w:pos="720"/>
        </w:tabs>
        <w:spacing w:line="360" w:lineRule="auto"/>
        <w:rPr>
          <w:rFonts w:ascii="Arial" w:hAnsi="Arial" w:cs="Arial"/>
          <w:sz w:val="22"/>
          <w:szCs w:val="22"/>
        </w:rPr>
      </w:pPr>
      <w:r>
        <w:rPr>
          <w:rFonts w:ascii="Arial" w:hAnsi="Arial" w:cs="Arial"/>
          <w:sz w:val="22"/>
          <w:szCs w:val="22"/>
        </w:rPr>
        <w:tab/>
      </w:r>
      <w:r w:rsidR="002D361A" w:rsidRPr="009431DB">
        <w:rPr>
          <w:rFonts w:ascii="Arial" w:hAnsi="Arial" w:cs="Arial"/>
          <w:sz w:val="22"/>
          <w:szCs w:val="22"/>
        </w:rPr>
        <w:t>The contractor shall be guilty of misconduct is he/she:</w:t>
      </w:r>
    </w:p>
    <w:p w14:paraId="5FBD901C" w14:textId="48A2B4EB" w:rsidR="008B5FC3" w:rsidRPr="008046BE" w:rsidRDefault="008046BE" w:rsidP="008046BE">
      <w:pPr>
        <w:tabs>
          <w:tab w:val="left" w:pos="720"/>
        </w:tabs>
        <w:spacing w:line="360" w:lineRule="auto"/>
        <w:ind w:left="1440" w:hanging="731"/>
        <w:rPr>
          <w:rFonts w:ascii="Arial" w:hAnsi="Arial" w:cs="Arial"/>
        </w:rPr>
      </w:pPr>
      <w:r w:rsidRPr="009431DB">
        <w:rPr>
          <w:rFonts w:ascii="Arial" w:hAnsi="Arial" w:cs="Arial"/>
          <w:sz w:val="22"/>
          <w:szCs w:val="22"/>
        </w:rPr>
        <w:t>16.1</w:t>
      </w:r>
      <w:r w:rsidRPr="009431DB">
        <w:rPr>
          <w:rFonts w:ascii="Arial" w:hAnsi="Arial" w:cs="Arial"/>
          <w:sz w:val="22"/>
          <w:szCs w:val="22"/>
        </w:rPr>
        <w:tab/>
      </w:r>
      <w:r w:rsidR="002D361A" w:rsidRPr="008046BE">
        <w:rPr>
          <w:rFonts w:ascii="Arial" w:hAnsi="Arial" w:cs="Arial"/>
        </w:rPr>
        <w:t>commits a breach of any of the provisions of this agreement;</w:t>
      </w:r>
    </w:p>
    <w:p w14:paraId="4E37C8D7" w14:textId="6C10A960" w:rsidR="002D361A" w:rsidRPr="008046BE" w:rsidRDefault="008046BE" w:rsidP="008046BE">
      <w:pPr>
        <w:tabs>
          <w:tab w:val="left" w:pos="720"/>
        </w:tabs>
        <w:spacing w:line="360" w:lineRule="auto"/>
        <w:ind w:left="1418" w:hanging="709"/>
        <w:rPr>
          <w:rFonts w:ascii="Arial" w:hAnsi="Arial" w:cs="Arial"/>
        </w:rPr>
      </w:pPr>
      <w:r w:rsidRPr="009431DB">
        <w:rPr>
          <w:rFonts w:ascii="Arial" w:hAnsi="Arial" w:cs="Arial"/>
          <w:sz w:val="22"/>
          <w:szCs w:val="22"/>
        </w:rPr>
        <w:t>16.2</w:t>
      </w:r>
      <w:r w:rsidRPr="009431DB">
        <w:rPr>
          <w:rFonts w:ascii="Arial" w:hAnsi="Arial" w:cs="Arial"/>
          <w:sz w:val="22"/>
          <w:szCs w:val="22"/>
        </w:rPr>
        <w:tab/>
      </w:r>
      <w:r w:rsidR="002D361A" w:rsidRPr="008046BE">
        <w:rPr>
          <w:rFonts w:ascii="Arial" w:hAnsi="Arial" w:cs="Arial"/>
        </w:rPr>
        <w:t>does not obey a lawful order given by any person having authority to give it, or disregards or wilfully neglects to execute such order, or by word or deed shows resistance;</w:t>
      </w:r>
    </w:p>
    <w:p w14:paraId="61FB9FEB" w14:textId="6361DCE1" w:rsidR="00901D76" w:rsidRPr="009431DB" w:rsidRDefault="00041A7B" w:rsidP="009431DB">
      <w:pPr>
        <w:pStyle w:val="ListParagraph"/>
        <w:tabs>
          <w:tab w:val="left" w:pos="720"/>
        </w:tabs>
        <w:spacing w:after="0" w:line="360" w:lineRule="auto"/>
        <w:ind w:left="0" w:firstLine="1418"/>
        <w:rPr>
          <w:rFonts w:ascii="Arial" w:hAnsi="Arial" w:cs="Arial"/>
        </w:rPr>
      </w:pPr>
      <w:r>
        <w:rPr>
          <w:rFonts w:ascii="Arial" w:hAnsi="Arial" w:cs="Arial"/>
        </w:rPr>
        <w:t>. . .</w:t>
      </w:r>
    </w:p>
    <w:p w14:paraId="0A67837D" w14:textId="2B4A737D" w:rsidR="005A7B08" w:rsidRPr="009431DB" w:rsidRDefault="00D73306" w:rsidP="009431DB">
      <w:pPr>
        <w:tabs>
          <w:tab w:val="left" w:pos="720"/>
        </w:tabs>
        <w:spacing w:after="120" w:line="360" w:lineRule="auto"/>
        <w:ind w:left="1418" w:hanging="709"/>
        <w:rPr>
          <w:rFonts w:ascii="Arial" w:hAnsi="Arial" w:cs="Arial"/>
          <w:sz w:val="22"/>
          <w:szCs w:val="22"/>
        </w:rPr>
      </w:pPr>
      <w:r w:rsidRPr="009431DB">
        <w:rPr>
          <w:rFonts w:ascii="Arial" w:hAnsi="Arial" w:cs="Arial"/>
          <w:sz w:val="22"/>
          <w:szCs w:val="22"/>
        </w:rPr>
        <w:t>16.12</w:t>
      </w:r>
      <w:r w:rsidR="00B505F1" w:rsidRPr="009431DB">
        <w:rPr>
          <w:rFonts w:ascii="Arial" w:hAnsi="Arial" w:cs="Arial"/>
          <w:sz w:val="22"/>
          <w:szCs w:val="22"/>
        </w:rPr>
        <w:tab/>
      </w:r>
      <w:r w:rsidR="005A7B08" w:rsidRPr="009431DB">
        <w:rPr>
          <w:rFonts w:ascii="Arial" w:hAnsi="Arial" w:cs="Arial"/>
          <w:sz w:val="22"/>
          <w:szCs w:val="22"/>
        </w:rPr>
        <w:t>engages in any other behaviour or commits any other act which would give just cause for discipline.</w:t>
      </w:r>
    </w:p>
    <w:p w14:paraId="79ADDFFC" w14:textId="049D00FF" w:rsidR="002D361A" w:rsidRPr="009431DB" w:rsidRDefault="002D361A" w:rsidP="009431DB">
      <w:pPr>
        <w:tabs>
          <w:tab w:val="left" w:pos="720"/>
        </w:tabs>
        <w:spacing w:line="360" w:lineRule="auto"/>
        <w:jc w:val="both"/>
        <w:rPr>
          <w:rFonts w:ascii="Arial" w:hAnsi="Arial" w:cs="Arial"/>
          <w:sz w:val="22"/>
          <w:szCs w:val="22"/>
        </w:rPr>
      </w:pPr>
      <w:r w:rsidRPr="009431DB">
        <w:rPr>
          <w:rFonts w:ascii="Arial" w:hAnsi="Arial" w:cs="Arial"/>
          <w:sz w:val="22"/>
          <w:szCs w:val="22"/>
        </w:rPr>
        <w:t>17.</w:t>
      </w:r>
      <w:r w:rsidRPr="009431DB">
        <w:rPr>
          <w:rFonts w:ascii="Arial" w:hAnsi="Arial" w:cs="Arial"/>
          <w:sz w:val="22"/>
          <w:szCs w:val="22"/>
        </w:rPr>
        <w:tab/>
      </w:r>
      <w:r w:rsidRPr="009431DB">
        <w:rPr>
          <w:rFonts w:ascii="Arial" w:hAnsi="Arial" w:cs="Arial"/>
          <w:b/>
          <w:bCs/>
          <w:sz w:val="22"/>
          <w:szCs w:val="22"/>
        </w:rPr>
        <w:t>Termination of Contract</w:t>
      </w:r>
    </w:p>
    <w:p w14:paraId="067685B6" w14:textId="1E393618" w:rsidR="009B14C1" w:rsidRPr="009431DB" w:rsidRDefault="00041A7B" w:rsidP="009431DB">
      <w:pPr>
        <w:tabs>
          <w:tab w:val="left" w:pos="720"/>
        </w:tabs>
        <w:spacing w:line="360" w:lineRule="auto"/>
        <w:jc w:val="both"/>
        <w:rPr>
          <w:rFonts w:ascii="Arial" w:hAnsi="Arial" w:cs="Arial"/>
          <w:sz w:val="22"/>
          <w:szCs w:val="22"/>
        </w:rPr>
      </w:pPr>
      <w:r>
        <w:rPr>
          <w:rFonts w:ascii="Arial" w:hAnsi="Arial" w:cs="Arial"/>
          <w:sz w:val="22"/>
          <w:szCs w:val="22"/>
        </w:rPr>
        <w:tab/>
      </w:r>
      <w:r w:rsidR="009B14C1" w:rsidRPr="009431DB">
        <w:rPr>
          <w:rFonts w:ascii="Arial" w:hAnsi="Arial" w:cs="Arial"/>
          <w:sz w:val="22"/>
          <w:szCs w:val="22"/>
        </w:rPr>
        <w:t>The contract will terminate:</w:t>
      </w:r>
    </w:p>
    <w:p w14:paraId="00AFD3E0" w14:textId="50F0171A" w:rsidR="009B14C1" w:rsidRPr="008046BE" w:rsidRDefault="008046BE" w:rsidP="008046BE">
      <w:pPr>
        <w:tabs>
          <w:tab w:val="left" w:pos="720"/>
        </w:tabs>
        <w:spacing w:line="360" w:lineRule="auto"/>
        <w:ind w:left="1418" w:hanging="709"/>
        <w:jc w:val="both"/>
        <w:rPr>
          <w:rFonts w:ascii="Arial" w:hAnsi="Arial" w:cs="Arial"/>
        </w:rPr>
      </w:pPr>
      <w:r w:rsidRPr="009431DB">
        <w:rPr>
          <w:rFonts w:ascii="Arial" w:hAnsi="Arial" w:cs="Arial"/>
          <w:sz w:val="22"/>
          <w:szCs w:val="22"/>
        </w:rPr>
        <w:t>17.1</w:t>
      </w:r>
      <w:r w:rsidRPr="009431DB">
        <w:rPr>
          <w:rFonts w:ascii="Arial" w:hAnsi="Arial" w:cs="Arial"/>
          <w:sz w:val="22"/>
          <w:szCs w:val="22"/>
        </w:rPr>
        <w:tab/>
      </w:r>
      <w:r w:rsidR="002D361A" w:rsidRPr="008046BE">
        <w:rPr>
          <w:rFonts w:ascii="Arial" w:hAnsi="Arial" w:cs="Arial"/>
          <w:b/>
        </w:rPr>
        <w:t>automatically and without notice on expiry of the term</w:t>
      </w:r>
      <w:r w:rsidR="002D361A" w:rsidRPr="008046BE">
        <w:rPr>
          <w:rFonts w:ascii="Arial" w:hAnsi="Arial" w:cs="Arial"/>
        </w:rPr>
        <w:t xml:space="preserve"> referred to in the contract, subject to any </w:t>
      </w:r>
      <w:r w:rsidR="00111A8E" w:rsidRPr="008046BE">
        <w:rPr>
          <w:rFonts w:ascii="Arial" w:hAnsi="Arial" w:cs="Arial"/>
        </w:rPr>
        <w:t>extension</w:t>
      </w:r>
      <w:r w:rsidR="002D361A" w:rsidRPr="008046BE">
        <w:rPr>
          <w:rFonts w:ascii="Arial" w:hAnsi="Arial" w:cs="Arial"/>
        </w:rPr>
        <w:t xml:space="preserve"> or renewal.  It is specifically recorded that the contract shall not be interpreted in such a manner as to created expectations of a permanent appointment, extension or renewal.  The Employer’s decision not to renew or extend the contract shall not constitute an unfair dismissal and the Contractor shall not be entitled to any form of compensation;</w:t>
      </w:r>
    </w:p>
    <w:p w14:paraId="6206B093" w14:textId="067D22CA" w:rsidR="009B14C1" w:rsidRPr="008046BE" w:rsidRDefault="008046BE" w:rsidP="008046BE">
      <w:pPr>
        <w:tabs>
          <w:tab w:val="left" w:pos="720"/>
        </w:tabs>
        <w:spacing w:line="360" w:lineRule="auto"/>
        <w:ind w:left="1418" w:hanging="709"/>
        <w:jc w:val="both"/>
        <w:rPr>
          <w:rFonts w:ascii="Arial" w:hAnsi="Arial" w:cs="Arial"/>
        </w:rPr>
      </w:pPr>
      <w:r w:rsidRPr="009431DB">
        <w:rPr>
          <w:rFonts w:ascii="Arial" w:hAnsi="Arial" w:cs="Arial"/>
          <w:sz w:val="22"/>
          <w:szCs w:val="22"/>
        </w:rPr>
        <w:t>17.2</w:t>
      </w:r>
      <w:r w:rsidRPr="009431DB">
        <w:rPr>
          <w:rFonts w:ascii="Arial" w:hAnsi="Arial" w:cs="Arial"/>
          <w:sz w:val="22"/>
          <w:szCs w:val="22"/>
        </w:rPr>
        <w:tab/>
      </w:r>
      <w:r w:rsidR="002D361A" w:rsidRPr="008046BE">
        <w:rPr>
          <w:rFonts w:ascii="Arial" w:hAnsi="Arial" w:cs="Arial"/>
        </w:rPr>
        <w:t>at the Contractor’s initiative on the following basis:</w:t>
      </w:r>
    </w:p>
    <w:p w14:paraId="48944A41" w14:textId="10508B9A" w:rsidR="009B14C1" w:rsidRPr="009431DB" w:rsidRDefault="008046BE" w:rsidP="008046BE">
      <w:pPr>
        <w:pStyle w:val="Heading6"/>
        <w:tabs>
          <w:tab w:val="left" w:pos="720"/>
        </w:tabs>
        <w:spacing w:before="0" w:line="360" w:lineRule="auto"/>
        <w:ind w:left="2268" w:hanging="850"/>
        <w:jc w:val="both"/>
        <w:rPr>
          <w:rFonts w:ascii="Arial" w:hAnsi="Arial" w:cs="Arial"/>
          <w:color w:val="auto"/>
          <w:sz w:val="22"/>
          <w:szCs w:val="22"/>
        </w:rPr>
      </w:pPr>
      <w:r w:rsidRPr="009431DB">
        <w:rPr>
          <w:rFonts w:ascii="Arial" w:hAnsi="Arial" w:cs="Arial"/>
          <w:color w:val="auto"/>
          <w:sz w:val="22"/>
          <w:szCs w:val="22"/>
        </w:rPr>
        <w:t>17.2.1</w:t>
      </w:r>
      <w:r w:rsidRPr="009431DB">
        <w:rPr>
          <w:rFonts w:ascii="Arial" w:hAnsi="Arial" w:cs="Arial"/>
          <w:color w:val="auto"/>
          <w:sz w:val="22"/>
          <w:szCs w:val="22"/>
        </w:rPr>
        <w:tab/>
      </w:r>
      <w:r w:rsidR="009B14C1" w:rsidRPr="009431DB">
        <w:rPr>
          <w:rFonts w:ascii="Arial" w:hAnsi="Arial" w:cs="Arial"/>
          <w:color w:val="auto"/>
          <w:sz w:val="22"/>
          <w:szCs w:val="22"/>
        </w:rPr>
        <w:t>one (1) week’s written notice if the Contractor has been employed for six</w:t>
      </w:r>
      <w:r w:rsidR="00250BDD" w:rsidRPr="009431DB">
        <w:rPr>
          <w:rFonts w:ascii="Arial" w:hAnsi="Arial" w:cs="Arial"/>
          <w:color w:val="auto"/>
          <w:sz w:val="22"/>
          <w:szCs w:val="22"/>
        </w:rPr>
        <w:t> </w:t>
      </w:r>
      <w:r w:rsidR="009B14C1" w:rsidRPr="009431DB">
        <w:rPr>
          <w:rFonts w:ascii="Arial" w:hAnsi="Arial" w:cs="Arial"/>
          <w:color w:val="auto"/>
          <w:sz w:val="22"/>
          <w:szCs w:val="22"/>
        </w:rPr>
        <w:t>(6) months or less; or</w:t>
      </w:r>
    </w:p>
    <w:p w14:paraId="7BB1795B" w14:textId="67ADC44C" w:rsidR="009B14C1" w:rsidRPr="009431DB" w:rsidRDefault="008046BE" w:rsidP="008046BE">
      <w:pPr>
        <w:pStyle w:val="Heading6"/>
        <w:tabs>
          <w:tab w:val="left" w:pos="720"/>
        </w:tabs>
        <w:spacing w:before="0" w:line="360" w:lineRule="auto"/>
        <w:ind w:left="2268" w:hanging="850"/>
        <w:jc w:val="both"/>
        <w:rPr>
          <w:rFonts w:ascii="Arial" w:hAnsi="Arial" w:cs="Arial"/>
          <w:color w:val="auto"/>
          <w:sz w:val="22"/>
          <w:szCs w:val="22"/>
        </w:rPr>
      </w:pPr>
      <w:r w:rsidRPr="009431DB">
        <w:rPr>
          <w:rFonts w:ascii="Arial" w:hAnsi="Arial" w:cs="Arial"/>
          <w:color w:val="auto"/>
          <w:sz w:val="22"/>
          <w:szCs w:val="22"/>
        </w:rPr>
        <w:t>17.2.2</w:t>
      </w:r>
      <w:r w:rsidRPr="009431DB">
        <w:rPr>
          <w:rFonts w:ascii="Arial" w:hAnsi="Arial" w:cs="Arial"/>
          <w:color w:val="auto"/>
          <w:sz w:val="22"/>
          <w:szCs w:val="22"/>
        </w:rPr>
        <w:tab/>
      </w:r>
      <w:r w:rsidR="002D361A" w:rsidRPr="009431DB">
        <w:rPr>
          <w:rFonts w:ascii="Arial" w:hAnsi="Arial" w:cs="Arial"/>
          <w:color w:val="auto"/>
          <w:sz w:val="22"/>
          <w:szCs w:val="22"/>
        </w:rPr>
        <w:t xml:space="preserve">two (2) weeks written notice if the Contractor has been employed for more than six (6) months but not more than one </w:t>
      </w:r>
      <w:r w:rsidR="002A33BC">
        <w:rPr>
          <w:rFonts w:ascii="Arial" w:hAnsi="Arial" w:cs="Arial"/>
          <w:color w:val="auto"/>
          <w:sz w:val="22"/>
          <w:szCs w:val="22"/>
        </w:rPr>
        <w:t>(</w:t>
      </w:r>
      <w:r w:rsidR="002D361A" w:rsidRPr="009431DB">
        <w:rPr>
          <w:rFonts w:ascii="Arial" w:hAnsi="Arial" w:cs="Arial"/>
          <w:color w:val="auto"/>
          <w:sz w:val="22"/>
          <w:szCs w:val="22"/>
        </w:rPr>
        <w:t>1) year; or</w:t>
      </w:r>
    </w:p>
    <w:p w14:paraId="76181722" w14:textId="29456E86" w:rsidR="002D361A" w:rsidRPr="009431DB" w:rsidRDefault="008046BE" w:rsidP="008046BE">
      <w:pPr>
        <w:pStyle w:val="Heading6"/>
        <w:tabs>
          <w:tab w:val="left" w:pos="720"/>
        </w:tabs>
        <w:spacing w:before="0" w:line="360" w:lineRule="auto"/>
        <w:ind w:left="2268" w:hanging="850"/>
        <w:jc w:val="both"/>
        <w:rPr>
          <w:rFonts w:ascii="Arial" w:hAnsi="Arial" w:cs="Arial"/>
          <w:color w:val="auto"/>
          <w:sz w:val="22"/>
          <w:szCs w:val="22"/>
        </w:rPr>
      </w:pPr>
      <w:r w:rsidRPr="009431DB">
        <w:rPr>
          <w:rFonts w:ascii="Arial" w:hAnsi="Arial" w:cs="Arial"/>
          <w:color w:val="auto"/>
          <w:sz w:val="22"/>
          <w:szCs w:val="22"/>
        </w:rPr>
        <w:t>17.2.3</w:t>
      </w:r>
      <w:r w:rsidRPr="009431DB">
        <w:rPr>
          <w:rFonts w:ascii="Arial" w:hAnsi="Arial" w:cs="Arial"/>
          <w:color w:val="auto"/>
          <w:sz w:val="22"/>
          <w:szCs w:val="22"/>
        </w:rPr>
        <w:tab/>
      </w:r>
      <w:r w:rsidR="002D361A" w:rsidRPr="009431DB">
        <w:rPr>
          <w:rFonts w:ascii="Arial" w:hAnsi="Arial" w:cs="Arial"/>
          <w:color w:val="auto"/>
          <w:sz w:val="22"/>
          <w:szCs w:val="22"/>
        </w:rPr>
        <w:t>four (4) weeks written notice if the contractor has been employed for one</w:t>
      </w:r>
      <w:r w:rsidR="00250BDD" w:rsidRPr="009431DB">
        <w:rPr>
          <w:rFonts w:ascii="Arial" w:hAnsi="Arial" w:cs="Arial"/>
          <w:color w:val="auto"/>
          <w:sz w:val="22"/>
          <w:szCs w:val="22"/>
        </w:rPr>
        <w:t> </w:t>
      </w:r>
      <w:r w:rsidR="002D361A" w:rsidRPr="009431DB">
        <w:rPr>
          <w:rFonts w:ascii="Arial" w:hAnsi="Arial" w:cs="Arial"/>
          <w:color w:val="auto"/>
          <w:sz w:val="22"/>
          <w:szCs w:val="22"/>
        </w:rPr>
        <w:t>(1) year or more.</w:t>
      </w:r>
    </w:p>
    <w:p w14:paraId="7B418DD7" w14:textId="47B942D3" w:rsidR="002D361A" w:rsidRPr="008046BE" w:rsidRDefault="008046BE" w:rsidP="008046BE">
      <w:pPr>
        <w:tabs>
          <w:tab w:val="left" w:pos="720"/>
        </w:tabs>
        <w:spacing w:line="360" w:lineRule="auto"/>
        <w:ind w:left="1418" w:hanging="709"/>
        <w:jc w:val="both"/>
        <w:rPr>
          <w:rFonts w:ascii="Arial" w:hAnsi="Arial" w:cs="Arial"/>
        </w:rPr>
      </w:pPr>
      <w:r w:rsidRPr="009431DB">
        <w:rPr>
          <w:rFonts w:ascii="Arial" w:hAnsi="Arial" w:cs="Arial"/>
          <w:sz w:val="22"/>
          <w:szCs w:val="22"/>
        </w:rPr>
        <w:t>17.3</w:t>
      </w:r>
      <w:r w:rsidRPr="009431DB">
        <w:rPr>
          <w:rFonts w:ascii="Arial" w:hAnsi="Arial" w:cs="Arial"/>
          <w:sz w:val="22"/>
          <w:szCs w:val="22"/>
        </w:rPr>
        <w:tab/>
      </w:r>
      <w:r w:rsidR="002D361A" w:rsidRPr="008046BE">
        <w:rPr>
          <w:rFonts w:ascii="Arial" w:hAnsi="Arial" w:cs="Arial"/>
        </w:rPr>
        <w:t>at the Employer’s initiative, for reasons relating to misconduct, incapacity, unacceptable or unsatisfactory performance, breach, or for any other reason recognised by law as sufficient, on the following basis:</w:t>
      </w:r>
    </w:p>
    <w:p w14:paraId="41E6DED6" w14:textId="7092DAA1" w:rsidR="00111A8E" w:rsidRPr="008046BE" w:rsidRDefault="008046BE" w:rsidP="008046BE">
      <w:pPr>
        <w:tabs>
          <w:tab w:val="left" w:pos="720"/>
        </w:tabs>
        <w:spacing w:line="360" w:lineRule="auto"/>
        <w:ind w:left="2268" w:hanging="850"/>
        <w:jc w:val="both"/>
        <w:rPr>
          <w:rFonts w:ascii="Arial" w:hAnsi="Arial" w:cs="Arial"/>
        </w:rPr>
      </w:pPr>
      <w:r w:rsidRPr="009431DB">
        <w:rPr>
          <w:rFonts w:ascii="Arial" w:hAnsi="Arial" w:cs="Arial"/>
          <w:sz w:val="22"/>
          <w:szCs w:val="22"/>
        </w:rPr>
        <w:t>17.3.1</w:t>
      </w:r>
      <w:r w:rsidRPr="009431DB">
        <w:rPr>
          <w:rFonts w:ascii="Arial" w:hAnsi="Arial" w:cs="Arial"/>
          <w:sz w:val="22"/>
          <w:szCs w:val="22"/>
        </w:rPr>
        <w:tab/>
      </w:r>
      <w:r w:rsidR="002D361A" w:rsidRPr="008046BE">
        <w:rPr>
          <w:rFonts w:ascii="Arial" w:hAnsi="Arial" w:cs="Arial"/>
        </w:rPr>
        <w:t>one (1) week’s written notice if the Contractor has been employed for six</w:t>
      </w:r>
      <w:r w:rsidR="00250BDD" w:rsidRPr="008046BE">
        <w:rPr>
          <w:rFonts w:ascii="Arial" w:hAnsi="Arial" w:cs="Arial"/>
        </w:rPr>
        <w:t> </w:t>
      </w:r>
      <w:r w:rsidR="002D361A" w:rsidRPr="008046BE">
        <w:rPr>
          <w:rFonts w:ascii="Arial" w:hAnsi="Arial" w:cs="Arial"/>
        </w:rPr>
        <w:t>(6) months or less; or</w:t>
      </w:r>
      <w:r w:rsidR="00250BDD" w:rsidRPr="008046BE">
        <w:rPr>
          <w:rFonts w:ascii="Arial" w:hAnsi="Arial" w:cs="Arial"/>
        </w:rPr>
        <w:t xml:space="preserve"> </w:t>
      </w:r>
    </w:p>
    <w:p w14:paraId="2851EE46" w14:textId="7EEB4439" w:rsidR="00111A8E" w:rsidRPr="008046BE" w:rsidRDefault="008046BE" w:rsidP="008046BE">
      <w:pPr>
        <w:tabs>
          <w:tab w:val="left" w:pos="720"/>
        </w:tabs>
        <w:spacing w:line="360" w:lineRule="auto"/>
        <w:ind w:left="2268" w:hanging="850"/>
        <w:jc w:val="both"/>
        <w:rPr>
          <w:rFonts w:ascii="Arial" w:hAnsi="Arial" w:cs="Arial"/>
        </w:rPr>
      </w:pPr>
      <w:r w:rsidRPr="009431DB">
        <w:rPr>
          <w:rFonts w:ascii="Arial" w:hAnsi="Arial" w:cs="Arial"/>
          <w:sz w:val="22"/>
          <w:szCs w:val="22"/>
        </w:rPr>
        <w:t>17.3.2</w:t>
      </w:r>
      <w:r w:rsidRPr="009431DB">
        <w:rPr>
          <w:rFonts w:ascii="Arial" w:hAnsi="Arial" w:cs="Arial"/>
          <w:sz w:val="22"/>
          <w:szCs w:val="22"/>
        </w:rPr>
        <w:tab/>
      </w:r>
      <w:r w:rsidR="002D361A" w:rsidRPr="008046BE">
        <w:rPr>
          <w:rFonts w:ascii="Arial" w:hAnsi="Arial" w:cs="Arial"/>
        </w:rPr>
        <w:t>two (2) weeks</w:t>
      </w:r>
      <w:r w:rsidR="00250BDD" w:rsidRPr="008046BE">
        <w:rPr>
          <w:rFonts w:ascii="Arial" w:hAnsi="Arial" w:cs="Arial"/>
        </w:rPr>
        <w:t>’</w:t>
      </w:r>
      <w:r w:rsidR="002D361A" w:rsidRPr="008046BE">
        <w:rPr>
          <w:rFonts w:ascii="Arial" w:hAnsi="Arial" w:cs="Arial"/>
        </w:rPr>
        <w:t xml:space="preserve"> written notice if the Contractor has been employed for more than six (6) months but not more than one (1) year</w:t>
      </w:r>
      <w:r w:rsidR="005A7B08" w:rsidRPr="008046BE">
        <w:rPr>
          <w:rFonts w:ascii="Arial" w:hAnsi="Arial" w:cs="Arial"/>
        </w:rPr>
        <w:t>; or</w:t>
      </w:r>
    </w:p>
    <w:p w14:paraId="09B5BDC6" w14:textId="34AA9179" w:rsidR="005A7B08" w:rsidRPr="008046BE" w:rsidRDefault="008046BE" w:rsidP="008046BE">
      <w:pPr>
        <w:tabs>
          <w:tab w:val="left" w:pos="720"/>
        </w:tabs>
        <w:spacing w:line="360" w:lineRule="auto"/>
        <w:ind w:left="2268" w:hanging="850"/>
        <w:jc w:val="both"/>
        <w:rPr>
          <w:rFonts w:ascii="Arial" w:hAnsi="Arial" w:cs="Arial"/>
          <w:sz w:val="28"/>
          <w:szCs w:val="28"/>
        </w:rPr>
      </w:pPr>
      <w:r w:rsidRPr="009431DB">
        <w:rPr>
          <w:rFonts w:ascii="Arial" w:hAnsi="Arial" w:cs="Arial"/>
          <w:sz w:val="22"/>
          <w:szCs w:val="22"/>
        </w:rPr>
        <w:t>17.3.3</w:t>
      </w:r>
      <w:r w:rsidRPr="009431DB">
        <w:rPr>
          <w:rFonts w:ascii="Arial" w:hAnsi="Arial" w:cs="Arial"/>
          <w:sz w:val="22"/>
          <w:szCs w:val="22"/>
        </w:rPr>
        <w:tab/>
      </w:r>
      <w:r w:rsidR="00250BDD" w:rsidRPr="008046BE">
        <w:rPr>
          <w:rFonts w:ascii="Arial" w:hAnsi="Arial" w:cs="Arial"/>
        </w:rPr>
        <w:t xml:space="preserve">four </w:t>
      </w:r>
      <w:r w:rsidR="005A7B08" w:rsidRPr="008046BE">
        <w:rPr>
          <w:rFonts w:ascii="Arial" w:hAnsi="Arial" w:cs="Arial"/>
        </w:rPr>
        <w:t>(4) weeks</w:t>
      </w:r>
      <w:r w:rsidR="00250BDD" w:rsidRPr="008046BE">
        <w:rPr>
          <w:rFonts w:ascii="Arial" w:hAnsi="Arial" w:cs="Arial"/>
        </w:rPr>
        <w:t>’</w:t>
      </w:r>
      <w:r w:rsidR="005A7B08" w:rsidRPr="008046BE">
        <w:rPr>
          <w:rFonts w:ascii="Arial" w:hAnsi="Arial" w:cs="Arial"/>
        </w:rPr>
        <w:t xml:space="preserve"> written notice if the contractor has been employed for one</w:t>
      </w:r>
      <w:r w:rsidR="00250BDD" w:rsidRPr="008046BE">
        <w:rPr>
          <w:rFonts w:ascii="Arial" w:hAnsi="Arial" w:cs="Arial"/>
        </w:rPr>
        <w:t> </w:t>
      </w:r>
      <w:r w:rsidR="005A7B08" w:rsidRPr="008046BE">
        <w:rPr>
          <w:rFonts w:ascii="Arial" w:hAnsi="Arial" w:cs="Arial"/>
        </w:rPr>
        <w:t>(1)</w:t>
      </w:r>
      <w:r w:rsidR="0038580F" w:rsidRPr="008046BE">
        <w:rPr>
          <w:rFonts w:ascii="Arial" w:hAnsi="Arial" w:cs="Arial"/>
        </w:rPr>
        <w:t> </w:t>
      </w:r>
      <w:r w:rsidR="005A7B08" w:rsidRPr="008046BE">
        <w:rPr>
          <w:rFonts w:ascii="Arial" w:hAnsi="Arial" w:cs="Arial"/>
        </w:rPr>
        <w:t>year or more.</w:t>
      </w:r>
      <w:r w:rsidR="001B5A50" w:rsidRPr="008046BE">
        <w:rPr>
          <w:rFonts w:ascii="Arial" w:hAnsi="Arial" w:cs="Arial"/>
        </w:rPr>
        <w:t>’</w:t>
      </w:r>
    </w:p>
    <w:p w14:paraId="60E34820" w14:textId="77777777" w:rsidR="002D361A" w:rsidRPr="005A29AC" w:rsidRDefault="002D361A" w:rsidP="009431DB">
      <w:pPr>
        <w:spacing w:line="360" w:lineRule="auto"/>
        <w:jc w:val="both"/>
        <w:rPr>
          <w:rFonts w:ascii="Arial" w:hAnsi="Arial" w:cs="Arial"/>
          <w:sz w:val="24"/>
          <w:szCs w:val="24"/>
        </w:rPr>
      </w:pPr>
    </w:p>
    <w:p w14:paraId="684C3397" w14:textId="33874774" w:rsidR="002D361A"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[8]</w:t>
      </w:r>
      <w:r w:rsidRPr="005A29AC">
        <w:rPr>
          <w:rFonts w:ascii="Arial" w:hAnsi="Arial" w:cs="Arial"/>
          <w:sz w:val="24"/>
          <w:szCs w:val="24"/>
        </w:rPr>
        <w:tab/>
      </w:r>
      <w:r w:rsidR="00337A8C" w:rsidRPr="005A29AC">
        <w:rPr>
          <w:rFonts w:ascii="Arial" w:hAnsi="Arial" w:cs="Arial"/>
          <w:sz w:val="24"/>
          <w:szCs w:val="24"/>
        </w:rPr>
        <w:t xml:space="preserve">The court </w:t>
      </w:r>
      <w:r w:rsidR="00337A8C" w:rsidRPr="005A29AC">
        <w:rPr>
          <w:rFonts w:ascii="Arial" w:hAnsi="Arial" w:cs="Arial"/>
          <w:i/>
          <w:sz w:val="24"/>
          <w:szCs w:val="24"/>
        </w:rPr>
        <w:t>a quo</w:t>
      </w:r>
      <w:r w:rsidR="00337A8C" w:rsidRPr="005A29AC">
        <w:rPr>
          <w:rFonts w:ascii="Arial" w:hAnsi="Arial" w:cs="Arial"/>
          <w:sz w:val="24"/>
          <w:szCs w:val="24"/>
        </w:rPr>
        <w:t xml:space="preserve"> found that the appellant was given notice of the termination of </w:t>
      </w:r>
      <w:r w:rsidR="00283EB4" w:rsidRPr="005A29AC">
        <w:rPr>
          <w:rFonts w:ascii="Arial" w:hAnsi="Arial" w:cs="Arial"/>
          <w:sz w:val="24"/>
          <w:szCs w:val="24"/>
        </w:rPr>
        <w:t xml:space="preserve">the </w:t>
      </w:r>
      <w:r w:rsidR="00B72A96">
        <w:rPr>
          <w:rFonts w:ascii="Arial" w:hAnsi="Arial" w:cs="Arial"/>
          <w:sz w:val="24"/>
          <w:szCs w:val="24"/>
        </w:rPr>
        <w:t>employment contract</w:t>
      </w:r>
      <w:r w:rsidR="00283EB4" w:rsidRPr="005A29AC">
        <w:rPr>
          <w:rFonts w:ascii="Arial" w:hAnsi="Arial" w:cs="Arial"/>
          <w:sz w:val="24"/>
          <w:szCs w:val="24"/>
        </w:rPr>
        <w:t xml:space="preserve"> </w:t>
      </w:r>
      <w:r w:rsidR="00337A8C" w:rsidRPr="005A29AC">
        <w:rPr>
          <w:rFonts w:ascii="Arial" w:hAnsi="Arial" w:cs="Arial"/>
          <w:sz w:val="24"/>
          <w:szCs w:val="24"/>
        </w:rPr>
        <w:t xml:space="preserve">in terms </w:t>
      </w:r>
      <w:r w:rsidR="00283EB4" w:rsidRPr="005A29AC">
        <w:rPr>
          <w:rFonts w:ascii="Arial" w:hAnsi="Arial" w:cs="Arial"/>
          <w:sz w:val="24"/>
          <w:szCs w:val="24"/>
        </w:rPr>
        <w:t>there</w:t>
      </w:r>
      <w:r w:rsidR="00337A8C" w:rsidRPr="005A29AC">
        <w:rPr>
          <w:rFonts w:ascii="Arial" w:hAnsi="Arial" w:cs="Arial"/>
          <w:sz w:val="24"/>
          <w:szCs w:val="24"/>
        </w:rPr>
        <w:t xml:space="preserve">of and that he had accordingly failed to show that the termination of </w:t>
      </w:r>
      <w:r w:rsidR="00283EB4" w:rsidRPr="005A29AC">
        <w:rPr>
          <w:rFonts w:ascii="Arial" w:hAnsi="Arial" w:cs="Arial"/>
          <w:sz w:val="24"/>
          <w:szCs w:val="24"/>
        </w:rPr>
        <w:t xml:space="preserve">the </w:t>
      </w:r>
      <w:r w:rsidR="00B72A96">
        <w:rPr>
          <w:rFonts w:ascii="Arial" w:hAnsi="Arial" w:cs="Arial"/>
          <w:sz w:val="24"/>
          <w:szCs w:val="24"/>
        </w:rPr>
        <w:t>employment contract</w:t>
      </w:r>
      <w:r w:rsidR="00283EB4" w:rsidRPr="005A29AC">
        <w:rPr>
          <w:rFonts w:ascii="Arial" w:hAnsi="Arial" w:cs="Arial"/>
          <w:sz w:val="24"/>
          <w:szCs w:val="24"/>
        </w:rPr>
        <w:t xml:space="preserve"> </w:t>
      </w:r>
      <w:r w:rsidR="00337A8C" w:rsidRPr="005A29AC">
        <w:rPr>
          <w:rFonts w:ascii="Arial" w:hAnsi="Arial" w:cs="Arial"/>
          <w:sz w:val="24"/>
          <w:szCs w:val="24"/>
        </w:rPr>
        <w:t xml:space="preserve">was unlawful.  The finding of the court </w:t>
      </w:r>
      <w:r w:rsidR="00337A8C" w:rsidRPr="005A29AC">
        <w:rPr>
          <w:rFonts w:ascii="Arial" w:hAnsi="Arial" w:cs="Arial"/>
          <w:i/>
          <w:sz w:val="24"/>
          <w:szCs w:val="24"/>
        </w:rPr>
        <w:t>a quo</w:t>
      </w:r>
      <w:r w:rsidR="00313563" w:rsidRPr="005A29AC">
        <w:rPr>
          <w:rFonts w:ascii="Arial" w:hAnsi="Arial" w:cs="Arial"/>
          <w:sz w:val="24"/>
          <w:szCs w:val="24"/>
        </w:rPr>
        <w:t xml:space="preserve"> in that regard was criticised before us.</w:t>
      </w:r>
    </w:p>
    <w:p w14:paraId="1008AD5C" w14:textId="77777777" w:rsidR="002D361A" w:rsidRPr="00A6611D" w:rsidRDefault="002D361A" w:rsidP="00A6611D">
      <w:pPr>
        <w:spacing w:line="360" w:lineRule="auto"/>
        <w:jc w:val="both"/>
        <w:rPr>
          <w:rFonts w:ascii="Arial" w:hAnsi="Arial" w:cs="Arial"/>
          <w:sz w:val="24"/>
          <w:szCs w:val="24"/>
        </w:rPr>
      </w:pPr>
    </w:p>
    <w:p w14:paraId="6DF0E21E" w14:textId="5BF7265B" w:rsidR="002D361A"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[9]</w:t>
      </w:r>
      <w:r w:rsidRPr="005A29AC">
        <w:rPr>
          <w:rFonts w:ascii="Arial" w:hAnsi="Arial" w:cs="Arial"/>
          <w:sz w:val="24"/>
          <w:szCs w:val="24"/>
        </w:rPr>
        <w:tab/>
      </w:r>
      <w:r w:rsidR="00313563" w:rsidRPr="005A29AC">
        <w:rPr>
          <w:rFonts w:ascii="Arial" w:hAnsi="Arial" w:cs="Arial"/>
          <w:sz w:val="24"/>
          <w:szCs w:val="24"/>
        </w:rPr>
        <w:t xml:space="preserve">The context of the termination of the </w:t>
      </w:r>
      <w:r w:rsidR="00B72A96">
        <w:rPr>
          <w:rFonts w:ascii="Arial" w:hAnsi="Arial" w:cs="Arial"/>
          <w:sz w:val="24"/>
          <w:szCs w:val="24"/>
        </w:rPr>
        <w:t>employment contract</w:t>
      </w:r>
      <w:r w:rsidR="00313563" w:rsidRPr="005A29AC">
        <w:rPr>
          <w:rFonts w:ascii="Arial" w:hAnsi="Arial" w:cs="Arial"/>
          <w:sz w:val="24"/>
          <w:szCs w:val="24"/>
        </w:rPr>
        <w:t xml:space="preserve"> </w:t>
      </w:r>
      <w:r w:rsidR="00B80F06" w:rsidRPr="005A29AC">
        <w:rPr>
          <w:rFonts w:ascii="Arial" w:hAnsi="Arial" w:cs="Arial"/>
          <w:sz w:val="24"/>
          <w:szCs w:val="24"/>
        </w:rPr>
        <w:t>wa</w:t>
      </w:r>
      <w:r w:rsidR="00313563" w:rsidRPr="005A29AC">
        <w:rPr>
          <w:rFonts w:ascii="Arial" w:hAnsi="Arial" w:cs="Arial"/>
          <w:sz w:val="24"/>
          <w:szCs w:val="24"/>
        </w:rPr>
        <w:t xml:space="preserve">s that it </w:t>
      </w:r>
      <w:r w:rsidR="00B80F06" w:rsidRPr="005A29AC">
        <w:rPr>
          <w:rFonts w:ascii="Arial" w:hAnsi="Arial" w:cs="Arial"/>
          <w:sz w:val="24"/>
          <w:szCs w:val="24"/>
        </w:rPr>
        <w:t>could</w:t>
      </w:r>
      <w:r w:rsidR="00313563" w:rsidRPr="005A29AC">
        <w:rPr>
          <w:rFonts w:ascii="Arial" w:hAnsi="Arial" w:cs="Arial"/>
          <w:sz w:val="24"/>
          <w:szCs w:val="24"/>
        </w:rPr>
        <w:t xml:space="preserve"> be terminated either automatically; by the appellant, as the </w:t>
      </w:r>
      <w:r w:rsidR="007E637E">
        <w:rPr>
          <w:rFonts w:ascii="Arial" w:hAnsi="Arial" w:cs="Arial"/>
          <w:sz w:val="24"/>
          <w:szCs w:val="24"/>
        </w:rPr>
        <w:t>employee</w:t>
      </w:r>
      <w:r w:rsidR="00313563" w:rsidRPr="005A29AC">
        <w:rPr>
          <w:rFonts w:ascii="Arial" w:hAnsi="Arial" w:cs="Arial"/>
          <w:sz w:val="24"/>
          <w:szCs w:val="24"/>
        </w:rPr>
        <w:t xml:space="preserve">; or by </w:t>
      </w:r>
      <w:r w:rsidR="00B80F06" w:rsidRPr="005A29AC">
        <w:rPr>
          <w:rFonts w:ascii="Arial" w:hAnsi="Arial" w:cs="Arial"/>
          <w:sz w:val="24"/>
          <w:szCs w:val="24"/>
        </w:rPr>
        <w:t xml:space="preserve">the </w:t>
      </w:r>
      <w:r w:rsidR="00313563" w:rsidRPr="005A29AC">
        <w:rPr>
          <w:rFonts w:ascii="Arial" w:hAnsi="Arial" w:cs="Arial"/>
          <w:sz w:val="24"/>
          <w:szCs w:val="24"/>
        </w:rPr>
        <w:t xml:space="preserve">municipality, as </w:t>
      </w:r>
      <w:r w:rsidR="007E637E">
        <w:rPr>
          <w:rFonts w:ascii="Arial" w:hAnsi="Arial" w:cs="Arial"/>
          <w:sz w:val="24"/>
          <w:szCs w:val="24"/>
        </w:rPr>
        <w:t xml:space="preserve">the </w:t>
      </w:r>
      <w:r w:rsidR="00313563" w:rsidRPr="005A29AC">
        <w:rPr>
          <w:rFonts w:ascii="Arial" w:hAnsi="Arial" w:cs="Arial"/>
          <w:sz w:val="24"/>
          <w:szCs w:val="24"/>
        </w:rPr>
        <w:t xml:space="preserve">employer.  The </w:t>
      </w:r>
      <w:r w:rsidR="00B72A96">
        <w:rPr>
          <w:rFonts w:ascii="Arial" w:hAnsi="Arial" w:cs="Arial"/>
          <w:sz w:val="24"/>
          <w:szCs w:val="24"/>
        </w:rPr>
        <w:t>employment contract</w:t>
      </w:r>
      <w:r w:rsidR="00313563" w:rsidRPr="005A29AC">
        <w:rPr>
          <w:rFonts w:ascii="Arial" w:hAnsi="Arial" w:cs="Arial"/>
          <w:sz w:val="24"/>
          <w:szCs w:val="24"/>
        </w:rPr>
        <w:t xml:space="preserve"> </w:t>
      </w:r>
      <w:r w:rsidR="00A96B1D">
        <w:rPr>
          <w:rFonts w:ascii="Arial" w:hAnsi="Arial" w:cs="Arial"/>
          <w:sz w:val="24"/>
          <w:szCs w:val="24"/>
        </w:rPr>
        <w:t>c</w:t>
      </w:r>
      <w:r w:rsidR="00313563" w:rsidRPr="005A29AC">
        <w:rPr>
          <w:rFonts w:ascii="Arial" w:hAnsi="Arial" w:cs="Arial"/>
          <w:sz w:val="24"/>
          <w:szCs w:val="24"/>
        </w:rPr>
        <w:t>ould automatically terminate in terms of clause 17.1 on the expiry of the period</w:t>
      </w:r>
      <w:r w:rsidR="00C75E47" w:rsidRPr="005A29AC">
        <w:rPr>
          <w:rFonts w:ascii="Arial" w:hAnsi="Arial" w:cs="Arial"/>
          <w:sz w:val="24"/>
          <w:szCs w:val="24"/>
        </w:rPr>
        <w:t xml:space="preserve"> of the </w:t>
      </w:r>
      <w:r w:rsidR="00B72A96">
        <w:rPr>
          <w:rFonts w:ascii="Arial" w:hAnsi="Arial" w:cs="Arial"/>
          <w:sz w:val="24"/>
          <w:szCs w:val="24"/>
        </w:rPr>
        <w:t>employment contract</w:t>
      </w:r>
      <w:r w:rsidR="00313563" w:rsidRPr="005A29AC">
        <w:rPr>
          <w:rFonts w:ascii="Arial" w:hAnsi="Arial" w:cs="Arial"/>
          <w:sz w:val="24"/>
          <w:szCs w:val="24"/>
        </w:rPr>
        <w:t xml:space="preserve">.  </w:t>
      </w:r>
      <w:r w:rsidR="00C75E47" w:rsidRPr="005A29AC">
        <w:rPr>
          <w:rFonts w:ascii="Arial" w:hAnsi="Arial" w:cs="Arial"/>
          <w:sz w:val="24"/>
          <w:szCs w:val="24"/>
        </w:rPr>
        <w:t>C</w:t>
      </w:r>
      <w:r w:rsidR="00313563" w:rsidRPr="005A29AC">
        <w:rPr>
          <w:rFonts w:ascii="Arial" w:hAnsi="Arial" w:cs="Arial"/>
          <w:sz w:val="24"/>
          <w:szCs w:val="24"/>
        </w:rPr>
        <w:t>lause 17.1</w:t>
      </w:r>
      <w:r w:rsidR="00C75E47" w:rsidRPr="005A29AC">
        <w:rPr>
          <w:rFonts w:ascii="Arial" w:hAnsi="Arial" w:cs="Arial"/>
          <w:sz w:val="24"/>
          <w:szCs w:val="24"/>
        </w:rPr>
        <w:t xml:space="preserve"> </w:t>
      </w:r>
      <w:r w:rsidR="00B270CE">
        <w:rPr>
          <w:rFonts w:ascii="Arial" w:hAnsi="Arial" w:cs="Arial"/>
          <w:sz w:val="24"/>
          <w:szCs w:val="24"/>
        </w:rPr>
        <w:t>had to</w:t>
      </w:r>
      <w:r w:rsidR="00C75E47" w:rsidRPr="005A29AC">
        <w:rPr>
          <w:rFonts w:ascii="Arial" w:hAnsi="Arial" w:cs="Arial"/>
          <w:sz w:val="24"/>
          <w:szCs w:val="24"/>
        </w:rPr>
        <w:t xml:space="preserve"> be read with </w:t>
      </w:r>
      <w:r w:rsidR="00313563" w:rsidRPr="005A29AC">
        <w:rPr>
          <w:rFonts w:ascii="Arial" w:hAnsi="Arial" w:cs="Arial"/>
          <w:sz w:val="24"/>
          <w:szCs w:val="24"/>
        </w:rPr>
        <w:t>clause 2</w:t>
      </w:r>
      <w:r w:rsidR="00C75E47" w:rsidRPr="005A29AC">
        <w:rPr>
          <w:rFonts w:ascii="Arial" w:hAnsi="Arial" w:cs="Arial"/>
          <w:sz w:val="24"/>
          <w:szCs w:val="24"/>
        </w:rPr>
        <w:t>,</w:t>
      </w:r>
      <w:r w:rsidR="00313563" w:rsidRPr="005A29AC">
        <w:rPr>
          <w:rFonts w:ascii="Arial" w:hAnsi="Arial" w:cs="Arial"/>
          <w:sz w:val="24"/>
          <w:szCs w:val="24"/>
        </w:rPr>
        <w:t xml:space="preserve"> which provided that the duration of the </w:t>
      </w:r>
      <w:r w:rsidR="00B72A96">
        <w:rPr>
          <w:rFonts w:ascii="Arial" w:hAnsi="Arial" w:cs="Arial"/>
          <w:sz w:val="24"/>
          <w:szCs w:val="24"/>
        </w:rPr>
        <w:t>employment contract</w:t>
      </w:r>
      <w:r w:rsidR="00313563" w:rsidRPr="005A29AC">
        <w:rPr>
          <w:rFonts w:ascii="Arial" w:hAnsi="Arial" w:cs="Arial"/>
          <w:sz w:val="24"/>
          <w:szCs w:val="24"/>
        </w:rPr>
        <w:t xml:space="preserve"> was linked to the </w:t>
      </w:r>
      <w:r w:rsidR="00FC6C4D" w:rsidRPr="005A29AC">
        <w:rPr>
          <w:rFonts w:ascii="Arial" w:hAnsi="Arial" w:cs="Arial"/>
          <w:sz w:val="24"/>
          <w:szCs w:val="24"/>
        </w:rPr>
        <w:t>term</w:t>
      </w:r>
      <w:r w:rsidR="00313563" w:rsidRPr="005A29AC">
        <w:rPr>
          <w:rFonts w:ascii="Arial" w:hAnsi="Arial" w:cs="Arial"/>
          <w:sz w:val="24"/>
          <w:szCs w:val="24"/>
        </w:rPr>
        <w:t xml:space="preserve"> of office of</w:t>
      </w:r>
      <w:r w:rsidR="00FC6C4D" w:rsidRPr="005A29AC">
        <w:rPr>
          <w:rFonts w:ascii="Arial" w:hAnsi="Arial" w:cs="Arial"/>
          <w:sz w:val="24"/>
          <w:szCs w:val="24"/>
        </w:rPr>
        <w:t xml:space="preserve"> the</w:t>
      </w:r>
      <w:r w:rsidR="00313563" w:rsidRPr="005A29AC">
        <w:rPr>
          <w:rFonts w:ascii="Arial" w:hAnsi="Arial" w:cs="Arial"/>
          <w:sz w:val="24"/>
          <w:szCs w:val="24"/>
        </w:rPr>
        <w:t xml:space="preserve"> then incumbent mayor.  It mean</w:t>
      </w:r>
      <w:r w:rsidR="00B270CE">
        <w:rPr>
          <w:rFonts w:ascii="Arial" w:hAnsi="Arial" w:cs="Arial"/>
          <w:sz w:val="24"/>
          <w:szCs w:val="24"/>
        </w:rPr>
        <w:t>t</w:t>
      </w:r>
      <w:r w:rsidR="00313563" w:rsidRPr="005A29AC">
        <w:rPr>
          <w:rFonts w:ascii="Arial" w:hAnsi="Arial" w:cs="Arial"/>
          <w:sz w:val="24"/>
          <w:szCs w:val="24"/>
        </w:rPr>
        <w:t xml:space="preserve"> that, if the mayor</w:t>
      </w:r>
      <w:r w:rsidR="00FC6C4D" w:rsidRPr="005A29AC">
        <w:rPr>
          <w:rFonts w:ascii="Arial" w:hAnsi="Arial" w:cs="Arial"/>
          <w:sz w:val="24"/>
          <w:szCs w:val="24"/>
        </w:rPr>
        <w:t>’s</w:t>
      </w:r>
      <w:r w:rsidR="00313563" w:rsidRPr="005A29AC">
        <w:rPr>
          <w:rFonts w:ascii="Arial" w:hAnsi="Arial" w:cs="Arial"/>
          <w:sz w:val="24"/>
          <w:szCs w:val="24"/>
        </w:rPr>
        <w:t xml:space="preserve"> services were terminated before the conclusion of her term</w:t>
      </w:r>
      <w:r w:rsidR="00FC6C4D" w:rsidRPr="005A29AC">
        <w:rPr>
          <w:rFonts w:ascii="Arial" w:hAnsi="Arial" w:cs="Arial"/>
          <w:sz w:val="24"/>
          <w:szCs w:val="24"/>
        </w:rPr>
        <w:t xml:space="preserve"> of</w:t>
      </w:r>
      <w:r w:rsidR="00313563" w:rsidRPr="005A29AC">
        <w:rPr>
          <w:rFonts w:ascii="Arial" w:hAnsi="Arial" w:cs="Arial"/>
          <w:sz w:val="24"/>
          <w:szCs w:val="24"/>
        </w:rPr>
        <w:t xml:space="preserve"> office, the </w:t>
      </w:r>
      <w:r w:rsidR="00B72A96">
        <w:rPr>
          <w:rFonts w:ascii="Arial" w:hAnsi="Arial" w:cs="Arial"/>
          <w:sz w:val="24"/>
          <w:szCs w:val="24"/>
        </w:rPr>
        <w:t>employment contract</w:t>
      </w:r>
      <w:r w:rsidR="00313563" w:rsidRPr="005A29AC">
        <w:rPr>
          <w:rFonts w:ascii="Arial" w:hAnsi="Arial" w:cs="Arial"/>
          <w:sz w:val="24"/>
          <w:szCs w:val="24"/>
        </w:rPr>
        <w:t xml:space="preserve"> </w:t>
      </w:r>
      <w:r w:rsidR="00FC6C4D" w:rsidRPr="005A29AC">
        <w:rPr>
          <w:rFonts w:ascii="Arial" w:hAnsi="Arial" w:cs="Arial"/>
          <w:sz w:val="24"/>
          <w:szCs w:val="24"/>
        </w:rPr>
        <w:t>also</w:t>
      </w:r>
      <w:r w:rsidR="00313563" w:rsidRPr="005A29AC">
        <w:rPr>
          <w:rFonts w:ascii="Arial" w:hAnsi="Arial" w:cs="Arial"/>
          <w:sz w:val="24"/>
          <w:szCs w:val="24"/>
        </w:rPr>
        <w:t xml:space="preserve"> terminate</w:t>
      </w:r>
      <w:r w:rsidR="00FC6C4D" w:rsidRPr="005A29AC">
        <w:rPr>
          <w:rFonts w:ascii="Arial" w:hAnsi="Arial" w:cs="Arial"/>
          <w:sz w:val="24"/>
          <w:szCs w:val="24"/>
        </w:rPr>
        <w:t>d</w:t>
      </w:r>
      <w:r w:rsidR="00313563" w:rsidRPr="005A29AC">
        <w:rPr>
          <w:rFonts w:ascii="Arial" w:hAnsi="Arial" w:cs="Arial"/>
          <w:sz w:val="24"/>
          <w:szCs w:val="24"/>
        </w:rPr>
        <w:t xml:space="preserve"> on the date of </w:t>
      </w:r>
      <w:r w:rsidR="00FC6C4D" w:rsidRPr="005A29AC">
        <w:rPr>
          <w:rFonts w:ascii="Arial" w:hAnsi="Arial" w:cs="Arial"/>
          <w:sz w:val="24"/>
          <w:szCs w:val="24"/>
        </w:rPr>
        <w:t xml:space="preserve">the </w:t>
      </w:r>
      <w:r w:rsidR="00313563" w:rsidRPr="005A29AC">
        <w:rPr>
          <w:rFonts w:ascii="Arial" w:hAnsi="Arial" w:cs="Arial"/>
          <w:sz w:val="24"/>
          <w:szCs w:val="24"/>
        </w:rPr>
        <w:t>termination of the mayor’s services.</w:t>
      </w:r>
    </w:p>
    <w:p w14:paraId="2726DF77" w14:textId="77777777" w:rsidR="00313563" w:rsidRPr="009431DB" w:rsidRDefault="00313563" w:rsidP="009431DB">
      <w:pPr>
        <w:spacing w:line="360" w:lineRule="auto"/>
        <w:rPr>
          <w:rFonts w:ascii="Arial" w:hAnsi="Arial" w:cs="Arial"/>
          <w:sz w:val="24"/>
          <w:szCs w:val="24"/>
        </w:rPr>
      </w:pPr>
    </w:p>
    <w:p w14:paraId="1F867EB5" w14:textId="74758834" w:rsidR="00313563"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[10]</w:t>
      </w:r>
      <w:r w:rsidRPr="005A29AC">
        <w:rPr>
          <w:rFonts w:ascii="Arial" w:hAnsi="Arial" w:cs="Arial"/>
          <w:sz w:val="24"/>
          <w:szCs w:val="24"/>
        </w:rPr>
        <w:tab/>
      </w:r>
      <w:r w:rsidR="00313563" w:rsidRPr="005A29AC">
        <w:rPr>
          <w:rFonts w:ascii="Arial" w:hAnsi="Arial" w:cs="Arial"/>
          <w:sz w:val="24"/>
          <w:szCs w:val="24"/>
        </w:rPr>
        <w:t xml:space="preserve">Clause 17.2 provided for the termination of the </w:t>
      </w:r>
      <w:r w:rsidR="00B72A96">
        <w:rPr>
          <w:rFonts w:ascii="Arial" w:hAnsi="Arial" w:cs="Arial"/>
          <w:sz w:val="24"/>
          <w:szCs w:val="24"/>
        </w:rPr>
        <w:t>employment contract</w:t>
      </w:r>
      <w:r w:rsidR="00313563" w:rsidRPr="005A29AC">
        <w:rPr>
          <w:rFonts w:ascii="Arial" w:hAnsi="Arial" w:cs="Arial"/>
          <w:sz w:val="24"/>
          <w:szCs w:val="24"/>
        </w:rPr>
        <w:t xml:space="preserve"> at the instance of the appellant.  In terms thereof, he was not required to give a reason for such termination.  What was required of him was to give written notice to the municipality of his intention to terminate the </w:t>
      </w:r>
      <w:r w:rsidR="00B72A96">
        <w:rPr>
          <w:rFonts w:ascii="Arial" w:hAnsi="Arial" w:cs="Arial"/>
          <w:sz w:val="24"/>
          <w:szCs w:val="24"/>
        </w:rPr>
        <w:t>employment contract</w:t>
      </w:r>
      <w:r w:rsidR="00313563" w:rsidRPr="005A29AC">
        <w:rPr>
          <w:rFonts w:ascii="Arial" w:hAnsi="Arial" w:cs="Arial"/>
          <w:sz w:val="24"/>
          <w:szCs w:val="24"/>
        </w:rPr>
        <w:t>.  The differ</w:t>
      </w:r>
      <w:r w:rsidR="00FC6C4D" w:rsidRPr="005A29AC">
        <w:rPr>
          <w:rFonts w:ascii="Arial" w:hAnsi="Arial" w:cs="Arial"/>
          <w:sz w:val="24"/>
          <w:szCs w:val="24"/>
        </w:rPr>
        <w:t>ent</w:t>
      </w:r>
      <w:r w:rsidR="00313563" w:rsidRPr="005A29AC">
        <w:rPr>
          <w:rFonts w:ascii="Arial" w:hAnsi="Arial" w:cs="Arial"/>
          <w:sz w:val="24"/>
          <w:szCs w:val="24"/>
        </w:rPr>
        <w:t xml:space="preserve"> periods of the notice depended on the length of his service.  If he was employed for six months or less, he was required to give one week</w:t>
      </w:r>
      <w:r w:rsidR="00F500EF" w:rsidRPr="005A29AC">
        <w:rPr>
          <w:rFonts w:ascii="Arial" w:hAnsi="Arial" w:cs="Arial"/>
          <w:sz w:val="24"/>
          <w:szCs w:val="24"/>
        </w:rPr>
        <w:t>’s written notice to the municipality, two week</w:t>
      </w:r>
      <w:r w:rsidR="00FC6C4D" w:rsidRPr="005A29AC">
        <w:rPr>
          <w:rFonts w:ascii="Arial" w:hAnsi="Arial" w:cs="Arial"/>
          <w:sz w:val="24"/>
          <w:szCs w:val="24"/>
        </w:rPr>
        <w:t>s’</w:t>
      </w:r>
      <w:r w:rsidR="00F500EF" w:rsidRPr="005A29AC">
        <w:rPr>
          <w:rFonts w:ascii="Arial" w:hAnsi="Arial" w:cs="Arial"/>
          <w:sz w:val="24"/>
          <w:szCs w:val="24"/>
        </w:rPr>
        <w:t xml:space="preserve"> written notice if he was employed for more than six months but not more than one year; and four weeks</w:t>
      </w:r>
      <w:r w:rsidR="00FC6C4D" w:rsidRPr="005A29AC">
        <w:rPr>
          <w:rFonts w:ascii="Arial" w:hAnsi="Arial" w:cs="Arial"/>
          <w:sz w:val="24"/>
          <w:szCs w:val="24"/>
        </w:rPr>
        <w:t>’</w:t>
      </w:r>
      <w:r w:rsidR="00F500EF" w:rsidRPr="005A29AC">
        <w:rPr>
          <w:rFonts w:ascii="Arial" w:hAnsi="Arial" w:cs="Arial"/>
          <w:sz w:val="24"/>
          <w:szCs w:val="24"/>
        </w:rPr>
        <w:t xml:space="preserve"> written notice if he was employed for more than one year.  The purpose of requiring the appellant to give notice was obviously</w:t>
      </w:r>
      <w:r w:rsidR="00B270CE">
        <w:rPr>
          <w:rFonts w:ascii="Arial" w:hAnsi="Arial" w:cs="Arial"/>
          <w:sz w:val="24"/>
          <w:szCs w:val="24"/>
        </w:rPr>
        <w:t xml:space="preserve"> for the </w:t>
      </w:r>
      <w:r w:rsidR="00F500EF" w:rsidRPr="005A29AC">
        <w:rPr>
          <w:rFonts w:ascii="Arial" w:hAnsi="Arial" w:cs="Arial"/>
          <w:sz w:val="24"/>
          <w:szCs w:val="24"/>
        </w:rPr>
        <w:t>benefit</w:t>
      </w:r>
      <w:r w:rsidR="00B270CE">
        <w:rPr>
          <w:rFonts w:ascii="Arial" w:hAnsi="Arial" w:cs="Arial"/>
          <w:sz w:val="24"/>
          <w:szCs w:val="24"/>
        </w:rPr>
        <w:t xml:space="preserve"> of</w:t>
      </w:r>
      <w:r w:rsidR="00F500EF" w:rsidRPr="005A29AC">
        <w:rPr>
          <w:rFonts w:ascii="Arial" w:hAnsi="Arial" w:cs="Arial"/>
          <w:sz w:val="24"/>
          <w:szCs w:val="24"/>
        </w:rPr>
        <w:t xml:space="preserve"> the municipality. </w:t>
      </w:r>
      <w:r w:rsidR="008F0520">
        <w:rPr>
          <w:rFonts w:ascii="Arial" w:hAnsi="Arial" w:cs="Arial"/>
          <w:sz w:val="24"/>
          <w:szCs w:val="24"/>
        </w:rPr>
        <w:t xml:space="preserve"> </w:t>
      </w:r>
      <w:r w:rsidR="00F500EF" w:rsidRPr="005A29AC">
        <w:rPr>
          <w:rFonts w:ascii="Arial" w:hAnsi="Arial" w:cs="Arial"/>
          <w:sz w:val="24"/>
          <w:szCs w:val="24"/>
        </w:rPr>
        <w:t xml:space="preserve">The municipality would, once it knew that the appellant would terminate the </w:t>
      </w:r>
      <w:r w:rsidR="00B72A96">
        <w:rPr>
          <w:rFonts w:ascii="Arial" w:hAnsi="Arial" w:cs="Arial"/>
          <w:sz w:val="24"/>
          <w:szCs w:val="24"/>
        </w:rPr>
        <w:t>employment contract</w:t>
      </w:r>
      <w:r w:rsidR="00F500EF" w:rsidRPr="005A29AC">
        <w:rPr>
          <w:rFonts w:ascii="Arial" w:hAnsi="Arial" w:cs="Arial"/>
          <w:sz w:val="24"/>
          <w:szCs w:val="24"/>
        </w:rPr>
        <w:t>, firstly</w:t>
      </w:r>
      <w:r w:rsidR="00FC6C4D" w:rsidRPr="005A29AC">
        <w:rPr>
          <w:rFonts w:ascii="Arial" w:hAnsi="Arial" w:cs="Arial"/>
          <w:sz w:val="24"/>
          <w:szCs w:val="24"/>
        </w:rPr>
        <w:t>,</w:t>
      </w:r>
      <w:r w:rsidR="00F500EF" w:rsidRPr="005A29AC">
        <w:rPr>
          <w:rFonts w:ascii="Arial" w:hAnsi="Arial" w:cs="Arial"/>
          <w:sz w:val="24"/>
          <w:szCs w:val="24"/>
        </w:rPr>
        <w:t xml:space="preserve"> establish whether the appellant was up to date with the execution of the duties that he was required to perform for the mayor and, if he was not, to ensure </w:t>
      </w:r>
      <w:r w:rsidR="00FC6C4D" w:rsidRPr="005A29AC">
        <w:rPr>
          <w:rFonts w:ascii="Arial" w:hAnsi="Arial" w:cs="Arial"/>
          <w:sz w:val="24"/>
          <w:szCs w:val="24"/>
        </w:rPr>
        <w:t>that</w:t>
      </w:r>
      <w:r w:rsidR="00F500EF" w:rsidRPr="005A29AC">
        <w:rPr>
          <w:rFonts w:ascii="Arial" w:hAnsi="Arial" w:cs="Arial"/>
          <w:sz w:val="24"/>
          <w:szCs w:val="24"/>
        </w:rPr>
        <w:t xml:space="preserve"> he perform</w:t>
      </w:r>
      <w:r w:rsidR="00FC6C4D" w:rsidRPr="005A29AC">
        <w:rPr>
          <w:rFonts w:ascii="Arial" w:hAnsi="Arial" w:cs="Arial"/>
          <w:sz w:val="24"/>
          <w:szCs w:val="24"/>
        </w:rPr>
        <w:t>ed</w:t>
      </w:r>
      <w:r w:rsidR="00F500EF" w:rsidRPr="005A29AC">
        <w:rPr>
          <w:rFonts w:ascii="Arial" w:hAnsi="Arial" w:cs="Arial"/>
          <w:sz w:val="24"/>
          <w:szCs w:val="24"/>
        </w:rPr>
        <w:t xml:space="preserve"> those duties during the notice period; and secondly, make arrangements for the appellant’s replacement.  Because the notice period was for the municipality’s benefit, nothing prevented the municipality from releasing the appellant from serving the full notice</w:t>
      </w:r>
      <w:r w:rsidR="00FC6C4D" w:rsidRPr="005A29AC">
        <w:rPr>
          <w:rFonts w:ascii="Arial" w:hAnsi="Arial" w:cs="Arial"/>
          <w:sz w:val="24"/>
          <w:szCs w:val="24"/>
        </w:rPr>
        <w:t xml:space="preserve"> period</w:t>
      </w:r>
      <w:r w:rsidR="00F500EF" w:rsidRPr="005A29AC">
        <w:rPr>
          <w:rFonts w:ascii="Arial" w:hAnsi="Arial" w:cs="Arial"/>
          <w:sz w:val="24"/>
          <w:szCs w:val="24"/>
        </w:rPr>
        <w:t xml:space="preserve">, provided that the appellant was paid his </w:t>
      </w:r>
      <w:r w:rsidR="00D13205">
        <w:rPr>
          <w:rFonts w:ascii="Arial" w:hAnsi="Arial" w:cs="Arial"/>
          <w:sz w:val="24"/>
          <w:szCs w:val="24"/>
        </w:rPr>
        <w:t xml:space="preserve">full </w:t>
      </w:r>
      <w:r w:rsidR="00F500EF" w:rsidRPr="005A29AC">
        <w:rPr>
          <w:rFonts w:ascii="Arial" w:hAnsi="Arial" w:cs="Arial"/>
          <w:sz w:val="24"/>
          <w:szCs w:val="24"/>
        </w:rPr>
        <w:t>salary and other benefits for the notice period.</w:t>
      </w:r>
    </w:p>
    <w:p w14:paraId="0854A841" w14:textId="77777777" w:rsidR="00A30530" w:rsidRPr="005A29AC" w:rsidRDefault="00A30530" w:rsidP="009431DB">
      <w:pPr>
        <w:widowControl w:val="0"/>
        <w:tabs>
          <w:tab w:val="right" w:pos="8640"/>
        </w:tabs>
        <w:spacing w:line="360" w:lineRule="auto"/>
        <w:jc w:val="both"/>
        <w:rPr>
          <w:rFonts w:ascii="Arial" w:hAnsi="Arial" w:cs="Arial"/>
          <w:sz w:val="24"/>
          <w:szCs w:val="24"/>
        </w:rPr>
      </w:pPr>
    </w:p>
    <w:p w14:paraId="23969582" w14:textId="49559D04" w:rsidR="00F500EF"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[11]</w:t>
      </w:r>
      <w:r w:rsidRPr="005A29AC">
        <w:rPr>
          <w:rFonts w:ascii="Arial" w:hAnsi="Arial" w:cs="Arial"/>
          <w:sz w:val="24"/>
          <w:szCs w:val="24"/>
        </w:rPr>
        <w:tab/>
      </w:r>
      <w:r w:rsidR="00F500EF" w:rsidRPr="005A29AC">
        <w:rPr>
          <w:rFonts w:ascii="Arial" w:hAnsi="Arial" w:cs="Arial"/>
          <w:sz w:val="24"/>
          <w:szCs w:val="24"/>
        </w:rPr>
        <w:t>Clause 17.3 provide</w:t>
      </w:r>
      <w:r w:rsidR="00FC6C4D" w:rsidRPr="005A29AC">
        <w:rPr>
          <w:rFonts w:ascii="Arial" w:hAnsi="Arial" w:cs="Arial"/>
          <w:sz w:val="24"/>
          <w:szCs w:val="24"/>
        </w:rPr>
        <w:t>d</w:t>
      </w:r>
      <w:r w:rsidR="00F500EF" w:rsidRPr="005A29AC">
        <w:rPr>
          <w:rFonts w:ascii="Arial" w:hAnsi="Arial" w:cs="Arial"/>
          <w:sz w:val="24"/>
          <w:szCs w:val="24"/>
        </w:rPr>
        <w:t xml:space="preserve"> for the termination of the </w:t>
      </w:r>
      <w:r w:rsidR="00B72A96">
        <w:rPr>
          <w:rFonts w:ascii="Arial" w:hAnsi="Arial" w:cs="Arial"/>
          <w:sz w:val="24"/>
          <w:szCs w:val="24"/>
        </w:rPr>
        <w:t>employment contract</w:t>
      </w:r>
      <w:r w:rsidR="00F500EF" w:rsidRPr="005A29AC">
        <w:rPr>
          <w:rFonts w:ascii="Arial" w:hAnsi="Arial" w:cs="Arial"/>
          <w:sz w:val="24"/>
          <w:szCs w:val="24"/>
        </w:rPr>
        <w:t xml:space="preserve"> at the instance of the municipality.  The notice periods in that case were the same </w:t>
      </w:r>
      <w:r w:rsidR="00FC6C4D" w:rsidRPr="005A29AC">
        <w:rPr>
          <w:rFonts w:ascii="Arial" w:hAnsi="Arial" w:cs="Arial"/>
          <w:sz w:val="24"/>
          <w:szCs w:val="24"/>
        </w:rPr>
        <w:t xml:space="preserve">as </w:t>
      </w:r>
      <w:r w:rsidR="00F500EF" w:rsidRPr="005A29AC">
        <w:rPr>
          <w:rFonts w:ascii="Arial" w:hAnsi="Arial" w:cs="Arial"/>
          <w:sz w:val="24"/>
          <w:szCs w:val="24"/>
        </w:rPr>
        <w:t>in the case w</w:t>
      </w:r>
      <w:r w:rsidR="00FC6C4D" w:rsidRPr="005A29AC">
        <w:rPr>
          <w:rFonts w:ascii="Arial" w:hAnsi="Arial" w:cs="Arial"/>
          <w:sz w:val="24"/>
          <w:szCs w:val="24"/>
        </w:rPr>
        <w:t>h</w:t>
      </w:r>
      <w:r w:rsidR="00F500EF" w:rsidRPr="005A29AC">
        <w:rPr>
          <w:rFonts w:ascii="Arial" w:hAnsi="Arial" w:cs="Arial"/>
          <w:sz w:val="24"/>
          <w:szCs w:val="24"/>
        </w:rPr>
        <w:t xml:space="preserve">ere the termination of </w:t>
      </w:r>
      <w:r w:rsidR="001D726F" w:rsidRPr="005A29AC">
        <w:rPr>
          <w:rFonts w:ascii="Arial" w:hAnsi="Arial" w:cs="Arial"/>
          <w:sz w:val="24"/>
          <w:szCs w:val="24"/>
        </w:rPr>
        <w:t xml:space="preserve">the </w:t>
      </w:r>
      <w:r w:rsidR="00B72A96">
        <w:rPr>
          <w:rFonts w:ascii="Arial" w:hAnsi="Arial" w:cs="Arial"/>
          <w:sz w:val="24"/>
          <w:szCs w:val="24"/>
        </w:rPr>
        <w:t>employment contract</w:t>
      </w:r>
      <w:r w:rsidR="00F500EF" w:rsidRPr="005A29AC">
        <w:rPr>
          <w:rFonts w:ascii="Arial" w:hAnsi="Arial" w:cs="Arial"/>
          <w:sz w:val="24"/>
          <w:szCs w:val="24"/>
        </w:rPr>
        <w:t xml:space="preserve"> </w:t>
      </w:r>
      <w:r w:rsidR="00FC6C4D" w:rsidRPr="005A29AC">
        <w:rPr>
          <w:rFonts w:ascii="Arial" w:hAnsi="Arial" w:cs="Arial"/>
          <w:sz w:val="24"/>
          <w:szCs w:val="24"/>
        </w:rPr>
        <w:t xml:space="preserve">was </w:t>
      </w:r>
      <w:r w:rsidR="00F500EF" w:rsidRPr="005A29AC">
        <w:rPr>
          <w:rFonts w:ascii="Arial" w:hAnsi="Arial" w:cs="Arial"/>
          <w:sz w:val="24"/>
          <w:szCs w:val="24"/>
        </w:rPr>
        <w:t>at the appellant’s instance. The difference between clauses 17.2 and 17.3 was that, w</w:t>
      </w:r>
      <w:r w:rsidR="00FC6C4D" w:rsidRPr="005A29AC">
        <w:rPr>
          <w:rFonts w:ascii="Arial" w:hAnsi="Arial" w:cs="Arial"/>
          <w:sz w:val="24"/>
          <w:szCs w:val="24"/>
        </w:rPr>
        <w:t>h</w:t>
      </w:r>
      <w:r w:rsidR="00F500EF" w:rsidRPr="005A29AC">
        <w:rPr>
          <w:rFonts w:ascii="Arial" w:hAnsi="Arial" w:cs="Arial"/>
          <w:sz w:val="24"/>
          <w:szCs w:val="24"/>
        </w:rPr>
        <w:t xml:space="preserve">ere the municipality terminated the </w:t>
      </w:r>
      <w:r w:rsidR="00B72A96">
        <w:rPr>
          <w:rFonts w:ascii="Arial" w:hAnsi="Arial" w:cs="Arial"/>
          <w:sz w:val="24"/>
          <w:szCs w:val="24"/>
        </w:rPr>
        <w:t>employment contract</w:t>
      </w:r>
      <w:r w:rsidR="00F500EF" w:rsidRPr="005A29AC">
        <w:rPr>
          <w:rFonts w:ascii="Arial" w:hAnsi="Arial" w:cs="Arial"/>
          <w:sz w:val="24"/>
          <w:szCs w:val="24"/>
        </w:rPr>
        <w:t xml:space="preserve">, it had to have a reason to do so.  The listed reasons were </w:t>
      </w:r>
      <w:r w:rsidR="00175205">
        <w:rPr>
          <w:rFonts w:ascii="Arial" w:hAnsi="Arial" w:cs="Arial"/>
          <w:sz w:val="24"/>
          <w:szCs w:val="24"/>
        </w:rPr>
        <w:lastRenderedPageBreak/>
        <w:t>‘</w:t>
      </w:r>
      <w:r w:rsidR="00F500EF" w:rsidRPr="009431DB">
        <w:rPr>
          <w:rFonts w:ascii="Arial" w:hAnsi="Arial" w:cs="Arial"/>
          <w:sz w:val="24"/>
          <w:szCs w:val="24"/>
        </w:rPr>
        <w:t xml:space="preserve">misconduct, incapacity, </w:t>
      </w:r>
      <w:r w:rsidR="00A30530" w:rsidRPr="009431DB">
        <w:rPr>
          <w:rFonts w:ascii="Arial" w:hAnsi="Arial" w:cs="Arial"/>
          <w:sz w:val="24"/>
          <w:szCs w:val="24"/>
        </w:rPr>
        <w:t xml:space="preserve">unacceptable or unsatisfactory performance, </w:t>
      </w:r>
      <w:r w:rsidR="004F2FF1" w:rsidRPr="009431DB">
        <w:rPr>
          <w:rFonts w:ascii="Arial" w:hAnsi="Arial" w:cs="Arial"/>
          <w:sz w:val="24"/>
          <w:szCs w:val="24"/>
        </w:rPr>
        <w:t>breach, or for any other reason recognised by law as sufficient</w:t>
      </w:r>
      <w:r w:rsidR="00175205">
        <w:rPr>
          <w:rFonts w:ascii="Arial" w:hAnsi="Arial" w:cs="Arial"/>
          <w:sz w:val="24"/>
          <w:szCs w:val="24"/>
        </w:rPr>
        <w:t>’</w:t>
      </w:r>
      <w:r w:rsidR="004F2FF1" w:rsidRPr="00175205">
        <w:rPr>
          <w:rFonts w:ascii="Arial" w:hAnsi="Arial" w:cs="Arial"/>
          <w:sz w:val="24"/>
          <w:szCs w:val="24"/>
        </w:rPr>
        <w:t>.</w:t>
      </w:r>
    </w:p>
    <w:p w14:paraId="4B7E3B33" w14:textId="77777777" w:rsidR="00A30530" w:rsidRPr="009431DB" w:rsidRDefault="00A30530" w:rsidP="009431DB">
      <w:pPr>
        <w:rPr>
          <w:rFonts w:ascii="Arial" w:hAnsi="Arial" w:cs="Arial"/>
          <w:sz w:val="24"/>
          <w:szCs w:val="24"/>
        </w:rPr>
      </w:pPr>
    </w:p>
    <w:p w14:paraId="29CF0DE8" w14:textId="0D95DD40" w:rsidR="00A30530"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30530" w:rsidRPr="005A29AC">
        <w:rPr>
          <w:rFonts w:ascii="Arial" w:hAnsi="Arial" w:cs="Arial"/>
          <w:sz w:val="24"/>
          <w:szCs w:val="24"/>
        </w:rPr>
        <w:t>The municipality relied on clause 16.12 for the contention that on 7 June 202</w:t>
      </w:r>
      <w:r w:rsidR="00FC6C4D" w:rsidRPr="005A29AC">
        <w:rPr>
          <w:rFonts w:ascii="Arial" w:hAnsi="Arial" w:cs="Arial"/>
          <w:sz w:val="24"/>
          <w:szCs w:val="24"/>
        </w:rPr>
        <w:t xml:space="preserve">2 the appellant </w:t>
      </w:r>
      <w:r w:rsidR="00A30530" w:rsidRPr="005A29AC">
        <w:rPr>
          <w:rFonts w:ascii="Arial" w:hAnsi="Arial" w:cs="Arial"/>
          <w:sz w:val="24"/>
          <w:szCs w:val="24"/>
        </w:rPr>
        <w:t xml:space="preserve">misconducted himself </w:t>
      </w:r>
      <w:r w:rsidR="00B270CE">
        <w:rPr>
          <w:rFonts w:ascii="Arial" w:hAnsi="Arial" w:cs="Arial"/>
          <w:sz w:val="24"/>
          <w:szCs w:val="24"/>
        </w:rPr>
        <w:t>for the manner in which</w:t>
      </w:r>
      <w:r w:rsidR="00A30530" w:rsidRPr="005A29AC">
        <w:rPr>
          <w:rFonts w:ascii="Arial" w:hAnsi="Arial" w:cs="Arial"/>
          <w:sz w:val="24"/>
          <w:szCs w:val="24"/>
        </w:rPr>
        <w:t xml:space="preserve"> he confronted the mayor and deputy mayor at </w:t>
      </w:r>
      <w:r w:rsidR="00B270CE">
        <w:rPr>
          <w:rFonts w:ascii="Arial" w:hAnsi="Arial" w:cs="Arial"/>
          <w:sz w:val="24"/>
          <w:szCs w:val="24"/>
        </w:rPr>
        <w:t>the</w:t>
      </w:r>
      <w:r w:rsidR="00A30530" w:rsidRPr="005A29AC">
        <w:rPr>
          <w:rFonts w:ascii="Arial" w:hAnsi="Arial" w:cs="Arial"/>
          <w:sz w:val="24"/>
          <w:szCs w:val="24"/>
        </w:rPr>
        <w:t xml:space="preserve"> restaurant about the instruction to counsel not to oppose Dr Nqwa</w:t>
      </w:r>
      <w:r w:rsidR="00FC6C4D" w:rsidRPr="005A29AC">
        <w:rPr>
          <w:rFonts w:ascii="Arial" w:hAnsi="Arial" w:cs="Arial"/>
          <w:sz w:val="24"/>
          <w:szCs w:val="24"/>
        </w:rPr>
        <w:t>z</w:t>
      </w:r>
      <w:r w:rsidR="00A30530" w:rsidRPr="005A29AC">
        <w:rPr>
          <w:rFonts w:ascii="Arial" w:hAnsi="Arial" w:cs="Arial"/>
          <w:sz w:val="24"/>
          <w:szCs w:val="24"/>
        </w:rPr>
        <w:t>i’s application.</w:t>
      </w:r>
      <w:r w:rsidR="00D0632B" w:rsidRPr="005A29AC">
        <w:rPr>
          <w:rFonts w:ascii="Arial" w:hAnsi="Arial" w:cs="Arial"/>
          <w:sz w:val="24"/>
          <w:szCs w:val="24"/>
        </w:rPr>
        <w:t xml:space="preserve">  </w:t>
      </w:r>
      <w:r w:rsidR="00E87928" w:rsidRPr="005A29AC">
        <w:rPr>
          <w:rFonts w:ascii="Arial" w:hAnsi="Arial" w:cs="Arial"/>
          <w:sz w:val="24"/>
          <w:szCs w:val="24"/>
        </w:rPr>
        <w:t>In terms of clause 16.12</w:t>
      </w:r>
      <w:r w:rsidR="0002159E">
        <w:rPr>
          <w:rFonts w:ascii="Arial" w:hAnsi="Arial" w:cs="Arial"/>
          <w:sz w:val="24"/>
          <w:szCs w:val="24"/>
        </w:rPr>
        <w:t>,</w:t>
      </w:r>
      <w:r w:rsidR="00E87928" w:rsidRPr="005A29AC">
        <w:rPr>
          <w:rFonts w:ascii="Arial" w:hAnsi="Arial" w:cs="Arial"/>
          <w:sz w:val="24"/>
          <w:szCs w:val="24"/>
        </w:rPr>
        <w:t xml:space="preserve"> the appellant shall be guilty of misconduct if he engaged in behaviour which would give </w:t>
      </w:r>
      <w:r w:rsidR="005B7542" w:rsidRPr="005A29AC">
        <w:rPr>
          <w:rFonts w:ascii="Arial" w:hAnsi="Arial" w:cs="Arial"/>
          <w:sz w:val="24"/>
          <w:szCs w:val="24"/>
        </w:rPr>
        <w:t>the municipality just cause to discipline him.  Mr</w:t>
      </w:r>
      <w:r w:rsidR="00C13A87">
        <w:rPr>
          <w:rFonts w:ascii="Arial" w:hAnsi="Arial" w:cs="Arial"/>
          <w:sz w:val="24"/>
          <w:szCs w:val="24"/>
        </w:rPr>
        <w:t> </w:t>
      </w:r>
      <w:r w:rsidR="005B7542" w:rsidRPr="005A29AC">
        <w:rPr>
          <w:rFonts w:ascii="Arial" w:hAnsi="Arial" w:cs="Arial"/>
          <w:sz w:val="24"/>
          <w:szCs w:val="24"/>
        </w:rPr>
        <w:t xml:space="preserve">Ndamase, counsel for the appellant, submitted that the </w:t>
      </w:r>
      <w:r w:rsidR="00B270CE">
        <w:rPr>
          <w:rFonts w:ascii="Arial" w:hAnsi="Arial" w:cs="Arial"/>
          <w:sz w:val="24"/>
          <w:szCs w:val="24"/>
        </w:rPr>
        <w:t>text</w:t>
      </w:r>
      <w:r w:rsidR="00F25F81" w:rsidRPr="005A29AC">
        <w:rPr>
          <w:rFonts w:ascii="Arial" w:hAnsi="Arial" w:cs="Arial"/>
          <w:sz w:val="24"/>
          <w:szCs w:val="24"/>
        </w:rPr>
        <w:t xml:space="preserve"> in clause 16.12 must be understood to mean</w:t>
      </w:r>
      <w:r w:rsidR="004F1F15">
        <w:rPr>
          <w:rFonts w:ascii="Arial" w:hAnsi="Arial" w:cs="Arial"/>
          <w:sz w:val="24"/>
          <w:szCs w:val="24"/>
        </w:rPr>
        <w:t xml:space="preserve"> in </w:t>
      </w:r>
      <w:r w:rsidR="00F25F81" w:rsidRPr="005A29AC">
        <w:rPr>
          <w:rFonts w:ascii="Arial" w:hAnsi="Arial" w:cs="Arial"/>
          <w:sz w:val="24"/>
          <w:szCs w:val="24"/>
        </w:rPr>
        <w:t xml:space="preserve">that, in the event of the </w:t>
      </w:r>
      <w:r w:rsidR="00B270CE">
        <w:rPr>
          <w:rFonts w:ascii="Arial" w:hAnsi="Arial" w:cs="Arial"/>
          <w:sz w:val="24"/>
          <w:szCs w:val="24"/>
        </w:rPr>
        <w:t>appellant’s behaving or acting in a manner that gave</w:t>
      </w:r>
      <w:r w:rsidR="00F25F81" w:rsidRPr="005A29AC">
        <w:rPr>
          <w:rFonts w:ascii="Arial" w:hAnsi="Arial" w:cs="Arial"/>
          <w:sz w:val="24"/>
          <w:szCs w:val="24"/>
        </w:rPr>
        <w:t xml:space="preserve"> just cause to discipline </w:t>
      </w:r>
      <w:r w:rsidR="00B270CE">
        <w:rPr>
          <w:rFonts w:ascii="Arial" w:hAnsi="Arial" w:cs="Arial"/>
          <w:sz w:val="24"/>
          <w:szCs w:val="24"/>
        </w:rPr>
        <w:t>him</w:t>
      </w:r>
      <w:r w:rsidR="00F25F81" w:rsidRPr="005A29AC">
        <w:rPr>
          <w:rFonts w:ascii="Arial" w:hAnsi="Arial" w:cs="Arial"/>
          <w:sz w:val="24"/>
          <w:szCs w:val="24"/>
        </w:rPr>
        <w:t xml:space="preserve">, </w:t>
      </w:r>
      <w:r w:rsidR="00B270CE">
        <w:rPr>
          <w:rFonts w:ascii="Arial" w:hAnsi="Arial" w:cs="Arial"/>
          <w:sz w:val="24"/>
          <w:szCs w:val="24"/>
        </w:rPr>
        <w:t>the municipality</w:t>
      </w:r>
      <w:r w:rsidR="00F25F81" w:rsidRPr="005A29AC">
        <w:rPr>
          <w:rFonts w:ascii="Arial" w:hAnsi="Arial" w:cs="Arial"/>
          <w:sz w:val="24"/>
          <w:szCs w:val="24"/>
        </w:rPr>
        <w:t xml:space="preserve"> was required to institute disciplinary proceedings against him.</w:t>
      </w:r>
      <w:r w:rsidR="00FB0043">
        <w:rPr>
          <w:rFonts w:ascii="Arial" w:hAnsi="Arial" w:cs="Arial"/>
          <w:sz w:val="24"/>
          <w:szCs w:val="24"/>
        </w:rPr>
        <w:t xml:space="preserve"> </w:t>
      </w:r>
      <w:r w:rsidR="00C13A87">
        <w:rPr>
          <w:rFonts w:ascii="Arial" w:hAnsi="Arial" w:cs="Arial"/>
          <w:sz w:val="24"/>
          <w:szCs w:val="24"/>
        </w:rPr>
        <w:t xml:space="preserve"> </w:t>
      </w:r>
      <w:r w:rsidR="00B270CE">
        <w:rPr>
          <w:rFonts w:ascii="Arial" w:hAnsi="Arial" w:cs="Arial"/>
          <w:sz w:val="24"/>
          <w:szCs w:val="24"/>
        </w:rPr>
        <w:t xml:space="preserve">The submission was that the word ‘discipline’ equated to disciplinary proceedings.  </w:t>
      </w:r>
      <w:r w:rsidR="00265044" w:rsidRPr="005A29AC">
        <w:rPr>
          <w:rFonts w:ascii="Arial" w:hAnsi="Arial" w:cs="Arial"/>
          <w:sz w:val="24"/>
          <w:szCs w:val="24"/>
        </w:rPr>
        <w:t xml:space="preserve">That submission cannot be sustained.  If the parties had intended disciplinary proceedings to be instituted </w:t>
      </w:r>
      <w:r w:rsidR="00727C05" w:rsidRPr="005A29AC">
        <w:rPr>
          <w:rFonts w:ascii="Arial" w:hAnsi="Arial" w:cs="Arial"/>
          <w:sz w:val="24"/>
          <w:szCs w:val="24"/>
        </w:rPr>
        <w:t xml:space="preserve">against the appellant once the municipality had just cause to discipline him, the parties would most certainly have said so in the </w:t>
      </w:r>
      <w:r w:rsidR="00B72A96">
        <w:rPr>
          <w:rFonts w:ascii="Arial" w:hAnsi="Arial" w:cs="Arial"/>
          <w:sz w:val="24"/>
          <w:szCs w:val="24"/>
        </w:rPr>
        <w:t>employment contract</w:t>
      </w:r>
      <w:r w:rsidR="00727C05" w:rsidRPr="005A29AC">
        <w:rPr>
          <w:rFonts w:ascii="Arial" w:hAnsi="Arial" w:cs="Arial"/>
          <w:sz w:val="24"/>
          <w:szCs w:val="24"/>
        </w:rPr>
        <w:t xml:space="preserve">. </w:t>
      </w:r>
      <w:r w:rsidR="007F2FDE" w:rsidRPr="005A29AC">
        <w:rPr>
          <w:rFonts w:ascii="Arial" w:hAnsi="Arial" w:cs="Arial"/>
          <w:sz w:val="24"/>
          <w:szCs w:val="24"/>
        </w:rPr>
        <w:t xml:space="preserve"> </w:t>
      </w:r>
      <w:r w:rsidR="00B6580F">
        <w:rPr>
          <w:rFonts w:ascii="Arial" w:hAnsi="Arial" w:cs="Arial"/>
          <w:sz w:val="24"/>
          <w:szCs w:val="24"/>
        </w:rPr>
        <w:t xml:space="preserve">The interpretation that was sought to be given the word </w:t>
      </w:r>
      <w:r w:rsidR="00236348">
        <w:rPr>
          <w:rFonts w:ascii="Arial" w:hAnsi="Arial" w:cs="Arial"/>
          <w:sz w:val="24"/>
          <w:szCs w:val="24"/>
        </w:rPr>
        <w:t>‘</w:t>
      </w:r>
      <w:r w:rsidR="00B6580F">
        <w:rPr>
          <w:rFonts w:ascii="Arial" w:hAnsi="Arial" w:cs="Arial"/>
          <w:sz w:val="24"/>
          <w:szCs w:val="24"/>
        </w:rPr>
        <w:t xml:space="preserve">misconduct’ in the context of clause 16.12 would lead to absurdity and an unbusinesslike result.  Such an interpretation would have had the result that, in cases where the municipality made political appointments of employees, like </w:t>
      </w:r>
      <w:r w:rsidR="00186938">
        <w:rPr>
          <w:rFonts w:ascii="Arial" w:hAnsi="Arial" w:cs="Arial"/>
          <w:sz w:val="24"/>
          <w:szCs w:val="24"/>
        </w:rPr>
        <w:t xml:space="preserve">in the case of </w:t>
      </w:r>
      <w:r w:rsidR="00B6580F">
        <w:rPr>
          <w:rFonts w:ascii="Arial" w:hAnsi="Arial" w:cs="Arial"/>
          <w:sz w:val="24"/>
          <w:szCs w:val="24"/>
        </w:rPr>
        <w:t>the appellant, on the same terms as in the present matter, it would have been required</w:t>
      </w:r>
      <w:r w:rsidR="00186938">
        <w:rPr>
          <w:rFonts w:ascii="Arial" w:hAnsi="Arial" w:cs="Arial"/>
          <w:sz w:val="24"/>
          <w:szCs w:val="24"/>
        </w:rPr>
        <w:t>,</w:t>
      </w:r>
      <w:r w:rsidR="00B6580F">
        <w:rPr>
          <w:rFonts w:ascii="Arial" w:hAnsi="Arial" w:cs="Arial"/>
          <w:sz w:val="24"/>
          <w:szCs w:val="24"/>
        </w:rPr>
        <w:t xml:space="preserve"> in every instance where </w:t>
      </w:r>
      <w:r w:rsidR="00186938">
        <w:rPr>
          <w:rFonts w:ascii="Arial" w:hAnsi="Arial" w:cs="Arial"/>
          <w:sz w:val="24"/>
          <w:szCs w:val="24"/>
        </w:rPr>
        <w:t>allegations</w:t>
      </w:r>
      <w:r w:rsidR="00B6580F">
        <w:rPr>
          <w:rFonts w:ascii="Arial" w:hAnsi="Arial" w:cs="Arial"/>
          <w:sz w:val="24"/>
          <w:szCs w:val="24"/>
        </w:rPr>
        <w:t xml:space="preserve"> of misconduct were raised against those employees, to institute disciplinary proceedings.  That would be the case even though the municipality, for reasons of its own, may not have wished to pursue such </w:t>
      </w:r>
      <w:r w:rsidR="00F22BD3">
        <w:rPr>
          <w:rFonts w:ascii="Arial" w:hAnsi="Arial" w:cs="Arial"/>
          <w:sz w:val="24"/>
          <w:szCs w:val="24"/>
        </w:rPr>
        <w:t>matters or institute disciplinary proceedings.</w:t>
      </w:r>
      <w:r w:rsidR="00F22BD3">
        <w:rPr>
          <w:rStyle w:val="FootnoteReference"/>
          <w:rFonts w:ascii="Arial" w:hAnsi="Arial" w:cs="Arial"/>
          <w:sz w:val="24"/>
          <w:szCs w:val="24"/>
        </w:rPr>
        <w:footnoteReference w:id="2"/>
      </w:r>
      <w:r w:rsidR="00B6580F">
        <w:rPr>
          <w:rFonts w:ascii="Arial" w:hAnsi="Arial" w:cs="Arial"/>
          <w:sz w:val="24"/>
          <w:szCs w:val="24"/>
        </w:rPr>
        <w:t xml:space="preserve">  </w:t>
      </w:r>
      <w:r w:rsidR="00F22BD3">
        <w:rPr>
          <w:rFonts w:ascii="Arial" w:hAnsi="Arial" w:cs="Arial"/>
          <w:sz w:val="24"/>
          <w:szCs w:val="24"/>
        </w:rPr>
        <w:t>In my view, the purpose of clause 16.12 was to give the municipality the right to terminate the employment contract once the appellant’s beha</w:t>
      </w:r>
      <w:r w:rsidR="007F2FDE" w:rsidRPr="005A29AC">
        <w:rPr>
          <w:rFonts w:ascii="Arial" w:hAnsi="Arial" w:cs="Arial"/>
          <w:sz w:val="24"/>
          <w:szCs w:val="24"/>
        </w:rPr>
        <w:t>viour gave rise to just cause for discipline</w:t>
      </w:r>
      <w:r w:rsidR="00F22BD3">
        <w:rPr>
          <w:rFonts w:ascii="Arial" w:hAnsi="Arial" w:cs="Arial"/>
          <w:sz w:val="24"/>
          <w:szCs w:val="24"/>
        </w:rPr>
        <w:t>.  In such a case</w:t>
      </w:r>
      <w:r w:rsidR="007F2FDE" w:rsidRPr="005A29AC">
        <w:rPr>
          <w:rFonts w:ascii="Arial" w:hAnsi="Arial" w:cs="Arial"/>
          <w:sz w:val="24"/>
          <w:szCs w:val="24"/>
        </w:rPr>
        <w:t xml:space="preserve"> the appellant </w:t>
      </w:r>
      <w:r w:rsidR="00646708">
        <w:rPr>
          <w:rFonts w:ascii="Arial" w:hAnsi="Arial" w:cs="Arial"/>
          <w:sz w:val="24"/>
          <w:szCs w:val="24"/>
        </w:rPr>
        <w:t>“</w:t>
      </w:r>
      <w:r w:rsidR="00646708" w:rsidRPr="00A41028">
        <w:rPr>
          <w:rFonts w:ascii="Arial" w:hAnsi="Arial" w:cs="Arial"/>
          <w:i/>
          <w:iCs/>
          <w:sz w:val="24"/>
          <w:szCs w:val="24"/>
        </w:rPr>
        <w:t>shall</w:t>
      </w:r>
      <w:r w:rsidR="00F22BD3" w:rsidRPr="00A41028">
        <w:rPr>
          <w:rFonts w:ascii="Arial" w:hAnsi="Arial" w:cs="Arial"/>
          <w:i/>
          <w:iCs/>
          <w:sz w:val="24"/>
          <w:szCs w:val="24"/>
        </w:rPr>
        <w:t xml:space="preserve"> be </w:t>
      </w:r>
      <w:r w:rsidR="007F2FDE" w:rsidRPr="00A41028">
        <w:rPr>
          <w:rFonts w:ascii="Arial" w:hAnsi="Arial" w:cs="Arial"/>
          <w:i/>
          <w:iCs/>
          <w:sz w:val="24"/>
          <w:szCs w:val="24"/>
        </w:rPr>
        <w:t>guilty of misconduct</w:t>
      </w:r>
      <w:r w:rsidR="00A41028">
        <w:rPr>
          <w:rFonts w:ascii="Arial" w:hAnsi="Arial" w:cs="Arial"/>
          <w:sz w:val="24"/>
          <w:szCs w:val="24"/>
        </w:rPr>
        <w:t>”</w:t>
      </w:r>
      <w:r w:rsidR="007F2FDE" w:rsidRPr="005A29AC">
        <w:rPr>
          <w:rFonts w:ascii="Arial" w:hAnsi="Arial" w:cs="Arial"/>
          <w:sz w:val="24"/>
          <w:szCs w:val="24"/>
        </w:rPr>
        <w:t>.</w:t>
      </w:r>
      <w:r w:rsidR="00727C05" w:rsidRPr="005A29AC">
        <w:rPr>
          <w:rFonts w:ascii="Arial" w:hAnsi="Arial" w:cs="Arial"/>
          <w:sz w:val="24"/>
          <w:szCs w:val="24"/>
        </w:rPr>
        <w:t xml:space="preserve"> </w:t>
      </w:r>
      <w:r w:rsidR="00F22BD3">
        <w:rPr>
          <w:rFonts w:ascii="Arial" w:hAnsi="Arial" w:cs="Arial"/>
          <w:sz w:val="24"/>
          <w:szCs w:val="24"/>
        </w:rPr>
        <w:t xml:space="preserve"> T</w:t>
      </w:r>
      <w:r w:rsidR="00EB055C" w:rsidRPr="005A29AC">
        <w:rPr>
          <w:rFonts w:ascii="Arial" w:hAnsi="Arial" w:cs="Arial"/>
          <w:sz w:val="24"/>
          <w:szCs w:val="24"/>
        </w:rPr>
        <w:t>he municipality could</w:t>
      </w:r>
      <w:r w:rsidR="00F22BD3">
        <w:rPr>
          <w:rFonts w:ascii="Arial" w:hAnsi="Arial" w:cs="Arial"/>
          <w:sz w:val="24"/>
          <w:szCs w:val="24"/>
        </w:rPr>
        <w:t xml:space="preserve"> then</w:t>
      </w:r>
      <w:r w:rsidR="00EB055C" w:rsidRPr="005A29AC">
        <w:rPr>
          <w:rFonts w:ascii="Arial" w:hAnsi="Arial" w:cs="Arial"/>
          <w:sz w:val="24"/>
          <w:szCs w:val="24"/>
        </w:rPr>
        <w:t xml:space="preserve">, in terms of </w:t>
      </w:r>
      <w:r w:rsidR="00C94FF6" w:rsidRPr="005A29AC">
        <w:rPr>
          <w:rFonts w:ascii="Arial" w:hAnsi="Arial" w:cs="Arial"/>
          <w:sz w:val="24"/>
          <w:szCs w:val="24"/>
        </w:rPr>
        <w:t xml:space="preserve">clause 17.3 of the </w:t>
      </w:r>
      <w:r w:rsidR="00B72A96">
        <w:rPr>
          <w:rFonts w:ascii="Arial" w:hAnsi="Arial" w:cs="Arial"/>
          <w:sz w:val="24"/>
          <w:szCs w:val="24"/>
        </w:rPr>
        <w:t>employment contract</w:t>
      </w:r>
      <w:r w:rsidR="00C94FF6" w:rsidRPr="005A29AC">
        <w:rPr>
          <w:rFonts w:ascii="Arial" w:hAnsi="Arial" w:cs="Arial"/>
          <w:sz w:val="24"/>
          <w:szCs w:val="24"/>
        </w:rPr>
        <w:t xml:space="preserve">, terminate </w:t>
      </w:r>
      <w:r w:rsidR="004B4FFC" w:rsidRPr="005A29AC">
        <w:rPr>
          <w:rFonts w:ascii="Arial" w:hAnsi="Arial" w:cs="Arial"/>
          <w:sz w:val="24"/>
          <w:szCs w:val="24"/>
        </w:rPr>
        <w:t xml:space="preserve">the </w:t>
      </w:r>
      <w:r w:rsidR="00B72A96">
        <w:rPr>
          <w:rFonts w:ascii="Arial" w:hAnsi="Arial" w:cs="Arial"/>
          <w:sz w:val="24"/>
          <w:szCs w:val="24"/>
        </w:rPr>
        <w:t>employment contract</w:t>
      </w:r>
      <w:r w:rsidR="00C94FF6" w:rsidRPr="005A29AC">
        <w:rPr>
          <w:rFonts w:ascii="Arial" w:hAnsi="Arial" w:cs="Arial"/>
          <w:sz w:val="24"/>
          <w:szCs w:val="24"/>
        </w:rPr>
        <w:t xml:space="preserve">.  </w:t>
      </w:r>
      <w:r w:rsidR="00FC6C4D" w:rsidRPr="005A29AC">
        <w:rPr>
          <w:rFonts w:ascii="Arial" w:hAnsi="Arial" w:cs="Arial"/>
          <w:sz w:val="24"/>
          <w:szCs w:val="24"/>
        </w:rPr>
        <w:t xml:space="preserve">In my view, based on the appellant’s conduct at the restaurant, </w:t>
      </w:r>
      <w:r w:rsidR="00736F8A" w:rsidRPr="005A29AC">
        <w:rPr>
          <w:rFonts w:ascii="Arial" w:hAnsi="Arial" w:cs="Arial"/>
          <w:sz w:val="24"/>
          <w:szCs w:val="24"/>
        </w:rPr>
        <w:t xml:space="preserve">the municipality had just cause </w:t>
      </w:r>
      <w:r w:rsidR="00FC6C4D" w:rsidRPr="005A29AC">
        <w:rPr>
          <w:rFonts w:ascii="Arial" w:hAnsi="Arial" w:cs="Arial"/>
          <w:sz w:val="24"/>
          <w:szCs w:val="24"/>
        </w:rPr>
        <w:t>to discipline him</w:t>
      </w:r>
      <w:r w:rsidR="00111DF8" w:rsidRPr="005A29AC">
        <w:rPr>
          <w:rFonts w:ascii="Arial" w:hAnsi="Arial" w:cs="Arial"/>
          <w:sz w:val="24"/>
          <w:szCs w:val="24"/>
        </w:rPr>
        <w:t>.</w:t>
      </w:r>
    </w:p>
    <w:p w14:paraId="39C343CC" w14:textId="77777777" w:rsidR="00812E0A" w:rsidRPr="005A29AC" w:rsidRDefault="00812E0A" w:rsidP="00812E0A">
      <w:pPr>
        <w:widowControl w:val="0"/>
        <w:spacing w:line="360" w:lineRule="auto"/>
        <w:jc w:val="both"/>
        <w:rPr>
          <w:rFonts w:ascii="Arial" w:hAnsi="Arial" w:cs="Arial"/>
          <w:sz w:val="24"/>
          <w:szCs w:val="24"/>
        </w:rPr>
      </w:pPr>
    </w:p>
    <w:p w14:paraId="53059DA7" w14:textId="77777777" w:rsidR="004B4338" w:rsidRPr="009431DB" w:rsidRDefault="004B4338" w:rsidP="009431DB">
      <w:pPr>
        <w:rPr>
          <w:rFonts w:ascii="Arial" w:hAnsi="Arial" w:cs="Arial"/>
          <w:sz w:val="24"/>
          <w:szCs w:val="24"/>
        </w:rPr>
      </w:pPr>
    </w:p>
    <w:p w14:paraId="6D39E19C" w14:textId="1CA5540B" w:rsidR="00986FD4"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[13]</w:t>
      </w:r>
      <w:r w:rsidRPr="005A29AC">
        <w:rPr>
          <w:rFonts w:ascii="Arial" w:hAnsi="Arial" w:cs="Arial"/>
          <w:sz w:val="24"/>
          <w:szCs w:val="24"/>
        </w:rPr>
        <w:tab/>
      </w:r>
      <w:r w:rsidR="00B43723" w:rsidRPr="005A29AC">
        <w:rPr>
          <w:rFonts w:ascii="Arial" w:hAnsi="Arial" w:cs="Arial"/>
          <w:sz w:val="24"/>
          <w:szCs w:val="24"/>
        </w:rPr>
        <w:t>T</w:t>
      </w:r>
      <w:r w:rsidR="004B4338" w:rsidRPr="005A29AC">
        <w:rPr>
          <w:rFonts w:ascii="Arial" w:hAnsi="Arial" w:cs="Arial"/>
          <w:sz w:val="24"/>
          <w:szCs w:val="24"/>
        </w:rPr>
        <w:t xml:space="preserve">he appellant’s case </w:t>
      </w:r>
      <w:r w:rsidR="00B43723" w:rsidRPr="005A29AC">
        <w:rPr>
          <w:rFonts w:ascii="Arial" w:hAnsi="Arial" w:cs="Arial"/>
          <w:sz w:val="24"/>
          <w:szCs w:val="24"/>
        </w:rPr>
        <w:t>wa</w:t>
      </w:r>
      <w:r w:rsidR="004B4338" w:rsidRPr="005A29AC">
        <w:rPr>
          <w:rFonts w:ascii="Arial" w:hAnsi="Arial" w:cs="Arial"/>
          <w:sz w:val="24"/>
          <w:szCs w:val="24"/>
        </w:rPr>
        <w:t xml:space="preserve">s that the municipality breached the terms of the </w:t>
      </w:r>
      <w:r w:rsidR="00B72A96">
        <w:rPr>
          <w:rFonts w:ascii="Arial" w:hAnsi="Arial" w:cs="Arial"/>
          <w:sz w:val="24"/>
          <w:szCs w:val="24"/>
        </w:rPr>
        <w:t>employment contract</w:t>
      </w:r>
      <w:r w:rsidR="00251876">
        <w:rPr>
          <w:rFonts w:ascii="Arial" w:hAnsi="Arial" w:cs="Arial"/>
          <w:sz w:val="24"/>
          <w:szCs w:val="24"/>
        </w:rPr>
        <w:t>,</w:t>
      </w:r>
      <w:r w:rsidR="007808B1" w:rsidRPr="005A29AC">
        <w:rPr>
          <w:rFonts w:ascii="Arial" w:hAnsi="Arial" w:cs="Arial"/>
          <w:sz w:val="24"/>
          <w:szCs w:val="24"/>
        </w:rPr>
        <w:t xml:space="preserve"> in that he should have been given a hearing before </w:t>
      </w:r>
      <w:r w:rsidR="00B270CE">
        <w:rPr>
          <w:rFonts w:ascii="Arial" w:hAnsi="Arial" w:cs="Arial"/>
          <w:sz w:val="24"/>
          <w:szCs w:val="24"/>
        </w:rPr>
        <w:t>it</w:t>
      </w:r>
      <w:r w:rsidR="007808B1" w:rsidRPr="005A29AC">
        <w:rPr>
          <w:rFonts w:ascii="Arial" w:hAnsi="Arial" w:cs="Arial"/>
          <w:sz w:val="24"/>
          <w:szCs w:val="24"/>
        </w:rPr>
        <w:t xml:space="preserve"> terminated </w:t>
      </w:r>
      <w:r w:rsidR="007808B1" w:rsidRPr="005A29AC">
        <w:rPr>
          <w:rFonts w:ascii="Arial" w:hAnsi="Arial" w:cs="Arial"/>
          <w:sz w:val="24"/>
          <w:szCs w:val="24"/>
        </w:rPr>
        <w:lastRenderedPageBreak/>
        <w:t xml:space="preserve">the </w:t>
      </w:r>
      <w:r w:rsidR="00B72A96">
        <w:rPr>
          <w:rFonts w:ascii="Arial" w:hAnsi="Arial" w:cs="Arial"/>
          <w:sz w:val="24"/>
          <w:szCs w:val="24"/>
        </w:rPr>
        <w:t>employment contract</w:t>
      </w:r>
      <w:r w:rsidR="00B43723" w:rsidRPr="005A29AC">
        <w:rPr>
          <w:rFonts w:ascii="Arial" w:hAnsi="Arial" w:cs="Arial"/>
          <w:sz w:val="24"/>
          <w:szCs w:val="24"/>
        </w:rPr>
        <w:t>.</w:t>
      </w:r>
      <w:r w:rsidR="00986FD4" w:rsidRPr="005A29AC">
        <w:rPr>
          <w:rFonts w:ascii="Arial" w:hAnsi="Arial" w:cs="Arial"/>
          <w:sz w:val="24"/>
          <w:szCs w:val="24"/>
        </w:rPr>
        <w:t xml:space="preserve"> </w:t>
      </w:r>
      <w:r w:rsidR="00132F77">
        <w:rPr>
          <w:rFonts w:ascii="Arial" w:hAnsi="Arial" w:cs="Arial"/>
          <w:sz w:val="24"/>
          <w:szCs w:val="24"/>
        </w:rPr>
        <w:t xml:space="preserve"> </w:t>
      </w:r>
      <w:r w:rsidR="00986FD4" w:rsidRPr="005A29AC">
        <w:rPr>
          <w:rFonts w:ascii="Arial" w:hAnsi="Arial" w:cs="Arial"/>
          <w:sz w:val="24"/>
          <w:szCs w:val="24"/>
        </w:rPr>
        <w:t xml:space="preserve">The law relevant to the entitlement of a person to a hearing before the termination of his or her services was articulated in </w:t>
      </w:r>
      <w:r w:rsidR="00986FD4" w:rsidRPr="005A29AC">
        <w:rPr>
          <w:rFonts w:ascii="Arial" w:hAnsi="Arial" w:cs="Arial"/>
          <w:i/>
          <w:sz w:val="24"/>
          <w:szCs w:val="24"/>
        </w:rPr>
        <w:t>South African Maritime Safety Authority v McKenzie.</w:t>
      </w:r>
      <w:r w:rsidR="00986FD4" w:rsidRPr="009431DB">
        <w:rPr>
          <w:rStyle w:val="FootnoteReference"/>
          <w:rFonts w:ascii="Arial" w:hAnsi="Arial" w:cs="Arial"/>
          <w:iCs/>
          <w:sz w:val="24"/>
          <w:szCs w:val="24"/>
        </w:rPr>
        <w:footnoteReference w:id="3"/>
      </w:r>
      <w:r w:rsidR="00986FD4" w:rsidRPr="005A29AC">
        <w:rPr>
          <w:rFonts w:ascii="Arial" w:hAnsi="Arial" w:cs="Arial"/>
          <w:sz w:val="24"/>
          <w:szCs w:val="24"/>
        </w:rPr>
        <w:t xml:space="preserve"> </w:t>
      </w:r>
      <w:r w:rsidR="00186938">
        <w:rPr>
          <w:rFonts w:ascii="Arial" w:hAnsi="Arial" w:cs="Arial"/>
          <w:sz w:val="24"/>
          <w:szCs w:val="24"/>
        </w:rPr>
        <w:t xml:space="preserve"> </w:t>
      </w:r>
      <w:r w:rsidR="00986FD4" w:rsidRPr="005A29AC">
        <w:rPr>
          <w:rFonts w:ascii="Arial" w:hAnsi="Arial" w:cs="Arial"/>
          <w:sz w:val="24"/>
          <w:szCs w:val="24"/>
        </w:rPr>
        <w:t xml:space="preserve">Therein Wallis AJA (as he then was) stated that an employee is entitled to a pre-dismissal hearing where that right is conferred by a statute or by an employment contract.  The right </w:t>
      </w:r>
      <w:r w:rsidR="00B270CE">
        <w:rPr>
          <w:rFonts w:ascii="Arial" w:hAnsi="Arial" w:cs="Arial"/>
          <w:sz w:val="24"/>
          <w:szCs w:val="24"/>
        </w:rPr>
        <w:t xml:space="preserve">to be heard before an employee’s services are terminated </w:t>
      </w:r>
      <w:r w:rsidR="00986FD4" w:rsidRPr="005A29AC">
        <w:rPr>
          <w:rFonts w:ascii="Arial" w:hAnsi="Arial" w:cs="Arial"/>
          <w:sz w:val="24"/>
          <w:szCs w:val="24"/>
        </w:rPr>
        <w:t>arises contractually where the contract provides for it either expressly</w:t>
      </w:r>
      <w:r w:rsidR="00723957" w:rsidRPr="005A29AC">
        <w:rPr>
          <w:rFonts w:ascii="Arial" w:hAnsi="Arial" w:cs="Arial"/>
          <w:sz w:val="24"/>
          <w:szCs w:val="24"/>
        </w:rPr>
        <w:t xml:space="preserve">, impliedly </w:t>
      </w:r>
      <w:r w:rsidR="00986FD4" w:rsidRPr="005A29AC">
        <w:rPr>
          <w:rFonts w:ascii="Arial" w:hAnsi="Arial" w:cs="Arial"/>
          <w:sz w:val="24"/>
          <w:szCs w:val="24"/>
        </w:rPr>
        <w:t>or tacitly.</w:t>
      </w:r>
      <w:r w:rsidR="00F22BD3">
        <w:rPr>
          <w:rStyle w:val="FootnoteReference"/>
          <w:rFonts w:ascii="Arial" w:hAnsi="Arial" w:cs="Arial"/>
          <w:sz w:val="24"/>
          <w:szCs w:val="24"/>
        </w:rPr>
        <w:footnoteReference w:id="4"/>
      </w:r>
      <w:r w:rsidR="004B4338" w:rsidRPr="005A29AC">
        <w:rPr>
          <w:rFonts w:ascii="Arial" w:hAnsi="Arial" w:cs="Arial"/>
          <w:sz w:val="24"/>
          <w:szCs w:val="24"/>
        </w:rPr>
        <w:t xml:space="preserve"> </w:t>
      </w:r>
      <w:r w:rsidR="001601AD">
        <w:rPr>
          <w:rFonts w:ascii="Arial" w:hAnsi="Arial" w:cs="Arial"/>
          <w:sz w:val="24"/>
          <w:szCs w:val="24"/>
        </w:rPr>
        <w:t xml:space="preserve"> </w:t>
      </w:r>
      <w:r w:rsidR="00B43723" w:rsidRPr="005A29AC">
        <w:rPr>
          <w:rFonts w:ascii="Arial" w:hAnsi="Arial" w:cs="Arial"/>
          <w:sz w:val="24"/>
          <w:szCs w:val="24"/>
        </w:rPr>
        <w:t>The appellant</w:t>
      </w:r>
      <w:r w:rsidR="004B4338" w:rsidRPr="005A29AC">
        <w:rPr>
          <w:rFonts w:ascii="Arial" w:hAnsi="Arial" w:cs="Arial"/>
          <w:sz w:val="24"/>
          <w:szCs w:val="24"/>
        </w:rPr>
        <w:t xml:space="preserve"> was required to pro</w:t>
      </w:r>
      <w:r w:rsidR="007808B1" w:rsidRPr="005A29AC">
        <w:rPr>
          <w:rFonts w:ascii="Arial" w:hAnsi="Arial" w:cs="Arial"/>
          <w:sz w:val="24"/>
          <w:szCs w:val="24"/>
        </w:rPr>
        <w:t xml:space="preserve">ve </w:t>
      </w:r>
      <w:r w:rsidR="004B4338" w:rsidRPr="005A29AC">
        <w:rPr>
          <w:rFonts w:ascii="Arial" w:hAnsi="Arial" w:cs="Arial"/>
          <w:sz w:val="24"/>
          <w:szCs w:val="24"/>
        </w:rPr>
        <w:t xml:space="preserve">that the </w:t>
      </w:r>
      <w:r w:rsidR="00B72A96">
        <w:rPr>
          <w:rFonts w:ascii="Arial" w:hAnsi="Arial" w:cs="Arial"/>
          <w:sz w:val="24"/>
          <w:szCs w:val="24"/>
        </w:rPr>
        <w:t>employment contract</w:t>
      </w:r>
      <w:r w:rsidR="004B4338" w:rsidRPr="005A29AC">
        <w:rPr>
          <w:rFonts w:ascii="Arial" w:hAnsi="Arial" w:cs="Arial"/>
          <w:sz w:val="24"/>
          <w:szCs w:val="24"/>
        </w:rPr>
        <w:t xml:space="preserve"> contained a</w:t>
      </w:r>
      <w:r w:rsidR="00251876">
        <w:rPr>
          <w:rFonts w:ascii="Arial" w:hAnsi="Arial" w:cs="Arial"/>
          <w:sz w:val="24"/>
          <w:szCs w:val="24"/>
        </w:rPr>
        <w:t xml:space="preserve">n </w:t>
      </w:r>
      <w:r w:rsidR="00F268BF">
        <w:rPr>
          <w:rFonts w:ascii="Arial" w:hAnsi="Arial" w:cs="Arial"/>
          <w:sz w:val="24"/>
          <w:szCs w:val="24"/>
        </w:rPr>
        <w:t xml:space="preserve">express, implied or tacit </w:t>
      </w:r>
      <w:r w:rsidR="004B4338" w:rsidRPr="005A29AC">
        <w:rPr>
          <w:rFonts w:ascii="Arial" w:hAnsi="Arial" w:cs="Arial"/>
          <w:sz w:val="24"/>
          <w:szCs w:val="24"/>
        </w:rPr>
        <w:t>provision that entitled</w:t>
      </w:r>
      <w:r w:rsidR="00B43723" w:rsidRPr="005A29AC">
        <w:rPr>
          <w:rFonts w:ascii="Arial" w:hAnsi="Arial" w:cs="Arial"/>
          <w:sz w:val="24"/>
          <w:szCs w:val="24"/>
        </w:rPr>
        <w:t xml:space="preserve"> him</w:t>
      </w:r>
      <w:r w:rsidR="004B4338" w:rsidRPr="005A29AC">
        <w:rPr>
          <w:rFonts w:ascii="Arial" w:hAnsi="Arial" w:cs="Arial"/>
          <w:sz w:val="24"/>
          <w:szCs w:val="24"/>
        </w:rPr>
        <w:t xml:space="preserve"> to </w:t>
      </w:r>
      <w:r w:rsidR="007808B1" w:rsidRPr="005A29AC">
        <w:rPr>
          <w:rFonts w:ascii="Arial" w:hAnsi="Arial" w:cs="Arial"/>
          <w:sz w:val="24"/>
          <w:szCs w:val="24"/>
        </w:rPr>
        <w:t xml:space="preserve">such </w:t>
      </w:r>
      <w:r w:rsidR="004B4338" w:rsidRPr="005A29AC">
        <w:rPr>
          <w:rFonts w:ascii="Arial" w:hAnsi="Arial" w:cs="Arial"/>
          <w:sz w:val="24"/>
          <w:szCs w:val="24"/>
        </w:rPr>
        <w:t>a hearing</w:t>
      </w:r>
      <w:r w:rsidR="007808B1" w:rsidRPr="005A29AC">
        <w:rPr>
          <w:rFonts w:ascii="Arial" w:hAnsi="Arial" w:cs="Arial"/>
          <w:sz w:val="24"/>
          <w:szCs w:val="24"/>
        </w:rPr>
        <w:t>.</w:t>
      </w:r>
    </w:p>
    <w:p w14:paraId="60910692" w14:textId="77777777" w:rsidR="00986FD4" w:rsidRPr="009431DB" w:rsidRDefault="00986FD4" w:rsidP="009431DB">
      <w:pPr>
        <w:rPr>
          <w:rFonts w:ascii="Arial" w:hAnsi="Arial" w:cs="Arial"/>
          <w:sz w:val="24"/>
          <w:szCs w:val="24"/>
        </w:rPr>
      </w:pPr>
    </w:p>
    <w:p w14:paraId="7775077C" w14:textId="279BBCC3" w:rsidR="004B4338"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[14]</w:t>
      </w:r>
      <w:r w:rsidRPr="005A29AC">
        <w:rPr>
          <w:rFonts w:ascii="Arial" w:hAnsi="Arial" w:cs="Arial"/>
          <w:sz w:val="24"/>
          <w:szCs w:val="24"/>
        </w:rPr>
        <w:tab/>
      </w:r>
      <w:r w:rsidR="00E10682" w:rsidRPr="005A29AC">
        <w:rPr>
          <w:rFonts w:ascii="Arial" w:hAnsi="Arial" w:cs="Arial"/>
          <w:sz w:val="24"/>
          <w:szCs w:val="24"/>
        </w:rPr>
        <w:t xml:space="preserve">It is common cause that the </w:t>
      </w:r>
      <w:r w:rsidR="00B72A96">
        <w:rPr>
          <w:rFonts w:ascii="Arial" w:hAnsi="Arial" w:cs="Arial"/>
          <w:sz w:val="24"/>
          <w:szCs w:val="24"/>
        </w:rPr>
        <w:t>employment contract</w:t>
      </w:r>
      <w:r w:rsidR="00E10682" w:rsidRPr="005A29AC">
        <w:rPr>
          <w:rFonts w:ascii="Arial" w:hAnsi="Arial" w:cs="Arial"/>
          <w:sz w:val="24"/>
          <w:szCs w:val="24"/>
        </w:rPr>
        <w:t xml:space="preserve"> did not expressly provide that the appellant was entitled to a hearing before </w:t>
      </w:r>
      <w:r w:rsidR="00B43723" w:rsidRPr="005A29AC">
        <w:rPr>
          <w:rFonts w:ascii="Arial" w:hAnsi="Arial" w:cs="Arial"/>
          <w:sz w:val="24"/>
          <w:szCs w:val="24"/>
        </w:rPr>
        <w:t xml:space="preserve">the </w:t>
      </w:r>
      <w:r w:rsidR="00E10682" w:rsidRPr="005A29AC">
        <w:rPr>
          <w:rFonts w:ascii="Arial" w:hAnsi="Arial" w:cs="Arial"/>
          <w:sz w:val="24"/>
          <w:szCs w:val="24"/>
        </w:rPr>
        <w:t>termination</w:t>
      </w:r>
      <w:r w:rsidR="00B43723" w:rsidRPr="005A29AC">
        <w:rPr>
          <w:rFonts w:ascii="Arial" w:hAnsi="Arial" w:cs="Arial"/>
          <w:sz w:val="24"/>
          <w:szCs w:val="24"/>
        </w:rPr>
        <w:t xml:space="preserve"> of the </w:t>
      </w:r>
      <w:r w:rsidR="00B72A96">
        <w:rPr>
          <w:rFonts w:ascii="Arial" w:hAnsi="Arial" w:cs="Arial"/>
          <w:sz w:val="24"/>
          <w:szCs w:val="24"/>
        </w:rPr>
        <w:t>employment contract</w:t>
      </w:r>
      <w:r w:rsidR="00B43723" w:rsidRPr="005A29AC">
        <w:rPr>
          <w:rFonts w:ascii="Arial" w:hAnsi="Arial" w:cs="Arial"/>
          <w:sz w:val="24"/>
          <w:szCs w:val="24"/>
        </w:rPr>
        <w:t xml:space="preserve"> at the municipality’s instance</w:t>
      </w:r>
      <w:r w:rsidR="00E10682" w:rsidRPr="005A29AC">
        <w:rPr>
          <w:rFonts w:ascii="Arial" w:hAnsi="Arial" w:cs="Arial"/>
          <w:sz w:val="24"/>
          <w:szCs w:val="24"/>
        </w:rPr>
        <w:t xml:space="preserve">.  The appellant also did not </w:t>
      </w:r>
      <w:r w:rsidR="00F778A5" w:rsidRPr="005A29AC">
        <w:rPr>
          <w:rFonts w:ascii="Arial" w:hAnsi="Arial" w:cs="Arial"/>
          <w:sz w:val="24"/>
          <w:szCs w:val="24"/>
        </w:rPr>
        <w:t>allege</w:t>
      </w:r>
      <w:r w:rsidR="00E10682" w:rsidRPr="005A29AC">
        <w:rPr>
          <w:rFonts w:ascii="Arial" w:hAnsi="Arial" w:cs="Arial"/>
          <w:sz w:val="24"/>
          <w:szCs w:val="24"/>
        </w:rPr>
        <w:t xml:space="preserve"> that his alleged entitlement to a hearing arose from an implied or tacit term of the </w:t>
      </w:r>
      <w:r w:rsidR="00B72A96">
        <w:rPr>
          <w:rFonts w:ascii="Arial" w:hAnsi="Arial" w:cs="Arial"/>
          <w:sz w:val="24"/>
          <w:szCs w:val="24"/>
        </w:rPr>
        <w:t>employment contract</w:t>
      </w:r>
      <w:r w:rsidR="00E10682" w:rsidRPr="005A29AC">
        <w:rPr>
          <w:rFonts w:ascii="Arial" w:hAnsi="Arial" w:cs="Arial"/>
          <w:sz w:val="24"/>
          <w:szCs w:val="24"/>
        </w:rPr>
        <w:t>.  W</w:t>
      </w:r>
      <w:r w:rsidR="0038580F" w:rsidRPr="005A29AC">
        <w:rPr>
          <w:rFonts w:ascii="Arial" w:hAnsi="Arial" w:cs="Arial"/>
          <w:sz w:val="24"/>
          <w:szCs w:val="24"/>
        </w:rPr>
        <w:t>alli</w:t>
      </w:r>
      <w:r w:rsidR="00E10682" w:rsidRPr="005A29AC">
        <w:rPr>
          <w:rFonts w:ascii="Arial" w:hAnsi="Arial" w:cs="Arial"/>
          <w:sz w:val="24"/>
          <w:szCs w:val="24"/>
        </w:rPr>
        <w:t xml:space="preserve">s AJA explained the difference between implied and tacit terms as follows in </w:t>
      </w:r>
      <w:r w:rsidR="00E10682" w:rsidRPr="005A29AC">
        <w:rPr>
          <w:rFonts w:ascii="Arial" w:hAnsi="Arial" w:cs="Arial"/>
          <w:i/>
          <w:sz w:val="24"/>
          <w:szCs w:val="24"/>
        </w:rPr>
        <w:t>Mc</w:t>
      </w:r>
      <w:r w:rsidR="003435F8" w:rsidRPr="005A29AC">
        <w:rPr>
          <w:rFonts w:ascii="Arial" w:hAnsi="Arial" w:cs="Arial"/>
          <w:i/>
          <w:sz w:val="24"/>
          <w:szCs w:val="24"/>
        </w:rPr>
        <w:t>K</w:t>
      </w:r>
      <w:r w:rsidR="00E10682" w:rsidRPr="005A29AC">
        <w:rPr>
          <w:rFonts w:ascii="Arial" w:hAnsi="Arial" w:cs="Arial"/>
          <w:i/>
          <w:sz w:val="24"/>
          <w:szCs w:val="24"/>
        </w:rPr>
        <w:t>enzie</w:t>
      </w:r>
      <w:r w:rsidR="007808B1" w:rsidRPr="005A29AC">
        <w:rPr>
          <w:rFonts w:ascii="Arial" w:hAnsi="Arial" w:cs="Arial"/>
          <w:iCs/>
          <w:sz w:val="24"/>
          <w:szCs w:val="24"/>
        </w:rPr>
        <w:t>:</w:t>
      </w:r>
      <w:r w:rsidR="00E10682" w:rsidRPr="009431DB">
        <w:rPr>
          <w:rStyle w:val="FootnoteReference"/>
          <w:rFonts w:ascii="Arial" w:hAnsi="Arial" w:cs="Arial"/>
          <w:iCs/>
          <w:sz w:val="24"/>
          <w:szCs w:val="24"/>
        </w:rPr>
        <w:footnoteReference w:id="5"/>
      </w:r>
    </w:p>
    <w:p w14:paraId="2A190983" w14:textId="1052AC13" w:rsidR="00F778A5" w:rsidRPr="009431DB" w:rsidRDefault="009F6EEB" w:rsidP="009431DB">
      <w:pPr>
        <w:widowControl w:val="0"/>
        <w:tabs>
          <w:tab w:val="right" w:pos="8640"/>
        </w:tabs>
        <w:spacing w:line="360" w:lineRule="auto"/>
        <w:jc w:val="both"/>
        <w:rPr>
          <w:rFonts w:ascii="Arial" w:hAnsi="Arial" w:cs="Arial"/>
          <w:sz w:val="22"/>
          <w:szCs w:val="22"/>
        </w:rPr>
      </w:pPr>
      <w:r w:rsidRPr="009431DB">
        <w:rPr>
          <w:rFonts w:ascii="Arial" w:hAnsi="Arial" w:cs="Arial"/>
          <w:sz w:val="22"/>
          <w:szCs w:val="22"/>
        </w:rPr>
        <w:t>‘</w:t>
      </w:r>
      <w:r w:rsidR="00F75783" w:rsidRPr="009431DB">
        <w:rPr>
          <w:rFonts w:ascii="Arial" w:hAnsi="Arial" w:cs="Arial"/>
          <w:color w:val="000000"/>
          <w:sz w:val="22"/>
          <w:szCs w:val="22"/>
        </w:rPr>
        <w:t>An implied term properly so called is a term</w:t>
      </w:r>
      <w:r w:rsidR="0054655F">
        <w:rPr>
          <w:rFonts w:ascii="Arial" w:hAnsi="Arial" w:cs="Arial"/>
          <w:color w:val="000000"/>
          <w:sz w:val="22"/>
          <w:szCs w:val="22"/>
        </w:rPr>
        <w:t xml:space="preserve"> </w:t>
      </w:r>
      <w:r w:rsidR="00F75783" w:rsidRPr="009431DB">
        <w:rPr>
          <w:rFonts w:ascii="Arial" w:hAnsi="Arial" w:cs="Arial"/>
          <w:color w:val="000000"/>
          <w:sz w:val="22"/>
          <w:szCs w:val="22"/>
        </w:rPr>
        <w:t>that is introduced into the contract as a matter of course by operation of law, either the common law, trade usage or custom, or statute, as an invariable feature of such a contract, subject only to the parties</w:t>
      </w:r>
      <w:r w:rsidR="00EF5A70">
        <w:rPr>
          <w:rFonts w:ascii="Arial" w:hAnsi="Arial" w:cs="Arial"/>
          <w:color w:val="000000"/>
          <w:sz w:val="22"/>
          <w:szCs w:val="22"/>
        </w:rPr>
        <w:t>’</w:t>
      </w:r>
      <w:r w:rsidR="00F75783" w:rsidRPr="009431DB">
        <w:rPr>
          <w:rFonts w:ascii="Arial" w:hAnsi="Arial" w:cs="Arial"/>
          <w:color w:val="000000"/>
          <w:sz w:val="22"/>
          <w:szCs w:val="22"/>
        </w:rPr>
        <w:t xml:space="preserve"> entitlement in certain, but not all, instances to vary it by agreement. </w:t>
      </w:r>
      <w:r w:rsidR="00EF5A70">
        <w:rPr>
          <w:rFonts w:ascii="Arial" w:hAnsi="Arial" w:cs="Arial"/>
          <w:color w:val="000000"/>
          <w:sz w:val="22"/>
          <w:szCs w:val="22"/>
        </w:rPr>
        <w:t xml:space="preserve"> </w:t>
      </w:r>
      <w:r w:rsidR="00F75783" w:rsidRPr="009431DB">
        <w:rPr>
          <w:rFonts w:ascii="Arial" w:hAnsi="Arial" w:cs="Arial"/>
          <w:color w:val="000000"/>
          <w:sz w:val="22"/>
          <w:szCs w:val="22"/>
        </w:rPr>
        <w:t xml:space="preserve">Where reliance is placed on such a term the intention of the parties will not come into the picture and the issue is the purely legal one, of whether in those circumstances in relation to a contract of that particular type the law imposes such a term on the parties as part of their contract. </w:t>
      </w:r>
      <w:r w:rsidR="00EF5A70">
        <w:rPr>
          <w:rFonts w:ascii="Arial" w:hAnsi="Arial" w:cs="Arial"/>
          <w:color w:val="000000"/>
          <w:sz w:val="22"/>
          <w:szCs w:val="22"/>
        </w:rPr>
        <w:t xml:space="preserve"> </w:t>
      </w:r>
      <w:r w:rsidR="00F75783" w:rsidRPr="009431DB">
        <w:rPr>
          <w:rFonts w:ascii="Arial" w:hAnsi="Arial" w:cs="Arial"/>
          <w:color w:val="000000"/>
          <w:sz w:val="22"/>
          <w:szCs w:val="22"/>
        </w:rPr>
        <w:t xml:space="preserve">A tacit term is a term that arises from the actual or imputed intention of the parties as representing what they intended should be the contractual position in a particular situation or, where they did not address </w:t>
      </w:r>
      <w:r w:rsidR="00D362D6" w:rsidRPr="009431DB">
        <w:rPr>
          <w:rFonts w:ascii="Arial" w:hAnsi="Arial" w:cs="Arial"/>
          <w:color w:val="000000"/>
          <w:sz w:val="22"/>
          <w:szCs w:val="22"/>
        </w:rPr>
        <w:t>their minds</w:t>
      </w:r>
      <w:r w:rsidR="00F75783" w:rsidRPr="009431DB">
        <w:rPr>
          <w:rFonts w:ascii="Arial" w:hAnsi="Arial" w:cs="Arial"/>
          <w:color w:val="000000"/>
          <w:sz w:val="22"/>
          <w:szCs w:val="22"/>
        </w:rPr>
        <w:t xml:space="preserve"> to that situation, what it is inferred they would have intended had they applied their minds to the question.</w:t>
      </w:r>
      <w:r w:rsidRPr="009431DB">
        <w:rPr>
          <w:rFonts w:ascii="Arial" w:hAnsi="Arial" w:cs="Arial"/>
          <w:sz w:val="22"/>
          <w:szCs w:val="22"/>
        </w:rPr>
        <w:t>’</w:t>
      </w:r>
    </w:p>
    <w:p w14:paraId="12EDF428" w14:textId="77777777" w:rsidR="00BB1AAE" w:rsidRPr="005A29AC" w:rsidRDefault="00BB1AAE" w:rsidP="009431DB">
      <w:pPr>
        <w:widowControl w:val="0"/>
        <w:tabs>
          <w:tab w:val="right" w:pos="8640"/>
        </w:tabs>
        <w:spacing w:line="360" w:lineRule="auto"/>
        <w:jc w:val="both"/>
        <w:rPr>
          <w:rFonts w:ascii="Arial" w:hAnsi="Arial" w:cs="Arial"/>
          <w:sz w:val="24"/>
          <w:szCs w:val="24"/>
        </w:rPr>
      </w:pPr>
    </w:p>
    <w:p w14:paraId="6AFFD372" w14:textId="4BA8D90E" w:rsidR="00F778A5"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778A5" w:rsidRPr="005A29AC">
        <w:rPr>
          <w:rFonts w:ascii="Arial" w:hAnsi="Arial" w:cs="Arial"/>
          <w:sz w:val="24"/>
          <w:szCs w:val="24"/>
        </w:rPr>
        <w:t xml:space="preserve">In </w:t>
      </w:r>
      <w:r w:rsidR="00F778A5" w:rsidRPr="005A29AC">
        <w:rPr>
          <w:rFonts w:ascii="Arial" w:hAnsi="Arial" w:cs="Arial"/>
          <w:i/>
          <w:sz w:val="24"/>
          <w:szCs w:val="24"/>
        </w:rPr>
        <w:t>City of Cape Town (CMC Administration) v Bourbon-Left</w:t>
      </w:r>
      <w:r w:rsidR="007808B1" w:rsidRPr="005A29AC">
        <w:rPr>
          <w:rFonts w:ascii="Arial" w:hAnsi="Arial" w:cs="Arial"/>
          <w:i/>
          <w:sz w:val="24"/>
          <w:szCs w:val="24"/>
        </w:rPr>
        <w:t>ley</w:t>
      </w:r>
      <w:r w:rsidR="00F778A5" w:rsidRPr="005A29AC">
        <w:rPr>
          <w:rFonts w:ascii="Arial" w:hAnsi="Arial" w:cs="Arial"/>
          <w:i/>
          <w:sz w:val="24"/>
          <w:szCs w:val="24"/>
        </w:rPr>
        <w:t xml:space="preserve"> and Another N</w:t>
      </w:r>
      <w:r w:rsidR="007808B1" w:rsidRPr="005A29AC">
        <w:rPr>
          <w:rFonts w:ascii="Arial" w:hAnsi="Arial" w:cs="Arial"/>
          <w:i/>
          <w:sz w:val="24"/>
          <w:szCs w:val="24"/>
        </w:rPr>
        <w:t>N</w:t>
      </w:r>
      <w:r w:rsidR="00F778A5" w:rsidRPr="005A29AC">
        <w:rPr>
          <w:rFonts w:ascii="Arial" w:hAnsi="Arial" w:cs="Arial"/>
          <w:i/>
          <w:sz w:val="24"/>
          <w:szCs w:val="24"/>
        </w:rPr>
        <w:t>O</w:t>
      </w:r>
      <w:r w:rsidR="00F778A5" w:rsidRPr="005A29AC">
        <w:rPr>
          <w:rStyle w:val="FootnoteReference"/>
          <w:rFonts w:ascii="Arial" w:hAnsi="Arial" w:cs="Arial"/>
          <w:i/>
          <w:sz w:val="24"/>
          <w:szCs w:val="24"/>
        </w:rPr>
        <w:footnoteReference w:id="6"/>
      </w:r>
      <w:r w:rsidR="00F778A5" w:rsidRPr="005A29AC">
        <w:rPr>
          <w:rFonts w:ascii="Arial" w:hAnsi="Arial" w:cs="Arial"/>
          <w:i/>
          <w:sz w:val="24"/>
          <w:szCs w:val="24"/>
        </w:rPr>
        <w:t xml:space="preserve"> </w:t>
      </w:r>
      <w:r w:rsidR="00F778A5" w:rsidRPr="005A29AC">
        <w:rPr>
          <w:rFonts w:ascii="Arial" w:hAnsi="Arial" w:cs="Arial"/>
          <w:sz w:val="24"/>
          <w:szCs w:val="24"/>
        </w:rPr>
        <w:t>Brand JA stated that</w:t>
      </w:r>
      <w:r w:rsidR="007808B1" w:rsidRPr="005A29AC">
        <w:rPr>
          <w:rFonts w:ascii="Arial" w:hAnsi="Arial" w:cs="Arial"/>
          <w:sz w:val="24"/>
          <w:szCs w:val="24"/>
        </w:rPr>
        <w:t xml:space="preserve"> a</w:t>
      </w:r>
      <w:r w:rsidR="00F778A5" w:rsidRPr="005A29AC">
        <w:rPr>
          <w:rFonts w:ascii="Arial" w:hAnsi="Arial" w:cs="Arial"/>
          <w:sz w:val="24"/>
          <w:szCs w:val="24"/>
        </w:rPr>
        <w:t xml:space="preserve"> tacit term is not easily inferred by courts.  That is so since courts are afraid that they might make contracts for the parties or supplement their agreements </w:t>
      </w:r>
      <w:r w:rsidR="007808B1" w:rsidRPr="005A29AC">
        <w:rPr>
          <w:rFonts w:ascii="Arial" w:hAnsi="Arial" w:cs="Arial"/>
          <w:sz w:val="24"/>
          <w:szCs w:val="24"/>
        </w:rPr>
        <w:t>merely</w:t>
      </w:r>
      <w:r w:rsidR="0055434A" w:rsidRPr="005A29AC">
        <w:rPr>
          <w:rFonts w:ascii="Arial" w:hAnsi="Arial" w:cs="Arial"/>
          <w:sz w:val="24"/>
          <w:szCs w:val="24"/>
        </w:rPr>
        <w:t xml:space="preserve"> because it appears reasonable </w:t>
      </w:r>
      <w:r w:rsidR="00F778A5" w:rsidRPr="005A29AC">
        <w:rPr>
          <w:rFonts w:ascii="Arial" w:hAnsi="Arial" w:cs="Arial"/>
          <w:sz w:val="24"/>
          <w:szCs w:val="24"/>
        </w:rPr>
        <w:t xml:space="preserve">or convenient to do so.  </w:t>
      </w:r>
      <w:r w:rsidR="00822654" w:rsidRPr="005A29AC">
        <w:rPr>
          <w:rFonts w:ascii="Arial" w:hAnsi="Arial" w:cs="Arial"/>
          <w:sz w:val="24"/>
          <w:szCs w:val="24"/>
        </w:rPr>
        <w:t xml:space="preserve">A party who seeks to rely </w:t>
      </w:r>
      <w:r w:rsidR="00822654" w:rsidRPr="005A29AC">
        <w:rPr>
          <w:rFonts w:ascii="Arial" w:hAnsi="Arial" w:cs="Arial"/>
          <w:sz w:val="24"/>
          <w:szCs w:val="24"/>
        </w:rPr>
        <w:lastRenderedPageBreak/>
        <w:t>on a contract which was tacitly concluded, must specifically allege</w:t>
      </w:r>
      <w:r w:rsidR="00B72A96">
        <w:rPr>
          <w:rFonts w:ascii="Arial" w:hAnsi="Arial" w:cs="Arial"/>
          <w:sz w:val="24"/>
          <w:szCs w:val="24"/>
        </w:rPr>
        <w:t xml:space="preserve"> </w:t>
      </w:r>
      <w:r w:rsidR="00822654" w:rsidRPr="005A29AC">
        <w:rPr>
          <w:rFonts w:ascii="Arial" w:hAnsi="Arial" w:cs="Arial"/>
          <w:sz w:val="24"/>
          <w:szCs w:val="24"/>
        </w:rPr>
        <w:t>that the contract relied upon is a tacit one.</w:t>
      </w:r>
      <w:r w:rsidR="00822654" w:rsidRPr="005A29AC">
        <w:rPr>
          <w:rStyle w:val="FootnoteReference"/>
          <w:rFonts w:ascii="Arial" w:hAnsi="Arial" w:cs="Arial"/>
          <w:sz w:val="24"/>
          <w:szCs w:val="24"/>
        </w:rPr>
        <w:footnoteReference w:id="7"/>
      </w:r>
      <w:r w:rsidR="006A578A" w:rsidRPr="005A29AC">
        <w:rPr>
          <w:rFonts w:ascii="Arial" w:hAnsi="Arial" w:cs="Arial"/>
          <w:sz w:val="24"/>
          <w:szCs w:val="24"/>
        </w:rPr>
        <w:t xml:space="preserve">  </w:t>
      </w:r>
      <w:r w:rsidR="00B72A96">
        <w:rPr>
          <w:rFonts w:ascii="Arial" w:hAnsi="Arial" w:cs="Arial"/>
          <w:sz w:val="24"/>
          <w:szCs w:val="24"/>
        </w:rPr>
        <w:t xml:space="preserve">The same principle applies to a party who seeks to rely on a tacit term of a contract.  </w:t>
      </w:r>
      <w:r w:rsidR="006A578A" w:rsidRPr="005A29AC">
        <w:rPr>
          <w:rFonts w:ascii="Arial" w:hAnsi="Arial" w:cs="Arial"/>
          <w:sz w:val="24"/>
          <w:szCs w:val="24"/>
        </w:rPr>
        <w:t xml:space="preserve">The appellant did not </w:t>
      </w:r>
      <w:r w:rsidR="002B05C9" w:rsidRPr="005A29AC">
        <w:rPr>
          <w:rFonts w:ascii="Arial" w:hAnsi="Arial" w:cs="Arial"/>
          <w:sz w:val="24"/>
          <w:szCs w:val="24"/>
        </w:rPr>
        <w:t xml:space="preserve">place facts before the court from which </w:t>
      </w:r>
      <w:r w:rsidR="00C96620" w:rsidRPr="005A29AC">
        <w:rPr>
          <w:rFonts w:ascii="Arial" w:hAnsi="Arial" w:cs="Arial"/>
          <w:sz w:val="24"/>
          <w:szCs w:val="24"/>
        </w:rPr>
        <w:t xml:space="preserve">a tacit term, </w:t>
      </w:r>
      <w:r w:rsidR="006A578A" w:rsidRPr="005A29AC">
        <w:rPr>
          <w:rFonts w:ascii="Arial" w:hAnsi="Arial" w:cs="Arial"/>
          <w:sz w:val="24"/>
          <w:szCs w:val="24"/>
        </w:rPr>
        <w:t xml:space="preserve">that the </w:t>
      </w:r>
      <w:r w:rsidR="00B72A96">
        <w:rPr>
          <w:rFonts w:ascii="Arial" w:hAnsi="Arial" w:cs="Arial"/>
          <w:sz w:val="24"/>
          <w:szCs w:val="24"/>
        </w:rPr>
        <w:t>employment contract</w:t>
      </w:r>
      <w:r w:rsidR="006A578A" w:rsidRPr="005A29AC">
        <w:rPr>
          <w:rFonts w:ascii="Arial" w:hAnsi="Arial" w:cs="Arial"/>
          <w:sz w:val="24"/>
          <w:szCs w:val="24"/>
        </w:rPr>
        <w:t xml:space="preserve"> contained a term which entitled him to a hearing before the municipality could terminate the </w:t>
      </w:r>
      <w:r w:rsidR="00B72A96">
        <w:rPr>
          <w:rFonts w:ascii="Arial" w:hAnsi="Arial" w:cs="Arial"/>
          <w:sz w:val="24"/>
          <w:szCs w:val="24"/>
        </w:rPr>
        <w:t>employment contract</w:t>
      </w:r>
      <w:r w:rsidR="00987129" w:rsidRPr="005A29AC">
        <w:rPr>
          <w:rFonts w:ascii="Arial" w:hAnsi="Arial" w:cs="Arial"/>
          <w:sz w:val="24"/>
          <w:szCs w:val="24"/>
        </w:rPr>
        <w:t>, could be inferred.</w:t>
      </w:r>
      <w:r w:rsidR="006A578A" w:rsidRPr="005A29AC">
        <w:rPr>
          <w:rFonts w:ascii="Arial" w:hAnsi="Arial" w:cs="Arial"/>
          <w:sz w:val="24"/>
          <w:szCs w:val="24"/>
        </w:rPr>
        <w:t xml:space="preserve">  He accordingly cannot claim that he and the municipality tacitly agreed that he was entitled to such a hearing.</w:t>
      </w:r>
    </w:p>
    <w:p w14:paraId="42694CE4" w14:textId="77777777" w:rsidR="00365964" w:rsidRPr="005A29AC" w:rsidRDefault="00365964" w:rsidP="009431DB">
      <w:pPr>
        <w:widowControl w:val="0"/>
        <w:spacing w:line="360" w:lineRule="auto"/>
        <w:jc w:val="both"/>
        <w:rPr>
          <w:rFonts w:ascii="Arial" w:hAnsi="Arial" w:cs="Arial"/>
          <w:sz w:val="24"/>
          <w:szCs w:val="24"/>
        </w:rPr>
      </w:pPr>
    </w:p>
    <w:p w14:paraId="1CE4E26B" w14:textId="4F92B739" w:rsidR="006A578A"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[16]</w:t>
      </w:r>
      <w:r w:rsidRPr="005A29AC">
        <w:rPr>
          <w:rFonts w:ascii="Arial" w:hAnsi="Arial" w:cs="Arial"/>
          <w:sz w:val="24"/>
          <w:szCs w:val="24"/>
        </w:rPr>
        <w:tab/>
      </w:r>
      <w:r w:rsidR="00BB1AAE" w:rsidRPr="005A29AC">
        <w:rPr>
          <w:rFonts w:ascii="Arial" w:hAnsi="Arial" w:cs="Arial"/>
          <w:sz w:val="24"/>
          <w:szCs w:val="24"/>
        </w:rPr>
        <w:t>Since the appellant has failed to prove that the agreement contained a</w:t>
      </w:r>
      <w:r w:rsidR="006A578A" w:rsidRPr="005A29AC">
        <w:rPr>
          <w:rFonts w:ascii="Arial" w:hAnsi="Arial" w:cs="Arial"/>
          <w:sz w:val="24"/>
          <w:szCs w:val="24"/>
        </w:rPr>
        <w:t>n</w:t>
      </w:r>
      <w:r w:rsidR="00BB1AAE" w:rsidRPr="005A29AC">
        <w:rPr>
          <w:rFonts w:ascii="Arial" w:hAnsi="Arial" w:cs="Arial"/>
          <w:sz w:val="24"/>
          <w:szCs w:val="24"/>
        </w:rPr>
        <w:t xml:space="preserve"> </w:t>
      </w:r>
      <w:r w:rsidR="007659E0" w:rsidRPr="005A29AC">
        <w:rPr>
          <w:rFonts w:ascii="Arial" w:hAnsi="Arial" w:cs="Arial"/>
          <w:sz w:val="24"/>
          <w:szCs w:val="24"/>
        </w:rPr>
        <w:t>express</w:t>
      </w:r>
      <w:r w:rsidR="00BB1AAE" w:rsidRPr="005A29AC">
        <w:rPr>
          <w:rFonts w:ascii="Arial" w:hAnsi="Arial" w:cs="Arial"/>
          <w:sz w:val="24"/>
          <w:szCs w:val="24"/>
        </w:rPr>
        <w:t xml:space="preserve"> or tacit term that entitled </w:t>
      </w:r>
      <w:r w:rsidR="00B72A96">
        <w:rPr>
          <w:rFonts w:ascii="Arial" w:hAnsi="Arial" w:cs="Arial"/>
          <w:sz w:val="24"/>
          <w:szCs w:val="24"/>
        </w:rPr>
        <w:t xml:space="preserve">him </w:t>
      </w:r>
      <w:r w:rsidR="00BB1AAE" w:rsidRPr="005A29AC">
        <w:rPr>
          <w:rFonts w:ascii="Arial" w:hAnsi="Arial" w:cs="Arial"/>
          <w:sz w:val="24"/>
          <w:szCs w:val="24"/>
        </w:rPr>
        <w:t xml:space="preserve">to a hearing before the </w:t>
      </w:r>
      <w:r w:rsidR="00B72A96">
        <w:rPr>
          <w:rFonts w:ascii="Arial" w:hAnsi="Arial" w:cs="Arial"/>
          <w:sz w:val="24"/>
          <w:szCs w:val="24"/>
        </w:rPr>
        <w:t>employment contract</w:t>
      </w:r>
      <w:r w:rsidR="00BB1AAE" w:rsidRPr="005A29AC">
        <w:rPr>
          <w:rFonts w:ascii="Arial" w:hAnsi="Arial" w:cs="Arial"/>
          <w:sz w:val="24"/>
          <w:szCs w:val="24"/>
        </w:rPr>
        <w:t xml:space="preserve"> was terminated at the municipality’s instance, </w:t>
      </w:r>
      <w:r w:rsidR="006A578A" w:rsidRPr="005A29AC">
        <w:rPr>
          <w:rFonts w:ascii="Arial" w:hAnsi="Arial" w:cs="Arial"/>
          <w:sz w:val="24"/>
          <w:szCs w:val="24"/>
        </w:rPr>
        <w:t xml:space="preserve">I will now consider whether the </w:t>
      </w:r>
      <w:r w:rsidR="00B72A96">
        <w:rPr>
          <w:rFonts w:ascii="Arial" w:hAnsi="Arial" w:cs="Arial"/>
          <w:sz w:val="24"/>
          <w:szCs w:val="24"/>
        </w:rPr>
        <w:t>employment contract</w:t>
      </w:r>
      <w:r w:rsidR="006A578A" w:rsidRPr="005A29AC">
        <w:rPr>
          <w:rFonts w:ascii="Arial" w:hAnsi="Arial" w:cs="Arial"/>
          <w:sz w:val="24"/>
          <w:szCs w:val="24"/>
        </w:rPr>
        <w:t xml:space="preserve"> </w:t>
      </w:r>
      <w:r w:rsidR="005865E4">
        <w:rPr>
          <w:rFonts w:ascii="Arial" w:hAnsi="Arial" w:cs="Arial"/>
          <w:sz w:val="24"/>
          <w:szCs w:val="24"/>
        </w:rPr>
        <w:t>contained</w:t>
      </w:r>
      <w:r w:rsidR="009370F5">
        <w:rPr>
          <w:rFonts w:ascii="Arial" w:hAnsi="Arial" w:cs="Arial"/>
          <w:sz w:val="24"/>
          <w:szCs w:val="24"/>
        </w:rPr>
        <w:t>, by operation of law,</w:t>
      </w:r>
      <w:r w:rsidR="005865E4">
        <w:rPr>
          <w:rFonts w:ascii="Arial" w:hAnsi="Arial" w:cs="Arial"/>
          <w:sz w:val="24"/>
          <w:szCs w:val="24"/>
        </w:rPr>
        <w:t xml:space="preserve"> an implied term to that effect</w:t>
      </w:r>
      <w:r w:rsidR="003F1C04">
        <w:rPr>
          <w:rFonts w:ascii="Arial" w:hAnsi="Arial" w:cs="Arial"/>
          <w:sz w:val="24"/>
          <w:szCs w:val="24"/>
        </w:rPr>
        <w:t>.</w:t>
      </w:r>
      <w:r w:rsidR="006A578A" w:rsidRPr="005A29AC">
        <w:rPr>
          <w:rFonts w:ascii="Arial" w:hAnsi="Arial" w:cs="Arial"/>
          <w:sz w:val="24"/>
          <w:szCs w:val="24"/>
        </w:rPr>
        <w:t xml:space="preserve"> </w:t>
      </w:r>
      <w:r w:rsidR="00F13511" w:rsidRPr="005A29AC">
        <w:rPr>
          <w:rFonts w:ascii="Arial" w:hAnsi="Arial" w:cs="Arial"/>
          <w:sz w:val="24"/>
          <w:szCs w:val="24"/>
        </w:rPr>
        <w:t xml:space="preserve">Mr Ndamase relied on paragraphs 56, 57 and 58 of the </w:t>
      </w:r>
      <w:r w:rsidR="00363E23" w:rsidRPr="005A29AC">
        <w:rPr>
          <w:rFonts w:ascii="Arial" w:hAnsi="Arial" w:cs="Arial"/>
          <w:sz w:val="24"/>
          <w:szCs w:val="24"/>
        </w:rPr>
        <w:t>appellant’s founding affidavit for the submission that the terms of a collective agreement concluded in the South</w:t>
      </w:r>
      <w:r w:rsidR="00B270CE">
        <w:rPr>
          <w:rFonts w:ascii="Arial" w:hAnsi="Arial" w:cs="Arial"/>
          <w:sz w:val="24"/>
          <w:szCs w:val="24"/>
        </w:rPr>
        <w:t> </w:t>
      </w:r>
      <w:r w:rsidR="00363E23" w:rsidRPr="005A29AC">
        <w:rPr>
          <w:rFonts w:ascii="Arial" w:hAnsi="Arial" w:cs="Arial"/>
          <w:sz w:val="24"/>
          <w:szCs w:val="24"/>
        </w:rPr>
        <w:t xml:space="preserve">African Local Government </w:t>
      </w:r>
      <w:r w:rsidR="00A54708" w:rsidRPr="005A29AC">
        <w:rPr>
          <w:rFonts w:ascii="Arial" w:hAnsi="Arial" w:cs="Arial"/>
          <w:sz w:val="24"/>
          <w:szCs w:val="24"/>
        </w:rPr>
        <w:t>Bargaining Council</w:t>
      </w:r>
      <w:r w:rsidR="00B72A96">
        <w:rPr>
          <w:rFonts w:ascii="Arial" w:hAnsi="Arial" w:cs="Arial"/>
          <w:sz w:val="24"/>
          <w:szCs w:val="24"/>
        </w:rPr>
        <w:t xml:space="preserve"> (the SALGBC) were</w:t>
      </w:r>
      <w:r w:rsidR="00A54708" w:rsidRPr="005A29AC">
        <w:rPr>
          <w:rFonts w:ascii="Arial" w:hAnsi="Arial" w:cs="Arial"/>
          <w:sz w:val="24"/>
          <w:szCs w:val="24"/>
        </w:rPr>
        <w:t xml:space="preserve"> incorporated in the </w:t>
      </w:r>
      <w:r w:rsidR="00B72A96">
        <w:rPr>
          <w:rFonts w:ascii="Arial" w:hAnsi="Arial" w:cs="Arial"/>
          <w:sz w:val="24"/>
          <w:szCs w:val="24"/>
        </w:rPr>
        <w:t>employment contract</w:t>
      </w:r>
      <w:r w:rsidR="00A54708" w:rsidRPr="005A29AC">
        <w:rPr>
          <w:rFonts w:ascii="Arial" w:hAnsi="Arial" w:cs="Arial"/>
          <w:sz w:val="24"/>
          <w:szCs w:val="24"/>
        </w:rPr>
        <w:t>.  That collective agreement was concluded on 6 February 2018</w:t>
      </w:r>
      <w:r w:rsidR="00063074" w:rsidRPr="005A29AC">
        <w:rPr>
          <w:rFonts w:ascii="Arial" w:hAnsi="Arial" w:cs="Arial"/>
          <w:sz w:val="24"/>
          <w:szCs w:val="24"/>
        </w:rPr>
        <w:t xml:space="preserve"> between the South African Local Government Association and two </w:t>
      </w:r>
      <w:r w:rsidR="000807B5" w:rsidRPr="005A29AC">
        <w:rPr>
          <w:rFonts w:ascii="Arial" w:hAnsi="Arial" w:cs="Arial"/>
          <w:sz w:val="24"/>
          <w:szCs w:val="24"/>
        </w:rPr>
        <w:t>trade unions</w:t>
      </w:r>
      <w:r w:rsidR="005752CB">
        <w:rPr>
          <w:rFonts w:ascii="Arial" w:hAnsi="Arial" w:cs="Arial"/>
          <w:sz w:val="24"/>
          <w:szCs w:val="24"/>
        </w:rPr>
        <w:t>, the Independent Municipal and Allied Trade Union (IMATU) and the South African</w:t>
      </w:r>
      <w:r w:rsidR="003E059F">
        <w:rPr>
          <w:rFonts w:ascii="Arial" w:hAnsi="Arial" w:cs="Arial"/>
          <w:sz w:val="24"/>
          <w:szCs w:val="24"/>
        </w:rPr>
        <w:t xml:space="preserve"> Municipal</w:t>
      </w:r>
      <w:r w:rsidR="005752CB">
        <w:rPr>
          <w:rFonts w:ascii="Arial" w:hAnsi="Arial" w:cs="Arial"/>
          <w:sz w:val="24"/>
          <w:szCs w:val="24"/>
        </w:rPr>
        <w:t xml:space="preserve"> Workers Union (SAMWU). </w:t>
      </w:r>
      <w:r w:rsidR="003D1BA7">
        <w:rPr>
          <w:rFonts w:ascii="Arial" w:hAnsi="Arial" w:cs="Arial"/>
          <w:sz w:val="24"/>
          <w:szCs w:val="24"/>
        </w:rPr>
        <w:t xml:space="preserve"> </w:t>
      </w:r>
      <w:r w:rsidR="000807B5" w:rsidRPr="005A29AC">
        <w:rPr>
          <w:rFonts w:ascii="Arial" w:hAnsi="Arial" w:cs="Arial"/>
          <w:sz w:val="24"/>
          <w:szCs w:val="24"/>
        </w:rPr>
        <w:t xml:space="preserve">The purpose of that collective agreement was stated in clause 5.1 thereof to be the establishment of a fair, </w:t>
      </w:r>
      <w:r w:rsidR="00305EAD" w:rsidRPr="005A29AC">
        <w:rPr>
          <w:rFonts w:ascii="Arial" w:hAnsi="Arial" w:cs="Arial"/>
          <w:sz w:val="24"/>
          <w:szCs w:val="24"/>
        </w:rPr>
        <w:t>common and uniform procedure for the management of employee discipline.</w:t>
      </w:r>
    </w:p>
    <w:p w14:paraId="7163D742" w14:textId="77777777" w:rsidR="00636347" w:rsidRPr="009431DB" w:rsidRDefault="00636347" w:rsidP="009431DB">
      <w:pPr>
        <w:rPr>
          <w:rFonts w:ascii="Arial" w:hAnsi="Arial" w:cs="Arial"/>
          <w:sz w:val="24"/>
          <w:szCs w:val="24"/>
        </w:rPr>
      </w:pPr>
    </w:p>
    <w:p w14:paraId="695D0BF9" w14:textId="62C8E1FE" w:rsidR="00D27C8C"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[17]</w:t>
      </w:r>
      <w:r w:rsidRPr="005A29AC">
        <w:rPr>
          <w:rFonts w:ascii="Arial" w:hAnsi="Arial" w:cs="Arial"/>
          <w:sz w:val="24"/>
          <w:szCs w:val="24"/>
        </w:rPr>
        <w:tab/>
      </w:r>
      <w:r w:rsidR="00636347" w:rsidRPr="005A29AC">
        <w:rPr>
          <w:rFonts w:ascii="Arial" w:hAnsi="Arial" w:cs="Arial"/>
          <w:sz w:val="24"/>
          <w:szCs w:val="24"/>
        </w:rPr>
        <w:t>Paragraphs 56, 57 and 58 of the appellant’s founding affidavit read as follows:</w:t>
      </w:r>
    </w:p>
    <w:p w14:paraId="31A1361C" w14:textId="3A3CB406" w:rsidR="00D27C8C" w:rsidRPr="009431DB" w:rsidRDefault="00703767" w:rsidP="009431DB">
      <w:pPr>
        <w:widowControl w:val="0"/>
        <w:tabs>
          <w:tab w:val="left" w:pos="720"/>
        </w:tabs>
        <w:spacing w:line="360" w:lineRule="auto"/>
        <w:ind w:left="720" w:hanging="720"/>
        <w:jc w:val="both"/>
        <w:rPr>
          <w:rFonts w:ascii="Arial" w:hAnsi="Arial" w:cs="Arial"/>
          <w:sz w:val="22"/>
          <w:szCs w:val="22"/>
        </w:rPr>
      </w:pPr>
      <w:r w:rsidRPr="00703767">
        <w:rPr>
          <w:rFonts w:ascii="Arial" w:hAnsi="Arial" w:cs="Arial"/>
          <w:sz w:val="22"/>
          <w:szCs w:val="22"/>
        </w:rPr>
        <w:t>‘</w:t>
      </w:r>
      <w:r w:rsidR="007A500B" w:rsidRPr="009431DB">
        <w:rPr>
          <w:rFonts w:ascii="Arial" w:hAnsi="Arial" w:cs="Arial"/>
          <w:sz w:val="22"/>
          <w:szCs w:val="22"/>
        </w:rPr>
        <w:t>56.</w:t>
      </w:r>
      <w:r w:rsidR="00EE5BA8" w:rsidRPr="009431DB">
        <w:rPr>
          <w:rFonts w:ascii="Arial" w:hAnsi="Arial" w:cs="Arial"/>
          <w:sz w:val="22"/>
          <w:szCs w:val="22"/>
        </w:rPr>
        <w:tab/>
      </w:r>
      <w:r w:rsidR="00D27C8C" w:rsidRPr="009431DB">
        <w:rPr>
          <w:rFonts w:ascii="Arial" w:hAnsi="Arial" w:cs="Arial"/>
          <w:sz w:val="22"/>
          <w:szCs w:val="22"/>
        </w:rPr>
        <w:t>I also humbly request that the provisions of my employment contract be read together with the provisions of the Disciplinary Procedure Collective Agreement of 2018 to 2023 (“the Collective Agreement”) which is applicable to all municipalities, including the Second Respondent herein. A copy of the said Collective Agreement is attached hereto marked</w:t>
      </w:r>
      <w:r w:rsidR="00787086">
        <w:rPr>
          <w:rFonts w:ascii="Arial" w:hAnsi="Arial" w:cs="Arial"/>
          <w:sz w:val="22"/>
          <w:szCs w:val="22"/>
        </w:rPr>
        <w:t> </w:t>
      </w:r>
      <w:r w:rsidR="00D27C8C" w:rsidRPr="009431DB">
        <w:rPr>
          <w:rFonts w:ascii="Arial" w:hAnsi="Arial" w:cs="Arial"/>
          <w:sz w:val="22"/>
          <w:szCs w:val="22"/>
        </w:rPr>
        <w:t>SM6 and to which this Honourable Court is respectfully referred.</w:t>
      </w:r>
    </w:p>
    <w:p w14:paraId="1C397E80" w14:textId="271CCF0A" w:rsidR="007A500B" w:rsidRDefault="00EE5BA8" w:rsidP="009431DB">
      <w:pPr>
        <w:widowControl w:val="0"/>
        <w:tabs>
          <w:tab w:val="left" w:pos="720"/>
        </w:tabs>
        <w:spacing w:line="360" w:lineRule="auto"/>
        <w:ind w:left="720" w:hanging="720"/>
        <w:jc w:val="both"/>
        <w:rPr>
          <w:rFonts w:ascii="Arial" w:hAnsi="Arial" w:cs="Arial"/>
          <w:sz w:val="22"/>
          <w:szCs w:val="22"/>
        </w:rPr>
      </w:pPr>
      <w:r w:rsidRPr="009431DB">
        <w:rPr>
          <w:rFonts w:ascii="Arial" w:hAnsi="Arial" w:cs="Arial"/>
          <w:sz w:val="22"/>
          <w:szCs w:val="22"/>
        </w:rPr>
        <w:t>57.</w:t>
      </w:r>
      <w:r w:rsidRPr="009431DB">
        <w:rPr>
          <w:rFonts w:ascii="Arial" w:hAnsi="Arial" w:cs="Arial"/>
          <w:sz w:val="22"/>
          <w:szCs w:val="22"/>
        </w:rPr>
        <w:tab/>
      </w:r>
      <w:r w:rsidR="00D27C8C" w:rsidRPr="009431DB">
        <w:rPr>
          <w:rFonts w:ascii="Arial" w:hAnsi="Arial" w:cs="Arial"/>
          <w:sz w:val="22"/>
          <w:szCs w:val="22"/>
        </w:rPr>
        <w:t>I further wish to state that at the hearing of this matter I shall place reliance on the contents of the entire contents of the said Collective Agreement, particularly clauses 5 to 7 thereof.</w:t>
      </w:r>
    </w:p>
    <w:p w14:paraId="6804FF76" w14:textId="77777777" w:rsidR="00812E0A" w:rsidRPr="009431DB" w:rsidRDefault="00812E0A" w:rsidP="009431DB">
      <w:pPr>
        <w:widowControl w:val="0"/>
        <w:tabs>
          <w:tab w:val="left" w:pos="720"/>
        </w:tabs>
        <w:spacing w:line="360" w:lineRule="auto"/>
        <w:ind w:left="720" w:hanging="720"/>
        <w:jc w:val="both"/>
        <w:rPr>
          <w:rFonts w:ascii="Arial" w:hAnsi="Arial" w:cs="Arial"/>
          <w:sz w:val="22"/>
          <w:szCs w:val="22"/>
        </w:rPr>
      </w:pPr>
    </w:p>
    <w:p w14:paraId="597475D7" w14:textId="45D30C44" w:rsidR="00D27C8C" w:rsidRPr="009431DB" w:rsidRDefault="00EE5BA8" w:rsidP="009431DB">
      <w:pPr>
        <w:widowControl w:val="0"/>
        <w:tabs>
          <w:tab w:val="left" w:pos="720"/>
        </w:tabs>
        <w:spacing w:line="360" w:lineRule="auto"/>
        <w:ind w:left="720" w:hanging="720"/>
        <w:jc w:val="both"/>
        <w:rPr>
          <w:rFonts w:ascii="Arial" w:hAnsi="Arial" w:cs="Arial"/>
          <w:sz w:val="22"/>
          <w:szCs w:val="22"/>
        </w:rPr>
      </w:pPr>
      <w:r w:rsidRPr="009431DB">
        <w:rPr>
          <w:rFonts w:ascii="Arial" w:hAnsi="Arial" w:cs="Arial"/>
          <w:sz w:val="22"/>
          <w:szCs w:val="22"/>
        </w:rPr>
        <w:t>58.</w:t>
      </w:r>
      <w:r w:rsidRPr="009431DB">
        <w:rPr>
          <w:rFonts w:ascii="Arial" w:hAnsi="Arial" w:cs="Arial"/>
          <w:sz w:val="22"/>
          <w:szCs w:val="22"/>
        </w:rPr>
        <w:tab/>
      </w:r>
      <w:r w:rsidR="00D27C8C" w:rsidRPr="009431DB">
        <w:rPr>
          <w:rFonts w:ascii="Arial" w:hAnsi="Arial" w:cs="Arial"/>
          <w:sz w:val="22"/>
          <w:szCs w:val="22"/>
        </w:rPr>
        <w:t xml:space="preserve">In summary, from the said clauses, it is clear that the application of the said disciplinary procedure is peremptory, that the rules of natural justice and fair procedure shall be </w:t>
      </w:r>
      <w:r w:rsidR="00D27C8C" w:rsidRPr="009431DB">
        <w:rPr>
          <w:rFonts w:ascii="Arial" w:hAnsi="Arial" w:cs="Arial"/>
          <w:sz w:val="22"/>
          <w:szCs w:val="22"/>
        </w:rPr>
        <w:lastRenderedPageBreak/>
        <w:t xml:space="preserve">adhered to, and that any allegation of misconduct against any employee must be brought to the attention of the </w:t>
      </w:r>
      <w:r w:rsidR="00681EDB" w:rsidRPr="009431DB">
        <w:rPr>
          <w:rFonts w:ascii="Arial" w:hAnsi="Arial" w:cs="Arial"/>
          <w:sz w:val="22"/>
          <w:szCs w:val="22"/>
        </w:rPr>
        <w:t>M</w:t>
      </w:r>
      <w:r w:rsidR="00D27C8C" w:rsidRPr="009431DB">
        <w:rPr>
          <w:rFonts w:ascii="Arial" w:hAnsi="Arial" w:cs="Arial"/>
          <w:sz w:val="22"/>
          <w:szCs w:val="22"/>
        </w:rPr>
        <w:t>unicipal Manager or his authorised representative who shall proceed with disciplinary proceedings, if satisfied that there is a prima facie cause to believe that a case of misconduct has been committed.</w:t>
      </w:r>
      <w:r w:rsidR="00703767" w:rsidRPr="00703767">
        <w:rPr>
          <w:rFonts w:ascii="Arial" w:hAnsi="Arial" w:cs="Arial"/>
          <w:sz w:val="22"/>
          <w:szCs w:val="22"/>
        </w:rPr>
        <w:t>’</w:t>
      </w:r>
    </w:p>
    <w:p w14:paraId="63D9B15D" w14:textId="77777777" w:rsidR="00D27C8C" w:rsidRPr="009431DB" w:rsidRDefault="00D27C8C" w:rsidP="009431DB">
      <w:pPr>
        <w:rPr>
          <w:rFonts w:ascii="Arial" w:hAnsi="Arial" w:cs="Arial"/>
          <w:sz w:val="24"/>
          <w:szCs w:val="24"/>
        </w:rPr>
      </w:pPr>
    </w:p>
    <w:p w14:paraId="18C7F25C" w14:textId="4A5966C8" w:rsidR="005A29AC"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72A96">
        <w:rPr>
          <w:rFonts w:ascii="Arial" w:hAnsi="Arial" w:cs="Arial"/>
          <w:sz w:val="24"/>
          <w:szCs w:val="24"/>
        </w:rPr>
        <w:t>It is apparent from the above quoted paragraphs that the only basis upon which</w:t>
      </w:r>
      <w:r w:rsidR="00845263" w:rsidRPr="005A29AC">
        <w:rPr>
          <w:rFonts w:ascii="Arial" w:hAnsi="Arial" w:cs="Arial"/>
          <w:sz w:val="24"/>
          <w:szCs w:val="24"/>
        </w:rPr>
        <w:t xml:space="preserve"> </w:t>
      </w:r>
      <w:r w:rsidR="00B72A96">
        <w:rPr>
          <w:rFonts w:ascii="Arial" w:hAnsi="Arial" w:cs="Arial"/>
          <w:sz w:val="24"/>
          <w:szCs w:val="24"/>
        </w:rPr>
        <w:t xml:space="preserve">the appellant contended that the employment contract should </w:t>
      </w:r>
      <w:r w:rsidR="00B63F6A">
        <w:rPr>
          <w:rFonts w:ascii="Arial" w:hAnsi="Arial" w:cs="Arial"/>
          <w:sz w:val="24"/>
          <w:szCs w:val="24"/>
        </w:rPr>
        <w:t>‘</w:t>
      </w:r>
      <w:r w:rsidR="00B72A96" w:rsidRPr="009431DB">
        <w:rPr>
          <w:rFonts w:ascii="Arial" w:hAnsi="Arial" w:cs="Arial"/>
          <w:sz w:val="24"/>
          <w:szCs w:val="24"/>
        </w:rPr>
        <w:t>be read together with the provisions of the Disciplinary Procedure Collective Agreement</w:t>
      </w:r>
      <w:r w:rsidR="00B63F6A" w:rsidRPr="00B63F6A">
        <w:rPr>
          <w:rFonts w:ascii="Arial" w:hAnsi="Arial" w:cs="Arial"/>
          <w:sz w:val="24"/>
          <w:szCs w:val="24"/>
        </w:rPr>
        <w:t>’</w:t>
      </w:r>
      <w:r w:rsidR="003E059F">
        <w:rPr>
          <w:rFonts w:ascii="Arial" w:hAnsi="Arial" w:cs="Arial"/>
          <w:sz w:val="24"/>
          <w:szCs w:val="24"/>
        </w:rPr>
        <w:t xml:space="preserve"> is because, according to him, the collective agreement </w:t>
      </w:r>
      <w:r w:rsidR="00B63F6A">
        <w:rPr>
          <w:rFonts w:ascii="Arial" w:hAnsi="Arial" w:cs="Arial"/>
          <w:sz w:val="24"/>
          <w:szCs w:val="24"/>
        </w:rPr>
        <w:t>‘</w:t>
      </w:r>
      <w:r w:rsidR="003E059F" w:rsidRPr="009431DB">
        <w:rPr>
          <w:rFonts w:ascii="Arial" w:hAnsi="Arial" w:cs="Arial"/>
          <w:sz w:val="24"/>
          <w:szCs w:val="24"/>
        </w:rPr>
        <w:t xml:space="preserve">is applicable to all municipalities, including the </w:t>
      </w:r>
      <w:r w:rsidR="00215082" w:rsidRPr="009431DB">
        <w:rPr>
          <w:rFonts w:ascii="Arial" w:hAnsi="Arial" w:cs="Arial"/>
          <w:sz w:val="24"/>
          <w:szCs w:val="24"/>
        </w:rPr>
        <w:t>S</w:t>
      </w:r>
      <w:r w:rsidR="003E059F" w:rsidRPr="009431DB">
        <w:rPr>
          <w:rFonts w:ascii="Arial" w:hAnsi="Arial" w:cs="Arial"/>
          <w:sz w:val="24"/>
          <w:szCs w:val="24"/>
        </w:rPr>
        <w:t xml:space="preserve">econd </w:t>
      </w:r>
      <w:r w:rsidR="00215082" w:rsidRPr="009431DB">
        <w:rPr>
          <w:rFonts w:ascii="Arial" w:hAnsi="Arial" w:cs="Arial"/>
          <w:sz w:val="24"/>
          <w:szCs w:val="24"/>
        </w:rPr>
        <w:t>R</w:t>
      </w:r>
      <w:r w:rsidR="003E059F" w:rsidRPr="009431DB">
        <w:rPr>
          <w:rFonts w:ascii="Arial" w:hAnsi="Arial" w:cs="Arial"/>
          <w:sz w:val="24"/>
          <w:szCs w:val="24"/>
        </w:rPr>
        <w:t>espondent herein</w:t>
      </w:r>
      <w:r w:rsidR="00B63F6A">
        <w:rPr>
          <w:rFonts w:ascii="Arial" w:hAnsi="Arial" w:cs="Arial"/>
          <w:sz w:val="24"/>
          <w:szCs w:val="24"/>
        </w:rPr>
        <w:t>’</w:t>
      </w:r>
      <w:r w:rsidR="003E059F" w:rsidRPr="00B63F6A">
        <w:rPr>
          <w:rFonts w:ascii="Arial" w:hAnsi="Arial" w:cs="Arial"/>
          <w:sz w:val="24"/>
          <w:szCs w:val="24"/>
        </w:rPr>
        <w:t>.</w:t>
      </w:r>
      <w:r w:rsidR="003E059F">
        <w:rPr>
          <w:rFonts w:ascii="Arial" w:hAnsi="Arial" w:cs="Arial"/>
          <w:sz w:val="24"/>
          <w:szCs w:val="24"/>
        </w:rPr>
        <w:t xml:space="preserve">  No factual or legal basis was laid in the appellant’s </w:t>
      </w:r>
      <w:r w:rsidR="00215082">
        <w:rPr>
          <w:rFonts w:ascii="Arial" w:hAnsi="Arial" w:cs="Arial"/>
          <w:sz w:val="24"/>
          <w:szCs w:val="24"/>
        </w:rPr>
        <w:t>affidavits</w:t>
      </w:r>
      <w:r w:rsidR="003E059F">
        <w:rPr>
          <w:rFonts w:ascii="Arial" w:hAnsi="Arial" w:cs="Arial"/>
          <w:sz w:val="24"/>
          <w:szCs w:val="24"/>
        </w:rPr>
        <w:t xml:space="preserve"> for the contention that the collective agreement applied to him.  The heads of argument drafted on behalf of the appellant also did not set out the basis upon which the appellant sought the collective agreement to be read with the employment contract</w:t>
      </w:r>
      <w:r w:rsidR="00215082">
        <w:rPr>
          <w:rFonts w:ascii="Arial" w:hAnsi="Arial" w:cs="Arial"/>
          <w:sz w:val="24"/>
          <w:szCs w:val="24"/>
        </w:rPr>
        <w:t>.</w:t>
      </w:r>
    </w:p>
    <w:p w14:paraId="06B46B00" w14:textId="77777777" w:rsidR="005A29AC" w:rsidRPr="005A29AC" w:rsidRDefault="005A29AC" w:rsidP="005A29AC">
      <w:pPr>
        <w:widowControl w:val="0"/>
        <w:tabs>
          <w:tab w:val="right" w:pos="8640"/>
        </w:tabs>
        <w:spacing w:line="360" w:lineRule="auto"/>
        <w:jc w:val="both"/>
        <w:rPr>
          <w:rFonts w:ascii="Arial" w:hAnsi="Arial" w:cs="Arial"/>
          <w:sz w:val="24"/>
          <w:szCs w:val="24"/>
        </w:rPr>
      </w:pPr>
    </w:p>
    <w:p w14:paraId="78D841A7" w14:textId="14E25812" w:rsidR="00A3008E"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C19ED">
        <w:rPr>
          <w:rFonts w:ascii="Arial" w:hAnsi="Arial" w:cs="Arial"/>
          <w:sz w:val="24"/>
          <w:szCs w:val="24"/>
        </w:rPr>
        <w:t xml:space="preserve">At the hearing </w:t>
      </w:r>
      <w:r w:rsidR="007B5165">
        <w:rPr>
          <w:rFonts w:ascii="Arial" w:hAnsi="Arial" w:cs="Arial"/>
          <w:sz w:val="24"/>
          <w:szCs w:val="24"/>
        </w:rPr>
        <w:t>Mr N</w:t>
      </w:r>
      <w:r w:rsidR="007908B1">
        <w:rPr>
          <w:rFonts w:ascii="Arial" w:hAnsi="Arial" w:cs="Arial"/>
          <w:sz w:val="24"/>
          <w:szCs w:val="24"/>
        </w:rPr>
        <w:t>damase’s attention was drawn to clause 1 of the collective agreement, which provided that the terms there</w:t>
      </w:r>
      <w:r w:rsidR="00A8297F">
        <w:rPr>
          <w:rFonts w:ascii="Arial" w:hAnsi="Arial" w:cs="Arial"/>
          <w:sz w:val="24"/>
          <w:szCs w:val="24"/>
        </w:rPr>
        <w:t xml:space="preserve">of </w:t>
      </w:r>
      <w:r w:rsidR="00E53B1B">
        <w:rPr>
          <w:rFonts w:ascii="Arial" w:hAnsi="Arial" w:cs="Arial"/>
          <w:sz w:val="24"/>
          <w:szCs w:val="24"/>
        </w:rPr>
        <w:t>‘</w:t>
      </w:r>
      <w:r w:rsidR="00A8297F" w:rsidRPr="009431DB">
        <w:rPr>
          <w:rFonts w:ascii="Arial" w:hAnsi="Arial" w:cs="Arial"/>
          <w:sz w:val="24"/>
          <w:szCs w:val="24"/>
        </w:rPr>
        <w:t>shall be observed by al</w:t>
      </w:r>
      <w:r w:rsidR="005E3184" w:rsidRPr="009431DB">
        <w:rPr>
          <w:rFonts w:ascii="Arial" w:hAnsi="Arial" w:cs="Arial"/>
          <w:sz w:val="24"/>
          <w:szCs w:val="24"/>
        </w:rPr>
        <w:t>l</w:t>
      </w:r>
      <w:r w:rsidR="00A8297F" w:rsidRPr="009431DB">
        <w:rPr>
          <w:rFonts w:ascii="Arial" w:hAnsi="Arial" w:cs="Arial"/>
          <w:sz w:val="24"/>
          <w:szCs w:val="24"/>
        </w:rPr>
        <w:t xml:space="preserve"> Employers and Employees who fall within the registered scope</w:t>
      </w:r>
      <w:r w:rsidR="005E3184" w:rsidRPr="009431DB">
        <w:rPr>
          <w:rFonts w:ascii="Arial" w:hAnsi="Arial" w:cs="Arial"/>
          <w:sz w:val="24"/>
          <w:szCs w:val="24"/>
        </w:rPr>
        <w:t xml:space="preserve"> of the SALGBC</w:t>
      </w:r>
      <w:r w:rsidR="00E53B1B">
        <w:rPr>
          <w:rFonts w:ascii="Arial" w:hAnsi="Arial" w:cs="Arial"/>
          <w:sz w:val="24"/>
          <w:szCs w:val="24"/>
        </w:rPr>
        <w:t>’</w:t>
      </w:r>
      <w:r w:rsidR="00B135D2" w:rsidRPr="00E53B1B">
        <w:rPr>
          <w:rFonts w:ascii="Arial" w:hAnsi="Arial" w:cs="Arial"/>
          <w:sz w:val="24"/>
          <w:szCs w:val="24"/>
        </w:rPr>
        <w:t xml:space="preserve">.  </w:t>
      </w:r>
      <w:r w:rsidR="00B135D2">
        <w:rPr>
          <w:rFonts w:ascii="Arial" w:hAnsi="Arial" w:cs="Arial"/>
          <w:sz w:val="24"/>
          <w:szCs w:val="24"/>
        </w:rPr>
        <w:t>Counsel then submitted that the collective agreement applied to the appellant because he was the municipality’s employee.  The submission was that,</w:t>
      </w:r>
      <w:r w:rsidR="002D0323">
        <w:rPr>
          <w:rFonts w:ascii="Arial" w:hAnsi="Arial" w:cs="Arial"/>
          <w:sz w:val="24"/>
          <w:szCs w:val="24"/>
        </w:rPr>
        <w:t xml:space="preserve"> </w:t>
      </w:r>
      <w:r w:rsidR="00B135D2">
        <w:rPr>
          <w:rFonts w:ascii="Arial" w:hAnsi="Arial" w:cs="Arial"/>
          <w:sz w:val="24"/>
          <w:szCs w:val="24"/>
        </w:rPr>
        <w:t>in terms</w:t>
      </w:r>
      <w:r w:rsidR="002D0323">
        <w:rPr>
          <w:rFonts w:ascii="Arial" w:hAnsi="Arial" w:cs="Arial"/>
          <w:sz w:val="24"/>
          <w:szCs w:val="24"/>
        </w:rPr>
        <w:t xml:space="preserve"> of clause 1 of the collective agreement, the municipality, as the employer, and the appellant, as the employee, were required to observe the terms of the collective agreement</w:t>
      </w:r>
      <w:r w:rsidR="00495084">
        <w:rPr>
          <w:rFonts w:ascii="Arial" w:hAnsi="Arial" w:cs="Arial"/>
          <w:sz w:val="24"/>
          <w:szCs w:val="24"/>
        </w:rPr>
        <w:t>.  W</w:t>
      </w:r>
      <w:r w:rsidR="002D0323">
        <w:rPr>
          <w:rFonts w:ascii="Arial" w:hAnsi="Arial" w:cs="Arial"/>
          <w:sz w:val="24"/>
          <w:szCs w:val="24"/>
        </w:rPr>
        <w:t xml:space="preserve">hat </w:t>
      </w:r>
      <w:r w:rsidR="00495084">
        <w:rPr>
          <w:rFonts w:ascii="Arial" w:hAnsi="Arial" w:cs="Arial"/>
          <w:sz w:val="24"/>
          <w:szCs w:val="24"/>
        </w:rPr>
        <w:t>wa</w:t>
      </w:r>
      <w:r w:rsidR="002D0323">
        <w:rPr>
          <w:rFonts w:ascii="Arial" w:hAnsi="Arial" w:cs="Arial"/>
          <w:sz w:val="24"/>
          <w:szCs w:val="24"/>
        </w:rPr>
        <w:t xml:space="preserve">s missing from that submission </w:t>
      </w:r>
      <w:r w:rsidR="00495084">
        <w:rPr>
          <w:rFonts w:ascii="Arial" w:hAnsi="Arial" w:cs="Arial"/>
          <w:sz w:val="24"/>
          <w:szCs w:val="24"/>
        </w:rPr>
        <w:t>wa</w:t>
      </w:r>
      <w:r w:rsidR="002D0323">
        <w:rPr>
          <w:rFonts w:ascii="Arial" w:hAnsi="Arial" w:cs="Arial"/>
          <w:sz w:val="24"/>
          <w:szCs w:val="24"/>
        </w:rPr>
        <w:t>s whether the appellant fell within the registered scope</w:t>
      </w:r>
      <w:r w:rsidR="00153C92">
        <w:rPr>
          <w:rFonts w:ascii="Arial" w:hAnsi="Arial" w:cs="Arial"/>
          <w:sz w:val="24"/>
          <w:szCs w:val="24"/>
        </w:rPr>
        <w:t xml:space="preserve"> of the SALGBC.  He may or he may not.  If he fell within the registered scope of the SALGBC, the disciplinary proceedings, which provided</w:t>
      </w:r>
      <w:r w:rsidR="00AF5FA4">
        <w:rPr>
          <w:rFonts w:ascii="Arial" w:hAnsi="Arial" w:cs="Arial"/>
          <w:sz w:val="24"/>
          <w:szCs w:val="24"/>
        </w:rPr>
        <w:t xml:space="preserve"> that he was entitled to a hearing before the termination of the employment contract, would have applied to him.  If he did not fall within the registered scope of the SALGBC</w:t>
      </w:r>
      <w:r w:rsidR="003A195F">
        <w:rPr>
          <w:rFonts w:ascii="Arial" w:hAnsi="Arial" w:cs="Arial"/>
          <w:sz w:val="24"/>
          <w:szCs w:val="24"/>
        </w:rPr>
        <w:t>, the collective agreement would not have applied to him.  The appellant did not demonstrate,</w:t>
      </w:r>
      <w:r w:rsidR="006B16D3">
        <w:rPr>
          <w:rFonts w:ascii="Arial" w:hAnsi="Arial" w:cs="Arial"/>
          <w:sz w:val="24"/>
          <w:szCs w:val="24"/>
        </w:rPr>
        <w:t xml:space="preserve"> in his affidavits, heads or argument and at the hearing, that the appellant fell within the registered scope of the SALGBC.  There was no factual</w:t>
      </w:r>
      <w:r w:rsidR="00C84EB4">
        <w:rPr>
          <w:rFonts w:ascii="Arial" w:hAnsi="Arial" w:cs="Arial"/>
          <w:sz w:val="24"/>
          <w:szCs w:val="24"/>
        </w:rPr>
        <w:t xml:space="preserve"> basis upon which reliance could be placed on clause 1 of the collective agreement.  The appellant accordingly failed to establish that the collective agreement</w:t>
      </w:r>
      <w:r w:rsidR="00495084">
        <w:rPr>
          <w:rFonts w:ascii="Arial" w:hAnsi="Arial" w:cs="Arial"/>
          <w:sz w:val="24"/>
          <w:szCs w:val="24"/>
        </w:rPr>
        <w:t xml:space="preserve"> was binding on him</w:t>
      </w:r>
      <w:r w:rsidR="00C84EB4">
        <w:rPr>
          <w:rFonts w:ascii="Arial" w:hAnsi="Arial" w:cs="Arial"/>
          <w:sz w:val="24"/>
          <w:szCs w:val="24"/>
        </w:rPr>
        <w:t>.</w:t>
      </w:r>
    </w:p>
    <w:p w14:paraId="688515C2" w14:textId="77777777" w:rsidR="00BC19ED" w:rsidRPr="009431DB" w:rsidRDefault="00BC19ED" w:rsidP="009431DB">
      <w:pPr>
        <w:rPr>
          <w:rFonts w:ascii="Arial" w:hAnsi="Arial" w:cs="Arial"/>
          <w:sz w:val="24"/>
          <w:szCs w:val="24"/>
        </w:rPr>
      </w:pPr>
    </w:p>
    <w:p w14:paraId="3EAC0693" w14:textId="314A927B" w:rsidR="00BC19ED"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7511F">
        <w:rPr>
          <w:rFonts w:ascii="Arial" w:hAnsi="Arial" w:cs="Arial"/>
          <w:sz w:val="24"/>
          <w:szCs w:val="24"/>
        </w:rPr>
        <w:t xml:space="preserve">Clause 4 </w:t>
      </w:r>
      <w:r w:rsidR="008C4F21">
        <w:rPr>
          <w:rFonts w:ascii="Arial" w:hAnsi="Arial" w:cs="Arial"/>
          <w:sz w:val="24"/>
          <w:szCs w:val="24"/>
        </w:rPr>
        <w:t xml:space="preserve">of the collective agreement referred to the period of operation of the collective agreement.  Clause 4.1 provided that the collective agreement commenced on </w:t>
      </w:r>
      <w:r w:rsidR="008C4F21">
        <w:rPr>
          <w:rFonts w:ascii="Arial" w:hAnsi="Arial" w:cs="Arial"/>
          <w:sz w:val="24"/>
          <w:szCs w:val="24"/>
        </w:rPr>
        <w:lastRenderedPageBreak/>
        <w:t>1 February 2018 in respect of the parties thereto.  In respect of non-parties, clause 4.2 provided that the collective agreement would operate from a date to be determined by the Minister of Labour.  The appellant adduced no evidence to prove that the Minister of Labour had indeed determined the date when the agreement became operative in respect of non-parties.  For that reason, it cannot be found that the collective agreement came into operation in respect of non-parties, like the appellant.</w:t>
      </w:r>
    </w:p>
    <w:p w14:paraId="1B5B90A6" w14:textId="77777777" w:rsidR="00A3008E" w:rsidRPr="009431DB" w:rsidRDefault="00A3008E" w:rsidP="009431DB">
      <w:pPr>
        <w:rPr>
          <w:rFonts w:ascii="Arial" w:hAnsi="Arial" w:cs="Arial"/>
          <w:sz w:val="24"/>
          <w:szCs w:val="24"/>
        </w:rPr>
      </w:pPr>
    </w:p>
    <w:p w14:paraId="1E651371" w14:textId="289683CA" w:rsidR="005A29AC"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[21]</w:t>
      </w:r>
      <w:r w:rsidRPr="005A29AC">
        <w:rPr>
          <w:rFonts w:ascii="Arial" w:hAnsi="Arial" w:cs="Arial"/>
          <w:sz w:val="24"/>
          <w:szCs w:val="24"/>
        </w:rPr>
        <w:tab/>
      </w:r>
      <w:r w:rsidR="00BC19ED">
        <w:rPr>
          <w:rFonts w:ascii="Arial" w:hAnsi="Arial" w:cs="Arial"/>
          <w:sz w:val="24"/>
          <w:szCs w:val="24"/>
        </w:rPr>
        <w:t xml:space="preserve">Clause </w:t>
      </w:r>
      <w:r w:rsidR="005A29AC" w:rsidRPr="005A29AC">
        <w:rPr>
          <w:rFonts w:ascii="Arial" w:hAnsi="Arial" w:cs="Arial"/>
          <w:sz w:val="24"/>
          <w:szCs w:val="24"/>
        </w:rPr>
        <w:t>23 of the Labour Relations Act</w:t>
      </w:r>
      <w:r w:rsidR="00724C55">
        <w:rPr>
          <w:rFonts w:ascii="Arial" w:hAnsi="Arial" w:cs="Arial"/>
          <w:sz w:val="24"/>
          <w:szCs w:val="24"/>
        </w:rPr>
        <w:t xml:space="preserve"> 66 of 1995</w:t>
      </w:r>
      <w:r w:rsidR="0017511F">
        <w:rPr>
          <w:rFonts w:ascii="Arial" w:hAnsi="Arial" w:cs="Arial"/>
          <w:sz w:val="24"/>
          <w:szCs w:val="24"/>
        </w:rPr>
        <w:t xml:space="preserve"> provides for the legal effect of collective agreements.  </w:t>
      </w:r>
      <w:r w:rsidR="005A29AC" w:rsidRPr="005A29AC">
        <w:rPr>
          <w:rFonts w:ascii="Arial" w:hAnsi="Arial" w:cs="Arial"/>
          <w:sz w:val="24"/>
          <w:szCs w:val="24"/>
        </w:rPr>
        <w:t>Section 23(1) and (3) reads as follows:</w:t>
      </w:r>
    </w:p>
    <w:p w14:paraId="6BC58A0C" w14:textId="61AF7272" w:rsidR="005A29AC" w:rsidRPr="009431DB" w:rsidRDefault="00724C55" w:rsidP="009431DB">
      <w:pPr>
        <w:tabs>
          <w:tab w:val="left" w:pos="720"/>
        </w:tabs>
        <w:spacing w:line="360" w:lineRule="auto"/>
        <w:jc w:val="both"/>
        <w:rPr>
          <w:rFonts w:ascii="Arial" w:hAnsi="Arial" w:cs="Arial"/>
          <w:color w:val="000000"/>
          <w:sz w:val="22"/>
          <w:szCs w:val="22"/>
        </w:rPr>
      </w:pPr>
      <w:r>
        <w:rPr>
          <w:rFonts w:ascii="Arial" w:hAnsi="Arial" w:cs="Arial"/>
          <w:sz w:val="22"/>
          <w:szCs w:val="22"/>
        </w:rPr>
        <w:t>‘</w:t>
      </w:r>
      <w:r w:rsidR="005A29AC" w:rsidRPr="009431DB">
        <w:rPr>
          <w:rFonts w:ascii="Arial" w:hAnsi="Arial" w:cs="Arial"/>
          <w:color w:val="000000"/>
          <w:sz w:val="22"/>
          <w:szCs w:val="22"/>
        </w:rPr>
        <w:t>(1)</w:t>
      </w:r>
      <w:r w:rsidR="001710DD" w:rsidRPr="009431DB">
        <w:rPr>
          <w:rFonts w:ascii="Arial" w:hAnsi="Arial" w:cs="Arial"/>
          <w:color w:val="000000"/>
          <w:sz w:val="22"/>
          <w:szCs w:val="22"/>
        </w:rPr>
        <w:tab/>
      </w:r>
      <w:r w:rsidR="005A29AC" w:rsidRPr="009431DB">
        <w:rPr>
          <w:rFonts w:ascii="Arial" w:hAnsi="Arial" w:cs="Arial"/>
          <w:color w:val="000000"/>
          <w:sz w:val="22"/>
          <w:szCs w:val="22"/>
        </w:rPr>
        <w:t>A</w:t>
      </w:r>
      <w:r>
        <w:rPr>
          <w:rFonts w:ascii="Arial" w:hAnsi="Arial" w:cs="Arial"/>
          <w:color w:val="000000"/>
          <w:sz w:val="22"/>
          <w:szCs w:val="22"/>
        </w:rPr>
        <w:t xml:space="preserve"> </w:t>
      </w:r>
      <w:r w:rsidR="005A29AC" w:rsidRPr="009431DB">
        <w:rPr>
          <w:rFonts w:ascii="Arial" w:hAnsi="Arial" w:cs="Arial"/>
          <w:i/>
          <w:iCs/>
          <w:color w:val="000000"/>
          <w:sz w:val="22"/>
          <w:szCs w:val="22"/>
        </w:rPr>
        <w:t>collective agreement</w:t>
      </w:r>
      <w:r>
        <w:rPr>
          <w:rFonts w:ascii="Arial" w:hAnsi="Arial" w:cs="Arial"/>
          <w:color w:val="000000"/>
          <w:sz w:val="22"/>
          <w:szCs w:val="22"/>
        </w:rPr>
        <w:t xml:space="preserve"> </w:t>
      </w:r>
      <w:r w:rsidR="005A29AC" w:rsidRPr="009431DB">
        <w:rPr>
          <w:rFonts w:ascii="Arial" w:hAnsi="Arial" w:cs="Arial"/>
          <w:color w:val="000000"/>
          <w:sz w:val="22"/>
          <w:szCs w:val="22"/>
        </w:rPr>
        <w:t>binds</w:t>
      </w:r>
      <w:r>
        <w:rPr>
          <w:rFonts w:ascii="Arial" w:hAnsi="Arial" w:cs="Arial"/>
          <w:color w:val="000000"/>
          <w:sz w:val="22"/>
          <w:szCs w:val="22"/>
        </w:rPr>
        <w:t>–</w:t>
      </w:r>
    </w:p>
    <w:p w14:paraId="2E4D9961" w14:textId="532953ED" w:rsidR="001710DD" w:rsidRPr="008046BE" w:rsidRDefault="008046BE" w:rsidP="008046BE">
      <w:pPr>
        <w:tabs>
          <w:tab w:val="left" w:pos="720"/>
        </w:tabs>
        <w:spacing w:line="360" w:lineRule="auto"/>
        <w:ind w:left="1440" w:hanging="731"/>
        <w:jc w:val="both"/>
        <w:rPr>
          <w:rFonts w:ascii="Arial" w:hAnsi="Arial" w:cs="Arial"/>
          <w:color w:val="000000"/>
        </w:rPr>
      </w:pPr>
      <w:bookmarkStart w:id="1" w:name="0-0-0-341537"/>
      <w:bookmarkEnd w:id="1"/>
      <w:r w:rsidRPr="009431DB">
        <w:rPr>
          <w:rFonts w:ascii="Arial" w:hAnsi="Arial" w:cs="Arial"/>
          <w:i/>
          <w:color w:val="000000"/>
          <w:sz w:val="22"/>
          <w:szCs w:val="22"/>
        </w:rPr>
        <w:t>(a)</w:t>
      </w:r>
      <w:r w:rsidRPr="009431DB">
        <w:rPr>
          <w:rFonts w:ascii="Arial" w:hAnsi="Arial" w:cs="Arial"/>
          <w:i/>
          <w:color w:val="000000"/>
          <w:sz w:val="22"/>
          <w:szCs w:val="22"/>
        </w:rPr>
        <w:tab/>
      </w:r>
      <w:r w:rsidR="005A29AC" w:rsidRPr="008046BE">
        <w:rPr>
          <w:rFonts w:ascii="Arial" w:hAnsi="Arial" w:cs="Arial"/>
          <w:color w:val="000000"/>
        </w:rPr>
        <w:t>the parties to the</w:t>
      </w:r>
      <w:r w:rsidR="00724C55" w:rsidRPr="008046BE">
        <w:rPr>
          <w:rFonts w:ascii="Arial" w:hAnsi="Arial" w:cs="Arial"/>
          <w:color w:val="000000"/>
        </w:rPr>
        <w:t xml:space="preserve"> </w:t>
      </w:r>
      <w:r w:rsidR="005A29AC" w:rsidRPr="008046BE">
        <w:rPr>
          <w:rFonts w:ascii="Arial" w:hAnsi="Arial" w:cs="Arial"/>
          <w:i/>
          <w:iCs/>
          <w:color w:val="000000"/>
        </w:rPr>
        <w:t>collective agreement</w:t>
      </w:r>
      <w:r w:rsidR="005A29AC" w:rsidRPr="008046BE">
        <w:rPr>
          <w:rFonts w:ascii="Arial" w:hAnsi="Arial" w:cs="Arial"/>
          <w:color w:val="000000"/>
        </w:rPr>
        <w:t>;</w:t>
      </w:r>
      <w:bookmarkStart w:id="2" w:name="0-0-0-341539"/>
      <w:bookmarkEnd w:id="2"/>
    </w:p>
    <w:p w14:paraId="207B2BE2" w14:textId="7B71AB6F" w:rsidR="001710DD" w:rsidRPr="008046BE" w:rsidRDefault="008046BE" w:rsidP="008046BE">
      <w:pPr>
        <w:tabs>
          <w:tab w:val="left" w:pos="720"/>
        </w:tabs>
        <w:spacing w:line="360" w:lineRule="auto"/>
        <w:ind w:left="1440" w:hanging="731"/>
        <w:jc w:val="both"/>
        <w:rPr>
          <w:rFonts w:ascii="Arial" w:hAnsi="Arial" w:cs="Arial"/>
          <w:color w:val="000000"/>
        </w:rPr>
      </w:pPr>
      <w:r w:rsidRPr="009431DB">
        <w:rPr>
          <w:rFonts w:ascii="Arial" w:hAnsi="Arial" w:cs="Arial"/>
          <w:i/>
          <w:color w:val="000000"/>
          <w:sz w:val="22"/>
          <w:szCs w:val="22"/>
        </w:rPr>
        <w:t>(b)</w:t>
      </w:r>
      <w:r w:rsidRPr="009431DB">
        <w:rPr>
          <w:rFonts w:ascii="Arial" w:hAnsi="Arial" w:cs="Arial"/>
          <w:i/>
          <w:color w:val="000000"/>
          <w:sz w:val="22"/>
          <w:szCs w:val="22"/>
        </w:rPr>
        <w:tab/>
      </w:r>
      <w:r w:rsidR="005A29AC" w:rsidRPr="008046BE">
        <w:rPr>
          <w:rFonts w:ascii="Arial" w:hAnsi="Arial" w:cs="Arial"/>
          <w:color w:val="000000"/>
        </w:rPr>
        <w:t>each party to the</w:t>
      </w:r>
      <w:r w:rsidR="00724C55" w:rsidRPr="008046BE">
        <w:rPr>
          <w:rFonts w:ascii="Arial" w:hAnsi="Arial" w:cs="Arial"/>
          <w:color w:val="000000"/>
        </w:rPr>
        <w:t xml:space="preserve"> </w:t>
      </w:r>
      <w:r w:rsidR="005A29AC" w:rsidRPr="008046BE">
        <w:rPr>
          <w:rFonts w:ascii="Arial" w:hAnsi="Arial" w:cs="Arial"/>
          <w:i/>
          <w:iCs/>
          <w:color w:val="000000"/>
        </w:rPr>
        <w:t>collective agreement</w:t>
      </w:r>
      <w:r w:rsidR="005A29AC" w:rsidRPr="008046BE">
        <w:rPr>
          <w:rFonts w:ascii="Arial" w:hAnsi="Arial" w:cs="Arial"/>
          <w:color w:val="000000"/>
        </w:rPr>
        <w:t> and the members of every other party to the</w:t>
      </w:r>
      <w:r w:rsidR="00724C55" w:rsidRPr="008046BE">
        <w:rPr>
          <w:rFonts w:ascii="Arial" w:hAnsi="Arial" w:cs="Arial"/>
          <w:color w:val="000000"/>
        </w:rPr>
        <w:t xml:space="preserve"> </w:t>
      </w:r>
      <w:r w:rsidR="005A29AC" w:rsidRPr="008046BE">
        <w:rPr>
          <w:rFonts w:ascii="Arial" w:hAnsi="Arial" w:cs="Arial"/>
          <w:i/>
          <w:iCs/>
          <w:color w:val="000000"/>
        </w:rPr>
        <w:t>collective agreement</w:t>
      </w:r>
      <w:r w:rsidR="005A29AC" w:rsidRPr="008046BE">
        <w:rPr>
          <w:rFonts w:ascii="Arial" w:hAnsi="Arial" w:cs="Arial"/>
          <w:color w:val="000000"/>
        </w:rPr>
        <w:t>, in so far as the provisions are applicable between them;</w:t>
      </w:r>
      <w:bookmarkStart w:id="3" w:name="0-0-0-341541"/>
      <w:bookmarkEnd w:id="3"/>
    </w:p>
    <w:p w14:paraId="5B624D23" w14:textId="7DF6E164" w:rsidR="001710DD" w:rsidRPr="008046BE" w:rsidRDefault="008046BE" w:rsidP="008046BE">
      <w:pPr>
        <w:tabs>
          <w:tab w:val="left" w:pos="720"/>
        </w:tabs>
        <w:spacing w:line="360" w:lineRule="auto"/>
        <w:ind w:left="1440" w:hanging="731"/>
        <w:jc w:val="both"/>
        <w:rPr>
          <w:rFonts w:ascii="Arial" w:hAnsi="Arial" w:cs="Arial"/>
          <w:color w:val="000000"/>
        </w:rPr>
      </w:pPr>
      <w:r w:rsidRPr="009431DB">
        <w:rPr>
          <w:rFonts w:ascii="Arial" w:hAnsi="Arial" w:cs="Arial"/>
          <w:i/>
          <w:color w:val="000000"/>
          <w:sz w:val="22"/>
          <w:szCs w:val="22"/>
        </w:rPr>
        <w:t>(c)</w:t>
      </w:r>
      <w:r w:rsidRPr="009431DB">
        <w:rPr>
          <w:rFonts w:ascii="Arial" w:hAnsi="Arial" w:cs="Arial"/>
          <w:i/>
          <w:color w:val="000000"/>
          <w:sz w:val="22"/>
          <w:szCs w:val="22"/>
        </w:rPr>
        <w:tab/>
      </w:r>
      <w:r w:rsidR="005A29AC" w:rsidRPr="008046BE">
        <w:rPr>
          <w:rFonts w:ascii="Arial" w:hAnsi="Arial" w:cs="Arial"/>
          <w:color w:val="000000"/>
        </w:rPr>
        <w:t>the members of a registered</w:t>
      </w:r>
      <w:r w:rsidR="00724C55" w:rsidRPr="008046BE">
        <w:rPr>
          <w:rFonts w:ascii="Arial" w:hAnsi="Arial" w:cs="Arial"/>
          <w:color w:val="000000"/>
        </w:rPr>
        <w:t xml:space="preserve"> </w:t>
      </w:r>
      <w:r w:rsidR="005A29AC" w:rsidRPr="008046BE">
        <w:rPr>
          <w:rFonts w:ascii="Arial" w:hAnsi="Arial" w:cs="Arial"/>
          <w:i/>
          <w:iCs/>
          <w:color w:val="000000"/>
        </w:rPr>
        <w:t>trade union</w:t>
      </w:r>
      <w:r w:rsidR="00724C55" w:rsidRPr="008046BE">
        <w:rPr>
          <w:rFonts w:ascii="Arial" w:hAnsi="Arial" w:cs="Arial"/>
          <w:color w:val="000000"/>
        </w:rPr>
        <w:t xml:space="preserve"> </w:t>
      </w:r>
      <w:r w:rsidR="005A29AC" w:rsidRPr="008046BE">
        <w:rPr>
          <w:rFonts w:ascii="Arial" w:hAnsi="Arial" w:cs="Arial"/>
          <w:color w:val="000000"/>
        </w:rPr>
        <w:t>and the employers who are members of a registered</w:t>
      </w:r>
      <w:r w:rsidR="00724C55" w:rsidRPr="008046BE">
        <w:rPr>
          <w:rFonts w:ascii="Arial" w:hAnsi="Arial" w:cs="Arial"/>
          <w:color w:val="000000"/>
        </w:rPr>
        <w:t xml:space="preserve"> </w:t>
      </w:r>
      <w:r w:rsidR="005A29AC" w:rsidRPr="008046BE">
        <w:rPr>
          <w:rFonts w:ascii="Arial" w:hAnsi="Arial" w:cs="Arial"/>
          <w:i/>
          <w:iCs/>
          <w:color w:val="000000"/>
        </w:rPr>
        <w:t>employers' organisation</w:t>
      </w:r>
      <w:r w:rsidR="00724C55" w:rsidRPr="008046BE">
        <w:rPr>
          <w:rFonts w:ascii="Arial" w:hAnsi="Arial" w:cs="Arial"/>
          <w:color w:val="000000"/>
        </w:rPr>
        <w:t xml:space="preserve"> </w:t>
      </w:r>
      <w:r w:rsidR="005A29AC" w:rsidRPr="008046BE">
        <w:rPr>
          <w:rFonts w:ascii="Arial" w:hAnsi="Arial" w:cs="Arial"/>
          <w:color w:val="000000"/>
        </w:rPr>
        <w:t>that are party to the </w:t>
      </w:r>
      <w:r w:rsidR="005A29AC" w:rsidRPr="008046BE">
        <w:rPr>
          <w:rFonts w:ascii="Arial" w:hAnsi="Arial" w:cs="Arial"/>
          <w:i/>
          <w:iCs/>
          <w:color w:val="000000"/>
        </w:rPr>
        <w:t>collective agreement</w:t>
      </w:r>
      <w:r w:rsidR="005A29AC" w:rsidRPr="008046BE">
        <w:rPr>
          <w:rFonts w:ascii="Arial" w:hAnsi="Arial" w:cs="Arial"/>
          <w:color w:val="000000"/>
        </w:rPr>
        <w:t> if the </w:t>
      </w:r>
      <w:r w:rsidR="005A29AC" w:rsidRPr="008046BE">
        <w:rPr>
          <w:rFonts w:ascii="Arial" w:hAnsi="Arial" w:cs="Arial"/>
          <w:i/>
          <w:iCs/>
          <w:color w:val="000000"/>
        </w:rPr>
        <w:t>collective agreement</w:t>
      </w:r>
      <w:r w:rsidR="00724C55" w:rsidRPr="008046BE">
        <w:rPr>
          <w:rFonts w:ascii="Arial" w:hAnsi="Arial" w:cs="Arial"/>
          <w:color w:val="000000"/>
        </w:rPr>
        <w:t xml:space="preserve"> </w:t>
      </w:r>
      <w:r w:rsidR="005A29AC" w:rsidRPr="008046BE">
        <w:rPr>
          <w:rFonts w:ascii="Arial" w:hAnsi="Arial" w:cs="Arial"/>
          <w:color w:val="000000"/>
        </w:rPr>
        <w:t>regulates-</w:t>
      </w:r>
      <w:bookmarkStart w:id="4" w:name="0-0-0-341543"/>
      <w:bookmarkEnd w:id="4"/>
    </w:p>
    <w:p w14:paraId="7FE5E04A" w14:textId="709FE247" w:rsidR="001710DD" w:rsidRPr="008046BE" w:rsidRDefault="008046BE" w:rsidP="008046BE">
      <w:pPr>
        <w:tabs>
          <w:tab w:val="left" w:pos="720"/>
        </w:tabs>
        <w:spacing w:line="360" w:lineRule="auto"/>
        <w:ind w:left="2160" w:hanging="742"/>
        <w:jc w:val="both"/>
        <w:rPr>
          <w:rFonts w:ascii="Arial" w:hAnsi="Arial" w:cs="Arial"/>
          <w:color w:val="000000"/>
        </w:rPr>
      </w:pPr>
      <w:r w:rsidRPr="009431DB">
        <w:rPr>
          <w:rFonts w:ascii="Arial" w:hAnsi="Arial" w:cs="Arial"/>
          <w:color w:val="000000"/>
          <w:sz w:val="22"/>
          <w:szCs w:val="22"/>
        </w:rPr>
        <w:t>(i)</w:t>
      </w:r>
      <w:r w:rsidRPr="009431DB">
        <w:rPr>
          <w:rFonts w:ascii="Arial" w:hAnsi="Arial" w:cs="Arial"/>
          <w:color w:val="000000"/>
          <w:sz w:val="22"/>
          <w:szCs w:val="22"/>
        </w:rPr>
        <w:tab/>
      </w:r>
      <w:r w:rsidR="005A29AC" w:rsidRPr="008046BE">
        <w:rPr>
          <w:rFonts w:ascii="Arial" w:hAnsi="Arial" w:cs="Arial"/>
          <w:color w:val="000000"/>
        </w:rPr>
        <w:t>terms and conditions of employment; or</w:t>
      </w:r>
      <w:bookmarkStart w:id="5" w:name="0-0-0-341545"/>
      <w:bookmarkEnd w:id="5"/>
    </w:p>
    <w:p w14:paraId="0324E40C" w14:textId="1F639555" w:rsidR="005A29AC" w:rsidRPr="008046BE" w:rsidRDefault="008046BE" w:rsidP="008046BE">
      <w:pPr>
        <w:tabs>
          <w:tab w:val="left" w:pos="720"/>
        </w:tabs>
        <w:spacing w:line="360" w:lineRule="auto"/>
        <w:ind w:left="2160" w:hanging="742"/>
        <w:jc w:val="both"/>
        <w:rPr>
          <w:rFonts w:ascii="Arial" w:hAnsi="Arial" w:cs="Arial"/>
          <w:color w:val="000000"/>
        </w:rPr>
      </w:pPr>
      <w:r w:rsidRPr="009431DB">
        <w:rPr>
          <w:rFonts w:ascii="Arial" w:hAnsi="Arial" w:cs="Arial"/>
          <w:color w:val="000000"/>
          <w:sz w:val="22"/>
          <w:szCs w:val="22"/>
        </w:rPr>
        <w:t>(ii)</w:t>
      </w:r>
      <w:r w:rsidRPr="009431DB">
        <w:rPr>
          <w:rFonts w:ascii="Arial" w:hAnsi="Arial" w:cs="Arial"/>
          <w:color w:val="000000"/>
          <w:sz w:val="22"/>
          <w:szCs w:val="22"/>
        </w:rPr>
        <w:tab/>
      </w:r>
      <w:r w:rsidR="005A29AC" w:rsidRPr="008046BE">
        <w:rPr>
          <w:rFonts w:ascii="Arial" w:hAnsi="Arial" w:cs="Arial"/>
          <w:color w:val="000000"/>
        </w:rPr>
        <w:t>the conduct of the employers in relation to their</w:t>
      </w:r>
      <w:r w:rsidR="00724C55" w:rsidRPr="008046BE">
        <w:rPr>
          <w:rFonts w:ascii="Arial" w:hAnsi="Arial" w:cs="Arial"/>
          <w:color w:val="000000"/>
        </w:rPr>
        <w:t xml:space="preserve"> </w:t>
      </w:r>
      <w:r w:rsidR="005A29AC" w:rsidRPr="008046BE">
        <w:rPr>
          <w:rFonts w:ascii="Arial" w:hAnsi="Arial" w:cs="Arial"/>
          <w:i/>
          <w:iCs/>
          <w:color w:val="000000"/>
        </w:rPr>
        <w:t>employees</w:t>
      </w:r>
      <w:r w:rsidR="00724C55" w:rsidRPr="008046BE">
        <w:rPr>
          <w:rFonts w:ascii="Arial" w:hAnsi="Arial" w:cs="Arial"/>
          <w:color w:val="000000"/>
        </w:rPr>
        <w:t xml:space="preserve"> </w:t>
      </w:r>
      <w:r w:rsidR="005A29AC" w:rsidRPr="008046BE">
        <w:rPr>
          <w:rFonts w:ascii="Arial" w:hAnsi="Arial" w:cs="Arial"/>
          <w:color w:val="000000"/>
        </w:rPr>
        <w:t>or the conduct of the</w:t>
      </w:r>
      <w:r w:rsidR="00724C55" w:rsidRPr="008046BE">
        <w:rPr>
          <w:rFonts w:ascii="Arial" w:hAnsi="Arial" w:cs="Arial"/>
          <w:color w:val="000000"/>
        </w:rPr>
        <w:t xml:space="preserve"> </w:t>
      </w:r>
      <w:r w:rsidR="005A29AC" w:rsidRPr="008046BE">
        <w:rPr>
          <w:rFonts w:ascii="Arial" w:hAnsi="Arial" w:cs="Arial"/>
          <w:i/>
          <w:iCs/>
          <w:color w:val="000000"/>
        </w:rPr>
        <w:t>employees</w:t>
      </w:r>
      <w:r w:rsidR="00724C55" w:rsidRPr="008046BE">
        <w:rPr>
          <w:rFonts w:ascii="Arial" w:hAnsi="Arial" w:cs="Arial"/>
          <w:color w:val="000000"/>
        </w:rPr>
        <w:t xml:space="preserve"> </w:t>
      </w:r>
      <w:r w:rsidR="005A29AC" w:rsidRPr="008046BE">
        <w:rPr>
          <w:rFonts w:ascii="Arial" w:hAnsi="Arial" w:cs="Arial"/>
          <w:color w:val="000000"/>
        </w:rPr>
        <w:t>in relation to their employers;</w:t>
      </w:r>
    </w:p>
    <w:bookmarkStart w:id="6" w:name="0-0-0-341547"/>
    <w:bookmarkEnd w:id="6"/>
    <w:p w14:paraId="394D5C87" w14:textId="6CB40135" w:rsidR="005A29AC" w:rsidRPr="009431DB" w:rsidRDefault="005A29AC" w:rsidP="009431DB">
      <w:pPr>
        <w:tabs>
          <w:tab w:val="left" w:pos="720"/>
        </w:tabs>
        <w:spacing w:line="360" w:lineRule="auto"/>
        <w:ind w:left="1440" w:hanging="731"/>
        <w:jc w:val="both"/>
        <w:rPr>
          <w:rFonts w:ascii="Arial" w:hAnsi="Arial" w:cs="Arial"/>
          <w:color w:val="000000"/>
          <w:sz w:val="22"/>
          <w:szCs w:val="22"/>
        </w:rPr>
      </w:pPr>
      <w:r w:rsidRPr="009431DB">
        <w:rPr>
          <w:rFonts w:ascii="Arial" w:hAnsi="Arial" w:cs="Arial"/>
          <w:sz w:val="22"/>
          <w:szCs w:val="22"/>
        </w:rPr>
        <w:fldChar w:fldCharType="begin"/>
      </w:r>
      <w:r w:rsidRPr="009431DB">
        <w:rPr>
          <w:rFonts w:ascii="Arial" w:hAnsi="Arial" w:cs="Arial"/>
          <w:sz w:val="22"/>
          <w:szCs w:val="22"/>
        </w:rPr>
        <w:instrText>HYPERLINK "https://jutastat.juta.co.za/nxt/foliolinks.asp?f=xhitlist&amp;xhitlist_x=Advanced&amp;xhitlist_vpc=first&amp;xhitlist_xsl=querylink.xsl&amp;xhitlist_sel=title;path;content-type;home-title&amp;xhitlist_d=%7bstatreg%7d&amp;xhitlist_q=%5bfield%20folio-destination-name:%27LJC_a66y1995s23(1)(d)%27%5d&amp;xhitlist_md=target-id=0-0-0-341549" \t "main"</w:instrText>
      </w:r>
      <w:r w:rsidRPr="009431DB">
        <w:rPr>
          <w:rFonts w:ascii="Arial" w:hAnsi="Arial" w:cs="Arial"/>
          <w:sz w:val="22"/>
          <w:szCs w:val="22"/>
        </w:rPr>
        <w:fldChar w:fldCharType="separate"/>
      </w:r>
      <w:r w:rsidRPr="009431DB">
        <w:rPr>
          <w:rFonts w:ascii="Arial" w:hAnsi="Arial" w:cs="Arial"/>
          <w:i/>
          <w:iCs/>
          <w:sz w:val="22"/>
          <w:szCs w:val="22"/>
        </w:rPr>
        <w:t>(d)</w:t>
      </w:r>
      <w:r w:rsidRPr="009431DB">
        <w:rPr>
          <w:rFonts w:ascii="Arial" w:hAnsi="Arial" w:cs="Arial"/>
          <w:sz w:val="22"/>
          <w:szCs w:val="22"/>
        </w:rPr>
        <w:fldChar w:fldCharType="end"/>
      </w:r>
      <w:r w:rsidR="001710DD" w:rsidRPr="009431DB">
        <w:rPr>
          <w:rFonts w:ascii="Arial" w:hAnsi="Arial" w:cs="Arial"/>
          <w:sz w:val="22"/>
          <w:szCs w:val="22"/>
        </w:rPr>
        <w:tab/>
      </w:r>
      <w:r w:rsidRPr="009431DB">
        <w:rPr>
          <w:rFonts w:ascii="Arial" w:hAnsi="Arial" w:cs="Arial"/>
          <w:i/>
          <w:iCs/>
          <w:color w:val="000000"/>
          <w:sz w:val="22"/>
          <w:szCs w:val="22"/>
        </w:rPr>
        <w:t>employees</w:t>
      </w:r>
      <w:r w:rsidR="00724C55">
        <w:rPr>
          <w:rFonts w:ascii="Arial" w:hAnsi="Arial" w:cs="Arial"/>
          <w:color w:val="000000"/>
          <w:sz w:val="22"/>
          <w:szCs w:val="22"/>
        </w:rPr>
        <w:t xml:space="preserve"> </w:t>
      </w:r>
      <w:r w:rsidRPr="009431DB">
        <w:rPr>
          <w:rFonts w:ascii="Arial" w:hAnsi="Arial" w:cs="Arial"/>
          <w:color w:val="000000"/>
          <w:sz w:val="22"/>
          <w:szCs w:val="22"/>
        </w:rPr>
        <w:t>who are not members of the registered</w:t>
      </w:r>
      <w:r w:rsidR="00724C55">
        <w:rPr>
          <w:rFonts w:ascii="Arial" w:hAnsi="Arial" w:cs="Arial"/>
          <w:color w:val="000000"/>
          <w:sz w:val="22"/>
          <w:szCs w:val="22"/>
        </w:rPr>
        <w:t xml:space="preserve"> </w:t>
      </w:r>
      <w:r w:rsidRPr="009431DB">
        <w:rPr>
          <w:rFonts w:ascii="Arial" w:hAnsi="Arial" w:cs="Arial"/>
          <w:i/>
          <w:iCs/>
          <w:color w:val="000000"/>
          <w:sz w:val="22"/>
          <w:szCs w:val="22"/>
        </w:rPr>
        <w:t>trade union</w:t>
      </w:r>
      <w:r w:rsidR="00724C55">
        <w:rPr>
          <w:rFonts w:ascii="Arial" w:hAnsi="Arial" w:cs="Arial"/>
          <w:color w:val="000000"/>
          <w:sz w:val="22"/>
          <w:szCs w:val="22"/>
        </w:rPr>
        <w:t xml:space="preserve"> </w:t>
      </w:r>
      <w:r w:rsidRPr="009431DB">
        <w:rPr>
          <w:rFonts w:ascii="Arial" w:hAnsi="Arial" w:cs="Arial"/>
          <w:color w:val="000000"/>
          <w:sz w:val="22"/>
          <w:szCs w:val="22"/>
        </w:rPr>
        <w:t>or</w:t>
      </w:r>
      <w:r w:rsidR="00724C55">
        <w:rPr>
          <w:rFonts w:ascii="Arial" w:hAnsi="Arial" w:cs="Arial"/>
          <w:color w:val="000000"/>
          <w:sz w:val="22"/>
          <w:szCs w:val="22"/>
        </w:rPr>
        <w:t xml:space="preserve"> </w:t>
      </w:r>
      <w:r w:rsidRPr="009431DB">
        <w:rPr>
          <w:rFonts w:ascii="Arial" w:hAnsi="Arial" w:cs="Arial"/>
          <w:i/>
          <w:iCs/>
          <w:color w:val="000000"/>
          <w:sz w:val="22"/>
          <w:szCs w:val="22"/>
        </w:rPr>
        <w:t>trade unions</w:t>
      </w:r>
      <w:r w:rsidR="00724C55">
        <w:rPr>
          <w:rFonts w:ascii="Arial" w:hAnsi="Arial" w:cs="Arial"/>
          <w:color w:val="000000"/>
          <w:sz w:val="22"/>
          <w:szCs w:val="22"/>
        </w:rPr>
        <w:t xml:space="preserve"> </w:t>
      </w:r>
      <w:r w:rsidRPr="009431DB">
        <w:rPr>
          <w:rFonts w:ascii="Arial" w:hAnsi="Arial" w:cs="Arial"/>
          <w:color w:val="000000"/>
          <w:sz w:val="22"/>
          <w:szCs w:val="22"/>
        </w:rPr>
        <w:t>party to the agreement if</w:t>
      </w:r>
      <w:r w:rsidR="00724C55">
        <w:rPr>
          <w:rFonts w:ascii="Arial" w:hAnsi="Arial" w:cs="Arial"/>
          <w:color w:val="000000"/>
          <w:sz w:val="22"/>
          <w:szCs w:val="22"/>
        </w:rPr>
        <w:t>–</w:t>
      </w:r>
    </w:p>
    <w:p w14:paraId="121A4490" w14:textId="5C03841B" w:rsidR="001710DD" w:rsidRPr="008046BE" w:rsidRDefault="008046BE" w:rsidP="008046BE">
      <w:pPr>
        <w:tabs>
          <w:tab w:val="left" w:pos="720"/>
        </w:tabs>
        <w:spacing w:line="360" w:lineRule="auto"/>
        <w:ind w:left="2160" w:hanging="742"/>
        <w:jc w:val="both"/>
        <w:rPr>
          <w:rFonts w:ascii="Arial" w:hAnsi="Arial" w:cs="Arial"/>
          <w:color w:val="000000"/>
        </w:rPr>
      </w:pPr>
      <w:bookmarkStart w:id="7" w:name="0-0-0-341551"/>
      <w:bookmarkEnd w:id="7"/>
      <w:r w:rsidRPr="009431DB">
        <w:rPr>
          <w:rFonts w:ascii="Arial" w:hAnsi="Arial" w:cs="Arial"/>
          <w:color w:val="000000"/>
          <w:sz w:val="22"/>
          <w:szCs w:val="22"/>
        </w:rPr>
        <w:t>(i)</w:t>
      </w:r>
      <w:r w:rsidRPr="009431DB">
        <w:rPr>
          <w:rFonts w:ascii="Arial" w:hAnsi="Arial" w:cs="Arial"/>
          <w:color w:val="000000"/>
          <w:sz w:val="22"/>
          <w:szCs w:val="22"/>
        </w:rPr>
        <w:tab/>
      </w:r>
      <w:r w:rsidR="005A29AC" w:rsidRPr="008046BE">
        <w:rPr>
          <w:rFonts w:ascii="Arial" w:hAnsi="Arial" w:cs="Arial"/>
          <w:color w:val="000000"/>
        </w:rPr>
        <w:t>the employees are identified in the agreement;</w:t>
      </w:r>
      <w:bookmarkStart w:id="8" w:name="0-0-0-341553"/>
      <w:bookmarkEnd w:id="8"/>
    </w:p>
    <w:p w14:paraId="2072AF29" w14:textId="723254DC" w:rsidR="001710DD" w:rsidRPr="008046BE" w:rsidRDefault="008046BE" w:rsidP="008046BE">
      <w:pPr>
        <w:tabs>
          <w:tab w:val="left" w:pos="720"/>
        </w:tabs>
        <w:spacing w:line="360" w:lineRule="auto"/>
        <w:ind w:left="2160" w:hanging="742"/>
        <w:jc w:val="both"/>
        <w:rPr>
          <w:rFonts w:ascii="Arial" w:hAnsi="Arial" w:cs="Arial"/>
          <w:color w:val="000000"/>
        </w:rPr>
      </w:pPr>
      <w:r w:rsidRPr="009431DB">
        <w:rPr>
          <w:rFonts w:ascii="Arial" w:hAnsi="Arial" w:cs="Arial"/>
          <w:color w:val="000000"/>
          <w:sz w:val="22"/>
          <w:szCs w:val="22"/>
        </w:rPr>
        <w:t>(ii)</w:t>
      </w:r>
      <w:r w:rsidRPr="009431DB">
        <w:rPr>
          <w:rFonts w:ascii="Arial" w:hAnsi="Arial" w:cs="Arial"/>
          <w:color w:val="000000"/>
          <w:sz w:val="22"/>
          <w:szCs w:val="22"/>
        </w:rPr>
        <w:tab/>
      </w:r>
      <w:r w:rsidR="005A29AC" w:rsidRPr="008046BE">
        <w:rPr>
          <w:rFonts w:ascii="Arial" w:hAnsi="Arial" w:cs="Arial"/>
          <w:color w:val="000000"/>
        </w:rPr>
        <w:t>the agreement expressly binds the employees; and</w:t>
      </w:r>
      <w:bookmarkStart w:id="9" w:name="0-0-0-341555"/>
      <w:bookmarkEnd w:id="9"/>
    </w:p>
    <w:p w14:paraId="0197DE9A" w14:textId="64708E3B" w:rsidR="005A29AC" w:rsidRPr="008046BE" w:rsidRDefault="008046BE" w:rsidP="008046BE">
      <w:pPr>
        <w:tabs>
          <w:tab w:val="left" w:pos="720"/>
        </w:tabs>
        <w:spacing w:line="360" w:lineRule="auto"/>
        <w:ind w:left="2160" w:hanging="742"/>
        <w:jc w:val="both"/>
        <w:rPr>
          <w:rFonts w:ascii="Arial" w:hAnsi="Arial" w:cs="Arial"/>
          <w:color w:val="000000"/>
        </w:rPr>
      </w:pPr>
      <w:r w:rsidRPr="009431DB">
        <w:rPr>
          <w:rFonts w:ascii="Arial" w:hAnsi="Arial" w:cs="Arial"/>
          <w:color w:val="000000"/>
          <w:sz w:val="22"/>
          <w:szCs w:val="22"/>
        </w:rPr>
        <w:t>(iii)</w:t>
      </w:r>
      <w:r w:rsidRPr="009431DB">
        <w:rPr>
          <w:rFonts w:ascii="Arial" w:hAnsi="Arial" w:cs="Arial"/>
          <w:color w:val="000000"/>
          <w:sz w:val="22"/>
          <w:szCs w:val="22"/>
        </w:rPr>
        <w:tab/>
      </w:r>
      <w:r w:rsidR="005A29AC" w:rsidRPr="008046BE">
        <w:rPr>
          <w:rFonts w:ascii="Arial" w:hAnsi="Arial" w:cs="Arial"/>
          <w:color w:val="000000"/>
        </w:rPr>
        <w:t>that</w:t>
      </w:r>
      <w:r w:rsidR="00724C55" w:rsidRPr="008046BE">
        <w:rPr>
          <w:rFonts w:ascii="Arial" w:hAnsi="Arial" w:cs="Arial"/>
          <w:color w:val="000000"/>
        </w:rPr>
        <w:t xml:space="preserve"> </w:t>
      </w:r>
      <w:r w:rsidR="005A29AC" w:rsidRPr="008046BE">
        <w:rPr>
          <w:rFonts w:ascii="Arial" w:hAnsi="Arial" w:cs="Arial"/>
          <w:i/>
          <w:iCs/>
          <w:color w:val="000000"/>
        </w:rPr>
        <w:t>trade union</w:t>
      </w:r>
      <w:r w:rsidR="00724C55" w:rsidRPr="008046BE">
        <w:rPr>
          <w:rFonts w:ascii="Arial" w:hAnsi="Arial" w:cs="Arial"/>
          <w:color w:val="000000"/>
        </w:rPr>
        <w:t xml:space="preserve"> </w:t>
      </w:r>
      <w:r w:rsidR="005A29AC" w:rsidRPr="008046BE">
        <w:rPr>
          <w:rFonts w:ascii="Arial" w:hAnsi="Arial" w:cs="Arial"/>
          <w:color w:val="000000"/>
        </w:rPr>
        <w:t>or those</w:t>
      </w:r>
      <w:r w:rsidR="00724C55" w:rsidRPr="008046BE">
        <w:rPr>
          <w:rFonts w:ascii="Arial" w:hAnsi="Arial" w:cs="Arial"/>
          <w:color w:val="000000"/>
        </w:rPr>
        <w:t xml:space="preserve"> </w:t>
      </w:r>
      <w:r w:rsidR="005A29AC" w:rsidRPr="008046BE">
        <w:rPr>
          <w:rFonts w:ascii="Arial" w:hAnsi="Arial" w:cs="Arial"/>
          <w:i/>
          <w:iCs/>
          <w:color w:val="000000"/>
        </w:rPr>
        <w:t>trade unions</w:t>
      </w:r>
      <w:r w:rsidR="00724C55" w:rsidRPr="008046BE">
        <w:rPr>
          <w:rFonts w:ascii="Arial" w:hAnsi="Arial" w:cs="Arial"/>
          <w:color w:val="000000"/>
        </w:rPr>
        <w:t xml:space="preserve"> </w:t>
      </w:r>
      <w:r w:rsidR="005A29AC" w:rsidRPr="008046BE">
        <w:rPr>
          <w:rFonts w:ascii="Arial" w:hAnsi="Arial" w:cs="Arial"/>
          <w:color w:val="000000"/>
        </w:rPr>
        <w:t>have as their members the</w:t>
      </w:r>
      <w:r w:rsidR="00100FA3" w:rsidRPr="008046BE">
        <w:rPr>
          <w:rFonts w:ascii="Arial" w:hAnsi="Arial" w:cs="Arial"/>
          <w:color w:val="000000"/>
        </w:rPr>
        <w:t xml:space="preserve"> </w:t>
      </w:r>
      <w:r w:rsidR="005A29AC" w:rsidRPr="008046BE">
        <w:rPr>
          <w:rFonts w:ascii="Arial" w:hAnsi="Arial" w:cs="Arial"/>
          <w:color w:val="000000"/>
        </w:rPr>
        <w:t>majority of</w:t>
      </w:r>
      <w:r w:rsidR="00724C55" w:rsidRPr="008046BE">
        <w:rPr>
          <w:rFonts w:ascii="Arial" w:hAnsi="Arial" w:cs="Arial"/>
          <w:color w:val="000000"/>
        </w:rPr>
        <w:t xml:space="preserve"> </w:t>
      </w:r>
      <w:r w:rsidR="005A29AC" w:rsidRPr="008046BE">
        <w:rPr>
          <w:rFonts w:ascii="Arial" w:hAnsi="Arial" w:cs="Arial"/>
          <w:i/>
          <w:iCs/>
          <w:color w:val="000000"/>
        </w:rPr>
        <w:t>employees</w:t>
      </w:r>
      <w:r w:rsidR="00724C55" w:rsidRPr="008046BE">
        <w:rPr>
          <w:rFonts w:ascii="Arial" w:hAnsi="Arial" w:cs="Arial"/>
          <w:color w:val="000000"/>
        </w:rPr>
        <w:t xml:space="preserve"> </w:t>
      </w:r>
      <w:r w:rsidR="005A29AC" w:rsidRPr="008046BE">
        <w:rPr>
          <w:rFonts w:ascii="Arial" w:hAnsi="Arial" w:cs="Arial"/>
          <w:color w:val="000000"/>
        </w:rPr>
        <w:t>employed by the employer in the</w:t>
      </w:r>
      <w:r w:rsidR="00724C55" w:rsidRPr="008046BE">
        <w:rPr>
          <w:rFonts w:ascii="Arial" w:hAnsi="Arial" w:cs="Arial"/>
          <w:color w:val="000000"/>
        </w:rPr>
        <w:t xml:space="preserve"> </w:t>
      </w:r>
      <w:r w:rsidR="005A29AC" w:rsidRPr="008046BE">
        <w:rPr>
          <w:rFonts w:ascii="Arial" w:hAnsi="Arial" w:cs="Arial"/>
          <w:i/>
          <w:iCs/>
          <w:color w:val="000000"/>
        </w:rPr>
        <w:t>workplace</w:t>
      </w:r>
      <w:r w:rsidR="005A29AC" w:rsidRPr="008046BE">
        <w:rPr>
          <w:rFonts w:ascii="Arial" w:hAnsi="Arial" w:cs="Arial"/>
          <w:color w:val="000000"/>
        </w:rPr>
        <w:t>.</w:t>
      </w:r>
    </w:p>
    <w:p w14:paraId="796D614B" w14:textId="01D74B49" w:rsidR="001710DD" w:rsidRPr="009431DB" w:rsidRDefault="00B02D1F" w:rsidP="009431DB">
      <w:pPr>
        <w:tabs>
          <w:tab w:val="left" w:pos="720"/>
        </w:tabs>
        <w:spacing w:line="360" w:lineRule="auto"/>
        <w:jc w:val="both"/>
        <w:rPr>
          <w:rFonts w:ascii="Arial" w:hAnsi="Arial" w:cs="Arial"/>
          <w:color w:val="000000"/>
          <w:sz w:val="22"/>
          <w:szCs w:val="22"/>
        </w:rPr>
      </w:pPr>
      <w:bookmarkStart w:id="10" w:name="0-0-0-341557"/>
      <w:bookmarkEnd w:id="10"/>
      <w:r w:rsidRPr="009431DB">
        <w:rPr>
          <w:rFonts w:ascii="Arial" w:hAnsi="Arial" w:cs="Arial"/>
          <w:color w:val="000000"/>
          <w:sz w:val="22"/>
          <w:szCs w:val="22"/>
        </w:rPr>
        <w:t>(2)</w:t>
      </w:r>
      <w:r w:rsidRPr="009431DB">
        <w:rPr>
          <w:rFonts w:ascii="Arial" w:hAnsi="Arial" w:cs="Arial"/>
          <w:color w:val="000000"/>
          <w:sz w:val="22"/>
          <w:szCs w:val="22"/>
        </w:rPr>
        <w:tab/>
      </w:r>
      <w:r w:rsidR="005A29AC" w:rsidRPr="009431DB">
        <w:rPr>
          <w:rFonts w:ascii="Arial" w:hAnsi="Arial" w:cs="Arial"/>
          <w:color w:val="000000"/>
          <w:sz w:val="22"/>
          <w:szCs w:val="22"/>
        </w:rPr>
        <w:t>.</w:t>
      </w:r>
      <w:r w:rsidR="00724C55">
        <w:rPr>
          <w:rFonts w:ascii="Arial" w:hAnsi="Arial" w:cs="Arial"/>
          <w:color w:val="000000"/>
          <w:sz w:val="22"/>
          <w:szCs w:val="22"/>
        </w:rPr>
        <w:t xml:space="preserve"> . .</w:t>
      </w:r>
    </w:p>
    <w:p w14:paraId="00F268F5" w14:textId="784E01D1" w:rsidR="005A29AC" w:rsidRPr="009431DB" w:rsidRDefault="005A29AC" w:rsidP="009431DB">
      <w:pPr>
        <w:tabs>
          <w:tab w:val="left" w:pos="720"/>
        </w:tabs>
        <w:spacing w:line="360" w:lineRule="auto"/>
        <w:ind w:left="720" w:hanging="720"/>
        <w:jc w:val="both"/>
        <w:rPr>
          <w:rFonts w:ascii="Arial" w:hAnsi="Arial" w:cs="Arial"/>
          <w:color w:val="000000"/>
          <w:sz w:val="22"/>
          <w:szCs w:val="22"/>
        </w:rPr>
      </w:pPr>
      <w:bookmarkStart w:id="11" w:name="0-0-0-341559"/>
      <w:bookmarkEnd w:id="11"/>
      <w:r w:rsidRPr="009431DB">
        <w:rPr>
          <w:rFonts w:ascii="Arial" w:hAnsi="Arial" w:cs="Arial"/>
          <w:color w:val="000000"/>
          <w:sz w:val="22"/>
          <w:szCs w:val="22"/>
        </w:rPr>
        <w:t>(3</w:t>
      </w:r>
      <w:r w:rsidR="001710DD" w:rsidRPr="009431DB">
        <w:rPr>
          <w:rFonts w:ascii="Arial" w:hAnsi="Arial" w:cs="Arial"/>
          <w:color w:val="000000"/>
          <w:sz w:val="22"/>
          <w:szCs w:val="22"/>
        </w:rPr>
        <w:t>)</w:t>
      </w:r>
      <w:r w:rsidR="001710DD" w:rsidRPr="009431DB">
        <w:rPr>
          <w:rFonts w:ascii="Arial" w:hAnsi="Arial" w:cs="Arial"/>
          <w:color w:val="000000"/>
          <w:sz w:val="22"/>
          <w:szCs w:val="22"/>
        </w:rPr>
        <w:tab/>
      </w:r>
      <w:r w:rsidRPr="009431DB">
        <w:rPr>
          <w:rFonts w:ascii="Arial" w:hAnsi="Arial" w:cs="Arial"/>
          <w:color w:val="000000"/>
          <w:sz w:val="22"/>
          <w:szCs w:val="22"/>
        </w:rPr>
        <w:t>Where applicable, a</w:t>
      </w:r>
      <w:r w:rsidR="00724C55">
        <w:rPr>
          <w:rFonts w:ascii="Arial" w:hAnsi="Arial" w:cs="Arial"/>
          <w:color w:val="000000"/>
          <w:sz w:val="22"/>
          <w:szCs w:val="22"/>
        </w:rPr>
        <w:t xml:space="preserve"> </w:t>
      </w:r>
      <w:r w:rsidRPr="009431DB">
        <w:rPr>
          <w:rFonts w:ascii="Arial" w:hAnsi="Arial" w:cs="Arial"/>
          <w:i/>
          <w:iCs/>
          <w:color w:val="000000"/>
          <w:sz w:val="22"/>
          <w:szCs w:val="22"/>
        </w:rPr>
        <w:t>collective agreement</w:t>
      </w:r>
      <w:r w:rsidR="00724C55">
        <w:rPr>
          <w:rFonts w:ascii="Arial" w:hAnsi="Arial" w:cs="Arial"/>
          <w:color w:val="000000"/>
          <w:sz w:val="22"/>
          <w:szCs w:val="22"/>
        </w:rPr>
        <w:t xml:space="preserve"> </w:t>
      </w:r>
      <w:r w:rsidRPr="009431DB">
        <w:rPr>
          <w:rFonts w:ascii="Arial" w:hAnsi="Arial" w:cs="Arial"/>
          <w:color w:val="000000"/>
          <w:sz w:val="22"/>
          <w:szCs w:val="22"/>
        </w:rPr>
        <w:t>varies any contract of employment between an</w:t>
      </w:r>
      <w:r w:rsidR="00196966">
        <w:rPr>
          <w:rFonts w:ascii="Arial" w:hAnsi="Arial" w:cs="Arial"/>
          <w:color w:val="000000"/>
          <w:sz w:val="22"/>
          <w:szCs w:val="22"/>
        </w:rPr>
        <w:t xml:space="preserve"> </w:t>
      </w:r>
      <w:r w:rsidRPr="009431DB">
        <w:rPr>
          <w:rFonts w:ascii="Arial" w:hAnsi="Arial" w:cs="Arial"/>
          <w:i/>
          <w:iCs/>
          <w:color w:val="000000"/>
          <w:sz w:val="22"/>
          <w:szCs w:val="22"/>
        </w:rPr>
        <w:t>employee</w:t>
      </w:r>
      <w:r w:rsidR="00196966">
        <w:rPr>
          <w:rFonts w:ascii="Arial" w:hAnsi="Arial" w:cs="Arial"/>
          <w:color w:val="000000"/>
          <w:sz w:val="22"/>
          <w:szCs w:val="22"/>
        </w:rPr>
        <w:t xml:space="preserve"> </w:t>
      </w:r>
      <w:r w:rsidRPr="009431DB">
        <w:rPr>
          <w:rFonts w:ascii="Arial" w:hAnsi="Arial" w:cs="Arial"/>
          <w:color w:val="000000"/>
          <w:sz w:val="22"/>
          <w:szCs w:val="22"/>
        </w:rPr>
        <w:t>and employer who are both bound by the</w:t>
      </w:r>
      <w:r w:rsidR="00196966">
        <w:rPr>
          <w:rFonts w:ascii="Arial" w:hAnsi="Arial" w:cs="Arial"/>
          <w:color w:val="000000"/>
          <w:sz w:val="22"/>
          <w:szCs w:val="22"/>
        </w:rPr>
        <w:t xml:space="preserve"> </w:t>
      </w:r>
      <w:r w:rsidRPr="009431DB">
        <w:rPr>
          <w:rFonts w:ascii="Arial" w:hAnsi="Arial" w:cs="Arial"/>
          <w:i/>
          <w:iCs/>
          <w:color w:val="000000"/>
          <w:sz w:val="22"/>
          <w:szCs w:val="22"/>
        </w:rPr>
        <w:t>collective agreement</w:t>
      </w:r>
      <w:r w:rsidRPr="009431DB">
        <w:rPr>
          <w:rFonts w:ascii="Arial" w:hAnsi="Arial" w:cs="Arial"/>
          <w:color w:val="000000"/>
          <w:sz w:val="22"/>
          <w:szCs w:val="22"/>
        </w:rPr>
        <w:t>.</w:t>
      </w:r>
      <w:r w:rsidR="00724C55">
        <w:rPr>
          <w:rFonts w:ascii="Arial" w:hAnsi="Arial" w:cs="Arial"/>
          <w:sz w:val="22"/>
          <w:szCs w:val="22"/>
        </w:rPr>
        <w:t>’</w:t>
      </w:r>
    </w:p>
    <w:p w14:paraId="1EB0ECF2" w14:textId="77777777" w:rsidR="005A29AC" w:rsidRPr="005A29AC" w:rsidRDefault="005A29AC" w:rsidP="009431DB">
      <w:pPr>
        <w:widowControl w:val="0"/>
        <w:tabs>
          <w:tab w:val="right" w:pos="8640"/>
        </w:tabs>
        <w:spacing w:line="360" w:lineRule="auto"/>
        <w:jc w:val="both"/>
        <w:rPr>
          <w:rFonts w:ascii="Arial" w:hAnsi="Arial" w:cs="Arial"/>
          <w:sz w:val="24"/>
          <w:szCs w:val="24"/>
        </w:rPr>
      </w:pPr>
    </w:p>
    <w:p w14:paraId="00918EE8" w14:textId="2D64B4F9" w:rsidR="00432406"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00FA3">
        <w:rPr>
          <w:rFonts w:ascii="Arial" w:hAnsi="Arial" w:cs="Arial"/>
          <w:sz w:val="24"/>
          <w:szCs w:val="24"/>
        </w:rPr>
        <w:t>In terms of section 23(1)</w:t>
      </w:r>
      <w:r w:rsidR="00100FA3" w:rsidRPr="009431DB">
        <w:rPr>
          <w:rFonts w:ascii="Arial" w:hAnsi="Arial" w:cs="Arial"/>
          <w:i/>
          <w:iCs/>
          <w:sz w:val="24"/>
          <w:szCs w:val="24"/>
        </w:rPr>
        <w:t>(d)</w:t>
      </w:r>
      <w:r w:rsidR="00CE60E6">
        <w:rPr>
          <w:rFonts w:ascii="Arial" w:hAnsi="Arial" w:cs="Arial"/>
          <w:sz w:val="24"/>
          <w:szCs w:val="24"/>
        </w:rPr>
        <w:t>, for a collective agreement to bind an employee who is not a member of the registered trade uni</w:t>
      </w:r>
      <w:r w:rsidR="0001222B">
        <w:rPr>
          <w:rFonts w:ascii="Arial" w:hAnsi="Arial" w:cs="Arial"/>
          <w:sz w:val="24"/>
          <w:szCs w:val="24"/>
        </w:rPr>
        <w:t>ons party to that collective agreement</w:t>
      </w:r>
      <w:r w:rsidR="00495084">
        <w:rPr>
          <w:rFonts w:ascii="Arial" w:hAnsi="Arial" w:cs="Arial"/>
          <w:sz w:val="24"/>
          <w:szCs w:val="24"/>
        </w:rPr>
        <w:t>, three conditions have to be fulfilled</w:t>
      </w:r>
      <w:r w:rsidR="0001222B">
        <w:rPr>
          <w:rFonts w:ascii="Arial" w:hAnsi="Arial" w:cs="Arial"/>
          <w:sz w:val="24"/>
          <w:szCs w:val="24"/>
        </w:rPr>
        <w:t xml:space="preserve">.  The first condition is that the employees </w:t>
      </w:r>
      <w:r w:rsidR="004E7A83">
        <w:rPr>
          <w:rFonts w:ascii="Arial" w:hAnsi="Arial" w:cs="Arial"/>
          <w:sz w:val="24"/>
          <w:szCs w:val="24"/>
        </w:rPr>
        <w:t>must</w:t>
      </w:r>
      <w:r w:rsidR="0001222B">
        <w:rPr>
          <w:rFonts w:ascii="Arial" w:hAnsi="Arial" w:cs="Arial"/>
          <w:sz w:val="24"/>
          <w:szCs w:val="24"/>
        </w:rPr>
        <w:t xml:space="preserve"> be identified in the collective agreement</w:t>
      </w:r>
      <w:r w:rsidR="00E5436C">
        <w:rPr>
          <w:rFonts w:ascii="Arial" w:hAnsi="Arial" w:cs="Arial"/>
          <w:sz w:val="24"/>
          <w:szCs w:val="24"/>
        </w:rPr>
        <w:t xml:space="preserve">.  In this case the employees who were identified in the collective agreement were </w:t>
      </w:r>
      <w:r w:rsidR="008926E5">
        <w:rPr>
          <w:rFonts w:ascii="Arial" w:hAnsi="Arial" w:cs="Arial"/>
          <w:sz w:val="24"/>
          <w:szCs w:val="24"/>
        </w:rPr>
        <w:t>‘</w:t>
      </w:r>
      <w:r w:rsidR="00E5436C" w:rsidRPr="009431DB">
        <w:rPr>
          <w:rFonts w:ascii="Arial" w:hAnsi="Arial" w:cs="Arial"/>
          <w:sz w:val="24"/>
          <w:szCs w:val="24"/>
        </w:rPr>
        <w:t>employees who fall within the registered scope of the SALGBC</w:t>
      </w:r>
      <w:r w:rsidR="008926E5">
        <w:rPr>
          <w:rFonts w:ascii="Arial" w:hAnsi="Arial" w:cs="Arial"/>
          <w:sz w:val="24"/>
          <w:szCs w:val="24"/>
        </w:rPr>
        <w:t>’</w:t>
      </w:r>
      <w:r w:rsidR="00E5436C" w:rsidRPr="008926E5">
        <w:rPr>
          <w:rFonts w:ascii="Arial" w:hAnsi="Arial" w:cs="Arial"/>
          <w:sz w:val="24"/>
          <w:szCs w:val="24"/>
        </w:rPr>
        <w:t xml:space="preserve">.  </w:t>
      </w:r>
      <w:r w:rsidR="00E5436C">
        <w:rPr>
          <w:rFonts w:ascii="Arial" w:hAnsi="Arial" w:cs="Arial"/>
          <w:sz w:val="24"/>
          <w:szCs w:val="24"/>
        </w:rPr>
        <w:t>As pointed out above, the appellant failed to establish that he fell within the registered scope</w:t>
      </w:r>
      <w:r w:rsidR="00391A8C">
        <w:rPr>
          <w:rFonts w:ascii="Arial" w:hAnsi="Arial" w:cs="Arial"/>
          <w:sz w:val="24"/>
          <w:szCs w:val="24"/>
        </w:rPr>
        <w:t xml:space="preserve"> of the</w:t>
      </w:r>
      <w:r w:rsidR="00726807">
        <w:rPr>
          <w:rFonts w:ascii="Arial" w:hAnsi="Arial" w:cs="Arial"/>
          <w:sz w:val="24"/>
          <w:szCs w:val="24"/>
        </w:rPr>
        <w:t xml:space="preserve"> </w:t>
      </w:r>
      <w:r w:rsidR="00391A8C">
        <w:rPr>
          <w:rFonts w:ascii="Arial" w:hAnsi="Arial" w:cs="Arial"/>
          <w:sz w:val="24"/>
          <w:szCs w:val="24"/>
        </w:rPr>
        <w:t xml:space="preserve">SALGBC.  The second condition is that the collective </w:t>
      </w:r>
      <w:r w:rsidR="00655243">
        <w:rPr>
          <w:rFonts w:ascii="Arial" w:hAnsi="Arial" w:cs="Arial"/>
          <w:sz w:val="24"/>
          <w:szCs w:val="24"/>
        </w:rPr>
        <w:t>agreement</w:t>
      </w:r>
      <w:r w:rsidR="00877612">
        <w:rPr>
          <w:rFonts w:ascii="Arial" w:hAnsi="Arial" w:cs="Arial"/>
          <w:sz w:val="24"/>
          <w:szCs w:val="24"/>
        </w:rPr>
        <w:t xml:space="preserve"> </w:t>
      </w:r>
      <w:r w:rsidR="00877612">
        <w:rPr>
          <w:rFonts w:ascii="Arial" w:hAnsi="Arial" w:cs="Arial"/>
          <w:sz w:val="24"/>
          <w:szCs w:val="24"/>
        </w:rPr>
        <w:lastRenderedPageBreak/>
        <w:t xml:space="preserve">must expressly </w:t>
      </w:r>
      <w:r w:rsidR="00495084">
        <w:rPr>
          <w:rFonts w:ascii="Arial" w:hAnsi="Arial" w:cs="Arial"/>
          <w:sz w:val="24"/>
          <w:szCs w:val="24"/>
        </w:rPr>
        <w:t>b</w:t>
      </w:r>
      <w:r w:rsidR="00877612">
        <w:rPr>
          <w:rFonts w:ascii="Arial" w:hAnsi="Arial" w:cs="Arial"/>
          <w:sz w:val="24"/>
          <w:szCs w:val="24"/>
        </w:rPr>
        <w:t>ind the employees</w:t>
      </w:r>
      <w:r w:rsidR="00655243">
        <w:rPr>
          <w:rFonts w:ascii="Arial" w:hAnsi="Arial" w:cs="Arial"/>
          <w:sz w:val="24"/>
          <w:szCs w:val="24"/>
        </w:rPr>
        <w:t xml:space="preserve">.  </w:t>
      </w:r>
      <w:r w:rsidR="00877612">
        <w:rPr>
          <w:rFonts w:ascii="Arial" w:hAnsi="Arial" w:cs="Arial"/>
          <w:sz w:val="24"/>
          <w:szCs w:val="24"/>
        </w:rPr>
        <w:t xml:space="preserve">Employees referred to </w:t>
      </w:r>
      <w:r w:rsidR="004D127A">
        <w:rPr>
          <w:rFonts w:ascii="Arial" w:hAnsi="Arial" w:cs="Arial"/>
          <w:sz w:val="24"/>
          <w:szCs w:val="24"/>
        </w:rPr>
        <w:t>in section 23(1)</w:t>
      </w:r>
      <w:r w:rsidR="004D127A" w:rsidRPr="009431DB">
        <w:rPr>
          <w:rFonts w:ascii="Arial" w:hAnsi="Arial" w:cs="Arial"/>
          <w:i/>
          <w:iCs/>
          <w:sz w:val="24"/>
          <w:szCs w:val="24"/>
        </w:rPr>
        <w:t>(d)</w:t>
      </w:r>
      <w:r w:rsidR="004D127A">
        <w:rPr>
          <w:rFonts w:ascii="Arial" w:hAnsi="Arial" w:cs="Arial"/>
          <w:sz w:val="24"/>
          <w:szCs w:val="24"/>
        </w:rPr>
        <w:t xml:space="preserve">(ii) are </w:t>
      </w:r>
      <w:r w:rsidR="00495084">
        <w:rPr>
          <w:rFonts w:ascii="Arial" w:hAnsi="Arial" w:cs="Arial"/>
          <w:sz w:val="24"/>
          <w:szCs w:val="24"/>
        </w:rPr>
        <w:t xml:space="preserve">those </w:t>
      </w:r>
      <w:r w:rsidR="004D127A">
        <w:rPr>
          <w:rFonts w:ascii="Arial" w:hAnsi="Arial" w:cs="Arial"/>
          <w:sz w:val="24"/>
          <w:szCs w:val="24"/>
        </w:rPr>
        <w:t xml:space="preserve">employees </w:t>
      </w:r>
      <w:r w:rsidR="00495084">
        <w:rPr>
          <w:rFonts w:ascii="Arial" w:hAnsi="Arial" w:cs="Arial"/>
          <w:sz w:val="24"/>
          <w:szCs w:val="24"/>
        </w:rPr>
        <w:t xml:space="preserve">who are not members of the registered trade union parties who </w:t>
      </w:r>
      <w:r w:rsidR="004D127A">
        <w:rPr>
          <w:rFonts w:ascii="Arial" w:hAnsi="Arial" w:cs="Arial"/>
          <w:sz w:val="24"/>
          <w:szCs w:val="24"/>
        </w:rPr>
        <w:t>are</w:t>
      </w:r>
      <w:r w:rsidR="00495084">
        <w:rPr>
          <w:rFonts w:ascii="Arial" w:hAnsi="Arial" w:cs="Arial"/>
          <w:sz w:val="24"/>
          <w:szCs w:val="24"/>
        </w:rPr>
        <w:t xml:space="preserve"> nevertheless</w:t>
      </w:r>
      <w:r w:rsidR="004D127A">
        <w:rPr>
          <w:rFonts w:ascii="Arial" w:hAnsi="Arial" w:cs="Arial"/>
          <w:sz w:val="24"/>
          <w:szCs w:val="24"/>
        </w:rPr>
        <w:t xml:space="preserve"> bound by the collective agreement</w:t>
      </w:r>
      <w:r w:rsidR="00495084">
        <w:rPr>
          <w:rFonts w:ascii="Arial" w:hAnsi="Arial" w:cs="Arial"/>
          <w:sz w:val="24"/>
          <w:szCs w:val="24"/>
        </w:rPr>
        <w:t>, by virtue of them falling in the registered scope of the SALGBC</w:t>
      </w:r>
      <w:r w:rsidR="004D127A">
        <w:rPr>
          <w:rFonts w:ascii="Arial" w:hAnsi="Arial" w:cs="Arial"/>
          <w:sz w:val="24"/>
          <w:szCs w:val="24"/>
        </w:rPr>
        <w:t xml:space="preserve">.  Employees are not bound by the collective agreement </w:t>
      </w:r>
      <w:r w:rsidR="004E6A5E">
        <w:rPr>
          <w:rFonts w:ascii="Arial" w:hAnsi="Arial" w:cs="Arial"/>
          <w:sz w:val="24"/>
          <w:szCs w:val="24"/>
        </w:rPr>
        <w:t>if they do not fall in the registered scope of the SALGBC.  It has been not established that the appellant fell within that scope.  The third condition is that the members of the trade unions which concluded the collective agreement with the municipality must be the majority of employees and employed by the municipality in the workplace.  There was no evidence that members of IMATU and SAMWU were the majority of employees employed by the municipality in the workplace.  In the circumstances, the appella</w:t>
      </w:r>
      <w:r w:rsidR="00670B2B">
        <w:rPr>
          <w:rFonts w:ascii="Arial" w:hAnsi="Arial" w:cs="Arial"/>
          <w:sz w:val="24"/>
          <w:szCs w:val="24"/>
        </w:rPr>
        <w:t>n</w:t>
      </w:r>
      <w:r w:rsidR="004E6A5E">
        <w:rPr>
          <w:rFonts w:ascii="Arial" w:hAnsi="Arial" w:cs="Arial"/>
          <w:sz w:val="24"/>
          <w:szCs w:val="24"/>
        </w:rPr>
        <w:t xml:space="preserve">t has failed to </w:t>
      </w:r>
      <w:r w:rsidR="00670B2B">
        <w:rPr>
          <w:rFonts w:ascii="Arial" w:hAnsi="Arial" w:cs="Arial"/>
          <w:sz w:val="24"/>
          <w:szCs w:val="24"/>
        </w:rPr>
        <w:t xml:space="preserve">establish the fulfilment of any one of the three conditions.  In the circumstances, he did not establish that the collective agreement </w:t>
      </w:r>
      <w:r w:rsidR="00BF242D">
        <w:rPr>
          <w:rFonts w:ascii="Arial" w:hAnsi="Arial" w:cs="Arial"/>
          <w:sz w:val="24"/>
          <w:szCs w:val="24"/>
        </w:rPr>
        <w:t>was binding on him.</w:t>
      </w:r>
    </w:p>
    <w:p w14:paraId="60C08231" w14:textId="77777777" w:rsidR="00432406" w:rsidRDefault="00432406" w:rsidP="005D0512">
      <w:pPr>
        <w:widowControl w:val="0"/>
        <w:tabs>
          <w:tab w:val="right" w:pos="8640"/>
        </w:tabs>
        <w:spacing w:line="360" w:lineRule="auto"/>
        <w:jc w:val="both"/>
        <w:rPr>
          <w:rFonts w:ascii="Arial" w:hAnsi="Arial" w:cs="Arial"/>
          <w:sz w:val="24"/>
          <w:szCs w:val="24"/>
        </w:rPr>
      </w:pPr>
    </w:p>
    <w:p w14:paraId="24A7A0D7" w14:textId="77665F58" w:rsidR="0021372D"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[23]</w:t>
      </w:r>
      <w:r w:rsidRPr="005A29AC">
        <w:rPr>
          <w:rFonts w:ascii="Arial" w:hAnsi="Arial" w:cs="Arial"/>
          <w:sz w:val="24"/>
          <w:szCs w:val="24"/>
        </w:rPr>
        <w:tab/>
      </w:r>
      <w:r w:rsidR="00D0632B" w:rsidRPr="005A29AC">
        <w:rPr>
          <w:rFonts w:ascii="Arial" w:hAnsi="Arial" w:cs="Arial"/>
          <w:sz w:val="24"/>
          <w:szCs w:val="24"/>
        </w:rPr>
        <w:t xml:space="preserve">Since </w:t>
      </w:r>
      <w:r w:rsidR="005D0512">
        <w:rPr>
          <w:rFonts w:ascii="Arial" w:hAnsi="Arial" w:cs="Arial"/>
          <w:sz w:val="24"/>
          <w:szCs w:val="24"/>
        </w:rPr>
        <w:t xml:space="preserve">the appellant </w:t>
      </w:r>
      <w:r w:rsidR="006C108A">
        <w:rPr>
          <w:rFonts w:ascii="Arial" w:hAnsi="Arial" w:cs="Arial"/>
          <w:sz w:val="24"/>
          <w:szCs w:val="24"/>
        </w:rPr>
        <w:t xml:space="preserve">failed to prove </w:t>
      </w:r>
      <w:r w:rsidR="00257F40" w:rsidRPr="005A29AC">
        <w:rPr>
          <w:rFonts w:ascii="Arial" w:hAnsi="Arial" w:cs="Arial"/>
          <w:sz w:val="24"/>
          <w:szCs w:val="24"/>
        </w:rPr>
        <w:t xml:space="preserve">a </w:t>
      </w:r>
      <w:r w:rsidR="00BB1AAE" w:rsidRPr="005A29AC">
        <w:rPr>
          <w:rFonts w:ascii="Arial" w:hAnsi="Arial" w:cs="Arial"/>
          <w:sz w:val="24"/>
          <w:szCs w:val="24"/>
        </w:rPr>
        <w:t xml:space="preserve">factual basis for </w:t>
      </w:r>
      <w:r w:rsidR="00004879">
        <w:rPr>
          <w:rFonts w:ascii="Arial" w:hAnsi="Arial" w:cs="Arial"/>
          <w:sz w:val="24"/>
          <w:szCs w:val="24"/>
        </w:rPr>
        <w:t>‘</w:t>
      </w:r>
      <w:r w:rsidR="006C108A" w:rsidRPr="009431DB">
        <w:rPr>
          <w:rFonts w:ascii="Arial" w:hAnsi="Arial" w:cs="Arial"/>
          <w:sz w:val="24"/>
          <w:szCs w:val="24"/>
        </w:rPr>
        <w:t>reading the collective agreement with the employment contract</w:t>
      </w:r>
      <w:r w:rsidR="00004879">
        <w:rPr>
          <w:rFonts w:ascii="Arial" w:hAnsi="Arial" w:cs="Arial"/>
          <w:sz w:val="24"/>
          <w:szCs w:val="24"/>
        </w:rPr>
        <w:t>’</w:t>
      </w:r>
      <w:r w:rsidR="00502878" w:rsidRPr="00004879">
        <w:rPr>
          <w:rFonts w:ascii="Arial" w:hAnsi="Arial" w:cs="Arial"/>
          <w:sz w:val="24"/>
          <w:szCs w:val="24"/>
        </w:rPr>
        <w:t>,</w:t>
      </w:r>
      <w:r w:rsidR="00502878">
        <w:rPr>
          <w:rFonts w:ascii="Arial" w:hAnsi="Arial" w:cs="Arial"/>
          <w:sz w:val="24"/>
          <w:szCs w:val="24"/>
        </w:rPr>
        <w:t xml:space="preserve"> </w:t>
      </w:r>
      <w:r w:rsidR="002C068A">
        <w:rPr>
          <w:rFonts w:ascii="Arial" w:hAnsi="Arial" w:cs="Arial"/>
          <w:sz w:val="24"/>
          <w:szCs w:val="24"/>
        </w:rPr>
        <w:t xml:space="preserve">it must be found that he failed to prove that the </w:t>
      </w:r>
      <w:r w:rsidR="00B72A96">
        <w:rPr>
          <w:rFonts w:ascii="Arial" w:hAnsi="Arial" w:cs="Arial"/>
          <w:sz w:val="24"/>
          <w:szCs w:val="24"/>
        </w:rPr>
        <w:t>employment contract</w:t>
      </w:r>
      <w:r w:rsidR="009F7DC0">
        <w:rPr>
          <w:rFonts w:ascii="Arial" w:hAnsi="Arial" w:cs="Arial"/>
          <w:sz w:val="24"/>
          <w:szCs w:val="24"/>
        </w:rPr>
        <w:t xml:space="preserve"> contained an implied </w:t>
      </w:r>
      <w:r w:rsidR="00BB1AAE" w:rsidRPr="005A29AC">
        <w:rPr>
          <w:rFonts w:ascii="Arial" w:hAnsi="Arial" w:cs="Arial"/>
          <w:sz w:val="24"/>
          <w:szCs w:val="24"/>
        </w:rPr>
        <w:t>term that entitled</w:t>
      </w:r>
      <w:r w:rsidR="009F7DC0">
        <w:rPr>
          <w:rFonts w:ascii="Arial" w:hAnsi="Arial" w:cs="Arial"/>
          <w:sz w:val="24"/>
          <w:szCs w:val="24"/>
        </w:rPr>
        <w:t xml:space="preserve"> him</w:t>
      </w:r>
      <w:r w:rsidR="00BB1AAE" w:rsidRPr="005A29AC">
        <w:rPr>
          <w:rFonts w:ascii="Arial" w:hAnsi="Arial" w:cs="Arial"/>
          <w:sz w:val="24"/>
          <w:szCs w:val="24"/>
        </w:rPr>
        <w:t xml:space="preserve"> to a hearing before the municipality terminated the </w:t>
      </w:r>
      <w:r w:rsidR="00B72A96">
        <w:rPr>
          <w:rFonts w:ascii="Arial" w:hAnsi="Arial" w:cs="Arial"/>
          <w:sz w:val="24"/>
          <w:szCs w:val="24"/>
        </w:rPr>
        <w:t>employment contract</w:t>
      </w:r>
      <w:r w:rsidR="00BB1AAE" w:rsidRPr="005A29AC">
        <w:rPr>
          <w:rFonts w:ascii="Arial" w:hAnsi="Arial" w:cs="Arial"/>
          <w:sz w:val="24"/>
          <w:szCs w:val="24"/>
        </w:rPr>
        <w:t xml:space="preserve">.  </w:t>
      </w:r>
      <w:r w:rsidR="000F64EA">
        <w:rPr>
          <w:rFonts w:ascii="Arial" w:hAnsi="Arial" w:cs="Arial"/>
          <w:sz w:val="24"/>
          <w:szCs w:val="24"/>
        </w:rPr>
        <w:t>T</w:t>
      </w:r>
      <w:r w:rsidR="00BB1AAE" w:rsidRPr="005A29AC">
        <w:rPr>
          <w:rFonts w:ascii="Arial" w:hAnsi="Arial" w:cs="Arial"/>
          <w:sz w:val="24"/>
          <w:szCs w:val="24"/>
        </w:rPr>
        <w:t>he</w:t>
      </w:r>
      <w:r w:rsidR="0021372D" w:rsidRPr="005A29AC">
        <w:rPr>
          <w:rFonts w:ascii="Arial" w:hAnsi="Arial" w:cs="Arial"/>
          <w:sz w:val="24"/>
          <w:szCs w:val="24"/>
        </w:rPr>
        <w:t xml:space="preserve"> appellant</w:t>
      </w:r>
      <w:r w:rsidR="000F64EA">
        <w:rPr>
          <w:rFonts w:ascii="Arial" w:hAnsi="Arial" w:cs="Arial"/>
          <w:sz w:val="24"/>
          <w:szCs w:val="24"/>
        </w:rPr>
        <w:t xml:space="preserve"> failed</w:t>
      </w:r>
      <w:r w:rsidR="0021372D" w:rsidRPr="005A29AC">
        <w:rPr>
          <w:rFonts w:ascii="Arial" w:hAnsi="Arial" w:cs="Arial"/>
          <w:sz w:val="24"/>
          <w:szCs w:val="24"/>
        </w:rPr>
        <w:t xml:space="preserve"> </w:t>
      </w:r>
      <w:r w:rsidR="00BB1AAE" w:rsidRPr="005A29AC">
        <w:rPr>
          <w:rFonts w:ascii="Arial" w:hAnsi="Arial" w:cs="Arial"/>
          <w:sz w:val="24"/>
          <w:szCs w:val="24"/>
        </w:rPr>
        <w:t xml:space="preserve">to satisfy the requirements of </w:t>
      </w:r>
      <w:r w:rsidR="0021372D" w:rsidRPr="005A29AC">
        <w:rPr>
          <w:rFonts w:ascii="Arial" w:hAnsi="Arial" w:cs="Arial"/>
          <w:sz w:val="24"/>
          <w:szCs w:val="24"/>
        </w:rPr>
        <w:t xml:space="preserve">the </w:t>
      </w:r>
      <w:r w:rsidR="00BB1AAE" w:rsidRPr="005A29AC">
        <w:rPr>
          <w:rFonts w:ascii="Arial" w:hAnsi="Arial" w:cs="Arial"/>
          <w:sz w:val="24"/>
          <w:szCs w:val="24"/>
        </w:rPr>
        <w:t xml:space="preserve">test for impliedly or tacitly importing a term into the </w:t>
      </w:r>
      <w:r w:rsidR="00B72A96">
        <w:rPr>
          <w:rFonts w:ascii="Arial" w:hAnsi="Arial" w:cs="Arial"/>
          <w:sz w:val="24"/>
          <w:szCs w:val="24"/>
        </w:rPr>
        <w:t>employment contract</w:t>
      </w:r>
      <w:r w:rsidR="00BB1AAE" w:rsidRPr="005A29AC">
        <w:rPr>
          <w:rFonts w:ascii="Arial" w:hAnsi="Arial" w:cs="Arial"/>
          <w:sz w:val="24"/>
          <w:szCs w:val="24"/>
        </w:rPr>
        <w:t xml:space="preserve"> that entitled</w:t>
      </w:r>
      <w:r w:rsidR="000F64EA">
        <w:rPr>
          <w:rFonts w:ascii="Arial" w:hAnsi="Arial" w:cs="Arial"/>
          <w:sz w:val="24"/>
          <w:szCs w:val="24"/>
        </w:rPr>
        <w:t xml:space="preserve"> him</w:t>
      </w:r>
      <w:r w:rsidR="00BB1AAE" w:rsidRPr="005A29AC">
        <w:rPr>
          <w:rFonts w:ascii="Arial" w:hAnsi="Arial" w:cs="Arial"/>
          <w:sz w:val="24"/>
          <w:szCs w:val="24"/>
        </w:rPr>
        <w:t xml:space="preserve"> to a hearing before the municipality terminat</w:t>
      </w:r>
      <w:r w:rsidR="0021372D" w:rsidRPr="005A29AC">
        <w:rPr>
          <w:rFonts w:ascii="Arial" w:hAnsi="Arial" w:cs="Arial"/>
          <w:sz w:val="24"/>
          <w:szCs w:val="24"/>
        </w:rPr>
        <w:t>ed</w:t>
      </w:r>
      <w:r w:rsidR="00BB1AAE" w:rsidRPr="005A29AC">
        <w:rPr>
          <w:rFonts w:ascii="Arial" w:hAnsi="Arial" w:cs="Arial"/>
          <w:sz w:val="24"/>
          <w:szCs w:val="24"/>
        </w:rPr>
        <w:t xml:space="preserve"> the </w:t>
      </w:r>
      <w:r w:rsidR="00B72A96">
        <w:rPr>
          <w:rFonts w:ascii="Arial" w:hAnsi="Arial" w:cs="Arial"/>
          <w:sz w:val="24"/>
          <w:szCs w:val="24"/>
        </w:rPr>
        <w:t>employment contract</w:t>
      </w:r>
      <w:r w:rsidR="000F64EA">
        <w:rPr>
          <w:rFonts w:ascii="Arial" w:hAnsi="Arial" w:cs="Arial"/>
          <w:sz w:val="24"/>
          <w:szCs w:val="24"/>
        </w:rPr>
        <w:t xml:space="preserve">. </w:t>
      </w:r>
      <w:r w:rsidR="00BB1AAE" w:rsidRPr="005A29AC">
        <w:rPr>
          <w:rFonts w:ascii="Arial" w:hAnsi="Arial" w:cs="Arial"/>
          <w:sz w:val="24"/>
          <w:szCs w:val="24"/>
        </w:rPr>
        <w:t xml:space="preserve"> </w:t>
      </w:r>
      <w:r w:rsidR="000F64EA">
        <w:rPr>
          <w:rFonts w:ascii="Arial" w:hAnsi="Arial" w:cs="Arial"/>
          <w:sz w:val="24"/>
          <w:szCs w:val="24"/>
        </w:rPr>
        <w:t>I</w:t>
      </w:r>
      <w:r w:rsidR="00BB1AAE" w:rsidRPr="005A29AC">
        <w:rPr>
          <w:rFonts w:ascii="Arial" w:hAnsi="Arial" w:cs="Arial"/>
          <w:sz w:val="24"/>
          <w:szCs w:val="24"/>
        </w:rPr>
        <w:t xml:space="preserve">t </w:t>
      </w:r>
      <w:r w:rsidR="00093A0A">
        <w:rPr>
          <w:rFonts w:ascii="Arial" w:hAnsi="Arial" w:cs="Arial"/>
          <w:sz w:val="24"/>
          <w:szCs w:val="24"/>
        </w:rPr>
        <w:t>i</w:t>
      </w:r>
      <w:r w:rsidR="000F64EA">
        <w:rPr>
          <w:rFonts w:ascii="Arial" w:hAnsi="Arial" w:cs="Arial"/>
          <w:sz w:val="24"/>
          <w:szCs w:val="24"/>
        </w:rPr>
        <w:t>s accordingly</w:t>
      </w:r>
      <w:r w:rsidR="00BB1AAE" w:rsidRPr="005A29AC">
        <w:rPr>
          <w:rFonts w:ascii="Arial" w:hAnsi="Arial" w:cs="Arial"/>
          <w:sz w:val="24"/>
          <w:szCs w:val="24"/>
        </w:rPr>
        <w:t xml:space="preserve"> found that the </w:t>
      </w:r>
      <w:r w:rsidR="00B72A96">
        <w:rPr>
          <w:rFonts w:ascii="Arial" w:hAnsi="Arial" w:cs="Arial"/>
          <w:sz w:val="24"/>
          <w:szCs w:val="24"/>
        </w:rPr>
        <w:t>employment contract</w:t>
      </w:r>
      <w:r w:rsidR="00BB1AAE" w:rsidRPr="005A29AC">
        <w:rPr>
          <w:rFonts w:ascii="Arial" w:hAnsi="Arial" w:cs="Arial"/>
          <w:sz w:val="24"/>
          <w:szCs w:val="24"/>
        </w:rPr>
        <w:t xml:space="preserve"> did not contain a term that entitled</w:t>
      </w:r>
      <w:r w:rsidR="00093A0A">
        <w:rPr>
          <w:rFonts w:ascii="Arial" w:hAnsi="Arial" w:cs="Arial"/>
          <w:sz w:val="24"/>
          <w:szCs w:val="24"/>
        </w:rPr>
        <w:t xml:space="preserve"> the appellant</w:t>
      </w:r>
      <w:r w:rsidR="00BB1AAE" w:rsidRPr="005A29AC">
        <w:rPr>
          <w:rFonts w:ascii="Arial" w:hAnsi="Arial" w:cs="Arial"/>
          <w:sz w:val="24"/>
          <w:szCs w:val="24"/>
        </w:rPr>
        <w:t xml:space="preserve"> to a hearing before the municipality terminated the </w:t>
      </w:r>
      <w:r w:rsidR="00B72A96">
        <w:rPr>
          <w:rFonts w:ascii="Arial" w:hAnsi="Arial" w:cs="Arial"/>
          <w:sz w:val="24"/>
          <w:szCs w:val="24"/>
        </w:rPr>
        <w:t>employment contract</w:t>
      </w:r>
      <w:r w:rsidR="00BB1AAE" w:rsidRPr="005A29AC">
        <w:rPr>
          <w:rFonts w:ascii="Arial" w:hAnsi="Arial" w:cs="Arial"/>
          <w:sz w:val="24"/>
          <w:szCs w:val="24"/>
        </w:rPr>
        <w:t>.</w:t>
      </w:r>
    </w:p>
    <w:p w14:paraId="4DD22E1F" w14:textId="77777777" w:rsidR="0021372D" w:rsidRPr="009431DB" w:rsidRDefault="0021372D" w:rsidP="009431DB">
      <w:pPr>
        <w:rPr>
          <w:rFonts w:ascii="Arial" w:hAnsi="Arial" w:cs="Arial"/>
          <w:sz w:val="24"/>
          <w:szCs w:val="24"/>
        </w:rPr>
      </w:pPr>
    </w:p>
    <w:p w14:paraId="1662856D" w14:textId="6BFA2B92" w:rsidR="0021372D"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[24]</w:t>
      </w:r>
      <w:r w:rsidRPr="005A29AC">
        <w:rPr>
          <w:rFonts w:ascii="Arial" w:hAnsi="Arial" w:cs="Arial"/>
          <w:sz w:val="24"/>
          <w:szCs w:val="24"/>
        </w:rPr>
        <w:tab/>
      </w:r>
      <w:r w:rsidR="00BB1AAE" w:rsidRPr="005A29AC">
        <w:rPr>
          <w:rFonts w:ascii="Arial" w:hAnsi="Arial" w:cs="Arial"/>
          <w:sz w:val="24"/>
          <w:szCs w:val="24"/>
        </w:rPr>
        <w:t xml:space="preserve">The </w:t>
      </w:r>
      <w:r w:rsidR="0021372D" w:rsidRPr="005A29AC">
        <w:rPr>
          <w:rFonts w:ascii="Arial" w:hAnsi="Arial" w:cs="Arial"/>
          <w:sz w:val="24"/>
          <w:szCs w:val="24"/>
        </w:rPr>
        <w:t>second</w:t>
      </w:r>
      <w:r w:rsidR="00BB1AAE" w:rsidRPr="005A29AC">
        <w:rPr>
          <w:rFonts w:ascii="Arial" w:hAnsi="Arial" w:cs="Arial"/>
          <w:sz w:val="24"/>
          <w:szCs w:val="24"/>
        </w:rPr>
        <w:t xml:space="preserve"> issue to be determined is whether the municipality was, in the words of the </w:t>
      </w:r>
      <w:r w:rsidR="00263793" w:rsidRPr="005A29AC">
        <w:rPr>
          <w:rFonts w:ascii="Arial" w:hAnsi="Arial" w:cs="Arial"/>
          <w:sz w:val="24"/>
          <w:szCs w:val="24"/>
        </w:rPr>
        <w:t xml:space="preserve">appellant, </w:t>
      </w:r>
      <w:r w:rsidR="007B7B6E">
        <w:rPr>
          <w:rFonts w:ascii="Arial" w:hAnsi="Arial" w:cs="Arial"/>
          <w:sz w:val="24"/>
          <w:szCs w:val="24"/>
        </w:rPr>
        <w:t>‘</w:t>
      </w:r>
      <w:r w:rsidR="00263793" w:rsidRPr="009431DB">
        <w:rPr>
          <w:rFonts w:ascii="Arial" w:hAnsi="Arial" w:cs="Arial"/>
          <w:iCs/>
          <w:sz w:val="24"/>
          <w:szCs w:val="24"/>
        </w:rPr>
        <w:t>entitled to abruptly terminate the employment relationship and without following a fair procedure</w:t>
      </w:r>
      <w:r w:rsidR="007B7B6E">
        <w:rPr>
          <w:rFonts w:ascii="Arial" w:hAnsi="Arial" w:cs="Arial"/>
          <w:iCs/>
          <w:sz w:val="24"/>
          <w:szCs w:val="24"/>
        </w:rPr>
        <w:t>’</w:t>
      </w:r>
      <w:r w:rsidR="00263793" w:rsidRPr="007B7B6E">
        <w:rPr>
          <w:rFonts w:ascii="Arial" w:hAnsi="Arial" w:cs="Arial"/>
          <w:iCs/>
          <w:sz w:val="24"/>
          <w:szCs w:val="24"/>
        </w:rPr>
        <w:t>.</w:t>
      </w:r>
      <w:r w:rsidR="00F05254" w:rsidRPr="005A29AC">
        <w:rPr>
          <w:rFonts w:ascii="Arial" w:hAnsi="Arial" w:cs="Arial"/>
          <w:sz w:val="24"/>
          <w:szCs w:val="24"/>
        </w:rPr>
        <w:t xml:space="preserve">  The appellant elected to frame his claim in contract.  </w:t>
      </w:r>
      <w:r w:rsidR="0021372D" w:rsidRPr="005A29AC">
        <w:rPr>
          <w:rFonts w:ascii="Arial" w:hAnsi="Arial" w:cs="Arial"/>
          <w:sz w:val="24"/>
          <w:szCs w:val="24"/>
        </w:rPr>
        <w:t>He relied on section 77(3) of the Basic Conditions of Employment Act 75</w:t>
      </w:r>
      <w:r w:rsidR="00495084">
        <w:rPr>
          <w:rFonts w:ascii="Arial" w:hAnsi="Arial" w:cs="Arial"/>
          <w:sz w:val="24"/>
          <w:szCs w:val="24"/>
        </w:rPr>
        <w:t> </w:t>
      </w:r>
      <w:r w:rsidR="0021372D" w:rsidRPr="005A29AC">
        <w:rPr>
          <w:rFonts w:ascii="Arial" w:hAnsi="Arial" w:cs="Arial"/>
          <w:sz w:val="24"/>
          <w:szCs w:val="24"/>
        </w:rPr>
        <w:t xml:space="preserve">of 1997, which provides that the Labour Court has concurrent jurisdiction with the civil courts to hear and determine any matter concerning a contract of employment, irrespective of whether any basic condition of employment constitutes a term of that contract.  The appellant </w:t>
      </w:r>
      <w:r w:rsidR="00F05254" w:rsidRPr="005A29AC">
        <w:rPr>
          <w:rFonts w:ascii="Arial" w:hAnsi="Arial" w:cs="Arial"/>
          <w:sz w:val="24"/>
          <w:szCs w:val="24"/>
        </w:rPr>
        <w:t>expressly dis</w:t>
      </w:r>
      <w:r w:rsidR="0021372D" w:rsidRPr="005A29AC">
        <w:rPr>
          <w:rFonts w:ascii="Arial" w:hAnsi="Arial" w:cs="Arial"/>
          <w:sz w:val="24"/>
          <w:szCs w:val="24"/>
        </w:rPr>
        <w:t>av</w:t>
      </w:r>
      <w:r w:rsidR="00F05254" w:rsidRPr="005A29AC">
        <w:rPr>
          <w:rFonts w:ascii="Arial" w:hAnsi="Arial" w:cs="Arial"/>
          <w:sz w:val="24"/>
          <w:szCs w:val="24"/>
        </w:rPr>
        <w:t>owed reliance on the Labour</w:t>
      </w:r>
      <w:r w:rsidR="00495084">
        <w:rPr>
          <w:rFonts w:ascii="Arial" w:hAnsi="Arial" w:cs="Arial"/>
          <w:sz w:val="24"/>
          <w:szCs w:val="24"/>
        </w:rPr>
        <w:t> </w:t>
      </w:r>
      <w:r w:rsidR="00F05254" w:rsidRPr="005A29AC">
        <w:rPr>
          <w:rFonts w:ascii="Arial" w:hAnsi="Arial" w:cs="Arial"/>
          <w:sz w:val="24"/>
          <w:szCs w:val="24"/>
        </w:rPr>
        <w:t>Relations Act and the remedies provide</w:t>
      </w:r>
      <w:r w:rsidR="0021372D" w:rsidRPr="005A29AC">
        <w:rPr>
          <w:rFonts w:ascii="Arial" w:hAnsi="Arial" w:cs="Arial"/>
          <w:sz w:val="24"/>
          <w:szCs w:val="24"/>
        </w:rPr>
        <w:t>d therein</w:t>
      </w:r>
      <w:r w:rsidR="00F05254" w:rsidRPr="005A29AC">
        <w:rPr>
          <w:rFonts w:ascii="Arial" w:hAnsi="Arial" w:cs="Arial"/>
          <w:sz w:val="24"/>
          <w:szCs w:val="24"/>
        </w:rPr>
        <w:t>.  His claim was accordingly not that the municipality unfair</w:t>
      </w:r>
      <w:r w:rsidR="00495084">
        <w:rPr>
          <w:rFonts w:ascii="Arial" w:hAnsi="Arial" w:cs="Arial"/>
          <w:sz w:val="24"/>
          <w:szCs w:val="24"/>
        </w:rPr>
        <w:t>ly terminated his services</w:t>
      </w:r>
      <w:r w:rsidR="00F05254" w:rsidRPr="005A29AC">
        <w:rPr>
          <w:rFonts w:ascii="Arial" w:hAnsi="Arial" w:cs="Arial"/>
          <w:sz w:val="24"/>
          <w:szCs w:val="24"/>
        </w:rPr>
        <w:t xml:space="preserve"> when it informed him that the </w:t>
      </w:r>
      <w:r w:rsidR="00B72A96">
        <w:rPr>
          <w:rFonts w:ascii="Arial" w:hAnsi="Arial" w:cs="Arial"/>
          <w:sz w:val="24"/>
          <w:szCs w:val="24"/>
        </w:rPr>
        <w:t>employment contract</w:t>
      </w:r>
      <w:r w:rsidR="00F05254" w:rsidRPr="005A29AC">
        <w:rPr>
          <w:rFonts w:ascii="Arial" w:hAnsi="Arial" w:cs="Arial"/>
          <w:sz w:val="24"/>
          <w:szCs w:val="24"/>
        </w:rPr>
        <w:t xml:space="preserve"> was terminated with immediate effect without giving him two weeks’ notice.  He can accordingly not </w:t>
      </w:r>
      <w:r w:rsidR="0018298B" w:rsidRPr="005A29AC">
        <w:rPr>
          <w:rFonts w:ascii="Arial" w:hAnsi="Arial" w:cs="Arial"/>
          <w:sz w:val="24"/>
          <w:szCs w:val="24"/>
        </w:rPr>
        <w:t>complain</w:t>
      </w:r>
      <w:r w:rsidR="00F05254" w:rsidRPr="005A29AC">
        <w:rPr>
          <w:rFonts w:ascii="Arial" w:hAnsi="Arial" w:cs="Arial"/>
          <w:sz w:val="24"/>
          <w:szCs w:val="24"/>
        </w:rPr>
        <w:t xml:space="preserve"> </w:t>
      </w:r>
      <w:r w:rsidR="00F05254" w:rsidRPr="005A29AC">
        <w:rPr>
          <w:rFonts w:ascii="Arial" w:hAnsi="Arial" w:cs="Arial"/>
          <w:sz w:val="24"/>
          <w:szCs w:val="24"/>
        </w:rPr>
        <w:lastRenderedPageBreak/>
        <w:t xml:space="preserve">about </w:t>
      </w:r>
      <w:r w:rsidR="0021372D" w:rsidRPr="005A29AC">
        <w:rPr>
          <w:rFonts w:ascii="Arial" w:hAnsi="Arial" w:cs="Arial"/>
          <w:sz w:val="24"/>
          <w:szCs w:val="24"/>
        </w:rPr>
        <w:t xml:space="preserve">the alleged </w:t>
      </w:r>
      <w:r w:rsidR="00F05254" w:rsidRPr="005A29AC">
        <w:rPr>
          <w:rFonts w:ascii="Arial" w:hAnsi="Arial" w:cs="Arial"/>
          <w:sz w:val="24"/>
          <w:szCs w:val="24"/>
        </w:rPr>
        <w:t>unfairness of the procedure followed.</w:t>
      </w:r>
    </w:p>
    <w:p w14:paraId="5CA553B4" w14:textId="77777777" w:rsidR="0021372D" w:rsidRPr="009431DB" w:rsidRDefault="0021372D" w:rsidP="009431DB">
      <w:pPr>
        <w:rPr>
          <w:rFonts w:ascii="Arial" w:hAnsi="Arial" w:cs="Arial"/>
          <w:sz w:val="24"/>
          <w:szCs w:val="24"/>
        </w:rPr>
      </w:pPr>
    </w:p>
    <w:p w14:paraId="6AA1B71D" w14:textId="48D9F0DD" w:rsidR="00BB1AAE"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[25]</w:t>
      </w:r>
      <w:r w:rsidRPr="005A29AC">
        <w:rPr>
          <w:rFonts w:ascii="Arial" w:hAnsi="Arial" w:cs="Arial"/>
          <w:sz w:val="24"/>
          <w:szCs w:val="24"/>
        </w:rPr>
        <w:tab/>
      </w:r>
      <w:r w:rsidR="0018298B" w:rsidRPr="005A29AC">
        <w:rPr>
          <w:rFonts w:ascii="Arial" w:hAnsi="Arial" w:cs="Arial"/>
          <w:sz w:val="24"/>
          <w:szCs w:val="24"/>
        </w:rPr>
        <w:t xml:space="preserve">In terms clause 17.3 of the </w:t>
      </w:r>
      <w:r w:rsidR="00B72A96">
        <w:rPr>
          <w:rFonts w:ascii="Arial" w:hAnsi="Arial" w:cs="Arial"/>
          <w:sz w:val="24"/>
          <w:szCs w:val="24"/>
        </w:rPr>
        <w:t>employment contract</w:t>
      </w:r>
      <w:r w:rsidR="0018298B" w:rsidRPr="005A29AC">
        <w:rPr>
          <w:rFonts w:ascii="Arial" w:hAnsi="Arial" w:cs="Arial"/>
          <w:sz w:val="24"/>
          <w:szCs w:val="24"/>
        </w:rPr>
        <w:t xml:space="preserve">, once the municipality has terminated the </w:t>
      </w:r>
      <w:r w:rsidR="00B72A96">
        <w:rPr>
          <w:rFonts w:ascii="Arial" w:hAnsi="Arial" w:cs="Arial"/>
          <w:sz w:val="24"/>
          <w:szCs w:val="24"/>
        </w:rPr>
        <w:t>employment contract</w:t>
      </w:r>
      <w:r w:rsidR="0018298B" w:rsidRPr="005A29AC">
        <w:rPr>
          <w:rFonts w:ascii="Arial" w:hAnsi="Arial" w:cs="Arial"/>
          <w:sz w:val="24"/>
          <w:szCs w:val="24"/>
        </w:rPr>
        <w:t xml:space="preserve"> on any of the bases contained there</w:t>
      </w:r>
      <w:r w:rsidR="0021372D" w:rsidRPr="005A29AC">
        <w:rPr>
          <w:rFonts w:ascii="Arial" w:hAnsi="Arial" w:cs="Arial"/>
          <w:sz w:val="24"/>
          <w:szCs w:val="24"/>
        </w:rPr>
        <w:t>i</w:t>
      </w:r>
      <w:r w:rsidR="0018298B" w:rsidRPr="005A29AC">
        <w:rPr>
          <w:rFonts w:ascii="Arial" w:hAnsi="Arial" w:cs="Arial"/>
          <w:sz w:val="24"/>
          <w:szCs w:val="24"/>
        </w:rPr>
        <w:t>n, the appellant was entitled to two weeks</w:t>
      </w:r>
      <w:r w:rsidR="0021372D" w:rsidRPr="005A29AC">
        <w:rPr>
          <w:rFonts w:ascii="Arial" w:hAnsi="Arial" w:cs="Arial"/>
          <w:sz w:val="24"/>
          <w:szCs w:val="24"/>
        </w:rPr>
        <w:t>’</w:t>
      </w:r>
      <w:r w:rsidR="0018298B" w:rsidRPr="005A29AC">
        <w:rPr>
          <w:rFonts w:ascii="Arial" w:hAnsi="Arial" w:cs="Arial"/>
          <w:sz w:val="24"/>
          <w:szCs w:val="24"/>
        </w:rPr>
        <w:t xml:space="preserve"> written notice in terms of clause 17.3.2.  His entitlement to notice arose </w:t>
      </w:r>
      <w:r w:rsidR="0018298B" w:rsidRPr="005A29AC">
        <w:rPr>
          <w:rFonts w:ascii="Arial" w:hAnsi="Arial" w:cs="Arial"/>
          <w:i/>
          <w:sz w:val="24"/>
          <w:szCs w:val="24"/>
        </w:rPr>
        <w:t>ex contr</w:t>
      </w:r>
      <w:r w:rsidR="0021372D" w:rsidRPr="005A29AC">
        <w:rPr>
          <w:rFonts w:ascii="Arial" w:hAnsi="Arial" w:cs="Arial"/>
          <w:i/>
          <w:sz w:val="24"/>
          <w:szCs w:val="24"/>
        </w:rPr>
        <w:t>act</w:t>
      </w:r>
      <w:r w:rsidR="0018298B" w:rsidRPr="005A29AC">
        <w:rPr>
          <w:rFonts w:ascii="Arial" w:hAnsi="Arial" w:cs="Arial"/>
          <w:i/>
          <w:sz w:val="24"/>
          <w:szCs w:val="24"/>
        </w:rPr>
        <w:t>u</w:t>
      </w:r>
      <w:r w:rsidR="0018298B" w:rsidRPr="005A29AC">
        <w:rPr>
          <w:rFonts w:ascii="Arial" w:hAnsi="Arial" w:cs="Arial"/>
          <w:sz w:val="24"/>
          <w:szCs w:val="24"/>
        </w:rPr>
        <w:t>.  The appellant was accordingly entitled to two weeks</w:t>
      </w:r>
      <w:r w:rsidR="0021372D" w:rsidRPr="005A29AC">
        <w:rPr>
          <w:rFonts w:ascii="Arial" w:hAnsi="Arial" w:cs="Arial"/>
          <w:sz w:val="24"/>
          <w:szCs w:val="24"/>
        </w:rPr>
        <w:t>’</w:t>
      </w:r>
      <w:r w:rsidR="0018298B" w:rsidRPr="005A29AC">
        <w:rPr>
          <w:rFonts w:ascii="Arial" w:hAnsi="Arial" w:cs="Arial"/>
          <w:sz w:val="24"/>
          <w:szCs w:val="24"/>
        </w:rPr>
        <w:t xml:space="preserve"> written notice, during which period he was required to perform his duties in exchange for his salary and other benefits.  In the event </w:t>
      </w:r>
      <w:r w:rsidR="00594207" w:rsidRPr="005A29AC">
        <w:rPr>
          <w:rFonts w:ascii="Arial" w:hAnsi="Arial" w:cs="Arial"/>
          <w:sz w:val="24"/>
          <w:szCs w:val="24"/>
        </w:rPr>
        <w:t>of the municipality failing to give notice in terms of clause 17.3.2, the appellant was entitled to be paid his salary and other benefits for the two-week period</w:t>
      </w:r>
      <w:r w:rsidR="0021372D" w:rsidRPr="005A29AC">
        <w:rPr>
          <w:rFonts w:ascii="Arial" w:hAnsi="Arial" w:cs="Arial"/>
          <w:sz w:val="24"/>
          <w:szCs w:val="24"/>
        </w:rPr>
        <w:t xml:space="preserve"> after the termination of the </w:t>
      </w:r>
      <w:r w:rsidR="00B72A96">
        <w:rPr>
          <w:rFonts w:ascii="Arial" w:hAnsi="Arial" w:cs="Arial"/>
          <w:sz w:val="24"/>
          <w:szCs w:val="24"/>
        </w:rPr>
        <w:t>employment contract</w:t>
      </w:r>
      <w:r w:rsidR="0021372D" w:rsidRPr="005A29AC">
        <w:rPr>
          <w:rFonts w:ascii="Arial" w:hAnsi="Arial" w:cs="Arial"/>
          <w:sz w:val="24"/>
          <w:szCs w:val="24"/>
        </w:rPr>
        <w:t xml:space="preserve">.  In </w:t>
      </w:r>
      <w:r w:rsidR="00495084">
        <w:rPr>
          <w:rFonts w:ascii="Arial" w:hAnsi="Arial" w:cs="Arial"/>
          <w:sz w:val="24"/>
          <w:szCs w:val="24"/>
        </w:rPr>
        <w:t xml:space="preserve">this case, the municipality terminated the employment contract with immediate effect. </w:t>
      </w:r>
      <w:r w:rsidR="00DF6232">
        <w:rPr>
          <w:rFonts w:ascii="Arial" w:hAnsi="Arial" w:cs="Arial"/>
          <w:sz w:val="24"/>
          <w:szCs w:val="24"/>
        </w:rPr>
        <w:t xml:space="preserve"> The appellant </w:t>
      </w:r>
      <w:r w:rsidR="00594207" w:rsidRPr="005A29AC">
        <w:rPr>
          <w:rFonts w:ascii="Arial" w:hAnsi="Arial" w:cs="Arial"/>
          <w:sz w:val="24"/>
          <w:szCs w:val="24"/>
        </w:rPr>
        <w:t xml:space="preserve">did not perform his duties during those two weeks because the municipality elected </w:t>
      </w:r>
      <w:r w:rsidR="00DF6232">
        <w:rPr>
          <w:rFonts w:ascii="Arial" w:hAnsi="Arial" w:cs="Arial"/>
          <w:sz w:val="24"/>
          <w:szCs w:val="24"/>
        </w:rPr>
        <w:t xml:space="preserve">not to insist on this, but </w:t>
      </w:r>
      <w:r w:rsidR="00594207" w:rsidRPr="005A29AC">
        <w:rPr>
          <w:rFonts w:ascii="Arial" w:hAnsi="Arial" w:cs="Arial"/>
          <w:sz w:val="24"/>
          <w:szCs w:val="24"/>
        </w:rPr>
        <w:t>place</w:t>
      </w:r>
      <w:r w:rsidR="0021372D" w:rsidRPr="005A29AC">
        <w:rPr>
          <w:rFonts w:ascii="Arial" w:hAnsi="Arial" w:cs="Arial"/>
          <w:sz w:val="24"/>
          <w:szCs w:val="24"/>
        </w:rPr>
        <w:t>d</w:t>
      </w:r>
      <w:r w:rsidR="00594207" w:rsidRPr="005A29AC">
        <w:rPr>
          <w:rFonts w:ascii="Arial" w:hAnsi="Arial" w:cs="Arial"/>
          <w:sz w:val="24"/>
          <w:szCs w:val="24"/>
        </w:rPr>
        <w:t xml:space="preserve"> him in the same position in which he would have been had he served the two weeks’ notice period</w:t>
      </w:r>
      <w:r w:rsidR="0021372D" w:rsidRPr="005A29AC">
        <w:rPr>
          <w:rFonts w:ascii="Arial" w:hAnsi="Arial" w:cs="Arial"/>
          <w:sz w:val="24"/>
          <w:szCs w:val="24"/>
        </w:rPr>
        <w:t xml:space="preserve"> by paying him the remuneration to which he was entitled for those two weeks</w:t>
      </w:r>
      <w:r w:rsidR="00594207" w:rsidRPr="005A29AC">
        <w:rPr>
          <w:rFonts w:ascii="Arial" w:hAnsi="Arial" w:cs="Arial"/>
          <w:sz w:val="24"/>
          <w:szCs w:val="24"/>
        </w:rPr>
        <w:t xml:space="preserve">.  </w:t>
      </w:r>
      <w:r w:rsidR="00DF6232">
        <w:rPr>
          <w:rFonts w:ascii="Arial" w:hAnsi="Arial" w:cs="Arial"/>
          <w:sz w:val="24"/>
          <w:szCs w:val="24"/>
        </w:rPr>
        <w:t>Since t</w:t>
      </w:r>
      <w:r w:rsidR="00594207" w:rsidRPr="005A29AC">
        <w:rPr>
          <w:rFonts w:ascii="Arial" w:hAnsi="Arial" w:cs="Arial"/>
          <w:sz w:val="24"/>
          <w:szCs w:val="24"/>
        </w:rPr>
        <w:t xml:space="preserve">he appellant </w:t>
      </w:r>
      <w:r w:rsidR="00DF6232">
        <w:rPr>
          <w:rFonts w:ascii="Arial" w:hAnsi="Arial" w:cs="Arial"/>
          <w:sz w:val="24"/>
          <w:szCs w:val="24"/>
        </w:rPr>
        <w:t>received such remuneration, he</w:t>
      </w:r>
      <w:r w:rsidR="0021372D" w:rsidRPr="005A29AC">
        <w:rPr>
          <w:rFonts w:ascii="Arial" w:hAnsi="Arial" w:cs="Arial"/>
          <w:sz w:val="24"/>
          <w:szCs w:val="24"/>
        </w:rPr>
        <w:t xml:space="preserve"> had</w:t>
      </w:r>
      <w:r w:rsidR="00594207" w:rsidRPr="005A29AC">
        <w:rPr>
          <w:rFonts w:ascii="Arial" w:hAnsi="Arial" w:cs="Arial"/>
          <w:sz w:val="24"/>
          <w:szCs w:val="24"/>
        </w:rPr>
        <w:t xml:space="preserve"> no cause for complaint in that regard.</w:t>
      </w:r>
    </w:p>
    <w:p w14:paraId="2B7433E1" w14:textId="77777777" w:rsidR="00F778A5" w:rsidRPr="009431DB" w:rsidRDefault="00F778A5" w:rsidP="009431DB">
      <w:pPr>
        <w:rPr>
          <w:rFonts w:ascii="Arial" w:hAnsi="Arial" w:cs="Arial"/>
          <w:sz w:val="24"/>
          <w:szCs w:val="24"/>
        </w:rPr>
      </w:pPr>
    </w:p>
    <w:p w14:paraId="1BE5C4D7" w14:textId="5AD2176F" w:rsidR="00F778A5"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[26]</w:t>
      </w:r>
      <w:r w:rsidRPr="005A29AC">
        <w:rPr>
          <w:rFonts w:ascii="Arial" w:hAnsi="Arial" w:cs="Arial"/>
          <w:sz w:val="24"/>
          <w:szCs w:val="24"/>
        </w:rPr>
        <w:tab/>
      </w:r>
      <w:r w:rsidR="00594207" w:rsidRPr="005A29AC">
        <w:rPr>
          <w:rFonts w:ascii="Arial" w:hAnsi="Arial" w:cs="Arial"/>
          <w:sz w:val="24"/>
          <w:szCs w:val="24"/>
        </w:rPr>
        <w:t xml:space="preserve">The third issue is whether the mayor or the </w:t>
      </w:r>
      <w:r w:rsidR="0021372D" w:rsidRPr="005A29AC">
        <w:rPr>
          <w:rFonts w:ascii="Arial" w:hAnsi="Arial" w:cs="Arial"/>
          <w:sz w:val="24"/>
          <w:szCs w:val="24"/>
        </w:rPr>
        <w:t xml:space="preserve">municipality’s </w:t>
      </w:r>
      <w:r w:rsidR="00594207" w:rsidRPr="005A29AC">
        <w:rPr>
          <w:rFonts w:ascii="Arial" w:hAnsi="Arial" w:cs="Arial"/>
          <w:sz w:val="24"/>
          <w:szCs w:val="24"/>
        </w:rPr>
        <w:t xml:space="preserve">executive director of corporate services, the fourth respondent, had the authority to terminate the </w:t>
      </w:r>
      <w:r w:rsidR="00B72A96">
        <w:rPr>
          <w:rFonts w:ascii="Arial" w:hAnsi="Arial" w:cs="Arial"/>
          <w:sz w:val="24"/>
          <w:szCs w:val="24"/>
        </w:rPr>
        <w:t>employment contract</w:t>
      </w:r>
      <w:r w:rsidR="00594207" w:rsidRPr="005A29AC">
        <w:rPr>
          <w:rFonts w:ascii="Arial" w:hAnsi="Arial" w:cs="Arial"/>
          <w:sz w:val="24"/>
          <w:szCs w:val="24"/>
        </w:rPr>
        <w:t>.  The appellant relied on the provisions of section 55(1)</w:t>
      </w:r>
      <w:r w:rsidR="00594207" w:rsidRPr="009431DB">
        <w:rPr>
          <w:rFonts w:ascii="Arial" w:hAnsi="Arial" w:cs="Arial"/>
          <w:i/>
          <w:iCs/>
          <w:sz w:val="24"/>
          <w:szCs w:val="24"/>
        </w:rPr>
        <w:t>(g)</w:t>
      </w:r>
      <w:r w:rsidR="0021372D" w:rsidRPr="005A29AC">
        <w:rPr>
          <w:rFonts w:ascii="Arial" w:hAnsi="Arial" w:cs="Arial"/>
          <w:sz w:val="24"/>
          <w:szCs w:val="24"/>
        </w:rPr>
        <w:t xml:space="preserve"> and </w:t>
      </w:r>
      <w:r w:rsidR="00594207" w:rsidRPr="009431DB">
        <w:rPr>
          <w:rFonts w:ascii="Arial" w:hAnsi="Arial" w:cs="Arial"/>
          <w:i/>
          <w:iCs/>
          <w:sz w:val="24"/>
          <w:szCs w:val="24"/>
        </w:rPr>
        <w:t>(h)</w:t>
      </w:r>
      <w:r w:rsidR="00594207" w:rsidRPr="005A29AC">
        <w:rPr>
          <w:rFonts w:ascii="Arial" w:hAnsi="Arial" w:cs="Arial"/>
          <w:sz w:val="24"/>
          <w:szCs w:val="24"/>
        </w:rPr>
        <w:t xml:space="preserve"> of the Local Government: Municipal System</w:t>
      </w:r>
      <w:r w:rsidR="00E714F0">
        <w:rPr>
          <w:rFonts w:ascii="Arial" w:hAnsi="Arial" w:cs="Arial"/>
          <w:sz w:val="24"/>
          <w:szCs w:val="24"/>
        </w:rPr>
        <w:t>s</w:t>
      </w:r>
      <w:r w:rsidR="00594207" w:rsidRPr="005A29AC">
        <w:rPr>
          <w:rFonts w:ascii="Arial" w:hAnsi="Arial" w:cs="Arial"/>
          <w:sz w:val="24"/>
          <w:szCs w:val="24"/>
        </w:rPr>
        <w:t xml:space="preserve"> Act 32 of 200</w:t>
      </w:r>
      <w:r w:rsidR="0021372D" w:rsidRPr="005A29AC">
        <w:rPr>
          <w:rFonts w:ascii="Arial" w:hAnsi="Arial" w:cs="Arial"/>
          <w:sz w:val="24"/>
          <w:szCs w:val="24"/>
        </w:rPr>
        <w:t>0</w:t>
      </w:r>
      <w:r w:rsidR="00594207" w:rsidRPr="005A29AC">
        <w:rPr>
          <w:rFonts w:ascii="Arial" w:hAnsi="Arial" w:cs="Arial"/>
          <w:sz w:val="24"/>
          <w:szCs w:val="24"/>
        </w:rPr>
        <w:t xml:space="preserve"> for the contention that only the municipal manager of the municipality</w:t>
      </w:r>
      <w:r w:rsidR="0021372D" w:rsidRPr="005A29AC">
        <w:rPr>
          <w:rFonts w:ascii="Arial" w:hAnsi="Arial" w:cs="Arial"/>
          <w:sz w:val="24"/>
          <w:szCs w:val="24"/>
        </w:rPr>
        <w:t xml:space="preserve">, the second respondent, is responsible and accountable for </w:t>
      </w:r>
      <w:r w:rsidR="00594207" w:rsidRPr="005A29AC">
        <w:rPr>
          <w:rFonts w:ascii="Arial" w:hAnsi="Arial" w:cs="Arial"/>
          <w:sz w:val="24"/>
          <w:szCs w:val="24"/>
        </w:rPr>
        <w:t xml:space="preserve">the maintenance of discipline of staff and the promotion of sound </w:t>
      </w:r>
      <w:r w:rsidR="00DD24D1" w:rsidRPr="005A29AC">
        <w:rPr>
          <w:rFonts w:ascii="Arial" w:hAnsi="Arial" w:cs="Arial"/>
          <w:sz w:val="24"/>
          <w:szCs w:val="24"/>
        </w:rPr>
        <w:t>l</w:t>
      </w:r>
      <w:r w:rsidR="00594207" w:rsidRPr="005A29AC">
        <w:rPr>
          <w:rFonts w:ascii="Arial" w:hAnsi="Arial" w:cs="Arial"/>
          <w:sz w:val="24"/>
          <w:szCs w:val="24"/>
        </w:rPr>
        <w:t xml:space="preserve">abour </w:t>
      </w:r>
      <w:r w:rsidR="00DD24D1" w:rsidRPr="005A29AC">
        <w:rPr>
          <w:rFonts w:ascii="Arial" w:hAnsi="Arial" w:cs="Arial"/>
          <w:sz w:val="24"/>
          <w:szCs w:val="24"/>
        </w:rPr>
        <w:t>r</w:t>
      </w:r>
      <w:r w:rsidR="00594207" w:rsidRPr="005A29AC">
        <w:rPr>
          <w:rFonts w:ascii="Arial" w:hAnsi="Arial" w:cs="Arial"/>
          <w:sz w:val="24"/>
          <w:szCs w:val="24"/>
        </w:rPr>
        <w:t xml:space="preserve">elations </w:t>
      </w:r>
      <w:r w:rsidR="00DD24D1" w:rsidRPr="005A29AC">
        <w:rPr>
          <w:rFonts w:ascii="Arial" w:hAnsi="Arial" w:cs="Arial"/>
          <w:sz w:val="24"/>
          <w:szCs w:val="24"/>
        </w:rPr>
        <w:t>and</w:t>
      </w:r>
      <w:r w:rsidR="00594207" w:rsidRPr="005A29AC">
        <w:rPr>
          <w:rFonts w:ascii="Arial" w:hAnsi="Arial" w:cs="Arial"/>
          <w:sz w:val="24"/>
          <w:szCs w:val="24"/>
        </w:rPr>
        <w:t xml:space="preserve"> compliance by the municipality with applicable labour legislation.</w:t>
      </w:r>
    </w:p>
    <w:p w14:paraId="239AD152" w14:textId="77777777" w:rsidR="0036044A" w:rsidRPr="005A29AC" w:rsidRDefault="0036044A" w:rsidP="0031573D">
      <w:pPr>
        <w:widowControl w:val="0"/>
        <w:tabs>
          <w:tab w:val="right" w:pos="8640"/>
        </w:tabs>
        <w:spacing w:line="360" w:lineRule="auto"/>
        <w:jc w:val="both"/>
        <w:rPr>
          <w:rFonts w:ascii="Arial" w:hAnsi="Arial" w:cs="Arial"/>
          <w:sz w:val="24"/>
          <w:szCs w:val="24"/>
        </w:rPr>
      </w:pPr>
    </w:p>
    <w:p w14:paraId="2C7F8166" w14:textId="4E95906A" w:rsidR="00F778A5"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[27]</w:t>
      </w:r>
      <w:r w:rsidRPr="005A29AC">
        <w:rPr>
          <w:rFonts w:ascii="Arial" w:hAnsi="Arial" w:cs="Arial"/>
          <w:sz w:val="24"/>
          <w:szCs w:val="24"/>
        </w:rPr>
        <w:tab/>
      </w:r>
      <w:r w:rsidR="00DD24D1" w:rsidRPr="005A29AC">
        <w:rPr>
          <w:rFonts w:ascii="Arial" w:hAnsi="Arial" w:cs="Arial"/>
          <w:sz w:val="24"/>
          <w:szCs w:val="24"/>
        </w:rPr>
        <w:t>T</w:t>
      </w:r>
      <w:r w:rsidR="00594207" w:rsidRPr="005A29AC">
        <w:rPr>
          <w:rFonts w:ascii="Arial" w:hAnsi="Arial" w:cs="Arial"/>
          <w:sz w:val="24"/>
          <w:szCs w:val="24"/>
        </w:rPr>
        <w:t>he evidence that the appellant placed before the court in his founding affidavit shows that on 8 June 2022 the mayor addressed a memorandum to the municipal manager wherein she complained about the appellant’s behaviour at the restaurant.  She informed t</w:t>
      </w:r>
      <w:r w:rsidR="00270E93" w:rsidRPr="005A29AC">
        <w:rPr>
          <w:rFonts w:ascii="Arial" w:hAnsi="Arial" w:cs="Arial"/>
          <w:sz w:val="24"/>
          <w:szCs w:val="24"/>
        </w:rPr>
        <w:t>he municipal manager that her office should not be a place where women feel unsafe and that he</w:t>
      </w:r>
      <w:r w:rsidR="00DF6232">
        <w:rPr>
          <w:rFonts w:ascii="Arial" w:hAnsi="Arial" w:cs="Arial"/>
          <w:sz w:val="24"/>
          <w:szCs w:val="24"/>
        </w:rPr>
        <w:t xml:space="preserve">r office </w:t>
      </w:r>
      <w:r w:rsidR="00270E93" w:rsidRPr="005A29AC">
        <w:rPr>
          <w:rFonts w:ascii="Arial" w:hAnsi="Arial" w:cs="Arial"/>
          <w:sz w:val="24"/>
          <w:szCs w:val="24"/>
        </w:rPr>
        <w:t xml:space="preserve">could not employ an individual who contributed to such despicable acts of violence.  She also drew attention to the fact that the appellant had previously indicated his lack of support towards her.  It was against that background that the mayor instructed the municipal manager to terminate the </w:t>
      </w:r>
      <w:r w:rsidR="00B72A96">
        <w:rPr>
          <w:rFonts w:ascii="Arial" w:hAnsi="Arial" w:cs="Arial"/>
          <w:sz w:val="24"/>
          <w:szCs w:val="24"/>
        </w:rPr>
        <w:t>employment contract</w:t>
      </w:r>
      <w:r w:rsidR="00270E93" w:rsidRPr="005A29AC">
        <w:rPr>
          <w:rFonts w:ascii="Arial" w:hAnsi="Arial" w:cs="Arial"/>
          <w:sz w:val="24"/>
          <w:szCs w:val="24"/>
        </w:rPr>
        <w:t>.  On that same day a letter was addressed to the appellant by the fourth respondent</w:t>
      </w:r>
      <w:r w:rsidR="00DD24D1" w:rsidRPr="005A29AC">
        <w:rPr>
          <w:rFonts w:ascii="Arial" w:hAnsi="Arial" w:cs="Arial"/>
          <w:sz w:val="24"/>
          <w:szCs w:val="24"/>
        </w:rPr>
        <w:t>,</w:t>
      </w:r>
      <w:r w:rsidR="00270E93" w:rsidRPr="005A29AC">
        <w:rPr>
          <w:rFonts w:ascii="Arial" w:hAnsi="Arial" w:cs="Arial"/>
          <w:sz w:val="24"/>
          <w:szCs w:val="24"/>
        </w:rPr>
        <w:t xml:space="preserve"> wherein </w:t>
      </w:r>
      <w:r w:rsidR="00270E93" w:rsidRPr="005A29AC">
        <w:rPr>
          <w:rFonts w:ascii="Arial" w:hAnsi="Arial" w:cs="Arial"/>
          <w:sz w:val="24"/>
          <w:szCs w:val="24"/>
        </w:rPr>
        <w:lastRenderedPageBreak/>
        <w:t xml:space="preserve">he notified the appellant that the </w:t>
      </w:r>
      <w:r w:rsidR="00B72A96">
        <w:rPr>
          <w:rFonts w:ascii="Arial" w:hAnsi="Arial" w:cs="Arial"/>
          <w:sz w:val="24"/>
          <w:szCs w:val="24"/>
        </w:rPr>
        <w:t>employment contract</w:t>
      </w:r>
      <w:r w:rsidR="00270E93" w:rsidRPr="005A29AC">
        <w:rPr>
          <w:rFonts w:ascii="Arial" w:hAnsi="Arial" w:cs="Arial"/>
          <w:sz w:val="24"/>
          <w:szCs w:val="24"/>
        </w:rPr>
        <w:t xml:space="preserve"> was terminated with immediate effect.  In a letter dated 10</w:t>
      </w:r>
      <w:r w:rsidR="00DF6232">
        <w:rPr>
          <w:rFonts w:ascii="Arial" w:hAnsi="Arial" w:cs="Arial"/>
          <w:sz w:val="24"/>
          <w:szCs w:val="24"/>
        </w:rPr>
        <w:t> </w:t>
      </w:r>
      <w:r w:rsidR="00270E93" w:rsidRPr="005A29AC">
        <w:rPr>
          <w:rFonts w:ascii="Arial" w:hAnsi="Arial" w:cs="Arial"/>
          <w:sz w:val="24"/>
          <w:szCs w:val="24"/>
        </w:rPr>
        <w:t xml:space="preserve">June 2022 by the fourth respondent to the appellant, he was informed that, although the termination of the </w:t>
      </w:r>
      <w:r w:rsidR="00B72A96">
        <w:rPr>
          <w:rFonts w:ascii="Arial" w:hAnsi="Arial" w:cs="Arial"/>
          <w:sz w:val="24"/>
          <w:szCs w:val="24"/>
        </w:rPr>
        <w:t>employment contract</w:t>
      </w:r>
      <w:r w:rsidR="005C4130" w:rsidRPr="005A29AC">
        <w:rPr>
          <w:rFonts w:ascii="Arial" w:hAnsi="Arial" w:cs="Arial"/>
          <w:sz w:val="24"/>
          <w:szCs w:val="24"/>
        </w:rPr>
        <w:t xml:space="preserve"> was </w:t>
      </w:r>
      <w:r w:rsidR="00474856" w:rsidRPr="005A29AC">
        <w:rPr>
          <w:rFonts w:ascii="Arial" w:hAnsi="Arial" w:cs="Arial"/>
          <w:sz w:val="24"/>
          <w:szCs w:val="24"/>
        </w:rPr>
        <w:t>effective from 8</w:t>
      </w:r>
      <w:r w:rsidR="000A7E4C">
        <w:rPr>
          <w:rFonts w:ascii="Arial" w:hAnsi="Arial" w:cs="Arial"/>
          <w:sz w:val="24"/>
          <w:szCs w:val="24"/>
        </w:rPr>
        <w:t> </w:t>
      </w:r>
      <w:r w:rsidR="00474856" w:rsidRPr="005A29AC">
        <w:rPr>
          <w:rFonts w:ascii="Arial" w:hAnsi="Arial" w:cs="Arial"/>
          <w:sz w:val="24"/>
          <w:szCs w:val="24"/>
        </w:rPr>
        <w:t xml:space="preserve">June 2022, he would </w:t>
      </w:r>
      <w:r w:rsidR="000A7E4C" w:rsidRPr="000A7E4C">
        <w:rPr>
          <w:rFonts w:ascii="Arial" w:hAnsi="Arial" w:cs="Arial"/>
          <w:sz w:val="24"/>
          <w:szCs w:val="24"/>
        </w:rPr>
        <w:t>‘</w:t>
      </w:r>
      <w:r w:rsidR="00474856" w:rsidRPr="009431DB">
        <w:rPr>
          <w:rFonts w:ascii="Arial" w:hAnsi="Arial" w:cs="Arial"/>
          <w:sz w:val="24"/>
          <w:szCs w:val="24"/>
        </w:rPr>
        <w:t xml:space="preserve">be compensated for a period of two </w:t>
      </w:r>
      <w:r w:rsidR="00DD22C4" w:rsidRPr="009431DB">
        <w:rPr>
          <w:rFonts w:ascii="Arial" w:hAnsi="Arial" w:cs="Arial"/>
          <w:sz w:val="24"/>
          <w:szCs w:val="24"/>
        </w:rPr>
        <w:t>weeks</w:t>
      </w:r>
      <w:r w:rsidR="00474856" w:rsidRPr="009431DB">
        <w:rPr>
          <w:rFonts w:ascii="Arial" w:hAnsi="Arial" w:cs="Arial"/>
          <w:sz w:val="24"/>
          <w:szCs w:val="24"/>
        </w:rPr>
        <w:t xml:space="preserve"> in lieu of a notice </w:t>
      </w:r>
      <w:r w:rsidR="00DD22C4" w:rsidRPr="009431DB">
        <w:rPr>
          <w:rFonts w:ascii="Arial" w:hAnsi="Arial" w:cs="Arial"/>
          <w:sz w:val="24"/>
          <w:szCs w:val="24"/>
        </w:rPr>
        <w:t xml:space="preserve">period as stipulated in clause </w:t>
      </w:r>
      <w:r w:rsidR="00474856" w:rsidRPr="009431DB">
        <w:rPr>
          <w:rFonts w:ascii="Arial" w:hAnsi="Arial" w:cs="Arial"/>
          <w:sz w:val="24"/>
          <w:szCs w:val="24"/>
        </w:rPr>
        <w:t xml:space="preserve">17.2.2 </w:t>
      </w:r>
      <w:r w:rsidR="00474856" w:rsidRPr="00662654">
        <w:rPr>
          <w:rFonts w:ascii="Arial" w:hAnsi="Arial" w:cs="Arial"/>
          <w:i/>
          <w:iCs/>
          <w:sz w:val="24"/>
          <w:szCs w:val="24"/>
        </w:rPr>
        <w:t>sic</w:t>
      </w:r>
      <w:r w:rsidR="00DD22C4" w:rsidRPr="009431DB">
        <w:rPr>
          <w:rFonts w:ascii="Arial" w:hAnsi="Arial" w:cs="Arial"/>
          <w:sz w:val="24"/>
          <w:szCs w:val="24"/>
        </w:rPr>
        <w:t xml:space="preserve"> of your contractor under the heading ‘termination of contract</w:t>
      </w:r>
      <w:r w:rsidR="00DD22C4" w:rsidRPr="000A7E4C">
        <w:rPr>
          <w:rFonts w:ascii="Arial" w:hAnsi="Arial" w:cs="Arial"/>
          <w:sz w:val="24"/>
          <w:szCs w:val="24"/>
        </w:rPr>
        <w:t>’</w:t>
      </w:r>
      <w:r w:rsidR="00DD22C4" w:rsidRPr="005A29AC">
        <w:rPr>
          <w:rFonts w:ascii="Arial" w:hAnsi="Arial" w:cs="Arial"/>
          <w:sz w:val="24"/>
          <w:szCs w:val="24"/>
        </w:rPr>
        <w:t xml:space="preserve">.  </w:t>
      </w:r>
      <w:r w:rsidR="00FC3D8E" w:rsidRPr="005A29AC">
        <w:rPr>
          <w:rFonts w:ascii="Arial" w:hAnsi="Arial" w:cs="Arial"/>
          <w:sz w:val="24"/>
          <w:szCs w:val="24"/>
        </w:rPr>
        <w:t>The</w:t>
      </w:r>
      <w:r w:rsidR="00DD22C4" w:rsidRPr="005A29AC">
        <w:rPr>
          <w:rFonts w:ascii="Arial" w:hAnsi="Arial" w:cs="Arial"/>
          <w:sz w:val="24"/>
          <w:szCs w:val="24"/>
        </w:rPr>
        <w:t xml:space="preserve"> fourth respondent, acting on the instructions of the second respondent, who, in turn who would have acted on behalf of the municipality, terminated the </w:t>
      </w:r>
      <w:r w:rsidR="00B72A96">
        <w:rPr>
          <w:rFonts w:ascii="Arial" w:hAnsi="Arial" w:cs="Arial"/>
          <w:sz w:val="24"/>
          <w:szCs w:val="24"/>
        </w:rPr>
        <w:t>employment contract</w:t>
      </w:r>
      <w:r w:rsidR="00DD22C4" w:rsidRPr="005A29AC">
        <w:rPr>
          <w:rFonts w:ascii="Arial" w:hAnsi="Arial" w:cs="Arial"/>
          <w:sz w:val="24"/>
          <w:szCs w:val="24"/>
        </w:rPr>
        <w:t>.  It is, in my view, i</w:t>
      </w:r>
      <w:r w:rsidR="00DD24D1" w:rsidRPr="005A29AC">
        <w:rPr>
          <w:rFonts w:ascii="Arial" w:hAnsi="Arial" w:cs="Arial"/>
          <w:sz w:val="24"/>
          <w:szCs w:val="24"/>
        </w:rPr>
        <w:t>mm</w:t>
      </w:r>
      <w:r w:rsidR="00DD22C4" w:rsidRPr="005A29AC">
        <w:rPr>
          <w:rFonts w:ascii="Arial" w:hAnsi="Arial" w:cs="Arial"/>
          <w:sz w:val="24"/>
          <w:szCs w:val="24"/>
        </w:rPr>
        <w:t xml:space="preserve">aterial who, on behalf of the municipality, terminated the </w:t>
      </w:r>
      <w:r w:rsidR="00B72A96">
        <w:rPr>
          <w:rFonts w:ascii="Arial" w:hAnsi="Arial" w:cs="Arial"/>
          <w:sz w:val="24"/>
          <w:szCs w:val="24"/>
        </w:rPr>
        <w:t>employment contract</w:t>
      </w:r>
      <w:r w:rsidR="00DD24D1" w:rsidRPr="005A29AC">
        <w:rPr>
          <w:rFonts w:ascii="Arial" w:hAnsi="Arial" w:cs="Arial"/>
          <w:sz w:val="24"/>
          <w:szCs w:val="24"/>
        </w:rPr>
        <w:t>, which</w:t>
      </w:r>
      <w:r w:rsidR="00DD22C4" w:rsidRPr="005A29AC">
        <w:rPr>
          <w:rFonts w:ascii="Arial" w:hAnsi="Arial" w:cs="Arial"/>
          <w:sz w:val="24"/>
          <w:szCs w:val="24"/>
        </w:rPr>
        <w:t xml:space="preserve"> required the municipality to terminate the </w:t>
      </w:r>
      <w:r w:rsidR="00B72A96">
        <w:rPr>
          <w:rFonts w:ascii="Arial" w:hAnsi="Arial" w:cs="Arial"/>
          <w:sz w:val="24"/>
          <w:szCs w:val="24"/>
        </w:rPr>
        <w:t>employment contract</w:t>
      </w:r>
      <w:r w:rsidR="00DD22C4" w:rsidRPr="005A29AC">
        <w:rPr>
          <w:rFonts w:ascii="Arial" w:hAnsi="Arial" w:cs="Arial"/>
          <w:sz w:val="24"/>
          <w:szCs w:val="24"/>
        </w:rPr>
        <w:t xml:space="preserve">.  The </w:t>
      </w:r>
      <w:r w:rsidR="00B72A96">
        <w:rPr>
          <w:rFonts w:ascii="Arial" w:hAnsi="Arial" w:cs="Arial"/>
          <w:sz w:val="24"/>
          <w:szCs w:val="24"/>
        </w:rPr>
        <w:t>employment contract</w:t>
      </w:r>
      <w:r w:rsidR="00DD22C4" w:rsidRPr="005A29AC">
        <w:rPr>
          <w:rFonts w:ascii="Arial" w:hAnsi="Arial" w:cs="Arial"/>
          <w:sz w:val="24"/>
          <w:szCs w:val="24"/>
        </w:rPr>
        <w:t xml:space="preserve"> was</w:t>
      </w:r>
      <w:r w:rsidR="00DD24D1" w:rsidRPr="005A29AC">
        <w:rPr>
          <w:rFonts w:ascii="Arial" w:hAnsi="Arial" w:cs="Arial"/>
          <w:sz w:val="24"/>
          <w:szCs w:val="24"/>
        </w:rPr>
        <w:t xml:space="preserve"> accordingly</w:t>
      </w:r>
      <w:r w:rsidR="00DD22C4" w:rsidRPr="005A29AC">
        <w:rPr>
          <w:rFonts w:ascii="Arial" w:hAnsi="Arial" w:cs="Arial"/>
          <w:sz w:val="24"/>
          <w:szCs w:val="24"/>
        </w:rPr>
        <w:t xml:space="preserve"> terminated, on behalf of the municipality, in terms of the </w:t>
      </w:r>
      <w:r w:rsidR="00B72A96">
        <w:rPr>
          <w:rFonts w:ascii="Arial" w:hAnsi="Arial" w:cs="Arial"/>
          <w:sz w:val="24"/>
          <w:szCs w:val="24"/>
        </w:rPr>
        <w:t>employment contract</w:t>
      </w:r>
      <w:r w:rsidR="00DD22C4" w:rsidRPr="005A29AC">
        <w:rPr>
          <w:rFonts w:ascii="Arial" w:hAnsi="Arial" w:cs="Arial"/>
          <w:sz w:val="24"/>
          <w:szCs w:val="24"/>
        </w:rPr>
        <w:t>.</w:t>
      </w:r>
    </w:p>
    <w:p w14:paraId="7DDA1DB0" w14:textId="77777777" w:rsidR="0036044A" w:rsidRPr="005A29AC" w:rsidRDefault="0036044A" w:rsidP="009431DB">
      <w:pPr>
        <w:widowControl w:val="0"/>
        <w:tabs>
          <w:tab w:val="right" w:pos="8640"/>
        </w:tabs>
        <w:spacing w:line="360" w:lineRule="auto"/>
        <w:jc w:val="both"/>
        <w:rPr>
          <w:rFonts w:ascii="Arial" w:hAnsi="Arial" w:cs="Arial"/>
          <w:sz w:val="24"/>
          <w:szCs w:val="24"/>
        </w:rPr>
      </w:pPr>
    </w:p>
    <w:p w14:paraId="715C948D" w14:textId="7E6D9FBA" w:rsidR="00DE7400"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122EE" w:rsidRPr="008A00F5">
        <w:rPr>
          <w:rFonts w:ascii="Arial" w:hAnsi="Arial" w:cs="Arial"/>
          <w:sz w:val="24"/>
          <w:szCs w:val="24"/>
        </w:rPr>
        <w:t xml:space="preserve">In the circumstances, the appellant has failed to show </w:t>
      </w:r>
      <w:r w:rsidR="00DD24D1" w:rsidRPr="008A00F5">
        <w:rPr>
          <w:rFonts w:ascii="Arial" w:hAnsi="Arial" w:cs="Arial"/>
          <w:sz w:val="24"/>
          <w:szCs w:val="24"/>
        </w:rPr>
        <w:t xml:space="preserve">firstly, </w:t>
      </w:r>
      <w:r w:rsidR="007122EE" w:rsidRPr="008A00F5">
        <w:rPr>
          <w:rFonts w:ascii="Arial" w:hAnsi="Arial" w:cs="Arial"/>
          <w:sz w:val="24"/>
          <w:szCs w:val="24"/>
        </w:rPr>
        <w:t xml:space="preserve">that he was entitled to a hearing prior to the termination of the </w:t>
      </w:r>
      <w:r w:rsidR="00B72A96" w:rsidRPr="008A00F5">
        <w:rPr>
          <w:rFonts w:ascii="Arial" w:hAnsi="Arial" w:cs="Arial"/>
          <w:sz w:val="24"/>
          <w:szCs w:val="24"/>
        </w:rPr>
        <w:t>employment contract</w:t>
      </w:r>
      <w:r w:rsidR="00494B43" w:rsidRPr="008A00F5">
        <w:rPr>
          <w:rFonts w:ascii="Arial" w:hAnsi="Arial" w:cs="Arial"/>
          <w:sz w:val="24"/>
          <w:szCs w:val="24"/>
        </w:rPr>
        <w:t xml:space="preserve">; </w:t>
      </w:r>
      <w:r w:rsidR="00DD24D1" w:rsidRPr="008A00F5">
        <w:rPr>
          <w:rFonts w:ascii="Arial" w:hAnsi="Arial" w:cs="Arial"/>
          <w:sz w:val="24"/>
          <w:szCs w:val="24"/>
        </w:rPr>
        <w:t xml:space="preserve">secondly, </w:t>
      </w:r>
      <w:r w:rsidR="00494B43" w:rsidRPr="008A00F5">
        <w:rPr>
          <w:rFonts w:ascii="Arial" w:hAnsi="Arial" w:cs="Arial"/>
          <w:sz w:val="24"/>
          <w:szCs w:val="24"/>
        </w:rPr>
        <w:t xml:space="preserve">that the municipality was not entitled to abruptly terminate the </w:t>
      </w:r>
      <w:r w:rsidR="00B72A96" w:rsidRPr="008A00F5">
        <w:rPr>
          <w:rFonts w:ascii="Arial" w:hAnsi="Arial" w:cs="Arial"/>
          <w:sz w:val="24"/>
          <w:szCs w:val="24"/>
        </w:rPr>
        <w:t>employment contract</w:t>
      </w:r>
      <w:r w:rsidR="00494B43" w:rsidRPr="008A00F5">
        <w:rPr>
          <w:rFonts w:ascii="Arial" w:hAnsi="Arial" w:cs="Arial"/>
          <w:sz w:val="24"/>
          <w:szCs w:val="24"/>
        </w:rPr>
        <w:t xml:space="preserve">; and </w:t>
      </w:r>
      <w:r w:rsidR="00DD24D1" w:rsidRPr="008A00F5">
        <w:rPr>
          <w:rFonts w:ascii="Arial" w:hAnsi="Arial" w:cs="Arial"/>
          <w:sz w:val="24"/>
          <w:szCs w:val="24"/>
        </w:rPr>
        <w:t xml:space="preserve">thirdly, </w:t>
      </w:r>
      <w:r w:rsidR="00494B43" w:rsidRPr="008A00F5">
        <w:rPr>
          <w:rFonts w:ascii="Arial" w:hAnsi="Arial" w:cs="Arial"/>
          <w:sz w:val="24"/>
          <w:szCs w:val="24"/>
        </w:rPr>
        <w:t xml:space="preserve">that only the second respondent had the authority to terminate the </w:t>
      </w:r>
      <w:r w:rsidR="00B72A96" w:rsidRPr="008A00F5">
        <w:rPr>
          <w:rFonts w:ascii="Arial" w:hAnsi="Arial" w:cs="Arial"/>
          <w:sz w:val="24"/>
          <w:szCs w:val="24"/>
        </w:rPr>
        <w:t>employment contract</w:t>
      </w:r>
      <w:r w:rsidR="00494B43" w:rsidRPr="008A00F5">
        <w:rPr>
          <w:rFonts w:ascii="Arial" w:hAnsi="Arial" w:cs="Arial"/>
          <w:sz w:val="24"/>
          <w:szCs w:val="24"/>
        </w:rPr>
        <w:t>.  The appeal must accordingly be dismissed</w:t>
      </w:r>
      <w:r w:rsidR="00DE7400">
        <w:rPr>
          <w:rFonts w:ascii="Arial" w:hAnsi="Arial" w:cs="Arial"/>
          <w:sz w:val="24"/>
          <w:szCs w:val="24"/>
        </w:rPr>
        <w:t>.</w:t>
      </w:r>
    </w:p>
    <w:p w14:paraId="540879E0" w14:textId="77777777" w:rsidR="00DE7400" w:rsidRPr="009431DB" w:rsidRDefault="00DE7400" w:rsidP="009431DB">
      <w:pPr>
        <w:rPr>
          <w:rFonts w:ascii="Arial" w:hAnsi="Arial" w:cs="Arial"/>
          <w:sz w:val="24"/>
          <w:szCs w:val="24"/>
        </w:rPr>
      </w:pPr>
    </w:p>
    <w:p w14:paraId="5B059C80" w14:textId="518F383F" w:rsidR="00F145A5" w:rsidRDefault="008046BE" w:rsidP="008046BE">
      <w:pPr>
        <w:widowControl w:val="0"/>
        <w:tabs>
          <w:tab w:val="left" w:pos="720"/>
        </w:tabs>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DE7400">
        <w:rPr>
          <w:rFonts w:ascii="Arial" w:hAnsi="Arial" w:cs="Arial"/>
          <w:sz w:val="24"/>
          <w:szCs w:val="24"/>
        </w:rPr>
        <w:t>At the commencement of the hearing of the appeal, the court was required to consider the appellant’s application to adduce new evidence and to amend his notice of motion in terms of such new evidence, if allowed.  The effect of the new evidence was that the municipality terminated the mayor’s services on 21 September 2022.  The effect thereof was that, if the appeal was upheld, the appellant would have been entitled to payment of his full salary a</w:t>
      </w:r>
      <w:r w:rsidR="00F145A5">
        <w:rPr>
          <w:rFonts w:ascii="Arial" w:hAnsi="Arial" w:cs="Arial"/>
          <w:sz w:val="24"/>
          <w:szCs w:val="24"/>
        </w:rPr>
        <w:t>n</w:t>
      </w:r>
      <w:r w:rsidR="00DE7400">
        <w:rPr>
          <w:rFonts w:ascii="Arial" w:hAnsi="Arial" w:cs="Arial"/>
          <w:sz w:val="24"/>
          <w:szCs w:val="24"/>
        </w:rPr>
        <w:t xml:space="preserve">d other </w:t>
      </w:r>
      <w:r w:rsidR="00F145A5">
        <w:rPr>
          <w:rFonts w:ascii="Arial" w:hAnsi="Arial" w:cs="Arial"/>
          <w:sz w:val="24"/>
          <w:szCs w:val="24"/>
        </w:rPr>
        <w:t>benefits from the date of the termination of the employment contact to 21 September 2022, when the mayor’s services were terminated.  The respondents gave notice of their intention to apply for the striking out of various paragraphs from the appellant’s affidavit which was used in support of the application to adduce new evidence, primarily because those paragraphs are repetitive and deal with the merits of the appeal.</w:t>
      </w:r>
    </w:p>
    <w:p w14:paraId="20612EA4" w14:textId="77777777" w:rsidR="00812E0A" w:rsidRDefault="00812E0A" w:rsidP="00812E0A">
      <w:pPr>
        <w:pStyle w:val="ListParagraph"/>
        <w:rPr>
          <w:rFonts w:ascii="Arial" w:hAnsi="Arial" w:cs="Arial"/>
          <w:sz w:val="24"/>
          <w:szCs w:val="24"/>
        </w:rPr>
      </w:pPr>
    </w:p>
    <w:p w14:paraId="43CABEDA" w14:textId="61FA11F1" w:rsidR="00DE7400" w:rsidRPr="00812E0A" w:rsidRDefault="008046BE" w:rsidP="008046BE">
      <w:pPr>
        <w:widowControl w:val="0"/>
        <w:tabs>
          <w:tab w:val="left" w:pos="720"/>
        </w:tabs>
        <w:spacing w:line="360" w:lineRule="auto"/>
        <w:jc w:val="both"/>
        <w:rPr>
          <w:rFonts w:ascii="Arial" w:hAnsi="Arial" w:cs="Arial"/>
          <w:sz w:val="24"/>
          <w:szCs w:val="24"/>
        </w:rPr>
      </w:pPr>
      <w:r w:rsidRPr="00812E0A">
        <w:rPr>
          <w:rFonts w:ascii="Arial" w:hAnsi="Arial" w:cs="Arial"/>
          <w:sz w:val="24"/>
          <w:szCs w:val="24"/>
        </w:rPr>
        <w:t>[30]</w:t>
      </w:r>
      <w:r w:rsidRPr="00812E0A">
        <w:rPr>
          <w:rFonts w:ascii="Arial" w:hAnsi="Arial" w:cs="Arial"/>
          <w:sz w:val="24"/>
          <w:szCs w:val="24"/>
        </w:rPr>
        <w:tab/>
      </w:r>
      <w:r w:rsidR="00F145A5" w:rsidRPr="00812E0A">
        <w:rPr>
          <w:rFonts w:ascii="Arial" w:hAnsi="Arial" w:cs="Arial"/>
          <w:sz w:val="24"/>
          <w:szCs w:val="24"/>
        </w:rPr>
        <w:t xml:space="preserve">In my view, it was necessary for the appellant to inform this court of the developments of 21 September 2022, since the mayor was still employed by the municipality when the application was heard by the court </w:t>
      </w:r>
      <w:r w:rsidR="00F145A5" w:rsidRPr="00812E0A">
        <w:rPr>
          <w:rFonts w:ascii="Arial" w:hAnsi="Arial" w:cs="Arial"/>
          <w:i/>
          <w:iCs/>
          <w:sz w:val="24"/>
          <w:szCs w:val="24"/>
        </w:rPr>
        <w:t>a quo</w:t>
      </w:r>
      <w:r w:rsidR="00F145A5" w:rsidRPr="00812E0A">
        <w:rPr>
          <w:rFonts w:ascii="Arial" w:hAnsi="Arial" w:cs="Arial"/>
          <w:sz w:val="24"/>
          <w:szCs w:val="24"/>
        </w:rPr>
        <w:t xml:space="preserve">.  Whether it was </w:t>
      </w:r>
      <w:r w:rsidR="00F145A5" w:rsidRPr="00812E0A">
        <w:rPr>
          <w:rFonts w:ascii="Arial" w:hAnsi="Arial" w:cs="Arial"/>
          <w:sz w:val="24"/>
          <w:szCs w:val="24"/>
        </w:rPr>
        <w:lastRenderedPageBreak/>
        <w:t>necessary to make an application based on a 17-paged affidavit with a 14-paged annexure is debatable.  There was accordingly merit in the respondents’ criticism of the way in which the appellant sought to inform this court of the</w:t>
      </w:r>
      <w:r w:rsidR="0016035C" w:rsidRPr="00812E0A">
        <w:rPr>
          <w:rFonts w:ascii="Arial" w:hAnsi="Arial" w:cs="Arial"/>
          <w:sz w:val="24"/>
          <w:szCs w:val="24"/>
        </w:rPr>
        <w:t xml:space="preserve"> developments of 21</w:t>
      </w:r>
      <w:r w:rsidR="00A3163B" w:rsidRPr="00812E0A">
        <w:rPr>
          <w:rFonts w:ascii="Arial" w:hAnsi="Arial" w:cs="Arial"/>
          <w:sz w:val="24"/>
          <w:szCs w:val="24"/>
        </w:rPr>
        <w:t> </w:t>
      </w:r>
      <w:r w:rsidR="0016035C" w:rsidRPr="00812E0A">
        <w:rPr>
          <w:rFonts w:ascii="Arial" w:hAnsi="Arial" w:cs="Arial"/>
          <w:sz w:val="24"/>
          <w:szCs w:val="24"/>
        </w:rPr>
        <w:t xml:space="preserve">September 2022.  Despite such criticism, I would nevertheless grant the application to admit the evidence that the mayor’s services were terminated on 21 September 2022 and allow the amendment that the appellant sought in respect of the notice of motion to reflect that he no longer sought an order that he </w:t>
      </w:r>
      <w:r w:rsidR="00A41028">
        <w:rPr>
          <w:rFonts w:ascii="Arial" w:hAnsi="Arial" w:cs="Arial"/>
          <w:sz w:val="24"/>
          <w:szCs w:val="24"/>
        </w:rPr>
        <w:t xml:space="preserve">be </w:t>
      </w:r>
      <w:r w:rsidR="0016035C" w:rsidRPr="00812E0A">
        <w:rPr>
          <w:rFonts w:ascii="Arial" w:hAnsi="Arial" w:cs="Arial"/>
          <w:sz w:val="24"/>
          <w:szCs w:val="24"/>
        </w:rPr>
        <w:t xml:space="preserve">reinstated, but an order that the municipality pay his full salary and other benefits until 21 September 2022.  It would, in the circumstance, be </w:t>
      </w:r>
      <w:r w:rsidR="002B62EE">
        <w:rPr>
          <w:rFonts w:ascii="Arial" w:hAnsi="Arial" w:cs="Arial"/>
          <w:sz w:val="24"/>
          <w:szCs w:val="24"/>
        </w:rPr>
        <w:t xml:space="preserve">appropriate </w:t>
      </w:r>
      <w:r w:rsidR="0016035C" w:rsidRPr="00812E0A">
        <w:rPr>
          <w:rFonts w:ascii="Arial" w:hAnsi="Arial" w:cs="Arial"/>
          <w:sz w:val="24"/>
          <w:szCs w:val="24"/>
        </w:rPr>
        <w:t xml:space="preserve">for each party to pay his, her or its own costs occasioned by the application to adduce new evidence and the application to strike out certain </w:t>
      </w:r>
      <w:r w:rsidR="006148C1" w:rsidRPr="00812E0A">
        <w:rPr>
          <w:rFonts w:ascii="Arial" w:hAnsi="Arial" w:cs="Arial"/>
          <w:sz w:val="24"/>
          <w:szCs w:val="24"/>
        </w:rPr>
        <w:t>paragraphs</w:t>
      </w:r>
      <w:r w:rsidR="0016035C" w:rsidRPr="00812E0A">
        <w:rPr>
          <w:rFonts w:ascii="Arial" w:hAnsi="Arial" w:cs="Arial"/>
          <w:sz w:val="24"/>
          <w:szCs w:val="24"/>
        </w:rPr>
        <w:t xml:space="preserve"> in the affidavit used in support of the application to adduce new evidence.</w:t>
      </w:r>
    </w:p>
    <w:p w14:paraId="07BBD5FE" w14:textId="77777777" w:rsidR="00DE7400" w:rsidRPr="009431DB" w:rsidRDefault="00DE7400" w:rsidP="000451A7">
      <w:pPr>
        <w:spacing w:line="360" w:lineRule="auto"/>
        <w:rPr>
          <w:rFonts w:ascii="Arial" w:hAnsi="Arial" w:cs="Arial"/>
          <w:sz w:val="24"/>
          <w:szCs w:val="24"/>
        </w:rPr>
      </w:pPr>
    </w:p>
    <w:p w14:paraId="10DD8C66" w14:textId="46952004" w:rsidR="00DD22C4" w:rsidRPr="008A00F5" w:rsidRDefault="008046BE" w:rsidP="008046BE">
      <w:pPr>
        <w:widowControl w:val="0"/>
        <w:tabs>
          <w:tab w:val="left" w:pos="720"/>
        </w:tabs>
        <w:spacing w:line="360" w:lineRule="auto"/>
        <w:jc w:val="both"/>
        <w:rPr>
          <w:rFonts w:ascii="Arial" w:hAnsi="Arial" w:cs="Arial"/>
          <w:sz w:val="24"/>
          <w:szCs w:val="24"/>
        </w:rPr>
      </w:pPr>
      <w:r w:rsidRPr="008A00F5">
        <w:rPr>
          <w:rFonts w:ascii="Arial" w:hAnsi="Arial" w:cs="Arial"/>
          <w:sz w:val="24"/>
          <w:szCs w:val="24"/>
        </w:rPr>
        <w:t>[31]</w:t>
      </w:r>
      <w:r w:rsidRPr="008A00F5">
        <w:rPr>
          <w:rFonts w:ascii="Arial" w:hAnsi="Arial" w:cs="Arial"/>
          <w:sz w:val="24"/>
          <w:szCs w:val="24"/>
        </w:rPr>
        <w:tab/>
      </w:r>
      <w:r w:rsidR="0016035C">
        <w:rPr>
          <w:rFonts w:ascii="Arial" w:hAnsi="Arial" w:cs="Arial"/>
          <w:sz w:val="24"/>
          <w:szCs w:val="24"/>
        </w:rPr>
        <w:t xml:space="preserve">Regarding the </w:t>
      </w:r>
      <w:r w:rsidR="00494B43" w:rsidRPr="008A00F5">
        <w:rPr>
          <w:rFonts w:ascii="Arial" w:hAnsi="Arial" w:cs="Arial"/>
          <w:sz w:val="24"/>
          <w:szCs w:val="24"/>
        </w:rPr>
        <w:t>costs</w:t>
      </w:r>
      <w:r w:rsidR="0016035C">
        <w:rPr>
          <w:rFonts w:ascii="Arial" w:hAnsi="Arial" w:cs="Arial"/>
          <w:sz w:val="24"/>
          <w:szCs w:val="24"/>
        </w:rPr>
        <w:t xml:space="preserve"> of the appeal, b</w:t>
      </w:r>
      <w:r w:rsidR="00494B43" w:rsidRPr="008A00F5">
        <w:rPr>
          <w:rFonts w:ascii="Arial" w:hAnsi="Arial" w:cs="Arial"/>
          <w:sz w:val="24"/>
          <w:szCs w:val="24"/>
        </w:rPr>
        <w:t>oth parties employed the services of two counsel</w:t>
      </w:r>
      <w:r w:rsidR="008A00F5">
        <w:rPr>
          <w:rFonts w:ascii="Arial" w:hAnsi="Arial" w:cs="Arial"/>
          <w:sz w:val="24"/>
          <w:szCs w:val="24"/>
        </w:rPr>
        <w:t xml:space="preserve"> in the court </w:t>
      </w:r>
      <w:r w:rsidR="008A00F5">
        <w:rPr>
          <w:rFonts w:ascii="Arial" w:hAnsi="Arial" w:cs="Arial"/>
          <w:i/>
          <w:iCs/>
          <w:sz w:val="24"/>
          <w:szCs w:val="24"/>
        </w:rPr>
        <w:t>a quo</w:t>
      </w:r>
      <w:r w:rsidR="00494B43" w:rsidRPr="008A00F5">
        <w:rPr>
          <w:rFonts w:ascii="Arial" w:hAnsi="Arial" w:cs="Arial"/>
          <w:sz w:val="24"/>
          <w:szCs w:val="24"/>
        </w:rPr>
        <w:t xml:space="preserve">. </w:t>
      </w:r>
      <w:r w:rsidR="008A00F5">
        <w:rPr>
          <w:rFonts w:ascii="Arial" w:hAnsi="Arial" w:cs="Arial"/>
          <w:sz w:val="24"/>
          <w:szCs w:val="24"/>
        </w:rPr>
        <w:t xml:space="preserve"> Before us Mr</w:t>
      </w:r>
      <w:r w:rsidR="006A1376">
        <w:rPr>
          <w:rFonts w:ascii="Arial" w:hAnsi="Arial" w:cs="Arial"/>
          <w:sz w:val="24"/>
          <w:szCs w:val="24"/>
        </w:rPr>
        <w:t> </w:t>
      </w:r>
      <w:r w:rsidR="008A00F5">
        <w:rPr>
          <w:rFonts w:ascii="Arial" w:hAnsi="Arial" w:cs="Arial"/>
          <w:sz w:val="24"/>
          <w:szCs w:val="24"/>
        </w:rPr>
        <w:t xml:space="preserve">Ndamase appeared alone, albeit </w:t>
      </w:r>
      <w:r w:rsidR="006A1376">
        <w:rPr>
          <w:rFonts w:ascii="Arial" w:hAnsi="Arial" w:cs="Arial"/>
          <w:sz w:val="24"/>
          <w:szCs w:val="24"/>
        </w:rPr>
        <w:t xml:space="preserve">that the appellant’s heads of argument were prepared by </w:t>
      </w:r>
      <w:r w:rsidR="00DF6232">
        <w:rPr>
          <w:rFonts w:ascii="Arial" w:hAnsi="Arial" w:cs="Arial"/>
          <w:sz w:val="24"/>
          <w:szCs w:val="24"/>
        </w:rPr>
        <w:t>two</w:t>
      </w:r>
      <w:r w:rsidR="006A1376">
        <w:rPr>
          <w:rFonts w:ascii="Arial" w:hAnsi="Arial" w:cs="Arial"/>
          <w:sz w:val="24"/>
          <w:szCs w:val="24"/>
        </w:rPr>
        <w:t xml:space="preserve"> counsel. </w:t>
      </w:r>
      <w:r w:rsidR="00B2136A">
        <w:rPr>
          <w:rFonts w:ascii="Arial" w:hAnsi="Arial" w:cs="Arial"/>
          <w:sz w:val="24"/>
          <w:szCs w:val="24"/>
        </w:rPr>
        <w:t xml:space="preserve"> </w:t>
      </w:r>
      <w:r w:rsidR="006A1376">
        <w:rPr>
          <w:rFonts w:ascii="Arial" w:hAnsi="Arial" w:cs="Arial"/>
          <w:sz w:val="24"/>
          <w:szCs w:val="24"/>
        </w:rPr>
        <w:t xml:space="preserve">Two counsel appeared before us on behalf of the respondents. </w:t>
      </w:r>
      <w:r w:rsidR="00494B43" w:rsidRPr="008A00F5">
        <w:rPr>
          <w:rFonts w:ascii="Arial" w:hAnsi="Arial" w:cs="Arial"/>
          <w:sz w:val="24"/>
          <w:szCs w:val="24"/>
        </w:rPr>
        <w:t xml:space="preserve"> It appears to have been a necessary precaution.</w:t>
      </w:r>
    </w:p>
    <w:p w14:paraId="64645074" w14:textId="77777777" w:rsidR="0036044A" w:rsidRPr="005A29AC" w:rsidRDefault="0036044A" w:rsidP="009431DB">
      <w:pPr>
        <w:widowControl w:val="0"/>
        <w:tabs>
          <w:tab w:val="right" w:pos="8640"/>
        </w:tabs>
        <w:spacing w:line="360" w:lineRule="auto"/>
        <w:jc w:val="both"/>
        <w:rPr>
          <w:rFonts w:ascii="Arial" w:hAnsi="Arial" w:cs="Arial"/>
          <w:sz w:val="24"/>
          <w:szCs w:val="24"/>
        </w:rPr>
      </w:pPr>
    </w:p>
    <w:p w14:paraId="6AD123FC" w14:textId="1275A705" w:rsidR="00DD22C4" w:rsidRPr="005A29AC" w:rsidRDefault="008046BE" w:rsidP="008046BE">
      <w:pPr>
        <w:widowControl w:val="0"/>
        <w:tabs>
          <w:tab w:val="left" w:pos="720"/>
        </w:tabs>
        <w:spacing w:line="360" w:lineRule="auto"/>
        <w:jc w:val="both"/>
        <w:rPr>
          <w:rFonts w:ascii="Arial" w:hAnsi="Arial" w:cs="Arial"/>
          <w:sz w:val="24"/>
          <w:szCs w:val="24"/>
        </w:rPr>
      </w:pPr>
      <w:r w:rsidRPr="005A29AC">
        <w:rPr>
          <w:rFonts w:ascii="Arial" w:hAnsi="Arial" w:cs="Arial"/>
          <w:sz w:val="24"/>
          <w:szCs w:val="24"/>
        </w:rPr>
        <w:t>[32]</w:t>
      </w:r>
      <w:r w:rsidRPr="005A29AC">
        <w:rPr>
          <w:rFonts w:ascii="Arial" w:hAnsi="Arial" w:cs="Arial"/>
          <w:sz w:val="24"/>
          <w:szCs w:val="24"/>
        </w:rPr>
        <w:tab/>
      </w:r>
      <w:r w:rsidR="00494B43" w:rsidRPr="005A29AC">
        <w:rPr>
          <w:rFonts w:ascii="Arial" w:hAnsi="Arial" w:cs="Arial"/>
          <w:sz w:val="24"/>
          <w:szCs w:val="24"/>
        </w:rPr>
        <w:t>In the result, it is ordered that:</w:t>
      </w:r>
    </w:p>
    <w:p w14:paraId="4F9BB507" w14:textId="4D99704A" w:rsidR="0016035C" w:rsidRDefault="008046BE" w:rsidP="008046BE">
      <w:pPr>
        <w:widowControl w:val="0"/>
        <w:tabs>
          <w:tab w:val="left" w:pos="720"/>
        </w:tabs>
        <w:spacing w:line="360" w:lineRule="auto"/>
        <w:ind w:left="1469" w:hanging="760"/>
        <w:jc w:val="both"/>
        <w:rPr>
          <w:rFonts w:ascii="Arial" w:hAnsi="Arial" w:cs="Arial"/>
          <w:sz w:val="24"/>
          <w:szCs w:val="24"/>
        </w:rPr>
      </w:pPr>
      <w:r>
        <w:rPr>
          <w:rFonts w:ascii="Arial" w:hAnsi="Arial" w:cs="Arial"/>
          <w:sz w:val="24"/>
          <w:szCs w:val="24"/>
        </w:rPr>
        <w:t>32.1.</w:t>
      </w:r>
      <w:r>
        <w:rPr>
          <w:rFonts w:ascii="Arial" w:hAnsi="Arial" w:cs="Arial"/>
          <w:sz w:val="24"/>
          <w:szCs w:val="24"/>
        </w:rPr>
        <w:tab/>
      </w:r>
      <w:r w:rsidR="00494B43" w:rsidRPr="005A29AC">
        <w:rPr>
          <w:rFonts w:ascii="Arial" w:hAnsi="Arial" w:cs="Arial"/>
          <w:sz w:val="24"/>
          <w:szCs w:val="24"/>
        </w:rPr>
        <w:t xml:space="preserve">The </w:t>
      </w:r>
      <w:r w:rsidR="0016035C">
        <w:rPr>
          <w:rFonts w:ascii="Arial" w:hAnsi="Arial" w:cs="Arial"/>
          <w:sz w:val="24"/>
          <w:szCs w:val="24"/>
        </w:rPr>
        <w:t>appellant’s application to lead new evidence be and is hereby granted.</w:t>
      </w:r>
    </w:p>
    <w:p w14:paraId="602929E6" w14:textId="7ECB055B" w:rsidR="0016035C" w:rsidRDefault="008046BE" w:rsidP="008046BE">
      <w:pPr>
        <w:widowControl w:val="0"/>
        <w:tabs>
          <w:tab w:val="left" w:pos="720"/>
        </w:tabs>
        <w:spacing w:line="360" w:lineRule="auto"/>
        <w:ind w:left="1467" w:hanging="758"/>
        <w:jc w:val="both"/>
        <w:rPr>
          <w:rFonts w:ascii="Arial" w:hAnsi="Arial" w:cs="Arial"/>
          <w:sz w:val="24"/>
          <w:szCs w:val="24"/>
        </w:rPr>
      </w:pPr>
      <w:r>
        <w:rPr>
          <w:rFonts w:ascii="Arial" w:hAnsi="Arial" w:cs="Arial"/>
          <w:sz w:val="24"/>
          <w:szCs w:val="24"/>
        </w:rPr>
        <w:t>32.2.</w:t>
      </w:r>
      <w:r>
        <w:rPr>
          <w:rFonts w:ascii="Arial" w:hAnsi="Arial" w:cs="Arial"/>
          <w:sz w:val="24"/>
          <w:szCs w:val="24"/>
        </w:rPr>
        <w:tab/>
      </w:r>
      <w:r w:rsidR="0016035C">
        <w:rPr>
          <w:rFonts w:ascii="Arial" w:hAnsi="Arial" w:cs="Arial"/>
          <w:sz w:val="24"/>
          <w:szCs w:val="24"/>
        </w:rPr>
        <w:t xml:space="preserve">Each party shall pay his, her or its own costs occasioned by the application to adduce new evidence and the application to strike out certain </w:t>
      </w:r>
      <w:r w:rsidR="006148C1">
        <w:rPr>
          <w:rFonts w:ascii="Arial" w:hAnsi="Arial" w:cs="Arial"/>
          <w:sz w:val="24"/>
          <w:szCs w:val="24"/>
        </w:rPr>
        <w:t>paragraphs</w:t>
      </w:r>
      <w:r w:rsidR="0016035C">
        <w:rPr>
          <w:rFonts w:ascii="Arial" w:hAnsi="Arial" w:cs="Arial"/>
          <w:sz w:val="24"/>
          <w:szCs w:val="24"/>
        </w:rPr>
        <w:t xml:space="preserve"> in the affidavit used in support of the application to adduce new evidence</w:t>
      </w:r>
      <w:r w:rsidR="006148C1">
        <w:rPr>
          <w:rFonts w:ascii="Arial" w:hAnsi="Arial" w:cs="Arial"/>
          <w:sz w:val="24"/>
          <w:szCs w:val="24"/>
        </w:rPr>
        <w:t>.</w:t>
      </w:r>
    </w:p>
    <w:p w14:paraId="0D5A4BDF" w14:textId="30A32B90" w:rsidR="00494B43" w:rsidRPr="005A29AC" w:rsidRDefault="008046BE" w:rsidP="008046BE">
      <w:pPr>
        <w:widowControl w:val="0"/>
        <w:tabs>
          <w:tab w:val="left" w:pos="720"/>
        </w:tabs>
        <w:spacing w:line="360" w:lineRule="auto"/>
        <w:ind w:left="1467" w:hanging="758"/>
        <w:jc w:val="both"/>
        <w:rPr>
          <w:rFonts w:ascii="Arial" w:hAnsi="Arial" w:cs="Arial"/>
          <w:sz w:val="24"/>
          <w:szCs w:val="24"/>
        </w:rPr>
      </w:pPr>
      <w:r w:rsidRPr="005A29AC">
        <w:rPr>
          <w:rFonts w:ascii="Arial" w:hAnsi="Arial" w:cs="Arial"/>
          <w:sz w:val="24"/>
          <w:szCs w:val="24"/>
        </w:rPr>
        <w:t>32.3.</w:t>
      </w:r>
      <w:r w:rsidRPr="005A29AC">
        <w:rPr>
          <w:rFonts w:ascii="Arial" w:hAnsi="Arial" w:cs="Arial"/>
          <w:sz w:val="24"/>
          <w:szCs w:val="24"/>
        </w:rPr>
        <w:tab/>
      </w:r>
      <w:r w:rsidR="0016035C">
        <w:rPr>
          <w:rFonts w:ascii="Arial" w:hAnsi="Arial" w:cs="Arial"/>
          <w:sz w:val="24"/>
          <w:szCs w:val="24"/>
        </w:rPr>
        <w:t xml:space="preserve">The </w:t>
      </w:r>
      <w:r w:rsidR="00494B43" w:rsidRPr="005A29AC">
        <w:rPr>
          <w:rFonts w:ascii="Arial" w:hAnsi="Arial" w:cs="Arial"/>
          <w:sz w:val="24"/>
          <w:szCs w:val="24"/>
        </w:rPr>
        <w:t>appeal is dismissed.</w:t>
      </w:r>
    </w:p>
    <w:p w14:paraId="69394E18" w14:textId="6BD39FB7" w:rsidR="00494B43" w:rsidRPr="005A29AC" w:rsidRDefault="008046BE" w:rsidP="008046BE">
      <w:pPr>
        <w:widowControl w:val="0"/>
        <w:tabs>
          <w:tab w:val="left" w:pos="720"/>
        </w:tabs>
        <w:spacing w:line="360" w:lineRule="auto"/>
        <w:ind w:left="1440" w:hanging="731"/>
        <w:jc w:val="both"/>
        <w:rPr>
          <w:rFonts w:ascii="Arial" w:hAnsi="Arial" w:cs="Arial"/>
          <w:sz w:val="24"/>
          <w:szCs w:val="24"/>
        </w:rPr>
      </w:pPr>
      <w:r w:rsidRPr="005A29AC">
        <w:rPr>
          <w:rFonts w:ascii="Arial" w:hAnsi="Arial" w:cs="Arial"/>
          <w:sz w:val="24"/>
          <w:szCs w:val="24"/>
        </w:rPr>
        <w:t>32.4.</w:t>
      </w:r>
      <w:r w:rsidRPr="005A29AC">
        <w:rPr>
          <w:rFonts w:ascii="Arial" w:hAnsi="Arial" w:cs="Arial"/>
          <w:sz w:val="24"/>
          <w:szCs w:val="24"/>
        </w:rPr>
        <w:tab/>
      </w:r>
      <w:r w:rsidR="00494B43" w:rsidRPr="005A29AC">
        <w:rPr>
          <w:rFonts w:ascii="Arial" w:hAnsi="Arial" w:cs="Arial"/>
          <w:sz w:val="24"/>
          <w:szCs w:val="24"/>
        </w:rPr>
        <w:t>The appellant shall pay the respondents’ costs of the appeal, such costs to include the costs of two counsel, where so employed.</w:t>
      </w:r>
    </w:p>
    <w:p w14:paraId="5D136C3A" w14:textId="77777777" w:rsidR="00D761A9" w:rsidRPr="005A29AC" w:rsidRDefault="00D761A9" w:rsidP="00A30530">
      <w:pPr>
        <w:tabs>
          <w:tab w:val="num" w:pos="567"/>
        </w:tabs>
        <w:spacing w:line="360" w:lineRule="auto"/>
        <w:ind w:left="567" w:hanging="567"/>
        <w:jc w:val="both"/>
        <w:rPr>
          <w:rFonts w:ascii="Arial" w:hAnsi="Arial" w:cs="Arial"/>
          <w:sz w:val="24"/>
          <w:szCs w:val="24"/>
        </w:rPr>
      </w:pPr>
    </w:p>
    <w:p w14:paraId="4D2BD3B9" w14:textId="77777777" w:rsidR="00D761A9" w:rsidRDefault="00D761A9" w:rsidP="00A30530">
      <w:pPr>
        <w:widowControl w:val="0"/>
        <w:tabs>
          <w:tab w:val="num" w:pos="567"/>
          <w:tab w:val="left" w:pos="4536"/>
          <w:tab w:val="right" w:pos="8640"/>
          <w:tab w:val="right" w:pos="9781"/>
        </w:tabs>
        <w:spacing w:line="360" w:lineRule="auto"/>
        <w:ind w:left="567" w:hanging="567"/>
        <w:jc w:val="both"/>
        <w:rPr>
          <w:rFonts w:ascii="Arial" w:eastAsia="Arial" w:hAnsi="Arial" w:cs="Arial"/>
          <w:sz w:val="24"/>
          <w:szCs w:val="24"/>
        </w:rPr>
      </w:pPr>
    </w:p>
    <w:p w14:paraId="25663434" w14:textId="4FDF3325" w:rsidR="00D761A9" w:rsidRPr="005A29AC" w:rsidRDefault="00D761A9" w:rsidP="00A30530">
      <w:pPr>
        <w:widowControl w:val="0"/>
        <w:tabs>
          <w:tab w:val="num" w:pos="567"/>
          <w:tab w:val="left" w:pos="4536"/>
          <w:tab w:val="right" w:pos="8640"/>
          <w:tab w:val="right" w:pos="9781"/>
        </w:tabs>
        <w:spacing w:line="360" w:lineRule="auto"/>
        <w:ind w:left="567" w:hanging="567"/>
        <w:jc w:val="both"/>
        <w:rPr>
          <w:rFonts w:ascii="Arial" w:eastAsia="Arial" w:hAnsi="Arial" w:cs="Arial"/>
          <w:sz w:val="24"/>
          <w:szCs w:val="24"/>
        </w:rPr>
      </w:pPr>
      <w:r w:rsidRPr="005A29AC">
        <w:rPr>
          <w:rFonts w:ascii="Arial" w:eastAsia="Arial" w:hAnsi="Arial" w:cs="Arial"/>
          <w:sz w:val="24"/>
          <w:szCs w:val="24"/>
        </w:rPr>
        <w:t xml:space="preserve">________________________ </w:t>
      </w:r>
    </w:p>
    <w:p w14:paraId="5CED7A1E" w14:textId="462EB304" w:rsidR="00D761A9" w:rsidRPr="005A29AC" w:rsidRDefault="00D761A9" w:rsidP="00A30530">
      <w:pPr>
        <w:widowControl w:val="0"/>
        <w:tabs>
          <w:tab w:val="num" w:pos="567"/>
          <w:tab w:val="left" w:pos="4536"/>
          <w:tab w:val="right" w:pos="8640"/>
          <w:tab w:val="right" w:pos="9781"/>
        </w:tabs>
        <w:spacing w:line="360" w:lineRule="auto"/>
        <w:ind w:left="567" w:hanging="567"/>
        <w:jc w:val="both"/>
        <w:rPr>
          <w:rFonts w:ascii="Arial" w:eastAsia="Arial" w:hAnsi="Arial" w:cs="Arial"/>
          <w:b/>
          <w:bCs/>
          <w:sz w:val="24"/>
          <w:szCs w:val="24"/>
        </w:rPr>
      </w:pPr>
      <w:r w:rsidRPr="005A29AC">
        <w:rPr>
          <w:rFonts w:ascii="Arial" w:eastAsia="Arial" w:hAnsi="Arial" w:cs="Arial"/>
          <w:b/>
          <w:bCs/>
          <w:sz w:val="24"/>
          <w:szCs w:val="24"/>
        </w:rPr>
        <w:t>GH BLOEM</w:t>
      </w:r>
    </w:p>
    <w:p w14:paraId="1D72B8D4" w14:textId="77777777" w:rsidR="00D761A9" w:rsidRPr="005A29AC" w:rsidRDefault="00D761A9" w:rsidP="00A30530">
      <w:pPr>
        <w:widowControl w:val="0"/>
        <w:tabs>
          <w:tab w:val="num" w:pos="567"/>
          <w:tab w:val="left" w:pos="4536"/>
          <w:tab w:val="right" w:pos="8640"/>
          <w:tab w:val="right" w:pos="9781"/>
        </w:tabs>
        <w:spacing w:line="360" w:lineRule="auto"/>
        <w:ind w:left="567" w:hanging="567"/>
        <w:jc w:val="both"/>
        <w:rPr>
          <w:rFonts w:ascii="Arial" w:eastAsia="Arial" w:hAnsi="Arial" w:cs="Arial"/>
          <w:b/>
          <w:bCs/>
          <w:caps/>
          <w:sz w:val="24"/>
          <w:szCs w:val="24"/>
        </w:rPr>
      </w:pPr>
      <w:r w:rsidRPr="005A29AC">
        <w:rPr>
          <w:rFonts w:ascii="Arial" w:eastAsia="Arial" w:hAnsi="Arial" w:cs="Arial"/>
          <w:b/>
          <w:bCs/>
          <w:caps/>
          <w:sz w:val="24"/>
          <w:szCs w:val="24"/>
        </w:rPr>
        <w:t>Judge of the High Court</w:t>
      </w:r>
    </w:p>
    <w:p w14:paraId="55294E05" w14:textId="77777777" w:rsidR="00D761A9" w:rsidRDefault="00D761A9" w:rsidP="00A30530">
      <w:pPr>
        <w:widowControl w:val="0"/>
        <w:tabs>
          <w:tab w:val="num" w:pos="567"/>
          <w:tab w:val="right" w:pos="8640"/>
          <w:tab w:val="right" w:pos="9781"/>
        </w:tabs>
        <w:spacing w:line="360" w:lineRule="auto"/>
        <w:ind w:left="567" w:hanging="567"/>
        <w:jc w:val="both"/>
        <w:rPr>
          <w:rFonts w:ascii="Arial" w:eastAsia="Arial" w:hAnsi="Arial" w:cs="Arial"/>
          <w:sz w:val="24"/>
          <w:szCs w:val="24"/>
        </w:rPr>
      </w:pPr>
    </w:p>
    <w:p w14:paraId="1A7907B6" w14:textId="77777777" w:rsidR="0074422C" w:rsidRPr="005A29AC" w:rsidRDefault="0074422C" w:rsidP="00A30530">
      <w:pPr>
        <w:widowControl w:val="0"/>
        <w:tabs>
          <w:tab w:val="num" w:pos="567"/>
          <w:tab w:val="right" w:pos="8640"/>
          <w:tab w:val="right" w:pos="9781"/>
        </w:tabs>
        <w:spacing w:line="360" w:lineRule="auto"/>
        <w:ind w:left="567" w:hanging="567"/>
        <w:jc w:val="both"/>
        <w:rPr>
          <w:rFonts w:ascii="Arial" w:eastAsia="Arial" w:hAnsi="Arial" w:cs="Arial"/>
          <w:sz w:val="24"/>
          <w:szCs w:val="24"/>
        </w:rPr>
      </w:pPr>
    </w:p>
    <w:p w14:paraId="577EFEB5" w14:textId="77777777" w:rsidR="00494B43" w:rsidRPr="005A29AC" w:rsidRDefault="00494B43" w:rsidP="00A30530">
      <w:pPr>
        <w:spacing w:line="360" w:lineRule="auto"/>
        <w:rPr>
          <w:rFonts w:ascii="Arial" w:hAnsi="Arial" w:cs="Arial"/>
          <w:sz w:val="24"/>
          <w:szCs w:val="24"/>
        </w:rPr>
      </w:pPr>
      <w:r w:rsidRPr="005A29AC">
        <w:rPr>
          <w:rFonts w:ascii="Arial" w:hAnsi="Arial" w:cs="Arial"/>
          <w:sz w:val="24"/>
          <w:szCs w:val="24"/>
        </w:rPr>
        <w:t>I agree.</w:t>
      </w:r>
    </w:p>
    <w:p w14:paraId="1585791C" w14:textId="77777777" w:rsidR="00494B43" w:rsidRDefault="00494B43" w:rsidP="00A30530">
      <w:pPr>
        <w:spacing w:line="360" w:lineRule="auto"/>
        <w:rPr>
          <w:rFonts w:ascii="Arial" w:hAnsi="Arial" w:cs="Arial"/>
          <w:sz w:val="24"/>
          <w:szCs w:val="24"/>
        </w:rPr>
      </w:pPr>
    </w:p>
    <w:p w14:paraId="570AF2D5" w14:textId="77777777" w:rsidR="00812E0A" w:rsidRPr="005A29AC" w:rsidRDefault="00812E0A" w:rsidP="00A30530">
      <w:pPr>
        <w:spacing w:line="360" w:lineRule="auto"/>
        <w:rPr>
          <w:rFonts w:ascii="Arial" w:hAnsi="Arial" w:cs="Arial"/>
          <w:sz w:val="24"/>
          <w:szCs w:val="24"/>
        </w:rPr>
      </w:pPr>
    </w:p>
    <w:p w14:paraId="45BD8708" w14:textId="77777777" w:rsidR="00494B43" w:rsidRDefault="00494B43" w:rsidP="00A44C86">
      <w:pPr>
        <w:spacing w:line="360" w:lineRule="auto"/>
        <w:rPr>
          <w:rFonts w:ascii="Arial" w:hAnsi="Arial" w:cs="Arial"/>
          <w:sz w:val="24"/>
          <w:szCs w:val="24"/>
        </w:rPr>
      </w:pPr>
    </w:p>
    <w:p w14:paraId="0A9603CE" w14:textId="77777777" w:rsidR="00494B43" w:rsidRPr="005A29AC" w:rsidRDefault="00494B43" w:rsidP="00494B43">
      <w:pPr>
        <w:widowControl w:val="0"/>
        <w:tabs>
          <w:tab w:val="num" w:pos="567"/>
          <w:tab w:val="left" w:pos="4536"/>
          <w:tab w:val="right" w:pos="8640"/>
          <w:tab w:val="right" w:pos="9781"/>
        </w:tabs>
        <w:spacing w:line="360" w:lineRule="auto"/>
        <w:ind w:left="567" w:hanging="567"/>
        <w:jc w:val="both"/>
        <w:rPr>
          <w:rFonts w:ascii="Arial" w:eastAsia="Arial" w:hAnsi="Arial" w:cs="Arial"/>
          <w:sz w:val="24"/>
          <w:szCs w:val="24"/>
        </w:rPr>
      </w:pPr>
      <w:r w:rsidRPr="005A29AC">
        <w:rPr>
          <w:rFonts w:ascii="Arial" w:eastAsia="Arial" w:hAnsi="Arial" w:cs="Arial"/>
          <w:sz w:val="24"/>
          <w:szCs w:val="24"/>
        </w:rPr>
        <w:t xml:space="preserve">_________________________ </w:t>
      </w:r>
    </w:p>
    <w:p w14:paraId="381CB0A8" w14:textId="419383C8" w:rsidR="00494B43" w:rsidRPr="005A29AC" w:rsidRDefault="00494B43" w:rsidP="00494B43">
      <w:pPr>
        <w:widowControl w:val="0"/>
        <w:tabs>
          <w:tab w:val="num" w:pos="567"/>
          <w:tab w:val="left" w:pos="4536"/>
          <w:tab w:val="right" w:pos="8640"/>
          <w:tab w:val="right" w:pos="9781"/>
        </w:tabs>
        <w:spacing w:line="360" w:lineRule="auto"/>
        <w:ind w:left="567" w:hanging="567"/>
        <w:jc w:val="both"/>
        <w:rPr>
          <w:rFonts w:ascii="Arial" w:eastAsia="Arial" w:hAnsi="Arial" w:cs="Arial"/>
          <w:b/>
          <w:bCs/>
          <w:sz w:val="24"/>
          <w:szCs w:val="24"/>
        </w:rPr>
      </w:pPr>
      <w:r w:rsidRPr="005A29AC">
        <w:rPr>
          <w:rFonts w:ascii="Arial" w:eastAsia="Arial" w:hAnsi="Arial" w:cs="Arial"/>
          <w:b/>
          <w:bCs/>
          <w:sz w:val="24"/>
          <w:szCs w:val="24"/>
        </w:rPr>
        <w:t>J</w:t>
      </w:r>
      <w:r w:rsidR="001718B7" w:rsidRPr="005A29AC">
        <w:rPr>
          <w:rFonts w:ascii="Arial" w:eastAsia="Arial" w:hAnsi="Arial" w:cs="Arial"/>
          <w:b/>
          <w:bCs/>
          <w:sz w:val="24"/>
          <w:szCs w:val="24"/>
        </w:rPr>
        <w:t>GA</w:t>
      </w:r>
      <w:r w:rsidRPr="005A29AC">
        <w:rPr>
          <w:rFonts w:ascii="Arial" w:eastAsia="Arial" w:hAnsi="Arial" w:cs="Arial"/>
          <w:b/>
          <w:bCs/>
          <w:sz w:val="24"/>
          <w:szCs w:val="24"/>
        </w:rPr>
        <w:t xml:space="preserve"> LAING</w:t>
      </w:r>
    </w:p>
    <w:p w14:paraId="3FB1E710" w14:textId="77777777" w:rsidR="00494B43" w:rsidRPr="005A29AC" w:rsidRDefault="00494B43" w:rsidP="00494B43">
      <w:pPr>
        <w:widowControl w:val="0"/>
        <w:tabs>
          <w:tab w:val="num" w:pos="567"/>
          <w:tab w:val="left" w:pos="4536"/>
          <w:tab w:val="right" w:pos="8640"/>
          <w:tab w:val="right" w:pos="9781"/>
        </w:tabs>
        <w:spacing w:line="360" w:lineRule="auto"/>
        <w:ind w:left="567" w:hanging="567"/>
        <w:jc w:val="both"/>
        <w:rPr>
          <w:rFonts w:ascii="Arial" w:eastAsia="Arial" w:hAnsi="Arial" w:cs="Arial"/>
          <w:b/>
          <w:bCs/>
          <w:caps/>
          <w:sz w:val="24"/>
          <w:szCs w:val="24"/>
        </w:rPr>
      </w:pPr>
      <w:r w:rsidRPr="005A29AC">
        <w:rPr>
          <w:rFonts w:ascii="Arial" w:eastAsia="Arial" w:hAnsi="Arial" w:cs="Arial"/>
          <w:b/>
          <w:bCs/>
          <w:caps/>
          <w:sz w:val="24"/>
          <w:szCs w:val="24"/>
        </w:rPr>
        <w:t>Judge of the High Court</w:t>
      </w:r>
    </w:p>
    <w:p w14:paraId="4685C82C" w14:textId="77777777" w:rsidR="00494B43" w:rsidRPr="005A29AC" w:rsidRDefault="00494B43" w:rsidP="00A30530">
      <w:pPr>
        <w:spacing w:line="360" w:lineRule="auto"/>
        <w:rPr>
          <w:rFonts w:ascii="Arial" w:hAnsi="Arial" w:cs="Arial"/>
          <w:sz w:val="24"/>
          <w:szCs w:val="24"/>
        </w:rPr>
      </w:pPr>
    </w:p>
    <w:p w14:paraId="6CF0AF53" w14:textId="77777777" w:rsidR="00494B43" w:rsidRPr="005A29AC" w:rsidRDefault="00494B43" w:rsidP="00A30530">
      <w:pPr>
        <w:spacing w:line="360" w:lineRule="auto"/>
        <w:rPr>
          <w:rFonts w:ascii="Arial" w:hAnsi="Arial" w:cs="Arial"/>
          <w:sz w:val="24"/>
          <w:szCs w:val="24"/>
        </w:rPr>
      </w:pPr>
      <w:r w:rsidRPr="005A29AC">
        <w:rPr>
          <w:rFonts w:ascii="Arial" w:hAnsi="Arial" w:cs="Arial"/>
          <w:sz w:val="24"/>
          <w:szCs w:val="24"/>
        </w:rPr>
        <w:t>I agree.</w:t>
      </w:r>
    </w:p>
    <w:p w14:paraId="129658B0" w14:textId="77777777" w:rsidR="00494B43" w:rsidRDefault="00494B43" w:rsidP="00A30530">
      <w:pPr>
        <w:spacing w:line="360" w:lineRule="auto"/>
        <w:rPr>
          <w:rFonts w:ascii="Arial" w:hAnsi="Arial" w:cs="Arial"/>
          <w:sz w:val="24"/>
          <w:szCs w:val="24"/>
        </w:rPr>
      </w:pPr>
    </w:p>
    <w:p w14:paraId="1B8B829E" w14:textId="77777777" w:rsidR="003335E0" w:rsidRDefault="003335E0" w:rsidP="00A30530">
      <w:pPr>
        <w:spacing w:line="360" w:lineRule="auto"/>
        <w:rPr>
          <w:rFonts w:ascii="Arial" w:hAnsi="Arial" w:cs="Arial"/>
          <w:sz w:val="24"/>
          <w:szCs w:val="24"/>
        </w:rPr>
      </w:pPr>
    </w:p>
    <w:p w14:paraId="18E753E2" w14:textId="77777777" w:rsidR="00812E0A" w:rsidRPr="005A29AC" w:rsidRDefault="00812E0A" w:rsidP="00A30530">
      <w:pPr>
        <w:spacing w:line="360" w:lineRule="auto"/>
        <w:rPr>
          <w:rFonts w:ascii="Arial" w:hAnsi="Arial" w:cs="Arial"/>
          <w:sz w:val="24"/>
          <w:szCs w:val="24"/>
        </w:rPr>
      </w:pPr>
    </w:p>
    <w:p w14:paraId="4CD6B927" w14:textId="77777777" w:rsidR="00494B43" w:rsidRPr="005A29AC" w:rsidRDefault="00494B43" w:rsidP="00494B43">
      <w:pPr>
        <w:widowControl w:val="0"/>
        <w:tabs>
          <w:tab w:val="num" w:pos="567"/>
          <w:tab w:val="left" w:pos="4536"/>
          <w:tab w:val="right" w:pos="8640"/>
          <w:tab w:val="right" w:pos="9781"/>
        </w:tabs>
        <w:spacing w:line="360" w:lineRule="auto"/>
        <w:ind w:left="567" w:hanging="567"/>
        <w:jc w:val="both"/>
        <w:rPr>
          <w:rFonts w:ascii="Arial" w:eastAsia="Arial" w:hAnsi="Arial" w:cs="Arial"/>
          <w:sz w:val="24"/>
          <w:szCs w:val="24"/>
        </w:rPr>
      </w:pPr>
      <w:r w:rsidRPr="005A29AC">
        <w:rPr>
          <w:rFonts w:ascii="Arial" w:eastAsia="Arial" w:hAnsi="Arial" w:cs="Arial"/>
          <w:sz w:val="24"/>
          <w:szCs w:val="24"/>
        </w:rPr>
        <w:t xml:space="preserve">_________________________ </w:t>
      </w:r>
    </w:p>
    <w:p w14:paraId="6489F278" w14:textId="08448056" w:rsidR="00494B43" w:rsidRPr="005A29AC" w:rsidRDefault="00494B43" w:rsidP="00494B43">
      <w:pPr>
        <w:widowControl w:val="0"/>
        <w:tabs>
          <w:tab w:val="num" w:pos="567"/>
          <w:tab w:val="left" w:pos="4536"/>
          <w:tab w:val="right" w:pos="8640"/>
          <w:tab w:val="right" w:pos="9781"/>
        </w:tabs>
        <w:spacing w:line="360" w:lineRule="auto"/>
        <w:ind w:left="567" w:hanging="567"/>
        <w:jc w:val="both"/>
        <w:rPr>
          <w:rFonts w:ascii="Arial" w:eastAsia="Arial" w:hAnsi="Arial" w:cs="Arial"/>
          <w:b/>
          <w:bCs/>
          <w:sz w:val="24"/>
          <w:szCs w:val="24"/>
        </w:rPr>
      </w:pPr>
      <w:r w:rsidRPr="005A29AC">
        <w:rPr>
          <w:rFonts w:ascii="Arial" w:eastAsia="Arial" w:hAnsi="Arial" w:cs="Arial"/>
          <w:b/>
          <w:bCs/>
          <w:sz w:val="24"/>
          <w:szCs w:val="24"/>
        </w:rPr>
        <w:t>ZZ MATEBESE</w:t>
      </w:r>
    </w:p>
    <w:p w14:paraId="1B27D59D" w14:textId="56BA8F1A" w:rsidR="00494B43" w:rsidRPr="005A29AC" w:rsidRDefault="009D0BBB" w:rsidP="00494B43">
      <w:pPr>
        <w:widowControl w:val="0"/>
        <w:tabs>
          <w:tab w:val="num" w:pos="567"/>
          <w:tab w:val="left" w:pos="4536"/>
          <w:tab w:val="right" w:pos="8640"/>
          <w:tab w:val="right" w:pos="9781"/>
        </w:tabs>
        <w:spacing w:line="360" w:lineRule="auto"/>
        <w:ind w:left="567" w:hanging="567"/>
        <w:jc w:val="both"/>
        <w:rPr>
          <w:rFonts w:ascii="Arial" w:eastAsia="Arial" w:hAnsi="Arial" w:cs="Arial"/>
          <w:b/>
          <w:bCs/>
          <w:caps/>
          <w:sz w:val="24"/>
          <w:szCs w:val="24"/>
        </w:rPr>
      </w:pPr>
      <w:r w:rsidRPr="005A29AC">
        <w:rPr>
          <w:rFonts w:ascii="Arial" w:eastAsia="Arial" w:hAnsi="Arial" w:cs="Arial"/>
          <w:b/>
          <w:bCs/>
          <w:caps/>
          <w:sz w:val="24"/>
          <w:szCs w:val="24"/>
        </w:rPr>
        <w:t xml:space="preserve">ACTING </w:t>
      </w:r>
      <w:r w:rsidR="00494B43" w:rsidRPr="005A29AC">
        <w:rPr>
          <w:rFonts w:ascii="Arial" w:eastAsia="Arial" w:hAnsi="Arial" w:cs="Arial"/>
          <w:b/>
          <w:bCs/>
          <w:caps/>
          <w:sz w:val="24"/>
          <w:szCs w:val="24"/>
        </w:rPr>
        <w:t>Judge of the High Court</w:t>
      </w:r>
    </w:p>
    <w:p w14:paraId="24D04C7B" w14:textId="77777777" w:rsidR="00494B43" w:rsidRPr="005A29AC" w:rsidRDefault="00494B43" w:rsidP="00A30530">
      <w:pPr>
        <w:tabs>
          <w:tab w:val="num" w:pos="567"/>
        </w:tabs>
        <w:spacing w:line="360" w:lineRule="auto"/>
        <w:ind w:left="567" w:hanging="567"/>
        <w:jc w:val="both"/>
        <w:rPr>
          <w:rFonts w:ascii="Arial" w:hAnsi="Arial" w:cs="Arial"/>
          <w:sz w:val="24"/>
          <w:szCs w:val="24"/>
        </w:rPr>
      </w:pPr>
    </w:p>
    <w:p w14:paraId="278C16AA" w14:textId="77777777" w:rsidR="00812E0A" w:rsidRDefault="00812E0A" w:rsidP="00A30530">
      <w:pPr>
        <w:tabs>
          <w:tab w:val="num" w:pos="5103"/>
        </w:tabs>
        <w:autoSpaceDE w:val="0"/>
        <w:autoSpaceDN w:val="0"/>
        <w:adjustRightInd w:val="0"/>
        <w:spacing w:line="360" w:lineRule="auto"/>
        <w:ind w:left="5103" w:hanging="5103"/>
        <w:jc w:val="both"/>
        <w:rPr>
          <w:rFonts w:ascii="Arial" w:hAnsi="Arial" w:cs="Arial"/>
          <w:sz w:val="24"/>
          <w:szCs w:val="24"/>
        </w:rPr>
      </w:pPr>
    </w:p>
    <w:p w14:paraId="07D757B6" w14:textId="77777777" w:rsidR="00812E0A" w:rsidRDefault="00812E0A" w:rsidP="00A30530">
      <w:pPr>
        <w:tabs>
          <w:tab w:val="num" w:pos="5103"/>
        </w:tabs>
        <w:autoSpaceDE w:val="0"/>
        <w:autoSpaceDN w:val="0"/>
        <w:adjustRightInd w:val="0"/>
        <w:spacing w:line="360" w:lineRule="auto"/>
        <w:ind w:left="5103" w:hanging="5103"/>
        <w:jc w:val="both"/>
        <w:rPr>
          <w:rFonts w:ascii="Arial" w:hAnsi="Arial" w:cs="Arial"/>
          <w:sz w:val="24"/>
          <w:szCs w:val="24"/>
        </w:rPr>
      </w:pPr>
    </w:p>
    <w:p w14:paraId="74661775" w14:textId="77777777" w:rsidR="00812E0A" w:rsidRDefault="00812E0A" w:rsidP="00A30530">
      <w:pPr>
        <w:tabs>
          <w:tab w:val="num" w:pos="5103"/>
        </w:tabs>
        <w:autoSpaceDE w:val="0"/>
        <w:autoSpaceDN w:val="0"/>
        <w:adjustRightInd w:val="0"/>
        <w:spacing w:line="360" w:lineRule="auto"/>
        <w:ind w:left="5103" w:hanging="5103"/>
        <w:jc w:val="both"/>
        <w:rPr>
          <w:rFonts w:ascii="Arial" w:hAnsi="Arial" w:cs="Arial"/>
          <w:sz w:val="24"/>
          <w:szCs w:val="24"/>
        </w:rPr>
      </w:pPr>
    </w:p>
    <w:p w14:paraId="26D04D47" w14:textId="66B4E1C7" w:rsidR="00655B09" w:rsidRDefault="00A44C86" w:rsidP="00A30530">
      <w:pPr>
        <w:tabs>
          <w:tab w:val="num" w:pos="5103"/>
        </w:tabs>
        <w:autoSpaceDE w:val="0"/>
        <w:autoSpaceDN w:val="0"/>
        <w:adjustRightInd w:val="0"/>
        <w:spacing w:line="360" w:lineRule="auto"/>
        <w:ind w:left="5103" w:hanging="5103"/>
        <w:jc w:val="both"/>
        <w:rPr>
          <w:rFonts w:ascii="Arial" w:hAnsi="Arial" w:cs="Arial"/>
          <w:sz w:val="24"/>
          <w:szCs w:val="24"/>
        </w:rPr>
      </w:pPr>
      <w:r>
        <w:rPr>
          <w:rFonts w:ascii="Arial" w:hAnsi="Arial" w:cs="Arial"/>
          <w:sz w:val="24"/>
          <w:szCs w:val="24"/>
        </w:rPr>
        <w:t>Appearances</w:t>
      </w:r>
    </w:p>
    <w:p w14:paraId="7D31738A" w14:textId="77777777" w:rsidR="00962624" w:rsidRDefault="00962624" w:rsidP="00A30530">
      <w:pPr>
        <w:tabs>
          <w:tab w:val="num" w:pos="5103"/>
        </w:tabs>
        <w:autoSpaceDE w:val="0"/>
        <w:autoSpaceDN w:val="0"/>
        <w:adjustRightInd w:val="0"/>
        <w:spacing w:line="360" w:lineRule="auto"/>
        <w:ind w:left="5103" w:hanging="5103"/>
        <w:jc w:val="both"/>
        <w:rPr>
          <w:rFonts w:ascii="Arial" w:hAnsi="Arial" w:cs="Arial"/>
          <w:sz w:val="24"/>
          <w:szCs w:val="24"/>
        </w:rPr>
      </w:pPr>
    </w:p>
    <w:p w14:paraId="6A2D6D3D" w14:textId="5F9BF5CC" w:rsidR="00D761A9" w:rsidRPr="005A29AC" w:rsidRDefault="00D761A9" w:rsidP="00A30530">
      <w:pPr>
        <w:tabs>
          <w:tab w:val="num" w:pos="5103"/>
        </w:tabs>
        <w:autoSpaceDE w:val="0"/>
        <w:autoSpaceDN w:val="0"/>
        <w:adjustRightInd w:val="0"/>
        <w:spacing w:line="360" w:lineRule="auto"/>
        <w:ind w:left="5103" w:hanging="5103"/>
        <w:jc w:val="both"/>
        <w:rPr>
          <w:rFonts w:ascii="Arial" w:hAnsi="Arial" w:cs="Arial"/>
          <w:sz w:val="24"/>
          <w:szCs w:val="24"/>
        </w:rPr>
      </w:pPr>
      <w:r w:rsidRPr="005A29AC">
        <w:rPr>
          <w:rFonts w:ascii="Arial" w:hAnsi="Arial" w:cs="Arial"/>
          <w:sz w:val="24"/>
          <w:szCs w:val="24"/>
        </w:rPr>
        <w:t xml:space="preserve">For the </w:t>
      </w:r>
      <w:r w:rsidR="00A30530" w:rsidRPr="005A29AC">
        <w:rPr>
          <w:rFonts w:ascii="Arial" w:hAnsi="Arial" w:cs="Arial"/>
          <w:sz w:val="24"/>
          <w:szCs w:val="24"/>
        </w:rPr>
        <w:t>appellant</w:t>
      </w:r>
      <w:r w:rsidRPr="005A29AC">
        <w:rPr>
          <w:rFonts w:ascii="Arial" w:hAnsi="Arial" w:cs="Arial"/>
          <w:sz w:val="24"/>
          <w:szCs w:val="24"/>
        </w:rPr>
        <w:t xml:space="preserve">: </w:t>
      </w:r>
      <w:r w:rsidRPr="005A29AC">
        <w:rPr>
          <w:rFonts w:ascii="Arial" w:hAnsi="Arial" w:cs="Arial"/>
          <w:sz w:val="24"/>
          <w:szCs w:val="24"/>
        </w:rPr>
        <w:tab/>
      </w:r>
      <w:r w:rsidR="00DD24D1" w:rsidRPr="005A29AC">
        <w:rPr>
          <w:rFonts w:ascii="Arial" w:hAnsi="Arial" w:cs="Arial"/>
          <w:sz w:val="24"/>
          <w:szCs w:val="24"/>
        </w:rPr>
        <w:t>Mr B Ndamase, instructed by Mgangatho Attorneys, Makhanda.</w:t>
      </w:r>
      <w:r w:rsidR="00DD24D1" w:rsidRPr="005A29AC">
        <w:rPr>
          <w:rFonts w:ascii="Arial" w:hAnsi="Arial" w:cs="Arial"/>
          <w:i/>
          <w:sz w:val="24"/>
          <w:szCs w:val="24"/>
        </w:rPr>
        <w:t xml:space="preserve"> </w:t>
      </w:r>
    </w:p>
    <w:p w14:paraId="6BC4BB99" w14:textId="77777777" w:rsidR="00134851" w:rsidRPr="005A29AC" w:rsidRDefault="00134851" w:rsidP="00A30530">
      <w:pPr>
        <w:tabs>
          <w:tab w:val="num" w:pos="5103"/>
        </w:tabs>
        <w:spacing w:line="360" w:lineRule="auto"/>
        <w:ind w:left="5103" w:hanging="5103"/>
        <w:jc w:val="both"/>
        <w:rPr>
          <w:rFonts w:ascii="Arial" w:hAnsi="Arial" w:cs="Arial"/>
          <w:sz w:val="24"/>
          <w:szCs w:val="24"/>
        </w:rPr>
      </w:pPr>
    </w:p>
    <w:p w14:paraId="755DDD75" w14:textId="793EDE17" w:rsidR="00D761A9" w:rsidRPr="005A29AC" w:rsidRDefault="00D761A9" w:rsidP="00A30530">
      <w:pPr>
        <w:tabs>
          <w:tab w:val="num" w:pos="5103"/>
        </w:tabs>
        <w:spacing w:line="360" w:lineRule="auto"/>
        <w:ind w:left="5103" w:hanging="5103"/>
        <w:jc w:val="both"/>
        <w:rPr>
          <w:rFonts w:ascii="Arial" w:hAnsi="Arial" w:cs="Arial"/>
          <w:sz w:val="24"/>
          <w:szCs w:val="24"/>
        </w:rPr>
      </w:pPr>
      <w:r w:rsidRPr="005A29AC">
        <w:rPr>
          <w:rFonts w:ascii="Arial" w:hAnsi="Arial" w:cs="Arial"/>
          <w:sz w:val="24"/>
          <w:szCs w:val="24"/>
        </w:rPr>
        <w:t>For the respondent</w:t>
      </w:r>
      <w:r w:rsidR="0013331E">
        <w:rPr>
          <w:rFonts w:ascii="Arial" w:hAnsi="Arial" w:cs="Arial"/>
          <w:sz w:val="24"/>
          <w:szCs w:val="24"/>
        </w:rPr>
        <w:t>s</w:t>
      </w:r>
      <w:r w:rsidRPr="005A29AC">
        <w:rPr>
          <w:rFonts w:ascii="Arial" w:hAnsi="Arial" w:cs="Arial"/>
          <w:sz w:val="24"/>
          <w:szCs w:val="24"/>
        </w:rPr>
        <w:t>:</w:t>
      </w:r>
      <w:r w:rsidRPr="005A29AC">
        <w:rPr>
          <w:rFonts w:ascii="Arial" w:hAnsi="Arial" w:cs="Arial"/>
          <w:sz w:val="24"/>
          <w:szCs w:val="24"/>
        </w:rPr>
        <w:tab/>
      </w:r>
      <w:r w:rsidR="00DD24D1" w:rsidRPr="005A29AC">
        <w:rPr>
          <w:rFonts w:ascii="Arial" w:hAnsi="Arial" w:cs="Arial"/>
          <w:sz w:val="24"/>
          <w:szCs w:val="24"/>
        </w:rPr>
        <w:t xml:space="preserve">Ms </w:t>
      </w:r>
      <w:r w:rsidR="00DD24D1" w:rsidRPr="005A29AC">
        <w:rPr>
          <w:rFonts w:ascii="Arial" w:hAnsi="Arial" w:cs="Arial"/>
          <w:iCs/>
          <w:sz w:val="24"/>
          <w:szCs w:val="24"/>
        </w:rPr>
        <w:t>N Msizi</w:t>
      </w:r>
      <w:r w:rsidR="00DD24D1" w:rsidRPr="005A29AC">
        <w:rPr>
          <w:rFonts w:ascii="Arial" w:hAnsi="Arial" w:cs="Arial"/>
          <w:sz w:val="24"/>
          <w:szCs w:val="24"/>
        </w:rPr>
        <w:t xml:space="preserve"> with Ms</w:t>
      </w:r>
      <w:r w:rsidR="00DD24D1" w:rsidRPr="005A29AC">
        <w:rPr>
          <w:rFonts w:ascii="Arial" w:hAnsi="Arial" w:cs="Arial"/>
          <w:i/>
          <w:sz w:val="24"/>
          <w:szCs w:val="24"/>
        </w:rPr>
        <w:t xml:space="preserve"> </w:t>
      </w:r>
      <w:r w:rsidR="00DD24D1" w:rsidRPr="005A29AC">
        <w:rPr>
          <w:rFonts w:ascii="Arial" w:hAnsi="Arial" w:cs="Arial"/>
          <w:iCs/>
          <w:sz w:val="24"/>
          <w:szCs w:val="24"/>
        </w:rPr>
        <w:t>M Pango</w:t>
      </w:r>
      <w:r w:rsidR="00DD24D1" w:rsidRPr="005A29AC">
        <w:rPr>
          <w:rFonts w:ascii="Arial" w:hAnsi="Arial" w:cs="Arial"/>
          <w:sz w:val="24"/>
          <w:szCs w:val="24"/>
        </w:rPr>
        <w:t>, instructed by McWilliams and Elliot Inc, Gqeberha and NN Dullabh Attorneys, Makhanda.</w:t>
      </w:r>
    </w:p>
    <w:p w14:paraId="2D05BB87" w14:textId="77777777" w:rsidR="00D761A9" w:rsidRPr="005A29AC" w:rsidRDefault="00D761A9" w:rsidP="00A30530">
      <w:pPr>
        <w:tabs>
          <w:tab w:val="num" w:pos="5103"/>
        </w:tabs>
        <w:spacing w:line="360" w:lineRule="auto"/>
        <w:ind w:left="5103" w:hanging="5103"/>
        <w:jc w:val="both"/>
        <w:rPr>
          <w:rFonts w:ascii="Arial" w:hAnsi="Arial" w:cs="Arial"/>
          <w:sz w:val="24"/>
          <w:szCs w:val="24"/>
        </w:rPr>
      </w:pPr>
    </w:p>
    <w:p w14:paraId="4FF804C8" w14:textId="0D992F50" w:rsidR="00D761A9" w:rsidRDefault="00D761A9" w:rsidP="00A30530">
      <w:pPr>
        <w:tabs>
          <w:tab w:val="num" w:pos="5103"/>
        </w:tabs>
        <w:autoSpaceDE w:val="0"/>
        <w:autoSpaceDN w:val="0"/>
        <w:adjustRightInd w:val="0"/>
        <w:spacing w:line="360" w:lineRule="auto"/>
        <w:ind w:left="5103" w:hanging="5103"/>
        <w:jc w:val="both"/>
        <w:rPr>
          <w:rFonts w:ascii="Arial" w:hAnsi="Arial" w:cs="Arial"/>
          <w:sz w:val="24"/>
          <w:szCs w:val="24"/>
        </w:rPr>
      </w:pPr>
      <w:r w:rsidRPr="005A29AC">
        <w:rPr>
          <w:rFonts w:ascii="Arial" w:hAnsi="Arial" w:cs="Arial"/>
          <w:sz w:val="24"/>
          <w:szCs w:val="24"/>
        </w:rPr>
        <w:t>Date</w:t>
      </w:r>
      <w:r w:rsidR="00DD24D1" w:rsidRPr="005A29AC">
        <w:rPr>
          <w:rFonts w:ascii="Arial" w:hAnsi="Arial" w:cs="Arial"/>
          <w:sz w:val="24"/>
          <w:szCs w:val="24"/>
        </w:rPr>
        <w:t xml:space="preserve"> of</w:t>
      </w:r>
      <w:r w:rsidRPr="005A29AC">
        <w:rPr>
          <w:rFonts w:ascii="Arial" w:hAnsi="Arial" w:cs="Arial"/>
          <w:sz w:val="24"/>
          <w:szCs w:val="24"/>
        </w:rPr>
        <w:t xml:space="preserve"> hear</w:t>
      </w:r>
      <w:r w:rsidR="00DD24D1" w:rsidRPr="005A29AC">
        <w:rPr>
          <w:rFonts w:ascii="Arial" w:hAnsi="Arial" w:cs="Arial"/>
          <w:sz w:val="24"/>
          <w:szCs w:val="24"/>
        </w:rPr>
        <w:t>ing</w:t>
      </w:r>
      <w:r w:rsidRPr="005A29AC">
        <w:rPr>
          <w:rFonts w:ascii="Arial" w:hAnsi="Arial" w:cs="Arial"/>
          <w:sz w:val="24"/>
          <w:szCs w:val="24"/>
        </w:rPr>
        <w:t>:</w:t>
      </w:r>
      <w:r w:rsidRPr="005A29AC">
        <w:rPr>
          <w:rFonts w:ascii="Arial" w:hAnsi="Arial" w:cs="Arial"/>
          <w:sz w:val="24"/>
          <w:szCs w:val="24"/>
        </w:rPr>
        <w:tab/>
      </w:r>
      <w:r w:rsidR="00A30530" w:rsidRPr="005A29AC">
        <w:rPr>
          <w:rFonts w:ascii="Arial" w:hAnsi="Arial" w:cs="Arial"/>
          <w:sz w:val="24"/>
          <w:szCs w:val="24"/>
        </w:rPr>
        <w:t>4 September 2023</w:t>
      </w:r>
      <w:r w:rsidR="00A952AB" w:rsidRPr="005A29AC">
        <w:rPr>
          <w:rFonts w:ascii="Arial" w:hAnsi="Arial" w:cs="Arial"/>
          <w:sz w:val="24"/>
          <w:szCs w:val="24"/>
        </w:rPr>
        <w:t>.</w:t>
      </w:r>
    </w:p>
    <w:p w14:paraId="7E5FC5EF" w14:textId="77777777" w:rsidR="00962624" w:rsidRPr="005A29AC" w:rsidRDefault="00962624" w:rsidP="00A30530">
      <w:pPr>
        <w:tabs>
          <w:tab w:val="num" w:pos="5103"/>
        </w:tabs>
        <w:autoSpaceDE w:val="0"/>
        <w:autoSpaceDN w:val="0"/>
        <w:adjustRightInd w:val="0"/>
        <w:spacing w:line="360" w:lineRule="auto"/>
        <w:ind w:left="5103" w:hanging="5103"/>
        <w:jc w:val="both"/>
        <w:rPr>
          <w:rFonts w:ascii="Arial" w:hAnsi="Arial" w:cs="Arial"/>
          <w:sz w:val="24"/>
          <w:szCs w:val="24"/>
        </w:rPr>
      </w:pPr>
    </w:p>
    <w:p w14:paraId="78DC4538" w14:textId="6DD1DB52" w:rsidR="00D761A9" w:rsidRPr="005A29AC" w:rsidRDefault="00D761A9" w:rsidP="00A30530">
      <w:pPr>
        <w:widowControl w:val="0"/>
        <w:tabs>
          <w:tab w:val="num" w:pos="5103"/>
          <w:tab w:val="right" w:pos="8640"/>
          <w:tab w:val="right" w:pos="9781"/>
        </w:tabs>
        <w:spacing w:line="360" w:lineRule="auto"/>
        <w:ind w:left="5103" w:hanging="5103"/>
        <w:jc w:val="both"/>
        <w:rPr>
          <w:rFonts w:ascii="Arial" w:hAnsi="Arial" w:cs="Arial"/>
          <w:sz w:val="24"/>
          <w:szCs w:val="24"/>
        </w:rPr>
      </w:pPr>
      <w:r w:rsidRPr="005A29AC">
        <w:rPr>
          <w:rFonts w:ascii="Arial" w:hAnsi="Arial" w:cs="Arial"/>
          <w:sz w:val="24"/>
          <w:szCs w:val="24"/>
        </w:rPr>
        <w:t>Date of delivery</w:t>
      </w:r>
      <w:r w:rsidR="00DD24D1" w:rsidRPr="005A29AC">
        <w:rPr>
          <w:rFonts w:ascii="Arial" w:hAnsi="Arial" w:cs="Arial"/>
          <w:sz w:val="24"/>
          <w:szCs w:val="24"/>
        </w:rPr>
        <w:t xml:space="preserve"> of judgment</w:t>
      </w:r>
      <w:r w:rsidRPr="005A29AC">
        <w:rPr>
          <w:rFonts w:ascii="Arial" w:hAnsi="Arial" w:cs="Arial"/>
          <w:sz w:val="24"/>
          <w:szCs w:val="24"/>
        </w:rPr>
        <w:t>:</w:t>
      </w:r>
      <w:r w:rsidRPr="005A29AC">
        <w:rPr>
          <w:rFonts w:ascii="Arial" w:hAnsi="Arial" w:cs="Arial"/>
          <w:sz w:val="24"/>
          <w:szCs w:val="24"/>
        </w:rPr>
        <w:tab/>
      </w:r>
      <w:r w:rsidR="00E2672C">
        <w:rPr>
          <w:rFonts w:ascii="Arial" w:hAnsi="Arial" w:cs="Arial"/>
          <w:sz w:val="24"/>
          <w:szCs w:val="24"/>
        </w:rPr>
        <w:t xml:space="preserve">19 September </w:t>
      </w:r>
      <w:r w:rsidR="00A30530" w:rsidRPr="005A29AC">
        <w:rPr>
          <w:rFonts w:ascii="Arial" w:hAnsi="Arial" w:cs="Arial"/>
          <w:sz w:val="24"/>
          <w:szCs w:val="24"/>
        </w:rPr>
        <w:t>2023.</w:t>
      </w:r>
    </w:p>
    <w:sectPr w:rsidR="00D761A9" w:rsidRPr="005A29AC" w:rsidSect="00FC2DB4">
      <w:headerReference w:type="even" r:id="rId9"/>
      <w:headerReference w:type="default" r:id="rId10"/>
      <w:headerReference w:type="first" r:id="rId11"/>
      <w:pgSz w:w="12240" w:h="15840"/>
      <w:pgMar w:top="14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E65C6" w14:textId="77777777" w:rsidR="007D089C" w:rsidRDefault="007D089C">
      <w:r>
        <w:separator/>
      </w:r>
    </w:p>
  </w:endnote>
  <w:endnote w:type="continuationSeparator" w:id="0">
    <w:p w14:paraId="550D1455" w14:textId="77777777" w:rsidR="007D089C" w:rsidRDefault="007D089C">
      <w:r>
        <w:continuationSeparator/>
      </w:r>
    </w:p>
  </w:endnote>
  <w:endnote w:type="continuationNotice" w:id="1">
    <w:p w14:paraId="1C1C66DF" w14:textId="77777777" w:rsidR="007D089C" w:rsidRDefault="007D0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22F09" w14:textId="77777777" w:rsidR="007D089C" w:rsidRDefault="007D089C">
      <w:r>
        <w:separator/>
      </w:r>
    </w:p>
  </w:footnote>
  <w:footnote w:type="continuationSeparator" w:id="0">
    <w:p w14:paraId="2F45AC16" w14:textId="77777777" w:rsidR="007D089C" w:rsidRDefault="007D089C">
      <w:r>
        <w:continuationSeparator/>
      </w:r>
    </w:p>
  </w:footnote>
  <w:footnote w:type="continuationNotice" w:id="1">
    <w:p w14:paraId="32671188" w14:textId="77777777" w:rsidR="007D089C" w:rsidRDefault="007D089C"/>
  </w:footnote>
  <w:footnote w:id="2">
    <w:p w14:paraId="12B6C628" w14:textId="08FD3B1B" w:rsidR="00F22BD3" w:rsidRPr="00F22BD3" w:rsidRDefault="00F22BD3" w:rsidP="009431DB">
      <w:pPr>
        <w:pStyle w:val="FootnoteText"/>
        <w:spacing w:after="0" w:line="240" w:lineRule="auto"/>
        <w:jc w:val="both"/>
        <w:rPr>
          <w:rFonts w:ascii="Arial" w:hAnsi="Arial" w:cs="Arial"/>
          <w:lang w:val="en-US"/>
        </w:rPr>
      </w:pPr>
      <w:r w:rsidRPr="00F22BD3">
        <w:rPr>
          <w:rStyle w:val="FootnoteReference"/>
          <w:rFonts w:ascii="Arial" w:hAnsi="Arial" w:cs="Arial"/>
        </w:rPr>
        <w:footnoteRef/>
      </w:r>
      <w:r w:rsidRPr="00F22BD3">
        <w:rPr>
          <w:rFonts w:ascii="Arial" w:hAnsi="Arial" w:cs="Arial"/>
        </w:rPr>
        <w:t xml:space="preserve"> </w:t>
      </w:r>
      <w:r w:rsidRPr="00F22BD3">
        <w:rPr>
          <w:rFonts w:ascii="Arial" w:hAnsi="Arial" w:cs="Arial"/>
          <w:i/>
          <w:iCs/>
          <w:lang w:val="en-US"/>
        </w:rPr>
        <w:t xml:space="preserve">Old Mutual Ltd and </w:t>
      </w:r>
      <w:r w:rsidR="001D1216">
        <w:rPr>
          <w:rFonts w:ascii="Arial" w:hAnsi="Arial" w:cs="Arial"/>
          <w:i/>
          <w:iCs/>
          <w:lang w:val="en-US"/>
        </w:rPr>
        <w:t>O</w:t>
      </w:r>
      <w:r w:rsidRPr="00F22BD3">
        <w:rPr>
          <w:rFonts w:ascii="Arial" w:hAnsi="Arial" w:cs="Arial"/>
          <w:i/>
          <w:iCs/>
          <w:lang w:val="en-US"/>
        </w:rPr>
        <w:t xml:space="preserve">thers v Moyo and </w:t>
      </w:r>
      <w:r w:rsidR="007F2661">
        <w:rPr>
          <w:rFonts w:ascii="Arial" w:hAnsi="Arial" w:cs="Arial"/>
          <w:i/>
          <w:iCs/>
          <w:lang w:val="en-US"/>
        </w:rPr>
        <w:t>A</w:t>
      </w:r>
      <w:r w:rsidRPr="00F22BD3">
        <w:rPr>
          <w:rFonts w:ascii="Arial" w:hAnsi="Arial" w:cs="Arial"/>
          <w:i/>
          <w:iCs/>
          <w:lang w:val="en-US"/>
        </w:rPr>
        <w:t>nother</w:t>
      </w:r>
      <w:r w:rsidRPr="00F22BD3">
        <w:rPr>
          <w:rFonts w:ascii="Arial" w:hAnsi="Arial" w:cs="Arial"/>
          <w:lang w:val="en-US"/>
        </w:rPr>
        <w:t xml:space="preserve"> (2020) 41 ILJ 1085 (GJ) par</w:t>
      </w:r>
      <w:r w:rsidR="007F2661">
        <w:rPr>
          <w:rFonts w:ascii="Arial" w:hAnsi="Arial" w:cs="Arial"/>
          <w:lang w:val="en-US"/>
        </w:rPr>
        <w:t>a</w:t>
      </w:r>
      <w:r w:rsidRPr="00F22BD3">
        <w:rPr>
          <w:rFonts w:ascii="Arial" w:hAnsi="Arial" w:cs="Arial"/>
          <w:lang w:val="en-US"/>
        </w:rPr>
        <w:t xml:space="preserve"> 67.</w:t>
      </w:r>
    </w:p>
  </w:footnote>
  <w:footnote w:id="3">
    <w:p w14:paraId="309E6B27" w14:textId="1A37FE7E" w:rsidR="00986FD4" w:rsidRPr="00F22BD3" w:rsidRDefault="00986FD4" w:rsidP="000E4695">
      <w:pPr>
        <w:pStyle w:val="FootnoteText"/>
        <w:spacing w:after="0" w:line="240" w:lineRule="auto"/>
        <w:jc w:val="both"/>
        <w:rPr>
          <w:rFonts w:ascii="Arial" w:hAnsi="Arial" w:cs="Arial"/>
          <w:lang w:val="en-GB"/>
        </w:rPr>
      </w:pPr>
      <w:r w:rsidRPr="00F22BD3">
        <w:rPr>
          <w:rStyle w:val="FootnoteReference"/>
          <w:rFonts w:ascii="Arial" w:hAnsi="Arial" w:cs="Arial"/>
        </w:rPr>
        <w:footnoteRef/>
      </w:r>
      <w:r w:rsidRPr="00F22BD3">
        <w:rPr>
          <w:rFonts w:ascii="Arial" w:hAnsi="Arial" w:cs="Arial"/>
        </w:rPr>
        <w:t xml:space="preserve"> </w:t>
      </w:r>
      <w:r w:rsidRPr="00F22BD3">
        <w:rPr>
          <w:rFonts w:ascii="Arial" w:hAnsi="Arial" w:cs="Arial"/>
          <w:i/>
        </w:rPr>
        <w:t>South African Maritime Safety Authority v McKenzie</w:t>
      </w:r>
      <w:r w:rsidRPr="00F22BD3">
        <w:rPr>
          <w:rFonts w:ascii="Arial" w:hAnsi="Arial" w:cs="Arial"/>
        </w:rPr>
        <w:t xml:space="preserve"> 2010 (3) SA 601 (SCA) par</w:t>
      </w:r>
      <w:r w:rsidR="009F6EEB">
        <w:rPr>
          <w:rFonts w:ascii="Arial" w:hAnsi="Arial" w:cs="Arial"/>
        </w:rPr>
        <w:t>a</w:t>
      </w:r>
      <w:r w:rsidRPr="00F22BD3">
        <w:rPr>
          <w:rFonts w:ascii="Arial" w:hAnsi="Arial" w:cs="Arial"/>
        </w:rPr>
        <w:t xml:space="preserve"> </w:t>
      </w:r>
      <w:r w:rsidR="00BF4F65" w:rsidRPr="00F22BD3">
        <w:rPr>
          <w:rFonts w:ascii="Arial" w:hAnsi="Arial" w:cs="Arial"/>
        </w:rPr>
        <w:t>43</w:t>
      </w:r>
      <w:r w:rsidRPr="00F22BD3">
        <w:rPr>
          <w:rFonts w:ascii="Arial" w:hAnsi="Arial" w:cs="Arial"/>
        </w:rPr>
        <w:t>.</w:t>
      </w:r>
    </w:p>
  </w:footnote>
  <w:footnote w:id="4">
    <w:p w14:paraId="02366DC3" w14:textId="58F6D4CA" w:rsidR="00F22BD3" w:rsidRPr="00F22BD3" w:rsidRDefault="00F22BD3" w:rsidP="009431DB">
      <w:pPr>
        <w:pStyle w:val="FootnoteText"/>
        <w:spacing w:after="0" w:line="240" w:lineRule="auto"/>
        <w:jc w:val="both"/>
        <w:rPr>
          <w:lang w:val="en-US"/>
        </w:rPr>
      </w:pPr>
      <w:r w:rsidRPr="00F22BD3">
        <w:rPr>
          <w:rStyle w:val="FootnoteReference"/>
          <w:rFonts w:ascii="Arial" w:hAnsi="Arial" w:cs="Arial"/>
        </w:rPr>
        <w:footnoteRef/>
      </w:r>
      <w:r w:rsidRPr="00F22BD3">
        <w:rPr>
          <w:rFonts w:ascii="Arial" w:hAnsi="Arial" w:cs="Arial"/>
        </w:rPr>
        <w:t xml:space="preserve"> </w:t>
      </w:r>
      <w:r w:rsidRPr="00F22BD3">
        <w:rPr>
          <w:rFonts w:ascii="Arial" w:hAnsi="Arial" w:cs="Arial"/>
          <w:i/>
          <w:iCs/>
          <w:lang w:val="en-US"/>
        </w:rPr>
        <w:t xml:space="preserve">SA Municipal Workers Union obo Tswaing Local Municipality and </w:t>
      </w:r>
      <w:r w:rsidR="000E4695">
        <w:rPr>
          <w:rFonts w:ascii="Arial" w:hAnsi="Arial" w:cs="Arial"/>
          <w:i/>
          <w:iCs/>
          <w:lang w:val="en-US"/>
        </w:rPr>
        <w:t>O</w:t>
      </w:r>
      <w:r w:rsidR="000E4695" w:rsidRPr="00F22BD3">
        <w:rPr>
          <w:rFonts w:ascii="Arial" w:hAnsi="Arial" w:cs="Arial"/>
          <w:i/>
          <w:iCs/>
          <w:lang w:val="en-US"/>
        </w:rPr>
        <w:t>thers</w:t>
      </w:r>
      <w:r w:rsidR="000E4695" w:rsidRPr="00F22BD3">
        <w:rPr>
          <w:rFonts w:ascii="Arial" w:hAnsi="Arial" w:cs="Arial"/>
          <w:lang w:val="en-US"/>
        </w:rPr>
        <w:t xml:space="preserve"> </w:t>
      </w:r>
      <w:r w:rsidRPr="00F22BD3">
        <w:rPr>
          <w:rFonts w:ascii="Arial" w:hAnsi="Arial" w:cs="Arial"/>
          <w:lang w:val="en-US"/>
        </w:rPr>
        <w:t>(2022) 43 ILJ 2754 (LAC) par</w:t>
      </w:r>
      <w:r w:rsidR="000E4695">
        <w:rPr>
          <w:rFonts w:ascii="Arial" w:hAnsi="Arial" w:cs="Arial"/>
          <w:lang w:val="en-US"/>
        </w:rPr>
        <w:t>a </w:t>
      </w:r>
      <w:r w:rsidRPr="00F22BD3">
        <w:rPr>
          <w:rFonts w:ascii="Arial" w:hAnsi="Arial" w:cs="Arial"/>
          <w:lang w:val="en-US"/>
        </w:rPr>
        <w:t>15.</w:t>
      </w:r>
    </w:p>
  </w:footnote>
  <w:footnote w:id="5">
    <w:p w14:paraId="0F88BAE5" w14:textId="104E2985" w:rsidR="00E10682" w:rsidRPr="00F268BF" w:rsidRDefault="00E10682" w:rsidP="000E4695">
      <w:pPr>
        <w:pStyle w:val="FootnoteText"/>
        <w:spacing w:after="0" w:line="240" w:lineRule="auto"/>
        <w:jc w:val="both"/>
        <w:rPr>
          <w:rFonts w:ascii="Arial" w:hAnsi="Arial" w:cs="Arial"/>
          <w:lang w:val="en-GB"/>
        </w:rPr>
      </w:pPr>
      <w:r w:rsidRPr="00F268BF">
        <w:rPr>
          <w:rStyle w:val="FootnoteReference"/>
          <w:rFonts w:ascii="Arial" w:hAnsi="Arial" w:cs="Arial"/>
        </w:rPr>
        <w:footnoteRef/>
      </w:r>
      <w:r w:rsidRPr="00F268BF">
        <w:rPr>
          <w:rFonts w:ascii="Arial" w:hAnsi="Arial" w:cs="Arial"/>
        </w:rPr>
        <w:t xml:space="preserve"> </w:t>
      </w:r>
      <w:r w:rsidR="00F268BF" w:rsidRPr="00F268BF">
        <w:rPr>
          <w:rFonts w:ascii="Arial" w:hAnsi="Arial" w:cs="Arial"/>
          <w:i/>
          <w:iCs/>
        </w:rPr>
        <w:t>McKenzie</w:t>
      </w:r>
      <w:r w:rsidR="00F268BF" w:rsidRPr="00F268BF">
        <w:rPr>
          <w:rFonts w:ascii="Arial" w:hAnsi="Arial" w:cs="Arial"/>
        </w:rPr>
        <w:t xml:space="preserve"> </w:t>
      </w:r>
      <w:r w:rsidR="00975C4C">
        <w:rPr>
          <w:rFonts w:ascii="Arial" w:hAnsi="Arial" w:cs="Arial"/>
        </w:rPr>
        <w:t xml:space="preserve">above </w:t>
      </w:r>
      <w:r w:rsidR="00BF4F65" w:rsidRPr="00F268BF">
        <w:rPr>
          <w:rFonts w:ascii="Arial" w:hAnsi="Arial" w:cs="Arial"/>
        </w:rPr>
        <w:t xml:space="preserve">n </w:t>
      </w:r>
      <w:r w:rsidR="00975C4C">
        <w:rPr>
          <w:rFonts w:ascii="Arial" w:hAnsi="Arial" w:cs="Arial"/>
        </w:rPr>
        <w:t>2</w:t>
      </w:r>
      <w:r w:rsidR="00BF4F65" w:rsidRPr="00F268BF">
        <w:rPr>
          <w:rFonts w:ascii="Arial" w:hAnsi="Arial" w:cs="Arial"/>
        </w:rPr>
        <w:t xml:space="preserve"> </w:t>
      </w:r>
      <w:r w:rsidRPr="00F268BF">
        <w:rPr>
          <w:rFonts w:ascii="Arial" w:hAnsi="Arial" w:cs="Arial"/>
        </w:rPr>
        <w:t>par</w:t>
      </w:r>
      <w:r w:rsidR="00975C4C">
        <w:rPr>
          <w:rFonts w:ascii="Arial" w:hAnsi="Arial" w:cs="Arial"/>
        </w:rPr>
        <w:t>a</w:t>
      </w:r>
      <w:r w:rsidRPr="00F268BF">
        <w:rPr>
          <w:rFonts w:ascii="Arial" w:hAnsi="Arial" w:cs="Arial"/>
        </w:rPr>
        <w:t xml:space="preserve"> 11.</w:t>
      </w:r>
    </w:p>
  </w:footnote>
  <w:footnote w:id="6">
    <w:p w14:paraId="37E7CA47" w14:textId="67ABB902" w:rsidR="00F778A5" w:rsidRPr="00F778A5" w:rsidRDefault="00F778A5" w:rsidP="000E4695">
      <w:pPr>
        <w:pStyle w:val="FootnoteText"/>
        <w:spacing w:after="0" w:line="240" w:lineRule="auto"/>
        <w:jc w:val="both"/>
        <w:rPr>
          <w:rFonts w:ascii="Arial" w:hAnsi="Arial" w:cs="Arial"/>
          <w:lang w:val="en-GB"/>
        </w:rPr>
      </w:pPr>
      <w:r w:rsidRPr="00F778A5">
        <w:rPr>
          <w:rStyle w:val="FootnoteReference"/>
          <w:rFonts w:ascii="Arial" w:hAnsi="Arial" w:cs="Arial"/>
        </w:rPr>
        <w:footnoteRef/>
      </w:r>
      <w:r w:rsidRPr="00F778A5">
        <w:rPr>
          <w:rFonts w:ascii="Arial" w:hAnsi="Arial" w:cs="Arial"/>
        </w:rPr>
        <w:t xml:space="preserve"> </w:t>
      </w:r>
      <w:r w:rsidRPr="00F778A5">
        <w:rPr>
          <w:rFonts w:ascii="Arial" w:hAnsi="Arial" w:cs="Arial"/>
          <w:i/>
        </w:rPr>
        <w:t>City of Cape Town (CMC Administration) v Bourbon-Left</w:t>
      </w:r>
      <w:r w:rsidR="007808B1">
        <w:rPr>
          <w:rFonts w:ascii="Arial" w:hAnsi="Arial" w:cs="Arial"/>
          <w:i/>
        </w:rPr>
        <w:t>ley</w:t>
      </w:r>
      <w:r w:rsidRPr="00F778A5">
        <w:rPr>
          <w:rFonts w:ascii="Arial" w:hAnsi="Arial" w:cs="Arial"/>
          <w:i/>
        </w:rPr>
        <w:t xml:space="preserve"> and Another </w:t>
      </w:r>
      <w:r w:rsidR="007808B1">
        <w:rPr>
          <w:rFonts w:ascii="Arial" w:hAnsi="Arial" w:cs="Arial"/>
          <w:i/>
        </w:rPr>
        <w:t>N</w:t>
      </w:r>
      <w:r w:rsidRPr="00F778A5">
        <w:rPr>
          <w:rFonts w:ascii="Arial" w:hAnsi="Arial" w:cs="Arial"/>
          <w:i/>
        </w:rPr>
        <w:t>NO</w:t>
      </w:r>
      <w:r>
        <w:rPr>
          <w:rFonts w:ascii="Arial" w:hAnsi="Arial" w:cs="Arial"/>
        </w:rPr>
        <w:t xml:space="preserve"> 2006</w:t>
      </w:r>
      <w:r w:rsidR="007808B1">
        <w:rPr>
          <w:rFonts w:ascii="Arial" w:hAnsi="Arial" w:cs="Arial"/>
        </w:rPr>
        <w:t xml:space="preserve"> </w:t>
      </w:r>
      <w:r>
        <w:rPr>
          <w:rFonts w:ascii="Arial" w:hAnsi="Arial" w:cs="Arial"/>
        </w:rPr>
        <w:t>(3) SA 488 (SCA) par</w:t>
      </w:r>
      <w:r w:rsidR="002A538F">
        <w:rPr>
          <w:rFonts w:ascii="Arial" w:hAnsi="Arial" w:cs="Arial"/>
        </w:rPr>
        <w:t>a</w:t>
      </w:r>
      <w:r w:rsidR="00681EDB">
        <w:rPr>
          <w:rFonts w:ascii="Arial" w:hAnsi="Arial" w:cs="Arial"/>
        </w:rPr>
        <w:t> </w:t>
      </w:r>
      <w:r>
        <w:rPr>
          <w:rFonts w:ascii="Arial" w:hAnsi="Arial" w:cs="Arial"/>
        </w:rPr>
        <w:t>19.</w:t>
      </w:r>
    </w:p>
  </w:footnote>
  <w:footnote w:id="7">
    <w:p w14:paraId="511C5F0B" w14:textId="785F5D5E" w:rsidR="00822654" w:rsidRPr="00822654" w:rsidRDefault="00822654" w:rsidP="009431DB">
      <w:pPr>
        <w:pStyle w:val="FootnoteText"/>
        <w:spacing w:after="0" w:line="240" w:lineRule="auto"/>
        <w:jc w:val="both"/>
        <w:rPr>
          <w:rFonts w:ascii="Arial" w:hAnsi="Arial" w:cs="Arial"/>
          <w:lang w:val="en-US"/>
        </w:rPr>
      </w:pPr>
      <w:r w:rsidRPr="00822654">
        <w:rPr>
          <w:rStyle w:val="FootnoteReference"/>
          <w:rFonts w:ascii="Arial" w:hAnsi="Arial" w:cs="Arial"/>
        </w:rPr>
        <w:footnoteRef/>
      </w:r>
      <w:r w:rsidRPr="00822654">
        <w:rPr>
          <w:rFonts w:ascii="Arial" w:hAnsi="Arial" w:cs="Arial"/>
        </w:rPr>
        <w:t xml:space="preserve"> </w:t>
      </w:r>
      <w:r w:rsidRPr="00443A83">
        <w:rPr>
          <w:rFonts w:ascii="Arial" w:hAnsi="Arial" w:cs="Arial"/>
          <w:i/>
          <w:iCs/>
          <w:lang w:val="en-US"/>
        </w:rPr>
        <w:t xml:space="preserve">E C Chenia and Sons CC v Lamé </w:t>
      </w:r>
      <w:r w:rsidR="00B270CE">
        <w:rPr>
          <w:rFonts w:ascii="Arial" w:hAnsi="Arial" w:cs="Arial"/>
          <w:i/>
          <w:iCs/>
          <w:lang w:val="en-US"/>
        </w:rPr>
        <w:t>and</w:t>
      </w:r>
      <w:r w:rsidRPr="00443A83">
        <w:rPr>
          <w:rFonts w:ascii="Arial" w:hAnsi="Arial" w:cs="Arial"/>
          <w:i/>
          <w:iCs/>
          <w:lang w:val="en-US"/>
        </w:rPr>
        <w:t xml:space="preserve"> van Blerk</w:t>
      </w:r>
      <w:r w:rsidRPr="00822654">
        <w:rPr>
          <w:rFonts w:ascii="Arial" w:hAnsi="Arial" w:cs="Arial"/>
          <w:lang w:val="en-US"/>
        </w:rPr>
        <w:t xml:space="preserve"> 2006 (4) SA 574 (SCA) par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A6CA" w14:textId="77777777" w:rsidR="00296600" w:rsidRDefault="002966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E662BC" w14:textId="77777777" w:rsidR="00296600" w:rsidRDefault="00296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92574"/>
      <w:docPartObj>
        <w:docPartGallery w:val="Page Numbers (Top of Page)"/>
        <w:docPartUnique/>
      </w:docPartObj>
    </w:sdtPr>
    <w:sdtEndPr>
      <w:rPr>
        <w:noProof/>
      </w:rPr>
    </w:sdtEndPr>
    <w:sdtContent>
      <w:p w14:paraId="24D444A5" w14:textId="14D87FEC" w:rsidR="00296600" w:rsidRDefault="00296600">
        <w:pPr>
          <w:pStyle w:val="Header"/>
          <w:jc w:val="right"/>
        </w:pPr>
        <w:r w:rsidRPr="009431DB">
          <w:rPr>
            <w:rFonts w:ascii="Arial" w:hAnsi="Arial" w:cs="Arial"/>
          </w:rPr>
          <w:fldChar w:fldCharType="begin"/>
        </w:r>
        <w:r w:rsidRPr="009431DB">
          <w:rPr>
            <w:rFonts w:ascii="Arial" w:hAnsi="Arial" w:cs="Arial"/>
          </w:rPr>
          <w:instrText xml:space="preserve"> PAGE   \* MERGEFORMAT </w:instrText>
        </w:r>
        <w:r w:rsidRPr="009431DB">
          <w:rPr>
            <w:rFonts w:ascii="Arial" w:hAnsi="Arial" w:cs="Arial"/>
          </w:rPr>
          <w:fldChar w:fldCharType="separate"/>
        </w:r>
        <w:r w:rsidR="008046BE">
          <w:rPr>
            <w:rFonts w:ascii="Arial" w:hAnsi="Arial" w:cs="Arial"/>
            <w:noProof/>
          </w:rPr>
          <w:t>2</w:t>
        </w:r>
        <w:r w:rsidRPr="009431DB">
          <w:rPr>
            <w:rFonts w:ascii="Arial" w:hAnsi="Arial" w:cs="Arial"/>
            <w:noProof/>
          </w:rPr>
          <w:fldChar w:fldCharType="end"/>
        </w:r>
      </w:p>
    </w:sdtContent>
  </w:sdt>
  <w:p w14:paraId="21F206FD" w14:textId="77777777" w:rsidR="00296600" w:rsidRDefault="00296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A02A" w14:textId="5A210ADF" w:rsidR="00296600" w:rsidRDefault="00296600">
    <w:pPr>
      <w:pStyle w:val="Header"/>
      <w:jc w:val="right"/>
    </w:pPr>
  </w:p>
  <w:p w14:paraId="45A62496" w14:textId="77777777" w:rsidR="00296600" w:rsidRDefault="00296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2AD"/>
    <w:multiLevelType w:val="multilevel"/>
    <w:tmpl w:val="ABA677A8"/>
    <w:lvl w:ilvl="0">
      <w:start w:val="1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7445FA1"/>
    <w:multiLevelType w:val="multilevel"/>
    <w:tmpl w:val="3836E84A"/>
    <w:lvl w:ilvl="0">
      <w:start w:val="17"/>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810" w:hanging="720"/>
      </w:pPr>
      <w:rPr>
        <w:rFonts w:hint="default"/>
        <w:b w:val="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nsid w:val="1ED04D45"/>
    <w:multiLevelType w:val="multilevel"/>
    <w:tmpl w:val="FBC0A8F4"/>
    <w:lvl w:ilvl="0">
      <w:start w:val="1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6">
    <w:nsid w:val="278C5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BE32B9"/>
    <w:multiLevelType w:val="hybridMultilevel"/>
    <w:tmpl w:val="A87AFE94"/>
    <w:lvl w:ilvl="0" w:tplc="2AEE35A0">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9">
    <w:nsid w:val="2B5350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162DF5"/>
    <w:multiLevelType w:val="hybridMultilevel"/>
    <w:tmpl w:val="DCA2E9EA"/>
    <w:lvl w:ilvl="0" w:tplc="BAB0ABB6">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nsid w:val="3BC369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720E9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47A37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5A6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456412"/>
    <w:multiLevelType w:val="multilevel"/>
    <w:tmpl w:val="FBC0A8F4"/>
    <w:lvl w:ilvl="0">
      <w:start w:val="1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5036AB3"/>
    <w:multiLevelType w:val="multilevel"/>
    <w:tmpl w:val="FBC0A8F4"/>
    <w:lvl w:ilvl="0">
      <w:start w:val="1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671E4544"/>
    <w:multiLevelType w:val="multilevel"/>
    <w:tmpl w:val="FBC0A8F4"/>
    <w:lvl w:ilvl="0">
      <w:start w:val="1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7F02D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B025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823B8E"/>
    <w:multiLevelType w:val="multilevel"/>
    <w:tmpl w:val="ABA677A8"/>
    <w:lvl w:ilvl="0">
      <w:start w:val="1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77857790"/>
    <w:multiLevelType w:val="hybridMultilevel"/>
    <w:tmpl w:val="7B3C3D9A"/>
    <w:lvl w:ilvl="0" w:tplc="AAFC1F70">
      <w:start w:val="1"/>
      <w:numFmt w:val="lowerLetter"/>
      <w:lvlText w:val="(%1)"/>
      <w:lvlJc w:val="left"/>
      <w:pPr>
        <w:ind w:left="927" w:hanging="360"/>
      </w:pPr>
      <w:rPr>
        <w:rFonts w:hint="default"/>
        <w:i/>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2"/>
  </w:num>
  <w:num w:numId="2">
    <w:abstractNumId w:val="5"/>
  </w:num>
  <w:num w:numId="3">
    <w:abstractNumId w:val="8"/>
  </w:num>
  <w:num w:numId="4">
    <w:abstractNumId w:val="3"/>
  </w:num>
  <w:num w:numId="5">
    <w:abstractNumId w:val="13"/>
  </w:num>
  <w:num w:numId="6">
    <w:abstractNumId w:val="12"/>
  </w:num>
  <w:num w:numId="7">
    <w:abstractNumId w:val="14"/>
  </w:num>
  <w:num w:numId="8">
    <w:abstractNumId w:val="21"/>
  </w:num>
  <w:num w:numId="9">
    <w:abstractNumId w:val="15"/>
  </w:num>
  <w:num w:numId="10">
    <w:abstractNumId w:val="19"/>
  </w:num>
  <w:num w:numId="11">
    <w:abstractNumId w:val="6"/>
  </w:num>
  <w:num w:numId="12">
    <w:abstractNumId w:val="20"/>
  </w:num>
  <w:num w:numId="13">
    <w:abstractNumId w:val="9"/>
  </w:num>
  <w:num w:numId="14">
    <w:abstractNumId w:val="11"/>
  </w:num>
  <w:num w:numId="15">
    <w:abstractNumId w:val="18"/>
  </w:num>
  <w:num w:numId="16">
    <w:abstractNumId w:val="16"/>
  </w:num>
  <w:num w:numId="17">
    <w:abstractNumId w:val="17"/>
  </w:num>
  <w:num w:numId="18">
    <w:abstractNumId w:val="1"/>
  </w:num>
  <w:num w:numId="19">
    <w:abstractNumId w:val="4"/>
  </w:num>
  <w:num w:numId="20">
    <w:abstractNumId w:val="0"/>
  </w:num>
  <w:num w:numId="21">
    <w:abstractNumId w:val="2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7"/>
    <w:rsid w:val="00004809"/>
    <w:rsid w:val="00004879"/>
    <w:rsid w:val="0001222B"/>
    <w:rsid w:val="0002159E"/>
    <w:rsid w:val="00021B48"/>
    <w:rsid w:val="00033C7B"/>
    <w:rsid w:val="000345C9"/>
    <w:rsid w:val="00034D3B"/>
    <w:rsid w:val="00041A7B"/>
    <w:rsid w:val="000451A7"/>
    <w:rsid w:val="00060029"/>
    <w:rsid w:val="00063074"/>
    <w:rsid w:val="00067D8F"/>
    <w:rsid w:val="00077C67"/>
    <w:rsid w:val="000807B5"/>
    <w:rsid w:val="000930DD"/>
    <w:rsid w:val="00093A0A"/>
    <w:rsid w:val="00095D3B"/>
    <w:rsid w:val="000A7E4C"/>
    <w:rsid w:val="000B58D4"/>
    <w:rsid w:val="000E4695"/>
    <w:rsid w:val="000E4963"/>
    <w:rsid w:val="000E6DF3"/>
    <w:rsid w:val="000F64EA"/>
    <w:rsid w:val="00100FA3"/>
    <w:rsid w:val="001031A6"/>
    <w:rsid w:val="0010382C"/>
    <w:rsid w:val="001108BD"/>
    <w:rsid w:val="00111A8E"/>
    <w:rsid w:val="00111DF8"/>
    <w:rsid w:val="001145D7"/>
    <w:rsid w:val="00130E9A"/>
    <w:rsid w:val="00132F77"/>
    <w:rsid w:val="001332B8"/>
    <w:rsid w:val="0013331E"/>
    <w:rsid w:val="00134851"/>
    <w:rsid w:val="00153C92"/>
    <w:rsid w:val="001601AD"/>
    <w:rsid w:val="0016035C"/>
    <w:rsid w:val="0016786F"/>
    <w:rsid w:val="001710DD"/>
    <w:rsid w:val="001718B7"/>
    <w:rsid w:val="0017511F"/>
    <w:rsid w:val="00175205"/>
    <w:rsid w:val="001754EE"/>
    <w:rsid w:val="00175B59"/>
    <w:rsid w:val="0018298B"/>
    <w:rsid w:val="00186938"/>
    <w:rsid w:val="0019563E"/>
    <w:rsid w:val="00196966"/>
    <w:rsid w:val="001B5A50"/>
    <w:rsid w:val="001B638A"/>
    <w:rsid w:val="001D1216"/>
    <w:rsid w:val="001D4A2E"/>
    <w:rsid w:val="001D726F"/>
    <w:rsid w:val="001E7436"/>
    <w:rsid w:val="001F3357"/>
    <w:rsid w:val="001F4028"/>
    <w:rsid w:val="002075EA"/>
    <w:rsid w:val="0021372D"/>
    <w:rsid w:val="00215082"/>
    <w:rsid w:val="00234C66"/>
    <w:rsid w:val="00236348"/>
    <w:rsid w:val="00240CF4"/>
    <w:rsid w:val="00240DB4"/>
    <w:rsid w:val="00250BDD"/>
    <w:rsid w:val="00251876"/>
    <w:rsid w:val="0025614A"/>
    <w:rsid w:val="002566B7"/>
    <w:rsid w:val="00257F40"/>
    <w:rsid w:val="00263793"/>
    <w:rsid w:val="00265044"/>
    <w:rsid w:val="00267EAA"/>
    <w:rsid w:val="00270E93"/>
    <w:rsid w:val="00283EB4"/>
    <w:rsid w:val="00296600"/>
    <w:rsid w:val="002A33BC"/>
    <w:rsid w:val="002A4F88"/>
    <w:rsid w:val="002A538F"/>
    <w:rsid w:val="002A5DCB"/>
    <w:rsid w:val="002B05C9"/>
    <w:rsid w:val="002B62EE"/>
    <w:rsid w:val="002C068A"/>
    <w:rsid w:val="002C071F"/>
    <w:rsid w:val="002C2546"/>
    <w:rsid w:val="002D0323"/>
    <w:rsid w:val="002D361A"/>
    <w:rsid w:val="00303CFA"/>
    <w:rsid w:val="00305EAD"/>
    <w:rsid w:val="00313563"/>
    <w:rsid w:val="0031573D"/>
    <w:rsid w:val="003177F3"/>
    <w:rsid w:val="00324337"/>
    <w:rsid w:val="00326D7C"/>
    <w:rsid w:val="003335E0"/>
    <w:rsid w:val="00337A8C"/>
    <w:rsid w:val="003435F8"/>
    <w:rsid w:val="00344B15"/>
    <w:rsid w:val="0036044A"/>
    <w:rsid w:val="003629D0"/>
    <w:rsid w:val="00363E23"/>
    <w:rsid w:val="00363F67"/>
    <w:rsid w:val="00365964"/>
    <w:rsid w:val="0036640B"/>
    <w:rsid w:val="0038580F"/>
    <w:rsid w:val="00391A8C"/>
    <w:rsid w:val="003A195F"/>
    <w:rsid w:val="003B26A3"/>
    <w:rsid w:val="003B28A8"/>
    <w:rsid w:val="003B5AB2"/>
    <w:rsid w:val="003B7050"/>
    <w:rsid w:val="003D1BA7"/>
    <w:rsid w:val="003E059F"/>
    <w:rsid w:val="003E379F"/>
    <w:rsid w:val="003F1C04"/>
    <w:rsid w:val="003F26B6"/>
    <w:rsid w:val="004049CF"/>
    <w:rsid w:val="00405569"/>
    <w:rsid w:val="00415527"/>
    <w:rsid w:val="00432406"/>
    <w:rsid w:val="00432B05"/>
    <w:rsid w:val="00435A4A"/>
    <w:rsid w:val="004364D3"/>
    <w:rsid w:val="00443A83"/>
    <w:rsid w:val="004511C0"/>
    <w:rsid w:val="00460CF5"/>
    <w:rsid w:val="00474856"/>
    <w:rsid w:val="0048584D"/>
    <w:rsid w:val="00494ADD"/>
    <w:rsid w:val="00494B43"/>
    <w:rsid w:val="00495084"/>
    <w:rsid w:val="004A4969"/>
    <w:rsid w:val="004B4338"/>
    <w:rsid w:val="004B4FFC"/>
    <w:rsid w:val="004C1953"/>
    <w:rsid w:val="004C6414"/>
    <w:rsid w:val="004C7EEF"/>
    <w:rsid w:val="004D127A"/>
    <w:rsid w:val="004D5B76"/>
    <w:rsid w:val="004D7ED6"/>
    <w:rsid w:val="004E6A5E"/>
    <w:rsid w:val="004E7A83"/>
    <w:rsid w:val="004F1F15"/>
    <w:rsid w:val="004F2FF1"/>
    <w:rsid w:val="00502878"/>
    <w:rsid w:val="00502ADC"/>
    <w:rsid w:val="005072BB"/>
    <w:rsid w:val="0054655F"/>
    <w:rsid w:val="005539CB"/>
    <w:rsid w:val="0055434A"/>
    <w:rsid w:val="00565442"/>
    <w:rsid w:val="005752CB"/>
    <w:rsid w:val="00576DF5"/>
    <w:rsid w:val="005865E4"/>
    <w:rsid w:val="00594207"/>
    <w:rsid w:val="005A29AC"/>
    <w:rsid w:val="005A7B08"/>
    <w:rsid w:val="005B1D9B"/>
    <w:rsid w:val="005B5DB7"/>
    <w:rsid w:val="005B7542"/>
    <w:rsid w:val="005C1CD9"/>
    <w:rsid w:val="005C1E19"/>
    <w:rsid w:val="005C4130"/>
    <w:rsid w:val="005D0512"/>
    <w:rsid w:val="005D3CFE"/>
    <w:rsid w:val="005E3184"/>
    <w:rsid w:val="005F1A1A"/>
    <w:rsid w:val="006148C1"/>
    <w:rsid w:val="00620E4D"/>
    <w:rsid w:val="006233A1"/>
    <w:rsid w:val="0062385E"/>
    <w:rsid w:val="006271B3"/>
    <w:rsid w:val="00636347"/>
    <w:rsid w:val="00644388"/>
    <w:rsid w:val="00646708"/>
    <w:rsid w:val="00651F2C"/>
    <w:rsid w:val="00655243"/>
    <w:rsid w:val="00655B09"/>
    <w:rsid w:val="00662654"/>
    <w:rsid w:val="00670B2B"/>
    <w:rsid w:val="00681EDB"/>
    <w:rsid w:val="006875E8"/>
    <w:rsid w:val="0069389D"/>
    <w:rsid w:val="0069392A"/>
    <w:rsid w:val="006A1376"/>
    <w:rsid w:val="006A578A"/>
    <w:rsid w:val="006A7D8F"/>
    <w:rsid w:val="006B16D3"/>
    <w:rsid w:val="006C108A"/>
    <w:rsid w:val="006D6AC3"/>
    <w:rsid w:val="006D6D96"/>
    <w:rsid w:val="006D752C"/>
    <w:rsid w:val="006E77D2"/>
    <w:rsid w:val="00703767"/>
    <w:rsid w:val="007074AD"/>
    <w:rsid w:val="007122EE"/>
    <w:rsid w:val="00723957"/>
    <w:rsid w:val="00723A5D"/>
    <w:rsid w:val="00723CF7"/>
    <w:rsid w:val="00724C55"/>
    <w:rsid w:val="00725EA3"/>
    <w:rsid w:val="00726807"/>
    <w:rsid w:val="00727C05"/>
    <w:rsid w:val="00731172"/>
    <w:rsid w:val="00736F80"/>
    <w:rsid w:val="00736F8A"/>
    <w:rsid w:val="0074370B"/>
    <w:rsid w:val="0074422C"/>
    <w:rsid w:val="00750AB0"/>
    <w:rsid w:val="007659E0"/>
    <w:rsid w:val="007808B1"/>
    <w:rsid w:val="00780FD5"/>
    <w:rsid w:val="00787086"/>
    <w:rsid w:val="007908B1"/>
    <w:rsid w:val="007A500B"/>
    <w:rsid w:val="007A730B"/>
    <w:rsid w:val="007B5165"/>
    <w:rsid w:val="007B7B6E"/>
    <w:rsid w:val="007D0576"/>
    <w:rsid w:val="007D089C"/>
    <w:rsid w:val="007D6ED6"/>
    <w:rsid w:val="007E49E5"/>
    <w:rsid w:val="007E637E"/>
    <w:rsid w:val="007F2661"/>
    <w:rsid w:val="007F2FDE"/>
    <w:rsid w:val="007F7C70"/>
    <w:rsid w:val="00801A22"/>
    <w:rsid w:val="008046BE"/>
    <w:rsid w:val="00810D84"/>
    <w:rsid w:val="008117F1"/>
    <w:rsid w:val="00812E0A"/>
    <w:rsid w:val="00816B7B"/>
    <w:rsid w:val="00822654"/>
    <w:rsid w:val="00842293"/>
    <w:rsid w:val="00845263"/>
    <w:rsid w:val="008539A2"/>
    <w:rsid w:val="00876010"/>
    <w:rsid w:val="0087604E"/>
    <w:rsid w:val="00877612"/>
    <w:rsid w:val="008924A0"/>
    <w:rsid w:val="008926E5"/>
    <w:rsid w:val="008A00F5"/>
    <w:rsid w:val="008B5FC3"/>
    <w:rsid w:val="008C4F21"/>
    <w:rsid w:val="008C51F5"/>
    <w:rsid w:val="008C7921"/>
    <w:rsid w:val="008D30E0"/>
    <w:rsid w:val="008F0520"/>
    <w:rsid w:val="008F5C9D"/>
    <w:rsid w:val="00901D76"/>
    <w:rsid w:val="00903CF3"/>
    <w:rsid w:val="009063B8"/>
    <w:rsid w:val="0091341A"/>
    <w:rsid w:val="00936F32"/>
    <w:rsid w:val="009370F5"/>
    <w:rsid w:val="009431DB"/>
    <w:rsid w:val="00962624"/>
    <w:rsid w:val="00965D2C"/>
    <w:rsid w:val="00965D5D"/>
    <w:rsid w:val="009749D0"/>
    <w:rsid w:val="00975C4C"/>
    <w:rsid w:val="009832A4"/>
    <w:rsid w:val="00985971"/>
    <w:rsid w:val="00986FD4"/>
    <w:rsid w:val="00987129"/>
    <w:rsid w:val="00992B78"/>
    <w:rsid w:val="009B14C1"/>
    <w:rsid w:val="009B6903"/>
    <w:rsid w:val="009C689E"/>
    <w:rsid w:val="009C6FC0"/>
    <w:rsid w:val="009D00FC"/>
    <w:rsid w:val="009D0BBB"/>
    <w:rsid w:val="009D2358"/>
    <w:rsid w:val="009D7872"/>
    <w:rsid w:val="009E57CA"/>
    <w:rsid w:val="009F5789"/>
    <w:rsid w:val="009F5CA1"/>
    <w:rsid w:val="009F6EEB"/>
    <w:rsid w:val="009F7DC0"/>
    <w:rsid w:val="00A01ED4"/>
    <w:rsid w:val="00A043FF"/>
    <w:rsid w:val="00A06262"/>
    <w:rsid w:val="00A10BE7"/>
    <w:rsid w:val="00A248B2"/>
    <w:rsid w:val="00A3008E"/>
    <w:rsid w:val="00A30530"/>
    <w:rsid w:val="00A3163B"/>
    <w:rsid w:val="00A33F81"/>
    <w:rsid w:val="00A41028"/>
    <w:rsid w:val="00A431FC"/>
    <w:rsid w:val="00A43BC5"/>
    <w:rsid w:val="00A44C86"/>
    <w:rsid w:val="00A54708"/>
    <w:rsid w:val="00A61D98"/>
    <w:rsid w:val="00A6611D"/>
    <w:rsid w:val="00A71EB8"/>
    <w:rsid w:val="00A75E46"/>
    <w:rsid w:val="00A8297F"/>
    <w:rsid w:val="00A85D01"/>
    <w:rsid w:val="00A952AB"/>
    <w:rsid w:val="00A96B1D"/>
    <w:rsid w:val="00AB1C81"/>
    <w:rsid w:val="00AD2AFC"/>
    <w:rsid w:val="00AE0101"/>
    <w:rsid w:val="00AE2EEF"/>
    <w:rsid w:val="00AE4ED7"/>
    <w:rsid w:val="00AE67FD"/>
    <w:rsid w:val="00AF01EB"/>
    <w:rsid w:val="00AF410B"/>
    <w:rsid w:val="00AF5FA4"/>
    <w:rsid w:val="00B02D1F"/>
    <w:rsid w:val="00B135D2"/>
    <w:rsid w:val="00B2136A"/>
    <w:rsid w:val="00B270CE"/>
    <w:rsid w:val="00B31F3A"/>
    <w:rsid w:val="00B43723"/>
    <w:rsid w:val="00B505F1"/>
    <w:rsid w:val="00B63F6A"/>
    <w:rsid w:val="00B6580F"/>
    <w:rsid w:val="00B67347"/>
    <w:rsid w:val="00B72A96"/>
    <w:rsid w:val="00B80F06"/>
    <w:rsid w:val="00B861AA"/>
    <w:rsid w:val="00B94931"/>
    <w:rsid w:val="00BB06B0"/>
    <w:rsid w:val="00BB1AAE"/>
    <w:rsid w:val="00BB573F"/>
    <w:rsid w:val="00BC0865"/>
    <w:rsid w:val="00BC19ED"/>
    <w:rsid w:val="00BC250E"/>
    <w:rsid w:val="00BC5C8B"/>
    <w:rsid w:val="00BE3E6F"/>
    <w:rsid w:val="00BE542B"/>
    <w:rsid w:val="00BF242D"/>
    <w:rsid w:val="00BF4F65"/>
    <w:rsid w:val="00C00E8B"/>
    <w:rsid w:val="00C11992"/>
    <w:rsid w:val="00C12C25"/>
    <w:rsid w:val="00C13A87"/>
    <w:rsid w:val="00C20125"/>
    <w:rsid w:val="00C36345"/>
    <w:rsid w:val="00C56BC9"/>
    <w:rsid w:val="00C75E47"/>
    <w:rsid w:val="00C84EB4"/>
    <w:rsid w:val="00C94FF6"/>
    <w:rsid w:val="00C96620"/>
    <w:rsid w:val="00C966B6"/>
    <w:rsid w:val="00CA117C"/>
    <w:rsid w:val="00CD5597"/>
    <w:rsid w:val="00CE60E6"/>
    <w:rsid w:val="00D0632B"/>
    <w:rsid w:val="00D13205"/>
    <w:rsid w:val="00D217B7"/>
    <w:rsid w:val="00D22A03"/>
    <w:rsid w:val="00D23D3F"/>
    <w:rsid w:val="00D27C8C"/>
    <w:rsid w:val="00D3520C"/>
    <w:rsid w:val="00D362D6"/>
    <w:rsid w:val="00D40C94"/>
    <w:rsid w:val="00D45413"/>
    <w:rsid w:val="00D519C4"/>
    <w:rsid w:val="00D73306"/>
    <w:rsid w:val="00D761A9"/>
    <w:rsid w:val="00D800BD"/>
    <w:rsid w:val="00D92456"/>
    <w:rsid w:val="00D976F8"/>
    <w:rsid w:val="00D97A94"/>
    <w:rsid w:val="00DA7275"/>
    <w:rsid w:val="00DC1205"/>
    <w:rsid w:val="00DD22C4"/>
    <w:rsid w:val="00DD24D1"/>
    <w:rsid w:val="00DE7400"/>
    <w:rsid w:val="00DF60CB"/>
    <w:rsid w:val="00DF6232"/>
    <w:rsid w:val="00E10663"/>
    <w:rsid w:val="00E10682"/>
    <w:rsid w:val="00E15960"/>
    <w:rsid w:val="00E2672C"/>
    <w:rsid w:val="00E3671A"/>
    <w:rsid w:val="00E53B1B"/>
    <w:rsid w:val="00E5436C"/>
    <w:rsid w:val="00E543C2"/>
    <w:rsid w:val="00E62282"/>
    <w:rsid w:val="00E65EEC"/>
    <w:rsid w:val="00E714F0"/>
    <w:rsid w:val="00E72012"/>
    <w:rsid w:val="00E802F1"/>
    <w:rsid w:val="00E82B71"/>
    <w:rsid w:val="00E87928"/>
    <w:rsid w:val="00E96593"/>
    <w:rsid w:val="00EA038E"/>
    <w:rsid w:val="00EA1767"/>
    <w:rsid w:val="00EB039C"/>
    <w:rsid w:val="00EB055C"/>
    <w:rsid w:val="00ED5360"/>
    <w:rsid w:val="00EE299A"/>
    <w:rsid w:val="00EE4E55"/>
    <w:rsid w:val="00EE5BA8"/>
    <w:rsid w:val="00EF5A70"/>
    <w:rsid w:val="00F0391A"/>
    <w:rsid w:val="00F05254"/>
    <w:rsid w:val="00F13511"/>
    <w:rsid w:val="00F145A5"/>
    <w:rsid w:val="00F22BD3"/>
    <w:rsid w:val="00F241F8"/>
    <w:rsid w:val="00F25F81"/>
    <w:rsid w:val="00F268BF"/>
    <w:rsid w:val="00F33815"/>
    <w:rsid w:val="00F3645C"/>
    <w:rsid w:val="00F370F9"/>
    <w:rsid w:val="00F37297"/>
    <w:rsid w:val="00F42F9F"/>
    <w:rsid w:val="00F500EF"/>
    <w:rsid w:val="00F5258F"/>
    <w:rsid w:val="00F609D0"/>
    <w:rsid w:val="00F75783"/>
    <w:rsid w:val="00F778A5"/>
    <w:rsid w:val="00F878AB"/>
    <w:rsid w:val="00FA2BA2"/>
    <w:rsid w:val="00FB0043"/>
    <w:rsid w:val="00FB1A1C"/>
    <w:rsid w:val="00FB4263"/>
    <w:rsid w:val="00FC187B"/>
    <w:rsid w:val="00FC2DB4"/>
    <w:rsid w:val="00FC3D8E"/>
    <w:rsid w:val="00FC6C4D"/>
    <w:rsid w:val="00FE3141"/>
    <w:rsid w:val="00FE335D"/>
    <w:rsid w:val="00FE3C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F92BE"/>
  <w15:docId w15:val="{06E79DDA-223F-4B53-8AF0-1A27149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69"/>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paragraph" w:styleId="Heading3">
    <w:name w:val="heading 3"/>
    <w:basedOn w:val="Normal"/>
    <w:next w:val="Normal"/>
    <w:link w:val="Heading3Char"/>
    <w:uiPriority w:val="9"/>
    <w:unhideWhenUsed/>
    <w:qFormat/>
    <w:rsid w:val="009B14C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B14C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B14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B14C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rPr>
  </w:style>
  <w:style w:type="paragraph" w:styleId="FootnoteText">
    <w:name w:val="footnote text"/>
    <w:basedOn w:val="Normal"/>
    <w:link w:val="FootnoteTextChar"/>
    <w:uiPriority w:val="99"/>
    <w:semiHidden/>
    <w:unhideWhenUsed/>
    <w:rsid w:val="00D761A9"/>
    <w:pPr>
      <w:spacing w:after="200" w:line="276" w:lineRule="auto"/>
    </w:pPr>
    <w:rPr>
      <w:rFonts w:ascii="Calibri" w:hAnsi="Calibri"/>
    </w:rPr>
  </w:style>
  <w:style w:type="character" w:customStyle="1" w:styleId="FootnoteTextChar">
    <w:name w:val="Footnote Text Char"/>
    <w:basedOn w:val="DefaultParagraphFont"/>
    <w:link w:val="FootnoteText"/>
    <w:uiPriority w:val="99"/>
    <w:semiHidden/>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Footer">
    <w:name w:val="footer"/>
    <w:basedOn w:val="Normal"/>
    <w:link w:val="FooterChar"/>
    <w:uiPriority w:val="99"/>
    <w:unhideWhenUsed/>
    <w:rsid w:val="00324337"/>
    <w:pPr>
      <w:tabs>
        <w:tab w:val="center" w:pos="4513"/>
        <w:tab w:val="right" w:pos="9026"/>
      </w:tabs>
    </w:pPr>
  </w:style>
  <w:style w:type="character" w:customStyle="1" w:styleId="FooterChar">
    <w:name w:val="Footer Char"/>
    <w:basedOn w:val="DefaultParagraphFont"/>
    <w:link w:val="Footer"/>
    <w:uiPriority w:val="99"/>
    <w:rsid w:val="00324337"/>
    <w:rPr>
      <w:rFonts w:ascii="Arial" w:hAnsi="Arial"/>
      <w:sz w:val="24"/>
      <w:lang w:eastAsia="en-US"/>
    </w:rPr>
  </w:style>
  <w:style w:type="character" w:customStyle="1" w:styleId="HeaderChar">
    <w:name w:val="Header Char"/>
    <w:basedOn w:val="DefaultParagraphFont"/>
    <w:link w:val="Header"/>
    <w:uiPriority w:val="99"/>
    <w:rsid w:val="00324337"/>
    <w:rPr>
      <w:rFonts w:ascii="Arial" w:hAnsi="Arial"/>
      <w:sz w:val="24"/>
      <w:lang w:eastAsia="en-US"/>
    </w:rPr>
  </w:style>
  <w:style w:type="character" w:customStyle="1" w:styleId="Heading3Char">
    <w:name w:val="Heading 3 Char"/>
    <w:basedOn w:val="DefaultParagraphFont"/>
    <w:link w:val="Heading3"/>
    <w:uiPriority w:val="9"/>
    <w:rsid w:val="009B14C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9B14C1"/>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uiPriority w:val="9"/>
    <w:rsid w:val="009B14C1"/>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uiPriority w:val="9"/>
    <w:rsid w:val="009B14C1"/>
    <w:rPr>
      <w:rFonts w:asciiTheme="majorHAnsi" w:eastAsiaTheme="majorEastAsia" w:hAnsiTheme="majorHAnsi" w:cstheme="majorBidi"/>
      <w:color w:val="243F60" w:themeColor="accent1" w:themeShade="7F"/>
      <w:sz w:val="24"/>
      <w:lang w:eastAsia="en-US"/>
    </w:rPr>
  </w:style>
  <w:style w:type="character" w:customStyle="1" w:styleId="mc">
    <w:name w:val="mc"/>
    <w:basedOn w:val="DefaultParagraphFont"/>
    <w:rsid w:val="00F75783"/>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hAnsi="Segoe UI" w:cs="Segoe UI"/>
      <w:sz w:val="18"/>
      <w:szCs w:val="18"/>
      <w:lang w:eastAsia="en-US"/>
    </w:rPr>
  </w:style>
  <w:style w:type="character" w:styleId="Hyperlink">
    <w:name w:val="Hyperlink"/>
    <w:basedOn w:val="DefaultParagraphFont"/>
    <w:uiPriority w:val="99"/>
    <w:semiHidden/>
    <w:unhideWhenUsed/>
    <w:rsid w:val="005A29AC"/>
    <w:rPr>
      <w:color w:val="0000FF"/>
      <w:u w:val="single"/>
    </w:rPr>
  </w:style>
  <w:style w:type="paragraph" w:styleId="Revision">
    <w:name w:val="Revision"/>
    <w:hidden/>
    <w:uiPriority w:val="99"/>
    <w:semiHidden/>
    <w:rsid w:val="0072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310">
      <w:bodyDiv w:val="1"/>
      <w:marLeft w:val="0"/>
      <w:marRight w:val="0"/>
      <w:marTop w:val="0"/>
      <w:marBottom w:val="0"/>
      <w:divBdr>
        <w:top w:val="none" w:sz="0" w:space="0" w:color="auto"/>
        <w:left w:val="none" w:sz="0" w:space="0" w:color="auto"/>
        <w:bottom w:val="none" w:sz="0" w:space="0" w:color="auto"/>
        <w:right w:val="none" w:sz="0" w:space="0" w:color="auto"/>
      </w:divBdr>
      <w:divsChild>
        <w:div w:id="644354883">
          <w:marLeft w:val="0"/>
          <w:marRight w:val="0"/>
          <w:marTop w:val="120"/>
          <w:marBottom w:val="0"/>
          <w:divBdr>
            <w:top w:val="none" w:sz="0" w:space="0" w:color="auto"/>
            <w:left w:val="none" w:sz="0" w:space="0" w:color="auto"/>
            <w:bottom w:val="none" w:sz="0" w:space="0" w:color="auto"/>
            <w:right w:val="none" w:sz="0" w:space="0" w:color="auto"/>
          </w:divBdr>
        </w:div>
        <w:div w:id="151140519">
          <w:marLeft w:val="1134"/>
          <w:marRight w:val="0"/>
          <w:marTop w:val="60"/>
          <w:marBottom w:val="0"/>
          <w:divBdr>
            <w:top w:val="none" w:sz="0" w:space="0" w:color="auto"/>
            <w:left w:val="none" w:sz="0" w:space="0" w:color="auto"/>
            <w:bottom w:val="none" w:sz="0" w:space="0" w:color="auto"/>
            <w:right w:val="none" w:sz="0" w:space="0" w:color="auto"/>
          </w:divBdr>
        </w:div>
        <w:div w:id="1987733267">
          <w:marLeft w:val="1134"/>
          <w:marRight w:val="0"/>
          <w:marTop w:val="60"/>
          <w:marBottom w:val="0"/>
          <w:divBdr>
            <w:top w:val="none" w:sz="0" w:space="0" w:color="auto"/>
            <w:left w:val="none" w:sz="0" w:space="0" w:color="auto"/>
            <w:bottom w:val="none" w:sz="0" w:space="0" w:color="auto"/>
            <w:right w:val="none" w:sz="0" w:space="0" w:color="auto"/>
          </w:divBdr>
        </w:div>
        <w:div w:id="1829594857">
          <w:marLeft w:val="1134"/>
          <w:marRight w:val="0"/>
          <w:marTop w:val="60"/>
          <w:marBottom w:val="0"/>
          <w:divBdr>
            <w:top w:val="none" w:sz="0" w:space="0" w:color="auto"/>
            <w:left w:val="none" w:sz="0" w:space="0" w:color="auto"/>
            <w:bottom w:val="none" w:sz="0" w:space="0" w:color="auto"/>
            <w:right w:val="none" w:sz="0" w:space="0" w:color="auto"/>
          </w:divBdr>
        </w:div>
        <w:div w:id="401368147">
          <w:marLeft w:val="1985"/>
          <w:marRight w:val="0"/>
          <w:marTop w:val="60"/>
          <w:marBottom w:val="0"/>
          <w:divBdr>
            <w:top w:val="none" w:sz="0" w:space="0" w:color="auto"/>
            <w:left w:val="none" w:sz="0" w:space="0" w:color="auto"/>
            <w:bottom w:val="none" w:sz="0" w:space="0" w:color="auto"/>
            <w:right w:val="none" w:sz="0" w:space="0" w:color="auto"/>
          </w:divBdr>
        </w:div>
        <w:div w:id="1817145902">
          <w:marLeft w:val="1985"/>
          <w:marRight w:val="0"/>
          <w:marTop w:val="60"/>
          <w:marBottom w:val="0"/>
          <w:divBdr>
            <w:top w:val="none" w:sz="0" w:space="0" w:color="auto"/>
            <w:left w:val="none" w:sz="0" w:space="0" w:color="auto"/>
            <w:bottom w:val="none" w:sz="0" w:space="0" w:color="auto"/>
            <w:right w:val="none" w:sz="0" w:space="0" w:color="auto"/>
          </w:divBdr>
        </w:div>
        <w:div w:id="2141065862">
          <w:marLeft w:val="1134"/>
          <w:marRight w:val="0"/>
          <w:marTop w:val="60"/>
          <w:marBottom w:val="0"/>
          <w:divBdr>
            <w:top w:val="none" w:sz="0" w:space="0" w:color="auto"/>
            <w:left w:val="none" w:sz="0" w:space="0" w:color="auto"/>
            <w:bottom w:val="none" w:sz="0" w:space="0" w:color="auto"/>
            <w:right w:val="none" w:sz="0" w:space="0" w:color="auto"/>
          </w:divBdr>
        </w:div>
        <w:div w:id="589774161">
          <w:marLeft w:val="1985"/>
          <w:marRight w:val="0"/>
          <w:marTop w:val="60"/>
          <w:marBottom w:val="0"/>
          <w:divBdr>
            <w:top w:val="none" w:sz="0" w:space="0" w:color="auto"/>
            <w:left w:val="none" w:sz="0" w:space="0" w:color="auto"/>
            <w:bottom w:val="none" w:sz="0" w:space="0" w:color="auto"/>
            <w:right w:val="none" w:sz="0" w:space="0" w:color="auto"/>
          </w:divBdr>
        </w:div>
        <w:div w:id="1418479585">
          <w:marLeft w:val="1985"/>
          <w:marRight w:val="0"/>
          <w:marTop w:val="60"/>
          <w:marBottom w:val="0"/>
          <w:divBdr>
            <w:top w:val="none" w:sz="0" w:space="0" w:color="auto"/>
            <w:left w:val="none" w:sz="0" w:space="0" w:color="auto"/>
            <w:bottom w:val="none" w:sz="0" w:space="0" w:color="auto"/>
            <w:right w:val="none" w:sz="0" w:space="0" w:color="auto"/>
          </w:divBdr>
        </w:div>
        <w:div w:id="479157381">
          <w:marLeft w:val="1985"/>
          <w:marRight w:val="0"/>
          <w:marTop w:val="60"/>
          <w:marBottom w:val="0"/>
          <w:divBdr>
            <w:top w:val="none" w:sz="0" w:space="0" w:color="auto"/>
            <w:left w:val="none" w:sz="0" w:space="0" w:color="auto"/>
            <w:bottom w:val="none" w:sz="0" w:space="0" w:color="auto"/>
            <w:right w:val="none" w:sz="0" w:space="0" w:color="auto"/>
          </w:divBdr>
        </w:div>
        <w:div w:id="158425083">
          <w:marLeft w:val="0"/>
          <w:marRight w:val="0"/>
          <w:marTop w:val="120"/>
          <w:marBottom w:val="0"/>
          <w:divBdr>
            <w:top w:val="none" w:sz="0" w:space="0" w:color="auto"/>
            <w:left w:val="none" w:sz="0" w:space="0" w:color="auto"/>
            <w:bottom w:val="none" w:sz="0" w:space="0" w:color="auto"/>
            <w:right w:val="none" w:sz="0" w:space="0" w:color="auto"/>
          </w:divBdr>
        </w:div>
        <w:div w:id="14529354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E504-ED70-4BD7-AA8D-5BC77A38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0</TotalTime>
  <Pages>16</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Mary</dc:creator>
  <cp:lastModifiedBy>Mokone</cp:lastModifiedBy>
  <cp:revision>2</cp:revision>
  <cp:lastPrinted>2023-08-30T09:22:00Z</cp:lastPrinted>
  <dcterms:created xsi:type="dcterms:W3CDTF">2023-10-02T12:08:00Z</dcterms:created>
  <dcterms:modified xsi:type="dcterms:W3CDTF">2023-10-02T12:08:00Z</dcterms:modified>
</cp:coreProperties>
</file>