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Pr="00596571" w:rsidRDefault="00DB496F" w:rsidP="00DB496F">
      <w:pPr>
        <w:jc w:val="center"/>
        <w:rPr>
          <w:b/>
          <w:sz w:val="28"/>
          <w:szCs w:val="28"/>
        </w:rPr>
      </w:pPr>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14F47342" w:rsidR="00DB496F" w:rsidRPr="00596571" w:rsidRDefault="00DB496F" w:rsidP="00DB496F">
      <w:pPr>
        <w:jc w:val="center"/>
        <w:rPr>
          <w:b/>
          <w:sz w:val="28"/>
          <w:szCs w:val="28"/>
        </w:rPr>
      </w:pPr>
      <w:r w:rsidRPr="00596571">
        <w:rPr>
          <w:b/>
          <w:sz w:val="28"/>
          <w:szCs w:val="28"/>
        </w:rPr>
        <w:t xml:space="preserve">(EASTERN CAPE DIVISION, </w:t>
      </w:r>
      <w:r w:rsidR="001A6CE9" w:rsidRPr="00596571">
        <w:rPr>
          <w:b/>
          <w:sz w:val="28"/>
          <w:szCs w:val="28"/>
        </w:rPr>
        <w:t>MAKHANDA</w:t>
      </w:r>
      <w:r w:rsidRPr="00596571">
        <w:rPr>
          <w:b/>
          <w:sz w:val="28"/>
          <w:szCs w:val="28"/>
        </w:rPr>
        <w:t>)</w:t>
      </w:r>
    </w:p>
    <w:p w14:paraId="35943480" w14:textId="27868B43" w:rsidR="00D8564E" w:rsidRDefault="008763B2" w:rsidP="00D8564E">
      <w:pPr>
        <w:jc w:val="center"/>
        <w:rPr>
          <w:rFonts w:ascii="Arial" w:hAnsi="Arial" w:cs="Arial"/>
          <w:b/>
          <w:sz w:val="26"/>
          <w:szCs w:val="26"/>
        </w:rPr>
      </w:pPr>
      <w:r w:rsidRPr="00596571">
        <w:rPr>
          <w:b/>
          <w:bCs/>
          <w:sz w:val="28"/>
          <w:szCs w:val="28"/>
        </w:rPr>
        <w:tab/>
      </w:r>
      <w:r w:rsidRPr="00596571">
        <w:rPr>
          <w:b/>
          <w:bCs/>
          <w:sz w:val="28"/>
          <w:szCs w:val="28"/>
        </w:rPr>
        <w:tab/>
      </w:r>
    </w:p>
    <w:p w14:paraId="23262DDB" w14:textId="5A19C84B" w:rsidR="00D8564E" w:rsidRPr="00D8564E" w:rsidRDefault="00D8564E" w:rsidP="00D8564E">
      <w:pPr>
        <w:ind w:left="5760" w:firstLine="720"/>
        <w:jc w:val="both"/>
        <w:rPr>
          <w:sz w:val="28"/>
          <w:szCs w:val="28"/>
          <w:lang w:val="en-ZA"/>
        </w:rPr>
      </w:pPr>
      <w:r w:rsidRPr="00D8564E">
        <w:rPr>
          <w:b/>
          <w:sz w:val="26"/>
          <w:szCs w:val="26"/>
          <w:lang w:val="en-ZA"/>
        </w:rPr>
        <w:t xml:space="preserve"> </w:t>
      </w:r>
      <w:r w:rsidR="001F4968">
        <w:rPr>
          <w:b/>
          <w:sz w:val="26"/>
          <w:szCs w:val="26"/>
          <w:lang w:val="en-ZA"/>
        </w:rPr>
        <w:t xml:space="preserve">    </w:t>
      </w:r>
      <w:r w:rsidRPr="00D8564E">
        <w:rPr>
          <w:b/>
          <w:sz w:val="28"/>
          <w:szCs w:val="28"/>
          <w:lang w:val="en-ZA"/>
        </w:rPr>
        <w:t>Case No: 398/2023</w:t>
      </w:r>
    </w:p>
    <w:p w14:paraId="0AB9EBAD" w14:textId="77777777" w:rsidR="00D8564E" w:rsidRPr="00D8564E" w:rsidRDefault="00D8564E" w:rsidP="00D8564E">
      <w:pPr>
        <w:jc w:val="both"/>
        <w:rPr>
          <w:b/>
          <w:sz w:val="28"/>
          <w:szCs w:val="28"/>
          <w:lang w:val="en-ZA"/>
        </w:rPr>
      </w:pPr>
      <w:r w:rsidRPr="00D8564E">
        <w:rPr>
          <w:sz w:val="28"/>
          <w:szCs w:val="28"/>
          <w:lang w:val="en-ZA"/>
        </w:rPr>
        <w:t>In the matter between:</w:t>
      </w:r>
      <w:r w:rsidRPr="00D8564E">
        <w:rPr>
          <w:sz w:val="28"/>
          <w:szCs w:val="28"/>
          <w:lang w:val="en-ZA"/>
        </w:rPr>
        <w:tab/>
      </w:r>
      <w:r w:rsidRPr="00D8564E">
        <w:rPr>
          <w:sz w:val="28"/>
          <w:szCs w:val="28"/>
          <w:lang w:val="en-ZA"/>
        </w:rPr>
        <w:tab/>
      </w:r>
      <w:r w:rsidRPr="00D8564E">
        <w:rPr>
          <w:sz w:val="28"/>
          <w:szCs w:val="28"/>
          <w:lang w:val="en-ZA"/>
        </w:rPr>
        <w:tab/>
      </w:r>
      <w:r w:rsidRPr="00D8564E">
        <w:rPr>
          <w:sz w:val="28"/>
          <w:szCs w:val="28"/>
          <w:lang w:val="en-ZA"/>
        </w:rPr>
        <w:tab/>
      </w:r>
      <w:r w:rsidRPr="00D8564E">
        <w:rPr>
          <w:sz w:val="28"/>
          <w:szCs w:val="28"/>
          <w:lang w:val="en-ZA"/>
        </w:rPr>
        <w:tab/>
        <w:t xml:space="preserve">         </w:t>
      </w:r>
    </w:p>
    <w:p w14:paraId="1992F968" w14:textId="77777777" w:rsidR="00D8564E" w:rsidRPr="00D8564E" w:rsidRDefault="00D8564E" w:rsidP="00D8564E">
      <w:pPr>
        <w:jc w:val="both"/>
        <w:rPr>
          <w:b/>
          <w:sz w:val="28"/>
          <w:szCs w:val="28"/>
          <w:lang w:val="en-ZA"/>
        </w:rPr>
      </w:pPr>
    </w:p>
    <w:p w14:paraId="3676CF0B" w14:textId="5ACB19F3" w:rsidR="00D8564E" w:rsidRPr="00D8564E" w:rsidRDefault="00D8564E" w:rsidP="00D8564E">
      <w:pPr>
        <w:jc w:val="both"/>
        <w:rPr>
          <w:b/>
          <w:sz w:val="28"/>
          <w:szCs w:val="28"/>
          <w:lang w:val="en-ZA"/>
        </w:rPr>
      </w:pPr>
      <w:r w:rsidRPr="00D8564E">
        <w:rPr>
          <w:b/>
          <w:sz w:val="28"/>
          <w:szCs w:val="28"/>
          <w:lang w:val="en-ZA"/>
        </w:rPr>
        <w:t>SIPHOKAZI MAFILIKA &amp; 5 OTHERS</w:t>
      </w:r>
      <w:r w:rsidRPr="00D8564E">
        <w:rPr>
          <w:b/>
          <w:sz w:val="28"/>
          <w:szCs w:val="28"/>
          <w:lang w:val="en-ZA"/>
        </w:rPr>
        <w:tab/>
      </w:r>
      <w:r w:rsidRPr="00D8564E">
        <w:rPr>
          <w:b/>
          <w:sz w:val="28"/>
          <w:szCs w:val="28"/>
          <w:lang w:val="en-ZA"/>
        </w:rPr>
        <w:tab/>
      </w:r>
      <w:r w:rsidRPr="00D8564E">
        <w:rPr>
          <w:b/>
          <w:sz w:val="28"/>
          <w:szCs w:val="28"/>
          <w:lang w:val="en-ZA"/>
        </w:rPr>
        <w:tab/>
      </w:r>
      <w:r w:rsidRPr="00D8564E">
        <w:rPr>
          <w:b/>
          <w:sz w:val="28"/>
          <w:szCs w:val="28"/>
          <w:lang w:val="en-ZA"/>
        </w:rPr>
        <w:tab/>
        <w:t xml:space="preserve">        </w:t>
      </w:r>
      <w:r w:rsidR="001F4968">
        <w:rPr>
          <w:b/>
          <w:sz w:val="28"/>
          <w:szCs w:val="28"/>
          <w:lang w:val="en-ZA"/>
        </w:rPr>
        <w:t xml:space="preserve"> </w:t>
      </w:r>
      <w:r w:rsidRPr="00D8564E">
        <w:rPr>
          <w:b/>
          <w:sz w:val="28"/>
          <w:szCs w:val="28"/>
          <w:lang w:val="en-ZA"/>
        </w:rPr>
        <w:t xml:space="preserve">Applicant </w:t>
      </w:r>
    </w:p>
    <w:p w14:paraId="06F19EAF" w14:textId="77777777" w:rsidR="00D8564E" w:rsidRPr="00D8564E" w:rsidRDefault="00D8564E" w:rsidP="00D8564E">
      <w:pPr>
        <w:jc w:val="both"/>
        <w:rPr>
          <w:b/>
          <w:sz w:val="28"/>
          <w:szCs w:val="28"/>
          <w:lang w:val="en-ZA"/>
        </w:rPr>
      </w:pPr>
    </w:p>
    <w:p w14:paraId="7E615033" w14:textId="77777777" w:rsidR="00D8564E" w:rsidRPr="00D8564E" w:rsidRDefault="00D8564E" w:rsidP="00D8564E">
      <w:pPr>
        <w:jc w:val="both"/>
        <w:rPr>
          <w:sz w:val="28"/>
          <w:szCs w:val="28"/>
          <w:lang w:val="en-ZA"/>
        </w:rPr>
      </w:pPr>
      <w:r w:rsidRPr="00D8564E">
        <w:rPr>
          <w:sz w:val="28"/>
          <w:szCs w:val="28"/>
          <w:lang w:val="en-ZA"/>
        </w:rPr>
        <w:t>And</w:t>
      </w:r>
    </w:p>
    <w:p w14:paraId="764EB04E" w14:textId="77777777" w:rsidR="00D8564E" w:rsidRPr="00D8564E" w:rsidRDefault="00D8564E" w:rsidP="00D8564E">
      <w:pPr>
        <w:jc w:val="both"/>
        <w:rPr>
          <w:sz w:val="28"/>
          <w:szCs w:val="28"/>
          <w:lang w:val="en-ZA"/>
        </w:rPr>
      </w:pPr>
    </w:p>
    <w:p w14:paraId="43CEA33C" w14:textId="6F809BCD" w:rsidR="00D8564E" w:rsidRPr="00D8564E" w:rsidRDefault="00D8564E" w:rsidP="00D8564E">
      <w:pPr>
        <w:jc w:val="both"/>
        <w:rPr>
          <w:b/>
          <w:sz w:val="28"/>
          <w:szCs w:val="28"/>
          <w:lang w:val="en-ZA"/>
        </w:rPr>
      </w:pPr>
      <w:r w:rsidRPr="00D8564E">
        <w:rPr>
          <w:b/>
          <w:sz w:val="28"/>
          <w:szCs w:val="28"/>
          <w:lang w:val="en-ZA"/>
        </w:rPr>
        <w:t xml:space="preserve">ELUNDINI MUNICIPALITY </w:t>
      </w:r>
      <w:r w:rsidRPr="00D8564E">
        <w:rPr>
          <w:b/>
          <w:sz w:val="28"/>
          <w:szCs w:val="28"/>
          <w:lang w:val="en-ZA"/>
        </w:rPr>
        <w:tab/>
      </w:r>
      <w:r w:rsidRPr="00D8564E">
        <w:rPr>
          <w:b/>
          <w:sz w:val="28"/>
          <w:szCs w:val="28"/>
          <w:lang w:val="en-ZA"/>
        </w:rPr>
        <w:tab/>
      </w:r>
      <w:r w:rsidRPr="00D8564E">
        <w:rPr>
          <w:b/>
          <w:sz w:val="28"/>
          <w:szCs w:val="28"/>
          <w:lang w:val="en-ZA"/>
        </w:rPr>
        <w:tab/>
      </w:r>
      <w:r w:rsidRPr="00D8564E">
        <w:rPr>
          <w:b/>
          <w:sz w:val="28"/>
          <w:szCs w:val="28"/>
          <w:lang w:val="en-ZA"/>
        </w:rPr>
        <w:tab/>
      </w:r>
      <w:r w:rsidR="001F4968">
        <w:rPr>
          <w:b/>
          <w:sz w:val="28"/>
          <w:szCs w:val="28"/>
          <w:lang w:val="en-ZA"/>
        </w:rPr>
        <w:t xml:space="preserve">      </w:t>
      </w:r>
      <w:r w:rsidRPr="00D8564E">
        <w:rPr>
          <w:b/>
          <w:sz w:val="28"/>
          <w:szCs w:val="28"/>
          <w:lang w:val="en-ZA"/>
        </w:rPr>
        <w:t xml:space="preserve">First Respondent </w:t>
      </w:r>
    </w:p>
    <w:p w14:paraId="69591B39" w14:textId="77777777" w:rsidR="00D8564E" w:rsidRPr="00D8564E" w:rsidRDefault="00D8564E" w:rsidP="00D8564E">
      <w:pPr>
        <w:jc w:val="both"/>
        <w:rPr>
          <w:b/>
          <w:sz w:val="28"/>
          <w:szCs w:val="28"/>
          <w:lang w:val="en-ZA"/>
        </w:rPr>
      </w:pPr>
    </w:p>
    <w:p w14:paraId="1A763F2A" w14:textId="77777777" w:rsidR="00D8564E" w:rsidRPr="00D8564E" w:rsidRDefault="00D8564E" w:rsidP="00D8564E">
      <w:pPr>
        <w:jc w:val="both"/>
        <w:rPr>
          <w:b/>
          <w:sz w:val="28"/>
          <w:szCs w:val="28"/>
          <w:lang w:val="en-ZA"/>
        </w:rPr>
      </w:pPr>
      <w:r w:rsidRPr="00D8564E">
        <w:rPr>
          <w:b/>
          <w:sz w:val="28"/>
          <w:szCs w:val="28"/>
          <w:lang w:val="en-ZA"/>
        </w:rPr>
        <w:t>THE MUNICIPAL MANAGER:</w:t>
      </w:r>
    </w:p>
    <w:p w14:paraId="4561DF7C" w14:textId="53DE602A" w:rsidR="00D8564E" w:rsidRPr="00D8564E" w:rsidRDefault="00D8564E" w:rsidP="00D8564E">
      <w:pPr>
        <w:jc w:val="both"/>
        <w:rPr>
          <w:b/>
          <w:sz w:val="28"/>
          <w:szCs w:val="28"/>
          <w:lang w:val="en-ZA"/>
        </w:rPr>
      </w:pPr>
      <w:r w:rsidRPr="00D8564E">
        <w:rPr>
          <w:b/>
          <w:sz w:val="28"/>
          <w:szCs w:val="28"/>
          <w:lang w:val="en-ZA"/>
        </w:rPr>
        <w:t>ELUNDINI MUNICIPALITY</w:t>
      </w:r>
      <w:r w:rsidRPr="00D8564E">
        <w:rPr>
          <w:b/>
          <w:sz w:val="28"/>
          <w:szCs w:val="28"/>
          <w:lang w:val="en-ZA"/>
        </w:rPr>
        <w:tab/>
      </w:r>
      <w:r w:rsidRPr="00D8564E">
        <w:rPr>
          <w:b/>
          <w:sz w:val="28"/>
          <w:szCs w:val="28"/>
          <w:lang w:val="en-ZA"/>
        </w:rPr>
        <w:tab/>
      </w:r>
      <w:r w:rsidRPr="00D8564E">
        <w:rPr>
          <w:b/>
          <w:sz w:val="28"/>
          <w:szCs w:val="28"/>
          <w:lang w:val="en-ZA"/>
        </w:rPr>
        <w:tab/>
      </w:r>
      <w:proofErr w:type="gramStart"/>
      <w:r w:rsidRPr="00D8564E">
        <w:rPr>
          <w:b/>
          <w:sz w:val="28"/>
          <w:szCs w:val="28"/>
          <w:lang w:val="en-ZA"/>
        </w:rPr>
        <w:tab/>
      </w:r>
      <w:r w:rsidR="001F4968">
        <w:rPr>
          <w:b/>
          <w:sz w:val="28"/>
          <w:szCs w:val="28"/>
          <w:lang w:val="en-ZA"/>
        </w:rPr>
        <w:t xml:space="preserve">  </w:t>
      </w:r>
      <w:r w:rsidRPr="00D8564E">
        <w:rPr>
          <w:b/>
          <w:sz w:val="28"/>
          <w:szCs w:val="28"/>
          <w:lang w:val="en-ZA"/>
        </w:rPr>
        <w:t>Second</w:t>
      </w:r>
      <w:proofErr w:type="gramEnd"/>
      <w:r w:rsidRPr="00D8564E">
        <w:rPr>
          <w:b/>
          <w:sz w:val="28"/>
          <w:szCs w:val="28"/>
          <w:lang w:val="en-ZA"/>
        </w:rPr>
        <w:t xml:space="preserve"> Respondent</w:t>
      </w:r>
    </w:p>
    <w:p w14:paraId="56C77ED9" w14:textId="77777777" w:rsidR="00D8564E" w:rsidRPr="00D8564E" w:rsidRDefault="00D8564E" w:rsidP="00D8564E">
      <w:pPr>
        <w:pBdr>
          <w:bottom w:val="single" w:sz="12" w:space="1" w:color="auto"/>
        </w:pBdr>
        <w:jc w:val="both"/>
        <w:rPr>
          <w:b/>
          <w:sz w:val="28"/>
          <w:szCs w:val="28"/>
          <w:lang w:val="en-ZA"/>
        </w:rPr>
      </w:pPr>
    </w:p>
    <w:p w14:paraId="3E5A2CC4" w14:textId="77777777" w:rsidR="00D8564E" w:rsidRPr="00D8564E" w:rsidRDefault="00D8564E" w:rsidP="00D8564E">
      <w:pPr>
        <w:jc w:val="both"/>
        <w:rPr>
          <w:b/>
          <w:sz w:val="28"/>
          <w:szCs w:val="28"/>
          <w:lang w:val="en-ZA"/>
        </w:rPr>
      </w:pPr>
      <w:r w:rsidRPr="00D8564E">
        <w:rPr>
          <w:b/>
          <w:sz w:val="28"/>
          <w:szCs w:val="28"/>
          <w:lang w:val="en-ZA"/>
        </w:rPr>
        <w:t xml:space="preserve"> </w:t>
      </w:r>
    </w:p>
    <w:p w14:paraId="24741E31" w14:textId="77777777" w:rsidR="00D8564E" w:rsidRPr="00D8564E" w:rsidRDefault="00D8564E" w:rsidP="00D8564E">
      <w:pPr>
        <w:pBdr>
          <w:bottom w:val="single" w:sz="12" w:space="1" w:color="auto"/>
        </w:pBdr>
        <w:jc w:val="center"/>
        <w:rPr>
          <w:b/>
          <w:sz w:val="28"/>
          <w:szCs w:val="28"/>
          <w:lang w:val="en-ZA"/>
        </w:rPr>
      </w:pPr>
      <w:r w:rsidRPr="00D8564E">
        <w:rPr>
          <w:b/>
          <w:sz w:val="28"/>
          <w:szCs w:val="28"/>
          <w:lang w:val="en-ZA"/>
        </w:rPr>
        <w:t>APPLICATION FOR LEAVE TO APPEAL JUDGMENT</w:t>
      </w:r>
    </w:p>
    <w:p w14:paraId="15B7001D" w14:textId="77777777" w:rsidR="00D8564E" w:rsidRPr="00D8564E" w:rsidRDefault="00D8564E" w:rsidP="00D8564E">
      <w:pPr>
        <w:pBdr>
          <w:bottom w:val="single" w:sz="12" w:space="1" w:color="auto"/>
        </w:pBdr>
        <w:jc w:val="center"/>
        <w:rPr>
          <w:rFonts w:ascii="Arial" w:hAnsi="Arial" w:cs="Arial"/>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4A3C54D1" w14:textId="157991FE" w:rsidR="004A5565" w:rsidRDefault="00AB42B4" w:rsidP="00795DCA">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795DCA">
        <w:rPr>
          <w:sz w:val="28"/>
          <w:szCs w:val="28"/>
          <w:lang w:val="en-ZA"/>
        </w:rPr>
        <w:t>On The 10 February 2023 after considering a certificate of urgency filed by applicant</w:t>
      </w:r>
      <w:r w:rsidR="00FD6763">
        <w:rPr>
          <w:sz w:val="28"/>
          <w:szCs w:val="28"/>
          <w:lang w:val="en-ZA"/>
        </w:rPr>
        <w:t xml:space="preserve">s’ counsel, I issued inter alia the following directive: </w:t>
      </w:r>
    </w:p>
    <w:p w14:paraId="4940AD57" w14:textId="0A7C4B5A" w:rsidR="00955830" w:rsidRPr="00596571" w:rsidRDefault="004112A0" w:rsidP="00795DCA">
      <w:pPr>
        <w:spacing w:before="240" w:line="360" w:lineRule="auto"/>
        <w:jc w:val="both"/>
        <w:rPr>
          <w:b/>
          <w:bCs/>
          <w:sz w:val="28"/>
          <w:szCs w:val="28"/>
          <w:u w:val="single"/>
          <w:lang w:val="en-ZA"/>
        </w:rPr>
      </w:pPr>
      <w:r>
        <w:rPr>
          <w:sz w:val="28"/>
          <w:szCs w:val="28"/>
          <w:lang w:val="en-ZA"/>
        </w:rPr>
        <w:t>The hearing of Part A of the application be set down for hearing on 17 February 2023</w:t>
      </w:r>
      <w:r w:rsidR="00DF766D">
        <w:rPr>
          <w:sz w:val="28"/>
          <w:szCs w:val="28"/>
          <w:lang w:val="en-ZA"/>
        </w:rPr>
        <w:t>.</w:t>
      </w:r>
    </w:p>
    <w:p w14:paraId="7D5085A7" w14:textId="02FA8AE0" w:rsidR="005A0901" w:rsidRPr="005A0901" w:rsidRDefault="008C325E" w:rsidP="006B099D">
      <w:pPr>
        <w:spacing w:before="240" w:line="360" w:lineRule="auto"/>
        <w:jc w:val="both"/>
        <w:rPr>
          <w:b/>
          <w:bCs/>
          <w:i/>
          <w:iCs/>
          <w:sz w:val="28"/>
          <w:szCs w:val="28"/>
          <w:u w:val="single"/>
          <w:lang w:val="en-ZA"/>
        </w:rPr>
      </w:pPr>
      <w:r w:rsidRPr="00596571">
        <w:rPr>
          <w:sz w:val="28"/>
          <w:szCs w:val="28"/>
          <w:lang w:val="en-ZA"/>
        </w:rPr>
        <w:t xml:space="preserve">[2] </w:t>
      </w:r>
      <w:r w:rsidRPr="00596571">
        <w:rPr>
          <w:sz w:val="28"/>
          <w:szCs w:val="28"/>
          <w:lang w:val="en-ZA"/>
        </w:rPr>
        <w:tab/>
      </w:r>
      <w:r w:rsidR="00DF766D">
        <w:rPr>
          <w:sz w:val="28"/>
          <w:szCs w:val="28"/>
          <w:lang w:val="en-ZA"/>
        </w:rPr>
        <w:t xml:space="preserve">All the requisite affidavits having been filed by the </w:t>
      </w:r>
      <w:proofErr w:type="gramStart"/>
      <w:r w:rsidR="00DF766D">
        <w:rPr>
          <w:sz w:val="28"/>
          <w:szCs w:val="28"/>
          <w:lang w:val="en-ZA"/>
        </w:rPr>
        <w:t>parties,</w:t>
      </w:r>
      <w:proofErr w:type="gramEnd"/>
      <w:r w:rsidR="00DF766D">
        <w:rPr>
          <w:sz w:val="28"/>
          <w:szCs w:val="28"/>
          <w:lang w:val="en-ZA"/>
        </w:rPr>
        <w:t xml:space="preserve"> the matter was indeed heard on the 17 February 2023. </w:t>
      </w:r>
      <w:r w:rsidR="006B099D">
        <w:rPr>
          <w:sz w:val="28"/>
          <w:szCs w:val="28"/>
          <w:lang w:val="en-ZA"/>
        </w:rPr>
        <w:t xml:space="preserve"> </w:t>
      </w:r>
    </w:p>
    <w:p w14:paraId="6EF3DE7B" w14:textId="77777777" w:rsidR="00A12B77" w:rsidRDefault="003F3EEA" w:rsidP="00054AE1">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FB725A">
        <w:rPr>
          <w:sz w:val="28"/>
          <w:szCs w:val="28"/>
          <w:lang w:val="en-ZA"/>
        </w:rPr>
        <w:t xml:space="preserve">In Part A of the </w:t>
      </w:r>
      <w:r w:rsidR="00E07556">
        <w:rPr>
          <w:sz w:val="28"/>
          <w:szCs w:val="28"/>
          <w:lang w:val="en-ZA"/>
        </w:rPr>
        <w:t>application</w:t>
      </w:r>
      <w:r w:rsidR="00A12B77">
        <w:rPr>
          <w:sz w:val="28"/>
          <w:szCs w:val="28"/>
          <w:lang w:val="en-ZA"/>
        </w:rPr>
        <w:t>, the applicants sought an order in the following terms:</w:t>
      </w:r>
    </w:p>
    <w:p w14:paraId="3A8DBA63" w14:textId="77777777" w:rsidR="008035DA" w:rsidRDefault="008035DA" w:rsidP="00054AE1">
      <w:pPr>
        <w:spacing w:before="240" w:line="360" w:lineRule="auto"/>
        <w:jc w:val="both"/>
        <w:rPr>
          <w:sz w:val="28"/>
          <w:szCs w:val="28"/>
          <w:lang w:val="en-ZA"/>
        </w:rPr>
      </w:pPr>
      <w:r>
        <w:rPr>
          <w:sz w:val="28"/>
          <w:szCs w:val="28"/>
          <w:lang w:val="en-ZA"/>
        </w:rPr>
        <w:lastRenderedPageBreak/>
        <w:t>Part A</w:t>
      </w:r>
    </w:p>
    <w:p w14:paraId="657CF4F8" w14:textId="05CEB353" w:rsidR="008035DA" w:rsidRPr="008035DA" w:rsidRDefault="008035DA" w:rsidP="008035DA">
      <w:pPr>
        <w:pStyle w:val="ListParagraph"/>
        <w:numPr>
          <w:ilvl w:val="0"/>
          <w:numId w:val="18"/>
        </w:numPr>
        <w:spacing w:before="240" w:line="360" w:lineRule="auto"/>
        <w:jc w:val="both"/>
        <w:rPr>
          <w:sz w:val="28"/>
          <w:szCs w:val="28"/>
          <w:lang w:val="en-ZA"/>
        </w:rPr>
      </w:pPr>
      <w:r w:rsidRPr="008035DA">
        <w:rPr>
          <w:sz w:val="28"/>
          <w:szCs w:val="28"/>
          <w:lang w:val="en-ZA"/>
        </w:rPr>
        <w:t xml:space="preserve">Condoning the applicants’ non-compliance with the uniform rules of Court and dispensing with forms and services provided for in the normal rules of this Honourable Court and directing that this matter be disposed by way of urgency in accordance with uniform Rule 6(2) of the above Honourable </w:t>
      </w:r>
      <w:proofErr w:type="gramStart"/>
      <w:r w:rsidRPr="008035DA">
        <w:rPr>
          <w:sz w:val="28"/>
          <w:szCs w:val="28"/>
          <w:lang w:val="en-ZA"/>
        </w:rPr>
        <w:t>Court;</w:t>
      </w:r>
      <w:proofErr w:type="gramEnd"/>
    </w:p>
    <w:p w14:paraId="58FC1EB2" w14:textId="495E45A8" w:rsidR="00352466" w:rsidRDefault="008035DA" w:rsidP="008035DA">
      <w:pPr>
        <w:pStyle w:val="ListParagraph"/>
        <w:numPr>
          <w:ilvl w:val="0"/>
          <w:numId w:val="18"/>
        </w:numPr>
        <w:spacing w:before="240" w:line="360" w:lineRule="auto"/>
        <w:jc w:val="both"/>
        <w:rPr>
          <w:sz w:val="28"/>
          <w:szCs w:val="28"/>
          <w:lang w:val="en-ZA"/>
        </w:rPr>
      </w:pPr>
      <w:r>
        <w:rPr>
          <w:sz w:val="28"/>
          <w:szCs w:val="28"/>
          <w:lang w:val="en-ZA"/>
        </w:rPr>
        <w:t>Condoning the applicants</w:t>
      </w:r>
      <w:r w:rsidR="00352466">
        <w:rPr>
          <w:sz w:val="28"/>
          <w:szCs w:val="28"/>
          <w:lang w:val="en-ZA"/>
        </w:rPr>
        <w:t>’</w:t>
      </w:r>
      <w:r>
        <w:rPr>
          <w:sz w:val="28"/>
          <w:szCs w:val="28"/>
          <w:lang w:val="en-ZA"/>
        </w:rPr>
        <w:t xml:space="preserve"> non-compliance with the rules relating to the timeframes set out, including the 72 hours’ notice referred to in section 35 of the General Law Amendment Act, 1955 (Act 62 of 1995);</w:t>
      </w:r>
    </w:p>
    <w:p w14:paraId="5F682664" w14:textId="6681718C" w:rsidR="00B74358" w:rsidRDefault="00440EE0" w:rsidP="008035DA">
      <w:pPr>
        <w:pStyle w:val="ListParagraph"/>
        <w:numPr>
          <w:ilvl w:val="0"/>
          <w:numId w:val="18"/>
        </w:numPr>
        <w:spacing w:before="240" w:line="360" w:lineRule="auto"/>
        <w:jc w:val="both"/>
        <w:rPr>
          <w:sz w:val="28"/>
          <w:szCs w:val="28"/>
          <w:lang w:val="en-ZA"/>
        </w:rPr>
      </w:pPr>
      <w:r w:rsidRPr="008035DA">
        <w:rPr>
          <w:sz w:val="28"/>
          <w:szCs w:val="28"/>
          <w:lang w:val="en-ZA"/>
        </w:rPr>
        <w:t xml:space="preserve"> </w:t>
      </w:r>
      <w:r w:rsidR="00352466">
        <w:rPr>
          <w:sz w:val="28"/>
          <w:szCs w:val="28"/>
          <w:lang w:val="en-ZA"/>
        </w:rPr>
        <w:t>Pending a final determination of the orders sought in Part B, the Respondents are:</w:t>
      </w:r>
    </w:p>
    <w:p w14:paraId="594B66ED" w14:textId="7DF90FA9" w:rsidR="00352466" w:rsidRDefault="00352466" w:rsidP="00352466">
      <w:pPr>
        <w:pStyle w:val="ListParagraph"/>
        <w:numPr>
          <w:ilvl w:val="1"/>
          <w:numId w:val="18"/>
        </w:numPr>
        <w:spacing w:before="240" w:line="360" w:lineRule="auto"/>
        <w:jc w:val="both"/>
        <w:rPr>
          <w:sz w:val="28"/>
          <w:szCs w:val="28"/>
          <w:lang w:val="en-ZA"/>
        </w:rPr>
      </w:pPr>
      <w:r>
        <w:rPr>
          <w:sz w:val="28"/>
          <w:szCs w:val="28"/>
          <w:lang w:val="en-ZA"/>
        </w:rPr>
        <w:t>directed to restore the electricity and water supply within 2 hours after service of the court order, by the Applicants’ attorneys of the Sheriff of this Court, at the offices of the first and/or second respondent pending the finalization of Part B of the application;</w:t>
      </w:r>
    </w:p>
    <w:p w14:paraId="17499C2C" w14:textId="45CB4F74" w:rsidR="00352466" w:rsidRDefault="00352466" w:rsidP="00352466">
      <w:pPr>
        <w:pStyle w:val="ListParagraph"/>
        <w:numPr>
          <w:ilvl w:val="1"/>
          <w:numId w:val="18"/>
        </w:numPr>
        <w:spacing w:before="240" w:line="360" w:lineRule="auto"/>
        <w:jc w:val="both"/>
        <w:rPr>
          <w:sz w:val="28"/>
          <w:szCs w:val="28"/>
          <w:lang w:val="en-ZA"/>
        </w:rPr>
      </w:pPr>
      <w:r>
        <w:rPr>
          <w:sz w:val="28"/>
          <w:szCs w:val="28"/>
          <w:lang w:val="en-ZA"/>
        </w:rPr>
        <w:t>interdicted and restrained from unlawfully terminating/disconnecting the supply of electricity to the premises pending the finalization of Part B of the application;</w:t>
      </w:r>
    </w:p>
    <w:p w14:paraId="0CC2959E" w14:textId="69205910" w:rsidR="00352466" w:rsidRPr="00352466" w:rsidRDefault="00352466" w:rsidP="00352466">
      <w:pPr>
        <w:pStyle w:val="ListParagraph"/>
        <w:numPr>
          <w:ilvl w:val="0"/>
          <w:numId w:val="18"/>
        </w:numPr>
        <w:spacing w:before="240" w:line="360" w:lineRule="auto"/>
        <w:jc w:val="both"/>
        <w:rPr>
          <w:sz w:val="28"/>
          <w:szCs w:val="28"/>
          <w:lang w:val="en-ZA"/>
        </w:rPr>
      </w:pPr>
      <w:r>
        <w:rPr>
          <w:sz w:val="28"/>
          <w:szCs w:val="28"/>
          <w:lang w:val="en-ZA"/>
        </w:rPr>
        <w:t>I</w:t>
      </w:r>
      <w:r w:rsidRPr="00352466">
        <w:rPr>
          <w:sz w:val="28"/>
          <w:szCs w:val="28"/>
          <w:lang w:val="en-ZA"/>
        </w:rPr>
        <w:t>nterdicted and restrained from charging the Applicants a reconnection fee as a result of the unlawful termination/disconnection of electricity;</w:t>
      </w:r>
    </w:p>
    <w:p w14:paraId="03D6D3E1" w14:textId="06FC32A5" w:rsidR="00352466" w:rsidRDefault="00352466" w:rsidP="00352466">
      <w:pPr>
        <w:pStyle w:val="ListParagraph"/>
        <w:numPr>
          <w:ilvl w:val="0"/>
          <w:numId w:val="18"/>
        </w:numPr>
        <w:spacing w:before="240" w:line="360" w:lineRule="auto"/>
        <w:jc w:val="both"/>
        <w:rPr>
          <w:sz w:val="28"/>
          <w:szCs w:val="28"/>
          <w:lang w:val="en-ZA"/>
        </w:rPr>
      </w:pPr>
      <w:r>
        <w:rPr>
          <w:sz w:val="28"/>
          <w:szCs w:val="28"/>
          <w:lang w:val="en-ZA"/>
        </w:rPr>
        <w:t>Directed to pay the costs of Part A on an attorney and client scale, jointly and severally, the one paying the other to be absolved;</w:t>
      </w:r>
    </w:p>
    <w:p w14:paraId="4AD52E7B" w14:textId="7560DAE9" w:rsidR="00352466" w:rsidRDefault="00352466" w:rsidP="00352466">
      <w:pPr>
        <w:pStyle w:val="ListParagraph"/>
        <w:numPr>
          <w:ilvl w:val="0"/>
          <w:numId w:val="18"/>
        </w:numPr>
        <w:spacing w:before="240" w:line="360" w:lineRule="auto"/>
        <w:jc w:val="both"/>
        <w:rPr>
          <w:sz w:val="28"/>
          <w:szCs w:val="28"/>
          <w:lang w:val="en-ZA"/>
        </w:rPr>
      </w:pPr>
      <w:r>
        <w:rPr>
          <w:sz w:val="28"/>
          <w:szCs w:val="28"/>
          <w:lang w:val="en-ZA"/>
        </w:rPr>
        <w:t>Granting such further and/or alternative relief.</w:t>
      </w:r>
      <w:r w:rsidRPr="00352466">
        <w:rPr>
          <w:sz w:val="28"/>
          <w:szCs w:val="28"/>
          <w:lang w:val="en-ZA"/>
        </w:rPr>
        <w:t xml:space="preserve"> </w:t>
      </w:r>
    </w:p>
    <w:p w14:paraId="006C1A13" w14:textId="6DD06FEE" w:rsidR="00352466" w:rsidRDefault="00352466" w:rsidP="00352466">
      <w:pPr>
        <w:spacing w:before="240" w:line="360" w:lineRule="auto"/>
        <w:jc w:val="both"/>
        <w:rPr>
          <w:sz w:val="28"/>
          <w:szCs w:val="28"/>
          <w:lang w:val="en-ZA"/>
        </w:rPr>
      </w:pPr>
      <w:r>
        <w:rPr>
          <w:sz w:val="28"/>
          <w:szCs w:val="28"/>
          <w:lang w:val="en-ZA"/>
        </w:rPr>
        <w:t>For completeness, the order sought in Part B of the application is the following:</w:t>
      </w:r>
    </w:p>
    <w:p w14:paraId="1DAAB6F6" w14:textId="405441EA" w:rsidR="00352466" w:rsidRDefault="00352466" w:rsidP="00352466">
      <w:pPr>
        <w:spacing w:before="240" w:line="360" w:lineRule="auto"/>
        <w:jc w:val="both"/>
        <w:rPr>
          <w:sz w:val="28"/>
          <w:szCs w:val="28"/>
          <w:lang w:val="en-ZA"/>
        </w:rPr>
      </w:pPr>
      <w:r>
        <w:rPr>
          <w:sz w:val="28"/>
          <w:szCs w:val="28"/>
          <w:lang w:val="en-ZA"/>
        </w:rPr>
        <w:t>Part B</w:t>
      </w:r>
    </w:p>
    <w:p w14:paraId="4A2287C9" w14:textId="54B39515" w:rsidR="00352466" w:rsidRDefault="00352466" w:rsidP="00352466">
      <w:pPr>
        <w:spacing w:before="240" w:line="360" w:lineRule="auto"/>
        <w:jc w:val="both"/>
        <w:rPr>
          <w:sz w:val="28"/>
          <w:szCs w:val="28"/>
          <w:lang w:val="en-ZA"/>
        </w:rPr>
      </w:pPr>
      <w:r>
        <w:rPr>
          <w:sz w:val="28"/>
          <w:szCs w:val="28"/>
          <w:lang w:val="en-ZA"/>
        </w:rPr>
        <w:t>In the main, an order declaring:</w:t>
      </w:r>
    </w:p>
    <w:p w14:paraId="12E01537" w14:textId="05549631" w:rsidR="00352466" w:rsidRPr="00352466" w:rsidRDefault="00352466" w:rsidP="00352466">
      <w:pPr>
        <w:pStyle w:val="ListParagraph"/>
        <w:numPr>
          <w:ilvl w:val="0"/>
          <w:numId w:val="18"/>
        </w:numPr>
        <w:spacing w:before="240" w:line="360" w:lineRule="auto"/>
        <w:jc w:val="both"/>
        <w:rPr>
          <w:sz w:val="28"/>
          <w:szCs w:val="28"/>
          <w:lang w:val="en-ZA"/>
        </w:rPr>
      </w:pPr>
      <w:r w:rsidRPr="00352466">
        <w:rPr>
          <w:sz w:val="28"/>
          <w:szCs w:val="28"/>
          <w:lang w:val="en-ZA"/>
        </w:rPr>
        <w:lastRenderedPageBreak/>
        <w:t xml:space="preserve">The conduct of the Respondents in terminating the supply of electricity and water without prior notice be declared unlawful, </w:t>
      </w:r>
      <w:proofErr w:type="spellStart"/>
      <w:r w:rsidRPr="00352466">
        <w:rPr>
          <w:sz w:val="28"/>
          <w:szCs w:val="28"/>
          <w:lang w:val="en-ZA"/>
        </w:rPr>
        <w:t>nul</w:t>
      </w:r>
      <w:proofErr w:type="spellEnd"/>
      <w:r w:rsidRPr="00352466">
        <w:rPr>
          <w:sz w:val="28"/>
          <w:szCs w:val="28"/>
          <w:lang w:val="en-ZA"/>
        </w:rPr>
        <w:t xml:space="preserve"> and void </w:t>
      </w:r>
      <w:r w:rsidRPr="00352466">
        <w:rPr>
          <w:i/>
          <w:iCs/>
          <w:sz w:val="28"/>
          <w:szCs w:val="28"/>
          <w:lang w:val="en-ZA"/>
        </w:rPr>
        <w:t>ab initio</w:t>
      </w:r>
      <w:r w:rsidRPr="00352466">
        <w:rPr>
          <w:sz w:val="28"/>
          <w:szCs w:val="28"/>
          <w:lang w:val="en-ZA"/>
        </w:rPr>
        <w:t>;</w:t>
      </w:r>
    </w:p>
    <w:p w14:paraId="52B1AD5C" w14:textId="53703DF3" w:rsidR="00352466" w:rsidRDefault="00352466" w:rsidP="00352466">
      <w:pPr>
        <w:pStyle w:val="ListParagraph"/>
        <w:numPr>
          <w:ilvl w:val="0"/>
          <w:numId w:val="18"/>
        </w:numPr>
        <w:spacing w:before="240" w:line="360" w:lineRule="auto"/>
        <w:jc w:val="both"/>
        <w:rPr>
          <w:sz w:val="28"/>
          <w:szCs w:val="28"/>
          <w:lang w:val="en-ZA"/>
        </w:rPr>
      </w:pPr>
      <w:r>
        <w:rPr>
          <w:sz w:val="28"/>
          <w:szCs w:val="28"/>
          <w:lang w:val="en-ZA"/>
        </w:rPr>
        <w:t xml:space="preserve">That the interim order granted by this Honourable Court in paragraph/prayers </w:t>
      </w:r>
      <w:r w:rsidR="00AD6032">
        <w:rPr>
          <w:sz w:val="28"/>
          <w:szCs w:val="28"/>
          <w:lang w:val="en-ZA"/>
        </w:rPr>
        <w:t>3.1 and 3.2 above, which preserved the status quo, is hereby made a final order;</w:t>
      </w:r>
    </w:p>
    <w:p w14:paraId="316B5039" w14:textId="3FE3DF31" w:rsidR="00AD6032" w:rsidRDefault="00AD6032" w:rsidP="00352466">
      <w:pPr>
        <w:pStyle w:val="ListParagraph"/>
        <w:numPr>
          <w:ilvl w:val="0"/>
          <w:numId w:val="18"/>
        </w:numPr>
        <w:spacing w:before="240" w:line="360" w:lineRule="auto"/>
        <w:jc w:val="both"/>
        <w:rPr>
          <w:sz w:val="28"/>
          <w:szCs w:val="28"/>
          <w:lang w:val="en-ZA"/>
        </w:rPr>
      </w:pPr>
      <w:r>
        <w:rPr>
          <w:sz w:val="28"/>
          <w:szCs w:val="28"/>
          <w:lang w:val="en-ZA"/>
        </w:rPr>
        <w:t>That the Respondents be directed to pay the costs of this application alternatively the costs of this litigation, on an attorney and own client scale of costs jointly and severally, the one paying the other to be absolved; and</w:t>
      </w:r>
    </w:p>
    <w:p w14:paraId="3573FE97" w14:textId="2F688A76" w:rsidR="00AD6032" w:rsidRPr="00352466" w:rsidRDefault="00AD6032" w:rsidP="00352466">
      <w:pPr>
        <w:pStyle w:val="ListParagraph"/>
        <w:numPr>
          <w:ilvl w:val="0"/>
          <w:numId w:val="18"/>
        </w:numPr>
        <w:spacing w:before="240" w:line="360" w:lineRule="auto"/>
        <w:jc w:val="both"/>
        <w:rPr>
          <w:sz w:val="28"/>
          <w:szCs w:val="28"/>
          <w:lang w:val="en-ZA"/>
        </w:rPr>
      </w:pPr>
      <w:r>
        <w:rPr>
          <w:sz w:val="28"/>
          <w:szCs w:val="28"/>
          <w:lang w:val="en-ZA"/>
        </w:rPr>
        <w:t>Granting applicants such further and/or alternative relief.</w:t>
      </w:r>
    </w:p>
    <w:p w14:paraId="2B9A1E61" w14:textId="15E5E156"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AD6032">
        <w:rPr>
          <w:sz w:val="28"/>
          <w:szCs w:val="28"/>
          <w:lang w:val="en-ZA"/>
        </w:rPr>
        <w:t>Having heard argument on the 17 February 2023, I rendered judgment on the 23 February 2023 “dismissing the application”.</w:t>
      </w:r>
    </w:p>
    <w:p w14:paraId="7CBB98A5" w14:textId="0474B449" w:rsidR="00ED3B3D" w:rsidRDefault="00027193" w:rsidP="00232DA6">
      <w:pPr>
        <w:spacing w:before="240" w:line="360" w:lineRule="auto"/>
        <w:jc w:val="both"/>
        <w:rPr>
          <w:sz w:val="28"/>
          <w:szCs w:val="28"/>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AD6032">
        <w:rPr>
          <w:sz w:val="28"/>
          <w:szCs w:val="28"/>
          <w:lang w:val="en-ZA"/>
        </w:rPr>
        <w:t>It was common cause that the supply of electricity was terminated by the officials of first respondent on the 7 February 2023. Water supply was terminated on the following day being the 8 February 2023. There is a dispute regarding the identity of the institution that cut the water off. In response to the allegation that officials of the first respondent also disconnected the water supply, first respondent had this to say, amongst other things in this regard:</w:t>
      </w:r>
    </w:p>
    <w:p w14:paraId="1BF3D2AD" w14:textId="16B63D47" w:rsidR="00C53DC5" w:rsidRDefault="00C53DC5" w:rsidP="00232DA6">
      <w:pPr>
        <w:spacing w:before="240" w:line="360" w:lineRule="auto"/>
        <w:jc w:val="both"/>
        <w:rPr>
          <w:sz w:val="28"/>
          <w:szCs w:val="28"/>
          <w:lang w:val="en-ZA"/>
        </w:rPr>
      </w:pPr>
      <w:r>
        <w:rPr>
          <w:sz w:val="28"/>
          <w:szCs w:val="28"/>
          <w:lang w:val="en-ZA"/>
        </w:rPr>
        <w:t xml:space="preserve">The competency to supply water within the area of </w:t>
      </w:r>
      <w:proofErr w:type="spellStart"/>
      <w:r>
        <w:rPr>
          <w:sz w:val="28"/>
          <w:szCs w:val="28"/>
          <w:lang w:val="en-ZA"/>
        </w:rPr>
        <w:t>Nqanqarhu</w:t>
      </w:r>
      <w:proofErr w:type="spellEnd"/>
      <w:r>
        <w:rPr>
          <w:sz w:val="28"/>
          <w:szCs w:val="28"/>
          <w:lang w:val="en-ZA"/>
        </w:rPr>
        <w:t xml:space="preserve"> falls within the Joe </w:t>
      </w:r>
      <w:proofErr w:type="spellStart"/>
      <w:r>
        <w:rPr>
          <w:sz w:val="28"/>
          <w:szCs w:val="28"/>
          <w:lang w:val="en-ZA"/>
        </w:rPr>
        <w:t>Gqabi</w:t>
      </w:r>
      <w:proofErr w:type="spellEnd"/>
      <w:r>
        <w:rPr>
          <w:sz w:val="28"/>
          <w:szCs w:val="28"/>
          <w:lang w:val="en-ZA"/>
        </w:rPr>
        <w:t xml:space="preserve"> District Municipality, a party that is not before court. The circumstances leading to the disconnection of water supply can best be answered by the District Municipality.</w:t>
      </w:r>
      <w:r>
        <w:rPr>
          <w:rStyle w:val="FootnoteReference"/>
          <w:sz w:val="28"/>
          <w:szCs w:val="28"/>
          <w:lang w:val="en-ZA"/>
        </w:rPr>
        <w:footnoteReference w:id="1"/>
      </w:r>
      <w:r>
        <w:rPr>
          <w:sz w:val="28"/>
          <w:szCs w:val="28"/>
          <w:lang w:val="en-ZA"/>
        </w:rPr>
        <w:t xml:space="preserve"> In addition, first respondent provides the reason for the disconnection of the electricity supply to the premises concerned as being an instruction that was received from the owner thereof. A </w:t>
      </w:r>
      <w:r>
        <w:rPr>
          <w:sz w:val="28"/>
          <w:szCs w:val="28"/>
          <w:lang w:val="en-ZA"/>
        </w:rPr>
        <w:lastRenderedPageBreak/>
        <w:t xml:space="preserve">copy of a letter from the owner of this premises in this regard was annexed to the answering affidavit. </w:t>
      </w:r>
    </w:p>
    <w:p w14:paraId="6A37D031" w14:textId="01C8D805" w:rsidR="008A39C4" w:rsidRPr="00596571" w:rsidRDefault="00DA122E" w:rsidP="0038512F">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C53DC5">
        <w:rPr>
          <w:sz w:val="28"/>
          <w:szCs w:val="28"/>
          <w:lang w:val="en-ZA"/>
        </w:rPr>
        <w:t>My judgment is assailed on the basis, inter alia that I erred in dismissing Part B of the application together with Part A without hearing or considering any evidence and legal submissions in relation to Part B.</w:t>
      </w:r>
      <w:r w:rsidR="00EE3F13">
        <w:rPr>
          <w:sz w:val="28"/>
          <w:szCs w:val="28"/>
          <w:lang w:val="en-ZA"/>
        </w:rPr>
        <w:t xml:space="preserve"> </w:t>
      </w:r>
      <w:r w:rsidR="00A757D6">
        <w:rPr>
          <w:sz w:val="28"/>
          <w:szCs w:val="28"/>
          <w:lang w:val="en-ZA"/>
        </w:rPr>
        <w:t xml:space="preserve"> </w:t>
      </w:r>
      <w:r w:rsidR="00436491">
        <w:rPr>
          <w:sz w:val="28"/>
          <w:szCs w:val="28"/>
          <w:lang w:val="en-ZA"/>
        </w:rPr>
        <w:t xml:space="preserve"> </w:t>
      </w:r>
      <w:r w:rsidR="00383D6E" w:rsidRPr="00596571">
        <w:rPr>
          <w:sz w:val="28"/>
          <w:szCs w:val="28"/>
          <w:lang w:val="en-ZA"/>
        </w:rPr>
        <w:t xml:space="preserve"> </w:t>
      </w:r>
      <w:r w:rsidR="00796F9E" w:rsidRPr="00596571">
        <w:rPr>
          <w:sz w:val="28"/>
          <w:szCs w:val="28"/>
          <w:lang w:val="en-ZA"/>
        </w:rPr>
        <w:t xml:space="preserve"> </w:t>
      </w:r>
      <w:r w:rsidR="00EC0E4E" w:rsidRPr="00596571">
        <w:rPr>
          <w:sz w:val="28"/>
          <w:szCs w:val="28"/>
          <w:lang w:val="en-ZA"/>
        </w:rPr>
        <w:t xml:space="preserve"> </w:t>
      </w:r>
    </w:p>
    <w:p w14:paraId="764D1F51" w14:textId="6211A363" w:rsidR="00D5696A" w:rsidRPr="00D5696A" w:rsidRDefault="006072BE" w:rsidP="00E91580">
      <w:pPr>
        <w:spacing w:before="240" w:line="360" w:lineRule="auto"/>
        <w:jc w:val="both"/>
        <w:rPr>
          <w:b/>
          <w:bCs/>
          <w:i/>
          <w:iCs/>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C53DC5">
        <w:rPr>
          <w:sz w:val="28"/>
          <w:szCs w:val="28"/>
          <w:lang w:val="en-ZA"/>
        </w:rPr>
        <w:t>This is clearly a mis</w:t>
      </w:r>
      <w:r w:rsidR="00C64D01">
        <w:rPr>
          <w:sz w:val="28"/>
          <w:szCs w:val="28"/>
          <w:lang w:val="en-ZA"/>
        </w:rPr>
        <w:t xml:space="preserve">understanding by the applicants of my judgment. The relevant part thereof reads: “In my view, the applicants have not succeeded in establishing that they have a prima facie right requiring protection from the respondent. I do not believe that the applicants enjoy prospects of being successful in Part B of the application. Accordingly, the application is dismissed with costs.” I also made the point that the disconnection of services in this matter was not initiated by the municipality for non-payment for services but by the owner of the premises who had a contract with the municipality in regard to a contract between the parties. </w:t>
      </w:r>
      <w:r w:rsidR="00353118">
        <w:rPr>
          <w:sz w:val="28"/>
          <w:szCs w:val="28"/>
          <w:lang w:val="en-ZA"/>
        </w:rPr>
        <w:t xml:space="preserve"> </w:t>
      </w:r>
    </w:p>
    <w:p w14:paraId="102D03EB" w14:textId="1DCE2499" w:rsidR="003148BB" w:rsidRDefault="007219A4" w:rsidP="00C64D01">
      <w:pPr>
        <w:spacing w:before="240" w:line="360" w:lineRule="auto"/>
        <w:jc w:val="both"/>
        <w:rPr>
          <w:sz w:val="28"/>
          <w:szCs w:val="28"/>
          <w:lang w:val="en-ZA"/>
        </w:rPr>
      </w:pPr>
      <w:r w:rsidRPr="00596571">
        <w:rPr>
          <w:sz w:val="28"/>
          <w:szCs w:val="28"/>
          <w:lang w:val="en-ZA"/>
        </w:rPr>
        <w:t>[</w:t>
      </w:r>
      <w:r w:rsidR="000358D4" w:rsidRPr="00596571">
        <w:rPr>
          <w:sz w:val="28"/>
          <w:szCs w:val="28"/>
          <w:lang w:val="en-ZA"/>
        </w:rPr>
        <w:t>8</w:t>
      </w:r>
      <w:r w:rsidRPr="00596571">
        <w:rPr>
          <w:sz w:val="28"/>
          <w:szCs w:val="28"/>
          <w:lang w:val="en-ZA"/>
        </w:rPr>
        <w:t xml:space="preserve">] </w:t>
      </w:r>
      <w:r w:rsidRPr="00596571">
        <w:rPr>
          <w:sz w:val="28"/>
          <w:szCs w:val="28"/>
          <w:lang w:val="en-ZA"/>
        </w:rPr>
        <w:tab/>
      </w:r>
      <w:r w:rsidR="00C64D01">
        <w:rPr>
          <w:sz w:val="28"/>
          <w:szCs w:val="28"/>
          <w:lang w:val="en-ZA"/>
        </w:rPr>
        <w:t xml:space="preserve">The judgment being appealed against is </w:t>
      </w:r>
      <w:r w:rsidR="006D74AE">
        <w:rPr>
          <w:sz w:val="28"/>
          <w:szCs w:val="28"/>
          <w:lang w:val="en-ZA"/>
        </w:rPr>
        <w:t>in respect of an interlocutory application pending the determination of Part B of the application and is therefore generally speaking not appealable. I know of no reason in this matter why the norm should be departed from. I am not persuaded that the appeal would have reasonable prospects of success as envisaged in Section 17(a)(1) of Superior Courts Act 10 of 2013.</w:t>
      </w:r>
    </w:p>
    <w:p w14:paraId="340175DF" w14:textId="5057A83A" w:rsidR="006D74AE" w:rsidRPr="00596571" w:rsidRDefault="006D74AE" w:rsidP="00C64D01">
      <w:pPr>
        <w:spacing w:before="240" w:line="360" w:lineRule="auto"/>
        <w:jc w:val="both"/>
        <w:rPr>
          <w:b/>
          <w:bCs/>
          <w:sz w:val="28"/>
          <w:szCs w:val="28"/>
          <w:lang w:val="en-ZA"/>
        </w:rPr>
      </w:pPr>
      <w:r>
        <w:rPr>
          <w:sz w:val="28"/>
          <w:szCs w:val="28"/>
          <w:lang w:val="en-ZA"/>
        </w:rPr>
        <w:t xml:space="preserve">[9] </w:t>
      </w:r>
      <w:r>
        <w:rPr>
          <w:sz w:val="28"/>
          <w:szCs w:val="28"/>
          <w:lang w:val="en-ZA"/>
        </w:rPr>
        <w:tab/>
        <w:t>Accordingly, the application for leave to appeal is dismissed with costs, such costs to include costs of two counsel where so employed.</w:t>
      </w:r>
    </w:p>
    <w:p w14:paraId="0F880120" w14:textId="77777777" w:rsidR="007B6DB7" w:rsidRDefault="007B6DB7" w:rsidP="00915CAF">
      <w:pPr>
        <w:jc w:val="both"/>
        <w:rPr>
          <w:b/>
          <w:sz w:val="28"/>
          <w:szCs w:val="28"/>
        </w:rPr>
      </w:pPr>
    </w:p>
    <w:p w14:paraId="2D1D6942" w14:textId="5A3A742E" w:rsidR="00501EE0" w:rsidRPr="00596571" w:rsidRDefault="0052214D" w:rsidP="00915CAF">
      <w:pPr>
        <w:jc w:val="both"/>
        <w:rPr>
          <w:b/>
          <w:sz w:val="28"/>
          <w:szCs w:val="28"/>
        </w:rPr>
      </w:pPr>
      <w:r w:rsidRPr="00596571">
        <w:rPr>
          <w:b/>
          <w:sz w:val="28"/>
          <w:szCs w:val="28"/>
        </w:rPr>
        <w:tab/>
      </w:r>
    </w:p>
    <w:p w14:paraId="0549FC48" w14:textId="5C5BDDF2" w:rsidR="0057684C" w:rsidRPr="00596571" w:rsidRDefault="0057684C" w:rsidP="00915CAF">
      <w:pPr>
        <w:jc w:val="both"/>
        <w:rPr>
          <w:sz w:val="28"/>
          <w:szCs w:val="28"/>
          <w:lang w:val="en-ZA"/>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025FF6FB" w14:textId="225B0474" w:rsidR="0057684C" w:rsidRPr="00596571"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77777777" w:rsidR="00355F8B" w:rsidRDefault="0057684C" w:rsidP="00915CAF">
      <w:pPr>
        <w:jc w:val="both"/>
        <w:rPr>
          <w:b/>
          <w:sz w:val="28"/>
          <w:szCs w:val="28"/>
        </w:rPr>
      </w:pPr>
      <w:r w:rsidRPr="00596571">
        <w:rPr>
          <w:b/>
          <w:sz w:val="28"/>
          <w:szCs w:val="28"/>
        </w:rPr>
        <w:t>JUDGE OF THE HIGH COURT</w:t>
      </w:r>
    </w:p>
    <w:p w14:paraId="4929B229" w14:textId="77777777" w:rsidR="006D74AE" w:rsidRDefault="006D74AE" w:rsidP="00915CAF">
      <w:pPr>
        <w:jc w:val="both"/>
        <w:rPr>
          <w:b/>
          <w:sz w:val="28"/>
          <w:szCs w:val="28"/>
        </w:rPr>
      </w:pPr>
    </w:p>
    <w:p w14:paraId="5A07FE41" w14:textId="77777777" w:rsidR="00330451" w:rsidRPr="00B4275B" w:rsidRDefault="00330451" w:rsidP="00330451">
      <w:pPr>
        <w:jc w:val="both"/>
        <w:rPr>
          <w:sz w:val="22"/>
          <w:szCs w:val="22"/>
          <w:lang w:val="en-ZA"/>
        </w:rPr>
      </w:pPr>
      <w:r w:rsidRPr="00B4275B">
        <w:rPr>
          <w:b/>
          <w:sz w:val="22"/>
          <w:szCs w:val="22"/>
          <w:u w:val="single"/>
          <w:lang w:val="en-ZA"/>
        </w:rPr>
        <w:lastRenderedPageBreak/>
        <w:t>APPEARANCES</w:t>
      </w:r>
    </w:p>
    <w:p w14:paraId="7FB1E0D2" w14:textId="77777777" w:rsidR="00330451" w:rsidRPr="00B4275B" w:rsidRDefault="00330451" w:rsidP="00330451">
      <w:pPr>
        <w:spacing w:line="360" w:lineRule="auto"/>
        <w:jc w:val="both"/>
        <w:rPr>
          <w:sz w:val="22"/>
          <w:szCs w:val="22"/>
          <w:lang w:val="en-ZA"/>
        </w:rPr>
      </w:pPr>
    </w:p>
    <w:p w14:paraId="660AD6FE" w14:textId="77777777" w:rsidR="00330451" w:rsidRPr="00B4275B" w:rsidRDefault="00330451" w:rsidP="00330451">
      <w:pPr>
        <w:spacing w:line="360" w:lineRule="auto"/>
        <w:jc w:val="both"/>
        <w:rPr>
          <w:sz w:val="22"/>
          <w:szCs w:val="22"/>
          <w:lang w:val="en-ZA"/>
        </w:rPr>
      </w:pPr>
      <w:r w:rsidRPr="00B4275B">
        <w:rPr>
          <w:sz w:val="22"/>
          <w:szCs w:val="22"/>
          <w:lang w:val="en-ZA"/>
        </w:rPr>
        <w:t xml:space="preserve">For the </w:t>
      </w:r>
      <w:r>
        <w:rPr>
          <w:sz w:val="22"/>
          <w:szCs w:val="22"/>
          <w:lang w:val="en-ZA"/>
        </w:rPr>
        <w:t xml:space="preserve">Applicants </w:t>
      </w:r>
      <w:r>
        <w:rPr>
          <w:sz w:val="22"/>
          <w:szCs w:val="22"/>
          <w:lang w:val="en-ZA"/>
        </w:rPr>
        <w:tab/>
      </w:r>
      <w:r w:rsidRPr="00B4275B">
        <w:rPr>
          <w:sz w:val="22"/>
          <w:szCs w:val="22"/>
          <w:lang w:val="en-ZA"/>
        </w:rPr>
        <w:t xml:space="preserve">: </w:t>
      </w:r>
      <w:r>
        <w:rPr>
          <w:sz w:val="22"/>
          <w:szCs w:val="22"/>
          <w:lang w:val="en-ZA"/>
        </w:rPr>
        <w:tab/>
        <w:t xml:space="preserve">Adv: D </w:t>
      </w:r>
      <w:proofErr w:type="spellStart"/>
      <w:r>
        <w:rPr>
          <w:sz w:val="22"/>
          <w:szCs w:val="22"/>
          <w:lang w:val="en-ZA"/>
        </w:rPr>
        <w:t>Skoti</w:t>
      </w:r>
      <w:proofErr w:type="spellEnd"/>
      <w:r>
        <w:rPr>
          <w:sz w:val="22"/>
          <w:szCs w:val="22"/>
          <w:lang w:val="en-ZA"/>
        </w:rPr>
        <w:t xml:space="preserve"> </w:t>
      </w:r>
    </w:p>
    <w:p w14:paraId="48E6AE1B" w14:textId="77777777" w:rsidR="00330451" w:rsidRDefault="00330451" w:rsidP="00330451">
      <w:pPr>
        <w:spacing w:line="360" w:lineRule="auto"/>
        <w:jc w:val="both"/>
        <w:rPr>
          <w:sz w:val="22"/>
          <w:szCs w:val="22"/>
          <w:lang w:val="en-ZA"/>
        </w:rPr>
      </w:pPr>
      <w:r w:rsidRPr="00B4275B">
        <w:rPr>
          <w:sz w:val="22"/>
          <w:szCs w:val="22"/>
          <w:lang w:val="en-ZA"/>
        </w:rPr>
        <w:t>Instructed by</w:t>
      </w:r>
      <w:r w:rsidRPr="00B4275B">
        <w:rPr>
          <w:sz w:val="22"/>
          <w:szCs w:val="22"/>
          <w:lang w:val="en-ZA"/>
        </w:rPr>
        <w:tab/>
      </w:r>
      <w:r>
        <w:rPr>
          <w:sz w:val="22"/>
          <w:szCs w:val="22"/>
          <w:lang w:val="en-ZA"/>
        </w:rPr>
        <w:tab/>
      </w:r>
      <w:r w:rsidRPr="00B4275B">
        <w:rPr>
          <w:sz w:val="22"/>
          <w:szCs w:val="22"/>
          <w:lang w:val="en-ZA"/>
        </w:rPr>
        <w:t>:</w:t>
      </w:r>
      <w:r w:rsidRPr="00B4275B">
        <w:rPr>
          <w:sz w:val="22"/>
          <w:szCs w:val="22"/>
          <w:lang w:val="en-ZA"/>
        </w:rPr>
        <w:tab/>
      </w:r>
      <w:r>
        <w:rPr>
          <w:sz w:val="22"/>
          <w:szCs w:val="22"/>
          <w:lang w:val="en-ZA"/>
        </w:rPr>
        <w:t>MESSRS SB BAVU ATTORNEYS</w:t>
      </w:r>
    </w:p>
    <w:p w14:paraId="54B227DC" w14:textId="77777777" w:rsidR="00330451" w:rsidRPr="00F958F1" w:rsidRDefault="00330451" w:rsidP="00330451">
      <w:pPr>
        <w:spacing w:line="360" w:lineRule="auto"/>
        <w:ind w:left="2160" w:firstLine="720"/>
        <w:jc w:val="both"/>
        <w:rPr>
          <w:sz w:val="22"/>
          <w:szCs w:val="22"/>
          <w:lang w:val="en-ZA"/>
        </w:rPr>
      </w:pPr>
      <w:r>
        <w:rPr>
          <w:sz w:val="22"/>
          <w:szCs w:val="22"/>
          <w:lang w:val="en-ZA"/>
        </w:rPr>
        <w:t>C/o MGANGATHO ATTORNEYS</w:t>
      </w:r>
    </w:p>
    <w:p w14:paraId="51B00BE5" w14:textId="77777777" w:rsidR="00330451" w:rsidRDefault="00330451" w:rsidP="00330451">
      <w:pPr>
        <w:spacing w:line="360" w:lineRule="auto"/>
        <w:ind w:left="2160" w:firstLine="720"/>
        <w:jc w:val="both"/>
        <w:rPr>
          <w:sz w:val="22"/>
          <w:szCs w:val="22"/>
          <w:lang w:val="en-ZA"/>
        </w:rPr>
      </w:pPr>
      <w:r>
        <w:rPr>
          <w:sz w:val="22"/>
          <w:szCs w:val="22"/>
          <w:lang w:val="en-ZA"/>
        </w:rPr>
        <w:t>7 Somerset Street</w:t>
      </w:r>
    </w:p>
    <w:p w14:paraId="69C53C63"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MAKHANDA</w:t>
      </w:r>
    </w:p>
    <w:p w14:paraId="4EAA86E5"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Mr. Mgangatho </w:t>
      </w:r>
    </w:p>
    <w:p w14:paraId="7F05CC5D" w14:textId="0EDFE958" w:rsidR="00330451" w:rsidRPr="00B4275B" w:rsidRDefault="00330451" w:rsidP="0033045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073 761 </w:t>
      </w:r>
      <w:r w:rsidR="00734D55">
        <w:rPr>
          <w:sz w:val="22"/>
          <w:szCs w:val="22"/>
          <w:lang w:val="en-ZA"/>
        </w:rPr>
        <w:t>77</w:t>
      </w:r>
      <w:r>
        <w:rPr>
          <w:sz w:val="22"/>
          <w:szCs w:val="22"/>
          <w:lang w:val="en-ZA"/>
        </w:rPr>
        <w:t>51</w:t>
      </w:r>
    </w:p>
    <w:p w14:paraId="1C7E0F70" w14:textId="77777777" w:rsidR="00330451" w:rsidRDefault="00330451" w:rsidP="00330451">
      <w:pPr>
        <w:spacing w:line="360" w:lineRule="auto"/>
        <w:jc w:val="both"/>
        <w:rPr>
          <w:sz w:val="22"/>
          <w:szCs w:val="22"/>
          <w:lang w:val="en-ZA"/>
        </w:rPr>
      </w:pPr>
      <w:r>
        <w:rPr>
          <w:sz w:val="22"/>
          <w:szCs w:val="22"/>
          <w:lang w:val="en-ZA"/>
        </w:rPr>
        <w:t xml:space="preserve"> </w:t>
      </w:r>
    </w:p>
    <w:p w14:paraId="2B22F4B6" w14:textId="77777777" w:rsidR="00330451" w:rsidRDefault="00330451" w:rsidP="00330451">
      <w:pPr>
        <w:spacing w:line="360" w:lineRule="auto"/>
        <w:jc w:val="both"/>
        <w:rPr>
          <w:sz w:val="22"/>
          <w:szCs w:val="22"/>
          <w:lang w:val="en-ZA"/>
        </w:rPr>
      </w:pPr>
      <w:r>
        <w:rPr>
          <w:sz w:val="22"/>
          <w:szCs w:val="22"/>
          <w:lang w:val="en-ZA"/>
        </w:rPr>
        <w:t>For the Respondents</w:t>
      </w:r>
      <w:r>
        <w:rPr>
          <w:sz w:val="22"/>
          <w:szCs w:val="22"/>
          <w:lang w:val="en-ZA"/>
        </w:rPr>
        <w:tab/>
        <w:t>:</w:t>
      </w:r>
      <w:r>
        <w:rPr>
          <w:sz w:val="22"/>
          <w:szCs w:val="22"/>
          <w:lang w:val="en-ZA"/>
        </w:rPr>
        <w:tab/>
        <w:t xml:space="preserve">Adv: Miya </w:t>
      </w:r>
    </w:p>
    <w:p w14:paraId="7712A65B" w14:textId="77777777" w:rsidR="00330451" w:rsidRDefault="00330451" w:rsidP="0033045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t>T L LUZIPHO ATTORNEYS</w:t>
      </w:r>
    </w:p>
    <w:p w14:paraId="2184F2C3"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C/o YOKWANA ATTORNEYS</w:t>
      </w:r>
    </w:p>
    <w:p w14:paraId="0461E681" w14:textId="77777777" w:rsidR="00330451" w:rsidRDefault="00330451" w:rsidP="00330451">
      <w:pPr>
        <w:spacing w:line="360" w:lineRule="auto"/>
        <w:ind w:left="2160" w:firstLine="720"/>
        <w:jc w:val="both"/>
        <w:rPr>
          <w:sz w:val="22"/>
          <w:szCs w:val="22"/>
          <w:lang w:val="en-ZA"/>
        </w:rPr>
      </w:pPr>
      <w:r>
        <w:rPr>
          <w:sz w:val="22"/>
          <w:szCs w:val="22"/>
          <w:lang w:val="en-ZA"/>
        </w:rPr>
        <w:t>10 New Street</w:t>
      </w:r>
    </w:p>
    <w:p w14:paraId="3AD4972A"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MAKHANDA</w:t>
      </w:r>
    </w:p>
    <w:p w14:paraId="08B7F7DC"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Mr </w:t>
      </w:r>
      <w:proofErr w:type="spellStart"/>
      <w:r>
        <w:rPr>
          <w:sz w:val="22"/>
          <w:szCs w:val="22"/>
          <w:lang w:val="en-ZA"/>
        </w:rPr>
        <w:t>Yokwana</w:t>
      </w:r>
      <w:proofErr w:type="spellEnd"/>
    </w:p>
    <w:p w14:paraId="14AC5EFC" w14:textId="77777777" w:rsidR="00330451" w:rsidRDefault="00330451" w:rsidP="0033045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046 – 622 9928</w:t>
      </w:r>
    </w:p>
    <w:p w14:paraId="33C49588" w14:textId="77777777" w:rsidR="00330451" w:rsidRPr="00B4275B" w:rsidRDefault="00330451" w:rsidP="00330451">
      <w:pPr>
        <w:tabs>
          <w:tab w:val="left" w:pos="4710"/>
        </w:tabs>
        <w:spacing w:line="360" w:lineRule="auto"/>
        <w:jc w:val="both"/>
        <w:rPr>
          <w:sz w:val="22"/>
          <w:szCs w:val="22"/>
          <w:lang w:val="en-ZA"/>
        </w:rPr>
      </w:pPr>
      <w:r w:rsidRPr="00B4275B">
        <w:rPr>
          <w:sz w:val="22"/>
          <w:szCs w:val="22"/>
          <w:lang w:val="en-ZA"/>
        </w:rPr>
        <w:tab/>
      </w:r>
    </w:p>
    <w:p w14:paraId="17A94DC9" w14:textId="5090DE84" w:rsidR="00330451" w:rsidRPr="00B4275B" w:rsidRDefault="00330451" w:rsidP="00330451">
      <w:pPr>
        <w:spacing w:line="360" w:lineRule="auto"/>
        <w:jc w:val="both"/>
        <w:rPr>
          <w:sz w:val="22"/>
          <w:szCs w:val="22"/>
          <w:lang w:val="en-ZA"/>
        </w:rPr>
      </w:pPr>
      <w:r w:rsidRPr="00B4275B">
        <w:rPr>
          <w:sz w:val="22"/>
          <w:szCs w:val="22"/>
          <w:lang w:val="en-ZA"/>
        </w:rPr>
        <w:t>Date Heard</w:t>
      </w:r>
      <w:r>
        <w:rPr>
          <w:sz w:val="22"/>
          <w:szCs w:val="22"/>
          <w:lang w:val="en-ZA"/>
        </w:rPr>
        <w:tab/>
      </w:r>
      <w:r>
        <w:rPr>
          <w:sz w:val="22"/>
          <w:szCs w:val="22"/>
          <w:lang w:val="en-ZA"/>
        </w:rPr>
        <w:tab/>
      </w:r>
      <w:r w:rsidRPr="00B4275B">
        <w:rPr>
          <w:sz w:val="22"/>
          <w:szCs w:val="22"/>
          <w:lang w:val="en-ZA"/>
        </w:rPr>
        <w:t>:</w:t>
      </w:r>
      <w:r w:rsidR="001F4968">
        <w:rPr>
          <w:sz w:val="22"/>
          <w:szCs w:val="22"/>
          <w:lang w:val="en-ZA"/>
        </w:rPr>
        <w:tab/>
        <w:t>11 September 2023</w:t>
      </w:r>
      <w:r>
        <w:rPr>
          <w:sz w:val="22"/>
          <w:szCs w:val="22"/>
          <w:lang w:val="en-ZA"/>
        </w:rPr>
        <w:tab/>
      </w:r>
    </w:p>
    <w:p w14:paraId="5519E784" w14:textId="54C3D7B7" w:rsidR="00330451" w:rsidRPr="004A3DC7" w:rsidRDefault="00330451" w:rsidP="00330451">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1F4968">
        <w:rPr>
          <w:sz w:val="22"/>
          <w:szCs w:val="22"/>
          <w:lang w:val="en-ZA"/>
        </w:rPr>
        <w:t>11 September 2023</w:t>
      </w:r>
    </w:p>
    <w:p w14:paraId="5DD3A870" w14:textId="3435597E" w:rsidR="00330451" w:rsidRDefault="00330451" w:rsidP="00330451">
      <w:pPr>
        <w:spacing w:line="360" w:lineRule="auto"/>
        <w:jc w:val="both"/>
        <w:rPr>
          <w:bCs/>
          <w:sz w:val="22"/>
          <w:szCs w:val="22"/>
          <w:lang w:val="en-ZA"/>
        </w:rPr>
      </w:pPr>
      <w:r w:rsidRPr="004A3DC7">
        <w:rPr>
          <w:sz w:val="22"/>
          <w:szCs w:val="22"/>
          <w:lang w:val="en-ZA"/>
        </w:rPr>
        <w:t>Date Delivered</w:t>
      </w:r>
      <w:r>
        <w:rPr>
          <w:sz w:val="22"/>
          <w:szCs w:val="22"/>
          <w:lang w:val="en-ZA"/>
        </w:rPr>
        <w:t xml:space="preserve"> </w:t>
      </w:r>
      <w:r w:rsidRPr="004A3DC7">
        <w:rPr>
          <w:sz w:val="22"/>
          <w:szCs w:val="22"/>
          <w:lang w:val="en-ZA"/>
        </w:rPr>
        <w:tab/>
      </w:r>
      <w:r w:rsidRPr="004A3DC7">
        <w:rPr>
          <w:sz w:val="22"/>
          <w:szCs w:val="22"/>
          <w:lang w:val="en-ZA"/>
        </w:rPr>
        <w:tab/>
        <w:t>:</w:t>
      </w:r>
      <w:r>
        <w:rPr>
          <w:bCs/>
          <w:sz w:val="22"/>
          <w:szCs w:val="22"/>
          <w:lang w:val="en-ZA"/>
        </w:rPr>
        <w:tab/>
      </w:r>
      <w:r w:rsidR="00DD7014">
        <w:rPr>
          <w:bCs/>
          <w:sz w:val="22"/>
          <w:szCs w:val="22"/>
          <w:lang w:val="en-ZA"/>
        </w:rPr>
        <w:t>23 January 2024</w:t>
      </w:r>
      <w:r w:rsidRPr="004A3DC7">
        <w:rPr>
          <w:bCs/>
          <w:sz w:val="22"/>
          <w:szCs w:val="22"/>
          <w:lang w:val="en-ZA"/>
        </w:rPr>
        <w:t xml:space="preserve"> </w:t>
      </w:r>
    </w:p>
    <w:p w14:paraId="6720B10F" w14:textId="0CFA6BC9" w:rsidR="006D74AE" w:rsidRPr="00596571" w:rsidRDefault="006D74AE" w:rsidP="00915CAF">
      <w:pPr>
        <w:jc w:val="both"/>
        <w:rPr>
          <w:b/>
          <w:sz w:val="28"/>
          <w:szCs w:val="28"/>
        </w:rPr>
      </w:pPr>
    </w:p>
    <w:sectPr w:rsidR="006D74AE" w:rsidRPr="00596571" w:rsidSect="001947DD">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0486" w14:textId="77777777" w:rsidR="001947DD" w:rsidRDefault="001947DD" w:rsidP="000710A7">
      <w:r>
        <w:separator/>
      </w:r>
    </w:p>
  </w:endnote>
  <w:endnote w:type="continuationSeparator" w:id="0">
    <w:p w14:paraId="20B3C7B7" w14:textId="77777777" w:rsidR="001947DD" w:rsidRDefault="001947DD"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DE6B" w14:textId="77777777" w:rsidR="001947DD" w:rsidRDefault="001947DD" w:rsidP="000710A7">
      <w:r>
        <w:separator/>
      </w:r>
    </w:p>
  </w:footnote>
  <w:footnote w:type="continuationSeparator" w:id="0">
    <w:p w14:paraId="37852179" w14:textId="77777777" w:rsidR="001947DD" w:rsidRDefault="001947DD" w:rsidP="000710A7">
      <w:r>
        <w:continuationSeparator/>
      </w:r>
    </w:p>
  </w:footnote>
  <w:footnote w:id="1">
    <w:p w14:paraId="59DB53BA" w14:textId="50142F83" w:rsidR="00C53DC5" w:rsidRPr="00C53DC5" w:rsidRDefault="00C53DC5">
      <w:pPr>
        <w:pStyle w:val="FootnoteText"/>
        <w:rPr>
          <w:lang w:val="en-US"/>
        </w:rPr>
      </w:pPr>
      <w:r>
        <w:rPr>
          <w:rStyle w:val="FootnoteReference"/>
        </w:rPr>
        <w:footnoteRef/>
      </w:r>
      <w:r>
        <w:t xml:space="preserve"> </w:t>
      </w:r>
      <w:r>
        <w:rPr>
          <w:lang w:val="en-US"/>
        </w:rPr>
        <w:t>Paragraph 27 of the answering affidavit page 56 of the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BD">
      <w:rPr>
        <w:rStyle w:val="PageNumber"/>
        <w:noProof/>
      </w:rPr>
      <w:t>13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77546"/>
    <w:multiLevelType w:val="multilevel"/>
    <w:tmpl w:val="64F2EC7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6"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150170">
    <w:abstractNumId w:val="13"/>
  </w:num>
  <w:num w:numId="3" w16cid:durableId="1725985377">
    <w:abstractNumId w:val="16"/>
  </w:num>
  <w:num w:numId="4" w16cid:durableId="272903839">
    <w:abstractNumId w:val="1"/>
  </w:num>
  <w:num w:numId="5" w16cid:durableId="1352611841">
    <w:abstractNumId w:val="17"/>
  </w:num>
  <w:num w:numId="6" w16cid:durableId="1310136957">
    <w:abstractNumId w:val="9"/>
  </w:num>
  <w:num w:numId="7" w16cid:durableId="1136096511">
    <w:abstractNumId w:val="8"/>
  </w:num>
  <w:num w:numId="8" w16cid:durableId="623930417">
    <w:abstractNumId w:val="15"/>
  </w:num>
  <w:num w:numId="9" w16cid:durableId="19285743">
    <w:abstractNumId w:val="10"/>
  </w:num>
  <w:num w:numId="10" w16cid:durableId="46885926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01966282">
    <w:abstractNumId w:val="2"/>
  </w:num>
  <w:num w:numId="12" w16cid:durableId="2115712681">
    <w:abstractNumId w:val="12"/>
  </w:num>
  <w:num w:numId="13" w16cid:durableId="1464159118">
    <w:abstractNumId w:val="4"/>
  </w:num>
  <w:num w:numId="14" w16cid:durableId="1090272688">
    <w:abstractNumId w:val="3"/>
  </w:num>
  <w:num w:numId="15" w16cid:durableId="871190718">
    <w:abstractNumId w:val="7"/>
  </w:num>
  <w:num w:numId="16" w16cid:durableId="1818646569">
    <w:abstractNumId w:val="14"/>
  </w:num>
  <w:num w:numId="17" w16cid:durableId="941036879">
    <w:abstractNumId w:val="5"/>
  </w:num>
  <w:num w:numId="18" w16cid:durableId="113575259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80B"/>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000"/>
    <w:rsid w:val="00026625"/>
    <w:rsid w:val="00026972"/>
    <w:rsid w:val="00026EDF"/>
    <w:rsid w:val="00027193"/>
    <w:rsid w:val="000277DB"/>
    <w:rsid w:val="00030AA6"/>
    <w:rsid w:val="00034434"/>
    <w:rsid w:val="000358D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AE1"/>
    <w:rsid w:val="00054DB2"/>
    <w:rsid w:val="00054F63"/>
    <w:rsid w:val="000573E0"/>
    <w:rsid w:val="000577B6"/>
    <w:rsid w:val="00057899"/>
    <w:rsid w:val="00057EAB"/>
    <w:rsid w:val="00061D76"/>
    <w:rsid w:val="00062BE1"/>
    <w:rsid w:val="0006657C"/>
    <w:rsid w:val="000710A7"/>
    <w:rsid w:val="000717ED"/>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168"/>
    <w:rsid w:val="000904D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B5B07"/>
    <w:rsid w:val="000C2B94"/>
    <w:rsid w:val="000C41F1"/>
    <w:rsid w:val="000C49B3"/>
    <w:rsid w:val="000C560F"/>
    <w:rsid w:val="000C681B"/>
    <w:rsid w:val="000C79EA"/>
    <w:rsid w:val="000C7E37"/>
    <w:rsid w:val="000C7EE8"/>
    <w:rsid w:val="000D113C"/>
    <w:rsid w:val="000D11A9"/>
    <w:rsid w:val="000D15AB"/>
    <w:rsid w:val="000D2152"/>
    <w:rsid w:val="000D2166"/>
    <w:rsid w:val="000D2713"/>
    <w:rsid w:val="000D2BC5"/>
    <w:rsid w:val="000D59DD"/>
    <w:rsid w:val="000D6339"/>
    <w:rsid w:val="000D7BD8"/>
    <w:rsid w:val="000E157B"/>
    <w:rsid w:val="000E182C"/>
    <w:rsid w:val="000E307B"/>
    <w:rsid w:val="000E30CA"/>
    <w:rsid w:val="000E328D"/>
    <w:rsid w:val="000E4A1C"/>
    <w:rsid w:val="000E4C23"/>
    <w:rsid w:val="000E5EAD"/>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39B"/>
    <w:rsid w:val="001147E6"/>
    <w:rsid w:val="00115EC8"/>
    <w:rsid w:val="001174C9"/>
    <w:rsid w:val="00120051"/>
    <w:rsid w:val="00121DDC"/>
    <w:rsid w:val="001233D8"/>
    <w:rsid w:val="00124933"/>
    <w:rsid w:val="00124CBA"/>
    <w:rsid w:val="00126F5C"/>
    <w:rsid w:val="00132F75"/>
    <w:rsid w:val="00133645"/>
    <w:rsid w:val="00134A59"/>
    <w:rsid w:val="00135617"/>
    <w:rsid w:val="001364F2"/>
    <w:rsid w:val="001412E9"/>
    <w:rsid w:val="001414C8"/>
    <w:rsid w:val="001422DD"/>
    <w:rsid w:val="0014238D"/>
    <w:rsid w:val="00143CEC"/>
    <w:rsid w:val="001465F1"/>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3F6"/>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7DD"/>
    <w:rsid w:val="00194F38"/>
    <w:rsid w:val="001955A8"/>
    <w:rsid w:val="001A0502"/>
    <w:rsid w:val="001A1769"/>
    <w:rsid w:val="001A1F49"/>
    <w:rsid w:val="001A3345"/>
    <w:rsid w:val="001A362F"/>
    <w:rsid w:val="001A45D5"/>
    <w:rsid w:val="001A5086"/>
    <w:rsid w:val="001A5D6B"/>
    <w:rsid w:val="001A6CE9"/>
    <w:rsid w:val="001A7B1A"/>
    <w:rsid w:val="001B2247"/>
    <w:rsid w:val="001B2487"/>
    <w:rsid w:val="001B356D"/>
    <w:rsid w:val="001B4A46"/>
    <w:rsid w:val="001C0097"/>
    <w:rsid w:val="001C0B0C"/>
    <w:rsid w:val="001C12F8"/>
    <w:rsid w:val="001C16DA"/>
    <w:rsid w:val="001C28FF"/>
    <w:rsid w:val="001C2A65"/>
    <w:rsid w:val="001C37E0"/>
    <w:rsid w:val="001C509B"/>
    <w:rsid w:val="001C6A0B"/>
    <w:rsid w:val="001C7E9F"/>
    <w:rsid w:val="001C7FA3"/>
    <w:rsid w:val="001D2E0B"/>
    <w:rsid w:val="001D4826"/>
    <w:rsid w:val="001D4B84"/>
    <w:rsid w:val="001D6299"/>
    <w:rsid w:val="001D72C6"/>
    <w:rsid w:val="001E050E"/>
    <w:rsid w:val="001E095E"/>
    <w:rsid w:val="001E0DE2"/>
    <w:rsid w:val="001E1322"/>
    <w:rsid w:val="001E1757"/>
    <w:rsid w:val="001E1E5E"/>
    <w:rsid w:val="001E223E"/>
    <w:rsid w:val="001E247E"/>
    <w:rsid w:val="001E272B"/>
    <w:rsid w:val="001E2E5F"/>
    <w:rsid w:val="001E5F49"/>
    <w:rsid w:val="001E63F9"/>
    <w:rsid w:val="001E6A79"/>
    <w:rsid w:val="001F122A"/>
    <w:rsid w:val="001F198F"/>
    <w:rsid w:val="001F2980"/>
    <w:rsid w:val="001F2C0A"/>
    <w:rsid w:val="001F3D0F"/>
    <w:rsid w:val="001F4968"/>
    <w:rsid w:val="001F4E45"/>
    <w:rsid w:val="001F5AC8"/>
    <w:rsid w:val="0020058E"/>
    <w:rsid w:val="00200A35"/>
    <w:rsid w:val="00202215"/>
    <w:rsid w:val="002024CC"/>
    <w:rsid w:val="002028E2"/>
    <w:rsid w:val="00203397"/>
    <w:rsid w:val="00203826"/>
    <w:rsid w:val="00203F38"/>
    <w:rsid w:val="00204B94"/>
    <w:rsid w:val="00204D66"/>
    <w:rsid w:val="00205D82"/>
    <w:rsid w:val="00206B84"/>
    <w:rsid w:val="00206FA4"/>
    <w:rsid w:val="00207C7A"/>
    <w:rsid w:val="002101B8"/>
    <w:rsid w:val="002150CA"/>
    <w:rsid w:val="00216A57"/>
    <w:rsid w:val="002172BA"/>
    <w:rsid w:val="00217D16"/>
    <w:rsid w:val="002206C3"/>
    <w:rsid w:val="00220DFE"/>
    <w:rsid w:val="0022141F"/>
    <w:rsid w:val="002226D4"/>
    <w:rsid w:val="0022399A"/>
    <w:rsid w:val="00224B17"/>
    <w:rsid w:val="00224CFC"/>
    <w:rsid w:val="00224E04"/>
    <w:rsid w:val="00225F6D"/>
    <w:rsid w:val="00226292"/>
    <w:rsid w:val="00231750"/>
    <w:rsid w:val="00232554"/>
    <w:rsid w:val="00232CE2"/>
    <w:rsid w:val="00232DA6"/>
    <w:rsid w:val="00233F74"/>
    <w:rsid w:val="002355D0"/>
    <w:rsid w:val="00235A8B"/>
    <w:rsid w:val="002369E8"/>
    <w:rsid w:val="00237784"/>
    <w:rsid w:val="00237CC8"/>
    <w:rsid w:val="0024072A"/>
    <w:rsid w:val="00243908"/>
    <w:rsid w:val="0024484F"/>
    <w:rsid w:val="00245751"/>
    <w:rsid w:val="002459DB"/>
    <w:rsid w:val="00247657"/>
    <w:rsid w:val="00247EEF"/>
    <w:rsid w:val="0025071E"/>
    <w:rsid w:val="00255C54"/>
    <w:rsid w:val="00257881"/>
    <w:rsid w:val="00257E54"/>
    <w:rsid w:val="00260F2F"/>
    <w:rsid w:val="00261DD3"/>
    <w:rsid w:val="00263BA9"/>
    <w:rsid w:val="002664F2"/>
    <w:rsid w:val="00266831"/>
    <w:rsid w:val="00266D31"/>
    <w:rsid w:val="00266E8A"/>
    <w:rsid w:val="00267363"/>
    <w:rsid w:val="00267F8E"/>
    <w:rsid w:val="00270551"/>
    <w:rsid w:val="002721C2"/>
    <w:rsid w:val="002753F4"/>
    <w:rsid w:val="00275AE7"/>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3E3B"/>
    <w:rsid w:val="002C5683"/>
    <w:rsid w:val="002C6C0A"/>
    <w:rsid w:val="002C7971"/>
    <w:rsid w:val="002D03A0"/>
    <w:rsid w:val="002D0522"/>
    <w:rsid w:val="002D17CD"/>
    <w:rsid w:val="002D27CD"/>
    <w:rsid w:val="002D51CE"/>
    <w:rsid w:val="002D53F2"/>
    <w:rsid w:val="002D5BF8"/>
    <w:rsid w:val="002D6053"/>
    <w:rsid w:val="002D73F4"/>
    <w:rsid w:val="002E0526"/>
    <w:rsid w:val="002E12F5"/>
    <w:rsid w:val="002E3BD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8BB"/>
    <w:rsid w:val="00314F0E"/>
    <w:rsid w:val="00315F55"/>
    <w:rsid w:val="00317280"/>
    <w:rsid w:val="003204F3"/>
    <w:rsid w:val="00320935"/>
    <w:rsid w:val="00320FA4"/>
    <w:rsid w:val="00322C93"/>
    <w:rsid w:val="00322EC3"/>
    <w:rsid w:val="0032305E"/>
    <w:rsid w:val="0032469D"/>
    <w:rsid w:val="00324B04"/>
    <w:rsid w:val="00324FD4"/>
    <w:rsid w:val="00325E97"/>
    <w:rsid w:val="00325F21"/>
    <w:rsid w:val="00327634"/>
    <w:rsid w:val="00330451"/>
    <w:rsid w:val="00331CC1"/>
    <w:rsid w:val="00333D8F"/>
    <w:rsid w:val="00334E61"/>
    <w:rsid w:val="003354D7"/>
    <w:rsid w:val="0033632D"/>
    <w:rsid w:val="00343787"/>
    <w:rsid w:val="0034563B"/>
    <w:rsid w:val="003457FD"/>
    <w:rsid w:val="00346282"/>
    <w:rsid w:val="0034768B"/>
    <w:rsid w:val="00347A55"/>
    <w:rsid w:val="00347BFF"/>
    <w:rsid w:val="00351F18"/>
    <w:rsid w:val="00352466"/>
    <w:rsid w:val="00353118"/>
    <w:rsid w:val="00353333"/>
    <w:rsid w:val="00355F8B"/>
    <w:rsid w:val="00360BD8"/>
    <w:rsid w:val="00360F93"/>
    <w:rsid w:val="00362F8B"/>
    <w:rsid w:val="0036491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512F"/>
    <w:rsid w:val="003867A3"/>
    <w:rsid w:val="003868D9"/>
    <w:rsid w:val="00386939"/>
    <w:rsid w:val="00387EA4"/>
    <w:rsid w:val="00390DEA"/>
    <w:rsid w:val="0039288E"/>
    <w:rsid w:val="00394691"/>
    <w:rsid w:val="00394C4A"/>
    <w:rsid w:val="00396EDB"/>
    <w:rsid w:val="003A000D"/>
    <w:rsid w:val="003A07BF"/>
    <w:rsid w:val="003A0FD0"/>
    <w:rsid w:val="003A19A6"/>
    <w:rsid w:val="003A37FE"/>
    <w:rsid w:val="003A4411"/>
    <w:rsid w:val="003A5530"/>
    <w:rsid w:val="003A5CE8"/>
    <w:rsid w:val="003A7272"/>
    <w:rsid w:val="003A7FFA"/>
    <w:rsid w:val="003B0C53"/>
    <w:rsid w:val="003B0EC0"/>
    <w:rsid w:val="003B0F97"/>
    <w:rsid w:val="003B247D"/>
    <w:rsid w:val="003B37F0"/>
    <w:rsid w:val="003B4C5B"/>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35AC"/>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D5A"/>
    <w:rsid w:val="003F6EFA"/>
    <w:rsid w:val="003F78F1"/>
    <w:rsid w:val="00401C01"/>
    <w:rsid w:val="00401F6A"/>
    <w:rsid w:val="00403390"/>
    <w:rsid w:val="00403EDA"/>
    <w:rsid w:val="00404353"/>
    <w:rsid w:val="00404A63"/>
    <w:rsid w:val="00404CD1"/>
    <w:rsid w:val="00410082"/>
    <w:rsid w:val="00410CDE"/>
    <w:rsid w:val="004112A0"/>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491"/>
    <w:rsid w:val="00436F81"/>
    <w:rsid w:val="004372E2"/>
    <w:rsid w:val="00437FE2"/>
    <w:rsid w:val="00440607"/>
    <w:rsid w:val="00440E01"/>
    <w:rsid w:val="00440EE0"/>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5F7F"/>
    <w:rsid w:val="00466253"/>
    <w:rsid w:val="004677FC"/>
    <w:rsid w:val="00470512"/>
    <w:rsid w:val="00470EE1"/>
    <w:rsid w:val="00471BF5"/>
    <w:rsid w:val="004724A3"/>
    <w:rsid w:val="00472794"/>
    <w:rsid w:val="004732EE"/>
    <w:rsid w:val="00474A85"/>
    <w:rsid w:val="00475A40"/>
    <w:rsid w:val="00475A6C"/>
    <w:rsid w:val="0047785F"/>
    <w:rsid w:val="00477A80"/>
    <w:rsid w:val="00480FB8"/>
    <w:rsid w:val="00481131"/>
    <w:rsid w:val="004817DF"/>
    <w:rsid w:val="00481A2F"/>
    <w:rsid w:val="00482627"/>
    <w:rsid w:val="004829A3"/>
    <w:rsid w:val="00483D28"/>
    <w:rsid w:val="00485A41"/>
    <w:rsid w:val="00486AFF"/>
    <w:rsid w:val="00486C6E"/>
    <w:rsid w:val="0048712E"/>
    <w:rsid w:val="004872C5"/>
    <w:rsid w:val="00487AC9"/>
    <w:rsid w:val="00491CE0"/>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565"/>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28E4"/>
    <w:rsid w:val="004C32D1"/>
    <w:rsid w:val="004C34B3"/>
    <w:rsid w:val="004C4034"/>
    <w:rsid w:val="004C47AD"/>
    <w:rsid w:val="004C56F0"/>
    <w:rsid w:val="004C6A7C"/>
    <w:rsid w:val="004C763F"/>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1EE0"/>
    <w:rsid w:val="00502967"/>
    <w:rsid w:val="0050320E"/>
    <w:rsid w:val="00504175"/>
    <w:rsid w:val="00504C0C"/>
    <w:rsid w:val="00505A41"/>
    <w:rsid w:val="00505CC4"/>
    <w:rsid w:val="00507676"/>
    <w:rsid w:val="00510431"/>
    <w:rsid w:val="005136F5"/>
    <w:rsid w:val="00515ED8"/>
    <w:rsid w:val="00515F39"/>
    <w:rsid w:val="005165E1"/>
    <w:rsid w:val="00516EF9"/>
    <w:rsid w:val="00517A78"/>
    <w:rsid w:val="00520334"/>
    <w:rsid w:val="0052214D"/>
    <w:rsid w:val="005223D2"/>
    <w:rsid w:val="00523099"/>
    <w:rsid w:val="00523137"/>
    <w:rsid w:val="00523E9E"/>
    <w:rsid w:val="00524739"/>
    <w:rsid w:val="00525509"/>
    <w:rsid w:val="0052586B"/>
    <w:rsid w:val="00526302"/>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191"/>
    <w:rsid w:val="00557324"/>
    <w:rsid w:val="0056068E"/>
    <w:rsid w:val="00561886"/>
    <w:rsid w:val="00564730"/>
    <w:rsid w:val="00564923"/>
    <w:rsid w:val="00564DF1"/>
    <w:rsid w:val="00565004"/>
    <w:rsid w:val="00565C66"/>
    <w:rsid w:val="00566A6A"/>
    <w:rsid w:val="00567057"/>
    <w:rsid w:val="00567C63"/>
    <w:rsid w:val="005706A2"/>
    <w:rsid w:val="0057088E"/>
    <w:rsid w:val="005716D4"/>
    <w:rsid w:val="005726AF"/>
    <w:rsid w:val="00572B06"/>
    <w:rsid w:val="00572B91"/>
    <w:rsid w:val="0057381A"/>
    <w:rsid w:val="00574A53"/>
    <w:rsid w:val="00574DD2"/>
    <w:rsid w:val="00576499"/>
    <w:rsid w:val="0057684C"/>
    <w:rsid w:val="005769FE"/>
    <w:rsid w:val="00576C0D"/>
    <w:rsid w:val="00576C5D"/>
    <w:rsid w:val="00580A4B"/>
    <w:rsid w:val="005814ED"/>
    <w:rsid w:val="00581505"/>
    <w:rsid w:val="0058166E"/>
    <w:rsid w:val="00582901"/>
    <w:rsid w:val="005836A7"/>
    <w:rsid w:val="0058411F"/>
    <w:rsid w:val="005863B8"/>
    <w:rsid w:val="00586DF5"/>
    <w:rsid w:val="00590098"/>
    <w:rsid w:val="00590618"/>
    <w:rsid w:val="00591201"/>
    <w:rsid w:val="00593202"/>
    <w:rsid w:val="0059332E"/>
    <w:rsid w:val="00595A27"/>
    <w:rsid w:val="00596571"/>
    <w:rsid w:val="0059705F"/>
    <w:rsid w:val="0059749B"/>
    <w:rsid w:val="005976C9"/>
    <w:rsid w:val="00597710"/>
    <w:rsid w:val="00597E10"/>
    <w:rsid w:val="005A0901"/>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AD9"/>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17A"/>
    <w:rsid w:val="005D7449"/>
    <w:rsid w:val="005E0502"/>
    <w:rsid w:val="005E0D03"/>
    <w:rsid w:val="005E17B7"/>
    <w:rsid w:val="005E1A35"/>
    <w:rsid w:val="005E2D2B"/>
    <w:rsid w:val="005E31FA"/>
    <w:rsid w:val="005E4288"/>
    <w:rsid w:val="005E4705"/>
    <w:rsid w:val="005E47E9"/>
    <w:rsid w:val="005E73FA"/>
    <w:rsid w:val="005F16AE"/>
    <w:rsid w:val="005F22B0"/>
    <w:rsid w:val="005F2532"/>
    <w:rsid w:val="005F2CF7"/>
    <w:rsid w:val="005F3E55"/>
    <w:rsid w:val="005F40E9"/>
    <w:rsid w:val="005F5865"/>
    <w:rsid w:val="005F6303"/>
    <w:rsid w:val="005F742C"/>
    <w:rsid w:val="005F74A5"/>
    <w:rsid w:val="0060000E"/>
    <w:rsid w:val="00600462"/>
    <w:rsid w:val="0060108D"/>
    <w:rsid w:val="00601B30"/>
    <w:rsid w:val="00602642"/>
    <w:rsid w:val="00604297"/>
    <w:rsid w:val="0060477B"/>
    <w:rsid w:val="00605820"/>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0A9"/>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056"/>
    <w:rsid w:val="00664B44"/>
    <w:rsid w:val="006701C8"/>
    <w:rsid w:val="00670F2F"/>
    <w:rsid w:val="00671315"/>
    <w:rsid w:val="00673BB8"/>
    <w:rsid w:val="00674B09"/>
    <w:rsid w:val="00681FB5"/>
    <w:rsid w:val="00682410"/>
    <w:rsid w:val="0068638A"/>
    <w:rsid w:val="00687DC9"/>
    <w:rsid w:val="0069202D"/>
    <w:rsid w:val="006921AD"/>
    <w:rsid w:val="006924E2"/>
    <w:rsid w:val="0069288B"/>
    <w:rsid w:val="00692F84"/>
    <w:rsid w:val="006938DF"/>
    <w:rsid w:val="00693977"/>
    <w:rsid w:val="0069414B"/>
    <w:rsid w:val="00695A8D"/>
    <w:rsid w:val="006962B8"/>
    <w:rsid w:val="006A0B2F"/>
    <w:rsid w:val="006A18BA"/>
    <w:rsid w:val="006A1DE1"/>
    <w:rsid w:val="006A2E62"/>
    <w:rsid w:val="006A320E"/>
    <w:rsid w:val="006A61A8"/>
    <w:rsid w:val="006A6234"/>
    <w:rsid w:val="006A679D"/>
    <w:rsid w:val="006B099D"/>
    <w:rsid w:val="006B0C75"/>
    <w:rsid w:val="006B334A"/>
    <w:rsid w:val="006B338A"/>
    <w:rsid w:val="006B3EF6"/>
    <w:rsid w:val="006B41E6"/>
    <w:rsid w:val="006B47D7"/>
    <w:rsid w:val="006B60BA"/>
    <w:rsid w:val="006B631F"/>
    <w:rsid w:val="006B7D06"/>
    <w:rsid w:val="006C01C0"/>
    <w:rsid w:val="006C2A32"/>
    <w:rsid w:val="006C3E06"/>
    <w:rsid w:val="006C4100"/>
    <w:rsid w:val="006C5AFE"/>
    <w:rsid w:val="006C5C6D"/>
    <w:rsid w:val="006D0437"/>
    <w:rsid w:val="006D0FE8"/>
    <w:rsid w:val="006D189B"/>
    <w:rsid w:val="006D201D"/>
    <w:rsid w:val="006D38C5"/>
    <w:rsid w:val="006D47CD"/>
    <w:rsid w:val="006D4DA0"/>
    <w:rsid w:val="006D7343"/>
    <w:rsid w:val="006D74AE"/>
    <w:rsid w:val="006D7A00"/>
    <w:rsid w:val="006D7F81"/>
    <w:rsid w:val="006E0939"/>
    <w:rsid w:val="006E1142"/>
    <w:rsid w:val="006E1B1C"/>
    <w:rsid w:val="006E560C"/>
    <w:rsid w:val="006E59C9"/>
    <w:rsid w:val="006E6C9B"/>
    <w:rsid w:val="006E7021"/>
    <w:rsid w:val="006E773C"/>
    <w:rsid w:val="006F02DB"/>
    <w:rsid w:val="006F100C"/>
    <w:rsid w:val="006F3CB5"/>
    <w:rsid w:val="006F435B"/>
    <w:rsid w:val="006F645F"/>
    <w:rsid w:val="006F6D22"/>
    <w:rsid w:val="007006FB"/>
    <w:rsid w:val="0070101C"/>
    <w:rsid w:val="0070128B"/>
    <w:rsid w:val="007023D9"/>
    <w:rsid w:val="00702F87"/>
    <w:rsid w:val="00703681"/>
    <w:rsid w:val="007037C2"/>
    <w:rsid w:val="00703C23"/>
    <w:rsid w:val="00706487"/>
    <w:rsid w:val="00706BE5"/>
    <w:rsid w:val="0070706B"/>
    <w:rsid w:val="00707D7B"/>
    <w:rsid w:val="007107A0"/>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539"/>
    <w:rsid w:val="0073280B"/>
    <w:rsid w:val="007341F6"/>
    <w:rsid w:val="00734D55"/>
    <w:rsid w:val="00735A91"/>
    <w:rsid w:val="00736635"/>
    <w:rsid w:val="00736D48"/>
    <w:rsid w:val="00742990"/>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19E3"/>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5DCA"/>
    <w:rsid w:val="00796486"/>
    <w:rsid w:val="00796F9E"/>
    <w:rsid w:val="00797255"/>
    <w:rsid w:val="0079745B"/>
    <w:rsid w:val="007974A2"/>
    <w:rsid w:val="007A0328"/>
    <w:rsid w:val="007A0898"/>
    <w:rsid w:val="007A0DAA"/>
    <w:rsid w:val="007A3BB1"/>
    <w:rsid w:val="007A435C"/>
    <w:rsid w:val="007A6727"/>
    <w:rsid w:val="007B017E"/>
    <w:rsid w:val="007B099E"/>
    <w:rsid w:val="007B158B"/>
    <w:rsid w:val="007B2214"/>
    <w:rsid w:val="007B5768"/>
    <w:rsid w:val="007B5BD9"/>
    <w:rsid w:val="007B5F5B"/>
    <w:rsid w:val="007B61B7"/>
    <w:rsid w:val="007B64FC"/>
    <w:rsid w:val="007B6769"/>
    <w:rsid w:val="007B6AF5"/>
    <w:rsid w:val="007B6DB7"/>
    <w:rsid w:val="007B74E6"/>
    <w:rsid w:val="007B7811"/>
    <w:rsid w:val="007B7E19"/>
    <w:rsid w:val="007C10EB"/>
    <w:rsid w:val="007C1AF4"/>
    <w:rsid w:val="007C200C"/>
    <w:rsid w:val="007C27D6"/>
    <w:rsid w:val="007C6E86"/>
    <w:rsid w:val="007C75D9"/>
    <w:rsid w:val="007C76EC"/>
    <w:rsid w:val="007D175D"/>
    <w:rsid w:val="007D2796"/>
    <w:rsid w:val="007D2A94"/>
    <w:rsid w:val="007D6DF4"/>
    <w:rsid w:val="007D7F60"/>
    <w:rsid w:val="007E02EC"/>
    <w:rsid w:val="007E1182"/>
    <w:rsid w:val="007E127D"/>
    <w:rsid w:val="007E4A9E"/>
    <w:rsid w:val="007E5083"/>
    <w:rsid w:val="007E5AEF"/>
    <w:rsid w:val="007E7330"/>
    <w:rsid w:val="007F03AB"/>
    <w:rsid w:val="007F0A70"/>
    <w:rsid w:val="007F0B88"/>
    <w:rsid w:val="007F42AE"/>
    <w:rsid w:val="007F45D4"/>
    <w:rsid w:val="007F46F6"/>
    <w:rsid w:val="007F4BD8"/>
    <w:rsid w:val="007F571D"/>
    <w:rsid w:val="007F5C50"/>
    <w:rsid w:val="007F6A73"/>
    <w:rsid w:val="007F7D5A"/>
    <w:rsid w:val="008007C1"/>
    <w:rsid w:val="0080128A"/>
    <w:rsid w:val="00802697"/>
    <w:rsid w:val="00802EBA"/>
    <w:rsid w:val="008035DA"/>
    <w:rsid w:val="008048A7"/>
    <w:rsid w:val="00805D0F"/>
    <w:rsid w:val="00810069"/>
    <w:rsid w:val="00810DBB"/>
    <w:rsid w:val="00811845"/>
    <w:rsid w:val="008141D4"/>
    <w:rsid w:val="00814CE1"/>
    <w:rsid w:val="0081630D"/>
    <w:rsid w:val="008166A1"/>
    <w:rsid w:val="0081750B"/>
    <w:rsid w:val="00817DFC"/>
    <w:rsid w:val="0082455A"/>
    <w:rsid w:val="00824B71"/>
    <w:rsid w:val="0082519A"/>
    <w:rsid w:val="00826155"/>
    <w:rsid w:val="008262FE"/>
    <w:rsid w:val="00827973"/>
    <w:rsid w:val="008279E0"/>
    <w:rsid w:val="00830D6A"/>
    <w:rsid w:val="00830E85"/>
    <w:rsid w:val="00830F5C"/>
    <w:rsid w:val="008315B2"/>
    <w:rsid w:val="0083320A"/>
    <w:rsid w:val="00833234"/>
    <w:rsid w:val="008370C0"/>
    <w:rsid w:val="00837475"/>
    <w:rsid w:val="008379F1"/>
    <w:rsid w:val="008409E2"/>
    <w:rsid w:val="008414C2"/>
    <w:rsid w:val="008428DB"/>
    <w:rsid w:val="00843257"/>
    <w:rsid w:val="0084339F"/>
    <w:rsid w:val="008446BB"/>
    <w:rsid w:val="008454A4"/>
    <w:rsid w:val="008454FA"/>
    <w:rsid w:val="00845526"/>
    <w:rsid w:val="00846688"/>
    <w:rsid w:val="008466C7"/>
    <w:rsid w:val="00847D81"/>
    <w:rsid w:val="00847F37"/>
    <w:rsid w:val="00850761"/>
    <w:rsid w:val="00851353"/>
    <w:rsid w:val="00851CB9"/>
    <w:rsid w:val="00852252"/>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4923"/>
    <w:rsid w:val="00887274"/>
    <w:rsid w:val="008908D3"/>
    <w:rsid w:val="00893009"/>
    <w:rsid w:val="00895E1D"/>
    <w:rsid w:val="00896072"/>
    <w:rsid w:val="008972FB"/>
    <w:rsid w:val="0089730B"/>
    <w:rsid w:val="008A14E5"/>
    <w:rsid w:val="008A3984"/>
    <w:rsid w:val="008A399A"/>
    <w:rsid w:val="008A39C4"/>
    <w:rsid w:val="008A4487"/>
    <w:rsid w:val="008A5BC0"/>
    <w:rsid w:val="008A64EC"/>
    <w:rsid w:val="008A747A"/>
    <w:rsid w:val="008B11BE"/>
    <w:rsid w:val="008B179A"/>
    <w:rsid w:val="008B480C"/>
    <w:rsid w:val="008B48E5"/>
    <w:rsid w:val="008B5CE1"/>
    <w:rsid w:val="008B5F2F"/>
    <w:rsid w:val="008B7EDD"/>
    <w:rsid w:val="008C02C1"/>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333E"/>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9E"/>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43A"/>
    <w:rsid w:val="00953793"/>
    <w:rsid w:val="00955830"/>
    <w:rsid w:val="00955F78"/>
    <w:rsid w:val="0095667C"/>
    <w:rsid w:val="00961A19"/>
    <w:rsid w:val="00961A68"/>
    <w:rsid w:val="00961E2E"/>
    <w:rsid w:val="00962CDB"/>
    <w:rsid w:val="00962E07"/>
    <w:rsid w:val="00963172"/>
    <w:rsid w:val="009633A0"/>
    <w:rsid w:val="00963A61"/>
    <w:rsid w:val="00963FC3"/>
    <w:rsid w:val="00966EDC"/>
    <w:rsid w:val="00967445"/>
    <w:rsid w:val="00967583"/>
    <w:rsid w:val="0096774B"/>
    <w:rsid w:val="00967962"/>
    <w:rsid w:val="00967A3D"/>
    <w:rsid w:val="009705D7"/>
    <w:rsid w:val="009709DE"/>
    <w:rsid w:val="00971EB2"/>
    <w:rsid w:val="00972002"/>
    <w:rsid w:val="00972213"/>
    <w:rsid w:val="0097221E"/>
    <w:rsid w:val="00973105"/>
    <w:rsid w:val="009737B6"/>
    <w:rsid w:val="009753D6"/>
    <w:rsid w:val="0098039E"/>
    <w:rsid w:val="00980A46"/>
    <w:rsid w:val="00981315"/>
    <w:rsid w:val="009814F8"/>
    <w:rsid w:val="009820E8"/>
    <w:rsid w:val="0098249E"/>
    <w:rsid w:val="0098334A"/>
    <w:rsid w:val="009844BB"/>
    <w:rsid w:val="009847CB"/>
    <w:rsid w:val="0098596E"/>
    <w:rsid w:val="00985A89"/>
    <w:rsid w:val="00986493"/>
    <w:rsid w:val="00986B3E"/>
    <w:rsid w:val="0098716C"/>
    <w:rsid w:val="00990E25"/>
    <w:rsid w:val="0099120D"/>
    <w:rsid w:val="00991ABA"/>
    <w:rsid w:val="00994DB8"/>
    <w:rsid w:val="009954EE"/>
    <w:rsid w:val="00995EFF"/>
    <w:rsid w:val="00996865"/>
    <w:rsid w:val="00997565"/>
    <w:rsid w:val="009A0510"/>
    <w:rsid w:val="009A1C71"/>
    <w:rsid w:val="009A1FB7"/>
    <w:rsid w:val="009A2EF7"/>
    <w:rsid w:val="009A317C"/>
    <w:rsid w:val="009A4461"/>
    <w:rsid w:val="009A568E"/>
    <w:rsid w:val="009A6ABA"/>
    <w:rsid w:val="009A6ED7"/>
    <w:rsid w:val="009A72D3"/>
    <w:rsid w:val="009A7CF0"/>
    <w:rsid w:val="009A7E6B"/>
    <w:rsid w:val="009B04E2"/>
    <w:rsid w:val="009B1BF8"/>
    <w:rsid w:val="009B2201"/>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54B6"/>
    <w:rsid w:val="009F7639"/>
    <w:rsid w:val="00A00B99"/>
    <w:rsid w:val="00A01C63"/>
    <w:rsid w:val="00A02981"/>
    <w:rsid w:val="00A02D47"/>
    <w:rsid w:val="00A02F0F"/>
    <w:rsid w:val="00A05EE8"/>
    <w:rsid w:val="00A06364"/>
    <w:rsid w:val="00A06CD4"/>
    <w:rsid w:val="00A07D4A"/>
    <w:rsid w:val="00A10474"/>
    <w:rsid w:val="00A11AA0"/>
    <w:rsid w:val="00A12B77"/>
    <w:rsid w:val="00A12D89"/>
    <w:rsid w:val="00A13945"/>
    <w:rsid w:val="00A13BFD"/>
    <w:rsid w:val="00A14BBE"/>
    <w:rsid w:val="00A15021"/>
    <w:rsid w:val="00A15294"/>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6C4C"/>
    <w:rsid w:val="00A3797B"/>
    <w:rsid w:val="00A40F42"/>
    <w:rsid w:val="00A41034"/>
    <w:rsid w:val="00A43A2F"/>
    <w:rsid w:val="00A447D0"/>
    <w:rsid w:val="00A463D9"/>
    <w:rsid w:val="00A46429"/>
    <w:rsid w:val="00A47BE3"/>
    <w:rsid w:val="00A52533"/>
    <w:rsid w:val="00A52ED9"/>
    <w:rsid w:val="00A538CC"/>
    <w:rsid w:val="00A56601"/>
    <w:rsid w:val="00A6263B"/>
    <w:rsid w:val="00A659AD"/>
    <w:rsid w:val="00A6672B"/>
    <w:rsid w:val="00A70623"/>
    <w:rsid w:val="00A71323"/>
    <w:rsid w:val="00A726C1"/>
    <w:rsid w:val="00A72AF9"/>
    <w:rsid w:val="00A752B9"/>
    <w:rsid w:val="00A757D6"/>
    <w:rsid w:val="00A76866"/>
    <w:rsid w:val="00A768DA"/>
    <w:rsid w:val="00A779BD"/>
    <w:rsid w:val="00A77A94"/>
    <w:rsid w:val="00A81526"/>
    <w:rsid w:val="00A8175F"/>
    <w:rsid w:val="00A817FB"/>
    <w:rsid w:val="00A82AD5"/>
    <w:rsid w:val="00A82B53"/>
    <w:rsid w:val="00A83A48"/>
    <w:rsid w:val="00A84398"/>
    <w:rsid w:val="00A8506A"/>
    <w:rsid w:val="00A8597D"/>
    <w:rsid w:val="00A86046"/>
    <w:rsid w:val="00A864DD"/>
    <w:rsid w:val="00A86734"/>
    <w:rsid w:val="00A86BB2"/>
    <w:rsid w:val="00A90249"/>
    <w:rsid w:val="00A90B91"/>
    <w:rsid w:val="00A90E90"/>
    <w:rsid w:val="00A90FED"/>
    <w:rsid w:val="00A916FF"/>
    <w:rsid w:val="00A921C7"/>
    <w:rsid w:val="00A93662"/>
    <w:rsid w:val="00A94000"/>
    <w:rsid w:val="00A955FE"/>
    <w:rsid w:val="00A9620D"/>
    <w:rsid w:val="00A970D7"/>
    <w:rsid w:val="00A976E9"/>
    <w:rsid w:val="00A9777E"/>
    <w:rsid w:val="00AA2524"/>
    <w:rsid w:val="00AA2C49"/>
    <w:rsid w:val="00AA3430"/>
    <w:rsid w:val="00AA4CBD"/>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BDE"/>
    <w:rsid w:val="00AC5EEA"/>
    <w:rsid w:val="00AC609A"/>
    <w:rsid w:val="00AC628D"/>
    <w:rsid w:val="00AD0189"/>
    <w:rsid w:val="00AD01EA"/>
    <w:rsid w:val="00AD08ED"/>
    <w:rsid w:val="00AD15B6"/>
    <w:rsid w:val="00AD6032"/>
    <w:rsid w:val="00AD6678"/>
    <w:rsid w:val="00AD7130"/>
    <w:rsid w:val="00AE164A"/>
    <w:rsid w:val="00AE35E9"/>
    <w:rsid w:val="00AE467F"/>
    <w:rsid w:val="00AE46DC"/>
    <w:rsid w:val="00AE49FC"/>
    <w:rsid w:val="00AE4AF2"/>
    <w:rsid w:val="00AE4D9E"/>
    <w:rsid w:val="00AE5D24"/>
    <w:rsid w:val="00AE6966"/>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3781C"/>
    <w:rsid w:val="00B37AAD"/>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391"/>
    <w:rsid w:val="00B5069F"/>
    <w:rsid w:val="00B50DAD"/>
    <w:rsid w:val="00B52295"/>
    <w:rsid w:val="00B52A41"/>
    <w:rsid w:val="00B53F2E"/>
    <w:rsid w:val="00B573BC"/>
    <w:rsid w:val="00B57818"/>
    <w:rsid w:val="00B6358D"/>
    <w:rsid w:val="00B6396E"/>
    <w:rsid w:val="00B64F71"/>
    <w:rsid w:val="00B70939"/>
    <w:rsid w:val="00B71547"/>
    <w:rsid w:val="00B7154C"/>
    <w:rsid w:val="00B71A90"/>
    <w:rsid w:val="00B74358"/>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060"/>
    <w:rsid w:val="00BC2889"/>
    <w:rsid w:val="00BC2C4D"/>
    <w:rsid w:val="00BC4C69"/>
    <w:rsid w:val="00BC7076"/>
    <w:rsid w:val="00BD0DBE"/>
    <w:rsid w:val="00BD0E84"/>
    <w:rsid w:val="00BD16C0"/>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BF7304"/>
    <w:rsid w:val="00C037DE"/>
    <w:rsid w:val="00C039E5"/>
    <w:rsid w:val="00C03A39"/>
    <w:rsid w:val="00C04CFA"/>
    <w:rsid w:val="00C04DD3"/>
    <w:rsid w:val="00C051CC"/>
    <w:rsid w:val="00C06228"/>
    <w:rsid w:val="00C06356"/>
    <w:rsid w:val="00C0697A"/>
    <w:rsid w:val="00C06BA3"/>
    <w:rsid w:val="00C1054E"/>
    <w:rsid w:val="00C11EAB"/>
    <w:rsid w:val="00C12D4F"/>
    <w:rsid w:val="00C12DD1"/>
    <w:rsid w:val="00C1375C"/>
    <w:rsid w:val="00C152C6"/>
    <w:rsid w:val="00C15A8C"/>
    <w:rsid w:val="00C17D00"/>
    <w:rsid w:val="00C208E0"/>
    <w:rsid w:val="00C21E98"/>
    <w:rsid w:val="00C2245B"/>
    <w:rsid w:val="00C23E3B"/>
    <w:rsid w:val="00C27348"/>
    <w:rsid w:val="00C30A3D"/>
    <w:rsid w:val="00C31A19"/>
    <w:rsid w:val="00C31ED7"/>
    <w:rsid w:val="00C3219F"/>
    <w:rsid w:val="00C32CB9"/>
    <w:rsid w:val="00C32ED9"/>
    <w:rsid w:val="00C33B27"/>
    <w:rsid w:val="00C33CB9"/>
    <w:rsid w:val="00C36AAA"/>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3DC5"/>
    <w:rsid w:val="00C55588"/>
    <w:rsid w:val="00C559FC"/>
    <w:rsid w:val="00C559FF"/>
    <w:rsid w:val="00C57612"/>
    <w:rsid w:val="00C603B7"/>
    <w:rsid w:val="00C60D08"/>
    <w:rsid w:val="00C61526"/>
    <w:rsid w:val="00C626FB"/>
    <w:rsid w:val="00C62EA4"/>
    <w:rsid w:val="00C63340"/>
    <w:rsid w:val="00C64864"/>
    <w:rsid w:val="00C64884"/>
    <w:rsid w:val="00C64B57"/>
    <w:rsid w:val="00C64BA1"/>
    <w:rsid w:val="00C64D01"/>
    <w:rsid w:val="00C6574C"/>
    <w:rsid w:val="00C663D6"/>
    <w:rsid w:val="00C70011"/>
    <w:rsid w:val="00C70EC6"/>
    <w:rsid w:val="00C7142B"/>
    <w:rsid w:val="00C715A5"/>
    <w:rsid w:val="00C71CE7"/>
    <w:rsid w:val="00C741BC"/>
    <w:rsid w:val="00C76031"/>
    <w:rsid w:val="00C767FF"/>
    <w:rsid w:val="00C76841"/>
    <w:rsid w:val="00C80C5C"/>
    <w:rsid w:val="00C81E4F"/>
    <w:rsid w:val="00C827BA"/>
    <w:rsid w:val="00C857A4"/>
    <w:rsid w:val="00C86953"/>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3622"/>
    <w:rsid w:val="00CC4237"/>
    <w:rsid w:val="00CC48B3"/>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452"/>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43CD"/>
    <w:rsid w:val="00D25085"/>
    <w:rsid w:val="00D25A58"/>
    <w:rsid w:val="00D25E73"/>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5F2"/>
    <w:rsid w:val="00D5181D"/>
    <w:rsid w:val="00D53C1D"/>
    <w:rsid w:val="00D53E23"/>
    <w:rsid w:val="00D5447C"/>
    <w:rsid w:val="00D548C4"/>
    <w:rsid w:val="00D54B86"/>
    <w:rsid w:val="00D54D5C"/>
    <w:rsid w:val="00D54D8B"/>
    <w:rsid w:val="00D5696A"/>
    <w:rsid w:val="00D5698E"/>
    <w:rsid w:val="00D60A39"/>
    <w:rsid w:val="00D61325"/>
    <w:rsid w:val="00D61753"/>
    <w:rsid w:val="00D61845"/>
    <w:rsid w:val="00D62AB7"/>
    <w:rsid w:val="00D64129"/>
    <w:rsid w:val="00D6563D"/>
    <w:rsid w:val="00D66B7F"/>
    <w:rsid w:val="00D67447"/>
    <w:rsid w:val="00D72025"/>
    <w:rsid w:val="00D723FC"/>
    <w:rsid w:val="00D73BCB"/>
    <w:rsid w:val="00D73EBB"/>
    <w:rsid w:val="00D75E19"/>
    <w:rsid w:val="00D76DC0"/>
    <w:rsid w:val="00D76F83"/>
    <w:rsid w:val="00D7745C"/>
    <w:rsid w:val="00D800A5"/>
    <w:rsid w:val="00D80463"/>
    <w:rsid w:val="00D814C2"/>
    <w:rsid w:val="00D815B0"/>
    <w:rsid w:val="00D83B3B"/>
    <w:rsid w:val="00D8564E"/>
    <w:rsid w:val="00D85A1F"/>
    <w:rsid w:val="00D8656C"/>
    <w:rsid w:val="00D869BD"/>
    <w:rsid w:val="00D86A80"/>
    <w:rsid w:val="00D86F43"/>
    <w:rsid w:val="00D86F90"/>
    <w:rsid w:val="00D87B2E"/>
    <w:rsid w:val="00D9049C"/>
    <w:rsid w:val="00D90D20"/>
    <w:rsid w:val="00D91396"/>
    <w:rsid w:val="00D925CD"/>
    <w:rsid w:val="00D92E21"/>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988"/>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3A23"/>
    <w:rsid w:val="00DC43AF"/>
    <w:rsid w:val="00DC50EB"/>
    <w:rsid w:val="00DC54BC"/>
    <w:rsid w:val="00DC7AE2"/>
    <w:rsid w:val="00DC7E26"/>
    <w:rsid w:val="00DD04CC"/>
    <w:rsid w:val="00DD0EE1"/>
    <w:rsid w:val="00DD4A46"/>
    <w:rsid w:val="00DD5A32"/>
    <w:rsid w:val="00DD6D7E"/>
    <w:rsid w:val="00DD7014"/>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59DB"/>
    <w:rsid w:val="00DF6FE1"/>
    <w:rsid w:val="00DF766D"/>
    <w:rsid w:val="00E0251E"/>
    <w:rsid w:val="00E0256C"/>
    <w:rsid w:val="00E02E10"/>
    <w:rsid w:val="00E03285"/>
    <w:rsid w:val="00E068A3"/>
    <w:rsid w:val="00E06B34"/>
    <w:rsid w:val="00E07158"/>
    <w:rsid w:val="00E07556"/>
    <w:rsid w:val="00E106EF"/>
    <w:rsid w:val="00E1143D"/>
    <w:rsid w:val="00E118C7"/>
    <w:rsid w:val="00E122BC"/>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2994"/>
    <w:rsid w:val="00E43ADC"/>
    <w:rsid w:val="00E444B1"/>
    <w:rsid w:val="00E47BE1"/>
    <w:rsid w:val="00E5131E"/>
    <w:rsid w:val="00E5195E"/>
    <w:rsid w:val="00E53075"/>
    <w:rsid w:val="00E543C4"/>
    <w:rsid w:val="00E545BA"/>
    <w:rsid w:val="00E54667"/>
    <w:rsid w:val="00E54E7C"/>
    <w:rsid w:val="00E556E3"/>
    <w:rsid w:val="00E564CF"/>
    <w:rsid w:val="00E565F2"/>
    <w:rsid w:val="00E56C1F"/>
    <w:rsid w:val="00E56E51"/>
    <w:rsid w:val="00E56F0F"/>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5CF7"/>
    <w:rsid w:val="00E8675B"/>
    <w:rsid w:val="00E90886"/>
    <w:rsid w:val="00E910FD"/>
    <w:rsid w:val="00E91110"/>
    <w:rsid w:val="00E91580"/>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6C0A"/>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C7AAE"/>
    <w:rsid w:val="00ED04AB"/>
    <w:rsid w:val="00ED10C8"/>
    <w:rsid w:val="00ED200C"/>
    <w:rsid w:val="00ED3B3D"/>
    <w:rsid w:val="00ED4174"/>
    <w:rsid w:val="00ED4459"/>
    <w:rsid w:val="00ED5AE7"/>
    <w:rsid w:val="00ED5C2A"/>
    <w:rsid w:val="00ED66CC"/>
    <w:rsid w:val="00EE03B3"/>
    <w:rsid w:val="00EE0466"/>
    <w:rsid w:val="00EE0760"/>
    <w:rsid w:val="00EE0A69"/>
    <w:rsid w:val="00EE1429"/>
    <w:rsid w:val="00EE14DC"/>
    <w:rsid w:val="00EE3F13"/>
    <w:rsid w:val="00EE43EF"/>
    <w:rsid w:val="00EE4875"/>
    <w:rsid w:val="00EE728A"/>
    <w:rsid w:val="00EE7E78"/>
    <w:rsid w:val="00EF0E81"/>
    <w:rsid w:val="00EF351C"/>
    <w:rsid w:val="00EF58EC"/>
    <w:rsid w:val="00EF5DDB"/>
    <w:rsid w:val="00EF5EDA"/>
    <w:rsid w:val="00EF6AC8"/>
    <w:rsid w:val="00EF7747"/>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34A3B"/>
    <w:rsid w:val="00F353CA"/>
    <w:rsid w:val="00F35707"/>
    <w:rsid w:val="00F35F1D"/>
    <w:rsid w:val="00F44066"/>
    <w:rsid w:val="00F457E6"/>
    <w:rsid w:val="00F506CE"/>
    <w:rsid w:val="00F51758"/>
    <w:rsid w:val="00F52B45"/>
    <w:rsid w:val="00F5334D"/>
    <w:rsid w:val="00F54294"/>
    <w:rsid w:val="00F55BAF"/>
    <w:rsid w:val="00F55FBF"/>
    <w:rsid w:val="00F5706E"/>
    <w:rsid w:val="00F60340"/>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56C"/>
    <w:rsid w:val="00F947FD"/>
    <w:rsid w:val="00F958F1"/>
    <w:rsid w:val="00F96845"/>
    <w:rsid w:val="00FA1682"/>
    <w:rsid w:val="00FA16AB"/>
    <w:rsid w:val="00FA195A"/>
    <w:rsid w:val="00FA1B12"/>
    <w:rsid w:val="00FA1B7F"/>
    <w:rsid w:val="00FA2F92"/>
    <w:rsid w:val="00FA40C4"/>
    <w:rsid w:val="00FA464B"/>
    <w:rsid w:val="00FA4665"/>
    <w:rsid w:val="00FA6447"/>
    <w:rsid w:val="00FA6D98"/>
    <w:rsid w:val="00FA73FC"/>
    <w:rsid w:val="00FA74FD"/>
    <w:rsid w:val="00FA75CE"/>
    <w:rsid w:val="00FA782F"/>
    <w:rsid w:val="00FB0CAA"/>
    <w:rsid w:val="00FB1AA3"/>
    <w:rsid w:val="00FB4452"/>
    <w:rsid w:val="00FB6216"/>
    <w:rsid w:val="00FB725A"/>
    <w:rsid w:val="00FB7BD6"/>
    <w:rsid w:val="00FB7F09"/>
    <w:rsid w:val="00FC0B4F"/>
    <w:rsid w:val="00FC1415"/>
    <w:rsid w:val="00FC37B4"/>
    <w:rsid w:val="00FC42E9"/>
    <w:rsid w:val="00FC4C4C"/>
    <w:rsid w:val="00FC6E63"/>
    <w:rsid w:val="00FC70AF"/>
    <w:rsid w:val="00FD0444"/>
    <w:rsid w:val="00FD16FD"/>
    <w:rsid w:val="00FD6432"/>
    <w:rsid w:val="00FD648B"/>
    <w:rsid w:val="00FD6763"/>
    <w:rsid w:val="00FD6995"/>
    <w:rsid w:val="00FD747B"/>
    <w:rsid w:val="00FE0B01"/>
    <w:rsid w:val="00FE3464"/>
    <w:rsid w:val="00FE3535"/>
    <w:rsid w:val="00FE3877"/>
    <w:rsid w:val="00FE3CC5"/>
    <w:rsid w:val="00FE576A"/>
    <w:rsid w:val="00FE6E42"/>
    <w:rsid w:val="00FE7493"/>
    <w:rsid w:val="00FF0184"/>
    <w:rsid w:val="00FF0B4D"/>
    <w:rsid w:val="00FF2827"/>
    <w:rsid w:val="00FF290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1F0F-5227-41B6-88A4-6CEC954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2024-01-19T07:15:00Z</cp:lastPrinted>
  <dcterms:created xsi:type="dcterms:W3CDTF">2024-01-29T14:16:00Z</dcterms:created>
  <dcterms:modified xsi:type="dcterms:W3CDTF">2024-01-29T14:16:00Z</dcterms:modified>
</cp:coreProperties>
</file>