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B23E9" w14:textId="77777777" w:rsidR="005A731B" w:rsidRDefault="005A731B" w:rsidP="00391383">
      <w:pPr>
        <w:jc w:val="center"/>
        <w:rPr>
          <w:rFonts w:ascii="Arial" w:hAnsi="Arial" w:cs="Arial"/>
          <w:b/>
          <w:sz w:val="24"/>
          <w:szCs w:val="24"/>
        </w:rPr>
      </w:pPr>
      <w:r w:rsidRPr="00044B50">
        <w:rPr>
          <w:noProof/>
          <w:lang w:eastAsia="en-ZA"/>
        </w:rPr>
        <w:drawing>
          <wp:inline distT="0" distB="0" distL="0" distR="0" wp14:anchorId="333938BD" wp14:editId="3542766A">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14:paraId="22ED42EA" w14:textId="77777777" w:rsidR="00342F1A" w:rsidRDefault="00342F1A" w:rsidP="00391383">
      <w:pPr>
        <w:spacing w:after="0" w:line="360" w:lineRule="auto"/>
        <w:jc w:val="center"/>
        <w:rPr>
          <w:rFonts w:ascii="Arial" w:hAnsi="Arial" w:cs="Arial"/>
          <w:b/>
          <w:sz w:val="24"/>
          <w:szCs w:val="24"/>
        </w:rPr>
      </w:pPr>
      <w:r>
        <w:rPr>
          <w:rFonts w:ascii="Arial" w:hAnsi="Arial" w:cs="Arial"/>
          <w:b/>
          <w:sz w:val="24"/>
          <w:szCs w:val="24"/>
        </w:rPr>
        <w:t>IN THE HIGH COURT OF SOUTH AFRICA</w:t>
      </w:r>
    </w:p>
    <w:p w14:paraId="032CD75D" w14:textId="77777777" w:rsidR="00342F1A" w:rsidRDefault="005A731B" w:rsidP="00391383">
      <w:pPr>
        <w:spacing w:after="0" w:line="360" w:lineRule="auto"/>
        <w:jc w:val="center"/>
        <w:rPr>
          <w:rFonts w:ascii="Arial" w:hAnsi="Arial" w:cs="Arial"/>
          <w:b/>
          <w:sz w:val="24"/>
          <w:szCs w:val="24"/>
        </w:rPr>
      </w:pPr>
      <w:r>
        <w:rPr>
          <w:rFonts w:ascii="Arial" w:hAnsi="Arial" w:cs="Arial"/>
          <w:b/>
          <w:sz w:val="24"/>
          <w:szCs w:val="24"/>
        </w:rPr>
        <w:t>(</w:t>
      </w:r>
      <w:r w:rsidR="00342F1A">
        <w:rPr>
          <w:rFonts w:ascii="Arial" w:hAnsi="Arial" w:cs="Arial"/>
          <w:b/>
          <w:sz w:val="24"/>
          <w:szCs w:val="24"/>
        </w:rPr>
        <w:t>EASTERN CAPE DIVISION</w:t>
      </w:r>
      <w:r>
        <w:rPr>
          <w:rFonts w:ascii="Arial" w:hAnsi="Arial" w:cs="Arial"/>
          <w:b/>
          <w:sz w:val="24"/>
          <w:szCs w:val="24"/>
        </w:rPr>
        <w:t>,</w:t>
      </w:r>
      <w:r w:rsidR="00342F1A">
        <w:rPr>
          <w:rFonts w:ascii="Arial" w:hAnsi="Arial" w:cs="Arial"/>
          <w:b/>
          <w:sz w:val="24"/>
          <w:szCs w:val="24"/>
        </w:rPr>
        <w:t xml:space="preserve"> MTHATHA</w:t>
      </w:r>
      <w:r>
        <w:rPr>
          <w:rFonts w:ascii="Arial" w:hAnsi="Arial" w:cs="Arial"/>
          <w:b/>
          <w:sz w:val="24"/>
          <w:szCs w:val="24"/>
        </w:rPr>
        <w:t>)</w:t>
      </w:r>
    </w:p>
    <w:p w14:paraId="6A4EC1C8" w14:textId="77777777" w:rsidR="00C00F2B" w:rsidRDefault="00C00F2B" w:rsidP="00391383">
      <w:pPr>
        <w:spacing w:after="0" w:line="360" w:lineRule="auto"/>
        <w:jc w:val="center"/>
        <w:rPr>
          <w:rFonts w:ascii="Arial" w:hAnsi="Arial" w:cs="Arial"/>
          <w:b/>
          <w:sz w:val="24"/>
          <w:szCs w:val="24"/>
        </w:rPr>
      </w:pPr>
    </w:p>
    <w:p w14:paraId="6A6CFBEF" w14:textId="77777777" w:rsidR="00342F1A" w:rsidRPr="00391383" w:rsidRDefault="00342F1A" w:rsidP="00391383">
      <w:pPr>
        <w:spacing w:after="0" w:line="360" w:lineRule="auto"/>
        <w:jc w:val="right"/>
        <w:rPr>
          <w:rFonts w:ascii="Arial" w:hAnsi="Arial" w:cs="Arial"/>
          <w:b/>
          <w:sz w:val="24"/>
          <w:szCs w:val="24"/>
        </w:rPr>
      </w:pPr>
      <w:r w:rsidRPr="00391383">
        <w:rPr>
          <w:rFonts w:ascii="Arial" w:hAnsi="Arial" w:cs="Arial"/>
          <w:b/>
          <w:sz w:val="24"/>
          <w:szCs w:val="24"/>
        </w:rPr>
        <w:t>R</w:t>
      </w:r>
      <w:r w:rsidR="00A01D2B">
        <w:rPr>
          <w:rFonts w:ascii="Arial" w:hAnsi="Arial" w:cs="Arial"/>
          <w:b/>
          <w:sz w:val="24"/>
          <w:szCs w:val="24"/>
        </w:rPr>
        <w:t>eportable</w:t>
      </w:r>
    </w:p>
    <w:p w14:paraId="7209EE57" w14:textId="77777777" w:rsidR="00342F1A" w:rsidRDefault="00342F1A" w:rsidP="00391383">
      <w:pPr>
        <w:spacing w:after="0" w:line="360" w:lineRule="auto"/>
        <w:jc w:val="right"/>
        <w:rPr>
          <w:rFonts w:ascii="Arial" w:hAnsi="Arial" w:cs="Arial"/>
          <w:b/>
          <w:sz w:val="24"/>
          <w:szCs w:val="24"/>
        </w:rPr>
      </w:pPr>
      <w:r>
        <w:rPr>
          <w:rFonts w:ascii="Arial" w:hAnsi="Arial" w:cs="Arial"/>
          <w:b/>
          <w:sz w:val="24"/>
          <w:szCs w:val="24"/>
        </w:rPr>
        <w:t>C</w:t>
      </w:r>
      <w:r w:rsidR="00A01D2B">
        <w:rPr>
          <w:rFonts w:ascii="Arial" w:hAnsi="Arial" w:cs="Arial"/>
          <w:b/>
          <w:sz w:val="24"/>
          <w:szCs w:val="24"/>
        </w:rPr>
        <w:t>ase no</w:t>
      </w:r>
      <w:r>
        <w:rPr>
          <w:rFonts w:ascii="Arial" w:hAnsi="Arial" w:cs="Arial"/>
          <w:b/>
          <w:sz w:val="24"/>
          <w:szCs w:val="24"/>
        </w:rPr>
        <w:t>: 4902/2021</w:t>
      </w:r>
    </w:p>
    <w:p w14:paraId="02097CBD" w14:textId="77777777" w:rsidR="00342F1A" w:rsidRDefault="00342F1A" w:rsidP="00391383">
      <w:pPr>
        <w:spacing w:after="0" w:line="360" w:lineRule="auto"/>
        <w:jc w:val="right"/>
        <w:rPr>
          <w:rFonts w:ascii="Arial" w:hAnsi="Arial" w:cs="Arial"/>
          <w:b/>
          <w:sz w:val="24"/>
          <w:szCs w:val="24"/>
        </w:rPr>
      </w:pPr>
      <w:r>
        <w:rPr>
          <w:rFonts w:ascii="Arial" w:hAnsi="Arial" w:cs="Arial"/>
          <w:b/>
          <w:sz w:val="24"/>
          <w:szCs w:val="24"/>
        </w:rPr>
        <w:t>D</w:t>
      </w:r>
      <w:r w:rsidR="00A01D2B">
        <w:rPr>
          <w:rFonts w:ascii="Arial" w:hAnsi="Arial" w:cs="Arial"/>
          <w:b/>
          <w:sz w:val="24"/>
          <w:szCs w:val="24"/>
        </w:rPr>
        <w:t>ate heard</w:t>
      </w:r>
      <w:r>
        <w:rPr>
          <w:rFonts w:ascii="Arial" w:hAnsi="Arial" w:cs="Arial"/>
          <w:b/>
          <w:sz w:val="24"/>
          <w:szCs w:val="24"/>
        </w:rPr>
        <w:t>: 20/10/2022</w:t>
      </w:r>
    </w:p>
    <w:p w14:paraId="41031F53" w14:textId="77777777" w:rsidR="00342F1A" w:rsidRDefault="00342F1A" w:rsidP="00391383">
      <w:pPr>
        <w:spacing w:after="0" w:line="360" w:lineRule="auto"/>
        <w:jc w:val="right"/>
        <w:rPr>
          <w:rFonts w:ascii="Arial" w:hAnsi="Arial" w:cs="Arial"/>
          <w:b/>
          <w:sz w:val="24"/>
          <w:szCs w:val="24"/>
        </w:rPr>
      </w:pPr>
      <w:r>
        <w:rPr>
          <w:rFonts w:ascii="Arial" w:hAnsi="Arial" w:cs="Arial"/>
          <w:b/>
          <w:sz w:val="24"/>
          <w:szCs w:val="24"/>
        </w:rPr>
        <w:t>D</w:t>
      </w:r>
      <w:r w:rsidR="00A01D2B">
        <w:rPr>
          <w:rFonts w:ascii="Arial" w:hAnsi="Arial" w:cs="Arial"/>
          <w:b/>
          <w:sz w:val="24"/>
          <w:szCs w:val="24"/>
        </w:rPr>
        <w:t>ate delivered</w:t>
      </w:r>
      <w:r>
        <w:rPr>
          <w:rFonts w:ascii="Arial" w:hAnsi="Arial" w:cs="Arial"/>
          <w:b/>
          <w:sz w:val="24"/>
          <w:szCs w:val="24"/>
        </w:rPr>
        <w:t xml:space="preserve">: </w:t>
      </w:r>
      <w:r w:rsidR="00B125B4">
        <w:rPr>
          <w:rFonts w:ascii="Arial" w:hAnsi="Arial" w:cs="Arial"/>
          <w:b/>
          <w:sz w:val="24"/>
          <w:szCs w:val="24"/>
        </w:rPr>
        <w:t>13/12/2022</w:t>
      </w:r>
    </w:p>
    <w:p w14:paraId="2FD583A1" w14:textId="77777777" w:rsidR="00342F1A" w:rsidRDefault="00342F1A" w:rsidP="00391383">
      <w:pPr>
        <w:spacing w:after="0" w:line="360" w:lineRule="auto"/>
        <w:jc w:val="both"/>
        <w:rPr>
          <w:rFonts w:ascii="Arial" w:hAnsi="Arial" w:cs="Arial"/>
          <w:sz w:val="24"/>
          <w:szCs w:val="24"/>
        </w:rPr>
      </w:pPr>
      <w:r>
        <w:rPr>
          <w:rFonts w:ascii="Arial" w:hAnsi="Arial" w:cs="Arial"/>
          <w:sz w:val="24"/>
          <w:szCs w:val="24"/>
        </w:rPr>
        <w:t>In the matter between:</w:t>
      </w:r>
    </w:p>
    <w:p w14:paraId="2D27851E" w14:textId="77777777" w:rsidR="00342F1A" w:rsidRDefault="00342F1A" w:rsidP="00391383">
      <w:pPr>
        <w:spacing w:after="0" w:line="360" w:lineRule="auto"/>
        <w:jc w:val="both"/>
        <w:rPr>
          <w:rFonts w:ascii="Arial" w:hAnsi="Arial" w:cs="Arial"/>
          <w:sz w:val="24"/>
          <w:szCs w:val="24"/>
        </w:rPr>
      </w:pPr>
    </w:p>
    <w:p w14:paraId="602A8A44" w14:textId="77777777" w:rsidR="00342F1A" w:rsidRDefault="00342F1A" w:rsidP="00391383">
      <w:pPr>
        <w:spacing w:after="0" w:line="360" w:lineRule="auto"/>
        <w:jc w:val="both"/>
        <w:rPr>
          <w:rFonts w:ascii="Arial" w:hAnsi="Arial" w:cs="Arial"/>
          <w:b/>
          <w:sz w:val="24"/>
          <w:szCs w:val="24"/>
        </w:rPr>
      </w:pPr>
      <w:r>
        <w:rPr>
          <w:rFonts w:ascii="Arial" w:hAnsi="Arial" w:cs="Arial"/>
          <w:b/>
          <w:sz w:val="24"/>
          <w:szCs w:val="24"/>
        </w:rPr>
        <w:t>DISEBO VIRGINIA LEPHEANA</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5630E3">
        <w:rPr>
          <w:rFonts w:ascii="Arial" w:hAnsi="Arial" w:cs="Arial"/>
          <w:b/>
          <w:sz w:val="24"/>
          <w:szCs w:val="24"/>
        </w:rPr>
        <w:tab/>
        <w:t xml:space="preserve">      </w:t>
      </w:r>
      <w:r>
        <w:rPr>
          <w:rFonts w:ascii="Arial" w:hAnsi="Arial" w:cs="Arial"/>
          <w:b/>
          <w:sz w:val="24"/>
          <w:szCs w:val="24"/>
        </w:rPr>
        <w:t>APPLICANT</w:t>
      </w:r>
    </w:p>
    <w:p w14:paraId="5B073FA6" w14:textId="77777777" w:rsidR="00342F1A" w:rsidRDefault="00342F1A" w:rsidP="00391383">
      <w:pPr>
        <w:spacing w:after="0" w:line="360" w:lineRule="auto"/>
        <w:jc w:val="both"/>
        <w:rPr>
          <w:rFonts w:ascii="Arial" w:hAnsi="Arial" w:cs="Arial"/>
          <w:b/>
          <w:sz w:val="24"/>
          <w:szCs w:val="24"/>
        </w:rPr>
      </w:pPr>
    </w:p>
    <w:p w14:paraId="4021A131" w14:textId="77777777" w:rsidR="00342F1A" w:rsidRDefault="00342F1A" w:rsidP="00391383">
      <w:pPr>
        <w:spacing w:after="0" w:line="360" w:lineRule="auto"/>
        <w:jc w:val="both"/>
        <w:rPr>
          <w:rFonts w:ascii="Arial" w:hAnsi="Arial" w:cs="Arial"/>
          <w:sz w:val="24"/>
          <w:szCs w:val="24"/>
        </w:rPr>
      </w:pPr>
      <w:r>
        <w:rPr>
          <w:rFonts w:ascii="Arial" w:hAnsi="Arial" w:cs="Arial"/>
          <w:sz w:val="24"/>
          <w:szCs w:val="24"/>
        </w:rPr>
        <w:t>and</w:t>
      </w:r>
    </w:p>
    <w:p w14:paraId="65319F21" w14:textId="77777777" w:rsidR="00342F1A" w:rsidRDefault="00342F1A" w:rsidP="00391383">
      <w:pPr>
        <w:spacing w:after="0" w:line="360" w:lineRule="auto"/>
        <w:jc w:val="both"/>
        <w:rPr>
          <w:rFonts w:ascii="Arial" w:hAnsi="Arial" w:cs="Arial"/>
          <w:sz w:val="24"/>
          <w:szCs w:val="24"/>
        </w:rPr>
      </w:pPr>
    </w:p>
    <w:p w14:paraId="3BB29605" w14:textId="77777777" w:rsidR="00342F1A" w:rsidRDefault="00342F1A" w:rsidP="00391383">
      <w:pPr>
        <w:spacing w:after="0" w:line="360" w:lineRule="auto"/>
        <w:jc w:val="both"/>
        <w:rPr>
          <w:rFonts w:ascii="Arial" w:hAnsi="Arial" w:cs="Arial"/>
          <w:b/>
          <w:sz w:val="24"/>
          <w:szCs w:val="24"/>
        </w:rPr>
      </w:pPr>
      <w:r>
        <w:rPr>
          <w:rFonts w:ascii="Arial" w:hAnsi="Arial" w:cs="Arial"/>
          <w:b/>
          <w:sz w:val="24"/>
          <w:szCs w:val="24"/>
        </w:rPr>
        <w:t>PREMIER OF THE EASTERN CAPE PROVINCE</w:t>
      </w:r>
      <w:r>
        <w:rPr>
          <w:rFonts w:ascii="Arial" w:hAnsi="Arial" w:cs="Arial"/>
          <w:b/>
          <w:sz w:val="24"/>
          <w:szCs w:val="24"/>
        </w:rPr>
        <w:tab/>
      </w:r>
      <w:proofErr w:type="gramStart"/>
      <w:r>
        <w:rPr>
          <w:rFonts w:ascii="Arial" w:hAnsi="Arial" w:cs="Arial"/>
          <w:b/>
          <w:sz w:val="24"/>
          <w:szCs w:val="24"/>
        </w:rPr>
        <w:tab/>
      </w:r>
      <w:r w:rsidR="005630E3">
        <w:rPr>
          <w:rFonts w:ascii="Arial" w:hAnsi="Arial" w:cs="Arial"/>
          <w:b/>
          <w:sz w:val="24"/>
          <w:szCs w:val="24"/>
        </w:rPr>
        <w:t xml:space="preserve">  FIRST</w:t>
      </w:r>
      <w:proofErr w:type="gramEnd"/>
      <w:r w:rsidR="005630E3">
        <w:rPr>
          <w:rFonts w:ascii="Arial" w:hAnsi="Arial" w:cs="Arial"/>
          <w:b/>
          <w:sz w:val="24"/>
          <w:szCs w:val="24"/>
        </w:rPr>
        <w:t xml:space="preserve"> </w:t>
      </w:r>
      <w:r>
        <w:rPr>
          <w:rFonts w:ascii="Arial" w:hAnsi="Arial" w:cs="Arial"/>
          <w:b/>
          <w:sz w:val="24"/>
          <w:szCs w:val="24"/>
        </w:rPr>
        <w:t>RESPONDENT</w:t>
      </w:r>
    </w:p>
    <w:p w14:paraId="4D322046" w14:textId="77777777" w:rsidR="00342F1A" w:rsidRDefault="00342F1A" w:rsidP="00391383">
      <w:pPr>
        <w:spacing w:after="0" w:line="360" w:lineRule="auto"/>
        <w:jc w:val="both"/>
        <w:rPr>
          <w:rFonts w:ascii="Arial" w:hAnsi="Arial" w:cs="Arial"/>
          <w:b/>
          <w:sz w:val="24"/>
          <w:szCs w:val="24"/>
        </w:rPr>
      </w:pPr>
    </w:p>
    <w:p w14:paraId="170CEAD5" w14:textId="77777777" w:rsidR="005630E3" w:rsidRDefault="00342F1A" w:rsidP="00391383">
      <w:pPr>
        <w:spacing w:after="0" w:line="360" w:lineRule="auto"/>
        <w:jc w:val="both"/>
        <w:rPr>
          <w:rFonts w:ascii="Arial" w:hAnsi="Arial" w:cs="Arial"/>
          <w:b/>
          <w:sz w:val="24"/>
          <w:szCs w:val="24"/>
        </w:rPr>
      </w:pPr>
      <w:r>
        <w:rPr>
          <w:rFonts w:ascii="Arial" w:hAnsi="Arial" w:cs="Arial"/>
          <w:b/>
          <w:sz w:val="24"/>
          <w:szCs w:val="24"/>
        </w:rPr>
        <w:t>MEMBER OF THE EXECUTIVE COUNCIL</w:t>
      </w:r>
    </w:p>
    <w:p w14:paraId="6599B934" w14:textId="77777777" w:rsidR="005630E3" w:rsidRDefault="00342F1A" w:rsidP="00391383">
      <w:pPr>
        <w:spacing w:after="0" w:line="360" w:lineRule="auto"/>
        <w:jc w:val="both"/>
        <w:rPr>
          <w:rFonts w:ascii="Arial" w:hAnsi="Arial" w:cs="Arial"/>
          <w:b/>
          <w:sz w:val="24"/>
          <w:szCs w:val="24"/>
        </w:rPr>
      </w:pPr>
      <w:r>
        <w:rPr>
          <w:rFonts w:ascii="Arial" w:hAnsi="Arial" w:cs="Arial"/>
          <w:b/>
          <w:sz w:val="24"/>
          <w:szCs w:val="24"/>
        </w:rPr>
        <w:t>FOR</w:t>
      </w:r>
      <w:r w:rsidR="005630E3">
        <w:rPr>
          <w:rFonts w:ascii="Arial" w:hAnsi="Arial" w:cs="Arial"/>
          <w:b/>
          <w:sz w:val="24"/>
          <w:szCs w:val="24"/>
        </w:rPr>
        <w:t xml:space="preserve"> </w:t>
      </w:r>
      <w:r>
        <w:rPr>
          <w:rFonts w:ascii="Arial" w:hAnsi="Arial" w:cs="Arial"/>
          <w:b/>
          <w:sz w:val="24"/>
          <w:szCs w:val="24"/>
        </w:rPr>
        <w:t>CO-OPERATIVE GOVERNANCE</w:t>
      </w:r>
    </w:p>
    <w:p w14:paraId="5562F933" w14:textId="77777777" w:rsidR="005630E3" w:rsidRDefault="00342F1A" w:rsidP="00391383">
      <w:pPr>
        <w:spacing w:after="0" w:line="360" w:lineRule="auto"/>
        <w:jc w:val="both"/>
        <w:rPr>
          <w:rFonts w:ascii="Arial" w:hAnsi="Arial" w:cs="Arial"/>
          <w:b/>
          <w:sz w:val="24"/>
          <w:szCs w:val="24"/>
        </w:rPr>
      </w:pPr>
      <w:r>
        <w:rPr>
          <w:rFonts w:ascii="Arial" w:hAnsi="Arial" w:cs="Arial"/>
          <w:b/>
          <w:sz w:val="24"/>
          <w:szCs w:val="24"/>
        </w:rPr>
        <w:t>AND TRADITIONAL</w:t>
      </w:r>
      <w:r w:rsidR="005630E3">
        <w:rPr>
          <w:rFonts w:ascii="Arial" w:hAnsi="Arial" w:cs="Arial"/>
          <w:b/>
          <w:sz w:val="24"/>
          <w:szCs w:val="24"/>
        </w:rPr>
        <w:t xml:space="preserve"> </w:t>
      </w:r>
      <w:r>
        <w:rPr>
          <w:rFonts w:ascii="Arial" w:hAnsi="Arial" w:cs="Arial"/>
          <w:b/>
          <w:sz w:val="24"/>
          <w:szCs w:val="24"/>
        </w:rPr>
        <w:t>AFFAIRS</w:t>
      </w:r>
    </w:p>
    <w:p w14:paraId="50FEF64A" w14:textId="77777777" w:rsidR="00342F1A" w:rsidRDefault="00342F1A" w:rsidP="00391383">
      <w:pPr>
        <w:spacing w:after="0" w:line="360" w:lineRule="auto"/>
        <w:jc w:val="both"/>
        <w:rPr>
          <w:rFonts w:ascii="Arial" w:hAnsi="Arial" w:cs="Arial"/>
          <w:b/>
          <w:sz w:val="24"/>
          <w:szCs w:val="24"/>
        </w:rPr>
      </w:pPr>
      <w:r>
        <w:rPr>
          <w:rFonts w:ascii="Arial" w:hAnsi="Arial" w:cs="Arial"/>
          <w:b/>
          <w:sz w:val="24"/>
          <w:szCs w:val="24"/>
        </w:rPr>
        <w:t>(EASTERN CAPE PROVINCE)</w:t>
      </w:r>
      <w:r>
        <w:rPr>
          <w:rFonts w:ascii="Arial" w:hAnsi="Arial" w:cs="Arial"/>
          <w:b/>
          <w:sz w:val="24"/>
          <w:szCs w:val="24"/>
        </w:rPr>
        <w:tab/>
      </w:r>
      <w:r>
        <w:rPr>
          <w:rFonts w:ascii="Arial" w:hAnsi="Arial" w:cs="Arial"/>
          <w:b/>
          <w:sz w:val="24"/>
          <w:szCs w:val="24"/>
        </w:rPr>
        <w:tab/>
      </w:r>
      <w:r w:rsidR="005630E3">
        <w:rPr>
          <w:rFonts w:ascii="Arial" w:hAnsi="Arial" w:cs="Arial"/>
          <w:b/>
          <w:sz w:val="24"/>
          <w:szCs w:val="24"/>
        </w:rPr>
        <w:tab/>
      </w:r>
      <w:r w:rsidR="005630E3">
        <w:rPr>
          <w:rFonts w:ascii="Arial" w:hAnsi="Arial" w:cs="Arial"/>
          <w:b/>
          <w:sz w:val="24"/>
          <w:szCs w:val="24"/>
        </w:rPr>
        <w:tab/>
        <w:t xml:space="preserve">       SECOND </w:t>
      </w:r>
      <w:r>
        <w:rPr>
          <w:rFonts w:ascii="Arial" w:hAnsi="Arial" w:cs="Arial"/>
          <w:b/>
          <w:sz w:val="24"/>
          <w:szCs w:val="24"/>
        </w:rPr>
        <w:t>RESPONDENT</w:t>
      </w:r>
    </w:p>
    <w:p w14:paraId="603B49C6" w14:textId="77777777" w:rsidR="00342F1A" w:rsidRDefault="00342F1A" w:rsidP="00391383">
      <w:pPr>
        <w:spacing w:after="0" w:line="360" w:lineRule="auto"/>
        <w:jc w:val="both"/>
        <w:rPr>
          <w:rFonts w:ascii="Arial" w:hAnsi="Arial" w:cs="Arial"/>
          <w:b/>
          <w:sz w:val="24"/>
          <w:szCs w:val="24"/>
        </w:rPr>
      </w:pPr>
    </w:p>
    <w:p w14:paraId="5D8A296A" w14:textId="77777777" w:rsidR="005630E3" w:rsidRDefault="00342F1A" w:rsidP="00391383">
      <w:pPr>
        <w:spacing w:after="0" w:line="360" w:lineRule="auto"/>
        <w:jc w:val="both"/>
        <w:rPr>
          <w:rFonts w:ascii="Arial" w:hAnsi="Arial" w:cs="Arial"/>
          <w:b/>
          <w:sz w:val="24"/>
          <w:szCs w:val="24"/>
        </w:rPr>
      </w:pPr>
      <w:r>
        <w:rPr>
          <w:rFonts w:ascii="Arial" w:hAnsi="Arial" w:cs="Arial"/>
          <w:b/>
          <w:sz w:val="24"/>
          <w:szCs w:val="24"/>
        </w:rPr>
        <w:t>THE MINISTER OF CO-OPERATIVE</w:t>
      </w:r>
    </w:p>
    <w:p w14:paraId="1863A459" w14:textId="77777777" w:rsidR="00342F1A" w:rsidRPr="005D7437" w:rsidRDefault="00342F1A" w:rsidP="00391383">
      <w:pPr>
        <w:spacing w:after="0" w:line="360" w:lineRule="auto"/>
        <w:jc w:val="both"/>
        <w:rPr>
          <w:rFonts w:ascii="Arial" w:hAnsi="Arial" w:cs="Arial"/>
          <w:b/>
          <w:sz w:val="24"/>
          <w:szCs w:val="24"/>
        </w:rPr>
      </w:pPr>
      <w:r>
        <w:rPr>
          <w:rFonts w:ascii="Arial" w:hAnsi="Arial" w:cs="Arial"/>
          <w:b/>
          <w:sz w:val="24"/>
          <w:szCs w:val="24"/>
        </w:rPr>
        <w:t xml:space="preserve">GOVERNANCE </w:t>
      </w:r>
      <w:r w:rsidR="005630E3">
        <w:rPr>
          <w:rFonts w:ascii="Arial" w:hAnsi="Arial" w:cs="Arial"/>
          <w:b/>
          <w:sz w:val="24"/>
          <w:szCs w:val="24"/>
        </w:rPr>
        <w:t xml:space="preserve">AND </w:t>
      </w:r>
      <w:r>
        <w:rPr>
          <w:rFonts w:ascii="Arial" w:hAnsi="Arial" w:cs="Arial"/>
          <w:b/>
          <w:sz w:val="24"/>
          <w:szCs w:val="24"/>
        </w:rPr>
        <w:t>TRADITIONAL AFFAIRS</w:t>
      </w:r>
      <w:r>
        <w:rPr>
          <w:rFonts w:ascii="Arial" w:hAnsi="Arial" w:cs="Arial"/>
          <w:b/>
          <w:sz w:val="24"/>
          <w:szCs w:val="24"/>
        </w:rPr>
        <w:tab/>
      </w:r>
      <w:r>
        <w:rPr>
          <w:rFonts w:ascii="Arial" w:hAnsi="Arial" w:cs="Arial"/>
          <w:b/>
          <w:sz w:val="24"/>
          <w:szCs w:val="24"/>
        </w:rPr>
        <w:tab/>
      </w:r>
      <w:r w:rsidR="005630E3">
        <w:rPr>
          <w:rFonts w:ascii="Arial" w:hAnsi="Arial" w:cs="Arial"/>
          <w:b/>
          <w:sz w:val="24"/>
          <w:szCs w:val="24"/>
        </w:rPr>
        <w:t xml:space="preserve">THIRD </w:t>
      </w:r>
      <w:r>
        <w:rPr>
          <w:rFonts w:ascii="Arial" w:hAnsi="Arial" w:cs="Arial"/>
          <w:b/>
          <w:sz w:val="24"/>
          <w:szCs w:val="24"/>
        </w:rPr>
        <w:t>RESPONDENT</w:t>
      </w:r>
    </w:p>
    <w:p w14:paraId="41A49FD5" w14:textId="77777777" w:rsidR="00D31321" w:rsidRDefault="00D31321" w:rsidP="00391383">
      <w:pPr>
        <w:spacing w:after="0" w:line="360" w:lineRule="auto"/>
        <w:jc w:val="both"/>
        <w:rPr>
          <w:rFonts w:ascii="Arial" w:hAnsi="Arial" w:cs="Arial"/>
          <w:sz w:val="24"/>
          <w:szCs w:val="24"/>
        </w:rPr>
      </w:pPr>
      <w:r>
        <w:rPr>
          <w:rFonts w:ascii="Arial" w:hAnsi="Arial" w:cs="Arial"/>
          <w:sz w:val="24"/>
          <w:szCs w:val="24"/>
        </w:rPr>
        <w:t>___________________________________________________________________</w:t>
      </w:r>
    </w:p>
    <w:p w14:paraId="63947C61" w14:textId="77777777" w:rsidR="00C00F2B" w:rsidRDefault="00C00F2B" w:rsidP="00391383">
      <w:pPr>
        <w:spacing w:after="0" w:line="360" w:lineRule="auto"/>
        <w:jc w:val="center"/>
        <w:rPr>
          <w:rFonts w:ascii="Arial" w:hAnsi="Arial" w:cs="Arial"/>
          <w:b/>
          <w:sz w:val="24"/>
          <w:szCs w:val="24"/>
        </w:rPr>
      </w:pPr>
    </w:p>
    <w:p w14:paraId="52747273" w14:textId="77777777" w:rsidR="00D31321" w:rsidRDefault="00D31321" w:rsidP="00391383">
      <w:pPr>
        <w:spacing w:after="0" w:line="360" w:lineRule="auto"/>
        <w:jc w:val="center"/>
        <w:rPr>
          <w:rFonts w:ascii="Arial" w:hAnsi="Arial" w:cs="Arial"/>
          <w:b/>
          <w:sz w:val="24"/>
          <w:szCs w:val="24"/>
        </w:rPr>
      </w:pPr>
      <w:r>
        <w:rPr>
          <w:rFonts w:ascii="Arial" w:hAnsi="Arial" w:cs="Arial"/>
          <w:b/>
          <w:sz w:val="24"/>
          <w:szCs w:val="24"/>
        </w:rPr>
        <w:t>JUDGMENT</w:t>
      </w:r>
    </w:p>
    <w:p w14:paraId="58577E1E" w14:textId="77777777" w:rsidR="00D31321" w:rsidRDefault="00D31321" w:rsidP="00391383">
      <w:pPr>
        <w:spacing w:after="0" w:line="360" w:lineRule="auto"/>
        <w:jc w:val="both"/>
        <w:rPr>
          <w:rFonts w:ascii="Arial" w:hAnsi="Arial" w:cs="Arial"/>
          <w:sz w:val="24"/>
          <w:szCs w:val="24"/>
        </w:rPr>
      </w:pPr>
      <w:r w:rsidRPr="00D31321">
        <w:rPr>
          <w:rFonts w:ascii="Arial" w:hAnsi="Arial" w:cs="Arial"/>
          <w:sz w:val="24"/>
          <w:szCs w:val="24"/>
        </w:rPr>
        <w:t>__________________________________________________________________</w:t>
      </w:r>
      <w:r>
        <w:rPr>
          <w:rFonts w:ascii="Arial" w:hAnsi="Arial" w:cs="Arial"/>
          <w:sz w:val="24"/>
          <w:szCs w:val="24"/>
        </w:rPr>
        <w:t>_</w:t>
      </w:r>
    </w:p>
    <w:p w14:paraId="2F8E24A8" w14:textId="77777777" w:rsidR="00D31321" w:rsidRDefault="002070EC" w:rsidP="00D173F5">
      <w:pPr>
        <w:spacing w:before="120" w:after="120" w:line="360" w:lineRule="auto"/>
        <w:jc w:val="both"/>
        <w:rPr>
          <w:rFonts w:ascii="Arial" w:hAnsi="Arial" w:cs="Arial"/>
          <w:b/>
          <w:sz w:val="24"/>
          <w:szCs w:val="24"/>
        </w:rPr>
      </w:pPr>
      <w:proofErr w:type="spellStart"/>
      <w:r>
        <w:rPr>
          <w:rFonts w:ascii="Arial" w:hAnsi="Arial" w:cs="Arial"/>
          <w:b/>
          <w:sz w:val="24"/>
          <w:szCs w:val="24"/>
        </w:rPr>
        <w:t>N</w:t>
      </w:r>
      <w:r w:rsidR="00094B58">
        <w:rPr>
          <w:rFonts w:ascii="Arial" w:hAnsi="Arial" w:cs="Arial"/>
          <w:b/>
          <w:sz w:val="24"/>
          <w:szCs w:val="24"/>
        </w:rPr>
        <w:t>otyesi</w:t>
      </w:r>
      <w:proofErr w:type="spellEnd"/>
      <w:r>
        <w:rPr>
          <w:rFonts w:ascii="Arial" w:hAnsi="Arial" w:cs="Arial"/>
          <w:b/>
          <w:sz w:val="24"/>
          <w:szCs w:val="24"/>
        </w:rPr>
        <w:t xml:space="preserve"> AJ</w:t>
      </w:r>
    </w:p>
    <w:p w14:paraId="7B21201D" w14:textId="77777777" w:rsidR="00D173F5" w:rsidRDefault="00D173F5" w:rsidP="00D173F5">
      <w:pPr>
        <w:spacing w:before="120" w:after="120" w:line="360" w:lineRule="auto"/>
        <w:jc w:val="both"/>
        <w:rPr>
          <w:rFonts w:ascii="Arial" w:hAnsi="Arial" w:cs="Arial"/>
          <w:b/>
          <w:sz w:val="24"/>
          <w:szCs w:val="24"/>
        </w:rPr>
      </w:pPr>
    </w:p>
    <w:p w14:paraId="40D9E5A2" w14:textId="77777777" w:rsidR="0005503E" w:rsidRPr="00623621" w:rsidRDefault="005D7437" w:rsidP="00391383">
      <w:pPr>
        <w:spacing w:after="120" w:line="360" w:lineRule="auto"/>
        <w:jc w:val="both"/>
        <w:rPr>
          <w:rFonts w:ascii="Arial" w:hAnsi="Arial" w:cs="Arial"/>
          <w:b/>
          <w:sz w:val="24"/>
          <w:szCs w:val="24"/>
        </w:rPr>
      </w:pPr>
      <w:r w:rsidRPr="00623621">
        <w:rPr>
          <w:rFonts w:ascii="Arial" w:hAnsi="Arial" w:cs="Arial"/>
          <w:b/>
          <w:sz w:val="24"/>
          <w:szCs w:val="24"/>
        </w:rPr>
        <w:lastRenderedPageBreak/>
        <w:t>Introduction</w:t>
      </w:r>
    </w:p>
    <w:p w14:paraId="024B3D50" w14:textId="29C73A50" w:rsidR="00137B80" w:rsidRDefault="0008042D" w:rsidP="0008042D">
      <w:pPr>
        <w:spacing w:after="0" w:line="360" w:lineRule="auto"/>
        <w:jc w:val="both"/>
        <w:rPr>
          <w:rFonts w:ascii="Arial" w:hAnsi="Arial" w:cs="Arial"/>
          <w:sz w:val="24"/>
          <w:szCs w:val="24"/>
        </w:rPr>
      </w:pPr>
      <w:r>
        <w:rPr>
          <w:rFonts w:ascii="Arial" w:hAnsi="Arial" w:cs="Arial"/>
          <w:bCs/>
          <w:sz w:val="24"/>
          <w:szCs w:val="24"/>
        </w:rPr>
        <w:t>[1]</w:t>
      </w:r>
      <w:r>
        <w:rPr>
          <w:rFonts w:ascii="Arial" w:hAnsi="Arial" w:cs="Arial"/>
          <w:bCs/>
          <w:sz w:val="24"/>
          <w:szCs w:val="24"/>
        </w:rPr>
        <w:tab/>
      </w:r>
      <w:r w:rsidR="00FF3A4A" w:rsidRPr="00623621">
        <w:rPr>
          <w:rFonts w:ascii="Arial" w:hAnsi="Arial" w:cs="Arial"/>
          <w:sz w:val="24"/>
          <w:szCs w:val="24"/>
        </w:rPr>
        <w:t xml:space="preserve">Ms </w:t>
      </w:r>
      <w:proofErr w:type="spellStart"/>
      <w:r w:rsidR="00FF3A4A" w:rsidRPr="00623621">
        <w:rPr>
          <w:rFonts w:ascii="Arial" w:hAnsi="Arial" w:cs="Arial"/>
          <w:sz w:val="24"/>
          <w:szCs w:val="24"/>
        </w:rPr>
        <w:t>Lepheana</w:t>
      </w:r>
      <w:proofErr w:type="spellEnd"/>
      <w:r w:rsidR="00FF3A4A" w:rsidRPr="00623621">
        <w:rPr>
          <w:rFonts w:ascii="Arial" w:hAnsi="Arial" w:cs="Arial"/>
          <w:sz w:val="24"/>
          <w:szCs w:val="24"/>
        </w:rPr>
        <w:t xml:space="preserve"> has launched these proceedings </w:t>
      </w:r>
      <w:r w:rsidR="0055295A" w:rsidRPr="00623621">
        <w:rPr>
          <w:rFonts w:ascii="Arial" w:hAnsi="Arial" w:cs="Arial"/>
          <w:sz w:val="24"/>
          <w:szCs w:val="24"/>
        </w:rPr>
        <w:t xml:space="preserve">seeking an order in terms of which the Premier of the Eastern Cape </w:t>
      </w:r>
      <w:r w:rsidR="008F7800" w:rsidRPr="00623621">
        <w:rPr>
          <w:rFonts w:ascii="Arial" w:hAnsi="Arial" w:cs="Arial"/>
          <w:sz w:val="24"/>
          <w:szCs w:val="24"/>
        </w:rPr>
        <w:t>must be</w:t>
      </w:r>
      <w:r w:rsidR="00626343" w:rsidRPr="00623621">
        <w:rPr>
          <w:rFonts w:ascii="Arial" w:hAnsi="Arial" w:cs="Arial"/>
          <w:sz w:val="24"/>
          <w:szCs w:val="24"/>
        </w:rPr>
        <w:t xml:space="preserve"> compelled to </w:t>
      </w:r>
      <w:r w:rsidR="00351F50" w:rsidRPr="00623621">
        <w:rPr>
          <w:rFonts w:ascii="Arial" w:hAnsi="Arial" w:cs="Arial"/>
          <w:sz w:val="24"/>
          <w:szCs w:val="24"/>
        </w:rPr>
        <w:t xml:space="preserve">appoint an investigation team </w:t>
      </w:r>
      <w:r w:rsidR="001669BE" w:rsidRPr="00623621">
        <w:rPr>
          <w:rFonts w:ascii="Arial" w:hAnsi="Arial" w:cs="Arial"/>
          <w:sz w:val="24"/>
          <w:szCs w:val="24"/>
        </w:rPr>
        <w:t>to investigate</w:t>
      </w:r>
      <w:r w:rsidR="00351F50" w:rsidRPr="00623621">
        <w:rPr>
          <w:rFonts w:ascii="Arial" w:hAnsi="Arial" w:cs="Arial"/>
          <w:sz w:val="24"/>
          <w:szCs w:val="24"/>
        </w:rPr>
        <w:t xml:space="preserve"> her claim for traditional leadership </w:t>
      </w:r>
      <w:r w:rsidR="00626343" w:rsidRPr="00623621">
        <w:rPr>
          <w:rFonts w:ascii="Arial" w:hAnsi="Arial" w:cs="Arial"/>
          <w:sz w:val="24"/>
          <w:szCs w:val="24"/>
        </w:rPr>
        <w:t xml:space="preserve">in terms of section 59(2) of the Traditional and Khoi-San Leadership Act 3 of 2019 </w:t>
      </w:r>
      <w:r w:rsidR="001669BE" w:rsidRPr="00623621">
        <w:rPr>
          <w:rFonts w:ascii="Arial" w:hAnsi="Arial" w:cs="Arial"/>
          <w:sz w:val="24"/>
          <w:szCs w:val="24"/>
        </w:rPr>
        <w:t>(</w:t>
      </w:r>
      <w:r w:rsidR="005F029A">
        <w:rPr>
          <w:rFonts w:ascii="Arial" w:hAnsi="Arial" w:cs="Arial"/>
          <w:sz w:val="24"/>
          <w:szCs w:val="24"/>
        </w:rPr>
        <w:t>‘</w:t>
      </w:r>
      <w:r w:rsidR="001669BE" w:rsidRPr="00623621">
        <w:rPr>
          <w:rFonts w:ascii="Arial" w:hAnsi="Arial" w:cs="Arial"/>
          <w:sz w:val="24"/>
          <w:szCs w:val="24"/>
        </w:rPr>
        <w:t>the Khoi-San Act</w:t>
      </w:r>
      <w:r w:rsidR="005F029A">
        <w:rPr>
          <w:rFonts w:ascii="Arial" w:hAnsi="Arial" w:cs="Arial"/>
          <w:sz w:val="24"/>
          <w:szCs w:val="24"/>
        </w:rPr>
        <w:t>’</w:t>
      </w:r>
      <w:r w:rsidR="001669BE" w:rsidRPr="00623621">
        <w:rPr>
          <w:rFonts w:ascii="Arial" w:hAnsi="Arial" w:cs="Arial"/>
          <w:sz w:val="24"/>
          <w:szCs w:val="24"/>
        </w:rPr>
        <w:t>)</w:t>
      </w:r>
      <w:r w:rsidR="008F7800" w:rsidRPr="00623621">
        <w:rPr>
          <w:rStyle w:val="FootnoteReference"/>
          <w:rFonts w:ascii="Arial" w:hAnsi="Arial" w:cs="Arial"/>
          <w:sz w:val="24"/>
          <w:szCs w:val="24"/>
        </w:rPr>
        <w:footnoteReference w:id="1"/>
      </w:r>
      <w:r w:rsidR="001669BE" w:rsidRPr="00623621">
        <w:rPr>
          <w:rFonts w:ascii="Arial" w:hAnsi="Arial" w:cs="Arial"/>
          <w:sz w:val="24"/>
          <w:szCs w:val="24"/>
        </w:rPr>
        <w:t xml:space="preserve"> </w:t>
      </w:r>
      <w:r w:rsidR="00626343" w:rsidRPr="00623621">
        <w:rPr>
          <w:rFonts w:ascii="Arial" w:hAnsi="Arial" w:cs="Arial"/>
          <w:sz w:val="24"/>
          <w:szCs w:val="24"/>
        </w:rPr>
        <w:t xml:space="preserve">within a period of 30 </w:t>
      </w:r>
      <w:r w:rsidR="00F44CDF" w:rsidRPr="00623621">
        <w:rPr>
          <w:rFonts w:ascii="Arial" w:hAnsi="Arial" w:cs="Arial"/>
          <w:sz w:val="24"/>
          <w:szCs w:val="24"/>
        </w:rPr>
        <w:t xml:space="preserve">days and to give effect to the </w:t>
      </w:r>
      <w:r w:rsidR="001669BE" w:rsidRPr="00623621">
        <w:rPr>
          <w:rFonts w:ascii="Arial" w:hAnsi="Arial" w:cs="Arial"/>
          <w:sz w:val="24"/>
          <w:szCs w:val="24"/>
        </w:rPr>
        <w:t>C</w:t>
      </w:r>
      <w:r w:rsidR="00F44CDF" w:rsidRPr="00623621">
        <w:rPr>
          <w:rFonts w:ascii="Arial" w:hAnsi="Arial" w:cs="Arial"/>
          <w:sz w:val="24"/>
          <w:szCs w:val="24"/>
        </w:rPr>
        <w:t>ourt</w:t>
      </w:r>
      <w:r w:rsidR="001669BE" w:rsidRPr="00623621">
        <w:rPr>
          <w:rFonts w:ascii="Arial" w:hAnsi="Arial" w:cs="Arial"/>
          <w:sz w:val="24"/>
          <w:szCs w:val="24"/>
        </w:rPr>
        <w:t>’s</w:t>
      </w:r>
      <w:r w:rsidR="00F44CDF" w:rsidRPr="00623621">
        <w:rPr>
          <w:rFonts w:ascii="Arial" w:hAnsi="Arial" w:cs="Arial"/>
          <w:sz w:val="24"/>
          <w:szCs w:val="24"/>
        </w:rPr>
        <w:t xml:space="preserve"> order </w:t>
      </w:r>
      <w:r w:rsidR="001669BE" w:rsidRPr="00623621">
        <w:rPr>
          <w:rFonts w:ascii="Arial" w:hAnsi="Arial" w:cs="Arial"/>
          <w:sz w:val="24"/>
          <w:szCs w:val="24"/>
        </w:rPr>
        <w:t>dated</w:t>
      </w:r>
      <w:r w:rsidR="00F44CDF" w:rsidRPr="00623621">
        <w:rPr>
          <w:rFonts w:ascii="Arial" w:hAnsi="Arial" w:cs="Arial"/>
          <w:sz w:val="24"/>
          <w:szCs w:val="24"/>
        </w:rPr>
        <w:t xml:space="preserve"> 11 August 2020</w:t>
      </w:r>
      <w:r w:rsidR="001669BE" w:rsidRPr="00623621">
        <w:rPr>
          <w:rFonts w:ascii="Arial" w:hAnsi="Arial" w:cs="Arial"/>
          <w:sz w:val="24"/>
          <w:szCs w:val="24"/>
        </w:rPr>
        <w:t xml:space="preserve"> (</w:t>
      </w:r>
      <w:r w:rsidR="005F029A">
        <w:rPr>
          <w:rFonts w:ascii="Arial" w:hAnsi="Arial" w:cs="Arial"/>
          <w:sz w:val="24"/>
          <w:szCs w:val="24"/>
        </w:rPr>
        <w:t>‘</w:t>
      </w:r>
      <w:r w:rsidR="001669BE" w:rsidRPr="00623621">
        <w:rPr>
          <w:rFonts w:ascii="Arial" w:hAnsi="Arial" w:cs="Arial"/>
          <w:sz w:val="24"/>
          <w:szCs w:val="24"/>
        </w:rPr>
        <w:t>the Order</w:t>
      </w:r>
      <w:r w:rsidR="005F029A">
        <w:rPr>
          <w:rFonts w:ascii="Arial" w:hAnsi="Arial" w:cs="Arial"/>
          <w:sz w:val="24"/>
          <w:szCs w:val="24"/>
        </w:rPr>
        <w:t>’</w:t>
      </w:r>
      <w:r w:rsidR="001669BE" w:rsidRPr="00623621">
        <w:rPr>
          <w:rFonts w:ascii="Arial" w:hAnsi="Arial" w:cs="Arial"/>
          <w:sz w:val="24"/>
          <w:szCs w:val="24"/>
        </w:rPr>
        <w:t>)</w:t>
      </w:r>
      <w:r w:rsidR="00351F50" w:rsidRPr="00623621">
        <w:rPr>
          <w:rFonts w:ascii="Arial" w:hAnsi="Arial" w:cs="Arial"/>
          <w:sz w:val="24"/>
          <w:szCs w:val="24"/>
        </w:rPr>
        <w:t>.</w:t>
      </w:r>
      <w:r w:rsidR="005F029A" w:rsidRPr="005923FF">
        <w:rPr>
          <w:rStyle w:val="FootnoteReference"/>
          <w:rFonts w:ascii="Arial" w:hAnsi="Arial" w:cs="Arial"/>
          <w:sz w:val="24"/>
          <w:szCs w:val="24"/>
        </w:rPr>
        <w:footnoteReference w:id="2"/>
      </w:r>
    </w:p>
    <w:p w14:paraId="1B7BE827" w14:textId="77777777" w:rsidR="001669BE" w:rsidRPr="00623621" w:rsidRDefault="001669BE" w:rsidP="00391383">
      <w:pPr>
        <w:spacing w:after="0" w:line="360" w:lineRule="auto"/>
        <w:jc w:val="both"/>
        <w:rPr>
          <w:rFonts w:ascii="Arial" w:hAnsi="Arial" w:cs="Arial"/>
          <w:sz w:val="24"/>
          <w:szCs w:val="24"/>
        </w:rPr>
      </w:pPr>
    </w:p>
    <w:p w14:paraId="7B85DB96" w14:textId="3032D94D" w:rsidR="00322E3D" w:rsidRDefault="0008042D" w:rsidP="0008042D">
      <w:pPr>
        <w:spacing w:after="0" w:line="360" w:lineRule="auto"/>
        <w:jc w:val="both"/>
        <w:rPr>
          <w:rFonts w:ascii="Arial" w:hAnsi="Arial" w:cs="Arial"/>
          <w:sz w:val="24"/>
          <w:szCs w:val="24"/>
        </w:rPr>
      </w:pPr>
      <w:r>
        <w:rPr>
          <w:rFonts w:ascii="Arial" w:hAnsi="Arial" w:cs="Arial"/>
          <w:bCs/>
          <w:sz w:val="24"/>
          <w:szCs w:val="24"/>
        </w:rPr>
        <w:t>[2]</w:t>
      </w:r>
      <w:r>
        <w:rPr>
          <w:rFonts w:ascii="Arial" w:hAnsi="Arial" w:cs="Arial"/>
          <w:bCs/>
          <w:sz w:val="24"/>
          <w:szCs w:val="24"/>
        </w:rPr>
        <w:tab/>
      </w:r>
      <w:r w:rsidR="00351F50" w:rsidRPr="00623621">
        <w:rPr>
          <w:rFonts w:ascii="Arial" w:hAnsi="Arial" w:cs="Arial"/>
          <w:sz w:val="24"/>
          <w:szCs w:val="24"/>
        </w:rPr>
        <w:t xml:space="preserve">In terms of the </w:t>
      </w:r>
      <w:r w:rsidR="001669BE" w:rsidRPr="00623621">
        <w:rPr>
          <w:rFonts w:ascii="Arial" w:hAnsi="Arial" w:cs="Arial"/>
          <w:sz w:val="24"/>
          <w:szCs w:val="24"/>
        </w:rPr>
        <w:t>O</w:t>
      </w:r>
      <w:r w:rsidR="00351F50" w:rsidRPr="00623621">
        <w:rPr>
          <w:rFonts w:ascii="Arial" w:hAnsi="Arial" w:cs="Arial"/>
          <w:sz w:val="24"/>
          <w:szCs w:val="24"/>
        </w:rPr>
        <w:t xml:space="preserve">rder, </w:t>
      </w:r>
      <w:r w:rsidR="001669BE" w:rsidRPr="00623621">
        <w:rPr>
          <w:rFonts w:ascii="Arial" w:hAnsi="Arial" w:cs="Arial"/>
          <w:sz w:val="24"/>
          <w:szCs w:val="24"/>
        </w:rPr>
        <w:t xml:space="preserve">the Court referred </w:t>
      </w:r>
      <w:r w:rsidR="006A039E" w:rsidRPr="00623621">
        <w:rPr>
          <w:rFonts w:ascii="Arial" w:hAnsi="Arial" w:cs="Arial"/>
          <w:sz w:val="24"/>
          <w:szCs w:val="24"/>
        </w:rPr>
        <w:t xml:space="preserve">Ms </w:t>
      </w:r>
      <w:proofErr w:type="spellStart"/>
      <w:r w:rsidR="006A039E" w:rsidRPr="00623621">
        <w:rPr>
          <w:rFonts w:ascii="Arial" w:hAnsi="Arial" w:cs="Arial"/>
          <w:sz w:val="24"/>
          <w:szCs w:val="24"/>
        </w:rPr>
        <w:t>Lepheana’s</w:t>
      </w:r>
      <w:proofErr w:type="spellEnd"/>
      <w:r w:rsidR="006A039E" w:rsidRPr="00623621">
        <w:rPr>
          <w:rFonts w:ascii="Arial" w:hAnsi="Arial" w:cs="Arial"/>
          <w:sz w:val="24"/>
          <w:szCs w:val="24"/>
        </w:rPr>
        <w:t xml:space="preserve"> claim for traditional leadership to the </w:t>
      </w:r>
      <w:r w:rsidR="001669BE" w:rsidRPr="00623621">
        <w:rPr>
          <w:rFonts w:ascii="Arial" w:hAnsi="Arial" w:cs="Arial"/>
          <w:sz w:val="24"/>
          <w:szCs w:val="24"/>
        </w:rPr>
        <w:t>C</w:t>
      </w:r>
      <w:r w:rsidR="006A039E" w:rsidRPr="00623621">
        <w:rPr>
          <w:rFonts w:ascii="Arial" w:hAnsi="Arial" w:cs="Arial"/>
          <w:sz w:val="24"/>
          <w:szCs w:val="24"/>
        </w:rPr>
        <w:t xml:space="preserve">ommission on </w:t>
      </w:r>
      <w:r w:rsidR="001669BE" w:rsidRPr="00623621">
        <w:rPr>
          <w:rFonts w:ascii="Arial" w:hAnsi="Arial" w:cs="Arial"/>
          <w:sz w:val="24"/>
          <w:szCs w:val="24"/>
        </w:rPr>
        <w:t xml:space="preserve">Traditional Leadership </w:t>
      </w:r>
      <w:r w:rsidR="00581968" w:rsidRPr="00623621">
        <w:rPr>
          <w:rFonts w:ascii="Arial" w:hAnsi="Arial" w:cs="Arial"/>
          <w:sz w:val="24"/>
          <w:szCs w:val="24"/>
        </w:rPr>
        <w:t xml:space="preserve">for investigation in terms of section 25(2) of the Traditional Leadership and Governance Framework Act </w:t>
      </w:r>
      <w:r w:rsidR="001669BE" w:rsidRPr="00623621">
        <w:rPr>
          <w:rFonts w:ascii="Arial" w:hAnsi="Arial" w:cs="Arial"/>
          <w:sz w:val="24"/>
          <w:szCs w:val="24"/>
        </w:rPr>
        <w:t xml:space="preserve">41 </w:t>
      </w:r>
      <w:r w:rsidR="00581968" w:rsidRPr="00623621">
        <w:rPr>
          <w:rFonts w:ascii="Arial" w:hAnsi="Arial" w:cs="Arial"/>
          <w:sz w:val="24"/>
          <w:szCs w:val="24"/>
        </w:rPr>
        <w:t>of 2003</w:t>
      </w:r>
      <w:r w:rsidR="001669BE" w:rsidRPr="00623621">
        <w:rPr>
          <w:rFonts w:ascii="Arial" w:hAnsi="Arial" w:cs="Arial"/>
          <w:sz w:val="24"/>
          <w:szCs w:val="24"/>
        </w:rPr>
        <w:t xml:space="preserve"> (</w:t>
      </w:r>
      <w:r w:rsidR="00322E3D">
        <w:rPr>
          <w:rFonts w:ascii="Arial" w:hAnsi="Arial" w:cs="Arial"/>
          <w:sz w:val="24"/>
          <w:szCs w:val="24"/>
        </w:rPr>
        <w:t>‘</w:t>
      </w:r>
      <w:r w:rsidR="001669BE" w:rsidRPr="00623621">
        <w:rPr>
          <w:rFonts w:ascii="Arial" w:hAnsi="Arial" w:cs="Arial"/>
          <w:sz w:val="24"/>
          <w:szCs w:val="24"/>
        </w:rPr>
        <w:t>the Framework Act</w:t>
      </w:r>
      <w:r w:rsidR="00322E3D">
        <w:rPr>
          <w:rFonts w:ascii="Arial" w:hAnsi="Arial" w:cs="Arial"/>
          <w:sz w:val="24"/>
          <w:szCs w:val="24"/>
        </w:rPr>
        <w:t>’</w:t>
      </w:r>
      <w:r w:rsidR="001669BE" w:rsidRPr="00623621">
        <w:rPr>
          <w:rFonts w:ascii="Arial" w:hAnsi="Arial" w:cs="Arial"/>
          <w:sz w:val="24"/>
          <w:szCs w:val="24"/>
        </w:rPr>
        <w:t>)</w:t>
      </w:r>
      <w:r w:rsidR="00581968" w:rsidRPr="00623621">
        <w:rPr>
          <w:rFonts w:ascii="Arial" w:hAnsi="Arial" w:cs="Arial"/>
          <w:sz w:val="24"/>
          <w:szCs w:val="24"/>
        </w:rPr>
        <w:t>.</w:t>
      </w:r>
    </w:p>
    <w:p w14:paraId="5945FBE8" w14:textId="77777777" w:rsidR="00EA5735" w:rsidRPr="00623621" w:rsidRDefault="00EA5735" w:rsidP="00391383">
      <w:pPr>
        <w:spacing w:after="0" w:line="360" w:lineRule="auto"/>
        <w:jc w:val="both"/>
        <w:rPr>
          <w:rFonts w:ascii="Arial" w:hAnsi="Arial" w:cs="Arial"/>
          <w:sz w:val="24"/>
          <w:szCs w:val="24"/>
        </w:rPr>
      </w:pPr>
    </w:p>
    <w:p w14:paraId="6CDDDB34" w14:textId="0BBEC25B" w:rsidR="00351F50" w:rsidRPr="00623621" w:rsidRDefault="0008042D" w:rsidP="0008042D">
      <w:pPr>
        <w:spacing w:after="0" w:line="360" w:lineRule="auto"/>
        <w:jc w:val="both"/>
        <w:rPr>
          <w:rFonts w:ascii="Arial" w:hAnsi="Arial" w:cs="Arial"/>
          <w:sz w:val="24"/>
          <w:szCs w:val="24"/>
        </w:rPr>
      </w:pPr>
      <w:r w:rsidRPr="00623621">
        <w:rPr>
          <w:rFonts w:ascii="Arial" w:hAnsi="Arial" w:cs="Arial"/>
          <w:bCs/>
          <w:sz w:val="24"/>
          <w:szCs w:val="24"/>
        </w:rPr>
        <w:t>[3]</w:t>
      </w:r>
      <w:r w:rsidRPr="00623621">
        <w:rPr>
          <w:rFonts w:ascii="Arial" w:hAnsi="Arial" w:cs="Arial"/>
          <w:bCs/>
          <w:sz w:val="24"/>
          <w:szCs w:val="24"/>
        </w:rPr>
        <w:tab/>
      </w:r>
      <w:r w:rsidR="00E03AD8">
        <w:rPr>
          <w:rFonts w:ascii="Arial" w:hAnsi="Arial" w:cs="Arial"/>
          <w:sz w:val="24"/>
          <w:szCs w:val="24"/>
        </w:rPr>
        <w:t xml:space="preserve">Ms </w:t>
      </w:r>
      <w:proofErr w:type="spellStart"/>
      <w:r w:rsidR="00E03AD8">
        <w:rPr>
          <w:rFonts w:ascii="Arial" w:hAnsi="Arial" w:cs="Arial"/>
          <w:sz w:val="24"/>
          <w:szCs w:val="24"/>
        </w:rPr>
        <w:t>Lepheana</w:t>
      </w:r>
      <w:proofErr w:type="spellEnd"/>
      <w:r w:rsidR="00D24702" w:rsidRPr="00623621">
        <w:rPr>
          <w:rFonts w:ascii="Arial" w:hAnsi="Arial" w:cs="Arial"/>
          <w:sz w:val="24"/>
          <w:szCs w:val="24"/>
        </w:rPr>
        <w:t xml:space="preserve"> </w:t>
      </w:r>
      <w:r w:rsidR="001669BE" w:rsidRPr="00623621">
        <w:rPr>
          <w:rFonts w:ascii="Arial" w:hAnsi="Arial" w:cs="Arial"/>
          <w:sz w:val="24"/>
          <w:szCs w:val="24"/>
        </w:rPr>
        <w:t>contend</w:t>
      </w:r>
      <w:r w:rsidR="00D24702" w:rsidRPr="00623621">
        <w:rPr>
          <w:rFonts w:ascii="Arial" w:hAnsi="Arial" w:cs="Arial"/>
          <w:sz w:val="24"/>
          <w:szCs w:val="24"/>
        </w:rPr>
        <w:t xml:space="preserve">s that on 11 August 2020 the </w:t>
      </w:r>
      <w:r w:rsidR="001669BE" w:rsidRPr="00623621">
        <w:rPr>
          <w:rFonts w:ascii="Arial" w:hAnsi="Arial" w:cs="Arial"/>
          <w:sz w:val="24"/>
          <w:szCs w:val="24"/>
        </w:rPr>
        <w:t>C</w:t>
      </w:r>
      <w:r w:rsidR="00D24702" w:rsidRPr="00623621">
        <w:rPr>
          <w:rFonts w:ascii="Arial" w:hAnsi="Arial" w:cs="Arial"/>
          <w:sz w:val="24"/>
          <w:szCs w:val="24"/>
        </w:rPr>
        <w:t>our</w:t>
      </w:r>
      <w:r w:rsidR="001669BE" w:rsidRPr="00623621">
        <w:rPr>
          <w:rFonts w:ascii="Arial" w:hAnsi="Arial" w:cs="Arial"/>
          <w:sz w:val="24"/>
          <w:szCs w:val="24"/>
        </w:rPr>
        <w:t>t</w:t>
      </w:r>
      <w:r w:rsidR="00D24702" w:rsidRPr="00623621">
        <w:rPr>
          <w:rFonts w:ascii="Arial" w:hAnsi="Arial" w:cs="Arial"/>
          <w:sz w:val="24"/>
          <w:szCs w:val="24"/>
        </w:rPr>
        <w:t xml:space="preserve"> issued an order in the following terms:</w:t>
      </w:r>
    </w:p>
    <w:p w14:paraId="162F57A0" w14:textId="77777777" w:rsidR="00D24702" w:rsidRPr="00623621" w:rsidRDefault="00322E3D" w:rsidP="00391383">
      <w:pPr>
        <w:spacing w:after="0" w:line="360" w:lineRule="auto"/>
        <w:ind w:left="1440" w:hanging="720"/>
        <w:jc w:val="both"/>
        <w:rPr>
          <w:rFonts w:ascii="Arial" w:hAnsi="Arial" w:cs="Arial"/>
        </w:rPr>
      </w:pPr>
      <w:r>
        <w:rPr>
          <w:rFonts w:ascii="Arial" w:hAnsi="Arial" w:cs="Arial"/>
        </w:rPr>
        <w:t>‘</w:t>
      </w:r>
      <w:r w:rsidR="00D24702" w:rsidRPr="00623621">
        <w:rPr>
          <w:rFonts w:ascii="Arial" w:hAnsi="Arial" w:cs="Arial"/>
        </w:rPr>
        <w:t>(a)</w:t>
      </w:r>
      <w:r w:rsidR="00D24702" w:rsidRPr="00623621">
        <w:rPr>
          <w:rFonts w:ascii="Arial" w:hAnsi="Arial" w:cs="Arial"/>
        </w:rPr>
        <w:tab/>
        <w:t xml:space="preserve">The decision of the First Respondent dated 16 July 2019 is reviewed, declared invalid and is hereby set </w:t>
      </w:r>
      <w:proofErr w:type="gramStart"/>
      <w:r w:rsidR="00D24702" w:rsidRPr="00623621">
        <w:rPr>
          <w:rFonts w:ascii="Arial" w:hAnsi="Arial" w:cs="Arial"/>
        </w:rPr>
        <w:t>aside;</w:t>
      </w:r>
      <w:proofErr w:type="gramEnd"/>
    </w:p>
    <w:p w14:paraId="314140CF" w14:textId="77777777" w:rsidR="00D24702" w:rsidRDefault="00D24702" w:rsidP="00391383">
      <w:pPr>
        <w:spacing w:after="0" w:line="360" w:lineRule="auto"/>
        <w:ind w:left="1440" w:hanging="720"/>
        <w:jc w:val="both"/>
        <w:rPr>
          <w:rFonts w:ascii="Arial" w:hAnsi="Arial" w:cs="Arial"/>
        </w:rPr>
      </w:pPr>
      <w:r w:rsidRPr="00623621">
        <w:rPr>
          <w:rFonts w:ascii="Arial" w:hAnsi="Arial" w:cs="Arial"/>
        </w:rPr>
        <w:t>(b)</w:t>
      </w:r>
      <w:r w:rsidRPr="00623621">
        <w:rPr>
          <w:rFonts w:ascii="Arial" w:hAnsi="Arial" w:cs="Arial"/>
        </w:rPr>
        <w:tab/>
        <w:t>The decision of the First Respondent is substituted with the order, directing that the Applicant’s claim is referred to the Commission for investigation in terms of Section 25(2) of the Traditional Leadership and Governance Framework Act of 2003.</w:t>
      </w:r>
      <w:r w:rsidR="00322E3D">
        <w:rPr>
          <w:rFonts w:ascii="Arial" w:hAnsi="Arial" w:cs="Arial"/>
        </w:rPr>
        <w:t>’</w:t>
      </w:r>
      <w:r w:rsidR="00F43D9C" w:rsidRPr="00623621">
        <w:rPr>
          <w:rStyle w:val="FootnoteReference"/>
          <w:rFonts w:ascii="Arial" w:hAnsi="Arial" w:cs="Arial"/>
        </w:rPr>
        <w:footnoteReference w:id="3"/>
      </w:r>
    </w:p>
    <w:p w14:paraId="2F601B12" w14:textId="77777777" w:rsidR="00322E3D" w:rsidRPr="00623621" w:rsidRDefault="00322E3D" w:rsidP="00391383">
      <w:pPr>
        <w:spacing w:after="0" w:line="360" w:lineRule="auto"/>
        <w:ind w:left="1440" w:hanging="720"/>
        <w:jc w:val="both"/>
        <w:rPr>
          <w:rFonts w:ascii="Arial" w:hAnsi="Arial" w:cs="Arial"/>
        </w:rPr>
      </w:pPr>
    </w:p>
    <w:p w14:paraId="14FB3B29" w14:textId="4F264F58" w:rsidR="0014512C" w:rsidRDefault="0008042D" w:rsidP="0008042D">
      <w:pPr>
        <w:spacing w:after="0" w:line="360" w:lineRule="auto"/>
        <w:jc w:val="both"/>
        <w:rPr>
          <w:rFonts w:ascii="Arial" w:hAnsi="Arial" w:cs="Arial"/>
          <w:sz w:val="24"/>
          <w:szCs w:val="24"/>
        </w:rPr>
      </w:pPr>
      <w:r>
        <w:rPr>
          <w:rFonts w:ascii="Arial" w:hAnsi="Arial" w:cs="Arial"/>
          <w:bCs/>
          <w:sz w:val="24"/>
          <w:szCs w:val="24"/>
        </w:rPr>
        <w:t>[4]</w:t>
      </w:r>
      <w:r>
        <w:rPr>
          <w:rFonts w:ascii="Arial" w:hAnsi="Arial" w:cs="Arial"/>
          <w:bCs/>
          <w:sz w:val="24"/>
          <w:szCs w:val="24"/>
        </w:rPr>
        <w:tab/>
      </w:r>
      <w:r w:rsidR="00F43D9C" w:rsidRPr="00623621">
        <w:rPr>
          <w:rFonts w:ascii="Arial" w:hAnsi="Arial" w:cs="Arial"/>
          <w:sz w:val="24"/>
          <w:szCs w:val="24"/>
        </w:rPr>
        <w:t xml:space="preserve">The Framework Act was repealed before Ms </w:t>
      </w:r>
      <w:proofErr w:type="spellStart"/>
      <w:r w:rsidR="00F43D9C" w:rsidRPr="00623621">
        <w:rPr>
          <w:rFonts w:ascii="Arial" w:hAnsi="Arial" w:cs="Arial"/>
          <w:sz w:val="24"/>
          <w:szCs w:val="24"/>
        </w:rPr>
        <w:t>Lepheana’s</w:t>
      </w:r>
      <w:proofErr w:type="spellEnd"/>
      <w:r w:rsidR="00F43D9C" w:rsidRPr="00623621">
        <w:rPr>
          <w:rFonts w:ascii="Arial" w:hAnsi="Arial" w:cs="Arial"/>
          <w:sz w:val="24"/>
          <w:szCs w:val="24"/>
        </w:rPr>
        <w:t xml:space="preserve"> claim for traditional leadership </w:t>
      </w:r>
      <w:r w:rsidR="001669BE" w:rsidRPr="00623621">
        <w:rPr>
          <w:rFonts w:ascii="Arial" w:hAnsi="Arial" w:cs="Arial"/>
          <w:sz w:val="24"/>
          <w:szCs w:val="24"/>
        </w:rPr>
        <w:t>was</w:t>
      </w:r>
      <w:r w:rsidR="00F43D9C" w:rsidRPr="00623621">
        <w:rPr>
          <w:rFonts w:ascii="Arial" w:hAnsi="Arial" w:cs="Arial"/>
          <w:sz w:val="24"/>
          <w:szCs w:val="24"/>
        </w:rPr>
        <w:t xml:space="preserve"> invest</w:t>
      </w:r>
      <w:r w:rsidR="00394264" w:rsidRPr="00623621">
        <w:rPr>
          <w:rFonts w:ascii="Arial" w:hAnsi="Arial" w:cs="Arial"/>
          <w:sz w:val="24"/>
          <w:szCs w:val="24"/>
        </w:rPr>
        <w:t xml:space="preserve">igated by the </w:t>
      </w:r>
      <w:r w:rsidR="001669BE" w:rsidRPr="00623621">
        <w:rPr>
          <w:rFonts w:ascii="Arial" w:hAnsi="Arial" w:cs="Arial"/>
          <w:sz w:val="24"/>
          <w:szCs w:val="24"/>
        </w:rPr>
        <w:t>C</w:t>
      </w:r>
      <w:r w:rsidR="00394264" w:rsidRPr="00623621">
        <w:rPr>
          <w:rFonts w:ascii="Arial" w:hAnsi="Arial" w:cs="Arial"/>
          <w:sz w:val="24"/>
          <w:szCs w:val="24"/>
        </w:rPr>
        <w:t xml:space="preserve">ommission. Ms </w:t>
      </w:r>
      <w:proofErr w:type="spellStart"/>
      <w:r w:rsidR="00394264" w:rsidRPr="00623621">
        <w:rPr>
          <w:rFonts w:ascii="Arial" w:hAnsi="Arial" w:cs="Arial"/>
          <w:sz w:val="24"/>
          <w:szCs w:val="24"/>
        </w:rPr>
        <w:t>Lepheana</w:t>
      </w:r>
      <w:proofErr w:type="spellEnd"/>
      <w:r w:rsidR="00394264" w:rsidRPr="00623621">
        <w:rPr>
          <w:rFonts w:ascii="Arial" w:hAnsi="Arial" w:cs="Arial"/>
          <w:sz w:val="24"/>
          <w:szCs w:val="24"/>
        </w:rPr>
        <w:t xml:space="preserve"> contends that the Khoi</w:t>
      </w:r>
      <w:r w:rsidR="00EE3CC6">
        <w:rPr>
          <w:rFonts w:ascii="Arial" w:hAnsi="Arial" w:cs="Arial"/>
          <w:sz w:val="24"/>
          <w:szCs w:val="24"/>
        </w:rPr>
        <w:noBreakHyphen/>
      </w:r>
      <w:r w:rsidR="00394264" w:rsidRPr="00623621">
        <w:rPr>
          <w:rFonts w:ascii="Arial" w:hAnsi="Arial" w:cs="Arial"/>
          <w:sz w:val="24"/>
          <w:szCs w:val="24"/>
        </w:rPr>
        <w:t xml:space="preserve">San Act only makes provision in section 51 for establishment of a </w:t>
      </w:r>
      <w:r w:rsidR="001669BE" w:rsidRPr="00623621">
        <w:rPr>
          <w:rFonts w:ascii="Arial" w:hAnsi="Arial" w:cs="Arial"/>
          <w:sz w:val="24"/>
          <w:szCs w:val="24"/>
        </w:rPr>
        <w:t>C</w:t>
      </w:r>
      <w:r w:rsidR="00394264" w:rsidRPr="00623621">
        <w:rPr>
          <w:rFonts w:ascii="Arial" w:hAnsi="Arial" w:cs="Arial"/>
          <w:sz w:val="24"/>
          <w:szCs w:val="24"/>
        </w:rPr>
        <w:t>ommission that is limited on Khoi-</w:t>
      </w:r>
      <w:r w:rsidR="00C14C2D" w:rsidRPr="00623621">
        <w:rPr>
          <w:rFonts w:ascii="Arial" w:hAnsi="Arial" w:cs="Arial"/>
          <w:sz w:val="24"/>
          <w:szCs w:val="24"/>
        </w:rPr>
        <w:t xml:space="preserve">San matters to the exclusion of other traditional leadership matters. </w:t>
      </w:r>
      <w:r w:rsidR="00656B2F" w:rsidRPr="00623621">
        <w:rPr>
          <w:rFonts w:ascii="Arial" w:hAnsi="Arial" w:cs="Arial"/>
          <w:sz w:val="24"/>
          <w:szCs w:val="24"/>
        </w:rPr>
        <w:t xml:space="preserve">Ms </w:t>
      </w:r>
      <w:proofErr w:type="spellStart"/>
      <w:r w:rsidR="00656B2F" w:rsidRPr="00623621">
        <w:rPr>
          <w:rFonts w:ascii="Arial" w:hAnsi="Arial" w:cs="Arial"/>
          <w:sz w:val="24"/>
          <w:szCs w:val="24"/>
        </w:rPr>
        <w:t>Lepheana</w:t>
      </w:r>
      <w:proofErr w:type="spellEnd"/>
      <w:r w:rsidR="00656B2F" w:rsidRPr="00623621">
        <w:rPr>
          <w:rFonts w:ascii="Arial" w:hAnsi="Arial" w:cs="Arial"/>
          <w:sz w:val="24"/>
          <w:szCs w:val="24"/>
        </w:rPr>
        <w:t xml:space="preserve"> submitted that </w:t>
      </w:r>
      <w:proofErr w:type="gramStart"/>
      <w:r w:rsidR="00656B2F" w:rsidRPr="00623621">
        <w:rPr>
          <w:rFonts w:ascii="Arial" w:hAnsi="Arial" w:cs="Arial"/>
          <w:sz w:val="24"/>
          <w:szCs w:val="24"/>
        </w:rPr>
        <w:t>in order to</w:t>
      </w:r>
      <w:proofErr w:type="gramEnd"/>
      <w:r w:rsidR="00656B2F" w:rsidRPr="00623621">
        <w:rPr>
          <w:rFonts w:ascii="Arial" w:hAnsi="Arial" w:cs="Arial"/>
          <w:sz w:val="24"/>
          <w:szCs w:val="24"/>
        </w:rPr>
        <w:t xml:space="preserve"> give effect to the </w:t>
      </w:r>
      <w:r w:rsidR="001669BE" w:rsidRPr="00623621">
        <w:rPr>
          <w:rFonts w:ascii="Arial" w:hAnsi="Arial" w:cs="Arial"/>
          <w:sz w:val="24"/>
          <w:szCs w:val="24"/>
        </w:rPr>
        <w:t>O</w:t>
      </w:r>
      <w:r w:rsidR="00656B2F" w:rsidRPr="00623621">
        <w:rPr>
          <w:rFonts w:ascii="Arial" w:hAnsi="Arial" w:cs="Arial"/>
          <w:sz w:val="24"/>
          <w:szCs w:val="24"/>
        </w:rPr>
        <w:t xml:space="preserve">rder, this </w:t>
      </w:r>
      <w:r w:rsidR="001669BE" w:rsidRPr="00623621">
        <w:rPr>
          <w:rFonts w:ascii="Arial" w:hAnsi="Arial" w:cs="Arial"/>
          <w:sz w:val="24"/>
          <w:szCs w:val="24"/>
        </w:rPr>
        <w:t>C</w:t>
      </w:r>
      <w:r w:rsidR="00656B2F" w:rsidRPr="00623621">
        <w:rPr>
          <w:rFonts w:ascii="Arial" w:hAnsi="Arial" w:cs="Arial"/>
          <w:sz w:val="24"/>
          <w:szCs w:val="24"/>
        </w:rPr>
        <w:t>ourt should invoke the corresponding provisions</w:t>
      </w:r>
      <w:r w:rsidR="001669BE" w:rsidRPr="00623621">
        <w:rPr>
          <w:rFonts w:ascii="Arial" w:hAnsi="Arial" w:cs="Arial"/>
          <w:sz w:val="24"/>
          <w:szCs w:val="24"/>
        </w:rPr>
        <w:t xml:space="preserve"> of section 59(2) of the Khoi-San Act</w:t>
      </w:r>
      <w:r w:rsidR="00656B2F" w:rsidRPr="00623621">
        <w:rPr>
          <w:rFonts w:ascii="Arial" w:hAnsi="Arial" w:cs="Arial"/>
          <w:sz w:val="24"/>
          <w:szCs w:val="24"/>
        </w:rPr>
        <w:t xml:space="preserve"> to the repealed section 25(2) of the Framework Act.</w:t>
      </w:r>
    </w:p>
    <w:p w14:paraId="05196186" w14:textId="77777777" w:rsidR="00EA5735" w:rsidRPr="00623621" w:rsidRDefault="00EA5735" w:rsidP="00391383">
      <w:pPr>
        <w:spacing w:after="0" w:line="360" w:lineRule="auto"/>
        <w:jc w:val="both"/>
        <w:rPr>
          <w:rFonts w:ascii="Arial" w:hAnsi="Arial" w:cs="Arial"/>
          <w:sz w:val="24"/>
          <w:szCs w:val="24"/>
        </w:rPr>
      </w:pPr>
    </w:p>
    <w:p w14:paraId="39BF0C0D" w14:textId="132A0C4B" w:rsidR="001F3725" w:rsidRDefault="0008042D" w:rsidP="0008042D">
      <w:pPr>
        <w:spacing w:after="0" w:line="360" w:lineRule="auto"/>
        <w:jc w:val="both"/>
        <w:rPr>
          <w:rFonts w:ascii="Arial" w:hAnsi="Arial" w:cs="Arial"/>
          <w:sz w:val="24"/>
          <w:szCs w:val="24"/>
        </w:rPr>
      </w:pPr>
      <w:r>
        <w:rPr>
          <w:rFonts w:ascii="Arial" w:hAnsi="Arial" w:cs="Arial"/>
          <w:bCs/>
          <w:sz w:val="24"/>
          <w:szCs w:val="24"/>
        </w:rPr>
        <w:t>[5]</w:t>
      </w:r>
      <w:r>
        <w:rPr>
          <w:rFonts w:ascii="Arial" w:hAnsi="Arial" w:cs="Arial"/>
          <w:bCs/>
          <w:sz w:val="24"/>
          <w:szCs w:val="24"/>
        </w:rPr>
        <w:tab/>
      </w:r>
      <w:r w:rsidR="001669BE" w:rsidRPr="00623621">
        <w:rPr>
          <w:rFonts w:ascii="Arial" w:hAnsi="Arial" w:cs="Arial"/>
          <w:sz w:val="24"/>
          <w:szCs w:val="24"/>
        </w:rPr>
        <w:t>T</w:t>
      </w:r>
      <w:r w:rsidR="00656B2F" w:rsidRPr="00623621">
        <w:rPr>
          <w:rFonts w:ascii="Arial" w:hAnsi="Arial" w:cs="Arial"/>
          <w:sz w:val="24"/>
          <w:szCs w:val="24"/>
        </w:rPr>
        <w:t xml:space="preserve">he Premier </w:t>
      </w:r>
      <w:r w:rsidR="001669BE" w:rsidRPr="00623621">
        <w:rPr>
          <w:rFonts w:ascii="Arial" w:hAnsi="Arial" w:cs="Arial"/>
          <w:sz w:val="24"/>
          <w:szCs w:val="24"/>
        </w:rPr>
        <w:t xml:space="preserve">contends otherwise. The Premier </w:t>
      </w:r>
      <w:r w:rsidR="00656B2F" w:rsidRPr="00623621">
        <w:rPr>
          <w:rFonts w:ascii="Arial" w:hAnsi="Arial" w:cs="Arial"/>
          <w:sz w:val="24"/>
          <w:szCs w:val="24"/>
        </w:rPr>
        <w:t xml:space="preserve">submitted that </w:t>
      </w:r>
      <w:r w:rsidR="00F251F3" w:rsidRPr="00623621">
        <w:rPr>
          <w:rFonts w:ascii="Arial" w:hAnsi="Arial" w:cs="Arial"/>
          <w:sz w:val="24"/>
          <w:szCs w:val="24"/>
        </w:rPr>
        <w:t xml:space="preserve">the relief sought by Ms </w:t>
      </w:r>
      <w:proofErr w:type="spellStart"/>
      <w:r w:rsidR="00F251F3" w:rsidRPr="00623621">
        <w:rPr>
          <w:rFonts w:ascii="Arial" w:hAnsi="Arial" w:cs="Arial"/>
          <w:sz w:val="24"/>
          <w:szCs w:val="24"/>
        </w:rPr>
        <w:t>Lepheana</w:t>
      </w:r>
      <w:proofErr w:type="spellEnd"/>
      <w:r w:rsidR="00F251F3" w:rsidRPr="00623621">
        <w:rPr>
          <w:rFonts w:ascii="Arial" w:hAnsi="Arial" w:cs="Arial"/>
          <w:sz w:val="24"/>
          <w:szCs w:val="24"/>
        </w:rPr>
        <w:t xml:space="preserve"> cannot be granted </w:t>
      </w:r>
      <w:proofErr w:type="gramStart"/>
      <w:r w:rsidR="00F251F3" w:rsidRPr="00623621">
        <w:rPr>
          <w:rFonts w:ascii="Arial" w:hAnsi="Arial" w:cs="Arial"/>
          <w:sz w:val="24"/>
          <w:szCs w:val="24"/>
        </w:rPr>
        <w:t>for the reasons that</w:t>
      </w:r>
      <w:proofErr w:type="gramEnd"/>
      <w:r w:rsidR="00F251F3" w:rsidRPr="00623621">
        <w:rPr>
          <w:rFonts w:ascii="Arial" w:hAnsi="Arial" w:cs="Arial"/>
          <w:sz w:val="24"/>
          <w:szCs w:val="24"/>
        </w:rPr>
        <w:t xml:space="preserve"> this </w:t>
      </w:r>
      <w:r w:rsidR="001669BE" w:rsidRPr="00623621">
        <w:rPr>
          <w:rFonts w:ascii="Arial" w:hAnsi="Arial" w:cs="Arial"/>
          <w:sz w:val="24"/>
          <w:szCs w:val="24"/>
        </w:rPr>
        <w:t>C</w:t>
      </w:r>
      <w:r w:rsidR="00F251F3" w:rsidRPr="00623621">
        <w:rPr>
          <w:rFonts w:ascii="Arial" w:hAnsi="Arial" w:cs="Arial"/>
          <w:sz w:val="24"/>
          <w:szCs w:val="24"/>
        </w:rPr>
        <w:t xml:space="preserve">ourt has already made </w:t>
      </w:r>
      <w:r w:rsidR="00F251F3" w:rsidRPr="00623621">
        <w:rPr>
          <w:rFonts w:ascii="Arial" w:hAnsi="Arial" w:cs="Arial"/>
          <w:sz w:val="24"/>
          <w:szCs w:val="24"/>
        </w:rPr>
        <w:lastRenderedPageBreak/>
        <w:t xml:space="preserve">a pronouncement and referred the matter to the </w:t>
      </w:r>
      <w:r w:rsidR="001669BE" w:rsidRPr="00623621">
        <w:rPr>
          <w:rFonts w:ascii="Arial" w:hAnsi="Arial" w:cs="Arial"/>
          <w:sz w:val="24"/>
          <w:szCs w:val="24"/>
        </w:rPr>
        <w:t>C</w:t>
      </w:r>
      <w:r w:rsidR="00F251F3" w:rsidRPr="00623621">
        <w:rPr>
          <w:rFonts w:ascii="Arial" w:hAnsi="Arial" w:cs="Arial"/>
          <w:sz w:val="24"/>
          <w:szCs w:val="24"/>
        </w:rPr>
        <w:t xml:space="preserve">ommission </w:t>
      </w:r>
      <w:r w:rsidR="001669BE" w:rsidRPr="00623621">
        <w:rPr>
          <w:rFonts w:ascii="Arial" w:hAnsi="Arial" w:cs="Arial"/>
          <w:sz w:val="24"/>
          <w:szCs w:val="24"/>
        </w:rPr>
        <w:t>and that such Order</w:t>
      </w:r>
      <w:r w:rsidR="005E366D" w:rsidRPr="00623621">
        <w:rPr>
          <w:rFonts w:ascii="Arial" w:hAnsi="Arial" w:cs="Arial"/>
          <w:sz w:val="24"/>
          <w:szCs w:val="24"/>
        </w:rPr>
        <w:t xml:space="preserve"> is valid and remains extant. </w:t>
      </w:r>
      <w:r w:rsidR="004360D3" w:rsidRPr="00623621">
        <w:rPr>
          <w:rFonts w:ascii="Arial" w:hAnsi="Arial" w:cs="Arial"/>
          <w:sz w:val="24"/>
          <w:szCs w:val="24"/>
        </w:rPr>
        <w:t>The Premier contended that the appropriate remedy for Ms</w:t>
      </w:r>
      <w:r w:rsidR="00291FD9">
        <w:rPr>
          <w:rFonts w:ascii="Arial" w:hAnsi="Arial" w:cs="Arial"/>
          <w:sz w:val="24"/>
          <w:szCs w:val="24"/>
        </w:rPr>
        <w:t> </w:t>
      </w:r>
      <w:proofErr w:type="spellStart"/>
      <w:r w:rsidR="004360D3" w:rsidRPr="00623621">
        <w:rPr>
          <w:rFonts w:ascii="Arial" w:hAnsi="Arial" w:cs="Arial"/>
          <w:sz w:val="24"/>
          <w:szCs w:val="24"/>
        </w:rPr>
        <w:t>Lepheana</w:t>
      </w:r>
      <w:proofErr w:type="spellEnd"/>
      <w:r w:rsidR="004360D3" w:rsidRPr="00623621">
        <w:rPr>
          <w:rFonts w:ascii="Arial" w:hAnsi="Arial" w:cs="Arial"/>
          <w:sz w:val="24"/>
          <w:szCs w:val="24"/>
        </w:rPr>
        <w:t xml:space="preserve"> would be the variation of the order of 11 August 2020 in circumstances where the implementation of that order presented some difficulties. </w:t>
      </w:r>
      <w:r w:rsidR="001669BE" w:rsidRPr="00623621">
        <w:rPr>
          <w:rFonts w:ascii="Arial" w:hAnsi="Arial" w:cs="Arial"/>
          <w:sz w:val="24"/>
          <w:szCs w:val="24"/>
        </w:rPr>
        <w:t>T</w:t>
      </w:r>
      <w:r w:rsidR="004360D3" w:rsidRPr="00623621">
        <w:rPr>
          <w:rFonts w:ascii="Arial" w:hAnsi="Arial" w:cs="Arial"/>
          <w:sz w:val="24"/>
          <w:szCs w:val="24"/>
        </w:rPr>
        <w:t xml:space="preserve">he Premier </w:t>
      </w:r>
      <w:r w:rsidR="001669BE" w:rsidRPr="00623621">
        <w:rPr>
          <w:rFonts w:ascii="Arial" w:hAnsi="Arial" w:cs="Arial"/>
          <w:sz w:val="24"/>
          <w:szCs w:val="24"/>
        </w:rPr>
        <w:t xml:space="preserve">further </w:t>
      </w:r>
      <w:r w:rsidR="004360D3" w:rsidRPr="00623621">
        <w:rPr>
          <w:rFonts w:ascii="Arial" w:hAnsi="Arial" w:cs="Arial"/>
          <w:sz w:val="24"/>
          <w:szCs w:val="24"/>
        </w:rPr>
        <w:t>contend</w:t>
      </w:r>
      <w:r w:rsidR="001669BE" w:rsidRPr="00623621">
        <w:rPr>
          <w:rFonts w:ascii="Arial" w:hAnsi="Arial" w:cs="Arial"/>
          <w:sz w:val="24"/>
          <w:szCs w:val="24"/>
        </w:rPr>
        <w:t>ed</w:t>
      </w:r>
      <w:r w:rsidR="004360D3" w:rsidRPr="00623621">
        <w:rPr>
          <w:rFonts w:ascii="Arial" w:hAnsi="Arial" w:cs="Arial"/>
          <w:sz w:val="24"/>
          <w:szCs w:val="24"/>
        </w:rPr>
        <w:t xml:space="preserve"> that the relief sought by Ms </w:t>
      </w:r>
      <w:proofErr w:type="spellStart"/>
      <w:r w:rsidR="004360D3" w:rsidRPr="00623621">
        <w:rPr>
          <w:rFonts w:ascii="Arial" w:hAnsi="Arial" w:cs="Arial"/>
          <w:sz w:val="24"/>
          <w:szCs w:val="24"/>
        </w:rPr>
        <w:t>Lepheana</w:t>
      </w:r>
      <w:proofErr w:type="spellEnd"/>
      <w:r w:rsidR="004360D3" w:rsidRPr="00623621">
        <w:rPr>
          <w:rFonts w:ascii="Arial" w:hAnsi="Arial" w:cs="Arial"/>
          <w:sz w:val="24"/>
          <w:szCs w:val="24"/>
        </w:rPr>
        <w:t xml:space="preserve"> is inappropriate and not legally competent.</w:t>
      </w:r>
    </w:p>
    <w:p w14:paraId="713E154D" w14:textId="77777777" w:rsidR="00656B2F" w:rsidRPr="00623621" w:rsidRDefault="00656B2F" w:rsidP="00391383">
      <w:pPr>
        <w:spacing w:after="0" w:line="360" w:lineRule="auto"/>
        <w:jc w:val="both"/>
        <w:rPr>
          <w:rFonts w:ascii="Arial" w:hAnsi="Arial" w:cs="Arial"/>
          <w:sz w:val="24"/>
          <w:szCs w:val="24"/>
        </w:rPr>
      </w:pPr>
    </w:p>
    <w:p w14:paraId="75C42F38" w14:textId="1029157D" w:rsidR="004360D3" w:rsidRDefault="0008042D" w:rsidP="0008042D">
      <w:pPr>
        <w:spacing w:after="0" w:line="360" w:lineRule="auto"/>
        <w:jc w:val="both"/>
        <w:rPr>
          <w:rFonts w:ascii="Arial" w:hAnsi="Arial" w:cs="Arial"/>
          <w:sz w:val="24"/>
          <w:szCs w:val="24"/>
        </w:rPr>
      </w:pPr>
      <w:r>
        <w:rPr>
          <w:rFonts w:ascii="Arial" w:hAnsi="Arial" w:cs="Arial"/>
          <w:bCs/>
          <w:sz w:val="24"/>
          <w:szCs w:val="24"/>
        </w:rPr>
        <w:t>[6]</w:t>
      </w:r>
      <w:r>
        <w:rPr>
          <w:rFonts w:ascii="Arial" w:hAnsi="Arial" w:cs="Arial"/>
          <w:bCs/>
          <w:sz w:val="24"/>
          <w:szCs w:val="24"/>
        </w:rPr>
        <w:tab/>
      </w:r>
      <w:r w:rsidR="00BD6470" w:rsidRPr="00623621">
        <w:rPr>
          <w:rFonts w:ascii="Arial" w:hAnsi="Arial" w:cs="Arial"/>
          <w:sz w:val="24"/>
          <w:szCs w:val="24"/>
        </w:rPr>
        <w:t>On the pleadings, the question for determination is</w:t>
      </w:r>
      <w:r w:rsidR="00474140" w:rsidRPr="00623621">
        <w:rPr>
          <w:rFonts w:ascii="Arial" w:hAnsi="Arial" w:cs="Arial"/>
          <w:sz w:val="24"/>
          <w:szCs w:val="24"/>
        </w:rPr>
        <w:t>:</w:t>
      </w:r>
    </w:p>
    <w:p w14:paraId="0254681D" w14:textId="77777777" w:rsidR="00C74D76" w:rsidRPr="00623621" w:rsidRDefault="00C74D76" w:rsidP="00391383">
      <w:pPr>
        <w:spacing w:after="0" w:line="360" w:lineRule="auto"/>
        <w:jc w:val="both"/>
        <w:rPr>
          <w:rFonts w:ascii="Arial" w:hAnsi="Arial" w:cs="Arial"/>
          <w:sz w:val="24"/>
          <w:szCs w:val="24"/>
        </w:rPr>
      </w:pPr>
    </w:p>
    <w:p w14:paraId="7B2AE23E" w14:textId="3F85EEDB" w:rsidR="001669BE" w:rsidRPr="0008042D" w:rsidRDefault="0008042D" w:rsidP="0008042D">
      <w:pPr>
        <w:spacing w:after="0" w:line="360" w:lineRule="auto"/>
        <w:ind w:left="720"/>
        <w:jc w:val="both"/>
        <w:rPr>
          <w:rFonts w:ascii="Arial" w:hAnsi="Arial" w:cs="Arial"/>
          <w:sz w:val="24"/>
          <w:szCs w:val="24"/>
        </w:rPr>
      </w:pPr>
      <w:r w:rsidRPr="00623621">
        <w:rPr>
          <w:rFonts w:ascii="Arial" w:hAnsi="Arial" w:cs="Arial"/>
          <w:sz w:val="24"/>
          <w:szCs w:val="24"/>
        </w:rPr>
        <w:t>6.1</w:t>
      </w:r>
      <w:r w:rsidRPr="00623621">
        <w:rPr>
          <w:rFonts w:ascii="Arial" w:hAnsi="Arial" w:cs="Arial"/>
          <w:sz w:val="24"/>
          <w:szCs w:val="24"/>
        </w:rPr>
        <w:tab/>
      </w:r>
      <w:r w:rsidR="00E72280" w:rsidRPr="0008042D">
        <w:rPr>
          <w:rFonts w:ascii="Arial" w:hAnsi="Arial" w:cs="Arial"/>
          <w:sz w:val="24"/>
          <w:szCs w:val="24"/>
        </w:rPr>
        <w:t xml:space="preserve">The interpretation of the </w:t>
      </w:r>
      <w:r w:rsidR="001669BE" w:rsidRPr="0008042D">
        <w:rPr>
          <w:rFonts w:ascii="Arial" w:hAnsi="Arial" w:cs="Arial"/>
          <w:sz w:val="24"/>
          <w:szCs w:val="24"/>
        </w:rPr>
        <w:t>O</w:t>
      </w:r>
      <w:r w:rsidR="00E72280" w:rsidRPr="0008042D">
        <w:rPr>
          <w:rFonts w:ascii="Arial" w:hAnsi="Arial" w:cs="Arial"/>
          <w:sz w:val="24"/>
          <w:szCs w:val="24"/>
        </w:rPr>
        <w:t>rder; and</w:t>
      </w:r>
    </w:p>
    <w:p w14:paraId="37367031" w14:textId="5072B520" w:rsidR="00E72280" w:rsidRPr="0008042D" w:rsidRDefault="0008042D" w:rsidP="0008042D">
      <w:pPr>
        <w:spacing w:after="0" w:line="360" w:lineRule="auto"/>
        <w:ind w:left="720"/>
        <w:jc w:val="both"/>
        <w:rPr>
          <w:rFonts w:ascii="Arial" w:hAnsi="Arial" w:cs="Arial"/>
          <w:sz w:val="24"/>
          <w:szCs w:val="24"/>
        </w:rPr>
      </w:pPr>
      <w:r>
        <w:rPr>
          <w:rFonts w:ascii="Arial" w:hAnsi="Arial" w:cs="Arial"/>
          <w:sz w:val="24"/>
          <w:szCs w:val="24"/>
        </w:rPr>
        <w:t>6.2</w:t>
      </w:r>
      <w:r>
        <w:rPr>
          <w:rFonts w:ascii="Arial" w:hAnsi="Arial" w:cs="Arial"/>
          <w:sz w:val="24"/>
          <w:szCs w:val="24"/>
        </w:rPr>
        <w:tab/>
      </w:r>
      <w:r w:rsidR="00E72280" w:rsidRPr="0008042D">
        <w:rPr>
          <w:rFonts w:ascii="Arial" w:hAnsi="Arial" w:cs="Arial"/>
          <w:sz w:val="24"/>
          <w:szCs w:val="24"/>
        </w:rPr>
        <w:t xml:space="preserve">Whether or not the relief sought by Ms </w:t>
      </w:r>
      <w:proofErr w:type="spellStart"/>
      <w:r w:rsidR="00E72280" w:rsidRPr="0008042D">
        <w:rPr>
          <w:rFonts w:ascii="Arial" w:hAnsi="Arial" w:cs="Arial"/>
          <w:sz w:val="24"/>
          <w:szCs w:val="24"/>
        </w:rPr>
        <w:t>Lepheana</w:t>
      </w:r>
      <w:proofErr w:type="spellEnd"/>
      <w:r w:rsidR="00E72280" w:rsidRPr="0008042D">
        <w:rPr>
          <w:rFonts w:ascii="Arial" w:hAnsi="Arial" w:cs="Arial"/>
          <w:sz w:val="24"/>
          <w:szCs w:val="24"/>
        </w:rPr>
        <w:t xml:space="preserve"> is legally permissible in view of the </w:t>
      </w:r>
      <w:r w:rsidR="001669BE" w:rsidRPr="0008042D">
        <w:rPr>
          <w:rFonts w:ascii="Arial" w:hAnsi="Arial" w:cs="Arial"/>
          <w:sz w:val="24"/>
          <w:szCs w:val="24"/>
        </w:rPr>
        <w:t>Order</w:t>
      </w:r>
      <w:r w:rsidR="00E72280" w:rsidRPr="0008042D">
        <w:rPr>
          <w:rFonts w:ascii="Arial" w:hAnsi="Arial" w:cs="Arial"/>
          <w:sz w:val="24"/>
          <w:szCs w:val="24"/>
        </w:rPr>
        <w:t>.</w:t>
      </w:r>
    </w:p>
    <w:p w14:paraId="3E7AE889" w14:textId="77777777" w:rsidR="00C74D76" w:rsidRPr="00623621" w:rsidRDefault="00C74D76" w:rsidP="00391383">
      <w:pPr>
        <w:pStyle w:val="ListParagraph"/>
        <w:spacing w:after="0" w:line="360" w:lineRule="auto"/>
        <w:ind w:left="1571"/>
        <w:jc w:val="both"/>
        <w:rPr>
          <w:rFonts w:ascii="Arial" w:hAnsi="Arial" w:cs="Arial"/>
          <w:sz w:val="24"/>
          <w:szCs w:val="24"/>
        </w:rPr>
      </w:pPr>
    </w:p>
    <w:p w14:paraId="0C37965B" w14:textId="77777777" w:rsidR="00E72280" w:rsidRPr="00623621" w:rsidRDefault="00E72280" w:rsidP="00391383">
      <w:pPr>
        <w:spacing w:after="120" w:line="360" w:lineRule="auto"/>
        <w:jc w:val="both"/>
        <w:rPr>
          <w:rFonts w:ascii="Arial" w:hAnsi="Arial" w:cs="Arial"/>
          <w:sz w:val="24"/>
          <w:szCs w:val="24"/>
        </w:rPr>
      </w:pPr>
      <w:r w:rsidRPr="00623621">
        <w:rPr>
          <w:rFonts w:ascii="Arial" w:hAnsi="Arial" w:cs="Arial"/>
          <w:b/>
          <w:sz w:val="24"/>
          <w:szCs w:val="24"/>
        </w:rPr>
        <w:t xml:space="preserve">The </w:t>
      </w:r>
      <w:r w:rsidR="00640A23">
        <w:rPr>
          <w:rFonts w:ascii="Arial" w:hAnsi="Arial" w:cs="Arial"/>
          <w:b/>
          <w:sz w:val="24"/>
          <w:szCs w:val="24"/>
        </w:rPr>
        <w:t>p</w:t>
      </w:r>
      <w:r w:rsidRPr="00623621">
        <w:rPr>
          <w:rFonts w:ascii="Arial" w:hAnsi="Arial" w:cs="Arial"/>
          <w:b/>
          <w:sz w:val="24"/>
          <w:szCs w:val="24"/>
        </w:rPr>
        <w:t>arties</w:t>
      </w:r>
    </w:p>
    <w:p w14:paraId="4B8FD895" w14:textId="047596FD" w:rsidR="002627FE" w:rsidRDefault="0008042D" w:rsidP="0008042D">
      <w:pPr>
        <w:spacing w:after="0" w:line="360" w:lineRule="auto"/>
        <w:jc w:val="both"/>
        <w:rPr>
          <w:rFonts w:ascii="Arial" w:hAnsi="Arial" w:cs="Arial"/>
          <w:sz w:val="24"/>
          <w:szCs w:val="24"/>
        </w:rPr>
      </w:pPr>
      <w:r>
        <w:rPr>
          <w:rFonts w:ascii="Arial" w:hAnsi="Arial" w:cs="Arial"/>
          <w:bCs/>
          <w:sz w:val="24"/>
          <w:szCs w:val="24"/>
        </w:rPr>
        <w:t>[7]</w:t>
      </w:r>
      <w:r>
        <w:rPr>
          <w:rFonts w:ascii="Arial" w:hAnsi="Arial" w:cs="Arial"/>
          <w:bCs/>
          <w:sz w:val="24"/>
          <w:szCs w:val="24"/>
        </w:rPr>
        <w:tab/>
      </w:r>
      <w:r w:rsidR="001E36BE" w:rsidRPr="00623621">
        <w:rPr>
          <w:rFonts w:ascii="Arial" w:hAnsi="Arial" w:cs="Arial"/>
          <w:sz w:val="24"/>
          <w:szCs w:val="24"/>
        </w:rPr>
        <w:t xml:space="preserve">For the sake of convenience, I will </w:t>
      </w:r>
      <w:r w:rsidR="00875A96" w:rsidRPr="00623621">
        <w:rPr>
          <w:rFonts w:ascii="Arial" w:hAnsi="Arial" w:cs="Arial"/>
          <w:sz w:val="24"/>
          <w:szCs w:val="24"/>
        </w:rPr>
        <w:t xml:space="preserve">simply </w:t>
      </w:r>
      <w:r w:rsidR="001E36BE" w:rsidRPr="00623621">
        <w:rPr>
          <w:rFonts w:ascii="Arial" w:hAnsi="Arial" w:cs="Arial"/>
          <w:sz w:val="24"/>
          <w:szCs w:val="24"/>
        </w:rPr>
        <w:t>refer to</w:t>
      </w:r>
      <w:r w:rsidR="00875A96" w:rsidRPr="00623621">
        <w:rPr>
          <w:rFonts w:ascii="Arial" w:hAnsi="Arial" w:cs="Arial"/>
          <w:sz w:val="24"/>
          <w:szCs w:val="24"/>
        </w:rPr>
        <w:t xml:space="preserve"> </w:t>
      </w:r>
      <w:r w:rsidR="001E36BE" w:rsidRPr="00623621">
        <w:rPr>
          <w:rFonts w:ascii="Arial" w:hAnsi="Arial" w:cs="Arial"/>
          <w:sz w:val="24"/>
          <w:szCs w:val="24"/>
        </w:rPr>
        <w:t xml:space="preserve">the applicant </w:t>
      </w:r>
      <w:r w:rsidR="001669BE" w:rsidRPr="00623621">
        <w:rPr>
          <w:rFonts w:ascii="Arial" w:hAnsi="Arial" w:cs="Arial"/>
          <w:sz w:val="24"/>
          <w:szCs w:val="24"/>
        </w:rPr>
        <w:t xml:space="preserve">as </w:t>
      </w:r>
      <w:r w:rsidR="00875A96" w:rsidRPr="00623621">
        <w:rPr>
          <w:rFonts w:ascii="Arial" w:hAnsi="Arial" w:cs="Arial"/>
          <w:sz w:val="24"/>
          <w:szCs w:val="24"/>
        </w:rPr>
        <w:t>‘Ms</w:t>
      </w:r>
      <w:r w:rsidR="002627FE">
        <w:rPr>
          <w:rFonts w:ascii="Arial" w:hAnsi="Arial" w:cs="Arial"/>
          <w:sz w:val="24"/>
          <w:szCs w:val="24"/>
        </w:rPr>
        <w:t> </w:t>
      </w:r>
      <w:proofErr w:type="spellStart"/>
      <w:r w:rsidR="00875A96" w:rsidRPr="00623621">
        <w:rPr>
          <w:rFonts w:ascii="Arial" w:hAnsi="Arial" w:cs="Arial"/>
          <w:sz w:val="24"/>
          <w:szCs w:val="24"/>
        </w:rPr>
        <w:t>Lepheana</w:t>
      </w:r>
      <w:proofErr w:type="spellEnd"/>
      <w:r w:rsidR="00875A96" w:rsidRPr="00623621">
        <w:rPr>
          <w:rFonts w:ascii="Arial" w:hAnsi="Arial" w:cs="Arial"/>
          <w:sz w:val="24"/>
          <w:szCs w:val="24"/>
        </w:rPr>
        <w:t>’</w:t>
      </w:r>
      <w:r w:rsidR="002627FE">
        <w:rPr>
          <w:rFonts w:ascii="Arial" w:hAnsi="Arial" w:cs="Arial"/>
          <w:sz w:val="24"/>
          <w:szCs w:val="24"/>
        </w:rPr>
        <w:t>,</w:t>
      </w:r>
      <w:r w:rsidR="001E36BE" w:rsidRPr="00623621">
        <w:rPr>
          <w:rFonts w:ascii="Arial" w:hAnsi="Arial" w:cs="Arial"/>
          <w:sz w:val="24"/>
          <w:szCs w:val="24"/>
        </w:rPr>
        <w:t xml:space="preserve"> the first respondent </w:t>
      </w:r>
      <w:r w:rsidR="001669BE" w:rsidRPr="00623621">
        <w:rPr>
          <w:rFonts w:ascii="Arial" w:hAnsi="Arial" w:cs="Arial"/>
          <w:sz w:val="24"/>
          <w:szCs w:val="24"/>
        </w:rPr>
        <w:t xml:space="preserve">as </w:t>
      </w:r>
      <w:r w:rsidR="00875A96" w:rsidRPr="00623621">
        <w:rPr>
          <w:rFonts w:ascii="Arial" w:hAnsi="Arial" w:cs="Arial"/>
          <w:sz w:val="24"/>
          <w:szCs w:val="24"/>
        </w:rPr>
        <w:t>‘</w:t>
      </w:r>
      <w:r w:rsidR="001E36BE" w:rsidRPr="00623621">
        <w:rPr>
          <w:rFonts w:ascii="Arial" w:hAnsi="Arial" w:cs="Arial"/>
          <w:sz w:val="24"/>
          <w:szCs w:val="24"/>
        </w:rPr>
        <w:t>the Premier</w:t>
      </w:r>
      <w:r w:rsidR="00875A96" w:rsidRPr="00623621">
        <w:rPr>
          <w:rFonts w:ascii="Arial" w:hAnsi="Arial" w:cs="Arial"/>
          <w:sz w:val="24"/>
          <w:szCs w:val="24"/>
        </w:rPr>
        <w:t>’</w:t>
      </w:r>
      <w:r w:rsidR="002627FE">
        <w:rPr>
          <w:rFonts w:ascii="Arial" w:hAnsi="Arial" w:cs="Arial"/>
          <w:sz w:val="24"/>
          <w:szCs w:val="24"/>
        </w:rPr>
        <w:t>,</w:t>
      </w:r>
      <w:r w:rsidR="00875A96" w:rsidRPr="00623621">
        <w:rPr>
          <w:rFonts w:ascii="Arial" w:hAnsi="Arial" w:cs="Arial"/>
          <w:sz w:val="24"/>
          <w:szCs w:val="24"/>
        </w:rPr>
        <w:t xml:space="preserve"> the second respondent </w:t>
      </w:r>
      <w:r w:rsidR="001669BE" w:rsidRPr="00623621">
        <w:rPr>
          <w:rFonts w:ascii="Arial" w:hAnsi="Arial" w:cs="Arial"/>
          <w:sz w:val="24"/>
          <w:szCs w:val="24"/>
        </w:rPr>
        <w:t xml:space="preserve">as </w:t>
      </w:r>
      <w:r w:rsidR="00875A96" w:rsidRPr="00623621">
        <w:rPr>
          <w:rFonts w:ascii="Arial" w:hAnsi="Arial" w:cs="Arial"/>
          <w:sz w:val="24"/>
          <w:szCs w:val="24"/>
        </w:rPr>
        <w:t xml:space="preserve">‘MEC’ and third respondent </w:t>
      </w:r>
      <w:r w:rsidR="001669BE" w:rsidRPr="00623621">
        <w:rPr>
          <w:rFonts w:ascii="Arial" w:hAnsi="Arial" w:cs="Arial"/>
          <w:sz w:val="24"/>
          <w:szCs w:val="24"/>
        </w:rPr>
        <w:t xml:space="preserve">as the </w:t>
      </w:r>
      <w:r w:rsidR="00875A96" w:rsidRPr="00623621">
        <w:rPr>
          <w:rFonts w:ascii="Arial" w:hAnsi="Arial" w:cs="Arial"/>
          <w:sz w:val="24"/>
          <w:szCs w:val="24"/>
        </w:rPr>
        <w:t>‘</w:t>
      </w:r>
      <w:r w:rsidR="00C67AF5" w:rsidRPr="00623621">
        <w:rPr>
          <w:rFonts w:ascii="Arial" w:hAnsi="Arial" w:cs="Arial"/>
          <w:sz w:val="24"/>
          <w:szCs w:val="24"/>
        </w:rPr>
        <w:t>M</w:t>
      </w:r>
      <w:r w:rsidR="00875A96" w:rsidRPr="00623621">
        <w:rPr>
          <w:rFonts w:ascii="Arial" w:hAnsi="Arial" w:cs="Arial"/>
          <w:sz w:val="24"/>
          <w:szCs w:val="24"/>
        </w:rPr>
        <w:t>inister’.</w:t>
      </w:r>
    </w:p>
    <w:p w14:paraId="68749675" w14:textId="77777777" w:rsidR="001E36BE" w:rsidRPr="00623621" w:rsidRDefault="001E36BE" w:rsidP="00391383">
      <w:pPr>
        <w:spacing w:after="0" w:line="360" w:lineRule="auto"/>
        <w:jc w:val="both"/>
        <w:rPr>
          <w:rFonts w:ascii="Arial" w:hAnsi="Arial" w:cs="Arial"/>
          <w:sz w:val="24"/>
          <w:szCs w:val="24"/>
        </w:rPr>
      </w:pPr>
    </w:p>
    <w:p w14:paraId="5BBCE789" w14:textId="77777777" w:rsidR="004D7877" w:rsidRPr="00623621" w:rsidRDefault="004D7877" w:rsidP="00391383">
      <w:pPr>
        <w:spacing w:after="120" w:line="360" w:lineRule="auto"/>
        <w:jc w:val="both"/>
        <w:rPr>
          <w:rFonts w:ascii="Arial" w:hAnsi="Arial" w:cs="Arial"/>
          <w:b/>
          <w:sz w:val="24"/>
          <w:szCs w:val="24"/>
        </w:rPr>
      </w:pPr>
      <w:r w:rsidRPr="00623621">
        <w:rPr>
          <w:rFonts w:ascii="Arial" w:hAnsi="Arial" w:cs="Arial"/>
          <w:b/>
          <w:sz w:val="24"/>
          <w:szCs w:val="24"/>
        </w:rPr>
        <w:t>Background</w:t>
      </w:r>
    </w:p>
    <w:p w14:paraId="790B5539" w14:textId="5214D67F" w:rsidR="00BC2C42" w:rsidRDefault="0008042D" w:rsidP="0008042D">
      <w:pPr>
        <w:spacing w:after="0" w:line="360" w:lineRule="auto"/>
        <w:jc w:val="both"/>
        <w:rPr>
          <w:rFonts w:ascii="Arial" w:hAnsi="Arial" w:cs="Arial"/>
          <w:sz w:val="24"/>
          <w:szCs w:val="24"/>
        </w:rPr>
      </w:pPr>
      <w:r>
        <w:rPr>
          <w:rFonts w:ascii="Arial" w:hAnsi="Arial" w:cs="Arial"/>
          <w:bCs/>
          <w:sz w:val="24"/>
          <w:szCs w:val="24"/>
        </w:rPr>
        <w:t>[8]</w:t>
      </w:r>
      <w:r>
        <w:rPr>
          <w:rFonts w:ascii="Arial" w:hAnsi="Arial" w:cs="Arial"/>
          <w:bCs/>
          <w:sz w:val="24"/>
          <w:szCs w:val="24"/>
        </w:rPr>
        <w:tab/>
      </w:r>
      <w:r w:rsidR="00CA4058" w:rsidRPr="00623621">
        <w:rPr>
          <w:rFonts w:ascii="Arial" w:hAnsi="Arial" w:cs="Arial"/>
          <w:sz w:val="24"/>
          <w:szCs w:val="24"/>
        </w:rPr>
        <w:t>The common cause facts are</w:t>
      </w:r>
      <w:r w:rsidR="00C67AF5" w:rsidRPr="00623621">
        <w:rPr>
          <w:rFonts w:ascii="Arial" w:hAnsi="Arial" w:cs="Arial"/>
          <w:sz w:val="24"/>
          <w:szCs w:val="24"/>
        </w:rPr>
        <w:t>:</w:t>
      </w:r>
    </w:p>
    <w:p w14:paraId="42D15F79" w14:textId="77777777" w:rsidR="00C67AF5" w:rsidRPr="00623621" w:rsidRDefault="00C67AF5" w:rsidP="00391383">
      <w:pPr>
        <w:spacing w:after="0" w:line="360" w:lineRule="auto"/>
        <w:jc w:val="both"/>
        <w:rPr>
          <w:rFonts w:ascii="Arial" w:hAnsi="Arial" w:cs="Arial"/>
          <w:sz w:val="24"/>
          <w:szCs w:val="24"/>
        </w:rPr>
      </w:pPr>
    </w:p>
    <w:p w14:paraId="754870DB" w14:textId="149C7A84" w:rsidR="00C67AF5" w:rsidRPr="0008042D" w:rsidRDefault="0008042D" w:rsidP="0008042D">
      <w:pPr>
        <w:spacing w:after="0" w:line="360" w:lineRule="auto"/>
        <w:ind w:left="720"/>
        <w:jc w:val="both"/>
        <w:rPr>
          <w:rFonts w:ascii="Arial" w:hAnsi="Arial" w:cs="Arial"/>
          <w:sz w:val="24"/>
          <w:szCs w:val="24"/>
        </w:rPr>
      </w:pPr>
      <w:r w:rsidRPr="00623621">
        <w:rPr>
          <w:rFonts w:ascii="Arial" w:hAnsi="Arial" w:cs="Arial"/>
          <w:sz w:val="24"/>
          <w:szCs w:val="24"/>
        </w:rPr>
        <w:t>8.1</w:t>
      </w:r>
      <w:r w:rsidRPr="00623621">
        <w:rPr>
          <w:rFonts w:ascii="Arial" w:hAnsi="Arial" w:cs="Arial"/>
          <w:sz w:val="24"/>
          <w:szCs w:val="24"/>
        </w:rPr>
        <w:tab/>
      </w:r>
      <w:r w:rsidR="00CA4058" w:rsidRPr="0008042D">
        <w:rPr>
          <w:rFonts w:ascii="Arial" w:hAnsi="Arial" w:cs="Arial"/>
          <w:sz w:val="24"/>
          <w:szCs w:val="24"/>
        </w:rPr>
        <w:t xml:space="preserve">Ms </w:t>
      </w:r>
      <w:proofErr w:type="spellStart"/>
      <w:r w:rsidR="00CA4058" w:rsidRPr="0008042D">
        <w:rPr>
          <w:rFonts w:ascii="Arial" w:hAnsi="Arial" w:cs="Arial"/>
          <w:sz w:val="24"/>
          <w:szCs w:val="24"/>
        </w:rPr>
        <w:t>Lepheana</w:t>
      </w:r>
      <w:proofErr w:type="spellEnd"/>
      <w:r w:rsidR="00CA4058" w:rsidRPr="0008042D">
        <w:rPr>
          <w:rFonts w:ascii="Arial" w:hAnsi="Arial" w:cs="Arial"/>
          <w:sz w:val="24"/>
          <w:szCs w:val="24"/>
        </w:rPr>
        <w:t xml:space="preserve"> has lodged a claim for traditional leadership during November 2014 with the House of Traditional Leaders.</w:t>
      </w:r>
    </w:p>
    <w:p w14:paraId="771E81D5" w14:textId="00A8EDD3" w:rsidR="00C67AF5" w:rsidRPr="0008042D" w:rsidRDefault="0008042D" w:rsidP="0008042D">
      <w:pPr>
        <w:spacing w:after="0" w:line="360" w:lineRule="auto"/>
        <w:ind w:left="720"/>
        <w:jc w:val="both"/>
        <w:rPr>
          <w:rFonts w:ascii="Arial" w:hAnsi="Arial" w:cs="Arial"/>
          <w:sz w:val="24"/>
          <w:szCs w:val="24"/>
        </w:rPr>
      </w:pPr>
      <w:r w:rsidRPr="00623621">
        <w:rPr>
          <w:rFonts w:ascii="Arial" w:hAnsi="Arial" w:cs="Arial"/>
          <w:sz w:val="24"/>
          <w:szCs w:val="24"/>
        </w:rPr>
        <w:t>8.2</w:t>
      </w:r>
      <w:r w:rsidRPr="00623621">
        <w:rPr>
          <w:rFonts w:ascii="Arial" w:hAnsi="Arial" w:cs="Arial"/>
          <w:sz w:val="24"/>
          <w:szCs w:val="24"/>
        </w:rPr>
        <w:tab/>
      </w:r>
      <w:r w:rsidR="00CA4058" w:rsidRPr="0008042D">
        <w:rPr>
          <w:rFonts w:ascii="Arial" w:hAnsi="Arial" w:cs="Arial"/>
          <w:sz w:val="24"/>
          <w:szCs w:val="24"/>
        </w:rPr>
        <w:t>There were competing claims for th</w:t>
      </w:r>
      <w:r w:rsidR="00C67AF5" w:rsidRPr="0008042D">
        <w:rPr>
          <w:rFonts w:ascii="Arial" w:hAnsi="Arial" w:cs="Arial"/>
          <w:sz w:val="24"/>
          <w:szCs w:val="24"/>
        </w:rPr>
        <w:t>e</w:t>
      </w:r>
      <w:r w:rsidR="00CA4058" w:rsidRPr="0008042D">
        <w:rPr>
          <w:rFonts w:ascii="Arial" w:hAnsi="Arial" w:cs="Arial"/>
          <w:sz w:val="24"/>
          <w:szCs w:val="24"/>
        </w:rPr>
        <w:t xml:space="preserve"> traditional leadership position.</w:t>
      </w:r>
    </w:p>
    <w:p w14:paraId="6867C761" w14:textId="55A3B5F4" w:rsidR="00C67AF5" w:rsidRPr="0008042D" w:rsidRDefault="0008042D" w:rsidP="0008042D">
      <w:pPr>
        <w:spacing w:after="0" w:line="360" w:lineRule="auto"/>
        <w:ind w:left="720"/>
        <w:jc w:val="both"/>
        <w:rPr>
          <w:rFonts w:ascii="Arial" w:hAnsi="Arial" w:cs="Arial"/>
          <w:sz w:val="24"/>
          <w:szCs w:val="24"/>
        </w:rPr>
      </w:pPr>
      <w:r w:rsidRPr="00623621">
        <w:rPr>
          <w:rFonts w:ascii="Arial" w:hAnsi="Arial" w:cs="Arial"/>
          <w:sz w:val="24"/>
          <w:szCs w:val="24"/>
        </w:rPr>
        <w:t>8.3</w:t>
      </w:r>
      <w:r w:rsidRPr="00623621">
        <w:rPr>
          <w:rFonts w:ascii="Arial" w:hAnsi="Arial" w:cs="Arial"/>
          <w:sz w:val="24"/>
          <w:szCs w:val="24"/>
        </w:rPr>
        <w:tab/>
      </w:r>
      <w:r w:rsidR="00DF4E50" w:rsidRPr="0008042D">
        <w:rPr>
          <w:rFonts w:ascii="Arial" w:hAnsi="Arial" w:cs="Arial"/>
          <w:sz w:val="24"/>
          <w:szCs w:val="24"/>
        </w:rPr>
        <w:t>The House of Traditional Leaders directed the parties to resolve their competing claims and disputes internally.</w:t>
      </w:r>
    </w:p>
    <w:p w14:paraId="7058CFF1" w14:textId="7C82F047" w:rsidR="00C67AF5" w:rsidRPr="0008042D" w:rsidRDefault="0008042D" w:rsidP="0008042D">
      <w:pPr>
        <w:spacing w:after="0" w:line="360" w:lineRule="auto"/>
        <w:ind w:left="720"/>
        <w:jc w:val="both"/>
        <w:rPr>
          <w:rFonts w:ascii="Arial" w:hAnsi="Arial" w:cs="Arial"/>
          <w:sz w:val="24"/>
          <w:szCs w:val="24"/>
        </w:rPr>
      </w:pPr>
      <w:r w:rsidRPr="00623621">
        <w:rPr>
          <w:rFonts w:ascii="Arial" w:hAnsi="Arial" w:cs="Arial"/>
          <w:sz w:val="24"/>
          <w:szCs w:val="24"/>
        </w:rPr>
        <w:t>8.4</w:t>
      </w:r>
      <w:r w:rsidRPr="00623621">
        <w:rPr>
          <w:rFonts w:ascii="Arial" w:hAnsi="Arial" w:cs="Arial"/>
          <w:sz w:val="24"/>
          <w:szCs w:val="24"/>
        </w:rPr>
        <w:tab/>
      </w:r>
      <w:r w:rsidR="00DF4E50" w:rsidRPr="0008042D">
        <w:rPr>
          <w:rFonts w:ascii="Arial" w:hAnsi="Arial" w:cs="Arial"/>
          <w:sz w:val="24"/>
          <w:szCs w:val="24"/>
        </w:rPr>
        <w:t xml:space="preserve">The parties to the competing claims could not resolve their dispute internally and </w:t>
      </w:r>
      <w:r w:rsidR="008F7800" w:rsidRPr="0008042D">
        <w:rPr>
          <w:rFonts w:ascii="Arial" w:hAnsi="Arial" w:cs="Arial"/>
          <w:sz w:val="24"/>
          <w:szCs w:val="24"/>
        </w:rPr>
        <w:t xml:space="preserve">it </w:t>
      </w:r>
      <w:r w:rsidR="00DF4E50" w:rsidRPr="0008042D">
        <w:rPr>
          <w:rFonts w:ascii="Arial" w:hAnsi="Arial" w:cs="Arial"/>
          <w:sz w:val="24"/>
          <w:szCs w:val="24"/>
        </w:rPr>
        <w:t>was referred for investigation by the House of Traditional Leaders.</w:t>
      </w:r>
    </w:p>
    <w:p w14:paraId="1A2E4C7C" w14:textId="41ABA433" w:rsidR="00F05D92" w:rsidRPr="0008042D" w:rsidRDefault="0008042D" w:rsidP="0008042D">
      <w:pPr>
        <w:spacing w:after="0" w:line="360" w:lineRule="auto"/>
        <w:ind w:left="720"/>
        <w:jc w:val="both"/>
        <w:rPr>
          <w:rFonts w:ascii="Arial" w:hAnsi="Arial" w:cs="Arial"/>
          <w:sz w:val="24"/>
          <w:szCs w:val="24"/>
        </w:rPr>
      </w:pPr>
      <w:r>
        <w:rPr>
          <w:rFonts w:ascii="Arial" w:hAnsi="Arial" w:cs="Arial"/>
          <w:sz w:val="24"/>
          <w:szCs w:val="24"/>
        </w:rPr>
        <w:t>8.5</w:t>
      </w:r>
      <w:r>
        <w:rPr>
          <w:rFonts w:ascii="Arial" w:hAnsi="Arial" w:cs="Arial"/>
          <w:sz w:val="24"/>
          <w:szCs w:val="24"/>
        </w:rPr>
        <w:tab/>
      </w:r>
      <w:r w:rsidR="00A91E58" w:rsidRPr="0008042D">
        <w:rPr>
          <w:rFonts w:ascii="Arial" w:hAnsi="Arial" w:cs="Arial"/>
          <w:sz w:val="24"/>
          <w:szCs w:val="24"/>
        </w:rPr>
        <w:t>Pursuant to such investigations by the House, the claims were dismissed.</w:t>
      </w:r>
    </w:p>
    <w:p w14:paraId="7D38F54E" w14:textId="77777777" w:rsidR="001E36BE" w:rsidRPr="00623621" w:rsidRDefault="001E36BE" w:rsidP="00391383">
      <w:pPr>
        <w:pStyle w:val="ListParagraph"/>
        <w:spacing w:after="0" w:line="360" w:lineRule="auto"/>
        <w:jc w:val="both"/>
        <w:rPr>
          <w:rFonts w:ascii="Arial" w:hAnsi="Arial" w:cs="Arial"/>
          <w:sz w:val="24"/>
          <w:szCs w:val="24"/>
        </w:rPr>
      </w:pPr>
    </w:p>
    <w:p w14:paraId="0D279D63" w14:textId="77875867" w:rsidR="00B067AA" w:rsidRPr="00623621" w:rsidRDefault="0008042D" w:rsidP="0008042D">
      <w:pPr>
        <w:spacing w:after="0" w:line="360" w:lineRule="auto"/>
        <w:jc w:val="both"/>
        <w:rPr>
          <w:rFonts w:ascii="Arial" w:hAnsi="Arial" w:cs="Arial"/>
          <w:sz w:val="24"/>
          <w:szCs w:val="24"/>
        </w:rPr>
      </w:pPr>
      <w:r w:rsidRPr="00623621">
        <w:rPr>
          <w:rFonts w:ascii="Arial" w:hAnsi="Arial" w:cs="Arial"/>
          <w:bCs/>
          <w:sz w:val="24"/>
          <w:szCs w:val="24"/>
        </w:rPr>
        <w:lastRenderedPageBreak/>
        <w:t>[9]</w:t>
      </w:r>
      <w:r w:rsidRPr="00623621">
        <w:rPr>
          <w:rFonts w:ascii="Arial" w:hAnsi="Arial" w:cs="Arial"/>
          <w:bCs/>
          <w:sz w:val="24"/>
          <w:szCs w:val="24"/>
        </w:rPr>
        <w:tab/>
      </w:r>
      <w:r w:rsidR="00047835">
        <w:rPr>
          <w:rFonts w:ascii="Arial" w:hAnsi="Arial" w:cs="Arial"/>
          <w:sz w:val="24"/>
          <w:szCs w:val="24"/>
        </w:rPr>
        <w:t xml:space="preserve">Ms </w:t>
      </w:r>
      <w:proofErr w:type="spellStart"/>
      <w:r w:rsidR="00047835">
        <w:rPr>
          <w:rFonts w:ascii="Arial" w:hAnsi="Arial" w:cs="Arial"/>
          <w:sz w:val="24"/>
          <w:szCs w:val="24"/>
        </w:rPr>
        <w:t>Lepheana</w:t>
      </w:r>
      <w:proofErr w:type="spellEnd"/>
      <w:r w:rsidR="00047835">
        <w:rPr>
          <w:rFonts w:ascii="Arial" w:hAnsi="Arial" w:cs="Arial"/>
          <w:sz w:val="24"/>
          <w:szCs w:val="24"/>
        </w:rPr>
        <w:t xml:space="preserve">, unhappy </w:t>
      </w:r>
      <w:r w:rsidR="00B067AA" w:rsidRPr="00623621">
        <w:rPr>
          <w:rFonts w:ascii="Arial" w:hAnsi="Arial" w:cs="Arial"/>
          <w:sz w:val="24"/>
          <w:szCs w:val="24"/>
        </w:rPr>
        <w:t>with the decision of the House, launched review proceedings under case n</w:t>
      </w:r>
      <w:r w:rsidR="00F05D92">
        <w:rPr>
          <w:rFonts w:ascii="Arial" w:hAnsi="Arial" w:cs="Arial"/>
          <w:sz w:val="24"/>
          <w:szCs w:val="24"/>
        </w:rPr>
        <w:t>o</w:t>
      </w:r>
      <w:r w:rsidR="00B067AA" w:rsidRPr="00623621">
        <w:rPr>
          <w:rFonts w:ascii="Arial" w:hAnsi="Arial" w:cs="Arial"/>
          <w:sz w:val="24"/>
          <w:szCs w:val="24"/>
        </w:rPr>
        <w:t xml:space="preserve"> 1100/2020. </w:t>
      </w:r>
      <w:r w:rsidR="00B91805" w:rsidRPr="00623621">
        <w:rPr>
          <w:rFonts w:ascii="Arial" w:hAnsi="Arial" w:cs="Arial"/>
          <w:sz w:val="24"/>
          <w:szCs w:val="24"/>
        </w:rPr>
        <w:t xml:space="preserve">The review proceedings culminated in </w:t>
      </w:r>
      <w:r w:rsidR="00C67AF5" w:rsidRPr="00623621">
        <w:rPr>
          <w:rFonts w:ascii="Arial" w:hAnsi="Arial" w:cs="Arial"/>
          <w:sz w:val="24"/>
          <w:szCs w:val="24"/>
        </w:rPr>
        <w:t>the O</w:t>
      </w:r>
      <w:r w:rsidR="00B91805" w:rsidRPr="00623621">
        <w:rPr>
          <w:rFonts w:ascii="Arial" w:hAnsi="Arial" w:cs="Arial"/>
          <w:sz w:val="24"/>
          <w:szCs w:val="24"/>
        </w:rPr>
        <w:t xml:space="preserve">rder by Stretch J. </w:t>
      </w:r>
      <w:r w:rsidR="0036362D" w:rsidRPr="00623621">
        <w:rPr>
          <w:rFonts w:ascii="Arial" w:hAnsi="Arial" w:cs="Arial"/>
          <w:sz w:val="24"/>
          <w:szCs w:val="24"/>
        </w:rPr>
        <w:t xml:space="preserve">On delivering the </w:t>
      </w:r>
      <w:r w:rsidR="00C67AF5" w:rsidRPr="00623621">
        <w:rPr>
          <w:rFonts w:ascii="Arial" w:hAnsi="Arial" w:cs="Arial"/>
          <w:sz w:val="24"/>
          <w:szCs w:val="24"/>
        </w:rPr>
        <w:t>O</w:t>
      </w:r>
      <w:r w:rsidR="0036362D" w:rsidRPr="00623621">
        <w:rPr>
          <w:rFonts w:ascii="Arial" w:hAnsi="Arial" w:cs="Arial"/>
          <w:sz w:val="24"/>
          <w:szCs w:val="24"/>
        </w:rPr>
        <w:t xml:space="preserve">rder, Stretch J exercised her judicial discretion in terms of the </w:t>
      </w:r>
      <w:r w:rsidR="00C67AF5" w:rsidRPr="00623621">
        <w:rPr>
          <w:rFonts w:ascii="Arial" w:hAnsi="Arial" w:cs="Arial"/>
          <w:sz w:val="24"/>
          <w:szCs w:val="24"/>
        </w:rPr>
        <w:t xml:space="preserve">Promotion of </w:t>
      </w:r>
      <w:r w:rsidR="0036362D" w:rsidRPr="00623621">
        <w:rPr>
          <w:rFonts w:ascii="Arial" w:hAnsi="Arial" w:cs="Arial"/>
          <w:sz w:val="24"/>
          <w:szCs w:val="24"/>
        </w:rPr>
        <w:t>Administrative Justice Act</w:t>
      </w:r>
      <w:r w:rsidR="00C67AF5" w:rsidRPr="00623621">
        <w:rPr>
          <w:rFonts w:ascii="Arial" w:hAnsi="Arial" w:cs="Arial"/>
          <w:sz w:val="24"/>
          <w:szCs w:val="24"/>
        </w:rPr>
        <w:t xml:space="preserve"> 3 of 2000 (</w:t>
      </w:r>
      <w:r w:rsidR="002E4350" w:rsidRPr="00623621">
        <w:rPr>
          <w:rFonts w:ascii="Arial" w:hAnsi="Arial" w:cs="Arial"/>
          <w:sz w:val="24"/>
          <w:szCs w:val="24"/>
        </w:rPr>
        <w:t>PAJA</w:t>
      </w:r>
      <w:r w:rsidR="00C67AF5" w:rsidRPr="00623621">
        <w:rPr>
          <w:rFonts w:ascii="Arial" w:hAnsi="Arial" w:cs="Arial"/>
          <w:sz w:val="24"/>
          <w:szCs w:val="24"/>
        </w:rPr>
        <w:t>)</w:t>
      </w:r>
      <w:r w:rsidR="0036362D" w:rsidRPr="00623621">
        <w:rPr>
          <w:rStyle w:val="FootnoteReference"/>
          <w:rFonts w:ascii="Arial" w:hAnsi="Arial" w:cs="Arial"/>
          <w:sz w:val="24"/>
          <w:szCs w:val="24"/>
        </w:rPr>
        <w:footnoteReference w:id="4"/>
      </w:r>
      <w:r w:rsidR="0078768B" w:rsidRPr="00623621">
        <w:rPr>
          <w:rFonts w:ascii="Arial" w:hAnsi="Arial" w:cs="Arial"/>
          <w:sz w:val="24"/>
          <w:szCs w:val="24"/>
        </w:rPr>
        <w:t xml:space="preserve"> </w:t>
      </w:r>
      <w:r w:rsidR="00207BCD" w:rsidRPr="00623621">
        <w:rPr>
          <w:rFonts w:ascii="Arial" w:hAnsi="Arial" w:cs="Arial"/>
          <w:sz w:val="24"/>
          <w:szCs w:val="24"/>
        </w:rPr>
        <w:t>and granted a substitution order in the following terms:</w:t>
      </w:r>
    </w:p>
    <w:p w14:paraId="43CD8FBE" w14:textId="77777777" w:rsidR="003035EC" w:rsidRDefault="009E6F38" w:rsidP="00391383">
      <w:pPr>
        <w:spacing w:after="0" w:line="360" w:lineRule="auto"/>
        <w:ind w:left="1440" w:hanging="720"/>
        <w:jc w:val="both"/>
        <w:rPr>
          <w:rFonts w:ascii="Arial" w:hAnsi="Arial" w:cs="Arial"/>
        </w:rPr>
      </w:pPr>
      <w:r>
        <w:rPr>
          <w:rFonts w:ascii="Arial" w:hAnsi="Arial" w:cs="Arial"/>
        </w:rPr>
        <w:t>‘</w:t>
      </w:r>
      <w:r w:rsidR="00207BCD" w:rsidRPr="00623621">
        <w:rPr>
          <w:rFonts w:ascii="Arial" w:hAnsi="Arial" w:cs="Arial"/>
        </w:rPr>
        <w:t>(b)</w:t>
      </w:r>
      <w:r w:rsidR="00207BCD" w:rsidRPr="00623621">
        <w:rPr>
          <w:rFonts w:ascii="Arial" w:hAnsi="Arial" w:cs="Arial"/>
        </w:rPr>
        <w:tab/>
        <w:t>The decision of the First Respondent is substituted with the order, directing that the Applicant’s claim is referred to the Commission for investigation in terms of Section 25(2) of the Traditional Leadership and Governance Framework Act of 2003.</w:t>
      </w:r>
      <w:r>
        <w:rPr>
          <w:rFonts w:ascii="Arial" w:hAnsi="Arial" w:cs="Arial"/>
        </w:rPr>
        <w:t>’</w:t>
      </w:r>
    </w:p>
    <w:p w14:paraId="40104F61" w14:textId="77777777" w:rsidR="00207BCD" w:rsidRPr="00623621" w:rsidRDefault="00207BCD" w:rsidP="00391383">
      <w:pPr>
        <w:spacing w:after="0" w:line="360" w:lineRule="auto"/>
        <w:ind w:left="1440" w:hanging="720"/>
        <w:jc w:val="both"/>
        <w:rPr>
          <w:rFonts w:ascii="Arial" w:hAnsi="Arial" w:cs="Arial"/>
        </w:rPr>
      </w:pPr>
    </w:p>
    <w:p w14:paraId="4CC21088" w14:textId="45B979ED" w:rsidR="00207BCD" w:rsidRPr="00623621" w:rsidRDefault="0008042D" w:rsidP="0008042D">
      <w:pPr>
        <w:spacing w:after="0" w:line="360" w:lineRule="auto"/>
        <w:jc w:val="both"/>
        <w:rPr>
          <w:rFonts w:ascii="Arial" w:hAnsi="Arial" w:cs="Arial"/>
          <w:sz w:val="24"/>
          <w:szCs w:val="24"/>
        </w:rPr>
      </w:pPr>
      <w:r w:rsidRPr="00623621">
        <w:rPr>
          <w:rFonts w:ascii="Arial" w:hAnsi="Arial" w:cs="Arial"/>
          <w:bCs/>
          <w:sz w:val="24"/>
          <w:szCs w:val="24"/>
        </w:rPr>
        <w:t>[10]</w:t>
      </w:r>
      <w:r w:rsidRPr="00623621">
        <w:rPr>
          <w:rFonts w:ascii="Arial" w:hAnsi="Arial" w:cs="Arial"/>
          <w:bCs/>
          <w:sz w:val="24"/>
          <w:szCs w:val="24"/>
        </w:rPr>
        <w:tab/>
      </w:r>
      <w:r w:rsidR="001F1D1F" w:rsidRPr="00623621">
        <w:rPr>
          <w:rFonts w:ascii="Arial" w:hAnsi="Arial" w:cs="Arial"/>
          <w:sz w:val="24"/>
          <w:szCs w:val="24"/>
        </w:rPr>
        <w:t xml:space="preserve">On 22 January 2021, Ms </w:t>
      </w:r>
      <w:proofErr w:type="spellStart"/>
      <w:r w:rsidR="001F1D1F" w:rsidRPr="00623621">
        <w:rPr>
          <w:rFonts w:ascii="Arial" w:hAnsi="Arial" w:cs="Arial"/>
          <w:sz w:val="24"/>
          <w:szCs w:val="24"/>
        </w:rPr>
        <w:t>Lepheana’s</w:t>
      </w:r>
      <w:proofErr w:type="spellEnd"/>
      <w:r w:rsidR="001F1D1F" w:rsidRPr="00623621">
        <w:rPr>
          <w:rFonts w:ascii="Arial" w:hAnsi="Arial" w:cs="Arial"/>
          <w:sz w:val="24"/>
          <w:szCs w:val="24"/>
        </w:rPr>
        <w:t xml:space="preserve"> attorneys wrote a letter to the Premier and the MEC advising them about the </w:t>
      </w:r>
      <w:r w:rsidR="00C67AF5" w:rsidRPr="00623621">
        <w:rPr>
          <w:rFonts w:ascii="Arial" w:hAnsi="Arial" w:cs="Arial"/>
          <w:sz w:val="24"/>
          <w:szCs w:val="24"/>
        </w:rPr>
        <w:t>O</w:t>
      </w:r>
      <w:r w:rsidR="001F1D1F" w:rsidRPr="00623621">
        <w:rPr>
          <w:rFonts w:ascii="Arial" w:hAnsi="Arial" w:cs="Arial"/>
          <w:sz w:val="24"/>
          <w:szCs w:val="24"/>
        </w:rPr>
        <w:t xml:space="preserve">rder and its implications. </w:t>
      </w:r>
      <w:r w:rsidR="000712B6" w:rsidRPr="00623621">
        <w:rPr>
          <w:rFonts w:ascii="Arial" w:hAnsi="Arial" w:cs="Arial"/>
          <w:sz w:val="24"/>
          <w:szCs w:val="24"/>
        </w:rPr>
        <w:t>In the letter, Ms</w:t>
      </w:r>
      <w:r w:rsidR="0092413C">
        <w:rPr>
          <w:rFonts w:ascii="Arial" w:hAnsi="Arial" w:cs="Arial"/>
          <w:sz w:val="24"/>
          <w:szCs w:val="24"/>
        </w:rPr>
        <w:t> </w:t>
      </w:r>
      <w:proofErr w:type="spellStart"/>
      <w:r w:rsidR="000712B6" w:rsidRPr="00623621">
        <w:rPr>
          <w:rFonts w:ascii="Arial" w:hAnsi="Arial" w:cs="Arial"/>
          <w:sz w:val="24"/>
          <w:szCs w:val="24"/>
        </w:rPr>
        <w:t>Lepheana’s</w:t>
      </w:r>
      <w:proofErr w:type="spellEnd"/>
      <w:r w:rsidR="000712B6" w:rsidRPr="00623621">
        <w:rPr>
          <w:rFonts w:ascii="Arial" w:hAnsi="Arial" w:cs="Arial"/>
          <w:sz w:val="24"/>
          <w:szCs w:val="24"/>
        </w:rPr>
        <w:t xml:space="preserve"> attorneys, </w:t>
      </w:r>
      <w:r w:rsidR="000712B6" w:rsidRPr="00623621">
        <w:rPr>
          <w:rFonts w:ascii="Arial" w:hAnsi="Arial" w:cs="Arial"/>
          <w:i/>
          <w:iCs/>
          <w:sz w:val="24"/>
          <w:szCs w:val="24"/>
        </w:rPr>
        <w:t>in</w:t>
      </w:r>
      <w:r w:rsidR="00C67AF5" w:rsidRPr="00623621">
        <w:rPr>
          <w:rFonts w:ascii="Arial" w:hAnsi="Arial" w:cs="Arial"/>
          <w:i/>
          <w:iCs/>
          <w:sz w:val="24"/>
          <w:szCs w:val="24"/>
        </w:rPr>
        <w:t>ter alia</w:t>
      </w:r>
      <w:r w:rsidR="00C67AF5" w:rsidRPr="00623621">
        <w:rPr>
          <w:rFonts w:ascii="Arial" w:hAnsi="Arial" w:cs="Arial"/>
          <w:sz w:val="24"/>
          <w:szCs w:val="24"/>
        </w:rPr>
        <w:t xml:space="preserve">, </w:t>
      </w:r>
      <w:r w:rsidR="000712B6" w:rsidRPr="00623621">
        <w:rPr>
          <w:rFonts w:ascii="Arial" w:hAnsi="Arial" w:cs="Arial"/>
          <w:sz w:val="24"/>
          <w:szCs w:val="24"/>
        </w:rPr>
        <w:t>alleged:</w:t>
      </w:r>
    </w:p>
    <w:p w14:paraId="4C011882" w14:textId="77777777" w:rsidR="000712B6" w:rsidRPr="00CC715D" w:rsidRDefault="00CC715D" w:rsidP="00391383">
      <w:pPr>
        <w:spacing w:after="120" w:line="360" w:lineRule="auto"/>
        <w:jc w:val="both"/>
        <w:rPr>
          <w:rFonts w:ascii="Arial" w:hAnsi="Arial" w:cs="Arial"/>
        </w:rPr>
      </w:pPr>
      <w:r>
        <w:rPr>
          <w:rFonts w:ascii="Arial" w:hAnsi="Arial" w:cs="Arial"/>
        </w:rPr>
        <w:t>‘</w:t>
      </w:r>
      <w:r w:rsidR="000712B6" w:rsidRPr="00391383">
        <w:rPr>
          <w:rFonts w:ascii="Arial" w:hAnsi="Arial" w:cs="Arial"/>
          <w:iCs/>
        </w:rPr>
        <w:t>The Order further ordered that the claim be referred to the Commission on Traditional Leadership Disputes and Claims investigation in terms of Section 25(2) of the Act.</w:t>
      </w:r>
      <w:r w:rsidR="00C67AF5" w:rsidRPr="00391383">
        <w:rPr>
          <w:rFonts w:ascii="Arial" w:hAnsi="Arial" w:cs="Arial"/>
          <w:iCs/>
        </w:rPr>
        <w:t xml:space="preserve"> </w:t>
      </w:r>
      <w:r w:rsidR="000712B6" w:rsidRPr="00391383">
        <w:rPr>
          <w:rFonts w:ascii="Arial" w:hAnsi="Arial" w:cs="Arial"/>
          <w:iCs/>
        </w:rPr>
        <w:t>It is upon this order that the client now instructs that we refer, as we hereby do, the claim in terms of S21(3)</w:t>
      </w:r>
      <w:r w:rsidR="000712B6" w:rsidRPr="00CC715D">
        <w:rPr>
          <w:rFonts w:ascii="Arial" w:hAnsi="Arial" w:cs="Arial"/>
        </w:rPr>
        <w:t>.</w:t>
      </w:r>
    </w:p>
    <w:p w14:paraId="61160AAB" w14:textId="77777777" w:rsidR="000712B6" w:rsidRPr="00391383" w:rsidRDefault="000712B6" w:rsidP="00391383">
      <w:pPr>
        <w:spacing w:after="120" w:line="360" w:lineRule="auto"/>
        <w:jc w:val="both"/>
        <w:rPr>
          <w:rFonts w:ascii="Arial" w:hAnsi="Arial" w:cs="Arial"/>
          <w:iCs/>
        </w:rPr>
      </w:pPr>
      <w:r w:rsidRPr="00391383">
        <w:rPr>
          <w:rFonts w:ascii="Arial" w:hAnsi="Arial" w:cs="Arial"/>
          <w:iCs/>
        </w:rPr>
        <w:t>We note that unfortunately the Act does not provide a clear procedure to be followed</w:t>
      </w:r>
      <w:r w:rsidR="00C67AF5" w:rsidRPr="00391383">
        <w:rPr>
          <w:rFonts w:ascii="Arial" w:hAnsi="Arial" w:cs="Arial"/>
          <w:iCs/>
        </w:rPr>
        <w:t xml:space="preserve"> </w:t>
      </w:r>
      <w:r w:rsidRPr="00391383">
        <w:rPr>
          <w:rFonts w:ascii="Arial" w:hAnsi="Arial" w:cs="Arial"/>
          <w:iCs/>
        </w:rPr>
        <w:t>for such referrals, hence we resorted to this manner.</w:t>
      </w:r>
    </w:p>
    <w:p w14:paraId="25A41AFD" w14:textId="77777777" w:rsidR="000712B6" w:rsidRPr="00391383" w:rsidRDefault="000712B6" w:rsidP="00391383">
      <w:pPr>
        <w:spacing w:after="120" w:line="360" w:lineRule="auto"/>
        <w:jc w:val="both"/>
        <w:rPr>
          <w:rFonts w:ascii="Arial" w:hAnsi="Arial" w:cs="Arial"/>
          <w:iCs/>
        </w:rPr>
      </w:pPr>
      <w:r w:rsidRPr="00391383">
        <w:rPr>
          <w:rFonts w:ascii="Arial" w:hAnsi="Arial" w:cs="Arial"/>
          <w:iCs/>
        </w:rPr>
        <w:t>We have enclosed herewith our client’s affidavit in the High Court Review Application.</w:t>
      </w:r>
    </w:p>
    <w:p w14:paraId="23AC1FB9" w14:textId="77777777" w:rsidR="00CC715D" w:rsidRDefault="000712B6" w:rsidP="00391383">
      <w:pPr>
        <w:spacing w:after="0" w:line="360" w:lineRule="auto"/>
        <w:jc w:val="both"/>
        <w:rPr>
          <w:rFonts w:ascii="Arial" w:hAnsi="Arial" w:cs="Arial"/>
        </w:rPr>
      </w:pPr>
      <w:r w:rsidRPr="00391383">
        <w:rPr>
          <w:rFonts w:ascii="Arial" w:hAnsi="Arial" w:cs="Arial"/>
          <w:iCs/>
        </w:rPr>
        <w:t>We trust that this matter will receive your urgent attention and look forward to hearing from you</w:t>
      </w:r>
      <w:r w:rsidRPr="00CC715D">
        <w:rPr>
          <w:rFonts w:ascii="Arial" w:hAnsi="Arial" w:cs="Arial"/>
        </w:rPr>
        <w:t>.</w:t>
      </w:r>
      <w:r w:rsidR="00CC715D">
        <w:rPr>
          <w:rFonts w:ascii="Arial" w:hAnsi="Arial" w:cs="Arial"/>
        </w:rPr>
        <w:t>’</w:t>
      </w:r>
    </w:p>
    <w:p w14:paraId="1D49BE72" w14:textId="77777777" w:rsidR="000712B6" w:rsidRPr="00CC715D" w:rsidRDefault="000712B6" w:rsidP="00391383">
      <w:pPr>
        <w:spacing w:after="0" w:line="360" w:lineRule="auto"/>
        <w:jc w:val="both"/>
        <w:rPr>
          <w:rFonts w:ascii="Arial" w:hAnsi="Arial" w:cs="Arial"/>
        </w:rPr>
      </w:pPr>
    </w:p>
    <w:p w14:paraId="311BE4C5" w14:textId="328F7CF4" w:rsidR="000712B6" w:rsidRPr="00623621" w:rsidRDefault="0008042D" w:rsidP="0008042D">
      <w:pPr>
        <w:spacing w:after="0" w:line="360" w:lineRule="auto"/>
        <w:jc w:val="both"/>
        <w:rPr>
          <w:rFonts w:ascii="Arial" w:hAnsi="Arial" w:cs="Arial"/>
          <w:sz w:val="24"/>
          <w:szCs w:val="24"/>
        </w:rPr>
      </w:pPr>
      <w:r w:rsidRPr="00623621">
        <w:rPr>
          <w:rFonts w:ascii="Arial" w:hAnsi="Arial" w:cs="Arial"/>
          <w:bCs/>
          <w:sz w:val="24"/>
          <w:szCs w:val="24"/>
        </w:rPr>
        <w:t>[11]</w:t>
      </w:r>
      <w:r w:rsidRPr="00623621">
        <w:rPr>
          <w:rFonts w:ascii="Arial" w:hAnsi="Arial" w:cs="Arial"/>
          <w:bCs/>
          <w:sz w:val="24"/>
          <w:szCs w:val="24"/>
        </w:rPr>
        <w:tab/>
      </w:r>
      <w:r w:rsidR="00483E5A" w:rsidRPr="00623621">
        <w:rPr>
          <w:rFonts w:ascii="Arial" w:hAnsi="Arial" w:cs="Arial"/>
          <w:sz w:val="24"/>
          <w:szCs w:val="24"/>
        </w:rPr>
        <w:t xml:space="preserve">The Premier did not respond to the letter </w:t>
      </w:r>
      <w:r w:rsidR="00C67AF5" w:rsidRPr="00623621">
        <w:rPr>
          <w:rFonts w:ascii="Arial" w:hAnsi="Arial" w:cs="Arial"/>
          <w:sz w:val="24"/>
          <w:szCs w:val="24"/>
        </w:rPr>
        <w:t>and</w:t>
      </w:r>
      <w:r w:rsidR="00483E5A" w:rsidRPr="00623621">
        <w:rPr>
          <w:rFonts w:ascii="Arial" w:hAnsi="Arial" w:cs="Arial"/>
          <w:sz w:val="24"/>
          <w:szCs w:val="24"/>
        </w:rPr>
        <w:t xml:space="preserve"> Ms </w:t>
      </w:r>
      <w:proofErr w:type="spellStart"/>
      <w:r w:rsidR="00483E5A" w:rsidRPr="00623621">
        <w:rPr>
          <w:rFonts w:ascii="Arial" w:hAnsi="Arial" w:cs="Arial"/>
          <w:sz w:val="24"/>
          <w:szCs w:val="24"/>
        </w:rPr>
        <w:t>Lepheana’s</w:t>
      </w:r>
      <w:proofErr w:type="spellEnd"/>
      <w:r w:rsidR="00483E5A" w:rsidRPr="00623621">
        <w:rPr>
          <w:rFonts w:ascii="Arial" w:hAnsi="Arial" w:cs="Arial"/>
          <w:sz w:val="24"/>
          <w:szCs w:val="24"/>
        </w:rPr>
        <w:t xml:space="preserve"> legal representatives approached the Minister by way of a letter dated 3 March 2021. </w:t>
      </w:r>
      <w:proofErr w:type="gramStart"/>
      <w:r w:rsidR="00483E5A" w:rsidRPr="00623621">
        <w:rPr>
          <w:rFonts w:ascii="Arial" w:hAnsi="Arial" w:cs="Arial"/>
          <w:sz w:val="24"/>
          <w:szCs w:val="24"/>
        </w:rPr>
        <w:t>For the reasons that</w:t>
      </w:r>
      <w:proofErr w:type="gramEnd"/>
      <w:r w:rsidR="00483E5A" w:rsidRPr="00623621">
        <w:rPr>
          <w:rFonts w:ascii="Arial" w:hAnsi="Arial" w:cs="Arial"/>
          <w:sz w:val="24"/>
          <w:szCs w:val="24"/>
        </w:rPr>
        <w:t xml:space="preserve"> will become apparent, I quote from the letter:</w:t>
      </w:r>
    </w:p>
    <w:p w14:paraId="16242CBD" w14:textId="77777777" w:rsidR="00483E5A" w:rsidRPr="00391383" w:rsidRDefault="00D25700" w:rsidP="00391383">
      <w:pPr>
        <w:spacing w:after="120" w:line="360" w:lineRule="auto"/>
        <w:jc w:val="both"/>
        <w:rPr>
          <w:rFonts w:ascii="Arial" w:hAnsi="Arial" w:cs="Arial"/>
          <w:iCs/>
        </w:rPr>
      </w:pPr>
      <w:r>
        <w:rPr>
          <w:rFonts w:ascii="Arial" w:hAnsi="Arial" w:cs="Arial"/>
        </w:rPr>
        <w:t>‘</w:t>
      </w:r>
      <w:r w:rsidR="00483E5A" w:rsidRPr="00391383">
        <w:rPr>
          <w:rFonts w:ascii="Arial" w:hAnsi="Arial" w:cs="Arial"/>
          <w:iCs/>
        </w:rPr>
        <w:t>In the circumstances, it is evidently clear from the Court Order that the claim has already b</w:t>
      </w:r>
      <w:r w:rsidR="008F7800" w:rsidRPr="00391383">
        <w:rPr>
          <w:rFonts w:ascii="Arial" w:hAnsi="Arial" w:cs="Arial"/>
          <w:iCs/>
        </w:rPr>
        <w:t>e</w:t>
      </w:r>
      <w:r w:rsidR="00483E5A" w:rsidRPr="00391383">
        <w:rPr>
          <w:rFonts w:ascii="Arial" w:hAnsi="Arial" w:cs="Arial"/>
          <w:iCs/>
        </w:rPr>
        <w:t>e</w:t>
      </w:r>
      <w:r w:rsidR="008F7800" w:rsidRPr="00391383">
        <w:rPr>
          <w:rFonts w:ascii="Arial" w:hAnsi="Arial" w:cs="Arial"/>
          <w:iCs/>
        </w:rPr>
        <w:t>n</w:t>
      </w:r>
      <w:r w:rsidR="00483E5A" w:rsidRPr="00391383">
        <w:rPr>
          <w:rFonts w:ascii="Arial" w:hAnsi="Arial" w:cs="Arial"/>
          <w:iCs/>
        </w:rPr>
        <w:t xml:space="preserve"> referred to the Commission by the Court, in terms, therefore, we hereby submit our client’s claim in terms of the Court Order.</w:t>
      </w:r>
    </w:p>
    <w:p w14:paraId="04D519F8" w14:textId="77777777" w:rsidR="00483E5A" w:rsidRPr="00391383" w:rsidRDefault="00483E5A" w:rsidP="00391383">
      <w:pPr>
        <w:spacing w:after="120" w:line="360" w:lineRule="auto"/>
        <w:jc w:val="both"/>
        <w:rPr>
          <w:rFonts w:ascii="Arial" w:hAnsi="Arial" w:cs="Arial"/>
          <w:iCs/>
        </w:rPr>
      </w:pPr>
      <w:r w:rsidRPr="00391383">
        <w:rPr>
          <w:rFonts w:ascii="Arial" w:hAnsi="Arial" w:cs="Arial"/>
          <w:iCs/>
        </w:rPr>
        <w:t>We have enclosed herewith our client affidavit in High Court Review.</w:t>
      </w:r>
    </w:p>
    <w:p w14:paraId="7E51E142" w14:textId="77777777" w:rsidR="00483E5A" w:rsidRPr="00391383" w:rsidRDefault="00483E5A" w:rsidP="00391383">
      <w:pPr>
        <w:spacing w:after="120" w:line="360" w:lineRule="auto"/>
        <w:jc w:val="both"/>
        <w:rPr>
          <w:rFonts w:ascii="Arial" w:hAnsi="Arial" w:cs="Arial"/>
          <w:iCs/>
        </w:rPr>
      </w:pPr>
      <w:r w:rsidRPr="00391383">
        <w:rPr>
          <w:rFonts w:ascii="Arial" w:hAnsi="Arial" w:cs="Arial"/>
          <w:iCs/>
        </w:rPr>
        <w:t>We trust that this matter will receive your urgent attention and looking forward to hearing from you.</w:t>
      </w:r>
    </w:p>
    <w:p w14:paraId="263B9A96" w14:textId="77777777" w:rsidR="00D25700" w:rsidRDefault="00483E5A" w:rsidP="00391383">
      <w:pPr>
        <w:spacing w:after="0" w:line="360" w:lineRule="auto"/>
        <w:jc w:val="both"/>
        <w:rPr>
          <w:rFonts w:ascii="Arial" w:hAnsi="Arial" w:cs="Arial"/>
        </w:rPr>
      </w:pPr>
      <w:r w:rsidRPr="00391383">
        <w:rPr>
          <w:rFonts w:ascii="Arial" w:hAnsi="Arial" w:cs="Arial"/>
          <w:iCs/>
        </w:rPr>
        <w:lastRenderedPageBreak/>
        <w:t>We request that you advise us with regards to progress of this matter within 14 days of receipt of this letter</w:t>
      </w:r>
      <w:r w:rsidRPr="00D25700">
        <w:rPr>
          <w:rFonts w:ascii="Arial" w:hAnsi="Arial" w:cs="Arial"/>
        </w:rPr>
        <w:t>.</w:t>
      </w:r>
      <w:r w:rsidR="00D25700">
        <w:rPr>
          <w:rFonts w:ascii="Arial" w:hAnsi="Arial" w:cs="Arial"/>
        </w:rPr>
        <w:t>’</w:t>
      </w:r>
    </w:p>
    <w:p w14:paraId="57A63ED6" w14:textId="77777777" w:rsidR="00483E5A" w:rsidRPr="00D25700" w:rsidRDefault="00483E5A" w:rsidP="00391383">
      <w:pPr>
        <w:spacing w:after="0" w:line="360" w:lineRule="auto"/>
        <w:jc w:val="both"/>
        <w:rPr>
          <w:rFonts w:ascii="Arial" w:hAnsi="Arial" w:cs="Arial"/>
        </w:rPr>
      </w:pPr>
    </w:p>
    <w:p w14:paraId="1FC5897C" w14:textId="54B80472" w:rsidR="00483E5A" w:rsidRPr="00623621" w:rsidRDefault="0008042D" w:rsidP="0008042D">
      <w:pPr>
        <w:spacing w:after="0" w:line="360" w:lineRule="auto"/>
        <w:jc w:val="both"/>
        <w:rPr>
          <w:rFonts w:ascii="Arial" w:hAnsi="Arial" w:cs="Arial"/>
          <w:sz w:val="24"/>
          <w:szCs w:val="24"/>
        </w:rPr>
      </w:pPr>
      <w:r w:rsidRPr="00623621">
        <w:rPr>
          <w:rFonts w:ascii="Arial" w:hAnsi="Arial" w:cs="Arial"/>
          <w:bCs/>
          <w:sz w:val="24"/>
          <w:szCs w:val="24"/>
        </w:rPr>
        <w:t>[12]</w:t>
      </w:r>
      <w:r w:rsidRPr="00623621">
        <w:rPr>
          <w:rFonts w:ascii="Arial" w:hAnsi="Arial" w:cs="Arial"/>
          <w:bCs/>
          <w:sz w:val="24"/>
          <w:szCs w:val="24"/>
        </w:rPr>
        <w:tab/>
      </w:r>
      <w:r w:rsidR="00FD40E3" w:rsidRPr="00623621">
        <w:rPr>
          <w:rFonts w:ascii="Arial" w:hAnsi="Arial" w:cs="Arial"/>
          <w:sz w:val="24"/>
          <w:szCs w:val="24"/>
        </w:rPr>
        <w:t xml:space="preserve">The Minister responded on 25 March 2021 to Ms </w:t>
      </w:r>
      <w:proofErr w:type="spellStart"/>
      <w:r w:rsidR="00FD40E3" w:rsidRPr="00623621">
        <w:rPr>
          <w:rFonts w:ascii="Arial" w:hAnsi="Arial" w:cs="Arial"/>
          <w:sz w:val="24"/>
          <w:szCs w:val="24"/>
        </w:rPr>
        <w:t>Lepheana’s</w:t>
      </w:r>
      <w:proofErr w:type="spellEnd"/>
      <w:r w:rsidR="00FD40E3" w:rsidRPr="00623621">
        <w:rPr>
          <w:rFonts w:ascii="Arial" w:hAnsi="Arial" w:cs="Arial"/>
          <w:sz w:val="24"/>
          <w:szCs w:val="24"/>
        </w:rPr>
        <w:t xml:space="preserve"> legal representatives. </w:t>
      </w:r>
      <w:r w:rsidR="00B17A54" w:rsidRPr="00623621">
        <w:rPr>
          <w:rFonts w:ascii="Arial" w:hAnsi="Arial" w:cs="Arial"/>
          <w:sz w:val="24"/>
          <w:szCs w:val="24"/>
        </w:rPr>
        <w:t xml:space="preserve">In the response, </w:t>
      </w:r>
      <w:r w:rsidR="008A4F3B" w:rsidRPr="00623621">
        <w:rPr>
          <w:rFonts w:ascii="Arial" w:hAnsi="Arial" w:cs="Arial"/>
          <w:sz w:val="24"/>
          <w:szCs w:val="24"/>
        </w:rPr>
        <w:t>the Minister made the</w:t>
      </w:r>
      <w:r w:rsidR="00C67AF5" w:rsidRPr="00623621">
        <w:rPr>
          <w:rFonts w:ascii="Arial" w:hAnsi="Arial" w:cs="Arial"/>
          <w:sz w:val="24"/>
          <w:szCs w:val="24"/>
        </w:rPr>
        <w:t xml:space="preserve"> following</w:t>
      </w:r>
      <w:r w:rsidR="008A4F3B" w:rsidRPr="00623621">
        <w:rPr>
          <w:rFonts w:ascii="Arial" w:hAnsi="Arial" w:cs="Arial"/>
          <w:sz w:val="24"/>
          <w:szCs w:val="24"/>
        </w:rPr>
        <w:t xml:space="preserve"> assertions:</w:t>
      </w:r>
    </w:p>
    <w:p w14:paraId="7838298B" w14:textId="77777777" w:rsidR="001B0F1D" w:rsidRDefault="001B0F1D" w:rsidP="00391383">
      <w:pPr>
        <w:spacing w:after="0" w:line="360" w:lineRule="auto"/>
        <w:jc w:val="both"/>
        <w:rPr>
          <w:rFonts w:ascii="Arial" w:hAnsi="Arial" w:cs="Arial"/>
        </w:rPr>
      </w:pPr>
      <w:r>
        <w:rPr>
          <w:rFonts w:ascii="Arial" w:hAnsi="Arial" w:cs="Arial"/>
        </w:rPr>
        <w:t>‘</w:t>
      </w:r>
      <w:r w:rsidR="008A4F3B" w:rsidRPr="00391383">
        <w:rPr>
          <w:rFonts w:ascii="Arial" w:hAnsi="Arial" w:cs="Arial"/>
          <w:iCs/>
        </w:rPr>
        <w:t xml:space="preserve">It is noted that the court, on 11 August 2020, ordered that the dispute </w:t>
      </w:r>
      <w:proofErr w:type="gramStart"/>
      <w:r w:rsidR="008A4F3B" w:rsidRPr="00391383">
        <w:rPr>
          <w:rFonts w:ascii="Arial" w:hAnsi="Arial" w:cs="Arial"/>
          <w:iCs/>
        </w:rPr>
        <w:t>“</w:t>
      </w:r>
      <w:r>
        <w:rPr>
          <w:rFonts w:ascii="Arial" w:hAnsi="Arial" w:cs="Arial"/>
          <w:iCs/>
        </w:rPr>
        <w:t xml:space="preserve"> . . .</w:t>
      </w:r>
      <w:proofErr w:type="gramEnd"/>
      <w:r>
        <w:rPr>
          <w:rFonts w:ascii="Arial" w:hAnsi="Arial" w:cs="Arial"/>
          <w:iCs/>
        </w:rPr>
        <w:t xml:space="preserve"> </w:t>
      </w:r>
      <w:r w:rsidR="008A4F3B" w:rsidRPr="00391383">
        <w:rPr>
          <w:rFonts w:ascii="Arial" w:hAnsi="Arial" w:cs="Arial"/>
          <w:iCs/>
        </w:rPr>
        <w:t>is referred to the Commission for investigation in terms of section 25(2) of the Traditional Leadership and Governance Framework Act of 2003.” The term of the Commission on Traditional Leadership Disputes and Claims (CTLDC) however already ended on 31 December 2017, long before the judgment. The CTLDC therefore no longer exists and cannot deal with this matter. Furthermore, the Traditional Leadership and Governance Framework Act, 2003, in terms of which the CTLDC was established, will be repealed on 1 April 2021 when the Traditional and Khoi-San Leadership Act, 2019 comes into operation</w:t>
      </w:r>
      <w:r w:rsidR="008A4F3B" w:rsidRPr="001B0F1D">
        <w:rPr>
          <w:rFonts w:ascii="Arial" w:hAnsi="Arial" w:cs="Arial"/>
        </w:rPr>
        <w:t>.</w:t>
      </w:r>
      <w:r>
        <w:rPr>
          <w:rFonts w:ascii="Arial" w:hAnsi="Arial" w:cs="Arial"/>
        </w:rPr>
        <w:t>’</w:t>
      </w:r>
    </w:p>
    <w:p w14:paraId="1D9EAEFC" w14:textId="77777777" w:rsidR="008A4F3B" w:rsidRPr="001B0F1D" w:rsidRDefault="008A4F3B" w:rsidP="00391383">
      <w:pPr>
        <w:spacing w:after="0" w:line="360" w:lineRule="auto"/>
        <w:jc w:val="both"/>
        <w:rPr>
          <w:rFonts w:ascii="Arial" w:hAnsi="Arial" w:cs="Arial"/>
        </w:rPr>
      </w:pPr>
    </w:p>
    <w:p w14:paraId="6BABCC31" w14:textId="3DDFFB49" w:rsidR="008A4F3B" w:rsidRPr="00623621" w:rsidRDefault="0008042D" w:rsidP="0008042D">
      <w:pPr>
        <w:spacing w:after="0" w:line="360" w:lineRule="auto"/>
        <w:jc w:val="both"/>
        <w:rPr>
          <w:rFonts w:ascii="Arial" w:hAnsi="Arial" w:cs="Arial"/>
          <w:sz w:val="24"/>
          <w:szCs w:val="24"/>
        </w:rPr>
      </w:pPr>
      <w:r w:rsidRPr="00623621">
        <w:rPr>
          <w:rFonts w:ascii="Arial" w:hAnsi="Arial" w:cs="Arial"/>
          <w:bCs/>
          <w:sz w:val="24"/>
          <w:szCs w:val="24"/>
        </w:rPr>
        <w:t>[13]</w:t>
      </w:r>
      <w:r w:rsidRPr="00623621">
        <w:rPr>
          <w:rFonts w:ascii="Arial" w:hAnsi="Arial" w:cs="Arial"/>
          <w:bCs/>
          <w:sz w:val="24"/>
          <w:szCs w:val="24"/>
        </w:rPr>
        <w:tab/>
      </w:r>
      <w:r w:rsidR="00EB0F51" w:rsidRPr="00623621">
        <w:rPr>
          <w:rFonts w:ascii="Arial" w:hAnsi="Arial" w:cs="Arial"/>
          <w:sz w:val="24"/>
          <w:szCs w:val="24"/>
        </w:rPr>
        <w:t xml:space="preserve">On 22 June 2021, the Minister again wrote a letter to Ms </w:t>
      </w:r>
      <w:proofErr w:type="spellStart"/>
      <w:r w:rsidR="00EB0F51" w:rsidRPr="00623621">
        <w:rPr>
          <w:rFonts w:ascii="Arial" w:hAnsi="Arial" w:cs="Arial"/>
          <w:sz w:val="24"/>
          <w:szCs w:val="24"/>
        </w:rPr>
        <w:t>Lepheana’s</w:t>
      </w:r>
      <w:proofErr w:type="spellEnd"/>
      <w:r w:rsidR="00EB0F51" w:rsidRPr="00623621">
        <w:rPr>
          <w:rFonts w:ascii="Arial" w:hAnsi="Arial" w:cs="Arial"/>
          <w:sz w:val="24"/>
          <w:szCs w:val="24"/>
        </w:rPr>
        <w:t xml:space="preserve"> legal representatives. In the letter</w:t>
      </w:r>
      <w:r w:rsidR="005B251F">
        <w:rPr>
          <w:rFonts w:ascii="Arial" w:hAnsi="Arial" w:cs="Arial"/>
          <w:sz w:val="24"/>
          <w:szCs w:val="24"/>
        </w:rPr>
        <w:t>,</w:t>
      </w:r>
      <w:r w:rsidR="00EB0F51" w:rsidRPr="00623621">
        <w:rPr>
          <w:rFonts w:ascii="Arial" w:hAnsi="Arial" w:cs="Arial"/>
          <w:sz w:val="24"/>
          <w:szCs w:val="24"/>
        </w:rPr>
        <w:t xml:space="preserve"> the Minister </w:t>
      </w:r>
      <w:r w:rsidR="00C67AF5" w:rsidRPr="00623621">
        <w:rPr>
          <w:rFonts w:ascii="Arial" w:hAnsi="Arial" w:cs="Arial"/>
          <w:sz w:val="24"/>
          <w:szCs w:val="24"/>
        </w:rPr>
        <w:t>asserted the following</w:t>
      </w:r>
      <w:r w:rsidR="00EB0F51" w:rsidRPr="00623621">
        <w:rPr>
          <w:rFonts w:ascii="Arial" w:hAnsi="Arial" w:cs="Arial"/>
          <w:sz w:val="24"/>
          <w:szCs w:val="24"/>
        </w:rPr>
        <w:t>:</w:t>
      </w:r>
    </w:p>
    <w:p w14:paraId="38C55B0E" w14:textId="77777777" w:rsidR="00EB0F51" w:rsidRPr="00391383" w:rsidRDefault="00752A5D" w:rsidP="00391383">
      <w:pPr>
        <w:spacing w:after="120" w:line="360" w:lineRule="auto"/>
        <w:jc w:val="both"/>
        <w:rPr>
          <w:rFonts w:ascii="Arial" w:hAnsi="Arial" w:cs="Arial"/>
          <w:iCs/>
        </w:rPr>
      </w:pPr>
      <w:r>
        <w:rPr>
          <w:rFonts w:ascii="Arial" w:hAnsi="Arial" w:cs="Arial"/>
        </w:rPr>
        <w:t>‘</w:t>
      </w:r>
      <w:r w:rsidR="00EB0F51" w:rsidRPr="00391383">
        <w:rPr>
          <w:rFonts w:ascii="Arial" w:hAnsi="Arial" w:cs="Arial"/>
          <w:iCs/>
        </w:rPr>
        <w:t>In our letter of 25 March 2021, we indicated that since the Commission on Traditional Leadership Disputes and Claims no longer exists and its term of office ended on 31 December 2017, we are seeking legal opinion on the matter and will revert to you.</w:t>
      </w:r>
    </w:p>
    <w:p w14:paraId="0642E741" w14:textId="77777777" w:rsidR="00752A5D" w:rsidRDefault="00EB0F51" w:rsidP="00391383">
      <w:pPr>
        <w:spacing w:after="0" w:line="360" w:lineRule="auto"/>
        <w:jc w:val="both"/>
        <w:rPr>
          <w:rFonts w:ascii="Arial" w:hAnsi="Arial" w:cs="Arial"/>
        </w:rPr>
      </w:pPr>
      <w:r w:rsidRPr="00391383">
        <w:rPr>
          <w:rFonts w:ascii="Arial" w:hAnsi="Arial" w:cs="Arial"/>
          <w:iCs/>
        </w:rPr>
        <w:t xml:space="preserve">We have since received the legal opinion and regret to inform </w:t>
      </w:r>
      <w:proofErr w:type="spellStart"/>
      <w:r w:rsidRPr="00391383">
        <w:rPr>
          <w:rFonts w:ascii="Arial" w:hAnsi="Arial" w:cs="Arial"/>
          <w:iCs/>
        </w:rPr>
        <w:t>Poswa</w:t>
      </w:r>
      <w:proofErr w:type="spellEnd"/>
      <w:r w:rsidRPr="00391383">
        <w:rPr>
          <w:rFonts w:ascii="Arial" w:hAnsi="Arial" w:cs="Arial"/>
          <w:iCs/>
        </w:rPr>
        <w:t xml:space="preserve"> Attorneys that it is unfortunately practically impossible to refer the matter to the Commission on Traditional Leadership Disputes and Claims, which has ceased to exist</w:t>
      </w:r>
      <w:r w:rsidRPr="00752A5D">
        <w:rPr>
          <w:rFonts w:ascii="Arial" w:hAnsi="Arial" w:cs="Arial"/>
        </w:rPr>
        <w:t>.</w:t>
      </w:r>
      <w:r w:rsidR="00752A5D">
        <w:rPr>
          <w:rFonts w:ascii="Arial" w:hAnsi="Arial" w:cs="Arial"/>
        </w:rPr>
        <w:t>’</w:t>
      </w:r>
    </w:p>
    <w:p w14:paraId="4FAE60CF" w14:textId="77777777" w:rsidR="00EB0F51" w:rsidRPr="00752A5D" w:rsidRDefault="00EB0F51" w:rsidP="00391383">
      <w:pPr>
        <w:spacing w:after="0" w:line="360" w:lineRule="auto"/>
        <w:jc w:val="both"/>
        <w:rPr>
          <w:rFonts w:ascii="Arial" w:hAnsi="Arial" w:cs="Arial"/>
        </w:rPr>
      </w:pPr>
    </w:p>
    <w:p w14:paraId="6FC4C7E1" w14:textId="79E76A25" w:rsidR="00D20461" w:rsidRPr="00391383" w:rsidRDefault="0008042D" w:rsidP="0008042D">
      <w:pPr>
        <w:spacing w:after="0" w:line="360" w:lineRule="auto"/>
        <w:jc w:val="both"/>
        <w:rPr>
          <w:rFonts w:ascii="Arial" w:hAnsi="Arial" w:cs="Arial"/>
          <w:b/>
          <w:sz w:val="24"/>
          <w:szCs w:val="24"/>
        </w:rPr>
      </w:pPr>
      <w:r w:rsidRPr="00391383">
        <w:rPr>
          <w:rFonts w:ascii="Arial" w:hAnsi="Arial" w:cs="Arial"/>
          <w:bCs/>
          <w:sz w:val="24"/>
          <w:szCs w:val="24"/>
        </w:rPr>
        <w:t>[14]</w:t>
      </w:r>
      <w:r w:rsidRPr="00391383">
        <w:rPr>
          <w:rFonts w:ascii="Arial" w:hAnsi="Arial" w:cs="Arial"/>
          <w:bCs/>
          <w:sz w:val="24"/>
          <w:szCs w:val="24"/>
        </w:rPr>
        <w:tab/>
      </w:r>
      <w:r w:rsidR="00A27A59" w:rsidRPr="00623621">
        <w:rPr>
          <w:rFonts w:ascii="Arial" w:hAnsi="Arial" w:cs="Arial"/>
          <w:sz w:val="24"/>
          <w:szCs w:val="24"/>
        </w:rPr>
        <w:t xml:space="preserve">I must point out that the letter by Ms </w:t>
      </w:r>
      <w:proofErr w:type="spellStart"/>
      <w:r w:rsidR="00A27A59" w:rsidRPr="00623621">
        <w:rPr>
          <w:rFonts w:ascii="Arial" w:hAnsi="Arial" w:cs="Arial"/>
          <w:sz w:val="24"/>
          <w:szCs w:val="24"/>
        </w:rPr>
        <w:t>Lepheana’s</w:t>
      </w:r>
      <w:proofErr w:type="spellEnd"/>
      <w:r w:rsidR="00A27A59" w:rsidRPr="00623621">
        <w:rPr>
          <w:rFonts w:ascii="Arial" w:hAnsi="Arial" w:cs="Arial"/>
          <w:sz w:val="24"/>
          <w:szCs w:val="24"/>
        </w:rPr>
        <w:t xml:space="preserve"> legal representatives of </w:t>
      </w:r>
      <w:r w:rsidR="00803DC3" w:rsidRPr="00623621">
        <w:rPr>
          <w:rFonts w:ascii="Arial" w:hAnsi="Arial" w:cs="Arial"/>
          <w:sz w:val="24"/>
          <w:szCs w:val="24"/>
        </w:rPr>
        <w:t>3</w:t>
      </w:r>
      <w:r w:rsidR="00C6603E">
        <w:rPr>
          <w:rFonts w:ascii="Arial" w:hAnsi="Arial" w:cs="Arial"/>
          <w:sz w:val="24"/>
          <w:szCs w:val="24"/>
        </w:rPr>
        <w:t> </w:t>
      </w:r>
      <w:r w:rsidR="00A27A59" w:rsidRPr="00623621">
        <w:rPr>
          <w:rFonts w:ascii="Arial" w:hAnsi="Arial" w:cs="Arial"/>
          <w:sz w:val="24"/>
          <w:szCs w:val="24"/>
        </w:rPr>
        <w:t>March 2021, is also addressed to the Commission of Traditional Dispute and Claims.</w:t>
      </w:r>
    </w:p>
    <w:p w14:paraId="6B34E50B" w14:textId="77777777" w:rsidR="00C67AF5" w:rsidRPr="00623621" w:rsidRDefault="00C67AF5" w:rsidP="00391383">
      <w:pPr>
        <w:spacing w:after="0" w:line="360" w:lineRule="auto"/>
        <w:jc w:val="both"/>
        <w:rPr>
          <w:rFonts w:ascii="Arial" w:hAnsi="Arial" w:cs="Arial"/>
          <w:b/>
          <w:sz w:val="24"/>
          <w:szCs w:val="24"/>
        </w:rPr>
      </w:pPr>
    </w:p>
    <w:p w14:paraId="6743BCD2" w14:textId="77777777" w:rsidR="0072574D" w:rsidRPr="00623621" w:rsidRDefault="00A53768" w:rsidP="00391383">
      <w:pPr>
        <w:spacing w:after="120" w:line="360" w:lineRule="auto"/>
        <w:jc w:val="both"/>
        <w:rPr>
          <w:rFonts w:ascii="Arial" w:hAnsi="Arial" w:cs="Arial"/>
          <w:b/>
          <w:sz w:val="24"/>
          <w:szCs w:val="24"/>
        </w:rPr>
      </w:pPr>
      <w:r w:rsidRPr="00623621">
        <w:rPr>
          <w:rFonts w:ascii="Arial" w:hAnsi="Arial" w:cs="Arial"/>
          <w:b/>
          <w:sz w:val="24"/>
          <w:szCs w:val="24"/>
        </w:rPr>
        <w:t xml:space="preserve">Ms </w:t>
      </w:r>
      <w:proofErr w:type="spellStart"/>
      <w:r w:rsidRPr="00623621">
        <w:rPr>
          <w:rFonts w:ascii="Arial" w:hAnsi="Arial" w:cs="Arial"/>
          <w:b/>
          <w:sz w:val="24"/>
          <w:szCs w:val="24"/>
        </w:rPr>
        <w:t>Lepheana’</w:t>
      </w:r>
      <w:r w:rsidR="00D20461">
        <w:rPr>
          <w:rFonts w:ascii="Arial" w:hAnsi="Arial" w:cs="Arial"/>
          <w:b/>
          <w:sz w:val="24"/>
          <w:szCs w:val="24"/>
        </w:rPr>
        <w:t>s</w:t>
      </w:r>
      <w:proofErr w:type="spellEnd"/>
      <w:r w:rsidR="0072574D" w:rsidRPr="00623621">
        <w:rPr>
          <w:rFonts w:ascii="Arial" w:hAnsi="Arial" w:cs="Arial"/>
          <w:b/>
          <w:sz w:val="24"/>
          <w:szCs w:val="24"/>
        </w:rPr>
        <w:t xml:space="preserve"> case</w:t>
      </w:r>
    </w:p>
    <w:p w14:paraId="2CAFBECC" w14:textId="39E74FA6" w:rsidR="00A74104" w:rsidRDefault="0008042D" w:rsidP="0008042D">
      <w:pPr>
        <w:spacing w:after="0" w:line="360" w:lineRule="auto"/>
        <w:jc w:val="both"/>
        <w:rPr>
          <w:rFonts w:ascii="Arial" w:hAnsi="Arial" w:cs="Arial"/>
          <w:sz w:val="24"/>
          <w:szCs w:val="24"/>
        </w:rPr>
      </w:pPr>
      <w:r>
        <w:rPr>
          <w:rFonts w:ascii="Arial" w:hAnsi="Arial" w:cs="Arial"/>
          <w:bCs/>
          <w:sz w:val="24"/>
          <w:szCs w:val="24"/>
        </w:rPr>
        <w:t>[15]</w:t>
      </w:r>
      <w:r>
        <w:rPr>
          <w:rFonts w:ascii="Arial" w:hAnsi="Arial" w:cs="Arial"/>
          <w:bCs/>
          <w:sz w:val="24"/>
          <w:szCs w:val="24"/>
        </w:rPr>
        <w:tab/>
      </w:r>
      <w:r w:rsidR="00A53768" w:rsidRPr="00623621">
        <w:rPr>
          <w:rFonts w:ascii="Arial" w:hAnsi="Arial" w:cs="Arial"/>
          <w:sz w:val="24"/>
          <w:szCs w:val="24"/>
        </w:rPr>
        <w:t xml:space="preserve">Ms </w:t>
      </w:r>
      <w:proofErr w:type="spellStart"/>
      <w:r w:rsidR="00A53768" w:rsidRPr="00623621">
        <w:rPr>
          <w:rFonts w:ascii="Arial" w:hAnsi="Arial" w:cs="Arial"/>
          <w:sz w:val="24"/>
          <w:szCs w:val="24"/>
        </w:rPr>
        <w:t>Lepheana’s</w:t>
      </w:r>
      <w:proofErr w:type="spellEnd"/>
      <w:r w:rsidR="00B923E5" w:rsidRPr="00623621">
        <w:rPr>
          <w:rFonts w:ascii="Arial" w:hAnsi="Arial" w:cs="Arial"/>
          <w:sz w:val="24"/>
          <w:szCs w:val="24"/>
        </w:rPr>
        <w:t xml:space="preserve"> case is that an order was granted by this court on 11</w:t>
      </w:r>
      <w:r w:rsidR="000E405C">
        <w:rPr>
          <w:rFonts w:ascii="Arial" w:hAnsi="Arial" w:cs="Arial"/>
          <w:sz w:val="24"/>
          <w:szCs w:val="24"/>
        </w:rPr>
        <w:t> </w:t>
      </w:r>
      <w:r w:rsidR="00B923E5" w:rsidRPr="00623621">
        <w:rPr>
          <w:rFonts w:ascii="Arial" w:hAnsi="Arial" w:cs="Arial"/>
          <w:sz w:val="24"/>
          <w:szCs w:val="24"/>
        </w:rPr>
        <w:t>August</w:t>
      </w:r>
      <w:r w:rsidR="000E405C">
        <w:rPr>
          <w:rFonts w:ascii="Arial" w:hAnsi="Arial" w:cs="Arial"/>
          <w:sz w:val="24"/>
          <w:szCs w:val="24"/>
        </w:rPr>
        <w:t> </w:t>
      </w:r>
      <w:r w:rsidR="00B923E5" w:rsidRPr="00623621">
        <w:rPr>
          <w:rFonts w:ascii="Arial" w:hAnsi="Arial" w:cs="Arial"/>
          <w:sz w:val="24"/>
          <w:szCs w:val="24"/>
        </w:rPr>
        <w:t xml:space="preserve">2020 in terms whereof the dispute was referred for investigation </w:t>
      </w:r>
      <w:r w:rsidR="00C67AF5" w:rsidRPr="00623621">
        <w:rPr>
          <w:rFonts w:ascii="Arial" w:hAnsi="Arial" w:cs="Arial"/>
          <w:sz w:val="24"/>
          <w:szCs w:val="24"/>
        </w:rPr>
        <w:t>to</w:t>
      </w:r>
      <w:r w:rsidR="00B923E5" w:rsidRPr="00623621">
        <w:rPr>
          <w:rFonts w:ascii="Arial" w:hAnsi="Arial" w:cs="Arial"/>
          <w:sz w:val="24"/>
          <w:szCs w:val="24"/>
        </w:rPr>
        <w:t xml:space="preserve"> the Commission in terms of section 25(2) of the Framework Act. </w:t>
      </w:r>
      <w:r w:rsidR="00A53768" w:rsidRPr="00623621">
        <w:rPr>
          <w:rFonts w:ascii="Arial" w:hAnsi="Arial" w:cs="Arial"/>
          <w:sz w:val="24"/>
          <w:szCs w:val="24"/>
        </w:rPr>
        <w:t xml:space="preserve">Ms </w:t>
      </w:r>
      <w:proofErr w:type="spellStart"/>
      <w:r w:rsidR="00A53768" w:rsidRPr="00623621">
        <w:rPr>
          <w:rFonts w:ascii="Arial" w:hAnsi="Arial" w:cs="Arial"/>
          <w:sz w:val="24"/>
          <w:szCs w:val="24"/>
        </w:rPr>
        <w:t>Lepheana</w:t>
      </w:r>
      <w:proofErr w:type="spellEnd"/>
      <w:r w:rsidR="00A53768" w:rsidRPr="00623621">
        <w:rPr>
          <w:rFonts w:ascii="Arial" w:hAnsi="Arial" w:cs="Arial"/>
          <w:sz w:val="24"/>
          <w:szCs w:val="24"/>
        </w:rPr>
        <w:t xml:space="preserve"> contended that the Premier, MEC and the Minister refused to put into effect the </w:t>
      </w:r>
      <w:r w:rsidR="00C67AF5" w:rsidRPr="00623621">
        <w:rPr>
          <w:rFonts w:ascii="Arial" w:hAnsi="Arial" w:cs="Arial"/>
          <w:sz w:val="24"/>
          <w:szCs w:val="24"/>
        </w:rPr>
        <w:t xml:space="preserve">obligations under the Order </w:t>
      </w:r>
      <w:r w:rsidR="007774C7" w:rsidRPr="00623621">
        <w:rPr>
          <w:rFonts w:ascii="Arial" w:hAnsi="Arial" w:cs="Arial"/>
          <w:sz w:val="24"/>
          <w:szCs w:val="24"/>
        </w:rPr>
        <w:t>and instead, pleaded impracticability</w:t>
      </w:r>
      <w:r w:rsidR="00803DC3" w:rsidRPr="00623621">
        <w:rPr>
          <w:rFonts w:ascii="Arial" w:hAnsi="Arial" w:cs="Arial"/>
          <w:sz w:val="24"/>
          <w:szCs w:val="24"/>
        </w:rPr>
        <w:t>.</w:t>
      </w:r>
      <w:r w:rsidR="00047835">
        <w:rPr>
          <w:rFonts w:ascii="Arial" w:hAnsi="Arial" w:cs="Arial"/>
          <w:sz w:val="24"/>
          <w:szCs w:val="24"/>
        </w:rPr>
        <w:t xml:space="preserve"> Secondly, </w:t>
      </w:r>
      <w:proofErr w:type="gramStart"/>
      <w:r w:rsidR="00047835">
        <w:rPr>
          <w:rFonts w:ascii="Arial" w:hAnsi="Arial" w:cs="Arial"/>
          <w:sz w:val="24"/>
          <w:szCs w:val="24"/>
        </w:rPr>
        <w:t>in view of the fact that</w:t>
      </w:r>
      <w:proofErr w:type="gramEnd"/>
      <w:r w:rsidR="00047835">
        <w:rPr>
          <w:rFonts w:ascii="Arial" w:hAnsi="Arial" w:cs="Arial"/>
          <w:sz w:val="24"/>
          <w:szCs w:val="24"/>
        </w:rPr>
        <w:t xml:space="preserve"> the Commission had ceased to exist, the Premier must refer the dispute to an investigation team in ac</w:t>
      </w:r>
      <w:r w:rsidR="006545D7">
        <w:rPr>
          <w:rFonts w:ascii="Arial" w:hAnsi="Arial" w:cs="Arial"/>
          <w:sz w:val="24"/>
          <w:szCs w:val="24"/>
        </w:rPr>
        <w:t>cordance with the Khoi-San Act and that would give effect to the Court Order of 11 August 2020.</w:t>
      </w:r>
    </w:p>
    <w:p w14:paraId="6D377146" w14:textId="77777777" w:rsidR="00A74104" w:rsidRDefault="00A74104" w:rsidP="00391383">
      <w:pPr>
        <w:spacing w:after="0" w:line="360" w:lineRule="auto"/>
        <w:jc w:val="both"/>
        <w:rPr>
          <w:rFonts w:ascii="Arial" w:hAnsi="Arial" w:cs="Arial"/>
          <w:sz w:val="24"/>
          <w:szCs w:val="24"/>
        </w:rPr>
      </w:pPr>
    </w:p>
    <w:p w14:paraId="03016A1E" w14:textId="77777777" w:rsidR="00A74104" w:rsidRDefault="00A74104" w:rsidP="00391383">
      <w:pPr>
        <w:spacing w:after="0" w:line="360" w:lineRule="auto"/>
        <w:jc w:val="both"/>
        <w:rPr>
          <w:rFonts w:ascii="Arial" w:hAnsi="Arial" w:cs="Arial"/>
          <w:sz w:val="24"/>
          <w:szCs w:val="24"/>
        </w:rPr>
      </w:pPr>
    </w:p>
    <w:p w14:paraId="6850B2B9" w14:textId="77777777" w:rsidR="0072574D" w:rsidRPr="00623621" w:rsidRDefault="0072574D" w:rsidP="00391383">
      <w:pPr>
        <w:spacing w:after="0" w:line="360" w:lineRule="auto"/>
        <w:jc w:val="both"/>
        <w:rPr>
          <w:rFonts w:ascii="Arial" w:hAnsi="Arial" w:cs="Arial"/>
          <w:sz w:val="24"/>
          <w:szCs w:val="24"/>
        </w:rPr>
      </w:pPr>
    </w:p>
    <w:p w14:paraId="7AE55B64" w14:textId="77777777" w:rsidR="00E57F39" w:rsidRPr="00623621" w:rsidRDefault="00E57F39" w:rsidP="00391383">
      <w:pPr>
        <w:spacing w:after="120" w:line="360" w:lineRule="auto"/>
        <w:jc w:val="both"/>
        <w:rPr>
          <w:rFonts w:ascii="Arial" w:hAnsi="Arial" w:cs="Arial"/>
          <w:b/>
          <w:sz w:val="24"/>
          <w:szCs w:val="24"/>
        </w:rPr>
      </w:pPr>
      <w:r w:rsidRPr="00623621">
        <w:rPr>
          <w:rFonts w:ascii="Arial" w:hAnsi="Arial" w:cs="Arial"/>
          <w:b/>
          <w:sz w:val="24"/>
          <w:szCs w:val="24"/>
        </w:rPr>
        <w:t>The respondent’s case</w:t>
      </w:r>
    </w:p>
    <w:p w14:paraId="4BF009A8" w14:textId="41036285" w:rsidR="006B70F7" w:rsidRDefault="0008042D" w:rsidP="0008042D">
      <w:pPr>
        <w:spacing w:after="0" w:line="360" w:lineRule="auto"/>
        <w:jc w:val="both"/>
        <w:rPr>
          <w:rFonts w:ascii="Arial" w:hAnsi="Arial" w:cs="Arial"/>
          <w:sz w:val="24"/>
          <w:szCs w:val="24"/>
        </w:rPr>
      </w:pPr>
      <w:r>
        <w:rPr>
          <w:rFonts w:ascii="Arial" w:hAnsi="Arial" w:cs="Arial"/>
          <w:bCs/>
          <w:sz w:val="24"/>
          <w:szCs w:val="24"/>
        </w:rPr>
        <w:t>[16]</w:t>
      </w:r>
      <w:r>
        <w:rPr>
          <w:rFonts w:ascii="Arial" w:hAnsi="Arial" w:cs="Arial"/>
          <w:bCs/>
          <w:sz w:val="24"/>
          <w:szCs w:val="24"/>
        </w:rPr>
        <w:tab/>
      </w:r>
      <w:r w:rsidR="00AF5A46" w:rsidRPr="00623621">
        <w:rPr>
          <w:rFonts w:ascii="Arial" w:hAnsi="Arial" w:cs="Arial"/>
          <w:sz w:val="24"/>
          <w:szCs w:val="24"/>
        </w:rPr>
        <w:t xml:space="preserve">The Premier submitted that the court order relied upon by Ms </w:t>
      </w:r>
      <w:proofErr w:type="spellStart"/>
      <w:r w:rsidR="00AF5A46" w:rsidRPr="00623621">
        <w:rPr>
          <w:rFonts w:ascii="Arial" w:hAnsi="Arial" w:cs="Arial"/>
          <w:sz w:val="24"/>
          <w:szCs w:val="24"/>
        </w:rPr>
        <w:t>Lepheana</w:t>
      </w:r>
      <w:proofErr w:type="spellEnd"/>
      <w:r w:rsidR="00AF5A46" w:rsidRPr="00623621">
        <w:rPr>
          <w:rFonts w:ascii="Arial" w:hAnsi="Arial" w:cs="Arial"/>
          <w:sz w:val="24"/>
          <w:szCs w:val="24"/>
        </w:rPr>
        <w:t xml:space="preserve"> contains internal contradictions in that; first, paragraph 1 of the </w:t>
      </w:r>
      <w:r w:rsidR="009B0681" w:rsidRPr="00623621">
        <w:rPr>
          <w:rFonts w:ascii="Arial" w:hAnsi="Arial" w:cs="Arial"/>
          <w:sz w:val="24"/>
          <w:szCs w:val="24"/>
        </w:rPr>
        <w:t>O</w:t>
      </w:r>
      <w:r w:rsidR="00AF5A46" w:rsidRPr="00623621">
        <w:rPr>
          <w:rFonts w:ascii="Arial" w:hAnsi="Arial" w:cs="Arial"/>
          <w:sz w:val="24"/>
          <w:szCs w:val="24"/>
        </w:rPr>
        <w:t xml:space="preserve">rder, states that the decision of 16 July 2019 is reviewed, declared </w:t>
      </w:r>
      <w:r w:rsidR="00553550" w:rsidRPr="00623621">
        <w:rPr>
          <w:rFonts w:ascii="Arial" w:hAnsi="Arial" w:cs="Arial"/>
          <w:sz w:val="24"/>
          <w:szCs w:val="24"/>
        </w:rPr>
        <w:t xml:space="preserve">invalid and set aside; and second, paragraph 2 of the </w:t>
      </w:r>
      <w:r w:rsidR="00A74104">
        <w:rPr>
          <w:rFonts w:ascii="Arial" w:hAnsi="Arial" w:cs="Arial"/>
          <w:sz w:val="24"/>
          <w:szCs w:val="24"/>
        </w:rPr>
        <w:t>O</w:t>
      </w:r>
      <w:r w:rsidR="00A74104" w:rsidRPr="00623621">
        <w:rPr>
          <w:rFonts w:ascii="Arial" w:hAnsi="Arial" w:cs="Arial"/>
          <w:sz w:val="24"/>
          <w:szCs w:val="24"/>
        </w:rPr>
        <w:t xml:space="preserve">rder </w:t>
      </w:r>
      <w:r w:rsidR="00553550" w:rsidRPr="00623621">
        <w:rPr>
          <w:rFonts w:ascii="Arial" w:hAnsi="Arial" w:cs="Arial"/>
          <w:sz w:val="24"/>
          <w:szCs w:val="24"/>
        </w:rPr>
        <w:t>substitute</w:t>
      </w:r>
      <w:r w:rsidR="009B0681" w:rsidRPr="00623621">
        <w:rPr>
          <w:rFonts w:ascii="Arial" w:hAnsi="Arial" w:cs="Arial"/>
          <w:sz w:val="24"/>
          <w:szCs w:val="24"/>
        </w:rPr>
        <w:t>s</w:t>
      </w:r>
      <w:r w:rsidR="00553550" w:rsidRPr="00623621">
        <w:rPr>
          <w:rFonts w:ascii="Arial" w:hAnsi="Arial" w:cs="Arial"/>
          <w:sz w:val="24"/>
          <w:szCs w:val="24"/>
        </w:rPr>
        <w:t xml:space="preserve"> the decision that had been set aside. The Premier </w:t>
      </w:r>
      <w:r w:rsidR="009B0681" w:rsidRPr="00623621">
        <w:rPr>
          <w:rFonts w:ascii="Arial" w:hAnsi="Arial" w:cs="Arial"/>
          <w:sz w:val="24"/>
          <w:szCs w:val="24"/>
        </w:rPr>
        <w:t xml:space="preserve">further </w:t>
      </w:r>
      <w:r w:rsidR="00553550" w:rsidRPr="00623621">
        <w:rPr>
          <w:rFonts w:ascii="Arial" w:hAnsi="Arial" w:cs="Arial"/>
          <w:sz w:val="24"/>
          <w:szCs w:val="24"/>
        </w:rPr>
        <w:t>submit</w:t>
      </w:r>
      <w:r w:rsidR="009B0681" w:rsidRPr="00623621">
        <w:rPr>
          <w:rFonts w:ascii="Arial" w:hAnsi="Arial" w:cs="Arial"/>
          <w:sz w:val="24"/>
          <w:szCs w:val="24"/>
        </w:rPr>
        <w:t>ted</w:t>
      </w:r>
      <w:r w:rsidR="00553550" w:rsidRPr="00623621">
        <w:rPr>
          <w:rFonts w:ascii="Arial" w:hAnsi="Arial" w:cs="Arial"/>
          <w:sz w:val="24"/>
          <w:szCs w:val="24"/>
        </w:rPr>
        <w:t xml:space="preserve"> that the </w:t>
      </w:r>
      <w:r w:rsidR="001A2AF3">
        <w:rPr>
          <w:rFonts w:ascii="Arial" w:hAnsi="Arial" w:cs="Arial"/>
          <w:sz w:val="24"/>
          <w:szCs w:val="24"/>
        </w:rPr>
        <w:t>O</w:t>
      </w:r>
      <w:r w:rsidR="001A2AF3" w:rsidRPr="00623621">
        <w:rPr>
          <w:rFonts w:ascii="Arial" w:hAnsi="Arial" w:cs="Arial"/>
          <w:sz w:val="24"/>
          <w:szCs w:val="24"/>
        </w:rPr>
        <w:t xml:space="preserve">rder </w:t>
      </w:r>
      <w:r w:rsidR="00553550" w:rsidRPr="00623621">
        <w:rPr>
          <w:rFonts w:ascii="Arial" w:hAnsi="Arial" w:cs="Arial"/>
          <w:sz w:val="24"/>
          <w:szCs w:val="24"/>
        </w:rPr>
        <w:t xml:space="preserve">is unenforceable, especially against him. The Premier was not a party to the proceedings that culminated in the </w:t>
      </w:r>
      <w:r w:rsidR="009B0681" w:rsidRPr="00623621">
        <w:rPr>
          <w:rFonts w:ascii="Arial" w:hAnsi="Arial" w:cs="Arial"/>
          <w:sz w:val="24"/>
          <w:szCs w:val="24"/>
        </w:rPr>
        <w:t>O</w:t>
      </w:r>
      <w:r w:rsidR="00553550" w:rsidRPr="00623621">
        <w:rPr>
          <w:rFonts w:ascii="Arial" w:hAnsi="Arial" w:cs="Arial"/>
          <w:sz w:val="24"/>
          <w:szCs w:val="24"/>
        </w:rPr>
        <w:t xml:space="preserve">rder relied upon, nor was the Commission a party to the aforesaid proceedings. The Premier </w:t>
      </w:r>
      <w:r w:rsidR="009B0681" w:rsidRPr="00623621">
        <w:rPr>
          <w:rFonts w:ascii="Arial" w:hAnsi="Arial" w:cs="Arial"/>
          <w:sz w:val="24"/>
          <w:szCs w:val="24"/>
        </w:rPr>
        <w:t>therefore contended</w:t>
      </w:r>
      <w:r w:rsidR="00553550" w:rsidRPr="00623621">
        <w:rPr>
          <w:rFonts w:ascii="Arial" w:hAnsi="Arial" w:cs="Arial"/>
          <w:sz w:val="24"/>
          <w:szCs w:val="24"/>
        </w:rPr>
        <w:t xml:space="preserve"> that</w:t>
      </w:r>
      <w:r w:rsidR="009B0681" w:rsidRPr="00623621">
        <w:rPr>
          <w:rFonts w:ascii="Arial" w:hAnsi="Arial" w:cs="Arial"/>
          <w:sz w:val="24"/>
          <w:szCs w:val="24"/>
        </w:rPr>
        <w:t>,</w:t>
      </w:r>
      <w:r w:rsidR="00553550" w:rsidRPr="00623621">
        <w:rPr>
          <w:rFonts w:ascii="Arial" w:hAnsi="Arial" w:cs="Arial"/>
          <w:sz w:val="24"/>
          <w:szCs w:val="24"/>
        </w:rPr>
        <w:t xml:space="preserve"> whilst the term of office for the Commissioners may terminate, the same cannot be the position in respect of the Commission as a legal body. </w:t>
      </w:r>
      <w:r w:rsidR="009B0681" w:rsidRPr="00623621">
        <w:rPr>
          <w:rFonts w:ascii="Arial" w:hAnsi="Arial" w:cs="Arial"/>
          <w:sz w:val="24"/>
          <w:szCs w:val="24"/>
        </w:rPr>
        <w:t>Under these circumstances, t</w:t>
      </w:r>
      <w:r w:rsidR="00D44370" w:rsidRPr="00623621">
        <w:rPr>
          <w:rFonts w:ascii="Arial" w:hAnsi="Arial" w:cs="Arial"/>
          <w:sz w:val="24"/>
          <w:szCs w:val="24"/>
        </w:rPr>
        <w:t xml:space="preserve">he Premier submitted that the </w:t>
      </w:r>
      <w:r w:rsidR="00F9033B">
        <w:rPr>
          <w:rFonts w:ascii="Arial" w:hAnsi="Arial" w:cs="Arial"/>
          <w:sz w:val="24"/>
          <w:szCs w:val="24"/>
        </w:rPr>
        <w:t>O</w:t>
      </w:r>
      <w:r w:rsidR="00F9033B" w:rsidRPr="00623621">
        <w:rPr>
          <w:rFonts w:ascii="Arial" w:hAnsi="Arial" w:cs="Arial"/>
          <w:sz w:val="24"/>
          <w:szCs w:val="24"/>
        </w:rPr>
        <w:t xml:space="preserve">rder </w:t>
      </w:r>
      <w:r w:rsidR="00D44370" w:rsidRPr="00623621">
        <w:rPr>
          <w:rFonts w:ascii="Arial" w:hAnsi="Arial" w:cs="Arial"/>
          <w:sz w:val="24"/>
          <w:szCs w:val="24"/>
        </w:rPr>
        <w:t xml:space="preserve">remains binding and that the matter has been determined by the </w:t>
      </w:r>
      <w:r w:rsidR="009B0681" w:rsidRPr="00623621">
        <w:rPr>
          <w:rFonts w:ascii="Arial" w:hAnsi="Arial" w:cs="Arial"/>
          <w:sz w:val="24"/>
          <w:szCs w:val="24"/>
        </w:rPr>
        <w:t>C</w:t>
      </w:r>
      <w:r w:rsidR="00D44370" w:rsidRPr="00623621">
        <w:rPr>
          <w:rFonts w:ascii="Arial" w:hAnsi="Arial" w:cs="Arial"/>
          <w:sz w:val="24"/>
          <w:szCs w:val="24"/>
        </w:rPr>
        <w:t xml:space="preserve">ourt when the substitution order was granted. </w:t>
      </w:r>
      <w:r w:rsidR="009B0681" w:rsidRPr="00623621">
        <w:rPr>
          <w:rFonts w:ascii="Arial" w:hAnsi="Arial" w:cs="Arial"/>
          <w:sz w:val="24"/>
          <w:szCs w:val="24"/>
        </w:rPr>
        <w:t>Finally, t</w:t>
      </w:r>
      <w:r w:rsidR="008F1849" w:rsidRPr="00623621">
        <w:rPr>
          <w:rFonts w:ascii="Arial" w:hAnsi="Arial" w:cs="Arial"/>
          <w:sz w:val="24"/>
          <w:szCs w:val="24"/>
        </w:rPr>
        <w:t xml:space="preserve">he Premier </w:t>
      </w:r>
      <w:r w:rsidR="009B0681" w:rsidRPr="00623621">
        <w:rPr>
          <w:rFonts w:ascii="Arial" w:hAnsi="Arial" w:cs="Arial"/>
          <w:sz w:val="24"/>
          <w:szCs w:val="24"/>
        </w:rPr>
        <w:t xml:space="preserve">pointed out that he </w:t>
      </w:r>
      <w:r w:rsidR="008F1849" w:rsidRPr="00623621">
        <w:rPr>
          <w:rFonts w:ascii="Arial" w:hAnsi="Arial" w:cs="Arial"/>
          <w:sz w:val="24"/>
          <w:szCs w:val="24"/>
        </w:rPr>
        <w:t xml:space="preserve">has no role in the implementation of the </w:t>
      </w:r>
      <w:r w:rsidR="009B0681" w:rsidRPr="00623621">
        <w:rPr>
          <w:rFonts w:ascii="Arial" w:hAnsi="Arial" w:cs="Arial"/>
          <w:sz w:val="24"/>
          <w:szCs w:val="24"/>
        </w:rPr>
        <w:t>Order and on that</w:t>
      </w:r>
      <w:r w:rsidR="00E57F39" w:rsidRPr="00623621">
        <w:rPr>
          <w:rFonts w:ascii="Arial" w:hAnsi="Arial" w:cs="Arial"/>
          <w:sz w:val="24"/>
          <w:szCs w:val="24"/>
        </w:rPr>
        <w:t xml:space="preserve"> </w:t>
      </w:r>
      <w:r w:rsidR="009B0681" w:rsidRPr="00623621">
        <w:rPr>
          <w:rFonts w:ascii="Arial" w:hAnsi="Arial" w:cs="Arial"/>
          <w:sz w:val="24"/>
          <w:szCs w:val="24"/>
        </w:rPr>
        <w:t>basis</w:t>
      </w:r>
      <w:r w:rsidR="00E57F39" w:rsidRPr="00623621">
        <w:rPr>
          <w:rFonts w:ascii="Arial" w:hAnsi="Arial" w:cs="Arial"/>
          <w:sz w:val="24"/>
          <w:szCs w:val="24"/>
        </w:rPr>
        <w:t>, the case against the Premier should be dismissed.</w:t>
      </w:r>
    </w:p>
    <w:p w14:paraId="52AF5576" w14:textId="77777777" w:rsidR="00AF5A46" w:rsidRPr="00623621" w:rsidRDefault="00AF5A46" w:rsidP="00391383">
      <w:pPr>
        <w:spacing w:after="0" w:line="360" w:lineRule="auto"/>
        <w:jc w:val="both"/>
        <w:rPr>
          <w:rFonts w:ascii="Arial" w:hAnsi="Arial" w:cs="Arial"/>
          <w:sz w:val="24"/>
          <w:szCs w:val="24"/>
        </w:rPr>
      </w:pPr>
    </w:p>
    <w:p w14:paraId="2B6E6B22" w14:textId="3F4123B3" w:rsidR="00957AFC" w:rsidRDefault="0008042D" w:rsidP="0008042D">
      <w:pPr>
        <w:spacing w:after="0" w:line="360" w:lineRule="auto"/>
        <w:jc w:val="both"/>
        <w:rPr>
          <w:rFonts w:ascii="Arial" w:hAnsi="Arial" w:cs="Arial"/>
          <w:sz w:val="24"/>
          <w:szCs w:val="24"/>
        </w:rPr>
      </w:pPr>
      <w:r>
        <w:rPr>
          <w:rFonts w:ascii="Arial" w:hAnsi="Arial" w:cs="Arial"/>
          <w:bCs/>
          <w:sz w:val="24"/>
          <w:szCs w:val="24"/>
        </w:rPr>
        <w:t>[17]</w:t>
      </w:r>
      <w:r>
        <w:rPr>
          <w:rFonts w:ascii="Arial" w:hAnsi="Arial" w:cs="Arial"/>
          <w:bCs/>
          <w:sz w:val="24"/>
          <w:szCs w:val="24"/>
        </w:rPr>
        <w:tab/>
      </w:r>
      <w:r w:rsidR="00E57F39" w:rsidRPr="00623621">
        <w:rPr>
          <w:rFonts w:ascii="Arial" w:hAnsi="Arial" w:cs="Arial"/>
          <w:sz w:val="24"/>
          <w:szCs w:val="24"/>
        </w:rPr>
        <w:t>The MEC has not opposed the application</w:t>
      </w:r>
      <w:r w:rsidR="00803DC3" w:rsidRPr="00623621">
        <w:rPr>
          <w:rFonts w:ascii="Arial" w:hAnsi="Arial" w:cs="Arial"/>
          <w:sz w:val="24"/>
          <w:szCs w:val="24"/>
        </w:rPr>
        <w:t xml:space="preserve"> nor filed an affidavit</w:t>
      </w:r>
      <w:r w:rsidR="00E57F39" w:rsidRPr="00623621">
        <w:rPr>
          <w:rFonts w:ascii="Arial" w:hAnsi="Arial" w:cs="Arial"/>
          <w:sz w:val="24"/>
          <w:szCs w:val="24"/>
        </w:rPr>
        <w:t xml:space="preserve">. </w:t>
      </w:r>
      <w:r w:rsidR="00803DC3" w:rsidRPr="00623621">
        <w:rPr>
          <w:rFonts w:ascii="Arial" w:hAnsi="Arial" w:cs="Arial"/>
          <w:sz w:val="24"/>
          <w:szCs w:val="24"/>
        </w:rPr>
        <w:t>On the other hand, t</w:t>
      </w:r>
      <w:r w:rsidR="009B0681" w:rsidRPr="00623621">
        <w:rPr>
          <w:rFonts w:ascii="Arial" w:hAnsi="Arial" w:cs="Arial"/>
          <w:sz w:val="24"/>
          <w:szCs w:val="24"/>
        </w:rPr>
        <w:t xml:space="preserve">he </w:t>
      </w:r>
      <w:r w:rsidR="00803DC3" w:rsidRPr="00623621">
        <w:rPr>
          <w:rFonts w:ascii="Arial" w:hAnsi="Arial" w:cs="Arial"/>
          <w:sz w:val="24"/>
          <w:szCs w:val="24"/>
        </w:rPr>
        <w:t xml:space="preserve">Minister </w:t>
      </w:r>
      <w:r w:rsidR="009B0681" w:rsidRPr="00623621">
        <w:rPr>
          <w:rFonts w:ascii="Arial" w:hAnsi="Arial" w:cs="Arial"/>
          <w:sz w:val="24"/>
          <w:szCs w:val="24"/>
        </w:rPr>
        <w:t xml:space="preserve">indicated that only the Premier is empowered by the provisions of section 59(2) to establish an investigation akin to that sought by Ms </w:t>
      </w:r>
      <w:proofErr w:type="spellStart"/>
      <w:r w:rsidR="009B0681" w:rsidRPr="00623621">
        <w:rPr>
          <w:rFonts w:ascii="Arial" w:hAnsi="Arial" w:cs="Arial"/>
          <w:sz w:val="24"/>
          <w:szCs w:val="24"/>
        </w:rPr>
        <w:t>Lepheana</w:t>
      </w:r>
      <w:proofErr w:type="spellEnd"/>
      <w:r w:rsidR="009B0681" w:rsidRPr="00623621">
        <w:rPr>
          <w:rFonts w:ascii="Arial" w:hAnsi="Arial" w:cs="Arial"/>
          <w:sz w:val="24"/>
          <w:szCs w:val="24"/>
        </w:rPr>
        <w:t xml:space="preserve"> and envisaged by the Order.</w:t>
      </w:r>
    </w:p>
    <w:p w14:paraId="4610B3F8" w14:textId="77777777" w:rsidR="009B0681" w:rsidRPr="00623621" w:rsidRDefault="009B0681" w:rsidP="00391383">
      <w:pPr>
        <w:spacing w:after="0" w:line="360" w:lineRule="auto"/>
        <w:jc w:val="both"/>
        <w:rPr>
          <w:rFonts w:ascii="Arial" w:hAnsi="Arial" w:cs="Arial"/>
          <w:sz w:val="24"/>
          <w:szCs w:val="24"/>
        </w:rPr>
      </w:pPr>
    </w:p>
    <w:p w14:paraId="09D508EA" w14:textId="08124080" w:rsidR="00295EF7" w:rsidRDefault="0008042D" w:rsidP="0008042D">
      <w:pPr>
        <w:spacing w:after="0" w:line="360" w:lineRule="auto"/>
        <w:jc w:val="both"/>
        <w:rPr>
          <w:rFonts w:ascii="Arial" w:hAnsi="Arial" w:cs="Arial"/>
          <w:sz w:val="24"/>
          <w:szCs w:val="24"/>
        </w:rPr>
      </w:pPr>
      <w:r>
        <w:rPr>
          <w:rFonts w:ascii="Arial" w:hAnsi="Arial" w:cs="Arial"/>
          <w:bCs/>
          <w:sz w:val="24"/>
          <w:szCs w:val="24"/>
        </w:rPr>
        <w:t>[18]</w:t>
      </w:r>
      <w:r>
        <w:rPr>
          <w:rFonts w:ascii="Arial" w:hAnsi="Arial" w:cs="Arial"/>
          <w:bCs/>
          <w:sz w:val="24"/>
          <w:szCs w:val="24"/>
        </w:rPr>
        <w:tab/>
      </w:r>
      <w:r w:rsidR="009B0681" w:rsidRPr="00623621">
        <w:rPr>
          <w:rFonts w:ascii="Arial" w:hAnsi="Arial" w:cs="Arial"/>
          <w:sz w:val="24"/>
          <w:szCs w:val="24"/>
        </w:rPr>
        <w:t>The Minister pleaded that the term of the Commission ended on 31</w:t>
      </w:r>
      <w:r w:rsidR="00200D35">
        <w:rPr>
          <w:rFonts w:ascii="Arial" w:hAnsi="Arial" w:cs="Arial"/>
          <w:sz w:val="24"/>
          <w:szCs w:val="24"/>
        </w:rPr>
        <w:t> </w:t>
      </w:r>
      <w:r w:rsidR="009B0681" w:rsidRPr="00623621">
        <w:rPr>
          <w:rFonts w:ascii="Arial" w:hAnsi="Arial" w:cs="Arial"/>
          <w:sz w:val="24"/>
          <w:szCs w:val="24"/>
        </w:rPr>
        <w:t>December</w:t>
      </w:r>
      <w:r w:rsidR="00200D35">
        <w:rPr>
          <w:rFonts w:ascii="Arial" w:hAnsi="Arial" w:cs="Arial"/>
          <w:sz w:val="24"/>
          <w:szCs w:val="24"/>
        </w:rPr>
        <w:t> </w:t>
      </w:r>
      <w:r w:rsidR="009B0681" w:rsidRPr="00623621">
        <w:rPr>
          <w:rFonts w:ascii="Arial" w:hAnsi="Arial" w:cs="Arial"/>
          <w:sz w:val="24"/>
          <w:szCs w:val="24"/>
        </w:rPr>
        <w:t>2017 and that, at the time of the Order, the Commission was no longer in existence and that the Khoi-San Act, which repealed the Framework Act, had no provision for the implementation of the Order. The Minister, however, decided to abide by this Court’s decision. In the explanatory affidavit</w:t>
      </w:r>
      <w:r w:rsidR="003F39AA">
        <w:rPr>
          <w:rFonts w:ascii="Arial" w:hAnsi="Arial" w:cs="Arial"/>
          <w:sz w:val="24"/>
          <w:szCs w:val="24"/>
        </w:rPr>
        <w:t>,</w:t>
      </w:r>
      <w:r w:rsidR="009B0681" w:rsidRPr="00623621">
        <w:rPr>
          <w:rFonts w:ascii="Arial" w:hAnsi="Arial" w:cs="Arial"/>
          <w:sz w:val="24"/>
          <w:szCs w:val="24"/>
        </w:rPr>
        <w:t xml:space="preserve"> the Minister states that the Premier is the person who is seized with powers to refer the matter for investigation in terms of the Khoi-San Act, although when considering the Order, the Court had done so.</w:t>
      </w:r>
    </w:p>
    <w:p w14:paraId="4CC3A7FD" w14:textId="77777777" w:rsidR="009B0681" w:rsidRDefault="009B0681" w:rsidP="00391383">
      <w:pPr>
        <w:spacing w:after="0" w:line="360" w:lineRule="auto"/>
        <w:jc w:val="both"/>
        <w:rPr>
          <w:rFonts w:ascii="Arial" w:hAnsi="Arial" w:cs="Arial"/>
          <w:sz w:val="24"/>
          <w:szCs w:val="24"/>
        </w:rPr>
      </w:pPr>
    </w:p>
    <w:p w14:paraId="09106A7B" w14:textId="77777777" w:rsidR="00475584" w:rsidRDefault="00475584" w:rsidP="00391383">
      <w:pPr>
        <w:spacing w:after="0" w:line="360" w:lineRule="auto"/>
        <w:jc w:val="both"/>
        <w:rPr>
          <w:rFonts w:ascii="Arial" w:hAnsi="Arial" w:cs="Arial"/>
          <w:sz w:val="24"/>
          <w:szCs w:val="24"/>
        </w:rPr>
      </w:pPr>
    </w:p>
    <w:p w14:paraId="55D1B4CB" w14:textId="77777777" w:rsidR="00475584" w:rsidRDefault="00475584" w:rsidP="00391383">
      <w:pPr>
        <w:spacing w:after="0" w:line="360" w:lineRule="auto"/>
        <w:jc w:val="both"/>
        <w:rPr>
          <w:rFonts w:ascii="Arial" w:hAnsi="Arial" w:cs="Arial"/>
          <w:sz w:val="24"/>
          <w:szCs w:val="24"/>
        </w:rPr>
      </w:pPr>
    </w:p>
    <w:p w14:paraId="6911ADDB" w14:textId="77777777" w:rsidR="00475584" w:rsidRDefault="00475584" w:rsidP="00391383">
      <w:pPr>
        <w:spacing w:after="0" w:line="360" w:lineRule="auto"/>
        <w:jc w:val="both"/>
        <w:rPr>
          <w:rFonts w:ascii="Arial" w:hAnsi="Arial" w:cs="Arial"/>
          <w:sz w:val="24"/>
          <w:szCs w:val="24"/>
        </w:rPr>
      </w:pPr>
    </w:p>
    <w:p w14:paraId="664789CA" w14:textId="77777777" w:rsidR="00475584" w:rsidRPr="00623621" w:rsidRDefault="00475584" w:rsidP="00391383">
      <w:pPr>
        <w:spacing w:after="0" w:line="360" w:lineRule="auto"/>
        <w:jc w:val="both"/>
        <w:rPr>
          <w:rFonts w:ascii="Arial" w:hAnsi="Arial" w:cs="Arial"/>
          <w:sz w:val="24"/>
          <w:szCs w:val="24"/>
        </w:rPr>
      </w:pPr>
    </w:p>
    <w:p w14:paraId="617E056A" w14:textId="77777777" w:rsidR="006330E0" w:rsidRPr="00623621" w:rsidRDefault="006330E0" w:rsidP="00391383">
      <w:pPr>
        <w:spacing w:after="120" w:line="360" w:lineRule="auto"/>
        <w:jc w:val="both"/>
        <w:rPr>
          <w:rFonts w:ascii="Arial" w:hAnsi="Arial" w:cs="Arial"/>
          <w:b/>
          <w:sz w:val="24"/>
          <w:szCs w:val="24"/>
        </w:rPr>
      </w:pPr>
      <w:r w:rsidRPr="00623621">
        <w:rPr>
          <w:rFonts w:ascii="Arial" w:hAnsi="Arial" w:cs="Arial"/>
          <w:b/>
          <w:sz w:val="24"/>
          <w:szCs w:val="24"/>
        </w:rPr>
        <w:t xml:space="preserve">The interpretation of the </w:t>
      </w:r>
      <w:r w:rsidR="009B0681" w:rsidRPr="00623621">
        <w:rPr>
          <w:rFonts w:ascii="Arial" w:hAnsi="Arial" w:cs="Arial"/>
          <w:b/>
          <w:sz w:val="24"/>
          <w:szCs w:val="24"/>
        </w:rPr>
        <w:t>Order</w:t>
      </w:r>
    </w:p>
    <w:p w14:paraId="3AA29717" w14:textId="53128201" w:rsidR="006330E0" w:rsidRPr="00623621" w:rsidRDefault="0008042D" w:rsidP="0008042D">
      <w:pPr>
        <w:spacing w:after="0" w:line="360" w:lineRule="auto"/>
        <w:jc w:val="both"/>
        <w:rPr>
          <w:rFonts w:ascii="Arial" w:hAnsi="Arial" w:cs="Arial"/>
          <w:sz w:val="24"/>
          <w:szCs w:val="24"/>
        </w:rPr>
      </w:pPr>
      <w:r w:rsidRPr="00623621">
        <w:rPr>
          <w:rFonts w:ascii="Arial" w:hAnsi="Arial" w:cs="Arial"/>
          <w:bCs/>
          <w:sz w:val="24"/>
          <w:szCs w:val="24"/>
        </w:rPr>
        <w:t>[19]</w:t>
      </w:r>
      <w:r w:rsidRPr="00623621">
        <w:rPr>
          <w:rFonts w:ascii="Arial" w:hAnsi="Arial" w:cs="Arial"/>
          <w:bCs/>
          <w:sz w:val="24"/>
          <w:szCs w:val="24"/>
        </w:rPr>
        <w:tab/>
      </w:r>
      <w:r w:rsidR="00097A65" w:rsidRPr="00623621">
        <w:rPr>
          <w:rFonts w:ascii="Arial" w:hAnsi="Arial" w:cs="Arial"/>
          <w:sz w:val="24"/>
          <w:szCs w:val="24"/>
        </w:rPr>
        <w:t xml:space="preserve">In </w:t>
      </w:r>
      <w:proofErr w:type="spellStart"/>
      <w:r w:rsidR="00097A65" w:rsidRPr="00623621">
        <w:rPr>
          <w:rFonts w:ascii="Arial" w:hAnsi="Arial" w:cs="Arial"/>
          <w:i/>
          <w:sz w:val="24"/>
          <w:szCs w:val="24"/>
        </w:rPr>
        <w:t>Mtolo</w:t>
      </w:r>
      <w:proofErr w:type="spellEnd"/>
      <w:r w:rsidR="00097A65" w:rsidRPr="00623621">
        <w:rPr>
          <w:rFonts w:ascii="Arial" w:hAnsi="Arial" w:cs="Arial"/>
          <w:i/>
          <w:sz w:val="24"/>
          <w:szCs w:val="24"/>
        </w:rPr>
        <w:t xml:space="preserve"> and Another v Lombard and Others</w:t>
      </w:r>
      <w:r w:rsidR="00097A65" w:rsidRPr="00391383">
        <w:rPr>
          <w:rStyle w:val="FootnoteReference"/>
          <w:rFonts w:ascii="Arial" w:hAnsi="Arial" w:cs="Arial"/>
          <w:sz w:val="24"/>
          <w:szCs w:val="24"/>
        </w:rPr>
        <w:footnoteReference w:id="5"/>
      </w:r>
      <w:r w:rsidR="00097A65" w:rsidRPr="00623621">
        <w:rPr>
          <w:rFonts w:ascii="Arial" w:hAnsi="Arial" w:cs="Arial"/>
          <w:sz w:val="24"/>
          <w:szCs w:val="24"/>
        </w:rPr>
        <w:t xml:space="preserve"> the Constitutional Court held:</w:t>
      </w:r>
    </w:p>
    <w:p w14:paraId="0A8B1032" w14:textId="77777777" w:rsidR="00097A65" w:rsidRPr="00623621" w:rsidRDefault="003E2756" w:rsidP="00391383">
      <w:pPr>
        <w:spacing w:after="120" w:line="360" w:lineRule="auto"/>
        <w:jc w:val="both"/>
        <w:rPr>
          <w:rFonts w:ascii="Arial" w:hAnsi="Arial" w:cs="Arial"/>
          <w:i/>
        </w:rPr>
      </w:pPr>
      <w:r>
        <w:rPr>
          <w:rFonts w:ascii="Arial" w:hAnsi="Arial" w:cs="Arial"/>
        </w:rPr>
        <w:t>‘</w:t>
      </w:r>
      <w:r w:rsidR="00097A65" w:rsidRPr="00623621">
        <w:rPr>
          <w:rFonts w:ascii="Arial" w:hAnsi="Arial" w:cs="Arial"/>
        </w:rPr>
        <w:t xml:space="preserve">Before grappling with the factual question whether there was compliance with the order of </w:t>
      </w:r>
      <w:proofErr w:type="spellStart"/>
      <w:r w:rsidR="00097A65" w:rsidRPr="00623621">
        <w:rPr>
          <w:rFonts w:ascii="Arial" w:hAnsi="Arial" w:cs="Arial"/>
        </w:rPr>
        <w:t>Antonie</w:t>
      </w:r>
      <w:proofErr w:type="spellEnd"/>
      <w:r w:rsidR="00097A65" w:rsidRPr="00623621">
        <w:rPr>
          <w:rFonts w:ascii="Arial" w:hAnsi="Arial" w:cs="Arial"/>
        </w:rPr>
        <w:t xml:space="preserve"> AJ, we must first determine what the order means; what I earlier referred to as the legal component. The order must be read in the context of what was before </w:t>
      </w:r>
      <w:proofErr w:type="spellStart"/>
      <w:r w:rsidR="00097A65" w:rsidRPr="00623621">
        <w:rPr>
          <w:rFonts w:ascii="Arial" w:hAnsi="Arial" w:cs="Arial"/>
        </w:rPr>
        <w:t>Antonie</w:t>
      </w:r>
      <w:proofErr w:type="spellEnd"/>
      <w:r w:rsidR="00097A65" w:rsidRPr="00623621">
        <w:rPr>
          <w:rFonts w:ascii="Arial" w:hAnsi="Arial" w:cs="Arial"/>
        </w:rPr>
        <w:t xml:space="preserve"> AJ and must, therefore, have informed the decision.</w:t>
      </w:r>
      <w:r w:rsidR="00801B57" w:rsidRPr="00623621">
        <w:rPr>
          <w:rStyle w:val="FootnoteReference"/>
          <w:rFonts w:ascii="Arial" w:hAnsi="Arial" w:cs="Arial"/>
        </w:rPr>
        <w:footnoteReference w:id="6"/>
      </w:r>
      <w:r w:rsidR="00097A65" w:rsidRPr="00623621">
        <w:rPr>
          <w:rFonts w:ascii="Arial" w:hAnsi="Arial" w:cs="Arial"/>
        </w:rPr>
        <w:t xml:space="preserve"> Insofar as the applicants are concerned, throughout the focus of the proceedings was that the respondents rendered the home uninhabitable by removing the roof and windows. For their part, the respondents also focused on the roof and windows, although they said it was the first applicant – assisted by his brother</w:t>
      </w:r>
      <w:r w:rsidR="00911927">
        <w:rPr>
          <w:rFonts w:ascii="Arial" w:hAnsi="Arial" w:cs="Arial"/>
        </w:rPr>
        <w:noBreakHyphen/>
      </w:r>
      <w:r w:rsidR="00097A65" w:rsidRPr="00623621">
        <w:rPr>
          <w:rFonts w:ascii="Arial" w:hAnsi="Arial" w:cs="Arial"/>
        </w:rPr>
        <w:t>in</w:t>
      </w:r>
      <w:r w:rsidR="0007308A">
        <w:rPr>
          <w:rFonts w:ascii="Arial" w:hAnsi="Arial" w:cs="Arial"/>
        </w:rPr>
        <w:noBreakHyphen/>
      </w:r>
      <w:r w:rsidR="00097A65" w:rsidRPr="00623621">
        <w:rPr>
          <w:rFonts w:ascii="Arial" w:hAnsi="Arial" w:cs="Arial"/>
        </w:rPr>
        <w:t xml:space="preserve">law – who removed these items. That explains the specific mention of the roof and windows by </w:t>
      </w:r>
      <w:proofErr w:type="spellStart"/>
      <w:r w:rsidR="00097A65" w:rsidRPr="00623621">
        <w:rPr>
          <w:rFonts w:ascii="Arial" w:hAnsi="Arial" w:cs="Arial"/>
        </w:rPr>
        <w:t>Antonie</w:t>
      </w:r>
      <w:proofErr w:type="spellEnd"/>
      <w:r w:rsidR="00097A65" w:rsidRPr="00623621">
        <w:rPr>
          <w:rFonts w:ascii="Arial" w:hAnsi="Arial" w:cs="Arial"/>
        </w:rPr>
        <w:t xml:space="preserve"> AJ. Nothing was ever mentioned to him about anything else that had rendered the home unfit for habitation by human beings. It is unlikely, therefore, that his mind could have strayed beyond what had been brought to his attention. After all, context is key in the interpretation of documents, court orders included. Wallis JA explained why this is so in </w:t>
      </w:r>
      <w:proofErr w:type="spellStart"/>
      <w:r w:rsidR="00097A65" w:rsidRPr="00623621">
        <w:rPr>
          <w:rFonts w:ascii="Arial" w:hAnsi="Arial" w:cs="Arial"/>
          <w:i/>
        </w:rPr>
        <w:t>Endumeni</w:t>
      </w:r>
      <w:proofErr w:type="spellEnd"/>
      <w:r w:rsidR="00097A65" w:rsidRPr="00391383">
        <w:rPr>
          <w:rFonts w:ascii="Arial" w:hAnsi="Arial" w:cs="Arial"/>
        </w:rPr>
        <w:t>:</w:t>
      </w:r>
      <w:r w:rsidR="00801B57" w:rsidRPr="00391383">
        <w:rPr>
          <w:rStyle w:val="FootnoteReference"/>
          <w:rFonts w:ascii="Arial" w:hAnsi="Arial" w:cs="Arial"/>
        </w:rPr>
        <w:footnoteReference w:id="7"/>
      </w:r>
    </w:p>
    <w:p w14:paraId="13F9028B" w14:textId="77777777" w:rsidR="00097A65" w:rsidRDefault="00295EF7" w:rsidP="00391383">
      <w:pPr>
        <w:spacing w:after="0" w:line="360" w:lineRule="auto"/>
        <w:ind w:left="720"/>
        <w:jc w:val="both"/>
        <w:rPr>
          <w:rFonts w:ascii="Arial" w:hAnsi="Arial" w:cs="Arial"/>
        </w:rPr>
      </w:pPr>
      <w:r>
        <w:rPr>
          <w:rFonts w:ascii="Arial" w:hAnsi="Arial" w:cs="Arial"/>
          <w:i/>
        </w:rPr>
        <w:t>“</w:t>
      </w:r>
      <w:r w:rsidR="00097A65" w:rsidRPr="00623621">
        <w:rPr>
          <w:rFonts w:ascii="Arial" w:hAnsi="Arial" w:cs="Arial"/>
          <w:i/>
        </w:rPr>
        <w:t>Most words can bear several different meanings or shades of meaning and to try to ascertain their meaning in the abstract, divorced from the broad context of their use, is an unhelpful exercise. The expression can mean no more than that, when the provision is read in context, that is the appropriate meaning to give to the language used.</w:t>
      </w:r>
      <w:r w:rsidR="00097A65" w:rsidRPr="00391383">
        <w:rPr>
          <w:rFonts w:ascii="Arial" w:hAnsi="Arial" w:cs="Arial"/>
        </w:rPr>
        <w:t>”</w:t>
      </w:r>
      <w:r w:rsidRPr="00391383">
        <w:rPr>
          <w:rFonts w:ascii="Arial" w:hAnsi="Arial" w:cs="Arial"/>
        </w:rPr>
        <w:t>’ (Emphasis added.)</w:t>
      </w:r>
    </w:p>
    <w:p w14:paraId="52E340B2" w14:textId="77777777" w:rsidR="00295EF7" w:rsidRPr="00623621" w:rsidRDefault="00295EF7" w:rsidP="00391383">
      <w:pPr>
        <w:spacing w:after="0" w:line="360" w:lineRule="auto"/>
        <w:ind w:left="1440"/>
        <w:jc w:val="both"/>
        <w:rPr>
          <w:rFonts w:ascii="Arial" w:hAnsi="Arial" w:cs="Arial"/>
          <w:i/>
        </w:rPr>
      </w:pPr>
    </w:p>
    <w:p w14:paraId="7335E153" w14:textId="6D1ED65C" w:rsidR="004A60F9" w:rsidRDefault="0008042D" w:rsidP="0008042D">
      <w:pPr>
        <w:spacing w:after="0" w:line="360" w:lineRule="auto"/>
        <w:jc w:val="both"/>
        <w:rPr>
          <w:rFonts w:ascii="Arial" w:hAnsi="Arial" w:cs="Arial"/>
          <w:sz w:val="24"/>
          <w:szCs w:val="24"/>
        </w:rPr>
      </w:pPr>
      <w:r>
        <w:rPr>
          <w:rFonts w:ascii="Arial" w:hAnsi="Arial" w:cs="Arial"/>
          <w:bCs/>
          <w:sz w:val="24"/>
          <w:szCs w:val="24"/>
        </w:rPr>
        <w:t>[20]</w:t>
      </w:r>
      <w:r>
        <w:rPr>
          <w:rFonts w:ascii="Arial" w:hAnsi="Arial" w:cs="Arial"/>
          <w:bCs/>
          <w:sz w:val="24"/>
          <w:szCs w:val="24"/>
        </w:rPr>
        <w:tab/>
      </w:r>
      <w:r w:rsidR="00AD104F" w:rsidRPr="00623621">
        <w:rPr>
          <w:rFonts w:ascii="Arial" w:hAnsi="Arial" w:cs="Arial"/>
          <w:sz w:val="24"/>
          <w:szCs w:val="24"/>
        </w:rPr>
        <w:t xml:space="preserve">The order of Stretch J is simple and must be read in the context of the case that was presented by Ms </w:t>
      </w:r>
      <w:proofErr w:type="spellStart"/>
      <w:r w:rsidR="00AD104F" w:rsidRPr="00623621">
        <w:rPr>
          <w:rFonts w:ascii="Arial" w:hAnsi="Arial" w:cs="Arial"/>
          <w:sz w:val="24"/>
          <w:szCs w:val="24"/>
        </w:rPr>
        <w:t>Lepheana</w:t>
      </w:r>
      <w:proofErr w:type="spellEnd"/>
      <w:r w:rsidR="00AD104F" w:rsidRPr="00623621">
        <w:rPr>
          <w:rFonts w:ascii="Arial" w:hAnsi="Arial" w:cs="Arial"/>
          <w:sz w:val="24"/>
          <w:szCs w:val="24"/>
        </w:rPr>
        <w:t>.</w:t>
      </w:r>
      <w:r w:rsidR="006545D7">
        <w:rPr>
          <w:rFonts w:ascii="Arial" w:hAnsi="Arial" w:cs="Arial"/>
          <w:sz w:val="24"/>
          <w:szCs w:val="24"/>
        </w:rPr>
        <w:t xml:space="preserve"> I disagree with Mr Kunju that the Order is contradictory. The Order of Stretch J has done two things; (a) set aside the decision of the House of Traditional Leaders; and (b) referred the dispute to the Commission on Traditional Leadership for investigation. I say this </w:t>
      </w:r>
      <w:proofErr w:type="gramStart"/>
      <w:r w:rsidR="006545D7">
        <w:rPr>
          <w:rFonts w:ascii="Arial" w:hAnsi="Arial" w:cs="Arial"/>
          <w:sz w:val="24"/>
          <w:szCs w:val="24"/>
        </w:rPr>
        <w:t>for the reason that</w:t>
      </w:r>
      <w:proofErr w:type="gramEnd"/>
      <w:r w:rsidR="006545D7">
        <w:rPr>
          <w:rFonts w:ascii="Arial" w:hAnsi="Arial" w:cs="Arial"/>
          <w:sz w:val="24"/>
          <w:szCs w:val="24"/>
        </w:rPr>
        <w:t xml:space="preserve"> the Order of Stretch J is plain and straightforward. </w:t>
      </w:r>
    </w:p>
    <w:p w14:paraId="7512263C" w14:textId="77777777" w:rsidR="00AD104F" w:rsidRPr="00623621" w:rsidRDefault="00AD104F" w:rsidP="00391383">
      <w:pPr>
        <w:spacing w:after="0" w:line="360" w:lineRule="auto"/>
        <w:jc w:val="both"/>
        <w:rPr>
          <w:rFonts w:ascii="Arial" w:hAnsi="Arial" w:cs="Arial"/>
          <w:sz w:val="24"/>
          <w:szCs w:val="24"/>
        </w:rPr>
      </w:pPr>
    </w:p>
    <w:p w14:paraId="5451BA04" w14:textId="218E59FC" w:rsidR="004A60F9" w:rsidRDefault="0008042D" w:rsidP="0008042D">
      <w:pPr>
        <w:spacing w:after="0" w:line="360" w:lineRule="auto"/>
        <w:jc w:val="both"/>
        <w:rPr>
          <w:rFonts w:ascii="Arial" w:hAnsi="Arial" w:cs="Arial"/>
          <w:sz w:val="24"/>
          <w:szCs w:val="24"/>
        </w:rPr>
      </w:pPr>
      <w:r>
        <w:rPr>
          <w:rFonts w:ascii="Arial" w:hAnsi="Arial" w:cs="Arial"/>
          <w:bCs/>
          <w:sz w:val="24"/>
          <w:szCs w:val="24"/>
        </w:rPr>
        <w:lastRenderedPageBreak/>
        <w:t>[21]</w:t>
      </w:r>
      <w:r>
        <w:rPr>
          <w:rFonts w:ascii="Arial" w:hAnsi="Arial" w:cs="Arial"/>
          <w:bCs/>
          <w:sz w:val="24"/>
          <w:szCs w:val="24"/>
        </w:rPr>
        <w:tab/>
      </w:r>
      <w:r w:rsidR="00AD104F" w:rsidRPr="00623621">
        <w:rPr>
          <w:rFonts w:ascii="Arial" w:hAnsi="Arial" w:cs="Arial"/>
          <w:sz w:val="24"/>
          <w:szCs w:val="24"/>
        </w:rPr>
        <w:t>In terms of th</w:t>
      </w:r>
      <w:r w:rsidR="008C5940" w:rsidRPr="00623621">
        <w:rPr>
          <w:rFonts w:ascii="Arial" w:hAnsi="Arial" w:cs="Arial"/>
          <w:sz w:val="24"/>
          <w:szCs w:val="24"/>
        </w:rPr>
        <w:t>e O</w:t>
      </w:r>
      <w:r w:rsidR="00AD104F" w:rsidRPr="00623621">
        <w:rPr>
          <w:rFonts w:ascii="Arial" w:hAnsi="Arial" w:cs="Arial"/>
          <w:sz w:val="24"/>
          <w:szCs w:val="24"/>
        </w:rPr>
        <w:t>rder, on a simple</w:t>
      </w:r>
      <w:r w:rsidR="008C5940" w:rsidRPr="00623621">
        <w:rPr>
          <w:rFonts w:ascii="Arial" w:hAnsi="Arial" w:cs="Arial"/>
          <w:sz w:val="24"/>
          <w:szCs w:val="24"/>
        </w:rPr>
        <w:t>,</w:t>
      </w:r>
      <w:r w:rsidR="00AD104F" w:rsidRPr="00623621">
        <w:rPr>
          <w:rFonts w:ascii="Arial" w:hAnsi="Arial" w:cs="Arial"/>
          <w:sz w:val="24"/>
          <w:szCs w:val="24"/>
        </w:rPr>
        <w:t xml:space="preserve"> </w:t>
      </w:r>
      <w:proofErr w:type="gramStart"/>
      <w:r w:rsidR="00AD104F" w:rsidRPr="00623621">
        <w:rPr>
          <w:rFonts w:ascii="Arial" w:hAnsi="Arial" w:cs="Arial"/>
          <w:sz w:val="24"/>
          <w:szCs w:val="24"/>
        </w:rPr>
        <w:t>grammatical</w:t>
      </w:r>
      <w:proofErr w:type="gramEnd"/>
      <w:r w:rsidR="00AD104F" w:rsidRPr="00623621">
        <w:rPr>
          <w:rFonts w:ascii="Arial" w:hAnsi="Arial" w:cs="Arial"/>
          <w:sz w:val="24"/>
          <w:szCs w:val="24"/>
        </w:rPr>
        <w:t xml:space="preserve"> and literal meaning, the claim of Ms </w:t>
      </w:r>
      <w:proofErr w:type="spellStart"/>
      <w:r w:rsidR="00AD104F" w:rsidRPr="00623621">
        <w:rPr>
          <w:rFonts w:ascii="Arial" w:hAnsi="Arial" w:cs="Arial"/>
          <w:sz w:val="24"/>
          <w:szCs w:val="24"/>
        </w:rPr>
        <w:t>Lepheana</w:t>
      </w:r>
      <w:proofErr w:type="spellEnd"/>
      <w:r w:rsidR="00AD104F" w:rsidRPr="00623621">
        <w:rPr>
          <w:rFonts w:ascii="Arial" w:hAnsi="Arial" w:cs="Arial"/>
          <w:sz w:val="24"/>
          <w:szCs w:val="24"/>
        </w:rPr>
        <w:t xml:space="preserve"> has been referred to t</w:t>
      </w:r>
      <w:r w:rsidR="006545D7">
        <w:rPr>
          <w:rFonts w:ascii="Arial" w:hAnsi="Arial" w:cs="Arial"/>
          <w:sz w:val="24"/>
          <w:szCs w:val="24"/>
        </w:rPr>
        <w:t>he Commission for investigation and should be dealt with by that Commission.</w:t>
      </w:r>
    </w:p>
    <w:p w14:paraId="5E5A0CC9" w14:textId="77777777" w:rsidR="00F52CAC" w:rsidRPr="00623621" w:rsidRDefault="00F52CAC" w:rsidP="00391383">
      <w:pPr>
        <w:spacing w:after="0" w:line="360" w:lineRule="auto"/>
        <w:jc w:val="both"/>
        <w:rPr>
          <w:rFonts w:ascii="Arial" w:hAnsi="Arial" w:cs="Arial"/>
          <w:sz w:val="24"/>
          <w:szCs w:val="24"/>
        </w:rPr>
      </w:pPr>
    </w:p>
    <w:p w14:paraId="3FA952FC" w14:textId="3EAA2D08" w:rsidR="0091622D" w:rsidRDefault="0008042D" w:rsidP="0008042D">
      <w:pPr>
        <w:spacing w:after="0" w:line="360" w:lineRule="auto"/>
        <w:jc w:val="both"/>
        <w:rPr>
          <w:rFonts w:ascii="Arial" w:hAnsi="Arial" w:cs="Arial"/>
          <w:sz w:val="24"/>
          <w:szCs w:val="24"/>
        </w:rPr>
      </w:pPr>
      <w:r>
        <w:rPr>
          <w:rFonts w:ascii="Arial" w:hAnsi="Arial" w:cs="Arial"/>
          <w:bCs/>
          <w:sz w:val="24"/>
          <w:szCs w:val="24"/>
        </w:rPr>
        <w:t>[22]</w:t>
      </w:r>
      <w:r>
        <w:rPr>
          <w:rFonts w:ascii="Arial" w:hAnsi="Arial" w:cs="Arial"/>
          <w:bCs/>
          <w:sz w:val="24"/>
          <w:szCs w:val="24"/>
        </w:rPr>
        <w:tab/>
      </w:r>
      <w:r w:rsidR="00AD104F" w:rsidRPr="00623621">
        <w:rPr>
          <w:rFonts w:ascii="Arial" w:hAnsi="Arial" w:cs="Arial"/>
          <w:sz w:val="24"/>
          <w:szCs w:val="24"/>
        </w:rPr>
        <w:t xml:space="preserve">The Premier or MEC or even the Minister for that matter, have no further involvement. The matter has been finalised by </w:t>
      </w:r>
      <w:r w:rsidR="008C5940" w:rsidRPr="00623621">
        <w:rPr>
          <w:rFonts w:ascii="Arial" w:hAnsi="Arial" w:cs="Arial"/>
          <w:sz w:val="24"/>
          <w:szCs w:val="24"/>
        </w:rPr>
        <w:t>the C</w:t>
      </w:r>
      <w:r w:rsidR="00AD104F" w:rsidRPr="00623621">
        <w:rPr>
          <w:rFonts w:ascii="Arial" w:hAnsi="Arial" w:cs="Arial"/>
          <w:sz w:val="24"/>
          <w:szCs w:val="24"/>
        </w:rPr>
        <w:t xml:space="preserve">ourt’s direct referral of the dispute to the Commission. </w:t>
      </w:r>
      <w:r w:rsidR="008C5940" w:rsidRPr="00623621">
        <w:rPr>
          <w:rFonts w:ascii="Arial" w:hAnsi="Arial" w:cs="Arial"/>
          <w:sz w:val="24"/>
          <w:szCs w:val="24"/>
        </w:rPr>
        <w:t xml:space="preserve">This was the relief sought by Ms </w:t>
      </w:r>
      <w:proofErr w:type="spellStart"/>
      <w:r w:rsidR="008C5940" w:rsidRPr="00623621">
        <w:rPr>
          <w:rFonts w:ascii="Arial" w:hAnsi="Arial" w:cs="Arial"/>
          <w:sz w:val="24"/>
          <w:szCs w:val="24"/>
        </w:rPr>
        <w:t>Lepheana</w:t>
      </w:r>
      <w:proofErr w:type="spellEnd"/>
      <w:r w:rsidR="008C5940" w:rsidRPr="00623621">
        <w:rPr>
          <w:rFonts w:ascii="Arial" w:hAnsi="Arial" w:cs="Arial"/>
          <w:sz w:val="24"/>
          <w:szCs w:val="24"/>
        </w:rPr>
        <w:t xml:space="preserve"> at the time.</w:t>
      </w:r>
      <w:r w:rsidR="00803DC3" w:rsidRPr="00623621">
        <w:rPr>
          <w:rFonts w:ascii="Arial" w:hAnsi="Arial" w:cs="Arial"/>
          <w:sz w:val="24"/>
          <w:szCs w:val="24"/>
        </w:rPr>
        <w:t xml:space="preserve"> The court can only grant the relief sought by the parties. </w:t>
      </w:r>
      <w:r w:rsidR="003D5C5F" w:rsidRPr="00623621">
        <w:rPr>
          <w:rFonts w:ascii="Arial" w:hAnsi="Arial" w:cs="Arial"/>
          <w:sz w:val="24"/>
          <w:szCs w:val="24"/>
        </w:rPr>
        <w:t xml:space="preserve">The rights of Ms </w:t>
      </w:r>
      <w:proofErr w:type="spellStart"/>
      <w:r w:rsidR="003D5C5F" w:rsidRPr="00623621">
        <w:rPr>
          <w:rFonts w:ascii="Arial" w:hAnsi="Arial" w:cs="Arial"/>
          <w:sz w:val="24"/>
          <w:szCs w:val="24"/>
        </w:rPr>
        <w:t>Lepheana</w:t>
      </w:r>
      <w:proofErr w:type="spellEnd"/>
      <w:r w:rsidR="003D5C5F" w:rsidRPr="00623621">
        <w:rPr>
          <w:rFonts w:ascii="Arial" w:hAnsi="Arial" w:cs="Arial"/>
          <w:sz w:val="24"/>
          <w:szCs w:val="24"/>
        </w:rPr>
        <w:t xml:space="preserve"> are against the Commission and not the parties cited in these proceedings. </w:t>
      </w:r>
      <w:r w:rsidR="0091622D" w:rsidRPr="00623621">
        <w:rPr>
          <w:rFonts w:ascii="Arial" w:hAnsi="Arial" w:cs="Arial"/>
          <w:sz w:val="24"/>
          <w:szCs w:val="24"/>
        </w:rPr>
        <w:t>In addition</w:t>
      </w:r>
      <w:r w:rsidR="00803DC3" w:rsidRPr="00623621">
        <w:rPr>
          <w:rFonts w:ascii="Arial" w:hAnsi="Arial" w:cs="Arial"/>
          <w:sz w:val="24"/>
          <w:szCs w:val="24"/>
        </w:rPr>
        <w:t>,</w:t>
      </w:r>
      <w:r w:rsidR="0091622D" w:rsidRPr="00623621">
        <w:rPr>
          <w:rFonts w:ascii="Arial" w:hAnsi="Arial" w:cs="Arial"/>
          <w:sz w:val="24"/>
          <w:szCs w:val="24"/>
        </w:rPr>
        <w:t xml:space="preserve"> the order of substitution was granted against the Commission which clearly was not a party to the proceedings. These are all the difficulties which have been self-</w:t>
      </w:r>
      <w:r w:rsidR="00803DC3" w:rsidRPr="00623621">
        <w:rPr>
          <w:rFonts w:ascii="Arial" w:hAnsi="Arial" w:cs="Arial"/>
          <w:sz w:val="24"/>
          <w:szCs w:val="24"/>
        </w:rPr>
        <w:t>created</w:t>
      </w:r>
      <w:r w:rsidR="0091622D" w:rsidRPr="00623621">
        <w:rPr>
          <w:rFonts w:ascii="Arial" w:hAnsi="Arial" w:cs="Arial"/>
          <w:sz w:val="24"/>
          <w:szCs w:val="24"/>
        </w:rPr>
        <w:t xml:space="preserve"> by Ms</w:t>
      </w:r>
      <w:r w:rsidR="00846408">
        <w:rPr>
          <w:rFonts w:ascii="Arial" w:hAnsi="Arial" w:cs="Arial"/>
          <w:sz w:val="24"/>
          <w:szCs w:val="24"/>
        </w:rPr>
        <w:t> </w:t>
      </w:r>
      <w:proofErr w:type="spellStart"/>
      <w:r w:rsidR="0091622D" w:rsidRPr="00623621">
        <w:rPr>
          <w:rFonts w:ascii="Arial" w:hAnsi="Arial" w:cs="Arial"/>
          <w:sz w:val="24"/>
          <w:szCs w:val="24"/>
        </w:rPr>
        <w:t>Lepheana</w:t>
      </w:r>
      <w:proofErr w:type="spellEnd"/>
      <w:r w:rsidR="0091622D" w:rsidRPr="00623621">
        <w:rPr>
          <w:rFonts w:ascii="Arial" w:hAnsi="Arial" w:cs="Arial"/>
          <w:sz w:val="24"/>
          <w:szCs w:val="24"/>
        </w:rPr>
        <w:t xml:space="preserve">. </w:t>
      </w:r>
      <w:r w:rsidR="00803DC3" w:rsidRPr="00623621">
        <w:rPr>
          <w:rFonts w:ascii="Arial" w:hAnsi="Arial" w:cs="Arial"/>
          <w:sz w:val="24"/>
          <w:szCs w:val="24"/>
        </w:rPr>
        <w:t xml:space="preserve">Another problem for Ms </w:t>
      </w:r>
      <w:proofErr w:type="spellStart"/>
      <w:r w:rsidR="00803DC3" w:rsidRPr="00623621">
        <w:rPr>
          <w:rFonts w:ascii="Arial" w:hAnsi="Arial" w:cs="Arial"/>
          <w:sz w:val="24"/>
          <w:szCs w:val="24"/>
        </w:rPr>
        <w:t>Lepheana</w:t>
      </w:r>
      <w:proofErr w:type="spellEnd"/>
      <w:r w:rsidR="00803DC3" w:rsidRPr="00623621">
        <w:rPr>
          <w:rFonts w:ascii="Arial" w:hAnsi="Arial" w:cs="Arial"/>
          <w:sz w:val="24"/>
          <w:szCs w:val="24"/>
        </w:rPr>
        <w:t xml:space="preserve"> is that, w</w:t>
      </w:r>
      <w:r w:rsidR="0091622D" w:rsidRPr="00623621">
        <w:rPr>
          <w:rFonts w:ascii="Arial" w:hAnsi="Arial" w:cs="Arial"/>
          <w:sz w:val="24"/>
          <w:szCs w:val="24"/>
        </w:rPr>
        <w:t xml:space="preserve">hilst the </w:t>
      </w:r>
      <w:r w:rsidR="00D4204A">
        <w:rPr>
          <w:rFonts w:ascii="Arial" w:hAnsi="Arial" w:cs="Arial"/>
          <w:sz w:val="24"/>
          <w:szCs w:val="24"/>
        </w:rPr>
        <w:t>O</w:t>
      </w:r>
      <w:r w:rsidR="00D4204A" w:rsidRPr="00623621">
        <w:rPr>
          <w:rFonts w:ascii="Arial" w:hAnsi="Arial" w:cs="Arial"/>
          <w:sz w:val="24"/>
          <w:szCs w:val="24"/>
        </w:rPr>
        <w:t xml:space="preserve">rder </w:t>
      </w:r>
      <w:r w:rsidR="0091622D" w:rsidRPr="00623621">
        <w:rPr>
          <w:rFonts w:ascii="Arial" w:hAnsi="Arial" w:cs="Arial"/>
          <w:sz w:val="24"/>
          <w:szCs w:val="24"/>
        </w:rPr>
        <w:t xml:space="preserve">of Stretch J was granted on 11 August 2020, there is no evidence that the aforesaid </w:t>
      </w:r>
      <w:r w:rsidR="00146818">
        <w:rPr>
          <w:rFonts w:ascii="Arial" w:hAnsi="Arial" w:cs="Arial"/>
          <w:sz w:val="24"/>
          <w:szCs w:val="24"/>
        </w:rPr>
        <w:t>O</w:t>
      </w:r>
      <w:r w:rsidR="00146818" w:rsidRPr="00623621">
        <w:rPr>
          <w:rFonts w:ascii="Arial" w:hAnsi="Arial" w:cs="Arial"/>
          <w:sz w:val="24"/>
          <w:szCs w:val="24"/>
        </w:rPr>
        <w:t xml:space="preserve">rder </w:t>
      </w:r>
      <w:r w:rsidR="0091622D" w:rsidRPr="00623621">
        <w:rPr>
          <w:rFonts w:ascii="Arial" w:hAnsi="Arial" w:cs="Arial"/>
          <w:sz w:val="24"/>
          <w:szCs w:val="24"/>
        </w:rPr>
        <w:t xml:space="preserve">was even served upon the Commission. </w:t>
      </w:r>
      <w:r w:rsidR="00803DC3" w:rsidRPr="00623621">
        <w:rPr>
          <w:rFonts w:ascii="Arial" w:hAnsi="Arial" w:cs="Arial"/>
          <w:sz w:val="24"/>
          <w:szCs w:val="24"/>
        </w:rPr>
        <w:t>It seems to me that even the review proceedings were launched without proper investigation of the facts and hence relief was sought against a Commission</w:t>
      </w:r>
      <w:r w:rsidR="00EA2BEA">
        <w:rPr>
          <w:rFonts w:ascii="Arial" w:hAnsi="Arial" w:cs="Arial"/>
          <w:sz w:val="24"/>
          <w:szCs w:val="24"/>
        </w:rPr>
        <w:t>,</w:t>
      </w:r>
      <w:r w:rsidR="00803DC3" w:rsidRPr="00623621">
        <w:rPr>
          <w:rFonts w:ascii="Arial" w:hAnsi="Arial" w:cs="Arial"/>
          <w:sz w:val="24"/>
          <w:szCs w:val="24"/>
        </w:rPr>
        <w:t xml:space="preserve"> which had ceased to exist. This is undesirable.</w:t>
      </w:r>
    </w:p>
    <w:p w14:paraId="5DE170D3" w14:textId="77777777" w:rsidR="00C32287" w:rsidRPr="00623621" w:rsidRDefault="00C32287" w:rsidP="00391383">
      <w:pPr>
        <w:spacing w:after="0" w:line="360" w:lineRule="auto"/>
        <w:jc w:val="both"/>
        <w:rPr>
          <w:rFonts w:ascii="Arial" w:hAnsi="Arial" w:cs="Arial"/>
          <w:sz w:val="24"/>
          <w:szCs w:val="24"/>
        </w:rPr>
      </w:pPr>
    </w:p>
    <w:p w14:paraId="2CB24258" w14:textId="4F95BE16" w:rsidR="004B068F" w:rsidRDefault="0008042D" w:rsidP="0008042D">
      <w:pPr>
        <w:spacing w:after="0" w:line="360" w:lineRule="auto"/>
        <w:jc w:val="both"/>
        <w:rPr>
          <w:rFonts w:ascii="Arial" w:hAnsi="Arial" w:cs="Arial"/>
          <w:sz w:val="24"/>
          <w:szCs w:val="24"/>
        </w:rPr>
      </w:pPr>
      <w:r>
        <w:rPr>
          <w:rFonts w:ascii="Arial" w:hAnsi="Arial" w:cs="Arial"/>
          <w:bCs/>
          <w:sz w:val="24"/>
          <w:szCs w:val="24"/>
        </w:rPr>
        <w:t>[23]</w:t>
      </w:r>
      <w:r>
        <w:rPr>
          <w:rFonts w:ascii="Arial" w:hAnsi="Arial" w:cs="Arial"/>
          <w:bCs/>
          <w:sz w:val="24"/>
          <w:szCs w:val="24"/>
        </w:rPr>
        <w:tab/>
      </w:r>
      <w:r w:rsidR="0091622D" w:rsidRPr="00623621">
        <w:rPr>
          <w:rFonts w:ascii="Arial" w:hAnsi="Arial" w:cs="Arial"/>
          <w:sz w:val="24"/>
          <w:szCs w:val="24"/>
        </w:rPr>
        <w:t xml:space="preserve">Ms </w:t>
      </w:r>
      <w:proofErr w:type="spellStart"/>
      <w:r w:rsidR="0091622D" w:rsidRPr="00623621">
        <w:rPr>
          <w:rFonts w:ascii="Arial" w:hAnsi="Arial" w:cs="Arial"/>
          <w:sz w:val="24"/>
          <w:szCs w:val="24"/>
        </w:rPr>
        <w:t>Lepheana’s</w:t>
      </w:r>
      <w:proofErr w:type="spellEnd"/>
      <w:r w:rsidR="0091622D" w:rsidRPr="00623621">
        <w:rPr>
          <w:rFonts w:ascii="Arial" w:hAnsi="Arial" w:cs="Arial"/>
          <w:sz w:val="24"/>
          <w:szCs w:val="24"/>
        </w:rPr>
        <w:t xml:space="preserve"> legal representatives were content with writing of letters to the Premier and the Minister who were not interested parties to the Order. There is only one correspondence addressed to the Commission and that is the letter of 3</w:t>
      </w:r>
      <w:r w:rsidR="001F0840">
        <w:rPr>
          <w:rFonts w:ascii="Arial" w:hAnsi="Arial" w:cs="Arial"/>
          <w:sz w:val="24"/>
          <w:szCs w:val="24"/>
        </w:rPr>
        <w:t> </w:t>
      </w:r>
      <w:r w:rsidR="0091622D" w:rsidRPr="00623621">
        <w:rPr>
          <w:rFonts w:ascii="Arial" w:hAnsi="Arial" w:cs="Arial"/>
          <w:sz w:val="24"/>
          <w:szCs w:val="24"/>
        </w:rPr>
        <w:t>March</w:t>
      </w:r>
      <w:r w:rsidR="00C32287">
        <w:rPr>
          <w:rFonts w:ascii="Arial" w:hAnsi="Arial" w:cs="Arial"/>
          <w:sz w:val="24"/>
          <w:szCs w:val="24"/>
        </w:rPr>
        <w:t> </w:t>
      </w:r>
      <w:r w:rsidR="0091622D" w:rsidRPr="00623621">
        <w:rPr>
          <w:rFonts w:ascii="Arial" w:hAnsi="Arial" w:cs="Arial"/>
          <w:sz w:val="24"/>
          <w:szCs w:val="24"/>
        </w:rPr>
        <w:t xml:space="preserve">2021. In my view, Ms </w:t>
      </w:r>
      <w:proofErr w:type="spellStart"/>
      <w:r w:rsidR="0091622D" w:rsidRPr="00623621">
        <w:rPr>
          <w:rFonts w:ascii="Arial" w:hAnsi="Arial" w:cs="Arial"/>
          <w:sz w:val="24"/>
          <w:szCs w:val="24"/>
        </w:rPr>
        <w:t>Lepheana</w:t>
      </w:r>
      <w:proofErr w:type="spellEnd"/>
      <w:r w:rsidR="0091622D" w:rsidRPr="00623621">
        <w:rPr>
          <w:rFonts w:ascii="Arial" w:hAnsi="Arial" w:cs="Arial"/>
          <w:sz w:val="24"/>
          <w:szCs w:val="24"/>
        </w:rPr>
        <w:t xml:space="preserve"> has been </w:t>
      </w:r>
      <w:r w:rsidR="00EA2BEA">
        <w:rPr>
          <w:rFonts w:ascii="Arial" w:hAnsi="Arial" w:cs="Arial"/>
          <w:sz w:val="24"/>
          <w:szCs w:val="24"/>
        </w:rPr>
        <w:t xml:space="preserve">the </w:t>
      </w:r>
      <w:r w:rsidR="0091622D" w:rsidRPr="00623621">
        <w:rPr>
          <w:rFonts w:ascii="Arial" w:hAnsi="Arial" w:cs="Arial"/>
          <w:sz w:val="24"/>
          <w:szCs w:val="24"/>
        </w:rPr>
        <w:t>author of her own misfortunes.</w:t>
      </w:r>
    </w:p>
    <w:p w14:paraId="4DA7EED4" w14:textId="77777777" w:rsidR="0091622D" w:rsidRPr="00623621" w:rsidRDefault="0091622D" w:rsidP="00391383">
      <w:pPr>
        <w:spacing w:after="0" w:line="360" w:lineRule="auto"/>
        <w:jc w:val="both"/>
        <w:rPr>
          <w:rFonts w:ascii="Arial" w:hAnsi="Arial" w:cs="Arial"/>
          <w:sz w:val="24"/>
          <w:szCs w:val="24"/>
        </w:rPr>
      </w:pPr>
    </w:p>
    <w:p w14:paraId="3E821215" w14:textId="27E677FC" w:rsidR="005130C9" w:rsidRDefault="0008042D" w:rsidP="0008042D">
      <w:pPr>
        <w:spacing w:after="0" w:line="360" w:lineRule="auto"/>
        <w:jc w:val="both"/>
        <w:rPr>
          <w:rFonts w:ascii="Arial" w:hAnsi="Arial" w:cs="Arial"/>
          <w:sz w:val="24"/>
          <w:szCs w:val="24"/>
        </w:rPr>
      </w:pPr>
      <w:r>
        <w:rPr>
          <w:rFonts w:ascii="Arial" w:hAnsi="Arial" w:cs="Arial"/>
          <w:bCs/>
          <w:sz w:val="24"/>
          <w:szCs w:val="24"/>
        </w:rPr>
        <w:t>[24]</w:t>
      </w:r>
      <w:r>
        <w:rPr>
          <w:rFonts w:ascii="Arial" w:hAnsi="Arial" w:cs="Arial"/>
          <w:bCs/>
          <w:sz w:val="24"/>
          <w:szCs w:val="24"/>
        </w:rPr>
        <w:tab/>
      </w:r>
      <w:r w:rsidR="0091622D" w:rsidRPr="00623621">
        <w:rPr>
          <w:rFonts w:ascii="Arial" w:hAnsi="Arial" w:cs="Arial"/>
          <w:sz w:val="24"/>
          <w:szCs w:val="24"/>
        </w:rPr>
        <w:t xml:space="preserve">Moreover, the Khoi-San Act only came into operation on 1 April 2021. There is no explanation for the delay of enforcing the Order before 1 April 2021. This is a delay of approximately </w:t>
      </w:r>
      <w:r w:rsidR="00073B73">
        <w:rPr>
          <w:rFonts w:ascii="Arial" w:hAnsi="Arial" w:cs="Arial"/>
          <w:sz w:val="24"/>
          <w:szCs w:val="24"/>
        </w:rPr>
        <w:t>seven</w:t>
      </w:r>
      <w:r w:rsidR="0091622D" w:rsidRPr="00623621">
        <w:rPr>
          <w:rFonts w:ascii="Arial" w:hAnsi="Arial" w:cs="Arial"/>
          <w:sz w:val="24"/>
          <w:szCs w:val="24"/>
        </w:rPr>
        <w:t xml:space="preserve"> months. I have found no explanation. The Commission has not been joined in these proceedings and that too is a shortcoming in Ms </w:t>
      </w:r>
      <w:proofErr w:type="spellStart"/>
      <w:r w:rsidR="0091622D" w:rsidRPr="00623621">
        <w:rPr>
          <w:rFonts w:ascii="Arial" w:hAnsi="Arial" w:cs="Arial"/>
          <w:sz w:val="24"/>
          <w:szCs w:val="24"/>
        </w:rPr>
        <w:t>Lepheana’s</w:t>
      </w:r>
      <w:proofErr w:type="spellEnd"/>
      <w:r w:rsidR="0091622D" w:rsidRPr="00623621">
        <w:rPr>
          <w:rFonts w:ascii="Arial" w:hAnsi="Arial" w:cs="Arial"/>
          <w:sz w:val="24"/>
          <w:szCs w:val="24"/>
        </w:rPr>
        <w:t xml:space="preserve"> case.</w:t>
      </w:r>
    </w:p>
    <w:p w14:paraId="1EFC8C05" w14:textId="77777777" w:rsidR="0091622D" w:rsidRPr="00623621" w:rsidRDefault="0091622D" w:rsidP="00391383">
      <w:pPr>
        <w:spacing w:after="0" w:line="360" w:lineRule="auto"/>
        <w:jc w:val="both"/>
        <w:rPr>
          <w:rFonts w:ascii="Arial" w:hAnsi="Arial" w:cs="Arial"/>
          <w:sz w:val="24"/>
          <w:szCs w:val="24"/>
        </w:rPr>
      </w:pPr>
    </w:p>
    <w:p w14:paraId="59944DDE" w14:textId="69A98880" w:rsidR="005130C9" w:rsidRDefault="0008042D" w:rsidP="0008042D">
      <w:pPr>
        <w:spacing w:after="0" w:line="360" w:lineRule="auto"/>
        <w:jc w:val="both"/>
        <w:rPr>
          <w:rFonts w:ascii="Arial" w:hAnsi="Arial" w:cs="Arial"/>
          <w:sz w:val="24"/>
          <w:szCs w:val="24"/>
        </w:rPr>
      </w:pPr>
      <w:r>
        <w:rPr>
          <w:rFonts w:ascii="Arial" w:hAnsi="Arial" w:cs="Arial"/>
          <w:bCs/>
          <w:sz w:val="24"/>
          <w:szCs w:val="24"/>
        </w:rPr>
        <w:t>[25]</w:t>
      </w:r>
      <w:r>
        <w:rPr>
          <w:rFonts w:ascii="Arial" w:hAnsi="Arial" w:cs="Arial"/>
          <w:bCs/>
          <w:sz w:val="24"/>
          <w:szCs w:val="24"/>
        </w:rPr>
        <w:tab/>
      </w:r>
      <w:r w:rsidR="00AE016D" w:rsidRPr="00623621">
        <w:rPr>
          <w:rFonts w:ascii="Arial" w:hAnsi="Arial" w:cs="Arial"/>
          <w:sz w:val="24"/>
          <w:szCs w:val="24"/>
        </w:rPr>
        <w:t xml:space="preserve">The fact that the Commission ceased to exist or the term of office </w:t>
      </w:r>
      <w:r w:rsidR="008C5940" w:rsidRPr="00623621">
        <w:rPr>
          <w:rFonts w:ascii="Arial" w:hAnsi="Arial" w:cs="Arial"/>
          <w:sz w:val="24"/>
          <w:szCs w:val="24"/>
        </w:rPr>
        <w:t>of</w:t>
      </w:r>
      <w:r w:rsidR="00AE016D" w:rsidRPr="00623621">
        <w:rPr>
          <w:rFonts w:ascii="Arial" w:hAnsi="Arial" w:cs="Arial"/>
          <w:sz w:val="24"/>
          <w:szCs w:val="24"/>
        </w:rPr>
        <w:t xml:space="preserve"> the Commissioners came to an end, is material </w:t>
      </w:r>
      <w:r w:rsidR="008C5940" w:rsidRPr="00623621">
        <w:rPr>
          <w:rFonts w:ascii="Arial" w:hAnsi="Arial" w:cs="Arial"/>
          <w:sz w:val="24"/>
          <w:szCs w:val="24"/>
        </w:rPr>
        <w:t xml:space="preserve">only insofar as the implementation thereof is concerned under the Khoi-San Act. I agree with Mr </w:t>
      </w:r>
      <w:r w:rsidR="008C5940" w:rsidRPr="00391383">
        <w:rPr>
          <w:rFonts w:ascii="Arial" w:hAnsi="Arial" w:cs="Arial"/>
          <w:i/>
          <w:sz w:val="24"/>
          <w:szCs w:val="24"/>
        </w:rPr>
        <w:t>Kunju</w:t>
      </w:r>
      <w:r w:rsidR="008C5940" w:rsidRPr="00623621">
        <w:rPr>
          <w:rFonts w:ascii="Arial" w:hAnsi="Arial" w:cs="Arial"/>
          <w:sz w:val="24"/>
          <w:szCs w:val="24"/>
        </w:rPr>
        <w:t xml:space="preserve">, counsel for the Premier, that the only way to resolve this difficulty is by applying </w:t>
      </w:r>
      <w:r w:rsidR="00AE016D" w:rsidRPr="00623621">
        <w:rPr>
          <w:rFonts w:ascii="Arial" w:hAnsi="Arial" w:cs="Arial"/>
          <w:sz w:val="24"/>
          <w:szCs w:val="24"/>
        </w:rPr>
        <w:t xml:space="preserve">for </w:t>
      </w:r>
      <w:r w:rsidR="008C5940" w:rsidRPr="00623621">
        <w:rPr>
          <w:rFonts w:ascii="Arial" w:hAnsi="Arial" w:cs="Arial"/>
          <w:sz w:val="24"/>
          <w:szCs w:val="24"/>
        </w:rPr>
        <w:t>a</w:t>
      </w:r>
      <w:r w:rsidR="00AE016D" w:rsidRPr="00623621">
        <w:rPr>
          <w:rFonts w:ascii="Arial" w:hAnsi="Arial" w:cs="Arial"/>
          <w:sz w:val="24"/>
          <w:szCs w:val="24"/>
        </w:rPr>
        <w:t xml:space="preserve"> variation or amendment of the </w:t>
      </w:r>
      <w:r w:rsidR="008C5940" w:rsidRPr="00623621">
        <w:rPr>
          <w:rFonts w:ascii="Arial" w:hAnsi="Arial" w:cs="Arial"/>
          <w:sz w:val="24"/>
          <w:szCs w:val="24"/>
        </w:rPr>
        <w:t>O</w:t>
      </w:r>
      <w:r w:rsidR="00AE016D" w:rsidRPr="00623621">
        <w:rPr>
          <w:rFonts w:ascii="Arial" w:hAnsi="Arial" w:cs="Arial"/>
          <w:sz w:val="24"/>
          <w:szCs w:val="24"/>
        </w:rPr>
        <w:t>rder</w:t>
      </w:r>
      <w:r w:rsidR="006545D7">
        <w:rPr>
          <w:rFonts w:ascii="Arial" w:hAnsi="Arial" w:cs="Arial"/>
          <w:sz w:val="24"/>
          <w:szCs w:val="24"/>
        </w:rPr>
        <w:t xml:space="preserve"> should that be necessary</w:t>
      </w:r>
      <w:r w:rsidR="00AE016D" w:rsidRPr="00623621">
        <w:rPr>
          <w:rFonts w:ascii="Arial" w:hAnsi="Arial" w:cs="Arial"/>
          <w:sz w:val="24"/>
          <w:szCs w:val="24"/>
        </w:rPr>
        <w:t>.</w:t>
      </w:r>
    </w:p>
    <w:p w14:paraId="297C2460" w14:textId="77777777" w:rsidR="00AD104F" w:rsidRPr="00623621" w:rsidRDefault="00AD104F" w:rsidP="00391383">
      <w:pPr>
        <w:spacing w:after="0" w:line="360" w:lineRule="auto"/>
        <w:jc w:val="both"/>
        <w:rPr>
          <w:rFonts w:ascii="Arial" w:hAnsi="Arial" w:cs="Arial"/>
          <w:sz w:val="24"/>
          <w:szCs w:val="24"/>
        </w:rPr>
      </w:pPr>
    </w:p>
    <w:p w14:paraId="1A8C51D7" w14:textId="47D5A1B5" w:rsidR="005130C9" w:rsidRDefault="0008042D" w:rsidP="0008042D">
      <w:pPr>
        <w:spacing w:after="0" w:line="360" w:lineRule="auto"/>
        <w:jc w:val="both"/>
        <w:rPr>
          <w:rFonts w:ascii="Arial" w:hAnsi="Arial" w:cs="Arial"/>
          <w:sz w:val="24"/>
          <w:szCs w:val="24"/>
        </w:rPr>
      </w:pPr>
      <w:r>
        <w:rPr>
          <w:rFonts w:ascii="Arial" w:hAnsi="Arial" w:cs="Arial"/>
          <w:bCs/>
          <w:sz w:val="24"/>
          <w:szCs w:val="24"/>
        </w:rPr>
        <w:lastRenderedPageBreak/>
        <w:t>[26]</w:t>
      </w:r>
      <w:r>
        <w:rPr>
          <w:rFonts w:ascii="Arial" w:hAnsi="Arial" w:cs="Arial"/>
          <w:bCs/>
          <w:sz w:val="24"/>
          <w:szCs w:val="24"/>
        </w:rPr>
        <w:tab/>
      </w:r>
      <w:r w:rsidR="00F52CAC" w:rsidRPr="00623621">
        <w:rPr>
          <w:rFonts w:ascii="Arial" w:hAnsi="Arial" w:cs="Arial"/>
          <w:sz w:val="24"/>
          <w:szCs w:val="24"/>
        </w:rPr>
        <w:t xml:space="preserve">It is therefore not competent </w:t>
      </w:r>
      <w:r w:rsidR="00323011" w:rsidRPr="00623621">
        <w:rPr>
          <w:rFonts w:ascii="Arial" w:hAnsi="Arial" w:cs="Arial"/>
          <w:sz w:val="24"/>
          <w:szCs w:val="24"/>
        </w:rPr>
        <w:t xml:space="preserve">for Ms </w:t>
      </w:r>
      <w:proofErr w:type="spellStart"/>
      <w:r w:rsidR="00323011" w:rsidRPr="00623621">
        <w:rPr>
          <w:rFonts w:ascii="Arial" w:hAnsi="Arial" w:cs="Arial"/>
          <w:sz w:val="24"/>
          <w:szCs w:val="24"/>
        </w:rPr>
        <w:t>Lepheana</w:t>
      </w:r>
      <w:proofErr w:type="spellEnd"/>
      <w:r w:rsidR="00323011" w:rsidRPr="00623621">
        <w:rPr>
          <w:rFonts w:ascii="Arial" w:hAnsi="Arial" w:cs="Arial"/>
          <w:sz w:val="24"/>
          <w:szCs w:val="24"/>
        </w:rPr>
        <w:t xml:space="preserve"> to seek relief against the Premier in circumstances where the </w:t>
      </w:r>
      <w:r w:rsidR="00F52CAC" w:rsidRPr="00623621">
        <w:rPr>
          <w:rFonts w:ascii="Arial" w:hAnsi="Arial" w:cs="Arial"/>
          <w:sz w:val="24"/>
          <w:szCs w:val="24"/>
        </w:rPr>
        <w:t>O</w:t>
      </w:r>
      <w:r w:rsidR="00323011" w:rsidRPr="00623621">
        <w:rPr>
          <w:rFonts w:ascii="Arial" w:hAnsi="Arial" w:cs="Arial"/>
          <w:sz w:val="24"/>
          <w:szCs w:val="24"/>
        </w:rPr>
        <w:t xml:space="preserve">rder has </w:t>
      </w:r>
      <w:r w:rsidR="00F52CAC" w:rsidRPr="00623621">
        <w:rPr>
          <w:rFonts w:ascii="Arial" w:hAnsi="Arial" w:cs="Arial"/>
          <w:sz w:val="24"/>
          <w:szCs w:val="24"/>
        </w:rPr>
        <w:t xml:space="preserve">not </w:t>
      </w:r>
      <w:r w:rsidR="00323011" w:rsidRPr="00623621">
        <w:rPr>
          <w:rFonts w:ascii="Arial" w:hAnsi="Arial" w:cs="Arial"/>
          <w:sz w:val="24"/>
          <w:szCs w:val="24"/>
        </w:rPr>
        <w:t xml:space="preserve">placed </w:t>
      </w:r>
      <w:r w:rsidR="00F52CAC" w:rsidRPr="00623621">
        <w:rPr>
          <w:rFonts w:ascii="Arial" w:hAnsi="Arial" w:cs="Arial"/>
          <w:sz w:val="24"/>
          <w:szCs w:val="24"/>
        </w:rPr>
        <w:t>any</w:t>
      </w:r>
      <w:r w:rsidR="00323011" w:rsidRPr="00623621">
        <w:rPr>
          <w:rFonts w:ascii="Arial" w:hAnsi="Arial" w:cs="Arial"/>
          <w:sz w:val="24"/>
          <w:szCs w:val="24"/>
        </w:rPr>
        <w:t xml:space="preserve"> obligations on the Premier.</w:t>
      </w:r>
    </w:p>
    <w:p w14:paraId="142C6C37" w14:textId="77777777" w:rsidR="00F52CAC" w:rsidRPr="00623621" w:rsidRDefault="00F52CAC" w:rsidP="00391383">
      <w:pPr>
        <w:spacing w:after="0" w:line="360" w:lineRule="auto"/>
        <w:jc w:val="both"/>
        <w:rPr>
          <w:rFonts w:ascii="Arial" w:hAnsi="Arial" w:cs="Arial"/>
          <w:sz w:val="24"/>
          <w:szCs w:val="24"/>
        </w:rPr>
      </w:pPr>
    </w:p>
    <w:p w14:paraId="07403BEC" w14:textId="21D37253" w:rsidR="003B1026" w:rsidRDefault="0008042D" w:rsidP="0008042D">
      <w:pPr>
        <w:spacing w:after="0" w:line="360" w:lineRule="auto"/>
        <w:jc w:val="both"/>
        <w:rPr>
          <w:rFonts w:ascii="Arial" w:hAnsi="Arial" w:cs="Arial"/>
          <w:sz w:val="24"/>
          <w:szCs w:val="24"/>
        </w:rPr>
      </w:pPr>
      <w:r>
        <w:rPr>
          <w:rFonts w:ascii="Arial" w:hAnsi="Arial" w:cs="Arial"/>
          <w:bCs/>
          <w:sz w:val="24"/>
          <w:szCs w:val="24"/>
        </w:rPr>
        <w:t>[27]</w:t>
      </w:r>
      <w:r>
        <w:rPr>
          <w:rFonts w:ascii="Arial" w:hAnsi="Arial" w:cs="Arial"/>
          <w:bCs/>
          <w:sz w:val="24"/>
          <w:szCs w:val="24"/>
        </w:rPr>
        <w:tab/>
      </w:r>
      <w:r w:rsidR="00EE0679" w:rsidRPr="00623621">
        <w:rPr>
          <w:rFonts w:ascii="Arial" w:hAnsi="Arial" w:cs="Arial"/>
          <w:sz w:val="24"/>
          <w:szCs w:val="24"/>
        </w:rPr>
        <w:t xml:space="preserve">In my view, the rights of Ms </w:t>
      </w:r>
      <w:proofErr w:type="spellStart"/>
      <w:r w:rsidR="00EE0679" w:rsidRPr="00623621">
        <w:rPr>
          <w:rFonts w:ascii="Arial" w:hAnsi="Arial" w:cs="Arial"/>
          <w:sz w:val="24"/>
          <w:szCs w:val="24"/>
        </w:rPr>
        <w:t>Lepheana</w:t>
      </w:r>
      <w:proofErr w:type="spellEnd"/>
      <w:r w:rsidR="00EE0679" w:rsidRPr="00623621">
        <w:rPr>
          <w:rFonts w:ascii="Arial" w:hAnsi="Arial" w:cs="Arial"/>
          <w:sz w:val="24"/>
          <w:szCs w:val="24"/>
        </w:rPr>
        <w:t xml:space="preserve"> which arise from the </w:t>
      </w:r>
      <w:r w:rsidR="0091622D" w:rsidRPr="00623621">
        <w:rPr>
          <w:rFonts w:ascii="Arial" w:hAnsi="Arial" w:cs="Arial"/>
          <w:sz w:val="24"/>
          <w:szCs w:val="24"/>
        </w:rPr>
        <w:t>O</w:t>
      </w:r>
      <w:r w:rsidR="00EE0679" w:rsidRPr="00623621">
        <w:rPr>
          <w:rFonts w:ascii="Arial" w:hAnsi="Arial" w:cs="Arial"/>
          <w:sz w:val="24"/>
          <w:szCs w:val="24"/>
        </w:rPr>
        <w:t xml:space="preserve">rder, are against the Commission and not the respondents in these proceedings. Ms </w:t>
      </w:r>
      <w:proofErr w:type="spellStart"/>
      <w:r w:rsidR="00EE0679" w:rsidRPr="00623621">
        <w:rPr>
          <w:rFonts w:ascii="Arial" w:hAnsi="Arial" w:cs="Arial"/>
          <w:sz w:val="24"/>
          <w:szCs w:val="24"/>
        </w:rPr>
        <w:t>Lepheana</w:t>
      </w:r>
      <w:proofErr w:type="spellEnd"/>
      <w:r w:rsidR="00EE0679" w:rsidRPr="00623621">
        <w:rPr>
          <w:rFonts w:ascii="Arial" w:hAnsi="Arial" w:cs="Arial"/>
          <w:sz w:val="24"/>
          <w:szCs w:val="24"/>
        </w:rPr>
        <w:t xml:space="preserve"> has failed to make out a case for the enforcement of the </w:t>
      </w:r>
      <w:r w:rsidR="0091622D" w:rsidRPr="00623621">
        <w:rPr>
          <w:rFonts w:ascii="Arial" w:hAnsi="Arial" w:cs="Arial"/>
          <w:sz w:val="24"/>
          <w:szCs w:val="24"/>
        </w:rPr>
        <w:t>O</w:t>
      </w:r>
      <w:r w:rsidR="00EE0679" w:rsidRPr="00623621">
        <w:rPr>
          <w:rFonts w:ascii="Arial" w:hAnsi="Arial" w:cs="Arial"/>
          <w:sz w:val="24"/>
          <w:szCs w:val="24"/>
        </w:rPr>
        <w:t>rder against the Premier, the MEC and the Minister. I find no basis for the relief sought against these parties.</w:t>
      </w:r>
    </w:p>
    <w:p w14:paraId="46477A37" w14:textId="77777777" w:rsidR="003B1026" w:rsidRDefault="003B1026" w:rsidP="00391383">
      <w:pPr>
        <w:spacing w:after="0" w:line="360" w:lineRule="auto"/>
        <w:jc w:val="both"/>
        <w:rPr>
          <w:rFonts w:ascii="Arial" w:hAnsi="Arial" w:cs="Arial"/>
          <w:sz w:val="24"/>
          <w:szCs w:val="24"/>
        </w:rPr>
      </w:pPr>
    </w:p>
    <w:p w14:paraId="3F2873A3" w14:textId="77777777" w:rsidR="00EE0679" w:rsidRPr="00623621" w:rsidRDefault="00EE0679" w:rsidP="00391383">
      <w:pPr>
        <w:spacing w:after="120" w:line="360" w:lineRule="auto"/>
        <w:jc w:val="both"/>
        <w:rPr>
          <w:rFonts w:ascii="Arial" w:hAnsi="Arial" w:cs="Arial"/>
          <w:b/>
          <w:sz w:val="24"/>
          <w:szCs w:val="24"/>
        </w:rPr>
      </w:pPr>
      <w:r w:rsidRPr="00623621">
        <w:rPr>
          <w:rFonts w:ascii="Arial" w:hAnsi="Arial" w:cs="Arial"/>
          <w:b/>
          <w:sz w:val="24"/>
          <w:szCs w:val="24"/>
        </w:rPr>
        <w:t xml:space="preserve">Whether or not the relief sought by Ms </w:t>
      </w:r>
      <w:proofErr w:type="spellStart"/>
      <w:r w:rsidRPr="00623621">
        <w:rPr>
          <w:rFonts w:ascii="Arial" w:hAnsi="Arial" w:cs="Arial"/>
          <w:b/>
          <w:sz w:val="24"/>
          <w:szCs w:val="24"/>
        </w:rPr>
        <w:t>Lepheana</w:t>
      </w:r>
      <w:proofErr w:type="spellEnd"/>
      <w:r w:rsidRPr="00623621">
        <w:rPr>
          <w:rFonts w:ascii="Arial" w:hAnsi="Arial" w:cs="Arial"/>
          <w:b/>
          <w:sz w:val="24"/>
          <w:szCs w:val="24"/>
        </w:rPr>
        <w:t xml:space="preserve"> is legally permissible in view of the </w:t>
      </w:r>
      <w:r w:rsidR="0091622D" w:rsidRPr="00623621">
        <w:rPr>
          <w:rFonts w:ascii="Arial" w:hAnsi="Arial" w:cs="Arial"/>
          <w:b/>
          <w:sz w:val="24"/>
          <w:szCs w:val="24"/>
        </w:rPr>
        <w:t>Order</w:t>
      </w:r>
    </w:p>
    <w:p w14:paraId="0DE8FE06" w14:textId="1B90ECA7" w:rsidR="00EE0679" w:rsidRPr="00623621" w:rsidRDefault="0008042D" w:rsidP="0008042D">
      <w:pPr>
        <w:spacing w:after="0" w:line="360" w:lineRule="auto"/>
        <w:jc w:val="both"/>
        <w:rPr>
          <w:rFonts w:ascii="Arial" w:hAnsi="Arial" w:cs="Arial"/>
          <w:sz w:val="24"/>
          <w:szCs w:val="24"/>
        </w:rPr>
      </w:pPr>
      <w:r w:rsidRPr="00623621">
        <w:rPr>
          <w:rFonts w:ascii="Arial" w:hAnsi="Arial" w:cs="Arial"/>
          <w:bCs/>
          <w:sz w:val="24"/>
          <w:szCs w:val="24"/>
        </w:rPr>
        <w:t>[28]</w:t>
      </w:r>
      <w:r w:rsidRPr="00623621">
        <w:rPr>
          <w:rFonts w:ascii="Arial" w:hAnsi="Arial" w:cs="Arial"/>
          <w:bCs/>
          <w:sz w:val="24"/>
          <w:szCs w:val="24"/>
        </w:rPr>
        <w:tab/>
      </w:r>
      <w:r w:rsidR="00EE0679" w:rsidRPr="00623621">
        <w:rPr>
          <w:rFonts w:ascii="Arial" w:hAnsi="Arial" w:cs="Arial"/>
          <w:sz w:val="24"/>
          <w:szCs w:val="24"/>
        </w:rPr>
        <w:t xml:space="preserve">Mr </w:t>
      </w:r>
      <w:r w:rsidR="00EE0679" w:rsidRPr="00391383">
        <w:rPr>
          <w:rFonts w:ascii="Arial" w:hAnsi="Arial" w:cs="Arial"/>
          <w:i/>
          <w:sz w:val="24"/>
          <w:szCs w:val="24"/>
        </w:rPr>
        <w:t>Cele</w:t>
      </w:r>
      <w:r w:rsidR="00EE0679" w:rsidRPr="00623621">
        <w:rPr>
          <w:rFonts w:ascii="Arial" w:hAnsi="Arial" w:cs="Arial"/>
          <w:sz w:val="24"/>
          <w:szCs w:val="24"/>
        </w:rPr>
        <w:t xml:space="preserve">, counsel for Ms </w:t>
      </w:r>
      <w:proofErr w:type="spellStart"/>
      <w:r w:rsidR="00EE0679" w:rsidRPr="00623621">
        <w:rPr>
          <w:rFonts w:ascii="Arial" w:hAnsi="Arial" w:cs="Arial"/>
          <w:sz w:val="24"/>
          <w:szCs w:val="24"/>
        </w:rPr>
        <w:t>Lepheana</w:t>
      </w:r>
      <w:proofErr w:type="spellEnd"/>
      <w:r w:rsidR="00EE0679" w:rsidRPr="00623621">
        <w:rPr>
          <w:rFonts w:ascii="Arial" w:hAnsi="Arial" w:cs="Arial"/>
          <w:sz w:val="24"/>
          <w:szCs w:val="24"/>
        </w:rPr>
        <w:t xml:space="preserve">, has urged this </w:t>
      </w:r>
      <w:r w:rsidR="0091622D" w:rsidRPr="00623621">
        <w:rPr>
          <w:rFonts w:ascii="Arial" w:hAnsi="Arial" w:cs="Arial"/>
          <w:sz w:val="24"/>
          <w:szCs w:val="24"/>
        </w:rPr>
        <w:t>C</w:t>
      </w:r>
      <w:r w:rsidR="00EE0679" w:rsidRPr="00623621">
        <w:rPr>
          <w:rFonts w:ascii="Arial" w:hAnsi="Arial" w:cs="Arial"/>
          <w:sz w:val="24"/>
          <w:szCs w:val="24"/>
        </w:rPr>
        <w:t xml:space="preserve">ourt to order the Premier to act in terms of section 59(2) </w:t>
      </w:r>
      <w:r w:rsidR="00A3463F" w:rsidRPr="00623621">
        <w:rPr>
          <w:rFonts w:ascii="Arial" w:hAnsi="Arial" w:cs="Arial"/>
          <w:sz w:val="24"/>
          <w:szCs w:val="24"/>
        </w:rPr>
        <w:t xml:space="preserve">and establish a Commission or investigation team for purposes of processing the claim of traditional leadership by Ms </w:t>
      </w:r>
      <w:proofErr w:type="spellStart"/>
      <w:r w:rsidR="00A3463F" w:rsidRPr="00623621">
        <w:rPr>
          <w:rFonts w:ascii="Arial" w:hAnsi="Arial" w:cs="Arial"/>
          <w:sz w:val="24"/>
          <w:szCs w:val="24"/>
        </w:rPr>
        <w:t>Lepheana</w:t>
      </w:r>
      <w:proofErr w:type="spellEnd"/>
      <w:r w:rsidR="00A3463F" w:rsidRPr="00623621">
        <w:rPr>
          <w:rFonts w:ascii="Arial" w:hAnsi="Arial" w:cs="Arial"/>
          <w:sz w:val="24"/>
          <w:szCs w:val="24"/>
        </w:rPr>
        <w:t xml:space="preserve">. </w:t>
      </w:r>
      <w:r w:rsidR="0084142B" w:rsidRPr="00623621">
        <w:rPr>
          <w:rFonts w:ascii="Arial" w:hAnsi="Arial" w:cs="Arial"/>
          <w:sz w:val="24"/>
          <w:szCs w:val="24"/>
        </w:rPr>
        <w:t xml:space="preserve">Mr Cele had contended that section 59(2) of the Khoi-San Act is a corresponding provision to </w:t>
      </w:r>
      <w:r w:rsidR="00192090" w:rsidRPr="00623621">
        <w:rPr>
          <w:rFonts w:ascii="Arial" w:hAnsi="Arial" w:cs="Arial"/>
          <w:sz w:val="24"/>
          <w:szCs w:val="24"/>
        </w:rPr>
        <w:t xml:space="preserve">the repealed </w:t>
      </w:r>
      <w:r w:rsidR="0084142B" w:rsidRPr="00623621">
        <w:rPr>
          <w:rFonts w:ascii="Arial" w:hAnsi="Arial" w:cs="Arial"/>
          <w:sz w:val="24"/>
          <w:szCs w:val="24"/>
        </w:rPr>
        <w:t xml:space="preserve">section 25(2) of the Traditional Framework Act. </w:t>
      </w:r>
      <w:r w:rsidR="00D3416B" w:rsidRPr="00623621">
        <w:rPr>
          <w:rFonts w:ascii="Arial" w:hAnsi="Arial" w:cs="Arial"/>
          <w:sz w:val="24"/>
          <w:szCs w:val="24"/>
        </w:rPr>
        <w:t xml:space="preserve">In advancing the submission, Mr </w:t>
      </w:r>
      <w:r w:rsidR="00D3416B" w:rsidRPr="00391383">
        <w:rPr>
          <w:rFonts w:ascii="Arial" w:hAnsi="Arial" w:cs="Arial"/>
          <w:i/>
          <w:sz w:val="24"/>
          <w:szCs w:val="24"/>
        </w:rPr>
        <w:t>Cele</w:t>
      </w:r>
      <w:r w:rsidR="00D3416B" w:rsidRPr="00623621">
        <w:rPr>
          <w:rFonts w:ascii="Arial" w:hAnsi="Arial" w:cs="Arial"/>
          <w:sz w:val="24"/>
          <w:szCs w:val="24"/>
        </w:rPr>
        <w:t xml:space="preserve"> </w:t>
      </w:r>
      <w:r w:rsidR="0091622D" w:rsidRPr="00623621">
        <w:rPr>
          <w:rFonts w:ascii="Arial" w:hAnsi="Arial" w:cs="Arial"/>
          <w:sz w:val="24"/>
          <w:szCs w:val="24"/>
        </w:rPr>
        <w:t>relies on the</w:t>
      </w:r>
      <w:r w:rsidR="00D3416B" w:rsidRPr="00623621">
        <w:rPr>
          <w:rFonts w:ascii="Arial" w:hAnsi="Arial" w:cs="Arial"/>
          <w:sz w:val="24"/>
          <w:szCs w:val="24"/>
        </w:rPr>
        <w:t xml:space="preserve"> provisions of section 65 of the Khoi-San Act. </w:t>
      </w:r>
      <w:r w:rsidR="00C01104" w:rsidRPr="00623621">
        <w:rPr>
          <w:rFonts w:ascii="Arial" w:hAnsi="Arial" w:cs="Arial"/>
          <w:sz w:val="24"/>
          <w:szCs w:val="24"/>
        </w:rPr>
        <w:t>Section</w:t>
      </w:r>
      <w:r w:rsidR="00D42EA8">
        <w:rPr>
          <w:rFonts w:ascii="Arial" w:hAnsi="Arial" w:cs="Arial"/>
          <w:sz w:val="24"/>
          <w:szCs w:val="24"/>
        </w:rPr>
        <w:t> </w:t>
      </w:r>
      <w:r w:rsidR="00C01104" w:rsidRPr="00623621">
        <w:rPr>
          <w:rFonts w:ascii="Arial" w:hAnsi="Arial" w:cs="Arial"/>
          <w:sz w:val="24"/>
          <w:szCs w:val="24"/>
        </w:rPr>
        <w:t xml:space="preserve">65 of the Khoi-San Act deals with the repeal of legislation and </w:t>
      </w:r>
      <w:r w:rsidR="00E124C2" w:rsidRPr="00623621">
        <w:rPr>
          <w:rFonts w:ascii="Arial" w:hAnsi="Arial" w:cs="Arial"/>
          <w:sz w:val="24"/>
          <w:szCs w:val="24"/>
        </w:rPr>
        <w:t>reads:</w:t>
      </w:r>
    </w:p>
    <w:p w14:paraId="3E65DC6F" w14:textId="77777777" w:rsidR="002A76CD" w:rsidRPr="00391383" w:rsidRDefault="00DD4440" w:rsidP="00391383">
      <w:pPr>
        <w:spacing w:after="0" w:line="360" w:lineRule="auto"/>
        <w:ind w:left="720" w:hanging="720"/>
        <w:jc w:val="both"/>
        <w:rPr>
          <w:rFonts w:ascii="Arial" w:hAnsi="Arial" w:cs="Arial"/>
          <w:iCs/>
        </w:rPr>
      </w:pPr>
      <w:r w:rsidRPr="00DD4440">
        <w:rPr>
          <w:rFonts w:ascii="Arial" w:hAnsi="Arial" w:cs="Arial"/>
        </w:rPr>
        <w:t>‘</w:t>
      </w:r>
      <w:r w:rsidR="002A76CD" w:rsidRPr="00391383">
        <w:rPr>
          <w:rFonts w:ascii="Arial" w:hAnsi="Arial" w:cs="Arial"/>
          <w:iCs/>
        </w:rPr>
        <w:t>(1)</w:t>
      </w:r>
      <w:r w:rsidR="0091622D" w:rsidRPr="00391383">
        <w:rPr>
          <w:rFonts w:ascii="Arial" w:hAnsi="Arial" w:cs="Arial"/>
          <w:iCs/>
        </w:rPr>
        <w:tab/>
      </w:r>
      <w:r w:rsidR="002A76CD" w:rsidRPr="00391383">
        <w:rPr>
          <w:rFonts w:ascii="Arial" w:hAnsi="Arial" w:cs="Arial"/>
          <w:iCs/>
        </w:rPr>
        <w:t>The legislation specified in Schedule 4 to this Act, is repealed to the extent indicated in the third column of that Schedule.</w:t>
      </w:r>
    </w:p>
    <w:p w14:paraId="64C66743" w14:textId="77777777" w:rsidR="00DD4440" w:rsidRDefault="002A76CD" w:rsidP="00391383">
      <w:pPr>
        <w:spacing w:after="0" w:line="360" w:lineRule="auto"/>
        <w:ind w:left="720" w:hanging="720"/>
        <w:jc w:val="both"/>
        <w:rPr>
          <w:rFonts w:ascii="Arial" w:hAnsi="Arial" w:cs="Arial"/>
        </w:rPr>
      </w:pPr>
      <w:r w:rsidRPr="00391383">
        <w:rPr>
          <w:rFonts w:ascii="Arial" w:hAnsi="Arial" w:cs="Arial"/>
          <w:iCs/>
        </w:rPr>
        <w:t>(2)</w:t>
      </w:r>
      <w:r w:rsidR="0091622D" w:rsidRPr="00391383">
        <w:rPr>
          <w:rFonts w:ascii="Arial" w:hAnsi="Arial" w:cs="Arial"/>
          <w:iCs/>
        </w:rPr>
        <w:tab/>
      </w:r>
      <w:r w:rsidRPr="00391383">
        <w:rPr>
          <w:rFonts w:ascii="Arial" w:hAnsi="Arial" w:cs="Arial"/>
          <w:iCs/>
        </w:rPr>
        <w:t>Anything done or deemed to have been done under any provision of a law repealed by subsection (1) and which may or must be done in terms of this Act, is regarded as having been done in terms of the corresponding provision of this Act</w:t>
      </w:r>
      <w:r w:rsidRPr="00DD4440">
        <w:rPr>
          <w:rFonts w:ascii="Arial" w:hAnsi="Arial" w:cs="Arial"/>
        </w:rPr>
        <w:t>.</w:t>
      </w:r>
      <w:r w:rsidR="00DD4440" w:rsidRPr="00DD4440">
        <w:rPr>
          <w:rFonts w:ascii="Arial" w:hAnsi="Arial" w:cs="Arial"/>
        </w:rPr>
        <w:t>’</w:t>
      </w:r>
    </w:p>
    <w:p w14:paraId="2A74667C" w14:textId="77777777" w:rsidR="002A76CD" w:rsidRPr="00DD4440" w:rsidRDefault="002A76CD" w:rsidP="00391383">
      <w:pPr>
        <w:spacing w:after="0" w:line="360" w:lineRule="auto"/>
        <w:ind w:left="720" w:hanging="720"/>
        <w:jc w:val="both"/>
        <w:rPr>
          <w:rFonts w:ascii="Arial" w:hAnsi="Arial" w:cs="Arial"/>
        </w:rPr>
      </w:pPr>
    </w:p>
    <w:p w14:paraId="4E8C6129" w14:textId="1F124940" w:rsidR="002A76CD" w:rsidRPr="00623621" w:rsidRDefault="0008042D" w:rsidP="0008042D">
      <w:pPr>
        <w:spacing w:after="0" w:line="360" w:lineRule="auto"/>
        <w:jc w:val="both"/>
        <w:rPr>
          <w:rFonts w:ascii="Arial" w:hAnsi="Arial" w:cs="Arial"/>
          <w:sz w:val="24"/>
          <w:szCs w:val="24"/>
        </w:rPr>
      </w:pPr>
      <w:r w:rsidRPr="00623621">
        <w:rPr>
          <w:rFonts w:ascii="Arial" w:hAnsi="Arial" w:cs="Arial"/>
          <w:bCs/>
          <w:sz w:val="24"/>
          <w:szCs w:val="24"/>
        </w:rPr>
        <w:t>[29]</w:t>
      </w:r>
      <w:r w:rsidRPr="00623621">
        <w:rPr>
          <w:rFonts w:ascii="Arial" w:hAnsi="Arial" w:cs="Arial"/>
          <w:bCs/>
          <w:sz w:val="24"/>
          <w:szCs w:val="24"/>
        </w:rPr>
        <w:tab/>
      </w:r>
      <w:r w:rsidR="008C7D38" w:rsidRPr="00623621">
        <w:rPr>
          <w:rFonts w:ascii="Arial" w:hAnsi="Arial" w:cs="Arial"/>
          <w:sz w:val="24"/>
          <w:szCs w:val="24"/>
        </w:rPr>
        <w:t xml:space="preserve">In terms of Schedule 4, the Traditional Leadership and Governance Framework Act is </w:t>
      </w:r>
      <w:proofErr w:type="gramStart"/>
      <w:r w:rsidR="008C7D38" w:rsidRPr="00623621">
        <w:rPr>
          <w:rFonts w:ascii="Arial" w:hAnsi="Arial" w:cs="Arial"/>
          <w:sz w:val="24"/>
          <w:szCs w:val="24"/>
        </w:rPr>
        <w:t>repealed as a whole</w:t>
      </w:r>
      <w:proofErr w:type="gramEnd"/>
      <w:r w:rsidR="008C7D38" w:rsidRPr="00623621">
        <w:rPr>
          <w:rFonts w:ascii="Arial" w:hAnsi="Arial" w:cs="Arial"/>
          <w:sz w:val="24"/>
          <w:szCs w:val="24"/>
        </w:rPr>
        <w:t xml:space="preserve">. The </w:t>
      </w:r>
      <w:r w:rsidR="00E71D39" w:rsidRPr="00623621">
        <w:rPr>
          <w:rFonts w:ascii="Arial" w:hAnsi="Arial" w:cs="Arial"/>
          <w:sz w:val="24"/>
          <w:szCs w:val="24"/>
        </w:rPr>
        <w:t>effect of section 65</w:t>
      </w:r>
      <w:r w:rsidR="00E124C2" w:rsidRPr="00623621">
        <w:rPr>
          <w:rFonts w:ascii="Arial" w:hAnsi="Arial" w:cs="Arial"/>
          <w:sz w:val="24"/>
          <w:szCs w:val="24"/>
        </w:rPr>
        <w:t>(2)</w:t>
      </w:r>
      <w:r w:rsidR="00E71D39" w:rsidRPr="00623621">
        <w:rPr>
          <w:rFonts w:ascii="Arial" w:hAnsi="Arial" w:cs="Arial"/>
          <w:sz w:val="24"/>
          <w:szCs w:val="24"/>
        </w:rPr>
        <w:t xml:space="preserve"> is that anything that has been done or deemed to have been done in terms of the Framework Act is regarded to have been done under the Khoi-San Act. This is a saving provision for acts performed under the </w:t>
      </w:r>
      <w:r w:rsidR="00E124C2" w:rsidRPr="00623621">
        <w:rPr>
          <w:rFonts w:ascii="Arial" w:hAnsi="Arial" w:cs="Arial"/>
          <w:sz w:val="24"/>
          <w:szCs w:val="24"/>
        </w:rPr>
        <w:t>Framework</w:t>
      </w:r>
      <w:r w:rsidR="00135DD9" w:rsidRPr="00623621">
        <w:rPr>
          <w:rFonts w:ascii="Arial" w:hAnsi="Arial" w:cs="Arial"/>
          <w:sz w:val="24"/>
          <w:szCs w:val="24"/>
        </w:rPr>
        <w:t xml:space="preserve"> </w:t>
      </w:r>
      <w:r w:rsidR="00E71D39" w:rsidRPr="00623621">
        <w:rPr>
          <w:rFonts w:ascii="Arial" w:hAnsi="Arial" w:cs="Arial"/>
          <w:sz w:val="24"/>
          <w:szCs w:val="24"/>
        </w:rPr>
        <w:t xml:space="preserve">Act. </w:t>
      </w:r>
      <w:r w:rsidR="0069756D" w:rsidRPr="00623621">
        <w:rPr>
          <w:rFonts w:ascii="Arial" w:hAnsi="Arial" w:cs="Arial"/>
          <w:sz w:val="24"/>
          <w:szCs w:val="24"/>
        </w:rPr>
        <w:t xml:space="preserve">In relation to this provision, Mr </w:t>
      </w:r>
      <w:r w:rsidR="0069756D" w:rsidRPr="00391383">
        <w:rPr>
          <w:rFonts w:ascii="Arial" w:hAnsi="Arial" w:cs="Arial"/>
          <w:i/>
          <w:sz w:val="24"/>
          <w:szCs w:val="24"/>
        </w:rPr>
        <w:t>Cele</w:t>
      </w:r>
      <w:r w:rsidR="0069756D" w:rsidRPr="00623621">
        <w:rPr>
          <w:rFonts w:ascii="Arial" w:hAnsi="Arial" w:cs="Arial"/>
          <w:sz w:val="24"/>
          <w:szCs w:val="24"/>
        </w:rPr>
        <w:t xml:space="preserve"> had submitted that the court should invoke the provisions of section 59(2) which is a corresponding provision to section 25(2) of the Framework Act. </w:t>
      </w:r>
      <w:r w:rsidR="00696EA6" w:rsidRPr="00623621">
        <w:rPr>
          <w:rFonts w:ascii="Arial" w:hAnsi="Arial" w:cs="Arial"/>
          <w:sz w:val="24"/>
          <w:szCs w:val="24"/>
        </w:rPr>
        <w:t>Section 59</w:t>
      </w:r>
      <w:r w:rsidR="00E124C2" w:rsidRPr="00623621">
        <w:rPr>
          <w:rFonts w:ascii="Arial" w:hAnsi="Arial" w:cs="Arial"/>
          <w:sz w:val="24"/>
          <w:szCs w:val="24"/>
        </w:rPr>
        <w:t>(2) reads</w:t>
      </w:r>
      <w:r w:rsidR="00696EA6" w:rsidRPr="00623621">
        <w:rPr>
          <w:rFonts w:ascii="Arial" w:hAnsi="Arial" w:cs="Arial"/>
          <w:sz w:val="24"/>
          <w:szCs w:val="24"/>
        </w:rPr>
        <w:t>:</w:t>
      </w:r>
    </w:p>
    <w:p w14:paraId="7A7851FC" w14:textId="77777777" w:rsidR="00696EA6" w:rsidRPr="00623621" w:rsidRDefault="00C52805" w:rsidP="00391383">
      <w:pPr>
        <w:spacing w:after="120" w:line="360" w:lineRule="auto"/>
        <w:ind w:left="720" w:hanging="720"/>
        <w:jc w:val="both"/>
        <w:rPr>
          <w:rFonts w:ascii="Arial" w:hAnsi="Arial" w:cs="Arial"/>
        </w:rPr>
      </w:pPr>
      <w:r>
        <w:rPr>
          <w:rFonts w:ascii="Arial" w:hAnsi="Arial" w:cs="Arial"/>
        </w:rPr>
        <w:t>‘</w:t>
      </w:r>
      <w:r w:rsidR="00EE54B9" w:rsidRPr="00623621">
        <w:rPr>
          <w:rFonts w:ascii="Arial" w:hAnsi="Arial" w:cs="Arial"/>
        </w:rPr>
        <w:t>(</w:t>
      </w:r>
      <w:r w:rsidR="00696EA6" w:rsidRPr="00623621">
        <w:rPr>
          <w:rFonts w:ascii="Arial" w:hAnsi="Arial" w:cs="Arial"/>
        </w:rPr>
        <w:t>2)</w:t>
      </w:r>
      <w:r w:rsidR="00E124C2" w:rsidRPr="00623621">
        <w:rPr>
          <w:rFonts w:ascii="Arial" w:hAnsi="Arial" w:cs="Arial"/>
        </w:rPr>
        <w:tab/>
      </w:r>
      <w:r w:rsidR="00696EA6" w:rsidRPr="00623621">
        <w:rPr>
          <w:rFonts w:ascii="Arial" w:hAnsi="Arial" w:cs="Arial"/>
        </w:rPr>
        <w:t xml:space="preserve">Any traditional leadership dispute relating to a king, queen, principal </w:t>
      </w:r>
      <w:r w:rsidR="00A32145" w:rsidRPr="00623621">
        <w:rPr>
          <w:rFonts w:ascii="Arial" w:hAnsi="Arial" w:cs="Arial"/>
        </w:rPr>
        <w:t xml:space="preserve">traditional leader, senior traditional leader, headman, headwoman, kingship, queenship, principal traditional community, traditional community, </w:t>
      </w:r>
      <w:proofErr w:type="spellStart"/>
      <w:r w:rsidR="00A32145" w:rsidRPr="00623621">
        <w:rPr>
          <w:rFonts w:ascii="Arial" w:hAnsi="Arial" w:cs="Arial"/>
        </w:rPr>
        <w:t>headmanship</w:t>
      </w:r>
      <w:proofErr w:type="spellEnd"/>
      <w:r w:rsidR="00A32145" w:rsidRPr="00623621">
        <w:rPr>
          <w:rFonts w:ascii="Arial" w:hAnsi="Arial" w:cs="Arial"/>
        </w:rPr>
        <w:t xml:space="preserve"> or </w:t>
      </w:r>
      <w:proofErr w:type="spellStart"/>
      <w:r w:rsidR="00A32145" w:rsidRPr="00623621">
        <w:rPr>
          <w:rFonts w:ascii="Arial" w:hAnsi="Arial" w:cs="Arial"/>
        </w:rPr>
        <w:t>headwomanship</w:t>
      </w:r>
      <w:proofErr w:type="spellEnd"/>
      <w:r w:rsidR="00A32145" w:rsidRPr="00623621">
        <w:rPr>
          <w:rFonts w:ascii="Arial" w:hAnsi="Arial" w:cs="Arial"/>
        </w:rPr>
        <w:t xml:space="preserve">, must be dealt with by the President in the case of a king, queen, kingship or queenship and </w:t>
      </w:r>
      <w:r w:rsidR="00A32145" w:rsidRPr="00623621">
        <w:rPr>
          <w:rFonts w:ascii="Arial" w:hAnsi="Arial" w:cs="Arial"/>
        </w:rPr>
        <w:lastRenderedPageBreak/>
        <w:t>by the Premier concerned in the case of any other dispute and the President or Premier, as the case may be, must</w:t>
      </w:r>
      <w:r w:rsidRPr="00C52805">
        <w:rPr>
          <w:rFonts w:ascii="Arial" w:hAnsi="Arial" w:cs="Arial"/>
        </w:rPr>
        <w:t>—</w:t>
      </w:r>
    </w:p>
    <w:p w14:paraId="74EE268E" w14:textId="77777777" w:rsidR="00A32145" w:rsidRPr="00623621" w:rsidRDefault="00A32145" w:rsidP="00391383">
      <w:pPr>
        <w:spacing w:after="120" w:line="360" w:lineRule="auto"/>
        <w:ind w:left="1440" w:hanging="720"/>
        <w:jc w:val="both"/>
        <w:rPr>
          <w:rFonts w:ascii="Arial" w:hAnsi="Arial" w:cs="Arial"/>
        </w:rPr>
      </w:pPr>
      <w:r w:rsidRPr="00623621">
        <w:rPr>
          <w:rFonts w:ascii="Arial" w:hAnsi="Arial" w:cs="Arial"/>
        </w:rPr>
        <w:t>(a)</w:t>
      </w:r>
      <w:r w:rsidR="00E124C2" w:rsidRPr="00623621">
        <w:rPr>
          <w:rFonts w:ascii="Arial" w:hAnsi="Arial" w:cs="Arial"/>
        </w:rPr>
        <w:tab/>
      </w:r>
      <w:r w:rsidRPr="00623621">
        <w:rPr>
          <w:rFonts w:ascii="Arial" w:hAnsi="Arial" w:cs="Arial"/>
        </w:rPr>
        <w:t xml:space="preserve">cause an investigation to be conducted by an investigative committee designated by him or her which committee must, in the case of a dispute concerning a king, queen, kingship or queenship include at least one member of the relevant provincial house, to provide a report as well as recommendations on the matter in dispute within 60 days from the date of designation of the investigative </w:t>
      </w:r>
      <w:proofErr w:type="gramStart"/>
      <w:r w:rsidRPr="00623621">
        <w:rPr>
          <w:rFonts w:ascii="Arial" w:hAnsi="Arial" w:cs="Arial"/>
        </w:rPr>
        <w:t>committee;</w:t>
      </w:r>
      <w:proofErr w:type="gramEnd"/>
      <w:r w:rsidRPr="00623621">
        <w:rPr>
          <w:rFonts w:ascii="Arial" w:hAnsi="Arial" w:cs="Arial"/>
        </w:rPr>
        <w:t xml:space="preserve"> and</w:t>
      </w:r>
    </w:p>
    <w:p w14:paraId="6F4A1915" w14:textId="77777777" w:rsidR="00A32145" w:rsidRPr="00623621" w:rsidRDefault="00A32145" w:rsidP="00391383">
      <w:pPr>
        <w:spacing w:after="0" w:line="360" w:lineRule="auto"/>
        <w:ind w:left="1440" w:hanging="720"/>
        <w:jc w:val="both"/>
        <w:rPr>
          <w:rFonts w:ascii="Arial" w:hAnsi="Arial" w:cs="Arial"/>
        </w:rPr>
      </w:pPr>
      <w:r w:rsidRPr="00623621">
        <w:rPr>
          <w:rFonts w:ascii="Arial" w:hAnsi="Arial" w:cs="Arial"/>
        </w:rPr>
        <w:t>(b)</w:t>
      </w:r>
      <w:r w:rsidR="00E124C2" w:rsidRPr="00623621">
        <w:rPr>
          <w:rFonts w:ascii="Arial" w:hAnsi="Arial" w:cs="Arial"/>
        </w:rPr>
        <w:tab/>
      </w:r>
      <w:r w:rsidRPr="00623621">
        <w:rPr>
          <w:rFonts w:ascii="Arial" w:hAnsi="Arial" w:cs="Arial"/>
        </w:rPr>
        <w:t>refer the report to the relevant royal family or, where applicable, relevant traditional council for its written comments which must be submitted to the President or Premier</w:t>
      </w:r>
      <w:proofErr w:type="gramStart"/>
      <w:r w:rsidRPr="00623621">
        <w:rPr>
          <w:rFonts w:ascii="Arial" w:hAnsi="Arial" w:cs="Arial"/>
        </w:rPr>
        <w:t>, as the case may be, within</w:t>
      </w:r>
      <w:proofErr w:type="gramEnd"/>
      <w:r w:rsidRPr="00623621">
        <w:rPr>
          <w:rFonts w:ascii="Arial" w:hAnsi="Arial" w:cs="Arial"/>
        </w:rPr>
        <w:t xml:space="preserve"> 60 days from the date of such referral.</w:t>
      </w:r>
      <w:r w:rsidR="001833C8">
        <w:rPr>
          <w:rFonts w:ascii="Arial" w:hAnsi="Arial" w:cs="Arial"/>
        </w:rPr>
        <w:t>’</w:t>
      </w:r>
    </w:p>
    <w:p w14:paraId="08B13271" w14:textId="77777777" w:rsidR="00A32145" w:rsidRPr="00623621" w:rsidRDefault="00A32145" w:rsidP="00391383">
      <w:pPr>
        <w:spacing w:after="0" w:line="360" w:lineRule="auto"/>
        <w:jc w:val="both"/>
        <w:rPr>
          <w:rFonts w:ascii="Arial" w:hAnsi="Arial" w:cs="Arial"/>
        </w:rPr>
      </w:pPr>
    </w:p>
    <w:p w14:paraId="10E8DD9D" w14:textId="2AE1449F" w:rsidR="006631F1" w:rsidRPr="006545D7" w:rsidRDefault="0008042D" w:rsidP="0008042D">
      <w:pPr>
        <w:spacing w:after="0" w:line="360" w:lineRule="auto"/>
        <w:jc w:val="both"/>
        <w:rPr>
          <w:rFonts w:ascii="Arial" w:hAnsi="Arial" w:cs="Arial"/>
        </w:rPr>
      </w:pPr>
      <w:r w:rsidRPr="006545D7">
        <w:rPr>
          <w:rFonts w:ascii="Arial" w:hAnsi="Arial" w:cs="Arial"/>
          <w:bCs/>
        </w:rPr>
        <w:t>[30]</w:t>
      </w:r>
      <w:r w:rsidRPr="006545D7">
        <w:rPr>
          <w:rFonts w:ascii="Arial" w:hAnsi="Arial" w:cs="Arial"/>
          <w:bCs/>
        </w:rPr>
        <w:tab/>
      </w:r>
      <w:r w:rsidR="000F3F6D" w:rsidRPr="006545D7">
        <w:rPr>
          <w:rFonts w:ascii="Arial" w:hAnsi="Arial" w:cs="Arial"/>
          <w:sz w:val="24"/>
          <w:szCs w:val="24"/>
        </w:rPr>
        <w:t>In terms of s</w:t>
      </w:r>
      <w:r w:rsidR="006631F1" w:rsidRPr="006545D7">
        <w:rPr>
          <w:rFonts w:ascii="Arial" w:hAnsi="Arial" w:cs="Arial"/>
          <w:sz w:val="24"/>
          <w:szCs w:val="24"/>
        </w:rPr>
        <w:t>ection 25(2) of the Framework Act</w:t>
      </w:r>
      <w:r w:rsidR="000F3F6D" w:rsidRPr="006545D7">
        <w:rPr>
          <w:rFonts w:ascii="Arial" w:hAnsi="Arial" w:cs="Arial"/>
          <w:sz w:val="24"/>
          <w:szCs w:val="24"/>
        </w:rPr>
        <w:t>, the Commission has authority to investigate and make recommendations</w:t>
      </w:r>
      <w:r w:rsidR="00370956" w:rsidRPr="006545D7">
        <w:rPr>
          <w:rFonts w:ascii="Arial" w:hAnsi="Arial" w:cs="Arial"/>
          <w:sz w:val="24"/>
          <w:szCs w:val="24"/>
        </w:rPr>
        <w:t xml:space="preserve"> in respect of such investigations</w:t>
      </w:r>
      <w:r w:rsidR="000F3F6D" w:rsidRPr="006545D7">
        <w:rPr>
          <w:rFonts w:ascii="Arial" w:hAnsi="Arial" w:cs="Arial"/>
          <w:sz w:val="24"/>
          <w:szCs w:val="24"/>
        </w:rPr>
        <w:t xml:space="preserve">. What is </w:t>
      </w:r>
      <w:r w:rsidR="006545D7" w:rsidRPr="006545D7">
        <w:rPr>
          <w:rFonts w:ascii="Arial" w:hAnsi="Arial" w:cs="Arial"/>
          <w:sz w:val="24"/>
          <w:szCs w:val="24"/>
        </w:rPr>
        <w:t xml:space="preserve">self-evident </w:t>
      </w:r>
      <w:r w:rsidR="000F3F6D" w:rsidRPr="006545D7">
        <w:rPr>
          <w:rFonts w:ascii="Arial" w:hAnsi="Arial" w:cs="Arial"/>
          <w:sz w:val="24"/>
          <w:szCs w:val="24"/>
        </w:rPr>
        <w:t xml:space="preserve">is that in terms of the repealed legislation, the Commission has its own authority to conduct investigations, whilst in the new Act, the Premier or President is empowered to authorise the investigation. The jurisdictional fact is that there must be a dispute before the Premier or President </w:t>
      </w:r>
      <w:r w:rsidR="00370956" w:rsidRPr="006545D7">
        <w:rPr>
          <w:rFonts w:ascii="Arial" w:hAnsi="Arial" w:cs="Arial"/>
          <w:sz w:val="24"/>
          <w:szCs w:val="24"/>
        </w:rPr>
        <w:t xml:space="preserve">that </w:t>
      </w:r>
      <w:r w:rsidR="000F3F6D" w:rsidRPr="006545D7">
        <w:rPr>
          <w:rFonts w:ascii="Arial" w:hAnsi="Arial" w:cs="Arial"/>
          <w:sz w:val="24"/>
          <w:szCs w:val="24"/>
        </w:rPr>
        <w:t>may cause an investigation to be conducted by a committee designated by him.</w:t>
      </w:r>
      <w:r w:rsidR="006545D7" w:rsidRPr="006545D7">
        <w:rPr>
          <w:rFonts w:ascii="Arial" w:hAnsi="Arial" w:cs="Arial"/>
          <w:sz w:val="24"/>
          <w:szCs w:val="24"/>
        </w:rPr>
        <w:t xml:space="preserve"> In this case, no claim has been submitted to the Premier and there are no conceivable grounds upon which the Premier can exercise his discretion as envisaged in section 59(2) of the Khoi-San Act.</w:t>
      </w:r>
    </w:p>
    <w:p w14:paraId="508A8B3A" w14:textId="77777777" w:rsidR="006545D7" w:rsidRPr="006545D7" w:rsidRDefault="006545D7" w:rsidP="006545D7">
      <w:pPr>
        <w:spacing w:after="0" w:line="360" w:lineRule="auto"/>
        <w:jc w:val="both"/>
        <w:rPr>
          <w:rFonts w:ascii="Arial" w:hAnsi="Arial" w:cs="Arial"/>
        </w:rPr>
      </w:pPr>
    </w:p>
    <w:p w14:paraId="6E0C1CF0" w14:textId="0CDD8FC6" w:rsidR="00DF3821" w:rsidRDefault="0008042D" w:rsidP="0008042D">
      <w:pPr>
        <w:spacing w:after="0" w:line="360" w:lineRule="auto"/>
        <w:jc w:val="both"/>
        <w:rPr>
          <w:rFonts w:ascii="Arial" w:hAnsi="Arial" w:cs="Arial"/>
          <w:sz w:val="24"/>
          <w:szCs w:val="24"/>
        </w:rPr>
      </w:pPr>
      <w:r>
        <w:rPr>
          <w:rFonts w:ascii="Arial" w:hAnsi="Arial" w:cs="Arial"/>
          <w:bCs/>
          <w:sz w:val="24"/>
          <w:szCs w:val="24"/>
        </w:rPr>
        <w:t>[31]</w:t>
      </w:r>
      <w:r>
        <w:rPr>
          <w:rFonts w:ascii="Arial" w:hAnsi="Arial" w:cs="Arial"/>
          <w:bCs/>
          <w:sz w:val="24"/>
          <w:szCs w:val="24"/>
        </w:rPr>
        <w:tab/>
      </w:r>
      <w:r w:rsidR="00ED326E" w:rsidRPr="00623621">
        <w:rPr>
          <w:rFonts w:ascii="Arial" w:hAnsi="Arial" w:cs="Arial"/>
          <w:sz w:val="24"/>
          <w:szCs w:val="24"/>
        </w:rPr>
        <w:t xml:space="preserve">The </w:t>
      </w:r>
      <w:r w:rsidR="00E124C2" w:rsidRPr="00623621">
        <w:rPr>
          <w:rFonts w:ascii="Arial" w:hAnsi="Arial" w:cs="Arial"/>
          <w:sz w:val="24"/>
          <w:szCs w:val="24"/>
        </w:rPr>
        <w:t>Order</w:t>
      </w:r>
      <w:r w:rsidR="00ED326E" w:rsidRPr="00623621">
        <w:rPr>
          <w:rFonts w:ascii="Arial" w:hAnsi="Arial" w:cs="Arial"/>
          <w:sz w:val="24"/>
          <w:szCs w:val="24"/>
        </w:rPr>
        <w:t xml:space="preserve"> only referred the </w:t>
      </w:r>
      <w:r w:rsidR="00DC23FA">
        <w:rPr>
          <w:rFonts w:ascii="Arial" w:hAnsi="Arial" w:cs="Arial"/>
          <w:sz w:val="24"/>
          <w:szCs w:val="24"/>
        </w:rPr>
        <w:t>dispute</w:t>
      </w:r>
      <w:r w:rsidR="00ED326E" w:rsidRPr="00623621">
        <w:rPr>
          <w:rFonts w:ascii="Arial" w:hAnsi="Arial" w:cs="Arial"/>
          <w:sz w:val="24"/>
          <w:szCs w:val="24"/>
        </w:rPr>
        <w:t xml:space="preserve"> for investigation by the Commission. On this basis, there are no facts present for this </w:t>
      </w:r>
      <w:r w:rsidR="00E124C2" w:rsidRPr="00623621">
        <w:rPr>
          <w:rFonts w:ascii="Arial" w:hAnsi="Arial" w:cs="Arial"/>
          <w:sz w:val="24"/>
          <w:szCs w:val="24"/>
        </w:rPr>
        <w:t>C</w:t>
      </w:r>
      <w:r w:rsidR="00ED326E" w:rsidRPr="00623621">
        <w:rPr>
          <w:rFonts w:ascii="Arial" w:hAnsi="Arial" w:cs="Arial"/>
          <w:sz w:val="24"/>
          <w:szCs w:val="24"/>
        </w:rPr>
        <w:t xml:space="preserve">ourt to invoke the provisions of section 59(2) and on that ground alone, I cannot agree with the submissions of Mr </w:t>
      </w:r>
      <w:r w:rsidR="00ED326E" w:rsidRPr="00391383">
        <w:rPr>
          <w:rFonts w:ascii="Arial" w:hAnsi="Arial" w:cs="Arial"/>
          <w:i/>
          <w:sz w:val="24"/>
          <w:szCs w:val="24"/>
        </w:rPr>
        <w:t>Cele</w:t>
      </w:r>
      <w:r w:rsidR="00E124C2" w:rsidRPr="00623621">
        <w:rPr>
          <w:rFonts w:ascii="Arial" w:hAnsi="Arial" w:cs="Arial"/>
          <w:sz w:val="24"/>
          <w:szCs w:val="24"/>
        </w:rPr>
        <w:t xml:space="preserve">: </w:t>
      </w:r>
      <w:r w:rsidR="00584324">
        <w:rPr>
          <w:rFonts w:ascii="Arial" w:hAnsi="Arial" w:cs="Arial"/>
          <w:sz w:val="24"/>
          <w:szCs w:val="24"/>
        </w:rPr>
        <w:t>T</w:t>
      </w:r>
      <w:r w:rsidR="00ED326E" w:rsidRPr="00623621">
        <w:rPr>
          <w:rFonts w:ascii="Arial" w:hAnsi="Arial" w:cs="Arial"/>
          <w:sz w:val="24"/>
          <w:szCs w:val="24"/>
        </w:rPr>
        <w:t>here must be a dispute</w:t>
      </w:r>
      <w:r w:rsidR="005C6229">
        <w:rPr>
          <w:rFonts w:ascii="Arial" w:hAnsi="Arial" w:cs="Arial"/>
          <w:sz w:val="24"/>
          <w:szCs w:val="24"/>
        </w:rPr>
        <w:t>,</w:t>
      </w:r>
      <w:r w:rsidR="00ED326E" w:rsidRPr="00623621">
        <w:rPr>
          <w:rFonts w:ascii="Arial" w:hAnsi="Arial" w:cs="Arial"/>
          <w:sz w:val="24"/>
          <w:szCs w:val="24"/>
        </w:rPr>
        <w:t xml:space="preserve"> which had been submitted to the Premier and only then </w:t>
      </w:r>
      <w:r w:rsidR="00E124C2" w:rsidRPr="00623621">
        <w:rPr>
          <w:rFonts w:ascii="Arial" w:hAnsi="Arial" w:cs="Arial"/>
          <w:sz w:val="24"/>
          <w:szCs w:val="24"/>
        </w:rPr>
        <w:t>can</w:t>
      </w:r>
      <w:r w:rsidR="00ED326E" w:rsidRPr="00623621">
        <w:rPr>
          <w:rFonts w:ascii="Arial" w:hAnsi="Arial" w:cs="Arial"/>
          <w:sz w:val="24"/>
          <w:szCs w:val="24"/>
        </w:rPr>
        <w:t xml:space="preserve"> the Premier exercise his discretion and powers under section 59(2)</w:t>
      </w:r>
      <w:r w:rsidR="00E124C2" w:rsidRPr="00623621">
        <w:rPr>
          <w:rFonts w:ascii="Arial" w:hAnsi="Arial" w:cs="Arial"/>
          <w:sz w:val="24"/>
          <w:szCs w:val="24"/>
        </w:rPr>
        <w:t xml:space="preserve"> of the Khoi-San Act</w:t>
      </w:r>
      <w:r w:rsidR="00ED326E" w:rsidRPr="00623621">
        <w:rPr>
          <w:rFonts w:ascii="Arial" w:hAnsi="Arial" w:cs="Arial"/>
          <w:sz w:val="24"/>
          <w:szCs w:val="24"/>
        </w:rPr>
        <w:t>.</w:t>
      </w:r>
      <w:r w:rsidR="00DC23FA">
        <w:rPr>
          <w:rFonts w:ascii="Arial" w:hAnsi="Arial" w:cs="Arial"/>
          <w:sz w:val="24"/>
          <w:szCs w:val="24"/>
        </w:rPr>
        <w:t xml:space="preserve"> This Court cannot usurp the discretional powers of the Premier. The legislature has granted the Premier a discretion to decide </w:t>
      </w:r>
      <w:proofErr w:type="gramStart"/>
      <w:r w:rsidR="00DC23FA">
        <w:rPr>
          <w:rFonts w:ascii="Arial" w:hAnsi="Arial" w:cs="Arial"/>
          <w:sz w:val="24"/>
          <w:szCs w:val="24"/>
        </w:rPr>
        <w:t>whether or not</w:t>
      </w:r>
      <w:proofErr w:type="gramEnd"/>
      <w:r w:rsidR="00DC23FA">
        <w:rPr>
          <w:rFonts w:ascii="Arial" w:hAnsi="Arial" w:cs="Arial"/>
          <w:sz w:val="24"/>
          <w:szCs w:val="24"/>
        </w:rPr>
        <w:t xml:space="preserve"> an investigation team should be established. It is the Premier’s own considerations which would persuade him to establish an investigation committee. It would be inappropriate for the Court to make such a determination as that would infringe upon separation of powers unnecessarily.</w:t>
      </w:r>
    </w:p>
    <w:p w14:paraId="61BF2077" w14:textId="77777777" w:rsidR="00E124C2" w:rsidRPr="00623621" w:rsidRDefault="00E124C2" w:rsidP="00391383">
      <w:pPr>
        <w:spacing w:after="0" w:line="360" w:lineRule="auto"/>
        <w:jc w:val="both"/>
        <w:rPr>
          <w:rFonts w:ascii="Arial" w:hAnsi="Arial" w:cs="Arial"/>
          <w:sz w:val="24"/>
          <w:szCs w:val="24"/>
        </w:rPr>
      </w:pPr>
    </w:p>
    <w:p w14:paraId="7C4D6A0A" w14:textId="5CB0FCC2" w:rsidR="00DF3821" w:rsidRDefault="0008042D" w:rsidP="0008042D">
      <w:pPr>
        <w:spacing w:after="0" w:line="360" w:lineRule="auto"/>
        <w:jc w:val="both"/>
        <w:rPr>
          <w:rFonts w:ascii="Arial" w:hAnsi="Arial" w:cs="Arial"/>
          <w:sz w:val="24"/>
          <w:szCs w:val="24"/>
        </w:rPr>
      </w:pPr>
      <w:r>
        <w:rPr>
          <w:rFonts w:ascii="Arial" w:hAnsi="Arial" w:cs="Arial"/>
          <w:bCs/>
          <w:sz w:val="24"/>
          <w:szCs w:val="24"/>
        </w:rPr>
        <w:lastRenderedPageBreak/>
        <w:t>[32]</w:t>
      </w:r>
      <w:r>
        <w:rPr>
          <w:rFonts w:ascii="Arial" w:hAnsi="Arial" w:cs="Arial"/>
          <w:bCs/>
          <w:sz w:val="24"/>
          <w:szCs w:val="24"/>
        </w:rPr>
        <w:tab/>
      </w:r>
      <w:r w:rsidR="00ED326E" w:rsidRPr="00623621">
        <w:rPr>
          <w:rFonts w:ascii="Arial" w:hAnsi="Arial" w:cs="Arial"/>
          <w:sz w:val="24"/>
          <w:szCs w:val="24"/>
        </w:rPr>
        <w:t xml:space="preserve"> Ms </w:t>
      </w:r>
      <w:proofErr w:type="spellStart"/>
      <w:r w:rsidR="00ED326E" w:rsidRPr="00623621">
        <w:rPr>
          <w:rFonts w:ascii="Arial" w:hAnsi="Arial" w:cs="Arial"/>
          <w:sz w:val="24"/>
          <w:szCs w:val="24"/>
        </w:rPr>
        <w:t>Lepheana</w:t>
      </w:r>
      <w:proofErr w:type="spellEnd"/>
      <w:r w:rsidR="00ED326E" w:rsidRPr="00623621">
        <w:rPr>
          <w:rFonts w:ascii="Arial" w:hAnsi="Arial" w:cs="Arial"/>
          <w:sz w:val="24"/>
          <w:szCs w:val="24"/>
        </w:rPr>
        <w:t xml:space="preserve"> has made no case for the </w:t>
      </w:r>
      <w:r w:rsidR="00E124C2" w:rsidRPr="00623621">
        <w:rPr>
          <w:rFonts w:ascii="Arial" w:hAnsi="Arial" w:cs="Arial"/>
          <w:sz w:val="24"/>
          <w:szCs w:val="24"/>
        </w:rPr>
        <w:t>C</w:t>
      </w:r>
      <w:r w:rsidR="00ED326E" w:rsidRPr="00623621">
        <w:rPr>
          <w:rFonts w:ascii="Arial" w:hAnsi="Arial" w:cs="Arial"/>
          <w:sz w:val="24"/>
          <w:szCs w:val="24"/>
        </w:rPr>
        <w:t xml:space="preserve">ourt to prefer the interpretation that </w:t>
      </w:r>
      <w:r w:rsidR="00E124C2" w:rsidRPr="00623621">
        <w:rPr>
          <w:rFonts w:ascii="Arial" w:hAnsi="Arial" w:cs="Arial"/>
          <w:sz w:val="24"/>
          <w:szCs w:val="24"/>
        </w:rPr>
        <w:t>she</w:t>
      </w:r>
      <w:r w:rsidR="00ED326E" w:rsidRPr="00623621">
        <w:rPr>
          <w:rFonts w:ascii="Arial" w:hAnsi="Arial" w:cs="Arial"/>
          <w:sz w:val="24"/>
          <w:szCs w:val="24"/>
        </w:rPr>
        <w:t xml:space="preserve"> </w:t>
      </w:r>
      <w:r w:rsidR="00370956" w:rsidRPr="00623621">
        <w:rPr>
          <w:rFonts w:ascii="Arial" w:hAnsi="Arial" w:cs="Arial"/>
          <w:sz w:val="24"/>
          <w:szCs w:val="24"/>
        </w:rPr>
        <w:t>contended for</w:t>
      </w:r>
      <w:r w:rsidR="00ED326E" w:rsidRPr="00623621">
        <w:rPr>
          <w:rFonts w:ascii="Arial" w:hAnsi="Arial" w:cs="Arial"/>
          <w:sz w:val="24"/>
          <w:szCs w:val="24"/>
        </w:rPr>
        <w:t>.</w:t>
      </w:r>
      <w:r w:rsidR="00E124C2" w:rsidRPr="00623621">
        <w:rPr>
          <w:rFonts w:ascii="Arial" w:hAnsi="Arial" w:cs="Arial"/>
          <w:sz w:val="24"/>
          <w:szCs w:val="24"/>
        </w:rPr>
        <w:t xml:space="preserve"> </w:t>
      </w:r>
      <w:r w:rsidR="002A7CD4" w:rsidRPr="00623621">
        <w:rPr>
          <w:rFonts w:ascii="Arial" w:hAnsi="Arial" w:cs="Arial"/>
          <w:sz w:val="24"/>
          <w:szCs w:val="24"/>
        </w:rPr>
        <w:t xml:space="preserve">On the facts presented, Ms </w:t>
      </w:r>
      <w:proofErr w:type="spellStart"/>
      <w:r w:rsidR="002A7CD4" w:rsidRPr="00623621">
        <w:rPr>
          <w:rFonts w:ascii="Arial" w:hAnsi="Arial" w:cs="Arial"/>
          <w:sz w:val="24"/>
          <w:szCs w:val="24"/>
        </w:rPr>
        <w:t>Lepheana</w:t>
      </w:r>
      <w:proofErr w:type="spellEnd"/>
      <w:r w:rsidR="002A7CD4" w:rsidRPr="00623621">
        <w:rPr>
          <w:rFonts w:ascii="Arial" w:hAnsi="Arial" w:cs="Arial"/>
          <w:sz w:val="24"/>
          <w:szCs w:val="24"/>
        </w:rPr>
        <w:t xml:space="preserve"> is not entitled to any relief and accordingly, has failed to make out a case.</w:t>
      </w:r>
    </w:p>
    <w:p w14:paraId="40EA08A7" w14:textId="77777777" w:rsidR="002A7CD4" w:rsidRPr="00623621" w:rsidRDefault="002A7CD4" w:rsidP="00391383">
      <w:pPr>
        <w:spacing w:after="0" w:line="360" w:lineRule="auto"/>
        <w:jc w:val="both"/>
        <w:rPr>
          <w:rFonts w:ascii="Arial" w:hAnsi="Arial" w:cs="Arial"/>
          <w:sz w:val="24"/>
          <w:szCs w:val="24"/>
        </w:rPr>
      </w:pPr>
    </w:p>
    <w:p w14:paraId="6D5AD4CB" w14:textId="77777777" w:rsidR="002A7CD4" w:rsidRPr="00623621" w:rsidRDefault="002A7CD4" w:rsidP="00391383">
      <w:pPr>
        <w:spacing w:after="120" w:line="360" w:lineRule="auto"/>
        <w:jc w:val="both"/>
        <w:rPr>
          <w:rFonts w:ascii="Arial" w:hAnsi="Arial" w:cs="Arial"/>
          <w:b/>
          <w:sz w:val="24"/>
          <w:szCs w:val="24"/>
        </w:rPr>
      </w:pPr>
      <w:r w:rsidRPr="00623621">
        <w:rPr>
          <w:rFonts w:ascii="Arial" w:hAnsi="Arial" w:cs="Arial"/>
          <w:b/>
          <w:sz w:val="24"/>
          <w:szCs w:val="24"/>
        </w:rPr>
        <w:t>Costs</w:t>
      </w:r>
    </w:p>
    <w:p w14:paraId="50A25FB0" w14:textId="5CE873D8" w:rsidR="00C2455B" w:rsidRDefault="0008042D" w:rsidP="0008042D">
      <w:pPr>
        <w:spacing w:after="0" w:line="360" w:lineRule="auto"/>
        <w:jc w:val="both"/>
        <w:rPr>
          <w:rFonts w:ascii="Arial" w:hAnsi="Arial" w:cs="Arial"/>
          <w:sz w:val="24"/>
          <w:szCs w:val="24"/>
        </w:rPr>
      </w:pPr>
      <w:r>
        <w:rPr>
          <w:rFonts w:ascii="Arial" w:hAnsi="Arial" w:cs="Arial"/>
          <w:bCs/>
          <w:sz w:val="24"/>
          <w:szCs w:val="24"/>
        </w:rPr>
        <w:t>[33]</w:t>
      </w:r>
      <w:r>
        <w:rPr>
          <w:rFonts w:ascii="Arial" w:hAnsi="Arial" w:cs="Arial"/>
          <w:bCs/>
          <w:sz w:val="24"/>
          <w:szCs w:val="24"/>
        </w:rPr>
        <w:tab/>
      </w:r>
      <w:r w:rsidR="00B508BE" w:rsidRPr="00623621">
        <w:rPr>
          <w:rFonts w:ascii="Arial" w:hAnsi="Arial" w:cs="Arial"/>
          <w:sz w:val="24"/>
          <w:szCs w:val="24"/>
        </w:rPr>
        <w:t xml:space="preserve">Ms </w:t>
      </w:r>
      <w:proofErr w:type="spellStart"/>
      <w:r w:rsidR="00B508BE" w:rsidRPr="00623621">
        <w:rPr>
          <w:rFonts w:ascii="Arial" w:hAnsi="Arial" w:cs="Arial"/>
          <w:sz w:val="24"/>
          <w:szCs w:val="24"/>
        </w:rPr>
        <w:t>Lepheana</w:t>
      </w:r>
      <w:proofErr w:type="spellEnd"/>
      <w:r w:rsidR="00B508BE" w:rsidRPr="00623621">
        <w:rPr>
          <w:rFonts w:ascii="Arial" w:hAnsi="Arial" w:cs="Arial"/>
          <w:sz w:val="24"/>
          <w:szCs w:val="24"/>
        </w:rPr>
        <w:t xml:space="preserve"> was litigating against public bodies and in the ordinary course of events, would be entitled to benefit in terms of </w:t>
      </w:r>
      <w:proofErr w:type="spellStart"/>
      <w:r w:rsidR="00B508BE" w:rsidRPr="00623621">
        <w:rPr>
          <w:rFonts w:ascii="Arial" w:hAnsi="Arial" w:cs="Arial"/>
          <w:i/>
          <w:sz w:val="24"/>
          <w:szCs w:val="24"/>
        </w:rPr>
        <w:t>Harr</w:t>
      </w:r>
      <w:r w:rsidR="007902D1">
        <w:rPr>
          <w:rFonts w:ascii="Arial" w:hAnsi="Arial" w:cs="Arial"/>
          <w:i/>
          <w:sz w:val="24"/>
          <w:szCs w:val="24"/>
        </w:rPr>
        <w:t>ierlall</w:t>
      </w:r>
      <w:proofErr w:type="spellEnd"/>
      <w:r w:rsidR="007902D1">
        <w:rPr>
          <w:rFonts w:ascii="Arial" w:hAnsi="Arial" w:cs="Arial"/>
          <w:i/>
          <w:sz w:val="24"/>
          <w:szCs w:val="24"/>
        </w:rPr>
        <w:t xml:space="preserve"> v University of KwaZulu-</w:t>
      </w:r>
      <w:r w:rsidR="00B508BE" w:rsidRPr="00623621">
        <w:rPr>
          <w:rFonts w:ascii="Arial" w:hAnsi="Arial" w:cs="Arial"/>
          <w:i/>
          <w:sz w:val="24"/>
          <w:szCs w:val="24"/>
        </w:rPr>
        <w:t>Natal</w:t>
      </w:r>
      <w:r w:rsidR="00B508BE" w:rsidRPr="00391383">
        <w:rPr>
          <w:rStyle w:val="FootnoteReference"/>
          <w:rFonts w:ascii="Arial" w:hAnsi="Arial" w:cs="Arial"/>
          <w:sz w:val="24"/>
          <w:szCs w:val="24"/>
        </w:rPr>
        <w:footnoteReference w:id="8"/>
      </w:r>
      <w:r w:rsidR="00B508BE" w:rsidRPr="00623621">
        <w:rPr>
          <w:rFonts w:ascii="Arial" w:hAnsi="Arial" w:cs="Arial"/>
          <w:sz w:val="24"/>
          <w:szCs w:val="24"/>
        </w:rPr>
        <w:t xml:space="preserve"> </w:t>
      </w:r>
      <w:r w:rsidR="00DC23FA">
        <w:rPr>
          <w:rFonts w:ascii="Arial" w:hAnsi="Arial" w:cs="Arial"/>
          <w:sz w:val="24"/>
          <w:szCs w:val="24"/>
        </w:rPr>
        <w:t xml:space="preserve">and </w:t>
      </w:r>
      <w:proofErr w:type="spellStart"/>
      <w:r w:rsidR="00DC23FA">
        <w:rPr>
          <w:rFonts w:ascii="Arial" w:hAnsi="Arial" w:cs="Arial"/>
          <w:i/>
          <w:sz w:val="24"/>
          <w:szCs w:val="24"/>
        </w:rPr>
        <w:t>Biowatch</w:t>
      </w:r>
      <w:proofErr w:type="spellEnd"/>
      <w:r w:rsidR="00DC23FA">
        <w:rPr>
          <w:rFonts w:ascii="Arial" w:hAnsi="Arial" w:cs="Arial"/>
          <w:i/>
          <w:sz w:val="24"/>
          <w:szCs w:val="24"/>
        </w:rPr>
        <w:t xml:space="preserve"> </w:t>
      </w:r>
      <w:r w:rsidR="00B508BE" w:rsidRPr="00623621">
        <w:rPr>
          <w:rFonts w:ascii="Arial" w:hAnsi="Arial" w:cs="Arial"/>
          <w:sz w:val="24"/>
          <w:szCs w:val="24"/>
        </w:rPr>
        <w:t xml:space="preserve">on costs. </w:t>
      </w:r>
      <w:r w:rsidR="000275F8" w:rsidRPr="00623621">
        <w:rPr>
          <w:rFonts w:ascii="Arial" w:hAnsi="Arial" w:cs="Arial"/>
          <w:sz w:val="24"/>
          <w:szCs w:val="24"/>
        </w:rPr>
        <w:t xml:space="preserve">I have no doubt that this matter had raised important questions of interpretations. My immediate difficulty is the conduct of Ms </w:t>
      </w:r>
      <w:proofErr w:type="spellStart"/>
      <w:r w:rsidR="000275F8" w:rsidRPr="00623621">
        <w:rPr>
          <w:rFonts w:ascii="Arial" w:hAnsi="Arial" w:cs="Arial"/>
          <w:sz w:val="24"/>
          <w:szCs w:val="24"/>
        </w:rPr>
        <w:t>Lepheana</w:t>
      </w:r>
      <w:proofErr w:type="spellEnd"/>
      <w:r w:rsidR="000404CC" w:rsidRPr="00623621">
        <w:rPr>
          <w:rFonts w:ascii="Arial" w:hAnsi="Arial" w:cs="Arial"/>
          <w:sz w:val="24"/>
          <w:szCs w:val="24"/>
        </w:rPr>
        <w:t xml:space="preserve">. The </w:t>
      </w:r>
      <w:r w:rsidR="006E7CEC">
        <w:rPr>
          <w:rFonts w:ascii="Arial" w:hAnsi="Arial" w:cs="Arial"/>
          <w:sz w:val="24"/>
          <w:szCs w:val="24"/>
        </w:rPr>
        <w:t>C</w:t>
      </w:r>
      <w:r w:rsidR="000404CC" w:rsidRPr="00623621">
        <w:rPr>
          <w:rFonts w:ascii="Arial" w:hAnsi="Arial" w:cs="Arial"/>
          <w:sz w:val="24"/>
          <w:szCs w:val="24"/>
        </w:rPr>
        <w:t xml:space="preserve">ourt </w:t>
      </w:r>
      <w:r w:rsidR="006E7CEC">
        <w:rPr>
          <w:rFonts w:ascii="Arial" w:hAnsi="Arial" w:cs="Arial"/>
          <w:sz w:val="24"/>
          <w:szCs w:val="24"/>
        </w:rPr>
        <w:t>O</w:t>
      </w:r>
      <w:r w:rsidR="000404CC" w:rsidRPr="00623621">
        <w:rPr>
          <w:rFonts w:ascii="Arial" w:hAnsi="Arial" w:cs="Arial"/>
          <w:sz w:val="24"/>
          <w:szCs w:val="24"/>
        </w:rPr>
        <w:t xml:space="preserve">rder by Stretch J was granted on 11 August 2020. For a period of a full seven months, nothing was done to advance the rights arising from the </w:t>
      </w:r>
      <w:r w:rsidR="00377221">
        <w:rPr>
          <w:rFonts w:ascii="Arial" w:hAnsi="Arial" w:cs="Arial"/>
          <w:sz w:val="24"/>
          <w:szCs w:val="24"/>
        </w:rPr>
        <w:t>C</w:t>
      </w:r>
      <w:r w:rsidR="000404CC" w:rsidRPr="00623621">
        <w:rPr>
          <w:rFonts w:ascii="Arial" w:hAnsi="Arial" w:cs="Arial"/>
          <w:sz w:val="24"/>
          <w:szCs w:val="24"/>
        </w:rPr>
        <w:t xml:space="preserve">ourt </w:t>
      </w:r>
      <w:r w:rsidR="00377221">
        <w:rPr>
          <w:rFonts w:ascii="Arial" w:hAnsi="Arial" w:cs="Arial"/>
          <w:sz w:val="24"/>
          <w:szCs w:val="24"/>
        </w:rPr>
        <w:t>O</w:t>
      </w:r>
      <w:r w:rsidR="000404CC" w:rsidRPr="00623621">
        <w:rPr>
          <w:rFonts w:ascii="Arial" w:hAnsi="Arial" w:cs="Arial"/>
          <w:sz w:val="24"/>
          <w:szCs w:val="24"/>
        </w:rPr>
        <w:t xml:space="preserve">rder. Sequel thereto, litigation was directed against parties who were never involved in the matter. The Premier was dragged to court in circumstances where he ought not to have been caused to incur costs. The litigation against the Premier was ill-conceived as no basis has been set out. I hold the view that the Premier is entitled to his costs of litigation. The other respondents have not opposed the application. On </w:t>
      </w:r>
      <w:proofErr w:type="gramStart"/>
      <w:r w:rsidR="000404CC" w:rsidRPr="00623621">
        <w:rPr>
          <w:rFonts w:ascii="Arial" w:hAnsi="Arial" w:cs="Arial"/>
          <w:sz w:val="24"/>
          <w:szCs w:val="24"/>
        </w:rPr>
        <w:t>those basis</w:t>
      </w:r>
      <w:proofErr w:type="gramEnd"/>
      <w:r w:rsidR="000404CC" w:rsidRPr="00623621">
        <w:rPr>
          <w:rFonts w:ascii="Arial" w:hAnsi="Arial" w:cs="Arial"/>
          <w:sz w:val="24"/>
          <w:szCs w:val="24"/>
        </w:rPr>
        <w:t>, I will only award the costs of the Premier as a successful party. I have found no reason to depart from the general principle that costs should follow the results.</w:t>
      </w:r>
    </w:p>
    <w:p w14:paraId="003DCB2B" w14:textId="77777777" w:rsidR="00AD104F" w:rsidRPr="00623621" w:rsidRDefault="00AD104F" w:rsidP="00391383">
      <w:pPr>
        <w:spacing w:after="0" w:line="360" w:lineRule="auto"/>
        <w:jc w:val="both"/>
        <w:rPr>
          <w:rFonts w:ascii="Arial" w:hAnsi="Arial" w:cs="Arial"/>
          <w:sz w:val="24"/>
          <w:szCs w:val="24"/>
        </w:rPr>
      </w:pPr>
    </w:p>
    <w:p w14:paraId="5DA7D722" w14:textId="77777777" w:rsidR="000404CC" w:rsidRPr="00623621" w:rsidRDefault="000404CC" w:rsidP="00391383">
      <w:pPr>
        <w:spacing w:after="120" w:line="360" w:lineRule="auto"/>
        <w:jc w:val="both"/>
        <w:rPr>
          <w:rFonts w:ascii="Arial" w:hAnsi="Arial" w:cs="Arial"/>
          <w:b/>
          <w:sz w:val="24"/>
          <w:szCs w:val="24"/>
        </w:rPr>
      </w:pPr>
      <w:r w:rsidRPr="00623621">
        <w:rPr>
          <w:rFonts w:ascii="Arial" w:hAnsi="Arial" w:cs="Arial"/>
          <w:b/>
          <w:sz w:val="24"/>
          <w:szCs w:val="24"/>
        </w:rPr>
        <w:t>Conclusion</w:t>
      </w:r>
    </w:p>
    <w:p w14:paraId="0AF51B22" w14:textId="48919396" w:rsidR="00C2455B" w:rsidRDefault="0008042D" w:rsidP="0008042D">
      <w:pPr>
        <w:spacing w:after="0" w:line="360" w:lineRule="auto"/>
        <w:jc w:val="both"/>
        <w:rPr>
          <w:rFonts w:ascii="Arial" w:hAnsi="Arial" w:cs="Arial"/>
          <w:sz w:val="24"/>
          <w:szCs w:val="24"/>
        </w:rPr>
      </w:pPr>
      <w:r>
        <w:rPr>
          <w:rFonts w:ascii="Arial" w:hAnsi="Arial" w:cs="Arial"/>
          <w:bCs/>
          <w:sz w:val="24"/>
          <w:szCs w:val="24"/>
        </w:rPr>
        <w:t>[34]</w:t>
      </w:r>
      <w:r>
        <w:rPr>
          <w:rFonts w:ascii="Arial" w:hAnsi="Arial" w:cs="Arial"/>
          <w:bCs/>
          <w:sz w:val="24"/>
          <w:szCs w:val="24"/>
        </w:rPr>
        <w:tab/>
      </w:r>
      <w:r w:rsidR="0072589B" w:rsidRPr="00623621">
        <w:rPr>
          <w:rFonts w:ascii="Arial" w:hAnsi="Arial" w:cs="Arial"/>
          <w:sz w:val="24"/>
          <w:szCs w:val="24"/>
        </w:rPr>
        <w:t xml:space="preserve">I am satisfied that Ms </w:t>
      </w:r>
      <w:proofErr w:type="spellStart"/>
      <w:r w:rsidR="0072589B" w:rsidRPr="00623621">
        <w:rPr>
          <w:rFonts w:ascii="Arial" w:hAnsi="Arial" w:cs="Arial"/>
          <w:sz w:val="24"/>
          <w:szCs w:val="24"/>
        </w:rPr>
        <w:t>Lepheana</w:t>
      </w:r>
      <w:proofErr w:type="spellEnd"/>
      <w:r w:rsidR="0072589B" w:rsidRPr="00623621">
        <w:rPr>
          <w:rFonts w:ascii="Arial" w:hAnsi="Arial" w:cs="Arial"/>
          <w:sz w:val="24"/>
          <w:szCs w:val="24"/>
        </w:rPr>
        <w:t xml:space="preserve"> has failed to make out a case and therefore, the application should fail with costs.</w:t>
      </w:r>
    </w:p>
    <w:p w14:paraId="781E98CD" w14:textId="77777777" w:rsidR="000404CC" w:rsidRPr="00623621" w:rsidRDefault="000404CC" w:rsidP="00391383">
      <w:pPr>
        <w:spacing w:after="0" w:line="360" w:lineRule="auto"/>
        <w:jc w:val="both"/>
        <w:rPr>
          <w:rFonts w:ascii="Arial" w:hAnsi="Arial" w:cs="Arial"/>
          <w:sz w:val="24"/>
          <w:szCs w:val="24"/>
        </w:rPr>
      </w:pPr>
    </w:p>
    <w:p w14:paraId="48D8EC2E" w14:textId="77777777" w:rsidR="0072589B" w:rsidRPr="00623621" w:rsidRDefault="0072589B" w:rsidP="00391383">
      <w:pPr>
        <w:spacing w:after="120" w:line="360" w:lineRule="auto"/>
        <w:jc w:val="both"/>
        <w:rPr>
          <w:rFonts w:ascii="Arial" w:hAnsi="Arial" w:cs="Arial"/>
          <w:b/>
          <w:sz w:val="24"/>
          <w:szCs w:val="24"/>
        </w:rPr>
      </w:pPr>
      <w:r w:rsidRPr="00623621">
        <w:rPr>
          <w:rFonts w:ascii="Arial" w:hAnsi="Arial" w:cs="Arial"/>
          <w:b/>
          <w:sz w:val="24"/>
          <w:szCs w:val="24"/>
        </w:rPr>
        <w:t>Order</w:t>
      </w:r>
    </w:p>
    <w:p w14:paraId="44E9765B" w14:textId="6A04788C" w:rsidR="0072589B" w:rsidRDefault="0008042D" w:rsidP="0008042D">
      <w:pPr>
        <w:spacing w:after="0" w:line="360" w:lineRule="auto"/>
        <w:jc w:val="both"/>
        <w:rPr>
          <w:rFonts w:ascii="Arial" w:hAnsi="Arial" w:cs="Arial"/>
          <w:sz w:val="24"/>
          <w:szCs w:val="24"/>
        </w:rPr>
      </w:pPr>
      <w:r>
        <w:rPr>
          <w:rFonts w:ascii="Arial" w:hAnsi="Arial" w:cs="Arial"/>
          <w:bCs/>
          <w:sz w:val="24"/>
          <w:szCs w:val="24"/>
        </w:rPr>
        <w:t>[35]</w:t>
      </w:r>
      <w:r>
        <w:rPr>
          <w:rFonts w:ascii="Arial" w:hAnsi="Arial" w:cs="Arial"/>
          <w:bCs/>
          <w:sz w:val="24"/>
          <w:szCs w:val="24"/>
        </w:rPr>
        <w:tab/>
      </w:r>
      <w:r w:rsidR="0072589B" w:rsidRPr="00623621">
        <w:rPr>
          <w:rFonts w:ascii="Arial" w:hAnsi="Arial" w:cs="Arial"/>
          <w:sz w:val="24"/>
          <w:szCs w:val="24"/>
        </w:rPr>
        <w:t>In the results, I make the following order:</w:t>
      </w:r>
    </w:p>
    <w:p w14:paraId="4B6E4C23" w14:textId="77777777" w:rsidR="00C2455B" w:rsidRPr="00623621" w:rsidRDefault="00C2455B" w:rsidP="00391383">
      <w:pPr>
        <w:spacing w:after="0" w:line="360" w:lineRule="auto"/>
        <w:jc w:val="both"/>
        <w:rPr>
          <w:rFonts w:ascii="Arial" w:hAnsi="Arial" w:cs="Arial"/>
          <w:sz w:val="24"/>
          <w:szCs w:val="24"/>
        </w:rPr>
      </w:pPr>
    </w:p>
    <w:p w14:paraId="616BB4B4" w14:textId="77777777" w:rsidR="0072589B" w:rsidRDefault="0072589B" w:rsidP="00391383">
      <w:pPr>
        <w:spacing w:after="0" w:line="360" w:lineRule="auto"/>
        <w:jc w:val="both"/>
        <w:rPr>
          <w:rFonts w:ascii="Arial" w:hAnsi="Arial" w:cs="Arial"/>
          <w:sz w:val="24"/>
          <w:szCs w:val="24"/>
        </w:rPr>
      </w:pPr>
      <w:r w:rsidRPr="00623621">
        <w:rPr>
          <w:rFonts w:ascii="Arial" w:hAnsi="Arial" w:cs="Arial"/>
          <w:sz w:val="24"/>
          <w:szCs w:val="24"/>
        </w:rPr>
        <w:tab/>
        <w:t>(1)</w:t>
      </w:r>
      <w:r w:rsidRPr="00623621">
        <w:rPr>
          <w:rFonts w:ascii="Arial" w:hAnsi="Arial" w:cs="Arial"/>
          <w:sz w:val="24"/>
          <w:szCs w:val="24"/>
        </w:rPr>
        <w:tab/>
        <w:t>The application is dismissed with costs.</w:t>
      </w:r>
    </w:p>
    <w:p w14:paraId="7C003CFF" w14:textId="77777777" w:rsidR="00C2455B" w:rsidRDefault="00C2455B" w:rsidP="00391383">
      <w:pPr>
        <w:spacing w:after="0" w:line="360" w:lineRule="auto"/>
        <w:jc w:val="both"/>
        <w:rPr>
          <w:rFonts w:ascii="Arial" w:hAnsi="Arial" w:cs="Arial"/>
          <w:sz w:val="24"/>
          <w:szCs w:val="24"/>
        </w:rPr>
      </w:pPr>
    </w:p>
    <w:p w14:paraId="3030FA26" w14:textId="77777777" w:rsidR="001548F6" w:rsidRDefault="001548F6" w:rsidP="00391383">
      <w:pPr>
        <w:spacing w:after="0" w:line="360" w:lineRule="auto"/>
        <w:jc w:val="both"/>
        <w:rPr>
          <w:rFonts w:ascii="Arial" w:hAnsi="Arial" w:cs="Arial"/>
          <w:sz w:val="24"/>
          <w:szCs w:val="24"/>
        </w:rPr>
      </w:pPr>
      <w:r>
        <w:rPr>
          <w:rFonts w:ascii="Arial" w:hAnsi="Arial" w:cs="Arial"/>
          <w:sz w:val="24"/>
          <w:szCs w:val="24"/>
        </w:rPr>
        <w:t xml:space="preserve"> </w:t>
      </w:r>
      <w:r w:rsidR="00407EFA">
        <w:rPr>
          <w:rFonts w:ascii="Arial" w:hAnsi="Arial" w:cs="Arial"/>
          <w:sz w:val="24"/>
          <w:szCs w:val="24"/>
        </w:rPr>
        <w:t xml:space="preserve"> </w:t>
      </w:r>
    </w:p>
    <w:p w14:paraId="61F952DA" w14:textId="77777777" w:rsidR="00C2455B" w:rsidRPr="00623621" w:rsidRDefault="00C2455B" w:rsidP="00391383">
      <w:pPr>
        <w:spacing w:after="0" w:line="360" w:lineRule="auto"/>
        <w:jc w:val="both"/>
        <w:rPr>
          <w:rFonts w:ascii="Arial" w:hAnsi="Arial" w:cs="Arial"/>
          <w:sz w:val="24"/>
          <w:szCs w:val="24"/>
        </w:rPr>
      </w:pPr>
    </w:p>
    <w:p w14:paraId="34EC673D" w14:textId="77777777" w:rsidR="00EA5735" w:rsidRPr="00623621" w:rsidRDefault="00EA5735">
      <w:pPr>
        <w:spacing w:after="0" w:line="360" w:lineRule="auto"/>
        <w:rPr>
          <w:rFonts w:ascii="Arial" w:hAnsi="Arial" w:cs="Arial"/>
        </w:rPr>
      </w:pPr>
      <w:r w:rsidRPr="00623621">
        <w:rPr>
          <w:rFonts w:ascii="Arial" w:hAnsi="Arial" w:cs="Arial"/>
        </w:rPr>
        <w:t>_______________________</w:t>
      </w:r>
    </w:p>
    <w:p w14:paraId="6C41542B" w14:textId="77777777" w:rsidR="00EA5735" w:rsidRPr="00623621" w:rsidRDefault="00EA5735">
      <w:pPr>
        <w:spacing w:after="0" w:line="360" w:lineRule="auto"/>
        <w:rPr>
          <w:rFonts w:ascii="Arial" w:hAnsi="Arial" w:cs="Arial"/>
          <w:b/>
          <w:bCs/>
        </w:rPr>
      </w:pPr>
      <w:r w:rsidRPr="00623621">
        <w:rPr>
          <w:rFonts w:ascii="Arial" w:hAnsi="Arial" w:cs="Arial"/>
          <w:b/>
          <w:bCs/>
        </w:rPr>
        <w:t>M NOTYESI</w:t>
      </w:r>
    </w:p>
    <w:p w14:paraId="2146DAA0" w14:textId="77777777" w:rsidR="00EA5735" w:rsidRDefault="00EA5735">
      <w:pPr>
        <w:spacing w:after="0" w:line="360" w:lineRule="auto"/>
        <w:rPr>
          <w:rFonts w:ascii="Arial" w:hAnsi="Arial" w:cs="Arial"/>
          <w:b/>
          <w:bCs/>
        </w:rPr>
      </w:pPr>
      <w:r w:rsidRPr="00623621">
        <w:rPr>
          <w:rFonts w:ascii="Arial" w:hAnsi="Arial" w:cs="Arial"/>
          <w:b/>
          <w:bCs/>
        </w:rPr>
        <w:t>ACTING JUDGE OF THE HIGH COURT</w:t>
      </w:r>
    </w:p>
    <w:p w14:paraId="363E0045" w14:textId="77777777" w:rsidR="001548F6" w:rsidRDefault="001548F6">
      <w:pPr>
        <w:spacing w:after="0" w:line="360" w:lineRule="auto"/>
        <w:rPr>
          <w:rFonts w:ascii="Arial" w:hAnsi="Arial" w:cs="Arial"/>
          <w:b/>
          <w:bCs/>
        </w:rPr>
      </w:pPr>
    </w:p>
    <w:p w14:paraId="039D303C" w14:textId="77777777" w:rsidR="00546BF4" w:rsidRDefault="0072589B" w:rsidP="0072589B">
      <w:pPr>
        <w:spacing w:after="0" w:line="360" w:lineRule="auto"/>
        <w:rPr>
          <w:rFonts w:ascii="Arial" w:hAnsi="Arial" w:cs="Arial"/>
          <w:bCs/>
        </w:rPr>
      </w:pPr>
      <w:r w:rsidRPr="00391383">
        <w:rPr>
          <w:rFonts w:ascii="Arial" w:hAnsi="Arial" w:cs="Arial"/>
          <w:bCs/>
        </w:rPr>
        <w:t>Appearances</w:t>
      </w:r>
    </w:p>
    <w:p w14:paraId="4050271E" w14:textId="77777777" w:rsidR="0072589B" w:rsidRPr="00546BF4" w:rsidRDefault="0072589B" w:rsidP="0072589B">
      <w:pPr>
        <w:spacing w:after="0" w:line="360" w:lineRule="auto"/>
        <w:rPr>
          <w:rFonts w:ascii="Arial" w:hAnsi="Arial" w:cs="Arial"/>
          <w:bCs/>
        </w:rPr>
      </w:pPr>
    </w:p>
    <w:p w14:paraId="5DF98203" w14:textId="77777777" w:rsidR="0072589B" w:rsidRDefault="0072589B" w:rsidP="0072589B">
      <w:pPr>
        <w:spacing w:after="0" w:line="360" w:lineRule="auto"/>
        <w:rPr>
          <w:rFonts w:ascii="Arial" w:hAnsi="Arial" w:cs="Arial"/>
          <w:bCs/>
        </w:rPr>
      </w:pPr>
      <w:r>
        <w:rPr>
          <w:rFonts w:ascii="Arial" w:hAnsi="Arial" w:cs="Arial"/>
          <w:bCs/>
        </w:rPr>
        <w:t>Counsel for the applicant</w:t>
      </w:r>
      <w:r>
        <w:rPr>
          <w:rFonts w:ascii="Arial" w:hAnsi="Arial" w:cs="Arial"/>
          <w:bCs/>
        </w:rPr>
        <w:tab/>
      </w:r>
      <w:r>
        <w:rPr>
          <w:rFonts w:ascii="Arial" w:hAnsi="Arial" w:cs="Arial"/>
          <w:bCs/>
        </w:rPr>
        <w:tab/>
        <w:t>:</w:t>
      </w:r>
      <w:r>
        <w:rPr>
          <w:rFonts w:ascii="Arial" w:hAnsi="Arial" w:cs="Arial"/>
          <w:bCs/>
        </w:rPr>
        <w:tab/>
        <w:t xml:space="preserve">Adv </w:t>
      </w:r>
      <w:r w:rsidRPr="00391383">
        <w:rPr>
          <w:rFonts w:ascii="Arial" w:hAnsi="Arial" w:cs="Arial"/>
          <w:bCs/>
          <w:i/>
        </w:rPr>
        <w:t>E S Cele</w:t>
      </w:r>
    </w:p>
    <w:p w14:paraId="47FD9E4E" w14:textId="77777777" w:rsidR="0072589B" w:rsidRDefault="0072589B" w:rsidP="0072589B">
      <w:pPr>
        <w:spacing w:after="0" w:line="360" w:lineRule="auto"/>
        <w:rPr>
          <w:rFonts w:ascii="Arial" w:hAnsi="Arial" w:cs="Arial"/>
          <w:bCs/>
        </w:rPr>
      </w:pPr>
      <w:r>
        <w:rPr>
          <w:rFonts w:ascii="Arial" w:hAnsi="Arial" w:cs="Arial"/>
          <w:bCs/>
        </w:rPr>
        <w:t>Attorneys f</w:t>
      </w:r>
      <w:r w:rsidRPr="00356EF7">
        <w:rPr>
          <w:rFonts w:ascii="Arial" w:hAnsi="Arial" w:cs="Arial"/>
          <w:bCs/>
        </w:rPr>
        <w:t>or the applicant</w:t>
      </w:r>
      <w:r>
        <w:rPr>
          <w:rFonts w:ascii="Arial" w:hAnsi="Arial" w:cs="Arial"/>
          <w:bCs/>
        </w:rPr>
        <w:tab/>
      </w:r>
      <w:r>
        <w:rPr>
          <w:rFonts w:ascii="Arial" w:hAnsi="Arial" w:cs="Arial"/>
          <w:bCs/>
        </w:rPr>
        <w:tab/>
        <w:t>:</w:t>
      </w:r>
      <w:r>
        <w:rPr>
          <w:rFonts w:ascii="Arial" w:hAnsi="Arial" w:cs="Arial"/>
          <w:bCs/>
        </w:rPr>
        <w:tab/>
      </w:r>
      <w:proofErr w:type="spellStart"/>
      <w:r>
        <w:rPr>
          <w:rFonts w:ascii="Arial" w:hAnsi="Arial" w:cs="Arial"/>
          <w:bCs/>
        </w:rPr>
        <w:t>Poswa</w:t>
      </w:r>
      <w:proofErr w:type="spellEnd"/>
      <w:r>
        <w:rPr>
          <w:rFonts w:ascii="Arial" w:hAnsi="Arial" w:cs="Arial"/>
          <w:bCs/>
        </w:rPr>
        <w:t xml:space="preserve"> Incorporated </w:t>
      </w:r>
    </w:p>
    <w:p w14:paraId="67AF01C8" w14:textId="77777777" w:rsidR="0072589B" w:rsidRDefault="0072589B" w:rsidP="0072589B">
      <w:pPr>
        <w:spacing w:after="0" w:line="360" w:lineRule="auto"/>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c/o </w:t>
      </w:r>
      <w:proofErr w:type="spellStart"/>
      <w:r>
        <w:rPr>
          <w:rFonts w:ascii="Arial" w:hAnsi="Arial" w:cs="Arial"/>
          <w:bCs/>
        </w:rPr>
        <w:t>Potelwa</w:t>
      </w:r>
      <w:proofErr w:type="spellEnd"/>
      <w:r>
        <w:rPr>
          <w:rFonts w:ascii="Arial" w:hAnsi="Arial" w:cs="Arial"/>
          <w:bCs/>
        </w:rPr>
        <w:t xml:space="preserve"> &amp; Co</w:t>
      </w:r>
    </w:p>
    <w:p w14:paraId="3FE441A1" w14:textId="77777777" w:rsidR="0072589B" w:rsidRDefault="0072589B" w:rsidP="0072589B">
      <w:pPr>
        <w:spacing w:after="0" w:line="360" w:lineRule="auto"/>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43 Wesley Street</w:t>
      </w:r>
    </w:p>
    <w:p w14:paraId="32B68D83" w14:textId="77777777" w:rsidR="0072589B" w:rsidRDefault="0072589B" w:rsidP="0072589B">
      <w:pPr>
        <w:spacing w:after="0" w:line="360" w:lineRule="auto"/>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Mthatha</w:t>
      </w:r>
    </w:p>
    <w:p w14:paraId="205FB422" w14:textId="77777777" w:rsidR="0072589B" w:rsidRDefault="0072589B" w:rsidP="0072589B">
      <w:pPr>
        <w:spacing w:after="0" w:line="360" w:lineRule="auto"/>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p>
    <w:p w14:paraId="128E3227" w14:textId="77777777" w:rsidR="0072589B" w:rsidRDefault="0072589B" w:rsidP="0072589B">
      <w:pPr>
        <w:spacing w:after="0" w:line="360" w:lineRule="auto"/>
        <w:rPr>
          <w:rFonts w:ascii="Arial" w:hAnsi="Arial" w:cs="Arial"/>
          <w:bCs/>
        </w:rPr>
      </w:pPr>
      <w:r>
        <w:rPr>
          <w:rFonts w:ascii="Arial" w:hAnsi="Arial" w:cs="Arial"/>
          <w:bCs/>
        </w:rPr>
        <w:t>Counsel for the respondents</w:t>
      </w:r>
      <w:r>
        <w:rPr>
          <w:rFonts w:ascii="Arial" w:hAnsi="Arial" w:cs="Arial"/>
          <w:bCs/>
        </w:rPr>
        <w:tab/>
      </w:r>
      <w:r>
        <w:rPr>
          <w:rFonts w:ascii="Arial" w:hAnsi="Arial" w:cs="Arial"/>
          <w:bCs/>
        </w:rPr>
        <w:tab/>
        <w:t>:</w:t>
      </w:r>
      <w:r>
        <w:rPr>
          <w:rFonts w:ascii="Arial" w:hAnsi="Arial" w:cs="Arial"/>
          <w:bCs/>
        </w:rPr>
        <w:tab/>
        <w:t xml:space="preserve">Adv </w:t>
      </w:r>
      <w:r w:rsidRPr="00391383">
        <w:rPr>
          <w:rFonts w:ascii="Arial" w:hAnsi="Arial" w:cs="Arial"/>
          <w:bCs/>
          <w:i/>
        </w:rPr>
        <w:t>V Kunju S</w:t>
      </w:r>
      <w:r w:rsidR="00546BF4" w:rsidRPr="00391383">
        <w:rPr>
          <w:rFonts w:ascii="Arial" w:hAnsi="Arial" w:cs="Arial"/>
          <w:bCs/>
          <w:i/>
        </w:rPr>
        <w:t>C</w:t>
      </w:r>
    </w:p>
    <w:p w14:paraId="7426C5AD" w14:textId="77777777" w:rsidR="0072589B" w:rsidRDefault="0072589B" w:rsidP="0072589B">
      <w:pPr>
        <w:spacing w:after="0" w:line="360" w:lineRule="auto"/>
        <w:rPr>
          <w:rFonts w:ascii="Arial" w:hAnsi="Arial" w:cs="Arial"/>
          <w:bCs/>
        </w:rPr>
      </w:pPr>
      <w:r>
        <w:rPr>
          <w:rFonts w:ascii="Arial" w:hAnsi="Arial" w:cs="Arial"/>
          <w:bCs/>
        </w:rPr>
        <w:t>Attorneys for the respondents</w:t>
      </w:r>
      <w:r>
        <w:rPr>
          <w:rFonts w:ascii="Arial" w:hAnsi="Arial" w:cs="Arial"/>
          <w:bCs/>
        </w:rPr>
        <w:tab/>
        <w:t>:</w:t>
      </w:r>
      <w:r>
        <w:rPr>
          <w:rFonts w:ascii="Arial" w:hAnsi="Arial" w:cs="Arial"/>
          <w:bCs/>
        </w:rPr>
        <w:tab/>
        <w:t>The State Attorney</w:t>
      </w:r>
    </w:p>
    <w:p w14:paraId="0E7A70F1" w14:textId="77777777" w:rsidR="0072589B" w:rsidRDefault="0072589B" w:rsidP="0072589B">
      <w:pPr>
        <w:spacing w:after="0" w:line="360" w:lineRule="auto"/>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Broadcast House</w:t>
      </w:r>
    </w:p>
    <w:p w14:paraId="0A4B8108" w14:textId="77777777" w:rsidR="0072589B" w:rsidRDefault="0072589B" w:rsidP="0072589B">
      <w:pPr>
        <w:spacing w:after="0" w:line="360" w:lineRule="auto"/>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94 Sisson Street</w:t>
      </w:r>
    </w:p>
    <w:p w14:paraId="0DA1BB38" w14:textId="77777777" w:rsidR="0072589B" w:rsidRDefault="0072589B" w:rsidP="0072589B">
      <w:pPr>
        <w:spacing w:after="0" w:line="360" w:lineRule="auto"/>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Fort Gale</w:t>
      </w:r>
    </w:p>
    <w:p w14:paraId="10980660" w14:textId="77777777" w:rsidR="00EA5735" w:rsidRPr="002070EC" w:rsidRDefault="0072589B" w:rsidP="00391383">
      <w:pPr>
        <w:spacing w:after="0" w:line="360" w:lineRule="auto"/>
        <w:rPr>
          <w:rFonts w:ascii="Arial" w:hAnsi="Arial" w:cs="Arial"/>
          <w:sz w:val="24"/>
          <w:szCs w:val="24"/>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Mthatha</w:t>
      </w:r>
    </w:p>
    <w:sectPr w:rsidR="00EA5735" w:rsidRPr="002070EC" w:rsidSect="00391383">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7B137" w14:textId="77777777" w:rsidR="000B3121" w:rsidRDefault="000B3121" w:rsidP="00D31321">
      <w:pPr>
        <w:spacing w:after="0" w:line="240" w:lineRule="auto"/>
      </w:pPr>
      <w:r>
        <w:separator/>
      </w:r>
    </w:p>
  </w:endnote>
  <w:endnote w:type="continuationSeparator" w:id="0">
    <w:p w14:paraId="0C57D2C9" w14:textId="77777777" w:rsidR="000B3121" w:rsidRDefault="000B3121" w:rsidP="00D31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ADDAB" w14:textId="77777777" w:rsidR="000B3121" w:rsidRDefault="000B3121" w:rsidP="00D31321">
      <w:pPr>
        <w:spacing w:after="0" w:line="240" w:lineRule="auto"/>
      </w:pPr>
      <w:r>
        <w:separator/>
      </w:r>
    </w:p>
  </w:footnote>
  <w:footnote w:type="continuationSeparator" w:id="0">
    <w:p w14:paraId="485D1059" w14:textId="77777777" w:rsidR="000B3121" w:rsidRDefault="000B3121" w:rsidP="00D31321">
      <w:pPr>
        <w:spacing w:after="0" w:line="240" w:lineRule="auto"/>
      </w:pPr>
      <w:r>
        <w:continuationSeparator/>
      </w:r>
    </w:p>
  </w:footnote>
  <w:footnote w:id="1">
    <w:p w14:paraId="214EAAFC" w14:textId="77777777" w:rsidR="008F7800" w:rsidRPr="00391383" w:rsidRDefault="008F7800" w:rsidP="00391383">
      <w:pPr>
        <w:pStyle w:val="FootnoteText"/>
        <w:jc w:val="both"/>
        <w:rPr>
          <w:rFonts w:ascii="Arial" w:hAnsi="Arial" w:cs="Arial"/>
        </w:rPr>
      </w:pPr>
      <w:r w:rsidRPr="00391383">
        <w:rPr>
          <w:rStyle w:val="FootnoteReference"/>
          <w:rFonts w:ascii="Arial" w:hAnsi="Arial" w:cs="Arial"/>
        </w:rPr>
        <w:footnoteRef/>
      </w:r>
      <w:r w:rsidRPr="00391383">
        <w:rPr>
          <w:rFonts w:ascii="Arial" w:hAnsi="Arial" w:cs="Arial"/>
        </w:rPr>
        <w:t xml:space="preserve"> </w:t>
      </w:r>
      <w:r w:rsidR="00B338F9" w:rsidRPr="00391383">
        <w:rPr>
          <w:rFonts w:ascii="Arial" w:hAnsi="Arial" w:cs="Arial"/>
        </w:rPr>
        <w:t>The Act</w:t>
      </w:r>
      <w:r w:rsidRPr="00391383">
        <w:rPr>
          <w:rFonts w:ascii="Arial" w:hAnsi="Arial" w:cs="Arial"/>
        </w:rPr>
        <w:t xml:space="preserve"> came into effect on 1 April 2021</w:t>
      </w:r>
      <w:r w:rsidR="00B338F9" w:rsidRPr="00391383">
        <w:rPr>
          <w:rFonts w:ascii="Arial" w:hAnsi="Arial" w:cs="Arial"/>
        </w:rPr>
        <w:t>.</w:t>
      </w:r>
    </w:p>
  </w:footnote>
  <w:footnote w:id="2">
    <w:p w14:paraId="62024CF4" w14:textId="77777777" w:rsidR="005F029A" w:rsidRPr="00391383" w:rsidRDefault="005F029A" w:rsidP="00391383">
      <w:pPr>
        <w:pStyle w:val="FootnoteText"/>
        <w:jc w:val="both"/>
        <w:rPr>
          <w:rFonts w:ascii="Arial" w:hAnsi="Arial" w:cs="Arial"/>
        </w:rPr>
      </w:pPr>
      <w:r w:rsidRPr="00391383">
        <w:rPr>
          <w:rStyle w:val="FootnoteReference"/>
          <w:rFonts w:ascii="Arial" w:hAnsi="Arial" w:cs="Arial"/>
        </w:rPr>
        <w:footnoteRef/>
      </w:r>
      <w:r w:rsidRPr="00391383">
        <w:rPr>
          <w:rFonts w:ascii="Arial" w:hAnsi="Arial" w:cs="Arial"/>
        </w:rPr>
        <w:t xml:space="preserve"> Court order dated 11 August 2020 issued by Stretch J.</w:t>
      </w:r>
    </w:p>
  </w:footnote>
  <w:footnote w:id="3">
    <w:p w14:paraId="0D4F0A74" w14:textId="77777777" w:rsidR="00F43D9C" w:rsidRPr="00391383" w:rsidRDefault="00F43D9C" w:rsidP="00391383">
      <w:pPr>
        <w:pStyle w:val="FootnoteText"/>
        <w:jc w:val="both"/>
        <w:rPr>
          <w:rFonts w:ascii="Arial" w:hAnsi="Arial" w:cs="Arial"/>
        </w:rPr>
      </w:pPr>
      <w:r w:rsidRPr="00391383">
        <w:rPr>
          <w:rStyle w:val="FootnoteReference"/>
          <w:rFonts w:ascii="Arial" w:hAnsi="Arial" w:cs="Arial"/>
        </w:rPr>
        <w:footnoteRef/>
      </w:r>
      <w:r w:rsidRPr="00391383">
        <w:rPr>
          <w:rFonts w:ascii="Arial" w:hAnsi="Arial" w:cs="Arial"/>
        </w:rPr>
        <w:t xml:space="preserve"> The Traditional Leadership and Framework Act of 2003</w:t>
      </w:r>
      <w:r w:rsidR="00322E3D" w:rsidRPr="00391383">
        <w:rPr>
          <w:rFonts w:ascii="Arial" w:hAnsi="Arial" w:cs="Arial"/>
        </w:rPr>
        <w:t>.</w:t>
      </w:r>
    </w:p>
  </w:footnote>
  <w:footnote w:id="4">
    <w:p w14:paraId="2C50C781" w14:textId="77777777" w:rsidR="0036362D" w:rsidRPr="00391383" w:rsidRDefault="0036362D" w:rsidP="00391383">
      <w:pPr>
        <w:pStyle w:val="FootnoteText"/>
        <w:jc w:val="both"/>
        <w:rPr>
          <w:rFonts w:ascii="Arial" w:hAnsi="Arial" w:cs="Arial"/>
        </w:rPr>
      </w:pPr>
      <w:r w:rsidRPr="00391383">
        <w:rPr>
          <w:rStyle w:val="FootnoteReference"/>
          <w:rFonts w:ascii="Arial" w:hAnsi="Arial" w:cs="Arial"/>
        </w:rPr>
        <w:footnoteRef/>
      </w:r>
      <w:r w:rsidRPr="00391383">
        <w:rPr>
          <w:rFonts w:ascii="Arial" w:hAnsi="Arial" w:cs="Arial"/>
        </w:rPr>
        <w:t xml:space="preserve"> </w:t>
      </w:r>
      <w:r w:rsidR="0078768B" w:rsidRPr="00391383">
        <w:rPr>
          <w:rFonts w:ascii="Arial" w:hAnsi="Arial" w:cs="Arial"/>
        </w:rPr>
        <w:t>The Promotion of Administrative Justice Act 3 of 2000 (</w:t>
      </w:r>
      <w:r w:rsidR="00F05D92" w:rsidRPr="00391383">
        <w:rPr>
          <w:rFonts w:ascii="Arial" w:hAnsi="Arial" w:cs="Arial"/>
        </w:rPr>
        <w:t>‘</w:t>
      </w:r>
      <w:r w:rsidR="0078768B" w:rsidRPr="00391383">
        <w:rPr>
          <w:rFonts w:ascii="Arial" w:hAnsi="Arial" w:cs="Arial"/>
        </w:rPr>
        <w:t>PAJA</w:t>
      </w:r>
      <w:r w:rsidR="00F05D92" w:rsidRPr="00391383">
        <w:rPr>
          <w:rFonts w:ascii="Arial" w:hAnsi="Arial" w:cs="Arial"/>
        </w:rPr>
        <w:t>’</w:t>
      </w:r>
      <w:r w:rsidR="0078768B" w:rsidRPr="00391383">
        <w:rPr>
          <w:rFonts w:ascii="Arial" w:hAnsi="Arial" w:cs="Arial"/>
        </w:rPr>
        <w:t>)</w:t>
      </w:r>
      <w:r w:rsidR="00F05D92" w:rsidRPr="00391383">
        <w:rPr>
          <w:rFonts w:ascii="Arial" w:hAnsi="Arial" w:cs="Arial"/>
        </w:rPr>
        <w:t>.</w:t>
      </w:r>
    </w:p>
  </w:footnote>
  <w:footnote w:id="5">
    <w:p w14:paraId="32025EA8" w14:textId="77777777" w:rsidR="00097A65" w:rsidRPr="00391383" w:rsidRDefault="00097A65" w:rsidP="00391383">
      <w:pPr>
        <w:pStyle w:val="FootnoteText"/>
        <w:jc w:val="both"/>
        <w:rPr>
          <w:rFonts w:ascii="Arial" w:hAnsi="Arial" w:cs="Arial"/>
        </w:rPr>
      </w:pPr>
      <w:r w:rsidRPr="00391383">
        <w:rPr>
          <w:rStyle w:val="FootnoteReference"/>
          <w:rFonts w:ascii="Arial" w:hAnsi="Arial" w:cs="Arial"/>
        </w:rPr>
        <w:footnoteRef/>
      </w:r>
      <w:r w:rsidRPr="00391383">
        <w:rPr>
          <w:rFonts w:ascii="Arial" w:hAnsi="Arial" w:cs="Arial"/>
        </w:rPr>
        <w:t xml:space="preserve"> </w:t>
      </w:r>
      <w:proofErr w:type="spellStart"/>
      <w:r w:rsidR="00295EF7" w:rsidRPr="00295EF7">
        <w:rPr>
          <w:rFonts w:ascii="Arial" w:hAnsi="Arial" w:cs="Arial"/>
          <w:i/>
        </w:rPr>
        <w:t>Mtolo</w:t>
      </w:r>
      <w:proofErr w:type="spellEnd"/>
      <w:r w:rsidR="00295EF7" w:rsidRPr="00295EF7">
        <w:rPr>
          <w:rFonts w:ascii="Arial" w:hAnsi="Arial" w:cs="Arial"/>
          <w:i/>
        </w:rPr>
        <w:t xml:space="preserve"> and Another v Lombard and Others</w:t>
      </w:r>
      <w:r w:rsidR="00295EF7" w:rsidRPr="00295EF7">
        <w:rPr>
          <w:rFonts w:ascii="Arial" w:hAnsi="Arial" w:cs="Arial"/>
        </w:rPr>
        <w:t xml:space="preserve"> [2021] ZACC 39; 2022 (9) BCLR 1148 (CC)</w:t>
      </w:r>
      <w:r w:rsidR="00295EF7" w:rsidRPr="00295EF7" w:rsidDel="00295EF7">
        <w:rPr>
          <w:rFonts w:ascii="Arial" w:hAnsi="Arial" w:cs="Arial"/>
        </w:rPr>
        <w:t xml:space="preserve"> </w:t>
      </w:r>
      <w:r w:rsidRPr="00391383">
        <w:rPr>
          <w:rFonts w:ascii="Arial" w:hAnsi="Arial" w:cs="Arial"/>
        </w:rPr>
        <w:t>para 34</w:t>
      </w:r>
      <w:r w:rsidR="00295EF7">
        <w:rPr>
          <w:rFonts w:ascii="Arial" w:hAnsi="Arial" w:cs="Arial"/>
        </w:rPr>
        <w:t>.</w:t>
      </w:r>
    </w:p>
  </w:footnote>
  <w:footnote w:id="6">
    <w:p w14:paraId="1FF60EC0" w14:textId="77777777" w:rsidR="00801B57" w:rsidRPr="00391383" w:rsidRDefault="00801B57" w:rsidP="00391383">
      <w:pPr>
        <w:pStyle w:val="FootnoteText"/>
        <w:jc w:val="both"/>
        <w:rPr>
          <w:rFonts w:ascii="Arial" w:hAnsi="Arial" w:cs="Arial"/>
        </w:rPr>
      </w:pPr>
      <w:r w:rsidRPr="00391383">
        <w:rPr>
          <w:rStyle w:val="FootnoteReference"/>
          <w:rFonts w:ascii="Arial" w:hAnsi="Arial" w:cs="Arial"/>
        </w:rPr>
        <w:footnoteRef/>
      </w:r>
      <w:r w:rsidRPr="00391383">
        <w:rPr>
          <w:rFonts w:ascii="Arial" w:hAnsi="Arial" w:cs="Arial"/>
        </w:rPr>
        <w:t xml:space="preserve"> </w:t>
      </w:r>
      <w:r w:rsidRPr="00391383">
        <w:rPr>
          <w:rFonts w:ascii="Arial" w:hAnsi="Arial" w:cs="Arial"/>
          <w:i/>
        </w:rPr>
        <w:t xml:space="preserve">Democratic Alliance in re Electoral Commission of South Africa v Minister of Cooperative Governance </w:t>
      </w:r>
      <w:r w:rsidRPr="00391383">
        <w:rPr>
          <w:rFonts w:ascii="Arial" w:hAnsi="Arial" w:cs="Arial"/>
        </w:rPr>
        <w:t xml:space="preserve">[2021] ZACC 30 </w:t>
      </w:r>
      <w:r w:rsidR="00477BE8">
        <w:rPr>
          <w:rFonts w:ascii="Arial" w:hAnsi="Arial" w:cs="Arial"/>
        </w:rPr>
        <w:t xml:space="preserve">2022; </w:t>
      </w:r>
      <w:r w:rsidR="00477BE8" w:rsidRPr="00477BE8">
        <w:rPr>
          <w:rFonts w:ascii="Arial" w:hAnsi="Arial" w:cs="Arial"/>
        </w:rPr>
        <w:t>(1) BCLR 1 (CC)</w:t>
      </w:r>
      <w:r w:rsidRPr="00391383">
        <w:rPr>
          <w:rFonts w:ascii="Arial" w:hAnsi="Arial" w:cs="Arial"/>
        </w:rPr>
        <w:t xml:space="preserve"> para 13</w:t>
      </w:r>
      <w:r w:rsidR="00477BE8">
        <w:rPr>
          <w:rFonts w:ascii="Arial" w:hAnsi="Arial" w:cs="Arial"/>
        </w:rPr>
        <w:t>.</w:t>
      </w:r>
    </w:p>
  </w:footnote>
  <w:footnote w:id="7">
    <w:p w14:paraId="3DA0ACAC" w14:textId="77777777" w:rsidR="00801B57" w:rsidRPr="00391383" w:rsidRDefault="00801B57" w:rsidP="00391383">
      <w:pPr>
        <w:pStyle w:val="FootnoteText"/>
        <w:jc w:val="both"/>
        <w:rPr>
          <w:rFonts w:ascii="Arial" w:hAnsi="Arial" w:cs="Arial"/>
        </w:rPr>
      </w:pPr>
      <w:r w:rsidRPr="00391383">
        <w:rPr>
          <w:rStyle w:val="FootnoteReference"/>
          <w:rFonts w:ascii="Arial" w:hAnsi="Arial" w:cs="Arial"/>
        </w:rPr>
        <w:footnoteRef/>
      </w:r>
      <w:r w:rsidRPr="00391383">
        <w:rPr>
          <w:rFonts w:ascii="Arial" w:hAnsi="Arial" w:cs="Arial"/>
        </w:rPr>
        <w:t xml:space="preserve"> </w:t>
      </w:r>
      <w:r w:rsidRPr="00391383">
        <w:rPr>
          <w:rFonts w:ascii="Arial" w:hAnsi="Arial" w:cs="Arial"/>
          <w:i/>
        </w:rPr>
        <w:t xml:space="preserve">Natal Joint Municipal Pension Fund v </w:t>
      </w:r>
      <w:proofErr w:type="spellStart"/>
      <w:r w:rsidRPr="00391383">
        <w:rPr>
          <w:rFonts w:ascii="Arial" w:hAnsi="Arial" w:cs="Arial"/>
          <w:i/>
        </w:rPr>
        <w:t>Endumeni</w:t>
      </w:r>
      <w:proofErr w:type="spellEnd"/>
      <w:r w:rsidRPr="00391383">
        <w:rPr>
          <w:rFonts w:ascii="Arial" w:hAnsi="Arial" w:cs="Arial"/>
          <w:i/>
        </w:rPr>
        <w:t xml:space="preserve"> Municipality </w:t>
      </w:r>
      <w:r w:rsidRPr="00391383">
        <w:rPr>
          <w:rFonts w:ascii="Arial" w:hAnsi="Arial" w:cs="Arial"/>
        </w:rPr>
        <w:t>[2012] ZASCA 13; 2012 (4) SA 593 (SCA) para 25</w:t>
      </w:r>
      <w:r w:rsidR="00F1276B">
        <w:rPr>
          <w:rFonts w:ascii="Arial" w:hAnsi="Arial" w:cs="Arial"/>
        </w:rPr>
        <w:t>.</w:t>
      </w:r>
    </w:p>
  </w:footnote>
  <w:footnote w:id="8">
    <w:p w14:paraId="580D22EA" w14:textId="77777777" w:rsidR="00B508BE" w:rsidRPr="00DC23FA" w:rsidRDefault="00B508BE" w:rsidP="00391383">
      <w:pPr>
        <w:pStyle w:val="FootnoteText"/>
        <w:jc w:val="both"/>
        <w:rPr>
          <w:rFonts w:ascii="Arial" w:hAnsi="Arial" w:cs="Arial"/>
          <w:i/>
        </w:rPr>
      </w:pPr>
      <w:r w:rsidRPr="00391383">
        <w:rPr>
          <w:rStyle w:val="FootnoteReference"/>
          <w:rFonts w:ascii="Arial" w:hAnsi="Arial" w:cs="Arial"/>
        </w:rPr>
        <w:footnoteRef/>
      </w:r>
      <w:r w:rsidRPr="00391383">
        <w:rPr>
          <w:rFonts w:ascii="Arial" w:hAnsi="Arial" w:cs="Arial"/>
        </w:rPr>
        <w:t xml:space="preserve"> </w:t>
      </w:r>
      <w:proofErr w:type="spellStart"/>
      <w:r w:rsidRPr="00F05D92">
        <w:rPr>
          <w:rFonts w:ascii="Arial" w:hAnsi="Arial" w:cs="Arial"/>
          <w:i/>
        </w:rPr>
        <w:t>Harr</w:t>
      </w:r>
      <w:r w:rsidR="007902D1">
        <w:rPr>
          <w:rFonts w:ascii="Arial" w:hAnsi="Arial" w:cs="Arial"/>
          <w:i/>
        </w:rPr>
        <w:t>ierlall</w:t>
      </w:r>
      <w:proofErr w:type="spellEnd"/>
      <w:r w:rsidR="007902D1">
        <w:rPr>
          <w:rFonts w:ascii="Arial" w:hAnsi="Arial" w:cs="Arial"/>
          <w:i/>
        </w:rPr>
        <w:t xml:space="preserve"> v University of KwaZulu-</w:t>
      </w:r>
      <w:r w:rsidRPr="00F05D92">
        <w:rPr>
          <w:rFonts w:ascii="Arial" w:hAnsi="Arial" w:cs="Arial"/>
          <w:i/>
        </w:rPr>
        <w:t>Natal</w:t>
      </w:r>
      <w:r w:rsidRPr="00F05D92">
        <w:rPr>
          <w:rFonts w:ascii="Arial" w:hAnsi="Arial" w:cs="Arial"/>
        </w:rPr>
        <w:t xml:space="preserve"> [2017] ZACC 38; 2018 (1) BCLR 12 (CC)</w:t>
      </w:r>
      <w:r w:rsidR="00DC23FA">
        <w:rPr>
          <w:rFonts w:ascii="Arial" w:hAnsi="Arial" w:cs="Arial"/>
        </w:rPr>
        <w:t xml:space="preserve">; </w:t>
      </w:r>
      <w:proofErr w:type="spellStart"/>
      <w:r w:rsidR="00DC23FA">
        <w:rPr>
          <w:rFonts w:ascii="Arial" w:hAnsi="Arial" w:cs="Arial"/>
          <w:i/>
        </w:rPr>
        <w:t>Biowatch</w:t>
      </w:r>
      <w:proofErr w:type="spellEnd"/>
      <w:r w:rsidR="00DC23FA">
        <w:rPr>
          <w:rFonts w:ascii="Arial" w:hAnsi="Arial" w:cs="Arial"/>
          <w:i/>
        </w:rPr>
        <w:t xml:space="preserve"> v Registrar Genetic Resources and Others </w:t>
      </w:r>
      <w:r w:rsidR="00DC23FA" w:rsidRPr="00DC23FA">
        <w:rPr>
          <w:rFonts w:ascii="Arial" w:hAnsi="Arial" w:cs="Arial"/>
        </w:rPr>
        <w:t>(CCT 80/08) [2009] ZACC 14; 2009 (6) SA</w:t>
      </w:r>
      <w:r w:rsidR="00DC23FA">
        <w:rPr>
          <w:rFonts w:ascii="Arial" w:hAnsi="Arial" w:cs="Arial"/>
        </w:rPr>
        <w:t xml:space="preserve"> 232 (CC); 2009 (10) BCLR 1014 (CC).</w:t>
      </w:r>
    </w:p>
    <w:p w14:paraId="0B016272" w14:textId="77777777" w:rsidR="00B508BE" w:rsidRPr="00391383" w:rsidRDefault="00B508BE" w:rsidP="00391383">
      <w:pPr>
        <w:pStyle w:val="FootnoteText"/>
        <w:jc w:val="both"/>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218370"/>
      <w:docPartObj>
        <w:docPartGallery w:val="Page Numbers (Top of Page)"/>
        <w:docPartUnique/>
      </w:docPartObj>
    </w:sdtPr>
    <w:sdtEndPr>
      <w:rPr>
        <w:noProof/>
      </w:rPr>
    </w:sdtEndPr>
    <w:sdtContent>
      <w:p w14:paraId="6A5ADDCC" w14:textId="77777777" w:rsidR="005A731B" w:rsidRDefault="005A731B">
        <w:pPr>
          <w:pStyle w:val="Header"/>
          <w:jc w:val="right"/>
        </w:pPr>
        <w:r>
          <w:fldChar w:fldCharType="begin"/>
        </w:r>
        <w:r>
          <w:instrText xml:space="preserve"> PAGE   \* MERGEFORMAT </w:instrText>
        </w:r>
        <w:r>
          <w:fldChar w:fldCharType="separate"/>
        </w:r>
        <w:r w:rsidR="00C06EF3">
          <w:rPr>
            <w:noProof/>
          </w:rPr>
          <w:t>4</w:t>
        </w:r>
        <w:r>
          <w:rPr>
            <w:noProof/>
          </w:rPr>
          <w:fldChar w:fldCharType="end"/>
        </w:r>
      </w:p>
    </w:sdtContent>
  </w:sdt>
  <w:p w14:paraId="3AFBC62F" w14:textId="77777777" w:rsidR="00D31321" w:rsidRDefault="00D313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73C9"/>
    <w:multiLevelType w:val="multilevel"/>
    <w:tmpl w:val="6D7226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95214AC"/>
    <w:multiLevelType w:val="multilevel"/>
    <w:tmpl w:val="7C320E9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6DE6E59"/>
    <w:multiLevelType w:val="hybridMultilevel"/>
    <w:tmpl w:val="595CB08E"/>
    <w:lvl w:ilvl="0" w:tplc="2F08AC5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7ED90F0D"/>
    <w:multiLevelType w:val="hybridMultilevel"/>
    <w:tmpl w:val="BF0242CE"/>
    <w:lvl w:ilvl="0" w:tplc="389C3060">
      <w:start w:val="1"/>
      <w:numFmt w:val="decimal"/>
      <w:lvlText w:val="[%1]"/>
      <w:lvlJc w:val="left"/>
      <w:pPr>
        <w:ind w:left="720" w:hanging="360"/>
      </w:pPr>
      <w:rPr>
        <w:rFonts w:hint="default"/>
        <w:b w:val="0"/>
        <w:bCs/>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326640989">
    <w:abstractNumId w:val="2"/>
  </w:num>
  <w:num w:numId="2" w16cid:durableId="696858744">
    <w:abstractNumId w:val="3"/>
  </w:num>
  <w:num w:numId="3" w16cid:durableId="343632872">
    <w:abstractNumId w:val="1"/>
  </w:num>
  <w:num w:numId="4" w16cid:durableId="788207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047"/>
    <w:rsid w:val="000275F8"/>
    <w:rsid w:val="00034C2C"/>
    <w:rsid w:val="000404CC"/>
    <w:rsid w:val="00047835"/>
    <w:rsid w:val="0005503E"/>
    <w:rsid w:val="000712B6"/>
    <w:rsid w:val="0007308A"/>
    <w:rsid w:val="00073B73"/>
    <w:rsid w:val="0008042D"/>
    <w:rsid w:val="000839C2"/>
    <w:rsid w:val="00094B58"/>
    <w:rsid w:val="00097A65"/>
    <w:rsid w:val="000B3121"/>
    <w:rsid w:val="000C62DC"/>
    <w:rsid w:val="000E0719"/>
    <w:rsid w:val="000E405C"/>
    <w:rsid w:val="000F3F6D"/>
    <w:rsid w:val="00130464"/>
    <w:rsid w:val="00135DD9"/>
    <w:rsid w:val="00137B80"/>
    <w:rsid w:val="00145127"/>
    <w:rsid w:val="0014512C"/>
    <w:rsid w:val="00146818"/>
    <w:rsid w:val="001548F6"/>
    <w:rsid w:val="00155B05"/>
    <w:rsid w:val="001669BE"/>
    <w:rsid w:val="001833C8"/>
    <w:rsid w:val="00192090"/>
    <w:rsid w:val="001A2AF3"/>
    <w:rsid w:val="001B0F1D"/>
    <w:rsid w:val="001C1AE9"/>
    <w:rsid w:val="001E36BE"/>
    <w:rsid w:val="001F0840"/>
    <w:rsid w:val="001F1D1F"/>
    <w:rsid w:val="001F3725"/>
    <w:rsid w:val="00200D35"/>
    <w:rsid w:val="002040DC"/>
    <w:rsid w:val="002070EC"/>
    <w:rsid w:val="00207BCD"/>
    <w:rsid w:val="00212067"/>
    <w:rsid w:val="00246FAC"/>
    <w:rsid w:val="00254E62"/>
    <w:rsid w:val="00261619"/>
    <w:rsid w:val="002627FE"/>
    <w:rsid w:val="00277592"/>
    <w:rsid w:val="00291FD9"/>
    <w:rsid w:val="00295EF7"/>
    <w:rsid w:val="002A76CD"/>
    <w:rsid w:val="002A7CD4"/>
    <w:rsid w:val="002E4350"/>
    <w:rsid w:val="003035EC"/>
    <w:rsid w:val="00305833"/>
    <w:rsid w:val="00322E3D"/>
    <w:rsid w:val="00323011"/>
    <w:rsid w:val="00334F40"/>
    <w:rsid w:val="00342F1A"/>
    <w:rsid w:val="00351F50"/>
    <w:rsid w:val="0036362D"/>
    <w:rsid w:val="00370956"/>
    <w:rsid w:val="00377221"/>
    <w:rsid w:val="00391383"/>
    <w:rsid w:val="00394264"/>
    <w:rsid w:val="003A6F04"/>
    <w:rsid w:val="003B1026"/>
    <w:rsid w:val="003D4FA3"/>
    <w:rsid w:val="003D5C5F"/>
    <w:rsid w:val="003E2756"/>
    <w:rsid w:val="003E75DC"/>
    <w:rsid w:val="003F39AA"/>
    <w:rsid w:val="00407EFA"/>
    <w:rsid w:val="004360D3"/>
    <w:rsid w:val="00474140"/>
    <w:rsid w:val="00475584"/>
    <w:rsid w:val="00477BE8"/>
    <w:rsid w:val="00483E5A"/>
    <w:rsid w:val="004A60F9"/>
    <w:rsid w:val="004B068F"/>
    <w:rsid w:val="004D7877"/>
    <w:rsid w:val="004E6047"/>
    <w:rsid w:val="004F7210"/>
    <w:rsid w:val="005130C9"/>
    <w:rsid w:val="00546BF4"/>
    <w:rsid w:val="0055295A"/>
    <w:rsid w:val="00553550"/>
    <w:rsid w:val="005613F4"/>
    <w:rsid w:val="005630E3"/>
    <w:rsid w:val="00581968"/>
    <w:rsid w:val="00584324"/>
    <w:rsid w:val="005A731B"/>
    <w:rsid w:val="005B24C4"/>
    <w:rsid w:val="005B251F"/>
    <w:rsid w:val="005C6229"/>
    <w:rsid w:val="005D7437"/>
    <w:rsid w:val="005E30FB"/>
    <w:rsid w:val="005E366D"/>
    <w:rsid w:val="005F029A"/>
    <w:rsid w:val="00623621"/>
    <w:rsid w:val="00626343"/>
    <w:rsid w:val="006330E0"/>
    <w:rsid w:val="00640A23"/>
    <w:rsid w:val="006545D7"/>
    <w:rsid w:val="00656B2F"/>
    <w:rsid w:val="006631F1"/>
    <w:rsid w:val="00696EA6"/>
    <w:rsid w:val="0069756D"/>
    <w:rsid w:val="006A039E"/>
    <w:rsid w:val="006B70F7"/>
    <w:rsid w:val="006C5D44"/>
    <w:rsid w:val="006C7570"/>
    <w:rsid w:val="006C75E0"/>
    <w:rsid w:val="006E7CEC"/>
    <w:rsid w:val="00702584"/>
    <w:rsid w:val="0072574D"/>
    <w:rsid w:val="0072589B"/>
    <w:rsid w:val="007337E6"/>
    <w:rsid w:val="00741719"/>
    <w:rsid w:val="007449A3"/>
    <w:rsid w:val="00752A5D"/>
    <w:rsid w:val="007774C7"/>
    <w:rsid w:val="00780AD2"/>
    <w:rsid w:val="0078768B"/>
    <w:rsid w:val="007902D1"/>
    <w:rsid w:val="00801B57"/>
    <w:rsid w:val="00803DC3"/>
    <w:rsid w:val="00810BB3"/>
    <w:rsid w:val="0082794F"/>
    <w:rsid w:val="0084142B"/>
    <w:rsid w:val="00846408"/>
    <w:rsid w:val="00847831"/>
    <w:rsid w:val="00875A96"/>
    <w:rsid w:val="0088151A"/>
    <w:rsid w:val="00886106"/>
    <w:rsid w:val="008A4F3B"/>
    <w:rsid w:val="008B050A"/>
    <w:rsid w:val="008B5F7D"/>
    <w:rsid w:val="008C5940"/>
    <w:rsid w:val="008C7D38"/>
    <w:rsid w:val="008D737A"/>
    <w:rsid w:val="008F1849"/>
    <w:rsid w:val="008F7800"/>
    <w:rsid w:val="009014B5"/>
    <w:rsid w:val="00911927"/>
    <w:rsid w:val="0091622D"/>
    <w:rsid w:val="0092413C"/>
    <w:rsid w:val="00957AFC"/>
    <w:rsid w:val="00980D85"/>
    <w:rsid w:val="009814D3"/>
    <w:rsid w:val="009B0681"/>
    <w:rsid w:val="009E6F38"/>
    <w:rsid w:val="009F12BB"/>
    <w:rsid w:val="009F2901"/>
    <w:rsid w:val="00A01D2B"/>
    <w:rsid w:val="00A27A59"/>
    <w:rsid w:val="00A27B2E"/>
    <w:rsid w:val="00A32145"/>
    <w:rsid w:val="00A3463F"/>
    <w:rsid w:val="00A53768"/>
    <w:rsid w:val="00A74104"/>
    <w:rsid w:val="00A75080"/>
    <w:rsid w:val="00A84365"/>
    <w:rsid w:val="00A91E58"/>
    <w:rsid w:val="00AC34C5"/>
    <w:rsid w:val="00AD104F"/>
    <w:rsid w:val="00AE016D"/>
    <w:rsid w:val="00AF51CD"/>
    <w:rsid w:val="00AF5A46"/>
    <w:rsid w:val="00B067AA"/>
    <w:rsid w:val="00B125B4"/>
    <w:rsid w:val="00B15FCB"/>
    <w:rsid w:val="00B17A54"/>
    <w:rsid w:val="00B206AC"/>
    <w:rsid w:val="00B338F9"/>
    <w:rsid w:val="00B508BE"/>
    <w:rsid w:val="00B52A7D"/>
    <w:rsid w:val="00B70279"/>
    <w:rsid w:val="00B91805"/>
    <w:rsid w:val="00B923E5"/>
    <w:rsid w:val="00B95B44"/>
    <w:rsid w:val="00BC2C42"/>
    <w:rsid w:val="00BD6470"/>
    <w:rsid w:val="00BE7D0D"/>
    <w:rsid w:val="00BF1667"/>
    <w:rsid w:val="00C00F2B"/>
    <w:rsid w:val="00C01104"/>
    <w:rsid w:val="00C06EF3"/>
    <w:rsid w:val="00C14C2D"/>
    <w:rsid w:val="00C2455B"/>
    <w:rsid w:val="00C32287"/>
    <w:rsid w:val="00C52805"/>
    <w:rsid w:val="00C57E42"/>
    <w:rsid w:val="00C6603E"/>
    <w:rsid w:val="00C67AF5"/>
    <w:rsid w:val="00C74D76"/>
    <w:rsid w:val="00C91015"/>
    <w:rsid w:val="00CA4058"/>
    <w:rsid w:val="00CA7F9E"/>
    <w:rsid w:val="00CC198C"/>
    <w:rsid w:val="00CC715D"/>
    <w:rsid w:val="00D0564B"/>
    <w:rsid w:val="00D173F5"/>
    <w:rsid w:val="00D20461"/>
    <w:rsid w:val="00D24702"/>
    <w:rsid w:val="00D25700"/>
    <w:rsid w:val="00D31321"/>
    <w:rsid w:val="00D3416B"/>
    <w:rsid w:val="00D4204A"/>
    <w:rsid w:val="00D42EA8"/>
    <w:rsid w:val="00D44370"/>
    <w:rsid w:val="00D64DCF"/>
    <w:rsid w:val="00DA17CB"/>
    <w:rsid w:val="00DC23FA"/>
    <w:rsid w:val="00DD4440"/>
    <w:rsid w:val="00DF3821"/>
    <w:rsid w:val="00DF4E50"/>
    <w:rsid w:val="00DF7988"/>
    <w:rsid w:val="00DF7BAC"/>
    <w:rsid w:val="00E03AD8"/>
    <w:rsid w:val="00E124C2"/>
    <w:rsid w:val="00E2251F"/>
    <w:rsid w:val="00E57F39"/>
    <w:rsid w:val="00E64C92"/>
    <w:rsid w:val="00E71870"/>
    <w:rsid w:val="00E71D39"/>
    <w:rsid w:val="00E72280"/>
    <w:rsid w:val="00EA2BEA"/>
    <w:rsid w:val="00EA5735"/>
    <w:rsid w:val="00EB0F51"/>
    <w:rsid w:val="00ED326E"/>
    <w:rsid w:val="00EE0679"/>
    <w:rsid w:val="00EE3CC6"/>
    <w:rsid w:val="00EE54B9"/>
    <w:rsid w:val="00EF7B6A"/>
    <w:rsid w:val="00F05D92"/>
    <w:rsid w:val="00F1276B"/>
    <w:rsid w:val="00F251F3"/>
    <w:rsid w:val="00F43D9C"/>
    <w:rsid w:val="00F44CDF"/>
    <w:rsid w:val="00F52CAC"/>
    <w:rsid w:val="00F864E1"/>
    <w:rsid w:val="00F9033B"/>
    <w:rsid w:val="00FD40E3"/>
    <w:rsid w:val="00FF3A4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7DBEF"/>
  <w15:chartTrackingRefBased/>
  <w15:docId w15:val="{1EBE0EC1-4076-4BB0-ACA4-B52552746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95E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321"/>
  </w:style>
  <w:style w:type="paragraph" w:styleId="Footer">
    <w:name w:val="footer"/>
    <w:basedOn w:val="Normal"/>
    <w:link w:val="FooterChar"/>
    <w:uiPriority w:val="99"/>
    <w:unhideWhenUsed/>
    <w:rsid w:val="00D31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321"/>
  </w:style>
  <w:style w:type="paragraph" w:styleId="FootnoteText">
    <w:name w:val="footnote text"/>
    <w:basedOn w:val="Normal"/>
    <w:link w:val="FootnoteTextChar"/>
    <w:uiPriority w:val="99"/>
    <w:semiHidden/>
    <w:unhideWhenUsed/>
    <w:rsid w:val="00351F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1F50"/>
    <w:rPr>
      <w:sz w:val="20"/>
      <w:szCs w:val="20"/>
    </w:rPr>
  </w:style>
  <w:style w:type="character" w:styleId="FootnoteReference">
    <w:name w:val="footnote reference"/>
    <w:basedOn w:val="DefaultParagraphFont"/>
    <w:uiPriority w:val="99"/>
    <w:semiHidden/>
    <w:unhideWhenUsed/>
    <w:rsid w:val="00351F50"/>
    <w:rPr>
      <w:vertAlign w:val="superscript"/>
    </w:rPr>
  </w:style>
  <w:style w:type="paragraph" w:styleId="ListParagraph">
    <w:name w:val="List Paragraph"/>
    <w:basedOn w:val="Normal"/>
    <w:uiPriority w:val="34"/>
    <w:qFormat/>
    <w:rsid w:val="00C67AF5"/>
    <w:pPr>
      <w:ind w:left="720"/>
      <w:contextualSpacing/>
    </w:pPr>
  </w:style>
  <w:style w:type="character" w:customStyle="1" w:styleId="Heading2Char">
    <w:name w:val="Heading 2 Char"/>
    <w:basedOn w:val="DefaultParagraphFont"/>
    <w:link w:val="Heading2"/>
    <w:uiPriority w:val="9"/>
    <w:semiHidden/>
    <w:rsid w:val="00295EF7"/>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3913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3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07370">
      <w:bodyDiv w:val="1"/>
      <w:marLeft w:val="0"/>
      <w:marRight w:val="0"/>
      <w:marTop w:val="0"/>
      <w:marBottom w:val="0"/>
      <w:divBdr>
        <w:top w:val="none" w:sz="0" w:space="0" w:color="auto"/>
        <w:left w:val="none" w:sz="0" w:space="0" w:color="auto"/>
        <w:bottom w:val="none" w:sz="0" w:space="0" w:color="auto"/>
        <w:right w:val="none" w:sz="0" w:space="0" w:color="auto"/>
      </w:divBdr>
    </w:div>
    <w:div w:id="495656145">
      <w:bodyDiv w:val="1"/>
      <w:marLeft w:val="0"/>
      <w:marRight w:val="0"/>
      <w:marTop w:val="0"/>
      <w:marBottom w:val="0"/>
      <w:divBdr>
        <w:top w:val="none" w:sz="0" w:space="0" w:color="auto"/>
        <w:left w:val="none" w:sz="0" w:space="0" w:color="auto"/>
        <w:bottom w:val="none" w:sz="0" w:space="0" w:color="auto"/>
        <w:right w:val="none" w:sz="0" w:space="0" w:color="auto"/>
      </w:divBdr>
    </w:div>
    <w:div w:id="625814768">
      <w:bodyDiv w:val="1"/>
      <w:marLeft w:val="0"/>
      <w:marRight w:val="0"/>
      <w:marTop w:val="0"/>
      <w:marBottom w:val="0"/>
      <w:divBdr>
        <w:top w:val="none" w:sz="0" w:space="0" w:color="auto"/>
        <w:left w:val="none" w:sz="0" w:space="0" w:color="auto"/>
        <w:bottom w:val="none" w:sz="0" w:space="0" w:color="auto"/>
        <w:right w:val="none" w:sz="0" w:space="0" w:color="auto"/>
      </w:divBdr>
    </w:div>
    <w:div w:id="163528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533CD-D232-4F90-9022-AFCC99802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3192</Words>
  <Characters>18197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Mvuzo Notyesi</dc:creator>
  <cp:keywords/>
  <dc:description/>
  <cp:lastModifiedBy>Mariana Anguelov</cp:lastModifiedBy>
  <cp:revision>3</cp:revision>
  <cp:lastPrinted>2022-12-06T13:41:00Z</cp:lastPrinted>
  <dcterms:created xsi:type="dcterms:W3CDTF">2022-12-15T15:18:00Z</dcterms:created>
  <dcterms:modified xsi:type="dcterms:W3CDTF">2022-12-20T19:11:00Z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813d28242346a86609054c155caec9794dce1affbb83df21f09806d7e4c0d716</vt:lpwstr>
  </property>
</Properties>
</file>