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DDB6" w14:textId="77777777" w:rsidR="00B2085C" w:rsidRDefault="00B2085C" w:rsidP="00B2085C">
      <w:pPr>
        <w:rPr>
          <w:rFonts w:ascii="Arial" w:hAnsi="Arial" w:cs="Arial"/>
          <w:b/>
          <w:bCs/>
        </w:rPr>
      </w:pPr>
      <w:bookmarkStart w:id="0" w:name="_GoBack"/>
      <w:bookmarkEnd w:id="0"/>
    </w:p>
    <w:p w14:paraId="693D7564" w14:textId="77777777" w:rsidR="00B2085C" w:rsidRPr="00A46230" w:rsidRDefault="00B2085C" w:rsidP="00B2085C">
      <w:pPr>
        <w:spacing w:line="360" w:lineRule="auto"/>
        <w:jc w:val="center"/>
        <w:rPr>
          <w:rFonts w:ascii="Times New Roman" w:hAnsi="Times New Roman"/>
          <w:sz w:val="28"/>
          <w:szCs w:val="28"/>
        </w:rPr>
      </w:pPr>
      <w:r w:rsidRPr="00A46230">
        <w:rPr>
          <w:b/>
          <w:noProof/>
          <w:sz w:val="28"/>
          <w:szCs w:val="28"/>
          <w:lang w:val="en-US"/>
        </w:rPr>
        <w:drawing>
          <wp:inline distT="0" distB="0" distL="0" distR="0" wp14:anchorId="7614F029" wp14:editId="1C4E4657">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75CD7B34" w14:textId="77777777" w:rsidR="00B2085C" w:rsidRPr="00A46230" w:rsidRDefault="00B2085C" w:rsidP="00B2085C">
      <w:pPr>
        <w:spacing w:line="360" w:lineRule="auto"/>
        <w:jc w:val="center"/>
        <w:rPr>
          <w:rFonts w:ascii="Times New Roman" w:hAnsi="Times New Roman"/>
          <w:sz w:val="28"/>
          <w:szCs w:val="28"/>
        </w:rPr>
      </w:pPr>
      <w:r w:rsidRPr="00A46230">
        <w:rPr>
          <w:rFonts w:ascii="Times New Roman" w:hAnsi="Times New Roman"/>
          <w:sz w:val="28"/>
          <w:szCs w:val="28"/>
        </w:rPr>
        <w:t>IN THE HIGH COURT OF SOUTH AFRICA</w:t>
      </w:r>
    </w:p>
    <w:p w14:paraId="66FC8016" w14:textId="77777777" w:rsidR="00B2085C" w:rsidRPr="00A46230" w:rsidRDefault="00C86E29" w:rsidP="00B2085C">
      <w:pPr>
        <w:spacing w:line="360" w:lineRule="auto"/>
        <w:jc w:val="center"/>
        <w:rPr>
          <w:rFonts w:ascii="Times New Roman" w:hAnsi="Times New Roman"/>
          <w:sz w:val="28"/>
          <w:szCs w:val="28"/>
        </w:rPr>
      </w:pPr>
      <w:r w:rsidRPr="00A46230">
        <w:rPr>
          <w:rFonts w:ascii="Times New Roman" w:hAnsi="Times New Roman"/>
          <w:sz w:val="28"/>
          <w:szCs w:val="28"/>
        </w:rPr>
        <w:t>(</w:t>
      </w:r>
      <w:r w:rsidR="00B2085C" w:rsidRPr="00A46230">
        <w:rPr>
          <w:rFonts w:ascii="Times New Roman" w:hAnsi="Times New Roman"/>
          <w:sz w:val="28"/>
          <w:szCs w:val="28"/>
        </w:rPr>
        <w:t>EASTERN CAPE DIVISION, MTHATHA</w:t>
      </w:r>
      <w:r w:rsidRPr="00A46230">
        <w:rPr>
          <w:rFonts w:ascii="Times New Roman" w:hAnsi="Times New Roman"/>
          <w:sz w:val="28"/>
          <w:szCs w:val="28"/>
        </w:rPr>
        <w:t>)</w:t>
      </w:r>
    </w:p>
    <w:p w14:paraId="7FCAB21E" w14:textId="77777777" w:rsidR="00B2085C" w:rsidRPr="00A46230" w:rsidRDefault="00B2085C" w:rsidP="00B2085C">
      <w:pPr>
        <w:spacing w:line="360" w:lineRule="auto"/>
        <w:jc w:val="center"/>
        <w:rPr>
          <w:rFonts w:ascii="Times New Roman" w:hAnsi="Times New Roman"/>
          <w:sz w:val="28"/>
          <w:szCs w:val="28"/>
        </w:rPr>
      </w:pPr>
    </w:p>
    <w:p w14:paraId="1E2018D8" w14:textId="77777777" w:rsidR="00B2085C" w:rsidRPr="00A46230" w:rsidRDefault="006B4CBF" w:rsidP="00B2085C">
      <w:pPr>
        <w:spacing w:line="360" w:lineRule="auto"/>
        <w:ind w:left="5760" w:firstLine="720"/>
        <w:jc w:val="both"/>
        <w:rPr>
          <w:rFonts w:ascii="Times New Roman" w:hAnsi="Times New Roman"/>
          <w:sz w:val="28"/>
          <w:szCs w:val="28"/>
        </w:rPr>
      </w:pPr>
      <w:r>
        <w:rPr>
          <w:rFonts w:ascii="Times New Roman" w:hAnsi="Times New Roman"/>
          <w:sz w:val="28"/>
          <w:szCs w:val="28"/>
        </w:rPr>
        <w:t xml:space="preserve">   </w:t>
      </w:r>
      <w:r w:rsidR="00B2085C" w:rsidRPr="00A46230">
        <w:rPr>
          <w:rFonts w:ascii="Times New Roman" w:hAnsi="Times New Roman"/>
          <w:sz w:val="28"/>
          <w:szCs w:val="28"/>
        </w:rPr>
        <w:t xml:space="preserve">  </w:t>
      </w:r>
      <w:r w:rsidR="00B2085C" w:rsidRPr="00A46230">
        <w:rPr>
          <w:rFonts w:ascii="Times New Roman" w:hAnsi="Times New Roman"/>
          <w:color w:val="000000" w:themeColor="text1"/>
          <w:sz w:val="28"/>
          <w:szCs w:val="28"/>
        </w:rPr>
        <w:t>Case No:</w:t>
      </w:r>
      <w:r w:rsidR="00B2085C" w:rsidRPr="00A46230">
        <w:rPr>
          <w:rFonts w:ascii="Times New Roman" w:hAnsi="Times New Roman"/>
          <w:sz w:val="28"/>
          <w:szCs w:val="28"/>
        </w:rPr>
        <w:t xml:space="preserve"> 2889/201</w:t>
      </w:r>
      <w:r w:rsidR="00C86E29" w:rsidRPr="00A46230">
        <w:rPr>
          <w:rFonts w:ascii="Times New Roman" w:hAnsi="Times New Roman"/>
          <w:sz w:val="28"/>
          <w:szCs w:val="28"/>
        </w:rPr>
        <w:t>6</w:t>
      </w:r>
      <w:r w:rsidR="00B2085C" w:rsidRPr="00A46230">
        <w:rPr>
          <w:rFonts w:ascii="Times New Roman" w:hAnsi="Times New Roman"/>
          <w:sz w:val="28"/>
          <w:szCs w:val="28"/>
        </w:rPr>
        <w:t xml:space="preserve"> </w:t>
      </w:r>
    </w:p>
    <w:p w14:paraId="5065D854" w14:textId="77777777" w:rsidR="00B2085C" w:rsidRPr="00A46230" w:rsidRDefault="00B2085C" w:rsidP="00B2085C">
      <w:pPr>
        <w:spacing w:line="360" w:lineRule="auto"/>
        <w:jc w:val="both"/>
        <w:rPr>
          <w:rFonts w:ascii="Times New Roman" w:hAnsi="Times New Roman"/>
          <w:sz w:val="28"/>
          <w:szCs w:val="28"/>
        </w:rPr>
      </w:pPr>
      <w:r w:rsidRPr="00A46230">
        <w:rPr>
          <w:rFonts w:ascii="Times New Roman" w:hAnsi="Times New Roman"/>
          <w:sz w:val="28"/>
          <w:szCs w:val="28"/>
        </w:rPr>
        <w:t xml:space="preserve">  </w:t>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t xml:space="preserve">                          </w:t>
      </w:r>
      <w:r w:rsidR="006B4CBF">
        <w:rPr>
          <w:rFonts w:ascii="Times New Roman" w:hAnsi="Times New Roman"/>
          <w:sz w:val="28"/>
          <w:szCs w:val="28"/>
        </w:rPr>
        <w:tab/>
      </w:r>
      <w:r w:rsidR="006B4CBF">
        <w:rPr>
          <w:rFonts w:ascii="Times New Roman" w:hAnsi="Times New Roman"/>
          <w:sz w:val="28"/>
          <w:szCs w:val="28"/>
        </w:rPr>
        <w:tab/>
      </w:r>
      <w:r w:rsidR="006B4CBF">
        <w:rPr>
          <w:rFonts w:ascii="Times New Roman" w:hAnsi="Times New Roman"/>
          <w:sz w:val="28"/>
          <w:szCs w:val="28"/>
        </w:rPr>
        <w:tab/>
        <w:t xml:space="preserve">             </w:t>
      </w:r>
      <w:r w:rsidRPr="00A46230">
        <w:rPr>
          <w:rFonts w:ascii="Times New Roman" w:hAnsi="Times New Roman"/>
          <w:sz w:val="28"/>
          <w:szCs w:val="28"/>
        </w:rPr>
        <w:t xml:space="preserve">              </w:t>
      </w:r>
    </w:p>
    <w:p w14:paraId="6E2901C1" w14:textId="77777777" w:rsidR="00B2085C" w:rsidRPr="00A46230" w:rsidRDefault="00B2085C" w:rsidP="00B2085C">
      <w:pPr>
        <w:spacing w:line="360" w:lineRule="auto"/>
        <w:jc w:val="both"/>
        <w:rPr>
          <w:rFonts w:ascii="Times New Roman" w:hAnsi="Times New Roman"/>
          <w:sz w:val="28"/>
          <w:szCs w:val="28"/>
        </w:rPr>
      </w:pPr>
      <w:r w:rsidRPr="00A46230">
        <w:rPr>
          <w:rFonts w:ascii="Times New Roman" w:hAnsi="Times New Roman"/>
          <w:sz w:val="28"/>
          <w:szCs w:val="28"/>
        </w:rPr>
        <w:t>In the matter between:</w:t>
      </w:r>
    </w:p>
    <w:p w14:paraId="363530E4" w14:textId="77777777" w:rsidR="00B2085C" w:rsidRDefault="00B2085C" w:rsidP="00B2085C">
      <w:pPr>
        <w:spacing w:line="360" w:lineRule="auto"/>
        <w:jc w:val="both"/>
        <w:rPr>
          <w:rFonts w:ascii="Times New Roman" w:hAnsi="Times New Roman"/>
          <w:sz w:val="28"/>
          <w:szCs w:val="28"/>
        </w:rPr>
      </w:pPr>
    </w:p>
    <w:p w14:paraId="31A16455" w14:textId="77777777" w:rsidR="006B4CBF" w:rsidRPr="00A46230" w:rsidRDefault="006B4CBF" w:rsidP="00B2085C">
      <w:pPr>
        <w:spacing w:line="360" w:lineRule="auto"/>
        <w:jc w:val="both"/>
        <w:rPr>
          <w:rFonts w:ascii="Times New Roman" w:hAnsi="Times New Roman"/>
          <w:sz w:val="28"/>
          <w:szCs w:val="28"/>
        </w:rPr>
      </w:pPr>
    </w:p>
    <w:p w14:paraId="1792F1FD" w14:textId="77777777" w:rsidR="00C86E29" w:rsidRPr="00A46230" w:rsidRDefault="006B4CBF" w:rsidP="00B2085C">
      <w:pPr>
        <w:spacing w:line="360" w:lineRule="auto"/>
        <w:jc w:val="both"/>
        <w:rPr>
          <w:rFonts w:ascii="Times New Roman" w:hAnsi="Times New Roman"/>
          <w:sz w:val="28"/>
          <w:szCs w:val="28"/>
        </w:rPr>
      </w:pPr>
      <w:r>
        <w:rPr>
          <w:rFonts w:ascii="Times New Roman" w:hAnsi="Times New Roman"/>
          <w:sz w:val="28"/>
          <w:szCs w:val="28"/>
        </w:rPr>
        <w:t xml:space="preserve">THANDEKILE SABISA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2085C" w:rsidRPr="00A46230">
        <w:rPr>
          <w:rFonts w:ascii="Times New Roman" w:hAnsi="Times New Roman"/>
          <w:sz w:val="28"/>
          <w:szCs w:val="28"/>
        </w:rPr>
        <w:tab/>
      </w:r>
      <w:r>
        <w:rPr>
          <w:rFonts w:ascii="Times New Roman" w:hAnsi="Times New Roman"/>
          <w:sz w:val="28"/>
          <w:szCs w:val="28"/>
        </w:rPr>
        <w:t xml:space="preserve">      </w:t>
      </w:r>
      <w:r w:rsidR="00C86E29" w:rsidRPr="00A46230">
        <w:rPr>
          <w:rFonts w:ascii="Times New Roman" w:hAnsi="Times New Roman"/>
          <w:sz w:val="28"/>
          <w:szCs w:val="28"/>
        </w:rPr>
        <w:t xml:space="preserve">First </w:t>
      </w:r>
      <w:r w:rsidR="00B2085C" w:rsidRPr="00A46230">
        <w:rPr>
          <w:rFonts w:ascii="Times New Roman" w:hAnsi="Times New Roman"/>
          <w:sz w:val="28"/>
          <w:szCs w:val="28"/>
        </w:rPr>
        <w:t xml:space="preserve">Plaintiff   </w:t>
      </w:r>
    </w:p>
    <w:p w14:paraId="7B5A39F8" w14:textId="77777777" w:rsidR="00B2085C" w:rsidRPr="00A46230" w:rsidRDefault="006B4CBF" w:rsidP="00B2085C">
      <w:pPr>
        <w:spacing w:line="360" w:lineRule="auto"/>
        <w:jc w:val="both"/>
        <w:rPr>
          <w:rFonts w:ascii="Times New Roman" w:hAnsi="Times New Roman"/>
          <w:sz w:val="28"/>
          <w:szCs w:val="28"/>
        </w:rPr>
      </w:pPr>
      <w:r>
        <w:rPr>
          <w:rFonts w:ascii="Times New Roman" w:hAnsi="Times New Roman"/>
          <w:sz w:val="28"/>
          <w:szCs w:val="28"/>
        </w:rPr>
        <w:t xml:space="preserve">LAWRENCE NZIMENI MAMBILA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Second </w:t>
      </w:r>
      <w:r w:rsidR="00C86E29" w:rsidRPr="00A46230">
        <w:rPr>
          <w:rFonts w:ascii="Times New Roman" w:hAnsi="Times New Roman"/>
          <w:sz w:val="28"/>
          <w:szCs w:val="28"/>
        </w:rPr>
        <w:t>Plaintiff</w:t>
      </w:r>
      <w:r w:rsidR="00B2085C" w:rsidRPr="00A46230">
        <w:rPr>
          <w:rFonts w:ascii="Times New Roman" w:hAnsi="Times New Roman"/>
          <w:sz w:val="28"/>
          <w:szCs w:val="28"/>
        </w:rPr>
        <w:tab/>
      </w:r>
      <w:r w:rsidR="00B2085C" w:rsidRPr="00A46230">
        <w:rPr>
          <w:rFonts w:ascii="Times New Roman" w:hAnsi="Times New Roman"/>
          <w:sz w:val="28"/>
          <w:szCs w:val="28"/>
        </w:rPr>
        <w:tab/>
        <w:t xml:space="preserve"> </w:t>
      </w:r>
    </w:p>
    <w:p w14:paraId="4F6ECEBC" w14:textId="77777777" w:rsidR="00B2085C" w:rsidRDefault="006B4CBF" w:rsidP="00B2085C">
      <w:pPr>
        <w:spacing w:line="360" w:lineRule="auto"/>
        <w:jc w:val="both"/>
        <w:rPr>
          <w:rFonts w:ascii="Times New Roman" w:hAnsi="Times New Roman"/>
          <w:sz w:val="28"/>
          <w:szCs w:val="28"/>
        </w:rPr>
      </w:pPr>
      <w:r>
        <w:rPr>
          <w:rFonts w:ascii="Times New Roman" w:hAnsi="Times New Roman"/>
          <w:sz w:val="28"/>
          <w:szCs w:val="28"/>
        </w:rPr>
        <w:t>and</w:t>
      </w:r>
    </w:p>
    <w:p w14:paraId="68FDF503" w14:textId="77777777" w:rsidR="006B4CBF" w:rsidRPr="00A46230" w:rsidRDefault="006B4CBF" w:rsidP="00B2085C">
      <w:pPr>
        <w:spacing w:line="360" w:lineRule="auto"/>
        <w:jc w:val="both"/>
        <w:rPr>
          <w:rFonts w:ascii="Times New Roman" w:hAnsi="Times New Roman"/>
          <w:sz w:val="28"/>
          <w:szCs w:val="28"/>
        </w:rPr>
      </w:pPr>
    </w:p>
    <w:p w14:paraId="71AD5173" w14:textId="77777777" w:rsidR="00B2085C" w:rsidRPr="00A46230" w:rsidRDefault="00C86E29" w:rsidP="00B2085C">
      <w:pPr>
        <w:spacing w:line="360" w:lineRule="auto"/>
        <w:jc w:val="both"/>
        <w:rPr>
          <w:rFonts w:ascii="Times New Roman" w:hAnsi="Times New Roman"/>
          <w:sz w:val="28"/>
          <w:szCs w:val="28"/>
        </w:rPr>
      </w:pPr>
      <w:r w:rsidRPr="00A46230">
        <w:rPr>
          <w:rFonts w:ascii="Times New Roman" w:hAnsi="Times New Roman"/>
          <w:sz w:val="28"/>
          <w:szCs w:val="28"/>
        </w:rPr>
        <w:t>MINISTER OF POLICE</w:t>
      </w:r>
      <w:r w:rsidR="00B2085C" w:rsidRPr="00A46230">
        <w:rPr>
          <w:rFonts w:ascii="Times New Roman" w:hAnsi="Times New Roman"/>
          <w:sz w:val="28"/>
          <w:szCs w:val="28"/>
        </w:rPr>
        <w:t xml:space="preserve">  </w:t>
      </w:r>
      <w:r w:rsidR="00B2085C" w:rsidRPr="00A46230">
        <w:rPr>
          <w:rFonts w:ascii="Times New Roman" w:hAnsi="Times New Roman"/>
          <w:sz w:val="28"/>
          <w:szCs w:val="28"/>
        </w:rPr>
        <w:tab/>
      </w:r>
      <w:r w:rsidR="00B2085C" w:rsidRPr="00A46230">
        <w:rPr>
          <w:rFonts w:ascii="Times New Roman" w:hAnsi="Times New Roman"/>
          <w:sz w:val="28"/>
          <w:szCs w:val="28"/>
        </w:rPr>
        <w:tab/>
      </w:r>
      <w:r w:rsidR="00B2085C" w:rsidRPr="00A46230">
        <w:rPr>
          <w:rFonts w:ascii="Times New Roman" w:hAnsi="Times New Roman"/>
          <w:sz w:val="28"/>
          <w:szCs w:val="28"/>
        </w:rPr>
        <w:tab/>
      </w:r>
      <w:r w:rsidR="00B2085C" w:rsidRPr="00A46230">
        <w:rPr>
          <w:rFonts w:ascii="Times New Roman" w:hAnsi="Times New Roman"/>
          <w:sz w:val="28"/>
          <w:szCs w:val="28"/>
        </w:rPr>
        <w:tab/>
      </w:r>
      <w:r w:rsidR="00B2085C" w:rsidRPr="00A46230">
        <w:rPr>
          <w:rFonts w:ascii="Times New Roman" w:hAnsi="Times New Roman"/>
          <w:sz w:val="28"/>
          <w:szCs w:val="28"/>
        </w:rPr>
        <w:tab/>
        <w:t xml:space="preserve">       </w:t>
      </w:r>
      <w:r w:rsidRPr="00A46230">
        <w:rPr>
          <w:rFonts w:ascii="Times New Roman" w:hAnsi="Times New Roman"/>
          <w:sz w:val="28"/>
          <w:szCs w:val="28"/>
        </w:rPr>
        <w:tab/>
      </w:r>
      <w:r w:rsidR="00B2085C" w:rsidRPr="00A46230">
        <w:rPr>
          <w:rFonts w:ascii="Times New Roman" w:hAnsi="Times New Roman"/>
          <w:sz w:val="28"/>
          <w:szCs w:val="28"/>
        </w:rPr>
        <w:t>Defendant</w:t>
      </w:r>
    </w:p>
    <w:p w14:paraId="211A8F0F" w14:textId="77777777" w:rsidR="00B2085C" w:rsidRPr="00A46230" w:rsidRDefault="00B2085C" w:rsidP="00B2085C">
      <w:pPr>
        <w:pBdr>
          <w:bottom w:val="single" w:sz="4" w:space="1" w:color="auto"/>
        </w:pBdr>
        <w:tabs>
          <w:tab w:val="right" w:pos="8640"/>
        </w:tabs>
        <w:spacing w:line="480" w:lineRule="auto"/>
        <w:jc w:val="both"/>
        <w:rPr>
          <w:rFonts w:ascii="Times New Roman" w:hAnsi="Times New Roman"/>
          <w:b/>
          <w:sz w:val="28"/>
          <w:szCs w:val="28"/>
        </w:rPr>
      </w:pPr>
    </w:p>
    <w:p w14:paraId="12EEE3AE" w14:textId="77777777" w:rsidR="00B2085C" w:rsidRPr="00A46230" w:rsidRDefault="00B2085C" w:rsidP="00B2085C">
      <w:pPr>
        <w:pStyle w:val="Heading2"/>
        <w:spacing w:line="240" w:lineRule="auto"/>
        <w:jc w:val="both"/>
        <w:rPr>
          <w:rFonts w:ascii="Times New Roman" w:hAnsi="Times New Roman"/>
          <w:sz w:val="28"/>
          <w:szCs w:val="28"/>
        </w:rPr>
      </w:pPr>
    </w:p>
    <w:p w14:paraId="71A14AA6" w14:textId="77777777" w:rsidR="00B2085C" w:rsidRPr="00A46230" w:rsidRDefault="00C86E29" w:rsidP="00B2085C">
      <w:pPr>
        <w:pStyle w:val="Heading2"/>
        <w:spacing w:line="240" w:lineRule="auto"/>
        <w:rPr>
          <w:rFonts w:ascii="Times New Roman" w:hAnsi="Times New Roman"/>
          <w:b w:val="0"/>
          <w:bCs/>
          <w:sz w:val="28"/>
          <w:szCs w:val="28"/>
        </w:rPr>
      </w:pPr>
      <w:r w:rsidRPr="00A46230">
        <w:rPr>
          <w:rFonts w:ascii="Times New Roman" w:hAnsi="Times New Roman"/>
          <w:b w:val="0"/>
          <w:bCs/>
          <w:sz w:val="28"/>
          <w:szCs w:val="28"/>
        </w:rPr>
        <w:t>JUDGMENT</w:t>
      </w:r>
    </w:p>
    <w:p w14:paraId="53B9A43C" w14:textId="77777777" w:rsidR="00B2085C" w:rsidRPr="00A46230" w:rsidRDefault="00B2085C" w:rsidP="00B2085C">
      <w:pPr>
        <w:pBdr>
          <w:bottom w:val="single" w:sz="4" w:space="1" w:color="auto"/>
        </w:pBdr>
        <w:jc w:val="both"/>
        <w:rPr>
          <w:rFonts w:ascii="Times New Roman" w:hAnsi="Times New Roman"/>
          <w:sz w:val="28"/>
          <w:szCs w:val="28"/>
        </w:rPr>
      </w:pPr>
    </w:p>
    <w:p w14:paraId="13DE7B39" w14:textId="77777777" w:rsidR="00B2085C" w:rsidRPr="00A46230" w:rsidRDefault="00B2085C" w:rsidP="00B2085C">
      <w:pPr>
        <w:spacing w:line="480" w:lineRule="auto"/>
        <w:jc w:val="both"/>
        <w:rPr>
          <w:rFonts w:ascii="Times New Roman" w:hAnsi="Times New Roman"/>
          <w:sz w:val="28"/>
          <w:szCs w:val="28"/>
        </w:rPr>
      </w:pPr>
    </w:p>
    <w:p w14:paraId="592A02FC" w14:textId="77777777" w:rsidR="00C86E29" w:rsidRPr="00A46230" w:rsidRDefault="00C86E29" w:rsidP="00B2085C">
      <w:pPr>
        <w:spacing w:line="480" w:lineRule="auto"/>
        <w:jc w:val="both"/>
        <w:rPr>
          <w:rFonts w:ascii="Times New Roman" w:hAnsi="Times New Roman"/>
          <w:sz w:val="28"/>
          <w:szCs w:val="28"/>
        </w:rPr>
      </w:pPr>
      <w:r w:rsidRPr="00A46230">
        <w:rPr>
          <w:rFonts w:ascii="Times New Roman" w:hAnsi="Times New Roman"/>
          <w:sz w:val="28"/>
          <w:szCs w:val="28"/>
        </w:rPr>
        <w:t>NHLANGULELA DJP</w:t>
      </w:r>
    </w:p>
    <w:p w14:paraId="3BC1701D" w14:textId="77777777" w:rsidR="00771532" w:rsidRPr="00A46230" w:rsidRDefault="00771532" w:rsidP="00B2085C">
      <w:pPr>
        <w:spacing w:line="480" w:lineRule="auto"/>
        <w:jc w:val="both"/>
        <w:rPr>
          <w:rFonts w:ascii="Times New Roman" w:hAnsi="Times New Roman"/>
          <w:b/>
          <w:bCs/>
          <w:sz w:val="28"/>
          <w:szCs w:val="28"/>
        </w:rPr>
      </w:pPr>
    </w:p>
    <w:p w14:paraId="06F6D7F7" w14:textId="77777777" w:rsidR="00771532" w:rsidRPr="00A46230" w:rsidRDefault="00771532" w:rsidP="00B2085C">
      <w:pPr>
        <w:spacing w:line="480" w:lineRule="auto"/>
        <w:jc w:val="both"/>
        <w:rPr>
          <w:rFonts w:ascii="Times New Roman" w:hAnsi="Times New Roman"/>
          <w:b/>
          <w:bCs/>
          <w:sz w:val="28"/>
          <w:szCs w:val="28"/>
        </w:rPr>
      </w:pPr>
    </w:p>
    <w:p w14:paraId="46C7C086" w14:textId="77777777" w:rsidR="00190960" w:rsidRPr="00A46230" w:rsidRDefault="00190960" w:rsidP="00B2085C">
      <w:pPr>
        <w:spacing w:line="480" w:lineRule="auto"/>
        <w:jc w:val="both"/>
        <w:rPr>
          <w:rFonts w:ascii="Times New Roman" w:hAnsi="Times New Roman"/>
          <w:b/>
          <w:bCs/>
          <w:sz w:val="28"/>
          <w:szCs w:val="28"/>
        </w:rPr>
      </w:pPr>
      <w:r w:rsidRPr="00A46230">
        <w:rPr>
          <w:rFonts w:ascii="Times New Roman" w:hAnsi="Times New Roman"/>
          <w:b/>
          <w:bCs/>
          <w:sz w:val="28"/>
          <w:szCs w:val="28"/>
        </w:rPr>
        <w:lastRenderedPageBreak/>
        <w:t>Introduction</w:t>
      </w:r>
    </w:p>
    <w:p w14:paraId="7831AB72" w14:textId="77777777" w:rsidR="00190960" w:rsidRDefault="00707653" w:rsidP="00707653">
      <w:pPr>
        <w:spacing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C86E29" w:rsidRPr="00A46230">
        <w:rPr>
          <w:rFonts w:ascii="Times New Roman" w:hAnsi="Times New Roman"/>
          <w:sz w:val="28"/>
          <w:szCs w:val="28"/>
          <w:lang w:val="en-US"/>
        </w:rPr>
        <w:t xml:space="preserve">The plaintiffs each instituted an action against the </w:t>
      </w:r>
      <w:r w:rsidR="00190960" w:rsidRPr="00A46230">
        <w:rPr>
          <w:rFonts w:ascii="Times New Roman" w:hAnsi="Times New Roman"/>
          <w:sz w:val="28"/>
          <w:szCs w:val="28"/>
          <w:lang w:val="en-US"/>
        </w:rPr>
        <w:t>M</w:t>
      </w:r>
      <w:r w:rsidR="00C86E29" w:rsidRPr="00A46230">
        <w:rPr>
          <w:rFonts w:ascii="Times New Roman" w:hAnsi="Times New Roman"/>
          <w:sz w:val="28"/>
          <w:szCs w:val="28"/>
          <w:lang w:val="en-US"/>
        </w:rPr>
        <w:t xml:space="preserve">inister of </w:t>
      </w:r>
      <w:r w:rsidR="00190960" w:rsidRPr="00A46230">
        <w:rPr>
          <w:rFonts w:ascii="Times New Roman" w:hAnsi="Times New Roman"/>
          <w:sz w:val="28"/>
          <w:szCs w:val="28"/>
          <w:lang w:val="en-US"/>
        </w:rPr>
        <w:t>P</w:t>
      </w:r>
      <w:r w:rsidR="00C86E29" w:rsidRPr="00A46230">
        <w:rPr>
          <w:rFonts w:ascii="Times New Roman" w:hAnsi="Times New Roman"/>
          <w:sz w:val="28"/>
          <w:szCs w:val="28"/>
          <w:lang w:val="en-US"/>
        </w:rPr>
        <w:t>olice for wrongful arrest and detention, assault</w:t>
      </w:r>
      <w:r w:rsidR="00860D85" w:rsidRPr="00A46230">
        <w:rPr>
          <w:rFonts w:ascii="Times New Roman" w:hAnsi="Times New Roman"/>
          <w:sz w:val="28"/>
          <w:szCs w:val="28"/>
          <w:lang w:val="en-US"/>
        </w:rPr>
        <w:t>,</w:t>
      </w:r>
      <w:r w:rsidR="00C86E29" w:rsidRPr="00A46230">
        <w:rPr>
          <w:rFonts w:ascii="Times New Roman" w:hAnsi="Times New Roman"/>
          <w:sz w:val="28"/>
          <w:szCs w:val="28"/>
          <w:lang w:val="en-US"/>
        </w:rPr>
        <w:t xml:space="preserve"> and </w:t>
      </w:r>
      <w:r w:rsidR="00190960" w:rsidRPr="00A46230">
        <w:rPr>
          <w:rFonts w:ascii="Times New Roman" w:hAnsi="Times New Roman"/>
          <w:i/>
          <w:iCs/>
          <w:sz w:val="28"/>
          <w:szCs w:val="28"/>
          <w:lang w:val="en-US"/>
        </w:rPr>
        <w:t>contumelia</w:t>
      </w:r>
      <w:r w:rsidR="00C86E29" w:rsidRPr="00A46230">
        <w:rPr>
          <w:rFonts w:ascii="Times New Roman" w:hAnsi="Times New Roman"/>
          <w:sz w:val="28"/>
          <w:szCs w:val="28"/>
          <w:lang w:val="en-US"/>
        </w:rPr>
        <w:t xml:space="preserve"> at the hands of various policemen/ women who were employ</w:t>
      </w:r>
      <w:r w:rsidR="00C1661D">
        <w:rPr>
          <w:rFonts w:ascii="Times New Roman" w:hAnsi="Times New Roman"/>
          <w:sz w:val="28"/>
          <w:szCs w:val="28"/>
          <w:lang w:val="en-US"/>
        </w:rPr>
        <w:t>ed</w:t>
      </w:r>
      <w:r w:rsidR="00C86E29" w:rsidRPr="00A46230">
        <w:rPr>
          <w:rFonts w:ascii="Times New Roman" w:hAnsi="Times New Roman"/>
          <w:sz w:val="28"/>
          <w:szCs w:val="28"/>
          <w:lang w:val="en-US"/>
        </w:rPr>
        <w:t xml:space="preserve"> </w:t>
      </w:r>
      <w:r w:rsidR="00860D85" w:rsidRPr="00A46230">
        <w:rPr>
          <w:rFonts w:ascii="Times New Roman" w:hAnsi="Times New Roman"/>
          <w:sz w:val="28"/>
          <w:szCs w:val="28"/>
          <w:lang w:val="en-US"/>
        </w:rPr>
        <w:t>by</w:t>
      </w:r>
      <w:r w:rsidR="00C86E29" w:rsidRPr="00A46230">
        <w:rPr>
          <w:rFonts w:ascii="Times New Roman" w:hAnsi="Times New Roman"/>
          <w:sz w:val="28"/>
          <w:szCs w:val="28"/>
          <w:lang w:val="en-US"/>
        </w:rPr>
        <w:t xml:space="preserve"> the </w:t>
      </w:r>
      <w:r w:rsidR="00190960" w:rsidRPr="00A46230">
        <w:rPr>
          <w:rFonts w:ascii="Times New Roman" w:hAnsi="Times New Roman"/>
          <w:sz w:val="28"/>
          <w:szCs w:val="28"/>
          <w:lang w:val="en-US"/>
        </w:rPr>
        <w:t>Department</w:t>
      </w:r>
      <w:r w:rsidR="00C86E29" w:rsidRPr="00A46230">
        <w:rPr>
          <w:rFonts w:ascii="Times New Roman" w:hAnsi="Times New Roman"/>
          <w:sz w:val="28"/>
          <w:szCs w:val="28"/>
          <w:lang w:val="en-US"/>
        </w:rPr>
        <w:t xml:space="preserve"> of South African </w:t>
      </w:r>
      <w:r w:rsidR="00190960" w:rsidRPr="00A46230">
        <w:rPr>
          <w:rFonts w:ascii="Times New Roman" w:hAnsi="Times New Roman"/>
          <w:sz w:val="28"/>
          <w:szCs w:val="28"/>
          <w:lang w:val="en-US"/>
        </w:rPr>
        <w:t>P</w:t>
      </w:r>
      <w:r w:rsidR="00C86E29" w:rsidRPr="00A46230">
        <w:rPr>
          <w:rFonts w:ascii="Times New Roman" w:hAnsi="Times New Roman"/>
          <w:sz w:val="28"/>
          <w:szCs w:val="28"/>
          <w:lang w:val="en-US"/>
        </w:rPr>
        <w:t xml:space="preserve">olice </w:t>
      </w:r>
      <w:r w:rsidR="00190960" w:rsidRPr="00A46230">
        <w:rPr>
          <w:rFonts w:ascii="Times New Roman" w:hAnsi="Times New Roman"/>
          <w:sz w:val="28"/>
          <w:szCs w:val="28"/>
          <w:lang w:val="en-US"/>
        </w:rPr>
        <w:t>S</w:t>
      </w:r>
      <w:r w:rsidR="00C86E29" w:rsidRPr="00A46230">
        <w:rPr>
          <w:rFonts w:ascii="Times New Roman" w:hAnsi="Times New Roman"/>
          <w:sz w:val="28"/>
          <w:szCs w:val="28"/>
          <w:lang w:val="en-US"/>
        </w:rPr>
        <w:t xml:space="preserve">ervice. The </w:t>
      </w:r>
      <w:r w:rsidR="00190960" w:rsidRPr="00A46230">
        <w:rPr>
          <w:rFonts w:ascii="Times New Roman" w:hAnsi="Times New Roman"/>
          <w:sz w:val="28"/>
          <w:szCs w:val="28"/>
          <w:lang w:val="en-US"/>
        </w:rPr>
        <w:t>M</w:t>
      </w:r>
      <w:r w:rsidR="00C86E29" w:rsidRPr="00A46230">
        <w:rPr>
          <w:rFonts w:ascii="Times New Roman" w:hAnsi="Times New Roman"/>
          <w:sz w:val="28"/>
          <w:szCs w:val="28"/>
          <w:lang w:val="en-US"/>
        </w:rPr>
        <w:t>inister is cited as the political head</w:t>
      </w:r>
      <w:r w:rsidR="00C1661D">
        <w:rPr>
          <w:rFonts w:ascii="Times New Roman" w:hAnsi="Times New Roman"/>
          <w:sz w:val="28"/>
          <w:szCs w:val="28"/>
          <w:lang w:val="en-US"/>
        </w:rPr>
        <w:t xml:space="preserve"> of</w:t>
      </w:r>
      <w:r w:rsidR="00C86E29" w:rsidRPr="00A46230">
        <w:rPr>
          <w:rFonts w:ascii="Times New Roman" w:hAnsi="Times New Roman"/>
          <w:sz w:val="28"/>
          <w:szCs w:val="28"/>
          <w:lang w:val="en-US"/>
        </w:rPr>
        <w:t xml:space="preserve"> the department</w:t>
      </w:r>
      <w:r w:rsidR="00C1661D">
        <w:rPr>
          <w:rFonts w:ascii="Times New Roman" w:hAnsi="Times New Roman"/>
          <w:sz w:val="28"/>
          <w:szCs w:val="28"/>
          <w:lang w:val="en-US"/>
        </w:rPr>
        <w:t>.</w:t>
      </w:r>
      <w:r w:rsidR="00C86E29" w:rsidRPr="00A46230">
        <w:rPr>
          <w:rFonts w:ascii="Times New Roman" w:hAnsi="Times New Roman"/>
          <w:sz w:val="28"/>
          <w:szCs w:val="28"/>
          <w:lang w:val="en-US"/>
        </w:rPr>
        <w:t xml:space="preserve"> </w:t>
      </w:r>
      <w:r w:rsidR="00C1661D">
        <w:rPr>
          <w:rFonts w:ascii="Times New Roman" w:hAnsi="Times New Roman"/>
          <w:sz w:val="28"/>
          <w:szCs w:val="28"/>
          <w:lang w:val="en-US"/>
        </w:rPr>
        <w:t>H</w:t>
      </w:r>
      <w:r w:rsidR="00C86E29" w:rsidRPr="00A46230">
        <w:rPr>
          <w:rFonts w:ascii="Times New Roman" w:hAnsi="Times New Roman"/>
          <w:sz w:val="28"/>
          <w:szCs w:val="28"/>
          <w:lang w:val="en-US"/>
        </w:rPr>
        <w:t xml:space="preserve">e </w:t>
      </w:r>
      <w:r w:rsidR="007C1988">
        <w:rPr>
          <w:rFonts w:ascii="Times New Roman" w:hAnsi="Times New Roman"/>
          <w:sz w:val="28"/>
          <w:szCs w:val="28"/>
          <w:lang w:val="en-US"/>
        </w:rPr>
        <w:t>is</w:t>
      </w:r>
      <w:r w:rsidR="00C86E29" w:rsidRPr="00A46230">
        <w:rPr>
          <w:rFonts w:ascii="Times New Roman" w:hAnsi="Times New Roman"/>
          <w:sz w:val="28"/>
          <w:szCs w:val="28"/>
          <w:lang w:val="en-US"/>
        </w:rPr>
        <w:t xml:space="preserve"> vicariously liable</w:t>
      </w:r>
      <w:r w:rsidR="00190960" w:rsidRPr="00A46230">
        <w:rPr>
          <w:rFonts w:ascii="Times New Roman" w:hAnsi="Times New Roman"/>
          <w:sz w:val="28"/>
          <w:szCs w:val="28"/>
          <w:lang w:val="en-US"/>
        </w:rPr>
        <w:t xml:space="preserve"> in law</w:t>
      </w:r>
      <w:r w:rsidR="00C86E29" w:rsidRPr="00A46230">
        <w:rPr>
          <w:rFonts w:ascii="Times New Roman" w:hAnsi="Times New Roman"/>
          <w:sz w:val="28"/>
          <w:szCs w:val="28"/>
          <w:lang w:val="en-US"/>
        </w:rPr>
        <w:t xml:space="preserve"> for delicts committed by the members of </w:t>
      </w:r>
      <w:r w:rsidR="00190960" w:rsidRPr="00A46230">
        <w:rPr>
          <w:rFonts w:ascii="Times New Roman" w:hAnsi="Times New Roman"/>
          <w:sz w:val="28"/>
          <w:szCs w:val="28"/>
          <w:lang w:val="en-US"/>
        </w:rPr>
        <w:t>his department</w:t>
      </w:r>
      <w:r w:rsidR="00C86E29" w:rsidRPr="00A46230">
        <w:rPr>
          <w:rFonts w:ascii="Times New Roman" w:hAnsi="Times New Roman"/>
          <w:sz w:val="28"/>
          <w:szCs w:val="28"/>
          <w:lang w:val="en-US"/>
        </w:rPr>
        <w:t xml:space="preserve">. For those delicts, the plaintiffs </w:t>
      </w:r>
      <w:r w:rsidR="00190960" w:rsidRPr="00A46230">
        <w:rPr>
          <w:rFonts w:ascii="Times New Roman" w:hAnsi="Times New Roman"/>
          <w:sz w:val="28"/>
          <w:szCs w:val="28"/>
          <w:lang w:val="en-US"/>
        </w:rPr>
        <w:t xml:space="preserve">each seek judgment against the Minister for the payment of damages in the sum of approximately </w:t>
      </w:r>
      <w:r w:rsidR="00C86E29" w:rsidRPr="00A46230">
        <w:rPr>
          <w:rFonts w:ascii="Times New Roman" w:hAnsi="Times New Roman"/>
          <w:sz w:val="28"/>
          <w:szCs w:val="28"/>
          <w:lang w:val="en-US"/>
        </w:rPr>
        <w:t>R</w:t>
      </w:r>
      <w:r w:rsidR="00190960" w:rsidRPr="00A46230">
        <w:rPr>
          <w:rFonts w:ascii="Times New Roman" w:hAnsi="Times New Roman"/>
          <w:sz w:val="28"/>
          <w:szCs w:val="28"/>
          <w:lang w:val="en-US"/>
        </w:rPr>
        <w:t>10m.</w:t>
      </w:r>
      <w:r w:rsidR="00B2085C" w:rsidRPr="00A46230">
        <w:rPr>
          <w:rFonts w:ascii="Times New Roman" w:hAnsi="Times New Roman"/>
          <w:sz w:val="28"/>
          <w:szCs w:val="28"/>
        </w:rPr>
        <w:t xml:space="preserve"> </w:t>
      </w:r>
    </w:p>
    <w:p w14:paraId="248B1B4B" w14:textId="77777777" w:rsidR="00707653" w:rsidRPr="00A46230" w:rsidRDefault="00707653" w:rsidP="00707653">
      <w:pPr>
        <w:spacing w:line="360" w:lineRule="auto"/>
        <w:jc w:val="both"/>
        <w:rPr>
          <w:rFonts w:ascii="Times New Roman" w:hAnsi="Times New Roman"/>
          <w:sz w:val="28"/>
          <w:szCs w:val="28"/>
        </w:rPr>
      </w:pPr>
    </w:p>
    <w:p w14:paraId="07A2CEDC" w14:textId="77777777" w:rsidR="00190960" w:rsidRPr="00A46230" w:rsidRDefault="00190960" w:rsidP="00707653">
      <w:pPr>
        <w:spacing w:line="360" w:lineRule="auto"/>
        <w:jc w:val="both"/>
        <w:rPr>
          <w:rFonts w:ascii="Times New Roman" w:hAnsi="Times New Roman"/>
          <w:sz w:val="28"/>
          <w:szCs w:val="28"/>
          <w:lang w:val="en-US"/>
        </w:rPr>
      </w:pPr>
      <w:r w:rsidRPr="00A46230">
        <w:rPr>
          <w:rFonts w:ascii="Times New Roman" w:hAnsi="Times New Roman"/>
          <w:sz w:val="28"/>
          <w:szCs w:val="28"/>
        </w:rPr>
        <w:t>[2]</w:t>
      </w:r>
      <w:r w:rsidR="00707653">
        <w:rPr>
          <w:rFonts w:ascii="Times New Roman" w:hAnsi="Times New Roman"/>
          <w:sz w:val="28"/>
          <w:szCs w:val="28"/>
          <w:lang w:val="en-US"/>
        </w:rPr>
        <w:tab/>
      </w:r>
      <w:r w:rsidRPr="00A46230">
        <w:rPr>
          <w:rFonts w:ascii="Times New Roman" w:hAnsi="Times New Roman"/>
          <w:sz w:val="28"/>
          <w:szCs w:val="28"/>
          <w:lang w:val="en-US"/>
        </w:rPr>
        <w:t xml:space="preserve">The </w:t>
      </w:r>
      <w:r w:rsidR="00C1661D">
        <w:rPr>
          <w:rFonts w:ascii="Times New Roman" w:hAnsi="Times New Roman"/>
          <w:sz w:val="28"/>
          <w:szCs w:val="28"/>
          <w:lang w:val="en-US"/>
        </w:rPr>
        <w:t>M</w:t>
      </w:r>
      <w:r w:rsidRPr="00A46230">
        <w:rPr>
          <w:rFonts w:ascii="Times New Roman" w:hAnsi="Times New Roman"/>
          <w:sz w:val="28"/>
          <w:szCs w:val="28"/>
          <w:lang w:val="en-US"/>
        </w:rPr>
        <w:t xml:space="preserve">inister has filed a notice of intention to defend the </w:t>
      </w:r>
      <w:r w:rsidR="00C1661D">
        <w:rPr>
          <w:rFonts w:ascii="Times New Roman" w:hAnsi="Times New Roman"/>
          <w:sz w:val="28"/>
          <w:szCs w:val="28"/>
          <w:lang w:val="en-US"/>
        </w:rPr>
        <w:t>plaintiffs’ action</w:t>
      </w:r>
      <w:r w:rsidRPr="00A46230">
        <w:rPr>
          <w:rFonts w:ascii="Times New Roman" w:hAnsi="Times New Roman"/>
          <w:sz w:val="28"/>
          <w:szCs w:val="28"/>
          <w:lang w:val="en-US"/>
        </w:rPr>
        <w:t>.</w:t>
      </w:r>
    </w:p>
    <w:p w14:paraId="0BE693C2" w14:textId="77777777" w:rsidR="00A148CB" w:rsidRPr="00A46230" w:rsidRDefault="00A148CB" w:rsidP="00707653">
      <w:pPr>
        <w:spacing w:line="360" w:lineRule="auto"/>
        <w:jc w:val="both"/>
        <w:rPr>
          <w:rFonts w:ascii="Times New Roman" w:hAnsi="Times New Roman"/>
          <w:b/>
          <w:bCs/>
          <w:sz w:val="28"/>
          <w:szCs w:val="28"/>
          <w:lang w:val="en-US"/>
        </w:rPr>
      </w:pPr>
    </w:p>
    <w:p w14:paraId="27BF380B" w14:textId="77777777" w:rsidR="00A148CB" w:rsidRPr="00A46230" w:rsidRDefault="00A148CB" w:rsidP="00707653">
      <w:pPr>
        <w:spacing w:line="360" w:lineRule="auto"/>
        <w:jc w:val="both"/>
        <w:rPr>
          <w:rFonts w:ascii="Times New Roman" w:hAnsi="Times New Roman"/>
          <w:b/>
          <w:bCs/>
          <w:sz w:val="28"/>
          <w:szCs w:val="28"/>
          <w:lang w:val="en-US"/>
        </w:rPr>
      </w:pPr>
      <w:r w:rsidRPr="00A46230">
        <w:rPr>
          <w:rFonts w:ascii="Times New Roman" w:hAnsi="Times New Roman"/>
          <w:b/>
          <w:bCs/>
          <w:sz w:val="28"/>
          <w:szCs w:val="28"/>
          <w:lang w:val="en-US"/>
        </w:rPr>
        <w:t>Pleadings</w:t>
      </w:r>
    </w:p>
    <w:p w14:paraId="6DD5CB2B" w14:textId="77777777" w:rsidR="00505DC6" w:rsidRPr="00A46230" w:rsidRDefault="00707653" w:rsidP="00707653">
      <w:pPr>
        <w:spacing w:line="360" w:lineRule="auto"/>
        <w:jc w:val="both"/>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lang w:val="en-US"/>
        </w:rPr>
        <w:tab/>
        <w:t>I</w:t>
      </w:r>
      <w:r w:rsidR="006D2039" w:rsidRPr="00A46230">
        <w:rPr>
          <w:rFonts w:ascii="Times New Roman" w:hAnsi="Times New Roman"/>
          <w:sz w:val="28"/>
          <w:szCs w:val="28"/>
          <w:lang w:val="en-US"/>
        </w:rPr>
        <w:t>n pleading the claims for unlawful arrest and detention the plaintiffs alleged that the members of the SAPS committed an unlawful arrest</w:t>
      </w:r>
      <w:r w:rsidR="00D56289" w:rsidRPr="00A46230">
        <w:rPr>
          <w:rFonts w:ascii="Times New Roman" w:hAnsi="Times New Roman"/>
          <w:sz w:val="28"/>
          <w:szCs w:val="28"/>
          <w:lang w:val="en-US"/>
        </w:rPr>
        <w:t xml:space="preserve"> </w:t>
      </w:r>
      <w:r w:rsidR="006D2039" w:rsidRPr="00A46230">
        <w:rPr>
          <w:rFonts w:ascii="Times New Roman" w:hAnsi="Times New Roman"/>
          <w:sz w:val="28"/>
          <w:szCs w:val="28"/>
          <w:lang w:val="en-US"/>
        </w:rPr>
        <w:t>in that they did not produce any warrant authorizing them to do so and, even if the warrants had been issued in terms of the provisions of s 43 of the CPA</w:t>
      </w:r>
      <w:r w:rsidR="00D56289" w:rsidRPr="00A46230">
        <w:rPr>
          <w:rFonts w:ascii="Times New Roman" w:hAnsi="Times New Roman"/>
          <w:sz w:val="28"/>
          <w:szCs w:val="28"/>
          <w:lang w:val="en-US"/>
        </w:rPr>
        <w:t>,</w:t>
      </w:r>
      <w:r w:rsidR="006D2039" w:rsidRPr="00A46230">
        <w:rPr>
          <w:rFonts w:ascii="Times New Roman" w:hAnsi="Times New Roman"/>
          <w:sz w:val="28"/>
          <w:szCs w:val="28"/>
          <w:lang w:val="en-US"/>
        </w:rPr>
        <w:t xml:space="preserve"> the members did not have justification for executing warrants against them</w:t>
      </w:r>
      <w:r w:rsidR="00D56289" w:rsidRPr="00A46230">
        <w:rPr>
          <w:rFonts w:ascii="Times New Roman" w:hAnsi="Times New Roman"/>
          <w:sz w:val="28"/>
          <w:szCs w:val="28"/>
          <w:lang w:val="en-US"/>
        </w:rPr>
        <w:t xml:space="preserve">. As regards the claim for unlawful detention the </w:t>
      </w:r>
      <w:r w:rsidR="00C1661D">
        <w:rPr>
          <w:rFonts w:ascii="Times New Roman" w:hAnsi="Times New Roman"/>
          <w:sz w:val="28"/>
          <w:szCs w:val="28"/>
          <w:lang w:val="en-US"/>
        </w:rPr>
        <w:t>p</w:t>
      </w:r>
      <w:r w:rsidR="00D56289" w:rsidRPr="00A46230">
        <w:rPr>
          <w:rFonts w:ascii="Times New Roman" w:hAnsi="Times New Roman"/>
          <w:sz w:val="28"/>
          <w:szCs w:val="28"/>
          <w:lang w:val="en-US"/>
        </w:rPr>
        <w:t xml:space="preserve">laintiffs alleged that their detention from 18 April 2016 to 26 April 2016 was </w:t>
      </w:r>
      <w:r w:rsidR="00C1661D">
        <w:rPr>
          <w:rFonts w:ascii="Times New Roman" w:hAnsi="Times New Roman"/>
          <w:sz w:val="28"/>
          <w:szCs w:val="28"/>
          <w:lang w:val="en-US"/>
        </w:rPr>
        <w:t>unlawful as it derives from unlawful arrest.</w:t>
      </w:r>
      <w:r w:rsidR="006D2039" w:rsidRPr="00A46230">
        <w:rPr>
          <w:rFonts w:ascii="Times New Roman" w:hAnsi="Times New Roman"/>
          <w:sz w:val="28"/>
          <w:szCs w:val="28"/>
          <w:lang w:val="en-US"/>
        </w:rPr>
        <w:t xml:space="preserve">  </w:t>
      </w:r>
      <w:r w:rsidR="00D56289" w:rsidRPr="00A46230">
        <w:rPr>
          <w:rFonts w:ascii="Times New Roman" w:hAnsi="Times New Roman"/>
          <w:sz w:val="28"/>
          <w:szCs w:val="28"/>
          <w:lang w:val="en-US"/>
        </w:rPr>
        <w:t>As I understood the pleadings</w:t>
      </w:r>
      <w:r w:rsidR="00EA5214" w:rsidRPr="00A46230">
        <w:rPr>
          <w:rFonts w:ascii="Times New Roman" w:hAnsi="Times New Roman"/>
          <w:sz w:val="28"/>
          <w:szCs w:val="28"/>
          <w:lang w:val="en-US"/>
        </w:rPr>
        <w:t xml:space="preserve">, duly amplified by the pleaded factual bases and evidence adduced the plaintiffs seek to hold the defendant vicariously liable for the pleaded breaches, including for the sequelae suffered as a result thereof.  Ultimately, the plaintiffs seek </w:t>
      </w:r>
      <w:r w:rsidR="00505DC6" w:rsidRPr="00A46230">
        <w:rPr>
          <w:rFonts w:ascii="Times New Roman" w:hAnsi="Times New Roman"/>
          <w:sz w:val="28"/>
          <w:szCs w:val="28"/>
          <w:lang w:val="en-US"/>
        </w:rPr>
        <w:t xml:space="preserve">payment of delictual damages against the defendant as </w:t>
      </w:r>
      <w:r w:rsidR="00C1661D">
        <w:rPr>
          <w:rFonts w:ascii="Times New Roman" w:hAnsi="Times New Roman"/>
          <w:sz w:val="28"/>
          <w:szCs w:val="28"/>
          <w:lang w:val="en-US"/>
        </w:rPr>
        <w:t xml:space="preserve">a </w:t>
      </w:r>
      <w:r w:rsidR="00505DC6" w:rsidRPr="00C1661D">
        <w:rPr>
          <w:rFonts w:ascii="Times New Roman" w:hAnsi="Times New Roman"/>
          <w:i/>
          <w:iCs/>
          <w:sz w:val="28"/>
          <w:szCs w:val="28"/>
          <w:lang w:val="en-US"/>
        </w:rPr>
        <w:t>sola</w:t>
      </w:r>
      <w:r w:rsidR="00C1661D" w:rsidRPr="00C1661D">
        <w:rPr>
          <w:rFonts w:ascii="Times New Roman" w:hAnsi="Times New Roman"/>
          <w:i/>
          <w:iCs/>
          <w:sz w:val="28"/>
          <w:szCs w:val="28"/>
          <w:lang w:val="en-US"/>
        </w:rPr>
        <w:t>tium</w:t>
      </w:r>
      <w:r w:rsidR="00505DC6" w:rsidRPr="00C1661D">
        <w:rPr>
          <w:rFonts w:ascii="Times New Roman" w:hAnsi="Times New Roman"/>
          <w:i/>
          <w:iCs/>
          <w:sz w:val="28"/>
          <w:szCs w:val="28"/>
          <w:lang w:val="en-US"/>
        </w:rPr>
        <w:t xml:space="preserve"> </w:t>
      </w:r>
      <w:r w:rsidR="00505DC6" w:rsidRPr="00A46230">
        <w:rPr>
          <w:rFonts w:ascii="Times New Roman" w:hAnsi="Times New Roman"/>
          <w:sz w:val="28"/>
          <w:szCs w:val="28"/>
          <w:lang w:val="en-US"/>
        </w:rPr>
        <w:t xml:space="preserve">for </w:t>
      </w:r>
      <w:r w:rsidR="00C1661D">
        <w:rPr>
          <w:rFonts w:ascii="Times New Roman" w:hAnsi="Times New Roman"/>
          <w:sz w:val="28"/>
          <w:szCs w:val="28"/>
          <w:lang w:val="en-US"/>
        </w:rPr>
        <w:t>injuries to dignity, liberty, physical integrity</w:t>
      </w:r>
      <w:r w:rsidR="009842D2">
        <w:rPr>
          <w:rFonts w:ascii="Times New Roman" w:hAnsi="Times New Roman"/>
          <w:sz w:val="28"/>
          <w:szCs w:val="28"/>
          <w:lang w:val="en-US"/>
        </w:rPr>
        <w:t>,</w:t>
      </w:r>
      <w:r w:rsidR="00C1661D">
        <w:rPr>
          <w:rFonts w:ascii="Times New Roman" w:hAnsi="Times New Roman"/>
          <w:sz w:val="28"/>
          <w:szCs w:val="28"/>
          <w:lang w:val="en-US"/>
        </w:rPr>
        <w:t xml:space="preserve"> and feelings.</w:t>
      </w:r>
      <w:r w:rsidR="00505DC6" w:rsidRPr="00A46230">
        <w:rPr>
          <w:rFonts w:ascii="Times New Roman" w:hAnsi="Times New Roman"/>
          <w:sz w:val="28"/>
          <w:szCs w:val="28"/>
          <w:lang w:val="en-US"/>
        </w:rPr>
        <w:t xml:space="preserve"> An exception to the pleaded claims did not arise in this case.  </w:t>
      </w:r>
    </w:p>
    <w:p w14:paraId="3DE03445" w14:textId="77777777" w:rsidR="00505DC6" w:rsidRPr="00A46230" w:rsidRDefault="00505DC6" w:rsidP="00707653">
      <w:pPr>
        <w:spacing w:line="360" w:lineRule="auto"/>
        <w:jc w:val="both"/>
        <w:rPr>
          <w:rFonts w:ascii="Times New Roman" w:hAnsi="Times New Roman"/>
          <w:sz w:val="28"/>
          <w:szCs w:val="28"/>
          <w:lang w:val="en-US"/>
        </w:rPr>
      </w:pPr>
    </w:p>
    <w:p w14:paraId="5D421A73" w14:textId="77777777" w:rsidR="00673419" w:rsidRDefault="00707653" w:rsidP="00707653">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[4]</w:t>
      </w:r>
      <w:r>
        <w:rPr>
          <w:rFonts w:ascii="Times New Roman" w:hAnsi="Times New Roman"/>
          <w:sz w:val="28"/>
          <w:szCs w:val="28"/>
          <w:lang w:val="en-US"/>
        </w:rPr>
        <w:tab/>
      </w:r>
      <w:r w:rsidR="00505DC6" w:rsidRPr="00A46230">
        <w:rPr>
          <w:rFonts w:ascii="Times New Roman" w:hAnsi="Times New Roman"/>
          <w:sz w:val="28"/>
          <w:szCs w:val="28"/>
          <w:lang w:val="en-US"/>
        </w:rPr>
        <w:t xml:space="preserve">The defendant’s plea to the plaintiffs’ claims is rooted in the defence that </w:t>
      </w:r>
      <w:r w:rsidR="003E158C" w:rsidRPr="00A46230">
        <w:rPr>
          <w:rFonts w:ascii="Times New Roman" w:hAnsi="Times New Roman"/>
          <w:sz w:val="28"/>
          <w:szCs w:val="28"/>
          <w:lang w:val="en-US"/>
        </w:rPr>
        <w:t xml:space="preserve">since </w:t>
      </w:r>
      <w:r w:rsidR="00505DC6" w:rsidRPr="00A46230">
        <w:rPr>
          <w:rFonts w:ascii="Times New Roman" w:hAnsi="Times New Roman"/>
          <w:sz w:val="28"/>
          <w:szCs w:val="28"/>
          <w:lang w:val="en-US"/>
        </w:rPr>
        <w:t xml:space="preserve">the members of the SAPS effected the arrest and detained the plaintiffs </w:t>
      </w:r>
      <w:r w:rsidR="003E158C" w:rsidRPr="00A46230">
        <w:rPr>
          <w:rFonts w:ascii="Times New Roman" w:hAnsi="Times New Roman"/>
          <w:sz w:val="28"/>
          <w:szCs w:val="28"/>
          <w:lang w:val="en-US"/>
        </w:rPr>
        <w:t xml:space="preserve">on the strength of the </w:t>
      </w:r>
      <w:r w:rsidR="00625FAC" w:rsidRPr="00A46230">
        <w:rPr>
          <w:rFonts w:ascii="Times New Roman" w:hAnsi="Times New Roman"/>
          <w:sz w:val="28"/>
          <w:szCs w:val="28"/>
          <w:lang w:val="en-US"/>
        </w:rPr>
        <w:t xml:space="preserve">valid </w:t>
      </w:r>
      <w:r w:rsidR="003E158C" w:rsidRPr="00A46230">
        <w:rPr>
          <w:rFonts w:ascii="Times New Roman" w:hAnsi="Times New Roman"/>
          <w:sz w:val="28"/>
          <w:szCs w:val="28"/>
          <w:lang w:val="en-US"/>
        </w:rPr>
        <w:t xml:space="preserve">warrants of arrest issued by the magistrate of Tsolo on 18 April 2016, discovered as Item 3 and Item 4, the plaintiffs’ claims fall to be dismissed. </w:t>
      </w:r>
      <w:r w:rsidR="00357E08">
        <w:rPr>
          <w:rFonts w:ascii="Times New Roman" w:hAnsi="Times New Roman"/>
          <w:sz w:val="28"/>
          <w:szCs w:val="28"/>
          <w:lang w:val="en-US"/>
        </w:rPr>
        <w:t xml:space="preserve"> </w:t>
      </w:r>
      <w:r w:rsidR="003E158C" w:rsidRPr="00A46230">
        <w:rPr>
          <w:rFonts w:ascii="Times New Roman" w:hAnsi="Times New Roman"/>
          <w:sz w:val="28"/>
          <w:szCs w:val="28"/>
          <w:lang w:val="en-US"/>
        </w:rPr>
        <w:t>In that event, the plaintiffs cannot be heard to say that the arrest and detention were not lawful, so the argument went</w:t>
      </w:r>
      <w:r w:rsidR="008E3F73">
        <w:rPr>
          <w:rFonts w:ascii="Times New Roman" w:hAnsi="Times New Roman"/>
          <w:sz w:val="28"/>
          <w:szCs w:val="28"/>
          <w:lang w:val="en-US"/>
        </w:rPr>
        <w:t xml:space="preserve"> on</w:t>
      </w:r>
      <w:r w:rsidR="003E158C" w:rsidRPr="00A46230">
        <w:rPr>
          <w:rFonts w:ascii="Times New Roman" w:hAnsi="Times New Roman"/>
          <w:sz w:val="28"/>
          <w:szCs w:val="28"/>
          <w:lang w:val="en-US"/>
        </w:rPr>
        <w:t xml:space="preserve">. </w:t>
      </w:r>
      <w:r w:rsidR="00357E08">
        <w:rPr>
          <w:rFonts w:ascii="Times New Roman" w:hAnsi="Times New Roman"/>
          <w:sz w:val="28"/>
          <w:szCs w:val="28"/>
          <w:lang w:val="en-US"/>
        </w:rPr>
        <w:t xml:space="preserve"> </w:t>
      </w:r>
      <w:r w:rsidR="00A148CB" w:rsidRPr="00A46230">
        <w:rPr>
          <w:rFonts w:ascii="Times New Roman" w:hAnsi="Times New Roman"/>
          <w:sz w:val="28"/>
          <w:szCs w:val="28"/>
          <w:lang w:val="en-US"/>
        </w:rPr>
        <w:t>I</w:t>
      </w:r>
      <w:r w:rsidR="003E158C" w:rsidRPr="00A46230">
        <w:rPr>
          <w:rFonts w:ascii="Times New Roman" w:hAnsi="Times New Roman"/>
          <w:sz w:val="28"/>
          <w:szCs w:val="28"/>
          <w:lang w:val="en-US"/>
        </w:rPr>
        <w:t xml:space="preserve">t was </w:t>
      </w:r>
      <w:r w:rsidR="00625FAC" w:rsidRPr="00A46230">
        <w:rPr>
          <w:rFonts w:ascii="Times New Roman" w:hAnsi="Times New Roman"/>
          <w:sz w:val="28"/>
          <w:szCs w:val="28"/>
          <w:lang w:val="en-US"/>
        </w:rPr>
        <w:t>pleaded</w:t>
      </w:r>
      <w:r w:rsidR="003E158C" w:rsidRPr="00A46230">
        <w:rPr>
          <w:rFonts w:ascii="Times New Roman" w:hAnsi="Times New Roman"/>
          <w:sz w:val="28"/>
          <w:szCs w:val="28"/>
          <w:lang w:val="en-US"/>
        </w:rPr>
        <w:t xml:space="preserve"> further on behalf of the defendant that</w:t>
      </w:r>
      <w:r w:rsidR="00216FD9" w:rsidRPr="00A46230">
        <w:rPr>
          <w:rFonts w:ascii="Times New Roman" w:hAnsi="Times New Roman"/>
          <w:sz w:val="28"/>
          <w:szCs w:val="28"/>
          <w:lang w:val="en-US"/>
        </w:rPr>
        <w:t xml:space="preserve"> </w:t>
      </w:r>
      <w:r w:rsidR="00A148CB" w:rsidRPr="00A46230">
        <w:rPr>
          <w:rFonts w:ascii="Times New Roman" w:hAnsi="Times New Roman"/>
          <w:sz w:val="28"/>
          <w:szCs w:val="28"/>
          <w:lang w:val="en-US"/>
        </w:rPr>
        <w:t xml:space="preserve">the warrants of arrest </w:t>
      </w:r>
      <w:r w:rsidR="00625FAC" w:rsidRPr="00A46230">
        <w:rPr>
          <w:rFonts w:ascii="Times New Roman" w:hAnsi="Times New Roman"/>
          <w:sz w:val="28"/>
          <w:szCs w:val="28"/>
          <w:lang w:val="en-US"/>
        </w:rPr>
        <w:t xml:space="preserve">were </w:t>
      </w:r>
      <w:r w:rsidR="00A148CB" w:rsidRPr="00A46230">
        <w:rPr>
          <w:rFonts w:ascii="Times New Roman" w:hAnsi="Times New Roman"/>
          <w:sz w:val="28"/>
          <w:szCs w:val="28"/>
          <w:lang w:val="en-US"/>
        </w:rPr>
        <w:t xml:space="preserve">produced by the arresting officer and shown to the plaintiffs at the time of their arrest on 18 April 2016. </w:t>
      </w:r>
      <w:r w:rsidR="00216FD9" w:rsidRPr="00A46230">
        <w:rPr>
          <w:rFonts w:ascii="Times New Roman" w:hAnsi="Times New Roman"/>
          <w:sz w:val="28"/>
          <w:szCs w:val="28"/>
          <w:lang w:val="en-US"/>
        </w:rPr>
        <w:t xml:space="preserve">It was also pleaded that the members were justified in executing the warrants of arrest. </w:t>
      </w:r>
      <w:r w:rsidR="00A148CB" w:rsidRPr="00A46230">
        <w:rPr>
          <w:rFonts w:ascii="Times New Roman" w:hAnsi="Times New Roman"/>
          <w:sz w:val="28"/>
          <w:szCs w:val="28"/>
          <w:lang w:val="en-US"/>
        </w:rPr>
        <w:t xml:space="preserve">The detention of the plaintiffs from 18 April 2016 to 26 April 2016 is admitted. The assault and torture were flatly denied. </w:t>
      </w:r>
      <w:r w:rsidR="00357E08">
        <w:rPr>
          <w:rFonts w:ascii="Times New Roman" w:hAnsi="Times New Roman"/>
          <w:sz w:val="28"/>
          <w:szCs w:val="28"/>
          <w:lang w:val="en-US"/>
        </w:rPr>
        <w:t xml:space="preserve"> </w:t>
      </w:r>
      <w:r w:rsidR="00A148CB" w:rsidRPr="00A46230">
        <w:rPr>
          <w:rFonts w:ascii="Times New Roman" w:hAnsi="Times New Roman"/>
          <w:sz w:val="28"/>
          <w:szCs w:val="28"/>
          <w:lang w:val="en-US"/>
        </w:rPr>
        <w:t>In putting his defense in a proper perspective, the defendant pleaded that upon the arrest of the plaintiffs on 18 April 2016 under valid warrants of arrest, the pla</w:t>
      </w:r>
      <w:r>
        <w:rPr>
          <w:rFonts w:ascii="Times New Roman" w:hAnsi="Times New Roman"/>
          <w:sz w:val="28"/>
          <w:szCs w:val="28"/>
          <w:lang w:val="en-US"/>
        </w:rPr>
        <w:t>intiffs were admitted to St Mar</w:t>
      </w:r>
      <w:r w:rsidR="00A148CB" w:rsidRPr="00A46230">
        <w:rPr>
          <w:rFonts w:ascii="Times New Roman" w:hAnsi="Times New Roman"/>
          <w:sz w:val="28"/>
          <w:szCs w:val="28"/>
          <w:lang w:val="en-US"/>
        </w:rPr>
        <w:t xml:space="preserve">y’s Hospital, Mthatha on 19 April 2016, and they remained there on the authority of the court which had remanded them to 26 April 2016. </w:t>
      </w:r>
      <w:r w:rsidR="00673419" w:rsidRPr="00A46230">
        <w:rPr>
          <w:rFonts w:ascii="Times New Roman" w:hAnsi="Times New Roman"/>
          <w:sz w:val="28"/>
          <w:szCs w:val="28"/>
          <w:lang w:val="en-US"/>
        </w:rPr>
        <w:t xml:space="preserve">In a nutshell, the </w:t>
      </w:r>
      <w:r w:rsidR="00860D85" w:rsidRPr="00A46230">
        <w:rPr>
          <w:rFonts w:ascii="Times New Roman" w:hAnsi="Times New Roman"/>
          <w:sz w:val="28"/>
          <w:szCs w:val="28"/>
          <w:lang w:val="en-US"/>
        </w:rPr>
        <w:t>defen</w:t>
      </w:r>
      <w:r w:rsidR="00216FD9" w:rsidRPr="00A46230">
        <w:rPr>
          <w:rFonts w:ascii="Times New Roman" w:hAnsi="Times New Roman"/>
          <w:sz w:val="28"/>
          <w:szCs w:val="28"/>
          <w:lang w:val="en-US"/>
        </w:rPr>
        <w:t>c</w:t>
      </w:r>
      <w:r w:rsidR="00860D85" w:rsidRPr="00A46230">
        <w:rPr>
          <w:rFonts w:ascii="Times New Roman" w:hAnsi="Times New Roman"/>
          <w:sz w:val="28"/>
          <w:szCs w:val="28"/>
          <w:lang w:val="en-US"/>
        </w:rPr>
        <w:t>e</w:t>
      </w:r>
      <w:r w:rsidR="00673419" w:rsidRPr="00A46230">
        <w:rPr>
          <w:rFonts w:ascii="Times New Roman" w:hAnsi="Times New Roman"/>
          <w:sz w:val="28"/>
          <w:szCs w:val="28"/>
          <w:lang w:val="en-US"/>
        </w:rPr>
        <w:t xml:space="preserve"> pleaded on behalf of the Minister is that the plaintiffs’ claims fall to be dismissed on the bases that they were arrested and detained </w:t>
      </w:r>
      <w:r w:rsidR="00860D85" w:rsidRPr="00A46230">
        <w:rPr>
          <w:rFonts w:ascii="Times New Roman" w:hAnsi="Times New Roman"/>
          <w:sz w:val="28"/>
          <w:szCs w:val="28"/>
          <w:lang w:val="en-US"/>
        </w:rPr>
        <w:t>lawfully</w:t>
      </w:r>
      <w:r w:rsidR="00673419" w:rsidRPr="00A46230">
        <w:rPr>
          <w:rFonts w:ascii="Times New Roman" w:hAnsi="Times New Roman"/>
          <w:sz w:val="28"/>
          <w:szCs w:val="28"/>
          <w:lang w:val="en-US"/>
        </w:rPr>
        <w:t xml:space="preserve">, it is not true that the plaintiffs were assaulted and tortured whilst being in the custody of the police and that they were treated in a civilized manner from the time of </w:t>
      </w:r>
      <w:r w:rsidR="00860D85" w:rsidRPr="00A46230">
        <w:rPr>
          <w:rFonts w:ascii="Times New Roman" w:hAnsi="Times New Roman"/>
          <w:sz w:val="28"/>
          <w:szCs w:val="28"/>
          <w:lang w:val="en-US"/>
        </w:rPr>
        <w:t xml:space="preserve">the </w:t>
      </w:r>
      <w:r w:rsidR="00673419" w:rsidRPr="00A46230">
        <w:rPr>
          <w:rFonts w:ascii="Times New Roman" w:hAnsi="Times New Roman"/>
          <w:sz w:val="28"/>
          <w:szCs w:val="28"/>
          <w:lang w:val="en-US"/>
        </w:rPr>
        <w:t>arrest</w:t>
      </w:r>
      <w:r w:rsidR="00C1661D">
        <w:rPr>
          <w:rFonts w:ascii="Times New Roman" w:hAnsi="Times New Roman"/>
          <w:sz w:val="28"/>
          <w:szCs w:val="28"/>
          <w:lang w:val="en-US"/>
        </w:rPr>
        <w:t xml:space="preserve">, </w:t>
      </w:r>
      <w:r w:rsidR="00673419" w:rsidRPr="00A46230">
        <w:rPr>
          <w:rFonts w:ascii="Times New Roman" w:hAnsi="Times New Roman"/>
          <w:sz w:val="28"/>
          <w:szCs w:val="28"/>
          <w:lang w:val="en-US"/>
        </w:rPr>
        <w:t>incarcerat</w:t>
      </w:r>
      <w:r w:rsidR="00C1661D">
        <w:rPr>
          <w:rFonts w:ascii="Times New Roman" w:hAnsi="Times New Roman"/>
          <w:sz w:val="28"/>
          <w:szCs w:val="28"/>
          <w:lang w:val="en-US"/>
        </w:rPr>
        <w:t>ion</w:t>
      </w:r>
      <w:r w:rsidR="00673419" w:rsidRPr="00A46230">
        <w:rPr>
          <w:rFonts w:ascii="Times New Roman" w:hAnsi="Times New Roman"/>
          <w:sz w:val="28"/>
          <w:szCs w:val="28"/>
          <w:lang w:val="en-US"/>
        </w:rPr>
        <w:t xml:space="preserve"> in the awaiting trial police cells of Mthatha Central Police Station</w:t>
      </w:r>
      <w:r w:rsidR="00C1661D">
        <w:rPr>
          <w:rFonts w:ascii="Times New Roman" w:hAnsi="Times New Roman"/>
          <w:sz w:val="28"/>
          <w:szCs w:val="28"/>
          <w:lang w:val="en-US"/>
        </w:rPr>
        <w:t xml:space="preserve"> and until they left the custody of the police.</w:t>
      </w:r>
      <w:r w:rsidR="00673419" w:rsidRPr="00A46230">
        <w:rPr>
          <w:rFonts w:ascii="Times New Roman" w:hAnsi="Times New Roman"/>
          <w:sz w:val="28"/>
          <w:szCs w:val="28"/>
          <w:lang w:val="en-US"/>
        </w:rPr>
        <w:t xml:space="preserve"> </w:t>
      </w:r>
    </w:p>
    <w:p w14:paraId="4BFD9062" w14:textId="77777777" w:rsidR="00707653" w:rsidRPr="00A46230" w:rsidRDefault="00707653" w:rsidP="00707653">
      <w:pPr>
        <w:spacing w:line="360" w:lineRule="auto"/>
        <w:jc w:val="both"/>
        <w:rPr>
          <w:rFonts w:ascii="Times New Roman" w:hAnsi="Times New Roman"/>
          <w:sz w:val="28"/>
          <w:szCs w:val="28"/>
          <w:lang w:val="en-US"/>
        </w:rPr>
      </w:pPr>
    </w:p>
    <w:p w14:paraId="5998DAF0" w14:textId="77777777" w:rsidR="00117B2D" w:rsidRPr="00A46230" w:rsidRDefault="00707653" w:rsidP="00707653">
      <w:pPr>
        <w:spacing w:line="360" w:lineRule="auto"/>
        <w:jc w:val="both"/>
        <w:rPr>
          <w:rFonts w:ascii="Times New Roman" w:hAnsi="Times New Roman"/>
          <w:sz w:val="28"/>
          <w:szCs w:val="28"/>
          <w:lang w:val="en-US"/>
        </w:rPr>
      </w:pPr>
      <w:r>
        <w:rPr>
          <w:rFonts w:ascii="Times New Roman" w:hAnsi="Times New Roman"/>
          <w:sz w:val="28"/>
          <w:szCs w:val="28"/>
          <w:lang w:val="en-US"/>
        </w:rPr>
        <w:t>[4]</w:t>
      </w:r>
      <w:r>
        <w:rPr>
          <w:rFonts w:ascii="Times New Roman" w:hAnsi="Times New Roman"/>
          <w:sz w:val="28"/>
          <w:szCs w:val="28"/>
          <w:lang w:val="en-US"/>
        </w:rPr>
        <w:tab/>
      </w:r>
      <w:r w:rsidR="00117B2D" w:rsidRPr="00A46230">
        <w:rPr>
          <w:rFonts w:ascii="Times New Roman" w:hAnsi="Times New Roman"/>
          <w:sz w:val="28"/>
          <w:szCs w:val="28"/>
          <w:lang w:val="en-US"/>
        </w:rPr>
        <w:t xml:space="preserve">I now turn to deal with the defence that the plaintiffs’ pleading is bad for the reason that they pleaded only the case that their entitlement to judgment is predicated on the absence of warrants of arrest. </w:t>
      </w:r>
      <w:r w:rsidR="00357E08">
        <w:rPr>
          <w:rFonts w:ascii="Times New Roman" w:hAnsi="Times New Roman"/>
          <w:sz w:val="28"/>
          <w:szCs w:val="28"/>
          <w:lang w:val="en-US"/>
        </w:rPr>
        <w:t xml:space="preserve"> </w:t>
      </w:r>
      <w:r w:rsidR="00117B2D" w:rsidRPr="00A46230">
        <w:rPr>
          <w:rFonts w:ascii="Times New Roman" w:hAnsi="Times New Roman"/>
          <w:sz w:val="28"/>
          <w:szCs w:val="28"/>
          <w:lang w:val="en-US"/>
        </w:rPr>
        <w:t xml:space="preserve">It was submitted on behalf of the defendant that the plaintiffs’ particulars of claim cannot call upon the defendant to answer to the case of arrest without a warrant and then add the case of </w:t>
      </w:r>
      <w:r w:rsidR="00B72544">
        <w:rPr>
          <w:rFonts w:ascii="Times New Roman" w:hAnsi="Times New Roman"/>
          <w:sz w:val="28"/>
          <w:szCs w:val="28"/>
          <w:lang w:val="en-US"/>
        </w:rPr>
        <w:t xml:space="preserve">the </w:t>
      </w:r>
      <w:r w:rsidR="00117B2D" w:rsidRPr="00A46230">
        <w:rPr>
          <w:rFonts w:ascii="Times New Roman" w:hAnsi="Times New Roman"/>
          <w:sz w:val="28"/>
          <w:szCs w:val="28"/>
          <w:lang w:val="en-US"/>
        </w:rPr>
        <w:t xml:space="preserve">improper </w:t>
      </w:r>
      <w:r w:rsidR="00117B2D" w:rsidRPr="00A46230">
        <w:rPr>
          <w:rFonts w:ascii="Times New Roman" w:hAnsi="Times New Roman"/>
          <w:sz w:val="28"/>
          <w:szCs w:val="28"/>
          <w:lang w:val="en-US"/>
        </w:rPr>
        <w:lastRenderedPageBreak/>
        <w:t xml:space="preserve">manner of execution of the warrants of arrest. </w:t>
      </w:r>
      <w:r w:rsidR="00357E08">
        <w:rPr>
          <w:rFonts w:ascii="Times New Roman" w:hAnsi="Times New Roman"/>
          <w:sz w:val="28"/>
          <w:szCs w:val="28"/>
          <w:lang w:val="en-US"/>
        </w:rPr>
        <w:t xml:space="preserve"> </w:t>
      </w:r>
      <w:r w:rsidR="00117B2D" w:rsidRPr="00A46230">
        <w:rPr>
          <w:rFonts w:ascii="Times New Roman" w:hAnsi="Times New Roman"/>
          <w:sz w:val="28"/>
          <w:szCs w:val="28"/>
          <w:lang w:val="en-US"/>
        </w:rPr>
        <w:t>In this regard</w:t>
      </w:r>
      <w:r w:rsidR="001F3127">
        <w:rPr>
          <w:rFonts w:ascii="Times New Roman" w:hAnsi="Times New Roman"/>
          <w:sz w:val="28"/>
          <w:szCs w:val="28"/>
          <w:lang w:val="en-US"/>
        </w:rPr>
        <w:t>,</w:t>
      </w:r>
      <w:r w:rsidR="00117B2D" w:rsidRPr="00A46230">
        <w:rPr>
          <w:rFonts w:ascii="Times New Roman" w:hAnsi="Times New Roman"/>
          <w:sz w:val="28"/>
          <w:szCs w:val="28"/>
          <w:lang w:val="en-US"/>
        </w:rPr>
        <w:t xml:space="preserve"> reliance was made on the case of </w:t>
      </w:r>
      <w:r w:rsidR="00117B2D" w:rsidRPr="00A46230">
        <w:rPr>
          <w:rFonts w:ascii="Times New Roman" w:hAnsi="Times New Roman"/>
          <w:i/>
          <w:iCs/>
          <w:sz w:val="28"/>
          <w:szCs w:val="28"/>
          <w:lang w:val="en-US"/>
        </w:rPr>
        <w:t>Imprefed (Pty ) Ltd v National Transport Commission</w:t>
      </w:r>
      <w:r w:rsidR="00117B2D" w:rsidRPr="00A46230">
        <w:rPr>
          <w:rFonts w:ascii="Times New Roman" w:hAnsi="Times New Roman"/>
          <w:sz w:val="28"/>
          <w:szCs w:val="28"/>
          <w:lang w:val="en-US"/>
        </w:rPr>
        <w:t xml:space="preserve"> </w:t>
      </w:r>
      <w:r w:rsidR="00117B2D" w:rsidRPr="00A46230">
        <w:rPr>
          <w:rStyle w:val="FootnoteReference"/>
          <w:rFonts w:ascii="Times New Roman" w:hAnsi="Times New Roman"/>
          <w:sz w:val="28"/>
          <w:szCs w:val="28"/>
          <w:lang w:val="en-US"/>
        </w:rPr>
        <w:footnoteReference w:id="2"/>
      </w:r>
      <w:r w:rsidR="00117B2D" w:rsidRPr="00A46230">
        <w:rPr>
          <w:rFonts w:ascii="Times New Roman" w:hAnsi="Times New Roman"/>
          <w:sz w:val="28"/>
          <w:szCs w:val="28"/>
          <w:lang w:val="en-US"/>
        </w:rPr>
        <w:t xml:space="preserve">. </w:t>
      </w:r>
      <w:r w:rsidR="00357E08">
        <w:rPr>
          <w:rFonts w:ascii="Times New Roman" w:hAnsi="Times New Roman"/>
          <w:sz w:val="28"/>
          <w:szCs w:val="28"/>
          <w:lang w:val="en-US"/>
        </w:rPr>
        <w:t xml:space="preserve"> </w:t>
      </w:r>
      <w:r w:rsidR="00117B2D" w:rsidRPr="00A46230">
        <w:rPr>
          <w:rFonts w:ascii="Times New Roman" w:hAnsi="Times New Roman"/>
          <w:sz w:val="28"/>
          <w:szCs w:val="28"/>
          <w:lang w:val="en-US"/>
        </w:rPr>
        <w:t>It was argued that the plaintiffs did not plead an alternative claim that the existing warrants were invalid. The Court was urged to have regard only to the cause of action based on warrantless arrest as that is the claim that is defined by the plaintiffs</w:t>
      </w:r>
      <w:r w:rsidR="008C5DB1">
        <w:rPr>
          <w:rFonts w:ascii="Times New Roman" w:hAnsi="Times New Roman"/>
          <w:sz w:val="28"/>
          <w:szCs w:val="28"/>
          <w:lang w:val="en-US"/>
        </w:rPr>
        <w:t>’</w:t>
      </w:r>
      <w:r w:rsidR="00117B2D" w:rsidRPr="00A46230">
        <w:rPr>
          <w:rFonts w:ascii="Times New Roman" w:hAnsi="Times New Roman"/>
          <w:sz w:val="28"/>
          <w:szCs w:val="28"/>
          <w:lang w:val="en-US"/>
        </w:rPr>
        <w:t xml:space="preserve"> pleadings-in terms as stated in </w:t>
      </w:r>
      <w:r w:rsidR="00117B2D" w:rsidRPr="00A46230">
        <w:rPr>
          <w:rFonts w:ascii="Times New Roman" w:hAnsi="Times New Roman"/>
          <w:i/>
          <w:iCs/>
          <w:sz w:val="28"/>
          <w:szCs w:val="28"/>
          <w:lang w:val="en-US"/>
        </w:rPr>
        <w:t>Shill v Milner</w:t>
      </w:r>
      <w:r w:rsidR="00117B2D" w:rsidRPr="00A46230">
        <w:rPr>
          <w:rFonts w:ascii="Times New Roman" w:hAnsi="Times New Roman"/>
          <w:sz w:val="28"/>
          <w:szCs w:val="28"/>
          <w:lang w:val="en-US"/>
        </w:rPr>
        <w:t xml:space="preserve"> </w:t>
      </w:r>
      <w:r w:rsidR="00117B2D" w:rsidRPr="00A46230">
        <w:rPr>
          <w:rStyle w:val="FootnoteReference"/>
          <w:rFonts w:ascii="Times New Roman" w:hAnsi="Times New Roman"/>
          <w:sz w:val="28"/>
          <w:szCs w:val="28"/>
          <w:lang w:val="en-US"/>
        </w:rPr>
        <w:footnoteReference w:id="3"/>
      </w:r>
      <w:r w:rsidR="008C5DB1">
        <w:rPr>
          <w:rFonts w:ascii="Times New Roman" w:hAnsi="Times New Roman"/>
          <w:sz w:val="28"/>
          <w:szCs w:val="28"/>
          <w:lang w:val="en-US"/>
        </w:rPr>
        <w:t xml:space="preserve">.  </w:t>
      </w:r>
      <w:r w:rsidR="00117B2D" w:rsidRPr="00A46230">
        <w:rPr>
          <w:rFonts w:ascii="Times New Roman" w:hAnsi="Times New Roman"/>
          <w:sz w:val="28"/>
          <w:szCs w:val="28"/>
          <w:lang w:val="en-US"/>
        </w:rPr>
        <w:t>The court was exhorted to mark its displeasure with improper pleading by dismissing the plaintiffs’</w:t>
      </w:r>
      <w:r>
        <w:rPr>
          <w:rFonts w:ascii="Times New Roman" w:hAnsi="Times New Roman"/>
          <w:sz w:val="28"/>
          <w:szCs w:val="28"/>
          <w:lang w:val="en-US"/>
        </w:rPr>
        <w:t xml:space="preserve"> </w:t>
      </w:r>
      <w:r w:rsidR="00117B2D" w:rsidRPr="00A46230">
        <w:rPr>
          <w:rFonts w:ascii="Times New Roman" w:hAnsi="Times New Roman"/>
          <w:sz w:val="28"/>
          <w:szCs w:val="28"/>
          <w:lang w:val="en-US"/>
        </w:rPr>
        <w:t>claims.</w:t>
      </w:r>
    </w:p>
    <w:p w14:paraId="58141323" w14:textId="77777777" w:rsidR="00117B2D" w:rsidRPr="00A46230" w:rsidRDefault="00117B2D" w:rsidP="00707653">
      <w:pPr>
        <w:spacing w:line="360" w:lineRule="auto"/>
        <w:jc w:val="both"/>
        <w:rPr>
          <w:rFonts w:ascii="Times New Roman" w:hAnsi="Times New Roman"/>
          <w:sz w:val="28"/>
          <w:szCs w:val="28"/>
          <w:lang w:val="en-US"/>
        </w:rPr>
      </w:pPr>
    </w:p>
    <w:p w14:paraId="152EF96A" w14:textId="77777777" w:rsidR="00117B2D" w:rsidRPr="00A46230" w:rsidRDefault="00707653" w:rsidP="00707653">
      <w:pPr>
        <w:spacing w:line="360" w:lineRule="auto"/>
        <w:jc w:val="both"/>
        <w:rPr>
          <w:rFonts w:ascii="Times New Roman" w:hAnsi="Times New Roman"/>
          <w:sz w:val="28"/>
          <w:szCs w:val="28"/>
          <w:lang w:val="en-US"/>
        </w:rPr>
      </w:pPr>
      <w:r>
        <w:rPr>
          <w:rFonts w:ascii="Times New Roman" w:hAnsi="Times New Roman"/>
          <w:sz w:val="28"/>
          <w:szCs w:val="28"/>
          <w:lang w:val="en-US"/>
        </w:rPr>
        <w:t>[5]</w:t>
      </w:r>
      <w:r>
        <w:rPr>
          <w:rFonts w:ascii="Times New Roman" w:hAnsi="Times New Roman"/>
          <w:sz w:val="28"/>
          <w:szCs w:val="28"/>
          <w:lang w:val="en-US"/>
        </w:rPr>
        <w:tab/>
      </w:r>
      <w:r w:rsidR="00117B2D" w:rsidRPr="00A46230">
        <w:rPr>
          <w:rFonts w:ascii="Times New Roman" w:hAnsi="Times New Roman"/>
          <w:sz w:val="28"/>
          <w:szCs w:val="28"/>
          <w:lang w:val="en-US"/>
        </w:rPr>
        <w:t>The submission that the plaintiffs in their pleadings dr</w:t>
      </w:r>
      <w:r w:rsidR="00C1661D">
        <w:rPr>
          <w:rFonts w:ascii="Times New Roman" w:hAnsi="Times New Roman"/>
          <w:sz w:val="28"/>
          <w:szCs w:val="28"/>
          <w:lang w:val="en-US"/>
        </w:rPr>
        <w:t>e</w:t>
      </w:r>
      <w:r w:rsidR="00117B2D" w:rsidRPr="00A46230">
        <w:rPr>
          <w:rFonts w:ascii="Times New Roman" w:hAnsi="Times New Roman"/>
          <w:sz w:val="28"/>
          <w:szCs w:val="28"/>
          <w:lang w:val="en-US"/>
        </w:rPr>
        <w:t xml:space="preserve">w the attention of the defendant to one case but </w:t>
      </w:r>
      <w:r w:rsidR="00E31C8F">
        <w:rPr>
          <w:rFonts w:ascii="Times New Roman" w:hAnsi="Times New Roman"/>
          <w:sz w:val="28"/>
          <w:szCs w:val="28"/>
          <w:lang w:val="en-US"/>
        </w:rPr>
        <w:t>state</w:t>
      </w:r>
      <w:r w:rsidR="00C1661D">
        <w:rPr>
          <w:rFonts w:ascii="Times New Roman" w:hAnsi="Times New Roman"/>
          <w:sz w:val="28"/>
          <w:szCs w:val="28"/>
          <w:lang w:val="en-US"/>
        </w:rPr>
        <w:t>d</w:t>
      </w:r>
      <w:r w:rsidR="00117B2D" w:rsidRPr="00A46230">
        <w:rPr>
          <w:rFonts w:ascii="Times New Roman" w:hAnsi="Times New Roman"/>
          <w:sz w:val="28"/>
          <w:szCs w:val="28"/>
          <w:lang w:val="en-US"/>
        </w:rPr>
        <w:t xml:space="preserve"> a different case at the trial without recourse to the practice rules provided for the amendment </w:t>
      </w:r>
      <w:r w:rsidR="004B3BDD" w:rsidRPr="00A46230">
        <w:rPr>
          <w:rFonts w:ascii="Times New Roman" w:hAnsi="Times New Roman"/>
          <w:sz w:val="28"/>
          <w:szCs w:val="28"/>
          <w:lang w:val="en-US"/>
        </w:rPr>
        <w:t>of pleadings,</w:t>
      </w:r>
      <w:r w:rsidR="00117B2D" w:rsidRPr="00A46230">
        <w:rPr>
          <w:rFonts w:ascii="Times New Roman" w:hAnsi="Times New Roman"/>
          <w:sz w:val="28"/>
          <w:szCs w:val="28"/>
          <w:lang w:val="en-US"/>
        </w:rPr>
        <w:t xml:space="preserve"> does not have merit. In their particulars of claim, in paragraph 5.7 the</w:t>
      </w:r>
      <w:r w:rsidR="004B3BDD" w:rsidRPr="00A46230">
        <w:rPr>
          <w:rFonts w:ascii="Times New Roman" w:hAnsi="Times New Roman"/>
          <w:sz w:val="28"/>
          <w:szCs w:val="28"/>
          <w:lang w:val="en-US"/>
        </w:rPr>
        <w:t xml:space="preserve"> plaintiffs make the following allegations: </w:t>
      </w:r>
    </w:p>
    <w:p w14:paraId="462306DD" w14:textId="77777777" w:rsidR="007A3D5A" w:rsidRPr="00A46230" w:rsidRDefault="00C1661D" w:rsidP="00707653">
      <w:pPr>
        <w:spacing w:line="360" w:lineRule="auto"/>
        <w:jc w:val="both"/>
        <w:rPr>
          <w:rFonts w:ascii="Times New Roman" w:hAnsi="Times New Roman"/>
          <w:szCs w:val="24"/>
          <w:lang w:val="en-US"/>
        </w:rPr>
      </w:pPr>
      <w:r>
        <w:rPr>
          <w:rFonts w:ascii="Times New Roman" w:hAnsi="Times New Roman"/>
          <w:szCs w:val="24"/>
          <w:lang w:val="en-US"/>
        </w:rPr>
        <w:t xml:space="preserve">‘5. </w:t>
      </w:r>
      <w:r w:rsidR="004B3BDD" w:rsidRPr="00A46230">
        <w:rPr>
          <w:rFonts w:ascii="Times New Roman" w:hAnsi="Times New Roman"/>
          <w:szCs w:val="24"/>
          <w:lang w:val="en-US"/>
        </w:rPr>
        <w:t>When arresting the [plaintiffs], the aforementioned police officers and other police officers, whose names are unknown to the plaintiffs:</w:t>
      </w:r>
    </w:p>
    <w:p w14:paraId="48CB1E55" w14:textId="77777777" w:rsidR="004B3BDD" w:rsidRPr="00A46230" w:rsidRDefault="004B3BDD" w:rsidP="00707653">
      <w:pPr>
        <w:spacing w:line="360" w:lineRule="auto"/>
        <w:jc w:val="both"/>
        <w:rPr>
          <w:rFonts w:ascii="Times New Roman" w:hAnsi="Times New Roman"/>
          <w:szCs w:val="24"/>
          <w:lang w:val="en-US"/>
        </w:rPr>
      </w:pPr>
      <w:r w:rsidRPr="00A46230">
        <w:rPr>
          <w:rFonts w:ascii="Times New Roman" w:hAnsi="Times New Roman"/>
          <w:szCs w:val="24"/>
          <w:lang w:val="en-US"/>
        </w:rPr>
        <w:t>…</w:t>
      </w:r>
    </w:p>
    <w:p w14:paraId="335778BF" w14:textId="77777777" w:rsidR="004B3BDD" w:rsidRPr="00A46230" w:rsidRDefault="004B3BDD" w:rsidP="00707653">
      <w:pPr>
        <w:spacing w:line="360" w:lineRule="auto"/>
        <w:jc w:val="both"/>
        <w:rPr>
          <w:rFonts w:ascii="Times New Roman" w:hAnsi="Times New Roman"/>
          <w:szCs w:val="24"/>
          <w:lang w:val="en-US"/>
        </w:rPr>
      </w:pPr>
      <w:r w:rsidRPr="00A46230">
        <w:rPr>
          <w:rFonts w:ascii="Times New Roman" w:hAnsi="Times New Roman"/>
          <w:szCs w:val="24"/>
          <w:lang w:val="en-US"/>
        </w:rPr>
        <w:t xml:space="preserve"> 5.7 did not produce any warrant [s] for the arrest of the [plaintiffs] and did not have any justification for executing a warrant of arrest on the [plaintiffs] even if one was available.’</w:t>
      </w:r>
    </w:p>
    <w:p w14:paraId="3DC0175F" w14:textId="77777777" w:rsidR="004B3BDD" w:rsidRPr="00A46230" w:rsidRDefault="004B3BDD" w:rsidP="00707653">
      <w:pPr>
        <w:spacing w:line="360" w:lineRule="auto"/>
        <w:jc w:val="both"/>
        <w:rPr>
          <w:rFonts w:ascii="Times New Roman" w:hAnsi="Times New Roman"/>
          <w:sz w:val="28"/>
          <w:szCs w:val="28"/>
          <w:lang w:val="en-US"/>
        </w:rPr>
      </w:pPr>
    </w:p>
    <w:p w14:paraId="0D4D6524" w14:textId="77777777" w:rsidR="00942C99" w:rsidRDefault="004B3BDD"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 xml:space="preserve"> </w:t>
      </w:r>
      <w:r w:rsidR="00C1661D">
        <w:rPr>
          <w:rFonts w:ascii="Times New Roman" w:hAnsi="Times New Roman"/>
          <w:sz w:val="28"/>
          <w:szCs w:val="28"/>
          <w:lang w:val="en-US"/>
        </w:rPr>
        <w:t xml:space="preserve">[6]  </w:t>
      </w:r>
      <w:r w:rsidRPr="00A46230">
        <w:rPr>
          <w:rFonts w:ascii="Times New Roman" w:hAnsi="Times New Roman"/>
          <w:sz w:val="28"/>
          <w:szCs w:val="28"/>
          <w:lang w:val="en-US"/>
        </w:rPr>
        <w:t xml:space="preserve">In my understanding of paragraph 5.7, the pleading provides for the scenarios of both the arrest with and without a warrant. </w:t>
      </w:r>
      <w:r w:rsidR="008C5DB1">
        <w:rPr>
          <w:rFonts w:ascii="Times New Roman" w:hAnsi="Times New Roman"/>
          <w:sz w:val="28"/>
          <w:szCs w:val="28"/>
          <w:lang w:val="en-US"/>
        </w:rPr>
        <w:t xml:space="preserve"> </w:t>
      </w:r>
      <w:r w:rsidRPr="00A46230">
        <w:rPr>
          <w:rFonts w:ascii="Times New Roman" w:hAnsi="Times New Roman"/>
          <w:sz w:val="28"/>
          <w:szCs w:val="28"/>
          <w:lang w:val="en-US"/>
        </w:rPr>
        <w:t>And the issue being raised in both the pleadings and the evidence that was led at the trial</w:t>
      </w:r>
      <w:r w:rsidR="00942C99">
        <w:rPr>
          <w:rFonts w:ascii="Times New Roman" w:hAnsi="Times New Roman"/>
          <w:sz w:val="28"/>
          <w:szCs w:val="28"/>
          <w:lang w:val="en-US"/>
        </w:rPr>
        <w:t xml:space="preserve"> it became plain that </w:t>
      </w:r>
      <w:r w:rsidR="009842D2">
        <w:rPr>
          <w:rFonts w:ascii="Times New Roman" w:hAnsi="Times New Roman"/>
          <w:sz w:val="28"/>
          <w:szCs w:val="28"/>
          <w:lang w:val="en-US"/>
        </w:rPr>
        <w:t>the gravamen</w:t>
      </w:r>
      <w:r w:rsidR="00942C99">
        <w:rPr>
          <w:rFonts w:ascii="Times New Roman" w:hAnsi="Times New Roman"/>
          <w:sz w:val="28"/>
          <w:szCs w:val="28"/>
          <w:lang w:val="en-US"/>
        </w:rPr>
        <w:t xml:space="preserve"> of the </w:t>
      </w:r>
      <w:r w:rsidR="009842D2">
        <w:rPr>
          <w:rFonts w:ascii="Times New Roman" w:hAnsi="Times New Roman"/>
          <w:sz w:val="28"/>
          <w:szCs w:val="28"/>
          <w:lang w:val="en-US"/>
        </w:rPr>
        <w:t>plaintiffs’</w:t>
      </w:r>
      <w:r w:rsidR="00942C99">
        <w:rPr>
          <w:rFonts w:ascii="Times New Roman" w:hAnsi="Times New Roman"/>
          <w:sz w:val="28"/>
          <w:szCs w:val="28"/>
          <w:lang w:val="en-US"/>
        </w:rPr>
        <w:t xml:space="preserve"> case was that the arrest and detention were unlawful.</w:t>
      </w:r>
      <w:r w:rsidRPr="00A46230">
        <w:rPr>
          <w:rFonts w:ascii="Times New Roman" w:hAnsi="Times New Roman"/>
          <w:sz w:val="28"/>
          <w:szCs w:val="28"/>
          <w:lang w:val="en-US"/>
        </w:rPr>
        <w:t xml:space="preserve"> is the unlawfulness of arrest and detention. </w:t>
      </w:r>
      <w:r w:rsidR="008C5DB1">
        <w:rPr>
          <w:rFonts w:ascii="Times New Roman" w:hAnsi="Times New Roman"/>
          <w:sz w:val="28"/>
          <w:szCs w:val="28"/>
          <w:lang w:val="en-US"/>
        </w:rPr>
        <w:t xml:space="preserve"> </w:t>
      </w:r>
      <w:r w:rsidRPr="00A46230">
        <w:rPr>
          <w:rFonts w:ascii="Times New Roman" w:hAnsi="Times New Roman"/>
          <w:sz w:val="28"/>
          <w:szCs w:val="28"/>
          <w:lang w:val="en-US"/>
        </w:rPr>
        <w:t>Therefore, it remains for the evidence led at the trial to bring home a final decision to be made by this court whether the arrest and detention were lawful or not.</w:t>
      </w:r>
      <w:r w:rsidR="00942C99">
        <w:rPr>
          <w:rFonts w:ascii="Times New Roman" w:hAnsi="Times New Roman"/>
          <w:sz w:val="28"/>
          <w:szCs w:val="28"/>
          <w:lang w:val="en-US"/>
        </w:rPr>
        <w:t xml:space="preserve"> </w:t>
      </w:r>
    </w:p>
    <w:p w14:paraId="6D2DD072" w14:textId="77777777" w:rsidR="00673419" w:rsidRDefault="00942C99" w:rsidP="00707653">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[7]  I</w:t>
      </w:r>
      <w:r w:rsidRPr="00942C99">
        <w:rPr>
          <w:rFonts w:ascii="Times New Roman" w:hAnsi="Times New Roman"/>
          <w:sz w:val="28"/>
          <w:szCs w:val="28"/>
          <w:lang w:val="en-US"/>
        </w:rPr>
        <w:t xml:space="preserve">n the context </w:t>
      </w:r>
      <w:r>
        <w:rPr>
          <w:rFonts w:ascii="Times New Roman" w:hAnsi="Times New Roman"/>
          <w:sz w:val="28"/>
          <w:szCs w:val="28"/>
          <w:lang w:val="en-US"/>
        </w:rPr>
        <w:t>that</w:t>
      </w:r>
      <w:r w:rsidRPr="00942C99">
        <w:rPr>
          <w:rFonts w:ascii="Times New Roman" w:hAnsi="Times New Roman"/>
          <w:sz w:val="28"/>
          <w:szCs w:val="28"/>
          <w:lang w:val="en-US"/>
        </w:rPr>
        <w:t xml:space="preserve"> the material facts in</w:t>
      </w:r>
      <w:r>
        <w:rPr>
          <w:rFonts w:ascii="Times New Roman" w:hAnsi="Times New Roman"/>
          <w:sz w:val="28"/>
          <w:szCs w:val="28"/>
          <w:lang w:val="en-US"/>
        </w:rPr>
        <w:t>scribed in</w:t>
      </w:r>
      <w:r w:rsidRPr="00942C99">
        <w:rPr>
          <w:rFonts w:ascii="Times New Roman" w:hAnsi="Times New Roman"/>
          <w:sz w:val="28"/>
          <w:szCs w:val="28"/>
          <w:lang w:val="en-US"/>
        </w:rPr>
        <w:t xml:space="preserve"> the</w:t>
      </w:r>
      <w:r>
        <w:rPr>
          <w:rFonts w:ascii="Times New Roman" w:hAnsi="Times New Roman"/>
          <w:sz w:val="28"/>
          <w:szCs w:val="28"/>
          <w:lang w:val="en-US"/>
        </w:rPr>
        <w:t xml:space="preserve"> pleadings</w:t>
      </w:r>
      <w:r w:rsidRPr="00942C99">
        <w:rPr>
          <w:rFonts w:ascii="Times New Roman" w:hAnsi="Times New Roman"/>
          <w:sz w:val="28"/>
          <w:szCs w:val="28"/>
          <w:lang w:val="en-US"/>
        </w:rPr>
        <w:t xml:space="preserve"> </w:t>
      </w:r>
      <w:r>
        <w:rPr>
          <w:rFonts w:ascii="Times New Roman" w:hAnsi="Times New Roman"/>
          <w:sz w:val="28"/>
          <w:szCs w:val="28"/>
          <w:lang w:val="en-US"/>
        </w:rPr>
        <w:t xml:space="preserve">that </w:t>
      </w:r>
      <w:r w:rsidRPr="00942C99">
        <w:rPr>
          <w:rFonts w:ascii="Times New Roman" w:hAnsi="Times New Roman"/>
          <w:sz w:val="28"/>
          <w:szCs w:val="28"/>
          <w:lang w:val="en-US"/>
        </w:rPr>
        <w:t>crystali</w:t>
      </w:r>
      <w:r>
        <w:rPr>
          <w:rFonts w:ascii="Times New Roman" w:hAnsi="Times New Roman"/>
          <w:sz w:val="28"/>
          <w:szCs w:val="28"/>
          <w:lang w:val="en-US"/>
        </w:rPr>
        <w:t xml:space="preserve">se </w:t>
      </w:r>
      <w:r w:rsidRPr="00942C99">
        <w:rPr>
          <w:rFonts w:ascii="Times New Roman" w:hAnsi="Times New Roman"/>
          <w:sz w:val="28"/>
          <w:szCs w:val="28"/>
          <w:lang w:val="en-US"/>
        </w:rPr>
        <w:t xml:space="preserve">the real dispute between the parties, </w:t>
      </w:r>
      <w:r w:rsidR="00DF1F97">
        <w:rPr>
          <w:rFonts w:ascii="Times New Roman" w:hAnsi="Times New Roman"/>
          <w:sz w:val="28"/>
          <w:szCs w:val="28"/>
          <w:lang w:val="en-US"/>
        </w:rPr>
        <w:t xml:space="preserve">I ruled in the case of </w:t>
      </w:r>
      <w:r w:rsidR="00DF1F97" w:rsidRPr="00DF1F97">
        <w:rPr>
          <w:rFonts w:ascii="Times New Roman" w:hAnsi="Times New Roman"/>
          <w:i/>
          <w:iCs/>
          <w:sz w:val="28"/>
          <w:szCs w:val="28"/>
          <w:lang w:val="en-US"/>
        </w:rPr>
        <w:t>N.</w:t>
      </w:r>
      <w:r w:rsidR="00DF1F97">
        <w:rPr>
          <w:rFonts w:ascii="Times New Roman" w:hAnsi="Times New Roman"/>
          <w:i/>
          <w:iCs/>
          <w:sz w:val="28"/>
          <w:szCs w:val="28"/>
          <w:lang w:val="en-US"/>
        </w:rPr>
        <w:t xml:space="preserve"> Plaatjies v Minister Police</w:t>
      </w:r>
      <w:r w:rsidR="00DF1F97">
        <w:rPr>
          <w:rStyle w:val="FootnoteReference"/>
          <w:rFonts w:ascii="Times New Roman" w:hAnsi="Times New Roman"/>
          <w:i/>
          <w:iCs/>
          <w:sz w:val="28"/>
          <w:szCs w:val="28"/>
          <w:lang w:val="en-US"/>
        </w:rPr>
        <w:footnoteReference w:id="4"/>
      </w:r>
      <w:r w:rsidR="00DF1F97">
        <w:rPr>
          <w:rFonts w:ascii="Times New Roman" w:hAnsi="Times New Roman"/>
          <w:i/>
          <w:iCs/>
          <w:sz w:val="28"/>
          <w:szCs w:val="28"/>
          <w:lang w:val="en-US"/>
        </w:rPr>
        <w:t xml:space="preserve">  </w:t>
      </w:r>
      <w:r w:rsidR="00DF1F97" w:rsidRPr="00DF1F97">
        <w:rPr>
          <w:rFonts w:ascii="Times New Roman" w:hAnsi="Times New Roman"/>
          <w:sz w:val="28"/>
          <w:szCs w:val="28"/>
          <w:lang w:val="en-US"/>
        </w:rPr>
        <w:t>that</w:t>
      </w:r>
      <w:r w:rsidR="00DF1F97">
        <w:rPr>
          <w:rFonts w:ascii="Times New Roman" w:hAnsi="Times New Roman"/>
          <w:sz w:val="28"/>
          <w:szCs w:val="28"/>
          <w:lang w:val="en-US"/>
        </w:rPr>
        <w:t xml:space="preserve"> </w:t>
      </w:r>
      <w:r w:rsidRPr="00942C99">
        <w:rPr>
          <w:rFonts w:ascii="Times New Roman" w:hAnsi="Times New Roman"/>
          <w:sz w:val="28"/>
          <w:szCs w:val="28"/>
          <w:lang w:val="en-US"/>
        </w:rPr>
        <w:t xml:space="preserve">a legal objection that less than, or more than, the ideal facts to be proved </w:t>
      </w:r>
      <w:r>
        <w:rPr>
          <w:rFonts w:ascii="Times New Roman" w:hAnsi="Times New Roman"/>
          <w:sz w:val="28"/>
          <w:szCs w:val="28"/>
          <w:lang w:val="en-US"/>
        </w:rPr>
        <w:t>or</w:t>
      </w:r>
      <w:r w:rsidRPr="00942C99">
        <w:rPr>
          <w:rFonts w:ascii="Times New Roman" w:hAnsi="Times New Roman"/>
          <w:sz w:val="28"/>
          <w:szCs w:val="28"/>
          <w:lang w:val="en-US"/>
        </w:rPr>
        <w:t xml:space="preserve"> disproved should have been inscribed on the pleading</w:t>
      </w:r>
      <w:r w:rsidR="00DF1F97">
        <w:rPr>
          <w:rFonts w:ascii="Times New Roman" w:hAnsi="Times New Roman"/>
          <w:sz w:val="28"/>
          <w:szCs w:val="28"/>
          <w:lang w:val="en-US"/>
        </w:rPr>
        <w:t xml:space="preserve"> is untenable.</w:t>
      </w:r>
      <w:r w:rsidR="00DF1F97" w:rsidRPr="00DF1F97">
        <w:rPr>
          <w:rFonts w:ascii="Times New Roman" w:hAnsi="Times New Roman"/>
          <w:sz w:val="28"/>
          <w:szCs w:val="28"/>
          <w:lang w:val="en-US"/>
        </w:rPr>
        <w:t xml:space="preserve"> In this case, the objection is framed </w:t>
      </w:r>
      <w:r w:rsidR="009842D2">
        <w:rPr>
          <w:rFonts w:ascii="Times New Roman" w:hAnsi="Times New Roman"/>
          <w:sz w:val="28"/>
          <w:szCs w:val="28"/>
          <w:lang w:val="en-US"/>
        </w:rPr>
        <w:t>similarly</w:t>
      </w:r>
      <w:r w:rsidR="00DF1F97" w:rsidRPr="00DF1F97">
        <w:rPr>
          <w:rFonts w:ascii="Times New Roman" w:hAnsi="Times New Roman"/>
          <w:sz w:val="28"/>
          <w:szCs w:val="28"/>
          <w:lang w:val="en-US"/>
        </w:rPr>
        <w:t>, albeit that the defendant targets the cause of action based on arrest with a warrant that is said to have not been pleaded. I have found that</w:t>
      </w:r>
      <w:r w:rsidR="009B5EE0">
        <w:rPr>
          <w:rFonts w:ascii="Times New Roman" w:hAnsi="Times New Roman"/>
          <w:sz w:val="28"/>
          <w:szCs w:val="28"/>
          <w:lang w:val="en-US"/>
        </w:rPr>
        <w:t>,</w:t>
      </w:r>
      <w:r w:rsidR="00DF1F97" w:rsidRPr="00DF1F97">
        <w:rPr>
          <w:rFonts w:ascii="Times New Roman" w:hAnsi="Times New Roman"/>
          <w:sz w:val="28"/>
          <w:szCs w:val="28"/>
          <w:lang w:val="en-US"/>
        </w:rPr>
        <w:t xml:space="preserve"> as a fact, the plaintiffs pleaded an unlawful arrest with or without a warrant. However, it will help to also state that </w:t>
      </w:r>
      <w:r w:rsidR="009B5EE0">
        <w:rPr>
          <w:rFonts w:ascii="Times New Roman" w:hAnsi="Times New Roman"/>
          <w:sz w:val="28"/>
          <w:szCs w:val="28"/>
          <w:lang w:val="en-US"/>
        </w:rPr>
        <w:t xml:space="preserve">to plead a </w:t>
      </w:r>
      <w:r w:rsidR="00DF1F97" w:rsidRPr="00DF1F97">
        <w:rPr>
          <w:rFonts w:ascii="Times New Roman" w:hAnsi="Times New Roman"/>
          <w:sz w:val="28"/>
          <w:szCs w:val="28"/>
          <w:lang w:val="en-US"/>
        </w:rPr>
        <w:t>cause of action</w:t>
      </w:r>
      <w:r w:rsidR="009B5EE0">
        <w:rPr>
          <w:rFonts w:ascii="Times New Roman" w:hAnsi="Times New Roman"/>
          <w:sz w:val="28"/>
          <w:szCs w:val="28"/>
          <w:lang w:val="en-US"/>
        </w:rPr>
        <w:t xml:space="preserve"> that </w:t>
      </w:r>
      <w:r w:rsidR="00DF1F97" w:rsidRPr="00DF1F97">
        <w:rPr>
          <w:rFonts w:ascii="Times New Roman" w:hAnsi="Times New Roman"/>
          <w:sz w:val="28"/>
          <w:szCs w:val="28"/>
          <w:lang w:val="en-US"/>
        </w:rPr>
        <w:t>fail</w:t>
      </w:r>
      <w:r w:rsidR="009B5EE0">
        <w:rPr>
          <w:rFonts w:ascii="Times New Roman" w:hAnsi="Times New Roman"/>
          <w:sz w:val="28"/>
          <w:szCs w:val="28"/>
          <w:lang w:val="en-US"/>
        </w:rPr>
        <w:t>s</w:t>
      </w:r>
      <w:r w:rsidR="00DF1F97" w:rsidRPr="00DF1F97">
        <w:rPr>
          <w:rFonts w:ascii="Times New Roman" w:hAnsi="Times New Roman"/>
          <w:sz w:val="28"/>
          <w:szCs w:val="28"/>
          <w:lang w:val="en-US"/>
        </w:rPr>
        <w:t xml:space="preserve"> to disclose a real dispute sought to be adjudicated</w:t>
      </w:r>
      <w:r w:rsidR="009B5EE0" w:rsidRPr="009B5EE0">
        <w:rPr>
          <w:rFonts w:ascii="Times New Roman" w:hAnsi="Times New Roman"/>
          <w:sz w:val="28"/>
          <w:szCs w:val="28"/>
          <w:lang w:val="en-US"/>
        </w:rPr>
        <w:t xml:space="preserve"> </w:t>
      </w:r>
      <w:r w:rsidR="009B5EE0" w:rsidRPr="00DF1F97">
        <w:rPr>
          <w:rFonts w:ascii="Times New Roman" w:hAnsi="Times New Roman"/>
          <w:sz w:val="28"/>
          <w:szCs w:val="28"/>
          <w:lang w:val="en-US"/>
        </w:rPr>
        <w:t xml:space="preserve">would </w:t>
      </w:r>
      <w:r w:rsidR="009B5EE0">
        <w:rPr>
          <w:rFonts w:ascii="Times New Roman" w:hAnsi="Times New Roman"/>
          <w:sz w:val="28"/>
          <w:szCs w:val="28"/>
          <w:lang w:val="en-US"/>
        </w:rPr>
        <w:t>be improper.</w:t>
      </w:r>
      <w:r w:rsidR="00DF1F97" w:rsidRPr="00DF1F97">
        <w:rPr>
          <w:rFonts w:ascii="Times New Roman" w:hAnsi="Times New Roman"/>
          <w:sz w:val="28"/>
          <w:szCs w:val="28"/>
          <w:lang w:val="en-US"/>
        </w:rPr>
        <w:t xml:space="preserve"> This was illustrated in the case of </w:t>
      </w:r>
      <w:r w:rsidR="00DF1F97" w:rsidRPr="009B5EE0">
        <w:rPr>
          <w:rFonts w:ascii="Times New Roman" w:hAnsi="Times New Roman"/>
          <w:i/>
          <w:iCs/>
          <w:sz w:val="28"/>
          <w:szCs w:val="28"/>
          <w:lang w:val="en-US"/>
        </w:rPr>
        <w:t>Christia</w:t>
      </w:r>
      <w:r w:rsidR="009B5EE0" w:rsidRPr="009B5EE0">
        <w:rPr>
          <w:rFonts w:ascii="Times New Roman" w:hAnsi="Times New Roman"/>
          <w:i/>
          <w:iCs/>
          <w:sz w:val="28"/>
          <w:szCs w:val="28"/>
          <w:lang w:val="en-US"/>
        </w:rPr>
        <w:t>a</w:t>
      </w:r>
      <w:r w:rsidR="00DF1F97" w:rsidRPr="009B5EE0">
        <w:rPr>
          <w:rFonts w:ascii="Times New Roman" w:hAnsi="Times New Roman"/>
          <w:i/>
          <w:iCs/>
          <w:sz w:val="28"/>
          <w:szCs w:val="28"/>
          <w:lang w:val="en-US"/>
        </w:rPr>
        <w:t xml:space="preserve">n Benjamin </w:t>
      </w:r>
      <w:r w:rsidR="009B5EE0" w:rsidRPr="009B5EE0">
        <w:rPr>
          <w:rFonts w:ascii="Times New Roman" w:hAnsi="Times New Roman"/>
          <w:i/>
          <w:iCs/>
          <w:sz w:val="28"/>
          <w:szCs w:val="28"/>
          <w:lang w:val="en-US"/>
        </w:rPr>
        <w:t xml:space="preserve">Weitz </w:t>
      </w:r>
      <w:r w:rsidR="00DF1F97" w:rsidRPr="009B5EE0">
        <w:rPr>
          <w:rFonts w:ascii="Times New Roman" w:hAnsi="Times New Roman"/>
          <w:i/>
          <w:iCs/>
          <w:sz w:val="28"/>
          <w:szCs w:val="28"/>
          <w:lang w:val="en-US"/>
        </w:rPr>
        <w:t xml:space="preserve">v </w:t>
      </w:r>
      <w:r w:rsidR="009B5EE0" w:rsidRPr="009B5EE0">
        <w:rPr>
          <w:rFonts w:ascii="Times New Roman" w:hAnsi="Times New Roman"/>
          <w:i/>
          <w:iCs/>
          <w:sz w:val="28"/>
          <w:szCs w:val="28"/>
          <w:lang w:val="en-US"/>
        </w:rPr>
        <w:t>M</w:t>
      </w:r>
      <w:r w:rsidR="00DF1F97" w:rsidRPr="009B5EE0">
        <w:rPr>
          <w:rFonts w:ascii="Times New Roman" w:hAnsi="Times New Roman"/>
          <w:i/>
          <w:iCs/>
          <w:sz w:val="28"/>
          <w:szCs w:val="28"/>
          <w:lang w:val="en-US"/>
        </w:rPr>
        <w:t xml:space="preserve">inister of </w:t>
      </w:r>
      <w:r w:rsidR="009B5EE0" w:rsidRPr="009B5EE0">
        <w:rPr>
          <w:rFonts w:ascii="Times New Roman" w:hAnsi="Times New Roman"/>
          <w:i/>
          <w:iCs/>
          <w:sz w:val="28"/>
          <w:szCs w:val="28"/>
          <w:lang w:val="en-US"/>
        </w:rPr>
        <w:t>S</w:t>
      </w:r>
      <w:r w:rsidR="00DF1F97" w:rsidRPr="009B5EE0">
        <w:rPr>
          <w:rFonts w:ascii="Times New Roman" w:hAnsi="Times New Roman"/>
          <w:i/>
          <w:iCs/>
          <w:sz w:val="28"/>
          <w:szCs w:val="28"/>
          <w:lang w:val="en-US"/>
        </w:rPr>
        <w:t xml:space="preserve">afety and </w:t>
      </w:r>
      <w:r w:rsidR="009B5EE0" w:rsidRPr="009B5EE0">
        <w:rPr>
          <w:rFonts w:ascii="Times New Roman" w:hAnsi="Times New Roman"/>
          <w:i/>
          <w:iCs/>
          <w:sz w:val="28"/>
          <w:szCs w:val="28"/>
          <w:lang w:val="en-US"/>
        </w:rPr>
        <w:t>S</w:t>
      </w:r>
      <w:r w:rsidR="00DF1F97" w:rsidRPr="009B5EE0">
        <w:rPr>
          <w:rFonts w:ascii="Times New Roman" w:hAnsi="Times New Roman"/>
          <w:i/>
          <w:iCs/>
          <w:sz w:val="28"/>
          <w:szCs w:val="28"/>
          <w:lang w:val="en-US"/>
        </w:rPr>
        <w:t xml:space="preserve">ecurity and </w:t>
      </w:r>
      <w:r w:rsidR="009B5EE0" w:rsidRPr="009B5EE0">
        <w:rPr>
          <w:rFonts w:ascii="Times New Roman" w:hAnsi="Times New Roman"/>
          <w:i/>
          <w:iCs/>
          <w:sz w:val="28"/>
          <w:szCs w:val="28"/>
          <w:lang w:val="en-US"/>
        </w:rPr>
        <w:t>O</w:t>
      </w:r>
      <w:r w:rsidR="00DF1F97" w:rsidRPr="009B5EE0">
        <w:rPr>
          <w:rFonts w:ascii="Times New Roman" w:hAnsi="Times New Roman"/>
          <w:i/>
          <w:iCs/>
          <w:sz w:val="28"/>
          <w:szCs w:val="28"/>
          <w:lang w:val="en-US"/>
        </w:rPr>
        <w:t>thers</w:t>
      </w:r>
      <w:r w:rsidR="009B5EE0">
        <w:rPr>
          <w:rStyle w:val="FootnoteReference"/>
          <w:rFonts w:ascii="Times New Roman" w:hAnsi="Times New Roman"/>
          <w:i/>
          <w:iCs/>
          <w:sz w:val="28"/>
          <w:szCs w:val="28"/>
          <w:lang w:val="en-US"/>
        </w:rPr>
        <w:footnoteReference w:id="5"/>
      </w:r>
      <w:r w:rsidR="009B5EE0">
        <w:rPr>
          <w:rFonts w:ascii="Times New Roman" w:hAnsi="Times New Roman"/>
          <w:sz w:val="28"/>
          <w:szCs w:val="28"/>
          <w:lang w:val="en-US"/>
        </w:rPr>
        <w:t xml:space="preserve"> </w:t>
      </w:r>
      <w:r w:rsidR="00DF1F97" w:rsidRPr="00DF1F97">
        <w:rPr>
          <w:rFonts w:ascii="Times New Roman" w:hAnsi="Times New Roman"/>
          <w:sz w:val="28"/>
          <w:szCs w:val="28"/>
          <w:lang w:val="en-US"/>
        </w:rPr>
        <w:t xml:space="preserve">where </w:t>
      </w:r>
      <w:r w:rsidR="009B5EE0">
        <w:rPr>
          <w:rFonts w:ascii="Times New Roman" w:hAnsi="Times New Roman"/>
          <w:sz w:val="28"/>
          <w:szCs w:val="28"/>
          <w:lang w:val="en-US"/>
        </w:rPr>
        <w:t>P</w:t>
      </w:r>
      <w:r w:rsidR="00DF1F97" w:rsidRPr="00DF1F97">
        <w:rPr>
          <w:rFonts w:ascii="Times New Roman" w:hAnsi="Times New Roman"/>
          <w:sz w:val="28"/>
          <w:szCs w:val="28"/>
          <w:lang w:val="en-US"/>
        </w:rPr>
        <w:t xml:space="preserve">lasket J </w:t>
      </w:r>
      <w:r w:rsidR="00975200">
        <w:rPr>
          <w:rFonts w:ascii="Times New Roman" w:hAnsi="Times New Roman"/>
          <w:sz w:val="28"/>
          <w:szCs w:val="28"/>
          <w:lang w:val="en-US"/>
        </w:rPr>
        <w:t>(</w:t>
      </w:r>
      <w:r w:rsidR="00DF1F97" w:rsidRPr="00DF1F97">
        <w:rPr>
          <w:rFonts w:ascii="Times New Roman" w:hAnsi="Times New Roman"/>
          <w:sz w:val="28"/>
          <w:szCs w:val="28"/>
          <w:lang w:val="en-US"/>
        </w:rPr>
        <w:t>as he was then</w:t>
      </w:r>
      <w:r w:rsidR="00975200">
        <w:rPr>
          <w:rFonts w:ascii="Times New Roman" w:hAnsi="Times New Roman"/>
          <w:sz w:val="28"/>
          <w:szCs w:val="28"/>
          <w:lang w:val="en-US"/>
        </w:rPr>
        <w:t>)</w:t>
      </w:r>
      <w:r w:rsidR="00DF1F97" w:rsidRPr="00DF1F97">
        <w:rPr>
          <w:rFonts w:ascii="Times New Roman" w:hAnsi="Times New Roman"/>
          <w:sz w:val="28"/>
          <w:szCs w:val="28"/>
          <w:lang w:val="en-US"/>
        </w:rPr>
        <w:t xml:space="preserve"> said in paragraph 20: </w:t>
      </w:r>
    </w:p>
    <w:p w14:paraId="11A2925D" w14:textId="77777777" w:rsidR="006F76E8" w:rsidRDefault="001C689E" w:rsidP="006F76E8">
      <w:pPr>
        <w:spacing w:before="100" w:beforeAutospacing="1" w:after="100" w:afterAutospacing="1" w:line="360" w:lineRule="auto"/>
        <w:rPr>
          <w:rFonts w:ascii="Times New Roman" w:hAnsi="Times New Roman"/>
          <w:szCs w:val="24"/>
          <w:lang w:eastAsia="en-ZA"/>
        </w:rPr>
      </w:pPr>
      <w:r w:rsidRPr="006F76E8">
        <w:rPr>
          <w:rFonts w:ascii="Times New Roman" w:hAnsi="Times New Roman"/>
          <w:szCs w:val="24"/>
          <w:lang w:val="en-US"/>
        </w:rPr>
        <w:t>‘</w:t>
      </w:r>
      <w:r w:rsidR="006F76E8" w:rsidRPr="006F76E8">
        <w:rPr>
          <w:rFonts w:ascii="Times New Roman" w:hAnsi="Times New Roman"/>
          <w:szCs w:val="24"/>
          <w:lang w:eastAsia="en-ZA"/>
        </w:rPr>
        <w:t xml:space="preserve"> The question of how Magadlela exercised his discretion to arrest arises somewhat obliquely from the pleadings, but it was accepted by both Mr Mouton who, together with Ms Bands, appeared for Weitz, and Mr Zilwa, who appeared for the Minister of Safety and Security and Magadlela, that this was the true crux of the case. As a result, Magadlela’s reasons for executing the warrant were put to Weitz in cross-examination; Magadlela testified as to how he took the decision when he was led, and did so in relation to paragraph 11 of Weitz’s amended particulars of claim; and he was cross-examined on this at some length. As a result, even if it could be said not to have been raised properly in the pleadings, it was understood by the parties to have been an issue on the pleadings and it certainly was canvassed fully in the evidence. I am therefore in a position to deal with what is clearly the real issue in the trial.</w:t>
      </w:r>
      <w:r w:rsidR="006F76E8">
        <w:rPr>
          <w:rFonts w:ascii="Times New Roman" w:hAnsi="Times New Roman"/>
          <w:szCs w:val="24"/>
          <w:lang w:eastAsia="en-ZA"/>
        </w:rPr>
        <w:t>’</w:t>
      </w:r>
    </w:p>
    <w:p w14:paraId="24D5B175" w14:textId="77777777" w:rsidR="006F76E8" w:rsidRDefault="006F76E8" w:rsidP="006F76E8">
      <w:pPr>
        <w:spacing w:before="100" w:beforeAutospacing="1" w:after="100" w:afterAutospacing="1" w:line="360" w:lineRule="auto"/>
        <w:rPr>
          <w:rFonts w:ascii="Times New Roman" w:hAnsi="Times New Roman"/>
          <w:szCs w:val="24"/>
          <w:lang w:eastAsia="en-ZA"/>
        </w:rPr>
      </w:pPr>
    </w:p>
    <w:p w14:paraId="3505ADC5" w14:textId="77777777" w:rsidR="005839AC" w:rsidRPr="005839AC" w:rsidRDefault="006F76E8" w:rsidP="005839AC">
      <w:pPr>
        <w:spacing w:before="100" w:beforeAutospacing="1" w:after="100" w:afterAutospacing="1" w:line="360" w:lineRule="auto"/>
        <w:rPr>
          <w:rFonts w:ascii="Times New Roman" w:hAnsi="Times New Roman"/>
          <w:sz w:val="28"/>
          <w:szCs w:val="28"/>
          <w:lang w:eastAsia="en-ZA"/>
        </w:rPr>
      </w:pPr>
      <w:r w:rsidRPr="005839AC">
        <w:rPr>
          <w:rFonts w:ascii="Times New Roman" w:hAnsi="Times New Roman"/>
          <w:sz w:val="28"/>
          <w:szCs w:val="28"/>
          <w:lang w:eastAsia="en-ZA"/>
        </w:rPr>
        <w:t xml:space="preserve">[8] </w:t>
      </w:r>
      <w:r w:rsidRPr="005839AC">
        <w:rPr>
          <w:rFonts w:ascii="Times New Roman" w:hAnsi="Times New Roman"/>
          <w:sz w:val="28"/>
          <w:szCs w:val="28"/>
          <w:lang w:val="en-US" w:eastAsia="en-ZA"/>
        </w:rPr>
        <w:t>In the application for leave to appeal</w:t>
      </w:r>
      <w:r w:rsidRPr="005839AC">
        <w:rPr>
          <w:rStyle w:val="FootnoteReference"/>
          <w:rFonts w:ascii="Times New Roman" w:hAnsi="Times New Roman"/>
          <w:sz w:val="28"/>
          <w:szCs w:val="28"/>
          <w:lang w:val="en-US" w:eastAsia="en-ZA"/>
        </w:rPr>
        <w:footnoteReference w:id="6"/>
      </w:r>
      <w:r w:rsidR="00354746">
        <w:rPr>
          <w:rFonts w:ascii="Times New Roman" w:hAnsi="Times New Roman"/>
          <w:sz w:val="28"/>
          <w:szCs w:val="28"/>
          <w:lang w:val="en-US" w:eastAsia="en-ZA"/>
        </w:rPr>
        <w:t xml:space="preserve">Plasket </w:t>
      </w:r>
      <w:r w:rsidR="00765129">
        <w:rPr>
          <w:rFonts w:ascii="Times New Roman" w:hAnsi="Times New Roman"/>
          <w:sz w:val="28"/>
          <w:szCs w:val="28"/>
          <w:lang w:val="en-US" w:eastAsia="en-ZA"/>
        </w:rPr>
        <w:t>J</w:t>
      </w:r>
      <w:r w:rsidR="00FB4E6C">
        <w:rPr>
          <w:rFonts w:ascii="Times New Roman" w:hAnsi="Times New Roman"/>
          <w:sz w:val="28"/>
          <w:szCs w:val="28"/>
          <w:lang w:val="en-US" w:eastAsia="en-ZA"/>
        </w:rPr>
        <w:t xml:space="preserve"> (</w:t>
      </w:r>
      <w:r w:rsidR="00765129">
        <w:rPr>
          <w:rFonts w:ascii="Times New Roman" w:hAnsi="Times New Roman"/>
          <w:sz w:val="28"/>
          <w:szCs w:val="28"/>
          <w:lang w:val="en-US" w:eastAsia="en-ZA"/>
        </w:rPr>
        <w:t>as he was then</w:t>
      </w:r>
      <w:r w:rsidR="00FB4E6C">
        <w:rPr>
          <w:rFonts w:ascii="Times New Roman" w:hAnsi="Times New Roman"/>
          <w:sz w:val="28"/>
          <w:szCs w:val="28"/>
          <w:lang w:val="en-US" w:eastAsia="en-ZA"/>
        </w:rPr>
        <w:t>)</w:t>
      </w:r>
      <w:r w:rsidR="00765129">
        <w:rPr>
          <w:rFonts w:ascii="Times New Roman" w:hAnsi="Times New Roman"/>
          <w:sz w:val="28"/>
          <w:szCs w:val="28"/>
          <w:lang w:val="en-US" w:eastAsia="en-ZA"/>
        </w:rPr>
        <w:t xml:space="preserve"> stated</w:t>
      </w:r>
      <w:r w:rsidR="00FB4E6C">
        <w:rPr>
          <w:rFonts w:ascii="Times New Roman" w:hAnsi="Times New Roman"/>
          <w:sz w:val="28"/>
          <w:szCs w:val="28"/>
          <w:lang w:val="en-US" w:eastAsia="en-ZA"/>
        </w:rPr>
        <w:t>:</w:t>
      </w:r>
      <w:r w:rsidRPr="005839AC">
        <w:rPr>
          <w:rFonts w:ascii="Times New Roman" w:hAnsi="Times New Roman"/>
          <w:sz w:val="28"/>
          <w:szCs w:val="28"/>
          <w:lang w:eastAsia="en-ZA"/>
        </w:rPr>
        <w:t xml:space="preserve"> </w:t>
      </w:r>
    </w:p>
    <w:p w14:paraId="35E8375B" w14:textId="77777777" w:rsidR="005839AC" w:rsidRDefault="005839AC" w:rsidP="005839AC">
      <w:pPr>
        <w:spacing w:before="100" w:beforeAutospacing="1" w:after="100" w:afterAutospacing="1" w:line="360" w:lineRule="auto"/>
        <w:rPr>
          <w:rFonts w:ascii="Times New Roman" w:hAnsi="Times New Roman"/>
          <w:szCs w:val="24"/>
          <w:lang w:eastAsia="en-ZA"/>
        </w:rPr>
      </w:pPr>
      <w:r>
        <w:rPr>
          <w:rFonts w:ascii="Times New Roman" w:hAnsi="Times New Roman"/>
          <w:szCs w:val="24"/>
          <w:lang w:eastAsia="en-ZA"/>
        </w:rPr>
        <w:t>‘</w:t>
      </w:r>
      <w:r w:rsidRPr="005839AC">
        <w:rPr>
          <w:rFonts w:ascii="Times New Roman" w:hAnsi="Times New Roman"/>
          <w:szCs w:val="24"/>
          <w:lang w:eastAsia="en-ZA"/>
        </w:rPr>
        <w:t xml:space="preserve">[8] The cases do not draw a distinction between an issue being pleaded inadequately and not being pleaded at all. In </w:t>
      </w:r>
      <w:r w:rsidRPr="005839AC">
        <w:rPr>
          <w:rFonts w:ascii="Times New Roman" w:hAnsi="Times New Roman"/>
          <w:i/>
          <w:iCs/>
          <w:szCs w:val="24"/>
          <w:lang w:eastAsia="en-ZA"/>
        </w:rPr>
        <w:t>Collen v Rietfontein Engineering Works</w:t>
      </w:r>
      <w:r w:rsidRPr="005839AC">
        <w:rPr>
          <w:rFonts w:ascii="Times New Roman" w:hAnsi="Times New Roman"/>
          <w:szCs w:val="24"/>
          <w:lang w:eastAsia="en-ZA"/>
        </w:rPr>
        <w:t>,</w:t>
      </w:r>
      <w:bookmarkStart w:id="1" w:name="_ftnref2"/>
      <w:r w:rsidRPr="005839AC">
        <w:rPr>
          <w:rFonts w:ascii="Times New Roman" w:hAnsi="Times New Roman"/>
          <w:szCs w:val="24"/>
          <w:lang w:eastAsia="en-ZA"/>
        </w:rPr>
        <w:fldChar w:fldCharType="begin"/>
      </w:r>
      <w:r w:rsidRPr="005839AC">
        <w:rPr>
          <w:rFonts w:ascii="Times New Roman" w:hAnsi="Times New Roman"/>
          <w:szCs w:val="24"/>
          <w:lang w:eastAsia="en-ZA"/>
        </w:rPr>
        <w:instrText xml:space="preserve"> HYPERLINK "http://www.saflii.org/za/cases/ZAECGHC/2014/85.html" \l "_ftn2" </w:instrText>
      </w:r>
      <w:r w:rsidRPr="005839AC">
        <w:rPr>
          <w:rFonts w:ascii="Times New Roman" w:hAnsi="Times New Roman"/>
          <w:szCs w:val="24"/>
          <w:lang w:eastAsia="en-ZA"/>
        </w:rPr>
        <w:fldChar w:fldCharType="separate"/>
      </w:r>
      <w:r w:rsidRPr="005839AC">
        <w:rPr>
          <w:rFonts w:ascii="Times New Roman" w:hAnsi="Times New Roman"/>
          <w:color w:val="0000FF"/>
          <w:szCs w:val="24"/>
          <w:u w:val="single"/>
          <w:vertAlign w:val="superscript"/>
          <w:lang w:eastAsia="en-ZA"/>
        </w:rPr>
        <w:t>[2]</w:t>
      </w:r>
      <w:r w:rsidRPr="005839AC">
        <w:rPr>
          <w:rFonts w:ascii="Times New Roman" w:hAnsi="Times New Roman"/>
          <w:szCs w:val="24"/>
          <w:lang w:eastAsia="en-ZA"/>
        </w:rPr>
        <w:fldChar w:fldCharType="end"/>
      </w:r>
      <w:bookmarkEnd w:id="1"/>
      <w:r w:rsidRPr="005839AC">
        <w:rPr>
          <w:rFonts w:ascii="Times New Roman" w:hAnsi="Times New Roman"/>
          <w:szCs w:val="24"/>
          <w:lang w:eastAsia="en-ZA"/>
        </w:rPr>
        <w:t xml:space="preserve"> a case I cited in my judgment, the court decided the matter on the basis of a contract that was never pleaded, and contained different terms to the one that was, because all relevant material having been produced in evidence and placed before the court, it ‘would be idle for it not to determine the real issue which emerged during the course of the trial’.</w:t>
      </w:r>
    </w:p>
    <w:p w14:paraId="28A08144" w14:textId="77777777" w:rsidR="005839AC" w:rsidRPr="005839AC" w:rsidRDefault="005839AC" w:rsidP="005839AC">
      <w:pPr>
        <w:spacing w:before="100" w:beforeAutospacing="1" w:after="100" w:afterAutospacing="1" w:line="360" w:lineRule="auto"/>
        <w:rPr>
          <w:rFonts w:ascii="Times New Roman" w:hAnsi="Times New Roman"/>
          <w:szCs w:val="24"/>
          <w:lang w:eastAsia="en-ZA"/>
        </w:rPr>
      </w:pPr>
      <w:r w:rsidRPr="005839AC">
        <w:rPr>
          <w:rFonts w:ascii="Times New Roman" w:hAnsi="Times New Roman"/>
          <w:szCs w:val="24"/>
          <w:lang w:eastAsia="en-ZA"/>
        </w:rPr>
        <w:t xml:space="preserve">[9] In </w:t>
      </w:r>
      <w:r w:rsidRPr="005839AC">
        <w:rPr>
          <w:rFonts w:ascii="Times New Roman" w:hAnsi="Times New Roman"/>
          <w:i/>
          <w:iCs/>
          <w:szCs w:val="24"/>
          <w:lang w:eastAsia="en-ZA"/>
        </w:rPr>
        <w:t>Middleton v Carr</w:t>
      </w:r>
      <w:r w:rsidRPr="005839AC">
        <w:rPr>
          <w:rFonts w:ascii="Times New Roman" w:hAnsi="Times New Roman"/>
          <w:szCs w:val="24"/>
          <w:lang w:eastAsia="en-ZA"/>
        </w:rPr>
        <w:t xml:space="preserve">, also a case cited in my judgment, Schreiner JA, where a party sought to rely on an unpleaded tacit contract, stated that ‘where there has been </w:t>
      </w:r>
      <w:r w:rsidR="009842D2">
        <w:rPr>
          <w:rFonts w:ascii="Times New Roman" w:hAnsi="Times New Roman"/>
          <w:szCs w:val="24"/>
          <w:lang w:eastAsia="en-ZA"/>
        </w:rPr>
        <w:t xml:space="preserve">a </w:t>
      </w:r>
      <w:r w:rsidRPr="005839AC">
        <w:rPr>
          <w:rFonts w:ascii="Times New Roman" w:hAnsi="Times New Roman"/>
          <w:szCs w:val="24"/>
          <w:lang w:eastAsia="en-ZA"/>
        </w:rPr>
        <w:t>full investigation of a matter, that is, where there is no reasonable ground for thinking that further examination of the facts might lead to a different conclusion, the Court is entitled to, and generally should, treat the issue as if it had been expressly and timeously raised’.      </w:t>
      </w:r>
    </w:p>
    <w:p w14:paraId="308BD410" w14:textId="77777777" w:rsidR="006F2B32" w:rsidRDefault="00673419" w:rsidP="005839AC">
      <w:pPr>
        <w:spacing w:before="100" w:beforeAutospacing="1" w:after="504" w:line="360" w:lineRule="auto"/>
        <w:rPr>
          <w:rFonts w:ascii="Times New Roman" w:hAnsi="Times New Roman"/>
          <w:szCs w:val="24"/>
          <w:lang w:eastAsia="en-ZA"/>
        </w:rPr>
      </w:pPr>
      <w:r w:rsidRPr="00A46230">
        <w:rPr>
          <w:rFonts w:ascii="Times New Roman" w:hAnsi="Times New Roman"/>
          <w:b/>
          <w:bCs/>
          <w:sz w:val="28"/>
          <w:szCs w:val="28"/>
          <w:lang w:val="en-US"/>
        </w:rPr>
        <w:t>The onus of proof</w:t>
      </w:r>
    </w:p>
    <w:p w14:paraId="7F5332CA" w14:textId="77777777" w:rsidR="0065512C" w:rsidRPr="005839AC" w:rsidRDefault="00673419" w:rsidP="005839AC">
      <w:pPr>
        <w:spacing w:before="100" w:beforeAutospacing="1" w:after="504" w:line="360" w:lineRule="auto"/>
        <w:rPr>
          <w:rFonts w:ascii="Times New Roman" w:hAnsi="Times New Roman"/>
          <w:szCs w:val="24"/>
          <w:lang w:eastAsia="en-ZA"/>
        </w:rPr>
      </w:pPr>
      <w:r w:rsidRPr="00A46230">
        <w:rPr>
          <w:rFonts w:ascii="Times New Roman" w:hAnsi="Times New Roman"/>
          <w:sz w:val="28"/>
          <w:szCs w:val="28"/>
          <w:lang w:val="en-US"/>
        </w:rPr>
        <w:t>[</w:t>
      </w:r>
      <w:r w:rsidR="005839AC">
        <w:rPr>
          <w:rFonts w:ascii="Times New Roman" w:hAnsi="Times New Roman"/>
          <w:sz w:val="28"/>
          <w:szCs w:val="28"/>
          <w:lang w:val="en-US"/>
        </w:rPr>
        <w:t>9</w:t>
      </w:r>
      <w:r w:rsidR="004B3BDD" w:rsidRPr="00A46230">
        <w:rPr>
          <w:rFonts w:ascii="Times New Roman" w:hAnsi="Times New Roman"/>
          <w:sz w:val="28"/>
          <w:szCs w:val="28"/>
          <w:lang w:val="en-US"/>
        </w:rPr>
        <w:t>]</w:t>
      </w:r>
      <w:r w:rsidR="00707653">
        <w:rPr>
          <w:rFonts w:ascii="Times New Roman" w:hAnsi="Times New Roman"/>
          <w:sz w:val="28"/>
          <w:szCs w:val="28"/>
          <w:lang w:val="en-US"/>
        </w:rPr>
        <w:tab/>
      </w:r>
      <w:r w:rsidR="00071B99" w:rsidRPr="00A46230">
        <w:rPr>
          <w:rFonts w:ascii="Times New Roman" w:hAnsi="Times New Roman"/>
          <w:sz w:val="28"/>
          <w:szCs w:val="28"/>
          <w:lang w:val="en-US"/>
        </w:rPr>
        <w:t>W</w:t>
      </w:r>
      <w:r w:rsidRPr="00A46230">
        <w:rPr>
          <w:rFonts w:ascii="Times New Roman" w:hAnsi="Times New Roman"/>
          <w:sz w:val="28"/>
          <w:szCs w:val="28"/>
          <w:lang w:val="en-US"/>
        </w:rPr>
        <w:t xml:space="preserve">hereas both parties admitted that the overall </w:t>
      </w:r>
      <w:r w:rsidRPr="006F2B32">
        <w:rPr>
          <w:rFonts w:ascii="Times New Roman" w:hAnsi="Times New Roman"/>
          <w:i/>
          <w:iCs/>
          <w:sz w:val="28"/>
          <w:szCs w:val="28"/>
          <w:lang w:val="en-US"/>
        </w:rPr>
        <w:t>o</w:t>
      </w:r>
      <w:r w:rsidR="007B6993" w:rsidRPr="006F2B32">
        <w:rPr>
          <w:rFonts w:ascii="Times New Roman" w:hAnsi="Times New Roman"/>
          <w:i/>
          <w:iCs/>
          <w:sz w:val="28"/>
          <w:szCs w:val="28"/>
          <w:lang w:val="en-US"/>
        </w:rPr>
        <w:t>nus</w:t>
      </w:r>
      <w:r w:rsidRPr="00A46230">
        <w:rPr>
          <w:rFonts w:ascii="Times New Roman" w:hAnsi="Times New Roman"/>
          <w:sz w:val="28"/>
          <w:szCs w:val="28"/>
          <w:lang w:val="en-US"/>
        </w:rPr>
        <w:t xml:space="preserve"> to prove the </w:t>
      </w:r>
      <w:r w:rsidR="00860D85" w:rsidRPr="00A46230">
        <w:rPr>
          <w:rFonts w:ascii="Times New Roman" w:hAnsi="Times New Roman"/>
          <w:sz w:val="28"/>
          <w:szCs w:val="28"/>
          <w:lang w:val="en-US"/>
        </w:rPr>
        <w:t>plaintiffs'</w:t>
      </w:r>
      <w:r w:rsidRPr="00A46230">
        <w:rPr>
          <w:rFonts w:ascii="Times New Roman" w:hAnsi="Times New Roman"/>
          <w:sz w:val="28"/>
          <w:szCs w:val="28"/>
          <w:lang w:val="en-US"/>
        </w:rPr>
        <w:t xml:space="preserve"> </w:t>
      </w:r>
      <w:r w:rsidR="00860D85" w:rsidRPr="00A46230">
        <w:rPr>
          <w:rFonts w:ascii="Times New Roman" w:hAnsi="Times New Roman"/>
          <w:sz w:val="28"/>
          <w:szCs w:val="28"/>
          <w:lang w:val="en-US"/>
        </w:rPr>
        <w:t>claim</w:t>
      </w:r>
      <w:r w:rsidRPr="00A46230">
        <w:rPr>
          <w:rFonts w:ascii="Times New Roman" w:hAnsi="Times New Roman"/>
          <w:sz w:val="28"/>
          <w:szCs w:val="28"/>
          <w:lang w:val="en-US"/>
        </w:rPr>
        <w:t xml:space="preserve"> lies with the plaintiffs, the duty to justify the arrests and detention lies on the minister</w:t>
      </w:r>
      <w:r w:rsidR="0065512C" w:rsidRPr="00A46230">
        <w:rPr>
          <w:rFonts w:ascii="Times New Roman" w:hAnsi="Times New Roman"/>
          <w:sz w:val="28"/>
          <w:szCs w:val="28"/>
          <w:lang w:val="en-US"/>
        </w:rPr>
        <w:t xml:space="preserve">. </w:t>
      </w:r>
      <w:r w:rsidR="008C5DB1">
        <w:rPr>
          <w:rFonts w:ascii="Times New Roman" w:hAnsi="Times New Roman"/>
          <w:sz w:val="28"/>
          <w:szCs w:val="28"/>
          <w:lang w:val="en-US"/>
        </w:rPr>
        <w:t xml:space="preserve"> </w:t>
      </w:r>
      <w:r w:rsidR="0065512C" w:rsidRPr="00A46230">
        <w:rPr>
          <w:rFonts w:ascii="Times New Roman" w:hAnsi="Times New Roman"/>
          <w:sz w:val="28"/>
          <w:szCs w:val="28"/>
          <w:lang w:val="en-US"/>
        </w:rPr>
        <w:t>The reason for this is that the arresting of arrest of the plaintiffs is admitted but in law</w:t>
      </w:r>
      <w:r w:rsidR="00860D85" w:rsidRPr="00A46230">
        <w:rPr>
          <w:rFonts w:ascii="Times New Roman" w:hAnsi="Times New Roman"/>
          <w:sz w:val="28"/>
          <w:szCs w:val="28"/>
          <w:lang w:val="en-US"/>
        </w:rPr>
        <w:t>,</w:t>
      </w:r>
      <w:r w:rsidR="0065512C" w:rsidRPr="00A46230">
        <w:rPr>
          <w:rFonts w:ascii="Times New Roman" w:hAnsi="Times New Roman"/>
          <w:sz w:val="28"/>
          <w:szCs w:val="28"/>
          <w:lang w:val="en-US"/>
        </w:rPr>
        <w:t xml:space="preserve"> the wrongfulness has to be justified by those policemen</w:t>
      </w:r>
      <w:r w:rsidR="007B6993">
        <w:rPr>
          <w:rFonts w:ascii="Times New Roman" w:hAnsi="Times New Roman"/>
          <w:sz w:val="28"/>
          <w:szCs w:val="28"/>
          <w:lang w:val="en-US"/>
        </w:rPr>
        <w:t>/</w:t>
      </w:r>
      <w:r w:rsidR="0065512C" w:rsidRPr="00A46230">
        <w:rPr>
          <w:rFonts w:ascii="Times New Roman" w:hAnsi="Times New Roman"/>
          <w:sz w:val="28"/>
          <w:szCs w:val="28"/>
          <w:lang w:val="en-US"/>
        </w:rPr>
        <w:t xml:space="preserve"> women who affected the arrests of the plaintiffs on 18 April 2/20/16. </w:t>
      </w:r>
      <w:r w:rsidR="008C5DB1">
        <w:rPr>
          <w:rFonts w:ascii="Times New Roman" w:hAnsi="Times New Roman"/>
          <w:sz w:val="28"/>
          <w:szCs w:val="28"/>
          <w:lang w:val="en-US"/>
        </w:rPr>
        <w:t xml:space="preserve"> </w:t>
      </w:r>
      <w:r w:rsidR="0065512C" w:rsidRPr="00A46230">
        <w:rPr>
          <w:rFonts w:ascii="Times New Roman" w:hAnsi="Times New Roman"/>
          <w:sz w:val="28"/>
          <w:szCs w:val="28"/>
          <w:lang w:val="en-US"/>
        </w:rPr>
        <w:t>The authority for that proposition is the case of</w:t>
      </w:r>
      <w:r w:rsidR="0065512C" w:rsidRPr="00A46230">
        <w:rPr>
          <w:rFonts w:ascii="Times New Roman" w:hAnsi="Times New Roman"/>
          <w:i/>
          <w:iCs/>
          <w:sz w:val="28"/>
          <w:szCs w:val="28"/>
          <w:lang w:val="en-US"/>
        </w:rPr>
        <w:t xml:space="preserve"> </w:t>
      </w:r>
      <w:r w:rsidR="00C87DA4" w:rsidRPr="00A46230">
        <w:rPr>
          <w:rFonts w:ascii="Times New Roman" w:hAnsi="Times New Roman"/>
          <w:i/>
          <w:iCs/>
          <w:sz w:val="28"/>
          <w:szCs w:val="28"/>
          <w:lang w:val="en-US"/>
        </w:rPr>
        <w:t>M</w:t>
      </w:r>
      <w:r w:rsidR="0065512C" w:rsidRPr="00A46230">
        <w:rPr>
          <w:rFonts w:ascii="Times New Roman" w:hAnsi="Times New Roman"/>
          <w:i/>
          <w:iCs/>
          <w:sz w:val="28"/>
          <w:szCs w:val="28"/>
          <w:lang w:val="en-US"/>
        </w:rPr>
        <w:t xml:space="preserve">inister of </w:t>
      </w:r>
      <w:r w:rsidR="00C87DA4" w:rsidRPr="00A46230">
        <w:rPr>
          <w:rFonts w:ascii="Times New Roman" w:hAnsi="Times New Roman"/>
          <w:i/>
          <w:iCs/>
          <w:sz w:val="28"/>
          <w:szCs w:val="28"/>
          <w:lang w:val="en-US"/>
        </w:rPr>
        <w:t>L</w:t>
      </w:r>
      <w:r w:rsidR="0065512C" w:rsidRPr="00A46230">
        <w:rPr>
          <w:rFonts w:ascii="Times New Roman" w:hAnsi="Times New Roman"/>
          <w:i/>
          <w:iCs/>
          <w:sz w:val="28"/>
          <w:szCs w:val="28"/>
          <w:lang w:val="en-US"/>
        </w:rPr>
        <w:t xml:space="preserve">aw and </w:t>
      </w:r>
      <w:r w:rsidR="00C87DA4" w:rsidRPr="00A46230">
        <w:rPr>
          <w:rFonts w:ascii="Times New Roman" w:hAnsi="Times New Roman"/>
          <w:i/>
          <w:iCs/>
          <w:sz w:val="28"/>
          <w:szCs w:val="28"/>
          <w:lang w:val="en-US"/>
        </w:rPr>
        <w:t>O</w:t>
      </w:r>
      <w:r w:rsidR="0065512C" w:rsidRPr="00A46230">
        <w:rPr>
          <w:rFonts w:ascii="Times New Roman" w:hAnsi="Times New Roman"/>
          <w:i/>
          <w:iCs/>
          <w:sz w:val="28"/>
          <w:szCs w:val="28"/>
          <w:lang w:val="en-US"/>
        </w:rPr>
        <w:t xml:space="preserve">rder and </w:t>
      </w:r>
      <w:r w:rsidR="00C87DA4" w:rsidRPr="00A46230">
        <w:rPr>
          <w:rFonts w:ascii="Times New Roman" w:hAnsi="Times New Roman"/>
          <w:i/>
          <w:iCs/>
          <w:sz w:val="28"/>
          <w:szCs w:val="28"/>
          <w:lang w:val="en-US"/>
        </w:rPr>
        <w:t>O</w:t>
      </w:r>
      <w:r w:rsidR="0065512C" w:rsidRPr="00A46230">
        <w:rPr>
          <w:rFonts w:ascii="Times New Roman" w:hAnsi="Times New Roman"/>
          <w:i/>
          <w:iCs/>
          <w:sz w:val="28"/>
          <w:szCs w:val="28"/>
          <w:lang w:val="en-US"/>
        </w:rPr>
        <w:t>thers v H</w:t>
      </w:r>
      <w:r w:rsidR="00C87DA4" w:rsidRPr="00A46230">
        <w:rPr>
          <w:rFonts w:ascii="Times New Roman" w:hAnsi="Times New Roman"/>
          <w:i/>
          <w:iCs/>
          <w:sz w:val="28"/>
          <w:szCs w:val="28"/>
          <w:lang w:val="en-US"/>
        </w:rPr>
        <w:t>ur</w:t>
      </w:r>
      <w:r w:rsidR="0065512C" w:rsidRPr="00A46230">
        <w:rPr>
          <w:rFonts w:ascii="Times New Roman" w:hAnsi="Times New Roman"/>
          <w:i/>
          <w:iCs/>
          <w:sz w:val="28"/>
          <w:szCs w:val="28"/>
          <w:lang w:val="en-US"/>
        </w:rPr>
        <w:t xml:space="preserve">ley and </w:t>
      </w:r>
      <w:r w:rsidR="00C87DA4" w:rsidRPr="00A46230">
        <w:rPr>
          <w:rFonts w:ascii="Times New Roman" w:hAnsi="Times New Roman"/>
          <w:i/>
          <w:iCs/>
          <w:sz w:val="28"/>
          <w:szCs w:val="28"/>
          <w:lang w:val="en-US"/>
        </w:rPr>
        <w:t>A</w:t>
      </w:r>
      <w:r w:rsidR="0065512C" w:rsidRPr="00A46230">
        <w:rPr>
          <w:rFonts w:ascii="Times New Roman" w:hAnsi="Times New Roman"/>
          <w:i/>
          <w:iCs/>
          <w:sz w:val="28"/>
          <w:szCs w:val="28"/>
          <w:lang w:val="en-US"/>
        </w:rPr>
        <w:t>nother</w:t>
      </w:r>
      <w:r w:rsidR="007B6993">
        <w:rPr>
          <w:rStyle w:val="FootnoteReference"/>
          <w:rFonts w:ascii="Times New Roman" w:hAnsi="Times New Roman"/>
          <w:i/>
          <w:iCs/>
          <w:sz w:val="28"/>
          <w:szCs w:val="28"/>
          <w:lang w:val="en-US"/>
        </w:rPr>
        <w:footnoteReference w:id="7"/>
      </w:r>
      <w:r w:rsidR="0065512C" w:rsidRPr="00A46230">
        <w:rPr>
          <w:rFonts w:ascii="Times New Roman" w:hAnsi="Times New Roman"/>
          <w:sz w:val="28"/>
          <w:szCs w:val="28"/>
          <w:lang w:val="en-US"/>
        </w:rPr>
        <w:t xml:space="preserve">. </w:t>
      </w:r>
      <w:r w:rsidR="008C5DB1">
        <w:rPr>
          <w:rFonts w:ascii="Times New Roman" w:hAnsi="Times New Roman"/>
          <w:sz w:val="28"/>
          <w:szCs w:val="28"/>
          <w:lang w:val="en-US"/>
        </w:rPr>
        <w:t xml:space="preserve"> </w:t>
      </w:r>
      <w:r w:rsidR="0065512C" w:rsidRPr="00A46230">
        <w:rPr>
          <w:rFonts w:ascii="Times New Roman" w:hAnsi="Times New Roman"/>
          <w:sz w:val="28"/>
          <w:szCs w:val="28"/>
          <w:lang w:val="en-US"/>
        </w:rPr>
        <w:t xml:space="preserve">The duty to justify arrest does not change even if the arresting officer arrests or purports to arrest a person on the strength of a </w:t>
      </w:r>
      <w:r w:rsidR="0065512C" w:rsidRPr="00A46230">
        <w:rPr>
          <w:rFonts w:ascii="Times New Roman" w:hAnsi="Times New Roman"/>
          <w:sz w:val="28"/>
          <w:szCs w:val="28"/>
          <w:lang w:val="en-US"/>
        </w:rPr>
        <w:lastRenderedPageBreak/>
        <w:t>warrant. The authority for this proposition is the</w:t>
      </w:r>
      <w:r w:rsidR="0065512C" w:rsidRPr="00A46230">
        <w:rPr>
          <w:rFonts w:ascii="Times New Roman" w:hAnsi="Times New Roman"/>
          <w:i/>
          <w:iCs/>
          <w:sz w:val="28"/>
          <w:szCs w:val="28"/>
          <w:lang w:val="en-US"/>
        </w:rPr>
        <w:t xml:space="preserve"> </w:t>
      </w:r>
      <w:r w:rsidR="00C87DA4" w:rsidRPr="00A46230">
        <w:rPr>
          <w:rFonts w:ascii="Times New Roman" w:hAnsi="Times New Roman"/>
          <w:i/>
          <w:iCs/>
          <w:sz w:val="28"/>
          <w:szCs w:val="28"/>
          <w:lang w:val="en-US"/>
        </w:rPr>
        <w:t>M</w:t>
      </w:r>
      <w:r w:rsidR="0065512C" w:rsidRPr="00A46230">
        <w:rPr>
          <w:rFonts w:ascii="Times New Roman" w:hAnsi="Times New Roman"/>
          <w:i/>
          <w:iCs/>
          <w:sz w:val="28"/>
          <w:szCs w:val="28"/>
          <w:lang w:val="en-US"/>
        </w:rPr>
        <w:t xml:space="preserve">inister of </w:t>
      </w:r>
      <w:r w:rsidR="00C87DA4" w:rsidRPr="00A46230">
        <w:rPr>
          <w:rFonts w:ascii="Times New Roman" w:hAnsi="Times New Roman"/>
          <w:i/>
          <w:iCs/>
          <w:sz w:val="28"/>
          <w:szCs w:val="28"/>
          <w:lang w:val="en-US"/>
        </w:rPr>
        <w:t>S</w:t>
      </w:r>
      <w:r w:rsidR="0065512C" w:rsidRPr="00A46230">
        <w:rPr>
          <w:rFonts w:ascii="Times New Roman" w:hAnsi="Times New Roman"/>
          <w:i/>
          <w:iCs/>
          <w:sz w:val="28"/>
          <w:szCs w:val="28"/>
          <w:lang w:val="en-US"/>
        </w:rPr>
        <w:t xml:space="preserve">afety and </w:t>
      </w:r>
      <w:r w:rsidR="00C87DA4" w:rsidRPr="00A46230">
        <w:rPr>
          <w:rFonts w:ascii="Times New Roman" w:hAnsi="Times New Roman"/>
          <w:i/>
          <w:iCs/>
          <w:sz w:val="28"/>
          <w:szCs w:val="28"/>
          <w:lang w:val="en-US"/>
        </w:rPr>
        <w:t>S</w:t>
      </w:r>
      <w:r w:rsidR="0065512C" w:rsidRPr="00A46230">
        <w:rPr>
          <w:rFonts w:ascii="Times New Roman" w:hAnsi="Times New Roman"/>
          <w:i/>
          <w:iCs/>
          <w:sz w:val="28"/>
          <w:szCs w:val="28"/>
          <w:lang w:val="en-US"/>
        </w:rPr>
        <w:t xml:space="preserve">ecurity v </w:t>
      </w:r>
      <w:r w:rsidR="00C87DA4" w:rsidRPr="00A46230">
        <w:rPr>
          <w:rFonts w:ascii="Times New Roman" w:hAnsi="Times New Roman"/>
          <w:i/>
          <w:iCs/>
          <w:sz w:val="28"/>
          <w:szCs w:val="28"/>
          <w:lang w:val="en-US"/>
        </w:rPr>
        <w:t>S</w:t>
      </w:r>
      <w:r w:rsidR="0065512C" w:rsidRPr="00A46230">
        <w:rPr>
          <w:rFonts w:ascii="Times New Roman" w:hAnsi="Times New Roman"/>
          <w:i/>
          <w:iCs/>
          <w:sz w:val="28"/>
          <w:szCs w:val="28"/>
          <w:lang w:val="en-US"/>
        </w:rPr>
        <w:t>ek</w:t>
      </w:r>
      <w:r w:rsidR="00C87DA4" w:rsidRPr="00A46230">
        <w:rPr>
          <w:rFonts w:ascii="Times New Roman" w:hAnsi="Times New Roman"/>
          <w:i/>
          <w:iCs/>
          <w:sz w:val="28"/>
          <w:szCs w:val="28"/>
          <w:lang w:val="en-US"/>
        </w:rPr>
        <w:t>h</w:t>
      </w:r>
      <w:r w:rsidR="0065512C" w:rsidRPr="00A46230">
        <w:rPr>
          <w:rFonts w:ascii="Times New Roman" w:hAnsi="Times New Roman"/>
          <w:i/>
          <w:iCs/>
          <w:sz w:val="28"/>
          <w:szCs w:val="28"/>
          <w:lang w:val="en-US"/>
        </w:rPr>
        <w:t xml:space="preserve">oto </w:t>
      </w:r>
      <w:r w:rsidR="00C87DA4" w:rsidRPr="00A46230">
        <w:rPr>
          <w:rFonts w:ascii="Times New Roman" w:hAnsi="Times New Roman"/>
          <w:i/>
          <w:iCs/>
          <w:sz w:val="28"/>
          <w:szCs w:val="28"/>
          <w:lang w:val="en-US"/>
        </w:rPr>
        <w:t>A</w:t>
      </w:r>
      <w:r w:rsidR="0065512C" w:rsidRPr="00A46230">
        <w:rPr>
          <w:rFonts w:ascii="Times New Roman" w:hAnsi="Times New Roman"/>
          <w:i/>
          <w:iCs/>
          <w:sz w:val="28"/>
          <w:szCs w:val="28"/>
          <w:lang w:val="en-US"/>
        </w:rPr>
        <w:t xml:space="preserve">nd </w:t>
      </w:r>
      <w:r w:rsidR="00C87DA4" w:rsidRPr="00A46230">
        <w:rPr>
          <w:rFonts w:ascii="Times New Roman" w:hAnsi="Times New Roman"/>
          <w:i/>
          <w:iCs/>
          <w:sz w:val="28"/>
          <w:szCs w:val="28"/>
          <w:lang w:val="en-US"/>
        </w:rPr>
        <w:t>A</w:t>
      </w:r>
      <w:r w:rsidR="0065512C" w:rsidRPr="00A46230">
        <w:rPr>
          <w:rFonts w:ascii="Times New Roman" w:hAnsi="Times New Roman"/>
          <w:i/>
          <w:iCs/>
          <w:sz w:val="28"/>
          <w:szCs w:val="28"/>
          <w:lang w:val="en-US"/>
        </w:rPr>
        <w:t>nother</w:t>
      </w:r>
      <w:r w:rsidR="0065512C" w:rsidRPr="00A46230">
        <w:rPr>
          <w:rFonts w:ascii="Times New Roman" w:hAnsi="Times New Roman"/>
          <w:sz w:val="28"/>
          <w:szCs w:val="28"/>
          <w:lang w:val="en-US"/>
        </w:rPr>
        <w:t xml:space="preserve"> </w:t>
      </w:r>
      <w:r w:rsidR="00E50F99" w:rsidRPr="00A46230">
        <w:rPr>
          <w:rStyle w:val="FootnoteReference"/>
          <w:rFonts w:ascii="Times New Roman" w:hAnsi="Times New Roman"/>
          <w:sz w:val="28"/>
          <w:szCs w:val="28"/>
          <w:lang w:val="en-US"/>
        </w:rPr>
        <w:footnoteReference w:id="8"/>
      </w:r>
      <w:r w:rsidR="0065512C" w:rsidRPr="00A46230">
        <w:rPr>
          <w:rFonts w:ascii="Times New Roman" w:hAnsi="Times New Roman"/>
          <w:sz w:val="28"/>
          <w:szCs w:val="28"/>
          <w:lang w:val="en-US"/>
        </w:rPr>
        <w:t xml:space="preserve">. It was agreed between the parties that the duty to lead evidence first lies with the plaintiffs as the </w:t>
      </w:r>
      <w:r w:rsidR="0065512C" w:rsidRPr="00A46230">
        <w:rPr>
          <w:rFonts w:ascii="Times New Roman" w:hAnsi="Times New Roman"/>
          <w:i/>
          <w:iCs/>
          <w:sz w:val="28"/>
          <w:szCs w:val="28"/>
          <w:lang w:val="en-US"/>
        </w:rPr>
        <w:t>onus</w:t>
      </w:r>
      <w:r w:rsidR="0065512C" w:rsidRPr="00A46230">
        <w:rPr>
          <w:rFonts w:ascii="Times New Roman" w:hAnsi="Times New Roman"/>
          <w:sz w:val="28"/>
          <w:szCs w:val="28"/>
          <w:lang w:val="en-US"/>
        </w:rPr>
        <w:t>-bearing parties.</w:t>
      </w:r>
    </w:p>
    <w:p w14:paraId="35D06C70" w14:textId="77777777" w:rsidR="00707653" w:rsidRPr="00A46230" w:rsidRDefault="00707653" w:rsidP="00707653">
      <w:pPr>
        <w:spacing w:line="360" w:lineRule="auto"/>
        <w:jc w:val="both"/>
        <w:rPr>
          <w:rFonts w:ascii="Times New Roman" w:hAnsi="Times New Roman"/>
          <w:sz w:val="28"/>
          <w:szCs w:val="28"/>
          <w:lang w:val="en-US"/>
        </w:rPr>
      </w:pPr>
    </w:p>
    <w:p w14:paraId="17DCE4AC" w14:textId="77777777" w:rsidR="00B2085C" w:rsidRDefault="0065512C" w:rsidP="00707653">
      <w:pPr>
        <w:spacing w:line="360" w:lineRule="auto"/>
        <w:jc w:val="both"/>
        <w:rPr>
          <w:rFonts w:ascii="Times New Roman" w:hAnsi="Times New Roman"/>
          <w:i/>
          <w:iCs/>
          <w:sz w:val="28"/>
          <w:szCs w:val="28"/>
          <w:lang w:val="en-US"/>
        </w:rPr>
      </w:pPr>
      <w:r w:rsidRPr="00A46230">
        <w:rPr>
          <w:rFonts w:ascii="Times New Roman" w:hAnsi="Times New Roman"/>
          <w:sz w:val="28"/>
          <w:szCs w:val="28"/>
          <w:lang w:val="en-US"/>
        </w:rPr>
        <w:t>[</w:t>
      </w:r>
      <w:r w:rsidR="006F2B32">
        <w:rPr>
          <w:rFonts w:ascii="Times New Roman" w:hAnsi="Times New Roman"/>
          <w:sz w:val="28"/>
          <w:szCs w:val="28"/>
          <w:lang w:val="en-US"/>
        </w:rPr>
        <w:t>10</w:t>
      </w:r>
      <w:r w:rsidR="00707653">
        <w:rPr>
          <w:rFonts w:ascii="Times New Roman" w:hAnsi="Times New Roman"/>
          <w:sz w:val="28"/>
          <w:szCs w:val="28"/>
          <w:lang w:val="en-US"/>
        </w:rPr>
        <w:t>]</w:t>
      </w:r>
      <w:r w:rsidR="00707653">
        <w:rPr>
          <w:rFonts w:ascii="Times New Roman" w:hAnsi="Times New Roman"/>
          <w:sz w:val="28"/>
          <w:szCs w:val="28"/>
          <w:lang w:val="en-US"/>
        </w:rPr>
        <w:tab/>
      </w:r>
      <w:r w:rsidR="00C87DA4" w:rsidRPr="00A46230">
        <w:rPr>
          <w:rFonts w:ascii="Times New Roman" w:hAnsi="Times New Roman"/>
          <w:sz w:val="28"/>
          <w:szCs w:val="28"/>
          <w:lang w:val="en-US"/>
        </w:rPr>
        <w:t>T</w:t>
      </w:r>
      <w:r w:rsidRPr="00A46230">
        <w:rPr>
          <w:rFonts w:ascii="Times New Roman" w:hAnsi="Times New Roman"/>
          <w:sz w:val="28"/>
          <w:szCs w:val="28"/>
          <w:lang w:val="en-US"/>
        </w:rPr>
        <w:t xml:space="preserve">he approach towards discharging </w:t>
      </w:r>
      <w:r w:rsidRPr="00A46230">
        <w:rPr>
          <w:rFonts w:ascii="Times New Roman" w:hAnsi="Times New Roman"/>
          <w:i/>
          <w:iCs/>
          <w:sz w:val="28"/>
          <w:szCs w:val="28"/>
          <w:lang w:val="en-US"/>
        </w:rPr>
        <w:t>o</w:t>
      </w:r>
      <w:r w:rsidR="00C87DA4" w:rsidRPr="00A46230">
        <w:rPr>
          <w:rFonts w:ascii="Times New Roman" w:hAnsi="Times New Roman"/>
          <w:i/>
          <w:iCs/>
          <w:sz w:val="28"/>
          <w:szCs w:val="28"/>
          <w:lang w:val="en-US"/>
        </w:rPr>
        <w:t>nus</w:t>
      </w:r>
      <w:r w:rsidRPr="00A46230">
        <w:rPr>
          <w:rFonts w:ascii="Times New Roman" w:hAnsi="Times New Roman"/>
          <w:sz w:val="28"/>
          <w:szCs w:val="28"/>
          <w:lang w:val="en-US"/>
        </w:rPr>
        <w:t xml:space="preserve"> to prove wrongful detention is </w:t>
      </w:r>
      <w:r w:rsidR="00D1298F" w:rsidRPr="00A46230">
        <w:rPr>
          <w:rFonts w:ascii="Times New Roman" w:hAnsi="Times New Roman"/>
          <w:sz w:val="28"/>
          <w:szCs w:val="28"/>
          <w:lang w:val="en-US"/>
        </w:rPr>
        <w:t>like</w:t>
      </w:r>
      <w:r w:rsidRPr="00A46230">
        <w:rPr>
          <w:rFonts w:ascii="Times New Roman" w:hAnsi="Times New Roman"/>
          <w:sz w:val="28"/>
          <w:szCs w:val="28"/>
          <w:lang w:val="en-US"/>
        </w:rPr>
        <w:t xml:space="preserve"> </w:t>
      </w:r>
      <w:r w:rsidR="00C87DA4" w:rsidRPr="00A46230">
        <w:rPr>
          <w:rFonts w:ascii="Times New Roman" w:hAnsi="Times New Roman"/>
          <w:sz w:val="28"/>
          <w:szCs w:val="28"/>
          <w:lang w:val="en-US"/>
        </w:rPr>
        <w:t xml:space="preserve">the approach adopted towards </w:t>
      </w:r>
      <w:r w:rsidRPr="00A46230">
        <w:rPr>
          <w:rFonts w:ascii="Times New Roman" w:hAnsi="Times New Roman"/>
          <w:sz w:val="28"/>
          <w:szCs w:val="28"/>
          <w:lang w:val="en-US"/>
        </w:rPr>
        <w:t xml:space="preserve">proving wrongful arrest. This was authoritatively laid down in the case of </w:t>
      </w:r>
      <w:r w:rsidRPr="00A46230">
        <w:rPr>
          <w:rFonts w:ascii="Times New Roman" w:hAnsi="Times New Roman"/>
          <w:i/>
          <w:iCs/>
          <w:sz w:val="28"/>
          <w:szCs w:val="28"/>
          <w:lang w:val="en-US"/>
        </w:rPr>
        <w:t>De Klerk v Minister of Safety and Security</w:t>
      </w:r>
      <w:r w:rsidR="00F860C1" w:rsidRPr="00A46230">
        <w:rPr>
          <w:rStyle w:val="FootnoteReference"/>
          <w:rFonts w:ascii="Times New Roman" w:hAnsi="Times New Roman"/>
          <w:i/>
          <w:iCs/>
          <w:sz w:val="28"/>
          <w:szCs w:val="28"/>
          <w:lang w:val="en-US"/>
        </w:rPr>
        <w:footnoteReference w:id="9"/>
      </w:r>
      <w:r w:rsidR="00F860C1" w:rsidRPr="00A46230">
        <w:rPr>
          <w:rFonts w:ascii="Times New Roman" w:hAnsi="Times New Roman"/>
          <w:i/>
          <w:iCs/>
          <w:sz w:val="28"/>
          <w:szCs w:val="28"/>
          <w:lang w:val="en-US"/>
        </w:rPr>
        <w:t>.</w:t>
      </w:r>
      <w:r w:rsidR="006F2B32">
        <w:rPr>
          <w:rFonts w:ascii="Times New Roman" w:hAnsi="Times New Roman"/>
          <w:i/>
          <w:iCs/>
          <w:sz w:val="28"/>
          <w:szCs w:val="28"/>
          <w:lang w:val="en-US"/>
        </w:rPr>
        <w:t xml:space="preserve">  </w:t>
      </w:r>
    </w:p>
    <w:p w14:paraId="103D681D" w14:textId="77777777" w:rsidR="006F2B32" w:rsidRDefault="006F2B32" w:rsidP="00707653">
      <w:pPr>
        <w:spacing w:line="360" w:lineRule="auto"/>
        <w:jc w:val="both"/>
        <w:rPr>
          <w:rFonts w:ascii="Times New Roman" w:hAnsi="Times New Roman"/>
          <w:sz w:val="28"/>
          <w:szCs w:val="28"/>
          <w:lang w:val="en-US"/>
        </w:rPr>
      </w:pPr>
    </w:p>
    <w:p w14:paraId="1ECFDAE8" w14:textId="77777777" w:rsidR="006F2B32" w:rsidRDefault="006F2B32" w:rsidP="00707653">
      <w:pPr>
        <w:spacing w:line="360" w:lineRule="auto"/>
        <w:jc w:val="both"/>
        <w:rPr>
          <w:rFonts w:ascii="Times New Roman" w:hAnsi="Times New Roman"/>
          <w:sz w:val="28"/>
          <w:szCs w:val="28"/>
          <w:lang w:val="en-US"/>
        </w:rPr>
      </w:pPr>
      <w:r w:rsidRPr="006F2B32">
        <w:rPr>
          <w:rFonts w:ascii="Times New Roman" w:hAnsi="Times New Roman"/>
          <w:sz w:val="28"/>
          <w:szCs w:val="28"/>
          <w:lang w:val="en-US"/>
        </w:rPr>
        <w:t>[11]</w:t>
      </w:r>
      <w:r>
        <w:rPr>
          <w:rFonts w:ascii="Times New Roman" w:hAnsi="Times New Roman"/>
          <w:sz w:val="28"/>
          <w:szCs w:val="28"/>
          <w:lang w:val="en-US"/>
        </w:rPr>
        <w:t xml:space="preserve"> </w:t>
      </w:r>
      <w:r w:rsidRPr="006F2B32">
        <w:rPr>
          <w:rFonts w:ascii="Times New Roman" w:hAnsi="Times New Roman"/>
          <w:sz w:val="28"/>
          <w:szCs w:val="28"/>
          <w:lang w:val="en-US"/>
        </w:rPr>
        <w:t xml:space="preserve">the approach adopted by the parties finds resonance with the analysis of the provisions of the CPA that was </w:t>
      </w:r>
      <w:r>
        <w:rPr>
          <w:rFonts w:ascii="Times New Roman" w:hAnsi="Times New Roman"/>
          <w:sz w:val="28"/>
          <w:szCs w:val="28"/>
          <w:lang w:val="en-US"/>
        </w:rPr>
        <w:t>made</w:t>
      </w:r>
      <w:r w:rsidRPr="006F2B32">
        <w:rPr>
          <w:rFonts w:ascii="Times New Roman" w:hAnsi="Times New Roman"/>
          <w:sz w:val="28"/>
          <w:szCs w:val="28"/>
          <w:lang w:val="en-US"/>
        </w:rPr>
        <w:t xml:space="preserve"> in</w:t>
      </w:r>
      <w:r>
        <w:rPr>
          <w:rFonts w:ascii="Times New Roman" w:hAnsi="Times New Roman"/>
          <w:sz w:val="28"/>
          <w:szCs w:val="28"/>
          <w:lang w:val="en-US"/>
        </w:rPr>
        <w:t xml:space="preserve"> </w:t>
      </w:r>
      <w:r w:rsidRPr="006F2B32">
        <w:rPr>
          <w:rFonts w:ascii="Times New Roman" w:hAnsi="Times New Roman"/>
          <w:i/>
          <w:iCs/>
          <w:sz w:val="28"/>
          <w:szCs w:val="28"/>
          <w:lang w:val="en-US"/>
        </w:rPr>
        <w:t>Weitz 1</w:t>
      </w:r>
      <w:r w:rsidRPr="006F2B32">
        <w:rPr>
          <w:rFonts w:ascii="Times New Roman" w:hAnsi="Times New Roman"/>
          <w:sz w:val="28"/>
          <w:szCs w:val="28"/>
          <w:lang w:val="en-US"/>
        </w:rPr>
        <w:t>. There, the following was said</w:t>
      </w:r>
      <w:r>
        <w:rPr>
          <w:rFonts w:ascii="Times New Roman" w:hAnsi="Times New Roman"/>
          <w:sz w:val="28"/>
          <w:szCs w:val="28"/>
          <w:lang w:val="en-US"/>
        </w:rPr>
        <w:t>:</w:t>
      </w:r>
    </w:p>
    <w:p w14:paraId="270DBCDE" w14:textId="77777777" w:rsidR="00A3703A" w:rsidRPr="00FE2877" w:rsidRDefault="006F2B32" w:rsidP="00A3703A">
      <w:pPr>
        <w:spacing w:before="100" w:beforeAutospacing="1" w:after="100" w:afterAutospacing="1" w:line="360" w:lineRule="auto"/>
        <w:rPr>
          <w:rFonts w:ascii="Times New Roman" w:hAnsi="Times New Roman"/>
          <w:szCs w:val="24"/>
          <w:lang w:eastAsia="en-ZA"/>
        </w:rPr>
      </w:pPr>
      <w:r w:rsidRPr="00FE2877">
        <w:rPr>
          <w:rFonts w:ascii="Times New Roman" w:hAnsi="Times New Roman"/>
          <w:szCs w:val="24"/>
          <w:lang w:val="en-US"/>
        </w:rPr>
        <w:t>‘</w:t>
      </w:r>
      <w:r w:rsidR="00A3703A" w:rsidRPr="00FE2877">
        <w:rPr>
          <w:rFonts w:ascii="Times New Roman" w:hAnsi="Times New Roman"/>
          <w:szCs w:val="24"/>
          <w:lang w:eastAsia="en-ZA"/>
        </w:rPr>
        <w:t>[8]</w:t>
      </w:r>
      <w:r w:rsidR="00A3703A" w:rsidRPr="00FB25FD">
        <w:rPr>
          <w:rFonts w:ascii="Times New Roman" w:hAnsi="Times New Roman"/>
          <w:szCs w:val="24"/>
          <w:lang w:eastAsia="en-ZA"/>
        </w:rPr>
        <w:t xml:space="preserve"> </w:t>
      </w:r>
      <w:hyperlink r:id="rId9" w:anchor="s38" w:history="1">
        <w:r w:rsidR="00A3703A" w:rsidRPr="00FB25FD">
          <w:rPr>
            <w:rFonts w:ascii="Times New Roman" w:hAnsi="Times New Roman"/>
            <w:color w:val="000000" w:themeColor="text1"/>
            <w:szCs w:val="24"/>
            <w:lang w:eastAsia="en-ZA"/>
          </w:rPr>
          <w:t>Section 38</w:t>
        </w:r>
      </w:hyperlink>
      <w:r w:rsidR="00A3703A" w:rsidRPr="00FB25FD">
        <w:rPr>
          <w:rFonts w:ascii="Times New Roman" w:hAnsi="Times New Roman"/>
          <w:szCs w:val="24"/>
          <w:lang w:eastAsia="en-ZA"/>
        </w:rPr>
        <w:t xml:space="preserve"> </w:t>
      </w:r>
      <w:r w:rsidR="00A3703A" w:rsidRPr="00FE2877">
        <w:rPr>
          <w:rFonts w:ascii="Times New Roman" w:hAnsi="Times New Roman"/>
          <w:szCs w:val="24"/>
          <w:lang w:eastAsia="en-ZA"/>
        </w:rPr>
        <w:t xml:space="preserve">of the </w:t>
      </w:r>
      <w:hyperlink r:id="rId10" w:history="1">
        <w:r w:rsidR="00A3703A" w:rsidRPr="00FB25FD">
          <w:rPr>
            <w:rFonts w:ascii="Times New Roman" w:hAnsi="Times New Roman"/>
            <w:color w:val="000000" w:themeColor="text1"/>
            <w:szCs w:val="24"/>
            <w:lang w:eastAsia="en-ZA"/>
          </w:rPr>
          <w:t>Criminal Procedure Act 51 of 1977</w:t>
        </w:r>
      </w:hyperlink>
      <w:r w:rsidR="00A3703A" w:rsidRPr="00FE2877">
        <w:rPr>
          <w:rFonts w:ascii="Times New Roman" w:hAnsi="Times New Roman"/>
          <w:szCs w:val="24"/>
          <w:lang w:eastAsia="en-ZA"/>
        </w:rPr>
        <w:t xml:space="preserve"> provides for four methods of securing the attendance of an adult in court for purposes of his or her trial. They are arrest, summons, written notice and indictment.</w:t>
      </w:r>
      <w:r w:rsidR="00A3703A" w:rsidRPr="00FB25FD">
        <w:rPr>
          <w:rFonts w:ascii="Times New Roman" w:hAnsi="Times New Roman"/>
          <w:color w:val="000000" w:themeColor="text1"/>
          <w:szCs w:val="24"/>
          <w:lang w:eastAsia="en-ZA"/>
        </w:rPr>
        <w:t xml:space="preserve"> </w:t>
      </w:r>
      <w:hyperlink r:id="rId11" w:anchor="s39" w:history="1">
        <w:r w:rsidR="00A3703A" w:rsidRPr="00FB25FD">
          <w:rPr>
            <w:rFonts w:ascii="Times New Roman" w:hAnsi="Times New Roman"/>
            <w:color w:val="000000" w:themeColor="text1"/>
            <w:szCs w:val="24"/>
            <w:lang w:eastAsia="en-ZA"/>
          </w:rPr>
          <w:t>Section 39(1)</w:t>
        </w:r>
      </w:hyperlink>
      <w:r w:rsidR="00A3703A" w:rsidRPr="00FB25FD">
        <w:rPr>
          <w:rFonts w:ascii="Times New Roman" w:hAnsi="Times New Roman"/>
          <w:color w:val="000000" w:themeColor="text1"/>
          <w:szCs w:val="24"/>
          <w:lang w:eastAsia="en-ZA"/>
        </w:rPr>
        <w:t xml:space="preserve"> </w:t>
      </w:r>
      <w:r w:rsidR="00A3703A" w:rsidRPr="00FE2877">
        <w:rPr>
          <w:rFonts w:ascii="Times New Roman" w:hAnsi="Times New Roman"/>
          <w:szCs w:val="24"/>
          <w:lang w:eastAsia="en-ZA"/>
        </w:rPr>
        <w:t xml:space="preserve">provides that arrests may be made with or without a warrant and </w:t>
      </w:r>
      <w:hyperlink r:id="rId12" w:anchor="s39" w:history="1">
        <w:r w:rsidR="00A3703A" w:rsidRPr="00650B4E">
          <w:rPr>
            <w:rFonts w:ascii="Times New Roman" w:hAnsi="Times New Roman"/>
            <w:color w:val="000000" w:themeColor="text1"/>
            <w:szCs w:val="24"/>
            <w:lang w:eastAsia="en-ZA"/>
          </w:rPr>
          <w:t>s 39(3)</w:t>
        </w:r>
      </w:hyperlink>
      <w:r w:rsidR="00A3703A" w:rsidRPr="00FE2877">
        <w:rPr>
          <w:rFonts w:ascii="Times New Roman" w:hAnsi="Times New Roman"/>
          <w:szCs w:val="24"/>
          <w:lang w:eastAsia="en-ZA"/>
        </w:rPr>
        <w:t xml:space="preserve"> states that the effect of an arrest is that ‘the person arrested shall be in lawful custody’ and he or she ‘shall be detained in custody until he [or she] is lawfully discharged or released from custody’.</w:t>
      </w:r>
    </w:p>
    <w:p w14:paraId="5513482B" w14:textId="77777777" w:rsidR="00A3703A" w:rsidRPr="00FE2877" w:rsidRDefault="00A3703A" w:rsidP="00A3703A">
      <w:pPr>
        <w:spacing w:before="100" w:beforeAutospacing="1" w:after="100" w:afterAutospacing="1" w:line="360" w:lineRule="auto"/>
        <w:rPr>
          <w:rFonts w:ascii="Times New Roman" w:hAnsi="Times New Roman"/>
          <w:szCs w:val="24"/>
          <w:lang w:eastAsia="en-ZA"/>
        </w:rPr>
      </w:pPr>
      <w:r w:rsidRPr="00FE2877">
        <w:rPr>
          <w:rFonts w:ascii="Times New Roman" w:hAnsi="Times New Roman"/>
          <w:szCs w:val="24"/>
          <w:lang w:eastAsia="en-ZA"/>
        </w:rPr>
        <w:t>[9]</w:t>
      </w:r>
      <w:r w:rsidRPr="00650B4E">
        <w:rPr>
          <w:rFonts w:ascii="Times New Roman" w:hAnsi="Times New Roman"/>
          <w:color w:val="000000" w:themeColor="text1"/>
          <w:szCs w:val="24"/>
          <w:lang w:eastAsia="en-ZA"/>
        </w:rPr>
        <w:t xml:space="preserve"> </w:t>
      </w:r>
      <w:hyperlink r:id="rId13" w:anchor="s40" w:history="1">
        <w:r w:rsidRPr="00650B4E">
          <w:rPr>
            <w:rFonts w:ascii="Times New Roman" w:hAnsi="Times New Roman"/>
            <w:color w:val="000000" w:themeColor="text1"/>
            <w:szCs w:val="24"/>
            <w:lang w:eastAsia="en-ZA"/>
          </w:rPr>
          <w:t>Section 40</w:t>
        </w:r>
      </w:hyperlink>
      <w:r w:rsidRPr="00650B4E">
        <w:rPr>
          <w:rFonts w:ascii="Times New Roman" w:hAnsi="Times New Roman"/>
          <w:color w:val="000000" w:themeColor="text1"/>
          <w:szCs w:val="24"/>
          <w:lang w:eastAsia="en-ZA"/>
        </w:rPr>
        <w:t xml:space="preserve"> </w:t>
      </w:r>
      <w:r w:rsidRPr="00FE2877">
        <w:rPr>
          <w:rFonts w:ascii="Times New Roman" w:hAnsi="Times New Roman"/>
          <w:szCs w:val="24"/>
          <w:lang w:eastAsia="en-ZA"/>
        </w:rPr>
        <w:t xml:space="preserve">deals with the circumstances in which a peace officer may arrest without a warrant and need not be considered. </w:t>
      </w:r>
      <w:hyperlink r:id="rId14" w:anchor="s43" w:history="1">
        <w:r w:rsidRPr="00650B4E">
          <w:rPr>
            <w:rFonts w:ascii="Times New Roman" w:hAnsi="Times New Roman"/>
            <w:color w:val="000000" w:themeColor="text1"/>
            <w:szCs w:val="24"/>
            <w:lang w:eastAsia="en-ZA"/>
          </w:rPr>
          <w:t>Section 43</w:t>
        </w:r>
      </w:hyperlink>
      <w:r w:rsidRPr="00FE2877">
        <w:rPr>
          <w:rFonts w:ascii="Times New Roman" w:hAnsi="Times New Roman"/>
          <w:szCs w:val="24"/>
          <w:lang w:eastAsia="en-ZA"/>
        </w:rPr>
        <w:t xml:space="preserve"> deals with warrants of arrest. It provides:</w:t>
      </w:r>
    </w:p>
    <w:p w14:paraId="5FC48A50"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‘(1) Any magistrate or justice may issue a warrant for the arrest of any person upon the written application of an attorney-general, a public prosecutor or a commissioned officer of police-</w:t>
      </w:r>
    </w:p>
    <w:p w14:paraId="11FB0019"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lastRenderedPageBreak/>
        <w:t>(a) which sets out the offence alleged to have been committed;</w:t>
      </w:r>
    </w:p>
    <w:p w14:paraId="653F7B2C"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(b) which alleges that such offence was committed within the area of jurisdiction of such magistrate or, in the case of justice, within the area of jurisdiction of the magistrate within whose district or area application is made to the justice for such warrant, or where such offence was not committed within such area of jurisdiction, which alleges that the person in respect of whom the application is made, is known or is on reasonable grounds suspected to be within such area of jurisdiction; and</w:t>
      </w:r>
    </w:p>
    <w:p w14:paraId="4F653ABF"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(c) which states that from information taken upon oath there is a reasonable suspicion that the person in respect of whom the warrant is applied for has committed the alleged offence.</w:t>
      </w:r>
    </w:p>
    <w:p w14:paraId="798BA393"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 xml:space="preserve">(2) A warrant of arrest issued under this section shall direct that the person described in the warrant shall be arrested by a peace officer in respect of the offence set out in the warrant and that he be brought before a lower court in accordance with the provisions of </w:t>
      </w:r>
      <w:hyperlink r:id="rId15" w:anchor="s50" w:history="1">
        <w:r w:rsidRPr="00650B4E">
          <w:rPr>
            <w:rFonts w:ascii="Times New Roman" w:hAnsi="Times New Roman"/>
            <w:color w:val="000000" w:themeColor="text1"/>
            <w:szCs w:val="24"/>
            <w:lang w:eastAsia="en-ZA"/>
          </w:rPr>
          <w:t>section 50.</w:t>
        </w:r>
      </w:hyperlink>
    </w:p>
    <w:p w14:paraId="7D0F37B5"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 xml:space="preserve">(3) A warrant of arrest may be issued on any day and shall remain in force until it is </w:t>
      </w:r>
      <w:r w:rsidR="009842D2">
        <w:rPr>
          <w:rFonts w:ascii="Times New Roman" w:hAnsi="Times New Roman"/>
          <w:szCs w:val="24"/>
          <w:lang w:eastAsia="en-ZA"/>
        </w:rPr>
        <w:t>canceled</w:t>
      </w:r>
      <w:r w:rsidRPr="00FE2877">
        <w:rPr>
          <w:rFonts w:ascii="Times New Roman" w:hAnsi="Times New Roman"/>
          <w:szCs w:val="24"/>
          <w:lang w:eastAsia="en-ZA"/>
        </w:rPr>
        <w:t xml:space="preserve"> by the person who issued it or, if such person is not available, by any person with like authority, or until it is executed.’</w:t>
      </w:r>
    </w:p>
    <w:p w14:paraId="4BD91DF4" w14:textId="77777777" w:rsidR="00A3703A" w:rsidRPr="00FE2877" w:rsidRDefault="00A3703A" w:rsidP="00A3703A">
      <w:pPr>
        <w:spacing w:before="100" w:beforeAutospacing="1" w:after="100" w:afterAutospacing="1" w:line="360" w:lineRule="auto"/>
        <w:rPr>
          <w:rFonts w:ascii="Times New Roman" w:hAnsi="Times New Roman"/>
          <w:szCs w:val="24"/>
          <w:lang w:eastAsia="en-ZA"/>
        </w:rPr>
      </w:pPr>
      <w:r w:rsidRPr="00FE2877">
        <w:rPr>
          <w:rFonts w:ascii="Times New Roman" w:hAnsi="Times New Roman"/>
          <w:szCs w:val="24"/>
          <w:lang w:eastAsia="en-ZA"/>
        </w:rPr>
        <w:t>[10]</w:t>
      </w:r>
      <w:r w:rsidRPr="00650B4E">
        <w:rPr>
          <w:rFonts w:ascii="Times New Roman" w:hAnsi="Times New Roman"/>
          <w:color w:val="000000" w:themeColor="text1"/>
          <w:szCs w:val="24"/>
          <w:lang w:eastAsia="en-ZA"/>
        </w:rPr>
        <w:t xml:space="preserve"> </w:t>
      </w:r>
      <w:hyperlink r:id="rId16" w:anchor="s44" w:history="1">
        <w:r w:rsidRPr="00650B4E">
          <w:rPr>
            <w:rFonts w:ascii="Times New Roman" w:hAnsi="Times New Roman"/>
            <w:color w:val="000000" w:themeColor="text1"/>
            <w:szCs w:val="24"/>
            <w:lang w:eastAsia="en-ZA"/>
          </w:rPr>
          <w:t>Section 44</w:t>
        </w:r>
      </w:hyperlink>
      <w:r w:rsidRPr="00650B4E">
        <w:rPr>
          <w:rFonts w:ascii="Times New Roman" w:hAnsi="Times New Roman"/>
          <w:color w:val="000000" w:themeColor="text1"/>
          <w:szCs w:val="24"/>
          <w:lang w:eastAsia="en-ZA"/>
        </w:rPr>
        <w:t xml:space="preserve"> </w:t>
      </w:r>
      <w:r w:rsidRPr="00FE2877">
        <w:rPr>
          <w:rFonts w:ascii="Times New Roman" w:hAnsi="Times New Roman"/>
          <w:szCs w:val="24"/>
          <w:lang w:eastAsia="en-ZA"/>
        </w:rPr>
        <w:t xml:space="preserve">concerns the execution of warrants of arrest. It states that a warrant issued in terms of </w:t>
      </w:r>
      <w:hyperlink r:id="rId17" w:anchor="s43" w:history="1">
        <w:r w:rsidRPr="00650B4E">
          <w:rPr>
            <w:rFonts w:ascii="Times New Roman" w:hAnsi="Times New Roman"/>
            <w:color w:val="000000" w:themeColor="text1"/>
            <w:szCs w:val="24"/>
            <w:lang w:eastAsia="en-ZA"/>
          </w:rPr>
          <w:t>s 43</w:t>
        </w:r>
      </w:hyperlink>
      <w:r w:rsidRPr="00FE2877">
        <w:rPr>
          <w:rFonts w:ascii="Times New Roman" w:hAnsi="Times New Roman"/>
          <w:szCs w:val="24"/>
          <w:lang w:eastAsia="en-ZA"/>
        </w:rPr>
        <w:t xml:space="preserve"> ‘may be executed by a peace officer, and the peace officer executing such warrant shall do so in accordance with the terms thereof’.</w:t>
      </w:r>
    </w:p>
    <w:p w14:paraId="635EF593" w14:textId="77777777" w:rsidR="00A3703A" w:rsidRPr="00FE2877" w:rsidRDefault="00A3703A" w:rsidP="00A3703A">
      <w:pPr>
        <w:spacing w:before="100" w:beforeAutospacing="1" w:after="100" w:afterAutospacing="1" w:line="360" w:lineRule="auto"/>
        <w:rPr>
          <w:rFonts w:ascii="Times New Roman" w:hAnsi="Times New Roman"/>
          <w:szCs w:val="24"/>
          <w:lang w:eastAsia="en-ZA"/>
        </w:rPr>
      </w:pPr>
      <w:r w:rsidRPr="00FE2877">
        <w:rPr>
          <w:rFonts w:ascii="Times New Roman" w:hAnsi="Times New Roman"/>
          <w:szCs w:val="24"/>
          <w:lang w:eastAsia="en-ZA"/>
        </w:rPr>
        <w:t>[11]</w:t>
      </w:r>
      <w:r w:rsidRPr="00650B4E">
        <w:rPr>
          <w:rFonts w:ascii="Times New Roman" w:hAnsi="Times New Roman"/>
          <w:color w:val="000000" w:themeColor="text1"/>
          <w:szCs w:val="24"/>
          <w:lang w:eastAsia="en-ZA"/>
        </w:rPr>
        <w:t xml:space="preserve"> </w:t>
      </w:r>
      <w:hyperlink r:id="rId18" w:anchor="s50" w:history="1">
        <w:r w:rsidRPr="00650B4E">
          <w:rPr>
            <w:rFonts w:ascii="Times New Roman" w:hAnsi="Times New Roman"/>
            <w:color w:val="000000" w:themeColor="text1"/>
            <w:szCs w:val="24"/>
            <w:lang w:eastAsia="en-ZA"/>
          </w:rPr>
          <w:t>Section 50</w:t>
        </w:r>
      </w:hyperlink>
      <w:r w:rsidRPr="00650B4E">
        <w:rPr>
          <w:rFonts w:ascii="Times New Roman" w:hAnsi="Times New Roman"/>
          <w:color w:val="000000" w:themeColor="text1"/>
          <w:szCs w:val="24"/>
          <w:lang w:eastAsia="en-ZA"/>
        </w:rPr>
        <w:t xml:space="preserve"> </w:t>
      </w:r>
      <w:r w:rsidRPr="00FE2877">
        <w:rPr>
          <w:rFonts w:ascii="Times New Roman" w:hAnsi="Times New Roman"/>
          <w:szCs w:val="24"/>
          <w:lang w:eastAsia="en-ZA"/>
        </w:rPr>
        <w:t>deals with the procedure to be followed after a person has been arrested.</w:t>
      </w:r>
      <w:r w:rsidRPr="00650B4E">
        <w:rPr>
          <w:rFonts w:ascii="Times New Roman" w:hAnsi="Times New Roman"/>
          <w:color w:val="000000" w:themeColor="text1"/>
          <w:szCs w:val="24"/>
          <w:lang w:eastAsia="en-ZA"/>
        </w:rPr>
        <w:t xml:space="preserve"> </w:t>
      </w:r>
      <w:hyperlink r:id="rId19" w:anchor="s50" w:history="1">
        <w:r w:rsidRPr="00650B4E">
          <w:rPr>
            <w:rFonts w:ascii="Times New Roman" w:hAnsi="Times New Roman"/>
            <w:color w:val="000000" w:themeColor="text1"/>
            <w:szCs w:val="24"/>
            <w:lang w:eastAsia="en-ZA"/>
          </w:rPr>
          <w:t>Section 50(1)</w:t>
        </w:r>
      </w:hyperlink>
      <w:r w:rsidRPr="00650B4E">
        <w:rPr>
          <w:rFonts w:ascii="Times New Roman" w:hAnsi="Times New Roman"/>
          <w:color w:val="000000" w:themeColor="text1"/>
          <w:szCs w:val="24"/>
          <w:lang w:eastAsia="en-ZA"/>
        </w:rPr>
        <w:t xml:space="preserve"> </w:t>
      </w:r>
      <w:r w:rsidRPr="00FE2877">
        <w:rPr>
          <w:rFonts w:ascii="Times New Roman" w:hAnsi="Times New Roman"/>
          <w:szCs w:val="24"/>
          <w:lang w:eastAsia="en-ZA"/>
        </w:rPr>
        <w:t>provides as follows:</w:t>
      </w:r>
    </w:p>
    <w:p w14:paraId="4D0003BC"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 xml:space="preserve">‘(a) Any person who is arrested with or without </w:t>
      </w:r>
      <w:r w:rsidR="009842D2">
        <w:rPr>
          <w:rFonts w:ascii="Times New Roman" w:hAnsi="Times New Roman"/>
          <w:szCs w:val="24"/>
          <w:lang w:eastAsia="en-ZA"/>
        </w:rPr>
        <w:t xml:space="preserve">a </w:t>
      </w:r>
      <w:r w:rsidRPr="00FE2877">
        <w:rPr>
          <w:rFonts w:ascii="Times New Roman" w:hAnsi="Times New Roman"/>
          <w:szCs w:val="24"/>
          <w:lang w:eastAsia="en-ZA"/>
        </w:rPr>
        <w:t xml:space="preserve">warrant for allegedly committing an offence, or for any other reason, shall as soon as possible be brought to a police station or, in the case of an arrest by </w:t>
      </w:r>
      <w:r w:rsidR="006B38F5">
        <w:rPr>
          <w:rFonts w:ascii="Times New Roman" w:hAnsi="Times New Roman"/>
          <w:szCs w:val="24"/>
          <w:lang w:eastAsia="en-ZA"/>
        </w:rPr>
        <w:t xml:space="preserve">a </w:t>
      </w:r>
      <w:r w:rsidRPr="00FE2877">
        <w:rPr>
          <w:rFonts w:ascii="Times New Roman" w:hAnsi="Times New Roman"/>
          <w:szCs w:val="24"/>
          <w:lang w:eastAsia="en-ZA"/>
        </w:rPr>
        <w:t>warrant, to any other place which is expressly mentioned in the warrant.</w:t>
      </w:r>
    </w:p>
    <w:p w14:paraId="149C1C64"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lastRenderedPageBreak/>
        <w:t>(b) A person who is in detention as contemplated in paragraph (a) shall, as soon as reasonably possible, be informed of his or her right to institute bail proceedings.</w:t>
      </w:r>
    </w:p>
    <w:p w14:paraId="43F9DAAE"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(c) Subject to paragraph (d), if such an arrested person is not released by reason that-</w:t>
      </w:r>
    </w:p>
    <w:p w14:paraId="63472172" w14:textId="77777777" w:rsidR="00A3703A" w:rsidRPr="00FE2877" w:rsidRDefault="00A3703A" w:rsidP="00A3703A">
      <w:pPr>
        <w:spacing w:before="100" w:beforeAutospacing="1" w:after="100" w:afterAutospacing="1" w:line="360" w:lineRule="auto"/>
        <w:ind w:left="1411"/>
        <w:rPr>
          <w:rFonts w:ascii="Times New Roman" w:hAnsi="Times New Roman"/>
          <w:szCs w:val="24"/>
          <w:lang w:eastAsia="en-ZA"/>
        </w:rPr>
      </w:pPr>
      <w:r w:rsidRPr="00FE2877">
        <w:rPr>
          <w:rFonts w:ascii="Times New Roman" w:hAnsi="Times New Roman"/>
          <w:szCs w:val="24"/>
          <w:lang w:eastAsia="en-ZA"/>
        </w:rPr>
        <w:t>(i) no charge is to be brought against him or her; or</w:t>
      </w:r>
    </w:p>
    <w:p w14:paraId="3ADB0342" w14:textId="77777777" w:rsidR="00A3703A" w:rsidRPr="00FE2877" w:rsidRDefault="00A3703A" w:rsidP="00A3703A">
      <w:pPr>
        <w:spacing w:before="100" w:beforeAutospacing="1" w:after="100" w:afterAutospacing="1" w:line="360" w:lineRule="auto"/>
        <w:ind w:left="1411"/>
        <w:rPr>
          <w:rFonts w:ascii="Times New Roman" w:hAnsi="Times New Roman"/>
          <w:szCs w:val="24"/>
          <w:lang w:eastAsia="en-ZA"/>
        </w:rPr>
      </w:pPr>
      <w:r w:rsidRPr="00FE2877">
        <w:rPr>
          <w:rFonts w:ascii="Times New Roman" w:hAnsi="Times New Roman"/>
          <w:szCs w:val="24"/>
          <w:lang w:eastAsia="en-ZA"/>
        </w:rPr>
        <w:t>(ii) bail is not granted to him or her in terms of</w:t>
      </w:r>
      <w:r w:rsidRPr="00650B4E">
        <w:rPr>
          <w:rFonts w:ascii="Times New Roman" w:hAnsi="Times New Roman"/>
          <w:color w:val="000000" w:themeColor="text1"/>
          <w:szCs w:val="24"/>
          <w:lang w:eastAsia="en-ZA"/>
        </w:rPr>
        <w:t xml:space="preserve"> </w:t>
      </w:r>
      <w:hyperlink r:id="rId20" w:anchor="s59" w:history="1">
        <w:r w:rsidRPr="00650B4E">
          <w:rPr>
            <w:rFonts w:ascii="Times New Roman" w:hAnsi="Times New Roman"/>
            <w:color w:val="000000" w:themeColor="text1"/>
            <w:szCs w:val="24"/>
            <w:lang w:eastAsia="en-ZA"/>
          </w:rPr>
          <w:t>section 59</w:t>
        </w:r>
      </w:hyperlink>
      <w:r w:rsidRPr="00650B4E">
        <w:rPr>
          <w:rFonts w:ascii="Times New Roman" w:hAnsi="Times New Roman"/>
          <w:color w:val="000000" w:themeColor="text1"/>
          <w:szCs w:val="24"/>
          <w:lang w:eastAsia="en-ZA"/>
        </w:rPr>
        <w:t xml:space="preserve"> </w:t>
      </w:r>
      <w:r w:rsidRPr="00FE2877">
        <w:rPr>
          <w:rFonts w:ascii="Times New Roman" w:hAnsi="Times New Roman"/>
          <w:szCs w:val="24"/>
          <w:lang w:eastAsia="en-ZA"/>
        </w:rPr>
        <w:t>or</w:t>
      </w:r>
      <w:r w:rsidRPr="00650B4E">
        <w:rPr>
          <w:rFonts w:ascii="Times New Roman" w:hAnsi="Times New Roman"/>
          <w:color w:val="000000" w:themeColor="text1"/>
          <w:szCs w:val="24"/>
          <w:lang w:eastAsia="en-ZA"/>
        </w:rPr>
        <w:t xml:space="preserve"> </w:t>
      </w:r>
      <w:hyperlink r:id="rId21" w:anchor="s59a" w:history="1">
        <w:r w:rsidRPr="00650B4E">
          <w:rPr>
            <w:rFonts w:ascii="Times New Roman" w:hAnsi="Times New Roman"/>
            <w:color w:val="000000" w:themeColor="text1"/>
            <w:szCs w:val="24"/>
            <w:lang w:eastAsia="en-ZA"/>
          </w:rPr>
          <w:t>59A</w:t>
        </w:r>
      </w:hyperlink>
      <w:r w:rsidRPr="00650B4E">
        <w:rPr>
          <w:rFonts w:ascii="Times New Roman" w:hAnsi="Times New Roman"/>
          <w:color w:val="000000" w:themeColor="text1"/>
          <w:szCs w:val="24"/>
          <w:lang w:eastAsia="en-ZA"/>
        </w:rPr>
        <w:t>,</w:t>
      </w:r>
    </w:p>
    <w:p w14:paraId="7F18C394" w14:textId="77777777" w:rsidR="00A3703A" w:rsidRPr="00FE2877" w:rsidRDefault="00A3703A" w:rsidP="00A3703A">
      <w:pPr>
        <w:spacing w:before="100" w:beforeAutospacing="1" w:after="100" w:afterAutospacing="1" w:line="360" w:lineRule="auto"/>
        <w:ind w:left="706"/>
        <w:rPr>
          <w:rFonts w:ascii="Times New Roman" w:hAnsi="Times New Roman"/>
          <w:szCs w:val="24"/>
          <w:lang w:eastAsia="en-ZA"/>
        </w:rPr>
      </w:pPr>
      <w:r w:rsidRPr="00FE2877">
        <w:rPr>
          <w:rFonts w:ascii="Times New Roman" w:hAnsi="Times New Roman"/>
          <w:szCs w:val="24"/>
          <w:lang w:eastAsia="en-ZA"/>
        </w:rPr>
        <w:t>he or she shall be brought before a lower court as soon as reasonably possible, but not later than 48 hours after the arrest.’</w:t>
      </w:r>
    </w:p>
    <w:p w14:paraId="74140557" w14:textId="77777777" w:rsidR="00A3703A" w:rsidRPr="00FE2877" w:rsidRDefault="00A3703A" w:rsidP="00A3703A">
      <w:pPr>
        <w:spacing w:before="100" w:beforeAutospacing="1" w:after="100" w:afterAutospacing="1" w:line="360" w:lineRule="auto"/>
        <w:rPr>
          <w:rFonts w:ascii="Times New Roman" w:hAnsi="Times New Roman"/>
          <w:szCs w:val="24"/>
          <w:lang w:eastAsia="en-ZA"/>
        </w:rPr>
      </w:pPr>
      <w:r w:rsidRPr="00FE2877">
        <w:rPr>
          <w:rFonts w:ascii="Times New Roman" w:hAnsi="Times New Roman"/>
          <w:szCs w:val="24"/>
          <w:lang w:eastAsia="en-ZA"/>
        </w:rPr>
        <w:t xml:space="preserve">[12] Even when a warrant of arrest has been issued a peace officer has a discretion as to whether or not to execute it. In </w:t>
      </w:r>
      <w:r w:rsidRPr="00FE2877">
        <w:rPr>
          <w:rFonts w:ascii="Times New Roman" w:hAnsi="Times New Roman"/>
          <w:i/>
          <w:iCs/>
          <w:szCs w:val="24"/>
          <w:lang w:eastAsia="en-ZA"/>
        </w:rPr>
        <w:t>Minister of Safety and Security v Sekhoto &amp; another</w:t>
      </w:r>
      <w:r w:rsidR="00DB3BF3">
        <w:rPr>
          <w:rFonts w:ascii="Times New Roman" w:hAnsi="Times New Roman"/>
          <w:szCs w:val="24"/>
          <w:lang w:eastAsia="en-ZA"/>
        </w:rPr>
        <w:t xml:space="preserve"> </w:t>
      </w:r>
      <w:r w:rsidRPr="00FE2877">
        <w:rPr>
          <w:rFonts w:ascii="Times New Roman" w:hAnsi="Times New Roman"/>
          <w:szCs w:val="24"/>
          <w:lang w:eastAsia="en-ZA"/>
        </w:rPr>
        <w:t>Harms DP held that ‘[o]nce the jurisdictional facts for an arrest, whether in terms of any paragraph of</w:t>
      </w:r>
      <w:r w:rsidRPr="009333FD">
        <w:rPr>
          <w:rFonts w:ascii="Times New Roman" w:hAnsi="Times New Roman"/>
          <w:color w:val="000000" w:themeColor="text1"/>
          <w:szCs w:val="24"/>
          <w:lang w:eastAsia="en-ZA"/>
        </w:rPr>
        <w:t xml:space="preserve"> </w:t>
      </w:r>
      <w:hyperlink r:id="rId22" w:anchor="s40" w:history="1">
        <w:r w:rsidRPr="009333FD">
          <w:rPr>
            <w:rFonts w:ascii="Times New Roman" w:hAnsi="Times New Roman"/>
            <w:color w:val="000000" w:themeColor="text1"/>
            <w:szCs w:val="24"/>
            <w:lang w:eastAsia="en-ZA"/>
          </w:rPr>
          <w:t>s 40(1)</w:t>
        </w:r>
      </w:hyperlink>
      <w:r w:rsidRPr="00FE2877">
        <w:rPr>
          <w:rFonts w:ascii="Times New Roman" w:hAnsi="Times New Roman"/>
          <w:szCs w:val="24"/>
          <w:lang w:eastAsia="en-ZA"/>
        </w:rPr>
        <w:t xml:space="preserve"> or in terms of </w:t>
      </w:r>
      <w:hyperlink r:id="rId23" w:anchor="s43" w:history="1">
        <w:r w:rsidRPr="009333FD">
          <w:rPr>
            <w:rFonts w:ascii="Times New Roman" w:hAnsi="Times New Roman"/>
            <w:color w:val="000000" w:themeColor="text1"/>
            <w:szCs w:val="24"/>
            <w:lang w:eastAsia="en-ZA"/>
          </w:rPr>
          <w:t>s 43</w:t>
        </w:r>
      </w:hyperlink>
      <w:r w:rsidRPr="009333FD">
        <w:rPr>
          <w:rFonts w:ascii="Times New Roman" w:hAnsi="Times New Roman"/>
          <w:color w:val="000000" w:themeColor="text1"/>
          <w:szCs w:val="24"/>
          <w:lang w:eastAsia="en-ZA"/>
        </w:rPr>
        <w:t>,</w:t>
      </w:r>
      <w:r w:rsidRPr="00FE2877">
        <w:rPr>
          <w:rFonts w:ascii="Times New Roman" w:hAnsi="Times New Roman"/>
          <w:szCs w:val="24"/>
          <w:lang w:eastAsia="en-ZA"/>
        </w:rPr>
        <w:t xml:space="preserve"> are present, a discretion arises’ and that the peace officer ‘is not obliged to effect an arrest’. And in </w:t>
      </w:r>
      <w:r w:rsidRPr="00FE2877">
        <w:rPr>
          <w:rFonts w:ascii="Times New Roman" w:hAnsi="Times New Roman"/>
          <w:i/>
          <w:iCs/>
          <w:szCs w:val="24"/>
          <w:lang w:eastAsia="en-ZA"/>
        </w:rPr>
        <w:t>Domingo v Minister of Safety and Security</w:t>
      </w:r>
      <w:r w:rsidRPr="00FE2877">
        <w:rPr>
          <w:rFonts w:ascii="Times New Roman" w:hAnsi="Times New Roman"/>
          <w:szCs w:val="24"/>
          <w:lang w:eastAsia="en-ZA"/>
        </w:rPr>
        <w:t xml:space="preserve"> Chetty J, in this court, held that the ‘trial court’s finding that, once armed with a warrant, the arrestor . . . was duty bound to arrest the plaintiff without further ado, was wrong and amounts to a clear misdirection’. The discretion to arrest or not obviously must be exercised properly.</w:t>
      </w:r>
      <w:r w:rsidR="00437347" w:rsidRPr="00FE2877">
        <w:rPr>
          <w:rFonts w:ascii="Times New Roman" w:hAnsi="Times New Roman"/>
          <w:szCs w:val="24"/>
          <w:lang w:eastAsia="en-ZA"/>
        </w:rPr>
        <w:t xml:space="preserve"> </w:t>
      </w:r>
    </w:p>
    <w:p w14:paraId="3F1DCF1F" w14:textId="77777777" w:rsidR="00A3703A" w:rsidRPr="00FE2877" w:rsidRDefault="00A3703A" w:rsidP="00A3703A">
      <w:pPr>
        <w:spacing w:before="100" w:beforeAutospacing="1" w:after="100" w:afterAutospacing="1" w:line="360" w:lineRule="auto"/>
        <w:rPr>
          <w:rFonts w:ascii="Times New Roman" w:hAnsi="Times New Roman"/>
          <w:szCs w:val="24"/>
          <w:lang w:eastAsia="en-ZA"/>
        </w:rPr>
      </w:pPr>
      <w:r w:rsidRPr="00FE2877">
        <w:rPr>
          <w:rFonts w:ascii="Times New Roman" w:hAnsi="Times New Roman"/>
          <w:szCs w:val="24"/>
          <w:lang w:eastAsia="en-ZA"/>
        </w:rPr>
        <w:t xml:space="preserve">[13] In </w:t>
      </w:r>
      <w:r w:rsidRPr="00FE2877">
        <w:rPr>
          <w:rFonts w:ascii="Times New Roman" w:hAnsi="Times New Roman"/>
          <w:i/>
          <w:iCs/>
          <w:szCs w:val="24"/>
          <w:lang w:eastAsia="en-ZA"/>
        </w:rPr>
        <w:t>Sekhoto</w:t>
      </w:r>
      <w:r w:rsidRPr="00FE2877">
        <w:rPr>
          <w:rFonts w:ascii="Times New Roman" w:hAnsi="Times New Roman"/>
          <w:szCs w:val="24"/>
          <w:lang w:eastAsia="en-ZA"/>
        </w:rPr>
        <w:t>, Harms DP stated, in summary, that the discretion must be exercised ‘in good faith, rationally and not arbitrarily’.</w:t>
      </w:r>
      <w:r w:rsidR="00437347" w:rsidRPr="00FE2877">
        <w:rPr>
          <w:rFonts w:ascii="Times New Roman" w:hAnsi="Times New Roman"/>
          <w:szCs w:val="24"/>
          <w:lang w:eastAsia="en-ZA"/>
        </w:rPr>
        <w:t xml:space="preserve"> </w:t>
      </w:r>
      <w:r w:rsidRPr="00FE2877">
        <w:rPr>
          <w:rFonts w:ascii="Times New Roman" w:hAnsi="Times New Roman"/>
          <w:szCs w:val="24"/>
          <w:lang w:eastAsia="en-ZA"/>
        </w:rPr>
        <w:t xml:space="preserve">Earlier in the judgment, however, he had surveyed both South African and foreign decisions, especially English cases, and had found that the discretion could be attacked </w:t>
      </w:r>
      <w:r w:rsidR="009842D2">
        <w:rPr>
          <w:rFonts w:ascii="Times New Roman" w:hAnsi="Times New Roman"/>
          <w:szCs w:val="24"/>
          <w:lang w:eastAsia="en-ZA"/>
        </w:rPr>
        <w:t>based on</w:t>
      </w:r>
      <w:r w:rsidRPr="00FE2877">
        <w:rPr>
          <w:rFonts w:ascii="Times New Roman" w:hAnsi="Times New Roman"/>
          <w:szCs w:val="24"/>
          <w:lang w:eastAsia="en-ZA"/>
        </w:rPr>
        <w:t xml:space="preserve"> the grounds set out – and followed consistently for over a century – in </w:t>
      </w:r>
      <w:r w:rsidRPr="00FE2877">
        <w:rPr>
          <w:rFonts w:ascii="Times New Roman" w:hAnsi="Times New Roman"/>
          <w:i/>
          <w:iCs/>
          <w:szCs w:val="24"/>
          <w:lang w:eastAsia="en-ZA"/>
        </w:rPr>
        <w:t>Shidiack v Union Government (Minister of the Interior)</w:t>
      </w:r>
      <w:r w:rsidRPr="00FE2877">
        <w:rPr>
          <w:rFonts w:ascii="Times New Roman" w:hAnsi="Times New Roman"/>
          <w:szCs w:val="24"/>
          <w:lang w:eastAsia="en-ZA"/>
        </w:rPr>
        <w:t xml:space="preserve"> as well as on the further basis of irrationality.</w:t>
      </w:r>
      <w:r w:rsidR="009842D2">
        <w:rPr>
          <w:rFonts w:ascii="Times New Roman" w:hAnsi="Times New Roman"/>
          <w:szCs w:val="24"/>
          <w:lang w:eastAsia="en-ZA"/>
        </w:rPr>
        <w:t>’</w:t>
      </w:r>
    </w:p>
    <w:p w14:paraId="759F9D1E" w14:textId="77777777" w:rsidR="006F2B32" w:rsidRPr="006F2B32" w:rsidRDefault="006F2B32" w:rsidP="00707653">
      <w:pPr>
        <w:spacing w:line="360" w:lineRule="auto"/>
        <w:jc w:val="both"/>
        <w:rPr>
          <w:rFonts w:ascii="Times New Roman" w:hAnsi="Times New Roman"/>
          <w:sz w:val="28"/>
          <w:szCs w:val="28"/>
          <w:lang w:val="en-US"/>
        </w:rPr>
      </w:pPr>
    </w:p>
    <w:p w14:paraId="075B8555" w14:textId="77777777" w:rsidR="00C87DA4" w:rsidRPr="00A46230" w:rsidRDefault="00C87DA4" w:rsidP="00707653">
      <w:pPr>
        <w:spacing w:line="360" w:lineRule="auto"/>
        <w:jc w:val="both"/>
        <w:rPr>
          <w:rFonts w:ascii="Times New Roman" w:hAnsi="Times New Roman"/>
          <w:sz w:val="28"/>
          <w:szCs w:val="28"/>
          <w:lang w:val="en-US"/>
        </w:rPr>
      </w:pPr>
    </w:p>
    <w:p w14:paraId="5D16C40D" w14:textId="77777777" w:rsidR="00C87DA4" w:rsidRPr="00A46230" w:rsidRDefault="003348BC" w:rsidP="00707653">
      <w:pPr>
        <w:spacing w:line="360" w:lineRule="auto"/>
        <w:jc w:val="both"/>
        <w:rPr>
          <w:rFonts w:ascii="Times New Roman" w:hAnsi="Times New Roman"/>
          <w:b/>
          <w:bCs/>
          <w:sz w:val="28"/>
          <w:szCs w:val="28"/>
          <w:lang w:val="en-US"/>
        </w:rPr>
      </w:pPr>
      <w:r>
        <w:rPr>
          <w:rFonts w:ascii="Times New Roman" w:hAnsi="Times New Roman"/>
          <w:b/>
          <w:bCs/>
          <w:sz w:val="28"/>
          <w:szCs w:val="28"/>
          <w:lang w:val="en-US"/>
        </w:rPr>
        <w:t>Background facts</w:t>
      </w:r>
    </w:p>
    <w:p w14:paraId="4D6C0D13" w14:textId="77777777" w:rsidR="008C5DB1" w:rsidRPr="00A46230" w:rsidRDefault="00C87DA4"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FE2877">
        <w:rPr>
          <w:rFonts w:ascii="Times New Roman" w:hAnsi="Times New Roman"/>
          <w:sz w:val="28"/>
          <w:szCs w:val="28"/>
          <w:lang w:val="en-US"/>
        </w:rPr>
        <w:t>12</w:t>
      </w:r>
      <w:r w:rsidR="00707653">
        <w:rPr>
          <w:rFonts w:ascii="Times New Roman" w:hAnsi="Times New Roman"/>
          <w:sz w:val="28"/>
          <w:szCs w:val="28"/>
          <w:lang w:val="en-US"/>
        </w:rPr>
        <w:t>]</w:t>
      </w:r>
      <w:r w:rsidR="00707653">
        <w:rPr>
          <w:rFonts w:ascii="Times New Roman" w:hAnsi="Times New Roman"/>
          <w:sz w:val="28"/>
          <w:szCs w:val="28"/>
          <w:lang w:val="en-US"/>
        </w:rPr>
        <w:tab/>
      </w:r>
      <w:r w:rsidRPr="00A46230">
        <w:rPr>
          <w:rFonts w:ascii="Times New Roman" w:hAnsi="Times New Roman"/>
          <w:sz w:val="28"/>
          <w:szCs w:val="28"/>
          <w:lang w:val="en-US"/>
        </w:rPr>
        <w:t>Both plaintiffs testified at the trial. Three witnesses testified on behalf of the Minister. Those were: Col. Loyiso Lawrence Mdingi, Capt</w:t>
      </w:r>
      <w:r w:rsidR="001E7200" w:rsidRPr="00A46230">
        <w:rPr>
          <w:rFonts w:ascii="Times New Roman" w:hAnsi="Times New Roman"/>
          <w:sz w:val="28"/>
          <w:szCs w:val="28"/>
          <w:lang w:val="en-US"/>
        </w:rPr>
        <w:t>. B</w:t>
      </w:r>
      <w:r w:rsidRPr="00A46230">
        <w:rPr>
          <w:rFonts w:ascii="Times New Roman" w:hAnsi="Times New Roman"/>
          <w:sz w:val="28"/>
          <w:szCs w:val="28"/>
          <w:lang w:val="en-US"/>
        </w:rPr>
        <w:t>atan</w:t>
      </w:r>
      <w:r w:rsidR="001E7200" w:rsidRPr="00A46230">
        <w:rPr>
          <w:rFonts w:ascii="Times New Roman" w:hAnsi="Times New Roman"/>
          <w:sz w:val="28"/>
          <w:szCs w:val="28"/>
          <w:lang w:val="en-US"/>
        </w:rPr>
        <w:t>dwa</w:t>
      </w:r>
      <w:r w:rsidRPr="00A46230">
        <w:rPr>
          <w:rFonts w:ascii="Times New Roman" w:hAnsi="Times New Roman"/>
          <w:sz w:val="28"/>
          <w:szCs w:val="28"/>
          <w:lang w:val="en-US"/>
        </w:rPr>
        <w:t xml:space="preserve"> Aaron </w:t>
      </w:r>
      <w:r w:rsidRPr="00A46230">
        <w:rPr>
          <w:rFonts w:ascii="Times New Roman" w:hAnsi="Times New Roman"/>
          <w:sz w:val="28"/>
          <w:szCs w:val="28"/>
          <w:lang w:val="en-US"/>
        </w:rPr>
        <w:lastRenderedPageBreak/>
        <w:t>Han</w:t>
      </w:r>
      <w:r w:rsidR="001E7200" w:rsidRPr="00A46230">
        <w:rPr>
          <w:rFonts w:ascii="Times New Roman" w:hAnsi="Times New Roman"/>
          <w:sz w:val="28"/>
          <w:szCs w:val="28"/>
          <w:lang w:val="en-US"/>
        </w:rPr>
        <w:t>ise</w:t>
      </w:r>
      <w:r w:rsidRPr="00A46230">
        <w:rPr>
          <w:rFonts w:ascii="Times New Roman" w:hAnsi="Times New Roman"/>
          <w:sz w:val="28"/>
          <w:szCs w:val="28"/>
          <w:lang w:val="en-US"/>
        </w:rPr>
        <w:t xml:space="preserve"> and </w:t>
      </w:r>
      <w:r w:rsidR="001E7200" w:rsidRPr="00A46230">
        <w:rPr>
          <w:rFonts w:ascii="Times New Roman" w:hAnsi="Times New Roman"/>
          <w:sz w:val="28"/>
          <w:szCs w:val="28"/>
          <w:lang w:val="en-US"/>
        </w:rPr>
        <w:t>D</w:t>
      </w:r>
      <w:r w:rsidRPr="00A46230">
        <w:rPr>
          <w:rFonts w:ascii="Times New Roman" w:hAnsi="Times New Roman"/>
          <w:sz w:val="28"/>
          <w:szCs w:val="28"/>
          <w:lang w:val="en-US"/>
        </w:rPr>
        <w:t>etective Warrant Officer M</w:t>
      </w:r>
      <w:r w:rsidR="001E7200" w:rsidRPr="00A46230">
        <w:rPr>
          <w:rFonts w:ascii="Times New Roman" w:hAnsi="Times New Roman"/>
          <w:sz w:val="28"/>
          <w:szCs w:val="28"/>
          <w:lang w:val="en-US"/>
        </w:rPr>
        <w:t>depa</w:t>
      </w:r>
      <w:r w:rsidRPr="00A46230">
        <w:rPr>
          <w:rFonts w:ascii="Times New Roman" w:hAnsi="Times New Roman"/>
          <w:sz w:val="28"/>
          <w:szCs w:val="28"/>
          <w:lang w:val="en-US"/>
        </w:rPr>
        <w:t>. These witnesses are adult male pe</w:t>
      </w:r>
      <w:r w:rsidR="001E7200" w:rsidRPr="00A46230">
        <w:rPr>
          <w:rFonts w:ascii="Times New Roman" w:hAnsi="Times New Roman"/>
          <w:sz w:val="28"/>
          <w:szCs w:val="28"/>
          <w:lang w:val="en-US"/>
        </w:rPr>
        <w:t>rsons</w:t>
      </w:r>
      <w:r w:rsidRPr="00A46230">
        <w:rPr>
          <w:rFonts w:ascii="Times New Roman" w:hAnsi="Times New Roman"/>
          <w:sz w:val="28"/>
          <w:szCs w:val="28"/>
          <w:lang w:val="en-US"/>
        </w:rPr>
        <w:t>.</w:t>
      </w:r>
      <w:r w:rsidR="001E7200" w:rsidRPr="00A46230">
        <w:rPr>
          <w:rFonts w:ascii="Times New Roman" w:hAnsi="Times New Roman"/>
          <w:sz w:val="28"/>
          <w:szCs w:val="28"/>
          <w:lang w:val="en-US"/>
        </w:rPr>
        <w:t xml:space="preserve"> </w:t>
      </w:r>
    </w:p>
    <w:p w14:paraId="453E7063" w14:textId="77777777" w:rsidR="00BD6909" w:rsidRPr="00A46230" w:rsidRDefault="001E7200"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3348BC">
        <w:rPr>
          <w:rFonts w:ascii="Times New Roman" w:hAnsi="Times New Roman"/>
          <w:sz w:val="28"/>
          <w:szCs w:val="28"/>
          <w:lang w:val="en-US"/>
        </w:rPr>
        <w:t>13</w:t>
      </w:r>
      <w:r w:rsidRPr="00A46230">
        <w:rPr>
          <w:rFonts w:ascii="Times New Roman" w:hAnsi="Times New Roman"/>
          <w:sz w:val="28"/>
          <w:szCs w:val="28"/>
          <w:lang w:val="en-US"/>
        </w:rPr>
        <w:t>]</w:t>
      </w:r>
      <w:r w:rsidR="00707653">
        <w:rPr>
          <w:rFonts w:ascii="Times New Roman" w:hAnsi="Times New Roman"/>
          <w:sz w:val="28"/>
          <w:szCs w:val="28"/>
          <w:lang w:val="en-US"/>
        </w:rPr>
        <w:tab/>
      </w:r>
      <w:r w:rsidR="006227F2" w:rsidRPr="00A46230">
        <w:rPr>
          <w:rFonts w:ascii="Times New Roman" w:hAnsi="Times New Roman"/>
          <w:sz w:val="28"/>
          <w:szCs w:val="28"/>
          <w:lang w:val="en-US"/>
        </w:rPr>
        <w:t>T</w:t>
      </w:r>
      <w:r w:rsidRPr="00A46230">
        <w:rPr>
          <w:rFonts w:ascii="Times New Roman" w:hAnsi="Times New Roman"/>
          <w:sz w:val="28"/>
          <w:szCs w:val="28"/>
          <w:lang w:val="en-US"/>
        </w:rPr>
        <w:t xml:space="preserve">he evidence adduced is largely </w:t>
      </w:r>
      <w:r w:rsidR="00860D85" w:rsidRPr="00A46230">
        <w:rPr>
          <w:rFonts w:ascii="Times New Roman" w:hAnsi="Times New Roman"/>
          <w:sz w:val="28"/>
          <w:szCs w:val="28"/>
          <w:lang w:val="en-US"/>
        </w:rPr>
        <w:t xml:space="preserve">a </w:t>
      </w:r>
      <w:r w:rsidRPr="00A46230">
        <w:rPr>
          <w:rFonts w:ascii="Times New Roman" w:hAnsi="Times New Roman"/>
          <w:sz w:val="28"/>
          <w:szCs w:val="28"/>
          <w:lang w:val="en-US"/>
        </w:rPr>
        <w:t>common cause. On 18 April 2016</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the plaintiffs were the employees of OR </w:t>
      </w:r>
      <w:r w:rsidR="006227F2" w:rsidRPr="00A46230">
        <w:rPr>
          <w:rFonts w:ascii="Times New Roman" w:hAnsi="Times New Roman"/>
          <w:sz w:val="28"/>
          <w:szCs w:val="28"/>
          <w:lang w:val="en-US"/>
        </w:rPr>
        <w:t>T</w:t>
      </w:r>
      <w:r w:rsidRPr="00A46230">
        <w:rPr>
          <w:rFonts w:ascii="Times New Roman" w:hAnsi="Times New Roman"/>
          <w:sz w:val="28"/>
          <w:szCs w:val="28"/>
          <w:lang w:val="en-US"/>
        </w:rPr>
        <w:t xml:space="preserve">ambo </w:t>
      </w:r>
      <w:r w:rsidR="006227F2" w:rsidRPr="00A46230">
        <w:rPr>
          <w:rFonts w:ascii="Times New Roman" w:hAnsi="Times New Roman"/>
          <w:sz w:val="28"/>
          <w:szCs w:val="28"/>
          <w:lang w:val="en-US"/>
        </w:rPr>
        <w:t>D</w:t>
      </w:r>
      <w:r w:rsidRPr="00A46230">
        <w:rPr>
          <w:rFonts w:ascii="Times New Roman" w:hAnsi="Times New Roman"/>
          <w:sz w:val="28"/>
          <w:szCs w:val="28"/>
          <w:lang w:val="en-US"/>
        </w:rPr>
        <w:t xml:space="preserve">istrict </w:t>
      </w:r>
      <w:r w:rsidR="006227F2" w:rsidRPr="00A46230">
        <w:rPr>
          <w:rFonts w:ascii="Times New Roman" w:hAnsi="Times New Roman"/>
          <w:sz w:val="28"/>
          <w:szCs w:val="28"/>
          <w:lang w:val="en-US"/>
        </w:rPr>
        <w:t>M</w:t>
      </w:r>
      <w:r w:rsidRPr="00A46230">
        <w:rPr>
          <w:rFonts w:ascii="Times New Roman" w:hAnsi="Times New Roman"/>
          <w:sz w:val="28"/>
          <w:szCs w:val="28"/>
          <w:lang w:val="en-US"/>
        </w:rPr>
        <w:t>unicipality</w:t>
      </w:r>
      <w:r w:rsidR="006227F2" w:rsidRPr="00A46230">
        <w:rPr>
          <w:rFonts w:ascii="Times New Roman" w:hAnsi="Times New Roman"/>
          <w:sz w:val="28"/>
          <w:szCs w:val="28"/>
          <w:lang w:val="en-US"/>
        </w:rPr>
        <w:t xml:space="preserve"> (</w:t>
      </w:r>
      <w:r w:rsidRPr="00A46230">
        <w:rPr>
          <w:rFonts w:ascii="Times New Roman" w:hAnsi="Times New Roman"/>
          <w:sz w:val="28"/>
          <w:szCs w:val="28"/>
          <w:lang w:val="en-US"/>
        </w:rPr>
        <w:t xml:space="preserve">the </w:t>
      </w:r>
      <w:r w:rsidR="006227F2" w:rsidRPr="00A46230">
        <w:rPr>
          <w:rFonts w:ascii="Times New Roman" w:hAnsi="Times New Roman"/>
          <w:sz w:val="28"/>
          <w:szCs w:val="28"/>
          <w:lang w:val="en-US"/>
        </w:rPr>
        <w:t>M</w:t>
      </w:r>
      <w:r w:rsidRPr="00A46230">
        <w:rPr>
          <w:rFonts w:ascii="Times New Roman" w:hAnsi="Times New Roman"/>
          <w:sz w:val="28"/>
          <w:szCs w:val="28"/>
          <w:lang w:val="en-US"/>
        </w:rPr>
        <w:t>unicipality</w:t>
      </w:r>
      <w:r w:rsidR="006227F2" w:rsidRPr="00A46230">
        <w:rPr>
          <w:rFonts w:ascii="Times New Roman" w:hAnsi="Times New Roman"/>
          <w:sz w:val="28"/>
          <w:szCs w:val="28"/>
          <w:lang w:val="en-US"/>
        </w:rPr>
        <w:t>)</w:t>
      </w:r>
      <w:r w:rsidRPr="00A46230">
        <w:rPr>
          <w:rFonts w:ascii="Times New Roman" w:hAnsi="Times New Roman"/>
          <w:sz w:val="28"/>
          <w:szCs w:val="28"/>
          <w:lang w:val="en-US"/>
        </w:rPr>
        <w:t>.</w:t>
      </w:r>
      <w:r w:rsidR="008C5DB1">
        <w:rPr>
          <w:rFonts w:ascii="Times New Roman" w:hAnsi="Times New Roman"/>
          <w:sz w:val="28"/>
          <w:szCs w:val="28"/>
          <w:lang w:val="en-US"/>
        </w:rPr>
        <w:t xml:space="preserve"> </w:t>
      </w:r>
      <w:r w:rsidRPr="00A46230">
        <w:rPr>
          <w:rFonts w:ascii="Times New Roman" w:hAnsi="Times New Roman"/>
          <w:sz w:val="28"/>
          <w:szCs w:val="28"/>
          <w:lang w:val="en-US"/>
        </w:rPr>
        <w:t xml:space="preserve"> Mr. Sabisa served as a </w:t>
      </w:r>
      <w:r w:rsidR="006227F2" w:rsidRPr="00A46230">
        <w:rPr>
          <w:rFonts w:ascii="Times New Roman" w:hAnsi="Times New Roman"/>
          <w:sz w:val="28"/>
          <w:szCs w:val="28"/>
          <w:lang w:val="en-US"/>
        </w:rPr>
        <w:t>C</w:t>
      </w:r>
      <w:r w:rsidRPr="00A46230">
        <w:rPr>
          <w:rFonts w:ascii="Times New Roman" w:hAnsi="Times New Roman"/>
          <w:sz w:val="28"/>
          <w:szCs w:val="28"/>
          <w:lang w:val="en-US"/>
        </w:rPr>
        <w:t xml:space="preserve">ouncillor and Deputy Executive Mayor for the Municipality. </w:t>
      </w:r>
      <w:r w:rsidR="00131EC6">
        <w:rPr>
          <w:rFonts w:ascii="Times New Roman" w:hAnsi="Times New Roman"/>
          <w:sz w:val="28"/>
          <w:szCs w:val="28"/>
          <w:lang w:val="en-US"/>
        </w:rPr>
        <w:t xml:space="preserve"> </w:t>
      </w:r>
      <w:r w:rsidRPr="00A46230">
        <w:rPr>
          <w:rFonts w:ascii="Times New Roman" w:hAnsi="Times New Roman"/>
          <w:sz w:val="28"/>
          <w:szCs w:val="28"/>
          <w:lang w:val="en-US"/>
        </w:rPr>
        <w:t>Mr. Mambila served as</w:t>
      </w:r>
      <w:r w:rsidR="006227F2" w:rsidRPr="00A46230">
        <w:rPr>
          <w:rFonts w:ascii="Times New Roman" w:hAnsi="Times New Roman"/>
          <w:sz w:val="28"/>
          <w:szCs w:val="28"/>
          <w:lang w:val="en-US"/>
        </w:rPr>
        <w:t xml:space="preserve"> a</w:t>
      </w:r>
      <w:r w:rsidRPr="00A46230">
        <w:rPr>
          <w:rFonts w:ascii="Times New Roman" w:hAnsi="Times New Roman"/>
          <w:sz w:val="28"/>
          <w:szCs w:val="28"/>
          <w:lang w:val="en-US"/>
        </w:rPr>
        <w:t xml:space="preserve"> Councillor</w:t>
      </w:r>
      <w:r w:rsidR="005412A6">
        <w:rPr>
          <w:rFonts w:ascii="Times New Roman" w:hAnsi="Times New Roman"/>
          <w:sz w:val="28"/>
          <w:szCs w:val="28"/>
          <w:lang w:val="en-US"/>
        </w:rPr>
        <w:t xml:space="preserve"> </w:t>
      </w:r>
      <w:r w:rsidR="00C760BA" w:rsidRPr="00A46230">
        <w:rPr>
          <w:rFonts w:ascii="Times New Roman" w:hAnsi="Times New Roman"/>
          <w:sz w:val="28"/>
          <w:szCs w:val="28"/>
          <w:lang w:val="en-US"/>
        </w:rPr>
        <w:t>and member of the Mayoral Committee responsible f</w:t>
      </w:r>
      <w:r w:rsidR="007A2C57" w:rsidRPr="00A46230">
        <w:rPr>
          <w:rFonts w:ascii="Times New Roman" w:hAnsi="Times New Roman"/>
          <w:sz w:val="28"/>
          <w:szCs w:val="28"/>
          <w:lang w:val="en-US"/>
        </w:rPr>
        <w:t>or infrastructure services</w:t>
      </w:r>
      <w:r w:rsidRPr="00A46230">
        <w:rPr>
          <w:rFonts w:ascii="Times New Roman" w:hAnsi="Times New Roman"/>
          <w:sz w:val="28"/>
          <w:szCs w:val="28"/>
          <w:lang w:val="en-US"/>
        </w:rPr>
        <w:t xml:space="preserve">. Mr. Mdepa was the Investigating Officer for the police docket, described as Tsolo CAS 86/12/2015. The docket pertained to the killing of the driver for the </w:t>
      </w:r>
      <w:r w:rsidR="00FA0113" w:rsidRPr="00A46230">
        <w:rPr>
          <w:rFonts w:ascii="Times New Roman" w:hAnsi="Times New Roman"/>
          <w:sz w:val="28"/>
          <w:szCs w:val="28"/>
          <w:lang w:val="en-US"/>
        </w:rPr>
        <w:t>Speaker</w:t>
      </w:r>
      <w:r w:rsidRPr="00A46230">
        <w:rPr>
          <w:rFonts w:ascii="Times New Roman" w:hAnsi="Times New Roman"/>
          <w:sz w:val="28"/>
          <w:szCs w:val="28"/>
          <w:lang w:val="en-US"/>
        </w:rPr>
        <w:t xml:space="preserve"> of the Municipality (Mr. Kompela) and </w:t>
      </w:r>
      <w:r w:rsidR="00860D85" w:rsidRPr="00A46230">
        <w:rPr>
          <w:rFonts w:ascii="Times New Roman" w:hAnsi="Times New Roman"/>
          <w:sz w:val="28"/>
          <w:szCs w:val="28"/>
          <w:lang w:val="en-US"/>
        </w:rPr>
        <w:t xml:space="preserve">the </w:t>
      </w:r>
      <w:r w:rsidRPr="00A46230">
        <w:rPr>
          <w:rFonts w:ascii="Times New Roman" w:hAnsi="Times New Roman"/>
          <w:sz w:val="28"/>
          <w:szCs w:val="28"/>
          <w:lang w:val="en-US"/>
        </w:rPr>
        <w:t xml:space="preserve">attempted </w:t>
      </w:r>
      <w:r w:rsidR="006227F2" w:rsidRPr="00A46230">
        <w:rPr>
          <w:rFonts w:ascii="Times New Roman" w:hAnsi="Times New Roman"/>
          <w:sz w:val="28"/>
          <w:szCs w:val="28"/>
          <w:lang w:val="en-US"/>
        </w:rPr>
        <w:t>killing</w:t>
      </w:r>
      <w:r w:rsidRPr="00A46230">
        <w:rPr>
          <w:rFonts w:ascii="Times New Roman" w:hAnsi="Times New Roman"/>
          <w:sz w:val="28"/>
          <w:szCs w:val="28"/>
          <w:lang w:val="en-US"/>
        </w:rPr>
        <w:t xml:space="preserve"> of Mr. Kompela.</w:t>
      </w:r>
      <w:r w:rsidR="006227F2" w:rsidRPr="00A46230">
        <w:rPr>
          <w:rFonts w:ascii="Times New Roman" w:hAnsi="Times New Roman"/>
          <w:sz w:val="28"/>
          <w:szCs w:val="28"/>
          <w:lang w:val="en-US"/>
        </w:rPr>
        <w:t xml:space="preserve"> The three police witnesses were the members of </w:t>
      </w:r>
      <w:r w:rsidR="00071B99" w:rsidRPr="00A46230">
        <w:rPr>
          <w:rFonts w:ascii="Times New Roman" w:hAnsi="Times New Roman"/>
          <w:sz w:val="28"/>
          <w:szCs w:val="28"/>
          <w:lang w:val="en-US"/>
        </w:rPr>
        <w:t xml:space="preserve">the Hawks (the </w:t>
      </w:r>
      <w:r w:rsidR="007A2C57" w:rsidRPr="00A46230">
        <w:rPr>
          <w:rFonts w:ascii="Times New Roman" w:hAnsi="Times New Roman"/>
          <w:sz w:val="28"/>
          <w:szCs w:val="28"/>
          <w:lang w:val="en-US"/>
        </w:rPr>
        <w:t>D</w:t>
      </w:r>
      <w:r w:rsidR="00071B99" w:rsidRPr="00A46230">
        <w:rPr>
          <w:rFonts w:ascii="Times New Roman" w:hAnsi="Times New Roman"/>
          <w:sz w:val="28"/>
          <w:szCs w:val="28"/>
          <w:lang w:val="en-US"/>
        </w:rPr>
        <w:t xml:space="preserve">irectorate for </w:t>
      </w:r>
      <w:r w:rsidR="007A2C57" w:rsidRPr="00A46230">
        <w:rPr>
          <w:rFonts w:ascii="Times New Roman" w:hAnsi="Times New Roman"/>
          <w:sz w:val="28"/>
          <w:szCs w:val="28"/>
          <w:lang w:val="en-US"/>
        </w:rPr>
        <w:t>P</w:t>
      </w:r>
      <w:r w:rsidR="00071B99" w:rsidRPr="00A46230">
        <w:rPr>
          <w:rFonts w:ascii="Times New Roman" w:hAnsi="Times New Roman"/>
          <w:sz w:val="28"/>
          <w:szCs w:val="28"/>
          <w:lang w:val="en-US"/>
        </w:rPr>
        <w:t xml:space="preserve">riority </w:t>
      </w:r>
      <w:r w:rsidR="007A2C57" w:rsidRPr="00A46230">
        <w:rPr>
          <w:rFonts w:ascii="Times New Roman" w:hAnsi="Times New Roman"/>
          <w:sz w:val="28"/>
          <w:szCs w:val="28"/>
          <w:lang w:val="en-US"/>
        </w:rPr>
        <w:t>C</w:t>
      </w:r>
      <w:r w:rsidR="00071B99" w:rsidRPr="00A46230">
        <w:rPr>
          <w:rFonts w:ascii="Times New Roman" w:hAnsi="Times New Roman"/>
          <w:sz w:val="28"/>
          <w:szCs w:val="28"/>
          <w:lang w:val="en-US"/>
        </w:rPr>
        <w:t xml:space="preserve">rimes </w:t>
      </w:r>
      <w:r w:rsidR="007A2C57" w:rsidRPr="00A46230">
        <w:rPr>
          <w:rFonts w:ascii="Times New Roman" w:hAnsi="Times New Roman"/>
          <w:sz w:val="28"/>
          <w:szCs w:val="28"/>
          <w:lang w:val="en-US"/>
        </w:rPr>
        <w:t>I</w:t>
      </w:r>
      <w:r w:rsidR="00071B99" w:rsidRPr="00A46230">
        <w:rPr>
          <w:rFonts w:ascii="Times New Roman" w:hAnsi="Times New Roman"/>
          <w:sz w:val="28"/>
          <w:szCs w:val="28"/>
          <w:lang w:val="en-US"/>
        </w:rPr>
        <w:t xml:space="preserve">nvestigation </w:t>
      </w:r>
      <w:r w:rsidR="007A2C57" w:rsidRPr="00A46230">
        <w:rPr>
          <w:rFonts w:ascii="Times New Roman" w:hAnsi="Times New Roman"/>
          <w:sz w:val="28"/>
          <w:szCs w:val="28"/>
          <w:lang w:val="en-US"/>
        </w:rPr>
        <w:t>U</w:t>
      </w:r>
      <w:r w:rsidR="00071B99" w:rsidRPr="00A46230">
        <w:rPr>
          <w:rFonts w:ascii="Times New Roman" w:hAnsi="Times New Roman"/>
          <w:sz w:val="28"/>
          <w:szCs w:val="28"/>
          <w:lang w:val="en-US"/>
        </w:rPr>
        <w:t xml:space="preserve">nit of the </w:t>
      </w:r>
      <w:r w:rsidR="002B14E6" w:rsidRPr="00A46230">
        <w:rPr>
          <w:rFonts w:ascii="Times New Roman" w:hAnsi="Times New Roman"/>
          <w:sz w:val="28"/>
          <w:szCs w:val="28"/>
          <w:lang w:val="en-US"/>
        </w:rPr>
        <w:t xml:space="preserve">SAPS </w:t>
      </w:r>
      <w:r w:rsidR="00071B99" w:rsidRPr="00A46230">
        <w:rPr>
          <w:rFonts w:ascii="Times New Roman" w:hAnsi="Times New Roman"/>
          <w:sz w:val="28"/>
          <w:szCs w:val="28"/>
          <w:lang w:val="en-US"/>
        </w:rPr>
        <w:t>dealing with serious crimes referred to it by the President)</w:t>
      </w:r>
      <w:r w:rsidR="002B14E6" w:rsidRPr="00A46230">
        <w:rPr>
          <w:rFonts w:ascii="Times New Roman" w:hAnsi="Times New Roman"/>
          <w:sz w:val="28"/>
          <w:szCs w:val="28"/>
          <w:lang w:val="en-US"/>
        </w:rPr>
        <w:t xml:space="preserve">. </w:t>
      </w:r>
      <w:r w:rsidR="00131EC6">
        <w:rPr>
          <w:rFonts w:ascii="Times New Roman" w:hAnsi="Times New Roman"/>
          <w:sz w:val="28"/>
          <w:szCs w:val="28"/>
          <w:lang w:val="en-US"/>
        </w:rPr>
        <w:t xml:space="preserve"> </w:t>
      </w:r>
      <w:r w:rsidR="002B14E6" w:rsidRPr="00A46230">
        <w:rPr>
          <w:rFonts w:ascii="Times New Roman" w:hAnsi="Times New Roman"/>
          <w:sz w:val="28"/>
          <w:szCs w:val="28"/>
          <w:lang w:val="en-US"/>
        </w:rPr>
        <w:t>Two suspects, Mr. M</w:t>
      </w:r>
      <w:r w:rsidR="00FA0113" w:rsidRPr="00A46230">
        <w:rPr>
          <w:rFonts w:ascii="Times New Roman" w:hAnsi="Times New Roman"/>
          <w:sz w:val="28"/>
          <w:szCs w:val="28"/>
          <w:lang w:val="en-US"/>
        </w:rPr>
        <w:t>nyanda a</w:t>
      </w:r>
      <w:r w:rsidR="002B14E6" w:rsidRPr="00A46230">
        <w:rPr>
          <w:rFonts w:ascii="Times New Roman" w:hAnsi="Times New Roman"/>
          <w:sz w:val="28"/>
          <w:szCs w:val="28"/>
          <w:lang w:val="en-US"/>
        </w:rPr>
        <w:t xml:space="preserve">nd Mr. </w:t>
      </w:r>
      <w:r w:rsidR="00FA0113" w:rsidRPr="00A46230">
        <w:rPr>
          <w:rFonts w:ascii="Times New Roman" w:hAnsi="Times New Roman"/>
          <w:sz w:val="28"/>
          <w:szCs w:val="28"/>
          <w:lang w:val="en-US"/>
        </w:rPr>
        <w:t>Mswelanto</w:t>
      </w:r>
      <w:r w:rsidR="002B14E6" w:rsidRPr="00A46230">
        <w:rPr>
          <w:rFonts w:ascii="Times New Roman" w:hAnsi="Times New Roman"/>
          <w:sz w:val="28"/>
          <w:szCs w:val="28"/>
          <w:lang w:val="en-US"/>
        </w:rPr>
        <w:t>, were arrested and caused to appear in the T</w:t>
      </w:r>
      <w:r w:rsidR="007A2C57" w:rsidRPr="00A46230">
        <w:rPr>
          <w:rFonts w:ascii="Times New Roman" w:hAnsi="Times New Roman"/>
          <w:sz w:val="28"/>
          <w:szCs w:val="28"/>
          <w:lang w:val="en-US"/>
        </w:rPr>
        <w:t>solo</w:t>
      </w:r>
      <w:r w:rsidR="002B14E6" w:rsidRPr="00A46230">
        <w:rPr>
          <w:rFonts w:ascii="Times New Roman" w:hAnsi="Times New Roman"/>
          <w:sz w:val="28"/>
          <w:szCs w:val="28"/>
          <w:lang w:val="en-US"/>
        </w:rPr>
        <w:t xml:space="preserve"> Magistrates Court on 11 April 2016</w:t>
      </w:r>
      <w:r w:rsidR="003348BC">
        <w:rPr>
          <w:rFonts w:ascii="Times New Roman" w:hAnsi="Times New Roman"/>
          <w:sz w:val="28"/>
          <w:szCs w:val="28"/>
          <w:lang w:val="en-US"/>
        </w:rPr>
        <w:t xml:space="preserve"> in connection with </w:t>
      </w:r>
      <w:r w:rsidR="00EF3B97">
        <w:rPr>
          <w:rFonts w:ascii="Times New Roman" w:hAnsi="Times New Roman"/>
          <w:sz w:val="28"/>
          <w:szCs w:val="28"/>
          <w:lang w:val="en-US"/>
        </w:rPr>
        <w:t>CAS 86/12/2015</w:t>
      </w:r>
      <w:r w:rsidR="002B14E6" w:rsidRPr="00A46230">
        <w:rPr>
          <w:rFonts w:ascii="Times New Roman" w:hAnsi="Times New Roman"/>
          <w:sz w:val="28"/>
          <w:szCs w:val="28"/>
          <w:lang w:val="en-US"/>
        </w:rPr>
        <w:t xml:space="preserve">. </w:t>
      </w:r>
      <w:r w:rsidR="00131EC6">
        <w:rPr>
          <w:rFonts w:ascii="Times New Roman" w:hAnsi="Times New Roman"/>
          <w:sz w:val="28"/>
          <w:szCs w:val="28"/>
          <w:lang w:val="en-US"/>
        </w:rPr>
        <w:t xml:space="preserve"> </w:t>
      </w:r>
      <w:r w:rsidR="002B14E6" w:rsidRPr="00A46230">
        <w:rPr>
          <w:rFonts w:ascii="Times New Roman" w:hAnsi="Times New Roman"/>
          <w:sz w:val="28"/>
          <w:szCs w:val="28"/>
          <w:lang w:val="en-US"/>
        </w:rPr>
        <w:t xml:space="preserve">These suspects implicated the plaintiffs, albeit in their confession statements submitted to Mr. </w:t>
      </w:r>
      <w:r w:rsidR="00860D85" w:rsidRPr="00A46230">
        <w:rPr>
          <w:rFonts w:ascii="Times New Roman" w:hAnsi="Times New Roman"/>
          <w:sz w:val="28"/>
          <w:szCs w:val="28"/>
          <w:lang w:val="en-US"/>
        </w:rPr>
        <w:t>M</w:t>
      </w:r>
      <w:r w:rsidR="002B14E6" w:rsidRPr="00A46230">
        <w:rPr>
          <w:rFonts w:ascii="Times New Roman" w:hAnsi="Times New Roman"/>
          <w:sz w:val="28"/>
          <w:szCs w:val="28"/>
          <w:lang w:val="en-US"/>
        </w:rPr>
        <w:t xml:space="preserve">depa. </w:t>
      </w:r>
      <w:r w:rsidR="00131EC6">
        <w:rPr>
          <w:rFonts w:ascii="Times New Roman" w:hAnsi="Times New Roman"/>
          <w:sz w:val="28"/>
          <w:szCs w:val="28"/>
          <w:lang w:val="en-US"/>
        </w:rPr>
        <w:t xml:space="preserve">  </w:t>
      </w:r>
      <w:r w:rsidR="002B14E6" w:rsidRPr="00A46230">
        <w:rPr>
          <w:rFonts w:ascii="Times New Roman" w:hAnsi="Times New Roman"/>
          <w:sz w:val="28"/>
          <w:szCs w:val="28"/>
          <w:lang w:val="en-US"/>
        </w:rPr>
        <w:t>Relying on this</w:t>
      </w:r>
      <w:r w:rsidR="00EF3B97">
        <w:rPr>
          <w:rFonts w:ascii="Times New Roman" w:hAnsi="Times New Roman"/>
          <w:sz w:val="28"/>
          <w:szCs w:val="28"/>
          <w:lang w:val="en-US"/>
        </w:rPr>
        <w:t>,</w:t>
      </w:r>
      <w:r w:rsidR="002B14E6" w:rsidRPr="00A46230">
        <w:rPr>
          <w:rFonts w:ascii="Times New Roman" w:hAnsi="Times New Roman"/>
          <w:sz w:val="28"/>
          <w:szCs w:val="28"/>
          <w:lang w:val="en-US"/>
        </w:rPr>
        <w:t xml:space="preserve"> Mr. </w:t>
      </w:r>
      <w:r w:rsidR="003348BC">
        <w:rPr>
          <w:rFonts w:ascii="Times New Roman" w:hAnsi="Times New Roman"/>
          <w:sz w:val="28"/>
          <w:szCs w:val="28"/>
          <w:lang w:val="en-US"/>
        </w:rPr>
        <w:t xml:space="preserve">Mdepa </w:t>
      </w:r>
      <w:r w:rsidR="002B14E6" w:rsidRPr="00A46230">
        <w:rPr>
          <w:rFonts w:ascii="Times New Roman" w:hAnsi="Times New Roman"/>
          <w:sz w:val="28"/>
          <w:szCs w:val="28"/>
          <w:lang w:val="en-US"/>
        </w:rPr>
        <w:t>set out to arrest the plaintiffs at the headquarters</w:t>
      </w:r>
      <w:r w:rsidR="00C249A9" w:rsidRPr="00A46230">
        <w:rPr>
          <w:rFonts w:ascii="Times New Roman" w:hAnsi="Times New Roman"/>
          <w:sz w:val="28"/>
          <w:szCs w:val="28"/>
          <w:lang w:val="en-US"/>
        </w:rPr>
        <w:t xml:space="preserve"> of the Municipality</w:t>
      </w:r>
      <w:r w:rsidR="002B14E6" w:rsidRPr="00A46230">
        <w:rPr>
          <w:rFonts w:ascii="Times New Roman" w:hAnsi="Times New Roman"/>
          <w:sz w:val="28"/>
          <w:szCs w:val="28"/>
          <w:lang w:val="en-US"/>
        </w:rPr>
        <w:t xml:space="preserve"> situated in </w:t>
      </w:r>
      <w:r w:rsidR="00860D85" w:rsidRPr="00A46230">
        <w:rPr>
          <w:rFonts w:ascii="Times New Roman" w:hAnsi="Times New Roman"/>
          <w:sz w:val="28"/>
          <w:szCs w:val="28"/>
          <w:lang w:val="en-US"/>
        </w:rPr>
        <w:t>Mt</w:t>
      </w:r>
      <w:r w:rsidR="00C249A9" w:rsidRPr="00A46230">
        <w:rPr>
          <w:rFonts w:ascii="Times New Roman" w:hAnsi="Times New Roman"/>
          <w:sz w:val="28"/>
          <w:szCs w:val="28"/>
          <w:lang w:val="en-US"/>
        </w:rPr>
        <w:t>h</w:t>
      </w:r>
      <w:r w:rsidR="00860D85" w:rsidRPr="00A46230">
        <w:rPr>
          <w:rFonts w:ascii="Times New Roman" w:hAnsi="Times New Roman"/>
          <w:sz w:val="28"/>
          <w:szCs w:val="28"/>
          <w:lang w:val="en-US"/>
        </w:rPr>
        <w:t>at</w:t>
      </w:r>
      <w:r w:rsidR="00C249A9" w:rsidRPr="00A46230">
        <w:rPr>
          <w:rFonts w:ascii="Times New Roman" w:hAnsi="Times New Roman"/>
          <w:sz w:val="28"/>
          <w:szCs w:val="28"/>
          <w:lang w:val="en-US"/>
        </w:rPr>
        <w:t>h</w:t>
      </w:r>
      <w:r w:rsidR="00860D85" w:rsidRPr="00A46230">
        <w:rPr>
          <w:rFonts w:ascii="Times New Roman" w:hAnsi="Times New Roman"/>
          <w:sz w:val="28"/>
          <w:szCs w:val="28"/>
          <w:lang w:val="en-US"/>
        </w:rPr>
        <w:t>a</w:t>
      </w:r>
      <w:r w:rsidR="00C249A9" w:rsidRPr="00A46230">
        <w:rPr>
          <w:rFonts w:ascii="Times New Roman" w:hAnsi="Times New Roman"/>
          <w:sz w:val="28"/>
          <w:szCs w:val="28"/>
          <w:lang w:val="en-US"/>
        </w:rPr>
        <w:t>.</w:t>
      </w:r>
      <w:r w:rsidR="002B14E6" w:rsidRPr="00A46230">
        <w:rPr>
          <w:rFonts w:ascii="Times New Roman" w:hAnsi="Times New Roman"/>
          <w:sz w:val="28"/>
          <w:szCs w:val="28"/>
          <w:lang w:val="en-US"/>
        </w:rPr>
        <w:t xml:space="preserve"> </w:t>
      </w:r>
      <w:r w:rsidR="00131EC6">
        <w:rPr>
          <w:rFonts w:ascii="Times New Roman" w:hAnsi="Times New Roman"/>
          <w:sz w:val="28"/>
          <w:szCs w:val="28"/>
          <w:lang w:val="en-US"/>
        </w:rPr>
        <w:t xml:space="preserve"> </w:t>
      </w:r>
      <w:r w:rsidR="00C249A9" w:rsidRPr="00A46230">
        <w:rPr>
          <w:rFonts w:ascii="Times New Roman" w:hAnsi="Times New Roman"/>
          <w:sz w:val="28"/>
          <w:szCs w:val="28"/>
          <w:lang w:val="en-US"/>
        </w:rPr>
        <w:t>He</w:t>
      </w:r>
      <w:r w:rsidR="002B14E6" w:rsidRPr="00A46230">
        <w:rPr>
          <w:rFonts w:ascii="Times New Roman" w:hAnsi="Times New Roman"/>
          <w:sz w:val="28"/>
          <w:szCs w:val="28"/>
          <w:lang w:val="en-US"/>
        </w:rPr>
        <w:t xml:space="preserve"> </w:t>
      </w:r>
      <w:r w:rsidR="00860D85" w:rsidRPr="00A46230">
        <w:rPr>
          <w:rFonts w:ascii="Times New Roman" w:hAnsi="Times New Roman"/>
          <w:sz w:val="28"/>
          <w:szCs w:val="28"/>
          <w:lang w:val="en-US"/>
        </w:rPr>
        <w:t>acted</w:t>
      </w:r>
      <w:r w:rsidR="002B14E6" w:rsidRPr="00A46230">
        <w:rPr>
          <w:rFonts w:ascii="Times New Roman" w:hAnsi="Times New Roman"/>
          <w:sz w:val="28"/>
          <w:szCs w:val="28"/>
          <w:lang w:val="en-US"/>
        </w:rPr>
        <w:t xml:space="preserve"> on information that a m</w:t>
      </w:r>
      <w:r w:rsidR="00C249A9" w:rsidRPr="00A46230">
        <w:rPr>
          <w:rFonts w:ascii="Times New Roman" w:hAnsi="Times New Roman"/>
          <w:sz w:val="28"/>
          <w:szCs w:val="28"/>
          <w:lang w:val="en-US"/>
        </w:rPr>
        <w:t>ayoral</w:t>
      </w:r>
      <w:r w:rsidR="002B14E6" w:rsidRPr="00A46230">
        <w:rPr>
          <w:rFonts w:ascii="Times New Roman" w:hAnsi="Times New Roman"/>
          <w:sz w:val="28"/>
          <w:szCs w:val="28"/>
          <w:lang w:val="en-US"/>
        </w:rPr>
        <w:t xml:space="preserve"> meeting was scheduled to take place in the municipal boardroom on 18 April 2016 at 15</w:t>
      </w:r>
      <w:r w:rsidR="00EF3B97">
        <w:rPr>
          <w:rFonts w:ascii="Times New Roman" w:hAnsi="Times New Roman"/>
          <w:sz w:val="28"/>
          <w:szCs w:val="28"/>
          <w:lang w:val="en-US"/>
        </w:rPr>
        <w:t>h00</w:t>
      </w:r>
      <w:r w:rsidR="002B14E6" w:rsidRPr="00A46230">
        <w:rPr>
          <w:rFonts w:ascii="Times New Roman" w:hAnsi="Times New Roman"/>
          <w:sz w:val="28"/>
          <w:szCs w:val="28"/>
          <w:lang w:val="en-US"/>
        </w:rPr>
        <w:t xml:space="preserve">. </w:t>
      </w:r>
      <w:r w:rsidR="00131EC6">
        <w:rPr>
          <w:rFonts w:ascii="Times New Roman" w:hAnsi="Times New Roman"/>
          <w:sz w:val="28"/>
          <w:szCs w:val="28"/>
          <w:lang w:val="en-US"/>
        </w:rPr>
        <w:t xml:space="preserve"> </w:t>
      </w:r>
      <w:r w:rsidR="002B14E6" w:rsidRPr="00A46230">
        <w:rPr>
          <w:rFonts w:ascii="Times New Roman" w:hAnsi="Times New Roman"/>
          <w:sz w:val="28"/>
          <w:szCs w:val="28"/>
          <w:lang w:val="en-US"/>
        </w:rPr>
        <w:t>The plaintiffs would be in attendance.</w:t>
      </w:r>
      <w:r w:rsidR="00131EC6">
        <w:rPr>
          <w:rFonts w:ascii="Times New Roman" w:hAnsi="Times New Roman"/>
          <w:sz w:val="28"/>
          <w:szCs w:val="28"/>
          <w:lang w:val="en-US"/>
        </w:rPr>
        <w:t xml:space="preserve"> </w:t>
      </w:r>
      <w:r w:rsidR="002B14E6" w:rsidRPr="00A46230">
        <w:rPr>
          <w:rFonts w:ascii="Times New Roman" w:hAnsi="Times New Roman"/>
          <w:sz w:val="28"/>
          <w:szCs w:val="28"/>
          <w:lang w:val="en-US"/>
        </w:rPr>
        <w:t xml:space="preserve"> He planned to effect arrest </w:t>
      </w:r>
      <w:r w:rsidR="00C249A9" w:rsidRPr="00A46230">
        <w:rPr>
          <w:rFonts w:ascii="Times New Roman" w:hAnsi="Times New Roman"/>
          <w:sz w:val="28"/>
          <w:szCs w:val="28"/>
          <w:lang w:val="en-US"/>
        </w:rPr>
        <w:t xml:space="preserve">with </w:t>
      </w:r>
      <w:r w:rsidR="002B14E6" w:rsidRPr="00A46230">
        <w:rPr>
          <w:rFonts w:ascii="Times New Roman" w:hAnsi="Times New Roman"/>
          <w:sz w:val="28"/>
          <w:szCs w:val="28"/>
          <w:lang w:val="en-US"/>
        </w:rPr>
        <w:t>the</w:t>
      </w:r>
      <w:r w:rsidR="00EF3B97">
        <w:rPr>
          <w:rFonts w:ascii="Times New Roman" w:hAnsi="Times New Roman"/>
          <w:sz w:val="28"/>
          <w:szCs w:val="28"/>
          <w:lang w:val="en-US"/>
        </w:rPr>
        <w:t xml:space="preserve"> assistance of an</w:t>
      </w:r>
      <w:r w:rsidR="002B14E6" w:rsidRPr="00A46230">
        <w:rPr>
          <w:rFonts w:ascii="Times New Roman" w:hAnsi="Times New Roman"/>
          <w:sz w:val="28"/>
          <w:szCs w:val="28"/>
          <w:lang w:val="en-US"/>
        </w:rPr>
        <w:t xml:space="preserve"> in</w:t>
      </w:r>
      <w:r w:rsidR="00C249A9" w:rsidRPr="00A46230">
        <w:rPr>
          <w:rFonts w:ascii="Times New Roman" w:hAnsi="Times New Roman"/>
          <w:sz w:val="28"/>
          <w:szCs w:val="28"/>
          <w:lang w:val="en-US"/>
        </w:rPr>
        <w:t>vestigation</w:t>
      </w:r>
      <w:r w:rsidR="002B14E6" w:rsidRPr="00A46230">
        <w:rPr>
          <w:rFonts w:ascii="Times New Roman" w:hAnsi="Times New Roman"/>
          <w:sz w:val="28"/>
          <w:szCs w:val="28"/>
          <w:lang w:val="en-US"/>
        </w:rPr>
        <w:t xml:space="preserve"> team, comprising Mr. Mdingi Mr. Hanise, Capt. M</w:t>
      </w:r>
      <w:r w:rsidR="00C249A9" w:rsidRPr="00A46230">
        <w:rPr>
          <w:rFonts w:ascii="Times New Roman" w:hAnsi="Times New Roman"/>
          <w:sz w:val="28"/>
          <w:szCs w:val="28"/>
          <w:lang w:val="en-US"/>
        </w:rPr>
        <w:t>d</w:t>
      </w:r>
      <w:r w:rsidR="002B14E6" w:rsidRPr="00A46230">
        <w:rPr>
          <w:rFonts w:ascii="Times New Roman" w:hAnsi="Times New Roman"/>
          <w:sz w:val="28"/>
          <w:szCs w:val="28"/>
          <w:lang w:val="en-US"/>
        </w:rPr>
        <w:t>ebuka, Capt. Bambelel</w:t>
      </w:r>
      <w:r w:rsidR="00C249A9" w:rsidRPr="00A46230">
        <w:rPr>
          <w:rFonts w:ascii="Times New Roman" w:hAnsi="Times New Roman"/>
          <w:sz w:val="28"/>
          <w:szCs w:val="28"/>
          <w:lang w:val="en-US"/>
        </w:rPr>
        <w:t>e</w:t>
      </w:r>
      <w:r w:rsidR="002B14E6" w:rsidRPr="00A46230">
        <w:rPr>
          <w:rFonts w:ascii="Times New Roman" w:hAnsi="Times New Roman"/>
          <w:sz w:val="28"/>
          <w:szCs w:val="28"/>
          <w:lang w:val="en-US"/>
        </w:rPr>
        <w:t xml:space="preserve">, Capt. </w:t>
      </w:r>
      <w:r w:rsidR="00C249A9" w:rsidRPr="00A46230">
        <w:rPr>
          <w:rFonts w:ascii="Times New Roman" w:hAnsi="Times New Roman"/>
          <w:sz w:val="28"/>
          <w:szCs w:val="28"/>
          <w:lang w:val="en-US"/>
        </w:rPr>
        <w:t>Hanise</w:t>
      </w:r>
      <w:r w:rsidR="002B14E6" w:rsidRPr="00A46230">
        <w:rPr>
          <w:rFonts w:ascii="Times New Roman" w:hAnsi="Times New Roman"/>
          <w:sz w:val="28"/>
          <w:szCs w:val="28"/>
          <w:lang w:val="en-US"/>
        </w:rPr>
        <w:t xml:space="preserve">, W/O Mancgoba, D/W/O Jacob, Sgt. Nkamikula, Const. Skwatsha, Const. Mgangula, Const. Nomacibi and a few other female officers. These police officers were drawn from the </w:t>
      </w:r>
      <w:r w:rsidR="00BD6909" w:rsidRPr="00A46230">
        <w:rPr>
          <w:rFonts w:ascii="Times New Roman" w:hAnsi="Times New Roman"/>
          <w:sz w:val="28"/>
          <w:szCs w:val="28"/>
          <w:lang w:val="en-US"/>
        </w:rPr>
        <w:t>H</w:t>
      </w:r>
      <w:r w:rsidR="002B14E6" w:rsidRPr="00A46230">
        <w:rPr>
          <w:rFonts w:ascii="Times New Roman" w:hAnsi="Times New Roman"/>
          <w:sz w:val="28"/>
          <w:szCs w:val="28"/>
          <w:lang w:val="en-US"/>
        </w:rPr>
        <w:t>awks</w:t>
      </w:r>
      <w:r w:rsidR="00BD6909" w:rsidRPr="00A46230">
        <w:rPr>
          <w:rFonts w:ascii="Times New Roman" w:hAnsi="Times New Roman"/>
          <w:sz w:val="28"/>
          <w:szCs w:val="28"/>
          <w:lang w:val="en-US"/>
        </w:rPr>
        <w:t>. The</w:t>
      </w:r>
      <w:r w:rsidR="002B14E6" w:rsidRPr="00A46230">
        <w:rPr>
          <w:rFonts w:ascii="Times New Roman" w:hAnsi="Times New Roman"/>
          <w:sz w:val="28"/>
          <w:szCs w:val="28"/>
          <w:lang w:val="en-US"/>
        </w:rPr>
        <w:t xml:space="preserve"> operation </w:t>
      </w:r>
      <w:r w:rsidR="00BD6909" w:rsidRPr="00A46230">
        <w:rPr>
          <w:rFonts w:ascii="Times New Roman" w:hAnsi="Times New Roman"/>
          <w:sz w:val="28"/>
          <w:szCs w:val="28"/>
          <w:lang w:val="en-US"/>
        </w:rPr>
        <w:t>was high</w:t>
      </w:r>
      <w:r w:rsidR="002B14E6" w:rsidRPr="00A46230">
        <w:rPr>
          <w:rFonts w:ascii="Times New Roman" w:hAnsi="Times New Roman"/>
          <w:sz w:val="28"/>
          <w:szCs w:val="28"/>
          <w:lang w:val="en-US"/>
        </w:rPr>
        <w:t xml:space="preserve"> profile </w:t>
      </w:r>
      <w:r w:rsidR="00BD6909" w:rsidRPr="00A46230">
        <w:rPr>
          <w:rFonts w:ascii="Times New Roman" w:hAnsi="Times New Roman"/>
          <w:sz w:val="28"/>
          <w:szCs w:val="28"/>
          <w:lang w:val="en-US"/>
        </w:rPr>
        <w:t xml:space="preserve">in nature as it involved </w:t>
      </w:r>
      <w:r w:rsidR="00C249A9" w:rsidRPr="00A46230">
        <w:rPr>
          <w:rFonts w:ascii="Times New Roman" w:hAnsi="Times New Roman"/>
          <w:sz w:val="28"/>
          <w:szCs w:val="28"/>
          <w:lang w:val="en-US"/>
        </w:rPr>
        <w:t xml:space="preserve">investigating </w:t>
      </w:r>
      <w:r w:rsidR="00BD6909" w:rsidRPr="00A46230">
        <w:rPr>
          <w:rFonts w:ascii="Times New Roman" w:hAnsi="Times New Roman"/>
          <w:sz w:val="28"/>
          <w:szCs w:val="28"/>
          <w:lang w:val="en-US"/>
        </w:rPr>
        <w:t xml:space="preserve">violent clashes between political leaders within the Municipality that had aroused </w:t>
      </w:r>
      <w:r w:rsidR="002B14E6" w:rsidRPr="00A46230">
        <w:rPr>
          <w:rFonts w:ascii="Times New Roman" w:hAnsi="Times New Roman"/>
          <w:sz w:val="28"/>
          <w:szCs w:val="28"/>
          <w:lang w:val="en-US"/>
        </w:rPr>
        <w:t>public attention</w:t>
      </w:r>
      <w:r w:rsidR="00BD6909" w:rsidRPr="00A46230">
        <w:rPr>
          <w:rFonts w:ascii="Times New Roman" w:hAnsi="Times New Roman"/>
          <w:sz w:val="28"/>
          <w:szCs w:val="28"/>
          <w:lang w:val="en-US"/>
        </w:rPr>
        <w:t xml:space="preserve">. </w:t>
      </w:r>
    </w:p>
    <w:p w14:paraId="076A61AE" w14:textId="77777777" w:rsidR="00BD6909" w:rsidRPr="00A46230" w:rsidRDefault="00BD6909" w:rsidP="00707653">
      <w:pPr>
        <w:spacing w:line="360" w:lineRule="auto"/>
        <w:jc w:val="both"/>
        <w:rPr>
          <w:rFonts w:ascii="Times New Roman" w:hAnsi="Times New Roman"/>
          <w:sz w:val="28"/>
          <w:szCs w:val="28"/>
          <w:lang w:val="en-US"/>
        </w:rPr>
      </w:pPr>
    </w:p>
    <w:p w14:paraId="17321047" w14:textId="77777777" w:rsidR="005C3AE3" w:rsidRPr="00A46230" w:rsidRDefault="00BD6909"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lastRenderedPageBreak/>
        <w:t>[</w:t>
      </w:r>
      <w:r w:rsidR="004B3BDD" w:rsidRPr="00A46230">
        <w:rPr>
          <w:rFonts w:ascii="Times New Roman" w:hAnsi="Times New Roman"/>
          <w:sz w:val="28"/>
          <w:szCs w:val="28"/>
          <w:lang w:val="en-US"/>
        </w:rPr>
        <w:t>1</w:t>
      </w:r>
      <w:r w:rsidR="00EF3B97">
        <w:rPr>
          <w:rFonts w:ascii="Times New Roman" w:hAnsi="Times New Roman"/>
          <w:sz w:val="28"/>
          <w:szCs w:val="28"/>
          <w:lang w:val="en-US"/>
        </w:rPr>
        <w:t>4</w:t>
      </w:r>
      <w:r w:rsidR="005412A6">
        <w:rPr>
          <w:rFonts w:ascii="Times New Roman" w:hAnsi="Times New Roman"/>
          <w:sz w:val="28"/>
          <w:szCs w:val="28"/>
          <w:lang w:val="en-US"/>
        </w:rPr>
        <w:t>]</w:t>
      </w:r>
      <w:r w:rsidR="005412A6">
        <w:rPr>
          <w:rFonts w:ascii="Times New Roman" w:hAnsi="Times New Roman"/>
          <w:sz w:val="28"/>
          <w:szCs w:val="28"/>
          <w:lang w:val="en-US"/>
        </w:rPr>
        <w:tab/>
      </w:r>
      <w:r w:rsidR="00B30C30" w:rsidRPr="00A46230">
        <w:rPr>
          <w:rFonts w:ascii="Times New Roman" w:hAnsi="Times New Roman"/>
          <w:sz w:val="28"/>
          <w:szCs w:val="28"/>
          <w:lang w:val="en-US"/>
        </w:rPr>
        <w:t>O</w:t>
      </w:r>
      <w:r w:rsidRPr="00A46230">
        <w:rPr>
          <w:rFonts w:ascii="Times New Roman" w:hAnsi="Times New Roman"/>
          <w:sz w:val="28"/>
          <w:szCs w:val="28"/>
          <w:lang w:val="en-US"/>
        </w:rPr>
        <w:t>n the day and time of the meeting, the police descended into the venue of the meeting, found the plaintiffs present</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and arrested them. </w:t>
      </w:r>
      <w:r w:rsidR="00572DB2">
        <w:rPr>
          <w:rFonts w:ascii="Times New Roman" w:hAnsi="Times New Roman"/>
          <w:sz w:val="28"/>
          <w:szCs w:val="28"/>
          <w:lang w:val="en-US"/>
        </w:rPr>
        <w:t xml:space="preserve"> </w:t>
      </w:r>
      <w:r w:rsidRPr="00A46230">
        <w:rPr>
          <w:rFonts w:ascii="Times New Roman" w:hAnsi="Times New Roman"/>
          <w:sz w:val="28"/>
          <w:szCs w:val="28"/>
          <w:lang w:val="en-US"/>
        </w:rPr>
        <w:t xml:space="preserve">In a convoy of five police motor vehicles, the plaintiffs were driven to Butterworth </w:t>
      </w:r>
      <w:r w:rsidR="00B30C30" w:rsidRPr="00A46230">
        <w:rPr>
          <w:rFonts w:ascii="Times New Roman" w:hAnsi="Times New Roman"/>
          <w:sz w:val="28"/>
          <w:szCs w:val="28"/>
          <w:lang w:val="en-US"/>
        </w:rPr>
        <w:t>C</w:t>
      </w:r>
      <w:r w:rsidRPr="00A46230">
        <w:rPr>
          <w:rFonts w:ascii="Times New Roman" w:hAnsi="Times New Roman"/>
          <w:sz w:val="28"/>
          <w:szCs w:val="28"/>
          <w:lang w:val="en-US"/>
        </w:rPr>
        <w:t xml:space="preserve">rime </w:t>
      </w:r>
      <w:r w:rsidR="00B30C30" w:rsidRPr="00A46230">
        <w:rPr>
          <w:rFonts w:ascii="Times New Roman" w:hAnsi="Times New Roman"/>
          <w:sz w:val="28"/>
          <w:szCs w:val="28"/>
          <w:lang w:val="en-US"/>
        </w:rPr>
        <w:t>I</w:t>
      </w:r>
      <w:r w:rsidRPr="00A46230">
        <w:rPr>
          <w:rFonts w:ascii="Times New Roman" w:hAnsi="Times New Roman"/>
          <w:sz w:val="28"/>
          <w:szCs w:val="28"/>
          <w:lang w:val="en-US"/>
        </w:rPr>
        <w:t xml:space="preserve">ntelligence </w:t>
      </w:r>
      <w:r w:rsidR="00B30C30" w:rsidRPr="00A46230">
        <w:rPr>
          <w:rFonts w:ascii="Times New Roman" w:hAnsi="Times New Roman"/>
          <w:sz w:val="28"/>
          <w:szCs w:val="28"/>
          <w:lang w:val="en-US"/>
        </w:rPr>
        <w:t>O</w:t>
      </w:r>
      <w:r w:rsidRPr="00A46230">
        <w:rPr>
          <w:rFonts w:ascii="Times New Roman" w:hAnsi="Times New Roman"/>
          <w:sz w:val="28"/>
          <w:szCs w:val="28"/>
          <w:lang w:val="en-US"/>
        </w:rPr>
        <w:t xml:space="preserve">ffices for interrogation, which </w:t>
      </w:r>
      <w:r w:rsidR="00B30C30" w:rsidRPr="00A46230">
        <w:rPr>
          <w:rFonts w:ascii="Times New Roman" w:hAnsi="Times New Roman"/>
          <w:sz w:val="28"/>
          <w:szCs w:val="28"/>
          <w:lang w:val="en-US"/>
        </w:rPr>
        <w:t xml:space="preserve">endured </w:t>
      </w:r>
      <w:r w:rsidR="005412A6">
        <w:rPr>
          <w:rFonts w:ascii="Times New Roman" w:hAnsi="Times New Roman"/>
          <w:sz w:val="28"/>
          <w:szCs w:val="28"/>
          <w:lang w:val="en-US"/>
        </w:rPr>
        <w:t>from 16h30 or 17</w:t>
      </w:r>
      <w:r w:rsidRPr="00A46230">
        <w:rPr>
          <w:rFonts w:ascii="Times New Roman" w:hAnsi="Times New Roman"/>
          <w:sz w:val="28"/>
          <w:szCs w:val="28"/>
          <w:lang w:val="en-US"/>
        </w:rPr>
        <w:t>h</w:t>
      </w:r>
      <w:r w:rsidR="00C249A9" w:rsidRPr="00A46230">
        <w:rPr>
          <w:rFonts w:ascii="Times New Roman" w:hAnsi="Times New Roman"/>
          <w:sz w:val="28"/>
          <w:szCs w:val="28"/>
          <w:lang w:val="en-US"/>
        </w:rPr>
        <w:t>00</w:t>
      </w:r>
      <w:r w:rsidR="005412A6">
        <w:rPr>
          <w:rFonts w:ascii="Times New Roman" w:hAnsi="Times New Roman"/>
          <w:sz w:val="28"/>
          <w:szCs w:val="28"/>
          <w:lang w:val="en-US"/>
        </w:rPr>
        <w:t xml:space="preserve"> to approximately 22</w:t>
      </w:r>
      <w:r w:rsidR="00B30C30" w:rsidRPr="00A46230">
        <w:rPr>
          <w:rFonts w:ascii="Times New Roman" w:hAnsi="Times New Roman"/>
          <w:sz w:val="28"/>
          <w:szCs w:val="28"/>
          <w:lang w:val="en-US"/>
        </w:rPr>
        <w:t>h</w:t>
      </w:r>
      <w:r w:rsidR="00C249A9" w:rsidRPr="00A46230">
        <w:rPr>
          <w:rFonts w:ascii="Times New Roman" w:hAnsi="Times New Roman"/>
          <w:sz w:val="28"/>
          <w:szCs w:val="28"/>
          <w:lang w:val="en-US"/>
        </w:rPr>
        <w:t>00</w:t>
      </w:r>
      <w:r w:rsidRPr="00A46230">
        <w:rPr>
          <w:rFonts w:ascii="Times New Roman" w:hAnsi="Times New Roman"/>
          <w:sz w:val="28"/>
          <w:szCs w:val="28"/>
          <w:lang w:val="en-US"/>
        </w:rPr>
        <w:t xml:space="preserve">. </w:t>
      </w:r>
      <w:r w:rsidR="00131EC6">
        <w:rPr>
          <w:rFonts w:ascii="Times New Roman" w:hAnsi="Times New Roman"/>
          <w:sz w:val="28"/>
          <w:szCs w:val="28"/>
          <w:lang w:val="en-US"/>
        </w:rPr>
        <w:t xml:space="preserve"> </w:t>
      </w:r>
      <w:r w:rsidRPr="00A46230">
        <w:rPr>
          <w:rFonts w:ascii="Times New Roman" w:hAnsi="Times New Roman"/>
          <w:sz w:val="28"/>
          <w:szCs w:val="28"/>
          <w:lang w:val="en-US"/>
        </w:rPr>
        <w:t>Thereafter</w:t>
      </w:r>
      <w:r w:rsidR="00B30C30" w:rsidRPr="00A46230">
        <w:rPr>
          <w:rFonts w:ascii="Times New Roman" w:hAnsi="Times New Roman"/>
          <w:sz w:val="28"/>
          <w:szCs w:val="28"/>
          <w:lang w:val="en-US"/>
        </w:rPr>
        <w:t>,</w:t>
      </w:r>
      <w:r w:rsidRPr="00A46230">
        <w:rPr>
          <w:rFonts w:ascii="Times New Roman" w:hAnsi="Times New Roman"/>
          <w:sz w:val="28"/>
          <w:szCs w:val="28"/>
          <w:lang w:val="en-US"/>
        </w:rPr>
        <w:t xml:space="preserve"> the plaintiffs were driven to </w:t>
      </w:r>
      <w:r w:rsidR="00B30C30" w:rsidRPr="00A46230">
        <w:rPr>
          <w:rFonts w:ascii="Times New Roman" w:hAnsi="Times New Roman"/>
          <w:sz w:val="28"/>
          <w:szCs w:val="28"/>
          <w:lang w:val="en-US"/>
        </w:rPr>
        <w:t>Mthatha</w:t>
      </w:r>
      <w:r w:rsidRPr="00A46230">
        <w:rPr>
          <w:rFonts w:ascii="Times New Roman" w:hAnsi="Times New Roman"/>
          <w:sz w:val="28"/>
          <w:szCs w:val="28"/>
          <w:lang w:val="en-US"/>
        </w:rPr>
        <w:t xml:space="preserve"> </w:t>
      </w:r>
      <w:r w:rsidR="00B30C30" w:rsidRPr="00A46230">
        <w:rPr>
          <w:rFonts w:ascii="Times New Roman" w:hAnsi="Times New Roman"/>
          <w:sz w:val="28"/>
          <w:szCs w:val="28"/>
          <w:lang w:val="en-US"/>
        </w:rPr>
        <w:t>C</w:t>
      </w:r>
      <w:r w:rsidRPr="00A46230">
        <w:rPr>
          <w:rFonts w:ascii="Times New Roman" w:hAnsi="Times New Roman"/>
          <w:sz w:val="28"/>
          <w:szCs w:val="28"/>
          <w:lang w:val="en-US"/>
        </w:rPr>
        <w:t xml:space="preserve">entral </w:t>
      </w:r>
      <w:r w:rsidR="00B30C30" w:rsidRPr="00A46230">
        <w:rPr>
          <w:rFonts w:ascii="Times New Roman" w:hAnsi="Times New Roman"/>
          <w:sz w:val="28"/>
          <w:szCs w:val="28"/>
          <w:lang w:val="en-US"/>
        </w:rPr>
        <w:t>P</w:t>
      </w:r>
      <w:r w:rsidRPr="00A46230">
        <w:rPr>
          <w:rFonts w:ascii="Times New Roman" w:hAnsi="Times New Roman"/>
          <w:sz w:val="28"/>
          <w:szCs w:val="28"/>
          <w:lang w:val="en-US"/>
        </w:rPr>
        <w:t xml:space="preserve">olice </w:t>
      </w:r>
      <w:r w:rsidR="00B30C30" w:rsidRPr="00A46230">
        <w:rPr>
          <w:rFonts w:ascii="Times New Roman" w:hAnsi="Times New Roman"/>
          <w:sz w:val="28"/>
          <w:szCs w:val="28"/>
          <w:lang w:val="en-US"/>
        </w:rPr>
        <w:t>S</w:t>
      </w:r>
      <w:r w:rsidRPr="00A46230">
        <w:rPr>
          <w:rFonts w:ascii="Times New Roman" w:hAnsi="Times New Roman"/>
          <w:sz w:val="28"/>
          <w:szCs w:val="28"/>
          <w:lang w:val="en-US"/>
        </w:rPr>
        <w:t>tation</w:t>
      </w:r>
      <w:r w:rsidR="00B30C30" w:rsidRPr="00A46230">
        <w:rPr>
          <w:rFonts w:ascii="Times New Roman" w:hAnsi="Times New Roman"/>
          <w:sz w:val="28"/>
          <w:szCs w:val="28"/>
          <w:lang w:val="en-US"/>
        </w:rPr>
        <w:t xml:space="preserve">. </w:t>
      </w:r>
      <w:r w:rsidRPr="00A46230">
        <w:rPr>
          <w:rFonts w:ascii="Times New Roman" w:hAnsi="Times New Roman"/>
          <w:sz w:val="28"/>
          <w:szCs w:val="28"/>
          <w:lang w:val="en-US"/>
        </w:rPr>
        <w:t xml:space="preserve">Normally a trip to </w:t>
      </w:r>
      <w:r w:rsidR="00B30C30" w:rsidRPr="00A46230">
        <w:rPr>
          <w:rFonts w:ascii="Times New Roman" w:hAnsi="Times New Roman"/>
          <w:sz w:val="28"/>
          <w:szCs w:val="28"/>
          <w:lang w:val="en-US"/>
        </w:rPr>
        <w:t>Mthatha</w:t>
      </w:r>
      <w:r w:rsidRPr="00A46230">
        <w:rPr>
          <w:rFonts w:ascii="Times New Roman" w:hAnsi="Times New Roman"/>
          <w:sz w:val="28"/>
          <w:szCs w:val="28"/>
          <w:lang w:val="en-US"/>
        </w:rPr>
        <w:t xml:space="preserve"> takes about two hours, hence the estimation that the plaintiffs were locked up </w:t>
      </w:r>
      <w:r w:rsidR="00860D85" w:rsidRPr="00A46230">
        <w:rPr>
          <w:rFonts w:ascii="Times New Roman" w:hAnsi="Times New Roman"/>
          <w:sz w:val="28"/>
          <w:szCs w:val="28"/>
          <w:lang w:val="en-US"/>
        </w:rPr>
        <w:t>in</w:t>
      </w:r>
      <w:r w:rsidRPr="00A46230">
        <w:rPr>
          <w:rFonts w:ascii="Times New Roman" w:hAnsi="Times New Roman"/>
          <w:sz w:val="28"/>
          <w:szCs w:val="28"/>
          <w:lang w:val="en-US"/>
        </w:rPr>
        <w:t xml:space="preserve"> the police cells </w:t>
      </w:r>
      <w:r w:rsidR="00C249A9" w:rsidRPr="00A46230">
        <w:rPr>
          <w:rFonts w:ascii="Times New Roman" w:hAnsi="Times New Roman"/>
          <w:sz w:val="28"/>
          <w:szCs w:val="28"/>
          <w:lang w:val="en-US"/>
        </w:rPr>
        <w:t xml:space="preserve">of Mthatha Central Police Station </w:t>
      </w:r>
      <w:r w:rsidR="005412A6">
        <w:rPr>
          <w:rFonts w:ascii="Times New Roman" w:hAnsi="Times New Roman"/>
          <w:sz w:val="28"/>
          <w:szCs w:val="28"/>
          <w:lang w:val="en-US"/>
        </w:rPr>
        <w:t>at 23h</w:t>
      </w:r>
      <w:r w:rsidRPr="00A46230">
        <w:rPr>
          <w:rFonts w:ascii="Times New Roman" w:hAnsi="Times New Roman"/>
          <w:sz w:val="28"/>
          <w:szCs w:val="28"/>
          <w:lang w:val="en-US"/>
        </w:rPr>
        <w:t xml:space="preserve">55. </w:t>
      </w:r>
      <w:r w:rsidR="00572DB2">
        <w:rPr>
          <w:rFonts w:ascii="Times New Roman" w:hAnsi="Times New Roman"/>
          <w:sz w:val="28"/>
          <w:szCs w:val="28"/>
          <w:lang w:val="en-US"/>
        </w:rPr>
        <w:t xml:space="preserve"> </w:t>
      </w:r>
      <w:r w:rsidRPr="00A46230">
        <w:rPr>
          <w:rFonts w:ascii="Times New Roman" w:hAnsi="Times New Roman"/>
          <w:sz w:val="28"/>
          <w:szCs w:val="28"/>
          <w:lang w:val="en-US"/>
        </w:rPr>
        <w:t xml:space="preserve">On 19 </w:t>
      </w:r>
      <w:r w:rsidR="00B30C30" w:rsidRPr="00A46230">
        <w:rPr>
          <w:rFonts w:ascii="Times New Roman" w:hAnsi="Times New Roman"/>
          <w:sz w:val="28"/>
          <w:szCs w:val="28"/>
          <w:lang w:val="en-US"/>
        </w:rPr>
        <w:t>April</w:t>
      </w:r>
      <w:r w:rsidRPr="00A46230">
        <w:rPr>
          <w:rFonts w:ascii="Times New Roman" w:hAnsi="Times New Roman"/>
          <w:sz w:val="28"/>
          <w:szCs w:val="28"/>
          <w:lang w:val="en-US"/>
        </w:rPr>
        <w:t xml:space="preserve"> 2016 at </w:t>
      </w:r>
      <w:r w:rsidR="00B30C30" w:rsidRPr="00A46230">
        <w:rPr>
          <w:rFonts w:ascii="Times New Roman" w:hAnsi="Times New Roman"/>
          <w:sz w:val="28"/>
          <w:szCs w:val="28"/>
          <w:lang w:val="en-US"/>
        </w:rPr>
        <w:t>0</w:t>
      </w:r>
      <w:r w:rsidR="005412A6">
        <w:rPr>
          <w:rFonts w:ascii="Times New Roman" w:hAnsi="Times New Roman"/>
          <w:sz w:val="28"/>
          <w:szCs w:val="28"/>
          <w:lang w:val="en-US"/>
        </w:rPr>
        <w:t>1</w:t>
      </w:r>
      <w:r w:rsidR="005C3AE3" w:rsidRPr="00A46230">
        <w:rPr>
          <w:rFonts w:ascii="Times New Roman" w:hAnsi="Times New Roman"/>
          <w:sz w:val="28"/>
          <w:szCs w:val="28"/>
          <w:lang w:val="en-US"/>
        </w:rPr>
        <w:t>h</w:t>
      </w:r>
      <w:r w:rsidRPr="00A46230">
        <w:rPr>
          <w:rFonts w:ascii="Times New Roman" w:hAnsi="Times New Roman"/>
          <w:sz w:val="28"/>
          <w:szCs w:val="28"/>
          <w:lang w:val="en-US"/>
        </w:rPr>
        <w:t>35 Mr. Dz</w:t>
      </w:r>
      <w:r w:rsidR="005C3AE3" w:rsidRPr="00A46230">
        <w:rPr>
          <w:rFonts w:ascii="Times New Roman" w:hAnsi="Times New Roman"/>
          <w:sz w:val="28"/>
          <w:szCs w:val="28"/>
          <w:lang w:val="en-US"/>
        </w:rPr>
        <w:t>ingwa</w:t>
      </w:r>
      <w:r w:rsidRPr="00A46230">
        <w:rPr>
          <w:rFonts w:ascii="Times New Roman" w:hAnsi="Times New Roman"/>
          <w:sz w:val="28"/>
          <w:szCs w:val="28"/>
          <w:lang w:val="en-US"/>
        </w:rPr>
        <w:t xml:space="preserve">, the attorney, consulted with the plaintiffs. </w:t>
      </w:r>
      <w:r w:rsidR="00572DB2">
        <w:rPr>
          <w:rFonts w:ascii="Times New Roman" w:hAnsi="Times New Roman"/>
          <w:sz w:val="28"/>
          <w:szCs w:val="28"/>
          <w:lang w:val="en-US"/>
        </w:rPr>
        <w:t xml:space="preserve"> </w:t>
      </w:r>
      <w:r w:rsidRPr="00A46230">
        <w:rPr>
          <w:rFonts w:ascii="Times New Roman" w:hAnsi="Times New Roman"/>
          <w:sz w:val="28"/>
          <w:szCs w:val="28"/>
          <w:lang w:val="en-US"/>
        </w:rPr>
        <w:t xml:space="preserve">They reported to the attorney that they had been injured and were unwell. </w:t>
      </w:r>
      <w:r w:rsidR="00572DB2">
        <w:rPr>
          <w:rFonts w:ascii="Times New Roman" w:hAnsi="Times New Roman"/>
          <w:sz w:val="28"/>
          <w:szCs w:val="28"/>
          <w:lang w:val="en-US"/>
        </w:rPr>
        <w:t xml:space="preserve"> </w:t>
      </w:r>
      <w:r w:rsidRPr="00A46230">
        <w:rPr>
          <w:rFonts w:ascii="Times New Roman" w:hAnsi="Times New Roman"/>
          <w:sz w:val="28"/>
          <w:szCs w:val="28"/>
          <w:lang w:val="en-US"/>
        </w:rPr>
        <w:t>At 10h30</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the plaintiffs were recorded in the OB as having complained of body pains and that they needed</w:t>
      </w:r>
      <w:r w:rsidR="00B30C30" w:rsidRPr="00A46230">
        <w:rPr>
          <w:rFonts w:ascii="Times New Roman" w:hAnsi="Times New Roman"/>
          <w:sz w:val="28"/>
          <w:szCs w:val="28"/>
          <w:lang w:val="en-US"/>
        </w:rPr>
        <w:t xml:space="preserve"> immediate medical attention.</w:t>
      </w:r>
      <w:r w:rsidRPr="00A46230">
        <w:rPr>
          <w:rFonts w:ascii="Times New Roman" w:hAnsi="Times New Roman"/>
          <w:sz w:val="28"/>
          <w:szCs w:val="28"/>
          <w:lang w:val="en-US"/>
        </w:rPr>
        <w:t xml:space="preserve"> Mr. </w:t>
      </w:r>
      <w:r w:rsidR="00B30C30" w:rsidRPr="00A46230">
        <w:rPr>
          <w:rFonts w:ascii="Times New Roman" w:hAnsi="Times New Roman"/>
          <w:sz w:val="28"/>
          <w:szCs w:val="28"/>
          <w:lang w:val="en-US"/>
        </w:rPr>
        <w:t>M</w:t>
      </w:r>
      <w:r w:rsidRPr="00A46230">
        <w:rPr>
          <w:rFonts w:ascii="Times New Roman" w:hAnsi="Times New Roman"/>
          <w:sz w:val="28"/>
          <w:szCs w:val="28"/>
          <w:lang w:val="en-US"/>
        </w:rPr>
        <w:t xml:space="preserve">ambila was given an injection </w:t>
      </w:r>
      <w:r w:rsidR="00B30C30" w:rsidRPr="00A46230">
        <w:rPr>
          <w:rFonts w:ascii="Times New Roman" w:hAnsi="Times New Roman"/>
          <w:sz w:val="28"/>
          <w:szCs w:val="28"/>
          <w:lang w:val="en-US"/>
        </w:rPr>
        <w:t xml:space="preserve">in the surgery of </w:t>
      </w:r>
      <w:r w:rsidRPr="00A46230">
        <w:rPr>
          <w:rFonts w:ascii="Times New Roman" w:hAnsi="Times New Roman"/>
          <w:sz w:val="28"/>
          <w:szCs w:val="28"/>
          <w:lang w:val="en-US"/>
        </w:rPr>
        <w:t>Doctor Atkins</w:t>
      </w:r>
      <w:r w:rsidR="00B30C30" w:rsidRPr="00A46230">
        <w:rPr>
          <w:rFonts w:ascii="Times New Roman" w:hAnsi="Times New Roman"/>
          <w:sz w:val="28"/>
          <w:szCs w:val="28"/>
          <w:lang w:val="en-US"/>
        </w:rPr>
        <w:t xml:space="preserve"> and</w:t>
      </w:r>
      <w:r w:rsidR="005C3AE3" w:rsidRPr="00A46230">
        <w:rPr>
          <w:rFonts w:ascii="Times New Roman" w:hAnsi="Times New Roman"/>
          <w:sz w:val="28"/>
          <w:szCs w:val="28"/>
          <w:lang w:val="en-US"/>
        </w:rPr>
        <w:t>, thereafter,</w:t>
      </w:r>
      <w:r w:rsidR="00B30C30" w:rsidRPr="00A46230">
        <w:rPr>
          <w:rFonts w:ascii="Times New Roman" w:hAnsi="Times New Roman"/>
          <w:sz w:val="28"/>
          <w:szCs w:val="28"/>
          <w:lang w:val="en-US"/>
        </w:rPr>
        <w:t xml:space="preserve"> he was referred to</w:t>
      </w:r>
      <w:r w:rsidRPr="00A46230">
        <w:rPr>
          <w:rFonts w:ascii="Times New Roman" w:hAnsi="Times New Roman"/>
          <w:sz w:val="28"/>
          <w:szCs w:val="28"/>
          <w:lang w:val="en-US"/>
        </w:rPr>
        <w:t xml:space="preserve"> St Mary's </w:t>
      </w:r>
      <w:r w:rsidR="00B30C30" w:rsidRPr="00A46230">
        <w:rPr>
          <w:rFonts w:ascii="Times New Roman" w:hAnsi="Times New Roman"/>
          <w:sz w:val="28"/>
          <w:szCs w:val="28"/>
          <w:lang w:val="en-US"/>
        </w:rPr>
        <w:t>Hospital</w:t>
      </w:r>
      <w:r w:rsidRPr="00A46230">
        <w:rPr>
          <w:rFonts w:ascii="Times New Roman" w:hAnsi="Times New Roman"/>
          <w:sz w:val="28"/>
          <w:szCs w:val="28"/>
          <w:lang w:val="en-US"/>
        </w:rPr>
        <w:t xml:space="preserve"> where he was admitted as a patient.</w:t>
      </w:r>
      <w:r w:rsidR="005C3AE3" w:rsidRPr="00A46230">
        <w:rPr>
          <w:rFonts w:ascii="Times New Roman" w:hAnsi="Times New Roman"/>
          <w:sz w:val="28"/>
          <w:szCs w:val="28"/>
          <w:lang w:val="en-US"/>
        </w:rPr>
        <w:t xml:space="preserve"> </w:t>
      </w:r>
      <w:r w:rsidR="00572DB2">
        <w:rPr>
          <w:rFonts w:ascii="Times New Roman" w:hAnsi="Times New Roman"/>
          <w:sz w:val="28"/>
          <w:szCs w:val="28"/>
          <w:lang w:val="en-US"/>
        </w:rPr>
        <w:t xml:space="preserve"> </w:t>
      </w:r>
      <w:r w:rsidR="005C3AE3" w:rsidRPr="00A46230">
        <w:rPr>
          <w:rFonts w:ascii="Times New Roman" w:hAnsi="Times New Roman"/>
          <w:sz w:val="28"/>
          <w:szCs w:val="28"/>
          <w:lang w:val="en-US"/>
        </w:rPr>
        <w:t>Mr</w:t>
      </w:r>
      <w:r w:rsidR="00860D85" w:rsidRPr="00A46230">
        <w:rPr>
          <w:rFonts w:ascii="Times New Roman" w:hAnsi="Times New Roman"/>
          <w:sz w:val="28"/>
          <w:szCs w:val="28"/>
          <w:lang w:val="en-US"/>
        </w:rPr>
        <w:t>.</w:t>
      </w:r>
      <w:r w:rsidR="005C3AE3" w:rsidRPr="00A46230">
        <w:rPr>
          <w:rFonts w:ascii="Times New Roman" w:hAnsi="Times New Roman"/>
          <w:sz w:val="28"/>
          <w:szCs w:val="28"/>
          <w:lang w:val="en-US"/>
        </w:rPr>
        <w:t xml:space="preserve"> Sabisa was </w:t>
      </w:r>
      <w:r w:rsidR="00E45F95" w:rsidRPr="00A46230">
        <w:rPr>
          <w:rFonts w:ascii="Times New Roman" w:hAnsi="Times New Roman"/>
          <w:sz w:val="28"/>
          <w:szCs w:val="28"/>
          <w:lang w:val="en-US"/>
        </w:rPr>
        <w:t xml:space="preserve">also </w:t>
      </w:r>
      <w:r w:rsidR="005C3AE3" w:rsidRPr="00A46230">
        <w:rPr>
          <w:rFonts w:ascii="Times New Roman" w:hAnsi="Times New Roman"/>
          <w:sz w:val="28"/>
          <w:szCs w:val="28"/>
          <w:lang w:val="en-US"/>
        </w:rPr>
        <w:t>taken</w:t>
      </w:r>
      <w:r w:rsidR="00E45F95" w:rsidRPr="00A46230">
        <w:rPr>
          <w:rFonts w:ascii="Times New Roman" w:hAnsi="Times New Roman"/>
          <w:sz w:val="28"/>
          <w:szCs w:val="28"/>
          <w:lang w:val="en-US"/>
        </w:rPr>
        <w:t xml:space="preserve"> to his doctor, and thereafter he was referred to</w:t>
      </w:r>
      <w:r w:rsidR="005C3AE3" w:rsidRPr="00A46230">
        <w:rPr>
          <w:rFonts w:ascii="Times New Roman" w:hAnsi="Times New Roman"/>
          <w:sz w:val="28"/>
          <w:szCs w:val="28"/>
          <w:lang w:val="en-US"/>
        </w:rPr>
        <w:t xml:space="preserve"> the same hospital. Both plaintiffs were shackled to their hospital beds and guarded by the police. </w:t>
      </w:r>
    </w:p>
    <w:p w14:paraId="76A732E1" w14:textId="77777777" w:rsidR="005C3AE3" w:rsidRPr="00A46230" w:rsidRDefault="005C3AE3" w:rsidP="00707653">
      <w:pPr>
        <w:spacing w:line="360" w:lineRule="auto"/>
        <w:jc w:val="both"/>
        <w:rPr>
          <w:rFonts w:ascii="Times New Roman" w:hAnsi="Times New Roman"/>
          <w:sz w:val="28"/>
          <w:szCs w:val="28"/>
          <w:lang w:val="en-US"/>
        </w:rPr>
      </w:pPr>
    </w:p>
    <w:p w14:paraId="0757DFB2" w14:textId="77777777" w:rsidR="00B41375" w:rsidRPr="00A46230" w:rsidRDefault="005C3AE3"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4B3BDD" w:rsidRPr="00A46230">
        <w:rPr>
          <w:rFonts w:ascii="Times New Roman" w:hAnsi="Times New Roman"/>
          <w:sz w:val="28"/>
          <w:szCs w:val="28"/>
          <w:lang w:val="en-US"/>
        </w:rPr>
        <w:t>1</w:t>
      </w:r>
      <w:r w:rsidR="00EF3B97">
        <w:rPr>
          <w:rFonts w:ascii="Times New Roman" w:hAnsi="Times New Roman"/>
          <w:sz w:val="28"/>
          <w:szCs w:val="28"/>
          <w:lang w:val="en-US"/>
        </w:rPr>
        <w:t>5</w:t>
      </w:r>
      <w:r w:rsidR="005412A6">
        <w:rPr>
          <w:rFonts w:ascii="Times New Roman" w:hAnsi="Times New Roman"/>
          <w:sz w:val="28"/>
          <w:szCs w:val="28"/>
          <w:lang w:val="en-US"/>
        </w:rPr>
        <w:t>]</w:t>
      </w:r>
      <w:r w:rsidR="005412A6">
        <w:rPr>
          <w:rFonts w:ascii="Times New Roman" w:hAnsi="Times New Roman"/>
          <w:sz w:val="28"/>
          <w:szCs w:val="28"/>
          <w:lang w:val="en-US"/>
        </w:rPr>
        <w:tab/>
      </w:r>
      <w:r w:rsidRPr="00A46230">
        <w:rPr>
          <w:rFonts w:ascii="Times New Roman" w:hAnsi="Times New Roman"/>
          <w:sz w:val="28"/>
          <w:szCs w:val="28"/>
          <w:lang w:val="en-US"/>
        </w:rPr>
        <w:t>On 26 April 2016</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the police guarding the plaintiffs abandoned their post and, without an explanation, left the hospital. </w:t>
      </w:r>
      <w:r w:rsidR="00572DB2">
        <w:rPr>
          <w:rFonts w:ascii="Times New Roman" w:hAnsi="Times New Roman"/>
          <w:sz w:val="28"/>
          <w:szCs w:val="28"/>
          <w:lang w:val="en-US"/>
        </w:rPr>
        <w:t xml:space="preserve"> </w:t>
      </w:r>
      <w:r w:rsidRPr="00A46230">
        <w:rPr>
          <w:rFonts w:ascii="Times New Roman" w:hAnsi="Times New Roman"/>
          <w:sz w:val="28"/>
          <w:szCs w:val="28"/>
          <w:lang w:val="en-US"/>
        </w:rPr>
        <w:t xml:space="preserve">The plaintiffs’ attorney arrived later on that day and caused the shackles to be removed, thus setting the plaintiffs free. Mr. Sabisa was transferred to Nelson Mandela Hospital, where he remained until 01 May 2016. </w:t>
      </w:r>
      <w:r w:rsidR="00572DB2">
        <w:rPr>
          <w:rFonts w:ascii="Times New Roman" w:hAnsi="Times New Roman"/>
          <w:sz w:val="28"/>
          <w:szCs w:val="28"/>
          <w:lang w:val="en-US"/>
        </w:rPr>
        <w:t xml:space="preserve"> </w:t>
      </w:r>
      <w:r w:rsidRPr="00A46230">
        <w:rPr>
          <w:rFonts w:ascii="Times New Roman" w:hAnsi="Times New Roman"/>
          <w:sz w:val="28"/>
          <w:szCs w:val="28"/>
          <w:lang w:val="en-US"/>
        </w:rPr>
        <w:t>On 28 April 2016</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the plaintiffs attended the offices of the Hawks in </w:t>
      </w:r>
      <w:r w:rsidR="00960101" w:rsidRPr="00A46230">
        <w:rPr>
          <w:rFonts w:ascii="Times New Roman" w:hAnsi="Times New Roman"/>
          <w:sz w:val="28"/>
          <w:szCs w:val="28"/>
          <w:lang w:val="en-US"/>
        </w:rPr>
        <w:t xml:space="preserve">Mthatha </w:t>
      </w:r>
      <w:r w:rsidR="00860D85" w:rsidRPr="00A46230">
        <w:rPr>
          <w:rFonts w:ascii="Times New Roman" w:hAnsi="Times New Roman"/>
          <w:sz w:val="28"/>
          <w:szCs w:val="28"/>
          <w:lang w:val="en-US"/>
        </w:rPr>
        <w:t>to have</w:t>
      </w:r>
      <w:r w:rsidRPr="00A46230">
        <w:rPr>
          <w:rFonts w:ascii="Times New Roman" w:hAnsi="Times New Roman"/>
          <w:sz w:val="28"/>
          <w:szCs w:val="28"/>
          <w:lang w:val="en-US"/>
        </w:rPr>
        <w:t xml:space="preserve"> </w:t>
      </w:r>
      <w:r w:rsidR="00860D85" w:rsidRPr="00A46230">
        <w:rPr>
          <w:rFonts w:ascii="Times New Roman" w:hAnsi="Times New Roman"/>
          <w:sz w:val="28"/>
          <w:szCs w:val="28"/>
          <w:lang w:val="en-US"/>
        </w:rPr>
        <w:t xml:space="preserve">a </w:t>
      </w:r>
      <w:r w:rsidR="00960101" w:rsidRPr="00A46230">
        <w:rPr>
          <w:rFonts w:ascii="Times New Roman" w:hAnsi="Times New Roman"/>
          <w:sz w:val="28"/>
          <w:szCs w:val="28"/>
          <w:lang w:val="en-US"/>
        </w:rPr>
        <w:t xml:space="preserve">summons </w:t>
      </w:r>
      <w:r w:rsidRPr="00A46230">
        <w:rPr>
          <w:rFonts w:ascii="Times New Roman" w:hAnsi="Times New Roman"/>
          <w:sz w:val="28"/>
          <w:szCs w:val="28"/>
          <w:lang w:val="en-US"/>
        </w:rPr>
        <w:t xml:space="preserve">served on them in respect of </w:t>
      </w:r>
      <w:r w:rsidR="00EF3B97">
        <w:rPr>
          <w:rFonts w:ascii="Times New Roman" w:hAnsi="Times New Roman"/>
          <w:sz w:val="28"/>
          <w:szCs w:val="28"/>
          <w:lang w:val="en-US"/>
        </w:rPr>
        <w:t xml:space="preserve">Tsolo </w:t>
      </w:r>
      <w:r w:rsidR="00960101" w:rsidRPr="00A46230">
        <w:rPr>
          <w:rFonts w:ascii="Times New Roman" w:hAnsi="Times New Roman"/>
          <w:sz w:val="28"/>
          <w:szCs w:val="28"/>
          <w:lang w:val="en-US"/>
        </w:rPr>
        <w:t>C</w:t>
      </w:r>
      <w:r w:rsidRPr="00A46230">
        <w:rPr>
          <w:rFonts w:ascii="Times New Roman" w:hAnsi="Times New Roman"/>
          <w:sz w:val="28"/>
          <w:szCs w:val="28"/>
          <w:lang w:val="en-US"/>
        </w:rPr>
        <w:t xml:space="preserve">ase </w:t>
      </w:r>
      <w:r w:rsidR="00960101" w:rsidRPr="00A46230">
        <w:rPr>
          <w:rFonts w:ascii="Times New Roman" w:hAnsi="Times New Roman"/>
          <w:sz w:val="28"/>
          <w:szCs w:val="28"/>
          <w:lang w:val="en-US"/>
        </w:rPr>
        <w:t>No.</w:t>
      </w:r>
      <w:r w:rsidRPr="00A46230">
        <w:rPr>
          <w:rFonts w:ascii="Times New Roman" w:hAnsi="Times New Roman"/>
          <w:sz w:val="28"/>
          <w:szCs w:val="28"/>
          <w:lang w:val="en-US"/>
        </w:rPr>
        <w:t xml:space="preserve"> </w:t>
      </w:r>
      <w:r w:rsidR="00960101" w:rsidRPr="00A46230">
        <w:rPr>
          <w:rFonts w:ascii="Times New Roman" w:hAnsi="Times New Roman"/>
          <w:sz w:val="28"/>
          <w:szCs w:val="28"/>
          <w:lang w:val="en-US"/>
        </w:rPr>
        <w:t>A</w:t>
      </w:r>
      <w:r w:rsidRPr="00A46230">
        <w:rPr>
          <w:rFonts w:ascii="Times New Roman" w:hAnsi="Times New Roman"/>
          <w:sz w:val="28"/>
          <w:szCs w:val="28"/>
          <w:lang w:val="en-US"/>
        </w:rPr>
        <w:t>551</w:t>
      </w:r>
      <w:r w:rsidR="00960101" w:rsidRPr="00A46230">
        <w:rPr>
          <w:rFonts w:ascii="Times New Roman" w:hAnsi="Times New Roman"/>
          <w:sz w:val="28"/>
          <w:szCs w:val="28"/>
          <w:lang w:val="en-US"/>
        </w:rPr>
        <w:t>/</w:t>
      </w:r>
      <w:r w:rsidRPr="00A46230">
        <w:rPr>
          <w:rFonts w:ascii="Times New Roman" w:hAnsi="Times New Roman"/>
          <w:sz w:val="28"/>
          <w:szCs w:val="28"/>
          <w:lang w:val="en-US"/>
        </w:rPr>
        <w:t xml:space="preserve"> 2016</w:t>
      </w:r>
      <w:r w:rsidR="00EF3B97">
        <w:rPr>
          <w:rFonts w:ascii="Times New Roman" w:hAnsi="Times New Roman"/>
          <w:sz w:val="28"/>
          <w:szCs w:val="28"/>
          <w:lang w:val="en-US"/>
        </w:rPr>
        <w:t xml:space="preserve">, a case registered </w:t>
      </w:r>
      <w:r w:rsidR="009842D2">
        <w:rPr>
          <w:rFonts w:ascii="Times New Roman" w:hAnsi="Times New Roman"/>
          <w:sz w:val="28"/>
          <w:szCs w:val="28"/>
          <w:lang w:val="en-US"/>
        </w:rPr>
        <w:t>based on</w:t>
      </w:r>
      <w:r w:rsidR="00EF3B97">
        <w:rPr>
          <w:rFonts w:ascii="Times New Roman" w:hAnsi="Times New Roman"/>
          <w:sz w:val="28"/>
          <w:szCs w:val="28"/>
          <w:lang w:val="en-US"/>
        </w:rPr>
        <w:t xml:space="preserve"> CAS 86/12/2015</w:t>
      </w:r>
      <w:r w:rsidRPr="00A46230">
        <w:rPr>
          <w:rFonts w:ascii="Times New Roman" w:hAnsi="Times New Roman"/>
          <w:sz w:val="28"/>
          <w:szCs w:val="28"/>
          <w:lang w:val="en-US"/>
        </w:rPr>
        <w:t xml:space="preserve">. </w:t>
      </w:r>
      <w:r w:rsidR="00F860C1" w:rsidRPr="00A46230">
        <w:rPr>
          <w:rFonts w:ascii="Times New Roman" w:hAnsi="Times New Roman"/>
          <w:sz w:val="28"/>
          <w:szCs w:val="28"/>
          <w:lang w:val="en-US"/>
        </w:rPr>
        <w:t>O</w:t>
      </w:r>
      <w:r w:rsidRPr="00A46230">
        <w:rPr>
          <w:rFonts w:ascii="Times New Roman" w:hAnsi="Times New Roman"/>
          <w:sz w:val="28"/>
          <w:szCs w:val="28"/>
          <w:lang w:val="en-US"/>
        </w:rPr>
        <w:t xml:space="preserve">n 19 </w:t>
      </w:r>
      <w:r w:rsidR="00960101" w:rsidRPr="00A46230">
        <w:rPr>
          <w:rFonts w:ascii="Times New Roman" w:hAnsi="Times New Roman"/>
          <w:sz w:val="28"/>
          <w:szCs w:val="28"/>
          <w:lang w:val="en-US"/>
        </w:rPr>
        <w:t>May</w:t>
      </w:r>
      <w:r w:rsidRPr="00A46230">
        <w:rPr>
          <w:rFonts w:ascii="Times New Roman" w:hAnsi="Times New Roman"/>
          <w:sz w:val="28"/>
          <w:szCs w:val="28"/>
          <w:lang w:val="en-US"/>
        </w:rPr>
        <w:t xml:space="preserve"> 2016 that the plaintiffs </w:t>
      </w:r>
      <w:r w:rsidR="00F860C1" w:rsidRPr="00A46230">
        <w:rPr>
          <w:rFonts w:ascii="Times New Roman" w:hAnsi="Times New Roman"/>
          <w:sz w:val="28"/>
          <w:szCs w:val="28"/>
          <w:lang w:val="en-US"/>
        </w:rPr>
        <w:t xml:space="preserve">did not </w:t>
      </w:r>
      <w:r w:rsidRPr="00A46230">
        <w:rPr>
          <w:rFonts w:ascii="Times New Roman" w:hAnsi="Times New Roman"/>
          <w:sz w:val="28"/>
          <w:szCs w:val="28"/>
          <w:lang w:val="en-US"/>
        </w:rPr>
        <w:t xml:space="preserve">appear before </w:t>
      </w:r>
      <w:r w:rsidR="00F83D74" w:rsidRPr="00A46230">
        <w:rPr>
          <w:rFonts w:ascii="Times New Roman" w:hAnsi="Times New Roman"/>
          <w:sz w:val="28"/>
          <w:szCs w:val="28"/>
          <w:lang w:val="en-US"/>
        </w:rPr>
        <w:t>any court. Certain records from Magistrates’</w:t>
      </w:r>
      <w:r w:rsidR="00B41375">
        <w:rPr>
          <w:rFonts w:ascii="Times New Roman" w:hAnsi="Times New Roman"/>
          <w:sz w:val="28"/>
          <w:szCs w:val="28"/>
          <w:lang w:val="en-US"/>
        </w:rPr>
        <w:t xml:space="preserve"> </w:t>
      </w:r>
      <w:r w:rsidR="00F83D74" w:rsidRPr="00A46230">
        <w:rPr>
          <w:rFonts w:ascii="Times New Roman" w:hAnsi="Times New Roman"/>
          <w:sz w:val="28"/>
          <w:szCs w:val="28"/>
          <w:lang w:val="en-US"/>
        </w:rPr>
        <w:t>Court, Tsolo</w:t>
      </w:r>
      <w:r w:rsidRPr="00A46230">
        <w:rPr>
          <w:rFonts w:ascii="Times New Roman" w:hAnsi="Times New Roman"/>
          <w:sz w:val="28"/>
          <w:szCs w:val="28"/>
          <w:lang w:val="en-US"/>
        </w:rPr>
        <w:t xml:space="preserve"> </w:t>
      </w:r>
      <w:r w:rsidR="00F83D74" w:rsidRPr="00A46230">
        <w:rPr>
          <w:rFonts w:ascii="Times New Roman" w:hAnsi="Times New Roman"/>
          <w:sz w:val="28"/>
          <w:szCs w:val="28"/>
          <w:lang w:val="en-US"/>
        </w:rPr>
        <w:t xml:space="preserve">were discovered which confirm their non- </w:t>
      </w:r>
      <w:r w:rsidR="002824E9">
        <w:rPr>
          <w:rFonts w:ascii="Times New Roman" w:hAnsi="Times New Roman"/>
          <w:sz w:val="28"/>
          <w:szCs w:val="28"/>
          <w:lang w:val="en-US"/>
        </w:rPr>
        <w:t>appearances</w:t>
      </w:r>
      <w:r w:rsidR="00F83D74" w:rsidRPr="00A46230">
        <w:rPr>
          <w:rFonts w:ascii="Times New Roman" w:hAnsi="Times New Roman"/>
          <w:sz w:val="28"/>
          <w:szCs w:val="28"/>
          <w:lang w:val="en-US"/>
        </w:rPr>
        <w:t xml:space="preserve"> </w:t>
      </w:r>
      <w:r w:rsidRPr="00A46230">
        <w:rPr>
          <w:rFonts w:ascii="Times New Roman" w:hAnsi="Times New Roman"/>
          <w:sz w:val="28"/>
          <w:szCs w:val="28"/>
          <w:lang w:val="en-US"/>
        </w:rPr>
        <w:t>until the case</w:t>
      </w:r>
      <w:r w:rsidR="00F83D74" w:rsidRPr="00A46230">
        <w:rPr>
          <w:rFonts w:ascii="Times New Roman" w:hAnsi="Times New Roman"/>
          <w:sz w:val="28"/>
          <w:szCs w:val="28"/>
          <w:lang w:val="en-US"/>
        </w:rPr>
        <w:t xml:space="preserve"> in which they would have been joined as the accused</w:t>
      </w:r>
      <w:r w:rsidRPr="00A46230">
        <w:rPr>
          <w:rFonts w:ascii="Times New Roman" w:hAnsi="Times New Roman"/>
          <w:sz w:val="28"/>
          <w:szCs w:val="28"/>
          <w:lang w:val="en-US"/>
        </w:rPr>
        <w:t xml:space="preserve"> was finally withdrawn.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It was withdrawn against Mr. </w:t>
      </w:r>
      <w:r w:rsidR="00F83D74" w:rsidRPr="00A46230">
        <w:rPr>
          <w:rFonts w:ascii="Times New Roman" w:hAnsi="Times New Roman"/>
          <w:sz w:val="28"/>
          <w:szCs w:val="28"/>
          <w:lang w:val="en-US"/>
        </w:rPr>
        <w:t>Mambila on 20 February 2016, and against Mr</w:t>
      </w:r>
      <w:r w:rsidR="005412A6">
        <w:rPr>
          <w:rFonts w:ascii="Times New Roman" w:hAnsi="Times New Roman"/>
          <w:sz w:val="28"/>
          <w:szCs w:val="28"/>
          <w:lang w:val="en-US"/>
        </w:rPr>
        <w:t xml:space="preserve"> </w:t>
      </w:r>
      <w:r w:rsidR="00960101" w:rsidRPr="00A46230">
        <w:rPr>
          <w:rFonts w:ascii="Times New Roman" w:hAnsi="Times New Roman"/>
          <w:sz w:val="28"/>
          <w:szCs w:val="28"/>
          <w:lang w:val="en-US"/>
        </w:rPr>
        <w:t>Sabisa</w:t>
      </w:r>
      <w:r w:rsidRPr="00A46230">
        <w:rPr>
          <w:rFonts w:ascii="Times New Roman" w:hAnsi="Times New Roman"/>
          <w:sz w:val="28"/>
          <w:szCs w:val="28"/>
          <w:lang w:val="en-US"/>
        </w:rPr>
        <w:t xml:space="preserve"> </w:t>
      </w:r>
      <w:r w:rsidR="00960101" w:rsidRPr="00A46230">
        <w:rPr>
          <w:rFonts w:ascii="Times New Roman" w:hAnsi="Times New Roman"/>
          <w:sz w:val="28"/>
          <w:szCs w:val="28"/>
          <w:lang w:val="en-US"/>
        </w:rPr>
        <w:t>i</w:t>
      </w:r>
      <w:r w:rsidRPr="00A46230">
        <w:rPr>
          <w:rFonts w:ascii="Times New Roman" w:hAnsi="Times New Roman"/>
          <w:sz w:val="28"/>
          <w:szCs w:val="28"/>
          <w:lang w:val="en-US"/>
        </w:rPr>
        <w:t xml:space="preserve">n </w:t>
      </w:r>
      <w:r w:rsidR="00960101" w:rsidRPr="00A46230">
        <w:rPr>
          <w:rFonts w:ascii="Times New Roman" w:hAnsi="Times New Roman"/>
          <w:sz w:val="28"/>
          <w:szCs w:val="28"/>
          <w:lang w:val="en-US"/>
        </w:rPr>
        <w:lastRenderedPageBreak/>
        <w:t>O</w:t>
      </w:r>
      <w:r w:rsidRPr="00A46230">
        <w:rPr>
          <w:rFonts w:ascii="Times New Roman" w:hAnsi="Times New Roman"/>
          <w:sz w:val="28"/>
          <w:szCs w:val="28"/>
          <w:lang w:val="en-US"/>
        </w:rPr>
        <w:t>ctober 2016</w:t>
      </w:r>
      <w:r w:rsidR="00960101" w:rsidRPr="00A46230">
        <w:rPr>
          <w:rFonts w:ascii="Times New Roman" w:hAnsi="Times New Roman"/>
          <w:sz w:val="28"/>
          <w:szCs w:val="28"/>
          <w:lang w:val="en-US"/>
        </w:rPr>
        <w:t xml:space="preserve">. </w:t>
      </w:r>
      <w:r w:rsidR="00F83D74" w:rsidRPr="00A46230">
        <w:rPr>
          <w:rFonts w:ascii="Times New Roman" w:hAnsi="Times New Roman"/>
          <w:sz w:val="28"/>
          <w:szCs w:val="28"/>
          <w:lang w:val="en-US"/>
        </w:rPr>
        <w:t xml:space="preserve">So, the plaintiffs were </w:t>
      </w:r>
      <w:r w:rsidR="00F12B5A" w:rsidRPr="00A46230">
        <w:rPr>
          <w:rFonts w:ascii="Times New Roman" w:hAnsi="Times New Roman"/>
          <w:sz w:val="28"/>
          <w:szCs w:val="28"/>
          <w:lang w:val="en-US"/>
        </w:rPr>
        <w:t>neither joined in Case No. A551/2016 nor</w:t>
      </w:r>
      <w:r w:rsidR="009842D2">
        <w:rPr>
          <w:rFonts w:ascii="Times New Roman" w:hAnsi="Times New Roman"/>
          <w:sz w:val="28"/>
          <w:szCs w:val="28"/>
          <w:lang w:val="en-US"/>
        </w:rPr>
        <w:t xml:space="preserve"> </w:t>
      </w:r>
      <w:r w:rsidR="00F12B5A" w:rsidRPr="00A46230">
        <w:rPr>
          <w:rFonts w:ascii="Times New Roman" w:hAnsi="Times New Roman"/>
          <w:sz w:val="28"/>
          <w:szCs w:val="28"/>
          <w:lang w:val="en-US"/>
        </w:rPr>
        <w:t>appear</w:t>
      </w:r>
      <w:r w:rsidR="00EF3B97">
        <w:rPr>
          <w:rFonts w:ascii="Times New Roman" w:hAnsi="Times New Roman"/>
          <w:sz w:val="28"/>
          <w:szCs w:val="28"/>
          <w:lang w:val="en-US"/>
        </w:rPr>
        <w:t>ed</w:t>
      </w:r>
      <w:r w:rsidR="00F12B5A" w:rsidRPr="00A46230">
        <w:rPr>
          <w:rFonts w:ascii="Times New Roman" w:hAnsi="Times New Roman"/>
          <w:sz w:val="28"/>
          <w:szCs w:val="28"/>
          <w:lang w:val="en-US"/>
        </w:rPr>
        <w:t xml:space="preserve"> in court under that case. Significantly, there was never an occasion in which a court order was made compelling them to </w:t>
      </w:r>
      <w:r w:rsidR="005412A6">
        <w:rPr>
          <w:rFonts w:ascii="Times New Roman" w:hAnsi="Times New Roman"/>
          <w:sz w:val="28"/>
          <w:szCs w:val="28"/>
          <w:lang w:val="en-US"/>
        </w:rPr>
        <w:t>a</w:t>
      </w:r>
      <w:r w:rsidR="00BF0018">
        <w:rPr>
          <w:rFonts w:ascii="Times New Roman" w:hAnsi="Times New Roman"/>
          <w:sz w:val="28"/>
          <w:szCs w:val="28"/>
          <w:lang w:val="en-US"/>
        </w:rPr>
        <w:t>ttend Court</w:t>
      </w:r>
      <w:r w:rsidR="00F12B5A" w:rsidRPr="00A46230">
        <w:rPr>
          <w:rFonts w:ascii="Times New Roman" w:hAnsi="Times New Roman"/>
          <w:sz w:val="28"/>
          <w:szCs w:val="28"/>
          <w:lang w:val="en-US"/>
        </w:rPr>
        <w:t xml:space="preserve"> or</w:t>
      </w:r>
      <w:r w:rsidR="00EF3B97">
        <w:rPr>
          <w:rFonts w:ascii="Times New Roman" w:hAnsi="Times New Roman"/>
          <w:sz w:val="28"/>
          <w:szCs w:val="28"/>
          <w:lang w:val="en-US"/>
        </w:rPr>
        <w:t xml:space="preserve"> to</w:t>
      </w:r>
      <w:r w:rsidR="00F12B5A" w:rsidRPr="00A46230">
        <w:rPr>
          <w:rFonts w:ascii="Times New Roman" w:hAnsi="Times New Roman"/>
          <w:sz w:val="28"/>
          <w:szCs w:val="28"/>
          <w:lang w:val="en-US"/>
        </w:rPr>
        <w:t xml:space="preserve"> commit them </w:t>
      </w:r>
      <w:r w:rsidR="00EF3B97">
        <w:rPr>
          <w:rFonts w:ascii="Times New Roman" w:hAnsi="Times New Roman"/>
          <w:sz w:val="28"/>
          <w:szCs w:val="28"/>
          <w:lang w:val="en-US"/>
        </w:rPr>
        <w:t>to</w:t>
      </w:r>
      <w:r w:rsidR="00F12B5A" w:rsidRPr="00A46230">
        <w:rPr>
          <w:rFonts w:ascii="Times New Roman" w:hAnsi="Times New Roman"/>
          <w:sz w:val="28"/>
          <w:szCs w:val="28"/>
          <w:lang w:val="en-US"/>
        </w:rPr>
        <w:t xml:space="preserve"> det</w:t>
      </w:r>
      <w:r w:rsidR="00EF3B97">
        <w:rPr>
          <w:rFonts w:ascii="Times New Roman" w:hAnsi="Times New Roman"/>
          <w:sz w:val="28"/>
          <w:szCs w:val="28"/>
          <w:lang w:val="en-US"/>
        </w:rPr>
        <w:t>ention</w:t>
      </w:r>
      <w:r w:rsidR="00F12B5A" w:rsidRPr="00A46230">
        <w:rPr>
          <w:rFonts w:ascii="Times New Roman" w:hAnsi="Times New Roman"/>
          <w:sz w:val="28"/>
          <w:szCs w:val="28"/>
          <w:lang w:val="en-US"/>
        </w:rPr>
        <w:t xml:space="preserve"> in a hospital. </w:t>
      </w:r>
    </w:p>
    <w:p w14:paraId="512D702D" w14:textId="77777777" w:rsidR="00050619" w:rsidRPr="00A46230" w:rsidRDefault="00960101"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EF3B97">
        <w:rPr>
          <w:rFonts w:ascii="Times New Roman" w:hAnsi="Times New Roman"/>
          <w:sz w:val="28"/>
          <w:szCs w:val="28"/>
          <w:lang w:val="en-US"/>
        </w:rPr>
        <w:t>16</w:t>
      </w:r>
      <w:r w:rsidR="005412A6">
        <w:rPr>
          <w:rFonts w:ascii="Times New Roman" w:hAnsi="Times New Roman"/>
          <w:sz w:val="28"/>
          <w:szCs w:val="28"/>
          <w:lang w:val="en-US"/>
        </w:rPr>
        <w:t>]</w:t>
      </w:r>
      <w:r w:rsidR="005412A6">
        <w:rPr>
          <w:rFonts w:ascii="Times New Roman" w:hAnsi="Times New Roman"/>
          <w:sz w:val="28"/>
          <w:szCs w:val="28"/>
          <w:lang w:val="en-US"/>
        </w:rPr>
        <w:tab/>
      </w:r>
      <w:r w:rsidRPr="00A46230">
        <w:rPr>
          <w:rFonts w:ascii="Times New Roman" w:hAnsi="Times New Roman"/>
          <w:sz w:val="28"/>
          <w:szCs w:val="28"/>
          <w:lang w:val="en-US"/>
        </w:rPr>
        <w:t>I will deal with the disputed facts in the course of discussion on the issues of arrest, detention assault</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and torture. When doing so, </w:t>
      </w:r>
      <w:r w:rsidR="00340893" w:rsidRPr="00A46230">
        <w:rPr>
          <w:rFonts w:ascii="Times New Roman" w:hAnsi="Times New Roman"/>
          <w:sz w:val="28"/>
          <w:szCs w:val="28"/>
          <w:lang w:val="en-US"/>
        </w:rPr>
        <w:t xml:space="preserve">I will have regard to </w:t>
      </w:r>
      <w:r w:rsidRPr="00A46230">
        <w:rPr>
          <w:rFonts w:ascii="Times New Roman" w:hAnsi="Times New Roman"/>
          <w:sz w:val="28"/>
          <w:szCs w:val="28"/>
          <w:lang w:val="en-US"/>
        </w:rPr>
        <w:t xml:space="preserve">the principles for resolving </w:t>
      </w:r>
      <w:r w:rsidR="00E45F95" w:rsidRPr="00A46230">
        <w:rPr>
          <w:rFonts w:ascii="Times New Roman" w:hAnsi="Times New Roman"/>
          <w:sz w:val="28"/>
          <w:szCs w:val="28"/>
          <w:lang w:val="en-US"/>
        </w:rPr>
        <w:t xml:space="preserve">factual </w:t>
      </w:r>
      <w:r w:rsidRPr="00A46230">
        <w:rPr>
          <w:rFonts w:ascii="Times New Roman" w:hAnsi="Times New Roman"/>
          <w:sz w:val="28"/>
          <w:szCs w:val="28"/>
          <w:lang w:val="en-US"/>
        </w:rPr>
        <w:t>disputes that are set out in</w:t>
      </w:r>
      <w:r w:rsidR="00340893" w:rsidRPr="00A46230">
        <w:rPr>
          <w:rFonts w:ascii="Times New Roman" w:hAnsi="Times New Roman"/>
          <w:sz w:val="28"/>
          <w:szCs w:val="28"/>
          <w:lang w:val="en-US"/>
        </w:rPr>
        <w:t xml:space="preserve"> the case </w:t>
      </w:r>
      <w:r w:rsidRPr="00A46230">
        <w:rPr>
          <w:rFonts w:ascii="Times New Roman" w:hAnsi="Times New Roman"/>
          <w:sz w:val="28"/>
          <w:szCs w:val="28"/>
          <w:lang w:val="en-US"/>
        </w:rPr>
        <w:t xml:space="preserve">of </w:t>
      </w:r>
      <w:r w:rsidRPr="00A46230">
        <w:rPr>
          <w:rFonts w:ascii="Times New Roman" w:hAnsi="Times New Roman"/>
          <w:i/>
          <w:iCs/>
          <w:sz w:val="28"/>
          <w:szCs w:val="28"/>
          <w:lang w:val="en-US"/>
        </w:rPr>
        <w:t>Stellenbosch</w:t>
      </w:r>
      <w:r w:rsidR="00050619" w:rsidRPr="00A46230">
        <w:rPr>
          <w:rFonts w:ascii="Times New Roman" w:hAnsi="Times New Roman"/>
          <w:i/>
          <w:iCs/>
          <w:sz w:val="28"/>
          <w:szCs w:val="28"/>
          <w:lang w:val="en-US"/>
        </w:rPr>
        <w:t xml:space="preserve"> Farmers’</w:t>
      </w:r>
      <w:r w:rsidRPr="00A46230">
        <w:rPr>
          <w:rFonts w:ascii="Times New Roman" w:hAnsi="Times New Roman"/>
          <w:i/>
          <w:iCs/>
          <w:sz w:val="28"/>
          <w:szCs w:val="28"/>
          <w:lang w:val="en-US"/>
        </w:rPr>
        <w:t xml:space="preserve"> </w:t>
      </w:r>
      <w:r w:rsidR="00340893" w:rsidRPr="00A46230">
        <w:rPr>
          <w:rFonts w:ascii="Times New Roman" w:hAnsi="Times New Roman"/>
          <w:i/>
          <w:iCs/>
          <w:sz w:val="28"/>
          <w:szCs w:val="28"/>
          <w:lang w:val="en-US"/>
        </w:rPr>
        <w:t>W</w:t>
      </w:r>
      <w:r w:rsidRPr="00A46230">
        <w:rPr>
          <w:rFonts w:ascii="Times New Roman" w:hAnsi="Times New Roman"/>
          <w:i/>
          <w:iCs/>
          <w:sz w:val="28"/>
          <w:szCs w:val="28"/>
          <w:lang w:val="en-US"/>
        </w:rPr>
        <w:t>iner</w:t>
      </w:r>
      <w:r w:rsidR="00050619" w:rsidRPr="00A46230">
        <w:rPr>
          <w:rFonts w:ascii="Times New Roman" w:hAnsi="Times New Roman"/>
          <w:i/>
          <w:iCs/>
          <w:sz w:val="28"/>
          <w:szCs w:val="28"/>
          <w:lang w:val="en-US"/>
        </w:rPr>
        <w:t>y Group Ltd and Another V Martell Et Cie and Others</w:t>
      </w:r>
      <w:r w:rsidR="00920C70" w:rsidRPr="00A46230">
        <w:rPr>
          <w:rStyle w:val="FootnoteReference"/>
          <w:rFonts w:ascii="Times New Roman" w:hAnsi="Times New Roman"/>
          <w:i/>
          <w:iCs/>
          <w:sz w:val="28"/>
          <w:szCs w:val="28"/>
          <w:lang w:val="en-US"/>
        </w:rPr>
        <w:footnoteReference w:id="10"/>
      </w:r>
      <w:r w:rsidR="00E45F95" w:rsidRPr="00A46230">
        <w:rPr>
          <w:rFonts w:ascii="Times New Roman" w:hAnsi="Times New Roman"/>
          <w:i/>
          <w:iCs/>
          <w:sz w:val="28"/>
          <w:szCs w:val="28"/>
          <w:lang w:val="en-US"/>
        </w:rPr>
        <w:t>.</w:t>
      </w:r>
      <w:r w:rsidR="00B30C30" w:rsidRPr="00A46230">
        <w:rPr>
          <w:rFonts w:ascii="Times New Roman" w:hAnsi="Times New Roman"/>
          <w:sz w:val="28"/>
          <w:szCs w:val="28"/>
          <w:lang w:val="en-US"/>
        </w:rPr>
        <w:t xml:space="preserve"> </w:t>
      </w:r>
    </w:p>
    <w:p w14:paraId="5735573F" w14:textId="77777777" w:rsidR="00EF3B97" w:rsidRDefault="00EF3B97" w:rsidP="00707653">
      <w:pPr>
        <w:spacing w:line="360" w:lineRule="auto"/>
        <w:jc w:val="both"/>
        <w:rPr>
          <w:rFonts w:ascii="Times New Roman" w:hAnsi="Times New Roman"/>
          <w:b/>
          <w:bCs/>
          <w:sz w:val="28"/>
          <w:szCs w:val="28"/>
          <w:lang w:val="en-US"/>
        </w:rPr>
      </w:pPr>
    </w:p>
    <w:p w14:paraId="3460F11E" w14:textId="77777777" w:rsidR="00050619" w:rsidRPr="00EF3B97" w:rsidRDefault="00EF3B97" w:rsidP="00707653">
      <w:pPr>
        <w:spacing w:line="360" w:lineRule="auto"/>
        <w:jc w:val="both"/>
        <w:rPr>
          <w:rFonts w:ascii="Times New Roman" w:hAnsi="Times New Roman"/>
          <w:b/>
          <w:bCs/>
          <w:sz w:val="28"/>
          <w:szCs w:val="28"/>
          <w:lang w:val="en-US"/>
        </w:rPr>
      </w:pPr>
      <w:r w:rsidRPr="00EF3B97">
        <w:rPr>
          <w:rFonts w:ascii="Times New Roman" w:hAnsi="Times New Roman"/>
          <w:b/>
          <w:bCs/>
          <w:sz w:val="28"/>
          <w:szCs w:val="28"/>
          <w:lang w:val="en-US"/>
        </w:rPr>
        <w:t xml:space="preserve">Evaluation of evidence against </w:t>
      </w:r>
      <w:r w:rsidRPr="00EF3B97">
        <w:rPr>
          <w:rFonts w:ascii="Times New Roman" w:hAnsi="Times New Roman"/>
          <w:b/>
          <w:bCs/>
          <w:i/>
          <w:iCs/>
          <w:sz w:val="28"/>
          <w:szCs w:val="28"/>
          <w:lang w:val="en-US"/>
        </w:rPr>
        <w:t>onus</w:t>
      </w:r>
      <w:r w:rsidRPr="00EF3B97">
        <w:rPr>
          <w:rFonts w:ascii="Times New Roman" w:hAnsi="Times New Roman"/>
          <w:b/>
          <w:bCs/>
          <w:sz w:val="28"/>
          <w:szCs w:val="28"/>
          <w:lang w:val="en-US"/>
        </w:rPr>
        <w:t xml:space="preserve"> of proof</w:t>
      </w:r>
    </w:p>
    <w:p w14:paraId="060ECE97" w14:textId="77777777" w:rsidR="009C43EA" w:rsidRPr="00A46230" w:rsidRDefault="00050619"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[1</w:t>
      </w:r>
      <w:r w:rsidR="000F3CE6">
        <w:rPr>
          <w:rFonts w:ascii="Times New Roman" w:hAnsi="Times New Roman"/>
          <w:sz w:val="28"/>
          <w:szCs w:val="28"/>
          <w:lang w:val="en-US"/>
        </w:rPr>
        <w:t>7</w:t>
      </w:r>
      <w:r w:rsidR="005412A6">
        <w:rPr>
          <w:rFonts w:ascii="Times New Roman" w:hAnsi="Times New Roman"/>
          <w:sz w:val="28"/>
          <w:szCs w:val="28"/>
          <w:lang w:val="en-US"/>
        </w:rPr>
        <w:t>]</w:t>
      </w:r>
      <w:r w:rsidR="005412A6">
        <w:rPr>
          <w:rFonts w:ascii="Times New Roman" w:hAnsi="Times New Roman"/>
          <w:sz w:val="28"/>
          <w:szCs w:val="28"/>
          <w:lang w:val="en-US"/>
        </w:rPr>
        <w:tab/>
      </w:r>
      <w:r w:rsidRPr="00A46230">
        <w:rPr>
          <w:rFonts w:ascii="Times New Roman" w:hAnsi="Times New Roman"/>
          <w:sz w:val="28"/>
          <w:szCs w:val="28"/>
          <w:lang w:val="en-US"/>
        </w:rPr>
        <w:t xml:space="preserve">It is common cause that the arrest of the plaintiffs took place at OR Tambo headquarters on 18 April 2016.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The question of who effected the arrest and </w:t>
      </w:r>
      <w:r w:rsidR="00DC6AD7" w:rsidRPr="00A46230">
        <w:rPr>
          <w:rFonts w:ascii="Times New Roman" w:hAnsi="Times New Roman"/>
          <w:sz w:val="28"/>
          <w:szCs w:val="28"/>
          <w:lang w:val="en-US"/>
        </w:rPr>
        <w:t xml:space="preserve">how it was </w:t>
      </w:r>
      <w:r w:rsidR="00860D85" w:rsidRPr="00A46230">
        <w:rPr>
          <w:rFonts w:ascii="Times New Roman" w:hAnsi="Times New Roman"/>
          <w:sz w:val="28"/>
          <w:szCs w:val="28"/>
          <w:lang w:val="en-US"/>
        </w:rPr>
        <w:t>affected</w:t>
      </w:r>
      <w:r w:rsidR="00DC6AD7" w:rsidRPr="00A46230">
        <w:rPr>
          <w:rFonts w:ascii="Times New Roman" w:hAnsi="Times New Roman"/>
          <w:sz w:val="28"/>
          <w:szCs w:val="28"/>
          <w:lang w:val="en-US"/>
        </w:rPr>
        <w:t xml:space="preserve"> </w:t>
      </w:r>
      <w:r w:rsidRPr="00A46230">
        <w:rPr>
          <w:rFonts w:ascii="Times New Roman" w:hAnsi="Times New Roman"/>
          <w:sz w:val="28"/>
          <w:szCs w:val="28"/>
          <w:lang w:val="en-US"/>
        </w:rPr>
        <w:t xml:space="preserve">is not so clear from the evidence. </w:t>
      </w:r>
      <w:r w:rsidR="00797868" w:rsidRPr="00A46230">
        <w:rPr>
          <w:rFonts w:ascii="Times New Roman" w:hAnsi="Times New Roman"/>
          <w:sz w:val="28"/>
          <w:szCs w:val="28"/>
          <w:lang w:val="en-US"/>
        </w:rPr>
        <w:t xml:space="preserve">The plaintiffs testified that Mr Mdingi spoke in the boardroom informing the meeting that he </w:t>
      </w:r>
      <w:r w:rsidR="00270035">
        <w:rPr>
          <w:rFonts w:ascii="Times New Roman" w:hAnsi="Times New Roman"/>
          <w:sz w:val="28"/>
          <w:szCs w:val="28"/>
          <w:lang w:val="en-US"/>
        </w:rPr>
        <w:t xml:space="preserve">was </w:t>
      </w:r>
      <w:r w:rsidR="00797868" w:rsidRPr="00A46230">
        <w:rPr>
          <w:rFonts w:ascii="Times New Roman" w:hAnsi="Times New Roman"/>
          <w:sz w:val="28"/>
          <w:szCs w:val="28"/>
          <w:lang w:val="en-US"/>
        </w:rPr>
        <w:t xml:space="preserve">required to arrest the plaintiffs. </w:t>
      </w:r>
      <w:r w:rsidR="00B41375">
        <w:rPr>
          <w:rFonts w:ascii="Times New Roman" w:hAnsi="Times New Roman"/>
          <w:sz w:val="28"/>
          <w:szCs w:val="28"/>
          <w:lang w:val="en-US"/>
        </w:rPr>
        <w:t xml:space="preserve"> </w:t>
      </w:r>
      <w:r w:rsidR="000F3CE6">
        <w:rPr>
          <w:rFonts w:ascii="Times New Roman" w:hAnsi="Times New Roman"/>
          <w:sz w:val="28"/>
          <w:szCs w:val="28"/>
          <w:lang w:val="en-US"/>
        </w:rPr>
        <w:t xml:space="preserve">It is not clear if he did inform the plaintiffs fully about the reasons for </w:t>
      </w:r>
      <w:r w:rsidR="009842D2">
        <w:rPr>
          <w:rFonts w:ascii="Times New Roman" w:hAnsi="Times New Roman"/>
          <w:sz w:val="28"/>
          <w:szCs w:val="28"/>
          <w:lang w:val="en-US"/>
        </w:rPr>
        <w:t xml:space="preserve">his </w:t>
      </w:r>
      <w:r w:rsidR="000F3CE6">
        <w:rPr>
          <w:rFonts w:ascii="Times New Roman" w:hAnsi="Times New Roman"/>
          <w:sz w:val="28"/>
          <w:szCs w:val="28"/>
          <w:lang w:val="en-US"/>
        </w:rPr>
        <w:t xml:space="preserve">arrest. What he told the court was that he </w:t>
      </w:r>
      <w:r w:rsidR="00797868" w:rsidRPr="00A46230">
        <w:rPr>
          <w:rFonts w:ascii="Times New Roman" w:hAnsi="Times New Roman"/>
          <w:sz w:val="28"/>
          <w:szCs w:val="28"/>
          <w:lang w:val="en-US"/>
        </w:rPr>
        <w:t xml:space="preserve">interrupted the meeting, </w:t>
      </w:r>
      <w:r w:rsidR="00850846" w:rsidRPr="00A46230">
        <w:rPr>
          <w:rFonts w:ascii="Times New Roman" w:hAnsi="Times New Roman"/>
          <w:sz w:val="28"/>
          <w:szCs w:val="28"/>
          <w:lang w:val="en-US"/>
        </w:rPr>
        <w:t xml:space="preserve">introduced himself and his colleagues, </w:t>
      </w:r>
      <w:r w:rsidR="00797868" w:rsidRPr="00A46230">
        <w:rPr>
          <w:rFonts w:ascii="Times New Roman" w:hAnsi="Times New Roman"/>
          <w:sz w:val="28"/>
          <w:szCs w:val="28"/>
          <w:lang w:val="en-US"/>
        </w:rPr>
        <w:t xml:space="preserve">gave information that he was acting in terms of warrants that were in the possession of </w:t>
      </w:r>
      <w:r w:rsidR="00850846" w:rsidRPr="00A46230">
        <w:rPr>
          <w:rFonts w:ascii="Times New Roman" w:hAnsi="Times New Roman"/>
          <w:sz w:val="28"/>
          <w:szCs w:val="28"/>
          <w:lang w:val="en-US"/>
        </w:rPr>
        <w:t>Mr</w:t>
      </w:r>
      <w:r w:rsidR="00270035">
        <w:rPr>
          <w:rFonts w:ascii="Times New Roman" w:hAnsi="Times New Roman"/>
          <w:sz w:val="28"/>
          <w:szCs w:val="28"/>
          <w:lang w:val="en-US"/>
        </w:rPr>
        <w:t>.</w:t>
      </w:r>
      <w:r w:rsidR="005412A6">
        <w:rPr>
          <w:rFonts w:ascii="Times New Roman" w:hAnsi="Times New Roman"/>
          <w:sz w:val="28"/>
          <w:szCs w:val="28"/>
          <w:lang w:val="en-US"/>
        </w:rPr>
        <w:t xml:space="preserve"> Mdepa and</w:t>
      </w:r>
      <w:r w:rsidR="00850846" w:rsidRPr="00A46230">
        <w:rPr>
          <w:rFonts w:ascii="Times New Roman" w:hAnsi="Times New Roman"/>
          <w:sz w:val="28"/>
          <w:szCs w:val="28"/>
          <w:lang w:val="en-US"/>
        </w:rPr>
        <w:t xml:space="preserve"> he,</w:t>
      </w:r>
      <w:r w:rsidR="003743B8" w:rsidRPr="00A46230">
        <w:rPr>
          <w:rFonts w:ascii="Times New Roman" w:hAnsi="Times New Roman"/>
          <w:sz w:val="28"/>
          <w:szCs w:val="28"/>
          <w:lang w:val="en-US"/>
        </w:rPr>
        <w:t xml:space="preserve"> </w:t>
      </w:r>
      <w:r w:rsidR="00850846" w:rsidRPr="00A46230">
        <w:rPr>
          <w:rFonts w:ascii="Times New Roman" w:hAnsi="Times New Roman"/>
          <w:sz w:val="28"/>
          <w:szCs w:val="28"/>
          <w:lang w:val="en-US"/>
        </w:rPr>
        <w:t xml:space="preserve">thereafter, handed the proceedings over to Mr Mdepa to give effect to the warrants. </w:t>
      </w:r>
      <w:r w:rsidR="003743B8" w:rsidRPr="00A46230">
        <w:rPr>
          <w:rFonts w:ascii="Times New Roman" w:hAnsi="Times New Roman"/>
          <w:sz w:val="28"/>
          <w:szCs w:val="28"/>
          <w:lang w:val="en-US"/>
        </w:rPr>
        <w:t>The police witness witnesses testified that Mr. Mdepa was the arrestor.</w:t>
      </w:r>
      <w:r w:rsidR="00CE1AED">
        <w:rPr>
          <w:rFonts w:ascii="Times New Roman" w:hAnsi="Times New Roman"/>
          <w:sz w:val="28"/>
          <w:szCs w:val="28"/>
          <w:lang w:val="en-US"/>
        </w:rPr>
        <w:t xml:space="preserve"> </w:t>
      </w:r>
      <w:r w:rsidR="003743B8" w:rsidRPr="00A46230">
        <w:rPr>
          <w:rFonts w:ascii="Times New Roman" w:hAnsi="Times New Roman"/>
          <w:sz w:val="28"/>
          <w:szCs w:val="28"/>
          <w:lang w:val="en-US"/>
        </w:rPr>
        <w:t>Mr Mdepa confirmed this version, and most particularly he stated that he showed two warrants to the plaintiffs and told them that they were under arrest.</w:t>
      </w:r>
      <w:r w:rsidR="00920C70" w:rsidRPr="00A46230">
        <w:rPr>
          <w:rFonts w:ascii="Times New Roman" w:hAnsi="Times New Roman"/>
          <w:sz w:val="28"/>
          <w:szCs w:val="28"/>
          <w:lang w:val="en-US"/>
        </w:rPr>
        <w:t xml:space="preserve"> </w:t>
      </w:r>
      <w:r w:rsidR="00850846" w:rsidRPr="00A46230">
        <w:rPr>
          <w:rFonts w:ascii="Times New Roman" w:hAnsi="Times New Roman"/>
          <w:sz w:val="28"/>
          <w:szCs w:val="28"/>
          <w:lang w:val="en-US"/>
        </w:rPr>
        <w:t>That having happened the plaintiffs</w:t>
      </w:r>
      <w:r w:rsidR="003743B8" w:rsidRPr="00A46230">
        <w:rPr>
          <w:rFonts w:ascii="Times New Roman" w:hAnsi="Times New Roman"/>
          <w:sz w:val="28"/>
          <w:szCs w:val="28"/>
          <w:lang w:val="en-US"/>
        </w:rPr>
        <w:t>,</w:t>
      </w:r>
      <w:r w:rsidR="00850846" w:rsidRPr="00A46230">
        <w:rPr>
          <w:rFonts w:ascii="Times New Roman" w:hAnsi="Times New Roman"/>
          <w:sz w:val="28"/>
          <w:szCs w:val="28"/>
          <w:lang w:val="en-US"/>
        </w:rPr>
        <w:t xml:space="preserve"> were ushered out of the meeting to the police vehicles that were parked </w:t>
      </w:r>
      <w:r w:rsidR="00270035">
        <w:rPr>
          <w:rFonts w:ascii="Times New Roman" w:hAnsi="Times New Roman"/>
          <w:sz w:val="28"/>
          <w:szCs w:val="28"/>
          <w:lang w:val="en-US"/>
        </w:rPr>
        <w:t>in</w:t>
      </w:r>
      <w:r w:rsidR="00850846" w:rsidRPr="00A46230">
        <w:rPr>
          <w:rFonts w:ascii="Times New Roman" w:hAnsi="Times New Roman"/>
          <w:sz w:val="28"/>
          <w:szCs w:val="28"/>
          <w:lang w:val="en-US"/>
        </w:rPr>
        <w:t xml:space="preserve"> the parking area. </w:t>
      </w:r>
      <w:r w:rsidR="00B41375">
        <w:rPr>
          <w:rFonts w:ascii="Times New Roman" w:hAnsi="Times New Roman"/>
          <w:sz w:val="28"/>
          <w:szCs w:val="28"/>
          <w:lang w:val="en-US"/>
        </w:rPr>
        <w:t xml:space="preserve">  </w:t>
      </w:r>
      <w:r w:rsidR="000F3CE6">
        <w:rPr>
          <w:rFonts w:ascii="Times New Roman" w:hAnsi="Times New Roman"/>
          <w:sz w:val="28"/>
          <w:szCs w:val="28"/>
          <w:lang w:val="en-US"/>
        </w:rPr>
        <w:t xml:space="preserve">The plaintiffs disputed that the warrants were shown to them. </w:t>
      </w:r>
      <w:r w:rsidR="003743B8" w:rsidRPr="00A46230">
        <w:rPr>
          <w:rFonts w:ascii="Times New Roman" w:hAnsi="Times New Roman"/>
          <w:sz w:val="28"/>
          <w:szCs w:val="28"/>
          <w:lang w:val="en-US"/>
        </w:rPr>
        <w:t xml:space="preserve">Mr. Hanise stated that he did not see the warrants of arrest in the </w:t>
      </w:r>
      <w:r w:rsidR="003743B8" w:rsidRPr="00A46230">
        <w:rPr>
          <w:rFonts w:ascii="Times New Roman" w:hAnsi="Times New Roman"/>
          <w:sz w:val="28"/>
          <w:szCs w:val="28"/>
          <w:lang w:val="en-US"/>
        </w:rPr>
        <w:lastRenderedPageBreak/>
        <w:t xml:space="preserve">possession of Mr. Mdepa. </w:t>
      </w:r>
      <w:r w:rsidR="00B41375">
        <w:rPr>
          <w:rFonts w:ascii="Times New Roman" w:hAnsi="Times New Roman"/>
          <w:sz w:val="28"/>
          <w:szCs w:val="28"/>
          <w:lang w:val="en-US"/>
        </w:rPr>
        <w:t xml:space="preserve"> </w:t>
      </w:r>
      <w:r w:rsidR="003743B8" w:rsidRPr="00A46230">
        <w:rPr>
          <w:rFonts w:ascii="Times New Roman" w:hAnsi="Times New Roman"/>
          <w:sz w:val="28"/>
          <w:szCs w:val="28"/>
          <w:lang w:val="en-US"/>
        </w:rPr>
        <w:t>He stated that Mr. Mdingi was the arrestor and that he even explained the constitutional rights to the plaintiffs before effecting the arrest of the plaintiffs.</w:t>
      </w:r>
      <w:r w:rsidR="005412A6">
        <w:rPr>
          <w:rFonts w:ascii="Times New Roman" w:hAnsi="Times New Roman"/>
          <w:sz w:val="28"/>
          <w:szCs w:val="28"/>
          <w:lang w:val="en-US"/>
        </w:rPr>
        <w:t xml:space="preserve"> </w:t>
      </w:r>
      <w:r w:rsidR="00920C70" w:rsidRPr="00A46230">
        <w:rPr>
          <w:rFonts w:ascii="Times New Roman" w:hAnsi="Times New Roman"/>
          <w:sz w:val="28"/>
          <w:szCs w:val="28"/>
          <w:lang w:val="en-US"/>
        </w:rPr>
        <w:t xml:space="preserve">The </w:t>
      </w:r>
      <w:r w:rsidR="00DC6AD7" w:rsidRPr="00A46230">
        <w:rPr>
          <w:rFonts w:ascii="Times New Roman" w:hAnsi="Times New Roman"/>
          <w:sz w:val="28"/>
          <w:szCs w:val="28"/>
          <w:lang w:val="en-US"/>
        </w:rPr>
        <w:t>question</w:t>
      </w:r>
      <w:r w:rsidR="00920C70" w:rsidRPr="00A46230">
        <w:rPr>
          <w:rFonts w:ascii="Times New Roman" w:hAnsi="Times New Roman"/>
          <w:sz w:val="28"/>
          <w:szCs w:val="28"/>
          <w:lang w:val="en-US"/>
        </w:rPr>
        <w:t xml:space="preserve"> </w:t>
      </w:r>
      <w:r w:rsidR="009842D2">
        <w:rPr>
          <w:rFonts w:ascii="Times New Roman" w:hAnsi="Times New Roman"/>
          <w:sz w:val="28"/>
          <w:szCs w:val="28"/>
          <w:lang w:val="en-US"/>
        </w:rPr>
        <w:t xml:space="preserve">of </w:t>
      </w:r>
      <w:r w:rsidRPr="00A46230">
        <w:rPr>
          <w:rFonts w:ascii="Times New Roman" w:hAnsi="Times New Roman"/>
          <w:sz w:val="28"/>
          <w:szCs w:val="28"/>
          <w:lang w:val="en-US"/>
        </w:rPr>
        <w:t>whether the arrest</w:t>
      </w:r>
      <w:r w:rsidR="00920C70" w:rsidRPr="00A46230">
        <w:rPr>
          <w:rFonts w:ascii="Times New Roman" w:hAnsi="Times New Roman"/>
          <w:sz w:val="28"/>
          <w:szCs w:val="28"/>
          <w:lang w:val="en-US"/>
        </w:rPr>
        <w:t xml:space="preserve"> of the plaintiffs</w:t>
      </w:r>
      <w:r w:rsidRPr="00A46230">
        <w:rPr>
          <w:rFonts w:ascii="Times New Roman" w:hAnsi="Times New Roman"/>
          <w:sz w:val="28"/>
          <w:szCs w:val="28"/>
          <w:lang w:val="en-US"/>
        </w:rPr>
        <w:t xml:space="preserve"> was preceded by the </w:t>
      </w:r>
      <w:r w:rsidR="00DC6AD7" w:rsidRPr="00A46230">
        <w:rPr>
          <w:rFonts w:ascii="Times New Roman" w:hAnsi="Times New Roman"/>
          <w:sz w:val="28"/>
          <w:szCs w:val="28"/>
          <w:lang w:val="en-US"/>
        </w:rPr>
        <w:t>execution</w:t>
      </w:r>
      <w:r w:rsidR="00920C70" w:rsidRPr="00A46230">
        <w:rPr>
          <w:rFonts w:ascii="Times New Roman" w:hAnsi="Times New Roman"/>
          <w:sz w:val="28"/>
          <w:szCs w:val="28"/>
          <w:lang w:val="en-US"/>
        </w:rPr>
        <w:t xml:space="preserve"> of the warrants </w:t>
      </w:r>
      <w:r w:rsidR="00DC6AD7" w:rsidRPr="00A46230">
        <w:rPr>
          <w:rFonts w:ascii="Times New Roman" w:hAnsi="Times New Roman"/>
          <w:sz w:val="28"/>
          <w:szCs w:val="28"/>
          <w:lang w:val="en-US"/>
        </w:rPr>
        <w:t>calls for an answer.</w:t>
      </w:r>
      <w:r w:rsidRPr="00A46230">
        <w:rPr>
          <w:rFonts w:ascii="Times New Roman" w:hAnsi="Times New Roman"/>
          <w:sz w:val="28"/>
          <w:szCs w:val="28"/>
          <w:lang w:val="en-US"/>
        </w:rPr>
        <w:t xml:space="preserve"> The plaintiffs alleged that the warrants </w:t>
      </w:r>
      <w:r w:rsidR="00860D85" w:rsidRPr="00A46230">
        <w:rPr>
          <w:rFonts w:ascii="Times New Roman" w:hAnsi="Times New Roman"/>
          <w:sz w:val="28"/>
          <w:szCs w:val="28"/>
          <w:lang w:val="en-US"/>
        </w:rPr>
        <w:t>authorizing</w:t>
      </w:r>
      <w:r w:rsidRPr="00A46230">
        <w:rPr>
          <w:rFonts w:ascii="Times New Roman" w:hAnsi="Times New Roman"/>
          <w:sz w:val="28"/>
          <w:szCs w:val="28"/>
          <w:lang w:val="en-US"/>
        </w:rPr>
        <w:t xml:space="preserve"> their arrest w</w:t>
      </w:r>
      <w:r w:rsidR="00DC6AD7" w:rsidRPr="00A46230">
        <w:rPr>
          <w:rFonts w:ascii="Times New Roman" w:hAnsi="Times New Roman"/>
          <w:sz w:val="28"/>
          <w:szCs w:val="28"/>
          <w:lang w:val="en-US"/>
        </w:rPr>
        <w:t>ere</w:t>
      </w:r>
      <w:r w:rsidRPr="00A46230">
        <w:rPr>
          <w:rFonts w:ascii="Times New Roman" w:hAnsi="Times New Roman"/>
          <w:sz w:val="28"/>
          <w:szCs w:val="28"/>
          <w:lang w:val="en-US"/>
        </w:rPr>
        <w:t xml:space="preserve"> not shown to them</w:t>
      </w:r>
      <w:r w:rsidR="00920C70" w:rsidRPr="00A46230">
        <w:rPr>
          <w:rFonts w:ascii="Times New Roman" w:hAnsi="Times New Roman"/>
          <w:sz w:val="28"/>
          <w:szCs w:val="28"/>
          <w:lang w:val="en-US"/>
        </w:rPr>
        <w:t xml:space="preserve"> at all</w:t>
      </w:r>
      <w:r w:rsidRPr="00A46230">
        <w:rPr>
          <w:rFonts w:ascii="Times New Roman" w:hAnsi="Times New Roman"/>
          <w:sz w:val="28"/>
          <w:szCs w:val="28"/>
          <w:lang w:val="en-US"/>
        </w:rPr>
        <w:t>. The plaintiffs told the court that they assumed that M</w:t>
      </w:r>
      <w:r w:rsidR="00DC6AD7" w:rsidRPr="00A46230">
        <w:rPr>
          <w:rFonts w:ascii="Times New Roman" w:hAnsi="Times New Roman"/>
          <w:sz w:val="28"/>
          <w:szCs w:val="28"/>
          <w:lang w:val="en-US"/>
        </w:rPr>
        <w:t>r</w:t>
      </w:r>
      <w:r w:rsidRPr="00A46230">
        <w:rPr>
          <w:rFonts w:ascii="Times New Roman" w:hAnsi="Times New Roman"/>
          <w:sz w:val="28"/>
          <w:szCs w:val="28"/>
          <w:lang w:val="en-US"/>
        </w:rPr>
        <w:t xml:space="preserve"> </w:t>
      </w:r>
      <w:r w:rsidR="00DC6AD7" w:rsidRPr="00A46230">
        <w:rPr>
          <w:rFonts w:ascii="Times New Roman" w:hAnsi="Times New Roman"/>
          <w:sz w:val="28"/>
          <w:szCs w:val="28"/>
          <w:lang w:val="en-US"/>
        </w:rPr>
        <w:t>M</w:t>
      </w:r>
      <w:r w:rsidRPr="00A46230">
        <w:rPr>
          <w:rFonts w:ascii="Times New Roman" w:hAnsi="Times New Roman"/>
          <w:sz w:val="28"/>
          <w:szCs w:val="28"/>
          <w:lang w:val="en-US"/>
        </w:rPr>
        <w:t>ding</w:t>
      </w:r>
      <w:r w:rsidR="00DC6AD7" w:rsidRPr="00A46230">
        <w:rPr>
          <w:rFonts w:ascii="Times New Roman" w:hAnsi="Times New Roman"/>
          <w:sz w:val="28"/>
          <w:szCs w:val="28"/>
          <w:lang w:val="en-US"/>
        </w:rPr>
        <w:t>i</w:t>
      </w:r>
      <w:r w:rsidRPr="00A46230">
        <w:rPr>
          <w:rFonts w:ascii="Times New Roman" w:hAnsi="Times New Roman"/>
          <w:sz w:val="28"/>
          <w:szCs w:val="28"/>
          <w:lang w:val="en-US"/>
        </w:rPr>
        <w:t xml:space="preserve"> was the arresting officer by reason that in the boardroom he told them that they were wanted in connection with the allegations of murder and attempted murder. However</w:t>
      </w:r>
      <w:r w:rsidR="00DC6AD7" w:rsidRPr="00A46230">
        <w:rPr>
          <w:rFonts w:ascii="Times New Roman" w:hAnsi="Times New Roman"/>
          <w:sz w:val="28"/>
          <w:szCs w:val="28"/>
          <w:lang w:val="en-US"/>
        </w:rPr>
        <w:t>,</w:t>
      </w:r>
      <w:r w:rsidRPr="00A46230">
        <w:rPr>
          <w:rFonts w:ascii="Times New Roman" w:hAnsi="Times New Roman"/>
          <w:sz w:val="28"/>
          <w:szCs w:val="28"/>
          <w:lang w:val="en-US"/>
        </w:rPr>
        <w:t xml:space="preserve"> their constitutional rights were not explained as</w:t>
      </w:r>
      <w:r w:rsidR="00DC6AD7" w:rsidRPr="00A46230">
        <w:rPr>
          <w:rFonts w:ascii="Times New Roman" w:hAnsi="Times New Roman"/>
          <w:sz w:val="28"/>
          <w:szCs w:val="28"/>
          <w:lang w:val="en-US"/>
        </w:rPr>
        <w:t>, thereafter, the police</w:t>
      </w:r>
      <w:r w:rsidRPr="00A46230">
        <w:rPr>
          <w:rFonts w:ascii="Times New Roman" w:hAnsi="Times New Roman"/>
          <w:sz w:val="28"/>
          <w:szCs w:val="28"/>
          <w:lang w:val="en-US"/>
        </w:rPr>
        <w:t xml:space="preserve"> </w:t>
      </w:r>
      <w:r w:rsidR="000F3CE6">
        <w:rPr>
          <w:rFonts w:ascii="Times New Roman" w:hAnsi="Times New Roman"/>
          <w:sz w:val="28"/>
          <w:szCs w:val="28"/>
          <w:lang w:val="en-US"/>
        </w:rPr>
        <w:t xml:space="preserve">simply </w:t>
      </w:r>
      <w:r w:rsidRPr="00A46230">
        <w:rPr>
          <w:rFonts w:ascii="Times New Roman" w:hAnsi="Times New Roman"/>
          <w:sz w:val="28"/>
          <w:szCs w:val="28"/>
          <w:lang w:val="en-US"/>
        </w:rPr>
        <w:t xml:space="preserve">escorted </w:t>
      </w:r>
      <w:r w:rsidR="00DC6AD7" w:rsidRPr="00A46230">
        <w:rPr>
          <w:rFonts w:ascii="Times New Roman" w:hAnsi="Times New Roman"/>
          <w:sz w:val="28"/>
          <w:szCs w:val="28"/>
          <w:lang w:val="en-US"/>
        </w:rPr>
        <w:t xml:space="preserve">them </w:t>
      </w:r>
      <w:r w:rsidRPr="00A46230">
        <w:rPr>
          <w:rFonts w:ascii="Times New Roman" w:hAnsi="Times New Roman"/>
          <w:sz w:val="28"/>
          <w:szCs w:val="28"/>
          <w:lang w:val="en-US"/>
        </w:rPr>
        <w:t xml:space="preserve">from the boardroom </w:t>
      </w:r>
      <w:r w:rsidR="009C43EA" w:rsidRPr="00A46230">
        <w:rPr>
          <w:rFonts w:ascii="Times New Roman" w:hAnsi="Times New Roman"/>
          <w:sz w:val="28"/>
          <w:szCs w:val="28"/>
          <w:lang w:val="en-US"/>
        </w:rPr>
        <w:t xml:space="preserve">to the parking area where they were caused to board in separate vehicles that were driven to Butterworth.  </w:t>
      </w:r>
    </w:p>
    <w:p w14:paraId="01181D4C" w14:textId="77777777" w:rsidR="009C43EA" w:rsidRPr="00A46230" w:rsidRDefault="009C43EA" w:rsidP="00707653">
      <w:pPr>
        <w:spacing w:line="360" w:lineRule="auto"/>
        <w:jc w:val="both"/>
        <w:rPr>
          <w:rFonts w:ascii="Times New Roman" w:hAnsi="Times New Roman"/>
          <w:sz w:val="28"/>
          <w:szCs w:val="28"/>
          <w:lang w:val="en-US"/>
        </w:rPr>
      </w:pPr>
    </w:p>
    <w:p w14:paraId="1528A70E" w14:textId="77777777" w:rsidR="00456AF4" w:rsidRPr="00A46230" w:rsidRDefault="009C43EA"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[1</w:t>
      </w:r>
      <w:r w:rsidR="000F3CE6">
        <w:rPr>
          <w:rFonts w:ascii="Times New Roman" w:hAnsi="Times New Roman"/>
          <w:sz w:val="28"/>
          <w:szCs w:val="28"/>
          <w:lang w:val="en-US"/>
        </w:rPr>
        <w:t>8</w:t>
      </w:r>
      <w:r w:rsidR="005412A6">
        <w:rPr>
          <w:rFonts w:ascii="Times New Roman" w:hAnsi="Times New Roman"/>
          <w:sz w:val="28"/>
          <w:szCs w:val="28"/>
          <w:lang w:val="en-US"/>
        </w:rPr>
        <w:t>]</w:t>
      </w:r>
      <w:r w:rsidR="005412A6">
        <w:rPr>
          <w:rFonts w:ascii="Times New Roman" w:hAnsi="Times New Roman"/>
          <w:sz w:val="28"/>
          <w:szCs w:val="28"/>
          <w:lang w:val="en-US"/>
        </w:rPr>
        <w:tab/>
      </w:r>
      <w:r w:rsidRPr="00A46230">
        <w:rPr>
          <w:rFonts w:ascii="Times New Roman" w:hAnsi="Times New Roman"/>
          <w:sz w:val="28"/>
          <w:szCs w:val="28"/>
          <w:lang w:val="en-US"/>
        </w:rPr>
        <w:t>The view I take of this matter is that Mr</w:t>
      </w:r>
      <w:r w:rsidR="00860D85" w:rsidRPr="00A46230">
        <w:rPr>
          <w:rFonts w:ascii="Times New Roman" w:hAnsi="Times New Roman"/>
          <w:sz w:val="28"/>
          <w:szCs w:val="28"/>
          <w:lang w:val="en-US"/>
        </w:rPr>
        <w:t>.</w:t>
      </w:r>
      <w:r w:rsidRPr="00A46230">
        <w:rPr>
          <w:rFonts w:ascii="Times New Roman" w:hAnsi="Times New Roman"/>
          <w:sz w:val="28"/>
          <w:szCs w:val="28"/>
          <w:lang w:val="en-US"/>
        </w:rPr>
        <w:t xml:space="preserve"> Mdepa was the arresting officer in this matter.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Mr. </w:t>
      </w:r>
      <w:r w:rsidR="00456AF4" w:rsidRPr="00A46230">
        <w:rPr>
          <w:rFonts w:ascii="Times New Roman" w:hAnsi="Times New Roman"/>
          <w:sz w:val="28"/>
          <w:szCs w:val="28"/>
          <w:lang w:val="en-US"/>
        </w:rPr>
        <w:t>Mdepa</w:t>
      </w:r>
      <w:r w:rsidRPr="00A46230">
        <w:rPr>
          <w:rFonts w:ascii="Times New Roman" w:hAnsi="Times New Roman"/>
          <w:sz w:val="28"/>
          <w:szCs w:val="28"/>
          <w:lang w:val="en-US"/>
        </w:rPr>
        <w:t xml:space="preserve"> has</w:t>
      </w:r>
      <w:r w:rsidR="00920C70" w:rsidRPr="00A46230">
        <w:rPr>
          <w:rFonts w:ascii="Times New Roman" w:hAnsi="Times New Roman"/>
          <w:sz w:val="28"/>
          <w:szCs w:val="28"/>
          <w:lang w:val="en-US"/>
        </w:rPr>
        <w:t>,</w:t>
      </w:r>
      <w:r w:rsidRPr="00A46230">
        <w:rPr>
          <w:rFonts w:ascii="Times New Roman" w:hAnsi="Times New Roman"/>
          <w:sz w:val="28"/>
          <w:szCs w:val="28"/>
          <w:lang w:val="en-US"/>
        </w:rPr>
        <w:t xml:space="preserve"> in any event</w:t>
      </w:r>
      <w:r w:rsidR="00920C70" w:rsidRPr="00A46230">
        <w:rPr>
          <w:rFonts w:ascii="Times New Roman" w:hAnsi="Times New Roman"/>
          <w:sz w:val="28"/>
          <w:szCs w:val="28"/>
          <w:lang w:val="en-US"/>
        </w:rPr>
        <w:t>,</w:t>
      </w:r>
      <w:r w:rsidRPr="00A46230">
        <w:rPr>
          <w:rFonts w:ascii="Times New Roman" w:hAnsi="Times New Roman"/>
          <w:sz w:val="28"/>
          <w:szCs w:val="28"/>
          <w:lang w:val="en-US"/>
        </w:rPr>
        <w:t xml:space="preserve"> claimed to have been the source of the making of </w:t>
      </w:r>
      <w:r w:rsidR="00920C70" w:rsidRPr="00A46230">
        <w:rPr>
          <w:rFonts w:ascii="Times New Roman" w:hAnsi="Times New Roman"/>
          <w:sz w:val="28"/>
          <w:szCs w:val="28"/>
          <w:lang w:val="en-US"/>
        </w:rPr>
        <w:t xml:space="preserve">the </w:t>
      </w:r>
      <w:r w:rsidRPr="00A46230">
        <w:rPr>
          <w:rFonts w:ascii="Times New Roman" w:hAnsi="Times New Roman"/>
          <w:sz w:val="28"/>
          <w:szCs w:val="28"/>
          <w:lang w:val="en-US"/>
        </w:rPr>
        <w:t xml:space="preserve">warrants that, contrary to his claim, </w:t>
      </w:r>
      <w:r w:rsidR="000F3CE6">
        <w:rPr>
          <w:rFonts w:ascii="Times New Roman" w:hAnsi="Times New Roman"/>
          <w:sz w:val="28"/>
          <w:szCs w:val="28"/>
          <w:lang w:val="en-US"/>
        </w:rPr>
        <w:t xml:space="preserve">it is doubtful that he had them </w:t>
      </w:r>
      <w:r w:rsidRPr="00A46230">
        <w:rPr>
          <w:rFonts w:ascii="Times New Roman" w:hAnsi="Times New Roman"/>
          <w:sz w:val="28"/>
          <w:szCs w:val="28"/>
          <w:lang w:val="en-US"/>
        </w:rPr>
        <w:t xml:space="preserve">in his possession at the time of arresting the plaintiffs.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In his affidavit accompanying the warrants that came to light after the event of arrest, the plaintiffs sought to be joined in the prosecution because they had been implicated by Mr. Mnyanda and Mr. </w:t>
      </w:r>
      <w:r w:rsidR="00920C70" w:rsidRPr="00A46230">
        <w:rPr>
          <w:rFonts w:ascii="Times New Roman" w:hAnsi="Times New Roman"/>
          <w:sz w:val="28"/>
          <w:szCs w:val="28"/>
          <w:lang w:val="en-US"/>
        </w:rPr>
        <w:t>Ms</w:t>
      </w:r>
      <w:r w:rsidRPr="00A46230">
        <w:rPr>
          <w:rFonts w:ascii="Times New Roman" w:hAnsi="Times New Roman"/>
          <w:sz w:val="28"/>
          <w:szCs w:val="28"/>
          <w:lang w:val="en-US"/>
        </w:rPr>
        <w:t>welanto in the commission of the crimes that were under investigation.</w:t>
      </w:r>
      <w:r w:rsidR="00050619" w:rsidRPr="00A46230">
        <w:rPr>
          <w:rFonts w:ascii="Times New Roman" w:hAnsi="Times New Roman"/>
          <w:sz w:val="28"/>
          <w:szCs w:val="28"/>
          <w:lang w:val="en-US"/>
        </w:rPr>
        <w:t xml:space="preserve"> </w:t>
      </w:r>
      <w:r w:rsidR="00297B34">
        <w:rPr>
          <w:rFonts w:ascii="Times New Roman" w:hAnsi="Times New Roman"/>
          <w:sz w:val="28"/>
          <w:szCs w:val="28"/>
          <w:lang w:val="en-US"/>
        </w:rPr>
        <w:t xml:space="preserve">There is no </w:t>
      </w:r>
      <w:r w:rsidR="00920C70" w:rsidRPr="00A46230">
        <w:rPr>
          <w:rFonts w:ascii="Times New Roman" w:hAnsi="Times New Roman"/>
          <w:sz w:val="28"/>
          <w:szCs w:val="28"/>
          <w:lang w:val="en-US"/>
        </w:rPr>
        <w:t xml:space="preserve">satisfactory </w:t>
      </w:r>
      <w:r w:rsidR="00456AF4" w:rsidRPr="00A46230">
        <w:rPr>
          <w:rFonts w:ascii="Times New Roman" w:hAnsi="Times New Roman"/>
          <w:sz w:val="28"/>
          <w:szCs w:val="28"/>
          <w:lang w:val="en-US"/>
        </w:rPr>
        <w:t>proof that the arresting officer, Mr. Mdepa, exhibited warrants of arrest at the time of effecting arrest</w:t>
      </w:r>
      <w:r w:rsidR="00297B34">
        <w:rPr>
          <w:rFonts w:ascii="Times New Roman" w:hAnsi="Times New Roman"/>
          <w:sz w:val="28"/>
          <w:szCs w:val="28"/>
          <w:lang w:val="en-US"/>
        </w:rPr>
        <w:t>, and that he explained</w:t>
      </w:r>
      <w:r w:rsidR="00456AF4" w:rsidRPr="00A46230">
        <w:rPr>
          <w:rFonts w:ascii="Times New Roman" w:hAnsi="Times New Roman"/>
          <w:sz w:val="28"/>
          <w:szCs w:val="28"/>
          <w:lang w:val="en-US"/>
        </w:rPr>
        <w:t xml:space="preserve"> the plaintiffs’ constitutional rights. </w:t>
      </w:r>
    </w:p>
    <w:p w14:paraId="539D91A3" w14:textId="77777777" w:rsidR="00456AF4" w:rsidRPr="00A46230" w:rsidRDefault="00456AF4" w:rsidP="00707653">
      <w:pPr>
        <w:spacing w:line="360" w:lineRule="auto"/>
        <w:jc w:val="both"/>
        <w:rPr>
          <w:rFonts w:ascii="Times New Roman" w:hAnsi="Times New Roman"/>
          <w:sz w:val="28"/>
          <w:szCs w:val="28"/>
          <w:lang w:val="en-US"/>
        </w:rPr>
      </w:pPr>
    </w:p>
    <w:p w14:paraId="5EE8FF7B" w14:textId="77777777" w:rsidR="00D83F9A" w:rsidRPr="00A46230" w:rsidRDefault="00456AF4" w:rsidP="00707653">
      <w:pPr>
        <w:spacing w:line="360" w:lineRule="auto"/>
        <w:jc w:val="both"/>
        <w:rPr>
          <w:rFonts w:ascii="Times New Roman" w:hAnsi="Times New Roman"/>
          <w:b/>
          <w:bCs/>
          <w:sz w:val="28"/>
          <w:szCs w:val="28"/>
        </w:rPr>
      </w:pPr>
      <w:r w:rsidRPr="00A46230">
        <w:rPr>
          <w:rFonts w:ascii="Times New Roman" w:hAnsi="Times New Roman"/>
          <w:sz w:val="28"/>
          <w:szCs w:val="28"/>
          <w:lang w:val="en-US"/>
        </w:rPr>
        <w:t>[1</w:t>
      </w:r>
      <w:r w:rsidR="00297B34">
        <w:rPr>
          <w:rFonts w:ascii="Times New Roman" w:hAnsi="Times New Roman"/>
          <w:sz w:val="28"/>
          <w:szCs w:val="28"/>
          <w:lang w:val="en-US"/>
        </w:rPr>
        <w:t>9</w:t>
      </w:r>
      <w:r w:rsidR="005412A6">
        <w:rPr>
          <w:rFonts w:ascii="Times New Roman" w:hAnsi="Times New Roman"/>
          <w:sz w:val="28"/>
          <w:szCs w:val="28"/>
          <w:lang w:val="en-US"/>
        </w:rPr>
        <w:t>]</w:t>
      </w:r>
      <w:r w:rsidR="005412A6">
        <w:rPr>
          <w:rFonts w:ascii="Times New Roman" w:hAnsi="Times New Roman"/>
          <w:sz w:val="28"/>
          <w:szCs w:val="28"/>
          <w:lang w:val="en-US"/>
        </w:rPr>
        <w:tab/>
      </w:r>
      <w:r w:rsidRPr="00A46230">
        <w:rPr>
          <w:rFonts w:ascii="Times New Roman" w:hAnsi="Times New Roman"/>
          <w:sz w:val="28"/>
          <w:szCs w:val="28"/>
          <w:lang w:val="en-US"/>
        </w:rPr>
        <w:t xml:space="preserve">The taking of the plaintiffs to Butterworth Intelligence Offices </w:t>
      </w:r>
      <w:r w:rsidR="00860D85" w:rsidRPr="00A46230">
        <w:rPr>
          <w:rFonts w:ascii="Times New Roman" w:hAnsi="Times New Roman"/>
          <w:sz w:val="28"/>
          <w:szCs w:val="28"/>
          <w:lang w:val="en-US"/>
        </w:rPr>
        <w:t>to interview</w:t>
      </w:r>
      <w:r w:rsidRPr="00A46230">
        <w:rPr>
          <w:rFonts w:ascii="Times New Roman" w:hAnsi="Times New Roman"/>
          <w:sz w:val="28"/>
          <w:szCs w:val="28"/>
          <w:lang w:val="en-US"/>
        </w:rPr>
        <w:t xml:space="preserve"> the suspects, as Mr. Mdepa described it, defeated the purpose </w:t>
      </w:r>
      <w:r w:rsidR="00D83F9A" w:rsidRPr="00A46230">
        <w:rPr>
          <w:rFonts w:ascii="Times New Roman" w:hAnsi="Times New Roman"/>
          <w:sz w:val="28"/>
          <w:szCs w:val="28"/>
          <w:lang w:val="en-US"/>
        </w:rPr>
        <w:t xml:space="preserve">of arresting the plaintiffs because their detention after </w:t>
      </w:r>
      <w:r w:rsidR="00860D85" w:rsidRPr="00A46230">
        <w:rPr>
          <w:rFonts w:ascii="Times New Roman" w:hAnsi="Times New Roman"/>
          <w:sz w:val="28"/>
          <w:szCs w:val="28"/>
          <w:lang w:val="en-US"/>
        </w:rPr>
        <w:t xml:space="preserve">the </w:t>
      </w:r>
      <w:r w:rsidR="00D83F9A" w:rsidRPr="00A46230">
        <w:rPr>
          <w:rFonts w:ascii="Times New Roman" w:hAnsi="Times New Roman"/>
          <w:sz w:val="28"/>
          <w:szCs w:val="28"/>
          <w:lang w:val="en-US"/>
        </w:rPr>
        <w:t>arrest w</w:t>
      </w:r>
      <w:r w:rsidR="00297B34">
        <w:rPr>
          <w:rFonts w:ascii="Times New Roman" w:hAnsi="Times New Roman"/>
          <w:sz w:val="28"/>
          <w:szCs w:val="28"/>
          <w:lang w:val="en-US"/>
        </w:rPr>
        <w:t>ould not have been in</w:t>
      </w:r>
      <w:r w:rsidR="00D83F9A" w:rsidRPr="00A46230">
        <w:rPr>
          <w:rFonts w:ascii="Times New Roman" w:hAnsi="Times New Roman"/>
          <w:sz w:val="28"/>
          <w:szCs w:val="28"/>
          <w:lang w:val="en-US"/>
        </w:rPr>
        <w:t xml:space="preserve"> strict</w:t>
      </w:r>
      <w:r w:rsidR="00920C70" w:rsidRPr="00A46230">
        <w:rPr>
          <w:rFonts w:ascii="Times New Roman" w:hAnsi="Times New Roman"/>
          <w:sz w:val="28"/>
          <w:szCs w:val="28"/>
          <w:lang w:val="en-US"/>
        </w:rPr>
        <w:t xml:space="preserve"> compliance with </w:t>
      </w:r>
      <w:r w:rsidR="00D83F9A" w:rsidRPr="00A46230">
        <w:rPr>
          <w:rFonts w:ascii="Times New Roman" w:hAnsi="Times New Roman"/>
          <w:sz w:val="28"/>
          <w:szCs w:val="28"/>
          <w:lang w:val="en-US"/>
        </w:rPr>
        <w:t>the provisions of s 50 of the Criminal Procedure Act (the CPA)</w:t>
      </w:r>
      <w:r w:rsidR="00297B34">
        <w:rPr>
          <w:rFonts w:ascii="Times New Roman" w:hAnsi="Times New Roman"/>
          <w:sz w:val="28"/>
          <w:szCs w:val="28"/>
          <w:lang w:val="en-US"/>
        </w:rPr>
        <w:t>.</w:t>
      </w:r>
      <w:r w:rsidR="00D83F9A" w:rsidRPr="00A46230">
        <w:rPr>
          <w:rFonts w:ascii="Times New Roman" w:hAnsi="Times New Roman"/>
          <w:sz w:val="28"/>
          <w:szCs w:val="28"/>
          <w:lang w:val="en-US"/>
        </w:rPr>
        <w:t xml:space="preserve"> </w:t>
      </w:r>
      <w:r w:rsidR="00D83F9A" w:rsidRPr="00A46230">
        <w:rPr>
          <w:rFonts w:ascii="Times New Roman" w:hAnsi="Times New Roman"/>
          <w:sz w:val="28"/>
          <w:szCs w:val="28"/>
          <w:lang w:val="en-US"/>
        </w:rPr>
        <w:lastRenderedPageBreak/>
        <w:t xml:space="preserve">That is, the plaintiffs were not brought to a police station as soon as possible. </w:t>
      </w:r>
      <w:r w:rsidR="00B41375">
        <w:rPr>
          <w:rFonts w:ascii="Times New Roman" w:hAnsi="Times New Roman"/>
          <w:sz w:val="28"/>
          <w:szCs w:val="28"/>
          <w:lang w:val="en-US"/>
        </w:rPr>
        <w:t xml:space="preserve"> </w:t>
      </w:r>
      <w:r w:rsidR="00D83F9A" w:rsidRPr="00A46230">
        <w:rPr>
          <w:rFonts w:ascii="Times New Roman" w:hAnsi="Times New Roman"/>
          <w:sz w:val="28"/>
          <w:szCs w:val="28"/>
          <w:lang w:val="en-US"/>
        </w:rPr>
        <w:t xml:space="preserve">Instead, they were detained in Butterworth Intelligence Offices and only to be taken to Mthatha Police Station after approximately </w:t>
      </w:r>
      <w:r w:rsidR="0039223A" w:rsidRPr="00A46230">
        <w:rPr>
          <w:rFonts w:ascii="Times New Roman" w:hAnsi="Times New Roman"/>
          <w:sz w:val="28"/>
          <w:szCs w:val="28"/>
          <w:lang w:val="en-US"/>
        </w:rPr>
        <w:t>6</w:t>
      </w:r>
      <w:r w:rsidR="00D83F9A" w:rsidRPr="00A46230">
        <w:rPr>
          <w:rFonts w:ascii="Times New Roman" w:hAnsi="Times New Roman"/>
          <w:sz w:val="28"/>
          <w:szCs w:val="28"/>
          <w:lang w:val="en-US"/>
        </w:rPr>
        <w:t xml:space="preserve"> hours. </w:t>
      </w:r>
      <w:r w:rsidR="00B41375">
        <w:rPr>
          <w:rFonts w:ascii="Times New Roman" w:hAnsi="Times New Roman"/>
          <w:sz w:val="28"/>
          <w:szCs w:val="28"/>
          <w:lang w:val="en-US"/>
        </w:rPr>
        <w:t xml:space="preserve"> </w:t>
      </w:r>
      <w:r w:rsidR="00D83F9A" w:rsidRPr="00A46230">
        <w:rPr>
          <w:rFonts w:ascii="Times New Roman" w:hAnsi="Times New Roman"/>
          <w:sz w:val="28"/>
          <w:szCs w:val="28"/>
          <w:lang w:val="en-US"/>
        </w:rPr>
        <w:t>It is also not in dispute that the warrants that Mr</w:t>
      </w:r>
      <w:r w:rsidR="00860D85" w:rsidRPr="00A46230">
        <w:rPr>
          <w:rFonts w:ascii="Times New Roman" w:hAnsi="Times New Roman"/>
          <w:sz w:val="28"/>
          <w:szCs w:val="28"/>
          <w:lang w:val="en-US"/>
        </w:rPr>
        <w:t>.</w:t>
      </w:r>
      <w:r w:rsidR="00D83F9A" w:rsidRPr="00A46230">
        <w:rPr>
          <w:rFonts w:ascii="Times New Roman" w:hAnsi="Times New Roman"/>
          <w:sz w:val="28"/>
          <w:szCs w:val="28"/>
          <w:lang w:val="en-US"/>
        </w:rPr>
        <w:t xml:space="preserve"> Mdepa referred to did not </w:t>
      </w:r>
      <w:r w:rsidR="00860D85" w:rsidRPr="00A46230">
        <w:rPr>
          <w:rFonts w:ascii="Times New Roman" w:hAnsi="Times New Roman"/>
          <w:sz w:val="28"/>
          <w:szCs w:val="28"/>
          <w:lang w:val="en-US"/>
        </w:rPr>
        <w:t>authori</w:t>
      </w:r>
      <w:r w:rsidR="00297B34">
        <w:rPr>
          <w:rFonts w:ascii="Times New Roman" w:hAnsi="Times New Roman"/>
          <w:sz w:val="28"/>
          <w:szCs w:val="28"/>
          <w:lang w:val="en-US"/>
        </w:rPr>
        <w:t>s</w:t>
      </w:r>
      <w:r w:rsidR="00860D85" w:rsidRPr="00A46230">
        <w:rPr>
          <w:rFonts w:ascii="Times New Roman" w:hAnsi="Times New Roman"/>
          <w:sz w:val="28"/>
          <w:szCs w:val="28"/>
          <w:lang w:val="en-US"/>
        </w:rPr>
        <w:t>e</w:t>
      </w:r>
      <w:r w:rsidR="00D83F9A" w:rsidRPr="00A46230">
        <w:rPr>
          <w:rFonts w:ascii="Times New Roman" w:hAnsi="Times New Roman"/>
          <w:sz w:val="28"/>
          <w:szCs w:val="28"/>
          <w:lang w:val="en-US"/>
        </w:rPr>
        <w:t xml:space="preserve"> the </w:t>
      </w:r>
      <w:r w:rsidR="00297B34">
        <w:rPr>
          <w:rFonts w:ascii="Times New Roman" w:hAnsi="Times New Roman"/>
          <w:sz w:val="28"/>
          <w:szCs w:val="28"/>
          <w:lang w:val="en-US"/>
        </w:rPr>
        <w:t>trip to Butterworth, be it for interrogation or otherwise.</w:t>
      </w:r>
      <w:r w:rsidR="00D83F9A" w:rsidRPr="00A46230">
        <w:rPr>
          <w:rFonts w:ascii="Times New Roman" w:hAnsi="Times New Roman"/>
          <w:sz w:val="28"/>
          <w:szCs w:val="28"/>
          <w:lang w:val="en-US"/>
        </w:rPr>
        <w:t xml:space="preserve"> </w:t>
      </w:r>
    </w:p>
    <w:p w14:paraId="2B9DEB00" w14:textId="77777777" w:rsidR="00D83F9A" w:rsidRPr="00A46230" w:rsidRDefault="00D83F9A" w:rsidP="00707653">
      <w:pPr>
        <w:spacing w:line="360" w:lineRule="auto"/>
        <w:ind w:left="360"/>
        <w:jc w:val="both"/>
        <w:rPr>
          <w:rFonts w:ascii="Times New Roman" w:hAnsi="Times New Roman"/>
          <w:sz w:val="28"/>
          <w:szCs w:val="28"/>
          <w:lang w:val="en-US"/>
        </w:rPr>
      </w:pPr>
    </w:p>
    <w:p w14:paraId="644D2641" w14:textId="77777777" w:rsidR="00297B34" w:rsidRDefault="00D83F9A"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297B34">
        <w:rPr>
          <w:rFonts w:ascii="Times New Roman" w:hAnsi="Times New Roman"/>
          <w:sz w:val="28"/>
          <w:szCs w:val="28"/>
          <w:lang w:val="en-US"/>
        </w:rPr>
        <w:t>20</w:t>
      </w:r>
      <w:r w:rsidRPr="00A46230">
        <w:rPr>
          <w:rFonts w:ascii="Times New Roman" w:hAnsi="Times New Roman"/>
          <w:sz w:val="28"/>
          <w:szCs w:val="28"/>
          <w:lang w:val="en-US"/>
        </w:rPr>
        <w:t>]</w:t>
      </w:r>
      <w:r w:rsidR="005412A6">
        <w:rPr>
          <w:rFonts w:ascii="Times New Roman" w:hAnsi="Times New Roman"/>
          <w:sz w:val="28"/>
          <w:szCs w:val="28"/>
          <w:lang w:val="en-US"/>
        </w:rPr>
        <w:tab/>
      </w:r>
      <w:r w:rsidR="00164AB2" w:rsidRPr="00A46230">
        <w:rPr>
          <w:rFonts w:ascii="Times New Roman" w:hAnsi="Times New Roman"/>
          <w:sz w:val="28"/>
          <w:szCs w:val="28"/>
          <w:lang w:val="en-US"/>
        </w:rPr>
        <w:t>The</w:t>
      </w:r>
      <w:r w:rsidR="00116A7C" w:rsidRPr="00A46230">
        <w:rPr>
          <w:rFonts w:ascii="Times New Roman" w:hAnsi="Times New Roman"/>
          <w:sz w:val="28"/>
          <w:szCs w:val="28"/>
          <w:lang w:val="en-US"/>
        </w:rPr>
        <w:t xml:space="preserve"> </w:t>
      </w:r>
      <w:r w:rsidR="00164AB2" w:rsidRPr="00A46230">
        <w:rPr>
          <w:rFonts w:ascii="Times New Roman" w:hAnsi="Times New Roman"/>
          <w:sz w:val="28"/>
          <w:szCs w:val="28"/>
          <w:lang w:val="en-US"/>
        </w:rPr>
        <w:t>detention</w:t>
      </w:r>
      <w:r w:rsidR="00297B34">
        <w:rPr>
          <w:rFonts w:ascii="Times New Roman" w:hAnsi="Times New Roman"/>
          <w:sz w:val="28"/>
          <w:szCs w:val="28"/>
          <w:lang w:val="en-US"/>
        </w:rPr>
        <w:t>, and arrest,</w:t>
      </w:r>
      <w:r w:rsidR="00164AB2" w:rsidRPr="00A46230">
        <w:rPr>
          <w:rFonts w:ascii="Times New Roman" w:hAnsi="Times New Roman"/>
          <w:sz w:val="28"/>
          <w:szCs w:val="28"/>
          <w:lang w:val="en-US"/>
        </w:rPr>
        <w:t xml:space="preserve"> of the plaintiffs </w:t>
      </w:r>
      <w:r w:rsidR="00116A7C" w:rsidRPr="00A46230">
        <w:rPr>
          <w:rFonts w:ascii="Times New Roman" w:hAnsi="Times New Roman"/>
          <w:sz w:val="28"/>
          <w:szCs w:val="28"/>
          <w:lang w:val="en-US"/>
        </w:rPr>
        <w:t>seem</w:t>
      </w:r>
      <w:r w:rsidR="00164AB2" w:rsidRPr="00A46230">
        <w:rPr>
          <w:rFonts w:ascii="Times New Roman" w:hAnsi="Times New Roman"/>
          <w:sz w:val="28"/>
          <w:szCs w:val="28"/>
          <w:lang w:val="en-US"/>
        </w:rPr>
        <w:t xml:space="preserve"> not </w:t>
      </w:r>
      <w:r w:rsidR="00116A7C" w:rsidRPr="00A46230">
        <w:rPr>
          <w:rFonts w:ascii="Times New Roman" w:hAnsi="Times New Roman"/>
          <w:sz w:val="28"/>
          <w:szCs w:val="28"/>
          <w:lang w:val="en-US"/>
        </w:rPr>
        <w:t xml:space="preserve">to have been </w:t>
      </w:r>
      <w:r w:rsidR="00164AB2" w:rsidRPr="00A46230">
        <w:rPr>
          <w:rFonts w:ascii="Times New Roman" w:hAnsi="Times New Roman"/>
          <w:sz w:val="28"/>
          <w:szCs w:val="28"/>
          <w:lang w:val="en-US"/>
        </w:rPr>
        <w:t xml:space="preserve">done </w:t>
      </w:r>
      <w:r w:rsidR="00270035">
        <w:rPr>
          <w:rFonts w:ascii="Times New Roman" w:hAnsi="Times New Roman"/>
          <w:sz w:val="28"/>
          <w:szCs w:val="28"/>
          <w:lang w:val="en-US"/>
        </w:rPr>
        <w:t>to bring</w:t>
      </w:r>
      <w:r w:rsidR="00164AB2" w:rsidRPr="00A46230">
        <w:rPr>
          <w:rFonts w:ascii="Times New Roman" w:hAnsi="Times New Roman"/>
          <w:sz w:val="28"/>
          <w:szCs w:val="28"/>
          <w:lang w:val="en-US"/>
        </w:rPr>
        <w:t xml:space="preserve"> them before </w:t>
      </w:r>
      <w:r w:rsidR="00F12B5A" w:rsidRPr="00A46230">
        <w:rPr>
          <w:rFonts w:ascii="Times New Roman" w:hAnsi="Times New Roman"/>
          <w:sz w:val="28"/>
          <w:szCs w:val="28"/>
          <w:lang w:val="en-US"/>
        </w:rPr>
        <w:t>a</w:t>
      </w:r>
      <w:r w:rsidR="00164AB2" w:rsidRPr="00A46230">
        <w:rPr>
          <w:rFonts w:ascii="Times New Roman" w:hAnsi="Times New Roman"/>
          <w:sz w:val="28"/>
          <w:szCs w:val="28"/>
          <w:lang w:val="en-US"/>
        </w:rPr>
        <w:t xml:space="preserve"> court within 48 hours as envisaged in s</w:t>
      </w:r>
      <w:r w:rsidR="00297B34">
        <w:rPr>
          <w:rFonts w:ascii="Times New Roman" w:hAnsi="Times New Roman"/>
          <w:sz w:val="28"/>
          <w:szCs w:val="28"/>
          <w:lang w:val="en-US"/>
        </w:rPr>
        <w:t xml:space="preserve"> 50</w:t>
      </w:r>
      <w:r w:rsidR="00164AB2" w:rsidRPr="00A46230">
        <w:rPr>
          <w:rFonts w:ascii="Times New Roman" w:hAnsi="Times New Roman"/>
          <w:sz w:val="28"/>
          <w:szCs w:val="28"/>
          <w:lang w:val="en-US"/>
        </w:rPr>
        <w:t xml:space="preserve"> of the CPA. </w:t>
      </w:r>
      <w:r w:rsidR="003B7594">
        <w:rPr>
          <w:rFonts w:ascii="Times New Roman" w:hAnsi="Times New Roman"/>
          <w:sz w:val="28"/>
          <w:szCs w:val="28"/>
          <w:lang w:val="en-US"/>
        </w:rPr>
        <w:t xml:space="preserve"> </w:t>
      </w:r>
      <w:r w:rsidR="00164AB2" w:rsidRPr="00A46230">
        <w:rPr>
          <w:rFonts w:ascii="Times New Roman" w:hAnsi="Times New Roman"/>
          <w:sz w:val="28"/>
          <w:szCs w:val="28"/>
          <w:lang w:val="en-US"/>
        </w:rPr>
        <w:t xml:space="preserve">I make this point because the plaintiffs were kept by the police in Saint Mary's </w:t>
      </w:r>
      <w:r w:rsidR="00860D85" w:rsidRPr="00A46230">
        <w:rPr>
          <w:rFonts w:ascii="Times New Roman" w:hAnsi="Times New Roman"/>
          <w:sz w:val="28"/>
          <w:szCs w:val="28"/>
          <w:lang w:val="en-US"/>
        </w:rPr>
        <w:t>Hospital</w:t>
      </w:r>
      <w:r w:rsidR="00164AB2" w:rsidRPr="00A46230">
        <w:rPr>
          <w:rFonts w:ascii="Times New Roman" w:hAnsi="Times New Roman"/>
          <w:sz w:val="28"/>
          <w:szCs w:val="28"/>
          <w:lang w:val="en-US"/>
        </w:rPr>
        <w:t xml:space="preserve"> without an application having been brought for an order of the court to be granted </w:t>
      </w:r>
      <w:r w:rsidR="00860D85" w:rsidRPr="00A46230">
        <w:rPr>
          <w:rFonts w:ascii="Times New Roman" w:hAnsi="Times New Roman"/>
          <w:sz w:val="28"/>
          <w:szCs w:val="28"/>
          <w:lang w:val="en-US"/>
        </w:rPr>
        <w:t>to extend</w:t>
      </w:r>
      <w:r w:rsidR="000528C2" w:rsidRPr="00A46230">
        <w:rPr>
          <w:rFonts w:ascii="Times New Roman" w:hAnsi="Times New Roman"/>
          <w:sz w:val="28"/>
          <w:szCs w:val="28"/>
          <w:lang w:val="en-US"/>
        </w:rPr>
        <w:t xml:space="preserve"> </w:t>
      </w:r>
      <w:r w:rsidR="00164AB2" w:rsidRPr="00A46230">
        <w:rPr>
          <w:rFonts w:ascii="Times New Roman" w:hAnsi="Times New Roman"/>
          <w:sz w:val="28"/>
          <w:szCs w:val="28"/>
          <w:lang w:val="en-US"/>
        </w:rPr>
        <w:t>the 48 hours mandatory period</w:t>
      </w:r>
      <w:r w:rsidR="000528C2" w:rsidRPr="00A46230">
        <w:rPr>
          <w:rFonts w:ascii="Times New Roman" w:hAnsi="Times New Roman"/>
          <w:sz w:val="28"/>
          <w:szCs w:val="28"/>
          <w:lang w:val="en-US"/>
        </w:rPr>
        <w:t>.</w:t>
      </w:r>
      <w:r w:rsidR="00164AB2" w:rsidRPr="00A46230">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00164AB2" w:rsidRPr="00A46230">
        <w:rPr>
          <w:rFonts w:ascii="Times New Roman" w:hAnsi="Times New Roman"/>
          <w:sz w:val="28"/>
          <w:szCs w:val="28"/>
          <w:lang w:val="en-US"/>
        </w:rPr>
        <w:t xml:space="preserve">It seems to me that the issue of detaining an arrested person in the custody of the police without bringing him or her to court within 48 hours, or soon thereafter, can only be regulated </w:t>
      </w:r>
      <w:r w:rsidR="00860D85" w:rsidRPr="00A46230">
        <w:rPr>
          <w:rFonts w:ascii="Times New Roman" w:hAnsi="Times New Roman"/>
          <w:sz w:val="28"/>
          <w:szCs w:val="28"/>
          <w:lang w:val="en-US"/>
        </w:rPr>
        <w:t>using</w:t>
      </w:r>
      <w:r w:rsidR="00164AB2" w:rsidRPr="00A46230">
        <w:rPr>
          <w:rFonts w:ascii="Times New Roman" w:hAnsi="Times New Roman"/>
          <w:sz w:val="28"/>
          <w:szCs w:val="28"/>
          <w:lang w:val="en-US"/>
        </w:rPr>
        <w:t xml:space="preserve"> a court order as provided in</w:t>
      </w:r>
      <w:r w:rsidR="000528C2" w:rsidRPr="00A46230">
        <w:rPr>
          <w:rFonts w:ascii="Times New Roman" w:hAnsi="Times New Roman"/>
          <w:sz w:val="28"/>
          <w:szCs w:val="28"/>
          <w:lang w:val="en-US"/>
        </w:rPr>
        <w:t xml:space="preserve"> s 50 (1) (d) (ii) </w:t>
      </w:r>
      <w:r w:rsidR="00164AB2" w:rsidRPr="00A46230">
        <w:rPr>
          <w:rFonts w:ascii="Times New Roman" w:hAnsi="Times New Roman"/>
          <w:sz w:val="28"/>
          <w:szCs w:val="28"/>
          <w:lang w:val="en-US"/>
        </w:rPr>
        <w:t xml:space="preserve">of the </w:t>
      </w:r>
      <w:r w:rsidR="000528C2" w:rsidRPr="00A46230">
        <w:rPr>
          <w:rFonts w:ascii="Times New Roman" w:hAnsi="Times New Roman"/>
          <w:sz w:val="28"/>
          <w:szCs w:val="28"/>
          <w:lang w:val="en-US"/>
        </w:rPr>
        <w:t>CPA</w:t>
      </w:r>
      <w:r w:rsidR="0039223A" w:rsidRPr="00A46230">
        <w:rPr>
          <w:rStyle w:val="FootnoteReference"/>
          <w:rFonts w:ascii="Times New Roman" w:hAnsi="Times New Roman"/>
          <w:sz w:val="28"/>
          <w:szCs w:val="28"/>
          <w:lang w:val="en-US"/>
        </w:rPr>
        <w:footnoteReference w:id="11"/>
      </w:r>
      <w:r w:rsidR="000528C2" w:rsidRPr="00A46230">
        <w:rPr>
          <w:rFonts w:ascii="Times New Roman" w:hAnsi="Times New Roman"/>
          <w:sz w:val="28"/>
          <w:szCs w:val="28"/>
          <w:lang w:val="en-US"/>
        </w:rPr>
        <w:t>.</w:t>
      </w:r>
      <w:r w:rsidR="00164AB2" w:rsidRPr="00A46230">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00164AB2" w:rsidRPr="00A46230">
        <w:rPr>
          <w:rFonts w:ascii="Times New Roman" w:hAnsi="Times New Roman"/>
          <w:sz w:val="28"/>
          <w:szCs w:val="28"/>
          <w:lang w:val="en-US"/>
        </w:rPr>
        <w:t xml:space="preserve">It cannot happen at the behest of an investigating officer. </w:t>
      </w:r>
      <w:r w:rsidR="00B41375">
        <w:rPr>
          <w:rFonts w:ascii="Times New Roman" w:hAnsi="Times New Roman"/>
          <w:sz w:val="28"/>
          <w:szCs w:val="28"/>
          <w:lang w:val="en-US"/>
        </w:rPr>
        <w:t xml:space="preserve"> </w:t>
      </w:r>
      <w:r w:rsidR="00164AB2" w:rsidRPr="00A46230">
        <w:rPr>
          <w:rFonts w:ascii="Times New Roman" w:hAnsi="Times New Roman"/>
          <w:sz w:val="28"/>
          <w:szCs w:val="28"/>
          <w:lang w:val="en-US"/>
        </w:rPr>
        <w:t>In</w:t>
      </w:r>
      <w:r w:rsidR="000528C2" w:rsidRPr="00A46230">
        <w:rPr>
          <w:rFonts w:ascii="Times New Roman" w:hAnsi="Times New Roman"/>
          <w:sz w:val="28"/>
          <w:szCs w:val="28"/>
          <w:lang w:val="en-US"/>
        </w:rPr>
        <w:t xml:space="preserve"> essence</w:t>
      </w:r>
      <w:r w:rsidR="00164AB2" w:rsidRPr="00A46230">
        <w:rPr>
          <w:rFonts w:ascii="Times New Roman" w:hAnsi="Times New Roman"/>
          <w:sz w:val="28"/>
          <w:szCs w:val="28"/>
          <w:lang w:val="en-US"/>
        </w:rPr>
        <w:t xml:space="preserve">, the investigating officer </w:t>
      </w:r>
      <w:r w:rsidR="00860D85" w:rsidRPr="00A46230">
        <w:rPr>
          <w:rFonts w:ascii="Times New Roman" w:hAnsi="Times New Roman"/>
          <w:sz w:val="28"/>
          <w:szCs w:val="28"/>
          <w:lang w:val="en-US"/>
        </w:rPr>
        <w:t>affected</w:t>
      </w:r>
      <w:r w:rsidR="00164AB2" w:rsidRPr="00A46230">
        <w:rPr>
          <w:rFonts w:ascii="Times New Roman" w:hAnsi="Times New Roman"/>
          <w:sz w:val="28"/>
          <w:szCs w:val="28"/>
          <w:lang w:val="en-US"/>
        </w:rPr>
        <w:t xml:space="preserve"> the arrest and detained the plaintiffs in the police cells and Saint Mary's hospital</w:t>
      </w:r>
      <w:r w:rsidR="003D4001" w:rsidRPr="00A46230">
        <w:rPr>
          <w:rFonts w:ascii="Times New Roman" w:hAnsi="Times New Roman"/>
          <w:sz w:val="28"/>
          <w:szCs w:val="28"/>
          <w:lang w:val="en-US"/>
        </w:rPr>
        <w:t xml:space="preserve"> in</w:t>
      </w:r>
      <w:r w:rsidR="00164AB2" w:rsidRPr="00A46230">
        <w:rPr>
          <w:rFonts w:ascii="Times New Roman" w:hAnsi="Times New Roman"/>
          <w:sz w:val="28"/>
          <w:szCs w:val="28"/>
          <w:lang w:val="en-US"/>
        </w:rPr>
        <w:t xml:space="preserve"> shackles without </w:t>
      </w:r>
      <w:r w:rsidR="003D4001" w:rsidRPr="00A46230">
        <w:rPr>
          <w:rFonts w:ascii="Times New Roman" w:hAnsi="Times New Roman"/>
          <w:sz w:val="28"/>
          <w:szCs w:val="28"/>
          <w:lang w:val="en-US"/>
        </w:rPr>
        <w:t xml:space="preserve">the </w:t>
      </w:r>
      <w:r w:rsidR="00164AB2" w:rsidRPr="00A46230">
        <w:rPr>
          <w:rFonts w:ascii="Times New Roman" w:hAnsi="Times New Roman"/>
          <w:sz w:val="28"/>
          <w:szCs w:val="28"/>
          <w:lang w:val="en-US"/>
        </w:rPr>
        <w:t xml:space="preserve">authority of the law. </w:t>
      </w:r>
      <w:r w:rsidR="00B41375">
        <w:rPr>
          <w:rFonts w:ascii="Times New Roman" w:hAnsi="Times New Roman"/>
          <w:sz w:val="28"/>
          <w:szCs w:val="28"/>
          <w:lang w:val="en-US"/>
        </w:rPr>
        <w:t xml:space="preserve"> </w:t>
      </w:r>
      <w:r w:rsidR="00164AB2" w:rsidRPr="00A46230">
        <w:rPr>
          <w:rFonts w:ascii="Times New Roman" w:hAnsi="Times New Roman"/>
          <w:sz w:val="28"/>
          <w:szCs w:val="28"/>
          <w:lang w:val="en-US"/>
        </w:rPr>
        <w:t xml:space="preserve">Such conduct of depriving the plaintiffs of their constitutionally entrenched right to liberty is to be deprecated. </w:t>
      </w:r>
    </w:p>
    <w:p w14:paraId="7EC181D9" w14:textId="77777777" w:rsidR="00297B34" w:rsidRDefault="00297B34" w:rsidP="00707653">
      <w:pPr>
        <w:spacing w:line="360" w:lineRule="auto"/>
        <w:jc w:val="both"/>
        <w:rPr>
          <w:rFonts w:ascii="Times New Roman" w:hAnsi="Times New Roman"/>
          <w:sz w:val="28"/>
          <w:szCs w:val="28"/>
          <w:lang w:val="en-US"/>
        </w:rPr>
      </w:pPr>
    </w:p>
    <w:p w14:paraId="609F53CC" w14:textId="77777777" w:rsidR="00164AB2" w:rsidRPr="00A46230" w:rsidRDefault="00297B34" w:rsidP="00707653">
      <w:pPr>
        <w:spacing w:line="360" w:lineRule="auto"/>
        <w:jc w:val="both"/>
        <w:rPr>
          <w:rFonts w:ascii="Times New Roman" w:hAnsi="Times New Roman"/>
          <w:sz w:val="28"/>
          <w:szCs w:val="28"/>
          <w:lang w:val="en-US"/>
        </w:rPr>
      </w:pPr>
      <w:r>
        <w:rPr>
          <w:rFonts w:ascii="Times New Roman" w:hAnsi="Times New Roman"/>
          <w:sz w:val="28"/>
          <w:szCs w:val="28"/>
          <w:lang w:val="en-US"/>
        </w:rPr>
        <w:t>[21]</w:t>
      </w:r>
      <w:r w:rsidRPr="00297B34">
        <w:rPr>
          <w:rFonts w:ascii="Times New Roman" w:hAnsi="Times New Roman"/>
          <w:sz w:val="28"/>
          <w:szCs w:val="28"/>
          <w:lang w:val="en-US"/>
        </w:rPr>
        <w:t xml:space="preserve"> </w:t>
      </w:r>
      <w:r w:rsidR="00027AD5">
        <w:rPr>
          <w:rFonts w:ascii="Times New Roman" w:hAnsi="Times New Roman"/>
          <w:sz w:val="28"/>
          <w:szCs w:val="28"/>
          <w:lang w:val="en-US"/>
        </w:rPr>
        <w:t>W</w:t>
      </w:r>
      <w:r w:rsidRPr="00297B34">
        <w:rPr>
          <w:rFonts w:ascii="Times New Roman" w:hAnsi="Times New Roman"/>
          <w:sz w:val="28"/>
          <w:szCs w:val="28"/>
          <w:lang w:val="en-US"/>
        </w:rPr>
        <w:t xml:space="preserve">hether I believe, or not, that the warrants were served and did achieve their purpose is not the issue. The issue is </w:t>
      </w:r>
      <w:r w:rsidR="006B38F5">
        <w:rPr>
          <w:rFonts w:ascii="Times New Roman" w:hAnsi="Times New Roman"/>
          <w:sz w:val="28"/>
          <w:szCs w:val="28"/>
          <w:lang w:val="en-US"/>
        </w:rPr>
        <w:t>whether</w:t>
      </w:r>
      <w:r w:rsidRPr="00297B34">
        <w:rPr>
          <w:rFonts w:ascii="Times New Roman" w:hAnsi="Times New Roman"/>
          <w:sz w:val="28"/>
          <w:szCs w:val="28"/>
          <w:lang w:val="en-US"/>
        </w:rPr>
        <w:t xml:space="preserve">, assuming that the warrants were used to effect arrest, the arrest was lawful. I have already decided that the warrants were defective to the extent that they did not </w:t>
      </w:r>
      <w:r w:rsidR="00027AD5">
        <w:rPr>
          <w:rFonts w:ascii="Times New Roman" w:hAnsi="Times New Roman"/>
          <w:sz w:val="28"/>
          <w:szCs w:val="28"/>
          <w:lang w:val="en-US"/>
        </w:rPr>
        <w:t xml:space="preserve">authorize </w:t>
      </w:r>
      <w:r w:rsidRPr="00297B34">
        <w:rPr>
          <w:rFonts w:ascii="Times New Roman" w:hAnsi="Times New Roman"/>
          <w:sz w:val="28"/>
          <w:szCs w:val="28"/>
          <w:lang w:val="en-US"/>
        </w:rPr>
        <w:t>the arrestor t</w:t>
      </w:r>
      <w:r w:rsidR="00027AD5">
        <w:rPr>
          <w:rFonts w:ascii="Times New Roman" w:hAnsi="Times New Roman"/>
          <w:sz w:val="28"/>
          <w:szCs w:val="28"/>
          <w:lang w:val="en-US"/>
        </w:rPr>
        <w:t xml:space="preserve">o take the </w:t>
      </w:r>
      <w:r w:rsidRPr="00297B34">
        <w:rPr>
          <w:rFonts w:ascii="Times New Roman" w:hAnsi="Times New Roman"/>
          <w:sz w:val="28"/>
          <w:szCs w:val="28"/>
          <w:lang w:val="en-US"/>
        </w:rPr>
        <w:t>plaintiffs to Butterworth. It is tri</w:t>
      </w:r>
      <w:r w:rsidR="00027AD5">
        <w:rPr>
          <w:rFonts w:ascii="Times New Roman" w:hAnsi="Times New Roman"/>
          <w:sz w:val="28"/>
          <w:szCs w:val="28"/>
          <w:lang w:val="en-US"/>
        </w:rPr>
        <w:t>te</w:t>
      </w:r>
      <w:r w:rsidRPr="00297B34">
        <w:rPr>
          <w:rFonts w:ascii="Times New Roman" w:hAnsi="Times New Roman"/>
          <w:sz w:val="28"/>
          <w:szCs w:val="28"/>
          <w:lang w:val="en-US"/>
        </w:rPr>
        <w:t xml:space="preserve"> law that the arrested person may only be taken to the nearest police station as soon as possible. In terms of the judgment in </w:t>
      </w:r>
      <w:r w:rsidR="00027AD5" w:rsidRPr="00027AD5">
        <w:rPr>
          <w:rFonts w:ascii="Times New Roman" w:hAnsi="Times New Roman"/>
          <w:i/>
          <w:iCs/>
          <w:sz w:val="28"/>
          <w:szCs w:val="28"/>
          <w:lang w:val="en-US"/>
        </w:rPr>
        <w:t>Weitz</w:t>
      </w:r>
      <w:r w:rsidR="00027AD5">
        <w:rPr>
          <w:rFonts w:ascii="Times New Roman" w:hAnsi="Times New Roman"/>
          <w:sz w:val="28"/>
          <w:szCs w:val="28"/>
          <w:lang w:val="en-US"/>
        </w:rPr>
        <w:t>,</w:t>
      </w:r>
      <w:r w:rsidRPr="00297B34">
        <w:rPr>
          <w:rFonts w:ascii="Times New Roman" w:hAnsi="Times New Roman"/>
          <w:sz w:val="28"/>
          <w:szCs w:val="28"/>
          <w:lang w:val="en-US"/>
        </w:rPr>
        <w:t xml:space="preserve">  </w:t>
      </w:r>
      <w:r w:rsidRPr="00297B34">
        <w:rPr>
          <w:rFonts w:ascii="Times New Roman" w:hAnsi="Times New Roman"/>
          <w:sz w:val="28"/>
          <w:szCs w:val="28"/>
          <w:lang w:val="en-US"/>
        </w:rPr>
        <w:lastRenderedPageBreak/>
        <w:t>obtaining a warrant is not enough as the arresto</w:t>
      </w:r>
      <w:r>
        <w:rPr>
          <w:rFonts w:ascii="Times New Roman" w:hAnsi="Times New Roman"/>
          <w:sz w:val="28"/>
          <w:szCs w:val="28"/>
          <w:lang w:val="en-US"/>
        </w:rPr>
        <w:t>r</w:t>
      </w:r>
      <w:r w:rsidRPr="00297B34">
        <w:rPr>
          <w:rFonts w:ascii="Times New Roman" w:hAnsi="Times New Roman"/>
          <w:sz w:val="28"/>
          <w:szCs w:val="28"/>
          <w:lang w:val="en-US"/>
        </w:rPr>
        <w:t xml:space="preserve"> is </w:t>
      </w:r>
      <w:r w:rsidR="00027AD5">
        <w:rPr>
          <w:rFonts w:ascii="Times New Roman" w:hAnsi="Times New Roman"/>
          <w:sz w:val="28"/>
          <w:szCs w:val="28"/>
          <w:lang w:val="en-US"/>
        </w:rPr>
        <w:t xml:space="preserve">still </w:t>
      </w:r>
      <w:r w:rsidRPr="00297B34">
        <w:rPr>
          <w:rFonts w:ascii="Times New Roman" w:hAnsi="Times New Roman"/>
          <w:sz w:val="28"/>
          <w:szCs w:val="28"/>
          <w:lang w:val="en-US"/>
        </w:rPr>
        <w:t xml:space="preserve">enjoined to exercise discretion whether to effect </w:t>
      </w:r>
      <w:r w:rsidR="006B38F5">
        <w:rPr>
          <w:rFonts w:ascii="Times New Roman" w:hAnsi="Times New Roman"/>
          <w:sz w:val="28"/>
          <w:szCs w:val="28"/>
          <w:lang w:val="en-US"/>
        </w:rPr>
        <w:t xml:space="preserve">an </w:t>
      </w:r>
      <w:r w:rsidRPr="00297B34">
        <w:rPr>
          <w:rFonts w:ascii="Times New Roman" w:hAnsi="Times New Roman"/>
          <w:sz w:val="28"/>
          <w:szCs w:val="28"/>
          <w:lang w:val="en-US"/>
        </w:rPr>
        <w:t>arrest or not to do so.</w:t>
      </w:r>
      <w:r w:rsidR="00027AD5" w:rsidRPr="00027AD5">
        <w:rPr>
          <w:rFonts w:ascii="Times New Roman" w:hAnsi="Times New Roman"/>
          <w:sz w:val="28"/>
          <w:szCs w:val="28"/>
          <w:lang w:val="en-US"/>
        </w:rPr>
        <w:t xml:space="preserve"> The important consideration seems to me to be founded on the premium that the law</w:t>
      </w:r>
      <w:r w:rsidR="00027AD5">
        <w:rPr>
          <w:rFonts w:ascii="Times New Roman" w:hAnsi="Times New Roman"/>
          <w:sz w:val="28"/>
          <w:szCs w:val="28"/>
          <w:lang w:val="en-US"/>
        </w:rPr>
        <w:t xml:space="preserve"> accords</w:t>
      </w:r>
      <w:r w:rsidR="00027AD5" w:rsidRPr="00027AD5">
        <w:rPr>
          <w:rFonts w:ascii="Times New Roman" w:hAnsi="Times New Roman"/>
          <w:sz w:val="28"/>
          <w:szCs w:val="28"/>
          <w:lang w:val="en-US"/>
        </w:rPr>
        <w:t xml:space="preserve"> to the constitutional right to liberty. On the facts of this case, the three police witnesses, or Mr. </w:t>
      </w:r>
      <w:r w:rsidR="00027AD5">
        <w:rPr>
          <w:rFonts w:ascii="Times New Roman" w:hAnsi="Times New Roman"/>
          <w:sz w:val="28"/>
          <w:szCs w:val="28"/>
          <w:lang w:val="en-US"/>
        </w:rPr>
        <w:t>M</w:t>
      </w:r>
      <w:r w:rsidR="00027AD5" w:rsidRPr="00027AD5">
        <w:rPr>
          <w:rFonts w:ascii="Times New Roman" w:hAnsi="Times New Roman"/>
          <w:sz w:val="28"/>
          <w:szCs w:val="28"/>
          <w:lang w:val="en-US"/>
        </w:rPr>
        <w:t>dep</w:t>
      </w:r>
      <w:r w:rsidR="00027AD5">
        <w:rPr>
          <w:rFonts w:ascii="Times New Roman" w:hAnsi="Times New Roman"/>
          <w:sz w:val="28"/>
          <w:szCs w:val="28"/>
          <w:lang w:val="en-US"/>
        </w:rPr>
        <w:t>a</w:t>
      </w:r>
      <w:r w:rsidR="00027AD5" w:rsidRPr="00027AD5">
        <w:rPr>
          <w:rFonts w:ascii="Times New Roman" w:hAnsi="Times New Roman"/>
          <w:sz w:val="28"/>
          <w:szCs w:val="28"/>
          <w:lang w:val="en-US"/>
        </w:rPr>
        <w:t xml:space="preserve"> in particular, did not exercise discretion whether to arrest the plaintiffs or not to do so. I accept the submission advanced on behalf of the plaintiffs that the decision to arrest, rather than to summon the plaintiffs to attend court, has not been shown by the evidence to have been necessary. Mr. </w:t>
      </w:r>
      <w:r w:rsidR="00027AD5">
        <w:rPr>
          <w:rFonts w:ascii="Times New Roman" w:hAnsi="Times New Roman"/>
          <w:sz w:val="28"/>
          <w:szCs w:val="28"/>
          <w:lang w:val="en-US"/>
        </w:rPr>
        <w:t>Mdingi</w:t>
      </w:r>
      <w:r w:rsidR="00027AD5" w:rsidRPr="00027AD5">
        <w:rPr>
          <w:rFonts w:ascii="Times New Roman" w:hAnsi="Times New Roman"/>
          <w:sz w:val="28"/>
          <w:szCs w:val="28"/>
          <w:lang w:val="en-US"/>
        </w:rPr>
        <w:t xml:space="preserve"> told the court in no uncertain terms that he </w:t>
      </w:r>
      <w:r w:rsidR="00027AD5">
        <w:rPr>
          <w:rFonts w:ascii="Times New Roman" w:hAnsi="Times New Roman"/>
          <w:sz w:val="28"/>
          <w:szCs w:val="28"/>
          <w:lang w:val="en-US"/>
        </w:rPr>
        <w:t>(</w:t>
      </w:r>
      <w:r w:rsidR="00027AD5" w:rsidRPr="00027AD5">
        <w:rPr>
          <w:rFonts w:ascii="Times New Roman" w:hAnsi="Times New Roman"/>
          <w:sz w:val="28"/>
          <w:szCs w:val="28"/>
          <w:lang w:val="en-US"/>
        </w:rPr>
        <w:t>or they</w:t>
      </w:r>
      <w:r w:rsidR="00027AD5">
        <w:rPr>
          <w:rFonts w:ascii="Times New Roman" w:hAnsi="Times New Roman"/>
          <w:sz w:val="28"/>
          <w:szCs w:val="28"/>
          <w:lang w:val="en-US"/>
        </w:rPr>
        <w:t>)</w:t>
      </w:r>
      <w:r w:rsidR="00027AD5" w:rsidRPr="00027AD5">
        <w:rPr>
          <w:rFonts w:ascii="Times New Roman" w:hAnsi="Times New Roman"/>
          <w:sz w:val="28"/>
          <w:szCs w:val="28"/>
          <w:lang w:val="en-US"/>
        </w:rPr>
        <w:t xml:space="preserve"> </w:t>
      </w:r>
      <w:r w:rsidR="006B38F5">
        <w:rPr>
          <w:rFonts w:ascii="Times New Roman" w:hAnsi="Times New Roman"/>
          <w:sz w:val="28"/>
          <w:szCs w:val="28"/>
          <w:lang w:val="en-US"/>
        </w:rPr>
        <w:t>were</w:t>
      </w:r>
      <w:r w:rsidR="00027AD5" w:rsidRPr="00027AD5">
        <w:rPr>
          <w:rFonts w:ascii="Times New Roman" w:hAnsi="Times New Roman"/>
          <w:sz w:val="28"/>
          <w:szCs w:val="28"/>
          <w:lang w:val="en-US"/>
        </w:rPr>
        <w:t xml:space="preserve"> known to the plaintiffs very well and that they had maintained </w:t>
      </w:r>
      <w:r w:rsidR="00027AD5">
        <w:rPr>
          <w:rFonts w:ascii="Times New Roman" w:hAnsi="Times New Roman"/>
          <w:sz w:val="28"/>
          <w:szCs w:val="28"/>
          <w:lang w:val="en-US"/>
        </w:rPr>
        <w:t>a</w:t>
      </w:r>
      <w:r w:rsidR="00027AD5" w:rsidRPr="00027AD5">
        <w:rPr>
          <w:rFonts w:ascii="Times New Roman" w:hAnsi="Times New Roman"/>
          <w:sz w:val="28"/>
          <w:szCs w:val="28"/>
          <w:lang w:val="en-US"/>
        </w:rPr>
        <w:t xml:space="preserve"> cordial relationship for many years prior to 18 April 2016. There w</w:t>
      </w:r>
      <w:r w:rsidR="00027AD5">
        <w:rPr>
          <w:rFonts w:ascii="Times New Roman" w:hAnsi="Times New Roman"/>
          <w:sz w:val="28"/>
          <w:szCs w:val="28"/>
          <w:lang w:val="en-US"/>
        </w:rPr>
        <w:t>as</w:t>
      </w:r>
      <w:r w:rsidR="00027AD5" w:rsidRPr="00027AD5">
        <w:rPr>
          <w:rFonts w:ascii="Times New Roman" w:hAnsi="Times New Roman"/>
          <w:sz w:val="28"/>
          <w:szCs w:val="28"/>
          <w:lang w:val="en-US"/>
        </w:rPr>
        <w:t xml:space="preserve"> no bad blood between them. There was no flight risk involved in having to bring the plaintiffs to justice. Simply put, the case is not materially different</w:t>
      </w:r>
      <w:r w:rsidR="00027AD5">
        <w:rPr>
          <w:rFonts w:ascii="Times New Roman" w:hAnsi="Times New Roman"/>
          <w:sz w:val="28"/>
          <w:szCs w:val="28"/>
          <w:lang w:val="en-US"/>
        </w:rPr>
        <w:t xml:space="preserve"> from the </w:t>
      </w:r>
      <w:r w:rsidR="006B38F5">
        <w:rPr>
          <w:rFonts w:ascii="Times New Roman" w:hAnsi="Times New Roman"/>
          <w:sz w:val="28"/>
          <w:szCs w:val="28"/>
          <w:lang w:val="en-US"/>
        </w:rPr>
        <w:t>case</w:t>
      </w:r>
      <w:r w:rsidR="00027AD5">
        <w:rPr>
          <w:rFonts w:ascii="Times New Roman" w:hAnsi="Times New Roman"/>
          <w:sz w:val="28"/>
          <w:szCs w:val="28"/>
          <w:lang w:val="en-US"/>
        </w:rPr>
        <w:t xml:space="preserve"> of </w:t>
      </w:r>
      <w:r w:rsidR="00027AD5" w:rsidRPr="00027AD5">
        <w:rPr>
          <w:rFonts w:ascii="Times New Roman" w:hAnsi="Times New Roman"/>
          <w:i/>
          <w:iCs/>
          <w:sz w:val="28"/>
          <w:szCs w:val="28"/>
          <w:lang w:val="en-US"/>
        </w:rPr>
        <w:t>Weitz</w:t>
      </w:r>
      <w:r w:rsidR="00027AD5" w:rsidRPr="00027AD5">
        <w:rPr>
          <w:rFonts w:ascii="Times New Roman" w:hAnsi="Times New Roman"/>
          <w:sz w:val="28"/>
          <w:szCs w:val="28"/>
          <w:lang w:val="en-US"/>
        </w:rPr>
        <w:t xml:space="preserve"> on the facts </w:t>
      </w:r>
      <w:r w:rsidR="006B38F5">
        <w:rPr>
          <w:rFonts w:ascii="Times New Roman" w:hAnsi="Times New Roman"/>
          <w:sz w:val="28"/>
          <w:szCs w:val="28"/>
          <w:lang w:val="en-US"/>
        </w:rPr>
        <w:t>about</w:t>
      </w:r>
      <w:r w:rsidR="00027AD5" w:rsidRPr="00027AD5">
        <w:rPr>
          <w:rFonts w:ascii="Times New Roman" w:hAnsi="Times New Roman"/>
          <w:sz w:val="28"/>
          <w:szCs w:val="28"/>
          <w:lang w:val="en-US"/>
        </w:rPr>
        <w:t xml:space="preserve"> the exercise of discretion to arrest on a warrant. I am of the view that the decision to arrest on the strength of the warrants was not made in a lawful manner.</w:t>
      </w:r>
    </w:p>
    <w:p w14:paraId="5B5E9D96" w14:textId="77777777" w:rsidR="00164AB2" w:rsidRPr="00A46230" w:rsidRDefault="00164AB2" w:rsidP="00707653">
      <w:pPr>
        <w:spacing w:line="360" w:lineRule="auto"/>
        <w:jc w:val="both"/>
        <w:rPr>
          <w:rFonts w:ascii="Times New Roman" w:hAnsi="Times New Roman"/>
          <w:sz w:val="28"/>
          <w:szCs w:val="28"/>
          <w:lang w:val="en-US"/>
        </w:rPr>
      </w:pPr>
    </w:p>
    <w:p w14:paraId="57D07395" w14:textId="77777777" w:rsidR="005962B1" w:rsidRPr="00A46230" w:rsidRDefault="00164AB2"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DD403D">
        <w:rPr>
          <w:rFonts w:ascii="Times New Roman" w:hAnsi="Times New Roman"/>
          <w:sz w:val="28"/>
          <w:szCs w:val="28"/>
          <w:lang w:val="en-US"/>
        </w:rPr>
        <w:t>22</w:t>
      </w:r>
      <w:r w:rsidRPr="00A46230">
        <w:rPr>
          <w:rFonts w:ascii="Times New Roman" w:hAnsi="Times New Roman"/>
          <w:sz w:val="28"/>
          <w:szCs w:val="28"/>
          <w:lang w:val="en-US"/>
        </w:rPr>
        <w:t>]</w:t>
      </w:r>
      <w:r w:rsidR="005412A6">
        <w:rPr>
          <w:rFonts w:ascii="Times New Roman" w:hAnsi="Times New Roman"/>
          <w:sz w:val="28"/>
          <w:szCs w:val="28"/>
          <w:lang w:val="en-US"/>
        </w:rPr>
        <w:tab/>
      </w:r>
      <w:r w:rsidR="003D4001" w:rsidRPr="00A46230">
        <w:rPr>
          <w:rFonts w:ascii="Times New Roman" w:hAnsi="Times New Roman"/>
          <w:sz w:val="28"/>
          <w:szCs w:val="28"/>
          <w:lang w:val="en-US"/>
        </w:rPr>
        <w:t xml:space="preserve">There are conflicting versions of the parties </w:t>
      </w:r>
      <w:r w:rsidR="00860D85" w:rsidRPr="00A46230">
        <w:rPr>
          <w:rFonts w:ascii="Times New Roman" w:hAnsi="Times New Roman"/>
          <w:sz w:val="28"/>
          <w:szCs w:val="28"/>
          <w:lang w:val="en-US"/>
        </w:rPr>
        <w:t>about</w:t>
      </w:r>
      <w:r w:rsidR="003D4001" w:rsidRPr="00A46230">
        <w:rPr>
          <w:rFonts w:ascii="Times New Roman" w:hAnsi="Times New Roman"/>
          <w:sz w:val="28"/>
          <w:szCs w:val="28"/>
          <w:lang w:val="en-US"/>
        </w:rPr>
        <w:t xml:space="preserve"> the issue </w:t>
      </w:r>
      <w:r w:rsidR="00860D85" w:rsidRPr="00A46230">
        <w:rPr>
          <w:rFonts w:ascii="Times New Roman" w:hAnsi="Times New Roman"/>
          <w:sz w:val="28"/>
          <w:szCs w:val="28"/>
          <w:lang w:val="en-US"/>
        </w:rPr>
        <w:t xml:space="preserve">of </w:t>
      </w:r>
      <w:r w:rsidR="003D4001" w:rsidRPr="00A46230">
        <w:rPr>
          <w:rFonts w:ascii="Times New Roman" w:hAnsi="Times New Roman"/>
          <w:sz w:val="28"/>
          <w:szCs w:val="28"/>
          <w:lang w:val="en-US"/>
        </w:rPr>
        <w:t xml:space="preserve">whether the plaintiffs were assaulted whilst being kept in the custody of the police in Butterworth Intelligence Offices. The case of </w:t>
      </w:r>
      <w:r w:rsidR="003D4001" w:rsidRPr="00A46230">
        <w:rPr>
          <w:rFonts w:ascii="Times New Roman" w:hAnsi="Times New Roman"/>
          <w:i/>
          <w:iCs/>
          <w:sz w:val="28"/>
          <w:szCs w:val="28"/>
          <w:lang w:val="en-US"/>
        </w:rPr>
        <w:t>Stellenbosch Farmers</w:t>
      </w:r>
      <w:r w:rsidR="00641BB1" w:rsidRPr="00A46230">
        <w:rPr>
          <w:rFonts w:ascii="Times New Roman" w:hAnsi="Times New Roman"/>
          <w:i/>
          <w:iCs/>
          <w:sz w:val="28"/>
          <w:szCs w:val="28"/>
          <w:lang w:val="en-US"/>
        </w:rPr>
        <w:t>’</w:t>
      </w:r>
      <w:r w:rsidR="003D4001" w:rsidRPr="00A46230">
        <w:rPr>
          <w:rFonts w:ascii="Times New Roman" w:hAnsi="Times New Roman"/>
          <w:i/>
          <w:iCs/>
          <w:sz w:val="28"/>
          <w:szCs w:val="28"/>
          <w:lang w:val="en-US"/>
        </w:rPr>
        <w:t xml:space="preserve"> Winery </w:t>
      </w:r>
      <w:r w:rsidR="003D4001" w:rsidRPr="00A46230">
        <w:rPr>
          <w:rFonts w:ascii="Times New Roman" w:hAnsi="Times New Roman"/>
          <w:sz w:val="28"/>
          <w:szCs w:val="28"/>
          <w:lang w:val="en-US"/>
        </w:rPr>
        <w:t xml:space="preserve">enjoins the court to make a finding on the credibility of the opposing witnesses who testified. </w:t>
      </w:r>
      <w:r w:rsidR="003B7594">
        <w:rPr>
          <w:rFonts w:ascii="Times New Roman" w:hAnsi="Times New Roman"/>
          <w:sz w:val="28"/>
          <w:szCs w:val="28"/>
          <w:lang w:val="en-US"/>
        </w:rPr>
        <w:t xml:space="preserve"> I</w:t>
      </w:r>
      <w:r w:rsidR="003D4001" w:rsidRPr="00A46230">
        <w:rPr>
          <w:rFonts w:ascii="Times New Roman" w:hAnsi="Times New Roman"/>
          <w:sz w:val="28"/>
          <w:szCs w:val="28"/>
          <w:lang w:val="en-US"/>
        </w:rPr>
        <w:t>n my opinion, the probabilities of the matter favour the plaintiff's case that they were assaulted and tortured by the police in Butterworth. Support for this finding lies in the events that are outlined below.</w:t>
      </w:r>
      <w:r w:rsidR="005962B1" w:rsidRPr="00A46230">
        <w:rPr>
          <w:rFonts w:ascii="Times New Roman" w:hAnsi="Times New Roman"/>
          <w:sz w:val="28"/>
          <w:szCs w:val="28"/>
          <w:lang w:val="en-US"/>
        </w:rPr>
        <w:t xml:space="preserve"> </w:t>
      </w:r>
    </w:p>
    <w:p w14:paraId="72EF1123" w14:textId="77777777" w:rsidR="005962B1" w:rsidRPr="00A46230" w:rsidRDefault="005962B1" w:rsidP="00707653">
      <w:pPr>
        <w:spacing w:line="360" w:lineRule="auto"/>
        <w:jc w:val="both"/>
        <w:rPr>
          <w:rFonts w:ascii="Times New Roman" w:hAnsi="Times New Roman"/>
          <w:sz w:val="28"/>
          <w:szCs w:val="28"/>
          <w:lang w:val="en-US"/>
        </w:rPr>
      </w:pPr>
    </w:p>
    <w:p w14:paraId="58716F23" w14:textId="77777777" w:rsidR="00AA5F48" w:rsidRPr="00A46230" w:rsidRDefault="005962B1"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w:t>
      </w:r>
      <w:r w:rsidR="00DD403D">
        <w:rPr>
          <w:rFonts w:ascii="Times New Roman" w:hAnsi="Times New Roman"/>
          <w:sz w:val="28"/>
          <w:szCs w:val="28"/>
          <w:lang w:val="en-US"/>
        </w:rPr>
        <w:t>23</w:t>
      </w:r>
      <w:r w:rsidR="005412A6">
        <w:rPr>
          <w:rFonts w:ascii="Times New Roman" w:hAnsi="Times New Roman"/>
          <w:sz w:val="28"/>
          <w:szCs w:val="28"/>
          <w:lang w:val="en-US"/>
        </w:rPr>
        <w:t>]</w:t>
      </w:r>
      <w:r w:rsidR="005412A6">
        <w:rPr>
          <w:rFonts w:ascii="Times New Roman" w:hAnsi="Times New Roman"/>
          <w:sz w:val="28"/>
          <w:szCs w:val="28"/>
          <w:lang w:val="en-US"/>
        </w:rPr>
        <w:tab/>
      </w:r>
      <w:r w:rsidRPr="00A46230">
        <w:rPr>
          <w:rFonts w:ascii="Times New Roman" w:hAnsi="Times New Roman"/>
          <w:sz w:val="28"/>
          <w:szCs w:val="28"/>
          <w:lang w:val="en-US"/>
        </w:rPr>
        <w:t xml:space="preserve">The police investigators kept no record of the interaction between them and the plaintiffs in Butterworth. Warning statements were not obtained from the plaintiffs. The plaintiffs were handcuffed behind their backs whilst being </w:t>
      </w:r>
      <w:r w:rsidRPr="00A46230">
        <w:rPr>
          <w:rFonts w:ascii="Times New Roman" w:hAnsi="Times New Roman"/>
          <w:sz w:val="28"/>
          <w:szCs w:val="28"/>
          <w:lang w:val="en-US"/>
        </w:rPr>
        <w:lastRenderedPageBreak/>
        <w:t xml:space="preserve">interrogated. </w:t>
      </w:r>
      <w:r w:rsidR="007E4FF7">
        <w:rPr>
          <w:rFonts w:ascii="Times New Roman" w:hAnsi="Times New Roman"/>
          <w:sz w:val="28"/>
          <w:szCs w:val="28"/>
          <w:lang w:val="en-US"/>
        </w:rPr>
        <w:t xml:space="preserve"> </w:t>
      </w:r>
      <w:r w:rsidRPr="00A46230">
        <w:rPr>
          <w:rFonts w:ascii="Times New Roman" w:hAnsi="Times New Roman"/>
          <w:sz w:val="28"/>
          <w:szCs w:val="28"/>
          <w:lang w:val="en-US"/>
        </w:rPr>
        <w:t xml:space="preserve">They were not given food.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The plaintiffs were each confronted by 10 to 15 police officers during interrogation. </w:t>
      </w:r>
      <w:r w:rsidR="005412A6">
        <w:rPr>
          <w:rFonts w:ascii="Times New Roman" w:hAnsi="Times New Roman"/>
          <w:sz w:val="28"/>
          <w:szCs w:val="28"/>
          <w:lang w:val="en-US"/>
        </w:rPr>
        <w:t xml:space="preserve"> </w:t>
      </w:r>
      <w:r w:rsidRPr="00A46230">
        <w:rPr>
          <w:rFonts w:ascii="Times New Roman" w:hAnsi="Times New Roman"/>
          <w:sz w:val="28"/>
          <w:szCs w:val="28"/>
          <w:lang w:val="en-US"/>
        </w:rPr>
        <w:t>Mr</w:t>
      </w:r>
      <w:r w:rsidR="00C758B1" w:rsidRPr="00A46230">
        <w:rPr>
          <w:rFonts w:ascii="Times New Roman" w:hAnsi="Times New Roman"/>
          <w:sz w:val="28"/>
          <w:szCs w:val="28"/>
          <w:lang w:val="en-US"/>
        </w:rPr>
        <w:t>.</w:t>
      </w:r>
      <w:r w:rsidRPr="00A46230">
        <w:rPr>
          <w:rFonts w:ascii="Times New Roman" w:hAnsi="Times New Roman"/>
          <w:sz w:val="28"/>
          <w:szCs w:val="28"/>
          <w:lang w:val="en-US"/>
        </w:rPr>
        <w:t xml:space="preserve"> Sabisa was instructed by Mr. Hanise to take his clothes off.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A motor vehicle tube was placed over his head. </w:t>
      </w:r>
      <w:r w:rsidR="009A1B07" w:rsidRPr="00A46230">
        <w:rPr>
          <w:rFonts w:ascii="Times New Roman" w:hAnsi="Times New Roman"/>
          <w:sz w:val="28"/>
          <w:szCs w:val="28"/>
          <w:lang w:val="en-US"/>
        </w:rPr>
        <w:t xml:space="preserve">He experienced difficulty breathing due to a tube covering his head. </w:t>
      </w:r>
      <w:r w:rsidR="00B41375">
        <w:rPr>
          <w:rFonts w:ascii="Times New Roman" w:hAnsi="Times New Roman"/>
          <w:sz w:val="28"/>
          <w:szCs w:val="28"/>
          <w:lang w:val="en-US"/>
        </w:rPr>
        <w:t xml:space="preserve">  </w:t>
      </w:r>
      <w:r w:rsidRPr="00A46230">
        <w:rPr>
          <w:rFonts w:ascii="Times New Roman" w:hAnsi="Times New Roman"/>
          <w:sz w:val="28"/>
          <w:szCs w:val="28"/>
          <w:lang w:val="en-US"/>
        </w:rPr>
        <w:t>He was hit with fists</w:t>
      </w:r>
      <w:r w:rsidR="00D83C74" w:rsidRPr="00A46230">
        <w:rPr>
          <w:rFonts w:ascii="Times New Roman" w:hAnsi="Times New Roman"/>
          <w:sz w:val="28"/>
          <w:szCs w:val="28"/>
          <w:lang w:val="en-US"/>
        </w:rPr>
        <w:t xml:space="preserve"> and kicked with booted </w:t>
      </w:r>
      <w:r w:rsidR="00C758B1" w:rsidRPr="00A46230">
        <w:rPr>
          <w:rFonts w:ascii="Times New Roman" w:hAnsi="Times New Roman"/>
          <w:sz w:val="28"/>
          <w:szCs w:val="28"/>
          <w:lang w:val="en-US"/>
        </w:rPr>
        <w:t>feet</w:t>
      </w:r>
      <w:r w:rsidRPr="00A46230">
        <w:rPr>
          <w:rFonts w:ascii="Times New Roman" w:hAnsi="Times New Roman"/>
          <w:sz w:val="28"/>
          <w:szCs w:val="28"/>
          <w:lang w:val="en-US"/>
        </w:rPr>
        <w:t xml:space="preserve"> on his back</w:t>
      </w:r>
      <w:r w:rsidR="00C758B1" w:rsidRPr="00A46230">
        <w:rPr>
          <w:rFonts w:ascii="Times New Roman" w:hAnsi="Times New Roman"/>
          <w:sz w:val="28"/>
          <w:szCs w:val="28"/>
          <w:lang w:val="en-US"/>
        </w:rPr>
        <w:t>.</w:t>
      </w:r>
      <w:r w:rsidRPr="00A46230">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Mr. Mdepa attempted to get him to confess to the </w:t>
      </w:r>
      <w:r w:rsidR="00DD403D">
        <w:rPr>
          <w:rFonts w:ascii="Times New Roman" w:hAnsi="Times New Roman"/>
          <w:sz w:val="28"/>
          <w:szCs w:val="28"/>
          <w:lang w:val="en-US"/>
        </w:rPr>
        <w:t xml:space="preserve">crimes of </w:t>
      </w:r>
      <w:r w:rsidR="006B38F5">
        <w:rPr>
          <w:rFonts w:ascii="Times New Roman" w:hAnsi="Times New Roman"/>
          <w:sz w:val="28"/>
          <w:szCs w:val="28"/>
          <w:lang w:val="en-US"/>
        </w:rPr>
        <w:t>attempted</w:t>
      </w:r>
      <w:r w:rsidR="00DD403D">
        <w:rPr>
          <w:rFonts w:ascii="Times New Roman" w:hAnsi="Times New Roman"/>
          <w:sz w:val="28"/>
          <w:szCs w:val="28"/>
          <w:lang w:val="en-US"/>
        </w:rPr>
        <w:t xml:space="preserve"> murder and murder</w:t>
      </w:r>
      <w:r w:rsidRPr="00A46230">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Mr. Hanise </w:t>
      </w:r>
      <w:r w:rsidR="009A1B07" w:rsidRPr="00A46230">
        <w:rPr>
          <w:rFonts w:ascii="Times New Roman" w:hAnsi="Times New Roman"/>
          <w:sz w:val="28"/>
          <w:szCs w:val="28"/>
          <w:lang w:val="en-US"/>
        </w:rPr>
        <w:t>kneeled</w:t>
      </w:r>
      <w:r w:rsidRPr="00A46230">
        <w:rPr>
          <w:rFonts w:ascii="Times New Roman" w:hAnsi="Times New Roman"/>
          <w:sz w:val="28"/>
          <w:szCs w:val="28"/>
          <w:lang w:val="en-US"/>
        </w:rPr>
        <w:t xml:space="preserve"> him in the groin. Mr. M</w:t>
      </w:r>
      <w:r w:rsidR="00940FB2" w:rsidRPr="00A46230">
        <w:rPr>
          <w:rFonts w:ascii="Times New Roman" w:hAnsi="Times New Roman"/>
          <w:sz w:val="28"/>
          <w:szCs w:val="28"/>
          <w:lang w:val="en-US"/>
        </w:rPr>
        <w:t xml:space="preserve">dingi </w:t>
      </w:r>
      <w:r w:rsidRPr="00A46230">
        <w:rPr>
          <w:rFonts w:ascii="Times New Roman" w:hAnsi="Times New Roman"/>
          <w:sz w:val="28"/>
          <w:szCs w:val="28"/>
          <w:lang w:val="en-US"/>
        </w:rPr>
        <w:t xml:space="preserve">kept probing for a confession statement regardless of the </w:t>
      </w:r>
      <w:r w:rsidR="00C758B1" w:rsidRPr="00A46230">
        <w:rPr>
          <w:rFonts w:ascii="Times New Roman" w:hAnsi="Times New Roman"/>
          <w:sz w:val="28"/>
          <w:szCs w:val="28"/>
          <w:lang w:val="en-US"/>
        </w:rPr>
        <w:t>unsavory</w:t>
      </w:r>
      <w:r w:rsidRPr="00A46230">
        <w:rPr>
          <w:rFonts w:ascii="Times New Roman" w:hAnsi="Times New Roman"/>
          <w:sz w:val="28"/>
          <w:szCs w:val="28"/>
          <w:lang w:val="en-US"/>
        </w:rPr>
        <w:t xml:space="preserve"> treatment </w:t>
      </w:r>
      <w:r w:rsidR="00940FB2" w:rsidRPr="00A46230">
        <w:rPr>
          <w:rFonts w:ascii="Times New Roman" w:hAnsi="Times New Roman"/>
          <w:sz w:val="28"/>
          <w:szCs w:val="28"/>
          <w:lang w:val="en-US"/>
        </w:rPr>
        <w:t>that the plaintiffs were subjected to.</w:t>
      </w:r>
      <w:r w:rsidRPr="00A46230">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Pr="00A46230">
        <w:rPr>
          <w:rFonts w:ascii="Times New Roman" w:hAnsi="Times New Roman"/>
          <w:sz w:val="28"/>
          <w:szCs w:val="28"/>
          <w:lang w:val="en-US"/>
        </w:rPr>
        <w:t>Mr. M</w:t>
      </w:r>
      <w:r w:rsidR="00940FB2" w:rsidRPr="00A46230">
        <w:rPr>
          <w:rFonts w:ascii="Times New Roman" w:hAnsi="Times New Roman"/>
          <w:sz w:val="28"/>
          <w:szCs w:val="28"/>
          <w:lang w:val="en-US"/>
        </w:rPr>
        <w:t xml:space="preserve">ambila </w:t>
      </w:r>
      <w:r w:rsidRPr="00A46230">
        <w:rPr>
          <w:rFonts w:ascii="Times New Roman" w:hAnsi="Times New Roman"/>
          <w:sz w:val="28"/>
          <w:szCs w:val="28"/>
          <w:lang w:val="en-US"/>
        </w:rPr>
        <w:t xml:space="preserve">was pressured by Mr. </w:t>
      </w:r>
      <w:r w:rsidR="00940FB2" w:rsidRPr="00A46230">
        <w:rPr>
          <w:rFonts w:ascii="Times New Roman" w:hAnsi="Times New Roman"/>
          <w:sz w:val="28"/>
          <w:szCs w:val="28"/>
          <w:lang w:val="en-US"/>
        </w:rPr>
        <w:t>M</w:t>
      </w:r>
      <w:r w:rsidRPr="00A46230">
        <w:rPr>
          <w:rFonts w:ascii="Times New Roman" w:hAnsi="Times New Roman"/>
          <w:sz w:val="28"/>
          <w:szCs w:val="28"/>
          <w:lang w:val="en-US"/>
        </w:rPr>
        <w:t xml:space="preserve">depa to </w:t>
      </w:r>
      <w:r w:rsidR="00C758B1" w:rsidRPr="00A46230">
        <w:rPr>
          <w:rFonts w:ascii="Times New Roman" w:hAnsi="Times New Roman"/>
          <w:sz w:val="28"/>
          <w:szCs w:val="28"/>
          <w:lang w:val="en-US"/>
        </w:rPr>
        <w:t>confess</w:t>
      </w:r>
      <w:r w:rsidR="00940FB2" w:rsidRPr="00A46230">
        <w:rPr>
          <w:rFonts w:ascii="Times New Roman" w:hAnsi="Times New Roman"/>
          <w:sz w:val="28"/>
          <w:szCs w:val="28"/>
          <w:lang w:val="en-US"/>
        </w:rPr>
        <w:t>.</w:t>
      </w:r>
      <w:r w:rsidRPr="00A46230">
        <w:rPr>
          <w:rFonts w:ascii="Times New Roman" w:hAnsi="Times New Roman"/>
          <w:sz w:val="28"/>
          <w:szCs w:val="28"/>
          <w:lang w:val="en-US"/>
        </w:rPr>
        <w:t xml:space="preserve">  </w:t>
      </w:r>
      <w:r w:rsidR="00940FB2" w:rsidRPr="00A46230">
        <w:rPr>
          <w:rFonts w:ascii="Times New Roman" w:hAnsi="Times New Roman"/>
          <w:sz w:val="28"/>
          <w:szCs w:val="28"/>
          <w:lang w:val="en-US"/>
        </w:rPr>
        <w:t>C</w:t>
      </w:r>
      <w:r w:rsidRPr="00A46230">
        <w:rPr>
          <w:rFonts w:ascii="Times New Roman" w:hAnsi="Times New Roman"/>
          <w:sz w:val="28"/>
          <w:szCs w:val="28"/>
          <w:lang w:val="en-US"/>
        </w:rPr>
        <w:t xml:space="preserve">lothes on his upper body were removed by Mr. </w:t>
      </w:r>
      <w:r w:rsidR="00940FB2" w:rsidRPr="00A46230">
        <w:rPr>
          <w:rFonts w:ascii="Times New Roman" w:hAnsi="Times New Roman"/>
          <w:sz w:val="28"/>
          <w:szCs w:val="28"/>
          <w:lang w:val="en-US"/>
        </w:rPr>
        <w:t>Hanise.</w:t>
      </w:r>
      <w:r w:rsidRPr="00A46230">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Pr="00A46230">
        <w:rPr>
          <w:rFonts w:ascii="Times New Roman" w:hAnsi="Times New Roman"/>
          <w:sz w:val="28"/>
          <w:szCs w:val="28"/>
          <w:lang w:val="en-US"/>
        </w:rPr>
        <w:t xml:space="preserve">His shoes were also removed. </w:t>
      </w:r>
      <w:r w:rsidR="005412A6">
        <w:rPr>
          <w:rFonts w:ascii="Times New Roman" w:hAnsi="Times New Roman"/>
          <w:sz w:val="28"/>
          <w:szCs w:val="28"/>
          <w:lang w:val="en-US"/>
        </w:rPr>
        <w:t xml:space="preserve"> </w:t>
      </w:r>
      <w:r w:rsidRPr="00A46230">
        <w:rPr>
          <w:rFonts w:ascii="Times New Roman" w:hAnsi="Times New Roman"/>
          <w:sz w:val="28"/>
          <w:szCs w:val="28"/>
          <w:lang w:val="en-US"/>
        </w:rPr>
        <w:t>Mr. M</w:t>
      </w:r>
      <w:r w:rsidR="00940FB2" w:rsidRPr="00A46230">
        <w:rPr>
          <w:rFonts w:ascii="Times New Roman" w:hAnsi="Times New Roman"/>
          <w:sz w:val="28"/>
          <w:szCs w:val="28"/>
          <w:lang w:val="en-US"/>
        </w:rPr>
        <w:t xml:space="preserve">depa </w:t>
      </w:r>
      <w:r w:rsidRPr="00A46230">
        <w:rPr>
          <w:rFonts w:ascii="Times New Roman" w:hAnsi="Times New Roman"/>
          <w:sz w:val="28"/>
          <w:szCs w:val="28"/>
          <w:lang w:val="en-US"/>
        </w:rPr>
        <w:t>hit him with an open hand on the ear. The chair on which he was sitting was tipped over backward, which injured his ribs and chest</w:t>
      </w:r>
      <w:r w:rsidR="00940FB2" w:rsidRPr="00A46230">
        <w:rPr>
          <w:rFonts w:ascii="Times New Roman" w:hAnsi="Times New Roman"/>
          <w:sz w:val="28"/>
          <w:szCs w:val="28"/>
          <w:lang w:val="en-US"/>
        </w:rPr>
        <w:t>.</w:t>
      </w:r>
      <w:r w:rsidRPr="00A46230">
        <w:rPr>
          <w:rFonts w:ascii="Times New Roman" w:hAnsi="Times New Roman"/>
          <w:sz w:val="28"/>
          <w:szCs w:val="28"/>
          <w:lang w:val="en-US"/>
        </w:rPr>
        <w:t xml:space="preserve">  </w:t>
      </w:r>
      <w:r w:rsidR="00940FB2" w:rsidRPr="00A46230">
        <w:rPr>
          <w:rFonts w:ascii="Times New Roman" w:hAnsi="Times New Roman"/>
          <w:sz w:val="28"/>
          <w:szCs w:val="28"/>
          <w:lang w:val="en-US"/>
        </w:rPr>
        <w:t>H</w:t>
      </w:r>
      <w:r w:rsidRPr="00A46230">
        <w:rPr>
          <w:rFonts w:ascii="Times New Roman" w:hAnsi="Times New Roman"/>
          <w:sz w:val="28"/>
          <w:szCs w:val="28"/>
          <w:lang w:val="en-US"/>
        </w:rPr>
        <w:t>e was kicked with booted feet. Water was thrown a</w:t>
      </w:r>
      <w:r w:rsidR="00940FB2" w:rsidRPr="00A46230">
        <w:rPr>
          <w:rFonts w:ascii="Times New Roman" w:hAnsi="Times New Roman"/>
          <w:sz w:val="28"/>
          <w:szCs w:val="28"/>
          <w:lang w:val="en-US"/>
        </w:rPr>
        <w:t>t</w:t>
      </w:r>
      <w:r w:rsidRPr="00A46230">
        <w:rPr>
          <w:rFonts w:ascii="Times New Roman" w:hAnsi="Times New Roman"/>
          <w:sz w:val="28"/>
          <w:szCs w:val="28"/>
          <w:lang w:val="en-US"/>
        </w:rPr>
        <w:t xml:space="preserve"> him each time that he lost consciousness. </w:t>
      </w:r>
      <w:r w:rsidR="005412A6">
        <w:rPr>
          <w:rFonts w:ascii="Times New Roman" w:hAnsi="Times New Roman"/>
          <w:sz w:val="28"/>
          <w:szCs w:val="28"/>
          <w:lang w:val="en-US"/>
        </w:rPr>
        <w:t xml:space="preserve"> </w:t>
      </w:r>
      <w:r w:rsidR="00940FB2" w:rsidRPr="00A46230">
        <w:rPr>
          <w:rFonts w:ascii="Times New Roman" w:hAnsi="Times New Roman"/>
          <w:sz w:val="28"/>
          <w:szCs w:val="28"/>
          <w:lang w:val="en-US"/>
        </w:rPr>
        <w:t xml:space="preserve">I agree with the submission that the assault was committed </w:t>
      </w:r>
      <w:r w:rsidR="009A1B07" w:rsidRPr="00A46230">
        <w:rPr>
          <w:rFonts w:ascii="Times New Roman" w:hAnsi="Times New Roman"/>
          <w:sz w:val="28"/>
          <w:szCs w:val="28"/>
          <w:lang w:val="en-US"/>
        </w:rPr>
        <w:t>by the interrogators</w:t>
      </w:r>
      <w:r w:rsidR="002F2843" w:rsidRPr="00A46230">
        <w:rPr>
          <w:rFonts w:ascii="Times New Roman" w:hAnsi="Times New Roman"/>
          <w:sz w:val="28"/>
          <w:szCs w:val="28"/>
          <w:lang w:val="en-US"/>
        </w:rPr>
        <w:t xml:space="preserve"> </w:t>
      </w:r>
      <w:r w:rsidR="00C758B1" w:rsidRPr="00A46230">
        <w:rPr>
          <w:rFonts w:ascii="Times New Roman" w:hAnsi="Times New Roman"/>
          <w:sz w:val="28"/>
          <w:szCs w:val="28"/>
          <w:lang w:val="en-US"/>
        </w:rPr>
        <w:t>to</w:t>
      </w:r>
      <w:r w:rsidR="00940FB2" w:rsidRPr="00A46230">
        <w:rPr>
          <w:rFonts w:ascii="Times New Roman" w:hAnsi="Times New Roman"/>
          <w:sz w:val="28"/>
          <w:szCs w:val="28"/>
          <w:lang w:val="en-US"/>
        </w:rPr>
        <w:t xml:space="preserve"> </w:t>
      </w:r>
      <w:r w:rsidR="009A1B07" w:rsidRPr="00A46230">
        <w:rPr>
          <w:rFonts w:ascii="Times New Roman" w:hAnsi="Times New Roman"/>
          <w:sz w:val="28"/>
          <w:szCs w:val="28"/>
          <w:lang w:val="en-US"/>
        </w:rPr>
        <w:t>get</w:t>
      </w:r>
      <w:r w:rsidR="00940FB2" w:rsidRPr="00A46230">
        <w:rPr>
          <w:rFonts w:ascii="Times New Roman" w:hAnsi="Times New Roman"/>
          <w:sz w:val="28"/>
          <w:szCs w:val="28"/>
          <w:lang w:val="en-US"/>
        </w:rPr>
        <w:t xml:space="preserve"> plaintiffs to submit confession</w:t>
      </w:r>
      <w:r w:rsidR="00C758B1" w:rsidRPr="00A46230">
        <w:rPr>
          <w:rFonts w:ascii="Times New Roman" w:hAnsi="Times New Roman"/>
          <w:sz w:val="28"/>
          <w:szCs w:val="28"/>
          <w:lang w:val="en-US"/>
        </w:rPr>
        <w:t xml:space="preserve"> statements</w:t>
      </w:r>
      <w:r w:rsidR="009A1B07" w:rsidRPr="00A46230">
        <w:rPr>
          <w:rFonts w:ascii="Times New Roman" w:hAnsi="Times New Roman"/>
          <w:sz w:val="28"/>
          <w:szCs w:val="28"/>
          <w:lang w:val="en-US"/>
        </w:rPr>
        <w:t>.</w:t>
      </w:r>
      <w:r w:rsidR="00940FB2" w:rsidRPr="00A46230">
        <w:rPr>
          <w:rFonts w:ascii="Times New Roman" w:hAnsi="Times New Roman"/>
          <w:sz w:val="28"/>
          <w:szCs w:val="28"/>
          <w:lang w:val="en-US"/>
        </w:rPr>
        <w:t xml:space="preserve"> </w:t>
      </w:r>
      <w:r w:rsidRPr="00A46230">
        <w:rPr>
          <w:rFonts w:ascii="Times New Roman" w:hAnsi="Times New Roman"/>
          <w:sz w:val="28"/>
          <w:szCs w:val="28"/>
          <w:lang w:val="en-US"/>
        </w:rPr>
        <w:t xml:space="preserve">The police witnesses denied these allegations of assault and torture that </w:t>
      </w:r>
      <w:r w:rsidR="00940FB2" w:rsidRPr="00A46230">
        <w:rPr>
          <w:rFonts w:ascii="Times New Roman" w:hAnsi="Times New Roman"/>
          <w:sz w:val="28"/>
          <w:szCs w:val="28"/>
          <w:lang w:val="en-US"/>
        </w:rPr>
        <w:t xml:space="preserve">had endured for </w:t>
      </w:r>
      <w:r w:rsidRPr="00A46230">
        <w:rPr>
          <w:rFonts w:ascii="Times New Roman" w:hAnsi="Times New Roman"/>
          <w:sz w:val="28"/>
          <w:szCs w:val="28"/>
          <w:lang w:val="en-US"/>
        </w:rPr>
        <w:t xml:space="preserve">almost </w:t>
      </w:r>
      <w:r w:rsidR="0039223A" w:rsidRPr="00A46230">
        <w:rPr>
          <w:rFonts w:ascii="Times New Roman" w:hAnsi="Times New Roman"/>
          <w:sz w:val="28"/>
          <w:szCs w:val="28"/>
          <w:lang w:val="en-US"/>
        </w:rPr>
        <w:t>6</w:t>
      </w:r>
      <w:r w:rsidRPr="00A46230">
        <w:rPr>
          <w:rFonts w:ascii="Times New Roman" w:hAnsi="Times New Roman"/>
          <w:sz w:val="28"/>
          <w:szCs w:val="28"/>
          <w:lang w:val="en-US"/>
        </w:rPr>
        <w:t xml:space="preserve"> hours.</w:t>
      </w:r>
      <w:r w:rsidR="00940FB2" w:rsidRPr="00A46230">
        <w:rPr>
          <w:rFonts w:ascii="Times New Roman" w:hAnsi="Times New Roman"/>
          <w:sz w:val="28"/>
          <w:szCs w:val="28"/>
          <w:lang w:val="en-US"/>
        </w:rPr>
        <w:t xml:space="preserve"> </w:t>
      </w:r>
      <w:r w:rsidR="005412A6">
        <w:rPr>
          <w:rFonts w:ascii="Times New Roman" w:hAnsi="Times New Roman"/>
          <w:sz w:val="28"/>
          <w:szCs w:val="28"/>
          <w:lang w:val="en-US"/>
        </w:rPr>
        <w:t xml:space="preserve"> </w:t>
      </w:r>
      <w:r w:rsidR="00B41375">
        <w:rPr>
          <w:rFonts w:ascii="Times New Roman" w:hAnsi="Times New Roman"/>
          <w:sz w:val="28"/>
          <w:szCs w:val="28"/>
          <w:lang w:val="en-US"/>
        </w:rPr>
        <w:t xml:space="preserve"> </w:t>
      </w:r>
      <w:r w:rsidR="00940FB2" w:rsidRPr="00A46230">
        <w:rPr>
          <w:rFonts w:ascii="Times New Roman" w:hAnsi="Times New Roman"/>
          <w:sz w:val="28"/>
          <w:szCs w:val="28"/>
          <w:lang w:val="en-US"/>
        </w:rPr>
        <w:t xml:space="preserve">But they did little, or nothing, to tell what they did to the plaintiffs other than that the interviews </w:t>
      </w:r>
      <w:r w:rsidR="00F650C9">
        <w:rPr>
          <w:rFonts w:ascii="Times New Roman" w:hAnsi="Times New Roman"/>
          <w:sz w:val="28"/>
          <w:szCs w:val="28"/>
          <w:lang w:val="en-US"/>
        </w:rPr>
        <w:t>they had</w:t>
      </w:r>
      <w:r w:rsidR="00940FB2" w:rsidRPr="00A46230">
        <w:rPr>
          <w:rFonts w:ascii="Times New Roman" w:hAnsi="Times New Roman"/>
          <w:sz w:val="28"/>
          <w:szCs w:val="28"/>
          <w:lang w:val="en-US"/>
        </w:rPr>
        <w:t xml:space="preserve"> lasted for only </w:t>
      </w:r>
      <w:r w:rsidR="00DD403D">
        <w:rPr>
          <w:rFonts w:ascii="Times New Roman" w:hAnsi="Times New Roman"/>
          <w:sz w:val="28"/>
          <w:szCs w:val="28"/>
          <w:lang w:val="en-US"/>
        </w:rPr>
        <w:t>five</w:t>
      </w:r>
      <w:r w:rsidR="00940FB2" w:rsidRPr="00A46230">
        <w:rPr>
          <w:rFonts w:ascii="Times New Roman" w:hAnsi="Times New Roman"/>
          <w:sz w:val="28"/>
          <w:szCs w:val="28"/>
          <w:lang w:val="en-US"/>
        </w:rPr>
        <w:t xml:space="preserve"> to </w:t>
      </w:r>
      <w:r w:rsidR="00DD403D">
        <w:rPr>
          <w:rFonts w:ascii="Times New Roman" w:hAnsi="Times New Roman"/>
          <w:sz w:val="28"/>
          <w:szCs w:val="28"/>
          <w:lang w:val="en-US"/>
        </w:rPr>
        <w:t>ten</w:t>
      </w:r>
      <w:r w:rsidR="00940FB2" w:rsidRPr="00A46230">
        <w:rPr>
          <w:rFonts w:ascii="Times New Roman" w:hAnsi="Times New Roman"/>
          <w:sz w:val="28"/>
          <w:szCs w:val="28"/>
          <w:lang w:val="en-US"/>
        </w:rPr>
        <w:t xml:space="preserve"> minutes. </w:t>
      </w:r>
      <w:r w:rsidR="00DD403D">
        <w:rPr>
          <w:rFonts w:ascii="Times New Roman" w:hAnsi="Times New Roman"/>
          <w:sz w:val="28"/>
          <w:szCs w:val="28"/>
          <w:lang w:val="en-US"/>
        </w:rPr>
        <w:t>Significantly, t</w:t>
      </w:r>
      <w:r w:rsidR="00B41375">
        <w:rPr>
          <w:rFonts w:ascii="Times New Roman" w:hAnsi="Times New Roman"/>
          <w:sz w:val="28"/>
          <w:szCs w:val="28"/>
          <w:lang w:val="en-US"/>
        </w:rPr>
        <w:t>he plaintiff</w:t>
      </w:r>
      <w:r w:rsidR="009A1B07" w:rsidRPr="00A46230">
        <w:rPr>
          <w:rFonts w:ascii="Times New Roman" w:hAnsi="Times New Roman"/>
          <w:sz w:val="28"/>
          <w:szCs w:val="28"/>
          <w:lang w:val="en-US"/>
        </w:rPr>
        <w:t>s</w:t>
      </w:r>
      <w:r w:rsidR="00B41375">
        <w:rPr>
          <w:rFonts w:ascii="Times New Roman" w:hAnsi="Times New Roman"/>
          <w:sz w:val="28"/>
          <w:szCs w:val="28"/>
          <w:lang w:val="en-US"/>
        </w:rPr>
        <w:t>’</w:t>
      </w:r>
      <w:r w:rsidR="00D83C74" w:rsidRPr="00A46230">
        <w:rPr>
          <w:rFonts w:ascii="Times New Roman" w:hAnsi="Times New Roman"/>
          <w:sz w:val="28"/>
          <w:szCs w:val="28"/>
          <w:lang w:val="en-US"/>
        </w:rPr>
        <w:t xml:space="preserve"> complaint about body pains as recorded in the </w:t>
      </w:r>
      <w:r w:rsidR="009A1B07" w:rsidRPr="00A46230">
        <w:rPr>
          <w:rFonts w:ascii="Times New Roman" w:hAnsi="Times New Roman"/>
          <w:sz w:val="28"/>
          <w:szCs w:val="28"/>
          <w:lang w:val="en-US"/>
        </w:rPr>
        <w:t>Occurrence Book (</w:t>
      </w:r>
      <w:r w:rsidR="00D83C74" w:rsidRPr="00A46230">
        <w:rPr>
          <w:rFonts w:ascii="Times New Roman" w:hAnsi="Times New Roman"/>
          <w:sz w:val="28"/>
          <w:szCs w:val="28"/>
          <w:lang w:val="en-US"/>
        </w:rPr>
        <w:t>OB</w:t>
      </w:r>
      <w:r w:rsidR="009A1B07" w:rsidRPr="00A46230">
        <w:rPr>
          <w:rFonts w:ascii="Times New Roman" w:hAnsi="Times New Roman"/>
          <w:sz w:val="28"/>
          <w:szCs w:val="28"/>
          <w:lang w:val="en-US"/>
        </w:rPr>
        <w:t>)</w:t>
      </w:r>
      <w:r w:rsidR="00D83C74" w:rsidRPr="00A46230">
        <w:rPr>
          <w:rFonts w:ascii="Times New Roman" w:hAnsi="Times New Roman"/>
          <w:sz w:val="28"/>
          <w:szCs w:val="28"/>
          <w:lang w:val="en-US"/>
        </w:rPr>
        <w:t xml:space="preserve"> of the police cells ended in them being admitted to Saint Mary's Hospital. Surprisingly, the hospital records are missing and no explanation was proffered by any of the guards who were keeping an eye on the plaintiffs. The police witnesses were unable to explain this</w:t>
      </w:r>
      <w:r w:rsidRPr="00A46230">
        <w:rPr>
          <w:rFonts w:ascii="Times New Roman" w:hAnsi="Times New Roman"/>
          <w:sz w:val="28"/>
          <w:szCs w:val="28"/>
          <w:lang w:val="en-US"/>
        </w:rPr>
        <w:t xml:space="preserve"> </w:t>
      </w:r>
      <w:r w:rsidR="00D83C74" w:rsidRPr="00A46230">
        <w:rPr>
          <w:rFonts w:ascii="Times New Roman" w:hAnsi="Times New Roman"/>
          <w:sz w:val="28"/>
          <w:szCs w:val="28"/>
          <w:lang w:val="en-US"/>
        </w:rPr>
        <w:t>conundrum.</w:t>
      </w:r>
    </w:p>
    <w:p w14:paraId="12C182A3" w14:textId="77777777" w:rsidR="00AA5F48" w:rsidRPr="00A46230" w:rsidRDefault="00AA5F48" w:rsidP="00707653">
      <w:pPr>
        <w:spacing w:line="360" w:lineRule="auto"/>
        <w:jc w:val="both"/>
        <w:rPr>
          <w:rFonts w:ascii="Times New Roman" w:hAnsi="Times New Roman"/>
          <w:sz w:val="28"/>
          <w:szCs w:val="28"/>
          <w:lang w:val="en-US"/>
        </w:rPr>
      </w:pPr>
    </w:p>
    <w:p w14:paraId="24BD506D" w14:textId="77777777" w:rsidR="00AB5B6B" w:rsidRPr="00A46230" w:rsidRDefault="00C758B1" w:rsidP="00707653">
      <w:pPr>
        <w:spacing w:line="360" w:lineRule="auto"/>
        <w:jc w:val="both"/>
        <w:rPr>
          <w:rFonts w:ascii="Times New Roman" w:hAnsi="Times New Roman"/>
          <w:sz w:val="28"/>
          <w:szCs w:val="28"/>
          <w:lang w:val="en-US"/>
        </w:rPr>
      </w:pPr>
      <w:r w:rsidRPr="00A46230">
        <w:rPr>
          <w:rFonts w:ascii="Times New Roman" w:hAnsi="Times New Roman"/>
          <w:sz w:val="28"/>
          <w:szCs w:val="28"/>
        </w:rPr>
        <w:t>[</w:t>
      </w:r>
      <w:r w:rsidR="00DD403D">
        <w:rPr>
          <w:rFonts w:ascii="Times New Roman" w:hAnsi="Times New Roman"/>
          <w:sz w:val="28"/>
          <w:szCs w:val="28"/>
        </w:rPr>
        <w:t>24</w:t>
      </w:r>
      <w:r w:rsidRPr="00A46230">
        <w:rPr>
          <w:rFonts w:ascii="Times New Roman" w:hAnsi="Times New Roman"/>
          <w:sz w:val="28"/>
          <w:szCs w:val="28"/>
        </w:rPr>
        <w:t>]</w:t>
      </w:r>
      <w:r w:rsidR="005412A6">
        <w:rPr>
          <w:rFonts w:ascii="Times New Roman" w:hAnsi="Times New Roman"/>
          <w:sz w:val="28"/>
          <w:szCs w:val="28"/>
          <w:lang w:val="en-US"/>
        </w:rPr>
        <w:tab/>
      </w:r>
      <w:r w:rsidR="002F2843" w:rsidRPr="00A46230">
        <w:rPr>
          <w:rFonts w:ascii="Times New Roman" w:hAnsi="Times New Roman"/>
          <w:sz w:val="28"/>
          <w:szCs w:val="28"/>
          <w:lang w:val="en-US"/>
        </w:rPr>
        <w:t xml:space="preserve">Mr Mdingi was content to </w:t>
      </w:r>
      <w:r w:rsidR="0039223A" w:rsidRPr="00A46230">
        <w:rPr>
          <w:rFonts w:ascii="Times New Roman" w:hAnsi="Times New Roman"/>
          <w:sz w:val="28"/>
          <w:szCs w:val="28"/>
          <w:lang w:val="en-US"/>
        </w:rPr>
        <w:t>remove</w:t>
      </w:r>
      <w:r w:rsidR="002F2843" w:rsidRPr="00A46230">
        <w:rPr>
          <w:rFonts w:ascii="Times New Roman" w:hAnsi="Times New Roman"/>
          <w:sz w:val="28"/>
          <w:szCs w:val="28"/>
          <w:lang w:val="en-US"/>
        </w:rPr>
        <w:t xml:space="preserve"> himself from the other interrogators by stating that he was not present in the office in which the plaintiffs were interrogated. </w:t>
      </w:r>
      <w:r w:rsidR="00B41375">
        <w:rPr>
          <w:rFonts w:ascii="Times New Roman" w:hAnsi="Times New Roman"/>
          <w:sz w:val="28"/>
          <w:szCs w:val="28"/>
          <w:lang w:val="en-US"/>
        </w:rPr>
        <w:t xml:space="preserve"> </w:t>
      </w:r>
      <w:r w:rsidR="00AB5B6B" w:rsidRPr="00A46230">
        <w:rPr>
          <w:rFonts w:ascii="Times New Roman" w:hAnsi="Times New Roman"/>
          <w:sz w:val="28"/>
          <w:szCs w:val="28"/>
          <w:lang w:val="en-US"/>
        </w:rPr>
        <w:t xml:space="preserve">Mr </w:t>
      </w:r>
      <w:r w:rsidR="002F2843" w:rsidRPr="00A46230">
        <w:rPr>
          <w:rFonts w:ascii="Times New Roman" w:hAnsi="Times New Roman"/>
          <w:sz w:val="28"/>
          <w:szCs w:val="28"/>
          <w:lang w:val="en-US"/>
        </w:rPr>
        <w:t xml:space="preserve">Mdepa told the court that all that happened in Butterworth was questioning the plaintiffs which stopped the moment that they told him that they </w:t>
      </w:r>
      <w:r w:rsidR="002F2843" w:rsidRPr="00A46230">
        <w:rPr>
          <w:rFonts w:ascii="Times New Roman" w:hAnsi="Times New Roman"/>
          <w:sz w:val="28"/>
          <w:szCs w:val="28"/>
          <w:lang w:val="en-US"/>
        </w:rPr>
        <w:lastRenderedPageBreak/>
        <w:t>would like to submit statements to their legal representatives.</w:t>
      </w:r>
      <w:r w:rsidR="004F79B6" w:rsidRPr="00A46230">
        <w:rPr>
          <w:rFonts w:ascii="Times New Roman" w:hAnsi="Times New Roman"/>
          <w:sz w:val="28"/>
          <w:szCs w:val="28"/>
          <w:lang w:val="en-US"/>
        </w:rPr>
        <w:t xml:space="preserve"> </w:t>
      </w:r>
      <w:r w:rsidR="0039223A" w:rsidRPr="00A46230">
        <w:rPr>
          <w:rFonts w:ascii="Times New Roman" w:hAnsi="Times New Roman"/>
          <w:sz w:val="28"/>
          <w:szCs w:val="28"/>
          <w:lang w:val="en-US"/>
        </w:rPr>
        <w:t>However, this version is at odds with the statement that he also made that Mr</w:t>
      </w:r>
      <w:r w:rsidR="00F650C9">
        <w:rPr>
          <w:rFonts w:ascii="Times New Roman" w:hAnsi="Times New Roman"/>
          <w:sz w:val="28"/>
          <w:szCs w:val="28"/>
          <w:lang w:val="en-US"/>
        </w:rPr>
        <w:t>.</w:t>
      </w:r>
      <w:r w:rsidR="0039223A" w:rsidRPr="00A46230">
        <w:rPr>
          <w:rFonts w:ascii="Times New Roman" w:hAnsi="Times New Roman"/>
          <w:sz w:val="28"/>
          <w:szCs w:val="28"/>
          <w:lang w:val="en-US"/>
        </w:rPr>
        <w:t xml:space="preserve"> Mdingi was the person who explained the constitutional rights of the plaintiffs in the interrogation room. </w:t>
      </w:r>
      <w:r w:rsidR="004218E4">
        <w:rPr>
          <w:rFonts w:ascii="Times New Roman" w:hAnsi="Times New Roman"/>
          <w:sz w:val="28"/>
          <w:szCs w:val="28"/>
          <w:lang w:val="en-US"/>
        </w:rPr>
        <w:t xml:space="preserve"> </w:t>
      </w:r>
      <w:r w:rsidR="008548E9">
        <w:rPr>
          <w:rFonts w:ascii="Times New Roman" w:hAnsi="Times New Roman"/>
          <w:sz w:val="28"/>
          <w:szCs w:val="28"/>
          <w:lang w:val="en-US"/>
        </w:rPr>
        <w:t>Ultimately, Mr</w:t>
      </w:r>
      <w:r w:rsidR="006B38F5">
        <w:rPr>
          <w:rFonts w:ascii="Times New Roman" w:hAnsi="Times New Roman"/>
          <w:sz w:val="28"/>
          <w:szCs w:val="28"/>
          <w:lang w:val="en-US"/>
        </w:rPr>
        <w:t>.</w:t>
      </w:r>
      <w:r w:rsidR="008548E9">
        <w:rPr>
          <w:rFonts w:ascii="Times New Roman" w:hAnsi="Times New Roman"/>
          <w:sz w:val="28"/>
          <w:szCs w:val="28"/>
          <w:lang w:val="en-US"/>
        </w:rPr>
        <w:t xml:space="preserve"> Mdingi</w:t>
      </w:r>
      <w:r w:rsidR="0039223A" w:rsidRPr="00A46230">
        <w:rPr>
          <w:rFonts w:ascii="Times New Roman" w:hAnsi="Times New Roman"/>
          <w:sz w:val="28"/>
          <w:szCs w:val="28"/>
          <w:lang w:val="en-US"/>
        </w:rPr>
        <w:t xml:space="preserve"> was both present and absent in that room. </w:t>
      </w:r>
      <w:r w:rsidR="00AF69A1" w:rsidRPr="00A46230">
        <w:rPr>
          <w:rFonts w:ascii="Times New Roman" w:hAnsi="Times New Roman"/>
          <w:sz w:val="28"/>
          <w:szCs w:val="28"/>
          <w:lang w:val="en-US"/>
        </w:rPr>
        <w:t>This is untenable.</w:t>
      </w:r>
      <w:r w:rsidR="0039223A" w:rsidRPr="00A46230">
        <w:rPr>
          <w:rFonts w:ascii="Times New Roman" w:hAnsi="Times New Roman"/>
          <w:sz w:val="28"/>
          <w:szCs w:val="28"/>
          <w:lang w:val="en-US"/>
        </w:rPr>
        <w:t xml:space="preserve">  </w:t>
      </w:r>
      <w:r w:rsidR="004F79B6" w:rsidRPr="00A46230">
        <w:rPr>
          <w:rFonts w:ascii="Times New Roman" w:hAnsi="Times New Roman"/>
          <w:sz w:val="28"/>
          <w:szCs w:val="28"/>
          <w:lang w:val="en-US"/>
        </w:rPr>
        <w:t>Mr</w:t>
      </w:r>
      <w:r w:rsidR="00F650C9">
        <w:rPr>
          <w:rFonts w:ascii="Times New Roman" w:hAnsi="Times New Roman"/>
          <w:sz w:val="28"/>
          <w:szCs w:val="28"/>
          <w:lang w:val="en-US"/>
        </w:rPr>
        <w:t>.</w:t>
      </w:r>
      <w:r w:rsidR="004F79B6" w:rsidRPr="00A46230">
        <w:rPr>
          <w:rFonts w:ascii="Times New Roman" w:hAnsi="Times New Roman"/>
          <w:sz w:val="28"/>
          <w:szCs w:val="28"/>
          <w:lang w:val="en-US"/>
        </w:rPr>
        <w:t xml:space="preserve"> Hanise also</w:t>
      </w:r>
      <w:r w:rsidR="00AB5B6B" w:rsidRPr="00A46230">
        <w:rPr>
          <w:rFonts w:ascii="Times New Roman" w:hAnsi="Times New Roman"/>
          <w:sz w:val="28"/>
          <w:szCs w:val="28"/>
          <w:lang w:val="en-US"/>
        </w:rPr>
        <w:t xml:space="preserve"> sought to</w:t>
      </w:r>
      <w:r w:rsidR="004F79B6" w:rsidRPr="00A46230">
        <w:rPr>
          <w:rFonts w:ascii="Times New Roman" w:hAnsi="Times New Roman"/>
          <w:sz w:val="28"/>
          <w:szCs w:val="28"/>
          <w:lang w:val="en-US"/>
        </w:rPr>
        <w:t xml:space="preserve"> extricated himself from blame by</w:t>
      </w:r>
      <w:r w:rsidR="00AA5F48" w:rsidRPr="00A46230">
        <w:rPr>
          <w:rFonts w:ascii="Times New Roman" w:hAnsi="Times New Roman"/>
          <w:sz w:val="28"/>
          <w:szCs w:val="28"/>
          <w:lang w:val="en-US"/>
        </w:rPr>
        <w:t xml:space="preserve"> saying that</w:t>
      </w:r>
      <w:r w:rsidR="00AF69A1" w:rsidRPr="00A46230">
        <w:rPr>
          <w:rFonts w:ascii="Times New Roman" w:hAnsi="Times New Roman"/>
          <w:sz w:val="28"/>
          <w:szCs w:val="28"/>
          <w:lang w:val="en-US"/>
        </w:rPr>
        <w:t xml:space="preserve"> assaulting and torturing the plaintiffs would not be possible to do</w:t>
      </w:r>
      <w:r w:rsidR="00AA5F48" w:rsidRPr="00A46230">
        <w:rPr>
          <w:rFonts w:ascii="Times New Roman" w:hAnsi="Times New Roman"/>
          <w:sz w:val="28"/>
          <w:szCs w:val="28"/>
          <w:lang w:val="en-US"/>
        </w:rPr>
        <w:t xml:space="preserve"> in the </w:t>
      </w:r>
      <w:r w:rsidR="00AB5B6B" w:rsidRPr="00A46230">
        <w:rPr>
          <w:rFonts w:ascii="Times New Roman" w:hAnsi="Times New Roman"/>
          <w:sz w:val="28"/>
          <w:szCs w:val="28"/>
          <w:lang w:val="en-US"/>
        </w:rPr>
        <w:t>five</w:t>
      </w:r>
      <w:r w:rsidR="00AA5F48" w:rsidRPr="00A46230">
        <w:rPr>
          <w:rFonts w:ascii="Times New Roman" w:hAnsi="Times New Roman"/>
          <w:sz w:val="28"/>
          <w:szCs w:val="28"/>
          <w:lang w:val="en-US"/>
        </w:rPr>
        <w:t xml:space="preserve"> </w:t>
      </w:r>
      <w:r w:rsidR="00AB5B6B" w:rsidRPr="00A46230">
        <w:rPr>
          <w:rFonts w:ascii="Times New Roman" w:hAnsi="Times New Roman"/>
          <w:sz w:val="28"/>
          <w:szCs w:val="28"/>
          <w:lang w:val="en-US"/>
        </w:rPr>
        <w:t xml:space="preserve">to ten </w:t>
      </w:r>
      <w:r w:rsidR="00AA5F48" w:rsidRPr="00A46230">
        <w:rPr>
          <w:rFonts w:ascii="Times New Roman" w:hAnsi="Times New Roman"/>
          <w:sz w:val="28"/>
          <w:szCs w:val="28"/>
          <w:lang w:val="en-US"/>
        </w:rPr>
        <w:t>minutes of questioning</w:t>
      </w:r>
      <w:r w:rsidR="00AB5B6B" w:rsidRPr="00A46230">
        <w:rPr>
          <w:rFonts w:ascii="Times New Roman" w:hAnsi="Times New Roman"/>
          <w:sz w:val="28"/>
          <w:szCs w:val="28"/>
          <w:lang w:val="en-US"/>
        </w:rPr>
        <w:t xml:space="preserve"> </w:t>
      </w:r>
      <w:r w:rsidR="00AA5F48" w:rsidRPr="00A46230">
        <w:rPr>
          <w:rFonts w:ascii="Times New Roman" w:hAnsi="Times New Roman"/>
          <w:sz w:val="28"/>
          <w:szCs w:val="28"/>
          <w:lang w:val="en-US"/>
        </w:rPr>
        <w:t xml:space="preserve">of the plaintiffs at separate sittings that </w:t>
      </w:r>
      <w:r w:rsidR="00AF69A1" w:rsidRPr="00A46230">
        <w:rPr>
          <w:rFonts w:ascii="Times New Roman" w:hAnsi="Times New Roman"/>
          <w:sz w:val="28"/>
          <w:szCs w:val="28"/>
          <w:lang w:val="en-US"/>
        </w:rPr>
        <w:t xml:space="preserve">aborted immediately the plaintiffs tendered </w:t>
      </w:r>
      <w:r w:rsidR="00AA5F48" w:rsidRPr="00A46230">
        <w:rPr>
          <w:rFonts w:ascii="Times New Roman" w:hAnsi="Times New Roman"/>
          <w:sz w:val="28"/>
          <w:szCs w:val="28"/>
          <w:lang w:val="en-US"/>
        </w:rPr>
        <w:t xml:space="preserve">a denial of involvement in the commission of </w:t>
      </w:r>
      <w:r w:rsidR="00DD403D">
        <w:rPr>
          <w:rFonts w:ascii="Times New Roman" w:hAnsi="Times New Roman"/>
          <w:sz w:val="28"/>
          <w:szCs w:val="28"/>
          <w:lang w:val="en-US"/>
        </w:rPr>
        <w:t xml:space="preserve">the </w:t>
      </w:r>
      <w:r w:rsidR="00AA5F48" w:rsidRPr="00A46230">
        <w:rPr>
          <w:rFonts w:ascii="Times New Roman" w:hAnsi="Times New Roman"/>
          <w:sz w:val="28"/>
          <w:szCs w:val="28"/>
          <w:lang w:val="en-US"/>
        </w:rPr>
        <w:t xml:space="preserve">crimes </w:t>
      </w:r>
      <w:r w:rsidR="00AF69A1" w:rsidRPr="00A46230">
        <w:rPr>
          <w:rFonts w:ascii="Times New Roman" w:hAnsi="Times New Roman"/>
          <w:sz w:val="28"/>
          <w:szCs w:val="28"/>
          <w:lang w:val="en-US"/>
        </w:rPr>
        <w:t>and advised the interrogators that they will submit their written exculpatory statements through their legal representatives in due course.</w:t>
      </w:r>
      <w:r w:rsidR="00AA5F48" w:rsidRPr="00A46230">
        <w:rPr>
          <w:rFonts w:ascii="Times New Roman" w:hAnsi="Times New Roman"/>
          <w:sz w:val="28"/>
          <w:szCs w:val="28"/>
          <w:lang w:val="en-US"/>
        </w:rPr>
        <w:t xml:space="preserve"> </w:t>
      </w:r>
    </w:p>
    <w:p w14:paraId="0DC33BB2" w14:textId="77777777" w:rsidR="00AB5B6B" w:rsidRPr="00A46230" w:rsidRDefault="00AB5B6B" w:rsidP="00707653">
      <w:pPr>
        <w:spacing w:line="360" w:lineRule="auto"/>
        <w:jc w:val="both"/>
        <w:rPr>
          <w:rFonts w:ascii="Times New Roman" w:hAnsi="Times New Roman"/>
          <w:sz w:val="28"/>
          <w:szCs w:val="28"/>
          <w:lang w:val="en-US"/>
        </w:rPr>
      </w:pPr>
    </w:p>
    <w:p w14:paraId="15D5C3D4" w14:textId="77777777" w:rsidR="005F0E01" w:rsidRPr="00A46230" w:rsidRDefault="004218E4" w:rsidP="00707653">
      <w:pPr>
        <w:spacing w:line="360" w:lineRule="auto"/>
        <w:jc w:val="both"/>
        <w:rPr>
          <w:rFonts w:ascii="Times New Roman" w:hAnsi="Times New Roman"/>
          <w:sz w:val="28"/>
          <w:szCs w:val="28"/>
          <w:lang w:val="en-US"/>
        </w:rPr>
      </w:pPr>
      <w:r>
        <w:rPr>
          <w:rFonts w:ascii="Times New Roman" w:hAnsi="Times New Roman"/>
          <w:sz w:val="28"/>
          <w:szCs w:val="28"/>
          <w:lang w:val="en-US"/>
        </w:rPr>
        <w:t>[2</w:t>
      </w:r>
      <w:r w:rsidR="00DD403D">
        <w:rPr>
          <w:rFonts w:ascii="Times New Roman" w:hAnsi="Times New Roman"/>
          <w:sz w:val="28"/>
          <w:szCs w:val="28"/>
          <w:lang w:val="en-US"/>
        </w:rPr>
        <w:t>5</w:t>
      </w:r>
      <w:r>
        <w:rPr>
          <w:rFonts w:ascii="Times New Roman" w:hAnsi="Times New Roman"/>
          <w:sz w:val="28"/>
          <w:szCs w:val="28"/>
          <w:lang w:val="en-US"/>
        </w:rPr>
        <w:t>]</w:t>
      </w:r>
      <w:r>
        <w:rPr>
          <w:rFonts w:ascii="Times New Roman" w:hAnsi="Times New Roman"/>
          <w:sz w:val="28"/>
          <w:szCs w:val="28"/>
          <w:lang w:val="en-US"/>
        </w:rPr>
        <w:tab/>
      </w:r>
      <w:r w:rsidR="00AA5F48" w:rsidRPr="00A46230">
        <w:rPr>
          <w:rFonts w:ascii="Times New Roman" w:hAnsi="Times New Roman"/>
          <w:sz w:val="28"/>
          <w:szCs w:val="28"/>
          <w:lang w:val="en-US"/>
        </w:rPr>
        <w:t>In my opinion</w:t>
      </w:r>
      <w:r w:rsidR="00AB5B6B" w:rsidRPr="00A46230">
        <w:rPr>
          <w:rFonts w:ascii="Times New Roman" w:hAnsi="Times New Roman"/>
          <w:sz w:val="28"/>
          <w:szCs w:val="28"/>
          <w:lang w:val="en-US"/>
        </w:rPr>
        <w:t>,</w:t>
      </w:r>
      <w:r w:rsidR="00AA5F48" w:rsidRPr="00A46230">
        <w:rPr>
          <w:rFonts w:ascii="Times New Roman" w:hAnsi="Times New Roman"/>
          <w:sz w:val="28"/>
          <w:szCs w:val="28"/>
          <w:lang w:val="en-US"/>
        </w:rPr>
        <w:t xml:space="preserve"> the version of the police witnesses that they effected lawful arrest</w:t>
      </w:r>
      <w:r w:rsidR="00AB5B6B" w:rsidRPr="00A46230">
        <w:rPr>
          <w:rFonts w:ascii="Times New Roman" w:hAnsi="Times New Roman"/>
          <w:sz w:val="28"/>
          <w:szCs w:val="28"/>
          <w:lang w:val="en-US"/>
        </w:rPr>
        <w:t xml:space="preserve"> and detention</w:t>
      </w:r>
      <w:r w:rsidR="00AA5F48" w:rsidRPr="00A46230">
        <w:rPr>
          <w:rFonts w:ascii="Times New Roman" w:hAnsi="Times New Roman"/>
          <w:sz w:val="28"/>
          <w:szCs w:val="28"/>
          <w:lang w:val="en-US"/>
        </w:rPr>
        <w:t xml:space="preserve"> is not acceptable.</w:t>
      </w:r>
      <w:r w:rsidR="00E94245" w:rsidRPr="00A46230">
        <w:rPr>
          <w:rFonts w:ascii="Times New Roman" w:hAnsi="Times New Roman"/>
          <w:sz w:val="28"/>
          <w:szCs w:val="28"/>
          <w:lang w:val="en-US"/>
        </w:rPr>
        <w:t xml:space="preserve"> They contradicted themselves in material respects. Numerous statements made by Mr</w:t>
      </w:r>
      <w:r w:rsidR="00474376">
        <w:rPr>
          <w:rFonts w:ascii="Times New Roman" w:hAnsi="Times New Roman"/>
          <w:sz w:val="28"/>
          <w:szCs w:val="28"/>
          <w:lang w:val="en-US"/>
        </w:rPr>
        <w:t>.</w:t>
      </w:r>
      <w:r w:rsidR="00E94245" w:rsidRPr="00A46230">
        <w:rPr>
          <w:rFonts w:ascii="Times New Roman" w:hAnsi="Times New Roman"/>
          <w:sz w:val="28"/>
          <w:szCs w:val="28"/>
          <w:lang w:val="en-US"/>
        </w:rPr>
        <w:t xml:space="preserve"> Mdingi and Mr Mdepa were contradicted by Mr</w:t>
      </w:r>
      <w:r w:rsidR="00474376">
        <w:rPr>
          <w:rFonts w:ascii="Times New Roman" w:hAnsi="Times New Roman"/>
          <w:sz w:val="28"/>
          <w:szCs w:val="28"/>
          <w:lang w:val="en-US"/>
        </w:rPr>
        <w:t>.</w:t>
      </w:r>
      <w:r w:rsidR="00E94245" w:rsidRPr="00A46230">
        <w:rPr>
          <w:rFonts w:ascii="Times New Roman" w:hAnsi="Times New Roman"/>
          <w:sz w:val="28"/>
          <w:szCs w:val="28"/>
          <w:lang w:val="en-US"/>
        </w:rPr>
        <w:t xml:space="preserve"> Hanise: such as that Mr Mdingi in the </w:t>
      </w:r>
      <w:r w:rsidR="008B72C1" w:rsidRPr="00A46230">
        <w:rPr>
          <w:rFonts w:ascii="Times New Roman" w:hAnsi="Times New Roman"/>
          <w:sz w:val="28"/>
          <w:szCs w:val="28"/>
          <w:lang w:val="en-US"/>
        </w:rPr>
        <w:t xml:space="preserve">OR Tambo </w:t>
      </w:r>
      <w:r w:rsidR="00E94245" w:rsidRPr="00A46230">
        <w:rPr>
          <w:rFonts w:ascii="Times New Roman" w:hAnsi="Times New Roman"/>
          <w:sz w:val="28"/>
          <w:szCs w:val="28"/>
          <w:lang w:val="en-US"/>
        </w:rPr>
        <w:t xml:space="preserve">boardroom </w:t>
      </w:r>
      <w:r w:rsidR="008B72C1" w:rsidRPr="00A46230">
        <w:rPr>
          <w:rFonts w:ascii="Times New Roman" w:hAnsi="Times New Roman"/>
          <w:sz w:val="28"/>
          <w:szCs w:val="28"/>
          <w:lang w:val="en-US"/>
        </w:rPr>
        <w:t>Mr</w:t>
      </w:r>
      <w:r w:rsidR="00474376">
        <w:rPr>
          <w:rFonts w:ascii="Times New Roman" w:hAnsi="Times New Roman"/>
          <w:sz w:val="28"/>
          <w:szCs w:val="28"/>
          <w:lang w:val="en-US"/>
        </w:rPr>
        <w:t>.</w:t>
      </w:r>
      <w:r w:rsidR="008B72C1" w:rsidRPr="00A46230">
        <w:rPr>
          <w:rFonts w:ascii="Times New Roman" w:hAnsi="Times New Roman"/>
          <w:sz w:val="28"/>
          <w:szCs w:val="28"/>
          <w:lang w:val="en-US"/>
        </w:rPr>
        <w:t xml:space="preserve"> Mdingi merely </w:t>
      </w:r>
      <w:r w:rsidR="00E94245" w:rsidRPr="00A46230">
        <w:rPr>
          <w:rFonts w:ascii="Times New Roman" w:hAnsi="Times New Roman"/>
          <w:sz w:val="28"/>
          <w:szCs w:val="28"/>
          <w:lang w:val="en-US"/>
        </w:rPr>
        <w:t>introduced the members of the Hawks</w:t>
      </w:r>
      <w:r w:rsidR="008B72C1" w:rsidRPr="00A46230">
        <w:rPr>
          <w:rFonts w:ascii="Times New Roman" w:hAnsi="Times New Roman"/>
          <w:sz w:val="28"/>
          <w:szCs w:val="28"/>
          <w:lang w:val="en-US"/>
        </w:rPr>
        <w:t xml:space="preserve"> with Mr Mdepa taking over to explain the reason for their visit, the showing and reading of warrants of arrest of the plaintiffs and explaining their constitutional rights of arrest; that Mr</w:t>
      </w:r>
      <w:r w:rsidR="00474376">
        <w:rPr>
          <w:rFonts w:ascii="Times New Roman" w:hAnsi="Times New Roman"/>
          <w:sz w:val="28"/>
          <w:szCs w:val="28"/>
          <w:lang w:val="en-US"/>
        </w:rPr>
        <w:t>.</w:t>
      </w:r>
      <w:r w:rsidR="008B72C1" w:rsidRPr="00A46230">
        <w:rPr>
          <w:rFonts w:ascii="Times New Roman" w:hAnsi="Times New Roman"/>
          <w:sz w:val="28"/>
          <w:szCs w:val="28"/>
          <w:lang w:val="en-US"/>
        </w:rPr>
        <w:t xml:space="preserve"> Mdingi entered the interrogation room, explained the constitutional rights of the plaintiffs and thereafter left the room; the interrogation started from 16h30 or 17h00 and lasted until </w:t>
      </w:r>
      <w:r w:rsidR="00CF445C" w:rsidRPr="00A46230">
        <w:rPr>
          <w:rFonts w:ascii="Times New Roman" w:hAnsi="Times New Roman"/>
          <w:sz w:val="28"/>
          <w:szCs w:val="28"/>
          <w:lang w:val="en-US"/>
        </w:rPr>
        <w:t xml:space="preserve">approximately </w:t>
      </w:r>
      <w:r w:rsidR="008B72C1" w:rsidRPr="00A46230">
        <w:rPr>
          <w:rFonts w:ascii="Times New Roman" w:hAnsi="Times New Roman"/>
          <w:sz w:val="28"/>
          <w:szCs w:val="28"/>
          <w:lang w:val="en-US"/>
        </w:rPr>
        <w:t>22h00</w:t>
      </w:r>
      <w:r w:rsidR="00CF445C" w:rsidRPr="00A46230">
        <w:rPr>
          <w:rFonts w:ascii="Times New Roman" w:hAnsi="Times New Roman"/>
          <w:sz w:val="28"/>
          <w:szCs w:val="28"/>
          <w:lang w:val="en-US"/>
        </w:rPr>
        <w:t xml:space="preserve">; and that Mr Mdingi bought food for the plaintiffs and the members of the police present at interrogation chamber. </w:t>
      </w:r>
      <w:r w:rsidR="00B41375">
        <w:rPr>
          <w:rFonts w:ascii="Times New Roman" w:hAnsi="Times New Roman"/>
          <w:sz w:val="28"/>
          <w:szCs w:val="28"/>
          <w:lang w:val="en-US"/>
        </w:rPr>
        <w:t xml:space="preserve"> </w:t>
      </w:r>
      <w:r w:rsidR="00FB7828">
        <w:rPr>
          <w:rFonts w:ascii="Times New Roman" w:hAnsi="Times New Roman"/>
          <w:sz w:val="28"/>
          <w:szCs w:val="28"/>
          <w:lang w:val="en-US"/>
        </w:rPr>
        <w:t xml:space="preserve"> </w:t>
      </w:r>
      <w:r w:rsidR="00CF445C" w:rsidRPr="00A46230">
        <w:rPr>
          <w:rFonts w:ascii="Times New Roman" w:hAnsi="Times New Roman"/>
          <w:sz w:val="28"/>
          <w:szCs w:val="28"/>
          <w:lang w:val="en-US"/>
        </w:rPr>
        <w:t>Mr</w:t>
      </w:r>
      <w:r w:rsidR="00474376">
        <w:rPr>
          <w:rFonts w:ascii="Times New Roman" w:hAnsi="Times New Roman"/>
          <w:sz w:val="28"/>
          <w:szCs w:val="28"/>
          <w:lang w:val="en-US"/>
        </w:rPr>
        <w:t>.</w:t>
      </w:r>
      <w:r w:rsidR="00CF445C" w:rsidRPr="00A46230">
        <w:rPr>
          <w:rFonts w:ascii="Times New Roman" w:hAnsi="Times New Roman"/>
          <w:sz w:val="28"/>
          <w:szCs w:val="28"/>
          <w:lang w:val="en-US"/>
        </w:rPr>
        <w:t xml:space="preserve"> Hanise stated that Mr</w:t>
      </w:r>
      <w:r w:rsidR="006B38F5">
        <w:rPr>
          <w:rFonts w:ascii="Times New Roman" w:hAnsi="Times New Roman"/>
          <w:sz w:val="28"/>
          <w:szCs w:val="28"/>
          <w:lang w:val="en-US"/>
        </w:rPr>
        <w:t>.</w:t>
      </w:r>
      <w:r w:rsidR="00CF445C" w:rsidRPr="00A46230">
        <w:rPr>
          <w:rFonts w:ascii="Times New Roman" w:hAnsi="Times New Roman"/>
          <w:sz w:val="28"/>
          <w:szCs w:val="28"/>
          <w:lang w:val="en-US"/>
        </w:rPr>
        <w:t xml:space="preserve"> Mdingi explained the constitutional rights, Mr</w:t>
      </w:r>
      <w:r w:rsidR="00474376">
        <w:rPr>
          <w:rFonts w:ascii="Times New Roman" w:hAnsi="Times New Roman"/>
          <w:sz w:val="28"/>
          <w:szCs w:val="28"/>
          <w:lang w:val="en-US"/>
        </w:rPr>
        <w:t>.</w:t>
      </w:r>
      <w:r w:rsidR="00CF445C" w:rsidRPr="00A46230">
        <w:rPr>
          <w:rFonts w:ascii="Times New Roman" w:hAnsi="Times New Roman"/>
          <w:sz w:val="28"/>
          <w:szCs w:val="28"/>
          <w:lang w:val="en-US"/>
        </w:rPr>
        <w:t xml:space="preserve"> Mdepa was never in possession of the warrants of arrest at the time of arresting of the plaintiffs, Mr</w:t>
      </w:r>
      <w:r w:rsidR="00474376">
        <w:rPr>
          <w:rFonts w:ascii="Times New Roman" w:hAnsi="Times New Roman"/>
          <w:sz w:val="28"/>
          <w:szCs w:val="28"/>
          <w:lang w:val="en-US"/>
        </w:rPr>
        <w:t>.</w:t>
      </w:r>
      <w:r w:rsidR="00CF445C" w:rsidRPr="00A46230">
        <w:rPr>
          <w:rFonts w:ascii="Times New Roman" w:hAnsi="Times New Roman"/>
          <w:sz w:val="28"/>
          <w:szCs w:val="28"/>
          <w:lang w:val="en-US"/>
        </w:rPr>
        <w:t xml:space="preserve"> Mdingi did not enter the interrogation chamber, he did not buy food </w:t>
      </w:r>
      <w:r w:rsidR="006B38F5">
        <w:rPr>
          <w:rFonts w:ascii="Times New Roman" w:hAnsi="Times New Roman"/>
          <w:sz w:val="28"/>
          <w:szCs w:val="28"/>
          <w:lang w:val="en-US"/>
        </w:rPr>
        <w:t>at</w:t>
      </w:r>
      <w:r w:rsidR="00CF445C" w:rsidRPr="00A46230">
        <w:rPr>
          <w:rFonts w:ascii="Times New Roman" w:hAnsi="Times New Roman"/>
          <w:sz w:val="28"/>
          <w:szCs w:val="28"/>
          <w:lang w:val="en-US"/>
        </w:rPr>
        <w:t xml:space="preserve"> the t</w:t>
      </w:r>
      <w:r w:rsidR="004A37E3" w:rsidRPr="00A46230">
        <w:rPr>
          <w:rFonts w:ascii="Times New Roman" w:hAnsi="Times New Roman"/>
          <w:sz w:val="28"/>
          <w:szCs w:val="28"/>
          <w:lang w:val="en-US"/>
        </w:rPr>
        <w:t>ime of five to t</w:t>
      </w:r>
      <w:r w:rsidR="00CF445C" w:rsidRPr="00A46230">
        <w:rPr>
          <w:rFonts w:ascii="Times New Roman" w:hAnsi="Times New Roman"/>
          <w:sz w:val="28"/>
          <w:szCs w:val="28"/>
          <w:lang w:val="en-US"/>
        </w:rPr>
        <w:t>en minutes</w:t>
      </w:r>
      <w:r w:rsidR="00637DBC" w:rsidRPr="00A46230">
        <w:rPr>
          <w:rFonts w:ascii="Times New Roman" w:hAnsi="Times New Roman"/>
          <w:sz w:val="28"/>
          <w:szCs w:val="28"/>
          <w:lang w:val="en-US"/>
        </w:rPr>
        <w:t xml:space="preserve"> </w:t>
      </w:r>
      <w:r w:rsidR="00CF445C" w:rsidRPr="00A46230">
        <w:rPr>
          <w:rFonts w:ascii="Times New Roman" w:hAnsi="Times New Roman"/>
          <w:sz w:val="28"/>
          <w:szCs w:val="28"/>
          <w:lang w:val="en-US"/>
        </w:rPr>
        <w:t xml:space="preserve">spent to question the </w:t>
      </w:r>
      <w:r w:rsidR="00637DBC" w:rsidRPr="00A46230">
        <w:rPr>
          <w:rFonts w:ascii="Times New Roman" w:hAnsi="Times New Roman"/>
          <w:sz w:val="28"/>
          <w:szCs w:val="28"/>
          <w:lang w:val="en-US"/>
        </w:rPr>
        <w:t xml:space="preserve">plaintiffs was too short and that the interrogation terminated as early as at </w:t>
      </w:r>
      <w:r w:rsidR="00474376">
        <w:rPr>
          <w:rFonts w:ascii="Times New Roman" w:hAnsi="Times New Roman"/>
          <w:sz w:val="28"/>
          <w:szCs w:val="28"/>
          <w:lang w:val="en-US"/>
        </w:rPr>
        <w:t>8 pm</w:t>
      </w:r>
      <w:r w:rsidR="00637DBC" w:rsidRPr="00A46230">
        <w:rPr>
          <w:rFonts w:ascii="Times New Roman" w:hAnsi="Times New Roman"/>
          <w:sz w:val="28"/>
          <w:szCs w:val="28"/>
          <w:lang w:val="en-US"/>
        </w:rPr>
        <w:t xml:space="preserve">. </w:t>
      </w:r>
      <w:r w:rsidR="00FB7828">
        <w:rPr>
          <w:rFonts w:ascii="Times New Roman" w:hAnsi="Times New Roman"/>
          <w:sz w:val="28"/>
          <w:szCs w:val="28"/>
          <w:lang w:val="en-US"/>
        </w:rPr>
        <w:t xml:space="preserve"> </w:t>
      </w:r>
      <w:r w:rsidR="00637DBC" w:rsidRPr="00A46230">
        <w:rPr>
          <w:rFonts w:ascii="Times New Roman" w:hAnsi="Times New Roman"/>
          <w:sz w:val="28"/>
          <w:szCs w:val="28"/>
          <w:lang w:val="en-US"/>
        </w:rPr>
        <w:t xml:space="preserve">The denial that the body </w:t>
      </w:r>
      <w:r w:rsidR="00637DBC" w:rsidRPr="00A46230">
        <w:rPr>
          <w:rFonts w:ascii="Times New Roman" w:hAnsi="Times New Roman"/>
          <w:sz w:val="28"/>
          <w:szCs w:val="28"/>
          <w:lang w:val="en-US"/>
        </w:rPr>
        <w:lastRenderedPageBreak/>
        <w:t>pains the plaintiffs complained about, and which had been endorsed on the OB of Mthatha Central Police Station, was not the</w:t>
      </w:r>
      <w:r w:rsidR="004A37E3" w:rsidRPr="00A46230">
        <w:rPr>
          <w:rFonts w:ascii="Times New Roman" w:hAnsi="Times New Roman"/>
          <w:sz w:val="28"/>
          <w:szCs w:val="28"/>
          <w:lang w:val="en-US"/>
        </w:rPr>
        <w:t xml:space="preserve"> proximate cause </w:t>
      </w:r>
      <w:r w:rsidR="00637DBC" w:rsidRPr="00A46230">
        <w:rPr>
          <w:rFonts w:ascii="Times New Roman" w:hAnsi="Times New Roman"/>
          <w:sz w:val="28"/>
          <w:szCs w:val="28"/>
          <w:lang w:val="en-US"/>
        </w:rPr>
        <w:t>for their admission at St Mary’s Hospital</w:t>
      </w:r>
      <w:r w:rsidR="004A37E3" w:rsidRPr="00A46230">
        <w:rPr>
          <w:rFonts w:ascii="Times New Roman" w:hAnsi="Times New Roman"/>
          <w:sz w:val="28"/>
          <w:szCs w:val="28"/>
          <w:lang w:val="en-US"/>
        </w:rPr>
        <w:t xml:space="preserve"> is unreasonable. The </w:t>
      </w:r>
      <w:r w:rsidR="00065E04" w:rsidRPr="00A46230">
        <w:rPr>
          <w:rFonts w:ascii="Times New Roman" w:hAnsi="Times New Roman"/>
          <w:sz w:val="28"/>
          <w:szCs w:val="28"/>
          <w:lang w:val="en-US"/>
        </w:rPr>
        <w:t xml:space="preserve">plaintiffs’ </w:t>
      </w:r>
      <w:r w:rsidR="004A37E3" w:rsidRPr="00A46230">
        <w:rPr>
          <w:rFonts w:ascii="Times New Roman" w:hAnsi="Times New Roman"/>
          <w:sz w:val="28"/>
          <w:szCs w:val="28"/>
          <w:lang w:val="en-US"/>
        </w:rPr>
        <w:t>evidence</w:t>
      </w:r>
      <w:r w:rsidR="00065E04" w:rsidRPr="00A46230">
        <w:rPr>
          <w:rFonts w:ascii="Times New Roman" w:hAnsi="Times New Roman"/>
          <w:sz w:val="28"/>
          <w:szCs w:val="28"/>
          <w:lang w:val="en-US"/>
        </w:rPr>
        <w:t xml:space="preserve"> of assault and torture at the hands of the police in Butterworth is countered by a bare denial</w:t>
      </w:r>
      <w:r w:rsidR="00AF69A1" w:rsidRPr="00A46230">
        <w:rPr>
          <w:rFonts w:ascii="Times New Roman" w:hAnsi="Times New Roman"/>
          <w:sz w:val="28"/>
          <w:szCs w:val="28"/>
          <w:lang w:val="en-US"/>
        </w:rPr>
        <w:t xml:space="preserve"> on the part of Mr</w:t>
      </w:r>
      <w:r w:rsidR="006B38F5">
        <w:rPr>
          <w:rFonts w:ascii="Times New Roman" w:hAnsi="Times New Roman"/>
          <w:sz w:val="28"/>
          <w:szCs w:val="28"/>
          <w:lang w:val="en-US"/>
        </w:rPr>
        <w:t>.</w:t>
      </w:r>
      <w:r w:rsidR="00AF69A1" w:rsidRPr="00A46230">
        <w:rPr>
          <w:rFonts w:ascii="Times New Roman" w:hAnsi="Times New Roman"/>
          <w:sz w:val="28"/>
          <w:szCs w:val="28"/>
          <w:lang w:val="en-US"/>
        </w:rPr>
        <w:t xml:space="preserve"> Mdingi</w:t>
      </w:r>
      <w:r w:rsidR="00024C47" w:rsidRPr="00A46230">
        <w:rPr>
          <w:rFonts w:ascii="Times New Roman" w:hAnsi="Times New Roman"/>
          <w:sz w:val="28"/>
          <w:szCs w:val="28"/>
          <w:lang w:val="en-US"/>
        </w:rPr>
        <w:t xml:space="preserve"> and Mr</w:t>
      </w:r>
      <w:r w:rsidR="00474376">
        <w:rPr>
          <w:rFonts w:ascii="Times New Roman" w:hAnsi="Times New Roman"/>
          <w:sz w:val="28"/>
          <w:szCs w:val="28"/>
          <w:lang w:val="en-US"/>
        </w:rPr>
        <w:t>.</w:t>
      </w:r>
      <w:r w:rsidR="00024C47" w:rsidRPr="00A46230">
        <w:rPr>
          <w:rFonts w:ascii="Times New Roman" w:hAnsi="Times New Roman"/>
          <w:sz w:val="28"/>
          <w:szCs w:val="28"/>
          <w:lang w:val="en-US"/>
        </w:rPr>
        <w:t xml:space="preserve"> Hanise, and evasiveness on the part of Mr Mdepa. </w:t>
      </w:r>
      <w:r w:rsidR="00065E04" w:rsidRPr="00A46230">
        <w:rPr>
          <w:rFonts w:ascii="Times New Roman" w:hAnsi="Times New Roman"/>
          <w:sz w:val="28"/>
          <w:szCs w:val="28"/>
          <w:lang w:val="en-US"/>
        </w:rPr>
        <w:t xml:space="preserve"> </w:t>
      </w:r>
      <w:r w:rsidR="00AB5B6B" w:rsidRPr="00A46230">
        <w:rPr>
          <w:rFonts w:ascii="Times New Roman" w:hAnsi="Times New Roman"/>
          <w:sz w:val="28"/>
          <w:szCs w:val="28"/>
          <w:lang w:val="en-US"/>
        </w:rPr>
        <w:t>The e</w:t>
      </w:r>
      <w:r w:rsidR="00065E04" w:rsidRPr="00A46230">
        <w:rPr>
          <w:rFonts w:ascii="Times New Roman" w:hAnsi="Times New Roman"/>
          <w:sz w:val="28"/>
          <w:szCs w:val="28"/>
          <w:lang w:val="en-US"/>
        </w:rPr>
        <w:t>xplanation for the trip to Butterworth is not convincing at all. For these reasons</w:t>
      </w:r>
      <w:r w:rsidR="00474376">
        <w:rPr>
          <w:rFonts w:ascii="Times New Roman" w:hAnsi="Times New Roman"/>
          <w:sz w:val="28"/>
          <w:szCs w:val="28"/>
          <w:lang w:val="en-US"/>
        </w:rPr>
        <w:t>,</w:t>
      </w:r>
      <w:r w:rsidR="00065E04" w:rsidRPr="00A46230">
        <w:rPr>
          <w:rFonts w:ascii="Times New Roman" w:hAnsi="Times New Roman"/>
          <w:sz w:val="28"/>
          <w:szCs w:val="28"/>
          <w:lang w:val="en-US"/>
        </w:rPr>
        <w:t xml:space="preserve"> I</w:t>
      </w:r>
      <w:r w:rsidR="00AB5B6B" w:rsidRPr="00A46230">
        <w:rPr>
          <w:rFonts w:ascii="Times New Roman" w:hAnsi="Times New Roman"/>
          <w:sz w:val="28"/>
          <w:szCs w:val="28"/>
          <w:lang w:val="en-US"/>
        </w:rPr>
        <w:t xml:space="preserve">, </w:t>
      </w:r>
      <w:r w:rsidR="00065E04" w:rsidRPr="00A46230">
        <w:rPr>
          <w:rFonts w:ascii="Times New Roman" w:hAnsi="Times New Roman"/>
          <w:sz w:val="28"/>
          <w:szCs w:val="28"/>
          <w:lang w:val="en-US"/>
        </w:rPr>
        <w:t xml:space="preserve">with respect, reject the version of the defendant that </w:t>
      </w:r>
      <w:r w:rsidR="00DD403D">
        <w:rPr>
          <w:rFonts w:ascii="Times New Roman" w:hAnsi="Times New Roman"/>
          <w:sz w:val="28"/>
          <w:szCs w:val="28"/>
          <w:lang w:val="en-US"/>
        </w:rPr>
        <w:t>his</w:t>
      </w:r>
      <w:r w:rsidR="00065E04" w:rsidRPr="00A46230">
        <w:rPr>
          <w:rFonts w:ascii="Times New Roman" w:hAnsi="Times New Roman"/>
          <w:sz w:val="28"/>
          <w:szCs w:val="28"/>
          <w:lang w:val="en-US"/>
        </w:rPr>
        <w:t xml:space="preserve"> members did not subject the plaintiffs to assault and torture. </w:t>
      </w:r>
      <w:r w:rsidR="00AB5B6B" w:rsidRPr="00A46230">
        <w:rPr>
          <w:rFonts w:ascii="Times New Roman" w:hAnsi="Times New Roman"/>
          <w:sz w:val="28"/>
          <w:szCs w:val="28"/>
          <w:lang w:val="en-US"/>
        </w:rPr>
        <w:t xml:space="preserve">The probabilities favour the acceptance of the plaintiffs’ </w:t>
      </w:r>
      <w:r w:rsidR="00065E04" w:rsidRPr="00A46230">
        <w:rPr>
          <w:rFonts w:ascii="Times New Roman" w:hAnsi="Times New Roman"/>
          <w:sz w:val="28"/>
          <w:szCs w:val="28"/>
          <w:lang w:val="en-US"/>
        </w:rPr>
        <w:t>version</w:t>
      </w:r>
      <w:r w:rsidR="00AB5B6B" w:rsidRPr="00A46230">
        <w:rPr>
          <w:rFonts w:ascii="Times New Roman" w:hAnsi="Times New Roman"/>
          <w:sz w:val="28"/>
          <w:szCs w:val="28"/>
          <w:lang w:val="en-US"/>
        </w:rPr>
        <w:t xml:space="preserve"> which I find, </w:t>
      </w:r>
      <w:r w:rsidR="00065E04" w:rsidRPr="00A46230">
        <w:rPr>
          <w:rFonts w:ascii="Times New Roman" w:hAnsi="Times New Roman"/>
          <w:sz w:val="28"/>
          <w:szCs w:val="28"/>
          <w:lang w:val="en-US"/>
        </w:rPr>
        <w:t>in its essential features,</w:t>
      </w:r>
      <w:r w:rsidR="00BA3F05" w:rsidRPr="00A46230">
        <w:rPr>
          <w:rFonts w:ascii="Times New Roman" w:hAnsi="Times New Roman"/>
          <w:sz w:val="28"/>
          <w:szCs w:val="28"/>
          <w:lang w:val="en-US"/>
        </w:rPr>
        <w:t xml:space="preserve"> </w:t>
      </w:r>
      <w:r w:rsidR="00AB5B6B" w:rsidRPr="00A46230">
        <w:rPr>
          <w:rFonts w:ascii="Times New Roman" w:hAnsi="Times New Roman"/>
          <w:sz w:val="28"/>
          <w:szCs w:val="28"/>
          <w:lang w:val="en-US"/>
        </w:rPr>
        <w:t>to be true.</w:t>
      </w:r>
      <w:r w:rsidR="00BA3F05" w:rsidRPr="00A46230">
        <w:rPr>
          <w:rFonts w:ascii="Times New Roman" w:hAnsi="Times New Roman"/>
          <w:sz w:val="28"/>
          <w:szCs w:val="28"/>
          <w:lang w:val="en-US"/>
        </w:rPr>
        <w:t xml:space="preserve"> </w:t>
      </w:r>
    </w:p>
    <w:p w14:paraId="44C65D47" w14:textId="77777777" w:rsidR="00700F74" w:rsidRPr="00A46230" w:rsidRDefault="00700F74" w:rsidP="00707653">
      <w:pPr>
        <w:spacing w:line="360" w:lineRule="auto"/>
        <w:jc w:val="both"/>
        <w:rPr>
          <w:rFonts w:ascii="Times New Roman" w:hAnsi="Times New Roman"/>
          <w:b/>
          <w:bCs/>
          <w:sz w:val="28"/>
          <w:szCs w:val="28"/>
          <w:lang w:val="en-US"/>
        </w:rPr>
      </w:pPr>
    </w:p>
    <w:p w14:paraId="08F54EA7" w14:textId="77777777" w:rsidR="005F0E01" w:rsidRPr="00A46230" w:rsidRDefault="00700F74" w:rsidP="00707653">
      <w:pPr>
        <w:spacing w:line="360" w:lineRule="auto"/>
        <w:jc w:val="both"/>
        <w:rPr>
          <w:rFonts w:ascii="Times New Roman" w:hAnsi="Times New Roman"/>
          <w:b/>
          <w:bCs/>
          <w:sz w:val="28"/>
          <w:szCs w:val="28"/>
          <w:lang w:val="en-US"/>
        </w:rPr>
      </w:pPr>
      <w:r w:rsidRPr="00A46230">
        <w:rPr>
          <w:rFonts w:ascii="Times New Roman" w:hAnsi="Times New Roman"/>
          <w:b/>
          <w:bCs/>
          <w:sz w:val="28"/>
          <w:szCs w:val="28"/>
          <w:lang w:val="en-US"/>
        </w:rPr>
        <w:t>Conclusion</w:t>
      </w:r>
      <w:r w:rsidR="00DD403D">
        <w:rPr>
          <w:rFonts w:ascii="Times New Roman" w:hAnsi="Times New Roman"/>
          <w:b/>
          <w:bCs/>
          <w:sz w:val="28"/>
          <w:szCs w:val="28"/>
          <w:lang w:val="en-US"/>
        </w:rPr>
        <w:t xml:space="preserve"> on the liability issue:</w:t>
      </w:r>
    </w:p>
    <w:p w14:paraId="45D718AF" w14:textId="77777777" w:rsidR="00BA3F05" w:rsidRPr="00A46230" w:rsidRDefault="004218E4" w:rsidP="00707653">
      <w:pPr>
        <w:spacing w:line="360" w:lineRule="auto"/>
        <w:jc w:val="both"/>
        <w:rPr>
          <w:rFonts w:ascii="Times New Roman" w:hAnsi="Times New Roman"/>
          <w:sz w:val="28"/>
          <w:szCs w:val="28"/>
          <w:lang w:val="en-US"/>
        </w:rPr>
      </w:pPr>
      <w:r>
        <w:rPr>
          <w:rFonts w:ascii="Times New Roman" w:hAnsi="Times New Roman"/>
          <w:sz w:val="28"/>
          <w:szCs w:val="28"/>
          <w:lang w:val="en-US"/>
        </w:rPr>
        <w:t>[2</w:t>
      </w:r>
      <w:r w:rsidR="00DD403D">
        <w:rPr>
          <w:rFonts w:ascii="Times New Roman" w:hAnsi="Times New Roman"/>
          <w:sz w:val="28"/>
          <w:szCs w:val="28"/>
          <w:lang w:val="en-US"/>
        </w:rPr>
        <w:t>6</w:t>
      </w:r>
      <w:r>
        <w:rPr>
          <w:rFonts w:ascii="Times New Roman" w:hAnsi="Times New Roman"/>
          <w:sz w:val="28"/>
          <w:szCs w:val="28"/>
          <w:lang w:val="en-US"/>
        </w:rPr>
        <w:t>]</w:t>
      </w:r>
      <w:r>
        <w:rPr>
          <w:rFonts w:ascii="Times New Roman" w:hAnsi="Times New Roman"/>
          <w:sz w:val="28"/>
          <w:szCs w:val="28"/>
          <w:lang w:val="en-US"/>
        </w:rPr>
        <w:tab/>
      </w:r>
      <w:r w:rsidR="005F0E01" w:rsidRPr="00A46230">
        <w:rPr>
          <w:rFonts w:ascii="Times New Roman" w:hAnsi="Times New Roman"/>
          <w:sz w:val="28"/>
          <w:szCs w:val="28"/>
          <w:lang w:val="en-US"/>
        </w:rPr>
        <w:t>What the factual findings mean for this case is the following:</w:t>
      </w:r>
    </w:p>
    <w:p w14:paraId="67DADE5E" w14:textId="77777777" w:rsidR="00641BB1" w:rsidRPr="00A46230" w:rsidRDefault="00641BB1" w:rsidP="00707653">
      <w:pPr>
        <w:spacing w:line="360" w:lineRule="auto"/>
        <w:jc w:val="both"/>
        <w:rPr>
          <w:rFonts w:ascii="Times New Roman" w:hAnsi="Times New Roman"/>
          <w:sz w:val="28"/>
          <w:szCs w:val="28"/>
          <w:lang w:val="en-US"/>
        </w:rPr>
      </w:pPr>
    </w:p>
    <w:p w14:paraId="5291B276" w14:textId="77777777" w:rsidR="005F0E01" w:rsidRPr="00A46230" w:rsidRDefault="005F0E01" w:rsidP="00DD403D">
      <w:pPr>
        <w:spacing w:line="360" w:lineRule="auto"/>
        <w:ind w:left="720" w:hanging="720"/>
        <w:jc w:val="both"/>
        <w:rPr>
          <w:rFonts w:ascii="Times New Roman" w:hAnsi="Times New Roman"/>
          <w:sz w:val="28"/>
          <w:szCs w:val="28"/>
          <w:lang w:val="en-US"/>
        </w:rPr>
      </w:pPr>
      <w:r w:rsidRPr="00A46230">
        <w:rPr>
          <w:rFonts w:ascii="Times New Roman" w:hAnsi="Times New Roman"/>
          <w:sz w:val="28"/>
          <w:szCs w:val="28"/>
          <w:lang w:val="en-US"/>
        </w:rPr>
        <w:t xml:space="preserve">(i) </w:t>
      </w:r>
      <w:r w:rsidR="00707653">
        <w:rPr>
          <w:rFonts w:ascii="Times New Roman" w:hAnsi="Times New Roman"/>
          <w:sz w:val="28"/>
          <w:szCs w:val="28"/>
          <w:lang w:val="en-US"/>
        </w:rPr>
        <w:tab/>
      </w:r>
      <w:r w:rsidR="00DD403D">
        <w:rPr>
          <w:rFonts w:ascii="Times New Roman" w:hAnsi="Times New Roman"/>
          <w:sz w:val="28"/>
          <w:szCs w:val="28"/>
          <w:lang w:val="en-US"/>
        </w:rPr>
        <w:t>Although the</w:t>
      </w:r>
      <w:r w:rsidRPr="00A46230">
        <w:rPr>
          <w:rFonts w:ascii="Times New Roman" w:hAnsi="Times New Roman"/>
          <w:sz w:val="28"/>
          <w:szCs w:val="28"/>
          <w:lang w:val="en-US"/>
        </w:rPr>
        <w:t xml:space="preserve"> warrants of arrest </w:t>
      </w:r>
      <w:r w:rsidR="00DD403D">
        <w:rPr>
          <w:rFonts w:ascii="Times New Roman" w:hAnsi="Times New Roman"/>
          <w:sz w:val="28"/>
          <w:szCs w:val="28"/>
          <w:lang w:val="en-US"/>
        </w:rPr>
        <w:t xml:space="preserve">had been obtained from the magistrate of Tsolo they </w:t>
      </w:r>
      <w:r w:rsidRPr="00A46230">
        <w:rPr>
          <w:rFonts w:ascii="Times New Roman" w:hAnsi="Times New Roman"/>
          <w:sz w:val="28"/>
          <w:szCs w:val="28"/>
          <w:lang w:val="en-US"/>
        </w:rPr>
        <w:t xml:space="preserve">were not executed on 18 April 2016. </w:t>
      </w:r>
    </w:p>
    <w:p w14:paraId="3A782B70" w14:textId="77777777" w:rsidR="005F0E01" w:rsidRPr="00A46230" w:rsidRDefault="005F0E01" w:rsidP="00707653">
      <w:pPr>
        <w:spacing w:line="360" w:lineRule="auto"/>
        <w:ind w:left="720" w:hanging="720"/>
        <w:jc w:val="both"/>
        <w:rPr>
          <w:rFonts w:ascii="Times New Roman" w:hAnsi="Times New Roman"/>
          <w:sz w:val="28"/>
          <w:szCs w:val="28"/>
          <w:lang w:val="en-US"/>
        </w:rPr>
      </w:pPr>
      <w:r w:rsidRPr="00A46230">
        <w:rPr>
          <w:rFonts w:ascii="Times New Roman" w:hAnsi="Times New Roman"/>
          <w:sz w:val="28"/>
          <w:szCs w:val="28"/>
          <w:lang w:val="en-US"/>
        </w:rPr>
        <w:t xml:space="preserve">(ii) </w:t>
      </w:r>
      <w:r w:rsidR="00707653">
        <w:rPr>
          <w:rFonts w:ascii="Times New Roman" w:hAnsi="Times New Roman"/>
          <w:sz w:val="28"/>
          <w:szCs w:val="28"/>
          <w:lang w:val="en-US"/>
        </w:rPr>
        <w:tab/>
      </w:r>
      <w:r w:rsidRPr="00A46230">
        <w:rPr>
          <w:rFonts w:ascii="Times New Roman" w:hAnsi="Times New Roman"/>
          <w:sz w:val="28"/>
          <w:szCs w:val="28"/>
          <w:lang w:val="en-US"/>
        </w:rPr>
        <w:t xml:space="preserve">There was no lawful reason for the trip to Butterworth because the plaintiffs were being sought for </w:t>
      </w:r>
      <w:r w:rsidR="00474376">
        <w:rPr>
          <w:rFonts w:ascii="Times New Roman" w:hAnsi="Times New Roman"/>
          <w:sz w:val="28"/>
          <w:szCs w:val="28"/>
          <w:lang w:val="en-US"/>
        </w:rPr>
        <w:t xml:space="preserve">a </w:t>
      </w:r>
      <w:r w:rsidRPr="00A46230">
        <w:rPr>
          <w:rFonts w:ascii="Times New Roman" w:hAnsi="Times New Roman"/>
          <w:sz w:val="28"/>
          <w:szCs w:val="28"/>
          <w:lang w:val="en-US"/>
        </w:rPr>
        <w:t xml:space="preserve">criminal investigation that had commenced in Tsolo. </w:t>
      </w:r>
    </w:p>
    <w:p w14:paraId="2F2747F9" w14:textId="77777777" w:rsidR="00DF762C" w:rsidRPr="00A46230" w:rsidRDefault="005F0E01" w:rsidP="00707653">
      <w:pPr>
        <w:spacing w:line="360" w:lineRule="auto"/>
        <w:ind w:left="720" w:hanging="720"/>
        <w:jc w:val="both"/>
        <w:rPr>
          <w:rFonts w:ascii="Times New Roman" w:hAnsi="Times New Roman"/>
          <w:sz w:val="28"/>
          <w:szCs w:val="28"/>
          <w:lang w:val="en-US"/>
        </w:rPr>
      </w:pPr>
      <w:r w:rsidRPr="00A46230">
        <w:rPr>
          <w:rFonts w:ascii="Times New Roman" w:hAnsi="Times New Roman"/>
          <w:sz w:val="28"/>
          <w:szCs w:val="28"/>
          <w:lang w:val="en-US"/>
        </w:rPr>
        <w:t>(iii)</w:t>
      </w:r>
      <w:r w:rsidR="008E6803" w:rsidRPr="00A46230">
        <w:rPr>
          <w:rFonts w:ascii="Times New Roman" w:hAnsi="Times New Roman"/>
          <w:sz w:val="28"/>
          <w:szCs w:val="28"/>
          <w:lang w:val="en-US"/>
        </w:rPr>
        <w:t xml:space="preserve"> </w:t>
      </w:r>
      <w:r w:rsidR="00707653">
        <w:rPr>
          <w:rFonts w:ascii="Times New Roman" w:hAnsi="Times New Roman"/>
          <w:sz w:val="28"/>
          <w:szCs w:val="28"/>
          <w:lang w:val="en-US"/>
        </w:rPr>
        <w:tab/>
      </w:r>
      <w:r w:rsidR="008E6803" w:rsidRPr="00A46230">
        <w:rPr>
          <w:rFonts w:ascii="Times New Roman" w:hAnsi="Times New Roman"/>
          <w:sz w:val="28"/>
          <w:szCs w:val="28"/>
          <w:lang w:val="en-US"/>
        </w:rPr>
        <w:t>The procedure that the law in terms of s 50 (1) (a) of the CPA</w:t>
      </w:r>
      <w:r w:rsidR="00DF762C" w:rsidRPr="00A46230">
        <w:rPr>
          <w:rFonts w:ascii="Times New Roman" w:hAnsi="Times New Roman"/>
          <w:sz w:val="28"/>
          <w:szCs w:val="28"/>
          <w:lang w:val="en-US"/>
        </w:rPr>
        <w:t xml:space="preserve"> permit</w:t>
      </w:r>
      <w:r w:rsidR="00641BB1" w:rsidRPr="00A46230">
        <w:rPr>
          <w:rFonts w:ascii="Times New Roman" w:hAnsi="Times New Roman"/>
          <w:sz w:val="28"/>
          <w:szCs w:val="28"/>
          <w:lang w:val="en-US"/>
        </w:rPr>
        <w:t>ted the police to</w:t>
      </w:r>
      <w:r w:rsidR="00DF762C" w:rsidRPr="00A46230">
        <w:rPr>
          <w:rFonts w:ascii="Times New Roman" w:hAnsi="Times New Roman"/>
          <w:sz w:val="28"/>
          <w:szCs w:val="28"/>
          <w:lang w:val="en-US"/>
        </w:rPr>
        <w:t xml:space="preserve"> </w:t>
      </w:r>
      <w:r w:rsidR="00641BB1" w:rsidRPr="00A46230">
        <w:rPr>
          <w:rFonts w:ascii="Times New Roman" w:hAnsi="Times New Roman"/>
          <w:sz w:val="28"/>
          <w:szCs w:val="28"/>
          <w:lang w:val="en-US"/>
        </w:rPr>
        <w:t>comply with</w:t>
      </w:r>
      <w:r w:rsidR="00DF762C" w:rsidRPr="00A46230">
        <w:rPr>
          <w:rFonts w:ascii="Times New Roman" w:hAnsi="Times New Roman"/>
          <w:sz w:val="28"/>
          <w:szCs w:val="28"/>
          <w:lang w:val="en-US"/>
        </w:rPr>
        <w:t xml:space="preserve"> was breached. This position held sway for the arrest with or without a warrant. </w:t>
      </w:r>
    </w:p>
    <w:p w14:paraId="1100DE99" w14:textId="77777777" w:rsidR="00DF762C" w:rsidRPr="00A46230" w:rsidRDefault="00DF762C" w:rsidP="00707653">
      <w:pPr>
        <w:spacing w:line="360" w:lineRule="auto"/>
        <w:ind w:left="720" w:hanging="720"/>
        <w:jc w:val="both"/>
        <w:rPr>
          <w:rFonts w:ascii="Times New Roman" w:hAnsi="Times New Roman"/>
          <w:sz w:val="28"/>
          <w:szCs w:val="28"/>
          <w:lang w:val="en-US"/>
        </w:rPr>
      </w:pPr>
      <w:r w:rsidRPr="00A46230">
        <w:rPr>
          <w:rFonts w:ascii="Times New Roman" w:hAnsi="Times New Roman"/>
          <w:sz w:val="28"/>
          <w:szCs w:val="28"/>
          <w:lang w:val="en-US"/>
        </w:rPr>
        <w:t xml:space="preserve">(iv) </w:t>
      </w:r>
      <w:r w:rsidR="00707653">
        <w:rPr>
          <w:rFonts w:ascii="Times New Roman" w:hAnsi="Times New Roman"/>
          <w:sz w:val="28"/>
          <w:szCs w:val="28"/>
          <w:lang w:val="en-US"/>
        </w:rPr>
        <w:tab/>
      </w:r>
      <w:r w:rsidRPr="00A46230">
        <w:rPr>
          <w:rFonts w:ascii="Times New Roman" w:hAnsi="Times New Roman"/>
          <w:sz w:val="28"/>
          <w:szCs w:val="28"/>
          <w:lang w:val="en-US"/>
        </w:rPr>
        <w:t>To the extent that the plaintiffs were not caused to appear before a court of law within 48 hours they should not have been detained in hospital under the shackles and the control of the police guards.</w:t>
      </w:r>
      <w:r w:rsidR="00DD403D">
        <w:rPr>
          <w:rFonts w:ascii="Times New Roman" w:hAnsi="Times New Roman"/>
          <w:sz w:val="28"/>
          <w:szCs w:val="28"/>
          <w:lang w:val="en-US"/>
        </w:rPr>
        <w:t xml:space="preserve"> They should have been released from police custody.</w:t>
      </w:r>
    </w:p>
    <w:p w14:paraId="69683D77" w14:textId="77777777" w:rsidR="00641BB1" w:rsidRPr="00A46230" w:rsidRDefault="00DF762C" w:rsidP="00707653">
      <w:pPr>
        <w:spacing w:line="360" w:lineRule="auto"/>
        <w:ind w:left="720" w:hanging="720"/>
        <w:jc w:val="both"/>
        <w:rPr>
          <w:rFonts w:ascii="Times New Roman" w:hAnsi="Times New Roman"/>
          <w:sz w:val="28"/>
          <w:szCs w:val="28"/>
          <w:lang w:val="en-US"/>
        </w:rPr>
      </w:pPr>
      <w:r w:rsidRPr="00A46230">
        <w:rPr>
          <w:rFonts w:ascii="Times New Roman" w:hAnsi="Times New Roman"/>
          <w:sz w:val="28"/>
          <w:szCs w:val="28"/>
          <w:lang w:val="en-US"/>
        </w:rPr>
        <w:lastRenderedPageBreak/>
        <w:t xml:space="preserve">(v) </w:t>
      </w:r>
      <w:r w:rsidR="00707653">
        <w:rPr>
          <w:rFonts w:ascii="Times New Roman" w:hAnsi="Times New Roman"/>
          <w:sz w:val="28"/>
          <w:szCs w:val="28"/>
          <w:lang w:val="en-US"/>
        </w:rPr>
        <w:tab/>
      </w:r>
      <w:r w:rsidRPr="00A46230">
        <w:rPr>
          <w:rFonts w:ascii="Times New Roman" w:hAnsi="Times New Roman"/>
          <w:sz w:val="28"/>
          <w:szCs w:val="28"/>
          <w:lang w:val="en-US"/>
        </w:rPr>
        <w:t>The question whether the plaintiffs were arrested</w:t>
      </w:r>
      <w:r w:rsidR="008600C8">
        <w:rPr>
          <w:rFonts w:ascii="Times New Roman" w:hAnsi="Times New Roman"/>
          <w:sz w:val="28"/>
          <w:szCs w:val="28"/>
          <w:lang w:val="en-US"/>
        </w:rPr>
        <w:t xml:space="preserve"> with or without a warrant</w:t>
      </w:r>
      <w:r w:rsidRPr="00A46230">
        <w:rPr>
          <w:rFonts w:ascii="Times New Roman" w:hAnsi="Times New Roman"/>
          <w:sz w:val="28"/>
          <w:szCs w:val="28"/>
          <w:lang w:val="en-US"/>
        </w:rPr>
        <w:t xml:space="preserve"> and detained unlawfully is answered in their favour.</w:t>
      </w:r>
      <w:r w:rsidR="00641BB1" w:rsidRPr="00A46230">
        <w:rPr>
          <w:rFonts w:ascii="Times New Roman" w:hAnsi="Times New Roman"/>
          <w:sz w:val="28"/>
          <w:szCs w:val="28"/>
          <w:lang w:val="en-US"/>
        </w:rPr>
        <w:t xml:space="preserve"> </w:t>
      </w:r>
    </w:p>
    <w:p w14:paraId="5F0AECAC" w14:textId="77777777" w:rsidR="0082286C" w:rsidRPr="00A46230" w:rsidRDefault="00641BB1" w:rsidP="00707653">
      <w:pPr>
        <w:spacing w:line="360" w:lineRule="auto"/>
        <w:ind w:left="720" w:hanging="720"/>
        <w:jc w:val="both"/>
        <w:rPr>
          <w:rFonts w:ascii="Times New Roman" w:hAnsi="Times New Roman"/>
          <w:sz w:val="28"/>
          <w:szCs w:val="28"/>
          <w:lang w:val="en-US"/>
        </w:rPr>
      </w:pPr>
      <w:r w:rsidRPr="00A46230">
        <w:rPr>
          <w:rFonts w:ascii="Times New Roman" w:hAnsi="Times New Roman"/>
          <w:sz w:val="28"/>
          <w:szCs w:val="28"/>
          <w:lang w:val="en-US"/>
        </w:rPr>
        <w:t xml:space="preserve">(vi) </w:t>
      </w:r>
      <w:r w:rsidR="00707653">
        <w:rPr>
          <w:rFonts w:ascii="Times New Roman" w:hAnsi="Times New Roman"/>
          <w:sz w:val="28"/>
          <w:szCs w:val="28"/>
          <w:lang w:val="en-US"/>
        </w:rPr>
        <w:tab/>
      </w:r>
      <w:r w:rsidRPr="00A46230">
        <w:rPr>
          <w:rFonts w:ascii="Times New Roman" w:hAnsi="Times New Roman"/>
          <w:sz w:val="28"/>
          <w:szCs w:val="28"/>
          <w:lang w:val="en-US"/>
        </w:rPr>
        <w:t>The probabilities of the case favour the finding that the plaintiffs were assaulted</w:t>
      </w:r>
      <w:r w:rsidR="008600C8">
        <w:rPr>
          <w:rFonts w:ascii="Times New Roman" w:hAnsi="Times New Roman"/>
          <w:sz w:val="28"/>
          <w:szCs w:val="28"/>
          <w:lang w:val="en-US"/>
        </w:rPr>
        <w:t xml:space="preserve"> and tortured during interrogations</w:t>
      </w:r>
      <w:r w:rsidRPr="00A46230">
        <w:rPr>
          <w:rFonts w:ascii="Times New Roman" w:hAnsi="Times New Roman"/>
          <w:sz w:val="28"/>
          <w:szCs w:val="28"/>
          <w:lang w:val="en-US"/>
        </w:rPr>
        <w:t xml:space="preserve"> in </w:t>
      </w:r>
      <w:r w:rsidR="00831FC4">
        <w:rPr>
          <w:rFonts w:ascii="Times New Roman" w:hAnsi="Times New Roman"/>
          <w:sz w:val="28"/>
          <w:szCs w:val="28"/>
          <w:lang w:val="en-US"/>
        </w:rPr>
        <w:t>Butterworth</w:t>
      </w:r>
      <w:r w:rsidRPr="00A46230">
        <w:rPr>
          <w:rFonts w:ascii="Times New Roman" w:hAnsi="Times New Roman"/>
          <w:sz w:val="28"/>
          <w:szCs w:val="28"/>
          <w:lang w:val="en-US"/>
        </w:rPr>
        <w:t xml:space="preserve">. </w:t>
      </w:r>
    </w:p>
    <w:p w14:paraId="412678A6" w14:textId="77777777" w:rsidR="0082286C" w:rsidRPr="00A46230" w:rsidRDefault="0082286C" w:rsidP="00707653">
      <w:pPr>
        <w:spacing w:line="360" w:lineRule="auto"/>
        <w:jc w:val="both"/>
        <w:rPr>
          <w:rFonts w:ascii="Times New Roman" w:hAnsi="Times New Roman"/>
          <w:sz w:val="28"/>
          <w:szCs w:val="28"/>
          <w:lang w:val="en-US"/>
        </w:rPr>
      </w:pPr>
    </w:p>
    <w:p w14:paraId="7BEF3CF0" w14:textId="77777777" w:rsidR="00024C47" w:rsidRPr="00A46230" w:rsidRDefault="00700F74" w:rsidP="00707653">
      <w:pPr>
        <w:spacing w:line="360" w:lineRule="auto"/>
        <w:jc w:val="both"/>
        <w:rPr>
          <w:rFonts w:ascii="Times New Roman" w:hAnsi="Times New Roman"/>
          <w:sz w:val="28"/>
          <w:szCs w:val="28"/>
          <w:lang w:val="en-US"/>
        </w:rPr>
      </w:pPr>
      <w:r w:rsidRPr="00A46230">
        <w:rPr>
          <w:rFonts w:ascii="Times New Roman" w:hAnsi="Times New Roman"/>
          <w:b/>
          <w:bCs/>
          <w:sz w:val="28"/>
          <w:szCs w:val="28"/>
          <w:lang w:val="en-US"/>
        </w:rPr>
        <w:t>Assessment of damages</w:t>
      </w:r>
    </w:p>
    <w:p w14:paraId="2401ABB7" w14:textId="77777777" w:rsidR="00A175B1" w:rsidRDefault="00BA3F05" w:rsidP="00630D90">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[2</w:t>
      </w:r>
      <w:r w:rsidR="008153C2">
        <w:rPr>
          <w:rFonts w:ascii="Times New Roman" w:hAnsi="Times New Roman"/>
          <w:sz w:val="28"/>
          <w:szCs w:val="28"/>
          <w:lang w:val="en-US"/>
        </w:rPr>
        <w:t>7</w:t>
      </w:r>
      <w:r w:rsidR="004218E4">
        <w:rPr>
          <w:rFonts w:ascii="Times New Roman" w:hAnsi="Times New Roman"/>
          <w:sz w:val="28"/>
          <w:szCs w:val="28"/>
          <w:lang w:val="en-US"/>
        </w:rPr>
        <w:t>]</w:t>
      </w:r>
      <w:r w:rsidR="004218E4">
        <w:rPr>
          <w:rFonts w:ascii="Times New Roman" w:hAnsi="Times New Roman"/>
          <w:sz w:val="28"/>
          <w:szCs w:val="28"/>
          <w:lang w:val="en-US"/>
        </w:rPr>
        <w:tab/>
      </w:r>
      <w:r w:rsidRPr="00A46230">
        <w:rPr>
          <w:rFonts w:ascii="Times New Roman" w:hAnsi="Times New Roman"/>
          <w:sz w:val="28"/>
          <w:szCs w:val="28"/>
          <w:lang w:val="en-US"/>
        </w:rPr>
        <w:t xml:space="preserve">On the foregoing, the plaintiffs case has been proved on a balance of probabilities. </w:t>
      </w:r>
      <w:r w:rsidR="00A66277">
        <w:rPr>
          <w:rFonts w:ascii="Times New Roman" w:hAnsi="Times New Roman"/>
          <w:sz w:val="28"/>
          <w:szCs w:val="28"/>
          <w:lang w:val="en-US"/>
        </w:rPr>
        <w:t xml:space="preserve"> </w:t>
      </w:r>
      <w:r w:rsidRPr="00A46230">
        <w:rPr>
          <w:rFonts w:ascii="Times New Roman" w:hAnsi="Times New Roman"/>
          <w:sz w:val="28"/>
          <w:szCs w:val="28"/>
          <w:lang w:val="en-US"/>
        </w:rPr>
        <w:t xml:space="preserve">The defendant is vicariously liable to pay damages on the heads as pleaded by the plaintiffs. </w:t>
      </w:r>
      <w:r w:rsidR="004218E4">
        <w:rPr>
          <w:rFonts w:ascii="Times New Roman" w:hAnsi="Times New Roman"/>
          <w:sz w:val="28"/>
          <w:szCs w:val="28"/>
          <w:lang w:val="en-US"/>
        </w:rPr>
        <w:t xml:space="preserve"> </w:t>
      </w:r>
      <w:r w:rsidRPr="00A46230">
        <w:rPr>
          <w:rFonts w:ascii="Times New Roman" w:hAnsi="Times New Roman"/>
          <w:sz w:val="28"/>
          <w:szCs w:val="28"/>
          <w:lang w:val="en-US"/>
        </w:rPr>
        <w:t xml:space="preserve">I recap this. </w:t>
      </w:r>
      <w:r w:rsidR="004218E4">
        <w:rPr>
          <w:rFonts w:ascii="Times New Roman" w:hAnsi="Times New Roman"/>
          <w:sz w:val="28"/>
          <w:szCs w:val="28"/>
          <w:lang w:val="en-US"/>
        </w:rPr>
        <w:tab/>
        <w:t xml:space="preserve"> </w:t>
      </w:r>
      <w:r w:rsidRPr="00A46230">
        <w:rPr>
          <w:rFonts w:ascii="Times New Roman" w:hAnsi="Times New Roman"/>
          <w:sz w:val="28"/>
          <w:szCs w:val="28"/>
          <w:lang w:val="en-US"/>
        </w:rPr>
        <w:t>Each of the plaintiffs</w:t>
      </w:r>
      <w:r w:rsidR="00707653">
        <w:rPr>
          <w:rFonts w:ascii="Times New Roman" w:hAnsi="Times New Roman"/>
          <w:sz w:val="28"/>
          <w:szCs w:val="28"/>
          <w:lang w:val="en-US"/>
        </w:rPr>
        <w:t xml:space="preserve"> </w:t>
      </w:r>
      <w:r w:rsidR="006B38F5">
        <w:rPr>
          <w:rFonts w:ascii="Times New Roman" w:hAnsi="Times New Roman"/>
          <w:sz w:val="28"/>
          <w:szCs w:val="28"/>
          <w:lang w:val="en-US"/>
        </w:rPr>
        <w:t>claims</w:t>
      </w:r>
      <w:r w:rsidRPr="00A46230">
        <w:rPr>
          <w:rFonts w:ascii="Times New Roman" w:hAnsi="Times New Roman"/>
          <w:sz w:val="28"/>
          <w:szCs w:val="28"/>
          <w:lang w:val="en-US"/>
        </w:rPr>
        <w:t xml:space="preserve"> payment for damages in respect of wrongful arrest at R2 million; wrongful detention at R2, 5 million; assault at R3, 5 million; and for humiliation, degradation and </w:t>
      </w:r>
      <w:r w:rsidRPr="00A46230">
        <w:rPr>
          <w:rFonts w:ascii="Times New Roman" w:hAnsi="Times New Roman"/>
          <w:i/>
          <w:iCs/>
          <w:sz w:val="28"/>
          <w:szCs w:val="28"/>
          <w:lang w:val="en-US"/>
        </w:rPr>
        <w:t>contumelia</w:t>
      </w:r>
      <w:r w:rsidRPr="00A46230">
        <w:rPr>
          <w:rFonts w:ascii="Times New Roman" w:hAnsi="Times New Roman"/>
          <w:sz w:val="28"/>
          <w:szCs w:val="28"/>
          <w:lang w:val="en-US"/>
        </w:rPr>
        <w:t xml:space="preserve"> at </w:t>
      </w:r>
      <w:r w:rsidR="008E0066" w:rsidRPr="00A46230">
        <w:rPr>
          <w:rFonts w:ascii="Times New Roman" w:hAnsi="Times New Roman"/>
          <w:sz w:val="28"/>
          <w:szCs w:val="28"/>
          <w:lang w:val="en-US"/>
        </w:rPr>
        <w:t>R2 million</w:t>
      </w:r>
      <w:r w:rsidRPr="00A46230">
        <w:rPr>
          <w:rFonts w:ascii="Times New Roman" w:hAnsi="Times New Roman"/>
          <w:sz w:val="28"/>
          <w:szCs w:val="28"/>
          <w:lang w:val="en-US"/>
        </w:rPr>
        <w:t xml:space="preserve">. </w:t>
      </w:r>
      <w:r w:rsidR="00A66277">
        <w:rPr>
          <w:rFonts w:ascii="Times New Roman" w:hAnsi="Times New Roman"/>
          <w:sz w:val="28"/>
          <w:szCs w:val="28"/>
          <w:lang w:val="en-US"/>
        </w:rPr>
        <w:t xml:space="preserve"> </w:t>
      </w:r>
      <w:r w:rsidRPr="00A46230">
        <w:rPr>
          <w:rFonts w:ascii="Times New Roman" w:hAnsi="Times New Roman"/>
          <w:sz w:val="28"/>
          <w:szCs w:val="28"/>
          <w:lang w:val="en-US"/>
        </w:rPr>
        <w:t>These are of course what has colloquially been referred to as the globular amounts of general damages.</w:t>
      </w:r>
      <w:r w:rsidR="004218E4">
        <w:rPr>
          <w:rFonts w:ascii="Times New Roman" w:hAnsi="Times New Roman"/>
          <w:sz w:val="28"/>
          <w:szCs w:val="28"/>
          <w:lang w:val="en-US"/>
        </w:rPr>
        <w:t xml:space="preserve">  </w:t>
      </w:r>
      <w:r w:rsidRPr="00A46230">
        <w:rPr>
          <w:rFonts w:ascii="Times New Roman" w:hAnsi="Times New Roman"/>
          <w:sz w:val="28"/>
          <w:szCs w:val="28"/>
          <w:lang w:val="en-US"/>
        </w:rPr>
        <w:t xml:space="preserve">They are in no way to be construed as a true measure of damages that were suffered by the plaintiffs. </w:t>
      </w:r>
      <w:r w:rsidR="0082286C" w:rsidRPr="00A46230">
        <w:rPr>
          <w:rFonts w:ascii="Times New Roman" w:hAnsi="Times New Roman"/>
          <w:sz w:val="28"/>
          <w:szCs w:val="28"/>
          <w:lang w:val="en-US"/>
        </w:rPr>
        <w:t xml:space="preserve">Counsel for the defendant made this plain in his submissions. </w:t>
      </w:r>
      <w:r w:rsidR="004218E4">
        <w:rPr>
          <w:rFonts w:ascii="Times New Roman" w:hAnsi="Times New Roman"/>
          <w:sz w:val="28"/>
          <w:szCs w:val="28"/>
          <w:lang w:val="en-US"/>
        </w:rPr>
        <w:t xml:space="preserve"> </w:t>
      </w:r>
      <w:r w:rsidR="0082286C" w:rsidRPr="00A46230">
        <w:rPr>
          <w:rFonts w:ascii="Times New Roman" w:hAnsi="Times New Roman"/>
          <w:sz w:val="28"/>
          <w:szCs w:val="28"/>
          <w:lang w:val="en-US"/>
        </w:rPr>
        <w:t xml:space="preserve">He highlighted the difficulty that the fixing of damages may prove as the extent of damages for </w:t>
      </w:r>
      <w:r w:rsidR="00831FC4">
        <w:rPr>
          <w:rFonts w:ascii="Times New Roman" w:hAnsi="Times New Roman"/>
          <w:sz w:val="28"/>
          <w:szCs w:val="28"/>
          <w:lang w:val="en-US"/>
        </w:rPr>
        <w:t xml:space="preserve">the </w:t>
      </w:r>
      <w:r w:rsidR="0082286C" w:rsidRPr="00A46230">
        <w:rPr>
          <w:rFonts w:ascii="Times New Roman" w:hAnsi="Times New Roman"/>
          <w:sz w:val="28"/>
          <w:szCs w:val="28"/>
          <w:lang w:val="en-US"/>
        </w:rPr>
        <w:t xml:space="preserve">assault </w:t>
      </w:r>
      <w:r w:rsidR="006B38F5">
        <w:rPr>
          <w:rFonts w:ascii="Times New Roman" w:hAnsi="Times New Roman"/>
          <w:sz w:val="28"/>
          <w:szCs w:val="28"/>
          <w:lang w:val="en-US"/>
        </w:rPr>
        <w:t>was</w:t>
      </w:r>
      <w:r w:rsidR="0082286C" w:rsidRPr="00A46230">
        <w:rPr>
          <w:rFonts w:ascii="Times New Roman" w:hAnsi="Times New Roman"/>
          <w:sz w:val="28"/>
          <w:szCs w:val="28"/>
          <w:lang w:val="en-US"/>
        </w:rPr>
        <w:t xml:space="preserve"> not proved by medical evidence.</w:t>
      </w:r>
      <w:r w:rsidR="00617840" w:rsidRPr="00A46230">
        <w:rPr>
          <w:rFonts w:ascii="Times New Roman" w:hAnsi="Times New Roman"/>
          <w:sz w:val="28"/>
          <w:szCs w:val="28"/>
          <w:lang w:val="en-US"/>
        </w:rPr>
        <w:t xml:space="preserve"> </w:t>
      </w:r>
      <w:r w:rsidR="00A66277">
        <w:rPr>
          <w:rFonts w:ascii="Times New Roman" w:hAnsi="Times New Roman"/>
          <w:sz w:val="28"/>
          <w:szCs w:val="28"/>
          <w:lang w:val="en-US"/>
        </w:rPr>
        <w:t xml:space="preserve"> </w:t>
      </w:r>
      <w:r w:rsidR="00617840" w:rsidRPr="00A46230">
        <w:rPr>
          <w:rFonts w:ascii="Times New Roman" w:hAnsi="Times New Roman"/>
          <w:sz w:val="28"/>
          <w:szCs w:val="28"/>
          <w:lang w:val="en-US"/>
        </w:rPr>
        <w:t>I did appreciate the submission that the amounts claimed may be excessive, and that a sum of R250 000 for each plaintiff may be an appropriate award of damages.</w:t>
      </w:r>
      <w:r w:rsidR="0082286C" w:rsidRPr="00A46230">
        <w:rPr>
          <w:rFonts w:ascii="Times New Roman" w:hAnsi="Times New Roman"/>
          <w:sz w:val="28"/>
          <w:szCs w:val="28"/>
          <w:lang w:val="en-US"/>
        </w:rPr>
        <w:t xml:space="preserve"> </w:t>
      </w:r>
      <w:r w:rsidR="00A66277">
        <w:rPr>
          <w:rFonts w:ascii="Times New Roman" w:hAnsi="Times New Roman"/>
          <w:sz w:val="28"/>
          <w:szCs w:val="28"/>
          <w:lang w:val="en-US"/>
        </w:rPr>
        <w:t xml:space="preserve"> </w:t>
      </w:r>
      <w:r w:rsidR="005729D6" w:rsidRPr="00A46230">
        <w:rPr>
          <w:rFonts w:ascii="Times New Roman" w:hAnsi="Times New Roman"/>
          <w:sz w:val="28"/>
          <w:szCs w:val="28"/>
          <w:lang w:val="en-US"/>
        </w:rPr>
        <w:t xml:space="preserve">Such difficulty is not atypical of the nature of general damages. </w:t>
      </w:r>
      <w:r w:rsidR="005729D6">
        <w:rPr>
          <w:rFonts w:ascii="Times New Roman" w:hAnsi="Times New Roman"/>
          <w:sz w:val="28"/>
          <w:szCs w:val="28"/>
          <w:lang w:val="en-US"/>
        </w:rPr>
        <w:t xml:space="preserve"> </w:t>
      </w:r>
      <w:r w:rsidR="005729D6" w:rsidRPr="00A46230">
        <w:rPr>
          <w:rFonts w:ascii="Times New Roman" w:hAnsi="Times New Roman"/>
          <w:sz w:val="28"/>
          <w:szCs w:val="28"/>
          <w:lang w:val="en-US"/>
        </w:rPr>
        <w:t xml:space="preserve">Counsel for the plaintiff referred </w:t>
      </w:r>
      <w:r w:rsidR="005729D6">
        <w:rPr>
          <w:rFonts w:ascii="Times New Roman" w:hAnsi="Times New Roman"/>
          <w:sz w:val="28"/>
          <w:szCs w:val="28"/>
          <w:lang w:val="en-US"/>
        </w:rPr>
        <w:t xml:space="preserve">to </w:t>
      </w:r>
      <w:r w:rsidR="005729D6" w:rsidRPr="00A46230">
        <w:rPr>
          <w:rFonts w:ascii="Times New Roman" w:hAnsi="Times New Roman"/>
          <w:sz w:val="28"/>
          <w:szCs w:val="28"/>
          <w:lang w:val="en-US"/>
        </w:rPr>
        <w:t>certain decided cases on past awards that may serve as the</w:t>
      </w:r>
      <w:r w:rsidR="0010260D" w:rsidRPr="0010260D">
        <w:rPr>
          <w:rFonts w:ascii="Times New Roman" w:hAnsi="Times New Roman"/>
          <w:sz w:val="28"/>
          <w:szCs w:val="28"/>
          <w:lang w:val="en-US"/>
        </w:rPr>
        <w:t xml:space="preserve"> </w:t>
      </w:r>
      <w:r w:rsidR="0010260D" w:rsidRPr="00A46230">
        <w:rPr>
          <w:rFonts w:ascii="Times New Roman" w:hAnsi="Times New Roman"/>
          <w:sz w:val="28"/>
          <w:szCs w:val="28"/>
          <w:lang w:val="en-US"/>
        </w:rPr>
        <w:t>guidelines</w:t>
      </w:r>
      <w:r w:rsidR="0010260D" w:rsidRPr="00A46230">
        <w:rPr>
          <w:rStyle w:val="FootnoteReference"/>
          <w:rFonts w:ascii="Times New Roman" w:hAnsi="Times New Roman"/>
          <w:sz w:val="28"/>
          <w:szCs w:val="28"/>
          <w:lang w:val="en-US"/>
        </w:rPr>
        <w:footnoteReference w:id="12"/>
      </w:r>
      <w:r w:rsidR="0010260D" w:rsidRPr="00A46230">
        <w:rPr>
          <w:rFonts w:ascii="Times New Roman" w:hAnsi="Times New Roman"/>
          <w:sz w:val="28"/>
          <w:szCs w:val="28"/>
          <w:lang w:val="en-US"/>
        </w:rPr>
        <w:t>.</w:t>
      </w:r>
    </w:p>
    <w:p w14:paraId="6F254DF0" w14:textId="77777777" w:rsidR="00A175B1" w:rsidRDefault="00A175B1" w:rsidP="00630D90">
      <w:pPr>
        <w:spacing w:line="360" w:lineRule="auto"/>
        <w:jc w:val="both"/>
        <w:rPr>
          <w:rFonts w:ascii="Times New Roman" w:hAnsi="Times New Roman"/>
          <w:sz w:val="28"/>
          <w:szCs w:val="28"/>
          <w:lang w:val="en-US"/>
        </w:rPr>
      </w:pPr>
    </w:p>
    <w:p w14:paraId="052BF4D1" w14:textId="77777777" w:rsidR="00A175B1" w:rsidRDefault="00A175B1" w:rsidP="00630D90">
      <w:pPr>
        <w:spacing w:line="360" w:lineRule="auto"/>
        <w:jc w:val="both"/>
        <w:rPr>
          <w:rFonts w:ascii="Times New Roman" w:hAnsi="Times New Roman"/>
          <w:sz w:val="28"/>
          <w:szCs w:val="28"/>
          <w:lang w:val="en-US"/>
        </w:rPr>
      </w:pPr>
    </w:p>
    <w:p w14:paraId="025B9686" w14:textId="77777777" w:rsidR="00A175B1" w:rsidRDefault="00A175B1" w:rsidP="00630D90">
      <w:pPr>
        <w:spacing w:line="360" w:lineRule="auto"/>
        <w:jc w:val="both"/>
        <w:rPr>
          <w:rFonts w:ascii="Times New Roman" w:hAnsi="Times New Roman"/>
          <w:sz w:val="28"/>
          <w:szCs w:val="28"/>
          <w:lang w:val="en-US"/>
        </w:rPr>
      </w:pPr>
    </w:p>
    <w:p w14:paraId="0EAA46AF" w14:textId="77777777" w:rsidR="00A175B1" w:rsidRDefault="00A175B1" w:rsidP="00630D90">
      <w:pPr>
        <w:spacing w:line="360" w:lineRule="auto"/>
        <w:jc w:val="both"/>
        <w:rPr>
          <w:rFonts w:ascii="Times New Roman" w:hAnsi="Times New Roman"/>
          <w:sz w:val="28"/>
          <w:szCs w:val="28"/>
          <w:lang w:val="en-US"/>
        </w:rPr>
      </w:pPr>
    </w:p>
    <w:p w14:paraId="35665D4D" w14:textId="77777777" w:rsidR="00630D90" w:rsidRDefault="00630D90" w:rsidP="00630D90">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He did this against the backdrop of</w:t>
      </w:r>
      <w:r>
        <w:rPr>
          <w:rFonts w:ascii="Times New Roman" w:hAnsi="Times New Roman"/>
          <w:sz w:val="28"/>
          <w:szCs w:val="28"/>
          <w:lang w:val="en-US"/>
        </w:rPr>
        <w:t xml:space="preserve"> the well-known</w:t>
      </w:r>
      <w:r w:rsidRPr="00A46230">
        <w:rPr>
          <w:rFonts w:ascii="Times New Roman" w:hAnsi="Times New Roman"/>
          <w:sz w:val="28"/>
          <w:szCs w:val="28"/>
          <w:lang w:val="en-US"/>
        </w:rPr>
        <w:t xml:space="preserve"> legal principles, set out by Visser</w:t>
      </w:r>
      <w:r>
        <w:rPr>
          <w:rFonts w:ascii="Times New Roman" w:hAnsi="Times New Roman"/>
          <w:sz w:val="28"/>
          <w:szCs w:val="28"/>
          <w:lang w:val="en-US"/>
        </w:rPr>
        <w:t xml:space="preserve"> </w:t>
      </w:r>
      <w:r w:rsidRPr="00A46230">
        <w:rPr>
          <w:rFonts w:ascii="Times New Roman" w:hAnsi="Times New Roman"/>
          <w:sz w:val="28"/>
          <w:szCs w:val="28"/>
          <w:lang w:val="en-US"/>
        </w:rPr>
        <w:t xml:space="preserve">&amp; Potgieter </w:t>
      </w:r>
      <w:r w:rsidRPr="00A46230">
        <w:rPr>
          <w:rStyle w:val="FootnoteReference"/>
          <w:rFonts w:ascii="Times New Roman" w:hAnsi="Times New Roman"/>
          <w:sz w:val="28"/>
          <w:szCs w:val="28"/>
          <w:lang w:val="en-US"/>
        </w:rPr>
        <w:footnoteReference w:id="13"/>
      </w:r>
      <w:r w:rsidRPr="008153C2">
        <w:rPr>
          <w:rFonts w:ascii="Times New Roman" w:hAnsi="Times New Roman"/>
          <w:lang w:val="en-US"/>
        </w:rPr>
        <w:t xml:space="preserve"> </w:t>
      </w:r>
      <w:r>
        <w:rPr>
          <w:rFonts w:ascii="Times New Roman" w:hAnsi="Times New Roman"/>
          <w:lang w:val="en-US"/>
        </w:rPr>
        <w:t>i</w:t>
      </w:r>
      <w:r w:rsidRPr="000470C9">
        <w:rPr>
          <w:rFonts w:ascii="Times New Roman" w:hAnsi="Times New Roman"/>
          <w:lang w:val="en-US"/>
        </w:rPr>
        <w:t xml:space="preserve">n: </w:t>
      </w:r>
      <w:r w:rsidRPr="000470C9">
        <w:rPr>
          <w:rFonts w:ascii="Times New Roman" w:hAnsi="Times New Roman"/>
          <w:i/>
          <w:iCs/>
          <w:lang w:val="en-US"/>
        </w:rPr>
        <w:t>Law of Damages, Third Edition</w:t>
      </w:r>
      <w:r>
        <w:rPr>
          <w:rFonts w:ascii="Times New Roman" w:hAnsi="Times New Roman"/>
          <w:sz w:val="28"/>
          <w:szCs w:val="28"/>
          <w:lang w:val="en-US"/>
        </w:rPr>
        <w:t>.</w:t>
      </w:r>
    </w:p>
    <w:p w14:paraId="33162685" w14:textId="77777777" w:rsidR="008153C2" w:rsidRDefault="008153C2" w:rsidP="00087E1E">
      <w:pPr>
        <w:spacing w:line="360" w:lineRule="auto"/>
        <w:jc w:val="both"/>
        <w:rPr>
          <w:rFonts w:ascii="Times New Roman" w:hAnsi="Times New Roman"/>
          <w:sz w:val="28"/>
          <w:szCs w:val="28"/>
          <w:lang w:val="en-US"/>
        </w:rPr>
      </w:pPr>
    </w:p>
    <w:p w14:paraId="73D08418" w14:textId="77777777" w:rsidR="0043569D" w:rsidRPr="004218E4" w:rsidRDefault="00BA3F05"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t xml:space="preserve"> </w:t>
      </w:r>
      <w:r w:rsidR="00065E04" w:rsidRPr="00A46230">
        <w:rPr>
          <w:rFonts w:ascii="Times New Roman" w:hAnsi="Times New Roman"/>
          <w:sz w:val="28"/>
          <w:szCs w:val="28"/>
          <w:lang w:val="en-US"/>
        </w:rPr>
        <w:t xml:space="preserve">    </w:t>
      </w:r>
      <w:r w:rsidR="004A37E3" w:rsidRPr="00A46230">
        <w:rPr>
          <w:rFonts w:ascii="Times New Roman" w:hAnsi="Times New Roman"/>
          <w:sz w:val="28"/>
          <w:szCs w:val="28"/>
          <w:lang w:val="en-US"/>
        </w:rPr>
        <w:t xml:space="preserve">  </w:t>
      </w:r>
      <w:r w:rsidR="00CF445C" w:rsidRPr="00A46230">
        <w:rPr>
          <w:rFonts w:ascii="Times New Roman" w:hAnsi="Times New Roman"/>
          <w:sz w:val="28"/>
          <w:szCs w:val="28"/>
          <w:lang w:val="en-US"/>
        </w:rPr>
        <w:t xml:space="preserve">  </w:t>
      </w:r>
      <w:r w:rsidR="008B72C1" w:rsidRPr="00A46230">
        <w:rPr>
          <w:rFonts w:ascii="Times New Roman" w:hAnsi="Times New Roman"/>
          <w:sz w:val="28"/>
          <w:szCs w:val="28"/>
          <w:lang w:val="en-US"/>
        </w:rPr>
        <w:t xml:space="preserve"> </w:t>
      </w:r>
      <w:r w:rsidR="00E94245" w:rsidRPr="00A46230">
        <w:rPr>
          <w:rFonts w:ascii="Times New Roman" w:hAnsi="Times New Roman"/>
          <w:sz w:val="28"/>
          <w:szCs w:val="28"/>
          <w:lang w:val="en-US"/>
        </w:rPr>
        <w:t xml:space="preserve"> </w:t>
      </w:r>
      <w:r w:rsidR="00AA5F48" w:rsidRPr="00A46230">
        <w:rPr>
          <w:rFonts w:ascii="Times New Roman" w:hAnsi="Times New Roman"/>
          <w:sz w:val="28"/>
          <w:szCs w:val="28"/>
          <w:lang w:val="en-US"/>
        </w:rPr>
        <w:t xml:space="preserve"> </w:t>
      </w:r>
      <w:r w:rsidR="002F2843" w:rsidRPr="00A46230">
        <w:rPr>
          <w:rFonts w:ascii="Times New Roman" w:hAnsi="Times New Roman"/>
          <w:sz w:val="28"/>
          <w:szCs w:val="28"/>
          <w:lang w:val="en-US"/>
        </w:rPr>
        <w:t xml:space="preserve"> </w:t>
      </w:r>
    </w:p>
    <w:p w14:paraId="21688D5F" w14:textId="77777777" w:rsidR="00A175B1" w:rsidRDefault="004218E4" w:rsidP="00707653">
      <w:pPr>
        <w:spacing w:line="360" w:lineRule="auto"/>
        <w:jc w:val="both"/>
        <w:rPr>
          <w:rFonts w:ascii="Times New Roman" w:hAnsi="Times New Roman"/>
          <w:sz w:val="28"/>
          <w:szCs w:val="28"/>
          <w:lang w:val="en-US"/>
        </w:rPr>
      </w:pPr>
      <w:r>
        <w:rPr>
          <w:rFonts w:ascii="Times New Roman" w:hAnsi="Times New Roman"/>
          <w:sz w:val="28"/>
          <w:szCs w:val="28"/>
        </w:rPr>
        <w:t>[2</w:t>
      </w:r>
      <w:r w:rsidR="008153C2">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r>
      <w:r w:rsidR="003277BA" w:rsidRPr="00A46230">
        <w:rPr>
          <w:rFonts w:ascii="Times New Roman" w:hAnsi="Times New Roman"/>
          <w:sz w:val="28"/>
          <w:szCs w:val="28"/>
          <w:lang w:val="en-US"/>
        </w:rPr>
        <w:t xml:space="preserve">Almost all the factors that are listed by Visser and Potgieter apply to the circumstances of this case. </w:t>
      </w:r>
      <w:r w:rsidR="0043569D">
        <w:rPr>
          <w:rFonts w:ascii="Times New Roman" w:hAnsi="Times New Roman"/>
          <w:sz w:val="28"/>
          <w:szCs w:val="28"/>
          <w:lang w:val="en-US"/>
        </w:rPr>
        <w:t xml:space="preserve"> </w:t>
      </w:r>
      <w:r w:rsidR="000470C9" w:rsidRPr="00A46230">
        <w:rPr>
          <w:rFonts w:ascii="Times New Roman" w:hAnsi="Times New Roman"/>
          <w:sz w:val="28"/>
          <w:szCs w:val="28"/>
        </w:rPr>
        <w:t>The</w:t>
      </w:r>
      <w:r w:rsidR="003277BA" w:rsidRPr="00A46230">
        <w:rPr>
          <w:rFonts w:ascii="Times New Roman" w:hAnsi="Times New Roman"/>
          <w:sz w:val="28"/>
          <w:szCs w:val="28"/>
        </w:rPr>
        <w:t xml:space="preserve"> plaintiffs </w:t>
      </w:r>
      <w:r w:rsidR="002C1717" w:rsidRPr="00A46230">
        <w:rPr>
          <w:rFonts w:ascii="Times New Roman" w:hAnsi="Times New Roman"/>
          <w:sz w:val="28"/>
          <w:szCs w:val="28"/>
          <w:lang w:val="en-US"/>
        </w:rPr>
        <w:t>are highly educated persons</w:t>
      </w:r>
      <w:r w:rsidR="002C1717" w:rsidRPr="00A46230">
        <w:rPr>
          <w:rFonts w:ascii="Times New Roman" w:hAnsi="Times New Roman"/>
          <w:sz w:val="28"/>
          <w:szCs w:val="28"/>
        </w:rPr>
        <w:t xml:space="preserve"> </w:t>
      </w:r>
      <w:r w:rsidR="00831FC4">
        <w:rPr>
          <w:rFonts w:ascii="Times New Roman" w:hAnsi="Times New Roman"/>
          <w:sz w:val="28"/>
          <w:szCs w:val="28"/>
        </w:rPr>
        <w:t xml:space="preserve">and </w:t>
      </w:r>
      <w:r w:rsidR="003277BA" w:rsidRPr="00A46230">
        <w:rPr>
          <w:rFonts w:ascii="Times New Roman" w:hAnsi="Times New Roman"/>
          <w:sz w:val="28"/>
          <w:szCs w:val="28"/>
        </w:rPr>
        <w:t xml:space="preserve">were </w:t>
      </w:r>
      <w:r w:rsidR="003277BA" w:rsidRPr="00A46230">
        <w:rPr>
          <w:rFonts w:ascii="Times New Roman" w:hAnsi="Times New Roman"/>
          <w:sz w:val="28"/>
          <w:szCs w:val="28"/>
          <w:lang w:val="en-US"/>
        </w:rPr>
        <w:t xml:space="preserve">public representatives who enjoyed high status in both their workplace as well as in the communities they served. </w:t>
      </w:r>
      <w:r w:rsidR="0043569D">
        <w:rPr>
          <w:rFonts w:ascii="Times New Roman" w:hAnsi="Times New Roman"/>
          <w:sz w:val="28"/>
          <w:szCs w:val="28"/>
          <w:lang w:val="en-US"/>
        </w:rPr>
        <w:t xml:space="preserve"> </w:t>
      </w:r>
      <w:r w:rsidR="002C1717" w:rsidRPr="00A46230">
        <w:rPr>
          <w:rFonts w:ascii="Times New Roman" w:hAnsi="Times New Roman"/>
          <w:sz w:val="28"/>
          <w:szCs w:val="28"/>
          <w:lang w:val="en-US"/>
        </w:rPr>
        <w:t xml:space="preserve">I </w:t>
      </w:r>
      <w:r w:rsidR="007A090D">
        <w:rPr>
          <w:rFonts w:ascii="Times New Roman" w:hAnsi="Times New Roman"/>
          <w:sz w:val="28"/>
          <w:szCs w:val="28"/>
          <w:lang w:val="en-US"/>
        </w:rPr>
        <w:t>do not doubt</w:t>
      </w:r>
      <w:r w:rsidR="002C1717" w:rsidRPr="00A46230">
        <w:rPr>
          <w:rFonts w:ascii="Times New Roman" w:hAnsi="Times New Roman"/>
          <w:sz w:val="28"/>
          <w:szCs w:val="28"/>
          <w:lang w:val="en-US"/>
        </w:rPr>
        <w:t xml:space="preserve"> that the unlawful arrest and detention </w:t>
      </w:r>
      <w:r w:rsidR="007A3D5A" w:rsidRPr="00A46230">
        <w:rPr>
          <w:rFonts w:ascii="Times New Roman" w:hAnsi="Times New Roman"/>
          <w:sz w:val="28"/>
          <w:szCs w:val="28"/>
          <w:lang w:val="en-US"/>
        </w:rPr>
        <w:t xml:space="preserve">for nine days </w:t>
      </w:r>
      <w:r w:rsidR="00313167" w:rsidRPr="00A46230">
        <w:rPr>
          <w:rFonts w:ascii="Times New Roman" w:hAnsi="Times New Roman"/>
          <w:sz w:val="28"/>
          <w:szCs w:val="28"/>
          <w:lang w:val="en-US"/>
        </w:rPr>
        <w:t>caused them</w:t>
      </w:r>
      <w:r w:rsidR="002C1717" w:rsidRPr="00A46230">
        <w:rPr>
          <w:rFonts w:ascii="Times New Roman" w:hAnsi="Times New Roman"/>
          <w:sz w:val="28"/>
          <w:szCs w:val="28"/>
          <w:lang w:val="en-US"/>
        </w:rPr>
        <w:t xml:space="preserve"> a lot of </w:t>
      </w:r>
      <w:r w:rsidR="00313167" w:rsidRPr="00A46230">
        <w:rPr>
          <w:rFonts w:ascii="Times New Roman" w:hAnsi="Times New Roman"/>
          <w:sz w:val="28"/>
          <w:szCs w:val="28"/>
          <w:lang w:val="en-US"/>
        </w:rPr>
        <w:t xml:space="preserve">embarrassment and </w:t>
      </w:r>
      <w:r w:rsidR="002C1717" w:rsidRPr="00A46230">
        <w:rPr>
          <w:rFonts w:ascii="Times New Roman" w:hAnsi="Times New Roman"/>
          <w:sz w:val="28"/>
          <w:szCs w:val="28"/>
          <w:lang w:val="en-US"/>
        </w:rPr>
        <w:t>humiliation</w:t>
      </w:r>
      <w:r w:rsidR="00313167" w:rsidRPr="00A46230">
        <w:rPr>
          <w:rFonts w:ascii="Times New Roman" w:hAnsi="Times New Roman"/>
          <w:sz w:val="28"/>
          <w:szCs w:val="28"/>
          <w:lang w:val="en-US"/>
        </w:rPr>
        <w:t xml:space="preserve"> and low </w:t>
      </w:r>
      <w:r w:rsidR="007B0EDF">
        <w:rPr>
          <w:rFonts w:ascii="Times New Roman" w:hAnsi="Times New Roman"/>
          <w:sz w:val="28"/>
          <w:szCs w:val="28"/>
          <w:lang w:val="en-US"/>
        </w:rPr>
        <w:t>self-esteem</w:t>
      </w:r>
      <w:r w:rsidR="002C1717" w:rsidRPr="00A46230">
        <w:rPr>
          <w:rFonts w:ascii="Times New Roman" w:hAnsi="Times New Roman"/>
          <w:sz w:val="28"/>
          <w:szCs w:val="28"/>
          <w:lang w:val="en-US"/>
        </w:rPr>
        <w:t xml:space="preserve">. </w:t>
      </w:r>
      <w:r w:rsidR="0043569D">
        <w:rPr>
          <w:rFonts w:ascii="Times New Roman" w:hAnsi="Times New Roman"/>
          <w:sz w:val="28"/>
          <w:szCs w:val="28"/>
          <w:lang w:val="en-US"/>
        </w:rPr>
        <w:t xml:space="preserve"> </w:t>
      </w:r>
      <w:r w:rsidR="00F25587">
        <w:rPr>
          <w:rFonts w:ascii="Times New Roman" w:hAnsi="Times New Roman"/>
          <w:sz w:val="28"/>
          <w:szCs w:val="28"/>
          <w:lang w:val="en-US"/>
        </w:rPr>
        <w:t xml:space="preserve"> </w:t>
      </w:r>
      <w:r w:rsidR="003277BA" w:rsidRPr="00A46230">
        <w:rPr>
          <w:rFonts w:ascii="Times New Roman" w:hAnsi="Times New Roman"/>
          <w:sz w:val="28"/>
          <w:szCs w:val="28"/>
          <w:lang w:val="en-US"/>
        </w:rPr>
        <w:t>The</w:t>
      </w:r>
      <w:r w:rsidR="002C1717" w:rsidRPr="00A46230">
        <w:rPr>
          <w:rFonts w:ascii="Times New Roman" w:hAnsi="Times New Roman"/>
          <w:sz w:val="28"/>
          <w:szCs w:val="28"/>
          <w:lang w:val="en-US"/>
        </w:rPr>
        <w:t xml:space="preserve"> arrest and detention</w:t>
      </w:r>
      <w:r w:rsidR="00313167" w:rsidRPr="00A46230">
        <w:rPr>
          <w:rFonts w:ascii="Times New Roman" w:hAnsi="Times New Roman"/>
          <w:sz w:val="28"/>
          <w:szCs w:val="28"/>
          <w:lang w:val="en-US"/>
        </w:rPr>
        <w:t xml:space="preserve"> from 18 to 26 April 2016</w:t>
      </w:r>
      <w:r w:rsidR="002C1717" w:rsidRPr="00A46230">
        <w:rPr>
          <w:rFonts w:ascii="Times New Roman" w:hAnsi="Times New Roman"/>
          <w:sz w:val="28"/>
          <w:szCs w:val="28"/>
          <w:lang w:val="en-US"/>
        </w:rPr>
        <w:t xml:space="preserve"> </w:t>
      </w:r>
      <w:r w:rsidR="003277BA" w:rsidRPr="00A46230">
        <w:rPr>
          <w:rFonts w:ascii="Times New Roman" w:hAnsi="Times New Roman"/>
          <w:sz w:val="28"/>
          <w:szCs w:val="28"/>
        </w:rPr>
        <w:t>deprived</w:t>
      </w:r>
      <w:r w:rsidR="002C1717" w:rsidRPr="00A46230">
        <w:rPr>
          <w:rFonts w:ascii="Times New Roman" w:hAnsi="Times New Roman"/>
          <w:sz w:val="28"/>
          <w:szCs w:val="28"/>
        </w:rPr>
        <w:t xml:space="preserve"> them</w:t>
      </w:r>
      <w:r w:rsidR="003277BA" w:rsidRPr="00A46230">
        <w:rPr>
          <w:rFonts w:ascii="Times New Roman" w:hAnsi="Times New Roman"/>
          <w:sz w:val="28"/>
          <w:szCs w:val="28"/>
        </w:rPr>
        <w:t xml:space="preserve"> of their</w:t>
      </w:r>
      <w:r w:rsidR="000470C9" w:rsidRPr="00A46230">
        <w:rPr>
          <w:rFonts w:ascii="Times New Roman" w:hAnsi="Times New Roman"/>
          <w:sz w:val="28"/>
          <w:szCs w:val="28"/>
        </w:rPr>
        <w:t xml:space="preserve"> constitutional</w:t>
      </w:r>
      <w:r w:rsidR="000470C9" w:rsidRPr="00A46230">
        <w:rPr>
          <w:rFonts w:ascii="Times New Roman" w:hAnsi="Times New Roman"/>
          <w:sz w:val="28"/>
          <w:szCs w:val="28"/>
          <w:lang w:val="en-US"/>
        </w:rPr>
        <w:t xml:space="preserve"> right to liberty</w:t>
      </w:r>
      <w:r w:rsidR="002C1717" w:rsidRPr="00A46230">
        <w:rPr>
          <w:rFonts w:ascii="Times New Roman" w:hAnsi="Times New Roman"/>
          <w:sz w:val="28"/>
          <w:szCs w:val="28"/>
          <w:lang w:val="en-US"/>
        </w:rPr>
        <w:t xml:space="preserve"> and dignity.  The</w:t>
      </w:r>
      <w:r w:rsidR="003277BA" w:rsidRPr="00A46230">
        <w:rPr>
          <w:rFonts w:ascii="Times New Roman" w:hAnsi="Times New Roman"/>
          <w:sz w:val="28"/>
          <w:szCs w:val="28"/>
          <w:lang w:val="en-US"/>
        </w:rPr>
        <w:t xml:space="preserve"> </w:t>
      </w:r>
      <w:r w:rsidR="002C1717" w:rsidRPr="00A46230">
        <w:rPr>
          <w:rFonts w:ascii="Times New Roman" w:hAnsi="Times New Roman"/>
          <w:sz w:val="28"/>
          <w:szCs w:val="28"/>
          <w:lang w:val="en-US"/>
        </w:rPr>
        <w:t>assault caused them</w:t>
      </w:r>
      <w:r w:rsidR="00313167" w:rsidRPr="00A46230">
        <w:rPr>
          <w:rFonts w:ascii="Times New Roman" w:hAnsi="Times New Roman"/>
          <w:sz w:val="28"/>
          <w:szCs w:val="28"/>
          <w:lang w:val="en-US"/>
        </w:rPr>
        <w:t xml:space="preserve"> pain and suffering</w:t>
      </w:r>
      <w:r w:rsidR="003277BA" w:rsidRPr="00A46230">
        <w:rPr>
          <w:rFonts w:ascii="Times New Roman" w:hAnsi="Times New Roman"/>
          <w:sz w:val="28"/>
          <w:szCs w:val="28"/>
          <w:lang w:val="en-US"/>
        </w:rPr>
        <w:t>.</w:t>
      </w:r>
      <w:r w:rsidR="000470C9" w:rsidRPr="00A46230">
        <w:rPr>
          <w:rFonts w:ascii="Times New Roman" w:hAnsi="Times New Roman"/>
          <w:sz w:val="28"/>
          <w:szCs w:val="28"/>
          <w:lang w:val="en-US"/>
        </w:rPr>
        <w:t xml:space="preserve"> </w:t>
      </w:r>
      <w:r w:rsidR="004A39D5">
        <w:rPr>
          <w:rFonts w:ascii="Times New Roman" w:hAnsi="Times New Roman"/>
          <w:sz w:val="28"/>
          <w:szCs w:val="28"/>
          <w:lang w:val="en-US"/>
        </w:rPr>
        <w:t xml:space="preserve"> </w:t>
      </w:r>
      <w:r w:rsidR="00BC7DFD" w:rsidRPr="00A46230">
        <w:rPr>
          <w:rFonts w:ascii="Times New Roman" w:hAnsi="Times New Roman"/>
          <w:sz w:val="28"/>
          <w:szCs w:val="28"/>
          <w:lang w:val="en-US"/>
        </w:rPr>
        <w:t xml:space="preserve">The damages suffered were contumacious. </w:t>
      </w:r>
      <w:r w:rsidR="00CA69EF">
        <w:rPr>
          <w:rFonts w:ascii="Times New Roman" w:hAnsi="Times New Roman"/>
          <w:sz w:val="28"/>
          <w:szCs w:val="28"/>
          <w:lang w:val="en-US"/>
        </w:rPr>
        <w:t xml:space="preserve"> </w:t>
      </w:r>
      <w:r w:rsidR="00BC7DFD" w:rsidRPr="00A46230">
        <w:rPr>
          <w:rFonts w:ascii="Times New Roman" w:hAnsi="Times New Roman"/>
          <w:sz w:val="28"/>
          <w:szCs w:val="28"/>
          <w:lang w:val="en-US"/>
        </w:rPr>
        <w:t xml:space="preserve">The award to be made should nevertheless not enrich the plaintiffs at the expense of the defendant, but it must be fair. </w:t>
      </w:r>
      <w:r w:rsidR="0043569D">
        <w:rPr>
          <w:rFonts w:ascii="Times New Roman" w:hAnsi="Times New Roman"/>
          <w:sz w:val="28"/>
          <w:szCs w:val="28"/>
          <w:lang w:val="en-US"/>
        </w:rPr>
        <w:t xml:space="preserve"> </w:t>
      </w:r>
      <w:r w:rsidR="00BC7DFD" w:rsidRPr="00A46230">
        <w:rPr>
          <w:rFonts w:ascii="Times New Roman" w:hAnsi="Times New Roman"/>
          <w:sz w:val="28"/>
          <w:szCs w:val="28"/>
          <w:lang w:val="en-US"/>
        </w:rPr>
        <w:t xml:space="preserve">The fact </w:t>
      </w:r>
      <w:r w:rsidR="00241E89">
        <w:rPr>
          <w:rFonts w:ascii="Times New Roman" w:hAnsi="Times New Roman"/>
          <w:sz w:val="28"/>
          <w:szCs w:val="28"/>
          <w:lang w:val="en-US"/>
        </w:rPr>
        <w:t xml:space="preserve">that </w:t>
      </w:r>
      <w:r w:rsidR="00BC7DFD" w:rsidRPr="00A46230">
        <w:rPr>
          <w:rFonts w:ascii="Times New Roman" w:hAnsi="Times New Roman"/>
          <w:sz w:val="28"/>
          <w:szCs w:val="28"/>
          <w:lang w:val="en-US"/>
        </w:rPr>
        <w:t xml:space="preserve">the plaintiffs did not suffer visible injuries must be taken into account. </w:t>
      </w:r>
      <w:r w:rsidR="0043569D">
        <w:rPr>
          <w:rFonts w:ascii="Times New Roman" w:hAnsi="Times New Roman"/>
          <w:sz w:val="28"/>
          <w:szCs w:val="28"/>
          <w:lang w:val="en-US"/>
        </w:rPr>
        <w:t xml:space="preserve"> </w:t>
      </w:r>
      <w:r w:rsidR="00BC7DFD" w:rsidRPr="00A46230">
        <w:rPr>
          <w:rFonts w:ascii="Times New Roman" w:hAnsi="Times New Roman"/>
          <w:sz w:val="28"/>
          <w:szCs w:val="28"/>
          <w:lang w:val="en-US"/>
        </w:rPr>
        <w:t xml:space="preserve">I believe that the </w:t>
      </w:r>
      <w:r w:rsidR="00576190" w:rsidRPr="00A46230">
        <w:rPr>
          <w:rFonts w:ascii="Times New Roman" w:hAnsi="Times New Roman"/>
          <w:sz w:val="28"/>
          <w:szCs w:val="28"/>
          <w:lang w:val="en-US"/>
        </w:rPr>
        <w:t xml:space="preserve">past </w:t>
      </w:r>
      <w:r w:rsidR="00BC7DFD" w:rsidRPr="00A46230">
        <w:rPr>
          <w:rFonts w:ascii="Times New Roman" w:hAnsi="Times New Roman"/>
          <w:sz w:val="28"/>
          <w:szCs w:val="28"/>
          <w:lang w:val="en-US"/>
        </w:rPr>
        <w:t xml:space="preserve">awards made by the courts in </w:t>
      </w:r>
      <w:r w:rsidR="00BC7DFD" w:rsidRPr="00A46230">
        <w:rPr>
          <w:rFonts w:ascii="Times New Roman" w:hAnsi="Times New Roman"/>
          <w:i/>
          <w:iCs/>
          <w:sz w:val="28"/>
          <w:szCs w:val="28"/>
          <w:lang w:val="en-US"/>
        </w:rPr>
        <w:t xml:space="preserve">De </w:t>
      </w:r>
      <w:r w:rsidR="00576190" w:rsidRPr="00A46230">
        <w:rPr>
          <w:rFonts w:ascii="Times New Roman" w:hAnsi="Times New Roman"/>
          <w:i/>
          <w:iCs/>
          <w:sz w:val="28"/>
          <w:szCs w:val="28"/>
          <w:lang w:val="en-US"/>
        </w:rPr>
        <w:t>Klerk</w:t>
      </w:r>
      <w:r w:rsidR="00241E89" w:rsidRPr="00241E89">
        <w:rPr>
          <w:rFonts w:ascii="Times New Roman" w:hAnsi="Times New Roman"/>
          <w:lang w:val="en-US"/>
        </w:rPr>
        <w:t xml:space="preserve"> </w:t>
      </w:r>
      <w:r w:rsidR="00241E89">
        <w:rPr>
          <w:rFonts w:ascii="Times New Roman" w:hAnsi="Times New Roman"/>
          <w:lang w:val="en-US"/>
        </w:rPr>
        <w:t xml:space="preserve">v </w:t>
      </w:r>
      <w:r w:rsidR="00241E89" w:rsidRPr="00241E89">
        <w:rPr>
          <w:rFonts w:ascii="Times New Roman" w:hAnsi="Times New Roman"/>
          <w:i/>
          <w:iCs/>
          <w:lang w:val="en-US"/>
        </w:rPr>
        <w:t>Minister of Police</w:t>
      </w:r>
      <w:r w:rsidR="00BC7DFD" w:rsidRPr="00A46230">
        <w:rPr>
          <w:rFonts w:ascii="Times New Roman" w:hAnsi="Times New Roman"/>
          <w:i/>
          <w:iCs/>
          <w:sz w:val="28"/>
          <w:szCs w:val="28"/>
          <w:lang w:val="en-US"/>
        </w:rPr>
        <w:t xml:space="preserve"> and </w:t>
      </w:r>
      <w:r w:rsidR="00576190" w:rsidRPr="00A46230">
        <w:rPr>
          <w:rFonts w:ascii="Times New Roman" w:hAnsi="Times New Roman"/>
          <w:i/>
          <w:iCs/>
          <w:sz w:val="28"/>
          <w:szCs w:val="28"/>
          <w:lang w:val="en-US"/>
        </w:rPr>
        <w:t>Ndlovu</w:t>
      </w:r>
      <w:r w:rsidR="00241E89">
        <w:rPr>
          <w:rFonts w:ascii="Times New Roman" w:hAnsi="Times New Roman"/>
          <w:sz w:val="28"/>
          <w:szCs w:val="28"/>
          <w:lang w:val="en-US"/>
        </w:rPr>
        <w:t xml:space="preserve"> v</w:t>
      </w:r>
      <w:r w:rsidR="00241E89" w:rsidRPr="00241E89">
        <w:rPr>
          <w:rFonts w:ascii="Times New Roman" w:hAnsi="Times New Roman"/>
          <w:lang w:val="en-US"/>
        </w:rPr>
        <w:t xml:space="preserve"> </w:t>
      </w:r>
      <w:r w:rsidR="00241E89" w:rsidRPr="00241E89">
        <w:rPr>
          <w:rFonts w:ascii="Times New Roman" w:hAnsi="Times New Roman"/>
          <w:i/>
          <w:iCs/>
          <w:lang w:val="en-US"/>
        </w:rPr>
        <w:t>Minister of Police</w:t>
      </w:r>
      <w:r w:rsidR="00576190" w:rsidRPr="00A46230">
        <w:rPr>
          <w:rFonts w:ascii="Times New Roman" w:hAnsi="Times New Roman"/>
          <w:sz w:val="28"/>
          <w:szCs w:val="28"/>
          <w:lang w:val="en-US"/>
        </w:rPr>
        <w:t xml:space="preserve"> which are not necessarily the same </w:t>
      </w:r>
    </w:p>
    <w:p w14:paraId="43044AB5" w14:textId="77777777" w:rsidR="00700F74" w:rsidRPr="0043569D" w:rsidRDefault="00576190" w:rsidP="00707653">
      <w:pPr>
        <w:spacing w:line="360" w:lineRule="auto"/>
        <w:jc w:val="both"/>
        <w:rPr>
          <w:rFonts w:ascii="Times New Roman" w:hAnsi="Times New Roman"/>
          <w:sz w:val="28"/>
          <w:szCs w:val="28"/>
          <w:lang w:val="en-US"/>
        </w:rPr>
      </w:pPr>
      <w:r w:rsidRPr="00A46230">
        <w:rPr>
          <w:rFonts w:ascii="Times New Roman" w:hAnsi="Times New Roman"/>
          <w:sz w:val="28"/>
          <w:szCs w:val="28"/>
          <w:lang w:val="en-US"/>
        </w:rPr>
        <w:lastRenderedPageBreak/>
        <w:t xml:space="preserve">but comparable to the facts of the present matter, serve as the guides to be applied in the discretion to be exercised by this court. </w:t>
      </w:r>
      <w:r w:rsidR="00883A65">
        <w:rPr>
          <w:rFonts w:ascii="Times New Roman" w:hAnsi="Times New Roman"/>
          <w:sz w:val="28"/>
          <w:szCs w:val="28"/>
          <w:lang w:val="en-US"/>
        </w:rPr>
        <w:t xml:space="preserve">  </w:t>
      </w:r>
      <w:r w:rsidRPr="00A46230">
        <w:rPr>
          <w:rFonts w:ascii="Times New Roman" w:hAnsi="Times New Roman"/>
          <w:sz w:val="28"/>
          <w:szCs w:val="28"/>
          <w:lang w:val="en-US"/>
        </w:rPr>
        <w:t>Consequently, a sum of R400 000 for unlawful arrest and detention and R110 000 for assault</w:t>
      </w:r>
      <w:r w:rsidR="00D362C8">
        <w:rPr>
          <w:rFonts w:ascii="Times New Roman" w:hAnsi="Times New Roman"/>
          <w:sz w:val="28"/>
          <w:szCs w:val="28"/>
          <w:lang w:val="en-US"/>
        </w:rPr>
        <w:t xml:space="preserve">, torture and </w:t>
      </w:r>
      <w:r w:rsidR="00D362C8" w:rsidRPr="00D362C8">
        <w:rPr>
          <w:rFonts w:ascii="Times New Roman" w:hAnsi="Times New Roman"/>
          <w:i/>
          <w:iCs/>
          <w:sz w:val="28"/>
          <w:szCs w:val="28"/>
          <w:lang w:val="en-US"/>
        </w:rPr>
        <w:t>contumelia</w:t>
      </w:r>
      <w:r w:rsidRPr="00A46230">
        <w:rPr>
          <w:rFonts w:ascii="Times New Roman" w:hAnsi="Times New Roman"/>
          <w:sz w:val="28"/>
          <w:szCs w:val="28"/>
          <w:lang w:val="en-US"/>
        </w:rPr>
        <w:t xml:space="preserve"> should be </w:t>
      </w:r>
      <w:r w:rsidR="0092032C" w:rsidRPr="00A46230">
        <w:rPr>
          <w:rFonts w:ascii="Times New Roman" w:hAnsi="Times New Roman"/>
          <w:sz w:val="28"/>
          <w:szCs w:val="28"/>
          <w:lang w:val="en-US"/>
        </w:rPr>
        <w:t>reasonable awards</w:t>
      </w:r>
      <w:r w:rsidRPr="00A46230">
        <w:rPr>
          <w:rFonts w:ascii="Times New Roman" w:hAnsi="Times New Roman"/>
          <w:sz w:val="28"/>
          <w:szCs w:val="28"/>
          <w:lang w:val="en-US"/>
        </w:rPr>
        <w:t xml:space="preserve"> to b</w:t>
      </w:r>
      <w:r w:rsidR="0092032C" w:rsidRPr="00A46230">
        <w:rPr>
          <w:rFonts w:ascii="Times New Roman" w:hAnsi="Times New Roman"/>
          <w:sz w:val="28"/>
          <w:szCs w:val="28"/>
          <w:lang w:val="en-US"/>
        </w:rPr>
        <w:t xml:space="preserve">e made in respect of each of the plaintiffs. </w:t>
      </w:r>
      <w:r w:rsidR="0043569D">
        <w:rPr>
          <w:rFonts w:ascii="Times New Roman" w:hAnsi="Times New Roman"/>
          <w:sz w:val="28"/>
          <w:szCs w:val="28"/>
          <w:lang w:val="en-US"/>
        </w:rPr>
        <w:t xml:space="preserve"> </w:t>
      </w:r>
    </w:p>
    <w:p w14:paraId="16B2C963" w14:textId="77777777" w:rsidR="008153C2" w:rsidRDefault="008153C2" w:rsidP="00707653">
      <w:pPr>
        <w:spacing w:line="360" w:lineRule="auto"/>
        <w:jc w:val="both"/>
        <w:rPr>
          <w:rFonts w:ascii="Times New Roman" w:hAnsi="Times New Roman"/>
          <w:b/>
          <w:bCs/>
          <w:sz w:val="28"/>
          <w:szCs w:val="28"/>
          <w:lang w:val="en-US"/>
        </w:rPr>
      </w:pPr>
      <w:r>
        <w:rPr>
          <w:rFonts w:ascii="Times New Roman" w:hAnsi="Times New Roman"/>
          <w:b/>
          <w:bCs/>
          <w:sz w:val="28"/>
          <w:szCs w:val="28"/>
          <w:lang w:val="en-US"/>
        </w:rPr>
        <w:t xml:space="preserve">Costs </w:t>
      </w:r>
    </w:p>
    <w:p w14:paraId="63E4A751" w14:textId="77777777" w:rsidR="008153C2" w:rsidRDefault="00D362C8" w:rsidP="00707653">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[28]  </w:t>
      </w:r>
      <w:r w:rsidR="008153C2" w:rsidRPr="00A46230">
        <w:rPr>
          <w:rFonts w:ascii="Times New Roman" w:hAnsi="Times New Roman"/>
          <w:sz w:val="28"/>
          <w:szCs w:val="28"/>
          <w:lang w:val="en-US"/>
        </w:rPr>
        <w:t xml:space="preserve">There will be an order of costs made in </w:t>
      </w:r>
      <w:r w:rsidR="008153C2">
        <w:rPr>
          <w:rFonts w:ascii="Times New Roman" w:hAnsi="Times New Roman"/>
          <w:sz w:val="28"/>
          <w:szCs w:val="28"/>
          <w:lang w:val="en-US"/>
        </w:rPr>
        <w:t>favour</w:t>
      </w:r>
      <w:r w:rsidR="008153C2" w:rsidRPr="00A46230">
        <w:rPr>
          <w:rFonts w:ascii="Times New Roman" w:hAnsi="Times New Roman"/>
          <w:sz w:val="28"/>
          <w:szCs w:val="28"/>
          <w:lang w:val="en-US"/>
        </w:rPr>
        <w:t xml:space="preserve"> of the plaintiffs</w:t>
      </w:r>
      <w:r w:rsidR="008153C2">
        <w:rPr>
          <w:rFonts w:ascii="Times New Roman" w:hAnsi="Times New Roman"/>
          <w:sz w:val="28"/>
          <w:szCs w:val="28"/>
          <w:lang w:val="en-US"/>
        </w:rPr>
        <w:t xml:space="preserve"> as successful parties</w:t>
      </w:r>
      <w:r w:rsidR="008153C2" w:rsidRPr="00A46230">
        <w:rPr>
          <w:rFonts w:ascii="Times New Roman" w:hAnsi="Times New Roman"/>
          <w:sz w:val="28"/>
          <w:szCs w:val="28"/>
          <w:lang w:val="en-US"/>
        </w:rPr>
        <w:t>.</w:t>
      </w:r>
    </w:p>
    <w:p w14:paraId="55F3ABC9" w14:textId="77777777" w:rsidR="00700F74" w:rsidRPr="00A46230" w:rsidRDefault="00700F74" w:rsidP="00707653">
      <w:pPr>
        <w:spacing w:line="360" w:lineRule="auto"/>
        <w:jc w:val="both"/>
        <w:rPr>
          <w:rFonts w:ascii="Times New Roman" w:hAnsi="Times New Roman"/>
          <w:b/>
          <w:bCs/>
          <w:sz w:val="28"/>
          <w:szCs w:val="28"/>
          <w:lang w:val="en-US"/>
        </w:rPr>
      </w:pPr>
      <w:r w:rsidRPr="00A46230">
        <w:rPr>
          <w:rFonts w:ascii="Times New Roman" w:hAnsi="Times New Roman"/>
          <w:b/>
          <w:bCs/>
          <w:sz w:val="28"/>
          <w:szCs w:val="28"/>
          <w:lang w:val="en-US"/>
        </w:rPr>
        <w:t>Order</w:t>
      </w:r>
    </w:p>
    <w:p w14:paraId="0012244D" w14:textId="77777777" w:rsidR="0092032C" w:rsidRDefault="004218E4" w:rsidP="00707653">
      <w:pPr>
        <w:spacing w:line="360" w:lineRule="auto"/>
        <w:jc w:val="both"/>
        <w:rPr>
          <w:rFonts w:ascii="Times New Roman" w:hAnsi="Times New Roman"/>
          <w:sz w:val="28"/>
          <w:szCs w:val="28"/>
          <w:lang w:val="en-US"/>
        </w:rPr>
      </w:pPr>
      <w:r>
        <w:rPr>
          <w:rFonts w:ascii="Times New Roman" w:hAnsi="Times New Roman"/>
          <w:sz w:val="28"/>
          <w:szCs w:val="28"/>
          <w:lang w:val="en-US"/>
        </w:rPr>
        <w:t>[2</w:t>
      </w:r>
      <w:r w:rsidR="00D362C8">
        <w:rPr>
          <w:rFonts w:ascii="Times New Roman" w:hAnsi="Times New Roman"/>
          <w:sz w:val="28"/>
          <w:szCs w:val="28"/>
          <w:lang w:val="en-US"/>
        </w:rPr>
        <w:t>9</w:t>
      </w:r>
      <w:r>
        <w:rPr>
          <w:rFonts w:ascii="Times New Roman" w:hAnsi="Times New Roman"/>
          <w:sz w:val="28"/>
          <w:szCs w:val="28"/>
          <w:lang w:val="en-US"/>
        </w:rPr>
        <w:t>]</w:t>
      </w:r>
      <w:r>
        <w:rPr>
          <w:rFonts w:ascii="Times New Roman" w:hAnsi="Times New Roman"/>
          <w:sz w:val="28"/>
          <w:szCs w:val="28"/>
          <w:lang w:val="en-US"/>
        </w:rPr>
        <w:tab/>
      </w:r>
      <w:r w:rsidR="0092032C" w:rsidRPr="00A46230">
        <w:rPr>
          <w:rFonts w:ascii="Times New Roman" w:hAnsi="Times New Roman"/>
          <w:sz w:val="28"/>
          <w:szCs w:val="28"/>
          <w:lang w:val="en-US"/>
        </w:rPr>
        <w:t>In the result</w:t>
      </w:r>
      <w:r w:rsidR="0015799D">
        <w:rPr>
          <w:rFonts w:ascii="Times New Roman" w:hAnsi="Times New Roman"/>
          <w:sz w:val="28"/>
          <w:szCs w:val="28"/>
          <w:lang w:val="en-US"/>
        </w:rPr>
        <w:t>,</w:t>
      </w:r>
      <w:r w:rsidR="0092032C" w:rsidRPr="00A46230">
        <w:rPr>
          <w:rFonts w:ascii="Times New Roman" w:hAnsi="Times New Roman"/>
          <w:sz w:val="28"/>
          <w:szCs w:val="28"/>
          <w:lang w:val="en-US"/>
        </w:rPr>
        <w:t xml:space="preserve"> the following order shall issue:</w:t>
      </w:r>
    </w:p>
    <w:p w14:paraId="53074F20" w14:textId="77777777" w:rsidR="00CA69EF" w:rsidRPr="00241E89" w:rsidRDefault="00D362C8" w:rsidP="00707653">
      <w:pPr>
        <w:spacing w:line="360" w:lineRule="auto"/>
        <w:jc w:val="both"/>
        <w:rPr>
          <w:rFonts w:ascii="Times New Roman" w:hAnsi="Times New Roman"/>
          <w:b/>
          <w:bCs/>
          <w:i/>
          <w:iCs/>
          <w:sz w:val="28"/>
          <w:szCs w:val="28"/>
          <w:lang w:val="en-US"/>
        </w:rPr>
      </w:pPr>
      <w:r w:rsidRPr="00241E89">
        <w:rPr>
          <w:rFonts w:ascii="Times New Roman" w:hAnsi="Times New Roman"/>
          <w:b/>
          <w:bCs/>
          <w:i/>
          <w:iCs/>
          <w:sz w:val="28"/>
          <w:szCs w:val="28"/>
          <w:lang w:val="en-US"/>
        </w:rPr>
        <w:t>On Liability</w:t>
      </w:r>
      <w:r w:rsidR="00246ABC">
        <w:rPr>
          <w:rFonts w:ascii="Times New Roman" w:hAnsi="Times New Roman"/>
          <w:b/>
          <w:bCs/>
          <w:i/>
          <w:iCs/>
          <w:sz w:val="28"/>
          <w:szCs w:val="28"/>
          <w:lang w:val="en-US"/>
        </w:rPr>
        <w:t>:</w:t>
      </w:r>
    </w:p>
    <w:p w14:paraId="5A735E75" w14:textId="77777777" w:rsidR="0092032C" w:rsidRDefault="0092032C" w:rsidP="003735DA">
      <w:pPr>
        <w:spacing w:line="360" w:lineRule="auto"/>
        <w:ind w:left="360"/>
        <w:jc w:val="both"/>
        <w:rPr>
          <w:rFonts w:ascii="Times New Roman" w:hAnsi="Times New Roman"/>
          <w:sz w:val="28"/>
          <w:szCs w:val="28"/>
          <w:lang w:val="en-US"/>
        </w:rPr>
      </w:pPr>
      <w:r w:rsidRPr="00A46230">
        <w:rPr>
          <w:rFonts w:ascii="Times New Roman" w:hAnsi="Times New Roman"/>
          <w:sz w:val="28"/>
          <w:szCs w:val="28"/>
          <w:lang w:val="en-US"/>
        </w:rPr>
        <w:t>1.</w:t>
      </w:r>
      <w:r w:rsidR="002D0F8E">
        <w:rPr>
          <w:rFonts w:ascii="Times New Roman" w:hAnsi="Times New Roman"/>
          <w:sz w:val="28"/>
          <w:szCs w:val="28"/>
          <w:lang w:val="en-US"/>
        </w:rPr>
        <w:t xml:space="preserve"> </w:t>
      </w:r>
      <w:r w:rsidRPr="00A46230">
        <w:rPr>
          <w:rFonts w:ascii="Times New Roman" w:hAnsi="Times New Roman"/>
          <w:sz w:val="28"/>
          <w:szCs w:val="28"/>
          <w:lang w:val="en-US"/>
        </w:rPr>
        <w:t xml:space="preserve">The defendant is held liable to pay damages suffered by each of the </w:t>
      </w:r>
      <w:r w:rsidR="003735DA">
        <w:rPr>
          <w:rFonts w:ascii="Times New Roman" w:hAnsi="Times New Roman"/>
          <w:sz w:val="28"/>
          <w:szCs w:val="28"/>
          <w:lang w:val="en-US"/>
        </w:rPr>
        <w:t xml:space="preserve">    </w:t>
      </w:r>
      <w:r w:rsidRPr="00A46230">
        <w:rPr>
          <w:rFonts w:ascii="Times New Roman" w:hAnsi="Times New Roman"/>
          <w:sz w:val="28"/>
          <w:szCs w:val="28"/>
          <w:lang w:val="en-US"/>
        </w:rPr>
        <w:t>plaintiffs as follows:</w:t>
      </w:r>
    </w:p>
    <w:p w14:paraId="16FBA232" w14:textId="77777777" w:rsidR="00CF6D36" w:rsidRPr="00241E89" w:rsidRDefault="00241E89" w:rsidP="00707653">
      <w:pPr>
        <w:spacing w:line="360" w:lineRule="auto"/>
        <w:jc w:val="both"/>
        <w:rPr>
          <w:rFonts w:ascii="Times New Roman" w:hAnsi="Times New Roman"/>
          <w:i/>
          <w:iCs/>
          <w:sz w:val="28"/>
          <w:szCs w:val="28"/>
          <w:lang w:val="en-US"/>
        </w:rPr>
      </w:pPr>
      <w:r w:rsidRPr="00241E89">
        <w:rPr>
          <w:rFonts w:ascii="Times New Roman" w:hAnsi="Times New Roman"/>
          <w:b/>
          <w:bCs/>
          <w:i/>
          <w:iCs/>
          <w:sz w:val="28"/>
          <w:szCs w:val="28"/>
          <w:lang w:val="en-US"/>
        </w:rPr>
        <w:t>On quantu</w:t>
      </w:r>
      <w:r w:rsidR="00246ABC">
        <w:rPr>
          <w:rFonts w:ascii="Times New Roman" w:hAnsi="Times New Roman"/>
          <w:b/>
          <w:bCs/>
          <w:i/>
          <w:iCs/>
          <w:sz w:val="28"/>
          <w:szCs w:val="28"/>
          <w:lang w:val="en-US"/>
        </w:rPr>
        <w:t>m:</w:t>
      </w:r>
    </w:p>
    <w:p w14:paraId="4E8A1D06" w14:textId="77777777" w:rsidR="0092032C" w:rsidRPr="00A46230" w:rsidRDefault="000D2FAC" w:rsidP="00D362C8">
      <w:pPr>
        <w:spacing w:line="360" w:lineRule="auto"/>
        <w:jc w:val="both"/>
        <w:rPr>
          <w:rFonts w:ascii="Times New Roman" w:hAnsi="Times New Roman"/>
          <w:i/>
          <w:iCs/>
          <w:sz w:val="28"/>
          <w:szCs w:val="28"/>
          <w:lang w:val="en-US"/>
        </w:rPr>
      </w:pPr>
      <w:r>
        <w:rPr>
          <w:rFonts w:ascii="Times New Roman" w:hAnsi="Times New Roman"/>
          <w:i/>
          <w:iCs/>
          <w:sz w:val="28"/>
          <w:szCs w:val="28"/>
          <w:lang w:val="en-US"/>
        </w:rPr>
        <w:t xml:space="preserve">   </w:t>
      </w:r>
      <w:r w:rsidR="00D82B14">
        <w:rPr>
          <w:rFonts w:ascii="Times New Roman" w:hAnsi="Times New Roman"/>
          <w:i/>
          <w:iCs/>
          <w:sz w:val="28"/>
          <w:szCs w:val="28"/>
          <w:lang w:val="en-US"/>
        </w:rPr>
        <w:t xml:space="preserve">   </w:t>
      </w:r>
      <w:r w:rsidRPr="00D82B14">
        <w:rPr>
          <w:rFonts w:ascii="Times New Roman" w:hAnsi="Times New Roman"/>
          <w:sz w:val="28"/>
          <w:szCs w:val="28"/>
          <w:lang w:val="en-US"/>
        </w:rPr>
        <w:t>2.</w:t>
      </w:r>
      <w:r>
        <w:rPr>
          <w:rFonts w:ascii="Times New Roman" w:hAnsi="Times New Roman"/>
          <w:i/>
          <w:iCs/>
          <w:sz w:val="28"/>
          <w:szCs w:val="28"/>
          <w:lang w:val="en-US"/>
        </w:rPr>
        <w:t xml:space="preserve">   </w:t>
      </w:r>
      <w:r w:rsidR="0092032C" w:rsidRPr="00A46230">
        <w:rPr>
          <w:rFonts w:ascii="Times New Roman" w:hAnsi="Times New Roman"/>
          <w:i/>
          <w:iCs/>
          <w:sz w:val="28"/>
          <w:szCs w:val="28"/>
          <w:lang w:val="en-US"/>
        </w:rPr>
        <w:t>For unlawful arrest and detention</w:t>
      </w:r>
    </w:p>
    <w:p w14:paraId="23884640" w14:textId="77777777" w:rsidR="00001AEB" w:rsidRPr="00B93FA2" w:rsidRDefault="005723DA" w:rsidP="000B17F4">
      <w:pPr>
        <w:spacing w:line="360" w:lineRule="auto"/>
        <w:ind w:firstLine="720"/>
        <w:jc w:val="both"/>
        <w:rPr>
          <w:rFonts w:ascii="Times New Roman" w:hAnsi="Times New Roman"/>
          <w:sz w:val="28"/>
          <w:szCs w:val="28"/>
          <w:lang w:val="en-US"/>
        </w:rPr>
      </w:pPr>
      <w:r>
        <w:rPr>
          <w:rFonts w:ascii="Times New Roman" w:hAnsi="Times New Roman"/>
          <w:sz w:val="28"/>
          <w:szCs w:val="28"/>
          <w:lang w:val="en-US"/>
        </w:rPr>
        <w:t>2</w:t>
      </w:r>
      <w:r w:rsidR="00B93FA2">
        <w:rPr>
          <w:rFonts w:ascii="Times New Roman" w:hAnsi="Times New Roman"/>
          <w:sz w:val="28"/>
          <w:szCs w:val="28"/>
          <w:lang w:val="en-US"/>
        </w:rPr>
        <w:t>.1</w:t>
      </w:r>
      <w:r w:rsidR="005A7AB0">
        <w:rPr>
          <w:rFonts w:ascii="Times New Roman" w:hAnsi="Times New Roman"/>
          <w:sz w:val="28"/>
          <w:szCs w:val="28"/>
          <w:lang w:val="en-US"/>
        </w:rPr>
        <w:t xml:space="preserve">  </w:t>
      </w:r>
      <w:r w:rsidR="003910D3">
        <w:rPr>
          <w:rFonts w:ascii="Times New Roman" w:hAnsi="Times New Roman"/>
          <w:sz w:val="28"/>
          <w:szCs w:val="28"/>
          <w:lang w:val="en-US"/>
        </w:rPr>
        <w:t xml:space="preserve"> </w:t>
      </w:r>
      <w:r w:rsidR="0092032C" w:rsidRPr="00B93FA2">
        <w:rPr>
          <w:rFonts w:ascii="Times New Roman" w:hAnsi="Times New Roman"/>
          <w:sz w:val="28"/>
          <w:szCs w:val="28"/>
          <w:lang w:val="en-US"/>
        </w:rPr>
        <w:t xml:space="preserve">The defendant to pay the first plaintiff a sum of </w:t>
      </w:r>
      <w:r w:rsidR="00001AEB" w:rsidRPr="00B93FA2">
        <w:rPr>
          <w:rFonts w:ascii="Times New Roman" w:hAnsi="Times New Roman"/>
          <w:sz w:val="28"/>
          <w:szCs w:val="28"/>
          <w:lang w:val="en-US"/>
        </w:rPr>
        <w:t>R400 000.</w:t>
      </w:r>
    </w:p>
    <w:p w14:paraId="3DFBBB46" w14:textId="77777777" w:rsidR="00A60668" w:rsidRPr="006F6A5C" w:rsidRDefault="002E1367" w:rsidP="006F6A5C">
      <w:pPr>
        <w:spacing w:line="360" w:lineRule="auto"/>
        <w:ind w:firstLine="720"/>
        <w:jc w:val="both"/>
        <w:rPr>
          <w:rFonts w:ascii="Times New Roman" w:hAnsi="Times New Roman"/>
          <w:sz w:val="28"/>
          <w:szCs w:val="28"/>
          <w:lang w:val="en-US"/>
        </w:rPr>
      </w:pPr>
      <w:r>
        <w:rPr>
          <w:rFonts w:ascii="Times New Roman" w:hAnsi="Times New Roman"/>
          <w:sz w:val="28"/>
          <w:szCs w:val="28"/>
          <w:lang w:val="en-US"/>
        </w:rPr>
        <w:t>2</w:t>
      </w:r>
      <w:r w:rsidR="00B93FA2">
        <w:rPr>
          <w:rFonts w:ascii="Times New Roman" w:hAnsi="Times New Roman"/>
          <w:sz w:val="28"/>
          <w:szCs w:val="28"/>
          <w:lang w:val="en-US"/>
        </w:rPr>
        <w:t>.</w:t>
      </w:r>
      <w:r w:rsidR="003624E9">
        <w:rPr>
          <w:rFonts w:ascii="Times New Roman" w:hAnsi="Times New Roman"/>
          <w:sz w:val="28"/>
          <w:szCs w:val="28"/>
          <w:lang w:val="en-US"/>
        </w:rPr>
        <w:t>2</w:t>
      </w:r>
      <w:r w:rsidR="00576190" w:rsidRPr="00B93FA2">
        <w:rPr>
          <w:rFonts w:ascii="Times New Roman" w:hAnsi="Times New Roman"/>
          <w:sz w:val="28"/>
          <w:szCs w:val="28"/>
          <w:lang w:val="en-US"/>
        </w:rPr>
        <w:t xml:space="preserve"> </w:t>
      </w:r>
      <w:r w:rsidR="00BC7DFD" w:rsidRPr="00B93FA2">
        <w:rPr>
          <w:rFonts w:ascii="Times New Roman" w:hAnsi="Times New Roman"/>
          <w:sz w:val="28"/>
          <w:szCs w:val="28"/>
          <w:lang w:val="en-US"/>
        </w:rPr>
        <w:t xml:space="preserve"> </w:t>
      </w:r>
      <w:r w:rsidR="003910D3">
        <w:rPr>
          <w:rFonts w:ascii="Times New Roman" w:hAnsi="Times New Roman"/>
          <w:sz w:val="28"/>
          <w:szCs w:val="28"/>
          <w:lang w:val="en-US"/>
        </w:rPr>
        <w:t xml:space="preserve"> </w:t>
      </w:r>
      <w:r w:rsidR="00001AEB" w:rsidRPr="00B93FA2">
        <w:rPr>
          <w:rFonts w:ascii="Times New Roman" w:hAnsi="Times New Roman"/>
          <w:sz w:val="28"/>
          <w:szCs w:val="28"/>
          <w:lang w:val="en-US"/>
        </w:rPr>
        <w:t>The defendant to pay the second plaintiff a sum of R400 000.</w:t>
      </w:r>
    </w:p>
    <w:p w14:paraId="7D4C44D7" w14:textId="77777777" w:rsidR="00071B99" w:rsidRPr="00A46230" w:rsidRDefault="00D82B14" w:rsidP="00D362C8">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001B26D8">
        <w:rPr>
          <w:rFonts w:ascii="Times New Roman" w:hAnsi="Times New Roman"/>
          <w:i/>
          <w:iCs/>
          <w:sz w:val="28"/>
          <w:szCs w:val="28"/>
        </w:rPr>
        <w:t xml:space="preserve"> </w:t>
      </w:r>
      <w:r w:rsidR="001B26D8" w:rsidRPr="001B26D8">
        <w:rPr>
          <w:rFonts w:ascii="Times New Roman" w:hAnsi="Times New Roman"/>
          <w:sz w:val="28"/>
          <w:szCs w:val="28"/>
        </w:rPr>
        <w:t>3.</w:t>
      </w:r>
      <w:r w:rsidR="001B26D8">
        <w:rPr>
          <w:rFonts w:ascii="Times New Roman" w:hAnsi="Times New Roman"/>
          <w:i/>
          <w:iCs/>
          <w:sz w:val="28"/>
          <w:szCs w:val="28"/>
        </w:rPr>
        <w:t xml:space="preserve">   </w:t>
      </w:r>
      <w:r w:rsidR="00001AEB" w:rsidRPr="00A46230">
        <w:rPr>
          <w:rFonts w:ascii="Times New Roman" w:hAnsi="Times New Roman"/>
          <w:i/>
          <w:iCs/>
          <w:sz w:val="28"/>
          <w:szCs w:val="28"/>
        </w:rPr>
        <w:t>For assault</w:t>
      </w:r>
      <w:r w:rsidR="00D362C8">
        <w:rPr>
          <w:rFonts w:ascii="Times New Roman" w:hAnsi="Times New Roman"/>
          <w:i/>
          <w:iCs/>
          <w:sz w:val="28"/>
          <w:szCs w:val="28"/>
        </w:rPr>
        <w:t>, torture and contumelia</w:t>
      </w:r>
    </w:p>
    <w:p w14:paraId="71F9F931" w14:textId="77777777" w:rsidR="00001AEB" w:rsidRPr="00A46230" w:rsidRDefault="00D82B14" w:rsidP="00707653">
      <w:pPr>
        <w:spacing w:line="360" w:lineRule="auto"/>
        <w:ind w:left="720"/>
        <w:jc w:val="both"/>
        <w:rPr>
          <w:rFonts w:ascii="Times New Roman" w:hAnsi="Times New Roman"/>
          <w:sz w:val="28"/>
          <w:szCs w:val="28"/>
          <w:lang w:val="en-US"/>
        </w:rPr>
      </w:pPr>
      <w:r>
        <w:rPr>
          <w:rFonts w:ascii="Times New Roman" w:hAnsi="Times New Roman"/>
          <w:sz w:val="28"/>
          <w:szCs w:val="28"/>
        </w:rPr>
        <w:t>3</w:t>
      </w:r>
      <w:r w:rsidR="00001AEB" w:rsidRPr="00A46230">
        <w:rPr>
          <w:rFonts w:ascii="Times New Roman" w:hAnsi="Times New Roman"/>
          <w:sz w:val="28"/>
          <w:szCs w:val="28"/>
        </w:rPr>
        <w:t>.</w:t>
      </w:r>
      <w:r>
        <w:rPr>
          <w:rFonts w:ascii="Times New Roman" w:hAnsi="Times New Roman"/>
          <w:sz w:val="28"/>
          <w:szCs w:val="28"/>
        </w:rPr>
        <w:t>1</w:t>
      </w:r>
      <w:r w:rsidR="00001AEB" w:rsidRPr="00A46230">
        <w:rPr>
          <w:rFonts w:ascii="Times New Roman" w:hAnsi="Times New Roman"/>
          <w:sz w:val="28"/>
          <w:szCs w:val="28"/>
        </w:rPr>
        <w:t xml:space="preserve">   </w:t>
      </w:r>
      <w:r w:rsidR="005A7AB0">
        <w:rPr>
          <w:rFonts w:ascii="Times New Roman" w:hAnsi="Times New Roman"/>
          <w:sz w:val="28"/>
          <w:szCs w:val="28"/>
        </w:rPr>
        <w:t xml:space="preserve"> </w:t>
      </w:r>
      <w:r w:rsidR="00001AEB" w:rsidRPr="00A46230">
        <w:rPr>
          <w:rFonts w:ascii="Times New Roman" w:hAnsi="Times New Roman"/>
          <w:sz w:val="28"/>
          <w:szCs w:val="28"/>
        </w:rPr>
        <w:t>The</w:t>
      </w:r>
      <w:r w:rsidR="00001AEB" w:rsidRPr="00A46230">
        <w:rPr>
          <w:rFonts w:ascii="Times New Roman" w:hAnsi="Times New Roman"/>
          <w:sz w:val="28"/>
          <w:szCs w:val="28"/>
          <w:lang w:val="en-US"/>
        </w:rPr>
        <w:t xml:space="preserve"> defendant to pay</w:t>
      </w:r>
      <w:r w:rsidR="00CF6659">
        <w:rPr>
          <w:rFonts w:ascii="Times New Roman" w:hAnsi="Times New Roman"/>
          <w:sz w:val="28"/>
          <w:szCs w:val="28"/>
          <w:lang w:val="en-US"/>
        </w:rPr>
        <w:t xml:space="preserve"> the first plaintiff a sum of R110 </w:t>
      </w:r>
      <w:r w:rsidR="00001AEB" w:rsidRPr="00A46230">
        <w:rPr>
          <w:rFonts w:ascii="Times New Roman" w:hAnsi="Times New Roman"/>
          <w:sz w:val="28"/>
          <w:szCs w:val="28"/>
          <w:lang w:val="en-US"/>
        </w:rPr>
        <w:t xml:space="preserve">000. </w:t>
      </w:r>
    </w:p>
    <w:p w14:paraId="1DD9CE34" w14:textId="77777777" w:rsidR="00001AEB" w:rsidRPr="00A46230" w:rsidRDefault="00D82B14" w:rsidP="00707653">
      <w:pPr>
        <w:spacing w:line="360" w:lineRule="auto"/>
        <w:ind w:left="720"/>
        <w:jc w:val="both"/>
        <w:rPr>
          <w:rFonts w:ascii="Times New Roman" w:hAnsi="Times New Roman"/>
          <w:sz w:val="28"/>
          <w:szCs w:val="28"/>
        </w:rPr>
      </w:pPr>
      <w:r>
        <w:rPr>
          <w:rFonts w:ascii="Times New Roman" w:hAnsi="Times New Roman"/>
          <w:sz w:val="28"/>
          <w:szCs w:val="28"/>
          <w:lang w:val="en-US"/>
        </w:rPr>
        <w:t>3</w:t>
      </w:r>
      <w:r w:rsidR="00001AEB" w:rsidRPr="00A46230">
        <w:rPr>
          <w:rFonts w:ascii="Times New Roman" w:hAnsi="Times New Roman"/>
          <w:sz w:val="28"/>
          <w:szCs w:val="28"/>
          <w:lang w:val="en-US"/>
        </w:rPr>
        <w:t>.</w:t>
      </w:r>
      <w:r>
        <w:rPr>
          <w:rFonts w:ascii="Times New Roman" w:hAnsi="Times New Roman"/>
          <w:sz w:val="28"/>
          <w:szCs w:val="28"/>
          <w:lang w:val="en-US"/>
        </w:rPr>
        <w:t>2</w:t>
      </w:r>
      <w:r w:rsidR="00001AEB" w:rsidRPr="00A46230">
        <w:rPr>
          <w:rFonts w:ascii="Times New Roman" w:hAnsi="Times New Roman"/>
          <w:sz w:val="28"/>
          <w:szCs w:val="28"/>
          <w:lang w:val="en-US"/>
        </w:rPr>
        <w:t xml:space="preserve"> </w:t>
      </w:r>
      <w:r w:rsidR="005A7AB0">
        <w:rPr>
          <w:rFonts w:ascii="Times New Roman" w:hAnsi="Times New Roman"/>
          <w:sz w:val="28"/>
          <w:szCs w:val="28"/>
          <w:lang w:val="en-US"/>
        </w:rPr>
        <w:t xml:space="preserve">   </w:t>
      </w:r>
      <w:r w:rsidR="00001AEB" w:rsidRPr="00A46230">
        <w:rPr>
          <w:rFonts w:ascii="Times New Roman" w:hAnsi="Times New Roman"/>
          <w:sz w:val="28"/>
          <w:szCs w:val="28"/>
          <w:lang w:val="en-US"/>
        </w:rPr>
        <w:t>The defendant to pay the se</w:t>
      </w:r>
      <w:r w:rsidR="00CF6659">
        <w:rPr>
          <w:rFonts w:ascii="Times New Roman" w:hAnsi="Times New Roman"/>
          <w:sz w:val="28"/>
          <w:szCs w:val="28"/>
          <w:lang w:val="en-US"/>
        </w:rPr>
        <w:t>cond plaintiff a sum of R110 000.</w:t>
      </w:r>
    </w:p>
    <w:p w14:paraId="47C86F0A" w14:textId="77777777" w:rsidR="006D5B80" w:rsidRDefault="003910D3" w:rsidP="003910D3">
      <w:pPr>
        <w:spacing w:line="480" w:lineRule="auto"/>
        <w:jc w:val="both"/>
        <w:rPr>
          <w:rFonts w:ascii="Times New Roman" w:hAnsi="Times New Roman"/>
          <w:sz w:val="28"/>
          <w:szCs w:val="28"/>
        </w:rPr>
      </w:pPr>
      <w:r>
        <w:rPr>
          <w:rFonts w:ascii="Times New Roman" w:hAnsi="Times New Roman"/>
          <w:sz w:val="28"/>
          <w:szCs w:val="28"/>
        </w:rPr>
        <w:t xml:space="preserve">     </w:t>
      </w:r>
      <w:r w:rsidR="006D5B80">
        <w:rPr>
          <w:rFonts w:ascii="Times New Roman" w:hAnsi="Times New Roman"/>
          <w:sz w:val="28"/>
          <w:szCs w:val="28"/>
        </w:rPr>
        <w:t xml:space="preserve"> </w:t>
      </w:r>
      <w:r w:rsidR="0050181D">
        <w:rPr>
          <w:rFonts w:ascii="Times New Roman" w:hAnsi="Times New Roman"/>
          <w:sz w:val="28"/>
          <w:szCs w:val="28"/>
        </w:rPr>
        <w:t xml:space="preserve">4.  The </w:t>
      </w:r>
      <w:r w:rsidR="0062528B">
        <w:rPr>
          <w:rFonts w:ascii="Times New Roman" w:hAnsi="Times New Roman"/>
          <w:sz w:val="28"/>
          <w:szCs w:val="28"/>
        </w:rPr>
        <w:t xml:space="preserve">defendant to pay the costs of </w:t>
      </w:r>
      <w:r w:rsidR="00A5064A">
        <w:rPr>
          <w:rFonts w:ascii="Times New Roman" w:hAnsi="Times New Roman"/>
          <w:sz w:val="28"/>
          <w:szCs w:val="28"/>
        </w:rPr>
        <w:t>suit</w:t>
      </w:r>
      <w:r w:rsidR="009F3462">
        <w:rPr>
          <w:rFonts w:ascii="Times New Roman" w:hAnsi="Times New Roman"/>
          <w:sz w:val="28"/>
          <w:szCs w:val="28"/>
        </w:rPr>
        <w:t>, including co</w:t>
      </w:r>
      <w:r w:rsidR="009378B6">
        <w:rPr>
          <w:rFonts w:ascii="Times New Roman" w:hAnsi="Times New Roman"/>
          <w:sz w:val="28"/>
          <w:szCs w:val="28"/>
        </w:rPr>
        <w:t>s</w:t>
      </w:r>
      <w:r w:rsidR="009F3462">
        <w:rPr>
          <w:rFonts w:ascii="Times New Roman" w:hAnsi="Times New Roman"/>
          <w:sz w:val="28"/>
          <w:szCs w:val="28"/>
        </w:rPr>
        <w:t>ts of two counsel</w:t>
      </w:r>
      <w:r w:rsidR="00A13B6C">
        <w:rPr>
          <w:rFonts w:ascii="Times New Roman" w:hAnsi="Times New Roman"/>
          <w:sz w:val="28"/>
          <w:szCs w:val="28"/>
        </w:rPr>
        <w:t xml:space="preserve"> where      </w:t>
      </w:r>
      <w:r w:rsidR="003F2ECF">
        <w:rPr>
          <w:rFonts w:ascii="Times New Roman" w:hAnsi="Times New Roman"/>
          <w:sz w:val="28"/>
          <w:szCs w:val="28"/>
        </w:rPr>
        <w:t xml:space="preserve">      </w:t>
      </w:r>
      <w:r w:rsidR="00B438D8">
        <w:rPr>
          <w:rFonts w:ascii="Times New Roman" w:hAnsi="Times New Roman"/>
          <w:sz w:val="28"/>
          <w:szCs w:val="28"/>
        </w:rPr>
        <w:t xml:space="preserve">    </w:t>
      </w:r>
      <w:r w:rsidR="005A7AB0">
        <w:rPr>
          <w:rFonts w:ascii="Times New Roman" w:hAnsi="Times New Roman"/>
          <w:sz w:val="28"/>
          <w:szCs w:val="28"/>
        </w:rPr>
        <w:t xml:space="preserve">     </w:t>
      </w:r>
      <w:r>
        <w:rPr>
          <w:rFonts w:ascii="Times New Roman" w:hAnsi="Times New Roman"/>
          <w:sz w:val="28"/>
          <w:szCs w:val="28"/>
        </w:rPr>
        <w:t xml:space="preserve">              </w:t>
      </w:r>
      <w:r w:rsidR="006D5B80">
        <w:rPr>
          <w:rFonts w:ascii="Times New Roman" w:hAnsi="Times New Roman"/>
          <w:sz w:val="28"/>
          <w:szCs w:val="28"/>
        </w:rPr>
        <w:t xml:space="preserve">   </w:t>
      </w:r>
    </w:p>
    <w:p w14:paraId="6F58BDC7" w14:textId="77777777" w:rsidR="00001AEB" w:rsidRPr="00A46230" w:rsidRDefault="007A1621" w:rsidP="007A1621">
      <w:pPr>
        <w:spacing w:line="480" w:lineRule="auto"/>
        <w:jc w:val="both"/>
        <w:rPr>
          <w:rFonts w:ascii="Times New Roman" w:hAnsi="Times New Roman"/>
          <w:sz w:val="28"/>
          <w:szCs w:val="28"/>
        </w:rPr>
      </w:pPr>
      <w:r>
        <w:rPr>
          <w:rFonts w:ascii="Times New Roman" w:hAnsi="Times New Roman"/>
          <w:sz w:val="28"/>
          <w:szCs w:val="28"/>
        </w:rPr>
        <w:t xml:space="preserve">           </w:t>
      </w:r>
      <w:r w:rsidR="00A13B6C">
        <w:rPr>
          <w:rFonts w:ascii="Times New Roman" w:hAnsi="Times New Roman"/>
          <w:sz w:val="28"/>
          <w:szCs w:val="28"/>
        </w:rPr>
        <w:t>so employed.</w:t>
      </w:r>
      <w:r w:rsidR="0062528B">
        <w:rPr>
          <w:rFonts w:ascii="Times New Roman" w:hAnsi="Times New Roman"/>
          <w:sz w:val="28"/>
          <w:szCs w:val="28"/>
        </w:rPr>
        <w:t xml:space="preserve"> </w:t>
      </w:r>
    </w:p>
    <w:p w14:paraId="3A7571C1" w14:textId="77777777" w:rsidR="00D362C8" w:rsidRDefault="00D362C8" w:rsidP="005E4B3C">
      <w:pPr>
        <w:spacing w:line="360" w:lineRule="auto"/>
        <w:jc w:val="both"/>
        <w:rPr>
          <w:rFonts w:ascii="Times New Roman" w:hAnsi="Times New Roman"/>
          <w:sz w:val="28"/>
          <w:szCs w:val="28"/>
        </w:rPr>
      </w:pPr>
    </w:p>
    <w:p w14:paraId="4699D9B2" w14:textId="77777777" w:rsidR="00D362C8" w:rsidRDefault="00D362C8" w:rsidP="005E4B3C">
      <w:pPr>
        <w:spacing w:line="360" w:lineRule="auto"/>
        <w:jc w:val="both"/>
        <w:rPr>
          <w:rFonts w:ascii="Times New Roman" w:hAnsi="Times New Roman"/>
          <w:sz w:val="28"/>
          <w:szCs w:val="28"/>
        </w:rPr>
      </w:pPr>
    </w:p>
    <w:p w14:paraId="174160AD" w14:textId="77777777" w:rsidR="00D362C8" w:rsidRDefault="00ED4AA4" w:rsidP="005E4B3C">
      <w:pPr>
        <w:spacing w:line="360" w:lineRule="auto"/>
        <w:jc w:val="both"/>
        <w:rPr>
          <w:rFonts w:ascii="Times New Roman" w:hAnsi="Times New Roman"/>
          <w:sz w:val="28"/>
          <w:szCs w:val="28"/>
        </w:rPr>
      </w:pPr>
      <w:r>
        <w:rPr>
          <w:rFonts w:ascii="Times New Roman" w:hAnsi="Times New Roman"/>
          <w:noProof/>
          <w:sz w:val="28"/>
          <w:szCs w:val="28"/>
          <w:lang w:val="en-US"/>
          <w14:ligatures w14:val="standardContextual"/>
        </w:rPr>
        <mc:AlternateContent>
          <mc:Choice Requires="wpi">
            <w:drawing>
              <wp:anchor distT="0" distB="0" distL="114300" distR="114300" simplePos="0" relativeHeight="251662336" behindDoc="0" locked="0" layoutInCell="1" allowOverlap="1" wp14:anchorId="01ED2B63" wp14:editId="02A615CA">
                <wp:simplePos x="0" y="0"/>
                <wp:positionH relativeFrom="column">
                  <wp:posOffset>421640</wp:posOffset>
                </wp:positionH>
                <wp:positionV relativeFrom="paragraph">
                  <wp:posOffset>-483870</wp:posOffset>
                </wp:positionV>
                <wp:extent cx="2003150" cy="1057910"/>
                <wp:effectExtent l="12700" t="38100" r="0" b="34290"/>
                <wp:wrapNone/>
                <wp:docPr id="1872478566" name="Ink 4"/>
                <wp:cNvGraphicFramePr/>
                <a:graphic xmlns:a="http://schemas.openxmlformats.org/drawingml/2006/main">
                  <a:graphicData uri="http://schemas.microsoft.com/office/word/2010/wordprocessingInk">
                    <w14:contentPart bwMode="auto" r:id="rId24">
                      <w14:nvContentPartPr>
                        <w14:cNvContentPartPr/>
                      </w14:nvContentPartPr>
                      <w14:xfrm>
                        <a:off x="0" y="0"/>
                        <a:ext cx="2003150" cy="105791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71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2.45pt;margin-top:-38.85pt;width:159.25pt;height:8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">
                <v:imagedata r:id="rId25" o:title=""/>
              </v:shape>
            </w:pict>
          </mc:Fallback>
        </mc:AlternateContent>
      </w:r>
    </w:p>
    <w:p w14:paraId="42268C9D" w14:textId="77777777" w:rsidR="00071B99" w:rsidRPr="00A46230" w:rsidRDefault="00001AEB" w:rsidP="005E4B3C">
      <w:pPr>
        <w:spacing w:line="360" w:lineRule="auto"/>
        <w:jc w:val="both"/>
        <w:rPr>
          <w:rFonts w:ascii="Times New Roman" w:hAnsi="Times New Roman"/>
          <w:sz w:val="28"/>
          <w:szCs w:val="28"/>
        </w:rPr>
      </w:pPr>
      <w:r w:rsidRPr="00A46230">
        <w:rPr>
          <w:rFonts w:ascii="Times New Roman" w:hAnsi="Times New Roman"/>
          <w:sz w:val="28"/>
          <w:szCs w:val="28"/>
        </w:rPr>
        <w:t>_____________________________________</w:t>
      </w:r>
    </w:p>
    <w:p w14:paraId="5BED2C9D" w14:textId="77777777" w:rsidR="00001AEB" w:rsidRPr="00A46230" w:rsidRDefault="00001AEB" w:rsidP="005E4B3C">
      <w:pPr>
        <w:spacing w:line="360" w:lineRule="auto"/>
        <w:jc w:val="both"/>
        <w:rPr>
          <w:rFonts w:ascii="Times New Roman" w:hAnsi="Times New Roman"/>
          <w:sz w:val="28"/>
          <w:szCs w:val="28"/>
        </w:rPr>
      </w:pPr>
      <w:r w:rsidRPr="00A46230">
        <w:rPr>
          <w:rFonts w:ascii="Times New Roman" w:hAnsi="Times New Roman"/>
          <w:sz w:val="28"/>
          <w:szCs w:val="28"/>
        </w:rPr>
        <w:t>ZM NHLANGULELA</w:t>
      </w:r>
    </w:p>
    <w:p w14:paraId="34D56B1D" w14:textId="77777777" w:rsidR="00001AEB" w:rsidRPr="00A46230" w:rsidRDefault="00001AEB" w:rsidP="005E4B3C">
      <w:pPr>
        <w:spacing w:line="360" w:lineRule="auto"/>
        <w:jc w:val="both"/>
        <w:rPr>
          <w:rFonts w:ascii="Times New Roman" w:hAnsi="Times New Roman"/>
          <w:b/>
          <w:sz w:val="28"/>
          <w:szCs w:val="28"/>
        </w:rPr>
      </w:pPr>
      <w:r w:rsidRPr="00A46230">
        <w:rPr>
          <w:rFonts w:ascii="Times New Roman" w:hAnsi="Times New Roman"/>
          <w:sz w:val="28"/>
          <w:szCs w:val="28"/>
        </w:rPr>
        <w:lastRenderedPageBreak/>
        <w:t>DEPUTY JUDGE PRESIDENT OF THE HIGH COURT</w:t>
      </w:r>
    </w:p>
    <w:p w14:paraId="7A7AF679" w14:textId="77777777" w:rsidR="00465F51" w:rsidRDefault="00465F51" w:rsidP="00707653">
      <w:pPr>
        <w:spacing w:line="480" w:lineRule="auto"/>
        <w:jc w:val="both"/>
        <w:rPr>
          <w:rFonts w:ascii="Times New Roman" w:hAnsi="Times New Roman"/>
          <w:b/>
          <w:sz w:val="28"/>
          <w:szCs w:val="28"/>
        </w:rPr>
      </w:pPr>
    </w:p>
    <w:p w14:paraId="5A4E6FF9" w14:textId="77777777" w:rsidR="005E4B3C" w:rsidRPr="00A46230" w:rsidRDefault="005E4B3C" w:rsidP="00707653">
      <w:pPr>
        <w:spacing w:line="480" w:lineRule="auto"/>
        <w:jc w:val="both"/>
        <w:rPr>
          <w:rFonts w:ascii="Times New Roman" w:hAnsi="Times New Roman"/>
          <w:b/>
          <w:sz w:val="28"/>
          <w:szCs w:val="28"/>
        </w:rPr>
      </w:pPr>
    </w:p>
    <w:p w14:paraId="0E2A9294" w14:textId="77777777" w:rsidR="00D362C8" w:rsidRDefault="00D362C8" w:rsidP="009F3C19">
      <w:pPr>
        <w:spacing w:line="360" w:lineRule="auto"/>
        <w:jc w:val="both"/>
        <w:rPr>
          <w:rFonts w:ascii="Times New Roman" w:hAnsi="Times New Roman"/>
          <w:bCs/>
          <w:sz w:val="28"/>
          <w:szCs w:val="28"/>
        </w:rPr>
      </w:pPr>
    </w:p>
    <w:p w14:paraId="1245F98E" w14:textId="77777777" w:rsidR="00D362C8" w:rsidRDefault="00D362C8" w:rsidP="009F3C19">
      <w:pPr>
        <w:spacing w:line="360" w:lineRule="auto"/>
        <w:jc w:val="both"/>
        <w:rPr>
          <w:rFonts w:ascii="Times New Roman" w:hAnsi="Times New Roman"/>
          <w:bCs/>
          <w:sz w:val="28"/>
          <w:szCs w:val="28"/>
        </w:rPr>
      </w:pPr>
    </w:p>
    <w:p w14:paraId="2183827F" w14:textId="77777777" w:rsidR="00D362C8" w:rsidRDefault="00D362C8" w:rsidP="009F3C19">
      <w:pPr>
        <w:spacing w:line="360" w:lineRule="auto"/>
        <w:jc w:val="both"/>
        <w:rPr>
          <w:rFonts w:ascii="Times New Roman" w:hAnsi="Times New Roman"/>
          <w:bCs/>
          <w:sz w:val="28"/>
          <w:szCs w:val="28"/>
        </w:rPr>
      </w:pPr>
    </w:p>
    <w:p w14:paraId="4D3207AB" w14:textId="77777777" w:rsidR="00071B99" w:rsidRPr="00A46230" w:rsidRDefault="00001AEB" w:rsidP="009F3C19">
      <w:pPr>
        <w:spacing w:line="360" w:lineRule="auto"/>
        <w:jc w:val="both"/>
        <w:rPr>
          <w:rFonts w:ascii="Times New Roman" w:hAnsi="Times New Roman"/>
          <w:bCs/>
          <w:sz w:val="28"/>
          <w:szCs w:val="28"/>
        </w:rPr>
      </w:pPr>
      <w:r w:rsidRPr="00A46230">
        <w:rPr>
          <w:rFonts w:ascii="Times New Roman" w:hAnsi="Times New Roman"/>
          <w:bCs/>
          <w:sz w:val="28"/>
          <w:szCs w:val="28"/>
        </w:rPr>
        <w:t xml:space="preserve">Appearing for the plaintiff: </w:t>
      </w:r>
      <w:r w:rsidRPr="00A46230">
        <w:rPr>
          <w:rFonts w:ascii="Times New Roman" w:hAnsi="Times New Roman"/>
          <w:bCs/>
          <w:sz w:val="28"/>
          <w:szCs w:val="28"/>
        </w:rPr>
        <w:tab/>
        <w:t>Advocate Mullins</w:t>
      </w:r>
      <w:r w:rsidR="00771532" w:rsidRPr="00A46230">
        <w:rPr>
          <w:rFonts w:ascii="Times New Roman" w:hAnsi="Times New Roman"/>
          <w:bCs/>
          <w:sz w:val="28"/>
          <w:szCs w:val="28"/>
        </w:rPr>
        <w:t xml:space="preserve"> SC</w:t>
      </w:r>
    </w:p>
    <w:p w14:paraId="135D1A8B" w14:textId="77777777" w:rsidR="00771532" w:rsidRPr="00A46230" w:rsidRDefault="00771532" w:rsidP="009F3C19">
      <w:pPr>
        <w:spacing w:line="360" w:lineRule="auto"/>
        <w:jc w:val="both"/>
        <w:rPr>
          <w:rFonts w:ascii="Times New Roman" w:hAnsi="Times New Roman"/>
          <w:bCs/>
          <w:sz w:val="28"/>
          <w:szCs w:val="28"/>
        </w:rPr>
      </w:pPr>
      <w:r w:rsidRPr="00A46230">
        <w:rPr>
          <w:rFonts w:ascii="Times New Roman" w:hAnsi="Times New Roman"/>
          <w:bCs/>
          <w:sz w:val="28"/>
          <w:szCs w:val="28"/>
        </w:rPr>
        <w:t>With:                                           Advocate</w:t>
      </w:r>
      <w:r w:rsidR="00D4188E">
        <w:rPr>
          <w:rFonts w:ascii="Times New Roman" w:hAnsi="Times New Roman"/>
          <w:bCs/>
          <w:sz w:val="28"/>
          <w:szCs w:val="28"/>
        </w:rPr>
        <w:t>s</w:t>
      </w:r>
      <w:r w:rsidRPr="00A46230">
        <w:rPr>
          <w:rFonts w:ascii="Times New Roman" w:hAnsi="Times New Roman"/>
          <w:bCs/>
          <w:sz w:val="28"/>
          <w:szCs w:val="28"/>
        </w:rPr>
        <w:t xml:space="preserve"> Kroon</w:t>
      </w:r>
      <w:r w:rsidR="00D4188E">
        <w:rPr>
          <w:rFonts w:ascii="Times New Roman" w:hAnsi="Times New Roman"/>
          <w:bCs/>
          <w:sz w:val="28"/>
          <w:szCs w:val="28"/>
        </w:rPr>
        <w:t xml:space="preserve"> and Makiwane</w:t>
      </w:r>
      <w:r w:rsidR="00D51B83">
        <w:rPr>
          <w:rFonts w:ascii="Times New Roman" w:hAnsi="Times New Roman"/>
          <w:bCs/>
          <w:sz w:val="28"/>
          <w:szCs w:val="28"/>
        </w:rPr>
        <w:t xml:space="preserve"> </w:t>
      </w:r>
    </w:p>
    <w:p w14:paraId="75CFFDCA" w14:textId="77777777" w:rsidR="00465F51" w:rsidRDefault="00771532" w:rsidP="009F3C19">
      <w:pPr>
        <w:spacing w:line="360" w:lineRule="auto"/>
        <w:jc w:val="both"/>
        <w:rPr>
          <w:rFonts w:ascii="Times New Roman" w:hAnsi="Times New Roman"/>
          <w:bCs/>
          <w:sz w:val="28"/>
          <w:szCs w:val="28"/>
        </w:rPr>
      </w:pPr>
      <w:r w:rsidRPr="00A46230">
        <w:rPr>
          <w:rFonts w:ascii="Times New Roman" w:hAnsi="Times New Roman"/>
          <w:bCs/>
          <w:sz w:val="28"/>
          <w:szCs w:val="28"/>
        </w:rPr>
        <w:t xml:space="preserve">Instructed by:  </w:t>
      </w:r>
      <w:r w:rsidRPr="00A46230">
        <w:rPr>
          <w:rFonts w:ascii="Times New Roman" w:hAnsi="Times New Roman"/>
          <w:bCs/>
          <w:sz w:val="28"/>
          <w:szCs w:val="28"/>
        </w:rPr>
        <w:tab/>
      </w:r>
      <w:r w:rsidRPr="00A46230">
        <w:rPr>
          <w:rFonts w:ascii="Times New Roman" w:hAnsi="Times New Roman"/>
          <w:bCs/>
          <w:sz w:val="28"/>
          <w:szCs w:val="28"/>
        </w:rPr>
        <w:tab/>
      </w:r>
      <w:r w:rsidRPr="00A46230">
        <w:rPr>
          <w:rFonts w:ascii="Times New Roman" w:hAnsi="Times New Roman"/>
          <w:bCs/>
          <w:sz w:val="28"/>
          <w:szCs w:val="28"/>
        </w:rPr>
        <w:tab/>
      </w:r>
      <w:r w:rsidR="00F95AB6">
        <w:rPr>
          <w:rFonts w:ascii="Times New Roman" w:hAnsi="Times New Roman"/>
          <w:bCs/>
          <w:sz w:val="28"/>
          <w:szCs w:val="28"/>
        </w:rPr>
        <w:t>Notyesi Attorneys</w:t>
      </w:r>
      <w:r w:rsidR="00D362C8">
        <w:rPr>
          <w:rFonts w:ascii="Times New Roman" w:hAnsi="Times New Roman"/>
          <w:bCs/>
          <w:sz w:val="28"/>
          <w:szCs w:val="28"/>
        </w:rPr>
        <w:t>, Mthatha.</w:t>
      </w:r>
    </w:p>
    <w:p w14:paraId="47483088" w14:textId="77777777" w:rsidR="00F95AB6" w:rsidRDefault="00F95AB6" w:rsidP="009F3C19">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14:paraId="377ABEE1" w14:textId="77777777" w:rsidR="00465F51" w:rsidRDefault="00465F51" w:rsidP="009F3C19">
      <w:pPr>
        <w:spacing w:line="360" w:lineRule="auto"/>
        <w:jc w:val="both"/>
        <w:rPr>
          <w:rFonts w:ascii="Times New Roman" w:hAnsi="Times New Roman"/>
          <w:bCs/>
          <w:sz w:val="28"/>
          <w:szCs w:val="28"/>
        </w:rPr>
      </w:pPr>
    </w:p>
    <w:p w14:paraId="7AF97FAC" w14:textId="77777777" w:rsidR="00771532" w:rsidRPr="00A46230" w:rsidRDefault="00465F51" w:rsidP="009F3C19">
      <w:pPr>
        <w:spacing w:line="360" w:lineRule="auto"/>
        <w:jc w:val="both"/>
        <w:rPr>
          <w:rFonts w:ascii="Times New Roman" w:hAnsi="Times New Roman"/>
          <w:bCs/>
          <w:sz w:val="28"/>
          <w:szCs w:val="28"/>
        </w:rPr>
      </w:pPr>
      <w:r>
        <w:rPr>
          <w:rFonts w:ascii="Times New Roman" w:hAnsi="Times New Roman"/>
          <w:bCs/>
          <w:sz w:val="28"/>
          <w:szCs w:val="28"/>
        </w:rPr>
        <w:t>Appearing for the defendant:</w:t>
      </w:r>
      <w:r>
        <w:rPr>
          <w:rFonts w:ascii="Times New Roman" w:hAnsi="Times New Roman"/>
          <w:bCs/>
          <w:sz w:val="28"/>
          <w:szCs w:val="28"/>
        </w:rPr>
        <w:tab/>
      </w:r>
      <w:r w:rsidR="00771532" w:rsidRPr="00A46230">
        <w:rPr>
          <w:rFonts w:ascii="Times New Roman" w:hAnsi="Times New Roman"/>
          <w:bCs/>
          <w:sz w:val="28"/>
          <w:szCs w:val="28"/>
        </w:rPr>
        <w:t xml:space="preserve"> Advocate Notshe SC   </w:t>
      </w:r>
    </w:p>
    <w:p w14:paraId="50A3E3B1" w14:textId="77777777" w:rsidR="00771532" w:rsidRDefault="00771532" w:rsidP="009F3C19">
      <w:pPr>
        <w:spacing w:line="360" w:lineRule="auto"/>
        <w:jc w:val="both"/>
        <w:rPr>
          <w:rFonts w:ascii="Times New Roman" w:hAnsi="Times New Roman"/>
          <w:bCs/>
          <w:sz w:val="28"/>
          <w:szCs w:val="28"/>
        </w:rPr>
      </w:pPr>
      <w:r w:rsidRPr="00A46230">
        <w:rPr>
          <w:rFonts w:ascii="Times New Roman" w:hAnsi="Times New Roman"/>
          <w:bCs/>
          <w:sz w:val="28"/>
          <w:szCs w:val="28"/>
        </w:rPr>
        <w:t xml:space="preserve">With: </w:t>
      </w:r>
      <w:r w:rsidRPr="00A46230">
        <w:rPr>
          <w:rFonts w:ascii="Times New Roman" w:hAnsi="Times New Roman"/>
          <w:bCs/>
          <w:sz w:val="28"/>
          <w:szCs w:val="28"/>
        </w:rPr>
        <w:tab/>
      </w:r>
      <w:r w:rsidRPr="00A46230">
        <w:rPr>
          <w:rFonts w:ascii="Times New Roman" w:hAnsi="Times New Roman"/>
          <w:bCs/>
          <w:sz w:val="28"/>
          <w:szCs w:val="28"/>
        </w:rPr>
        <w:tab/>
      </w:r>
      <w:r w:rsidRPr="00A46230">
        <w:rPr>
          <w:rFonts w:ascii="Times New Roman" w:hAnsi="Times New Roman"/>
          <w:bCs/>
          <w:sz w:val="28"/>
          <w:szCs w:val="28"/>
        </w:rPr>
        <w:tab/>
      </w:r>
      <w:r w:rsidRPr="00A46230">
        <w:rPr>
          <w:rFonts w:ascii="Times New Roman" w:hAnsi="Times New Roman"/>
          <w:bCs/>
          <w:sz w:val="28"/>
          <w:szCs w:val="28"/>
        </w:rPr>
        <w:tab/>
      </w:r>
      <w:r w:rsidRPr="00A46230">
        <w:rPr>
          <w:rFonts w:ascii="Times New Roman" w:hAnsi="Times New Roman"/>
          <w:bCs/>
          <w:sz w:val="28"/>
          <w:szCs w:val="28"/>
        </w:rPr>
        <w:tab/>
      </w:r>
      <w:r w:rsidR="00707653">
        <w:rPr>
          <w:rFonts w:ascii="Times New Roman" w:hAnsi="Times New Roman"/>
          <w:bCs/>
          <w:sz w:val="28"/>
          <w:szCs w:val="28"/>
        </w:rPr>
        <w:t xml:space="preserve">Advocate </w:t>
      </w:r>
      <w:r w:rsidRPr="00A46230">
        <w:rPr>
          <w:rFonts w:ascii="Times New Roman" w:hAnsi="Times New Roman"/>
          <w:bCs/>
          <w:sz w:val="28"/>
          <w:szCs w:val="28"/>
        </w:rPr>
        <w:t>Magadla</w:t>
      </w:r>
    </w:p>
    <w:p w14:paraId="3A62E108" w14:textId="77777777" w:rsidR="00465F51" w:rsidRDefault="00465F51" w:rsidP="009F3C19">
      <w:pPr>
        <w:spacing w:line="360" w:lineRule="auto"/>
        <w:jc w:val="both"/>
        <w:rPr>
          <w:rFonts w:ascii="Times New Roman" w:hAnsi="Times New Roman"/>
          <w:bCs/>
          <w:sz w:val="28"/>
          <w:szCs w:val="28"/>
        </w:rPr>
      </w:pPr>
      <w:r>
        <w:rPr>
          <w:rFonts w:ascii="Times New Roman" w:hAnsi="Times New Roman"/>
          <w:bCs/>
          <w:sz w:val="28"/>
          <w:szCs w:val="28"/>
        </w:rPr>
        <w:t>Instructed by:</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The State Attorney</w:t>
      </w:r>
    </w:p>
    <w:p w14:paraId="7E5FC0AD" w14:textId="77777777" w:rsidR="009B0815" w:rsidRDefault="00465F51" w:rsidP="009F3C19">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M</w:t>
      </w:r>
      <w:r w:rsidR="00D362C8">
        <w:rPr>
          <w:rFonts w:ascii="Times New Roman" w:hAnsi="Times New Roman"/>
          <w:bCs/>
          <w:sz w:val="28"/>
          <w:szCs w:val="28"/>
        </w:rPr>
        <w:t>thatha</w:t>
      </w:r>
      <w:r w:rsidR="00F95AB6">
        <w:rPr>
          <w:rFonts w:ascii="Times New Roman" w:hAnsi="Times New Roman"/>
          <w:bCs/>
          <w:sz w:val="28"/>
          <w:szCs w:val="28"/>
        </w:rPr>
        <w:t>.</w:t>
      </w:r>
    </w:p>
    <w:p w14:paraId="3A6FA5B5" w14:textId="77777777" w:rsidR="009F3C19" w:rsidRDefault="009F3C19" w:rsidP="009F3C19">
      <w:pPr>
        <w:spacing w:line="360" w:lineRule="auto"/>
        <w:jc w:val="both"/>
        <w:rPr>
          <w:rFonts w:ascii="Times New Roman" w:hAnsi="Times New Roman"/>
          <w:bCs/>
          <w:sz w:val="28"/>
          <w:szCs w:val="28"/>
        </w:rPr>
      </w:pPr>
    </w:p>
    <w:p w14:paraId="6834EA24" w14:textId="77777777" w:rsidR="009F3C19" w:rsidRPr="00A46230" w:rsidRDefault="009F3C19" w:rsidP="009F3C19">
      <w:pPr>
        <w:spacing w:line="360" w:lineRule="auto"/>
        <w:jc w:val="both"/>
        <w:rPr>
          <w:rFonts w:ascii="Times New Roman" w:hAnsi="Times New Roman"/>
          <w:bCs/>
          <w:sz w:val="28"/>
          <w:szCs w:val="28"/>
        </w:rPr>
      </w:pPr>
    </w:p>
    <w:p w14:paraId="51075BAA" w14:textId="77777777" w:rsidR="00707653" w:rsidRDefault="00707653" w:rsidP="009F3C19">
      <w:pPr>
        <w:spacing w:line="360" w:lineRule="auto"/>
        <w:jc w:val="both"/>
        <w:rPr>
          <w:rFonts w:ascii="Times New Roman" w:hAnsi="Times New Roman"/>
          <w:bCs/>
          <w:sz w:val="28"/>
          <w:szCs w:val="28"/>
        </w:rPr>
      </w:pPr>
      <w:r>
        <w:rPr>
          <w:rFonts w:ascii="Times New Roman" w:hAnsi="Times New Roman"/>
          <w:bCs/>
          <w:sz w:val="28"/>
          <w:szCs w:val="28"/>
        </w:rPr>
        <w:t>Heard on:</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13 June 2023 </w:t>
      </w:r>
    </w:p>
    <w:p w14:paraId="22547AE0" w14:textId="77777777" w:rsidR="00771532" w:rsidRPr="00A46230" w:rsidRDefault="00771532" w:rsidP="009F3C19">
      <w:pPr>
        <w:spacing w:line="360" w:lineRule="auto"/>
        <w:jc w:val="both"/>
        <w:rPr>
          <w:rFonts w:ascii="Times New Roman" w:hAnsi="Times New Roman"/>
          <w:bCs/>
          <w:sz w:val="28"/>
          <w:szCs w:val="28"/>
        </w:rPr>
      </w:pPr>
      <w:r w:rsidRPr="00A46230">
        <w:rPr>
          <w:rFonts w:ascii="Times New Roman" w:hAnsi="Times New Roman"/>
          <w:bCs/>
          <w:sz w:val="28"/>
          <w:szCs w:val="28"/>
        </w:rPr>
        <w:t>D</w:t>
      </w:r>
      <w:r w:rsidR="00707653">
        <w:rPr>
          <w:rFonts w:ascii="Times New Roman" w:hAnsi="Times New Roman"/>
          <w:bCs/>
          <w:sz w:val="28"/>
          <w:szCs w:val="28"/>
        </w:rPr>
        <w:t>ate of delivery:</w:t>
      </w:r>
      <w:r w:rsidR="00707653">
        <w:rPr>
          <w:rFonts w:ascii="Times New Roman" w:hAnsi="Times New Roman"/>
          <w:bCs/>
          <w:sz w:val="28"/>
          <w:szCs w:val="28"/>
        </w:rPr>
        <w:tab/>
      </w:r>
      <w:r w:rsidR="00707653">
        <w:rPr>
          <w:rFonts w:ascii="Times New Roman" w:hAnsi="Times New Roman"/>
          <w:bCs/>
          <w:sz w:val="28"/>
          <w:szCs w:val="28"/>
        </w:rPr>
        <w:tab/>
      </w:r>
      <w:r w:rsidR="00707653">
        <w:rPr>
          <w:rFonts w:ascii="Times New Roman" w:hAnsi="Times New Roman"/>
          <w:bCs/>
          <w:sz w:val="28"/>
          <w:szCs w:val="28"/>
        </w:rPr>
        <w:tab/>
        <w:t>20 June 2023</w:t>
      </w:r>
      <w:r w:rsidR="00D362C8">
        <w:rPr>
          <w:rFonts w:ascii="Times New Roman" w:hAnsi="Times New Roman"/>
          <w:bCs/>
          <w:sz w:val="28"/>
          <w:szCs w:val="28"/>
        </w:rPr>
        <w:t>.</w:t>
      </w:r>
      <w:r w:rsidRPr="00A46230">
        <w:rPr>
          <w:rFonts w:ascii="Times New Roman" w:hAnsi="Times New Roman"/>
          <w:bCs/>
          <w:sz w:val="28"/>
          <w:szCs w:val="28"/>
        </w:rPr>
        <w:t xml:space="preserve">                      </w:t>
      </w:r>
    </w:p>
    <w:p w14:paraId="1DFAAF5B" w14:textId="77777777" w:rsidR="00071B99" w:rsidRPr="00A46230" w:rsidRDefault="00071B99" w:rsidP="00707653">
      <w:pPr>
        <w:spacing w:line="480" w:lineRule="auto"/>
        <w:jc w:val="both"/>
        <w:rPr>
          <w:rFonts w:ascii="Times New Roman" w:hAnsi="Times New Roman"/>
          <w:b/>
          <w:sz w:val="28"/>
          <w:szCs w:val="28"/>
        </w:rPr>
      </w:pPr>
    </w:p>
    <w:p w14:paraId="3525F094" w14:textId="77777777" w:rsidR="00B2085C" w:rsidRPr="00A46230" w:rsidRDefault="00B2085C" w:rsidP="00707653">
      <w:pPr>
        <w:spacing w:line="480" w:lineRule="auto"/>
        <w:jc w:val="both"/>
        <w:rPr>
          <w:rFonts w:ascii="Times New Roman" w:hAnsi="Times New Roman"/>
          <w:sz w:val="28"/>
          <w:szCs w:val="28"/>
          <w:lang w:val="en-US"/>
        </w:rPr>
      </w:pPr>
    </w:p>
    <w:p w14:paraId="0B8B324A" w14:textId="77777777" w:rsidR="00B9647D" w:rsidRPr="00A46230" w:rsidRDefault="00B9647D" w:rsidP="00707653">
      <w:pPr>
        <w:jc w:val="both"/>
        <w:rPr>
          <w:sz w:val="28"/>
          <w:szCs w:val="28"/>
        </w:rPr>
      </w:pPr>
    </w:p>
    <w:sectPr w:rsidR="00B9647D" w:rsidRPr="00A46230">
      <w:headerReference w:type="even" r:id="rId26"/>
      <w:headerReference w:type="default" r:id="rId27"/>
      <w:pgSz w:w="12240" w:h="15840"/>
      <w:pgMar w:top="1418" w:right="1418"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E949" w14:textId="77777777" w:rsidR="001B5900" w:rsidRDefault="001B5900">
      <w:r>
        <w:separator/>
      </w:r>
    </w:p>
  </w:endnote>
  <w:endnote w:type="continuationSeparator" w:id="0">
    <w:p w14:paraId="2F42C2A4" w14:textId="77777777" w:rsidR="001B5900" w:rsidRDefault="001B5900">
      <w:r>
        <w:continuationSeparator/>
      </w:r>
    </w:p>
  </w:endnote>
  <w:endnote w:type="continuationNotice" w:id="1">
    <w:p w14:paraId="27ECA388" w14:textId="77777777" w:rsidR="001B5900" w:rsidRDefault="001B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6E5C" w14:textId="77777777" w:rsidR="001B5900" w:rsidRDefault="001B5900">
      <w:r>
        <w:separator/>
      </w:r>
    </w:p>
  </w:footnote>
  <w:footnote w:type="continuationSeparator" w:id="0">
    <w:p w14:paraId="09CF5F5F" w14:textId="77777777" w:rsidR="001B5900" w:rsidRDefault="001B5900">
      <w:r>
        <w:continuationSeparator/>
      </w:r>
    </w:p>
  </w:footnote>
  <w:footnote w:type="continuationNotice" w:id="1">
    <w:p w14:paraId="20E8CB67" w14:textId="77777777" w:rsidR="001B5900" w:rsidRDefault="001B5900"/>
  </w:footnote>
  <w:footnote w:id="2">
    <w:p w14:paraId="4D072986" w14:textId="77777777" w:rsidR="00117B2D" w:rsidRPr="00EB7B2D" w:rsidRDefault="00117B2D" w:rsidP="00117B2D">
      <w:pPr>
        <w:pStyle w:val="FootnoteText"/>
        <w:rPr>
          <w:lang w:val="en-US"/>
        </w:rPr>
      </w:pPr>
      <w:r>
        <w:rPr>
          <w:rStyle w:val="FootnoteReference"/>
        </w:rPr>
        <w:footnoteRef/>
      </w:r>
      <w:r w:rsidRPr="00EB7B2D">
        <w:rPr>
          <w:rFonts w:ascii="Times New Roman" w:hAnsi="Times New Roman"/>
          <w:i/>
          <w:iCs/>
          <w:lang w:val="en-US"/>
        </w:rPr>
        <w:t>Imprefed (Pty ) Ltd v National Transport Commission</w:t>
      </w:r>
      <w:r w:rsidRPr="00EB7B2D">
        <w:rPr>
          <w:rFonts w:ascii="Times New Roman" w:hAnsi="Times New Roman"/>
          <w:lang w:val="en-US"/>
        </w:rPr>
        <w:t xml:space="preserve"> </w:t>
      </w:r>
      <w:r w:rsidRPr="00EB7B2D">
        <w:rPr>
          <w:rStyle w:val="FootnoteReference"/>
          <w:rFonts w:ascii="Times New Roman" w:hAnsi="Times New Roman"/>
          <w:lang w:val="en-US"/>
        </w:rPr>
        <w:footnoteRef/>
      </w:r>
      <w:r w:rsidRPr="00EB7B2D">
        <w:rPr>
          <w:rFonts w:ascii="Times New Roman" w:hAnsi="Times New Roman"/>
          <w:lang w:val="en-US"/>
        </w:rPr>
        <w:t>1993 (3) SA 94 (A) at 107C-H</w:t>
      </w:r>
      <w:r>
        <w:t xml:space="preserve"> </w:t>
      </w:r>
    </w:p>
  </w:footnote>
  <w:footnote w:id="3">
    <w:p w14:paraId="26D0E654" w14:textId="77777777" w:rsidR="00117B2D" w:rsidRPr="001A708B" w:rsidRDefault="00117B2D" w:rsidP="00117B2D">
      <w:pPr>
        <w:pStyle w:val="FootnoteText"/>
        <w:rPr>
          <w:lang w:val="en-US"/>
        </w:rPr>
      </w:pPr>
      <w:r>
        <w:rPr>
          <w:rStyle w:val="FootnoteReference"/>
        </w:rPr>
        <w:footnoteRef/>
      </w:r>
      <w:r>
        <w:t xml:space="preserve"> </w:t>
      </w:r>
      <w:r w:rsidRPr="00EB7B2D">
        <w:rPr>
          <w:rFonts w:ascii="Times New Roman" w:hAnsi="Times New Roman"/>
          <w:i/>
          <w:iCs/>
          <w:lang w:val="en-US"/>
        </w:rPr>
        <w:t>Shill v Milner</w:t>
      </w:r>
      <w:r w:rsidRPr="00EB7B2D">
        <w:rPr>
          <w:lang w:val="en-US"/>
        </w:rPr>
        <w:t xml:space="preserve"> </w:t>
      </w:r>
      <w:r w:rsidRPr="000B69A9">
        <w:rPr>
          <w:rFonts w:ascii="Times New Roman" w:hAnsi="Times New Roman"/>
          <w:lang w:val="en-US"/>
        </w:rPr>
        <w:t>1937 AD 101.</w:t>
      </w:r>
    </w:p>
  </w:footnote>
  <w:footnote w:id="4">
    <w:p w14:paraId="3720E687" w14:textId="77777777" w:rsidR="00DF1F97" w:rsidRPr="00DF1F97" w:rsidRDefault="00DF1F97">
      <w:pPr>
        <w:pStyle w:val="FootnoteText"/>
        <w:rPr>
          <w:lang w:val="en-US"/>
        </w:rPr>
      </w:pPr>
      <w:r>
        <w:rPr>
          <w:rStyle w:val="FootnoteReference"/>
        </w:rPr>
        <w:footnoteRef/>
      </w:r>
      <w:r w:rsidRPr="00DF1F97">
        <w:rPr>
          <w:rFonts w:ascii="Times New Roman" w:hAnsi="Times New Roman"/>
          <w:i/>
          <w:iCs/>
          <w:lang w:val="en-US"/>
        </w:rPr>
        <w:t xml:space="preserve">N. Plaatjies v MinisterPolice, </w:t>
      </w:r>
      <w:r w:rsidRPr="00DF1F97">
        <w:rPr>
          <w:rFonts w:ascii="Times New Roman" w:hAnsi="Times New Roman"/>
          <w:lang w:val="en-US"/>
        </w:rPr>
        <w:t>Case No.</w:t>
      </w:r>
      <w:r w:rsidRPr="00DF1F97">
        <w:t xml:space="preserve"> 165/2021 (03/05/2022).</w:t>
      </w:r>
    </w:p>
  </w:footnote>
  <w:footnote w:id="5">
    <w:p w14:paraId="0438A3DC" w14:textId="77777777" w:rsidR="006F76E8" w:rsidRDefault="006F76E8">
      <w:pPr>
        <w:pStyle w:val="FootnoteText"/>
      </w:pPr>
      <w:r>
        <w:rPr>
          <w:rStyle w:val="FootnoteReference"/>
        </w:rPr>
        <w:footnoteRef/>
      </w:r>
      <w:r w:rsidRPr="006F76E8">
        <w:rPr>
          <w:rFonts w:ascii="Times New Roman" w:hAnsi="Times New Roman"/>
          <w:i/>
          <w:iCs/>
          <w:lang w:val="en-US"/>
        </w:rPr>
        <w:t>Christiaan Benjamin Weitz v Minister of Safety and Security and Others</w:t>
      </w:r>
      <w:r>
        <w:rPr>
          <w:rFonts w:ascii="Times New Roman" w:hAnsi="Times New Roman"/>
          <w:i/>
          <w:iCs/>
          <w:lang w:val="en-US"/>
        </w:rPr>
        <w:t xml:space="preserve"> </w:t>
      </w:r>
      <w:r w:rsidRPr="002E1973">
        <w:rPr>
          <w:rFonts w:ascii="Times New Roman" w:hAnsi="Times New Roman"/>
          <w:lang w:val="en-US"/>
        </w:rPr>
        <w:t>(Case no. 487/11) [2014]</w:t>
      </w:r>
      <w:r w:rsidR="002E1973" w:rsidRPr="002E1973">
        <w:rPr>
          <w:rFonts w:ascii="Times New Roman" w:hAnsi="Times New Roman"/>
          <w:lang w:val="en-US"/>
        </w:rPr>
        <w:t xml:space="preserve"> ZAECGHC 33 (22 May 2014)</w:t>
      </w:r>
      <w:r w:rsidR="00AF4B1A">
        <w:rPr>
          <w:rFonts w:ascii="Times New Roman" w:hAnsi="Times New Roman"/>
          <w:i/>
          <w:iCs/>
          <w:lang w:val="en-US"/>
        </w:rPr>
        <w:t xml:space="preserve"> </w:t>
      </w:r>
      <w:r w:rsidR="00AF4B1A" w:rsidRPr="00CD4D76">
        <w:rPr>
          <w:rFonts w:ascii="Times New Roman" w:hAnsi="Times New Roman"/>
          <w:lang w:val="en-US"/>
        </w:rPr>
        <w:t>[</w:t>
      </w:r>
      <w:r w:rsidR="00AB023F" w:rsidRPr="00CD4D76">
        <w:rPr>
          <w:rFonts w:ascii="Times New Roman" w:hAnsi="Times New Roman"/>
          <w:lang w:val="en-US"/>
        </w:rPr>
        <w:t xml:space="preserve">Weitz </w:t>
      </w:r>
      <w:r w:rsidR="00CD4D76" w:rsidRPr="00CD4D76">
        <w:rPr>
          <w:rFonts w:ascii="Times New Roman" w:hAnsi="Times New Roman"/>
          <w:lang w:val="en-US"/>
        </w:rPr>
        <w:t>1]</w:t>
      </w:r>
      <w:r w:rsidR="00CD4D76">
        <w:rPr>
          <w:rFonts w:ascii="Times New Roman" w:hAnsi="Times New Roman"/>
          <w:i/>
          <w:iCs/>
          <w:lang w:val="en-US"/>
        </w:rPr>
        <w:t>.</w:t>
      </w:r>
    </w:p>
    <w:p w14:paraId="0BF2E818" w14:textId="77777777" w:rsidR="006F76E8" w:rsidRPr="009B5EE0" w:rsidRDefault="006F76E8">
      <w:pPr>
        <w:pStyle w:val="FootnoteText"/>
        <w:rPr>
          <w:lang w:val="en-US"/>
        </w:rPr>
      </w:pPr>
    </w:p>
    <w:p w14:paraId="00BEAAE7" w14:textId="77777777" w:rsidR="009B5EE0" w:rsidRDefault="009B5EE0">
      <w:pPr>
        <w:pStyle w:val="FootnoteText"/>
      </w:pPr>
    </w:p>
    <w:p w14:paraId="2DAF0CA7" w14:textId="77777777" w:rsidR="006F76E8" w:rsidRDefault="006F76E8">
      <w:pPr>
        <w:pStyle w:val="FootnoteText"/>
      </w:pPr>
    </w:p>
    <w:p w14:paraId="2F852701" w14:textId="77777777" w:rsidR="006F76E8" w:rsidRPr="009B5EE0" w:rsidRDefault="006F76E8">
      <w:pPr>
        <w:pStyle w:val="FootnoteText"/>
        <w:rPr>
          <w:lang w:val="en-US"/>
        </w:rPr>
      </w:pPr>
    </w:p>
    <w:p w14:paraId="22362985" w14:textId="77777777" w:rsidR="006F76E8" w:rsidRPr="009B5EE0" w:rsidRDefault="006F76E8">
      <w:pPr>
        <w:pStyle w:val="FootnoteText"/>
        <w:rPr>
          <w:lang w:val="en-US"/>
        </w:rPr>
      </w:pPr>
    </w:p>
  </w:footnote>
  <w:footnote w:id="6">
    <w:p w14:paraId="12E38E7A" w14:textId="77777777" w:rsidR="006F76E8" w:rsidRPr="002E1973" w:rsidRDefault="006F76E8">
      <w:pPr>
        <w:pStyle w:val="FootnoteText"/>
        <w:rPr>
          <w:rFonts w:ascii="Times New Roman" w:hAnsi="Times New Roman"/>
          <w:i/>
          <w:iCs/>
          <w:sz w:val="28"/>
          <w:szCs w:val="28"/>
          <w:lang w:val="en-US"/>
        </w:rPr>
      </w:pPr>
      <w:r>
        <w:rPr>
          <w:rStyle w:val="FootnoteReference"/>
        </w:rPr>
        <w:footnoteRef/>
      </w:r>
      <w:r w:rsidRPr="009B5EE0">
        <w:rPr>
          <w:rFonts w:ascii="Times New Roman" w:hAnsi="Times New Roman"/>
          <w:i/>
          <w:iCs/>
          <w:sz w:val="28"/>
          <w:szCs w:val="28"/>
          <w:lang w:val="en-US"/>
        </w:rPr>
        <w:t xml:space="preserve"> </w:t>
      </w:r>
      <w:r w:rsidRPr="002E1973">
        <w:rPr>
          <w:rFonts w:ascii="Times New Roman" w:hAnsi="Times New Roman"/>
          <w:i/>
          <w:iCs/>
          <w:lang w:val="en-US"/>
        </w:rPr>
        <w:t>Minister of Safety and Security and Others v Christiaan Benjamin Weitz</w:t>
      </w:r>
      <w:r w:rsidR="002E1973" w:rsidRPr="002E1973">
        <w:rPr>
          <w:rFonts w:ascii="Times New Roman" w:hAnsi="Times New Roman"/>
          <w:lang w:val="en-US"/>
        </w:rPr>
        <w:t xml:space="preserve">(Case no. 487/11) [2014] ZAECGHC </w:t>
      </w:r>
      <w:r w:rsidR="005839AC">
        <w:rPr>
          <w:rFonts w:ascii="Times New Roman" w:hAnsi="Times New Roman"/>
          <w:lang w:val="en-US"/>
        </w:rPr>
        <w:t>85</w:t>
      </w:r>
      <w:r w:rsidR="002E1973" w:rsidRPr="002E1973">
        <w:rPr>
          <w:rFonts w:ascii="Times New Roman" w:hAnsi="Times New Roman"/>
          <w:lang w:val="en-US"/>
        </w:rPr>
        <w:t xml:space="preserve"> (</w:t>
      </w:r>
      <w:r w:rsidR="005839AC">
        <w:rPr>
          <w:rFonts w:ascii="Times New Roman" w:hAnsi="Times New Roman"/>
          <w:lang w:val="en-US"/>
        </w:rPr>
        <w:t>02 October</w:t>
      </w:r>
      <w:r w:rsidR="002E1973" w:rsidRPr="002E1973">
        <w:rPr>
          <w:rFonts w:ascii="Times New Roman" w:hAnsi="Times New Roman"/>
          <w:lang w:val="en-US"/>
        </w:rPr>
        <w:t xml:space="preserve"> 2014)</w:t>
      </w:r>
      <w:r w:rsidR="002E1973">
        <w:rPr>
          <w:rFonts w:ascii="Times New Roman" w:hAnsi="Times New Roman"/>
          <w:i/>
          <w:iCs/>
          <w:sz w:val="28"/>
          <w:szCs w:val="28"/>
          <w:lang w:val="en-US"/>
        </w:rPr>
        <w:t xml:space="preserve"> </w:t>
      </w:r>
      <w:r>
        <w:rPr>
          <w:rFonts w:ascii="Times New Roman" w:hAnsi="Times New Roman"/>
          <w:i/>
          <w:iCs/>
          <w:sz w:val="28"/>
          <w:szCs w:val="28"/>
          <w:lang w:val="en-US"/>
        </w:rPr>
        <w:t xml:space="preserve"> </w:t>
      </w:r>
      <w:r w:rsidRPr="002E1973">
        <w:rPr>
          <w:rFonts w:ascii="Times New Roman" w:hAnsi="Times New Roman"/>
          <w:lang w:val="en-US"/>
        </w:rPr>
        <w:t>[Weitz 2]</w:t>
      </w:r>
      <w:r w:rsidR="002E1973">
        <w:rPr>
          <w:rFonts w:ascii="Times New Roman" w:hAnsi="Times New Roman"/>
          <w:lang w:val="en-US"/>
        </w:rPr>
        <w:t>.</w:t>
      </w:r>
    </w:p>
  </w:footnote>
  <w:footnote w:id="7">
    <w:p w14:paraId="3EDD8E2A" w14:textId="77777777" w:rsidR="007B6993" w:rsidRPr="007B6993" w:rsidRDefault="007B6993">
      <w:pPr>
        <w:pStyle w:val="FootnoteText"/>
        <w:rPr>
          <w:lang w:val="en-US"/>
        </w:rPr>
      </w:pPr>
      <w:r>
        <w:rPr>
          <w:rStyle w:val="FootnoteReference"/>
        </w:rPr>
        <w:footnoteRef/>
      </w:r>
      <w:r>
        <w:t xml:space="preserve"> </w:t>
      </w:r>
      <w:r w:rsidRPr="007B6993">
        <w:rPr>
          <w:rFonts w:ascii="Times New Roman" w:hAnsi="Times New Roman"/>
          <w:i/>
          <w:iCs/>
          <w:lang w:val="en-US"/>
        </w:rPr>
        <w:t xml:space="preserve">Minister of Law and Order and Others v Hurley and Another </w:t>
      </w:r>
      <w:r w:rsidRPr="007B6993">
        <w:rPr>
          <w:rFonts w:ascii="Times New Roman" w:hAnsi="Times New Roman"/>
          <w:lang w:val="en-US"/>
        </w:rPr>
        <w:t>1986 (3) SA 668 (A) at 589D-G</w:t>
      </w:r>
    </w:p>
  </w:footnote>
  <w:footnote w:id="8">
    <w:p w14:paraId="54A3A70D" w14:textId="77777777" w:rsidR="00E50F99" w:rsidRPr="00E50F99" w:rsidRDefault="00E50F99">
      <w:pPr>
        <w:pStyle w:val="FootnoteText"/>
        <w:rPr>
          <w:lang w:val="en-US"/>
        </w:rPr>
      </w:pPr>
      <w:r>
        <w:rPr>
          <w:rStyle w:val="FootnoteReference"/>
        </w:rPr>
        <w:footnoteRef/>
      </w:r>
      <w:r>
        <w:t xml:space="preserve"> </w:t>
      </w:r>
      <w:r w:rsidRPr="00F860C1">
        <w:rPr>
          <w:rFonts w:ascii="Times New Roman" w:hAnsi="Times New Roman"/>
          <w:i/>
          <w:iCs/>
          <w:lang w:val="en-US"/>
        </w:rPr>
        <w:t>Minister of Safety and Security v Sekhoto And Another</w:t>
      </w:r>
      <w:r w:rsidRPr="00F860C1">
        <w:rPr>
          <w:rFonts w:ascii="Times New Roman" w:hAnsi="Times New Roman"/>
          <w:lang w:val="en-US"/>
        </w:rPr>
        <w:t xml:space="preserve"> 2011 (1) SACR 315 (SCA) at paras. 28- 36</w:t>
      </w:r>
      <w:r w:rsidR="00240A3D" w:rsidRPr="00F860C1">
        <w:rPr>
          <w:rFonts w:ascii="Times New Roman" w:hAnsi="Times New Roman"/>
          <w:lang w:val="en-US"/>
        </w:rPr>
        <w:t>. See also:</w:t>
      </w:r>
      <w:r w:rsidR="00E45F95" w:rsidRPr="00F860C1">
        <w:rPr>
          <w:rFonts w:ascii="Times New Roman" w:hAnsi="Times New Roman"/>
          <w:lang w:val="en-US"/>
        </w:rPr>
        <w:t xml:space="preserve"> </w:t>
      </w:r>
      <w:r w:rsidR="00E45F95" w:rsidRPr="006F2B32">
        <w:rPr>
          <w:rFonts w:ascii="Times New Roman" w:hAnsi="Times New Roman"/>
          <w:i/>
          <w:iCs/>
          <w:lang w:val="en-US"/>
        </w:rPr>
        <w:t>Gigaba v Minister of Police and Others</w:t>
      </w:r>
      <w:r w:rsidR="00E45F95" w:rsidRPr="00F860C1">
        <w:rPr>
          <w:rFonts w:ascii="Times New Roman" w:hAnsi="Times New Roman"/>
          <w:lang w:val="en-US"/>
        </w:rPr>
        <w:t xml:space="preserve"> [4 3469/2020) [2021] ZAGPHC55; [2021] 3 All SA 495 (GP) (11 February 2021) at para 58</w:t>
      </w:r>
      <w:r w:rsidR="00F860C1" w:rsidRPr="00F860C1">
        <w:rPr>
          <w:rFonts w:ascii="Times New Roman" w:hAnsi="Times New Roman"/>
          <w:lang w:val="en-US"/>
        </w:rPr>
        <w:t>-</w:t>
      </w:r>
      <w:r w:rsidR="00E45F95" w:rsidRPr="00F860C1">
        <w:rPr>
          <w:rFonts w:ascii="Times New Roman" w:hAnsi="Times New Roman"/>
          <w:lang w:val="en-US"/>
        </w:rPr>
        <w:t>61D</w:t>
      </w:r>
      <w:r w:rsidR="00F860C1" w:rsidRPr="00F860C1">
        <w:rPr>
          <w:rFonts w:ascii="Times New Roman" w:hAnsi="Times New Roman"/>
          <w:lang w:val="en-US"/>
        </w:rPr>
        <w:t xml:space="preserve">; </w:t>
      </w:r>
      <w:r w:rsidR="00F860C1" w:rsidRPr="006F2B32">
        <w:rPr>
          <w:rFonts w:ascii="Times New Roman" w:hAnsi="Times New Roman"/>
          <w:i/>
          <w:iCs/>
          <w:lang w:val="en-US"/>
        </w:rPr>
        <w:t>Malebe Thema and Another v Minister of Safety and Security and Others</w:t>
      </w:r>
      <w:r w:rsidR="00F860C1">
        <w:rPr>
          <w:rFonts w:ascii="Times New Roman" w:hAnsi="Times New Roman"/>
          <w:lang w:val="en-US"/>
        </w:rPr>
        <w:t xml:space="preserve"> 2021 (2) SACR 233 (GP) at para 10,16-19 and 23.</w:t>
      </w:r>
      <w:r w:rsidR="00F860C1">
        <w:rPr>
          <w:rFonts w:ascii="Times New Roman" w:hAnsi="Times New Roman"/>
          <w:sz w:val="28"/>
          <w:szCs w:val="28"/>
          <w:lang w:val="en-US"/>
        </w:rPr>
        <w:t xml:space="preserve"> </w:t>
      </w:r>
    </w:p>
  </w:footnote>
  <w:footnote w:id="9">
    <w:p w14:paraId="254C9250" w14:textId="77777777" w:rsidR="00F860C1" w:rsidRPr="00F860C1" w:rsidRDefault="00F860C1">
      <w:pPr>
        <w:pStyle w:val="FootnoteText"/>
        <w:rPr>
          <w:lang w:val="en-US"/>
        </w:rPr>
      </w:pPr>
      <w:r>
        <w:rPr>
          <w:rStyle w:val="FootnoteReference"/>
        </w:rPr>
        <w:footnoteRef/>
      </w:r>
      <w:r>
        <w:t xml:space="preserve"> </w:t>
      </w:r>
      <w:r w:rsidRPr="00F860C1">
        <w:rPr>
          <w:rFonts w:ascii="Times New Roman" w:hAnsi="Times New Roman"/>
          <w:i/>
          <w:iCs/>
          <w:lang w:val="en-US"/>
        </w:rPr>
        <w:t xml:space="preserve">De Klerk v Minister of Safety and Security </w:t>
      </w:r>
      <w:r w:rsidRPr="00F860C1">
        <w:rPr>
          <w:rFonts w:ascii="Times New Roman" w:hAnsi="Times New Roman"/>
          <w:lang w:val="en-US"/>
        </w:rPr>
        <w:t>2021 (4) SA 585 (CC) at para. 14.</w:t>
      </w:r>
    </w:p>
  </w:footnote>
  <w:footnote w:id="10">
    <w:p w14:paraId="0595D2D2" w14:textId="77777777" w:rsidR="00920C70" w:rsidRPr="00920C70" w:rsidRDefault="00920C70">
      <w:pPr>
        <w:pStyle w:val="FootnoteText"/>
        <w:rPr>
          <w:lang w:val="en-US"/>
        </w:rPr>
      </w:pPr>
      <w:r>
        <w:rPr>
          <w:rStyle w:val="FootnoteReference"/>
        </w:rPr>
        <w:footnoteRef/>
      </w:r>
      <w:r>
        <w:t xml:space="preserve"> </w:t>
      </w:r>
      <w:r w:rsidRPr="00F12B5A">
        <w:rPr>
          <w:rFonts w:ascii="Times New Roman" w:hAnsi="Times New Roman"/>
          <w:i/>
          <w:iCs/>
          <w:lang w:val="en-US"/>
        </w:rPr>
        <w:t>Stellenbosch Farmers’ Winery Group Ltd and Another V Martell Et Cie and Others 2003 (1) SA 11 (SCA)</w:t>
      </w:r>
      <w:r w:rsidR="00E45F95" w:rsidRPr="00F12B5A">
        <w:rPr>
          <w:rFonts w:ascii="Times New Roman" w:hAnsi="Times New Roman"/>
          <w:i/>
          <w:iCs/>
          <w:lang w:val="en-US"/>
        </w:rPr>
        <w:t xml:space="preserve"> at</w:t>
      </w:r>
      <w:r w:rsidR="003C1842">
        <w:rPr>
          <w:rFonts w:ascii="Times New Roman" w:hAnsi="Times New Roman"/>
          <w:i/>
          <w:iCs/>
          <w:lang w:val="en-US"/>
        </w:rPr>
        <w:t xml:space="preserve"> para 5.</w:t>
      </w:r>
    </w:p>
  </w:footnote>
  <w:footnote w:id="11">
    <w:p w14:paraId="5FC567E7" w14:textId="77777777" w:rsidR="0039223A" w:rsidRPr="0039223A" w:rsidRDefault="0039223A">
      <w:pPr>
        <w:pStyle w:val="FootnoteText"/>
        <w:rPr>
          <w:lang w:val="en-US"/>
        </w:rPr>
      </w:pPr>
      <w:r>
        <w:rPr>
          <w:rStyle w:val="FootnoteReference"/>
        </w:rPr>
        <w:footnoteRef/>
      </w:r>
      <w:r>
        <w:t xml:space="preserve"> </w:t>
      </w:r>
      <w:r w:rsidRPr="00C336B0">
        <w:rPr>
          <w:rFonts w:ascii="Times New Roman" w:hAnsi="Times New Roman"/>
          <w:lang w:val="en-US"/>
        </w:rPr>
        <w:t xml:space="preserve">Section 50 (1) (d) (ii) of the Criminal Procedure Act </w:t>
      </w:r>
      <w:r w:rsidR="000E4237" w:rsidRPr="00C336B0">
        <w:rPr>
          <w:rFonts w:ascii="Times New Roman" w:hAnsi="Times New Roman"/>
          <w:lang w:val="en-US"/>
        </w:rPr>
        <w:t>provides to the effect that</w:t>
      </w:r>
      <w:r w:rsidR="00550B15" w:rsidRPr="00C336B0">
        <w:rPr>
          <w:rFonts w:ascii="Times New Roman" w:hAnsi="Times New Roman"/>
          <w:lang w:val="en-US"/>
        </w:rPr>
        <w:t xml:space="preserve"> </w:t>
      </w:r>
      <w:r w:rsidR="00DE0800" w:rsidRPr="00C336B0">
        <w:rPr>
          <w:rFonts w:ascii="Times New Roman" w:hAnsi="Times New Roman"/>
          <w:lang w:val="en-US"/>
        </w:rPr>
        <w:t xml:space="preserve">for the </w:t>
      </w:r>
      <w:r w:rsidR="00BA4A7B" w:rsidRPr="00C336B0">
        <w:rPr>
          <w:rFonts w:ascii="Times New Roman" w:hAnsi="Times New Roman"/>
          <w:lang w:val="en-US"/>
        </w:rPr>
        <w:t>appearance of an arrested</w:t>
      </w:r>
      <w:r w:rsidR="009F1FFC" w:rsidRPr="00C336B0">
        <w:rPr>
          <w:rFonts w:ascii="Times New Roman" w:hAnsi="Times New Roman"/>
          <w:lang w:val="en-US"/>
        </w:rPr>
        <w:t xml:space="preserve"> person</w:t>
      </w:r>
      <w:r w:rsidR="00BA4A7B" w:rsidRPr="00C336B0">
        <w:rPr>
          <w:rFonts w:ascii="Times New Roman" w:hAnsi="Times New Roman"/>
          <w:lang w:val="en-US"/>
        </w:rPr>
        <w:t xml:space="preserve"> </w:t>
      </w:r>
      <w:r w:rsidR="00730042" w:rsidRPr="00C336B0">
        <w:rPr>
          <w:rFonts w:ascii="Times New Roman" w:hAnsi="Times New Roman"/>
          <w:lang w:val="en-US"/>
        </w:rPr>
        <w:t xml:space="preserve">in court </w:t>
      </w:r>
      <w:r w:rsidR="00A372EA" w:rsidRPr="00C336B0">
        <w:rPr>
          <w:rFonts w:ascii="Times New Roman" w:hAnsi="Times New Roman"/>
          <w:lang w:val="en-US"/>
        </w:rPr>
        <w:t xml:space="preserve">with 48 hours to be </w:t>
      </w:r>
      <w:r w:rsidR="00BA4A7B" w:rsidRPr="00C336B0">
        <w:rPr>
          <w:rFonts w:ascii="Times New Roman" w:hAnsi="Times New Roman"/>
          <w:lang w:val="en-US"/>
        </w:rPr>
        <w:t>ex</w:t>
      </w:r>
      <w:r w:rsidR="00055B40" w:rsidRPr="00C336B0">
        <w:rPr>
          <w:rFonts w:ascii="Times New Roman" w:hAnsi="Times New Roman"/>
          <w:lang w:val="en-US"/>
        </w:rPr>
        <w:t>tended</w:t>
      </w:r>
      <w:r w:rsidR="00BA4A7B" w:rsidRPr="00C336B0">
        <w:rPr>
          <w:rFonts w:ascii="Times New Roman" w:hAnsi="Times New Roman"/>
          <w:lang w:val="en-US"/>
        </w:rPr>
        <w:t xml:space="preserve"> </w:t>
      </w:r>
      <w:r w:rsidR="00550B15" w:rsidRPr="00C336B0">
        <w:rPr>
          <w:rFonts w:ascii="Times New Roman" w:hAnsi="Times New Roman"/>
          <w:lang w:val="en-US"/>
        </w:rPr>
        <w:t>the pr</w:t>
      </w:r>
      <w:r w:rsidR="00020A48" w:rsidRPr="00C336B0">
        <w:rPr>
          <w:rFonts w:ascii="Times New Roman" w:hAnsi="Times New Roman"/>
          <w:lang w:val="en-US"/>
        </w:rPr>
        <w:t>o</w:t>
      </w:r>
      <w:r w:rsidR="00550B15" w:rsidRPr="00C336B0">
        <w:rPr>
          <w:rFonts w:ascii="Times New Roman" w:hAnsi="Times New Roman"/>
          <w:lang w:val="en-US"/>
        </w:rPr>
        <w:t xml:space="preserve">secutor </w:t>
      </w:r>
      <w:r w:rsidR="00C644B4" w:rsidRPr="00C336B0">
        <w:rPr>
          <w:rFonts w:ascii="Times New Roman" w:hAnsi="Times New Roman"/>
          <w:lang w:val="en-US"/>
        </w:rPr>
        <w:t>has to make an application before the court</w:t>
      </w:r>
      <w:r w:rsidR="00445FD5" w:rsidRPr="00C336B0">
        <w:rPr>
          <w:rFonts w:ascii="Times New Roman" w:hAnsi="Times New Roman"/>
          <w:lang w:val="en-US"/>
        </w:rPr>
        <w:t>.</w:t>
      </w:r>
    </w:p>
  </w:footnote>
  <w:footnote w:id="12">
    <w:p w14:paraId="332FE9CD" w14:textId="77777777" w:rsidR="0010260D" w:rsidRPr="00241E89" w:rsidRDefault="0010260D" w:rsidP="0010260D">
      <w:pPr>
        <w:pStyle w:val="FootnoteText"/>
        <w:rPr>
          <w:rFonts w:ascii="Times New Roman" w:hAnsi="Times New Roman"/>
          <w:lang w:val="en-US"/>
        </w:rPr>
      </w:pPr>
      <w:r>
        <w:rPr>
          <w:rStyle w:val="FootnoteReference"/>
        </w:rPr>
        <w:footnoteRef/>
      </w:r>
      <w:r>
        <w:t xml:space="preserve"> </w:t>
      </w:r>
      <w:r w:rsidRPr="00241E89">
        <w:rPr>
          <w:rFonts w:ascii="Times New Roman" w:hAnsi="Times New Roman"/>
          <w:lang w:val="en-US"/>
        </w:rPr>
        <w:t>The cases referred to are: Minister of Safety and Security v Augustine and Others 217 SACR 332 (SCA) at para 28, Peters v Minister of Safety and Security 215 JDR 1088 (GP); Mgele v</w:t>
      </w:r>
      <w:r>
        <w:rPr>
          <w:lang w:val="en-US"/>
        </w:rPr>
        <w:t xml:space="preserve"> </w:t>
      </w:r>
      <w:r w:rsidRPr="00241E89">
        <w:rPr>
          <w:rFonts w:ascii="Times New Roman" w:hAnsi="Times New Roman"/>
          <w:lang w:val="en-US"/>
        </w:rPr>
        <w:t>Minister of Police 2015 (7K6) QOD 74 (ECM); De Klerk v Minister of Police 2021 (4) SA 585 (CC); Foster v Minister of Safety and Security 213 [6K6] QOD166 (GSJ);  Schoombee v Minister of Police and Captain Lwana Adam v Minister of Police and Captain Lwana Yawa v Minister of Police and Captain Lwana Bambilawu-Mona Wabokone v Minister of Police and Captain Lwana 2019 [7K6] QOD 515 (ECG); Hlungwani v Minister of Police 2019 (7K6) 511 (LP), Minister of Safety and Security vSeymour 2006 (6) SA 320 (SCA); Minister of Police v Mahleza (Case no. 106/2020] [2021] ZAECGHC 83 (14 September 2021); Ndlovu v  Minister of Police (Case no.33237/2010) [5054/2013] [2018] ZAGPJHC 595 (11 October 2018).</w:t>
      </w:r>
    </w:p>
  </w:footnote>
  <w:footnote w:id="13">
    <w:p w14:paraId="502931FE" w14:textId="77777777" w:rsidR="00630D90" w:rsidRPr="0034625E" w:rsidRDefault="00630D90" w:rsidP="00630D90">
      <w:pPr>
        <w:pStyle w:val="FootnoteText"/>
        <w:rPr>
          <w:lang w:val="en-US"/>
        </w:rPr>
      </w:pPr>
      <w:r>
        <w:rPr>
          <w:rStyle w:val="FootnoteReference"/>
        </w:rPr>
        <w:footnoteRef/>
      </w:r>
      <w:r>
        <w:t xml:space="preserve"> </w:t>
      </w:r>
      <w:r w:rsidRPr="000470C9">
        <w:rPr>
          <w:rFonts w:ascii="Times New Roman" w:hAnsi="Times New Roman"/>
          <w:lang w:val="en-US"/>
        </w:rPr>
        <w:t>Visser&amp; Potgieter</w:t>
      </w:r>
      <w:r>
        <w:rPr>
          <w:rFonts w:ascii="Times New Roman" w:hAnsi="Times New Roman"/>
          <w:lang w:val="en-US"/>
        </w:rPr>
        <w:t xml:space="preserve"> i</w:t>
      </w:r>
      <w:r w:rsidRPr="000470C9">
        <w:rPr>
          <w:rFonts w:ascii="Times New Roman" w:hAnsi="Times New Roman"/>
          <w:lang w:val="en-US"/>
        </w:rPr>
        <w:t xml:space="preserve">n: </w:t>
      </w:r>
      <w:r w:rsidRPr="000470C9">
        <w:rPr>
          <w:rFonts w:ascii="Times New Roman" w:hAnsi="Times New Roman"/>
          <w:i/>
          <w:iCs/>
          <w:lang w:val="en-US"/>
        </w:rPr>
        <w:t>Law of Damages, Third Edition, pp545-548 where they say the following: ‘</w:t>
      </w:r>
      <w:r w:rsidRPr="000470C9">
        <w:rPr>
          <w:rFonts w:ascii="Times New Roman" w:hAnsi="Times New Roman"/>
          <w:lang w:val="en-US"/>
        </w:rPr>
        <w:t xml:space="preserve">In deprivation of liberty the amount of satisfactory damages is in the discretion of the court and calculated ex </w:t>
      </w:r>
      <w:r w:rsidRPr="000470C9">
        <w:rPr>
          <w:rFonts w:ascii="Times New Roman" w:hAnsi="Times New Roman"/>
          <w:i/>
          <w:iCs/>
          <w:lang w:val="en-US"/>
        </w:rPr>
        <w:t>aequo et bona</w:t>
      </w:r>
      <w:r w:rsidRPr="000470C9">
        <w:rPr>
          <w:rFonts w:ascii="Times New Roman" w:hAnsi="Times New Roman"/>
          <w:lang w:val="en-US"/>
        </w:rPr>
        <w:t>. Factors which can play a role at the circumstances under</w:t>
      </w:r>
      <w:r w:rsidRPr="000470C9">
        <w:rPr>
          <w:rFonts w:ascii="Times New Roman" w:hAnsi="Times New Roman"/>
          <w:i/>
          <w:iCs/>
          <w:lang w:val="en-US"/>
        </w:rPr>
        <w:t xml:space="preserve"> which </w:t>
      </w:r>
      <w:r w:rsidRPr="000470C9">
        <w:rPr>
          <w:rFonts w:ascii="Times New Roman" w:hAnsi="Times New Roman"/>
          <w:lang w:val="en-US"/>
        </w:rPr>
        <w:t>the deprivation of liberty took place; the presence or absence of improper motive or malice on the part of the defendan</w:t>
      </w:r>
      <w:r>
        <w:rPr>
          <w:rFonts w:ascii="Times New Roman" w:hAnsi="Times New Roman"/>
          <w:lang w:val="en-US"/>
        </w:rPr>
        <w:t>t</w:t>
      </w:r>
      <w:r w:rsidRPr="000470C9">
        <w:rPr>
          <w:rFonts w:ascii="Times New Roman" w:hAnsi="Times New Roman"/>
          <w:lang w:val="en-US"/>
        </w:rPr>
        <w:t xml:space="preserve">; the harsh conduct of the defendants; the duration and nature (eg  solitary confinement or humiliating nature) of the deprivation of liberty; the status ,standing, age, health and disease;disability of the plaintiff; the extent of the publicity given to the deprivation of liberty; the presence or absence of an apology or satisfactory explanation of the events by the defendant; awards in previous comparable cases; the fact that that in addition to physical freedom other personality interests such as honour and good name, as well as constitutionally protected fundamental rights have been infringed; the high value of the right to physical liberty; the effects of inflation; the fact that the plaintiff contributed to his or her misfortune; the effect and award may have on the public purse; and, according to some, the view that the </w:t>
      </w:r>
      <w:r w:rsidRPr="000470C9">
        <w:rPr>
          <w:rFonts w:ascii="Times New Roman" w:hAnsi="Times New Roman"/>
          <w:i/>
          <w:iCs/>
          <w:lang w:val="en-US"/>
        </w:rPr>
        <w:t>action iniuriarum</w:t>
      </w:r>
      <w:r w:rsidRPr="000470C9">
        <w:rPr>
          <w:rFonts w:ascii="Times New Roman" w:hAnsi="Times New Roman"/>
          <w:lang w:val="en-US"/>
        </w:rPr>
        <w:t xml:space="preserve"> also has a punitive function.’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67D7" w14:textId="77777777" w:rsidR="00C056D7" w:rsidRDefault="001C5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66485" w14:textId="77777777" w:rsidR="00C056D7" w:rsidRDefault="00C05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7886" w14:textId="77777777" w:rsidR="00C056D7" w:rsidRDefault="001C5888">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B247A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247AE">
      <w:rPr>
        <w:b/>
        <w:bCs/>
        <w:noProof/>
      </w:rPr>
      <w:t>22</w:t>
    </w:r>
    <w:r>
      <w:rPr>
        <w:b/>
        <w:bCs/>
        <w:szCs w:val="24"/>
      </w:rPr>
      <w:fldChar w:fldCharType="end"/>
    </w:r>
  </w:p>
  <w:p w14:paraId="32F29A3A" w14:textId="77777777" w:rsidR="00C056D7" w:rsidRDefault="00C056D7">
    <w:pPr>
      <w:pStyle w:val="Header"/>
      <w:spacing w:before="240"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73AE"/>
    <w:multiLevelType w:val="hybridMultilevel"/>
    <w:tmpl w:val="8870A652"/>
    <w:lvl w:ilvl="0" w:tplc="A6522B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647F6"/>
    <w:multiLevelType w:val="multilevel"/>
    <w:tmpl w:val="E466D7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C809BA"/>
    <w:multiLevelType w:val="hybridMultilevel"/>
    <w:tmpl w:val="A41E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40476"/>
    <w:multiLevelType w:val="hybridMultilevel"/>
    <w:tmpl w:val="A72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A61A8"/>
    <w:multiLevelType w:val="hybridMultilevel"/>
    <w:tmpl w:val="547C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507F8"/>
    <w:multiLevelType w:val="multilevel"/>
    <w:tmpl w:val="BDA29BD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C7620F8"/>
    <w:multiLevelType w:val="hybridMultilevel"/>
    <w:tmpl w:val="E6C2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5C"/>
    <w:rsid w:val="00001AEB"/>
    <w:rsid w:val="000058BB"/>
    <w:rsid w:val="00011D81"/>
    <w:rsid w:val="00012383"/>
    <w:rsid w:val="00020A48"/>
    <w:rsid w:val="00024C47"/>
    <w:rsid w:val="00027AD5"/>
    <w:rsid w:val="000470C9"/>
    <w:rsid w:val="00050619"/>
    <w:rsid w:val="000528C2"/>
    <w:rsid w:val="00055B40"/>
    <w:rsid w:val="00065E04"/>
    <w:rsid w:val="00071B99"/>
    <w:rsid w:val="00073518"/>
    <w:rsid w:val="000825ED"/>
    <w:rsid w:val="00087E1E"/>
    <w:rsid w:val="00093DCC"/>
    <w:rsid w:val="000B17F4"/>
    <w:rsid w:val="000B69A9"/>
    <w:rsid w:val="000D2FAC"/>
    <w:rsid w:val="000E4237"/>
    <w:rsid w:val="000F3CE6"/>
    <w:rsid w:val="001008AC"/>
    <w:rsid w:val="0010260D"/>
    <w:rsid w:val="00116A7C"/>
    <w:rsid w:val="00117B2D"/>
    <w:rsid w:val="00131EC6"/>
    <w:rsid w:val="0015799D"/>
    <w:rsid w:val="00164AB2"/>
    <w:rsid w:val="00176A1F"/>
    <w:rsid w:val="00185293"/>
    <w:rsid w:val="001903EF"/>
    <w:rsid w:val="00190960"/>
    <w:rsid w:val="001A708B"/>
    <w:rsid w:val="001B26D8"/>
    <w:rsid w:val="001B2CAD"/>
    <w:rsid w:val="001B5900"/>
    <w:rsid w:val="001C2A26"/>
    <w:rsid w:val="001C5888"/>
    <w:rsid w:val="001C689E"/>
    <w:rsid w:val="001E6AF5"/>
    <w:rsid w:val="001E7200"/>
    <w:rsid w:val="001F3127"/>
    <w:rsid w:val="002028F8"/>
    <w:rsid w:val="00216FD9"/>
    <w:rsid w:val="00227B66"/>
    <w:rsid w:val="00240A3D"/>
    <w:rsid w:val="00241E89"/>
    <w:rsid w:val="00246ABC"/>
    <w:rsid w:val="00270035"/>
    <w:rsid w:val="002824E9"/>
    <w:rsid w:val="0028399A"/>
    <w:rsid w:val="00297B34"/>
    <w:rsid w:val="002A22A2"/>
    <w:rsid w:val="002A32FF"/>
    <w:rsid w:val="002B14E6"/>
    <w:rsid w:val="002C1717"/>
    <w:rsid w:val="002D0F8E"/>
    <w:rsid w:val="002E1367"/>
    <w:rsid w:val="002E1973"/>
    <w:rsid w:val="002F183F"/>
    <w:rsid w:val="002F2843"/>
    <w:rsid w:val="00313167"/>
    <w:rsid w:val="003277BA"/>
    <w:rsid w:val="003348BC"/>
    <w:rsid w:val="00340893"/>
    <w:rsid w:val="0034625E"/>
    <w:rsid w:val="00354746"/>
    <w:rsid w:val="00357E08"/>
    <w:rsid w:val="003624E9"/>
    <w:rsid w:val="003735DA"/>
    <w:rsid w:val="003743B8"/>
    <w:rsid w:val="003910D3"/>
    <w:rsid w:val="0039223A"/>
    <w:rsid w:val="003B7594"/>
    <w:rsid w:val="003C1842"/>
    <w:rsid w:val="003D4001"/>
    <w:rsid w:val="003D4CD1"/>
    <w:rsid w:val="003E158C"/>
    <w:rsid w:val="003F2ECF"/>
    <w:rsid w:val="003F63DC"/>
    <w:rsid w:val="004218E4"/>
    <w:rsid w:val="004232C4"/>
    <w:rsid w:val="0043569D"/>
    <w:rsid w:val="00437347"/>
    <w:rsid w:val="00437B7D"/>
    <w:rsid w:val="00440617"/>
    <w:rsid w:val="00445FD5"/>
    <w:rsid w:val="00456AF4"/>
    <w:rsid w:val="00465F51"/>
    <w:rsid w:val="004679D6"/>
    <w:rsid w:val="00474376"/>
    <w:rsid w:val="004A37E3"/>
    <w:rsid w:val="004A39D5"/>
    <w:rsid w:val="004B3BDD"/>
    <w:rsid w:val="004F22EC"/>
    <w:rsid w:val="004F79B6"/>
    <w:rsid w:val="0050181D"/>
    <w:rsid w:val="00505DC6"/>
    <w:rsid w:val="005203AD"/>
    <w:rsid w:val="005412A6"/>
    <w:rsid w:val="00550B15"/>
    <w:rsid w:val="005723DA"/>
    <w:rsid w:val="005729D6"/>
    <w:rsid w:val="00572DB2"/>
    <w:rsid w:val="00575ABA"/>
    <w:rsid w:val="00576190"/>
    <w:rsid w:val="005839AC"/>
    <w:rsid w:val="005851CD"/>
    <w:rsid w:val="005962B1"/>
    <w:rsid w:val="005A06FE"/>
    <w:rsid w:val="005A7AB0"/>
    <w:rsid w:val="005B2A56"/>
    <w:rsid w:val="005C3AE3"/>
    <w:rsid w:val="005E4B3C"/>
    <w:rsid w:val="005F0E01"/>
    <w:rsid w:val="005F6DB8"/>
    <w:rsid w:val="00617840"/>
    <w:rsid w:val="006227F2"/>
    <w:rsid w:val="0062528B"/>
    <w:rsid w:val="00625FAC"/>
    <w:rsid w:val="00630D90"/>
    <w:rsid w:val="00637DBC"/>
    <w:rsid w:val="00641BB1"/>
    <w:rsid w:val="00650B4E"/>
    <w:rsid w:val="00654362"/>
    <w:rsid w:val="0065512C"/>
    <w:rsid w:val="00667BEA"/>
    <w:rsid w:val="00673419"/>
    <w:rsid w:val="006779AD"/>
    <w:rsid w:val="00697438"/>
    <w:rsid w:val="006B38F5"/>
    <w:rsid w:val="006B4CBF"/>
    <w:rsid w:val="006D2039"/>
    <w:rsid w:val="006D5B80"/>
    <w:rsid w:val="006F2B32"/>
    <w:rsid w:val="006F6A5C"/>
    <w:rsid w:val="006F76E8"/>
    <w:rsid w:val="00700F74"/>
    <w:rsid w:val="00701057"/>
    <w:rsid w:val="00707653"/>
    <w:rsid w:val="00730042"/>
    <w:rsid w:val="00765129"/>
    <w:rsid w:val="00771532"/>
    <w:rsid w:val="00796943"/>
    <w:rsid w:val="00797868"/>
    <w:rsid w:val="00797D38"/>
    <w:rsid w:val="007A090D"/>
    <w:rsid w:val="007A1621"/>
    <w:rsid w:val="007A2C57"/>
    <w:rsid w:val="007A3D5A"/>
    <w:rsid w:val="007B0EDF"/>
    <w:rsid w:val="007B4832"/>
    <w:rsid w:val="007B50C8"/>
    <w:rsid w:val="007B6993"/>
    <w:rsid w:val="007B78A1"/>
    <w:rsid w:val="007C1988"/>
    <w:rsid w:val="007E4FF7"/>
    <w:rsid w:val="008153C2"/>
    <w:rsid w:val="0082286C"/>
    <w:rsid w:val="00831FC4"/>
    <w:rsid w:val="00850846"/>
    <w:rsid w:val="008548E9"/>
    <w:rsid w:val="0085749A"/>
    <w:rsid w:val="008600C8"/>
    <w:rsid w:val="00860D85"/>
    <w:rsid w:val="00883A65"/>
    <w:rsid w:val="008848CD"/>
    <w:rsid w:val="008A5FD1"/>
    <w:rsid w:val="008B72C1"/>
    <w:rsid w:val="008C5DB1"/>
    <w:rsid w:val="008C6CEA"/>
    <w:rsid w:val="008E0066"/>
    <w:rsid w:val="008E3F73"/>
    <w:rsid w:val="008E6803"/>
    <w:rsid w:val="008F4A8D"/>
    <w:rsid w:val="0092032C"/>
    <w:rsid w:val="00920C70"/>
    <w:rsid w:val="009333FD"/>
    <w:rsid w:val="00936203"/>
    <w:rsid w:val="009378B6"/>
    <w:rsid w:val="00940FB2"/>
    <w:rsid w:val="00942C99"/>
    <w:rsid w:val="00960101"/>
    <w:rsid w:val="00963995"/>
    <w:rsid w:val="00975200"/>
    <w:rsid w:val="009842D2"/>
    <w:rsid w:val="009913DF"/>
    <w:rsid w:val="009A1B07"/>
    <w:rsid w:val="009A6BBF"/>
    <w:rsid w:val="009B0815"/>
    <w:rsid w:val="009B5EE0"/>
    <w:rsid w:val="009C43EA"/>
    <w:rsid w:val="009F1FFC"/>
    <w:rsid w:val="009F3462"/>
    <w:rsid w:val="009F3C19"/>
    <w:rsid w:val="00A13B6C"/>
    <w:rsid w:val="00A148CB"/>
    <w:rsid w:val="00A175B1"/>
    <w:rsid w:val="00A2435A"/>
    <w:rsid w:val="00A3703A"/>
    <w:rsid w:val="00A372EA"/>
    <w:rsid w:val="00A46230"/>
    <w:rsid w:val="00A5064A"/>
    <w:rsid w:val="00A60668"/>
    <w:rsid w:val="00A66277"/>
    <w:rsid w:val="00A857CE"/>
    <w:rsid w:val="00AA5F48"/>
    <w:rsid w:val="00AB023F"/>
    <w:rsid w:val="00AB5B6B"/>
    <w:rsid w:val="00AF41F6"/>
    <w:rsid w:val="00AF4B1A"/>
    <w:rsid w:val="00AF69A1"/>
    <w:rsid w:val="00B0518B"/>
    <w:rsid w:val="00B2085C"/>
    <w:rsid w:val="00B22393"/>
    <w:rsid w:val="00B247AE"/>
    <w:rsid w:val="00B30C30"/>
    <w:rsid w:val="00B34721"/>
    <w:rsid w:val="00B41375"/>
    <w:rsid w:val="00B438D8"/>
    <w:rsid w:val="00B72544"/>
    <w:rsid w:val="00B93FA2"/>
    <w:rsid w:val="00B9647D"/>
    <w:rsid w:val="00BA3F05"/>
    <w:rsid w:val="00BA4A7B"/>
    <w:rsid w:val="00BC7DFD"/>
    <w:rsid w:val="00BD6909"/>
    <w:rsid w:val="00BF0018"/>
    <w:rsid w:val="00C056D7"/>
    <w:rsid w:val="00C1661D"/>
    <w:rsid w:val="00C249A9"/>
    <w:rsid w:val="00C336B0"/>
    <w:rsid w:val="00C36026"/>
    <w:rsid w:val="00C644B4"/>
    <w:rsid w:val="00C74EF3"/>
    <w:rsid w:val="00C758B1"/>
    <w:rsid w:val="00C760BA"/>
    <w:rsid w:val="00C86E29"/>
    <w:rsid w:val="00C87DA4"/>
    <w:rsid w:val="00CA00EE"/>
    <w:rsid w:val="00CA69EF"/>
    <w:rsid w:val="00CD4D76"/>
    <w:rsid w:val="00CE1AED"/>
    <w:rsid w:val="00CF445C"/>
    <w:rsid w:val="00CF6659"/>
    <w:rsid w:val="00CF6D36"/>
    <w:rsid w:val="00D1298F"/>
    <w:rsid w:val="00D362C8"/>
    <w:rsid w:val="00D4188E"/>
    <w:rsid w:val="00D468EF"/>
    <w:rsid w:val="00D51B83"/>
    <w:rsid w:val="00D56289"/>
    <w:rsid w:val="00D7667B"/>
    <w:rsid w:val="00D82B14"/>
    <w:rsid w:val="00D83C74"/>
    <w:rsid w:val="00D83F9A"/>
    <w:rsid w:val="00DB3BF3"/>
    <w:rsid w:val="00DC6AD7"/>
    <w:rsid w:val="00DD403D"/>
    <w:rsid w:val="00DE0800"/>
    <w:rsid w:val="00DF1F97"/>
    <w:rsid w:val="00DF762C"/>
    <w:rsid w:val="00E31C8F"/>
    <w:rsid w:val="00E45F95"/>
    <w:rsid w:val="00E50F99"/>
    <w:rsid w:val="00E94245"/>
    <w:rsid w:val="00E96456"/>
    <w:rsid w:val="00EA5214"/>
    <w:rsid w:val="00EB7B2D"/>
    <w:rsid w:val="00ED4AA4"/>
    <w:rsid w:val="00EF3B97"/>
    <w:rsid w:val="00F02500"/>
    <w:rsid w:val="00F02FEB"/>
    <w:rsid w:val="00F12B5A"/>
    <w:rsid w:val="00F25587"/>
    <w:rsid w:val="00F36510"/>
    <w:rsid w:val="00F650C9"/>
    <w:rsid w:val="00F83D74"/>
    <w:rsid w:val="00F860C1"/>
    <w:rsid w:val="00F95AB6"/>
    <w:rsid w:val="00FA0113"/>
    <w:rsid w:val="00FB25FD"/>
    <w:rsid w:val="00FB4E6C"/>
    <w:rsid w:val="00FB7828"/>
    <w:rsid w:val="00FD0052"/>
    <w:rsid w:val="00FE062F"/>
    <w:rsid w:val="00FE2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91C5"/>
  <w15:docId w15:val="{6C79FF44-1B1B-CA42-AE94-2BD9420E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5C"/>
    <w:rPr>
      <w:rFonts w:ascii="Univers" w:eastAsia="Times New Roman" w:hAnsi="Univers" w:cs="Times New Roman"/>
      <w:kern w:val="0"/>
      <w:szCs w:val="20"/>
      <w14:ligatures w14:val="none"/>
    </w:rPr>
  </w:style>
  <w:style w:type="paragraph" w:styleId="Heading2">
    <w:name w:val="heading 2"/>
    <w:basedOn w:val="Normal"/>
    <w:next w:val="Normal"/>
    <w:link w:val="Heading2Char"/>
    <w:qFormat/>
    <w:rsid w:val="00B2085C"/>
    <w:pPr>
      <w:keepNext/>
      <w:tabs>
        <w:tab w:val="right" w:pos="7200"/>
      </w:tabs>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085C"/>
    <w:rPr>
      <w:rFonts w:ascii="Univers" w:eastAsia="Times New Roman" w:hAnsi="Univers" w:cs="Times New Roman"/>
      <w:b/>
      <w:kern w:val="0"/>
      <w:szCs w:val="20"/>
      <w14:ligatures w14:val="none"/>
    </w:rPr>
  </w:style>
  <w:style w:type="paragraph" w:styleId="Header">
    <w:name w:val="header"/>
    <w:basedOn w:val="Normal"/>
    <w:link w:val="HeaderChar"/>
    <w:uiPriority w:val="99"/>
    <w:rsid w:val="00B2085C"/>
    <w:pPr>
      <w:tabs>
        <w:tab w:val="center" w:pos="4320"/>
        <w:tab w:val="right" w:pos="8640"/>
      </w:tabs>
    </w:pPr>
  </w:style>
  <w:style w:type="character" w:customStyle="1" w:styleId="HeaderChar">
    <w:name w:val="Header Char"/>
    <w:basedOn w:val="DefaultParagraphFont"/>
    <w:link w:val="Header"/>
    <w:uiPriority w:val="99"/>
    <w:rsid w:val="00B2085C"/>
    <w:rPr>
      <w:rFonts w:ascii="Univers" w:eastAsia="Times New Roman" w:hAnsi="Univers" w:cs="Times New Roman"/>
      <w:kern w:val="0"/>
      <w:szCs w:val="20"/>
      <w14:ligatures w14:val="none"/>
    </w:rPr>
  </w:style>
  <w:style w:type="character" w:styleId="PageNumber">
    <w:name w:val="page number"/>
    <w:basedOn w:val="DefaultParagraphFont"/>
    <w:rsid w:val="00B2085C"/>
  </w:style>
  <w:style w:type="paragraph" w:styleId="ListParagraph">
    <w:name w:val="List Paragraph"/>
    <w:basedOn w:val="Normal"/>
    <w:uiPriority w:val="34"/>
    <w:qFormat/>
    <w:rsid w:val="00DC6AD7"/>
    <w:pPr>
      <w:ind w:left="720"/>
      <w:contextualSpacing/>
    </w:pPr>
  </w:style>
  <w:style w:type="paragraph" w:styleId="FootnoteText">
    <w:name w:val="footnote text"/>
    <w:basedOn w:val="Normal"/>
    <w:link w:val="FootnoteTextChar"/>
    <w:uiPriority w:val="99"/>
    <w:semiHidden/>
    <w:unhideWhenUsed/>
    <w:rsid w:val="00920C70"/>
    <w:rPr>
      <w:sz w:val="20"/>
    </w:rPr>
  </w:style>
  <w:style w:type="character" w:customStyle="1" w:styleId="FootnoteTextChar">
    <w:name w:val="Footnote Text Char"/>
    <w:basedOn w:val="DefaultParagraphFont"/>
    <w:link w:val="FootnoteText"/>
    <w:uiPriority w:val="99"/>
    <w:semiHidden/>
    <w:rsid w:val="00920C70"/>
    <w:rPr>
      <w:rFonts w:ascii="Univers" w:eastAsia="Times New Roman" w:hAnsi="Univers" w:cs="Times New Roman"/>
      <w:kern w:val="0"/>
      <w:sz w:val="20"/>
      <w:szCs w:val="20"/>
      <w14:ligatures w14:val="none"/>
    </w:rPr>
  </w:style>
  <w:style w:type="character" w:styleId="FootnoteReference">
    <w:name w:val="footnote reference"/>
    <w:basedOn w:val="DefaultParagraphFont"/>
    <w:uiPriority w:val="99"/>
    <w:semiHidden/>
    <w:unhideWhenUsed/>
    <w:rsid w:val="00920C70"/>
    <w:rPr>
      <w:vertAlign w:val="superscript"/>
    </w:rPr>
  </w:style>
  <w:style w:type="paragraph" w:styleId="Footer">
    <w:name w:val="footer"/>
    <w:basedOn w:val="Normal"/>
    <w:link w:val="FooterChar"/>
    <w:uiPriority w:val="99"/>
    <w:semiHidden/>
    <w:unhideWhenUsed/>
    <w:rsid w:val="008848CD"/>
    <w:pPr>
      <w:tabs>
        <w:tab w:val="center" w:pos="4513"/>
        <w:tab w:val="right" w:pos="9026"/>
      </w:tabs>
    </w:pPr>
  </w:style>
  <w:style w:type="character" w:customStyle="1" w:styleId="FooterChar">
    <w:name w:val="Footer Char"/>
    <w:basedOn w:val="DefaultParagraphFont"/>
    <w:link w:val="Footer"/>
    <w:uiPriority w:val="99"/>
    <w:semiHidden/>
    <w:rsid w:val="008848CD"/>
    <w:rPr>
      <w:rFonts w:ascii="Univers" w:eastAsia="Times New Roman" w:hAnsi="Univers" w:cs="Times New Roman"/>
      <w:kern w:val="0"/>
      <w:szCs w:val="20"/>
      <w14:ligatures w14:val="none"/>
    </w:rPr>
  </w:style>
  <w:style w:type="paragraph" w:styleId="BalloonText">
    <w:name w:val="Balloon Text"/>
    <w:basedOn w:val="Normal"/>
    <w:link w:val="BalloonTextChar"/>
    <w:uiPriority w:val="99"/>
    <w:semiHidden/>
    <w:unhideWhenUsed/>
    <w:rsid w:val="00937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B6"/>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lii.org/za/legis/consol_act/cpa1977188/index.html" TargetMode="External"/><Relationship Id="rId18" Type="http://schemas.openxmlformats.org/officeDocument/2006/relationships/hyperlink" Target="http://www.saflii.org/za/legis/consol_act/cpa1977188/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flii.org/za/legis/consol_act/cpa1977188/index.html" TargetMode="External"/><Relationship Id="rId7" Type="http://schemas.openxmlformats.org/officeDocument/2006/relationships/endnotes" Target="endnotes.xml"/><Relationship Id="rId12" Type="http://schemas.openxmlformats.org/officeDocument/2006/relationships/hyperlink" Target="http://www.saflii.org/za/legis/consol_act/cpa1977188/index.html" TargetMode="External"/><Relationship Id="rId17" Type="http://schemas.openxmlformats.org/officeDocument/2006/relationships/hyperlink" Target="http://www.saflii.org/za/legis/consol_act/cpa1977188/index.html"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saflii.org/za/legis/consol_act/cpa1977188/index.html" TargetMode="External"/><Relationship Id="rId20" Type="http://schemas.openxmlformats.org/officeDocument/2006/relationships/hyperlink" Target="http://www.saflii.org/za/legis/consol_act/cpa1977188/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pa1977188/index.html" TargetMode="External"/><Relationship Id="rId24"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http://www.saflii.org/za/legis/consol_act/cpa1977188/index.html" TargetMode="External"/><Relationship Id="rId23" Type="http://schemas.openxmlformats.org/officeDocument/2006/relationships/hyperlink" Target="http://www.saflii.org/za/legis/consol_act/cpa1977188/index.html" TargetMode="External"/><Relationship Id="rId28" Type="http://schemas.openxmlformats.org/officeDocument/2006/relationships/fontTable" Target="fontTable.xml"/><Relationship Id="rId10" Type="http://schemas.openxmlformats.org/officeDocument/2006/relationships/hyperlink" Target="http://www.saflii.org/za/legis/consol_act/cpa1977188/" TargetMode="External"/><Relationship Id="rId19" Type="http://schemas.openxmlformats.org/officeDocument/2006/relationships/hyperlink" Target="http://www.saflii.org/za/legis/consol_act/cpa1977188/index.html" TargetMode="Externa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 Id="rId14" Type="http://schemas.openxmlformats.org/officeDocument/2006/relationships/hyperlink" Target="http://www.saflii.org/za/legis/consol_act/cpa1977188/index.html" TargetMode="External"/><Relationship Id="rId22" Type="http://schemas.openxmlformats.org/officeDocument/2006/relationships/hyperlink" Target="http://www.saflii.org/za/legis/consol_act/cpa1977188/index.html" TargetMode="External"/><Relationship Id="rId27"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9T19:22:47.619"/>
    </inkml:context>
    <inkml:brush xml:id="br0">
      <inkml:brushProperty name="width" value="0.08571" units="cm"/>
      <inkml:brushProperty name="height" value="0.08571" units="cm"/>
    </inkml:brush>
  </inkml:definitions>
  <inkml:trace contextRef="#ctx0" brushRef="#br0">34 474 8027,'-19'-45'0,"8"9"0,7 8 0,4 1 0,0-4 0,0-3 0,3-2 0,2-3 0,5 3 0,4 0 0,4 6 0,1 4 0,9 0 0,-1 6 0,7 6 0,0 7 0,2 4 0,2 3 0,2 8 0,0 6 0,-2 8 0,-3 7 0,-5 5 0,-4 2 0,-4 1 0,-6-1 0,-5-2 0,-3 0 0,-3-5 0,-3-1 0,0-2 0,-1-6 0,-1-4 0,0-5 0,0-2 0,2-4 0,6 0 0,5-3 0,7-2 0,3 0 0,6 6 0,8 5 0,3 11 0,7 10 0,0 9 0,3 7 0,1 8 0,2 9 0,0 5 0,-2 7 0,-1 5 0,-25-36 0,0 1 0,1 4 0,0 2 0,-3 0 0,0 0 0,0 5 0,-1 2 0,-2-3 0,0-1 0,-3 1 0,-1-1 0,0-1 0,-1-1 0,-2-3 0,-1 0 0,1 4 0,0 0 0,-3-6 0,-1 0 0,0 2 0,0 1 0,-2-1 0,0 0 0,3 33 0,-5-5 0,-3-6 0,-2 5 0,-5-8 0,-5-6 0,-6-6 0,-9-6 0,-4-7 0,-4-8 0,-6-6 0,-2-9 0,-12-4 0,-1-8 0,-7-9 0,3-12 0,-5-16 0,0-18 0,0-9 0,2-10 0,1-10 0,2-6 0,30 37 0,0-1 0,0-1 0,1 0 0,1-1 0,1-1 0,-2 0 0,1-1 0,0 0 0,0 0 0,1-1 0,0 1 0,0 0 0,0-1 0,1 1 0,1 0 0,0-1 0,1 1 0,2 0 0,1-1 0,0 1 0,0 0 0,3 0 0,1 0 0,-13-47 0,7 7 0,9 12 0,0-1 0,6 14 0,2 9 0,2 5 0,1 8 0,1 1 0,3 8 0,2 11 0,7 7 0,5 6 0,9 8 0,7 11 0,7 13 0,10 16 0,7 12 0,7 14 0,-28-28 0,0 1 0,3 4 0,0 1 0,0 0 0,0 1 0,-5-5 0,0-1 0,1 1 0,0 1 0,-2-4 0,0 1 0,3 5 0,-1-2 0,24 25 0,-4-8 0,-15-18 0,2 0 0,-11-10 0,1-2 0,-5-10 0,-5-10 0,-8-6 0,-3-12 0,-4-13 0,-2-20 0,-2-8 0,-1-12 0,-2-2 0,0 4 0,0-5 0,0 4 0,0 4 0,0 5 0,-2 0 0,-1 11 0,1 3 0,0 9 0,2 1 0,13 19 0,9 9 0,12 15 0,20 23 0,12 18 0,9 10 0,-36-30 0,1 2 0,1 1 0,2 1 0,3 2 0,0 0 0,1 1 0,1 1 0,1 0 0,0 1 0,0 0 0,-1 1 0,1 0 0,0 0 0,0 0 0,-2 0 0,1 0 0,-2 0 0,-6-6 0,-1 0 0,-1 0 0,-2-1 0,32 29 0,-1-2 0,-2-6 0,-19-19 0,4 2 0,-9-13 0,-4-5 0,-3-10 0,-10-9 0,-3-15 0,-9-18 0,-6-24 0,-2-14 0,-4-16 0,0-8 0,-3 37 0,0-1 0,-1 2 0,0-2 0,-3-10 0,-1-1 0,0 7 0,0 1 0,0 2 0,-1 0 0,1 4 0,-1-1 0,-2-3 0,0-1 0,-1-2 0,1 0 0,0-4 0,0 2 0,-5-39 0,4 2 0,2 8 0,3 0 0,6 16 0,0 13 0,2 9 0,10 7 0,6 5 0,14 15 0,10 21 0,16 27 0,4 18 0,9 20 0,-35-24 0,-1 2 0,3 4 0,-1 2 0,1 4 0,0 2 0,1 0 0,0 1 0,-1 3 0,0 0 0,-4-7 0,-1-1 0,0 1 0,-1-1 0,-1-2 0,-1 0 0,2 2 0,-2-1 0,23 34 0,-3-7 0,-13-24 0,1 0 0,-8-11 0,-3-7 0,-4-6 0,-6-13 0,-5-12 0,-4-21 0,-3-17 0,-2-16 0,-2-15 0,0-6 0,0-9 0,0 4 0,2 5 0,2 0 0,4 11 0,3 10 0,5 7 0,5 3 0,5 6 0,8 11 0,6 20 0,4 5 0,8 9 0,0 12 0,2 14 0,4 5 0,4 3 0,-9-4 0,0-1 0,2 0 0,0-2 0,1-1 0,0-6 0,-3-4 0,-3-6 0,-1-2 0,-10-5 0,-4-5 0,-4 0 0,2-2 0,-5-1 0,-5-1 0,-4-2 0,4-10 0,-1-4 0</inkml:trace>
  <inkml:trace contextRef="#ctx0" brushRef="#br0" timeOffset="242">5563 1002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7C33-4C2B-4D79-903B-BA34DCE2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Mokone</cp:lastModifiedBy>
  <cp:revision>2</cp:revision>
  <cp:lastPrinted>2023-06-27T11:57:00Z</cp:lastPrinted>
  <dcterms:created xsi:type="dcterms:W3CDTF">2023-07-05T13:14:00Z</dcterms:created>
  <dcterms:modified xsi:type="dcterms:W3CDTF">2023-07-05T13:14:00Z</dcterms:modified>
</cp:coreProperties>
</file>