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663CB" w14:textId="77777777" w:rsidR="00A26D58" w:rsidRDefault="00A26D58" w:rsidP="00A26D58">
      <w:pPr>
        <w:jc w:val="center"/>
        <w:rPr>
          <w:rFonts w:ascii="Arial" w:hAnsi="Arial" w:cs="Arial"/>
          <w:b/>
          <w:sz w:val="24"/>
          <w:szCs w:val="24"/>
          <w:lang w:val="en-GB"/>
        </w:rPr>
      </w:pPr>
      <w:bookmarkStart w:id="0" w:name="_GoBack"/>
      <w:bookmarkEnd w:id="0"/>
      <w:r>
        <w:rPr>
          <w:noProof/>
          <w:lang w:val="en-US"/>
        </w:rPr>
        <w:drawing>
          <wp:inline distT="0" distB="0" distL="0" distR="0" wp14:anchorId="78DFF9D4" wp14:editId="43803D97">
            <wp:extent cx="146685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095375"/>
                    </a:xfrm>
                    <a:prstGeom prst="rect">
                      <a:avLst/>
                    </a:prstGeom>
                    <a:noFill/>
                    <a:ln>
                      <a:noFill/>
                    </a:ln>
                  </pic:spPr>
                </pic:pic>
              </a:graphicData>
            </a:graphic>
          </wp:inline>
        </w:drawing>
      </w:r>
    </w:p>
    <w:p w14:paraId="04AF6B58" w14:textId="77777777" w:rsidR="00A26D58" w:rsidRDefault="00A26D58" w:rsidP="00A26D58">
      <w:pPr>
        <w:jc w:val="center"/>
        <w:rPr>
          <w:rFonts w:ascii="Arial" w:hAnsi="Arial" w:cs="Arial"/>
          <w:b/>
          <w:sz w:val="24"/>
          <w:szCs w:val="24"/>
          <w:lang w:val="en-GB"/>
        </w:rPr>
      </w:pPr>
      <w:r>
        <w:rPr>
          <w:rFonts w:ascii="Arial" w:hAnsi="Arial" w:cs="Arial"/>
          <w:b/>
          <w:sz w:val="24"/>
          <w:szCs w:val="24"/>
          <w:lang w:val="en-GB"/>
        </w:rPr>
        <w:t>IN THE HIGH COURT OF SOUTH AFRICA</w:t>
      </w:r>
    </w:p>
    <w:p w14:paraId="58B5C78A" w14:textId="77777777" w:rsidR="00A26D58" w:rsidRDefault="00A26D58" w:rsidP="00A26D58">
      <w:pPr>
        <w:jc w:val="center"/>
        <w:rPr>
          <w:rFonts w:ascii="Arial" w:hAnsi="Arial" w:cs="Arial"/>
          <w:b/>
          <w:sz w:val="24"/>
          <w:szCs w:val="24"/>
          <w:lang w:val="en-GB"/>
        </w:rPr>
      </w:pPr>
      <w:r>
        <w:rPr>
          <w:rFonts w:ascii="Arial" w:hAnsi="Arial" w:cs="Arial"/>
          <w:b/>
          <w:sz w:val="24"/>
          <w:szCs w:val="24"/>
          <w:lang w:val="en-GB"/>
        </w:rPr>
        <w:t>[EASTERN CAPE DIVISION: MTHATHA]</w:t>
      </w:r>
    </w:p>
    <w:p w14:paraId="50B4D84B" w14:textId="77777777" w:rsidR="00A26D58" w:rsidRDefault="00A26D58" w:rsidP="00A26D58">
      <w:pPr>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CASE NO. 524/2011</w:t>
      </w:r>
    </w:p>
    <w:p w14:paraId="44DA82F2" w14:textId="77777777" w:rsidR="00A26D58" w:rsidRDefault="00A26D58" w:rsidP="00A26D58">
      <w:pPr>
        <w:rPr>
          <w:rFonts w:ascii="Arial" w:hAnsi="Arial" w:cs="Arial"/>
          <w:sz w:val="24"/>
          <w:szCs w:val="24"/>
          <w:lang w:val="en-GB"/>
        </w:rPr>
      </w:pPr>
      <w:r>
        <w:rPr>
          <w:rFonts w:ascii="Arial" w:hAnsi="Arial" w:cs="Arial"/>
          <w:sz w:val="24"/>
          <w:szCs w:val="24"/>
          <w:lang w:val="en-GB"/>
        </w:rPr>
        <w:t>In the matter between:</w:t>
      </w:r>
    </w:p>
    <w:p w14:paraId="0DDE659E" w14:textId="77777777" w:rsidR="00A26D58" w:rsidRDefault="00A26D58" w:rsidP="00A26D58">
      <w:pPr>
        <w:rPr>
          <w:rFonts w:ascii="Arial" w:hAnsi="Arial" w:cs="Arial"/>
          <w:b/>
          <w:sz w:val="24"/>
          <w:szCs w:val="24"/>
          <w:lang w:val="en-GB"/>
        </w:rPr>
      </w:pPr>
    </w:p>
    <w:p w14:paraId="27ED20DD" w14:textId="77777777" w:rsidR="00A26D58" w:rsidRDefault="00A26D58" w:rsidP="00A26D58">
      <w:pPr>
        <w:rPr>
          <w:rFonts w:ascii="Arial" w:hAnsi="Arial" w:cs="Arial"/>
          <w:b/>
          <w:sz w:val="24"/>
          <w:szCs w:val="24"/>
          <w:lang w:val="en-GB"/>
        </w:rPr>
      </w:pPr>
      <w:r>
        <w:rPr>
          <w:rFonts w:ascii="Arial" w:hAnsi="Arial" w:cs="Arial"/>
          <w:b/>
          <w:sz w:val="24"/>
          <w:szCs w:val="24"/>
          <w:lang w:val="en-GB"/>
        </w:rPr>
        <w:t>PUMELELE NTABA</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Appellant</w:t>
      </w:r>
    </w:p>
    <w:p w14:paraId="4F12762E" w14:textId="77777777" w:rsidR="00A26D58" w:rsidRDefault="00A26D58" w:rsidP="00A26D58">
      <w:pPr>
        <w:rPr>
          <w:rFonts w:ascii="Arial" w:hAnsi="Arial" w:cs="Arial"/>
          <w:b/>
          <w:sz w:val="24"/>
          <w:szCs w:val="24"/>
          <w:lang w:val="en-GB"/>
        </w:rPr>
      </w:pPr>
    </w:p>
    <w:p w14:paraId="124CAFE2" w14:textId="77777777" w:rsidR="00A26D58" w:rsidRDefault="00A26D58" w:rsidP="00A26D58">
      <w:pPr>
        <w:rPr>
          <w:rFonts w:ascii="Arial" w:hAnsi="Arial" w:cs="Arial"/>
          <w:b/>
          <w:sz w:val="24"/>
          <w:szCs w:val="24"/>
          <w:lang w:val="en-GB"/>
        </w:rPr>
      </w:pPr>
      <w:r>
        <w:rPr>
          <w:rFonts w:ascii="Arial" w:hAnsi="Arial" w:cs="Arial"/>
          <w:b/>
          <w:sz w:val="24"/>
          <w:szCs w:val="24"/>
          <w:lang w:val="en-GB"/>
        </w:rPr>
        <w:t>and</w:t>
      </w:r>
    </w:p>
    <w:p w14:paraId="23043D88" w14:textId="77777777" w:rsidR="00A26D58" w:rsidRDefault="00A26D58" w:rsidP="00A26D58">
      <w:pPr>
        <w:rPr>
          <w:rFonts w:ascii="Arial" w:hAnsi="Arial" w:cs="Arial"/>
          <w:b/>
          <w:sz w:val="24"/>
          <w:szCs w:val="24"/>
          <w:lang w:val="en-GB"/>
        </w:rPr>
      </w:pPr>
    </w:p>
    <w:p w14:paraId="74B9485E" w14:textId="77777777" w:rsidR="00A26D58" w:rsidRDefault="00A26D58" w:rsidP="00A26D58">
      <w:pPr>
        <w:spacing w:line="240" w:lineRule="auto"/>
        <w:rPr>
          <w:rFonts w:ascii="Arial" w:hAnsi="Arial" w:cs="Arial"/>
          <w:b/>
          <w:sz w:val="24"/>
          <w:szCs w:val="24"/>
          <w:lang w:val="en-GB"/>
        </w:rPr>
      </w:pPr>
      <w:r>
        <w:rPr>
          <w:rFonts w:ascii="Arial" w:hAnsi="Arial" w:cs="Arial"/>
          <w:b/>
          <w:sz w:val="24"/>
          <w:szCs w:val="24"/>
          <w:lang w:val="en-GB"/>
        </w:rPr>
        <w:t>THE PREMIER: EASTERN CAPE PROVINCE</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1</w:t>
      </w:r>
      <w:r w:rsidRPr="00A26D58">
        <w:rPr>
          <w:rFonts w:ascii="Arial" w:hAnsi="Arial" w:cs="Arial"/>
          <w:b/>
          <w:sz w:val="24"/>
          <w:szCs w:val="24"/>
          <w:vertAlign w:val="superscript"/>
          <w:lang w:val="en-GB"/>
        </w:rPr>
        <w:t>st</w:t>
      </w:r>
      <w:r>
        <w:rPr>
          <w:rFonts w:ascii="Arial" w:hAnsi="Arial" w:cs="Arial"/>
          <w:b/>
          <w:sz w:val="24"/>
          <w:szCs w:val="24"/>
          <w:lang w:val="en-GB"/>
        </w:rPr>
        <w:t xml:space="preserve"> Respondent</w:t>
      </w:r>
    </w:p>
    <w:p w14:paraId="031A46AC" w14:textId="77777777" w:rsidR="00A26D58" w:rsidRDefault="00A26D58" w:rsidP="00A26D58">
      <w:pPr>
        <w:spacing w:line="240" w:lineRule="auto"/>
        <w:rPr>
          <w:rFonts w:ascii="Arial" w:hAnsi="Arial" w:cs="Arial"/>
          <w:b/>
          <w:sz w:val="24"/>
          <w:szCs w:val="24"/>
          <w:lang w:val="en-GB"/>
        </w:rPr>
      </w:pPr>
    </w:p>
    <w:p w14:paraId="2215E62A" w14:textId="77777777" w:rsidR="00A26D58" w:rsidRDefault="00A26D58" w:rsidP="00A26D58">
      <w:pPr>
        <w:spacing w:line="240" w:lineRule="auto"/>
        <w:rPr>
          <w:rFonts w:ascii="Arial" w:hAnsi="Arial" w:cs="Arial"/>
          <w:b/>
          <w:sz w:val="24"/>
          <w:szCs w:val="24"/>
          <w:lang w:val="en-GB"/>
        </w:rPr>
      </w:pPr>
      <w:r>
        <w:rPr>
          <w:rFonts w:ascii="Arial" w:hAnsi="Arial" w:cs="Arial"/>
          <w:b/>
          <w:sz w:val="24"/>
          <w:szCs w:val="24"/>
          <w:lang w:val="en-GB"/>
        </w:rPr>
        <w:t xml:space="preserve">MEC FOR LOCAL GOVERNMENT AND </w:t>
      </w:r>
    </w:p>
    <w:p w14:paraId="3D2B9D25" w14:textId="77777777" w:rsidR="00A26D58" w:rsidRDefault="00A26D58" w:rsidP="00A26D58">
      <w:pPr>
        <w:spacing w:line="240" w:lineRule="auto"/>
        <w:rPr>
          <w:rFonts w:ascii="Arial" w:hAnsi="Arial" w:cs="Arial"/>
          <w:b/>
          <w:sz w:val="24"/>
          <w:szCs w:val="24"/>
          <w:lang w:val="en-GB"/>
        </w:rPr>
      </w:pPr>
      <w:r>
        <w:rPr>
          <w:rFonts w:ascii="Arial" w:hAnsi="Arial" w:cs="Arial"/>
          <w:b/>
          <w:sz w:val="24"/>
          <w:szCs w:val="24"/>
          <w:lang w:val="en-GB"/>
        </w:rPr>
        <w:t>TRADITIONAL AFFAIRS</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2</w:t>
      </w:r>
      <w:r w:rsidRPr="00A26D58">
        <w:rPr>
          <w:rFonts w:ascii="Arial" w:hAnsi="Arial" w:cs="Arial"/>
          <w:b/>
          <w:sz w:val="24"/>
          <w:szCs w:val="24"/>
          <w:vertAlign w:val="superscript"/>
          <w:lang w:val="en-GB"/>
        </w:rPr>
        <w:t>nd</w:t>
      </w:r>
      <w:r>
        <w:rPr>
          <w:rFonts w:ascii="Arial" w:hAnsi="Arial" w:cs="Arial"/>
          <w:b/>
          <w:sz w:val="24"/>
          <w:szCs w:val="24"/>
          <w:lang w:val="en-GB"/>
        </w:rPr>
        <w:t xml:space="preserve"> Respondent</w:t>
      </w:r>
    </w:p>
    <w:p w14:paraId="4D3874A6" w14:textId="77777777" w:rsidR="00A26D58" w:rsidRDefault="00A26D58" w:rsidP="00A26D58">
      <w:pPr>
        <w:spacing w:line="240" w:lineRule="auto"/>
        <w:rPr>
          <w:rFonts w:ascii="Arial" w:hAnsi="Arial" w:cs="Arial"/>
          <w:b/>
          <w:sz w:val="24"/>
          <w:szCs w:val="24"/>
          <w:lang w:val="en-GB"/>
        </w:rPr>
      </w:pPr>
    </w:p>
    <w:p w14:paraId="09DFE6D7" w14:textId="77777777" w:rsidR="00A26D58" w:rsidRDefault="00583BAD" w:rsidP="00A26D58">
      <w:pPr>
        <w:spacing w:line="240" w:lineRule="auto"/>
        <w:rPr>
          <w:rFonts w:ascii="Arial" w:hAnsi="Arial" w:cs="Arial"/>
          <w:b/>
          <w:sz w:val="24"/>
          <w:szCs w:val="24"/>
          <w:lang w:val="en-GB"/>
        </w:rPr>
      </w:pPr>
      <w:r>
        <w:rPr>
          <w:rFonts w:ascii="Arial" w:hAnsi="Arial" w:cs="Arial"/>
          <w:b/>
          <w:sz w:val="24"/>
          <w:szCs w:val="24"/>
          <w:lang w:val="en-GB"/>
        </w:rPr>
        <w:t>SUPERINTENDANT</w:t>
      </w:r>
      <w:r w:rsidR="00A26D58">
        <w:rPr>
          <w:rFonts w:ascii="Arial" w:hAnsi="Arial" w:cs="Arial"/>
          <w:b/>
          <w:sz w:val="24"/>
          <w:szCs w:val="24"/>
          <w:lang w:val="en-GB"/>
        </w:rPr>
        <w:t xml:space="preserve"> GENERAL FOR LOCAL </w:t>
      </w:r>
    </w:p>
    <w:p w14:paraId="6DA7741C" w14:textId="77777777" w:rsidR="00A26D58" w:rsidRDefault="00A26D58" w:rsidP="00A26D58">
      <w:pPr>
        <w:spacing w:line="240" w:lineRule="auto"/>
        <w:rPr>
          <w:rFonts w:ascii="Arial" w:hAnsi="Arial" w:cs="Arial"/>
          <w:b/>
          <w:sz w:val="24"/>
          <w:szCs w:val="24"/>
          <w:lang w:val="en-GB"/>
        </w:rPr>
      </w:pPr>
      <w:r>
        <w:rPr>
          <w:rFonts w:ascii="Arial" w:hAnsi="Arial" w:cs="Arial"/>
          <w:b/>
          <w:sz w:val="24"/>
          <w:szCs w:val="24"/>
          <w:lang w:val="en-GB"/>
        </w:rPr>
        <w:t>GOVERNMENT AND T</w:t>
      </w:r>
      <w:r w:rsidR="00583BAD">
        <w:rPr>
          <w:rFonts w:ascii="Arial" w:hAnsi="Arial" w:cs="Arial"/>
          <w:b/>
          <w:sz w:val="24"/>
          <w:szCs w:val="24"/>
          <w:lang w:val="en-GB"/>
        </w:rPr>
        <w:t>RADITIO</w:t>
      </w:r>
      <w:r>
        <w:rPr>
          <w:rFonts w:ascii="Arial" w:hAnsi="Arial" w:cs="Arial"/>
          <w:b/>
          <w:sz w:val="24"/>
          <w:szCs w:val="24"/>
          <w:lang w:val="en-GB"/>
        </w:rPr>
        <w:t>NAL AFFAIRS</w:t>
      </w:r>
      <w:r>
        <w:rPr>
          <w:rFonts w:ascii="Arial" w:hAnsi="Arial" w:cs="Arial"/>
          <w:b/>
          <w:sz w:val="24"/>
          <w:szCs w:val="24"/>
          <w:lang w:val="en-GB"/>
        </w:rPr>
        <w:tab/>
      </w:r>
      <w:r>
        <w:rPr>
          <w:rFonts w:ascii="Arial" w:hAnsi="Arial" w:cs="Arial"/>
          <w:b/>
          <w:sz w:val="24"/>
          <w:szCs w:val="24"/>
          <w:lang w:val="en-GB"/>
        </w:rPr>
        <w:tab/>
        <w:t>3</w:t>
      </w:r>
      <w:r w:rsidRPr="00A26D58">
        <w:rPr>
          <w:rFonts w:ascii="Arial" w:hAnsi="Arial" w:cs="Arial"/>
          <w:b/>
          <w:sz w:val="24"/>
          <w:szCs w:val="24"/>
          <w:vertAlign w:val="superscript"/>
          <w:lang w:val="en-GB"/>
        </w:rPr>
        <w:t>rd</w:t>
      </w:r>
      <w:r>
        <w:rPr>
          <w:rFonts w:ascii="Arial" w:hAnsi="Arial" w:cs="Arial"/>
          <w:b/>
          <w:sz w:val="24"/>
          <w:szCs w:val="24"/>
          <w:lang w:val="en-GB"/>
        </w:rPr>
        <w:t xml:space="preserve"> Respondent</w:t>
      </w:r>
    </w:p>
    <w:p w14:paraId="4C1E443E" w14:textId="77777777" w:rsidR="00A26D58" w:rsidRDefault="00A26D58" w:rsidP="00A26D58">
      <w:pPr>
        <w:spacing w:line="240" w:lineRule="auto"/>
        <w:rPr>
          <w:rFonts w:ascii="Arial" w:hAnsi="Arial" w:cs="Arial"/>
          <w:b/>
          <w:sz w:val="24"/>
          <w:szCs w:val="24"/>
          <w:lang w:val="en-GB"/>
        </w:rPr>
      </w:pPr>
    </w:p>
    <w:p w14:paraId="402CD1EB" w14:textId="77777777" w:rsidR="00A26D58" w:rsidRDefault="00583BAD" w:rsidP="00A26D58">
      <w:pPr>
        <w:spacing w:line="240" w:lineRule="auto"/>
        <w:rPr>
          <w:rFonts w:ascii="Arial" w:hAnsi="Arial" w:cs="Arial"/>
          <w:b/>
          <w:sz w:val="24"/>
          <w:szCs w:val="24"/>
          <w:lang w:val="en-GB"/>
        </w:rPr>
      </w:pPr>
      <w:r>
        <w:rPr>
          <w:rFonts w:ascii="Arial" w:hAnsi="Arial" w:cs="Arial"/>
          <w:b/>
          <w:sz w:val="24"/>
          <w:szCs w:val="24"/>
          <w:lang w:val="en-GB"/>
        </w:rPr>
        <w:t>AMAMPONDO</w:t>
      </w:r>
      <w:r w:rsidR="00A26D58">
        <w:rPr>
          <w:rFonts w:ascii="Arial" w:hAnsi="Arial" w:cs="Arial"/>
          <w:b/>
          <w:sz w:val="24"/>
          <w:szCs w:val="24"/>
          <w:lang w:val="en-GB"/>
        </w:rPr>
        <w:t>MISE ASENTSHONALANGA TRIBAL</w:t>
      </w:r>
    </w:p>
    <w:p w14:paraId="127E0495" w14:textId="77777777" w:rsidR="00A26D58" w:rsidRDefault="00A26D58" w:rsidP="00A26D58">
      <w:pPr>
        <w:spacing w:line="240" w:lineRule="auto"/>
        <w:rPr>
          <w:rFonts w:ascii="Arial" w:hAnsi="Arial" w:cs="Arial"/>
          <w:b/>
          <w:sz w:val="24"/>
          <w:szCs w:val="24"/>
          <w:lang w:val="en-GB"/>
        </w:rPr>
      </w:pPr>
      <w:r>
        <w:rPr>
          <w:rFonts w:ascii="Arial" w:hAnsi="Arial" w:cs="Arial"/>
          <w:b/>
          <w:sz w:val="24"/>
          <w:szCs w:val="24"/>
          <w:lang w:val="en-GB"/>
        </w:rPr>
        <w:t>AUTHORITY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4</w:t>
      </w:r>
      <w:r w:rsidRPr="00A26D58">
        <w:rPr>
          <w:rFonts w:ascii="Arial" w:hAnsi="Arial" w:cs="Arial"/>
          <w:b/>
          <w:sz w:val="24"/>
          <w:szCs w:val="24"/>
          <w:vertAlign w:val="superscript"/>
          <w:lang w:val="en-GB"/>
        </w:rPr>
        <w:t>th</w:t>
      </w:r>
      <w:r>
        <w:rPr>
          <w:rFonts w:ascii="Arial" w:hAnsi="Arial" w:cs="Arial"/>
          <w:b/>
          <w:sz w:val="24"/>
          <w:szCs w:val="24"/>
          <w:lang w:val="en-GB"/>
        </w:rPr>
        <w:t xml:space="preserve"> Respondent</w:t>
      </w:r>
    </w:p>
    <w:p w14:paraId="0782844D" w14:textId="77777777" w:rsidR="00A26D58" w:rsidRDefault="00A26D58" w:rsidP="00A26D58">
      <w:pPr>
        <w:spacing w:line="240" w:lineRule="auto"/>
        <w:rPr>
          <w:rFonts w:ascii="Arial" w:hAnsi="Arial" w:cs="Arial"/>
          <w:b/>
          <w:sz w:val="24"/>
          <w:szCs w:val="24"/>
          <w:lang w:val="en-GB"/>
        </w:rPr>
      </w:pPr>
    </w:p>
    <w:p w14:paraId="351A2BFB" w14:textId="77777777" w:rsidR="00A26D58" w:rsidRDefault="00A26D58" w:rsidP="00A26D58">
      <w:pPr>
        <w:spacing w:line="240" w:lineRule="auto"/>
        <w:rPr>
          <w:rFonts w:ascii="Arial" w:hAnsi="Arial" w:cs="Arial"/>
          <w:b/>
          <w:sz w:val="24"/>
          <w:szCs w:val="24"/>
          <w:lang w:val="en-GB"/>
        </w:rPr>
      </w:pPr>
      <w:r>
        <w:rPr>
          <w:rFonts w:ascii="Arial" w:hAnsi="Arial" w:cs="Arial"/>
          <w:b/>
          <w:sz w:val="24"/>
          <w:szCs w:val="24"/>
          <w:lang w:val="en-GB"/>
        </w:rPr>
        <w:t>EMBOLAND REGIONAL AUTHORITY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5</w:t>
      </w:r>
      <w:r w:rsidRPr="00A26D58">
        <w:rPr>
          <w:rFonts w:ascii="Arial" w:hAnsi="Arial" w:cs="Arial"/>
          <w:b/>
          <w:sz w:val="24"/>
          <w:szCs w:val="24"/>
          <w:vertAlign w:val="superscript"/>
          <w:lang w:val="en-GB"/>
        </w:rPr>
        <w:t>th</w:t>
      </w:r>
      <w:r>
        <w:rPr>
          <w:rFonts w:ascii="Arial" w:hAnsi="Arial" w:cs="Arial"/>
          <w:b/>
          <w:sz w:val="24"/>
          <w:szCs w:val="24"/>
          <w:lang w:val="en-GB"/>
        </w:rPr>
        <w:t xml:space="preserve"> Respondent</w:t>
      </w:r>
    </w:p>
    <w:p w14:paraId="481603E4" w14:textId="77777777" w:rsidR="00A26D58" w:rsidRDefault="00A26D58" w:rsidP="00A26D58">
      <w:pPr>
        <w:spacing w:line="240" w:lineRule="auto"/>
        <w:rPr>
          <w:rFonts w:ascii="Arial" w:hAnsi="Arial" w:cs="Arial"/>
          <w:b/>
          <w:sz w:val="24"/>
          <w:szCs w:val="24"/>
          <w:lang w:val="en-GB"/>
        </w:rPr>
      </w:pPr>
      <w:r>
        <w:rPr>
          <w:rFonts w:ascii="Arial" w:hAnsi="Arial" w:cs="Arial"/>
          <w:b/>
          <w:sz w:val="24"/>
          <w:szCs w:val="24"/>
          <w:lang w:val="en-GB"/>
        </w:rPr>
        <w:t>___________________________________________________________________</w:t>
      </w:r>
    </w:p>
    <w:p w14:paraId="0FA01527" w14:textId="77777777" w:rsidR="00A26D58" w:rsidRDefault="00A26D58" w:rsidP="00A26D58">
      <w:pPr>
        <w:spacing w:line="240" w:lineRule="auto"/>
        <w:jc w:val="center"/>
        <w:rPr>
          <w:rFonts w:ascii="Arial" w:hAnsi="Arial" w:cs="Arial"/>
          <w:b/>
          <w:sz w:val="24"/>
          <w:szCs w:val="24"/>
          <w:lang w:val="en-GB"/>
        </w:rPr>
      </w:pPr>
      <w:r>
        <w:rPr>
          <w:rFonts w:ascii="Arial" w:hAnsi="Arial" w:cs="Arial"/>
          <w:b/>
          <w:sz w:val="24"/>
          <w:szCs w:val="24"/>
          <w:lang w:val="en-GB"/>
        </w:rPr>
        <w:t>JUDGMENT</w:t>
      </w:r>
    </w:p>
    <w:p w14:paraId="0B582C0C" w14:textId="77777777" w:rsidR="00A26D58" w:rsidRDefault="00A26D58" w:rsidP="00A26D58">
      <w:pPr>
        <w:spacing w:line="240" w:lineRule="auto"/>
        <w:rPr>
          <w:rFonts w:ascii="Arial" w:hAnsi="Arial" w:cs="Arial"/>
          <w:b/>
          <w:sz w:val="24"/>
          <w:szCs w:val="24"/>
          <w:lang w:val="en-GB"/>
        </w:rPr>
      </w:pPr>
      <w:r>
        <w:rPr>
          <w:rFonts w:ascii="Arial" w:hAnsi="Arial" w:cs="Arial"/>
          <w:b/>
          <w:sz w:val="24"/>
          <w:szCs w:val="24"/>
          <w:lang w:val="en-GB"/>
        </w:rPr>
        <w:t>___________________________________________________________________</w:t>
      </w:r>
    </w:p>
    <w:p w14:paraId="509E88A6" w14:textId="77777777" w:rsidR="00A26D58" w:rsidRDefault="00A26D58" w:rsidP="00A26D58">
      <w:pPr>
        <w:spacing w:line="480" w:lineRule="auto"/>
        <w:jc w:val="both"/>
        <w:rPr>
          <w:rFonts w:ascii="Arial" w:hAnsi="Arial" w:cs="Arial"/>
          <w:b/>
          <w:sz w:val="24"/>
          <w:szCs w:val="24"/>
          <w:lang w:val="en-GB"/>
        </w:rPr>
      </w:pPr>
      <w:r>
        <w:rPr>
          <w:rFonts w:ascii="Arial" w:hAnsi="Arial" w:cs="Arial"/>
          <w:b/>
          <w:sz w:val="24"/>
          <w:szCs w:val="24"/>
          <w:lang w:val="en-GB"/>
        </w:rPr>
        <w:t>JOLWANA J:</w:t>
      </w:r>
    </w:p>
    <w:p w14:paraId="6CED1C4C" w14:textId="77777777" w:rsidR="00492FB7" w:rsidRDefault="00492FB7" w:rsidP="00A26D58">
      <w:pPr>
        <w:spacing w:line="480" w:lineRule="auto"/>
        <w:jc w:val="both"/>
        <w:rPr>
          <w:rFonts w:ascii="Arial" w:hAnsi="Arial" w:cs="Arial"/>
          <w:i/>
          <w:sz w:val="24"/>
          <w:szCs w:val="24"/>
          <w:lang w:val="en-GB"/>
        </w:rPr>
      </w:pPr>
    </w:p>
    <w:p w14:paraId="5F638133" w14:textId="77777777" w:rsidR="000E4E46" w:rsidRPr="000E4E46" w:rsidRDefault="000E4E46" w:rsidP="00A26D58">
      <w:pPr>
        <w:spacing w:line="480" w:lineRule="auto"/>
        <w:jc w:val="both"/>
        <w:rPr>
          <w:rFonts w:ascii="Arial" w:hAnsi="Arial" w:cs="Arial"/>
          <w:i/>
          <w:sz w:val="24"/>
          <w:szCs w:val="24"/>
          <w:lang w:val="en-GB"/>
        </w:rPr>
      </w:pPr>
      <w:r>
        <w:rPr>
          <w:rFonts w:ascii="Arial" w:hAnsi="Arial" w:cs="Arial"/>
          <w:i/>
          <w:sz w:val="24"/>
          <w:szCs w:val="24"/>
          <w:lang w:val="en-GB"/>
        </w:rPr>
        <w:lastRenderedPageBreak/>
        <w:t>Introduction.</w:t>
      </w:r>
    </w:p>
    <w:p w14:paraId="07606975" w14:textId="77777777" w:rsidR="000E4E46" w:rsidRDefault="00A26D58" w:rsidP="00A26D58">
      <w:pPr>
        <w:spacing w:line="480" w:lineRule="auto"/>
        <w:jc w:val="both"/>
        <w:rPr>
          <w:rFonts w:ascii="Arial" w:hAnsi="Arial" w:cs="Arial"/>
          <w:sz w:val="24"/>
          <w:szCs w:val="24"/>
          <w:lang w:val="en-GB"/>
        </w:rPr>
      </w:pPr>
      <w:r>
        <w:rPr>
          <w:rFonts w:ascii="Arial" w:hAnsi="Arial" w:cs="Arial"/>
          <w:sz w:val="24"/>
          <w:szCs w:val="24"/>
          <w:lang w:val="en-GB"/>
        </w:rPr>
        <w:t xml:space="preserve">[1] This appeal concerns the court </w:t>
      </w:r>
      <w:r w:rsidRPr="007817C9">
        <w:rPr>
          <w:rFonts w:ascii="Arial" w:hAnsi="Arial" w:cs="Arial"/>
          <w:i/>
          <w:sz w:val="24"/>
          <w:szCs w:val="24"/>
          <w:lang w:val="en-GB"/>
        </w:rPr>
        <w:t>a quo’s</w:t>
      </w:r>
      <w:r>
        <w:rPr>
          <w:rFonts w:ascii="Arial" w:hAnsi="Arial" w:cs="Arial"/>
          <w:sz w:val="24"/>
          <w:szCs w:val="24"/>
          <w:lang w:val="en-GB"/>
        </w:rPr>
        <w:t xml:space="preserve"> </w:t>
      </w:r>
      <w:r w:rsidR="00583BAD">
        <w:rPr>
          <w:rFonts w:ascii="Arial" w:hAnsi="Arial" w:cs="Arial"/>
          <w:sz w:val="24"/>
          <w:szCs w:val="24"/>
          <w:lang w:val="en-GB"/>
        </w:rPr>
        <w:t>dismissal</w:t>
      </w:r>
      <w:r>
        <w:rPr>
          <w:rFonts w:ascii="Arial" w:hAnsi="Arial" w:cs="Arial"/>
          <w:sz w:val="24"/>
          <w:szCs w:val="24"/>
          <w:lang w:val="en-GB"/>
        </w:rPr>
        <w:t xml:space="preserve"> </w:t>
      </w:r>
      <w:r w:rsidR="00583BAD">
        <w:rPr>
          <w:rFonts w:ascii="Arial" w:hAnsi="Arial" w:cs="Arial"/>
          <w:sz w:val="24"/>
          <w:szCs w:val="24"/>
          <w:lang w:val="en-GB"/>
        </w:rPr>
        <w:t xml:space="preserve">of </w:t>
      </w:r>
      <w:r>
        <w:rPr>
          <w:rFonts w:ascii="Arial" w:hAnsi="Arial" w:cs="Arial"/>
          <w:sz w:val="24"/>
          <w:szCs w:val="24"/>
          <w:lang w:val="en-GB"/>
        </w:rPr>
        <w:t>an application for the rescission of an order granted in favour of the fourth respondent</w:t>
      </w:r>
      <w:r w:rsidR="00650656">
        <w:rPr>
          <w:rFonts w:ascii="Arial" w:hAnsi="Arial" w:cs="Arial"/>
          <w:sz w:val="24"/>
          <w:szCs w:val="24"/>
          <w:lang w:val="en-GB"/>
        </w:rPr>
        <w:t xml:space="preserve"> </w:t>
      </w:r>
      <w:r w:rsidR="007817C9">
        <w:rPr>
          <w:rFonts w:ascii="Arial" w:hAnsi="Arial" w:cs="Arial"/>
          <w:sz w:val="24"/>
          <w:szCs w:val="24"/>
          <w:lang w:val="en-GB"/>
        </w:rPr>
        <w:t xml:space="preserve">which was an applicant </w:t>
      </w:r>
      <w:r w:rsidR="00583BAD">
        <w:rPr>
          <w:rFonts w:ascii="Arial" w:hAnsi="Arial" w:cs="Arial"/>
          <w:sz w:val="24"/>
          <w:szCs w:val="24"/>
          <w:lang w:val="en-GB"/>
        </w:rPr>
        <w:t xml:space="preserve">in </w:t>
      </w:r>
      <w:r w:rsidR="007817C9">
        <w:rPr>
          <w:rFonts w:ascii="Arial" w:hAnsi="Arial" w:cs="Arial"/>
          <w:sz w:val="24"/>
          <w:szCs w:val="24"/>
          <w:lang w:val="en-GB"/>
        </w:rPr>
        <w:t xml:space="preserve">those proceedings </w:t>
      </w:r>
      <w:r w:rsidR="00650656">
        <w:rPr>
          <w:rFonts w:ascii="Arial" w:hAnsi="Arial" w:cs="Arial"/>
          <w:sz w:val="24"/>
          <w:szCs w:val="24"/>
          <w:lang w:val="en-GB"/>
        </w:rPr>
        <w:t>in circumstances in which the appellant was not cited.  He contends that he ought to have been cited as the effect of the order concerned was to take away his existing rights as a chief and head of the Ngxaza Hlubi Traditional Council which was similarly not cited</w:t>
      </w:r>
      <w:r>
        <w:rPr>
          <w:rFonts w:ascii="Arial" w:hAnsi="Arial" w:cs="Arial"/>
          <w:sz w:val="24"/>
          <w:szCs w:val="24"/>
          <w:lang w:val="en-GB"/>
        </w:rPr>
        <w:t>.  The order sought to be rescinded</w:t>
      </w:r>
      <w:r w:rsidR="00583BAD">
        <w:rPr>
          <w:rFonts w:ascii="Arial" w:hAnsi="Arial" w:cs="Arial"/>
          <w:sz w:val="24"/>
          <w:szCs w:val="24"/>
          <w:lang w:val="en-GB"/>
        </w:rPr>
        <w:t xml:space="preserve"> also</w:t>
      </w:r>
      <w:r>
        <w:rPr>
          <w:rFonts w:ascii="Arial" w:hAnsi="Arial" w:cs="Arial"/>
          <w:sz w:val="24"/>
          <w:szCs w:val="24"/>
          <w:lang w:val="en-GB"/>
        </w:rPr>
        <w:t xml:space="preserve"> </w:t>
      </w:r>
      <w:r w:rsidR="00DB3837">
        <w:rPr>
          <w:rFonts w:ascii="Arial" w:hAnsi="Arial" w:cs="Arial"/>
          <w:sz w:val="24"/>
          <w:szCs w:val="24"/>
          <w:lang w:val="en-GB"/>
        </w:rPr>
        <w:t>resulted in</w:t>
      </w:r>
      <w:r>
        <w:rPr>
          <w:rFonts w:ascii="Arial" w:hAnsi="Arial" w:cs="Arial"/>
          <w:sz w:val="24"/>
          <w:szCs w:val="24"/>
          <w:lang w:val="en-GB"/>
        </w:rPr>
        <w:t xml:space="preserve"> the disestablishment of </w:t>
      </w:r>
      <w:r w:rsidR="00583BAD">
        <w:rPr>
          <w:rFonts w:ascii="Arial" w:hAnsi="Arial" w:cs="Arial"/>
          <w:sz w:val="24"/>
          <w:szCs w:val="24"/>
          <w:lang w:val="en-GB"/>
        </w:rPr>
        <w:t xml:space="preserve">the </w:t>
      </w:r>
      <w:r>
        <w:rPr>
          <w:rFonts w:ascii="Arial" w:hAnsi="Arial" w:cs="Arial"/>
          <w:sz w:val="24"/>
          <w:szCs w:val="24"/>
          <w:lang w:val="en-GB"/>
        </w:rPr>
        <w:t xml:space="preserve">Ngxaza Hlubi Traditional Council.  However, </w:t>
      </w:r>
      <w:r w:rsidR="00C74CDE">
        <w:rPr>
          <w:rFonts w:ascii="Arial" w:hAnsi="Arial" w:cs="Arial"/>
          <w:sz w:val="24"/>
          <w:szCs w:val="24"/>
          <w:lang w:val="en-GB"/>
        </w:rPr>
        <w:t>the consideration and determinati</w:t>
      </w:r>
      <w:r w:rsidR="00583BAD">
        <w:rPr>
          <w:rFonts w:ascii="Arial" w:hAnsi="Arial" w:cs="Arial"/>
          <w:sz w:val="24"/>
          <w:szCs w:val="24"/>
          <w:lang w:val="en-GB"/>
        </w:rPr>
        <w:t>on of the merits of the appeal h</w:t>
      </w:r>
      <w:r w:rsidR="00C74CDE">
        <w:rPr>
          <w:rFonts w:ascii="Arial" w:hAnsi="Arial" w:cs="Arial"/>
          <w:sz w:val="24"/>
          <w:szCs w:val="24"/>
          <w:lang w:val="en-GB"/>
        </w:rPr>
        <w:t>inge on the</w:t>
      </w:r>
      <w:r>
        <w:rPr>
          <w:rFonts w:ascii="Arial" w:hAnsi="Arial" w:cs="Arial"/>
          <w:sz w:val="24"/>
          <w:szCs w:val="24"/>
          <w:lang w:val="en-GB"/>
        </w:rPr>
        <w:t xml:space="preserve"> </w:t>
      </w:r>
      <w:r w:rsidR="00583BAD">
        <w:rPr>
          <w:rFonts w:ascii="Arial" w:hAnsi="Arial" w:cs="Arial"/>
          <w:sz w:val="24"/>
          <w:szCs w:val="24"/>
          <w:lang w:val="en-GB"/>
        </w:rPr>
        <w:t xml:space="preserve">two </w:t>
      </w:r>
      <w:r>
        <w:rPr>
          <w:rFonts w:ascii="Arial" w:hAnsi="Arial" w:cs="Arial"/>
          <w:sz w:val="24"/>
          <w:szCs w:val="24"/>
          <w:lang w:val="en-GB"/>
        </w:rPr>
        <w:t>condonation applications filed by the appellant relating to certain procedur</w:t>
      </w:r>
      <w:r w:rsidR="00DB3837">
        <w:rPr>
          <w:rFonts w:ascii="Arial" w:hAnsi="Arial" w:cs="Arial"/>
          <w:sz w:val="24"/>
          <w:szCs w:val="24"/>
          <w:lang w:val="en-GB"/>
        </w:rPr>
        <w:t>al</w:t>
      </w:r>
      <w:r>
        <w:rPr>
          <w:rFonts w:ascii="Arial" w:hAnsi="Arial" w:cs="Arial"/>
          <w:sz w:val="24"/>
          <w:szCs w:val="24"/>
          <w:lang w:val="en-GB"/>
        </w:rPr>
        <w:t xml:space="preserve"> aspects of </w:t>
      </w:r>
      <w:r w:rsidR="00583BAD">
        <w:rPr>
          <w:rFonts w:ascii="Arial" w:hAnsi="Arial" w:cs="Arial"/>
          <w:sz w:val="24"/>
          <w:szCs w:val="24"/>
          <w:lang w:val="en-GB"/>
        </w:rPr>
        <w:t>the</w:t>
      </w:r>
      <w:r>
        <w:rPr>
          <w:rFonts w:ascii="Arial" w:hAnsi="Arial" w:cs="Arial"/>
          <w:sz w:val="24"/>
          <w:szCs w:val="24"/>
          <w:lang w:val="en-GB"/>
        </w:rPr>
        <w:t xml:space="preserve"> appeal.  If the condonation applications do not succeed</w:t>
      </w:r>
      <w:r w:rsidR="00DB3837">
        <w:rPr>
          <w:rFonts w:ascii="Arial" w:hAnsi="Arial" w:cs="Arial"/>
          <w:sz w:val="24"/>
          <w:szCs w:val="24"/>
          <w:lang w:val="en-GB"/>
        </w:rPr>
        <w:t>,</w:t>
      </w:r>
      <w:r>
        <w:rPr>
          <w:rFonts w:ascii="Arial" w:hAnsi="Arial" w:cs="Arial"/>
          <w:sz w:val="24"/>
          <w:szCs w:val="24"/>
          <w:lang w:val="en-GB"/>
        </w:rPr>
        <w:t xml:space="preserve"> the issue</w:t>
      </w:r>
      <w:r w:rsidR="00DB3837">
        <w:rPr>
          <w:rFonts w:ascii="Arial" w:hAnsi="Arial" w:cs="Arial"/>
          <w:sz w:val="24"/>
          <w:szCs w:val="24"/>
          <w:lang w:val="en-GB"/>
        </w:rPr>
        <w:t>s</w:t>
      </w:r>
      <w:r>
        <w:rPr>
          <w:rFonts w:ascii="Arial" w:hAnsi="Arial" w:cs="Arial"/>
          <w:sz w:val="24"/>
          <w:szCs w:val="24"/>
          <w:lang w:val="en-GB"/>
        </w:rPr>
        <w:t xml:space="preserve"> relating to the merits of the appeal </w:t>
      </w:r>
      <w:r w:rsidR="00C74CDE">
        <w:rPr>
          <w:rFonts w:ascii="Arial" w:hAnsi="Arial" w:cs="Arial"/>
          <w:sz w:val="24"/>
          <w:szCs w:val="24"/>
          <w:lang w:val="en-GB"/>
        </w:rPr>
        <w:t xml:space="preserve">may </w:t>
      </w:r>
      <w:r w:rsidR="00583BAD">
        <w:rPr>
          <w:rFonts w:ascii="Arial" w:hAnsi="Arial" w:cs="Arial"/>
          <w:sz w:val="24"/>
          <w:szCs w:val="24"/>
          <w:lang w:val="en-GB"/>
        </w:rPr>
        <w:t xml:space="preserve">very well </w:t>
      </w:r>
      <w:r w:rsidR="00C74CDE">
        <w:rPr>
          <w:rFonts w:ascii="Arial" w:hAnsi="Arial" w:cs="Arial"/>
          <w:sz w:val="24"/>
          <w:szCs w:val="24"/>
          <w:lang w:val="en-GB"/>
        </w:rPr>
        <w:t>become moot</w:t>
      </w:r>
      <w:r>
        <w:rPr>
          <w:rFonts w:ascii="Arial" w:hAnsi="Arial" w:cs="Arial"/>
          <w:sz w:val="24"/>
          <w:szCs w:val="24"/>
          <w:lang w:val="en-GB"/>
        </w:rPr>
        <w:t>.  The converse also holds true in that if the appellant succeed</w:t>
      </w:r>
      <w:r w:rsidR="00583BAD">
        <w:rPr>
          <w:rFonts w:ascii="Arial" w:hAnsi="Arial" w:cs="Arial"/>
          <w:sz w:val="24"/>
          <w:szCs w:val="24"/>
          <w:lang w:val="en-GB"/>
        </w:rPr>
        <w:t>s</w:t>
      </w:r>
      <w:r>
        <w:rPr>
          <w:rFonts w:ascii="Arial" w:hAnsi="Arial" w:cs="Arial"/>
          <w:sz w:val="24"/>
          <w:szCs w:val="24"/>
          <w:lang w:val="en-GB"/>
        </w:rPr>
        <w:t xml:space="preserve"> in the condonation applications, the merits of the appeal </w:t>
      </w:r>
      <w:r w:rsidR="00583BAD">
        <w:rPr>
          <w:rFonts w:ascii="Arial" w:hAnsi="Arial" w:cs="Arial"/>
          <w:sz w:val="24"/>
          <w:szCs w:val="24"/>
          <w:lang w:val="en-GB"/>
        </w:rPr>
        <w:t>will have to</w:t>
      </w:r>
      <w:r>
        <w:rPr>
          <w:rFonts w:ascii="Arial" w:hAnsi="Arial" w:cs="Arial"/>
          <w:sz w:val="24"/>
          <w:szCs w:val="24"/>
          <w:lang w:val="en-GB"/>
        </w:rPr>
        <w:t xml:space="preserve"> be determ</w:t>
      </w:r>
      <w:r w:rsidR="00105BCD">
        <w:rPr>
          <w:rFonts w:ascii="Arial" w:hAnsi="Arial" w:cs="Arial"/>
          <w:sz w:val="24"/>
          <w:szCs w:val="24"/>
          <w:lang w:val="en-GB"/>
        </w:rPr>
        <w:t>ined.</w:t>
      </w:r>
    </w:p>
    <w:p w14:paraId="18BA5E82" w14:textId="77777777" w:rsidR="000E4E46" w:rsidRPr="000E4E46" w:rsidRDefault="000E4E46" w:rsidP="00A26D58">
      <w:pPr>
        <w:spacing w:line="480" w:lineRule="auto"/>
        <w:jc w:val="both"/>
        <w:rPr>
          <w:rFonts w:ascii="Arial" w:hAnsi="Arial" w:cs="Arial"/>
          <w:i/>
          <w:sz w:val="24"/>
          <w:szCs w:val="24"/>
          <w:lang w:val="en-GB"/>
        </w:rPr>
      </w:pPr>
      <w:r>
        <w:rPr>
          <w:rFonts w:ascii="Arial" w:hAnsi="Arial" w:cs="Arial"/>
          <w:i/>
          <w:sz w:val="24"/>
          <w:szCs w:val="24"/>
          <w:lang w:val="en-GB"/>
        </w:rPr>
        <w:t>The impugned court order.</w:t>
      </w:r>
    </w:p>
    <w:p w14:paraId="40C87320" w14:textId="77777777" w:rsidR="00105BCD" w:rsidRDefault="00105BCD" w:rsidP="00A26D58">
      <w:pPr>
        <w:spacing w:line="480" w:lineRule="auto"/>
        <w:jc w:val="both"/>
        <w:rPr>
          <w:rFonts w:ascii="Arial" w:hAnsi="Arial" w:cs="Arial"/>
          <w:sz w:val="24"/>
          <w:szCs w:val="24"/>
          <w:lang w:val="en-GB"/>
        </w:rPr>
      </w:pPr>
      <w:r>
        <w:rPr>
          <w:rFonts w:ascii="Arial" w:hAnsi="Arial" w:cs="Arial"/>
          <w:sz w:val="24"/>
          <w:szCs w:val="24"/>
          <w:lang w:val="en-GB"/>
        </w:rPr>
        <w:t>[2] The order that was sought to be rescinded is dated 14 July 2011 and the operative part thereof reads as follows:</w:t>
      </w:r>
    </w:p>
    <w:p w14:paraId="64F55A8E" w14:textId="77777777" w:rsidR="00105BCD" w:rsidRPr="00492FB7" w:rsidRDefault="00105BCD" w:rsidP="00492FB7">
      <w:pPr>
        <w:spacing w:line="360" w:lineRule="auto"/>
        <w:ind w:left="710" w:hanging="426"/>
        <w:jc w:val="both"/>
        <w:rPr>
          <w:rFonts w:ascii="Arial" w:hAnsi="Arial" w:cs="Arial"/>
          <w:lang w:val="en-GB"/>
        </w:rPr>
      </w:pPr>
      <w:r w:rsidRPr="00492FB7">
        <w:rPr>
          <w:rFonts w:ascii="Arial" w:hAnsi="Arial" w:cs="Arial"/>
          <w:lang w:val="en-GB"/>
        </w:rPr>
        <w:t xml:space="preserve">“1. The </w:t>
      </w:r>
      <w:r w:rsidR="00DB3837">
        <w:rPr>
          <w:rFonts w:ascii="Arial" w:hAnsi="Arial" w:cs="Arial"/>
          <w:lang w:val="en-GB"/>
        </w:rPr>
        <w:t>1</w:t>
      </w:r>
      <w:r w:rsidR="00DB3837" w:rsidRPr="00DB3837">
        <w:rPr>
          <w:rFonts w:ascii="Arial" w:hAnsi="Arial" w:cs="Arial"/>
          <w:vertAlign w:val="superscript"/>
          <w:lang w:val="en-GB"/>
        </w:rPr>
        <w:t>st</w:t>
      </w:r>
      <w:r w:rsidR="00DB3837">
        <w:rPr>
          <w:rFonts w:ascii="Arial" w:hAnsi="Arial" w:cs="Arial"/>
          <w:lang w:val="en-GB"/>
        </w:rPr>
        <w:t xml:space="preserve"> </w:t>
      </w:r>
      <w:r w:rsidR="00C74CDE">
        <w:rPr>
          <w:rFonts w:ascii="Arial" w:hAnsi="Arial" w:cs="Arial"/>
          <w:lang w:val="en-GB"/>
        </w:rPr>
        <w:t>R</w:t>
      </w:r>
      <w:r w:rsidRPr="00492FB7">
        <w:rPr>
          <w:rFonts w:ascii="Arial" w:hAnsi="Arial" w:cs="Arial"/>
          <w:lang w:val="en-GB"/>
        </w:rPr>
        <w:t xml:space="preserve">espondent’s decision to disestablish and re-establish applicant’s traditional council and establish </w:t>
      </w:r>
      <w:r w:rsidR="00A03C3F">
        <w:rPr>
          <w:rFonts w:ascii="Arial" w:hAnsi="Arial" w:cs="Arial"/>
          <w:lang w:val="en-GB"/>
        </w:rPr>
        <w:t xml:space="preserve">a </w:t>
      </w:r>
      <w:r w:rsidRPr="00492FB7">
        <w:rPr>
          <w:rFonts w:ascii="Arial" w:hAnsi="Arial" w:cs="Arial"/>
          <w:lang w:val="en-GB"/>
        </w:rPr>
        <w:t xml:space="preserve">new traditional council called Ngxaza Hlubi Traditional Council, is hereby reviewed and set aside as a nullity and have no force and effect; </w:t>
      </w:r>
    </w:p>
    <w:p w14:paraId="339FE1D0" w14:textId="77777777" w:rsidR="00105BCD" w:rsidRPr="00492FB7" w:rsidRDefault="00105BCD" w:rsidP="00492FB7">
      <w:pPr>
        <w:spacing w:line="360" w:lineRule="auto"/>
        <w:ind w:left="568" w:hanging="284"/>
        <w:jc w:val="both"/>
        <w:rPr>
          <w:rFonts w:ascii="Arial" w:hAnsi="Arial" w:cs="Arial"/>
          <w:lang w:val="en-GB"/>
        </w:rPr>
      </w:pPr>
      <w:r w:rsidRPr="00492FB7">
        <w:rPr>
          <w:rFonts w:ascii="Arial" w:hAnsi="Arial" w:cs="Arial"/>
          <w:lang w:val="en-GB"/>
        </w:rPr>
        <w:t>2. The purported Government Gazette No. 2336 issued by the 1</w:t>
      </w:r>
      <w:r w:rsidRPr="00492FB7">
        <w:rPr>
          <w:rFonts w:ascii="Arial" w:hAnsi="Arial" w:cs="Arial"/>
          <w:vertAlign w:val="superscript"/>
          <w:lang w:val="en-GB"/>
        </w:rPr>
        <w:t>st</w:t>
      </w:r>
      <w:r w:rsidRPr="00492FB7">
        <w:rPr>
          <w:rFonts w:ascii="Arial" w:hAnsi="Arial" w:cs="Arial"/>
          <w:lang w:val="en-GB"/>
        </w:rPr>
        <w:t xml:space="preserve"> respondent on 25 March 2011 is hereby declared invalid and set aside as a nullity; </w:t>
      </w:r>
    </w:p>
    <w:p w14:paraId="17A6B571" w14:textId="77777777" w:rsidR="00105BCD" w:rsidRDefault="00105BCD" w:rsidP="00492FB7">
      <w:pPr>
        <w:spacing w:line="360" w:lineRule="auto"/>
        <w:ind w:left="568" w:hanging="284"/>
        <w:jc w:val="both"/>
        <w:rPr>
          <w:rFonts w:ascii="Arial" w:hAnsi="Arial" w:cs="Arial"/>
          <w:sz w:val="24"/>
          <w:szCs w:val="24"/>
          <w:lang w:val="en-GB"/>
        </w:rPr>
      </w:pPr>
      <w:r w:rsidRPr="00492FB7">
        <w:rPr>
          <w:rFonts w:ascii="Arial" w:hAnsi="Arial" w:cs="Arial"/>
          <w:lang w:val="en-GB"/>
        </w:rPr>
        <w:t>3. The 1</w:t>
      </w:r>
      <w:r w:rsidRPr="00492FB7">
        <w:rPr>
          <w:rFonts w:ascii="Arial" w:hAnsi="Arial" w:cs="Arial"/>
          <w:vertAlign w:val="superscript"/>
          <w:lang w:val="en-GB"/>
        </w:rPr>
        <w:t>st</w:t>
      </w:r>
      <w:r w:rsidRPr="00492FB7">
        <w:rPr>
          <w:rFonts w:ascii="Arial" w:hAnsi="Arial" w:cs="Arial"/>
          <w:lang w:val="en-GB"/>
        </w:rPr>
        <w:t xml:space="preserve"> and 2</w:t>
      </w:r>
      <w:r w:rsidRPr="00492FB7">
        <w:rPr>
          <w:rFonts w:ascii="Arial" w:hAnsi="Arial" w:cs="Arial"/>
          <w:vertAlign w:val="superscript"/>
          <w:lang w:val="en-GB"/>
        </w:rPr>
        <w:t>nd</w:t>
      </w:r>
      <w:r w:rsidRPr="00492FB7">
        <w:rPr>
          <w:rFonts w:ascii="Arial" w:hAnsi="Arial" w:cs="Arial"/>
          <w:lang w:val="en-GB"/>
        </w:rPr>
        <w:t xml:space="preserve"> respondents pay costs of this application jointly and severally, the one paying the other to be absolved from liability.”</w:t>
      </w:r>
    </w:p>
    <w:p w14:paraId="718B7176" w14:textId="77777777" w:rsidR="00105BCD" w:rsidRDefault="00105BCD" w:rsidP="00A26D58">
      <w:pPr>
        <w:spacing w:line="480" w:lineRule="auto"/>
        <w:jc w:val="both"/>
        <w:rPr>
          <w:rFonts w:ascii="Arial" w:hAnsi="Arial" w:cs="Arial"/>
          <w:sz w:val="24"/>
          <w:szCs w:val="24"/>
          <w:lang w:val="en-GB"/>
        </w:rPr>
      </w:pPr>
      <w:r>
        <w:rPr>
          <w:rFonts w:ascii="Arial" w:hAnsi="Arial" w:cs="Arial"/>
          <w:sz w:val="24"/>
          <w:szCs w:val="24"/>
          <w:lang w:val="en-GB"/>
        </w:rPr>
        <w:lastRenderedPageBreak/>
        <w:t xml:space="preserve">[3] In or about March 2012 the </w:t>
      </w:r>
      <w:r w:rsidR="000E4E46">
        <w:rPr>
          <w:rFonts w:ascii="Arial" w:hAnsi="Arial" w:cs="Arial"/>
          <w:sz w:val="24"/>
          <w:szCs w:val="24"/>
          <w:lang w:val="en-GB"/>
        </w:rPr>
        <w:t>appellant as applicant,</w:t>
      </w:r>
      <w:r>
        <w:rPr>
          <w:rFonts w:ascii="Arial" w:hAnsi="Arial" w:cs="Arial"/>
          <w:sz w:val="24"/>
          <w:szCs w:val="24"/>
          <w:lang w:val="en-GB"/>
        </w:rPr>
        <w:t xml:space="preserve"> launched an application seeking an order f</w:t>
      </w:r>
      <w:r w:rsidR="00A03C3F">
        <w:rPr>
          <w:rFonts w:ascii="Arial" w:hAnsi="Arial" w:cs="Arial"/>
          <w:sz w:val="24"/>
          <w:szCs w:val="24"/>
          <w:lang w:val="en-GB"/>
        </w:rPr>
        <w:t>or</w:t>
      </w:r>
      <w:r>
        <w:rPr>
          <w:rFonts w:ascii="Arial" w:hAnsi="Arial" w:cs="Arial"/>
          <w:sz w:val="24"/>
          <w:szCs w:val="24"/>
          <w:lang w:val="en-GB"/>
        </w:rPr>
        <w:t xml:space="preserve"> the rescission of the above mentioned court order.  The court </w:t>
      </w:r>
      <w:r w:rsidRPr="00C74CDE">
        <w:rPr>
          <w:rFonts w:ascii="Arial" w:hAnsi="Arial" w:cs="Arial"/>
          <w:i/>
          <w:sz w:val="24"/>
          <w:szCs w:val="24"/>
          <w:lang w:val="en-GB"/>
        </w:rPr>
        <w:t>a quo</w:t>
      </w:r>
      <w:r>
        <w:rPr>
          <w:rFonts w:ascii="Arial" w:hAnsi="Arial" w:cs="Arial"/>
          <w:sz w:val="24"/>
          <w:szCs w:val="24"/>
          <w:lang w:val="en-GB"/>
        </w:rPr>
        <w:t xml:space="preserve"> dismissed the said application hence this appeal.</w:t>
      </w:r>
    </w:p>
    <w:p w14:paraId="0D8CABAA" w14:textId="77777777" w:rsidR="000E4E46" w:rsidRPr="000E4E46" w:rsidRDefault="000E4E46" w:rsidP="00A26D58">
      <w:pPr>
        <w:spacing w:line="480" w:lineRule="auto"/>
        <w:jc w:val="both"/>
        <w:rPr>
          <w:rFonts w:ascii="Arial" w:hAnsi="Arial" w:cs="Arial"/>
          <w:i/>
          <w:sz w:val="24"/>
          <w:szCs w:val="24"/>
          <w:lang w:val="en-GB"/>
        </w:rPr>
      </w:pPr>
      <w:r>
        <w:rPr>
          <w:rFonts w:ascii="Arial" w:hAnsi="Arial" w:cs="Arial"/>
          <w:i/>
          <w:sz w:val="24"/>
          <w:szCs w:val="24"/>
          <w:lang w:val="en-GB"/>
        </w:rPr>
        <w:t>The first condonation application.</w:t>
      </w:r>
    </w:p>
    <w:p w14:paraId="68A24C88" w14:textId="1D4E2295" w:rsidR="00492FB7" w:rsidRDefault="00492FB7" w:rsidP="00A26D58">
      <w:pPr>
        <w:spacing w:line="480" w:lineRule="auto"/>
        <w:jc w:val="both"/>
        <w:rPr>
          <w:rFonts w:ascii="Arial" w:hAnsi="Arial" w:cs="Arial"/>
          <w:sz w:val="24"/>
          <w:szCs w:val="24"/>
          <w:lang w:val="en-GB"/>
        </w:rPr>
      </w:pPr>
      <w:r>
        <w:rPr>
          <w:rFonts w:ascii="Arial" w:hAnsi="Arial" w:cs="Arial"/>
          <w:sz w:val="24"/>
          <w:szCs w:val="24"/>
          <w:lang w:val="en-GB"/>
        </w:rPr>
        <w:t xml:space="preserve">[4] The appellant has </w:t>
      </w:r>
      <w:r w:rsidR="00C74CDE">
        <w:rPr>
          <w:rFonts w:ascii="Arial" w:hAnsi="Arial" w:cs="Arial"/>
          <w:sz w:val="24"/>
          <w:szCs w:val="24"/>
          <w:lang w:val="en-GB"/>
        </w:rPr>
        <w:t>applied</w:t>
      </w:r>
      <w:r>
        <w:rPr>
          <w:rFonts w:ascii="Arial" w:hAnsi="Arial" w:cs="Arial"/>
          <w:sz w:val="24"/>
          <w:szCs w:val="24"/>
          <w:lang w:val="en-GB"/>
        </w:rPr>
        <w:t xml:space="preserve"> for the condonation of his late filing of the power of attorney and security for costs as well as his failure to apply for a date of hearing within 60 days of the granting of the </w:t>
      </w:r>
      <w:r w:rsidR="000E4E46">
        <w:rPr>
          <w:rFonts w:ascii="Arial" w:hAnsi="Arial" w:cs="Arial"/>
          <w:sz w:val="24"/>
          <w:szCs w:val="24"/>
          <w:lang w:val="en-GB"/>
        </w:rPr>
        <w:t xml:space="preserve">application for </w:t>
      </w:r>
      <w:r>
        <w:rPr>
          <w:rFonts w:ascii="Arial" w:hAnsi="Arial" w:cs="Arial"/>
          <w:sz w:val="24"/>
          <w:szCs w:val="24"/>
          <w:lang w:val="en-GB"/>
        </w:rPr>
        <w:t xml:space="preserve">leave to appeal (the first condonation application).  In his founding affidavit the appellant explains that he was required to file a power of attorney and security for costs.  He further explains that he </w:t>
      </w:r>
      <w:r w:rsidR="00C74CDE">
        <w:rPr>
          <w:rFonts w:ascii="Arial" w:hAnsi="Arial" w:cs="Arial"/>
          <w:sz w:val="24"/>
          <w:szCs w:val="24"/>
          <w:lang w:val="en-GB"/>
        </w:rPr>
        <w:t>failed to file</w:t>
      </w:r>
      <w:r>
        <w:rPr>
          <w:rFonts w:ascii="Arial" w:hAnsi="Arial" w:cs="Arial"/>
          <w:sz w:val="24"/>
          <w:szCs w:val="24"/>
          <w:lang w:val="en-GB"/>
        </w:rPr>
        <w:t xml:space="preserve"> an application for a date of hearing within 60 days of the granting of the </w:t>
      </w:r>
      <w:r w:rsidR="000E4E46">
        <w:rPr>
          <w:rFonts w:ascii="Arial" w:hAnsi="Arial" w:cs="Arial"/>
          <w:sz w:val="24"/>
          <w:szCs w:val="24"/>
          <w:lang w:val="en-GB"/>
        </w:rPr>
        <w:t xml:space="preserve">application for </w:t>
      </w:r>
      <w:r>
        <w:rPr>
          <w:rFonts w:ascii="Arial" w:hAnsi="Arial" w:cs="Arial"/>
          <w:sz w:val="24"/>
          <w:szCs w:val="24"/>
          <w:lang w:val="en-GB"/>
        </w:rPr>
        <w:t xml:space="preserve">leave to appeal </w:t>
      </w:r>
      <w:r w:rsidR="000E4E46">
        <w:rPr>
          <w:rFonts w:ascii="Arial" w:hAnsi="Arial" w:cs="Arial"/>
          <w:sz w:val="24"/>
          <w:szCs w:val="24"/>
          <w:lang w:val="en-GB"/>
        </w:rPr>
        <w:t>and was ultimately late in his</w:t>
      </w:r>
      <w:r w:rsidR="00437878">
        <w:rPr>
          <w:rFonts w:ascii="Arial" w:hAnsi="Arial" w:cs="Arial"/>
          <w:sz w:val="24"/>
          <w:szCs w:val="24"/>
          <w:lang w:val="en-GB"/>
        </w:rPr>
        <w:t xml:space="preserve"> prosecution of th</w:t>
      </w:r>
      <w:r w:rsidR="000E4E46">
        <w:rPr>
          <w:rFonts w:ascii="Arial" w:hAnsi="Arial" w:cs="Arial"/>
          <w:sz w:val="24"/>
          <w:szCs w:val="24"/>
          <w:lang w:val="en-GB"/>
        </w:rPr>
        <w:t>is</w:t>
      </w:r>
      <w:r w:rsidR="00437878">
        <w:rPr>
          <w:rFonts w:ascii="Arial" w:hAnsi="Arial" w:cs="Arial"/>
          <w:sz w:val="24"/>
          <w:szCs w:val="24"/>
          <w:lang w:val="en-GB"/>
        </w:rPr>
        <w:t xml:space="preserve"> appeal.</w:t>
      </w:r>
    </w:p>
    <w:p w14:paraId="355EEAF4" w14:textId="77777777" w:rsidR="00437878" w:rsidRDefault="00437878" w:rsidP="00A26D58">
      <w:pPr>
        <w:spacing w:line="480" w:lineRule="auto"/>
        <w:jc w:val="both"/>
        <w:rPr>
          <w:rFonts w:ascii="Arial" w:hAnsi="Arial" w:cs="Arial"/>
          <w:sz w:val="24"/>
          <w:szCs w:val="24"/>
          <w:lang w:val="en-GB"/>
        </w:rPr>
      </w:pPr>
      <w:r>
        <w:rPr>
          <w:rFonts w:ascii="Arial" w:hAnsi="Arial" w:cs="Arial"/>
          <w:sz w:val="24"/>
          <w:szCs w:val="24"/>
          <w:lang w:val="en-GB"/>
        </w:rPr>
        <w:t xml:space="preserve">[5] The chronology of events that the appellant gives in his </w:t>
      </w:r>
      <w:r w:rsidR="00583BAD">
        <w:rPr>
          <w:rFonts w:ascii="Arial" w:hAnsi="Arial" w:cs="Arial"/>
          <w:sz w:val="24"/>
          <w:szCs w:val="24"/>
          <w:lang w:val="en-GB"/>
        </w:rPr>
        <w:t xml:space="preserve">founding </w:t>
      </w:r>
      <w:r>
        <w:rPr>
          <w:rFonts w:ascii="Arial" w:hAnsi="Arial" w:cs="Arial"/>
          <w:sz w:val="24"/>
          <w:szCs w:val="24"/>
          <w:lang w:val="en-GB"/>
        </w:rPr>
        <w:t xml:space="preserve">affidavit is the following.  On 26 March 2012 he launched the rescission application seeking an order that the court order dated 14 July 2011 be rescinded.  The rescission application was dismissed by means of an </w:t>
      </w:r>
      <w:r w:rsidRPr="00C74CDE">
        <w:rPr>
          <w:rFonts w:ascii="Arial" w:hAnsi="Arial" w:cs="Arial"/>
          <w:i/>
          <w:sz w:val="24"/>
          <w:szCs w:val="24"/>
          <w:lang w:val="en-GB"/>
        </w:rPr>
        <w:t>ex tempore</w:t>
      </w:r>
      <w:r>
        <w:rPr>
          <w:rFonts w:ascii="Arial" w:hAnsi="Arial" w:cs="Arial"/>
          <w:sz w:val="24"/>
          <w:szCs w:val="24"/>
          <w:lang w:val="en-GB"/>
        </w:rPr>
        <w:t xml:space="preserve"> order on 24 April 2014.  He then requested his erstwhile attorneys to apply for reasons for the dismissal of his application.  Those reasons were however, only furnished on 19 </w:t>
      </w:r>
      <w:r w:rsidR="00583BAD">
        <w:rPr>
          <w:rFonts w:ascii="Arial" w:hAnsi="Arial" w:cs="Arial"/>
          <w:sz w:val="24"/>
          <w:szCs w:val="24"/>
          <w:lang w:val="en-GB"/>
        </w:rPr>
        <w:t>July 2018.</w:t>
      </w:r>
    </w:p>
    <w:p w14:paraId="15685B8C" w14:textId="77777777" w:rsidR="00437878" w:rsidRDefault="00437878" w:rsidP="00A26D58">
      <w:pPr>
        <w:spacing w:line="480" w:lineRule="auto"/>
        <w:jc w:val="both"/>
        <w:rPr>
          <w:rFonts w:ascii="Arial" w:hAnsi="Arial" w:cs="Arial"/>
          <w:sz w:val="24"/>
          <w:szCs w:val="24"/>
          <w:lang w:val="en-GB"/>
        </w:rPr>
      </w:pPr>
      <w:r>
        <w:rPr>
          <w:rFonts w:ascii="Arial" w:hAnsi="Arial" w:cs="Arial"/>
          <w:sz w:val="24"/>
          <w:szCs w:val="24"/>
          <w:lang w:val="en-GB"/>
        </w:rPr>
        <w:t>[6] Having been furnished with the reasons for judgment on 19 July 2018, the appellant does not indicate when he made an application for leave to appeal.</w:t>
      </w:r>
      <w:r w:rsidR="00DB4A4A">
        <w:rPr>
          <w:rFonts w:ascii="Arial" w:hAnsi="Arial" w:cs="Arial"/>
          <w:sz w:val="24"/>
          <w:szCs w:val="24"/>
          <w:lang w:val="en-GB"/>
        </w:rPr>
        <w:t xml:space="preserve">  It is therefore unclear </w:t>
      </w:r>
      <w:r w:rsidR="00583BAD">
        <w:rPr>
          <w:rFonts w:ascii="Arial" w:hAnsi="Arial" w:cs="Arial"/>
          <w:sz w:val="24"/>
          <w:szCs w:val="24"/>
          <w:lang w:val="en-GB"/>
        </w:rPr>
        <w:t xml:space="preserve">at least in his founding affidavit </w:t>
      </w:r>
      <w:r w:rsidR="00DB4A4A">
        <w:rPr>
          <w:rFonts w:ascii="Arial" w:hAnsi="Arial" w:cs="Arial"/>
          <w:sz w:val="24"/>
          <w:szCs w:val="24"/>
          <w:lang w:val="en-GB"/>
        </w:rPr>
        <w:t xml:space="preserve">when the application for leave to appeal was </w:t>
      </w:r>
      <w:r w:rsidR="00C74CDE">
        <w:rPr>
          <w:rFonts w:ascii="Arial" w:hAnsi="Arial" w:cs="Arial"/>
          <w:sz w:val="24"/>
          <w:szCs w:val="24"/>
          <w:lang w:val="en-GB"/>
        </w:rPr>
        <w:t>filed</w:t>
      </w:r>
      <w:r w:rsidR="00583BAD">
        <w:rPr>
          <w:rFonts w:ascii="Arial" w:hAnsi="Arial" w:cs="Arial"/>
          <w:sz w:val="24"/>
          <w:szCs w:val="24"/>
          <w:lang w:val="en-GB"/>
        </w:rPr>
        <w:t xml:space="preserve">. </w:t>
      </w:r>
      <w:r w:rsidR="008D3C51">
        <w:rPr>
          <w:rFonts w:ascii="Arial" w:hAnsi="Arial" w:cs="Arial"/>
          <w:sz w:val="24"/>
          <w:szCs w:val="24"/>
          <w:lang w:val="en-GB"/>
        </w:rPr>
        <w:t xml:space="preserve"> </w:t>
      </w:r>
      <w:r w:rsidR="00583BAD">
        <w:rPr>
          <w:rFonts w:ascii="Arial" w:hAnsi="Arial" w:cs="Arial"/>
          <w:sz w:val="24"/>
          <w:szCs w:val="24"/>
          <w:lang w:val="en-GB"/>
        </w:rPr>
        <w:t>However,</w:t>
      </w:r>
      <w:r w:rsidR="008D3C51">
        <w:rPr>
          <w:rFonts w:ascii="Arial" w:hAnsi="Arial" w:cs="Arial"/>
          <w:sz w:val="24"/>
          <w:szCs w:val="24"/>
          <w:lang w:val="en-GB"/>
        </w:rPr>
        <w:t xml:space="preserve"> it appears to have been served </w:t>
      </w:r>
      <w:r w:rsidR="00C74CDE">
        <w:rPr>
          <w:rFonts w:ascii="Arial" w:hAnsi="Arial" w:cs="Arial"/>
          <w:sz w:val="24"/>
          <w:szCs w:val="24"/>
          <w:lang w:val="en-GB"/>
        </w:rPr>
        <w:t xml:space="preserve">on the respondents </w:t>
      </w:r>
      <w:r w:rsidR="008D3C51">
        <w:rPr>
          <w:rFonts w:ascii="Arial" w:hAnsi="Arial" w:cs="Arial"/>
          <w:sz w:val="24"/>
          <w:szCs w:val="24"/>
          <w:lang w:val="en-GB"/>
        </w:rPr>
        <w:t>on 9 September 2019</w:t>
      </w:r>
      <w:r w:rsidR="00583BAD">
        <w:rPr>
          <w:rFonts w:ascii="Arial" w:hAnsi="Arial" w:cs="Arial"/>
          <w:sz w:val="24"/>
          <w:szCs w:val="24"/>
          <w:lang w:val="en-GB"/>
        </w:rPr>
        <w:t xml:space="preserve"> if regard is had to the service date stamp</w:t>
      </w:r>
      <w:r w:rsidR="00C74CDE">
        <w:rPr>
          <w:rFonts w:ascii="Arial" w:hAnsi="Arial" w:cs="Arial"/>
          <w:sz w:val="24"/>
          <w:szCs w:val="24"/>
          <w:lang w:val="en-GB"/>
        </w:rPr>
        <w:t>.  This</w:t>
      </w:r>
      <w:r w:rsidR="008D3C51">
        <w:rPr>
          <w:rFonts w:ascii="Arial" w:hAnsi="Arial" w:cs="Arial"/>
          <w:sz w:val="24"/>
          <w:szCs w:val="24"/>
          <w:lang w:val="en-GB"/>
        </w:rPr>
        <w:t xml:space="preserve"> is more than a year from the date on which </w:t>
      </w:r>
      <w:r w:rsidR="00C74CDE">
        <w:rPr>
          <w:rFonts w:ascii="Arial" w:hAnsi="Arial" w:cs="Arial"/>
          <w:sz w:val="24"/>
          <w:szCs w:val="24"/>
          <w:lang w:val="en-GB"/>
        </w:rPr>
        <w:t xml:space="preserve">the </w:t>
      </w:r>
      <w:r w:rsidR="008D3C51">
        <w:rPr>
          <w:rFonts w:ascii="Arial" w:hAnsi="Arial" w:cs="Arial"/>
          <w:sz w:val="24"/>
          <w:szCs w:val="24"/>
          <w:lang w:val="en-GB"/>
        </w:rPr>
        <w:t xml:space="preserve">reasons for the </w:t>
      </w:r>
      <w:r w:rsidR="00C74CDE">
        <w:rPr>
          <w:rFonts w:ascii="Arial" w:hAnsi="Arial" w:cs="Arial"/>
          <w:sz w:val="24"/>
          <w:szCs w:val="24"/>
          <w:lang w:val="en-GB"/>
        </w:rPr>
        <w:t xml:space="preserve">judgment or </w:t>
      </w:r>
      <w:r w:rsidR="008D3C51">
        <w:rPr>
          <w:rFonts w:ascii="Arial" w:hAnsi="Arial" w:cs="Arial"/>
          <w:sz w:val="24"/>
          <w:szCs w:val="24"/>
          <w:lang w:val="en-GB"/>
        </w:rPr>
        <w:t>order were delivered</w:t>
      </w:r>
      <w:r w:rsidR="00DB4A4A">
        <w:rPr>
          <w:rFonts w:ascii="Arial" w:hAnsi="Arial" w:cs="Arial"/>
          <w:sz w:val="24"/>
          <w:szCs w:val="24"/>
          <w:lang w:val="en-GB"/>
        </w:rPr>
        <w:t xml:space="preserve">.  It appears from the leave to appeal judgment that the application for leave to appeal was filed late </w:t>
      </w:r>
      <w:r w:rsidR="00583BAD">
        <w:rPr>
          <w:rFonts w:ascii="Arial" w:hAnsi="Arial" w:cs="Arial"/>
          <w:sz w:val="24"/>
          <w:szCs w:val="24"/>
          <w:lang w:val="en-GB"/>
        </w:rPr>
        <w:t xml:space="preserve">together </w:t>
      </w:r>
      <w:r w:rsidR="00DB4A4A">
        <w:rPr>
          <w:rFonts w:ascii="Arial" w:hAnsi="Arial" w:cs="Arial"/>
          <w:sz w:val="24"/>
          <w:szCs w:val="24"/>
          <w:lang w:val="en-GB"/>
        </w:rPr>
        <w:lastRenderedPageBreak/>
        <w:t xml:space="preserve">with </w:t>
      </w:r>
      <w:r w:rsidR="00110AF1">
        <w:rPr>
          <w:rFonts w:ascii="Arial" w:hAnsi="Arial" w:cs="Arial"/>
          <w:sz w:val="24"/>
          <w:szCs w:val="24"/>
          <w:lang w:val="en-GB"/>
        </w:rPr>
        <w:t xml:space="preserve">an application for </w:t>
      </w:r>
      <w:r w:rsidR="000E4E46">
        <w:rPr>
          <w:rFonts w:ascii="Arial" w:hAnsi="Arial" w:cs="Arial"/>
          <w:sz w:val="24"/>
          <w:szCs w:val="24"/>
          <w:lang w:val="en-GB"/>
        </w:rPr>
        <w:t xml:space="preserve">the </w:t>
      </w:r>
      <w:r w:rsidR="00110AF1">
        <w:rPr>
          <w:rFonts w:ascii="Arial" w:hAnsi="Arial" w:cs="Arial"/>
          <w:sz w:val="24"/>
          <w:szCs w:val="24"/>
          <w:lang w:val="en-GB"/>
        </w:rPr>
        <w:t>condon</w:t>
      </w:r>
      <w:r w:rsidR="00DB4A4A">
        <w:rPr>
          <w:rFonts w:ascii="Arial" w:hAnsi="Arial" w:cs="Arial"/>
          <w:sz w:val="24"/>
          <w:szCs w:val="24"/>
          <w:lang w:val="en-GB"/>
        </w:rPr>
        <w:t xml:space="preserve">ation </w:t>
      </w:r>
      <w:r w:rsidR="000E4E46">
        <w:rPr>
          <w:rFonts w:ascii="Arial" w:hAnsi="Arial" w:cs="Arial"/>
          <w:sz w:val="24"/>
          <w:szCs w:val="24"/>
          <w:lang w:val="en-GB"/>
        </w:rPr>
        <w:t>of</w:t>
      </w:r>
      <w:r w:rsidR="00DB4A4A">
        <w:rPr>
          <w:rFonts w:ascii="Arial" w:hAnsi="Arial" w:cs="Arial"/>
          <w:sz w:val="24"/>
          <w:szCs w:val="24"/>
          <w:lang w:val="en-GB"/>
        </w:rPr>
        <w:t xml:space="preserve"> its late filing</w:t>
      </w:r>
      <w:r w:rsidR="00110AF1">
        <w:rPr>
          <w:rFonts w:ascii="Arial" w:hAnsi="Arial" w:cs="Arial"/>
          <w:sz w:val="24"/>
          <w:szCs w:val="24"/>
          <w:lang w:val="en-GB"/>
        </w:rPr>
        <w:t xml:space="preserve">.  The matter was thereafter enrolled for hearing on 11 December 2019.  </w:t>
      </w:r>
      <w:r w:rsidR="008D3C51">
        <w:rPr>
          <w:rFonts w:ascii="Arial" w:hAnsi="Arial" w:cs="Arial"/>
          <w:sz w:val="24"/>
          <w:szCs w:val="24"/>
          <w:lang w:val="en-GB"/>
        </w:rPr>
        <w:t>T</w:t>
      </w:r>
      <w:r w:rsidR="00110AF1">
        <w:rPr>
          <w:rFonts w:ascii="Arial" w:hAnsi="Arial" w:cs="Arial"/>
          <w:sz w:val="24"/>
          <w:szCs w:val="24"/>
          <w:lang w:val="en-GB"/>
        </w:rPr>
        <w:t>h</w:t>
      </w:r>
      <w:r w:rsidR="000E4E46">
        <w:rPr>
          <w:rFonts w:ascii="Arial" w:hAnsi="Arial" w:cs="Arial"/>
          <w:sz w:val="24"/>
          <w:szCs w:val="24"/>
          <w:lang w:val="en-GB"/>
        </w:rPr>
        <w:t>at</w:t>
      </w:r>
      <w:r w:rsidR="00110AF1">
        <w:rPr>
          <w:rFonts w:ascii="Arial" w:hAnsi="Arial" w:cs="Arial"/>
          <w:sz w:val="24"/>
          <w:szCs w:val="24"/>
          <w:lang w:val="en-GB"/>
        </w:rPr>
        <w:t xml:space="preserve"> application for </w:t>
      </w:r>
      <w:r w:rsidR="00583BAD">
        <w:rPr>
          <w:rFonts w:ascii="Arial" w:hAnsi="Arial" w:cs="Arial"/>
          <w:sz w:val="24"/>
          <w:szCs w:val="24"/>
          <w:lang w:val="en-GB"/>
        </w:rPr>
        <w:t xml:space="preserve">condonation and the application for </w:t>
      </w:r>
      <w:r w:rsidR="00110AF1">
        <w:rPr>
          <w:rFonts w:ascii="Arial" w:hAnsi="Arial" w:cs="Arial"/>
          <w:sz w:val="24"/>
          <w:szCs w:val="24"/>
          <w:lang w:val="en-GB"/>
        </w:rPr>
        <w:t>leave to appeal w</w:t>
      </w:r>
      <w:r w:rsidR="0088535F">
        <w:rPr>
          <w:rFonts w:ascii="Arial" w:hAnsi="Arial" w:cs="Arial"/>
          <w:sz w:val="24"/>
          <w:szCs w:val="24"/>
          <w:lang w:val="en-GB"/>
        </w:rPr>
        <w:t>ere</w:t>
      </w:r>
      <w:r w:rsidR="00110AF1">
        <w:rPr>
          <w:rFonts w:ascii="Arial" w:hAnsi="Arial" w:cs="Arial"/>
          <w:sz w:val="24"/>
          <w:szCs w:val="24"/>
          <w:lang w:val="en-GB"/>
        </w:rPr>
        <w:t xml:space="preserve"> granted </w:t>
      </w:r>
      <w:r w:rsidR="008D3C51">
        <w:rPr>
          <w:rFonts w:ascii="Arial" w:hAnsi="Arial" w:cs="Arial"/>
          <w:sz w:val="24"/>
          <w:szCs w:val="24"/>
          <w:lang w:val="en-GB"/>
        </w:rPr>
        <w:t xml:space="preserve">on </w:t>
      </w:r>
      <w:r w:rsidR="00110AF1">
        <w:rPr>
          <w:rFonts w:ascii="Arial" w:hAnsi="Arial" w:cs="Arial"/>
          <w:sz w:val="24"/>
          <w:szCs w:val="24"/>
          <w:lang w:val="en-GB"/>
        </w:rPr>
        <w:t>30 July 2020.</w:t>
      </w:r>
    </w:p>
    <w:p w14:paraId="5F8CD995" w14:textId="5C7E0CC5" w:rsidR="00110AF1" w:rsidRDefault="00110AF1" w:rsidP="00A26D58">
      <w:pPr>
        <w:spacing w:line="480" w:lineRule="auto"/>
        <w:jc w:val="both"/>
        <w:rPr>
          <w:rFonts w:ascii="Arial" w:hAnsi="Arial" w:cs="Arial"/>
          <w:sz w:val="24"/>
          <w:szCs w:val="24"/>
          <w:lang w:val="en-GB"/>
        </w:rPr>
      </w:pPr>
      <w:r>
        <w:rPr>
          <w:rFonts w:ascii="Arial" w:hAnsi="Arial" w:cs="Arial"/>
          <w:sz w:val="24"/>
          <w:szCs w:val="24"/>
          <w:lang w:val="en-GB"/>
        </w:rPr>
        <w:t xml:space="preserve">[7] </w:t>
      </w:r>
      <w:r w:rsidR="0088535F">
        <w:rPr>
          <w:rFonts w:ascii="Arial" w:hAnsi="Arial" w:cs="Arial"/>
          <w:sz w:val="24"/>
          <w:szCs w:val="24"/>
          <w:lang w:val="en-GB"/>
        </w:rPr>
        <w:t>Consequent upon</w:t>
      </w:r>
      <w:r>
        <w:rPr>
          <w:rFonts w:ascii="Arial" w:hAnsi="Arial" w:cs="Arial"/>
          <w:sz w:val="24"/>
          <w:szCs w:val="24"/>
          <w:lang w:val="en-GB"/>
        </w:rPr>
        <w:t xml:space="preserve"> the leave to appeal </w:t>
      </w:r>
      <w:r w:rsidR="0088535F">
        <w:rPr>
          <w:rFonts w:ascii="Arial" w:hAnsi="Arial" w:cs="Arial"/>
          <w:sz w:val="24"/>
          <w:szCs w:val="24"/>
          <w:lang w:val="en-GB"/>
        </w:rPr>
        <w:t xml:space="preserve">being </w:t>
      </w:r>
      <w:r>
        <w:rPr>
          <w:rFonts w:ascii="Arial" w:hAnsi="Arial" w:cs="Arial"/>
          <w:sz w:val="24"/>
          <w:szCs w:val="24"/>
          <w:lang w:val="en-GB"/>
        </w:rPr>
        <w:t>granted</w:t>
      </w:r>
      <w:r w:rsidR="0088535F">
        <w:rPr>
          <w:rFonts w:ascii="Arial" w:hAnsi="Arial" w:cs="Arial"/>
          <w:sz w:val="24"/>
          <w:szCs w:val="24"/>
          <w:lang w:val="en-GB"/>
        </w:rPr>
        <w:t>, the</w:t>
      </w:r>
      <w:r>
        <w:rPr>
          <w:rFonts w:ascii="Arial" w:hAnsi="Arial" w:cs="Arial"/>
          <w:sz w:val="24"/>
          <w:szCs w:val="24"/>
          <w:lang w:val="en-GB"/>
        </w:rPr>
        <w:t xml:space="preserve"> appellant consulted with Mr Vika from the offices of the appellant’s current attorneys of record who was handling this matter.  He was told by Mr Vika that in order for him to prosecute the appeal he would need a transcribed record of the </w:t>
      </w:r>
      <w:r w:rsidR="008D3C51">
        <w:rPr>
          <w:rFonts w:ascii="Arial" w:hAnsi="Arial" w:cs="Arial"/>
          <w:sz w:val="24"/>
          <w:szCs w:val="24"/>
          <w:lang w:val="en-GB"/>
        </w:rPr>
        <w:t xml:space="preserve">proceedings of the </w:t>
      </w:r>
      <w:r>
        <w:rPr>
          <w:rFonts w:ascii="Arial" w:hAnsi="Arial" w:cs="Arial"/>
          <w:sz w:val="24"/>
          <w:szCs w:val="24"/>
          <w:lang w:val="en-GB"/>
        </w:rPr>
        <w:t xml:space="preserve">court </w:t>
      </w:r>
      <w:r w:rsidRPr="0088535F">
        <w:rPr>
          <w:rFonts w:ascii="Arial" w:hAnsi="Arial" w:cs="Arial"/>
          <w:i/>
          <w:sz w:val="24"/>
          <w:szCs w:val="24"/>
          <w:lang w:val="en-GB"/>
        </w:rPr>
        <w:t>a quo</w:t>
      </w:r>
      <w:r>
        <w:rPr>
          <w:rFonts w:ascii="Arial" w:hAnsi="Arial" w:cs="Arial"/>
          <w:sz w:val="24"/>
          <w:szCs w:val="24"/>
          <w:lang w:val="en-GB"/>
        </w:rPr>
        <w:t>.  In this regard it appears that a lot of correspondence was exchanged between appellant’s attorneys and the transcribing company</w:t>
      </w:r>
      <w:r w:rsidR="00F039C5">
        <w:rPr>
          <w:rFonts w:ascii="Arial" w:hAnsi="Arial" w:cs="Arial"/>
          <w:sz w:val="24"/>
          <w:szCs w:val="24"/>
          <w:lang w:val="en-GB"/>
        </w:rPr>
        <w:t>,</w:t>
      </w:r>
      <w:r>
        <w:rPr>
          <w:rFonts w:ascii="Arial" w:hAnsi="Arial" w:cs="Arial"/>
          <w:sz w:val="24"/>
          <w:szCs w:val="24"/>
          <w:lang w:val="en-GB"/>
        </w:rPr>
        <w:t xml:space="preserve"> Inlexso</w:t>
      </w:r>
      <w:r w:rsidR="008D3C51">
        <w:rPr>
          <w:rFonts w:ascii="Arial" w:hAnsi="Arial" w:cs="Arial"/>
          <w:sz w:val="24"/>
          <w:szCs w:val="24"/>
          <w:lang w:val="en-GB"/>
        </w:rPr>
        <w:t xml:space="preserve"> from </w:t>
      </w:r>
      <w:r w:rsidR="00F039C5">
        <w:rPr>
          <w:rFonts w:ascii="Arial" w:hAnsi="Arial" w:cs="Arial"/>
          <w:sz w:val="24"/>
          <w:szCs w:val="24"/>
          <w:lang w:val="en-GB"/>
        </w:rPr>
        <w:t xml:space="preserve">about </w:t>
      </w:r>
      <w:r w:rsidR="008D3C51">
        <w:rPr>
          <w:rFonts w:ascii="Arial" w:hAnsi="Arial" w:cs="Arial"/>
          <w:sz w:val="24"/>
          <w:szCs w:val="24"/>
          <w:lang w:val="en-GB"/>
        </w:rPr>
        <w:t>December 2020</w:t>
      </w:r>
      <w:r w:rsidR="0088535F">
        <w:rPr>
          <w:rFonts w:ascii="Arial" w:hAnsi="Arial" w:cs="Arial"/>
          <w:sz w:val="24"/>
          <w:szCs w:val="24"/>
          <w:lang w:val="en-GB"/>
        </w:rPr>
        <w:t xml:space="preserve"> concerning the transcription of those records</w:t>
      </w:r>
      <w:r>
        <w:rPr>
          <w:rFonts w:ascii="Arial" w:hAnsi="Arial" w:cs="Arial"/>
          <w:sz w:val="24"/>
          <w:szCs w:val="24"/>
          <w:lang w:val="en-GB"/>
        </w:rPr>
        <w:t xml:space="preserve">.  That </w:t>
      </w:r>
      <w:r w:rsidR="00B82D16">
        <w:rPr>
          <w:rFonts w:ascii="Arial" w:hAnsi="Arial" w:cs="Arial"/>
          <w:sz w:val="24"/>
          <w:szCs w:val="24"/>
          <w:lang w:val="en-GB"/>
        </w:rPr>
        <w:t xml:space="preserve">correspondence went as far as </w:t>
      </w:r>
      <w:r w:rsidR="006C7F1A">
        <w:rPr>
          <w:rFonts w:ascii="Arial" w:hAnsi="Arial" w:cs="Arial"/>
          <w:sz w:val="24"/>
          <w:szCs w:val="24"/>
          <w:lang w:val="en-GB"/>
        </w:rPr>
        <w:t>Mr Kroqwana</w:t>
      </w:r>
      <w:r w:rsidR="00653E05">
        <w:rPr>
          <w:rFonts w:ascii="Arial" w:hAnsi="Arial" w:cs="Arial"/>
          <w:sz w:val="24"/>
          <w:szCs w:val="24"/>
          <w:lang w:val="en-GB"/>
        </w:rPr>
        <w:t>,</w:t>
      </w:r>
      <w:r w:rsidR="0088535F">
        <w:rPr>
          <w:rFonts w:ascii="Arial" w:hAnsi="Arial" w:cs="Arial"/>
          <w:sz w:val="24"/>
          <w:szCs w:val="24"/>
          <w:lang w:val="en-GB"/>
        </w:rPr>
        <w:t xml:space="preserve"> </w:t>
      </w:r>
      <w:r w:rsidR="00F039C5">
        <w:rPr>
          <w:rFonts w:ascii="Arial" w:hAnsi="Arial" w:cs="Arial"/>
          <w:sz w:val="24"/>
          <w:szCs w:val="24"/>
          <w:lang w:val="en-GB"/>
        </w:rPr>
        <w:t>who is said to be a senior official in the Department of Justice and Correctional Services</w:t>
      </w:r>
      <w:r w:rsidR="00653E05">
        <w:rPr>
          <w:rFonts w:ascii="Arial" w:hAnsi="Arial" w:cs="Arial"/>
          <w:sz w:val="24"/>
          <w:szCs w:val="24"/>
          <w:lang w:val="en-GB"/>
        </w:rPr>
        <w:t>,</w:t>
      </w:r>
      <w:r w:rsidR="00F039C5">
        <w:rPr>
          <w:rFonts w:ascii="Arial" w:hAnsi="Arial" w:cs="Arial"/>
          <w:sz w:val="24"/>
          <w:szCs w:val="24"/>
          <w:lang w:val="en-GB"/>
        </w:rPr>
        <w:t xml:space="preserve"> </w:t>
      </w:r>
      <w:r w:rsidR="0088535F">
        <w:rPr>
          <w:rFonts w:ascii="Arial" w:hAnsi="Arial" w:cs="Arial"/>
          <w:sz w:val="24"/>
          <w:szCs w:val="24"/>
          <w:lang w:val="en-GB"/>
        </w:rPr>
        <w:t>to no avail</w:t>
      </w:r>
      <w:r w:rsidR="006C7F1A">
        <w:rPr>
          <w:rFonts w:ascii="Arial" w:hAnsi="Arial" w:cs="Arial"/>
          <w:sz w:val="24"/>
          <w:szCs w:val="24"/>
          <w:lang w:val="en-GB"/>
        </w:rPr>
        <w:t>.  The last of all that correspondence is an email from Mr Mhlana, a candidate attorney in the appellant’s attorneys’ offices</w:t>
      </w:r>
      <w:r w:rsidR="00F039C5">
        <w:rPr>
          <w:rFonts w:ascii="Arial" w:hAnsi="Arial" w:cs="Arial"/>
          <w:sz w:val="24"/>
          <w:szCs w:val="24"/>
          <w:lang w:val="en-GB"/>
        </w:rPr>
        <w:t>,</w:t>
      </w:r>
      <w:r w:rsidR="006C7F1A">
        <w:rPr>
          <w:rFonts w:ascii="Arial" w:hAnsi="Arial" w:cs="Arial"/>
          <w:sz w:val="24"/>
          <w:szCs w:val="24"/>
          <w:lang w:val="en-GB"/>
        </w:rPr>
        <w:t xml:space="preserve"> </w:t>
      </w:r>
      <w:r w:rsidR="00F039C5">
        <w:rPr>
          <w:rFonts w:ascii="Arial" w:hAnsi="Arial" w:cs="Arial"/>
          <w:sz w:val="24"/>
          <w:szCs w:val="24"/>
          <w:lang w:val="en-GB"/>
        </w:rPr>
        <w:t>which</w:t>
      </w:r>
      <w:r w:rsidR="006C7F1A">
        <w:rPr>
          <w:rFonts w:ascii="Arial" w:hAnsi="Arial" w:cs="Arial"/>
          <w:sz w:val="24"/>
          <w:szCs w:val="24"/>
          <w:lang w:val="en-GB"/>
        </w:rPr>
        <w:t xml:space="preserve"> is dated 8 March 2022.  Attached to the said email is a letter also dated 8 March 2022 which is the letter addressed to Mr Kroqwana.  </w:t>
      </w:r>
      <w:r w:rsidR="0088535F">
        <w:rPr>
          <w:rFonts w:ascii="Arial" w:hAnsi="Arial" w:cs="Arial"/>
          <w:sz w:val="24"/>
          <w:szCs w:val="24"/>
          <w:lang w:val="en-GB"/>
        </w:rPr>
        <w:t>That letter appears to have been signed by</w:t>
      </w:r>
      <w:r w:rsidR="006C7F1A">
        <w:rPr>
          <w:rFonts w:ascii="Arial" w:hAnsi="Arial" w:cs="Arial"/>
          <w:sz w:val="24"/>
          <w:szCs w:val="24"/>
          <w:lang w:val="en-GB"/>
        </w:rPr>
        <w:t xml:space="preserve"> Mr Zilwa</w:t>
      </w:r>
      <w:r w:rsidR="00837717">
        <w:rPr>
          <w:rFonts w:ascii="Arial" w:hAnsi="Arial" w:cs="Arial"/>
          <w:sz w:val="24"/>
          <w:szCs w:val="24"/>
          <w:lang w:val="en-GB"/>
        </w:rPr>
        <w:t>.</w:t>
      </w:r>
      <w:r w:rsidR="006C7F1A">
        <w:rPr>
          <w:rFonts w:ascii="Arial" w:hAnsi="Arial" w:cs="Arial"/>
          <w:sz w:val="24"/>
          <w:szCs w:val="24"/>
          <w:lang w:val="en-GB"/>
        </w:rPr>
        <w:t xml:space="preserve"> </w:t>
      </w:r>
    </w:p>
    <w:p w14:paraId="39840D29" w14:textId="77777777" w:rsidR="006C7F1A" w:rsidRDefault="006C7F1A" w:rsidP="00A26D58">
      <w:pPr>
        <w:spacing w:line="480" w:lineRule="auto"/>
        <w:jc w:val="both"/>
        <w:rPr>
          <w:rFonts w:ascii="Arial" w:hAnsi="Arial" w:cs="Arial"/>
          <w:sz w:val="24"/>
          <w:szCs w:val="24"/>
          <w:lang w:val="en-GB"/>
        </w:rPr>
      </w:pPr>
      <w:r>
        <w:rPr>
          <w:rFonts w:ascii="Arial" w:hAnsi="Arial" w:cs="Arial"/>
          <w:sz w:val="24"/>
          <w:szCs w:val="24"/>
          <w:lang w:val="en-GB"/>
        </w:rPr>
        <w:t xml:space="preserve">[8] The appellant </w:t>
      </w:r>
      <w:r w:rsidR="0088535F">
        <w:rPr>
          <w:rFonts w:ascii="Arial" w:hAnsi="Arial" w:cs="Arial"/>
          <w:sz w:val="24"/>
          <w:szCs w:val="24"/>
          <w:lang w:val="en-GB"/>
        </w:rPr>
        <w:t>explain</w:t>
      </w:r>
      <w:r w:rsidR="004170F3">
        <w:rPr>
          <w:rFonts w:ascii="Arial" w:hAnsi="Arial" w:cs="Arial"/>
          <w:sz w:val="24"/>
          <w:szCs w:val="24"/>
          <w:lang w:val="en-GB"/>
        </w:rPr>
        <w:t>s</w:t>
      </w:r>
      <w:r w:rsidR="0088535F">
        <w:rPr>
          <w:rFonts w:ascii="Arial" w:hAnsi="Arial" w:cs="Arial"/>
          <w:sz w:val="24"/>
          <w:szCs w:val="24"/>
          <w:lang w:val="en-GB"/>
        </w:rPr>
        <w:t xml:space="preserve"> </w:t>
      </w:r>
      <w:r>
        <w:rPr>
          <w:rFonts w:ascii="Arial" w:hAnsi="Arial" w:cs="Arial"/>
          <w:sz w:val="24"/>
          <w:szCs w:val="24"/>
          <w:lang w:val="en-GB"/>
        </w:rPr>
        <w:t xml:space="preserve">that it was this process of seeking the transcribed records that consumed a lot of time </w:t>
      </w:r>
      <w:r w:rsidR="003555C9">
        <w:rPr>
          <w:rFonts w:ascii="Arial" w:hAnsi="Arial" w:cs="Arial"/>
          <w:sz w:val="24"/>
          <w:szCs w:val="24"/>
          <w:lang w:val="en-GB"/>
        </w:rPr>
        <w:t xml:space="preserve">and thus constituted the delay in </w:t>
      </w:r>
      <w:r w:rsidR="00F039C5">
        <w:rPr>
          <w:rFonts w:ascii="Arial" w:hAnsi="Arial" w:cs="Arial"/>
          <w:sz w:val="24"/>
          <w:szCs w:val="24"/>
          <w:lang w:val="en-GB"/>
        </w:rPr>
        <w:t xml:space="preserve">prosecuting </w:t>
      </w:r>
      <w:r w:rsidR="003555C9">
        <w:rPr>
          <w:rFonts w:ascii="Arial" w:hAnsi="Arial" w:cs="Arial"/>
          <w:sz w:val="24"/>
          <w:szCs w:val="24"/>
          <w:lang w:val="en-GB"/>
        </w:rPr>
        <w:t xml:space="preserve">the appeal.  </w:t>
      </w:r>
      <w:r w:rsidR="0088535F">
        <w:rPr>
          <w:rFonts w:ascii="Arial" w:hAnsi="Arial" w:cs="Arial"/>
          <w:sz w:val="24"/>
          <w:szCs w:val="24"/>
          <w:lang w:val="en-GB"/>
        </w:rPr>
        <w:t>He says that e</w:t>
      </w:r>
      <w:r w:rsidR="003555C9">
        <w:rPr>
          <w:rFonts w:ascii="Arial" w:hAnsi="Arial" w:cs="Arial"/>
          <w:sz w:val="24"/>
          <w:szCs w:val="24"/>
          <w:lang w:val="en-GB"/>
        </w:rPr>
        <w:t xml:space="preserve">very time </w:t>
      </w:r>
      <w:r w:rsidR="004170F3">
        <w:rPr>
          <w:rFonts w:ascii="Arial" w:hAnsi="Arial" w:cs="Arial"/>
          <w:sz w:val="24"/>
          <w:szCs w:val="24"/>
          <w:lang w:val="en-GB"/>
        </w:rPr>
        <w:t>he</w:t>
      </w:r>
      <w:r w:rsidR="003555C9">
        <w:rPr>
          <w:rFonts w:ascii="Arial" w:hAnsi="Arial" w:cs="Arial"/>
          <w:sz w:val="24"/>
          <w:szCs w:val="24"/>
          <w:lang w:val="en-GB"/>
        </w:rPr>
        <w:t xml:space="preserve"> would make a follow up with his attorneys, he would be told by Mr Vika that the transcription company was expe</w:t>
      </w:r>
      <w:r w:rsidR="0002056B">
        <w:rPr>
          <w:rFonts w:ascii="Arial" w:hAnsi="Arial" w:cs="Arial"/>
          <w:sz w:val="24"/>
          <w:szCs w:val="24"/>
          <w:lang w:val="en-GB"/>
        </w:rPr>
        <w:t>riencing problems in retrieving</w:t>
      </w:r>
      <w:r w:rsidR="003555C9">
        <w:rPr>
          <w:rFonts w:ascii="Arial" w:hAnsi="Arial" w:cs="Arial"/>
          <w:sz w:val="24"/>
          <w:szCs w:val="24"/>
          <w:lang w:val="en-GB"/>
        </w:rPr>
        <w:t xml:space="preserve"> court records dating back to 2014.  Unfortunately, Mr Vika sadly passed away at the end of 2022 which led to the matter being taken up with Mr Zilwa, the director in the appellant’s firm</w:t>
      </w:r>
      <w:r w:rsidR="0002056B">
        <w:rPr>
          <w:rFonts w:ascii="Arial" w:hAnsi="Arial" w:cs="Arial"/>
          <w:sz w:val="24"/>
          <w:szCs w:val="24"/>
          <w:lang w:val="en-GB"/>
        </w:rPr>
        <w:t xml:space="preserve"> of attorney</w:t>
      </w:r>
      <w:r w:rsidR="004170F3">
        <w:rPr>
          <w:rFonts w:ascii="Arial" w:hAnsi="Arial" w:cs="Arial"/>
          <w:sz w:val="24"/>
          <w:szCs w:val="24"/>
          <w:lang w:val="en-GB"/>
        </w:rPr>
        <w:t>s</w:t>
      </w:r>
      <w:r w:rsidR="003555C9">
        <w:rPr>
          <w:rFonts w:ascii="Arial" w:hAnsi="Arial" w:cs="Arial"/>
          <w:sz w:val="24"/>
          <w:szCs w:val="24"/>
          <w:lang w:val="en-GB"/>
        </w:rPr>
        <w:t xml:space="preserve">.  Mr Zilwa considered the matter and realized that in fact there was no need for transcribed records.  </w:t>
      </w:r>
      <w:r w:rsidR="00F039C5">
        <w:rPr>
          <w:rFonts w:ascii="Arial" w:hAnsi="Arial" w:cs="Arial"/>
          <w:sz w:val="24"/>
          <w:szCs w:val="24"/>
          <w:lang w:val="en-GB"/>
        </w:rPr>
        <w:t>The appellant</w:t>
      </w:r>
      <w:r w:rsidR="0002056B">
        <w:rPr>
          <w:rFonts w:ascii="Arial" w:hAnsi="Arial" w:cs="Arial"/>
          <w:sz w:val="24"/>
          <w:szCs w:val="24"/>
          <w:lang w:val="en-GB"/>
        </w:rPr>
        <w:t xml:space="preserve"> says</w:t>
      </w:r>
      <w:r w:rsidR="003555C9">
        <w:rPr>
          <w:rFonts w:ascii="Arial" w:hAnsi="Arial" w:cs="Arial"/>
          <w:sz w:val="24"/>
          <w:szCs w:val="24"/>
          <w:lang w:val="en-GB"/>
        </w:rPr>
        <w:t xml:space="preserve"> that it was in February 2023 </w:t>
      </w:r>
      <w:r w:rsidR="0002056B">
        <w:rPr>
          <w:rFonts w:ascii="Arial" w:hAnsi="Arial" w:cs="Arial"/>
          <w:sz w:val="24"/>
          <w:szCs w:val="24"/>
          <w:lang w:val="en-GB"/>
        </w:rPr>
        <w:t xml:space="preserve">that </w:t>
      </w:r>
      <w:r w:rsidR="003555C9">
        <w:rPr>
          <w:rFonts w:ascii="Arial" w:hAnsi="Arial" w:cs="Arial"/>
          <w:sz w:val="24"/>
          <w:szCs w:val="24"/>
          <w:lang w:val="en-GB"/>
        </w:rPr>
        <w:t xml:space="preserve">Mr Zilwa got personally involved </w:t>
      </w:r>
      <w:r w:rsidR="0002056B">
        <w:rPr>
          <w:rFonts w:ascii="Arial" w:hAnsi="Arial" w:cs="Arial"/>
          <w:sz w:val="24"/>
          <w:szCs w:val="24"/>
          <w:lang w:val="en-GB"/>
        </w:rPr>
        <w:t xml:space="preserve">in the handling of this matter </w:t>
      </w:r>
      <w:r w:rsidR="003555C9">
        <w:rPr>
          <w:rFonts w:ascii="Arial" w:hAnsi="Arial" w:cs="Arial"/>
          <w:sz w:val="24"/>
          <w:szCs w:val="24"/>
          <w:lang w:val="en-GB"/>
        </w:rPr>
        <w:t xml:space="preserve">which was after the </w:t>
      </w:r>
      <w:r w:rsidR="0002056B">
        <w:rPr>
          <w:rFonts w:ascii="Arial" w:hAnsi="Arial" w:cs="Arial"/>
          <w:sz w:val="24"/>
          <w:szCs w:val="24"/>
          <w:lang w:val="en-GB"/>
        </w:rPr>
        <w:t>passing</w:t>
      </w:r>
      <w:r w:rsidR="003555C9">
        <w:rPr>
          <w:rFonts w:ascii="Arial" w:hAnsi="Arial" w:cs="Arial"/>
          <w:sz w:val="24"/>
          <w:szCs w:val="24"/>
          <w:lang w:val="en-GB"/>
        </w:rPr>
        <w:t xml:space="preserve"> of Mr Vika.  By this time a lot of delay had already occurred.  Mr Zilwa </w:t>
      </w:r>
      <w:r w:rsidR="003555C9">
        <w:rPr>
          <w:rFonts w:ascii="Arial" w:hAnsi="Arial" w:cs="Arial"/>
          <w:sz w:val="24"/>
          <w:szCs w:val="24"/>
          <w:lang w:val="en-GB"/>
        </w:rPr>
        <w:lastRenderedPageBreak/>
        <w:t xml:space="preserve">perused the appellant’s file and </w:t>
      </w:r>
      <w:r w:rsidR="004170F3">
        <w:rPr>
          <w:rFonts w:ascii="Arial" w:hAnsi="Arial" w:cs="Arial"/>
          <w:sz w:val="24"/>
          <w:szCs w:val="24"/>
          <w:lang w:val="en-GB"/>
        </w:rPr>
        <w:t>discovered further procedural irregularities</w:t>
      </w:r>
      <w:r w:rsidR="003555C9">
        <w:rPr>
          <w:rFonts w:ascii="Arial" w:hAnsi="Arial" w:cs="Arial"/>
          <w:sz w:val="24"/>
          <w:szCs w:val="24"/>
          <w:lang w:val="en-GB"/>
        </w:rPr>
        <w:t xml:space="preserve">.  </w:t>
      </w:r>
      <w:r w:rsidR="004170F3">
        <w:rPr>
          <w:rFonts w:ascii="Arial" w:hAnsi="Arial" w:cs="Arial"/>
          <w:sz w:val="24"/>
          <w:szCs w:val="24"/>
          <w:lang w:val="en-GB"/>
        </w:rPr>
        <w:t>These were that t</w:t>
      </w:r>
      <w:r w:rsidR="003555C9">
        <w:rPr>
          <w:rFonts w:ascii="Arial" w:hAnsi="Arial" w:cs="Arial"/>
          <w:sz w:val="24"/>
          <w:szCs w:val="24"/>
          <w:lang w:val="en-GB"/>
        </w:rPr>
        <w:t xml:space="preserve">he power of attorney, security for costs and an application for a date </w:t>
      </w:r>
      <w:r w:rsidR="000E510F">
        <w:rPr>
          <w:rFonts w:ascii="Arial" w:hAnsi="Arial" w:cs="Arial"/>
          <w:sz w:val="24"/>
          <w:szCs w:val="24"/>
          <w:lang w:val="en-GB"/>
        </w:rPr>
        <w:t>of hearing had not been filed.</w:t>
      </w:r>
    </w:p>
    <w:p w14:paraId="19F9A42E" w14:textId="65C12B64" w:rsidR="000E510F" w:rsidRDefault="000E510F" w:rsidP="00A26D58">
      <w:pPr>
        <w:spacing w:line="480" w:lineRule="auto"/>
        <w:jc w:val="both"/>
        <w:rPr>
          <w:rFonts w:ascii="Arial" w:hAnsi="Arial" w:cs="Arial"/>
          <w:sz w:val="24"/>
          <w:szCs w:val="24"/>
          <w:lang w:val="en-GB"/>
        </w:rPr>
      </w:pPr>
      <w:r>
        <w:rPr>
          <w:rFonts w:ascii="Arial" w:hAnsi="Arial" w:cs="Arial"/>
          <w:sz w:val="24"/>
          <w:szCs w:val="24"/>
          <w:lang w:val="en-GB"/>
        </w:rPr>
        <w:t xml:space="preserve">[9] The above is more or less the sum total of the </w:t>
      </w:r>
      <w:r w:rsidR="00EC22ED">
        <w:rPr>
          <w:rFonts w:ascii="Arial" w:hAnsi="Arial" w:cs="Arial"/>
          <w:sz w:val="24"/>
          <w:szCs w:val="24"/>
          <w:lang w:val="en-GB"/>
        </w:rPr>
        <w:t xml:space="preserve">appellant’s </w:t>
      </w:r>
      <w:r>
        <w:rPr>
          <w:rFonts w:ascii="Arial" w:hAnsi="Arial" w:cs="Arial"/>
          <w:sz w:val="24"/>
          <w:szCs w:val="24"/>
          <w:lang w:val="en-GB"/>
        </w:rPr>
        <w:t xml:space="preserve">explanation for the delay </w:t>
      </w:r>
      <w:r w:rsidR="004170F3">
        <w:rPr>
          <w:rFonts w:ascii="Arial" w:hAnsi="Arial" w:cs="Arial"/>
          <w:sz w:val="24"/>
          <w:szCs w:val="24"/>
          <w:lang w:val="en-GB"/>
        </w:rPr>
        <w:t xml:space="preserve">contained in </w:t>
      </w:r>
      <w:r w:rsidR="00EC22ED">
        <w:rPr>
          <w:rFonts w:ascii="Arial" w:hAnsi="Arial" w:cs="Arial"/>
          <w:sz w:val="24"/>
          <w:szCs w:val="24"/>
          <w:lang w:val="en-GB"/>
        </w:rPr>
        <w:t xml:space="preserve">the </w:t>
      </w:r>
      <w:r w:rsidR="004170F3">
        <w:rPr>
          <w:rFonts w:ascii="Arial" w:hAnsi="Arial" w:cs="Arial"/>
          <w:sz w:val="24"/>
          <w:szCs w:val="24"/>
          <w:lang w:val="en-GB"/>
        </w:rPr>
        <w:t xml:space="preserve">first condonation application </w:t>
      </w:r>
      <w:r>
        <w:rPr>
          <w:rFonts w:ascii="Arial" w:hAnsi="Arial" w:cs="Arial"/>
          <w:sz w:val="24"/>
          <w:szCs w:val="24"/>
          <w:lang w:val="en-GB"/>
        </w:rPr>
        <w:t>which</w:t>
      </w:r>
      <w:r w:rsidR="00EC22ED">
        <w:rPr>
          <w:rFonts w:ascii="Arial" w:hAnsi="Arial" w:cs="Arial"/>
          <w:sz w:val="24"/>
          <w:szCs w:val="24"/>
          <w:lang w:val="en-GB"/>
        </w:rPr>
        <w:t>,</w:t>
      </w:r>
      <w:r>
        <w:rPr>
          <w:rFonts w:ascii="Arial" w:hAnsi="Arial" w:cs="Arial"/>
          <w:sz w:val="24"/>
          <w:szCs w:val="24"/>
          <w:lang w:val="en-GB"/>
        </w:rPr>
        <w:t xml:space="preserve"> in its simplest formulation is that the late Mr Vika wasted a lot of time in pursuit of </w:t>
      </w:r>
      <w:r w:rsidR="00EC22ED">
        <w:rPr>
          <w:rFonts w:ascii="Arial" w:hAnsi="Arial" w:cs="Arial"/>
          <w:sz w:val="24"/>
          <w:szCs w:val="24"/>
          <w:lang w:val="en-GB"/>
        </w:rPr>
        <w:t xml:space="preserve">transcribed </w:t>
      </w:r>
      <w:r>
        <w:rPr>
          <w:rFonts w:ascii="Arial" w:hAnsi="Arial" w:cs="Arial"/>
          <w:sz w:val="24"/>
          <w:szCs w:val="24"/>
          <w:lang w:val="en-GB"/>
        </w:rPr>
        <w:t xml:space="preserve">records which </w:t>
      </w:r>
      <w:r w:rsidR="00EC22ED">
        <w:rPr>
          <w:rFonts w:ascii="Arial" w:hAnsi="Arial" w:cs="Arial"/>
          <w:sz w:val="24"/>
          <w:szCs w:val="24"/>
          <w:lang w:val="en-GB"/>
        </w:rPr>
        <w:t>were not even necessary</w:t>
      </w:r>
      <w:r w:rsidR="004170F3">
        <w:rPr>
          <w:rFonts w:ascii="Arial" w:hAnsi="Arial" w:cs="Arial"/>
          <w:sz w:val="24"/>
          <w:szCs w:val="24"/>
          <w:lang w:val="en-GB"/>
        </w:rPr>
        <w:t xml:space="preserve"> and failed to file a power of attorney, security for costs and to </w:t>
      </w:r>
      <w:r w:rsidR="00EC22ED">
        <w:rPr>
          <w:rFonts w:ascii="Arial" w:hAnsi="Arial" w:cs="Arial"/>
          <w:sz w:val="24"/>
          <w:szCs w:val="24"/>
          <w:lang w:val="en-GB"/>
        </w:rPr>
        <w:t xml:space="preserve">timeously </w:t>
      </w:r>
      <w:r w:rsidR="004170F3">
        <w:rPr>
          <w:rFonts w:ascii="Arial" w:hAnsi="Arial" w:cs="Arial"/>
          <w:sz w:val="24"/>
          <w:szCs w:val="24"/>
          <w:lang w:val="en-GB"/>
        </w:rPr>
        <w:t>apply for a date for the hearing of the appeal</w:t>
      </w:r>
      <w:r>
        <w:rPr>
          <w:rFonts w:ascii="Arial" w:hAnsi="Arial" w:cs="Arial"/>
          <w:sz w:val="24"/>
          <w:szCs w:val="24"/>
          <w:lang w:val="en-GB"/>
        </w:rPr>
        <w:t xml:space="preserve">.  </w:t>
      </w:r>
      <w:r w:rsidR="00174F72">
        <w:rPr>
          <w:rFonts w:ascii="Arial" w:hAnsi="Arial" w:cs="Arial"/>
          <w:sz w:val="24"/>
          <w:szCs w:val="24"/>
          <w:lang w:val="en-GB"/>
        </w:rPr>
        <w:t>I may mention</w:t>
      </w:r>
      <w:r w:rsidR="0043232A">
        <w:rPr>
          <w:rFonts w:ascii="Arial" w:hAnsi="Arial" w:cs="Arial"/>
          <w:sz w:val="24"/>
          <w:szCs w:val="24"/>
          <w:lang w:val="en-GB"/>
        </w:rPr>
        <w:t>,</w:t>
      </w:r>
      <w:r w:rsidR="00174F72">
        <w:rPr>
          <w:rFonts w:ascii="Arial" w:hAnsi="Arial" w:cs="Arial"/>
          <w:sz w:val="24"/>
          <w:szCs w:val="24"/>
          <w:lang w:val="en-GB"/>
        </w:rPr>
        <w:t xml:space="preserve"> even if parenthetically</w:t>
      </w:r>
      <w:r w:rsidR="0043232A">
        <w:rPr>
          <w:rFonts w:ascii="Arial" w:hAnsi="Arial" w:cs="Arial"/>
          <w:sz w:val="24"/>
          <w:szCs w:val="24"/>
          <w:lang w:val="en-GB"/>
        </w:rPr>
        <w:t>,</w:t>
      </w:r>
      <w:r>
        <w:rPr>
          <w:rFonts w:ascii="Arial" w:hAnsi="Arial" w:cs="Arial"/>
          <w:sz w:val="24"/>
          <w:szCs w:val="24"/>
          <w:lang w:val="en-GB"/>
        </w:rPr>
        <w:t xml:space="preserve"> that in th</w:t>
      </w:r>
      <w:r w:rsidR="00EC22ED">
        <w:rPr>
          <w:rFonts w:ascii="Arial" w:hAnsi="Arial" w:cs="Arial"/>
          <w:sz w:val="24"/>
          <w:szCs w:val="24"/>
          <w:lang w:val="en-GB"/>
        </w:rPr>
        <w:t>e</w:t>
      </w:r>
      <w:r>
        <w:rPr>
          <w:rFonts w:ascii="Arial" w:hAnsi="Arial" w:cs="Arial"/>
          <w:sz w:val="24"/>
          <w:szCs w:val="24"/>
          <w:lang w:val="en-GB"/>
        </w:rPr>
        <w:t xml:space="preserve"> condonation application there is no reference to any </w:t>
      </w:r>
      <w:r w:rsidR="0002056B">
        <w:rPr>
          <w:rFonts w:ascii="Arial" w:hAnsi="Arial" w:cs="Arial"/>
          <w:sz w:val="24"/>
          <w:szCs w:val="24"/>
          <w:lang w:val="en-GB"/>
        </w:rPr>
        <w:t>R</w:t>
      </w:r>
      <w:r>
        <w:rPr>
          <w:rFonts w:ascii="Arial" w:hAnsi="Arial" w:cs="Arial"/>
          <w:sz w:val="24"/>
          <w:szCs w:val="24"/>
          <w:lang w:val="en-GB"/>
        </w:rPr>
        <w:t>ule</w:t>
      </w:r>
      <w:r w:rsidR="0002056B">
        <w:rPr>
          <w:rFonts w:ascii="Arial" w:hAnsi="Arial" w:cs="Arial"/>
          <w:sz w:val="24"/>
          <w:szCs w:val="24"/>
          <w:lang w:val="en-GB"/>
        </w:rPr>
        <w:t xml:space="preserve"> of Court</w:t>
      </w:r>
      <w:r>
        <w:rPr>
          <w:rFonts w:ascii="Arial" w:hAnsi="Arial" w:cs="Arial"/>
          <w:sz w:val="24"/>
          <w:szCs w:val="24"/>
          <w:lang w:val="en-GB"/>
        </w:rPr>
        <w:t xml:space="preserve"> </w:t>
      </w:r>
      <w:r w:rsidR="004170F3">
        <w:rPr>
          <w:rFonts w:ascii="Arial" w:hAnsi="Arial" w:cs="Arial"/>
          <w:sz w:val="24"/>
          <w:szCs w:val="24"/>
          <w:lang w:val="en-GB"/>
        </w:rPr>
        <w:t xml:space="preserve">and the period provided for in </w:t>
      </w:r>
      <w:r w:rsidR="00EC22ED">
        <w:rPr>
          <w:rFonts w:ascii="Arial" w:hAnsi="Arial" w:cs="Arial"/>
          <w:sz w:val="24"/>
          <w:szCs w:val="24"/>
          <w:lang w:val="en-GB"/>
        </w:rPr>
        <w:t>any</w:t>
      </w:r>
      <w:r w:rsidR="004170F3">
        <w:rPr>
          <w:rFonts w:ascii="Arial" w:hAnsi="Arial" w:cs="Arial"/>
          <w:sz w:val="24"/>
          <w:szCs w:val="24"/>
          <w:lang w:val="en-GB"/>
        </w:rPr>
        <w:t xml:space="preserve"> </w:t>
      </w:r>
      <w:r w:rsidR="00174F72">
        <w:rPr>
          <w:rFonts w:ascii="Arial" w:hAnsi="Arial" w:cs="Arial"/>
          <w:sz w:val="24"/>
          <w:szCs w:val="24"/>
          <w:lang w:val="en-GB"/>
        </w:rPr>
        <w:t>such r</w:t>
      </w:r>
      <w:r w:rsidR="004170F3">
        <w:rPr>
          <w:rFonts w:ascii="Arial" w:hAnsi="Arial" w:cs="Arial"/>
          <w:sz w:val="24"/>
          <w:szCs w:val="24"/>
          <w:lang w:val="en-GB"/>
        </w:rPr>
        <w:t xml:space="preserve">ule for </w:t>
      </w:r>
      <w:r w:rsidR="00EC22ED">
        <w:rPr>
          <w:rFonts w:ascii="Arial" w:hAnsi="Arial" w:cs="Arial"/>
          <w:sz w:val="24"/>
          <w:szCs w:val="24"/>
          <w:lang w:val="en-GB"/>
        </w:rPr>
        <w:t>taking those procedural steps</w:t>
      </w:r>
      <w:r>
        <w:rPr>
          <w:rFonts w:ascii="Arial" w:hAnsi="Arial" w:cs="Arial"/>
          <w:sz w:val="24"/>
          <w:szCs w:val="24"/>
          <w:lang w:val="en-GB"/>
        </w:rPr>
        <w:t xml:space="preserve">.  No reference is made to the amount of the delay </w:t>
      </w:r>
      <w:r w:rsidR="004170F3">
        <w:rPr>
          <w:rFonts w:ascii="Arial" w:hAnsi="Arial" w:cs="Arial"/>
          <w:sz w:val="24"/>
          <w:szCs w:val="24"/>
          <w:lang w:val="en-GB"/>
        </w:rPr>
        <w:t xml:space="preserve">with reference to the required period </w:t>
      </w:r>
      <w:r>
        <w:rPr>
          <w:rFonts w:ascii="Arial" w:hAnsi="Arial" w:cs="Arial"/>
          <w:sz w:val="24"/>
          <w:szCs w:val="24"/>
          <w:lang w:val="en-GB"/>
        </w:rPr>
        <w:t xml:space="preserve">and therefore an attempt being made to </w:t>
      </w:r>
      <w:r w:rsidR="004170F3">
        <w:rPr>
          <w:rFonts w:ascii="Arial" w:hAnsi="Arial" w:cs="Arial"/>
          <w:sz w:val="24"/>
          <w:szCs w:val="24"/>
          <w:lang w:val="en-GB"/>
        </w:rPr>
        <w:t>explain the extent of the delay</w:t>
      </w:r>
      <w:r>
        <w:rPr>
          <w:rFonts w:ascii="Arial" w:hAnsi="Arial" w:cs="Arial"/>
          <w:sz w:val="24"/>
          <w:szCs w:val="24"/>
          <w:lang w:val="en-GB"/>
        </w:rPr>
        <w:t xml:space="preserve">.  The court is left to its own devices to figure out the extent of the delay </w:t>
      </w:r>
      <w:r w:rsidR="00C30A45">
        <w:rPr>
          <w:rFonts w:ascii="Arial" w:hAnsi="Arial" w:cs="Arial"/>
          <w:sz w:val="24"/>
          <w:szCs w:val="24"/>
          <w:lang w:val="en-GB"/>
        </w:rPr>
        <w:t>rec</w:t>
      </w:r>
      <w:r w:rsidR="0002056B">
        <w:rPr>
          <w:rFonts w:ascii="Arial" w:hAnsi="Arial" w:cs="Arial"/>
          <w:sz w:val="24"/>
          <w:szCs w:val="24"/>
          <w:lang w:val="en-GB"/>
        </w:rPr>
        <w:t>koned</w:t>
      </w:r>
      <w:r>
        <w:rPr>
          <w:rFonts w:ascii="Arial" w:hAnsi="Arial" w:cs="Arial"/>
          <w:sz w:val="24"/>
          <w:szCs w:val="24"/>
          <w:lang w:val="en-GB"/>
        </w:rPr>
        <w:t xml:space="preserve"> from a date which again the court must </w:t>
      </w:r>
      <w:r w:rsidR="00174F72">
        <w:rPr>
          <w:rFonts w:ascii="Arial" w:hAnsi="Arial" w:cs="Arial"/>
          <w:sz w:val="24"/>
          <w:szCs w:val="24"/>
          <w:lang w:val="en-GB"/>
        </w:rPr>
        <w:t>do its own calculations from</w:t>
      </w:r>
      <w:r w:rsidR="0002056B">
        <w:rPr>
          <w:rFonts w:ascii="Arial" w:hAnsi="Arial" w:cs="Arial"/>
          <w:sz w:val="24"/>
          <w:szCs w:val="24"/>
          <w:lang w:val="en-GB"/>
        </w:rPr>
        <w:t xml:space="preserve"> </w:t>
      </w:r>
      <w:r w:rsidR="00461037">
        <w:rPr>
          <w:rFonts w:ascii="Arial" w:hAnsi="Arial" w:cs="Arial"/>
          <w:sz w:val="24"/>
          <w:szCs w:val="24"/>
          <w:lang w:val="en-GB"/>
        </w:rPr>
        <w:t xml:space="preserve">the </w:t>
      </w:r>
      <w:r w:rsidR="0002056B">
        <w:rPr>
          <w:rFonts w:ascii="Arial" w:hAnsi="Arial" w:cs="Arial"/>
          <w:sz w:val="24"/>
          <w:szCs w:val="24"/>
          <w:lang w:val="en-GB"/>
        </w:rPr>
        <w:t>information that is provided</w:t>
      </w:r>
      <w:r>
        <w:rPr>
          <w:rFonts w:ascii="Arial" w:hAnsi="Arial" w:cs="Arial"/>
          <w:sz w:val="24"/>
          <w:szCs w:val="24"/>
          <w:lang w:val="en-GB"/>
        </w:rPr>
        <w:t>.</w:t>
      </w:r>
      <w:r w:rsidR="00174F72">
        <w:rPr>
          <w:rFonts w:ascii="Arial" w:hAnsi="Arial" w:cs="Arial"/>
          <w:sz w:val="24"/>
          <w:szCs w:val="24"/>
          <w:lang w:val="en-GB"/>
        </w:rPr>
        <w:t xml:space="preserve">  This matter</w:t>
      </w:r>
      <w:r w:rsidR="00461037">
        <w:rPr>
          <w:rFonts w:ascii="Arial" w:hAnsi="Arial" w:cs="Arial"/>
          <w:sz w:val="24"/>
          <w:szCs w:val="24"/>
          <w:lang w:val="en-GB"/>
        </w:rPr>
        <w:t>s</w:t>
      </w:r>
      <w:r w:rsidR="00174F72">
        <w:rPr>
          <w:rFonts w:ascii="Arial" w:hAnsi="Arial" w:cs="Arial"/>
          <w:sz w:val="24"/>
          <w:szCs w:val="24"/>
          <w:lang w:val="en-GB"/>
        </w:rPr>
        <w:t xml:space="preserve"> because the extent of the delay is obviously an important consideration.</w:t>
      </w:r>
    </w:p>
    <w:p w14:paraId="191C3ABA" w14:textId="77777777" w:rsidR="00174F72" w:rsidRPr="00174F72" w:rsidRDefault="00174F72" w:rsidP="00A26D58">
      <w:pPr>
        <w:spacing w:line="480" w:lineRule="auto"/>
        <w:jc w:val="both"/>
        <w:rPr>
          <w:rFonts w:ascii="Arial" w:hAnsi="Arial" w:cs="Arial"/>
          <w:i/>
          <w:sz w:val="24"/>
          <w:szCs w:val="24"/>
          <w:lang w:val="en-GB"/>
        </w:rPr>
      </w:pPr>
      <w:r w:rsidRPr="00174F72">
        <w:rPr>
          <w:rFonts w:ascii="Arial" w:hAnsi="Arial" w:cs="Arial"/>
          <w:i/>
          <w:sz w:val="24"/>
          <w:szCs w:val="24"/>
          <w:lang w:val="en-GB"/>
        </w:rPr>
        <w:t>The second condonation application.</w:t>
      </w:r>
    </w:p>
    <w:p w14:paraId="6B05A605" w14:textId="606BBDE5" w:rsidR="00EC22ED" w:rsidRDefault="001A6A86" w:rsidP="00A26D58">
      <w:pPr>
        <w:spacing w:line="480" w:lineRule="auto"/>
        <w:jc w:val="both"/>
        <w:rPr>
          <w:rFonts w:ascii="Arial" w:hAnsi="Arial" w:cs="Arial"/>
          <w:sz w:val="24"/>
          <w:szCs w:val="24"/>
          <w:lang w:val="en-GB"/>
        </w:rPr>
      </w:pPr>
      <w:r>
        <w:rPr>
          <w:rFonts w:ascii="Arial" w:hAnsi="Arial" w:cs="Arial"/>
          <w:sz w:val="24"/>
          <w:szCs w:val="24"/>
          <w:lang w:val="en-GB"/>
        </w:rPr>
        <w:t>[10] This brings me to the second condonation application.  This application was filed on 11 July 2023.  In it the appellant seeks condonation for his late delivery of the notice</w:t>
      </w:r>
      <w:r w:rsidR="00EC22ED">
        <w:rPr>
          <w:rFonts w:ascii="Arial" w:hAnsi="Arial" w:cs="Arial"/>
          <w:sz w:val="24"/>
          <w:szCs w:val="24"/>
          <w:lang w:val="en-GB"/>
        </w:rPr>
        <w:t xml:space="preserve"> of</w:t>
      </w:r>
      <w:r>
        <w:rPr>
          <w:rFonts w:ascii="Arial" w:hAnsi="Arial" w:cs="Arial"/>
          <w:sz w:val="24"/>
          <w:szCs w:val="24"/>
          <w:lang w:val="en-GB"/>
        </w:rPr>
        <w:t xml:space="preserve"> appeal, the revival and reinstatement of the appeal</w:t>
      </w:r>
      <w:r w:rsidR="00C16CBE">
        <w:rPr>
          <w:rFonts w:ascii="Arial" w:hAnsi="Arial" w:cs="Arial"/>
          <w:sz w:val="24"/>
          <w:szCs w:val="24"/>
          <w:lang w:val="en-GB"/>
        </w:rPr>
        <w:t>,</w:t>
      </w:r>
      <w:r>
        <w:rPr>
          <w:rFonts w:ascii="Arial" w:hAnsi="Arial" w:cs="Arial"/>
          <w:sz w:val="24"/>
          <w:szCs w:val="24"/>
          <w:lang w:val="en-GB"/>
        </w:rPr>
        <w:t xml:space="preserve"> the condonation for his late delivery of the replying affidavit to the first application for condonation and lastly, condonation for the late delivery of the appeal record.</w:t>
      </w:r>
      <w:r w:rsidR="00B14925">
        <w:rPr>
          <w:rFonts w:ascii="Arial" w:hAnsi="Arial" w:cs="Arial"/>
          <w:sz w:val="24"/>
          <w:szCs w:val="24"/>
          <w:lang w:val="en-GB"/>
        </w:rPr>
        <w:t xml:space="preserve">  </w:t>
      </w:r>
      <w:r w:rsidR="004D2A18">
        <w:rPr>
          <w:rFonts w:ascii="Arial" w:hAnsi="Arial" w:cs="Arial"/>
          <w:sz w:val="24"/>
          <w:szCs w:val="24"/>
          <w:lang w:val="en-GB"/>
        </w:rPr>
        <w:t>It appears that</w:t>
      </w:r>
      <w:r w:rsidR="00B14925">
        <w:rPr>
          <w:rFonts w:ascii="Arial" w:hAnsi="Arial" w:cs="Arial"/>
          <w:sz w:val="24"/>
          <w:szCs w:val="24"/>
          <w:lang w:val="en-GB"/>
        </w:rPr>
        <w:t xml:space="preserve"> just about everything was not done timeously.</w:t>
      </w:r>
      <w:r>
        <w:rPr>
          <w:rFonts w:ascii="Arial" w:hAnsi="Arial" w:cs="Arial"/>
          <w:sz w:val="24"/>
          <w:szCs w:val="24"/>
          <w:lang w:val="en-GB"/>
        </w:rPr>
        <w:t xml:space="preserve">  In the second condonation application </w:t>
      </w:r>
      <w:r w:rsidR="00570687">
        <w:rPr>
          <w:rFonts w:ascii="Arial" w:hAnsi="Arial" w:cs="Arial"/>
          <w:sz w:val="24"/>
          <w:szCs w:val="24"/>
          <w:lang w:val="en-GB"/>
        </w:rPr>
        <w:t>the appellant says</w:t>
      </w:r>
      <w:r>
        <w:rPr>
          <w:rFonts w:ascii="Arial" w:hAnsi="Arial" w:cs="Arial"/>
          <w:sz w:val="24"/>
          <w:szCs w:val="24"/>
          <w:lang w:val="en-GB"/>
        </w:rPr>
        <w:t xml:space="preserve"> that the reasons for the late delivery of the notice of appeal are related to the reasons adumbrated in the first condonation application.  </w:t>
      </w:r>
    </w:p>
    <w:p w14:paraId="52BEED59" w14:textId="77777777" w:rsidR="001A6A86" w:rsidRDefault="00EC22ED" w:rsidP="00A26D58">
      <w:pPr>
        <w:spacing w:line="480" w:lineRule="auto"/>
        <w:jc w:val="both"/>
        <w:rPr>
          <w:rFonts w:ascii="Arial" w:hAnsi="Arial" w:cs="Arial"/>
          <w:sz w:val="24"/>
          <w:szCs w:val="24"/>
          <w:lang w:val="en-GB"/>
        </w:rPr>
      </w:pPr>
      <w:r>
        <w:rPr>
          <w:rFonts w:ascii="Arial" w:hAnsi="Arial" w:cs="Arial"/>
          <w:sz w:val="24"/>
          <w:szCs w:val="24"/>
          <w:lang w:val="en-GB"/>
        </w:rPr>
        <w:lastRenderedPageBreak/>
        <w:t xml:space="preserve">[11] </w:t>
      </w:r>
      <w:r w:rsidR="001A6A86">
        <w:rPr>
          <w:rFonts w:ascii="Arial" w:hAnsi="Arial" w:cs="Arial"/>
          <w:sz w:val="24"/>
          <w:szCs w:val="24"/>
          <w:lang w:val="en-GB"/>
        </w:rPr>
        <w:t>He goes further to say that the main reason is that Mr Vika passed away and with his passing no one is able to give any better explanation for the delay to the extent that Mr Vika could have done if he was alive.  He then requests that this Court, in considering the second condonation application</w:t>
      </w:r>
      <w:r>
        <w:rPr>
          <w:rFonts w:ascii="Arial" w:hAnsi="Arial" w:cs="Arial"/>
          <w:sz w:val="24"/>
          <w:szCs w:val="24"/>
          <w:lang w:val="en-GB"/>
        </w:rPr>
        <w:t>,</w:t>
      </w:r>
      <w:r w:rsidR="001A6A86">
        <w:rPr>
          <w:rFonts w:ascii="Arial" w:hAnsi="Arial" w:cs="Arial"/>
          <w:sz w:val="24"/>
          <w:szCs w:val="24"/>
          <w:lang w:val="en-GB"/>
        </w:rPr>
        <w:t xml:space="preserve"> should have regard to the first one and read the appellant’s contentions in that application as if they are traversed in </w:t>
      </w:r>
      <w:r w:rsidR="000263D1">
        <w:rPr>
          <w:rFonts w:ascii="Arial" w:hAnsi="Arial" w:cs="Arial"/>
          <w:sz w:val="24"/>
          <w:szCs w:val="24"/>
          <w:lang w:val="en-GB"/>
        </w:rPr>
        <w:t>the second condonation application</w:t>
      </w:r>
      <w:r w:rsidR="001A6A86">
        <w:rPr>
          <w:rFonts w:ascii="Arial" w:hAnsi="Arial" w:cs="Arial"/>
          <w:sz w:val="24"/>
          <w:szCs w:val="24"/>
          <w:lang w:val="en-GB"/>
        </w:rPr>
        <w:t>.  He explains that the late delivery of the record has been explained in his replying affidavit and therefore regard is to be had to his replying affidavit</w:t>
      </w:r>
      <w:r w:rsidR="000263D1">
        <w:rPr>
          <w:rFonts w:ascii="Arial" w:hAnsi="Arial" w:cs="Arial"/>
          <w:sz w:val="24"/>
          <w:szCs w:val="24"/>
          <w:lang w:val="en-GB"/>
        </w:rPr>
        <w:t xml:space="preserve"> in that regard</w:t>
      </w:r>
      <w:r w:rsidR="001A6A86">
        <w:rPr>
          <w:rFonts w:ascii="Arial" w:hAnsi="Arial" w:cs="Arial"/>
          <w:sz w:val="24"/>
          <w:szCs w:val="24"/>
          <w:lang w:val="en-GB"/>
        </w:rPr>
        <w:t xml:space="preserve">.  The above is </w:t>
      </w:r>
      <w:r>
        <w:rPr>
          <w:rFonts w:ascii="Arial" w:hAnsi="Arial" w:cs="Arial"/>
          <w:sz w:val="24"/>
          <w:szCs w:val="24"/>
          <w:lang w:val="en-GB"/>
        </w:rPr>
        <w:t>more or less the appellant’s</w:t>
      </w:r>
      <w:r w:rsidR="001A6A86">
        <w:rPr>
          <w:rFonts w:ascii="Arial" w:hAnsi="Arial" w:cs="Arial"/>
          <w:sz w:val="24"/>
          <w:szCs w:val="24"/>
          <w:lang w:val="en-GB"/>
        </w:rPr>
        <w:t xml:space="preserve"> explanation to the extent that any is contained in the second condonation application.</w:t>
      </w:r>
    </w:p>
    <w:p w14:paraId="01A45FF4" w14:textId="223BBA99" w:rsidR="001A6A86" w:rsidRDefault="009C591D" w:rsidP="00A26D58">
      <w:pPr>
        <w:spacing w:line="480" w:lineRule="auto"/>
        <w:jc w:val="both"/>
        <w:rPr>
          <w:rFonts w:ascii="Arial" w:hAnsi="Arial" w:cs="Arial"/>
          <w:sz w:val="24"/>
          <w:szCs w:val="24"/>
          <w:lang w:val="en-GB"/>
        </w:rPr>
      </w:pPr>
      <w:r>
        <w:rPr>
          <w:rFonts w:ascii="Arial" w:hAnsi="Arial" w:cs="Arial"/>
          <w:sz w:val="24"/>
          <w:szCs w:val="24"/>
          <w:lang w:val="en-GB"/>
        </w:rPr>
        <w:t>[1</w:t>
      </w:r>
      <w:r w:rsidR="00BD128B">
        <w:rPr>
          <w:rFonts w:ascii="Arial" w:hAnsi="Arial" w:cs="Arial"/>
          <w:sz w:val="24"/>
          <w:szCs w:val="24"/>
          <w:lang w:val="en-GB"/>
        </w:rPr>
        <w:t>2</w:t>
      </w:r>
      <w:r>
        <w:rPr>
          <w:rFonts w:ascii="Arial" w:hAnsi="Arial" w:cs="Arial"/>
          <w:sz w:val="24"/>
          <w:szCs w:val="24"/>
          <w:lang w:val="en-GB"/>
        </w:rPr>
        <w:t xml:space="preserve">] This now brings me to the replying affidavit in </w:t>
      </w:r>
      <w:r w:rsidR="00EC22ED">
        <w:rPr>
          <w:rFonts w:ascii="Arial" w:hAnsi="Arial" w:cs="Arial"/>
          <w:sz w:val="24"/>
          <w:szCs w:val="24"/>
          <w:lang w:val="en-GB"/>
        </w:rPr>
        <w:t xml:space="preserve">respect of </w:t>
      </w:r>
      <w:r>
        <w:rPr>
          <w:rFonts w:ascii="Arial" w:hAnsi="Arial" w:cs="Arial"/>
          <w:sz w:val="24"/>
          <w:szCs w:val="24"/>
          <w:lang w:val="en-GB"/>
        </w:rPr>
        <w:t xml:space="preserve">the first condonation application.  Other than </w:t>
      </w:r>
      <w:r w:rsidR="00361699">
        <w:rPr>
          <w:rFonts w:ascii="Arial" w:hAnsi="Arial" w:cs="Arial"/>
          <w:sz w:val="24"/>
          <w:szCs w:val="24"/>
          <w:lang w:val="en-GB"/>
        </w:rPr>
        <w:t xml:space="preserve">denials and legal </w:t>
      </w:r>
      <w:r w:rsidR="00EC22ED">
        <w:rPr>
          <w:rFonts w:ascii="Arial" w:hAnsi="Arial" w:cs="Arial"/>
          <w:sz w:val="24"/>
          <w:szCs w:val="24"/>
          <w:lang w:val="en-GB"/>
        </w:rPr>
        <w:t>submissions</w:t>
      </w:r>
      <w:r w:rsidR="00361699">
        <w:rPr>
          <w:rFonts w:ascii="Arial" w:hAnsi="Arial" w:cs="Arial"/>
          <w:sz w:val="24"/>
          <w:szCs w:val="24"/>
          <w:lang w:val="en-GB"/>
        </w:rPr>
        <w:t xml:space="preserve">, the replying affidavit does not add anything </w:t>
      </w:r>
      <w:r w:rsidR="00EC22ED">
        <w:rPr>
          <w:rFonts w:ascii="Arial" w:hAnsi="Arial" w:cs="Arial"/>
          <w:sz w:val="24"/>
          <w:szCs w:val="24"/>
          <w:lang w:val="en-GB"/>
        </w:rPr>
        <w:t xml:space="preserve">by way of an explanation </w:t>
      </w:r>
      <w:r w:rsidR="00361699">
        <w:rPr>
          <w:rFonts w:ascii="Arial" w:hAnsi="Arial" w:cs="Arial"/>
          <w:sz w:val="24"/>
          <w:szCs w:val="24"/>
          <w:lang w:val="en-GB"/>
        </w:rPr>
        <w:t>save for the obvious reference to the unfortunate demise of Mr Vika which seems to be blamed at every turn</w:t>
      </w:r>
      <w:r w:rsidR="0043232A">
        <w:rPr>
          <w:rFonts w:ascii="Arial" w:hAnsi="Arial" w:cs="Arial"/>
          <w:sz w:val="24"/>
          <w:szCs w:val="24"/>
          <w:lang w:val="en-GB"/>
        </w:rPr>
        <w:t>.  N</w:t>
      </w:r>
      <w:r w:rsidR="00361699">
        <w:rPr>
          <w:rFonts w:ascii="Arial" w:hAnsi="Arial" w:cs="Arial"/>
          <w:sz w:val="24"/>
          <w:szCs w:val="24"/>
          <w:lang w:val="en-GB"/>
        </w:rPr>
        <w:t xml:space="preserve">othing is said about why the replying affidavit </w:t>
      </w:r>
      <w:r w:rsidR="000263D1">
        <w:rPr>
          <w:rFonts w:ascii="Arial" w:hAnsi="Arial" w:cs="Arial"/>
          <w:sz w:val="24"/>
          <w:szCs w:val="24"/>
          <w:lang w:val="en-GB"/>
        </w:rPr>
        <w:t xml:space="preserve">itself </w:t>
      </w:r>
      <w:r w:rsidR="00361699">
        <w:rPr>
          <w:rFonts w:ascii="Arial" w:hAnsi="Arial" w:cs="Arial"/>
          <w:sz w:val="24"/>
          <w:szCs w:val="24"/>
          <w:lang w:val="en-GB"/>
        </w:rPr>
        <w:t xml:space="preserve">in </w:t>
      </w:r>
      <w:r w:rsidR="00174F72">
        <w:rPr>
          <w:rFonts w:ascii="Arial" w:hAnsi="Arial" w:cs="Arial"/>
          <w:sz w:val="24"/>
          <w:szCs w:val="24"/>
          <w:lang w:val="en-GB"/>
        </w:rPr>
        <w:t xml:space="preserve">respect of </w:t>
      </w:r>
      <w:r w:rsidR="00361699">
        <w:rPr>
          <w:rFonts w:ascii="Arial" w:hAnsi="Arial" w:cs="Arial"/>
          <w:sz w:val="24"/>
          <w:szCs w:val="24"/>
          <w:lang w:val="en-GB"/>
        </w:rPr>
        <w:t xml:space="preserve">the first condonation application was not filed timeously.  The rule of thumb is that all the prayers sought in the notice of motion must be supported by factual averments contained in an affidavit.  Glaringly, any mention of condonation in respect of the replying affidavit to the first application for condonation is made </w:t>
      </w:r>
      <w:r w:rsidR="0043232A">
        <w:rPr>
          <w:rFonts w:ascii="Arial" w:hAnsi="Arial" w:cs="Arial"/>
          <w:sz w:val="24"/>
          <w:szCs w:val="24"/>
          <w:lang w:val="en-GB"/>
        </w:rPr>
        <w:t xml:space="preserve">only </w:t>
      </w:r>
      <w:r w:rsidR="00361699">
        <w:rPr>
          <w:rFonts w:ascii="Arial" w:hAnsi="Arial" w:cs="Arial"/>
          <w:sz w:val="24"/>
          <w:szCs w:val="24"/>
          <w:lang w:val="en-GB"/>
        </w:rPr>
        <w:t>once and that is in the notice of motion to the second condonation application.  Nothing is said about the replying affidavit to the first condonation application by the appellant himself.  Mr Zilwa who deposed to the supporting affidavit in the condonation application does not deal with it either.  Even in the replying affidavit to the second condonation application</w:t>
      </w:r>
      <w:r w:rsidR="00174F72">
        <w:rPr>
          <w:rFonts w:ascii="Arial" w:hAnsi="Arial" w:cs="Arial"/>
          <w:sz w:val="24"/>
          <w:szCs w:val="24"/>
          <w:lang w:val="en-GB"/>
        </w:rPr>
        <w:t>,</w:t>
      </w:r>
      <w:r w:rsidR="00361699">
        <w:rPr>
          <w:rFonts w:ascii="Arial" w:hAnsi="Arial" w:cs="Arial"/>
          <w:sz w:val="24"/>
          <w:szCs w:val="24"/>
          <w:lang w:val="en-GB"/>
        </w:rPr>
        <w:t xml:space="preserve"> nothing is said about the appellant’s condonation application for the late filing of the appellant’s replying affidavit in </w:t>
      </w:r>
      <w:r w:rsidR="00174F72">
        <w:rPr>
          <w:rFonts w:ascii="Arial" w:hAnsi="Arial" w:cs="Arial"/>
          <w:sz w:val="24"/>
          <w:szCs w:val="24"/>
          <w:lang w:val="en-GB"/>
        </w:rPr>
        <w:t xml:space="preserve">respect of </w:t>
      </w:r>
      <w:r w:rsidR="00361699">
        <w:rPr>
          <w:rFonts w:ascii="Arial" w:hAnsi="Arial" w:cs="Arial"/>
          <w:sz w:val="24"/>
          <w:szCs w:val="24"/>
          <w:lang w:val="en-GB"/>
        </w:rPr>
        <w:t xml:space="preserve">the first condonation application which is foreshadowed in the notice of motion.  </w:t>
      </w:r>
      <w:r w:rsidR="000263D1">
        <w:rPr>
          <w:rFonts w:ascii="Arial" w:hAnsi="Arial" w:cs="Arial"/>
          <w:sz w:val="24"/>
          <w:szCs w:val="24"/>
          <w:lang w:val="en-GB"/>
        </w:rPr>
        <w:t>I do not know how it is</w:t>
      </w:r>
      <w:r w:rsidR="00361699">
        <w:rPr>
          <w:rFonts w:ascii="Arial" w:hAnsi="Arial" w:cs="Arial"/>
          <w:sz w:val="24"/>
          <w:szCs w:val="24"/>
          <w:lang w:val="en-GB"/>
        </w:rPr>
        <w:t xml:space="preserve"> possible to grant the appellant’s condonation </w:t>
      </w:r>
      <w:r w:rsidR="00361699">
        <w:rPr>
          <w:rFonts w:ascii="Arial" w:hAnsi="Arial" w:cs="Arial"/>
          <w:sz w:val="24"/>
          <w:szCs w:val="24"/>
          <w:lang w:val="en-GB"/>
        </w:rPr>
        <w:lastRenderedPageBreak/>
        <w:t>application for his late filing of the replying affidavit, absent an explanation in an affidavit.</w:t>
      </w:r>
    </w:p>
    <w:p w14:paraId="1A01C758" w14:textId="77777777" w:rsidR="00361699" w:rsidRDefault="00361699" w:rsidP="00A26D58">
      <w:pPr>
        <w:spacing w:line="480" w:lineRule="auto"/>
        <w:jc w:val="both"/>
        <w:rPr>
          <w:rFonts w:ascii="Arial" w:hAnsi="Arial" w:cs="Arial"/>
          <w:sz w:val="24"/>
          <w:szCs w:val="24"/>
          <w:lang w:val="en-GB"/>
        </w:rPr>
      </w:pPr>
      <w:r>
        <w:rPr>
          <w:rFonts w:ascii="Arial" w:hAnsi="Arial" w:cs="Arial"/>
          <w:sz w:val="24"/>
          <w:szCs w:val="24"/>
          <w:lang w:val="en-GB"/>
        </w:rPr>
        <w:t>[1</w:t>
      </w:r>
      <w:r w:rsidR="00BD128B">
        <w:rPr>
          <w:rFonts w:ascii="Arial" w:hAnsi="Arial" w:cs="Arial"/>
          <w:sz w:val="24"/>
          <w:szCs w:val="24"/>
          <w:lang w:val="en-GB"/>
        </w:rPr>
        <w:t>3</w:t>
      </w:r>
      <w:r>
        <w:rPr>
          <w:rFonts w:ascii="Arial" w:hAnsi="Arial" w:cs="Arial"/>
          <w:sz w:val="24"/>
          <w:szCs w:val="24"/>
          <w:lang w:val="en-GB"/>
        </w:rPr>
        <w:t xml:space="preserve">] In respect of the condonation </w:t>
      </w:r>
      <w:r w:rsidR="005B3D18">
        <w:rPr>
          <w:rFonts w:ascii="Arial" w:hAnsi="Arial" w:cs="Arial"/>
          <w:sz w:val="24"/>
          <w:szCs w:val="24"/>
          <w:lang w:val="en-GB"/>
        </w:rPr>
        <w:t>application for</w:t>
      </w:r>
      <w:r>
        <w:rPr>
          <w:rFonts w:ascii="Arial" w:hAnsi="Arial" w:cs="Arial"/>
          <w:sz w:val="24"/>
          <w:szCs w:val="24"/>
          <w:lang w:val="en-GB"/>
        </w:rPr>
        <w:t xml:space="preserve"> the late delivery </w:t>
      </w:r>
      <w:r w:rsidR="008D3328">
        <w:rPr>
          <w:rFonts w:ascii="Arial" w:hAnsi="Arial" w:cs="Arial"/>
          <w:sz w:val="24"/>
          <w:szCs w:val="24"/>
          <w:lang w:val="en-GB"/>
        </w:rPr>
        <w:t xml:space="preserve">of the notice </w:t>
      </w:r>
      <w:r w:rsidR="005B3D18">
        <w:rPr>
          <w:rFonts w:ascii="Arial" w:hAnsi="Arial" w:cs="Arial"/>
          <w:sz w:val="24"/>
          <w:szCs w:val="24"/>
          <w:lang w:val="en-GB"/>
        </w:rPr>
        <w:t>of</w:t>
      </w:r>
      <w:r w:rsidR="008D3328">
        <w:rPr>
          <w:rFonts w:ascii="Arial" w:hAnsi="Arial" w:cs="Arial"/>
          <w:sz w:val="24"/>
          <w:szCs w:val="24"/>
          <w:lang w:val="en-GB"/>
        </w:rPr>
        <w:t xml:space="preserve"> appeal, foreshadowed in the notice of motion in respect of the second condonation application, nothing is said about it in the founding affidavit of the appellant</w:t>
      </w:r>
      <w:r w:rsidR="00EC22ED">
        <w:rPr>
          <w:rFonts w:ascii="Arial" w:hAnsi="Arial" w:cs="Arial"/>
          <w:sz w:val="24"/>
          <w:szCs w:val="24"/>
          <w:lang w:val="en-GB"/>
        </w:rPr>
        <w:t>.  There is therefore no</w:t>
      </w:r>
      <w:r w:rsidR="008D3328">
        <w:rPr>
          <w:rFonts w:ascii="Arial" w:hAnsi="Arial" w:cs="Arial"/>
          <w:sz w:val="24"/>
          <w:szCs w:val="24"/>
          <w:lang w:val="en-GB"/>
        </w:rPr>
        <w:t xml:space="preserve"> explanation for its lateness beyond an indication that the appellant is also applying for </w:t>
      </w:r>
      <w:r w:rsidR="000263D1">
        <w:rPr>
          <w:rFonts w:ascii="Arial" w:hAnsi="Arial" w:cs="Arial"/>
          <w:sz w:val="24"/>
          <w:szCs w:val="24"/>
          <w:lang w:val="en-GB"/>
        </w:rPr>
        <w:t xml:space="preserve">its </w:t>
      </w:r>
      <w:r w:rsidR="008D3328">
        <w:rPr>
          <w:rFonts w:ascii="Arial" w:hAnsi="Arial" w:cs="Arial"/>
          <w:sz w:val="24"/>
          <w:szCs w:val="24"/>
          <w:lang w:val="en-GB"/>
        </w:rPr>
        <w:t xml:space="preserve">condonation.  This is </w:t>
      </w:r>
      <w:r w:rsidR="000263D1">
        <w:rPr>
          <w:rFonts w:ascii="Arial" w:hAnsi="Arial" w:cs="Arial"/>
          <w:sz w:val="24"/>
          <w:szCs w:val="24"/>
          <w:lang w:val="en-GB"/>
        </w:rPr>
        <w:t xml:space="preserve">of course </w:t>
      </w:r>
      <w:r w:rsidR="008D3328">
        <w:rPr>
          <w:rFonts w:ascii="Arial" w:hAnsi="Arial" w:cs="Arial"/>
          <w:sz w:val="24"/>
          <w:szCs w:val="24"/>
          <w:lang w:val="en-GB"/>
        </w:rPr>
        <w:t xml:space="preserve">save for reference to Mr Vika’s passing.  The condonation applications </w:t>
      </w:r>
      <w:r w:rsidR="00EC22ED">
        <w:rPr>
          <w:rFonts w:ascii="Arial" w:hAnsi="Arial" w:cs="Arial"/>
          <w:sz w:val="24"/>
          <w:szCs w:val="24"/>
          <w:lang w:val="en-GB"/>
        </w:rPr>
        <w:t>can best be described as being bereft of any serious attempt</w:t>
      </w:r>
      <w:r w:rsidR="008D3328">
        <w:rPr>
          <w:rFonts w:ascii="Arial" w:hAnsi="Arial" w:cs="Arial"/>
          <w:sz w:val="24"/>
          <w:szCs w:val="24"/>
          <w:lang w:val="en-GB"/>
        </w:rPr>
        <w:t xml:space="preserve"> by the appellant or any of the deponents to the supporting affidavits and confirmatory affidavits, to give any </w:t>
      </w:r>
      <w:r w:rsidR="00612E48">
        <w:rPr>
          <w:rFonts w:ascii="Arial" w:hAnsi="Arial" w:cs="Arial"/>
          <w:sz w:val="24"/>
          <w:szCs w:val="24"/>
          <w:lang w:val="en-GB"/>
        </w:rPr>
        <w:t>meaningful</w:t>
      </w:r>
      <w:r w:rsidR="000263D1">
        <w:rPr>
          <w:rFonts w:ascii="Arial" w:hAnsi="Arial" w:cs="Arial"/>
          <w:sz w:val="24"/>
          <w:szCs w:val="24"/>
          <w:lang w:val="en-GB"/>
        </w:rPr>
        <w:t xml:space="preserve"> </w:t>
      </w:r>
      <w:r w:rsidR="008D3328">
        <w:rPr>
          <w:rFonts w:ascii="Arial" w:hAnsi="Arial" w:cs="Arial"/>
          <w:sz w:val="24"/>
          <w:szCs w:val="24"/>
          <w:lang w:val="en-GB"/>
        </w:rPr>
        <w:t xml:space="preserve">explanation for any of the non-compliances with the </w:t>
      </w:r>
      <w:r w:rsidR="005B3D18">
        <w:rPr>
          <w:rFonts w:ascii="Arial" w:hAnsi="Arial" w:cs="Arial"/>
          <w:sz w:val="24"/>
          <w:szCs w:val="24"/>
          <w:lang w:val="en-GB"/>
        </w:rPr>
        <w:t>R</w:t>
      </w:r>
      <w:r w:rsidR="008D3328">
        <w:rPr>
          <w:rFonts w:ascii="Arial" w:hAnsi="Arial" w:cs="Arial"/>
          <w:sz w:val="24"/>
          <w:szCs w:val="24"/>
          <w:lang w:val="en-GB"/>
        </w:rPr>
        <w:t xml:space="preserve">ules </w:t>
      </w:r>
      <w:r w:rsidR="005B3D18">
        <w:rPr>
          <w:rFonts w:ascii="Arial" w:hAnsi="Arial" w:cs="Arial"/>
          <w:sz w:val="24"/>
          <w:szCs w:val="24"/>
          <w:lang w:val="en-GB"/>
        </w:rPr>
        <w:t>of Court</w:t>
      </w:r>
      <w:r w:rsidR="00EC22ED">
        <w:rPr>
          <w:rFonts w:ascii="Arial" w:hAnsi="Arial" w:cs="Arial"/>
          <w:sz w:val="24"/>
          <w:szCs w:val="24"/>
          <w:lang w:val="en-GB"/>
        </w:rPr>
        <w:t>.  This of course,</w:t>
      </w:r>
      <w:r w:rsidR="005B3D18">
        <w:rPr>
          <w:rFonts w:ascii="Arial" w:hAnsi="Arial" w:cs="Arial"/>
          <w:sz w:val="24"/>
          <w:szCs w:val="24"/>
          <w:lang w:val="en-GB"/>
        </w:rPr>
        <w:t xml:space="preserve"> </w:t>
      </w:r>
      <w:r w:rsidR="008D3328">
        <w:rPr>
          <w:rFonts w:ascii="Arial" w:hAnsi="Arial" w:cs="Arial"/>
          <w:sz w:val="24"/>
          <w:szCs w:val="24"/>
          <w:lang w:val="en-GB"/>
        </w:rPr>
        <w:t xml:space="preserve">other than referring to Mr Vika’s passing and a suggestion that nothing better, by way of an explanation could be done in light of Mr Vika’s untimely </w:t>
      </w:r>
      <w:r w:rsidR="00EC22ED">
        <w:rPr>
          <w:rFonts w:ascii="Arial" w:hAnsi="Arial" w:cs="Arial"/>
          <w:sz w:val="24"/>
          <w:szCs w:val="24"/>
          <w:lang w:val="en-GB"/>
        </w:rPr>
        <w:t>passing on</w:t>
      </w:r>
      <w:r w:rsidR="008D3328">
        <w:rPr>
          <w:rFonts w:ascii="Arial" w:hAnsi="Arial" w:cs="Arial"/>
          <w:sz w:val="24"/>
          <w:szCs w:val="24"/>
          <w:lang w:val="en-GB"/>
        </w:rPr>
        <w:t>.</w:t>
      </w:r>
    </w:p>
    <w:p w14:paraId="51493B2F" w14:textId="77777777" w:rsidR="00612E48" w:rsidRPr="00612E48" w:rsidRDefault="00612E48" w:rsidP="00A26D58">
      <w:pPr>
        <w:spacing w:line="480" w:lineRule="auto"/>
        <w:jc w:val="both"/>
        <w:rPr>
          <w:rFonts w:ascii="Arial" w:hAnsi="Arial" w:cs="Arial"/>
          <w:i/>
          <w:sz w:val="24"/>
          <w:szCs w:val="24"/>
          <w:lang w:val="en-GB"/>
        </w:rPr>
      </w:pPr>
      <w:r>
        <w:rPr>
          <w:rFonts w:ascii="Arial" w:hAnsi="Arial" w:cs="Arial"/>
          <w:i/>
          <w:sz w:val="24"/>
          <w:szCs w:val="24"/>
          <w:lang w:val="en-GB"/>
        </w:rPr>
        <w:t>The passing on of Mr Vika.</w:t>
      </w:r>
    </w:p>
    <w:p w14:paraId="0170529B" w14:textId="03C5089D" w:rsidR="002F2029" w:rsidRDefault="008D3328" w:rsidP="00A26D58">
      <w:pPr>
        <w:spacing w:line="480" w:lineRule="auto"/>
        <w:jc w:val="both"/>
        <w:rPr>
          <w:rFonts w:ascii="Arial" w:hAnsi="Arial" w:cs="Arial"/>
          <w:sz w:val="24"/>
          <w:szCs w:val="24"/>
          <w:lang w:val="en-GB"/>
        </w:rPr>
      </w:pPr>
      <w:r>
        <w:rPr>
          <w:rFonts w:ascii="Arial" w:hAnsi="Arial" w:cs="Arial"/>
          <w:sz w:val="24"/>
          <w:szCs w:val="24"/>
          <w:lang w:val="en-GB"/>
        </w:rPr>
        <w:t>[1</w:t>
      </w:r>
      <w:r w:rsidR="00BD128B">
        <w:rPr>
          <w:rFonts w:ascii="Arial" w:hAnsi="Arial" w:cs="Arial"/>
          <w:sz w:val="24"/>
          <w:szCs w:val="24"/>
          <w:lang w:val="en-GB"/>
        </w:rPr>
        <w:t>4</w:t>
      </w:r>
      <w:r>
        <w:rPr>
          <w:rFonts w:ascii="Arial" w:hAnsi="Arial" w:cs="Arial"/>
          <w:sz w:val="24"/>
          <w:szCs w:val="24"/>
          <w:lang w:val="en-GB"/>
        </w:rPr>
        <w:t xml:space="preserve">] </w:t>
      </w:r>
      <w:r w:rsidR="005B3D18">
        <w:rPr>
          <w:rFonts w:ascii="Arial" w:hAnsi="Arial" w:cs="Arial"/>
          <w:sz w:val="24"/>
          <w:szCs w:val="24"/>
          <w:lang w:val="en-GB"/>
        </w:rPr>
        <w:t>Blaming any and everything on Mr Vika’s passing</w:t>
      </w:r>
      <w:r>
        <w:rPr>
          <w:rFonts w:ascii="Arial" w:hAnsi="Arial" w:cs="Arial"/>
          <w:sz w:val="24"/>
          <w:szCs w:val="24"/>
          <w:lang w:val="en-GB"/>
        </w:rPr>
        <w:t xml:space="preserve"> </w:t>
      </w:r>
      <w:r w:rsidR="00EC22ED">
        <w:rPr>
          <w:rFonts w:ascii="Arial" w:hAnsi="Arial" w:cs="Arial"/>
          <w:sz w:val="24"/>
          <w:szCs w:val="24"/>
          <w:lang w:val="en-GB"/>
        </w:rPr>
        <w:t>appears to be</w:t>
      </w:r>
      <w:r>
        <w:rPr>
          <w:rFonts w:ascii="Arial" w:hAnsi="Arial" w:cs="Arial"/>
          <w:sz w:val="24"/>
          <w:szCs w:val="24"/>
          <w:lang w:val="en-GB"/>
        </w:rPr>
        <w:t xml:space="preserve"> extremely disingenuous </w:t>
      </w:r>
      <w:r w:rsidR="000263D1">
        <w:rPr>
          <w:rFonts w:ascii="Arial" w:hAnsi="Arial" w:cs="Arial"/>
          <w:sz w:val="24"/>
          <w:szCs w:val="24"/>
          <w:lang w:val="en-GB"/>
        </w:rPr>
        <w:t>as</w:t>
      </w:r>
      <w:r>
        <w:rPr>
          <w:rFonts w:ascii="Arial" w:hAnsi="Arial" w:cs="Arial"/>
          <w:sz w:val="24"/>
          <w:szCs w:val="24"/>
          <w:lang w:val="en-GB"/>
        </w:rPr>
        <w:t xml:space="preserve"> </w:t>
      </w:r>
      <w:r w:rsidR="000263D1">
        <w:rPr>
          <w:rFonts w:ascii="Arial" w:hAnsi="Arial" w:cs="Arial"/>
          <w:sz w:val="24"/>
          <w:szCs w:val="24"/>
          <w:lang w:val="en-GB"/>
        </w:rPr>
        <w:t>will become apparent hereinbelow</w:t>
      </w:r>
      <w:r>
        <w:rPr>
          <w:rFonts w:ascii="Arial" w:hAnsi="Arial" w:cs="Arial"/>
          <w:sz w:val="24"/>
          <w:szCs w:val="24"/>
          <w:lang w:val="en-GB"/>
        </w:rPr>
        <w:t xml:space="preserve">.  </w:t>
      </w:r>
      <w:r w:rsidR="005B3D18">
        <w:rPr>
          <w:rFonts w:ascii="Arial" w:hAnsi="Arial" w:cs="Arial"/>
          <w:sz w:val="24"/>
          <w:szCs w:val="24"/>
          <w:lang w:val="en-GB"/>
        </w:rPr>
        <w:t>The theme in all the appellant’s affidavit</w:t>
      </w:r>
      <w:r w:rsidR="000263D1">
        <w:rPr>
          <w:rFonts w:ascii="Arial" w:hAnsi="Arial" w:cs="Arial"/>
          <w:sz w:val="24"/>
          <w:szCs w:val="24"/>
          <w:lang w:val="en-GB"/>
        </w:rPr>
        <w:t>s</w:t>
      </w:r>
      <w:r w:rsidR="005B3D18">
        <w:rPr>
          <w:rFonts w:ascii="Arial" w:hAnsi="Arial" w:cs="Arial"/>
          <w:sz w:val="24"/>
          <w:szCs w:val="24"/>
          <w:lang w:val="en-GB"/>
        </w:rPr>
        <w:t xml:space="preserve"> and the supporting and confirmatory affidavits is the </w:t>
      </w:r>
      <w:r w:rsidR="002F2029">
        <w:rPr>
          <w:rFonts w:ascii="Arial" w:hAnsi="Arial" w:cs="Arial"/>
          <w:sz w:val="24"/>
          <w:szCs w:val="24"/>
          <w:lang w:val="en-GB"/>
        </w:rPr>
        <w:t xml:space="preserve">misleading, if not </w:t>
      </w:r>
      <w:r w:rsidR="005B3D18">
        <w:rPr>
          <w:rFonts w:ascii="Arial" w:hAnsi="Arial" w:cs="Arial"/>
          <w:sz w:val="24"/>
          <w:szCs w:val="24"/>
          <w:lang w:val="en-GB"/>
        </w:rPr>
        <w:t>fallacious idea</w:t>
      </w:r>
      <w:r>
        <w:rPr>
          <w:rFonts w:ascii="Arial" w:hAnsi="Arial" w:cs="Arial"/>
          <w:sz w:val="24"/>
          <w:szCs w:val="24"/>
          <w:lang w:val="en-GB"/>
        </w:rPr>
        <w:t xml:space="preserve"> that all that needed to be explained can simply be explained away with reference to the unfortunate passing of Mr Vika.  </w:t>
      </w:r>
      <w:r w:rsidR="002F2029">
        <w:rPr>
          <w:rFonts w:ascii="Arial" w:hAnsi="Arial" w:cs="Arial"/>
          <w:sz w:val="24"/>
          <w:szCs w:val="24"/>
          <w:lang w:val="en-GB"/>
        </w:rPr>
        <w:t>Assuming that indeed that was the case</w:t>
      </w:r>
      <w:r w:rsidR="00EC22ED">
        <w:rPr>
          <w:rFonts w:ascii="Arial" w:hAnsi="Arial" w:cs="Arial"/>
          <w:sz w:val="24"/>
          <w:szCs w:val="24"/>
          <w:lang w:val="en-GB"/>
        </w:rPr>
        <w:t>,</w:t>
      </w:r>
      <w:r w:rsidR="002F2029">
        <w:rPr>
          <w:rFonts w:ascii="Arial" w:hAnsi="Arial" w:cs="Arial"/>
          <w:sz w:val="24"/>
          <w:szCs w:val="24"/>
          <w:lang w:val="en-GB"/>
        </w:rPr>
        <w:t xml:space="preserve"> t</w:t>
      </w:r>
      <w:r>
        <w:rPr>
          <w:rFonts w:ascii="Arial" w:hAnsi="Arial" w:cs="Arial"/>
          <w:sz w:val="24"/>
          <w:szCs w:val="24"/>
          <w:lang w:val="en-GB"/>
        </w:rPr>
        <w:t xml:space="preserve">he appellant does not say when Mr Vika passed away, nor does he say he does not know beyond saying </w:t>
      </w:r>
      <w:r w:rsidR="005B3D18">
        <w:rPr>
          <w:rFonts w:ascii="Arial" w:hAnsi="Arial" w:cs="Arial"/>
          <w:sz w:val="24"/>
          <w:szCs w:val="24"/>
          <w:lang w:val="en-GB"/>
        </w:rPr>
        <w:t xml:space="preserve">that </w:t>
      </w:r>
      <w:r>
        <w:rPr>
          <w:rFonts w:ascii="Arial" w:hAnsi="Arial" w:cs="Arial"/>
          <w:sz w:val="24"/>
          <w:szCs w:val="24"/>
          <w:lang w:val="en-GB"/>
        </w:rPr>
        <w:t xml:space="preserve">he passed away </w:t>
      </w:r>
      <w:r w:rsidR="000F0F4D">
        <w:rPr>
          <w:rFonts w:ascii="Arial" w:hAnsi="Arial" w:cs="Arial"/>
          <w:sz w:val="24"/>
          <w:szCs w:val="24"/>
          <w:lang w:val="en-GB"/>
        </w:rPr>
        <w:t>at the end of last year</w:t>
      </w:r>
      <w:r w:rsidR="00612E48">
        <w:rPr>
          <w:rFonts w:ascii="Arial" w:hAnsi="Arial" w:cs="Arial"/>
          <w:sz w:val="24"/>
          <w:szCs w:val="24"/>
          <w:lang w:val="en-GB"/>
        </w:rPr>
        <w:t>,</w:t>
      </w:r>
      <w:r w:rsidR="005B3D18">
        <w:rPr>
          <w:rFonts w:ascii="Arial" w:hAnsi="Arial" w:cs="Arial"/>
          <w:sz w:val="24"/>
          <w:szCs w:val="24"/>
          <w:lang w:val="en-GB"/>
        </w:rPr>
        <w:t xml:space="preserve"> whatever that means</w:t>
      </w:r>
      <w:r w:rsidR="000F0F4D">
        <w:rPr>
          <w:rFonts w:ascii="Arial" w:hAnsi="Arial" w:cs="Arial"/>
          <w:sz w:val="24"/>
          <w:szCs w:val="24"/>
          <w:lang w:val="en-GB"/>
        </w:rPr>
        <w:t xml:space="preserve">.  Mr Mhlana, a candidate attorney at the appellant’s firm of attorneys, like the appellant, does not say when Mr Vika passed away in his confirmatory affidavit.  He also contents himself with saying that Mr Vika passed away at the end of last year.  </w:t>
      </w:r>
    </w:p>
    <w:p w14:paraId="4D1DBBE8" w14:textId="77777777" w:rsidR="008D3328" w:rsidRDefault="002F2029" w:rsidP="00A26D58">
      <w:pPr>
        <w:spacing w:line="480" w:lineRule="auto"/>
        <w:jc w:val="both"/>
        <w:rPr>
          <w:rFonts w:ascii="Arial" w:hAnsi="Arial" w:cs="Arial"/>
          <w:sz w:val="24"/>
          <w:szCs w:val="24"/>
          <w:lang w:val="en-GB"/>
        </w:rPr>
      </w:pPr>
      <w:r>
        <w:rPr>
          <w:rFonts w:ascii="Arial" w:hAnsi="Arial" w:cs="Arial"/>
          <w:sz w:val="24"/>
          <w:szCs w:val="24"/>
          <w:lang w:val="en-GB"/>
        </w:rPr>
        <w:lastRenderedPageBreak/>
        <w:t>[1</w:t>
      </w:r>
      <w:r w:rsidR="00BD128B">
        <w:rPr>
          <w:rFonts w:ascii="Arial" w:hAnsi="Arial" w:cs="Arial"/>
          <w:sz w:val="24"/>
          <w:szCs w:val="24"/>
          <w:lang w:val="en-GB"/>
        </w:rPr>
        <w:t>5</w:t>
      </w:r>
      <w:r>
        <w:rPr>
          <w:rFonts w:ascii="Arial" w:hAnsi="Arial" w:cs="Arial"/>
          <w:sz w:val="24"/>
          <w:szCs w:val="24"/>
          <w:lang w:val="en-GB"/>
        </w:rPr>
        <w:t xml:space="preserve">] </w:t>
      </w:r>
      <w:r w:rsidR="00301D02">
        <w:rPr>
          <w:rFonts w:ascii="Arial" w:hAnsi="Arial" w:cs="Arial"/>
          <w:sz w:val="24"/>
          <w:szCs w:val="24"/>
          <w:lang w:val="en-GB"/>
        </w:rPr>
        <w:t>Mr Mhlana</w:t>
      </w:r>
      <w:r w:rsidR="000F0F4D">
        <w:rPr>
          <w:rFonts w:ascii="Arial" w:hAnsi="Arial" w:cs="Arial"/>
          <w:sz w:val="24"/>
          <w:szCs w:val="24"/>
          <w:lang w:val="en-GB"/>
        </w:rPr>
        <w:t xml:space="preserve"> further says that the folly of </w:t>
      </w:r>
      <w:r w:rsidR="00612E48">
        <w:rPr>
          <w:rFonts w:ascii="Arial" w:hAnsi="Arial" w:cs="Arial"/>
          <w:sz w:val="24"/>
          <w:szCs w:val="24"/>
          <w:lang w:val="en-GB"/>
        </w:rPr>
        <w:t xml:space="preserve">the </w:t>
      </w:r>
      <w:r w:rsidR="000F0F4D">
        <w:rPr>
          <w:rFonts w:ascii="Arial" w:hAnsi="Arial" w:cs="Arial"/>
          <w:sz w:val="24"/>
          <w:szCs w:val="24"/>
          <w:lang w:val="en-GB"/>
        </w:rPr>
        <w:t xml:space="preserve">transcribed records being required for </w:t>
      </w:r>
      <w:r w:rsidR="00612E48">
        <w:rPr>
          <w:rFonts w:ascii="Arial" w:hAnsi="Arial" w:cs="Arial"/>
          <w:sz w:val="24"/>
          <w:szCs w:val="24"/>
          <w:lang w:val="en-GB"/>
        </w:rPr>
        <w:t xml:space="preserve">the </w:t>
      </w:r>
      <w:r w:rsidR="009E5A0E">
        <w:rPr>
          <w:rFonts w:ascii="Arial" w:hAnsi="Arial" w:cs="Arial"/>
          <w:sz w:val="24"/>
          <w:szCs w:val="24"/>
          <w:lang w:val="en-GB"/>
        </w:rPr>
        <w:t xml:space="preserve">purposes of the appeal which was Mr Vika’s understanding which </w:t>
      </w:r>
      <w:r w:rsidR="00301D02">
        <w:rPr>
          <w:rFonts w:ascii="Arial" w:hAnsi="Arial" w:cs="Arial"/>
          <w:sz w:val="24"/>
          <w:szCs w:val="24"/>
          <w:lang w:val="en-GB"/>
        </w:rPr>
        <w:t xml:space="preserve">he says he </w:t>
      </w:r>
      <w:r w:rsidR="009E5A0E">
        <w:rPr>
          <w:rFonts w:ascii="Arial" w:hAnsi="Arial" w:cs="Arial"/>
          <w:sz w:val="24"/>
          <w:szCs w:val="24"/>
          <w:lang w:val="en-GB"/>
        </w:rPr>
        <w:t xml:space="preserve">also shared was only discovered after the file was brought to the attention of Mr Zilwa after the passing of Mr Vika.  </w:t>
      </w:r>
      <w:r w:rsidR="005B3D18">
        <w:rPr>
          <w:rFonts w:ascii="Arial" w:hAnsi="Arial" w:cs="Arial"/>
          <w:sz w:val="24"/>
          <w:szCs w:val="24"/>
          <w:lang w:val="en-GB"/>
        </w:rPr>
        <w:t xml:space="preserve">It was then that </w:t>
      </w:r>
      <w:r w:rsidR="009E5A0E">
        <w:rPr>
          <w:rFonts w:ascii="Arial" w:hAnsi="Arial" w:cs="Arial"/>
          <w:sz w:val="24"/>
          <w:szCs w:val="24"/>
          <w:lang w:val="en-GB"/>
        </w:rPr>
        <w:t xml:space="preserve">Mr Zilwa corrected that wrong </w:t>
      </w:r>
      <w:r>
        <w:rPr>
          <w:rFonts w:ascii="Arial" w:hAnsi="Arial" w:cs="Arial"/>
          <w:sz w:val="24"/>
          <w:szCs w:val="24"/>
          <w:lang w:val="en-GB"/>
        </w:rPr>
        <w:t>impression that records were required</w:t>
      </w:r>
      <w:r w:rsidR="009E5A0E">
        <w:rPr>
          <w:rFonts w:ascii="Arial" w:hAnsi="Arial" w:cs="Arial"/>
          <w:sz w:val="24"/>
          <w:szCs w:val="24"/>
          <w:lang w:val="en-GB"/>
        </w:rPr>
        <w:t>.  Most importantly, Mr Mhlana also does not indicate the date on which his own colleague, Mr Vika passed on.  However, in his replying affidavit to the second condonation application</w:t>
      </w:r>
      <w:r w:rsidR="00301D02">
        <w:rPr>
          <w:rFonts w:ascii="Arial" w:hAnsi="Arial" w:cs="Arial"/>
          <w:sz w:val="24"/>
          <w:szCs w:val="24"/>
          <w:lang w:val="en-GB"/>
        </w:rPr>
        <w:t>,</w:t>
      </w:r>
      <w:r w:rsidR="009E5A0E">
        <w:rPr>
          <w:rFonts w:ascii="Arial" w:hAnsi="Arial" w:cs="Arial"/>
          <w:sz w:val="24"/>
          <w:szCs w:val="24"/>
          <w:lang w:val="en-GB"/>
        </w:rPr>
        <w:t xml:space="preserve"> the appellant indicates that </w:t>
      </w:r>
      <w:r w:rsidR="005B3D18" w:rsidRPr="001677F7">
        <w:rPr>
          <w:rFonts w:ascii="Arial" w:hAnsi="Arial" w:cs="Arial"/>
          <w:i/>
          <w:sz w:val="24"/>
          <w:szCs w:val="24"/>
          <w:lang w:val="en-GB"/>
        </w:rPr>
        <w:t>“F</w:t>
      </w:r>
      <w:r w:rsidR="009E5A0E" w:rsidRPr="001677F7">
        <w:rPr>
          <w:rFonts w:ascii="Arial" w:hAnsi="Arial" w:cs="Arial"/>
          <w:i/>
          <w:sz w:val="24"/>
          <w:szCs w:val="24"/>
          <w:lang w:val="en-GB"/>
        </w:rPr>
        <w:t>or what it is worth I should place it on record that Mr Vika passed away in October 2022.”</w:t>
      </w:r>
      <w:r w:rsidR="005B3D18">
        <w:rPr>
          <w:rFonts w:ascii="Arial" w:hAnsi="Arial" w:cs="Arial"/>
          <w:sz w:val="24"/>
          <w:szCs w:val="24"/>
          <w:lang w:val="en-GB"/>
        </w:rPr>
        <w:t xml:space="preserve">  This</w:t>
      </w:r>
      <w:r>
        <w:rPr>
          <w:rFonts w:ascii="Arial" w:hAnsi="Arial" w:cs="Arial"/>
          <w:sz w:val="24"/>
          <w:szCs w:val="24"/>
          <w:lang w:val="en-GB"/>
        </w:rPr>
        <w:t>,</w:t>
      </w:r>
      <w:r w:rsidR="005B3D18">
        <w:rPr>
          <w:rFonts w:ascii="Arial" w:hAnsi="Arial" w:cs="Arial"/>
          <w:sz w:val="24"/>
          <w:szCs w:val="24"/>
          <w:lang w:val="en-GB"/>
        </w:rPr>
        <w:t xml:space="preserve"> only after the issue of </w:t>
      </w:r>
      <w:r w:rsidR="00301D02">
        <w:rPr>
          <w:rFonts w:ascii="Arial" w:hAnsi="Arial" w:cs="Arial"/>
          <w:sz w:val="24"/>
          <w:szCs w:val="24"/>
          <w:lang w:val="en-GB"/>
        </w:rPr>
        <w:t xml:space="preserve">the </w:t>
      </w:r>
      <w:r w:rsidR="005B3D18">
        <w:rPr>
          <w:rFonts w:ascii="Arial" w:hAnsi="Arial" w:cs="Arial"/>
          <w:sz w:val="24"/>
          <w:szCs w:val="24"/>
          <w:lang w:val="en-GB"/>
        </w:rPr>
        <w:t>date of Mr Vika’s passing is raised by the fourth respondent</w:t>
      </w:r>
      <w:r>
        <w:rPr>
          <w:rFonts w:ascii="Arial" w:hAnsi="Arial" w:cs="Arial"/>
          <w:sz w:val="24"/>
          <w:szCs w:val="24"/>
          <w:lang w:val="en-GB"/>
        </w:rPr>
        <w:t xml:space="preserve"> in its answering affidavit</w:t>
      </w:r>
      <w:r w:rsidR="005B3D18">
        <w:rPr>
          <w:rFonts w:ascii="Arial" w:hAnsi="Arial" w:cs="Arial"/>
          <w:sz w:val="24"/>
          <w:szCs w:val="24"/>
          <w:lang w:val="en-GB"/>
        </w:rPr>
        <w:t>.</w:t>
      </w:r>
    </w:p>
    <w:p w14:paraId="08BE8495" w14:textId="62EEB557" w:rsidR="009E5A0E" w:rsidRDefault="00EB54EF" w:rsidP="00A26D58">
      <w:pPr>
        <w:spacing w:line="480" w:lineRule="auto"/>
        <w:jc w:val="both"/>
        <w:rPr>
          <w:rFonts w:ascii="Arial" w:hAnsi="Arial" w:cs="Arial"/>
          <w:sz w:val="24"/>
          <w:szCs w:val="24"/>
          <w:lang w:val="en-GB"/>
        </w:rPr>
      </w:pPr>
      <w:r>
        <w:rPr>
          <w:rFonts w:ascii="Arial" w:hAnsi="Arial" w:cs="Arial"/>
          <w:sz w:val="24"/>
          <w:szCs w:val="24"/>
          <w:lang w:val="en-GB"/>
        </w:rPr>
        <w:t>[1</w:t>
      </w:r>
      <w:r w:rsidR="00BD128B">
        <w:rPr>
          <w:rFonts w:ascii="Arial" w:hAnsi="Arial" w:cs="Arial"/>
          <w:sz w:val="24"/>
          <w:szCs w:val="24"/>
          <w:lang w:val="en-GB"/>
        </w:rPr>
        <w:t>6</w:t>
      </w:r>
      <w:r>
        <w:rPr>
          <w:rFonts w:ascii="Arial" w:hAnsi="Arial" w:cs="Arial"/>
          <w:sz w:val="24"/>
          <w:szCs w:val="24"/>
          <w:lang w:val="en-GB"/>
        </w:rPr>
        <w:t xml:space="preserve">] I find it </w:t>
      </w:r>
      <w:r w:rsidR="00C30A45">
        <w:rPr>
          <w:rFonts w:ascii="Arial" w:hAnsi="Arial" w:cs="Arial"/>
          <w:sz w:val="24"/>
          <w:szCs w:val="24"/>
          <w:lang w:val="en-GB"/>
        </w:rPr>
        <w:t>breath</w:t>
      </w:r>
      <w:r w:rsidR="00374D54">
        <w:rPr>
          <w:rFonts w:ascii="Arial" w:hAnsi="Arial" w:cs="Arial"/>
          <w:sz w:val="24"/>
          <w:szCs w:val="24"/>
          <w:lang w:val="en-GB"/>
        </w:rPr>
        <w:t xml:space="preserve"> </w:t>
      </w:r>
      <w:r w:rsidR="00C30A45">
        <w:rPr>
          <w:rFonts w:ascii="Arial" w:hAnsi="Arial" w:cs="Arial"/>
          <w:sz w:val="24"/>
          <w:szCs w:val="24"/>
          <w:lang w:val="en-GB"/>
        </w:rPr>
        <w:t>taking</w:t>
      </w:r>
      <w:r>
        <w:rPr>
          <w:rFonts w:ascii="Arial" w:hAnsi="Arial" w:cs="Arial"/>
          <w:sz w:val="24"/>
          <w:szCs w:val="24"/>
          <w:lang w:val="en-GB"/>
        </w:rPr>
        <w:t xml:space="preserve"> that the </w:t>
      </w:r>
      <w:r w:rsidR="00301D02">
        <w:rPr>
          <w:rFonts w:ascii="Arial" w:hAnsi="Arial" w:cs="Arial"/>
          <w:sz w:val="24"/>
          <w:szCs w:val="24"/>
          <w:lang w:val="en-GB"/>
        </w:rPr>
        <w:t>date on which</w:t>
      </w:r>
      <w:r>
        <w:rPr>
          <w:rFonts w:ascii="Arial" w:hAnsi="Arial" w:cs="Arial"/>
          <w:sz w:val="24"/>
          <w:szCs w:val="24"/>
          <w:lang w:val="en-GB"/>
        </w:rPr>
        <w:t xml:space="preserve"> Mr Vika passed away </w:t>
      </w:r>
      <w:r w:rsidR="00301D02">
        <w:rPr>
          <w:rFonts w:ascii="Arial" w:hAnsi="Arial" w:cs="Arial"/>
          <w:sz w:val="24"/>
          <w:szCs w:val="24"/>
          <w:lang w:val="en-GB"/>
        </w:rPr>
        <w:t>is</w:t>
      </w:r>
      <w:r>
        <w:rPr>
          <w:rFonts w:ascii="Arial" w:hAnsi="Arial" w:cs="Arial"/>
          <w:sz w:val="24"/>
          <w:szCs w:val="24"/>
          <w:lang w:val="en-GB"/>
        </w:rPr>
        <w:t xml:space="preserve"> stated for </w:t>
      </w:r>
      <w:r w:rsidR="002F2029">
        <w:rPr>
          <w:rFonts w:ascii="Arial" w:hAnsi="Arial" w:cs="Arial"/>
          <w:sz w:val="24"/>
          <w:szCs w:val="24"/>
          <w:lang w:val="en-GB"/>
        </w:rPr>
        <w:t>“</w:t>
      </w:r>
      <w:r>
        <w:rPr>
          <w:rFonts w:ascii="Arial" w:hAnsi="Arial" w:cs="Arial"/>
          <w:sz w:val="24"/>
          <w:szCs w:val="24"/>
          <w:lang w:val="en-GB"/>
        </w:rPr>
        <w:t xml:space="preserve">what </w:t>
      </w:r>
      <w:r w:rsidR="00301D02">
        <w:rPr>
          <w:rFonts w:ascii="Arial" w:hAnsi="Arial" w:cs="Arial"/>
          <w:sz w:val="24"/>
          <w:szCs w:val="24"/>
          <w:lang w:val="en-GB"/>
        </w:rPr>
        <w:t>it is</w:t>
      </w:r>
      <w:r>
        <w:rPr>
          <w:rFonts w:ascii="Arial" w:hAnsi="Arial" w:cs="Arial"/>
          <w:sz w:val="24"/>
          <w:szCs w:val="24"/>
          <w:lang w:val="en-GB"/>
        </w:rPr>
        <w:t xml:space="preserve"> worth</w:t>
      </w:r>
      <w:r w:rsidR="005B3D18">
        <w:rPr>
          <w:rFonts w:ascii="Arial" w:hAnsi="Arial" w:cs="Arial"/>
          <w:sz w:val="24"/>
          <w:szCs w:val="24"/>
          <w:lang w:val="en-GB"/>
        </w:rPr>
        <w:t xml:space="preserve">”. </w:t>
      </w:r>
      <w:r>
        <w:rPr>
          <w:rFonts w:ascii="Arial" w:hAnsi="Arial" w:cs="Arial"/>
          <w:sz w:val="24"/>
          <w:szCs w:val="24"/>
          <w:lang w:val="en-GB"/>
        </w:rPr>
        <w:t xml:space="preserve"> I would have thought that those details are worth everything because the appellant’s case </w:t>
      </w:r>
      <w:r w:rsidR="00301D02">
        <w:rPr>
          <w:rFonts w:ascii="Arial" w:hAnsi="Arial" w:cs="Arial"/>
          <w:sz w:val="24"/>
          <w:szCs w:val="24"/>
          <w:lang w:val="en-GB"/>
        </w:rPr>
        <w:t xml:space="preserve">on condonation </w:t>
      </w:r>
      <w:r>
        <w:rPr>
          <w:rFonts w:ascii="Arial" w:hAnsi="Arial" w:cs="Arial"/>
          <w:sz w:val="24"/>
          <w:szCs w:val="24"/>
          <w:lang w:val="en-GB"/>
        </w:rPr>
        <w:t xml:space="preserve">is that all of the delay was occasioned by Mr Vika’s procedural ineptitude and all of it had nothing to do with </w:t>
      </w:r>
      <w:r w:rsidR="003E3247">
        <w:rPr>
          <w:rFonts w:ascii="Arial" w:hAnsi="Arial" w:cs="Arial"/>
          <w:sz w:val="24"/>
          <w:szCs w:val="24"/>
          <w:lang w:val="en-GB"/>
        </w:rPr>
        <w:t xml:space="preserve">the appellant or </w:t>
      </w:r>
      <w:r>
        <w:rPr>
          <w:rFonts w:ascii="Arial" w:hAnsi="Arial" w:cs="Arial"/>
          <w:sz w:val="24"/>
          <w:szCs w:val="24"/>
          <w:lang w:val="en-GB"/>
        </w:rPr>
        <w:t xml:space="preserve">anybody else.  I also find it interesting that the appellant dismissively refers to Mr Vika’s passing as having been published </w:t>
      </w:r>
      <w:r w:rsidR="005B3D18">
        <w:rPr>
          <w:rFonts w:ascii="Arial" w:hAnsi="Arial" w:cs="Arial"/>
          <w:sz w:val="24"/>
          <w:szCs w:val="24"/>
          <w:lang w:val="en-GB"/>
        </w:rPr>
        <w:t>with</w:t>
      </w:r>
      <w:r>
        <w:rPr>
          <w:rFonts w:ascii="Arial" w:hAnsi="Arial" w:cs="Arial"/>
          <w:sz w:val="24"/>
          <w:szCs w:val="24"/>
          <w:lang w:val="en-GB"/>
        </w:rPr>
        <w:t xml:space="preserve">in the legal fraternity and that his passing is not in dispute.  The appellant misses a very significant point.  That point is totally unrelated </w:t>
      </w:r>
      <w:r w:rsidR="002075D4">
        <w:rPr>
          <w:rFonts w:ascii="Arial" w:hAnsi="Arial" w:cs="Arial"/>
          <w:sz w:val="24"/>
          <w:szCs w:val="24"/>
          <w:lang w:val="en-GB"/>
        </w:rPr>
        <w:t xml:space="preserve">to </w:t>
      </w:r>
      <w:r w:rsidR="0022575F">
        <w:rPr>
          <w:rFonts w:ascii="Arial" w:hAnsi="Arial" w:cs="Arial"/>
          <w:sz w:val="24"/>
          <w:szCs w:val="24"/>
          <w:lang w:val="en-GB"/>
        </w:rPr>
        <w:t>the attitude of</w:t>
      </w:r>
      <w:r>
        <w:rPr>
          <w:rFonts w:ascii="Arial" w:hAnsi="Arial" w:cs="Arial"/>
          <w:sz w:val="24"/>
          <w:szCs w:val="24"/>
          <w:lang w:val="en-GB"/>
        </w:rPr>
        <w:t xml:space="preserve"> the fourth respondent regarding Mr Vika’s passing.  </w:t>
      </w:r>
      <w:r w:rsidR="003E3247">
        <w:rPr>
          <w:rFonts w:ascii="Arial" w:hAnsi="Arial" w:cs="Arial"/>
          <w:sz w:val="24"/>
          <w:szCs w:val="24"/>
          <w:lang w:val="en-GB"/>
        </w:rPr>
        <w:t>That point is that if he is going to rely on Mr Vika’s passing</w:t>
      </w:r>
      <w:r w:rsidR="003E5548">
        <w:rPr>
          <w:rFonts w:ascii="Arial" w:hAnsi="Arial" w:cs="Arial"/>
          <w:sz w:val="24"/>
          <w:szCs w:val="24"/>
          <w:lang w:val="en-GB"/>
        </w:rPr>
        <w:t>,</w:t>
      </w:r>
      <w:r w:rsidR="003E3247">
        <w:rPr>
          <w:rFonts w:ascii="Arial" w:hAnsi="Arial" w:cs="Arial"/>
          <w:sz w:val="24"/>
          <w:szCs w:val="24"/>
          <w:lang w:val="en-GB"/>
        </w:rPr>
        <w:t xml:space="preserve"> he must the</w:t>
      </w:r>
      <w:r w:rsidR="0022575F">
        <w:rPr>
          <w:rFonts w:ascii="Arial" w:hAnsi="Arial" w:cs="Arial"/>
          <w:sz w:val="24"/>
          <w:szCs w:val="24"/>
          <w:lang w:val="en-GB"/>
        </w:rPr>
        <w:t>n</w:t>
      </w:r>
      <w:r w:rsidR="003E3247">
        <w:rPr>
          <w:rFonts w:ascii="Arial" w:hAnsi="Arial" w:cs="Arial"/>
          <w:sz w:val="24"/>
          <w:szCs w:val="24"/>
          <w:lang w:val="en-GB"/>
        </w:rPr>
        <w:t xml:space="preserve"> give all the important details about it.  </w:t>
      </w:r>
      <w:r>
        <w:rPr>
          <w:rFonts w:ascii="Arial" w:hAnsi="Arial" w:cs="Arial"/>
          <w:sz w:val="24"/>
          <w:szCs w:val="24"/>
          <w:lang w:val="en-GB"/>
        </w:rPr>
        <w:t xml:space="preserve">Precisely </w:t>
      </w:r>
      <w:r w:rsidR="005B3D18">
        <w:rPr>
          <w:rFonts w:ascii="Arial" w:hAnsi="Arial" w:cs="Arial"/>
          <w:sz w:val="24"/>
          <w:szCs w:val="24"/>
          <w:lang w:val="en-GB"/>
        </w:rPr>
        <w:t xml:space="preserve">for </w:t>
      </w:r>
      <w:r w:rsidR="00076571">
        <w:rPr>
          <w:rFonts w:ascii="Arial" w:hAnsi="Arial" w:cs="Arial"/>
          <w:sz w:val="24"/>
          <w:szCs w:val="24"/>
          <w:lang w:val="en-GB"/>
        </w:rPr>
        <w:t xml:space="preserve">that reason, it was </w:t>
      </w:r>
      <w:r w:rsidR="00C30A45">
        <w:rPr>
          <w:rFonts w:ascii="Arial" w:hAnsi="Arial" w:cs="Arial"/>
          <w:sz w:val="24"/>
          <w:szCs w:val="24"/>
          <w:lang w:val="en-GB"/>
        </w:rPr>
        <w:t>incumbent</w:t>
      </w:r>
      <w:r w:rsidR="00076571">
        <w:rPr>
          <w:rFonts w:ascii="Arial" w:hAnsi="Arial" w:cs="Arial"/>
          <w:sz w:val="24"/>
          <w:szCs w:val="24"/>
          <w:lang w:val="en-GB"/>
        </w:rPr>
        <w:t xml:space="preserve"> upon the appellant to give more detail</w:t>
      </w:r>
      <w:r w:rsidR="005B3D18">
        <w:rPr>
          <w:rFonts w:ascii="Arial" w:hAnsi="Arial" w:cs="Arial"/>
          <w:sz w:val="24"/>
          <w:szCs w:val="24"/>
          <w:lang w:val="en-GB"/>
        </w:rPr>
        <w:t>s</w:t>
      </w:r>
      <w:r w:rsidR="00076571">
        <w:rPr>
          <w:rFonts w:ascii="Arial" w:hAnsi="Arial" w:cs="Arial"/>
          <w:sz w:val="24"/>
          <w:szCs w:val="24"/>
          <w:lang w:val="en-GB"/>
        </w:rPr>
        <w:t xml:space="preserve"> about the date on which Mr Vika passed</w:t>
      </w:r>
      <w:r w:rsidR="003E5548">
        <w:rPr>
          <w:rFonts w:ascii="Arial" w:hAnsi="Arial" w:cs="Arial"/>
          <w:sz w:val="24"/>
          <w:szCs w:val="24"/>
          <w:lang w:val="en-GB"/>
        </w:rPr>
        <w:t xml:space="preserve"> and what happened subsequent to his passing</w:t>
      </w:r>
      <w:r w:rsidR="00076571">
        <w:rPr>
          <w:rFonts w:ascii="Arial" w:hAnsi="Arial" w:cs="Arial"/>
          <w:sz w:val="24"/>
          <w:szCs w:val="24"/>
          <w:lang w:val="en-GB"/>
        </w:rPr>
        <w:t>.  This is because his is an application for condonation for procedural non-compliances for which the blame</w:t>
      </w:r>
      <w:r w:rsidR="00837717">
        <w:rPr>
          <w:rFonts w:ascii="Arial" w:hAnsi="Arial" w:cs="Arial"/>
          <w:sz w:val="24"/>
          <w:szCs w:val="24"/>
          <w:lang w:val="en-GB"/>
        </w:rPr>
        <w:t xml:space="preserve"> is placed at the door of Mr Vi</w:t>
      </w:r>
      <w:r w:rsidR="00076571">
        <w:rPr>
          <w:rFonts w:ascii="Arial" w:hAnsi="Arial" w:cs="Arial"/>
          <w:sz w:val="24"/>
          <w:szCs w:val="24"/>
          <w:lang w:val="en-GB"/>
        </w:rPr>
        <w:t>ka</w:t>
      </w:r>
      <w:r w:rsidR="003E5548">
        <w:rPr>
          <w:rFonts w:ascii="Arial" w:hAnsi="Arial" w:cs="Arial"/>
          <w:sz w:val="24"/>
          <w:szCs w:val="24"/>
          <w:lang w:val="en-GB"/>
        </w:rPr>
        <w:t xml:space="preserve"> who unfortunately cannot speak for himself</w:t>
      </w:r>
      <w:r w:rsidR="00076571">
        <w:rPr>
          <w:rFonts w:ascii="Arial" w:hAnsi="Arial" w:cs="Arial"/>
          <w:sz w:val="24"/>
          <w:szCs w:val="24"/>
          <w:lang w:val="en-GB"/>
        </w:rPr>
        <w:t xml:space="preserve">.  </w:t>
      </w:r>
      <w:r w:rsidR="003E5548">
        <w:rPr>
          <w:rFonts w:ascii="Arial" w:hAnsi="Arial" w:cs="Arial"/>
          <w:sz w:val="24"/>
          <w:szCs w:val="24"/>
          <w:lang w:val="en-GB"/>
        </w:rPr>
        <w:t>This is more so</w:t>
      </w:r>
      <w:r w:rsidR="00076571">
        <w:rPr>
          <w:rFonts w:ascii="Arial" w:hAnsi="Arial" w:cs="Arial"/>
          <w:sz w:val="24"/>
          <w:szCs w:val="24"/>
          <w:lang w:val="en-GB"/>
        </w:rPr>
        <w:t xml:space="preserve"> that it is also the appellant’s case that for </w:t>
      </w:r>
      <w:r w:rsidR="00076571">
        <w:rPr>
          <w:rFonts w:ascii="Arial" w:hAnsi="Arial" w:cs="Arial"/>
          <w:sz w:val="24"/>
          <w:szCs w:val="24"/>
          <w:lang w:val="en-GB"/>
        </w:rPr>
        <w:lastRenderedPageBreak/>
        <w:t xml:space="preserve">the delay, he </w:t>
      </w:r>
      <w:r w:rsidR="00174AB2">
        <w:rPr>
          <w:rFonts w:ascii="Arial" w:hAnsi="Arial" w:cs="Arial"/>
          <w:sz w:val="24"/>
          <w:szCs w:val="24"/>
          <w:lang w:val="en-GB"/>
        </w:rPr>
        <w:t xml:space="preserve">cannot do </w:t>
      </w:r>
      <w:r w:rsidR="005B3D18">
        <w:rPr>
          <w:rFonts w:ascii="Arial" w:hAnsi="Arial" w:cs="Arial"/>
          <w:sz w:val="24"/>
          <w:szCs w:val="24"/>
          <w:lang w:val="en-GB"/>
        </w:rPr>
        <w:t xml:space="preserve">any </w:t>
      </w:r>
      <w:r w:rsidR="00174AB2">
        <w:rPr>
          <w:rFonts w:ascii="Arial" w:hAnsi="Arial" w:cs="Arial"/>
          <w:sz w:val="24"/>
          <w:szCs w:val="24"/>
          <w:lang w:val="en-GB"/>
        </w:rPr>
        <w:t xml:space="preserve">better by way of an explanation as Mr Vika is not </w:t>
      </w:r>
      <w:r w:rsidR="00914CA5">
        <w:rPr>
          <w:rFonts w:ascii="Arial" w:hAnsi="Arial" w:cs="Arial"/>
          <w:sz w:val="24"/>
          <w:szCs w:val="24"/>
          <w:lang w:val="en-GB"/>
        </w:rPr>
        <w:t xml:space="preserve">available to give a </w:t>
      </w:r>
      <w:r w:rsidR="005B3D18">
        <w:rPr>
          <w:rFonts w:ascii="Arial" w:hAnsi="Arial" w:cs="Arial"/>
          <w:sz w:val="24"/>
          <w:szCs w:val="24"/>
          <w:lang w:val="en-GB"/>
        </w:rPr>
        <w:t>more insightful</w:t>
      </w:r>
      <w:r w:rsidR="00914CA5">
        <w:rPr>
          <w:rFonts w:ascii="Arial" w:hAnsi="Arial" w:cs="Arial"/>
          <w:sz w:val="24"/>
          <w:szCs w:val="24"/>
          <w:lang w:val="en-GB"/>
        </w:rPr>
        <w:t xml:space="preserve"> expl</w:t>
      </w:r>
      <w:r w:rsidR="00174AB2">
        <w:rPr>
          <w:rFonts w:ascii="Arial" w:hAnsi="Arial" w:cs="Arial"/>
          <w:sz w:val="24"/>
          <w:szCs w:val="24"/>
          <w:lang w:val="en-GB"/>
        </w:rPr>
        <w:t>anation</w:t>
      </w:r>
      <w:r w:rsidR="005B3D18">
        <w:rPr>
          <w:rFonts w:ascii="Arial" w:hAnsi="Arial" w:cs="Arial"/>
          <w:sz w:val="24"/>
          <w:szCs w:val="24"/>
          <w:lang w:val="en-GB"/>
        </w:rPr>
        <w:t xml:space="preserve"> as </w:t>
      </w:r>
      <w:r w:rsidR="003B0DBE">
        <w:rPr>
          <w:rFonts w:ascii="Arial" w:hAnsi="Arial" w:cs="Arial"/>
          <w:sz w:val="24"/>
          <w:szCs w:val="24"/>
          <w:lang w:val="en-GB"/>
        </w:rPr>
        <w:t xml:space="preserve">much as </w:t>
      </w:r>
      <w:r w:rsidR="005B3D18">
        <w:rPr>
          <w:rFonts w:ascii="Arial" w:hAnsi="Arial" w:cs="Arial"/>
          <w:sz w:val="24"/>
          <w:szCs w:val="24"/>
          <w:lang w:val="en-GB"/>
        </w:rPr>
        <w:t>Mr Vika would have done</w:t>
      </w:r>
      <w:r w:rsidR="00174AB2">
        <w:rPr>
          <w:rFonts w:ascii="Arial" w:hAnsi="Arial" w:cs="Arial"/>
          <w:sz w:val="24"/>
          <w:szCs w:val="24"/>
          <w:lang w:val="en-GB"/>
        </w:rPr>
        <w:t>.</w:t>
      </w:r>
    </w:p>
    <w:p w14:paraId="0FF10A25" w14:textId="77777777" w:rsidR="00914CA5" w:rsidRDefault="00914CA5" w:rsidP="00A26D58">
      <w:pPr>
        <w:spacing w:line="480" w:lineRule="auto"/>
        <w:jc w:val="both"/>
        <w:rPr>
          <w:rFonts w:ascii="Arial" w:hAnsi="Arial" w:cs="Arial"/>
          <w:sz w:val="24"/>
          <w:szCs w:val="24"/>
          <w:lang w:val="en-GB"/>
        </w:rPr>
      </w:pPr>
      <w:r>
        <w:rPr>
          <w:rFonts w:ascii="Arial" w:hAnsi="Arial" w:cs="Arial"/>
          <w:sz w:val="24"/>
          <w:szCs w:val="24"/>
          <w:lang w:val="en-GB"/>
        </w:rPr>
        <w:t>[1</w:t>
      </w:r>
      <w:r w:rsidR="00BD128B">
        <w:rPr>
          <w:rFonts w:ascii="Arial" w:hAnsi="Arial" w:cs="Arial"/>
          <w:sz w:val="24"/>
          <w:szCs w:val="24"/>
          <w:lang w:val="en-GB"/>
        </w:rPr>
        <w:t>7</w:t>
      </w:r>
      <w:r>
        <w:rPr>
          <w:rFonts w:ascii="Arial" w:hAnsi="Arial" w:cs="Arial"/>
          <w:sz w:val="24"/>
          <w:szCs w:val="24"/>
          <w:lang w:val="en-GB"/>
        </w:rPr>
        <w:t>] The appellant ha</w:t>
      </w:r>
      <w:r w:rsidR="00B62AF0">
        <w:rPr>
          <w:rFonts w:ascii="Arial" w:hAnsi="Arial" w:cs="Arial"/>
          <w:sz w:val="24"/>
          <w:szCs w:val="24"/>
          <w:lang w:val="en-GB"/>
        </w:rPr>
        <w:t>s</w:t>
      </w:r>
      <w:r>
        <w:rPr>
          <w:rFonts w:ascii="Arial" w:hAnsi="Arial" w:cs="Arial"/>
          <w:sz w:val="24"/>
          <w:szCs w:val="24"/>
          <w:lang w:val="en-GB"/>
        </w:rPr>
        <w:t xml:space="preserve"> a duty to explain</w:t>
      </w:r>
      <w:r w:rsidR="003B0DBE">
        <w:rPr>
          <w:rFonts w:ascii="Arial" w:hAnsi="Arial" w:cs="Arial"/>
          <w:sz w:val="24"/>
          <w:szCs w:val="24"/>
          <w:lang w:val="en-GB"/>
        </w:rPr>
        <w:t>,</w:t>
      </w:r>
      <w:r>
        <w:rPr>
          <w:rFonts w:ascii="Arial" w:hAnsi="Arial" w:cs="Arial"/>
          <w:sz w:val="24"/>
          <w:szCs w:val="24"/>
          <w:lang w:val="en-GB"/>
        </w:rPr>
        <w:t xml:space="preserve"> a</w:t>
      </w:r>
      <w:r w:rsidR="00B62AF0">
        <w:rPr>
          <w:rFonts w:ascii="Arial" w:hAnsi="Arial" w:cs="Arial"/>
          <w:sz w:val="24"/>
          <w:szCs w:val="24"/>
          <w:lang w:val="en-GB"/>
        </w:rPr>
        <w:t>cc</w:t>
      </w:r>
      <w:r>
        <w:rPr>
          <w:rFonts w:ascii="Arial" w:hAnsi="Arial" w:cs="Arial"/>
          <w:sz w:val="24"/>
          <w:szCs w:val="24"/>
          <w:lang w:val="en-GB"/>
        </w:rPr>
        <w:t xml:space="preserve">ount and provide a proper </w:t>
      </w:r>
      <w:r w:rsidR="00B62AF0">
        <w:rPr>
          <w:rFonts w:ascii="Arial" w:hAnsi="Arial" w:cs="Arial"/>
          <w:sz w:val="24"/>
          <w:szCs w:val="24"/>
          <w:lang w:val="en-GB"/>
        </w:rPr>
        <w:t xml:space="preserve">and full </w:t>
      </w:r>
      <w:r>
        <w:rPr>
          <w:rFonts w:ascii="Arial" w:hAnsi="Arial" w:cs="Arial"/>
          <w:sz w:val="24"/>
          <w:szCs w:val="24"/>
          <w:lang w:val="en-GB"/>
        </w:rPr>
        <w:t>explanation for the delay in respect of both the period</w:t>
      </w:r>
      <w:r w:rsidR="003B0DBE">
        <w:rPr>
          <w:rFonts w:ascii="Arial" w:hAnsi="Arial" w:cs="Arial"/>
          <w:sz w:val="24"/>
          <w:szCs w:val="24"/>
          <w:lang w:val="en-GB"/>
        </w:rPr>
        <w:t>s</w:t>
      </w:r>
      <w:r>
        <w:rPr>
          <w:rFonts w:ascii="Arial" w:hAnsi="Arial" w:cs="Arial"/>
          <w:sz w:val="24"/>
          <w:szCs w:val="24"/>
          <w:lang w:val="en-GB"/>
        </w:rPr>
        <w:t xml:space="preserve"> during which the matter was said to be solely handled by Mr Vika as well as for the period</w:t>
      </w:r>
      <w:r w:rsidR="003B0DBE">
        <w:rPr>
          <w:rFonts w:ascii="Arial" w:hAnsi="Arial" w:cs="Arial"/>
          <w:sz w:val="24"/>
          <w:szCs w:val="24"/>
          <w:lang w:val="en-GB"/>
        </w:rPr>
        <w:t>s</w:t>
      </w:r>
      <w:r>
        <w:rPr>
          <w:rFonts w:ascii="Arial" w:hAnsi="Arial" w:cs="Arial"/>
          <w:sz w:val="24"/>
          <w:szCs w:val="24"/>
          <w:lang w:val="en-GB"/>
        </w:rPr>
        <w:t xml:space="preserve"> starting immediately after his passing.  </w:t>
      </w:r>
      <w:r w:rsidR="003E3247">
        <w:rPr>
          <w:rFonts w:ascii="Arial" w:hAnsi="Arial" w:cs="Arial"/>
          <w:sz w:val="24"/>
          <w:szCs w:val="24"/>
          <w:lang w:val="en-GB"/>
        </w:rPr>
        <w:t>Surprisingly</w:t>
      </w:r>
      <w:r w:rsidR="003B0DBE">
        <w:rPr>
          <w:rFonts w:ascii="Arial" w:hAnsi="Arial" w:cs="Arial"/>
          <w:sz w:val="24"/>
          <w:szCs w:val="24"/>
          <w:lang w:val="en-GB"/>
        </w:rPr>
        <w:t>,</w:t>
      </w:r>
      <w:r w:rsidR="003E3247">
        <w:rPr>
          <w:rFonts w:ascii="Arial" w:hAnsi="Arial" w:cs="Arial"/>
          <w:sz w:val="24"/>
          <w:szCs w:val="24"/>
          <w:lang w:val="en-GB"/>
        </w:rPr>
        <w:t xml:space="preserve"> t</w:t>
      </w:r>
      <w:r>
        <w:rPr>
          <w:rFonts w:ascii="Arial" w:hAnsi="Arial" w:cs="Arial"/>
          <w:sz w:val="24"/>
          <w:szCs w:val="24"/>
          <w:lang w:val="en-GB"/>
        </w:rPr>
        <w:t>here is not even an attempt to deal with the</w:t>
      </w:r>
      <w:r w:rsidR="00C30A45">
        <w:rPr>
          <w:rFonts w:ascii="Arial" w:hAnsi="Arial" w:cs="Arial"/>
          <w:sz w:val="24"/>
          <w:szCs w:val="24"/>
          <w:lang w:val="en-GB"/>
        </w:rPr>
        <w:t xml:space="preserve"> </w:t>
      </w:r>
      <w:r>
        <w:rPr>
          <w:rFonts w:ascii="Arial" w:hAnsi="Arial" w:cs="Arial"/>
          <w:sz w:val="24"/>
          <w:szCs w:val="24"/>
          <w:lang w:val="en-GB"/>
        </w:rPr>
        <w:t xml:space="preserve">period during which Mr Vika was </w:t>
      </w:r>
      <w:r w:rsidR="00B62AF0">
        <w:rPr>
          <w:rFonts w:ascii="Arial" w:hAnsi="Arial" w:cs="Arial"/>
          <w:sz w:val="24"/>
          <w:szCs w:val="24"/>
          <w:lang w:val="en-GB"/>
        </w:rPr>
        <w:t>no</w:t>
      </w:r>
      <w:r>
        <w:rPr>
          <w:rFonts w:ascii="Arial" w:hAnsi="Arial" w:cs="Arial"/>
          <w:sz w:val="24"/>
          <w:szCs w:val="24"/>
          <w:lang w:val="en-GB"/>
        </w:rPr>
        <w:t xml:space="preserve"> longer in the picture after he passed</w:t>
      </w:r>
      <w:r w:rsidR="00B62AF0">
        <w:rPr>
          <w:rFonts w:ascii="Arial" w:hAnsi="Arial" w:cs="Arial"/>
          <w:sz w:val="24"/>
          <w:szCs w:val="24"/>
          <w:lang w:val="en-GB"/>
        </w:rPr>
        <w:t xml:space="preserve"> on</w:t>
      </w:r>
      <w:r>
        <w:rPr>
          <w:rFonts w:ascii="Arial" w:hAnsi="Arial" w:cs="Arial"/>
          <w:sz w:val="24"/>
          <w:szCs w:val="24"/>
          <w:lang w:val="en-GB"/>
        </w:rPr>
        <w:t>.  Rule 49 of the Uniform Rules of Court makes some detailed provision</w:t>
      </w:r>
      <w:r w:rsidR="00B62AF0">
        <w:rPr>
          <w:rFonts w:ascii="Arial" w:hAnsi="Arial" w:cs="Arial"/>
          <w:sz w:val="24"/>
          <w:szCs w:val="24"/>
          <w:lang w:val="en-GB"/>
        </w:rPr>
        <w:t>s</w:t>
      </w:r>
      <w:r>
        <w:rPr>
          <w:rFonts w:ascii="Arial" w:hAnsi="Arial" w:cs="Arial"/>
          <w:sz w:val="24"/>
          <w:szCs w:val="24"/>
          <w:lang w:val="en-GB"/>
        </w:rPr>
        <w:t xml:space="preserve"> </w:t>
      </w:r>
      <w:r w:rsidR="00B62AF0">
        <w:rPr>
          <w:rFonts w:ascii="Arial" w:hAnsi="Arial" w:cs="Arial"/>
          <w:sz w:val="24"/>
          <w:szCs w:val="24"/>
          <w:lang w:val="en-GB"/>
        </w:rPr>
        <w:t xml:space="preserve">about </w:t>
      </w:r>
      <w:r>
        <w:rPr>
          <w:rFonts w:ascii="Arial" w:hAnsi="Arial" w:cs="Arial"/>
          <w:sz w:val="24"/>
          <w:szCs w:val="24"/>
          <w:lang w:val="en-GB"/>
        </w:rPr>
        <w:t>the process that must be followed by a litigant who desires to pursue an appeal.  I deal with s</w:t>
      </w:r>
      <w:r w:rsidR="003B0DBE">
        <w:rPr>
          <w:rFonts w:ascii="Arial" w:hAnsi="Arial" w:cs="Arial"/>
          <w:sz w:val="24"/>
          <w:szCs w:val="24"/>
          <w:lang w:val="en-GB"/>
        </w:rPr>
        <w:t>ome of its provisions hereunder.</w:t>
      </w:r>
    </w:p>
    <w:p w14:paraId="2D1EE1E5" w14:textId="77777777" w:rsidR="0022575F" w:rsidRPr="0022575F" w:rsidRDefault="0022575F" w:rsidP="00A26D58">
      <w:pPr>
        <w:spacing w:line="480" w:lineRule="auto"/>
        <w:jc w:val="both"/>
        <w:rPr>
          <w:rFonts w:ascii="Arial" w:hAnsi="Arial" w:cs="Arial"/>
          <w:i/>
          <w:sz w:val="24"/>
          <w:szCs w:val="24"/>
          <w:lang w:val="en-GB"/>
        </w:rPr>
      </w:pPr>
      <w:r>
        <w:rPr>
          <w:rFonts w:ascii="Arial" w:hAnsi="Arial" w:cs="Arial"/>
          <w:i/>
          <w:sz w:val="24"/>
          <w:szCs w:val="24"/>
          <w:lang w:val="en-GB"/>
        </w:rPr>
        <w:t>Rule 49.</w:t>
      </w:r>
    </w:p>
    <w:p w14:paraId="14CCC75D" w14:textId="77777777" w:rsidR="003B0DBE" w:rsidRDefault="00914CA5" w:rsidP="00A26D58">
      <w:pPr>
        <w:spacing w:line="480" w:lineRule="auto"/>
        <w:jc w:val="both"/>
        <w:rPr>
          <w:rFonts w:ascii="Arial" w:hAnsi="Arial" w:cs="Arial"/>
          <w:sz w:val="24"/>
          <w:szCs w:val="24"/>
          <w:lang w:val="en-GB"/>
        </w:rPr>
      </w:pPr>
      <w:r>
        <w:rPr>
          <w:rFonts w:ascii="Arial" w:hAnsi="Arial" w:cs="Arial"/>
          <w:sz w:val="24"/>
          <w:szCs w:val="24"/>
          <w:lang w:val="en-GB"/>
        </w:rPr>
        <w:t>[1</w:t>
      </w:r>
      <w:r w:rsidR="00BD128B">
        <w:rPr>
          <w:rFonts w:ascii="Arial" w:hAnsi="Arial" w:cs="Arial"/>
          <w:sz w:val="24"/>
          <w:szCs w:val="24"/>
          <w:lang w:val="en-GB"/>
        </w:rPr>
        <w:t>8</w:t>
      </w:r>
      <w:r>
        <w:rPr>
          <w:rFonts w:ascii="Arial" w:hAnsi="Arial" w:cs="Arial"/>
          <w:sz w:val="24"/>
          <w:szCs w:val="24"/>
          <w:lang w:val="en-GB"/>
        </w:rPr>
        <w:t>] Rule 49 (1) (a)</w:t>
      </w:r>
      <w:r>
        <w:rPr>
          <w:rStyle w:val="FootnoteReference"/>
          <w:rFonts w:ascii="Arial" w:hAnsi="Arial" w:cs="Arial"/>
          <w:sz w:val="24"/>
          <w:szCs w:val="24"/>
          <w:lang w:val="en-GB"/>
        </w:rPr>
        <w:footnoteReference w:id="1"/>
      </w:r>
      <w:r>
        <w:rPr>
          <w:rFonts w:ascii="Arial" w:hAnsi="Arial" w:cs="Arial"/>
          <w:sz w:val="24"/>
          <w:szCs w:val="24"/>
          <w:lang w:val="en-GB"/>
        </w:rPr>
        <w:t xml:space="preserve"> provides that when leave to appeal is required, it may be requested at the time of the judgment </w:t>
      </w:r>
      <w:r w:rsidR="00F11F4E">
        <w:rPr>
          <w:rFonts w:ascii="Arial" w:hAnsi="Arial" w:cs="Arial"/>
          <w:sz w:val="24"/>
          <w:szCs w:val="24"/>
          <w:lang w:val="en-GB"/>
        </w:rPr>
        <w:t>or</w:t>
      </w:r>
      <w:r>
        <w:rPr>
          <w:rFonts w:ascii="Arial" w:hAnsi="Arial" w:cs="Arial"/>
          <w:sz w:val="24"/>
          <w:szCs w:val="24"/>
          <w:lang w:val="en-GB"/>
        </w:rPr>
        <w:t xml:space="preserve"> order.  However, </w:t>
      </w:r>
      <w:r w:rsidR="00977767">
        <w:rPr>
          <w:rFonts w:ascii="Arial" w:hAnsi="Arial" w:cs="Arial"/>
          <w:sz w:val="24"/>
          <w:szCs w:val="24"/>
          <w:lang w:val="en-GB"/>
        </w:rPr>
        <w:t>Rule 49 (1) (b)</w:t>
      </w:r>
      <w:r>
        <w:rPr>
          <w:rFonts w:ascii="Arial" w:hAnsi="Arial" w:cs="Arial"/>
          <w:sz w:val="24"/>
          <w:szCs w:val="24"/>
          <w:lang w:val="en-GB"/>
        </w:rPr>
        <w:t xml:space="preserve"> provides for </w:t>
      </w:r>
      <w:r>
        <w:rPr>
          <w:rFonts w:ascii="Arial" w:hAnsi="Arial" w:cs="Arial"/>
          <w:sz w:val="24"/>
          <w:szCs w:val="24"/>
          <w:lang w:val="en-GB"/>
        </w:rPr>
        <w:lastRenderedPageBreak/>
        <w:t>a situation such as in this matter where leave to appeal was not requested on 14 July 2011.  In that situation an application for leave to appeal</w:t>
      </w:r>
      <w:r w:rsidR="00F11F4E">
        <w:rPr>
          <w:rFonts w:ascii="Arial" w:hAnsi="Arial" w:cs="Arial"/>
          <w:sz w:val="24"/>
          <w:szCs w:val="24"/>
          <w:lang w:val="en-GB"/>
        </w:rPr>
        <w:t>,</w:t>
      </w:r>
      <w:r>
        <w:rPr>
          <w:rFonts w:ascii="Arial" w:hAnsi="Arial" w:cs="Arial"/>
          <w:sz w:val="24"/>
          <w:szCs w:val="24"/>
          <w:lang w:val="en-GB"/>
        </w:rPr>
        <w:t xml:space="preserve"> where it is required, shall be made within fifteen days.  That did not happen</w:t>
      </w:r>
      <w:r w:rsidR="003E3247">
        <w:rPr>
          <w:rFonts w:ascii="Arial" w:hAnsi="Arial" w:cs="Arial"/>
          <w:sz w:val="24"/>
          <w:szCs w:val="24"/>
          <w:lang w:val="en-GB"/>
        </w:rPr>
        <w:t xml:space="preserve"> in this case</w:t>
      </w:r>
      <w:r>
        <w:rPr>
          <w:rFonts w:ascii="Arial" w:hAnsi="Arial" w:cs="Arial"/>
          <w:sz w:val="24"/>
          <w:szCs w:val="24"/>
          <w:lang w:val="en-GB"/>
        </w:rPr>
        <w:t>.  Nothing is said about that period in the appellant’s condonation applications</w:t>
      </w:r>
      <w:r w:rsidR="00776CFC">
        <w:rPr>
          <w:rFonts w:ascii="Arial" w:hAnsi="Arial" w:cs="Arial"/>
          <w:sz w:val="24"/>
          <w:szCs w:val="24"/>
          <w:lang w:val="en-GB"/>
        </w:rPr>
        <w:t xml:space="preserve"> even by way of context and background</w:t>
      </w:r>
      <w:r>
        <w:rPr>
          <w:rFonts w:ascii="Arial" w:hAnsi="Arial" w:cs="Arial"/>
          <w:sz w:val="24"/>
          <w:szCs w:val="24"/>
          <w:lang w:val="en-GB"/>
        </w:rPr>
        <w:t xml:space="preserve">.  It may be argued that that period did not matter anymore because ultimately an application for leave to appeal </w:t>
      </w:r>
      <w:r w:rsidR="00F11F4E">
        <w:rPr>
          <w:rFonts w:ascii="Arial" w:hAnsi="Arial" w:cs="Arial"/>
          <w:sz w:val="24"/>
          <w:szCs w:val="24"/>
          <w:lang w:val="en-GB"/>
        </w:rPr>
        <w:t xml:space="preserve">together with a condonation application </w:t>
      </w:r>
      <w:r>
        <w:rPr>
          <w:rFonts w:ascii="Arial" w:hAnsi="Arial" w:cs="Arial"/>
          <w:sz w:val="24"/>
          <w:szCs w:val="24"/>
          <w:lang w:val="en-GB"/>
        </w:rPr>
        <w:t>w</w:t>
      </w:r>
      <w:r w:rsidR="003B0DBE">
        <w:rPr>
          <w:rFonts w:ascii="Arial" w:hAnsi="Arial" w:cs="Arial"/>
          <w:sz w:val="24"/>
          <w:szCs w:val="24"/>
          <w:lang w:val="en-GB"/>
        </w:rPr>
        <w:t>ere</w:t>
      </w:r>
      <w:r>
        <w:rPr>
          <w:rFonts w:ascii="Arial" w:hAnsi="Arial" w:cs="Arial"/>
          <w:sz w:val="24"/>
          <w:szCs w:val="24"/>
          <w:lang w:val="en-GB"/>
        </w:rPr>
        <w:t xml:space="preserve"> made before the court </w:t>
      </w:r>
      <w:r w:rsidRPr="003B0DBE">
        <w:rPr>
          <w:rFonts w:ascii="Arial" w:hAnsi="Arial" w:cs="Arial"/>
          <w:i/>
          <w:sz w:val="24"/>
          <w:szCs w:val="24"/>
          <w:lang w:val="en-GB"/>
        </w:rPr>
        <w:t>a quo</w:t>
      </w:r>
      <w:r>
        <w:rPr>
          <w:rFonts w:ascii="Arial" w:hAnsi="Arial" w:cs="Arial"/>
          <w:sz w:val="24"/>
          <w:szCs w:val="24"/>
          <w:lang w:val="en-GB"/>
        </w:rPr>
        <w:t xml:space="preserve"> which then granted </w:t>
      </w:r>
      <w:r w:rsidR="003B0DBE">
        <w:rPr>
          <w:rFonts w:ascii="Arial" w:hAnsi="Arial" w:cs="Arial"/>
          <w:sz w:val="24"/>
          <w:szCs w:val="24"/>
          <w:lang w:val="en-GB"/>
        </w:rPr>
        <w:t>them</w:t>
      </w:r>
      <w:r>
        <w:rPr>
          <w:rFonts w:ascii="Arial" w:hAnsi="Arial" w:cs="Arial"/>
          <w:sz w:val="24"/>
          <w:szCs w:val="24"/>
          <w:lang w:val="en-GB"/>
        </w:rPr>
        <w:t xml:space="preserve">.  </w:t>
      </w:r>
      <w:r w:rsidR="003B0DBE">
        <w:rPr>
          <w:rFonts w:ascii="Arial" w:hAnsi="Arial" w:cs="Arial"/>
          <w:sz w:val="24"/>
          <w:szCs w:val="24"/>
          <w:lang w:val="en-GB"/>
        </w:rPr>
        <w:t xml:space="preserve">I however, consider that period to be enlightening on how this matter has always been handled.  </w:t>
      </w:r>
    </w:p>
    <w:p w14:paraId="0F0904F8" w14:textId="77777777" w:rsidR="00914CA5" w:rsidRDefault="003B0DBE" w:rsidP="00A26D58">
      <w:pPr>
        <w:spacing w:line="480" w:lineRule="auto"/>
        <w:jc w:val="both"/>
        <w:rPr>
          <w:rFonts w:ascii="Arial" w:hAnsi="Arial" w:cs="Arial"/>
          <w:sz w:val="24"/>
          <w:szCs w:val="24"/>
          <w:lang w:val="en-GB"/>
        </w:rPr>
      </w:pPr>
      <w:r>
        <w:rPr>
          <w:rFonts w:ascii="Arial" w:hAnsi="Arial" w:cs="Arial"/>
          <w:sz w:val="24"/>
          <w:szCs w:val="24"/>
          <w:lang w:val="en-GB"/>
        </w:rPr>
        <w:t>[1</w:t>
      </w:r>
      <w:r w:rsidR="00BD128B">
        <w:rPr>
          <w:rFonts w:ascii="Arial" w:hAnsi="Arial" w:cs="Arial"/>
          <w:sz w:val="24"/>
          <w:szCs w:val="24"/>
          <w:lang w:val="en-GB"/>
        </w:rPr>
        <w:t>9</w:t>
      </w:r>
      <w:r>
        <w:rPr>
          <w:rFonts w:ascii="Arial" w:hAnsi="Arial" w:cs="Arial"/>
          <w:sz w:val="24"/>
          <w:szCs w:val="24"/>
          <w:lang w:val="en-GB"/>
        </w:rPr>
        <w:t xml:space="preserve">] </w:t>
      </w:r>
      <w:r w:rsidR="00914CA5">
        <w:rPr>
          <w:rFonts w:ascii="Arial" w:hAnsi="Arial" w:cs="Arial"/>
          <w:sz w:val="24"/>
          <w:szCs w:val="24"/>
          <w:lang w:val="en-GB"/>
        </w:rPr>
        <w:t>If one has regard to the application for condonation for the late filing of the application for leave to appeal</w:t>
      </w:r>
      <w:r w:rsidR="00F11F4E">
        <w:rPr>
          <w:rFonts w:ascii="Arial" w:hAnsi="Arial" w:cs="Arial"/>
          <w:sz w:val="24"/>
          <w:szCs w:val="24"/>
          <w:lang w:val="en-GB"/>
        </w:rPr>
        <w:t>,</w:t>
      </w:r>
      <w:r w:rsidR="00914CA5">
        <w:rPr>
          <w:rFonts w:ascii="Arial" w:hAnsi="Arial" w:cs="Arial"/>
          <w:sz w:val="24"/>
          <w:szCs w:val="24"/>
          <w:lang w:val="en-GB"/>
        </w:rPr>
        <w:t xml:space="preserve"> the appellant explains that the </w:t>
      </w:r>
      <w:r w:rsidR="00914CA5" w:rsidRPr="00C821A4">
        <w:rPr>
          <w:rFonts w:ascii="Arial" w:hAnsi="Arial" w:cs="Arial"/>
          <w:i/>
          <w:sz w:val="24"/>
          <w:szCs w:val="24"/>
          <w:lang w:val="en-GB"/>
        </w:rPr>
        <w:t>ex-tempore</w:t>
      </w:r>
      <w:r w:rsidR="00914CA5">
        <w:rPr>
          <w:rFonts w:ascii="Arial" w:hAnsi="Arial" w:cs="Arial"/>
          <w:sz w:val="24"/>
          <w:szCs w:val="24"/>
          <w:lang w:val="en-GB"/>
        </w:rPr>
        <w:t xml:space="preserve"> </w:t>
      </w:r>
      <w:r w:rsidR="00C821A4">
        <w:rPr>
          <w:rFonts w:ascii="Arial" w:hAnsi="Arial" w:cs="Arial"/>
          <w:sz w:val="24"/>
          <w:szCs w:val="24"/>
          <w:lang w:val="en-GB"/>
        </w:rPr>
        <w:t>judgment</w:t>
      </w:r>
      <w:r w:rsidR="00914CA5">
        <w:rPr>
          <w:rFonts w:ascii="Arial" w:hAnsi="Arial" w:cs="Arial"/>
          <w:sz w:val="24"/>
          <w:szCs w:val="24"/>
          <w:lang w:val="en-GB"/>
        </w:rPr>
        <w:t xml:space="preserve"> of Maseti AJ, was granted o</w:t>
      </w:r>
      <w:r w:rsidR="007E10A0">
        <w:rPr>
          <w:rFonts w:ascii="Arial" w:hAnsi="Arial" w:cs="Arial"/>
          <w:sz w:val="24"/>
          <w:szCs w:val="24"/>
          <w:lang w:val="en-GB"/>
        </w:rPr>
        <w:t>n</w:t>
      </w:r>
      <w:r w:rsidR="00914CA5">
        <w:rPr>
          <w:rFonts w:ascii="Arial" w:hAnsi="Arial" w:cs="Arial"/>
          <w:sz w:val="24"/>
          <w:szCs w:val="24"/>
          <w:lang w:val="en-GB"/>
        </w:rPr>
        <w:t xml:space="preserve"> 24 </w:t>
      </w:r>
      <w:r w:rsidR="00A66660">
        <w:rPr>
          <w:rFonts w:ascii="Arial" w:hAnsi="Arial" w:cs="Arial"/>
          <w:sz w:val="24"/>
          <w:szCs w:val="24"/>
          <w:lang w:val="en-GB"/>
        </w:rPr>
        <w:t xml:space="preserve">June 2014.  However, the reasons therefor were only </w:t>
      </w:r>
      <w:r w:rsidR="00A66660">
        <w:rPr>
          <w:rFonts w:ascii="Arial" w:hAnsi="Arial" w:cs="Arial"/>
          <w:sz w:val="24"/>
          <w:szCs w:val="24"/>
          <w:lang w:val="en-GB"/>
        </w:rPr>
        <w:lastRenderedPageBreak/>
        <w:t xml:space="preserve">furnished </w:t>
      </w:r>
      <w:r>
        <w:rPr>
          <w:rFonts w:ascii="Arial" w:hAnsi="Arial" w:cs="Arial"/>
          <w:sz w:val="24"/>
          <w:szCs w:val="24"/>
          <w:lang w:val="en-GB"/>
        </w:rPr>
        <w:t xml:space="preserve">to him </w:t>
      </w:r>
      <w:r w:rsidR="00A66660">
        <w:rPr>
          <w:rFonts w:ascii="Arial" w:hAnsi="Arial" w:cs="Arial"/>
          <w:sz w:val="24"/>
          <w:szCs w:val="24"/>
          <w:lang w:val="en-GB"/>
        </w:rPr>
        <w:t xml:space="preserve">more than four years later on 19 </w:t>
      </w:r>
      <w:r>
        <w:rPr>
          <w:rFonts w:ascii="Arial" w:hAnsi="Arial" w:cs="Arial"/>
          <w:sz w:val="24"/>
          <w:szCs w:val="24"/>
          <w:lang w:val="en-GB"/>
        </w:rPr>
        <w:t>July</w:t>
      </w:r>
      <w:r w:rsidR="00A66660">
        <w:rPr>
          <w:rFonts w:ascii="Arial" w:hAnsi="Arial" w:cs="Arial"/>
          <w:sz w:val="24"/>
          <w:szCs w:val="24"/>
          <w:lang w:val="en-GB"/>
        </w:rPr>
        <w:t xml:space="preserve"> 20</w:t>
      </w:r>
      <w:r w:rsidR="007E10A0">
        <w:rPr>
          <w:rFonts w:ascii="Arial" w:hAnsi="Arial" w:cs="Arial"/>
          <w:sz w:val="24"/>
          <w:szCs w:val="24"/>
          <w:lang w:val="en-GB"/>
        </w:rPr>
        <w:t xml:space="preserve">18.  </w:t>
      </w:r>
      <w:r w:rsidR="00776CFC">
        <w:rPr>
          <w:rFonts w:ascii="Arial" w:hAnsi="Arial" w:cs="Arial"/>
          <w:sz w:val="24"/>
          <w:szCs w:val="24"/>
          <w:lang w:val="en-GB"/>
        </w:rPr>
        <w:t>T</w:t>
      </w:r>
      <w:r w:rsidR="007E10A0">
        <w:rPr>
          <w:rFonts w:ascii="Arial" w:hAnsi="Arial" w:cs="Arial"/>
          <w:sz w:val="24"/>
          <w:szCs w:val="24"/>
          <w:lang w:val="en-GB"/>
        </w:rPr>
        <w:t xml:space="preserve">here is a four </w:t>
      </w:r>
      <w:r w:rsidR="00A66660">
        <w:rPr>
          <w:rFonts w:ascii="Arial" w:hAnsi="Arial" w:cs="Arial"/>
          <w:sz w:val="24"/>
          <w:szCs w:val="24"/>
          <w:lang w:val="en-GB"/>
        </w:rPr>
        <w:t xml:space="preserve">year period that </w:t>
      </w:r>
      <w:r w:rsidR="00776CFC">
        <w:rPr>
          <w:rFonts w:ascii="Arial" w:hAnsi="Arial" w:cs="Arial"/>
          <w:sz w:val="24"/>
          <w:szCs w:val="24"/>
          <w:lang w:val="en-GB"/>
        </w:rPr>
        <w:t>elapsed</w:t>
      </w:r>
      <w:r w:rsidR="00A66660">
        <w:rPr>
          <w:rFonts w:ascii="Arial" w:hAnsi="Arial" w:cs="Arial"/>
          <w:sz w:val="24"/>
          <w:szCs w:val="24"/>
          <w:lang w:val="en-GB"/>
        </w:rPr>
        <w:t xml:space="preserve"> between the </w:t>
      </w:r>
      <w:r w:rsidR="00C821A4">
        <w:rPr>
          <w:rFonts w:ascii="Arial" w:hAnsi="Arial" w:cs="Arial"/>
          <w:sz w:val="24"/>
          <w:szCs w:val="24"/>
          <w:lang w:val="en-GB"/>
        </w:rPr>
        <w:t xml:space="preserve">date of the </w:t>
      </w:r>
      <w:r w:rsidR="00A66660">
        <w:rPr>
          <w:rFonts w:ascii="Arial" w:hAnsi="Arial" w:cs="Arial"/>
          <w:sz w:val="24"/>
          <w:szCs w:val="24"/>
          <w:lang w:val="en-GB"/>
        </w:rPr>
        <w:t xml:space="preserve">order sought to be appealed against </w:t>
      </w:r>
      <w:r w:rsidR="0073058A">
        <w:rPr>
          <w:rFonts w:ascii="Arial" w:hAnsi="Arial" w:cs="Arial"/>
          <w:sz w:val="24"/>
          <w:szCs w:val="24"/>
          <w:lang w:val="en-GB"/>
        </w:rPr>
        <w:t xml:space="preserve">being granted </w:t>
      </w:r>
      <w:r w:rsidR="00A66660">
        <w:rPr>
          <w:rFonts w:ascii="Arial" w:hAnsi="Arial" w:cs="Arial"/>
          <w:sz w:val="24"/>
          <w:szCs w:val="24"/>
          <w:lang w:val="en-GB"/>
        </w:rPr>
        <w:t>and the furnishing of the reasons therefor.  The appellant further explains that his the</w:t>
      </w:r>
      <w:r w:rsidR="00C821A4">
        <w:rPr>
          <w:rFonts w:ascii="Arial" w:hAnsi="Arial" w:cs="Arial"/>
          <w:sz w:val="24"/>
          <w:szCs w:val="24"/>
          <w:lang w:val="en-GB"/>
        </w:rPr>
        <w:t>n</w:t>
      </w:r>
      <w:r w:rsidR="00A66660">
        <w:rPr>
          <w:rFonts w:ascii="Arial" w:hAnsi="Arial" w:cs="Arial"/>
          <w:sz w:val="24"/>
          <w:szCs w:val="24"/>
          <w:lang w:val="en-GB"/>
        </w:rPr>
        <w:t xml:space="preserve"> attorneys of record addressed letters to the Registrar </w:t>
      </w:r>
      <w:r w:rsidR="0073058A">
        <w:rPr>
          <w:rFonts w:ascii="Arial" w:hAnsi="Arial" w:cs="Arial"/>
          <w:sz w:val="24"/>
          <w:szCs w:val="24"/>
          <w:lang w:val="en-GB"/>
        </w:rPr>
        <w:t xml:space="preserve">of this Court </w:t>
      </w:r>
      <w:r w:rsidR="00A66660">
        <w:rPr>
          <w:rFonts w:ascii="Arial" w:hAnsi="Arial" w:cs="Arial"/>
          <w:sz w:val="24"/>
          <w:szCs w:val="24"/>
          <w:lang w:val="en-GB"/>
        </w:rPr>
        <w:t xml:space="preserve">requesting to be furnished with reasons for the judgment </w:t>
      </w:r>
      <w:r w:rsidR="00C821A4">
        <w:rPr>
          <w:rFonts w:ascii="Arial" w:hAnsi="Arial" w:cs="Arial"/>
          <w:sz w:val="24"/>
          <w:szCs w:val="24"/>
          <w:lang w:val="en-GB"/>
        </w:rPr>
        <w:t xml:space="preserve">or order </w:t>
      </w:r>
      <w:r w:rsidR="00A66660">
        <w:rPr>
          <w:rFonts w:ascii="Arial" w:hAnsi="Arial" w:cs="Arial"/>
          <w:sz w:val="24"/>
          <w:szCs w:val="24"/>
          <w:lang w:val="en-GB"/>
        </w:rPr>
        <w:t xml:space="preserve">for purposes of </w:t>
      </w:r>
      <w:r w:rsidR="00C821A4">
        <w:rPr>
          <w:rFonts w:ascii="Arial" w:hAnsi="Arial" w:cs="Arial"/>
          <w:sz w:val="24"/>
          <w:szCs w:val="24"/>
          <w:lang w:val="en-GB"/>
        </w:rPr>
        <w:t xml:space="preserve">launching </w:t>
      </w:r>
      <w:r w:rsidR="00A66660">
        <w:rPr>
          <w:rFonts w:ascii="Arial" w:hAnsi="Arial" w:cs="Arial"/>
          <w:sz w:val="24"/>
          <w:szCs w:val="24"/>
          <w:lang w:val="en-GB"/>
        </w:rPr>
        <w:t>an application for leave to appeal.</w:t>
      </w:r>
    </w:p>
    <w:p w14:paraId="68104AD3" w14:textId="697FEFC4" w:rsidR="00EC3C97" w:rsidRDefault="00EC3C97" w:rsidP="00A26D58">
      <w:pPr>
        <w:spacing w:line="480" w:lineRule="auto"/>
        <w:jc w:val="both"/>
        <w:rPr>
          <w:rFonts w:ascii="Arial" w:hAnsi="Arial" w:cs="Arial"/>
          <w:sz w:val="24"/>
          <w:szCs w:val="24"/>
          <w:lang w:val="en-GB"/>
        </w:rPr>
      </w:pPr>
      <w:r>
        <w:rPr>
          <w:rFonts w:ascii="Arial" w:hAnsi="Arial" w:cs="Arial"/>
          <w:sz w:val="24"/>
          <w:szCs w:val="24"/>
          <w:lang w:val="en-GB"/>
        </w:rPr>
        <w:t>[</w:t>
      </w:r>
      <w:r w:rsidR="00BD128B">
        <w:rPr>
          <w:rFonts w:ascii="Arial" w:hAnsi="Arial" w:cs="Arial"/>
          <w:sz w:val="24"/>
          <w:szCs w:val="24"/>
          <w:lang w:val="en-GB"/>
        </w:rPr>
        <w:t>20</w:t>
      </w:r>
      <w:r>
        <w:rPr>
          <w:rFonts w:ascii="Arial" w:hAnsi="Arial" w:cs="Arial"/>
          <w:sz w:val="24"/>
          <w:szCs w:val="24"/>
          <w:lang w:val="en-GB"/>
        </w:rPr>
        <w:t xml:space="preserve">] </w:t>
      </w:r>
      <w:r w:rsidR="006D3F14">
        <w:rPr>
          <w:rFonts w:ascii="Arial" w:hAnsi="Arial" w:cs="Arial"/>
          <w:sz w:val="24"/>
          <w:szCs w:val="24"/>
          <w:lang w:val="en-GB"/>
        </w:rPr>
        <w:t>It is rather concerning that</w:t>
      </w:r>
      <w:r>
        <w:rPr>
          <w:rFonts w:ascii="Arial" w:hAnsi="Arial" w:cs="Arial"/>
          <w:sz w:val="24"/>
          <w:szCs w:val="24"/>
          <w:lang w:val="en-GB"/>
        </w:rPr>
        <w:t xml:space="preserve"> appellant allowed a period of </w:t>
      </w:r>
      <w:r w:rsidR="003B0DBE">
        <w:rPr>
          <w:rFonts w:ascii="Arial" w:hAnsi="Arial" w:cs="Arial"/>
          <w:sz w:val="24"/>
          <w:szCs w:val="24"/>
          <w:lang w:val="en-GB"/>
        </w:rPr>
        <w:t xml:space="preserve">just over </w:t>
      </w:r>
      <w:r>
        <w:rPr>
          <w:rFonts w:ascii="Arial" w:hAnsi="Arial" w:cs="Arial"/>
          <w:sz w:val="24"/>
          <w:szCs w:val="24"/>
          <w:lang w:val="en-GB"/>
        </w:rPr>
        <w:t>four years to e</w:t>
      </w:r>
      <w:r w:rsidR="0073058A">
        <w:rPr>
          <w:rFonts w:ascii="Arial" w:hAnsi="Arial" w:cs="Arial"/>
          <w:sz w:val="24"/>
          <w:szCs w:val="24"/>
          <w:lang w:val="en-GB"/>
        </w:rPr>
        <w:t>l</w:t>
      </w:r>
      <w:r>
        <w:rPr>
          <w:rFonts w:ascii="Arial" w:hAnsi="Arial" w:cs="Arial"/>
          <w:sz w:val="24"/>
          <w:szCs w:val="24"/>
          <w:lang w:val="en-GB"/>
        </w:rPr>
        <w:t>ap</w:t>
      </w:r>
      <w:r w:rsidR="0073058A">
        <w:rPr>
          <w:rFonts w:ascii="Arial" w:hAnsi="Arial" w:cs="Arial"/>
          <w:sz w:val="24"/>
          <w:szCs w:val="24"/>
          <w:lang w:val="en-GB"/>
        </w:rPr>
        <w:t>s</w:t>
      </w:r>
      <w:r>
        <w:rPr>
          <w:rFonts w:ascii="Arial" w:hAnsi="Arial" w:cs="Arial"/>
          <w:sz w:val="24"/>
          <w:szCs w:val="24"/>
          <w:lang w:val="en-GB"/>
        </w:rPr>
        <w:t xml:space="preserve">e awaiting reasons for the judgment being content with his then attorneys of record writing letters to the </w:t>
      </w:r>
      <w:r w:rsidR="00837717">
        <w:rPr>
          <w:rFonts w:ascii="Arial" w:hAnsi="Arial" w:cs="Arial"/>
          <w:sz w:val="24"/>
          <w:szCs w:val="24"/>
          <w:lang w:val="en-GB"/>
        </w:rPr>
        <w:t>r</w:t>
      </w:r>
      <w:r>
        <w:rPr>
          <w:rFonts w:ascii="Arial" w:hAnsi="Arial" w:cs="Arial"/>
          <w:sz w:val="24"/>
          <w:szCs w:val="24"/>
          <w:lang w:val="en-GB"/>
        </w:rPr>
        <w:t>egistrar</w:t>
      </w:r>
      <w:r w:rsidR="00C821A4">
        <w:rPr>
          <w:rFonts w:ascii="Arial" w:hAnsi="Arial" w:cs="Arial"/>
          <w:sz w:val="24"/>
          <w:szCs w:val="24"/>
          <w:lang w:val="en-GB"/>
        </w:rPr>
        <w:t xml:space="preserve"> for four years</w:t>
      </w:r>
      <w:r>
        <w:rPr>
          <w:rFonts w:ascii="Arial" w:hAnsi="Arial" w:cs="Arial"/>
          <w:sz w:val="24"/>
          <w:szCs w:val="24"/>
          <w:lang w:val="en-GB"/>
        </w:rPr>
        <w:t xml:space="preserve">.  </w:t>
      </w:r>
      <w:r w:rsidR="006D3F14">
        <w:rPr>
          <w:rFonts w:ascii="Arial" w:hAnsi="Arial" w:cs="Arial"/>
          <w:sz w:val="24"/>
          <w:szCs w:val="24"/>
          <w:lang w:val="en-GB"/>
        </w:rPr>
        <w:t>Interestingly, i</w:t>
      </w:r>
      <w:r>
        <w:rPr>
          <w:rFonts w:ascii="Arial" w:hAnsi="Arial" w:cs="Arial"/>
          <w:sz w:val="24"/>
          <w:szCs w:val="24"/>
          <w:lang w:val="en-GB"/>
        </w:rPr>
        <w:t>n his reasons for judgment</w:t>
      </w:r>
      <w:r w:rsidR="006D3F14">
        <w:rPr>
          <w:rFonts w:ascii="Arial" w:hAnsi="Arial" w:cs="Arial"/>
          <w:sz w:val="24"/>
          <w:szCs w:val="24"/>
          <w:lang w:val="en-GB"/>
        </w:rPr>
        <w:t>,</w:t>
      </w:r>
      <w:r>
        <w:rPr>
          <w:rFonts w:ascii="Arial" w:hAnsi="Arial" w:cs="Arial"/>
          <w:sz w:val="24"/>
          <w:szCs w:val="24"/>
          <w:lang w:val="en-GB"/>
        </w:rPr>
        <w:t xml:space="preserve"> Maseti AJ says that those letters were simply never brought </w:t>
      </w:r>
      <w:r w:rsidR="00293ADC">
        <w:rPr>
          <w:rFonts w:ascii="Arial" w:hAnsi="Arial" w:cs="Arial"/>
          <w:sz w:val="24"/>
          <w:szCs w:val="24"/>
          <w:lang w:val="en-GB"/>
        </w:rPr>
        <w:t xml:space="preserve">to his attention until about the beginning of July 2018 when the Judge President brought the matter to his </w:t>
      </w:r>
      <w:r w:rsidR="0073058A">
        <w:rPr>
          <w:rFonts w:ascii="Arial" w:hAnsi="Arial" w:cs="Arial"/>
          <w:sz w:val="24"/>
          <w:szCs w:val="24"/>
          <w:lang w:val="en-GB"/>
        </w:rPr>
        <w:t>attention and he</w:t>
      </w:r>
      <w:r w:rsidR="00293ADC">
        <w:rPr>
          <w:rFonts w:ascii="Arial" w:hAnsi="Arial" w:cs="Arial"/>
          <w:sz w:val="24"/>
          <w:szCs w:val="24"/>
          <w:lang w:val="en-GB"/>
        </w:rPr>
        <w:t xml:space="preserve"> promptly furnished his reasons on 19 July 2018.</w:t>
      </w:r>
      <w:r w:rsidR="00C821A4">
        <w:rPr>
          <w:rFonts w:ascii="Arial" w:hAnsi="Arial" w:cs="Arial"/>
          <w:sz w:val="24"/>
          <w:szCs w:val="24"/>
          <w:lang w:val="en-GB"/>
        </w:rPr>
        <w:t xml:space="preserve">  It is </w:t>
      </w:r>
      <w:r w:rsidR="003B0DBE">
        <w:rPr>
          <w:rFonts w:ascii="Arial" w:hAnsi="Arial" w:cs="Arial"/>
          <w:sz w:val="24"/>
          <w:szCs w:val="24"/>
          <w:lang w:val="en-GB"/>
        </w:rPr>
        <w:t>unclear</w:t>
      </w:r>
      <w:r w:rsidR="00C821A4">
        <w:rPr>
          <w:rFonts w:ascii="Arial" w:hAnsi="Arial" w:cs="Arial"/>
          <w:sz w:val="24"/>
          <w:szCs w:val="24"/>
          <w:lang w:val="en-GB"/>
        </w:rPr>
        <w:t xml:space="preserve"> what the appellant or his attorneys did when they were not getting the reasons</w:t>
      </w:r>
      <w:r w:rsidR="006D3F14">
        <w:rPr>
          <w:rFonts w:ascii="Arial" w:hAnsi="Arial" w:cs="Arial"/>
          <w:sz w:val="24"/>
          <w:szCs w:val="24"/>
          <w:lang w:val="en-GB"/>
        </w:rPr>
        <w:t xml:space="preserve"> beyond writing letters to the registrar which evidently were not responded to</w:t>
      </w:r>
      <w:r w:rsidR="00C821A4">
        <w:rPr>
          <w:rFonts w:ascii="Arial" w:hAnsi="Arial" w:cs="Arial"/>
          <w:sz w:val="24"/>
          <w:szCs w:val="24"/>
          <w:lang w:val="en-GB"/>
        </w:rPr>
        <w:t>.  There is no indication of the matter having been escalated to the Judge President for his assistance</w:t>
      </w:r>
      <w:r w:rsidR="003B0DBE">
        <w:rPr>
          <w:rFonts w:ascii="Arial" w:hAnsi="Arial" w:cs="Arial"/>
          <w:sz w:val="24"/>
          <w:szCs w:val="24"/>
          <w:lang w:val="en-GB"/>
        </w:rPr>
        <w:t xml:space="preserve"> until about July 2018</w:t>
      </w:r>
      <w:r w:rsidR="00C821A4">
        <w:rPr>
          <w:rFonts w:ascii="Arial" w:hAnsi="Arial" w:cs="Arial"/>
          <w:sz w:val="24"/>
          <w:szCs w:val="24"/>
          <w:lang w:val="en-GB"/>
        </w:rPr>
        <w:t>.</w:t>
      </w:r>
    </w:p>
    <w:p w14:paraId="54136B59" w14:textId="77777777" w:rsidR="000B5A20" w:rsidRDefault="005353AA" w:rsidP="00A26D58">
      <w:pPr>
        <w:spacing w:line="480" w:lineRule="auto"/>
        <w:jc w:val="both"/>
        <w:rPr>
          <w:rFonts w:ascii="Arial" w:hAnsi="Arial" w:cs="Arial"/>
          <w:sz w:val="24"/>
          <w:szCs w:val="24"/>
          <w:lang w:val="en-GB"/>
        </w:rPr>
      </w:pPr>
      <w:r>
        <w:rPr>
          <w:rFonts w:ascii="Arial" w:hAnsi="Arial" w:cs="Arial"/>
          <w:sz w:val="24"/>
          <w:szCs w:val="24"/>
          <w:lang w:val="en-GB"/>
        </w:rPr>
        <w:t>[</w:t>
      </w:r>
      <w:r w:rsidR="00BD128B">
        <w:rPr>
          <w:rFonts w:ascii="Arial" w:hAnsi="Arial" w:cs="Arial"/>
          <w:sz w:val="24"/>
          <w:szCs w:val="24"/>
          <w:lang w:val="en-GB"/>
        </w:rPr>
        <w:t>21</w:t>
      </w:r>
      <w:r>
        <w:rPr>
          <w:rFonts w:ascii="Arial" w:hAnsi="Arial" w:cs="Arial"/>
          <w:sz w:val="24"/>
          <w:szCs w:val="24"/>
          <w:lang w:val="en-GB"/>
        </w:rPr>
        <w:t>] The reasons having be</w:t>
      </w:r>
      <w:r w:rsidR="001C0848">
        <w:rPr>
          <w:rFonts w:ascii="Arial" w:hAnsi="Arial" w:cs="Arial"/>
          <w:sz w:val="24"/>
          <w:szCs w:val="24"/>
          <w:lang w:val="en-GB"/>
        </w:rPr>
        <w:t xml:space="preserve">en </w:t>
      </w:r>
      <w:r w:rsidR="00C821A4">
        <w:rPr>
          <w:rFonts w:ascii="Arial" w:hAnsi="Arial" w:cs="Arial"/>
          <w:sz w:val="24"/>
          <w:szCs w:val="24"/>
          <w:lang w:val="en-GB"/>
        </w:rPr>
        <w:t xml:space="preserve">ultimately </w:t>
      </w:r>
      <w:r w:rsidR="001C0848">
        <w:rPr>
          <w:rFonts w:ascii="Arial" w:hAnsi="Arial" w:cs="Arial"/>
          <w:sz w:val="24"/>
          <w:szCs w:val="24"/>
          <w:lang w:val="en-GB"/>
        </w:rPr>
        <w:t>furnish</w:t>
      </w:r>
      <w:r>
        <w:rPr>
          <w:rFonts w:ascii="Arial" w:hAnsi="Arial" w:cs="Arial"/>
          <w:sz w:val="24"/>
          <w:szCs w:val="24"/>
          <w:lang w:val="en-GB"/>
        </w:rPr>
        <w:t xml:space="preserve">ed </w:t>
      </w:r>
      <w:r w:rsidR="006D3F14">
        <w:rPr>
          <w:rFonts w:ascii="Arial" w:hAnsi="Arial" w:cs="Arial"/>
          <w:sz w:val="24"/>
          <w:szCs w:val="24"/>
          <w:lang w:val="en-GB"/>
        </w:rPr>
        <w:t xml:space="preserve">to the appellant </w:t>
      </w:r>
      <w:r>
        <w:rPr>
          <w:rFonts w:ascii="Arial" w:hAnsi="Arial" w:cs="Arial"/>
          <w:sz w:val="24"/>
          <w:szCs w:val="24"/>
          <w:lang w:val="en-GB"/>
        </w:rPr>
        <w:t xml:space="preserve">on 19 July 2018, the notice of application for leave to appeal was only filed together with </w:t>
      </w:r>
      <w:r w:rsidR="00D94F1E">
        <w:rPr>
          <w:rFonts w:ascii="Arial" w:hAnsi="Arial" w:cs="Arial"/>
          <w:sz w:val="24"/>
          <w:szCs w:val="24"/>
          <w:lang w:val="en-GB"/>
        </w:rPr>
        <w:t xml:space="preserve">a </w:t>
      </w:r>
      <w:r>
        <w:rPr>
          <w:rFonts w:ascii="Arial" w:hAnsi="Arial" w:cs="Arial"/>
          <w:sz w:val="24"/>
          <w:szCs w:val="24"/>
          <w:lang w:val="en-GB"/>
        </w:rPr>
        <w:t>condonation application on 6 September 2019.  Therefore</w:t>
      </w:r>
      <w:r w:rsidR="00536E55">
        <w:rPr>
          <w:rFonts w:ascii="Arial" w:hAnsi="Arial" w:cs="Arial"/>
          <w:sz w:val="24"/>
          <w:szCs w:val="24"/>
          <w:lang w:val="en-GB"/>
        </w:rPr>
        <w:t>,</w:t>
      </w:r>
      <w:r>
        <w:rPr>
          <w:rFonts w:ascii="Arial" w:hAnsi="Arial" w:cs="Arial"/>
          <w:sz w:val="24"/>
          <w:szCs w:val="24"/>
          <w:lang w:val="en-GB"/>
        </w:rPr>
        <w:t xml:space="preserve"> a period of more than </w:t>
      </w:r>
      <w:r w:rsidR="0073058A">
        <w:rPr>
          <w:rFonts w:ascii="Arial" w:hAnsi="Arial" w:cs="Arial"/>
          <w:sz w:val="24"/>
          <w:szCs w:val="24"/>
          <w:lang w:val="en-GB"/>
        </w:rPr>
        <w:t>a year</w:t>
      </w:r>
      <w:r>
        <w:rPr>
          <w:rFonts w:ascii="Arial" w:hAnsi="Arial" w:cs="Arial"/>
          <w:sz w:val="24"/>
          <w:szCs w:val="24"/>
          <w:lang w:val="en-GB"/>
        </w:rPr>
        <w:t xml:space="preserve"> </w:t>
      </w:r>
      <w:r w:rsidR="0073058A">
        <w:rPr>
          <w:rFonts w:ascii="Arial" w:hAnsi="Arial" w:cs="Arial"/>
          <w:sz w:val="24"/>
          <w:szCs w:val="24"/>
          <w:lang w:val="en-GB"/>
        </w:rPr>
        <w:t>e</w:t>
      </w:r>
      <w:r>
        <w:rPr>
          <w:rFonts w:ascii="Arial" w:hAnsi="Arial" w:cs="Arial"/>
          <w:sz w:val="24"/>
          <w:szCs w:val="24"/>
          <w:lang w:val="en-GB"/>
        </w:rPr>
        <w:t xml:space="preserve">lapsed between the furnishing of the reasons for the judgment </w:t>
      </w:r>
      <w:r w:rsidR="00D94F1E">
        <w:rPr>
          <w:rFonts w:ascii="Arial" w:hAnsi="Arial" w:cs="Arial"/>
          <w:sz w:val="24"/>
          <w:szCs w:val="24"/>
          <w:lang w:val="en-GB"/>
        </w:rPr>
        <w:t xml:space="preserve">by Maseti AJ </w:t>
      </w:r>
      <w:r>
        <w:rPr>
          <w:rFonts w:ascii="Arial" w:hAnsi="Arial" w:cs="Arial"/>
          <w:sz w:val="24"/>
          <w:szCs w:val="24"/>
          <w:lang w:val="en-GB"/>
        </w:rPr>
        <w:t xml:space="preserve">and the actual filing of the notice of application for leave to appeal.  The appellant’s current attorneys of record filed a </w:t>
      </w:r>
      <w:r w:rsidR="0073058A">
        <w:rPr>
          <w:rFonts w:ascii="Arial" w:hAnsi="Arial" w:cs="Arial"/>
          <w:sz w:val="24"/>
          <w:szCs w:val="24"/>
          <w:lang w:val="en-GB"/>
        </w:rPr>
        <w:t>N</w:t>
      </w:r>
      <w:r>
        <w:rPr>
          <w:rFonts w:ascii="Arial" w:hAnsi="Arial" w:cs="Arial"/>
          <w:sz w:val="24"/>
          <w:szCs w:val="24"/>
          <w:lang w:val="en-GB"/>
        </w:rPr>
        <w:t>otice of Acting on 9 January 2019</w:t>
      </w:r>
      <w:r w:rsidR="00536E55">
        <w:rPr>
          <w:rFonts w:ascii="Arial" w:hAnsi="Arial" w:cs="Arial"/>
          <w:sz w:val="24"/>
          <w:szCs w:val="24"/>
          <w:lang w:val="en-GB"/>
        </w:rPr>
        <w:t xml:space="preserve">.  From that date until the 17 July 2019, a period of six months, it is unclear what </w:t>
      </w:r>
      <w:r w:rsidR="0073058A">
        <w:rPr>
          <w:rFonts w:ascii="Arial" w:hAnsi="Arial" w:cs="Arial"/>
          <w:sz w:val="24"/>
          <w:szCs w:val="24"/>
          <w:lang w:val="en-GB"/>
        </w:rPr>
        <w:t xml:space="preserve">they were doing </w:t>
      </w:r>
      <w:r w:rsidR="00D94F1E">
        <w:rPr>
          <w:rFonts w:ascii="Arial" w:hAnsi="Arial" w:cs="Arial"/>
          <w:sz w:val="24"/>
          <w:szCs w:val="24"/>
          <w:lang w:val="en-GB"/>
        </w:rPr>
        <w:t xml:space="preserve">during that entire period </w:t>
      </w:r>
      <w:r w:rsidR="0073058A">
        <w:rPr>
          <w:rFonts w:ascii="Arial" w:hAnsi="Arial" w:cs="Arial"/>
          <w:sz w:val="24"/>
          <w:szCs w:val="24"/>
          <w:lang w:val="en-GB"/>
        </w:rPr>
        <w:t>as it is not explained</w:t>
      </w:r>
      <w:r w:rsidR="00536E55">
        <w:rPr>
          <w:rFonts w:ascii="Arial" w:hAnsi="Arial" w:cs="Arial"/>
          <w:sz w:val="24"/>
          <w:szCs w:val="24"/>
          <w:lang w:val="en-GB"/>
        </w:rPr>
        <w:t xml:space="preserve">.  </w:t>
      </w:r>
      <w:r w:rsidR="006D3F14">
        <w:rPr>
          <w:rFonts w:ascii="Arial" w:hAnsi="Arial" w:cs="Arial"/>
          <w:sz w:val="24"/>
          <w:szCs w:val="24"/>
          <w:lang w:val="en-GB"/>
        </w:rPr>
        <w:t>Then o</w:t>
      </w:r>
      <w:r w:rsidR="00536E55">
        <w:rPr>
          <w:rFonts w:ascii="Arial" w:hAnsi="Arial" w:cs="Arial"/>
          <w:sz w:val="24"/>
          <w:szCs w:val="24"/>
          <w:lang w:val="en-GB"/>
        </w:rPr>
        <w:t xml:space="preserve">n the 17 July 2019 </w:t>
      </w:r>
      <w:r w:rsidR="006D3F14">
        <w:rPr>
          <w:rFonts w:ascii="Arial" w:hAnsi="Arial" w:cs="Arial"/>
          <w:sz w:val="24"/>
          <w:szCs w:val="24"/>
          <w:lang w:val="en-GB"/>
        </w:rPr>
        <w:t xml:space="preserve">they </w:t>
      </w:r>
      <w:r w:rsidR="00536E55">
        <w:rPr>
          <w:rFonts w:ascii="Arial" w:hAnsi="Arial" w:cs="Arial"/>
          <w:sz w:val="24"/>
          <w:szCs w:val="24"/>
          <w:lang w:val="en-GB"/>
        </w:rPr>
        <w:t xml:space="preserve">wrote a letter to the appellant’s erstwhile attorneys in which they indicated that they were unsure whether </w:t>
      </w:r>
      <w:r w:rsidR="00536E55">
        <w:rPr>
          <w:rFonts w:ascii="Arial" w:hAnsi="Arial" w:cs="Arial"/>
          <w:sz w:val="24"/>
          <w:szCs w:val="24"/>
          <w:lang w:val="en-GB"/>
        </w:rPr>
        <w:lastRenderedPageBreak/>
        <w:t xml:space="preserve">an application for leave to appeal had been filed and requested that </w:t>
      </w:r>
      <w:r w:rsidR="0073058A">
        <w:rPr>
          <w:rFonts w:ascii="Arial" w:hAnsi="Arial" w:cs="Arial"/>
          <w:sz w:val="24"/>
          <w:szCs w:val="24"/>
          <w:lang w:val="en-GB"/>
        </w:rPr>
        <w:t xml:space="preserve">those attorneys, </w:t>
      </w:r>
      <w:r w:rsidR="00536E55">
        <w:rPr>
          <w:rFonts w:ascii="Arial" w:hAnsi="Arial" w:cs="Arial"/>
          <w:sz w:val="24"/>
          <w:szCs w:val="24"/>
          <w:lang w:val="en-GB"/>
        </w:rPr>
        <w:t>Nombambela Inc.</w:t>
      </w:r>
      <w:r w:rsidR="0073058A">
        <w:rPr>
          <w:rFonts w:ascii="Arial" w:hAnsi="Arial" w:cs="Arial"/>
          <w:sz w:val="24"/>
          <w:szCs w:val="24"/>
          <w:lang w:val="en-GB"/>
        </w:rPr>
        <w:t>,</w:t>
      </w:r>
      <w:r w:rsidR="00536E55">
        <w:rPr>
          <w:rFonts w:ascii="Arial" w:hAnsi="Arial" w:cs="Arial"/>
          <w:sz w:val="24"/>
          <w:szCs w:val="24"/>
          <w:lang w:val="en-GB"/>
        </w:rPr>
        <w:t xml:space="preserve"> should cla</w:t>
      </w:r>
      <w:r w:rsidR="0073058A">
        <w:rPr>
          <w:rFonts w:ascii="Arial" w:hAnsi="Arial" w:cs="Arial"/>
          <w:sz w:val="24"/>
          <w:szCs w:val="24"/>
          <w:lang w:val="en-GB"/>
        </w:rPr>
        <w:t>ri</w:t>
      </w:r>
      <w:r w:rsidR="00536E55">
        <w:rPr>
          <w:rFonts w:ascii="Arial" w:hAnsi="Arial" w:cs="Arial"/>
          <w:sz w:val="24"/>
          <w:szCs w:val="24"/>
          <w:lang w:val="en-GB"/>
        </w:rPr>
        <w:t xml:space="preserve">fy.  </w:t>
      </w:r>
    </w:p>
    <w:p w14:paraId="080A285A" w14:textId="65A3F541" w:rsidR="005353AA" w:rsidRDefault="000B5A20" w:rsidP="00A26D58">
      <w:pPr>
        <w:spacing w:line="480" w:lineRule="auto"/>
        <w:jc w:val="both"/>
        <w:rPr>
          <w:rFonts w:ascii="Arial" w:hAnsi="Arial" w:cs="Arial"/>
          <w:sz w:val="24"/>
          <w:szCs w:val="24"/>
          <w:lang w:val="en-GB"/>
        </w:rPr>
      </w:pPr>
      <w:r>
        <w:rPr>
          <w:rFonts w:ascii="Arial" w:hAnsi="Arial" w:cs="Arial"/>
          <w:sz w:val="24"/>
          <w:szCs w:val="24"/>
          <w:lang w:val="en-GB"/>
        </w:rPr>
        <w:t>[2</w:t>
      </w:r>
      <w:r w:rsidR="00BD128B">
        <w:rPr>
          <w:rFonts w:ascii="Arial" w:hAnsi="Arial" w:cs="Arial"/>
          <w:sz w:val="24"/>
          <w:szCs w:val="24"/>
          <w:lang w:val="en-GB"/>
        </w:rPr>
        <w:t>2</w:t>
      </w:r>
      <w:r>
        <w:rPr>
          <w:rFonts w:ascii="Arial" w:hAnsi="Arial" w:cs="Arial"/>
          <w:sz w:val="24"/>
          <w:szCs w:val="24"/>
          <w:lang w:val="en-GB"/>
        </w:rPr>
        <w:t xml:space="preserve">] </w:t>
      </w:r>
      <w:r w:rsidR="00536E55">
        <w:rPr>
          <w:rFonts w:ascii="Arial" w:hAnsi="Arial" w:cs="Arial"/>
          <w:sz w:val="24"/>
          <w:szCs w:val="24"/>
          <w:lang w:val="en-GB"/>
        </w:rPr>
        <w:t>It took the appellant and his attorney</w:t>
      </w:r>
      <w:r w:rsidR="0073058A">
        <w:rPr>
          <w:rFonts w:ascii="Arial" w:hAnsi="Arial" w:cs="Arial"/>
          <w:sz w:val="24"/>
          <w:szCs w:val="24"/>
          <w:lang w:val="en-GB"/>
        </w:rPr>
        <w:t>s</w:t>
      </w:r>
      <w:r w:rsidR="00536E55">
        <w:rPr>
          <w:rFonts w:ascii="Arial" w:hAnsi="Arial" w:cs="Arial"/>
          <w:sz w:val="24"/>
          <w:szCs w:val="24"/>
          <w:lang w:val="en-GB"/>
        </w:rPr>
        <w:t xml:space="preserve"> six months before </w:t>
      </w:r>
      <w:r w:rsidR="00A553BC">
        <w:rPr>
          <w:rFonts w:ascii="Arial" w:hAnsi="Arial" w:cs="Arial"/>
          <w:sz w:val="24"/>
          <w:szCs w:val="24"/>
          <w:lang w:val="en-GB"/>
        </w:rPr>
        <w:t xml:space="preserve">they decided to do anything at </w:t>
      </w:r>
      <w:r w:rsidR="002075D4">
        <w:rPr>
          <w:rFonts w:ascii="Arial" w:hAnsi="Arial" w:cs="Arial"/>
          <w:sz w:val="24"/>
          <w:szCs w:val="24"/>
          <w:lang w:val="en-GB"/>
        </w:rPr>
        <w:t xml:space="preserve">all </w:t>
      </w:r>
      <w:r w:rsidR="00A553BC">
        <w:rPr>
          <w:rFonts w:ascii="Arial" w:hAnsi="Arial" w:cs="Arial"/>
          <w:sz w:val="24"/>
          <w:szCs w:val="24"/>
          <w:lang w:val="en-GB"/>
        </w:rPr>
        <w:t xml:space="preserve">when </w:t>
      </w:r>
      <w:r w:rsidR="00536E55">
        <w:rPr>
          <w:rFonts w:ascii="Arial" w:hAnsi="Arial" w:cs="Arial"/>
          <w:sz w:val="24"/>
          <w:szCs w:val="24"/>
          <w:lang w:val="en-GB"/>
        </w:rPr>
        <w:t xml:space="preserve">it </w:t>
      </w:r>
      <w:r w:rsidR="002075D4">
        <w:rPr>
          <w:rFonts w:ascii="Arial" w:hAnsi="Arial" w:cs="Arial"/>
          <w:sz w:val="24"/>
          <w:szCs w:val="24"/>
          <w:lang w:val="en-GB"/>
        </w:rPr>
        <w:t xml:space="preserve">then </w:t>
      </w:r>
      <w:r w:rsidR="00536E55">
        <w:rPr>
          <w:rFonts w:ascii="Arial" w:hAnsi="Arial" w:cs="Arial"/>
          <w:sz w:val="24"/>
          <w:szCs w:val="24"/>
          <w:lang w:val="en-GB"/>
        </w:rPr>
        <w:t xml:space="preserve">dawned on them that they </w:t>
      </w:r>
      <w:r w:rsidR="0073058A">
        <w:rPr>
          <w:rFonts w:ascii="Arial" w:hAnsi="Arial" w:cs="Arial"/>
          <w:sz w:val="24"/>
          <w:szCs w:val="24"/>
          <w:lang w:val="en-GB"/>
        </w:rPr>
        <w:t xml:space="preserve">needed to </w:t>
      </w:r>
      <w:r w:rsidR="00536E55">
        <w:rPr>
          <w:rFonts w:ascii="Arial" w:hAnsi="Arial" w:cs="Arial"/>
          <w:sz w:val="24"/>
          <w:szCs w:val="24"/>
          <w:lang w:val="en-GB"/>
        </w:rPr>
        <w:t>write a letter and seek the clarification</w:t>
      </w:r>
      <w:r w:rsidR="0073058A">
        <w:rPr>
          <w:rFonts w:ascii="Arial" w:hAnsi="Arial" w:cs="Arial"/>
          <w:sz w:val="24"/>
          <w:szCs w:val="24"/>
          <w:lang w:val="en-GB"/>
        </w:rPr>
        <w:t xml:space="preserve"> they said they needed</w:t>
      </w:r>
      <w:r>
        <w:rPr>
          <w:rFonts w:ascii="Arial" w:hAnsi="Arial" w:cs="Arial"/>
          <w:sz w:val="24"/>
          <w:szCs w:val="24"/>
          <w:lang w:val="en-GB"/>
        </w:rPr>
        <w:t xml:space="preserve"> from Nombambela Inc</w:t>
      </w:r>
      <w:r w:rsidR="00536E55">
        <w:rPr>
          <w:rFonts w:ascii="Arial" w:hAnsi="Arial" w:cs="Arial"/>
          <w:sz w:val="24"/>
          <w:szCs w:val="24"/>
          <w:lang w:val="en-GB"/>
        </w:rPr>
        <w:t xml:space="preserve">.  What exactly was being done for six months is unclear.  From July 2019 until the 6 September 2019 it appears that even more letters were </w:t>
      </w:r>
      <w:r w:rsidR="00A553BC">
        <w:rPr>
          <w:rFonts w:ascii="Arial" w:hAnsi="Arial" w:cs="Arial"/>
          <w:sz w:val="24"/>
          <w:szCs w:val="24"/>
          <w:lang w:val="en-GB"/>
        </w:rPr>
        <w:t>written to Nombambela Inc</w:t>
      </w:r>
      <w:r w:rsidR="00536E55">
        <w:rPr>
          <w:rFonts w:ascii="Arial" w:hAnsi="Arial" w:cs="Arial"/>
          <w:sz w:val="24"/>
          <w:szCs w:val="24"/>
          <w:lang w:val="en-GB"/>
        </w:rPr>
        <w:t xml:space="preserve">.  Only on 6 September 2019 was a notice of application for leave to appeal filed together with a condonation application for its late filing.  </w:t>
      </w:r>
      <w:r>
        <w:rPr>
          <w:rFonts w:ascii="Arial" w:hAnsi="Arial" w:cs="Arial"/>
          <w:sz w:val="24"/>
          <w:szCs w:val="24"/>
          <w:lang w:val="en-GB"/>
        </w:rPr>
        <w:t xml:space="preserve">It is unclear why the court file </w:t>
      </w:r>
      <w:r w:rsidR="00837717">
        <w:rPr>
          <w:rFonts w:ascii="Arial" w:hAnsi="Arial" w:cs="Arial"/>
          <w:sz w:val="24"/>
          <w:szCs w:val="24"/>
          <w:lang w:val="en-GB"/>
        </w:rPr>
        <w:t xml:space="preserve">was not checked </w:t>
      </w:r>
      <w:r>
        <w:rPr>
          <w:rFonts w:ascii="Arial" w:hAnsi="Arial" w:cs="Arial"/>
          <w:sz w:val="24"/>
          <w:szCs w:val="24"/>
          <w:lang w:val="en-GB"/>
        </w:rPr>
        <w:t xml:space="preserve">and the fourth respondent’s attorneys were not asked for clarity regarding whether or not leave to appeal had been filed.  </w:t>
      </w:r>
      <w:r w:rsidR="00536E55">
        <w:rPr>
          <w:rFonts w:ascii="Arial" w:hAnsi="Arial" w:cs="Arial"/>
          <w:sz w:val="24"/>
          <w:szCs w:val="24"/>
          <w:lang w:val="en-GB"/>
        </w:rPr>
        <w:t>Ultimately the application for leave to appeal and the application for the late filing of the application for leave to appeal were heard on 11 December 2019 and judgment was only delivered on 30 July 2020</w:t>
      </w:r>
      <w:r w:rsidR="00A553BC">
        <w:rPr>
          <w:rFonts w:ascii="Arial" w:hAnsi="Arial" w:cs="Arial"/>
          <w:sz w:val="24"/>
          <w:szCs w:val="24"/>
          <w:lang w:val="en-GB"/>
        </w:rPr>
        <w:t xml:space="preserve"> granting both applications</w:t>
      </w:r>
      <w:r w:rsidR="00536E55">
        <w:rPr>
          <w:rFonts w:ascii="Arial" w:hAnsi="Arial" w:cs="Arial"/>
          <w:sz w:val="24"/>
          <w:szCs w:val="24"/>
          <w:lang w:val="en-GB"/>
        </w:rPr>
        <w:t>.</w:t>
      </w:r>
    </w:p>
    <w:p w14:paraId="08BAB135" w14:textId="6A40ACCA" w:rsidR="00D716B9" w:rsidRDefault="00E807B8" w:rsidP="00A26D58">
      <w:pPr>
        <w:spacing w:line="480" w:lineRule="auto"/>
        <w:jc w:val="both"/>
        <w:rPr>
          <w:rFonts w:ascii="Arial" w:hAnsi="Arial" w:cs="Arial"/>
          <w:sz w:val="24"/>
          <w:szCs w:val="24"/>
          <w:lang w:val="en-GB"/>
        </w:rPr>
      </w:pPr>
      <w:r>
        <w:rPr>
          <w:rFonts w:ascii="Arial" w:hAnsi="Arial" w:cs="Arial"/>
          <w:sz w:val="24"/>
          <w:szCs w:val="24"/>
          <w:lang w:val="en-GB"/>
        </w:rPr>
        <w:t>[</w:t>
      </w:r>
      <w:r w:rsidR="001677F7">
        <w:rPr>
          <w:rFonts w:ascii="Arial" w:hAnsi="Arial" w:cs="Arial"/>
          <w:sz w:val="24"/>
          <w:szCs w:val="24"/>
          <w:lang w:val="en-GB"/>
        </w:rPr>
        <w:t>2</w:t>
      </w:r>
      <w:r w:rsidR="00BD128B">
        <w:rPr>
          <w:rFonts w:ascii="Arial" w:hAnsi="Arial" w:cs="Arial"/>
          <w:sz w:val="24"/>
          <w:szCs w:val="24"/>
          <w:lang w:val="en-GB"/>
        </w:rPr>
        <w:t>3</w:t>
      </w:r>
      <w:r>
        <w:rPr>
          <w:rFonts w:ascii="Arial" w:hAnsi="Arial" w:cs="Arial"/>
          <w:sz w:val="24"/>
          <w:szCs w:val="24"/>
          <w:lang w:val="en-GB"/>
        </w:rPr>
        <w:t xml:space="preserve">] From the 30 July 2020 nothing happened until the 8 September 2020 when a </w:t>
      </w:r>
      <w:r w:rsidR="00A553BC">
        <w:rPr>
          <w:rFonts w:ascii="Arial" w:hAnsi="Arial" w:cs="Arial"/>
          <w:sz w:val="24"/>
          <w:szCs w:val="24"/>
          <w:lang w:val="en-GB"/>
        </w:rPr>
        <w:t>n</w:t>
      </w:r>
      <w:r>
        <w:rPr>
          <w:rFonts w:ascii="Arial" w:hAnsi="Arial" w:cs="Arial"/>
          <w:sz w:val="24"/>
          <w:szCs w:val="24"/>
          <w:lang w:val="en-GB"/>
        </w:rPr>
        <w:t xml:space="preserve">otice of </w:t>
      </w:r>
      <w:r w:rsidR="00A553BC">
        <w:rPr>
          <w:rFonts w:ascii="Arial" w:hAnsi="Arial" w:cs="Arial"/>
          <w:sz w:val="24"/>
          <w:szCs w:val="24"/>
          <w:lang w:val="en-GB"/>
        </w:rPr>
        <w:t>a</w:t>
      </w:r>
      <w:r>
        <w:rPr>
          <w:rFonts w:ascii="Arial" w:hAnsi="Arial" w:cs="Arial"/>
          <w:sz w:val="24"/>
          <w:szCs w:val="24"/>
          <w:lang w:val="en-GB"/>
        </w:rPr>
        <w:t>ppeal was filed</w:t>
      </w:r>
      <w:r w:rsidR="00D716B9">
        <w:rPr>
          <w:rFonts w:ascii="Arial" w:hAnsi="Arial" w:cs="Arial"/>
          <w:sz w:val="24"/>
          <w:szCs w:val="24"/>
          <w:lang w:val="en-GB"/>
        </w:rPr>
        <w:t>.</w:t>
      </w:r>
      <w:r>
        <w:rPr>
          <w:rFonts w:ascii="Arial" w:hAnsi="Arial" w:cs="Arial"/>
          <w:sz w:val="24"/>
          <w:szCs w:val="24"/>
          <w:lang w:val="en-GB"/>
        </w:rPr>
        <w:t xml:space="preserve"> </w:t>
      </w:r>
      <w:r w:rsidR="00D716B9">
        <w:rPr>
          <w:rFonts w:ascii="Arial" w:hAnsi="Arial" w:cs="Arial"/>
          <w:sz w:val="24"/>
          <w:szCs w:val="24"/>
          <w:lang w:val="en-GB"/>
        </w:rPr>
        <w:t xml:space="preserve"> This</w:t>
      </w:r>
      <w:r w:rsidR="00DA3CF1">
        <w:rPr>
          <w:rFonts w:ascii="Arial" w:hAnsi="Arial" w:cs="Arial"/>
          <w:sz w:val="24"/>
          <w:szCs w:val="24"/>
          <w:lang w:val="en-GB"/>
        </w:rPr>
        <w:t xml:space="preserve"> is </w:t>
      </w:r>
      <w:r w:rsidR="003264D6">
        <w:rPr>
          <w:rFonts w:ascii="Arial" w:hAnsi="Arial" w:cs="Arial"/>
          <w:sz w:val="24"/>
          <w:szCs w:val="24"/>
          <w:lang w:val="en-GB"/>
        </w:rPr>
        <w:t>more than a month</w:t>
      </w:r>
      <w:r w:rsidR="00D716B9">
        <w:rPr>
          <w:rFonts w:ascii="Arial" w:hAnsi="Arial" w:cs="Arial"/>
          <w:sz w:val="24"/>
          <w:szCs w:val="24"/>
          <w:lang w:val="en-GB"/>
        </w:rPr>
        <w:t xml:space="preserve"> </w:t>
      </w:r>
      <w:r w:rsidR="0043232A">
        <w:rPr>
          <w:rFonts w:ascii="Arial" w:hAnsi="Arial" w:cs="Arial"/>
          <w:sz w:val="24"/>
          <w:szCs w:val="24"/>
          <w:lang w:val="en-GB"/>
        </w:rPr>
        <w:t>(</w:t>
      </w:r>
      <w:r w:rsidR="00D716B9">
        <w:rPr>
          <w:rFonts w:ascii="Arial" w:hAnsi="Arial" w:cs="Arial"/>
          <w:sz w:val="24"/>
          <w:szCs w:val="24"/>
          <w:lang w:val="en-GB"/>
        </w:rPr>
        <w:t>26 court days</w:t>
      </w:r>
      <w:r w:rsidR="0043232A">
        <w:rPr>
          <w:rFonts w:ascii="Arial" w:hAnsi="Arial" w:cs="Arial"/>
          <w:sz w:val="24"/>
          <w:szCs w:val="24"/>
          <w:lang w:val="en-GB"/>
        </w:rPr>
        <w:t>)</w:t>
      </w:r>
      <w:r w:rsidR="00D716B9">
        <w:rPr>
          <w:rFonts w:ascii="Arial" w:hAnsi="Arial" w:cs="Arial"/>
          <w:sz w:val="24"/>
          <w:szCs w:val="24"/>
          <w:lang w:val="en-GB"/>
        </w:rPr>
        <w:t xml:space="preserve"> </w:t>
      </w:r>
      <w:r>
        <w:rPr>
          <w:rFonts w:ascii="Arial" w:hAnsi="Arial" w:cs="Arial"/>
          <w:sz w:val="24"/>
          <w:szCs w:val="24"/>
          <w:lang w:val="en-GB"/>
        </w:rPr>
        <w:t xml:space="preserve">from the date on which the application for leave to appeal was granted.  When </w:t>
      </w:r>
      <w:r w:rsidR="00A553BC">
        <w:rPr>
          <w:rFonts w:ascii="Arial" w:hAnsi="Arial" w:cs="Arial"/>
          <w:sz w:val="24"/>
          <w:szCs w:val="24"/>
          <w:lang w:val="en-GB"/>
        </w:rPr>
        <w:t>the n</w:t>
      </w:r>
      <w:r w:rsidR="00D716B9">
        <w:rPr>
          <w:rFonts w:ascii="Arial" w:hAnsi="Arial" w:cs="Arial"/>
          <w:sz w:val="24"/>
          <w:szCs w:val="24"/>
          <w:lang w:val="en-GB"/>
        </w:rPr>
        <w:t xml:space="preserve">otice of </w:t>
      </w:r>
      <w:r w:rsidR="00A553BC">
        <w:rPr>
          <w:rFonts w:ascii="Arial" w:hAnsi="Arial" w:cs="Arial"/>
          <w:sz w:val="24"/>
          <w:szCs w:val="24"/>
          <w:lang w:val="en-GB"/>
        </w:rPr>
        <w:t>a</w:t>
      </w:r>
      <w:r w:rsidR="00D716B9">
        <w:rPr>
          <w:rFonts w:ascii="Arial" w:hAnsi="Arial" w:cs="Arial"/>
          <w:sz w:val="24"/>
          <w:szCs w:val="24"/>
          <w:lang w:val="en-GB"/>
        </w:rPr>
        <w:t>ppeal</w:t>
      </w:r>
      <w:r>
        <w:rPr>
          <w:rFonts w:ascii="Arial" w:hAnsi="Arial" w:cs="Arial"/>
          <w:sz w:val="24"/>
          <w:szCs w:val="24"/>
          <w:lang w:val="en-GB"/>
        </w:rPr>
        <w:t xml:space="preserve"> was filed, </w:t>
      </w:r>
      <w:r w:rsidR="00A553BC">
        <w:rPr>
          <w:rFonts w:ascii="Arial" w:hAnsi="Arial" w:cs="Arial"/>
          <w:sz w:val="24"/>
          <w:szCs w:val="24"/>
          <w:lang w:val="en-GB"/>
        </w:rPr>
        <w:t xml:space="preserve">it was not filed with a </w:t>
      </w:r>
      <w:r>
        <w:rPr>
          <w:rFonts w:ascii="Arial" w:hAnsi="Arial" w:cs="Arial"/>
          <w:sz w:val="24"/>
          <w:szCs w:val="24"/>
          <w:lang w:val="en-GB"/>
        </w:rPr>
        <w:t xml:space="preserve">condonation application.  In the notice of motion and the founding affidavit </w:t>
      </w:r>
      <w:r w:rsidR="002075D4">
        <w:rPr>
          <w:rFonts w:ascii="Arial" w:hAnsi="Arial" w:cs="Arial"/>
          <w:sz w:val="24"/>
          <w:szCs w:val="24"/>
          <w:lang w:val="en-GB"/>
        </w:rPr>
        <w:t xml:space="preserve">in respect of the first </w:t>
      </w:r>
      <w:r>
        <w:rPr>
          <w:rFonts w:ascii="Arial" w:hAnsi="Arial" w:cs="Arial"/>
          <w:sz w:val="24"/>
          <w:szCs w:val="24"/>
          <w:lang w:val="en-GB"/>
        </w:rPr>
        <w:t>condonation application</w:t>
      </w:r>
      <w:r w:rsidR="006B2099">
        <w:rPr>
          <w:rFonts w:ascii="Arial" w:hAnsi="Arial" w:cs="Arial"/>
          <w:sz w:val="24"/>
          <w:szCs w:val="24"/>
          <w:lang w:val="en-GB"/>
        </w:rPr>
        <w:t xml:space="preserve">, the </w:t>
      </w:r>
      <w:r w:rsidR="00A553BC">
        <w:rPr>
          <w:rFonts w:ascii="Arial" w:hAnsi="Arial" w:cs="Arial"/>
          <w:sz w:val="24"/>
          <w:szCs w:val="24"/>
          <w:lang w:val="en-GB"/>
        </w:rPr>
        <w:t xml:space="preserve">application for condonation for the late filing of the </w:t>
      </w:r>
      <w:r w:rsidR="006B2099">
        <w:rPr>
          <w:rFonts w:ascii="Arial" w:hAnsi="Arial" w:cs="Arial"/>
          <w:sz w:val="24"/>
          <w:szCs w:val="24"/>
          <w:lang w:val="en-GB"/>
        </w:rPr>
        <w:t xml:space="preserve">notice of appeal is </w:t>
      </w:r>
      <w:r w:rsidR="00D716B9">
        <w:rPr>
          <w:rFonts w:ascii="Arial" w:hAnsi="Arial" w:cs="Arial"/>
          <w:sz w:val="24"/>
          <w:szCs w:val="24"/>
          <w:lang w:val="en-GB"/>
        </w:rPr>
        <w:t>conspicuous by its absence</w:t>
      </w:r>
      <w:r w:rsidR="006B2099">
        <w:rPr>
          <w:rFonts w:ascii="Arial" w:hAnsi="Arial" w:cs="Arial"/>
          <w:sz w:val="24"/>
          <w:szCs w:val="24"/>
          <w:lang w:val="en-GB"/>
        </w:rPr>
        <w:t xml:space="preserve">.  Only when the fourth respondent’s attorneys raised the issue of the late filing of the notice of appeal did the appellant deal with it by launching </w:t>
      </w:r>
      <w:r w:rsidR="00A41E6E">
        <w:rPr>
          <w:rFonts w:ascii="Arial" w:hAnsi="Arial" w:cs="Arial"/>
          <w:sz w:val="24"/>
          <w:szCs w:val="24"/>
          <w:lang w:val="en-GB"/>
        </w:rPr>
        <w:t>the</w:t>
      </w:r>
      <w:r w:rsidR="006B2099">
        <w:rPr>
          <w:rFonts w:ascii="Arial" w:hAnsi="Arial" w:cs="Arial"/>
          <w:sz w:val="24"/>
          <w:szCs w:val="24"/>
          <w:lang w:val="en-GB"/>
        </w:rPr>
        <w:t xml:space="preserve"> second condonation application.  The appellant only dealt with it in the replying affidavit in which he says that he cannot explain why the notice of appeal was not filed within 20 days as required by the rules because Mr Vika who handled the matter was </w:t>
      </w:r>
      <w:r w:rsidR="00A41E6E">
        <w:rPr>
          <w:rFonts w:ascii="Arial" w:hAnsi="Arial" w:cs="Arial"/>
          <w:sz w:val="24"/>
          <w:szCs w:val="24"/>
          <w:lang w:val="en-GB"/>
        </w:rPr>
        <w:t>no</w:t>
      </w:r>
      <w:r w:rsidR="006B2099">
        <w:rPr>
          <w:rFonts w:ascii="Arial" w:hAnsi="Arial" w:cs="Arial"/>
          <w:sz w:val="24"/>
          <w:szCs w:val="24"/>
          <w:lang w:val="en-GB"/>
        </w:rPr>
        <w:t xml:space="preserve"> more.  </w:t>
      </w:r>
    </w:p>
    <w:p w14:paraId="7D2CEDAE" w14:textId="1496805D" w:rsidR="00E807B8" w:rsidRDefault="00D716B9" w:rsidP="00A26D58">
      <w:pPr>
        <w:spacing w:line="480" w:lineRule="auto"/>
        <w:jc w:val="both"/>
        <w:rPr>
          <w:rFonts w:ascii="Arial" w:hAnsi="Arial" w:cs="Arial"/>
          <w:sz w:val="24"/>
          <w:szCs w:val="24"/>
          <w:lang w:val="en-GB"/>
        </w:rPr>
      </w:pPr>
      <w:r>
        <w:rPr>
          <w:rFonts w:ascii="Arial" w:hAnsi="Arial" w:cs="Arial"/>
          <w:sz w:val="24"/>
          <w:szCs w:val="24"/>
          <w:lang w:val="en-GB"/>
        </w:rPr>
        <w:lastRenderedPageBreak/>
        <w:t>[2</w:t>
      </w:r>
      <w:r w:rsidR="00BD128B">
        <w:rPr>
          <w:rFonts w:ascii="Arial" w:hAnsi="Arial" w:cs="Arial"/>
          <w:sz w:val="24"/>
          <w:szCs w:val="24"/>
          <w:lang w:val="en-GB"/>
        </w:rPr>
        <w:t>4</w:t>
      </w:r>
      <w:r>
        <w:rPr>
          <w:rFonts w:ascii="Arial" w:hAnsi="Arial" w:cs="Arial"/>
          <w:sz w:val="24"/>
          <w:szCs w:val="24"/>
          <w:lang w:val="en-GB"/>
        </w:rPr>
        <w:t xml:space="preserve">] </w:t>
      </w:r>
      <w:r w:rsidR="006B2099">
        <w:rPr>
          <w:rFonts w:ascii="Arial" w:hAnsi="Arial" w:cs="Arial"/>
          <w:sz w:val="24"/>
          <w:szCs w:val="24"/>
          <w:lang w:val="en-GB"/>
        </w:rPr>
        <w:t xml:space="preserve">This assertion is repeated in the founding affidavit in respect of the </w:t>
      </w:r>
      <w:r w:rsidR="00A3089D">
        <w:rPr>
          <w:rFonts w:ascii="Arial" w:hAnsi="Arial" w:cs="Arial"/>
          <w:sz w:val="24"/>
          <w:szCs w:val="24"/>
          <w:lang w:val="en-GB"/>
        </w:rPr>
        <w:t xml:space="preserve">second condonation application which was for the </w:t>
      </w:r>
      <w:r w:rsidR="006B2099">
        <w:rPr>
          <w:rFonts w:ascii="Arial" w:hAnsi="Arial" w:cs="Arial"/>
          <w:sz w:val="24"/>
          <w:szCs w:val="24"/>
          <w:lang w:val="en-GB"/>
        </w:rPr>
        <w:t xml:space="preserve">late filing of the notice of appeal which was only </w:t>
      </w:r>
      <w:r>
        <w:rPr>
          <w:rFonts w:ascii="Arial" w:hAnsi="Arial" w:cs="Arial"/>
          <w:sz w:val="24"/>
          <w:szCs w:val="24"/>
          <w:lang w:val="en-GB"/>
        </w:rPr>
        <w:t xml:space="preserve">ultimately </w:t>
      </w:r>
      <w:r w:rsidR="006B2099">
        <w:rPr>
          <w:rFonts w:ascii="Arial" w:hAnsi="Arial" w:cs="Arial"/>
          <w:sz w:val="24"/>
          <w:szCs w:val="24"/>
          <w:lang w:val="en-GB"/>
        </w:rPr>
        <w:t xml:space="preserve">filed on 11 July 2023.  In that affidavit there is an indication that Mr Zilwa only concentrated on other non-compliances that were dealt with in the </w:t>
      </w:r>
      <w:r w:rsidR="00A41E6E">
        <w:rPr>
          <w:rFonts w:ascii="Arial" w:hAnsi="Arial" w:cs="Arial"/>
          <w:sz w:val="24"/>
          <w:szCs w:val="24"/>
          <w:lang w:val="en-GB"/>
        </w:rPr>
        <w:t>first</w:t>
      </w:r>
      <w:r w:rsidR="006B2099">
        <w:rPr>
          <w:rFonts w:ascii="Arial" w:hAnsi="Arial" w:cs="Arial"/>
          <w:sz w:val="24"/>
          <w:szCs w:val="24"/>
          <w:lang w:val="en-GB"/>
        </w:rPr>
        <w:t xml:space="preserve"> condonation application.  There is however, no explanation</w:t>
      </w:r>
      <w:r w:rsidR="00A41E6E">
        <w:rPr>
          <w:rFonts w:ascii="Arial" w:hAnsi="Arial" w:cs="Arial"/>
          <w:sz w:val="24"/>
          <w:szCs w:val="24"/>
          <w:lang w:val="en-GB"/>
        </w:rPr>
        <w:t xml:space="preserve"> as to why he did not satisfy</w:t>
      </w:r>
      <w:r w:rsidR="006B2099">
        <w:rPr>
          <w:rFonts w:ascii="Arial" w:hAnsi="Arial" w:cs="Arial"/>
          <w:sz w:val="24"/>
          <w:szCs w:val="24"/>
          <w:lang w:val="en-GB"/>
        </w:rPr>
        <w:t xml:space="preserve"> himself that the notice of appeal had been filed timeously so that if not he would then deal with it as well when he was </w:t>
      </w:r>
      <w:r w:rsidR="00A3089D">
        <w:rPr>
          <w:rFonts w:ascii="Arial" w:hAnsi="Arial" w:cs="Arial"/>
          <w:sz w:val="24"/>
          <w:szCs w:val="24"/>
          <w:lang w:val="en-GB"/>
        </w:rPr>
        <w:t xml:space="preserve">making an application for </w:t>
      </w:r>
      <w:r w:rsidR="006B2099">
        <w:rPr>
          <w:rFonts w:ascii="Arial" w:hAnsi="Arial" w:cs="Arial"/>
          <w:sz w:val="24"/>
          <w:szCs w:val="24"/>
          <w:lang w:val="en-GB"/>
        </w:rPr>
        <w:t xml:space="preserve">the </w:t>
      </w:r>
      <w:r w:rsidR="00837717">
        <w:rPr>
          <w:rFonts w:ascii="Arial" w:hAnsi="Arial" w:cs="Arial"/>
          <w:sz w:val="24"/>
          <w:szCs w:val="24"/>
          <w:lang w:val="en-GB"/>
        </w:rPr>
        <w:t xml:space="preserve">condonation of the </w:t>
      </w:r>
      <w:r w:rsidR="006B2099">
        <w:rPr>
          <w:rFonts w:ascii="Arial" w:hAnsi="Arial" w:cs="Arial"/>
          <w:sz w:val="24"/>
          <w:szCs w:val="24"/>
          <w:lang w:val="en-GB"/>
        </w:rPr>
        <w:t>other non-compliances.</w:t>
      </w:r>
    </w:p>
    <w:p w14:paraId="3FA72B97" w14:textId="639B899D" w:rsidR="006B2099" w:rsidRDefault="006B2099" w:rsidP="00A26D58">
      <w:pPr>
        <w:spacing w:line="480" w:lineRule="auto"/>
        <w:jc w:val="both"/>
        <w:rPr>
          <w:rFonts w:ascii="Arial" w:hAnsi="Arial" w:cs="Arial"/>
          <w:sz w:val="24"/>
          <w:szCs w:val="24"/>
          <w:lang w:val="en-GB"/>
        </w:rPr>
      </w:pPr>
      <w:r>
        <w:rPr>
          <w:rFonts w:ascii="Arial" w:hAnsi="Arial" w:cs="Arial"/>
          <w:sz w:val="24"/>
          <w:szCs w:val="24"/>
          <w:lang w:val="en-GB"/>
        </w:rPr>
        <w:t>[2</w:t>
      </w:r>
      <w:r w:rsidR="00BD128B">
        <w:rPr>
          <w:rFonts w:ascii="Arial" w:hAnsi="Arial" w:cs="Arial"/>
          <w:sz w:val="24"/>
          <w:szCs w:val="24"/>
          <w:lang w:val="en-GB"/>
        </w:rPr>
        <w:t>5</w:t>
      </w:r>
      <w:r>
        <w:rPr>
          <w:rFonts w:ascii="Arial" w:hAnsi="Arial" w:cs="Arial"/>
          <w:sz w:val="24"/>
          <w:szCs w:val="24"/>
          <w:lang w:val="en-GB"/>
        </w:rPr>
        <w:t xml:space="preserve">] </w:t>
      </w:r>
      <w:r w:rsidR="00B45A72">
        <w:rPr>
          <w:rFonts w:ascii="Arial" w:hAnsi="Arial" w:cs="Arial"/>
          <w:sz w:val="24"/>
          <w:szCs w:val="24"/>
          <w:lang w:val="en-GB"/>
        </w:rPr>
        <w:t>There is yet a</w:t>
      </w:r>
      <w:r>
        <w:rPr>
          <w:rFonts w:ascii="Arial" w:hAnsi="Arial" w:cs="Arial"/>
          <w:sz w:val="24"/>
          <w:szCs w:val="24"/>
          <w:lang w:val="en-GB"/>
        </w:rPr>
        <w:t>nother troubling feature of the appellant’s case</w:t>
      </w:r>
      <w:r w:rsidR="00B45A72">
        <w:rPr>
          <w:rFonts w:ascii="Arial" w:hAnsi="Arial" w:cs="Arial"/>
          <w:sz w:val="24"/>
          <w:szCs w:val="24"/>
          <w:lang w:val="en-GB"/>
        </w:rPr>
        <w:t xml:space="preserve"> on condonation</w:t>
      </w:r>
      <w:r w:rsidR="00A3089D">
        <w:rPr>
          <w:rFonts w:ascii="Arial" w:hAnsi="Arial" w:cs="Arial"/>
          <w:sz w:val="24"/>
          <w:szCs w:val="24"/>
          <w:lang w:val="en-GB"/>
        </w:rPr>
        <w:t xml:space="preserve">. </w:t>
      </w:r>
      <w:r w:rsidR="00B45A72">
        <w:rPr>
          <w:rFonts w:ascii="Arial" w:hAnsi="Arial" w:cs="Arial"/>
          <w:sz w:val="24"/>
          <w:szCs w:val="24"/>
          <w:lang w:val="en-GB"/>
        </w:rPr>
        <w:t xml:space="preserve"> </w:t>
      </w:r>
      <w:r w:rsidR="00A3089D">
        <w:rPr>
          <w:rFonts w:ascii="Arial" w:hAnsi="Arial" w:cs="Arial"/>
          <w:sz w:val="24"/>
          <w:szCs w:val="24"/>
          <w:lang w:val="en-GB"/>
        </w:rPr>
        <w:t>T</w:t>
      </w:r>
      <w:r>
        <w:rPr>
          <w:rFonts w:ascii="Arial" w:hAnsi="Arial" w:cs="Arial"/>
          <w:sz w:val="24"/>
          <w:szCs w:val="24"/>
          <w:lang w:val="en-GB"/>
        </w:rPr>
        <w:t xml:space="preserve">he issue of the notice of appeal is raised by the </w:t>
      </w:r>
      <w:r w:rsidR="00837717">
        <w:rPr>
          <w:rFonts w:ascii="Arial" w:hAnsi="Arial" w:cs="Arial"/>
          <w:sz w:val="24"/>
          <w:szCs w:val="24"/>
          <w:lang w:val="en-GB"/>
        </w:rPr>
        <w:t>fourth</w:t>
      </w:r>
      <w:r>
        <w:rPr>
          <w:rFonts w:ascii="Arial" w:hAnsi="Arial" w:cs="Arial"/>
          <w:sz w:val="24"/>
          <w:szCs w:val="24"/>
          <w:lang w:val="en-GB"/>
        </w:rPr>
        <w:t xml:space="preserve"> respondent in its answering affidavit filed on 11 April 2023.  The replying affidavit is only filed on 11 July 2023, </w:t>
      </w:r>
      <w:r w:rsidR="00B45A72">
        <w:rPr>
          <w:rFonts w:ascii="Arial" w:hAnsi="Arial" w:cs="Arial"/>
          <w:sz w:val="24"/>
          <w:szCs w:val="24"/>
          <w:lang w:val="en-GB"/>
        </w:rPr>
        <w:t>exactly three</w:t>
      </w:r>
      <w:r>
        <w:rPr>
          <w:rFonts w:ascii="Arial" w:hAnsi="Arial" w:cs="Arial"/>
          <w:sz w:val="24"/>
          <w:szCs w:val="24"/>
          <w:lang w:val="en-GB"/>
        </w:rPr>
        <w:t xml:space="preserve"> months after the filing of the answering affidavit.  That replying affidavit was also obviously filed </w:t>
      </w:r>
      <w:r w:rsidR="00B45A72">
        <w:rPr>
          <w:rFonts w:ascii="Arial" w:hAnsi="Arial" w:cs="Arial"/>
          <w:sz w:val="24"/>
          <w:szCs w:val="24"/>
          <w:lang w:val="en-GB"/>
        </w:rPr>
        <w:t xml:space="preserve">very </w:t>
      </w:r>
      <w:r>
        <w:rPr>
          <w:rFonts w:ascii="Arial" w:hAnsi="Arial" w:cs="Arial"/>
          <w:sz w:val="24"/>
          <w:szCs w:val="24"/>
          <w:lang w:val="en-GB"/>
        </w:rPr>
        <w:t xml:space="preserve">late </w:t>
      </w:r>
      <w:r w:rsidR="00DA3CF1">
        <w:rPr>
          <w:rFonts w:ascii="Arial" w:hAnsi="Arial" w:cs="Arial"/>
          <w:sz w:val="24"/>
          <w:szCs w:val="24"/>
          <w:lang w:val="en-GB"/>
        </w:rPr>
        <w:t xml:space="preserve">like everything else </w:t>
      </w:r>
      <w:r>
        <w:rPr>
          <w:rFonts w:ascii="Arial" w:hAnsi="Arial" w:cs="Arial"/>
          <w:sz w:val="24"/>
          <w:szCs w:val="24"/>
          <w:lang w:val="en-GB"/>
        </w:rPr>
        <w:t xml:space="preserve">and outside of the time frames set in the rules.  Most importantly, </w:t>
      </w:r>
      <w:r w:rsidR="007B6199">
        <w:rPr>
          <w:rFonts w:ascii="Arial" w:hAnsi="Arial" w:cs="Arial"/>
          <w:sz w:val="24"/>
          <w:szCs w:val="24"/>
          <w:lang w:val="en-GB"/>
        </w:rPr>
        <w:t xml:space="preserve">only </w:t>
      </w:r>
      <w:r>
        <w:rPr>
          <w:rFonts w:ascii="Arial" w:hAnsi="Arial" w:cs="Arial"/>
          <w:sz w:val="24"/>
          <w:szCs w:val="24"/>
          <w:lang w:val="en-GB"/>
        </w:rPr>
        <w:t xml:space="preserve">on 11 July 2023 </w:t>
      </w:r>
      <w:r w:rsidR="0043232A">
        <w:rPr>
          <w:rFonts w:ascii="Arial" w:hAnsi="Arial" w:cs="Arial"/>
          <w:sz w:val="24"/>
          <w:szCs w:val="24"/>
          <w:lang w:val="en-GB"/>
        </w:rPr>
        <w:t>was</w:t>
      </w:r>
      <w:r>
        <w:rPr>
          <w:rFonts w:ascii="Arial" w:hAnsi="Arial" w:cs="Arial"/>
          <w:sz w:val="24"/>
          <w:szCs w:val="24"/>
          <w:lang w:val="en-GB"/>
        </w:rPr>
        <w:t xml:space="preserve"> a </w:t>
      </w:r>
      <w:r w:rsidR="00BB2074">
        <w:rPr>
          <w:rFonts w:ascii="Arial" w:hAnsi="Arial" w:cs="Arial"/>
          <w:sz w:val="24"/>
          <w:szCs w:val="24"/>
          <w:lang w:val="en-GB"/>
        </w:rPr>
        <w:t>condonation application filed for the late delivery of the replying affidavit and the late delivery of the notice of appeal.  The unav</w:t>
      </w:r>
      <w:r w:rsidR="007B6199">
        <w:rPr>
          <w:rFonts w:ascii="Arial" w:hAnsi="Arial" w:cs="Arial"/>
          <w:sz w:val="24"/>
          <w:szCs w:val="24"/>
          <w:lang w:val="en-GB"/>
        </w:rPr>
        <w:t>oid</w:t>
      </w:r>
      <w:r w:rsidR="00BB2074">
        <w:rPr>
          <w:rFonts w:ascii="Arial" w:hAnsi="Arial" w:cs="Arial"/>
          <w:sz w:val="24"/>
          <w:szCs w:val="24"/>
          <w:lang w:val="en-GB"/>
        </w:rPr>
        <w:t xml:space="preserve">able question therefore is what is the explanation for the late delivery of the replying </w:t>
      </w:r>
      <w:r w:rsidR="00EB35AB">
        <w:rPr>
          <w:rFonts w:ascii="Arial" w:hAnsi="Arial" w:cs="Arial"/>
          <w:sz w:val="24"/>
          <w:szCs w:val="24"/>
          <w:lang w:val="en-GB"/>
        </w:rPr>
        <w:t xml:space="preserve">affidavit?  The replying affidavit itself contains no explanation for its late delivery.  There is no explanation why it was not filed </w:t>
      </w:r>
      <w:r w:rsidR="00B45A72">
        <w:rPr>
          <w:rFonts w:ascii="Arial" w:hAnsi="Arial" w:cs="Arial"/>
          <w:sz w:val="24"/>
          <w:szCs w:val="24"/>
          <w:lang w:val="en-GB"/>
        </w:rPr>
        <w:t xml:space="preserve">on time.  Nor is there an </w:t>
      </w:r>
      <w:r w:rsidR="00EB35AB">
        <w:rPr>
          <w:rFonts w:ascii="Arial" w:hAnsi="Arial" w:cs="Arial"/>
          <w:sz w:val="24"/>
          <w:szCs w:val="24"/>
          <w:lang w:val="en-GB"/>
        </w:rPr>
        <w:t xml:space="preserve">explanation why the </w:t>
      </w:r>
      <w:r w:rsidR="00B45A72">
        <w:rPr>
          <w:rFonts w:ascii="Arial" w:hAnsi="Arial" w:cs="Arial"/>
          <w:sz w:val="24"/>
          <w:szCs w:val="24"/>
          <w:lang w:val="en-GB"/>
        </w:rPr>
        <w:t>notice of appeal</w:t>
      </w:r>
      <w:r w:rsidR="00EB35AB">
        <w:rPr>
          <w:rFonts w:ascii="Arial" w:hAnsi="Arial" w:cs="Arial"/>
          <w:sz w:val="24"/>
          <w:szCs w:val="24"/>
          <w:lang w:val="en-GB"/>
        </w:rPr>
        <w:t xml:space="preserve"> was not attended to and filed shortly after the </w:t>
      </w:r>
      <w:r w:rsidR="00837717">
        <w:rPr>
          <w:rFonts w:ascii="Arial" w:hAnsi="Arial" w:cs="Arial"/>
          <w:sz w:val="24"/>
          <w:szCs w:val="24"/>
          <w:lang w:val="en-GB"/>
        </w:rPr>
        <w:t xml:space="preserve">fourth </w:t>
      </w:r>
      <w:r w:rsidR="00EB35AB">
        <w:rPr>
          <w:rFonts w:ascii="Arial" w:hAnsi="Arial" w:cs="Arial"/>
          <w:sz w:val="24"/>
          <w:szCs w:val="24"/>
          <w:lang w:val="en-GB"/>
        </w:rPr>
        <w:t>respondent’s answering affidavit was filed on 11 April 2023</w:t>
      </w:r>
      <w:r w:rsidR="00B45A72">
        <w:rPr>
          <w:rFonts w:ascii="Arial" w:hAnsi="Arial" w:cs="Arial"/>
          <w:sz w:val="24"/>
          <w:szCs w:val="24"/>
          <w:lang w:val="en-GB"/>
        </w:rPr>
        <w:t xml:space="preserve"> which alerted appellant’s attorneys to the notice of appeal having been filed late</w:t>
      </w:r>
      <w:r w:rsidR="00EB35AB">
        <w:rPr>
          <w:rFonts w:ascii="Arial" w:hAnsi="Arial" w:cs="Arial"/>
          <w:sz w:val="24"/>
          <w:szCs w:val="24"/>
          <w:lang w:val="en-GB"/>
        </w:rPr>
        <w:t>.</w:t>
      </w:r>
    </w:p>
    <w:p w14:paraId="0B40119B" w14:textId="0D267125" w:rsidR="00EB35AB" w:rsidRDefault="00EB35AB" w:rsidP="00A26D58">
      <w:pPr>
        <w:spacing w:line="480" w:lineRule="auto"/>
        <w:jc w:val="both"/>
        <w:rPr>
          <w:rFonts w:ascii="Arial" w:hAnsi="Arial" w:cs="Arial"/>
          <w:sz w:val="24"/>
          <w:szCs w:val="24"/>
          <w:lang w:val="en-GB"/>
        </w:rPr>
      </w:pPr>
      <w:r>
        <w:rPr>
          <w:rFonts w:ascii="Arial" w:hAnsi="Arial" w:cs="Arial"/>
          <w:sz w:val="24"/>
          <w:szCs w:val="24"/>
          <w:lang w:val="en-GB"/>
        </w:rPr>
        <w:t>[2</w:t>
      </w:r>
      <w:r w:rsidR="00BD128B">
        <w:rPr>
          <w:rFonts w:ascii="Arial" w:hAnsi="Arial" w:cs="Arial"/>
          <w:sz w:val="24"/>
          <w:szCs w:val="24"/>
          <w:lang w:val="en-GB"/>
        </w:rPr>
        <w:t>6</w:t>
      </w:r>
      <w:r>
        <w:rPr>
          <w:rFonts w:ascii="Arial" w:hAnsi="Arial" w:cs="Arial"/>
          <w:sz w:val="24"/>
          <w:szCs w:val="24"/>
          <w:lang w:val="en-GB"/>
        </w:rPr>
        <w:t>] In the second condonation application</w:t>
      </w:r>
      <w:r w:rsidR="00B45A72">
        <w:rPr>
          <w:rFonts w:ascii="Arial" w:hAnsi="Arial" w:cs="Arial"/>
          <w:sz w:val="24"/>
          <w:szCs w:val="24"/>
          <w:lang w:val="en-GB"/>
        </w:rPr>
        <w:t>,</w:t>
      </w:r>
      <w:r>
        <w:rPr>
          <w:rFonts w:ascii="Arial" w:hAnsi="Arial" w:cs="Arial"/>
          <w:sz w:val="24"/>
          <w:szCs w:val="24"/>
          <w:lang w:val="en-GB"/>
        </w:rPr>
        <w:t xml:space="preserve"> Mr Zilwa also filed a supporting affidavit.  In that affidavit Mr Zilwa makes a number of points.  The first one is that he was not directly involved in this matter </w:t>
      </w:r>
      <w:r w:rsidR="00B45A72">
        <w:rPr>
          <w:rFonts w:ascii="Arial" w:hAnsi="Arial" w:cs="Arial"/>
          <w:sz w:val="24"/>
          <w:szCs w:val="24"/>
          <w:lang w:val="en-GB"/>
        </w:rPr>
        <w:t xml:space="preserve">initially </w:t>
      </w:r>
      <w:r>
        <w:rPr>
          <w:rFonts w:ascii="Arial" w:hAnsi="Arial" w:cs="Arial"/>
          <w:sz w:val="24"/>
          <w:szCs w:val="24"/>
          <w:lang w:val="en-GB"/>
        </w:rPr>
        <w:t xml:space="preserve">although he would sometimes write </w:t>
      </w:r>
      <w:r w:rsidR="00B45A72">
        <w:rPr>
          <w:rFonts w:ascii="Arial" w:hAnsi="Arial" w:cs="Arial"/>
          <w:sz w:val="24"/>
          <w:szCs w:val="24"/>
          <w:lang w:val="en-GB"/>
        </w:rPr>
        <w:t xml:space="preserve">some </w:t>
      </w:r>
      <w:r>
        <w:rPr>
          <w:rFonts w:ascii="Arial" w:hAnsi="Arial" w:cs="Arial"/>
          <w:sz w:val="24"/>
          <w:szCs w:val="24"/>
          <w:lang w:val="en-GB"/>
        </w:rPr>
        <w:t xml:space="preserve">letters </w:t>
      </w:r>
      <w:r w:rsidR="00B45A72">
        <w:rPr>
          <w:rFonts w:ascii="Arial" w:hAnsi="Arial" w:cs="Arial"/>
          <w:sz w:val="24"/>
          <w:szCs w:val="24"/>
          <w:lang w:val="en-GB"/>
        </w:rPr>
        <w:t>where necessary</w:t>
      </w:r>
      <w:r>
        <w:rPr>
          <w:rFonts w:ascii="Arial" w:hAnsi="Arial" w:cs="Arial"/>
          <w:sz w:val="24"/>
          <w:szCs w:val="24"/>
          <w:lang w:val="en-GB"/>
        </w:rPr>
        <w:t xml:space="preserve">.  </w:t>
      </w:r>
      <w:r w:rsidR="00A3089D">
        <w:rPr>
          <w:rFonts w:ascii="Arial" w:hAnsi="Arial" w:cs="Arial"/>
          <w:sz w:val="24"/>
          <w:szCs w:val="24"/>
          <w:lang w:val="en-GB"/>
        </w:rPr>
        <w:t xml:space="preserve">He, however, does not explain when it would be necessary for </w:t>
      </w:r>
      <w:r w:rsidR="00A3089D">
        <w:rPr>
          <w:rFonts w:ascii="Arial" w:hAnsi="Arial" w:cs="Arial"/>
          <w:sz w:val="24"/>
          <w:szCs w:val="24"/>
          <w:lang w:val="en-GB"/>
        </w:rPr>
        <w:lastRenderedPageBreak/>
        <w:t xml:space="preserve">letters to be written by him sometimes in respect of a matter he did not handle.  He does not explain how, having applied his mind for the purposes of writing </w:t>
      </w:r>
      <w:r w:rsidR="002075D4">
        <w:rPr>
          <w:rFonts w:ascii="Arial" w:hAnsi="Arial" w:cs="Arial"/>
          <w:sz w:val="24"/>
          <w:szCs w:val="24"/>
          <w:lang w:val="en-GB"/>
        </w:rPr>
        <w:t xml:space="preserve">those </w:t>
      </w:r>
      <w:r w:rsidR="00A3089D">
        <w:rPr>
          <w:rFonts w:ascii="Arial" w:hAnsi="Arial" w:cs="Arial"/>
          <w:sz w:val="24"/>
          <w:szCs w:val="24"/>
          <w:lang w:val="en-GB"/>
        </w:rPr>
        <w:t xml:space="preserve">letters, he would not have realized that something was clearly </w:t>
      </w:r>
      <w:r w:rsidR="002075D4">
        <w:rPr>
          <w:rFonts w:ascii="Arial" w:hAnsi="Arial" w:cs="Arial"/>
          <w:sz w:val="24"/>
          <w:szCs w:val="24"/>
          <w:lang w:val="en-GB"/>
        </w:rPr>
        <w:t>amiss</w:t>
      </w:r>
      <w:r w:rsidR="00A3089D">
        <w:rPr>
          <w:rFonts w:ascii="Arial" w:hAnsi="Arial" w:cs="Arial"/>
          <w:sz w:val="24"/>
          <w:szCs w:val="24"/>
          <w:lang w:val="en-GB"/>
        </w:rPr>
        <w:t xml:space="preserve"> and ask the attorneys in his firm who were handling the matter to brief him about the </w:t>
      </w:r>
      <w:r w:rsidR="002075D4">
        <w:rPr>
          <w:rFonts w:ascii="Arial" w:hAnsi="Arial" w:cs="Arial"/>
          <w:sz w:val="24"/>
          <w:szCs w:val="24"/>
          <w:lang w:val="en-GB"/>
        </w:rPr>
        <w:t>s</w:t>
      </w:r>
      <w:r w:rsidR="00A3089D">
        <w:rPr>
          <w:rFonts w:ascii="Arial" w:hAnsi="Arial" w:cs="Arial"/>
          <w:sz w:val="24"/>
          <w:szCs w:val="24"/>
          <w:lang w:val="en-GB"/>
        </w:rPr>
        <w:t xml:space="preserve">tate of affairs in this matter.  </w:t>
      </w:r>
      <w:r w:rsidR="00B45A72">
        <w:rPr>
          <w:rFonts w:ascii="Arial" w:hAnsi="Arial" w:cs="Arial"/>
          <w:sz w:val="24"/>
          <w:szCs w:val="24"/>
          <w:lang w:val="en-GB"/>
        </w:rPr>
        <w:t>He explains that t</w:t>
      </w:r>
      <w:r>
        <w:rPr>
          <w:rFonts w:ascii="Arial" w:hAnsi="Arial" w:cs="Arial"/>
          <w:sz w:val="24"/>
          <w:szCs w:val="24"/>
          <w:lang w:val="en-GB"/>
        </w:rPr>
        <w:t xml:space="preserve">his matter was handled by Mr Nomkusane and Mr Vika both of whom </w:t>
      </w:r>
      <w:r w:rsidR="00B45A72">
        <w:rPr>
          <w:rFonts w:ascii="Arial" w:hAnsi="Arial" w:cs="Arial"/>
          <w:sz w:val="24"/>
          <w:szCs w:val="24"/>
          <w:lang w:val="en-GB"/>
        </w:rPr>
        <w:t xml:space="preserve">he says </w:t>
      </w:r>
      <w:r>
        <w:rPr>
          <w:rFonts w:ascii="Arial" w:hAnsi="Arial" w:cs="Arial"/>
          <w:sz w:val="24"/>
          <w:szCs w:val="24"/>
          <w:lang w:val="en-GB"/>
        </w:rPr>
        <w:t xml:space="preserve">were admitted attorneys.  The second point he makes is that he </w:t>
      </w:r>
      <w:r w:rsidR="0043232A">
        <w:rPr>
          <w:rFonts w:ascii="Arial" w:hAnsi="Arial" w:cs="Arial"/>
          <w:sz w:val="24"/>
          <w:szCs w:val="24"/>
          <w:lang w:val="en-GB"/>
        </w:rPr>
        <w:t xml:space="preserve">became </w:t>
      </w:r>
      <w:r>
        <w:rPr>
          <w:rFonts w:ascii="Arial" w:hAnsi="Arial" w:cs="Arial"/>
          <w:sz w:val="24"/>
          <w:szCs w:val="24"/>
          <w:lang w:val="en-GB"/>
        </w:rPr>
        <w:t xml:space="preserve">directly involved </w:t>
      </w:r>
      <w:r w:rsidR="00B45A72">
        <w:rPr>
          <w:rFonts w:ascii="Arial" w:hAnsi="Arial" w:cs="Arial"/>
          <w:sz w:val="24"/>
          <w:szCs w:val="24"/>
          <w:lang w:val="en-GB"/>
        </w:rPr>
        <w:t xml:space="preserve">in this matter </w:t>
      </w:r>
      <w:r>
        <w:rPr>
          <w:rFonts w:ascii="Arial" w:hAnsi="Arial" w:cs="Arial"/>
          <w:sz w:val="24"/>
          <w:szCs w:val="24"/>
          <w:lang w:val="en-GB"/>
        </w:rPr>
        <w:t xml:space="preserve">at the end of 2022 </w:t>
      </w:r>
      <w:r w:rsidR="00A3089D">
        <w:rPr>
          <w:rFonts w:ascii="Arial" w:hAnsi="Arial" w:cs="Arial"/>
          <w:sz w:val="24"/>
          <w:szCs w:val="24"/>
          <w:lang w:val="en-GB"/>
        </w:rPr>
        <w:t>subsequent to the passing on</w:t>
      </w:r>
      <w:r>
        <w:rPr>
          <w:rFonts w:ascii="Arial" w:hAnsi="Arial" w:cs="Arial"/>
          <w:sz w:val="24"/>
          <w:szCs w:val="24"/>
          <w:lang w:val="en-GB"/>
        </w:rPr>
        <w:t xml:space="preserve"> of Mr Vika.  </w:t>
      </w:r>
      <w:r w:rsidR="00810024">
        <w:rPr>
          <w:rFonts w:ascii="Arial" w:hAnsi="Arial" w:cs="Arial"/>
          <w:sz w:val="24"/>
          <w:szCs w:val="24"/>
          <w:lang w:val="en-GB"/>
        </w:rPr>
        <w:t>He</w:t>
      </w:r>
      <w:r w:rsidR="00B45A72">
        <w:rPr>
          <w:rFonts w:ascii="Arial" w:hAnsi="Arial" w:cs="Arial"/>
          <w:sz w:val="24"/>
          <w:szCs w:val="24"/>
          <w:lang w:val="en-GB"/>
        </w:rPr>
        <w:t>, like both, the appellant and Mr Mhlana</w:t>
      </w:r>
      <w:r w:rsidR="00810024">
        <w:rPr>
          <w:rFonts w:ascii="Arial" w:hAnsi="Arial" w:cs="Arial"/>
          <w:sz w:val="24"/>
          <w:szCs w:val="24"/>
          <w:lang w:val="en-GB"/>
        </w:rPr>
        <w:t xml:space="preserve"> also does not say when Mr Vika passed away.  </w:t>
      </w:r>
      <w:r w:rsidR="00A3089D">
        <w:rPr>
          <w:rFonts w:ascii="Arial" w:hAnsi="Arial" w:cs="Arial"/>
          <w:sz w:val="24"/>
          <w:szCs w:val="24"/>
          <w:lang w:val="en-GB"/>
        </w:rPr>
        <w:t>He says when</w:t>
      </w:r>
      <w:r>
        <w:rPr>
          <w:rFonts w:ascii="Arial" w:hAnsi="Arial" w:cs="Arial"/>
          <w:sz w:val="24"/>
          <w:szCs w:val="24"/>
          <w:lang w:val="en-GB"/>
        </w:rPr>
        <w:t xml:space="preserve"> he got involved</w:t>
      </w:r>
      <w:r w:rsidR="00A3089D">
        <w:rPr>
          <w:rFonts w:ascii="Arial" w:hAnsi="Arial" w:cs="Arial"/>
          <w:sz w:val="24"/>
          <w:szCs w:val="24"/>
          <w:lang w:val="en-GB"/>
        </w:rPr>
        <w:t>,</w:t>
      </w:r>
      <w:r>
        <w:rPr>
          <w:rFonts w:ascii="Arial" w:hAnsi="Arial" w:cs="Arial"/>
          <w:sz w:val="24"/>
          <w:szCs w:val="24"/>
          <w:lang w:val="en-GB"/>
        </w:rPr>
        <w:t xml:space="preserve"> he perused the matter and discovered that the power of attorney, security for costs and an application for a date of hearing were filed late.  That led to the filing of the first condonation application.  He however, did not notice that even the notice of appeal was </w:t>
      </w:r>
      <w:r w:rsidR="00B45A72">
        <w:rPr>
          <w:rFonts w:ascii="Arial" w:hAnsi="Arial" w:cs="Arial"/>
          <w:sz w:val="24"/>
          <w:szCs w:val="24"/>
          <w:lang w:val="en-GB"/>
        </w:rPr>
        <w:t xml:space="preserve">also </w:t>
      </w:r>
      <w:r>
        <w:rPr>
          <w:rFonts w:ascii="Arial" w:hAnsi="Arial" w:cs="Arial"/>
          <w:sz w:val="24"/>
          <w:szCs w:val="24"/>
          <w:lang w:val="en-GB"/>
        </w:rPr>
        <w:t xml:space="preserve">filed late which he says was an oversight on his part.  He only realized the issue of the late filing of the notice of appeal when he went through the fifth (sic) respondent’s answering affidavit to the first condonation application.  That answering affidavit only came to his attention on 5 July 2023 when his diary </w:t>
      </w:r>
      <w:r w:rsidR="002E1D43">
        <w:rPr>
          <w:rFonts w:ascii="Arial" w:hAnsi="Arial" w:cs="Arial"/>
          <w:sz w:val="24"/>
          <w:szCs w:val="24"/>
          <w:lang w:val="en-GB"/>
        </w:rPr>
        <w:t>reminded him about the filing of the heads of argument.</w:t>
      </w:r>
    </w:p>
    <w:p w14:paraId="33F0214E" w14:textId="2F89B695" w:rsidR="002E1D43" w:rsidRDefault="002E1D43" w:rsidP="00A26D58">
      <w:pPr>
        <w:spacing w:line="480" w:lineRule="auto"/>
        <w:jc w:val="both"/>
        <w:rPr>
          <w:rFonts w:ascii="Arial" w:hAnsi="Arial" w:cs="Arial"/>
          <w:sz w:val="24"/>
          <w:szCs w:val="24"/>
          <w:lang w:val="en-GB"/>
        </w:rPr>
      </w:pPr>
      <w:r>
        <w:rPr>
          <w:rFonts w:ascii="Arial" w:hAnsi="Arial" w:cs="Arial"/>
          <w:sz w:val="24"/>
          <w:szCs w:val="24"/>
          <w:lang w:val="en-GB"/>
        </w:rPr>
        <w:t>[2</w:t>
      </w:r>
      <w:r w:rsidR="00BD128B">
        <w:rPr>
          <w:rFonts w:ascii="Arial" w:hAnsi="Arial" w:cs="Arial"/>
          <w:sz w:val="24"/>
          <w:szCs w:val="24"/>
          <w:lang w:val="en-GB"/>
        </w:rPr>
        <w:t>7</w:t>
      </w:r>
      <w:r>
        <w:rPr>
          <w:rFonts w:ascii="Arial" w:hAnsi="Arial" w:cs="Arial"/>
          <w:sz w:val="24"/>
          <w:szCs w:val="24"/>
          <w:lang w:val="en-GB"/>
        </w:rPr>
        <w:t xml:space="preserve">] The above set of facts asserted by Mr Zilwa is not without </w:t>
      </w:r>
      <w:r w:rsidR="0043232A">
        <w:rPr>
          <w:rFonts w:ascii="Arial" w:hAnsi="Arial" w:cs="Arial"/>
          <w:sz w:val="24"/>
          <w:szCs w:val="24"/>
          <w:lang w:val="en-GB"/>
        </w:rPr>
        <w:t xml:space="preserve">difficulty </w:t>
      </w:r>
      <w:r w:rsidR="00B45A72">
        <w:rPr>
          <w:rFonts w:ascii="Arial" w:hAnsi="Arial" w:cs="Arial"/>
          <w:sz w:val="24"/>
          <w:szCs w:val="24"/>
          <w:lang w:val="en-GB"/>
        </w:rPr>
        <w:t>and raises more questions than answers</w:t>
      </w:r>
      <w:r>
        <w:rPr>
          <w:rFonts w:ascii="Arial" w:hAnsi="Arial" w:cs="Arial"/>
          <w:sz w:val="24"/>
          <w:szCs w:val="24"/>
          <w:lang w:val="en-GB"/>
        </w:rPr>
        <w:t>.  If he ha</w:t>
      </w:r>
      <w:r w:rsidR="0043232A">
        <w:rPr>
          <w:rFonts w:ascii="Arial" w:hAnsi="Arial" w:cs="Arial"/>
          <w:sz w:val="24"/>
          <w:szCs w:val="24"/>
          <w:lang w:val="en-GB"/>
        </w:rPr>
        <w:t>d</w:t>
      </w:r>
      <w:r>
        <w:rPr>
          <w:rFonts w:ascii="Arial" w:hAnsi="Arial" w:cs="Arial"/>
          <w:sz w:val="24"/>
          <w:szCs w:val="24"/>
          <w:lang w:val="en-GB"/>
        </w:rPr>
        <w:t xml:space="preserve"> been handling or </w:t>
      </w:r>
      <w:r w:rsidR="00810024">
        <w:rPr>
          <w:rFonts w:ascii="Arial" w:hAnsi="Arial" w:cs="Arial"/>
          <w:sz w:val="24"/>
          <w:szCs w:val="24"/>
          <w:lang w:val="en-GB"/>
        </w:rPr>
        <w:t>ha</w:t>
      </w:r>
      <w:r w:rsidR="0043232A">
        <w:rPr>
          <w:rFonts w:ascii="Arial" w:hAnsi="Arial" w:cs="Arial"/>
          <w:sz w:val="24"/>
          <w:szCs w:val="24"/>
          <w:lang w:val="en-GB"/>
        </w:rPr>
        <w:t>d</w:t>
      </w:r>
      <w:r w:rsidR="00810024">
        <w:rPr>
          <w:rFonts w:ascii="Arial" w:hAnsi="Arial" w:cs="Arial"/>
          <w:sz w:val="24"/>
          <w:szCs w:val="24"/>
          <w:lang w:val="en-GB"/>
        </w:rPr>
        <w:t xml:space="preserve"> </w:t>
      </w:r>
      <w:r>
        <w:rPr>
          <w:rFonts w:ascii="Arial" w:hAnsi="Arial" w:cs="Arial"/>
          <w:sz w:val="24"/>
          <w:szCs w:val="24"/>
          <w:lang w:val="en-GB"/>
        </w:rPr>
        <w:t>been directly involved in th</w:t>
      </w:r>
      <w:r w:rsidR="00B45A72">
        <w:rPr>
          <w:rFonts w:ascii="Arial" w:hAnsi="Arial" w:cs="Arial"/>
          <w:sz w:val="24"/>
          <w:szCs w:val="24"/>
          <w:lang w:val="en-GB"/>
        </w:rPr>
        <w:t>is</w:t>
      </w:r>
      <w:r>
        <w:rPr>
          <w:rFonts w:ascii="Arial" w:hAnsi="Arial" w:cs="Arial"/>
          <w:sz w:val="24"/>
          <w:szCs w:val="24"/>
          <w:lang w:val="en-GB"/>
        </w:rPr>
        <w:t xml:space="preserve"> matter since the </w:t>
      </w:r>
      <w:r w:rsidR="00E95159">
        <w:rPr>
          <w:rFonts w:ascii="Arial" w:hAnsi="Arial" w:cs="Arial"/>
          <w:sz w:val="24"/>
          <w:szCs w:val="24"/>
          <w:lang w:val="en-GB"/>
        </w:rPr>
        <w:t>end</w:t>
      </w:r>
      <w:r>
        <w:rPr>
          <w:rFonts w:ascii="Arial" w:hAnsi="Arial" w:cs="Arial"/>
          <w:sz w:val="24"/>
          <w:szCs w:val="24"/>
          <w:lang w:val="en-GB"/>
        </w:rPr>
        <w:t xml:space="preserve"> of last year, what did he do from the end of last year until the first condonation application was filed at the end of March 2023</w:t>
      </w:r>
      <w:r w:rsidR="00810024">
        <w:rPr>
          <w:rFonts w:ascii="Arial" w:hAnsi="Arial" w:cs="Arial"/>
          <w:sz w:val="24"/>
          <w:szCs w:val="24"/>
          <w:lang w:val="en-GB"/>
        </w:rPr>
        <w:t>, some three months later from 31 December 2022</w:t>
      </w:r>
      <w:r w:rsidR="00B45A72">
        <w:rPr>
          <w:rFonts w:ascii="Arial" w:hAnsi="Arial" w:cs="Arial"/>
          <w:sz w:val="24"/>
          <w:szCs w:val="24"/>
          <w:lang w:val="en-GB"/>
        </w:rPr>
        <w:t>?</w:t>
      </w:r>
      <w:r>
        <w:rPr>
          <w:rFonts w:ascii="Arial" w:hAnsi="Arial" w:cs="Arial"/>
          <w:sz w:val="24"/>
          <w:szCs w:val="24"/>
          <w:lang w:val="en-GB"/>
        </w:rPr>
        <w:t xml:space="preserve">  Under what circumstances did he not realize that the notice of appeal was filed late</w:t>
      </w:r>
      <w:r w:rsidR="00B45A72">
        <w:rPr>
          <w:rFonts w:ascii="Arial" w:hAnsi="Arial" w:cs="Arial"/>
          <w:sz w:val="24"/>
          <w:szCs w:val="24"/>
          <w:lang w:val="en-GB"/>
        </w:rPr>
        <w:t>?</w:t>
      </w:r>
      <w:r>
        <w:rPr>
          <w:rFonts w:ascii="Arial" w:hAnsi="Arial" w:cs="Arial"/>
          <w:sz w:val="24"/>
          <w:szCs w:val="24"/>
          <w:lang w:val="en-GB"/>
        </w:rPr>
        <w:t xml:space="preserve">  On perusing the </w:t>
      </w:r>
      <w:r w:rsidR="00CC3223">
        <w:rPr>
          <w:rFonts w:ascii="Arial" w:hAnsi="Arial" w:cs="Arial"/>
          <w:sz w:val="24"/>
          <w:szCs w:val="24"/>
          <w:lang w:val="en-GB"/>
        </w:rPr>
        <w:t>matter,</w:t>
      </w:r>
      <w:r>
        <w:rPr>
          <w:rFonts w:ascii="Arial" w:hAnsi="Arial" w:cs="Arial"/>
          <w:sz w:val="24"/>
          <w:szCs w:val="24"/>
          <w:lang w:val="en-GB"/>
        </w:rPr>
        <w:t xml:space="preserve"> he noticed that </w:t>
      </w:r>
      <w:r w:rsidR="00837717">
        <w:rPr>
          <w:rFonts w:ascii="Arial" w:hAnsi="Arial" w:cs="Arial"/>
          <w:sz w:val="24"/>
          <w:szCs w:val="24"/>
          <w:lang w:val="en-GB"/>
        </w:rPr>
        <w:t>the</w:t>
      </w:r>
      <w:r>
        <w:rPr>
          <w:rFonts w:ascii="Arial" w:hAnsi="Arial" w:cs="Arial"/>
          <w:sz w:val="24"/>
          <w:szCs w:val="24"/>
          <w:lang w:val="en-GB"/>
        </w:rPr>
        <w:t xml:space="preserve"> power of attorney, security for costs and an application for a hearing date were filed late.  He does not explain how he did not or could not have noticed that the notice of </w:t>
      </w:r>
      <w:r w:rsidR="00837717">
        <w:rPr>
          <w:rFonts w:ascii="Arial" w:hAnsi="Arial" w:cs="Arial"/>
          <w:sz w:val="24"/>
          <w:szCs w:val="24"/>
          <w:lang w:val="en-GB"/>
        </w:rPr>
        <w:t xml:space="preserve">appeal was also filed late.  </w:t>
      </w:r>
      <w:r w:rsidR="00A3089D">
        <w:rPr>
          <w:rFonts w:ascii="Arial" w:hAnsi="Arial" w:cs="Arial"/>
          <w:sz w:val="24"/>
          <w:szCs w:val="24"/>
          <w:lang w:val="en-GB"/>
        </w:rPr>
        <w:t>One would have thought that the notice of appeal</w:t>
      </w:r>
      <w:r>
        <w:rPr>
          <w:rFonts w:ascii="Arial" w:hAnsi="Arial" w:cs="Arial"/>
          <w:sz w:val="24"/>
          <w:szCs w:val="24"/>
          <w:lang w:val="en-GB"/>
        </w:rPr>
        <w:t xml:space="preserve"> is </w:t>
      </w:r>
      <w:r w:rsidR="00B45A72">
        <w:rPr>
          <w:rFonts w:ascii="Arial" w:hAnsi="Arial" w:cs="Arial"/>
          <w:sz w:val="24"/>
          <w:szCs w:val="24"/>
          <w:lang w:val="en-GB"/>
        </w:rPr>
        <w:t xml:space="preserve">one of </w:t>
      </w:r>
      <w:r>
        <w:rPr>
          <w:rFonts w:ascii="Arial" w:hAnsi="Arial" w:cs="Arial"/>
          <w:sz w:val="24"/>
          <w:szCs w:val="24"/>
          <w:lang w:val="en-GB"/>
        </w:rPr>
        <w:lastRenderedPageBreak/>
        <w:t>the most important document</w:t>
      </w:r>
      <w:r w:rsidR="00B45A72">
        <w:rPr>
          <w:rFonts w:ascii="Arial" w:hAnsi="Arial" w:cs="Arial"/>
          <w:sz w:val="24"/>
          <w:szCs w:val="24"/>
          <w:lang w:val="en-GB"/>
        </w:rPr>
        <w:t>s</w:t>
      </w:r>
      <w:r>
        <w:rPr>
          <w:rFonts w:ascii="Arial" w:hAnsi="Arial" w:cs="Arial"/>
          <w:sz w:val="24"/>
          <w:szCs w:val="24"/>
          <w:lang w:val="en-GB"/>
        </w:rPr>
        <w:t xml:space="preserve"> of all the other</w:t>
      </w:r>
      <w:r w:rsidR="00E95159">
        <w:rPr>
          <w:rFonts w:ascii="Arial" w:hAnsi="Arial" w:cs="Arial"/>
          <w:sz w:val="24"/>
          <w:szCs w:val="24"/>
          <w:lang w:val="en-GB"/>
        </w:rPr>
        <w:t>s</w:t>
      </w:r>
      <w:r>
        <w:rPr>
          <w:rFonts w:ascii="Arial" w:hAnsi="Arial" w:cs="Arial"/>
          <w:sz w:val="24"/>
          <w:szCs w:val="24"/>
          <w:lang w:val="en-GB"/>
        </w:rPr>
        <w:t xml:space="preserve">.  </w:t>
      </w:r>
      <w:r w:rsidR="00E95159">
        <w:rPr>
          <w:rFonts w:ascii="Arial" w:hAnsi="Arial" w:cs="Arial"/>
          <w:sz w:val="24"/>
          <w:szCs w:val="24"/>
          <w:lang w:val="en-GB"/>
        </w:rPr>
        <w:t>This is so because i</w:t>
      </w:r>
      <w:r>
        <w:rPr>
          <w:rFonts w:ascii="Arial" w:hAnsi="Arial" w:cs="Arial"/>
          <w:sz w:val="24"/>
          <w:szCs w:val="24"/>
          <w:lang w:val="en-GB"/>
        </w:rPr>
        <w:t xml:space="preserve">t is specifically provided for in the Uniform Rules of Court and has a </w:t>
      </w:r>
      <w:r w:rsidR="00B45A72">
        <w:rPr>
          <w:rFonts w:ascii="Arial" w:hAnsi="Arial" w:cs="Arial"/>
          <w:sz w:val="24"/>
          <w:szCs w:val="24"/>
          <w:lang w:val="en-GB"/>
        </w:rPr>
        <w:t xml:space="preserve">prescribed </w:t>
      </w:r>
      <w:r>
        <w:rPr>
          <w:rFonts w:ascii="Arial" w:hAnsi="Arial" w:cs="Arial"/>
          <w:sz w:val="24"/>
          <w:szCs w:val="24"/>
          <w:lang w:val="en-GB"/>
        </w:rPr>
        <w:t xml:space="preserve">period during which it must be filed.  This called for a more </w:t>
      </w:r>
      <w:r w:rsidR="003D77DD">
        <w:rPr>
          <w:rFonts w:ascii="Arial" w:hAnsi="Arial" w:cs="Arial"/>
          <w:sz w:val="24"/>
          <w:szCs w:val="24"/>
          <w:lang w:val="en-GB"/>
        </w:rPr>
        <w:t xml:space="preserve">detailed </w:t>
      </w:r>
      <w:r>
        <w:rPr>
          <w:rFonts w:ascii="Arial" w:hAnsi="Arial" w:cs="Arial"/>
          <w:sz w:val="24"/>
          <w:szCs w:val="24"/>
          <w:lang w:val="en-GB"/>
        </w:rPr>
        <w:t>explanation than a passing comment that he</w:t>
      </w:r>
      <w:r w:rsidR="00A3089D">
        <w:rPr>
          <w:rFonts w:ascii="Arial" w:hAnsi="Arial" w:cs="Arial"/>
          <w:sz w:val="24"/>
          <w:szCs w:val="24"/>
          <w:lang w:val="en-GB"/>
        </w:rPr>
        <w:t xml:space="preserve"> just</w:t>
      </w:r>
      <w:r>
        <w:rPr>
          <w:rFonts w:ascii="Arial" w:hAnsi="Arial" w:cs="Arial"/>
          <w:sz w:val="24"/>
          <w:szCs w:val="24"/>
          <w:lang w:val="en-GB"/>
        </w:rPr>
        <w:t xml:space="preserve"> did not notice</w:t>
      </w:r>
      <w:r w:rsidR="00B45A72">
        <w:rPr>
          <w:rFonts w:ascii="Arial" w:hAnsi="Arial" w:cs="Arial"/>
          <w:sz w:val="24"/>
          <w:szCs w:val="24"/>
          <w:lang w:val="en-GB"/>
        </w:rPr>
        <w:t xml:space="preserve"> that it was filed late</w:t>
      </w:r>
      <w:r>
        <w:rPr>
          <w:rFonts w:ascii="Arial" w:hAnsi="Arial" w:cs="Arial"/>
          <w:sz w:val="24"/>
          <w:szCs w:val="24"/>
          <w:lang w:val="en-GB"/>
        </w:rPr>
        <w:t>.</w:t>
      </w:r>
    </w:p>
    <w:p w14:paraId="499E9FB1" w14:textId="022BB8B5" w:rsidR="003D77DD" w:rsidRDefault="002E1D43" w:rsidP="00A26D58">
      <w:pPr>
        <w:spacing w:line="480" w:lineRule="auto"/>
        <w:jc w:val="both"/>
        <w:rPr>
          <w:rFonts w:ascii="Arial" w:hAnsi="Arial" w:cs="Arial"/>
          <w:sz w:val="24"/>
          <w:szCs w:val="24"/>
          <w:lang w:val="en-GB"/>
        </w:rPr>
      </w:pPr>
      <w:r>
        <w:rPr>
          <w:rFonts w:ascii="Arial" w:hAnsi="Arial" w:cs="Arial"/>
          <w:sz w:val="24"/>
          <w:szCs w:val="24"/>
          <w:lang w:val="en-GB"/>
        </w:rPr>
        <w:t>[2</w:t>
      </w:r>
      <w:r w:rsidR="00BD128B">
        <w:rPr>
          <w:rFonts w:ascii="Arial" w:hAnsi="Arial" w:cs="Arial"/>
          <w:sz w:val="24"/>
          <w:szCs w:val="24"/>
          <w:lang w:val="en-GB"/>
        </w:rPr>
        <w:t>8</w:t>
      </w:r>
      <w:r>
        <w:rPr>
          <w:rFonts w:ascii="Arial" w:hAnsi="Arial" w:cs="Arial"/>
          <w:sz w:val="24"/>
          <w:szCs w:val="24"/>
          <w:lang w:val="en-GB"/>
        </w:rPr>
        <w:t>] The fourth respondent’s answering affidavit to the first condonation application was filed on 11 April 2023</w:t>
      </w:r>
      <w:r w:rsidR="00295B83">
        <w:rPr>
          <w:rFonts w:ascii="Arial" w:hAnsi="Arial" w:cs="Arial"/>
          <w:sz w:val="24"/>
          <w:szCs w:val="24"/>
          <w:lang w:val="en-GB"/>
        </w:rPr>
        <w:t xml:space="preserve"> as earlier indicated</w:t>
      </w:r>
      <w:r>
        <w:rPr>
          <w:rFonts w:ascii="Arial" w:hAnsi="Arial" w:cs="Arial"/>
          <w:sz w:val="24"/>
          <w:szCs w:val="24"/>
          <w:lang w:val="en-GB"/>
        </w:rPr>
        <w:t xml:space="preserve">.  How it only came to </w:t>
      </w:r>
      <w:r w:rsidR="00810024">
        <w:rPr>
          <w:rFonts w:ascii="Arial" w:hAnsi="Arial" w:cs="Arial"/>
          <w:sz w:val="24"/>
          <w:szCs w:val="24"/>
          <w:lang w:val="en-GB"/>
        </w:rPr>
        <w:t>Mr Zilwa’s</w:t>
      </w:r>
      <w:r>
        <w:rPr>
          <w:rFonts w:ascii="Arial" w:hAnsi="Arial" w:cs="Arial"/>
          <w:sz w:val="24"/>
          <w:szCs w:val="24"/>
          <w:lang w:val="en-GB"/>
        </w:rPr>
        <w:t xml:space="preserve"> attention on 5 July 2023 </w:t>
      </w:r>
      <w:r w:rsidR="00295B83">
        <w:rPr>
          <w:rFonts w:ascii="Arial" w:hAnsi="Arial" w:cs="Arial"/>
          <w:sz w:val="24"/>
          <w:szCs w:val="24"/>
          <w:lang w:val="en-GB"/>
        </w:rPr>
        <w:t>remains up in the air</w:t>
      </w:r>
      <w:r w:rsidR="005158D4">
        <w:rPr>
          <w:rFonts w:ascii="Arial" w:hAnsi="Arial" w:cs="Arial"/>
          <w:sz w:val="24"/>
          <w:szCs w:val="24"/>
          <w:lang w:val="en-GB"/>
        </w:rPr>
        <w:t xml:space="preserve"> as it is not explained beyond a bald averment that it came to his attention on 5</w:t>
      </w:r>
      <w:r w:rsidR="0028569F">
        <w:rPr>
          <w:rFonts w:ascii="Arial" w:hAnsi="Arial" w:cs="Arial"/>
          <w:sz w:val="24"/>
          <w:szCs w:val="24"/>
          <w:lang w:val="en-GB"/>
        </w:rPr>
        <w:t xml:space="preserve"> July 2023</w:t>
      </w:r>
      <w:r>
        <w:rPr>
          <w:rFonts w:ascii="Arial" w:hAnsi="Arial" w:cs="Arial"/>
          <w:sz w:val="24"/>
          <w:szCs w:val="24"/>
          <w:lang w:val="en-GB"/>
        </w:rPr>
        <w:t xml:space="preserve">.  </w:t>
      </w:r>
    </w:p>
    <w:p w14:paraId="1E3A7771" w14:textId="5C156D9E" w:rsidR="006A7CD7" w:rsidRDefault="00837717" w:rsidP="00A26D58">
      <w:pPr>
        <w:spacing w:line="480" w:lineRule="auto"/>
        <w:jc w:val="both"/>
        <w:rPr>
          <w:rFonts w:ascii="Arial" w:hAnsi="Arial" w:cs="Arial"/>
          <w:sz w:val="24"/>
          <w:szCs w:val="24"/>
          <w:lang w:val="en-GB"/>
        </w:rPr>
      </w:pPr>
      <w:r>
        <w:rPr>
          <w:rFonts w:ascii="Arial" w:hAnsi="Arial" w:cs="Arial"/>
          <w:sz w:val="24"/>
          <w:szCs w:val="24"/>
          <w:lang w:val="en-GB"/>
        </w:rPr>
        <w:t xml:space="preserve">[29] </w:t>
      </w:r>
      <w:r w:rsidR="002E1D43">
        <w:rPr>
          <w:rFonts w:ascii="Arial" w:hAnsi="Arial" w:cs="Arial"/>
          <w:sz w:val="24"/>
          <w:szCs w:val="24"/>
          <w:lang w:val="en-GB"/>
        </w:rPr>
        <w:t>This brings me to the other point that he makes in his supporting affidavit.  That point is that during the month of A</w:t>
      </w:r>
      <w:r w:rsidR="00331589">
        <w:rPr>
          <w:rFonts w:ascii="Arial" w:hAnsi="Arial" w:cs="Arial"/>
          <w:sz w:val="24"/>
          <w:szCs w:val="24"/>
          <w:lang w:val="en-GB"/>
        </w:rPr>
        <w:t xml:space="preserve">pril 2023 he was serving his acting stint in this Division.  If regard is had to the second term roster of Judges, it is indeed so that from the 10 April 2023 to the 6 May 2023 Mr Zilwa’s name appears as one of the acting Judges </w:t>
      </w:r>
      <w:r w:rsidR="005A0B0C">
        <w:rPr>
          <w:rFonts w:ascii="Arial" w:hAnsi="Arial" w:cs="Arial"/>
          <w:sz w:val="24"/>
          <w:szCs w:val="24"/>
          <w:lang w:val="en-GB"/>
        </w:rPr>
        <w:t>during</w:t>
      </w:r>
      <w:r w:rsidR="00331589">
        <w:rPr>
          <w:rFonts w:ascii="Arial" w:hAnsi="Arial" w:cs="Arial"/>
          <w:sz w:val="24"/>
          <w:szCs w:val="24"/>
          <w:lang w:val="en-GB"/>
        </w:rPr>
        <w:t xml:space="preserve"> that period.  </w:t>
      </w:r>
    </w:p>
    <w:p w14:paraId="4404F62E" w14:textId="390AD9A1" w:rsidR="00312080" w:rsidRDefault="006A7CD7" w:rsidP="00A26D58">
      <w:pPr>
        <w:spacing w:line="480" w:lineRule="auto"/>
        <w:jc w:val="both"/>
        <w:rPr>
          <w:rFonts w:ascii="Arial" w:hAnsi="Arial" w:cs="Arial"/>
          <w:sz w:val="24"/>
          <w:szCs w:val="24"/>
          <w:lang w:val="en-GB"/>
        </w:rPr>
      </w:pPr>
      <w:r>
        <w:rPr>
          <w:rFonts w:ascii="Arial" w:hAnsi="Arial" w:cs="Arial"/>
          <w:sz w:val="24"/>
          <w:szCs w:val="24"/>
          <w:lang w:val="en-GB"/>
        </w:rPr>
        <w:t>[</w:t>
      </w:r>
      <w:r w:rsidR="00593683">
        <w:rPr>
          <w:rFonts w:ascii="Arial" w:hAnsi="Arial" w:cs="Arial"/>
          <w:sz w:val="24"/>
          <w:szCs w:val="24"/>
          <w:lang w:val="en-GB"/>
        </w:rPr>
        <w:t>30</w:t>
      </w:r>
      <w:r>
        <w:rPr>
          <w:rFonts w:ascii="Arial" w:hAnsi="Arial" w:cs="Arial"/>
          <w:sz w:val="24"/>
          <w:szCs w:val="24"/>
          <w:lang w:val="en-GB"/>
        </w:rPr>
        <w:t>] However, t</w:t>
      </w:r>
      <w:r w:rsidR="00331589">
        <w:rPr>
          <w:rFonts w:ascii="Arial" w:hAnsi="Arial" w:cs="Arial"/>
          <w:sz w:val="24"/>
          <w:szCs w:val="24"/>
          <w:lang w:val="en-GB"/>
        </w:rPr>
        <w:t xml:space="preserve">here is no explanation at all as to why on any day from 07 May 2023 to the 5 July 2023 the fourth respondent’s answering affidavit did not come to his attention, he being the one who was handling the matter.  That is a period of about two months that is not accounted for nor is there any attempt to provide an explanation </w:t>
      </w:r>
      <w:r w:rsidR="005A0B0C">
        <w:rPr>
          <w:rFonts w:ascii="Arial" w:hAnsi="Arial" w:cs="Arial"/>
          <w:sz w:val="24"/>
          <w:szCs w:val="24"/>
          <w:lang w:val="en-GB"/>
        </w:rPr>
        <w:t>dealing with</w:t>
      </w:r>
      <w:r w:rsidR="00331589">
        <w:rPr>
          <w:rFonts w:ascii="Arial" w:hAnsi="Arial" w:cs="Arial"/>
          <w:sz w:val="24"/>
          <w:szCs w:val="24"/>
          <w:lang w:val="en-GB"/>
        </w:rPr>
        <w:t xml:space="preserve"> that period.</w:t>
      </w:r>
      <w:r>
        <w:rPr>
          <w:rFonts w:ascii="Arial" w:hAnsi="Arial" w:cs="Arial"/>
          <w:sz w:val="24"/>
          <w:szCs w:val="24"/>
          <w:lang w:val="en-GB"/>
        </w:rPr>
        <w:t xml:space="preserve">  </w:t>
      </w:r>
      <w:r w:rsidR="00331589">
        <w:rPr>
          <w:rFonts w:ascii="Arial" w:hAnsi="Arial" w:cs="Arial"/>
          <w:sz w:val="24"/>
          <w:szCs w:val="24"/>
          <w:lang w:val="en-GB"/>
        </w:rPr>
        <w:t xml:space="preserve">There is no explanation relating to </w:t>
      </w:r>
      <w:r w:rsidR="00762A4A">
        <w:rPr>
          <w:rFonts w:ascii="Arial" w:hAnsi="Arial" w:cs="Arial"/>
          <w:sz w:val="24"/>
          <w:szCs w:val="24"/>
          <w:lang w:val="en-GB"/>
        </w:rPr>
        <w:t>whom he entrusted this matter</w:t>
      </w:r>
      <w:r w:rsidR="003D77DD">
        <w:rPr>
          <w:rFonts w:ascii="Arial" w:hAnsi="Arial" w:cs="Arial"/>
          <w:sz w:val="24"/>
          <w:szCs w:val="24"/>
          <w:lang w:val="en-GB"/>
        </w:rPr>
        <w:t>.</w:t>
      </w:r>
      <w:r w:rsidR="00331589">
        <w:rPr>
          <w:rFonts w:ascii="Arial" w:hAnsi="Arial" w:cs="Arial"/>
          <w:sz w:val="24"/>
          <w:szCs w:val="24"/>
          <w:lang w:val="en-GB"/>
        </w:rPr>
        <w:t xml:space="preserve">  </w:t>
      </w:r>
    </w:p>
    <w:p w14:paraId="786A3CE5" w14:textId="77777777" w:rsidR="00331589" w:rsidRDefault="00331589" w:rsidP="00A26D58">
      <w:pPr>
        <w:spacing w:line="480" w:lineRule="auto"/>
        <w:jc w:val="both"/>
        <w:rPr>
          <w:rFonts w:ascii="Arial" w:hAnsi="Arial" w:cs="Arial"/>
          <w:sz w:val="24"/>
          <w:szCs w:val="24"/>
          <w:lang w:val="en-GB"/>
        </w:rPr>
      </w:pPr>
      <w:r>
        <w:rPr>
          <w:rFonts w:ascii="Arial" w:hAnsi="Arial" w:cs="Arial"/>
          <w:sz w:val="24"/>
          <w:szCs w:val="24"/>
          <w:lang w:val="en-GB"/>
        </w:rPr>
        <w:t>[</w:t>
      </w:r>
      <w:r w:rsidR="00BD128B">
        <w:rPr>
          <w:rFonts w:ascii="Arial" w:hAnsi="Arial" w:cs="Arial"/>
          <w:sz w:val="24"/>
          <w:szCs w:val="24"/>
          <w:lang w:val="en-GB"/>
        </w:rPr>
        <w:t>3</w:t>
      </w:r>
      <w:r w:rsidR="00FB20EB">
        <w:rPr>
          <w:rFonts w:ascii="Arial" w:hAnsi="Arial" w:cs="Arial"/>
          <w:sz w:val="24"/>
          <w:szCs w:val="24"/>
          <w:lang w:val="en-GB"/>
        </w:rPr>
        <w:t>1</w:t>
      </w:r>
      <w:r>
        <w:rPr>
          <w:rFonts w:ascii="Arial" w:hAnsi="Arial" w:cs="Arial"/>
          <w:sz w:val="24"/>
          <w:szCs w:val="24"/>
          <w:lang w:val="en-GB"/>
        </w:rPr>
        <w:t xml:space="preserve">] Another matter of concern is the appellant himself who, in his founding affidavit in the first condonation application, makes </w:t>
      </w:r>
      <w:r w:rsidR="00EF581B">
        <w:rPr>
          <w:rFonts w:ascii="Arial" w:hAnsi="Arial" w:cs="Arial"/>
          <w:sz w:val="24"/>
          <w:szCs w:val="24"/>
          <w:lang w:val="en-GB"/>
        </w:rPr>
        <w:t>an assertio</w:t>
      </w:r>
      <w:r w:rsidR="002075D4">
        <w:rPr>
          <w:rFonts w:ascii="Arial" w:hAnsi="Arial" w:cs="Arial"/>
          <w:sz w:val="24"/>
          <w:szCs w:val="24"/>
          <w:lang w:val="en-GB"/>
        </w:rPr>
        <w:t>n that is</w:t>
      </w:r>
      <w:r w:rsidR="00DE7188">
        <w:rPr>
          <w:rFonts w:ascii="Arial" w:hAnsi="Arial" w:cs="Arial"/>
          <w:sz w:val="24"/>
          <w:szCs w:val="24"/>
          <w:lang w:val="en-GB"/>
        </w:rPr>
        <w:t xml:space="preserve"> difficult to under</w:t>
      </w:r>
      <w:r w:rsidR="002075D4">
        <w:rPr>
          <w:rFonts w:ascii="Arial" w:hAnsi="Arial" w:cs="Arial"/>
          <w:sz w:val="24"/>
          <w:szCs w:val="24"/>
          <w:lang w:val="en-GB"/>
        </w:rPr>
        <w:t>stand</w:t>
      </w:r>
      <w:r>
        <w:rPr>
          <w:rFonts w:ascii="Arial" w:hAnsi="Arial" w:cs="Arial"/>
          <w:sz w:val="24"/>
          <w:szCs w:val="24"/>
          <w:lang w:val="en-GB"/>
        </w:rPr>
        <w:t>.  He says:</w:t>
      </w:r>
    </w:p>
    <w:p w14:paraId="1EAF19F3" w14:textId="77777777" w:rsidR="00331589" w:rsidRPr="00C30A45" w:rsidRDefault="00331589" w:rsidP="00C30A45">
      <w:pPr>
        <w:spacing w:line="360" w:lineRule="auto"/>
        <w:ind w:left="850" w:hanging="425"/>
        <w:jc w:val="both"/>
        <w:rPr>
          <w:rFonts w:ascii="Arial" w:hAnsi="Arial" w:cs="Arial"/>
          <w:lang w:val="en-GB"/>
        </w:rPr>
      </w:pPr>
      <w:r w:rsidRPr="00C30A45">
        <w:rPr>
          <w:rFonts w:ascii="Arial" w:hAnsi="Arial" w:cs="Arial"/>
          <w:lang w:val="en-GB"/>
        </w:rPr>
        <w:t xml:space="preserve">“7.5 Whilst my attorneys were still busy doing follow ups about [the transcribed record], after the passing away of Mr Vika at the end of last year, this issue was taken up to </w:t>
      </w:r>
      <w:r w:rsidRPr="00C30A45">
        <w:rPr>
          <w:rFonts w:ascii="Arial" w:hAnsi="Arial" w:cs="Arial"/>
          <w:lang w:val="en-GB"/>
        </w:rPr>
        <w:lastRenderedPageBreak/>
        <w:t xml:space="preserve">Mr Zilwa who, after considering the matter, </w:t>
      </w:r>
      <w:r w:rsidR="009117DF" w:rsidRPr="00C30A45">
        <w:rPr>
          <w:rFonts w:ascii="Arial" w:hAnsi="Arial" w:cs="Arial"/>
          <w:lang w:val="en-GB"/>
        </w:rPr>
        <w:t>directed that there was no need for the transcribed record in proceedings of this nature and that was mid-February 2023.</w:t>
      </w:r>
    </w:p>
    <w:p w14:paraId="3E834363" w14:textId="77777777" w:rsidR="009117DF" w:rsidRPr="00C30A45" w:rsidRDefault="009117DF" w:rsidP="00C30A45">
      <w:pPr>
        <w:spacing w:line="360" w:lineRule="auto"/>
        <w:ind w:left="850" w:hanging="425"/>
        <w:jc w:val="both"/>
        <w:rPr>
          <w:rFonts w:ascii="Arial" w:hAnsi="Arial" w:cs="Arial"/>
          <w:lang w:val="en-GB"/>
        </w:rPr>
      </w:pPr>
      <w:r w:rsidRPr="00C30A45">
        <w:rPr>
          <w:rFonts w:ascii="Arial" w:hAnsi="Arial" w:cs="Arial"/>
          <w:lang w:val="en-GB"/>
        </w:rPr>
        <w:t>7.6 It was very unfortunate for me to learn that what delayed the prosecution of this matter was not even a requirement to take this matter further.</w:t>
      </w:r>
    </w:p>
    <w:p w14:paraId="4CBD0B13" w14:textId="77777777" w:rsidR="009117DF" w:rsidRDefault="009117DF" w:rsidP="00C30A45">
      <w:pPr>
        <w:spacing w:line="360" w:lineRule="auto"/>
        <w:ind w:left="850" w:hanging="425"/>
        <w:jc w:val="both"/>
        <w:rPr>
          <w:rFonts w:ascii="Arial" w:hAnsi="Arial" w:cs="Arial"/>
          <w:sz w:val="24"/>
          <w:szCs w:val="24"/>
          <w:lang w:val="en-GB"/>
        </w:rPr>
      </w:pPr>
      <w:r w:rsidRPr="00C30A45">
        <w:rPr>
          <w:rFonts w:ascii="Arial" w:hAnsi="Arial" w:cs="Arial"/>
          <w:lang w:val="en-GB"/>
        </w:rPr>
        <w:t>8.1 On 20 February 2023 Mr Zilwa called me for consultation and explained to me that the appeal will be prosecuted and that no</w:t>
      </w:r>
      <w:r w:rsidR="00DB2EB4">
        <w:rPr>
          <w:rFonts w:ascii="Arial" w:hAnsi="Arial" w:cs="Arial"/>
          <w:lang w:val="en-GB"/>
        </w:rPr>
        <w:t>w</w:t>
      </w:r>
      <w:r w:rsidRPr="00C30A45">
        <w:rPr>
          <w:rFonts w:ascii="Arial" w:hAnsi="Arial" w:cs="Arial"/>
          <w:lang w:val="en-GB"/>
        </w:rPr>
        <w:t xml:space="preserve"> that there </w:t>
      </w:r>
      <w:r w:rsidR="00EF581B">
        <w:rPr>
          <w:rFonts w:ascii="Arial" w:hAnsi="Arial" w:cs="Arial"/>
          <w:lang w:val="en-GB"/>
        </w:rPr>
        <w:t>h</w:t>
      </w:r>
      <w:r w:rsidRPr="00C30A45">
        <w:rPr>
          <w:rFonts w:ascii="Arial" w:hAnsi="Arial" w:cs="Arial"/>
          <w:lang w:val="en-GB"/>
        </w:rPr>
        <w:t>as been such a delay, it will have to be explained through an application for condonation.  I was very much delighted and relieved to hear such news and I instructed them accordingly.”</w:t>
      </w:r>
    </w:p>
    <w:p w14:paraId="0B5EB724" w14:textId="07D06C36" w:rsidR="009117DF" w:rsidRDefault="00651E95" w:rsidP="00A26D58">
      <w:pPr>
        <w:spacing w:line="480" w:lineRule="auto"/>
        <w:jc w:val="both"/>
        <w:rPr>
          <w:rFonts w:ascii="Arial" w:hAnsi="Arial" w:cs="Arial"/>
          <w:sz w:val="24"/>
          <w:szCs w:val="24"/>
          <w:lang w:val="en-GB"/>
        </w:rPr>
      </w:pPr>
      <w:r>
        <w:rPr>
          <w:rFonts w:ascii="Arial" w:hAnsi="Arial" w:cs="Arial"/>
          <w:sz w:val="24"/>
          <w:szCs w:val="24"/>
          <w:lang w:val="en-GB"/>
        </w:rPr>
        <w:t>[</w:t>
      </w:r>
      <w:r w:rsidR="00BD128B">
        <w:rPr>
          <w:rFonts w:ascii="Arial" w:hAnsi="Arial" w:cs="Arial"/>
          <w:sz w:val="24"/>
          <w:szCs w:val="24"/>
          <w:lang w:val="en-GB"/>
        </w:rPr>
        <w:t>3</w:t>
      </w:r>
      <w:r w:rsidR="00FB20EB">
        <w:rPr>
          <w:rFonts w:ascii="Arial" w:hAnsi="Arial" w:cs="Arial"/>
          <w:sz w:val="24"/>
          <w:szCs w:val="24"/>
          <w:lang w:val="en-GB"/>
        </w:rPr>
        <w:t>2</w:t>
      </w:r>
      <w:r>
        <w:rPr>
          <w:rFonts w:ascii="Arial" w:hAnsi="Arial" w:cs="Arial"/>
          <w:sz w:val="24"/>
          <w:szCs w:val="24"/>
          <w:lang w:val="en-GB"/>
        </w:rPr>
        <w:t>] The suggestion by the appellant is that Mr Zilwa started getting involved in this matter during the middle of February 2023.  On the appellant’s submission, it was at that stage that Mr Zilwa discovered that the power of attorney, security for costs and an application for a date of hearing have not been prepared and are not part of the record.  However, in his confirmat</w:t>
      </w:r>
      <w:r w:rsidR="00DB2EB4">
        <w:rPr>
          <w:rFonts w:ascii="Arial" w:hAnsi="Arial" w:cs="Arial"/>
          <w:sz w:val="24"/>
          <w:szCs w:val="24"/>
          <w:lang w:val="en-GB"/>
        </w:rPr>
        <w:t>ory</w:t>
      </w:r>
      <w:r>
        <w:rPr>
          <w:rFonts w:ascii="Arial" w:hAnsi="Arial" w:cs="Arial"/>
          <w:sz w:val="24"/>
          <w:szCs w:val="24"/>
          <w:lang w:val="en-GB"/>
        </w:rPr>
        <w:t xml:space="preserve"> affidavit in </w:t>
      </w:r>
      <w:r w:rsidR="00EF581B">
        <w:rPr>
          <w:rFonts w:ascii="Arial" w:hAnsi="Arial" w:cs="Arial"/>
          <w:sz w:val="24"/>
          <w:szCs w:val="24"/>
          <w:lang w:val="en-GB"/>
        </w:rPr>
        <w:t xml:space="preserve">respect of </w:t>
      </w:r>
      <w:r>
        <w:rPr>
          <w:rFonts w:ascii="Arial" w:hAnsi="Arial" w:cs="Arial"/>
          <w:sz w:val="24"/>
          <w:szCs w:val="24"/>
          <w:lang w:val="en-GB"/>
        </w:rPr>
        <w:t>the first condonation application</w:t>
      </w:r>
      <w:r w:rsidR="00CE797D">
        <w:rPr>
          <w:rFonts w:ascii="Arial" w:hAnsi="Arial" w:cs="Arial"/>
          <w:sz w:val="24"/>
          <w:szCs w:val="24"/>
          <w:lang w:val="en-GB"/>
        </w:rPr>
        <w:t>,</w:t>
      </w:r>
      <w:r>
        <w:rPr>
          <w:rFonts w:ascii="Arial" w:hAnsi="Arial" w:cs="Arial"/>
          <w:sz w:val="24"/>
          <w:szCs w:val="24"/>
          <w:lang w:val="en-GB"/>
        </w:rPr>
        <w:t xml:space="preserve"> Mr Zilwa, says that </w:t>
      </w:r>
      <w:r w:rsidRPr="00CE797D">
        <w:rPr>
          <w:rFonts w:ascii="Arial" w:hAnsi="Arial" w:cs="Arial"/>
          <w:i/>
          <w:sz w:val="24"/>
          <w:szCs w:val="24"/>
          <w:lang w:val="en-GB"/>
        </w:rPr>
        <w:t xml:space="preserve">“I only started being directly involved in the matter on or about November 2022 when I discovered the omissions that existed in the file.  I confirm that I never noticed the late delivery of the Notice of Appeal until July 2023.” </w:t>
      </w:r>
      <w:r>
        <w:rPr>
          <w:rFonts w:ascii="Arial" w:hAnsi="Arial" w:cs="Arial"/>
          <w:sz w:val="24"/>
          <w:szCs w:val="24"/>
          <w:lang w:val="en-GB"/>
        </w:rPr>
        <w:t xml:space="preserve"> </w:t>
      </w:r>
    </w:p>
    <w:p w14:paraId="4BA48E62" w14:textId="4642E40D" w:rsidR="00651E95" w:rsidRDefault="00651E95" w:rsidP="00A26D58">
      <w:pPr>
        <w:spacing w:line="480" w:lineRule="auto"/>
        <w:jc w:val="both"/>
        <w:rPr>
          <w:rFonts w:ascii="Arial" w:hAnsi="Arial" w:cs="Arial"/>
          <w:sz w:val="24"/>
          <w:szCs w:val="24"/>
          <w:lang w:val="en-GB"/>
        </w:rPr>
      </w:pPr>
      <w:r>
        <w:rPr>
          <w:rFonts w:ascii="Arial" w:hAnsi="Arial" w:cs="Arial"/>
          <w:sz w:val="24"/>
          <w:szCs w:val="24"/>
          <w:lang w:val="en-GB"/>
        </w:rPr>
        <w:t>[</w:t>
      </w:r>
      <w:r w:rsidR="00BD128B">
        <w:rPr>
          <w:rFonts w:ascii="Arial" w:hAnsi="Arial" w:cs="Arial"/>
          <w:sz w:val="24"/>
          <w:szCs w:val="24"/>
          <w:lang w:val="en-GB"/>
        </w:rPr>
        <w:t>3</w:t>
      </w:r>
      <w:r w:rsidR="00FB20EB">
        <w:rPr>
          <w:rFonts w:ascii="Arial" w:hAnsi="Arial" w:cs="Arial"/>
          <w:sz w:val="24"/>
          <w:szCs w:val="24"/>
          <w:lang w:val="en-GB"/>
        </w:rPr>
        <w:t>3</w:t>
      </w:r>
      <w:r>
        <w:rPr>
          <w:rFonts w:ascii="Arial" w:hAnsi="Arial" w:cs="Arial"/>
          <w:sz w:val="24"/>
          <w:szCs w:val="24"/>
          <w:lang w:val="en-GB"/>
        </w:rPr>
        <w:t xml:space="preserve">] </w:t>
      </w:r>
      <w:r w:rsidR="00990460">
        <w:rPr>
          <w:rFonts w:ascii="Arial" w:hAnsi="Arial" w:cs="Arial"/>
          <w:sz w:val="24"/>
          <w:szCs w:val="24"/>
          <w:lang w:val="en-GB"/>
        </w:rPr>
        <w:t>As</w:t>
      </w:r>
      <w:r>
        <w:rPr>
          <w:rFonts w:ascii="Arial" w:hAnsi="Arial" w:cs="Arial"/>
          <w:sz w:val="24"/>
          <w:szCs w:val="24"/>
          <w:lang w:val="en-GB"/>
        </w:rPr>
        <w:t xml:space="preserve"> Mr Zilwa discovered the omissions that existed in the file in November 2022 as he says he did</w:t>
      </w:r>
      <w:r w:rsidR="00810024">
        <w:rPr>
          <w:rFonts w:ascii="Arial" w:hAnsi="Arial" w:cs="Arial"/>
          <w:sz w:val="24"/>
          <w:szCs w:val="24"/>
          <w:lang w:val="en-GB"/>
        </w:rPr>
        <w:t>,</w:t>
      </w:r>
      <w:r>
        <w:rPr>
          <w:rFonts w:ascii="Arial" w:hAnsi="Arial" w:cs="Arial"/>
          <w:sz w:val="24"/>
          <w:szCs w:val="24"/>
          <w:lang w:val="en-GB"/>
        </w:rPr>
        <w:t xml:space="preserve"> there is no explanation for the delay in launching the first condonation application which was only filed at the </w:t>
      </w:r>
      <w:r w:rsidR="00B7563F">
        <w:rPr>
          <w:rFonts w:ascii="Arial" w:hAnsi="Arial" w:cs="Arial"/>
          <w:sz w:val="24"/>
          <w:szCs w:val="24"/>
          <w:lang w:val="en-GB"/>
        </w:rPr>
        <w:t>end of March 2023, some four months after he</w:t>
      </w:r>
      <w:r w:rsidR="00810024">
        <w:rPr>
          <w:rFonts w:ascii="Arial" w:hAnsi="Arial" w:cs="Arial"/>
          <w:sz w:val="24"/>
          <w:szCs w:val="24"/>
          <w:lang w:val="en-GB"/>
        </w:rPr>
        <w:t xml:space="preserve"> would</w:t>
      </w:r>
      <w:r w:rsidR="00B7563F">
        <w:rPr>
          <w:rFonts w:ascii="Arial" w:hAnsi="Arial" w:cs="Arial"/>
          <w:sz w:val="24"/>
          <w:szCs w:val="24"/>
          <w:lang w:val="en-GB"/>
        </w:rPr>
        <w:t xml:space="preserve"> ha</w:t>
      </w:r>
      <w:r w:rsidR="00810024">
        <w:rPr>
          <w:rFonts w:ascii="Arial" w:hAnsi="Arial" w:cs="Arial"/>
          <w:sz w:val="24"/>
          <w:szCs w:val="24"/>
          <w:lang w:val="en-GB"/>
        </w:rPr>
        <w:t>ve</w:t>
      </w:r>
      <w:r w:rsidR="00B7563F">
        <w:rPr>
          <w:rFonts w:ascii="Arial" w:hAnsi="Arial" w:cs="Arial"/>
          <w:sz w:val="24"/>
          <w:szCs w:val="24"/>
          <w:lang w:val="en-GB"/>
        </w:rPr>
        <w:t xml:space="preserve"> discovered the omissions</w:t>
      </w:r>
      <w:r w:rsidR="00EF581B">
        <w:rPr>
          <w:rFonts w:ascii="Arial" w:hAnsi="Arial" w:cs="Arial"/>
          <w:sz w:val="24"/>
          <w:szCs w:val="24"/>
          <w:lang w:val="en-GB"/>
        </w:rPr>
        <w:t xml:space="preserve"> or he started being directly involved in this matter</w:t>
      </w:r>
      <w:r w:rsidR="00B7563F">
        <w:rPr>
          <w:rFonts w:ascii="Arial" w:hAnsi="Arial" w:cs="Arial"/>
          <w:sz w:val="24"/>
          <w:szCs w:val="24"/>
          <w:lang w:val="en-GB"/>
        </w:rPr>
        <w:t xml:space="preserve">.  To deal with the condonation application having been filed at the end of March 2023, the appellant </w:t>
      </w:r>
      <w:r w:rsidR="00CE797D">
        <w:rPr>
          <w:rFonts w:ascii="Arial" w:hAnsi="Arial" w:cs="Arial"/>
          <w:sz w:val="24"/>
          <w:szCs w:val="24"/>
          <w:lang w:val="en-GB"/>
        </w:rPr>
        <w:t>misleadingly</w:t>
      </w:r>
      <w:r w:rsidR="00B7563F">
        <w:rPr>
          <w:rFonts w:ascii="Arial" w:hAnsi="Arial" w:cs="Arial"/>
          <w:sz w:val="24"/>
          <w:szCs w:val="24"/>
          <w:lang w:val="en-GB"/>
        </w:rPr>
        <w:t xml:space="preserve"> claims that Mr Zilwa only started getting involved </w:t>
      </w:r>
      <w:r w:rsidR="00CE797D">
        <w:rPr>
          <w:rFonts w:ascii="Arial" w:hAnsi="Arial" w:cs="Arial"/>
          <w:sz w:val="24"/>
          <w:szCs w:val="24"/>
          <w:lang w:val="en-GB"/>
        </w:rPr>
        <w:t>in</w:t>
      </w:r>
      <w:r w:rsidR="00B7563F">
        <w:rPr>
          <w:rFonts w:ascii="Arial" w:hAnsi="Arial" w:cs="Arial"/>
          <w:sz w:val="24"/>
          <w:szCs w:val="24"/>
          <w:lang w:val="en-GB"/>
        </w:rPr>
        <w:t xml:space="preserve"> this matter in the middle of February 2023</w:t>
      </w:r>
      <w:r w:rsidR="00810024">
        <w:rPr>
          <w:rFonts w:ascii="Arial" w:hAnsi="Arial" w:cs="Arial"/>
          <w:sz w:val="24"/>
          <w:szCs w:val="24"/>
          <w:lang w:val="en-GB"/>
        </w:rPr>
        <w:t xml:space="preserve"> which</w:t>
      </w:r>
      <w:r w:rsidR="00CE797D">
        <w:rPr>
          <w:rFonts w:ascii="Arial" w:hAnsi="Arial" w:cs="Arial"/>
          <w:sz w:val="24"/>
          <w:szCs w:val="24"/>
          <w:lang w:val="en-GB"/>
        </w:rPr>
        <w:t xml:space="preserve"> directly</w:t>
      </w:r>
      <w:r w:rsidR="00810024">
        <w:rPr>
          <w:rFonts w:ascii="Arial" w:hAnsi="Arial" w:cs="Arial"/>
          <w:sz w:val="24"/>
          <w:szCs w:val="24"/>
          <w:lang w:val="en-GB"/>
        </w:rPr>
        <w:t xml:space="preserve"> contradicts Mr Zilwa’s own assertion that he started getting involved in November 2022</w:t>
      </w:r>
      <w:r w:rsidR="00B7563F">
        <w:rPr>
          <w:rFonts w:ascii="Arial" w:hAnsi="Arial" w:cs="Arial"/>
          <w:sz w:val="24"/>
          <w:szCs w:val="24"/>
          <w:lang w:val="en-GB"/>
        </w:rPr>
        <w:t xml:space="preserve">.  </w:t>
      </w:r>
      <w:r w:rsidR="00A5317E">
        <w:rPr>
          <w:rFonts w:ascii="Arial" w:hAnsi="Arial" w:cs="Arial"/>
          <w:sz w:val="24"/>
          <w:szCs w:val="24"/>
          <w:lang w:val="en-GB"/>
        </w:rPr>
        <w:t xml:space="preserve">All the appellant’s affidavits and those filed in support of his are silent about what was done from </w:t>
      </w:r>
      <w:r w:rsidR="00CA745C">
        <w:rPr>
          <w:rFonts w:ascii="Arial" w:hAnsi="Arial" w:cs="Arial"/>
          <w:sz w:val="24"/>
          <w:szCs w:val="24"/>
          <w:lang w:val="en-GB"/>
        </w:rPr>
        <w:t xml:space="preserve">about </w:t>
      </w:r>
      <w:r w:rsidR="00A5317E">
        <w:rPr>
          <w:rFonts w:ascii="Arial" w:hAnsi="Arial" w:cs="Arial"/>
          <w:sz w:val="24"/>
          <w:szCs w:val="24"/>
          <w:lang w:val="en-GB"/>
        </w:rPr>
        <w:t>November 2022 to the 29 March 2023 when the first condonation application was filed.</w:t>
      </w:r>
    </w:p>
    <w:p w14:paraId="02F7292F" w14:textId="6AFB62F7" w:rsidR="000D4081" w:rsidRDefault="00A5317E" w:rsidP="00A26D58">
      <w:pPr>
        <w:spacing w:line="480" w:lineRule="auto"/>
        <w:jc w:val="both"/>
        <w:rPr>
          <w:rFonts w:ascii="Arial" w:hAnsi="Arial" w:cs="Arial"/>
          <w:sz w:val="24"/>
          <w:szCs w:val="24"/>
          <w:lang w:val="en-GB"/>
        </w:rPr>
      </w:pPr>
      <w:r>
        <w:rPr>
          <w:rFonts w:ascii="Arial" w:hAnsi="Arial" w:cs="Arial"/>
          <w:sz w:val="24"/>
          <w:szCs w:val="24"/>
          <w:lang w:val="en-GB"/>
        </w:rPr>
        <w:lastRenderedPageBreak/>
        <w:t>[</w:t>
      </w:r>
      <w:r w:rsidR="00BD128B">
        <w:rPr>
          <w:rFonts w:ascii="Arial" w:hAnsi="Arial" w:cs="Arial"/>
          <w:sz w:val="24"/>
          <w:szCs w:val="24"/>
          <w:lang w:val="en-GB"/>
        </w:rPr>
        <w:t>3</w:t>
      </w:r>
      <w:r w:rsidR="00FB20EB">
        <w:rPr>
          <w:rFonts w:ascii="Arial" w:hAnsi="Arial" w:cs="Arial"/>
          <w:sz w:val="24"/>
          <w:szCs w:val="24"/>
          <w:lang w:val="en-GB"/>
        </w:rPr>
        <w:t>4</w:t>
      </w:r>
      <w:r>
        <w:rPr>
          <w:rFonts w:ascii="Arial" w:hAnsi="Arial" w:cs="Arial"/>
          <w:sz w:val="24"/>
          <w:szCs w:val="24"/>
          <w:lang w:val="en-GB"/>
        </w:rPr>
        <w:t>] Even in the second condonation application</w:t>
      </w:r>
      <w:r w:rsidR="00CA745C">
        <w:rPr>
          <w:rFonts w:ascii="Arial" w:hAnsi="Arial" w:cs="Arial"/>
          <w:sz w:val="24"/>
          <w:szCs w:val="24"/>
          <w:lang w:val="en-GB"/>
        </w:rPr>
        <w:t>,</w:t>
      </w:r>
      <w:r>
        <w:rPr>
          <w:rFonts w:ascii="Arial" w:hAnsi="Arial" w:cs="Arial"/>
          <w:sz w:val="24"/>
          <w:szCs w:val="24"/>
          <w:lang w:val="en-GB"/>
        </w:rPr>
        <w:t xml:space="preserve"> the appellant continues </w:t>
      </w:r>
      <w:r w:rsidR="00990460">
        <w:rPr>
          <w:rFonts w:ascii="Arial" w:hAnsi="Arial" w:cs="Arial"/>
          <w:sz w:val="24"/>
          <w:szCs w:val="24"/>
          <w:lang w:val="en-GB"/>
        </w:rPr>
        <w:t xml:space="preserve">to </w:t>
      </w:r>
      <w:r>
        <w:rPr>
          <w:rFonts w:ascii="Arial" w:hAnsi="Arial" w:cs="Arial"/>
          <w:sz w:val="24"/>
          <w:szCs w:val="24"/>
          <w:lang w:val="en-GB"/>
        </w:rPr>
        <w:t>blam</w:t>
      </w:r>
      <w:r w:rsidR="00990460">
        <w:rPr>
          <w:rFonts w:ascii="Arial" w:hAnsi="Arial" w:cs="Arial"/>
          <w:sz w:val="24"/>
          <w:szCs w:val="24"/>
          <w:lang w:val="en-GB"/>
        </w:rPr>
        <w:t>e</w:t>
      </w:r>
      <w:r>
        <w:rPr>
          <w:rFonts w:ascii="Arial" w:hAnsi="Arial" w:cs="Arial"/>
          <w:sz w:val="24"/>
          <w:szCs w:val="24"/>
          <w:lang w:val="en-GB"/>
        </w:rPr>
        <w:t xml:space="preserve"> everything on the late Mr Vika.  </w:t>
      </w:r>
      <w:r w:rsidR="00EF581B">
        <w:rPr>
          <w:rFonts w:ascii="Arial" w:hAnsi="Arial" w:cs="Arial"/>
          <w:sz w:val="24"/>
          <w:szCs w:val="24"/>
          <w:lang w:val="en-GB"/>
        </w:rPr>
        <w:t>I</w:t>
      </w:r>
      <w:r>
        <w:rPr>
          <w:rFonts w:ascii="Arial" w:hAnsi="Arial" w:cs="Arial"/>
          <w:sz w:val="24"/>
          <w:szCs w:val="24"/>
          <w:lang w:val="en-GB"/>
        </w:rPr>
        <w:t xml:space="preserve">n </w:t>
      </w:r>
      <w:r w:rsidR="00DB2EB4">
        <w:rPr>
          <w:rFonts w:ascii="Arial" w:hAnsi="Arial" w:cs="Arial"/>
          <w:sz w:val="24"/>
          <w:szCs w:val="24"/>
          <w:lang w:val="en-GB"/>
        </w:rPr>
        <w:t xml:space="preserve">his own words in his replying </w:t>
      </w:r>
      <w:r>
        <w:rPr>
          <w:rFonts w:ascii="Arial" w:hAnsi="Arial" w:cs="Arial"/>
          <w:sz w:val="24"/>
          <w:szCs w:val="24"/>
          <w:lang w:val="en-GB"/>
        </w:rPr>
        <w:t>affidavit in respect of the second condonation application</w:t>
      </w:r>
      <w:r w:rsidR="00DB2EB4">
        <w:rPr>
          <w:rFonts w:ascii="Arial" w:hAnsi="Arial" w:cs="Arial"/>
          <w:sz w:val="24"/>
          <w:szCs w:val="24"/>
          <w:lang w:val="en-GB"/>
        </w:rPr>
        <w:t>, the</w:t>
      </w:r>
      <w:r>
        <w:rPr>
          <w:rFonts w:ascii="Arial" w:hAnsi="Arial" w:cs="Arial"/>
          <w:sz w:val="24"/>
          <w:szCs w:val="24"/>
          <w:lang w:val="en-GB"/>
        </w:rPr>
        <w:t xml:space="preserve"> appellant belatedly discloses that Mr Vika passed away in October 2022.  Still, the </w:t>
      </w:r>
      <w:r w:rsidR="00990460">
        <w:rPr>
          <w:rFonts w:ascii="Arial" w:hAnsi="Arial" w:cs="Arial"/>
          <w:sz w:val="24"/>
          <w:szCs w:val="24"/>
          <w:lang w:val="en-GB"/>
        </w:rPr>
        <w:t xml:space="preserve">exact </w:t>
      </w:r>
      <w:r>
        <w:rPr>
          <w:rFonts w:ascii="Arial" w:hAnsi="Arial" w:cs="Arial"/>
          <w:sz w:val="24"/>
          <w:szCs w:val="24"/>
          <w:lang w:val="en-GB"/>
        </w:rPr>
        <w:t>date of Mr Vika’s passing is omitted.  He also says that culturally</w:t>
      </w:r>
      <w:r w:rsidR="00CA745C">
        <w:rPr>
          <w:rFonts w:ascii="Arial" w:hAnsi="Arial" w:cs="Arial"/>
          <w:sz w:val="24"/>
          <w:szCs w:val="24"/>
          <w:lang w:val="en-GB"/>
        </w:rPr>
        <w:t>,</w:t>
      </w:r>
      <w:r>
        <w:rPr>
          <w:rFonts w:ascii="Arial" w:hAnsi="Arial" w:cs="Arial"/>
          <w:sz w:val="24"/>
          <w:szCs w:val="24"/>
          <w:lang w:val="en-GB"/>
        </w:rPr>
        <w:t xml:space="preserve"> it would have been </w:t>
      </w:r>
      <w:r w:rsidR="0030719E">
        <w:rPr>
          <w:rFonts w:ascii="Arial" w:hAnsi="Arial" w:cs="Arial"/>
          <w:sz w:val="24"/>
          <w:szCs w:val="24"/>
          <w:lang w:val="en-GB"/>
        </w:rPr>
        <w:t>insensitive</w:t>
      </w:r>
      <w:r>
        <w:rPr>
          <w:rFonts w:ascii="Arial" w:hAnsi="Arial" w:cs="Arial"/>
          <w:sz w:val="24"/>
          <w:szCs w:val="24"/>
          <w:lang w:val="en-GB"/>
        </w:rPr>
        <w:t xml:space="preserve"> for him to exert pressure on his attorneys whilst they were still</w:t>
      </w:r>
      <w:r w:rsidR="00540CD2">
        <w:rPr>
          <w:rFonts w:ascii="Arial" w:hAnsi="Arial" w:cs="Arial"/>
          <w:sz w:val="24"/>
          <w:szCs w:val="24"/>
          <w:lang w:val="en-GB"/>
        </w:rPr>
        <w:t xml:space="preserve"> trying to come to terms wi</w:t>
      </w:r>
      <w:r w:rsidR="000D4081">
        <w:rPr>
          <w:rFonts w:ascii="Arial" w:hAnsi="Arial" w:cs="Arial"/>
          <w:sz w:val="24"/>
          <w:szCs w:val="24"/>
          <w:lang w:val="en-GB"/>
        </w:rPr>
        <w:t>th</w:t>
      </w:r>
      <w:r w:rsidR="00540CD2">
        <w:rPr>
          <w:rFonts w:ascii="Arial" w:hAnsi="Arial" w:cs="Arial"/>
          <w:sz w:val="24"/>
          <w:szCs w:val="24"/>
          <w:lang w:val="en-GB"/>
        </w:rPr>
        <w:t xml:space="preserve"> Mr Vika’s demise.  The problem with this submission is that Mr Zilwa says he got involved in the matter on or about November 2022 which </w:t>
      </w:r>
      <w:r w:rsidR="00810024">
        <w:rPr>
          <w:rFonts w:ascii="Arial" w:hAnsi="Arial" w:cs="Arial"/>
          <w:sz w:val="24"/>
          <w:szCs w:val="24"/>
          <w:lang w:val="en-GB"/>
        </w:rPr>
        <w:t xml:space="preserve">was after Mr Vika’s passing which </w:t>
      </w:r>
      <w:r w:rsidR="00540CD2">
        <w:rPr>
          <w:rFonts w:ascii="Arial" w:hAnsi="Arial" w:cs="Arial"/>
          <w:sz w:val="24"/>
          <w:szCs w:val="24"/>
          <w:lang w:val="en-GB"/>
        </w:rPr>
        <w:t>is when he discovered the omissions.  It is unclear how much mo</w:t>
      </w:r>
      <w:r w:rsidR="000D4081">
        <w:rPr>
          <w:rFonts w:ascii="Arial" w:hAnsi="Arial" w:cs="Arial"/>
          <w:sz w:val="24"/>
          <w:szCs w:val="24"/>
          <w:lang w:val="en-GB"/>
        </w:rPr>
        <w:t>u</w:t>
      </w:r>
      <w:r w:rsidR="00540CD2">
        <w:rPr>
          <w:rFonts w:ascii="Arial" w:hAnsi="Arial" w:cs="Arial"/>
          <w:sz w:val="24"/>
          <w:szCs w:val="24"/>
          <w:lang w:val="en-GB"/>
        </w:rPr>
        <w:t xml:space="preserve">rning period </w:t>
      </w:r>
      <w:r w:rsidR="000D4081">
        <w:rPr>
          <w:rFonts w:ascii="Arial" w:hAnsi="Arial" w:cs="Arial"/>
          <w:sz w:val="24"/>
          <w:szCs w:val="24"/>
          <w:lang w:val="en-GB"/>
        </w:rPr>
        <w:t xml:space="preserve">the appellant allowed </w:t>
      </w:r>
      <w:r w:rsidR="0030719E">
        <w:rPr>
          <w:rFonts w:ascii="Arial" w:hAnsi="Arial" w:cs="Arial"/>
          <w:sz w:val="24"/>
          <w:szCs w:val="24"/>
          <w:lang w:val="en-GB"/>
        </w:rPr>
        <w:t xml:space="preserve">his attorneys following the regrettable and unfortunate passing of a member of that firm of attorneys, Mr Vika.  He does not indicate when he then tried to contact them so that his matter may be progressed.  In his founding affidavit in respect of the first condonation application the appellant indicates that in fact it was Mr Zilwa who called him for consultation on 20 February 2023 and explained to </w:t>
      </w:r>
      <w:r w:rsidR="000C40B1">
        <w:rPr>
          <w:rFonts w:ascii="Arial" w:hAnsi="Arial" w:cs="Arial"/>
          <w:sz w:val="24"/>
          <w:szCs w:val="24"/>
          <w:lang w:val="en-GB"/>
        </w:rPr>
        <w:t>him that the appeal w</w:t>
      </w:r>
      <w:r w:rsidR="00CA745C">
        <w:rPr>
          <w:rFonts w:ascii="Arial" w:hAnsi="Arial" w:cs="Arial"/>
          <w:sz w:val="24"/>
          <w:szCs w:val="24"/>
          <w:lang w:val="en-GB"/>
        </w:rPr>
        <w:t>ould</w:t>
      </w:r>
      <w:r w:rsidR="000C40B1">
        <w:rPr>
          <w:rFonts w:ascii="Arial" w:hAnsi="Arial" w:cs="Arial"/>
          <w:sz w:val="24"/>
          <w:szCs w:val="24"/>
          <w:lang w:val="en-GB"/>
        </w:rPr>
        <w:t xml:space="preserve"> </w:t>
      </w:r>
      <w:r w:rsidR="000D4081">
        <w:rPr>
          <w:rFonts w:ascii="Arial" w:hAnsi="Arial" w:cs="Arial"/>
          <w:sz w:val="24"/>
          <w:szCs w:val="24"/>
          <w:lang w:val="en-GB"/>
        </w:rPr>
        <w:t xml:space="preserve">be </w:t>
      </w:r>
      <w:r w:rsidR="000C40B1">
        <w:rPr>
          <w:rFonts w:ascii="Arial" w:hAnsi="Arial" w:cs="Arial"/>
          <w:sz w:val="24"/>
          <w:szCs w:val="24"/>
          <w:lang w:val="en-GB"/>
        </w:rPr>
        <w:t xml:space="preserve">prosecuted as there was no need for the </w:t>
      </w:r>
      <w:r w:rsidR="00810024">
        <w:rPr>
          <w:rFonts w:ascii="Arial" w:hAnsi="Arial" w:cs="Arial"/>
          <w:sz w:val="24"/>
          <w:szCs w:val="24"/>
          <w:lang w:val="en-GB"/>
        </w:rPr>
        <w:t xml:space="preserve">transcribed court </w:t>
      </w:r>
      <w:r w:rsidR="000C40B1">
        <w:rPr>
          <w:rFonts w:ascii="Arial" w:hAnsi="Arial" w:cs="Arial"/>
          <w:sz w:val="24"/>
          <w:szCs w:val="24"/>
          <w:lang w:val="en-GB"/>
        </w:rPr>
        <w:t xml:space="preserve">records of the proceedings.  </w:t>
      </w:r>
    </w:p>
    <w:p w14:paraId="5EF3B2E9" w14:textId="29C1CA32" w:rsidR="00A5317E" w:rsidRDefault="000D4081" w:rsidP="00A26D58">
      <w:pPr>
        <w:spacing w:line="480" w:lineRule="auto"/>
        <w:jc w:val="both"/>
        <w:rPr>
          <w:rFonts w:ascii="Arial" w:hAnsi="Arial" w:cs="Arial"/>
          <w:sz w:val="24"/>
          <w:szCs w:val="24"/>
          <w:lang w:val="en-GB"/>
        </w:rPr>
      </w:pPr>
      <w:r>
        <w:rPr>
          <w:rFonts w:ascii="Arial" w:hAnsi="Arial" w:cs="Arial"/>
          <w:sz w:val="24"/>
          <w:szCs w:val="24"/>
          <w:lang w:val="en-GB"/>
        </w:rPr>
        <w:t>[</w:t>
      </w:r>
      <w:r w:rsidR="001677F7">
        <w:rPr>
          <w:rFonts w:ascii="Arial" w:hAnsi="Arial" w:cs="Arial"/>
          <w:sz w:val="24"/>
          <w:szCs w:val="24"/>
          <w:lang w:val="en-GB"/>
        </w:rPr>
        <w:t>3</w:t>
      </w:r>
      <w:r w:rsidR="00FB20EB">
        <w:rPr>
          <w:rFonts w:ascii="Arial" w:hAnsi="Arial" w:cs="Arial"/>
          <w:sz w:val="24"/>
          <w:szCs w:val="24"/>
          <w:lang w:val="en-GB"/>
        </w:rPr>
        <w:t>5</w:t>
      </w:r>
      <w:r>
        <w:rPr>
          <w:rFonts w:ascii="Arial" w:hAnsi="Arial" w:cs="Arial"/>
          <w:sz w:val="24"/>
          <w:szCs w:val="24"/>
          <w:lang w:val="en-GB"/>
        </w:rPr>
        <w:t xml:space="preserve">] </w:t>
      </w:r>
      <w:r w:rsidR="000C40B1">
        <w:rPr>
          <w:rFonts w:ascii="Arial" w:hAnsi="Arial" w:cs="Arial"/>
          <w:sz w:val="24"/>
          <w:szCs w:val="24"/>
          <w:lang w:val="en-GB"/>
        </w:rPr>
        <w:t>Therefore</w:t>
      </w:r>
      <w:r w:rsidR="00B85A66">
        <w:rPr>
          <w:rFonts w:ascii="Arial" w:hAnsi="Arial" w:cs="Arial"/>
          <w:sz w:val="24"/>
          <w:szCs w:val="24"/>
          <w:lang w:val="en-GB"/>
        </w:rPr>
        <w:t>,</w:t>
      </w:r>
      <w:r w:rsidR="000C40B1">
        <w:rPr>
          <w:rFonts w:ascii="Arial" w:hAnsi="Arial" w:cs="Arial"/>
          <w:sz w:val="24"/>
          <w:szCs w:val="24"/>
          <w:lang w:val="en-GB"/>
        </w:rPr>
        <w:t xml:space="preserve"> it appears that from October 2022 when Mr Vika unfortunately passed </w:t>
      </w:r>
      <w:r w:rsidR="00837717">
        <w:rPr>
          <w:rFonts w:ascii="Arial" w:hAnsi="Arial" w:cs="Arial"/>
          <w:sz w:val="24"/>
          <w:szCs w:val="24"/>
          <w:lang w:val="en-GB"/>
        </w:rPr>
        <w:t xml:space="preserve">to </w:t>
      </w:r>
      <w:r w:rsidR="000C40B1">
        <w:rPr>
          <w:rFonts w:ascii="Arial" w:hAnsi="Arial" w:cs="Arial"/>
          <w:sz w:val="24"/>
          <w:szCs w:val="24"/>
          <w:lang w:val="en-GB"/>
        </w:rPr>
        <w:t>the 20 February 2023 when Mr Zilwa contacted the appellant, a period of about four months or so depending on the undisclosed date of Mr Vika’s passing, nothing was done to progress the matter.  The appellant himself did not follow up or seek to establish who would be dealing with his matter as Mr Vika had passed</w:t>
      </w:r>
      <w:r>
        <w:rPr>
          <w:rFonts w:ascii="Arial" w:hAnsi="Arial" w:cs="Arial"/>
          <w:sz w:val="24"/>
          <w:szCs w:val="24"/>
          <w:lang w:val="en-GB"/>
        </w:rPr>
        <w:t xml:space="preserve"> on</w:t>
      </w:r>
      <w:r w:rsidR="000C40B1">
        <w:rPr>
          <w:rFonts w:ascii="Arial" w:hAnsi="Arial" w:cs="Arial"/>
          <w:sz w:val="24"/>
          <w:szCs w:val="24"/>
          <w:lang w:val="en-GB"/>
        </w:rPr>
        <w:t xml:space="preserve">.  </w:t>
      </w:r>
      <w:r w:rsidR="00EF581B">
        <w:rPr>
          <w:rFonts w:ascii="Arial" w:hAnsi="Arial" w:cs="Arial"/>
          <w:sz w:val="24"/>
          <w:szCs w:val="24"/>
          <w:lang w:val="en-GB"/>
        </w:rPr>
        <w:t xml:space="preserve">He suggests that </w:t>
      </w:r>
      <w:r w:rsidR="00837717">
        <w:rPr>
          <w:rFonts w:ascii="Arial" w:hAnsi="Arial" w:cs="Arial"/>
          <w:sz w:val="24"/>
          <w:szCs w:val="24"/>
          <w:lang w:val="en-GB"/>
        </w:rPr>
        <w:t>h</w:t>
      </w:r>
      <w:r w:rsidR="00051EC0">
        <w:rPr>
          <w:rFonts w:ascii="Arial" w:hAnsi="Arial" w:cs="Arial"/>
          <w:sz w:val="24"/>
          <w:szCs w:val="24"/>
          <w:lang w:val="en-GB"/>
        </w:rPr>
        <w:t>e</w:t>
      </w:r>
      <w:r w:rsidR="00EF581B">
        <w:rPr>
          <w:rFonts w:ascii="Arial" w:hAnsi="Arial" w:cs="Arial"/>
          <w:sz w:val="24"/>
          <w:szCs w:val="24"/>
          <w:lang w:val="en-GB"/>
        </w:rPr>
        <w:t xml:space="preserve"> did not want to be insensitive while his attorneys were still trying to </w:t>
      </w:r>
      <w:r w:rsidR="002075D4">
        <w:rPr>
          <w:rFonts w:ascii="Arial" w:hAnsi="Arial" w:cs="Arial"/>
          <w:sz w:val="24"/>
          <w:szCs w:val="24"/>
          <w:lang w:val="en-GB"/>
        </w:rPr>
        <w:t xml:space="preserve">come to </w:t>
      </w:r>
      <w:r w:rsidR="00EF581B">
        <w:rPr>
          <w:rFonts w:ascii="Arial" w:hAnsi="Arial" w:cs="Arial"/>
          <w:sz w:val="24"/>
          <w:szCs w:val="24"/>
          <w:lang w:val="en-GB"/>
        </w:rPr>
        <w:t xml:space="preserve">terms with Mr Vika’s passing.  However, </w:t>
      </w:r>
      <w:r w:rsidR="00491B70">
        <w:rPr>
          <w:rFonts w:ascii="Arial" w:hAnsi="Arial" w:cs="Arial"/>
          <w:sz w:val="24"/>
          <w:szCs w:val="24"/>
          <w:lang w:val="en-GB"/>
        </w:rPr>
        <w:t xml:space="preserve">on his own showing, he </w:t>
      </w:r>
      <w:r w:rsidR="00990460">
        <w:rPr>
          <w:rFonts w:ascii="Arial" w:hAnsi="Arial" w:cs="Arial"/>
          <w:sz w:val="24"/>
          <w:szCs w:val="24"/>
          <w:lang w:val="en-GB"/>
        </w:rPr>
        <w:t xml:space="preserve">did </w:t>
      </w:r>
      <w:r w:rsidR="00051EC0">
        <w:rPr>
          <w:rFonts w:ascii="Arial" w:hAnsi="Arial" w:cs="Arial"/>
          <w:sz w:val="24"/>
          <w:szCs w:val="24"/>
          <w:lang w:val="en-GB"/>
        </w:rPr>
        <w:t>not contact</w:t>
      </w:r>
      <w:r w:rsidR="00491B70">
        <w:rPr>
          <w:rFonts w:ascii="Arial" w:hAnsi="Arial" w:cs="Arial"/>
          <w:sz w:val="24"/>
          <w:szCs w:val="24"/>
          <w:lang w:val="en-GB"/>
        </w:rPr>
        <w:t xml:space="preserve"> them when he </w:t>
      </w:r>
      <w:r w:rsidR="002075D4">
        <w:rPr>
          <w:rFonts w:ascii="Arial" w:hAnsi="Arial" w:cs="Arial"/>
          <w:sz w:val="24"/>
          <w:szCs w:val="24"/>
          <w:lang w:val="en-GB"/>
        </w:rPr>
        <w:t>considered it would</w:t>
      </w:r>
      <w:r w:rsidR="00491B70">
        <w:rPr>
          <w:rFonts w:ascii="Arial" w:hAnsi="Arial" w:cs="Arial"/>
          <w:sz w:val="24"/>
          <w:szCs w:val="24"/>
          <w:lang w:val="en-GB"/>
        </w:rPr>
        <w:t xml:space="preserve"> </w:t>
      </w:r>
      <w:r w:rsidR="008B2CCC">
        <w:rPr>
          <w:rFonts w:ascii="Arial" w:hAnsi="Arial" w:cs="Arial"/>
          <w:sz w:val="24"/>
          <w:szCs w:val="24"/>
          <w:lang w:val="en-GB"/>
        </w:rPr>
        <w:t xml:space="preserve">be appropriate to do so.  </w:t>
      </w:r>
      <w:r w:rsidR="000C40B1">
        <w:rPr>
          <w:rFonts w:ascii="Arial" w:hAnsi="Arial" w:cs="Arial"/>
          <w:sz w:val="24"/>
          <w:szCs w:val="24"/>
          <w:lang w:val="en-GB"/>
        </w:rPr>
        <w:t xml:space="preserve">Similarly, there is </w:t>
      </w:r>
      <w:r w:rsidR="00770F70">
        <w:rPr>
          <w:rFonts w:ascii="Arial" w:hAnsi="Arial" w:cs="Arial"/>
          <w:sz w:val="24"/>
          <w:szCs w:val="24"/>
          <w:lang w:val="en-GB"/>
        </w:rPr>
        <w:t xml:space="preserve">no record of anything having been done since the 08 March 2022 when </w:t>
      </w:r>
      <w:r w:rsidR="00F325FE">
        <w:rPr>
          <w:rFonts w:ascii="Arial" w:hAnsi="Arial" w:cs="Arial"/>
          <w:sz w:val="24"/>
          <w:szCs w:val="24"/>
          <w:lang w:val="en-GB"/>
        </w:rPr>
        <w:t xml:space="preserve">Mr Zilwa </w:t>
      </w:r>
      <w:r w:rsidR="00F325FE">
        <w:rPr>
          <w:rFonts w:ascii="Arial" w:hAnsi="Arial" w:cs="Arial"/>
          <w:sz w:val="24"/>
          <w:szCs w:val="24"/>
          <w:lang w:val="en-GB"/>
        </w:rPr>
        <w:lastRenderedPageBreak/>
        <w:t>himself wrote a letter to Mr Kroqwana</w:t>
      </w:r>
      <w:r w:rsidR="00BF677D">
        <w:rPr>
          <w:rFonts w:ascii="Arial" w:hAnsi="Arial" w:cs="Arial"/>
          <w:sz w:val="24"/>
          <w:szCs w:val="24"/>
          <w:lang w:val="en-GB"/>
        </w:rPr>
        <w:t xml:space="preserve"> concern</w:t>
      </w:r>
      <w:r w:rsidR="00CA745C">
        <w:rPr>
          <w:rFonts w:ascii="Arial" w:hAnsi="Arial" w:cs="Arial"/>
          <w:sz w:val="24"/>
          <w:szCs w:val="24"/>
          <w:lang w:val="en-GB"/>
        </w:rPr>
        <w:t xml:space="preserve">ing </w:t>
      </w:r>
      <w:r w:rsidR="00BF677D">
        <w:rPr>
          <w:rFonts w:ascii="Arial" w:hAnsi="Arial" w:cs="Arial"/>
          <w:sz w:val="24"/>
          <w:szCs w:val="24"/>
          <w:lang w:val="en-GB"/>
        </w:rPr>
        <w:t xml:space="preserve">the </w:t>
      </w:r>
      <w:r w:rsidR="00EF581B">
        <w:rPr>
          <w:rFonts w:ascii="Arial" w:hAnsi="Arial" w:cs="Arial"/>
          <w:sz w:val="24"/>
          <w:szCs w:val="24"/>
          <w:lang w:val="en-GB"/>
        </w:rPr>
        <w:t xml:space="preserve">transcription of </w:t>
      </w:r>
      <w:r w:rsidR="00CA745C">
        <w:rPr>
          <w:rFonts w:ascii="Arial" w:hAnsi="Arial" w:cs="Arial"/>
          <w:sz w:val="24"/>
          <w:szCs w:val="24"/>
          <w:lang w:val="en-GB"/>
        </w:rPr>
        <w:t xml:space="preserve">the </w:t>
      </w:r>
      <w:r w:rsidR="00BF677D">
        <w:rPr>
          <w:rFonts w:ascii="Arial" w:hAnsi="Arial" w:cs="Arial"/>
          <w:sz w:val="24"/>
          <w:szCs w:val="24"/>
          <w:lang w:val="en-GB"/>
        </w:rPr>
        <w:t>court records</w:t>
      </w:r>
      <w:r w:rsidR="00F325FE">
        <w:rPr>
          <w:rFonts w:ascii="Arial" w:hAnsi="Arial" w:cs="Arial"/>
          <w:sz w:val="24"/>
          <w:szCs w:val="24"/>
          <w:lang w:val="en-GB"/>
        </w:rPr>
        <w:t xml:space="preserve">.  It would therefore be fair to say that for the entire year in </w:t>
      </w:r>
      <w:r w:rsidR="00B85A66">
        <w:rPr>
          <w:rFonts w:ascii="Arial" w:hAnsi="Arial" w:cs="Arial"/>
          <w:sz w:val="24"/>
          <w:szCs w:val="24"/>
          <w:lang w:val="en-GB"/>
        </w:rPr>
        <w:t xml:space="preserve">2022 very little of significance was done by the appellant or his attorneys to ensure that his appeal </w:t>
      </w:r>
      <w:r w:rsidR="00CA745C">
        <w:rPr>
          <w:rFonts w:ascii="Arial" w:hAnsi="Arial" w:cs="Arial"/>
          <w:sz w:val="24"/>
          <w:szCs w:val="24"/>
          <w:lang w:val="en-GB"/>
        </w:rPr>
        <w:t>wa</w:t>
      </w:r>
      <w:r w:rsidR="00B85A66">
        <w:rPr>
          <w:rFonts w:ascii="Arial" w:hAnsi="Arial" w:cs="Arial"/>
          <w:sz w:val="24"/>
          <w:szCs w:val="24"/>
          <w:lang w:val="en-GB"/>
        </w:rPr>
        <w:t xml:space="preserve">s progressed.  The bulk of the letters were written in 2021.  None of these huge gaps have been explained </w:t>
      </w:r>
      <w:r w:rsidR="008B2CCC">
        <w:rPr>
          <w:rFonts w:ascii="Arial" w:hAnsi="Arial" w:cs="Arial"/>
          <w:sz w:val="24"/>
          <w:szCs w:val="24"/>
          <w:lang w:val="en-GB"/>
        </w:rPr>
        <w:t>by the appellant</w:t>
      </w:r>
      <w:r w:rsidR="00B85A66">
        <w:rPr>
          <w:rFonts w:ascii="Arial" w:hAnsi="Arial" w:cs="Arial"/>
          <w:sz w:val="24"/>
          <w:szCs w:val="24"/>
          <w:lang w:val="en-GB"/>
        </w:rPr>
        <w:t xml:space="preserve"> and Mr Zilwa </w:t>
      </w:r>
      <w:r w:rsidR="008B2CCC">
        <w:rPr>
          <w:rFonts w:ascii="Arial" w:hAnsi="Arial" w:cs="Arial"/>
          <w:sz w:val="24"/>
          <w:szCs w:val="24"/>
          <w:lang w:val="en-GB"/>
        </w:rPr>
        <w:t>w</w:t>
      </w:r>
      <w:r w:rsidR="002075D4">
        <w:rPr>
          <w:rFonts w:ascii="Arial" w:hAnsi="Arial" w:cs="Arial"/>
          <w:sz w:val="24"/>
          <w:szCs w:val="24"/>
          <w:lang w:val="en-GB"/>
        </w:rPr>
        <w:t>ith any degree of cogency and ca</w:t>
      </w:r>
      <w:r w:rsidR="008B2CCC">
        <w:rPr>
          <w:rFonts w:ascii="Arial" w:hAnsi="Arial" w:cs="Arial"/>
          <w:sz w:val="24"/>
          <w:szCs w:val="24"/>
          <w:lang w:val="en-GB"/>
        </w:rPr>
        <w:t>ndour.  Everything</w:t>
      </w:r>
      <w:r w:rsidR="00DE7188">
        <w:rPr>
          <w:rFonts w:ascii="Arial" w:hAnsi="Arial" w:cs="Arial"/>
          <w:sz w:val="24"/>
          <w:szCs w:val="24"/>
          <w:lang w:val="en-GB"/>
        </w:rPr>
        <w:t xml:space="preserve"> that went wrong</w:t>
      </w:r>
      <w:r w:rsidR="008B2CCC">
        <w:rPr>
          <w:rFonts w:ascii="Arial" w:hAnsi="Arial" w:cs="Arial"/>
          <w:sz w:val="24"/>
          <w:szCs w:val="24"/>
          <w:lang w:val="en-GB"/>
        </w:rPr>
        <w:t xml:space="preserve"> seem</w:t>
      </w:r>
      <w:r w:rsidR="00DE7188">
        <w:rPr>
          <w:rFonts w:ascii="Arial" w:hAnsi="Arial" w:cs="Arial"/>
          <w:sz w:val="24"/>
          <w:szCs w:val="24"/>
          <w:lang w:val="en-GB"/>
        </w:rPr>
        <w:t>s</w:t>
      </w:r>
      <w:r w:rsidR="008B2CCC">
        <w:rPr>
          <w:rFonts w:ascii="Arial" w:hAnsi="Arial" w:cs="Arial"/>
          <w:sz w:val="24"/>
          <w:szCs w:val="24"/>
          <w:lang w:val="en-GB"/>
        </w:rPr>
        <w:t xml:space="preserve"> to be </w:t>
      </w:r>
      <w:r w:rsidR="002075D4">
        <w:rPr>
          <w:rFonts w:ascii="Arial" w:hAnsi="Arial" w:cs="Arial"/>
          <w:sz w:val="24"/>
          <w:szCs w:val="24"/>
          <w:lang w:val="en-GB"/>
        </w:rPr>
        <w:t>l</w:t>
      </w:r>
      <w:r w:rsidR="008B2CCC">
        <w:rPr>
          <w:rFonts w:ascii="Arial" w:hAnsi="Arial" w:cs="Arial"/>
          <w:sz w:val="24"/>
          <w:szCs w:val="24"/>
          <w:lang w:val="en-GB"/>
        </w:rPr>
        <w:t>aid at the door of the late Mr Vika.</w:t>
      </w:r>
    </w:p>
    <w:p w14:paraId="46236F63" w14:textId="77777777" w:rsidR="008B2CCC" w:rsidRPr="00AF0B78" w:rsidRDefault="00AF0B78" w:rsidP="00A26D58">
      <w:pPr>
        <w:spacing w:line="480" w:lineRule="auto"/>
        <w:jc w:val="both"/>
        <w:rPr>
          <w:rFonts w:ascii="Arial" w:hAnsi="Arial" w:cs="Arial"/>
          <w:i/>
          <w:sz w:val="24"/>
          <w:szCs w:val="24"/>
          <w:lang w:val="en-GB"/>
        </w:rPr>
      </w:pPr>
      <w:r>
        <w:rPr>
          <w:rFonts w:ascii="Arial" w:hAnsi="Arial" w:cs="Arial"/>
          <w:i/>
          <w:sz w:val="24"/>
          <w:szCs w:val="24"/>
          <w:lang w:val="en-GB"/>
        </w:rPr>
        <w:t>The analysis.</w:t>
      </w:r>
    </w:p>
    <w:p w14:paraId="5874F22B" w14:textId="77777777" w:rsidR="00B85A66" w:rsidRDefault="00B85A66" w:rsidP="00A26D58">
      <w:pPr>
        <w:spacing w:line="480" w:lineRule="auto"/>
        <w:jc w:val="both"/>
        <w:rPr>
          <w:rFonts w:ascii="Arial" w:hAnsi="Arial" w:cs="Arial"/>
          <w:sz w:val="24"/>
          <w:szCs w:val="24"/>
          <w:lang w:val="en-GB"/>
        </w:rPr>
      </w:pPr>
      <w:r>
        <w:rPr>
          <w:rFonts w:ascii="Arial" w:hAnsi="Arial" w:cs="Arial"/>
          <w:sz w:val="24"/>
          <w:szCs w:val="24"/>
          <w:lang w:val="en-GB"/>
        </w:rPr>
        <w:t>[</w:t>
      </w:r>
      <w:r w:rsidR="005817CD">
        <w:rPr>
          <w:rFonts w:ascii="Arial" w:hAnsi="Arial" w:cs="Arial"/>
          <w:sz w:val="24"/>
          <w:szCs w:val="24"/>
          <w:lang w:val="en-GB"/>
        </w:rPr>
        <w:t>3</w:t>
      </w:r>
      <w:r w:rsidR="00FB20EB">
        <w:rPr>
          <w:rFonts w:ascii="Arial" w:hAnsi="Arial" w:cs="Arial"/>
          <w:sz w:val="24"/>
          <w:szCs w:val="24"/>
          <w:lang w:val="en-GB"/>
        </w:rPr>
        <w:t>6</w:t>
      </w:r>
      <w:r>
        <w:rPr>
          <w:rFonts w:ascii="Arial" w:hAnsi="Arial" w:cs="Arial"/>
          <w:sz w:val="24"/>
          <w:szCs w:val="24"/>
          <w:lang w:val="en-GB"/>
        </w:rPr>
        <w:t xml:space="preserve">] </w:t>
      </w:r>
      <w:r w:rsidR="00BF677D">
        <w:rPr>
          <w:rFonts w:ascii="Arial" w:hAnsi="Arial" w:cs="Arial"/>
          <w:sz w:val="24"/>
          <w:szCs w:val="24"/>
          <w:lang w:val="en-GB"/>
        </w:rPr>
        <w:t>The legal position</w:t>
      </w:r>
      <w:r>
        <w:rPr>
          <w:rFonts w:ascii="Arial" w:hAnsi="Arial" w:cs="Arial"/>
          <w:sz w:val="24"/>
          <w:szCs w:val="24"/>
          <w:lang w:val="en-GB"/>
        </w:rPr>
        <w:t xml:space="preserve"> on condonation applications has recently been restated</w:t>
      </w:r>
      <w:r w:rsidR="00BF677D">
        <w:rPr>
          <w:rFonts w:ascii="Arial" w:hAnsi="Arial" w:cs="Arial"/>
          <w:sz w:val="24"/>
          <w:szCs w:val="24"/>
          <w:lang w:val="en-GB"/>
        </w:rPr>
        <w:t xml:space="preserve"> by the Supreme Court of </w:t>
      </w:r>
      <w:r w:rsidR="00AF0B78">
        <w:rPr>
          <w:rFonts w:ascii="Arial" w:hAnsi="Arial" w:cs="Arial"/>
          <w:sz w:val="24"/>
          <w:szCs w:val="24"/>
          <w:lang w:val="en-GB"/>
        </w:rPr>
        <w:t>A</w:t>
      </w:r>
      <w:r w:rsidR="00BF677D">
        <w:rPr>
          <w:rFonts w:ascii="Arial" w:hAnsi="Arial" w:cs="Arial"/>
          <w:sz w:val="24"/>
          <w:szCs w:val="24"/>
          <w:lang w:val="en-GB"/>
        </w:rPr>
        <w:t>ppeal</w:t>
      </w:r>
      <w:r>
        <w:rPr>
          <w:rFonts w:ascii="Arial" w:hAnsi="Arial" w:cs="Arial"/>
          <w:sz w:val="24"/>
          <w:szCs w:val="24"/>
          <w:lang w:val="en-GB"/>
        </w:rPr>
        <w:t xml:space="preserve">, </w:t>
      </w:r>
      <w:r w:rsidR="00DB5F16">
        <w:rPr>
          <w:rFonts w:ascii="Arial" w:hAnsi="Arial" w:cs="Arial"/>
          <w:sz w:val="24"/>
          <w:szCs w:val="24"/>
          <w:lang w:val="en-GB"/>
        </w:rPr>
        <w:t>with reference to previous</w:t>
      </w:r>
      <w:r>
        <w:rPr>
          <w:rFonts w:ascii="Arial" w:hAnsi="Arial" w:cs="Arial"/>
          <w:sz w:val="24"/>
          <w:szCs w:val="24"/>
          <w:lang w:val="en-GB"/>
        </w:rPr>
        <w:t xml:space="preserve"> cases, in </w:t>
      </w:r>
      <w:r w:rsidRPr="002778A8">
        <w:rPr>
          <w:rFonts w:ascii="Arial" w:hAnsi="Arial" w:cs="Arial"/>
          <w:i/>
          <w:sz w:val="24"/>
          <w:szCs w:val="24"/>
          <w:lang w:val="en-GB"/>
        </w:rPr>
        <w:t>Sun International</w:t>
      </w:r>
      <w:r w:rsidR="00DB5F16">
        <w:rPr>
          <w:rStyle w:val="FootnoteReference"/>
          <w:rFonts w:ascii="Arial" w:hAnsi="Arial" w:cs="Arial"/>
          <w:sz w:val="24"/>
          <w:szCs w:val="24"/>
          <w:lang w:val="en-GB"/>
        </w:rPr>
        <w:footnoteReference w:id="2"/>
      </w:r>
      <w:r>
        <w:rPr>
          <w:rFonts w:ascii="Arial" w:hAnsi="Arial" w:cs="Arial"/>
          <w:sz w:val="24"/>
          <w:szCs w:val="24"/>
          <w:lang w:val="en-GB"/>
        </w:rPr>
        <w:t xml:space="preserve">.  </w:t>
      </w:r>
      <w:r w:rsidR="00AE0A85">
        <w:rPr>
          <w:rFonts w:ascii="Arial" w:hAnsi="Arial" w:cs="Arial"/>
          <w:sz w:val="24"/>
          <w:szCs w:val="24"/>
          <w:lang w:val="en-GB"/>
        </w:rPr>
        <w:t xml:space="preserve">Because of the conclusion that I reach on the issue of condonation, I consider it instructive that I quote copiously from the exposition of the law in that matter.  </w:t>
      </w:r>
      <w:r w:rsidR="00AF0B78">
        <w:rPr>
          <w:rFonts w:ascii="Arial" w:hAnsi="Arial" w:cs="Arial"/>
          <w:sz w:val="24"/>
          <w:szCs w:val="24"/>
          <w:lang w:val="en-GB"/>
        </w:rPr>
        <w:t xml:space="preserve">Therein </w:t>
      </w:r>
      <w:r>
        <w:rPr>
          <w:rFonts w:ascii="Arial" w:hAnsi="Arial" w:cs="Arial"/>
          <w:sz w:val="24"/>
          <w:szCs w:val="24"/>
          <w:lang w:val="en-GB"/>
        </w:rPr>
        <w:t xml:space="preserve">the court articulated our </w:t>
      </w:r>
      <w:r w:rsidR="00416BEE">
        <w:rPr>
          <w:rFonts w:ascii="Arial" w:hAnsi="Arial" w:cs="Arial"/>
          <w:sz w:val="24"/>
          <w:szCs w:val="24"/>
          <w:lang w:val="en-GB"/>
        </w:rPr>
        <w:t>principles on condonation as follows:</w:t>
      </w:r>
    </w:p>
    <w:p w14:paraId="197B4739" w14:textId="77777777" w:rsidR="00416BEE" w:rsidRPr="00CC3223" w:rsidRDefault="00416BEE" w:rsidP="00CC3223">
      <w:pPr>
        <w:spacing w:line="360" w:lineRule="auto"/>
        <w:ind w:left="720"/>
        <w:jc w:val="both"/>
        <w:rPr>
          <w:rFonts w:ascii="Arial" w:hAnsi="Arial" w:cs="Arial"/>
          <w:lang w:val="en-GB"/>
        </w:rPr>
      </w:pPr>
      <w:r w:rsidRPr="00CC3223">
        <w:rPr>
          <w:rFonts w:ascii="Arial" w:hAnsi="Arial" w:cs="Arial"/>
          <w:lang w:val="en-GB"/>
        </w:rPr>
        <w:t xml:space="preserve">“In order to obtain condonation, several factors come into play.  As Ponnan JA stated in </w:t>
      </w:r>
      <w:r w:rsidRPr="00CC3223">
        <w:rPr>
          <w:rFonts w:ascii="Arial" w:hAnsi="Arial" w:cs="Arial"/>
          <w:i/>
          <w:lang w:val="en-GB"/>
        </w:rPr>
        <w:t>Dengetenge Holdings (Pty)</w:t>
      </w:r>
      <w:r w:rsidR="00D90F4E" w:rsidRPr="00CC3223">
        <w:rPr>
          <w:rFonts w:ascii="Arial" w:hAnsi="Arial" w:cs="Arial"/>
          <w:i/>
          <w:lang w:val="en-GB"/>
        </w:rPr>
        <w:t xml:space="preserve"> Ltd v Southern Sphere Mining and Development Company Ltd and Others</w:t>
      </w:r>
      <w:r w:rsidR="00D90F4E" w:rsidRPr="00CC3223">
        <w:rPr>
          <w:rFonts w:ascii="Arial" w:hAnsi="Arial" w:cs="Arial"/>
          <w:lang w:val="en-GB"/>
        </w:rPr>
        <w:t>, such factors:</w:t>
      </w:r>
    </w:p>
    <w:p w14:paraId="296802E4" w14:textId="77777777" w:rsidR="00C105B2" w:rsidRPr="00CC3223" w:rsidRDefault="00C105B2" w:rsidP="00CC3223">
      <w:pPr>
        <w:spacing w:line="360" w:lineRule="auto"/>
        <w:ind w:left="2160"/>
        <w:jc w:val="both"/>
        <w:rPr>
          <w:rFonts w:ascii="Arial" w:hAnsi="Arial" w:cs="Arial"/>
          <w:lang w:val="en-GB"/>
        </w:rPr>
      </w:pPr>
      <w:r w:rsidRPr="00CC3223">
        <w:rPr>
          <w:rFonts w:ascii="Arial" w:hAnsi="Arial" w:cs="Arial"/>
          <w:lang w:val="en-GB"/>
        </w:rPr>
        <w:t xml:space="preserve">‘… include the degree of non-compliance, the explanation therefore, the importance of the case, a respondent’s interest in the finality of the judgment of the court below, the convenience of this court and the avoidance of unnecessary delay in the administration of justice (per Holmes JA in </w:t>
      </w:r>
      <w:r w:rsidRPr="0039072B">
        <w:rPr>
          <w:rFonts w:ascii="Arial" w:hAnsi="Arial" w:cs="Arial"/>
          <w:i/>
          <w:lang w:val="en-GB"/>
        </w:rPr>
        <w:t>Federated Employers Fire &amp; General Insurance Co Ltd &amp; Another v McKenzie</w:t>
      </w:r>
      <w:r w:rsidRPr="00CC3223">
        <w:rPr>
          <w:rFonts w:ascii="Arial" w:hAnsi="Arial" w:cs="Arial"/>
          <w:lang w:val="en-GB"/>
        </w:rPr>
        <w:t xml:space="preserve"> 1969 (3) SA 360 (A) at 362 F – G).’</w:t>
      </w:r>
    </w:p>
    <w:p w14:paraId="1643AC9D" w14:textId="77777777" w:rsidR="00C105B2" w:rsidRPr="00CC3223" w:rsidRDefault="00C105B2" w:rsidP="00CC3223">
      <w:pPr>
        <w:spacing w:line="360" w:lineRule="auto"/>
        <w:ind w:left="720"/>
        <w:jc w:val="both"/>
        <w:rPr>
          <w:rFonts w:ascii="Arial" w:hAnsi="Arial" w:cs="Arial"/>
          <w:lang w:val="en-GB"/>
        </w:rPr>
      </w:pPr>
      <w:r w:rsidRPr="00CC3223">
        <w:rPr>
          <w:rFonts w:ascii="Arial" w:hAnsi="Arial" w:cs="Arial"/>
          <w:lang w:val="en-GB"/>
        </w:rPr>
        <w:t xml:space="preserve">In the present case, the major delay can be laid at the door of the Board itself.  And it is in any event responsible for the delay caused by its attorneys.  In </w:t>
      </w:r>
      <w:r w:rsidRPr="00CC3223">
        <w:rPr>
          <w:rFonts w:ascii="Arial" w:hAnsi="Arial" w:cs="Arial"/>
          <w:i/>
          <w:lang w:val="en-GB"/>
        </w:rPr>
        <w:t>Saloojee and Another, NNO v Minister of Community Development</w:t>
      </w:r>
      <w:r w:rsidRPr="00CC3223">
        <w:rPr>
          <w:rFonts w:ascii="Arial" w:hAnsi="Arial" w:cs="Arial"/>
          <w:lang w:val="en-GB"/>
        </w:rPr>
        <w:t>, after considering the explanation given for the delay, and concluding that it was not even ‘remotely satisfactory’, Steyn CJ held:</w:t>
      </w:r>
    </w:p>
    <w:p w14:paraId="3D41B6F6" w14:textId="77777777" w:rsidR="00C105B2" w:rsidRPr="00CC3223" w:rsidRDefault="00C105B2" w:rsidP="00CC3223">
      <w:pPr>
        <w:spacing w:line="360" w:lineRule="auto"/>
        <w:ind w:left="1440"/>
        <w:jc w:val="both"/>
        <w:rPr>
          <w:rFonts w:ascii="Arial" w:hAnsi="Arial" w:cs="Arial"/>
          <w:lang w:val="en-GB"/>
        </w:rPr>
      </w:pPr>
      <w:r w:rsidRPr="00CC3223">
        <w:rPr>
          <w:rFonts w:ascii="Arial" w:hAnsi="Arial" w:cs="Arial"/>
          <w:lang w:val="en-GB"/>
        </w:rPr>
        <w:lastRenderedPageBreak/>
        <w:t>‘I should point out, however, that it has not at any time been held that condonation will not in any circumstances be withheld if the blame lies with the attorney.  There is a limit beyond which a litigant cannot escape the results of his</w:t>
      </w:r>
      <w:r w:rsidR="00D609CF" w:rsidRPr="00CC3223">
        <w:rPr>
          <w:rFonts w:ascii="Arial" w:hAnsi="Arial" w:cs="Arial"/>
          <w:lang w:val="en-GB"/>
        </w:rPr>
        <w:t xml:space="preserve"> attorney’s lack of diligence or the insufficiency of the explanation tendered.  To hold otherwise might have a disastrous effect upon the observance of the Rules of Court.’</w:t>
      </w:r>
    </w:p>
    <w:p w14:paraId="1D14D07D" w14:textId="77777777" w:rsidR="00D609CF" w:rsidRPr="00CC3223" w:rsidRDefault="00D609CF" w:rsidP="00CC3223">
      <w:pPr>
        <w:spacing w:line="360" w:lineRule="auto"/>
        <w:ind w:left="720"/>
        <w:jc w:val="both"/>
        <w:rPr>
          <w:rFonts w:ascii="Arial" w:hAnsi="Arial" w:cs="Arial"/>
          <w:lang w:val="en-GB"/>
        </w:rPr>
      </w:pPr>
      <w:r w:rsidRPr="00CC3223">
        <w:rPr>
          <w:rFonts w:ascii="Arial" w:hAnsi="Arial" w:cs="Arial"/>
          <w:lang w:val="en-GB"/>
        </w:rPr>
        <w:t xml:space="preserve">In </w:t>
      </w:r>
      <w:r w:rsidRPr="00CC3223">
        <w:rPr>
          <w:rFonts w:ascii="Arial" w:hAnsi="Arial" w:cs="Arial"/>
          <w:i/>
          <w:lang w:val="en-GB"/>
        </w:rPr>
        <w:t>SA Express v Bagport (Pty) Ltd</w:t>
      </w:r>
      <w:r w:rsidRPr="00CC3223">
        <w:rPr>
          <w:rFonts w:ascii="Arial" w:hAnsi="Arial" w:cs="Arial"/>
          <w:lang w:val="en-GB"/>
        </w:rPr>
        <w:t xml:space="preserve">, Plasket JA referred to various authorities dealing with this issue.  He cited Plewmen JA’s comments in </w:t>
      </w:r>
      <w:r w:rsidRPr="00CC3223">
        <w:rPr>
          <w:rFonts w:ascii="Arial" w:hAnsi="Arial" w:cs="Arial"/>
          <w:i/>
          <w:lang w:val="en-GB"/>
        </w:rPr>
        <w:t>Da</w:t>
      </w:r>
      <w:r w:rsidR="0039072B">
        <w:rPr>
          <w:rFonts w:ascii="Arial" w:hAnsi="Arial" w:cs="Arial"/>
          <w:i/>
          <w:lang w:val="en-GB"/>
        </w:rPr>
        <w:t>r</w:t>
      </w:r>
      <w:r w:rsidRPr="00CC3223">
        <w:rPr>
          <w:rFonts w:ascii="Arial" w:hAnsi="Arial" w:cs="Arial"/>
          <w:i/>
          <w:lang w:val="en-GB"/>
        </w:rPr>
        <w:t>ries v Sheriff</w:t>
      </w:r>
      <w:r w:rsidR="0039072B">
        <w:rPr>
          <w:rFonts w:ascii="Arial" w:hAnsi="Arial" w:cs="Arial"/>
          <w:i/>
          <w:lang w:val="en-GB"/>
        </w:rPr>
        <w:t>,</w:t>
      </w:r>
      <w:r w:rsidRPr="00CC3223">
        <w:rPr>
          <w:rFonts w:ascii="Arial" w:hAnsi="Arial" w:cs="Arial"/>
          <w:i/>
          <w:lang w:val="en-GB"/>
        </w:rPr>
        <w:t xml:space="preserve"> Magistrate’s Court, Wynberg </w:t>
      </w:r>
      <w:r w:rsidR="00CC3223" w:rsidRPr="00CC3223">
        <w:rPr>
          <w:rFonts w:ascii="Arial" w:hAnsi="Arial" w:cs="Arial"/>
          <w:i/>
          <w:lang w:val="en-GB"/>
        </w:rPr>
        <w:t>&amp;</w:t>
      </w:r>
      <w:r w:rsidRPr="00CC3223">
        <w:rPr>
          <w:rFonts w:ascii="Arial" w:hAnsi="Arial" w:cs="Arial"/>
          <w:i/>
          <w:lang w:val="en-GB"/>
        </w:rPr>
        <w:t xml:space="preserve"> Another</w:t>
      </w:r>
      <w:r w:rsidRPr="00CC3223">
        <w:rPr>
          <w:rFonts w:ascii="Arial" w:hAnsi="Arial" w:cs="Arial"/>
          <w:lang w:val="en-GB"/>
        </w:rPr>
        <w:t>, where it was stated:</w:t>
      </w:r>
    </w:p>
    <w:p w14:paraId="428F0C13" w14:textId="77777777" w:rsidR="00D609CF" w:rsidRDefault="00D609CF" w:rsidP="00CC3223">
      <w:pPr>
        <w:spacing w:line="360" w:lineRule="auto"/>
        <w:ind w:left="1440"/>
        <w:jc w:val="both"/>
        <w:rPr>
          <w:rFonts w:ascii="Arial" w:hAnsi="Arial" w:cs="Arial"/>
          <w:sz w:val="24"/>
          <w:szCs w:val="24"/>
          <w:lang w:val="en-GB"/>
        </w:rPr>
      </w:pPr>
      <w:r w:rsidRPr="00CC3223">
        <w:rPr>
          <w:rFonts w:ascii="Arial" w:hAnsi="Arial" w:cs="Arial"/>
          <w:lang w:val="en-GB"/>
        </w:rPr>
        <w:t xml:space="preserve">‘Condonation of the non-observance of the Rules of this Court is not a mere formality.  In all cases, some acceptable explanation, not only of, for example, the delay in noting an appeal, but also, where this is the case, any delay in seeking condonation, must be given.  An appellant should whenever he realises that he has not complied with a Rule of Court apply for condonation as soon as possible.  Nor should it simply be assumed that, where non-compliance was due entirely to the neglect of the appellant’s attorney, condonation will be granted.  In applications of this sort </w:t>
      </w:r>
      <w:r w:rsidR="006E6CDB" w:rsidRPr="00CC3223">
        <w:rPr>
          <w:rFonts w:ascii="Arial" w:hAnsi="Arial" w:cs="Arial"/>
          <w:lang w:val="en-GB"/>
        </w:rPr>
        <w:t>the appellant’s prospects of success are in general an important though not decisive consideration.  When application is made for condonation it is advisable that the petition should set fourth briefly and succinctly such essential information as may enable the Court to assess the appellant’s prospects of success.  But appellant’s prospects of success is but one of the factors relevant to the exercise of the Court’s discretion, unless the cumulative effect of the other relevant factors in the case is such as to render the application for condonation obviously unworthy of consideration.  Where non-observance of the Rules has been flagrant and gross an application for condonation should not be granted whatever the prospects of success might be. (Footnotes omitted).”</w:t>
      </w:r>
    </w:p>
    <w:p w14:paraId="04CF0561" w14:textId="291AB70A" w:rsidR="00225715" w:rsidRDefault="005E59E6" w:rsidP="005817CD">
      <w:pPr>
        <w:spacing w:line="480" w:lineRule="auto"/>
        <w:jc w:val="both"/>
        <w:rPr>
          <w:rFonts w:ascii="Arial" w:hAnsi="Arial" w:cs="Arial"/>
          <w:sz w:val="24"/>
          <w:szCs w:val="24"/>
          <w:lang w:val="en-GB"/>
        </w:rPr>
      </w:pPr>
      <w:r>
        <w:rPr>
          <w:rFonts w:ascii="Arial" w:hAnsi="Arial" w:cs="Arial"/>
          <w:sz w:val="24"/>
          <w:szCs w:val="24"/>
          <w:lang w:val="en-GB"/>
        </w:rPr>
        <w:t>[3</w:t>
      </w:r>
      <w:r w:rsidR="00FB20EB">
        <w:rPr>
          <w:rFonts w:ascii="Arial" w:hAnsi="Arial" w:cs="Arial"/>
          <w:sz w:val="24"/>
          <w:szCs w:val="24"/>
          <w:lang w:val="en-GB"/>
        </w:rPr>
        <w:t>7</w:t>
      </w:r>
      <w:r>
        <w:rPr>
          <w:rFonts w:ascii="Arial" w:hAnsi="Arial" w:cs="Arial"/>
          <w:sz w:val="24"/>
          <w:szCs w:val="24"/>
          <w:lang w:val="en-GB"/>
        </w:rPr>
        <w:t xml:space="preserve">] The appellant’s explanation for the numerous delays at various times </w:t>
      </w:r>
      <w:r w:rsidR="00BF677D">
        <w:rPr>
          <w:rFonts w:ascii="Arial" w:hAnsi="Arial" w:cs="Arial"/>
          <w:sz w:val="24"/>
          <w:szCs w:val="24"/>
          <w:lang w:val="en-GB"/>
        </w:rPr>
        <w:t xml:space="preserve">throughout the history of this matter since 2011 </w:t>
      </w:r>
      <w:r>
        <w:rPr>
          <w:rFonts w:ascii="Arial" w:hAnsi="Arial" w:cs="Arial"/>
          <w:sz w:val="24"/>
          <w:szCs w:val="24"/>
          <w:lang w:val="en-GB"/>
        </w:rPr>
        <w:t xml:space="preserve">have </w:t>
      </w:r>
      <w:r w:rsidR="003670B5">
        <w:rPr>
          <w:rFonts w:ascii="Arial" w:hAnsi="Arial" w:cs="Arial"/>
          <w:sz w:val="24"/>
          <w:szCs w:val="24"/>
          <w:lang w:val="en-GB"/>
        </w:rPr>
        <w:t xml:space="preserve">been </w:t>
      </w:r>
      <w:r w:rsidR="00990460">
        <w:rPr>
          <w:rFonts w:ascii="Arial" w:hAnsi="Arial" w:cs="Arial"/>
          <w:sz w:val="24"/>
          <w:szCs w:val="24"/>
          <w:lang w:val="en-GB"/>
        </w:rPr>
        <w:t>inadequate to say the least.</w:t>
      </w:r>
      <w:r>
        <w:rPr>
          <w:rFonts w:ascii="Arial" w:hAnsi="Arial" w:cs="Arial"/>
          <w:sz w:val="24"/>
          <w:szCs w:val="24"/>
          <w:lang w:val="en-GB"/>
        </w:rPr>
        <w:t xml:space="preserve">   </w:t>
      </w:r>
      <w:r w:rsidR="00EA05AD">
        <w:rPr>
          <w:rFonts w:ascii="Arial" w:hAnsi="Arial" w:cs="Arial"/>
          <w:sz w:val="24"/>
          <w:szCs w:val="24"/>
          <w:lang w:val="en-GB"/>
        </w:rPr>
        <w:t xml:space="preserve">There were delays even in launching </w:t>
      </w:r>
      <w:r w:rsidR="00BF677D">
        <w:rPr>
          <w:rFonts w:ascii="Arial" w:hAnsi="Arial" w:cs="Arial"/>
          <w:sz w:val="24"/>
          <w:szCs w:val="24"/>
          <w:lang w:val="en-GB"/>
        </w:rPr>
        <w:t xml:space="preserve">the </w:t>
      </w:r>
      <w:r w:rsidR="00EA05AD">
        <w:rPr>
          <w:rFonts w:ascii="Arial" w:hAnsi="Arial" w:cs="Arial"/>
          <w:sz w:val="24"/>
          <w:szCs w:val="24"/>
          <w:lang w:val="en-GB"/>
        </w:rPr>
        <w:t>condonation application</w:t>
      </w:r>
      <w:r w:rsidR="00837717">
        <w:rPr>
          <w:rFonts w:ascii="Arial" w:hAnsi="Arial" w:cs="Arial"/>
          <w:sz w:val="24"/>
          <w:szCs w:val="24"/>
          <w:lang w:val="en-GB"/>
        </w:rPr>
        <w:t>s</w:t>
      </w:r>
      <w:r w:rsidR="00BF677D">
        <w:rPr>
          <w:rFonts w:ascii="Arial" w:hAnsi="Arial" w:cs="Arial"/>
          <w:sz w:val="24"/>
          <w:szCs w:val="24"/>
          <w:lang w:val="en-GB"/>
        </w:rPr>
        <w:t xml:space="preserve"> themselves</w:t>
      </w:r>
      <w:r w:rsidR="00EA05AD">
        <w:rPr>
          <w:rFonts w:ascii="Arial" w:hAnsi="Arial" w:cs="Arial"/>
          <w:sz w:val="24"/>
          <w:szCs w:val="24"/>
          <w:lang w:val="en-GB"/>
        </w:rPr>
        <w:t xml:space="preserve">.  However, there is no </w:t>
      </w:r>
      <w:r w:rsidR="00105155">
        <w:rPr>
          <w:rFonts w:ascii="Arial" w:hAnsi="Arial" w:cs="Arial"/>
          <w:sz w:val="24"/>
          <w:szCs w:val="24"/>
          <w:lang w:val="en-GB"/>
        </w:rPr>
        <w:t>explanation for the condonation applications themselves being filed so very late</w:t>
      </w:r>
      <w:r w:rsidR="00EA05AD">
        <w:rPr>
          <w:rFonts w:ascii="Arial" w:hAnsi="Arial" w:cs="Arial"/>
          <w:sz w:val="24"/>
          <w:szCs w:val="24"/>
          <w:lang w:val="en-GB"/>
        </w:rPr>
        <w:t xml:space="preserve">.  </w:t>
      </w:r>
      <w:r>
        <w:rPr>
          <w:rFonts w:ascii="Arial" w:hAnsi="Arial" w:cs="Arial"/>
          <w:sz w:val="24"/>
          <w:szCs w:val="24"/>
          <w:lang w:val="en-GB"/>
        </w:rPr>
        <w:t>Just by way of a few examples, the failure to file a notice of appeal within the twenty days provided for in the Rules</w:t>
      </w:r>
      <w:r w:rsidR="00BC6892">
        <w:rPr>
          <w:rFonts w:ascii="Arial" w:hAnsi="Arial" w:cs="Arial"/>
          <w:sz w:val="24"/>
          <w:szCs w:val="24"/>
          <w:lang w:val="en-GB"/>
        </w:rPr>
        <w:t xml:space="preserve"> of Court</w:t>
      </w:r>
      <w:r>
        <w:rPr>
          <w:rFonts w:ascii="Arial" w:hAnsi="Arial" w:cs="Arial"/>
          <w:sz w:val="24"/>
          <w:szCs w:val="24"/>
          <w:lang w:val="en-GB"/>
        </w:rPr>
        <w:t xml:space="preserve"> is not explained at all</w:t>
      </w:r>
      <w:r w:rsidR="00BC6892">
        <w:rPr>
          <w:rFonts w:ascii="Arial" w:hAnsi="Arial" w:cs="Arial"/>
          <w:sz w:val="24"/>
          <w:szCs w:val="24"/>
          <w:lang w:val="en-GB"/>
        </w:rPr>
        <w:t xml:space="preserve"> in the first </w:t>
      </w:r>
      <w:r w:rsidR="00BC6892">
        <w:rPr>
          <w:rFonts w:ascii="Arial" w:hAnsi="Arial" w:cs="Arial"/>
          <w:sz w:val="24"/>
          <w:szCs w:val="24"/>
          <w:lang w:val="en-GB"/>
        </w:rPr>
        <w:lastRenderedPageBreak/>
        <w:t>condonation application nor is a condon</w:t>
      </w:r>
      <w:r w:rsidR="00837717">
        <w:rPr>
          <w:rFonts w:ascii="Arial" w:hAnsi="Arial" w:cs="Arial"/>
          <w:sz w:val="24"/>
          <w:szCs w:val="24"/>
          <w:lang w:val="en-GB"/>
        </w:rPr>
        <w:t>ation</w:t>
      </w:r>
      <w:r w:rsidR="00BC6892">
        <w:rPr>
          <w:rFonts w:ascii="Arial" w:hAnsi="Arial" w:cs="Arial"/>
          <w:sz w:val="24"/>
          <w:szCs w:val="24"/>
          <w:lang w:val="en-GB"/>
        </w:rPr>
        <w:t xml:space="preserve"> sought</w:t>
      </w:r>
      <w:r w:rsidR="00105155">
        <w:rPr>
          <w:rFonts w:ascii="Arial" w:hAnsi="Arial" w:cs="Arial"/>
          <w:sz w:val="24"/>
          <w:szCs w:val="24"/>
          <w:lang w:val="en-GB"/>
        </w:rPr>
        <w:t xml:space="preserve"> for it</w:t>
      </w:r>
      <w:r>
        <w:rPr>
          <w:rFonts w:ascii="Arial" w:hAnsi="Arial" w:cs="Arial"/>
          <w:sz w:val="24"/>
          <w:szCs w:val="24"/>
          <w:lang w:val="en-GB"/>
        </w:rPr>
        <w:t>.  That is</w:t>
      </w:r>
      <w:r w:rsidR="00BF677D">
        <w:rPr>
          <w:rFonts w:ascii="Arial" w:hAnsi="Arial" w:cs="Arial"/>
          <w:sz w:val="24"/>
          <w:szCs w:val="24"/>
          <w:lang w:val="en-GB"/>
        </w:rPr>
        <w:t>,</w:t>
      </w:r>
      <w:r>
        <w:rPr>
          <w:rFonts w:ascii="Arial" w:hAnsi="Arial" w:cs="Arial"/>
          <w:sz w:val="24"/>
          <w:szCs w:val="24"/>
          <w:lang w:val="en-GB"/>
        </w:rPr>
        <w:t xml:space="preserve"> until the issue is raised </w:t>
      </w:r>
      <w:r w:rsidR="00105155">
        <w:rPr>
          <w:rFonts w:ascii="Arial" w:hAnsi="Arial" w:cs="Arial"/>
          <w:sz w:val="24"/>
          <w:szCs w:val="24"/>
          <w:lang w:val="en-GB"/>
        </w:rPr>
        <w:t xml:space="preserve">by the fourth respondent </w:t>
      </w:r>
      <w:r>
        <w:rPr>
          <w:rFonts w:ascii="Arial" w:hAnsi="Arial" w:cs="Arial"/>
          <w:sz w:val="24"/>
          <w:szCs w:val="24"/>
          <w:lang w:val="en-GB"/>
        </w:rPr>
        <w:t xml:space="preserve">in the answering affidavit to the first condonation application.  Thereafter, a replying affidavit is filed late with no explanation or condonation application, only for both, the notice of appeal and the replying affidavit to be dealt with in a second condonation application that, had compliance with the Rules </w:t>
      </w:r>
      <w:r w:rsidR="000312D4">
        <w:rPr>
          <w:rFonts w:ascii="Arial" w:hAnsi="Arial" w:cs="Arial"/>
          <w:sz w:val="24"/>
          <w:szCs w:val="24"/>
          <w:lang w:val="en-GB"/>
        </w:rPr>
        <w:t xml:space="preserve">of Court </w:t>
      </w:r>
      <w:r>
        <w:rPr>
          <w:rFonts w:ascii="Arial" w:hAnsi="Arial" w:cs="Arial"/>
          <w:sz w:val="24"/>
          <w:szCs w:val="24"/>
          <w:lang w:val="en-GB"/>
        </w:rPr>
        <w:t xml:space="preserve">been a </w:t>
      </w:r>
      <w:r w:rsidR="00463842">
        <w:rPr>
          <w:rFonts w:ascii="Arial" w:hAnsi="Arial" w:cs="Arial"/>
          <w:sz w:val="24"/>
          <w:szCs w:val="24"/>
          <w:lang w:val="en-GB"/>
        </w:rPr>
        <w:t xml:space="preserve">serious consideration, should never have become necessary.  </w:t>
      </w:r>
    </w:p>
    <w:p w14:paraId="150E10DD" w14:textId="0CB3E9E6" w:rsidR="006E6CDB" w:rsidRDefault="00225715" w:rsidP="005817CD">
      <w:pPr>
        <w:spacing w:line="480" w:lineRule="auto"/>
        <w:jc w:val="both"/>
        <w:rPr>
          <w:rFonts w:ascii="Arial" w:hAnsi="Arial" w:cs="Arial"/>
          <w:sz w:val="24"/>
          <w:szCs w:val="24"/>
          <w:lang w:val="en-GB"/>
        </w:rPr>
      </w:pPr>
      <w:r>
        <w:rPr>
          <w:rFonts w:ascii="Arial" w:hAnsi="Arial" w:cs="Arial"/>
          <w:sz w:val="24"/>
          <w:szCs w:val="24"/>
          <w:lang w:val="en-GB"/>
        </w:rPr>
        <w:t>[3</w:t>
      </w:r>
      <w:r w:rsidR="00FB20EB">
        <w:rPr>
          <w:rFonts w:ascii="Arial" w:hAnsi="Arial" w:cs="Arial"/>
          <w:sz w:val="24"/>
          <w:szCs w:val="24"/>
          <w:lang w:val="en-GB"/>
        </w:rPr>
        <w:t>8</w:t>
      </w:r>
      <w:r>
        <w:rPr>
          <w:rFonts w:ascii="Arial" w:hAnsi="Arial" w:cs="Arial"/>
          <w:sz w:val="24"/>
          <w:szCs w:val="24"/>
          <w:lang w:val="en-GB"/>
        </w:rPr>
        <w:t xml:space="preserve">] </w:t>
      </w:r>
      <w:r w:rsidR="00463842">
        <w:rPr>
          <w:rFonts w:ascii="Arial" w:hAnsi="Arial" w:cs="Arial"/>
          <w:sz w:val="24"/>
          <w:szCs w:val="24"/>
          <w:lang w:val="en-GB"/>
        </w:rPr>
        <w:t>The failure to file a notice of appeal</w:t>
      </w:r>
      <w:r w:rsidR="00990460">
        <w:rPr>
          <w:rFonts w:ascii="Arial" w:hAnsi="Arial" w:cs="Arial"/>
          <w:sz w:val="24"/>
          <w:szCs w:val="24"/>
          <w:lang w:val="en-GB"/>
        </w:rPr>
        <w:t xml:space="preserve"> </w:t>
      </w:r>
      <w:r w:rsidR="003670B5">
        <w:rPr>
          <w:rFonts w:ascii="Arial" w:hAnsi="Arial" w:cs="Arial"/>
          <w:sz w:val="24"/>
          <w:szCs w:val="24"/>
          <w:lang w:val="en-GB"/>
        </w:rPr>
        <w:t>timeously</w:t>
      </w:r>
      <w:r w:rsidR="00463842">
        <w:rPr>
          <w:rFonts w:ascii="Arial" w:hAnsi="Arial" w:cs="Arial"/>
          <w:sz w:val="24"/>
          <w:szCs w:val="24"/>
          <w:lang w:val="en-GB"/>
        </w:rPr>
        <w:t xml:space="preserve">, should have had its condonation application dealt with in the first condonation application.  </w:t>
      </w:r>
      <w:r w:rsidR="00BD128B">
        <w:rPr>
          <w:rFonts w:ascii="Arial" w:hAnsi="Arial" w:cs="Arial"/>
          <w:sz w:val="24"/>
          <w:szCs w:val="24"/>
          <w:lang w:val="en-GB"/>
        </w:rPr>
        <w:t xml:space="preserve">The first condonation application should have been filed in 2020 </w:t>
      </w:r>
      <w:r w:rsidR="00B97811">
        <w:rPr>
          <w:rFonts w:ascii="Arial" w:hAnsi="Arial" w:cs="Arial"/>
          <w:sz w:val="24"/>
          <w:szCs w:val="24"/>
          <w:lang w:val="en-GB"/>
        </w:rPr>
        <w:t xml:space="preserve">together with the notice of appeal </w:t>
      </w:r>
      <w:r w:rsidR="00BD128B">
        <w:rPr>
          <w:rFonts w:ascii="Arial" w:hAnsi="Arial" w:cs="Arial"/>
          <w:sz w:val="24"/>
          <w:szCs w:val="24"/>
          <w:lang w:val="en-GB"/>
        </w:rPr>
        <w:t xml:space="preserve">and at the very latest, </w:t>
      </w:r>
      <w:r w:rsidR="00B97811">
        <w:rPr>
          <w:rFonts w:ascii="Arial" w:hAnsi="Arial" w:cs="Arial"/>
          <w:sz w:val="24"/>
          <w:szCs w:val="24"/>
          <w:lang w:val="en-GB"/>
        </w:rPr>
        <w:t>at the end of</w:t>
      </w:r>
      <w:r w:rsidR="00BD128B">
        <w:rPr>
          <w:rFonts w:ascii="Arial" w:hAnsi="Arial" w:cs="Arial"/>
          <w:sz w:val="24"/>
          <w:szCs w:val="24"/>
          <w:lang w:val="en-GB"/>
        </w:rPr>
        <w:t xml:space="preserve"> 2022 after Mr Vika’s passing.  </w:t>
      </w:r>
      <w:r w:rsidR="00463842">
        <w:rPr>
          <w:rFonts w:ascii="Arial" w:hAnsi="Arial" w:cs="Arial"/>
          <w:sz w:val="24"/>
          <w:szCs w:val="24"/>
          <w:lang w:val="en-GB"/>
        </w:rPr>
        <w:t xml:space="preserve">The replying affidavit </w:t>
      </w:r>
      <w:r w:rsidR="00B97811">
        <w:rPr>
          <w:rFonts w:ascii="Arial" w:hAnsi="Arial" w:cs="Arial"/>
          <w:sz w:val="24"/>
          <w:szCs w:val="24"/>
          <w:lang w:val="en-GB"/>
        </w:rPr>
        <w:t xml:space="preserve">to the first condonation application </w:t>
      </w:r>
      <w:r w:rsidR="00463842">
        <w:rPr>
          <w:rFonts w:ascii="Arial" w:hAnsi="Arial" w:cs="Arial"/>
          <w:sz w:val="24"/>
          <w:szCs w:val="24"/>
          <w:lang w:val="en-GB"/>
        </w:rPr>
        <w:t>should have been filed timeously.</w:t>
      </w:r>
      <w:r w:rsidR="00355FAF">
        <w:rPr>
          <w:rFonts w:ascii="Arial" w:hAnsi="Arial" w:cs="Arial"/>
          <w:sz w:val="24"/>
          <w:szCs w:val="24"/>
          <w:lang w:val="en-GB"/>
        </w:rPr>
        <w:t xml:space="preserve">  </w:t>
      </w:r>
      <w:r>
        <w:rPr>
          <w:rFonts w:ascii="Arial" w:hAnsi="Arial" w:cs="Arial"/>
          <w:sz w:val="24"/>
          <w:szCs w:val="24"/>
          <w:lang w:val="en-GB"/>
        </w:rPr>
        <w:t>It was not.  W</w:t>
      </w:r>
      <w:r w:rsidR="00355FAF">
        <w:rPr>
          <w:rFonts w:ascii="Arial" w:hAnsi="Arial" w:cs="Arial"/>
          <w:sz w:val="24"/>
          <w:szCs w:val="24"/>
          <w:lang w:val="en-GB"/>
        </w:rPr>
        <w:t xml:space="preserve">hile in the notice of motion to the second condonation application a prayer for the condonation of the appellant’s </w:t>
      </w:r>
      <w:r w:rsidR="00966075">
        <w:rPr>
          <w:rFonts w:ascii="Arial" w:hAnsi="Arial" w:cs="Arial"/>
          <w:sz w:val="24"/>
          <w:szCs w:val="24"/>
          <w:lang w:val="en-GB"/>
        </w:rPr>
        <w:t xml:space="preserve">late delivery of his replying affidavit is made, there is no explanation at all why the replying affidavit was delivered late.  </w:t>
      </w:r>
      <w:r w:rsidR="00E74755">
        <w:rPr>
          <w:rFonts w:ascii="Arial" w:hAnsi="Arial" w:cs="Arial"/>
          <w:sz w:val="24"/>
          <w:szCs w:val="24"/>
          <w:lang w:val="en-GB"/>
        </w:rPr>
        <w:t>A</w:t>
      </w:r>
      <w:r w:rsidR="00966075">
        <w:rPr>
          <w:rFonts w:ascii="Arial" w:hAnsi="Arial" w:cs="Arial"/>
          <w:sz w:val="24"/>
          <w:szCs w:val="24"/>
          <w:lang w:val="en-GB"/>
        </w:rPr>
        <w:t xml:space="preserve"> prayer </w:t>
      </w:r>
      <w:r w:rsidR="00E74755">
        <w:rPr>
          <w:rFonts w:ascii="Arial" w:hAnsi="Arial" w:cs="Arial"/>
          <w:sz w:val="24"/>
          <w:szCs w:val="24"/>
          <w:lang w:val="en-GB"/>
        </w:rPr>
        <w:t>being</w:t>
      </w:r>
      <w:r>
        <w:rPr>
          <w:rFonts w:ascii="Arial" w:hAnsi="Arial" w:cs="Arial"/>
          <w:sz w:val="24"/>
          <w:szCs w:val="24"/>
          <w:lang w:val="en-GB"/>
        </w:rPr>
        <w:t xml:space="preserve"> sought </w:t>
      </w:r>
      <w:r w:rsidR="00B97811">
        <w:rPr>
          <w:rFonts w:ascii="Arial" w:hAnsi="Arial" w:cs="Arial"/>
          <w:sz w:val="24"/>
          <w:szCs w:val="24"/>
          <w:lang w:val="en-GB"/>
        </w:rPr>
        <w:t xml:space="preserve">without any basis being laid why the court should exercise its discretion in favour of the </w:t>
      </w:r>
      <w:r w:rsidR="00E74755">
        <w:rPr>
          <w:rFonts w:ascii="Arial" w:hAnsi="Arial" w:cs="Arial"/>
          <w:sz w:val="24"/>
          <w:szCs w:val="24"/>
          <w:lang w:val="en-GB"/>
        </w:rPr>
        <w:t>litigant is conceptually incorrect</w:t>
      </w:r>
      <w:r w:rsidR="00C24BC2">
        <w:rPr>
          <w:rFonts w:ascii="Arial" w:hAnsi="Arial" w:cs="Arial"/>
          <w:sz w:val="24"/>
          <w:szCs w:val="24"/>
          <w:lang w:val="en-GB"/>
        </w:rPr>
        <w:t xml:space="preserve">. </w:t>
      </w:r>
    </w:p>
    <w:p w14:paraId="57A9B1B8" w14:textId="77777777" w:rsidR="002B00AA" w:rsidRDefault="00F32D54" w:rsidP="005817CD">
      <w:pPr>
        <w:spacing w:line="480" w:lineRule="auto"/>
        <w:jc w:val="both"/>
        <w:rPr>
          <w:rFonts w:ascii="Arial" w:hAnsi="Arial" w:cs="Arial"/>
          <w:sz w:val="24"/>
          <w:szCs w:val="24"/>
          <w:lang w:val="en-GB"/>
        </w:rPr>
      </w:pPr>
      <w:r>
        <w:rPr>
          <w:rFonts w:ascii="Arial" w:hAnsi="Arial" w:cs="Arial"/>
          <w:sz w:val="24"/>
          <w:szCs w:val="24"/>
          <w:lang w:val="en-GB"/>
        </w:rPr>
        <w:t>[3</w:t>
      </w:r>
      <w:r w:rsidR="00FB20EB">
        <w:rPr>
          <w:rFonts w:ascii="Arial" w:hAnsi="Arial" w:cs="Arial"/>
          <w:sz w:val="24"/>
          <w:szCs w:val="24"/>
          <w:lang w:val="en-GB"/>
        </w:rPr>
        <w:t>9</w:t>
      </w:r>
      <w:r>
        <w:rPr>
          <w:rFonts w:ascii="Arial" w:hAnsi="Arial" w:cs="Arial"/>
          <w:sz w:val="24"/>
          <w:szCs w:val="24"/>
          <w:lang w:val="en-GB"/>
        </w:rPr>
        <w:t xml:space="preserve">] The late delivery of the notice of appeal for which condonation is sought is explained </w:t>
      </w:r>
      <w:r w:rsidR="006E60DF">
        <w:rPr>
          <w:rFonts w:ascii="Arial" w:hAnsi="Arial" w:cs="Arial"/>
          <w:sz w:val="24"/>
          <w:szCs w:val="24"/>
          <w:lang w:val="en-GB"/>
        </w:rPr>
        <w:t>away</w:t>
      </w:r>
      <w:r w:rsidR="00CE33A0">
        <w:rPr>
          <w:rFonts w:ascii="Arial" w:hAnsi="Arial" w:cs="Arial"/>
          <w:sz w:val="24"/>
          <w:szCs w:val="24"/>
          <w:lang w:val="en-GB"/>
        </w:rPr>
        <w:t>,</w:t>
      </w:r>
      <w:r w:rsidR="006E60DF">
        <w:rPr>
          <w:rFonts w:ascii="Arial" w:hAnsi="Arial" w:cs="Arial"/>
          <w:sz w:val="24"/>
          <w:szCs w:val="24"/>
          <w:lang w:val="en-GB"/>
        </w:rPr>
        <w:t xml:space="preserve"> </w:t>
      </w:r>
      <w:r>
        <w:rPr>
          <w:rFonts w:ascii="Arial" w:hAnsi="Arial" w:cs="Arial"/>
          <w:sz w:val="24"/>
          <w:szCs w:val="24"/>
          <w:lang w:val="en-GB"/>
        </w:rPr>
        <w:t xml:space="preserve">again </w:t>
      </w:r>
      <w:r w:rsidR="00EF5AC4">
        <w:rPr>
          <w:rFonts w:ascii="Arial" w:hAnsi="Arial" w:cs="Arial"/>
          <w:sz w:val="24"/>
          <w:szCs w:val="24"/>
          <w:lang w:val="en-GB"/>
        </w:rPr>
        <w:t>predictably</w:t>
      </w:r>
      <w:r>
        <w:rPr>
          <w:rFonts w:ascii="Arial" w:hAnsi="Arial" w:cs="Arial"/>
          <w:sz w:val="24"/>
          <w:szCs w:val="24"/>
          <w:lang w:val="en-GB"/>
        </w:rPr>
        <w:t>, to the unfortunate passing of Mr Vika which appears to be a s</w:t>
      </w:r>
      <w:r w:rsidR="00500CFB">
        <w:rPr>
          <w:rFonts w:ascii="Arial" w:hAnsi="Arial" w:cs="Arial"/>
          <w:sz w:val="24"/>
          <w:szCs w:val="24"/>
          <w:lang w:val="en-GB"/>
        </w:rPr>
        <w:t>c</w:t>
      </w:r>
      <w:r>
        <w:rPr>
          <w:rFonts w:ascii="Arial" w:hAnsi="Arial" w:cs="Arial"/>
          <w:sz w:val="24"/>
          <w:szCs w:val="24"/>
          <w:lang w:val="en-GB"/>
        </w:rPr>
        <w:t xml:space="preserve">apegoat for all the failures that have occurred throughout </w:t>
      </w:r>
      <w:r w:rsidR="00500CFB">
        <w:rPr>
          <w:rFonts w:ascii="Arial" w:hAnsi="Arial" w:cs="Arial"/>
          <w:sz w:val="24"/>
          <w:szCs w:val="24"/>
          <w:lang w:val="en-GB"/>
        </w:rPr>
        <w:t xml:space="preserve">the </w:t>
      </w:r>
      <w:r>
        <w:rPr>
          <w:rFonts w:ascii="Arial" w:hAnsi="Arial" w:cs="Arial"/>
          <w:sz w:val="24"/>
          <w:szCs w:val="24"/>
          <w:lang w:val="en-GB"/>
        </w:rPr>
        <w:t xml:space="preserve">handling of this matter.  Then came the period in which Mr Vika was no </w:t>
      </w:r>
      <w:r w:rsidR="00500CFB">
        <w:rPr>
          <w:rFonts w:ascii="Arial" w:hAnsi="Arial" w:cs="Arial"/>
          <w:sz w:val="24"/>
          <w:szCs w:val="24"/>
          <w:lang w:val="en-GB"/>
        </w:rPr>
        <w:t xml:space="preserve">more, from October / </w:t>
      </w:r>
      <w:r>
        <w:rPr>
          <w:rFonts w:ascii="Arial" w:hAnsi="Arial" w:cs="Arial"/>
          <w:sz w:val="24"/>
          <w:szCs w:val="24"/>
          <w:lang w:val="en-GB"/>
        </w:rPr>
        <w:t xml:space="preserve">November 2022 to </w:t>
      </w:r>
      <w:r w:rsidR="00500CFB">
        <w:rPr>
          <w:rFonts w:ascii="Arial" w:hAnsi="Arial" w:cs="Arial"/>
          <w:sz w:val="24"/>
          <w:szCs w:val="24"/>
          <w:lang w:val="en-GB"/>
        </w:rPr>
        <w:t>29 March</w:t>
      </w:r>
      <w:r w:rsidR="006E60DF">
        <w:rPr>
          <w:rFonts w:ascii="Arial" w:hAnsi="Arial" w:cs="Arial"/>
          <w:sz w:val="24"/>
          <w:szCs w:val="24"/>
          <w:lang w:val="en-GB"/>
        </w:rPr>
        <w:t xml:space="preserve"> 2023</w:t>
      </w:r>
      <w:r w:rsidR="00500CFB">
        <w:rPr>
          <w:rFonts w:ascii="Arial" w:hAnsi="Arial" w:cs="Arial"/>
          <w:sz w:val="24"/>
          <w:szCs w:val="24"/>
          <w:lang w:val="en-GB"/>
        </w:rPr>
        <w:t xml:space="preserve"> or </w:t>
      </w:r>
      <w:r>
        <w:rPr>
          <w:rFonts w:ascii="Arial" w:hAnsi="Arial" w:cs="Arial"/>
          <w:sz w:val="24"/>
          <w:szCs w:val="24"/>
          <w:lang w:val="en-GB"/>
        </w:rPr>
        <w:t>11 July 2023, a period o</w:t>
      </w:r>
      <w:r w:rsidR="00CE33A0">
        <w:rPr>
          <w:rFonts w:ascii="Arial" w:hAnsi="Arial" w:cs="Arial"/>
          <w:sz w:val="24"/>
          <w:szCs w:val="24"/>
          <w:lang w:val="en-GB"/>
        </w:rPr>
        <w:t>f</w:t>
      </w:r>
      <w:r>
        <w:rPr>
          <w:rFonts w:ascii="Arial" w:hAnsi="Arial" w:cs="Arial"/>
          <w:sz w:val="24"/>
          <w:szCs w:val="24"/>
          <w:lang w:val="en-GB"/>
        </w:rPr>
        <w:t xml:space="preserve"> </w:t>
      </w:r>
      <w:r w:rsidR="00500CFB">
        <w:rPr>
          <w:rFonts w:ascii="Arial" w:hAnsi="Arial" w:cs="Arial"/>
          <w:sz w:val="24"/>
          <w:szCs w:val="24"/>
          <w:lang w:val="en-GB"/>
        </w:rPr>
        <w:t>five o</w:t>
      </w:r>
      <w:r w:rsidR="00CE33A0">
        <w:rPr>
          <w:rFonts w:ascii="Arial" w:hAnsi="Arial" w:cs="Arial"/>
          <w:sz w:val="24"/>
          <w:szCs w:val="24"/>
          <w:lang w:val="en-GB"/>
        </w:rPr>
        <w:t>r</w:t>
      </w:r>
      <w:r w:rsidR="00500CFB">
        <w:rPr>
          <w:rFonts w:ascii="Arial" w:hAnsi="Arial" w:cs="Arial"/>
          <w:sz w:val="24"/>
          <w:szCs w:val="24"/>
          <w:lang w:val="en-GB"/>
        </w:rPr>
        <w:t xml:space="preserve"> </w:t>
      </w:r>
      <w:r w:rsidR="00EF5AC4">
        <w:rPr>
          <w:rFonts w:ascii="Arial" w:hAnsi="Arial" w:cs="Arial"/>
          <w:sz w:val="24"/>
          <w:szCs w:val="24"/>
          <w:lang w:val="en-GB"/>
        </w:rPr>
        <w:t>eight months.  T</w:t>
      </w:r>
      <w:r>
        <w:rPr>
          <w:rFonts w:ascii="Arial" w:hAnsi="Arial" w:cs="Arial"/>
          <w:sz w:val="24"/>
          <w:szCs w:val="24"/>
          <w:lang w:val="en-GB"/>
        </w:rPr>
        <w:t xml:space="preserve">he only explanation from the appellant is that </w:t>
      </w:r>
      <w:r w:rsidRPr="00500CFB">
        <w:rPr>
          <w:rFonts w:ascii="Arial" w:hAnsi="Arial" w:cs="Arial"/>
          <w:i/>
          <w:sz w:val="24"/>
          <w:szCs w:val="24"/>
          <w:lang w:val="en-GB"/>
        </w:rPr>
        <w:t xml:space="preserve">“[i]t is unfortunate that Mr Zilwa only concentrated in other non-compliances in </w:t>
      </w:r>
      <w:r w:rsidR="006F5158" w:rsidRPr="00500CFB">
        <w:rPr>
          <w:rFonts w:ascii="Arial" w:hAnsi="Arial" w:cs="Arial"/>
          <w:i/>
          <w:sz w:val="24"/>
          <w:szCs w:val="24"/>
          <w:lang w:val="en-GB"/>
        </w:rPr>
        <w:t>a form of power of attorney, security for costs and application for a date of hearing but did not notice that the notice of appeal was delivered late.</w:t>
      </w:r>
      <w:r w:rsidR="006F5158">
        <w:rPr>
          <w:rFonts w:ascii="Arial" w:hAnsi="Arial" w:cs="Arial"/>
          <w:sz w:val="24"/>
          <w:szCs w:val="24"/>
          <w:lang w:val="en-GB"/>
        </w:rPr>
        <w:t xml:space="preserve">”  </w:t>
      </w:r>
    </w:p>
    <w:p w14:paraId="2413CBF8" w14:textId="473C7A8D" w:rsidR="003304CC" w:rsidRDefault="002B00AA" w:rsidP="005817CD">
      <w:pPr>
        <w:spacing w:line="480" w:lineRule="auto"/>
        <w:jc w:val="both"/>
        <w:rPr>
          <w:rFonts w:ascii="Arial" w:hAnsi="Arial" w:cs="Arial"/>
          <w:sz w:val="24"/>
          <w:szCs w:val="24"/>
          <w:lang w:val="en-GB"/>
        </w:rPr>
      </w:pPr>
      <w:r>
        <w:rPr>
          <w:rFonts w:ascii="Arial" w:hAnsi="Arial" w:cs="Arial"/>
          <w:sz w:val="24"/>
          <w:szCs w:val="24"/>
          <w:lang w:val="en-GB"/>
        </w:rPr>
        <w:lastRenderedPageBreak/>
        <w:t>[</w:t>
      </w:r>
      <w:r w:rsidR="00FB20EB">
        <w:rPr>
          <w:rFonts w:ascii="Arial" w:hAnsi="Arial" w:cs="Arial"/>
          <w:sz w:val="24"/>
          <w:szCs w:val="24"/>
          <w:lang w:val="en-GB"/>
        </w:rPr>
        <w:t>40</w:t>
      </w:r>
      <w:r>
        <w:rPr>
          <w:rFonts w:ascii="Arial" w:hAnsi="Arial" w:cs="Arial"/>
          <w:sz w:val="24"/>
          <w:szCs w:val="24"/>
          <w:lang w:val="en-GB"/>
        </w:rPr>
        <w:t xml:space="preserve">] </w:t>
      </w:r>
      <w:r w:rsidR="005B4023">
        <w:rPr>
          <w:rFonts w:ascii="Arial" w:hAnsi="Arial" w:cs="Arial"/>
          <w:sz w:val="24"/>
          <w:szCs w:val="24"/>
          <w:lang w:val="en-GB"/>
        </w:rPr>
        <w:t xml:space="preserve">Mr Zilwa says nothing at all about why he did not notice that the notice of appeal was </w:t>
      </w:r>
      <w:r w:rsidR="00C12D15">
        <w:rPr>
          <w:rFonts w:ascii="Arial" w:hAnsi="Arial" w:cs="Arial"/>
          <w:sz w:val="24"/>
          <w:szCs w:val="24"/>
          <w:lang w:val="en-GB"/>
        </w:rPr>
        <w:t>delivered out of time.</w:t>
      </w:r>
      <w:r w:rsidR="008602D9">
        <w:rPr>
          <w:rFonts w:ascii="Arial" w:hAnsi="Arial" w:cs="Arial"/>
          <w:sz w:val="24"/>
          <w:szCs w:val="24"/>
          <w:lang w:val="en-GB"/>
        </w:rPr>
        <w:t xml:space="preserve">  </w:t>
      </w:r>
      <w:r>
        <w:rPr>
          <w:rFonts w:ascii="Arial" w:hAnsi="Arial" w:cs="Arial"/>
          <w:sz w:val="24"/>
          <w:szCs w:val="24"/>
          <w:lang w:val="en-GB"/>
        </w:rPr>
        <w:t>He contents himself with merely saying that he did not notice</w:t>
      </w:r>
      <w:r w:rsidR="00CE33A0">
        <w:rPr>
          <w:rFonts w:ascii="Arial" w:hAnsi="Arial" w:cs="Arial"/>
          <w:sz w:val="24"/>
          <w:szCs w:val="24"/>
          <w:lang w:val="en-GB"/>
        </w:rPr>
        <w:t xml:space="preserve"> it</w:t>
      </w:r>
      <w:r>
        <w:rPr>
          <w:rFonts w:ascii="Arial" w:hAnsi="Arial" w:cs="Arial"/>
          <w:sz w:val="24"/>
          <w:szCs w:val="24"/>
          <w:lang w:val="en-GB"/>
        </w:rPr>
        <w:t xml:space="preserve">.  </w:t>
      </w:r>
      <w:r w:rsidR="00304BAA">
        <w:rPr>
          <w:rFonts w:ascii="Arial" w:hAnsi="Arial" w:cs="Arial"/>
          <w:sz w:val="24"/>
          <w:szCs w:val="24"/>
          <w:lang w:val="en-GB"/>
        </w:rPr>
        <w:t xml:space="preserve">  One would have thought that if perusal of the file did take place, it would have been the very first thing to ascertain especially after realising that the whole process was mis</w:t>
      </w:r>
      <w:r w:rsidR="00D64547">
        <w:rPr>
          <w:rFonts w:ascii="Arial" w:hAnsi="Arial" w:cs="Arial"/>
          <w:sz w:val="24"/>
          <w:szCs w:val="24"/>
          <w:lang w:val="en-GB"/>
        </w:rPr>
        <w:t>han</w:t>
      </w:r>
      <w:r w:rsidR="00304BAA">
        <w:rPr>
          <w:rFonts w:ascii="Arial" w:hAnsi="Arial" w:cs="Arial"/>
          <w:sz w:val="24"/>
          <w:szCs w:val="24"/>
          <w:lang w:val="en-GB"/>
        </w:rPr>
        <w:t xml:space="preserve">dled for years </w:t>
      </w:r>
      <w:r w:rsidR="00D64547">
        <w:rPr>
          <w:rFonts w:ascii="Arial" w:hAnsi="Arial" w:cs="Arial"/>
          <w:sz w:val="24"/>
          <w:szCs w:val="24"/>
          <w:lang w:val="en-GB"/>
        </w:rPr>
        <w:t>with time being wasted</w:t>
      </w:r>
      <w:r w:rsidR="00B75277">
        <w:rPr>
          <w:rFonts w:ascii="Arial" w:hAnsi="Arial" w:cs="Arial"/>
          <w:sz w:val="24"/>
          <w:szCs w:val="24"/>
          <w:lang w:val="en-GB"/>
        </w:rPr>
        <w:t xml:space="preserve"> on </w:t>
      </w:r>
      <w:r w:rsidR="00286430">
        <w:rPr>
          <w:rFonts w:ascii="Arial" w:hAnsi="Arial" w:cs="Arial"/>
          <w:sz w:val="24"/>
          <w:szCs w:val="24"/>
          <w:lang w:val="en-GB"/>
        </w:rPr>
        <w:t xml:space="preserve">what he later established, were </w:t>
      </w:r>
      <w:r w:rsidR="00B75277">
        <w:rPr>
          <w:rFonts w:ascii="Arial" w:hAnsi="Arial" w:cs="Arial"/>
          <w:sz w:val="24"/>
          <w:szCs w:val="24"/>
          <w:lang w:val="en-GB"/>
        </w:rPr>
        <w:t xml:space="preserve">unnecessary </w:t>
      </w:r>
      <w:r w:rsidR="00265DD8">
        <w:rPr>
          <w:rFonts w:ascii="Arial" w:hAnsi="Arial" w:cs="Arial"/>
          <w:sz w:val="24"/>
          <w:szCs w:val="24"/>
          <w:lang w:val="en-GB"/>
        </w:rPr>
        <w:t xml:space="preserve">transcribed </w:t>
      </w:r>
      <w:r w:rsidR="00B75277">
        <w:rPr>
          <w:rFonts w:ascii="Arial" w:hAnsi="Arial" w:cs="Arial"/>
          <w:sz w:val="24"/>
          <w:szCs w:val="24"/>
          <w:lang w:val="en-GB"/>
        </w:rPr>
        <w:t>records</w:t>
      </w:r>
      <w:r w:rsidR="00CE33A0">
        <w:rPr>
          <w:rFonts w:ascii="Arial" w:hAnsi="Arial" w:cs="Arial"/>
          <w:sz w:val="24"/>
          <w:szCs w:val="24"/>
          <w:lang w:val="en-GB"/>
        </w:rPr>
        <w:t xml:space="preserve"> and other inexplicable omissions</w:t>
      </w:r>
      <w:r w:rsidR="00B75277">
        <w:rPr>
          <w:rFonts w:ascii="Arial" w:hAnsi="Arial" w:cs="Arial"/>
          <w:sz w:val="24"/>
          <w:szCs w:val="24"/>
          <w:lang w:val="en-GB"/>
        </w:rPr>
        <w:t xml:space="preserve">.  </w:t>
      </w:r>
    </w:p>
    <w:p w14:paraId="2684A0B1" w14:textId="2D8645EF" w:rsidR="00F32D54" w:rsidRDefault="003304CC" w:rsidP="005817CD">
      <w:pPr>
        <w:spacing w:line="480" w:lineRule="auto"/>
        <w:jc w:val="both"/>
        <w:rPr>
          <w:rFonts w:ascii="Arial" w:hAnsi="Arial" w:cs="Arial"/>
          <w:sz w:val="24"/>
          <w:szCs w:val="24"/>
          <w:lang w:val="en-GB"/>
        </w:rPr>
      </w:pPr>
      <w:r>
        <w:rPr>
          <w:rFonts w:ascii="Arial" w:hAnsi="Arial" w:cs="Arial"/>
          <w:sz w:val="24"/>
          <w:szCs w:val="24"/>
          <w:lang w:val="en-GB"/>
        </w:rPr>
        <w:t xml:space="preserve">[41] </w:t>
      </w:r>
      <w:r w:rsidR="00B75277">
        <w:rPr>
          <w:rFonts w:ascii="Arial" w:hAnsi="Arial" w:cs="Arial"/>
          <w:sz w:val="24"/>
          <w:szCs w:val="24"/>
          <w:lang w:val="en-GB"/>
        </w:rPr>
        <w:t xml:space="preserve">The notice of appeal </w:t>
      </w:r>
      <w:r w:rsidR="00EF5AC4">
        <w:rPr>
          <w:rFonts w:ascii="Arial" w:hAnsi="Arial" w:cs="Arial"/>
          <w:sz w:val="24"/>
          <w:szCs w:val="24"/>
          <w:lang w:val="en-GB"/>
        </w:rPr>
        <w:t>could not</w:t>
      </w:r>
      <w:r w:rsidR="00B75277">
        <w:rPr>
          <w:rFonts w:ascii="Arial" w:hAnsi="Arial" w:cs="Arial"/>
          <w:sz w:val="24"/>
          <w:szCs w:val="24"/>
          <w:lang w:val="en-GB"/>
        </w:rPr>
        <w:t xml:space="preserve"> possibly escape being notice</w:t>
      </w:r>
      <w:r w:rsidR="00286430">
        <w:rPr>
          <w:rFonts w:ascii="Arial" w:hAnsi="Arial" w:cs="Arial"/>
          <w:sz w:val="24"/>
          <w:szCs w:val="24"/>
          <w:lang w:val="en-GB"/>
        </w:rPr>
        <w:t>d</w:t>
      </w:r>
      <w:r w:rsidR="00EF5AC4">
        <w:rPr>
          <w:rFonts w:ascii="Arial" w:hAnsi="Arial" w:cs="Arial"/>
          <w:sz w:val="24"/>
          <w:szCs w:val="24"/>
          <w:lang w:val="en-GB"/>
        </w:rPr>
        <w:t xml:space="preserve">, </w:t>
      </w:r>
      <w:r w:rsidR="00B75277">
        <w:rPr>
          <w:rFonts w:ascii="Arial" w:hAnsi="Arial" w:cs="Arial"/>
          <w:sz w:val="24"/>
          <w:szCs w:val="24"/>
          <w:lang w:val="en-GB"/>
        </w:rPr>
        <w:t xml:space="preserve">for the simple reason that it embodies the </w:t>
      </w:r>
      <w:r w:rsidR="00B75277" w:rsidRPr="00265DD8">
        <w:rPr>
          <w:rFonts w:ascii="Arial" w:hAnsi="Arial" w:cs="Arial"/>
          <w:i/>
          <w:sz w:val="24"/>
          <w:szCs w:val="24"/>
          <w:lang w:val="en-GB"/>
        </w:rPr>
        <w:t>rais</w:t>
      </w:r>
      <w:r w:rsidR="00286430" w:rsidRPr="00265DD8">
        <w:rPr>
          <w:rFonts w:ascii="Arial" w:hAnsi="Arial" w:cs="Arial"/>
          <w:i/>
          <w:sz w:val="24"/>
          <w:szCs w:val="24"/>
          <w:lang w:val="en-GB"/>
        </w:rPr>
        <w:t>on</w:t>
      </w:r>
      <w:r w:rsidR="00B75277" w:rsidRPr="00265DD8">
        <w:rPr>
          <w:rFonts w:ascii="Arial" w:hAnsi="Arial" w:cs="Arial"/>
          <w:i/>
          <w:sz w:val="24"/>
          <w:szCs w:val="24"/>
          <w:lang w:val="en-GB"/>
        </w:rPr>
        <w:t xml:space="preserve"> </w:t>
      </w:r>
      <w:r w:rsidR="00286430" w:rsidRPr="00265DD8">
        <w:rPr>
          <w:rFonts w:ascii="Arial" w:hAnsi="Arial" w:cs="Arial"/>
          <w:i/>
          <w:sz w:val="24"/>
          <w:szCs w:val="24"/>
          <w:lang w:val="en-GB"/>
        </w:rPr>
        <w:t>d</w:t>
      </w:r>
      <w:r w:rsidR="00265DD8" w:rsidRPr="00265DD8">
        <w:rPr>
          <w:rFonts w:ascii="Arial" w:hAnsi="Arial" w:cs="Arial"/>
          <w:i/>
          <w:sz w:val="24"/>
          <w:szCs w:val="24"/>
          <w:lang w:val="en-GB"/>
        </w:rPr>
        <w:t>’</w:t>
      </w:r>
      <w:r w:rsidR="00B75277" w:rsidRPr="00265DD8">
        <w:rPr>
          <w:rFonts w:ascii="Arial" w:hAnsi="Arial" w:cs="Arial"/>
          <w:i/>
          <w:sz w:val="24"/>
          <w:szCs w:val="24"/>
          <w:lang w:val="en-GB"/>
        </w:rPr>
        <w:t>etr</w:t>
      </w:r>
      <w:r w:rsidR="00286430" w:rsidRPr="00265DD8">
        <w:rPr>
          <w:rFonts w:ascii="Arial" w:hAnsi="Arial" w:cs="Arial"/>
          <w:i/>
          <w:sz w:val="24"/>
          <w:szCs w:val="24"/>
          <w:lang w:val="en-GB"/>
        </w:rPr>
        <w:t>e</w:t>
      </w:r>
      <w:r w:rsidR="00B75277">
        <w:rPr>
          <w:rFonts w:ascii="Arial" w:hAnsi="Arial" w:cs="Arial"/>
          <w:sz w:val="24"/>
          <w:szCs w:val="24"/>
          <w:lang w:val="en-GB"/>
        </w:rPr>
        <w:t xml:space="preserve"> for the very appeal process and without it</w:t>
      </w:r>
      <w:r w:rsidR="00265DD8">
        <w:rPr>
          <w:rFonts w:ascii="Arial" w:hAnsi="Arial" w:cs="Arial"/>
          <w:sz w:val="24"/>
          <w:szCs w:val="24"/>
          <w:lang w:val="en-GB"/>
        </w:rPr>
        <w:t xml:space="preserve">, </w:t>
      </w:r>
      <w:r w:rsidR="00EF5AC4">
        <w:rPr>
          <w:rFonts w:ascii="Arial" w:hAnsi="Arial" w:cs="Arial"/>
          <w:sz w:val="24"/>
          <w:szCs w:val="24"/>
          <w:lang w:val="en-GB"/>
        </w:rPr>
        <w:t xml:space="preserve">I may make bold to say </w:t>
      </w:r>
      <w:r w:rsidR="00265DD8">
        <w:rPr>
          <w:rFonts w:ascii="Arial" w:hAnsi="Arial" w:cs="Arial"/>
          <w:sz w:val="24"/>
          <w:szCs w:val="24"/>
          <w:lang w:val="en-GB"/>
        </w:rPr>
        <w:t>there is no appeal to speak o</w:t>
      </w:r>
      <w:r w:rsidR="00B75277">
        <w:rPr>
          <w:rFonts w:ascii="Arial" w:hAnsi="Arial" w:cs="Arial"/>
          <w:sz w:val="24"/>
          <w:szCs w:val="24"/>
          <w:lang w:val="en-GB"/>
        </w:rPr>
        <w:t>f really.</w:t>
      </w:r>
      <w:r w:rsidR="00EF5AC4">
        <w:rPr>
          <w:rFonts w:ascii="Arial" w:hAnsi="Arial" w:cs="Arial"/>
          <w:sz w:val="24"/>
          <w:szCs w:val="24"/>
          <w:lang w:val="en-GB"/>
        </w:rPr>
        <w:t xml:space="preserve">  </w:t>
      </w:r>
      <w:r>
        <w:rPr>
          <w:rFonts w:ascii="Arial" w:hAnsi="Arial" w:cs="Arial"/>
          <w:sz w:val="24"/>
          <w:szCs w:val="24"/>
          <w:lang w:val="en-GB"/>
        </w:rPr>
        <w:t>The who</w:t>
      </w:r>
      <w:r w:rsidR="00C24BC2">
        <w:rPr>
          <w:rFonts w:ascii="Arial" w:hAnsi="Arial" w:cs="Arial"/>
          <w:sz w:val="24"/>
          <w:szCs w:val="24"/>
          <w:lang w:val="en-GB"/>
        </w:rPr>
        <w:t>le</w:t>
      </w:r>
      <w:r>
        <w:rPr>
          <w:rFonts w:ascii="Arial" w:hAnsi="Arial" w:cs="Arial"/>
          <w:sz w:val="24"/>
          <w:szCs w:val="24"/>
          <w:lang w:val="en-GB"/>
        </w:rPr>
        <w:t xml:space="preserve"> explanation becomes immersed in perplexity when</w:t>
      </w:r>
      <w:r w:rsidR="00EF5AC4">
        <w:rPr>
          <w:rFonts w:ascii="Arial" w:hAnsi="Arial" w:cs="Arial"/>
          <w:sz w:val="24"/>
          <w:szCs w:val="24"/>
          <w:lang w:val="en-GB"/>
        </w:rPr>
        <w:t xml:space="preserve"> regard is had to the fact that on an unspecified date in November 2022, Mr Zilwa sig</w:t>
      </w:r>
      <w:r w:rsidR="00C24BC2">
        <w:rPr>
          <w:rFonts w:ascii="Arial" w:hAnsi="Arial" w:cs="Arial"/>
          <w:sz w:val="24"/>
          <w:szCs w:val="24"/>
          <w:lang w:val="en-GB"/>
        </w:rPr>
        <w:t>ned a certificate of correctness of the appeal record. This</w:t>
      </w:r>
      <w:r w:rsidR="00AE3B06">
        <w:rPr>
          <w:rFonts w:ascii="Arial" w:hAnsi="Arial" w:cs="Arial"/>
          <w:sz w:val="24"/>
          <w:szCs w:val="24"/>
          <w:lang w:val="en-GB"/>
        </w:rPr>
        <w:t>, like many other things is neither explained nor dealt w</w:t>
      </w:r>
      <w:r w:rsidR="00990460">
        <w:rPr>
          <w:rFonts w:ascii="Arial" w:hAnsi="Arial" w:cs="Arial"/>
          <w:sz w:val="24"/>
          <w:szCs w:val="24"/>
          <w:lang w:val="en-GB"/>
        </w:rPr>
        <w:t>i</w:t>
      </w:r>
      <w:r w:rsidR="00AE3B06">
        <w:rPr>
          <w:rFonts w:ascii="Arial" w:hAnsi="Arial" w:cs="Arial"/>
          <w:sz w:val="24"/>
          <w:szCs w:val="24"/>
          <w:lang w:val="en-GB"/>
        </w:rPr>
        <w:t>th.</w:t>
      </w:r>
      <w:r w:rsidR="00EF5AC4">
        <w:rPr>
          <w:rFonts w:ascii="Arial" w:hAnsi="Arial" w:cs="Arial"/>
          <w:sz w:val="24"/>
          <w:szCs w:val="24"/>
          <w:lang w:val="en-GB"/>
        </w:rPr>
        <w:t xml:space="preserve">  The facts of this matter on the issue of condonation </w:t>
      </w:r>
      <w:r w:rsidR="004A1C90">
        <w:rPr>
          <w:rFonts w:ascii="Arial" w:hAnsi="Arial" w:cs="Arial"/>
          <w:sz w:val="24"/>
          <w:szCs w:val="24"/>
          <w:lang w:val="en-GB"/>
        </w:rPr>
        <w:t xml:space="preserve">clearly </w:t>
      </w:r>
      <w:r w:rsidR="00EF5AC4">
        <w:rPr>
          <w:rFonts w:ascii="Arial" w:hAnsi="Arial" w:cs="Arial"/>
          <w:sz w:val="24"/>
          <w:szCs w:val="24"/>
          <w:lang w:val="en-GB"/>
        </w:rPr>
        <w:t>militate against the granting of the condonation applications.</w:t>
      </w:r>
    </w:p>
    <w:p w14:paraId="49157799" w14:textId="51114630" w:rsidR="00B75277" w:rsidRDefault="00B75277" w:rsidP="005817CD">
      <w:pPr>
        <w:spacing w:line="480" w:lineRule="auto"/>
        <w:jc w:val="both"/>
        <w:rPr>
          <w:rFonts w:ascii="Arial" w:hAnsi="Arial" w:cs="Arial"/>
          <w:sz w:val="24"/>
          <w:szCs w:val="24"/>
          <w:lang w:val="en-GB"/>
        </w:rPr>
      </w:pPr>
      <w:r>
        <w:rPr>
          <w:rFonts w:ascii="Arial" w:hAnsi="Arial" w:cs="Arial"/>
          <w:sz w:val="24"/>
          <w:szCs w:val="24"/>
          <w:lang w:val="en-GB"/>
        </w:rPr>
        <w:t>[</w:t>
      </w:r>
      <w:r w:rsidR="00FB20EB">
        <w:rPr>
          <w:rFonts w:ascii="Arial" w:hAnsi="Arial" w:cs="Arial"/>
          <w:sz w:val="24"/>
          <w:szCs w:val="24"/>
          <w:lang w:val="en-GB"/>
        </w:rPr>
        <w:t>4</w:t>
      </w:r>
      <w:r w:rsidR="00BC3F82">
        <w:rPr>
          <w:rFonts w:ascii="Arial" w:hAnsi="Arial" w:cs="Arial"/>
          <w:sz w:val="24"/>
          <w:szCs w:val="24"/>
          <w:lang w:val="en-GB"/>
        </w:rPr>
        <w:t>2</w:t>
      </w:r>
      <w:r>
        <w:rPr>
          <w:rFonts w:ascii="Arial" w:hAnsi="Arial" w:cs="Arial"/>
          <w:sz w:val="24"/>
          <w:szCs w:val="24"/>
          <w:lang w:val="en-GB"/>
        </w:rPr>
        <w:t xml:space="preserve">] With all these conclusions this should be the end of this </w:t>
      </w:r>
      <w:r w:rsidR="00CE33A0">
        <w:rPr>
          <w:rFonts w:ascii="Arial" w:hAnsi="Arial" w:cs="Arial"/>
          <w:sz w:val="24"/>
          <w:szCs w:val="24"/>
          <w:lang w:val="en-GB"/>
        </w:rPr>
        <w:t>matter with the appeal reac</w:t>
      </w:r>
      <w:r w:rsidR="00EE30F5">
        <w:rPr>
          <w:rFonts w:ascii="Arial" w:hAnsi="Arial" w:cs="Arial"/>
          <w:sz w:val="24"/>
          <w:szCs w:val="24"/>
          <w:lang w:val="en-GB"/>
        </w:rPr>
        <w:t>h</w:t>
      </w:r>
      <w:r w:rsidR="00EF5AC4">
        <w:rPr>
          <w:rFonts w:ascii="Arial" w:hAnsi="Arial" w:cs="Arial"/>
          <w:sz w:val="24"/>
          <w:szCs w:val="24"/>
          <w:lang w:val="en-GB"/>
        </w:rPr>
        <w:t>ing</w:t>
      </w:r>
      <w:r w:rsidR="00CE33A0">
        <w:rPr>
          <w:rFonts w:ascii="Arial" w:hAnsi="Arial" w:cs="Arial"/>
          <w:sz w:val="24"/>
          <w:szCs w:val="24"/>
          <w:lang w:val="en-GB"/>
        </w:rPr>
        <w:t xml:space="preserve"> its logical destiny</w:t>
      </w:r>
      <w:r>
        <w:rPr>
          <w:rFonts w:ascii="Arial" w:hAnsi="Arial" w:cs="Arial"/>
          <w:sz w:val="24"/>
          <w:szCs w:val="24"/>
          <w:lang w:val="en-GB"/>
        </w:rPr>
        <w:t xml:space="preserve"> </w:t>
      </w:r>
      <w:r w:rsidR="00EE30F5">
        <w:rPr>
          <w:rFonts w:ascii="Arial" w:hAnsi="Arial" w:cs="Arial"/>
          <w:sz w:val="24"/>
          <w:szCs w:val="24"/>
          <w:lang w:val="en-GB"/>
        </w:rPr>
        <w:t>of being dismissed without further ado</w:t>
      </w:r>
      <w:r>
        <w:rPr>
          <w:rFonts w:ascii="Arial" w:hAnsi="Arial" w:cs="Arial"/>
          <w:sz w:val="24"/>
          <w:szCs w:val="24"/>
          <w:lang w:val="en-GB"/>
        </w:rPr>
        <w:t>.  However, for the sake of completeness</w:t>
      </w:r>
      <w:r w:rsidR="00990460">
        <w:rPr>
          <w:rFonts w:ascii="Arial" w:hAnsi="Arial" w:cs="Arial"/>
          <w:sz w:val="24"/>
          <w:szCs w:val="24"/>
          <w:lang w:val="en-GB"/>
        </w:rPr>
        <w:t xml:space="preserve"> as </w:t>
      </w:r>
      <w:r w:rsidR="003670B5">
        <w:rPr>
          <w:rFonts w:ascii="Arial" w:hAnsi="Arial" w:cs="Arial"/>
          <w:sz w:val="24"/>
          <w:szCs w:val="24"/>
          <w:lang w:val="en-GB"/>
        </w:rPr>
        <w:t>prospect</w:t>
      </w:r>
      <w:r w:rsidR="00990460">
        <w:rPr>
          <w:rFonts w:ascii="Arial" w:hAnsi="Arial" w:cs="Arial"/>
          <w:sz w:val="24"/>
          <w:szCs w:val="24"/>
          <w:lang w:val="en-GB"/>
        </w:rPr>
        <w:t xml:space="preserve"> of success are a relevant consideration</w:t>
      </w:r>
      <w:r>
        <w:rPr>
          <w:rFonts w:ascii="Arial" w:hAnsi="Arial" w:cs="Arial"/>
          <w:sz w:val="24"/>
          <w:szCs w:val="24"/>
          <w:lang w:val="en-GB"/>
        </w:rPr>
        <w:t xml:space="preserve">, I deal with </w:t>
      </w:r>
      <w:r w:rsidR="00990460">
        <w:rPr>
          <w:rFonts w:ascii="Arial" w:hAnsi="Arial" w:cs="Arial"/>
          <w:sz w:val="24"/>
          <w:szCs w:val="24"/>
          <w:lang w:val="en-GB"/>
        </w:rPr>
        <w:t xml:space="preserve">these </w:t>
      </w:r>
      <w:r w:rsidR="009B38E1">
        <w:rPr>
          <w:rFonts w:ascii="Arial" w:hAnsi="Arial" w:cs="Arial"/>
          <w:sz w:val="24"/>
          <w:szCs w:val="24"/>
          <w:lang w:val="en-GB"/>
        </w:rPr>
        <w:t xml:space="preserve">briefly </w:t>
      </w:r>
      <w:r w:rsidR="003A5DA2">
        <w:rPr>
          <w:rFonts w:ascii="Arial" w:hAnsi="Arial" w:cs="Arial"/>
          <w:sz w:val="24"/>
          <w:szCs w:val="24"/>
          <w:lang w:val="en-GB"/>
        </w:rPr>
        <w:t xml:space="preserve">hereinbelow.  The starting point in examining the prospects of success is the appellant’s pleaded case.  Having failed to give </w:t>
      </w:r>
      <w:r w:rsidR="00A63EF9" w:rsidRPr="003F058E">
        <w:rPr>
          <w:rFonts w:ascii="Arial" w:hAnsi="Arial" w:cs="Arial"/>
          <w:i/>
          <w:sz w:val="24"/>
          <w:szCs w:val="24"/>
          <w:lang w:val="en-GB"/>
        </w:rPr>
        <w:t>“[a] fu</w:t>
      </w:r>
      <w:r w:rsidR="00CA3BB5" w:rsidRPr="003F058E">
        <w:rPr>
          <w:rFonts w:ascii="Arial" w:hAnsi="Arial" w:cs="Arial"/>
          <w:i/>
          <w:sz w:val="24"/>
          <w:szCs w:val="24"/>
          <w:lang w:val="en-GB"/>
        </w:rPr>
        <w:t xml:space="preserve">ll, </w:t>
      </w:r>
      <w:r w:rsidR="00554D7C" w:rsidRPr="003F058E">
        <w:rPr>
          <w:rFonts w:ascii="Arial" w:hAnsi="Arial" w:cs="Arial"/>
          <w:i/>
          <w:sz w:val="24"/>
          <w:szCs w:val="24"/>
          <w:lang w:val="en-GB"/>
        </w:rPr>
        <w:t xml:space="preserve">detailed and accurate account of the causes of the delay and their effects </w:t>
      </w:r>
      <w:r w:rsidR="00554D7C" w:rsidRPr="003F058E">
        <w:rPr>
          <w:rFonts w:ascii="Arial" w:hAnsi="Arial" w:cs="Arial"/>
          <w:sz w:val="24"/>
          <w:szCs w:val="24"/>
          <w:lang w:val="en-GB"/>
        </w:rPr>
        <w:t>[which]</w:t>
      </w:r>
      <w:r w:rsidR="00554D7C" w:rsidRPr="003F058E">
        <w:rPr>
          <w:rFonts w:ascii="Arial" w:hAnsi="Arial" w:cs="Arial"/>
          <w:i/>
          <w:sz w:val="24"/>
          <w:szCs w:val="24"/>
          <w:lang w:val="en-GB"/>
        </w:rPr>
        <w:t xml:space="preserve"> must be furnished so as to enable the Court to understand clearly the reasons and to assess the responsibility</w:t>
      </w:r>
      <w:r w:rsidR="00CB210D" w:rsidRPr="003F058E">
        <w:rPr>
          <w:rStyle w:val="FootnoteReference"/>
          <w:rFonts w:ascii="Arial" w:hAnsi="Arial" w:cs="Arial"/>
          <w:i/>
          <w:sz w:val="24"/>
          <w:szCs w:val="24"/>
          <w:lang w:val="en-GB"/>
        </w:rPr>
        <w:footnoteReference w:id="3"/>
      </w:r>
      <w:r w:rsidR="00A63EF9">
        <w:rPr>
          <w:rFonts w:ascii="Arial" w:hAnsi="Arial" w:cs="Arial"/>
          <w:sz w:val="24"/>
          <w:szCs w:val="24"/>
          <w:lang w:val="en-GB"/>
        </w:rPr>
        <w:t>,</w:t>
      </w:r>
      <w:r w:rsidR="00C1270C">
        <w:rPr>
          <w:rFonts w:ascii="Arial" w:hAnsi="Arial" w:cs="Arial"/>
          <w:sz w:val="24"/>
          <w:szCs w:val="24"/>
          <w:lang w:val="en-GB"/>
        </w:rPr>
        <w:t xml:space="preserve"> the appellant raises procedural irregularities in how the court order whose rescission is sought was </w:t>
      </w:r>
      <w:r w:rsidR="00EC061B">
        <w:rPr>
          <w:rFonts w:ascii="Arial" w:hAnsi="Arial" w:cs="Arial"/>
          <w:sz w:val="24"/>
          <w:szCs w:val="24"/>
          <w:lang w:val="en-GB"/>
        </w:rPr>
        <w:t xml:space="preserve">obtained.  He raises the fact that he was not </w:t>
      </w:r>
      <w:r w:rsidR="004A1C90">
        <w:rPr>
          <w:rFonts w:ascii="Arial" w:hAnsi="Arial" w:cs="Arial"/>
          <w:sz w:val="24"/>
          <w:szCs w:val="24"/>
          <w:lang w:val="en-GB"/>
        </w:rPr>
        <w:t>cited</w:t>
      </w:r>
      <w:r w:rsidR="00EC061B">
        <w:rPr>
          <w:rFonts w:ascii="Arial" w:hAnsi="Arial" w:cs="Arial"/>
          <w:sz w:val="24"/>
          <w:szCs w:val="24"/>
          <w:lang w:val="en-GB"/>
        </w:rPr>
        <w:t xml:space="preserve"> in the proceedings </w:t>
      </w:r>
      <w:r w:rsidR="00EC061B">
        <w:rPr>
          <w:rFonts w:ascii="Arial" w:hAnsi="Arial" w:cs="Arial"/>
          <w:sz w:val="24"/>
          <w:szCs w:val="24"/>
          <w:lang w:val="en-GB"/>
        </w:rPr>
        <w:lastRenderedPageBreak/>
        <w:t>that le</w:t>
      </w:r>
      <w:r w:rsidR="00A63EF9">
        <w:rPr>
          <w:rFonts w:ascii="Arial" w:hAnsi="Arial" w:cs="Arial"/>
          <w:sz w:val="24"/>
          <w:szCs w:val="24"/>
          <w:lang w:val="en-GB"/>
        </w:rPr>
        <w:t>d</w:t>
      </w:r>
      <w:r w:rsidR="00EC061B">
        <w:rPr>
          <w:rFonts w:ascii="Arial" w:hAnsi="Arial" w:cs="Arial"/>
          <w:sz w:val="24"/>
          <w:szCs w:val="24"/>
          <w:lang w:val="en-GB"/>
        </w:rPr>
        <w:t xml:space="preserve"> to that court order being obtained.  He contends that that denied him of his </w:t>
      </w:r>
      <w:r w:rsidR="00EC061B" w:rsidRPr="00EC061B">
        <w:rPr>
          <w:rFonts w:ascii="Arial" w:hAnsi="Arial" w:cs="Arial"/>
          <w:i/>
          <w:sz w:val="24"/>
          <w:szCs w:val="24"/>
          <w:lang w:val="en-GB"/>
        </w:rPr>
        <w:t>a</w:t>
      </w:r>
      <w:r w:rsidR="00A63EF9">
        <w:rPr>
          <w:rFonts w:ascii="Arial" w:hAnsi="Arial" w:cs="Arial"/>
          <w:i/>
          <w:sz w:val="24"/>
          <w:szCs w:val="24"/>
          <w:lang w:val="en-GB"/>
        </w:rPr>
        <w:t>u</w:t>
      </w:r>
      <w:r w:rsidR="00EC061B" w:rsidRPr="00EC061B">
        <w:rPr>
          <w:rFonts w:ascii="Arial" w:hAnsi="Arial" w:cs="Arial"/>
          <w:i/>
          <w:sz w:val="24"/>
          <w:szCs w:val="24"/>
          <w:lang w:val="en-GB"/>
        </w:rPr>
        <w:t>di alteram parte</w:t>
      </w:r>
      <w:r w:rsidR="00A63EF9">
        <w:rPr>
          <w:rFonts w:ascii="Arial" w:hAnsi="Arial" w:cs="Arial"/>
          <w:i/>
          <w:sz w:val="24"/>
          <w:szCs w:val="24"/>
          <w:lang w:val="en-GB"/>
        </w:rPr>
        <w:t>m</w:t>
      </w:r>
      <w:r w:rsidR="00EC061B">
        <w:rPr>
          <w:rFonts w:ascii="Arial" w:hAnsi="Arial" w:cs="Arial"/>
          <w:sz w:val="24"/>
          <w:szCs w:val="24"/>
          <w:lang w:val="en-GB"/>
        </w:rPr>
        <w:t xml:space="preserve"> right and as such undermined his </w:t>
      </w:r>
      <w:r w:rsidR="00D35EA6">
        <w:rPr>
          <w:rFonts w:ascii="Arial" w:hAnsi="Arial" w:cs="Arial"/>
          <w:sz w:val="24"/>
          <w:szCs w:val="24"/>
          <w:lang w:val="en-GB"/>
        </w:rPr>
        <w:t xml:space="preserve">constitutional rights.  Thereafter he asks for the matter to </w:t>
      </w:r>
      <w:r w:rsidR="00A63EF9">
        <w:rPr>
          <w:rFonts w:ascii="Arial" w:hAnsi="Arial" w:cs="Arial"/>
          <w:sz w:val="24"/>
          <w:szCs w:val="24"/>
          <w:lang w:val="en-GB"/>
        </w:rPr>
        <w:t>be</w:t>
      </w:r>
      <w:r w:rsidR="00D35EA6">
        <w:rPr>
          <w:rFonts w:ascii="Arial" w:hAnsi="Arial" w:cs="Arial"/>
          <w:sz w:val="24"/>
          <w:szCs w:val="24"/>
          <w:lang w:val="en-GB"/>
        </w:rPr>
        <w:t xml:space="preserve"> re</w:t>
      </w:r>
      <w:r w:rsidR="00A63EF9">
        <w:rPr>
          <w:rFonts w:ascii="Arial" w:hAnsi="Arial" w:cs="Arial"/>
          <w:sz w:val="24"/>
          <w:szCs w:val="24"/>
          <w:lang w:val="en-GB"/>
        </w:rPr>
        <w:t>-</w:t>
      </w:r>
      <w:r w:rsidR="00D35EA6">
        <w:rPr>
          <w:rFonts w:ascii="Arial" w:hAnsi="Arial" w:cs="Arial"/>
          <w:sz w:val="24"/>
          <w:szCs w:val="24"/>
          <w:lang w:val="en-GB"/>
        </w:rPr>
        <w:t>opened because of the public importance of the matter for him and his subjects.  That is more or less the summary of his content</w:t>
      </w:r>
      <w:r w:rsidR="00A63EF9">
        <w:rPr>
          <w:rFonts w:ascii="Arial" w:hAnsi="Arial" w:cs="Arial"/>
          <w:sz w:val="24"/>
          <w:szCs w:val="24"/>
          <w:lang w:val="en-GB"/>
        </w:rPr>
        <w:t>iou</w:t>
      </w:r>
      <w:r w:rsidR="00D35EA6">
        <w:rPr>
          <w:rFonts w:ascii="Arial" w:hAnsi="Arial" w:cs="Arial"/>
          <w:sz w:val="24"/>
          <w:szCs w:val="24"/>
          <w:lang w:val="en-GB"/>
        </w:rPr>
        <w:t>s on the prospects of success.</w:t>
      </w:r>
      <w:r w:rsidR="00D45006">
        <w:rPr>
          <w:rFonts w:ascii="Arial" w:hAnsi="Arial" w:cs="Arial"/>
          <w:sz w:val="24"/>
          <w:szCs w:val="24"/>
          <w:lang w:val="en-GB"/>
        </w:rPr>
        <w:t xml:space="preserve">  It is unclear what it is that is of general public importance about this matter.  This is because the appellant himself does not say why the matter is of public importance.</w:t>
      </w:r>
    </w:p>
    <w:p w14:paraId="355EB899" w14:textId="77777777" w:rsidR="00837717" w:rsidRDefault="0054692C" w:rsidP="005817CD">
      <w:pPr>
        <w:spacing w:line="480" w:lineRule="auto"/>
        <w:jc w:val="both"/>
        <w:rPr>
          <w:rFonts w:ascii="Arial" w:hAnsi="Arial" w:cs="Arial"/>
          <w:sz w:val="24"/>
          <w:szCs w:val="24"/>
          <w:lang w:val="en-GB"/>
        </w:rPr>
      </w:pPr>
      <w:r>
        <w:rPr>
          <w:rFonts w:ascii="Arial" w:hAnsi="Arial" w:cs="Arial"/>
          <w:sz w:val="24"/>
          <w:szCs w:val="24"/>
          <w:lang w:val="en-GB"/>
        </w:rPr>
        <w:t>[</w:t>
      </w:r>
      <w:r w:rsidR="00A140FE">
        <w:rPr>
          <w:rFonts w:ascii="Arial" w:hAnsi="Arial" w:cs="Arial"/>
          <w:sz w:val="24"/>
          <w:szCs w:val="24"/>
          <w:lang w:val="en-GB"/>
        </w:rPr>
        <w:t>4</w:t>
      </w:r>
      <w:r w:rsidR="00BC3F82">
        <w:rPr>
          <w:rFonts w:ascii="Arial" w:hAnsi="Arial" w:cs="Arial"/>
          <w:sz w:val="24"/>
          <w:szCs w:val="24"/>
          <w:lang w:val="en-GB"/>
        </w:rPr>
        <w:t>3</w:t>
      </w:r>
      <w:r>
        <w:rPr>
          <w:rFonts w:ascii="Arial" w:hAnsi="Arial" w:cs="Arial"/>
          <w:sz w:val="24"/>
          <w:szCs w:val="24"/>
          <w:lang w:val="en-GB"/>
        </w:rPr>
        <w:t xml:space="preserve">] In </w:t>
      </w:r>
      <w:r w:rsidR="00990460">
        <w:rPr>
          <w:rFonts w:ascii="Arial" w:hAnsi="Arial" w:cs="Arial"/>
          <w:sz w:val="24"/>
          <w:szCs w:val="24"/>
          <w:lang w:val="en-GB"/>
        </w:rPr>
        <w:t xml:space="preserve">what </w:t>
      </w:r>
      <w:r>
        <w:rPr>
          <w:rFonts w:ascii="Arial" w:hAnsi="Arial" w:cs="Arial"/>
          <w:sz w:val="24"/>
          <w:szCs w:val="24"/>
          <w:lang w:val="en-GB"/>
        </w:rPr>
        <w:t xml:space="preserve">has been said there is </w:t>
      </w:r>
      <w:r w:rsidR="00496E44">
        <w:rPr>
          <w:rFonts w:ascii="Arial" w:hAnsi="Arial" w:cs="Arial"/>
          <w:sz w:val="24"/>
          <w:szCs w:val="24"/>
          <w:lang w:val="en-GB"/>
        </w:rPr>
        <w:t>very little, if anything at all</w:t>
      </w:r>
      <w:r w:rsidR="00EF429B">
        <w:rPr>
          <w:rFonts w:ascii="Arial" w:hAnsi="Arial" w:cs="Arial"/>
          <w:sz w:val="24"/>
          <w:szCs w:val="24"/>
          <w:lang w:val="en-GB"/>
        </w:rPr>
        <w:t>,</w:t>
      </w:r>
      <w:r w:rsidR="00496E44">
        <w:rPr>
          <w:rFonts w:ascii="Arial" w:hAnsi="Arial" w:cs="Arial"/>
          <w:sz w:val="24"/>
          <w:szCs w:val="24"/>
          <w:lang w:val="en-GB"/>
        </w:rPr>
        <w:t xml:space="preserve"> that has been said</w:t>
      </w:r>
      <w:r>
        <w:rPr>
          <w:rFonts w:ascii="Arial" w:hAnsi="Arial" w:cs="Arial"/>
          <w:sz w:val="24"/>
          <w:szCs w:val="24"/>
          <w:lang w:val="en-GB"/>
        </w:rPr>
        <w:t xml:space="preserve"> that deals with the actual merits of the appellant’s case. </w:t>
      </w:r>
      <w:r w:rsidR="001B245F">
        <w:rPr>
          <w:rFonts w:ascii="Arial" w:hAnsi="Arial" w:cs="Arial"/>
          <w:sz w:val="24"/>
          <w:szCs w:val="24"/>
          <w:lang w:val="en-GB"/>
        </w:rPr>
        <w:t>I am of the view that for the purposes of determining prospects of success</w:t>
      </w:r>
      <w:r w:rsidR="002E6030">
        <w:rPr>
          <w:rFonts w:ascii="Arial" w:hAnsi="Arial" w:cs="Arial"/>
          <w:sz w:val="24"/>
          <w:szCs w:val="24"/>
          <w:lang w:val="en-GB"/>
        </w:rPr>
        <w:t>,</w:t>
      </w:r>
      <w:r w:rsidR="001B245F">
        <w:rPr>
          <w:rFonts w:ascii="Arial" w:hAnsi="Arial" w:cs="Arial"/>
          <w:sz w:val="24"/>
          <w:szCs w:val="24"/>
          <w:lang w:val="en-GB"/>
        </w:rPr>
        <w:t xml:space="preserve"> t</w:t>
      </w:r>
      <w:r>
        <w:rPr>
          <w:rFonts w:ascii="Arial" w:hAnsi="Arial" w:cs="Arial"/>
          <w:sz w:val="24"/>
          <w:szCs w:val="24"/>
          <w:lang w:val="en-GB"/>
        </w:rPr>
        <w:t>he merits of the appellant’s case must surely go be</w:t>
      </w:r>
      <w:r w:rsidR="00496E44">
        <w:rPr>
          <w:rFonts w:ascii="Arial" w:hAnsi="Arial" w:cs="Arial"/>
          <w:sz w:val="24"/>
          <w:szCs w:val="24"/>
          <w:lang w:val="en-GB"/>
        </w:rPr>
        <w:t xml:space="preserve">yond the </w:t>
      </w:r>
      <w:r w:rsidR="002E6030">
        <w:rPr>
          <w:rFonts w:ascii="Arial" w:hAnsi="Arial" w:cs="Arial"/>
          <w:sz w:val="24"/>
          <w:szCs w:val="24"/>
          <w:lang w:val="en-GB"/>
        </w:rPr>
        <w:t xml:space="preserve">technical or </w:t>
      </w:r>
      <w:r w:rsidR="00496E44">
        <w:rPr>
          <w:rFonts w:ascii="Arial" w:hAnsi="Arial" w:cs="Arial"/>
          <w:sz w:val="24"/>
          <w:szCs w:val="24"/>
          <w:lang w:val="en-GB"/>
        </w:rPr>
        <w:t xml:space="preserve">procedural issues </w:t>
      </w:r>
      <w:r w:rsidR="001B245F">
        <w:rPr>
          <w:rFonts w:ascii="Arial" w:hAnsi="Arial" w:cs="Arial"/>
          <w:sz w:val="24"/>
          <w:szCs w:val="24"/>
          <w:lang w:val="en-GB"/>
        </w:rPr>
        <w:t xml:space="preserve">he raises </w:t>
      </w:r>
      <w:r w:rsidR="004A1C90">
        <w:rPr>
          <w:rFonts w:ascii="Arial" w:hAnsi="Arial" w:cs="Arial"/>
          <w:sz w:val="24"/>
          <w:szCs w:val="24"/>
          <w:lang w:val="en-GB"/>
        </w:rPr>
        <w:t>even when</w:t>
      </w:r>
      <w:r>
        <w:rPr>
          <w:rFonts w:ascii="Arial" w:hAnsi="Arial" w:cs="Arial"/>
          <w:sz w:val="24"/>
          <w:szCs w:val="24"/>
          <w:lang w:val="en-GB"/>
        </w:rPr>
        <w:t xml:space="preserve"> there is merit </w:t>
      </w:r>
      <w:r w:rsidR="00EF429B">
        <w:rPr>
          <w:rFonts w:ascii="Arial" w:hAnsi="Arial" w:cs="Arial"/>
          <w:sz w:val="24"/>
          <w:szCs w:val="24"/>
          <w:lang w:val="en-GB"/>
        </w:rPr>
        <w:t>in</w:t>
      </w:r>
      <w:r>
        <w:rPr>
          <w:rFonts w:ascii="Arial" w:hAnsi="Arial" w:cs="Arial"/>
          <w:sz w:val="24"/>
          <w:szCs w:val="24"/>
          <w:lang w:val="en-GB"/>
        </w:rPr>
        <w:t xml:space="preserve"> those procedural issues.  They must go to the actual merits of the appellant’s </w:t>
      </w:r>
      <w:r w:rsidR="00622695">
        <w:rPr>
          <w:rFonts w:ascii="Arial" w:hAnsi="Arial" w:cs="Arial"/>
          <w:sz w:val="24"/>
          <w:szCs w:val="24"/>
          <w:lang w:val="en-GB"/>
        </w:rPr>
        <w:t>case not in the failure</w:t>
      </w:r>
      <w:r w:rsidR="002909ED">
        <w:rPr>
          <w:rFonts w:ascii="Arial" w:hAnsi="Arial" w:cs="Arial"/>
          <w:sz w:val="24"/>
          <w:szCs w:val="24"/>
          <w:lang w:val="en-GB"/>
        </w:rPr>
        <w:t xml:space="preserve"> to join him but in the contentions in bri</w:t>
      </w:r>
      <w:r w:rsidR="00496E44">
        <w:rPr>
          <w:rFonts w:ascii="Arial" w:hAnsi="Arial" w:cs="Arial"/>
          <w:sz w:val="24"/>
          <w:szCs w:val="24"/>
          <w:lang w:val="en-GB"/>
        </w:rPr>
        <w:t xml:space="preserve">ef, </w:t>
      </w:r>
      <w:r w:rsidR="004A1C90">
        <w:rPr>
          <w:rFonts w:ascii="Arial" w:hAnsi="Arial" w:cs="Arial"/>
          <w:sz w:val="24"/>
          <w:szCs w:val="24"/>
          <w:lang w:val="en-GB"/>
        </w:rPr>
        <w:t xml:space="preserve">which </w:t>
      </w:r>
      <w:r w:rsidR="002E6030">
        <w:rPr>
          <w:rFonts w:ascii="Arial" w:hAnsi="Arial" w:cs="Arial"/>
          <w:sz w:val="24"/>
          <w:szCs w:val="24"/>
          <w:lang w:val="en-GB"/>
        </w:rPr>
        <w:t xml:space="preserve">make the case worthy of being reopened.  It surely cannot be that in all the </w:t>
      </w:r>
      <w:r w:rsidR="004A1C90">
        <w:rPr>
          <w:rFonts w:ascii="Arial" w:hAnsi="Arial" w:cs="Arial"/>
          <w:sz w:val="24"/>
          <w:szCs w:val="24"/>
          <w:lang w:val="en-GB"/>
        </w:rPr>
        <w:t>ca</w:t>
      </w:r>
      <w:r w:rsidR="002E6030">
        <w:rPr>
          <w:rFonts w:ascii="Arial" w:hAnsi="Arial" w:cs="Arial"/>
          <w:sz w:val="24"/>
          <w:szCs w:val="24"/>
          <w:lang w:val="en-GB"/>
        </w:rPr>
        <w:t>ses in which a party who should have been cited was not, it must automatically follow that that matter must be reopened</w:t>
      </w:r>
      <w:r w:rsidR="004A1C90">
        <w:rPr>
          <w:rFonts w:ascii="Arial" w:hAnsi="Arial" w:cs="Arial"/>
          <w:sz w:val="24"/>
          <w:szCs w:val="24"/>
          <w:lang w:val="en-GB"/>
        </w:rPr>
        <w:t xml:space="preserve"> regardless of how hopeless the merits of his</w:t>
      </w:r>
      <w:r w:rsidR="00AE3B06">
        <w:rPr>
          <w:rFonts w:ascii="Arial" w:hAnsi="Arial" w:cs="Arial"/>
          <w:sz w:val="24"/>
          <w:szCs w:val="24"/>
          <w:lang w:val="en-GB"/>
        </w:rPr>
        <w:t xml:space="preserve"> or her</w:t>
      </w:r>
      <w:r w:rsidR="004A1C90">
        <w:rPr>
          <w:rFonts w:ascii="Arial" w:hAnsi="Arial" w:cs="Arial"/>
          <w:sz w:val="24"/>
          <w:szCs w:val="24"/>
          <w:lang w:val="en-GB"/>
        </w:rPr>
        <w:t xml:space="preserve"> case are</w:t>
      </w:r>
      <w:r w:rsidR="002909ED">
        <w:rPr>
          <w:rFonts w:ascii="Arial" w:hAnsi="Arial" w:cs="Arial"/>
          <w:sz w:val="24"/>
          <w:szCs w:val="24"/>
          <w:lang w:val="en-GB"/>
        </w:rPr>
        <w:t>.  For instance</w:t>
      </w:r>
      <w:r w:rsidR="00E12C16">
        <w:rPr>
          <w:rFonts w:ascii="Arial" w:hAnsi="Arial" w:cs="Arial"/>
          <w:sz w:val="24"/>
          <w:szCs w:val="24"/>
          <w:lang w:val="en-GB"/>
        </w:rPr>
        <w:t>,</w:t>
      </w:r>
      <w:r w:rsidR="002909ED">
        <w:rPr>
          <w:rFonts w:ascii="Arial" w:hAnsi="Arial" w:cs="Arial"/>
          <w:sz w:val="24"/>
          <w:szCs w:val="24"/>
          <w:lang w:val="en-GB"/>
        </w:rPr>
        <w:t xml:space="preserve"> the appellant merely says that the case is important to him and his subjects</w:t>
      </w:r>
      <w:r w:rsidR="00496E44">
        <w:rPr>
          <w:rFonts w:ascii="Arial" w:hAnsi="Arial" w:cs="Arial"/>
          <w:sz w:val="24"/>
          <w:szCs w:val="24"/>
          <w:lang w:val="en-GB"/>
        </w:rPr>
        <w:t xml:space="preserve"> without saying why or how</w:t>
      </w:r>
      <w:r w:rsidR="002909ED">
        <w:rPr>
          <w:rFonts w:ascii="Arial" w:hAnsi="Arial" w:cs="Arial"/>
          <w:sz w:val="24"/>
          <w:szCs w:val="24"/>
          <w:lang w:val="en-GB"/>
        </w:rPr>
        <w:t xml:space="preserve">.  </w:t>
      </w:r>
    </w:p>
    <w:p w14:paraId="579A057E" w14:textId="408B90C1" w:rsidR="00496E44" w:rsidRDefault="00837717" w:rsidP="005817CD">
      <w:pPr>
        <w:spacing w:line="480" w:lineRule="auto"/>
        <w:jc w:val="both"/>
        <w:rPr>
          <w:rFonts w:ascii="Arial" w:hAnsi="Arial" w:cs="Arial"/>
          <w:sz w:val="24"/>
          <w:szCs w:val="24"/>
          <w:lang w:val="en-GB"/>
        </w:rPr>
      </w:pPr>
      <w:r>
        <w:rPr>
          <w:rFonts w:ascii="Arial" w:hAnsi="Arial" w:cs="Arial"/>
          <w:sz w:val="24"/>
          <w:szCs w:val="24"/>
          <w:lang w:val="en-GB"/>
        </w:rPr>
        <w:t xml:space="preserve">[44] </w:t>
      </w:r>
      <w:r w:rsidR="002909ED">
        <w:rPr>
          <w:rFonts w:ascii="Arial" w:hAnsi="Arial" w:cs="Arial"/>
          <w:sz w:val="24"/>
          <w:szCs w:val="24"/>
          <w:lang w:val="en-GB"/>
        </w:rPr>
        <w:t xml:space="preserve">However, </w:t>
      </w:r>
      <w:r w:rsidR="00E12C16">
        <w:rPr>
          <w:rFonts w:ascii="Arial" w:hAnsi="Arial" w:cs="Arial"/>
          <w:sz w:val="24"/>
          <w:szCs w:val="24"/>
          <w:lang w:val="en-GB"/>
        </w:rPr>
        <w:t xml:space="preserve">after he was removed from office in 2011, he no longer has </w:t>
      </w:r>
      <w:r w:rsidR="00D5102D">
        <w:rPr>
          <w:rFonts w:ascii="Arial" w:hAnsi="Arial" w:cs="Arial"/>
          <w:sz w:val="24"/>
          <w:szCs w:val="24"/>
          <w:lang w:val="en-GB"/>
        </w:rPr>
        <w:t xml:space="preserve">any </w:t>
      </w:r>
      <w:r w:rsidR="00E12C16">
        <w:rPr>
          <w:rFonts w:ascii="Arial" w:hAnsi="Arial" w:cs="Arial"/>
          <w:sz w:val="24"/>
          <w:szCs w:val="24"/>
          <w:lang w:val="en-GB"/>
        </w:rPr>
        <w:t xml:space="preserve">subjects nor does he have a Traditional Council.  This is despite his assertion in his founding affidavit that he is the chief of the Amahlubi </w:t>
      </w:r>
      <w:r w:rsidR="001B245F">
        <w:rPr>
          <w:rFonts w:ascii="Arial" w:hAnsi="Arial" w:cs="Arial"/>
          <w:sz w:val="24"/>
          <w:szCs w:val="24"/>
          <w:lang w:val="en-GB"/>
        </w:rPr>
        <w:t>T</w:t>
      </w:r>
      <w:r w:rsidR="00E12C16">
        <w:rPr>
          <w:rFonts w:ascii="Arial" w:hAnsi="Arial" w:cs="Arial"/>
          <w:sz w:val="24"/>
          <w:szCs w:val="24"/>
          <w:lang w:val="en-GB"/>
        </w:rPr>
        <w:t xml:space="preserve">ribe and the head of Ngxaza Hlubi Traditional Council.  </w:t>
      </w:r>
      <w:r w:rsidR="001B245F">
        <w:rPr>
          <w:rFonts w:ascii="Arial" w:hAnsi="Arial" w:cs="Arial"/>
          <w:sz w:val="24"/>
          <w:szCs w:val="24"/>
          <w:lang w:val="en-GB"/>
        </w:rPr>
        <w:t>He says nothing about what became of Amahlubi Tribe since he was removed from office in 2011, more than a decade ago.  Even t</w:t>
      </w:r>
      <w:r w:rsidR="001B1960">
        <w:rPr>
          <w:rFonts w:ascii="Arial" w:hAnsi="Arial" w:cs="Arial"/>
          <w:sz w:val="24"/>
          <w:szCs w:val="24"/>
          <w:lang w:val="en-GB"/>
        </w:rPr>
        <w:t xml:space="preserve">he statement that he is the chief is made in 2023 and yet </w:t>
      </w:r>
      <w:r w:rsidR="00496E44">
        <w:rPr>
          <w:rFonts w:ascii="Arial" w:hAnsi="Arial" w:cs="Arial"/>
          <w:sz w:val="24"/>
          <w:szCs w:val="24"/>
          <w:lang w:val="en-GB"/>
        </w:rPr>
        <w:t xml:space="preserve">on his own showing </w:t>
      </w:r>
      <w:r w:rsidR="001B1960">
        <w:rPr>
          <w:rFonts w:ascii="Arial" w:hAnsi="Arial" w:cs="Arial"/>
          <w:sz w:val="24"/>
          <w:szCs w:val="24"/>
          <w:lang w:val="en-GB"/>
        </w:rPr>
        <w:t xml:space="preserve">he was removed from his </w:t>
      </w:r>
      <w:r w:rsidR="001B1960">
        <w:rPr>
          <w:rFonts w:ascii="Arial" w:hAnsi="Arial" w:cs="Arial"/>
          <w:sz w:val="24"/>
          <w:szCs w:val="24"/>
          <w:lang w:val="en-GB"/>
        </w:rPr>
        <w:lastRenderedPageBreak/>
        <w:t xml:space="preserve">position of chieftainship in 2011. There is no indication that the Ngxaza Hlubi Traditional Council </w:t>
      </w:r>
      <w:r w:rsidR="001B245F">
        <w:rPr>
          <w:rFonts w:ascii="Arial" w:hAnsi="Arial" w:cs="Arial"/>
          <w:sz w:val="24"/>
          <w:szCs w:val="24"/>
          <w:lang w:val="en-GB"/>
        </w:rPr>
        <w:t xml:space="preserve">still </w:t>
      </w:r>
      <w:r w:rsidR="001B1960">
        <w:rPr>
          <w:rFonts w:ascii="Arial" w:hAnsi="Arial" w:cs="Arial"/>
          <w:sz w:val="24"/>
          <w:szCs w:val="24"/>
          <w:lang w:val="en-GB"/>
        </w:rPr>
        <w:t>exist</w:t>
      </w:r>
      <w:r w:rsidR="00496E44">
        <w:rPr>
          <w:rFonts w:ascii="Arial" w:hAnsi="Arial" w:cs="Arial"/>
          <w:sz w:val="24"/>
          <w:szCs w:val="24"/>
          <w:lang w:val="en-GB"/>
        </w:rPr>
        <w:t>s</w:t>
      </w:r>
      <w:r w:rsidR="001B1960">
        <w:rPr>
          <w:rFonts w:ascii="Arial" w:hAnsi="Arial" w:cs="Arial"/>
          <w:sz w:val="24"/>
          <w:szCs w:val="24"/>
          <w:lang w:val="en-GB"/>
        </w:rPr>
        <w:t xml:space="preserve"> which he claims to be </w:t>
      </w:r>
      <w:r w:rsidR="00D5102D">
        <w:rPr>
          <w:rFonts w:ascii="Arial" w:hAnsi="Arial" w:cs="Arial"/>
          <w:sz w:val="24"/>
          <w:szCs w:val="24"/>
          <w:lang w:val="en-GB"/>
        </w:rPr>
        <w:t xml:space="preserve">still </w:t>
      </w:r>
      <w:r w:rsidR="00235850">
        <w:rPr>
          <w:rFonts w:ascii="Arial" w:hAnsi="Arial" w:cs="Arial"/>
          <w:sz w:val="24"/>
          <w:szCs w:val="24"/>
          <w:lang w:val="en-GB"/>
        </w:rPr>
        <w:t xml:space="preserve">its head.  </w:t>
      </w:r>
    </w:p>
    <w:p w14:paraId="5F80A375" w14:textId="27DFC7D5" w:rsidR="00837717" w:rsidRDefault="00496E44" w:rsidP="005817CD">
      <w:pPr>
        <w:spacing w:line="480" w:lineRule="auto"/>
        <w:jc w:val="both"/>
        <w:rPr>
          <w:rFonts w:ascii="Arial" w:hAnsi="Arial" w:cs="Arial"/>
          <w:sz w:val="24"/>
          <w:szCs w:val="24"/>
          <w:lang w:val="en-GB"/>
        </w:rPr>
      </w:pPr>
      <w:r>
        <w:rPr>
          <w:rFonts w:ascii="Arial" w:hAnsi="Arial" w:cs="Arial"/>
          <w:sz w:val="24"/>
          <w:szCs w:val="24"/>
          <w:lang w:val="en-GB"/>
        </w:rPr>
        <w:t>[</w:t>
      </w:r>
      <w:r w:rsidR="00A140FE">
        <w:rPr>
          <w:rFonts w:ascii="Arial" w:hAnsi="Arial" w:cs="Arial"/>
          <w:sz w:val="24"/>
          <w:szCs w:val="24"/>
          <w:lang w:val="en-GB"/>
        </w:rPr>
        <w:t>4</w:t>
      </w:r>
      <w:r w:rsidR="00593683">
        <w:rPr>
          <w:rFonts w:ascii="Arial" w:hAnsi="Arial" w:cs="Arial"/>
          <w:sz w:val="24"/>
          <w:szCs w:val="24"/>
          <w:lang w:val="en-GB"/>
        </w:rPr>
        <w:t>5</w:t>
      </w:r>
      <w:r w:rsidR="00D5102D">
        <w:rPr>
          <w:rFonts w:ascii="Arial" w:hAnsi="Arial" w:cs="Arial"/>
          <w:sz w:val="24"/>
          <w:szCs w:val="24"/>
          <w:lang w:val="en-GB"/>
        </w:rPr>
        <w:t xml:space="preserve">] </w:t>
      </w:r>
      <w:r w:rsidR="004A1C90">
        <w:rPr>
          <w:rFonts w:ascii="Arial" w:hAnsi="Arial" w:cs="Arial"/>
          <w:sz w:val="24"/>
          <w:szCs w:val="24"/>
          <w:lang w:val="en-GB"/>
        </w:rPr>
        <w:t>Interestingly, and assuming tha</w:t>
      </w:r>
      <w:r w:rsidR="00AE3B06">
        <w:rPr>
          <w:rFonts w:ascii="Arial" w:hAnsi="Arial" w:cs="Arial"/>
          <w:sz w:val="24"/>
          <w:szCs w:val="24"/>
          <w:lang w:val="en-GB"/>
        </w:rPr>
        <w:t>t the Ngxaza Hlubi Traditional C</w:t>
      </w:r>
      <w:r w:rsidR="004A1C90">
        <w:rPr>
          <w:rFonts w:ascii="Arial" w:hAnsi="Arial" w:cs="Arial"/>
          <w:sz w:val="24"/>
          <w:szCs w:val="24"/>
          <w:lang w:val="en-GB"/>
        </w:rPr>
        <w:t>ouncil is still i</w:t>
      </w:r>
      <w:r w:rsidR="00D5102D">
        <w:rPr>
          <w:rFonts w:ascii="Arial" w:hAnsi="Arial" w:cs="Arial"/>
          <w:sz w:val="24"/>
          <w:szCs w:val="24"/>
          <w:lang w:val="en-GB"/>
        </w:rPr>
        <w:t>n existence, it wa</w:t>
      </w:r>
      <w:r w:rsidR="00235850">
        <w:rPr>
          <w:rFonts w:ascii="Arial" w:hAnsi="Arial" w:cs="Arial"/>
          <w:sz w:val="24"/>
          <w:szCs w:val="24"/>
          <w:lang w:val="en-GB"/>
        </w:rPr>
        <w:t xml:space="preserve">s, for some reason, not cited </w:t>
      </w:r>
      <w:r w:rsidR="004A1C90">
        <w:rPr>
          <w:rFonts w:ascii="Arial" w:hAnsi="Arial" w:cs="Arial"/>
          <w:sz w:val="24"/>
          <w:szCs w:val="24"/>
          <w:lang w:val="en-GB"/>
        </w:rPr>
        <w:t>as a co-</w:t>
      </w:r>
      <w:r w:rsidR="00D5102D">
        <w:rPr>
          <w:rFonts w:ascii="Arial" w:hAnsi="Arial" w:cs="Arial"/>
          <w:sz w:val="24"/>
          <w:szCs w:val="24"/>
          <w:lang w:val="en-GB"/>
        </w:rPr>
        <w:t xml:space="preserve">applicant in the court </w:t>
      </w:r>
      <w:r w:rsidR="00D5102D" w:rsidRPr="00D5102D">
        <w:rPr>
          <w:rFonts w:ascii="Arial" w:hAnsi="Arial" w:cs="Arial"/>
          <w:i/>
          <w:sz w:val="24"/>
          <w:szCs w:val="24"/>
          <w:lang w:val="en-GB"/>
        </w:rPr>
        <w:t>a quo</w:t>
      </w:r>
      <w:r w:rsidR="00235850">
        <w:rPr>
          <w:rFonts w:ascii="Arial" w:hAnsi="Arial" w:cs="Arial"/>
          <w:sz w:val="24"/>
          <w:szCs w:val="24"/>
          <w:lang w:val="en-GB"/>
        </w:rPr>
        <w:t xml:space="preserve"> </w:t>
      </w:r>
      <w:r w:rsidR="00AE3B06">
        <w:rPr>
          <w:rFonts w:ascii="Arial" w:hAnsi="Arial" w:cs="Arial"/>
          <w:sz w:val="24"/>
          <w:szCs w:val="24"/>
          <w:lang w:val="en-GB"/>
        </w:rPr>
        <w:t xml:space="preserve">when the rescission application was instituted </w:t>
      </w:r>
      <w:r w:rsidR="00235850">
        <w:rPr>
          <w:rFonts w:ascii="Arial" w:hAnsi="Arial" w:cs="Arial"/>
          <w:sz w:val="24"/>
          <w:szCs w:val="24"/>
          <w:lang w:val="en-GB"/>
        </w:rPr>
        <w:t xml:space="preserve">nor does the </w:t>
      </w:r>
      <w:r w:rsidR="005F29AC">
        <w:rPr>
          <w:rFonts w:ascii="Arial" w:hAnsi="Arial" w:cs="Arial"/>
          <w:sz w:val="24"/>
          <w:szCs w:val="24"/>
          <w:lang w:val="en-GB"/>
        </w:rPr>
        <w:t xml:space="preserve">appellant claim to be acting also on its behalf.  </w:t>
      </w:r>
      <w:r w:rsidR="008B7CB2">
        <w:rPr>
          <w:rFonts w:ascii="Arial" w:hAnsi="Arial" w:cs="Arial"/>
          <w:sz w:val="24"/>
          <w:szCs w:val="24"/>
          <w:lang w:val="en-GB"/>
        </w:rPr>
        <w:t xml:space="preserve">It is therefore unclear whether </w:t>
      </w:r>
      <w:r w:rsidR="000518C5">
        <w:rPr>
          <w:rFonts w:ascii="Arial" w:hAnsi="Arial" w:cs="Arial"/>
          <w:sz w:val="24"/>
          <w:szCs w:val="24"/>
          <w:lang w:val="en-GB"/>
        </w:rPr>
        <w:t>t</w:t>
      </w:r>
      <w:r w:rsidR="008B7CB2">
        <w:rPr>
          <w:rFonts w:ascii="Arial" w:hAnsi="Arial" w:cs="Arial"/>
          <w:sz w:val="24"/>
          <w:szCs w:val="24"/>
          <w:lang w:val="en-GB"/>
        </w:rPr>
        <w:t xml:space="preserve">his whole case is about </w:t>
      </w:r>
      <w:r w:rsidR="004A1C90">
        <w:rPr>
          <w:rFonts w:ascii="Arial" w:hAnsi="Arial" w:cs="Arial"/>
          <w:sz w:val="24"/>
          <w:szCs w:val="24"/>
          <w:lang w:val="en-GB"/>
        </w:rPr>
        <w:t>the appellant</w:t>
      </w:r>
      <w:r w:rsidR="008B7CB2">
        <w:rPr>
          <w:rFonts w:ascii="Arial" w:hAnsi="Arial" w:cs="Arial"/>
          <w:sz w:val="24"/>
          <w:szCs w:val="24"/>
          <w:lang w:val="en-GB"/>
        </w:rPr>
        <w:t xml:space="preserve"> and his demotion or about the nation of Amahlubi</w:t>
      </w:r>
      <w:r w:rsidR="004A1C90">
        <w:rPr>
          <w:rFonts w:ascii="Arial" w:hAnsi="Arial" w:cs="Arial"/>
          <w:sz w:val="24"/>
          <w:szCs w:val="24"/>
          <w:lang w:val="en-GB"/>
        </w:rPr>
        <w:t xml:space="preserve"> who are indigenous to that area</w:t>
      </w:r>
      <w:r w:rsidR="00AE3B06">
        <w:rPr>
          <w:rFonts w:ascii="Arial" w:hAnsi="Arial" w:cs="Arial"/>
          <w:sz w:val="24"/>
          <w:szCs w:val="24"/>
          <w:lang w:val="en-GB"/>
        </w:rPr>
        <w:t xml:space="preserve"> as he seems to vacillate on that issue</w:t>
      </w:r>
      <w:r w:rsidR="000518C5">
        <w:rPr>
          <w:rFonts w:ascii="Arial" w:hAnsi="Arial" w:cs="Arial"/>
          <w:sz w:val="24"/>
          <w:szCs w:val="24"/>
          <w:lang w:val="en-GB"/>
        </w:rPr>
        <w:t xml:space="preserve">. </w:t>
      </w:r>
      <w:r w:rsidR="008B7CB2">
        <w:rPr>
          <w:rFonts w:ascii="Arial" w:hAnsi="Arial" w:cs="Arial"/>
          <w:sz w:val="24"/>
          <w:szCs w:val="24"/>
          <w:lang w:val="en-GB"/>
        </w:rPr>
        <w:t xml:space="preserve"> </w:t>
      </w:r>
      <w:r w:rsidR="000518C5">
        <w:rPr>
          <w:rFonts w:ascii="Arial" w:hAnsi="Arial" w:cs="Arial"/>
          <w:sz w:val="24"/>
          <w:szCs w:val="24"/>
          <w:lang w:val="en-GB"/>
        </w:rPr>
        <w:t>T</w:t>
      </w:r>
      <w:r w:rsidR="008B7CB2">
        <w:rPr>
          <w:rFonts w:ascii="Arial" w:hAnsi="Arial" w:cs="Arial"/>
          <w:sz w:val="24"/>
          <w:szCs w:val="24"/>
          <w:lang w:val="en-GB"/>
        </w:rPr>
        <w:t xml:space="preserve">here is no indication </w:t>
      </w:r>
      <w:r w:rsidR="000518C5">
        <w:rPr>
          <w:rFonts w:ascii="Arial" w:hAnsi="Arial" w:cs="Arial"/>
          <w:sz w:val="24"/>
          <w:szCs w:val="24"/>
          <w:lang w:val="en-GB"/>
        </w:rPr>
        <w:t>or suggestion that Amahlubi as a nation</w:t>
      </w:r>
      <w:r w:rsidR="008B7CB2">
        <w:rPr>
          <w:rFonts w:ascii="Arial" w:hAnsi="Arial" w:cs="Arial"/>
          <w:sz w:val="24"/>
          <w:szCs w:val="24"/>
          <w:lang w:val="en-GB"/>
        </w:rPr>
        <w:t xml:space="preserve"> are troubled by hi</w:t>
      </w:r>
      <w:r w:rsidR="000518C5">
        <w:rPr>
          <w:rFonts w:ascii="Arial" w:hAnsi="Arial" w:cs="Arial"/>
          <w:sz w:val="24"/>
          <w:szCs w:val="24"/>
          <w:lang w:val="en-GB"/>
        </w:rPr>
        <w:t xml:space="preserve">s demotion </w:t>
      </w:r>
      <w:r w:rsidR="004A1C90">
        <w:rPr>
          <w:rFonts w:ascii="Arial" w:hAnsi="Arial" w:cs="Arial"/>
          <w:sz w:val="24"/>
          <w:szCs w:val="24"/>
          <w:lang w:val="en-GB"/>
        </w:rPr>
        <w:t xml:space="preserve">and absence </w:t>
      </w:r>
      <w:r w:rsidR="000518C5">
        <w:rPr>
          <w:rFonts w:ascii="Arial" w:hAnsi="Arial" w:cs="Arial"/>
          <w:sz w:val="24"/>
          <w:szCs w:val="24"/>
          <w:lang w:val="en-GB"/>
        </w:rPr>
        <w:t>or that their nation</w:t>
      </w:r>
      <w:r w:rsidR="008B7CB2">
        <w:rPr>
          <w:rFonts w:ascii="Arial" w:hAnsi="Arial" w:cs="Arial"/>
          <w:sz w:val="24"/>
          <w:szCs w:val="24"/>
          <w:lang w:val="en-GB"/>
        </w:rPr>
        <w:t xml:space="preserve">hood is somehow detrimentally affected. </w:t>
      </w:r>
      <w:r w:rsidR="007B4EEF">
        <w:rPr>
          <w:rFonts w:ascii="Arial" w:hAnsi="Arial" w:cs="Arial"/>
          <w:sz w:val="24"/>
          <w:szCs w:val="24"/>
          <w:lang w:val="en-GB"/>
        </w:rPr>
        <w:t>His bald assertions without more some ten years later do not help him either.</w:t>
      </w:r>
      <w:r w:rsidR="008B7CB2">
        <w:rPr>
          <w:rFonts w:ascii="Arial" w:hAnsi="Arial" w:cs="Arial"/>
          <w:sz w:val="24"/>
          <w:szCs w:val="24"/>
          <w:lang w:val="en-GB"/>
        </w:rPr>
        <w:t xml:space="preserve"> </w:t>
      </w:r>
      <w:r w:rsidR="00706F14">
        <w:rPr>
          <w:rFonts w:ascii="Arial" w:hAnsi="Arial" w:cs="Arial"/>
          <w:sz w:val="24"/>
          <w:szCs w:val="24"/>
          <w:lang w:val="en-GB"/>
        </w:rPr>
        <w:t xml:space="preserve">It is unknown what his real case is </w:t>
      </w:r>
      <w:r w:rsidR="005C52DB">
        <w:rPr>
          <w:rFonts w:ascii="Arial" w:hAnsi="Arial" w:cs="Arial"/>
          <w:sz w:val="24"/>
          <w:szCs w:val="24"/>
          <w:lang w:val="en-GB"/>
        </w:rPr>
        <w:t xml:space="preserve">again </w:t>
      </w:r>
      <w:r w:rsidR="00706F14">
        <w:rPr>
          <w:rFonts w:ascii="Arial" w:hAnsi="Arial" w:cs="Arial"/>
          <w:sz w:val="24"/>
          <w:szCs w:val="24"/>
          <w:lang w:val="en-GB"/>
        </w:rPr>
        <w:t>assu</w:t>
      </w:r>
      <w:r w:rsidR="005C52DB">
        <w:rPr>
          <w:rFonts w:ascii="Arial" w:hAnsi="Arial" w:cs="Arial"/>
          <w:sz w:val="24"/>
          <w:szCs w:val="24"/>
          <w:lang w:val="en-GB"/>
        </w:rPr>
        <w:t>m</w:t>
      </w:r>
      <w:r w:rsidR="00706F14">
        <w:rPr>
          <w:rFonts w:ascii="Arial" w:hAnsi="Arial" w:cs="Arial"/>
          <w:sz w:val="24"/>
          <w:szCs w:val="24"/>
          <w:lang w:val="en-GB"/>
        </w:rPr>
        <w:t xml:space="preserve">ing the appellant were to be successful in rescinding the court order of the </w:t>
      </w:r>
      <w:r w:rsidR="008159F1">
        <w:rPr>
          <w:rFonts w:ascii="Arial" w:hAnsi="Arial" w:cs="Arial"/>
          <w:sz w:val="24"/>
          <w:szCs w:val="24"/>
          <w:lang w:val="en-GB"/>
        </w:rPr>
        <w:t xml:space="preserve">14 July 2011.  </w:t>
      </w:r>
    </w:p>
    <w:p w14:paraId="4AD1959B" w14:textId="7B514060" w:rsidR="00EC5A9C" w:rsidRDefault="00837717" w:rsidP="005817CD">
      <w:pPr>
        <w:spacing w:line="480" w:lineRule="auto"/>
        <w:jc w:val="both"/>
        <w:rPr>
          <w:rFonts w:ascii="Arial" w:hAnsi="Arial" w:cs="Arial"/>
          <w:sz w:val="24"/>
          <w:szCs w:val="24"/>
          <w:lang w:val="en-GB"/>
        </w:rPr>
      </w:pPr>
      <w:r>
        <w:rPr>
          <w:rFonts w:ascii="Arial" w:hAnsi="Arial" w:cs="Arial"/>
          <w:sz w:val="24"/>
          <w:szCs w:val="24"/>
          <w:lang w:val="en-GB"/>
        </w:rPr>
        <w:t>[4</w:t>
      </w:r>
      <w:r w:rsidR="00593683">
        <w:rPr>
          <w:rFonts w:ascii="Arial" w:hAnsi="Arial" w:cs="Arial"/>
          <w:sz w:val="24"/>
          <w:szCs w:val="24"/>
          <w:lang w:val="en-GB"/>
        </w:rPr>
        <w:t>6</w:t>
      </w:r>
      <w:r>
        <w:rPr>
          <w:rFonts w:ascii="Arial" w:hAnsi="Arial" w:cs="Arial"/>
          <w:sz w:val="24"/>
          <w:szCs w:val="24"/>
          <w:lang w:val="en-GB"/>
        </w:rPr>
        <w:t xml:space="preserve">] </w:t>
      </w:r>
      <w:r w:rsidR="005C52DB">
        <w:rPr>
          <w:rFonts w:ascii="Arial" w:hAnsi="Arial" w:cs="Arial"/>
          <w:sz w:val="24"/>
          <w:szCs w:val="24"/>
          <w:lang w:val="en-GB"/>
        </w:rPr>
        <w:t xml:space="preserve">The point being made is simply this.  It would make no sense to rescind a court order on the basis that he was not </w:t>
      </w:r>
      <w:r w:rsidR="004C5B21">
        <w:rPr>
          <w:rFonts w:ascii="Arial" w:hAnsi="Arial" w:cs="Arial"/>
          <w:sz w:val="24"/>
          <w:szCs w:val="24"/>
          <w:lang w:val="en-GB"/>
        </w:rPr>
        <w:t>cited</w:t>
      </w:r>
      <w:r w:rsidR="005C52DB">
        <w:rPr>
          <w:rFonts w:ascii="Arial" w:hAnsi="Arial" w:cs="Arial"/>
          <w:sz w:val="24"/>
          <w:szCs w:val="24"/>
          <w:lang w:val="en-GB"/>
        </w:rPr>
        <w:t xml:space="preserve">, assuming he ought to have been </w:t>
      </w:r>
      <w:r w:rsidR="004C5B21">
        <w:rPr>
          <w:rFonts w:ascii="Arial" w:hAnsi="Arial" w:cs="Arial"/>
          <w:sz w:val="24"/>
          <w:szCs w:val="24"/>
          <w:lang w:val="en-GB"/>
        </w:rPr>
        <w:t>cited</w:t>
      </w:r>
      <w:r w:rsidR="005C52DB">
        <w:rPr>
          <w:rFonts w:ascii="Arial" w:hAnsi="Arial" w:cs="Arial"/>
          <w:sz w:val="24"/>
          <w:szCs w:val="24"/>
          <w:lang w:val="en-GB"/>
        </w:rPr>
        <w:t xml:space="preserve">, unless there was some merit, not in the </w:t>
      </w:r>
      <w:r w:rsidR="004C5B21">
        <w:rPr>
          <w:rFonts w:ascii="Arial" w:hAnsi="Arial" w:cs="Arial"/>
          <w:sz w:val="24"/>
          <w:szCs w:val="24"/>
          <w:lang w:val="en-GB"/>
        </w:rPr>
        <w:t>procedural issues he raises</w:t>
      </w:r>
      <w:r w:rsidR="005C52DB">
        <w:rPr>
          <w:rFonts w:ascii="Arial" w:hAnsi="Arial" w:cs="Arial"/>
          <w:sz w:val="24"/>
          <w:szCs w:val="24"/>
          <w:lang w:val="en-GB"/>
        </w:rPr>
        <w:t xml:space="preserve"> but in the main case</w:t>
      </w:r>
      <w:r w:rsidR="000518C5">
        <w:rPr>
          <w:rFonts w:ascii="Arial" w:hAnsi="Arial" w:cs="Arial"/>
          <w:sz w:val="24"/>
          <w:szCs w:val="24"/>
          <w:lang w:val="en-GB"/>
        </w:rPr>
        <w:t xml:space="preserve"> in which he wants to be heard.  There is no indication that Amahlubi are clamouring for his return to chieftainship.</w:t>
      </w:r>
      <w:r w:rsidR="001B245F">
        <w:rPr>
          <w:rFonts w:ascii="Arial" w:hAnsi="Arial" w:cs="Arial"/>
          <w:sz w:val="24"/>
          <w:szCs w:val="24"/>
          <w:lang w:val="en-GB"/>
        </w:rPr>
        <w:t xml:space="preserve"> </w:t>
      </w:r>
      <w:r w:rsidR="008159F1">
        <w:rPr>
          <w:rFonts w:ascii="Arial" w:hAnsi="Arial" w:cs="Arial"/>
          <w:sz w:val="24"/>
          <w:szCs w:val="24"/>
          <w:lang w:val="en-GB"/>
        </w:rPr>
        <w:t xml:space="preserve">There is therefore no possibility of </w:t>
      </w:r>
      <w:r w:rsidR="001B245F">
        <w:rPr>
          <w:rFonts w:ascii="Arial" w:hAnsi="Arial" w:cs="Arial"/>
          <w:sz w:val="24"/>
          <w:szCs w:val="24"/>
          <w:lang w:val="en-GB"/>
        </w:rPr>
        <w:t>having any idea</w:t>
      </w:r>
      <w:r w:rsidR="008159F1">
        <w:rPr>
          <w:rFonts w:ascii="Arial" w:hAnsi="Arial" w:cs="Arial"/>
          <w:sz w:val="24"/>
          <w:szCs w:val="24"/>
          <w:lang w:val="en-GB"/>
        </w:rPr>
        <w:t xml:space="preserve"> whether he would have a case at all against the relevant respondents and therefore his prospects of success in that case </w:t>
      </w:r>
      <w:r w:rsidR="001B245F">
        <w:rPr>
          <w:rFonts w:ascii="Arial" w:hAnsi="Arial" w:cs="Arial"/>
          <w:sz w:val="24"/>
          <w:szCs w:val="24"/>
          <w:lang w:val="en-GB"/>
        </w:rPr>
        <w:t>are</w:t>
      </w:r>
      <w:r w:rsidR="008159F1">
        <w:rPr>
          <w:rFonts w:ascii="Arial" w:hAnsi="Arial" w:cs="Arial"/>
          <w:sz w:val="24"/>
          <w:szCs w:val="24"/>
          <w:lang w:val="en-GB"/>
        </w:rPr>
        <w:t xml:space="preserve"> not only unknown but also unknowable.</w:t>
      </w:r>
      <w:r w:rsidR="007B4EEF">
        <w:rPr>
          <w:rFonts w:ascii="Arial" w:hAnsi="Arial" w:cs="Arial"/>
          <w:sz w:val="24"/>
          <w:szCs w:val="24"/>
          <w:lang w:val="en-GB"/>
        </w:rPr>
        <w:t xml:space="preserve"> With all that being said, and taking into account the</w:t>
      </w:r>
      <w:r w:rsidR="00C17F4E">
        <w:rPr>
          <w:rFonts w:ascii="Arial" w:hAnsi="Arial" w:cs="Arial"/>
          <w:sz w:val="24"/>
          <w:szCs w:val="24"/>
          <w:lang w:val="en-GB"/>
        </w:rPr>
        <w:t xml:space="preserve"> flagrant disregard of most of the appeal rules and court procedures, which have not been explained with the necessary depth and candour, the principle of finality call</w:t>
      </w:r>
      <w:r w:rsidR="0065038C">
        <w:rPr>
          <w:rFonts w:ascii="Arial" w:hAnsi="Arial" w:cs="Arial"/>
          <w:sz w:val="24"/>
          <w:szCs w:val="24"/>
          <w:lang w:val="en-GB"/>
        </w:rPr>
        <w:t>s</w:t>
      </w:r>
      <w:r w:rsidR="00C17F4E">
        <w:rPr>
          <w:rFonts w:ascii="Arial" w:hAnsi="Arial" w:cs="Arial"/>
          <w:sz w:val="24"/>
          <w:szCs w:val="24"/>
          <w:lang w:val="en-GB"/>
        </w:rPr>
        <w:t xml:space="preserve"> for the </w:t>
      </w:r>
      <w:r w:rsidR="0065038C">
        <w:rPr>
          <w:rFonts w:ascii="Arial" w:hAnsi="Arial" w:cs="Arial"/>
          <w:sz w:val="24"/>
          <w:szCs w:val="24"/>
          <w:lang w:val="en-GB"/>
        </w:rPr>
        <w:t>dismissal of the appeal.</w:t>
      </w:r>
      <w:r w:rsidR="00134481">
        <w:rPr>
          <w:rFonts w:ascii="Arial" w:hAnsi="Arial" w:cs="Arial"/>
          <w:sz w:val="24"/>
          <w:szCs w:val="24"/>
          <w:lang w:val="en-GB"/>
        </w:rPr>
        <w:t xml:space="preserve"> </w:t>
      </w:r>
      <w:r w:rsidR="008B3614">
        <w:rPr>
          <w:rFonts w:ascii="Arial" w:hAnsi="Arial" w:cs="Arial"/>
          <w:sz w:val="24"/>
          <w:szCs w:val="24"/>
          <w:lang w:val="en-GB"/>
        </w:rPr>
        <w:t>If his salary has been wrongly reduced, I would imagine that he would have other relief that he could pursue to obtain redress in that regard.</w:t>
      </w:r>
      <w:r w:rsidR="00134481">
        <w:rPr>
          <w:rFonts w:ascii="Arial" w:hAnsi="Arial" w:cs="Arial"/>
          <w:sz w:val="24"/>
          <w:szCs w:val="24"/>
          <w:lang w:val="en-GB"/>
        </w:rPr>
        <w:t xml:space="preserve"> </w:t>
      </w:r>
    </w:p>
    <w:p w14:paraId="74508005" w14:textId="0B01FB59" w:rsidR="000518C5" w:rsidRPr="00C43A1F" w:rsidRDefault="00C43A1F" w:rsidP="005817CD">
      <w:pPr>
        <w:spacing w:line="480" w:lineRule="auto"/>
        <w:jc w:val="both"/>
        <w:rPr>
          <w:rFonts w:ascii="Arial" w:hAnsi="Arial" w:cs="Arial"/>
          <w:i/>
          <w:sz w:val="24"/>
          <w:szCs w:val="24"/>
          <w:lang w:val="en-GB"/>
        </w:rPr>
      </w:pPr>
      <w:r>
        <w:rPr>
          <w:rFonts w:ascii="Arial" w:hAnsi="Arial" w:cs="Arial"/>
          <w:i/>
          <w:sz w:val="24"/>
          <w:szCs w:val="24"/>
          <w:lang w:val="en-GB"/>
        </w:rPr>
        <w:lastRenderedPageBreak/>
        <w:t>The result.</w:t>
      </w:r>
    </w:p>
    <w:p w14:paraId="4F4C3AFF" w14:textId="10038065" w:rsidR="008159F1" w:rsidRDefault="008159F1" w:rsidP="005817CD">
      <w:pPr>
        <w:spacing w:line="480" w:lineRule="auto"/>
        <w:jc w:val="both"/>
        <w:rPr>
          <w:rFonts w:ascii="Arial" w:hAnsi="Arial" w:cs="Arial"/>
          <w:sz w:val="24"/>
          <w:szCs w:val="24"/>
          <w:lang w:val="en-GB"/>
        </w:rPr>
      </w:pPr>
      <w:r>
        <w:rPr>
          <w:rFonts w:ascii="Arial" w:hAnsi="Arial" w:cs="Arial"/>
          <w:sz w:val="24"/>
          <w:szCs w:val="24"/>
          <w:lang w:val="en-GB"/>
        </w:rPr>
        <w:t>[</w:t>
      </w:r>
      <w:r w:rsidR="005817CD">
        <w:rPr>
          <w:rFonts w:ascii="Arial" w:hAnsi="Arial" w:cs="Arial"/>
          <w:sz w:val="24"/>
          <w:szCs w:val="24"/>
          <w:lang w:val="en-GB"/>
        </w:rPr>
        <w:t>4</w:t>
      </w:r>
      <w:r w:rsidR="00593683">
        <w:rPr>
          <w:rFonts w:ascii="Arial" w:hAnsi="Arial" w:cs="Arial"/>
          <w:sz w:val="24"/>
          <w:szCs w:val="24"/>
          <w:lang w:val="en-GB"/>
        </w:rPr>
        <w:t>7</w:t>
      </w:r>
      <w:r>
        <w:rPr>
          <w:rFonts w:ascii="Arial" w:hAnsi="Arial" w:cs="Arial"/>
          <w:sz w:val="24"/>
          <w:szCs w:val="24"/>
          <w:lang w:val="en-GB"/>
        </w:rPr>
        <w:t xml:space="preserve">] The result of all of this is that the appellant’s </w:t>
      </w:r>
      <w:r w:rsidR="004C5B21">
        <w:rPr>
          <w:rFonts w:ascii="Arial" w:hAnsi="Arial" w:cs="Arial"/>
          <w:sz w:val="24"/>
          <w:szCs w:val="24"/>
          <w:lang w:val="en-GB"/>
        </w:rPr>
        <w:t>condonation applications</w:t>
      </w:r>
      <w:r w:rsidR="00EB0A7A">
        <w:rPr>
          <w:rFonts w:ascii="Arial" w:hAnsi="Arial" w:cs="Arial"/>
          <w:sz w:val="24"/>
          <w:szCs w:val="24"/>
          <w:lang w:val="en-GB"/>
        </w:rPr>
        <w:t xml:space="preserve"> must fail as should</w:t>
      </w:r>
      <w:r w:rsidR="004C5B21">
        <w:rPr>
          <w:rFonts w:ascii="Arial" w:hAnsi="Arial" w:cs="Arial"/>
          <w:sz w:val="24"/>
          <w:szCs w:val="24"/>
          <w:lang w:val="en-GB"/>
        </w:rPr>
        <w:t xml:space="preserve"> the </w:t>
      </w:r>
      <w:r w:rsidR="00EB0A7A">
        <w:rPr>
          <w:rFonts w:ascii="Arial" w:hAnsi="Arial" w:cs="Arial"/>
          <w:sz w:val="24"/>
          <w:szCs w:val="24"/>
          <w:lang w:val="en-GB"/>
        </w:rPr>
        <w:t>appeal itself as a consequence, regardless of the view one takes on the merits of the appeal.</w:t>
      </w:r>
    </w:p>
    <w:p w14:paraId="3A803A27" w14:textId="5B13D789" w:rsidR="008159F1" w:rsidRDefault="008159F1" w:rsidP="005817CD">
      <w:pPr>
        <w:spacing w:line="480" w:lineRule="auto"/>
        <w:jc w:val="both"/>
        <w:rPr>
          <w:rFonts w:ascii="Arial" w:hAnsi="Arial" w:cs="Arial"/>
          <w:sz w:val="24"/>
          <w:szCs w:val="24"/>
          <w:lang w:val="en-GB"/>
        </w:rPr>
      </w:pPr>
      <w:r>
        <w:rPr>
          <w:rFonts w:ascii="Arial" w:hAnsi="Arial" w:cs="Arial"/>
          <w:sz w:val="24"/>
          <w:szCs w:val="24"/>
          <w:lang w:val="en-GB"/>
        </w:rPr>
        <w:t>[</w:t>
      </w:r>
      <w:r w:rsidR="005817CD">
        <w:rPr>
          <w:rFonts w:ascii="Arial" w:hAnsi="Arial" w:cs="Arial"/>
          <w:sz w:val="24"/>
          <w:szCs w:val="24"/>
          <w:lang w:val="en-GB"/>
        </w:rPr>
        <w:t>4</w:t>
      </w:r>
      <w:r w:rsidR="00593683">
        <w:rPr>
          <w:rFonts w:ascii="Arial" w:hAnsi="Arial" w:cs="Arial"/>
          <w:sz w:val="24"/>
          <w:szCs w:val="24"/>
          <w:lang w:val="en-GB"/>
        </w:rPr>
        <w:t>8</w:t>
      </w:r>
      <w:r>
        <w:rPr>
          <w:rFonts w:ascii="Arial" w:hAnsi="Arial" w:cs="Arial"/>
          <w:sz w:val="24"/>
          <w:szCs w:val="24"/>
          <w:lang w:val="en-GB"/>
        </w:rPr>
        <w:t>] In the result the following order shall issue.</w:t>
      </w:r>
    </w:p>
    <w:p w14:paraId="6443CB20" w14:textId="77777777" w:rsidR="008159F1" w:rsidRDefault="00C43A1F" w:rsidP="005817CD">
      <w:pPr>
        <w:spacing w:line="480" w:lineRule="auto"/>
        <w:jc w:val="both"/>
        <w:rPr>
          <w:rFonts w:ascii="Arial" w:hAnsi="Arial" w:cs="Arial"/>
          <w:sz w:val="24"/>
          <w:szCs w:val="24"/>
          <w:lang w:val="en-GB"/>
        </w:rPr>
      </w:pPr>
      <w:r>
        <w:rPr>
          <w:rFonts w:ascii="Arial" w:hAnsi="Arial" w:cs="Arial"/>
          <w:sz w:val="24"/>
          <w:szCs w:val="24"/>
          <w:lang w:val="en-GB"/>
        </w:rPr>
        <w:t>1. The appellant’s applications for condonation are dismissed</w:t>
      </w:r>
      <w:r w:rsidR="008159F1">
        <w:rPr>
          <w:rFonts w:ascii="Arial" w:hAnsi="Arial" w:cs="Arial"/>
          <w:sz w:val="24"/>
          <w:szCs w:val="24"/>
          <w:lang w:val="en-GB"/>
        </w:rPr>
        <w:t>.</w:t>
      </w:r>
    </w:p>
    <w:p w14:paraId="17D4661D" w14:textId="77777777" w:rsidR="00C43A1F" w:rsidRDefault="00C43A1F" w:rsidP="005817CD">
      <w:pPr>
        <w:spacing w:line="480" w:lineRule="auto"/>
        <w:jc w:val="both"/>
        <w:rPr>
          <w:rFonts w:ascii="Arial" w:hAnsi="Arial" w:cs="Arial"/>
          <w:sz w:val="24"/>
          <w:szCs w:val="24"/>
          <w:lang w:val="en-GB"/>
        </w:rPr>
      </w:pPr>
      <w:r>
        <w:rPr>
          <w:rFonts w:ascii="Arial" w:hAnsi="Arial" w:cs="Arial"/>
          <w:sz w:val="24"/>
          <w:szCs w:val="24"/>
          <w:lang w:val="en-GB"/>
        </w:rPr>
        <w:t>2. The appeal is dismissed.</w:t>
      </w:r>
    </w:p>
    <w:p w14:paraId="4A5E380F" w14:textId="77777777" w:rsidR="008159F1" w:rsidRDefault="00C43A1F" w:rsidP="005817CD">
      <w:pPr>
        <w:spacing w:line="480" w:lineRule="auto"/>
        <w:ind w:left="284" w:hanging="284"/>
        <w:jc w:val="both"/>
        <w:rPr>
          <w:rFonts w:ascii="Arial" w:hAnsi="Arial" w:cs="Arial"/>
          <w:sz w:val="24"/>
          <w:szCs w:val="24"/>
          <w:lang w:val="en-GB"/>
        </w:rPr>
      </w:pPr>
      <w:r>
        <w:rPr>
          <w:rFonts w:ascii="Arial" w:hAnsi="Arial" w:cs="Arial"/>
          <w:sz w:val="24"/>
          <w:szCs w:val="24"/>
          <w:lang w:val="en-GB"/>
        </w:rPr>
        <w:t>3</w:t>
      </w:r>
      <w:r w:rsidR="008159F1">
        <w:rPr>
          <w:rFonts w:ascii="Arial" w:hAnsi="Arial" w:cs="Arial"/>
          <w:sz w:val="24"/>
          <w:szCs w:val="24"/>
          <w:lang w:val="en-GB"/>
        </w:rPr>
        <w:t>. The appellant is ordered to pay the costs of appeal including the costs of the application for leave to appeal.</w:t>
      </w:r>
    </w:p>
    <w:p w14:paraId="1B9962E8" w14:textId="77777777" w:rsidR="008159F1" w:rsidRDefault="008159F1" w:rsidP="00D609CF">
      <w:pPr>
        <w:spacing w:line="480" w:lineRule="auto"/>
        <w:ind w:left="720"/>
        <w:jc w:val="both"/>
        <w:rPr>
          <w:rFonts w:ascii="Arial" w:hAnsi="Arial" w:cs="Arial"/>
          <w:sz w:val="24"/>
          <w:szCs w:val="24"/>
          <w:lang w:val="en-GB"/>
        </w:rPr>
      </w:pPr>
    </w:p>
    <w:p w14:paraId="66740E62" w14:textId="77777777" w:rsidR="008159F1" w:rsidRDefault="008159F1" w:rsidP="007D3AFD">
      <w:pPr>
        <w:spacing w:line="480" w:lineRule="auto"/>
        <w:jc w:val="both"/>
        <w:rPr>
          <w:rFonts w:ascii="Arial" w:hAnsi="Arial" w:cs="Arial"/>
          <w:b/>
          <w:sz w:val="24"/>
          <w:szCs w:val="24"/>
          <w:lang w:val="en-GB"/>
        </w:rPr>
      </w:pPr>
      <w:r>
        <w:rPr>
          <w:rFonts w:ascii="Arial" w:hAnsi="Arial" w:cs="Arial"/>
          <w:b/>
          <w:sz w:val="24"/>
          <w:szCs w:val="24"/>
          <w:lang w:val="en-GB"/>
        </w:rPr>
        <w:t>____________________</w:t>
      </w:r>
    </w:p>
    <w:p w14:paraId="0D58B6F9" w14:textId="77777777" w:rsidR="008159F1" w:rsidRDefault="008159F1" w:rsidP="007D3AFD">
      <w:pPr>
        <w:spacing w:line="480" w:lineRule="auto"/>
        <w:jc w:val="both"/>
        <w:rPr>
          <w:rFonts w:ascii="Arial" w:hAnsi="Arial" w:cs="Arial"/>
          <w:b/>
          <w:sz w:val="24"/>
          <w:szCs w:val="24"/>
          <w:lang w:val="en-GB"/>
        </w:rPr>
      </w:pPr>
      <w:r>
        <w:rPr>
          <w:rFonts w:ascii="Arial" w:hAnsi="Arial" w:cs="Arial"/>
          <w:b/>
          <w:sz w:val="24"/>
          <w:szCs w:val="24"/>
          <w:lang w:val="en-GB"/>
        </w:rPr>
        <w:t>M.S. JOLWANA</w:t>
      </w:r>
    </w:p>
    <w:p w14:paraId="1F701B1E" w14:textId="77777777" w:rsidR="00CE33A0" w:rsidRDefault="008159F1" w:rsidP="0045572E">
      <w:pPr>
        <w:spacing w:line="480" w:lineRule="auto"/>
        <w:jc w:val="both"/>
        <w:rPr>
          <w:rFonts w:ascii="Arial" w:hAnsi="Arial" w:cs="Arial"/>
          <w:b/>
          <w:sz w:val="24"/>
          <w:szCs w:val="24"/>
          <w:lang w:val="en-GB"/>
        </w:rPr>
      </w:pPr>
      <w:r>
        <w:rPr>
          <w:rFonts w:ascii="Arial" w:hAnsi="Arial" w:cs="Arial"/>
          <w:b/>
          <w:sz w:val="24"/>
          <w:szCs w:val="24"/>
          <w:lang w:val="en-GB"/>
        </w:rPr>
        <w:t>JUDGE OF THE HIGH COURT</w:t>
      </w:r>
    </w:p>
    <w:p w14:paraId="2ACD0B44" w14:textId="77777777" w:rsidR="004D74FE" w:rsidRDefault="004D74FE" w:rsidP="0045572E">
      <w:pPr>
        <w:spacing w:line="480" w:lineRule="auto"/>
        <w:jc w:val="both"/>
        <w:rPr>
          <w:rFonts w:ascii="Arial" w:hAnsi="Arial" w:cs="Arial"/>
          <w:sz w:val="24"/>
          <w:szCs w:val="24"/>
          <w:lang w:val="en-GB"/>
        </w:rPr>
      </w:pPr>
    </w:p>
    <w:p w14:paraId="1736007B" w14:textId="77777777" w:rsidR="004D74FE" w:rsidRDefault="004D74FE" w:rsidP="0045572E">
      <w:pPr>
        <w:spacing w:line="480" w:lineRule="auto"/>
        <w:jc w:val="both"/>
        <w:rPr>
          <w:rFonts w:ascii="Arial" w:hAnsi="Arial" w:cs="Arial"/>
          <w:sz w:val="24"/>
          <w:szCs w:val="24"/>
          <w:lang w:val="en-GB"/>
        </w:rPr>
      </w:pPr>
      <w:r>
        <w:rPr>
          <w:rFonts w:ascii="Arial" w:hAnsi="Arial" w:cs="Arial"/>
          <w:sz w:val="24"/>
          <w:szCs w:val="24"/>
          <w:lang w:val="en-GB"/>
        </w:rPr>
        <w:t>I agree:</w:t>
      </w:r>
    </w:p>
    <w:p w14:paraId="0DBD1AD2" w14:textId="77777777" w:rsidR="004D74FE" w:rsidRDefault="004D74FE" w:rsidP="0045572E">
      <w:pPr>
        <w:spacing w:line="480" w:lineRule="auto"/>
        <w:jc w:val="both"/>
        <w:rPr>
          <w:rFonts w:ascii="Arial" w:hAnsi="Arial" w:cs="Arial"/>
          <w:sz w:val="24"/>
          <w:szCs w:val="24"/>
          <w:lang w:val="en-GB"/>
        </w:rPr>
      </w:pPr>
    </w:p>
    <w:p w14:paraId="2ABA9D3E" w14:textId="77777777" w:rsidR="004D74FE" w:rsidRDefault="004D74FE" w:rsidP="0045572E">
      <w:pPr>
        <w:spacing w:line="480" w:lineRule="auto"/>
        <w:jc w:val="both"/>
        <w:rPr>
          <w:rFonts w:ascii="Arial" w:hAnsi="Arial" w:cs="Arial"/>
          <w:b/>
          <w:sz w:val="24"/>
          <w:szCs w:val="24"/>
          <w:lang w:val="en-GB"/>
        </w:rPr>
      </w:pPr>
      <w:r>
        <w:rPr>
          <w:rFonts w:ascii="Arial" w:hAnsi="Arial" w:cs="Arial"/>
          <w:b/>
          <w:sz w:val="24"/>
          <w:szCs w:val="24"/>
          <w:lang w:val="en-GB"/>
        </w:rPr>
        <w:t>_____________________</w:t>
      </w:r>
    </w:p>
    <w:p w14:paraId="542F1AC8" w14:textId="77777777" w:rsidR="004D74FE" w:rsidRDefault="004D74FE" w:rsidP="0045572E">
      <w:pPr>
        <w:spacing w:line="480" w:lineRule="auto"/>
        <w:jc w:val="both"/>
        <w:rPr>
          <w:rFonts w:ascii="Arial" w:hAnsi="Arial" w:cs="Arial"/>
          <w:b/>
          <w:sz w:val="24"/>
          <w:szCs w:val="24"/>
          <w:lang w:val="en-GB"/>
        </w:rPr>
      </w:pPr>
      <w:r>
        <w:rPr>
          <w:rFonts w:ascii="Arial" w:hAnsi="Arial" w:cs="Arial"/>
          <w:b/>
          <w:sz w:val="24"/>
          <w:szCs w:val="24"/>
          <w:lang w:val="en-GB"/>
        </w:rPr>
        <w:t>M.J. LOWE</w:t>
      </w:r>
    </w:p>
    <w:p w14:paraId="2E233A88" w14:textId="77777777" w:rsidR="004D74FE" w:rsidRDefault="004D74FE" w:rsidP="0045572E">
      <w:pPr>
        <w:spacing w:line="480" w:lineRule="auto"/>
        <w:jc w:val="both"/>
        <w:rPr>
          <w:rFonts w:ascii="Arial" w:hAnsi="Arial" w:cs="Arial"/>
          <w:b/>
          <w:sz w:val="24"/>
          <w:szCs w:val="24"/>
          <w:lang w:val="en-GB"/>
        </w:rPr>
      </w:pPr>
      <w:r>
        <w:rPr>
          <w:rFonts w:ascii="Arial" w:hAnsi="Arial" w:cs="Arial"/>
          <w:b/>
          <w:sz w:val="24"/>
          <w:szCs w:val="24"/>
          <w:lang w:val="en-GB"/>
        </w:rPr>
        <w:t>JUDGE OF THE HIGH COURT</w:t>
      </w:r>
    </w:p>
    <w:p w14:paraId="18893F03" w14:textId="77777777" w:rsidR="00BC3F82" w:rsidRDefault="00BC3F82" w:rsidP="0045572E">
      <w:pPr>
        <w:spacing w:line="480" w:lineRule="auto"/>
        <w:jc w:val="both"/>
        <w:rPr>
          <w:rFonts w:ascii="Arial" w:hAnsi="Arial" w:cs="Arial"/>
          <w:sz w:val="24"/>
          <w:szCs w:val="24"/>
          <w:lang w:val="en-GB"/>
        </w:rPr>
      </w:pPr>
    </w:p>
    <w:p w14:paraId="64431421" w14:textId="77777777" w:rsidR="004D74FE" w:rsidRPr="00BC3F82" w:rsidRDefault="00BC3F82" w:rsidP="0045572E">
      <w:pPr>
        <w:spacing w:line="480" w:lineRule="auto"/>
        <w:jc w:val="both"/>
        <w:rPr>
          <w:rFonts w:ascii="Arial" w:hAnsi="Arial" w:cs="Arial"/>
          <w:sz w:val="24"/>
          <w:szCs w:val="24"/>
          <w:lang w:val="en-GB"/>
        </w:rPr>
      </w:pPr>
      <w:r>
        <w:rPr>
          <w:rFonts w:ascii="Arial" w:hAnsi="Arial" w:cs="Arial"/>
          <w:sz w:val="24"/>
          <w:szCs w:val="24"/>
          <w:lang w:val="en-GB"/>
        </w:rPr>
        <w:lastRenderedPageBreak/>
        <w:t>I agree:</w:t>
      </w:r>
    </w:p>
    <w:p w14:paraId="7C681F1C" w14:textId="77777777" w:rsidR="004D74FE" w:rsidRDefault="004D74FE" w:rsidP="0045572E">
      <w:pPr>
        <w:spacing w:line="480" w:lineRule="auto"/>
        <w:jc w:val="both"/>
        <w:rPr>
          <w:rFonts w:ascii="Arial" w:hAnsi="Arial" w:cs="Arial"/>
          <w:b/>
          <w:sz w:val="24"/>
          <w:szCs w:val="24"/>
          <w:lang w:val="en-GB"/>
        </w:rPr>
      </w:pPr>
    </w:p>
    <w:p w14:paraId="417E6F4E" w14:textId="77777777" w:rsidR="004D74FE" w:rsidRDefault="004D74FE" w:rsidP="0045572E">
      <w:pPr>
        <w:spacing w:line="480" w:lineRule="auto"/>
        <w:jc w:val="both"/>
        <w:rPr>
          <w:rFonts w:ascii="Arial" w:hAnsi="Arial" w:cs="Arial"/>
          <w:b/>
          <w:sz w:val="24"/>
          <w:szCs w:val="24"/>
          <w:lang w:val="en-GB"/>
        </w:rPr>
      </w:pPr>
      <w:r>
        <w:rPr>
          <w:rFonts w:ascii="Arial" w:hAnsi="Arial" w:cs="Arial"/>
          <w:b/>
          <w:sz w:val="24"/>
          <w:szCs w:val="24"/>
          <w:lang w:val="en-GB"/>
        </w:rPr>
        <w:t>___________________________</w:t>
      </w:r>
    </w:p>
    <w:p w14:paraId="2A80E02C" w14:textId="77777777" w:rsidR="004D74FE" w:rsidRDefault="004D74FE" w:rsidP="0045572E">
      <w:pPr>
        <w:spacing w:line="480" w:lineRule="auto"/>
        <w:jc w:val="both"/>
        <w:rPr>
          <w:rFonts w:ascii="Arial" w:hAnsi="Arial" w:cs="Arial"/>
          <w:b/>
          <w:sz w:val="24"/>
          <w:szCs w:val="24"/>
          <w:lang w:val="en-GB"/>
        </w:rPr>
      </w:pPr>
      <w:r>
        <w:rPr>
          <w:rFonts w:ascii="Arial" w:hAnsi="Arial" w:cs="Arial"/>
          <w:b/>
          <w:sz w:val="24"/>
          <w:szCs w:val="24"/>
          <w:lang w:val="en-GB"/>
        </w:rPr>
        <w:t>N. MOLONY</w:t>
      </w:r>
    </w:p>
    <w:p w14:paraId="2D24D3D9" w14:textId="20EA8E11" w:rsidR="004D74FE" w:rsidRDefault="004D74FE" w:rsidP="0045572E">
      <w:pPr>
        <w:spacing w:line="480" w:lineRule="auto"/>
        <w:jc w:val="both"/>
        <w:rPr>
          <w:rFonts w:ascii="Arial" w:hAnsi="Arial" w:cs="Arial"/>
          <w:b/>
          <w:sz w:val="24"/>
          <w:szCs w:val="24"/>
          <w:lang w:val="en-GB"/>
        </w:rPr>
      </w:pPr>
      <w:r>
        <w:rPr>
          <w:rFonts w:ascii="Arial" w:hAnsi="Arial" w:cs="Arial"/>
          <w:b/>
          <w:sz w:val="24"/>
          <w:szCs w:val="24"/>
          <w:lang w:val="en-GB"/>
        </w:rPr>
        <w:t>ACTING JUDGE OF THE HIGH COURT</w:t>
      </w:r>
    </w:p>
    <w:p w14:paraId="6158EBC1" w14:textId="210C17C9" w:rsidR="00735766" w:rsidRDefault="00735766" w:rsidP="0045572E">
      <w:pPr>
        <w:spacing w:line="480" w:lineRule="auto"/>
        <w:jc w:val="both"/>
        <w:rPr>
          <w:rFonts w:ascii="Arial" w:hAnsi="Arial" w:cs="Arial"/>
          <w:sz w:val="24"/>
          <w:szCs w:val="24"/>
          <w:lang w:val="en-GB"/>
        </w:rPr>
      </w:pPr>
      <w:r>
        <w:rPr>
          <w:rFonts w:ascii="Arial" w:hAnsi="Arial" w:cs="Arial"/>
          <w:sz w:val="24"/>
          <w:szCs w:val="24"/>
          <w:lang w:val="en-GB"/>
        </w:rPr>
        <w:t>Appearance</w:t>
      </w:r>
      <w:r w:rsidR="00C92B77">
        <w:rPr>
          <w:rFonts w:ascii="Arial" w:hAnsi="Arial" w:cs="Arial"/>
          <w:sz w:val="24"/>
          <w:szCs w:val="24"/>
          <w:lang w:val="en-GB"/>
        </w:rPr>
        <w:t>s:</w:t>
      </w:r>
    </w:p>
    <w:p w14:paraId="1F6853EE" w14:textId="2198AA11" w:rsidR="00735766" w:rsidRDefault="00735766" w:rsidP="0045572E">
      <w:pPr>
        <w:spacing w:line="480" w:lineRule="auto"/>
        <w:jc w:val="both"/>
        <w:rPr>
          <w:rFonts w:ascii="Arial" w:hAnsi="Arial" w:cs="Arial"/>
          <w:sz w:val="24"/>
          <w:szCs w:val="24"/>
          <w:lang w:val="en-GB"/>
        </w:rPr>
      </w:pPr>
      <w:r>
        <w:rPr>
          <w:rFonts w:ascii="Arial" w:hAnsi="Arial" w:cs="Arial"/>
          <w:sz w:val="24"/>
          <w:szCs w:val="24"/>
          <w:lang w:val="en-GB"/>
        </w:rPr>
        <w:t>Counsel for the appellant: Z.Z. MATEBESE SC</w:t>
      </w:r>
    </w:p>
    <w:p w14:paraId="77E61E13" w14:textId="0F87D513" w:rsidR="00735766" w:rsidRDefault="00735766" w:rsidP="0045572E">
      <w:pPr>
        <w:spacing w:line="480" w:lineRule="auto"/>
        <w:jc w:val="both"/>
        <w:rPr>
          <w:rFonts w:ascii="Arial" w:hAnsi="Arial" w:cs="Arial"/>
          <w:sz w:val="24"/>
          <w:szCs w:val="24"/>
          <w:lang w:val="en-GB"/>
        </w:rPr>
      </w:pPr>
      <w:r>
        <w:rPr>
          <w:rFonts w:ascii="Arial" w:hAnsi="Arial" w:cs="Arial"/>
          <w:sz w:val="24"/>
          <w:szCs w:val="24"/>
          <w:lang w:val="en-GB"/>
        </w:rPr>
        <w:t>Instructed by: ZILWA ATTORNEYS</w:t>
      </w:r>
    </w:p>
    <w:p w14:paraId="6905F492" w14:textId="33E9F5C7" w:rsidR="00735766" w:rsidRDefault="00735766" w:rsidP="0045572E">
      <w:pPr>
        <w:spacing w:line="480" w:lineRule="auto"/>
        <w:jc w:val="both"/>
        <w:rPr>
          <w:rFonts w:ascii="Arial" w:hAnsi="Arial" w:cs="Arial"/>
          <w:sz w:val="24"/>
          <w:szCs w:val="24"/>
          <w:lang w:val="en-GB"/>
        </w:rPr>
      </w:pPr>
      <w:r>
        <w:rPr>
          <w:rFonts w:ascii="Arial" w:hAnsi="Arial" w:cs="Arial"/>
          <w:sz w:val="24"/>
          <w:szCs w:val="24"/>
          <w:lang w:val="en-GB"/>
        </w:rPr>
        <w:t>MTHATHA</w:t>
      </w:r>
    </w:p>
    <w:p w14:paraId="3186B035" w14:textId="51C9F5FC" w:rsidR="00735766" w:rsidRDefault="00735766" w:rsidP="0045572E">
      <w:pPr>
        <w:spacing w:line="480" w:lineRule="auto"/>
        <w:jc w:val="both"/>
        <w:rPr>
          <w:rFonts w:ascii="Arial" w:hAnsi="Arial" w:cs="Arial"/>
          <w:sz w:val="24"/>
          <w:szCs w:val="24"/>
          <w:lang w:val="en-GB"/>
        </w:rPr>
      </w:pPr>
      <w:r>
        <w:rPr>
          <w:rFonts w:ascii="Arial" w:hAnsi="Arial" w:cs="Arial"/>
          <w:sz w:val="24"/>
          <w:szCs w:val="24"/>
          <w:lang w:val="en-GB"/>
        </w:rPr>
        <w:t>Counsel for the respondent: M. NOTYESI</w:t>
      </w:r>
    </w:p>
    <w:p w14:paraId="013936C1" w14:textId="0CA4A311" w:rsidR="00735766" w:rsidRDefault="00735766" w:rsidP="0045572E">
      <w:pPr>
        <w:spacing w:line="480" w:lineRule="auto"/>
        <w:jc w:val="both"/>
        <w:rPr>
          <w:rFonts w:ascii="Arial" w:hAnsi="Arial" w:cs="Arial"/>
          <w:sz w:val="24"/>
          <w:szCs w:val="24"/>
          <w:lang w:val="en-GB"/>
        </w:rPr>
      </w:pPr>
      <w:r>
        <w:rPr>
          <w:rFonts w:ascii="Arial" w:hAnsi="Arial" w:cs="Arial"/>
          <w:sz w:val="24"/>
          <w:szCs w:val="24"/>
          <w:lang w:val="en-GB"/>
        </w:rPr>
        <w:t>Instructed by:</w:t>
      </w:r>
      <w:r w:rsidR="00C92B77">
        <w:rPr>
          <w:rFonts w:ascii="Arial" w:hAnsi="Arial" w:cs="Arial"/>
          <w:sz w:val="24"/>
          <w:szCs w:val="24"/>
          <w:lang w:val="en-GB"/>
        </w:rPr>
        <w:t xml:space="preserve"> MVUZO NOTYESI INC.</w:t>
      </w:r>
    </w:p>
    <w:p w14:paraId="23106FFC" w14:textId="2D0FA4DC" w:rsidR="00C92B77" w:rsidRDefault="00C92B77" w:rsidP="0045572E">
      <w:pPr>
        <w:spacing w:line="480" w:lineRule="auto"/>
        <w:jc w:val="both"/>
        <w:rPr>
          <w:rFonts w:ascii="Arial" w:hAnsi="Arial" w:cs="Arial"/>
          <w:sz w:val="24"/>
          <w:szCs w:val="24"/>
          <w:lang w:val="en-GB"/>
        </w:rPr>
      </w:pPr>
      <w:r>
        <w:rPr>
          <w:rFonts w:ascii="Arial" w:hAnsi="Arial" w:cs="Arial"/>
          <w:sz w:val="24"/>
          <w:szCs w:val="24"/>
          <w:lang w:val="en-GB"/>
        </w:rPr>
        <w:t>MTHATHA</w:t>
      </w:r>
    </w:p>
    <w:p w14:paraId="4C344F22" w14:textId="74B9E0D4" w:rsidR="00C92B77" w:rsidRDefault="00C92B77" w:rsidP="0045572E">
      <w:pPr>
        <w:spacing w:line="480" w:lineRule="auto"/>
        <w:jc w:val="both"/>
        <w:rPr>
          <w:rFonts w:ascii="Arial" w:hAnsi="Arial" w:cs="Arial"/>
          <w:sz w:val="24"/>
          <w:szCs w:val="24"/>
          <w:lang w:val="en-GB"/>
        </w:rPr>
      </w:pPr>
      <w:r>
        <w:rPr>
          <w:rFonts w:ascii="Arial" w:hAnsi="Arial" w:cs="Arial"/>
          <w:sz w:val="24"/>
          <w:szCs w:val="24"/>
          <w:lang w:val="en-GB"/>
        </w:rPr>
        <w:t>Date heard: 31 July 2023</w:t>
      </w:r>
    </w:p>
    <w:p w14:paraId="1A712C8C" w14:textId="7A1FE8B5" w:rsidR="00C92B77" w:rsidRDefault="00C92B77" w:rsidP="0045572E">
      <w:pPr>
        <w:spacing w:line="480" w:lineRule="auto"/>
        <w:jc w:val="both"/>
        <w:rPr>
          <w:rFonts w:ascii="Arial" w:hAnsi="Arial" w:cs="Arial"/>
          <w:sz w:val="24"/>
          <w:szCs w:val="24"/>
          <w:lang w:val="en-GB"/>
        </w:rPr>
      </w:pPr>
      <w:r>
        <w:rPr>
          <w:rFonts w:ascii="Arial" w:hAnsi="Arial" w:cs="Arial"/>
          <w:sz w:val="24"/>
          <w:szCs w:val="24"/>
          <w:lang w:val="en-GB"/>
        </w:rPr>
        <w:t>Date delivered: 26 September 2023</w:t>
      </w:r>
    </w:p>
    <w:p w14:paraId="2BD6B564" w14:textId="77777777" w:rsidR="00735766" w:rsidRPr="00735766" w:rsidRDefault="00735766" w:rsidP="0045572E">
      <w:pPr>
        <w:spacing w:line="480" w:lineRule="auto"/>
        <w:jc w:val="both"/>
        <w:rPr>
          <w:rFonts w:ascii="Arial" w:hAnsi="Arial" w:cs="Arial"/>
          <w:sz w:val="24"/>
          <w:szCs w:val="24"/>
          <w:lang w:val="en-GB"/>
        </w:rPr>
      </w:pPr>
    </w:p>
    <w:sectPr w:rsidR="00735766" w:rsidRPr="0073576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012E7" w14:textId="77777777" w:rsidR="00015882" w:rsidRDefault="00015882" w:rsidP="00914CA5">
      <w:pPr>
        <w:spacing w:after="0" w:line="240" w:lineRule="auto"/>
      </w:pPr>
      <w:r>
        <w:separator/>
      </w:r>
    </w:p>
  </w:endnote>
  <w:endnote w:type="continuationSeparator" w:id="0">
    <w:p w14:paraId="15B356FE" w14:textId="77777777" w:rsidR="00015882" w:rsidRDefault="00015882" w:rsidP="0091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925356"/>
      <w:docPartObj>
        <w:docPartGallery w:val="Page Numbers (Bottom of Page)"/>
        <w:docPartUnique/>
      </w:docPartObj>
    </w:sdtPr>
    <w:sdtEndPr>
      <w:rPr>
        <w:noProof/>
      </w:rPr>
    </w:sdtEndPr>
    <w:sdtContent>
      <w:p w14:paraId="3659D349" w14:textId="28DC7C09" w:rsidR="00CE33A0" w:rsidRDefault="00CE33A0">
        <w:pPr>
          <w:pStyle w:val="Footer"/>
          <w:jc w:val="right"/>
        </w:pPr>
        <w:r>
          <w:fldChar w:fldCharType="begin"/>
        </w:r>
        <w:r>
          <w:instrText xml:space="preserve"> PAGE   \* MERGEFORMAT </w:instrText>
        </w:r>
        <w:r>
          <w:fldChar w:fldCharType="separate"/>
        </w:r>
        <w:r w:rsidR="00A278F0">
          <w:rPr>
            <w:noProof/>
          </w:rPr>
          <w:t>1</w:t>
        </w:r>
        <w:r>
          <w:rPr>
            <w:noProof/>
          </w:rPr>
          <w:fldChar w:fldCharType="end"/>
        </w:r>
      </w:p>
    </w:sdtContent>
  </w:sdt>
  <w:p w14:paraId="2F0B62F9" w14:textId="77777777" w:rsidR="00CE33A0" w:rsidRDefault="00CE3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3D17C" w14:textId="77777777" w:rsidR="00015882" w:rsidRDefault="00015882" w:rsidP="00914CA5">
      <w:pPr>
        <w:spacing w:after="0" w:line="240" w:lineRule="auto"/>
      </w:pPr>
      <w:r>
        <w:separator/>
      </w:r>
    </w:p>
  </w:footnote>
  <w:footnote w:type="continuationSeparator" w:id="0">
    <w:p w14:paraId="0C839877" w14:textId="77777777" w:rsidR="00015882" w:rsidRDefault="00015882" w:rsidP="00914CA5">
      <w:pPr>
        <w:spacing w:after="0" w:line="240" w:lineRule="auto"/>
      </w:pPr>
      <w:r>
        <w:continuationSeparator/>
      </w:r>
    </w:p>
  </w:footnote>
  <w:footnote w:id="1">
    <w:p w14:paraId="778E2B76" w14:textId="77777777" w:rsidR="00CE33A0" w:rsidRDefault="00CE33A0">
      <w:pPr>
        <w:pStyle w:val="FootnoteText"/>
        <w:rPr>
          <w:lang w:val="en-US"/>
        </w:rPr>
      </w:pPr>
      <w:r>
        <w:rPr>
          <w:rStyle w:val="FootnoteReference"/>
        </w:rPr>
        <w:footnoteRef/>
      </w:r>
      <w:r>
        <w:t xml:space="preserve"> </w:t>
      </w:r>
      <w:r>
        <w:rPr>
          <w:lang w:val="en-US"/>
        </w:rPr>
        <w:t xml:space="preserve">Rule 49 </w:t>
      </w:r>
      <w:r w:rsidR="00374D54">
        <w:rPr>
          <w:lang w:val="en-US"/>
        </w:rPr>
        <w:t xml:space="preserve">in </w:t>
      </w:r>
      <w:r w:rsidR="006D08E7">
        <w:rPr>
          <w:lang w:val="en-US"/>
        </w:rPr>
        <w:t xml:space="preserve">part </w:t>
      </w:r>
      <w:r w:rsidR="00C14A08">
        <w:rPr>
          <w:lang w:val="en-US"/>
        </w:rPr>
        <w:t>reads</w:t>
      </w:r>
      <w:r w:rsidR="006D08E7">
        <w:rPr>
          <w:lang w:val="en-US"/>
        </w:rPr>
        <w:t>:</w:t>
      </w:r>
    </w:p>
    <w:p w14:paraId="242657F6" w14:textId="77777777" w:rsidR="00C14A08" w:rsidRDefault="00C14A08" w:rsidP="008728F8">
      <w:pPr>
        <w:pStyle w:val="FootnoteText"/>
        <w:numPr>
          <w:ilvl w:val="0"/>
          <w:numId w:val="2"/>
        </w:numPr>
        <w:rPr>
          <w:lang w:val="en-US"/>
        </w:rPr>
      </w:pPr>
      <w:r>
        <w:rPr>
          <w:lang w:val="en-US"/>
        </w:rPr>
        <w:t xml:space="preserve">(a) </w:t>
      </w:r>
      <w:r w:rsidR="00813494">
        <w:rPr>
          <w:lang w:val="en-US"/>
        </w:rPr>
        <w:t>When leave to appeal is required, it may on a statement of the grounds therefor be requested at the time of the judgment or order.</w:t>
      </w:r>
    </w:p>
    <w:p w14:paraId="6E094936" w14:textId="77777777" w:rsidR="00C14A08" w:rsidRDefault="00C14A08" w:rsidP="008728F8">
      <w:pPr>
        <w:pStyle w:val="FootnoteText"/>
        <w:ind w:left="993" w:hanging="284"/>
        <w:rPr>
          <w:lang w:val="en-US"/>
        </w:rPr>
      </w:pPr>
      <w:r>
        <w:rPr>
          <w:lang w:val="en-US"/>
        </w:rPr>
        <w:t xml:space="preserve">(b) </w:t>
      </w:r>
      <w:r w:rsidR="00813494">
        <w:rPr>
          <w:lang w:val="en-US"/>
        </w:rPr>
        <w:t>When leave to appeal is required and it has not been requested at the time of the judgment or order, application for such leave shall be made and the grounds therefor shall be furnished within 15 days after the date of the order appealed against:</w:t>
      </w:r>
    </w:p>
    <w:p w14:paraId="754A9C71" w14:textId="77777777" w:rsidR="00813494" w:rsidRDefault="00813494" w:rsidP="008728F8">
      <w:pPr>
        <w:pStyle w:val="FootnoteText"/>
        <w:ind w:left="993" w:hanging="284"/>
        <w:rPr>
          <w:lang w:val="en-US"/>
        </w:rPr>
      </w:pPr>
      <w:r>
        <w:rPr>
          <w:lang w:val="en-US"/>
        </w:rPr>
        <w:tab/>
        <w:t>Provided that when the reasons or the full reasons for the court’s order are given on a later date: provided further that the court may, upon good cause shown, extend the aforementioned periods of 15 days.</w:t>
      </w:r>
    </w:p>
    <w:p w14:paraId="4A6096C2" w14:textId="77777777" w:rsidR="00B660E4" w:rsidRDefault="00B660E4" w:rsidP="00813494">
      <w:pPr>
        <w:pStyle w:val="FootnoteText"/>
        <w:ind w:left="1134" w:hanging="425"/>
        <w:rPr>
          <w:lang w:val="en-US"/>
        </w:rPr>
      </w:pPr>
      <w:r>
        <w:rPr>
          <w:lang w:val="en-US"/>
        </w:rPr>
        <w:t xml:space="preserve">(c)  </w:t>
      </w:r>
      <w:r w:rsidR="00813494">
        <w:rPr>
          <w:lang w:val="en-US"/>
        </w:rPr>
        <w:t>When in giving an order the court declares that the reasons for the order will be furnished to any of the parties on application, such application shall be delivered within 10 days after the date of the order.</w:t>
      </w:r>
    </w:p>
    <w:p w14:paraId="7684661E" w14:textId="77777777" w:rsidR="008B3272" w:rsidRDefault="008B3272" w:rsidP="00813494">
      <w:pPr>
        <w:pStyle w:val="FootnoteText"/>
        <w:ind w:left="1134" w:hanging="425"/>
        <w:rPr>
          <w:lang w:val="en-US"/>
        </w:rPr>
      </w:pPr>
      <w:r>
        <w:rPr>
          <w:lang w:val="en-US"/>
        </w:rPr>
        <w:t>(d) The application mentioned in paragraph (b) above shall be set down on a date arranged by the registrar who shall give written notice thereof to the parties.</w:t>
      </w:r>
    </w:p>
    <w:p w14:paraId="504E7E57" w14:textId="77777777" w:rsidR="008B3272" w:rsidRDefault="008B3272" w:rsidP="00813494">
      <w:pPr>
        <w:pStyle w:val="FootnoteText"/>
        <w:ind w:left="1134" w:hanging="425"/>
        <w:rPr>
          <w:lang w:val="en-US"/>
        </w:rPr>
      </w:pPr>
      <w:r>
        <w:rPr>
          <w:lang w:val="en-US"/>
        </w:rPr>
        <w:t>(e) Such application shall be heard by the judge who presided at the trial or, if he is not available, by another judge of the division of which the said judge, when he so presided, was a member.</w:t>
      </w:r>
    </w:p>
    <w:p w14:paraId="6E51A9BE" w14:textId="77777777" w:rsidR="00E96810" w:rsidRDefault="00E96810" w:rsidP="00E96810">
      <w:pPr>
        <w:pStyle w:val="FootnoteText"/>
        <w:numPr>
          <w:ilvl w:val="0"/>
          <w:numId w:val="2"/>
        </w:numPr>
        <w:rPr>
          <w:lang w:val="en-US"/>
        </w:rPr>
      </w:pPr>
      <w:r>
        <w:rPr>
          <w:lang w:val="en-US"/>
        </w:rPr>
        <w:t>If leave to appeal to the full court is granted the notice of appeal shall be delivered to all the parties within 20 days after the date upon which leave was granted or within such longer period as may upon good cause shown be permitted.</w:t>
      </w:r>
    </w:p>
    <w:p w14:paraId="4DE9CB91" w14:textId="77777777" w:rsidR="00B9141D" w:rsidRDefault="00E96810" w:rsidP="00E96810">
      <w:pPr>
        <w:pStyle w:val="FootnoteText"/>
        <w:ind w:left="720"/>
        <w:rPr>
          <w:lang w:val="en-US"/>
        </w:rPr>
      </w:pPr>
      <w:r>
        <w:rPr>
          <w:lang w:val="en-US"/>
        </w:rPr>
        <w:t>…</w:t>
      </w:r>
    </w:p>
    <w:p w14:paraId="1D336919" w14:textId="77777777" w:rsidR="00B9141D" w:rsidRDefault="00B9141D" w:rsidP="00E96810">
      <w:pPr>
        <w:pStyle w:val="FootnoteText"/>
        <w:ind w:left="993" w:hanging="567"/>
        <w:rPr>
          <w:lang w:val="en-US"/>
        </w:rPr>
      </w:pPr>
      <w:r>
        <w:rPr>
          <w:lang w:val="en-US"/>
        </w:rPr>
        <w:t>(</w:t>
      </w:r>
      <w:r w:rsidR="00E96810">
        <w:rPr>
          <w:lang w:val="en-US"/>
        </w:rPr>
        <w:t>6</w:t>
      </w:r>
      <w:r>
        <w:rPr>
          <w:lang w:val="en-US"/>
        </w:rPr>
        <w:t xml:space="preserve">) </w:t>
      </w:r>
      <w:r w:rsidR="00E96810">
        <w:rPr>
          <w:lang w:val="en-US"/>
        </w:rPr>
        <w:t>(a) Within 60 days after delivery of a notice of appeal, an appellant shall make written application to the registrar of the division where the appeal is to be heard for a date for the hearing of such appeal and shall at the same time furnish him with his full residential address and the name and address of every other party to the appeal and if the appellant fails to do so a respondent may within 10 days after the expiry of the said period of 60 days, as in the case of the appellant, apply for the set down of the appeal or cross-appeal which he may have noted.  If no such application is made by either party the appeal and cross-appeal shall be deemed to have lapsed: Pro</w:t>
      </w:r>
      <w:r w:rsidR="00C453CF">
        <w:rPr>
          <w:lang w:val="en-US"/>
        </w:rPr>
        <w:t>vided that a respondent shall have</w:t>
      </w:r>
      <w:r w:rsidR="00E96810">
        <w:rPr>
          <w:lang w:val="en-US"/>
        </w:rPr>
        <w:t xml:space="preserve"> the right to apply for an order for his wasted costs.</w:t>
      </w:r>
    </w:p>
    <w:p w14:paraId="58539B61" w14:textId="77777777" w:rsidR="00E96810" w:rsidRDefault="00E96810" w:rsidP="00E96810">
      <w:pPr>
        <w:pStyle w:val="FootnoteText"/>
        <w:ind w:left="993" w:hanging="273"/>
        <w:rPr>
          <w:lang w:val="en-US"/>
        </w:rPr>
      </w:pPr>
      <w:r>
        <w:rPr>
          <w:lang w:val="en-US"/>
        </w:rPr>
        <w:t>(b) The court to which the appeal is made may, on application of the appellant or cross-appellant, and   upon good cause shown, reinstate an appeal or cross-appeal which has lapsed.</w:t>
      </w:r>
    </w:p>
    <w:p w14:paraId="1A7CB407" w14:textId="77777777" w:rsidR="00B9141D" w:rsidRDefault="00B9141D" w:rsidP="00D711F8">
      <w:pPr>
        <w:pStyle w:val="FootnoteText"/>
        <w:ind w:left="851" w:hanging="425"/>
        <w:rPr>
          <w:lang w:val="en-US"/>
        </w:rPr>
      </w:pPr>
      <w:r>
        <w:rPr>
          <w:lang w:val="en-US"/>
        </w:rPr>
        <w:t>(</w:t>
      </w:r>
      <w:r w:rsidR="00E96810">
        <w:rPr>
          <w:lang w:val="en-US"/>
        </w:rPr>
        <w:t>7</w:t>
      </w:r>
      <w:r>
        <w:rPr>
          <w:lang w:val="en-US"/>
        </w:rPr>
        <w:t xml:space="preserve">) </w:t>
      </w:r>
      <w:r w:rsidR="00E96810">
        <w:rPr>
          <w:lang w:val="en-US"/>
        </w:rPr>
        <w:t xml:space="preserve">(a) At the same time as the application for a date for the hearing of an appeal in terms of subrule (6) (a) of this rule </w:t>
      </w:r>
      <w:r w:rsidR="00D711F8">
        <w:rPr>
          <w:lang w:val="en-US"/>
        </w:rPr>
        <w:t>the appellant shall file with the registrar three copies of the record on appeal and shall furnish two copies to the respondent.  The registrar shall further be provided with a complete index and copies of all papers, documents and exhibits in the case, except formal and immaterial documents: Provided that such omissions shall be referred to in the said index.  If the necessary copies of the record are not ready at that stage, the registrar may accept an application for a date of hearing without the necessary copies if-</w:t>
      </w:r>
    </w:p>
    <w:p w14:paraId="3D133793" w14:textId="77777777" w:rsidR="00D711F8" w:rsidRDefault="00D711F8" w:rsidP="00D711F8">
      <w:pPr>
        <w:pStyle w:val="FootnoteText"/>
        <w:ind w:left="1134" w:hanging="283"/>
        <w:rPr>
          <w:lang w:val="en-US"/>
        </w:rPr>
      </w:pPr>
      <w:r>
        <w:rPr>
          <w:lang w:val="en-US"/>
        </w:rPr>
        <w:t>(i)  the application is accompanied by a written agreement between the parties that the copies of the  record may be handed in late; or</w:t>
      </w:r>
    </w:p>
    <w:p w14:paraId="2547E3BC" w14:textId="77777777" w:rsidR="00D711F8" w:rsidRDefault="00D711F8" w:rsidP="00D711F8">
      <w:pPr>
        <w:pStyle w:val="FootnoteText"/>
        <w:ind w:left="1134" w:hanging="283"/>
        <w:rPr>
          <w:lang w:val="en-US"/>
        </w:rPr>
      </w:pPr>
      <w:r>
        <w:rPr>
          <w:lang w:val="en-US"/>
        </w:rPr>
        <w:t>(ii) failing such agreement, the appellant delivers an application together with an affidavit in which the reasons for his omission to hand in the copies of the record in time are set out and in which is indicated that an application for condonation of the omission will be made at the hearing of the appeal.</w:t>
      </w:r>
    </w:p>
    <w:p w14:paraId="51F87B43" w14:textId="77777777" w:rsidR="00D711F8" w:rsidRDefault="00D711F8" w:rsidP="00D711F8">
      <w:pPr>
        <w:pStyle w:val="FootnoteText"/>
        <w:ind w:left="993" w:hanging="284"/>
        <w:rPr>
          <w:lang w:val="en-US"/>
        </w:rPr>
      </w:pPr>
      <w:r>
        <w:rPr>
          <w:lang w:val="en-US"/>
        </w:rPr>
        <w:t>(b) The two copies of the record to be served on the respondent shall be served at the same time as the filing of the aforementioned three copies with the registrar.</w:t>
      </w:r>
    </w:p>
    <w:p w14:paraId="449D9C9F" w14:textId="77777777" w:rsidR="00D711F8" w:rsidRDefault="00D711F8" w:rsidP="00D711F8">
      <w:pPr>
        <w:pStyle w:val="FootnoteText"/>
        <w:ind w:left="993" w:hanging="284"/>
        <w:rPr>
          <w:lang w:val="en-US"/>
        </w:rPr>
      </w:pPr>
      <w:r>
        <w:rPr>
          <w:lang w:val="en-US"/>
        </w:rPr>
        <w:t>(c) After delivery of the copies of the record, the registrar of the court that is to hear the appeal or cross-appeal shall assign a date for the hearing of the appeal or for the application for condonation and appeal, as the case may be, and shall set the appeal</w:t>
      </w:r>
      <w:r w:rsidR="00227A56">
        <w:rPr>
          <w:lang w:val="en-US"/>
        </w:rPr>
        <w:t xml:space="preserve"> down for hearing on the said date and shall give the parties at least 20 days’ notice in writing of the date so assigned.</w:t>
      </w:r>
    </w:p>
    <w:p w14:paraId="6D8E4D16" w14:textId="77777777" w:rsidR="00227A56" w:rsidRDefault="00227A56" w:rsidP="00D711F8">
      <w:pPr>
        <w:pStyle w:val="FootnoteText"/>
        <w:ind w:left="993" w:hanging="284"/>
        <w:rPr>
          <w:lang w:val="en-US"/>
        </w:rPr>
      </w:pPr>
      <w:r>
        <w:rPr>
          <w:lang w:val="en-US"/>
        </w:rPr>
        <w:t>(d) If the party who applied for a date for the hearing of the appeal neglects or fails to file or deliver the said copies of the record within 40 days after the acceptance by the registrar of the application for a date of hearing in terms of subrule (7) (a) the other party may approach the court for an order that the application has lapsed.</w:t>
      </w:r>
    </w:p>
    <w:p w14:paraId="07303038" w14:textId="77777777" w:rsidR="00D711F8" w:rsidRPr="00C14A08" w:rsidRDefault="00D711F8" w:rsidP="00B9141D">
      <w:pPr>
        <w:pStyle w:val="FootnoteText"/>
        <w:ind w:left="709" w:hanging="283"/>
        <w:rPr>
          <w:lang w:val="en-US"/>
        </w:rPr>
      </w:pPr>
    </w:p>
  </w:footnote>
  <w:footnote w:id="2">
    <w:p w14:paraId="5EB6851F" w14:textId="77777777" w:rsidR="00CE33A0" w:rsidRPr="00DB5F16" w:rsidRDefault="00CE33A0">
      <w:pPr>
        <w:pStyle w:val="FootnoteText"/>
        <w:rPr>
          <w:lang w:val="en-GB"/>
        </w:rPr>
      </w:pPr>
      <w:r>
        <w:rPr>
          <w:rStyle w:val="FootnoteReference"/>
        </w:rPr>
        <w:footnoteRef/>
      </w:r>
      <w:r>
        <w:t xml:space="preserve"> </w:t>
      </w:r>
      <w:r>
        <w:rPr>
          <w:lang w:val="en-GB"/>
        </w:rPr>
        <w:t>The Chairperson of the North West Gambling Board and Another v Sun International (SA) Limited (2014/2019) [2021] ZASCA 176 (14 December 2021) paras 21-23.</w:t>
      </w:r>
    </w:p>
  </w:footnote>
  <w:footnote w:id="3">
    <w:p w14:paraId="1B1DD99F" w14:textId="77777777" w:rsidR="00CE33A0" w:rsidRPr="00CB210D" w:rsidRDefault="00CE33A0">
      <w:pPr>
        <w:pStyle w:val="FootnoteText"/>
        <w:rPr>
          <w:lang w:val="en-GB"/>
        </w:rPr>
      </w:pPr>
      <w:r>
        <w:rPr>
          <w:rStyle w:val="FootnoteReference"/>
        </w:rPr>
        <w:footnoteRef/>
      </w:r>
      <w:r>
        <w:t xml:space="preserve"> </w:t>
      </w:r>
      <w:r>
        <w:rPr>
          <w:lang w:val="en-GB"/>
        </w:rPr>
        <w:t>Mulaudzi v Old Mutual Life Assurance Company South Africa Ltd [2017] 3 All SA 520 (SCA) para 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BB655D"/>
    <w:multiLevelType w:val="hybridMultilevel"/>
    <w:tmpl w:val="04F47C12"/>
    <w:lvl w:ilvl="0" w:tplc="79401EC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7BD578C6"/>
    <w:multiLevelType w:val="hybridMultilevel"/>
    <w:tmpl w:val="FEBAD876"/>
    <w:lvl w:ilvl="0" w:tplc="5960328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D58"/>
    <w:rsid w:val="00015882"/>
    <w:rsid w:val="00015E1E"/>
    <w:rsid w:val="0002056B"/>
    <w:rsid w:val="00023CD9"/>
    <w:rsid w:val="000263D1"/>
    <w:rsid w:val="000312D4"/>
    <w:rsid w:val="000518C5"/>
    <w:rsid w:val="00051EC0"/>
    <w:rsid w:val="00076571"/>
    <w:rsid w:val="000B02A2"/>
    <w:rsid w:val="000B5A20"/>
    <w:rsid w:val="000C1527"/>
    <w:rsid w:val="000C3A65"/>
    <w:rsid w:val="000C40B1"/>
    <w:rsid w:val="000D4081"/>
    <w:rsid w:val="000E4E46"/>
    <w:rsid w:val="000E4EA5"/>
    <w:rsid w:val="000E510F"/>
    <w:rsid w:val="000F0F4D"/>
    <w:rsid w:val="000F5387"/>
    <w:rsid w:val="00105155"/>
    <w:rsid w:val="00105485"/>
    <w:rsid w:val="00105BCD"/>
    <w:rsid w:val="00110AF1"/>
    <w:rsid w:val="001218F3"/>
    <w:rsid w:val="001278B4"/>
    <w:rsid w:val="00134481"/>
    <w:rsid w:val="0016368C"/>
    <w:rsid w:val="001677F7"/>
    <w:rsid w:val="00174AB2"/>
    <w:rsid w:val="00174F72"/>
    <w:rsid w:val="001A6A86"/>
    <w:rsid w:val="001B1960"/>
    <w:rsid w:val="001B245F"/>
    <w:rsid w:val="001C0848"/>
    <w:rsid w:val="001C17FC"/>
    <w:rsid w:val="002075D4"/>
    <w:rsid w:val="00225715"/>
    <w:rsid w:val="0022575F"/>
    <w:rsid w:val="00227A56"/>
    <w:rsid w:val="00235850"/>
    <w:rsid w:val="00265DD8"/>
    <w:rsid w:val="0027329E"/>
    <w:rsid w:val="002778A8"/>
    <w:rsid w:val="0028569F"/>
    <w:rsid w:val="00286430"/>
    <w:rsid w:val="002909ED"/>
    <w:rsid w:val="00293ADC"/>
    <w:rsid w:val="00295B83"/>
    <w:rsid w:val="002B00AA"/>
    <w:rsid w:val="002C5046"/>
    <w:rsid w:val="002E1D43"/>
    <w:rsid w:val="002E6030"/>
    <w:rsid w:val="002F2029"/>
    <w:rsid w:val="00301D02"/>
    <w:rsid w:val="00304BAA"/>
    <w:rsid w:val="0030719E"/>
    <w:rsid w:val="00312080"/>
    <w:rsid w:val="003264D6"/>
    <w:rsid w:val="003304CC"/>
    <w:rsid w:val="00331589"/>
    <w:rsid w:val="00331F28"/>
    <w:rsid w:val="003555C9"/>
    <w:rsid w:val="00355FAF"/>
    <w:rsid w:val="00361699"/>
    <w:rsid w:val="003670B5"/>
    <w:rsid w:val="00374D54"/>
    <w:rsid w:val="0039072B"/>
    <w:rsid w:val="003A5DA2"/>
    <w:rsid w:val="003B0DBE"/>
    <w:rsid w:val="003D77DD"/>
    <w:rsid w:val="003E3247"/>
    <w:rsid w:val="003E5548"/>
    <w:rsid w:val="003F058E"/>
    <w:rsid w:val="003F589A"/>
    <w:rsid w:val="004121B5"/>
    <w:rsid w:val="00412954"/>
    <w:rsid w:val="00416BEE"/>
    <w:rsid w:val="004170F3"/>
    <w:rsid w:val="0043232A"/>
    <w:rsid w:val="00437878"/>
    <w:rsid w:val="0045572E"/>
    <w:rsid w:val="00461037"/>
    <w:rsid w:val="00463842"/>
    <w:rsid w:val="00466CF3"/>
    <w:rsid w:val="00491B70"/>
    <w:rsid w:val="00492FB7"/>
    <w:rsid w:val="0049532F"/>
    <w:rsid w:val="00496E44"/>
    <w:rsid w:val="004A1C90"/>
    <w:rsid w:val="004B2138"/>
    <w:rsid w:val="004C5B21"/>
    <w:rsid w:val="004D2A18"/>
    <w:rsid w:val="004D3DB2"/>
    <w:rsid w:val="004D74FE"/>
    <w:rsid w:val="004E0B32"/>
    <w:rsid w:val="00500CFB"/>
    <w:rsid w:val="005158D4"/>
    <w:rsid w:val="005353AA"/>
    <w:rsid w:val="00536E55"/>
    <w:rsid w:val="00540CD2"/>
    <w:rsid w:val="0054692C"/>
    <w:rsid w:val="00554D7C"/>
    <w:rsid w:val="00570687"/>
    <w:rsid w:val="005817CD"/>
    <w:rsid w:val="00583BAD"/>
    <w:rsid w:val="00593683"/>
    <w:rsid w:val="005A0B0C"/>
    <w:rsid w:val="005B1B85"/>
    <w:rsid w:val="005B3D18"/>
    <w:rsid w:val="005B4023"/>
    <w:rsid w:val="005C52DB"/>
    <w:rsid w:val="005E59E6"/>
    <w:rsid w:val="005F29AC"/>
    <w:rsid w:val="0060475D"/>
    <w:rsid w:val="00612E48"/>
    <w:rsid w:val="00622695"/>
    <w:rsid w:val="00644388"/>
    <w:rsid w:val="0065038C"/>
    <w:rsid w:val="00650656"/>
    <w:rsid w:val="00651E95"/>
    <w:rsid w:val="00653E05"/>
    <w:rsid w:val="006A7CD7"/>
    <w:rsid w:val="006B2099"/>
    <w:rsid w:val="006C7F1A"/>
    <w:rsid w:val="006D08E7"/>
    <w:rsid w:val="006D3F14"/>
    <w:rsid w:val="006E60DF"/>
    <w:rsid w:val="006E6CDB"/>
    <w:rsid w:val="006F5158"/>
    <w:rsid w:val="00706F14"/>
    <w:rsid w:val="00720575"/>
    <w:rsid w:val="0073058A"/>
    <w:rsid w:val="00732A89"/>
    <w:rsid w:val="00735766"/>
    <w:rsid w:val="00762A4A"/>
    <w:rsid w:val="00770F70"/>
    <w:rsid w:val="00776CFC"/>
    <w:rsid w:val="007817C9"/>
    <w:rsid w:val="00794AF2"/>
    <w:rsid w:val="007B4EEF"/>
    <w:rsid w:val="007B6199"/>
    <w:rsid w:val="007D3AFD"/>
    <w:rsid w:val="007E10A0"/>
    <w:rsid w:val="007F145B"/>
    <w:rsid w:val="00810024"/>
    <w:rsid w:val="00813494"/>
    <w:rsid w:val="008159F1"/>
    <w:rsid w:val="008338F4"/>
    <w:rsid w:val="00837717"/>
    <w:rsid w:val="008602D9"/>
    <w:rsid w:val="008728F8"/>
    <w:rsid w:val="0088535F"/>
    <w:rsid w:val="008B2CCC"/>
    <w:rsid w:val="008B3272"/>
    <w:rsid w:val="008B3614"/>
    <w:rsid w:val="008B7CB2"/>
    <w:rsid w:val="008D3328"/>
    <w:rsid w:val="008D3C51"/>
    <w:rsid w:val="008E4513"/>
    <w:rsid w:val="009117DF"/>
    <w:rsid w:val="00914CA5"/>
    <w:rsid w:val="009258C3"/>
    <w:rsid w:val="00966075"/>
    <w:rsid w:val="00977767"/>
    <w:rsid w:val="00990460"/>
    <w:rsid w:val="009942E8"/>
    <w:rsid w:val="009B38E1"/>
    <w:rsid w:val="009C591D"/>
    <w:rsid w:val="009E5A0E"/>
    <w:rsid w:val="009F129F"/>
    <w:rsid w:val="00A03C3F"/>
    <w:rsid w:val="00A140FE"/>
    <w:rsid w:val="00A14734"/>
    <w:rsid w:val="00A17FD6"/>
    <w:rsid w:val="00A26D58"/>
    <w:rsid w:val="00A278F0"/>
    <w:rsid w:val="00A3089D"/>
    <w:rsid w:val="00A41E6E"/>
    <w:rsid w:val="00A5317E"/>
    <w:rsid w:val="00A553BC"/>
    <w:rsid w:val="00A63EF9"/>
    <w:rsid w:val="00A66660"/>
    <w:rsid w:val="00A81EFE"/>
    <w:rsid w:val="00AE0A85"/>
    <w:rsid w:val="00AE3B06"/>
    <w:rsid w:val="00AF0B78"/>
    <w:rsid w:val="00B14925"/>
    <w:rsid w:val="00B30AC9"/>
    <w:rsid w:val="00B45A72"/>
    <w:rsid w:val="00B62AF0"/>
    <w:rsid w:val="00B660E4"/>
    <w:rsid w:val="00B74FDD"/>
    <w:rsid w:val="00B75277"/>
    <w:rsid w:val="00B7563F"/>
    <w:rsid w:val="00B82D16"/>
    <w:rsid w:val="00B85A66"/>
    <w:rsid w:val="00B9141D"/>
    <w:rsid w:val="00B97811"/>
    <w:rsid w:val="00BB2074"/>
    <w:rsid w:val="00BC263C"/>
    <w:rsid w:val="00BC3F82"/>
    <w:rsid w:val="00BC6892"/>
    <w:rsid w:val="00BD128B"/>
    <w:rsid w:val="00BF677D"/>
    <w:rsid w:val="00C04008"/>
    <w:rsid w:val="00C105B2"/>
    <w:rsid w:val="00C1270C"/>
    <w:rsid w:val="00C12D15"/>
    <w:rsid w:val="00C14A08"/>
    <w:rsid w:val="00C16CBE"/>
    <w:rsid w:val="00C17F4E"/>
    <w:rsid w:val="00C24BC2"/>
    <w:rsid w:val="00C30A45"/>
    <w:rsid w:val="00C43A1F"/>
    <w:rsid w:val="00C453CF"/>
    <w:rsid w:val="00C74CDE"/>
    <w:rsid w:val="00C821A4"/>
    <w:rsid w:val="00C92B77"/>
    <w:rsid w:val="00C9416A"/>
    <w:rsid w:val="00CA3BB5"/>
    <w:rsid w:val="00CA745C"/>
    <w:rsid w:val="00CB210D"/>
    <w:rsid w:val="00CC3223"/>
    <w:rsid w:val="00CC5103"/>
    <w:rsid w:val="00CE33A0"/>
    <w:rsid w:val="00CE797D"/>
    <w:rsid w:val="00D35EA6"/>
    <w:rsid w:val="00D45006"/>
    <w:rsid w:val="00D5102D"/>
    <w:rsid w:val="00D5208F"/>
    <w:rsid w:val="00D609CF"/>
    <w:rsid w:val="00D64547"/>
    <w:rsid w:val="00D6538D"/>
    <w:rsid w:val="00D711F8"/>
    <w:rsid w:val="00D716B9"/>
    <w:rsid w:val="00D90F4E"/>
    <w:rsid w:val="00D94F1E"/>
    <w:rsid w:val="00DA3CF1"/>
    <w:rsid w:val="00DA3F52"/>
    <w:rsid w:val="00DB2EB4"/>
    <w:rsid w:val="00DB3837"/>
    <w:rsid w:val="00DB4A4A"/>
    <w:rsid w:val="00DB5F16"/>
    <w:rsid w:val="00DC7467"/>
    <w:rsid w:val="00DE7188"/>
    <w:rsid w:val="00E12C16"/>
    <w:rsid w:val="00E74755"/>
    <w:rsid w:val="00E807B8"/>
    <w:rsid w:val="00E95159"/>
    <w:rsid w:val="00E96810"/>
    <w:rsid w:val="00EA05AD"/>
    <w:rsid w:val="00EA72F6"/>
    <w:rsid w:val="00EB0A7A"/>
    <w:rsid w:val="00EB35AB"/>
    <w:rsid w:val="00EB54EF"/>
    <w:rsid w:val="00EC061B"/>
    <w:rsid w:val="00EC22ED"/>
    <w:rsid w:val="00EC3C97"/>
    <w:rsid w:val="00EC5A9C"/>
    <w:rsid w:val="00EC7442"/>
    <w:rsid w:val="00EE30F5"/>
    <w:rsid w:val="00EF429B"/>
    <w:rsid w:val="00EF581B"/>
    <w:rsid w:val="00EF5AC4"/>
    <w:rsid w:val="00EF5BAB"/>
    <w:rsid w:val="00F039C5"/>
    <w:rsid w:val="00F1133A"/>
    <w:rsid w:val="00F11F4E"/>
    <w:rsid w:val="00F25577"/>
    <w:rsid w:val="00F325FE"/>
    <w:rsid w:val="00F32D54"/>
    <w:rsid w:val="00F47DC4"/>
    <w:rsid w:val="00F91220"/>
    <w:rsid w:val="00FB20E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65DD"/>
  <w15:chartTrackingRefBased/>
  <w15:docId w15:val="{4F37431C-55A6-4CFA-BD69-9BEE0E56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D5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14CA5"/>
    <w:pPr>
      <w:spacing w:after="0" w:line="240" w:lineRule="auto"/>
    </w:pPr>
    <w:rPr>
      <w:sz w:val="20"/>
      <w:szCs w:val="20"/>
    </w:rPr>
  </w:style>
  <w:style w:type="character" w:customStyle="1" w:styleId="FootnoteTextChar">
    <w:name w:val="Footnote Text Char"/>
    <w:basedOn w:val="DefaultParagraphFont"/>
    <w:link w:val="FootnoteText"/>
    <w:uiPriority w:val="99"/>
    <w:rsid w:val="00914CA5"/>
    <w:rPr>
      <w:sz w:val="20"/>
      <w:szCs w:val="20"/>
    </w:rPr>
  </w:style>
  <w:style w:type="character" w:styleId="FootnoteReference">
    <w:name w:val="footnote reference"/>
    <w:basedOn w:val="DefaultParagraphFont"/>
    <w:uiPriority w:val="99"/>
    <w:semiHidden/>
    <w:unhideWhenUsed/>
    <w:rsid w:val="00914CA5"/>
    <w:rPr>
      <w:vertAlign w:val="superscript"/>
    </w:rPr>
  </w:style>
  <w:style w:type="paragraph" w:styleId="Header">
    <w:name w:val="header"/>
    <w:basedOn w:val="Normal"/>
    <w:link w:val="HeaderChar"/>
    <w:uiPriority w:val="99"/>
    <w:unhideWhenUsed/>
    <w:rsid w:val="00BB20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074"/>
  </w:style>
  <w:style w:type="paragraph" w:styleId="Footer">
    <w:name w:val="footer"/>
    <w:basedOn w:val="Normal"/>
    <w:link w:val="FooterChar"/>
    <w:uiPriority w:val="99"/>
    <w:unhideWhenUsed/>
    <w:rsid w:val="00BB20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074"/>
  </w:style>
  <w:style w:type="paragraph" w:styleId="BalloonText">
    <w:name w:val="Balloon Text"/>
    <w:basedOn w:val="Normal"/>
    <w:link w:val="BalloonTextChar"/>
    <w:uiPriority w:val="99"/>
    <w:semiHidden/>
    <w:unhideWhenUsed/>
    <w:rsid w:val="000B0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2A2"/>
    <w:rPr>
      <w:rFonts w:ascii="Segoe UI" w:hAnsi="Segoe UI" w:cs="Segoe UI"/>
      <w:sz w:val="18"/>
      <w:szCs w:val="18"/>
    </w:rPr>
  </w:style>
  <w:style w:type="paragraph" w:styleId="Revision">
    <w:name w:val="Revision"/>
    <w:hidden/>
    <w:uiPriority w:val="99"/>
    <w:semiHidden/>
    <w:rsid w:val="00D520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B9B8A-8A8A-4660-A31F-D20EF8B1A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6522</Words>
  <Characters>37178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Busisiwe Vuko</dc:creator>
  <cp:keywords/>
  <dc:description/>
  <cp:lastModifiedBy>Mokone</cp:lastModifiedBy>
  <cp:revision>2</cp:revision>
  <cp:lastPrinted>2023-09-27T14:44:00Z</cp:lastPrinted>
  <dcterms:created xsi:type="dcterms:W3CDTF">2023-09-29T10:55:00Z</dcterms:created>
  <dcterms:modified xsi:type="dcterms:W3CDTF">2023-09-29T10:55:00Z</dcterms:modified>
</cp:coreProperties>
</file>