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8AA04" w14:textId="21597947" w:rsidR="00FE6A5B" w:rsidRDefault="00FE6A5B" w:rsidP="00FE6A5B">
      <w:pPr>
        <w:jc w:val="center"/>
        <w:rPr>
          <w:b/>
          <w:bCs/>
          <w:sz w:val="28"/>
          <w:szCs w:val="28"/>
          <w:lang w:val="en-US"/>
        </w:rPr>
      </w:pPr>
      <w:bookmarkStart w:id="0" w:name="_GoBack"/>
      <w:bookmarkEnd w:id="0"/>
      <w:r w:rsidRPr="00FE6A5B">
        <w:rPr>
          <w:rFonts w:ascii="Times New Roman" w:eastAsia="Aptos" w:hAnsi="Times New Roman" w:cs="Times New Roman"/>
          <w:noProof/>
          <w:kern w:val="2"/>
          <w:lang w:eastAsia="en-ZA"/>
          <w14:ligatures w14:val="standardContextual"/>
        </w:rPr>
        <w:drawing>
          <wp:inline distT="0" distB="0" distL="0" distR="0" wp14:anchorId="008E6BF8" wp14:editId="72D0AE08">
            <wp:extent cx="12192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143000"/>
                    </a:xfrm>
                    <a:prstGeom prst="rect">
                      <a:avLst/>
                    </a:prstGeom>
                    <a:noFill/>
                    <a:ln>
                      <a:noFill/>
                    </a:ln>
                  </pic:spPr>
                </pic:pic>
              </a:graphicData>
            </a:graphic>
          </wp:inline>
        </w:drawing>
      </w:r>
    </w:p>
    <w:p w14:paraId="5BF32E3F" w14:textId="25812A40" w:rsidR="00E4590F" w:rsidRPr="00FE6A5B" w:rsidRDefault="00E57D6B" w:rsidP="00FE6A5B">
      <w:pPr>
        <w:jc w:val="center"/>
        <w:rPr>
          <w:rFonts w:ascii="Times New Roman" w:hAnsi="Times New Roman" w:cs="Times New Roman"/>
          <w:b/>
          <w:bCs/>
          <w:sz w:val="28"/>
          <w:szCs w:val="28"/>
          <w:lang w:val="en-US"/>
        </w:rPr>
      </w:pPr>
      <w:r w:rsidRPr="00FE6A5B">
        <w:rPr>
          <w:rFonts w:ascii="Times New Roman" w:hAnsi="Times New Roman" w:cs="Times New Roman"/>
          <w:b/>
          <w:bCs/>
          <w:sz w:val="28"/>
          <w:szCs w:val="28"/>
          <w:lang w:val="en-US"/>
        </w:rPr>
        <w:t>IN THE HIGH COURT OF SOUTH AFRICA</w:t>
      </w:r>
    </w:p>
    <w:p w14:paraId="1B41FFE7" w14:textId="0BC87D72" w:rsidR="00E57D6B" w:rsidRPr="00FE6A5B" w:rsidRDefault="00E57D6B" w:rsidP="00FE6A5B">
      <w:pPr>
        <w:jc w:val="center"/>
        <w:rPr>
          <w:rFonts w:ascii="Times New Roman" w:hAnsi="Times New Roman" w:cs="Times New Roman"/>
          <w:b/>
          <w:bCs/>
          <w:sz w:val="28"/>
          <w:szCs w:val="28"/>
          <w:lang w:val="en-US"/>
        </w:rPr>
      </w:pPr>
      <w:r w:rsidRPr="00FE6A5B">
        <w:rPr>
          <w:rFonts w:ascii="Times New Roman" w:hAnsi="Times New Roman" w:cs="Times New Roman"/>
          <w:b/>
          <w:bCs/>
          <w:sz w:val="28"/>
          <w:szCs w:val="28"/>
          <w:lang w:val="en-US"/>
        </w:rPr>
        <w:t>EASTERN CAPE DIVISION: MTHATHA</w:t>
      </w:r>
    </w:p>
    <w:p w14:paraId="66EFE41D" w14:textId="77777777" w:rsidR="00E57D6B" w:rsidRPr="00FE6A5B" w:rsidRDefault="00E57D6B" w:rsidP="00FE6A5B">
      <w:pPr>
        <w:jc w:val="right"/>
        <w:rPr>
          <w:rFonts w:ascii="Times New Roman" w:hAnsi="Times New Roman" w:cs="Times New Roman"/>
          <w:b/>
          <w:bCs/>
          <w:sz w:val="24"/>
          <w:szCs w:val="24"/>
          <w:lang w:val="en-US"/>
        </w:rPr>
      </w:pPr>
      <w:r w:rsidRPr="00FE6A5B">
        <w:rPr>
          <w:rFonts w:ascii="Times New Roman" w:hAnsi="Times New Roman" w:cs="Times New Roman"/>
          <w:b/>
          <w:bCs/>
          <w:sz w:val="24"/>
          <w:szCs w:val="24"/>
          <w:lang w:val="en-US"/>
        </w:rPr>
        <w:t xml:space="preserve">                                                                                      CASE NO CA&amp;R14/2023</w:t>
      </w:r>
    </w:p>
    <w:p w14:paraId="1C0F1D01" w14:textId="77777777" w:rsidR="00E57D6B" w:rsidRPr="00FE6A5B" w:rsidRDefault="00E57D6B">
      <w:pPr>
        <w:rPr>
          <w:rFonts w:ascii="Times New Roman" w:hAnsi="Times New Roman" w:cs="Times New Roman"/>
          <w:b/>
          <w:bCs/>
          <w:sz w:val="24"/>
          <w:szCs w:val="24"/>
          <w:lang w:val="en-US"/>
        </w:rPr>
      </w:pPr>
      <w:r w:rsidRPr="00FE6A5B">
        <w:rPr>
          <w:rFonts w:ascii="Times New Roman" w:hAnsi="Times New Roman" w:cs="Times New Roman"/>
          <w:b/>
          <w:bCs/>
          <w:sz w:val="24"/>
          <w:szCs w:val="24"/>
          <w:lang w:val="en-US"/>
        </w:rPr>
        <w:t>In the matter between</w:t>
      </w:r>
    </w:p>
    <w:p w14:paraId="0AD87B7E" w14:textId="77777777" w:rsidR="00E57D6B" w:rsidRPr="00FE6A5B" w:rsidRDefault="00E57D6B">
      <w:pPr>
        <w:rPr>
          <w:rFonts w:ascii="Times New Roman" w:hAnsi="Times New Roman" w:cs="Times New Roman"/>
          <w:b/>
          <w:bCs/>
          <w:sz w:val="24"/>
          <w:szCs w:val="24"/>
          <w:lang w:val="en-US"/>
        </w:rPr>
      </w:pPr>
    </w:p>
    <w:p w14:paraId="2E06593B" w14:textId="55AFD7DF" w:rsidR="00E57D6B" w:rsidRPr="00FE6A5B" w:rsidRDefault="00E57D6B" w:rsidP="00FE6A5B">
      <w:pPr>
        <w:jc w:val="both"/>
        <w:rPr>
          <w:rFonts w:ascii="Times New Roman" w:hAnsi="Times New Roman" w:cs="Times New Roman"/>
          <w:b/>
          <w:bCs/>
          <w:sz w:val="24"/>
          <w:szCs w:val="24"/>
          <w:lang w:val="en-US"/>
        </w:rPr>
      </w:pPr>
      <w:r w:rsidRPr="00FE6A5B">
        <w:rPr>
          <w:rFonts w:ascii="Times New Roman" w:hAnsi="Times New Roman" w:cs="Times New Roman"/>
          <w:b/>
          <w:bCs/>
          <w:sz w:val="24"/>
          <w:szCs w:val="24"/>
          <w:lang w:val="en-US"/>
        </w:rPr>
        <w:t xml:space="preserve">MONGEZI DLEPHU                                              </w:t>
      </w:r>
      <w:r w:rsidR="0093331E" w:rsidRPr="00FE6A5B">
        <w:rPr>
          <w:rFonts w:ascii="Times New Roman" w:hAnsi="Times New Roman" w:cs="Times New Roman"/>
          <w:b/>
          <w:bCs/>
          <w:sz w:val="24"/>
          <w:szCs w:val="24"/>
          <w:lang w:val="en-US"/>
        </w:rPr>
        <w:t xml:space="preserve">                        </w:t>
      </w:r>
      <w:r w:rsidR="00FE6A5B">
        <w:rPr>
          <w:rFonts w:ascii="Times New Roman" w:hAnsi="Times New Roman" w:cs="Times New Roman"/>
          <w:b/>
          <w:bCs/>
          <w:sz w:val="24"/>
          <w:szCs w:val="24"/>
          <w:lang w:val="en-US"/>
        </w:rPr>
        <w:tab/>
      </w:r>
      <w:r w:rsidR="00FE6A5B">
        <w:rPr>
          <w:rFonts w:ascii="Times New Roman" w:hAnsi="Times New Roman" w:cs="Times New Roman"/>
          <w:b/>
          <w:bCs/>
          <w:sz w:val="24"/>
          <w:szCs w:val="24"/>
          <w:lang w:val="en-US"/>
        </w:rPr>
        <w:tab/>
      </w:r>
      <w:r w:rsidRPr="00FE6A5B">
        <w:rPr>
          <w:rFonts w:ascii="Times New Roman" w:hAnsi="Times New Roman" w:cs="Times New Roman"/>
          <w:b/>
          <w:bCs/>
          <w:sz w:val="24"/>
          <w:szCs w:val="24"/>
          <w:lang w:val="en-US"/>
        </w:rPr>
        <w:t>APPELLANT</w:t>
      </w:r>
    </w:p>
    <w:p w14:paraId="4499F8B6" w14:textId="77777777" w:rsidR="00E57D6B" w:rsidRPr="00FE6A5B" w:rsidRDefault="00E57D6B">
      <w:pPr>
        <w:rPr>
          <w:rFonts w:ascii="Times New Roman" w:hAnsi="Times New Roman" w:cs="Times New Roman"/>
          <w:b/>
          <w:bCs/>
          <w:sz w:val="24"/>
          <w:szCs w:val="24"/>
          <w:lang w:val="en-US"/>
        </w:rPr>
      </w:pPr>
    </w:p>
    <w:p w14:paraId="61E73482" w14:textId="5F1CDC46" w:rsidR="00E57D6B" w:rsidRPr="00FE6A5B" w:rsidRDefault="00474F64">
      <w:pPr>
        <w:rPr>
          <w:rFonts w:ascii="Times New Roman" w:hAnsi="Times New Roman" w:cs="Times New Roman"/>
          <w:b/>
          <w:bCs/>
          <w:sz w:val="24"/>
          <w:szCs w:val="24"/>
          <w:lang w:val="en-US"/>
        </w:rPr>
      </w:pPr>
      <w:r w:rsidRPr="00FE6A5B">
        <w:rPr>
          <w:rFonts w:ascii="Times New Roman" w:hAnsi="Times New Roman" w:cs="Times New Roman"/>
          <w:b/>
          <w:bCs/>
          <w:sz w:val="24"/>
          <w:szCs w:val="24"/>
          <w:lang w:val="en-US"/>
        </w:rPr>
        <w:t>a</w:t>
      </w:r>
      <w:r w:rsidR="00E57D6B" w:rsidRPr="00FE6A5B">
        <w:rPr>
          <w:rFonts w:ascii="Times New Roman" w:hAnsi="Times New Roman" w:cs="Times New Roman"/>
          <w:b/>
          <w:bCs/>
          <w:sz w:val="24"/>
          <w:szCs w:val="24"/>
          <w:lang w:val="en-US"/>
        </w:rPr>
        <w:t>nd</w:t>
      </w:r>
    </w:p>
    <w:p w14:paraId="7DD6499F" w14:textId="77777777" w:rsidR="00E57D6B" w:rsidRPr="00FE6A5B" w:rsidRDefault="00E57D6B">
      <w:pPr>
        <w:rPr>
          <w:rFonts w:ascii="Times New Roman" w:hAnsi="Times New Roman" w:cs="Times New Roman"/>
          <w:b/>
          <w:bCs/>
          <w:sz w:val="24"/>
          <w:szCs w:val="24"/>
          <w:lang w:val="en-US"/>
        </w:rPr>
      </w:pPr>
    </w:p>
    <w:p w14:paraId="20D35645" w14:textId="55F963BF" w:rsidR="00E57D6B" w:rsidRPr="00FE6A5B" w:rsidRDefault="00E57D6B">
      <w:pPr>
        <w:rPr>
          <w:rFonts w:ascii="Times New Roman" w:hAnsi="Times New Roman" w:cs="Times New Roman"/>
          <w:b/>
          <w:bCs/>
          <w:sz w:val="24"/>
          <w:szCs w:val="24"/>
          <w:lang w:val="en-US"/>
        </w:rPr>
      </w:pPr>
      <w:r w:rsidRPr="00FE6A5B">
        <w:rPr>
          <w:rFonts w:ascii="Times New Roman" w:hAnsi="Times New Roman" w:cs="Times New Roman"/>
          <w:b/>
          <w:bCs/>
          <w:sz w:val="24"/>
          <w:szCs w:val="24"/>
          <w:lang w:val="en-US"/>
        </w:rPr>
        <w:t xml:space="preserve">THE STATE                                                              </w:t>
      </w:r>
      <w:r w:rsidR="0093331E" w:rsidRPr="00FE6A5B">
        <w:rPr>
          <w:rFonts w:ascii="Times New Roman" w:hAnsi="Times New Roman" w:cs="Times New Roman"/>
          <w:b/>
          <w:bCs/>
          <w:sz w:val="24"/>
          <w:szCs w:val="24"/>
          <w:lang w:val="en-US"/>
        </w:rPr>
        <w:t xml:space="preserve">                       </w:t>
      </w:r>
      <w:r w:rsidRPr="00FE6A5B">
        <w:rPr>
          <w:rFonts w:ascii="Times New Roman" w:hAnsi="Times New Roman" w:cs="Times New Roman"/>
          <w:b/>
          <w:bCs/>
          <w:sz w:val="24"/>
          <w:szCs w:val="24"/>
          <w:lang w:val="en-US"/>
        </w:rPr>
        <w:t xml:space="preserve"> </w:t>
      </w:r>
      <w:r w:rsidR="00FE6A5B">
        <w:rPr>
          <w:rFonts w:ascii="Times New Roman" w:hAnsi="Times New Roman" w:cs="Times New Roman"/>
          <w:b/>
          <w:bCs/>
          <w:sz w:val="24"/>
          <w:szCs w:val="24"/>
          <w:lang w:val="en-US"/>
        </w:rPr>
        <w:tab/>
      </w:r>
      <w:r w:rsidRPr="00FE6A5B">
        <w:rPr>
          <w:rFonts w:ascii="Times New Roman" w:hAnsi="Times New Roman" w:cs="Times New Roman"/>
          <w:b/>
          <w:bCs/>
          <w:sz w:val="24"/>
          <w:szCs w:val="24"/>
          <w:lang w:val="en-US"/>
        </w:rPr>
        <w:t>RESPONDENT</w:t>
      </w:r>
    </w:p>
    <w:p w14:paraId="66A15222" w14:textId="77777777" w:rsidR="00E57D6B" w:rsidRPr="00F112D9" w:rsidRDefault="00E57D6B">
      <w:pPr>
        <w:pBdr>
          <w:bottom w:val="single" w:sz="12" w:space="1" w:color="auto"/>
        </w:pBdr>
        <w:rPr>
          <w:rFonts w:ascii="Times New Roman" w:hAnsi="Times New Roman" w:cs="Times New Roman"/>
          <w:sz w:val="24"/>
          <w:szCs w:val="24"/>
          <w:lang w:val="en-US"/>
        </w:rPr>
      </w:pPr>
    </w:p>
    <w:p w14:paraId="55D8BD9D" w14:textId="77777777" w:rsidR="00E57D6B" w:rsidRPr="00F112D9" w:rsidRDefault="00E57D6B">
      <w:pPr>
        <w:rPr>
          <w:rFonts w:ascii="Times New Roman" w:hAnsi="Times New Roman" w:cs="Times New Roman"/>
          <w:sz w:val="24"/>
          <w:szCs w:val="24"/>
          <w:lang w:val="en-US"/>
        </w:rPr>
      </w:pPr>
    </w:p>
    <w:p w14:paraId="76EF1303" w14:textId="5B747924" w:rsidR="00E57D6B" w:rsidRPr="00FE6A5B" w:rsidRDefault="00E57D6B" w:rsidP="00FE6A5B">
      <w:pPr>
        <w:jc w:val="center"/>
        <w:rPr>
          <w:rFonts w:ascii="Times New Roman" w:hAnsi="Times New Roman" w:cs="Times New Roman"/>
          <w:b/>
          <w:bCs/>
          <w:sz w:val="24"/>
          <w:szCs w:val="24"/>
          <w:lang w:val="en-US"/>
        </w:rPr>
      </w:pPr>
      <w:r w:rsidRPr="00FE6A5B">
        <w:rPr>
          <w:rFonts w:ascii="Times New Roman" w:hAnsi="Times New Roman" w:cs="Times New Roman"/>
          <w:b/>
          <w:bCs/>
          <w:sz w:val="24"/>
          <w:szCs w:val="24"/>
          <w:lang w:val="en-US"/>
        </w:rPr>
        <w:t>APPEAL JUDGMENT</w:t>
      </w:r>
    </w:p>
    <w:p w14:paraId="4CB95845" w14:textId="77777777" w:rsidR="00E57D6B" w:rsidRPr="00F112D9" w:rsidRDefault="00E57D6B">
      <w:pPr>
        <w:pBdr>
          <w:bottom w:val="single" w:sz="12" w:space="1" w:color="auto"/>
        </w:pBdr>
        <w:rPr>
          <w:rFonts w:ascii="Times New Roman" w:hAnsi="Times New Roman" w:cs="Times New Roman"/>
          <w:sz w:val="24"/>
          <w:szCs w:val="24"/>
          <w:lang w:val="en-US"/>
        </w:rPr>
      </w:pPr>
    </w:p>
    <w:p w14:paraId="2D626D05" w14:textId="3B1CB567" w:rsidR="00474F64" w:rsidRPr="00F112D9" w:rsidRDefault="006749BF">
      <w:pPr>
        <w:rPr>
          <w:rFonts w:ascii="Times New Roman" w:hAnsi="Times New Roman" w:cs="Times New Roman"/>
          <w:sz w:val="24"/>
          <w:szCs w:val="24"/>
          <w:lang w:val="en-US"/>
        </w:rPr>
      </w:pPr>
      <w:r>
        <w:rPr>
          <w:rFonts w:ascii="Times New Roman" w:hAnsi="Times New Roman" w:cs="Times New Roman"/>
          <w:b/>
          <w:bCs/>
          <w:sz w:val="24"/>
          <w:szCs w:val="24"/>
          <w:lang w:val="en-US"/>
        </w:rPr>
        <w:t>NORMAN J</w:t>
      </w:r>
      <w:r w:rsidR="00474F64" w:rsidRPr="00F112D9">
        <w:rPr>
          <w:rFonts w:ascii="Times New Roman" w:hAnsi="Times New Roman" w:cs="Times New Roman"/>
          <w:sz w:val="24"/>
          <w:szCs w:val="24"/>
          <w:lang w:val="en-US"/>
        </w:rPr>
        <w:t xml:space="preserve">: </w:t>
      </w:r>
    </w:p>
    <w:p w14:paraId="4C8F60F6" w14:textId="77777777" w:rsidR="00FE6A5B" w:rsidRDefault="00FE6A5B">
      <w:pPr>
        <w:rPr>
          <w:rFonts w:ascii="Times New Roman" w:hAnsi="Times New Roman" w:cs="Times New Roman"/>
          <w:i/>
          <w:iCs/>
          <w:sz w:val="24"/>
          <w:szCs w:val="24"/>
          <w:lang w:val="en-US"/>
        </w:rPr>
      </w:pPr>
    </w:p>
    <w:p w14:paraId="7D7C2468" w14:textId="576804DC" w:rsidR="00E57D6B" w:rsidRPr="00F112D9" w:rsidRDefault="00E57D6B">
      <w:pPr>
        <w:rPr>
          <w:rFonts w:ascii="Times New Roman" w:hAnsi="Times New Roman" w:cs="Times New Roman"/>
          <w:i/>
          <w:iCs/>
          <w:sz w:val="24"/>
          <w:szCs w:val="24"/>
          <w:lang w:val="en-US"/>
        </w:rPr>
      </w:pPr>
      <w:r w:rsidRPr="00F112D9">
        <w:rPr>
          <w:rFonts w:ascii="Times New Roman" w:hAnsi="Times New Roman" w:cs="Times New Roman"/>
          <w:i/>
          <w:iCs/>
          <w:sz w:val="24"/>
          <w:szCs w:val="24"/>
          <w:lang w:val="en-US"/>
        </w:rPr>
        <w:t>Introduction</w:t>
      </w:r>
    </w:p>
    <w:p w14:paraId="1DF55B3A" w14:textId="24E3A6BD" w:rsidR="00474F64" w:rsidRPr="00FE6A5B" w:rsidRDefault="00FE6A5B" w:rsidP="00FE6A5B">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r>
      <w:r w:rsidR="00E57D6B" w:rsidRPr="00FE6A5B">
        <w:rPr>
          <w:rFonts w:ascii="Times New Roman" w:hAnsi="Times New Roman" w:cs="Times New Roman"/>
          <w:sz w:val="24"/>
          <w:szCs w:val="24"/>
          <w:lang w:val="en-US"/>
        </w:rPr>
        <w:t>Th</w:t>
      </w:r>
      <w:r w:rsidR="00474F64" w:rsidRPr="00FE6A5B">
        <w:rPr>
          <w:rFonts w:ascii="Times New Roman" w:hAnsi="Times New Roman" w:cs="Times New Roman"/>
          <w:sz w:val="24"/>
          <w:szCs w:val="24"/>
          <w:lang w:val="en-US"/>
        </w:rPr>
        <w:t xml:space="preserve">is is an appeal against both conviction and sentence imposed by the regional court magistrate, sitting in Sterkspruit on 24 January 2023.  The appellant is before this court having been granted leave </w:t>
      </w:r>
      <w:r w:rsidR="00E402C2" w:rsidRPr="00FE6A5B">
        <w:rPr>
          <w:rFonts w:ascii="Times New Roman" w:hAnsi="Times New Roman" w:cs="Times New Roman"/>
          <w:sz w:val="24"/>
          <w:szCs w:val="24"/>
          <w:lang w:val="en-US"/>
        </w:rPr>
        <w:t xml:space="preserve">to appeal </w:t>
      </w:r>
      <w:r w:rsidR="00474F64" w:rsidRPr="00FE6A5B">
        <w:rPr>
          <w:rFonts w:ascii="Times New Roman" w:hAnsi="Times New Roman" w:cs="Times New Roman"/>
          <w:sz w:val="24"/>
          <w:szCs w:val="24"/>
          <w:lang w:val="en-US"/>
        </w:rPr>
        <w:t xml:space="preserve">by the regional court.  </w:t>
      </w:r>
    </w:p>
    <w:p w14:paraId="381A8882" w14:textId="7C35D0C8" w:rsidR="00F112D9" w:rsidRPr="00FE6A5B" w:rsidRDefault="00FE6A5B" w:rsidP="00FE6A5B">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r>
      <w:r w:rsidR="00474F64" w:rsidRPr="00FE6A5B">
        <w:rPr>
          <w:rFonts w:ascii="Times New Roman" w:hAnsi="Times New Roman" w:cs="Times New Roman"/>
          <w:sz w:val="24"/>
          <w:szCs w:val="24"/>
          <w:lang w:val="en-US"/>
        </w:rPr>
        <w:t xml:space="preserve">The </w:t>
      </w:r>
      <w:r w:rsidR="00E57D6B" w:rsidRPr="00FE6A5B">
        <w:rPr>
          <w:rFonts w:ascii="Times New Roman" w:hAnsi="Times New Roman" w:cs="Times New Roman"/>
          <w:sz w:val="24"/>
          <w:szCs w:val="24"/>
          <w:lang w:val="en-US"/>
        </w:rPr>
        <w:t xml:space="preserve">appellant was </w:t>
      </w:r>
      <w:r w:rsidR="00FD7C55" w:rsidRPr="00FE6A5B">
        <w:rPr>
          <w:rFonts w:ascii="Times New Roman" w:hAnsi="Times New Roman" w:cs="Times New Roman"/>
          <w:sz w:val="24"/>
          <w:szCs w:val="24"/>
          <w:lang w:val="en-US"/>
        </w:rPr>
        <w:t>arraigned</w:t>
      </w:r>
      <w:r w:rsidR="00E57D6B" w:rsidRPr="00FE6A5B">
        <w:rPr>
          <w:rFonts w:ascii="Times New Roman" w:hAnsi="Times New Roman" w:cs="Times New Roman"/>
          <w:sz w:val="24"/>
          <w:szCs w:val="24"/>
          <w:lang w:val="en-US"/>
        </w:rPr>
        <w:t xml:space="preserve"> </w:t>
      </w:r>
      <w:r w:rsidR="00FD7C55" w:rsidRPr="00FE6A5B">
        <w:rPr>
          <w:rFonts w:ascii="Times New Roman" w:hAnsi="Times New Roman" w:cs="Times New Roman"/>
          <w:sz w:val="24"/>
          <w:szCs w:val="24"/>
          <w:lang w:val="en-US"/>
        </w:rPr>
        <w:t xml:space="preserve">on a charge of </w:t>
      </w:r>
      <w:r w:rsidR="00474F64" w:rsidRPr="00FE6A5B">
        <w:rPr>
          <w:rFonts w:ascii="Times New Roman" w:hAnsi="Times New Roman" w:cs="Times New Roman"/>
          <w:sz w:val="24"/>
          <w:szCs w:val="24"/>
          <w:lang w:val="en-US"/>
        </w:rPr>
        <w:t>m</w:t>
      </w:r>
      <w:r w:rsidR="00FD7C55" w:rsidRPr="00FE6A5B">
        <w:rPr>
          <w:rFonts w:ascii="Times New Roman" w:hAnsi="Times New Roman" w:cs="Times New Roman"/>
          <w:sz w:val="24"/>
          <w:szCs w:val="24"/>
          <w:lang w:val="en-US"/>
        </w:rPr>
        <w:t xml:space="preserve">urder read with the provisions of section  51 (1) of the Criminal </w:t>
      </w:r>
      <w:r w:rsidR="00474F64" w:rsidRPr="00FE6A5B">
        <w:rPr>
          <w:rFonts w:ascii="Times New Roman" w:hAnsi="Times New Roman" w:cs="Times New Roman"/>
          <w:sz w:val="24"/>
          <w:szCs w:val="24"/>
          <w:lang w:val="en-US"/>
        </w:rPr>
        <w:t xml:space="preserve"> Law </w:t>
      </w:r>
      <w:r w:rsidR="00FD7C55" w:rsidRPr="00FE6A5B">
        <w:rPr>
          <w:rFonts w:ascii="Times New Roman" w:hAnsi="Times New Roman" w:cs="Times New Roman"/>
          <w:sz w:val="24"/>
          <w:szCs w:val="24"/>
          <w:lang w:val="en-US"/>
        </w:rPr>
        <w:t>Amendment Act 105 of 1997.</w:t>
      </w:r>
      <w:r w:rsidR="00474F64" w:rsidRPr="00FE6A5B">
        <w:rPr>
          <w:rFonts w:ascii="Times New Roman" w:hAnsi="Times New Roman" w:cs="Times New Roman"/>
          <w:sz w:val="24"/>
          <w:szCs w:val="24"/>
          <w:lang w:val="en-US"/>
        </w:rPr>
        <w:t xml:space="preserve"> </w:t>
      </w:r>
      <w:r w:rsidR="00F112D9" w:rsidRPr="00FE6A5B">
        <w:rPr>
          <w:rFonts w:ascii="Times New Roman" w:hAnsi="Times New Roman" w:cs="Times New Roman"/>
          <w:sz w:val="24"/>
          <w:szCs w:val="24"/>
          <w:lang w:val="en-US"/>
        </w:rPr>
        <w:t xml:space="preserve"> The state alleged that  </w:t>
      </w:r>
      <w:r w:rsidR="0093331E" w:rsidRPr="00FE6A5B">
        <w:rPr>
          <w:rFonts w:ascii="Times New Roman" w:hAnsi="Times New Roman" w:cs="Times New Roman"/>
          <w:sz w:val="24"/>
          <w:szCs w:val="24"/>
          <w:lang w:val="en-US"/>
        </w:rPr>
        <w:t xml:space="preserve">the appellant was guilty of premeditated murder in that </w:t>
      </w:r>
      <w:r w:rsidR="00F112D9" w:rsidRPr="00FE6A5B">
        <w:rPr>
          <w:rFonts w:ascii="Times New Roman" w:hAnsi="Times New Roman" w:cs="Times New Roman"/>
          <w:sz w:val="24"/>
          <w:szCs w:val="24"/>
          <w:lang w:val="en-US"/>
        </w:rPr>
        <w:t xml:space="preserve">on 22 December 2019 at or near  Sterkspruit, </w:t>
      </w:r>
      <w:r w:rsidR="0093331E" w:rsidRPr="00FE6A5B">
        <w:rPr>
          <w:rFonts w:ascii="Times New Roman" w:hAnsi="Times New Roman" w:cs="Times New Roman"/>
          <w:sz w:val="24"/>
          <w:szCs w:val="24"/>
          <w:lang w:val="en-US"/>
        </w:rPr>
        <w:t xml:space="preserve">he </w:t>
      </w:r>
      <w:r w:rsidR="00F112D9" w:rsidRPr="00FE6A5B">
        <w:rPr>
          <w:rFonts w:ascii="Times New Roman" w:hAnsi="Times New Roman" w:cs="Times New Roman"/>
          <w:sz w:val="24"/>
          <w:szCs w:val="24"/>
          <w:lang w:val="en-US"/>
        </w:rPr>
        <w:t xml:space="preserve">did unlawfully and intentionally kill one Thando Libazi , a male person, </w:t>
      </w:r>
      <w:r w:rsidR="00F112D9" w:rsidRPr="00FE6A5B">
        <w:rPr>
          <w:rFonts w:ascii="Times New Roman" w:hAnsi="Times New Roman" w:cs="Times New Roman"/>
          <w:sz w:val="24"/>
          <w:szCs w:val="24"/>
          <w:lang w:val="en-US"/>
        </w:rPr>
        <w:lastRenderedPageBreak/>
        <w:t xml:space="preserve">by shooting him with a firearm. </w:t>
      </w:r>
      <w:r w:rsidR="0093331E" w:rsidRPr="00FE6A5B">
        <w:rPr>
          <w:rFonts w:ascii="Times New Roman" w:hAnsi="Times New Roman" w:cs="Times New Roman"/>
          <w:sz w:val="24"/>
          <w:szCs w:val="24"/>
          <w:lang w:val="en-US"/>
        </w:rPr>
        <w:t xml:space="preserve"> Appellant</w:t>
      </w:r>
      <w:r w:rsidR="00F112D9" w:rsidRPr="00FE6A5B">
        <w:rPr>
          <w:rFonts w:ascii="Times New Roman" w:hAnsi="Times New Roman" w:cs="Times New Roman"/>
          <w:sz w:val="24"/>
          <w:szCs w:val="24"/>
          <w:lang w:val="en-US"/>
        </w:rPr>
        <w:t xml:space="preserve"> pleaded not guilty. Prior to the commencement of the trial the appellant, who was legally represented,  indicated that he required the presence of assessors.</w:t>
      </w:r>
      <w:r w:rsidR="0093331E" w:rsidRPr="00FE6A5B">
        <w:rPr>
          <w:rFonts w:ascii="Times New Roman" w:hAnsi="Times New Roman" w:cs="Times New Roman"/>
          <w:sz w:val="24"/>
          <w:szCs w:val="24"/>
          <w:lang w:val="en-US"/>
        </w:rPr>
        <w:t xml:space="preserve"> Two assessors were indeed appointed and constituted the court with the regional court magistrate. </w:t>
      </w:r>
    </w:p>
    <w:p w14:paraId="3CF670C8" w14:textId="048AF28E" w:rsidR="0093331E" w:rsidRPr="00FE6A5B" w:rsidRDefault="00FE6A5B" w:rsidP="00FE6A5B">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lang w:val="en-US"/>
        </w:rPr>
        <w:tab/>
      </w:r>
      <w:r w:rsidR="0093331E" w:rsidRPr="00FE6A5B">
        <w:rPr>
          <w:rFonts w:ascii="Times New Roman" w:hAnsi="Times New Roman" w:cs="Times New Roman"/>
          <w:sz w:val="24"/>
          <w:szCs w:val="24"/>
          <w:lang w:val="en-US"/>
        </w:rPr>
        <w:t xml:space="preserve">During the proceedings and when the appellant was under cross – examination,  one of the assessors recused herself . The appellant insisted on  having two assessors and did not consent to the court proceeding with one assessor.  The regional court magistrate decided that the trial would continue with one assessor and it did.  I shall return to this issue later in this judgment. </w:t>
      </w:r>
    </w:p>
    <w:p w14:paraId="1B2BD183" w14:textId="47B0A407" w:rsidR="006C2421" w:rsidRPr="00FE6A5B" w:rsidRDefault="00FE6A5B" w:rsidP="00FE6A5B">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lang w:val="en-US"/>
        </w:rPr>
        <w:tab/>
      </w:r>
      <w:r w:rsidR="00474F64" w:rsidRPr="00FE6A5B">
        <w:rPr>
          <w:rFonts w:ascii="Times New Roman" w:hAnsi="Times New Roman" w:cs="Times New Roman"/>
          <w:sz w:val="24"/>
          <w:szCs w:val="24"/>
          <w:lang w:val="en-US"/>
        </w:rPr>
        <w:t xml:space="preserve">At the end of the trial the regional court magistrate was satisfied that the state had proved beyond reasonable doubt that the murder was premeditated and convicted the appellant accordingly. </w:t>
      </w:r>
      <w:r w:rsidR="00F112D9" w:rsidRPr="00FE6A5B">
        <w:rPr>
          <w:rFonts w:ascii="Times New Roman" w:hAnsi="Times New Roman" w:cs="Times New Roman"/>
          <w:sz w:val="24"/>
          <w:szCs w:val="24"/>
          <w:lang w:val="en-US"/>
        </w:rPr>
        <w:t xml:space="preserve"> He  sentenced the appellant to life imprisonment. </w:t>
      </w:r>
    </w:p>
    <w:p w14:paraId="1AEA3BB6" w14:textId="0622179F" w:rsidR="00FD7C55" w:rsidRPr="00FE6A5B" w:rsidRDefault="00FE6A5B" w:rsidP="00FE6A5B">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[5]</w:t>
      </w:r>
      <w:r>
        <w:rPr>
          <w:rFonts w:ascii="Times New Roman" w:hAnsi="Times New Roman" w:cs="Times New Roman"/>
          <w:sz w:val="24"/>
          <w:szCs w:val="24"/>
          <w:lang w:val="en-US"/>
        </w:rPr>
        <w:tab/>
      </w:r>
      <w:r w:rsidR="006749BF" w:rsidRPr="00FE6A5B">
        <w:rPr>
          <w:rFonts w:ascii="Times New Roman" w:hAnsi="Times New Roman" w:cs="Times New Roman"/>
          <w:sz w:val="24"/>
          <w:szCs w:val="24"/>
          <w:lang w:val="en-US"/>
        </w:rPr>
        <w:t>A</w:t>
      </w:r>
      <w:r w:rsidR="00FD7C55" w:rsidRPr="00FE6A5B">
        <w:rPr>
          <w:rFonts w:ascii="Times New Roman" w:hAnsi="Times New Roman" w:cs="Times New Roman"/>
          <w:sz w:val="24"/>
          <w:szCs w:val="24"/>
          <w:lang w:val="en-US"/>
        </w:rPr>
        <w:t>part from attacking the conviction and sen</w:t>
      </w:r>
      <w:r w:rsidR="008870E2" w:rsidRPr="00FE6A5B">
        <w:rPr>
          <w:rFonts w:ascii="Times New Roman" w:hAnsi="Times New Roman" w:cs="Times New Roman"/>
          <w:sz w:val="24"/>
          <w:szCs w:val="24"/>
          <w:lang w:val="en-US"/>
        </w:rPr>
        <w:t>tence</w:t>
      </w:r>
      <w:r w:rsidR="006C2421" w:rsidRPr="00FE6A5B">
        <w:rPr>
          <w:rFonts w:ascii="Times New Roman" w:hAnsi="Times New Roman" w:cs="Times New Roman"/>
          <w:sz w:val="24"/>
          <w:szCs w:val="24"/>
          <w:lang w:val="en-US"/>
        </w:rPr>
        <w:t xml:space="preserve"> on several grounds</w:t>
      </w:r>
      <w:r w:rsidR="008870E2" w:rsidRPr="00FE6A5B">
        <w:rPr>
          <w:rFonts w:ascii="Times New Roman" w:hAnsi="Times New Roman" w:cs="Times New Roman"/>
          <w:sz w:val="24"/>
          <w:szCs w:val="24"/>
          <w:lang w:val="en-US"/>
        </w:rPr>
        <w:t xml:space="preserve">, the appellant </w:t>
      </w:r>
      <w:r w:rsidR="006C2421" w:rsidRPr="00FE6A5B">
        <w:rPr>
          <w:rFonts w:ascii="Times New Roman" w:hAnsi="Times New Roman" w:cs="Times New Roman"/>
          <w:sz w:val="24"/>
          <w:szCs w:val="24"/>
          <w:lang w:val="en-US"/>
        </w:rPr>
        <w:t>raised</w:t>
      </w:r>
      <w:r w:rsidR="004031FF" w:rsidRPr="00FE6A5B">
        <w:rPr>
          <w:rFonts w:ascii="Times New Roman" w:hAnsi="Times New Roman" w:cs="Times New Roman"/>
          <w:sz w:val="24"/>
          <w:szCs w:val="24"/>
          <w:lang w:val="en-US"/>
        </w:rPr>
        <w:t xml:space="preserve"> </w:t>
      </w:r>
      <w:r w:rsidR="006749BF" w:rsidRPr="00FE6A5B">
        <w:rPr>
          <w:rFonts w:ascii="Times New Roman" w:hAnsi="Times New Roman" w:cs="Times New Roman"/>
          <w:sz w:val="24"/>
          <w:szCs w:val="24"/>
          <w:lang w:val="en-US"/>
        </w:rPr>
        <w:t xml:space="preserve">herein </w:t>
      </w:r>
      <w:r w:rsidR="00FD7C55" w:rsidRPr="00FE6A5B">
        <w:rPr>
          <w:rFonts w:ascii="Times New Roman" w:hAnsi="Times New Roman" w:cs="Times New Roman"/>
          <w:sz w:val="24"/>
          <w:szCs w:val="24"/>
          <w:lang w:val="en-US"/>
        </w:rPr>
        <w:t>irregularities</w:t>
      </w:r>
      <w:r w:rsidR="004827AF" w:rsidRPr="00FE6A5B">
        <w:rPr>
          <w:rFonts w:ascii="Times New Roman" w:hAnsi="Times New Roman" w:cs="Times New Roman"/>
          <w:sz w:val="24"/>
          <w:szCs w:val="24"/>
          <w:lang w:val="en-US"/>
        </w:rPr>
        <w:t xml:space="preserve"> committed </w:t>
      </w:r>
      <w:r w:rsidR="006C2421" w:rsidRPr="00FE6A5B">
        <w:rPr>
          <w:rFonts w:ascii="Times New Roman" w:hAnsi="Times New Roman" w:cs="Times New Roman"/>
          <w:sz w:val="24"/>
          <w:szCs w:val="24"/>
          <w:lang w:val="en-US"/>
        </w:rPr>
        <w:t>by the trial court.</w:t>
      </w:r>
      <w:r w:rsidR="004827AF" w:rsidRPr="00FE6A5B">
        <w:rPr>
          <w:rFonts w:ascii="Times New Roman" w:hAnsi="Times New Roman" w:cs="Times New Roman"/>
          <w:sz w:val="24"/>
          <w:szCs w:val="24"/>
          <w:lang w:val="en-US"/>
        </w:rPr>
        <w:t xml:space="preserve"> He contends that the irregularities </w:t>
      </w:r>
      <w:r w:rsidR="006C2421" w:rsidRPr="00FE6A5B">
        <w:rPr>
          <w:rFonts w:ascii="Times New Roman" w:hAnsi="Times New Roman" w:cs="Times New Roman"/>
          <w:sz w:val="24"/>
          <w:szCs w:val="24"/>
          <w:lang w:val="en-US"/>
        </w:rPr>
        <w:t xml:space="preserve">were so gross that they </w:t>
      </w:r>
      <w:r w:rsidR="004827AF" w:rsidRPr="00FE6A5B">
        <w:rPr>
          <w:rFonts w:ascii="Times New Roman" w:hAnsi="Times New Roman" w:cs="Times New Roman"/>
          <w:sz w:val="24"/>
          <w:szCs w:val="24"/>
          <w:lang w:val="en-US"/>
        </w:rPr>
        <w:t>vitiated the proceedings.</w:t>
      </w:r>
      <w:r w:rsidR="006C2421" w:rsidRPr="00FE6A5B">
        <w:rPr>
          <w:rFonts w:ascii="Times New Roman" w:hAnsi="Times New Roman" w:cs="Times New Roman"/>
          <w:sz w:val="24"/>
          <w:szCs w:val="24"/>
          <w:lang w:val="en-US"/>
        </w:rPr>
        <w:t xml:space="preserve"> </w:t>
      </w:r>
    </w:p>
    <w:p w14:paraId="03E319FF" w14:textId="77777777" w:rsidR="00FE6A5B" w:rsidRDefault="00FE6A5B" w:rsidP="00E402C2">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[6]</w:t>
      </w:r>
      <w:r>
        <w:rPr>
          <w:rFonts w:ascii="Times New Roman" w:hAnsi="Times New Roman" w:cs="Times New Roman"/>
          <w:sz w:val="24"/>
          <w:szCs w:val="24"/>
          <w:lang w:val="en-US"/>
        </w:rPr>
        <w:tab/>
      </w:r>
      <w:r w:rsidR="00FB3AC0" w:rsidRPr="00FE6A5B">
        <w:rPr>
          <w:rFonts w:ascii="Times New Roman" w:hAnsi="Times New Roman" w:cs="Times New Roman"/>
          <w:sz w:val="24"/>
          <w:szCs w:val="24"/>
          <w:lang w:val="en-US"/>
        </w:rPr>
        <w:t xml:space="preserve">Mr Jikwana appeared for the appellant and Mr Methuso for the respondent. </w:t>
      </w:r>
    </w:p>
    <w:p w14:paraId="7A5B88E1" w14:textId="2058A5F3" w:rsidR="00E402C2" w:rsidRPr="00FE6A5B" w:rsidRDefault="00E402C2" w:rsidP="00E402C2">
      <w:pPr>
        <w:spacing w:line="480" w:lineRule="auto"/>
        <w:rPr>
          <w:rFonts w:ascii="Times New Roman" w:hAnsi="Times New Roman" w:cs="Times New Roman"/>
          <w:sz w:val="24"/>
          <w:szCs w:val="24"/>
          <w:lang w:val="en-US"/>
        </w:rPr>
      </w:pPr>
      <w:r w:rsidRPr="00880260">
        <w:rPr>
          <w:rFonts w:ascii="Times New Roman" w:hAnsi="Times New Roman" w:cs="Times New Roman"/>
          <w:i/>
          <w:iCs/>
          <w:sz w:val="24"/>
          <w:szCs w:val="24"/>
          <w:lang w:val="en-US"/>
        </w:rPr>
        <w:t xml:space="preserve">Grounds of appeal </w:t>
      </w:r>
    </w:p>
    <w:p w14:paraId="29F8062D" w14:textId="3A690063" w:rsidR="000D4E38" w:rsidRDefault="00880260" w:rsidP="00FE6A5B">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w:t>
      </w:r>
      <w:r w:rsidR="00FE6A5B">
        <w:rPr>
          <w:rFonts w:ascii="Times New Roman" w:hAnsi="Times New Roman" w:cs="Times New Roman"/>
          <w:sz w:val="24"/>
          <w:szCs w:val="24"/>
          <w:lang w:val="en-US"/>
        </w:rPr>
        <w:tab/>
      </w:r>
      <w:r w:rsidR="00E402C2">
        <w:rPr>
          <w:rFonts w:ascii="Times New Roman" w:hAnsi="Times New Roman" w:cs="Times New Roman"/>
          <w:sz w:val="24"/>
          <w:szCs w:val="24"/>
          <w:lang w:val="en-US"/>
        </w:rPr>
        <w:t xml:space="preserve">Mr Jikwana submitted that there were several irregularities in the proceedings which make it difficult for both the conviction and the sentence to stand.  He submitted that those were , </w:t>
      </w:r>
      <w:r w:rsidR="00E402C2" w:rsidRPr="00E402C2">
        <w:rPr>
          <w:rFonts w:ascii="Times New Roman" w:hAnsi="Times New Roman" w:cs="Times New Roman"/>
          <w:i/>
          <w:iCs/>
          <w:sz w:val="24"/>
          <w:szCs w:val="24"/>
          <w:lang w:val="en-US"/>
        </w:rPr>
        <w:t>inter alia</w:t>
      </w:r>
      <w:r w:rsidR="00E402C2">
        <w:rPr>
          <w:rFonts w:ascii="Times New Roman" w:hAnsi="Times New Roman" w:cs="Times New Roman"/>
          <w:sz w:val="24"/>
          <w:szCs w:val="24"/>
          <w:lang w:val="en-US"/>
        </w:rPr>
        <w:t xml:space="preserve">, the different names of assessors on record , failure of the regional court magistrate to have the assessors take an oath before the commencement of trial, the interaction between the prosecutor and one assessor outside court, and the regional court magistrate’s decision to proceed with one assessor despite the appellant’s insistence that he elected to have two assessors, after one of the assessors was recused </w:t>
      </w:r>
      <w:r w:rsidR="00E402C2">
        <w:rPr>
          <w:rFonts w:ascii="Times New Roman" w:hAnsi="Times New Roman" w:cs="Times New Roman"/>
          <w:sz w:val="24"/>
          <w:szCs w:val="24"/>
          <w:lang w:val="en-US"/>
        </w:rPr>
        <w:lastRenderedPageBreak/>
        <w:t xml:space="preserve">from the proceedings ; and  the misstatement by the court that there was agreement between parties that the proceedings were to continue with one assessor. </w:t>
      </w:r>
    </w:p>
    <w:p w14:paraId="5A73E6E9" w14:textId="77777777" w:rsidR="006C66F3" w:rsidRDefault="000D4E38" w:rsidP="00FE6A5B">
      <w:pPr>
        <w:spacing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[8] </w:t>
      </w:r>
      <w:r w:rsidR="00FE6A5B">
        <w:rPr>
          <w:rFonts w:ascii="Times New Roman" w:hAnsi="Times New Roman" w:cs="Times New Roman"/>
          <w:sz w:val="24"/>
          <w:szCs w:val="24"/>
          <w:lang w:val="en-US"/>
        </w:rPr>
        <w:tab/>
      </w:r>
      <w:r w:rsidR="00E402C2">
        <w:rPr>
          <w:rFonts w:ascii="Times New Roman" w:hAnsi="Times New Roman" w:cs="Times New Roman"/>
          <w:sz w:val="24"/>
          <w:szCs w:val="24"/>
          <w:lang w:val="en-US"/>
        </w:rPr>
        <w:t xml:space="preserve">He further submitted that the </w:t>
      </w:r>
      <w:r w:rsidR="00812CC0">
        <w:rPr>
          <w:rFonts w:ascii="Times New Roman" w:hAnsi="Times New Roman" w:cs="Times New Roman"/>
          <w:sz w:val="24"/>
          <w:szCs w:val="24"/>
          <w:lang w:val="en-US"/>
        </w:rPr>
        <w:t xml:space="preserve">trial </w:t>
      </w:r>
      <w:r w:rsidR="00E402C2">
        <w:rPr>
          <w:rFonts w:ascii="Times New Roman" w:hAnsi="Times New Roman" w:cs="Times New Roman"/>
          <w:sz w:val="24"/>
          <w:szCs w:val="24"/>
          <w:lang w:val="en-US"/>
        </w:rPr>
        <w:t xml:space="preserve">court </w:t>
      </w:r>
      <w:r w:rsidR="00812CC0">
        <w:rPr>
          <w:rFonts w:ascii="Times New Roman" w:hAnsi="Times New Roman" w:cs="Times New Roman"/>
          <w:sz w:val="24"/>
          <w:szCs w:val="24"/>
          <w:lang w:val="en-US"/>
        </w:rPr>
        <w:t xml:space="preserve">committed several misdirections which led to the wrong conclusion that the appellant was guilty of premeditated murder.  The trial court erred in finding that the state proved its case beyond reasonable doubt ; that it received the evidence of the eye witness , Mr August , without administering the oath or affirmation; and failed to consider all the evidence in its totality prior to making a finding of guilt. Instead the trial court was of the view that the appellant had to convince it and thus placed an onus on the appellant to disprove the state’s case. </w:t>
      </w:r>
      <w:r w:rsidR="00880260">
        <w:rPr>
          <w:rFonts w:ascii="Times New Roman" w:hAnsi="Times New Roman" w:cs="Times New Roman"/>
          <w:sz w:val="24"/>
          <w:szCs w:val="24"/>
          <w:lang w:val="en-US"/>
        </w:rPr>
        <w:t xml:space="preserve"> He submitted that the state did not put its case to the appellant</w:t>
      </w:r>
      <w:r w:rsidR="0079240D">
        <w:rPr>
          <w:rFonts w:ascii="Times New Roman" w:hAnsi="Times New Roman" w:cs="Times New Roman"/>
          <w:sz w:val="24"/>
          <w:szCs w:val="24"/>
          <w:lang w:val="en-US"/>
        </w:rPr>
        <w:t xml:space="preserve">. He relied on , </w:t>
      </w:r>
      <w:r w:rsidR="0079240D" w:rsidRPr="00FE6A5B">
        <w:rPr>
          <w:rFonts w:ascii="Times New Roman" w:hAnsi="Times New Roman" w:cs="Times New Roman"/>
          <w:i/>
          <w:iCs/>
          <w:sz w:val="24"/>
          <w:szCs w:val="24"/>
          <w:lang w:val="en-US"/>
        </w:rPr>
        <w:t>inter alia</w:t>
      </w:r>
      <w:r w:rsidR="0079240D">
        <w:rPr>
          <w:rFonts w:ascii="Times New Roman" w:hAnsi="Times New Roman" w:cs="Times New Roman"/>
          <w:sz w:val="24"/>
          <w:szCs w:val="24"/>
          <w:lang w:val="en-US"/>
        </w:rPr>
        <w:t xml:space="preserve">, </w:t>
      </w:r>
    </w:p>
    <w:p w14:paraId="593087AC" w14:textId="389F8311" w:rsidR="0079240D" w:rsidRDefault="0079240D" w:rsidP="006C66F3">
      <w:pPr>
        <w:spacing w:line="480" w:lineRule="auto"/>
        <w:ind w:left="720"/>
        <w:rPr>
          <w:rFonts w:ascii="Times New Roman" w:hAnsi="Times New Roman" w:cs="Times New Roman"/>
          <w:b/>
          <w:bCs/>
          <w:sz w:val="24"/>
          <w:szCs w:val="24"/>
          <w:lang w:val="en-US"/>
        </w:rPr>
      </w:pPr>
      <w:r w:rsidRPr="00FE6A5B">
        <w:rPr>
          <w:rFonts w:ascii="Times New Roman" w:hAnsi="Times New Roman" w:cs="Times New Roman"/>
          <w:b/>
          <w:bCs/>
          <w:i/>
          <w:iCs/>
          <w:sz w:val="24"/>
          <w:szCs w:val="24"/>
          <w:lang w:val="en-US"/>
        </w:rPr>
        <w:t>S v Molimi</w:t>
      </w:r>
      <w:r w:rsidRPr="0079240D">
        <w:rPr>
          <w:rStyle w:val="FootnoteReference"/>
          <w:rFonts w:ascii="Times New Roman" w:hAnsi="Times New Roman" w:cs="Times New Roman"/>
          <w:b/>
          <w:bCs/>
          <w:sz w:val="24"/>
          <w:szCs w:val="24"/>
          <w:lang w:val="en-US"/>
        </w:rPr>
        <w:footnoteReference w:id="1"/>
      </w:r>
      <w:r>
        <w:rPr>
          <w:rFonts w:ascii="Times New Roman" w:hAnsi="Times New Roman" w:cs="Times New Roman"/>
          <w:b/>
          <w:bCs/>
          <w:sz w:val="24"/>
          <w:szCs w:val="24"/>
          <w:lang w:val="en-US"/>
        </w:rPr>
        <w:t xml:space="preserve"> that:</w:t>
      </w:r>
    </w:p>
    <w:p w14:paraId="04C37D0F" w14:textId="1D6CC023" w:rsidR="00E402C2" w:rsidRPr="00FE6A5B" w:rsidRDefault="0079240D" w:rsidP="00FE6A5B">
      <w:pPr>
        <w:spacing w:line="480" w:lineRule="auto"/>
        <w:ind w:left="1440"/>
        <w:rPr>
          <w:rFonts w:ascii="Times New Roman" w:hAnsi="Times New Roman" w:cs="Times New Roman"/>
          <w:sz w:val="20"/>
          <w:szCs w:val="20"/>
          <w:lang w:val="en-US"/>
        </w:rPr>
      </w:pPr>
      <w:r w:rsidRPr="00FE6A5B">
        <w:rPr>
          <w:rFonts w:ascii="Times New Roman" w:hAnsi="Times New Roman" w:cs="Times New Roman"/>
          <w:i/>
          <w:iCs/>
          <w:sz w:val="20"/>
          <w:szCs w:val="20"/>
          <w:lang w:val="en-US"/>
        </w:rPr>
        <w:t>‘[t]he right of the accused at all important stages to know the ambit of the case [she or he] has to meet goes to the heart of a fair trial.’</w:t>
      </w:r>
    </w:p>
    <w:p w14:paraId="7B3F8AC9" w14:textId="2B6E5A47" w:rsidR="000D4E38" w:rsidRDefault="00880260" w:rsidP="00FE6A5B">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0D4E38">
        <w:rPr>
          <w:rFonts w:ascii="Times New Roman" w:hAnsi="Times New Roman" w:cs="Times New Roman"/>
          <w:sz w:val="24"/>
          <w:szCs w:val="24"/>
          <w:lang w:val="en-US"/>
        </w:rPr>
        <w:t>9</w:t>
      </w:r>
      <w:r>
        <w:rPr>
          <w:rFonts w:ascii="Times New Roman" w:hAnsi="Times New Roman" w:cs="Times New Roman"/>
          <w:sz w:val="24"/>
          <w:szCs w:val="24"/>
          <w:lang w:val="en-US"/>
        </w:rPr>
        <w:t xml:space="preserve">] </w:t>
      </w:r>
      <w:r w:rsidR="0079240D">
        <w:rPr>
          <w:rFonts w:ascii="Times New Roman" w:hAnsi="Times New Roman" w:cs="Times New Roman"/>
          <w:sz w:val="24"/>
          <w:szCs w:val="24"/>
          <w:lang w:val="en-US"/>
        </w:rPr>
        <w:t xml:space="preserve"> </w:t>
      </w:r>
      <w:r w:rsidR="00FE6A5B">
        <w:rPr>
          <w:rFonts w:ascii="Times New Roman" w:hAnsi="Times New Roman" w:cs="Times New Roman"/>
          <w:sz w:val="24"/>
          <w:szCs w:val="24"/>
          <w:lang w:val="en-US"/>
        </w:rPr>
        <w:tab/>
      </w:r>
      <w:r w:rsidR="0079240D">
        <w:rPr>
          <w:rFonts w:ascii="Times New Roman" w:hAnsi="Times New Roman" w:cs="Times New Roman"/>
          <w:sz w:val="24"/>
          <w:szCs w:val="24"/>
          <w:lang w:val="en-US"/>
        </w:rPr>
        <w:t xml:space="preserve">He criticized the findings of premeditation by the trial court on  the basis that in </w:t>
      </w:r>
      <w:r w:rsidR="0079240D" w:rsidRPr="00FE6A5B">
        <w:rPr>
          <w:rFonts w:ascii="Times New Roman" w:hAnsi="Times New Roman" w:cs="Times New Roman"/>
          <w:b/>
          <w:bCs/>
          <w:i/>
          <w:iCs/>
          <w:sz w:val="24"/>
          <w:szCs w:val="24"/>
          <w:lang w:val="en-US"/>
        </w:rPr>
        <w:t>S v PM</w:t>
      </w:r>
      <w:r w:rsidR="0079240D" w:rsidRPr="0079240D">
        <w:rPr>
          <w:rStyle w:val="FootnoteReference"/>
          <w:rFonts w:ascii="Times New Roman" w:hAnsi="Times New Roman" w:cs="Times New Roman"/>
          <w:b/>
          <w:bCs/>
          <w:sz w:val="24"/>
          <w:szCs w:val="24"/>
          <w:lang w:val="en-US"/>
        </w:rPr>
        <w:footnoteReference w:id="2"/>
      </w:r>
      <w:r w:rsidR="00FE6A5B">
        <w:rPr>
          <w:rFonts w:ascii="Times New Roman" w:hAnsi="Times New Roman" w:cs="Times New Roman"/>
          <w:sz w:val="24"/>
          <w:szCs w:val="24"/>
          <w:lang w:val="en-US"/>
        </w:rPr>
        <w:t xml:space="preserve"> </w:t>
      </w:r>
      <w:r w:rsidR="0079240D">
        <w:rPr>
          <w:rFonts w:ascii="Times New Roman" w:hAnsi="Times New Roman" w:cs="Times New Roman"/>
          <w:sz w:val="24"/>
          <w:szCs w:val="24"/>
          <w:lang w:val="en-US"/>
        </w:rPr>
        <w:t>that ‘premeditated’ was found to mean something done deliberately after rationally considering the timing or method of so doing, calculated to increase the likelihood of success, or to evade detection or apprehension.  ‘Planned’</w:t>
      </w:r>
      <w:r w:rsidR="000C2B76">
        <w:rPr>
          <w:rFonts w:ascii="Times New Roman" w:hAnsi="Times New Roman" w:cs="Times New Roman"/>
          <w:sz w:val="24"/>
          <w:szCs w:val="24"/>
          <w:lang w:val="en-US"/>
        </w:rPr>
        <w:t xml:space="preserve"> was found to mean a reference to : ‘.. a scheme , </w:t>
      </w:r>
      <w:r w:rsidR="000D4E38">
        <w:rPr>
          <w:rFonts w:ascii="Times New Roman" w:hAnsi="Times New Roman" w:cs="Times New Roman"/>
          <w:sz w:val="24"/>
          <w:szCs w:val="24"/>
          <w:lang w:val="en-US"/>
        </w:rPr>
        <w:t xml:space="preserve">, design or method of acting , doing,proceeding or making, which is developed in advance as a process, calculated to optimally achieve a goal. He also found that the trial court erred in sentencing the appellant to life imprisonment. He argued that having regard to the misdirections and the irregularities this court should interfere with the both the  conviction and sentence. </w:t>
      </w:r>
    </w:p>
    <w:p w14:paraId="04065CE4" w14:textId="20407DFE" w:rsidR="00812CC0" w:rsidRDefault="000D4E38" w:rsidP="00FE6A5B">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[10] </w:t>
      </w:r>
      <w:r w:rsidR="00FE6A5B">
        <w:rPr>
          <w:rFonts w:ascii="Times New Roman" w:hAnsi="Times New Roman" w:cs="Times New Roman"/>
          <w:sz w:val="24"/>
          <w:szCs w:val="24"/>
          <w:lang w:val="en-US"/>
        </w:rPr>
        <w:tab/>
      </w:r>
      <w:r w:rsidR="00812CC0" w:rsidRPr="00880260">
        <w:rPr>
          <w:rFonts w:ascii="Times New Roman" w:hAnsi="Times New Roman" w:cs="Times New Roman"/>
          <w:sz w:val="24"/>
          <w:szCs w:val="24"/>
          <w:lang w:val="en-US"/>
        </w:rPr>
        <w:t xml:space="preserve">Mr Methuso , on the other hand , attributed the different names </w:t>
      </w:r>
      <w:r w:rsidR="006C66F3">
        <w:rPr>
          <w:rFonts w:ascii="Times New Roman" w:hAnsi="Times New Roman" w:cs="Times New Roman"/>
          <w:sz w:val="24"/>
          <w:szCs w:val="24"/>
          <w:lang w:val="en-US"/>
        </w:rPr>
        <w:t xml:space="preserve">of assessors </w:t>
      </w:r>
      <w:r w:rsidR="00812CC0" w:rsidRPr="00880260">
        <w:rPr>
          <w:rFonts w:ascii="Times New Roman" w:hAnsi="Times New Roman" w:cs="Times New Roman"/>
          <w:sz w:val="24"/>
          <w:szCs w:val="24"/>
          <w:lang w:val="en-US"/>
        </w:rPr>
        <w:t>to t</w:t>
      </w:r>
      <w:r w:rsidR="00880260">
        <w:rPr>
          <w:rFonts w:ascii="Times New Roman" w:hAnsi="Times New Roman" w:cs="Times New Roman"/>
          <w:sz w:val="24"/>
          <w:szCs w:val="24"/>
          <w:lang w:val="en-US"/>
        </w:rPr>
        <w:t>ranscription</w:t>
      </w:r>
      <w:r w:rsidR="00812CC0" w:rsidRPr="00880260">
        <w:rPr>
          <w:rFonts w:ascii="Times New Roman" w:hAnsi="Times New Roman" w:cs="Times New Roman"/>
          <w:sz w:val="24"/>
          <w:szCs w:val="24"/>
          <w:lang w:val="en-US"/>
        </w:rPr>
        <w:t xml:space="preserve"> errors.</w:t>
      </w:r>
      <w:r w:rsidR="00880260">
        <w:rPr>
          <w:rFonts w:ascii="Times New Roman" w:hAnsi="Times New Roman" w:cs="Times New Roman"/>
          <w:sz w:val="24"/>
          <w:szCs w:val="24"/>
          <w:lang w:val="en-US"/>
        </w:rPr>
        <w:t xml:space="preserve"> He relied in this regard on  </w:t>
      </w:r>
      <w:r w:rsidR="00880260" w:rsidRPr="00FE6A5B">
        <w:rPr>
          <w:rFonts w:ascii="Times New Roman" w:hAnsi="Times New Roman" w:cs="Times New Roman"/>
          <w:b/>
          <w:bCs/>
          <w:i/>
          <w:iCs/>
          <w:sz w:val="24"/>
          <w:szCs w:val="24"/>
          <w:lang w:val="en-US"/>
        </w:rPr>
        <w:t>Tuta v The State</w:t>
      </w:r>
      <w:r w:rsidR="00880260">
        <w:rPr>
          <w:rStyle w:val="FootnoteReference"/>
          <w:rFonts w:ascii="Times New Roman" w:hAnsi="Times New Roman" w:cs="Times New Roman"/>
          <w:sz w:val="24"/>
          <w:szCs w:val="24"/>
          <w:lang w:val="en-US"/>
        </w:rPr>
        <w:footnoteReference w:id="3"/>
      </w:r>
      <w:r w:rsidR="00880260">
        <w:rPr>
          <w:rFonts w:ascii="Times New Roman" w:hAnsi="Times New Roman" w:cs="Times New Roman"/>
          <w:sz w:val="24"/>
          <w:szCs w:val="24"/>
          <w:lang w:val="en-US"/>
        </w:rPr>
        <w:t xml:space="preserve"> </w:t>
      </w:r>
      <w:r w:rsidR="00812CC0" w:rsidRPr="00880260">
        <w:rPr>
          <w:rFonts w:ascii="Times New Roman" w:hAnsi="Times New Roman" w:cs="Times New Roman"/>
          <w:sz w:val="24"/>
          <w:szCs w:val="24"/>
          <w:lang w:val="en-US"/>
        </w:rPr>
        <w:t xml:space="preserve">  He conceded , correctly , in my view that , no steps were taken by the state to have those alleged errors corrected by the presiding officer. He also accepted that this court , on appeal, is enjoined to consider the record as it stands.  He submitted that the appellant </w:t>
      </w:r>
      <w:r w:rsidR="005B71CA">
        <w:rPr>
          <w:rFonts w:ascii="Times New Roman" w:hAnsi="Times New Roman" w:cs="Times New Roman"/>
          <w:sz w:val="24"/>
          <w:szCs w:val="24"/>
          <w:lang w:val="en-US"/>
        </w:rPr>
        <w:t xml:space="preserve">relied on both </w:t>
      </w:r>
      <w:r w:rsidR="00812CC0" w:rsidRPr="00880260">
        <w:rPr>
          <w:rFonts w:ascii="Times New Roman" w:hAnsi="Times New Roman" w:cs="Times New Roman"/>
          <w:sz w:val="24"/>
          <w:szCs w:val="24"/>
          <w:lang w:val="en-US"/>
        </w:rPr>
        <w:t xml:space="preserve">putative </w:t>
      </w:r>
      <w:r w:rsidR="00880260">
        <w:rPr>
          <w:rFonts w:ascii="Times New Roman" w:hAnsi="Times New Roman" w:cs="Times New Roman"/>
          <w:sz w:val="24"/>
          <w:szCs w:val="24"/>
          <w:lang w:val="en-US"/>
        </w:rPr>
        <w:t xml:space="preserve"> </w:t>
      </w:r>
      <w:r w:rsidR="00D02677" w:rsidRPr="00880260">
        <w:rPr>
          <w:rFonts w:ascii="Times New Roman" w:hAnsi="Times New Roman" w:cs="Times New Roman"/>
          <w:sz w:val="24"/>
          <w:szCs w:val="24"/>
          <w:lang w:val="en-US"/>
        </w:rPr>
        <w:t>private</w:t>
      </w:r>
      <w:r w:rsidR="00812CC0" w:rsidRPr="00880260">
        <w:rPr>
          <w:rFonts w:ascii="Times New Roman" w:hAnsi="Times New Roman" w:cs="Times New Roman"/>
          <w:sz w:val="24"/>
          <w:szCs w:val="24"/>
          <w:lang w:val="en-US"/>
        </w:rPr>
        <w:t xml:space="preserve"> defence</w:t>
      </w:r>
      <w:r w:rsidR="005B71CA">
        <w:rPr>
          <w:rFonts w:ascii="Times New Roman" w:hAnsi="Times New Roman" w:cs="Times New Roman"/>
          <w:sz w:val="24"/>
          <w:szCs w:val="24"/>
          <w:lang w:val="en-US"/>
        </w:rPr>
        <w:t xml:space="preserve"> and self- defence, interchangeably</w:t>
      </w:r>
      <w:r w:rsidR="00812CC0" w:rsidRPr="00880260">
        <w:rPr>
          <w:rFonts w:ascii="Times New Roman" w:hAnsi="Times New Roman" w:cs="Times New Roman"/>
          <w:sz w:val="24"/>
          <w:szCs w:val="24"/>
          <w:lang w:val="en-US"/>
        </w:rPr>
        <w:t>.</w:t>
      </w:r>
      <w:r w:rsidR="005B71CA">
        <w:rPr>
          <w:rFonts w:ascii="Times New Roman" w:hAnsi="Times New Roman" w:cs="Times New Roman"/>
          <w:sz w:val="24"/>
          <w:szCs w:val="24"/>
          <w:lang w:val="en-US"/>
        </w:rPr>
        <w:t xml:space="preserve"> </w:t>
      </w:r>
      <w:r w:rsidR="00D02677" w:rsidRPr="00880260">
        <w:rPr>
          <w:rFonts w:ascii="Times New Roman" w:hAnsi="Times New Roman" w:cs="Times New Roman"/>
          <w:sz w:val="24"/>
          <w:szCs w:val="24"/>
          <w:lang w:val="en-US"/>
        </w:rPr>
        <w:t xml:space="preserve"> He relied on </w:t>
      </w:r>
      <w:r w:rsidR="00D02677" w:rsidRPr="00880260">
        <w:rPr>
          <w:rFonts w:ascii="Times New Roman" w:hAnsi="Times New Roman" w:cs="Times New Roman"/>
          <w:b/>
          <w:bCs/>
          <w:sz w:val="24"/>
          <w:szCs w:val="24"/>
          <w:lang w:val="en-US"/>
        </w:rPr>
        <w:t>Steyn v S</w:t>
      </w:r>
      <w:r w:rsidR="00D02677" w:rsidRPr="00880260">
        <w:rPr>
          <w:rStyle w:val="FootnoteReference"/>
          <w:rFonts w:ascii="Times New Roman" w:hAnsi="Times New Roman" w:cs="Times New Roman"/>
          <w:b/>
          <w:bCs/>
          <w:sz w:val="24"/>
          <w:szCs w:val="24"/>
          <w:lang w:val="en-US"/>
        </w:rPr>
        <w:footnoteReference w:id="4"/>
      </w:r>
      <w:r w:rsidR="00D02677" w:rsidRPr="00880260">
        <w:rPr>
          <w:rFonts w:ascii="Times New Roman" w:hAnsi="Times New Roman" w:cs="Times New Roman"/>
          <w:sz w:val="24"/>
          <w:szCs w:val="24"/>
          <w:lang w:val="en-US"/>
        </w:rPr>
        <w:t xml:space="preserve"> , as the leading authority on private defence, that when an accused raises a plea of private defence, the court’s initial enquiry is to determine the lawfulness or otherwise of the accused’s conduct and that, if found to be lawful, an acquittal should follow.  He submitted that the fact that there were differences in the observations of the  state witnesses does not mean that their evidence was untruthful or unreliable . In this regard he relied on </w:t>
      </w:r>
      <w:r w:rsidR="00D02677" w:rsidRPr="00FE6A5B">
        <w:rPr>
          <w:rFonts w:ascii="Times New Roman" w:hAnsi="Times New Roman" w:cs="Times New Roman"/>
          <w:b/>
          <w:bCs/>
          <w:i/>
          <w:iCs/>
          <w:sz w:val="24"/>
          <w:szCs w:val="24"/>
          <w:lang w:val="en-US"/>
        </w:rPr>
        <w:t>S v Sithole</w:t>
      </w:r>
      <w:r w:rsidR="00327405" w:rsidRPr="0079240D">
        <w:rPr>
          <w:rStyle w:val="FootnoteReference"/>
          <w:rFonts w:ascii="Times New Roman" w:hAnsi="Times New Roman" w:cs="Times New Roman"/>
          <w:b/>
          <w:bCs/>
          <w:sz w:val="24"/>
          <w:szCs w:val="24"/>
          <w:lang w:val="en-US"/>
        </w:rPr>
        <w:footnoteReference w:id="5"/>
      </w:r>
      <w:r w:rsidR="00880260" w:rsidRPr="0079240D">
        <w:rPr>
          <w:rFonts w:ascii="Times New Roman" w:hAnsi="Times New Roman" w:cs="Times New Roman"/>
          <w:b/>
          <w:bCs/>
          <w:sz w:val="24"/>
          <w:szCs w:val="24"/>
          <w:lang w:val="en-US"/>
        </w:rPr>
        <w:t>.</w:t>
      </w:r>
      <w:r w:rsidR="00880260">
        <w:rPr>
          <w:rFonts w:ascii="Times New Roman" w:hAnsi="Times New Roman" w:cs="Times New Roman"/>
          <w:sz w:val="24"/>
          <w:szCs w:val="24"/>
          <w:lang w:val="en-US"/>
        </w:rPr>
        <w:t xml:space="preserve"> </w:t>
      </w:r>
    </w:p>
    <w:p w14:paraId="118E7CDA" w14:textId="77777777" w:rsidR="006C66F3" w:rsidRDefault="00880260" w:rsidP="00FE6A5B">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0D4E38">
        <w:rPr>
          <w:rFonts w:ascii="Times New Roman" w:hAnsi="Times New Roman" w:cs="Times New Roman"/>
          <w:sz w:val="24"/>
          <w:szCs w:val="24"/>
          <w:lang w:val="en-US"/>
        </w:rPr>
        <w:t>11</w:t>
      </w:r>
      <w:r>
        <w:rPr>
          <w:rFonts w:ascii="Times New Roman" w:hAnsi="Times New Roman" w:cs="Times New Roman"/>
          <w:sz w:val="24"/>
          <w:szCs w:val="24"/>
          <w:lang w:val="en-US"/>
        </w:rPr>
        <w:t xml:space="preserve">] </w:t>
      </w:r>
      <w:r w:rsidR="00FE6A5B">
        <w:rPr>
          <w:rFonts w:ascii="Times New Roman" w:hAnsi="Times New Roman" w:cs="Times New Roman"/>
          <w:sz w:val="24"/>
          <w:szCs w:val="24"/>
          <w:lang w:val="en-US"/>
        </w:rPr>
        <w:tab/>
      </w:r>
      <w:r>
        <w:rPr>
          <w:rFonts w:ascii="Times New Roman" w:hAnsi="Times New Roman" w:cs="Times New Roman"/>
          <w:sz w:val="24"/>
          <w:szCs w:val="24"/>
          <w:lang w:val="en-US"/>
        </w:rPr>
        <w:t xml:space="preserve">He complained that the grounds of appeal based on the irregularities about assessors were not raised in the notice of appeal and therefore they should not carry any weight. </w:t>
      </w:r>
      <w:r w:rsidR="000D4E38">
        <w:rPr>
          <w:rFonts w:ascii="Times New Roman" w:hAnsi="Times New Roman" w:cs="Times New Roman"/>
          <w:sz w:val="24"/>
          <w:szCs w:val="24"/>
          <w:lang w:val="en-US"/>
        </w:rPr>
        <w:t xml:space="preserve"> </w:t>
      </w:r>
      <w:r w:rsidR="006C66F3">
        <w:rPr>
          <w:rFonts w:ascii="Times New Roman" w:hAnsi="Times New Roman" w:cs="Times New Roman"/>
          <w:sz w:val="24"/>
          <w:szCs w:val="24"/>
          <w:lang w:val="en-US"/>
        </w:rPr>
        <w:t>He</w:t>
      </w:r>
      <w:r w:rsidR="000D4E38">
        <w:rPr>
          <w:rFonts w:ascii="Times New Roman" w:hAnsi="Times New Roman" w:cs="Times New Roman"/>
          <w:sz w:val="24"/>
          <w:szCs w:val="24"/>
          <w:lang w:val="en-US"/>
        </w:rPr>
        <w:t xml:space="preserve"> submitted that the trial court was well within its rights to decide to proceed with one assessor because the presiding officer had a discretion and not the appellant.  He submitted that because the trial was at an advanced stage it was in the interests of justice to continue with the trial instead of starting it </w:t>
      </w:r>
      <w:r w:rsidR="000D4E38" w:rsidRPr="000D4E38">
        <w:rPr>
          <w:rFonts w:ascii="Times New Roman" w:hAnsi="Times New Roman" w:cs="Times New Roman"/>
          <w:i/>
          <w:iCs/>
          <w:sz w:val="24"/>
          <w:szCs w:val="24"/>
          <w:lang w:val="en-US"/>
        </w:rPr>
        <w:t xml:space="preserve">de novo. </w:t>
      </w:r>
      <w:r w:rsidR="005B71CA">
        <w:rPr>
          <w:rFonts w:ascii="Times New Roman" w:hAnsi="Times New Roman" w:cs="Times New Roman"/>
          <w:i/>
          <w:iCs/>
          <w:sz w:val="24"/>
          <w:szCs w:val="24"/>
          <w:lang w:val="en-US"/>
        </w:rPr>
        <w:t xml:space="preserve"> </w:t>
      </w:r>
      <w:r w:rsidR="005B71CA" w:rsidRPr="005B71CA">
        <w:rPr>
          <w:rFonts w:ascii="Times New Roman" w:hAnsi="Times New Roman" w:cs="Times New Roman"/>
          <w:sz w:val="24"/>
          <w:szCs w:val="24"/>
          <w:lang w:val="en-US"/>
        </w:rPr>
        <w:t xml:space="preserve">In this regard he relied on </w:t>
      </w:r>
      <w:r w:rsidR="006C66F3">
        <w:rPr>
          <w:rFonts w:ascii="Times New Roman" w:hAnsi="Times New Roman" w:cs="Times New Roman"/>
          <w:sz w:val="24"/>
          <w:szCs w:val="24"/>
          <w:lang w:val="en-US"/>
        </w:rPr>
        <w:t xml:space="preserve">  </w:t>
      </w:r>
    </w:p>
    <w:p w14:paraId="7C92B11B" w14:textId="11806818" w:rsidR="00880260" w:rsidRDefault="005B71CA" w:rsidP="006C66F3">
      <w:pPr>
        <w:spacing w:line="480" w:lineRule="auto"/>
        <w:ind w:left="720"/>
        <w:jc w:val="both"/>
        <w:rPr>
          <w:rFonts w:ascii="Times New Roman" w:hAnsi="Times New Roman" w:cs="Times New Roman"/>
          <w:sz w:val="24"/>
          <w:szCs w:val="24"/>
          <w:lang w:val="en-US"/>
        </w:rPr>
      </w:pPr>
      <w:r w:rsidRPr="00FE6A5B">
        <w:rPr>
          <w:rFonts w:ascii="Times New Roman" w:hAnsi="Times New Roman" w:cs="Times New Roman"/>
          <w:b/>
          <w:bCs/>
          <w:i/>
          <w:iCs/>
          <w:sz w:val="24"/>
          <w:szCs w:val="24"/>
          <w:lang w:val="en-US"/>
        </w:rPr>
        <w:t>Jekev S</w:t>
      </w:r>
      <w:r>
        <w:rPr>
          <w:rStyle w:val="FootnoteReference"/>
          <w:rFonts w:ascii="Times New Roman" w:hAnsi="Times New Roman" w:cs="Times New Roman"/>
          <w:b/>
          <w:bCs/>
          <w:sz w:val="24"/>
          <w:szCs w:val="24"/>
          <w:lang w:val="en-US"/>
        </w:rPr>
        <w:footnoteReference w:id="6"/>
      </w:r>
      <w:r>
        <w:rPr>
          <w:rFonts w:ascii="Times New Roman" w:hAnsi="Times New Roman" w:cs="Times New Roman"/>
          <w:b/>
          <w:bCs/>
          <w:sz w:val="24"/>
          <w:szCs w:val="24"/>
          <w:lang w:val="en-US"/>
        </w:rPr>
        <w:t xml:space="preserve">.  </w:t>
      </w:r>
      <w:r w:rsidRPr="005B71CA">
        <w:rPr>
          <w:rFonts w:ascii="Times New Roman" w:hAnsi="Times New Roman" w:cs="Times New Roman"/>
          <w:sz w:val="24"/>
          <w:szCs w:val="24"/>
          <w:lang w:val="en-US"/>
        </w:rPr>
        <w:t>He submitted that there is no legal requirement that an assessors</w:t>
      </w:r>
      <w:r w:rsidR="006C66F3">
        <w:rPr>
          <w:rFonts w:ascii="Times New Roman" w:hAnsi="Times New Roman" w:cs="Times New Roman"/>
          <w:sz w:val="24"/>
          <w:szCs w:val="24"/>
          <w:lang w:val="en-US"/>
        </w:rPr>
        <w:t>’</w:t>
      </w:r>
      <w:r w:rsidRPr="005B71CA">
        <w:rPr>
          <w:rFonts w:ascii="Times New Roman" w:hAnsi="Times New Roman" w:cs="Times New Roman"/>
          <w:sz w:val="24"/>
          <w:szCs w:val="24"/>
          <w:lang w:val="en-US"/>
        </w:rPr>
        <w:t xml:space="preserve"> oath should be reflected on record because assessors are not witnesses but members of the court. </w:t>
      </w:r>
    </w:p>
    <w:p w14:paraId="3BFFBEE5" w14:textId="667A3577" w:rsidR="005B71CA" w:rsidRDefault="00FE6A5B" w:rsidP="00FE6A5B">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[12]</w:t>
      </w:r>
      <w:r>
        <w:rPr>
          <w:rFonts w:ascii="Times New Roman" w:hAnsi="Times New Roman" w:cs="Times New Roman"/>
          <w:sz w:val="24"/>
          <w:szCs w:val="24"/>
          <w:lang w:val="en-US"/>
        </w:rPr>
        <w:tab/>
      </w:r>
      <w:r w:rsidR="005B71CA">
        <w:rPr>
          <w:rFonts w:ascii="Times New Roman" w:hAnsi="Times New Roman" w:cs="Times New Roman"/>
          <w:sz w:val="24"/>
          <w:szCs w:val="24"/>
          <w:lang w:val="en-US"/>
        </w:rPr>
        <w:t xml:space="preserve">He submitted that the state proved the guilt of the appellant beyond reasonable doubt. On sentence he relied on , </w:t>
      </w:r>
      <w:r w:rsidR="005B71CA" w:rsidRPr="005B71CA">
        <w:rPr>
          <w:rFonts w:ascii="Times New Roman" w:hAnsi="Times New Roman" w:cs="Times New Roman"/>
          <w:i/>
          <w:iCs/>
          <w:sz w:val="24"/>
          <w:szCs w:val="24"/>
          <w:lang w:val="en-US"/>
        </w:rPr>
        <w:t>inter alia</w:t>
      </w:r>
      <w:r w:rsidR="005B71CA">
        <w:rPr>
          <w:rFonts w:ascii="Times New Roman" w:hAnsi="Times New Roman" w:cs="Times New Roman"/>
          <w:sz w:val="24"/>
          <w:szCs w:val="24"/>
          <w:lang w:val="en-US"/>
        </w:rPr>
        <w:t xml:space="preserve">,  </w:t>
      </w:r>
      <w:r w:rsidR="005B71CA" w:rsidRPr="00FE6A5B">
        <w:rPr>
          <w:rFonts w:ascii="Times New Roman" w:hAnsi="Times New Roman" w:cs="Times New Roman"/>
          <w:b/>
          <w:bCs/>
          <w:i/>
          <w:iCs/>
          <w:sz w:val="24"/>
          <w:szCs w:val="24"/>
          <w:lang w:val="en-US"/>
        </w:rPr>
        <w:t>S v Vilakazi</w:t>
      </w:r>
      <w:r w:rsidR="005B71CA">
        <w:rPr>
          <w:rStyle w:val="FootnoteReference"/>
          <w:rFonts w:ascii="Times New Roman" w:hAnsi="Times New Roman" w:cs="Times New Roman"/>
          <w:sz w:val="24"/>
          <w:szCs w:val="24"/>
          <w:lang w:val="en-US"/>
        </w:rPr>
        <w:footnoteReference w:id="7"/>
      </w:r>
      <w:r w:rsidR="005B71CA">
        <w:rPr>
          <w:rFonts w:ascii="Times New Roman" w:hAnsi="Times New Roman" w:cs="Times New Roman"/>
          <w:b/>
          <w:bCs/>
          <w:sz w:val="24"/>
          <w:szCs w:val="24"/>
          <w:lang w:val="en-US"/>
        </w:rPr>
        <w:t xml:space="preserve">, </w:t>
      </w:r>
      <w:r w:rsidR="005B71CA" w:rsidRPr="005A373E">
        <w:rPr>
          <w:rFonts w:ascii="Times New Roman" w:hAnsi="Times New Roman" w:cs="Times New Roman"/>
          <w:sz w:val="24"/>
          <w:szCs w:val="24"/>
          <w:lang w:val="en-US"/>
        </w:rPr>
        <w:t>that when the crime is deserving of a substantial period of imprisonment</w:t>
      </w:r>
      <w:r w:rsidR="005A373E" w:rsidRPr="005A373E">
        <w:rPr>
          <w:rFonts w:ascii="Times New Roman" w:hAnsi="Times New Roman" w:cs="Times New Roman"/>
          <w:sz w:val="24"/>
          <w:szCs w:val="24"/>
          <w:lang w:val="en-US"/>
        </w:rPr>
        <w:t xml:space="preserve"> the questions of whether the accused is married or not , has children or not , are in themselves immaterial and may constitute flimsy grounds that</w:t>
      </w:r>
      <w:r w:rsidR="006C66F3">
        <w:rPr>
          <w:rFonts w:ascii="Times New Roman" w:hAnsi="Times New Roman" w:cs="Times New Roman"/>
          <w:sz w:val="24"/>
          <w:szCs w:val="24"/>
          <w:lang w:val="en-US"/>
        </w:rPr>
        <w:t xml:space="preserve"> Supreme Court of Appeal in</w:t>
      </w:r>
      <w:r w:rsidR="005A373E" w:rsidRPr="005A373E">
        <w:rPr>
          <w:rFonts w:ascii="Times New Roman" w:hAnsi="Times New Roman" w:cs="Times New Roman"/>
          <w:sz w:val="24"/>
          <w:szCs w:val="24"/>
          <w:lang w:val="en-US"/>
        </w:rPr>
        <w:t xml:space="preserve"> </w:t>
      </w:r>
      <w:r w:rsidR="005A373E" w:rsidRPr="006C66F3">
        <w:rPr>
          <w:rFonts w:ascii="Times New Roman" w:hAnsi="Times New Roman" w:cs="Times New Roman"/>
          <w:b/>
          <w:bCs/>
          <w:i/>
          <w:iCs/>
          <w:sz w:val="24"/>
          <w:szCs w:val="24"/>
          <w:lang w:val="en-US"/>
        </w:rPr>
        <w:t>Malgas</w:t>
      </w:r>
      <w:r w:rsidR="005A373E" w:rsidRPr="005A373E">
        <w:rPr>
          <w:rFonts w:ascii="Times New Roman" w:hAnsi="Times New Roman" w:cs="Times New Roman"/>
          <w:sz w:val="24"/>
          <w:szCs w:val="24"/>
          <w:lang w:val="en-US"/>
        </w:rPr>
        <w:t xml:space="preserve"> said should be avoided. </w:t>
      </w:r>
      <w:r w:rsidR="005B71CA" w:rsidRPr="005A373E">
        <w:rPr>
          <w:rFonts w:ascii="Times New Roman" w:hAnsi="Times New Roman" w:cs="Times New Roman"/>
          <w:sz w:val="24"/>
          <w:szCs w:val="24"/>
          <w:lang w:val="en-US"/>
        </w:rPr>
        <w:t xml:space="preserve"> </w:t>
      </w:r>
    </w:p>
    <w:p w14:paraId="00DCCDA7" w14:textId="3791C4A2" w:rsidR="00812CC0" w:rsidRPr="00E402C2" w:rsidRDefault="005A373E" w:rsidP="005A373E">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Discussion</w:t>
      </w:r>
    </w:p>
    <w:p w14:paraId="7BA925CD" w14:textId="58E49CD2" w:rsidR="004031FF" w:rsidRPr="005A373E" w:rsidRDefault="006C2421" w:rsidP="005A373E">
      <w:pPr>
        <w:rPr>
          <w:rFonts w:ascii="Times New Roman" w:hAnsi="Times New Roman" w:cs="Times New Roman"/>
          <w:i/>
          <w:sz w:val="24"/>
          <w:szCs w:val="24"/>
          <w:lang w:val="en-US"/>
        </w:rPr>
      </w:pPr>
      <w:r w:rsidRPr="005A373E">
        <w:rPr>
          <w:rFonts w:ascii="Times New Roman" w:hAnsi="Times New Roman" w:cs="Times New Roman"/>
          <w:i/>
          <w:sz w:val="24"/>
          <w:szCs w:val="24"/>
          <w:lang w:val="en-US"/>
        </w:rPr>
        <w:t xml:space="preserve">Irregularities regarding assessors </w:t>
      </w:r>
    </w:p>
    <w:p w14:paraId="1BE646F7" w14:textId="41984CFF" w:rsidR="00FB3AC0" w:rsidRPr="005A373E" w:rsidRDefault="00FB3AC0" w:rsidP="005A373E">
      <w:pPr>
        <w:rPr>
          <w:rFonts w:ascii="Times New Roman" w:hAnsi="Times New Roman" w:cs="Times New Roman"/>
          <w:i/>
          <w:sz w:val="24"/>
          <w:szCs w:val="24"/>
          <w:lang w:val="en-US"/>
        </w:rPr>
      </w:pPr>
      <w:r w:rsidRPr="005A373E">
        <w:rPr>
          <w:rFonts w:ascii="Times New Roman" w:hAnsi="Times New Roman" w:cs="Times New Roman"/>
          <w:i/>
          <w:sz w:val="24"/>
          <w:szCs w:val="24"/>
          <w:lang w:val="en-US"/>
        </w:rPr>
        <w:t>Identities of the assessors</w:t>
      </w:r>
    </w:p>
    <w:p w14:paraId="5E7DCF0B" w14:textId="019EFE10" w:rsidR="0069477B" w:rsidRDefault="005A373E" w:rsidP="00FE6A5B">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FE6A5B">
        <w:rPr>
          <w:rFonts w:ascii="Times New Roman" w:hAnsi="Times New Roman" w:cs="Times New Roman"/>
          <w:sz w:val="24"/>
          <w:szCs w:val="24"/>
          <w:lang w:val="en-US"/>
        </w:rPr>
        <w:t>13</w:t>
      </w:r>
      <w:r>
        <w:rPr>
          <w:rFonts w:ascii="Times New Roman" w:hAnsi="Times New Roman" w:cs="Times New Roman"/>
          <w:sz w:val="24"/>
          <w:szCs w:val="24"/>
          <w:lang w:val="en-US"/>
        </w:rPr>
        <w:t>]</w:t>
      </w:r>
      <w:r w:rsidR="00FE6A5B">
        <w:rPr>
          <w:rFonts w:ascii="Times New Roman" w:hAnsi="Times New Roman" w:cs="Times New Roman"/>
          <w:sz w:val="24"/>
          <w:szCs w:val="24"/>
          <w:lang w:val="en-US"/>
        </w:rPr>
        <w:tab/>
      </w:r>
      <w:r>
        <w:rPr>
          <w:rFonts w:ascii="Times New Roman" w:hAnsi="Times New Roman" w:cs="Times New Roman"/>
          <w:sz w:val="24"/>
          <w:szCs w:val="24"/>
          <w:lang w:val="en-US"/>
        </w:rPr>
        <w:t>The trial court record reveals that</w:t>
      </w:r>
      <w:r w:rsidR="00CA78A9" w:rsidRPr="005A373E">
        <w:rPr>
          <w:rFonts w:ascii="Times New Roman" w:hAnsi="Times New Roman" w:cs="Times New Roman"/>
          <w:sz w:val="24"/>
          <w:szCs w:val="24"/>
          <w:lang w:val="en-US"/>
        </w:rPr>
        <w:t xml:space="preserve"> o</w:t>
      </w:r>
      <w:r w:rsidR="004827AF" w:rsidRPr="005A373E">
        <w:rPr>
          <w:rFonts w:ascii="Times New Roman" w:hAnsi="Times New Roman" w:cs="Times New Roman"/>
          <w:sz w:val="24"/>
          <w:szCs w:val="24"/>
          <w:lang w:val="en-US"/>
        </w:rPr>
        <w:t>n 6 September 2021</w:t>
      </w:r>
      <w:r w:rsidR="008047AB" w:rsidRPr="005A373E">
        <w:rPr>
          <w:rFonts w:ascii="Times New Roman" w:hAnsi="Times New Roman" w:cs="Times New Roman"/>
          <w:sz w:val="24"/>
          <w:szCs w:val="24"/>
          <w:lang w:val="en-US"/>
        </w:rPr>
        <w:t>, the</w:t>
      </w:r>
      <w:r w:rsidR="004827AF" w:rsidRPr="005A373E">
        <w:rPr>
          <w:rFonts w:ascii="Times New Roman" w:hAnsi="Times New Roman" w:cs="Times New Roman"/>
          <w:sz w:val="24"/>
          <w:szCs w:val="24"/>
          <w:lang w:val="en-US"/>
        </w:rPr>
        <w:t xml:space="preserve"> trial commenced with two assessors, Ms </w:t>
      </w:r>
      <w:r w:rsidR="008047AB" w:rsidRPr="005A373E">
        <w:rPr>
          <w:rFonts w:ascii="Times New Roman" w:hAnsi="Times New Roman" w:cs="Times New Roman"/>
          <w:sz w:val="24"/>
          <w:szCs w:val="24"/>
          <w:lang w:val="en-US"/>
        </w:rPr>
        <w:t>Khobeni and Ms Kambase</w:t>
      </w:r>
      <w:r w:rsidR="006C2421" w:rsidRPr="005A373E">
        <w:rPr>
          <w:rFonts w:ascii="Times New Roman" w:hAnsi="Times New Roman" w:cs="Times New Roman"/>
          <w:sz w:val="24"/>
          <w:szCs w:val="24"/>
          <w:lang w:val="en-US"/>
        </w:rPr>
        <w:t xml:space="preserve">la. </w:t>
      </w:r>
      <w:r w:rsidR="00FB3AC0" w:rsidRPr="005A373E">
        <w:rPr>
          <w:rFonts w:ascii="Times New Roman" w:hAnsi="Times New Roman" w:cs="Times New Roman"/>
          <w:sz w:val="24"/>
          <w:szCs w:val="24"/>
          <w:lang w:val="en-US"/>
        </w:rPr>
        <w:t xml:space="preserve"> These names appear on the record.  However, in the </w:t>
      </w:r>
      <w:r w:rsidR="004157F5">
        <w:rPr>
          <w:rFonts w:ascii="Times New Roman" w:hAnsi="Times New Roman" w:cs="Times New Roman"/>
          <w:sz w:val="24"/>
          <w:szCs w:val="24"/>
          <w:lang w:val="en-US"/>
        </w:rPr>
        <w:t>regional court magistrate’s</w:t>
      </w:r>
      <w:r w:rsidR="00FB3AC0" w:rsidRPr="005A373E">
        <w:rPr>
          <w:rFonts w:ascii="Times New Roman" w:hAnsi="Times New Roman" w:cs="Times New Roman"/>
          <w:sz w:val="24"/>
          <w:szCs w:val="24"/>
          <w:lang w:val="en-US"/>
        </w:rPr>
        <w:t xml:space="preserve"> judgment the court referred to </w:t>
      </w:r>
      <w:r w:rsidR="008047AB" w:rsidRPr="005A373E">
        <w:rPr>
          <w:rFonts w:ascii="Times New Roman" w:hAnsi="Times New Roman" w:cs="Times New Roman"/>
          <w:sz w:val="24"/>
          <w:szCs w:val="24"/>
          <w:lang w:val="en-US"/>
        </w:rPr>
        <w:t xml:space="preserve">Ms Qcube and Ms Canga </w:t>
      </w:r>
      <w:r w:rsidR="00FB3AC0" w:rsidRPr="005A373E">
        <w:rPr>
          <w:rFonts w:ascii="Times New Roman" w:hAnsi="Times New Roman" w:cs="Times New Roman"/>
          <w:sz w:val="24"/>
          <w:szCs w:val="24"/>
          <w:lang w:val="en-US"/>
        </w:rPr>
        <w:t xml:space="preserve">as having sat </w:t>
      </w:r>
      <w:r w:rsidR="008047AB" w:rsidRPr="005A373E">
        <w:rPr>
          <w:rFonts w:ascii="Times New Roman" w:hAnsi="Times New Roman" w:cs="Times New Roman"/>
          <w:sz w:val="24"/>
          <w:szCs w:val="24"/>
          <w:lang w:val="en-US"/>
        </w:rPr>
        <w:t>as assessors. It is not clea</w:t>
      </w:r>
      <w:r w:rsidR="008870E2" w:rsidRPr="005A373E">
        <w:rPr>
          <w:rFonts w:ascii="Times New Roman" w:hAnsi="Times New Roman" w:cs="Times New Roman"/>
          <w:sz w:val="24"/>
          <w:szCs w:val="24"/>
          <w:lang w:val="en-US"/>
        </w:rPr>
        <w:t>r from the record as to what are the actual names</w:t>
      </w:r>
      <w:r w:rsidR="008047AB" w:rsidRPr="005A373E">
        <w:rPr>
          <w:rFonts w:ascii="Times New Roman" w:hAnsi="Times New Roman" w:cs="Times New Roman"/>
          <w:sz w:val="24"/>
          <w:szCs w:val="24"/>
          <w:lang w:val="en-US"/>
        </w:rPr>
        <w:t xml:space="preserve"> </w:t>
      </w:r>
      <w:r w:rsidR="00FB3AC0" w:rsidRPr="005A373E">
        <w:rPr>
          <w:rFonts w:ascii="Times New Roman" w:hAnsi="Times New Roman" w:cs="Times New Roman"/>
          <w:sz w:val="24"/>
          <w:szCs w:val="24"/>
          <w:lang w:val="en-US"/>
        </w:rPr>
        <w:t xml:space="preserve">of </w:t>
      </w:r>
      <w:r w:rsidR="003B6ACC" w:rsidRPr="005A373E">
        <w:rPr>
          <w:rFonts w:ascii="Times New Roman" w:hAnsi="Times New Roman" w:cs="Times New Roman"/>
          <w:sz w:val="24"/>
          <w:szCs w:val="24"/>
          <w:lang w:val="en-US"/>
        </w:rPr>
        <w:t>the assessors</w:t>
      </w:r>
      <w:r w:rsidR="00FB3AC0" w:rsidRPr="005A373E">
        <w:rPr>
          <w:rFonts w:ascii="Times New Roman" w:hAnsi="Times New Roman" w:cs="Times New Roman"/>
          <w:sz w:val="24"/>
          <w:szCs w:val="24"/>
          <w:lang w:val="en-US"/>
        </w:rPr>
        <w:t xml:space="preserve"> that constituted the court and the reason why the regional court magistrate referred to names that are different from those  that appeared at the commencement of the trial</w:t>
      </w:r>
      <w:r w:rsidR="003B6ACC" w:rsidRPr="005A373E">
        <w:rPr>
          <w:rFonts w:ascii="Times New Roman" w:hAnsi="Times New Roman" w:cs="Times New Roman"/>
          <w:sz w:val="24"/>
          <w:szCs w:val="24"/>
          <w:lang w:val="en-US"/>
        </w:rPr>
        <w:t>.</w:t>
      </w:r>
      <w:r w:rsidR="004827AF" w:rsidRPr="005A373E">
        <w:rPr>
          <w:rFonts w:ascii="Times New Roman" w:hAnsi="Times New Roman" w:cs="Times New Roman"/>
          <w:sz w:val="24"/>
          <w:szCs w:val="24"/>
          <w:lang w:val="en-US"/>
        </w:rPr>
        <w:t xml:space="preserve"> </w:t>
      </w:r>
      <w:r w:rsidR="00FB3AC0" w:rsidRPr="005A373E">
        <w:rPr>
          <w:rFonts w:ascii="Times New Roman" w:hAnsi="Times New Roman" w:cs="Times New Roman"/>
          <w:sz w:val="24"/>
          <w:szCs w:val="24"/>
          <w:lang w:val="en-US"/>
        </w:rPr>
        <w:t xml:space="preserve"> </w:t>
      </w:r>
    </w:p>
    <w:p w14:paraId="6AF9D914" w14:textId="054C729A" w:rsidR="006C491D" w:rsidRPr="006C491D" w:rsidRDefault="006C491D" w:rsidP="006C491D">
      <w:pPr>
        <w:rPr>
          <w:rFonts w:ascii="Times New Roman" w:hAnsi="Times New Roman" w:cs="Times New Roman"/>
          <w:i/>
          <w:iCs/>
          <w:sz w:val="24"/>
          <w:szCs w:val="24"/>
          <w:lang w:val="en-US"/>
        </w:rPr>
      </w:pPr>
      <w:r w:rsidRPr="006C491D">
        <w:rPr>
          <w:rFonts w:ascii="Times New Roman" w:hAnsi="Times New Roman" w:cs="Times New Roman"/>
          <w:i/>
          <w:iCs/>
          <w:sz w:val="24"/>
          <w:szCs w:val="24"/>
          <w:lang w:val="en-US"/>
        </w:rPr>
        <w:t>Unsworn assessors</w:t>
      </w:r>
    </w:p>
    <w:p w14:paraId="4F862BD2" w14:textId="45035EBE" w:rsidR="006C491D" w:rsidRPr="006C491D" w:rsidRDefault="0069477B" w:rsidP="00FE6A5B">
      <w:pPr>
        <w:spacing w:line="480" w:lineRule="auto"/>
        <w:ind w:left="720" w:hanging="720"/>
        <w:jc w:val="both"/>
        <w:rPr>
          <w:rFonts w:ascii="Times New Roman" w:hAnsi="Times New Roman" w:cs="Times New Roman"/>
          <w:sz w:val="24"/>
          <w:szCs w:val="24"/>
          <w:lang w:val="en-US"/>
        </w:rPr>
      </w:pPr>
      <w:r w:rsidRPr="006C491D">
        <w:rPr>
          <w:rFonts w:ascii="Times New Roman" w:hAnsi="Times New Roman" w:cs="Times New Roman"/>
          <w:sz w:val="24"/>
          <w:szCs w:val="24"/>
          <w:lang w:val="en-US"/>
        </w:rPr>
        <w:t>[1</w:t>
      </w:r>
      <w:r w:rsidR="00FE6A5B">
        <w:rPr>
          <w:rFonts w:ascii="Times New Roman" w:hAnsi="Times New Roman" w:cs="Times New Roman"/>
          <w:sz w:val="24"/>
          <w:szCs w:val="24"/>
          <w:lang w:val="en-US"/>
        </w:rPr>
        <w:t>4]</w:t>
      </w:r>
      <w:r w:rsidRPr="006C491D">
        <w:rPr>
          <w:rFonts w:ascii="Times New Roman" w:hAnsi="Times New Roman" w:cs="Times New Roman"/>
          <w:sz w:val="24"/>
          <w:szCs w:val="24"/>
          <w:lang w:val="en-US"/>
        </w:rPr>
        <w:t xml:space="preserve">  </w:t>
      </w:r>
      <w:r w:rsidR="00FE6A5B">
        <w:rPr>
          <w:rFonts w:ascii="Times New Roman" w:hAnsi="Times New Roman" w:cs="Times New Roman"/>
          <w:sz w:val="24"/>
          <w:szCs w:val="24"/>
          <w:lang w:val="en-US"/>
        </w:rPr>
        <w:tab/>
      </w:r>
      <w:r w:rsidR="00FB3AC0" w:rsidRPr="006C491D">
        <w:rPr>
          <w:rFonts w:ascii="Times New Roman" w:hAnsi="Times New Roman" w:cs="Times New Roman"/>
          <w:sz w:val="24"/>
          <w:szCs w:val="24"/>
          <w:lang w:val="en-US"/>
        </w:rPr>
        <w:t xml:space="preserve">This </w:t>
      </w:r>
      <w:r w:rsidR="004157F5" w:rsidRPr="006C491D">
        <w:rPr>
          <w:rFonts w:ascii="Times New Roman" w:hAnsi="Times New Roman" w:cs="Times New Roman"/>
          <w:sz w:val="24"/>
          <w:szCs w:val="24"/>
          <w:lang w:val="en-US"/>
        </w:rPr>
        <w:t xml:space="preserve">becomes even more concerning when one deals with the uncontroverted allegation that the assessors were not sworn in.  </w:t>
      </w:r>
      <w:r w:rsidR="006C491D" w:rsidRPr="006C491D">
        <w:rPr>
          <w:rFonts w:ascii="Times New Roman" w:hAnsi="Times New Roman" w:cs="Times New Roman"/>
          <w:sz w:val="24"/>
          <w:szCs w:val="24"/>
          <w:lang w:val="en-US"/>
        </w:rPr>
        <w:t xml:space="preserve">Mr Jikwana submitted that the two assessors were not sworn in.   He submitted that it is accepted that the assessors do not get sworn in court as they are not witnesses. However, he submitted that when the trial commenced the regional court magistrate was obliged to place on record the fact that the assessors had been sworn in.   Mr Methuso submitted that because ordinarily the swearing in of assessors takes place in chambers , it was not necessary to place that on record. </w:t>
      </w:r>
    </w:p>
    <w:p w14:paraId="0BDD74A8" w14:textId="1D0F7BA8" w:rsidR="00C5724D" w:rsidRDefault="006C491D" w:rsidP="004157F5">
      <w:pPr>
        <w:spacing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r w:rsidR="00FE6A5B">
        <w:rPr>
          <w:rFonts w:ascii="Times New Roman" w:hAnsi="Times New Roman" w:cs="Times New Roman"/>
          <w:sz w:val="24"/>
          <w:szCs w:val="24"/>
          <w:lang w:val="en-US"/>
        </w:rPr>
        <w:t>5</w:t>
      </w:r>
      <w:r>
        <w:rPr>
          <w:rFonts w:ascii="Times New Roman" w:hAnsi="Times New Roman" w:cs="Times New Roman"/>
          <w:sz w:val="24"/>
          <w:szCs w:val="24"/>
          <w:lang w:val="en-US"/>
        </w:rPr>
        <w:t xml:space="preserve">] </w:t>
      </w:r>
      <w:r w:rsidR="00FE6A5B">
        <w:rPr>
          <w:rFonts w:ascii="Times New Roman" w:hAnsi="Times New Roman" w:cs="Times New Roman"/>
          <w:sz w:val="24"/>
          <w:szCs w:val="24"/>
          <w:lang w:val="en-US"/>
        </w:rPr>
        <w:tab/>
      </w:r>
      <w:r w:rsidR="004157F5">
        <w:rPr>
          <w:rFonts w:ascii="Times New Roman" w:hAnsi="Times New Roman" w:cs="Times New Roman"/>
          <w:sz w:val="24"/>
          <w:szCs w:val="24"/>
          <w:lang w:val="en-US"/>
        </w:rPr>
        <w:t xml:space="preserve">Section 93 </w:t>
      </w:r>
      <w:r w:rsidR="004157F5" w:rsidRPr="00C5724D">
        <w:rPr>
          <w:rFonts w:ascii="Times New Roman" w:hAnsi="Times New Roman" w:cs="Times New Roman"/>
          <w:i/>
          <w:iCs/>
          <w:sz w:val="24"/>
          <w:szCs w:val="24"/>
          <w:lang w:val="en-US"/>
        </w:rPr>
        <w:t xml:space="preserve">ter </w:t>
      </w:r>
      <w:r w:rsidR="004157F5">
        <w:rPr>
          <w:rFonts w:ascii="Times New Roman" w:hAnsi="Times New Roman" w:cs="Times New Roman"/>
          <w:sz w:val="24"/>
          <w:szCs w:val="24"/>
          <w:lang w:val="en-US"/>
        </w:rPr>
        <w:t xml:space="preserve">of the Magistrate’s Court Act 32 of 1944 provides: </w:t>
      </w:r>
    </w:p>
    <w:p w14:paraId="75BD3D55" w14:textId="321E957B" w:rsidR="00C5724D" w:rsidRPr="00FE6A5B" w:rsidRDefault="00C5724D" w:rsidP="004157F5">
      <w:pPr>
        <w:spacing w:line="480" w:lineRule="auto"/>
        <w:ind w:left="426" w:hanging="426"/>
        <w:jc w:val="both"/>
        <w:rPr>
          <w:rFonts w:ascii="Times New Roman" w:hAnsi="Times New Roman" w:cs="Times New Roman"/>
          <w:i/>
          <w:iCs/>
          <w:sz w:val="20"/>
          <w:szCs w:val="20"/>
          <w:lang w:val="en-US"/>
        </w:rPr>
      </w:pPr>
      <w:r>
        <w:rPr>
          <w:rFonts w:ascii="Times New Roman" w:hAnsi="Times New Roman" w:cs="Times New Roman"/>
          <w:sz w:val="24"/>
          <w:szCs w:val="24"/>
          <w:lang w:val="en-US"/>
        </w:rPr>
        <w:t xml:space="preserve">       </w:t>
      </w:r>
      <w:r w:rsidR="00FE6A5B">
        <w:rPr>
          <w:rFonts w:ascii="Times New Roman" w:hAnsi="Times New Roman" w:cs="Times New Roman"/>
          <w:sz w:val="24"/>
          <w:szCs w:val="24"/>
          <w:lang w:val="en-US"/>
        </w:rPr>
        <w:tab/>
      </w:r>
      <w:r w:rsidR="00FE6A5B">
        <w:rPr>
          <w:rFonts w:ascii="Times New Roman" w:hAnsi="Times New Roman" w:cs="Times New Roman"/>
          <w:sz w:val="24"/>
          <w:szCs w:val="24"/>
          <w:lang w:val="en-US"/>
        </w:rPr>
        <w:tab/>
      </w:r>
      <w:r w:rsidRPr="00FE6A5B">
        <w:rPr>
          <w:rFonts w:ascii="Times New Roman" w:hAnsi="Times New Roman" w:cs="Times New Roman"/>
          <w:i/>
          <w:iCs/>
          <w:sz w:val="20"/>
          <w:szCs w:val="20"/>
          <w:lang w:val="en-US"/>
        </w:rPr>
        <w:t xml:space="preserve">‘ </w:t>
      </w:r>
      <w:r w:rsidRPr="00FE6A5B">
        <w:rPr>
          <w:rFonts w:ascii="Times New Roman" w:hAnsi="Times New Roman" w:cs="Times New Roman"/>
          <w:b/>
          <w:bCs/>
          <w:i/>
          <w:iCs/>
          <w:sz w:val="20"/>
          <w:szCs w:val="20"/>
          <w:lang w:val="en-US"/>
        </w:rPr>
        <w:t>93 ter Magistrate may be assisted by assessors</w:t>
      </w:r>
    </w:p>
    <w:p w14:paraId="336DFF88" w14:textId="3B588FFB" w:rsidR="00C5724D" w:rsidRPr="000B775F" w:rsidRDefault="000B775F" w:rsidP="000B775F">
      <w:pPr>
        <w:spacing w:line="276" w:lineRule="auto"/>
        <w:ind w:left="1080" w:hanging="360"/>
        <w:jc w:val="both"/>
        <w:rPr>
          <w:rFonts w:ascii="Times New Roman" w:hAnsi="Times New Roman" w:cs="Times New Roman"/>
          <w:i/>
          <w:iCs/>
          <w:sz w:val="18"/>
          <w:szCs w:val="18"/>
          <w:lang w:val="en-US"/>
        </w:rPr>
      </w:pPr>
      <w:r w:rsidRPr="00FE6A5B">
        <w:rPr>
          <w:rFonts w:ascii="Times New Roman" w:hAnsi="Times New Roman" w:cs="Times New Roman"/>
          <w:i/>
          <w:iCs/>
          <w:sz w:val="18"/>
          <w:szCs w:val="18"/>
          <w:lang w:val="en-US"/>
        </w:rPr>
        <w:t>(1)</w:t>
      </w:r>
      <w:r w:rsidRPr="00FE6A5B">
        <w:rPr>
          <w:rFonts w:ascii="Times New Roman" w:hAnsi="Times New Roman" w:cs="Times New Roman"/>
          <w:i/>
          <w:iCs/>
          <w:sz w:val="18"/>
          <w:szCs w:val="18"/>
          <w:lang w:val="en-US"/>
        </w:rPr>
        <w:tab/>
      </w:r>
      <w:r w:rsidR="00C5724D" w:rsidRPr="000B775F">
        <w:rPr>
          <w:rFonts w:ascii="Times New Roman" w:hAnsi="Times New Roman" w:cs="Times New Roman"/>
          <w:i/>
          <w:iCs/>
          <w:sz w:val="18"/>
          <w:szCs w:val="18"/>
          <w:lang w:val="en-US"/>
        </w:rPr>
        <w:t xml:space="preserve">The judicial officer presiding at any trial may, if he deems it expedient for the  administration of justice- </w:t>
      </w:r>
    </w:p>
    <w:p w14:paraId="52FBDD8E" w14:textId="55D6626C" w:rsidR="00C5724D" w:rsidRPr="000B775F" w:rsidRDefault="000B775F" w:rsidP="000B775F">
      <w:pPr>
        <w:spacing w:line="276" w:lineRule="auto"/>
        <w:ind w:left="1440" w:hanging="360"/>
        <w:jc w:val="both"/>
        <w:rPr>
          <w:rFonts w:ascii="Times New Roman" w:hAnsi="Times New Roman" w:cs="Times New Roman"/>
          <w:i/>
          <w:iCs/>
          <w:sz w:val="18"/>
          <w:szCs w:val="18"/>
          <w:lang w:val="en-US"/>
        </w:rPr>
      </w:pPr>
      <w:r w:rsidRPr="00FE6A5B">
        <w:rPr>
          <w:rFonts w:ascii="Times New Roman" w:hAnsi="Times New Roman" w:cs="Times New Roman"/>
          <w:i/>
          <w:iCs/>
          <w:sz w:val="18"/>
          <w:szCs w:val="18"/>
          <w:lang w:val="en-US"/>
        </w:rPr>
        <w:t>(a)</w:t>
      </w:r>
      <w:r w:rsidRPr="00FE6A5B">
        <w:rPr>
          <w:rFonts w:ascii="Times New Roman" w:hAnsi="Times New Roman" w:cs="Times New Roman"/>
          <w:i/>
          <w:iCs/>
          <w:sz w:val="18"/>
          <w:szCs w:val="18"/>
          <w:lang w:val="en-US"/>
        </w:rPr>
        <w:tab/>
      </w:r>
      <w:r w:rsidR="00C5724D" w:rsidRPr="000B775F">
        <w:rPr>
          <w:rFonts w:ascii="Times New Roman" w:hAnsi="Times New Roman" w:cs="Times New Roman"/>
          <w:i/>
          <w:iCs/>
          <w:sz w:val="18"/>
          <w:szCs w:val="18"/>
          <w:lang w:val="en-US"/>
        </w:rPr>
        <w:t>Before any evidence has been led; or</w:t>
      </w:r>
    </w:p>
    <w:p w14:paraId="0EC29CB3" w14:textId="3D95C569" w:rsidR="004157F5" w:rsidRPr="000B775F" w:rsidRDefault="000B775F" w:rsidP="000B775F">
      <w:pPr>
        <w:spacing w:line="276" w:lineRule="auto"/>
        <w:ind w:left="1440" w:hanging="360"/>
        <w:jc w:val="both"/>
        <w:rPr>
          <w:rFonts w:ascii="Times New Roman" w:hAnsi="Times New Roman" w:cs="Times New Roman"/>
          <w:i/>
          <w:iCs/>
          <w:sz w:val="18"/>
          <w:szCs w:val="18"/>
          <w:lang w:val="en-US"/>
        </w:rPr>
      </w:pPr>
      <w:r w:rsidRPr="00FE6A5B">
        <w:rPr>
          <w:rFonts w:ascii="Times New Roman" w:hAnsi="Times New Roman" w:cs="Times New Roman"/>
          <w:i/>
          <w:iCs/>
          <w:sz w:val="18"/>
          <w:szCs w:val="18"/>
          <w:lang w:val="en-US"/>
        </w:rPr>
        <w:t>(b)</w:t>
      </w:r>
      <w:r w:rsidRPr="00FE6A5B">
        <w:rPr>
          <w:rFonts w:ascii="Times New Roman" w:hAnsi="Times New Roman" w:cs="Times New Roman"/>
          <w:i/>
          <w:iCs/>
          <w:sz w:val="18"/>
          <w:szCs w:val="18"/>
          <w:lang w:val="en-US"/>
        </w:rPr>
        <w:tab/>
      </w:r>
      <w:r w:rsidR="00C5724D" w:rsidRPr="000B775F">
        <w:rPr>
          <w:rFonts w:ascii="Times New Roman" w:hAnsi="Times New Roman" w:cs="Times New Roman"/>
          <w:i/>
          <w:iCs/>
          <w:sz w:val="18"/>
          <w:szCs w:val="18"/>
          <w:lang w:val="en-US"/>
        </w:rPr>
        <w:t xml:space="preserve">In considering a community – based punishment in respect of any person who  has been convicted of any offence, </w:t>
      </w:r>
      <w:r w:rsidR="00FE6A5B" w:rsidRPr="000B775F">
        <w:rPr>
          <w:rFonts w:ascii="Times New Roman" w:hAnsi="Times New Roman" w:cs="Times New Roman"/>
          <w:i/>
          <w:iCs/>
          <w:sz w:val="18"/>
          <w:szCs w:val="18"/>
          <w:lang w:val="en-US"/>
        </w:rPr>
        <w:t xml:space="preserve"> </w:t>
      </w:r>
      <w:r w:rsidR="00C5724D" w:rsidRPr="000B775F">
        <w:rPr>
          <w:rFonts w:ascii="Times New Roman" w:hAnsi="Times New Roman" w:cs="Times New Roman"/>
          <w:i/>
          <w:iCs/>
          <w:sz w:val="18"/>
          <w:szCs w:val="18"/>
          <w:lang w:val="en-US"/>
        </w:rPr>
        <w:t xml:space="preserve">Summon to his assistance any one or two persons who, in his opinion, may be of  assistance at the trial of the case or in the determination of a proper sentence, as the </w:t>
      </w:r>
      <w:r w:rsidR="0069477B" w:rsidRPr="000B775F">
        <w:rPr>
          <w:rFonts w:ascii="Times New Roman" w:hAnsi="Times New Roman" w:cs="Times New Roman"/>
          <w:i/>
          <w:iCs/>
          <w:sz w:val="18"/>
          <w:szCs w:val="18"/>
          <w:lang w:val="en-US"/>
        </w:rPr>
        <w:t xml:space="preserve"> case may be, to sit with him as assessors: Provided that </w:t>
      </w:r>
      <w:r w:rsidR="004157F5" w:rsidRPr="000B775F">
        <w:rPr>
          <w:rFonts w:ascii="Times New Roman" w:hAnsi="Times New Roman" w:cs="Times New Roman"/>
          <w:i/>
          <w:iCs/>
          <w:sz w:val="18"/>
          <w:szCs w:val="18"/>
          <w:lang w:val="en-US"/>
        </w:rPr>
        <w:t xml:space="preserve"> if an accused is standing trial in any regional court on a charge of murder, whether together with other charges oraccused or not, the judicial officer shall at that trial be assisted  by two assessors unless such an accused requests that the trial be proceeded without  assessors whereupon the judicial officer may in his discretion summon one or two assessors to assist him.” </w:t>
      </w:r>
    </w:p>
    <w:p w14:paraId="67774B31" w14:textId="38CF3B09" w:rsidR="0069477B" w:rsidRPr="000B775F" w:rsidRDefault="000B775F" w:rsidP="000B775F">
      <w:pPr>
        <w:spacing w:line="276" w:lineRule="auto"/>
        <w:ind w:left="1080" w:hanging="360"/>
        <w:jc w:val="both"/>
        <w:rPr>
          <w:rFonts w:ascii="Times New Roman" w:hAnsi="Times New Roman" w:cs="Times New Roman"/>
          <w:i/>
          <w:iCs/>
          <w:sz w:val="18"/>
          <w:szCs w:val="18"/>
          <w:lang w:val="en-US"/>
        </w:rPr>
      </w:pPr>
      <w:r w:rsidRPr="00FE6A5B">
        <w:rPr>
          <w:rFonts w:ascii="Times New Roman" w:hAnsi="Times New Roman" w:cs="Times New Roman"/>
          <w:i/>
          <w:iCs/>
          <w:sz w:val="18"/>
          <w:szCs w:val="18"/>
          <w:lang w:val="en-US"/>
        </w:rPr>
        <w:t>(2)</w:t>
      </w:r>
      <w:r w:rsidRPr="00FE6A5B">
        <w:rPr>
          <w:rFonts w:ascii="Times New Roman" w:hAnsi="Times New Roman" w:cs="Times New Roman"/>
          <w:i/>
          <w:iCs/>
          <w:sz w:val="18"/>
          <w:szCs w:val="18"/>
          <w:lang w:val="en-US"/>
        </w:rPr>
        <w:tab/>
      </w:r>
      <w:r w:rsidR="0069477B" w:rsidRPr="000B775F">
        <w:rPr>
          <w:rFonts w:ascii="Times New Roman" w:hAnsi="Times New Roman" w:cs="Times New Roman"/>
          <w:i/>
          <w:iCs/>
          <w:sz w:val="18"/>
          <w:szCs w:val="18"/>
          <w:lang w:val="en-US"/>
        </w:rPr>
        <w:t>...</w:t>
      </w:r>
    </w:p>
    <w:p w14:paraId="444C7DEB" w14:textId="25201C4E" w:rsidR="0069477B" w:rsidRPr="000B775F" w:rsidRDefault="000B775F" w:rsidP="000B775F">
      <w:pPr>
        <w:spacing w:line="276" w:lineRule="auto"/>
        <w:ind w:left="1080" w:hanging="360"/>
        <w:jc w:val="both"/>
        <w:rPr>
          <w:rFonts w:ascii="Times New Roman" w:hAnsi="Times New Roman" w:cs="Times New Roman"/>
          <w:i/>
          <w:iCs/>
          <w:sz w:val="18"/>
          <w:szCs w:val="18"/>
          <w:lang w:val="en-US"/>
        </w:rPr>
      </w:pPr>
      <w:r w:rsidRPr="00FE6A5B">
        <w:rPr>
          <w:rFonts w:ascii="Times New Roman" w:hAnsi="Times New Roman" w:cs="Times New Roman"/>
          <w:i/>
          <w:iCs/>
          <w:sz w:val="18"/>
          <w:szCs w:val="18"/>
          <w:lang w:val="en-US"/>
        </w:rPr>
        <w:t>(3)</w:t>
      </w:r>
      <w:r w:rsidRPr="00FE6A5B">
        <w:rPr>
          <w:rFonts w:ascii="Times New Roman" w:hAnsi="Times New Roman" w:cs="Times New Roman"/>
          <w:i/>
          <w:iCs/>
          <w:sz w:val="18"/>
          <w:szCs w:val="18"/>
          <w:lang w:val="en-US"/>
        </w:rPr>
        <w:tab/>
      </w:r>
      <w:r w:rsidR="0069477B" w:rsidRPr="000B775F">
        <w:rPr>
          <w:rFonts w:ascii="Times New Roman" w:hAnsi="Times New Roman" w:cs="Times New Roman"/>
          <w:i/>
          <w:iCs/>
          <w:sz w:val="18"/>
          <w:szCs w:val="18"/>
          <w:lang w:val="en-US"/>
        </w:rPr>
        <w:t xml:space="preserve"> Before the trial or the imposition of punishment, as the case may be, the said judicial officer shall administer  an oath to the person or persons whom he has so called to his assistance that he or they will give a true verdict or a considered opinion, as the case may be,according to the evidence upon the issues to be tried or regarding the punishment, as the case may be, and thereupon he or they shall be a member or members of the court subject to the following provisions...’</w:t>
      </w:r>
    </w:p>
    <w:p w14:paraId="17D8400E" w14:textId="597CE18E" w:rsidR="00DF3A8D" w:rsidRDefault="0069477B" w:rsidP="00FE6A5B">
      <w:pPr>
        <w:spacing w:line="480" w:lineRule="auto"/>
        <w:ind w:left="720" w:hanging="720"/>
        <w:jc w:val="both"/>
        <w:rPr>
          <w:rFonts w:ascii="Times New Roman" w:hAnsi="Times New Roman" w:cs="Times New Roman"/>
          <w:sz w:val="24"/>
          <w:szCs w:val="24"/>
          <w:lang w:val="en-US"/>
        </w:rPr>
      </w:pPr>
      <w:r w:rsidRPr="0069477B">
        <w:rPr>
          <w:rFonts w:ascii="Times New Roman" w:hAnsi="Times New Roman" w:cs="Times New Roman"/>
          <w:sz w:val="24"/>
          <w:szCs w:val="24"/>
          <w:lang w:val="en-US"/>
        </w:rPr>
        <w:t>[1</w:t>
      </w:r>
      <w:r w:rsidR="00BE6334">
        <w:rPr>
          <w:rFonts w:ascii="Times New Roman" w:hAnsi="Times New Roman" w:cs="Times New Roman"/>
          <w:sz w:val="24"/>
          <w:szCs w:val="24"/>
          <w:lang w:val="en-US"/>
        </w:rPr>
        <w:t>6</w:t>
      </w:r>
      <w:r w:rsidRPr="0069477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FE6A5B">
        <w:rPr>
          <w:rFonts w:ascii="Times New Roman" w:hAnsi="Times New Roman" w:cs="Times New Roman"/>
          <w:sz w:val="24"/>
          <w:szCs w:val="24"/>
          <w:lang w:val="en-US"/>
        </w:rPr>
        <w:tab/>
      </w:r>
      <w:r>
        <w:rPr>
          <w:rFonts w:ascii="Times New Roman" w:hAnsi="Times New Roman" w:cs="Times New Roman"/>
          <w:sz w:val="24"/>
          <w:szCs w:val="24"/>
          <w:lang w:val="en-US"/>
        </w:rPr>
        <w:t xml:space="preserve">The above quoted provisions make the administering of an oath peremptory. If the oath was not administered to the assessors it follows that they were not members of the court as envisaged in section 93 </w:t>
      </w:r>
      <w:r w:rsidR="006C491D" w:rsidRPr="006C491D">
        <w:rPr>
          <w:rFonts w:ascii="Times New Roman" w:hAnsi="Times New Roman" w:cs="Times New Roman"/>
          <w:i/>
          <w:iCs/>
          <w:sz w:val="24"/>
          <w:szCs w:val="24"/>
          <w:lang w:val="en-US"/>
        </w:rPr>
        <w:t>ter</w:t>
      </w:r>
      <w:r w:rsidR="006C491D">
        <w:rPr>
          <w:rFonts w:ascii="Times New Roman" w:hAnsi="Times New Roman" w:cs="Times New Roman"/>
          <w:sz w:val="24"/>
          <w:szCs w:val="24"/>
          <w:lang w:val="en-US"/>
        </w:rPr>
        <w:t xml:space="preserve"> (3).   The trial court is a court of record. Every step that is taken and sanctioned by law , such as the swearing in of assessors must be recorded otherwise how else will it be evident that such oath was administered?  Those provisions enjoined the judicial officer, on the facts of this case,  to administer the oath before the commencement of the trial.  </w:t>
      </w:r>
    </w:p>
    <w:p w14:paraId="40F76BF1" w14:textId="0E2CA73E" w:rsidR="00DF3A8D" w:rsidRDefault="00DF3A8D" w:rsidP="00FE6A5B">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BE6334">
        <w:rPr>
          <w:rFonts w:ascii="Times New Roman" w:hAnsi="Times New Roman" w:cs="Times New Roman"/>
          <w:sz w:val="24"/>
          <w:szCs w:val="24"/>
          <w:lang w:val="en-US"/>
        </w:rPr>
        <w:t>7</w:t>
      </w:r>
      <w:r>
        <w:rPr>
          <w:rFonts w:ascii="Times New Roman" w:hAnsi="Times New Roman" w:cs="Times New Roman"/>
          <w:sz w:val="24"/>
          <w:szCs w:val="24"/>
          <w:lang w:val="en-US"/>
        </w:rPr>
        <w:t xml:space="preserve">] </w:t>
      </w:r>
      <w:r w:rsidR="00FE6A5B">
        <w:rPr>
          <w:rFonts w:ascii="Times New Roman" w:hAnsi="Times New Roman" w:cs="Times New Roman"/>
          <w:sz w:val="24"/>
          <w:szCs w:val="24"/>
          <w:lang w:val="en-US"/>
        </w:rPr>
        <w:tab/>
      </w:r>
      <w:r w:rsidRPr="00DF3A8D">
        <w:rPr>
          <w:rFonts w:ascii="Times New Roman" w:hAnsi="Times New Roman" w:cs="Times New Roman"/>
          <w:sz w:val="24"/>
          <w:szCs w:val="24"/>
          <w:lang w:val="en-US"/>
        </w:rPr>
        <w:t>Once appointed, an assessor becomes a member of the court and before he or she hears any evidence, he or she has to take an oath or make affirmation, administered by the trial judge to give true verdict upon issues to be tried, on the evidence placed before him or her. It affirms the principle that an assessor who takes an oath or affirmation shall become a member of the court and thus participate in all decisions of the court.</w:t>
      </w:r>
      <w:r w:rsidRPr="00F112D9">
        <w:rPr>
          <w:rStyle w:val="FootnoteReference"/>
          <w:rFonts w:ascii="Times New Roman" w:hAnsi="Times New Roman" w:cs="Times New Roman"/>
          <w:sz w:val="24"/>
          <w:szCs w:val="24"/>
          <w:lang w:val="en-US"/>
        </w:rPr>
        <w:footnoteReference w:id="8"/>
      </w:r>
    </w:p>
    <w:p w14:paraId="56881BE9" w14:textId="68CD2303" w:rsidR="00820E8E" w:rsidRDefault="00DF3A8D" w:rsidP="00FE6A5B">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r w:rsidR="00BE6334">
        <w:rPr>
          <w:rFonts w:ascii="Times New Roman" w:hAnsi="Times New Roman" w:cs="Times New Roman"/>
          <w:sz w:val="24"/>
          <w:szCs w:val="24"/>
          <w:lang w:val="en-US"/>
        </w:rPr>
        <w:t>8</w:t>
      </w:r>
      <w:r>
        <w:rPr>
          <w:rFonts w:ascii="Times New Roman" w:hAnsi="Times New Roman" w:cs="Times New Roman"/>
          <w:sz w:val="24"/>
          <w:szCs w:val="24"/>
          <w:lang w:val="en-US"/>
        </w:rPr>
        <w:t xml:space="preserve">]  </w:t>
      </w:r>
      <w:r w:rsidR="00FE6A5B">
        <w:rPr>
          <w:rFonts w:ascii="Times New Roman" w:hAnsi="Times New Roman" w:cs="Times New Roman"/>
          <w:sz w:val="24"/>
          <w:szCs w:val="24"/>
          <w:lang w:val="en-US"/>
        </w:rPr>
        <w:tab/>
      </w:r>
      <w:r w:rsidR="006C491D">
        <w:rPr>
          <w:rFonts w:ascii="Times New Roman" w:hAnsi="Times New Roman" w:cs="Times New Roman"/>
          <w:sz w:val="24"/>
          <w:szCs w:val="24"/>
          <w:lang w:val="en-US"/>
        </w:rPr>
        <w:t xml:space="preserve">An inescapable conclusion is that a failure to administer an oath as provided , constitutes an irregularity  that , in my view, is not capable of being remedied. </w:t>
      </w:r>
    </w:p>
    <w:p w14:paraId="7C6278FB" w14:textId="547681F9" w:rsidR="00820E8E" w:rsidRPr="00F44D43" w:rsidRDefault="00820E8E" w:rsidP="00F44D43">
      <w:pPr>
        <w:spacing w:line="480" w:lineRule="auto"/>
        <w:jc w:val="both"/>
        <w:rPr>
          <w:rFonts w:ascii="Times New Roman" w:hAnsi="Times New Roman" w:cs="Times New Roman"/>
          <w:i/>
          <w:iCs/>
          <w:color w:val="000000" w:themeColor="text1"/>
          <w:sz w:val="24"/>
          <w:szCs w:val="24"/>
          <w:lang w:val="en-US"/>
        </w:rPr>
      </w:pPr>
      <w:r w:rsidRPr="00F44D43">
        <w:rPr>
          <w:rFonts w:ascii="Times New Roman" w:hAnsi="Times New Roman" w:cs="Times New Roman"/>
          <w:i/>
          <w:iCs/>
          <w:color w:val="000000" w:themeColor="text1"/>
          <w:sz w:val="24"/>
          <w:szCs w:val="24"/>
          <w:lang w:val="en-US"/>
        </w:rPr>
        <w:t>Interactions between the prosecutor and the assessor</w:t>
      </w:r>
      <w:r w:rsidR="00F44D43">
        <w:rPr>
          <w:rFonts w:ascii="Times New Roman" w:hAnsi="Times New Roman" w:cs="Times New Roman"/>
          <w:i/>
          <w:iCs/>
          <w:color w:val="000000" w:themeColor="text1"/>
          <w:sz w:val="24"/>
          <w:szCs w:val="24"/>
          <w:lang w:val="en-US"/>
        </w:rPr>
        <w:t>s</w:t>
      </w:r>
      <w:r w:rsidRPr="00F44D43">
        <w:rPr>
          <w:rFonts w:ascii="Times New Roman" w:hAnsi="Times New Roman" w:cs="Times New Roman"/>
          <w:i/>
          <w:iCs/>
          <w:color w:val="000000" w:themeColor="text1"/>
          <w:sz w:val="24"/>
          <w:szCs w:val="24"/>
          <w:lang w:val="en-US"/>
        </w:rPr>
        <w:t xml:space="preserve"> outside court</w:t>
      </w:r>
    </w:p>
    <w:p w14:paraId="231C2C60" w14:textId="4500276C" w:rsidR="004031FF" w:rsidRPr="00F44D43" w:rsidRDefault="00F44D43" w:rsidP="00F44D4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BE6334">
        <w:rPr>
          <w:rFonts w:ascii="Times New Roman" w:hAnsi="Times New Roman" w:cs="Times New Roman"/>
          <w:sz w:val="24"/>
          <w:szCs w:val="24"/>
          <w:lang w:val="en-US"/>
        </w:rPr>
        <w:t>9</w:t>
      </w:r>
      <w:r>
        <w:rPr>
          <w:rFonts w:ascii="Times New Roman" w:hAnsi="Times New Roman" w:cs="Times New Roman"/>
          <w:sz w:val="24"/>
          <w:szCs w:val="24"/>
          <w:lang w:val="en-US"/>
        </w:rPr>
        <w:t xml:space="preserve">] </w:t>
      </w:r>
      <w:r w:rsidR="00FE6A5B">
        <w:rPr>
          <w:rFonts w:ascii="Times New Roman" w:hAnsi="Times New Roman" w:cs="Times New Roman"/>
          <w:sz w:val="24"/>
          <w:szCs w:val="24"/>
          <w:lang w:val="en-US"/>
        </w:rPr>
        <w:tab/>
      </w:r>
      <w:r w:rsidR="008047AB" w:rsidRPr="00F44D43">
        <w:rPr>
          <w:rFonts w:ascii="Times New Roman" w:hAnsi="Times New Roman" w:cs="Times New Roman"/>
          <w:sz w:val="24"/>
          <w:szCs w:val="24"/>
          <w:lang w:val="en-US"/>
        </w:rPr>
        <w:t xml:space="preserve">On </w:t>
      </w:r>
      <w:r w:rsidR="003B6ACC" w:rsidRPr="00F44D43">
        <w:rPr>
          <w:rFonts w:ascii="Times New Roman" w:hAnsi="Times New Roman" w:cs="Times New Roman"/>
          <w:sz w:val="24"/>
          <w:szCs w:val="24"/>
          <w:lang w:val="en-US"/>
        </w:rPr>
        <w:t>21 June 2022 the prosecutor beg</w:t>
      </w:r>
      <w:r>
        <w:rPr>
          <w:rFonts w:ascii="Times New Roman" w:hAnsi="Times New Roman" w:cs="Times New Roman"/>
          <w:sz w:val="24"/>
          <w:szCs w:val="24"/>
          <w:lang w:val="en-US"/>
        </w:rPr>
        <w:t>an</w:t>
      </w:r>
      <w:r w:rsidR="003B6ACC" w:rsidRPr="00F44D43">
        <w:rPr>
          <w:rFonts w:ascii="Times New Roman" w:hAnsi="Times New Roman" w:cs="Times New Roman"/>
          <w:sz w:val="24"/>
          <w:szCs w:val="24"/>
          <w:lang w:val="en-US"/>
        </w:rPr>
        <w:t xml:space="preserve"> by addressing the court as follows:</w:t>
      </w:r>
    </w:p>
    <w:p w14:paraId="2CB2C2A4" w14:textId="5C0F97A6" w:rsidR="003B6ACC" w:rsidRPr="00FE6A5B" w:rsidRDefault="00F44D43" w:rsidP="00FE6A5B">
      <w:pPr>
        <w:pStyle w:val="ListParagraph"/>
        <w:ind w:left="1440"/>
        <w:jc w:val="both"/>
        <w:rPr>
          <w:rFonts w:ascii="Times New Roman" w:hAnsi="Times New Roman" w:cs="Times New Roman"/>
          <w:i/>
          <w:sz w:val="18"/>
          <w:szCs w:val="18"/>
          <w:lang w:val="en-US"/>
        </w:rPr>
      </w:pPr>
      <w:r w:rsidRPr="00FE6A5B">
        <w:rPr>
          <w:rFonts w:ascii="Times New Roman" w:hAnsi="Times New Roman" w:cs="Times New Roman"/>
          <w:i/>
          <w:sz w:val="18"/>
          <w:szCs w:val="18"/>
          <w:lang w:val="en-US"/>
        </w:rPr>
        <w:t>‘</w:t>
      </w:r>
      <w:r w:rsidR="003B6ACC" w:rsidRPr="00FE6A5B">
        <w:rPr>
          <w:rFonts w:ascii="Times New Roman" w:hAnsi="Times New Roman" w:cs="Times New Roman"/>
          <w:i/>
          <w:sz w:val="18"/>
          <w:szCs w:val="18"/>
          <w:lang w:val="en-US"/>
        </w:rPr>
        <w:t xml:space="preserve">This matter served before you, your Worship. We could not proceed with the matter due to the absence of the assessors. Ms Khambasela is not available and she said when I called her that Ms Qcube was unable to come because of the problem that she has </w:t>
      </w:r>
      <w:r w:rsidRPr="00FE6A5B">
        <w:rPr>
          <w:rFonts w:ascii="Times New Roman" w:hAnsi="Times New Roman" w:cs="Times New Roman"/>
          <w:i/>
          <w:sz w:val="18"/>
          <w:szCs w:val="18"/>
          <w:lang w:val="en-US"/>
        </w:rPr>
        <w:t xml:space="preserve">with </w:t>
      </w:r>
      <w:r w:rsidR="003B6ACC" w:rsidRPr="00FE6A5B">
        <w:rPr>
          <w:rFonts w:ascii="Times New Roman" w:hAnsi="Times New Roman" w:cs="Times New Roman"/>
          <w:i/>
          <w:sz w:val="18"/>
          <w:szCs w:val="18"/>
          <w:lang w:val="en-US"/>
        </w:rPr>
        <w:t xml:space="preserve">her child. </w:t>
      </w:r>
    </w:p>
    <w:p w14:paraId="60E1E52B" w14:textId="1FEA94DA" w:rsidR="003B6ACC" w:rsidRPr="00FE6A5B" w:rsidRDefault="003B6ACC" w:rsidP="00FE6A5B">
      <w:pPr>
        <w:pStyle w:val="ListParagraph"/>
        <w:ind w:left="1440"/>
        <w:jc w:val="both"/>
        <w:rPr>
          <w:rFonts w:ascii="Times New Roman" w:hAnsi="Times New Roman" w:cs="Times New Roman"/>
          <w:i/>
          <w:sz w:val="18"/>
          <w:szCs w:val="18"/>
          <w:lang w:val="en-US"/>
        </w:rPr>
      </w:pPr>
      <w:r w:rsidRPr="00FE6A5B">
        <w:rPr>
          <w:rFonts w:ascii="Times New Roman" w:hAnsi="Times New Roman" w:cs="Times New Roman"/>
          <w:i/>
          <w:sz w:val="18"/>
          <w:szCs w:val="18"/>
          <w:lang w:val="en-US"/>
        </w:rPr>
        <w:t>Both assessors are present today. Now I have had a conversation with Ms Kambasela in my office and I have been able to establish that Ms Kambasela is still available to proceed. Ms. Qcube is unfortunately, no longer available to proceed with the matter. She is today here to bring an application for her recusal on two grounds. The first</w:t>
      </w:r>
      <w:r w:rsidR="00F44D43" w:rsidRPr="00FE6A5B">
        <w:rPr>
          <w:rFonts w:ascii="Times New Roman" w:hAnsi="Times New Roman" w:cs="Times New Roman"/>
          <w:i/>
          <w:sz w:val="18"/>
          <w:szCs w:val="18"/>
          <w:lang w:val="en-US"/>
        </w:rPr>
        <w:t xml:space="preserve"> </w:t>
      </w:r>
      <w:r w:rsidRPr="00FE6A5B">
        <w:rPr>
          <w:rFonts w:ascii="Times New Roman" w:hAnsi="Times New Roman" w:cs="Times New Roman"/>
          <w:i/>
          <w:sz w:val="18"/>
          <w:szCs w:val="18"/>
          <w:lang w:val="en-US"/>
        </w:rPr>
        <w:t>ground is that she is now looking after a one month old baby. She has been trying to get people to assist her with looking after the baby but because the child is one month old and……..</w:t>
      </w:r>
      <w:r w:rsidR="009541B8" w:rsidRPr="00FE6A5B">
        <w:rPr>
          <w:rFonts w:ascii="Times New Roman" w:hAnsi="Times New Roman" w:cs="Times New Roman"/>
          <w:i/>
          <w:sz w:val="18"/>
          <w:szCs w:val="18"/>
          <w:lang w:val="en-US"/>
        </w:rPr>
        <w:t>[indistinct]. The second ground is that Ms Qcube had advised me that in between the postponement to today that somebody had …….[ indistinct/audio corrupted] while they were having a conversation happened to speak about this matter. She was initially not aware that the person was talking about this case. And when she became aware of that , that unsettled her as she became privy to some information that she should not have been privy to. This is generally the same ground that is generally used by Magistrates or Judges, when they become aware of some information in the case which they are dealing with that they should not become aware of, then they have no other alternative but to recuse themselves from the case. She is therefore of the opinion that it is undesirable for her to continue in this matter. That is all, Your Worship.</w:t>
      </w:r>
      <w:r w:rsidR="00F44D43" w:rsidRPr="00FE6A5B">
        <w:rPr>
          <w:rFonts w:ascii="Times New Roman" w:hAnsi="Times New Roman" w:cs="Times New Roman"/>
          <w:i/>
          <w:sz w:val="18"/>
          <w:szCs w:val="18"/>
          <w:lang w:val="en-US"/>
        </w:rPr>
        <w:t>’</w:t>
      </w:r>
    </w:p>
    <w:p w14:paraId="5521896C" w14:textId="77777777" w:rsidR="00A55646" w:rsidRPr="00F112D9" w:rsidRDefault="00A55646" w:rsidP="003B6ACC">
      <w:pPr>
        <w:pStyle w:val="ListParagraph"/>
        <w:rPr>
          <w:rFonts w:ascii="Times New Roman" w:hAnsi="Times New Roman" w:cs="Times New Roman"/>
          <w:i/>
          <w:sz w:val="24"/>
          <w:szCs w:val="24"/>
          <w:lang w:val="en-US"/>
        </w:rPr>
      </w:pPr>
    </w:p>
    <w:p w14:paraId="71C86032" w14:textId="136BB6B8" w:rsidR="00F44D43" w:rsidRDefault="00F44D43" w:rsidP="00FE6A5B">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BE6334">
        <w:rPr>
          <w:rFonts w:ascii="Times New Roman" w:hAnsi="Times New Roman" w:cs="Times New Roman"/>
          <w:sz w:val="24"/>
          <w:szCs w:val="24"/>
          <w:lang w:val="en-US"/>
        </w:rPr>
        <w:t>20</w:t>
      </w:r>
      <w:r>
        <w:rPr>
          <w:rFonts w:ascii="Times New Roman" w:hAnsi="Times New Roman" w:cs="Times New Roman"/>
          <w:sz w:val="24"/>
          <w:szCs w:val="24"/>
          <w:lang w:val="en-US"/>
        </w:rPr>
        <w:t xml:space="preserve">]    </w:t>
      </w:r>
      <w:r w:rsidR="00FE6A5B">
        <w:rPr>
          <w:rFonts w:ascii="Times New Roman" w:hAnsi="Times New Roman" w:cs="Times New Roman"/>
          <w:sz w:val="24"/>
          <w:szCs w:val="24"/>
          <w:lang w:val="en-US"/>
        </w:rPr>
        <w:tab/>
      </w:r>
      <w:r w:rsidR="00CA134E">
        <w:rPr>
          <w:rFonts w:ascii="Times New Roman" w:hAnsi="Times New Roman" w:cs="Times New Roman"/>
          <w:sz w:val="24"/>
          <w:szCs w:val="24"/>
          <w:lang w:val="en-US"/>
        </w:rPr>
        <w:t>Both parties thereafter</w:t>
      </w:r>
      <w:r w:rsidR="00CA134E" w:rsidRPr="00F44D43">
        <w:rPr>
          <w:rFonts w:ascii="Times New Roman" w:hAnsi="Times New Roman" w:cs="Times New Roman"/>
          <w:sz w:val="24"/>
          <w:szCs w:val="24"/>
          <w:lang w:val="en-US"/>
        </w:rPr>
        <w:t xml:space="preserve"> addressed the court in terms of section 147 of the Criminal Procedure Act</w:t>
      </w:r>
      <w:r w:rsidR="00CA134E">
        <w:rPr>
          <w:rFonts w:ascii="Times New Roman" w:hAnsi="Times New Roman" w:cs="Times New Roman"/>
          <w:sz w:val="24"/>
          <w:szCs w:val="24"/>
          <w:lang w:val="en-US"/>
        </w:rPr>
        <w:t xml:space="preserve"> . </w:t>
      </w:r>
      <w:r w:rsidR="00ED1EF0">
        <w:rPr>
          <w:rFonts w:ascii="Times New Roman" w:hAnsi="Times New Roman" w:cs="Times New Roman"/>
          <w:sz w:val="24"/>
          <w:szCs w:val="24"/>
          <w:lang w:val="en-US"/>
        </w:rPr>
        <w:t xml:space="preserve"> It is not apparent from the record why the parties employed that section when it governs  a trial before assessors in the superior court instead of section 93 ter (11) (a) (v) of the  Magistrates’ Courts Act 32 of 1944.  </w:t>
      </w:r>
      <w:r w:rsidR="00CA134E">
        <w:rPr>
          <w:rFonts w:ascii="Times New Roman" w:hAnsi="Times New Roman" w:cs="Times New Roman"/>
          <w:sz w:val="24"/>
          <w:szCs w:val="24"/>
          <w:lang w:val="en-US"/>
        </w:rPr>
        <w:t xml:space="preserve">They </w:t>
      </w:r>
      <w:r w:rsidR="00CA134E" w:rsidRPr="00F44D43">
        <w:rPr>
          <w:rFonts w:ascii="Times New Roman" w:hAnsi="Times New Roman" w:cs="Times New Roman"/>
          <w:sz w:val="24"/>
          <w:szCs w:val="24"/>
          <w:lang w:val="en-US"/>
        </w:rPr>
        <w:t>both  agreed that in the interest</w:t>
      </w:r>
      <w:r w:rsidR="00CA134E">
        <w:rPr>
          <w:rFonts w:ascii="Times New Roman" w:hAnsi="Times New Roman" w:cs="Times New Roman"/>
          <w:sz w:val="24"/>
          <w:szCs w:val="24"/>
          <w:lang w:val="en-US"/>
        </w:rPr>
        <w:t xml:space="preserve">s </w:t>
      </w:r>
      <w:r w:rsidR="00CA134E" w:rsidRPr="00F44D43">
        <w:rPr>
          <w:rFonts w:ascii="Times New Roman" w:hAnsi="Times New Roman" w:cs="Times New Roman"/>
          <w:sz w:val="24"/>
          <w:szCs w:val="24"/>
          <w:lang w:val="en-US"/>
        </w:rPr>
        <w:t xml:space="preserve">of justice Ms Qcube should be excused. </w:t>
      </w:r>
      <w:r>
        <w:rPr>
          <w:rFonts w:ascii="Times New Roman" w:hAnsi="Times New Roman" w:cs="Times New Roman"/>
          <w:sz w:val="24"/>
          <w:szCs w:val="24"/>
          <w:lang w:val="en-US"/>
        </w:rPr>
        <w:t xml:space="preserve">It appears that the regional court magistrate was not concerned at all about the interaction that the prosecutor had with the assessors in his office. This interaction did not occur in open court. It took place in the absence of the appellant’s legal representative. The conversation was directly related to the case.  The prosecutor being an officer of the court </w:t>
      </w:r>
      <w:r w:rsidR="00CA134E">
        <w:rPr>
          <w:rFonts w:ascii="Times New Roman" w:hAnsi="Times New Roman" w:cs="Times New Roman"/>
          <w:sz w:val="24"/>
          <w:szCs w:val="24"/>
          <w:lang w:val="en-US"/>
        </w:rPr>
        <w:t xml:space="preserve"> ought to have known that meeting with assessors outside the court room was not only undesirable but was seriously prejudicial to the appellant.  Surprisingly, the regional court magistrate did not frown upon such conduct. Such interaction was , without a doubt , not in the interests of justice and amounted to an irregularity. </w:t>
      </w:r>
    </w:p>
    <w:p w14:paraId="6231C55C" w14:textId="08F69F74" w:rsidR="00F44D43" w:rsidRDefault="004D6C27" w:rsidP="00CA134E">
      <w:pPr>
        <w:spacing w:line="480" w:lineRule="auto"/>
        <w:jc w:val="both"/>
        <w:rPr>
          <w:rFonts w:ascii="Times New Roman" w:hAnsi="Times New Roman" w:cs="Times New Roman"/>
          <w:i/>
          <w:iCs/>
          <w:sz w:val="24"/>
          <w:szCs w:val="24"/>
          <w:lang w:val="en-US"/>
        </w:rPr>
      </w:pPr>
      <w:r w:rsidRPr="004D6C27">
        <w:rPr>
          <w:rFonts w:ascii="Times New Roman" w:hAnsi="Times New Roman" w:cs="Times New Roman"/>
          <w:i/>
          <w:iCs/>
          <w:sz w:val="24"/>
          <w:szCs w:val="24"/>
          <w:lang w:val="en-US"/>
        </w:rPr>
        <w:lastRenderedPageBreak/>
        <w:t>Whether the trial court committed a fatal irregularity by c</w:t>
      </w:r>
      <w:r w:rsidR="00CA134E" w:rsidRPr="004D6C27">
        <w:rPr>
          <w:rFonts w:ascii="Times New Roman" w:hAnsi="Times New Roman" w:cs="Times New Roman"/>
          <w:i/>
          <w:iCs/>
          <w:sz w:val="24"/>
          <w:szCs w:val="24"/>
          <w:lang w:val="en-US"/>
        </w:rPr>
        <w:t xml:space="preserve">ontinuing the trial before one </w:t>
      </w:r>
      <w:r>
        <w:rPr>
          <w:rFonts w:ascii="Times New Roman" w:hAnsi="Times New Roman" w:cs="Times New Roman"/>
          <w:i/>
          <w:iCs/>
          <w:sz w:val="24"/>
          <w:szCs w:val="24"/>
          <w:lang w:val="en-US"/>
        </w:rPr>
        <w:t xml:space="preserve">      </w:t>
      </w:r>
      <w:r w:rsidR="00CA134E" w:rsidRPr="004D6C27">
        <w:rPr>
          <w:rFonts w:ascii="Times New Roman" w:hAnsi="Times New Roman" w:cs="Times New Roman"/>
          <w:i/>
          <w:iCs/>
          <w:sz w:val="24"/>
          <w:szCs w:val="24"/>
          <w:lang w:val="en-US"/>
        </w:rPr>
        <w:t>assessor</w:t>
      </w:r>
    </w:p>
    <w:p w14:paraId="02A1D62B" w14:textId="1C948894" w:rsidR="009541B8" w:rsidRPr="00F44D43" w:rsidRDefault="00CA134E" w:rsidP="006C66F3">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BE6334">
        <w:rPr>
          <w:rFonts w:ascii="Times New Roman" w:hAnsi="Times New Roman" w:cs="Times New Roman"/>
          <w:sz w:val="24"/>
          <w:szCs w:val="24"/>
          <w:lang w:val="en-US"/>
        </w:rPr>
        <w:t>21</w:t>
      </w:r>
      <w:r>
        <w:rPr>
          <w:rFonts w:ascii="Times New Roman" w:hAnsi="Times New Roman" w:cs="Times New Roman"/>
          <w:sz w:val="24"/>
          <w:szCs w:val="24"/>
          <w:lang w:val="en-US"/>
        </w:rPr>
        <w:t xml:space="preserve">]  </w:t>
      </w:r>
      <w:r w:rsidR="00FE6A5B">
        <w:rPr>
          <w:rFonts w:ascii="Times New Roman" w:hAnsi="Times New Roman" w:cs="Times New Roman"/>
          <w:sz w:val="24"/>
          <w:szCs w:val="24"/>
          <w:lang w:val="en-US"/>
        </w:rPr>
        <w:tab/>
      </w:r>
      <w:r w:rsidR="00A55646" w:rsidRPr="00F44D43">
        <w:rPr>
          <w:rFonts w:ascii="Times New Roman" w:hAnsi="Times New Roman" w:cs="Times New Roman"/>
          <w:sz w:val="24"/>
          <w:szCs w:val="24"/>
          <w:lang w:val="en-US"/>
        </w:rPr>
        <w:t xml:space="preserve">The </w:t>
      </w:r>
      <w:r>
        <w:rPr>
          <w:rFonts w:ascii="Times New Roman" w:hAnsi="Times New Roman" w:cs="Times New Roman"/>
          <w:sz w:val="24"/>
          <w:szCs w:val="24"/>
          <w:lang w:val="en-US"/>
        </w:rPr>
        <w:t>regional court magistrate</w:t>
      </w:r>
      <w:r w:rsidR="00A55646" w:rsidRPr="00F44D43">
        <w:rPr>
          <w:rFonts w:ascii="Times New Roman" w:hAnsi="Times New Roman" w:cs="Times New Roman"/>
          <w:sz w:val="24"/>
          <w:szCs w:val="24"/>
          <w:lang w:val="en-US"/>
        </w:rPr>
        <w:t xml:space="preserve"> remained with one assessor</w:t>
      </w:r>
      <w:r w:rsidR="004D6C27">
        <w:rPr>
          <w:rFonts w:ascii="Times New Roman" w:hAnsi="Times New Roman" w:cs="Times New Roman"/>
          <w:sz w:val="24"/>
          <w:szCs w:val="24"/>
          <w:lang w:val="en-US"/>
        </w:rPr>
        <w:t xml:space="preserve"> after the recusal of the other assessor</w:t>
      </w:r>
      <w:r w:rsidR="00A55646" w:rsidRPr="00F44D43">
        <w:rPr>
          <w:rFonts w:ascii="Times New Roman" w:hAnsi="Times New Roman" w:cs="Times New Roman"/>
          <w:sz w:val="24"/>
          <w:szCs w:val="24"/>
          <w:lang w:val="en-US"/>
        </w:rPr>
        <w:t>.  The appellant through his attorney insisted that two assessors should be prese</w:t>
      </w:r>
      <w:r w:rsidR="00676628" w:rsidRPr="00F44D43">
        <w:rPr>
          <w:rFonts w:ascii="Times New Roman" w:hAnsi="Times New Roman" w:cs="Times New Roman"/>
          <w:sz w:val="24"/>
          <w:szCs w:val="24"/>
          <w:lang w:val="en-US"/>
        </w:rPr>
        <w:t>nt.  On 21</w:t>
      </w:r>
      <w:r w:rsidR="00035AC2" w:rsidRPr="00F44D43">
        <w:rPr>
          <w:rFonts w:ascii="Times New Roman" w:hAnsi="Times New Roman" w:cs="Times New Roman"/>
          <w:sz w:val="24"/>
          <w:szCs w:val="24"/>
          <w:lang w:val="en-US"/>
        </w:rPr>
        <w:t xml:space="preserve"> September 2022, the court directed that the trial</w:t>
      </w:r>
      <w:r w:rsidR="00676628" w:rsidRPr="00F44D4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shall </w:t>
      </w:r>
      <w:r w:rsidR="00676628" w:rsidRPr="00F44D43">
        <w:rPr>
          <w:rFonts w:ascii="Times New Roman" w:hAnsi="Times New Roman" w:cs="Times New Roman"/>
          <w:sz w:val="24"/>
          <w:szCs w:val="24"/>
          <w:lang w:val="en-US"/>
        </w:rPr>
        <w:t xml:space="preserve">proceed </w:t>
      </w:r>
      <w:r w:rsidR="00F44D43" w:rsidRPr="00F44D43">
        <w:rPr>
          <w:rFonts w:ascii="Times New Roman" w:hAnsi="Times New Roman" w:cs="Times New Roman"/>
          <w:sz w:val="24"/>
          <w:szCs w:val="24"/>
          <w:lang w:val="en-US"/>
        </w:rPr>
        <w:t>with</w:t>
      </w:r>
      <w:r w:rsidR="006F44E4" w:rsidRPr="00F44D43">
        <w:rPr>
          <w:rFonts w:ascii="Times New Roman" w:hAnsi="Times New Roman" w:cs="Times New Roman"/>
          <w:sz w:val="24"/>
          <w:szCs w:val="24"/>
          <w:lang w:val="en-US"/>
        </w:rPr>
        <w:t xml:space="preserve"> </w:t>
      </w:r>
      <w:r w:rsidR="00691C9D" w:rsidRPr="00F44D43">
        <w:rPr>
          <w:rFonts w:ascii="Times New Roman" w:hAnsi="Times New Roman" w:cs="Times New Roman"/>
          <w:sz w:val="24"/>
          <w:szCs w:val="24"/>
          <w:lang w:val="en-US"/>
        </w:rPr>
        <w:t>the remaining</w:t>
      </w:r>
      <w:r w:rsidR="00035AC2" w:rsidRPr="00F44D43">
        <w:rPr>
          <w:rFonts w:ascii="Times New Roman" w:hAnsi="Times New Roman" w:cs="Times New Roman"/>
          <w:sz w:val="24"/>
          <w:szCs w:val="24"/>
          <w:lang w:val="en-US"/>
        </w:rPr>
        <w:t xml:space="preserve"> </w:t>
      </w:r>
      <w:r w:rsidR="00676628" w:rsidRPr="00F44D43">
        <w:rPr>
          <w:rFonts w:ascii="Times New Roman" w:hAnsi="Times New Roman" w:cs="Times New Roman"/>
          <w:sz w:val="24"/>
          <w:szCs w:val="24"/>
          <w:lang w:val="en-US"/>
        </w:rPr>
        <w:t xml:space="preserve"> assessor.</w:t>
      </w:r>
      <w:r>
        <w:rPr>
          <w:rFonts w:ascii="Times New Roman" w:hAnsi="Times New Roman" w:cs="Times New Roman"/>
          <w:sz w:val="24"/>
          <w:szCs w:val="24"/>
          <w:lang w:val="en-US"/>
        </w:rPr>
        <w:t xml:space="preserve"> There were no reasons given for the decision to ignore the submission made on behalf of the appellant . Most importantly , both parties were </w:t>
      </w:r>
      <w:r w:rsidRPr="00CA134E">
        <w:rPr>
          <w:rFonts w:ascii="Times New Roman" w:hAnsi="Times New Roman" w:cs="Times New Roman"/>
          <w:i/>
          <w:iCs/>
          <w:sz w:val="24"/>
          <w:szCs w:val="24"/>
          <w:lang w:val="en-US"/>
        </w:rPr>
        <w:t>ad idem</w:t>
      </w:r>
      <w:r>
        <w:rPr>
          <w:rFonts w:ascii="Times New Roman" w:hAnsi="Times New Roman" w:cs="Times New Roman"/>
          <w:sz w:val="24"/>
          <w:szCs w:val="24"/>
          <w:lang w:val="en-US"/>
        </w:rPr>
        <w:t xml:space="preserve"> that  the court had a discretion where the other assessor had been recused from the trial as was the case herein. </w:t>
      </w:r>
    </w:p>
    <w:p w14:paraId="2303D41F" w14:textId="60CC7B10" w:rsidR="00676628" w:rsidRPr="00CA134E" w:rsidRDefault="00CA134E" w:rsidP="00CA134E">
      <w:pPr>
        <w:rPr>
          <w:rFonts w:ascii="Times New Roman" w:hAnsi="Times New Roman" w:cs="Times New Roman"/>
          <w:sz w:val="24"/>
          <w:szCs w:val="24"/>
          <w:lang w:val="en-US"/>
        </w:rPr>
      </w:pPr>
      <w:r>
        <w:rPr>
          <w:rFonts w:ascii="Times New Roman" w:hAnsi="Times New Roman" w:cs="Times New Roman"/>
          <w:sz w:val="24"/>
          <w:szCs w:val="24"/>
          <w:lang w:val="en-US"/>
        </w:rPr>
        <w:t>[</w:t>
      </w:r>
      <w:r w:rsidR="00BE6334">
        <w:rPr>
          <w:rFonts w:ascii="Times New Roman" w:hAnsi="Times New Roman" w:cs="Times New Roman"/>
          <w:sz w:val="24"/>
          <w:szCs w:val="24"/>
          <w:lang w:val="en-US"/>
        </w:rPr>
        <w:t>22</w:t>
      </w:r>
      <w:r>
        <w:rPr>
          <w:rFonts w:ascii="Times New Roman" w:hAnsi="Times New Roman" w:cs="Times New Roman"/>
          <w:sz w:val="24"/>
          <w:szCs w:val="24"/>
          <w:lang w:val="en-US"/>
        </w:rPr>
        <w:t xml:space="preserve">]  </w:t>
      </w:r>
      <w:r w:rsidR="00FE6A5B">
        <w:rPr>
          <w:rFonts w:ascii="Times New Roman" w:hAnsi="Times New Roman" w:cs="Times New Roman"/>
          <w:sz w:val="24"/>
          <w:szCs w:val="24"/>
          <w:lang w:val="en-US"/>
        </w:rPr>
        <w:tab/>
      </w:r>
      <w:r w:rsidR="009053F1" w:rsidRPr="00CA134E">
        <w:rPr>
          <w:rFonts w:ascii="Times New Roman" w:hAnsi="Times New Roman" w:cs="Times New Roman"/>
          <w:sz w:val="24"/>
          <w:szCs w:val="24"/>
          <w:lang w:val="en-US"/>
        </w:rPr>
        <w:t>Section 93</w:t>
      </w:r>
      <w:r w:rsidR="009053F1" w:rsidRPr="00CA134E">
        <w:rPr>
          <w:rFonts w:ascii="Times New Roman" w:hAnsi="Times New Roman" w:cs="Times New Roman"/>
          <w:i/>
          <w:iCs/>
          <w:sz w:val="24"/>
          <w:szCs w:val="24"/>
          <w:lang w:val="en-US"/>
        </w:rPr>
        <w:t>ter</w:t>
      </w:r>
      <w:r w:rsidR="009053F1" w:rsidRPr="00CA134E">
        <w:rPr>
          <w:rFonts w:ascii="Times New Roman" w:hAnsi="Times New Roman" w:cs="Times New Roman"/>
          <w:sz w:val="24"/>
          <w:szCs w:val="24"/>
          <w:lang w:val="en-US"/>
        </w:rPr>
        <w:t xml:space="preserve"> (11) (a) (iv) of the Act</w:t>
      </w:r>
      <w:r w:rsidR="003E102B" w:rsidRPr="00F112D9">
        <w:rPr>
          <w:rStyle w:val="FootnoteReference"/>
          <w:rFonts w:ascii="Times New Roman" w:hAnsi="Times New Roman" w:cs="Times New Roman"/>
          <w:sz w:val="24"/>
          <w:szCs w:val="24"/>
          <w:lang w:val="en-US"/>
        </w:rPr>
        <w:footnoteReference w:id="9"/>
      </w:r>
      <w:r w:rsidR="009053F1" w:rsidRPr="00CA134E">
        <w:rPr>
          <w:rFonts w:ascii="Times New Roman" w:hAnsi="Times New Roman" w:cs="Times New Roman"/>
          <w:sz w:val="24"/>
          <w:szCs w:val="24"/>
          <w:lang w:val="en-US"/>
        </w:rPr>
        <w:t xml:space="preserve"> provides that:</w:t>
      </w:r>
    </w:p>
    <w:p w14:paraId="64ED5D69" w14:textId="77777777" w:rsidR="009053F1" w:rsidRPr="00F112D9" w:rsidRDefault="009053F1" w:rsidP="00676628">
      <w:pPr>
        <w:pStyle w:val="ListParagraph"/>
        <w:rPr>
          <w:rFonts w:ascii="Times New Roman" w:hAnsi="Times New Roman" w:cs="Times New Roman"/>
          <w:sz w:val="24"/>
          <w:szCs w:val="24"/>
          <w:lang w:val="en-US"/>
        </w:rPr>
      </w:pPr>
    </w:p>
    <w:p w14:paraId="628F581C" w14:textId="5B2DE359" w:rsidR="00881851" w:rsidRPr="00C872C2" w:rsidRDefault="00881851" w:rsidP="00C872C2">
      <w:pPr>
        <w:pStyle w:val="ListParagraph"/>
        <w:spacing w:line="240" w:lineRule="auto"/>
        <w:ind w:left="1080" w:firstLine="180"/>
        <w:rPr>
          <w:rFonts w:ascii="Times New Roman" w:hAnsi="Times New Roman" w:cs="Times New Roman"/>
          <w:i/>
          <w:iCs/>
          <w:sz w:val="18"/>
          <w:szCs w:val="18"/>
          <w:lang w:val="en-US"/>
        </w:rPr>
      </w:pPr>
      <w:r w:rsidRPr="00C872C2">
        <w:rPr>
          <w:rFonts w:ascii="Times New Roman" w:hAnsi="Times New Roman" w:cs="Times New Roman"/>
          <w:i/>
          <w:iCs/>
          <w:sz w:val="18"/>
          <w:szCs w:val="18"/>
          <w:lang w:val="en-US"/>
        </w:rPr>
        <w:t>‘(11)(a) If</w:t>
      </w:r>
      <w:r w:rsidR="009053F1" w:rsidRPr="00C872C2">
        <w:rPr>
          <w:rFonts w:ascii="Times New Roman" w:hAnsi="Times New Roman" w:cs="Times New Roman"/>
          <w:i/>
          <w:iCs/>
          <w:sz w:val="18"/>
          <w:szCs w:val="18"/>
          <w:lang w:val="en-US"/>
        </w:rPr>
        <w:t xml:space="preserve"> an assessor </w:t>
      </w:r>
      <w:r w:rsidRPr="00C872C2">
        <w:rPr>
          <w:rFonts w:ascii="Times New Roman" w:hAnsi="Times New Roman" w:cs="Times New Roman"/>
          <w:i/>
          <w:iCs/>
          <w:sz w:val="18"/>
          <w:szCs w:val="18"/>
          <w:lang w:val="en-US"/>
        </w:rPr>
        <w:t xml:space="preserve">– </w:t>
      </w:r>
    </w:p>
    <w:p w14:paraId="59D94429" w14:textId="1E4C5BA9" w:rsidR="00881851" w:rsidRPr="000B775F" w:rsidRDefault="000B775F" w:rsidP="000B775F">
      <w:pPr>
        <w:spacing w:line="240" w:lineRule="auto"/>
        <w:ind w:left="1800" w:hanging="360"/>
        <w:rPr>
          <w:rFonts w:ascii="Times New Roman" w:hAnsi="Times New Roman" w:cs="Times New Roman"/>
          <w:i/>
          <w:iCs/>
          <w:sz w:val="18"/>
          <w:szCs w:val="18"/>
          <w:lang w:val="en-US"/>
        </w:rPr>
      </w:pPr>
      <w:r w:rsidRPr="00C872C2">
        <w:rPr>
          <w:rFonts w:ascii="Times New Roman" w:hAnsi="Times New Roman" w:cs="Times New Roman"/>
          <w:i/>
          <w:iCs/>
          <w:sz w:val="18"/>
          <w:szCs w:val="18"/>
          <w:lang w:val="en-US"/>
        </w:rPr>
        <w:t>(i)</w:t>
      </w:r>
      <w:r w:rsidRPr="00C872C2">
        <w:rPr>
          <w:rFonts w:ascii="Times New Roman" w:hAnsi="Times New Roman" w:cs="Times New Roman"/>
          <w:i/>
          <w:iCs/>
          <w:sz w:val="18"/>
          <w:szCs w:val="18"/>
          <w:lang w:val="en-US"/>
        </w:rPr>
        <w:tab/>
      </w:r>
      <w:r w:rsidR="00881851" w:rsidRPr="000B775F">
        <w:rPr>
          <w:rFonts w:ascii="Times New Roman" w:hAnsi="Times New Roman" w:cs="Times New Roman"/>
          <w:i/>
          <w:iCs/>
          <w:sz w:val="18"/>
          <w:szCs w:val="18"/>
          <w:lang w:val="en-US"/>
        </w:rPr>
        <w:t>dies ;</w:t>
      </w:r>
    </w:p>
    <w:p w14:paraId="2B1C49EE" w14:textId="77777777" w:rsidR="00881851" w:rsidRPr="00C872C2" w:rsidRDefault="00881851" w:rsidP="00BE6334">
      <w:pPr>
        <w:spacing w:line="240" w:lineRule="auto"/>
        <w:ind w:left="900" w:firstLine="540"/>
        <w:rPr>
          <w:rFonts w:ascii="Times New Roman" w:hAnsi="Times New Roman" w:cs="Times New Roman"/>
          <w:i/>
          <w:iCs/>
          <w:sz w:val="18"/>
          <w:szCs w:val="18"/>
          <w:lang w:val="en-US"/>
        </w:rPr>
      </w:pPr>
      <w:r w:rsidRPr="00C872C2">
        <w:rPr>
          <w:rFonts w:ascii="Times New Roman" w:hAnsi="Times New Roman" w:cs="Times New Roman"/>
          <w:i/>
          <w:iCs/>
          <w:sz w:val="18"/>
          <w:szCs w:val="18"/>
          <w:lang w:val="en-US"/>
        </w:rPr>
        <w:t xml:space="preserve">(ii)  in the opinion of the presiding officer becomes unable to act as an assessor; </w:t>
      </w:r>
    </w:p>
    <w:p w14:paraId="64373D2B" w14:textId="77777777" w:rsidR="00881851" w:rsidRPr="00C872C2" w:rsidRDefault="00881851" w:rsidP="00BE6334">
      <w:pPr>
        <w:spacing w:line="240" w:lineRule="auto"/>
        <w:ind w:left="900" w:firstLine="540"/>
        <w:rPr>
          <w:rFonts w:ascii="Times New Roman" w:hAnsi="Times New Roman" w:cs="Times New Roman"/>
          <w:i/>
          <w:iCs/>
          <w:sz w:val="18"/>
          <w:szCs w:val="18"/>
          <w:lang w:val="en-US"/>
        </w:rPr>
      </w:pPr>
      <w:r w:rsidRPr="00C872C2">
        <w:rPr>
          <w:rFonts w:ascii="Times New Roman" w:hAnsi="Times New Roman" w:cs="Times New Roman"/>
          <w:i/>
          <w:iCs/>
          <w:sz w:val="18"/>
          <w:szCs w:val="18"/>
          <w:lang w:val="en-US"/>
        </w:rPr>
        <w:t>(iii) is for any reason absent; or</w:t>
      </w:r>
    </w:p>
    <w:p w14:paraId="01256F2C" w14:textId="3C23D1E7" w:rsidR="009053F1" w:rsidRPr="00C872C2" w:rsidRDefault="00881851" w:rsidP="00BE6334">
      <w:pPr>
        <w:spacing w:line="240" w:lineRule="auto"/>
        <w:ind w:left="1440"/>
        <w:rPr>
          <w:rFonts w:ascii="Times New Roman" w:hAnsi="Times New Roman" w:cs="Times New Roman"/>
          <w:i/>
          <w:iCs/>
          <w:sz w:val="18"/>
          <w:szCs w:val="18"/>
          <w:lang w:val="en-US"/>
        </w:rPr>
      </w:pPr>
      <w:r w:rsidRPr="00C872C2">
        <w:rPr>
          <w:rFonts w:ascii="Times New Roman" w:hAnsi="Times New Roman" w:cs="Times New Roman"/>
          <w:i/>
          <w:iCs/>
          <w:sz w:val="18"/>
          <w:szCs w:val="18"/>
          <w:lang w:val="en-US"/>
        </w:rPr>
        <w:t xml:space="preserve">(iv) </w:t>
      </w:r>
      <w:r w:rsidR="009053F1" w:rsidRPr="00C872C2">
        <w:rPr>
          <w:rFonts w:ascii="Times New Roman" w:hAnsi="Times New Roman" w:cs="Times New Roman"/>
          <w:i/>
          <w:iCs/>
          <w:sz w:val="18"/>
          <w:szCs w:val="18"/>
          <w:lang w:val="en-US"/>
        </w:rPr>
        <w:t>has been ordered to recuse himself or herself or has recused himself or herself in terms of subsection 10, at any stage before the completion of the proceedings concerned, the presiding judicial officer may, in the interest</w:t>
      </w:r>
      <w:r w:rsidRPr="00C872C2">
        <w:rPr>
          <w:rFonts w:ascii="Times New Roman" w:hAnsi="Times New Roman" w:cs="Times New Roman"/>
          <w:i/>
          <w:iCs/>
          <w:sz w:val="18"/>
          <w:szCs w:val="18"/>
          <w:lang w:val="en-US"/>
        </w:rPr>
        <w:t>s</w:t>
      </w:r>
      <w:r w:rsidR="009053F1" w:rsidRPr="00C872C2">
        <w:rPr>
          <w:rFonts w:ascii="Times New Roman" w:hAnsi="Times New Roman" w:cs="Times New Roman"/>
          <w:i/>
          <w:iCs/>
          <w:sz w:val="18"/>
          <w:szCs w:val="18"/>
          <w:lang w:val="en-US"/>
        </w:rPr>
        <w:t xml:space="preserve"> of justice and after due consideration of the arguments put forward by the accused person and the prosecutor-</w:t>
      </w:r>
    </w:p>
    <w:p w14:paraId="14269F4A" w14:textId="77777777" w:rsidR="003E102B" w:rsidRPr="00C872C2" w:rsidRDefault="003E102B" w:rsidP="00C872C2">
      <w:pPr>
        <w:pStyle w:val="ListParagraph"/>
        <w:spacing w:line="240" w:lineRule="auto"/>
        <w:ind w:left="1080"/>
        <w:rPr>
          <w:rFonts w:ascii="Times New Roman" w:hAnsi="Times New Roman" w:cs="Times New Roman"/>
          <w:i/>
          <w:iCs/>
          <w:sz w:val="18"/>
          <w:szCs w:val="18"/>
          <w:lang w:val="en-US"/>
        </w:rPr>
      </w:pPr>
    </w:p>
    <w:p w14:paraId="28B9851F" w14:textId="2A43B7E5" w:rsidR="009053F1" w:rsidRPr="000B775F" w:rsidRDefault="000B775F" w:rsidP="000B775F">
      <w:pPr>
        <w:spacing w:line="240" w:lineRule="auto"/>
        <w:ind w:left="2160" w:hanging="360"/>
        <w:rPr>
          <w:rFonts w:ascii="Times New Roman" w:hAnsi="Times New Roman" w:cs="Times New Roman"/>
          <w:i/>
          <w:iCs/>
          <w:sz w:val="18"/>
          <w:szCs w:val="18"/>
          <w:lang w:val="en-US"/>
        </w:rPr>
      </w:pPr>
      <w:r w:rsidRPr="00C872C2">
        <w:rPr>
          <w:rFonts w:ascii="Times New Roman" w:hAnsi="Times New Roman" w:cs="Times New Roman"/>
          <w:i/>
          <w:iCs/>
          <w:sz w:val="18"/>
          <w:szCs w:val="18"/>
          <w:lang w:val="en-US"/>
        </w:rPr>
        <w:t>(aa)</w:t>
      </w:r>
      <w:r w:rsidRPr="00C872C2">
        <w:rPr>
          <w:rFonts w:ascii="Times New Roman" w:hAnsi="Times New Roman" w:cs="Times New Roman"/>
          <w:i/>
          <w:iCs/>
          <w:sz w:val="18"/>
          <w:szCs w:val="18"/>
          <w:lang w:val="en-US"/>
        </w:rPr>
        <w:tab/>
      </w:r>
      <w:r w:rsidR="003E102B" w:rsidRPr="000B775F">
        <w:rPr>
          <w:rFonts w:ascii="Times New Roman" w:hAnsi="Times New Roman" w:cs="Times New Roman"/>
          <w:i/>
          <w:iCs/>
          <w:sz w:val="18"/>
          <w:szCs w:val="18"/>
          <w:lang w:val="en-US"/>
        </w:rPr>
        <w:t xml:space="preserve">direct that the proceedings continue before the remaining member or members of the court, </w:t>
      </w:r>
    </w:p>
    <w:p w14:paraId="7034ADD2" w14:textId="3930AAC2" w:rsidR="003E102B" w:rsidRPr="000B775F" w:rsidRDefault="000B775F" w:rsidP="000B775F">
      <w:pPr>
        <w:spacing w:line="240" w:lineRule="auto"/>
        <w:ind w:left="2160" w:hanging="360"/>
        <w:rPr>
          <w:rFonts w:ascii="Times New Roman" w:hAnsi="Times New Roman" w:cs="Times New Roman"/>
          <w:i/>
          <w:iCs/>
          <w:sz w:val="18"/>
          <w:szCs w:val="18"/>
          <w:lang w:val="en-US"/>
        </w:rPr>
      </w:pPr>
      <w:r w:rsidRPr="00C872C2">
        <w:rPr>
          <w:rFonts w:ascii="Times New Roman" w:hAnsi="Times New Roman" w:cs="Times New Roman"/>
          <w:i/>
          <w:iCs/>
          <w:sz w:val="18"/>
          <w:szCs w:val="18"/>
          <w:lang w:val="en-US"/>
        </w:rPr>
        <w:t>(bb)</w:t>
      </w:r>
      <w:r w:rsidRPr="00C872C2">
        <w:rPr>
          <w:rFonts w:ascii="Times New Roman" w:hAnsi="Times New Roman" w:cs="Times New Roman"/>
          <w:i/>
          <w:iCs/>
          <w:sz w:val="18"/>
          <w:szCs w:val="18"/>
          <w:lang w:val="en-US"/>
        </w:rPr>
        <w:tab/>
      </w:r>
      <w:r w:rsidR="003E102B" w:rsidRPr="000B775F">
        <w:rPr>
          <w:rFonts w:ascii="Times New Roman" w:hAnsi="Times New Roman" w:cs="Times New Roman"/>
          <w:i/>
          <w:iCs/>
          <w:sz w:val="18"/>
          <w:szCs w:val="18"/>
          <w:lang w:val="en-US"/>
        </w:rPr>
        <w:t>direct that the proceedings start afresh</w:t>
      </w:r>
      <w:r w:rsidR="00881851" w:rsidRPr="000B775F">
        <w:rPr>
          <w:rFonts w:ascii="Times New Roman" w:hAnsi="Times New Roman" w:cs="Times New Roman"/>
          <w:i/>
          <w:iCs/>
          <w:sz w:val="18"/>
          <w:szCs w:val="18"/>
          <w:lang w:val="en-US"/>
        </w:rPr>
        <w:t>;or</w:t>
      </w:r>
    </w:p>
    <w:p w14:paraId="3D7375A2" w14:textId="3E7E85EE" w:rsidR="00881851" w:rsidRPr="000B775F" w:rsidRDefault="000B775F" w:rsidP="000B775F">
      <w:pPr>
        <w:spacing w:line="240" w:lineRule="auto"/>
        <w:ind w:left="2160" w:hanging="360"/>
        <w:rPr>
          <w:rFonts w:ascii="Times New Roman" w:hAnsi="Times New Roman" w:cs="Times New Roman"/>
          <w:i/>
          <w:iCs/>
          <w:sz w:val="18"/>
          <w:szCs w:val="18"/>
          <w:lang w:val="en-US"/>
        </w:rPr>
      </w:pPr>
      <w:r w:rsidRPr="00C872C2">
        <w:rPr>
          <w:rFonts w:ascii="Times New Roman" w:hAnsi="Times New Roman" w:cs="Times New Roman"/>
          <w:i/>
          <w:iCs/>
          <w:sz w:val="18"/>
          <w:szCs w:val="18"/>
          <w:lang w:val="en-US"/>
        </w:rPr>
        <w:t>(cc)</w:t>
      </w:r>
      <w:r w:rsidRPr="00C872C2">
        <w:rPr>
          <w:rFonts w:ascii="Times New Roman" w:hAnsi="Times New Roman" w:cs="Times New Roman"/>
          <w:i/>
          <w:iCs/>
          <w:sz w:val="18"/>
          <w:szCs w:val="18"/>
          <w:lang w:val="en-US"/>
        </w:rPr>
        <w:tab/>
      </w:r>
      <w:r w:rsidR="00881851" w:rsidRPr="000B775F">
        <w:rPr>
          <w:rFonts w:ascii="Times New Roman" w:hAnsi="Times New Roman" w:cs="Times New Roman"/>
          <w:i/>
          <w:iCs/>
          <w:sz w:val="18"/>
          <w:szCs w:val="18"/>
          <w:lang w:val="en-US"/>
        </w:rPr>
        <w:t xml:space="preserve">in the circumstances contemplated in the subparagraph(iii), postpone the proceedings in order to obtain the assessor’s presence: </w:t>
      </w:r>
    </w:p>
    <w:p w14:paraId="2FFD3249" w14:textId="77777777" w:rsidR="003E102B" w:rsidRPr="00C872C2" w:rsidRDefault="003E102B" w:rsidP="00C872C2">
      <w:pPr>
        <w:pStyle w:val="ListParagraph"/>
        <w:spacing w:line="240" w:lineRule="auto"/>
        <w:ind w:left="1440"/>
        <w:rPr>
          <w:rFonts w:ascii="Times New Roman" w:hAnsi="Times New Roman" w:cs="Times New Roman"/>
          <w:i/>
          <w:iCs/>
          <w:sz w:val="18"/>
          <w:szCs w:val="18"/>
          <w:lang w:val="en-US"/>
        </w:rPr>
      </w:pPr>
    </w:p>
    <w:p w14:paraId="1F7EE66D" w14:textId="73D54BB1" w:rsidR="003E102B" w:rsidRPr="00C872C2" w:rsidRDefault="003E102B" w:rsidP="00C872C2">
      <w:pPr>
        <w:pStyle w:val="ListParagraph"/>
        <w:spacing w:line="240" w:lineRule="auto"/>
        <w:ind w:left="1440"/>
        <w:rPr>
          <w:rFonts w:ascii="Times New Roman" w:hAnsi="Times New Roman" w:cs="Times New Roman"/>
          <w:i/>
          <w:iCs/>
          <w:sz w:val="18"/>
          <w:szCs w:val="18"/>
          <w:lang w:val="en-US"/>
        </w:rPr>
      </w:pPr>
      <w:r w:rsidRPr="00C872C2">
        <w:rPr>
          <w:rFonts w:ascii="Times New Roman" w:hAnsi="Times New Roman" w:cs="Times New Roman"/>
          <w:i/>
          <w:iCs/>
          <w:sz w:val="18"/>
          <w:szCs w:val="18"/>
          <w:lang w:val="en-US"/>
        </w:rPr>
        <w:t>Provided that if the accused person has legal representation and the prosecutor and the accused consent thereto, the proceedings shall, in the circumstances contemplated in subparagraph</w:t>
      </w:r>
      <w:r w:rsidR="00881851" w:rsidRPr="00C872C2">
        <w:rPr>
          <w:rFonts w:ascii="Times New Roman" w:hAnsi="Times New Roman" w:cs="Times New Roman"/>
          <w:i/>
          <w:iCs/>
          <w:sz w:val="18"/>
          <w:szCs w:val="18"/>
          <w:lang w:val="en-US"/>
        </w:rPr>
        <w:t>s (i), (ii), or</w:t>
      </w:r>
      <w:r w:rsidRPr="00C872C2">
        <w:rPr>
          <w:rFonts w:ascii="Times New Roman" w:hAnsi="Times New Roman" w:cs="Times New Roman"/>
          <w:i/>
          <w:iCs/>
          <w:sz w:val="18"/>
          <w:szCs w:val="18"/>
          <w:lang w:val="en-US"/>
        </w:rPr>
        <w:t xml:space="preserve"> (iv), continue before the remaining member or members of the court”.</w:t>
      </w:r>
    </w:p>
    <w:p w14:paraId="625A9726" w14:textId="77777777" w:rsidR="003E102B" w:rsidRPr="00C872C2" w:rsidRDefault="003E102B" w:rsidP="00881851">
      <w:pPr>
        <w:pStyle w:val="ListParagraph"/>
        <w:spacing w:line="240" w:lineRule="auto"/>
        <w:ind w:left="1080"/>
        <w:rPr>
          <w:rFonts w:ascii="Times New Roman" w:hAnsi="Times New Roman" w:cs="Times New Roman"/>
          <w:i/>
          <w:iCs/>
          <w:sz w:val="24"/>
          <w:szCs w:val="24"/>
          <w:lang w:val="en-US"/>
        </w:rPr>
      </w:pPr>
    </w:p>
    <w:p w14:paraId="74F19BAE" w14:textId="7C67A48A" w:rsidR="006F44E4" w:rsidRPr="00DF3A8D" w:rsidRDefault="00DF3A8D" w:rsidP="00C872C2">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BE6334">
        <w:rPr>
          <w:rFonts w:ascii="Times New Roman" w:hAnsi="Times New Roman" w:cs="Times New Roman"/>
          <w:sz w:val="24"/>
          <w:szCs w:val="24"/>
          <w:lang w:val="en-US"/>
        </w:rPr>
        <w:t>23</w:t>
      </w:r>
      <w:r>
        <w:rPr>
          <w:rFonts w:ascii="Times New Roman" w:hAnsi="Times New Roman" w:cs="Times New Roman"/>
          <w:sz w:val="24"/>
          <w:szCs w:val="24"/>
          <w:lang w:val="en-US"/>
        </w:rPr>
        <w:t xml:space="preserve">]  </w:t>
      </w:r>
      <w:r w:rsidR="00C872C2">
        <w:rPr>
          <w:rFonts w:ascii="Times New Roman" w:hAnsi="Times New Roman" w:cs="Times New Roman"/>
          <w:sz w:val="24"/>
          <w:szCs w:val="24"/>
          <w:lang w:val="en-US"/>
        </w:rPr>
        <w:tab/>
      </w:r>
      <w:r w:rsidR="00351612" w:rsidRPr="00DF3A8D">
        <w:rPr>
          <w:rFonts w:ascii="Times New Roman" w:hAnsi="Times New Roman" w:cs="Times New Roman"/>
          <w:sz w:val="24"/>
          <w:szCs w:val="24"/>
          <w:lang w:val="en-US"/>
        </w:rPr>
        <w:t>T</w:t>
      </w:r>
      <w:r w:rsidR="006F44E4" w:rsidRPr="00DF3A8D">
        <w:rPr>
          <w:rFonts w:ascii="Times New Roman" w:hAnsi="Times New Roman" w:cs="Times New Roman"/>
          <w:sz w:val="24"/>
          <w:szCs w:val="24"/>
          <w:lang w:val="en-US"/>
        </w:rPr>
        <w:t>his</w:t>
      </w:r>
      <w:r w:rsidR="00351612" w:rsidRPr="00DF3A8D">
        <w:rPr>
          <w:rFonts w:ascii="Times New Roman" w:hAnsi="Times New Roman" w:cs="Times New Roman"/>
          <w:sz w:val="24"/>
          <w:szCs w:val="24"/>
          <w:lang w:val="en-US"/>
        </w:rPr>
        <w:t xml:space="preserve"> principle </w:t>
      </w:r>
      <w:r w:rsidR="006F44E4" w:rsidRPr="00DF3A8D">
        <w:rPr>
          <w:rFonts w:ascii="Times New Roman" w:hAnsi="Times New Roman" w:cs="Times New Roman"/>
          <w:sz w:val="24"/>
          <w:szCs w:val="24"/>
          <w:lang w:val="en-US"/>
        </w:rPr>
        <w:t>was confirmed by t</w:t>
      </w:r>
      <w:r w:rsidR="00351612" w:rsidRPr="00DF3A8D">
        <w:rPr>
          <w:rFonts w:ascii="Times New Roman" w:hAnsi="Times New Roman" w:cs="Times New Roman"/>
          <w:sz w:val="24"/>
          <w:szCs w:val="24"/>
          <w:lang w:val="en-US"/>
        </w:rPr>
        <w:t xml:space="preserve">he Supreme Court of Appeal, in  </w:t>
      </w:r>
      <w:r w:rsidR="00351612" w:rsidRPr="00C872C2">
        <w:rPr>
          <w:rFonts w:ascii="Times New Roman" w:hAnsi="Times New Roman" w:cs="Times New Roman"/>
          <w:b/>
          <w:bCs/>
          <w:i/>
          <w:sz w:val="24"/>
          <w:szCs w:val="24"/>
          <w:lang w:val="en-US"/>
        </w:rPr>
        <w:t>Mncwengi &amp; others</w:t>
      </w:r>
      <w:r w:rsidR="00C872C2" w:rsidRPr="00C872C2">
        <w:rPr>
          <w:rFonts w:ascii="Times New Roman" w:hAnsi="Times New Roman" w:cs="Times New Roman"/>
          <w:b/>
          <w:bCs/>
          <w:i/>
          <w:sz w:val="24"/>
          <w:szCs w:val="24"/>
          <w:lang w:val="en-US"/>
        </w:rPr>
        <w:t xml:space="preserve"> </w:t>
      </w:r>
      <w:r w:rsidR="00351612" w:rsidRPr="00C872C2">
        <w:rPr>
          <w:rFonts w:ascii="Times New Roman" w:hAnsi="Times New Roman" w:cs="Times New Roman"/>
          <w:b/>
          <w:bCs/>
          <w:i/>
          <w:sz w:val="24"/>
          <w:szCs w:val="24"/>
          <w:lang w:val="en-US"/>
        </w:rPr>
        <w:t xml:space="preserve">v The State </w:t>
      </w:r>
      <w:r w:rsidR="00351612" w:rsidRPr="00F112D9">
        <w:rPr>
          <w:rStyle w:val="FootnoteReference"/>
          <w:rFonts w:ascii="Times New Roman" w:hAnsi="Times New Roman" w:cs="Times New Roman"/>
          <w:i/>
          <w:sz w:val="24"/>
          <w:szCs w:val="24"/>
          <w:lang w:val="en-US"/>
        </w:rPr>
        <w:footnoteReference w:id="10"/>
      </w:r>
      <w:r w:rsidR="00351612" w:rsidRPr="00DF3A8D">
        <w:rPr>
          <w:rFonts w:ascii="Times New Roman" w:hAnsi="Times New Roman" w:cs="Times New Roman"/>
          <w:i/>
          <w:sz w:val="24"/>
          <w:szCs w:val="24"/>
          <w:lang w:val="en-US"/>
        </w:rPr>
        <w:t xml:space="preserve"> </w:t>
      </w:r>
      <w:r w:rsidR="006F44E4" w:rsidRPr="00DF3A8D">
        <w:rPr>
          <w:rFonts w:ascii="Times New Roman" w:hAnsi="Times New Roman" w:cs="Times New Roman"/>
          <w:sz w:val="24"/>
          <w:szCs w:val="24"/>
          <w:lang w:val="en-US"/>
        </w:rPr>
        <w:t xml:space="preserve"> where the court stated</w:t>
      </w:r>
      <w:r w:rsidR="00351612" w:rsidRPr="00DF3A8D">
        <w:rPr>
          <w:rFonts w:ascii="Times New Roman" w:hAnsi="Times New Roman" w:cs="Times New Roman"/>
          <w:sz w:val="24"/>
          <w:szCs w:val="24"/>
          <w:lang w:val="en-US"/>
        </w:rPr>
        <w:t xml:space="preserve"> that</w:t>
      </w:r>
      <w:r w:rsidR="004D6C27" w:rsidRPr="00DF3A8D">
        <w:rPr>
          <w:rFonts w:ascii="Times New Roman" w:hAnsi="Times New Roman" w:cs="Times New Roman"/>
          <w:sz w:val="24"/>
          <w:szCs w:val="24"/>
          <w:lang w:val="en-US"/>
        </w:rPr>
        <w:t xml:space="preserve">: </w:t>
      </w:r>
    </w:p>
    <w:p w14:paraId="6A7A52FA" w14:textId="3807BE88" w:rsidR="00DF3A8D" w:rsidRDefault="004D6C27" w:rsidP="00DF3A8D">
      <w:pPr>
        <w:ind w:left="720"/>
        <w:rPr>
          <w:rFonts w:ascii="Times New Roman" w:hAnsi="Times New Roman" w:cs="Times New Roman"/>
          <w:i/>
          <w:sz w:val="24"/>
          <w:szCs w:val="24"/>
          <w:lang w:val="en-US"/>
        </w:rPr>
      </w:pPr>
      <w:r w:rsidRPr="00C872C2">
        <w:rPr>
          <w:rFonts w:ascii="Times New Roman" w:hAnsi="Times New Roman" w:cs="Times New Roman"/>
          <w:i/>
          <w:iCs/>
          <w:sz w:val="20"/>
          <w:szCs w:val="20"/>
          <w:lang w:val="en-US"/>
        </w:rPr>
        <w:lastRenderedPageBreak/>
        <w:t>‘</w:t>
      </w:r>
      <w:r w:rsidR="006F44E4" w:rsidRPr="00C872C2">
        <w:rPr>
          <w:rFonts w:ascii="Times New Roman" w:hAnsi="Times New Roman" w:cs="Times New Roman"/>
          <w:i/>
          <w:iCs/>
          <w:sz w:val="20"/>
          <w:szCs w:val="20"/>
          <w:lang w:val="en-US"/>
        </w:rPr>
        <w:t xml:space="preserve"> </w:t>
      </w:r>
      <w:r w:rsidRPr="00C872C2">
        <w:rPr>
          <w:rFonts w:ascii="Times New Roman" w:hAnsi="Times New Roman" w:cs="Times New Roman"/>
          <w:i/>
          <w:iCs/>
          <w:sz w:val="20"/>
          <w:szCs w:val="20"/>
          <w:lang w:val="en-US"/>
        </w:rPr>
        <w:t>W</w:t>
      </w:r>
      <w:r w:rsidR="006F44E4" w:rsidRPr="00C872C2">
        <w:rPr>
          <w:rFonts w:ascii="Times New Roman" w:hAnsi="Times New Roman" w:cs="Times New Roman"/>
          <w:i/>
          <w:iCs/>
          <w:sz w:val="20"/>
          <w:szCs w:val="20"/>
          <w:lang w:val="en-US"/>
        </w:rPr>
        <w:t>here it is impossible to obtain or secure the assessor’s presence</w:t>
      </w:r>
      <w:r w:rsidR="00FD1866" w:rsidRPr="00C872C2">
        <w:rPr>
          <w:rFonts w:ascii="Times New Roman" w:hAnsi="Times New Roman" w:cs="Times New Roman"/>
          <w:i/>
          <w:iCs/>
          <w:sz w:val="20"/>
          <w:szCs w:val="20"/>
          <w:lang w:val="en-US"/>
        </w:rPr>
        <w:t>, the court may in the interest</w:t>
      </w:r>
      <w:r w:rsidRPr="00C872C2">
        <w:rPr>
          <w:rFonts w:ascii="Times New Roman" w:hAnsi="Times New Roman" w:cs="Times New Roman"/>
          <w:i/>
          <w:iCs/>
          <w:sz w:val="20"/>
          <w:szCs w:val="20"/>
          <w:lang w:val="en-US"/>
        </w:rPr>
        <w:t>s</w:t>
      </w:r>
      <w:r w:rsidR="00FD1866" w:rsidRPr="00C872C2">
        <w:rPr>
          <w:rFonts w:ascii="Times New Roman" w:hAnsi="Times New Roman" w:cs="Times New Roman"/>
          <w:i/>
          <w:iCs/>
          <w:sz w:val="20"/>
          <w:szCs w:val="20"/>
          <w:lang w:val="en-US"/>
        </w:rPr>
        <w:t xml:space="preserve"> of justice direct that the proceedings to continue before the remaining member or members of the court or direct that the proceedings start afresh.”</w:t>
      </w:r>
      <w:r w:rsidR="00FD1866" w:rsidRPr="004D6C27">
        <w:rPr>
          <w:rFonts w:ascii="Times New Roman" w:hAnsi="Times New Roman" w:cs="Times New Roman"/>
          <w:sz w:val="20"/>
          <w:szCs w:val="20"/>
          <w:lang w:val="en-US"/>
        </w:rPr>
        <w:t xml:space="preserve"> See also </w:t>
      </w:r>
      <w:r w:rsidR="00FD1866" w:rsidRPr="00922E33">
        <w:rPr>
          <w:rFonts w:ascii="Times New Roman" w:hAnsi="Times New Roman" w:cs="Times New Roman"/>
          <w:b/>
          <w:bCs/>
          <w:i/>
          <w:iCs/>
          <w:sz w:val="20"/>
          <w:szCs w:val="20"/>
          <w:lang w:val="en-US"/>
        </w:rPr>
        <w:t>Jeke v State</w:t>
      </w:r>
      <w:r w:rsidR="00FD1866" w:rsidRPr="00F112D9">
        <w:rPr>
          <w:rFonts w:ascii="Times New Roman" w:hAnsi="Times New Roman" w:cs="Times New Roman"/>
          <w:i/>
          <w:sz w:val="24"/>
          <w:szCs w:val="24"/>
          <w:lang w:val="en-US"/>
        </w:rPr>
        <w:t xml:space="preserve"> </w:t>
      </w:r>
      <w:r w:rsidR="00FD1866" w:rsidRPr="00F112D9">
        <w:rPr>
          <w:rStyle w:val="FootnoteReference"/>
          <w:rFonts w:ascii="Times New Roman" w:hAnsi="Times New Roman" w:cs="Times New Roman"/>
          <w:i/>
          <w:sz w:val="24"/>
          <w:szCs w:val="24"/>
          <w:lang w:val="en-US"/>
        </w:rPr>
        <w:footnoteReference w:id="11"/>
      </w:r>
      <w:r w:rsidR="00922E33">
        <w:rPr>
          <w:rFonts w:ascii="Times New Roman" w:hAnsi="Times New Roman" w:cs="Times New Roman"/>
          <w:i/>
          <w:sz w:val="24"/>
          <w:szCs w:val="24"/>
          <w:lang w:val="en-US"/>
        </w:rPr>
        <w:t>.</w:t>
      </w:r>
    </w:p>
    <w:p w14:paraId="18EF5879" w14:textId="26E5E612" w:rsidR="006C7420" w:rsidRPr="00D76982" w:rsidRDefault="00D76982" w:rsidP="00C872C2">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BE6334">
        <w:rPr>
          <w:rFonts w:ascii="Times New Roman" w:hAnsi="Times New Roman" w:cs="Times New Roman"/>
          <w:sz w:val="24"/>
          <w:szCs w:val="24"/>
          <w:lang w:val="en-US"/>
        </w:rPr>
        <w:t>24</w:t>
      </w:r>
      <w:r>
        <w:rPr>
          <w:rFonts w:ascii="Times New Roman" w:hAnsi="Times New Roman" w:cs="Times New Roman"/>
          <w:sz w:val="24"/>
          <w:szCs w:val="24"/>
          <w:lang w:val="en-US"/>
        </w:rPr>
        <w:t xml:space="preserve">] </w:t>
      </w:r>
      <w:r w:rsidR="00C872C2">
        <w:rPr>
          <w:rFonts w:ascii="Times New Roman" w:hAnsi="Times New Roman" w:cs="Times New Roman"/>
          <w:sz w:val="24"/>
          <w:szCs w:val="24"/>
          <w:lang w:val="en-US"/>
        </w:rPr>
        <w:tab/>
      </w:r>
      <w:r w:rsidR="00FF18D1" w:rsidRPr="00D76982">
        <w:rPr>
          <w:rFonts w:ascii="Times New Roman" w:hAnsi="Times New Roman" w:cs="Times New Roman"/>
          <w:sz w:val="24"/>
          <w:szCs w:val="24"/>
          <w:lang w:val="en-US"/>
        </w:rPr>
        <w:t xml:space="preserve">The law is settled </w:t>
      </w:r>
      <w:r w:rsidR="006F24DA" w:rsidRPr="00D76982">
        <w:rPr>
          <w:rFonts w:ascii="Times New Roman" w:hAnsi="Times New Roman" w:cs="Times New Roman"/>
          <w:sz w:val="24"/>
          <w:szCs w:val="24"/>
          <w:lang w:val="en-US"/>
        </w:rPr>
        <w:t>that an</w:t>
      </w:r>
      <w:r w:rsidR="00FF18D1" w:rsidRPr="00D76982">
        <w:rPr>
          <w:rFonts w:ascii="Times New Roman" w:hAnsi="Times New Roman" w:cs="Times New Roman"/>
          <w:sz w:val="24"/>
          <w:szCs w:val="24"/>
          <w:lang w:val="en-US"/>
        </w:rPr>
        <w:t xml:space="preserve"> accused person is at all stages of the trial to be tried by the court as constituted when the trial commenced, subject to the exception authorized by section 147 of the CPA ( Mncwengi supra). </w:t>
      </w:r>
      <w:r w:rsidR="006F24DA" w:rsidRPr="00D76982">
        <w:rPr>
          <w:rFonts w:ascii="Times New Roman" w:hAnsi="Times New Roman" w:cs="Times New Roman"/>
          <w:sz w:val="24"/>
          <w:szCs w:val="24"/>
          <w:lang w:val="en-US"/>
        </w:rPr>
        <w:t xml:space="preserve">It is common cause that on 21 September 2021 the court was not properly constituted. The court had a discretion as mentioned in Jeke’s </w:t>
      </w:r>
      <w:r w:rsidR="00CA264F" w:rsidRPr="00D76982">
        <w:rPr>
          <w:rFonts w:ascii="Times New Roman" w:hAnsi="Times New Roman" w:cs="Times New Roman"/>
          <w:sz w:val="24"/>
          <w:szCs w:val="24"/>
          <w:lang w:val="en-US"/>
        </w:rPr>
        <w:t>case</w:t>
      </w:r>
      <w:r w:rsidR="006C66F3">
        <w:rPr>
          <w:rFonts w:ascii="Times New Roman" w:hAnsi="Times New Roman" w:cs="Times New Roman"/>
          <w:sz w:val="24"/>
          <w:szCs w:val="24"/>
          <w:lang w:val="en-US"/>
        </w:rPr>
        <w:t>,</w:t>
      </w:r>
      <w:r w:rsidR="00CA264F" w:rsidRPr="00D76982">
        <w:rPr>
          <w:rFonts w:ascii="Times New Roman" w:hAnsi="Times New Roman" w:cs="Times New Roman"/>
          <w:sz w:val="24"/>
          <w:szCs w:val="24"/>
          <w:lang w:val="en-US"/>
        </w:rPr>
        <w:t xml:space="preserve"> </w:t>
      </w:r>
      <w:r w:rsidR="006F24DA" w:rsidRPr="006C66F3">
        <w:rPr>
          <w:rFonts w:ascii="Times New Roman" w:hAnsi="Times New Roman" w:cs="Times New Roman"/>
          <w:i/>
          <w:iCs/>
          <w:sz w:val="24"/>
          <w:szCs w:val="24"/>
          <w:lang w:val="en-US"/>
        </w:rPr>
        <w:t>supra</w:t>
      </w:r>
      <w:r w:rsidR="006F24DA" w:rsidRPr="00D76982">
        <w:rPr>
          <w:rFonts w:ascii="Times New Roman" w:hAnsi="Times New Roman" w:cs="Times New Roman"/>
          <w:sz w:val="24"/>
          <w:szCs w:val="24"/>
          <w:lang w:val="en-US"/>
        </w:rPr>
        <w:t>, to first consider the submissions from both parties and whether it was in the interest</w:t>
      </w:r>
      <w:r w:rsidR="00881851" w:rsidRPr="00D76982">
        <w:rPr>
          <w:rFonts w:ascii="Times New Roman" w:hAnsi="Times New Roman" w:cs="Times New Roman"/>
          <w:sz w:val="24"/>
          <w:szCs w:val="24"/>
          <w:lang w:val="en-US"/>
        </w:rPr>
        <w:t xml:space="preserve">s </w:t>
      </w:r>
      <w:r w:rsidR="006F24DA" w:rsidRPr="00D76982">
        <w:rPr>
          <w:rFonts w:ascii="Times New Roman" w:hAnsi="Times New Roman" w:cs="Times New Roman"/>
          <w:sz w:val="24"/>
          <w:szCs w:val="24"/>
          <w:lang w:val="en-US"/>
        </w:rPr>
        <w:t xml:space="preserve">of justice to start the trial afresh. The court directed that the trial should proceed with the remaining member despite the objection by the appellant. In addition, </w:t>
      </w:r>
      <w:r w:rsidR="00CA264F" w:rsidRPr="00D76982">
        <w:rPr>
          <w:rFonts w:ascii="Times New Roman" w:hAnsi="Times New Roman" w:cs="Times New Roman"/>
          <w:sz w:val="24"/>
          <w:szCs w:val="24"/>
          <w:lang w:val="en-US"/>
        </w:rPr>
        <w:t>it is</w:t>
      </w:r>
      <w:r w:rsidR="006F24DA" w:rsidRPr="00D76982">
        <w:rPr>
          <w:rFonts w:ascii="Times New Roman" w:hAnsi="Times New Roman" w:cs="Times New Roman"/>
          <w:sz w:val="24"/>
          <w:szCs w:val="24"/>
          <w:lang w:val="en-US"/>
        </w:rPr>
        <w:t xml:space="preserve"> not clear what the court considered </w:t>
      </w:r>
      <w:r w:rsidR="00CA264F" w:rsidRPr="00D76982">
        <w:rPr>
          <w:rFonts w:ascii="Times New Roman" w:hAnsi="Times New Roman" w:cs="Times New Roman"/>
          <w:sz w:val="24"/>
          <w:szCs w:val="24"/>
          <w:lang w:val="en-US"/>
        </w:rPr>
        <w:t>to justify that it was in the interest</w:t>
      </w:r>
      <w:r w:rsidR="00881851" w:rsidRPr="00D76982">
        <w:rPr>
          <w:rFonts w:ascii="Times New Roman" w:hAnsi="Times New Roman" w:cs="Times New Roman"/>
          <w:sz w:val="24"/>
          <w:szCs w:val="24"/>
          <w:lang w:val="en-US"/>
        </w:rPr>
        <w:t>s</w:t>
      </w:r>
      <w:r w:rsidR="00CA264F" w:rsidRPr="00D76982">
        <w:rPr>
          <w:rFonts w:ascii="Times New Roman" w:hAnsi="Times New Roman" w:cs="Times New Roman"/>
          <w:sz w:val="24"/>
          <w:szCs w:val="24"/>
          <w:lang w:val="en-US"/>
        </w:rPr>
        <w:t xml:space="preserve"> of justice to continue with trial with one assessor. </w:t>
      </w:r>
      <w:r w:rsidR="00881851" w:rsidRPr="00D76982">
        <w:rPr>
          <w:rFonts w:ascii="Times New Roman" w:hAnsi="Times New Roman" w:cs="Times New Roman"/>
          <w:sz w:val="24"/>
          <w:szCs w:val="24"/>
          <w:lang w:val="en-US"/>
        </w:rPr>
        <w:t xml:space="preserve"> There is no indication on record </w:t>
      </w:r>
      <w:r w:rsidRPr="00D76982">
        <w:rPr>
          <w:rFonts w:ascii="Times New Roman" w:hAnsi="Times New Roman" w:cs="Times New Roman"/>
          <w:sz w:val="24"/>
          <w:szCs w:val="24"/>
          <w:lang w:val="en-US"/>
        </w:rPr>
        <w:t>what factors were considered by the trial court : w</w:t>
      </w:r>
      <w:r w:rsidR="00CA264F" w:rsidRPr="00D76982">
        <w:rPr>
          <w:rFonts w:ascii="Times New Roman" w:hAnsi="Times New Roman" w:cs="Times New Roman"/>
          <w:sz w:val="24"/>
          <w:szCs w:val="24"/>
          <w:lang w:val="en-US"/>
        </w:rPr>
        <w:t xml:space="preserve">hether the trial was at </w:t>
      </w:r>
      <w:r w:rsidRPr="00D76982">
        <w:rPr>
          <w:rFonts w:ascii="Times New Roman" w:hAnsi="Times New Roman" w:cs="Times New Roman"/>
          <w:sz w:val="24"/>
          <w:szCs w:val="24"/>
          <w:lang w:val="en-US"/>
        </w:rPr>
        <w:t>an</w:t>
      </w:r>
      <w:r w:rsidR="00CA264F" w:rsidRPr="00D76982">
        <w:rPr>
          <w:rFonts w:ascii="Times New Roman" w:hAnsi="Times New Roman" w:cs="Times New Roman"/>
          <w:sz w:val="24"/>
          <w:szCs w:val="24"/>
          <w:lang w:val="en-US"/>
        </w:rPr>
        <w:t xml:space="preserve"> advanced stage, or </w:t>
      </w:r>
      <w:r w:rsidRPr="00D76982">
        <w:rPr>
          <w:rFonts w:ascii="Times New Roman" w:hAnsi="Times New Roman" w:cs="Times New Roman"/>
          <w:sz w:val="24"/>
          <w:szCs w:val="24"/>
          <w:lang w:val="en-US"/>
        </w:rPr>
        <w:t xml:space="preserve">whether it </w:t>
      </w:r>
      <w:r w:rsidR="00CA264F" w:rsidRPr="00D76982">
        <w:rPr>
          <w:rFonts w:ascii="Times New Roman" w:hAnsi="Times New Roman" w:cs="Times New Roman"/>
          <w:sz w:val="24"/>
          <w:szCs w:val="24"/>
          <w:lang w:val="en-US"/>
        </w:rPr>
        <w:t>would be prejudicial to both the state and the appellant</w:t>
      </w:r>
      <w:r w:rsidRPr="00D76982">
        <w:rPr>
          <w:rFonts w:ascii="Times New Roman" w:hAnsi="Times New Roman" w:cs="Times New Roman"/>
          <w:sz w:val="24"/>
          <w:szCs w:val="24"/>
          <w:lang w:val="en-US"/>
        </w:rPr>
        <w:t xml:space="preserve"> if the trial were to start de novo </w:t>
      </w:r>
      <w:r w:rsidR="00CA264F" w:rsidRPr="00D76982">
        <w:rPr>
          <w:rFonts w:ascii="Times New Roman" w:hAnsi="Times New Roman" w:cs="Times New Roman"/>
          <w:sz w:val="24"/>
          <w:szCs w:val="24"/>
          <w:lang w:val="en-US"/>
        </w:rPr>
        <w:t xml:space="preserve">, or </w:t>
      </w:r>
      <w:r w:rsidRPr="00D76982">
        <w:rPr>
          <w:rFonts w:ascii="Times New Roman" w:hAnsi="Times New Roman" w:cs="Times New Roman"/>
          <w:sz w:val="24"/>
          <w:szCs w:val="24"/>
          <w:lang w:val="en-US"/>
        </w:rPr>
        <w:t xml:space="preserve"> whether the trial court </w:t>
      </w:r>
      <w:r w:rsidR="00CA264F" w:rsidRPr="00D76982">
        <w:rPr>
          <w:rFonts w:ascii="Times New Roman" w:hAnsi="Times New Roman" w:cs="Times New Roman"/>
          <w:sz w:val="24"/>
          <w:szCs w:val="24"/>
          <w:lang w:val="en-US"/>
        </w:rPr>
        <w:t>considered the status of the appellant</w:t>
      </w:r>
      <w:r w:rsidRPr="00D76982">
        <w:rPr>
          <w:rFonts w:ascii="Times New Roman" w:hAnsi="Times New Roman" w:cs="Times New Roman"/>
          <w:sz w:val="24"/>
          <w:szCs w:val="24"/>
          <w:lang w:val="en-US"/>
        </w:rPr>
        <w:t xml:space="preserve">? It seems to me that in the exercise of its discretion the court failed to apply its mind </w:t>
      </w:r>
      <w:r w:rsidR="007F58C7">
        <w:rPr>
          <w:rFonts w:ascii="Times New Roman" w:hAnsi="Times New Roman" w:cs="Times New Roman"/>
          <w:sz w:val="24"/>
          <w:szCs w:val="24"/>
          <w:lang w:val="en-US"/>
        </w:rPr>
        <w:t xml:space="preserve">judicially </w:t>
      </w:r>
      <w:r w:rsidRPr="00D76982">
        <w:rPr>
          <w:rFonts w:ascii="Times New Roman" w:hAnsi="Times New Roman" w:cs="Times New Roman"/>
          <w:sz w:val="24"/>
          <w:szCs w:val="24"/>
          <w:lang w:val="en-US"/>
        </w:rPr>
        <w:t>and in particular to the fact that the appellant wished to have two assessors.  I find that t</w:t>
      </w:r>
      <w:r w:rsidR="00CA264F" w:rsidRPr="00D76982">
        <w:rPr>
          <w:rFonts w:ascii="Times New Roman" w:hAnsi="Times New Roman" w:cs="Times New Roman"/>
          <w:sz w:val="24"/>
          <w:szCs w:val="24"/>
          <w:lang w:val="en-US"/>
        </w:rPr>
        <w:t>he court committed an irregularity by proceedi</w:t>
      </w:r>
      <w:r w:rsidR="001B3968" w:rsidRPr="00D76982">
        <w:rPr>
          <w:rFonts w:ascii="Times New Roman" w:hAnsi="Times New Roman" w:cs="Times New Roman"/>
          <w:sz w:val="24"/>
          <w:szCs w:val="24"/>
          <w:lang w:val="en-US"/>
        </w:rPr>
        <w:t>ng with one assessor despite an</w:t>
      </w:r>
      <w:r w:rsidR="00CA264F" w:rsidRPr="00D76982">
        <w:rPr>
          <w:rFonts w:ascii="Times New Roman" w:hAnsi="Times New Roman" w:cs="Times New Roman"/>
          <w:sz w:val="24"/>
          <w:szCs w:val="24"/>
          <w:lang w:val="en-US"/>
        </w:rPr>
        <w:t xml:space="preserve"> objection </w:t>
      </w:r>
      <w:r w:rsidRPr="00D76982">
        <w:rPr>
          <w:rFonts w:ascii="Times New Roman" w:hAnsi="Times New Roman" w:cs="Times New Roman"/>
          <w:sz w:val="24"/>
          <w:szCs w:val="24"/>
          <w:lang w:val="en-US"/>
        </w:rPr>
        <w:t xml:space="preserve">by </w:t>
      </w:r>
      <w:r w:rsidR="00CA264F" w:rsidRPr="00D76982">
        <w:rPr>
          <w:rFonts w:ascii="Times New Roman" w:hAnsi="Times New Roman" w:cs="Times New Roman"/>
          <w:sz w:val="24"/>
          <w:szCs w:val="24"/>
          <w:lang w:val="en-US"/>
        </w:rPr>
        <w:t>the appellant.</w:t>
      </w:r>
    </w:p>
    <w:p w14:paraId="58AE93E3" w14:textId="7A61D426" w:rsidR="00E73562" w:rsidRPr="00EE4314" w:rsidRDefault="00EE4314" w:rsidP="00D76982">
      <w:pPr>
        <w:rPr>
          <w:rFonts w:ascii="Times New Roman" w:hAnsi="Times New Roman" w:cs="Times New Roman"/>
          <w:i/>
          <w:iCs/>
          <w:sz w:val="24"/>
          <w:szCs w:val="24"/>
          <w:lang w:val="en-US"/>
        </w:rPr>
      </w:pPr>
      <w:r w:rsidRPr="00EE4314">
        <w:rPr>
          <w:rFonts w:ascii="Times New Roman" w:hAnsi="Times New Roman" w:cs="Times New Roman"/>
          <w:i/>
          <w:iCs/>
          <w:sz w:val="24"/>
          <w:szCs w:val="24"/>
          <w:lang w:val="en-US"/>
        </w:rPr>
        <w:t>The conviction and sentencing of a defence witness</w:t>
      </w:r>
    </w:p>
    <w:p w14:paraId="3F773B98" w14:textId="177C7E8F" w:rsidR="00B50746" w:rsidRPr="00A029DA" w:rsidRDefault="00A029DA" w:rsidP="00C872C2">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BE6334">
        <w:rPr>
          <w:rFonts w:ascii="Times New Roman" w:hAnsi="Times New Roman" w:cs="Times New Roman"/>
          <w:sz w:val="24"/>
          <w:szCs w:val="24"/>
          <w:lang w:val="en-US"/>
        </w:rPr>
        <w:t>25</w:t>
      </w:r>
      <w:r>
        <w:rPr>
          <w:rFonts w:ascii="Times New Roman" w:hAnsi="Times New Roman" w:cs="Times New Roman"/>
          <w:sz w:val="24"/>
          <w:szCs w:val="24"/>
          <w:lang w:val="en-US"/>
        </w:rPr>
        <w:t xml:space="preserve">] </w:t>
      </w:r>
      <w:r w:rsidR="00C872C2">
        <w:rPr>
          <w:rFonts w:ascii="Times New Roman" w:hAnsi="Times New Roman" w:cs="Times New Roman"/>
          <w:sz w:val="24"/>
          <w:szCs w:val="24"/>
          <w:lang w:val="en-US"/>
        </w:rPr>
        <w:tab/>
      </w:r>
      <w:r w:rsidR="006749BF">
        <w:rPr>
          <w:rFonts w:ascii="Times New Roman" w:hAnsi="Times New Roman" w:cs="Times New Roman"/>
          <w:sz w:val="24"/>
          <w:szCs w:val="24"/>
          <w:lang w:val="en-US"/>
        </w:rPr>
        <w:t xml:space="preserve">In exercising its inherent powers and in observing a glaring injustice from the record , this </w:t>
      </w:r>
      <w:r w:rsidR="00E73562" w:rsidRPr="00A029DA">
        <w:rPr>
          <w:rFonts w:ascii="Times New Roman" w:hAnsi="Times New Roman" w:cs="Times New Roman"/>
          <w:sz w:val="24"/>
          <w:szCs w:val="24"/>
          <w:lang w:val="en-US"/>
        </w:rPr>
        <w:t xml:space="preserve">court directed the parties to submit supplementary heads of arguments </w:t>
      </w:r>
      <w:r w:rsidR="00B47785" w:rsidRPr="00A029DA">
        <w:rPr>
          <w:rFonts w:ascii="Times New Roman" w:hAnsi="Times New Roman" w:cs="Times New Roman"/>
          <w:sz w:val="24"/>
          <w:szCs w:val="24"/>
          <w:lang w:val="en-US"/>
        </w:rPr>
        <w:t xml:space="preserve"> in respect of </w:t>
      </w:r>
      <w:r w:rsidR="00EE4314" w:rsidRPr="00A029DA">
        <w:rPr>
          <w:rFonts w:ascii="Times New Roman" w:hAnsi="Times New Roman" w:cs="Times New Roman"/>
          <w:sz w:val="24"/>
          <w:szCs w:val="24"/>
          <w:lang w:val="en-US"/>
        </w:rPr>
        <w:t xml:space="preserve">the </w:t>
      </w:r>
      <w:r w:rsidR="00E73562" w:rsidRPr="00A029DA">
        <w:rPr>
          <w:rFonts w:ascii="Times New Roman" w:hAnsi="Times New Roman" w:cs="Times New Roman"/>
          <w:sz w:val="24"/>
          <w:szCs w:val="24"/>
          <w:lang w:val="en-US"/>
        </w:rPr>
        <w:t>conviction</w:t>
      </w:r>
      <w:r w:rsidR="00B47785" w:rsidRPr="00A029DA">
        <w:rPr>
          <w:rFonts w:ascii="Times New Roman" w:hAnsi="Times New Roman" w:cs="Times New Roman"/>
          <w:sz w:val="24"/>
          <w:szCs w:val="24"/>
          <w:lang w:val="en-US"/>
        </w:rPr>
        <w:t xml:space="preserve"> and sentence</w:t>
      </w:r>
      <w:r w:rsidR="00E73562" w:rsidRPr="00A029DA">
        <w:rPr>
          <w:rFonts w:ascii="Times New Roman" w:hAnsi="Times New Roman" w:cs="Times New Roman"/>
          <w:sz w:val="24"/>
          <w:szCs w:val="24"/>
          <w:lang w:val="en-US"/>
        </w:rPr>
        <w:t xml:space="preserve"> of the </w:t>
      </w:r>
      <w:r w:rsidR="00B47785" w:rsidRPr="00A029DA">
        <w:rPr>
          <w:rFonts w:ascii="Times New Roman" w:hAnsi="Times New Roman" w:cs="Times New Roman"/>
          <w:sz w:val="24"/>
          <w:szCs w:val="24"/>
          <w:lang w:val="en-US"/>
        </w:rPr>
        <w:t>defen</w:t>
      </w:r>
      <w:r w:rsidR="00EE4314" w:rsidRPr="00A029DA">
        <w:rPr>
          <w:rFonts w:ascii="Times New Roman" w:hAnsi="Times New Roman" w:cs="Times New Roman"/>
          <w:sz w:val="24"/>
          <w:szCs w:val="24"/>
          <w:lang w:val="en-US"/>
        </w:rPr>
        <w:t>c</w:t>
      </w:r>
      <w:r w:rsidR="00B47785" w:rsidRPr="00A029DA">
        <w:rPr>
          <w:rFonts w:ascii="Times New Roman" w:hAnsi="Times New Roman" w:cs="Times New Roman"/>
          <w:sz w:val="24"/>
          <w:szCs w:val="24"/>
          <w:lang w:val="en-US"/>
        </w:rPr>
        <w:t>e</w:t>
      </w:r>
      <w:r w:rsidR="001C5028" w:rsidRPr="00A029DA">
        <w:rPr>
          <w:rFonts w:ascii="Times New Roman" w:hAnsi="Times New Roman" w:cs="Times New Roman"/>
          <w:sz w:val="24"/>
          <w:szCs w:val="24"/>
          <w:lang w:val="en-US"/>
        </w:rPr>
        <w:t xml:space="preserve"> witness</w:t>
      </w:r>
      <w:r w:rsidR="00EE4314" w:rsidRPr="00A029DA">
        <w:rPr>
          <w:rFonts w:ascii="Times New Roman" w:hAnsi="Times New Roman" w:cs="Times New Roman"/>
          <w:sz w:val="24"/>
          <w:szCs w:val="24"/>
          <w:lang w:val="en-US"/>
        </w:rPr>
        <w:t xml:space="preserve"> by the regional court magistrate. They were requested to </w:t>
      </w:r>
      <w:r w:rsidR="00B50746" w:rsidRPr="00A029DA">
        <w:rPr>
          <w:rFonts w:ascii="Times New Roman" w:hAnsi="Times New Roman" w:cs="Times New Roman"/>
          <w:sz w:val="24"/>
          <w:szCs w:val="24"/>
          <w:lang w:val="en-US"/>
        </w:rPr>
        <w:t xml:space="preserve">address the court </w:t>
      </w:r>
      <w:r w:rsidR="001C5028" w:rsidRPr="00A029DA">
        <w:rPr>
          <w:rFonts w:ascii="Times New Roman" w:hAnsi="Times New Roman" w:cs="Times New Roman"/>
          <w:sz w:val="24"/>
          <w:szCs w:val="24"/>
          <w:lang w:val="en-US"/>
        </w:rPr>
        <w:t xml:space="preserve">whether such a conviction and sentence </w:t>
      </w:r>
      <w:r w:rsidR="00D76982" w:rsidRPr="00A029DA">
        <w:rPr>
          <w:rFonts w:ascii="Times New Roman" w:hAnsi="Times New Roman" w:cs="Times New Roman"/>
          <w:sz w:val="24"/>
          <w:szCs w:val="24"/>
          <w:lang w:val="en-US"/>
        </w:rPr>
        <w:t>w</w:t>
      </w:r>
      <w:r w:rsidR="00EE4314" w:rsidRPr="00A029DA">
        <w:rPr>
          <w:rFonts w:ascii="Times New Roman" w:hAnsi="Times New Roman" w:cs="Times New Roman"/>
          <w:sz w:val="24"/>
          <w:szCs w:val="24"/>
          <w:lang w:val="en-US"/>
        </w:rPr>
        <w:t>ere</w:t>
      </w:r>
      <w:r w:rsidR="00D76982" w:rsidRPr="00A029DA">
        <w:rPr>
          <w:rFonts w:ascii="Times New Roman" w:hAnsi="Times New Roman" w:cs="Times New Roman"/>
          <w:sz w:val="24"/>
          <w:szCs w:val="24"/>
          <w:lang w:val="en-US"/>
        </w:rPr>
        <w:t xml:space="preserve"> in accordance with justice. </w:t>
      </w:r>
      <w:r w:rsidR="006749BF">
        <w:rPr>
          <w:rFonts w:ascii="Times New Roman" w:hAnsi="Times New Roman" w:cs="Times New Roman"/>
          <w:sz w:val="24"/>
          <w:szCs w:val="24"/>
          <w:lang w:val="en-US"/>
        </w:rPr>
        <w:t xml:space="preserve"> The court was of the view that it would be prudent to deal </w:t>
      </w:r>
      <w:r w:rsidR="006749BF">
        <w:rPr>
          <w:rFonts w:ascii="Times New Roman" w:hAnsi="Times New Roman" w:cs="Times New Roman"/>
          <w:sz w:val="24"/>
          <w:szCs w:val="24"/>
          <w:lang w:val="en-US"/>
        </w:rPr>
        <w:lastRenderedPageBreak/>
        <w:t xml:space="preserve">with matters affecting Mr </w:t>
      </w:r>
      <w:r w:rsidR="006C66F3">
        <w:rPr>
          <w:rFonts w:ascii="Times New Roman" w:hAnsi="Times New Roman" w:cs="Times New Roman"/>
          <w:sz w:val="24"/>
          <w:szCs w:val="24"/>
          <w:lang w:val="en-US"/>
        </w:rPr>
        <w:t xml:space="preserve">Sandile </w:t>
      </w:r>
      <w:r w:rsidR="006749BF">
        <w:rPr>
          <w:rFonts w:ascii="Times New Roman" w:hAnsi="Times New Roman" w:cs="Times New Roman"/>
          <w:sz w:val="24"/>
          <w:szCs w:val="24"/>
          <w:lang w:val="en-US"/>
        </w:rPr>
        <w:t>Dyani at the same time as it was dealing with the appeal.</w:t>
      </w:r>
    </w:p>
    <w:p w14:paraId="22FE6B02" w14:textId="3CD53D67" w:rsidR="00A7520E" w:rsidRDefault="00A029DA" w:rsidP="00C872C2">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BE6334">
        <w:rPr>
          <w:rFonts w:ascii="Times New Roman" w:hAnsi="Times New Roman" w:cs="Times New Roman"/>
          <w:sz w:val="24"/>
          <w:szCs w:val="24"/>
          <w:lang w:val="en-US"/>
        </w:rPr>
        <w:t>26</w:t>
      </w:r>
      <w:r>
        <w:rPr>
          <w:rFonts w:ascii="Times New Roman" w:hAnsi="Times New Roman" w:cs="Times New Roman"/>
          <w:sz w:val="24"/>
          <w:szCs w:val="24"/>
          <w:lang w:val="en-US"/>
        </w:rPr>
        <w:t xml:space="preserve">] </w:t>
      </w:r>
      <w:r w:rsidR="00C872C2">
        <w:rPr>
          <w:rFonts w:ascii="Times New Roman" w:hAnsi="Times New Roman" w:cs="Times New Roman"/>
          <w:sz w:val="24"/>
          <w:szCs w:val="24"/>
          <w:lang w:val="en-US"/>
        </w:rPr>
        <w:tab/>
      </w:r>
      <w:r w:rsidR="00B50746" w:rsidRPr="00A029DA">
        <w:rPr>
          <w:rFonts w:ascii="Times New Roman" w:hAnsi="Times New Roman" w:cs="Times New Roman"/>
          <w:sz w:val="24"/>
          <w:szCs w:val="24"/>
          <w:lang w:val="en-US"/>
        </w:rPr>
        <w:t xml:space="preserve">It appears from the record that the defence witness, Mr Dyani  was not properly warned by court. On 24 March 2022, the matter was postponed to 20 June 2022, the record reads </w:t>
      </w:r>
      <w:r w:rsidR="00B50746" w:rsidRPr="006C66F3">
        <w:rPr>
          <w:rFonts w:ascii="Times New Roman" w:hAnsi="Times New Roman" w:cs="Times New Roman"/>
          <w:i/>
          <w:iCs/>
          <w:sz w:val="24"/>
          <w:szCs w:val="24"/>
          <w:lang w:val="en-US"/>
        </w:rPr>
        <w:t>“the accused as well as the witnesses are warned to appear at half past eight in the morning.</w:t>
      </w:r>
      <w:r w:rsidR="00D76982" w:rsidRPr="006C66F3">
        <w:rPr>
          <w:rFonts w:ascii="Times New Roman" w:hAnsi="Times New Roman" w:cs="Times New Roman"/>
          <w:i/>
          <w:iCs/>
          <w:sz w:val="24"/>
          <w:szCs w:val="24"/>
          <w:lang w:val="en-US"/>
        </w:rPr>
        <w:t>”</w:t>
      </w:r>
      <w:r w:rsidR="00B50746" w:rsidRPr="00A029DA">
        <w:rPr>
          <w:rFonts w:ascii="Times New Roman" w:hAnsi="Times New Roman" w:cs="Times New Roman"/>
          <w:sz w:val="24"/>
          <w:szCs w:val="24"/>
          <w:lang w:val="en-US"/>
        </w:rPr>
        <w:t xml:space="preserve"> There is no mention of the names of </w:t>
      </w:r>
      <w:r w:rsidR="00A7520E" w:rsidRPr="00A029DA">
        <w:rPr>
          <w:rFonts w:ascii="Times New Roman" w:hAnsi="Times New Roman" w:cs="Times New Roman"/>
          <w:sz w:val="24"/>
          <w:szCs w:val="24"/>
          <w:lang w:val="en-US"/>
        </w:rPr>
        <w:t xml:space="preserve">the </w:t>
      </w:r>
      <w:r w:rsidR="00B50746" w:rsidRPr="00A029DA">
        <w:rPr>
          <w:rFonts w:ascii="Times New Roman" w:hAnsi="Times New Roman" w:cs="Times New Roman"/>
          <w:sz w:val="24"/>
          <w:szCs w:val="24"/>
          <w:lang w:val="en-US"/>
        </w:rPr>
        <w:t xml:space="preserve">witnesses that </w:t>
      </w:r>
      <w:r w:rsidR="00A7520E" w:rsidRPr="00A029DA">
        <w:rPr>
          <w:rFonts w:ascii="Times New Roman" w:hAnsi="Times New Roman" w:cs="Times New Roman"/>
          <w:sz w:val="24"/>
          <w:szCs w:val="24"/>
          <w:lang w:val="en-US"/>
        </w:rPr>
        <w:t>were warned by court. On 20</w:t>
      </w:r>
      <w:r w:rsidR="00B50746" w:rsidRPr="00A029DA">
        <w:rPr>
          <w:rFonts w:ascii="Times New Roman" w:hAnsi="Times New Roman" w:cs="Times New Roman"/>
          <w:sz w:val="24"/>
          <w:szCs w:val="24"/>
          <w:lang w:val="en-US"/>
        </w:rPr>
        <w:t xml:space="preserve"> June</w:t>
      </w:r>
      <w:r w:rsidR="00703303" w:rsidRPr="00A029DA">
        <w:rPr>
          <w:rFonts w:ascii="Times New Roman" w:hAnsi="Times New Roman" w:cs="Times New Roman"/>
          <w:sz w:val="24"/>
          <w:szCs w:val="24"/>
          <w:lang w:val="en-US"/>
        </w:rPr>
        <w:t xml:space="preserve"> 2022, Mr Dyani delayed and Mr Mdleleni placed himself on record </w:t>
      </w:r>
      <w:r w:rsidR="00D76982" w:rsidRPr="00A029DA">
        <w:rPr>
          <w:rFonts w:ascii="Times New Roman" w:hAnsi="Times New Roman" w:cs="Times New Roman"/>
          <w:sz w:val="24"/>
          <w:szCs w:val="24"/>
          <w:lang w:val="en-US"/>
        </w:rPr>
        <w:t xml:space="preserve">as his </w:t>
      </w:r>
      <w:r w:rsidR="00B50746" w:rsidRPr="00A029DA">
        <w:rPr>
          <w:rFonts w:ascii="Times New Roman" w:hAnsi="Times New Roman" w:cs="Times New Roman"/>
          <w:sz w:val="24"/>
          <w:szCs w:val="24"/>
          <w:lang w:val="en-US"/>
        </w:rPr>
        <w:t xml:space="preserve">attorney </w:t>
      </w:r>
      <w:r w:rsidR="00703303" w:rsidRPr="00A029DA">
        <w:rPr>
          <w:rFonts w:ascii="Times New Roman" w:hAnsi="Times New Roman" w:cs="Times New Roman"/>
          <w:sz w:val="24"/>
          <w:szCs w:val="24"/>
          <w:lang w:val="en-US"/>
        </w:rPr>
        <w:t xml:space="preserve">and </w:t>
      </w:r>
      <w:r w:rsidR="00B50746" w:rsidRPr="00A029DA">
        <w:rPr>
          <w:rFonts w:ascii="Times New Roman" w:hAnsi="Times New Roman" w:cs="Times New Roman"/>
          <w:sz w:val="24"/>
          <w:szCs w:val="24"/>
          <w:lang w:val="en-US"/>
        </w:rPr>
        <w:t xml:space="preserve">explained to the court that </w:t>
      </w:r>
      <w:r w:rsidR="00A7520E" w:rsidRPr="00A029DA">
        <w:rPr>
          <w:rFonts w:ascii="Times New Roman" w:hAnsi="Times New Roman" w:cs="Times New Roman"/>
          <w:sz w:val="24"/>
          <w:szCs w:val="24"/>
          <w:lang w:val="en-US"/>
        </w:rPr>
        <w:t xml:space="preserve">Mr. Dyani was attending to an urgent </w:t>
      </w:r>
      <w:r w:rsidR="00D76982" w:rsidRPr="00A029DA">
        <w:rPr>
          <w:rFonts w:ascii="Times New Roman" w:hAnsi="Times New Roman" w:cs="Times New Roman"/>
          <w:sz w:val="24"/>
          <w:szCs w:val="24"/>
          <w:lang w:val="en-US"/>
        </w:rPr>
        <w:t xml:space="preserve">personal </w:t>
      </w:r>
      <w:r w:rsidR="00A7520E" w:rsidRPr="00A029DA">
        <w:rPr>
          <w:rFonts w:ascii="Times New Roman" w:hAnsi="Times New Roman" w:cs="Times New Roman"/>
          <w:sz w:val="24"/>
          <w:szCs w:val="24"/>
          <w:lang w:val="en-US"/>
        </w:rPr>
        <w:t xml:space="preserve">matter at </w:t>
      </w:r>
      <w:r w:rsidR="00D76982" w:rsidRPr="00A029DA">
        <w:rPr>
          <w:rFonts w:ascii="Times New Roman" w:hAnsi="Times New Roman" w:cs="Times New Roman"/>
          <w:sz w:val="24"/>
          <w:szCs w:val="24"/>
          <w:lang w:val="en-US"/>
        </w:rPr>
        <w:t xml:space="preserve">the </w:t>
      </w:r>
      <w:r w:rsidR="00A7520E" w:rsidRPr="00A029DA">
        <w:rPr>
          <w:rFonts w:ascii="Times New Roman" w:hAnsi="Times New Roman" w:cs="Times New Roman"/>
          <w:sz w:val="24"/>
          <w:szCs w:val="24"/>
          <w:lang w:val="en-US"/>
        </w:rPr>
        <w:t>Traffic Department. The court was not satisfied with the explanation and issue</w:t>
      </w:r>
      <w:r w:rsidR="00703303" w:rsidRPr="00A029DA">
        <w:rPr>
          <w:rFonts w:ascii="Times New Roman" w:hAnsi="Times New Roman" w:cs="Times New Roman"/>
          <w:sz w:val="24"/>
          <w:szCs w:val="24"/>
          <w:lang w:val="en-US"/>
        </w:rPr>
        <w:t>d</w:t>
      </w:r>
      <w:r w:rsidR="00A7520E" w:rsidRPr="00A029DA">
        <w:rPr>
          <w:rFonts w:ascii="Times New Roman" w:hAnsi="Times New Roman" w:cs="Times New Roman"/>
          <w:sz w:val="24"/>
          <w:szCs w:val="24"/>
          <w:lang w:val="en-US"/>
        </w:rPr>
        <w:t xml:space="preserve"> a warrant for his immediate arrest and the matter was rolled over to the following day.</w:t>
      </w:r>
      <w:r w:rsidR="00703303" w:rsidRPr="00A029DA">
        <w:rPr>
          <w:rFonts w:ascii="Times New Roman" w:hAnsi="Times New Roman" w:cs="Times New Roman"/>
          <w:sz w:val="24"/>
          <w:szCs w:val="24"/>
          <w:lang w:val="en-US"/>
        </w:rPr>
        <w:t xml:space="preserve"> It appears that t</w:t>
      </w:r>
      <w:r w:rsidR="00A7520E" w:rsidRPr="00A029DA">
        <w:rPr>
          <w:rFonts w:ascii="Times New Roman" w:hAnsi="Times New Roman" w:cs="Times New Roman"/>
          <w:sz w:val="24"/>
          <w:szCs w:val="24"/>
          <w:lang w:val="en-US"/>
        </w:rPr>
        <w:t>he warrant was executed on that very same day</w:t>
      </w:r>
      <w:r w:rsidR="00703303" w:rsidRPr="00A029DA">
        <w:rPr>
          <w:rFonts w:ascii="Times New Roman" w:hAnsi="Times New Roman" w:cs="Times New Roman"/>
          <w:sz w:val="24"/>
          <w:szCs w:val="24"/>
          <w:lang w:val="en-US"/>
        </w:rPr>
        <w:t>.</w:t>
      </w:r>
    </w:p>
    <w:p w14:paraId="484FF77E" w14:textId="77777777" w:rsidR="006C66F3" w:rsidRDefault="00A029DA" w:rsidP="00C872C2">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BE6334">
        <w:rPr>
          <w:rFonts w:ascii="Times New Roman" w:hAnsi="Times New Roman" w:cs="Times New Roman"/>
          <w:sz w:val="24"/>
          <w:szCs w:val="24"/>
          <w:lang w:val="en-US"/>
        </w:rPr>
        <w:t>27</w:t>
      </w:r>
      <w:r>
        <w:rPr>
          <w:rFonts w:ascii="Times New Roman" w:hAnsi="Times New Roman" w:cs="Times New Roman"/>
          <w:sz w:val="24"/>
          <w:szCs w:val="24"/>
          <w:lang w:val="en-US"/>
        </w:rPr>
        <w:t>]</w:t>
      </w:r>
      <w:r w:rsidR="00C872C2">
        <w:rPr>
          <w:rFonts w:ascii="Times New Roman" w:hAnsi="Times New Roman" w:cs="Times New Roman"/>
          <w:sz w:val="24"/>
          <w:szCs w:val="24"/>
          <w:lang w:val="en-US"/>
        </w:rPr>
        <w:tab/>
      </w:r>
      <w:r>
        <w:rPr>
          <w:rFonts w:ascii="Times New Roman" w:hAnsi="Times New Roman" w:cs="Times New Roman"/>
          <w:sz w:val="24"/>
          <w:szCs w:val="24"/>
          <w:lang w:val="en-US"/>
        </w:rPr>
        <w:t xml:space="preserve"> </w:t>
      </w:r>
      <w:r w:rsidR="00A7520E" w:rsidRPr="00A029DA">
        <w:rPr>
          <w:rFonts w:ascii="Times New Roman" w:hAnsi="Times New Roman" w:cs="Times New Roman"/>
          <w:sz w:val="24"/>
          <w:szCs w:val="24"/>
          <w:lang w:val="en-US"/>
        </w:rPr>
        <w:t xml:space="preserve">On 21 June 2022, the </w:t>
      </w:r>
      <w:r w:rsidR="00EE4314" w:rsidRPr="00A029DA">
        <w:rPr>
          <w:rFonts w:ascii="Times New Roman" w:hAnsi="Times New Roman" w:cs="Times New Roman"/>
          <w:sz w:val="24"/>
          <w:szCs w:val="24"/>
          <w:lang w:val="en-US"/>
        </w:rPr>
        <w:t xml:space="preserve">trial </w:t>
      </w:r>
      <w:r w:rsidR="00A7520E" w:rsidRPr="00A029DA">
        <w:rPr>
          <w:rFonts w:ascii="Times New Roman" w:hAnsi="Times New Roman" w:cs="Times New Roman"/>
          <w:sz w:val="24"/>
          <w:szCs w:val="24"/>
          <w:lang w:val="en-US"/>
        </w:rPr>
        <w:t xml:space="preserve">court proceeded with an enquiry in terms of section 170 of </w:t>
      </w:r>
      <w:r w:rsidR="00EE4314" w:rsidRPr="00A029DA">
        <w:rPr>
          <w:rFonts w:ascii="Times New Roman" w:hAnsi="Times New Roman" w:cs="Times New Roman"/>
          <w:sz w:val="24"/>
          <w:szCs w:val="24"/>
          <w:lang w:val="en-US"/>
        </w:rPr>
        <w:t xml:space="preserve">the </w:t>
      </w:r>
      <w:r w:rsidR="00A7520E" w:rsidRPr="00A029DA">
        <w:rPr>
          <w:rFonts w:ascii="Times New Roman" w:hAnsi="Times New Roman" w:cs="Times New Roman"/>
          <w:sz w:val="24"/>
          <w:szCs w:val="24"/>
          <w:lang w:val="en-US"/>
        </w:rPr>
        <w:t>C</w:t>
      </w:r>
      <w:r w:rsidR="00EE4314" w:rsidRPr="00A029DA">
        <w:rPr>
          <w:rFonts w:ascii="Times New Roman" w:hAnsi="Times New Roman" w:cs="Times New Roman"/>
          <w:sz w:val="24"/>
          <w:szCs w:val="24"/>
          <w:lang w:val="en-US"/>
        </w:rPr>
        <w:t xml:space="preserve">PA </w:t>
      </w:r>
      <w:r w:rsidR="00A7520E" w:rsidRPr="00A029DA">
        <w:rPr>
          <w:rFonts w:ascii="Times New Roman" w:hAnsi="Times New Roman" w:cs="Times New Roman"/>
          <w:sz w:val="24"/>
          <w:szCs w:val="24"/>
          <w:lang w:val="en-US"/>
        </w:rPr>
        <w:t xml:space="preserve">. Notwithstanding the explanation proffered by his attorney, </w:t>
      </w:r>
      <w:r w:rsidR="00703303" w:rsidRPr="00A029DA">
        <w:rPr>
          <w:rFonts w:ascii="Times New Roman" w:hAnsi="Times New Roman" w:cs="Times New Roman"/>
          <w:sz w:val="24"/>
          <w:szCs w:val="24"/>
          <w:lang w:val="en-US"/>
        </w:rPr>
        <w:t>which Mr. Dyani confirmed</w:t>
      </w:r>
      <w:r w:rsidR="00EE4314" w:rsidRPr="00A029DA">
        <w:rPr>
          <w:rFonts w:ascii="Times New Roman" w:hAnsi="Times New Roman" w:cs="Times New Roman"/>
          <w:sz w:val="24"/>
          <w:szCs w:val="24"/>
          <w:lang w:val="en-US"/>
        </w:rPr>
        <w:t>, to the effect</w:t>
      </w:r>
      <w:r w:rsidR="00703303" w:rsidRPr="00A029DA">
        <w:rPr>
          <w:rFonts w:ascii="Times New Roman" w:hAnsi="Times New Roman" w:cs="Times New Roman"/>
          <w:sz w:val="24"/>
          <w:szCs w:val="24"/>
          <w:lang w:val="en-US"/>
        </w:rPr>
        <w:t xml:space="preserve"> that he had to rush </w:t>
      </w:r>
      <w:r w:rsidR="00EE4314" w:rsidRPr="00A029DA">
        <w:rPr>
          <w:rFonts w:ascii="Times New Roman" w:hAnsi="Times New Roman" w:cs="Times New Roman"/>
          <w:sz w:val="24"/>
          <w:szCs w:val="24"/>
          <w:lang w:val="en-US"/>
        </w:rPr>
        <w:t>to the</w:t>
      </w:r>
      <w:r w:rsidR="00703303" w:rsidRPr="00A029DA">
        <w:rPr>
          <w:rFonts w:ascii="Times New Roman" w:hAnsi="Times New Roman" w:cs="Times New Roman"/>
          <w:sz w:val="24"/>
          <w:szCs w:val="24"/>
          <w:lang w:val="en-US"/>
        </w:rPr>
        <w:t xml:space="preserve"> </w:t>
      </w:r>
      <w:r w:rsidR="00EE4314" w:rsidRPr="00A029DA">
        <w:rPr>
          <w:rFonts w:ascii="Times New Roman" w:hAnsi="Times New Roman" w:cs="Times New Roman"/>
          <w:sz w:val="24"/>
          <w:szCs w:val="24"/>
          <w:lang w:val="en-US"/>
        </w:rPr>
        <w:t>t</w:t>
      </w:r>
      <w:r w:rsidR="00703303" w:rsidRPr="00A029DA">
        <w:rPr>
          <w:rFonts w:ascii="Times New Roman" w:hAnsi="Times New Roman" w:cs="Times New Roman"/>
          <w:sz w:val="24"/>
          <w:szCs w:val="24"/>
          <w:lang w:val="en-US"/>
        </w:rPr>
        <w:t xml:space="preserve">raffic </w:t>
      </w:r>
      <w:r w:rsidR="00EE4314" w:rsidRPr="00A029DA">
        <w:rPr>
          <w:rFonts w:ascii="Times New Roman" w:hAnsi="Times New Roman" w:cs="Times New Roman"/>
          <w:sz w:val="24"/>
          <w:szCs w:val="24"/>
          <w:lang w:val="en-US"/>
        </w:rPr>
        <w:t>d</w:t>
      </w:r>
      <w:r w:rsidR="00703303" w:rsidRPr="00A029DA">
        <w:rPr>
          <w:rFonts w:ascii="Times New Roman" w:hAnsi="Times New Roman" w:cs="Times New Roman"/>
          <w:sz w:val="24"/>
          <w:szCs w:val="24"/>
          <w:lang w:val="en-US"/>
        </w:rPr>
        <w:t xml:space="preserve">epartment </w:t>
      </w:r>
      <w:r w:rsidR="00EE4314" w:rsidRPr="00A029DA">
        <w:rPr>
          <w:rFonts w:ascii="Times New Roman" w:hAnsi="Times New Roman" w:cs="Times New Roman"/>
          <w:sz w:val="24"/>
          <w:szCs w:val="24"/>
          <w:lang w:val="en-US"/>
        </w:rPr>
        <w:t xml:space="preserve">in Zastron </w:t>
      </w:r>
      <w:r w:rsidR="00703303" w:rsidRPr="00A029DA">
        <w:rPr>
          <w:rFonts w:ascii="Times New Roman" w:hAnsi="Times New Roman" w:cs="Times New Roman"/>
          <w:sz w:val="24"/>
          <w:szCs w:val="24"/>
          <w:lang w:val="en-US"/>
        </w:rPr>
        <w:t xml:space="preserve">because his vehicle </w:t>
      </w:r>
      <w:r w:rsidR="00EE4314" w:rsidRPr="00A029DA">
        <w:rPr>
          <w:rFonts w:ascii="Times New Roman" w:hAnsi="Times New Roman" w:cs="Times New Roman"/>
          <w:sz w:val="24"/>
          <w:szCs w:val="24"/>
          <w:lang w:val="en-US"/>
        </w:rPr>
        <w:t xml:space="preserve">had been </w:t>
      </w:r>
      <w:r w:rsidR="00703303" w:rsidRPr="00A029DA">
        <w:rPr>
          <w:rFonts w:ascii="Times New Roman" w:hAnsi="Times New Roman" w:cs="Times New Roman"/>
          <w:sz w:val="24"/>
          <w:szCs w:val="24"/>
          <w:lang w:val="en-US"/>
        </w:rPr>
        <w:t xml:space="preserve"> impounded</w:t>
      </w:r>
      <w:r w:rsidR="00EE4314" w:rsidRPr="00A029DA">
        <w:rPr>
          <w:rFonts w:ascii="Times New Roman" w:hAnsi="Times New Roman" w:cs="Times New Roman"/>
          <w:sz w:val="24"/>
          <w:szCs w:val="24"/>
          <w:lang w:val="en-US"/>
        </w:rPr>
        <w:t xml:space="preserve"> by the traffic officers</w:t>
      </w:r>
      <w:r w:rsidR="006C66F3">
        <w:rPr>
          <w:rFonts w:ascii="Times New Roman" w:hAnsi="Times New Roman" w:cs="Times New Roman"/>
          <w:sz w:val="24"/>
          <w:szCs w:val="24"/>
          <w:lang w:val="en-US"/>
        </w:rPr>
        <w:t>,</w:t>
      </w:r>
      <w:r w:rsidR="00EE4314" w:rsidRPr="00A029DA">
        <w:rPr>
          <w:rFonts w:ascii="Times New Roman" w:hAnsi="Times New Roman" w:cs="Times New Roman"/>
          <w:sz w:val="24"/>
          <w:szCs w:val="24"/>
          <w:lang w:val="en-US"/>
        </w:rPr>
        <w:t xml:space="preserve"> </w:t>
      </w:r>
      <w:r w:rsidR="006C66F3">
        <w:rPr>
          <w:rFonts w:ascii="Times New Roman" w:hAnsi="Times New Roman" w:cs="Times New Roman"/>
          <w:sz w:val="24"/>
          <w:szCs w:val="24"/>
          <w:lang w:val="en-US"/>
        </w:rPr>
        <w:t xml:space="preserve">the trial court found him guilty. Mr Dyani  stated that he </w:t>
      </w:r>
      <w:r w:rsidR="00EE4314" w:rsidRPr="00A029DA">
        <w:rPr>
          <w:rFonts w:ascii="Times New Roman" w:hAnsi="Times New Roman" w:cs="Times New Roman"/>
          <w:sz w:val="24"/>
          <w:szCs w:val="24"/>
          <w:lang w:val="en-US"/>
        </w:rPr>
        <w:t>was directed to report at the traffic department with documentation to prove that he owned the vehicle. T</w:t>
      </w:r>
      <w:r w:rsidR="00703303" w:rsidRPr="00A029DA">
        <w:rPr>
          <w:rFonts w:ascii="Times New Roman" w:hAnsi="Times New Roman" w:cs="Times New Roman"/>
          <w:sz w:val="24"/>
          <w:szCs w:val="24"/>
          <w:lang w:val="en-US"/>
        </w:rPr>
        <w:t>he</w:t>
      </w:r>
      <w:r w:rsidR="00A7520E" w:rsidRPr="00A029DA">
        <w:rPr>
          <w:rFonts w:ascii="Times New Roman" w:hAnsi="Times New Roman" w:cs="Times New Roman"/>
          <w:sz w:val="24"/>
          <w:szCs w:val="24"/>
          <w:lang w:val="en-US"/>
        </w:rPr>
        <w:t xml:space="preserve"> </w:t>
      </w:r>
      <w:r w:rsidR="00EE4314" w:rsidRPr="00A029DA">
        <w:rPr>
          <w:rFonts w:ascii="Times New Roman" w:hAnsi="Times New Roman" w:cs="Times New Roman"/>
          <w:sz w:val="24"/>
          <w:szCs w:val="24"/>
          <w:lang w:val="en-US"/>
        </w:rPr>
        <w:t xml:space="preserve"> trial </w:t>
      </w:r>
      <w:r w:rsidR="00A7520E" w:rsidRPr="00A029DA">
        <w:rPr>
          <w:rFonts w:ascii="Times New Roman" w:hAnsi="Times New Roman" w:cs="Times New Roman"/>
          <w:sz w:val="24"/>
          <w:szCs w:val="24"/>
          <w:lang w:val="en-US"/>
        </w:rPr>
        <w:t>court convicted Mr. Dyani for failure to appear before court</w:t>
      </w:r>
      <w:r w:rsidR="00EE4314" w:rsidRPr="00A029DA">
        <w:rPr>
          <w:rFonts w:ascii="Times New Roman" w:hAnsi="Times New Roman" w:cs="Times New Roman"/>
          <w:sz w:val="24"/>
          <w:szCs w:val="24"/>
          <w:lang w:val="en-US"/>
        </w:rPr>
        <w:t xml:space="preserve"> on 20 June 2022</w:t>
      </w:r>
      <w:r w:rsidR="00A7520E" w:rsidRPr="00A029DA">
        <w:rPr>
          <w:rFonts w:ascii="Times New Roman" w:hAnsi="Times New Roman" w:cs="Times New Roman"/>
          <w:sz w:val="24"/>
          <w:szCs w:val="24"/>
          <w:lang w:val="en-US"/>
        </w:rPr>
        <w:t>.</w:t>
      </w:r>
      <w:r w:rsidR="00703303" w:rsidRPr="00A029DA">
        <w:rPr>
          <w:rFonts w:ascii="Times New Roman" w:hAnsi="Times New Roman" w:cs="Times New Roman"/>
          <w:sz w:val="24"/>
          <w:szCs w:val="24"/>
          <w:lang w:val="en-US"/>
        </w:rPr>
        <w:t xml:space="preserve"> </w:t>
      </w:r>
      <w:r w:rsidR="00EE4314" w:rsidRPr="00A029DA">
        <w:rPr>
          <w:rFonts w:ascii="Times New Roman" w:hAnsi="Times New Roman" w:cs="Times New Roman"/>
          <w:sz w:val="24"/>
          <w:szCs w:val="24"/>
          <w:lang w:val="en-US"/>
        </w:rPr>
        <w:t xml:space="preserve"> </w:t>
      </w:r>
    </w:p>
    <w:p w14:paraId="04B487E6" w14:textId="5A573114" w:rsidR="006957E7" w:rsidRDefault="006C66F3" w:rsidP="00C872C2">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[28]</w:t>
      </w:r>
      <w:r>
        <w:rPr>
          <w:rFonts w:ascii="Times New Roman" w:hAnsi="Times New Roman" w:cs="Times New Roman"/>
          <w:sz w:val="24"/>
          <w:szCs w:val="24"/>
          <w:lang w:val="en-US"/>
        </w:rPr>
        <w:tab/>
      </w:r>
      <w:r w:rsidR="00EE4314" w:rsidRPr="00A029DA">
        <w:rPr>
          <w:rFonts w:ascii="Times New Roman" w:hAnsi="Times New Roman" w:cs="Times New Roman"/>
          <w:sz w:val="24"/>
          <w:szCs w:val="24"/>
          <w:lang w:val="en-US"/>
        </w:rPr>
        <w:t>Although the court found  that his non -appearance  was not due to any wrongdoing on his part , it proceeded to convict him , pu</w:t>
      </w:r>
      <w:r>
        <w:rPr>
          <w:rFonts w:ascii="Times New Roman" w:hAnsi="Times New Roman" w:cs="Times New Roman"/>
          <w:sz w:val="24"/>
          <w:szCs w:val="24"/>
          <w:lang w:val="en-US"/>
        </w:rPr>
        <w:t>r</w:t>
      </w:r>
      <w:r w:rsidR="00EE4314" w:rsidRPr="00A029DA">
        <w:rPr>
          <w:rFonts w:ascii="Times New Roman" w:hAnsi="Times New Roman" w:cs="Times New Roman"/>
          <w:sz w:val="24"/>
          <w:szCs w:val="24"/>
          <w:lang w:val="en-US"/>
        </w:rPr>
        <w:t>po</w:t>
      </w:r>
      <w:r>
        <w:rPr>
          <w:rFonts w:ascii="Times New Roman" w:hAnsi="Times New Roman" w:cs="Times New Roman"/>
          <w:sz w:val="24"/>
          <w:szCs w:val="24"/>
          <w:lang w:val="en-US"/>
        </w:rPr>
        <w:t>r</w:t>
      </w:r>
      <w:r w:rsidR="00EE4314" w:rsidRPr="00A029DA">
        <w:rPr>
          <w:rFonts w:ascii="Times New Roman" w:hAnsi="Times New Roman" w:cs="Times New Roman"/>
          <w:sz w:val="24"/>
          <w:szCs w:val="24"/>
          <w:lang w:val="en-US"/>
        </w:rPr>
        <w:t xml:space="preserve">tedly,  in terms of </w:t>
      </w:r>
      <w:r w:rsidR="00703303" w:rsidRPr="00A029DA">
        <w:rPr>
          <w:rFonts w:ascii="Times New Roman" w:hAnsi="Times New Roman" w:cs="Times New Roman"/>
          <w:sz w:val="24"/>
          <w:szCs w:val="24"/>
          <w:lang w:val="en-US"/>
        </w:rPr>
        <w:t xml:space="preserve">section 170 of </w:t>
      </w:r>
      <w:r w:rsidR="00EE4314" w:rsidRPr="00A029DA">
        <w:rPr>
          <w:rFonts w:ascii="Times New Roman" w:hAnsi="Times New Roman" w:cs="Times New Roman"/>
          <w:sz w:val="24"/>
          <w:szCs w:val="24"/>
          <w:lang w:val="en-US"/>
        </w:rPr>
        <w:t xml:space="preserve">the </w:t>
      </w:r>
      <w:r w:rsidR="00703303" w:rsidRPr="00A029DA">
        <w:rPr>
          <w:rFonts w:ascii="Times New Roman" w:hAnsi="Times New Roman" w:cs="Times New Roman"/>
          <w:sz w:val="24"/>
          <w:szCs w:val="24"/>
          <w:lang w:val="en-US"/>
        </w:rPr>
        <w:t>CPA</w:t>
      </w:r>
      <w:r w:rsidR="006957E7" w:rsidRPr="00A029DA">
        <w:rPr>
          <w:rFonts w:ascii="Times New Roman" w:hAnsi="Times New Roman" w:cs="Times New Roman"/>
          <w:sz w:val="24"/>
          <w:szCs w:val="24"/>
          <w:lang w:val="en-US"/>
        </w:rPr>
        <w:t>.</w:t>
      </w:r>
      <w:r w:rsidR="00EE4314" w:rsidRPr="00A029DA">
        <w:rPr>
          <w:rFonts w:ascii="Times New Roman" w:hAnsi="Times New Roman" w:cs="Times New Roman"/>
          <w:sz w:val="24"/>
          <w:szCs w:val="24"/>
          <w:lang w:val="en-US"/>
        </w:rPr>
        <w:t xml:space="preserve"> S</w:t>
      </w:r>
      <w:r w:rsidR="006957E7" w:rsidRPr="00A029DA">
        <w:rPr>
          <w:rFonts w:ascii="Times New Roman" w:hAnsi="Times New Roman" w:cs="Times New Roman"/>
          <w:sz w:val="24"/>
          <w:szCs w:val="24"/>
          <w:lang w:val="en-US"/>
        </w:rPr>
        <w:t>ection</w:t>
      </w:r>
      <w:r w:rsidR="00EE4314" w:rsidRPr="00A029DA">
        <w:rPr>
          <w:rFonts w:ascii="Times New Roman" w:hAnsi="Times New Roman" w:cs="Times New Roman"/>
          <w:sz w:val="24"/>
          <w:szCs w:val="24"/>
          <w:lang w:val="en-US"/>
        </w:rPr>
        <w:t xml:space="preserve"> 170 of the CPA </w:t>
      </w:r>
      <w:r w:rsidR="006957E7" w:rsidRPr="00A029DA">
        <w:rPr>
          <w:rFonts w:ascii="Times New Roman" w:hAnsi="Times New Roman" w:cs="Times New Roman"/>
          <w:sz w:val="24"/>
          <w:szCs w:val="24"/>
          <w:lang w:val="en-US"/>
        </w:rPr>
        <w:t>clearly finds application</w:t>
      </w:r>
      <w:r w:rsidR="00EE4314" w:rsidRPr="00A029DA">
        <w:rPr>
          <w:rFonts w:ascii="Times New Roman" w:hAnsi="Times New Roman" w:cs="Times New Roman"/>
          <w:sz w:val="24"/>
          <w:szCs w:val="24"/>
          <w:lang w:val="en-US"/>
        </w:rPr>
        <w:t xml:space="preserve"> where the enquiry is directed at an </w:t>
      </w:r>
      <w:r w:rsidR="006957E7" w:rsidRPr="00A029DA">
        <w:rPr>
          <w:rFonts w:ascii="Times New Roman" w:hAnsi="Times New Roman" w:cs="Times New Roman"/>
          <w:sz w:val="24"/>
          <w:szCs w:val="24"/>
          <w:lang w:val="en-US"/>
        </w:rPr>
        <w:t xml:space="preserve"> accused</w:t>
      </w:r>
      <w:r w:rsidR="00EE4314" w:rsidRPr="00A029DA">
        <w:rPr>
          <w:rFonts w:ascii="Times New Roman" w:hAnsi="Times New Roman" w:cs="Times New Roman"/>
          <w:sz w:val="24"/>
          <w:szCs w:val="24"/>
          <w:lang w:val="en-US"/>
        </w:rPr>
        <w:t xml:space="preserve"> person </w:t>
      </w:r>
      <w:r w:rsidR="002C1C83" w:rsidRPr="00A029DA">
        <w:rPr>
          <w:rFonts w:ascii="Times New Roman" w:hAnsi="Times New Roman" w:cs="Times New Roman"/>
          <w:sz w:val="24"/>
          <w:szCs w:val="24"/>
          <w:lang w:val="en-US"/>
        </w:rPr>
        <w:t xml:space="preserve"> who failed to appear in court </w:t>
      </w:r>
      <w:r w:rsidR="00EE4314" w:rsidRPr="00A029DA">
        <w:rPr>
          <w:rFonts w:ascii="Times New Roman" w:hAnsi="Times New Roman" w:cs="Times New Roman"/>
          <w:sz w:val="24"/>
          <w:szCs w:val="24"/>
          <w:lang w:val="en-US"/>
        </w:rPr>
        <w:t xml:space="preserve">and </w:t>
      </w:r>
      <w:r w:rsidR="006957E7" w:rsidRPr="00A029DA">
        <w:rPr>
          <w:rFonts w:ascii="Times New Roman" w:hAnsi="Times New Roman" w:cs="Times New Roman"/>
          <w:sz w:val="24"/>
          <w:szCs w:val="24"/>
          <w:lang w:val="en-US"/>
        </w:rPr>
        <w:t xml:space="preserve">not </w:t>
      </w:r>
      <w:r w:rsidR="00EE4314" w:rsidRPr="00A029DA">
        <w:rPr>
          <w:rFonts w:ascii="Times New Roman" w:hAnsi="Times New Roman" w:cs="Times New Roman"/>
          <w:sz w:val="24"/>
          <w:szCs w:val="24"/>
          <w:lang w:val="en-US"/>
        </w:rPr>
        <w:t xml:space="preserve">a </w:t>
      </w:r>
      <w:r w:rsidR="006957E7" w:rsidRPr="00A029DA">
        <w:rPr>
          <w:rFonts w:ascii="Times New Roman" w:hAnsi="Times New Roman" w:cs="Times New Roman"/>
          <w:sz w:val="24"/>
          <w:szCs w:val="24"/>
          <w:lang w:val="en-US"/>
        </w:rPr>
        <w:t xml:space="preserve"> witness.</w:t>
      </w:r>
      <w:r w:rsidR="002C1C83" w:rsidRPr="00A029DA">
        <w:rPr>
          <w:rFonts w:ascii="Times New Roman" w:hAnsi="Times New Roman" w:cs="Times New Roman"/>
          <w:sz w:val="24"/>
          <w:szCs w:val="24"/>
          <w:lang w:val="en-US"/>
        </w:rPr>
        <w:t xml:space="preserve"> After convicting him , the court cautioned and discharged Mr Dyani.  Both parties submitted that both the conviction and sentence amounted to an irregularity and should be set aside.  The court </w:t>
      </w:r>
      <w:r w:rsidR="002C1C83" w:rsidRPr="00A029DA">
        <w:rPr>
          <w:rFonts w:ascii="Times New Roman" w:hAnsi="Times New Roman" w:cs="Times New Roman"/>
          <w:sz w:val="24"/>
          <w:szCs w:val="24"/>
          <w:lang w:val="en-US"/>
        </w:rPr>
        <w:lastRenderedPageBreak/>
        <w:t>appreciated the assistance received from both Mr Jikwana and Mr Methuso in this regard as Mr Dyani</w:t>
      </w:r>
      <w:r>
        <w:rPr>
          <w:rFonts w:ascii="Times New Roman" w:hAnsi="Times New Roman" w:cs="Times New Roman"/>
          <w:sz w:val="24"/>
          <w:szCs w:val="24"/>
          <w:lang w:val="en-US"/>
        </w:rPr>
        <w:t>’s case</w:t>
      </w:r>
      <w:r w:rsidR="002C1C83" w:rsidRPr="00A029DA">
        <w:rPr>
          <w:rFonts w:ascii="Times New Roman" w:hAnsi="Times New Roman" w:cs="Times New Roman"/>
          <w:sz w:val="24"/>
          <w:szCs w:val="24"/>
          <w:lang w:val="en-US"/>
        </w:rPr>
        <w:t xml:space="preserve"> was not part of the appeal proceedings. </w:t>
      </w:r>
    </w:p>
    <w:p w14:paraId="2B4CA17D" w14:textId="2B4E5612" w:rsidR="00B47785" w:rsidRPr="00A029DA" w:rsidRDefault="00A029DA" w:rsidP="00A029DA">
      <w:pPr>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BE6334">
        <w:rPr>
          <w:rFonts w:ascii="Times New Roman" w:hAnsi="Times New Roman" w:cs="Times New Roman"/>
          <w:sz w:val="24"/>
          <w:szCs w:val="24"/>
          <w:lang w:val="en-US"/>
        </w:rPr>
        <w:t>2</w:t>
      </w:r>
      <w:r w:rsidR="006C66F3">
        <w:rPr>
          <w:rFonts w:ascii="Times New Roman" w:hAnsi="Times New Roman" w:cs="Times New Roman"/>
          <w:sz w:val="24"/>
          <w:szCs w:val="24"/>
          <w:lang w:val="en-US"/>
        </w:rPr>
        <w:t>9</w:t>
      </w:r>
      <w:r>
        <w:rPr>
          <w:rFonts w:ascii="Times New Roman" w:hAnsi="Times New Roman" w:cs="Times New Roman"/>
          <w:sz w:val="24"/>
          <w:szCs w:val="24"/>
          <w:lang w:val="en-US"/>
        </w:rPr>
        <w:t xml:space="preserve">] </w:t>
      </w:r>
      <w:r w:rsidR="00C872C2">
        <w:rPr>
          <w:rFonts w:ascii="Times New Roman" w:hAnsi="Times New Roman" w:cs="Times New Roman"/>
          <w:sz w:val="24"/>
          <w:szCs w:val="24"/>
          <w:lang w:val="en-US"/>
        </w:rPr>
        <w:tab/>
      </w:r>
      <w:r w:rsidR="006957E7" w:rsidRPr="00A029DA">
        <w:rPr>
          <w:rFonts w:ascii="Times New Roman" w:hAnsi="Times New Roman" w:cs="Times New Roman"/>
          <w:sz w:val="24"/>
          <w:szCs w:val="24"/>
          <w:lang w:val="en-US"/>
        </w:rPr>
        <w:t>S</w:t>
      </w:r>
      <w:r w:rsidR="001C5028" w:rsidRPr="00A029DA">
        <w:rPr>
          <w:rFonts w:ascii="Times New Roman" w:hAnsi="Times New Roman" w:cs="Times New Roman"/>
          <w:sz w:val="24"/>
          <w:szCs w:val="24"/>
          <w:lang w:val="en-US"/>
        </w:rPr>
        <w:t>ection 170 of the Criminal Procedure Act 51 of 1977,</w:t>
      </w:r>
      <w:r w:rsidR="006957E7" w:rsidRPr="00A029DA">
        <w:rPr>
          <w:rFonts w:ascii="Times New Roman" w:hAnsi="Times New Roman" w:cs="Times New Roman"/>
          <w:sz w:val="24"/>
          <w:szCs w:val="24"/>
          <w:lang w:val="en-US"/>
        </w:rPr>
        <w:t xml:space="preserve"> provides that;</w:t>
      </w:r>
    </w:p>
    <w:p w14:paraId="35DC054A" w14:textId="77777777" w:rsidR="001C5028" w:rsidRPr="002C1C83" w:rsidRDefault="001C5028" w:rsidP="00A029DA">
      <w:pPr>
        <w:pStyle w:val="ListParagraph"/>
        <w:jc w:val="both"/>
        <w:rPr>
          <w:rFonts w:ascii="Times New Roman" w:hAnsi="Times New Roman" w:cs="Times New Roman"/>
          <w:iCs/>
          <w:sz w:val="18"/>
          <w:szCs w:val="18"/>
          <w:lang w:val="en-US"/>
        </w:rPr>
      </w:pPr>
    </w:p>
    <w:p w14:paraId="54C3A94B" w14:textId="56D0A097" w:rsidR="001C5028" w:rsidRPr="000B775F" w:rsidRDefault="000B775F" w:rsidP="000B775F">
      <w:pPr>
        <w:ind w:left="1070" w:hanging="360"/>
        <w:jc w:val="both"/>
        <w:rPr>
          <w:rFonts w:ascii="Times New Roman" w:hAnsi="Times New Roman" w:cs="Times New Roman"/>
          <w:i/>
          <w:sz w:val="18"/>
          <w:szCs w:val="18"/>
          <w:lang w:val="en-US"/>
        </w:rPr>
      </w:pPr>
      <w:r w:rsidRPr="00C872C2">
        <w:rPr>
          <w:rFonts w:ascii="Times New Roman" w:hAnsi="Times New Roman" w:cs="Times New Roman"/>
          <w:i/>
          <w:sz w:val="18"/>
          <w:szCs w:val="18"/>
          <w:lang w:val="en-US"/>
        </w:rPr>
        <w:t>(1)</w:t>
      </w:r>
      <w:r w:rsidRPr="00C872C2">
        <w:rPr>
          <w:rFonts w:ascii="Times New Roman" w:hAnsi="Times New Roman" w:cs="Times New Roman"/>
          <w:i/>
          <w:sz w:val="18"/>
          <w:szCs w:val="18"/>
          <w:lang w:val="en-US"/>
        </w:rPr>
        <w:tab/>
      </w:r>
      <w:r w:rsidR="001C5028" w:rsidRPr="000B775F">
        <w:rPr>
          <w:rFonts w:ascii="Times New Roman" w:hAnsi="Times New Roman" w:cs="Times New Roman"/>
          <w:i/>
          <w:sz w:val="18"/>
          <w:szCs w:val="18"/>
          <w:lang w:val="en-US"/>
        </w:rPr>
        <w:t>An accused at criminal proceedings who is not in custody and who has not been released on bail, and who fails to appear at the place and on the date and at the time to which such proceedings may be adjourned or who fails to remain in attendance at such proceedings as so adjourned, shall be guilty of an offence and liable to the punishment</w:t>
      </w:r>
      <w:r w:rsidR="002C1C83" w:rsidRPr="000B775F">
        <w:rPr>
          <w:rFonts w:ascii="Times New Roman" w:hAnsi="Times New Roman" w:cs="Times New Roman"/>
          <w:i/>
          <w:sz w:val="18"/>
          <w:szCs w:val="18"/>
          <w:lang w:val="en-US"/>
        </w:rPr>
        <w:t xml:space="preserve"> prescribed under subsection (2) .</w:t>
      </w:r>
    </w:p>
    <w:p w14:paraId="71429209" w14:textId="77777777" w:rsidR="006957E7" w:rsidRPr="00C872C2" w:rsidRDefault="006957E7" w:rsidP="00A029DA">
      <w:pPr>
        <w:pStyle w:val="ListParagraph"/>
        <w:ind w:left="1080"/>
        <w:jc w:val="both"/>
        <w:rPr>
          <w:rFonts w:ascii="Times New Roman" w:hAnsi="Times New Roman" w:cs="Times New Roman"/>
          <w:i/>
          <w:sz w:val="18"/>
          <w:szCs w:val="18"/>
          <w:lang w:val="en-US"/>
        </w:rPr>
      </w:pPr>
    </w:p>
    <w:p w14:paraId="11A56A31" w14:textId="36F82C96" w:rsidR="001C5028" w:rsidRPr="000B775F" w:rsidRDefault="000B775F" w:rsidP="000B775F">
      <w:pPr>
        <w:ind w:left="1070" w:hanging="360"/>
        <w:jc w:val="both"/>
        <w:rPr>
          <w:rFonts w:ascii="Times New Roman" w:hAnsi="Times New Roman" w:cs="Times New Roman"/>
          <w:i/>
          <w:sz w:val="18"/>
          <w:szCs w:val="18"/>
          <w:lang w:val="en-US"/>
        </w:rPr>
      </w:pPr>
      <w:r w:rsidRPr="00C872C2">
        <w:rPr>
          <w:rFonts w:ascii="Times New Roman" w:hAnsi="Times New Roman" w:cs="Times New Roman"/>
          <w:i/>
          <w:sz w:val="18"/>
          <w:szCs w:val="18"/>
          <w:lang w:val="en-US"/>
        </w:rPr>
        <w:t>(2)</w:t>
      </w:r>
      <w:r w:rsidRPr="00C872C2">
        <w:rPr>
          <w:rFonts w:ascii="Times New Roman" w:hAnsi="Times New Roman" w:cs="Times New Roman"/>
          <w:i/>
          <w:sz w:val="18"/>
          <w:szCs w:val="18"/>
          <w:lang w:val="en-US"/>
        </w:rPr>
        <w:tab/>
      </w:r>
      <w:r w:rsidR="001C5028" w:rsidRPr="000B775F">
        <w:rPr>
          <w:rFonts w:ascii="Times New Roman" w:hAnsi="Times New Roman" w:cs="Times New Roman"/>
          <w:i/>
          <w:sz w:val="18"/>
          <w:szCs w:val="18"/>
          <w:lang w:val="en-US"/>
        </w:rPr>
        <w:t>The court may, if satisfied that an accused referred to in subsection</w:t>
      </w:r>
      <w:r w:rsidR="002C1C83" w:rsidRPr="000B775F">
        <w:rPr>
          <w:rFonts w:ascii="Times New Roman" w:hAnsi="Times New Roman" w:cs="Times New Roman"/>
          <w:i/>
          <w:sz w:val="18"/>
          <w:szCs w:val="18"/>
          <w:lang w:val="en-US"/>
        </w:rPr>
        <w:t xml:space="preserve"> (1) </w:t>
      </w:r>
      <w:r w:rsidR="001C5028" w:rsidRPr="000B775F">
        <w:rPr>
          <w:rFonts w:ascii="Times New Roman" w:hAnsi="Times New Roman" w:cs="Times New Roman"/>
          <w:i/>
          <w:sz w:val="18"/>
          <w:szCs w:val="18"/>
          <w:lang w:val="en-US"/>
        </w:rPr>
        <w:t>has failed to appear at the place and on the date and at the time to which proceedings in question were adjourned or has failed to remain in attendance at such proceedings as so adjourned, issue a warrant for his arrest and, when he is brought before court</w:t>
      </w:r>
      <w:r w:rsidR="00B50746" w:rsidRPr="000B775F">
        <w:rPr>
          <w:rFonts w:ascii="Times New Roman" w:hAnsi="Times New Roman" w:cs="Times New Roman"/>
          <w:i/>
          <w:sz w:val="18"/>
          <w:szCs w:val="18"/>
          <w:lang w:val="en-US"/>
        </w:rPr>
        <w:t>, in a summary manner enquire into his failure so to appear or so to remain in attendance and unless the accused satisfies the court that his failure was not due to fault on his part, convict him of the offence referred to in subsection (1) and sentence him to a fine not exceeding three months”.</w:t>
      </w:r>
    </w:p>
    <w:p w14:paraId="11E78350" w14:textId="77777777" w:rsidR="00B47785" w:rsidRPr="00F112D9" w:rsidRDefault="00B47785" w:rsidP="00A029DA">
      <w:pPr>
        <w:pStyle w:val="ListParagraph"/>
        <w:jc w:val="both"/>
        <w:rPr>
          <w:rFonts w:ascii="Times New Roman" w:hAnsi="Times New Roman" w:cs="Times New Roman"/>
          <w:i/>
          <w:sz w:val="24"/>
          <w:szCs w:val="24"/>
          <w:lang w:val="en-US"/>
        </w:rPr>
      </w:pPr>
    </w:p>
    <w:p w14:paraId="79A55FA9" w14:textId="6622603B" w:rsidR="00E73562" w:rsidRPr="00A029DA" w:rsidRDefault="00A029DA" w:rsidP="00C872C2">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6C66F3">
        <w:rPr>
          <w:rFonts w:ascii="Times New Roman" w:hAnsi="Times New Roman" w:cs="Times New Roman"/>
          <w:sz w:val="24"/>
          <w:szCs w:val="24"/>
          <w:lang w:val="en-US"/>
        </w:rPr>
        <w:t>30</w:t>
      </w:r>
      <w:r>
        <w:rPr>
          <w:rFonts w:ascii="Times New Roman" w:hAnsi="Times New Roman" w:cs="Times New Roman"/>
          <w:sz w:val="24"/>
          <w:szCs w:val="24"/>
          <w:lang w:val="en-US"/>
        </w:rPr>
        <w:t xml:space="preserve">] </w:t>
      </w:r>
      <w:r w:rsidR="00C872C2">
        <w:rPr>
          <w:rFonts w:ascii="Times New Roman" w:hAnsi="Times New Roman" w:cs="Times New Roman"/>
          <w:sz w:val="24"/>
          <w:szCs w:val="24"/>
          <w:lang w:val="en-US"/>
        </w:rPr>
        <w:tab/>
      </w:r>
      <w:r w:rsidR="006957E7" w:rsidRPr="00A029DA">
        <w:rPr>
          <w:rFonts w:ascii="Times New Roman" w:hAnsi="Times New Roman" w:cs="Times New Roman"/>
          <w:sz w:val="24"/>
          <w:szCs w:val="24"/>
          <w:lang w:val="en-US"/>
        </w:rPr>
        <w:t>The court a quo erred by convicting the defence witness in terms of the above provision</w:t>
      </w:r>
      <w:r w:rsidR="002C1C83" w:rsidRPr="00A029DA">
        <w:rPr>
          <w:rFonts w:ascii="Times New Roman" w:hAnsi="Times New Roman" w:cs="Times New Roman"/>
          <w:sz w:val="24"/>
          <w:szCs w:val="24"/>
          <w:lang w:val="en-US"/>
        </w:rPr>
        <w:t>s</w:t>
      </w:r>
      <w:r w:rsidR="006957E7" w:rsidRPr="00A029DA">
        <w:rPr>
          <w:rFonts w:ascii="Times New Roman" w:hAnsi="Times New Roman" w:cs="Times New Roman"/>
          <w:sz w:val="24"/>
          <w:szCs w:val="24"/>
          <w:lang w:val="en-US"/>
        </w:rPr>
        <w:t>. The explanation proffered by the witness appeared to have been reasonable</w:t>
      </w:r>
      <w:r w:rsidR="002C1C83" w:rsidRPr="00A029DA">
        <w:rPr>
          <w:rFonts w:ascii="Times New Roman" w:hAnsi="Times New Roman" w:cs="Times New Roman"/>
          <w:sz w:val="24"/>
          <w:szCs w:val="24"/>
          <w:lang w:val="en-US"/>
        </w:rPr>
        <w:t xml:space="preserve"> and satisfactory. Infact the court found that his non – appearance was not due to any wrong doing on his part. It follows that </w:t>
      </w:r>
      <w:r w:rsidR="006957E7" w:rsidRPr="00A029DA">
        <w:rPr>
          <w:rFonts w:ascii="Times New Roman" w:hAnsi="Times New Roman" w:cs="Times New Roman"/>
          <w:sz w:val="24"/>
          <w:szCs w:val="24"/>
          <w:lang w:val="en-US"/>
        </w:rPr>
        <w:t>the court erred by convicting Mr. Dyani.</w:t>
      </w:r>
    </w:p>
    <w:p w14:paraId="5853E129" w14:textId="5D806C10" w:rsidR="006957E7" w:rsidRPr="00A029DA" w:rsidRDefault="00A029DA" w:rsidP="00C872C2">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BE6334">
        <w:rPr>
          <w:rFonts w:ascii="Times New Roman" w:hAnsi="Times New Roman" w:cs="Times New Roman"/>
          <w:sz w:val="24"/>
          <w:szCs w:val="24"/>
          <w:lang w:val="en-US"/>
        </w:rPr>
        <w:t>3</w:t>
      </w:r>
      <w:r w:rsidR="006C66F3">
        <w:rPr>
          <w:rFonts w:ascii="Times New Roman" w:hAnsi="Times New Roman" w:cs="Times New Roman"/>
          <w:sz w:val="24"/>
          <w:szCs w:val="24"/>
          <w:lang w:val="en-US"/>
        </w:rPr>
        <w:t>1</w:t>
      </w:r>
      <w:r>
        <w:rPr>
          <w:rFonts w:ascii="Times New Roman" w:hAnsi="Times New Roman" w:cs="Times New Roman"/>
          <w:sz w:val="24"/>
          <w:szCs w:val="24"/>
          <w:lang w:val="en-US"/>
        </w:rPr>
        <w:t>]</w:t>
      </w:r>
      <w:r w:rsidR="00C872C2">
        <w:rPr>
          <w:rFonts w:ascii="Times New Roman" w:hAnsi="Times New Roman" w:cs="Times New Roman"/>
          <w:sz w:val="24"/>
          <w:szCs w:val="24"/>
          <w:lang w:val="en-US"/>
        </w:rPr>
        <w:tab/>
      </w:r>
      <w:r>
        <w:rPr>
          <w:rFonts w:ascii="Times New Roman" w:hAnsi="Times New Roman" w:cs="Times New Roman"/>
          <w:sz w:val="24"/>
          <w:szCs w:val="24"/>
          <w:lang w:val="en-US"/>
        </w:rPr>
        <w:t xml:space="preserve"> </w:t>
      </w:r>
      <w:r w:rsidR="006957E7" w:rsidRPr="00A029DA">
        <w:rPr>
          <w:rFonts w:ascii="Times New Roman" w:hAnsi="Times New Roman" w:cs="Times New Roman"/>
          <w:sz w:val="24"/>
          <w:szCs w:val="24"/>
          <w:lang w:val="en-US"/>
        </w:rPr>
        <w:t xml:space="preserve">Consequently, the court is satisfied that </w:t>
      </w:r>
      <w:r w:rsidR="002C1C83" w:rsidRPr="00A029DA">
        <w:rPr>
          <w:rFonts w:ascii="Times New Roman" w:hAnsi="Times New Roman" w:cs="Times New Roman"/>
          <w:sz w:val="24"/>
          <w:szCs w:val="24"/>
          <w:lang w:val="en-US"/>
        </w:rPr>
        <w:t xml:space="preserve">both the </w:t>
      </w:r>
      <w:r w:rsidR="006957E7" w:rsidRPr="00A029DA">
        <w:rPr>
          <w:rFonts w:ascii="Times New Roman" w:hAnsi="Times New Roman" w:cs="Times New Roman"/>
          <w:sz w:val="24"/>
          <w:szCs w:val="24"/>
          <w:lang w:val="en-US"/>
        </w:rPr>
        <w:t xml:space="preserve">conviction and sentence </w:t>
      </w:r>
      <w:r w:rsidR="002C1C83" w:rsidRPr="00A029DA">
        <w:rPr>
          <w:rFonts w:ascii="Times New Roman" w:hAnsi="Times New Roman" w:cs="Times New Roman"/>
          <w:sz w:val="24"/>
          <w:szCs w:val="24"/>
          <w:lang w:val="en-US"/>
        </w:rPr>
        <w:t xml:space="preserve">of Mr Dyani </w:t>
      </w:r>
      <w:r>
        <w:rPr>
          <w:rFonts w:ascii="Times New Roman" w:hAnsi="Times New Roman" w:cs="Times New Roman"/>
          <w:sz w:val="24"/>
          <w:szCs w:val="24"/>
          <w:lang w:val="en-US"/>
        </w:rPr>
        <w:t xml:space="preserve">were unnecessary and resulted in an injustice. The conviction and sentence of Mr Dyani </w:t>
      </w:r>
      <w:r w:rsidR="002C1C83" w:rsidRPr="00A029DA">
        <w:rPr>
          <w:rFonts w:ascii="Times New Roman" w:hAnsi="Times New Roman" w:cs="Times New Roman"/>
          <w:sz w:val="24"/>
          <w:szCs w:val="24"/>
          <w:lang w:val="en-US"/>
        </w:rPr>
        <w:t xml:space="preserve"> </w:t>
      </w:r>
      <w:r w:rsidR="006957E7" w:rsidRPr="00A029DA">
        <w:rPr>
          <w:rFonts w:ascii="Times New Roman" w:hAnsi="Times New Roman" w:cs="Times New Roman"/>
          <w:sz w:val="24"/>
          <w:szCs w:val="24"/>
          <w:lang w:val="en-US"/>
        </w:rPr>
        <w:t xml:space="preserve"> should be set aside.</w:t>
      </w:r>
    </w:p>
    <w:p w14:paraId="3E4C091A" w14:textId="4292E9F8" w:rsidR="00ED1EF0" w:rsidRDefault="006749BF" w:rsidP="00F44D43">
      <w:pPr>
        <w:spacing w:line="48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W</w:t>
      </w:r>
      <w:r w:rsidR="00F44D43" w:rsidRPr="006C491D">
        <w:rPr>
          <w:rFonts w:ascii="Times New Roman" w:hAnsi="Times New Roman" w:cs="Times New Roman"/>
          <w:i/>
          <w:iCs/>
          <w:sz w:val="24"/>
          <w:szCs w:val="24"/>
          <w:lang w:val="en-US"/>
        </w:rPr>
        <w:t xml:space="preserve">itness not sworn in </w:t>
      </w:r>
    </w:p>
    <w:p w14:paraId="0ED25DE1" w14:textId="7B184334" w:rsidR="00DF3A8D" w:rsidRPr="00E81C13" w:rsidRDefault="00ED1EF0" w:rsidP="00C872C2">
      <w:pPr>
        <w:spacing w:line="480" w:lineRule="auto"/>
        <w:ind w:left="720" w:hanging="720"/>
        <w:jc w:val="both"/>
        <w:rPr>
          <w:rFonts w:ascii="Times New Roman" w:hAnsi="Times New Roman" w:cs="Times New Roman"/>
          <w:i/>
          <w:iCs/>
          <w:sz w:val="24"/>
          <w:szCs w:val="24"/>
          <w:lang w:val="en-US"/>
        </w:rPr>
      </w:pPr>
      <w:r w:rsidRPr="00ED1EF0">
        <w:rPr>
          <w:rFonts w:ascii="Times New Roman" w:hAnsi="Times New Roman" w:cs="Times New Roman"/>
          <w:sz w:val="24"/>
          <w:szCs w:val="24"/>
          <w:lang w:val="en-US"/>
        </w:rPr>
        <w:t>[3</w:t>
      </w:r>
      <w:r w:rsidR="006C66F3">
        <w:rPr>
          <w:rFonts w:ascii="Times New Roman" w:hAnsi="Times New Roman" w:cs="Times New Roman"/>
          <w:sz w:val="24"/>
          <w:szCs w:val="24"/>
          <w:lang w:val="en-US"/>
        </w:rPr>
        <w:t>2</w:t>
      </w:r>
      <w:r w:rsidRPr="00ED1EF0">
        <w:rPr>
          <w:rFonts w:ascii="Times New Roman" w:hAnsi="Times New Roman" w:cs="Times New Roman"/>
          <w:sz w:val="24"/>
          <w:szCs w:val="24"/>
          <w:lang w:val="en-US"/>
        </w:rPr>
        <w:t>]</w:t>
      </w:r>
      <w:r>
        <w:rPr>
          <w:rFonts w:ascii="Times New Roman" w:hAnsi="Times New Roman" w:cs="Times New Roman"/>
          <w:i/>
          <w:iCs/>
          <w:sz w:val="24"/>
          <w:szCs w:val="24"/>
          <w:lang w:val="en-US"/>
        </w:rPr>
        <w:t xml:space="preserve"> </w:t>
      </w:r>
      <w:r w:rsidR="00C872C2">
        <w:rPr>
          <w:rFonts w:ascii="Times New Roman" w:hAnsi="Times New Roman" w:cs="Times New Roman"/>
          <w:i/>
          <w:iCs/>
          <w:sz w:val="24"/>
          <w:szCs w:val="24"/>
          <w:lang w:val="en-US"/>
        </w:rPr>
        <w:tab/>
      </w:r>
      <w:r w:rsidR="00F44D43" w:rsidRPr="00E81C13">
        <w:rPr>
          <w:rFonts w:ascii="Times New Roman" w:hAnsi="Times New Roman" w:cs="Times New Roman"/>
          <w:color w:val="000000" w:themeColor="text1"/>
          <w:sz w:val="24"/>
          <w:szCs w:val="24"/>
          <w:lang w:val="en-US"/>
        </w:rPr>
        <w:t>The state called the first witness Athenkosi August</w:t>
      </w:r>
      <w:r w:rsidR="006C66F3">
        <w:rPr>
          <w:rFonts w:ascii="Times New Roman" w:hAnsi="Times New Roman" w:cs="Times New Roman"/>
          <w:color w:val="000000" w:themeColor="text1"/>
          <w:sz w:val="24"/>
          <w:szCs w:val="24"/>
          <w:lang w:val="en-US"/>
        </w:rPr>
        <w:t>, an eye witness.</w:t>
      </w:r>
      <w:r w:rsidR="00F44D43" w:rsidRPr="00E81C13">
        <w:rPr>
          <w:rFonts w:ascii="Times New Roman" w:hAnsi="Times New Roman" w:cs="Times New Roman"/>
          <w:color w:val="000000" w:themeColor="text1"/>
          <w:sz w:val="24"/>
          <w:szCs w:val="24"/>
          <w:lang w:val="en-US"/>
        </w:rPr>
        <w:t xml:space="preserve">  It appears from the record that the witness was not sworn in nor caused to make an affirmation.   Mr Methuso criticized the transcriber that she did not state what explanation was given to the witness. One thing is clear from the record and that is whenever</w:t>
      </w:r>
      <w:r w:rsidR="006C66F3">
        <w:rPr>
          <w:rFonts w:ascii="Times New Roman" w:hAnsi="Times New Roman" w:cs="Times New Roman"/>
          <w:color w:val="000000" w:themeColor="text1"/>
          <w:sz w:val="24"/>
          <w:szCs w:val="24"/>
          <w:lang w:val="en-US"/>
        </w:rPr>
        <w:t xml:space="preserve"> other </w:t>
      </w:r>
      <w:r w:rsidR="00F44D43" w:rsidRPr="00E81C13">
        <w:rPr>
          <w:rFonts w:ascii="Times New Roman" w:hAnsi="Times New Roman" w:cs="Times New Roman"/>
          <w:color w:val="000000" w:themeColor="text1"/>
          <w:sz w:val="24"/>
          <w:szCs w:val="24"/>
          <w:lang w:val="en-US"/>
        </w:rPr>
        <w:t>witness</w:t>
      </w:r>
      <w:r w:rsidR="006C66F3">
        <w:rPr>
          <w:rFonts w:ascii="Times New Roman" w:hAnsi="Times New Roman" w:cs="Times New Roman"/>
          <w:color w:val="000000" w:themeColor="text1"/>
          <w:sz w:val="24"/>
          <w:szCs w:val="24"/>
          <w:lang w:val="en-US"/>
        </w:rPr>
        <w:t>es</w:t>
      </w:r>
      <w:r w:rsidR="00F44D43" w:rsidRPr="00E81C13">
        <w:rPr>
          <w:rFonts w:ascii="Times New Roman" w:hAnsi="Times New Roman" w:cs="Times New Roman"/>
          <w:color w:val="000000" w:themeColor="text1"/>
          <w:sz w:val="24"/>
          <w:szCs w:val="24"/>
          <w:lang w:val="en-US"/>
        </w:rPr>
        <w:t xml:space="preserve"> w</w:t>
      </w:r>
      <w:r w:rsidR="006C66F3">
        <w:rPr>
          <w:rFonts w:ascii="Times New Roman" w:hAnsi="Times New Roman" w:cs="Times New Roman"/>
          <w:color w:val="000000" w:themeColor="text1"/>
          <w:sz w:val="24"/>
          <w:szCs w:val="24"/>
          <w:lang w:val="en-US"/>
        </w:rPr>
        <w:t>ere</w:t>
      </w:r>
      <w:r w:rsidR="00F44D43" w:rsidRPr="00E81C13">
        <w:rPr>
          <w:rFonts w:ascii="Times New Roman" w:hAnsi="Times New Roman" w:cs="Times New Roman"/>
          <w:color w:val="000000" w:themeColor="text1"/>
          <w:sz w:val="24"/>
          <w:szCs w:val="24"/>
          <w:lang w:val="en-US"/>
        </w:rPr>
        <w:t xml:space="preserve"> sworn in</w:t>
      </w:r>
      <w:r w:rsidR="006C66F3">
        <w:rPr>
          <w:rFonts w:ascii="Times New Roman" w:hAnsi="Times New Roman" w:cs="Times New Roman"/>
          <w:color w:val="000000" w:themeColor="text1"/>
          <w:sz w:val="24"/>
          <w:szCs w:val="24"/>
          <w:lang w:val="en-US"/>
        </w:rPr>
        <w:t>,</w:t>
      </w:r>
      <w:r w:rsidR="00F44D43" w:rsidRPr="00E81C13">
        <w:rPr>
          <w:rFonts w:ascii="Times New Roman" w:hAnsi="Times New Roman" w:cs="Times New Roman"/>
          <w:color w:val="000000" w:themeColor="text1"/>
          <w:sz w:val="24"/>
          <w:szCs w:val="24"/>
          <w:lang w:val="en-US"/>
        </w:rPr>
        <w:t xml:space="preserve"> the transcriber recorded that in no uncertain terms. In relation to this witness she stated clearly that the witness was not sworn in and there was no </w:t>
      </w:r>
      <w:r w:rsidR="00F44D43" w:rsidRPr="00E81C13">
        <w:rPr>
          <w:rFonts w:ascii="Times New Roman" w:hAnsi="Times New Roman" w:cs="Times New Roman"/>
          <w:color w:val="000000" w:themeColor="text1"/>
          <w:sz w:val="24"/>
          <w:szCs w:val="24"/>
          <w:lang w:val="en-US"/>
        </w:rPr>
        <w:lastRenderedPageBreak/>
        <w:t xml:space="preserve">affirmation. Such an omission constitutes an irregularity because the regional court magistrate considered the testimony of that witness and weighed it together with all the other evidence. </w:t>
      </w:r>
      <w:r w:rsidR="00DF3A8D" w:rsidRPr="00E81C13">
        <w:rPr>
          <w:rFonts w:ascii="Times New Roman" w:hAnsi="Times New Roman" w:cs="Times New Roman"/>
          <w:color w:val="000000" w:themeColor="text1"/>
          <w:sz w:val="24"/>
          <w:szCs w:val="24"/>
          <w:lang w:val="en-US"/>
        </w:rPr>
        <w:t xml:space="preserve"> Section 162 of the Criminal Procedure Act 51 of 1977 provides that:</w:t>
      </w:r>
    </w:p>
    <w:p w14:paraId="491D0753" w14:textId="36F0BED7" w:rsidR="00E81C13" w:rsidRPr="00C872C2" w:rsidRDefault="00E81C13" w:rsidP="00C872C2">
      <w:pPr>
        <w:pStyle w:val="ListParagraph"/>
        <w:spacing w:line="480" w:lineRule="auto"/>
        <w:ind w:left="1440"/>
        <w:jc w:val="both"/>
        <w:rPr>
          <w:rFonts w:ascii="Times New Roman" w:hAnsi="Times New Roman" w:cs="Times New Roman"/>
          <w:i/>
          <w:iCs/>
          <w:color w:val="000000" w:themeColor="text1"/>
          <w:sz w:val="24"/>
          <w:szCs w:val="24"/>
          <w:lang w:val="en-US"/>
        </w:rPr>
      </w:pPr>
      <w:r w:rsidRPr="00C872C2">
        <w:rPr>
          <w:rFonts w:ascii="Times New Roman" w:hAnsi="Times New Roman" w:cs="Times New Roman"/>
          <w:i/>
          <w:iCs/>
          <w:color w:val="000000" w:themeColor="text1"/>
          <w:sz w:val="18"/>
          <w:szCs w:val="18"/>
          <w:lang w:val="en-US"/>
        </w:rPr>
        <w:t>‘(1)</w:t>
      </w:r>
      <w:r w:rsidR="00DF3A8D" w:rsidRPr="00C872C2">
        <w:rPr>
          <w:rFonts w:ascii="Times New Roman" w:hAnsi="Times New Roman" w:cs="Times New Roman"/>
          <w:i/>
          <w:iCs/>
          <w:color w:val="000000" w:themeColor="text1"/>
          <w:sz w:val="18"/>
          <w:szCs w:val="18"/>
          <w:lang w:val="en-US"/>
        </w:rPr>
        <w:t xml:space="preserve"> Subject to the provisions of sections 163 and 164 , no person shall be examined as a witness in criminal proceedings unless he is under oath</w:t>
      </w:r>
      <w:r w:rsidRPr="00C872C2">
        <w:rPr>
          <w:rFonts w:ascii="Times New Roman" w:hAnsi="Times New Roman" w:cs="Times New Roman"/>
          <w:i/>
          <w:iCs/>
          <w:color w:val="000000" w:themeColor="text1"/>
          <w:sz w:val="18"/>
          <w:szCs w:val="18"/>
          <w:lang w:val="en-US"/>
        </w:rPr>
        <w:t>, which shall be administered by the presiding judicial officer or, in the case of a superior court, by the presiding judge or the registrar of the court..’</w:t>
      </w:r>
      <w:r w:rsidRPr="00C872C2">
        <w:rPr>
          <w:rFonts w:ascii="Times New Roman" w:hAnsi="Times New Roman" w:cs="Times New Roman"/>
          <w:i/>
          <w:iCs/>
          <w:color w:val="000000" w:themeColor="text1"/>
          <w:sz w:val="24"/>
          <w:szCs w:val="24"/>
          <w:lang w:val="en-US"/>
        </w:rPr>
        <w:t xml:space="preserve"> </w:t>
      </w:r>
    </w:p>
    <w:p w14:paraId="21E6CDAB" w14:textId="15A274B1" w:rsidR="00ED1EF0" w:rsidRDefault="00ED1EF0" w:rsidP="004A1A40">
      <w:pPr>
        <w:spacing w:line="480" w:lineRule="auto"/>
        <w:ind w:left="720" w:hanging="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[3</w:t>
      </w:r>
      <w:r w:rsidR="006C66F3">
        <w:rPr>
          <w:rFonts w:ascii="Times New Roman" w:hAnsi="Times New Roman" w:cs="Times New Roman"/>
          <w:color w:val="000000" w:themeColor="text1"/>
          <w:sz w:val="24"/>
          <w:szCs w:val="24"/>
          <w:lang w:val="en-US"/>
        </w:rPr>
        <w:t>3</w:t>
      </w:r>
      <w:r>
        <w:rPr>
          <w:rFonts w:ascii="Times New Roman" w:hAnsi="Times New Roman" w:cs="Times New Roman"/>
          <w:color w:val="000000" w:themeColor="text1"/>
          <w:sz w:val="24"/>
          <w:szCs w:val="24"/>
          <w:lang w:val="en-US"/>
        </w:rPr>
        <w:t xml:space="preserve">] </w:t>
      </w:r>
      <w:r w:rsidR="00C872C2">
        <w:rPr>
          <w:rFonts w:ascii="Times New Roman" w:hAnsi="Times New Roman" w:cs="Times New Roman"/>
          <w:color w:val="000000" w:themeColor="text1"/>
          <w:sz w:val="24"/>
          <w:szCs w:val="24"/>
          <w:lang w:val="en-US"/>
        </w:rPr>
        <w:tab/>
      </w:r>
      <w:r w:rsidR="00F44D43" w:rsidRPr="00ED1EF0">
        <w:rPr>
          <w:rFonts w:ascii="Times New Roman" w:hAnsi="Times New Roman" w:cs="Times New Roman"/>
          <w:color w:val="000000" w:themeColor="text1"/>
          <w:sz w:val="24"/>
          <w:szCs w:val="24"/>
          <w:lang w:val="en-US"/>
        </w:rPr>
        <w:t xml:space="preserve">In reality because the witness did not testify under oath , </w:t>
      </w:r>
      <w:r w:rsidR="00E81C13" w:rsidRPr="00ED1EF0">
        <w:rPr>
          <w:rFonts w:ascii="Times New Roman" w:hAnsi="Times New Roman" w:cs="Times New Roman"/>
          <w:color w:val="000000" w:themeColor="text1"/>
          <w:sz w:val="24"/>
          <w:szCs w:val="24"/>
          <w:lang w:val="en-US"/>
        </w:rPr>
        <w:t xml:space="preserve">by </w:t>
      </w:r>
      <w:r w:rsidR="00F44D43" w:rsidRPr="00ED1EF0">
        <w:rPr>
          <w:rFonts w:ascii="Times New Roman" w:hAnsi="Times New Roman" w:cs="Times New Roman"/>
          <w:color w:val="000000" w:themeColor="text1"/>
          <w:sz w:val="24"/>
          <w:szCs w:val="24"/>
          <w:lang w:val="en-US"/>
        </w:rPr>
        <w:t xml:space="preserve">admitting his evidence </w:t>
      </w:r>
      <w:r w:rsidR="00E81C13" w:rsidRPr="00ED1EF0">
        <w:rPr>
          <w:rFonts w:ascii="Times New Roman" w:hAnsi="Times New Roman" w:cs="Times New Roman"/>
          <w:color w:val="000000" w:themeColor="text1"/>
          <w:sz w:val="24"/>
          <w:szCs w:val="24"/>
          <w:lang w:val="en-US"/>
        </w:rPr>
        <w:t>, the trial court erred, because his testimony lacked the status and character of evidence and was accordingly inadmissible</w:t>
      </w:r>
      <w:r w:rsidR="00E81C13" w:rsidRPr="00E81C13">
        <w:rPr>
          <w:rStyle w:val="FootnoteReference"/>
          <w:rFonts w:ascii="Times New Roman" w:hAnsi="Times New Roman" w:cs="Times New Roman"/>
          <w:color w:val="000000" w:themeColor="text1"/>
          <w:sz w:val="24"/>
          <w:szCs w:val="24"/>
          <w:lang w:val="en-US"/>
        </w:rPr>
        <w:footnoteReference w:id="12"/>
      </w:r>
      <w:r w:rsidR="00BE6334">
        <w:rPr>
          <w:rFonts w:ascii="Times New Roman" w:hAnsi="Times New Roman" w:cs="Times New Roman"/>
          <w:color w:val="000000" w:themeColor="text1"/>
          <w:sz w:val="24"/>
          <w:szCs w:val="24"/>
          <w:lang w:val="en-US"/>
        </w:rPr>
        <w:t>.</w:t>
      </w:r>
      <w:r w:rsidR="00E81C13" w:rsidRPr="00ED1EF0">
        <w:rPr>
          <w:rFonts w:ascii="Times New Roman" w:hAnsi="Times New Roman" w:cs="Times New Roman"/>
          <w:color w:val="000000" w:themeColor="text1"/>
          <w:sz w:val="24"/>
          <w:szCs w:val="24"/>
          <w:lang w:val="en-US"/>
        </w:rPr>
        <w:t xml:space="preserve"> </w:t>
      </w:r>
      <w:r w:rsidR="00F44D43" w:rsidRPr="00ED1EF0">
        <w:rPr>
          <w:rFonts w:ascii="Times New Roman" w:hAnsi="Times New Roman" w:cs="Times New Roman"/>
          <w:color w:val="000000" w:themeColor="text1"/>
          <w:sz w:val="24"/>
          <w:szCs w:val="24"/>
          <w:lang w:val="en-US"/>
        </w:rPr>
        <w:t xml:space="preserve"> </w:t>
      </w:r>
    </w:p>
    <w:p w14:paraId="6B065295" w14:textId="43732891" w:rsidR="008870E2" w:rsidRPr="007F58C7" w:rsidRDefault="00A029DA" w:rsidP="004A1A40">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6C66F3">
        <w:rPr>
          <w:rFonts w:ascii="Times New Roman" w:hAnsi="Times New Roman" w:cs="Times New Roman"/>
          <w:sz w:val="24"/>
          <w:szCs w:val="24"/>
          <w:lang w:val="en-US"/>
        </w:rPr>
        <w:t>4</w:t>
      </w:r>
      <w:r>
        <w:rPr>
          <w:rFonts w:ascii="Times New Roman" w:hAnsi="Times New Roman" w:cs="Times New Roman"/>
          <w:sz w:val="24"/>
          <w:szCs w:val="24"/>
          <w:lang w:val="en-US"/>
        </w:rPr>
        <w:t xml:space="preserve">]  </w:t>
      </w:r>
      <w:r w:rsidR="00C872C2">
        <w:rPr>
          <w:rFonts w:ascii="Times New Roman" w:hAnsi="Times New Roman" w:cs="Times New Roman"/>
          <w:sz w:val="24"/>
          <w:szCs w:val="24"/>
          <w:lang w:val="en-US"/>
        </w:rPr>
        <w:tab/>
      </w:r>
      <w:r>
        <w:rPr>
          <w:rFonts w:ascii="Times New Roman" w:hAnsi="Times New Roman" w:cs="Times New Roman"/>
          <w:sz w:val="24"/>
          <w:szCs w:val="24"/>
          <w:lang w:val="en-US"/>
        </w:rPr>
        <w:t>The above irregularities and misdirections are sufficient to warrant interference by this court  with the convictions and sentences of both the appellant and Mr Dyani for all the reasons set out above. The irregularities are fatal and the only result would be to quash the proceedings</w:t>
      </w:r>
      <w:r>
        <w:rPr>
          <w:rStyle w:val="FootnoteReference"/>
          <w:rFonts w:ascii="Times New Roman" w:hAnsi="Times New Roman" w:cs="Times New Roman"/>
          <w:sz w:val="24"/>
          <w:szCs w:val="24"/>
          <w:lang w:val="en-US"/>
        </w:rPr>
        <w:footnoteReference w:id="13"/>
      </w:r>
      <w:r>
        <w:rPr>
          <w:rFonts w:ascii="Times New Roman" w:hAnsi="Times New Roman" w:cs="Times New Roman"/>
          <w:sz w:val="24"/>
          <w:szCs w:val="24"/>
          <w:lang w:val="en-US"/>
        </w:rPr>
        <w:t>.</w:t>
      </w:r>
      <w:r w:rsidR="007F58C7">
        <w:rPr>
          <w:rFonts w:ascii="Times New Roman" w:hAnsi="Times New Roman" w:cs="Times New Roman"/>
          <w:sz w:val="24"/>
          <w:szCs w:val="24"/>
          <w:lang w:val="en-US"/>
        </w:rPr>
        <w:t xml:space="preserve"> There is accordingly </w:t>
      </w:r>
      <w:r w:rsidR="008870E2" w:rsidRPr="007F58C7">
        <w:rPr>
          <w:rFonts w:ascii="Times New Roman" w:hAnsi="Times New Roman" w:cs="Times New Roman"/>
          <w:sz w:val="24"/>
          <w:szCs w:val="24"/>
          <w:lang w:val="en-US"/>
        </w:rPr>
        <w:t>no reason for this court to consider the merits.</w:t>
      </w:r>
    </w:p>
    <w:p w14:paraId="6C9B212D" w14:textId="0A7A7BE9" w:rsidR="008870E2" w:rsidRDefault="007F58C7" w:rsidP="004A1A40">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6C66F3">
        <w:rPr>
          <w:rFonts w:ascii="Times New Roman" w:hAnsi="Times New Roman" w:cs="Times New Roman"/>
          <w:sz w:val="24"/>
          <w:szCs w:val="24"/>
          <w:lang w:val="en-US"/>
        </w:rPr>
        <w:t>5</w:t>
      </w:r>
      <w:r>
        <w:rPr>
          <w:rFonts w:ascii="Times New Roman" w:hAnsi="Times New Roman" w:cs="Times New Roman"/>
          <w:sz w:val="24"/>
          <w:szCs w:val="24"/>
          <w:lang w:val="en-US"/>
        </w:rPr>
        <w:t xml:space="preserve">]  </w:t>
      </w:r>
      <w:r w:rsidR="00C872C2">
        <w:rPr>
          <w:rFonts w:ascii="Times New Roman" w:hAnsi="Times New Roman" w:cs="Times New Roman"/>
          <w:sz w:val="24"/>
          <w:szCs w:val="24"/>
          <w:lang w:val="en-US"/>
        </w:rPr>
        <w:tab/>
      </w:r>
      <w:r>
        <w:rPr>
          <w:rFonts w:ascii="Times New Roman" w:hAnsi="Times New Roman" w:cs="Times New Roman"/>
          <w:sz w:val="24"/>
          <w:szCs w:val="24"/>
          <w:lang w:val="en-US"/>
        </w:rPr>
        <w:t xml:space="preserve">In the result the appeal must be upheld and both the conviction and sentence of the appellant must be set aside. Both the conviction and sentence of Mr </w:t>
      </w:r>
      <w:r w:rsidR="004A1A40">
        <w:rPr>
          <w:rFonts w:ascii="Times New Roman" w:hAnsi="Times New Roman" w:cs="Times New Roman"/>
          <w:sz w:val="24"/>
          <w:szCs w:val="24"/>
          <w:lang w:val="en-US"/>
        </w:rPr>
        <w:t xml:space="preserve">Sandile </w:t>
      </w:r>
      <w:r>
        <w:rPr>
          <w:rFonts w:ascii="Times New Roman" w:hAnsi="Times New Roman" w:cs="Times New Roman"/>
          <w:sz w:val="24"/>
          <w:szCs w:val="24"/>
          <w:lang w:val="en-US"/>
        </w:rPr>
        <w:t xml:space="preserve">Dyani must also be set aside. </w:t>
      </w:r>
    </w:p>
    <w:p w14:paraId="58E2A901" w14:textId="77777777" w:rsidR="006C66F3" w:rsidRDefault="006C66F3" w:rsidP="007F58C7">
      <w:pPr>
        <w:rPr>
          <w:rFonts w:ascii="Times New Roman" w:hAnsi="Times New Roman" w:cs="Times New Roman"/>
          <w:sz w:val="24"/>
          <w:szCs w:val="24"/>
          <w:lang w:val="en-US"/>
        </w:rPr>
      </w:pPr>
    </w:p>
    <w:p w14:paraId="3DE9EA1A" w14:textId="0AE045CE" w:rsidR="007F58C7" w:rsidRPr="006749BF" w:rsidRDefault="007F58C7" w:rsidP="007F58C7">
      <w:pPr>
        <w:rPr>
          <w:rFonts w:ascii="Times New Roman" w:hAnsi="Times New Roman" w:cs="Times New Roman"/>
          <w:b/>
          <w:bCs/>
          <w:sz w:val="24"/>
          <w:szCs w:val="24"/>
          <w:lang w:val="en-US"/>
        </w:rPr>
      </w:pPr>
      <w:r w:rsidRPr="006749BF">
        <w:rPr>
          <w:rFonts w:ascii="Times New Roman" w:hAnsi="Times New Roman" w:cs="Times New Roman"/>
          <w:b/>
          <w:bCs/>
          <w:sz w:val="24"/>
          <w:szCs w:val="24"/>
          <w:lang w:val="en-US"/>
        </w:rPr>
        <w:t xml:space="preserve">ORDER </w:t>
      </w:r>
    </w:p>
    <w:p w14:paraId="4D0EADD2" w14:textId="180ECD22" w:rsidR="007F58C7" w:rsidRDefault="007F58C7" w:rsidP="007F58C7">
      <w:pPr>
        <w:rPr>
          <w:rFonts w:ascii="Times New Roman" w:hAnsi="Times New Roman" w:cs="Times New Roman"/>
          <w:sz w:val="24"/>
          <w:szCs w:val="24"/>
          <w:lang w:val="en-US"/>
        </w:rPr>
      </w:pPr>
      <w:r>
        <w:rPr>
          <w:rFonts w:ascii="Times New Roman" w:hAnsi="Times New Roman" w:cs="Times New Roman"/>
          <w:sz w:val="24"/>
          <w:szCs w:val="24"/>
          <w:lang w:val="en-US"/>
        </w:rPr>
        <w:t>[3</w:t>
      </w:r>
      <w:r w:rsidR="006C66F3">
        <w:rPr>
          <w:rFonts w:ascii="Times New Roman" w:hAnsi="Times New Roman" w:cs="Times New Roman"/>
          <w:sz w:val="24"/>
          <w:szCs w:val="24"/>
          <w:lang w:val="en-US"/>
        </w:rPr>
        <w:t>6</w:t>
      </w:r>
      <w:r>
        <w:rPr>
          <w:rFonts w:ascii="Times New Roman" w:hAnsi="Times New Roman" w:cs="Times New Roman"/>
          <w:sz w:val="24"/>
          <w:szCs w:val="24"/>
          <w:lang w:val="en-US"/>
        </w:rPr>
        <w:t xml:space="preserve">]  </w:t>
      </w:r>
      <w:r w:rsidR="00C872C2">
        <w:rPr>
          <w:rFonts w:ascii="Times New Roman" w:hAnsi="Times New Roman" w:cs="Times New Roman"/>
          <w:sz w:val="24"/>
          <w:szCs w:val="24"/>
          <w:lang w:val="en-US"/>
        </w:rPr>
        <w:tab/>
      </w:r>
      <w:r>
        <w:rPr>
          <w:rFonts w:ascii="Times New Roman" w:hAnsi="Times New Roman" w:cs="Times New Roman"/>
          <w:sz w:val="24"/>
          <w:szCs w:val="24"/>
          <w:lang w:val="en-US"/>
        </w:rPr>
        <w:t xml:space="preserve">The following Order is made : </w:t>
      </w:r>
    </w:p>
    <w:p w14:paraId="72D23412" w14:textId="5660D10C" w:rsidR="007F58C7" w:rsidRPr="000B775F" w:rsidRDefault="000B775F" w:rsidP="000B775F">
      <w:pPr>
        <w:spacing w:line="480" w:lineRule="auto"/>
        <w:ind w:left="1440" w:hanging="360"/>
        <w:rPr>
          <w:rFonts w:ascii="Times New Roman" w:hAnsi="Times New Roman" w:cs="Times New Roman"/>
          <w:b/>
          <w:bCs/>
          <w:sz w:val="24"/>
          <w:szCs w:val="24"/>
          <w:lang w:val="en-US"/>
        </w:rPr>
      </w:pPr>
      <w:r w:rsidRPr="00C872C2">
        <w:rPr>
          <w:rFonts w:ascii="Times New Roman" w:hAnsi="Times New Roman" w:cs="Times New Roman"/>
          <w:b/>
          <w:bCs/>
          <w:sz w:val="24"/>
          <w:szCs w:val="24"/>
          <w:lang w:val="en-US"/>
        </w:rPr>
        <w:t>1.</w:t>
      </w:r>
      <w:r w:rsidRPr="00C872C2">
        <w:rPr>
          <w:rFonts w:ascii="Times New Roman" w:hAnsi="Times New Roman" w:cs="Times New Roman"/>
          <w:b/>
          <w:bCs/>
          <w:sz w:val="24"/>
          <w:szCs w:val="24"/>
          <w:lang w:val="en-US"/>
        </w:rPr>
        <w:tab/>
      </w:r>
      <w:r w:rsidR="007F58C7" w:rsidRPr="000B775F">
        <w:rPr>
          <w:rFonts w:ascii="Times New Roman" w:hAnsi="Times New Roman" w:cs="Times New Roman"/>
          <w:b/>
          <w:bCs/>
          <w:sz w:val="24"/>
          <w:szCs w:val="24"/>
          <w:lang w:val="en-US"/>
        </w:rPr>
        <w:t>The appeal is upheld.</w:t>
      </w:r>
    </w:p>
    <w:p w14:paraId="32E42F0C" w14:textId="1155F3EC" w:rsidR="007F58C7" w:rsidRPr="000B775F" w:rsidRDefault="000B775F" w:rsidP="000B775F">
      <w:pPr>
        <w:spacing w:line="480" w:lineRule="auto"/>
        <w:ind w:left="1440" w:hanging="360"/>
        <w:rPr>
          <w:rFonts w:ascii="Times New Roman" w:hAnsi="Times New Roman" w:cs="Times New Roman"/>
          <w:sz w:val="24"/>
          <w:szCs w:val="24"/>
          <w:lang w:val="en-US"/>
        </w:rPr>
      </w:pPr>
      <w:r>
        <w:rPr>
          <w:rFonts w:ascii="Times New Roman" w:hAnsi="Times New Roman" w:cs="Times New Roman"/>
          <w:b/>
          <w:bCs/>
          <w:sz w:val="24"/>
          <w:szCs w:val="24"/>
          <w:lang w:val="en-US"/>
        </w:rPr>
        <w:t>2.</w:t>
      </w:r>
      <w:r>
        <w:rPr>
          <w:rFonts w:ascii="Times New Roman" w:hAnsi="Times New Roman" w:cs="Times New Roman"/>
          <w:b/>
          <w:bCs/>
          <w:sz w:val="24"/>
          <w:szCs w:val="24"/>
          <w:lang w:val="en-US"/>
        </w:rPr>
        <w:tab/>
      </w:r>
      <w:r w:rsidR="007F58C7" w:rsidRPr="000B775F">
        <w:rPr>
          <w:rFonts w:ascii="Times New Roman" w:hAnsi="Times New Roman" w:cs="Times New Roman"/>
          <w:b/>
          <w:bCs/>
          <w:sz w:val="24"/>
          <w:szCs w:val="24"/>
          <w:lang w:val="en-US"/>
        </w:rPr>
        <w:t>The conviction and sentence of the appellant are set aside.</w:t>
      </w:r>
    </w:p>
    <w:p w14:paraId="410071F9" w14:textId="4676D0A1" w:rsidR="007F58C7" w:rsidRPr="000B775F" w:rsidRDefault="000B775F" w:rsidP="000B775F">
      <w:pPr>
        <w:spacing w:line="480" w:lineRule="auto"/>
        <w:ind w:left="1440" w:hanging="360"/>
        <w:rPr>
          <w:rFonts w:ascii="Times New Roman" w:hAnsi="Times New Roman" w:cs="Times New Roman"/>
          <w:b/>
          <w:bCs/>
          <w:sz w:val="24"/>
          <w:szCs w:val="24"/>
          <w:lang w:val="en-US"/>
        </w:rPr>
      </w:pPr>
      <w:r w:rsidRPr="00BE6334">
        <w:rPr>
          <w:rFonts w:ascii="Times New Roman" w:hAnsi="Times New Roman" w:cs="Times New Roman"/>
          <w:b/>
          <w:bCs/>
          <w:sz w:val="24"/>
          <w:szCs w:val="24"/>
          <w:lang w:val="en-US"/>
        </w:rPr>
        <w:t>3.</w:t>
      </w:r>
      <w:r w:rsidRPr="00BE6334">
        <w:rPr>
          <w:rFonts w:ascii="Times New Roman" w:hAnsi="Times New Roman" w:cs="Times New Roman"/>
          <w:b/>
          <w:bCs/>
          <w:sz w:val="24"/>
          <w:szCs w:val="24"/>
          <w:lang w:val="en-US"/>
        </w:rPr>
        <w:tab/>
      </w:r>
      <w:r w:rsidR="007F58C7" w:rsidRPr="000B775F">
        <w:rPr>
          <w:rFonts w:ascii="Times New Roman" w:hAnsi="Times New Roman" w:cs="Times New Roman"/>
          <w:b/>
          <w:bCs/>
          <w:sz w:val="24"/>
          <w:szCs w:val="24"/>
          <w:lang w:val="en-US"/>
        </w:rPr>
        <w:t xml:space="preserve">The conviction and sentence of Mr </w:t>
      </w:r>
      <w:r w:rsidR="00BE6334" w:rsidRPr="000B775F">
        <w:rPr>
          <w:rFonts w:ascii="Times New Roman" w:hAnsi="Times New Roman" w:cs="Times New Roman"/>
          <w:b/>
          <w:bCs/>
          <w:sz w:val="24"/>
          <w:szCs w:val="24"/>
          <w:lang w:val="en-US"/>
        </w:rPr>
        <w:t xml:space="preserve">Sandile </w:t>
      </w:r>
      <w:r w:rsidR="007F58C7" w:rsidRPr="000B775F">
        <w:rPr>
          <w:rFonts w:ascii="Times New Roman" w:hAnsi="Times New Roman" w:cs="Times New Roman"/>
          <w:b/>
          <w:bCs/>
          <w:sz w:val="24"/>
          <w:szCs w:val="24"/>
          <w:lang w:val="en-US"/>
        </w:rPr>
        <w:t xml:space="preserve">Dyani are set aside. </w:t>
      </w:r>
    </w:p>
    <w:p w14:paraId="60B74131" w14:textId="1B747CB7" w:rsidR="007F58C7" w:rsidRPr="000B775F" w:rsidRDefault="000B775F" w:rsidP="000B775F">
      <w:pPr>
        <w:spacing w:line="480" w:lineRule="auto"/>
        <w:ind w:left="1440" w:hanging="360"/>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4.</w:t>
      </w:r>
      <w:r>
        <w:rPr>
          <w:rFonts w:ascii="Times New Roman" w:hAnsi="Times New Roman" w:cs="Times New Roman"/>
          <w:b/>
          <w:bCs/>
          <w:sz w:val="24"/>
          <w:szCs w:val="24"/>
          <w:lang w:val="en-US"/>
        </w:rPr>
        <w:tab/>
      </w:r>
      <w:r w:rsidR="007F58C7" w:rsidRPr="000B775F">
        <w:rPr>
          <w:rFonts w:ascii="Times New Roman" w:hAnsi="Times New Roman" w:cs="Times New Roman"/>
          <w:b/>
          <w:bCs/>
          <w:sz w:val="24"/>
          <w:szCs w:val="24"/>
          <w:lang w:val="en-US"/>
        </w:rPr>
        <w:t xml:space="preserve">The  Registrar of this court is directed to send a copy of this Order to the clerk of the Regional Court , Sterkspruit who must ensure that this order is brought to the attention of Mr </w:t>
      </w:r>
      <w:r w:rsidR="00BE6334" w:rsidRPr="000B775F">
        <w:rPr>
          <w:rFonts w:ascii="Times New Roman" w:hAnsi="Times New Roman" w:cs="Times New Roman"/>
          <w:b/>
          <w:bCs/>
          <w:sz w:val="24"/>
          <w:szCs w:val="24"/>
          <w:lang w:val="en-US"/>
        </w:rPr>
        <w:t xml:space="preserve">Sandile </w:t>
      </w:r>
      <w:r w:rsidR="007F58C7" w:rsidRPr="000B775F">
        <w:rPr>
          <w:rFonts w:ascii="Times New Roman" w:hAnsi="Times New Roman" w:cs="Times New Roman"/>
          <w:b/>
          <w:bCs/>
          <w:sz w:val="24"/>
          <w:szCs w:val="24"/>
          <w:lang w:val="en-US"/>
        </w:rPr>
        <w:t xml:space="preserve">Dyani. </w:t>
      </w:r>
    </w:p>
    <w:p w14:paraId="2C3180B9" w14:textId="77777777" w:rsidR="006C66F3" w:rsidRPr="00BE6334" w:rsidRDefault="006C66F3" w:rsidP="006C66F3">
      <w:pPr>
        <w:pStyle w:val="ListParagraph"/>
        <w:spacing w:line="480" w:lineRule="auto"/>
        <w:ind w:left="1440"/>
        <w:rPr>
          <w:rFonts w:ascii="Times New Roman" w:hAnsi="Times New Roman" w:cs="Times New Roman"/>
          <w:b/>
          <w:bCs/>
          <w:sz w:val="24"/>
          <w:szCs w:val="24"/>
          <w:lang w:val="en-US"/>
        </w:rPr>
      </w:pPr>
    </w:p>
    <w:p w14:paraId="5202585B" w14:textId="7DADBFA1" w:rsidR="00C872C2" w:rsidRPr="007F58C7" w:rsidRDefault="00C872C2" w:rsidP="006C66F3">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w:t>
      </w:r>
    </w:p>
    <w:p w14:paraId="49E5B667" w14:textId="54FC4EBC" w:rsidR="008870E2" w:rsidRPr="006749BF" w:rsidRDefault="006749BF" w:rsidP="006C66F3">
      <w:pPr>
        <w:spacing w:line="240" w:lineRule="auto"/>
        <w:rPr>
          <w:rFonts w:ascii="Times New Roman" w:hAnsi="Times New Roman" w:cs="Times New Roman"/>
          <w:b/>
          <w:bCs/>
          <w:sz w:val="24"/>
          <w:szCs w:val="24"/>
          <w:lang w:val="en-US"/>
        </w:rPr>
      </w:pPr>
      <w:r w:rsidRPr="006749BF">
        <w:rPr>
          <w:rFonts w:ascii="Times New Roman" w:hAnsi="Times New Roman" w:cs="Times New Roman"/>
          <w:b/>
          <w:bCs/>
          <w:sz w:val="24"/>
          <w:szCs w:val="24"/>
          <w:lang w:val="en-US"/>
        </w:rPr>
        <w:t xml:space="preserve">T.V.NORMAN </w:t>
      </w:r>
    </w:p>
    <w:p w14:paraId="45245301" w14:textId="19901CF7" w:rsidR="006749BF" w:rsidRPr="006749BF" w:rsidRDefault="006749BF" w:rsidP="006C66F3">
      <w:pPr>
        <w:spacing w:line="240" w:lineRule="auto"/>
        <w:rPr>
          <w:rFonts w:ascii="Times New Roman" w:hAnsi="Times New Roman" w:cs="Times New Roman"/>
          <w:b/>
          <w:bCs/>
          <w:sz w:val="24"/>
          <w:szCs w:val="24"/>
          <w:lang w:val="en-US"/>
        </w:rPr>
      </w:pPr>
      <w:r w:rsidRPr="006749BF">
        <w:rPr>
          <w:rFonts w:ascii="Times New Roman" w:hAnsi="Times New Roman" w:cs="Times New Roman"/>
          <w:b/>
          <w:bCs/>
          <w:sz w:val="24"/>
          <w:szCs w:val="24"/>
          <w:lang w:val="en-US"/>
        </w:rPr>
        <w:t xml:space="preserve">JUDGE OF THE HIGH COURT </w:t>
      </w:r>
    </w:p>
    <w:p w14:paraId="6DB7BE39" w14:textId="022400FE" w:rsidR="00C872C2" w:rsidRDefault="006749BF" w:rsidP="006749BF">
      <w:pPr>
        <w:spacing w:line="480" w:lineRule="auto"/>
        <w:rPr>
          <w:rFonts w:ascii="Times New Roman" w:hAnsi="Times New Roman" w:cs="Times New Roman"/>
          <w:b/>
          <w:bCs/>
          <w:sz w:val="24"/>
          <w:szCs w:val="24"/>
          <w:lang w:val="en-US"/>
        </w:rPr>
      </w:pPr>
      <w:r w:rsidRPr="006749BF">
        <w:rPr>
          <w:rFonts w:ascii="Times New Roman" w:hAnsi="Times New Roman" w:cs="Times New Roman"/>
          <w:b/>
          <w:bCs/>
          <w:sz w:val="24"/>
          <w:szCs w:val="24"/>
          <w:lang w:val="en-US"/>
        </w:rPr>
        <w:t>I agree .</w:t>
      </w:r>
    </w:p>
    <w:p w14:paraId="47E1ADA6" w14:textId="77777777" w:rsidR="006C66F3" w:rsidRPr="006749BF" w:rsidRDefault="006C66F3" w:rsidP="006749BF">
      <w:pPr>
        <w:spacing w:line="480" w:lineRule="auto"/>
        <w:rPr>
          <w:rFonts w:ascii="Times New Roman" w:hAnsi="Times New Roman" w:cs="Times New Roman"/>
          <w:b/>
          <w:bCs/>
          <w:sz w:val="24"/>
          <w:szCs w:val="24"/>
          <w:lang w:val="en-US"/>
        </w:rPr>
      </w:pPr>
    </w:p>
    <w:p w14:paraId="7F468B7F" w14:textId="2B4216C4" w:rsidR="006749BF" w:rsidRPr="006749BF" w:rsidRDefault="00C872C2" w:rsidP="006749BF">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______________________________________</w:t>
      </w:r>
    </w:p>
    <w:p w14:paraId="707E7473" w14:textId="6BC93FE9" w:rsidR="006749BF" w:rsidRPr="006749BF" w:rsidRDefault="006749BF" w:rsidP="006749BF">
      <w:pPr>
        <w:spacing w:line="480" w:lineRule="auto"/>
        <w:rPr>
          <w:rFonts w:ascii="Times New Roman" w:hAnsi="Times New Roman" w:cs="Times New Roman"/>
          <w:b/>
          <w:bCs/>
          <w:sz w:val="24"/>
          <w:szCs w:val="24"/>
          <w:lang w:val="en-US"/>
        </w:rPr>
      </w:pPr>
      <w:r w:rsidRPr="006749BF">
        <w:rPr>
          <w:rFonts w:ascii="Times New Roman" w:hAnsi="Times New Roman" w:cs="Times New Roman"/>
          <w:b/>
          <w:bCs/>
          <w:sz w:val="24"/>
          <w:szCs w:val="24"/>
          <w:lang w:val="en-US"/>
        </w:rPr>
        <w:t xml:space="preserve">F.MONAKALI </w:t>
      </w:r>
    </w:p>
    <w:p w14:paraId="4B8C69F6" w14:textId="0593B665" w:rsidR="006749BF" w:rsidRPr="006749BF" w:rsidRDefault="006749BF" w:rsidP="006749BF">
      <w:pPr>
        <w:spacing w:line="480" w:lineRule="auto"/>
        <w:rPr>
          <w:rFonts w:ascii="Times New Roman" w:hAnsi="Times New Roman" w:cs="Times New Roman"/>
          <w:b/>
          <w:bCs/>
          <w:sz w:val="24"/>
          <w:szCs w:val="24"/>
          <w:lang w:val="en-US"/>
        </w:rPr>
      </w:pPr>
      <w:r w:rsidRPr="006749BF">
        <w:rPr>
          <w:rFonts w:ascii="Times New Roman" w:hAnsi="Times New Roman" w:cs="Times New Roman"/>
          <w:b/>
          <w:bCs/>
          <w:sz w:val="24"/>
          <w:szCs w:val="24"/>
          <w:lang w:val="en-US"/>
        </w:rPr>
        <w:t xml:space="preserve">ACTING JUDGE OF THE HIGH COURT </w:t>
      </w:r>
    </w:p>
    <w:p w14:paraId="50549384" w14:textId="77777777" w:rsidR="009F42C6" w:rsidRDefault="009F42C6" w:rsidP="005941BD">
      <w:pPr>
        <w:rPr>
          <w:rFonts w:ascii="Times New Roman" w:hAnsi="Times New Roman" w:cs="Times New Roman"/>
          <w:b/>
          <w:bCs/>
          <w:sz w:val="24"/>
          <w:szCs w:val="24"/>
          <w:lang w:val="en-US"/>
        </w:rPr>
      </w:pPr>
    </w:p>
    <w:p w14:paraId="2BE12B85" w14:textId="77777777" w:rsidR="00BE6334" w:rsidRDefault="00BE6334" w:rsidP="005941BD">
      <w:pPr>
        <w:rPr>
          <w:rFonts w:ascii="Times New Roman" w:hAnsi="Times New Roman" w:cs="Times New Roman"/>
          <w:b/>
          <w:bCs/>
          <w:sz w:val="24"/>
          <w:szCs w:val="24"/>
          <w:lang w:val="en-US"/>
        </w:rPr>
      </w:pPr>
    </w:p>
    <w:p w14:paraId="142D7525" w14:textId="77777777" w:rsidR="00BE6334" w:rsidRDefault="00BE6334" w:rsidP="005941BD">
      <w:pPr>
        <w:rPr>
          <w:rFonts w:ascii="Times New Roman" w:hAnsi="Times New Roman" w:cs="Times New Roman"/>
          <w:b/>
          <w:bCs/>
          <w:sz w:val="24"/>
          <w:szCs w:val="24"/>
          <w:lang w:val="en-US"/>
        </w:rPr>
      </w:pPr>
    </w:p>
    <w:p w14:paraId="58C2E448" w14:textId="77777777" w:rsidR="00BE6334" w:rsidRDefault="00BE6334" w:rsidP="005941BD">
      <w:pPr>
        <w:rPr>
          <w:rFonts w:ascii="Times New Roman" w:hAnsi="Times New Roman" w:cs="Times New Roman"/>
          <w:b/>
          <w:bCs/>
          <w:sz w:val="24"/>
          <w:szCs w:val="24"/>
          <w:lang w:val="en-US"/>
        </w:rPr>
      </w:pPr>
    </w:p>
    <w:p w14:paraId="27735F5C" w14:textId="77777777" w:rsidR="00BE6334" w:rsidRDefault="00BE6334" w:rsidP="005941BD">
      <w:pPr>
        <w:rPr>
          <w:rFonts w:ascii="Times New Roman" w:hAnsi="Times New Roman" w:cs="Times New Roman"/>
          <w:b/>
          <w:bCs/>
          <w:sz w:val="24"/>
          <w:szCs w:val="24"/>
          <w:lang w:val="en-US"/>
        </w:rPr>
      </w:pPr>
    </w:p>
    <w:p w14:paraId="6AA6E3F3" w14:textId="77777777" w:rsidR="00BE6334" w:rsidRDefault="00BE6334" w:rsidP="005941BD">
      <w:pPr>
        <w:rPr>
          <w:rFonts w:ascii="Times New Roman" w:hAnsi="Times New Roman" w:cs="Times New Roman"/>
          <w:b/>
          <w:bCs/>
          <w:sz w:val="24"/>
          <w:szCs w:val="24"/>
          <w:lang w:val="en-US"/>
        </w:rPr>
      </w:pPr>
    </w:p>
    <w:p w14:paraId="1C54F812" w14:textId="77777777" w:rsidR="00BE6334" w:rsidRDefault="00BE6334" w:rsidP="005941BD">
      <w:pPr>
        <w:rPr>
          <w:rFonts w:ascii="Times New Roman" w:hAnsi="Times New Roman" w:cs="Times New Roman"/>
          <w:b/>
          <w:bCs/>
          <w:sz w:val="24"/>
          <w:szCs w:val="24"/>
          <w:lang w:val="en-US"/>
        </w:rPr>
      </w:pPr>
    </w:p>
    <w:p w14:paraId="3EF37EF2" w14:textId="77777777" w:rsidR="00BE6334" w:rsidRDefault="00BE6334" w:rsidP="005941BD">
      <w:pPr>
        <w:rPr>
          <w:rFonts w:ascii="Times New Roman" w:hAnsi="Times New Roman" w:cs="Times New Roman"/>
          <w:b/>
          <w:bCs/>
          <w:sz w:val="24"/>
          <w:szCs w:val="24"/>
          <w:lang w:val="en-US"/>
        </w:rPr>
      </w:pPr>
    </w:p>
    <w:p w14:paraId="30F967DD" w14:textId="77777777" w:rsidR="006C66F3" w:rsidRDefault="006C66F3" w:rsidP="005941BD">
      <w:pPr>
        <w:rPr>
          <w:rFonts w:ascii="Times New Roman" w:hAnsi="Times New Roman" w:cs="Times New Roman"/>
          <w:b/>
          <w:bCs/>
          <w:sz w:val="24"/>
          <w:szCs w:val="24"/>
          <w:lang w:val="en-US"/>
        </w:rPr>
      </w:pPr>
    </w:p>
    <w:p w14:paraId="3C09ED71" w14:textId="77777777" w:rsidR="006C66F3" w:rsidRDefault="006C66F3" w:rsidP="005941BD">
      <w:pPr>
        <w:rPr>
          <w:rFonts w:ascii="Times New Roman" w:hAnsi="Times New Roman" w:cs="Times New Roman"/>
          <w:b/>
          <w:bCs/>
          <w:sz w:val="24"/>
          <w:szCs w:val="24"/>
          <w:lang w:val="en-US"/>
        </w:rPr>
      </w:pPr>
    </w:p>
    <w:p w14:paraId="2D29A5D8" w14:textId="77777777" w:rsidR="006C66F3" w:rsidRDefault="006C66F3" w:rsidP="005941BD">
      <w:pPr>
        <w:rPr>
          <w:rFonts w:ascii="Times New Roman" w:hAnsi="Times New Roman" w:cs="Times New Roman"/>
          <w:b/>
          <w:bCs/>
          <w:sz w:val="24"/>
          <w:szCs w:val="24"/>
          <w:lang w:val="en-US"/>
        </w:rPr>
      </w:pPr>
    </w:p>
    <w:p w14:paraId="7E6563DF" w14:textId="77777777" w:rsidR="006C66F3" w:rsidRDefault="006C66F3" w:rsidP="005941BD">
      <w:pPr>
        <w:rPr>
          <w:rFonts w:ascii="Times New Roman" w:hAnsi="Times New Roman" w:cs="Times New Roman"/>
          <w:b/>
          <w:bCs/>
          <w:sz w:val="24"/>
          <w:szCs w:val="24"/>
          <w:lang w:val="en-US"/>
        </w:rPr>
      </w:pPr>
    </w:p>
    <w:p w14:paraId="51AE3EF0" w14:textId="77777777" w:rsidR="006C66F3" w:rsidRDefault="006C66F3" w:rsidP="005941BD">
      <w:pPr>
        <w:rPr>
          <w:rFonts w:ascii="Times New Roman" w:hAnsi="Times New Roman" w:cs="Times New Roman"/>
          <w:b/>
          <w:bCs/>
          <w:sz w:val="24"/>
          <w:szCs w:val="24"/>
          <w:lang w:val="en-US"/>
        </w:rPr>
      </w:pPr>
    </w:p>
    <w:p w14:paraId="412B2750" w14:textId="77777777" w:rsidR="006C66F3" w:rsidRDefault="006C66F3" w:rsidP="005941BD">
      <w:pPr>
        <w:rPr>
          <w:rFonts w:ascii="Times New Roman" w:hAnsi="Times New Roman" w:cs="Times New Roman"/>
          <w:b/>
          <w:bCs/>
          <w:sz w:val="24"/>
          <w:szCs w:val="24"/>
          <w:lang w:val="en-US"/>
        </w:rPr>
      </w:pPr>
    </w:p>
    <w:p w14:paraId="40E840A3" w14:textId="77777777" w:rsidR="006C66F3" w:rsidRDefault="006C66F3" w:rsidP="005941BD">
      <w:pPr>
        <w:rPr>
          <w:rFonts w:ascii="Times New Roman" w:hAnsi="Times New Roman" w:cs="Times New Roman"/>
          <w:b/>
          <w:bCs/>
          <w:sz w:val="24"/>
          <w:szCs w:val="24"/>
          <w:lang w:val="en-US"/>
        </w:rPr>
      </w:pPr>
    </w:p>
    <w:p w14:paraId="2BAA2DAF" w14:textId="77777777" w:rsidR="006C66F3" w:rsidRDefault="006C66F3" w:rsidP="005941BD">
      <w:pPr>
        <w:rPr>
          <w:rFonts w:ascii="Times New Roman" w:hAnsi="Times New Roman" w:cs="Times New Roman"/>
          <w:b/>
          <w:bCs/>
          <w:sz w:val="24"/>
          <w:szCs w:val="24"/>
          <w:lang w:val="en-US"/>
        </w:rPr>
      </w:pPr>
    </w:p>
    <w:p w14:paraId="432AD95D" w14:textId="77777777" w:rsidR="006C66F3" w:rsidRDefault="006C66F3" w:rsidP="005941BD">
      <w:pPr>
        <w:rPr>
          <w:rFonts w:ascii="Times New Roman" w:hAnsi="Times New Roman" w:cs="Times New Roman"/>
          <w:b/>
          <w:bCs/>
          <w:sz w:val="24"/>
          <w:szCs w:val="24"/>
          <w:lang w:val="en-US"/>
        </w:rPr>
      </w:pPr>
    </w:p>
    <w:p w14:paraId="3158EB46" w14:textId="77777777" w:rsidR="006C66F3" w:rsidRDefault="006C66F3" w:rsidP="005941BD">
      <w:pPr>
        <w:rPr>
          <w:rFonts w:ascii="Times New Roman" w:hAnsi="Times New Roman" w:cs="Times New Roman"/>
          <w:b/>
          <w:bCs/>
          <w:sz w:val="24"/>
          <w:szCs w:val="24"/>
          <w:lang w:val="en-US"/>
        </w:rPr>
      </w:pPr>
    </w:p>
    <w:p w14:paraId="23A89CC8" w14:textId="77777777" w:rsidR="006C66F3" w:rsidRDefault="006C66F3" w:rsidP="005941BD">
      <w:pPr>
        <w:rPr>
          <w:rFonts w:ascii="Times New Roman" w:hAnsi="Times New Roman" w:cs="Times New Roman"/>
          <w:b/>
          <w:bCs/>
          <w:sz w:val="24"/>
          <w:szCs w:val="24"/>
          <w:lang w:val="en-US"/>
        </w:rPr>
      </w:pPr>
    </w:p>
    <w:p w14:paraId="31C7D290" w14:textId="77777777" w:rsidR="006C66F3" w:rsidRDefault="006C66F3" w:rsidP="005941BD">
      <w:pPr>
        <w:rPr>
          <w:rFonts w:ascii="Times New Roman" w:hAnsi="Times New Roman" w:cs="Times New Roman"/>
          <w:b/>
          <w:bCs/>
          <w:sz w:val="24"/>
          <w:szCs w:val="24"/>
          <w:lang w:val="en-US"/>
        </w:rPr>
      </w:pPr>
    </w:p>
    <w:p w14:paraId="5A557EAE" w14:textId="77777777" w:rsidR="006C66F3" w:rsidRDefault="006C66F3" w:rsidP="005941BD">
      <w:pPr>
        <w:rPr>
          <w:rFonts w:ascii="Times New Roman" w:hAnsi="Times New Roman" w:cs="Times New Roman"/>
          <w:b/>
          <w:bCs/>
          <w:sz w:val="24"/>
          <w:szCs w:val="24"/>
          <w:lang w:val="en-US"/>
        </w:rPr>
      </w:pPr>
    </w:p>
    <w:p w14:paraId="4C336F25" w14:textId="77777777" w:rsidR="006C66F3" w:rsidRDefault="006C66F3" w:rsidP="005941BD">
      <w:pPr>
        <w:rPr>
          <w:rFonts w:ascii="Times New Roman" w:hAnsi="Times New Roman" w:cs="Times New Roman"/>
          <w:b/>
          <w:bCs/>
          <w:sz w:val="24"/>
          <w:szCs w:val="24"/>
          <w:lang w:val="en-US"/>
        </w:rPr>
      </w:pPr>
    </w:p>
    <w:p w14:paraId="7B49775A" w14:textId="77777777" w:rsidR="00BE6334" w:rsidRDefault="00BE6334" w:rsidP="005941BD">
      <w:pPr>
        <w:rPr>
          <w:rFonts w:ascii="Times New Roman" w:hAnsi="Times New Roman" w:cs="Times New Roman"/>
          <w:b/>
          <w:bCs/>
          <w:sz w:val="24"/>
          <w:szCs w:val="24"/>
          <w:lang w:val="en-US"/>
        </w:rPr>
      </w:pPr>
    </w:p>
    <w:p w14:paraId="337AF2FE" w14:textId="5942AABC" w:rsidR="00BE6334" w:rsidRDefault="00BE6334" w:rsidP="005941BD">
      <w:pPr>
        <w:rPr>
          <w:rFonts w:ascii="Times New Roman" w:hAnsi="Times New Roman" w:cs="Times New Roman"/>
          <w:b/>
          <w:bCs/>
          <w:sz w:val="24"/>
          <w:szCs w:val="24"/>
          <w:lang w:val="en-US"/>
        </w:rPr>
      </w:pPr>
      <w:r>
        <w:rPr>
          <w:rFonts w:ascii="Times New Roman" w:hAnsi="Times New Roman" w:cs="Times New Roman"/>
          <w:b/>
          <w:bCs/>
          <w:sz w:val="24"/>
          <w:szCs w:val="24"/>
          <w:lang w:val="en-US"/>
        </w:rPr>
        <w:t>APPEARANCES:</w:t>
      </w:r>
    </w:p>
    <w:p w14:paraId="200AD2FA" w14:textId="77777777" w:rsidR="00BE6334" w:rsidRDefault="00BE6334" w:rsidP="005941BD">
      <w:pPr>
        <w:rPr>
          <w:rFonts w:ascii="Times New Roman" w:hAnsi="Times New Roman" w:cs="Times New Roman"/>
          <w:b/>
          <w:bCs/>
          <w:sz w:val="24"/>
          <w:szCs w:val="24"/>
          <w:lang w:val="en-US"/>
        </w:rPr>
      </w:pPr>
    </w:p>
    <w:p w14:paraId="450D3724" w14:textId="058BD714" w:rsidR="00BE6334" w:rsidRDefault="00BE6334" w:rsidP="005941BD">
      <w:pPr>
        <w:rPr>
          <w:rFonts w:ascii="Times New Roman" w:hAnsi="Times New Roman" w:cs="Times New Roman"/>
          <w:b/>
          <w:bCs/>
          <w:sz w:val="24"/>
          <w:szCs w:val="24"/>
          <w:lang w:val="en-US"/>
        </w:rPr>
      </w:pPr>
      <w:r>
        <w:rPr>
          <w:rFonts w:ascii="Times New Roman" w:hAnsi="Times New Roman" w:cs="Times New Roman"/>
          <w:b/>
          <w:bCs/>
          <w:sz w:val="24"/>
          <w:szCs w:val="24"/>
          <w:lang w:val="en-US"/>
        </w:rPr>
        <w:t>For the APPELLANT</w:t>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w:t>
      </w:r>
      <w:r>
        <w:rPr>
          <w:rFonts w:ascii="Times New Roman" w:hAnsi="Times New Roman" w:cs="Times New Roman"/>
          <w:b/>
          <w:bCs/>
          <w:sz w:val="24"/>
          <w:szCs w:val="24"/>
          <w:lang w:val="en-US"/>
        </w:rPr>
        <w:tab/>
        <w:t>MR JIKWANA</w:t>
      </w:r>
    </w:p>
    <w:p w14:paraId="3E020484" w14:textId="0B06BCD8" w:rsidR="00BE6334" w:rsidRDefault="00BE6334" w:rsidP="00BE6334">
      <w:pPr>
        <w:ind w:firstLine="720"/>
        <w:rPr>
          <w:rFonts w:ascii="Times New Roman" w:hAnsi="Times New Roman" w:cs="Times New Roman"/>
          <w:b/>
          <w:bCs/>
          <w:sz w:val="24"/>
          <w:szCs w:val="24"/>
          <w:lang w:val="en-US"/>
        </w:rPr>
      </w:pPr>
      <w:r>
        <w:rPr>
          <w:rFonts w:ascii="Times New Roman" w:hAnsi="Times New Roman" w:cs="Times New Roman"/>
          <w:b/>
          <w:bCs/>
          <w:sz w:val="24"/>
          <w:szCs w:val="24"/>
          <w:lang w:val="en-US"/>
        </w:rPr>
        <w:t>Intructed by</w:t>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w:t>
      </w:r>
      <w:r>
        <w:rPr>
          <w:rFonts w:ascii="Times New Roman" w:hAnsi="Times New Roman" w:cs="Times New Roman"/>
          <w:b/>
          <w:bCs/>
          <w:sz w:val="24"/>
          <w:szCs w:val="24"/>
          <w:lang w:val="en-US"/>
        </w:rPr>
        <w:tab/>
        <w:t>CHRIS BODLANI ATTORNEYS</w:t>
      </w:r>
    </w:p>
    <w:p w14:paraId="0E3A94F6" w14:textId="3407CA7A" w:rsidR="00BE6334" w:rsidRDefault="00BE6334" w:rsidP="00BE6334">
      <w:pPr>
        <w:ind w:firstLine="720"/>
        <w:rPr>
          <w:rFonts w:ascii="Times New Roman" w:hAnsi="Times New Roman" w:cs="Times New Roman"/>
          <w:b/>
          <w:bCs/>
          <w:sz w:val="24"/>
          <w:szCs w:val="24"/>
          <w:lang w:val="en-US"/>
        </w:rPr>
      </w:pP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28 MADEIRA STREET</w:t>
      </w:r>
    </w:p>
    <w:p w14:paraId="6091D9E6" w14:textId="26371C72" w:rsidR="00BE6334" w:rsidRDefault="00BE6334" w:rsidP="00BE6334">
      <w:pPr>
        <w:ind w:firstLine="720"/>
        <w:rPr>
          <w:rFonts w:ascii="Times New Roman" w:hAnsi="Times New Roman" w:cs="Times New Roman"/>
          <w:b/>
          <w:bCs/>
          <w:sz w:val="24"/>
          <w:szCs w:val="24"/>
          <w:lang w:val="en-US"/>
        </w:rPr>
      </w:pP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MTHATHA</w:t>
      </w:r>
    </w:p>
    <w:p w14:paraId="17A82689" w14:textId="586D4161" w:rsidR="004A1A40" w:rsidRDefault="004A1A40" w:rsidP="00BE6334">
      <w:pPr>
        <w:ind w:firstLine="720"/>
        <w:rPr>
          <w:rFonts w:ascii="Times New Roman" w:hAnsi="Times New Roman" w:cs="Times New Roman"/>
          <w:b/>
          <w:bCs/>
          <w:sz w:val="24"/>
          <w:szCs w:val="24"/>
          <w:lang w:val="en-US"/>
        </w:rPr>
      </w:pP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REF: ECM/Jozana</w:t>
      </w:r>
    </w:p>
    <w:p w14:paraId="1C73BA2E" w14:textId="62DCA1A0" w:rsidR="004A1A40" w:rsidRDefault="004A1A40" w:rsidP="00BE6334">
      <w:pPr>
        <w:ind w:firstLine="720"/>
        <w:rPr>
          <w:rFonts w:ascii="Times New Roman" w:hAnsi="Times New Roman" w:cs="Times New Roman"/>
          <w:b/>
          <w:bCs/>
          <w:sz w:val="24"/>
          <w:szCs w:val="24"/>
          <w:lang w:val="en-US"/>
        </w:rPr>
      </w:pP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TEL: 047 532 5711</w:t>
      </w:r>
    </w:p>
    <w:p w14:paraId="14FDEBBA" w14:textId="62FC07E0" w:rsidR="004A1A40" w:rsidRDefault="004A1A40" w:rsidP="00BE6334">
      <w:pPr>
        <w:ind w:firstLine="720"/>
        <w:rPr>
          <w:rFonts w:ascii="Times New Roman" w:hAnsi="Times New Roman" w:cs="Times New Roman"/>
          <w:b/>
          <w:bCs/>
          <w:sz w:val="24"/>
          <w:szCs w:val="24"/>
          <w:lang w:val="en-US"/>
        </w:rPr>
      </w:pP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 xml:space="preserve">EMAIL: </w:t>
      </w:r>
      <w:hyperlink r:id="rId9" w:history="1">
        <w:r w:rsidRPr="00B27286">
          <w:rPr>
            <w:rStyle w:val="Hyperlink"/>
            <w:rFonts w:ascii="Times New Roman" w:hAnsi="Times New Roman" w:cs="Times New Roman"/>
            <w:b/>
            <w:bCs/>
            <w:sz w:val="24"/>
            <w:szCs w:val="24"/>
            <w:lang w:val="en-US"/>
          </w:rPr>
          <w:t>admin@bodlaniattorneys.co.za</w:t>
        </w:r>
      </w:hyperlink>
      <w:r>
        <w:rPr>
          <w:rFonts w:ascii="Times New Roman" w:hAnsi="Times New Roman" w:cs="Times New Roman"/>
          <w:b/>
          <w:bCs/>
          <w:sz w:val="24"/>
          <w:szCs w:val="24"/>
          <w:lang w:val="en-US"/>
        </w:rPr>
        <w:t xml:space="preserve"> </w:t>
      </w:r>
    </w:p>
    <w:p w14:paraId="2C61B43F" w14:textId="77777777" w:rsidR="00BE6334" w:rsidRDefault="00BE6334" w:rsidP="00BE6334">
      <w:pPr>
        <w:rPr>
          <w:rFonts w:ascii="Times New Roman" w:hAnsi="Times New Roman" w:cs="Times New Roman"/>
          <w:b/>
          <w:bCs/>
          <w:sz w:val="24"/>
          <w:szCs w:val="24"/>
          <w:lang w:val="en-US"/>
        </w:rPr>
      </w:pPr>
    </w:p>
    <w:p w14:paraId="03A7B77C" w14:textId="77777777" w:rsidR="00BE6334" w:rsidRDefault="00BE6334" w:rsidP="00BE6334">
      <w:pPr>
        <w:rPr>
          <w:rFonts w:ascii="Times New Roman" w:hAnsi="Times New Roman" w:cs="Times New Roman"/>
          <w:b/>
          <w:bCs/>
          <w:sz w:val="24"/>
          <w:szCs w:val="24"/>
          <w:lang w:val="en-US"/>
        </w:rPr>
      </w:pPr>
    </w:p>
    <w:p w14:paraId="544B199A" w14:textId="388C1508" w:rsidR="00BE6334" w:rsidRDefault="00BE6334" w:rsidP="00BE6334">
      <w:pPr>
        <w:rPr>
          <w:rFonts w:ascii="Times New Roman" w:hAnsi="Times New Roman" w:cs="Times New Roman"/>
          <w:b/>
          <w:bCs/>
          <w:sz w:val="24"/>
          <w:szCs w:val="24"/>
          <w:lang w:val="en-US"/>
        </w:rPr>
      </w:pPr>
      <w:r>
        <w:rPr>
          <w:rFonts w:ascii="Times New Roman" w:hAnsi="Times New Roman" w:cs="Times New Roman"/>
          <w:b/>
          <w:bCs/>
          <w:sz w:val="24"/>
          <w:szCs w:val="24"/>
          <w:lang w:val="en-US"/>
        </w:rPr>
        <w:t>For the RESPONDENT</w:t>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w:t>
      </w:r>
      <w:r>
        <w:rPr>
          <w:rFonts w:ascii="Times New Roman" w:hAnsi="Times New Roman" w:cs="Times New Roman"/>
          <w:b/>
          <w:bCs/>
          <w:sz w:val="24"/>
          <w:szCs w:val="24"/>
          <w:lang w:val="en-US"/>
        </w:rPr>
        <w:tab/>
        <w:t>MR METHUSO</w:t>
      </w:r>
    </w:p>
    <w:p w14:paraId="7FF6DC29" w14:textId="0219CE25" w:rsidR="00BE6334" w:rsidRDefault="00BE6334" w:rsidP="00BE6334">
      <w:pPr>
        <w:rPr>
          <w:rFonts w:ascii="Times New Roman" w:hAnsi="Times New Roman" w:cs="Times New Roman"/>
          <w:b/>
          <w:bCs/>
          <w:sz w:val="24"/>
          <w:szCs w:val="24"/>
          <w:lang w:val="en-US"/>
        </w:rPr>
      </w:pPr>
      <w:r>
        <w:rPr>
          <w:rFonts w:ascii="Times New Roman" w:hAnsi="Times New Roman" w:cs="Times New Roman"/>
          <w:b/>
          <w:bCs/>
          <w:sz w:val="24"/>
          <w:szCs w:val="24"/>
          <w:lang w:val="en-US"/>
        </w:rPr>
        <w:tab/>
        <w:t xml:space="preserve">Instructed by </w:t>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w:t>
      </w:r>
      <w:r w:rsidR="004A1A40">
        <w:rPr>
          <w:rFonts w:ascii="Times New Roman" w:hAnsi="Times New Roman" w:cs="Times New Roman"/>
          <w:b/>
          <w:bCs/>
          <w:sz w:val="24"/>
          <w:szCs w:val="24"/>
          <w:lang w:val="en-US"/>
        </w:rPr>
        <w:tab/>
        <w:t xml:space="preserve">OFFICE OF THE DIRECTOR OF PUBLIC </w:t>
      </w:r>
      <w:r w:rsidR="004A1A40">
        <w:rPr>
          <w:rFonts w:ascii="Times New Roman" w:hAnsi="Times New Roman" w:cs="Times New Roman"/>
          <w:b/>
          <w:bCs/>
          <w:sz w:val="24"/>
          <w:szCs w:val="24"/>
          <w:lang w:val="en-US"/>
        </w:rPr>
        <w:tab/>
      </w:r>
      <w:r w:rsidR="004A1A40">
        <w:rPr>
          <w:rFonts w:ascii="Times New Roman" w:hAnsi="Times New Roman" w:cs="Times New Roman"/>
          <w:b/>
          <w:bCs/>
          <w:sz w:val="24"/>
          <w:szCs w:val="24"/>
          <w:lang w:val="en-US"/>
        </w:rPr>
        <w:tab/>
      </w:r>
      <w:r w:rsidR="004A1A40">
        <w:rPr>
          <w:rFonts w:ascii="Times New Roman" w:hAnsi="Times New Roman" w:cs="Times New Roman"/>
          <w:b/>
          <w:bCs/>
          <w:sz w:val="24"/>
          <w:szCs w:val="24"/>
          <w:lang w:val="en-US"/>
        </w:rPr>
        <w:tab/>
      </w:r>
      <w:r w:rsidR="004A1A40">
        <w:rPr>
          <w:rFonts w:ascii="Times New Roman" w:hAnsi="Times New Roman" w:cs="Times New Roman"/>
          <w:b/>
          <w:bCs/>
          <w:sz w:val="24"/>
          <w:szCs w:val="24"/>
          <w:lang w:val="en-US"/>
        </w:rPr>
        <w:tab/>
      </w:r>
      <w:r w:rsidR="004A1A40">
        <w:rPr>
          <w:rFonts w:ascii="Times New Roman" w:hAnsi="Times New Roman" w:cs="Times New Roman"/>
          <w:b/>
          <w:bCs/>
          <w:sz w:val="24"/>
          <w:szCs w:val="24"/>
          <w:lang w:val="en-US"/>
        </w:rPr>
        <w:tab/>
      </w:r>
      <w:r w:rsidR="004A1A40">
        <w:rPr>
          <w:rFonts w:ascii="Times New Roman" w:hAnsi="Times New Roman" w:cs="Times New Roman"/>
          <w:b/>
          <w:bCs/>
          <w:sz w:val="24"/>
          <w:szCs w:val="24"/>
          <w:lang w:val="en-US"/>
        </w:rPr>
        <w:tab/>
        <w:t>PROSECUTIONS, MTHATHA</w:t>
      </w:r>
    </w:p>
    <w:p w14:paraId="0B322EFD" w14:textId="2FAD86BB" w:rsidR="004A1A40" w:rsidRDefault="004A1A40" w:rsidP="00BE6334">
      <w:pPr>
        <w:rPr>
          <w:rFonts w:ascii="Times New Roman" w:hAnsi="Times New Roman" w:cs="Times New Roman"/>
          <w:b/>
          <w:bCs/>
          <w:sz w:val="24"/>
          <w:szCs w:val="24"/>
          <w:lang w:val="en-US"/>
        </w:rPr>
      </w:pP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LOWER SISSON STREET</w:t>
      </w:r>
    </w:p>
    <w:p w14:paraId="100A4DF1" w14:textId="0DB99EFD" w:rsidR="004A1A40" w:rsidRDefault="004A1A40" w:rsidP="00BE6334">
      <w:pPr>
        <w:rPr>
          <w:rFonts w:ascii="Times New Roman" w:hAnsi="Times New Roman" w:cs="Times New Roman"/>
          <w:b/>
          <w:bCs/>
          <w:sz w:val="24"/>
          <w:szCs w:val="24"/>
          <w:lang w:val="en-US"/>
        </w:rPr>
      </w:pP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FORTGALE</w:t>
      </w:r>
    </w:p>
    <w:p w14:paraId="3506FDEB" w14:textId="47EA047F" w:rsidR="004A1A40" w:rsidRDefault="004A1A40" w:rsidP="00BE6334">
      <w:pPr>
        <w:rPr>
          <w:rFonts w:ascii="Times New Roman" w:hAnsi="Times New Roman" w:cs="Times New Roman"/>
          <w:b/>
          <w:bCs/>
          <w:sz w:val="24"/>
          <w:szCs w:val="24"/>
          <w:lang w:val="en-US"/>
        </w:rPr>
      </w:pP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MTHATHA</w:t>
      </w:r>
    </w:p>
    <w:p w14:paraId="6665C5F1" w14:textId="649D7F6A" w:rsidR="004A1A40" w:rsidRDefault="004A1A40" w:rsidP="00BE6334">
      <w:pPr>
        <w:rPr>
          <w:rFonts w:ascii="Times New Roman" w:hAnsi="Times New Roman" w:cs="Times New Roman"/>
          <w:b/>
          <w:bCs/>
          <w:sz w:val="24"/>
          <w:szCs w:val="24"/>
          <w:lang w:val="en-US"/>
        </w:rPr>
      </w:pP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TEL: 047 501 2688</w:t>
      </w:r>
    </w:p>
    <w:p w14:paraId="41DAF41D" w14:textId="2F4D77EC" w:rsidR="004A1A40" w:rsidRDefault="004A1A40" w:rsidP="00BE6334">
      <w:pPr>
        <w:rPr>
          <w:rFonts w:ascii="Times New Roman" w:hAnsi="Times New Roman" w:cs="Times New Roman"/>
          <w:b/>
          <w:bCs/>
          <w:sz w:val="24"/>
          <w:szCs w:val="24"/>
          <w:lang w:val="en-US"/>
        </w:rPr>
      </w:pP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 xml:space="preserve">EMAIL: </w:t>
      </w:r>
      <w:hyperlink r:id="rId10" w:history="1">
        <w:r w:rsidRPr="00B27286">
          <w:rPr>
            <w:rStyle w:val="Hyperlink"/>
            <w:rFonts w:ascii="Times New Roman" w:hAnsi="Times New Roman" w:cs="Times New Roman"/>
            <w:b/>
            <w:bCs/>
            <w:sz w:val="24"/>
            <w:szCs w:val="24"/>
            <w:lang w:val="en-US"/>
          </w:rPr>
          <w:t>lmethuso@npa.gov.za</w:t>
        </w:r>
      </w:hyperlink>
    </w:p>
    <w:p w14:paraId="63F6A207" w14:textId="1D5CF954" w:rsidR="004A1A40" w:rsidRDefault="004A1A40" w:rsidP="00BE6334">
      <w:pPr>
        <w:rPr>
          <w:rFonts w:ascii="Times New Roman" w:hAnsi="Times New Roman" w:cs="Times New Roman"/>
          <w:b/>
          <w:bCs/>
          <w:sz w:val="24"/>
          <w:szCs w:val="24"/>
          <w:lang w:val="en-US"/>
        </w:rPr>
      </w:pP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REF:</w:t>
      </w:r>
      <w:r>
        <w:rPr>
          <w:rFonts w:ascii="Times New Roman" w:hAnsi="Times New Roman" w:cs="Times New Roman"/>
          <w:b/>
          <w:bCs/>
          <w:sz w:val="24"/>
          <w:szCs w:val="24"/>
          <w:lang w:val="en-US"/>
        </w:rPr>
        <w:tab/>
        <w:t>10/2/5/3-21/23</w:t>
      </w:r>
    </w:p>
    <w:p w14:paraId="2CF8C8DA" w14:textId="77777777" w:rsidR="004A1A40" w:rsidRDefault="004A1A40" w:rsidP="00BE6334">
      <w:pPr>
        <w:rPr>
          <w:rFonts w:ascii="Times New Roman" w:hAnsi="Times New Roman" w:cs="Times New Roman"/>
          <w:b/>
          <w:bCs/>
          <w:sz w:val="24"/>
          <w:szCs w:val="24"/>
          <w:lang w:val="en-US"/>
        </w:rPr>
      </w:pPr>
    </w:p>
    <w:p w14:paraId="3EBD5897" w14:textId="77777777" w:rsidR="004A1A40" w:rsidRDefault="004A1A40" w:rsidP="00BE6334">
      <w:pPr>
        <w:rPr>
          <w:rFonts w:ascii="Times New Roman" w:hAnsi="Times New Roman" w:cs="Times New Roman"/>
          <w:b/>
          <w:bCs/>
          <w:sz w:val="24"/>
          <w:szCs w:val="24"/>
          <w:lang w:val="en-US"/>
        </w:rPr>
      </w:pPr>
    </w:p>
    <w:p w14:paraId="70C5DCF4" w14:textId="77777777" w:rsidR="004A1A40" w:rsidRDefault="004A1A40" w:rsidP="00BE6334">
      <w:pPr>
        <w:rPr>
          <w:rFonts w:ascii="Times New Roman" w:hAnsi="Times New Roman" w:cs="Times New Roman"/>
          <w:b/>
          <w:bCs/>
          <w:sz w:val="24"/>
          <w:szCs w:val="24"/>
          <w:lang w:val="en-US"/>
        </w:rPr>
      </w:pPr>
    </w:p>
    <w:p w14:paraId="6DD43524" w14:textId="00FC794B" w:rsidR="004A1A40" w:rsidRDefault="004A1A40" w:rsidP="00BE6334">
      <w:p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Matter heard on </w:t>
      </w:r>
      <w:r>
        <w:rPr>
          <w:rFonts w:ascii="Times New Roman" w:hAnsi="Times New Roman" w:cs="Times New Roman"/>
          <w:b/>
          <w:bCs/>
          <w:sz w:val="24"/>
          <w:szCs w:val="24"/>
          <w:lang w:val="en-US"/>
        </w:rPr>
        <w:tab/>
        <w:t>:</w:t>
      </w:r>
      <w:r>
        <w:rPr>
          <w:rFonts w:ascii="Times New Roman" w:hAnsi="Times New Roman" w:cs="Times New Roman"/>
          <w:b/>
          <w:bCs/>
          <w:sz w:val="24"/>
          <w:szCs w:val="24"/>
          <w:lang w:val="en-US"/>
        </w:rPr>
        <w:tab/>
        <w:t>15 MAY 2024</w:t>
      </w:r>
    </w:p>
    <w:p w14:paraId="4EB92D66" w14:textId="49EA44BA" w:rsidR="004A1A40" w:rsidRDefault="004A1A40" w:rsidP="00BE6334">
      <w:pPr>
        <w:rPr>
          <w:rFonts w:ascii="Times New Roman" w:hAnsi="Times New Roman" w:cs="Times New Roman"/>
          <w:b/>
          <w:bCs/>
          <w:sz w:val="24"/>
          <w:szCs w:val="24"/>
          <w:lang w:val="en-US"/>
        </w:rPr>
      </w:pPr>
      <w:r>
        <w:rPr>
          <w:rFonts w:ascii="Times New Roman" w:hAnsi="Times New Roman" w:cs="Times New Roman"/>
          <w:b/>
          <w:bCs/>
          <w:sz w:val="24"/>
          <w:szCs w:val="24"/>
          <w:lang w:val="en-US"/>
        </w:rPr>
        <w:t>Judgment delivered on:</w:t>
      </w:r>
      <w:r>
        <w:rPr>
          <w:rFonts w:ascii="Times New Roman" w:hAnsi="Times New Roman" w:cs="Times New Roman"/>
          <w:b/>
          <w:bCs/>
          <w:sz w:val="24"/>
          <w:szCs w:val="24"/>
          <w:lang w:val="en-US"/>
        </w:rPr>
        <w:tab/>
        <w:t>17 MAY 2024</w:t>
      </w:r>
    </w:p>
    <w:p w14:paraId="33B0CD23" w14:textId="77777777" w:rsidR="00BE6334" w:rsidRDefault="00BE6334" w:rsidP="005941BD">
      <w:pPr>
        <w:rPr>
          <w:rFonts w:ascii="Times New Roman" w:hAnsi="Times New Roman" w:cs="Times New Roman"/>
          <w:b/>
          <w:bCs/>
          <w:sz w:val="24"/>
          <w:szCs w:val="24"/>
          <w:lang w:val="en-US"/>
        </w:rPr>
      </w:pPr>
    </w:p>
    <w:p w14:paraId="2E639DCC" w14:textId="77777777" w:rsidR="00BE6334" w:rsidRPr="006749BF" w:rsidRDefault="00BE6334" w:rsidP="005941BD">
      <w:pPr>
        <w:rPr>
          <w:rFonts w:ascii="Times New Roman" w:hAnsi="Times New Roman" w:cs="Times New Roman"/>
          <w:b/>
          <w:bCs/>
          <w:sz w:val="24"/>
          <w:szCs w:val="24"/>
          <w:lang w:val="en-US"/>
        </w:rPr>
      </w:pPr>
    </w:p>
    <w:sectPr w:rsidR="00BE6334" w:rsidRPr="006749B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6E32F" w14:textId="77777777" w:rsidR="00E725DB" w:rsidRDefault="00E725DB" w:rsidP="003E102B">
      <w:pPr>
        <w:spacing w:after="0" w:line="240" w:lineRule="auto"/>
      </w:pPr>
      <w:r>
        <w:separator/>
      </w:r>
    </w:p>
  </w:endnote>
  <w:endnote w:type="continuationSeparator" w:id="0">
    <w:p w14:paraId="6EB0D278" w14:textId="77777777" w:rsidR="00E725DB" w:rsidRDefault="00E725DB" w:rsidP="003E1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80349"/>
      <w:docPartObj>
        <w:docPartGallery w:val="Page Numbers (Bottom of Page)"/>
        <w:docPartUnique/>
      </w:docPartObj>
    </w:sdtPr>
    <w:sdtEndPr>
      <w:rPr>
        <w:noProof/>
      </w:rPr>
    </w:sdtEndPr>
    <w:sdtContent>
      <w:p w14:paraId="035FAAAA" w14:textId="41791EB3" w:rsidR="00C872C2" w:rsidRDefault="00C872C2">
        <w:pPr>
          <w:pStyle w:val="Footer"/>
          <w:jc w:val="right"/>
        </w:pPr>
        <w:r>
          <w:fldChar w:fldCharType="begin"/>
        </w:r>
        <w:r>
          <w:instrText xml:space="preserve"> PAGE   \* MERGEFORMAT </w:instrText>
        </w:r>
        <w:r>
          <w:fldChar w:fldCharType="separate"/>
        </w:r>
        <w:r w:rsidR="000B775F">
          <w:rPr>
            <w:noProof/>
          </w:rPr>
          <w:t>15</w:t>
        </w:r>
        <w:r>
          <w:rPr>
            <w:noProof/>
          </w:rPr>
          <w:fldChar w:fldCharType="end"/>
        </w:r>
      </w:p>
    </w:sdtContent>
  </w:sdt>
  <w:p w14:paraId="49E2216A" w14:textId="77777777" w:rsidR="00C872C2" w:rsidRDefault="00C872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D9BA0" w14:textId="77777777" w:rsidR="00E725DB" w:rsidRDefault="00E725DB" w:rsidP="003E102B">
      <w:pPr>
        <w:spacing w:after="0" w:line="240" w:lineRule="auto"/>
      </w:pPr>
      <w:r>
        <w:separator/>
      </w:r>
    </w:p>
  </w:footnote>
  <w:footnote w:type="continuationSeparator" w:id="0">
    <w:p w14:paraId="09E46D8A" w14:textId="77777777" w:rsidR="00E725DB" w:rsidRDefault="00E725DB" w:rsidP="003E102B">
      <w:pPr>
        <w:spacing w:after="0" w:line="240" w:lineRule="auto"/>
      </w:pPr>
      <w:r>
        <w:continuationSeparator/>
      </w:r>
    </w:p>
  </w:footnote>
  <w:footnote w:id="1">
    <w:p w14:paraId="66D9B4EA" w14:textId="32EE4926" w:rsidR="0079240D" w:rsidRPr="00FE6A5B" w:rsidRDefault="0079240D">
      <w:pPr>
        <w:pStyle w:val="FootnoteText"/>
        <w:rPr>
          <w:rFonts w:ascii="Times New Roman" w:hAnsi="Times New Roman" w:cs="Times New Roman"/>
          <w:lang w:val="en-US"/>
        </w:rPr>
      </w:pPr>
      <w:r w:rsidRPr="00FE6A5B">
        <w:rPr>
          <w:rStyle w:val="FootnoteReference"/>
          <w:rFonts w:ascii="Times New Roman" w:hAnsi="Times New Roman" w:cs="Times New Roman"/>
        </w:rPr>
        <w:footnoteRef/>
      </w:r>
      <w:r w:rsidRPr="00FE6A5B">
        <w:rPr>
          <w:rFonts w:ascii="Times New Roman" w:hAnsi="Times New Roman" w:cs="Times New Roman"/>
        </w:rPr>
        <w:t xml:space="preserve"> </w:t>
      </w:r>
      <w:r w:rsidRPr="00FE6A5B">
        <w:rPr>
          <w:rFonts w:ascii="Times New Roman" w:hAnsi="Times New Roman" w:cs="Times New Roman"/>
          <w:lang w:val="en-US"/>
        </w:rPr>
        <w:t xml:space="preserve"> S v Molimi [ 2008] ZACC 2 ; 2008 (3) SA 608 ( CC) ; 2008 (5) BCLR 451 ( CC) at para 54</w:t>
      </w:r>
      <w:r w:rsidR="00FE6A5B" w:rsidRPr="00FE6A5B">
        <w:rPr>
          <w:rFonts w:ascii="Times New Roman" w:hAnsi="Times New Roman" w:cs="Times New Roman"/>
          <w:lang w:val="en-US"/>
        </w:rPr>
        <w:t>.</w:t>
      </w:r>
    </w:p>
  </w:footnote>
  <w:footnote w:id="2">
    <w:p w14:paraId="4B7C98D8" w14:textId="221EF1C6" w:rsidR="0079240D" w:rsidRPr="0079240D" w:rsidRDefault="0079240D" w:rsidP="00FE6A5B">
      <w:pPr>
        <w:pStyle w:val="FootnoteText"/>
        <w:ind w:left="142" w:hanging="142"/>
        <w:rPr>
          <w:lang w:val="en-US"/>
        </w:rPr>
      </w:pPr>
      <w:r w:rsidRPr="00FE6A5B">
        <w:rPr>
          <w:rStyle w:val="FootnoteReference"/>
          <w:rFonts w:ascii="Times New Roman" w:hAnsi="Times New Roman" w:cs="Times New Roman"/>
        </w:rPr>
        <w:footnoteRef/>
      </w:r>
      <w:r w:rsidRPr="00FE6A5B">
        <w:rPr>
          <w:rFonts w:ascii="Times New Roman" w:hAnsi="Times New Roman" w:cs="Times New Roman"/>
        </w:rPr>
        <w:t xml:space="preserve"> </w:t>
      </w:r>
      <w:r w:rsidRPr="00FE6A5B">
        <w:rPr>
          <w:rFonts w:ascii="Times New Roman" w:hAnsi="Times New Roman" w:cs="Times New Roman"/>
          <w:lang w:val="en-US"/>
        </w:rPr>
        <w:t>S V PM 2014 (2) SACR 481 (GP) para 36</w:t>
      </w:r>
      <w:r w:rsidR="000D4E38" w:rsidRPr="00FE6A5B">
        <w:rPr>
          <w:rFonts w:ascii="Times New Roman" w:hAnsi="Times New Roman" w:cs="Times New Roman"/>
          <w:lang w:val="en-US"/>
        </w:rPr>
        <w:t xml:space="preserve"> ; see also S Vv Jordaan and Others 2018 (1) SACR 522 ( WCC) para 127</w:t>
      </w:r>
      <w:r w:rsidR="00FE6A5B" w:rsidRPr="00FE6A5B">
        <w:rPr>
          <w:rFonts w:ascii="Times New Roman" w:hAnsi="Times New Roman" w:cs="Times New Roman"/>
          <w:lang w:val="en-US"/>
        </w:rPr>
        <w:t>.</w:t>
      </w:r>
    </w:p>
  </w:footnote>
  <w:footnote w:id="3">
    <w:p w14:paraId="37FC9DA7" w14:textId="4628A5D2" w:rsidR="00880260" w:rsidRPr="00FE6A5B" w:rsidRDefault="00880260" w:rsidP="00FE6A5B">
      <w:pPr>
        <w:pStyle w:val="FootnoteText"/>
        <w:ind w:left="142" w:hanging="142"/>
        <w:jc w:val="both"/>
        <w:rPr>
          <w:rFonts w:ascii="Times New Roman" w:hAnsi="Times New Roman" w:cs="Times New Roman"/>
          <w:lang w:val="en-US"/>
        </w:rPr>
      </w:pPr>
      <w:r w:rsidRPr="00FE6A5B">
        <w:rPr>
          <w:rStyle w:val="FootnoteReference"/>
          <w:rFonts w:ascii="Times New Roman" w:hAnsi="Times New Roman" w:cs="Times New Roman"/>
        </w:rPr>
        <w:footnoteRef/>
      </w:r>
      <w:r w:rsidRPr="00FE6A5B">
        <w:rPr>
          <w:rFonts w:ascii="Times New Roman" w:hAnsi="Times New Roman" w:cs="Times New Roman"/>
        </w:rPr>
        <w:t xml:space="preserve"> </w:t>
      </w:r>
      <w:r w:rsidRPr="00FE6A5B">
        <w:rPr>
          <w:rFonts w:ascii="Times New Roman" w:hAnsi="Times New Roman" w:cs="Times New Roman"/>
          <w:b/>
          <w:bCs/>
          <w:i/>
          <w:iCs/>
        </w:rPr>
        <w:t>Tuta v The State</w:t>
      </w:r>
      <w:r w:rsidRPr="00FE6A5B">
        <w:rPr>
          <w:rFonts w:ascii="Times New Roman" w:hAnsi="Times New Roman" w:cs="Times New Roman"/>
        </w:rPr>
        <w:t xml:space="preserve"> (CCT 308/20) [2022] ZACC 19; 2023 (2) BCLR 179 (CC); 2024 (1) SACR 242 (CC) (31 May 2022)</w:t>
      </w:r>
      <w:r w:rsidR="00FE6A5B">
        <w:rPr>
          <w:rFonts w:ascii="Times New Roman" w:hAnsi="Times New Roman" w:cs="Times New Roman"/>
        </w:rPr>
        <w:t>.</w:t>
      </w:r>
      <w:r w:rsidRPr="00FE6A5B">
        <w:rPr>
          <w:rFonts w:ascii="Times New Roman" w:hAnsi="Times New Roman" w:cs="Times New Roman"/>
        </w:rPr>
        <w:t xml:space="preserve"> </w:t>
      </w:r>
    </w:p>
  </w:footnote>
  <w:footnote w:id="4">
    <w:p w14:paraId="0A8C7261" w14:textId="40D89D3F" w:rsidR="00D02677" w:rsidRPr="00FE6A5B" w:rsidRDefault="00D02677" w:rsidP="00FE6A5B">
      <w:pPr>
        <w:pStyle w:val="FootnoteText"/>
        <w:ind w:left="142" w:hanging="142"/>
        <w:jc w:val="both"/>
        <w:rPr>
          <w:rFonts w:ascii="Times New Roman" w:hAnsi="Times New Roman" w:cs="Times New Roman"/>
          <w:lang w:val="en-US"/>
        </w:rPr>
      </w:pPr>
      <w:r w:rsidRPr="00FE6A5B">
        <w:rPr>
          <w:rStyle w:val="FootnoteReference"/>
          <w:rFonts w:ascii="Times New Roman" w:hAnsi="Times New Roman" w:cs="Times New Roman"/>
        </w:rPr>
        <w:footnoteRef/>
      </w:r>
      <w:r w:rsidRPr="00FE6A5B">
        <w:rPr>
          <w:rFonts w:ascii="Times New Roman" w:hAnsi="Times New Roman" w:cs="Times New Roman"/>
        </w:rPr>
        <w:t xml:space="preserve"> </w:t>
      </w:r>
      <w:r w:rsidRPr="00FE6A5B">
        <w:rPr>
          <w:rFonts w:ascii="Times New Roman" w:hAnsi="Times New Roman" w:cs="Times New Roman"/>
          <w:b/>
          <w:bCs/>
          <w:i/>
          <w:iCs/>
        </w:rPr>
        <w:t>Steyn v S</w:t>
      </w:r>
      <w:r w:rsidRPr="00FE6A5B">
        <w:rPr>
          <w:rFonts w:ascii="Times New Roman" w:hAnsi="Times New Roman" w:cs="Times New Roman"/>
        </w:rPr>
        <w:t xml:space="preserve"> 2010 (1) SACR 411 ( SCA ) 411 (SCA) (27 November 2009)</w:t>
      </w:r>
      <w:r w:rsidR="00FE6A5B">
        <w:rPr>
          <w:rFonts w:ascii="Times New Roman" w:hAnsi="Times New Roman" w:cs="Times New Roman"/>
        </w:rPr>
        <w:t>.</w:t>
      </w:r>
      <w:r w:rsidRPr="00FE6A5B">
        <w:rPr>
          <w:rFonts w:ascii="Times New Roman" w:hAnsi="Times New Roman" w:cs="Times New Roman"/>
        </w:rPr>
        <w:t xml:space="preserve"> </w:t>
      </w:r>
    </w:p>
  </w:footnote>
  <w:footnote w:id="5">
    <w:p w14:paraId="7FFFE0E1" w14:textId="3B030F31" w:rsidR="00327405" w:rsidRPr="00FE6A5B" w:rsidRDefault="00327405" w:rsidP="00FE6A5B">
      <w:pPr>
        <w:pStyle w:val="FootnoteText"/>
        <w:ind w:left="142" w:hanging="142"/>
        <w:jc w:val="both"/>
        <w:rPr>
          <w:rFonts w:ascii="Times New Roman" w:hAnsi="Times New Roman" w:cs="Times New Roman"/>
          <w:lang w:val="en-US"/>
        </w:rPr>
      </w:pPr>
      <w:r w:rsidRPr="00FE6A5B">
        <w:rPr>
          <w:rStyle w:val="FootnoteReference"/>
          <w:rFonts w:ascii="Times New Roman" w:hAnsi="Times New Roman" w:cs="Times New Roman"/>
        </w:rPr>
        <w:footnoteRef/>
      </w:r>
      <w:r w:rsidRPr="00FE6A5B">
        <w:rPr>
          <w:rFonts w:ascii="Times New Roman" w:hAnsi="Times New Roman" w:cs="Times New Roman"/>
        </w:rPr>
        <w:t xml:space="preserve"> </w:t>
      </w:r>
      <w:r w:rsidRPr="00FE6A5B">
        <w:rPr>
          <w:rFonts w:ascii="Times New Roman" w:hAnsi="Times New Roman" w:cs="Times New Roman"/>
          <w:b/>
          <w:bCs/>
          <w:i/>
          <w:iCs/>
          <w:lang w:val="en-US"/>
        </w:rPr>
        <w:t>S v Sithole</w:t>
      </w:r>
      <w:r w:rsidRPr="00FE6A5B">
        <w:rPr>
          <w:rFonts w:ascii="Times New Roman" w:hAnsi="Times New Roman" w:cs="Times New Roman"/>
          <w:lang w:val="en-US"/>
        </w:rPr>
        <w:t xml:space="preserve"> (54/06) [2006] ZASCA 173 (28 September 2006 ) at [8]</w:t>
      </w:r>
      <w:r w:rsidR="00FE6A5B">
        <w:rPr>
          <w:rFonts w:ascii="Times New Roman" w:hAnsi="Times New Roman" w:cs="Times New Roman"/>
          <w:lang w:val="en-US"/>
        </w:rPr>
        <w:t>.</w:t>
      </w:r>
      <w:r w:rsidRPr="00FE6A5B">
        <w:rPr>
          <w:rFonts w:ascii="Times New Roman" w:hAnsi="Times New Roman" w:cs="Times New Roman"/>
          <w:lang w:val="en-US"/>
        </w:rPr>
        <w:t xml:space="preserve"> </w:t>
      </w:r>
    </w:p>
  </w:footnote>
  <w:footnote w:id="6">
    <w:p w14:paraId="6DA0FADC" w14:textId="2A0A85CC" w:rsidR="005B71CA" w:rsidRPr="005B71CA" w:rsidRDefault="005B71CA" w:rsidP="00FE6A5B">
      <w:pPr>
        <w:pStyle w:val="FootnoteText"/>
        <w:ind w:left="142" w:hanging="142"/>
        <w:jc w:val="both"/>
        <w:rPr>
          <w:lang w:val="en-US"/>
        </w:rPr>
      </w:pPr>
      <w:r w:rsidRPr="00FE6A5B">
        <w:rPr>
          <w:rStyle w:val="FootnoteReference"/>
          <w:rFonts w:ascii="Times New Roman" w:hAnsi="Times New Roman" w:cs="Times New Roman"/>
        </w:rPr>
        <w:footnoteRef/>
      </w:r>
      <w:r w:rsidRPr="00FE6A5B">
        <w:rPr>
          <w:rFonts w:ascii="Times New Roman" w:hAnsi="Times New Roman" w:cs="Times New Roman"/>
        </w:rPr>
        <w:t xml:space="preserve"> </w:t>
      </w:r>
      <w:r w:rsidRPr="00FE6A5B">
        <w:rPr>
          <w:rFonts w:ascii="Times New Roman" w:hAnsi="Times New Roman" w:cs="Times New Roman"/>
          <w:b/>
          <w:bCs/>
          <w:i/>
          <w:iCs/>
        </w:rPr>
        <w:t>Jeke v S</w:t>
      </w:r>
      <w:r w:rsidRPr="00FE6A5B">
        <w:rPr>
          <w:rFonts w:ascii="Times New Roman" w:hAnsi="Times New Roman" w:cs="Times New Roman"/>
        </w:rPr>
        <w:t xml:space="preserve"> 2012 JDR 1551 GSJ</w:t>
      </w:r>
      <w:r w:rsidR="00FE6A5B">
        <w:rPr>
          <w:rFonts w:ascii="Times New Roman" w:hAnsi="Times New Roman" w:cs="Times New Roman"/>
        </w:rPr>
        <w:t>.</w:t>
      </w:r>
      <w:r>
        <w:t xml:space="preserve"> </w:t>
      </w:r>
    </w:p>
  </w:footnote>
  <w:footnote w:id="7">
    <w:p w14:paraId="75E6D21F" w14:textId="33356579" w:rsidR="005B71CA" w:rsidRPr="005B71CA" w:rsidRDefault="005B71CA">
      <w:pPr>
        <w:pStyle w:val="FootnoteText"/>
        <w:rPr>
          <w:lang w:val="en-US"/>
        </w:rPr>
      </w:pPr>
      <w:r>
        <w:rPr>
          <w:rStyle w:val="FootnoteReference"/>
        </w:rPr>
        <w:footnoteRef/>
      </w:r>
      <w:r>
        <w:t xml:space="preserve"> </w:t>
      </w:r>
      <w:r w:rsidRPr="00FE6A5B">
        <w:rPr>
          <w:rFonts w:ascii="Times New Roman" w:hAnsi="Times New Roman" w:cs="Times New Roman"/>
          <w:b/>
          <w:bCs/>
          <w:i/>
          <w:iCs/>
        </w:rPr>
        <w:t>S v Vilakazi</w:t>
      </w:r>
      <w:r w:rsidRPr="00FE6A5B">
        <w:rPr>
          <w:rFonts w:ascii="Times New Roman" w:hAnsi="Times New Roman" w:cs="Times New Roman"/>
        </w:rPr>
        <w:t xml:space="preserve"> 2009 (1) SACR 552 (SCA)</w:t>
      </w:r>
      <w:r w:rsidR="00FE6A5B">
        <w:rPr>
          <w:rFonts w:ascii="Times New Roman" w:hAnsi="Times New Roman" w:cs="Times New Roman"/>
        </w:rPr>
        <w:t>.</w:t>
      </w:r>
      <w:r>
        <w:t xml:space="preserve"> </w:t>
      </w:r>
    </w:p>
  </w:footnote>
  <w:footnote w:id="8">
    <w:p w14:paraId="434FDACD" w14:textId="447E8C40" w:rsidR="00DF3A8D" w:rsidRPr="00FE6A5B" w:rsidRDefault="00DF3A8D" w:rsidP="00DF3A8D">
      <w:pPr>
        <w:pStyle w:val="FootnoteText"/>
        <w:rPr>
          <w:rFonts w:ascii="Times New Roman" w:hAnsi="Times New Roman" w:cs="Times New Roman"/>
          <w:lang w:val="en-US"/>
        </w:rPr>
      </w:pPr>
      <w:r w:rsidRPr="00FE6A5B">
        <w:rPr>
          <w:rStyle w:val="FootnoteReference"/>
          <w:rFonts w:ascii="Times New Roman" w:hAnsi="Times New Roman" w:cs="Times New Roman"/>
        </w:rPr>
        <w:footnoteRef/>
      </w:r>
      <w:r w:rsidRPr="00FE6A5B">
        <w:rPr>
          <w:rFonts w:ascii="Times New Roman" w:hAnsi="Times New Roman" w:cs="Times New Roman"/>
        </w:rPr>
        <w:t xml:space="preserve"> </w:t>
      </w:r>
      <w:r w:rsidRPr="00FE6A5B">
        <w:rPr>
          <w:rFonts w:ascii="Times New Roman" w:hAnsi="Times New Roman" w:cs="Times New Roman"/>
          <w:lang w:val="en-US"/>
        </w:rPr>
        <w:t xml:space="preserve"> </w:t>
      </w:r>
      <w:r w:rsidRPr="00FE6A5B">
        <w:rPr>
          <w:rFonts w:ascii="Times New Roman" w:hAnsi="Times New Roman" w:cs="Times New Roman"/>
          <w:b/>
          <w:bCs/>
          <w:i/>
          <w:iCs/>
          <w:lang w:val="en-US"/>
        </w:rPr>
        <w:t>R v Price</w:t>
      </w:r>
      <w:r w:rsidRPr="00FE6A5B">
        <w:rPr>
          <w:rFonts w:ascii="Times New Roman" w:hAnsi="Times New Roman" w:cs="Times New Roman"/>
          <w:lang w:val="en-US"/>
        </w:rPr>
        <w:t xml:space="preserve"> 1955 (1) SA 219 (A); [1955] 1 All SA 332 (A)</w:t>
      </w:r>
      <w:r w:rsidR="00FE6A5B">
        <w:rPr>
          <w:rFonts w:ascii="Times New Roman" w:hAnsi="Times New Roman" w:cs="Times New Roman"/>
          <w:lang w:val="en-US"/>
        </w:rPr>
        <w:t>.</w:t>
      </w:r>
    </w:p>
  </w:footnote>
  <w:footnote w:id="9">
    <w:p w14:paraId="6BE60E6C" w14:textId="6921CEE8" w:rsidR="003E102B" w:rsidRPr="00C872C2" w:rsidRDefault="003E102B">
      <w:pPr>
        <w:pStyle w:val="FootnoteText"/>
        <w:rPr>
          <w:rFonts w:ascii="Times New Roman" w:hAnsi="Times New Roman" w:cs="Times New Roman"/>
          <w:lang w:val="en-US"/>
        </w:rPr>
      </w:pPr>
      <w:r w:rsidRPr="00C872C2">
        <w:rPr>
          <w:rStyle w:val="FootnoteReference"/>
          <w:rFonts w:ascii="Times New Roman" w:hAnsi="Times New Roman" w:cs="Times New Roman"/>
        </w:rPr>
        <w:footnoteRef/>
      </w:r>
      <w:r w:rsidRPr="00C872C2">
        <w:rPr>
          <w:rFonts w:ascii="Times New Roman" w:hAnsi="Times New Roman" w:cs="Times New Roman"/>
        </w:rPr>
        <w:t xml:space="preserve"> </w:t>
      </w:r>
      <w:r w:rsidRPr="00C872C2">
        <w:rPr>
          <w:rFonts w:ascii="Times New Roman" w:hAnsi="Times New Roman" w:cs="Times New Roman"/>
          <w:lang w:val="en-US"/>
        </w:rPr>
        <w:t>Magistrates Court  Act, 32 of 1944</w:t>
      </w:r>
      <w:r w:rsidR="00C872C2">
        <w:rPr>
          <w:rFonts w:ascii="Times New Roman" w:hAnsi="Times New Roman" w:cs="Times New Roman"/>
          <w:lang w:val="en-US"/>
        </w:rPr>
        <w:t>.</w:t>
      </w:r>
    </w:p>
  </w:footnote>
  <w:footnote w:id="10">
    <w:p w14:paraId="73C4321A" w14:textId="43E4A579" w:rsidR="00351612" w:rsidRPr="00351612" w:rsidRDefault="00351612">
      <w:pPr>
        <w:pStyle w:val="FootnoteText"/>
        <w:rPr>
          <w:lang w:val="en-US"/>
        </w:rPr>
      </w:pPr>
      <w:r w:rsidRPr="00C872C2">
        <w:rPr>
          <w:rStyle w:val="FootnoteReference"/>
          <w:rFonts w:ascii="Times New Roman" w:hAnsi="Times New Roman" w:cs="Times New Roman"/>
        </w:rPr>
        <w:footnoteRef/>
      </w:r>
      <w:r w:rsidRPr="00C872C2">
        <w:rPr>
          <w:rFonts w:ascii="Times New Roman" w:hAnsi="Times New Roman" w:cs="Times New Roman"/>
        </w:rPr>
        <w:t xml:space="preserve"> </w:t>
      </w:r>
      <w:r w:rsidRPr="00C872C2">
        <w:rPr>
          <w:rFonts w:ascii="Times New Roman" w:hAnsi="Times New Roman" w:cs="Times New Roman"/>
          <w:lang w:val="en-US"/>
        </w:rPr>
        <w:t xml:space="preserve"> </w:t>
      </w:r>
      <w:r w:rsidRPr="00C872C2">
        <w:rPr>
          <w:rFonts w:ascii="Times New Roman" w:hAnsi="Times New Roman" w:cs="Times New Roman"/>
          <w:b/>
          <w:bCs/>
          <w:i/>
          <w:iCs/>
          <w:lang w:val="en-US"/>
        </w:rPr>
        <w:t xml:space="preserve">Mncwengi &amp; others v The State  </w:t>
      </w:r>
      <w:r w:rsidRPr="00C872C2">
        <w:rPr>
          <w:rFonts w:ascii="Times New Roman" w:hAnsi="Times New Roman" w:cs="Times New Roman"/>
          <w:lang w:val="en-US"/>
        </w:rPr>
        <w:t>(395/2018) [2019] ZASCA 135 (1 October 2019)</w:t>
      </w:r>
      <w:r>
        <w:rPr>
          <w:lang w:val="en-US"/>
        </w:rPr>
        <w:t xml:space="preserve"> </w:t>
      </w:r>
      <w:r w:rsidR="00C872C2">
        <w:rPr>
          <w:lang w:val="en-US"/>
        </w:rPr>
        <w:t>.</w:t>
      </w:r>
    </w:p>
  </w:footnote>
  <w:footnote w:id="11">
    <w:p w14:paraId="48C30CCD" w14:textId="078C9A4A" w:rsidR="00FD1866" w:rsidRPr="00C872C2" w:rsidRDefault="00FD1866">
      <w:pPr>
        <w:pStyle w:val="FootnoteText"/>
        <w:rPr>
          <w:rStyle w:val="FootnoteReference"/>
        </w:rPr>
      </w:pPr>
      <w:r w:rsidRPr="00C872C2">
        <w:rPr>
          <w:rStyle w:val="FootnoteReference"/>
          <w:rFonts w:ascii="Times New Roman" w:hAnsi="Times New Roman" w:cs="Times New Roman"/>
        </w:rPr>
        <w:footnoteRef/>
      </w:r>
      <w:r w:rsidRPr="00C872C2">
        <w:rPr>
          <w:rFonts w:ascii="Times New Roman" w:hAnsi="Times New Roman" w:cs="Times New Roman"/>
        </w:rPr>
        <w:t xml:space="preserve"> </w:t>
      </w:r>
      <w:r w:rsidR="00C701DB" w:rsidRPr="00C872C2">
        <w:rPr>
          <w:rFonts w:ascii="Times New Roman" w:hAnsi="Times New Roman" w:cs="Times New Roman"/>
          <w:lang w:val="en-US"/>
        </w:rPr>
        <w:t xml:space="preserve"> </w:t>
      </w:r>
      <w:r w:rsidR="00C701DB" w:rsidRPr="00922E33">
        <w:rPr>
          <w:rFonts w:ascii="Times New Roman" w:hAnsi="Times New Roman" w:cs="Times New Roman"/>
          <w:b/>
          <w:bCs/>
          <w:i/>
          <w:iCs/>
          <w:lang w:val="en-US"/>
        </w:rPr>
        <w:t>Jeke v S</w:t>
      </w:r>
      <w:r w:rsidR="00C701DB" w:rsidRPr="00C872C2">
        <w:rPr>
          <w:rFonts w:ascii="Times New Roman" w:hAnsi="Times New Roman" w:cs="Times New Roman"/>
          <w:lang w:val="en-US"/>
        </w:rPr>
        <w:t xml:space="preserve"> 2012 JDR 1551 (GSJ)</w:t>
      </w:r>
      <w:r w:rsidR="00922E33">
        <w:rPr>
          <w:rFonts w:ascii="Times New Roman" w:hAnsi="Times New Roman" w:cs="Times New Roman"/>
          <w:lang w:val="en-US"/>
        </w:rPr>
        <w:t>.</w:t>
      </w:r>
      <w:r w:rsidR="00C701DB" w:rsidRPr="00C872C2">
        <w:rPr>
          <w:rStyle w:val="FootnoteReference"/>
        </w:rPr>
        <w:t xml:space="preserve"> </w:t>
      </w:r>
    </w:p>
  </w:footnote>
  <w:footnote w:id="12">
    <w:p w14:paraId="1293873C" w14:textId="5D98A53E" w:rsidR="00E81C13" w:rsidRPr="00BE6334" w:rsidRDefault="00E81C13">
      <w:pPr>
        <w:pStyle w:val="FootnoteText"/>
        <w:rPr>
          <w:rFonts w:ascii="Times New Roman" w:hAnsi="Times New Roman" w:cs="Times New Roman"/>
          <w:lang w:val="en-US"/>
        </w:rPr>
      </w:pPr>
      <w:r w:rsidRPr="00BE6334">
        <w:rPr>
          <w:rStyle w:val="FootnoteReference"/>
          <w:rFonts w:ascii="Times New Roman" w:hAnsi="Times New Roman" w:cs="Times New Roman"/>
        </w:rPr>
        <w:footnoteRef/>
      </w:r>
      <w:r w:rsidRPr="00BE6334">
        <w:rPr>
          <w:rFonts w:ascii="Times New Roman" w:hAnsi="Times New Roman" w:cs="Times New Roman"/>
        </w:rPr>
        <w:t xml:space="preserve"> </w:t>
      </w:r>
      <w:r w:rsidRPr="00BE6334">
        <w:rPr>
          <w:rFonts w:ascii="Times New Roman" w:hAnsi="Times New Roman" w:cs="Times New Roman"/>
          <w:lang w:val="en-US"/>
        </w:rPr>
        <w:t xml:space="preserve">  </w:t>
      </w:r>
      <w:r w:rsidRPr="00BE6334">
        <w:rPr>
          <w:rFonts w:ascii="Times New Roman" w:hAnsi="Times New Roman" w:cs="Times New Roman"/>
          <w:b/>
          <w:bCs/>
          <w:i/>
          <w:iCs/>
          <w:lang w:val="en-US"/>
        </w:rPr>
        <w:t>S v B</w:t>
      </w:r>
      <w:r w:rsidRPr="00BE6334">
        <w:rPr>
          <w:rFonts w:ascii="Times New Roman" w:hAnsi="Times New Roman" w:cs="Times New Roman"/>
          <w:lang w:val="en-US"/>
        </w:rPr>
        <w:t xml:space="preserve">  2003 (1) SACR 52 ( SCA) at [14] ; S v Ndlela 1984 (1) SA 223 (N) at 225 G-H</w:t>
      </w:r>
      <w:r w:rsidR="00BE6334">
        <w:rPr>
          <w:rFonts w:ascii="Times New Roman" w:hAnsi="Times New Roman" w:cs="Times New Roman"/>
          <w:lang w:val="en-US"/>
        </w:rPr>
        <w:t>.</w:t>
      </w:r>
    </w:p>
  </w:footnote>
  <w:footnote w:id="13">
    <w:p w14:paraId="72DBD99B" w14:textId="44082FAA" w:rsidR="00A029DA" w:rsidRPr="00A029DA" w:rsidRDefault="00A029DA" w:rsidP="00BE6334">
      <w:pPr>
        <w:pStyle w:val="FootnoteText"/>
        <w:ind w:left="142" w:hanging="142"/>
        <w:rPr>
          <w:lang w:val="en-US"/>
        </w:rPr>
      </w:pPr>
      <w:r w:rsidRPr="00BE6334">
        <w:rPr>
          <w:rStyle w:val="FootnoteReference"/>
          <w:rFonts w:ascii="Times New Roman" w:hAnsi="Times New Roman" w:cs="Times New Roman"/>
        </w:rPr>
        <w:footnoteRef/>
      </w:r>
      <w:r w:rsidRPr="00BE6334">
        <w:rPr>
          <w:rFonts w:ascii="Times New Roman" w:hAnsi="Times New Roman" w:cs="Times New Roman"/>
        </w:rPr>
        <w:t xml:space="preserve"> </w:t>
      </w:r>
      <w:r w:rsidRPr="00BE6334">
        <w:rPr>
          <w:rFonts w:ascii="Times New Roman" w:hAnsi="Times New Roman" w:cs="Times New Roman"/>
          <w:b/>
          <w:bCs/>
          <w:i/>
          <w:iCs/>
          <w:lang w:val="en-US"/>
        </w:rPr>
        <w:t>S v Petersen &amp; Another</w:t>
      </w:r>
      <w:r w:rsidRPr="00BE6334">
        <w:rPr>
          <w:rFonts w:ascii="Times New Roman" w:hAnsi="Times New Roman" w:cs="Times New Roman"/>
          <w:lang w:val="en-US"/>
        </w:rPr>
        <w:t xml:space="preserve"> 1998 (2) SACR 311 ( C)  at 312 b-</w:t>
      </w:r>
      <w:r w:rsidR="007F58C7" w:rsidRPr="00BE6334">
        <w:rPr>
          <w:rFonts w:ascii="Times New Roman" w:hAnsi="Times New Roman" w:cs="Times New Roman"/>
          <w:lang w:val="en-US"/>
        </w:rPr>
        <w:t xml:space="preserve">h; </w:t>
      </w:r>
      <w:r w:rsidR="007F58C7" w:rsidRPr="00BE6334">
        <w:rPr>
          <w:rFonts w:ascii="Times New Roman" w:hAnsi="Times New Roman" w:cs="Times New Roman"/>
          <w:b/>
          <w:bCs/>
          <w:i/>
          <w:iCs/>
          <w:lang w:val="en-US"/>
        </w:rPr>
        <w:t>S v Gayiya</w:t>
      </w:r>
      <w:r w:rsidR="007F58C7" w:rsidRPr="00BE6334">
        <w:rPr>
          <w:rFonts w:ascii="Times New Roman" w:hAnsi="Times New Roman" w:cs="Times New Roman"/>
          <w:lang w:val="en-US"/>
        </w:rPr>
        <w:t xml:space="preserve"> [2016] ZASCA 65 ; 2016 (1) SACR 165 (SCA) para 6</w:t>
      </w:r>
      <w:r w:rsidR="00BE6334">
        <w:rPr>
          <w:rFonts w:ascii="Times New Roman" w:hAnsi="Times New Roman" w:cs="Times New Roman"/>
          <w:lang w:val="en-U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325D"/>
    <w:multiLevelType w:val="hybridMultilevel"/>
    <w:tmpl w:val="9DD8F72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0979A7"/>
    <w:multiLevelType w:val="hybridMultilevel"/>
    <w:tmpl w:val="807477E6"/>
    <w:lvl w:ilvl="0" w:tplc="91BC69F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9110F42"/>
    <w:multiLevelType w:val="hybridMultilevel"/>
    <w:tmpl w:val="5100F4D6"/>
    <w:lvl w:ilvl="0" w:tplc="0CB26042">
      <w:start w:val="27"/>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DBE31B1"/>
    <w:multiLevelType w:val="hybridMultilevel"/>
    <w:tmpl w:val="1B4ED890"/>
    <w:lvl w:ilvl="0" w:tplc="A8485E48">
      <w:start w:val="1"/>
      <w:numFmt w:val="lowerLetter"/>
      <w:lvlText w:val="(%1)"/>
      <w:lvlJc w:val="left"/>
      <w:pPr>
        <w:ind w:left="1080" w:hanging="360"/>
      </w:pPr>
      <w:rPr>
        <w:rFonts w:ascii="Times New Roman" w:eastAsiaTheme="minorHAnsi" w:hAnsi="Times New Roman" w:cs="Times New Roman"/>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D8170E4"/>
    <w:multiLevelType w:val="hybridMultilevel"/>
    <w:tmpl w:val="A6C0A6F6"/>
    <w:lvl w:ilvl="0" w:tplc="B05AF4E6">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380F4B6A"/>
    <w:multiLevelType w:val="hybridMultilevel"/>
    <w:tmpl w:val="06CC3CDC"/>
    <w:lvl w:ilvl="0" w:tplc="A2C621E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91D5091"/>
    <w:multiLevelType w:val="hybridMultilevel"/>
    <w:tmpl w:val="9DD8F72C"/>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1627B86"/>
    <w:multiLevelType w:val="hybridMultilevel"/>
    <w:tmpl w:val="D18097BC"/>
    <w:lvl w:ilvl="0" w:tplc="B87E28A0">
      <w:start w:val="1"/>
      <w:numFmt w:val="decimal"/>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1E21846"/>
    <w:multiLevelType w:val="hybridMultilevel"/>
    <w:tmpl w:val="993E7616"/>
    <w:lvl w:ilvl="0" w:tplc="C3D8B8A4">
      <w:start w:val="1"/>
      <w:numFmt w:val="decimal"/>
      <w:lvlText w:val="%1."/>
      <w:lvlJc w:val="left"/>
      <w:pPr>
        <w:ind w:left="1440" w:hanging="360"/>
      </w:pPr>
      <w:rPr>
        <w:rFonts w:hint="default"/>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20A5F2F"/>
    <w:multiLevelType w:val="hybridMultilevel"/>
    <w:tmpl w:val="FAE0064C"/>
    <w:lvl w:ilvl="0" w:tplc="B0B81612">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15:restartNumberingAfterBreak="0">
    <w:nsid w:val="6AEA5BE5"/>
    <w:multiLevelType w:val="hybridMultilevel"/>
    <w:tmpl w:val="22F2FD80"/>
    <w:lvl w:ilvl="0" w:tplc="3936416C">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842C07"/>
    <w:multiLevelType w:val="hybridMultilevel"/>
    <w:tmpl w:val="DDA8FDBE"/>
    <w:lvl w:ilvl="0" w:tplc="595A471E">
      <w:start w:val="9"/>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75BD287B"/>
    <w:multiLevelType w:val="hybridMultilevel"/>
    <w:tmpl w:val="EB88538E"/>
    <w:lvl w:ilvl="0" w:tplc="E81E5B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6CA6592"/>
    <w:multiLevelType w:val="hybridMultilevel"/>
    <w:tmpl w:val="D1E4C994"/>
    <w:lvl w:ilvl="0" w:tplc="2862BF6A">
      <w:start w:val="1"/>
      <w:numFmt w:val="decimal"/>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num w:numId="1">
    <w:abstractNumId w:val="6"/>
  </w:num>
  <w:num w:numId="2">
    <w:abstractNumId w:val="3"/>
  </w:num>
  <w:num w:numId="3">
    <w:abstractNumId w:val="5"/>
  </w:num>
  <w:num w:numId="4">
    <w:abstractNumId w:val="4"/>
  </w:num>
  <w:num w:numId="5">
    <w:abstractNumId w:val="13"/>
  </w:num>
  <w:num w:numId="6">
    <w:abstractNumId w:val="9"/>
  </w:num>
  <w:num w:numId="7">
    <w:abstractNumId w:val="0"/>
  </w:num>
  <w:num w:numId="8">
    <w:abstractNumId w:val="7"/>
  </w:num>
  <w:num w:numId="9">
    <w:abstractNumId w:val="1"/>
  </w:num>
  <w:num w:numId="10">
    <w:abstractNumId w:val="10"/>
  </w:num>
  <w:num w:numId="11">
    <w:abstractNumId w:val="12"/>
  </w:num>
  <w:num w:numId="12">
    <w:abstractNumId w:val="11"/>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D6B"/>
    <w:rsid w:val="00012D0F"/>
    <w:rsid w:val="00035AC2"/>
    <w:rsid w:val="000845F7"/>
    <w:rsid w:val="00093967"/>
    <w:rsid w:val="000942CD"/>
    <w:rsid w:val="000B775F"/>
    <w:rsid w:val="000C2B76"/>
    <w:rsid w:val="000D4E38"/>
    <w:rsid w:val="001B3968"/>
    <w:rsid w:val="001C5028"/>
    <w:rsid w:val="002C1C83"/>
    <w:rsid w:val="003007B3"/>
    <w:rsid w:val="00327405"/>
    <w:rsid w:val="00351612"/>
    <w:rsid w:val="003B6ACC"/>
    <w:rsid w:val="003E102B"/>
    <w:rsid w:val="004031FF"/>
    <w:rsid w:val="004157F5"/>
    <w:rsid w:val="004442A3"/>
    <w:rsid w:val="00452169"/>
    <w:rsid w:val="00474F64"/>
    <w:rsid w:val="004827AF"/>
    <w:rsid w:val="004A1A40"/>
    <w:rsid w:val="004D6C27"/>
    <w:rsid w:val="004E1827"/>
    <w:rsid w:val="005941BD"/>
    <w:rsid w:val="005A373E"/>
    <w:rsid w:val="005B4E5B"/>
    <w:rsid w:val="005B71CA"/>
    <w:rsid w:val="005C39E9"/>
    <w:rsid w:val="00602332"/>
    <w:rsid w:val="00620222"/>
    <w:rsid w:val="006749BF"/>
    <w:rsid w:val="00676628"/>
    <w:rsid w:val="00691C9D"/>
    <w:rsid w:val="0069477B"/>
    <w:rsid w:val="006957E7"/>
    <w:rsid w:val="006C2421"/>
    <w:rsid w:val="006C491D"/>
    <w:rsid w:val="006C66F3"/>
    <w:rsid w:val="006C7420"/>
    <w:rsid w:val="006F24DA"/>
    <w:rsid w:val="006F44E4"/>
    <w:rsid w:val="00703303"/>
    <w:rsid w:val="0079240D"/>
    <w:rsid w:val="007F58C7"/>
    <w:rsid w:val="008047AB"/>
    <w:rsid w:val="00807AE2"/>
    <w:rsid w:val="00812CC0"/>
    <w:rsid w:val="00820E8E"/>
    <w:rsid w:val="00866973"/>
    <w:rsid w:val="00880260"/>
    <w:rsid w:val="00881851"/>
    <w:rsid w:val="008870E2"/>
    <w:rsid w:val="009053F1"/>
    <w:rsid w:val="00922E33"/>
    <w:rsid w:val="0093331E"/>
    <w:rsid w:val="00950CA9"/>
    <w:rsid w:val="009541B8"/>
    <w:rsid w:val="00967CCA"/>
    <w:rsid w:val="0098487E"/>
    <w:rsid w:val="009B52AE"/>
    <w:rsid w:val="009F42C6"/>
    <w:rsid w:val="00A029DA"/>
    <w:rsid w:val="00A336CF"/>
    <w:rsid w:val="00A55646"/>
    <w:rsid w:val="00A7520E"/>
    <w:rsid w:val="00B173F9"/>
    <w:rsid w:val="00B47785"/>
    <w:rsid w:val="00B50746"/>
    <w:rsid w:val="00BE6334"/>
    <w:rsid w:val="00C5724D"/>
    <w:rsid w:val="00C701DB"/>
    <w:rsid w:val="00C872C2"/>
    <w:rsid w:val="00CA134E"/>
    <w:rsid w:val="00CA264F"/>
    <w:rsid w:val="00CA78A9"/>
    <w:rsid w:val="00D02677"/>
    <w:rsid w:val="00D76982"/>
    <w:rsid w:val="00D82D4B"/>
    <w:rsid w:val="00DF3A8D"/>
    <w:rsid w:val="00E05FB3"/>
    <w:rsid w:val="00E402C2"/>
    <w:rsid w:val="00E4590F"/>
    <w:rsid w:val="00E46DE5"/>
    <w:rsid w:val="00E57D6B"/>
    <w:rsid w:val="00E725DB"/>
    <w:rsid w:val="00E73562"/>
    <w:rsid w:val="00E7514C"/>
    <w:rsid w:val="00E81C13"/>
    <w:rsid w:val="00ED0072"/>
    <w:rsid w:val="00ED1EF0"/>
    <w:rsid w:val="00EE4314"/>
    <w:rsid w:val="00F112D9"/>
    <w:rsid w:val="00F44D43"/>
    <w:rsid w:val="00FB3AC0"/>
    <w:rsid w:val="00FD1866"/>
    <w:rsid w:val="00FD7C55"/>
    <w:rsid w:val="00FE6A5B"/>
    <w:rsid w:val="00FF18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C3767"/>
  <w15:chartTrackingRefBased/>
  <w15:docId w15:val="{A5B8FAFA-93E4-4472-8B3B-F3A0F42DE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C55"/>
    <w:pPr>
      <w:ind w:left="720"/>
      <w:contextualSpacing/>
    </w:pPr>
  </w:style>
  <w:style w:type="paragraph" w:styleId="FootnoteText">
    <w:name w:val="footnote text"/>
    <w:basedOn w:val="Normal"/>
    <w:link w:val="FootnoteTextChar"/>
    <w:uiPriority w:val="99"/>
    <w:semiHidden/>
    <w:unhideWhenUsed/>
    <w:rsid w:val="003E10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102B"/>
    <w:rPr>
      <w:sz w:val="20"/>
      <w:szCs w:val="20"/>
    </w:rPr>
  </w:style>
  <w:style w:type="character" w:styleId="FootnoteReference">
    <w:name w:val="footnote reference"/>
    <w:basedOn w:val="DefaultParagraphFont"/>
    <w:uiPriority w:val="99"/>
    <w:semiHidden/>
    <w:unhideWhenUsed/>
    <w:rsid w:val="003E102B"/>
    <w:rPr>
      <w:vertAlign w:val="superscript"/>
    </w:rPr>
  </w:style>
  <w:style w:type="paragraph" w:styleId="Header">
    <w:name w:val="header"/>
    <w:basedOn w:val="Normal"/>
    <w:link w:val="HeaderChar"/>
    <w:uiPriority w:val="99"/>
    <w:unhideWhenUsed/>
    <w:rsid w:val="00C87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2C2"/>
  </w:style>
  <w:style w:type="paragraph" w:styleId="Footer">
    <w:name w:val="footer"/>
    <w:basedOn w:val="Normal"/>
    <w:link w:val="FooterChar"/>
    <w:uiPriority w:val="99"/>
    <w:unhideWhenUsed/>
    <w:rsid w:val="00C872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2C2"/>
  </w:style>
  <w:style w:type="character" w:styleId="Hyperlink">
    <w:name w:val="Hyperlink"/>
    <w:basedOn w:val="DefaultParagraphFont"/>
    <w:uiPriority w:val="99"/>
    <w:unhideWhenUsed/>
    <w:rsid w:val="004A1A40"/>
    <w:rPr>
      <w:color w:val="0563C1" w:themeColor="hyperlink"/>
      <w:u w:val="single"/>
    </w:rPr>
  </w:style>
  <w:style w:type="character" w:customStyle="1" w:styleId="UnresolvedMention">
    <w:name w:val="Unresolved Mention"/>
    <w:basedOn w:val="DefaultParagraphFont"/>
    <w:uiPriority w:val="99"/>
    <w:semiHidden/>
    <w:unhideWhenUsed/>
    <w:rsid w:val="004A1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methuso@npa.gov.za" TargetMode="External"/><Relationship Id="rId4" Type="http://schemas.openxmlformats.org/officeDocument/2006/relationships/settings" Target="settings.xml"/><Relationship Id="rId9" Type="http://schemas.openxmlformats.org/officeDocument/2006/relationships/hyperlink" Target="mailto:admin@bodlaniattorneys.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70158-E265-4ADE-A41D-197BF33B8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3663</Words>
  <Characters>20881</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Monakali Lydia</dc:creator>
  <cp:keywords/>
  <dc:description/>
  <cp:lastModifiedBy>Mary Bruce</cp:lastModifiedBy>
  <cp:revision>3</cp:revision>
  <cp:lastPrinted>2024-05-17T07:00:00Z</cp:lastPrinted>
  <dcterms:created xsi:type="dcterms:W3CDTF">2024-05-20T08:07:00Z</dcterms:created>
  <dcterms:modified xsi:type="dcterms:W3CDTF">2024-05-20T18:08:00Z</dcterms:modified>
</cp:coreProperties>
</file>