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2EFB6" w14:textId="77777777" w:rsidR="00F85C89" w:rsidRPr="00D90EE1" w:rsidRDefault="00F85C89" w:rsidP="002155F5">
      <w:pPr>
        <w:spacing w:line="360" w:lineRule="auto"/>
        <w:jc w:val="center"/>
        <w:rPr>
          <w:rFonts w:ascii="Times New Roman" w:hAnsi="Times New Roman" w:cs="Times New Roman"/>
          <w:b/>
          <w:bCs/>
          <w:sz w:val="28"/>
          <w:szCs w:val="28"/>
        </w:rPr>
      </w:pPr>
      <w:r w:rsidRPr="00D90EE1">
        <w:rPr>
          <w:rFonts w:ascii="Times New Roman" w:hAnsi="Times New Roman" w:cs="Times New Roman"/>
          <w:noProof/>
        </w:rPr>
        <w:drawing>
          <wp:inline distT="0" distB="0" distL="0" distR="0" wp14:anchorId="12B9AAFB" wp14:editId="77E11F2B">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1293089D" w14:textId="77777777" w:rsidR="009305BE" w:rsidRPr="00571BD3" w:rsidRDefault="00CC0C8D" w:rsidP="002155F5">
      <w:pPr>
        <w:spacing w:line="360" w:lineRule="auto"/>
        <w:jc w:val="center"/>
        <w:rPr>
          <w:rFonts w:ascii="Arial" w:hAnsi="Arial" w:cs="Arial"/>
          <w:b/>
          <w:bCs/>
          <w:sz w:val="24"/>
          <w:szCs w:val="24"/>
        </w:rPr>
      </w:pPr>
      <w:r w:rsidRPr="00571BD3">
        <w:rPr>
          <w:rFonts w:ascii="Arial" w:hAnsi="Arial" w:cs="Arial"/>
          <w:b/>
          <w:bCs/>
          <w:sz w:val="24"/>
          <w:szCs w:val="24"/>
        </w:rPr>
        <w:t>IN THE HIGH COURT OF SOUTH AFRICA</w:t>
      </w:r>
    </w:p>
    <w:p w14:paraId="79A60A18" w14:textId="54EB2E38" w:rsidR="000379C1" w:rsidRPr="00571BD3" w:rsidRDefault="00CC0C8D" w:rsidP="000379C1">
      <w:pPr>
        <w:spacing w:line="360" w:lineRule="auto"/>
        <w:jc w:val="center"/>
        <w:rPr>
          <w:rFonts w:ascii="Arial" w:hAnsi="Arial" w:cs="Arial"/>
          <w:b/>
          <w:bCs/>
          <w:sz w:val="24"/>
          <w:szCs w:val="24"/>
        </w:rPr>
      </w:pPr>
      <w:r w:rsidRPr="00571BD3">
        <w:rPr>
          <w:rFonts w:ascii="Arial" w:hAnsi="Arial" w:cs="Arial"/>
          <w:b/>
          <w:bCs/>
          <w:sz w:val="24"/>
          <w:szCs w:val="24"/>
        </w:rPr>
        <w:t>EASTERN CAPE DIVISION</w:t>
      </w:r>
      <w:r w:rsidR="00571BD3">
        <w:rPr>
          <w:rFonts w:ascii="Arial" w:hAnsi="Arial" w:cs="Arial"/>
          <w:b/>
          <w:bCs/>
          <w:sz w:val="24"/>
          <w:szCs w:val="24"/>
        </w:rPr>
        <w:t>: MTHATHA</w:t>
      </w:r>
    </w:p>
    <w:p w14:paraId="4C4CA026" w14:textId="2339CD3F" w:rsidR="00CC0C8D" w:rsidRPr="00571BD3" w:rsidRDefault="00CC0C8D" w:rsidP="000379C1">
      <w:pPr>
        <w:spacing w:line="360" w:lineRule="auto"/>
        <w:jc w:val="right"/>
        <w:rPr>
          <w:rFonts w:ascii="Arial" w:hAnsi="Arial" w:cs="Arial"/>
          <w:b/>
          <w:bCs/>
          <w:sz w:val="24"/>
          <w:szCs w:val="24"/>
        </w:rPr>
      </w:pPr>
      <w:r w:rsidRPr="00571BD3">
        <w:rPr>
          <w:rFonts w:ascii="Arial" w:hAnsi="Arial" w:cs="Arial"/>
          <w:b/>
          <w:bCs/>
          <w:sz w:val="24"/>
          <w:szCs w:val="24"/>
        </w:rPr>
        <w:t>CASE NO:</w:t>
      </w:r>
      <w:r w:rsidR="00DF11A7" w:rsidRPr="00571BD3">
        <w:rPr>
          <w:rFonts w:ascii="Arial" w:hAnsi="Arial" w:cs="Arial"/>
          <w:b/>
          <w:bCs/>
          <w:sz w:val="24"/>
          <w:szCs w:val="24"/>
        </w:rPr>
        <w:t xml:space="preserve"> CA &amp; R 93/2023</w:t>
      </w:r>
    </w:p>
    <w:p w14:paraId="32A89CA9" w14:textId="77777777" w:rsidR="00CC0C8D" w:rsidRPr="00571BD3" w:rsidRDefault="00CC0C8D" w:rsidP="00F85C89">
      <w:pPr>
        <w:spacing w:line="360" w:lineRule="auto"/>
        <w:rPr>
          <w:rFonts w:ascii="Arial" w:hAnsi="Arial" w:cs="Arial"/>
          <w:sz w:val="24"/>
          <w:szCs w:val="24"/>
        </w:rPr>
      </w:pPr>
      <w:r w:rsidRPr="00571BD3">
        <w:rPr>
          <w:rFonts w:ascii="Arial" w:hAnsi="Arial" w:cs="Arial"/>
          <w:sz w:val="24"/>
          <w:szCs w:val="24"/>
        </w:rPr>
        <w:t>In the matter between:</w:t>
      </w:r>
    </w:p>
    <w:p w14:paraId="4514684B" w14:textId="04796835" w:rsidR="00CC0C8D" w:rsidRPr="00571BD3" w:rsidRDefault="00DF11A7" w:rsidP="00F85C89">
      <w:pPr>
        <w:spacing w:line="360" w:lineRule="auto"/>
        <w:rPr>
          <w:rFonts w:ascii="Arial" w:hAnsi="Arial" w:cs="Arial"/>
          <w:b/>
          <w:bCs/>
          <w:sz w:val="24"/>
          <w:szCs w:val="24"/>
        </w:rPr>
      </w:pPr>
      <w:r w:rsidRPr="00571BD3">
        <w:rPr>
          <w:rFonts w:ascii="Arial" w:hAnsi="Arial" w:cs="Arial"/>
          <w:b/>
          <w:bCs/>
          <w:sz w:val="24"/>
          <w:szCs w:val="24"/>
        </w:rPr>
        <w:t>WILLIAM SAULE</w:t>
      </w:r>
      <w:r w:rsidRPr="00571BD3">
        <w:rPr>
          <w:rFonts w:ascii="Arial" w:hAnsi="Arial" w:cs="Arial"/>
          <w:b/>
          <w:bCs/>
          <w:sz w:val="24"/>
          <w:szCs w:val="24"/>
        </w:rPr>
        <w:tab/>
      </w:r>
      <w:r w:rsidR="00620A40" w:rsidRPr="00571BD3">
        <w:rPr>
          <w:rFonts w:ascii="Arial" w:hAnsi="Arial" w:cs="Arial"/>
          <w:b/>
          <w:bCs/>
          <w:sz w:val="24"/>
          <w:szCs w:val="24"/>
        </w:rPr>
        <w:tab/>
      </w:r>
      <w:r w:rsidR="00620A40" w:rsidRPr="00571BD3">
        <w:rPr>
          <w:rFonts w:ascii="Arial" w:hAnsi="Arial" w:cs="Arial"/>
          <w:b/>
          <w:bCs/>
          <w:sz w:val="24"/>
          <w:szCs w:val="24"/>
        </w:rPr>
        <w:tab/>
      </w:r>
      <w:r w:rsidR="00620A40" w:rsidRPr="00571BD3">
        <w:rPr>
          <w:rFonts w:ascii="Arial" w:hAnsi="Arial" w:cs="Arial"/>
          <w:b/>
          <w:bCs/>
          <w:sz w:val="24"/>
          <w:szCs w:val="24"/>
        </w:rPr>
        <w:tab/>
      </w:r>
      <w:r w:rsidR="00620A40" w:rsidRPr="00571BD3">
        <w:rPr>
          <w:rFonts w:ascii="Arial" w:hAnsi="Arial" w:cs="Arial"/>
          <w:b/>
          <w:bCs/>
          <w:sz w:val="24"/>
          <w:szCs w:val="24"/>
        </w:rPr>
        <w:tab/>
      </w:r>
      <w:r w:rsidR="00620A40"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00571BD3" w:rsidRPr="00571BD3">
        <w:rPr>
          <w:rFonts w:ascii="Arial" w:hAnsi="Arial" w:cs="Arial"/>
          <w:b/>
          <w:bCs/>
          <w:sz w:val="24"/>
          <w:szCs w:val="24"/>
        </w:rPr>
        <w:t xml:space="preserve">      </w:t>
      </w:r>
      <w:r w:rsidR="00620A40" w:rsidRPr="00571BD3">
        <w:rPr>
          <w:rFonts w:ascii="Arial" w:hAnsi="Arial" w:cs="Arial"/>
          <w:b/>
          <w:bCs/>
          <w:sz w:val="24"/>
          <w:szCs w:val="24"/>
        </w:rPr>
        <w:t>App</w:t>
      </w:r>
      <w:r w:rsidRPr="00571BD3">
        <w:rPr>
          <w:rFonts w:ascii="Arial" w:hAnsi="Arial" w:cs="Arial"/>
          <w:b/>
          <w:bCs/>
          <w:sz w:val="24"/>
          <w:szCs w:val="24"/>
        </w:rPr>
        <w:t>el</w:t>
      </w:r>
      <w:r w:rsidR="00620A40" w:rsidRPr="00571BD3">
        <w:rPr>
          <w:rFonts w:ascii="Arial" w:hAnsi="Arial" w:cs="Arial"/>
          <w:b/>
          <w:bCs/>
          <w:sz w:val="24"/>
          <w:szCs w:val="24"/>
        </w:rPr>
        <w:t>lant</w:t>
      </w:r>
      <w:r w:rsidR="003C18E5" w:rsidRPr="00571BD3">
        <w:rPr>
          <w:rFonts w:ascii="Arial" w:hAnsi="Arial" w:cs="Arial"/>
          <w:b/>
          <w:bCs/>
          <w:sz w:val="24"/>
          <w:szCs w:val="24"/>
        </w:rPr>
        <w:t xml:space="preserve"> </w:t>
      </w:r>
    </w:p>
    <w:p w14:paraId="3AF1D545" w14:textId="77777777" w:rsidR="00CC0C8D" w:rsidRPr="00571BD3" w:rsidRDefault="00CC0C8D" w:rsidP="00F85C89">
      <w:pPr>
        <w:spacing w:line="360" w:lineRule="auto"/>
        <w:rPr>
          <w:rFonts w:ascii="Arial" w:hAnsi="Arial" w:cs="Arial"/>
          <w:b/>
          <w:bCs/>
          <w:sz w:val="24"/>
          <w:szCs w:val="24"/>
        </w:rPr>
      </w:pPr>
      <w:r w:rsidRPr="00571BD3">
        <w:rPr>
          <w:rFonts w:ascii="Arial" w:hAnsi="Arial" w:cs="Arial"/>
          <w:b/>
          <w:bCs/>
          <w:sz w:val="24"/>
          <w:szCs w:val="24"/>
        </w:rPr>
        <w:t>and</w:t>
      </w:r>
    </w:p>
    <w:p w14:paraId="2A44BC78" w14:textId="44DC1F16" w:rsidR="005B38A8" w:rsidRPr="00571BD3" w:rsidRDefault="00DF11A7" w:rsidP="00571BD3">
      <w:pPr>
        <w:pBdr>
          <w:bottom w:val="single" w:sz="12" w:space="1" w:color="auto"/>
        </w:pBdr>
        <w:spacing w:line="360" w:lineRule="auto"/>
        <w:rPr>
          <w:rFonts w:ascii="Arial" w:hAnsi="Arial" w:cs="Arial"/>
          <w:b/>
          <w:bCs/>
          <w:sz w:val="24"/>
          <w:szCs w:val="24"/>
        </w:rPr>
      </w:pPr>
      <w:r w:rsidRPr="00571BD3">
        <w:rPr>
          <w:rFonts w:ascii="Arial" w:hAnsi="Arial" w:cs="Arial"/>
          <w:b/>
          <w:bCs/>
          <w:sz w:val="24"/>
          <w:szCs w:val="24"/>
        </w:rPr>
        <w:t>THE STATE</w:t>
      </w:r>
      <w:r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Pr="00571BD3">
        <w:rPr>
          <w:rFonts w:ascii="Arial" w:hAnsi="Arial" w:cs="Arial"/>
          <w:b/>
          <w:bCs/>
          <w:sz w:val="24"/>
          <w:szCs w:val="24"/>
        </w:rPr>
        <w:tab/>
      </w:r>
      <w:r w:rsidR="002155F5" w:rsidRPr="00571BD3">
        <w:rPr>
          <w:rFonts w:ascii="Arial" w:hAnsi="Arial" w:cs="Arial"/>
          <w:b/>
          <w:bCs/>
          <w:sz w:val="24"/>
          <w:szCs w:val="24"/>
        </w:rPr>
        <w:tab/>
        <w:t xml:space="preserve">         </w:t>
      </w:r>
      <w:r w:rsidR="00620A40" w:rsidRPr="00571BD3">
        <w:rPr>
          <w:rFonts w:ascii="Arial" w:hAnsi="Arial" w:cs="Arial"/>
          <w:b/>
          <w:bCs/>
          <w:sz w:val="24"/>
          <w:szCs w:val="24"/>
        </w:rPr>
        <w:t xml:space="preserve"> </w:t>
      </w:r>
      <w:r w:rsidR="000379C1" w:rsidRPr="00571BD3">
        <w:rPr>
          <w:rFonts w:ascii="Arial" w:hAnsi="Arial" w:cs="Arial"/>
          <w:b/>
          <w:bCs/>
          <w:sz w:val="24"/>
          <w:szCs w:val="24"/>
        </w:rPr>
        <w:t xml:space="preserve">       </w:t>
      </w:r>
      <w:r w:rsidR="00620A40" w:rsidRPr="00571BD3">
        <w:rPr>
          <w:rFonts w:ascii="Arial" w:hAnsi="Arial" w:cs="Arial"/>
          <w:b/>
          <w:bCs/>
          <w:sz w:val="24"/>
          <w:szCs w:val="24"/>
        </w:rPr>
        <w:t>Respondent</w:t>
      </w:r>
    </w:p>
    <w:p w14:paraId="747A550D" w14:textId="415FD8AF" w:rsidR="00571BD3" w:rsidRPr="00571BD3" w:rsidRDefault="00571BD3" w:rsidP="00571BD3">
      <w:pPr>
        <w:pBdr>
          <w:bottom w:val="single" w:sz="12" w:space="1" w:color="auto"/>
        </w:pBdr>
        <w:spacing w:line="360" w:lineRule="auto"/>
        <w:rPr>
          <w:rFonts w:ascii="Arial" w:hAnsi="Arial" w:cs="Arial"/>
          <w:b/>
          <w:bCs/>
          <w:sz w:val="24"/>
          <w:szCs w:val="24"/>
        </w:rPr>
      </w:pPr>
      <w:r w:rsidRPr="00571BD3">
        <w:rPr>
          <w:rFonts w:ascii="Arial" w:hAnsi="Arial" w:cs="Arial"/>
          <w:b/>
          <w:bCs/>
          <w:sz w:val="24"/>
          <w:szCs w:val="24"/>
        </w:rPr>
        <w:t>________________________________________________________________</w:t>
      </w:r>
      <w:r w:rsidR="00CF1E11">
        <w:rPr>
          <w:rFonts w:ascii="Arial" w:hAnsi="Arial" w:cs="Arial"/>
          <w:b/>
          <w:bCs/>
          <w:sz w:val="24"/>
          <w:szCs w:val="24"/>
        </w:rPr>
        <w:t>___</w:t>
      </w:r>
    </w:p>
    <w:p w14:paraId="0865A259" w14:textId="2871B42F" w:rsidR="0010647C" w:rsidRDefault="000379C1" w:rsidP="0010647C">
      <w:pPr>
        <w:pBdr>
          <w:bottom w:val="single" w:sz="12" w:space="1" w:color="auto"/>
        </w:pBdr>
        <w:spacing w:line="360" w:lineRule="auto"/>
        <w:jc w:val="center"/>
        <w:rPr>
          <w:rFonts w:ascii="Arial" w:hAnsi="Arial" w:cs="Arial"/>
          <w:b/>
          <w:bCs/>
          <w:sz w:val="24"/>
          <w:szCs w:val="24"/>
        </w:rPr>
      </w:pPr>
      <w:r w:rsidRPr="00571BD3">
        <w:rPr>
          <w:rFonts w:ascii="Arial" w:hAnsi="Arial" w:cs="Arial"/>
          <w:b/>
          <w:bCs/>
          <w:sz w:val="24"/>
          <w:szCs w:val="24"/>
        </w:rPr>
        <w:t>JUDGMENT</w:t>
      </w:r>
    </w:p>
    <w:p w14:paraId="5F75B1A6" w14:textId="6687F241" w:rsidR="00AF4D5E" w:rsidRPr="00571BD3" w:rsidRDefault="00AF4D5E" w:rsidP="00571BD3">
      <w:pPr>
        <w:spacing w:line="480" w:lineRule="auto"/>
        <w:jc w:val="both"/>
        <w:rPr>
          <w:rFonts w:ascii="Arial" w:hAnsi="Arial" w:cs="Arial"/>
          <w:b/>
          <w:bCs/>
          <w:sz w:val="24"/>
          <w:szCs w:val="24"/>
        </w:rPr>
      </w:pPr>
      <w:r w:rsidRPr="00571BD3">
        <w:rPr>
          <w:rFonts w:ascii="Arial" w:hAnsi="Arial" w:cs="Arial"/>
          <w:b/>
          <w:bCs/>
          <w:sz w:val="24"/>
          <w:szCs w:val="24"/>
        </w:rPr>
        <w:t>PITT AJ</w:t>
      </w:r>
    </w:p>
    <w:p w14:paraId="4473A45B" w14:textId="409F5B59" w:rsidR="00BB1F9B" w:rsidRPr="00571BD3" w:rsidRDefault="00BB1F9B" w:rsidP="00571BD3">
      <w:pPr>
        <w:spacing w:line="480" w:lineRule="auto"/>
        <w:jc w:val="both"/>
        <w:rPr>
          <w:rFonts w:ascii="Arial" w:hAnsi="Arial" w:cs="Arial"/>
          <w:i/>
          <w:iCs/>
          <w:sz w:val="24"/>
          <w:szCs w:val="24"/>
        </w:rPr>
      </w:pPr>
      <w:r w:rsidRPr="00571BD3">
        <w:rPr>
          <w:rFonts w:ascii="Arial" w:hAnsi="Arial" w:cs="Arial"/>
          <w:i/>
          <w:iCs/>
          <w:sz w:val="24"/>
          <w:szCs w:val="24"/>
        </w:rPr>
        <w:t>Introduction</w:t>
      </w:r>
      <w:r w:rsidR="00571BD3">
        <w:rPr>
          <w:rFonts w:ascii="Arial" w:hAnsi="Arial" w:cs="Arial"/>
          <w:i/>
          <w:iCs/>
          <w:sz w:val="24"/>
          <w:szCs w:val="24"/>
        </w:rPr>
        <w:t>.</w:t>
      </w:r>
    </w:p>
    <w:p w14:paraId="557F09BE" w14:textId="4EACA482" w:rsidR="000379C1" w:rsidRPr="00571BD3" w:rsidRDefault="00F85C89" w:rsidP="00571BD3">
      <w:pPr>
        <w:spacing w:line="480" w:lineRule="auto"/>
        <w:jc w:val="both"/>
        <w:rPr>
          <w:rFonts w:ascii="Arial" w:hAnsi="Arial" w:cs="Arial"/>
          <w:sz w:val="24"/>
          <w:szCs w:val="24"/>
        </w:rPr>
      </w:pPr>
      <w:r w:rsidRPr="00571BD3">
        <w:rPr>
          <w:rFonts w:ascii="Arial" w:hAnsi="Arial" w:cs="Arial"/>
          <w:sz w:val="24"/>
          <w:szCs w:val="24"/>
        </w:rPr>
        <w:t>[1]</w:t>
      </w:r>
      <w:r w:rsidRPr="00571BD3">
        <w:rPr>
          <w:rFonts w:ascii="Arial" w:hAnsi="Arial" w:cs="Arial"/>
          <w:sz w:val="24"/>
          <w:szCs w:val="24"/>
        </w:rPr>
        <w:tab/>
      </w:r>
      <w:r w:rsidR="00AF4D5E" w:rsidRPr="00571BD3">
        <w:rPr>
          <w:rFonts w:ascii="Arial" w:hAnsi="Arial" w:cs="Arial"/>
          <w:sz w:val="24"/>
          <w:szCs w:val="24"/>
        </w:rPr>
        <w:t>Th</w:t>
      </w:r>
      <w:r w:rsidR="00DF11A7" w:rsidRPr="00571BD3">
        <w:rPr>
          <w:rFonts w:ascii="Arial" w:hAnsi="Arial" w:cs="Arial"/>
          <w:sz w:val="24"/>
          <w:szCs w:val="24"/>
        </w:rPr>
        <w:t xml:space="preserve">e </w:t>
      </w:r>
      <w:r w:rsidR="00AF4D5E" w:rsidRPr="00571BD3">
        <w:rPr>
          <w:rFonts w:ascii="Arial" w:hAnsi="Arial" w:cs="Arial"/>
          <w:sz w:val="24"/>
          <w:szCs w:val="24"/>
        </w:rPr>
        <w:t>app</w:t>
      </w:r>
      <w:r w:rsidR="00DF11A7" w:rsidRPr="00571BD3">
        <w:rPr>
          <w:rFonts w:ascii="Arial" w:hAnsi="Arial" w:cs="Arial"/>
          <w:sz w:val="24"/>
          <w:szCs w:val="24"/>
        </w:rPr>
        <w:t>ellant</w:t>
      </w:r>
      <w:r w:rsidR="00AF4D5E" w:rsidRPr="00571BD3">
        <w:rPr>
          <w:rFonts w:ascii="Arial" w:hAnsi="Arial" w:cs="Arial"/>
          <w:sz w:val="24"/>
          <w:szCs w:val="24"/>
        </w:rPr>
        <w:t xml:space="preserve"> </w:t>
      </w:r>
      <w:r w:rsidR="00DF11A7" w:rsidRPr="00571BD3">
        <w:rPr>
          <w:rFonts w:ascii="Arial" w:hAnsi="Arial" w:cs="Arial"/>
          <w:sz w:val="24"/>
          <w:szCs w:val="24"/>
        </w:rPr>
        <w:t>was charged with murder, conspiracy to murder, malicious injury to property and possession of unlicensed firearms and ammunition. It is alleged that he used a TLB to destroy the home of the complainant, and then hired three hitmen to kill the complainant. After the complainant was shot and killed by the hitmen, a chase and shootout ensued between the police and the three hitmen. According to the respondent, the hitmen were being transported by the appellant right after the shooting when they were chased and apprehended by the police.</w:t>
      </w:r>
    </w:p>
    <w:p w14:paraId="1FEA0179" w14:textId="583B2C4A" w:rsidR="00907202" w:rsidRPr="00571BD3" w:rsidRDefault="00F85C89" w:rsidP="00571BD3">
      <w:pPr>
        <w:spacing w:line="480" w:lineRule="auto"/>
        <w:jc w:val="both"/>
        <w:rPr>
          <w:rFonts w:ascii="Arial" w:hAnsi="Arial" w:cs="Arial"/>
          <w:sz w:val="24"/>
          <w:szCs w:val="24"/>
        </w:rPr>
      </w:pPr>
      <w:r w:rsidRPr="00571BD3">
        <w:rPr>
          <w:rFonts w:ascii="Arial" w:hAnsi="Arial" w:cs="Arial"/>
          <w:sz w:val="24"/>
          <w:szCs w:val="24"/>
        </w:rPr>
        <w:t>[2]</w:t>
      </w:r>
      <w:r w:rsidRPr="00571BD3">
        <w:rPr>
          <w:rFonts w:ascii="Arial" w:hAnsi="Arial" w:cs="Arial"/>
          <w:sz w:val="24"/>
          <w:szCs w:val="24"/>
        </w:rPr>
        <w:tab/>
      </w:r>
      <w:r w:rsidR="006965FD" w:rsidRPr="00571BD3">
        <w:rPr>
          <w:rFonts w:ascii="Arial" w:hAnsi="Arial" w:cs="Arial"/>
          <w:sz w:val="24"/>
          <w:szCs w:val="24"/>
        </w:rPr>
        <w:t xml:space="preserve">A first bail application was launched on behalf of the appellant on 22 September 2022 in the Mount Fletcher Magistrate’s Court, where bail was refused. A further bail </w:t>
      </w:r>
      <w:r w:rsidR="006965FD" w:rsidRPr="00571BD3">
        <w:rPr>
          <w:rFonts w:ascii="Arial" w:hAnsi="Arial" w:cs="Arial"/>
          <w:sz w:val="24"/>
          <w:szCs w:val="24"/>
        </w:rPr>
        <w:lastRenderedPageBreak/>
        <w:t>application on new facts</w:t>
      </w:r>
      <w:r w:rsidR="00A41E6A" w:rsidRPr="00571BD3">
        <w:rPr>
          <w:rFonts w:ascii="Arial" w:hAnsi="Arial" w:cs="Arial"/>
          <w:sz w:val="24"/>
          <w:szCs w:val="24"/>
        </w:rPr>
        <w:t>, which the respondent opposed, was launched</w:t>
      </w:r>
      <w:r w:rsidR="006965FD" w:rsidRPr="00571BD3">
        <w:rPr>
          <w:rFonts w:ascii="Arial" w:hAnsi="Arial" w:cs="Arial"/>
          <w:sz w:val="24"/>
          <w:szCs w:val="24"/>
        </w:rPr>
        <w:t xml:space="preserve"> on 15 June 2023, and dismissed on the ground that the facts relied on were not new.</w:t>
      </w:r>
    </w:p>
    <w:p w14:paraId="664B4859" w14:textId="0EA47F0D" w:rsidR="006B60C7" w:rsidRPr="00CF1E11" w:rsidRDefault="006B60C7" w:rsidP="00571BD3">
      <w:pPr>
        <w:pStyle w:val="ListParagraph"/>
        <w:spacing w:line="480" w:lineRule="auto"/>
        <w:ind w:left="851" w:hanging="851"/>
        <w:jc w:val="both"/>
        <w:rPr>
          <w:rFonts w:ascii="Arial" w:hAnsi="Arial" w:cs="Arial"/>
          <w:i/>
          <w:iCs/>
          <w:sz w:val="24"/>
          <w:szCs w:val="24"/>
        </w:rPr>
      </w:pPr>
      <w:r w:rsidRPr="00CF1E11">
        <w:rPr>
          <w:rFonts w:ascii="Arial" w:hAnsi="Arial" w:cs="Arial"/>
          <w:i/>
          <w:iCs/>
          <w:sz w:val="24"/>
          <w:szCs w:val="24"/>
        </w:rPr>
        <w:t>Findings of the court a quo</w:t>
      </w:r>
      <w:r w:rsidR="00CF1E11">
        <w:rPr>
          <w:rFonts w:ascii="Arial" w:hAnsi="Arial" w:cs="Arial"/>
          <w:i/>
          <w:iCs/>
          <w:sz w:val="24"/>
          <w:szCs w:val="24"/>
        </w:rPr>
        <w:t>.</w:t>
      </w:r>
    </w:p>
    <w:p w14:paraId="450A5F44" w14:textId="70E8DC25" w:rsidR="009A6B33" w:rsidRPr="00571BD3" w:rsidRDefault="00F85C89" w:rsidP="00571BD3">
      <w:pPr>
        <w:spacing w:line="480" w:lineRule="auto"/>
        <w:jc w:val="both"/>
        <w:rPr>
          <w:rFonts w:ascii="Arial" w:hAnsi="Arial" w:cs="Arial"/>
          <w:sz w:val="24"/>
          <w:szCs w:val="24"/>
        </w:rPr>
      </w:pPr>
      <w:r w:rsidRPr="00571BD3">
        <w:rPr>
          <w:rFonts w:ascii="Arial" w:hAnsi="Arial" w:cs="Arial"/>
          <w:sz w:val="24"/>
          <w:szCs w:val="24"/>
        </w:rPr>
        <w:t>[3]</w:t>
      </w:r>
      <w:r w:rsidRPr="00571BD3">
        <w:rPr>
          <w:rFonts w:ascii="Arial" w:hAnsi="Arial" w:cs="Arial"/>
          <w:sz w:val="24"/>
          <w:szCs w:val="24"/>
        </w:rPr>
        <w:tab/>
      </w:r>
      <w:r w:rsidR="006965FD" w:rsidRPr="00571BD3">
        <w:rPr>
          <w:rFonts w:ascii="Arial" w:hAnsi="Arial" w:cs="Arial"/>
          <w:sz w:val="24"/>
          <w:szCs w:val="24"/>
        </w:rPr>
        <w:t xml:space="preserve">The </w:t>
      </w:r>
      <w:r w:rsidR="009012B0" w:rsidRPr="00571BD3">
        <w:rPr>
          <w:rFonts w:ascii="Arial" w:hAnsi="Arial" w:cs="Arial"/>
          <w:sz w:val="24"/>
          <w:szCs w:val="24"/>
        </w:rPr>
        <w:t xml:space="preserve">court </w:t>
      </w:r>
      <w:r w:rsidR="009012B0" w:rsidRPr="00571BD3">
        <w:rPr>
          <w:rFonts w:ascii="Arial" w:hAnsi="Arial" w:cs="Arial"/>
          <w:i/>
          <w:iCs/>
          <w:sz w:val="24"/>
          <w:szCs w:val="24"/>
        </w:rPr>
        <w:t xml:space="preserve">a quo, </w:t>
      </w:r>
      <w:r w:rsidR="009012B0" w:rsidRPr="00571BD3">
        <w:rPr>
          <w:rFonts w:ascii="Arial" w:hAnsi="Arial" w:cs="Arial"/>
          <w:sz w:val="24"/>
          <w:szCs w:val="24"/>
        </w:rPr>
        <w:t xml:space="preserve">in dismissing the appellant’s bail application, found that </w:t>
      </w:r>
      <w:r w:rsidR="00A41E6A" w:rsidRPr="00571BD3">
        <w:rPr>
          <w:rFonts w:ascii="Arial" w:hAnsi="Arial" w:cs="Arial"/>
          <w:sz w:val="24"/>
          <w:szCs w:val="24"/>
        </w:rPr>
        <w:t>from</w:t>
      </w:r>
      <w:r w:rsidR="009012B0" w:rsidRPr="00571BD3">
        <w:rPr>
          <w:rFonts w:ascii="Arial" w:hAnsi="Arial" w:cs="Arial"/>
          <w:sz w:val="24"/>
          <w:szCs w:val="24"/>
        </w:rPr>
        <w:t xml:space="preserve"> the evidence in the initial </w:t>
      </w:r>
      <w:r w:rsidR="00A41E6A" w:rsidRPr="00571BD3">
        <w:rPr>
          <w:rFonts w:ascii="Arial" w:hAnsi="Arial" w:cs="Arial"/>
          <w:sz w:val="24"/>
          <w:szCs w:val="24"/>
        </w:rPr>
        <w:t xml:space="preserve">and renewed </w:t>
      </w:r>
      <w:r w:rsidR="009012B0" w:rsidRPr="00571BD3">
        <w:rPr>
          <w:rFonts w:ascii="Arial" w:hAnsi="Arial" w:cs="Arial"/>
          <w:sz w:val="24"/>
          <w:szCs w:val="24"/>
        </w:rPr>
        <w:t>bail application</w:t>
      </w:r>
      <w:r w:rsidR="00A41E6A" w:rsidRPr="00571BD3">
        <w:rPr>
          <w:rFonts w:ascii="Arial" w:hAnsi="Arial" w:cs="Arial"/>
          <w:sz w:val="24"/>
          <w:szCs w:val="24"/>
        </w:rPr>
        <w:t>s</w:t>
      </w:r>
      <w:r w:rsidR="009012B0" w:rsidRPr="00571BD3">
        <w:rPr>
          <w:rFonts w:ascii="Arial" w:hAnsi="Arial" w:cs="Arial"/>
          <w:sz w:val="24"/>
          <w:szCs w:val="24"/>
        </w:rPr>
        <w:t xml:space="preserve">, and the arguments advanced on behalf of the appellant and the respondent, </w:t>
      </w:r>
      <w:r w:rsidR="00A41E6A" w:rsidRPr="00571BD3">
        <w:rPr>
          <w:rFonts w:ascii="Arial" w:hAnsi="Arial" w:cs="Arial"/>
          <w:sz w:val="24"/>
          <w:szCs w:val="24"/>
        </w:rPr>
        <w:t>it</w:t>
      </w:r>
      <w:r w:rsidR="009012B0" w:rsidRPr="00571BD3">
        <w:rPr>
          <w:rFonts w:ascii="Arial" w:hAnsi="Arial" w:cs="Arial"/>
          <w:sz w:val="24"/>
          <w:szCs w:val="24"/>
        </w:rPr>
        <w:t xml:space="preserve"> was not satisfied that the facts raised were sufficient to grant the appellant bail.</w:t>
      </w:r>
    </w:p>
    <w:p w14:paraId="673D8141" w14:textId="77777777" w:rsidR="00763B05" w:rsidRPr="00571BD3" w:rsidRDefault="00A47B86" w:rsidP="00571BD3">
      <w:pPr>
        <w:spacing w:line="480" w:lineRule="auto"/>
        <w:jc w:val="both"/>
        <w:rPr>
          <w:rFonts w:ascii="Arial" w:hAnsi="Arial" w:cs="Arial"/>
          <w:sz w:val="24"/>
          <w:szCs w:val="24"/>
        </w:rPr>
      </w:pPr>
      <w:r w:rsidRPr="00571BD3">
        <w:rPr>
          <w:rFonts w:ascii="Arial" w:hAnsi="Arial" w:cs="Arial"/>
          <w:sz w:val="24"/>
          <w:szCs w:val="24"/>
        </w:rPr>
        <w:t>[4]</w:t>
      </w:r>
      <w:r w:rsidRPr="00571BD3">
        <w:rPr>
          <w:rFonts w:ascii="Arial" w:hAnsi="Arial" w:cs="Arial"/>
          <w:sz w:val="24"/>
          <w:szCs w:val="24"/>
        </w:rPr>
        <w:tab/>
      </w:r>
      <w:r w:rsidR="00A2359D" w:rsidRPr="00571BD3">
        <w:rPr>
          <w:rFonts w:ascii="Arial" w:hAnsi="Arial" w:cs="Arial"/>
          <w:sz w:val="24"/>
          <w:szCs w:val="24"/>
        </w:rPr>
        <w:t xml:space="preserve">In </w:t>
      </w:r>
      <w:r w:rsidR="002E35EF" w:rsidRPr="00571BD3">
        <w:rPr>
          <w:rFonts w:ascii="Arial" w:hAnsi="Arial" w:cs="Arial"/>
          <w:sz w:val="24"/>
          <w:szCs w:val="24"/>
        </w:rPr>
        <w:t xml:space="preserve">her </w:t>
      </w:r>
      <w:r w:rsidR="00A2359D" w:rsidRPr="00571BD3">
        <w:rPr>
          <w:rFonts w:ascii="Arial" w:hAnsi="Arial" w:cs="Arial"/>
          <w:sz w:val="24"/>
          <w:szCs w:val="24"/>
        </w:rPr>
        <w:t>judgment on the bail application on new facts, the learned magistrate held that the only fact which can be considered as new was that the investigation was completed and as such there is no likelihood that he will interfere with investigations. The magistrate went further to say that while the appellant was in custody</w:t>
      </w:r>
      <w:r w:rsidR="002E35EF" w:rsidRPr="00571BD3">
        <w:rPr>
          <w:rFonts w:ascii="Arial" w:hAnsi="Arial" w:cs="Arial"/>
          <w:sz w:val="24"/>
          <w:szCs w:val="24"/>
        </w:rPr>
        <w:t>,</w:t>
      </w:r>
      <w:r w:rsidR="00A2359D" w:rsidRPr="00571BD3">
        <w:rPr>
          <w:rFonts w:ascii="Arial" w:hAnsi="Arial" w:cs="Arial"/>
          <w:sz w:val="24"/>
          <w:szCs w:val="24"/>
        </w:rPr>
        <w:t xml:space="preserve"> his girlfriend was expecting his seventh child and </w:t>
      </w:r>
      <w:r w:rsidR="002E35EF" w:rsidRPr="00571BD3">
        <w:rPr>
          <w:rFonts w:ascii="Arial" w:hAnsi="Arial" w:cs="Arial"/>
          <w:sz w:val="24"/>
          <w:szCs w:val="24"/>
        </w:rPr>
        <w:t xml:space="preserve">the fact </w:t>
      </w:r>
      <w:r w:rsidR="00A2359D" w:rsidRPr="00571BD3">
        <w:rPr>
          <w:rFonts w:ascii="Arial" w:hAnsi="Arial" w:cs="Arial"/>
          <w:sz w:val="24"/>
          <w:szCs w:val="24"/>
        </w:rPr>
        <w:t xml:space="preserve">that the child had since been born was raised in the initial bail application. </w:t>
      </w:r>
    </w:p>
    <w:p w14:paraId="265C84B3" w14:textId="68A8E602" w:rsidR="00A47B86" w:rsidRPr="00571BD3" w:rsidRDefault="00763B05" w:rsidP="00571BD3">
      <w:pPr>
        <w:spacing w:line="480" w:lineRule="auto"/>
        <w:jc w:val="both"/>
        <w:rPr>
          <w:rFonts w:ascii="Arial" w:hAnsi="Arial" w:cs="Arial"/>
          <w:sz w:val="24"/>
          <w:szCs w:val="24"/>
        </w:rPr>
      </w:pPr>
      <w:r w:rsidRPr="00571BD3">
        <w:rPr>
          <w:rFonts w:ascii="Arial" w:hAnsi="Arial" w:cs="Arial"/>
          <w:sz w:val="24"/>
          <w:szCs w:val="24"/>
        </w:rPr>
        <w:t>[5]</w:t>
      </w:r>
      <w:r w:rsidRPr="00571BD3">
        <w:rPr>
          <w:rFonts w:ascii="Arial" w:hAnsi="Arial" w:cs="Arial"/>
          <w:sz w:val="24"/>
          <w:szCs w:val="24"/>
        </w:rPr>
        <w:tab/>
        <w:t xml:space="preserve">She further reasoned that the </w:t>
      </w:r>
      <w:r w:rsidR="00A2359D" w:rsidRPr="00571BD3">
        <w:rPr>
          <w:rFonts w:ascii="Arial" w:hAnsi="Arial" w:cs="Arial"/>
          <w:sz w:val="24"/>
          <w:szCs w:val="24"/>
        </w:rPr>
        <w:t>fact that the appellant was diagnosed with glaucoma and a cataract</w:t>
      </w:r>
      <w:r w:rsidR="002E35EF" w:rsidRPr="00571BD3">
        <w:rPr>
          <w:rFonts w:ascii="Arial" w:hAnsi="Arial" w:cs="Arial"/>
          <w:sz w:val="24"/>
          <w:szCs w:val="24"/>
        </w:rPr>
        <w:t>,</w:t>
      </w:r>
      <w:r w:rsidR="00A2359D" w:rsidRPr="00571BD3">
        <w:rPr>
          <w:rFonts w:ascii="Arial" w:hAnsi="Arial" w:cs="Arial"/>
          <w:sz w:val="24"/>
          <w:szCs w:val="24"/>
        </w:rPr>
        <w:t xml:space="preserve"> and that he had a subsequent operation on 24 October 2-21 are not new facts</w:t>
      </w:r>
      <w:r w:rsidR="00AE3EDE" w:rsidRPr="00571BD3">
        <w:rPr>
          <w:rFonts w:ascii="Arial" w:hAnsi="Arial" w:cs="Arial"/>
          <w:sz w:val="24"/>
          <w:szCs w:val="24"/>
        </w:rPr>
        <w:t>. The bullet wounds, the appellant’s injuries and his diabetic condition were all facts already known to the court from the initial bail application. The condition of the appellant’s grand</w:t>
      </w:r>
      <w:r w:rsidR="00A9274A" w:rsidRPr="00571BD3">
        <w:rPr>
          <w:rFonts w:ascii="Arial" w:hAnsi="Arial" w:cs="Arial"/>
          <w:sz w:val="24"/>
          <w:szCs w:val="24"/>
        </w:rPr>
        <w:t>child</w:t>
      </w:r>
      <w:r w:rsidR="00AE3EDE" w:rsidRPr="00571BD3">
        <w:rPr>
          <w:rFonts w:ascii="Arial" w:hAnsi="Arial" w:cs="Arial"/>
          <w:sz w:val="24"/>
          <w:szCs w:val="24"/>
        </w:rPr>
        <w:t xml:space="preserve"> who has </w:t>
      </w:r>
      <w:r w:rsidR="00A9274A" w:rsidRPr="00571BD3">
        <w:rPr>
          <w:rFonts w:ascii="Arial" w:hAnsi="Arial" w:cs="Arial"/>
          <w:sz w:val="24"/>
          <w:szCs w:val="24"/>
        </w:rPr>
        <w:t xml:space="preserve">a </w:t>
      </w:r>
      <w:r w:rsidR="008B66D3" w:rsidRPr="00571BD3">
        <w:rPr>
          <w:rFonts w:ascii="Arial" w:hAnsi="Arial" w:cs="Arial"/>
          <w:sz w:val="24"/>
          <w:szCs w:val="24"/>
        </w:rPr>
        <w:t>biological</w:t>
      </w:r>
      <w:r w:rsidR="00AE3EDE" w:rsidRPr="00571BD3">
        <w:rPr>
          <w:rFonts w:ascii="Arial" w:hAnsi="Arial" w:cs="Arial"/>
          <w:sz w:val="24"/>
          <w:szCs w:val="24"/>
        </w:rPr>
        <w:t xml:space="preserve"> father </w:t>
      </w:r>
      <w:r w:rsidR="00A9274A" w:rsidRPr="00571BD3">
        <w:rPr>
          <w:rFonts w:ascii="Arial" w:hAnsi="Arial" w:cs="Arial"/>
          <w:sz w:val="24"/>
          <w:szCs w:val="24"/>
        </w:rPr>
        <w:t>for primary care</w:t>
      </w:r>
      <w:r w:rsidR="00AE3EDE" w:rsidRPr="00571BD3">
        <w:rPr>
          <w:rFonts w:ascii="Arial" w:hAnsi="Arial" w:cs="Arial"/>
          <w:sz w:val="24"/>
          <w:szCs w:val="24"/>
        </w:rPr>
        <w:t>, was also known during the initial bail hearing.</w:t>
      </w:r>
    </w:p>
    <w:p w14:paraId="4A88FB77" w14:textId="568FC18C" w:rsidR="000379C1"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w:t>
      </w:r>
      <w:r w:rsidR="00E10DAB" w:rsidRPr="00571BD3">
        <w:rPr>
          <w:rFonts w:ascii="Arial" w:hAnsi="Arial" w:cs="Arial"/>
          <w:sz w:val="24"/>
          <w:szCs w:val="24"/>
        </w:rPr>
        <w:t>6</w:t>
      </w:r>
      <w:r w:rsidRPr="00571BD3">
        <w:rPr>
          <w:rFonts w:ascii="Arial" w:hAnsi="Arial" w:cs="Arial"/>
          <w:sz w:val="24"/>
          <w:szCs w:val="24"/>
        </w:rPr>
        <w:t>]</w:t>
      </w:r>
      <w:r w:rsidRPr="00571BD3">
        <w:rPr>
          <w:rFonts w:ascii="Arial" w:hAnsi="Arial" w:cs="Arial"/>
          <w:sz w:val="24"/>
          <w:szCs w:val="24"/>
        </w:rPr>
        <w:tab/>
      </w:r>
      <w:r w:rsidR="008A11E9" w:rsidRPr="00571BD3">
        <w:rPr>
          <w:rFonts w:ascii="Arial" w:hAnsi="Arial" w:cs="Arial"/>
          <w:sz w:val="24"/>
          <w:szCs w:val="24"/>
        </w:rPr>
        <w:t>It was submitted that the appellant’s financial position had deteriorated substantially because three of his head</w:t>
      </w:r>
      <w:r w:rsidR="002E35EF" w:rsidRPr="00571BD3">
        <w:rPr>
          <w:rFonts w:ascii="Arial" w:hAnsi="Arial" w:cs="Arial"/>
          <w:sz w:val="24"/>
          <w:szCs w:val="24"/>
        </w:rPr>
        <w:t xml:space="preserve"> </w:t>
      </w:r>
      <w:r w:rsidR="008A11E9" w:rsidRPr="00571BD3">
        <w:rPr>
          <w:rFonts w:ascii="Arial" w:hAnsi="Arial" w:cs="Arial"/>
          <w:sz w:val="24"/>
          <w:szCs w:val="24"/>
        </w:rPr>
        <w:t>of cattle were reported missing but were recovered. The learned magistrate found that this was not a loss as the cattle were recovered. It was also alleged that 150 of the appellant</w:t>
      </w:r>
      <w:r w:rsidR="002E35EF" w:rsidRPr="00571BD3">
        <w:rPr>
          <w:rFonts w:ascii="Arial" w:hAnsi="Arial" w:cs="Arial"/>
          <w:sz w:val="24"/>
          <w:szCs w:val="24"/>
        </w:rPr>
        <w:t xml:space="preserve">’s </w:t>
      </w:r>
      <w:r w:rsidR="00100B52" w:rsidRPr="00571BD3">
        <w:rPr>
          <w:rFonts w:ascii="Arial" w:hAnsi="Arial" w:cs="Arial"/>
          <w:sz w:val="24"/>
          <w:szCs w:val="24"/>
        </w:rPr>
        <w:t>sheep</w:t>
      </w:r>
      <w:r w:rsidR="008A11E9" w:rsidRPr="00571BD3">
        <w:rPr>
          <w:rFonts w:ascii="Arial" w:hAnsi="Arial" w:cs="Arial"/>
          <w:sz w:val="24"/>
          <w:szCs w:val="24"/>
        </w:rPr>
        <w:t xml:space="preserve"> had died, that his shop had since been broken into, vandalised and closed, that his family is unable to protect </w:t>
      </w:r>
      <w:r w:rsidR="008A11E9" w:rsidRPr="00571BD3">
        <w:rPr>
          <w:rFonts w:ascii="Arial" w:hAnsi="Arial" w:cs="Arial"/>
          <w:sz w:val="24"/>
          <w:szCs w:val="24"/>
        </w:rPr>
        <w:lastRenderedPageBreak/>
        <w:t xml:space="preserve">his assets. </w:t>
      </w:r>
      <w:r w:rsidR="006B60C7" w:rsidRPr="00571BD3">
        <w:rPr>
          <w:rFonts w:ascii="Arial" w:hAnsi="Arial" w:cs="Arial"/>
          <w:sz w:val="24"/>
          <w:szCs w:val="24"/>
        </w:rPr>
        <w:t>The court found that all</w:t>
      </w:r>
      <w:r w:rsidR="008A11E9" w:rsidRPr="00571BD3">
        <w:rPr>
          <w:rFonts w:ascii="Arial" w:hAnsi="Arial" w:cs="Arial"/>
          <w:sz w:val="24"/>
          <w:szCs w:val="24"/>
        </w:rPr>
        <w:t xml:space="preserve"> of these factors were present at the initial bail application and were not </w:t>
      </w:r>
      <w:r w:rsidR="00100B52" w:rsidRPr="00571BD3">
        <w:rPr>
          <w:rFonts w:ascii="Arial" w:hAnsi="Arial" w:cs="Arial"/>
          <w:sz w:val="24"/>
          <w:szCs w:val="24"/>
        </w:rPr>
        <w:t xml:space="preserve">new </w:t>
      </w:r>
      <w:r w:rsidR="008A11E9" w:rsidRPr="00571BD3">
        <w:rPr>
          <w:rFonts w:ascii="Arial" w:hAnsi="Arial" w:cs="Arial"/>
          <w:sz w:val="24"/>
          <w:szCs w:val="24"/>
        </w:rPr>
        <w:t>facts to the court.</w:t>
      </w:r>
    </w:p>
    <w:p w14:paraId="211A3990" w14:textId="34216181" w:rsidR="006B60C7" w:rsidRPr="00597932" w:rsidRDefault="006B60C7" w:rsidP="00571BD3">
      <w:pPr>
        <w:spacing w:line="480" w:lineRule="auto"/>
        <w:jc w:val="both"/>
        <w:rPr>
          <w:rFonts w:ascii="Arial" w:hAnsi="Arial" w:cs="Arial"/>
          <w:i/>
          <w:iCs/>
          <w:sz w:val="24"/>
          <w:szCs w:val="24"/>
        </w:rPr>
      </w:pPr>
      <w:r w:rsidRPr="00597932">
        <w:rPr>
          <w:rFonts w:ascii="Arial" w:hAnsi="Arial" w:cs="Arial"/>
          <w:i/>
          <w:iCs/>
          <w:sz w:val="24"/>
          <w:szCs w:val="24"/>
        </w:rPr>
        <w:t>Grounds of appeal</w:t>
      </w:r>
      <w:r w:rsidR="00597932">
        <w:rPr>
          <w:rFonts w:ascii="Arial" w:hAnsi="Arial" w:cs="Arial"/>
          <w:i/>
          <w:iCs/>
          <w:sz w:val="24"/>
          <w:szCs w:val="24"/>
        </w:rPr>
        <w:t>.</w:t>
      </w:r>
    </w:p>
    <w:p w14:paraId="778BB91C" w14:textId="14AF6168" w:rsidR="000379C1"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w:t>
      </w:r>
      <w:r w:rsidR="00E10DAB" w:rsidRPr="00571BD3">
        <w:rPr>
          <w:rFonts w:ascii="Arial" w:hAnsi="Arial" w:cs="Arial"/>
          <w:sz w:val="24"/>
          <w:szCs w:val="24"/>
        </w:rPr>
        <w:t>7</w:t>
      </w:r>
      <w:r w:rsidRPr="00571BD3">
        <w:rPr>
          <w:rFonts w:ascii="Arial" w:hAnsi="Arial" w:cs="Arial"/>
          <w:sz w:val="24"/>
          <w:szCs w:val="24"/>
        </w:rPr>
        <w:t>]</w:t>
      </w:r>
      <w:r w:rsidRPr="00571BD3">
        <w:rPr>
          <w:rFonts w:ascii="Arial" w:hAnsi="Arial" w:cs="Arial"/>
          <w:sz w:val="24"/>
          <w:szCs w:val="24"/>
        </w:rPr>
        <w:tab/>
      </w:r>
      <w:r w:rsidR="006B60C7" w:rsidRPr="00571BD3">
        <w:rPr>
          <w:rFonts w:ascii="Arial" w:hAnsi="Arial" w:cs="Arial"/>
          <w:sz w:val="24"/>
          <w:szCs w:val="24"/>
        </w:rPr>
        <w:t>The appellant brings this appeal on a number of grounds set out in his notice of appeal. These grounds are that t</w:t>
      </w:r>
      <w:r w:rsidR="006B60C7" w:rsidRPr="00571BD3">
        <w:rPr>
          <w:rFonts w:ascii="Arial" w:hAnsi="Arial" w:cs="Arial"/>
          <w:kern w:val="0"/>
          <w:sz w:val="24"/>
          <w:szCs w:val="24"/>
          <w14:ligatures w14:val="none"/>
        </w:rPr>
        <w:t>he Honourable Magistrate erred in finding that</w:t>
      </w:r>
      <w:r w:rsidR="006B60C7" w:rsidRPr="00571BD3">
        <w:rPr>
          <w:rFonts w:ascii="Arial" w:hAnsi="Arial" w:cs="Arial"/>
          <w:sz w:val="24"/>
          <w:szCs w:val="24"/>
        </w:rPr>
        <w:t>: -</w:t>
      </w:r>
    </w:p>
    <w:p w14:paraId="5CA424B8" w14:textId="034AEAFE" w:rsidR="006B60C7" w:rsidRPr="00571BD3" w:rsidRDefault="00100B52" w:rsidP="00CF1E11">
      <w:pPr>
        <w:spacing w:line="480" w:lineRule="auto"/>
        <w:ind w:left="360" w:hanging="360"/>
        <w:jc w:val="both"/>
        <w:rPr>
          <w:rFonts w:ascii="Arial" w:hAnsi="Arial" w:cs="Arial"/>
          <w:sz w:val="24"/>
          <w:szCs w:val="24"/>
        </w:rPr>
      </w:pPr>
      <w:r w:rsidRPr="00571BD3">
        <w:rPr>
          <w:rFonts w:ascii="Arial" w:hAnsi="Arial" w:cs="Arial"/>
          <w:sz w:val="24"/>
          <w:szCs w:val="24"/>
        </w:rPr>
        <w:t>(</w:t>
      </w:r>
      <w:r w:rsidR="006B60C7" w:rsidRPr="00571BD3">
        <w:rPr>
          <w:rFonts w:ascii="Arial" w:hAnsi="Arial" w:cs="Arial"/>
          <w:sz w:val="24"/>
          <w:szCs w:val="24"/>
        </w:rPr>
        <w:t>a</w:t>
      </w:r>
      <w:r w:rsidRPr="00571BD3">
        <w:rPr>
          <w:rFonts w:ascii="Arial" w:hAnsi="Arial" w:cs="Arial"/>
          <w:sz w:val="24"/>
          <w:szCs w:val="24"/>
        </w:rPr>
        <w:t>)</w:t>
      </w:r>
      <w:r w:rsidR="006B60C7" w:rsidRPr="00571BD3">
        <w:rPr>
          <w:rFonts w:ascii="Arial" w:hAnsi="Arial" w:cs="Arial"/>
          <w:sz w:val="24"/>
          <w:szCs w:val="24"/>
        </w:rPr>
        <w:tab/>
        <w:t>the bail application by the appellant was not based on any new facts</w:t>
      </w:r>
      <w:r w:rsidR="00065F5C" w:rsidRPr="00571BD3">
        <w:rPr>
          <w:rFonts w:ascii="Arial" w:hAnsi="Arial" w:cs="Arial"/>
          <w:sz w:val="24"/>
          <w:szCs w:val="24"/>
        </w:rPr>
        <w:t>, and</w:t>
      </w:r>
      <w:r w:rsidR="006B60C7" w:rsidRPr="00571BD3">
        <w:rPr>
          <w:rFonts w:ascii="Arial" w:hAnsi="Arial" w:cs="Arial"/>
          <w:sz w:val="24"/>
          <w:szCs w:val="24"/>
        </w:rPr>
        <w:t xml:space="preserve"> that the appellant had failed to demonstrate that there were any new facts that had arisen since the refusal of bail on 15 September </w:t>
      </w:r>
      <w:proofErr w:type="gramStart"/>
      <w:r w:rsidR="006B60C7" w:rsidRPr="00571BD3">
        <w:rPr>
          <w:rFonts w:ascii="Arial" w:hAnsi="Arial" w:cs="Arial"/>
          <w:sz w:val="24"/>
          <w:szCs w:val="24"/>
        </w:rPr>
        <w:t>2022;</w:t>
      </w:r>
      <w:proofErr w:type="gramEnd"/>
    </w:p>
    <w:p w14:paraId="3055F317" w14:textId="3956AC55" w:rsidR="006B60C7" w:rsidRPr="00571BD3" w:rsidRDefault="00100B52" w:rsidP="00CF1E11">
      <w:pPr>
        <w:spacing w:line="480" w:lineRule="auto"/>
        <w:ind w:left="360" w:hanging="360"/>
        <w:jc w:val="both"/>
        <w:rPr>
          <w:rFonts w:ascii="Arial" w:hAnsi="Arial" w:cs="Arial"/>
          <w:sz w:val="24"/>
          <w:szCs w:val="24"/>
        </w:rPr>
      </w:pPr>
      <w:r w:rsidRPr="00571BD3">
        <w:rPr>
          <w:rFonts w:ascii="Arial" w:hAnsi="Arial" w:cs="Arial"/>
          <w:sz w:val="24"/>
          <w:szCs w:val="24"/>
        </w:rPr>
        <w:t>(</w:t>
      </w:r>
      <w:r w:rsidR="006B60C7" w:rsidRPr="00571BD3">
        <w:rPr>
          <w:rFonts w:ascii="Arial" w:hAnsi="Arial" w:cs="Arial"/>
          <w:sz w:val="24"/>
          <w:szCs w:val="24"/>
        </w:rPr>
        <w:t>b</w:t>
      </w:r>
      <w:r w:rsidRPr="00571BD3">
        <w:rPr>
          <w:rFonts w:ascii="Arial" w:hAnsi="Arial" w:cs="Arial"/>
          <w:sz w:val="24"/>
          <w:szCs w:val="24"/>
        </w:rPr>
        <w:t>)</w:t>
      </w:r>
      <w:r w:rsidR="006B60C7" w:rsidRPr="00571BD3">
        <w:rPr>
          <w:rFonts w:ascii="Arial" w:hAnsi="Arial" w:cs="Arial"/>
          <w:sz w:val="24"/>
          <w:szCs w:val="24"/>
        </w:rPr>
        <w:tab/>
        <w:t xml:space="preserve">the interests of justice required that the appellant be detained in custody pending </w:t>
      </w:r>
      <w:proofErr w:type="gramStart"/>
      <w:r w:rsidR="006B60C7" w:rsidRPr="00571BD3">
        <w:rPr>
          <w:rFonts w:ascii="Arial" w:hAnsi="Arial" w:cs="Arial"/>
          <w:sz w:val="24"/>
          <w:szCs w:val="24"/>
        </w:rPr>
        <w:t>trial;</w:t>
      </w:r>
      <w:proofErr w:type="gramEnd"/>
    </w:p>
    <w:p w14:paraId="195CB8ED" w14:textId="452080B1" w:rsidR="006B60C7" w:rsidRPr="00571BD3" w:rsidRDefault="00100B52" w:rsidP="00CF1E11">
      <w:pPr>
        <w:spacing w:line="480" w:lineRule="auto"/>
        <w:ind w:left="360" w:hanging="360"/>
        <w:jc w:val="both"/>
        <w:rPr>
          <w:rFonts w:ascii="Arial" w:hAnsi="Arial" w:cs="Arial"/>
          <w:sz w:val="24"/>
          <w:szCs w:val="24"/>
        </w:rPr>
      </w:pPr>
      <w:r w:rsidRPr="00571BD3">
        <w:rPr>
          <w:rFonts w:ascii="Arial" w:hAnsi="Arial" w:cs="Arial"/>
          <w:sz w:val="24"/>
          <w:szCs w:val="24"/>
        </w:rPr>
        <w:t>(</w:t>
      </w:r>
      <w:r w:rsidR="006B60C7" w:rsidRPr="00571BD3">
        <w:rPr>
          <w:rFonts w:ascii="Arial" w:hAnsi="Arial" w:cs="Arial"/>
          <w:sz w:val="24"/>
          <w:szCs w:val="24"/>
        </w:rPr>
        <w:t>c</w:t>
      </w:r>
      <w:r w:rsidRPr="00571BD3">
        <w:rPr>
          <w:rFonts w:ascii="Arial" w:hAnsi="Arial" w:cs="Arial"/>
          <w:sz w:val="24"/>
          <w:szCs w:val="24"/>
        </w:rPr>
        <w:t>)</w:t>
      </w:r>
      <w:r w:rsidR="006B60C7" w:rsidRPr="00571BD3">
        <w:rPr>
          <w:rFonts w:ascii="Arial" w:hAnsi="Arial" w:cs="Arial"/>
          <w:sz w:val="24"/>
          <w:szCs w:val="24"/>
        </w:rPr>
        <w:tab/>
        <w:t xml:space="preserve">exceptional circumstances did not exist warranting the release of the appellant on </w:t>
      </w:r>
      <w:proofErr w:type="gramStart"/>
      <w:r w:rsidR="006B60C7" w:rsidRPr="00571BD3">
        <w:rPr>
          <w:rFonts w:ascii="Arial" w:hAnsi="Arial" w:cs="Arial"/>
          <w:sz w:val="24"/>
          <w:szCs w:val="24"/>
        </w:rPr>
        <w:t>bail;</w:t>
      </w:r>
      <w:proofErr w:type="gramEnd"/>
    </w:p>
    <w:p w14:paraId="1B6671CE" w14:textId="413B642E" w:rsidR="006B60C7" w:rsidRPr="00571BD3" w:rsidRDefault="00100B52" w:rsidP="00CF1E11">
      <w:pPr>
        <w:spacing w:line="480" w:lineRule="auto"/>
        <w:ind w:left="450" w:hanging="450"/>
        <w:jc w:val="both"/>
        <w:rPr>
          <w:rFonts w:ascii="Arial" w:hAnsi="Arial" w:cs="Arial"/>
          <w:sz w:val="24"/>
          <w:szCs w:val="24"/>
        </w:rPr>
      </w:pPr>
      <w:r w:rsidRPr="00571BD3">
        <w:rPr>
          <w:rFonts w:ascii="Arial" w:hAnsi="Arial" w:cs="Arial"/>
          <w:sz w:val="24"/>
          <w:szCs w:val="24"/>
        </w:rPr>
        <w:t>(</w:t>
      </w:r>
      <w:r w:rsidR="006B60C7" w:rsidRPr="00571BD3">
        <w:rPr>
          <w:rFonts w:ascii="Arial" w:hAnsi="Arial" w:cs="Arial"/>
          <w:sz w:val="24"/>
          <w:szCs w:val="24"/>
        </w:rPr>
        <w:t>d</w:t>
      </w:r>
      <w:r w:rsidRPr="00571BD3">
        <w:rPr>
          <w:rFonts w:ascii="Arial" w:hAnsi="Arial" w:cs="Arial"/>
          <w:sz w:val="24"/>
          <w:szCs w:val="24"/>
        </w:rPr>
        <w:t>)</w:t>
      </w:r>
      <w:r w:rsidR="006B60C7" w:rsidRPr="00571BD3">
        <w:rPr>
          <w:rFonts w:ascii="Arial" w:hAnsi="Arial" w:cs="Arial"/>
          <w:sz w:val="24"/>
          <w:szCs w:val="24"/>
        </w:rPr>
        <w:tab/>
        <w:t xml:space="preserve">the alleged public outcry at the incident for which the appellant is facing charges has not </w:t>
      </w:r>
      <w:proofErr w:type="gramStart"/>
      <w:r w:rsidR="006B60C7" w:rsidRPr="00571BD3">
        <w:rPr>
          <w:rFonts w:ascii="Arial" w:hAnsi="Arial" w:cs="Arial"/>
          <w:sz w:val="24"/>
          <w:szCs w:val="24"/>
        </w:rPr>
        <w:t>subsided;</w:t>
      </w:r>
      <w:proofErr w:type="gramEnd"/>
    </w:p>
    <w:p w14:paraId="068CABF4" w14:textId="67CE7C4E" w:rsidR="006B60C7" w:rsidRPr="00571BD3" w:rsidRDefault="00100B52" w:rsidP="00CF1E11">
      <w:pPr>
        <w:spacing w:line="480" w:lineRule="auto"/>
        <w:ind w:left="540" w:hanging="540"/>
        <w:jc w:val="both"/>
        <w:rPr>
          <w:rFonts w:ascii="Arial" w:hAnsi="Arial" w:cs="Arial"/>
          <w:sz w:val="24"/>
          <w:szCs w:val="24"/>
        </w:rPr>
      </w:pPr>
      <w:r w:rsidRPr="00571BD3">
        <w:rPr>
          <w:rFonts w:ascii="Arial" w:hAnsi="Arial" w:cs="Arial"/>
          <w:sz w:val="24"/>
          <w:szCs w:val="24"/>
        </w:rPr>
        <w:t>(</w:t>
      </w:r>
      <w:r w:rsidR="006B60C7" w:rsidRPr="00571BD3">
        <w:rPr>
          <w:rFonts w:ascii="Arial" w:hAnsi="Arial" w:cs="Arial"/>
          <w:sz w:val="24"/>
          <w:szCs w:val="24"/>
        </w:rPr>
        <w:t>e</w:t>
      </w:r>
      <w:r w:rsidRPr="00571BD3">
        <w:rPr>
          <w:rFonts w:ascii="Arial" w:hAnsi="Arial" w:cs="Arial"/>
          <w:sz w:val="24"/>
          <w:szCs w:val="24"/>
        </w:rPr>
        <w:t>)</w:t>
      </w:r>
      <w:r w:rsidR="006B60C7" w:rsidRPr="00571BD3">
        <w:rPr>
          <w:rFonts w:ascii="Arial" w:hAnsi="Arial" w:cs="Arial"/>
          <w:sz w:val="24"/>
          <w:szCs w:val="24"/>
        </w:rPr>
        <w:tab/>
        <w:t>the release of the appellant would undermine public order and public confidence;</w:t>
      </w:r>
      <w:r w:rsidR="008B66D3" w:rsidRPr="00571BD3">
        <w:rPr>
          <w:rFonts w:ascii="Arial" w:hAnsi="Arial" w:cs="Arial"/>
          <w:sz w:val="24"/>
          <w:szCs w:val="24"/>
        </w:rPr>
        <w:t xml:space="preserve"> and</w:t>
      </w:r>
    </w:p>
    <w:p w14:paraId="425BB5BD" w14:textId="6482C9B2" w:rsidR="006B60C7" w:rsidRPr="00571BD3" w:rsidRDefault="008B66D3" w:rsidP="00CF1E11">
      <w:pPr>
        <w:spacing w:line="480" w:lineRule="auto"/>
        <w:ind w:left="540" w:hanging="540"/>
        <w:jc w:val="both"/>
        <w:rPr>
          <w:rFonts w:ascii="Arial" w:hAnsi="Arial" w:cs="Arial"/>
          <w:sz w:val="24"/>
          <w:szCs w:val="24"/>
        </w:rPr>
      </w:pPr>
      <w:r w:rsidRPr="00571BD3">
        <w:rPr>
          <w:rFonts w:ascii="Arial" w:hAnsi="Arial" w:cs="Arial"/>
          <w:sz w:val="24"/>
          <w:szCs w:val="24"/>
        </w:rPr>
        <w:t>(d)</w:t>
      </w:r>
      <w:r w:rsidRPr="00571BD3">
        <w:rPr>
          <w:rFonts w:ascii="Arial" w:hAnsi="Arial" w:cs="Arial"/>
          <w:sz w:val="24"/>
          <w:szCs w:val="24"/>
        </w:rPr>
        <w:tab/>
      </w:r>
      <w:r w:rsidR="006B60C7" w:rsidRPr="00571BD3">
        <w:rPr>
          <w:rFonts w:ascii="Arial" w:hAnsi="Arial" w:cs="Arial"/>
          <w:sz w:val="24"/>
          <w:szCs w:val="24"/>
        </w:rPr>
        <w:t>the appellant failed on a balance of probabilities to satisfy the requirements for his release on bail on ne</w:t>
      </w:r>
      <w:r w:rsidR="007919B7" w:rsidRPr="00571BD3">
        <w:rPr>
          <w:rFonts w:ascii="Arial" w:hAnsi="Arial" w:cs="Arial"/>
          <w:sz w:val="24"/>
          <w:szCs w:val="24"/>
        </w:rPr>
        <w:t>w</w:t>
      </w:r>
      <w:r w:rsidR="006B60C7" w:rsidRPr="00571BD3">
        <w:rPr>
          <w:rFonts w:ascii="Arial" w:hAnsi="Arial" w:cs="Arial"/>
          <w:sz w:val="24"/>
          <w:szCs w:val="24"/>
        </w:rPr>
        <w:t xml:space="preserve"> facts.</w:t>
      </w:r>
    </w:p>
    <w:p w14:paraId="6E5186C2" w14:textId="74CF7A09" w:rsidR="000379C1"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w:t>
      </w:r>
      <w:r w:rsidR="00E10DAB" w:rsidRPr="00571BD3">
        <w:rPr>
          <w:rFonts w:ascii="Arial" w:hAnsi="Arial" w:cs="Arial"/>
          <w:sz w:val="24"/>
          <w:szCs w:val="24"/>
        </w:rPr>
        <w:t>8</w:t>
      </w:r>
      <w:r w:rsidRPr="00571BD3">
        <w:rPr>
          <w:rFonts w:ascii="Arial" w:hAnsi="Arial" w:cs="Arial"/>
          <w:sz w:val="24"/>
          <w:szCs w:val="24"/>
        </w:rPr>
        <w:t>]</w:t>
      </w:r>
      <w:r w:rsidRPr="00571BD3">
        <w:rPr>
          <w:rFonts w:ascii="Arial" w:hAnsi="Arial" w:cs="Arial"/>
          <w:sz w:val="24"/>
          <w:szCs w:val="24"/>
        </w:rPr>
        <w:tab/>
        <w:t xml:space="preserve"> </w:t>
      </w:r>
      <w:r w:rsidR="006B60C7" w:rsidRPr="00571BD3">
        <w:rPr>
          <w:rFonts w:ascii="Arial" w:hAnsi="Arial" w:cs="Arial"/>
          <w:sz w:val="24"/>
          <w:szCs w:val="24"/>
        </w:rPr>
        <w:t xml:space="preserve">In addition, the </w:t>
      </w:r>
      <w:r w:rsidR="007919B7" w:rsidRPr="00571BD3">
        <w:rPr>
          <w:rFonts w:ascii="Arial" w:hAnsi="Arial" w:cs="Arial"/>
          <w:sz w:val="24"/>
          <w:szCs w:val="24"/>
        </w:rPr>
        <w:t>appellant submit</w:t>
      </w:r>
      <w:r w:rsidR="008B66D3" w:rsidRPr="00571BD3">
        <w:rPr>
          <w:rFonts w:ascii="Arial" w:hAnsi="Arial" w:cs="Arial"/>
          <w:sz w:val="24"/>
          <w:szCs w:val="24"/>
        </w:rPr>
        <w:t>ted</w:t>
      </w:r>
      <w:r w:rsidR="007919B7" w:rsidRPr="00571BD3">
        <w:rPr>
          <w:rFonts w:ascii="Arial" w:hAnsi="Arial" w:cs="Arial"/>
          <w:sz w:val="24"/>
          <w:szCs w:val="24"/>
        </w:rPr>
        <w:t xml:space="preserve"> that the learned </w:t>
      </w:r>
      <w:r w:rsidR="00065F5C" w:rsidRPr="00571BD3">
        <w:rPr>
          <w:rFonts w:ascii="Arial" w:hAnsi="Arial" w:cs="Arial"/>
          <w:sz w:val="24"/>
          <w:szCs w:val="24"/>
        </w:rPr>
        <w:t>Magistrate</w:t>
      </w:r>
      <w:r w:rsidR="007919B7" w:rsidRPr="00571BD3">
        <w:rPr>
          <w:rFonts w:ascii="Arial" w:hAnsi="Arial" w:cs="Arial"/>
          <w:sz w:val="24"/>
          <w:szCs w:val="24"/>
        </w:rPr>
        <w:t xml:space="preserve"> erred </w:t>
      </w:r>
      <w:r w:rsidR="00F54166" w:rsidRPr="00571BD3">
        <w:rPr>
          <w:rFonts w:ascii="Arial" w:hAnsi="Arial" w:cs="Arial"/>
          <w:sz w:val="24"/>
          <w:szCs w:val="24"/>
        </w:rPr>
        <w:t>in concluding</w:t>
      </w:r>
      <w:r w:rsidR="007919B7" w:rsidRPr="00571BD3">
        <w:rPr>
          <w:rFonts w:ascii="Arial" w:hAnsi="Arial" w:cs="Arial"/>
          <w:sz w:val="24"/>
          <w:szCs w:val="24"/>
        </w:rPr>
        <w:t xml:space="preserve"> that: -</w:t>
      </w:r>
    </w:p>
    <w:p w14:paraId="3B7F65F6" w14:textId="45358B5D" w:rsidR="007919B7" w:rsidRPr="00571BD3" w:rsidRDefault="00100B52" w:rsidP="00CF1E11">
      <w:pPr>
        <w:spacing w:line="480" w:lineRule="auto"/>
        <w:ind w:left="540" w:hanging="540"/>
        <w:jc w:val="both"/>
        <w:rPr>
          <w:rFonts w:ascii="Arial" w:hAnsi="Arial" w:cs="Arial"/>
          <w:sz w:val="24"/>
          <w:szCs w:val="24"/>
        </w:rPr>
      </w:pPr>
      <w:r w:rsidRPr="00571BD3">
        <w:rPr>
          <w:rFonts w:ascii="Arial" w:hAnsi="Arial" w:cs="Arial"/>
          <w:sz w:val="24"/>
          <w:szCs w:val="24"/>
        </w:rPr>
        <w:lastRenderedPageBreak/>
        <w:t>(</w:t>
      </w:r>
      <w:r w:rsidR="007919B7" w:rsidRPr="00571BD3">
        <w:rPr>
          <w:rFonts w:ascii="Arial" w:hAnsi="Arial" w:cs="Arial"/>
          <w:sz w:val="24"/>
          <w:szCs w:val="24"/>
        </w:rPr>
        <w:t>a</w:t>
      </w:r>
      <w:r w:rsidRPr="00571BD3">
        <w:rPr>
          <w:rFonts w:ascii="Arial" w:hAnsi="Arial" w:cs="Arial"/>
          <w:sz w:val="24"/>
          <w:szCs w:val="24"/>
        </w:rPr>
        <w:t>)</w:t>
      </w:r>
      <w:r w:rsidR="007919B7" w:rsidRPr="00571BD3">
        <w:rPr>
          <w:rFonts w:ascii="Arial" w:hAnsi="Arial" w:cs="Arial"/>
          <w:sz w:val="24"/>
          <w:szCs w:val="24"/>
        </w:rPr>
        <w:tab/>
        <w:t>the personal and other circumstances set out in the appellant’s affidavit in support of the bail on new facts did not constitute exceptional circumstances as envisages in section 60(11)</w:t>
      </w:r>
      <w:r w:rsidR="00065F5C" w:rsidRPr="00571BD3">
        <w:rPr>
          <w:rFonts w:ascii="Arial" w:hAnsi="Arial" w:cs="Arial"/>
          <w:sz w:val="24"/>
          <w:szCs w:val="24"/>
        </w:rPr>
        <w:t>(a)</w:t>
      </w:r>
      <w:r w:rsidR="007919B7" w:rsidRPr="00571BD3">
        <w:rPr>
          <w:rFonts w:ascii="Arial" w:hAnsi="Arial" w:cs="Arial"/>
          <w:sz w:val="24"/>
          <w:szCs w:val="24"/>
        </w:rPr>
        <w:t xml:space="preserve"> of the Criminal Procedure Act 51 of </w:t>
      </w:r>
      <w:proofErr w:type="gramStart"/>
      <w:r w:rsidR="007919B7" w:rsidRPr="00571BD3">
        <w:rPr>
          <w:rFonts w:ascii="Arial" w:hAnsi="Arial" w:cs="Arial"/>
          <w:sz w:val="24"/>
          <w:szCs w:val="24"/>
        </w:rPr>
        <w:t>1977;</w:t>
      </w:r>
      <w:proofErr w:type="gramEnd"/>
    </w:p>
    <w:p w14:paraId="67847BD1" w14:textId="1579A6E7" w:rsidR="007919B7" w:rsidRPr="00571BD3" w:rsidRDefault="00100B52" w:rsidP="00CF1E11">
      <w:pPr>
        <w:spacing w:line="480" w:lineRule="auto"/>
        <w:ind w:left="540" w:hanging="540"/>
        <w:jc w:val="both"/>
        <w:rPr>
          <w:rFonts w:ascii="Arial" w:hAnsi="Arial" w:cs="Arial"/>
          <w:sz w:val="24"/>
          <w:szCs w:val="24"/>
        </w:rPr>
      </w:pPr>
      <w:r w:rsidRPr="00571BD3">
        <w:rPr>
          <w:rFonts w:ascii="Arial" w:hAnsi="Arial" w:cs="Arial"/>
          <w:sz w:val="24"/>
          <w:szCs w:val="24"/>
        </w:rPr>
        <w:t>(</w:t>
      </w:r>
      <w:r w:rsidR="007919B7" w:rsidRPr="00571BD3">
        <w:rPr>
          <w:rFonts w:ascii="Arial" w:hAnsi="Arial" w:cs="Arial"/>
          <w:sz w:val="24"/>
          <w:szCs w:val="24"/>
        </w:rPr>
        <w:t>b</w:t>
      </w:r>
      <w:r w:rsidRPr="00571BD3">
        <w:rPr>
          <w:rFonts w:ascii="Arial" w:hAnsi="Arial" w:cs="Arial"/>
          <w:sz w:val="24"/>
          <w:szCs w:val="24"/>
        </w:rPr>
        <w:t>)</w:t>
      </w:r>
      <w:r w:rsidR="007919B7" w:rsidRPr="00571BD3">
        <w:rPr>
          <w:rFonts w:ascii="Arial" w:hAnsi="Arial" w:cs="Arial"/>
          <w:sz w:val="24"/>
          <w:szCs w:val="24"/>
        </w:rPr>
        <w:tab/>
        <w:t xml:space="preserve">the State’s case was </w:t>
      </w:r>
      <w:r w:rsidR="007919B7" w:rsidRPr="00571BD3">
        <w:rPr>
          <w:rFonts w:ascii="Arial" w:hAnsi="Arial" w:cs="Arial"/>
          <w:i/>
          <w:iCs/>
          <w:sz w:val="24"/>
          <w:szCs w:val="24"/>
        </w:rPr>
        <w:t xml:space="preserve">prima facie </w:t>
      </w:r>
      <w:r w:rsidR="007919B7" w:rsidRPr="00571BD3">
        <w:rPr>
          <w:rFonts w:ascii="Arial" w:hAnsi="Arial" w:cs="Arial"/>
          <w:sz w:val="24"/>
          <w:szCs w:val="24"/>
        </w:rPr>
        <w:t xml:space="preserve">so strong that no exceptional circumstances </w:t>
      </w:r>
      <w:proofErr w:type="gramStart"/>
      <w:r w:rsidR="007919B7" w:rsidRPr="00571BD3">
        <w:rPr>
          <w:rFonts w:ascii="Arial" w:hAnsi="Arial" w:cs="Arial"/>
          <w:sz w:val="24"/>
          <w:szCs w:val="24"/>
        </w:rPr>
        <w:t>existed;</w:t>
      </w:r>
      <w:proofErr w:type="gramEnd"/>
    </w:p>
    <w:p w14:paraId="631AF987" w14:textId="0025B72A" w:rsidR="007919B7" w:rsidRPr="00571BD3" w:rsidRDefault="00100B52" w:rsidP="00CF1E11">
      <w:pPr>
        <w:spacing w:line="480" w:lineRule="auto"/>
        <w:ind w:left="540" w:hanging="540"/>
        <w:jc w:val="both"/>
        <w:rPr>
          <w:rFonts w:ascii="Arial" w:hAnsi="Arial" w:cs="Arial"/>
          <w:sz w:val="24"/>
          <w:szCs w:val="24"/>
        </w:rPr>
      </w:pPr>
      <w:r w:rsidRPr="00571BD3">
        <w:rPr>
          <w:rFonts w:ascii="Arial" w:hAnsi="Arial" w:cs="Arial"/>
          <w:sz w:val="24"/>
          <w:szCs w:val="24"/>
        </w:rPr>
        <w:t>(</w:t>
      </w:r>
      <w:r w:rsidR="007919B7" w:rsidRPr="00571BD3">
        <w:rPr>
          <w:rFonts w:ascii="Arial" w:hAnsi="Arial" w:cs="Arial"/>
          <w:sz w:val="24"/>
          <w:szCs w:val="24"/>
        </w:rPr>
        <w:t>c</w:t>
      </w:r>
      <w:r w:rsidRPr="00571BD3">
        <w:rPr>
          <w:rFonts w:ascii="Arial" w:hAnsi="Arial" w:cs="Arial"/>
          <w:sz w:val="24"/>
          <w:szCs w:val="24"/>
        </w:rPr>
        <w:t>)</w:t>
      </w:r>
      <w:r w:rsidR="00CF1E11">
        <w:rPr>
          <w:rFonts w:ascii="Arial" w:hAnsi="Arial" w:cs="Arial"/>
          <w:sz w:val="24"/>
          <w:szCs w:val="24"/>
        </w:rPr>
        <w:tab/>
      </w:r>
      <w:r w:rsidR="007919B7" w:rsidRPr="00571BD3">
        <w:rPr>
          <w:rFonts w:ascii="Arial" w:hAnsi="Arial" w:cs="Arial"/>
          <w:sz w:val="24"/>
          <w:szCs w:val="24"/>
        </w:rPr>
        <w:t>the interests of justice did not warrant the release of the appellant on bail.</w:t>
      </w:r>
    </w:p>
    <w:p w14:paraId="612BB795" w14:textId="00BA19EF" w:rsidR="000379C1"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w:t>
      </w:r>
      <w:r w:rsidR="00E10DAB" w:rsidRPr="00571BD3">
        <w:rPr>
          <w:rFonts w:ascii="Arial" w:hAnsi="Arial" w:cs="Arial"/>
          <w:sz w:val="24"/>
          <w:szCs w:val="24"/>
        </w:rPr>
        <w:t>9</w:t>
      </w:r>
      <w:r w:rsidRPr="00571BD3">
        <w:rPr>
          <w:rFonts w:ascii="Arial" w:hAnsi="Arial" w:cs="Arial"/>
          <w:sz w:val="24"/>
          <w:szCs w:val="24"/>
        </w:rPr>
        <w:t>]</w:t>
      </w:r>
      <w:r w:rsidRPr="00571BD3">
        <w:rPr>
          <w:rFonts w:ascii="Arial" w:hAnsi="Arial" w:cs="Arial"/>
          <w:sz w:val="24"/>
          <w:szCs w:val="24"/>
        </w:rPr>
        <w:tab/>
      </w:r>
      <w:r w:rsidR="007919B7" w:rsidRPr="00571BD3">
        <w:rPr>
          <w:rFonts w:ascii="Arial" w:hAnsi="Arial" w:cs="Arial"/>
          <w:sz w:val="24"/>
          <w:szCs w:val="24"/>
        </w:rPr>
        <w:t>The appellant further contends that the Magistrate erred in over-emphasising the strength of the State’s case, and ought to have held that the appellant had clearly demonstrated that there were new facts which justified his release on bail and that the following new facts existed:</w:t>
      </w:r>
    </w:p>
    <w:p w14:paraId="7DD46A53" w14:textId="4DDE4AAA" w:rsidR="007919B7" w:rsidRPr="00CF1E11" w:rsidRDefault="00CF1E11" w:rsidP="00CF1E11">
      <w:pPr>
        <w:spacing w:line="360" w:lineRule="auto"/>
        <w:ind w:left="720" w:hanging="360"/>
        <w:jc w:val="both"/>
        <w:rPr>
          <w:rFonts w:ascii="Arial" w:hAnsi="Arial" w:cs="Arial"/>
        </w:rPr>
      </w:pPr>
      <w:r w:rsidRPr="00CF1E11">
        <w:rPr>
          <w:rFonts w:ascii="Arial" w:hAnsi="Arial" w:cs="Arial"/>
        </w:rPr>
        <w:t>“</w:t>
      </w:r>
      <w:r w:rsidR="00100B52" w:rsidRPr="00CF1E11">
        <w:rPr>
          <w:rFonts w:ascii="Arial" w:hAnsi="Arial" w:cs="Arial"/>
        </w:rPr>
        <w:t>(</w:t>
      </w:r>
      <w:r w:rsidR="007919B7" w:rsidRPr="00CF1E11">
        <w:rPr>
          <w:rFonts w:ascii="Arial" w:hAnsi="Arial" w:cs="Arial"/>
        </w:rPr>
        <w:t>a</w:t>
      </w:r>
      <w:r w:rsidR="00100B52" w:rsidRPr="00CF1E11">
        <w:rPr>
          <w:rFonts w:ascii="Arial" w:hAnsi="Arial" w:cs="Arial"/>
        </w:rPr>
        <w:t>)</w:t>
      </w:r>
      <w:r w:rsidR="007919B7" w:rsidRPr="00CF1E11">
        <w:rPr>
          <w:rFonts w:ascii="Arial" w:hAnsi="Arial" w:cs="Arial"/>
        </w:rPr>
        <w:tab/>
        <w:t>that the investigation by the South African Police Services (SA</w:t>
      </w:r>
      <w:r w:rsidR="00065F5C" w:rsidRPr="00CF1E11">
        <w:rPr>
          <w:rFonts w:ascii="Arial" w:hAnsi="Arial" w:cs="Arial"/>
        </w:rPr>
        <w:t>P</w:t>
      </w:r>
      <w:r w:rsidR="007919B7" w:rsidRPr="00CF1E11">
        <w:rPr>
          <w:rFonts w:ascii="Arial" w:hAnsi="Arial" w:cs="Arial"/>
        </w:rPr>
        <w:t xml:space="preserve">S) was complete and that the release of the appellant on bail would not interfere with the investigation and/or preparation of the State’s case for </w:t>
      </w:r>
      <w:proofErr w:type="gramStart"/>
      <w:r w:rsidR="007919B7" w:rsidRPr="00CF1E11">
        <w:rPr>
          <w:rFonts w:ascii="Arial" w:hAnsi="Arial" w:cs="Arial"/>
        </w:rPr>
        <w:t>trial;</w:t>
      </w:r>
      <w:proofErr w:type="gramEnd"/>
    </w:p>
    <w:p w14:paraId="157FBCED" w14:textId="388EC332" w:rsidR="007919B7" w:rsidRPr="00CF1E11" w:rsidRDefault="00100B52" w:rsidP="00CF1E11">
      <w:pPr>
        <w:spacing w:line="360" w:lineRule="auto"/>
        <w:ind w:left="720" w:hanging="360"/>
        <w:jc w:val="both"/>
        <w:rPr>
          <w:rFonts w:ascii="Arial" w:hAnsi="Arial" w:cs="Arial"/>
        </w:rPr>
      </w:pPr>
      <w:r w:rsidRPr="00CF1E11">
        <w:rPr>
          <w:rFonts w:ascii="Arial" w:hAnsi="Arial" w:cs="Arial"/>
        </w:rPr>
        <w:t>(</w:t>
      </w:r>
      <w:r w:rsidR="007919B7" w:rsidRPr="00CF1E11">
        <w:rPr>
          <w:rFonts w:ascii="Arial" w:hAnsi="Arial" w:cs="Arial"/>
        </w:rPr>
        <w:t>b</w:t>
      </w:r>
      <w:r w:rsidRPr="00CF1E11">
        <w:rPr>
          <w:rFonts w:ascii="Arial" w:hAnsi="Arial" w:cs="Arial"/>
        </w:rPr>
        <w:t>)</w:t>
      </w:r>
      <w:r w:rsidR="007919B7" w:rsidRPr="00CF1E11">
        <w:rPr>
          <w:rFonts w:ascii="Arial" w:hAnsi="Arial" w:cs="Arial"/>
        </w:rPr>
        <w:tab/>
        <w:t xml:space="preserve">that any public outcry that had existed in September 2022 had subsided and that the State had not shown </w:t>
      </w:r>
      <w:r w:rsidR="00E85E3E" w:rsidRPr="00CF1E11">
        <w:rPr>
          <w:rFonts w:ascii="Arial" w:hAnsi="Arial" w:cs="Arial"/>
        </w:rPr>
        <w:t xml:space="preserve">that </w:t>
      </w:r>
      <w:r w:rsidR="007919B7" w:rsidRPr="00CF1E11">
        <w:rPr>
          <w:rFonts w:ascii="Arial" w:hAnsi="Arial" w:cs="Arial"/>
        </w:rPr>
        <w:t xml:space="preserve">any public outcry still existed which militated against the release of the </w:t>
      </w:r>
      <w:proofErr w:type="gramStart"/>
      <w:r w:rsidR="007919B7" w:rsidRPr="00CF1E11">
        <w:rPr>
          <w:rFonts w:ascii="Arial" w:hAnsi="Arial" w:cs="Arial"/>
        </w:rPr>
        <w:t>appellant;</w:t>
      </w:r>
      <w:proofErr w:type="gramEnd"/>
    </w:p>
    <w:p w14:paraId="6AD1DFD2" w14:textId="3DF0F110" w:rsidR="007919B7" w:rsidRPr="00CF1E11" w:rsidRDefault="00100B52" w:rsidP="00CF1E11">
      <w:pPr>
        <w:spacing w:line="360" w:lineRule="auto"/>
        <w:ind w:left="720" w:hanging="360"/>
        <w:jc w:val="both"/>
        <w:rPr>
          <w:rFonts w:ascii="Arial" w:hAnsi="Arial" w:cs="Arial"/>
        </w:rPr>
      </w:pPr>
      <w:r w:rsidRPr="00CF1E11">
        <w:rPr>
          <w:rFonts w:ascii="Arial" w:hAnsi="Arial" w:cs="Arial"/>
        </w:rPr>
        <w:t>(</w:t>
      </w:r>
      <w:r w:rsidR="007919B7" w:rsidRPr="00CF1E11">
        <w:rPr>
          <w:rFonts w:ascii="Arial" w:hAnsi="Arial" w:cs="Arial"/>
        </w:rPr>
        <w:t>c</w:t>
      </w:r>
      <w:r w:rsidRPr="00CF1E11">
        <w:rPr>
          <w:rFonts w:ascii="Arial" w:hAnsi="Arial" w:cs="Arial"/>
        </w:rPr>
        <w:t>)</w:t>
      </w:r>
      <w:r w:rsidR="007919B7" w:rsidRPr="00CF1E11">
        <w:rPr>
          <w:rFonts w:ascii="Arial" w:hAnsi="Arial" w:cs="Arial"/>
        </w:rPr>
        <w:tab/>
        <w:t xml:space="preserve">that the only evidence </w:t>
      </w:r>
      <w:r w:rsidR="00E85E3E" w:rsidRPr="00CF1E11">
        <w:rPr>
          <w:rFonts w:ascii="Arial" w:hAnsi="Arial" w:cs="Arial"/>
        </w:rPr>
        <w:t xml:space="preserve">before the court </w:t>
      </w:r>
      <w:r w:rsidR="00E85E3E" w:rsidRPr="00CF1E11">
        <w:rPr>
          <w:rFonts w:ascii="Arial" w:hAnsi="Arial" w:cs="Arial"/>
          <w:i/>
          <w:iCs/>
        </w:rPr>
        <w:t>a quo</w:t>
      </w:r>
      <w:r w:rsidR="00E85E3E" w:rsidRPr="00CF1E11">
        <w:rPr>
          <w:rFonts w:ascii="Arial" w:hAnsi="Arial" w:cs="Arial"/>
        </w:rPr>
        <w:t xml:space="preserve"> that the public outcry had subsided and no longer existed, if it had existed at all,</w:t>
      </w:r>
      <w:r w:rsidR="00A9274A" w:rsidRPr="00CF1E11">
        <w:rPr>
          <w:rFonts w:ascii="Arial" w:hAnsi="Arial" w:cs="Arial"/>
        </w:rPr>
        <w:t xml:space="preserve"> </w:t>
      </w:r>
      <w:r w:rsidR="007919B7" w:rsidRPr="00CF1E11">
        <w:rPr>
          <w:rFonts w:ascii="Arial" w:hAnsi="Arial" w:cs="Arial"/>
        </w:rPr>
        <w:t>was that of the appellant</w:t>
      </w:r>
      <w:r w:rsidR="00E85E3E" w:rsidRPr="00CF1E11">
        <w:rPr>
          <w:rFonts w:ascii="Arial" w:hAnsi="Arial" w:cs="Arial"/>
        </w:rPr>
        <w:t xml:space="preserve">, and </w:t>
      </w:r>
      <w:r w:rsidR="00A9274A" w:rsidRPr="00CF1E11">
        <w:rPr>
          <w:rFonts w:ascii="Arial" w:hAnsi="Arial" w:cs="Arial"/>
        </w:rPr>
        <w:t xml:space="preserve">such </w:t>
      </w:r>
      <w:r w:rsidR="00E10DAB" w:rsidRPr="00CF1E11">
        <w:rPr>
          <w:rFonts w:ascii="Arial" w:hAnsi="Arial" w:cs="Arial"/>
        </w:rPr>
        <w:t>evidence was</w:t>
      </w:r>
      <w:r w:rsidR="007919B7" w:rsidRPr="00CF1E11">
        <w:rPr>
          <w:rFonts w:ascii="Arial" w:hAnsi="Arial" w:cs="Arial"/>
        </w:rPr>
        <w:t xml:space="preserve"> not </w:t>
      </w:r>
      <w:proofErr w:type="gramStart"/>
      <w:r w:rsidR="007919B7" w:rsidRPr="00CF1E11">
        <w:rPr>
          <w:rFonts w:ascii="Arial" w:hAnsi="Arial" w:cs="Arial"/>
        </w:rPr>
        <w:t>contradicted</w:t>
      </w:r>
      <w:r w:rsidR="00A9274A" w:rsidRPr="00CF1E11">
        <w:rPr>
          <w:rFonts w:ascii="Arial" w:hAnsi="Arial" w:cs="Arial"/>
        </w:rPr>
        <w:t>;</w:t>
      </w:r>
      <w:proofErr w:type="gramEnd"/>
      <w:r w:rsidR="007919B7" w:rsidRPr="00CF1E11">
        <w:rPr>
          <w:rFonts w:ascii="Arial" w:hAnsi="Arial" w:cs="Arial"/>
        </w:rPr>
        <w:t xml:space="preserve"> </w:t>
      </w:r>
    </w:p>
    <w:p w14:paraId="4184A914" w14:textId="50BDCF78" w:rsidR="007919B7" w:rsidRPr="00CF1E11" w:rsidRDefault="00100B52" w:rsidP="00CF1E11">
      <w:pPr>
        <w:spacing w:line="360" w:lineRule="auto"/>
        <w:ind w:left="810" w:hanging="450"/>
        <w:jc w:val="both"/>
        <w:rPr>
          <w:rFonts w:ascii="Arial" w:hAnsi="Arial" w:cs="Arial"/>
        </w:rPr>
      </w:pPr>
      <w:r w:rsidRPr="00CF1E11">
        <w:rPr>
          <w:rFonts w:ascii="Arial" w:hAnsi="Arial" w:cs="Arial"/>
        </w:rPr>
        <w:t>(</w:t>
      </w:r>
      <w:r w:rsidR="007919B7" w:rsidRPr="00CF1E11">
        <w:rPr>
          <w:rFonts w:ascii="Arial" w:hAnsi="Arial" w:cs="Arial"/>
        </w:rPr>
        <w:t>d</w:t>
      </w:r>
      <w:r w:rsidRPr="00CF1E11">
        <w:rPr>
          <w:rFonts w:ascii="Arial" w:hAnsi="Arial" w:cs="Arial"/>
        </w:rPr>
        <w:t>)</w:t>
      </w:r>
      <w:r w:rsidR="007919B7" w:rsidRPr="00CF1E11">
        <w:rPr>
          <w:rFonts w:ascii="Arial" w:hAnsi="Arial" w:cs="Arial"/>
        </w:rPr>
        <w:tab/>
        <w:t>that the time between the hearing of the</w:t>
      </w:r>
      <w:r w:rsidR="0013464E" w:rsidRPr="00CF1E11">
        <w:rPr>
          <w:rFonts w:ascii="Arial" w:hAnsi="Arial" w:cs="Arial"/>
        </w:rPr>
        <w:t xml:space="preserve"> </w:t>
      </w:r>
      <w:r w:rsidR="00A9274A" w:rsidRPr="00CF1E11">
        <w:rPr>
          <w:rFonts w:ascii="Arial" w:hAnsi="Arial" w:cs="Arial"/>
        </w:rPr>
        <w:t>bail appeal on new facts</w:t>
      </w:r>
      <w:r w:rsidR="007919B7" w:rsidRPr="00CF1E11">
        <w:rPr>
          <w:rFonts w:ascii="Arial" w:hAnsi="Arial" w:cs="Arial"/>
        </w:rPr>
        <w:t xml:space="preserve"> in November 2023</w:t>
      </w:r>
      <w:r w:rsidR="007919B7" w:rsidRPr="00CF1E11">
        <w:rPr>
          <w:rFonts w:ascii="Arial" w:hAnsi="Arial" w:cs="Arial"/>
          <w:color w:val="FF0000"/>
        </w:rPr>
        <w:t xml:space="preserve"> </w:t>
      </w:r>
      <w:r w:rsidR="007919B7" w:rsidRPr="00CF1E11">
        <w:rPr>
          <w:rFonts w:ascii="Arial" w:hAnsi="Arial" w:cs="Arial"/>
        </w:rPr>
        <w:t xml:space="preserve">was unduly lengthy and his continued remand in custody effectively subjected the appellant to a prison sentence before the commencement of his trial while he was still presumed </w:t>
      </w:r>
      <w:proofErr w:type="gramStart"/>
      <w:r w:rsidR="007919B7" w:rsidRPr="00CF1E11">
        <w:rPr>
          <w:rFonts w:ascii="Arial" w:hAnsi="Arial" w:cs="Arial"/>
        </w:rPr>
        <w:t>innocent</w:t>
      </w:r>
      <w:r w:rsidR="00A9274A" w:rsidRPr="00CF1E11">
        <w:rPr>
          <w:rFonts w:ascii="Arial" w:hAnsi="Arial" w:cs="Arial"/>
        </w:rPr>
        <w:t>;</w:t>
      </w:r>
      <w:proofErr w:type="gramEnd"/>
    </w:p>
    <w:p w14:paraId="4A602374" w14:textId="0289B3B1" w:rsidR="000379C1" w:rsidRPr="00CF1E11" w:rsidRDefault="00100B52" w:rsidP="00CF1E11">
      <w:pPr>
        <w:spacing w:line="360" w:lineRule="auto"/>
        <w:ind w:left="810" w:hanging="450"/>
        <w:jc w:val="both"/>
        <w:rPr>
          <w:rFonts w:ascii="Arial" w:hAnsi="Arial" w:cs="Arial"/>
        </w:rPr>
      </w:pPr>
      <w:r w:rsidRPr="00CF1E11">
        <w:rPr>
          <w:rFonts w:ascii="Arial" w:hAnsi="Arial" w:cs="Arial"/>
        </w:rPr>
        <w:t>(</w:t>
      </w:r>
      <w:r w:rsidR="007919B7" w:rsidRPr="00CF1E11">
        <w:rPr>
          <w:rFonts w:ascii="Arial" w:hAnsi="Arial" w:cs="Arial"/>
        </w:rPr>
        <w:t>e</w:t>
      </w:r>
      <w:r w:rsidRPr="00CF1E11">
        <w:rPr>
          <w:rFonts w:ascii="Arial" w:hAnsi="Arial" w:cs="Arial"/>
        </w:rPr>
        <w:t>)</w:t>
      </w:r>
      <w:r w:rsidR="007919B7" w:rsidRPr="00CF1E11">
        <w:rPr>
          <w:rFonts w:ascii="Arial" w:hAnsi="Arial" w:cs="Arial"/>
        </w:rPr>
        <w:tab/>
      </w:r>
      <w:r w:rsidR="00A8379E" w:rsidRPr="00CF1E11">
        <w:rPr>
          <w:rFonts w:ascii="Arial" w:hAnsi="Arial" w:cs="Arial"/>
        </w:rPr>
        <w:t xml:space="preserve">that the appellant had suffered a material change in his financial circumstances which included the loss of cattle and sheep as well as his ability to conduct business from his trading </w:t>
      </w:r>
      <w:proofErr w:type="gramStart"/>
      <w:r w:rsidR="00A8379E" w:rsidRPr="00CF1E11">
        <w:rPr>
          <w:rFonts w:ascii="Arial" w:hAnsi="Arial" w:cs="Arial"/>
        </w:rPr>
        <w:t>store;</w:t>
      </w:r>
      <w:proofErr w:type="gramEnd"/>
    </w:p>
    <w:p w14:paraId="358C4F12" w14:textId="1E9FA590" w:rsidR="00A8379E" w:rsidRPr="00CF1E11" w:rsidRDefault="00100B52" w:rsidP="00CF1E11">
      <w:pPr>
        <w:spacing w:line="360" w:lineRule="auto"/>
        <w:ind w:left="810" w:hanging="450"/>
        <w:jc w:val="both"/>
        <w:rPr>
          <w:rFonts w:ascii="Arial" w:hAnsi="Arial" w:cs="Arial"/>
        </w:rPr>
      </w:pPr>
      <w:r w:rsidRPr="00CF1E11">
        <w:rPr>
          <w:rFonts w:ascii="Arial" w:hAnsi="Arial" w:cs="Arial"/>
        </w:rPr>
        <w:t>(</w:t>
      </w:r>
      <w:r w:rsidR="00A8379E" w:rsidRPr="00CF1E11">
        <w:rPr>
          <w:rFonts w:ascii="Arial" w:hAnsi="Arial" w:cs="Arial"/>
        </w:rPr>
        <w:t>f</w:t>
      </w:r>
      <w:r w:rsidRPr="00CF1E11">
        <w:rPr>
          <w:rFonts w:ascii="Arial" w:hAnsi="Arial" w:cs="Arial"/>
        </w:rPr>
        <w:t>)</w:t>
      </w:r>
      <w:r w:rsidR="00A8379E" w:rsidRPr="00CF1E11">
        <w:rPr>
          <w:rFonts w:ascii="Arial" w:hAnsi="Arial" w:cs="Arial"/>
        </w:rPr>
        <w:tab/>
        <w:t xml:space="preserve">that the forfeiture proceedings under Mthatha High </w:t>
      </w:r>
      <w:r w:rsidR="0013464E" w:rsidRPr="00CF1E11">
        <w:rPr>
          <w:rFonts w:ascii="Arial" w:hAnsi="Arial" w:cs="Arial"/>
        </w:rPr>
        <w:t xml:space="preserve">Court </w:t>
      </w:r>
      <w:r w:rsidR="00A8379E" w:rsidRPr="00CF1E11">
        <w:rPr>
          <w:rFonts w:ascii="Arial" w:hAnsi="Arial" w:cs="Arial"/>
        </w:rPr>
        <w:t>case number 5297/2022 for th</w:t>
      </w:r>
      <w:r w:rsidR="0013464E" w:rsidRPr="00CF1E11">
        <w:rPr>
          <w:rFonts w:ascii="Arial" w:hAnsi="Arial" w:cs="Arial"/>
        </w:rPr>
        <w:t xml:space="preserve">e </w:t>
      </w:r>
      <w:r w:rsidR="00A8379E" w:rsidRPr="00CF1E11">
        <w:rPr>
          <w:rFonts w:ascii="Arial" w:hAnsi="Arial" w:cs="Arial"/>
        </w:rPr>
        <w:t xml:space="preserve">forfeiture of the appellant’s motor vehicles and cash is a material change in his </w:t>
      </w:r>
      <w:r w:rsidR="00A8379E" w:rsidRPr="00CF1E11">
        <w:rPr>
          <w:rFonts w:ascii="Arial" w:hAnsi="Arial" w:cs="Arial"/>
        </w:rPr>
        <w:lastRenderedPageBreak/>
        <w:t xml:space="preserve">financial circumstances which is a new fact which requires his urgent attention and release on bail to be able to attend thereto </w:t>
      </w:r>
      <w:proofErr w:type="gramStart"/>
      <w:r w:rsidR="00A8379E" w:rsidRPr="00CF1E11">
        <w:rPr>
          <w:rFonts w:ascii="Arial" w:hAnsi="Arial" w:cs="Arial"/>
        </w:rPr>
        <w:t>properly;</w:t>
      </w:r>
      <w:proofErr w:type="gramEnd"/>
    </w:p>
    <w:p w14:paraId="0EF86444" w14:textId="18476AE0" w:rsidR="00A8379E" w:rsidRPr="00CF1E11" w:rsidRDefault="00100B52" w:rsidP="00CF1E11">
      <w:pPr>
        <w:spacing w:line="360" w:lineRule="auto"/>
        <w:ind w:left="810" w:hanging="450"/>
        <w:jc w:val="both"/>
        <w:rPr>
          <w:rFonts w:ascii="Arial" w:hAnsi="Arial" w:cs="Arial"/>
        </w:rPr>
      </w:pPr>
      <w:r w:rsidRPr="00CF1E11">
        <w:rPr>
          <w:rFonts w:ascii="Arial" w:hAnsi="Arial" w:cs="Arial"/>
        </w:rPr>
        <w:t>(</w:t>
      </w:r>
      <w:r w:rsidR="00A8379E" w:rsidRPr="00CF1E11">
        <w:rPr>
          <w:rFonts w:ascii="Arial" w:hAnsi="Arial" w:cs="Arial"/>
        </w:rPr>
        <w:t>g</w:t>
      </w:r>
      <w:r w:rsidRPr="00CF1E11">
        <w:rPr>
          <w:rFonts w:ascii="Arial" w:hAnsi="Arial" w:cs="Arial"/>
        </w:rPr>
        <w:t>)</w:t>
      </w:r>
      <w:r w:rsidR="00A8379E" w:rsidRPr="00CF1E11">
        <w:rPr>
          <w:rFonts w:ascii="Arial" w:hAnsi="Arial" w:cs="Arial"/>
        </w:rPr>
        <w:tab/>
        <w:t xml:space="preserve">that the appellant’s eye condition has deteriorated and is deteriorating and that his further incarceration exacerbates such condition and his ability to receive medical treatment as is </w:t>
      </w:r>
      <w:proofErr w:type="gramStart"/>
      <w:r w:rsidR="00A8379E" w:rsidRPr="00CF1E11">
        <w:rPr>
          <w:rFonts w:ascii="Arial" w:hAnsi="Arial" w:cs="Arial"/>
        </w:rPr>
        <w:t>required;</w:t>
      </w:r>
      <w:proofErr w:type="gramEnd"/>
    </w:p>
    <w:p w14:paraId="41307C88" w14:textId="0B29B784" w:rsidR="00A8379E" w:rsidRPr="00571BD3" w:rsidRDefault="00100B52" w:rsidP="00CF1E11">
      <w:pPr>
        <w:spacing w:line="360" w:lineRule="auto"/>
        <w:ind w:left="810" w:hanging="450"/>
        <w:jc w:val="both"/>
        <w:rPr>
          <w:rFonts w:ascii="Arial" w:hAnsi="Arial" w:cs="Arial"/>
          <w:sz w:val="24"/>
          <w:szCs w:val="24"/>
        </w:rPr>
      </w:pPr>
      <w:r w:rsidRPr="00CF1E11">
        <w:rPr>
          <w:rFonts w:ascii="Arial" w:hAnsi="Arial" w:cs="Arial"/>
        </w:rPr>
        <w:t>(</w:t>
      </w:r>
      <w:r w:rsidR="00A8379E" w:rsidRPr="00CF1E11">
        <w:rPr>
          <w:rFonts w:ascii="Arial" w:hAnsi="Arial" w:cs="Arial"/>
        </w:rPr>
        <w:t>h</w:t>
      </w:r>
      <w:r w:rsidRPr="00CF1E11">
        <w:rPr>
          <w:rFonts w:ascii="Arial" w:hAnsi="Arial" w:cs="Arial"/>
        </w:rPr>
        <w:t>)</w:t>
      </w:r>
      <w:r w:rsidR="00A8379E" w:rsidRPr="00CF1E11">
        <w:rPr>
          <w:rFonts w:ascii="Arial" w:hAnsi="Arial" w:cs="Arial"/>
        </w:rPr>
        <w:tab/>
        <w:t xml:space="preserve">that the new facts mentioned above considered in conjunction with the previous circumstances relied on by the appellant </w:t>
      </w:r>
      <w:r w:rsidR="0013464E" w:rsidRPr="00CF1E11">
        <w:rPr>
          <w:rFonts w:ascii="Arial" w:hAnsi="Arial" w:cs="Arial"/>
        </w:rPr>
        <w:t xml:space="preserve">in support of </w:t>
      </w:r>
      <w:r w:rsidR="00A8379E" w:rsidRPr="00CF1E11">
        <w:rPr>
          <w:rFonts w:ascii="Arial" w:hAnsi="Arial" w:cs="Arial"/>
        </w:rPr>
        <w:t>his bail application in September 2022 constitute exceptional circumstances which justify his release on bail.</w:t>
      </w:r>
      <w:r w:rsidR="00CF1E11" w:rsidRPr="00CF1E11">
        <w:rPr>
          <w:rFonts w:ascii="Arial" w:hAnsi="Arial" w:cs="Arial"/>
        </w:rPr>
        <w:t>”</w:t>
      </w:r>
    </w:p>
    <w:p w14:paraId="6D1D260B" w14:textId="02BD3A29" w:rsidR="000379C1" w:rsidRPr="00571BD3" w:rsidRDefault="000379C1" w:rsidP="00571BD3">
      <w:pPr>
        <w:spacing w:line="480" w:lineRule="auto"/>
        <w:jc w:val="both"/>
        <w:rPr>
          <w:rFonts w:ascii="Arial" w:hAnsi="Arial" w:cs="Arial"/>
          <w:kern w:val="0"/>
          <w:sz w:val="24"/>
          <w:szCs w:val="24"/>
          <w14:ligatures w14:val="none"/>
        </w:rPr>
      </w:pPr>
      <w:r w:rsidRPr="00571BD3">
        <w:rPr>
          <w:rFonts w:ascii="Arial" w:hAnsi="Arial" w:cs="Arial"/>
          <w:sz w:val="24"/>
          <w:szCs w:val="24"/>
        </w:rPr>
        <w:t>[</w:t>
      </w:r>
      <w:r w:rsidR="00E10DAB" w:rsidRPr="00571BD3">
        <w:rPr>
          <w:rFonts w:ascii="Arial" w:hAnsi="Arial" w:cs="Arial"/>
          <w:sz w:val="24"/>
          <w:szCs w:val="24"/>
        </w:rPr>
        <w:t>10</w:t>
      </w:r>
      <w:r w:rsidRPr="00571BD3">
        <w:rPr>
          <w:rFonts w:ascii="Arial" w:hAnsi="Arial" w:cs="Arial"/>
          <w:sz w:val="24"/>
          <w:szCs w:val="24"/>
        </w:rPr>
        <w:t>]</w:t>
      </w:r>
      <w:r w:rsidRPr="00571BD3">
        <w:rPr>
          <w:rFonts w:ascii="Arial" w:hAnsi="Arial" w:cs="Arial"/>
          <w:sz w:val="24"/>
          <w:szCs w:val="24"/>
        </w:rPr>
        <w:tab/>
      </w:r>
      <w:r w:rsidR="003F6059" w:rsidRPr="00571BD3">
        <w:rPr>
          <w:rFonts w:ascii="Arial" w:hAnsi="Arial" w:cs="Arial"/>
          <w:kern w:val="0"/>
          <w:sz w:val="24"/>
          <w:szCs w:val="24"/>
          <w14:ligatures w14:val="none"/>
        </w:rPr>
        <w:t xml:space="preserve"> </w:t>
      </w:r>
      <w:r w:rsidR="00763B05" w:rsidRPr="00571BD3">
        <w:rPr>
          <w:rFonts w:ascii="Arial" w:hAnsi="Arial" w:cs="Arial"/>
          <w:kern w:val="0"/>
          <w:sz w:val="24"/>
          <w:szCs w:val="24"/>
          <w14:ligatures w14:val="none"/>
        </w:rPr>
        <w:t>It is the appellant’s contention further,</w:t>
      </w:r>
      <w:r w:rsidR="0013464E" w:rsidRPr="00571BD3">
        <w:rPr>
          <w:rFonts w:ascii="Arial" w:hAnsi="Arial" w:cs="Arial"/>
          <w:kern w:val="0"/>
          <w:sz w:val="24"/>
          <w:szCs w:val="24"/>
          <w14:ligatures w14:val="none"/>
        </w:rPr>
        <w:t xml:space="preserve"> </w:t>
      </w:r>
      <w:r w:rsidR="00A8379E" w:rsidRPr="00571BD3">
        <w:rPr>
          <w:rFonts w:ascii="Arial" w:hAnsi="Arial" w:cs="Arial"/>
          <w:kern w:val="0"/>
          <w:sz w:val="24"/>
          <w:szCs w:val="24"/>
          <w14:ligatures w14:val="none"/>
        </w:rPr>
        <w:t xml:space="preserve">that the court </w:t>
      </w:r>
      <w:r w:rsidR="00A8379E" w:rsidRPr="00571BD3">
        <w:rPr>
          <w:rFonts w:ascii="Arial" w:hAnsi="Arial" w:cs="Arial"/>
          <w:i/>
          <w:iCs/>
          <w:kern w:val="0"/>
          <w:sz w:val="24"/>
          <w:szCs w:val="24"/>
          <w14:ligatures w14:val="none"/>
        </w:rPr>
        <w:t xml:space="preserve">a quo </w:t>
      </w:r>
      <w:r w:rsidR="00A8379E" w:rsidRPr="00571BD3">
        <w:rPr>
          <w:rFonts w:ascii="Arial" w:hAnsi="Arial" w:cs="Arial"/>
          <w:kern w:val="0"/>
          <w:sz w:val="24"/>
          <w:szCs w:val="24"/>
          <w14:ligatures w14:val="none"/>
        </w:rPr>
        <w:t xml:space="preserve">ought to have reconsidered </w:t>
      </w:r>
      <w:r w:rsidR="0013464E" w:rsidRPr="00571BD3">
        <w:rPr>
          <w:rFonts w:ascii="Arial" w:hAnsi="Arial" w:cs="Arial"/>
          <w:kern w:val="0"/>
          <w:sz w:val="24"/>
          <w:szCs w:val="24"/>
          <w14:ligatures w14:val="none"/>
        </w:rPr>
        <w:t xml:space="preserve">the new facts in conjunction with </w:t>
      </w:r>
      <w:r w:rsidR="00A8379E" w:rsidRPr="00571BD3">
        <w:rPr>
          <w:rFonts w:ascii="Arial" w:hAnsi="Arial" w:cs="Arial"/>
          <w:kern w:val="0"/>
          <w:sz w:val="24"/>
          <w:szCs w:val="24"/>
          <w14:ligatures w14:val="none"/>
        </w:rPr>
        <w:t>the following facts:</w:t>
      </w:r>
    </w:p>
    <w:p w14:paraId="5106E23B" w14:textId="215DE865" w:rsidR="00A8379E" w:rsidRPr="00CF1E11" w:rsidRDefault="00CF1E11" w:rsidP="00CF1E11">
      <w:pPr>
        <w:spacing w:line="360" w:lineRule="auto"/>
        <w:ind w:left="892" w:hanging="446"/>
        <w:jc w:val="both"/>
        <w:rPr>
          <w:rFonts w:ascii="Arial" w:hAnsi="Arial" w:cs="Arial"/>
          <w:kern w:val="0"/>
          <w14:ligatures w14:val="none"/>
        </w:rPr>
      </w:pPr>
      <w:r w:rsidRPr="00CF1E11">
        <w:rPr>
          <w:rFonts w:ascii="Arial" w:hAnsi="Arial" w:cs="Arial"/>
          <w:kern w:val="0"/>
          <w14:ligatures w14:val="none"/>
        </w:rPr>
        <w:t>“</w:t>
      </w:r>
      <w:r w:rsidR="00100B52" w:rsidRPr="00CF1E11">
        <w:rPr>
          <w:rFonts w:ascii="Arial" w:hAnsi="Arial" w:cs="Arial"/>
          <w:kern w:val="0"/>
          <w14:ligatures w14:val="none"/>
        </w:rPr>
        <w:t>(</w:t>
      </w:r>
      <w:r w:rsidR="00A8379E" w:rsidRPr="00CF1E11">
        <w:rPr>
          <w:rFonts w:ascii="Arial" w:hAnsi="Arial" w:cs="Arial"/>
          <w:kern w:val="0"/>
          <w14:ligatures w14:val="none"/>
        </w:rPr>
        <w:t>a</w:t>
      </w:r>
      <w:r w:rsidR="00100B52" w:rsidRPr="00CF1E11">
        <w:rPr>
          <w:rFonts w:ascii="Arial" w:hAnsi="Arial" w:cs="Arial"/>
          <w:kern w:val="0"/>
          <w14:ligatures w14:val="none"/>
        </w:rPr>
        <w:t>)</w:t>
      </w:r>
      <w:r w:rsidR="00A8379E" w:rsidRPr="00CF1E11">
        <w:rPr>
          <w:rFonts w:ascii="Arial" w:hAnsi="Arial" w:cs="Arial"/>
          <w:kern w:val="0"/>
          <w14:ligatures w14:val="none"/>
        </w:rPr>
        <w:tab/>
        <w:t xml:space="preserve">that the appellant’s business and farming operation require his personal attention and that he will suffer irreparable harm and loss if he is not able to attend </w:t>
      </w:r>
      <w:proofErr w:type="gramStart"/>
      <w:r w:rsidR="00A8379E" w:rsidRPr="00CF1E11">
        <w:rPr>
          <w:rFonts w:ascii="Arial" w:hAnsi="Arial" w:cs="Arial"/>
          <w:kern w:val="0"/>
          <w14:ligatures w14:val="none"/>
        </w:rPr>
        <w:t>thereto;</w:t>
      </w:r>
      <w:proofErr w:type="gramEnd"/>
    </w:p>
    <w:p w14:paraId="03E18514" w14:textId="17C4E0DB" w:rsidR="00A8379E" w:rsidRPr="00CF1E11" w:rsidRDefault="00100B52" w:rsidP="00CF1E11">
      <w:pPr>
        <w:spacing w:line="360" w:lineRule="auto"/>
        <w:ind w:left="892" w:hanging="446"/>
        <w:jc w:val="both"/>
        <w:rPr>
          <w:rFonts w:ascii="Arial" w:hAnsi="Arial" w:cs="Arial"/>
          <w:kern w:val="0"/>
          <w14:ligatures w14:val="none"/>
        </w:rPr>
      </w:pPr>
      <w:r w:rsidRPr="00CF1E11">
        <w:rPr>
          <w:rFonts w:ascii="Arial" w:hAnsi="Arial" w:cs="Arial"/>
          <w:kern w:val="0"/>
          <w14:ligatures w14:val="none"/>
        </w:rPr>
        <w:t>(</w:t>
      </w:r>
      <w:r w:rsidR="00A8379E" w:rsidRPr="00CF1E11">
        <w:rPr>
          <w:rFonts w:ascii="Arial" w:hAnsi="Arial" w:cs="Arial"/>
          <w:kern w:val="0"/>
          <w14:ligatures w14:val="none"/>
        </w:rPr>
        <w:t>b</w:t>
      </w:r>
      <w:r w:rsidRPr="00CF1E11">
        <w:rPr>
          <w:rFonts w:ascii="Arial" w:hAnsi="Arial" w:cs="Arial"/>
          <w:kern w:val="0"/>
          <w14:ligatures w14:val="none"/>
        </w:rPr>
        <w:t>)</w:t>
      </w:r>
      <w:r w:rsidR="00A8379E" w:rsidRPr="00CF1E11">
        <w:rPr>
          <w:rFonts w:ascii="Arial" w:hAnsi="Arial" w:cs="Arial"/>
          <w:kern w:val="0"/>
          <w14:ligatures w14:val="none"/>
        </w:rPr>
        <w:tab/>
        <w:t xml:space="preserve">that the appellant’s grandchild was handicapped and required his financial support and care and </w:t>
      </w:r>
      <w:proofErr w:type="gramStart"/>
      <w:r w:rsidR="00A8379E" w:rsidRPr="00CF1E11">
        <w:rPr>
          <w:rFonts w:ascii="Arial" w:hAnsi="Arial" w:cs="Arial"/>
          <w:kern w:val="0"/>
          <w14:ligatures w14:val="none"/>
        </w:rPr>
        <w:t>assistance;</w:t>
      </w:r>
      <w:proofErr w:type="gramEnd"/>
    </w:p>
    <w:p w14:paraId="4240DF31" w14:textId="1E819A87" w:rsidR="000379C1" w:rsidRPr="00571BD3" w:rsidRDefault="00100B52" w:rsidP="00CF1E11">
      <w:pPr>
        <w:spacing w:line="360" w:lineRule="auto"/>
        <w:ind w:left="892" w:hanging="446"/>
        <w:jc w:val="both"/>
        <w:rPr>
          <w:rFonts w:ascii="Arial" w:hAnsi="Arial" w:cs="Arial"/>
          <w:sz w:val="24"/>
          <w:szCs w:val="24"/>
        </w:rPr>
      </w:pPr>
      <w:r w:rsidRPr="00CF1E11">
        <w:rPr>
          <w:rFonts w:ascii="Arial" w:hAnsi="Arial" w:cs="Arial"/>
          <w:kern w:val="0"/>
          <w14:ligatures w14:val="none"/>
        </w:rPr>
        <w:t>(</w:t>
      </w:r>
      <w:r w:rsidR="00A8379E" w:rsidRPr="00CF1E11">
        <w:rPr>
          <w:rFonts w:ascii="Arial" w:hAnsi="Arial" w:cs="Arial"/>
          <w:kern w:val="0"/>
          <w14:ligatures w14:val="none"/>
        </w:rPr>
        <w:t>c</w:t>
      </w:r>
      <w:r w:rsidRPr="00CF1E11">
        <w:rPr>
          <w:rFonts w:ascii="Arial" w:hAnsi="Arial" w:cs="Arial"/>
          <w:kern w:val="0"/>
          <w14:ligatures w14:val="none"/>
        </w:rPr>
        <w:t>)</w:t>
      </w:r>
      <w:r w:rsidR="00A8379E" w:rsidRPr="00CF1E11">
        <w:rPr>
          <w:rFonts w:ascii="Arial" w:hAnsi="Arial" w:cs="Arial"/>
          <w:kern w:val="0"/>
          <w14:ligatures w14:val="none"/>
        </w:rPr>
        <w:tab/>
        <w:t>that the appellant as a disabled person of advanced age a</w:t>
      </w:r>
      <w:r w:rsidR="00255E98" w:rsidRPr="00CF1E11">
        <w:rPr>
          <w:rFonts w:ascii="Arial" w:hAnsi="Arial" w:cs="Arial"/>
          <w:kern w:val="0"/>
          <w14:ligatures w14:val="none"/>
        </w:rPr>
        <w:t>n</w:t>
      </w:r>
      <w:r w:rsidR="00A8379E" w:rsidRPr="00CF1E11">
        <w:rPr>
          <w:rFonts w:ascii="Arial" w:hAnsi="Arial" w:cs="Arial"/>
          <w:kern w:val="0"/>
          <w14:ligatures w14:val="none"/>
        </w:rPr>
        <w:t>d deteriorating eyesight</w:t>
      </w:r>
      <w:r w:rsidR="00255E98" w:rsidRPr="00CF1E11">
        <w:rPr>
          <w:rFonts w:ascii="Arial" w:hAnsi="Arial" w:cs="Arial"/>
          <w:kern w:val="0"/>
          <w14:ligatures w14:val="none"/>
        </w:rPr>
        <w:t xml:space="preserve"> and physical condition posed no flight risk whatsoever, and that his continued incarceration was not in the interests of justice or required in any way in this matter.</w:t>
      </w:r>
      <w:r w:rsidR="00CF1E11" w:rsidRPr="00CF1E11">
        <w:rPr>
          <w:rFonts w:ascii="Arial" w:hAnsi="Arial" w:cs="Arial"/>
          <w:kern w:val="0"/>
          <w14:ligatures w14:val="none"/>
        </w:rPr>
        <w:t>”</w:t>
      </w:r>
    </w:p>
    <w:p w14:paraId="3C251FCF" w14:textId="5E9022DD" w:rsidR="000379C1"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w:t>
      </w:r>
      <w:r w:rsidR="00691048" w:rsidRPr="00571BD3">
        <w:rPr>
          <w:rFonts w:ascii="Arial" w:hAnsi="Arial" w:cs="Arial"/>
          <w:sz w:val="24"/>
          <w:szCs w:val="24"/>
        </w:rPr>
        <w:t>1</w:t>
      </w:r>
      <w:r w:rsidR="00E10DAB" w:rsidRPr="00571BD3">
        <w:rPr>
          <w:rFonts w:ascii="Arial" w:hAnsi="Arial" w:cs="Arial"/>
          <w:sz w:val="24"/>
          <w:szCs w:val="24"/>
        </w:rPr>
        <w:t>1</w:t>
      </w:r>
      <w:r w:rsidRPr="00571BD3">
        <w:rPr>
          <w:rFonts w:ascii="Arial" w:hAnsi="Arial" w:cs="Arial"/>
          <w:sz w:val="24"/>
          <w:szCs w:val="24"/>
        </w:rPr>
        <w:t>]</w:t>
      </w:r>
      <w:r w:rsidRPr="00571BD3">
        <w:rPr>
          <w:rFonts w:ascii="Arial" w:hAnsi="Arial" w:cs="Arial"/>
          <w:sz w:val="24"/>
          <w:szCs w:val="24"/>
        </w:rPr>
        <w:tab/>
      </w:r>
      <w:r w:rsidR="00255E98" w:rsidRPr="00571BD3">
        <w:rPr>
          <w:rFonts w:ascii="Arial" w:hAnsi="Arial" w:cs="Arial"/>
          <w:sz w:val="24"/>
          <w:szCs w:val="24"/>
        </w:rPr>
        <w:t xml:space="preserve">The appellant </w:t>
      </w:r>
      <w:r w:rsidR="00763B05" w:rsidRPr="00571BD3">
        <w:rPr>
          <w:rFonts w:ascii="Arial" w:hAnsi="Arial" w:cs="Arial"/>
          <w:sz w:val="24"/>
          <w:szCs w:val="24"/>
        </w:rPr>
        <w:t xml:space="preserve">further </w:t>
      </w:r>
      <w:r w:rsidR="00255E98" w:rsidRPr="00571BD3">
        <w:rPr>
          <w:rFonts w:ascii="Arial" w:hAnsi="Arial" w:cs="Arial"/>
          <w:sz w:val="24"/>
          <w:szCs w:val="24"/>
        </w:rPr>
        <w:t xml:space="preserve">contends that the court </w:t>
      </w:r>
      <w:r w:rsidR="00255E98" w:rsidRPr="00571BD3">
        <w:rPr>
          <w:rFonts w:ascii="Arial" w:hAnsi="Arial" w:cs="Arial"/>
          <w:i/>
          <w:iCs/>
          <w:sz w:val="24"/>
          <w:szCs w:val="24"/>
        </w:rPr>
        <w:t xml:space="preserve">a quo </w:t>
      </w:r>
      <w:r w:rsidR="00255E98" w:rsidRPr="00571BD3">
        <w:rPr>
          <w:rFonts w:ascii="Arial" w:hAnsi="Arial" w:cs="Arial"/>
          <w:sz w:val="24"/>
          <w:szCs w:val="24"/>
        </w:rPr>
        <w:t xml:space="preserve">ought to have held that the interests of justice further warranted the release of the appellant in the context of this particular </w:t>
      </w:r>
      <w:r w:rsidR="0013464E" w:rsidRPr="00571BD3">
        <w:rPr>
          <w:rFonts w:ascii="Arial" w:hAnsi="Arial" w:cs="Arial"/>
          <w:sz w:val="24"/>
          <w:szCs w:val="24"/>
        </w:rPr>
        <w:t xml:space="preserve">matter </w:t>
      </w:r>
      <w:r w:rsidR="00255E98" w:rsidRPr="00571BD3">
        <w:rPr>
          <w:rFonts w:ascii="Arial" w:hAnsi="Arial" w:cs="Arial"/>
          <w:sz w:val="24"/>
          <w:szCs w:val="24"/>
        </w:rPr>
        <w:t xml:space="preserve">in that </w:t>
      </w:r>
      <w:r w:rsidR="00255E98" w:rsidRPr="00571BD3">
        <w:rPr>
          <w:rFonts w:ascii="Arial" w:hAnsi="Arial" w:cs="Arial"/>
          <w:kern w:val="0"/>
          <w:sz w:val="24"/>
          <w:szCs w:val="24"/>
          <w14:ligatures w14:val="none"/>
        </w:rPr>
        <w:t>the State had not shown</w:t>
      </w:r>
      <w:r w:rsidR="00255E98" w:rsidRPr="00571BD3">
        <w:rPr>
          <w:rFonts w:ascii="Arial" w:hAnsi="Arial" w:cs="Arial"/>
          <w:sz w:val="24"/>
          <w:szCs w:val="24"/>
        </w:rPr>
        <w:t>:</w:t>
      </w:r>
    </w:p>
    <w:p w14:paraId="53F24954" w14:textId="76D601C9" w:rsidR="00255E98" w:rsidRPr="00CF1E11" w:rsidRDefault="00CF1E11" w:rsidP="00CF1E11">
      <w:pPr>
        <w:spacing w:line="360" w:lineRule="auto"/>
        <w:ind w:left="180"/>
        <w:jc w:val="both"/>
        <w:rPr>
          <w:rFonts w:ascii="Arial" w:hAnsi="Arial" w:cs="Arial"/>
        </w:rPr>
      </w:pPr>
      <w:r w:rsidRPr="00CF1E11">
        <w:rPr>
          <w:rFonts w:ascii="Arial" w:hAnsi="Arial" w:cs="Arial"/>
        </w:rPr>
        <w:t>“</w:t>
      </w:r>
      <w:r w:rsidR="00100B52" w:rsidRPr="00CF1E11">
        <w:rPr>
          <w:rFonts w:ascii="Arial" w:hAnsi="Arial" w:cs="Arial"/>
        </w:rPr>
        <w:t>(</w:t>
      </w:r>
      <w:r w:rsidR="00255E98" w:rsidRPr="00CF1E11">
        <w:rPr>
          <w:rFonts w:ascii="Arial" w:hAnsi="Arial" w:cs="Arial"/>
        </w:rPr>
        <w:t>a</w:t>
      </w:r>
      <w:r w:rsidR="00100B52" w:rsidRPr="00CF1E11">
        <w:rPr>
          <w:rFonts w:ascii="Arial" w:hAnsi="Arial" w:cs="Arial"/>
        </w:rPr>
        <w:t>)</w:t>
      </w:r>
      <w:r w:rsidR="00255E98" w:rsidRPr="00CF1E11">
        <w:rPr>
          <w:rFonts w:ascii="Arial" w:hAnsi="Arial" w:cs="Arial"/>
        </w:rPr>
        <w:tab/>
        <w:t xml:space="preserve">that the appellant would attempt to evade his </w:t>
      </w:r>
      <w:proofErr w:type="gramStart"/>
      <w:r w:rsidR="00255E98" w:rsidRPr="00CF1E11">
        <w:rPr>
          <w:rFonts w:ascii="Arial" w:hAnsi="Arial" w:cs="Arial"/>
        </w:rPr>
        <w:t>trial;</w:t>
      </w:r>
      <w:proofErr w:type="gramEnd"/>
    </w:p>
    <w:p w14:paraId="00C0A6E6" w14:textId="5D4B7471" w:rsidR="00255E98" w:rsidRPr="00CF1E11" w:rsidRDefault="00100B52" w:rsidP="00CF1E11">
      <w:pPr>
        <w:spacing w:line="360" w:lineRule="auto"/>
        <w:ind w:left="270" w:hanging="90"/>
        <w:jc w:val="both"/>
        <w:rPr>
          <w:rFonts w:ascii="Arial" w:hAnsi="Arial" w:cs="Arial"/>
          <w:kern w:val="0"/>
          <w14:ligatures w14:val="none"/>
        </w:rPr>
      </w:pPr>
      <w:r w:rsidRPr="00CF1E11">
        <w:rPr>
          <w:rFonts w:ascii="Arial" w:hAnsi="Arial" w:cs="Arial"/>
        </w:rPr>
        <w:t>(</w:t>
      </w:r>
      <w:r w:rsidR="00255E98" w:rsidRPr="00CF1E11">
        <w:rPr>
          <w:rFonts w:ascii="Arial" w:hAnsi="Arial" w:cs="Arial"/>
        </w:rPr>
        <w:t>b</w:t>
      </w:r>
      <w:r w:rsidRPr="00CF1E11">
        <w:rPr>
          <w:rFonts w:ascii="Arial" w:hAnsi="Arial" w:cs="Arial"/>
        </w:rPr>
        <w:t>)</w:t>
      </w:r>
      <w:r w:rsidR="00255E98" w:rsidRPr="00CF1E11">
        <w:rPr>
          <w:rFonts w:ascii="Arial" w:hAnsi="Arial" w:cs="Arial"/>
        </w:rPr>
        <w:tab/>
        <w:t xml:space="preserve">the appellant </w:t>
      </w:r>
      <w:r w:rsidR="00255E98" w:rsidRPr="00CF1E11">
        <w:rPr>
          <w:rFonts w:ascii="Arial" w:hAnsi="Arial" w:cs="Arial"/>
          <w:kern w:val="0"/>
          <w14:ligatures w14:val="none"/>
        </w:rPr>
        <w:t xml:space="preserve">was likely to interfere with the State </w:t>
      </w:r>
      <w:proofErr w:type="gramStart"/>
      <w:r w:rsidR="00255E98" w:rsidRPr="00CF1E11">
        <w:rPr>
          <w:rFonts w:ascii="Arial" w:hAnsi="Arial" w:cs="Arial"/>
          <w:kern w:val="0"/>
          <w14:ligatures w14:val="none"/>
        </w:rPr>
        <w:t>witnesses;</w:t>
      </w:r>
      <w:proofErr w:type="gramEnd"/>
    </w:p>
    <w:p w14:paraId="4CA8D15F" w14:textId="44EA2DD8" w:rsidR="00255E98" w:rsidRPr="00CF1E11" w:rsidRDefault="00100B52" w:rsidP="00CF1E11">
      <w:pPr>
        <w:spacing w:line="360" w:lineRule="auto"/>
        <w:ind w:left="180"/>
        <w:jc w:val="both"/>
        <w:rPr>
          <w:rFonts w:ascii="Arial" w:hAnsi="Arial" w:cs="Arial"/>
          <w:kern w:val="0"/>
          <w14:ligatures w14:val="none"/>
        </w:rPr>
      </w:pPr>
      <w:r w:rsidRPr="00CF1E11">
        <w:rPr>
          <w:rFonts w:ascii="Arial" w:hAnsi="Arial" w:cs="Arial"/>
          <w:kern w:val="0"/>
          <w14:ligatures w14:val="none"/>
        </w:rPr>
        <w:t>(</w:t>
      </w:r>
      <w:r w:rsidR="00255E98" w:rsidRPr="00CF1E11">
        <w:rPr>
          <w:rFonts w:ascii="Arial" w:hAnsi="Arial" w:cs="Arial"/>
          <w:kern w:val="0"/>
          <w14:ligatures w14:val="none"/>
        </w:rPr>
        <w:t>c</w:t>
      </w:r>
      <w:r w:rsidRPr="00CF1E11">
        <w:rPr>
          <w:rFonts w:ascii="Arial" w:hAnsi="Arial" w:cs="Arial"/>
          <w:kern w:val="0"/>
          <w14:ligatures w14:val="none"/>
        </w:rPr>
        <w:t>)</w:t>
      </w:r>
      <w:r w:rsidR="00255E98" w:rsidRPr="00CF1E11">
        <w:rPr>
          <w:rFonts w:ascii="Arial" w:hAnsi="Arial" w:cs="Arial"/>
          <w:kern w:val="0"/>
          <w14:ligatures w14:val="none"/>
        </w:rPr>
        <w:tab/>
        <w:t xml:space="preserve">that the appellant would endanger any members of the </w:t>
      </w:r>
      <w:proofErr w:type="gramStart"/>
      <w:r w:rsidR="00255E98" w:rsidRPr="00CF1E11">
        <w:rPr>
          <w:rFonts w:ascii="Arial" w:hAnsi="Arial" w:cs="Arial"/>
          <w:kern w:val="0"/>
          <w14:ligatures w14:val="none"/>
        </w:rPr>
        <w:t>public;</w:t>
      </w:r>
      <w:proofErr w:type="gramEnd"/>
    </w:p>
    <w:p w14:paraId="258AFDF0" w14:textId="19AC4BBB" w:rsidR="00255E98" w:rsidRPr="00CF1E11" w:rsidRDefault="00100B52" w:rsidP="00CF1E11">
      <w:pPr>
        <w:spacing w:line="360" w:lineRule="auto"/>
        <w:ind w:left="900" w:hanging="720"/>
        <w:jc w:val="both"/>
        <w:rPr>
          <w:rFonts w:ascii="Arial" w:hAnsi="Arial" w:cs="Arial"/>
          <w:kern w:val="0"/>
          <w14:ligatures w14:val="none"/>
        </w:rPr>
      </w:pPr>
      <w:r w:rsidRPr="00CF1E11">
        <w:rPr>
          <w:rFonts w:ascii="Arial" w:hAnsi="Arial" w:cs="Arial"/>
          <w:kern w:val="0"/>
          <w14:ligatures w14:val="none"/>
        </w:rPr>
        <w:t>(</w:t>
      </w:r>
      <w:r w:rsidR="00255E98" w:rsidRPr="00CF1E11">
        <w:rPr>
          <w:rFonts w:ascii="Arial" w:hAnsi="Arial" w:cs="Arial"/>
          <w:kern w:val="0"/>
          <w14:ligatures w14:val="none"/>
        </w:rPr>
        <w:t>d</w:t>
      </w:r>
      <w:r w:rsidRPr="00CF1E11">
        <w:rPr>
          <w:rFonts w:ascii="Arial" w:hAnsi="Arial" w:cs="Arial"/>
          <w:kern w:val="0"/>
          <w14:ligatures w14:val="none"/>
        </w:rPr>
        <w:t>)</w:t>
      </w:r>
      <w:r w:rsidR="00255E98" w:rsidRPr="00CF1E11">
        <w:rPr>
          <w:rFonts w:ascii="Arial" w:hAnsi="Arial" w:cs="Arial"/>
          <w:kern w:val="0"/>
          <w14:ligatures w14:val="none"/>
        </w:rPr>
        <w:tab/>
        <w:t>that the appellant was likely to jeopardize the proper functioning of the criminal justice system; and</w:t>
      </w:r>
    </w:p>
    <w:p w14:paraId="0F159AFD" w14:textId="6BB161F3" w:rsidR="00255E98" w:rsidRPr="00CF1E11" w:rsidRDefault="00100B52" w:rsidP="00CF1E11">
      <w:pPr>
        <w:spacing w:line="360" w:lineRule="auto"/>
        <w:ind w:left="180"/>
        <w:jc w:val="both"/>
        <w:rPr>
          <w:rFonts w:ascii="Arial" w:hAnsi="Arial" w:cs="Arial"/>
          <w:kern w:val="0"/>
          <w14:ligatures w14:val="none"/>
        </w:rPr>
      </w:pPr>
      <w:r w:rsidRPr="00CF1E11">
        <w:rPr>
          <w:rFonts w:ascii="Arial" w:hAnsi="Arial" w:cs="Arial"/>
          <w:kern w:val="0"/>
          <w14:ligatures w14:val="none"/>
        </w:rPr>
        <w:t>(</w:t>
      </w:r>
      <w:r w:rsidR="00255E98" w:rsidRPr="00CF1E11">
        <w:rPr>
          <w:rFonts w:ascii="Arial" w:hAnsi="Arial" w:cs="Arial"/>
          <w:kern w:val="0"/>
          <w14:ligatures w14:val="none"/>
        </w:rPr>
        <w:t>e</w:t>
      </w:r>
      <w:r w:rsidRPr="00CF1E11">
        <w:rPr>
          <w:rFonts w:ascii="Arial" w:hAnsi="Arial" w:cs="Arial"/>
          <w:kern w:val="0"/>
          <w14:ligatures w14:val="none"/>
        </w:rPr>
        <w:t>)</w:t>
      </w:r>
      <w:r w:rsidR="00255E98" w:rsidRPr="00CF1E11">
        <w:rPr>
          <w:rFonts w:ascii="Arial" w:hAnsi="Arial" w:cs="Arial"/>
          <w:kern w:val="0"/>
          <w14:ligatures w14:val="none"/>
        </w:rPr>
        <w:t xml:space="preserve"> </w:t>
      </w:r>
      <w:r w:rsidR="00255E98" w:rsidRPr="00CF1E11">
        <w:rPr>
          <w:rFonts w:ascii="Arial" w:hAnsi="Arial" w:cs="Arial"/>
          <w:kern w:val="0"/>
          <w14:ligatures w14:val="none"/>
        </w:rPr>
        <w:tab/>
        <w:t>that the public disorder would result if the appellant were to be released on bail.</w:t>
      </w:r>
      <w:r w:rsidR="00CF1E11" w:rsidRPr="00CF1E11">
        <w:rPr>
          <w:rFonts w:ascii="Arial" w:hAnsi="Arial" w:cs="Arial"/>
          <w:kern w:val="0"/>
          <w14:ligatures w14:val="none"/>
        </w:rPr>
        <w:t>”</w:t>
      </w:r>
    </w:p>
    <w:p w14:paraId="745228C6" w14:textId="77777777" w:rsidR="00446B1D" w:rsidRDefault="00446B1D" w:rsidP="00571BD3">
      <w:pPr>
        <w:spacing w:line="480" w:lineRule="auto"/>
        <w:jc w:val="both"/>
        <w:rPr>
          <w:rFonts w:ascii="Arial" w:hAnsi="Arial" w:cs="Arial"/>
          <w:i/>
          <w:iCs/>
          <w:kern w:val="0"/>
          <w:sz w:val="24"/>
          <w:szCs w:val="24"/>
          <w14:ligatures w14:val="none"/>
        </w:rPr>
      </w:pPr>
    </w:p>
    <w:p w14:paraId="01EBD1FE" w14:textId="42E207CD" w:rsidR="00AF6C40" w:rsidRPr="00CF1E11" w:rsidRDefault="00AF6C40" w:rsidP="00571BD3">
      <w:pPr>
        <w:spacing w:line="480" w:lineRule="auto"/>
        <w:jc w:val="both"/>
        <w:rPr>
          <w:rFonts w:ascii="Arial" w:hAnsi="Arial" w:cs="Arial"/>
          <w:i/>
          <w:iCs/>
          <w:kern w:val="0"/>
          <w:sz w:val="24"/>
          <w:szCs w:val="24"/>
          <w14:ligatures w14:val="none"/>
        </w:rPr>
      </w:pPr>
      <w:r w:rsidRPr="00CF1E11">
        <w:rPr>
          <w:rFonts w:ascii="Arial" w:hAnsi="Arial" w:cs="Arial"/>
          <w:i/>
          <w:iCs/>
          <w:kern w:val="0"/>
          <w:sz w:val="24"/>
          <w:szCs w:val="24"/>
          <w14:ligatures w14:val="none"/>
        </w:rPr>
        <w:lastRenderedPageBreak/>
        <w:t xml:space="preserve">Evidence in </w:t>
      </w:r>
      <w:r w:rsidR="0013464E" w:rsidRPr="00CF1E11">
        <w:rPr>
          <w:rFonts w:ascii="Arial" w:hAnsi="Arial" w:cs="Arial"/>
          <w:i/>
          <w:iCs/>
          <w:kern w:val="0"/>
          <w:sz w:val="24"/>
          <w:szCs w:val="24"/>
          <w14:ligatures w14:val="none"/>
        </w:rPr>
        <w:t xml:space="preserve">the </w:t>
      </w:r>
      <w:r w:rsidRPr="00CF1E11">
        <w:rPr>
          <w:rFonts w:ascii="Arial" w:hAnsi="Arial" w:cs="Arial"/>
          <w:i/>
          <w:iCs/>
          <w:kern w:val="0"/>
          <w:sz w:val="24"/>
          <w:szCs w:val="24"/>
          <w14:ligatures w14:val="none"/>
        </w:rPr>
        <w:t xml:space="preserve">court a quo </w:t>
      </w:r>
      <w:r w:rsidR="00A179AD" w:rsidRPr="00CF1E11">
        <w:rPr>
          <w:rFonts w:ascii="Arial" w:hAnsi="Arial" w:cs="Arial"/>
          <w:i/>
          <w:iCs/>
          <w:kern w:val="0"/>
          <w:sz w:val="24"/>
          <w:szCs w:val="24"/>
          <w14:ligatures w14:val="none"/>
        </w:rPr>
        <w:t>in support of bail application on new facts</w:t>
      </w:r>
      <w:r w:rsidR="00CF1E11">
        <w:rPr>
          <w:rFonts w:ascii="Arial" w:hAnsi="Arial" w:cs="Arial"/>
          <w:i/>
          <w:iCs/>
          <w:kern w:val="0"/>
          <w:sz w:val="24"/>
          <w:szCs w:val="24"/>
          <w14:ligatures w14:val="none"/>
        </w:rPr>
        <w:t>.</w:t>
      </w:r>
    </w:p>
    <w:p w14:paraId="4C22D913" w14:textId="56DBC4A3" w:rsidR="000379C1" w:rsidRPr="00571BD3" w:rsidRDefault="00B829C8" w:rsidP="00571BD3">
      <w:pPr>
        <w:spacing w:line="480" w:lineRule="auto"/>
        <w:jc w:val="both"/>
        <w:rPr>
          <w:rFonts w:ascii="Arial" w:hAnsi="Arial" w:cs="Arial"/>
          <w:sz w:val="24"/>
          <w:szCs w:val="24"/>
        </w:rPr>
      </w:pPr>
      <w:r w:rsidRPr="00571BD3">
        <w:rPr>
          <w:rFonts w:ascii="Arial" w:hAnsi="Arial" w:cs="Arial"/>
          <w:kern w:val="0"/>
          <w:sz w:val="24"/>
          <w:szCs w:val="24"/>
          <w14:ligatures w14:val="none"/>
        </w:rPr>
        <w:t>[1</w:t>
      </w:r>
      <w:r w:rsidR="00E10DAB" w:rsidRPr="00571BD3">
        <w:rPr>
          <w:rFonts w:ascii="Arial" w:hAnsi="Arial" w:cs="Arial"/>
          <w:kern w:val="0"/>
          <w:sz w:val="24"/>
          <w:szCs w:val="24"/>
          <w14:ligatures w14:val="none"/>
        </w:rPr>
        <w:t>2</w:t>
      </w:r>
      <w:r w:rsidRPr="00571BD3">
        <w:rPr>
          <w:rFonts w:ascii="Arial" w:hAnsi="Arial" w:cs="Arial"/>
          <w:kern w:val="0"/>
          <w:sz w:val="24"/>
          <w:szCs w:val="24"/>
          <w14:ligatures w14:val="none"/>
        </w:rPr>
        <w:t>]</w:t>
      </w:r>
      <w:r w:rsidRPr="00571BD3">
        <w:rPr>
          <w:rFonts w:ascii="Arial" w:hAnsi="Arial" w:cs="Arial"/>
          <w:kern w:val="0"/>
          <w:sz w:val="24"/>
          <w:szCs w:val="24"/>
          <w14:ligatures w14:val="none"/>
        </w:rPr>
        <w:tab/>
      </w:r>
      <w:r w:rsidR="006E3D25" w:rsidRPr="00571BD3">
        <w:rPr>
          <w:rFonts w:ascii="Arial" w:hAnsi="Arial" w:cs="Arial"/>
          <w:kern w:val="0"/>
          <w:sz w:val="24"/>
          <w:szCs w:val="24"/>
          <w14:ligatures w14:val="none"/>
        </w:rPr>
        <w:t>During the bail application on new facts on 13 April 2023, the appellant adduced evidence in support of his application</w:t>
      </w:r>
      <w:r w:rsidR="00DA33A2" w:rsidRPr="00571BD3">
        <w:rPr>
          <w:rFonts w:ascii="Arial" w:hAnsi="Arial" w:cs="Arial"/>
          <w:kern w:val="0"/>
          <w:sz w:val="24"/>
          <w:szCs w:val="24"/>
          <w14:ligatures w14:val="none"/>
        </w:rPr>
        <w:t xml:space="preserve"> </w:t>
      </w:r>
      <w:r w:rsidR="00E85E3E" w:rsidRPr="00571BD3">
        <w:rPr>
          <w:rFonts w:ascii="Arial" w:hAnsi="Arial" w:cs="Arial"/>
          <w:kern w:val="0"/>
          <w:sz w:val="24"/>
          <w:szCs w:val="24"/>
          <w14:ligatures w14:val="none"/>
        </w:rPr>
        <w:t>by way of</w:t>
      </w:r>
      <w:r w:rsidR="006E3D25" w:rsidRPr="00571BD3">
        <w:rPr>
          <w:rFonts w:ascii="Arial" w:hAnsi="Arial" w:cs="Arial"/>
          <w:kern w:val="0"/>
          <w:sz w:val="24"/>
          <w:szCs w:val="24"/>
          <w14:ligatures w14:val="none"/>
        </w:rPr>
        <w:t xml:space="preserve"> an affidavit which was read out in the court </w:t>
      </w:r>
      <w:r w:rsidR="006E3D25" w:rsidRPr="00571BD3">
        <w:rPr>
          <w:rFonts w:ascii="Arial" w:hAnsi="Arial" w:cs="Arial"/>
          <w:i/>
          <w:iCs/>
          <w:kern w:val="0"/>
          <w:sz w:val="24"/>
          <w:szCs w:val="24"/>
          <w14:ligatures w14:val="none"/>
        </w:rPr>
        <w:t xml:space="preserve">a quo </w:t>
      </w:r>
      <w:r w:rsidR="006E3D25" w:rsidRPr="00571BD3">
        <w:rPr>
          <w:rFonts w:ascii="Arial" w:hAnsi="Arial" w:cs="Arial"/>
          <w:kern w:val="0"/>
          <w:sz w:val="24"/>
          <w:szCs w:val="24"/>
          <w14:ligatures w14:val="none"/>
        </w:rPr>
        <w:t xml:space="preserve">by </w:t>
      </w:r>
      <w:r w:rsidR="00E85E3E" w:rsidRPr="00571BD3">
        <w:rPr>
          <w:rFonts w:ascii="Arial" w:hAnsi="Arial" w:cs="Arial"/>
          <w:kern w:val="0"/>
          <w:sz w:val="24"/>
          <w:szCs w:val="24"/>
          <w14:ligatures w14:val="none"/>
        </w:rPr>
        <w:t xml:space="preserve">his </w:t>
      </w:r>
      <w:r w:rsidR="006E3D25" w:rsidRPr="00571BD3">
        <w:rPr>
          <w:rFonts w:ascii="Arial" w:hAnsi="Arial" w:cs="Arial"/>
          <w:kern w:val="0"/>
          <w:sz w:val="24"/>
          <w:szCs w:val="24"/>
          <w14:ligatures w14:val="none"/>
        </w:rPr>
        <w:t xml:space="preserve">legal representative. </w:t>
      </w:r>
      <w:r w:rsidR="0013464E" w:rsidRPr="00571BD3">
        <w:rPr>
          <w:rFonts w:ascii="Arial" w:hAnsi="Arial" w:cs="Arial"/>
          <w:sz w:val="24"/>
          <w:szCs w:val="24"/>
        </w:rPr>
        <w:t>Th</w:t>
      </w:r>
      <w:r w:rsidR="00E85E3E" w:rsidRPr="00571BD3">
        <w:rPr>
          <w:rFonts w:ascii="Arial" w:hAnsi="Arial" w:cs="Arial"/>
          <w:sz w:val="24"/>
          <w:szCs w:val="24"/>
        </w:rPr>
        <w:t>os</w:t>
      </w:r>
      <w:r w:rsidR="0013464E" w:rsidRPr="00571BD3">
        <w:rPr>
          <w:rFonts w:ascii="Arial" w:hAnsi="Arial" w:cs="Arial"/>
          <w:sz w:val="24"/>
          <w:szCs w:val="24"/>
        </w:rPr>
        <w:t>e new facts are set out below.</w:t>
      </w:r>
    </w:p>
    <w:p w14:paraId="1AD10824" w14:textId="4E27443E" w:rsidR="00357D59" w:rsidRPr="00571BD3" w:rsidRDefault="000379C1" w:rsidP="00571BD3">
      <w:pPr>
        <w:spacing w:line="480" w:lineRule="auto"/>
        <w:jc w:val="both"/>
        <w:rPr>
          <w:rFonts w:ascii="Arial" w:hAnsi="Arial" w:cs="Arial"/>
          <w:sz w:val="24"/>
          <w:szCs w:val="24"/>
        </w:rPr>
      </w:pPr>
      <w:r w:rsidRPr="00571BD3">
        <w:rPr>
          <w:rFonts w:ascii="Arial" w:hAnsi="Arial" w:cs="Arial"/>
          <w:sz w:val="24"/>
          <w:szCs w:val="24"/>
        </w:rPr>
        <w:t>[1</w:t>
      </w:r>
      <w:r w:rsidR="00B829C8" w:rsidRPr="00571BD3">
        <w:rPr>
          <w:rFonts w:ascii="Arial" w:hAnsi="Arial" w:cs="Arial"/>
          <w:sz w:val="24"/>
          <w:szCs w:val="24"/>
        </w:rPr>
        <w:t>3</w:t>
      </w:r>
      <w:r w:rsidRPr="00571BD3">
        <w:rPr>
          <w:rFonts w:ascii="Arial" w:hAnsi="Arial" w:cs="Arial"/>
          <w:sz w:val="24"/>
          <w:szCs w:val="24"/>
        </w:rPr>
        <w:t>]</w:t>
      </w:r>
      <w:r w:rsidRPr="00571BD3">
        <w:rPr>
          <w:rFonts w:ascii="Arial" w:hAnsi="Arial" w:cs="Arial"/>
          <w:sz w:val="24"/>
          <w:szCs w:val="24"/>
        </w:rPr>
        <w:tab/>
      </w:r>
      <w:r w:rsidR="00E85E3E" w:rsidRPr="00571BD3">
        <w:rPr>
          <w:rFonts w:ascii="Arial" w:hAnsi="Arial" w:cs="Arial"/>
          <w:sz w:val="24"/>
          <w:szCs w:val="24"/>
        </w:rPr>
        <w:t>The appellant</w:t>
      </w:r>
      <w:r w:rsidR="006E3D25" w:rsidRPr="00571BD3">
        <w:rPr>
          <w:rFonts w:ascii="Arial" w:hAnsi="Arial" w:cs="Arial"/>
          <w:sz w:val="24"/>
          <w:szCs w:val="24"/>
        </w:rPr>
        <w:t xml:space="preserve"> suffers from a condition described as advanced glaucoma and leucoma and cataracts. On 24 June 2021, he underwent a cataract operation to his lef</w:t>
      </w:r>
      <w:r w:rsidR="009B6CFB" w:rsidRPr="00571BD3">
        <w:rPr>
          <w:rFonts w:ascii="Arial" w:hAnsi="Arial" w:cs="Arial"/>
          <w:sz w:val="24"/>
          <w:szCs w:val="24"/>
        </w:rPr>
        <w:t>t</w:t>
      </w:r>
      <w:r w:rsidR="006E3D25" w:rsidRPr="00571BD3">
        <w:rPr>
          <w:rFonts w:ascii="Arial" w:hAnsi="Arial" w:cs="Arial"/>
          <w:sz w:val="24"/>
          <w:szCs w:val="24"/>
        </w:rPr>
        <w:t xml:space="preserve"> eye</w:t>
      </w:r>
      <w:r w:rsidR="009B6CFB" w:rsidRPr="00571BD3">
        <w:rPr>
          <w:rFonts w:ascii="Arial" w:hAnsi="Arial" w:cs="Arial"/>
          <w:sz w:val="24"/>
          <w:szCs w:val="24"/>
        </w:rPr>
        <w:t xml:space="preserve">, and he has poor vision in both eyes despite the operation. He had been attended to by an ophthalmologist, and he requires chronic treatment of eye drops, and the progress needs to be reviewed every six months. Since the last bail application, he has run out of eye drops and he does not have any to treat his condition. He only has expired eye drops and he is afraid to use them without the advice of the ophthalmologist who prescribes his medication. He has brought this to the attention of the authorities, but they have ignored his request to take him to his ophthalmologist or any other doctor for attention to his eyes and further treatment. Since running out of eye drops, the sight in his right eye has deteriorated substantially. A milky white appearance is spreading over his right </w:t>
      </w:r>
      <w:proofErr w:type="gramStart"/>
      <w:r w:rsidR="009B6CFB" w:rsidRPr="00571BD3">
        <w:rPr>
          <w:rFonts w:ascii="Arial" w:hAnsi="Arial" w:cs="Arial"/>
          <w:sz w:val="24"/>
          <w:szCs w:val="24"/>
        </w:rPr>
        <w:t>eye</w:t>
      </w:r>
      <w:proofErr w:type="gramEnd"/>
      <w:r w:rsidR="009B6CFB" w:rsidRPr="00571BD3">
        <w:rPr>
          <w:rFonts w:ascii="Arial" w:hAnsi="Arial" w:cs="Arial"/>
          <w:sz w:val="24"/>
          <w:szCs w:val="24"/>
        </w:rPr>
        <w:t xml:space="preserve"> and he is not sure if this is a cataract or some other illness.  His right eye is losing sight at a rapid rate, and he is afraid of becoming completely blind in his right eye if he is not attended to by an eye specialist urgently.</w:t>
      </w:r>
    </w:p>
    <w:p w14:paraId="51204F30" w14:textId="77777777" w:rsidR="00FD5037" w:rsidRPr="00571BD3" w:rsidRDefault="000379C1"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[1</w:t>
      </w:r>
      <w:r w:rsidR="00B829C8" w:rsidRPr="00571BD3">
        <w:rPr>
          <w:rFonts w:ascii="Arial" w:eastAsia="Times New Roman" w:hAnsi="Arial" w:cs="Arial"/>
          <w:sz w:val="24"/>
          <w:szCs w:val="24"/>
        </w:rPr>
        <w:t>4</w:t>
      </w:r>
      <w:r w:rsidRPr="00571BD3">
        <w:rPr>
          <w:rFonts w:ascii="Arial" w:eastAsia="Times New Roman" w:hAnsi="Arial" w:cs="Arial"/>
          <w:sz w:val="24"/>
          <w:szCs w:val="24"/>
        </w:rPr>
        <w:t>]</w:t>
      </w:r>
      <w:r w:rsidRPr="00571BD3">
        <w:rPr>
          <w:rFonts w:ascii="Arial" w:eastAsia="Times New Roman" w:hAnsi="Arial" w:cs="Arial"/>
          <w:sz w:val="24"/>
          <w:szCs w:val="24"/>
        </w:rPr>
        <w:tab/>
      </w:r>
      <w:r w:rsidR="009B6CFB" w:rsidRPr="00571BD3">
        <w:rPr>
          <w:rFonts w:ascii="Arial" w:eastAsia="Times New Roman" w:hAnsi="Arial" w:cs="Arial"/>
          <w:sz w:val="24"/>
          <w:szCs w:val="24"/>
        </w:rPr>
        <w:t xml:space="preserve">The appellant set out a </w:t>
      </w:r>
      <w:r w:rsidR="00E85E3E" w:rsidRPr="00571BD3">
        <w:rPr>
          <w:rFonts w:ascii="Arial" w:eastAsia="Times New Roman" w:hAnsi="Arial" w:cs="Arial"/>
          <w:sz w:val="24"/>
          <w:szCs w:val="24"/>
        </w:rPr>
        <w:t xml:space="preserve">further </w:t>
      </w:r>
      <w:r w:rsidR="009B6CFB" w:rsidRPr="00571BD3">
        <w:rPr>
          <w:rFonts w:ascii="Arial" w:eastAsia="Times New Roman" w:hAnsi="Arial" w:cs="Arial"/>
          <w:sz w:val="24"/>
          <w:szCs w:val="24"/>
        </w:rPr>
        <w:t>set of new facts as follows. During his arrest he was shot and received four bullet injuries</w:t>
      </w:r>
      <w:r w:rsidR="00EE46DB" w:rsidRPr="00571BD3">
        <w:rPr>
          <w:rFonts w:ascii="Arial" w:eastAsia="Times New Roman" w:hAnsi="Arial" w:cs="Arial"/>
          <w:sz w:val="24"/>
          <w:szCs w:val="24"/>
        </w:rPr>
        <w:t>, which are causing him severe discomfort and pain, extending to his left hip and lower back</w:t>
      </w:r>
      <w:r w:rsidR="009B6CFB" w:rsidRPr="00571BD3">
        <w:rPr>
          <w:rFonts w:ascii="Arial" w:eastAsia="Times New Roman" w:hAnsi="Arial" w:cs="Arial"/>
          <w:sz w:val="24"/>
          <w:szCs w:val="24"/>
        </w:rPr>
        <w:t>.</w:t>
      </w:r>
      <w:r w:rsidR="00EE46DB" w:rsidRPr="00571BD3">
        <w:rPr>
          <w:rFonts w:ascii="Arial" w:eastAsia="Times New Roman" w:hAnsi="Arial" w:cs="Arial"/>
          <w:sz w:val="24"/>
          <w:szCs w:val="24"/>
        </w:rPr>
        <w:t xml:space="preserve"> Since the previous bail application, his mobility had decreased substantially, and he walked with increased pain and great difficulty.</w:t>
      </w:r>
      <w:r w:rsidR="009B6CFB" w:rsidRPr="00571BD3">
        <w:rPr>
          <w:rFonts w:ascii="Arial" w:eastAsia="Times New Roman" w:hAnsi="Arial" w:cs="Arial"/>
          <w:sz w:val="24"/>
          <w:szCs w:val="24"/>
        </w:rPr>
        <w:t xml:space="preserve"> </w:t>
      </w:r>
      <w:r w:rsidR="00EE46DB" w:rsidRPr="00571BD3">
        <w:rPr>
          <w:rFonts w:ascii="Arial" w:eastAsia="Times New Roman" w:hAnsi="Arial" w:cs="Arial"/>
          <w:sz w:val="24"/>
          <w:szCs w:val="24"/>
        </w:rPr>
        <w:t xml:space="preserve">He was in constant pain and despite having made the authorities aware </w:t>
      </w:r>
      <w:r w:rsidR="00EE46DB" w:rsidRPr="00571BD3">
        <w:rPr>
          <w:rFonts w:ascii="Arial" w:eastAsia="Times New Roman" w:hAnsi="Arial" w:cs="Arial"/>
          <w:sz w:val="24"/>
          <w:szCs w:val="24"/>
        </w:rPr>
        <w:lastRenderedPageBreak/>
        <w:t xml:space="preserve">thereof, they have failed and refused to take him to a doctor for treatment of the pain he was experiencing. The bullet wounds have closed but the scarring is particularly painful, his muscles are simply not recovering and are deteriorating. </w:t>
      </w:r>
    </w:p>
    <w:p w14:paraId="300B5E55" w14:textId="5BA3878E" w:rsidR="00C932D2" w:rsidRPr="00571BD3" w:rsidRDefault="00100B52"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w:t>
      </w:r>
      <w:r w:rsidR="00E10DAB" w:rsidRPr="00571BD3">
        <w:rPr>
          <w:rFonts w:ascii="Arial" w:eastAsia="Times New Roman" w:hAnsi="Arial" w:cs="Arial"/>
          <w:sz w:val="24"/>
          <w:szCs w:val="24"/>
        </w:rPr>
        <w:t>15</w:t>
      </w:r>
      <w:r w:rsidRPr="00571BD3">
        <w:rPr>
          <w:rFonts w:ascii="Arial" w:eastAsia="Times New Roman" w:hAnsi="Arial" w:cs="Arial"/>
          <w:sz w:val="24"/>
          <w:szCs w:val="24"/>
        </w:rPr>
        <w:t>]</w:t>
      </w:r>
      <w:r w:rsidRPr="00571BD3">
        <w:rPr>
          <w:rFonts w:ascii="Arial" w:eastAsia="Times New Roman" w:hAnsi="Arial" w:cs="Arial"/>
          <w:sz w:val="24"/>
          <w:szCs w:val="24"/>
        </w:rPr>
        <w:tab/>
      </w:r>
      <w:r w:rsidR="00EE46DB" w:rsidRPr="00571BD3">
        <w:rPr>
          <w:rFonts w:ascii="Arial" w:eastAsia="Times New Roman" w:hAnsi="Arial" w:cs="Arial"/>
          <w:sz w:val="24"/>
          <w:szCs w:val="24"/>
        </w:rPr>
        <w:t>He and his family are able to seek the necessary specialist medical care that he requires. His reduced mobility has made him sedentary and his release on bail poses no risk whatsoever to the administration of justice. He is not physically</w:t>
      </w:r>
      <w:r w:rsidR="009E5FD7" w:rsidRPr="00571BD3">
        <w:rPr>
          <w:rFonts w:ascii="Arial" w:eastAsia="Times New Roman" w:hAnsi="Arial" w:cs="Arial"/>
          <w:sz w:val="24"/>
          <w:szCs w:val="24"/>
        </w:rPr>
        <w:t xml:space="preserve"> able</w:t>
      </w:r>
      <w:r w:rsidR="00EE46DB" w:rsidRPr="00571BD3">
        <w:rPr>
          <w:rFonts w:ascii="Arial" w:eastAsia="Times New Roman" w:hAnsi="Arial" w:cs="Arial"/>
          <w:sz w:val="24"/>
          <w:szCs w:val="24"/>
        </w:rPr>
        <w:t xml:space="preserve"> to </w:t>
      </w:r>
      <w:proofErr w:type="gramStart"/>
      <w:r w:rsidR="00EE46DB" w:rsidRPr="00571BD3">
        <w:rPr>
          <w:rFonts w:ascii="Arial" w:eastAsia="Times New Roman" w:hAnsi="Arial" w:cs="Arial"/>
          <w:sz w:val="24"/>
          <w:szCs w:val="24"/>
        </w:rPr>
        <w:t>flee</w:t>
      </w:r>
      <w:proofErr w:type="gramEnd"/>
      <w:r w:rsidR="00EE46DB" w:rsidRPr="00571BD3">
        <w:rPr>
          <w:rFonts w:ascii="Arial" w:eastAsia="Times New Roman" w:hAnsi="Arial" w:cs="Arial"/>
          <w:sz w:val="24"/>
          <w:szCs w:val="24"/>
        </w:rPr>
        <w:t xml:space="preserve"> and he is not a flight risk in any way since he can hardly move and needs to be cared for by his family.</w:t>
      </w:r>
    </w:p>
    <w:p w14:paraId="356700D2" w14:textId="7005D16B" w:rsidR="003F6059" w:rsidRPr="00571BD3" w:rsidRDefault="000379C1" w:rsidP="00571BD3">
      <w:pPr>
        <w:spacing w:line="480" w:lineRule="auto"/>
        <w:jc w:val="both"/>
        <w:rPr>
          <w:rFonts w:ascii="Arial" w:hAnsi="Arial" w:cs="Arial"/>
          <w:kern w:val="0"/>
          <w:sz w:val="24"/>
          <w:szCs w:val="24"/>
          <w14:ligatures w14:val="none"/>
        </w:rPr>
      </w:pPr>
      <w:r w:rsidRPr="00571BD3">
        <w:rPr>
          <w:rFonts w:ascii="Arial" w:eastAsia="Times New Roman" w:hAnsi="Arial" w:cs="Arial"/>
          <w:sz w:val="24"/>
          <w:szCs w:val="24"/>
        </w:rPr>
        <w:t>[1</w:t>
      </w:r>
      <w:r w:rsidR="00E10DAB" w:rsidRPr="00571BD3">
        <w:rPr>
          <w:rFonts w:ascii="Arial" w:eastAsia="Times New Roman" w:hAnsi="Arial" w:cs="Arial"/>
          <w:sz w:val="24"/>
          <w:szCs w:val="24"/>
        </w:rPr>
        <w:t>6</w:t>
      </w:r>
      <w:r w:rsidRPr="00571BD3">
        <w:rPr>
          <w:rFonts w:ascii="Arial" w:eastAsia="Times New Roman" w:hAnsi="Arial" w:cs="Arial"/>
          <w:sz w:val="24"/>
          <w:szCs w:val="24"/>
        </w:rPr>
        <w:t>]</w:t>
      </w:r>
      <w:r w:rsidRPr="00571BD3">
        <w:rPr>
          <w:rFonts w:ascii="Arial" w:eastAsia="Times New Roman" w:hAnsi="Arial" w:cs="Arial"/>
          <w:sz w:val="24"/>
          <w:szCs w:val="24"/>
        </w:rPr>
        <w:tab/>
      </w:r>
      <w:r w:rsidR="00EE46DB" w:rsidRPr="00571BD3">
        <w:rPr>
          <w:rFonts w:ascii="Arial" w:eastAsia="Times New Roman" w:hAnsi="Arial" w:cs="Arial"/>
          <w:sz w:val="24"/>
          <w:szCs w:val="24"/>
        </w:rPr>
        <w:t xml:space="preserve">The appellant further </w:t>
      </w:r>
      <w:r w:rsidR="00763B05" w:rsidRPr="00571BD3">
        <w:rPr>
          <w:rFonts w:ascii="Arial" w:eastAsia="Times New Roman" w:hAnsi="Arial" w:cs="Arial"/>
          <w:sz w:val="24"/>
          <w:szCs w:val="24"/>
        </w:rPr>
        <w:t>alleged</w:t>
      </w:r>
      <w:r w:rsidR="00EE46DB" w:rsidRPr="00571BD3">
        <w:rPr>
          <w:rFonts w:ascii="Arial" w:eastAsia="Times New Roman" w:hAnsi="Arial" w:cs="Arial"/>
          <w:sz w:val="24"/>
          <w:szCs w:val="24"/>
        </w:rPr>
        <w:t xml:space="preserve"> that he suffers from diabetes, for which he started treatment in April 2022. His chronic medication had since run out and, despite having brought this to the attention of the authorities, they have failed to take him to a clinic and/or hospital for further treatment.</w:t>
      </w:r>
    </w:p>
    <w:p w14:paraId="56D98456" w14:textId="4BD4EF02" w:rsidR="00763B05" w:rsidRPr="00571BD3" w:rsidRDefault="003F6059"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[1</w:t>
      </w:r>
      <w:r w:rsidR="00E10DAB" w:rsidRPr="00571BD3">
        <w:rPr>
          <w:rFonts w:ascii="Arial" w:eastAsia="Times New Roman" w:hAnsi="Arial" w:cs="Arial"/>
          <w:sz w:val="24"/>
          <w:szCs w:val="24"/>
        </w:rPr>
        <w:t>7</w:t>
      </w:r>
      <w:r w:rsidRPr="00571BD3">
        <w:rPr>
          <w:rFonts w:ascii="Arial" w:eastAsia="Times New Roman" w:hAnsi="Arial" w:cs="Arial"/>
          <w:sz w:val="24"/>
          <w:szCs w:val="24"/>
        </w:rPr>
        <w:t>]</w:t>
      </w:r>
      <w:r w:rsidRPr="00571BD3">
        <w:rPr>
          <w:rFonts w:ascii="Arial" w:eastAsia="Times New Roman" w:hAnsi="Arial" w:cs="Arial"/>
          <w:sz w:val="24"/>
          <w:szCs w:val="24"/>
        </w:rPr>
        <w:tab/>
      </w:r>
      <w:r w:rsidR="00763B05" w:rsidRPr="00571BD3">
        <w:rPr>
          <w:rFonts w:ascii="Arial" w:eastAsia="Times New Roman" w:hAnsi="Arial" w:cs="Arial"/>
          <w:sz w:val="24"/>
          <w:szCs w:val="24"/>
        </w:rPr>
        <w:t xml:space="preserve">It was his evidence further, that </w:t>
      </w:r>
      <w:r w:rsidR="009E5FD7" w:rsidRPr="00571BD3">
        <w:rPr>
          <w:rFonts w:ascii="Arial" w:eastAsia="Times New Roman" w:hAnsi="Arial" w:cs="Arial"/>
          <w:sz w:val="24"/>
          <w:szCs w:val="24"/>
        </w:rPr>
        <w:t xml:space="preserve">he has a grandchild who suffers from epilepsy and cerebral palsy with developmental delays who is dependent on him, while he is the main breadwinner and support for this child. This child’s father (his son) works for </w:t>
      </w:r>
      <w:r w:rsidR="00446B1D" w:rsidRPr="00571BD3">
        <w:rPr>
          <w:rFonts w:ascii="Arial" w:eastAsia="Times New Roman" w:hAnsi="Arial" w:cs="Arial"/>
          <w:sz w:val="24"/>
          <w:szCs w:val="24"/>
        </w:rPr>
        <w:t>him</w:t>
      </w:r>
      <w:r w:rsidR="00924BEC" w:rsidRPr="00571BD3">
        <w:rPr>
          <w:rFonts w:ascii="Arial" w:eastAsia="Times New Roman" w:hAnsi="Arial" w:cs="Arial"/>
          <w:sz w:val="24"/>
          <w:szCs w:val="24"/>
        </w:rPr>
        <w:t xml:space="preserve"> </w:t>
      </w:r>
      <w:r w:rsidR="009E5FD7" w:rsidRPr="00571BD3">
        <w:rPr>
          <w:rFonts w:ascii="Arial" w:eastAsia="Times New Roman" w:hAnsi="Arial" w:cs="Arial"/>
          <w:sz w:val="24"/>
          <w:szCs w:val="24"/>
        </w:rPr>
        <w:t xml:space="preserve">and requires assistance from her family to look after and support this child. He also alleges that his daughter’s income is not sufficient to pay for the extensive treatment and care that the child needs. The appellant further contends that his financial position has declined dramatically since the previous bail hearing and there is simply not enough money to support his grandchild while he is in custody.  </w:t>
      </w:r>
    </w:p>
    <w:p w14:paraId="00A6A2E8" w14:textId="71AE7062" w:rsidR="00763B05" w:rsidRPr="00571BD3" w:rsidRDefault="00E10DAB"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[18]</w:t>
      </w:r>
      <w:r w:rsidRPr="00571BD3">
        <w:rPr>
          <w:rFonts w:ascii="Arial" w:eastAsia="Times New Roman" w:hAnsi="Arial" w:cs="Arial"/>
          <w:sz w:val="24"/>
          <w:szCs w:val="24"/>
        </w:rPr>
        <w:tab/>
      </w:r>
      <w:r w:rsidR="00763B05" w:rsidRPr="00571BD3">
        <w:rPr>
          <w:rFonts w:ascii="Arial" w:eastAsia="Times New Roman" w:hAnsi="Arial" w:cs="Arial"/>
          <w:sz w:val="24"/>
          <w:szCs w:val="24"/>
        </w:rPr>
        <w:t>He further stated</w:t>
      </w:r>
      <w:r w:rsidR="00E85E3E" w:rsidRPr="00571BD3">
        <w:rPr>
          <w:rFonts w:ascii="Arial" w:eastAsia="Times New Roman" w:hAnsi="Arial" w:cs="Arial"/>
          <w:sz w:val="24"/>
          <w:szCs w:val="24"/>
        </w:rPr>
        <w:t xml:space="preserve"> </w:t>
      </w:r>
      <w:r w:rsidR="009E5FD7" w:rsidRPr="00571BD3">
        <w:rPr>
          <w:rFonts w:ascii="Arial" w:eastAsia="Times New Roman" w:hAnsi="Arial" w:cs="Arial"/>
          <w:sz w:val="24"/>
          <w:szCs w:val="24"/>
        </w:rPr>
        <w:t xml:space="preserve">that his family requires income to be generated by him </w:t>
      </w:r>
      <w:r w:rsidR="00DC6DFF" w:rsidRPr="00571BD3">
        <w:rPr>
          <w:rFonts w:ascii="Arial" w:eastAsia="Times New Roman" w:hAnsi="Arial" w:cs="Arial"/>
          <w:sz w:val="24"/>
          <w:szCs w:val="24"/>
        </w:rPr>
        <w:t xml:space="preserve">to look after the grandchild and that it was in the best interests of the minor child that he be released to generate an income which </w:t>
      </w:r>
      <w:r w:rsidR="00E85E3E" w:rsidRPr="00571BD3">
        <w:rPr>
          <w:rFonts w:ascii="Arial" w:eastAsia="Times New Roman" w:hAnsi="Arial" w:cs="Arial"/>
          <w:sz w:val="24"/>
          <w:szCs w:val="24"/>
        </w:rPr>
        <w:t>would</w:t>
      </w:r>
      <w:r w:rsidR="00FD5037" w:rsidRPr="00571BD3">
        <w:rPr>
          <w:rFonts w:ascii="Arial" w:eastAsia="Times New Roman" w:hAnsi="Arial" w:cs="Arial"/>
          <w:sz w:val="24"/>
          <w:szCs w:val="24"/>
        </w:rPr>
        <w:t xml:space="preserve"> </w:t>
      </w:r>
      <w:r w:rsidR="00DC6DFF" w:rsidRPr="00571BD3">
        <w:rPr>
          <w:rFonts w:ascii="Arial" w:eastAsia="Times New Roman" w:hAnsi="Arial" w:cs="Arial"/>
          <w:sz w:val="24"/>
          <w:szCs w:val="24"/>
        </w:rPr>
        <w:t>support and assist the child with her terrible medical condition.</w:t>
      </w:r>
      <w:r w:rsidR="00763B05" w:rsidRPr="00571BD3">
        <w:rPr>
          <w:rFonts w:ascii="Arial" w:eastAsia="Times New Roman" w:hAnsi="Arial" w:cs="Arial"/>
          <w:sz w:val="24"/>
          <w:szCs w:val="24"/>
        </w:rPr>
        <w:t xml:space="preserve"> </w:t>
      </w:r>
    </w:p>
    <w:p w14:paraId="26F4D923" w14:textId="59BEC0A0" w:rsidR="00605C9B" w:rsidRPr="00571BD3" w:rsidRDefault="00E10DAB"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lastRenderedPageBreak/>
        <w:t>[19]</w:t>
      </w:r>
      <w:r w:rsidRPr="00571BD3">
        <w:rPr>
          <w:rFonts w:ascii="Arial" w:eastAsia="Times New Roman" w:hAnsi="Arial" w:cs="Arial"/>
          <w:sz w:val="24"/>
          <w:szCs w:val="24"/>
        </w:rPr>
        <w:tab/>
      </w:r>
      <w:r w:rsidR="00DC6DFF" w:rsidRPr="00571BD3">
        <w:rPr>
          <w:rFonts w:ascii="Arial" w:eastAsia="Times New Roman" w:hAnsi="Arial" w:cs="Arial"/>
          <w:sz w:val="24"/>
          <w:szCs w:val="24"/>
        </w:rPr>
        <w:t>Since the previous bail application, the appellant’s financial positions, so it is alleged, has deteriorated substantially as a result of certain factors. These factors are described as three head</w:t>
      </w:r>
      <w:r w:rsidR="00924BEC" w:rsidRPr="00571BD3">
        <w:rPr>
          <w:rFonts w:ascii="Arial" w:eastAsia="Times New Roman" w:hAnsi="Arial" w:cs="Arial"/>
          <w:sz w:val="24"/>
          <w:szCs w:val="24"/>
        </w:rPr>
        <w:t>s(herd/s?)</w:t>
      </w:r>
      <w:r w:rsidR="00DC6DFF" w:rsidRPr="00571BD3">
        <w:rPr>
          <w:rFonts w:ascii="Arial" w:eastAsia="Times New Roman" w:hAnsi="Arial" w:cs="Arial"/>
          <w:sz w:val="24"/>
          <w:szCs w:val="24"/>
        </w:rPr>
        <w:t xml:space="preserve"> of cattle having been stolen from his livestock at his homestead since his incarceration. </w:t>
      </w:r>
      <w:r w:rsidR="00763B05" w:rsidRPr="00571BD3">
        <w:rPr>
          <w:rFonts w:ascii="Arial" w:eastAsia="Times New Roman" w:hAnsi="Arial" w:cs="Arial"/>
          <w:sz w:val="24"/>
          <w:szCs w:val="24"/>
        </w:rPr>
        <w:t>H</w:t>
      </w:r>
      <w:r w:rsidR="00DC6DFF" w:rsidRPr="00571BD3">
        <w:rPr>
          <w:rFonts w:ascii="Arial" w:eastAsia="Times New Roman" w:hAnsi="Arial" w:cs="Arial"/>
          <w:sz w:val="24"/>
          <w:szCs w:val="24"/>
        </w:rPr>
        <w:t>is store and shop had been broken into and vandalised and that his family was not able to protect the assets at the store, stock in trade and/or the business. He was the person running and managing the store and since his incarceration, the business had deteriorated to such an extent that it has effectively closed down. His physical presence at the store is urgently required to manage and save the store so that an income can be generated for his family.</w:t>
      </w:r>
    </w:p>
    <w:p w14:paraId="7D022A04" w14:textId="7DB457A0" w:rsidR="00FD5037" w:rsidRPr="00571BD3" w:rsidRDefault="005D3D89"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w:t>
      </w:r>
      <w:r w:rsidR="00E10DAB" w:rsidRPr="00571BD3">
        <w:rPr>
          <w:rFonts w:ascii="Arial" w:eastAsia="Times New Roman" w:hAnsi="Arial" w:cs="Arial"/>
          <w:sz w:val="24"/>
          <w:szCs w:val="24"/>
        </w:rPr>
        <w:t>20</w:t>
      </w:r>
      <w:r w:rsidRPr="00571BD3">
        <w:rPr>
          <w:rFonts w:ascii="Arial" w:eastAsia="Times New Roman" w:hAnsi="Arial" w:cs="Arial"/>
          <w:sz w:val="24"/>
          <w:szCs w:val="24"/>
        </w:rPr>
        <w:t>]</w:t>
      </w:r>
      <w:r w:rsidRPr="00571BD3">
        <w:rPr>
          <w:rFonts w:ascii="Arial" w:eastAsia="Times New Roman" w:hAnsi="Arial" w:cs="Arial"/>
          <w:sz w:val="24"/>
          <w:szCs w:val="24"/>
        </w:rPr>
        <w:tab/>
      </w:r>
      <w:r w:rsidR="00FD5037" w:rsidRPr="00571BD3">
        <w:rPr>
          <w:rFonts w:ascii="Arial" w:eastAsia="Times New Roman" w:hAnsi="Arial" w:cs="Arial"/>
          <w:sz w:val="24"/>
          <w:szCs w:val="24"/>
        </w:rPr>
        <w:t>He</w:t>
      </w:r>
      <w:r w:rsidR="00DC6DFF" w:rsidRPr="00571BD3">
        <w:rPr>
          <w:rFonts w:ascii="Arial" w:eastAsia="Times New Roman" w:hAnsi="Arial" w:cs="Arial"/>
          <w:sz w:val="24"/>
          <w:szCs w:val="24"/>
        </w:rPr>
        <w:t xml:space="preserve"> also contends that the State has applied for the forfeiture of a Fortuner motor vehicle, a Toyota Hilux vehicle, and R 26 300.00 cash that had been frozen. Because of his incarceration, he is unable to consult his attorney of record to properly oppose the application for forfeiture.</w:t>
      </w:r>
      <w:r w:rsidR="00E628DA" w:rsidRPr="00571BD3">
        <w:rPr>
          <w:rFonts w:ascii="Arial" w:eastAsia="Times New Roman" w:hAnsi="Arial" w:cs="Arial"/>
          <w:sz w:val="24"/>
          <w:szCs w:val="24"/>
        </w:rPr>
        <w:t xml:space="preserve"> It has been difficult to give instructions and/or attend to the signing of documents while he is incarcerated. His attorneys practice from </w:t>
      </w:r>
      <w:proofErr w:type="spellStart"/>
      <w:r w:rsidR="00E628DA" w:rsidRPr="00571BD3">
        <w:rPr>
          <w:rFonts w:ascii="Arial" w:eastAsia="Times New Roman" w:hAnsi="Arial" w:cs="Arial"/>
          <w:sz w:val="24"/>
          <w:szCs w:val="24"/>
        </w:rPr>
        <w:t>Matatiele</w:t>
      </w:r>
      <w:proofErr w:type="spellEnd"/>
      <w:r w:rsidR="00E628DA" w:rsidRPr="00571BD3">
        <w:rPr>
          <w:rFonts w:ascii="Arial" w:eastAsia="Times New Roman" w:hAnsi="Arial" w:cs="Arial"/>
          <w:sz w:val="24"/>
          <w:szCs w:val="24"/>
        </w:rPr>
        <w:t xml:space="preserve"> and he is incarcerated in Mthatha, making consultations extremely difficult and expensive and his assets are accordingly vulnerable to being forfeited should his opposition to the forfeiture application not succeed. </w:t>
      </w:r>
    </w:p>
    <w:p w14:paraId="1099DD09" w14:textId="0A738384" w:rsidR="003F6059"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sz w:val="24"/>
          <w:szCs w:val="24"/>
        </w:rPr>
        <w:t>[21]</w:t>
      </w:r>
      <w:r w:rsidRPr="00571BD3">
        <w:rPr>
          <w:rFonts w:ascii="Arial" w:eastAsia="Times New Roman" w:hAnsi="Arial" w:cs="Arial"/>
          <w:sz w:val="24"/>
          <w:szCs w:val="24"/>
        </w:rPr>
        <w:tab/>
      </w:r>
      <w:r w:rsidR="00FD5037" w:rsidRPr="00571BD3">
        <w:rPr>
          <w:rFonts w:ascii="Arial" w:eastAsia="Times New Roman" w:hAnsi="Arial" w:cs="Arial"/>
          <w:sz w:val="24"/>
          <w:szCs w:val="24"/>
        </w:rPr>
        <w:t>The appellant further states that th</w:t>
      </w:r>
      <w:r w:rsidR="00E628DA" w:rsidRPr="00571BD3">
        <w:rPr>
          <w:rFonts w:ascii="Arial" w:eastAsia="Times New Roman" w:hAnsi="Arial" w:cs="Arial"/>
          <w:sz w:val="24"/>
          <w:szCs w:val="24"/>
        </w:rPr>
        <w:t xml:space="preserve">e </w:t>
      </w:r>
      <w:r w:rsidR="00FD5037" w:rsidRPr="00571BD3">
        <w:rPr>
          <w:rFonts w:ascii="Arial" w:eastAsia="Times New Roman" w:hAnsi="Arial" w:cs="Arial"/>
          <w:sz w:val="24"/>
          <w:szCs w:val="24"/>
        </w:rPr>
        <w:t xml:space="preserve">prosecution </w:t>
      </w:r>
      <w:r w:rsidR="00E628DA" w:rsidRPr="00571BD3">
        <w:rPr>
          <w:rFonts w:ascii="Arial" w:eastAsia="Times New Roman" w:hAnsi="Arial" w:cs="Arial"/>
          <w:sz w:val="24"/>
          <w:szCs w:val="24"/>
        </w:rPr>
        <w:t xml:space="preserve">was persisting to have the forfeiture application heard while he is in custody, thus making it an abuse of the processes of the law </w:t>
      </w:r>
      <w:r w:rsidR="001B4E86" w:rsidRPr="00571BD3">
        <w:rPr>
          <w:rFonts w:ascii="Arial" w:eastAsia="Times New Roman" w:hAnsi="Arial" w:cs="Arial"/>
          <w:sz w:val="24"/>
          <w:szCs w:val="24"/>
        </w:rPr>
        <w:t xml:space="preserve">with </w:t>
      </w:r>
      <w:r w:rsidR="00E628DA" w:rsidRPr="00571BD3">
        <w:rPr>
          <w:rFonts w:ascii="Arial" w:eastAsia="Times New Roman" w:hAnsi="Arial" w:cs="Arial"/>
          <w:sz w:val="24"/>
          <w:szCs w:val="24"/>
        </w:rPr>
        <w:t xml:space="preserve">his rights being </w:t>
      </w:r>
      <w:r w:rsidRPr="00571BD3">
        <w:rPr>
          <w:rFonts w:ascii="Arial" w:eastAsia="Times New Roman" w:hAnsi="Arial" w:cs="Arial"/>
          <w:sz w:val="24"/>
          <w:szCs w:val="24"/>
        </w:rPr>
        <w:t>prejudiced and</w:t>
      </w:r>
      <w:r w:rsidR="00E628DA" w:rsidRPr="00571BD3">
        <w:rPr>
          <w:rFonts w:ascii="Arial" w:eastAsia="Times New Roman" w:hAnsi="Arial" w:cs="Arial"/>
          <w:sz w:val="24"/>
          <w:szCs w:val="24"/>
        </w:rPr>
        <w:t xml:space="preserve"> forcing him to waive his right to silence and attempt to gather evidence against him before trial in this matter. </w:t>
      </w:r>
      <w:r w:rsidR="008B66D3" w:rsidRPr="00571BD3">
        <w:rPr>
          <w:rFonts w:ascii="Arial" w:eastAsia="Times New Roman" w:hAnsi="Arial" w:cs="Arial"/>
          <w:sz w:val="24"/>
          <w:szCs w:val="24"/>
        </w:rPr>
        <w:t>Th</w:t>
      </w:r>
      <w:r w:rsidR="00E628DA" w:rsidRPr="00571BD3">
        <w:rPr>
          <w:rFonts w:ascii="Arial" w:eastAsia="Times New Roman" w:hAnsi="Arial" w:cs="Arial"/>
          <w:sz w:val="24"/>
          <w:szCs w:val="24"/>
        </w:rPr>
        <w:t>e</w:t>
      </w:r>
      <w:r w:rsidR="008B66D3" w:rsidRPr="00571BD3">
        <w:rPr>
          <w:rFonts w:ascii="Arial" w:eastAsia="Times New Roman" w:hAnsi="Arial" w:cs="Arial"/>
          <w:sz w:val="24"/>
          <w:szCs w:val="24"/>
        </w:rPr>
        <w:t xml:space="preserve"> appellant further</w:t>
      </w:r>
      <w:r w:rsidR="00E628DA" w:rsidRPr="00571BD3">
        <w:rPr>
          <w:rFonts w:ascii="Arial" w:eastAsia="Times New Roman" w:hAnsi="Arial" w:cs="Arial"/>
          <w:sz w:val="24"/>
          <w:szCs w:val="24"/>
        </w:rPr>
        <w:t xml:space="preserve"> contend</w:t>
      </w:r>
      <w:r w:rsidR="008B66D3" w:rsidRPr="00571BD3">
        <w:rPr>
          <w:rFonts w:ascii="Arial" w:eastAsia="Times New Roman" w:hAnsi="Arial" w:cs="Arial"/>
          <w:sz w:val="24"/>
          <w:szCs w:val="24"/>
        </w:rPr>
        <w:t>ed</w:t>
      </w:r>
      <w:r w:rsidR="00E628DA" w:rsidRPr="00571BD3">
        <w:rPr>
          <w:rFonts w:ascii="Arial" w:eastAsia="Times New Roman" w:hAnsi="Arial" w:cs="Arial"/>
          <w:sz w:val="24"/>
          <w:szCs w:val="24"/>
        </w:rPr>
        <w:t xml:space="preserve"> that this </w:t>
      </w:r>
      <w:r w:rsidR="008B66D3" w:rsidRPr="00571BD3">
        <w:rPr>
          <w:rFonts w:ascii="Arial" w:eastAsia="Times New Roman" w:hAnsi="Arial" w:cs="Arial"/>
          <w:sz w:val="24"/>
          <w:szCs w:val="24"/>
        </w:rPr>
        <w:t>wa</w:t>
      </w:r>
      <w:r w:rsidR="00E628DA" w:rsidRPr="00571BD3">
        <w:rPr>
          <w:rFonts w:ascii="Arial" w:eastAsia="Times New Roman" w:hAnsi="Arial" w:cs="Arial"/>
          <w:sz w:val="24"/>
          <w:szCs w:val="24"/>
        </w:rPr>
        <w:t>s a new development which is exceptional and a breach of his fundamental rights.</w:t>
      </w:r>
    </w:p>
    <w:p w14:paraId="1B6CDECD" w14:textId="78F01B16" w:rsidR="00FD5037" w:rsidRPr="00571BD3" w:rsidRDefault="003F6059"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lastRenderedPageBreak/>
        <w:t>[</w:t>
      </w:r>
      <w:r w:rsidR="00E10DAB" w:rsidRPr="00571BD3">
        <w:rPr>
          <w:rFonts w:ascii="Arial" w:eastAsia="Times New Roman" w:hAnsi="Arial" w:cs="Arial"/>
          <w:kern w:val="0"/>
          <w:sz w:val="24"/>
          <w:szCs w:val="24"/>
          <w14:ligatures w14:val="none"/>
        </w:rPr>
        <w:t>22</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8B66D3" w:rsidRPr="00571BD3">
        <w:rPr>
          <w:rFonts w:ascii="Arial" w:eastAsia="Times New Roman" w:hAnsi="Arial" w:cs="Arial"/>
          <w:kern w:val="0"/>
          <w:sz w:val="24"/>
          <w:szCs w:val="24"/>
          <w14:ligatures w14:val="none"/>
        </w:rPr>
        <w:t>The appellant</w:t>
      </w:r>
      <w:r w:rsidR="00FD5037" w:rsidRPr="00571BD3">
        <w:rPr>
          <w:rFonts w:ascii="Arial" w:eastAsia="Times New Roman" w:hAnsi="Arial" w:cs="Arial"/>
          <w:kern w:val="0"/>
          <w:sz w:val="24"/>
          <w:szCs w:val="24"/>
          <w14:ligatures w14:val="none"/>
        </w:rPr>
        <w:t xml:space="preserve"> further told the court </w:t>
      </w:r>
      <w:r w:rsidR="00FD5037" w:rsidRPr="00571BD3">
        <w:rPr>
          <w:rFonts w:ascii="Arial" w:eastAsia="Times New Roman" w:hAnsi="Arial" w:cs="Arial"/>
          <w:i/>
          <w:iCs/>
          <w:kern w:val="0"/>
          <w:sz w:val="24"/>
          <w:szCs w:val="24"/>
          <w14:ligatures w14:val="none"/>
        </w:rPr>
        <w:t>a quo</w:t>
      </w:r>
      <w:r w:rsidR="00E628DA" w:rsidRPr="00571BD3">
        <w:rPr>
          <w:rFonts w:ascii="Arial" w:eastAsia="Times New Roman" w:hAnsi="Arial" w:cs="Arial"/>
          <w:kern w:val="0"/>
          <w:sz w:val="24"/>
          <w:szCs w:val="24"/>
          <w14:ligatures w14:val="none"/>
        </w:rPr>
        <w:t xml:space="preserve"> that the trial had been set down for 30 October 2023 to 17 November 2023, which is an extensive and long period for trial with legal costs amounting to R 300 000.00, for which he needed to make financial arrangements which he cannot do while in custody. He will have to sell assets and/or take out loans which his family are not able to do on his behalf. He had not anticipated such a long trial, which only came to his attention after the bail hearing, which is a new fact that must be </w:t>
      </w:r>
      <w:proofErr w:type="gramStart"/>
      <w:r w:rsidR="00E628DA" w:rsidRPr="00571BD3">
        <w:rPr>
          <w:rFonts w:ascii="Arial" w:eastAsia="Times New Roman" w:hAnsi="Arial" w:cs="Arial"/>
          <w:kern w:val="0"/>
          <w:sz w:val="24"/>
          <w:szCs w:val="24"/>
          <w14:ligatures w14:val="none"/>
        </w:rPr>
        <w:t>taken into account</w:t>
      </w:r>
      <w:proofErr w:type="gramEnd"/>
      <w:r w:rsidR="00E628DA" w:rsidRPr="00571BD3">
        <w:rPr>
          <w:rFonts w:ascii="Arial" w:eastAsia="Times New Roman" w:hAnsi="Arial" w:cs="Arial"/>
          <w:kern w:val="0"/>
          <w:sz w:val="24"/>
          <w:szCs w:val="24"/>
          <w14:ligatures w14:val="none"/>
        </w:rPr>
        <w:t xml:space="preserve">. </w:t>
      </w:r>
    </w:p>
    <w:p w14:paraId="0A39C418" w14:textId="0D781D5F" w:rsidR="003F6059"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[23]</w:t>
      </w:r>
      <w:r w:rsidRPr="00571BD3">
        <w:rPr>
          <w:rFonts w:ascii="Arial" w:eastAsia="Times New Roman" w:hAnsi="Arial" w:cs="Arial"/>
          <w:kern w:val="0"/>
          <w:sz w:val="24"/>
          <w:szCs w:val="24"/>
          <w14:ligatures w14:val="none"/>
        </w:rPr>
        <w:tab/>
      </w:r>
      <w:r w:rsidR="00E628DA" w:rsidRPr="00571BD3">
        <w:rPr>
          <w:rFonts w:ascii="Arial" w:eastAsia="Times New Roman" w:hAnsi="Arial" w:cs="Arial"/>
          <w:kern w:val="0"/>
          <w:sz w:val="24"/>
          <w:szCs w:val="24"/>
          <w14:ligatures w14:val="none"/>
        </w:rPr>
        <w:t xml:space="preserve">He has been incarcerated for a lengthy period of </w:t>
      </w:r>
      <w:r w:rsidR="00AB029D" w:rsidRPr="00571BD3">
        <w:rPr>
          <w:rFonts w:ascii="Arial" w:eastAsia="Times New Roman" w:hAnsi="Arial" w:cs="Arial"/>
          <w:kern w:val="0"/>
          <w:sz w:val="24"/>
          <w:szCs w:val="24"/>
          <w14:ligatures w14:val="none"/>
        </w:rPr>
        <w:t>eight</w:t>
      </w:r>
      <w:r w:rsidR="00E628DA" w:rsidRPr="00571BD3">
        <w:rPr>
          <w:rFonts w:ascii="Arial" w:eastAsia="Times New Roman" w:hAnsi="Arial" w:cs="Arial"/>
          <w:kern w:val="0"/>
          <w:sz w:val="24"/>
          <w:szCs w:val="24"/>
          <w14:ligatures w14:val="none"/>
        </w:rPr>
        <w:t xml:space="preserve"> months already and the trial </w:t>
      </w:r>
      <w:r w:rsidR="00FD5037" w:rsidRPr="00571BD3">
        <w:rPr>
          <w:rFonts w:ascii="Arial" w:eastAsia="Times New Roman" w:hAnsi="Arial" w:cs="Arial"/>
          <w:kern w:val="0"/>
          <w:sz w:val="24"/>
          <w:szCs w:val="24"/>
          <w14:ligatures w14:val="none"/>
        </w:rPr>
        <w:t>would</w:t>
      </w:r>
      <w:r w:rsidR="001B4E86" w:rsidRPr="00571BD3">
        <w:rPr>
          <w:rFonts w:ascii="Arial" w:eastAsia="Times New Roman" w:hAnsi="Arial" w:cs="Arial"/>
          <w:kern w:val="0"/>
          <w:sz w:val="24"/>
          <w:szCs w:val="24"/>
          <w14:ligatures w14:val="none"/>
        </w:rPr>
        <w:t xml:space="preserve"> </w:t>
      </w:r>
      <w:r w:rsidR="00E628DA" w:rsidRPr="00571BD3">
        <w:rPr>
          <w:rFonts w:ascii="Arial" w:eastAsia="Times New Roman" w:hAnsi="Arial" w:cs="Arial"/>
          <w:kern w:val="0"/>
          <w:sz w:val="24"/>
          <w:szCs w:val="24"/>
          <w14:ligatures w14:val="none"/>
        </w:rPr>
        <w:t>only be heard at the end of the year (2023)</w:t>
      </w:r>
      <w:r w:rsidR="00AB029D" w:rsidRPr="00571BD3">
        <w:rPr>
          <w:rFonts w:ascii="Arial" w:eastAsia="Times New Roman" w:hAnsi="Arial" w:cs="Arial"/>
          <w:kern w:val="0"/>
          <w:sz w:val="24"/>
          <w:szCs w:val="24"/>
          <w14:ligatures w14:val="none"/>
        </w:rPr>
        <w:t>, which is an excessive delay and exceptional because the time he will spend in prison</w:t>
      </w:r>
      <w:r w:rsidR="00E628DA" w:rsidRPr="00571BD3">
        <w:rPr>
          <w:rFonts w:ascii="Arial" w:eastAsia="Times New Roman" w:hAnsi="Arial" w:cs="Arial"/>
          <w:kern w:val="0"/>
          <w:sz w:val="24"/>
          <w:szCs w:val="24"/>
          <w14:ligatures w14:val="none"/>
        </w:rPr>
        <w:t xml:space="preserve"> </w:t>
      </w:r>
      <w:r w:rsidR="00AB029D" w:rsidRPr="00571BD3">
        <w:rPr>
          <w:rFonts w:ascii="Arial" w:eastAsia="Times New Roman" w:hAnsi="Arial" w:cs="Arial"/>
          <w:kern w:val="0"/>
          <w:sz w:val="24"/>
          <w:szCs w:val="24"/>
          <w14:ligatures w14:val="none"/>
        </w:rPr>
        <w:t>is unreasonable and excessive, thus making it exceptional circumstances.</w:t>
      </w:r>
    </w:p>
    <w:p w14:paraId="140F8608" w14:textId="58CB40F5" w:rsidR="00266C04" w:rsidRPr="00571BD3" w:rsidRDefault="00266C04"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w:t>
      </w:r>
      <w:r w:rsidR="00B829C8" w:rsidRPr="00571BD3">
        <w:rPr>
          <w:rFonts w:ascii="Arial" w:eastAsia="Times New Roman" w:hAnsi="Arial" w:cs="Arial"/>
          <w:sz w:val="24"/>
          <w:szCs w:val="24"/>
        </w:rPr>
        <w:t>2</w:t>
      </w:r>
      <w:r w:rsidR="00E10DAB" w:rsidRPr="00571BD3">
        <w:rPr>
          <w:rFonts w:ascii="Arial" w:eastAsia="Times New Roman" w:hAnsi="Arial" w:cs="Arial"/>
          <w:sz w:val="24"/>
          <w:szCs w:val="24"/>
        </w:rPr>
        <w:t>4</w:t>
      </w:r>
      <w:r w:rsidRPr="00571BD3">
        <w:rPr>
          <w:rFonts w:ascii="Arial" w:eastAsia="Times New Roman" w:hAnsi="Arial" w:cs="Arial"/>
          <w:sz w:val="24"/>
          <w:szCs w:val="24"/>
        </w:rPr>
        <w:t>]</w:t>
      </w:r>
      <w:r w:rsidRPr="00571BD3">
        <w:rPr>
          <w:rFonts w:ascii="Arial" w:eastAsia="Times New Roman" w:hAnsi="Arial" w:cs="Arial"/>
          <w:sz w:val="24"/>
          <w:szCs w:val="24"/>
        </w:rPr>
        <w:tab/>
      </w:r>
      <w:r w:rsidR="00F62139" w:rsidRPr="00571BD3">
        <w:rPr>
          <w:rFonts w:ascii="Arial" w:eastAsia="Times New Roman" w:hAnsi="Arial" w:cs="Arial"/>
          <w:sz w:val="24"/>
          <w:szCs w:val="24"/>
        </w:rPr>
        <w:t xml:space="preserve"> </w:t>
      </w:r>
      <w:r w:rsidR="00763B05" w:rsidRPr="00571BD3">
        <w:rPr>
          <w:rFonts w:ascii="Arial" w:eastAsia="Times New Roman" w:hAnsi="Arial" w:cs="Arial"/>
          <w:sz w:val="24"/>
          <w:szCs w:val="24"/>
        </w:rPr>
        <w:t>The appellant further highlighted that a</w:t>
      </w:r>
      <w:r w:rsidR="00AB029D" w:rsidRPr="00571BD3">
        <w:rPr>
          <w:rFonts w:ascii="Arial" w:eastAsia="Times New Roman" w:hAnsi="Arial" w:cs="Arial"/>
          <w:sz w:val="24"/>
          <w:szCs w:val="24"/>
        </w:rPr>
        <w:t xml:space="preserve">t the time of the previous hearing, the </w:t>
      </w:r>
      <w:r w:rsidR="00BC76EE" w:rsidRPr="00571BD3">
        <w:rPr>
          <w:rFonts w:ascii="Arial" w:eastAsia="Times New Roman" w:hAnsi="Arial" w:cs="Arial"/>
          <w:sz w:val="24"/>
          <w:szCs w:val="24"/>
        </w:rPr>
        <w:t xml:space="preserve">investigating officer </w:t>
      </w:r>
      <w:r w:rsidR="00AB029D" w:rsidRPr="00571BD3">
        <w:rPr>
          <w:rFonts w:ascii="Arial" w:eastAsia="Times New Roman" w:hAnsi="Arial" w:cs="Arial"/>
          <w:sz w:val="24"/>
          <w:szCs w:val="24"/>
        </w:rPr>
        <w:t xml:space="preserve">indicated that the investigations would be complete within approximately three weeks after the bail hearing, and therefore should have been completed at the time of the bail hearing </w:t>
      </w:r>
      <w:r w:rsidR="001B4E86" w:rsidRPr="00571BD3">
        <w:rPr>
          <w:rFonts w:ascii="Arial" w:eastAsia="Times New Roman" w:hAnsi="Arial" w:cs="Arial"/>
          <w:sz w:val="24"/>
          <w:szCs w:val="24"/>
        </w:rPr>
        <w:t>o</w:t>
      </w:r>
      <w:r w:rsidR="00AB029D" w:rsidRPr="00571BD3">
        <w:rPr>
          <w:rFonts w:ascii="Arial" w:eastAsia="Times New Roman" w:hAnsi="Arial" w:cs="Arial"/>
          <w:sz w:val="24"/>
          <w:szCs w:val="24"/>
        </w:rPr>
        <w:t>n new facts. This</w:t>
      </w:r>
      <w:r w:rsidR="001B4E86" w:rsidRPr="00571BD3">
        <w:rPr>
          <w:rFonts w:ascii="Arial" w:eastAsia="Times New Roman" w:hAnsi="Arial" w:cs="Arial"/>
          <w:sz w:val="24"/>
          <w:szCs w:val="24"/>
        </w:rPr>
        <w:t xml:space="preserve">, according to the </w:t>
      </w:r>
      <w:r w:rsidR="00763B05" w:rsidRPr="00571BD3">
        <w:rPr>
          <w:rFonts w:ascii="Arial" w:eastAsia="Times New Roman" w:hAnsi="Arial" w:cs="Arial"/>
          <w:sz w:val="24"/>
          <w:szCs w:val="24"/>
        </w:rPr>
        <w:t>appellant</w:t>
      </w:r>
      <w:r w:rsidR="001B4E86" w:rsidRPr="00571BD3">
        <w:rPr>
          <w:rFonts w:ascii="Arial" w:eastAsia="Times New Roman" w:hAnsi="Arial" w:cs="Arial"/>
          <w:sz w:val="24"/>
          <w:szCs w:val="24"/>
        </w:rPr>
        <w:t>,</w:t>
      </w:r>
      <w:r w:rsidR="00AB029D" w:rsidRPr="00571BD3">
        <w:rPr>
          <w:rFonts w:ascii="Arial" w:eastAsia="Times New Roman" w:hAnsi="Arial" w:cs="Arial"/>
          <w:sz w:val="24"/>
          <w:szCs w:val="24"/>
        </w:rPr>
        <w:t xml:space="preserve"> constitutes a new fact that must be </w:t>
      </w:r>
      <w:proofErr w:type="gramStart"/>
      <w:r w:rsidR="00AB029D" w:rsidRPr="00571BD3">
        <w:rPr>
          <w:rFonts w:ascii="Arial" w:eastAsia="Times New Roman" w:hAnsi="Arial" w:cs="Arial"/>
          <w:sz w:val="24"/>
          <w:szCs w:val="24"/>
        </w:rPr>
        <w:t>taken into account</w:t>
      </w:r>
      <w:proofErr w:type="gramEnd"/>
      <w:r w:rsidR="00AB029D" w:rsidRPr="00571BD3">
        <w:rPr>
          <w:rFonts w:ascii="Arial" w:eastAsia="Times New Roman" w:hAnsi="Arial" w:cs="Arial"/>
          <w:sz w:val="24"/>
          <w:szCs w:val="24"/>
        </w:rPr>
        <w:t xml:space="preserve"> in his favour. </w:t>
      </w:r>
      <w:r w:rsidR="00BC76EE" w:rsidRPr="00571BD3">
        <w:rPr>
          <w:rFonts w:ascii="Arial" w:eastAsia="Times New Roman" w:hAnsi="Arial" w:cs="Arial"/>
          <w:sz w:val="24"/>
          <w:szCs w:val="24"/>
        </w:rPr>
        <w:t xml:space="preserve">He further contends that the </w:t>
      </w:r>
      <w:r w:rsidR="00AB029D" w:rsidRPr="00571BD3">
        <w:rPr>
          <w:rFonts w:ascii="Arial" w:eastAsia="Times New Roman" w:hAnsi="Arial" w:cs="Arial"/>
          <w:sz w:val="24"/>
          <w:szCs w:val="24"/>
        </w:rPr>
        <w:t>State has had more than adequate time to complete the investigations and cannot maintain that he will in any way interfere with the investigations as they purported to do at the previous bail hearing.</w:t>
      </w:r>
    </w:p>
    <w:p w14:paraId="4E26E5CB" w14:textId="60605DBD" w:rsidR="00FD5037" w:rsidRPr="00571BD3" w:rsidRDefault="00684A5C" w:rsidP="00571BD3">
      <w:pPr>
        <w:spacing w:line="480" w:lineRule="auto"/>
        <w:jc w:val="both"/>
        <w:rPr>
          <w:rFonts w:ascii="Arial" w:eastAsia="Times New Roman" w:hAnsi="Arial" w:cs="Arial"/>
          <w:sz w:val="24"/>
          <w:szCs w:val="24"/>
        </w:rPr>
      </w:pPr>
      <w:r w:rsidRPr="00571BD3">
        <w:rPr>
          <w:rFonts w:ascii="Arial" w:eastAsia="Times New Roman" w:hAnsi="Arial" w:cs="Arial"/>
          <w:kern w:val="0"/>
          <w:sz w:val="24"/>
          <w:szCs w:val="24"/>
          <w14:ligatures w14:val="none"/>
        </w:rPr>
        <w:t>[</w:t>
      </w:r>
      <w:r w:rsidR="00B829C8" w:rsidRPr="00571BD3">
        <w:rPr>
          <w:rFonts w:ascii="Arial" w:eastAsia="Times New Roman" w:hAnsi="Arial" w:cs="Arial"/>
          <w:kern w:val="0"/>
          <w:sz w:val="24"/>
          <w:szCs w:val="24"/>
          <w14:ligatures w14:val="none"/>
        </w:rPr>
        <w:t>2</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w:t>
      </w:r>
      <w:r w:rsidR="00AF4D5E" w:rsidRPr="00571BD3">
        <w:rPr>
          <w:rFonts w:ascii="Arial" w:eastAsia="Times New Roman" w:hAnsi="Arial" w:cs="Arial"/>
          <w:sz w:val="24"/>
          <w:szCs w:val="24"/>
        </w:rPr>
        <w:tab/>
        <w:t xml:space="preserve"> </w:t>
      </w:r>
      <w:r w:rsidR="00AB029D" w:rsidRPr="00571BD3">
        <w:rPr>
          <w:rFonts w:ascii="Arial" w:eastAsia="Times New Roman" w:hAnsi="Arial" w:cs="Arial"/>
          <w:sz w:val="24"/>
          <w:szCs w:val="24"/>
        </w:rPr>
        <w:t xml:space="preserve">During the previous bail application, the appellant alleged that he had an address in Pretoria where he could reside pending finalisation of the investigations and the hearing of the matter. Since investigations had been completed, or should have been, there would be no prejudice whatsoever to the State and witnesses should he be released on bail and remain at his rural home at Vuvu Location, Mount Fletcher. </w:t>
      </w:r>
    </w:p>
    <w:p w14:paraId="37EF9E41" w14:textId="3B1A6A35" w:rsidR="00AF4D5E" w:rsidRPr="00571BD3" w:rsidRDefault="00E10DAB"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lastRenderedPageBreak/>
        <w:t>[26]</w:t>
      </w:r>
      <w:r w:rsidRPr="00571BD3">
        <w:rPr>
          <w:rFonts w:ascii="Arial" w:eastAsia="Times New Roman" w:hAnsi="Arial" w:cs="Arial"/>
          <w:sz w:val="24"/>
          <w:szCs w:val="24"/>
        </w:rPr>
        <w:tab/>
      </w:r>
      <w:r w:rsidR="00AB029D" w:rsidRPr="00571BD3">
        <w:rPr>
          <w:rFonts w:ascii="Arial" w:eastAsia="Times New Roman" w:hAnsi="Arial" w:cs="Arial"/>
          <w:sz w:val="24"/>
          <w:szCs w:val="24"/>
        </w:rPr>
        <w:t>He had no knowledge of who the witnesses were in the matter against him and there is no possibility of likelihood that he will interfere with such witnesses even if their identities become known to him. He walks with great difficulty and is immobile. He is not in a physical state to interfere with any witnesses</w:t>
      </w:r>
      <w:r w:rsidR="00624D34" w:rsidRPr="00571BD3">
        <w:rPr>
          <w:rFonts w:ascii="Arial" w:eastAsia="Times New Roman" w:hAnsi="Arial" w:cs="Arial"/>
          <w:sz w:val="24"/>
          <w:szCs w:val="24"/>
        </w:rPr>
        <w:t>,</w:t>
      </w:r>
      <w:r w:rsidR="00AB029D" w:rsidRPr="00571BD3">
        <w:rPr>
          <w:rFonts w:ascii="Arial" w:eastAsia="Times New Roman" w:hAnsi="Arial" w:cs="Arial"/>
          <w:sz w:val="24"/>
          <w:szCs w:val="24"/>
        </w:rPr>
        <w:t xml:space="preserve"> and he has no intention of interfering with such witnesses</w:t>
      </w:r>
      <w:r w:rsidR="00624D34" w:rsidRPr="00571BD3">
        <w:rPr>
          <w:rFonts w:ascii="Arial" w:eastAsia="Times New Roman" w:hAnsi="Arial" w:cs="Arial"/>
          <w:sz w:val="24"/>
          <w:szCs w:val="24"/>
        </w:rPr>
        <w:t>. His financial losses require him to reside at his home at Vuvu Location, which is near to his business and livestock which must be managed by him, even if it is from his home where he will be based.</w:t>
      </w:r>
    </w:p>
    <w:p w14:paraId="04B41803" w14:textId="048BD13B" w:rsidR="00AF4D5E" w:rsidRPr="00571BD3" w:rsidRDefault="00684A5C" w:rsidP="00571BD3">
      <w:pPr>
        <w:spacing w:line="480" w:lineRule="auto"/>
        <w:jc w:val="both"/>
        <w:rPr>
          <w:rFonts w:ascii="Arial" w:eastAsia="Times New Roman" w:hAnsi="Arial" w:cs="Arial"/>
          <w:sz w:val="24"/>
          <w:szCs w:val="24"/>
        </w:rPr>
      </w:pPr>
      <w:r w:rsidRPr="00571BD3">
        <w:rPr>
          <w:rFonts w:ascii="Arial" w:eastAsia="Times New Roman" w:hAnsi="Arial" w:cs="Arial"/>
          <w:kern w:val="0"/>
          <w:sz w:val="24"/>
          <w:szCs w:val="24"/>
          <w14:ligatures w14:val="none"/>
        </w:rPr>
        <w:t>[</w:t>
      </w:r>
      <w:r w:rsidR="00B829C8" w:rsidRPr="00571BD3">
        <w:rPr>
          <w:rFonts w:ascii="Arial" w:eastAsia="Times New Roman" w:hAnsi="Arial" w:cs="Arial"/>
          <w:kern w:val="0"/>
          <w:sz w:val="24"/>
          <w:szCs w:val="24"/>
          <w14:ligatures w14:val="none"/>
        </w:rPr>
        <w:t>2</w:t>
      </w:r>
      <w:r w:rsidR="00E10DAB" w:rsidRPr="00571BD3">
        <w:rPr>
          <w:rFonts w:ascii="Arial" w:eastAsia="Times New Roman" w:hAnsi="Arial" w:cs="Arial"/>
          <w:kern w:val="0"/>
          <w:sz w:val="24"/>
          <w:szCs w:val="24"/>
          <w14:ligatures w14:val="none"/>
        </w:rPr>
        <w:t>7</w:t>
      </w:r>
      <w:r w:rsidRPr="00571BD3">
        <w:rPr>
          <w:rFonts w:ascii="Arial" w:eastAsia="Times New Roman" w:hAnsi="Arial" w:cs="Arial"/>
          <w:kern w:val="0"/>
          <w:sz w:val="24"/>
          <w:szCs w:val="24"/>
          <w14:ligatures w14:val="none"/>
        </w:rPr>
        <w:t>]</w:t>
      </w:r>
      <w:r w:rsidR="00AF4D5E" w:rsidRPr="00571BD3">
        <w:rPr>
          <w:rFonts w:ascii="Arial" w:eastAsia="Times New Roman" w:hAnsi="Arial" w:cs="Arial"/>
          <w:sz w:val="24"/>
          <w:szCs w:val="24"/>
        </w:rPr>
        <w:tab/>
      </w:r>
      <w:r w:rsidR="00336C25" w:rsidRPr="00571BD3">
        <w:rPr>
          <w:rFonts w:ascii="Arial" w:eastAsia="Times New Roman" w:hAnsi="Arial" w:cs="Arial"/>
          <w:sz w:val="24"/>
          <w:szCs w:val="24"/>
        </w:rPr>
        <w:t xml:space="preserve"> </w:t>
      </w:r>
      <w:r w:rsidR="00FD5037" w:rsidRPr="00571BD3">
        <w:rPr>
          <w:rFonts w:ascii="Arial" w:eastAsia="Times New Roman" w:hAnsi="Arial" w:cs="Arial"/>
          <w:sz w:val="24"/>
          <w:szCs w:val="24"/>
        </w:rPr>
        <w:t>According to the appellant, t</w:t>
      </w:r>
      <w:r w:rsidR="00624D34" w:rsidRPr="00571BD3">
        <w:rPr>
          <w:rFonts w:ascii="Arial" w:eastAsia="Times New Roman" w:hAnsi="Arial" w:cs="Arial"/>
          <w:sz w:val="24"/>
          <w:szCs w:val="24"/>
        </w:rPr>
        <w:t xml:space="preserve">he alleged public outcry that the State relied on at the previous bail hearing </w:t>
      </w:r>
      <w:r w:rsidR="00BC76EE" w:rsidRPr="00571BD3">
        <w:rPr>
          <w:rFonts w:ascii="Arial" w:eastAsia="Times New Roman" w:hAnsi="Arial" w:cs="Arial"/>
          <w:sz w:val="24"/>
          <w:szCs w:val="24"/>
        </w:rPr>
        <w:t>had</w:t>
      </w:r>
      <w:r w:rsidR="00FD5037" w:rsidRPr="00571BD3">
        <w:rPr>
          <w:rFonts w:ascii="Arial" w:eastAsia="Times New Roman" w:hAnsi="Arial" w:cs="Arial"/>
          <w:sz w:val="24"/>
          <w:szCs w:val="24"/>
        </w:rPr>
        <w:t xml:space="preserve"> </w:t>
      </w:r>
      <w:r w:rsidR="00624D34" w:rsidRPr="00571BD3">
        <w:rPr>
          <w:rFonts w:ascii="Arial" w:eastAsia="Times New Roman" w:hAnsi="Arial" w:cs="Arial"/>
          <w:sz w:val="24"/>
          <w:szCs w:val="24"/>
        </w:rPr>
        <w:t xml:space="preserve">subsided and does not exist. He further contends that it will not be </w:t>
      </w:r>
      <w:r w:rsidR="009F629F" w:rsidRPr="00571BD3">
        <w:rPr>
          <w:rFonts w:ascii="Arial" w:eastAsia="Times New Roman" w:hAnsi="Arial" w:cs="Arial"/>
          <w:sz w:val="24"/>
          <w:szCs w:val="24"/>
        </w:rPr>
        <w:t>reignit</w:t>
      </w:r>
      <w:r w:rsidR="00624D34" w:rsidRPr="00571BD3">
        <w:rPr>
          <w:rFonts w:ascii="Arial" w:eastAsia="Times New Roman" w:hAnsi="Arial" w:cs="Arial"/>
          <w:sz w:val="24"/>
          <w:szCs w:val="24"/>
        </w:rPr>
        <w:t>ed by the State in the interim to oppose bail. Any alleged community anger has subsided, which anger of the community is not a ground to oppose his release on bail. This element which the State relied on has changed dramatically and there is no danger or likelihood that if he were released on bail that the public safety would be endangered in any way.</w:t>
      </w:r>
    </w:p>
    <w:p w14:paraId="314B0BFA" w14:textId="3CBF197C" w:rsidR="0051596D" w:rsidRPr="0035614A" w:rsidRDefault="0051596D" w:rsidP="00571BD3">
      <w:pPr>
        <w:spacing w:line="480" w:lineRule="auto"/>
        <w:jc w:val="both"/>
        <w:rPr>
          <w:rFonts w:ascii="Arial" w:eastAsia="Times New Roman" w:hAnsi="Arial" w:cs="Arial"/>
          <w:i/>
          <w:iCs/>
          <w:sz w:val="24"/>
          <w:szCs w:val="24"/>
        </w:rPr>
      </w:pPr>
      <w:r w:rsidRPr="0035614A">
        <w:rPr>
          <w:rFonts w:ascii="Arial" w:eastAsia="Times New Roman" w:hAnsi="Arial" w:cs="Arial"/>
          <w:i/>
          <w:iCs/>
          <w:sz w:val="24"/>
          <w:szCs w:val="24"/>
        </w:rPr>
        <w:t xml:space="preserve">The State’s case </w:t>
      </w:r>
      <w:r w:rsidR="00FD5037" w:rsidRPr="0035614A">
        <w:rPr>
          <w:rFonts w:ascii="Arial" w:eastAsia="Times New Roman" w:hAnsi="Arial" w:cs="Arial"/>
          <w:i/>
          <w:iCs/>
          <w:sz w:val="24"/>
          <w:szCs w:val="24"/>
        </w:rPr>
        <w:t>in opposing</w:t>
      </w:r>
      <w:r w:rsidRPr="0035614A">
        <w:rPr>
          <w:rFonts w:ascii="Arial" w:eastAsia="Times New Roman" w:hAnsi="Arial" w:cs="Arial"/>
          <w:i/>
          <w:iCs/>
          <w:sz w:val="24"/>
          <w:szCs w:val="24"/>
        </w:rPr>
        <w:t xml:space="preserve"> bail application on new facts</w:t>
      </w:r>
      <w:r w:rsidR="0035614A">
        <w:rPr>
          <w:rFonts w:ascii="Arial" w:eastAsia="Times New Roman" w:hAnsi="Arial" w:cs="Arial"/>
          <w:i/>
          <w:iCs/>
          <w:sz w:val="24"/>
          <w:szCs w:val="24"/>
        </w:rPr>
        <w:t>.</w:t>
      </w:r>
    </w:p>
    <w:p w14:paraId="2ED19A9B" w14:textId="615BD73E" w:rsidR="00336C25"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[2</w:t>
      </w:r>
      <w:r w:rsidR="00E10DAB" w:rsidRPr="00571BD3">
        <w:rPr>
          <w:rFonts w:ascii="Arial" w:eastAsia="Times New Roman" w:hAnsi="Arial" w:cs="Arial"/>
          <w:kern w:val="0"/>
          <w:sz w:val="24"/>
          <w:szCs w:val="24"/>
          <w14:ligatures w14:val="none"/>
        </w:rPr>
        <w:t>8</w:t>
      </w:r>
      <w:r w:rsidRPr="00571BD3">
        <w:rPr>
          <w:rFonts w:ascii="Arial" w:eastAsia="Times New Roman" w:hAnsi="Arial" w:cs="Arial"/>
          <w:kern w:val="0"/>
          <w:sz w:val="24"/>
          <w:szCs w:val="24"/>
          <w14:ligatures w14:val="none"/>
        </w:rPr>
        <w:t>]</w:t>
      </w:r>
      <w:r w:rsidR="00336C25" w:rsidRPr="00571BD3">
        <w:rPr>
          <w:rFonts w:ascii="Arial" w:eastAsia="Times New Roman" w:hAnsi="Arial" w:cs="Arial"/>
          <w:sz w:val="24"/>
          <w:szCs w:val="24"/>
        </w:rPr>
        <w:tab/>
      </w:r>
      <w:r w:rsidR="00FD5037" w:rsidRPr="00571BD3">
        <w:rPr>
          <w:rFonts w:ascii="Arial" w:eastAsia="Times New Roman" w:hAnsi="Arial" w:cs="Arial"/>
          <w:sz w:val="24"/>
          <w:szCs w:val="24"/>
        </w:rPr>
        <w:t xml:space="preserve">The investigating office did not adduce any evidence in rebuttal of the case put forward by the appellant in support of his bail application on new facts. </w:t>
      </w:r>
      <w:r w:rsidR="000C6E65" w:rsidRPr="00571BD3">
        <w:rPr>
          <w:rFonts w:ascii="Arial" w:eastAsia="Times New Roman" w:hAnsi="Arial" w:cs="Arial"/>
          <w:sz w:val="24"/>
          <w:szCs w:val="24"/>
        </w:rPr>
        <w:t>T</w:t>
      </w:r>
      <w:r w:rsidR="00EB40B2" w:rsidRPr="00571BD3">
        <w:rPr>
          <w:rFonts w:ascii="Arial" w:eastAsia="Times New Roman" w:hAnsi="Arial" w:cs="Arial"/>
          <w:sz w:val="24"/>
          <w:szCs w:val="24"/>
        </w:rPr>
        <w:t>he prosecutor submitted that</w:t>
      </w:r>
      <w:r w:rsidR="000430A1" w:rsidRPr="00571BD3">
        <w:rPr>
          <w:rFonts w:ascii="Arial" w:eastAsia="Times New Roman" w:hAnsi="Arial" w:cs="Arial"/>
          <w:sz w:val="24"/>
          <w:szCs w:val="24"/>
        </w:rPr>
        <w:t xml:space="preserve"> the eye problem referred to by the appellant </w:t>
      </w:r>
      <w:r w:rsidR="00C54830" w:rsidRPr="00571BD3">
        <w:rPr>
          <w:rFonts w:ascii="Arial" w:eastAsia="Times New Roman" w:hAnsi="Arial" w:cs="Arial"/>
          <w:sz w:val="24"/>
          <w:szCs w:val="24"/>
        </w:rPr>
        <w:t xml:space="preserve">as </w:t>
      </w:r>
      <w:r w:rsidR="000430A1" w:rsidRPr="00571BD3">
        <w:rPr>
          <w:rFonts w:ascii="Arial" w:eastAsia="Times New Roman" w:hAnsi="Arial" w:cs="Arial"/>
          <w:sz w:val="24"/>
          <w:szCs w:val="24"/>
        </w:rPr>
        <w:t>a new fact was present at the time of the hearing of the initial bail application</w:t>
      </w:r>
      <w:r w:rsidR="00EB40B2" w:rsidRPr="00571BD3">
        <w:rPr>
          <w:rFonts w:ascii="Arial" w:eastAsia="Times New Roman" w:hAnsi="Arial" w:cs="Arial"/>
          <w:sz w:val="24"/>
          <w:szCs w:val="24"/>
        </w:rPr>
        <w:t>.</w:t>
      </w:r>
      <w:r w:rsidR="000430A1" w:rsidRPr="00571BD3">
        <w:rPr>
          <w:rFonts w:ascii="Arial" w:eastAsia="Times New Roman" w:hAnsi="Arial" w:cs="Arial"/>
          <w:sz w:val="24"/>
          <w:szCs w:val="24"/>
        </w:rPr>
        <w:t xml:space="preserve"> It is therefore not a new fact. </w:t>
      </w:r>
      <w:r w:rsidR="000430A1" w:rsidRPr="00571BD3">
        <w:rPr>
          <w:rFonts w:ascii="Arial" w:eastAsia="Times New Roman" w:hAnsi="Arial" w:cs="Arial"/>
          <w:kern w:val="0"/>
          <w:sz w:val="24"/>
          <w:szCs w:val="24"/>
          <w14:ligatures w14:val="none"/>
        </w:rPr>
        <w:t>On 6 March 2023, there was an order made by the court that the appellant must be taken to the doctor by the investigating officer, and that he was subsequently taken to the doctor.</w:t>
      </w:r>
    </w:p>
    <w:p w14:paraId="31B78A24" w14:textId="65546470" w:rsidR="00DA223A"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[2</w:t>
      </w:r>
      <w:r w:rsidR="00E10DAB" w:rsidRPr="00571BD3">
        <w:rPr>
          <w:rFonts w:ascii="Arial" w:eastAsia="Times New Roman" w:hAnsi="Arial" w:cs="Arial"/>
          <w:kern w:val="0"/>
          <w:sz w:val="24"/>
          <w:szCs w:val="24"/>
          <w14:ligatures w14:val="none"/>
        </w:rPr>
        <w:t>9</w:t>
      </w:r>
      <w:r w:rsidRPr="00571BD3">
        <w:rPr>
          <w:rFonts w:ascii="Arial" w:eastAsia="Times New Roman" w:hAnsi="Arial" w:cs="Arial"/>
          <w:kern w:val="0"/>
          <w:sz w:val="24"/>
          <w:szCs w:val="24"/>
          <w14:ligatures w14:val="none"/>
        </w:rPr>
        <w:t>]</w:t>
      </w:r>
      <w:r w:rsidR="009E50E2" w:rsidRPr="00571BD3">
        <w:rPr>
          <w:rFonts w:ascii="Arial" w:eastAsia="Times New Roman" w:hAnsi="Arial" w:cs="Arial"/>
          <w:sz w:val="24"/>
          <w:szCs w:val="24"/>
        </w:rPr>
        <w:tab/>
      </w:r>
      <w:r w:rsidR="00EB40B2" w:rsidRPr="00571BD3">
        <w:rPr>
          <w:rFonts w:ascii="Arial" w:eastAsia="Times New Roman" w:hAnsi="Arial" w:cs="Arial"/>
          <w:sz w:val="24"/>
          <w:szCs w:val="24"/>
        </w:rPr>
        <w:t xml:space="preserve">The State further contended that the fact of the bullet wounds referred to by the appellant in the bail hearing on new facts was present during the previous bail hearing </w:t>
      </w:r>
      <w:r w:rsidR="00EB40B2" w:rsidRPr="00571BD3">
        <w:rPr>
          <w:rFonts w:ascii="Arial" w:eastAsia="Times New Roman" w:hAnsi="Arial" w:cs="Arial"/>
          <w:sz w:val="24"/>
          <w:szCs w:val="24"/>
        </w:rPr>
        <w:lastRenderedPageBreak/>
        <w:t>and was nothing new.</w:t>
      </w:r>
      <w:r w:rsidR="000430A1" w:rsidRPr="00571BD3">
        <w:rPr>
          <w:rFonts w:ascii="Arial" w:eastAsia="Times New Roman" w:hAnsi="Arial" w:cs="Arial"/>
          <w:sz w:val="24"/>
          <w:szCs w:val="24"/>
        </w:rPr>
        <w:t xml:space="preserve"> This is therefore also not a new fact.</w:t>
      </w:r>
      <w:r w:rsidR="00763B05" w:rsidRPr="00571BD3">
        <w:rPr>
          <w:rFonts w:ascii="Arial" w:eastAsia="Times New Roman" w:hAnsi="Arial" w:cs="Arial"/>
          <w:kern w:val="0"/>
          <w:sz w:val="24"/>
          <w:szCs w:val="24"/>
          <w14:ligatures w14:val="none"/>
        </w:rPr>
        <w:t xml:space="preserve"> </w:t>
      </w:r>
      <w:r w:rsidR="000430A1" w:rsidRPr="00571BD3">
        <w:rPr>
          <w:rFonts w:ascii="Arial" w:eastAsia="Times New Roman" w:hAnsi="Arial" w:cs="Arial"/>
          <w:kern w:val="0"/>
          <w:sz w:val="24"/>
          <w:szCs w:val="24"/>
          <w14:ligatures w14:val="none"/>
        </w:rPr>
        <w:t>The prosecutor submitted that the accused being diabetic is not a new fact either. This was the situation before the alleged offences were committed by the appellant.</w:t>
      </w:r>
    </w:p>
    <w:p w14:paraId="694A5C82" w14:textId="781109FC" w:rsidR="004418CE"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[30]</w:t>
      </w:r>
      <w:r w:rsidRPr="00571BD3">
        <w:rPr>
          <w:rFonts w:ascii="Arial" w:eastAsia="Times New Roman" w:hAnsi="Arial" w:cs="Arial"/>
          <w:kern w:val="0"/>
          <w:sz w:val="24"/>
          <w:szCs w:val="24"/>
          <w14:ligatures w14:val="none"/>
        </w:rPr>
        <w:tab/>
      </w:r>
      <w:r w:rsidR="00BC76EE" w:rsidRPr="00571BD3">
        <w:rPr>
          <w:rFonts w:ascii="Arial" w:eastAsia="Times New Roman" w:hAnsi="Arial" w:cs="Arial"/>
          <w:kern w:val="0"/>
          <w:sz w:val="24"/>
          <w:szCs w:val="24"/>
          <w14:ligatures w14:val="none"/>
        </w:rPr>
        <w:t>Regarding the fact that the appellant has a duty to care for his grandson, t</w:t>
      </w:r>
      <w:r w:rsidR="000430A1" w:rsidRPr="00571BD3">
        <w:rPr>
          <w:rFonts w:ascii="Arial" w:eastAsia="Times New Roman" w:hAnsi="Arial" w:cs="Arial"/>
          <w:kern w:val="0"/>
          <w:sz w:val="24"/>
          <w:szCs w:val="24"/>
          <w14:ligatures w14:val="none"/>
        </w:rPr>
        <w:t>he State argued that if the grandchild has her biological father, it is his duty to look after his child and that of the appellant.</w:t>
      </w:r>
      <w:r w:rsidR="00FD5037" w:rsidRPr="00571BD3">
        <w:rPr>
          <w:rFonts w:ascii="Arial" w:eastAsia="Times New Roman" w:hAnsi="Arial" w:cs="Arial"/>
          <w:kern w:val="0"/>
          <w:sz w:val="24"/>
          <w:szCs w:val="24"/>
          <w14:ligatures w14:val="none"/>
        </w:rPr>
        <w:t xml:space="preserve"> T</w:t>
      </w:r>
      <w:r w:rsidR="00C54830" w:rsidRPr="00571BD3">
        <w:rPr>
          <w:rFonts w:ascii="Arial" w:eastAsia="Times New Roman" w:hAnsi="Arial" w:cs="Arial"/>
          <w:kern w:val="0"/>
          <w:sz w:val="24"/>
          <w:szCs w:val="24"/>
          <w14:ligatures w14:val="none"/>
        </w:rPr>
        <w:t>he state submitted that the appellant conceded that the fact of his residence in Pretoria was mentioned during the initial bail application and was therefore not a new fact.</w:t>
      </w:r>
    </w:p>
    <w:p w14:paraId="520813B8" w14:textId="7897A714" w:rsidR="00E20F9C"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31</w:t>
      </w:r>
      <w:r w:rsidRPr="00571BD3">
        <w:rPr>
          <w:rFonts w:ascii="Arial" w:eastAsia="Times New Roman" w:hAnsi="Arial" w:cs="Arial"/>
          <w:kern w:val="0"/>
          <w:sz w:val="24"/>
          <w:szCs w:val="24"/>
          <w14:ligatures w14:val="none"/>
        </w:rPr>
        <w:t>]</w:t>
      </w:r>
      <w:r w:rsidR="00157B11" w:rsidRPr="00571BD3">
        <w:rPr>
          <w:rFonts w:ascii="Arial" w:eastAsia="Times New Roman" w:hAnsi="Arial" w:cs="Arial"/>
          <w:kern w:val="0"/>
          <w:sz w:val="24"/>
          <w:szCs w:val="24"/>
          <w14:ligatures w14:val="none"/>
        </w:rPr>
        <w:tab/>
      </w:r>
      <w:r w:rsidR="00894151" w:rsidRPr="00571BD3">
        <w:rPr>
          <w:rFonts w:ascii="Arial" w:eastAsia="Times New Roman" w:hAnsi="Arial" w:cs="Arial"/>
          <w:kern w:val="0"/>
          <w:sz w:val="24"/>
          <w:szCs w:val="24"/>
          <w14:ligatures w14:val="none"/>
        </w:rPr>
        <w:t>The State</w:t>
      </w:r>
      <w:r w:rsidR="002E7693" w:rsidRPr="00571BD3">
        <w:rPr>
          <w:rFonts w:ascii="Arial" w:eastAsia="Times New Roman" w:hAnsi="Arial" w:cs="Arial"/>
          <w:kern w:val="0"/>
          <w:sz w:val="24"/>
          <w:szCs w:val="24"/>
          <w14:ligatures w14:val="none"/>
        </w:rPr>
        <w:t xml:space="preserve"> further highlighted that during the renewed bail application the appellant confirmed </w:t>
      </w:r>
      <w:r w:rsidR="00894151" w:rsidRPr="00571BD3">
        <w:rPr>
          <w:rFonts w:ascii="Arial" w:eastAsia="Times New Roman" w:hAnsi="Arial" w:cs="Arial"/>
          <w:kern w:val="0"/>
          <w:sz w:val="24"/>
          <w:szCs w:val="24"/>
          <w14:ligatures w14:val="none"/>
        </w:rPr>
        <w:t>that the cattle had since been recovered</w:t>
      </w:r>
      <w:r w:rsidR="002E7693" w:rsidRPr="00571BD3">
        <w:rPr>
          <w:rFonts w:ascii="Arial" w:eastAsia="Times New Roman" w:hAnsi="Arial" w:cs="Arial"/>
          <w:kern w:val="0"/>
          <w:sz w:val="24"/>
          <w:szCs w:val="24"/>
          <w14:ligatures w14:val="none"/>
        </w:rPr>
        <w:t xml:space="preserve">, and that even if he was not in </w:t>
      </w:r>
      <w:r w:rsidR="00F54166" w:rsidRPr="00571BD3">
        <w:rPr>
          <w:rFonts w:ascii="Arial" w:eastAsia="Times New Roman" w:hAnsi="Arial" w:cs="Arial"/>
          <w:kern w:val="0"/>
          <w:sz w:val="24"/>
          <w:szCs w:val="24"/>
          <w14:ligatures w14:val="none"/>
        </w:rPr>
        <w:t>custody,</w:t>
      </w:r>
      <w:r w:rsidR="00894151" w:rsidRPr="00571BD3">
        <w:rPr>
          <w:rFonts w:ascii="Arial" w:eastAsia="Times New Roman" w:hAnsi="Arial" w:cs="Arial"/>
          <w:kern w:val="0"/>
          <w:sz w:val="24"/>
          <w:szCs w:val="24"/>
          <w14:ligatures w14:val="none"/>
        </w:rPr>
        <w:t xml:space="preserve"> he was </w:t>
      </w:r>
      <w:r w:rsidR="002E7693" w:rsidRPr="00571BD3">
        <w:rPr>
          <w:rFonts w:ascii="Arial" w:eastAsia="Times New Roman" w:hAnsi="Arial" w:cs="Arial"/>
          <w:kern w:val="0"/>
          <w:sz w:val="24"/>
          <w:szCs w:val="24"/>
          <w14:ligatures w14:val="none"/>
        </w:rPr>
        <w:t xml:space="preserve">not </w:t>
      </w:r>
      <w:r w:rsidR="00894151" w:rsidRPr="00571BD3">
        <w:rPr>
          <w:rFonts w:ascii="Arial" w:eastAsia="Times New Roman" w:hAnsi="Arial" w:cs="Arial"/>
          <w:kern w:val="0"/>
          <w:sz w:val="24"/>
          <w:szCs w:val="24"/>
          <w14:ligatures w14:val="none"/>
        </w:rPr>
        <w:t xml:space="preserve">going to go look for his cattle </w:t>
      </w:r>
      <w:r w:rsidR="009F629F" w:rsidRPr="00571BD3">
        <w:rPr>
          <w:rFonts w:ascii="Arial" w:eastAsia="Times New Roman" w:hAnsi="Arial" w:cs="Arial"/>
          <w:kern w:val="0"/>
          <w:sz w:val="24"/>
          <w:szCs w:val="24"/>
          <w14:ligatures w14:val="none"/>
        </w:rPr>
        <w:t>himself but</w:t>
      </w:r>
      <w:r w:rsidR="002E7693" w:rsidRPr="00571BD3">
        <w:rPr>
          <w:rFonts w:ascii="Arial" w:eastAsia="Times New Roman" w:hAnsi="Arial" w:cs="Arial"/>
          <w:kern w:val="0"/>
          <w:sz w:val="24"/>
          <w:szCs w:val="24"/>
          <w14:ligatures w14:val="none"/>
        </w:rPr>
        <w:t xml:space="preserve"> would</w:t>
      </w:r>
      <w:r w:rsidR="009F629F" w:rsidRPr="00571BD3">
        <w:rPr>
          <w:rFonts w:ascii="Arial" w:eastAsia="Times New Roman" w:hAnsi="Arial" w:cs="Arial"/>
          <w:kern w:val="0"/>
          <w:sz w:val="24"/>
          <w:szCs w:val="24"/>
          <w14:ligatures w14:val="none"/>
        </w:rPr>
        <w:t xml:space="preserve"> </w:t>
      </w:r>
      <w:r w:rsidR="00894151" w:rsidRPr="00571BD3">
        <w:rPr>
          <w:rFonts w:ascii="Arial" w:eastAsia="Times New Roman" w:hAnsi="Arial" w:cs="Arial"/>
          <w:kern w:val="0"/>
          <w:sz w:val="24"/>
          <w:szCs w:val="24"/>
          <w14:ligatures w14:val="none"/>
        </w:rPr>
        <w:t>send his children to look after and for them. It was argued by the State that this is also not a new fact or exceptional circumstance, especially since the cattle were recovered and the appellant has not suffered any loss.</w:t>
      </w:r>
    </w:p>
    <w:p w14:paraId="75AE17E8" w14:textId="63FF6EBA" w:rsidR="0006212F" w:rsidRPr="00571BD3" w:rsidRDefault="00684A5C" w:rsidP="00571BD3">
      <w:pPr>
        <w:spacing w:line="480" w:lineRule="auto"/>
        <w:jc w:val="both"/>
        <w:rPr>
          <w:rFonts w:ascii="Arial" w:eastAsia="Times New Roman" w:hAnsi="Arial" w:cs="Arial"/>
          <w:i/>
          <w:iCs/>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3</w:t>
      </w:r>
      <w:r w:rsidRPr="00571BD3">
        <w:rPr>
          <w:rFonts w:ascii="Arial" w:eastAsia="Times New Roman" w:hAnsi="Arial" w:cs="Arial"/>
          <w:kern w:val="0"/>
          <w:sz w:val="24"/>
          <w:szCs w:val="24"/>
          <w14:ligatures w14:val="none"/>
        </w:rPr>
        <w:t>2]</w:t>
      </w:r>
      <w:r w:rsidR="00E20F9C" w:rsidRPr="00571BD3">
        <w:rPr>
          <w:rFonts w:ascii="Arial" w:eastAsia="Times New Roman" w:hAnsi="Arial" w:cs="Arial"/>
          <w:kern w:val="0"/>
          <w:sz w:val="24"/>
          <w:szCs w:val="24"/>
          <w14:ligatures w14:val="none"/>
        </w:rPr>
        <w:tab/>
      </w:r>
      <w:r w:rsidR="00894151" w:rsidRPr="00571BD3">
        <w:rPr>
          <w:rFonts w:ascii="Arial" w:eastAsia="Times New Roman" w:hAnsi="Arial" w:cs="Arial"/>
          <w:kern w:val="0"/>
          <w:sz w:val="24"/>
          <w:szCs w:val="24"/>
          <w14:ligatures w14:val="none"/>
        </w:rPr>
        <w:t>With regards to the assets of the appellant which were seized by the State as instruments of an offence, the State submitted that it was a High Court matter and not a Regional Court matter.</w:t>
      </w:r>
    </w:p>
    <w:p w14:paraId="6C40A166" w14:textId="097B1372" w:rsidR="00E20F9C"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33</w:t>
      </w:r>
      <w:r w:rsidRPr="00571BD3">
        <w:rPr>
          <w:rFonts w:ascii="Arial" w:eastAsia="Times New Roman" w:hAnsi="Arial" w:cs="Arial"/>
          <w:kern w:val="0"/>
          <w:sz w:val="24"/>
          <w:szCs w:val="24"/>
          <w14:ligatures w14:val="none"/>
        </w:rPr>
        <w:t>]</w:t>
      </w:r>
      <w:r w:rsidR="0006212F" w:rsidRPr="00571BD3">
        <w:rPr>
          <w:rFonts w:ascii="Arial" w:eastAsia="Times New Roman" w:hAnsi="Arial" w:cs="Arial"/>
          <w:kern w:val="0"/>
          <w:sz w:val="24"/>
          <w:szCs w:val="24"/>
          <w14:ligatures w14:val="none"/>
        </w:rPr>
        <w:tab/>
      </w:r>
      <w:r w:rsidR="00763B05" w:rsidRPr="00571BD3">
        <w:rPr>
          <w:rFonts w:ascii="Arial" w:eastAsia="Times New Roman" w:hAnsi="Arial" w:cs="Arial"/>
          <w:kern w:val="0"/>
          <w:sz w:val="24"/>
          <w:szCs w:val="24"/>
          <w14:ligatures w14:val="none"/>
        </w:rPr>
        <w:t>As against</w:t>
      </w:r>
      <w:r w:rsidR="00BC76EE" w:rsidRPr="00571BD3">
        <w:rPr>
          <w:rFonts w:ascii="Arial" w:eastAsia="Times New Roman" w:hAnsi="Arial" w:cs="Arial"/>
          <w:kern w:val="0"/>
          <w:sz w:val="24"/>
          <w:szCs w:val="24"/>
          <w14:ligatures w14:val="none"/>
        </w:rPr>
        <w:t xml:space="preserve"> the appellant’s contention that it is difficult for him to consult with his attorneys</w:t>
      </w:r>
      <w:r w:rsidR="00B14975" w:rsidRPr="00571BD3">
        <w:rPr>
          <w:rFonts w:ascii="Arial" w:eastAsia="Times New Roman" w:hAnsi="Arial" w:cs="Arial"/>
          <w:kern w:val="0"/>
          <w:sz w:val="24"/>
          <w:szCs w:val="24"/>
          <w14:ligatures w14:val="none"/>
        </w:rPr>
        <w:t xml:space="preserve"> due to the long </w:t>
      </w:r>
      <w:r w:rsidR="00F54166" w:rsidRPr="00571BD3">
        <w:rPr>
          <w:rFonts w:ascii="Arial" w:eastAsia="Times New Roman" w:hAnsi="Arial" w:cs="Arial"/>
          <w:kern w:val="0"/>
          <w:sz w:val="24"/>
          <w:szCs w:val="24"/>
          <w14:ligatures w14:val="none"/>
        </w:rPr>
        <w:t>distance</w:t>
      </w:r>
      <w:r w:rsidR="00B14975" w:rsidRPr="00571BD3">
        <w:rPr>
          <w:rFonts w:ascii="Arial" w:eastAsia="Times New Roman" w:hAnsi="Arial" w:cs="Arial"/>
          <w:kern w:val="0"/>
          <w:sz w:val="24"/>
          <w:szCs w:val="24"/>
          <w14:ligatures w14:val="none"/>
        </w:rPr>
        <w:t xml:space="preserve"> they have to travel in order to consult with him at his current place of detention, the</w:t>
      </w:r>
      <w:r w:rsidR="00894151" w:rsidRPr="00571BD3">
        <w:rPr>
          <w:rFonts w:ascii="Arial" w:eastAsia="Times New Roman" w:hAnsi="Arial" w:cs="Arial"/>
          <w:kern w:val="0"/>
          <w:sz w:val="24"/>
          <w:szCs w:val="24"/>
          <w14:ligatures w14:val="none"/>
        </w:rPr>
        <w:t xml:space="preserve"> State argued that this was the choice of the </w:t>
      </w:r>
      <w:r w:rsidR="00B14975" w:rsidRPr="00571BD3">
        <w:rPr>
          <w:rFonts w:ascii="Arial" w:eastAsia="Times New Roman" w:hAnsi="Arial" w:cs="Arial"/>
          <w:kern w:val="0"/>
          <w:sz w:val="24"/>
          <w:szCs w:val="24"/>
          <w14:ligatures w14:val="none"/>
        </w:rPr>
        <w:t xml:space="preserve">appellant </w:t>
      </w:r>
      <w:r w:rsidR="00894151" w:rsidRPr="00571BD3">
        <w:rPr>
          <w:rFonts w:ascii="Arial" w:eastAsia="Times New Roman" w:hAnsi="Arial" w:cs="Arial"/>
          <w:kern w:val="0"/>
          <w:sz w:val="24"/>
          <w:szCs w:val="24"/>
          <w14:ligatures w14:val="none"/>
        </w:rPr>
        <w:t xml:space="preserve">to instruct an attorney who is far from where he is and that this was not an exceptional circumstance. </w:t>
      </w:r>
    </w:p>
    <w:p w14:paraId="453B1E97" w14:textId="05102673" w:rsidR="00FD5037"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B829C8" w:rsidRPr="00571BD3">
        <w:rPr>
          <w:rFonts w:ascii="Arial" w:eastAsia="Times New Roman" w:hAnsi="Arial" w:cs="Arial"/>
          <w:kern w:val="0"/>
          <w:sz w:val="24"/>
          <w:szCs w:val="24"/>
          <w14:ligatures w14:val="none"/>
        </w:rPr>
        <w:t>3</w:t>
      </w:r>
      <w:r w:rsidR="00E10DAB" w:rsidRPr="00571BD3">
        <w:rPr>
          <w:rFonts w:ascii="Arial" w:eastAsia="Times New Roman" w:hAnsi="Arial" w:cs="Arial"/>
          <w:kern w:val="0"/>
          <w:sz w:val="24"/>
          <w:szCs w:val="24"/>
          <w14:ligatures w14:val="none"/>
        </w:rPr>
        <w:t>4</w:t>
      </w:r>
      <w:r w:rsidRPr="00571BD3">
        <w:rPr>
          <w:rFonts w:ascii="Arial" w:eastAsia="Times New Roman" w:hAnsi="Arial" w:cs="Arial"/>
          <w:kern w:val="0"/>
          <w:sz w:val="24"/>
          <w:szCs w:val="24"/>
          <w14:ligatures w14:val="none"/>
        </w:rPr>
        <w:t>]</w:t>
      </w:r>
      <w:r w:rsidR="00E20F9C" w:rsidRPr="00571BD3">
        <w:rPr>
          <w:rFonts w:ascii="Arial" w:eastAsia="Times New Roman" w:hAnsi="Arial" w:cs="Arial"/>
          <w:kern w:val="0"/>
          <w:sz w:val="24"/>
          <w:szCs w:val="24"/>
          <w14:ligatures w14:val="none"/>
        </w:rPr>
        <w:tab/>
      </w:r>
      <w:r w:rsidR="00FD5037" w:rsidRPr="00571BD3">
        <w:rPr>
          <w:rFonts w:ascii="Arial" w:eastAsia="Times New Roman" w:hAnsi="Arial" w:cs="Arial"/>
          <w:kern w:val="0"/>
          <w:sz w:val="24"/>
          <w:szCs w:val="24"/>
          <w14:ligatures w14:val="none"/>
        </w:rPr>
        <w:t>Further a</w:t>
      </w:r>
      <w:r w:rsidR="00B14975" w:rsidRPr="00571BD3">
        <w:rPr>
          <w:rFonts w:ascii="Arial" w:eastAsia="Times New Roman" w:hAnsi="Arial" w:cs="Arial"/>
          <w:kern w:val="0"/>
          <w:sz w:val="24"/>
          <w:szCs w:val="24"/>
          <w14:ligatures w14:val="none"/>
        </w:rPr>
        <w:t>ccording to the prosecution, t</w:t>
      </w:r>
      <w:r w:rsidR="00894151" w:rsidRPr="00571BD3">
        <w:rPr>
          <w:rFonts w:ascii="Arial" w:eastAsia="Times New Roman" w:hAnsi="Arial" w:cs="Arial"/>
          <w:kern w:val="0"/>
          <w:sz w:val="24"/>
          <w:szCs w:val="24"/>
          <w14:ligatures w14:val="none"/>
        </w:rPr>
        <w:t xml:space="preserve">he issue of the public outcry was still present. The father of the deceased </w:t>
      </w:r>
      <w:r w:rsidR="00A179AD" w:rsidRPr="00571BD3">
        <w:rPr>
          <w:rFonts w:ascii="Arial" w:eastAsia="Times New Roman" w:hAnsi="Arial" w:cs="Arial"/>
          <w:kern w:val="0"/>
          <w:sz w:val="24"/>
          <w:szCs w:val="24"/>
          <w14:ligatures w14:val="none"/>
        </w:rPr>
        <w:t xml:space="preserve">and family members </w:t>
      </w:r>
      <w:r w:rsidR="00894151" w:rsidRPr="00571BD3">
        <w:rPr>
          <w:rFonts w:ascii="Arial" w:eastAsia="Times New Roman" w:hAnsi="Arial" w:cs="Arial"/>
          <w:kern w:val="0"/>
          <w:sz w:val="24"/>
          <w:szCs w:val="24"/>
          <w14:ligatures w14:val="none"/>
        </w:rPr>
        <w:t>w</w:t>
      </w:r>
      <w:r w:rsidR="00A179AD" w:rsidRPr="00571BD3">
        <w:rPr>
          <w:rFonts w:ascii="Arial" w:eastAsia="Times New Roman" w:hAnsi="Arial" w:cs="Arial"/>
          <w:kern w:val="0"/>
          <w:sz w:val="24"/>
          <w:szCs w:val="24"/>
          <w14:ligatures w14:val="none"/>
        </w:rPr>
        <w:t>ere</w:t>
      </w:r>
      <w:r w:rsidR="00894151" w:rsidRPr="00571BD3">
        <w:rPr>
          <w:rFonts w:ascii="Arial" w:eastAsia="Times New Roman" w:hAnsi="Arial" w:cs="Arial"/>
          <w:kern w:val="0"/>
          <w:sz w:val="24"/>
          <w:szCs w:val="24"/>
          <w14:ligatures w14:val="none"/>
        </w:rPr>
        <w:t xml:space="preserve"> present in court and </w:t>
      </w:r>
      <w:r w:rsidR="00894151" w:rsidRPr="00571BD3">
        <w:rPr>
          <w:rFonts w:ascii="Arial" w:eastAsia="Times New Roman" w:hAnsi="Arial" w:cs="Arial"/>
          <w:kern w:val="0"/>
          <w:sz w:val="24"/>
          <w:szCs w:val="24"/>
          <w14:ligatures w14:val="none"/>
        </w:rPr>
        <w:lastRenderedPageBreak/>
        <w:t xml:space="preserve">that he was opposed to the appellant being released on bail. The community was not protesting outside </w:t>
      </w:r>
      <w:r w:rsidR="00A179AD" w:rsidRPr="00571BD3">
        <w:rPr>
          <w:rFonts w:ascii="Arial" w:eastAsia="Times New Roman" w:hAnsi="Arial" w:cs="Arial"/>
          <w:kern w:val="0"/>
          <w:sz w:val="24"/>
          <w:szCs w:val="24"/>
          <w14:ligatures w14:val="none"/>
        </w:rPr>
        <w:t>court,</w:t>
      </w:r>
      <w:r w:rsidR="00894151" w:rsidRPr="00571BD3">
        <w:rPr>
          <w:rFonts w:ascii="Arial" w:eastAsia="Times New Roman" w:hAnsi="Arial" w:cs="Arial"/>
          <w:kern w:val="0"/>
          <w:sz w:val="24"/>
          <w:szCs w:val="24"/>
          <w14:ligatures w14:val="none"/>
        </w:rPr>
        <w:t xml:space="preserve"> but </w:t>
      </w:r>
      <w:r w:rsidR="00B14975" w:rsidRPr="00571BD3">
        <w:rPr>
          <w:rFonts w:ascii="Arial" w:eastAsia="Times New Roman" w:hAnsi="Arial" w:cs="Arial"/>
          <w:kern w:val="0"/>
          <w:sz w:val="24"/>
          <w:szCs w:val="24"/>
          <w14:ligatures w14:val="none"/>
        </w:rPr>
        <w:t>this did</w:t>
      </w:r>
      <w:r w:rsidR="00894151" w:rsidRPr="00571BD3">
        <w:rPr>
          <w:rFonts w:ascii="Arial" w:eastAsia="Times New Roman" w:hAnsi="Arial" w:cs="Arial"/>
          <w:kern w:val="0"/>
          <w:sz w:val="24"/>
          <w:szCs w:val="24"/>
          <w14:ligatures w14:val="none"/>
        </w:rPr>
        <w:t xml:space="preserve"> not mean that there was longer a community outcry against the appellant being granted bail.</w:t>
      </w:r>
    </w:p>
    <w:p w14:paraId="4D16EE44" w14:textId="278AE882" w:rsidR="003E3CF0" w:rsidRPr="00571BD3" w:rsidRDefault="00684A5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B829C8" w:rsidRPr="00571BD3">
        <w:rPr>
          <w:rFonts w:ascii="Arial" w:eastAsia="Times New Roman" w:hAnsi="Arial" w:cs="Arial"/>
          <w:kern w:val="0"/>
          <w:sz w:val="24"/>
          <w:szCs w:val="24"/>
          <w14:ligatures w14:val="none"/>
        </w:rPr>
        <w:t>3</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w:t>
      </w:r>
      <w:r w:rsidR="003E3CF0" w:rsidRPr="00571BD3">
        <w:rPr>
          <w:rFonts w:ascii="Arial" w:eastAsia="Times New Roman" w:hAnsi="Arial" w:cs="Arial"/>
          <w:kern w:val="0"/>
          <w:sz w:val="24"/>
          <w:szCs w:val="24"/>
          <w14:ligatures w14:val="none"/>
        </w:rPr>
        <w:tab/>
      </w:r>
      <w:r w:rsidR="00B14975" w:rsidRPr="00571BD3">
        <w:rPr>
          <w:rFonts w:ascii="Arial" w:eastAsia="Times New Roman" w:hAnsi="Arial" w:cs="Arial"/>
          <w:kern w:val="0"/>
          <w:sz w:val="24"/>
          <w:szCs w:val="24"/>
          <w14:ligatures w14:val="none"/>
        </w:rPr>
        <w:t>The prosecution was of the view that even though t</w:t>
      </w:r>
      <w:r w:rsidR="00A179AD" w:rsidRPr="00571BD3">
        <w:rPr>
          <w:rFonts w:ascii="Arial" w:eastAsia="Times New Roman" w:hAnsi="Arial" w:cs="Arial"/>
          <w:kern w:val="0"/>
          <w:sz w:val="24"/>
          <w:szCs w:val="24"/>
          <w14:ligatures w14:val="none"/>
        </w:rPr>
        <w:t xml:space="preserve">he appellant’s finances were not the same as when he was not incarcerated, that should not be the only factor to consider. The other factors must be taken into consideration, such as the offence </w:t>
      </w:r>
      <w:r w:rsidR="000C1F48" w:rsidRPr="00571BD3">
        <w:rPr>
          <w:rFonts w:ascii="Arial" w:eastAsia="Times New Roman" w:hAnsi="Arial" w:cs="Arial"/>
          <w:kern w:val="0"/>
          <w:sz w:val="24"/>
          <w:szCs w:val="24"/>
          <w14:ligatures w14:val="none"/>
        </w:rPr>
        <w:t xml:space="preserve">that </w:t>
      </w:r>
      <w:r w:rsidR="00A179AD" w:rsidRPr="00571BD3">
        <w:rPr>
          <w:rFonts w:ascii="Arial" w:eastAsia="Times New Roman" w:hAnsi="Arial" w:cs="Arial"/>
          <w:kern w:val="0"/>
          <w:sz w:val="24"/>
          <w:szCs w:val="24"/>
          <w14:ligatures w14:val="none"/>
        </w:rPr>
        <w:t xml:space="preserve">was committed while the appellant was out on bail for another offence of malicious injury to property. </w:t>
      </w:r>
      <w:r w:rsidR="00B14975" w:rsidRPr="00571BD3">
        <w:rPr>
          <w:rFonts w:ascii="Arial" w:eastAsia="Times New Roman" w:hAnsi="Arial" w:cs="Arial"/>
          <w:kern w:val="0"/>
          <w:sz w:val="24"/>
          <w:szCs w:val="24"/>
          <w14:ligatures w14:val="none"/>
        </w:rPr>
        <w:t>The state contends that t</w:t>
      </w:r>
      <w:r w:rsidR="00A179AD" w:rsidRPr="00571BD3">
        <w:rPr>
          <w:rFonts w:ascii="Arial" w:eastAsia="Times New Roman" w:hAnsi="Arial" w:cs="Arial"/>
          <w:kern w:val="0"/>
          <w:sz w:val="24"/>
          <w:szCs w:val="24"/>
          <w14:ligatures w14:val="none"/>
        </w:rPr>
        <w:t>here was a high possibility that if the appellant is released on bail that he would commit another offence.</w:t>
      </w:r>
    </w:p>
    <w:p w14:paraId="10630B90" w14:textId="0EF323F3" w:rsidR="00A179AD" w:rsidRPr="00446B1D" w:rsidRDefault="00A179AD" w:rsidP="00571BD3">
      <w:pPr>
        <w:spacing w:line="480" w:lineRule="auto"/>
        <w:jc w:val="both"/>
        <w:rPr>
          <w:rFonts w:ascii="Arial" w:eastAsia="Times New Roman" w:hAnsi="Arial" w:cs="Arial"/>
          <w:i/>
          <w:iCs/>
          <w:kern w:val="0"/>
          <w:sz w:val="24"/>
          <w:szCs w:val="24"/>
          <w14:ligatures w14:val="none"/>
        </w:rPr>
      </w:pPr>
      <w:r w:rsidRPr="00446B1D">
        <w:rPr>
          <w:rFonts w:ascii="Arial" w:eastAsia="Times New Roman" w:hAnsi="Arial" w:cs="Arial"/>
          <w:i/>
          <w:iCs/>
          <w:kern w:val="0"/>
          <w:sz w:val="24"/>
          <w:szCs w:val="24"/>
          <w14:ligatures w14:val="none"/>
        </w:rPr>
        <w:t>The appellant’s submissions on appeal</w:t>
      </w:r>
      <w:r w:rsidR="00446B1D">
        <w:rPr>
          <w:rFonts w:ascii="Arial" w:eastAsia="Times New Roman" w:hAnsi="Arial" w:cs="Arial"/>
          <w:i/>
          <w:iCs/>
          <w:kern w:val="0"/>
          <w:sz w:val="24"/>
          <w:szCs w:val="24"/>
          <w14:ligatures w14:val="none"/>
        </w:rPr>
        <w:t>.</w:t>
      </w:r>
    </w:p>
    <w:p w14:paraId="5491FB1B" w14:textId="7317EE9B" w:rsidR="003E3CF0" w:rsidRPr="00571BD3" w:rsidRDefault="003E3CF0"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691048" w:rsidRPr="00571BD3">
        <w:rPr>
          <w:rFonts w:ascii="Arial" w:eastAsia="Times New Roman" w:hAnsi="Arial" w:cs="Arial"/>
          <w:kern w:val="0"/>
          <w:sz w:val="24"/>
          <w:szCs w:val="24"/>
          <w14:ligatures w14:val="none"/>
        </w:rPr>
        <w:t>3</w:t>
      </w:r>
      <w:r w:rsidR="00E10DAB" w:rsidRPr="00571BD3">
        <w:rPr>
          <w:rFonts w:ascii="Arial" w:eastAsia="Times New Roman" w:hAnsi="Arial" w:cs="Arial"/>
          <w:kern w:val="0"/>
          <w:sz w:val="24"/>
          <w:szCs w:val="24"/>
          <w14:ligatures w14:val="none"/>
        </w:rPr>
        <w:t>6</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B14975" w:rsidRPr="00571BD3">
        <w:rPr>
          <w:rFonts w:ascii="Arial" w:eastAsia="Times New Roman" w:hAnsi="Arial" w:cs="Arial"/>
          <w:kern w:val="0"/>
          <w:sz w:val="24"/>
          <w:szCs w:val="24"/>
          <w14:ligatures w14:val="none"/>
        </w:rPr>
        <w:t>It was submitted on behalf of t</w:t>
      </w:r>
      <w:r w:rsidR="0013282E" w:rsidRPr="00571BD3">
        <w:rPr>
          <w:rFonts w:ascii="Arial" w:eastAsia="Times New Roman" w:hAnsi="Arial" w:cs="Arial"/>
          <w:kern w:val="0"/>
          <w:sz w:val="24"/>
          <w:szCs w:val="24"/>
          <w14:ligatures w14:val="none"/>
        </w:rPr>
        <w:t>he appellant that the offence with which he is charged does not fall within the ambit of Schedule 6 of the Criminal Procedure Act No. 51 of 1977 (“CPA”) and that the State erred in approaching the matter as such.</w:t>
      </w:r>
    </w:p>
    <w:p w14:paraId="1E2035F9" w14:textId="6F23C8D7" w:rsidR="003E3CF0" w:rsidRPr="00571BD3" w:rsidRDefault="003E3CF0"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6E4851" w:rsidRPr="00571BD3">
        <w:rPr>
          <w:rFonts w:ascii="Arial" w:eastAsia="Times New Roman" w:hAnsi="Arial" w:cs="Arial"/>
          <w:kern w:val="0"/>
          <w:sz w:val="24"/>
          <w:szCs w:val="24"/>
          <w14:ligatures w14:val="none"/>
        </w:rPr>
        <w:t>3</w:t>
      </w:r>
      <w:r w:rsidR="00E10DAB" w:rsidRPr="00571BD3">
        <w:rPr>
          <w:rFonts w:ascii="Arial" w:eastAsia="Times New Roman" w:hAnsi="Arial" w:cs="Arial"/>
          <w:kern w:val="0"/>
          <w:sz w:val="24"/>
          <w:szCs w:val="24"/>
          <w14:ligatures w14:val="none"/>
        </w:rPr>
        <w:t>7</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13282E" w:rsidRPr="00571BD3">
        <w:rPr>
          <w:rFonts w:ascii="Arial" w:eastAsia="Times New Roman" w:hAnsi="Arial" w:cs="Arial"/>
          <w:kern w:val="0"/>
          <w:sz w:val="24"/>
          <w:szCs w:val="24"/>
          <w14:ligatures w14:val="none"/>
        </w:rPr>
        <w:t>Mr Duminy argue</w:t>
      </w:r>
      <w:r w:rsidR="00C71E64" w:rsidRPr="00571BD3">
        <w:rPr>
          <w:rFonts w:ascii="Arial" w:eastAsia="Times New Roman" w:hAnsi="Arial" w:cs="Arial"/>
          <w:kern w:val="0"/>
          <w:sz w:val="24"/>
          <w:szCs w:val="24"/>
          <w14:ligatures w14:val="none"/>
        </w:rPr>
        <w:t>d</w:t>
      </w:r>
      <w:r w:rsidR="0013282E" w:rsidRPr="00571BD3">
        <w:rPr>
          <w:rFonts w:ascii="Arial" w:eastAsia="Times New Roman" w:hAnsi="Arial" w:cs="Arial"/>
          <w:kern w:val="0"/>
          <w:sz w:val="24"/>
          <w:szCs w:val="24"/>
          <w14:ligatures w14:val="none"/>
        </w:rPr>
        <w:t xml:space="preserve"> </w:t>
      </w:r>
      <w:r w:rsidR="00B14975" w:rsidRPr="00571BD3">
        <w:rPr>
          <w:rFonts w:ascii="Arial" w:eastAsia="Times New Roman" w:hAnsi="Arial" w:cs="Arial"/>
          <w:kern w:val="0"/>
          <w:sz w:val="24"/>
          <w:szCs w:val="24"/>
          <w14:ligatures w14:val="none"/>
        </w:rPr>
        <w:t xml:space="preserve">in this regard </w:t>
      </w:r>
      <w:r w:rsidR="0013282E" w:rsidRPr="00571BD3">
        <w:rPr>
          <w:rFonts w:ascii="Arial" w:eastAsia="Times New Roman" w:hAnsi="Arial" w:cs="Arial"/>
          <w:kern w:val="0"/>
          <w:sz w:val="24"/>
          <w:szCs w:val="24"/>
          <w14:ligatures w14:val="none"/>
        </w:rPr>
        <w:t xml:space="preserve">that at the time of the bail hearing on new facts, the appellant had not yet been charged and therefore there was uncertainty with regards to which Schedule </w:t>
      </w:r>
      <w:r w:rsidR="00B14975" w:rsidRPr="00571BD3">
        <w:rPr>
          <w:rFonts w:ascii="Arial" w:eastAsia="Times New Roman" w:hAnsi="Arial" w:cs="Arial"/>
          <w:kern w:val="0"/>
          <w:sz w:val="24"/>
          <w:szCs w:val="24"/>
          <w14:ligatures w14:val="none"/>
        </w:rPr>
        <w:t xml:space="preserve">of the CPA </w:t>
      </w:r>
      <w:r w:rsidR="0013282E" w:rsidRPr="00571BD3">
        <w:rPr>
          <w:rFonts w:ascii="Arial" w:eastAsia="Times New Roman" w:hAnsi="Arial" w:cs="Arial"/>
          <w:kern w:val="0"/>
          <w:sz w:val="24"/>
          <w:szCs w:val="24"/>
          <w14:ligatures w14:val="none"/>
        </w:rPr>
        <w:t>the offences which the appellant w</w:t>
      </w:r>
      <w:r w:rsidR="00C71E64" w:rsidRPr="00571BD3">
        <w:rPr>
          <w:rFonts w:ascii="Arial" w:eastAsia="Times New Roman" w:hAnsi="Arial" w:cs="Arial"/>
          <w:kern w:val="0"/>
          <w:sz w:val="24"/>
          <w:szCs w:val="24"/>
          <w14:ligatures w14:val="none"/>
        </w:rPr>
        <w:t>as</w:t>
      </w:r>
      <w:r w:rsidR="0013282E" w:rsidRPr="00571BD3">
        <w:rPr>
          <w:rFonts w:ascii="Arial" w:eastAsia="Times New Roman" w:hAnsi="Arial" w:cs="Arial"/>
          <w:kern w:val="0"/>
          <w:sz w:val="24"/>
          <w:szCs w:val="24"/>
          <w14:ligatures w14:val="none"/>
        </w:rPr>
        <w:t xml:space="preserve"> </w:t>
      </w:r>
      <w:r w:rsidR="00C71E64" w:rsidRPr="00571BD3">
        <w:rPr>
          <w:rFonts w:ascii="Arial" w:eastAsia="Times New Roman" w:hAnsi="Arial" w:cs="Arial"/>
          <w:kern w:val="0"/>
          <w:sz w:val="24"/>
          <w:szCs w:val="24"/>
          <w14:ligatures w14:val="none"/>
        </w:rPr>
        <w:t>charged fell under</w:t>
      </w:r>
      <w:r w:rsidR="0013282E" w:rsidRPr="00571BD3">
        <w:rPr>
          <w:rFonts w:ascii="Arial" w:eastAsia="Times New Roman" w:hAnsi="Arial" w:cs="Arial"/>
          <w:kern w:val="0"/>
          <w:sz w:val="24"/>
          <w:szCs w:val="24"/>
          <w14:ligatures w14:val="none"/>
        </w:rPr>
        <w:t>.</w:t>
      </w:r>
      <w:r w:rsidR="00C71E64" w:rsidRPr="00571BD3">
        <w:rPr>
          <w:rFonts w:ascii="Arial" w:eastAsia="Times New Roman" w:hAnsi="Arial" w:cs="Arial"/>
          <w:kern w:val="0"/>
          <w:sz w:val="24"/>
          <w:szCs w:val="24"/>
          <w14:ligatures w14:val="none"/>
        </w:rPr>
        <w:t xml:space="preserve"> </w:t>
      </w:r>
      <w:r w:rsidR="00B14975" w:rsidRPr="00571BD3">
        <w:rPr>
          <w:rFonts w:ascii="Arial" w:eastAsia="Times New Roman" w:hAnsi="Arial" w:cs="Arial"/>
          <w:kern w:val="0"/>
          <w:sz w:val="24"/>
          <w:szCs w:val="24"/>
          <w14:ligatures w14:val="none"/>
        </w:rPr>
        <w:t>He</w:t>
      </w:r>
      <w:r w:rsidR="00C71E64" w:rsidRPr="00571BD3">
        <w:rPr>
          <w:rFonts w:ascii="Arial" w:eastAsia="Times New Roman" w:hAnsi="Arial" w:cs="Arial"/>
          <w:kern w:val="0"/>
          <w:sz w:val="24"/>
          <w:szCs w:val="24"/>
          <w14:ligatures w14:val="none"/>
        </w:rPr>
        <w:t xml:space="preserve"> conceded</w:t>
      </w:r>
      <w:r w:rsidR="00B14975" w:rsidRPr="00571BD3">
        <w:rPr>
          <w:rFonts w:ascii="Arial" w:eastAsia="Times New Roman" w:hAnsi="Arial" w:cs="Arial"/>
          <w:kern w:val="0"/>
          <w:sz w:val="24"/>
          <w:szCs w:val="24"/>
          <w14:ligatures w14:val="none"/>
        </w:rPr>
        <w:t xml:space="preserve">, however, </w:t>
      </w:r>
      <w:r w:rsidR="00C71E64" w:rsidRPr="00571BD3">
        <w:rPr>
          <w:rFonts w:ascii="Arial" w:eastAsia="Times New Roman" w:hAnsi="Arial" w:cs="Arial"/>
          <w:kern w:val="0"/>
          <w:sz w:val="24"/>
          <w:szCs w:val="24"/>
          <w14:ligatures w14:val="none"/>
        </w:rPr>
        <w:t>that the appellant had since been provided with an indictment which set</w:t>
      </w:r>
      <w:r w:rsidR="000C1F48" w:rsidRPr="00571BD3">
        <w:rPr>
          <w:rFonts w:ascii="Arial" w:eastAsia="Times New Roman" w:hAnsi="Arial" w:cs="Arial"/>
          <w:kern w:val="0"/>
          <w:sz w:val="24"/>
          <w:szCs w:val="24"/>
          <w14:ligatures w14:val="none"/>
        </w:rPr>
        <w:t>s</w:t>
      </w:r>
      <w:r w:rsidR="00C71E64" w:rsidRPr="00571BD3">
        <w:rPr>
          <w:rFonts w:ascii="Arial" w:eastAsia="Times New Roman" w:hAnsi="Arial" w:cs="Arial"/>
          <w:kern w:val="0"/>
          <w:sz w:val="24"/>
          <w:szCs w:val="24"/>
          <w14:ligatures w14:val="none"/>
        </w:rPr>
        <w:t xml:space="preserve"> out the charges in greater detail, thereby confirming that the offence is a Schedule </w:t>
      </w:r>
      <w:r w:rsidR="00B14975" w:rsidRPr="00571BD3">
        <w:rPr>
          <w:rFonts w:ascii="Arial" w:eastAsia="Times New Roman" w:hAnsi="Arial" w:cs="Arial"/>
          <w:kern w:val="0"/>
          <w:sz w:val="24"/>
          <w:szCs w:val="24"/>
          <w14:ligatures w14:val="none"/>
        </w:rPr>
        <w:t xml:space="preserve">6 </w:t>
      </w:r>
      <w:r w:rsidR="00C71E64" w:rsidRPr="00571BD3">
        <w:rPr>
          <w:rFonts w:ascii="Arial" w:eastAsia="Times New Roman" w:hAnsi="Arial" w:cs="Arial"/>
          <w:kern w:val="0"/>
          <w:sz w:val="24"/>
          <w:szCs w:val="24"/>
          <w14:ligatures w14:val="none"/>
        </w:rPr>
        <w:t>offence.</w:t>
      </w:r>
    </w:p>
    <w:p w14:paraId="2B563328" w14:textId="0E1F356D" w:rsidR="00E53EA0" w:rsidRPr="00571BD3" w:rsidRDefault="005E6E3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06212F" w:rsidRPr="00571BD3">
        <w:rPr>
          <w:rFonts w:ascii="Arial" w:eastAsia="Times New Roman" w:hAnsi="Arial" w:cs="Arial"/>
          <w:kern w:val="0"/>
          <w:sz w:val="24"/>
          <w:szCs w:val="24"/>
          <w14:ligatures w14:val="none"/>
        </w:rPr>
        <w:t>3</w:t>
      </w:r>
      <w:r w:rsidR="00E10DAB" w:rsidRPr="00571BD3">
        <w:rPr>
          <w:rFonts w:ascii="Arial" w:eastAsia="Times New Roman" w:hAnsi="Arial" w:cs="Arial"/>
          <w:kern w:val="0"/>
          <w:sz w:val="24"/>
          <w:szCs w:val="24"/>
          <w14:ligatures w14:val="none"/>
        </w:rPr>
        <w:t>8</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C71E64" w:rsidRPr="00571BD3">
        <w:rPr>
          <w:rFonts w:ascii="Arial" w:eastAsia="Times New Roman" w:hAnsi="Arial" w:cs="Arial"/>
          <w:kern w:val="0"/>
          <w:sz w:val="24"/>
          <w:szCs w:val="24"/>
          <w14:ligatures w14:val="none"/>
        </w:rPr>
        <w:t xml:space="preserve">At the time of the bail hearing on new facts, </w:t>
      </w:r>
      <w:r w:rsidR="00B14975" w:rsidRPr="00571BD3">
        <w:rPr>
          <w:rFonts w:ascii="Arial" w:eastAsia="Times New Roman" w:hAnsi="Arial" w:cs="Arial"/>
          <w:kern w:val="0"/>
          <w:sz w:val="24"/>
          <w:szCs w:val="24"/>
          <w14:ligatures w14:val="none"/>
        </w:rPr>
        <w:t xml:space="preserve">so the submission continued, </w:t>
      </w:r>
      <w:r w:rsidR="00C71E64" w:rsidRPr="00571BD3">
        <w:rPr>
          <w:rFonts w:ascii="Arial" w:eastAsia="Times New Roman" w:hAnsi="Arial" w:cs="Arial"/>
          <w:kern w:val="0"/>
          <w:sz w:val="24"/>
          <w:szCs w:val="24"/>
          <w14:ligatures w14:val="none"/>
        </w:rPr>
        <w:t xml:space="preserve">the investigation had not yet been completed and the investigating officer feared </w:t>
      </w:r>
      <w:r w:rsidR="000C1F48" w:rsidRPr="00571BD3">
        <w:rPr>
          <w:rFonts w:ascii="Arial" w:eastAsia="Times New Roman" w:hAnsi="Arial" w:cs="Arial"/>
          <w:kern w:val="0"/>
          <w:sz w:val="24"/>
          <w:szCs w:val="24"/>
          <w14:ligatures w14:val="none"/>
        </w:rPr>
        <w:t xml:space="preserve">that </w:t>
      </w:r>
      <w:r w:rsidR="00C71E64" w:rsidRPr="00571BD3">
        <w:rPr>
          <w:rFonts w:ascii="Arial" w:eastAsia="Times New Roman" w:hAnsi="Arial" w:cs="Arial"/>
          <w:kern w:val="0"/>
          <w:sz w:val="24"/>
          <w:szCs w:val="24"/>
          <w14:ligatures w14:val="none"/>
        </w:rPr>
        <w:t>the appellant may interfere with the investigation if he was released on bail. Mr Duminy argued that the investigation should have been completed</w:t>
      </w:r>
      <w:r w:rsidR="00B14975" w:rsidRPr="00571BD3">
        <w:rPr>
          <w:rFonts w:ascii="Arial" w:eastAsia="Times New Roman" w:hAnsi="Arial" w:cs="Arial"/>
          <w:kern w:val="0"/>
          <w:sz w:val="24"/>
          <w:szCs w:val="24"/>
          <w14:ligatures w14:val="none"/>
        </w:rPr>
        <w:t xml:space="preserve"> as at the time of the renewed bail application. He was of the view that </w:t>
      </w:r>
      <w:r w:rsidR="00262455" w:rsidRPr="00571BD3">
        <w:rPr>
          <w:rFonts w:ascii="Arial" w:eastAsia="Times New Roman" w:hAnsi="Arial" w:cs="Arial"/>
          <w:kern w:val="0"/>
          <w:sz w:val="24"/>
          <w:szCs w:val="24"/>
          <w14:ligatures w14:val="none"/>
        </w:rPr>
        <w:t xml:space="preserve">since those investigations were now </w:t>
      </w:r>
      <w:r w:rsidR="00262455" w:rsidRPr="00571BD3">
        <w:rPr>
          <w:rFonts w:ascii="Arial" w:eastAsia="Times New Roman" w:hAnsi="Arial" w:cs="Arial"/>
          <w:kern w:val="0"/>
          <w:sz w:val="24"/>
          <w:szCs w:val="24"/>
          <w14:ligatures w14:val="none"/>
        </w:rPr>
        <w:lastRenderedPageBreak/>
        <w:t>complete, this</w:t>
      </w:r>
      <w:r w:rsidR="00C71E64" w:rsidRPr="00571BD3">
        <w:rPr>
          <w:rFonts w:ascii="Arial" w:eastAsia="Times New Roman" w:hAnsi="Arial" w:cs="Arial"/>
          <w:kern w:val="0"/>
          <w:sz w:val="24"/>
          <w:szCs w:val="24"/>
          <w14:ligatures w14:val="none"/>
        </w:rPr>
        <w:t xml:space="preserve"> was a</w:t>
      </w:r>
      <w:r w:rsidR="002301BE" w:rsidRPr="00571BD3">
        <w:rPr>
          <w:rFonts w:ascii="Arial" w:eastAsia="Times New Roman" w:hAnsi="Arial" w:cs="Arial"/>
          <w:kern w:val="0"/>
          <w:sz w:val="24"/>
          <w:szCs w:val="24"/>
          <w14:ligatures w14:val="none"/>
        </w:rPr>
        <w:t xml:space="preserve"> </w:t>
      </w:r>
      <w:r w:rsidR="00C71E64" w:rsidRPr="00571BD3">
        <w:rPr>
          <w:rFonts w:ascii="Arial" w:eastAsia="Times New Roman" w:hAnsi="Arial" w:cs="Arial"/>
          <w:kern w:val="0"/>
          <w:sz w:val="24"/>
          <w:szCs w:val="24"/>
          <w14:ligatures w14:val="none"/>
        </w:rPr>
        <w:t xml:space="preserve">ground on its own to release the appellant on bail because the appellant cannot interfere with </w:t>
      </w:r>
      <w:r w:rsidR="00262455" w:rsidRPr="00571BD3">
        <w:rPr>
          <w:rFonts w:ascii="Arial" w:eastAsia="Times New Roman" w:hAnsi="Arial" w:cs="Arial"/>
          <w:kern w:val="0"/>
          <w:sz w:val="24"/>
          <w:szCs w:val="24"/>
          <w14:ligatures w14:val="none"/>
        </w:rPr>
        <w:t xml:space="preserve">any police </w:t>
      </w:r>
      <w:r w:rsidR="00C71E64" w:rsidRPr="00571BD3">
        <w:rPr>
          <w:rFonts w:ascii="Arial" w:eastAsia="Times New Roman" w:hAnsi="Arial" w:cs="Arial"/>
          <w:kern w:val="0"/>
          <w:sz w:val="24"/>
          <w:szCs w:val="24"/>
          <w14:ligatures w14:val="none"/>
        </w:rPr>
        <w:t>investigation.</w:t>
      </w:r>
      <w:r w:rsidR="002301BE" w:rsidRPr="00571BD3">
        <w:rPr>
          <w:rFonts w:ascii="Arial" w:eastAsia="Times New Roman" w:hAnsi="Arial" w:cs="Arial"/>
          <w:kern w:val="0"/>
          <w:sz w:val="24"/>
          <w:szCs w:val="24"/>
          <w14:ligatures w14:val="none"/>
        </w:rPr>
        <w:t xml:space="preserve"> </w:t>
      </w:r>
      <w:r w:rsidR="00E53EA0" w:rsidRPr="00571BD3">
        <w:rPr>
          <w:rFonts w:ascii="Arial" w:eastAsia="Times New Roman" w:hAnsi="Arial" w:cs="Arial"/>
          <w:kern w:val="0"/>
          <w:sz w:val="24"/>
          <w:szCs w:val="24"/>
          <w14:ligatures w14:val="none"/>
        </w:rPr>
        <w:t xml:space="preserve">In support of this point, the appellant referred to </w:t>
      </w:r>
      <w:r w:rsidR="00E53EA0" w:rsidRPr="00571BD3">
        <w:rPr>
          <w:rFonts w:ascii="Arial" w:eastAsia="Times New Roman" w:hAnsi="Arial" w:cs="Arial"/>
          <w:i/>
          <w:iCs/>
          <w:kern w:val="0"/>
          <w:sz w:val="24"/>
          <w:szCs w:val="24"/>
          <w14:ligatures w14:val="none"/>
        </w:rPr>
        <w:t>S v WC and Another</w:t>
      </w:r>
      <w:r w:rsidR="008B66D3" w:rsidRPr="00571BD3">
        <w:rPr>
          <w:rStyle w:val="FootnoteReference"/>
          <w:rFonts w:ascii="Arial" w:eastAsia="Times New Roman" w:hAnsi="Arial" w:cs="Arial"/>
          <w:i/>
          <w:iCs/>
          <w:kern w:val="0"/>
          <w:sz w:val="24"/>
          <w:szCs w:val="24"/>
          <w14:ligatures w14:val="none"/>
        </w:rPr>
        <w:footnoteReference w:id="1"/>
      </w:r>
      <w:r w:rsidR="00E53EA0" w:rsidRPr="00571BD3">
        <w:rPr>
          <w:rFonts w:ascii="Arial" w:eastAsia="Times New Roman" w:hAnsi="Arial" w:cs="Arial"/>
          <w:kern w:val="0"/>
          <w:sz w:val="24"/>
          <w:szCs w:val="24"/>
          <w14:ligatures w14:val="none"/>
        </w:rPr>
        <w:t>, in which the new facts which were present were:</w:t>
      </w:r>
    </w:p>
    <w:p w14:paraId="24F5466C" w14:textId="7A2D51D4" w:rsidR="00E53EA0"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a</w:t>
      </w: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ab/>
        <w:t xml:space="preserve">the </w:t>
      </w:r>
      <w:r w:rsidR="00946198" w:rsidRPr="00571BD3">
        <w:rPr>
          <w:rFonts w:ascii="Arial" w:eastAsia="Times New Roman" w:hAnsi="Arial" w:cs="Arial"/>
          <w:kern w:val="0"/>
          <w:sz w:val="24"/>
          <w:szCs w:val="24"/>
          <w14:ligatures w14:val="none"/>
        </w:rPr>
        <w:t>investigation that</w:t>
      </w:r>
      <w:r w:rsidR="00E53EA0" w:rsidRPr="00571BD3">
        <w:rPr>
          <w:rFonts w:ascii="Arial" w:eastAsia="Times New Roman" w:hAnsi="Arial" w:cs="Arial"/>
          <w:kern w:val="0"/>
          <w:sz w:val="24"/>
          <w:szCs w:val="24"/>
          <w14:ligatures w14:val="none"/>
        </w:rPr>
        <w:t xml:space="preserve"> had subsequently been </w:t>
      </w:r>
      <w:proofErr w:type="gramStart"/>
      <w:r w:rsidR="00E53EA0" w:rsidRPr="00571BD3">
        <w:rPr>
          <w:rFonts w:ascii="Arial" w:eastAsia="Times New Roman" w:hAnsi="Arial" w:cs="Arial"/>
          <w:kern w:val="0"/>
          <w:sz w:val="24"/>
          <w:szCs w:val="24"/>
          <w14:ligatures w14:val="none"/>
        </w:rPr>
        <w:t>completed;</w:t>
      </w:r>
      <w:proofErr w:type="gramEnd"/>
    </w:p>
    <w:p w14:paraId="709B5C3F" w14:textId="40C70ACC" w:rsidR="00E53EA0"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b</w:t>
      </w: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ab/>
        <w:t>the appellant’s child’s health that had deteriorated; and</w:t>
      </w:r>
    </w:p>
    <w:p w14:paraId="132ED3E0" w14:textId="6ED94F37" w:rsidR="00E53EA0" w:rsidRPr="00571BD3" w:rsidRDefault="009F629F" w:rsidP="0035614A">
      <w:pPr>
        <w:spacing w:line="480" w:lineRule="auto"/>
        <w:ind w:left="720" w:hanging="720"/>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c</w:t>
      </w:r>
      <w:r w:rsidRPr="00571BD3">
        <w:rPr>
          <w:rFonts w:ascii="Arial" w:eastAsia="Times New Roman" w:hAnsi="Arial" w:cs="Arial"/>
          <w:kern w:val="0"/>
          <w:sz w:val="24"/>
          <w:szCs w:val="24"/>
          <w14:ligatures w14:val="none"/>
        </w:rPr>
        <w:t>)</w:t>
      </w:r>
      <w:r w:rsidR="00E53EA0" w:rsidRPr="00571BD3">
        <w:rPr>
          <w:rFonts w:ascii="Arial" w:eastAsia="Times New Roman" w:hAnsi="Arial" w:cs="Arial"/>
          <w:kern w:val="0"/>
          <w:sz w:val="24"/>
          <w:szCs w:val="24"/>
          <w14:ligatures w14:val="none"/>
        </w:rPr>
        <w:tab/>
        <w:t>the appellant’s financial position that had been changed and the appellant was suffering financially.</w:t>
      </w:r>
    </w:p>
    <w:p w14:paraId="36391DFA" w14:textId="10ECE5CB" w:rsidR="00605C9B"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[39]</w:t>
      </w:r>
      <w:r w:rsidRPr="00571BD3">
        <w:rPr>
          <w:rFonts w:ascii="Arial" w:eastAsia="Times New Roman" w:hAnsi="Arial" w:cs="Arial"/>
          <w:kern w:val="0"/>
          <w:sz w:val="24"/>
          <w:szCs w:val="24"/>
          <w14:ligatures w14:val="none"/>
        </w:rPr>
        <w:tab/>
      </w:r>
      <w:r w:rsidR="002301BE" w:rsidRPr="00571BD3">
        <w:rPr>
          <w:rFonts w:ascii="Arial" w:eastAsia="Times New Roman" w:hAnsi="Arial" w:cs="Arial"/>
          <w:kern w:val="0"/>
          <w:sz w:val="24"/>
          <w:szCs w:val="24"/>
          <w14:ligatures w14:val="none"/>
        </w:rPr>
        <w:t>It was conceded at the bail appeal hearing that whether the appellant is charged with a Schedule 6 offence is no longer a point of contention.</w:t>
      </w:r>
      <w:r w:rsidR="00D25327" w:rsidRPr="00571BD3">
        <w:rPr>
          <w:rFonts w:ascii="Arial" w:eastAsia="Times New Roman" w:hAnsi="Arial" w:cs="Arial"/>
          <w:kern w:val="0"/>
          <w:sz w:val="24"/>
          <w:szCs w:val="24"/>
          <w14:ligatures w14:val="none"/>
        </w:rPr>
        <w:t xml:space="preserve"> Regarding the </w:t>
      </w:r>
      <w:r w:rsidR="00475055" w:rsidRPr="00571BD3">
        <w:rPr>
          <w:rFonts w:ascii="Arial" w:eastAsia="Times New Roman" w:hAnsi="Arial" w:cs="Arial"/>
          <w:kern w:val="0"/>
          <w:sz w:val="24"/>
          <w:szCs w:val="24"/>
          <w14:ligatures w14:val="none"/>
        </w:rPr>
        <w:t>e</w:t>
      </w:r>
      <w:r w:rsidR="00D25327" w:rsidRPr="00571BD3">
        <w:rPr>
          <w:rFonts w:ascii="Arial" w:eastAsia="Times New Roman" w:hAnsi="Arial" w:cs="Arial"/>
          <w:kern w:val="0"/>
          <w:sz w:val="24"/>
          <w:szCs w:val="24"/>
          <w14:ligatures w14:val="none"/>
        </w:rPr>
        <w:t xml:space="preserve">xistence of exceptional circumstances, it was further argued on behalf of the appellant that the new facts </w:t>
      </w:r>
      <w:r w:rsidR="00475055" w:rsidRPr="00571BD3">
        <w:rPr>
          <w:rFonts w:ascii="Arial" w:eastAsia="Times New Roman" w:hAnsi="Arial" w:cs="Arial"/>
          <w:kern w:val="0"/>
          <w:sz w:val="24"/>
          <w:szCs w:val="24"/>
          <w14:ligatures w14:val="none"/>
        </w:rPr>
        <w:t>proffered</w:t>
      </w:r>
      <w:r w:rsidR="00D25327" w:rsidRPr="00571BD3">
        <w:rPr>
          <w:rFonts w:ascii="Arial" w:eastAsia="Times New Roman" w:hAnsi="Arial" w:cs="Arial"/>
          <w:kern w:val="0"/>
          <w:sz w:val="24"/>
          <w:szCs w:val="24"/>
          <w14:ligatures w14:val="none"/>
        </w:rPr>
        <w:t xml:space="preserve"> by the appellant, considered in conjunction with the previous circumstances relied on by the appellant, constitute exceptional circumstances and indicate that it is in the interests of justice that the appellant be released on bail.</w:t>
      </w:r>
    </w:p>
    <w:p w14:paraId="26C074BC" w14:textId="1FFA2C55" w:rsidR="00475055" w:rsidRPr="00571BD3" w:rsidRDefault="00E60F7C"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40</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262455" w:rsidRPr="00571BD3">
        <w:rPr>
          <w:rFonts w:ascii="Arial" w:eastAsia="Times New Roman" w:hAnsi="Arial" w:cs="Arial"/>
          <w:kern w:val="0"/>
          <w:sz w:val="24"/>
          <w:szCs w:val="24"/>
          <w14:ligatures w14:val="none"/>
        </w:rPr>
        <w:t>Otherwise, Mr D</w:t>
      </w:r>
      <w:r w:rsidR="00946198" w:rsidRPr="00571BD3">
        <w:rPr>
          <w:rFonts w:ascii="Arial" w:eastAsia="Times New Roman" w:hAnsi="Arial" w:cs="Arial"/>
          <w:kern w:val="0"/>
          <w:sz w:val="24"/>
          <w:szCs w:val="24"/>
          <w14:ligatures w14:val="none"/>
        </w:rPr>
        <w:t>u</w:t>
      </w:r>
      <w:r w:rsidR="00262455" w:rsidRPr="00571BD3">
        <w:rPr>
          <w:rFonts w:ascii="Arial" w:eastAsia="Times New Roman" w:hAnsi="Arial" w:cs="Arial"/>
          <w:kern w:val="0"/>
          <w:sz w:val="24"/>
          <w:szCs w:val="24"/>
          <w14:ligatures w14:val="none"/>
        </w:rPr>
        <w:t xml:space="preserve">miny persisted with the </w:t>
      </w:r>
      <w:r w:rsidR="00475055" w:rsidRPr="00571BD3">
        <w:rPr>
          <w:rFonts w:ascii="Arial" w:eastAsia="Times New Roman" w:hAnsi="Arial" w:cs="Arial"/>
          <w:kern w:val="0"/>
          <w:sz w:val="24"/>
          <w:szCs w:val="24"/>
          <w14:ligatures w14:val="none"/>
        </w:rPr>
        <w:t>contention that</w:t>
      </w:r>
      <w:r w:rsidR="002301BE" w:rsidRPr="00571BD3">
        <w:rPr>
          <w:rFonts w:ascii="Arial" w:eastAsia="Times New Roman" w:hAnsi="Arial" w:cs="Arial"/>
          <w:kern w:val="0"/>
          <w:sz w:val="24"/>
          <w:szCs w:val="24"/>
          <w14:ligatures w14:val="none"/>
        </w:rPr>
        <w:t xml:space="preserve"> the court </w:t>
      </w:r>
      <w:r w:rsidR="002301BE" w:rsidRPr="00571BD3">
        <w:rPr>
          <w:rFonts w:ascii="Arial" w:eastAsia="Times New Roman" w:hAnsi="Arial" w:cs="Arial"/>
          <w:i/>
          <w:iCs/>
          <w:kern w:val="0"/>
          <w:sz w:val="24"/>
          <w:szCs w:val="24"/>
          <w14:ligatures w14:val="none"/>
        </w:rPr>
        <w:t xml:space="preserve">a quo </w:t>
      </w:r>
      <w:r w:rsidR="002301BE" w:rsidRPr="00571BD3">
        <w:rPr>
          <w:rFonts w:ascii="Arial" w:eastAsia="Times New Roman" w:hAnsi="Arial" w:cs="Arial"/>
          <w:kern w:val="0"/>
          <w:sz w:val="24"/>
          <w:szCs w:val="24"/>
          <w14:ligatures w14:val="none"/>
        </w:rPr>
        <w:t>erred in finding that there were no new facts that arose since the refusal of bail in September 2022. It was also submitted that the appellant had set out new facts in detail in the affidavit supporting the application for bail on new facts.</w:t>
      </w:r>
      <w:r w:rsidR="00076ACC" w:rsidRPr="00571BD3">
        <w:rPr>
          <w:rFonts w:ascii="Arial" w:eastAsia="Times New Roman" w:hAnsi="Arial" w:cs="Arial"/>
          <w:kern w:val="0"/>
          <w:sz w:val="24"/>
          <w:szCs w:val="24"/>
          <w14:ligatures w14:val="none"/>
        </w:rPr>
        <w:t xml:space="preserve"> </w:t>
      </w:r>
      <w:r w:rsidR="00780254" w:rsidRPr="00571BD3">
        <w:rPr>
          <w:rFonts w:ascii="Arial" w:eastAsia="Times New Roman" w:hAnsi="Arial" w:cs="Arial"/>
          <w:kern w:val="0"/>
          <w:sz w:val="24"/>
          <w:szCs w:val="24"/>
          <w14:ligatures w14:val="none"/>
        </w:rPr>
        <w:t>On</w:t>
      </w:r>
      <w:r w:rsidR="00CC2177" w:rsidRPr="00571BD3">
        <w:rPr>
          <w:rFonts w:ascii="Arial" w:eastAsia="Times New Roman" w:hAnsi="Arial" w:cs="Arial"/>
          <w:kern w:val="0"/>
          <w:sz w:val="24"/>
          <w:szCs w:val="24"/>
          <w14:ligatures w14:val="none"/>
        </w:rPr>
        <w:t xml:space="preserve"> this score, </w:t>
      </w:r>
      <w:r w:rsidR="00780254" w:rsidRPr="00571BD3">
        <w:rPr>
          <w:rFonts w:ascii="Arial" w:eastAsia="Times New Roman" w:hAnsi="Arial" w:cs="Arial"/>
          <w:kern w:val="0"/>
          <w:sz w:val="24"/>
          <w:szCs w:val="24"/>
          <w14:ligatures w14:val="none"/>
        </w:rPr>
        <w:t xml:space="preserve">Mr Duminy submitted </w:t>
      </w:r>
      <w:r w:rsidR="00CC2177" w:rsidRPr="00571BD3">
        <w:rPr>
          <w:rFonts w:ascii="Arial" w:eastAsia="Times New Roman" w:hAnsi="Arial" w:cs="Arial"/>
          <w:kern w:val="0"/>
          <w:sz w:val="24"/>
          <w:szCs w:val="24"/>
          <w14:ligatures w14:val="none"/>
        </w:rPr>
        <w:t xml:space="preserve">that the State had not placed in dispute what was placed before the court </w:t>
      </w:r>
      <w:r w:rsidR="00CC2177" w:rsidRPr="00571BD3">
        <w:rPr>
          <w:rFonts w:ascii="Arial" w:eastAsia="Times New Roman" w:hAnsi="Arial" w:cs="Arial"/>
          <w:i/>
          <w:iCs/>
          <w:kern w:val="0"/>
          <w:sz w:val="24"/>
          <w:szCs w:val="24"/>
          <w14:ligatures w14:val="none"/>
        </w:rPr>
        <w:t xml:space="preserve">a </w:t>
      </w:r>
      <w:r w:rsidR="00F54166" w:rsidRPr="00571BD3">
        <w:rPr>
          <w:rFonts w:ascii="Arial" w:eastAsia="Times New Roman" w:hAnsi="Arial" w:cs="Arial"/>
          <w:i/>
          <w:iCs/>
          <w:kern w:val="0"/>
          <w:sz w:val="24"/>
          <w:szCs w:val="24"/>
          <w14:ligatures w14:val="none"/>
        </w:rPr>
        <w:t>quo,</w:t>
      </w:r>
      <w:r w:rsidR="00CC2177" w:rsidRPr="00571BD3">
        <w:rPr>
          <w:rFonts w:ascii="Arial" w:eastAsia="Times New Roman" w:hAnsi="Arial" w:cs="Arial"/>
          <w:i/>
          <w:iCs/>
          <w:kern w:val="0"/>
          <w:sz w:val="24"/>
          <w:szCs w:val="24"/>
          <w14:ligatures w14:val="none"/>
        </w:rPr>
        <w:t xml:space="preserve"> </w:t>
      </w:r>
      <w:r w:rsidR="00CC2177" w:rsidRPr="00571BD3">
        <w:rPr>
          <w:rFonts w:ascii="Arial" w:eastAsia="Times New Roman" w:hAnsi="Arial" w:cs="Arial"/>
          <w:kern w:val="0"/>
          <w:sz w:val="24"/>
          <w:szCs w:val="24"/>
          <w14:ligatures w14:val="none"/>
        </w:rPr>
        <w:t>and which justified the appellant’s release on bail</w:t>
      </w:r>
      <w:r w:rsidR="00780254" w:rsidRPr="00571BD3">
        <w:rPr>
          <w:rFonts w:ascii="Arial" w:eastAsia="Times New Roman" w:hAnsi="Arial" w:cs="Arial"/>
          <w:kern w:val="0"/>
          <w:sz w:val="24"/>
          <w:szCs w:val="24"/>
          <w14:ligatures w14:val="none"/>
        </w:rPr>
        <w:t xml:space="preserve">. </w:t>
      </w:r>
    </w:p>
    <w:p w14:paraId="7F289C43" w14:textId="634739F4" w:rsidR="00CC2177" w:rsidRPr="00571BD3" w:rsidRDefault="00780254"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The state, so the argument went, did</w:t>
      </w:r>
      <w:r w:rsidR="00CC2177" w:rsidRPr="00571BD3">
        <w:rPr>
          <w:rFonts w:ascii="Arial" w:eastAsia="Times New Roman" w:hAnsi="Arial" w:cs="Arial"/>
          <w:kern w:val="0"/>
          <w:sz w:val="24"/>
          <w:szCs w:val="24"/>
          <w14:ligatures w14:val="none"/>
        </w:rPr>
        <w:t xml:space="preserve"> not </w:t>
      </w:r>
      <w:r w:rsidRPr="00571BD3">
        <w:rPr>
          <w:rFonts w:ascii="Arial" w:eastAsia="Times New Roman" w:hAnsi="Arial" w:cs="Arial"/>
          <w:kern w:val="0"/>
          <w:sz w:val="24"/>
          <w:szCs w:val="24"/>
          <w14:ligatures w14:val="none"/>
        </w:rPr>
        <w:t>establish that:</w:t>
      </w:r>
    </w:p>
    <w:p w14:paraId="53FFA7A1" w14:textId="72CED1EE" w:rsidR="00CC2177"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w:t>
      </w: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b/>
        <w:t xml:space="preserve">the appellant would attempt to evade his </w:t>
      </w:r>
      <w:proofErr w:type="gramStart"/>
      <w:r w:rsidR="00CC2177" w:rsidRPr="00571BD3">
        <w:rPr>
          <w:rFonts w:ascii="Arial" w:eastAsia="Times New Roman" w:hAnsi="Arial" w:cs="Arial"/>
          <w:kern w:val="0"/>
          <w:sz w:val="24"/>
          <w:szCs w:val="24"/>
          <w14:ligatures w14:val="none"/>
        </w:rPr>
        <w:t>trial;</w:t>
      </w:r>
      <w:proofErr w:type="gramEnd"/>
    </w:p>
    <w:p w14:paraId="11CEBDE8" w14:textId="15D7218E" w:rsidR="00CC2177"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lastRenderedPageBreak/>
        <w:t>(</w:t>
      </w:r>
      <w:r w:rsidR="00CC2177" w:rsidRPr="00571BD3">
        <w:rPr>
          <w:rFonts w:ascii="Arial" w:eastAsia="Times New Roman" w:hAnsi="Arial" w:cs="Arial"/>
          <w:kern w:val="0"/>
          <w:sz w:val="24"/>
          <w:szCs w:val="24"/>
          <w14:ligatures w14:val="none"/>
        </w:rPr>
        <w:t>b</w:t>
      </w: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b/>
        <w:t xml:space="preserve">the appellant was likely to interfere with State </w:t>
      </w:r>
      <w:proofErr w:type="gramStart"/>
      <w:r w:rsidR="00CC2177" w:rsidRPr="00571BD3">
        <w:rPr>
          <w:rFonts w:ascii="Arial" w:eastAsia="Times New Roman" w:hAnsi="Arial" w:cs="Arial"/>
          <w:kern w:val="0"/>
          <w:sz w:val="24"/>
          <w:szCs w:val="24"/>
          <w14:ligatures w14:val="none"/>
        </w:rPr>
        <w:t>witnesses;</w:t>
      </w:r>
      <w:proofErr w:type="gramEnd"/>
    </w:p>
    <w:p w14:paraId="43582EC5" w14:textId="7E7FFC48" w:rsidR="00CC2177"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c</w:t>
      </w: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b/>
        <w:t xml:space="preserve">the appellant would endanger any members of the </w:t>
      </w:r>
      <w:proofErr w:type="gramStart"/>
      <w:r w:rsidR="00CC2177" w:rsidRPr="00571BD3">
        <w:rPr>
          <w:rFonts w:ascii="Arial" w:eastAsia="Times New Roman" w:hAnsi="Arial" w:cs="Arial"/>
          <w:kern w:val="0"/>
          <w:sz w:val="24"/>
          <w:szCs w:val="24"/>
          <w14:ligatures w14:val="none"/>
        </w:rPr>
        <w:t>public;</w:t>
      </w:r>
      <w:proofErr w:type="gramEnd"/>
    </w:p>
    <w:p w14:paraId="29070BF7" w14:textId="011DB13C" w:rsidR="00CC2177" w:rsidRPr="00571BD3" w:rsidRDefault="009F629F" w:rsidP="0035614A">
      <w:pPr>
        <w:spacing w:line="480" w:lineRule="auto"/>
        <w:ind w:left="720" w:hanging="720"/>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d</w:t>
      </w: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b/>
        <w:t>the appellant was likely to jeopardise the proper functioning of the criminal justice system; and</w:t>
      </w:r>
    </w:p>
    <w:p w14:paraId="0E62D8C0" w14:textId="5A122596" w:rsidR="00CC2177" w:rsidRPr="00571BD3" w:rsidRDefault="009F629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e</w:t>
      </w:r>
      <w:r w:rsidRPr="00571BD3">
        <w:rPr>
          <w:rFonts w:ascii="Arial" w:eastAsia="Times New Roman" w:hAnsi="Arial" w:cs="Arial"/>
          <w:kern w:val="0"/>
          <w:sz w:val="24"/>
          <w:szCs w:val="24"/>
          <w14:ligatures w14:val="none"/>
        </w:rPr>
        <w:t>)</w:t>
      </w:r>
      <w:r w:rsidR="00CC2177" w:rsidRPr="00571BD3">
        <w:rPr>
          <w:rFonts w:ascii="Arial" w:eastAsia="Times New Roman" w:hAnsi="Arial" w:cs="Arial"/>
          <w:kern w:val="0"/>
          <w:sz w:val="24"/>
          <w:szCs w:val="24"/>
          <w14:ligatures w14:val="none"/>
        </w:rPr>
        <w:tab/>
        <w:t>public disorder would result if the appellant were to be released on bail.</w:t>
      </w:r>
    </w:p>
    <w:p w14:paraId="34DB2F34" w14:textId="686AE28D" w:rsidR="00E60F7C"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[41]</w:t>
      </w:r>
      <w:r w:rsidRPr="00571BD3">
        <w:rPr>
          <w:rFonts w:ascii="Arial" w:eastAsia="Times New Roman" w:hAnsi="Arial" w:cs="Arial"/>
          <w:kern w:val="0"/>
          <w:sz w:val="24"/>
          <w:szCs w:val="24"/>
          <w14:ligatures w14:val="none"/>
        </w:rPr>
        <w:tab/>
      </w:r>
      <w:r w:rsidR="00076ACC" w:rsidRPr="00571BD3">
        <w:rPr>
          <w:rFonts w:ascii="Arial" w:eastAsia="Times New Roman" w:hAnsi="Arial" w:cs="Arial"/>
          <w:kern w:val="0"/>
          <w:sz w:val="24"/>
          <w:szCs w:val="24"/>
          <w14:ligatures w14:val="none"/>
        </w:rPr>
        <w:t xml:space="preserve">These facts were merely denied by the State in cross-examination and the investigating officer did not </w:t>
      </w:r>
      <w:r w:rsidR="00262455" w:rsidRPr="00571BD3">
        <w:rPr>
          <w:rFonts w:ascii="Arial" w:eastAsia="Times New Roman" w:hAnsi="Arial" w:cs="Arial"/>
          <w:kern w:val="0"/>
          <w:sz w:val="24"/>
          <w:szCs w:val="24"/>
          <w14:ligatures w14:val="none"/>
        </w:rPr>
        <w:t>give any evidence in rebuttal.</w:t>
      </w:r>
      <w:r w:rsidR="00076ACC" w:rsidRPr="00571BD3">
        <w:rPr>
          <w:rFonts w:ascii="Arial" w:eastAsia="Times New Roman" w:hAnsi="Arial" w:cs="Arial"/>
          <w:kern w:val="0"/>
          <w:sz w:val="24"/>
          <w:szCs w:val="24"/>
          <w14:ligatures w14:val="none"/>
        </w:rPr>
        <w:t xml:space="preserve"> </w:t>
      </w:r>
      <w:r w:rsidR="00D25327" w:rsidRPr="00571BD3">
        <w:rPr>
          <w:rFonts w:ascii="Arial" w:eastAsia="Times New Roman" w:hAnsi="Arial" w:cs="Arial"/>
          <w:kern w:val="0"/>
          <w:sz w:val="24"/>
          <w:szCs w:val="24"/>
          <w14:ligatures w14:val="none"/>
        </w:rPr>
        <w:t xml:space="preserve">On this score, </w:t>
      </w:r>
      <w:r w:rsidR="00262455" w:rsidRPr="00571BD3">
        <w:rPr>
          <w:rFonts w:ascii="Arial" w:eastAsia="Times New Roman" w:hAnsi="Arial" w:cs="Arial"/>
          <w:kern w:val="0"/>
          <w:sz w:val="24"/>
          <w:szCs w:val="24"/>
          <w14:ligatures w14:val="none"/>
        </w:rPr>
        <w:t>Therefore, so Mr Duminy argued</w:t>
      </w:r>
      <w:r w:rsidR="00076ACC" w:rsidRPr="00571BD3">
        <w:rPr>
          <w:rFonts w:ascii="Arial" w:eastAsia="Times New Roman" w:hAnsi="Arial" w:cs="Arial"/>
          <w:kern w:val="0"/>
          <w:sz w:val="24"/>
          <w:szCs w:val="24"/>
          <w14:ligatures w14:val="none"/>
        </w:rPr>
        <w:t xml:space="preserve">, the court </w:t>
      </w:r>
      <w:r w:rsidR="00076ACC" w:rsidRPr="00571BD3">
        <w:rPr>
          <w:rFonts w:ascii="Arial" w:eastAsia="Times New Roman" w:hAnsi="Arial" w:cs="Arial"/>
          <w:i/>
          <w:iCs/>
          <w:kern w:val="0"/>
          <w:sz w:val="24"/>
          <w:szCs w:val="24"/>
          <w14:ligatures w14:val="none"/>
        </w:rPr>
        <w:t xml:space="preserve">a quo </w:t>
      </w:r>
      <w:r w:rsidR="00076ACC" w:rsidRPr="00571BD3">
        <w:rPr>
          <w:rFonts w:ascii="Arial" w:eastAsia="Times New Roman" w:hAnsi="Arial" w:cs="Arial"/>
          <w:kern w:val="0"/>
          <w:sz w:val="24"/>
          <w:szCs w:val="24"/>
          <w14:ligatures w14:val="none"/>
        </w:rPr>
        <w:t>should have held that the appellant had demonstrated that there were new facts which justified his release on bail.</w:t>
      </w:r>
    </w:p>
    <w:p w14:paraId="0A06F20A" w14:textId="23CB4BEC" w:rsidR="001D264D" w:rsidRPr="00571BD3" w:rsidRDefault="001D264D"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[4</w:t>
      </w:r>
      <w:r w:rsidR="00E10DAB" w:rsidRPr="00571BD3">
        <w:rPr>
          <w:rFonts w:ascii="Arial" w:eastAsia="Times New Roman" w:hAnsi="Arial" w:cs="Arial"/>
          <w:kern w:val="0"/>
          <w:sz w:val="24"/>
          <w:szCs w:val="24"/>
          <w14:ligatures w14:val="none"/>
        </w:rPr>
        <w:t>2</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CC2177" w:rsidRPr="00571BD3">
        <w:rPr>
          <w:rFonts w:ascii="Arial" w:eastAsia="Times New Roman" w:hAnsi="Arial" w:cs="Arial"/>
          <w:kern w:val="0"/>
          <w:sz w:val="24"/>
          <w:szCs w:val="24"/>
          <w14:ligatures w14:val="none"/>
        </w:rPr>
        <w:t xml:space="preserve">In regard to the strength of the case for the state as </w:t>
      </w:r>
      <w:r w:rsidR="00763B05" w:rsidRPr="00571BD3">
        <w:rPr>
          <w:rFonts w:ascii="Arial" w:eastAsia="Times New Roman" w:hAnsi="Arial" w:cs="Arial"/>
          <w:kern w:val="0"/>
          <w:sz w:val="24"/>
          <w:szCs w:val="24"/>
          <w14:ligatures w14:val="none"/>
        </w:rPr>
        <w:t>a</w:t>
      </w:r>
      <w:r w:rsidR="00CC2177" w:rsidRPr="00571BD3">
        <w:rPr>
          <w:rFonts w:ascii="Arial" w:eastAsia="Times New Roman" w:hAnsi="Arial" w:cs="Arial"/>
          <w:kern w:val="0"/>
          <w:sz w:val="24"/>
          <w:szCs w:val="24"/>
          <w14:ligatures w14:val="none"/>
        </w:rPr>
        <w:t xml:space="preserve"> relevant </w:t>
      </w:r>
      <w:r w:rsidR="00763B05" w:rsidRPr="00571BD3">
        <w:rPr>
          <w:rFonts w:ascii="Arial" w:eastAsia="Times New Roman" w:hAnsi="Arial" w:cs="Arial"/>
          <w:kern w:val="0"/>
          <w:sz w:val="24"/>
          <w:szCs w:val="24"/>
          <w14:ligatures w14:val="none"/>
        </w:rPr>
        <w:t xml:space="preserve">factor as </w:t>
      </w:r>
      <w:r w:rsidR="00CC2177" w:rsidRPr="00571BD3">
        <w:rPr>
          <w:rFonts w:ascii="Arial" w:eastAsia="Times New Roman" w:hAnsi="Arial" w:cs="Arial"/>
          <w:kern w:val="0"/>
          <w:sz w:val="24"/>
          <w:szCs w:val="24"/>
          <w14:ligatures w14:val="none"/>
        </w:rPr>
        <w:t>to the existence of exceptional circumstances, i</w:t>
      </w:r>
      <w:r w:rsidRPr="00571BD3">
        <w:rPr>
          <w:rFonts w:ascii="Arial" w:eastAsia="Times New Roman" w:hAnsi="Arial" w:cs="Arial"/>
          <w:kern w:val="0"/>
          <w:sz w:val="24"/>
          <w:szCs w:val="24"/>
          <w14:ligatures w14:val="none"/>
        </w:rPr>
        <w:t xml:space="preserve">t was also argued that no credibility finding was made against the appellant by the court </w:t>
      </w:r>
      <w:r w:rsidRPr="00571BD3">
        <w:rPr>
          <w:rFonts w:ascii="Arial" w:eastAsia="Times New Roman" w:hAnsi="Arial" w:cs="Arial"/>
          <w:i/>
          <w:iCs/>
          <w:kern w:val="0"/>
          <w:sz w:val="24"/>
          <w:szCs w:val="24"/>
          <w14:ligatures w14:val="none"/>
        </w:rPr>
        <w:t>a quo</w:t>
      </w:r>
      <w:r w:rsidR="00946198" w:rsidRPr="00571BD3">
        <w:rPr>
          <w:rFonts w:ascii="Arial" w:eastAsia="Times New Roman" w:hAnsi="Arial" w:cs="Arial"/>
          <w:i/>
          <w:iCs/>
          <w:kern w:val="0"/>
          <w:sz w:val="24"/>
          <w:szCs w:val="24"/>
          <w14:ligatures w14:val="none"/>
        </w:rPr>
        <w:t xml:space="preserve"> </w:t>
      </w:r>
      <w:r w:rsidR="00780254" w:rsidRPr="00571BD3">
        <w:rPr>
          <w:rFonts w:ascii="Arial" w:eastAsia="Times New Roman" w:hAnsi="Arial" w:cs="Arial"/>
          <w:kern w:val="0"/>
          <w:sz w:val="24"/>
          <w:szCs w:val="24"/>
          <w14:ligatures w14:val="none"/>
        </w:rPr>
        <w:t xml:space="preserve">and </w:t>
      </w:r>
      <w:r w:rsidRPr="00571BD3">
        <w:rPr>
          <w:rFonts w:ascii="Arial" w:eastAsia="Times New Roman" w:hAnsi="Arial" w:cs="Arial"/>
          <w:kern w:val="0"/>
          <w:sz w:val="24"/>
          <w:szCs w:val="24"/>
          <w14:ligatures w14:val="none"/>
        </w:rPr>
        <w:t>that the appellant had offered a plausible explanation as to his whereabouts and activities on the day of the alleged offences.</w:t>
      </w:r>
      <w:r w:rsidR="00AE6B81" w:rsidRPr="00571BD3">
        <w:rPr>
          <w:rFonts w:ascii="Arial" w:eastAsia="Times New Roman" w:hAnsi="Arial" w:cs="Arial"/>
          <w:kern w:val="0"/>
          <w:sz w:val="24"/>
          <w:szCs w:val="24"/>
          <w14:ligatures w14:val="none"/>
        </w:rPr>
        <w:t xml:space="preserve"> </w:t>
      </w:r>
    </w:p>
    <w:p w14:paraId="02DB0515" w14:textId="5354792E" w:rsidR="00F54166" w:rsidRPr="00571BD3" w:rsidRDefault="00AE6B81"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[4</w:t>
      </w:r>
      <w:r w:rsidR="00E10DAB" w:rsidRPr="00571BD3">
        <w:rPr>
          <w:rFonts w:ascii="Arial" w:eastAsia="Times New Roman" w:hAnsi="Arial" w:cs="Arial"/>
          <w:kern w:val="0"/>
          <w:sz w:val="24"/>
          <w:szCs w:val="24"/>
          <w14:ligatures w14:val="none"/>
        </w:rPr>
        <w:t>3</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780254" w:rsidRPr="00571BD3">
        <w:rPr>
          <w:rFonts w:ascii="Arial" w:eastAsia="Times New Roman" w:hAnsi="Arial" w:cs="Arial"/>
          <w:kern w:val="0"/>
          <w:sz w:val="24"/>
          <w:szCs w:val="24"/>
          <w14:ligatures w14:val="none"/>
        </w:rPr>
        <w:t>Reference was made</w:t>
      </w:r>
      <w:r w:rsidRPr="00571BD3">
        <w:rPr>
          <w:rFonts w:ascii="Arial" w:eastAsia="Times New Roman" w:hAnsi="Arial" w:cs="Arial"/>
          <w:kern w:val="0"/>
          <w:sz w:val="24"/>
          <w:szCs w:val="24"/>
          <w14:ligatures w14:val="none"/>
        </w:rPr>
        <w:t xml:space="preserve"> to </w:t>
      </w:r>
      <w:r w:rsidRPr="00571BD3">
        <w:rPr>
          <w:rFonts w:ascii="Arial" w:eastAsia="Times New Roman" w:hAnsi="Arial" w:cs="Arial"/>
          <w:i/>
          <w:iCs/>
          <w:kern w:val="0"/>
          <w:sz w:val="24"/>
          <w:szCs w:val="24"/>
          <w14:ligatures w14:val="none"/>
        </w:rPr>
        <w:t>S v Jonas</w:t>
      </w:r>
      <w:r w:rsidR="008B66D3" w:rsidRPr="00571BD3">
        <w:rPr>
          <w:rStyle w:val="FootnoteReference"/>
          <w:rFonts w:ascii="Arial" w:eastAsia="Times New Roman" w:hAnsi="Arial" w:cs="Arial"/>
          <w:i/>
          <w:iCs/>
          <w:kern w:val="0"/>
          <w:sz w:val="24"/>
          <w:szCs w:val="24"/>
          <w14:ligatures w14:val="none"/>
        </w:rPr>
        <w:footnoteReference w:id="2"/>
      </w:r>
      <w:r w:rsidRPr="00571BD3">
        <w:rPr>
          <w:rFonts w:ascii="Arial" w:eastAsia="Times New Roman" w:hAnsi="Arial" w:cs="Arial"/>
          <w:kern w:val="0"/>
          <w:sz w:val="24"/>
          <w:szCs w:val="24"/>
          <w14:ligatures w14:val="none"/>
        </w:rPr>
        <w:t>, where the court at 679A held that what the magistrate at the end of the enquiry had before him was the uncontested evidence of the appellant denying that he had committed the offences or as in any way implicated in the commission of the offences and the appellant’s evidence of an alibi which, if proved, would have served to show that the appellant could not have committed the offences.</w:t>
      </w:r>
      <w:r w:rsidR="001E1289" w:rsidRPr="00571BD3">
        <w:rPr>
          <w:rFonts w:ascii="Arial" w:eastAsia="Times New Roman" w:hAnsi="Arial" w:cs="Arial"/>
          <w:kern w:val="0"/>
          <w:sz w:val="24"/>
          <w:szCs w:val="24"/>
          <w14:ligatures w14:val="none"/>
        </w:rPr>
        <w:t xml:space="preserve"> It was further held at page 679G-L that</w:t>
      </w:r>
      <w:r w:rsidR="00F54166" w:rsidRPr="00571BD3">
        <w:rPr>
          <w:rFonts w:ascii="Arial" w:eastAsia="Times New Roman" w:hAnsi="Arial" w:cs="Arial"/>
          <w:kern w:val="0"/>
          <w:sz w:val="24"/>
          <w:szCs w:val="24"/>
          <w14:ligatures w14:val="none"/>
        </w:rPr>
        <w:t xml:space="preserve"> –</w:t>
      </w:r>
    </w:p>
    <w:p w14:paraId="027ABDA4" w14:textId="3B24166C" w:rsidR="00AE6B81" w:rsidRPr="00571BD3" w:rsidRDefault="001E1289" w:rsidP="0035614A">
      <w:pPr>
        <w:spacing w:line="480" w:lineRule="auto"/>
        <w:ind w:left="720"/>
        <w:jc w:val="both"/>
        <w:rPr>
          <w:rFonts w:ascii="Arial" w:eastAsia="Times New Roman" w:hAnsi="Arial" w:cs="Arial"/>
          <w:i/>
          <w:iCs/>
          <w:kern w:val="0"/>
          <w:sz w:val="24"/>
          <w:szCs w:val="24"/>
          <w14:ligatures w14:val="none"/>
        </w:rPr>
      </w:pPr>
      <w:r w:rsidRPr="00571BD3">
        <w:rPr>
          <w:rFonts w:ascii="Arial" w:eastAsia="Times New Roman" w:hAnsi="Arial" w:cs="Arial"/>
          <w:kern w:val="0"/>
          <w:sz w:val="24"/>
          <w:szCs w:val="24"/>
          <w14:ligatures w14:val="none"/>
        </w:rPr>
        <w:t>“[i]</w:t>
      </w:r>
      <w:r w:rsidRPr="00571BD3">
        <w:rPr>
          <w:rFonts w:ascii="Arial" w:eastAsia="Times New Roman" w:hAnsi="Arial" w:cs="Arial"/>
          <w:i/>
          <w:iCs/>
          <w:kern w:val="0"/>
          <w:sz w:val="24"/>
          <w:szCs w:val="24"/>
          <w14:ligatures w14:val="none"/>
        </w:rPr>
        <w:t xml:space="preserve">f the State was serious with its opposition to the granting of bail, it should have led rebutting evidence – at least pacing in dispute the uncontested </w:t>
      </w:r>
      <w:r w:rsidRPr="00571BD3">
        <w:rPr>
          <w:rFonts w:ascii="Arial" w:eastAsia="Times New Roman" w:hAnsi="Arial" w:cs="Arial"/>
          <w:i/>
          <w:iCs/>
          <w:kern w:val="0"/>
          <w:sz w:val="24"/>
          <w:szCs w:val="24"/>
          <w14:ligatures w14:val="none"/>
        </w:rPr>
        <w:lastRenderedPageBreak/>
        <w:t>evidence of the appellant. Placing in dispute in this sense, postulates a genuine dispute. Mere accusations are not enough.”</w:t>
      </w:r>
    </w:p>
    <w:p w14:paraId="5F20F9F0" w14:textId="6B760342" w:rsidR="001D264D" w:rsidRPr="00571BD3" w:rsidRDefault="001E1289"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44</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t>Further</w:t>
      </w:r>
      <w:r w:rsidR="00475055"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 xml:space="preserve"> </w:t>
      </w:r>
      <w:r w:rsidR="00763B05" w:rsidRPr="00571BD3">
        <w:rPr>
          <w:rFonts w:ascii="Arial" w:eastAsia="Times New Roman" w:hAnsi="Arial" w:cs="Arial"/>
          <w:kern w:val="0"/>
          <w:sz w:val="24"/>
          <w:szCs w:val="24"/>
          <w14:ligatures w14:val="none"/>
        </w:rPr>
        <w:t xml:space="preserve">it was submitted on behalf of the appellant </w:t>
      </w:r>
      <w:r w:rsidRPr="00571BD3">
        <w:rPr>
          <w:rFonts w:ascii="Arial" w:eastAsia="Times New Roman" w:hAnsi="Arial" w:cs="Arial"/>
          <w:kern w:val="0"/>
          <w:sz w:val="24"/>
          <w:szCs w:val="24"/>
          <w14:ligatures w14:val="none"/>
        </w:rPr>
        <w:t>that the provisions of section 60(11)</w:t>
      </w:r>
      <w:r w:rsidR="00CC2177" w:rsidRPr="00571BD3">
        <w:rPr>
          <w:rFonts w:ascii="Arial" w:eastAsia="Times New Roman" w:hAnsi="Arial" w:cs="Arial"/>
          <w:kern w:val="0"/>
          <w:sz w:val="24"/>
          <w:szCs w:val="24"/>
          <w14:ligatures w14:val="none"/>
        </w:rPr>
        <w:t>(a)</w:t>
      </w:r>
      <w:r w:rsidRPr="00571BD3">
        <w:rPr>
          <w:rFonts w:ascii="Arial" w:eastAsia="Times New Roman" w:hAnsi="Arial" w:cs="Arial"/>
          <w:kern w:val="0"/>
          <w:sz w:val="24"/>
          <w:szCs w:val="24"/>
          <w14:ligatures w14:val="none"/>
        </w:rPr>
        <w:t xml:space="preserve"> of the CPA require the appellant to satisfy the court that he should be granted bai</w:t>
      </w:r>
      <w:r w:rsidR="00FE5D14" w:rsidRPr="00571BD3">
        <w:rPr>
          <w:rFonts w:ascii="Arial" w:eastAsia="Times New Roman" w:hAnsi="Arial" w:cs="Arial"/>
          <w:kern w:val="0"/>
          <w:sz w:val="24"/>
          <w:szCs w:val="24"/>
          <w14:ligatures w14:val="none"/>
        </w:rPr>
        <w:t>l</w:t>
      </w:r>
      <w:r w:rsidRPr="00571BD3">
        <w:rPr>
          <w:rFonts w:ascii="Arial" w:eastAsia="Times New Roman" w:hAnsi="Arial" w:cs="Arial"/>
          <w:kern w:val="0"/>
          <w:sz w:val="24"/>
          <w:szCs w:val="24"/>
          <w14:ligatures w14:val="none"/>
        </w:rPr>
        <w:t xml:space="preserve">, with the word ‘satisfy’ presupposing that he will discharge the onus on a balance of probabilities. </w:t>
      </w:r>
      <w:r w:rsidRPr="00571BD3">
        <w:rPr>
          <w:rFonts w:ascii="Arial" w:eastAsia="Times New Roman" w:hAnsi="Arial" w:cs="Arial"/>
          <w:i/>
          <w:iCs/>
          <w:kern w:val="0"/>
          <w:sz w:val="24"/>
          <w:szCs w:val="24"/>
          <w14:ligatures w14:val="none"/>
        </w:rPr>
        <w:t>S v Tshabalala</w:t>
      </w:r>
      <w:r w:rsidR="008B66D3" w:rsidRPr="00571BD3">
        <w:rPr>
          <w:rStyle w:val="FootnoteReference"/>
          <w:rFonts w:ascii="Arial" w:eastAsia="Times New Roman" w:hAnsi="Arial" w:cs="Arial"/>
          <w:i/>
          <w:iCs/>
          <w:kern w:val="0"/>
          <w:sz w:val="24"/>
          <w:szCs w:val="24"/>
          <w14:ligatures w14:val="none"/>
        </w:rPr>
        <w:footnoteReference w:id="3"/>
      </w:r>
      <w:r w:rsidR="008B66D3" w:rsidRPr="00571BD3">
        <w:rPr>
          <w:rFonts w:ascii="Arial" w:eastAsia="Times New Roman" w:hAnsi="Arial" w:cs="Arial"/>
          <w:kern w:val="0"/>
          <w:sz w:val="24"/>
          <w:szCs w:val="24"/>
          <w14:ligatures w14:val="none"/>
        </w:rPr>
        <w:t>;</w:t>
      </w:r>
      <w:r w:rsidR="00FE5D14" w:rsidRPr="00571BD3">
        <w:rPr>
          <w:rFonts w:ascii="Arial" w:eastAsia="Times New Roman" w:hAnsi="Arial" w:cs="Arial"/>
          <w:kern w:val="0"/>
          <w:sz w:val="24"/>
          <w:szCs w:val="24"/>
          <w14:ligatures w14:val="none"/>
        </w:rPr>
        <w:t xml:space="preserve"> also</w:t>
      </w:r>
      <w:r w:rsidR="008B66D3" w:rsidRPr="00571BD3">
        <w:rPr>
          <w:rFonts w:ascii="Arial" w:eastAsia="Times New Roman" w:hAnsi="Arial" w:cs="Arial"/>
          <w:kern w:val="0"/>
          <w:sz w:val="24"/>
          <w:szCs w:val="24"/>
          <w14:ligatures w14:val="none"/>
        </w:rPr>
        <w:t xml:space="preserve"> see</w:t>
      </w:r>
      <w:r w:rsidR="00FE5D14" w:rsidRPr="00571BD3">
        <w:rPr>
          <w:rFonts w:ascii="Arial" w:eastAsia="Times New Roman" w:hAnsi="Arial" w:cs="Arial"/>
          <w:kern w:val="0"/>
          <w:sz w:val="24"/>
          <w:szCs w:val="24"/>
          <w14:ligatures w14:val="none"/>
        </w:rPr>
        <w:t xml:space="preserve"> </w:t>
      </w:r>
      <w:r w:rsidR="00FE5D14" w:rsidRPr="00571BD3">
        <w:rPr>
          <w:rFonts w:ascii="Arial" w:eastAsia="Times New Roman" w:hAnsi="Arial" w:cs="Arial"/>
          <w:i/>
          <w:iCs/>
          <w:kern w:val="0"/>
          <w:sz w:val="24"/>
          <w:szCs w:val="24"/>
          <w14:ligatures w14:val="none"/>
        </w:rPr>
        <w:t>S v Stanfield</w:t>
      </w:r>
      <w:r w:rsidR="008B66D3" w:rsidRPr="00571BD3">
        <w:rPr>
          <w:rStyle w:val="FootnoteReference"/>
          <w:rFonts w:ascii="Arial" w:eastAsia="Times New Roman" w:hAnsi="Arial" w:cs="Arial"/>
          <w:i/>
          <w:iCs/>
          <w:kern w:val="0"/>
          <w:sz w:val="24"/>
          <w:szCs w:val="24"/>
          <w14:ligatures w14:val="none"/>
        </w:rPr>
        <w:footnoteReference w:id="4"/>
      </w:r>
      <w:r w:rsidR="00FE5D14" w:rsidRPr="00571BD3">
        <w:rPr>
          <w:rFonts w:ascii="Arial" w:eastAsia="Times New Roman" w:hAnsi="Arial" w:cs="Arial"/>
          <w:kern w:val="0"/>
          <w:sz w:val="24"/>
          <w:szCs w:val="24"/>
          <w14:ligatures w14:val="none"/>
        </w:rPr>
        <w:t xml:space="preserve">. </w:t>
      </w:r>
    </w:p>
    <w:p w14:paraId="0233CE32" w14:textId="59338F0B" w:rsidR="001E1289" w:rsidRPr="00571BD3" w:rsidRDefault="00FE5D14"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45</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t>It was further submitted that the personal circumstances of the appellant, which include his age, the fact that he has no previous convictions, his health (deteriorating eyesight, diabetes and gunshot injuries suffered during his arrest), his grandchild’s health, his business and farming interests, his changed financial circumstances and the lengthy delay of the trial constitute grounds for releasing the appellant in the interests of justice as contemplated in section 60(11) of the CPA, alternatively, they constituted exceptional circumstances as envisaged in section 60(11)(a) of the CPA.</w:t>
      </w:r>
    </w:p>
    <w:p w14:paraId="516EFC65" w14:textId="0EF04A30" w:rsidR="005819CF" w:rsidRPr="00571BD3" w:rsidRDefault="005819CF"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46</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763B05" w:rsidRPr="00571BD3">
        <w:rPr>
          <w:rFonts w:ascii="Arial" w:eastAsia="Times New Roman" w:hAnsi="Arial" w:cs="Arial"/>
          <w:kern w:val="0"/>
          <w:sz w:val="24"/>
          <w:szCs w:val="24"/>
          <w14:ligatures w14:val="none"/>
        </w:rPr>
        <w:t>Mr Duminy submitted</w:t>
      </w:r>
      <w:r w:rsidRPr="00571BD3">
        <w:rPr>
          <w:rFonts w:ascii="Arial" w:eastAsia="Times New Roman" w:hAnsi="Arial" w:cs="Arial"/>
          <w:kern w:val="0"/>
          <w:sz w:val="24"/>
          <w:szCs w:val="24"/>
          <w14:ligatures w14:val="none"/>
        </w:rPr>
        <w:t xml:space="preserve"> that had the court </w:t>
      </w:r>
      <w:r w:rsidRPr="00571BD3">
        <w:rPr>
          <w:rFonts w:ascii="Arial" w:eastAsia="Times New Roman" w:hAnsi="Arial" w:cs="Arial"/>
          <w:i/>
          <w:iCs/>
          <w:kern w:val="0"/>
          <w:sz w:val="24"/>
          <w:szCs w:val="24"/>
          <w14:ligatures w14:val="none"/>
        </w:rPr>
        <w:t xml:space="preserve">a quo </w:t>
      </w:r>
      <w:r w:rsidRPr="00571BD3">
        <w:rPr>
          <w:rFonts w:ascii="Arial" w:eastAsia="Times New Roman" w:hAnsi="Arial" w:cs="Arial"/>
          <w:kern w:val="0"/>
          <w:sz w:val="24"/>
          <w:szCs w:val="24"/>
          <w14:ligatures w14:val="none"/>
        </w:rPr>
        <w:t xml:space="preserve">properly applied its mind to and considered the factors set out in Section 60(7) of the CPA referred to above, it should have </w:t>
      </w:r>
      <w:proofErr w:type="gramStart"/>
      <w:r w:rsidRPr="00571BD3">
        <w:rPr>
          <w:rFonts w:ascii="Arial" w:eastAsia="Times New Roman" w:hAnsi="Arial" w:cs="Arial"/>
          <w:kern w:val="0"/>
          <w:sz w:val="24"/>
          <w:szCs w:val="24"/>
          <w14:ligatures w14:val="none"/>
        </w:rPr>
        <w:t>come to the conclusion</w:t>
      </w:r>
      <w:proofErr w:type="gramEnd"/>
      <w:r w:rsidRPr="00571BD3">
        <w:rPr>
          <w:rFonts w:ascii="Arial" w:eastAsia="Times New Roman" w:hAnsi="Arial" w:cs="Arial"/>
          <w:kern w:val="0"/>
          <w:sz w:val="24"/>
          <w:szCs w:val="24"/>
          <w14:ligatures w14:val="none"/>
        </w:rPr>
        <w:t xml:space="preserve"> that the release of the appellant on bail would not result in any danger to state witnesses. </w:t>
      </w:r>
    </w:p>
    <w:p w14:paraId="2349DE5F" w14:textId="23C7FCCF" w:rsidR="008052FE" w:rsidRPr="00571BD3" w:rsidRDefault="00173C9A"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47</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763B05" w:rsidRPr="00571BD3">
        <w:rPr>
          <w:rFonts w:ascii="Arial" w:eastAsia="Times New Roman" w:hAnsi="Arial" w:cs="Arial"/>
          <w:kern w:val="0"/>
          <w:sz w:val="24"/>
          <w:szCs w:val="24"/>
          <w14:ligatures w14:val="none"/>
        </w:rPr>
        <w:t xml:space="preserve">He further argued in accepting </w:t>
      </w:r>
      <w:r w:rsidRPr="00571BD3">
        <w:rPr>
          <w:rFonts w:ascii="Arial" w:eastAsia="Times New Roman" w:hAnsi="Arial" w:cs="Arial"/>
          <w:kern w:val="0"/>
          <w:sz w:val="24"/>
          <w:szCs w:val="24"/>
          <w14:ligatures w14:val="none"/>
        </w:rPr>
        <w:t>the investigating officer’s vague statements relating to public outcry and possible public disorder should the appellant be release</w:t>
      </w:r>
      <w:r w:rsidR="00763B05" w:rsidRPr="00571BD3">
        <w:rPr>
          <w:rFonts w:ascii="Arial" w:eastAsia="Times New Roman" w:hAnsi="Arial" w:cs="Arial"/>
          <w:kern w:val="0"/>
          <w:sz w:val="24"/>
          <w:szCs w:val="24"/>
          <w14:ligatures w14:val="none"/>
        </w:rPr>
        <w:t>d,</w:t>
      </w:r>
      <w:r w:rsidRPr="00571BD3">
        <w:rPr>
          <w:rFonts w:ascii="Arial" w:eastAsia="Times New Roman" w:hAnsi="Arial" w:cs="Arial"/>
          <w:kern w:val="0"/>
          <w:sz w:val="24"/>
          <w:szCs w:val="24"/>
          <w14:ligatures w14:val="none"/>
        </w:rPr>
        <w:t xml:space="preserve"> the court failed to approach the application of section 60(4)(e)</w:t>
      </w:r>
      <w:r w:rsidR="00763B05"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 xml:space="preserve"> </w:t>
      </w:r>
    </w:p>
    <w:p w14:paraId="2E94A832" w14:textId="72DA10EA" w:rsidR="00371F85" w:rsidRPr="00571BD3" w:rsidRDefault="00371F85" w:rsidP="00571BD3">
      <w:pPr>
        <w:spacing w:line="480" w:lineRule="auto"/>
        <w:jc w:val="both"/>
        <w:rPr>
          <w:rFonts w:ascii="Arial" w:eastAsia="Times New Roman" w:hAnsi="Arial" w:cs="Arial"/>
          <w:kern w:val="0"/>
          <w:sz w:val="24"/>
          <w:szCs w:val="24"/>
          <w:lang w:val="en-GB"/>
          <w14:ligatures w14:val="none"/>
        </w:rPr>
      </w:pPr>
      <w:r w:rsidRPr="00571BD3">
        <w:rPr>
          <w:rFonts w:ascii="Arial" w:eastAsia="Times New Roman" w:hAnsi="Arial" w:cs="Arial"/>
          <w:kern w:val="0"/>
          <w:sz w:val="24"/>
          <w:szCs w:val="24"/>
          <w:lang w:val="en-GB"/>
          <w14:ligatures w14:val="none"/>
        </w:rPr>
        <w:t>[</w:t>
      </w:r>
      <w:r w:rsidR="00E10DAB" w:rsidRPr="00571BD3">
        <w:rPr>
          <w:rFonts w:ascii="Arial" w:eastAsia="Times New Roman" w:hAnsi="Arial" w:cs="Arial"/>
          <w:kern w:val="0"/>
          <w:sz w:val="24"/>
          <w:szCs w:val="24"/>
          <w:lang w:val="en-GB"/>
          <w14:ligatures w14:val="none"/>
        </w:rPr>
        <w:t>48</w:t>
      </w:r>
      <w:r w:rsidRPr="00571BD3">
        <w:rPr>
          <w:rFonts w:ascii="Arial" w:eastAsia="Times New Roman" w:hAnsi="Arial" w:cs="Arial"/>
          <w:kern w:val="0"/>
          <w:sz w:val="24"/>
          <w:szCs w:val="24"/>
          <w:lang w:val="en-GB"/>
          <w14:ligatures w14:val="none"/>
        </w:rPr>
        <w:t>]</w:t>
      </w:r>
      <w:r w:rsidRPr="00571BD3">
        <w:rPr>
          <w:rFonts w:ascii="Arial" w:eastAsia="Times New Roman" w:hAnsi="Arial" w:cs="Arial"/>
          <w:kern w:val="0"/>
          <w:sz w:val="24"/>
          <w:szCs w:val="24"/>
          <w:lang w:val="en-GB"/>
          <w14:ligatures w14:val="none"/>
        </w:rPr>
        <w:tab/>
      </w:r>
      <w:r w:rsidR="007C1F25" w:rsidRPr="00571BD3">
        <w:rPr>
          <w:rFonts w:ascii="Arial" w:eastAsia="Times New Roman" w:hAnsi="Arial" w:cs="Arial"/>
          <w:kern w:val="0"/>
          <w:sz w:val="24"/>
          <w:szCs w:val="24"/>
          <w:lang w:val="en-GB"/>
          <w14:ligatures w14:val="none"/>
        </w:rPr>
        <w:t xml:space="preserve">Mr </w:t>
      </w:r>
      <w:r w:rsidR="000C6E65" w:rsidRPr="00571BD3">
        <w:rPr>
          <w:rFonts w:ascii="Arial" w:eastAsia="Times New Roman" w:hAnsi="Arial" w:cs="Arial"/>
          <w:kern w:val="0"/>
          <w:sz w:val="24"/>
          <w:szCs w:val="24"/>
          <w:lang w:val="en-GB"/>
          <w14:ligatures w14:val="none"/>
        </w:rPr>
        <w:t>Duminy</w:t>
      </w:r>
      <w:r w:rsidR="007C1F25" w:rsidRPr="00571BD3">
        <w:rPr>
          <w:rFonts w:ascii="Arial" w:eastAsia="Times New Roman" w:hAnsi="Arial" w:cs="Arial"/>
          <w:kern w:val="0"/>
          <w:sz w:val="24"/>
          <w:szCs w:val="24"/>
          <w:lang w:val="en-GB"/>
          <w14:ligatures w14:val="none"/>
        </w:rPr>
        <w:t xml:space="preserve"> was of the view</w:t>
      </w:r>
      <w:r w:rsidRPr="00571BD3">
        <w:rPr>
          <w:rFonts w:ascii="Arial" w:eastAsia="Times New Roman" w:hAnsi="Arial" w:cs="Arial"/>
          <w:kern w:val="0"/>
          <w:sz w:val="24"/>
          <w:szCs w:val="24"/>
          <w:lang w:val="en-GB"/>
          <w14:ligatures w14:val="none"/>
        </w:rPr>
        <w:t xml:space="preserve"> that the vague and unsubstantiated allegation that the appellant’s release would result in public disorder or undermine public peace and </w:t>
      </w:r>
      <w:r w:rsidRPr="00571BD3">
        <w:rPr>
          <w:rFonts w:ascii="Arial" w:eastAsia="Times New Roman" w:hAnsi="Arial" w:cs="Arial"/>
          <w:kern w:val="0"/>
          <w:sz w:val="24"/>
          <w:szCs w:val="24"/>
          <w:lang w:val="en-GB"/>
          <w14:ligatures w14:val="none"/>
        </w:rPr>
        <w:lastRenderedPageBreak/>
        <w:t xml:space="preserve">security was not established on a preponderance of probabilities and the court </w:t>
      </w:r>
      <w:r w:rsidRPr="00571BD3">
        <w:rPr>
          <w:rFonts w:ascii="Arial" w:eastAsia="Times New Roman" w:hAnsi="Arial" w:cs="Arial"/>
          <w:i/>
          <w:iCs/>
          <w:kern w:val="0"/>
          <w:sz w:val="24"/>
          <w:szCs w:val="24"/>
          <w:lang w:val="en-GB"/>
          <w14:ligatures w14:val="none"/>
        </w:rPr>
        <w:t xml:space="preserve">a quo </w:t>
      </w:r>
      <w:r w:rsidRPr="00571BD3">
        <w:rPr>
          <w:rFonts w:ascii="Arial" w:eastAsia="Times New Roman" w:hAnsi="Arial" w:cs="Arial"/>
          <w:kern w:val="0"/>
          <w:sz w:val="24"/>
          <w:szCs w:val="24"/>
          <w:lang w:val="en-GB"/>
          <w14:ligatures w14:val="none"/>
        </w:rPr>
        <w:t xml:space="preserve">erred in taking this into account against the appellant. It was further submitted on behalf of the appellant that the court </w:t>
      </w:r>
      <w:r w:rsidRPr="00571BD3">
        <w:rPr>
          <w:rFonts w:ascii="Arial" w:eastAsia="Times New Roman" w:hAnsi="Arial" w:cs="Arial"/>
          <w:i/>
          <w:iCs/>
          <w:kern w:val="0"/>
          <w:sz w:val="24"/>
          <w:szCs w:val="24"/>
          <w:lang w:val="en-GB"/>
          <w14:ligatures w14:val="none"/>
        </w:rPr>
        <w:t xml:space="preserve">a quo </w:t>
      </w:r>
      <w:r w:rsidRPr="00571BD3">
        <w:rPr>
          <w:rFonts w:ascii="Arial" w:eastAsia="Times New Roman" w:hAnsi="Arial" w:cs="Arial"/>
          <w:kern w:val="0"/>
          <w:sz w:val="24"/>
          <w:szCs w:val="24"/>
          <w:lang w:val="en-GB"/>
          <w14:ligatures w14:val="none"/>
        </w:rPr>
        <w:t xml:space="preserve">ought to have held that it was in the best interests of justice that the appellant be released on bail pending his trial and/or that exceptional circumstances existed justifying the appellant's release on bail. </w:t>
      </w:r>
    </w:p>
    <w:p w14:paraId="4EA78931" w14:textId="6E296C20" w:rsidR="00D96F49" w:rsidRPr="0035614A" w:rsidRDefault="00D96F49" w:rsidP="00571BD3">
      <w:pPr>
        <w:spacing w:line="480" w:lineRule="auto"/>
        <w:jc w:val="both"/>
        <w:rPr>
          <w:rFonts w:ascii="Arial" w:eastAsia="Times New Roman" w:hAnsi="Arial" w:cs="Arial"/>
          <w:i/>
          <w:iCs/>
          <w:kern w:val="0"/>
          <w:sz w:val="24"/>
          <w:szCs w:val="24"/>
          <w14:ligatures w14:val="none"/>
        </w:rPr>
      </w:pPr>
      <w:r w:rsidRPr="0035614A">
        <w:rPr>
          <w:rFonts w:ascii="Arial" w:eastAsia="Times New Roman" w:hAnsi="Arial" w:cs="Arial"/>
          <w:i/>
          <w:iCs/>
          <w:kern w:val="0"/>
          <w:sz w:val="24"/>
          <w:szCs w:val="24"/>
          <w14:ligatures w14:val="none"/>
        </w:rPr>
        <w:t>The State’s submissions on appeal</w:t>
      </w:r>
      <w:r w:rsidR="0035614A">
        <w:rPr>
          <w:rFonts w:ascii="Arial" w:eastAsia="Times New Roman" w:hAnsi="Arial" w:cs="Arial"/>
          <w:i/>
          <w:iCs/>
          <w:kern w:val="0"/>
          <w:sz w:val="24"/>
          <w:szCs w:val="24"/>
          <w14:ligatures w14:val="none"/>
        </w:rPr>
        <w:t>.</w:t>
      </w:r>
    </w:p>
    <w:p w14:paraId="6F8B37BE" w14:textId="63F94A08" w:rsidR="00D96F49" w:rsidRPr="00571BD3" w:rsidRDefault="00D96F49"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49</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84436E" w:rsidRPr="00571BD3">
        <w:rPr>
          <w:rFonts w:ascii="Arial" w:eastAsia="Times New Roman" w:hAnsi="Arial" w:cs="Arial"/>
          <w:kern w:val="0"/>
          <w:sz w:val="24"/>
          <w:szCs w:val="24"/>
          <w14:ligatures w14:val="none"/>
        </w:rPr>
        <w:t>Mr Mkentane submitted on behalf of the State that an appeal against refusal of bail is governed by section 65(4) of the CPA, which provides that the court or Judge hearing the appeal shall not set aside the decision against which the appeal is brought unless such court or Judge is satisfied that the decision was wrong, in which even the court or Judge shall give the decision which in its opinion the power court should have given.</w:t>
      </w:r>
    </w:p>
    <w:p w14:paraId="56DD26AA" w14:textId="488AE2FA" w:rsidR="00D07A1F" w:rsidRPr="00571BD3" w:rsidRDefault="0084436E"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[5</w:t>
      </w:r>
      <w:r w:rsidR="00E10DAB" w:rsidRPr="00571BD3">
        <w:rPr>
          <w:rFonts w:ascii="Arial" w:eastAsia="Times New Roman" w:hAnsi="Arial" w:cs="Arial"/>
          <w:kern w:val="0"/>
          <w:sz w:val="24"/>
          <w:szCs w:val="24"/>
          <w14:ligatures w14:val="none"/>
        </w:rPr>
        <w:t>0</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r>
      <w:r w:rsidR="007C1F25" w:rsidRPr="00571BD3">
        <w:rPr>
          <w:rFonts w:ascii="Arial" w:eastAsia="Times New Roman" w:hAnsi="Arial" w:cs="Arial"/>
          <w:kern w:val="0"/>
          <w:sz w:val="24"/>
          <w:szCs w:val="24"/>
          <w14:ligatures w14:val="none"/>
        </w:rPr>
        <w:t>He further</w:t>
      </w:r>
      <w:r w:rsidR="009D0DBF" w:rsidRPr="00571BD3">
        <w:rPr>
          <w:rFonts w:ascii="Arial" w:eastAsia="Times New Roman" w:hAnsi="Arial" w:cs="Arial"/>
          <w:kern w:val="0"/>
          <w:sz w:val="24"/>
          <w:szCs w:val="24"/>
          <w14:ligatures w14:val="none"/>
        </w:rPr>
        <w:t xml:space="preserve"> submitted that i</w:t>
      </w:r>
      <w:r w:rsidRPr="00571BD3">
        <w:rPr>
          <w:rFonts w:ascii="Arial" w:eastAsia="Times New Roman" w:hAnsi="Arial" w:cs="Arial"/>
          <w:kern w:val="0"/>
          <w:sz w:val="24"/>
          <w:szCs w:val="24"/>
          <w14:ligatures w14:val="none"/>
        </w:rPr>
        <w:t xml:space="preserve">n the present case, the </w:t>
      </w:r>
      <w:r w:rsidR="009D0DBF" w:rsidRPr="00571BD3">
        <w:rPr>
          <w:rFonts w:ascii="Arial" w:eastAsia="Times New Roman" w:hAnsi="Arial" w:cs="Arial"/>
          <w:kern w:val="0"/>
          <w:sz w:val="24"/>
          <w:szCs w:val="24"/>
          <w14:ligatures w14:val="none"/>
        </w:rPr>
        <w:t>appellant has failed to discharge the onus of establishing on a balance of probabilities that exceptional circumstances exist which in the interests of justice permit his release on bail as required by section 60(11)</w:t>
      </w:r>
      <w:r w:rsidR="005934C7" w:rsidRPr="00571BD3">
        <w:rPr>
          <w:rFonts w:ascii="Arial" w:eastAsia="Times New Roman" w:hAnsi="Arial" w:cs="Arial"/>
          <w:kern w:val="0"/>
          <w:sz w:val="24"/>
          <w:szCs w:val="24"/>
          <w14:ligatures w14:val="none"/>
        </w:rPr>
        <w:t>(a)</w:t>
      </w:r>
      <w:r w:rsidR="009D0DBF" w:rsidRPr="00571BD3">
        <w:rPr>
          <w:rFonts w:ascii="Arial" w:eastAsia="Times New Roman" w:hAnsi="Arial" w:cs="Arial"/>
          <w:kern w:val="0"/>
          <w:sz w:val="24"/>
          <w:szCs w:val="24"/>
          <w14:ligatures w14:val="none"/>
        </w:rPr>
        <w:t xml:space="preserve"> </w:t>
      </w:r>
      <w:r w:rsidR="005934C7" w:rsidRPr="00571BD3">
        <w:rPr>
          <w:rFonts w:ascii="Arial" w:eastAsia="Times New Roman" w:hAnsi="Arial" w:cs="Arial"/>
          <w:kern w:val="0"/>
          <w:sz w:val="24"/>
          <w:szCs w:val="24"/>
          <w14:ligatures w14:val="none"/>
        </w:rPr>
        <w:t xml:space="preserve">of </w:t>
      </w:r>
      <w:r w:rsidR="009D0DBF" w:rsidRPr="00571BD3">
        <w:rPr>
          <w:rFonts w:ascii="Arial" w:eastAsia="Times New Roman" w:hAnsi="Arial" w:cs="Arial"/>
          <w:kern w:val="0"/>
          <w:sz w:val="24"/>
          <w:szCs w:val="24"/>
          <w14:ligatures w14:val="none"/>
        </w:rPr>
        <w:t>the CPA.</w:t>
      </w:r>
      <w:r w:rsidR="007C1F25" w:rsidRPr="00571BD3">
        <w:rPr>
          <w:rFonts w:ascii="Arial" w:eastAsia="Times New Roman" w:hAnsi="Arial" w:cs="Arial"/>
          <w:kern w:val="0"/>
          <w:sz w:val="24"/>
          <w:szCs w:val="24"/>
          <w14:ligatures w14:val="none"/>
        </w:rPr>
        <w:t xml:space="preserve"> </w:t>
      </w:r>
      <w:r w:rsidR="009D0DBF" w:rsidRPr="00571BD3">
        <w:rPr>
          <w:rFonts w:ascii="Arial" w:eastAsia="Times New Roman" w:hAnsi="Arial" w:cs="Arial"/>
          <w:kern w:val="0"/>
          <w:sz w:val="24"/>
          <w:szCs w:val="24"/>
          <w14:ligatures w14:val="none"/>
        </w:rPr>
        <w:t xml:space="preserve">According to </w:t>
      </w:r>
      <w:r w:rsidR="007C1F25" w:rsidRPr="00571BD3">
        <w:rPr>
          <w:rFonts w:ascii="Arial" w:eastAsia="Times New Roman" w:hAnsi="Arial" w:cs="Arial"/>
          <w:kern w:val="0"/>
          <w:sz w:val="24"/>
          <w:szCs w:val="24"/>
          <w14:ligatures w14:val="none"/>
        </w:rPr>
        <w:t>the prosecution</w:t>
      </w:r>
      <w:r w:rsidR="009D0DBF" w:rsidRPr="00571BD3">
        <w:rPr>
          <w:rFonts w:ascii="Arial" w:eastAsia="Times New Roman" w:hAnsi="Arial" w:cs="Arial"/>
          <w:kern w:val="0"/>
          <w:sz w:val="24"/>
          <w:szCs w:val="24"/>
          <w14:ligatures w14:val="none"/>
        </w:rPr>
        <w:t xml:space="preserve">, the appellant lodged another bail application on </w:t>
      </w:r>
      <w:r w:rsidR="008052FE" w:rsidRPr="00571BD3">
        <w:rPr>
          <w:rFonts w:ascii="Arial" w:eastAsia="Times New Roman" w:hAnsi="Arial" w:cs="Arial"/>
          <w:kern w:val="0"/>
          <w:sz w:val="24"/>
          <w:szCs w:val="24"/>
          <w14:ligatures w14:val="none"/>
        </w:rPr>
        <w:t xml:space="preserve">the same </w:t>
      </w:r>
      <w:r w:rsidR="009D0DBF" w:rsidRPr="00571BD3">
        <w:rPr>
          <w:rFonts w:ascii="Arial" w:eastAsia="Times New Roman" w:hAnsi="Arial" w:cs="Arial"/>
          <w:kern w:val="0"/>
          <w:sz w:val="24"/>
          <w:szCs w:val="24"/>
          <w14:ligatures w14:val="none"/>
        </w:rPr>
        <w:t xml:space="preserve">facts. </w:t>
      </w:r>
      <w:r w:rsidR="007C1F25" w:rsidRPr="00571BD3">
        <w:rPr>
          <w:rFonts w:ascii="Arial" w:eastAsia="Times New Roman" w:hAnsi="Arial" w:cs="Arial"/>
          <w:kern w:val="0"/>
          <w:sz w:val="24"/>
          <w:szCs w:val="24"/>
          <w14:ligatures w14:val="none"/>
        </w:rPr>
        <w:t>In this regard, Mr Mkentane submitted that the record of the initial bail application and the application on new facts does not reveal any exceptional circumstances which in the interests of justice permit the appellant’s release on bail. He took the view that t</w:t>
      </w:r>
      <w:r w:rsidR="00D07A1F" w:rsidRPr="00571BD3">
        <w:rPr>
          <w:rFonts w:ascii="Arial" w:eastAsia="Times New Roman" w:hAnsi="Arial" w:cs="Arial"/>
          <w:kern w:val="0"/>
          <w:sz w:val="24"/>
          <w:szCs w:val="24"/>
          <w14:ligatures w14:val="none"/>
        </w:rPr>
        <w:t xml:space="preserve">he court should consider why relevant and available information was not placed before the court in the initial application. </w:t>
      </w:r>
    </w:p>
    <w:p w14:paraId="12D4DB69" w14:textId="0FC37AEF" w:rsidR="000239B6" w:rsidRPr="00571BD3" w:rsidRDefault="000239B6"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51</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t>T</w:t>
      </w:r>
      <w:r w:rsidR="007C1F25" w:rsidRPr="00571BD3">
        <w:rPr>
          <w:rFonts w:ascii="Arial" w:eastAsia="Times New Roman" w:hAnsi="Arial" w:cs="Arial"/>
          <w:kern w:val="0"/>
          <w:sz w:val="24"/>
          <w:szCs w:val="24"/>
          <w14:ligatures w14:val="none"/>
        </w:rPr>
        <w:t xml:space="preserve">he </w:t>
      </w:r>
      <w:r w:rsidRPr="00571BD3">
        <w:rPr>
          <w:rFonts w:ascii="Arial" w:eastAsia="Times New Roman" w:hAnsi="Arial" w:cs="Arial"/>
          <w:kern w:val="0"/>
          <w:sz w:val="24"/>
          <w:szCs w:val="24"/>
          <w14:ligatures w14:val="none"/>
        </w:rPr>
        <w:t xml:space="preserve">respondent </w:t>
      </w:r>
      <w:r w:rsidR="007C1F25" w:rsidRPr="00571BD3">
        <w:rPr>
          <w:rFonts w:ascii="Arial" w:eastAsia="Times New Roman" w:hAnsi="Arial" w:cs="Arial"/>
          <w:kern w:val="0"/>
          <w:sz w:val="24"/>
          <w:szCs w:val="24"/>
          <w14:ligatures w14:val="none"/>
        </w:rPr>
        <w:t xml:space="preserve">contends </w:t>
      </w:r>
      <w:r w:rsidRPr="00571BD3">
        <w:rPr>
          <w:rFonts w:ascii="Arial" w:eastAsia="Times New Roman" w:hAnsi="Arial" w:cs="Arial"/>
          <w:kern w:val="0"/>
          <w:sz w:val="24"/>
          <w:szCs w:val="24"/>
          <w14:ligatures w14:val="none"/>
        </w:rPr>
        <w:t>that the appellant will likely contravene the provisions of section 60 (4)(e) directly or indirectly.</w:t>
      </w:r>
      <w:r w:rsidR="007C1F25" w:rsidRPr="00571BD3">
        <w:rPr>
          <w:rFonts w:ascii="Arial" w:eastAsia="Times New Roman" w:hAnsi="Arial" w:cs="Arial"/>
          <w:kern w:val="0"/>
          <w:sz w:val="24"/>
          <w:szCs w:val="24"/>
          <w14:ligatures w14:val="none"/>
        </w:rPr>
        <w:t xml:space="preserve"> </w:t>
      </w:r>
      <w:r w:rsidRPr="00571BD3">
        <w:rPr>
          <w:rFonts w:ascii="Arial" w:eastAsia="Times New Roman" w:hAnsi="Arial" w:cs="Arial"/>
          <w:kern w:val="0"/>
          <w:sz w:val="24"/>
          <w:szCs w:val="24"/>
          <w14:ligatures w14:val="none"/>
        </w:rPr>
        <w:t xml:space="preserve">It is alleged that the appellant murdered the </w:t>
      </w:r>
      <w:r w:rsidRPr="00571BD3">
        <w:rPr>
          <w:rFonts w:ascii="Arial" w:eastAsia="Times New Roman" w:hAnsi="Arial" w:cs="Arial"/>
          <w:kern w:val="0"/>
          <w:sz w:val="24"/>
          <w:szCs w:val="24"/>
          <w14:ligatures w14:val="none"/>
        </w:rPr>
        <w:lastRenderedPageBreak/>
        <w:t xml:space="preserve">complainant who appeared to be a witness, and now the appellant is facing more serious offence including murder of the complainant, an offence which carries life imprisonment. </w:t>
      </w:r>
    </w:p>
    <w:p w14:paraId="07A67DFF" w14:textId="65396C86" w:rsidR="007C1F25" w:rsidRPr="00571BD3" w:rsidRDefault="000239B6"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2]</w:t>
      </w:r>
      <w:r w:rsidRPr="00571BD3">
        <w:rPr>
          <w:rFonts w:ascii="Arial" w:eastAsia="Times New Roman" w:hAnsi="Arial" w:cs="Arial"/>
          <w:kern w:val="0"/>
          <w:sz w:val="24"/>
          <w:szCs w:val="24"/>
          <w14:ligatures w14:val="none"/>
        </w:rPr>
        <w:tab/>
      </w:r>
      <w:r w:rsidR="000C6E65" w:rsidRPr="00571BD3">
        <w:rPr>
          <w:rFonts w:ascii="Arial" w:eastAsia="Times New Roman" w:hAnsi="Arial" w:cs="Arial"/>
          <w:kern w:val="0"/>
          <w:sz w:val="24"/>
          <w:szCs w:val="24"/>
          <w14:ligatures w14:val="none"/>
        </w:rPr>
        <w:t>It was further</w:t>
      </w:r>
      <w:r w:rsidRPr="00571BD3">
        <w:rPr>
          <w:rFonts w:ascii="Arial" w:eastAsia="Times New Roman" w:hAnsi="Arial" w:cs="Arial"/>
          <w:kern w:val="0"/>
          <w:sz w:val="24"/>
          <w:szCs w:val="24"/>
          <w14:ligatures w14:val="none"/>
        </w:rPr>
        <w:t xml:space="preserve"> submitted </w:t>
      </w:r>
      <w:r w:rsidR="000C6E65" w:rsidRPr="00571BD3">
        <w:rPr>
          <w:rFonts w:ascii="Arial" w:eastAsia="Times New Roman" w:hAnsi="Arial" w:cs="Arial"/>
          <w:kern w:val="0"/>
          <w:sz w:val="24"/>
          <w:szCs w:val="24"/>
          <w14:ligatures w14:val="none"/>
        </w:rPr>
        <w:t xml:space="preserve">on behalf of the respondent </w:t>
      </w:r>
      <w:r w:rsidRPr="00571BD3">
        <w:rPr>
          <w:rFonts w:ascii="Arial" w:eastAsia="Times New Roman" w:hAnsi="Arial" w:cs="Arial"/>
          <w:kern w:val="0"/>
          <w:sz w:val="24"/>
          <w:szCs w:val="24"/>
          <w14:ligatures w14:val="none"/>
        </w:rPr>
        <w:t>that there is a high risk of interference with the state witnesses should the appellant be released on bail and there is a likelihood that public peace would be disturbed since community members vandalised the appellant’s shop or business while he was incarcerated.</w:t>
      </w:r>
      <w:r w:rsidR="007C1F25" w:rsidRPr="00571BD3">
        <w:rPr>
          <w:rFonts w:ascii="Arial" w:eastAsia="Times New Roman" w:hAnsi="Arial" w:cs="Arial"/>
          <w:kern w:val="0"/>
          <w:sz w:val="24"/>
          <w:szCs w:val="24"/>
          <w14:ligatures w14:val="none"/>
        </w:rPr>
        <w:t xml:space="preserve"> On these bases, Mr Mkentane submitted that it cannot be said that the interests of justice permit the release of appellant on bail.</w:t>
      </w:r>
    </w:p>
    <w:p w14:paraId="6B1A421F" w14:textId="5019D580" w:rsidR="003473D0" w:rsidRPr="00571BD3" w:rsidRDefault="003473D0"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3]</w:t>
      </w:r>
      <w:r w:rsidRPr="00571BD3">
        <w:rPr>
          <w:rFonts w:ascii="Arial" w:eastAsia="Times New Roman" w:hAnsi="Arial" w:cs="Arial"/>
          <w:kern w:val="0"/>
          <w:sz w:val="24"/>
          <w:szCs w:val="24"/>
          <w14:ligatures w14:val="none"/>
        </w:rPr>
        <w:tab/>
        <w:t xml:space="preserve">The State </w:t>
      </w:r>
      <w:r w:rsidR="005934C7" w:rsidRPr="00571BD3">
        <w:rPr>
          <w:rFonts w:ascii="Arial" w:eastAsia="Times New Roman" w:hAnsi="Arial" w:cs="Arial"/>
          <w:kern w:val="0"/>
          <w:sz w:val="24"/>
          <w:szCs w:val="24"/>
          <w14:ligatures w14:val="none"/>
        </w:rPr>
        <w:t xml:space="preserve">contended </w:t>
      </w:r>
      <w:r w:rsidRPr="00571BD3">
        <w:rPr>
          <w:rFonts w:ascii="Arial" w:eastAsia="Times New Roman" w:hAnsi="Arial" w:cs="Arial"/>
          <w:kern w:val="0"/>
          <w:sz w:val="24"/>
          <w:szCs w:val="24"/>
          <w14:ligatures w14:val="none"/>
        </w:rPr>
        <w:t>that it has a very strong case against the appellant and that the offences against him are serious as the carry a minimum sentence of life imprisonment, which can influence the appellant to interfere with state witnesses, to evade trial, and or disturb public peace should he be released on bail.</w:t>
      </w:r>
    </w:p>
    <w:p w14:paraId="640E8E8E" w14:textId="0903B452" w:rsidR="003670B0" w:rsidRPr="0035614A" w:rsidRDefault="003670B0" w:rsidP="00571BD3">
      <w:pPr>
        <w:spacing w:line="480" w:lineRule="auto"/>
        <w:jc w:val="both"/>
        <w:rPr>
          <w:rFonts w:ascii="Arial" w:eastAsia="Times New Roman" w:hAnsi="Arial" w:cs="Arial"/>
          <w:i/>
          <w:iCs/>
          <w:kern w:val="0"/>
          <w:sz w:val="24"/>
          <w:szCs w:val="24"/>
          <w14:ligatures w14:val="none"/>
        </w:rPr>
      </w:pPr>
      <w:r w:rsidRPr="0035614A">
        <w:rPr>
          <w:rFonts w:ascii="Arial" w:eastAsia="Times New Roman" w:hAnsi="Arial" w:cs="Arial"/>
          <w:i/>
          <w:iCs/>
          <w:kern w:val="0"/>
          <w:sz w:val="24"/>
          <w:szCs w:val="24"/>
          <w14:ligatures w14:val="none"/>
        </w:rPr>
        <w:t>The law</w:t>
      </w:r>
      <w:r w:rsidR="0035614A">
        <w:rPr>
          <w:rFonts w:ascii="Arial" w:eastAsia="Times New Roman" w:hAnsi="Arial" w:cs="Arial"/>
          <w:i/>
          <w:iCs/>
          <w:kern w:val="0"/>
          <w:sz w:val="24"/>
          <w:szCs w:val="24"/>
          <w14:ligatures w14:val="none"/>
        </w:rPr>
        <w:t>.</w:t>
      </w:r>
    </w:p>
    <w:p w14:paraId="7E714F71" w14:textId="18A9BDF4" w:rsidR="003670B0" w:rsidRPr="00571BD3" w:rsidRDefault="003670B0" w:rsidP="00571BD3">
      <w:pPr>
        <w:spacing w:line="480" w:lineRule="auto"/>
        <w:jc w:val="both"/>
        <w:rPr>
          <w:rFonts w:ascii="Arial" w:eastAsia="Times New Roman" w:hAnsi="Arial" w:cs="Arial"/>
          <w:b/>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4]</w:t>
      </w:r>
      <w:r w:rsidRPr="00571BD3">
        <w:rPr>
          <w:rFonts w:ascii="Arial" w:eastAsia="Times New Roman" w:hAnsi="Arial" w:cs="Arial"/>
          <w:kern w:val="0"/>
          <w:sz w:val="24"/>
          <w:szCs w:val="24"/>
          <w14:ligatures w14:val="none"/>
        </w:rPr>
        <w:tab/>
        <w:t xml:space="preserve">A bail appeal is brought in terms of section </w:t>
      </w:r>
      <w:r w:rsidRPr="00571BD3">
        <w:rPr>
          <w:rFonts w:ascii="Arial" w:eastAsia="Times New Roman" w:hAnsi="Arial" w:cs="Arial"/>
          <w:bCs/>
          <w:kern w:val="0"/>
          <w:sz w:val="24"/>
          <w:szCs w:val="24"/>
          <w14:ligatures w14:val="none"/>
        </w:rPr>
        <w:t>65 of the CPA, which provides as follows:</w:t>
      </w:r>
      <w:r w:rsidRPr="00571BD3">
        <w:rPr>
          <w:rFonts w:ascii="Arial" w:eastAsia="Times New Roman" w:hAnsi="Arial" w:cs="Arial"/>
          <w:b/>
          <w:kern w:val="0"/>
          <w:sz w:val="24"/>
          <w:szCs w:val="24"/>
          <w14:ligatures w14:val="none"/>
        </w:rPr>
        <w:tab/>
      </w:r>
    </w:p>
    <w:p w14:paraId="4694389C" w14:textId="64435E69" w:rsidR="003670B0" w:rsidRPr="0035614A" w:rsidRDefault="003670B0" w:rsidP="0035614A">
      <w:pPr>
        <w:spacing w:line="360" w:lineRule="auto"/>
        <w:ind w:left="720"/>
        <w:jc w:val="both"/>
        <w:rPr>
          <w:rFonts w:ascii="Arial" w:eastAsia="Times New Roman" w:hAnsi="Arial" w:cs="Arial"/>
          <w:b/>
          <w:i/>
          <w:iCs/>
          <w:kern w:val="0"/>
          <w14:ligatures w14:val="none"/>
        </w:rPr>
      </w:pPr>
      <w:r w:rsidRPr="0035614A">
        <w:rPr>
          <w:rFonts w:ascii="Arial" w:eastAsia="Times New Roman" w:hAnsi="Arial" w:cs="Arial"/>
          <w:b/>
          <w:i/>
          <w:iCs/>
          <w:kern w:val="0"/>
          <w14:ligatures w14:val="none"/>
        </w:rPr>
        <w:t>“65.</w:t>
      </w:r>
      <w:r w:rsidRPr="0035614A">
        <w:rPr>
          <w:rFonts w:ascii="Arial" w:eastAsia="Times New Roman" w:hAnsi="Arial" w:cs="Arial"/>
          <w:b/>
          <w:i/>
          <w:iCs/>
          <w:kern w:val="0"/>
          <w14:ligatures w14:val="none"/>
        </w:rPr>
        <w:tab/>
        <w:t xml:space="preserve">Appeal to superior court with regard to </w:t>
      </w:r>
      <w:r w:rsidR="00446B1D" w:rsidRPr="0035614A">
        <w:rPr>
          <w:rFonts w:ascii="Arial" w:eastAsia="Times New Roman" w:hAnsi="Arial" w:cs="Arial"/>
          <w:b/>
          <w:i/>
          <w:iCs/>
          <w:kern w:val="0"/>
          <w14:ligatures w14:val="none"/>
        </w:rPr>
        <w:t>bail.</w:t>
      </w:r>
    </w:p>
    <w:p w14:paraId="5C59EFA9" w14:textId="0F44ADFA" w:rsidR="003670B0" w:rsidRPr="0035614A" w:rsidRDefault="00E82244" w:rsidP="0035614A">
      <w:pPr>
        <w:spacing w:line="360" w:lineRule="auto"/>
        <w:ind w:left="1440" w:hanging="720"/>
        <w:jc w:val="both"/>
        <w:rPr>
          <w:rFonts w:ascii="Arial" w:eastAsia="Times New Roman" w:hAnsi="Arial" w:cs="Arial"/>
          <w:i/>
          <w:iCs/>
          <w:kern w:val="0"/>
          <w14:ligatures w14:val="none"/>
        </w:rPr>
      </w:pPr>
      <w:r>
        <w:rPr>
          <w:rFonts w:ascii="Arial" w:eastAsia="Times New Roman" w:hAnsi="Arial" w:cs="Arial"/>
          <w:i/>
          <w:iCs/>
          <w:kern w:val="0"/>
          <w14:ligatures w14:val="none"/>
        </w:rPr>
        <w:t xml:space="preserve">  </w:t>
      </w:r>
      <w:r w:rsidR="003670B0" w:rsidRPr="0035614A">
        <w:rPr>
          <w:rFonts w:ascii="Arial" w:eastAsia="Times New Roman" w:hAnsi="Arial" w:cs="Arial"/>
          <w:i/>
          <w:iCs/>
          <w:kern w:val="0"/>
          <w14:ligatures w14:val="none"/>
        </w:rPr>
        <w:t>(1)</w:t>
      </w:r>
      <w:r w:rsidR="003670B0" w:rsidRPr="0035614A">
        <w:rPr>
          <w:rFonts w:ascii="Arial" w:eastAsia="Times New Roman" w:hAnsi="Arial" w:cs="Arial"/>
          <w:i/>
          <w:iCs/>
          <w:kern w:val="0"/>
          <w14:ligatures w14:val="none"/>
        </w:rPr>
        <w:tab/>
        <w:t>(a)</w:t>
      </w:r>
      <w:r w:rsidR="003670B0" w:rsidRPr="0035614A">
        <w:rPr>
          <w:rFonts w:ascii="Arial" w:eastAsia="Times New Roman" w:hAnsi="Arial" w:cs="Arial"/>
          <w:i/>
          <w:iCs/>
          <w:kern w:val="0"/>
          <w14:ligatures w14:val="none"/>
        </w:rPr>
        <w:tab/>
        <w:t>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p>
    <w:p w14:paraId="5FD95F9E" w14:textId="77777777" w:rsidR="003670B0" w:rsidRPr="0035614A" w:rsidRDefault="003670B0" w:rsidP="0035614A">
      <w:pPr>
        <w:spacing w:line="360" w:lineRule="auto"/>
        <w:ind w:left="720" w:firstLine="270"/>
        <w:jc w:val="both"/>
        <w:rPr>
          <w:rFonts w:ascii="Arial" w:eastAsia="Times New Roman" w:hAnsi="Arial" w:cs="Arial"/>
          <w:i/>
          <w:iCs/>
          <w:kern w:val="0"/>
          <w14:ligatures w14:val="none"/>
        </w:rPr>
      </w:pPr>
      <w:r w:rsidRPr="0035614A">
        <w:rPr>
          <w:rFonts w:ascii="Arial" w:eastAsia="Times New Roman" w:hAnsi="Arial" w:cs="Arial"/>
          <w:i/>
          <w:iCs/>
          <w:kern w:val="0"/>
          <w14:ligatures w14:val="none"/>
        </w:rPr>
        <w:t>(b)</w:t>
      </w:r>
      <w:r w:rsidRPr="0035614A">
        <w:rPr>
          <w:rFonts w:ascii="Arial" w:eastAsia="Times New Roman" w:hAnsi="Arial" w:cs="Arial"/>
          <w:i/>
          <w:iCs/>
          <w:kern w:val="0"/>
          <w14:ligatures w14:val="none"/>
        </w:rPr>
        <w:tab/>
        <w:t>The appeal may be heard by a single judge.</w:t>
      </w:r>
    </w:p>
    <w:p w14:paraId="02981344" w14:textId="67D367BC" w:rsidR="003670B0" w:rsidRPr="0035614A" w:rsidRDefault="003670B0" w:rsidP="0035614A">
      <w:pPr>
        <w:spacing w:line="360" w:lineRule="auto"/>
        <w:ind w:left="1440" w:hanging="450"/>
        <w:jc w:val="both"/>
        <w:rPr>
          <w:rFonts w:ascii="Arial" w:eastAsia="Times New Roman" w:hAnsi="Arial" w:cs="Arial"/>
          <w:i/>
          <w:iCs/>
          <w:kern w:val="0"/>
          <w14:ligatures w14:val="none"/>
        </w:rPr>
      </w:pPr>
      <w:r w:rsidRPr="0035614A">
        <w:rPr>
          <w:rFonts w:ascii="Arial" w:eastAsia="Times New Roman" w:hAnsi="Arial" w:cs="Arial"/>
          <w:i/>
          <w:iCs/>
          <w:kern w:val="0"/>
          <w14:ligatures w14:val="none"/>
        </w:rPr>
        <w:lastRenderedPageBreak/>
        <w:t>(c)</w:t>
      </w:r>
      <w:r w:rsidRPr="0035614A">
        <w:rPr>
          <w:rFonts w:ascii="Arial" w:eastAsia="Times New Roman" w:hAnsi="Arial" w:cs="Arial"/>
          <w:i/>
          <w:iCs/>
          <w:kern w:val="0"/>
          <w14:ligatures w14:val="none"/>
        </w:rPr>
        <w:tab/>
        <w:t>A local division of the High Court shall have jurisdiction to hear an appeal under paragraph (a) if the area of jurisdiction of the lower court in question or any part thereof falls within the area of jurisdiction of such local division.</w:t>
      </w:r>
    </w:p>
    <w:p w14:paraId="518E3935" w14:textId="7932A220" w:rsidR="003670B0" w:rsidRPr="0035614A" w:rsidRDefault="003670B0" w:rsidP="0035614A">
      <w:pPr>
        <w:spacing w:line="360" w:lineRule="auto"/>
        <w:ind w:left="990" w:hanging="360"/>
        <w:jc w:val="both"/>
        <w:rPr>
          <w:rFonts w:ascii="Arial" w:eastAsia="Times New Roman" w:hAnsi="Arial" w:cs="Arial"/>
          <w:i/>
          <w:iCs/>
          <w:kern w:val="0"/>
          <w14:ligatures w14:val="none"/>
        </w:rPr>
      </w:pPr>
      <w:r w:rsidRPr="0035614A">
        <w:rPr>
          <w:rFonts w:ascii="Arial" w:eastAsia="Times New Roman" w:hAnsi="Arial" w:cs="Arial"/>
          <w:i/>
          <w:iCs/>
          <w:kern w:val="0"/>
          <w14:ligatures w14:val="none"/>
        </w:rPr>
        <w:t>(2)</w:t>
      </w:r>
      <w:r w:rsidRPr="0035614A">
        <w:rPr>
          <w:rFonts w:ascii="Arial" w:eastAsia="Times New Roman" w:hAnsi="Arial" w:cs="Arial"/>
          <w:i/>
          <w:iCs/>
          <w:kern w:val="0"/>
          <w14:ligatures w14:val="none"/>
        </w:rPr>
        <w:tab/>
        <w:t xml:space="preserve">An appeal shall not lie in respect of new facts which arise or are discovered after the decision against which the appeal is brought, unless such new facts are first placed before the magistrate or regional magistrate against whose decision the appeal is </w:t>
      </w:r>
      <w:r w:rsidR="00446B1D" w:rsidRPr="0035614A">
        <w:rPr>
          <w:rFonts w:ascii="Arial" w:eastAsia="Times New Roman" w:hAnsi="Arial" w:cs="Arial"/>
          <w:i/>
          <w:iCs/>
          <w:kern w:val="0"/>
          <w14:ligatures w14:val="none"/>
        </w:rPr>
        <w:t>brought,</w:t>
      </w:r>
      <w:r w:rsidRPr="0035614A">
        <w:rPr>
          <w:rFonts w:ascii="Arial" w:eastAsia="Times New Roman" w:hAnsi="Arial" w:cs="Arial"/>
          <w:i/>
          <w:iCs/>
          <w:kern w:val="0"/>
          <w14:ligatures w14:val="none"/>
        </w:rPr>
        <w:t xml:space="preserve"> and such magistrate or regional magistrate gives a decision against the accused on such new facts.</w:t>
      </w:r>
    </w:p>
    <w:p w14:paraId="74B8E8C1" w14:textId="77777777" w:rsidR="0035614A" w:rsidRPr="0035614A" w:rsidRDefault="003670B0" w:rsidP="0035614A">
      <w:pPr>
        <w:spacing w:line="360" w:lineRule="auto"/>
        <w:ind w:left="720"/>
        <w:jc w:val="both"/>
        <w:rPr>
          <w:rFonts w:ascii="Arial" w:eastAsia="Times New Roman" w:hAnsi="Arial" w:cs="Arial"/>
          <w:i/>
          <w:iCs/>
          <w:kern w:val="0"/>
          <w14:ligatures w14:val="none"/>
        </w:rPr>
      </w:pPr>
      <w:r w:rsidRPr="0035614A">
        <w:rPr>
          <w:rFonts w:ascii="Arial" w:eastAsia="Times New Roman" w:hAnsi="Arial" w:cs="Arial"/>
          <w:i/>
          <w:iCs/>
          <w:kern w:val="0"/>
          <w14:ligatures w14:val="none"/>
        </w:rPr>
        <w:t>…</w:t>
      </w:r>
    </w:p>
    <w:p w14:paraId="3427A82E" w14:textId="74C6184A" w:rsidR="00EE386A" w:rsidRPr="00571BD3" w:rsidRDefault="003670B0" w:rsidP="0035614A">
      <w:pPr>
        <w:spacing w:line="360" w:lineRule="auto"/>
        <w:ind w:left="1170" w:hanging="450"/>
        <w:jc w:val="both"/>
        <w:rPr>
          <w:rFonts w:ascii="Arial" w:eastAsia="Times New Roman" w:hAnsi="Arial" w:cs="Arial"/>
          <w:kern w:val="0"/>
          <w:sz w:val="24"/>
          <w:szCs w:val="24"/>
          <w14:ligatures w14:val="none"/>
        </w:rPr>
      </w:pPr>
      <w:r w:rsidRPr="0035614A">
        <w:rPr>
          <w:rFonts w:ascii="Arial" w:eastAsia="Times New Roman" w:hAnsi="Arial" w:cs="Arial"/>
          <w:i/>
          <w:iCs/>
          <w:kern w:val="0"/>
          <w14:ligatures w14:val="none"/>
        </w:rPr>
        <w:t>(4)</w:t>
      </w:r>
      <w:r w:rsidRPr="0035614A">
        <w:rPr>
          <w:rFonts w:ascii="Arial" w:eastAsia="Times New Roman" w:hAnsi="Arial" w:cs="Arial"/>
          <w:i/>
          <w:iCs/>
          <w:kern w:val="0"/>
          <w14:ligatures w14:val="none"/>
        </w:rPr>
        <w:tab/>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11D20545" w14:textId="57115A0D" w:rsidR="007C1F25"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[55]</w:t>
      </w:r>
      <w:r w:rsidRPr="00571BD3">
        <w:rPr>
          <w:rFonts w:ascii="Arial" w:eastAsia="Times New Roman" w:hAnsi="Arial" w:cs="Arial"/>
          <w:kern w:val="0"/>
          <w:sz w:val="24"/>
          <w:szCs w:val="24"/>
          <w14:ligatures w14:val="none"/>
        </w:rPr>
        <w:tab/>
      </w:r>
      <w:r w:rsidR="007C1F25" w:rsidRPr="00571BD3">
        <w:rPr>
          <w:rFonts w:ascii="Arial" w:eastAsia="Times New Roman" w:hAnsi="Arial" w:cs="Arial"/>
          <w:kern w:val="0"/>
          <w:sz w:val="24"/>
          <w:szCs w:val="24"/>
          <w14:ligatures w14:val="none"/>
        </w:rPr>
        <w:t xml:space="preserve">In </w:t>
      </w:r>
      <w:r w:rsidR="007C1F25" w:rsidRPr="00571BD3">
        <w:rPr>
          <w:rFonts w:ascii="Arial" w:eastAsia="Times New Roman" w:hAnsi="Arial" w:cs="Arial"/>
          <w:i/>
          <w:iCs/>
          <w:kern w:val="0"/>
          <w:sz w:val="24"/>
          <w:szCs w:val="24"/>
          <w14:ligatures w14:val="none"/>
        </w:rPr>
        <w:t>S</w:t>
      </w:r>
      <w:r w:rsidR="008B66D3" w:rsidRPr="00571BD3">
        <w:rPr>
          <w:rFonts w:ascii="Arial" w:eastAsia="Times New Roman" w:hAnsi="Arial" w:cs="Arial"/>
          <w:i/>
          <w:iCs/>
          <w:kern w:val="0"/>
          <w:sz w:val="24"/>
          <w:szCs w:val="24"/>
          <w14:ligatures w14:val="none"/>
        </w:rPr>
        <w:t xml:space="preserve"> </w:t>
      </w:r>
      <w:r w:rsidR="007C1F25" w:rsidRPr="00571BD3">
        <w:rPr>
          <w:rFonts w:ascii="Arial" w:eastAsia="Times New Roman" w:hAnsi="Arial" w:cs="Arial"/>
          <w:i/>
          <w:iCs/>
          <w:kern w:val="0"/>
          <w:sz w:val="24"/>
          <w:szCs w:val="24"/>
          <w14:ligatures w14:val="none"/>
        </w:rPr>
        <w:t>v Simthemb</w:t>
      </w:r>
      <w:r w:rsidR="008B66D3" w:rsidRPr="00571BD3">
        <w:rPr>
          <w:rFonts w:ascii="Arial" w:eastAsia="Times New Roman" w:hAnsi="Arial" w:cs="Arial"/>
          <w:i/>
          <w:iCs/>
          <w:kern w:val="0"/>
          <w:sz w:val="24"/>
          <w:szCs w:val="24"/>
          <w14:ligatures w14:val="none"/>
        </w:rPr>
        <w:t>i</w:t>
      </w:r>
      <w:r w:rsidR="007C1F25" w:rsidRPr="00571BD3">
        <w:rPr>
          <w:rFonts w:ascii="Arial" w:eastAsia="Times New Roman" w:hAnsi="Arial" w:cs="Arial"/>
          <w:i/>
          <w:iCs/>
          <w:kern w:val="0"/>
          <w:sz w:val="24"/>
          <w:szCs w:val="24"/>
          <w14:ligatures w14:val="none"/>
        </w:rPr>
        <w:t>le Yanta</w:t>
      </w:r>
      <w:r w:rsidR="008B66D3" w:rsidRPr="00571BD3">
        <w:rPr>
          <w:rStyle w:val="FootnoteReference"/>
          <w:rFonts w:ascii="Arial" w:eastAsia="Times New Roman" w:hAnsi="Arial" w:cs="Arial"/>
          <w:i/>
          <w:iCs/>
          <w:kern w:val="0"/>
          <w:sz w:val="24"/>
          <w:szCs w:val="24"/>
          <w14:ligatures w14:val="none"/>
        </w:rPr>
        <w:footnoteReference w:id="5"/>
      </w:r>
      <w:r w:rsidR="007C1F25" w:rsidRPr="00571BD3">
        <w:rPr>
          <w:rFonts w:ascii="Arial" w:eastAsia="Times New Roman" w:hAnsi="Arial" w:cs="Arial"/>
          <w:kern w:val="0"/>
          <w:sz w:val="24"/>
          <w:szCs w:val="24"/>
          <w14:ligatures w14:val="none"/>
        </w:rPr>
        <w:t>, certain general principles were identified as relevant when a court is approached for a bail application on new facts. Those principles were summarised as follows:</w:t>
      </w:r>
    </w:p>
    <w:p w14:paraId="4120EDE7" w14:textId="507EE49A" w:rsidR="007C1F25" w:rsidRPr="00F9431D" w:rsidRDefault="00F9431D" w:rsidP="00F9431D">
      <w:pPr>
        <w:spacing w:line="360" w:lineRule="auto"/>
        <w:ind w:left="900" w:hanging="450"/>
        <w:jc w:val="both"/>
        <w:rPr>
          <w:rFonts w:ascii="Arial" w:eastAsia="Times New Roman" w:hAnsi="Arial" w:cs="Arial"/>
          <w:kern w:val="0"/>
          <w14:ligatures w14:val="none"/>
        </w:rPr>
      </w:pPr>
      <w:r w:rsidRPr="00F9431D">
        <w:rPr>
          <w:rFonts w:ascii="Arial" w:eastAsia="Times New Roman" w:hAnsi="Arial" w:cs="Arial"/>
          <w:kern w:val="0"/>
          <w14:ligatures w14:val="none"/>
        </w:rPr>
        <w:t>“</w:t>
      </w:r>
      <w:r w:rsidR="009F629F"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w:t>
      </w:r>
      <w:r w:rsidR="009F629F"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b/>
        <w:t xml:space="preserve">Whether the facts came to light after the bail was refused. Such facts can include circumstances which have changed since the first bail application was brought such as the period that an accused had been incarcerated.   </w:t>
      </w:r>
    </w:p>
    <w:p w14:paraId="27538C7D" w14:textId="1536AE8F" w:rsidR="007C1F25" w:rsidRPr="00F9431D" w:rsidRDefault="009F629F" w:rsidP="00F9431D">
      <w:pPr>
        <w:spacing w:line="360" w:lineRule="auto"/>
        <w:ind w:left="900" w:hanging="450"/>
        <w:jc w:val="both"/>
        <w:rPr>
          <w:rFonts w:ascii="Arial" w:eastAsia="Times New Roman" w:hAnsi="Arial" w:cs="Arial"/>
          <w:kern w:val="0"/>
          <w14:ligatures w14:val="none"/>
        </w:rPr>
      </w:pP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b</w:t>
      </w: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b/>
        <w:t xml:space="preserve">Whether the facts are sufficiently different in character from the facts presented at the earlier unsuccessful bail application in that it should not simply be a reshuffling of old evidence. The court was referred to </w:t>
      </w:r>
      <w:r w:rsidR="007C1F25" w:rsidRPr="00F9431D">
        <w:rPr>
          <w:rFonts w:ascii="Arial" w:eastAsia="Times New Roman" w:hAnsi="Arial" w:cs="Arial"/>
          <w:i/>
          <w:iCs/>
          <w:kern w:val="0"/>
          <w14:ligatures w14:val="none"/>
        </w:rPr>
        <w:t>S v Mohamed</w:t>
      </w:r>
      <w:r w:rsidR="008B66D3" w:rsidRPr="00F9431D">
        <w:rPr>
          <w:rStyle w:val="FootnoteReference"/>
          <w:rFonts w:ascii="Arial" w:eastAsia="Times New Roman" w:hAnsi="Arial" w:cs="Arial"/>
          <w:i/>
          <w:iCs/>
          <w:kern w:val="0"/>
          <w14:ligatures w14:val="none"/>
        </w:rPr>
        <w:footnoteReference w:id="6"/>
      </w:r>
      <w:r w:rsidR="007C1F25" w:rsidRPr="00F9431D">
        <w:rPr>
          <w:rFonts w:ascii="Arial" w:eastAsia="Times New Roman" w:hAnsi="Arial" w:cs="Arial"/>
          <w:kern w:val="0"/>
          <w14:ligatures w14:val="none"/>
        </w:rPr>
        <w:t xml:space="preserve"> and </w:t>
      </w:r>
      <w:r w:rsidR="007C1F25" w:rsidRPr="00F9431D">
        <w:rPr>
          <w:rFonts w:ascii="Arial" w:eastAsia="Times New Roman" w:hAnsi="Arial" w:cs="Arial"/>
          <w:i/>
          <w:iCs/>
          <w:kern w:val="0"/>
          <w14:ligatures w14:val="none"/>
        </w:rPr>
        <w:t>S v Petersen</w:t>
      </w:r>
      <w:r w:rsidR="00D41DB9" w:rsidRPr="00F9431D">
        <w:rPr>
          <w:rStyle w:val="FootnoteReference"/>
          <w:rFonts w:ascii="Arial" w:eastAsia="Times New Roman" w:hAnsi="Arial" w:cs="Arial"/>
          <w:i/>
          <w:iCs/>
          <w:kern w:val="0"/>
          <w14:ligatures w14:val="none"/>
        </w:rPr>
        <w:footnoteReference w:id="7"/>
      </w:r>
      <w:r w:rsidR="007C1F25" w:rsidRPr="00F9431D">
        <w:rPr>
          <w:rFonts w:ascii="Arial" w:eastAsia="Times New Roman" w:hAnsi="Arial" w:cs="Arial"/>
          <w:kern w:val="0"/>
          <w14:ligatures w14:val="none"/>
        </w:rPr>
        <w:t>.</w:t>
      </w:r>
    </w:p>
    <w:p w14:paraId="4B415B85" w14:textId="7891A870" w:rsidR="007C1F25" w:rsidRPr="00F9431D" w:rsidRDefault="009F629F" w:rsidP="00F9431D">
      <w:pPr>
        <w:spacing w:line="360" w:lineRule="auto"/>
        <w:ind w:left="900" w:hanging="450"/>
        <w:jc w:val="both"/>
        <w:rPr>
          <w:rFonts w:ascii="Arial" w:eastAsia="Times New Roman" w:hAnsi="Arial" w:cs="Arial"/>
          <w:kern w:val="0"/>
          <w14:ligatures w14:val="none"/>
        </w:rPr>
      </w:pP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c</w:t>
      </w: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b/>
        <w:t xml:space="preserve">Whether the alleged new facts are relevant in that if received by the court, it would </w:t>
      </w:r>
      <w:r w:rsidR="007C1F25" w:rsidRPr="00F9431D">
        <w:rPr>
          <w:rFonts w:ascii="Arial" w:eastAsia="Times New Roman" w:hAnsi="Arial" w:cs="Arial"/>
          <w:i/>
          <w:iCs/>
          <w:kern w:val="0"/>
          <w14:ligatures w14:val="none"/>
        </w:rPr>
        <w:t xml:space="preserve">per se </w:t>
      </w:r>
      <w:r w:rsidR="007C1F25" w:rsidRPr="00F9431D">
        <w:rPr>
          <w:rFonts w:ascii="Arial" w:eastAsia="Times New Roman" w:hAnsi="Arial" w:cs="Arial"/>
          <w:kern w:val="0"/>
          <w14:ligatures w14:val="none"/>
        </w:rPr>
        <w:t>or together with other facts already before the court from the initial bail application, assist the court to consider the release to consider the release of an accused afresh.</w:t>
      </w:r>
    </w:p>
    <w:p w14:paraId="2560DB6E" w14:textId="0C87439C" w:rsidR="007C1F25" w:rsidRPr="00F9431D" w:rsidRDefault="009F629F" w:rsidP="00F9431D">
      <w:pPr>
        <w:spacing w:line="360" w:lineRule="auto"/>
        <w:ind w:left="900" w:hanging="450"/>
        <w:jc w:val="both"/>
        <w:rPr>
          <w:rFonts w:ascii="Arial" w:eastAsia="Times New Roman" w:hAnsi="Arial" w:cs="Arial"/>
          <w:kern w:val="0"/>
          <w14:ligatures w14:val="none"/>
        </w:rPr>
      </w:pP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d</w:t>
      </w: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b/>
        <w:t xml:space="preserve">The court hearing an application on alleged new facts must determine whether such facts are indeed new with reference to the evidence previously presented in the </w:t>
      </w:r>
      <w:r w:rsidR="007C1F25" w:rsidRPr="00F9431D">
        <w:rPr>
          <w:rFonts w:ascii="Arial" w:eastAsia="Times New Roman" w:hAnsi="Arial" w:cs="Arial"/>
          <w:kern w:val="0"/>
          <w14:ligatures w14:val="none"/>
        </w:rPr>
        <w:lastRenderedPageBreak/>
        <w:t xml:space="preserve">unsuccessful bail application. Mbenenge AJ, as he then was, in </w:t>
      </w:r>
      <w:r w:rsidR="007C1F25" w:rsidRPr="00F9431D">
        <w:rPr>
          <w:rFonts w:ascii="Arial" w:eastAsia="Times New Roman" w:hAnsi="Arial" w:cs="Arial"/>
          <w:i/>
          <w:iCs/>
          <w:kern w:val="0"/>
          <w14:ligatures w14:val="none"/>
        </w:rPr>
        <w:t>S v Mpofana</w:t>
      </w:r>
      <w:r w:rsidR="00D41DB9" w:rsidRPr="00F9431D">
        <w:rPr>
          <w:rStyle w:val="FootnoteReference"/>
          <w:rFonts w:ascii="Arial" w:eastAsia="Times New Roman" w:hAnsi="Arial" w:cs="Arial"/>
          <w:i/>
          <w:iCs/>
          <w:kern w:val="0"/>
          <w14:ligatures w14:val="none"/>
        </w:rPr>
        <w:footnoteReference w:id="8"/>
      </w:r>
      <w:r w:rsidR="007C1F25" w:rsidRPr="00F9431D">
        <w:rPr>
          <w:rFonts w:ascii="Arial" w:eastAsia="Times New Roman" w:hAnsi="Arial" w:cs="Arial"/>
          <w:kern w:val="0"/>
          <w14:ligatures w14:val="none"/>
        </w:rPr>
        <w:t xml:space="preserve"> explained that ‘</w:t>
      </w:r>
      <w:r w:rsidR="007C1F25" w:rsidRPr="00F9431D">
        <w:rPr>
          <w:rFonts w:ascii="Arial" w:eastAsia="Times New Roman" w:hAnsi="Arial" w:cs="Arial"/>
          <w:i/>
          <w:iCs/>
          <w:kern w:val="0"/>
          <w14:ligatures w14:val="none"/>
        </w:rPr>
        <w:t>whilst the new application is not merely an extension of the initial one, the court which entertains the new application should come to a conclusion after considering whether, viewed in the light of the facts that were placed before court in the initial application, there are new facts warranting the granting of bail</w:t>
      </w:r>
      <w:r w:rsidR="007C1F25" w:rsidRPr="00F9431D">
        <w:rPr>
          <w:rFonts w:ascii="Arial" w:eastAsia="Times New Roman" w:hAnsi="Arial" w:cs="Arial"/>
          <w:kern w:val="0"/>
          <w14:ligatures w14:val="none"/>
        </w:rPr>
        <w:t>.</w:t>
      </w:r>
      <w:r w:rsidR="00F9431D" w:rsidRPr="00F9431D">
        <w:rPr>
          <w:rFonts w:ascii="Arial" w:eastAsia="Times New Roman" w:hAnsi="Arial" w:cs="Arial"/>
          <w:kern w:val="0"/>
          <w14:ligatures w14:val="none"/>
        </w:rPr>
        <w:t>’</w:t>
      </w:r>
    </w:p>
    <w:p w14:paraId="0FCEC3D6" w14:textId="13869C9B" w:rsidR="007C1F25" w:rsidRPr="00571BD3" w:rsidRDefault="009F629F" w:rsidP="00F9431D">
      <w:pPr>
        <w:spacing w:line="360" w:lineRule="auto"/>
        <w:ind w:left="990" w:hanging="540"/>
        <w:jc w:val="both"/>
        <w:rPr>
          <w:rFonts w:ascii="Arial" w:eastAsia="Times New Roman" w:hAnsi="Arial" w:cs="Arial"/>
          <w:kern w:val="0"/>
          <w:sz w:val="24"/>
          <w:szCs w:val="24"/>
          <w14:ligatures w14:val="none"/>
        </w:rPr>
      </w:pP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e</w:t>
      </w:r>
      <w:r w:rsidRPr="00F9431D">
        <w:rPr>
          <w:rFonts w:ascii="Arial" w:eastAsia="Times New Roman" w:hAnsi="Arial" w:cs="Arial"/>
          <w:kern w:val="0"/>
          <w14:ligatures w14:val="none"/>
        </w:rPr>
        <w:t>)</w:t>
      </w:r>
      <w:r w:rsidR="007C1F25" w:rsidRPr="00F9431D">
        <w:rPr>
          <w:rFonts w:ascii="Arial" w:eastAsia="Times New Roman" w:hAnsi="Arial" w:cs="Arial"/>
          <w:kern w:val="0"/>
          <w14:ligatures w14:val="none"/>
        </w:rPr>
        <w:tab/>
        <w:t xml:space="preserve">Where evidence was known and available to a bail applicant but not presented by him at the time of his earlier application, such evidence can generally not be relied upon for purposes of a new bail application as new facts. In </w:t>
      </w:r>
      <w:r w:rsidR="007C1F25" w:rsidRPr="00F9431D">
        <w:rPr>
          <w:rFonts w:ascii="Arial" w:eastAsia="Times New Roman" w:hAnsi="Arial" w:cs="Arial"/>
          <w:i/>
          <w:iCs/>
          <w:kern w:val="0"/>
          <w14:ligatures w14:val="none"/>
        </w:rPr>
        <w:t>S v Le Roux en andere</w:t>
      </w:r>
      <w:r w:rsidR="00D41DB9" w:rsidRPr="00F9431D">
        <w:rPr>
          <w:rStyle w:val="FootnoteReference"/>
          <w:rFonts w:ascii="Arial" w:eastAsia="Times New Roman" w:hAnsi="Arial" w:cs="Arial"/>
          <w:i/>
          <w:iCs/>
          <w:kern w:val="0"/>
          <w14:ligatures w14:val="none"/>
        </w:rPr>
        <w:footnoteReference w:id="9"/>
      </w:r>
      <w:r w:rsidR="007C1F25" w:rsidRPr="00F9431D">
        <w:rPr>
          <w:rFonts w:ascii="Arial" w:eastAsia="Times New Roman" w:hAnsi="Arial" w:cs="Arial"/>
          <w:kern w:val="0"/>
          <w14:ligatures w14:val="none"/>
        </w:rPr>
        <w:t>, it was explained that in the absence of such a rule, there could be an abuse of process leading to unnecessary and repeated bail applications and that an accused should not be permitted to launch bail applications on several successive occasions by relying on the piecemeal presentation of evidence.</w:t>
      </w:r>
      <w:r w:rsidR="00F9431D" w:rsidRPr="00F9431D">
        <w:rPr>
          <w:rFonts w:ascii="Arial" w:eastAsia="Times New Roman" w:hAnsi="Arial" w:cs="Arial"/>
          <w:kern w:val="0"/>
          <w14:ligatures w14:val="none"/>
        </w:rPr>
        <w:t>”</w:t>
      </w:r>
      <w:r w:rsidR="007C1F25" w:rsidRPr="00571BD3">
        <w:rPr>
          <w:rFonts w:ascii="Arial" w:eastAsia="Times New Roman" w:hAnsi="Arial" w:cs="Arial"/>
          <w:kern w:val="0"/>
          <w:sz w:val="24"/>
          <w:szCs w:val="24"/>
          <w14:ligatures w14:val="none"/>
        </w:rPr>
        <w:t xml:space="preserve"> </w:t>
      </w:r>
    </w:p>
    <w:p w14:paraId="2B1E8AF1" w14:textId="23B95073" w:rsidR="007C1F25"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[56]</w:t>
      </w:r>
      <w:r w:rsidRPr="00571BD3">
        <w:rPr>
          <w:rFonts w:ascii="Arial" w:eastAsia="Times New Roman" w:hAnsi="Arial" w:cs="Arial"/>
          <w:kern w:val="0"/>
          <w:sz w:val="24"/>
          <w:szCs w:val="24"/>
          <w14:ligatures w14:val="none"/>
        </w:rPr>
        <w:tab/>
      </w:r>
      <w:r w:rsidR="000C6E65" w:rsidRPr="00571BD3">
        <w:rPr>
          <w:rFonts w:ascii="Arial" w:eastAsia="Times New Roman" w:hAnsi="Arial" w:cs="Arial"/>
          <w:kern w:val="0"/>
          <w:sz w:val="24"/>
          <w:szCs w:val="24"/>
          <w14:ligatures w14:val="none"/>
        </w:rPr>
        <w:t>And in</w:t>
      </w:r>
      <w:r w:rsidR="000C6E65" w:rsidRPr="00571BD3">
        <w:rPr>
          <w:rFonts w:ascii="Arial" w:eastAsia="Times New Roman" w:hAnsi="Arial" w:cs="Arial"/>
          <w:i/>
          <w:iCs/>
          <w:kern w:val="0"/>
          <w:sz w:val="24"/>
          <w:szCs w:val="24"/>
          <w14:ligatures w14:val="none"/>
        </w:rPr>
        <w:t xml:space="preserve"> </w:t>
      </w:r>
      <w:r w:rsidR="007C1F25" w:rsidRPr="00571BD3">
        <w:rPr>
          <w:rFonts w:ascii="Arial" w:eastAsia="Times New Roman" w:hAnsi="Arial" w:cs="Arial"/>
          <w:i/>
          <w:iCs/>
          <w:kern w:val="0"/>
          <w:sz w:val="24"/>
          <w:szCs w:val="24"/>
          <w14:ligatures w14:val="none"/>
        </w:rPr>
        <w:t>S v Mququ</w:t>
      </w:r>
      <w:r w:rsidR="00D41DB9" w:rsidRPr="00571BD3">
        <w:rPr>
          <w:rStyle w:val="FootnoteReference"/>
          <w:rFonts w:ascii="Arial" w:eastAsia="Times New Roman" w:hAnsi="Arial" w:cs="Arial"/>
          <w:i/>
          <w:iCs/>
          <w:kern w:val="0"/>
          <w:sz w:val="24"/>
          <w:szCs w:val="24"/>
          <w14:ligatures w14:val="none"/>
        </w:rPr>
        <w:footnoteReference w:id="10"/>
      </w:r>
      <w:r w:rsidR="007C1F25" w:rsidRPr="00571BD3">
        <w:rPr>
          <w:rFonts w:ascii="Arial" w:eastAsia="Times New Roman" w:hAnsi="Arial" w:cs="Arial"/>
          <w:kern w:val="0"/>
          <w:sz w:val="24"/>
          <w:szCs w:val="24"/>
          <w14:ligatures w14:val="none"/>
        </w:rPr>
        <w:t xml:space="preserve">, where the court held </w:t>
      </w:r>
      <w:r w:rsidRPr="00571BD3">
        <w:rPr>
          <w:rFonts w:ascii="Arial" w:eastAsia="Times New Roman" w:hAnsi="Arial" w:cs="Arial"/>
          <w:kern w:val="0"/>
          <w:sz w:val="24"/>
          <w:szCs w:val="24"/>
          <w14:ligatures w14:val="none"/>
        </w:rPr>
        <w:t>that new</w:t>
      </w:r>
      <w:r w:rsidR="007C1F25" w:rsidRPr="00571BD3">
        <w:rPr>
          <w:rFonts w:ascii="Arial" w:eastAsia="Times New Roman" w:hAnsi="Arial" w:cs="Arial"/>
          <w:kern w:val="0"/>
          <w:sz w:val="24"/>
          <w:szCs w:val="24"/>
          <w14:ligatures w14:val="none"/>
        </w:rPr>
        <w:t xml:space="preserve"> facts included:</w:t>
      </w:r>
    </w:p>
    <w:p w14:paraId="4DC50263" w14:textId="016EA963" w:rsidR="007C1F25" w:rsidRPr="00E82244" w:rsidRDefault="00E82244" w:rsidP="00E82244">
      <w:pPr>
        <w:spacing w:line="360" w:lineRule="auto"/>
        <w:ind w:left="720"/>
        <w:jc w:val="both"/>
        <w:rPr>
          <w:rFonts w:ascii="Arial" w:eastAsia="Times New Roman" w:hAnsi="Arial" w:cs="Arial"/>
          <w:kern w:val="0"/>
          <w14:ligatures w14:val="none"/>
        </w:rPr>
      </w:pPr>
      <w:r w:rsidRPr="00E82244">
        <w:rPr>
          <w:rFonts w:ascii="Arial" w:eastAsia="Times New Roman" w:hAnsi="Arial" w:cs="Arial"/>
          <w:kern w:val="0"/>
          <w14:ligatures w14:val="none"/>
        </w:rPr>
        <w:t>“</w:t>
      </w:r>
      <w:r w:rsidR="009F629F"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a</w:t>
      </w:r>
      <w:r w:rsidR="009F629F"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ab/>
        <w:t xml:space="preserve">that the appellant’s trial had been delayed for a lengthy </w:t>
      </w:r>
      <w:proofErr w:type="gramStart"/>
      <w:r w:rsidR="007C1F25" w:rsidRPr="00E82244">
        <w:rPr>
          <w:rFonts w:ascii="Arial" w:eastAsia="Times New Roman" w:hAnsi="Arial" w:cs="Arial"/>
          <w:kern w:val="0"/>
          <w14:ligatures w14:val="none"/>
        </w:rPr>
        <w:t>period;</w:t>
      </w:r>
      <w:proofErr w:type="gramEnd"/>
    </w:p>
    <w:p w14:paraId="19F96AB5" w14:textId="0BDDC8A2" w:rsidR="007C1F25" w:rsidRPr="00E82244" w:rsidRDefault="009F629F" w:rsidP="00E82244">
      <w:pPr>
        <w:spacing w:line="360" w:lineRule="auto"/>
        <w:ind w:left="720"/>
        <w:jc w:val="both"/>
        <w:rPr>
          <w:rFonts w:ascii="Arial" w:eastAsia="Times New Roman" w:hAnsi="Arial" w:cs="Arial"/>
          <w:kern w:val="0"/>
          <w14:ligatures w14:val="none"/>
        </w:rPr>
      </w:pPr>
      <w:r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b</w:t>
      </w:r>
      <w:r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 xml:space="preserve"> </w:t>
      </w:r>
      <w:r w:rsidR="007C1F25" w:rsidRPr="00E82244">
        <w:rPr>
          <w:rFonts w:ascii="Arial" w:eastAsia="Times New Roman" w:hAnsi="Arial" w:cs="Arial"/>
          <w:kern w:val="0"/>
          <w14:ligatures w14:val="none"/>
        </w:rPr>
        <w:tab/>
        <w:t>that the appellant was suffering financially; and</w:t>
      </w:r>
    </w:p>
    <w:p w14:paraId="107F53F6" w14:textId="7F08FCAA" w:rsidR="007C1F25" w:rsidRPr="00571BD3" w:rsidRDefault="009F629F" w:rsidP="00E82244">
      <w:pPr>
        <w:spacing w:line="360" w:lineRule="auto"/>
        <w:ind w:left="720"/>
        <w:jc w:val="both"/>
        <w:rPr>
          <w:rFonts w:ascii="Arial" w:eastAsia="Times New Roman" w:hAnsi="Arial" w:cs="Arial"/>
          <w:kern w:val="0"/>
          <w:sz w:val="24"/>
          <w:szCs w:val="24"/>
          <w14:ligatures w14:val="none"/>
        </w:rPr>
      </w:pPr>
      <w:r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c</w:t>
      </w:r>
      <w:r w:rsidRPr="00E82244">
        <w:rPr>
          <w:rFonts w:ascii="Arial" w:eastAsia="Times New Roman" w:hAnsi="Arial" w:cs="Arial"/>
          <w:kern w:val="0"/>
          <w14:ligatures w14:val="none"/>
        </w:rPr>
        <w:t>)</w:t>
      </w:r>
      <w:r w:rsidR="007C1F25" w:rsidRPr="00E82244">
        <w:rPr>
          <w:rFonts w:ascii="Arial" w:eastAsia="Times New Roman" w:hAnsi="Arial" w:cs="Arial"/>
          <w:kern w:val="0"/>
          <w14:ligatures w14:val="none"/>
        </w:rPr>
        <w:t xml:space="preserve"> </w:t>
      </w:r>
      <w:r w:rsidR="007C1F25" w:rsidRPr="00E82244">
        <w:rPr>
          <w:rFonts w:ascii="Arial" w:eastAsia="Times New Roman" w:hAnsi="Arial" w:cs="Arial"/>
          <w:kern w:val="0"/>
          <w14:ligatures w14:val="none"/>
        </w:rPr>
        <w:tab/>
        <w:t>that the appellant’s health was deteriorating in custody pending trial.</w:t>
      </w:r>
      <w:r w:rsidR="00E82244" w:rsidRPr="00E82244">
        <w:rPr>
          <w:rFonts w:ascii="Arial" w:eastAsia="Times New Roman" w:hAnsi="Arial" w:cs="Arial"/>
          <w:kern w:val="0"/>
          <w14:ligatures w14:val="none"/>
        </w:rPr>
        <w:t>”</w:t>
      </w:r>
    </w:p>
    <w:p w14:paraId="228BE6F9" w14:textId="75D2D069" w:rsidR="00475055" w:rsidRPr="00571BD3" w:rsidRDefault="00475055" w:rsidP="00571BD3">
      <w:pPr>
        <w:spacing w:line="480" w:lineRule="auto"/>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Application of the law to the appeal</w:t>
      </w:r>
      <w:r w:rsidR="0035614A">
        <w:rPr>
          <w:rFonts w:ascii="Arial" w:eastAsia="Times New Roman" w:hAnsi="Arial" w:cs="Arial"/>
          <w:i/>
          <w:iCs/>
          <w:kern w:val="0"/>
          <w:sz w:val="24"/>
          <w:szCs w:val="24"/>
          <w14:ligatures w14:val="none"/>
        </w:rPr>
        <w:t>.</w:t>
      </w:r>
    </w:p>
    <w:p w14:paraId="5E6C2035" w14:textId="052346D5" w:rsidR="00DA33A2" w:rsidRPr="00571BD3" w:rsidRDefault="00DA33A2" w:rsidP="00571BD3">
      <w:pPr>
        <w:spacing w:line="480" w:lineRule="auto"/>
        <w:jc w:val="both"/>
        <w:rPr>
          <w:rFonts w:ascii="Arial" w:eastAsia="Times New Roman" w:hAnsi="Arial" w:cs="Arial"/>
          <w:i/>
          <w:iCs/>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7]</w:t>
      </w:r>
      <w:r w:rsidRPr="00571BD3">
        <w:rPr>
          <w:rFonts w:ascii="Arial" w:eastAsia="Times New Roman" w:hAnsi="Arial" w:cs="Arial"/>
          <w:kern w:val="0"/>
          <w:sz w:val="24"/>
          <w:szCs w:val="24"/>
          <w14:ligatures w14:val="none"/>
        </w:rPr>
        <w:tab/>
        <w:t xml:space="preserve">During the hearing of the bail appeal, the appellant </w:t>
      </w:r>
      <w:r w:rsidR="00647C56" w:rsidRPr="00571BD3">
        <w:rPr>
          <w:rFonts w:ascii="Arial" w:eastAsia="Times New Roman" w:hAnsi="Arial" w:cs="Arial"/>
          <w:kern w:val="0"/>
          <w:sz w:val="24"/>
          <w:szCs w:val="24"/>
          <w14:ligatures w14:val="none"/>
        </w:rPr>
        <w:t xml:space="preserve">persisted with </w:t>
      </w:r>
      <w:r w:rsidRPr="00571BD3">
        <w:rPr>
          <w:rFonts w:ascii="Arial" w:eastAsia="Times New Roman" w:hAnsi="Arial" w:cs="Arial"/>
          <w:kern w:val="0"/>
          <w:sz w:val="24"/>
          <w:szCs w:val="24"/>
          <w14:ligatures w14:val="none"/>
        </w:rPr>
        <w:t>the facts raised in the bail hearing on new facts. For edification, I will mention these. The first fact is that the investigation was complete, and that the appellant would not interfere with the investigation and/or preparation of the State’s case for trial.</w:t>
      </w:r>
    </w:p>
    <w:p w14:paraId="62DCF47F" w14:textId="02AA449D" w:rsidR="00DA33A2" w:rsidRPr="00571BD3" w:rsidRDefault="00DA33A2"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8]</w:t>
      </w:r>
      <w:r w:rsidRPr="00571BD3">
        <w:rPr>
          <w:rFonts w:ascii="Arial" w:eastAsia="Times New Roman" w:hAnsi="Arial" w:cs="Arial"/>
          <w:kern w:val="0"/>
          <w:sz w:val="24"/>
          <w:szCs w:val="24"/>
          <w14:ligatures w14:val="none"/>
        </w:rPr>
        <w:tab/>
      </w:r>
      <w:r w:rsidR="00647C56" w:rsidRPr="00571BD3">
        <w:rPr>
          <w:rFonts w:ascii="Arial" w:eastAsia="Times New Roman" w:hAnsi="Arial" w:cs="Arial"/>
          <w:kern w:val="0"/>
          <w:sz w:val="24"/>
          <w:szCs w:val="24"/>
          <w14:ligatures w14:val="none"/>
        </w:rPr>
        <w:t>Although i</w:t>
      </w:r>
      <w:r w:rsidRPr="00571BD3">
        <w:rPr>
          <w:rFonts w:ascii="Arial" w:eastAsia="Times New Roman" w:hAnsi="Arial" w:cs="Arial"/>
          <w:kern w:val="0"/>
          <w:sz w:val="24"/>
          <w:szCs w:val="24"/>
          <w14:ligatures w14:val="none"/>
        </w:rPr>
        <w:t>t was argued that any public outcry that existed in September 2022 had died down and the State had not shown that any public outcry still existed which militated against the release of the appellant on bail</w:t>
      </w:r>
      <w:r w:rsidR="00647C56" w:rsidRPr="00571BD3">
        <w:rPr>
          <w:rFonts w:ascii="Arial" w:eastAsia="Times New Roman" w:hAnsi="Arial" w:cs="Arial"/>
          <w:kern w:val="0"/>
          <w:sz w:val="24"/>
          <w:szCs w:val="24"/>
          <w14:ligatures w14:val="none"/>
        </w:rPr>
        <w:t>, t</w:t>
      </w:r>
      <w:r w:rsidRPr="00571BD3">
        <w:rPr>
          <w:rFonts w:ascii="Arial" w:eastAsia="Times New Roman" w:hAnsi="Arial" w:cs="Arial"/>
          <w:kern w:val="0"/>
          <w:sz w:val="24"/>
          <w:szCs w:val="24"/>
          <w14:ligatures w14:val="none"/>
        </w:rPr>
        <w:t xml:space="preserve">he only evidence was that of the </w:t>
      </w:r>
      <w:r w:rsidRPr="00571BD3">
        <w:rPr>
          <w:rFonts w:ascii="Arial" w:eastAsia="Times New Roman" w:hAnsi="Arial" w:cs="Arial"/>
          <w:kern w:val="0"/>
          <w:sz w:val="24"/>
          <w:szCs w:val="24"/>
          <w14:ligatures w14:val="none"/>
        </w:rPr>
        <w:lastRenderedPageBreak/>
        <w:t>appellant</w:t>
      </w:r>
      <w:r w:rsidR="00647C56" w:rsidRPr="00571BD3">
        <w:rPr>
          <w:rFonts w:ascii="Arial" w:eastAsia="Times New Roman" w:hAnsi="Arial" w:cs="Arial"/>
          <w:kern w:val="0"/>
          <w:sz w:val="24"/>
          <w:szCs w:val="24"/>
          <w14:ligatures w14:val="none"/>
        </w:rPr>
        <w:t xml:space="preserve"> that such an outcry had subsided. </w:t>
      </w:r>
      <w:r w:rsidRPr="00571BD3">
        <w:rPr>
          <w:rFonts w:ascii="Arial" w:eastAsia="Times New Roman" w:hAnsi="Arial" w:cs="Arial"/>
          <w:kern w:val="0"/>
          <w:sz w:val="24"/>
          <w:szCs w:val="24"/>
          <w14:ligatures w14:val="none"/>
        </w:rPr>
        <w:t xml:space="preserve"> </w:t>
      </w:r>
      <w:r w:rsidR="00647C56" w:rsidRPr="00571BD3">
        <w:rPr>
          <w:rFonts w:ascii="Arial" w:eastAsia="Times New Roman" w:hAnsi="Arial" w:cs="Arial"/>
          <w:kern w:val="0"/>
          <w:sz w:val="24"/>
          <w:szCs w:val="24"/>
          <w14:ligatures w14:val="none"/>
        </w:rPr>
        <w:t xml:space="preserve">His evidence </w:t>
      </w:r>
      <w:r w:rsidR="00DA45AF" w:rsidRPr="00571BD3">
        <w:rPr>
          <w:rFonts w:ascii="Arial" w:eastAsia="Times New Roman" w:hAnsi="Arial" w:cs="Arial"/>
          <w:kern w:val="0"/>
          <w:sz w:val="24"/>
          <w:szCs w:val="24"/>
          <w14:ligatures w14:val="none"/>
        </w:rPr>
        <w:t xml:space="preserve">in this regard </w:t>
      </w:r>
      <w:r w:rsidRPr="00571BD3">
        <w:rPr>
          <w:rFonts w:ascii="Arial" w:eastAsia="Times New Roman" w:hAnsi="Arial" w:cs="Arial"/>
          <w:kern w:val="0"/>
          <w:sz w:val="24"/>
          <w:szCs w:val="24"/>
          <w14:ligatures w14:val="none"/>
        </w:rPr>
        <w:t>was not contradicted by the State</w:t>
      </w:r>
      <w:r w:rsidR="00DA45AF"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 xml:space="preserve"> </w:t>
      </w:r>
    </w:p>
    <w:p w14:paraId="519C8813" w14:textId="044DFACB" w:rsidR="00DA33A2" w:rsidRPr="00571BD3" w:rsidRDefault="00DA33A2"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5</w:t>
      </w:r>
      <w:r w:rsidRPr="00571BD3">
        <w:rPr>
          <w:rFonts w:ascii="Arial" w:eastAsia="Times New Roman" w:hAnsi="Arial" w:cs="Arial"/>
          <w:kern w:val="0"/>
          <w:sz w:val="24"/>
          <w:szCs w:val="24"/>
          <w14:ligatures w14:val="none"/>
        </w:rPr>
        <w:t>9]</w:t>
      </w:r>
      <w:r w:rsidRPr="00571BD3">
        <w:rPr>
          <w:rFonts w:ascii="Arial" w:eastAsia="Times New Roman" w:hAnsi="Arial" w:cs="Arial"/>
          <w:kern w:val="0"/>
          <w:sz w:val="24"/>
          <w:szCs w:val="24"/>
          <w14:ligatures w14:val="none"/>
        </w:rPr>
        <w:tab/>
      </w:r>
      <w:r w:rsidR="00DA45AF" w:rsidRPr="00571BD3">
        <w:rPr>
          <w:rFonts w:ascii="Arial" w:eastAsia="Times New Roman" w:hAnsi="Arial" w:cs="Arial"/>
          <w:kern w:val="0"/>
          <w:sz w:val="24"/>
          <w:szCs w:val="24"/>
          <w14:ligatures w14:val="none"/>
        </w:rPr>
        <w:t xml:space="preserve">I note that the appellant’s initial bail application was heard in September 2022. His bail application on new facts was heard in </w:t>
      </w:r>
      <w:r w:rsidRPr="00571BD3">
        <w:rPr>
          <w:rFonts w:ascii="Arial" w:eastAsia="Times New Roman" w:hAnsi="Arial" w:cs="Arial"/>
          <w:kern w:val="0"/>
          <w:sz w:val="24"/>
          <w:szCs w:val="24"/>
          <w14:ligatures w14:val="none"/>
        </w:rPr>
        <w:t>November 2023</w:t>
      </w:r>
      <w:r w:rsidR="00DA45AF"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 xml:space="preserve"> </w:t>
      </w:r>
      <w:r w:rsidR="00DA45AF" w:rsidRPr="00571BD3">
        <w:rPr>
          <w:rFonts w:ascii="Arial" w:eastAsia="Times New Roman" w:hAnsi="Arial" w:cs="Arial"/>
          <w:kern w:val="0"/>
          <w:sz w:val="24"/>
          <w:szCs w:val="24"/>
          <w14:ligatures w14:val="none"/>
        </w:rPr>
        <w:t xml:space="preserve">He continues to be in custody. As at the time of the renewed bail application and the hearing of this appeal, the trial of the matter </w:t>
      </w:r>
      <w:r w:rsidR="009F629F" w:rsidRPr="00571BD3">
        <w:rPr>
          <w:rFonts w:ascii="Arial" w:eastAsia="Times New Roman" w:hAnsi="Arial" w:cs="Arial"/>
          <w:kern w:val="0"/>
          <w:sz w:val="24"/>
          <w:szCs w:val="24"/>
          <w14:ligatures w14:val="none"/>
        </w:rPr>
        <w:t>had not yet commenced, but mentioned was made that it was to commence in April 2024. I</w:t>
      </w:r>
      <w:r w:rsidR="00DA45AF" w:rsidRPr="00571BD3">
        <w:rPr>
          <w:rFonts w:ascii="Arial" w:eastAsia="Times New Roman" w:hAnsi="Arial" w:cs="Arial"/>
          <w:kern w:val="0"/>
          <w:sz w:val="24"/>
          <w:szCs w:val="24"/>
          <w14:ligatures w14:val="none"/>
        </w:rPr>
        <w:t xml:space="preserve"> am of the view that this is </w:t>
      </w:r>
      <w:r w:rsidRPr="00571BD3">
        <w:rPr>
          <w:rFonts w:ascii="Arial" w:eastAsia="Times New Roman" w:hAnsi="Arial" w:cs="Arial"/>
          <w:kern w:val="0"/>
          <w:sz w:val="24"/>
          <w:szCs w:val="24"/>
          <w14:ligatures w14:val="none"/>
        </w:rPr>
        <w:t>unduly lengthy and that his continued remand in custody effectively subject</w:t>
      </w:r>
      <w:r w:rsidR="00DA45AF" w:rsidRPr="00571BD3">
        <w:rPr>
          <w:rFonts w:ascii="Arial" w:eastAsia="Times New Roman" w:hAnsi="Arial" w:cs="Arial"/>
          <w:kern w:val="0"/>
          <w:sz w:val="24"/>
          <w:szCs w:val="24"/>
          <w14:ligatures w14:val="none"/>
        </w:rPr>
        <w:t>s</w:t>
      </w:r>
      <w:r w:rsidRPr="00571BD3">
        <w:rPr>
          <w:rFonts w:ascii="Arial" w:eastAsia="Times New Roman" w:hAnsi="Arial" w:cs="Arial"/>
          <w:kern w:val="0"/>
          <w:sz w:val="24"/>
          <w:szCs w:val="24"/>
          <w14:ligatures w14:val="none"/>
        </w:rPr>
        <w:t xml:space="preserve"> him to a prison sentence before the commencement of the actual trial while he was still presumed innocent.</w:t>
      </w:r>
    </w:p>
    <w:p w14:paraId="20DFB401" w14:textId="6F38283C" w:rsidR="00DA33A2" w:rsidRPr="00571BD3" w:rsidRDefault="00DA33A2"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60</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t xml:space="preserve">Reference was made to the pending forfeiture case by the State against the appellant in respect of his cash and motor vehicles. This was argued to be a new fact which requires his urgent attention and release on bail to be able to attend thereto properly. </w:t>
      </w:r>
      <w:r w:rsidR="00DA45AF" w:rsidRPr="00571BD3">
        <w:rPr>
          <w:rFonts w:ascii="Arial" w:eastAsia="Times New Roman" w:hAnsi="Arial" w:cs="Arial"/>
          <w:kern w:val="0"/>
          <w:sz w:val="24"/>
          <w:szCs w:val="24"/>
          <w14:ligatures w14:val="none"/>
        </w:rPr>
        <w:t>I hold the view that t</w:t>
      </w:r>
      <w:r w:rsidRPr="00571BD3">
        <w:rPr>
          <w:rFonts w:ascii="Arial" w:eastAsia="Times New Roman" w:hAnsi="Arial" w:cs="Arial"/>
          <w:kern w:val="0"/>
          <w:sz w:val="24"/>
          <w:szCs w:val="24"/>
          <w14:ligatures w14:val="none"/>
        </w:rPr>
        <w:t>his is a big contributor to the financial circumstances of the appellant, and he is severely prejudiced by the forfeiture proceedings</w:t>
      </w:r>
      <w:r w:rsidR="00DA45AF" w:rsidRPr="00571BD3">
        <w:rPr>
          <w:rFonts w:ascii="Arial" w:eastAsia="Times New Roman" w:hAnsi="Arial" w:cs="Arial"/>
          <w:kern w:val="0"/>
          <w:sz w:val="24"/>
          <w:szCs w:val="24"/>
          <w14:ligatures w14:val="none"/>
        </w:rPr>
        <w:t xml:space="preserve"> as he is not able to effectively oppose those forfeiture proceedings while he is in custody.</w:t>
      </w:r>
    </w:p>
    <w:p w14:paraId="1EFF5BE6" w14:textId="1E2E3D3E" w:rsidR="00DA33A2" w:rsidRPr="00571BD3" w:rsidRDefault="00DA33A2" w:rsidP="00571BD3">
      <w:pPr>
        <w:spacing w:line="480" w:lineRule="auto"/>
        <w:jc w:val="both"/>
        <w:rPr>
          <w:rFonts w:ascii="Arial" w:eastAsia="Times New Roman" w:hAnsi="Arial" w:cs="Arial"/>
          <w:color w:val="00B050"/>
          <w:kern w:val="0"/>
          <w:sz w:val="24"/>
          <w:szCs w:val="24"/>
          <w14:ligatures w14:val="none"/>
        </w:rPr>
      </w:pPr>
      <w:r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61</w:t>
      </w:r>
      <w:r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ab/>
        <w:t>Another point which was presented as a new fact was the deterioration of the appellant’s eye condition and his further incarceration exacerbates his condition and his ability to receive medical treatment as is required.</w:t>
      </w:r>
      <w:r w:rsidRPr="00571BD3">
        <w:rPr>
          <w:rFonts w:ascii="Arial" w:eastAsia="Times New Roman" w:hAnsi="Arial" w:cs="Arial"/>
          <w:color w:val="00B050"/>
          <w:kern w:val="0"/>
          <w:sz w:val="24"/>
          <w:szCs w:val="24"/>
          <w14:ligatures w14:val="none"/>
        </w:rPr>
        <w:t xml:space="preserve"> </w:t>
      </w:r>
      <w:r w:rsidR="00DA45AF" w:rsidRPr="00571BD3">
        <w:rPr>
          <w:rFonts w:ascii="Arial" w:eastAsia="Times New Roman" w:hAnsi="Arial" w:cs="Arial"/>
          <w:kern w:val="0"/>
          <w:sz w:val="24"/>
          <w:szCs w:val="24"/>
          <w14:ligatures w14:val="none"/>
        </w:rPr>
        <w:t>The appellant challenges the strength of the case against him. He</w:t>
      </w:r>
      <w:r w:rsidRPr="00571BD3">
        <w:rPr>
          <w:rFonts w:ascii="Arial" w:eastAsia="Times New Roman" w:hAnsi="Arial" w:cs="Arial"/>
          <w:kern w:val="0"/>
          <w:sz w:val="24"/>
          <w:szCs w:val="24"/>
          <w14:ligatures w14:val="none"/>
        </w:rPr>
        <w:t xml:space="preserve"> will succeed in doing</w:t>
      </w:r>
      <w:r w:rsidR="009F629F" w:rsidRPr="00571BD3">
        <w:rPr>
          <w:rFonts w:ascii="Arial" w:eastAsia="Times New Roman" w:hAnsi="Arial" w:cs="Arial"/>
          <w:kern w:val="0"/>
          <w:sz w:val="24"/>
          <w:szCs w:val="24"/>
          <w14:ligatures w14:val="none"/>
        </w:rPr>
        <w:t xml:space="preserve"> so</w:t>
      </w:r>
      <w:r w:rsidRPr="00571BD3">
        <w:rPr>
          <w:rFonts w:ascii="Arial" w:eastAsia="Times New Roman" w:hAnsi="Arial" w:cs="Arial"/>
          <w:kern w:val="0"/>
          <w:sz w:val="24"/>
          <w:szCs w:val="24"/>
          <w14:ligatures w14:val="none"/>
        </w:rPr>
        <w:t xml:space="preserve"> if he is able to show by adducing acceptable evidence that the State’s case against him is non-existent, or subject to serious doubt. Where the appellant’s evidence stands alone</w:t>
      </w:r>
      <w:r w:rsidR="00DA45AF" w:rsidRPr="00571BD3">
        <w:rPr>
          <w:rFonts w:ascii="Arial" w:eastAsia="Times New Roman" w:hAnsi="Arial" w:cs="Arial"/>
          <w:kern w:val="0"/>
          <w:sz w:val="24"/>
          <w:szCs w:val="24"/>
          <w14:ligatures w14:val="none"/>
        </w:rPr>
        <w:t>,</w:t>
      </w:r>
      <w:r w:rsidRPr="00571BD3">
        <w:rPr>
          <w:rFonts w:ascii="Arial" w:eastAsia="Times New Roman" w:hAnsi="Arial" w:cs="Arial"/>
          <w:kern w:val="0"/>
          <w:sz w:val="24"/>
          <w:szCs w:val="24"/>
          <w14:ligatures w14:val="none"/>
        </w:rPr>
        <w:t xml:space="preserve"> as it does </w:t>
      </w:r>
      <w:r w:rsidR="00DA45AF" w:rsidRPr="00571BD3">
        <w:rPr>
          <w:rFonts w:ascii="Arial" w:eastAsia="Times New Roman" w:hAnsi="Arial" w:cs="Arial"/>
          <w:kern w:val="0"/>
          <w:sz w:val="24"/>
          <w:szCs w:val="24"/>
          <w14:ligatures w14:val="none"/>
        </w:rPr>
        <w:t>in the present appeal</w:t>
      </w:r>
      <w:r w:rsidRPr="00571BD3">
        <w:rPr>
          <w:rFonts w:ascii="Arial" w:eastAsia="Times New Roman" w:hAnsi="Arial" w:cs="Arial"/>
          <w:kern w:val="0"/>
          <w:sz w:val="24"/>
          <w:szCs w:val="24"/>
          <w14:ligatures w14:val="none"/>
        </w:rPr>
        <w:t xml:space="preserve">, then the suggestion that the State’s case is non-existent or doubtful becomes almost a foregone conclusion. If the State does not lead evidence </w:t>
      </w:r>
      <w:r w:rsidRPr="00571BD3">
        <w:rPr>
          <w:rFonts w:ascii="Arial" w:eastAsia="Times New Roman" w:hAnsi="Arial" w:cs="Arial"/>
          <w:kern w:val="0"/>
          <w:sz w:val="24"/>
          <w:szCs w:val="24"/>
          <w14:ligatures w14:val="none"/>
        </w:rPr>
        <w:lastRenderedPageBreak/>
        <w:t xml:space="preserve">in </w:t>
      </w:r>
      <w:r w:rsidR="006A4556" w:rsidRPr="00571BD3">
        <w:rPr>
          <w:rFonts w:ascii="Arial" w:eastAsia="Times New Roman" w:hAnsi="Arial" w:cs="Arial"/>
          <w:kern w:val="0"/>
          <w:sz w:val="24"/>
          <w:szCs w:val="24"/>
          <w14:ligatures w14:val="none"/>
        </w:rPr>
        <w:t>rebuttal,</w:t>
      </w:r>
      <w:r w:rsidRPr="00571BD3">
        <w:rPr>
          <w:rFonts w:ascii="Arial" w:eastAsia="Times New Roman" w:hAnsi="Arial" w:cs="Arial"/>
          <w:kern w:val="0"/>
          <w:sz w:val="24"/>
          <w:szCs w:val="24"/>
          <w14:ligatures w14:val="none"/>
        </w:rPr>
        <w:t xml:space="preserve"> then I fail to see how it can be said that the appellant had not succeed</w:t>
      </w:r>
      <w:r w:rsidR="009F629F" w:rsidRPr="00571BD3">
        <w:rPr>
          <w:rFonts w:ascii="Arial" w:eastAsia="Times New Roman" w:hAnsi="Arial" w:cs="Arial"/>
          <w:kern w:val="0"/>
          <w:sz w:val="24"/>
          <w:szCs w:val="24"/>
          <w14:ligatures w14:val="none"/>
        </w:rPr>
        <w:t>ed</w:t>
      </w:r>
      <w:r w:rsidRPr="00571BD3">
        <w:rPr>
          <w:rFonts w:ascii="Arial" w:eastAsia="Times New Roman" w:hAnsi="Arial" w:cs="Arial"/>
          <w:kern w:val="0"/>
          <w:sz w:val="24"/>
          <w:szCs w:val="24"/>
          <w14:ligatures w14:val="none"/>
        </w:rPr>
        <w:t xml:space="preserve"> in discharging the onus.</w:t>
      </w:r>
    </w:p>
    <w:p w14:paraId="45754D36" w14:textId="6561A9B2" w:rsidR="00DA33A2"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[62]</w:t>
      </w:r>
      <w:r w:rsidRPr="00571BD3">
        <w:rPr>
          <w:rFonts w:ascii="Arial" w:eastAsia="Times New Roman" w:hAnsi="Arial" w:cs="Arial"/>
          <w:kern w:val="0"/>
          <w:sz w:val="24"/>
          <w:szCs w:val="24"/>
          <w14:ligatures w14:val="none"/>
        </w:rPr>
        <w:tab/>
      </w:r>
      <w:r w:rsidR="007C1F25" w:rsidRPr="00571BD3">
        <w:rPr>
          <w:rFonts w:ascii="Arial" w:eastAsia="Times New Roman" w:hAnsi="Arial" w:cs="Arial"/>
          <w:kern w:val="0"/>
          <w:sz w:val="24"/>
          <w:szCs w:val="24"/>
          <w14:ligatures w14:val="none"/>
        </w:rPr>
        <w:t>In determining whether the bail applicant</w:t>
      </w:r>
      <w:r w:rsidR="00DA33A2" w:rsidRPr="00571BD3">
        <w:rPr>
          <w:rFonts w:ascii="Arial" w:eastAsia="Times New Roman" w:hAnsi="Arial" w:cs="Arial"/>
          <w:kern w:val="0"/>
          <w:sz w:val="24"/>
          <w:szCs w:val="24"/>
          <w14:ligatures w14:val="none"/>
        </w:rPr>
        <w:t xml:space="preserve"> poses a real and imminent danger to the safety of state witnesses</w:t>
      </w:r>
      <w:r w:rsidR="007C1F25" w:rsidRPr="00571BD3">
        <w:rPr>
          <w:rFonts w:ascii="Arial" w:eastAsia="Times New Roman" w:hAnsi="Arial" w:cs="Arial"/>
          <w:kern w:val="0"/>
          <w:sz w:val="24"/>
          <w:szCs w:val="24"/>
          <w14:ligatures w14:val="none"/>
        </w:rPr>
        <w:t xml:space="preserve"> the court must</w:t>
      </w:r>
      <w:r w:rsidR="00DA33A2" w:rsidRPr="00571BD3">
        <w:rPr>
          <w:rFonts w:ascii="Arial" w:eastAsia="Times New Roman" w:hAnsi="Arial" w:cs="Arial"/>
          <w:kern w:val="0"/>
          <w:sz w:val="24"/>
          <w:szCs w:val="24"/>
          <w14:ligatures w14:val="none"/>
        </w:rPr>
        <w:t xml:space="preserve"> consider </w:t>
      </w:r>
      <w:r w:rsidR="00647C56" w:rsidRPr="00571BD3">
        <w:rPr>
          <w:rFonts w:ascii="Arial" w:eastAsia="Times New Roman" w:hAnsi="Arial" w:cs="Arial"/>
          <w:kern w:val="0"/>
          <w:sz w:val="24"/>
          <w:szCs w:val="24"/>
          <w14:ligatures w14:val="none"/>
        </w:rPr>
        <w:t>the</w:t>
      </w:r>
      <w:r w:rsidR="00DA33A2" w:rsidRPr="00571BD3">
        <w:rPr>
          <w:rFonts w:ascii="Arial" w:eastAsia="Times New Roman" w:hAnsi="Arial" w:cs="Arial"/>
          <w:kern w:val="0"/>
          <w:sz w:val="24"/>
          <w:szCs w:val="24"/>
          <w14:ligatures w14:val="none"/>
        </w:rPr>
        <w:t xml:space="preserve"> grounds set out in section 60(7) of the CPA, which </w:t>
      </w:r>
      <w:r w:rsidR="00647C56" w:rsidRPr="00571BD3">
        <w:rPr>
          <w:rFonts w:ascii="Arial" w:eastAsia="Times New Roman" w:hAnsi="Arial" w:cs="Arial"/>
          <w:kern w:val="0"/>
          <w:sz w:val="24"/>
          <w:szCs w:val="24"/>
          <w14:ligatures w14:val="none"/>
        </w:rPr>
        <w:t>are as follows</w:t>
      </w:r>
      <w:r w:rsidR="00DA33A2" w:rsidRPr="00571BD3">
        <w:rPr>
          <w:rFonts w:ascii="Arial" w:eastAsia="Times New Roman" w:hAnsi="Arial" w:cs="Arial"/>
          <w:kern w:val="0"/>
          <w:sz w:val="24"/>
          <w:szCs w:val="24"/>
          <w14:ligatures w14:val="none"/>
        </w:rPr>
        <w:t>:</w:t>
      </w:r>
    </w:p>
    <w:p w14:paraId="47B5D1AA" w14:textId="6BAA0D72"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kern w:val="0"/>
          <w:sz w:val="24"/>
          <w:szCs w:val="24"/>
          <w14:ligatures w14:val="none"/>
        </w:rPr>
        <w:t>“</w:t>
      </w:r>
      <w:r w:rsidRPr="00571BD3">
        <w:rPr>
          <w:rFonts w:ascii="Arial" w:eastAsia="Times New Roman" w:hAnsi="Arial" w:cs="Arial"/>
          <w:i/>
          <w:iCs/>
          <w:kern w:val="0"/>
          <w:sz w:val="24"/>
          <w:szCs w:val="24"/>
          <w14:ligatures w14:val="none"/>
        </w:rPr>
        <w:t>(a)</w:t>
      </w:r>
      <w:r w:rsidRPr="00571BD3">
        <w:rPr>
          <w:rFonts w:ascii="Arial" w:eastAsia="Times New Roman" w:hAnsi="Arial" w:cs="Arial"/>
          <w:i/>
          <w:iCs/>
          <w:kern w:val="0"/>
          <w:sz w:val="24"/>
          <w:szCs w:val="24"/>
          <w14:ligatures w14:val="none"/>
        </w:rPr>
        <w:tab/>
        <w:t xml:space="preserve">the fact that the accused is familiar with the identity of witnesses and with the evidence which they may bring against him or </w:t>
      </w:r>
      <w:proofErr w:type="gramStart"/>
      <w:r w:rsidRPr="00571BD3">
        <w:rPr>
          <w:rFonts w:ascii="Arial" w:eastAsia="Times New Roman" w:hAnsi="Arial" w:cs="Arial"/>
          <w:i/>
          <w:iCs/>
          <w:kern w:val="0"/>
          <w:sz w:val="24"/>
          <w:szCs w:val="24"/>
          <w14:ligatures w14:val="none"/>
        </w:rPr>
        <w:t>her;</w:t>
      </w:r>
      <w:proofErr w:type="gramEnd"/>
    </w:p>
    <w:p w14:paraId="253945B2" w14:textId="54FC495F"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(b)</w:t>
      </w:r>
      <w:r w:rsidRPr="00571BD3">
        <w:rPr>
          <w:rFonts w:ascii="Arial" w:eastAsia="Times New Roman" w:hAnsi="Arial" w:cs="Arial"/>
          <w:i/>
          <w:iCs/>
          <w:kern w:val="0"/>
          <w:sz w:val="24"/>
          <w:szCs w:val="24"/>
          <w14:ligatures w14:val="none"/>
        </w:rPr>
        <w:tab/>
        <w:t xml:space="preserve">whether the witnesses have already made statements and agreed to </w:t>
      </w:r>
      <w:proofErr w:type="gramStart"/>
      <w:r w:rsidRPr="00571BD3">
        <w:rPr>
          <w:rFonts w:ascii="Arial" w:eastAsia="Times New Roman" w:hAnsi="Arial" w:cs="Arial"/>
          <w:i/>
          <w:iCs/>
          <w:kern w:val="0"/>
          <w:sz w:val="24"/>
          <w:szCs w:val="24"/>
          <w14:ligatures w14:val="none"/>
        </w:rPr>
        <w:t>testify;</w:t>
      </w:r>
      <w:proofErr w:type="gramEnd"/>
    </w:p>
    <w:p w14:paraId="21337676" w14:textId="316D9BBC"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(c)</w:t>
      </w:r>
      <w:r w:rsidRPr="00571BD3">
        <w:rPr>
          <w:rFonts w:ascii="Arial" w:eastAsia="Times New Roman" w:hAnsi="Arial" w:cs="Arial"/>
          <w:i/>
          <w:iCs/>
          <w:kern w:val="0"/>
          <w:sz w:val="24"/>
          <w:szCs w:val="24"/>
          <w14:ligatures w14:val="none"/>
        </w:rPr>
        <w:tab/>
        <w:t xml:space="preserve">whether the investigation against the accused has already been </w:t>
      </w:r>
      <w:proofErr w:type="gramStart"/>
      <w:r w:rsidRPr="00571BD3">
        <w:rPr>
          <w:rFonts w:ascii="Arial" w:eastAsia="Times New Roman" w:hAnsi="Arial" w:cs="Arial"/>
          <w:i/>
          <w:iCs/>
          <w:kern w:val="0"/>
          <w:sz w:val="24"/>
          <w:szCs w:val="24"/>
          <w14:ligatures w14:val="none"/>
        </w:rPr>
        <w:t>completed;</w:t>
      </w:r>
      <w:proofErr w:type="gramEnd"/>
    </w:p>
    <w:p w14:paraId="4E545A91" w14:textId="0364145B"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(d)</w:t>
      </w:r>
      <w:r w:rsidRPr="00571BD3">
        <w:rPr>
          <w:rFonts w:ascii="Arial" w:eastAsia="Times New Roman" w:hAnsi="Arial" w:cs="Arial"/>
          <w:i/>
          <w:iCs/>
          <w:kern w:val="0"/>
          <w:sz w:val="24"/>
          <w:szCs w:val="24"/>
          <w14:ligatures w14:val="none"/>
        </w:rPr>
        <w:tab/>
        <w:t xml:space="preserve">the relationship of the accused with the various witnesses and the extent to which they could be influenced or </w:t>
      </w:r>
      <w:proofErr w:type="gramStart"/>
      <w:r w:rsidRPr="00571BD3">
        <w:rPr>
          <w:rFonts w:ascii="Arial" w:eastAsia="Times New Roman" w:hAnsi="Arial" w:cs="Arial"/>
          <w:i/>
          <w:iCs/>
          <w:kern w:val="0"/>
          <w:sz w:val="24"/>
          <w:szCs w:val="24"/>
          <w14:ligatures w14:val="none"/>
        </w:rPr>
        <w:t>intimidated;</w:t>
      </w:r>
      <w:proofErr w:type="gramEnd"/>
    </w:p>
    <w:p w14:paraId="15235461" w14:textId="765A9375" w:rsidR="00DA33A2" w:rsidRPr="00571BD3" w:rsidRDefault="009F629F" w:rsidP="00F9431D">
      <w:pPr>
        <w:spacing w:line="360" w:lineRule="auto"/>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ab/>
      </w:r>
      <w:r w:rsidR="00DA33A2" w:rsidRPr="00571BD3">
        <w:rPr>
          <w:rFonts w:ascii="Arial" w:eastAsia="Times New Roman" w:hAnsi="Arial" w:cs="Arial"/>
          <w:i/>
          <w:iCs/>
          <w:kern w:val="0"/>
          <w:sz w:val="24"/>
          <w:szCs w:val="24"/>
          <w14:ligatures w14:val="none"/>
        </w:rPr>
        <w:t>(e)</w:t>
      </w:r>
      <w:r w:rsidR="00DA33A2" w:rsidRPr="00571BD3">
        <w:rPr>
          <w:rFonts w:ascii="Arial" w:eastAsia="Times New Roman" w:hAnsi="Arial" w:cs="Arial"/>
          <w:i/>
          <w:iCs/>
          <w:kern w:val="0"/>
          <w:sz w:val="24"/>
          <w:szCs w:val="24"/>
          <w14:ligatures w14:val="none"/>
        </w:rPr>
        <w:tab/>
        <w:t xml:space="preserve">how effective and enforceable bail conditions prohibiting communication </w:t>
      </w:r>
      <w:r w:rsidRPr="00571BD3">
        <w:rPr>
          <w:rFonts w:ascii="Arial" w:eastAsia="Times New Roman" w:hAnsi="Arial" w:cs="Arial"/>
          <w:i/>
          <w:iCs/>
          <w:kern w:val="0"/>
          <w:sz w:val="24"/>
          <w:szCs w:val="24"/>
          <w14:ligatures w14:val="none"/>
        </w:rPr>
        <w:tab/>
      </w:r>
      <w:r w:rsidRPr="00571BD3">
        <w:rPr>
          <w:rFonts w:ascii="Arial" w:eastAsia="Times New Roman" w:hAnsi="Arial" w:cs="Arial"/>
          <w:i/>
          <w:iCs/>
          <w:kern w:val="0"/>
          <w:sz w:val="24"/>
          <w:szCs w:val="24"/>
          <w14:ligatures w14:val="none"/>
        </w:rPr>
        <w:tab/>
      </w:r>
      <w:r w:rsidR="00DA33A2" w:rsidRPr="00571BD3">
        <w:rPr>
          <w:rFonts w:ascii="Arial" w:eastAsia="Times New Roman" w:hAnsi="Arial" w:cs="Arial"/>
          <w:i/>
          <w:iCs/>
          <w:kern w:val="0"/>
          <w:sz w:val="24"/>
          <w:szCs w:val="24"/>
          <w14:ligatures w14:val="none"/>
        </w:rPr>
        <w:t xml:space="preserve">between the accused and witnesses are likely to </w:t>
      </w:r>
      <w:proofErr w:type="gramStart"/>
      <w:r w:rsidR="00DA33A2" w:rsidRPr="00571BD3">
        <w:rPr>
          <w:rFonts w:ascii="Arial" w:eastAsia="Times New Roman" w:hAnsi="Arial" w:cs="Arial"/>
          <w:i/>
          <w:iCs/>
          <w:kern w:val="0"/>
          <w:sz w:val="24"/>
          <w:szCs w:val="24"/>
          <w14:ligatures w14:val="none"/>
        </w:rPr>
        <w:t>be;</w:t>
      </w:r>
      <w:proofErr w:type="gramEnd"/>
    </w:p>
    <w:p w14:paraId="0768CFB4" w14:textId="2B04E890"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(f)</w:t>
      </w:r>
      <w:r w:rsidRPr="00571BD3">
        <w:rPr>
          <w:rFonts w:ascii="Arial" w:eastAsia="Times New Roman" w:hAnsi="Arial" w:cs="Arial"/>
          <w:i/>
          <w:iCs/>
          <w:kern w:val="0"/>
          <w:sz w:val="24"/>
          <w:szCs w:val="24"/>
          <w14:ligatures w14:val="none"/>
        </w:rPr>
        <w:tab/>
        <w:t xml:space="preserve">whether the accused has access to evidentiary material which is to be presented at his or her </w:t>
      </w:r>
      <w:proofErr w:type="gramStart"/>
      <w:r w:rsidRPr="00571BD3">
        <w:rPr>
          <w:rFonts w:ascii="Arial" w:eastAsia="Times New Roman" w:hAnsi="Arial" w:cs="Arial"/>
          <w:i/>
          <w:iCs/>
          <w:kern w:val="0"/>
          <w:sz w:val="24"/>
          <w:szCs w:val="24"/>
          <w14:ligatures w14:val="none"/>
        </w:rPr>
        <w:t>trial;</w:t>
      </w:r>
      <w:proofErr w:type="gramEnd"/>
    </w:p>
    <w:p w14:paraId="5AF4E449" w14:textId="43869337" w:rsidR="00DA33A2" w:rsidRPr="00571BD3" w:rsidRDefault="00DA33A2" w:rsidP="00E82244">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(g)</w:t>
      </w:r>
      <w:r w:rsidRPr="00571BD3">
        <w:rPr>
          <w:rFonts w:ascii="Arial" w:eastAsia="Times New Roman" w:hAnsi="Arial" w:cs="Arial"/>
          <w:i/>
          <w:iCs/>
          <w:kern w:val="0"/>
          <w:sz w:val="24"/>
          <w:szCs w:val="24"/>
          <w14:ligatures w14:val="none"/>
        </w:rPr>
        <w:tab/>
        <w:t>the ease with which evidentiary material could be concealed or destroyed; or</w:t>
      </w:r>
    </w:p>
    <w:p w14:paraId="503B9FBA" w14:textId="1CCA85CA" w:rsidR="00DA33A2" w:rsidRPr="00571BD3" w:rsidRDefault="00DA33A2" w:rsidP="00F9431D">
      <w:pPr>
        <w:spacing w:line="360" w:lineRule="auto"/>
        <w:ind w:left="1440" w:hanging="720"/>
        <w:jc w:val="both"/>
        <w:rPr>
          <w:rFonts w:ascii="Arial" w:eastAsia="Times New Roman" w:hAnsi="Arial" w:cs="Arial"/>
          <w:i/>
          <w:iCs/>
          <w:kern w:val="0"/>
          <w:sz w:val="24"/>
          <w:szCs w:val="24"/>
          <w14:ligatures w14:val="none"/>
        </w:rPr>
      </w:pPr>
      <w:r w:rsidRPr="00571BD3">
        <w:rPr>
          <w:rFonts w:ascii="Arial" w:eastAsia="Times New Roman" w:hAnsi="Arial" w:cs="Arial"/>
          <w:i/>
          <w:iCs/>
          <w:kern w:val="0"/>
          <w:sz w:val="24"/>
          <w:szCs w:val="24"/>
          <w14:ligatures w14:val="none"/>
        </w:rPr>
        <w:t>(h)</w:t>
      </w:r>
      <w:r w:rsidRPr="00571BD3">
        <w:rPr>
          <w:rFonts w:ascii="Arial" w:eastAsia="Times New Roman" w:hAnsi="Arial" w:cs="Arial"/>
          <w:i/>
          <w:iCs/>
          <w:kern w:val="0"/>
          <w:sz w:val="24"/>
          <w:szCs w:val="24"/>
          <w14:ligatures w14:val="none"/>
        </w:rPr>
        <w:tab/>
        <w:t xml:space="preserve">any other factor which in the opinion of the court should be </w:t>
      </w:r>
      <w:proofErr w:type="gramStart"/>
      <w:r w:rsidRPr="00571BD3">
        <w:rPr>
          <w:rFonts w:ascii="Arial" w:eastAsia="Times New Roman" w:hAnsi="Arial" w:cs="Arial"/>
          <w:i/>
          <w:iCs/>
          <w:kern w:val="0"/>
          <w:sz w:val="24"/>
          <w:szCs w:val="24"/>
          <w14:ligatures w14:val="none"/>
        </w:rPr>
        <w:t>taken into account</w:t>
      </w:r>
      <w:proofErr w:type="gramEnd"/>
      <w:r w:rsidRPr="00571BD3">
        <w:rPr>
          <w:rFonts w:ascii="Arial" w:eastAsia="Times New Roman" w:hAnsi="Arial" w:cs="Arial"/>
          <w:i/>
          <w:iCs/>
          <w:kern w:val="0"/>
          <w:sz w:val="24"/>
          <w:szCs w:val="24"/>
          <w14:ligatures w14:val="none"/>
        </w:rPr>
        <w:t>.”</w:t>
      </w:r>
    </w:p>
    <w:p w14:paraId="1A6B86E7" w14:textId="574588DA" w:rsidR="00DA33A2"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i/>
          <w:iCs/>
          <w:kern w:val="0"/>
          <w:sz w:val="24"/>
          <w:szCs w:val="24"/>
          <w14:ligatures w14:val="none"/>
        </w:rPr>
        <w:tab/>
      </w:r>
      <w:r w:rsidR="00647C56" w:rsidRPr="00571BD3">
        <w:rPr>
          <w:rFonts w:ascii="Arial" w:eastAsia="Times New Roman" w:hAnsi="Arial" w:cs="Arial"/>
          <w:i/>
          <w:iCs/>
          <w:kern w:val="0"/>
          <w:sz w:val="24"/>
          <w:szCs w:val="24"/>
          <w14:ligatures w14:val="none"/>
        </w:rPr>
        <w:t>(</w:t>
      </w:r>
      <w:r w:rsidR="00DA33A2" w:rsidRPr="00571BD3">
        <w:rPr>
          <w:rFonts w:ascii="Arial" w:eastAsia="Times New Roman" w:hAnsi="Arial" w:cs="Arial"/>
          <w:i/>
          <w:iCs/>
          <w:kern w:val="0"/>
          <w:sz w:val="24"/>
          <w:szCs w:val="24"/>
          <w14:ligatures w14:val="none"/>
        </w:rPr>
        <w:t>S v Mauk</w:t>
      </w:r>
      <w:r w:rsidR="00D41DB9" w:rsidRPr="00571BD3">
        <w:rPr>
          <w:rStyle w:val="FootnoteReference"/>
          <w:rFonts w:ascii="Arial" w:eastAsia="Times New Roman" w:hAnsi="Arial" w:cs="Arial"/>
          <w:i/>
          <w:iCs/>
          <w:kern w:val="0"/>
          <w:sz w:val="24"/>
          <w:szCs w:val="24"/>
          <w14:ligatures w14:val="none"/>
        </w:rPr>
        <w:footnoteReference w:id="11"/>
      </w:r>
      <w:r w:rsidR="00DA33A2" w:rsidRPr="00571BD3">
        <w:rPr>
          <w:rFonts w:ascii="Arial" w:eastAsia="Times New Roman" w:hAnsi="Arial" w:cs="Arial"/>
          <w:i/>
          <w:iCs/>
          <w:kern w:val="0"/>
          <w:sz w:val="24"/>
          <w:szCs w:val="24"/>
          <w14:ligatures w14:val="none"/>
        </w:rPr>
        <w:t xml:space="preserve"> </w:t>
      </w:r>
      <w:r w:rsidR="00DA33A2" w:rsidRPr="00571BD3">
        <w:rPr>
          <w:rFonts w:ascii="Arial" w:eastAsia="Times New Roman" w:hAnsi="Arial" w:cs="Arial"/>
          <w:kern w:val="0"/>
          <w:sz w:val="24"/>
          <w:szCs w:val="24"/>
          <w14:ligatures w14:val="none"/>
        </w:rPr>
        <w:t xml:space="preserve">and </w:t>
      </w:r>
      <w:r w:rsidR="00DA33A2" w:rsidRPr="00571BD3">
        <w:rPr>
          <w:rFonts w:ascii="Arial" w:eastAsia="Times New Roman" w:hAnsi="Arial" w:cs="Arial"/>
          <w:i/>
          <w:iCs/>
          <w:kern w:val="0"/>
          <w:sz w:val="24"/>
          <w:szCs w:val="24"/>
          <w14:ligatures w14:val="none"/>
        </w:rPr>
        <w:t>S v Botha en another</w:t>
      </w:r>
      <w:r w:rsidR="002861D8" w:rsidRPr="00571BD3">
        <w:rPr>
          <w:rFonts w:ascii="Arial" w:eastAsia="Times New Roman" w:hAnsi="Arial" w:cs="Arial"/>
          <w:kern w:val="0"/>
          <w:sz w:val="24"/>
          <w:szCs w:val="24"/>
          <w14:ligatures w14:val="none"/>
        </w:rPr>
        <w:t>)</w:t>
      </w:r>
    </w:p>
    <w:p w14:paraId="41191D18" w14:textId="7B611FA3" w:rsidR="00DA45AF"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[63]</w:t>
      </w:r>
      <w:r w:rsidRPr="00571BD3">
        <w:rPr>
          <w:rFonts w:ascii="Arial" w:eastAsia="Times New Roman" w:hAnsi="Arial" w:cs="Arial"/>
          <w:kern w:val="0"/>
          <w:sz w:val="24"/>
          <w:szCs w:val="24"/>
          <w14:ligatures w14:val="none"/>
        </w:rPr>
        <w:tab/>
      </w:r>
      <w:r w:rsidR="00DA45AF" w:rsidRPr="00571BD3">
        <w:rPr>
          <w:rFonts w:ascii="Arial" w:eastAsia="Times New Roman" w:hAnsi="Arial" w:cs="Arial"/>
          <w:kern w:val="0"/>
          <w:sz w:val="24"/>
          <w:szCs w:val="24"/>
          <w14:ligatures w14:val="none"/>
        </w:rPr>
        <w:t xml:space="preserve">Kriegler J, </w:t>
      </w:r>
      <w:r w:rsidR="00F54166" w:rsidRPr="00571BD3">
        <w:rPr>
          <w:rFonts w:ascii="Arial" w:eastAsia="Times New Roman" w:hAnsi="Arial" w:cs="Arial"/>
          <w:kern w:val="0"/>
          <w:sz w:val="24"/>
          <w:szCs w:val="24"/>
          <w14:ligatures w14:val="none"/>
        </w:rPr>
        <w:t>in S v</w:t>
      </w:r>
      <w:r w:rsidR="00DA45AF" w:rsidRPr="00571BD3">
        <w:rPr>
          <w:rFonts w:ascii="Arial" w:eastAsia="Times New Roman" w:hAnsi="Arial" w:cs="Arial"/>
          <w:i/>
          <w:iCs/>
          <w:kern w:val="0"/>
          <w:sz w:val="24"/>
          <w:szCs w:val="24"/>
          <w14:ligatures w14:val="none"/>
        </w:rPr>
        <w:t xml:space="preserve"> Dlamini; S v Dladla A and Others; S v Joubert; S v Schietekat</w:t>
      </w:r>
      <w:r w:rsidR="00D41DB9" w:rsidRPr="00571BD3">
        <w:rPr>
          <w:rStyle w:val="FootnoteReference"/>
          <w:rFonts w:ascii="Arial" w:eastAsia="Times New Roman" w:hAnsi="Arial" w:cs="Arial"/>
          <w:i/>
          <w:iCs/>
          <w:kern w:val="0"/>
          <w:sz w:val="24"/>
          <w:szCs w:val="24"/>
          <w14:ligatures w14:val="none"/>
        </w:rPr>
        <w:footnoteReference w:id="12"/>
      </w:r>
      <w:r w:rsidR="00DA45AF" w:rsidRPr="00571BD3">
        <w:rPr>
          <w:rFonts w:ascii="Arial" w:eastAsia="Times New Roman" w:hAnsi="Arial" w:cs="Arial"/>
          <w:kern w:val="0"/>
          <w:sz w:val="24"/>
          <w:szCs w:val="24"/>
          <w14:ligatures w14:val="none"/>
        </w:rPr>
        <w:t>, held as follows regarding exceptional circumstances:</w:t>
      </w:r>
    </w:p>
    <w:p w14:paraId="7B7DFACE" w14:textId="207B2AB9" w:rsidR="00DA45AF" w:rsidRPr="00F9431D" w:rsidRDefault="00DA45AF" w:rsidP="00F9431D">
      <w:pPr>
        <w:spacing w:line="360" w:lineRule="auto"/>
        <w:ind w:left="1440" w:hanging="547"/>
        <w:jc w:val="both"/>
        <w:rPr>
          <w:rFonts w:ascii="Arial" w:eastAsia="Times New Roman" w:hAnsi="Arial" w:cs="Arial"/>
          <w:kern w:val="0"/>
          <w:lang w:val="en-GB"/>
          <w14:ligatures w14:val="none"/>
        </w:rPr>
      </w:pPr>
      <w:r w:rsidRPr="00F9431D">
        <w:rPr>
          <w:rFonts w:ascii="Arial" w:eastAsia="Times New Roman" w:hAnsi="Arial" w:cs="Arial"/>
          <w:kern w:val="0"/>
          <w14:ligatures w14:val="none"/>
        </w:rPr>
        <w:lastRenderedPageBreak/>
        <w:t>“</w:t>
      </w:r>
      <w:r w:rsidRPr="00F9431D">
        <w:rPr>
          <w:rFonts w:ascii="Arial" w:eastAsia="Times New Roman" w:hAnsi="Arial" w:cs="Arial"/>
          <w:kern w:val="0"/>
          <w:lang w:val="en-GB"/>
          <w14:ligatures w14:val="none"/>
        </w:rPr>
        <w:t>[57]</w:t>
      </w:r>
      <w:r w:rsidR="00F9431D" w:rsidRPr="00F9431D">
        <w:rPr>
          <w:rFonts w:ascii="Arial" w:eastAsia="Times New Roman" w:hAnsi="Arial" w:cs="Arial"/>
          <w:kern w:val="0"/>
          <w:lang w:val="en-GB"/>
          <w14:ligatures w14:val="none"/>
        </w:rPr>
        <w:t xml:space="preserve"> </w:t>
      </w:r>
      <w:r w:rsidRPr="00F9431D">
        <w:rPr>
          <w:rFonts w:ascii="Arial" w:eastAsia="Times New Roman" w:hAnsi="Arial" w:cs="Arial"/>
          <w:kern w:val="0"/>
          <w:lang w:val="en-GB"/>
          <w14:ligatures w14:val="none"/>
        </w:rPr>
        <w:t xml:space="preserve">It is important to note that sub-s (4)(e) expressly postulates that it is </w:t>
      </w:r>
      <w:proofErr w:type="gramStart"/>
      <w:r w:rsidRPr="00F9431D">
        <w:rPr>
          <w:rFonts w:ascii="Arial" w:eastAsia="Times New Roman" w:hAnsi="Arial" w:cs="Arial"/>
          <w:kern w:val="0"/>
          <w:lang w:val="en-GB"/>
          <w14:ligatures w14:val="none"/>
        </w:rPr>
        <w:t xml:space="preserve">to </w:t>
      </w:r>
      <w:r w:rsidR="00F9431D" w:rsidRPr="00F9431D">
        <w:rPr>
          <w:rFonts w:ascii="Arial" w:eastAsia="Times New Roman" w:hAnsi="Arial" w:cs="Arial"/>
          <w:kern w:val="0"/>
          <w:lang w:val="en-GB"/>
          <w14:ligatures w14:val="none"/>
        </w:rPr>
        <w:t xml:space="preserve"> </w:t>
      </w:r>
      <w:r w:rsidRPr="00F9431D">
        <w:rPr>
          <w:rFonts w:ascii="Arial" w:eastAsia="Times New Roman" w:hAnsi="Arial" w:cs="Arial"/>
          <w:kern w:val="0"/>
          <w:lang w:val="en-GB"/>
          <w14:ligatures w14:val="none"/>
        </w:rPr>
        <w:t>come</w:t>
      </w:r>
      <w:proofErr w:type="gramEnd"/>
      <w:r w:rsidRPr="00F9431D">
        <w:rPr>
          <w:rFonts w:ascii="Arial" w:eastAsia="Times New Roman" w:hAnsi="Arial" w:cs="Arial"/>
          <w:kern w:val="0"/>
          <w:lang w:val="en-GB"/>
          <w14:ligatures w14:val="none"/>
        </w:rPr>
        <w:t xml:space="preserve"> into play only “in exceptional circumstances”.  This is a clear pointer that this unusual category of factors is to be </w:t>
      </w:r>
      <w:proofErr w:type="gramStart"/>
      <w:r w:rsidRPr="00F9431D">
        <w:rPr>
          <w:rFonts w:ascii="Arial" w:eastAsia="Times New Roman" w:hAnsi="Arial" w:cs="Arial"/>
          <w:kern w:val="0"/>
          <w:lang w:val="en-GB"/>
          <w14:ligatures w14:val="none"/>
        </w:rPr>
        <w:t>taken into account</w:t>
      </w:r>
      <w:proofErr w:type="gramEnd"/>
      <w:r w:rsidRPr="00F9431D">
        <w:rPr>
          <w:rFonts w:ascii="Arial" w:eastAsia="Times New Roman" w:hAnsi="Arial" w:cs="Arial"/>
          <w:kern w:val="0"/>
          <w:lang w:val="en-GB"/>
          <w14:ligatures w14:val="none"/>
        </w:rPr>
        <w:t xml:space="preserve"> only in those rare cases where it is really justified.  What is more, sub-s (4)(e) also expressly stipulates that a finding of such exceptional circumstances has to be established on a preponderance of probabilities (“likelihood”).  Lastly, once the existence of such circumstances has been established, paragraph (e) must still be weighed against the considerations enumerated in sub-s (9) before a decision to refuse bail can be taken. Having regard to these jurisdictional prerequisites, the field of application for sub-ss (4)(e) and (8A) will be extremely limited.  Judicial officers will therefore rely on this ground with great circumspection in the knowledge that the Constitution protects the liberty interests of all.”</w:t>
      </w:r>
    </w:p>
    <w:p w14:paraId="1CEBA903" w14:textId="22B7BB15" w:rsidR="00DA33A2" w:rsidRPr="00571BD3" w:rsidRDefault="00647C56" w:rsidP="00571BD3">
      <w:pPr>
        <w:spacing w:line="480" w:lineRule="auto"/>
        <w:jc w:val="both"/>
        <w:rPr>
          <w:rFonts w:ascii="Arial" w:eastAsia="Times New Roman" w:hAnsi="Arial" w:cs="Arial"/>
          <w:color w:val="00B050"/>
          <w:kern w:val="0"/>
          <w:sz w:val="24"/>
          <w:szCs w:val="24"/>
          <w14:ligatures w14:val="none"/>
        </w:rPr>
      </w:pPr>
      <w:r w:rsidRPr="00571BD3">
        <w:rPr>
          <w:rFonts w:ascii="Arial" w:eastAsia="Times New Roman" w:hAnsi="Arial" w:cs="Arial"/>
          <w:kern w:val="0"/>
          <w:sz w:val="24"/>
          <w:szCs w:val="24"/>
          <w14:ligatures w14:val="none"/>
        </w:rPr>
        <w:t>From</w:t>
      </w:r>
      <w:r w:rsidR="00DA33A2" w:rsidRPr="00571BD3">
        <w:rPr>
          <w:rFonts w:ascii="Arial" w:eastAsia="Times New Roman" w:hAnsi="Arial" w:cs="Arial"/>
          <w:kern w:val="0"/>
          <w:sz w:val="24"/>
          <w:szCs w:val="24"/>
          <w14:ligatures w14:val="none"/>
        </w:rPr>
        <w:t xml:space="preserve"> the above, </w:t>
      </w:r>
      <w:r w:rsidRPr="00571BD3">
        <w:rPr>
          <w:rFonts w:ascii="Arial" w:eastAsia="Times New Roman" w:hAnsi="Arial" w:cs="Arial"/>
          <w:kern w:val="0"/>
          <w:sz w:val="24"/>
          <w:szCs w:val="24"/>
          <w14:ligatures w14:val="none"/>
        </w:rPr>
        <w:t>it follows that the</w:t>
      </w:r>
      <w:r w:rsidR="00DA33A2" w:rsidRPr="00571BD3">
        <w:rPr>
          <w:rFonts w:ascii="Arial" w:eastAsia="Times New Roman" w:hAnsi="Arial" w:cs="Arial"/>
          <w:kern w:val="0"/>
          <w:sz w:val="24"/>
          <w:szCs w:val="24"/>
          <w14:ligatures w14:val="none"/>
        </w:rPr>
        <w:t xml:space="preserve"> court </w:t>
      </w:r>
      <w:r w:rsidR="00DA33A2" w:rsidRPr="00571BD3">
        <w:rPr>
          <w:rFonts w:ascii="Arial" w:eastAsia="Times New Roman" w:hAnsi="Arial" w:cs="Arial"/>
          <w:i/>
          <w:iCs/>
          <w:kern w:val="0"/>
          <w:sz w:val="24"/>
          <w:szCs w:val="24"/>
          <w14:ligatures w14:val="none"/>
        </w:rPr>
        <w:t xml:space="preserve">a quo </w:t>
      </w:r>
      <w:r w:rsidR="00DA33A2" w:rsidRPr="00571BD3">
        <w:rPr>
          <w:rFonts w:ascii="Arial" w:eastAsia="Times New Roman" w:hAnsi="Arial" w:cs="Arial"/>
          <w:kern w:val="0"/>
          <w:sz w:val="24"/>
          <w:szCs w:val="24"/>
          <w14:ligatures w14:val="none"/>
        </w:rPr>
        <w:t>had a duty to consider these factors and weigh them against the mere say</w:t>
      </w:r>
      <w:r w:rsidR="006A4556" w:rsidRPr="00571BD3">
        <w:rPr>
          <w:rFonts w:ascii="Arial" w:eastAsia="Times New Roman" w:hAnsi="Arial" w:cs="Arial"/>
          <w:kern w:val="0"/>
          <w:sz w:val="24"/>
          <w:szCs w:val="24"/>
          <w14:ligatures w14:val="none"/>
        </w:rPr>
        <w:t>-</w:t>
      </w:r>
      <w:r w:rsidR="00DA33A2" w:rsidRPr="00571BD3">
        <w:rPr>
          <w:rFonts w:ascii="Arial" w:eastAsia="Times New Roman" w:hAnsi="Arial" w:cs="Arial"/>
          <w:kern w:val="0"/>
          <w:sz w:val="24"/>
          <w:szCs w:val="24"/>
          <w14:ligatures w14:val="none"/>
        </w:rPr>
        <w:t xml:space="preserve"> so of the investigating officer who</w:t>
      </w:r>
      <w:r w:rsidRPr="00571BD3">
        <w:rPr>
          <w:rFonts w:ascii="Arial" w:eastAsia="Times New Roman" w:hAnsi="Arial" w:cs="Arial"/>
          <w:kern w:val="0"/>
          <w:sz w:val="24"/>
          <w:szCs w:val="24"/>
          <w14:ligatures w14:val="none"/>
        </w:rPr>
        <w:t>, as the appellant argued,</w:t>
      </w:r>
      <w:r w:rsidR="00DA33A2" w:rsidRPr="00571BD3">
        <w:rPr>
          <w:rFonts w:ascii="Arial" w:eastAsia="Times New Roman" w:hAnsi="Arial" w:cs="Arial"/>
          <w:kern w:val="0"/>
          <w:sz w:val="24"/>
          <w:szCs w:val="24"/>
          <w14:ligatures w14:val="none"/>
        </w:rPr>
        <w:t xml:space="preserve"> made bald, </w:t>
      </w:r>
      <w:r w:rsidR="00F9431D" w:rsidRPr="00571BD3">
        <w:rPr>
          <w:rFonts w:ascii="Arial" w:eastAsia="Times New Roman" w:hAnsi="Arial" w:cs="Arial"/>
          <w:kern w:val="0"/>
          <w:sz w:val="24"/>
          <w:szCs w:val="24"/>
          <w14:ligatures w14:val="none"/>
        </w:rPr>
        <w:t>unsubstantiated,</w:t>
      </w:r>
      <w:r w:rsidR="00DA33A2" w:rsidRPr="00571BD3">
        <w:rPr>
          <w:rFonts w:ascii="Arial" w:eastAsia="Times New Roman" w:hAnsi="Arial" w:cs="Arial"/>
          <w:kern w:val="0"/>
          <w:sz w:val="24"/>
          <w:szCs w:val="24"/>
          <w14:ligatures w14:val="none"/>
        </w:rPr>
        <w:t xml:space="preserve"> and vague allegations relating to the safety of state witnesses</w:t>
      </w:r>
      <w:r w:rsidR="000C6E65" w:rsidRPr="00571BD3">
        <w:rPr>
          <w:rFonts w:ascii="Arial" w:eastAsia="Times New Roman" w:hAnsi="Arial" w:cs="Arial"/>
          <w:kern w:val="0"/>
          <w:sz w:val="24"/>
          <w:szCs w:val="24"/>
          <w14:ligatures w14:val="none"/>
        </w:rPr>
        <w:t>.</w:t>
      </w:r>
    </w:p>
    <w:p w14:paraId="31561609" w14:textId="5D1DC99F" w:rsidR="003F304D" w:rsidRPr="00571BD3" w:rsidRDefault="00E10DAB"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[64]</w:t>
      </w:r>
      <w:r w:rsidRPr="00571BD3">
        <w:rPr>
          <w:rFonts w:ascii="Arial" w:eastAsia="Times New Roman" w:hAnsi="Arial" w:cs="Arial"/>
          <w:kern w:val="0"/>
          <w:sz w:val="24"/>
          <w:szCs w:val="24"/>
          <w14:ligatures w14:val="none"/>
        </w:rPr>
        <w:tab/>
      </w:r>
      <w:r w:rsidR="003F304D" w:rsidRPr="00571BD3">
        <w:rPr>
          <w:rFonts w:ascii="Arial" w:eastAsia="Times New Roman" w:hAnsi="Arial" w:cs="Arial"/>
          <w:kern w:val="0"/>
          <w:sz w:val="24"/>
          <w:szCs w:val="24"/>
          <w14:ligatures w14:val="none"/>
        </w:rPr>
        <w:t xml:space="preserve">When regard is had to the fact that </w:t>
      </w:r>
      <w:r w:rsidR="009F629F" w:rsidRPr="00571BD3">
        <w:rPr>
          <w:rFonts w:ascii="Arial" w:eastAsia="Times New Roman" w:hAnsi="Arial" w:cs="Arial"/>
          <w:kern w:val="0"/>
          <w:sz w:val="24"/>
          <w:szCs w:val="24"/>
          <w14:ligatures w14:val="none"/>
        </w:rPr>
        <w:t>the investigation is now complete. it</w:t>
      </w:r>
      <w:r w:rsidR="003F304D" w:rsidRPr="00571BD3">
        <w:rPr>
          <w:rFonts w:ascii="Arial" w:eastAsia="Times New Roman" w:hAnsi="Arial" w:cs="Arial"/>
          <w:kern w:val="0"/>
          <w:sz w:val="24"/>
          <w:szCs w:val="24"/>
          <w14:ligatures w14:val="none"/>
        </w:rPr>
        <w:t xml:space="preserve"> can be said that the fact that the appellant</w:t>
      </w:r>
      <w:r w:rsidR="00946198" w:rsidRPr="00571BD3">
        <w:rPr>
          <w:rFonts w:ascii="Arial" w:eastAsia="Times New Roman" w:hAnsi="Arial" w:cs="Arial"/>
          <w:kern w:val="0"/>
          <w:sz w:val="24"/>
          <w:szCs w:val="24"/>
          <w14:ligatures w14:val="none"/>
        </w:rPr>
        <w:t xml:space="preserve"> cannot interfere with the investigation constitutes a new fact as was held in </w:t>
      </w:r>
      <w:r w:rsidR="00946198" w:rsidRPr="00571BD3">
        <w:rPr>
          <w:rFonts w:ascii="Arial" w:eastAsia="Times New Roman" w:hAnsi="Arial" w:cs="Arial"/>
          <w:i/>
          <w:iCs/>
          <w:kern w:val="0"/>
          <w:sz w:val="24"/>
          <w:szCs w:val="24"/>
          <w14:ligatures w14:val="none"/>
        </w:rPr>
        <w:t xml:space="preserve">S v WC and Another </w:t>
      </w:r>
      <w:r w:rsidR="00946198" w:rsidRPr="00571BD3">
        <w:rPr>
          <w:rFonts w:ascii="Arial" w:eastAsia="Times New Roman" w:hAnsi="Arial" w:cs="Arial"/>
          <w:kern w:val="0"/>
          <w:sz w:val="24"/>
          <w:szCs w:val="24"/>
          <w14:ligatures w14:val="none"/>
        </w:rPr>
        <w:t>referred to above.</w:t>
      </w:r>
    </w:p>
    <w:p w14:paraId="79EFD9E4" w14:textId="0B272D8C" w:rsidR="00EA156A" w:rsidRPr="00571BD3" w:rsidRDefault="00F54166" w:rsidP="00571BD3">
      <w:pPr>
        <w:spacing w:line="480" w:lineRule="auto"/>
        <w:jc w:val="both"/>
        <w:rPr>
          <w:rFonts w:ascii="Arial" w:eastAsia="Times New Roman" w:hAnsi="Arial" w:cs="Arial"/>
          <w:kern w:val="0"/>
          <w:sz w:val="24"/>
          <w:szCs w:val="24"/>
          <w14:ligatures w14:val="none"/>
        </w:rPr>
      </w:pPr>
      <w:r w:rsidRPr="00571BD3">
        <w:rPr>
          <w:rFonts w:ascii="Arial" w:eastAsia="Times New Roman" w:hAnsi="Arial" w:cs="Arial"/>
          <w:kern w:val="0"/>
          <w:sz w:val="24"/>
          <w:szCs w:val="24"/>
          <w14:ligatures w14:val="none"/>
        </w:rPr>
        <w:t>[65]</w:t>
      </w:r>
      <w:r w:rsidRPr="00571BD3">
        <w:rPr>
          <w:rFonts w:ascii="Arial" w:eastAsia="Times New Roman" w:hAnsi="Arial" w:cs="Arial"/>
          <w:kern w:val="0"/>
          <w:sz w:val="24"/>
          <w:szCs w:val="24"/>
          <w14:ligatures w14:val="none"/>
        </w:rPr>
        <w:tab/>
      </w:r>
      <w:r w:rsidR="00647C56" w:rsidRPr="00571BD3">
        <w:rPr>
          <w:rFonts w:ascii="Arial" w:eastAsia="Times New Roman" w:hAnsi="Arial" w:cs="Arial"/>
          <w:kern w:val="0"/>
          <w:sz w:val="24"/>
          <w:szCs w:val="24"/>
          <w14:ligatures w14:val="none"/>
        </w:rPr>
        <w:t xml:space="preserve">In the </w:t>
      </w:r>
      <w:r w:rsidR="003F304D" w:rsidRPr="00571BD3">
        <w:rPr>
          <w:rFonts w:ascii="Arial" w:eastAsia="Times New Roman" w:hAnsi="Arial" w:cs="Arial"/>
          <w:kern w:val="0"/>
          <w:sz w:val="24"/>
          <w:szCs w:val="24"/>
          <w14:ligatures w14:val="none"/>
        </w:rPr>
        <w:t xml:space="preserve">circumstances of the </w:t>
      </w:r>
      <w:r w:rsidR="00647C56" w:rsidRPr="00571BD3">
        <w:rPr>
          <w:rFonts w:ascii="Arial" w:eastAsia="Times New Roman" w:hAnsi="Arial" w:cs="Arial"/>
          <w:kern w:val="0"/>
          <w:sz w:val="24"/>
          <w:szCs w:val="24"/>
          <w14:ligatures w14:val="none"/>
        </w:rPr>
        <w:t xml:space="preserve">present matter, </w:t>
      </w:r>
      <w:r w:rsidR="00DA45AF" w:rsidRPr="00571BD3">
        <w:rPr>
          <w:rFonts w:ascii="Arial" w:eastAsia="Times New Roman" w:hAnsi="Arial" w:cs="Arial"/>
          <w:kern w:val="0"/>
          <w:sz w:val="24"/>
          <w:szCs w:val="24"/>
          <w14:ligatures w14:val="none"/>
        </w:rPr>
        <w:t>I find the following to constitute exceptional circ</w:t>
      </w:r>
      <w:r w:rsidR="003F304D" w:rsidRPr="00571BD3">
        <w:rPr>
          <w:rFonts w:ascii="Arial" w:eastAsia="Times New Roman" w:hAnsi="Arial" w:cs="Arial"/>
          <w:kern w:val="0"/>
          <w:sz w:val="24"/>
          <w:szCs w:val="24"/>
          <w14:ligatures w14:val="none"/>
        </w:rPr>
        <w:t>umstances which warrant the release of the appellant in the interest of justice</w:t>
      </w:r>
      <w:r w:rsidR="009F629F" w:rsidRPr="00571BD3">
        <w:rPr>
          <w:rFonts w:ascii="Arial" w:eastAsia="Times New Roman" w:hAnsi="Arial" w:cs="Arial"/>
          <w:kern w:val="0"/>
          <w:sz w:val="24"/>
          <w:szCs w:val="24"/>
          <w14:ligatures w14:val="none"/>
        </w:rPr>
        <w:t>.</w:t>
      </w:r>
      <w:r w:rsidR="00E10DAB" w:rsidRPr="00571BD3">
        <w:rPr>
          <w:rFonts w:ascii="Arial" w:eastAsia="Times New Roman" w:hAnsi="Arial" w:cs="Arial"/>
          <w:kern w:val="0"/>
          <w:sz w:val="24"/>
          <w:szCs w:val="24"/>
          <w14:ligatures w14:val="none"/>
        </w:rPr>
        <w:t xml:space="preserve"> </w:t>
      </w:r>
      <w:r w:rsidR="00EA156A" w:rsidRPr="00571BD3">
        <w:rPr>
          <w:rFonts w:ascii="Arial" w:eastAsia="Times New Roman" w:hAnsi="Arial" w:cs="Arial"/>
          <w:kern w:val="0"/>
          <w:sz w:val="24"/>
          <w:szCs w:val="24"/>
          <w14:ligatures w14:val="none"/>
        </w:rPr>
        <w:t xml:space="preserve">I </w:t>
      </w:r>
      <w:r w:rsidR="002861D8" w:rsidRPr="00571BD3">
        <w:rPr>
          <w:rFonts w:ascii="Arial" w:eastAsia="Times New Roman" w:hAnsi="Arial" w:cs="Arial"/>
          <w:kern w:val="0"/>
          <w:sz w:val="24"/>
          <w:szCs w:val="24"/>
          <w14:ligatures w14:val="none"/>
        </w:rPr>
        <w:t>conclude</w:t>
      </w:r>
      <w:r w:rsidR="00EA156A" w:rsidRPr="00571BD3">
        <w:rPr>
          <w:rFonts w:ascii="Arial" w:eastAsia="Times New Roman" w:hAnsi="Arial" w:cs="Arial"/>
          <w:kern w:val="0"/>
          <w:sz w:val="24"/>
          <w:szCs w:val="24"/>
          <w14:ligatures w14:val="none"/>
        </w:rPr>
        <w:t xml:space="preserve"> that </w:t>
      </w:r>
      <w:r w:rsidR="003F304D" w:rsidRPr="00571BD3">
        <w:rPr>
          <w:rFonts w:ascii="Arial" w:eastAsia="Times New Roman" w:hAnsi="Arial" w:cs="Arial"/>
          <w:kern w:val="0"/>
          <w:sz w:val="24"/>
          <w:szCs w:val="24"/>
          <w14:ligatures w14:val="none"/>
        </w:rPr>
        <w:t xml:space="preserve">the court </w:t>
      </w:r>
      <w:r w:rsidR="003F304D" w:rsidRPr="00571BD3">
        <w:rPr>
          <w:rFonts w:ascii="Arial" w:eastAsia="Times New Roman" w:hAnsi="Arial" w:cs="Arial"/>
          <w:i/>
          <w:iCs/>
          <w:kern w:val="0"/>
          <w:sz w:val="24"/>
          <w:szCs w:val="24"/>
          <w14:ligatures w14:val="none"/>
        </w:rPr>
        <w:t>a quo</w:t>
      </w:r>
      <w:r w:rsidR="003F304D" w:rsidRPr="00571BD3">
        <w:rPr>
          <w:rFonts w:ascii="Arial" w:eastAsia="Times New Roman" w:hAnsi="Arial" w:cs="Arial"/>
          <w:kern w:val="0"/>
          <w:sz w:val="24"/>
          <w:szCs w:val="24"/>
          <w14:ligatures w14:val="none"/>
        </w:rPr>
        <w:t xml:space="preserve"> erred</w:t>
      </w:r>
      <w:r w:rsidR="00946198" w:rsidRPr="00571BD3">
        <w:rPr>
          <w:rFonts w:ascii="Arial" w:eastAsia="Times New Roman" w:hAnsi="Arial" w:cs="Arial"/>
          <w:kern w:val="0"/>
          <w:sz w:val="24"/>
          <w:szCs w:val="24"/>
          <w14:ligatures w14:val="none"/>
        </w:rPr>
        <w:t xml:space="preserve"> in not accepting the appellant’s circumstances as referred to above as exceptional and warranting consideration for release of the appellant on bail</w:t>
      </w:r>
      <w:r w:rsidR="00E10DAB" w:rsidRPr="00571BD3">
        <w:rPr>
          <w:rFonts w:ascii="Arial" w:eastAsia="Times New Roman" w:hAnsi="Arial" w:cs="Arial"/>
          <w:kern w:val="0"/>
          <w:sz w:val="24"/>
          <w:szCs w:val="24"/>
          <w14:ligatures w14:val="none"/>
        </w:rPr>
        <w:t xml:space="preserve"> in the interest of justices</w:t>
      </w:r>
      <w:r w:rsidR="00946198" w:rsidRPr="00571BD3">
        <w:rPr>
          <w:rFonts w:ascii="Arial" w:eastAsia="Times New Roman" w:hAnsi="Arial" w:cs="Arial"/>
          <w:kern w:val="0"/>
          <w:sz w:val="24"/>
          <w:szCs w:val="24"/>
          <w14:ligatures w14:val="none"/>
        </w:rPr>
        <w:t xml:space="preserve">. </w:t>
      </w:r>
      <w:r w:rsidR="006A4556" w:rsidRPr="00571BD3">
        <w:rPr>
          <w:rFonts w:ascii="Arial" w:eastAsia="Times New Roman" w:hAnsi="Arial" w:cs="Arial"/>
          <w:kern w:val="0"/>
          <w:sz w:val="24"/>
          <w:szCs w:val="24"/>
          <w14:ligatures w14:val="none"/>
        </w:rPr>
        <w:t xml:space="preserve">However, </w:t>
      </w:r>
      <w:r w:rsidR="00E10DAB" w:rsidRPr="00571BD3">
        <w:rPr>
          <w:rFonts w:ascii="Arial" w:eastAsia="Times New Roman" w:hAnsi="Arial" w:cs="Arial"/>
          <w:kern w:val="0"/>
          <w:sz w:val="24"/>
          <w:szCs w:val="24"/>
          <w14:ligatures w14:val="none"/>
        </w:rPr>
        <w:t xml:space="preserve">this was not the </w:t>
      </w:r>
      <w:r w:rsidRPr="00571BD3">
        <w:rPr>
          <w:rFonts w:ascii="Arial" w:eastAsia="Times New Roman" w:hAnsi="Arial" w:cs="Arial"/>
          <w:kern w:val="0"/>
          <w:sz w:val="24"/>
          <w:szCs w:val="24"/>
          <w14:ligatures w14:val="none"/>
        </w:rPr>
        <w:t>only</w:t>
      </w:r>
      <w:r w:rsidR="00E10DAB" w:rsidRPr="00571BD3">
        <w:rPr>
          <w:rFonts w:ascii="Arial" w:eastAsia="Times New Roman" w:hAnsi="Arial" w:cs="Arial"/>
          <w:kern w:val="0"/>
          <w:sz w:val="24"/>
          <w:szCs w:val="24"/>
          <w14:ligatures w14:val="none"/>
        </w:rPr>
        <w:t xml:space="preserve"> reason for my decision. I also considered other factors</w:t>
      </w:r>
      <w:r w:rsidR="006A4556" w:rsidRPr="00571BD3">
        <w:rPr>
          <w:rFonts w:ascii="Arial" w:eastAsia="Times New Roman" w:hAnsi="Arial" w:cs="Arial"/>
          <w:kern w:val="0"/>
          <w:sz w:val="24"/>
          <w:szCs w:val="24"/>
          <w14:ligatures w14:val="none"/>
        </w:rPr>
        <w:t xml:space="preserve"> such as the financial interests of the appellant, the fact that he has a forfeiture application to also oppose, and he must prepare for his trial, </w:t>
      </w:r>
      <w:r w:rsidRPr="00571BD3">
        <w:rPr>
          <w:rFonts w:ascii="Arial" w:eastAsia="Times New Roman" w:hAnsi="Arial" w:cs="Arial"/>
          <w:kern w:val="0"/>
          <w:sz w:val="24"/>
          <w:szCs w:val="24"/>
          <w14:ligatures w14:val="none"/>
        </w:rPr>
        <w:t xml:space="preserve">in reaching my decision. </w:t>
      </w:r>
      <w:r w:rsidR="00946198" w:rsidRPr="00571BD3">
        <w:rPr>
          <w:rFonts w:ascii="Arial" w:eastAsia="Times New Roman" w:hAnsi="Arial" w:cs="Arial"/>
          <w:kern w:val="0"/>
          <w:sz w:val="24"/>
          <w:szCs w:val="24"/>
          <w14:ligatures w14:val="none"/>
        </w:rPr>
        <w:t xml:space="preserve">I </w:t>
      </w:r>
      <w:r w:rsidRPr="00571BD3">
        <w:rPr>
          <w:rFonts w:ascii="Arial" w:eastAsia="Times New Roman" w:hAnsi="Arial" w:cs="Arial"/>
          <w:kern w:val="0"/>
          <w:sz w:val="24"/>
          <w:szCs w:val="24"/>
          <w14:ligatures w14:val="none"/>
        </w:rPr>
        <w:t xml:space="preserve">therefore </w:t>
      </w:r>
      <w:r w:rsidR="00946198" w:rsidRPr="00571BD3">
        <w:rPr>
          <w:rFonts w:ascii="Arial" w:eastAsia="Times New Roman" w:hAnsi="Arial" w:cs="Arial"/>
          <w:kern w:val="0"/>
          <w:sz w:val="24"/>
          <w:szCs w:val="24"/>
          <w14:ligatures w14:val="none"/>
        </w:rPr>
        <w:t xml:space="preserve">find that there </w:t>
      </w:r>
      <w:r w:rsidR="00946198" w:rsidRPr="00571BD3">
        <w:rPr>
          <w:rFonts w:ascii="Arial" w:eastAsia="Times New Roman" w:hAnsi="Arial" w:cs="Arial"/>
          <w:kern w:val="0"/>
          <w:sz w:val="24"/>
          <w:szCs w:val="24"/>
          <w14:ligatures w14:val="none"/>
        </w:rPr>
        <w:lastRenderedPageBreak/>
        <w:t>are exceptional circumstances, and that it is in the interest of justice that the appellant be released on bail pending his trail.</w:t>
      </w:r>
    </w:p>
    <w:p w14:paraId="474DC116" w14:textId="73D08E86" w:rsidR="00E20F9C" w:rsidRPr="00F9431D" w:rsidRDefault="00E20F9C" w:rsidP="00571BD3">
      <w:pPr>
        <w:spacing w:line="480" w:lineRule="auto"/>
        <w:jc w:val="both"/>
        <w:rPr>
          <w:rFonts w:ascii="Arial" w:eastAsia="Times New Roman" w:hAnsi="Arial" w:cs="Arial"/>
          <w:i/>
          <w:iCs/>
          <w:kern w:val="0"/>
          <w:sz w:val="24"/>
          <w:szCs w:val="24"/>
          <w14:ligatures w14:val="none"/>
        </w:rPr>
      </w:pPr>
      <w:r w:rsidRPr="00F9431D">
        <w:rPr>
          <w:rFonts w:ascii="Arial" w:eastAsia="Times New Roman" w:hAnsi="Arial" w:cs="Arial"/>
          <w:i/>
          <w:iCs/>
          <w:kern w:val="0"/>
          <w:sz w:val="24"/>
          <w:szCs w:val="24"/>
          <w14:ligatures w14:val="none"/>
        </w:rPr>
        <w:t>Order</w:t>
      </w:r>
      <w:r w:rsidR="00F9431D">
        <w:rPr>
          <w:rFonts w:ascii="Arial" w:eastAsia="Times New Roman" w:hAnsi="Arial" w:cs="Arial"/>
          <w:i/>
          <w:iCs/>
          <w:kern w:val="0"/>
          <w:sz w:val="24"/>
          <w:szCs w:val="24"/>
          <w14:ligatures w14:val="none"/>
        </w:rPr>
        <w:t>.</w:t>
      </w:r>
    </w:p>
    <w:p w14:paraId="5CEF8E23" w14:textId="4CD64CED" w:rsidR="00E20F9C" w:rsidRPr="00571BD3" w:rsidRDefault="00E20F9C" w:rsidP="00571BD3">
      <w:pPr>
        <w:spacing w:line="480" w:lineRule="auto"/>
        <w:jc w:val="both"/>
        <w:rPr>
          <w:rFonts w:ascii="Arial" w:eastAsia="Times New Roman" w:hAnsi="Arial" w:cs="Arial"/>
          <w:sz w:val="24"/>
          <w:szCs w:val="24"/>
        </w:rPr>
      </w:pPr>
      <w:r w:rsidRPr="00571BD3">
        <w:rPr>
          <w:rFonts w:ascii="Arial" w:eastAsia="Times New Roman" w:hAnsi="Arial" w:cs="Arial"/>
          <w:sz w:val="24"/>
          <w:szCs w:val="24"/>
        </w:rPr>
        <w:t>Accordingly, the court makes the following order:</w:t>
      </w:r>
    </w:p>
    <w:p w14:paraId="52162A6C" w14:textId="77777777" w:rsidR="00C845BF" w:rsidRPr="00571BD3" w:rsidRDefault="00C845BF" w:rsidP="00571BD3">
      <w:pPr>
        <w:pStyle w:val="ListParagraph"/>
        <w:numPr>
          <w:ilvl w:val="0"/>
          <w:numId w:val="10"/>
        </w:numPr>
        <w:spacing w:line="480" w:lineRule="auto"/>
        <w:ind w:left="851" w:hanging="851"/>
        <w:jc w:val="both"/>
        <w:rPr>
          <w:rFonts w:ascii="Arial" w:eastAsia="Times New Roman" w:hAnsi="Arial" w:cs="Arial"/>
          <w:sz w:val="24"/>
          <w:szCs w:val="24"/>
        </w:rPr>
      </w:pPr>
      <w:r w:rsidRPr="00571BD3">
        <w:rPr>
          <w:rFonts w:ascii="Arial" w:eastAsia="Times New Roman" w:hAnsi="Arial" w:cs="Arial"/>
          <w:sz w:val="24"/>
          <w:szCs w:val="24"/>
        </w:rPr>
        <w:t xml:space="preserve">The bail appeal succeeds and the order of the court </w:t>
      </w:r>
      <w:r w:rsidRPr="00571BD3">
        <w:rPr>
          <w:rFonts w:ascii="Arial" w:eastAsia="Times New Roman" w:hAnsi="Arial" w:cs="Arial"/>
          <w:i/>
          <w:iCs/>
          <w:sz w:val="24"/>
          <w:szCs w:val="24"/>
        </w:rPr>
        <w:t xml:space="preserve">a quo </w:t>
      </w:r>
      <w:r w:rsidRPr="00571BD3">
        <w:rPr>
          <w:rFonts w:ascii="Arial" w:eastAsia="Times New Roman" w:hAnsi="Arial" w:cs="Arial"/>
          <w:sz w:val="24"/>
          <w:szCs w:val="24"/>
        </w:rPr>
        <w:t>is set aside and replaced with the following order:</w:t>
      </w:r>
    </w:p>
    <w:p w14:paraId="7DF2A5A9" w14:textId="517018A2" w:rsidR="00E60F7C" w:rsidRPr="00571BD3" w:rsidRDefault="00C845BF" w:rsidP="00571BD3">
      <w:pPr>
        <w:pStyle w:val="ListParagraph"/>
        <w:numPr>
          <w:ilvl w:val="1"/>
          <w:numId w:val="10"/>
        </w:numPr>
        <w:spacing w:line="480" w:lineRule="auto"/>
        <w:jc w:val="both"/>
        <w:rPr>
          <w:rFonts w:ascii="Arial" w:eastAsia="Times New Roman" w:hAnsi="Arial" w:cs="Arial"/>
          <w:sz w:val="24"/>
          <w:szCs w:val="24"/>
        </w:rPr>
      </w:pPr>
      <w:r w:rsidRPr="00571BD3">
        <w:rPr>
          <w:rFonts w:ascii="Arial" w:eastAsia="Times New Roman" w:hAnsi="Arial" w:cs="Arial"/>
          <w:sz w:val="24"/>
          <w:szCs w:val="24"/>
        </w:rPr>
        <w:t xml:space="preserve">The appellant is granted bail in the sum of R </w:t>
      </w:r>
      <w:r w:rsidR="002861D8" w:rsidRPr="00571BD3">
        <w:rPr>
          <w:rFonts w:ascii="Arial" w:eastAsia="Times New Roman" w:hAnsi="Arial" w:cs="Arial"/>
          <w:sz w:val="24"/>
          <w:szCs w:val="24"/>
        </w:rPr>
        <w:t>2</w:t>
      </w:r>
      <w:r w:rsidRPr="00571BD3">
        <w:rPr>
          <w:rFonts w:ascii="Arial" w:eastAsia="Times New Roman" w:hAnsi="Arial" w:cs="Arial"/>
          <w:sz w:val="24"/>
          <w:szCs w:val="24"/>
        </w:rPr>
        <w:t xml:space="preserve">0 000.00 subject to the following conditions: </w:t>
      </w:r>
    </w:p>
    <w:p w14:paraId="06CB1C72" w14:textId="0F055808" w:rsidR="00C845BF" w:rsidRPr="00571BD3" w:rsidRDefault="00393FA0" w:rsidP="00571BD3">
      <w:pPr>
        <w:pStyle w:val="ListParagraph"/>
        <w:numPr>
          <w:ilvl w:val="0"/>
          <w:numId w:val="11"/>
        </w:numPr>
        <w:spacing w:line="480" w:lineRule="auto"/>
        <w:ind w:left="2268" w:hanging="832"/>
        <w:jc w:val="both"/>
        <w:rPr>
          <w:rFonts w:ascii="Arial" w:eastAsia="Times New Roman" w:hAnsi="Arial" w:cs="Arial"/>
          <w:sz w:val="24"/>
          <w:szCs w:val="24"/>
        </w:rPr>
      </w:pPr>
      <w:r w:rsidRPr="00571BD3">
        <w:rPr>
          <w:rFonts w:ascii="Arial" w:eastAsia="Times New Roman" w:hAnsi="Arial" w:cs="Arial"/>
          <w:sz w:val="24"/>
          <w:szCs w:val="24"/>
        </w:rPr>
        <w:t>The appellant is prohibited from making contact, directly or indirectly with any witnesses in the case pending before court.</w:t>
      </w:r>
    </w:p>
    <w:p w14:paraId="60989B8C" w14:textId="357D7633" w:rsidR="00F54166" w:rsidRPr="00571BD3" w:rsidRDefault="00393FA0" w:rsidP="00571BD3">
      <w:pPr>
        <w:pStyle w:val="ListParagraph"/>
        <w:numPr>
          <w:ilvl w:val="0"/>
          <w:numId w:val="11"/>
        </w:numPr>
        <w:spacing w:line="480" w:lineRule="auto"/>
        <w:ind w:left="2268" w:hanging="832"/>
        <w:jc w:val="both"/>
        <w:rPr>
          <w:rFonts w:ascii="Arial" w:eastAsia="Times New Roman" w:hAnsi="Arial" w:cs="Arial"/>
          <w:sz w:val="24"/>
          <w:szCs w:val="24"/>
        </w:rPr>
      </w:pPr>
      <w:r w:rsidRPr="00571BD3">
        <w:rPr>
          <w:rFonts w:ascii="Arial" w:eastAsia="Times New Roman" w:hAnsi="Arial" w:cs="Arial"/>
          <w:sz w:val="24"/>
          <w:szCs w:val="24"/>
        </w:rPr>
        <w:t>The appellant is to report to the Mount Fletcher police station twice a week, every Tuesday and Friday between 6am and 6pm.</w:t>
      </w:r>
    </w:p>
    <w:p w14:paraId="5753F678" w14:textId="658FB515" w:rsidR="00F54166" w:rsidRPr="00571BD3" w:rsidRDefault="00393FA0" w:rsidP="00571BD3">
      <w:pPr>
        <w:pStyle w:val="ListParagraph"/>
        <w:numPr>
          <w:ilvl w:val="0"/>
          <w:numId w:val="11"/>
        </w:numPr>
        <w:spacing w:line="480" w:lineRule="auto"/>
        <w:ind w:left="2268" w:hanging="832"/>
        <w:jc w:val="both"/>
        <w:rPr>
          <w:rFonts w:ascii="Arial" w:eastAsia="Times New Roman" w:hAnsi="Arial" w:cs="Arial"/>
          <w:sz w:val="24"/>
          <w:szCs w:val="24"/>
        </w:rPr>
      </w:pPr>
      <w:r w:rsidRPr="00571BD3">
        <w:rPr>
          <w:rFonts w:ascii="Arial" w:eastAsia="Times New Roman" w:hAnsi="Arial" w:cs="Arial"/>
          <w:sz w:val="24"/>
          <w:szCs w:val="24"/>
        </w:rPr>
        <w:t>The appellant must reside at his home at</w:t>
      </w:r>
      <w:r w:rsidR="00D41DB9" w:rsidRPr="00571BD3">
        <w:rPr>
          <w:rFonts w:ascii="Arial" w:eastAsia="Times New Roman" w:hAnsi="Arial" w:cs="Arial"/>
          <w:kern w:val="0"/>
          <w:sz w:val="24"/>
          <w:szCs w:val="24"/>
          <w14:ligatures w14:val="none"/>
        </w:rPr>
        <w:t xml:space="preserve"> Vuvu Location, </w:t>
      </w:r>
      <w:r w:rsidRPr="00571BD3">
        <w:rPr>
          <w:rFonts w:ascii="Arial" w:eastAsia="Times New Roman" w:hAnsi="Arial" w:cs="Arial"/>
          <w:sz w:val="24"/>
          <w:szCs w:val="24"/>
        </w:rPr>
        <w:t>Mount Fletcher for the duration of his trial, unless exceptional circumstances are reported to the investigating office</w:t>
      </w:r>
      <w:r w:rsidR="00D41DB9" w:rsidRPr="00571BD3">
        <w:rPr>
          <w:rFonts w:ascii="Arial" w:eastAsia="Times New Roman" w:hAnsi="Arial" w:cs="Arial"/>
          <w:sz w:val="24"/>
          <w:szCs w:val="24"/>
        </w:rPr>
        <w:t>r</w:t>
      </w:r>
      <w:r w:rsidRPr="00571BD3">
        <w:rPr>
          <w:rFonts w:ascii="Arial" w:eastAsia="Times New Roman" w:hAnsi="Arial" w:cs="Arial"/>
          <w:sz w:val="24"/>
          <w:szCs w:val="24"/>
        </w:rPr>
        <w:t xml:space="preserve"> warrant that he resides elsewhere.</w:t>
      </w:r>
    </w:p>
    <w:p w14:paraId="1BCACD14" w14:textId="0AF17C6F" w:rsidR="00393FA0" w:rsidRPr="00571BD3" w:rsidRDefault="00393FA0" w:rsidP="00571BD3">
      <w:pPr>
        <w:pStyle w:val="ListParagraph"/>
        <w:numPr>
          <w:ilvl w:val="0"/>
          <w:numId w:val="11"/>
        </w:numPr>
        <w:spacing w:line="480" w:lineRule="auto"/>
        <w:ind w:left="2268" w:hanging="832"/>
        <w:jc w:val="both"/>
        <w:rPr>
          <w:rFonts w:ascii="Arial" w:eastAsia="Times New Roman" w:hAnsi="Arial" w:cs="Arial"/>
          <w:sz w:val="24"/>
          <w:szCs w:val="24"/>
        </w:rPr>
      </w:pPr>
      <w:r w:rsidRPr="00571BD3">
        <w:rPr>
          <w:rFonts w:ascii="Arial" w:eastAsia="Times New Roman" w:hAnsi="Arial" w:cs="Arial"/>
          <w:sz w:val="24"/>
          <w:szCs w:val="24"/>
        </w:rPr>
        <w:t>The appellant is ordered to attend his trial on the given date and on subsequent days not later than 8h30am and to remain in attendance until this matter is finalized or he is excused by the court.</w:t>
      </w:r>
    </w:p>
    <w:p w14:paraId="79049E3B" w14:textId="77777777" w:rsidR="00E82244" w:rsidRDefault="00E82244" w:rsidP="00571BD3">
      <w:pPr>
        <w:pStyle w:val="Unnumberedtext"/>
        <w:spacing w:before="240" w:after="0" w:line="480" w:lineRule="auto"/>
        <w:rPr>
          <w:rFonts w:eastAsia="Times New Roman" w:cs="Arial"/>
          <w:b/>
          <w:bCs/>
          <w:u w:val="single"/>
        </w:rPr>
      </w:pPr>
    </w:p>
    <w:p w14:paraId="24BC6A05" w14:textId="39EA9FE3" w:rsidR="00F85C89" w:rsidRPr="00571BD3" w:rsidRDefault="00F85C89" w:rsidP="00571BD3">
      <w:pPr>
        <w:pStyle w:val="Unnumberedtext"/>
        <w:spacing w:before="240" w:after="0" w:line="480" w:lineRule="auto"/>
        <w:rPr>
          <w:rFonts w:eastAsia="Times New Roman" w:cs="Arial"/>
          <w:b/>
          <w:bCs/>
          <w:u w:val="single"/>
        </w:rPr>
      </w:pPr>
      <w:r w:rsidRPr="00571BD3">
        <w:rPr>
          <w:rFonts w:eastAsia="Times New Roman" w:cs="Arial"/>
          <w:b/>
          <w:bCs/>
          <w:u w:val="single"/>
        </w:rPr>
        <w:tab/>
      </w:r>
      <w:r w:rsidRPr="00571BD3">
        <w:rPr>
          <w:rFonts w:eastAsia="Times New Roman" w:cs="Arial"/>
          <w:b/>
          <w:bCs/>
          <w:u w:val="single"/>
        </w:rPr>
        <w:tab/>
      </w:r>
      <w:r w:rsidRPr="00571BD3">
        <w:rPr>
          <w:rFonts w:eastAsia="Times New Roman" w:cs="Arial"/>
          <w:b/>
          <w:bCs/>
          <w:u w:val="single"/>
        </w:rPr>
        <w:tab/>
      </w:r>
    </w:p>
    <w:p w14:paraId="6B3C034D" w14:textId="74FA0D6C" w:rsidR="00F85C89" w:rsidRPr="00571BD3" w:rsidRDefault="00F85C89" w:rsidP="00571BD3">
      <w:pPr>
        <w:pStyle w:val="Unnumberedtext"/>
        <w:spacing w:before="0" w:after="0" w:line="480" w:lineRule="auto"/>
        <w:rPr>
          <w:rFonts w:eastAsia="Times New Roman" w:cs="Arial"/>
          <w:b/>
          <w:bCs/>
        </w:rPr>
      </w:pPr>
      <w:r w:rsidRPr="00571BD3">
        <w:rPr>
          <w:rFonts w:cs="Arial"/>
          <w:b/>
          <w:bCs/>
        </w:rPr>
        <w:t>D</w:t>
      </w:r>
      <w:r w:rsidR="00C932D2" w:rsidRPr="00571BD3">
        <w:rPr>
          <w:rFonts w:cs="Arial"/>
          <w:b/>
          <w:bCs/>
        </w:rPr>
        <w:t>V</w:t>
      </w:r>
      <w:r w:rsidRPr="00571BD3">
        <w:rPr>
          <w:rFonts w:cs="Arial"/>
          <w:b/>
          <w:bCs/>
        </w:rPr>
        <w:t xml:space="preserve"> PITT  </w:t>
      </w:r>
    </w:p>
    <w:p w14:paraId="785797BB" w14:textId="6DC7A33A" w:rsidR="00F85C89" w:rsidRPr="00571BD3" w:rsidRDefault="00F85C89" w:rsidP="00571BD3">
      <w:pPr>
        <w:pStyle w:val="Unnumberedtext"/>
        <w:spacing w:before="0" w:after="0" w:line="480" w:lineRule="auto"/>
        <w:rPr>
          <w:rFonts w:cs="Arial"/>
          <w:b/>
          <w:bCs/>
        </w:rPr>
      </w:pPr>
      <w:r w:rsidRPr="00571BD3">
        <w:rPr>
          <w:rFonts w:cs="Arial"/>
          <w:b/>
          <w:bCs/>
        </w:rPr>
        <w:t xml:space="preserve">ACTING JUDGE OF THE HIGH COURT </w:t>
      </w:r>
    </w:p>
    <w:p w14:paraId="689F59B1" w14:textId="63F68D3A" w:rsidR="00F85C89" w:rsidRPr="00571BD3" w:rsidRDefault="00F85C89" w:rsidP="00571BD3">
      <w:pPr>
        <w:pStyle w:val="Unnumberedtext"/>
        <w:spacing w:before="0" w:after="0" w:line="480" w:lineRule="auto"/>
        <w:rPr>
          <w:rFonts w:eastAsia="Times New Roman" w:cs="Arial"/>
          <w:b/>
          <w:bCs/>
        </w:rPr>
      </w:pPr>
      <w:r w:rsidRPr="00571BD3">
        <w:rPr>
          <w:rFonts w:cs="Arial"/>
          <w:b/>
          <w:bCs/>
        </w:rPr>
        <w:lastRenderedPageBreak/>
        <w:t>APPEARANCES:</w:t>
      </w:r>
    </w:p>
    <w:p w14:paraId="4440B909" w14:textId="77777777" w:rsidR="00F85C89" w:rsidRPr="00571BD3" w:rsidRDefault="00F85C89" w:rsidP="00571BD3">
      <w:pPr>
        <w:pStyle w:val="Body"/>
        <w:spacing w:line="480" w:lineRule="auto"/>
        <w:jc w:val="both"/>
        <w:rPr>
          <w:rFonts w:ascii="Arial" w:eastAsia="Times New Roman" w:hAnsi="Arial" w:cs="Arial"/>
          <w:sz w:val="24"/>
          <w:szCs w:val="24"/>
        </w:rPr>
      </w:pPr>
    </w:p>
    <w:p w14:paraId="02077107" w14:textId="0C7ABBE6" w:rsidR="00F85C89" w:rsidRPr="00571BD3" w:rsidRDefault="00F85C89" w:rsidP="00571BD3">
      <w:pPr>
        <w:pStyle w:val="Body"/>
        <w:spacing w:line="480" w:lineRule="auto"/>
        <w:jc w:val="both"/>
        <w:rPr>
          <w:rFonts w:ascii="Arial" w:eastAsia="Times New Roman" w:hAnsi="Arial" w:cs="Arial"/>
          <w:i/>
          <w:iCs/>
          <w:sz w:val="24"/>
          <w:szCs w:val="24"/>
        </w:rPr>
      </w:pPr>
      <w:r w:rsidRPr="00571BD3">
        <w:rPr>
          <w:rFonts w:ascii="Arial" w:hAnsi="Arial" w:cs="Arial"/>
          <w:sz w:val="24"/>
          <w:szCs w:val="24"/>
        </w:rPr>
        <w:t xml:space="preserve">Counsel for the Applicant </w:t>
      </w:r>
      <w:r w:rsidRPr="00571BD3">
        <w:rPr>
          <w:rFonts w:ascii="Arial" w:hAnsi="Arial" w:cs="Arial"/>
          <w:sz w:val="24"/>
          <w:szCs w:val="24"/>
        </w:rPr>
        <w:tab/>
      </w:r>
      <w:r w:rsidRPr="00571BD3">
        <w:rPr>
          <w:rFonts w:ascii="Arial" w:hAnsi="Arial" w:cs="Arial"/>
          <w:sz w:val="24"/>
          <w:szCs w:val="24"/>
        </w:rPr>
        <w:tab/>
        <w:t>:</w:t>
      </w:r>
      <w:r w:rsidRPr="00571BD3">
        <w:rPr>
          <w:rFonts w:ascii="Arial" w:hAnsi="Arial" w:cs="Arial"/>
          <w:sz w:val="24"/>
          <w:szCs w:val="24"/>
        </w:rPr>
        <w:tab/>
      </w:r>
      <w:r w:rsidRPr="00571BD3">
        <w:rPr>
          <w:rFonts w:ascii="Arial" w:hAnsi="Arial" w:cs="Arial"/>
          <w:i/>
          <w:iCs/>
          <w:sz w:val="24"/>
          <w:szCs w:val="24"/>
          <w:lang w:val="de-DE"/>
        </w:rPr>
        <w:t>Adv</w:t>
      </w:r>
      <w:r w:rsidR="003C18E5" w:rsidRPr="00571BD3">
        <w:rPr>
          <w:rFonts w:ascii="Arial" w:hAnsi="Arial" w:cs="Arial"/>
          <w:i/>
          <w:iCs/>
          <w:sz w:val="24"/>
          <w:szCs w:val="24"/>
          <w:lang w:val="de-DE"/>
        </w:rPr>
        <w:t xml:space="preserve"> </w:t>
      </w:r>
      <w:r w:rsidR="00A9274A" w:rsidRPr="00571BD3">
        <w:rPr>
          <w:rFonts w:ascii="Arial" w:hAnsi="Arial" w:cs="Arial"/>
          <w:i/>
          <w:iCs/>
          <w:sz w:val="24"/>
          <w:szCs w:val="24"/>
          <w:lang w:val="de-DE"/>
        </w:rPr>
        <w:t>Duminy</w:t>
      </w:r>
      <w:r w:rsidR="00C932D2" w:rsidRPr="00571BD3">
        <w:rPr>
          <w:rFonts w:ascii="Arial" w:hAnsi="Arial" w:cs="Arial"/>
          <w:i/>
          <w:iCs/>
          <w:sz w:val="24"/>
          <w:szCs w:val="24"/>
          <w:lang w:val="de-DE"/>
        </w:rPr>
        <w:t xml:space="preserve"> </w:t>
      </w:r>
      <w:r w:rsidRPr="00571BD3">
        <w:rPr>
          <w:rFonts w:ascii="Arial" w:hAnsi="Arial" w:cs="Arial"/>
          <w:i/>
          <w:iCs/>
          <w:sz w:val="24"/>
          <w:szCs w:val="24"/>
          <w:lang w:val="de-DE"/>
        </w:rPr>
        <w:t xml:space="preserve">  </w:t>
      </w:r>
      <w:r w:rsidRPr="00571BD3">
        <w:rPr>
          <w:rFonts w:ascii="Arial" w:hAnsi="Arial" w:cs="Arial"/>
          <w:sz w:val="24"/>
          <w:szCs w:val="24"/>
        </w:rPr>
        <w:t xml:space="preserve">  </w:t>
      </w:r>
    </w:p>
    <w:p w14:paraId="7287DC74" w14:textId="27652E9E" w:rsidR="00F85C89" w:rsidRPr="00571BD3" w:rsidRDefault="00F85C89" w:rsidP="00571BD3">
      <w:pPr>
        <w:pStyle w:val="Body"/>
        <w:spacing w:line="480" w:lineRule="auto"/>
        <w:jc w:val="both"/>
        <w:rPr>
          <w:rFonts w:ascii="Arial" w:hAnsi="Arial" w:cs="Arial"/>
          <w:sz w:val="24"/>
          <w:szCs w:val="24"/>
        </w:rPr>
      </w:pPr>
      <w:r w:rsidRPr="00571BD3">
        <w:rPr>
          <w:rFonts w:ascii="Arial" w:hAnsi="Arial" w:cs="Arial"/>
          <w:sz w:val="24"/>
          <w:szCs w:val="24"/>
        </w:rPr>
        <w:t>Instructed by</w:t>
      </w: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t>:</w:t>
      </w:r>
      <w:r w:rsidRPr="00571BD3">
        <w:rPr>
          <w:rFonts w:ascii="Arial" w:hAnsi="Arial" w:cs="Arial"/>
          <w:sz w:val="24"/>
          <w:szCs w:val="24"/>
        </w:rPr>
        <w:tab/>
      </w:r>
      <w:r w:rsidR="00BB1F9B" w:rsidRPr="00571BD3">
        <w:rPr>
          <w:rFonts w:ascii="Arial" w:hAnsi="Arial" w:cs="Arial"/>
          <w:sz w:val="24"/>
          <w:szCs w:val="24"/>
        </w:rPr>
        <w:t xml:space="preserve"> </w:t>
      </w:r>
      <w:r w:rsidR="00A9274A" w:rsidRPr="00571BD3">
        <w:rPr>
          <w:rFonts w:ascii="Arial" w:hAnsi="Arial" w:cs="Arial"/>
          <w:sz w:val="24"/>
          <w:szCs w:val="24"/>
        </w:rPr>
        <w:t>McCleod</w:t>
      </w:r>
      <w:r w:rsidR="00E10DAB" w:rsidRPr="00571BD3">
        <w:rPr>
          <w:rFonts w:ascii="Arial" w:hAnsi="Arial" w:cs="Arial"/>
          <w:sz w:val="24"/>
          <w:szCs w:val="24"/>
        </w:rPr>
        <w:t xml:space="preserve"> Attorneys</w:t>
      </w:r>
    </w:p>
    <w:p w14:paraId="61212FD9" w14:textId="4137244F" w:rsidR="00F85C89" w:rsidRPr="00571BD3" w:rsidRDefault="00F85C89" w:rsidP="00571BD3">
      <w:pPr>
        <w:pStyle w:val="Body"/>
        <w:spacing w:line="480" w:lineRule="auto"/>
        <w:jc w:val="both"/>
        <w:rPr>
          <w:rFonts w:ascii="Arial" w:eastAsia="Times New Roman" w:hAnsi="Arial" w:cs="Arial"/>
          <w:sz w:val="24"/>
          <w:szCs w:val="24"/>
        </w:rPr>
      </w:pP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r>
      <w:r w:rsidRPr="00571BD3">
        <w:rPr>
          <w:rFonts w:ascii="Arial" w:hAnsi="Arial" w:cs="Arial"/>
          <w:sz w:val="24"/>
          <w:szCs w:val="24"/>
        </w:rPr>
        <w:tab/>
      </w:r>
      <w:proofErr w:type="spellStart"/>
      <w:r w:rsidR="00E10DAB" w:rsidRPr="00571BD3">
        <w:rPr>
          <w:rFonts w:ascii="Arial" w:hAnsi="Arial" w:cs="Arial"/>
          <w:sz w:val="24"/>
          <w:szCs w:val="24"/>
        </w:rPr>
        <w:t>Matatiele</w:t>
      </w:r>
      <w:proofErr w:type="spellEnd"/>
    </w:p>
    <w:p w14:paraId="655D59AE" w14:textId="77777777" w:rsidR="00E82244" w:rsidRDefault="00E82244" w:rsidP="00571BD3">
      <w:pPr>
        <w:pStyle w:val="Body"/>
        <w:spacing w:line="480" w:lineRule="auto"/>
        <w:jc w:val="both"/>
        <w:rPr>
          <w:rFonts w:ascii="Arial" w:hAnsi="Arial" w:cs="Arial"/>
          <w:sz w:val="24"/>
          <w:szCs w:val="24"/>
        </w:rPr>
      </w:pPr>
    </w:p>
    <w:p w14:paraId="0CFD06A4" w14:textId="7B78D3AC" w:rsidR="00F85C89" w:rsidRPr="00571BD3" w:rsidRDefault="00F85C89" w:rsidP="00571BD3">
      <w:pPr>
        <w:pStyle w:val="Body"/>
        <w:spacing w:line="480" w:lineRule="auto"/>
        <w:jc w:val="both"/>
        <w:rPr>
          <w:rFonts w:ascii="Arial" w:eastAsia="Times New Roman" w:hAnsi="Arial" w:cs="Arial"/>
          <w:sz w:val="24"/>
          <w:szCs w:val="24"/>
        </w:rPr>
      </w:pPr>
      <w:r w:rsidRPr="00571BD3">
        <w:rPr>
          <w:rFonts w:ascii="Arial" w:hAnsi="Arial" w:cs="Arial"/>
          <w:sz w:val="24"/>
          <w:szCs w:val="24"/>
        </w:rPr>
        <w:t>Counsel for the Respondents</w:t>
      </w:r>
      <w:r w:rsidRPr="00571BD3">
        <w:rPr>
          <w:rFonts w:ascii="Arial" w:hAnsi="Arial" w:cs="Arial"/>
          <w:sz w:val="24"/>
          <w:szCs w:val="24"/>
        </w:rPr>
        <w:tab/>
        <w:t>:</w:t>
      </w:r>
      <w:r w:rsidRPr="00571BD3">
        <w:rPr>
          <w:rFonts w:ascii="Arial" w:hAnsi="Arial" w:cs="Arial"/>
          <w:sz w:val="24"/>
          <w:szCs w:val="24"/>
        </w:rPr>
        <w:tab/>
      </w:r>
      <w:r w:rsidRPr="00571BD3">
        <w:rPr>
          <w:rFonts w:ascii="Arial" w:hAnsi="Arial" w:cs="Arial"/>
          <w:i/>
          <w:iCs/>
          <w:sz w:val="24"/>
          <w:szCs w:val="24"/>
        </w:rPr>
        <w:t xml:space="preserve">Adv </w:t>
      </w:r>
      <w:r w:rsidR="00A9274A" w:rsidRPr="00571BD3">
        <w:rPr>
          <w:rFonts w:ascii="Arial" w:hAnsi="Arial" w:cs="Arial"/>
          <w:i/>
          <w:iCs/>
          <w:sz w:val="24"/>
          <w:szCs w:val="24"/>
        </w:rPr>
        <w:t>Mkentane</w:t>
      </w:r>
    </w:p>
    <w:p w14:paraId="660F903B" w14:textId="77777777" w:rsidR="00E10DAB" w:rsidRPr="00571BD3" w:rsidRDefault="00F85C89" w:rsidP="00571BD3">
      <w:pPr>
        <w:pStyle w:val="Body"/>
        <w:spacing w:line="480" w:lineRule="auto"/>
        <w:jc w:val="both"/>
        <w:rPr>
          <w:rFonts w:ascii="Arial" w:hAnsi="Arial" w:cs="Arial"/>
          <w:sz w:val="24"/>
          <w:szCs w:val="24"/>
          <w:lang w:val="nl-NL"/>
        </w:rPr>
      </w:pPr>
      <w:r w:rsidRPr="00571BD3">
        <w:rPr>
          <w:rFonts w:ascii="Arial" w:hAnsi="Arial" w:cs="Arial"/>
          <w:sz w:val="24"/>
          <w:szCs w:val="24"/>
          <w:lang w:val="nl-NL"/>
        </w:rPr>
        <w:t>Instructed by</w:t>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t>:</w:t>
      </w:r>
      <w:r w:rsidRPr="00571BD3">
        <w:rPr>
          <w:rFonts w:ascii="Arial" w:hAnsi="Arial" w:cs="Arial"/>
          <w:sz w:val="24"/>
          <w:szCs w:val="24"/>
          <w:lang w:val="nl-NL"/>
        </w:rPr>
        <w:tab/>
      </w:r>
      <w:r w:rsidR="00A9274A" w:rsidRPr="00571BD3">
        <w:rPr>
          <w:rFonts w:ascii="Arial" w:hAnsi="Arial" w:cs="Arial"/>
          <w:sz w:val="24"/>
          <w:szCs w:val="24"/>
          <w:lang w:val="nl-NL"/>
        </w:rPr>
        <w:t>Director of Public Prosecutions</w:t>
      </w:r>
    </w:p>
    <w:p w14:paraId="61F4671E" w14:textId="13C0AAA9" w:rsidR="00F85C89" w:rsidRPr="00571BD3" w:rsidRDefault="00E10DAB" w:rsidP="00571BD3">
      <w:pPr>
        <w:pStyle w:val="Body"/>
        <w:spacing w:line="480" w:lineRule="auto"/>
        <w:jc w:val="both"/>
        <w:rPr>
          <w:rFonts w:ascii="Arial" w:hAnsi="Arial" w:cs="Arial"/>
          <w:sz w:val="24"/>
          <w:szCs w:val="24"/>
          <w:lang w:val="nl-NL"/>
        </w:rPr>
      </w:pP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t>Mthatha</w:t>
      </w:r>
      <w:r w:rsidR="00D86B51" w:rsidRPr="00571BD3">
        <w:rPr>
          <w:rFonts w:ascii="Arial" w:hAnsi="Arial" w:cs="Arial"/>
          <w:sz w:val="24"/>
          <w:szCs w:val="24"/>
          <w:lang w:val="nl-NL"/>
        </w:rPr>
        <w:t xml:space="preserve"> </w:t>
      </w:r>
      <w:r w:rsidR="00F85C89" w:rsidRPr="00571BD3">
        <w:rPr>
          <w:rFonts w:ascii="Arial" w:hAnsi="Arial" w:cs="Arial"/>
          <w:sz w:val="24"/>
          <w:szCs w:val="24"/>
          <w:lang w:val="nl-NL"/>
        </w:rPr>
        <w:t xml:space="preserve">  </w:t>
      </w:r>
    </w:p>
    <w:p w14:paraId="7824C3CF" w14:textId="53DC4E90" w:rsidR="00F85C89" w:rsidRPr="00571BD3" w:rsidRDefault="00F85C89" w:rsidP="00571BD3">
      <w:pPr>
        <w:pStyle w:val="Body"/>
        <w:spacing w:line="480" w:lineRule="auto"/>
        <w:jc w:val="both"/>
        <w:rPr>
          <w:rFonts w:ascii="Arial" w:eastAsia="Times New Roman" w:hAnsi="Arial" w:cs="Arial"/>
          <w:sz w:val="24"/>
          <w:szCs w:val="24"/>
        </w:rPr>
      </w:pP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lang w:val="nl-NL"/>
        </w:rPr>
        <w:tab/>
      </w:r>
      <w:r w:rsidRPr="00571BD3">
        <w:rPr>
          <w:rFonts w:ascii="Arial" w:hAnsi="Arial" w:cs="Arial"/>
          <w:sz w:val="24"/>
          <w:szCs w:val="24"/>
        </w:rPr>
        <w:t xml:space="preserve"> </w:t>
      </w:r>
    </w:p>
    <w:p w14:paraId="787E2F3B" w14:textId="615FC92B" w:rsidR="00F85C89" w:rsidRPr="00571BD3" w:rsidRDefault="00F85C89" w:rsidP="00571BD3">
      <w:pPr>
        <w:pStyle w:val="Body"/>
        <w:spacing w:line="480" w:lineRule="auto"/>
        <w:jc w:val="both"/>
        <w:rPr>
          <w:rFonts w:ascii="Arial" w:hAnsi="Arial" w:cs="Arial"/>
          <w:sz w:val="24"/>
          <w:szCs w:val="24"/>
        </w:rPr>
      </w:pPr>
      <w:r w:rsidRPr="00571BD3">
        <w:rPr>
          <w:rFonts w:ascii="Arial" w:hAnsi="Arial" w:cs="Arial"/>
          <w:sz w:val="24"/>
          <w:szCs w:val="24"/>
        </w:rPr>
        <w:t xml:space="preserve">Heard on                                  </w:t>
      </w:r>
      <w:r w:rsidRPr="00571BD3">
        <w:rPr>
          <w:rFonts w:ascii="Arial" w:hAnsi="Arial" w:cs="Arial"/>
          <w:sz w:val="24"/>
          <w:szCs w:val="24"/>
        </w:rPr>
        <w:tab/>
        <w:t>:</w:t>
      </w:r>
      <w:r w:rsidRPr="00571BD3">
        <w:rPr>
          <w:rFonts w:ascii="Arial" w:hAnsi="Arial" w:cs="Arial"/>
          <w:sz w:val="24"/>
          <w:szCs w:val="24"/>
        </w:rPr>
        <w:tab/>
      </w:r>
      <w:r w:rsidR="00A9274A" w:rsidRPr="00571BD3">
        <w:rPr>
          <w:rFonts w:ascii="Arial" w:hAnsi="Arial" w:cs="Arial"/>
          <w:sz w:val="24"/>
          <w:szCs w:val="24"/>
        </w:rPr>
        <w:t xml:space="preserve">23 February </w:t>
      </w:r>
      <w:r w:rsidRPr="00571BD3">
        <w:rPr>
          <w:rFonts w:ascii="Arial" w:hAnsi="Arial" w:cs="Arial"/>
          <w:sz w:val="24"/>
          <w:szCs w:val="24"/>
        </w:rPr>
        <w:t>202</w:t>
      </w:r>
      <w:r w:rsidR="00967F58" w:rsidRPr="00571BD3">
        <w:rPr>
          <w:rFonts w:ascii="Arial" w:hAnsi="Arial" w:cs="Arial"/>
          <w:sz w:val="24"/>
          <w:szCs w:val="24"/>
        </w:rPr>
        <w:t>4</w:t>
      </w:r>
      <w:r w:rsidRPr="00571BD3">
        <w:rPr>
          <w:rFonts w:ascii="Arial" w:hAnsi="Arial" w:cs="Arial"/>
          <w:sz w:val="24"/>
          <w:szCs w:val="24"/>
        </w:rPr>
        <w:t xml:space="preserve"> </w:t>
      </w:r>
      <w:r w:rsidRPr="00571BD3">
        <w:rPr>
          <w:rFonts w:ascii="Arial" w:hAnsi="Arial" w:cs="Arial"/>
          <w:sz w:val="24"/>
          <w:szCs w:val="24"/>
        </w:rPr>
        <w:tab/>
        <w:t xml:space="preserve">  </w:t>
      </w:r>
    </w:p>
    <w:p w14:paraId="4AEA1F25" w14:textId="7E8B4F47" w:rsidR="00F85C89" w:rsidRPr="00D90EE1" w:rsidRDefault="003C18E5" w:rsidP="00571BD3">
      <w:pPr>
        <w:pStyle w:val="Body"/>
        <w:spacing w:line="480" w:lineRule="auto"/>
        <w:jc w:val="both"/>
        <w:rPr>
          <w:rFonts w:ascii="Times New Roman" w:hAnsi="Times New Roman" w:cs="Times New Roman"/>
          <w:color w:val="242121"/>
          <w:sz w:val="28"/>
          <w:szCs w:val="28"/>
          <w:shd w:val="clear" w:color="auto" w:fill="FFFFFF"/>
        </w:rPr>
      </w:pPr>
      <w:r w:rsidRPr="00571BD3">
        <w:rPr>
          <w:rFonts w:ascii="Arial" w:hAnsi="Arial" w:cs="Arial"/>
          <w:sz w:val="24"/>
          <w:szCs w:val="24"/>
        </w:rPr>
        <w:t>Date judgment delivered</w:t>
      </w:r>
      <w:r w:rsidR="00F85C89" w:rsidRPr="00571BD3">
        <w:rPr>
          <w:rFonts w:ascii="Arial" w:hAnsi="Arial" w:cs="Arial"/>
          <w:sz w:val="24"/>
          <w:szCs w:val="24"/>
        </w:rPr>
        <w:tab/>
      </w:r>
      <w:r w:rsidR="00F85C89" w:rsidRPr="00571BD3">
        <w:rPr>
          <w:rFonts w:ascii="Arial" w:hAnsi="Arial" w:cs="Arial"/>
          <w:sz w:val="24"/>
          <w:szCs w:val="24"/>
        </w:rPr>
        <w:tab/>
        <w:t>:</w:t>
      </w:r>
      <w:r w:rsidR="00967F58" w:rsidRPr="00571BD3">
        <w:rPr>
          <w:rFonts w:ascii="Arial" w:hAnsi="Arial" w:cs="Arial"/>
          <w:sz w:val="24"/>
          <w:szCs w:val="24"/>
        </w:rPr>
        <w:tab/>
      </w:r>
      <w:r w:rsidR="0074527D">
        <w:rPr>
          <w:rFonts w:ascii="Arial" w:hAnsi="Arial" w:cs="Arial"/>
          <w:sz w:val="24"/>
          <w:szCs w:val="24"/>
        </w:rPr>
        <w:t>02 May</w:t>
      </w:r>
      <w:r w:rsidR="00A9274A">
        <w:rPr>
          <w:rFonts w:ascii="Times New Roman" w:hAnsi="Times New Roman" w:cs="Times New Roman"/>
          <w:sz w:val="28"/>
          <w:szCs w:val="28"/>
        </w:rPr>
        <w:t xml:space="preserve"> </w:t>
      </w:r>
      <w:r w:rsidR="00F85C89" w:rsidRPr="00D90EE1">
        <w:rPr>
          <w:rFonts w:ascii="Times New Roman" w:hAnsi="Times New Roman" w:cs="Times New Roman"/>
          <w:sz w:val="28"/>
          <w:szCs w:val="28"/>
        </w:rPr>
        <w:t>202</w:t>
      </w:r>
      <w:r w:rsidR="00967F58" w:rsidRPr="00D90EE1">
        <w:rPr>
          <w:rFonts w:ascii="Times New Roman" w:hAnsi="Times New Roman" w:cs="Times New Roman"/>
          <w:sz w:val="28"/>
          <w:szCs w:val="28"/>
        </w:rPr>
        <w:t>4</w:t>
      </w:r>
    </w:p>
    <w:sectPr w:rsidR="00F85C89" w:rsidRPr="00D90E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B1B4D" w14:textId="77777777" w:rsidR="00E11DDE" w:rsidRDefault="00E11DDE" w:rsidP="009305BE">
      <w:pPr>
        <w:spacing w:after="0" w:line="240" w:lineRule="auto"/>
      </w:pPr>
      <w:r>
        <w:separator/>
      </w:r>
    </w:p>
  </w:endnote>
  <w:endnote w:type="continuationSeparator" w:id="0">
    <w:p w14:paraId="508AA8F9" w14:textId="77777777" w:rsidR="00E11DDE" w:rsidRDefault="00E11DDE" w:rsidP="0093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081018"/>
      <w:docPartObj>
        <w:docPartGallery w:val="Page Numbers (Bottom of Page)"/>
        <w:docPartUnique/>
      </w:docPartObj>
    </w:sdtPr>
    <w:sdtEndPr>
      <w:rPr>
        <w:noProof/>
      </w:rPr>
    </w:sdtEndPr>
    <w:sdtContent>
      <w:p w14:paraId="47FED475" w14:textId="45F61726" w:rsidR="00597932" w:rsidRDefault="00597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17162" w14:textId="77777777" w:rsidR="00597932" w:rsidRDefault="0059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4FC0B" w14:textId="77777777" w:rsidR="00E11DDE" w:rsidRDefault="00E11DDE" w:rsidP="009305BE">
      <w:pPr>
        <w:spacing w:after="0" w:line="240" w:lineRule="auto"/>
      </w:pPr>
      <w:r>
        <w:separator/>
      </w:r>
    </w:p>
  </w:footnote>
  <w:footnote w:type="continuationSeparator" w:id="0">
    <w:p w14:paraId="14A43A6B" w14:textId="77777777" w:rsidR="00E11DDE" w:rsidRDefault="00E11DDE" w:rsidP="009305BE">
      <w:pPr>
        <w:spacing w:after="0" w:line="240" w:lineRule="auto"/>
      </w:pPr>
      <w:r>
        <w:continuationSeparator/>
      </w:r>
    </w:p>
  </w:footnote>
  <w:footnote w:id="1">
    <w:p w14:paraId="5E515E74" w14:textId="285BA6B8" w:rsidR="008B66D3" w:rsidRDefault="008B66D3">
      <w:pPr>
        <w:pStyle w:val="FootnoteText"/>
      </w:pPr>
      <w:r>
        <w:rPr>
          <w:rStyle w:val="FootnoteReference"/>
        </w:rPr>
        <w:footnoteRef/>
      </w:r>
      <w:r>
        <w:t xml:space="preserve"> </w:t>
      </w:r>
      <w:r w:rsidRPr="008B66D3">
        <w:rPr>
          <w:i/>
          <w:iCs/>
        </w:rPr>
        <w:t>S v WC and Another</w:t>
      </w:r>
      <w:r w:rsidRPr="008B66D3">
        <w:t xml:space="preserve"> </w:t>
      </w:r>
      <w:r w:rsidRPr="008B66D3">
        <w:rPr>
          <w:rFonts w:eastAsia="Times New Roman" w:cstheme="minorHAnsi"/>
          <w:kern w:val="0"/>
          <w14:ligatures w14:val="none"/>
        </w:rPr>
        <w:t>2022 (1) SACR 159 (GJ)</w:t>
      </w:r>
    </w:p>
  </w:footnote>
  <w:footnote w:id="2">
    <w:p w14:paraId="6AB9AC0E" w14:textId="10DA39A4" w:rsidR="008B66D3" w:rsidRPr="007C72CD" w:rsidRDefault="008B66D3">
      <w:pPr>
        <w:pStyle w:val="FootnoteText"/>
        <w:rPr>
          <w:lang w:val="pt-BR"/>
        </w:rPr>
      </w:pPr>
      <w:r>
        <w:rPr>
          <w:rStyle w:val="FootnoteReference"/>
        </w:rPr>
        <w:footnoteRef/>
      </w:r>
      <w:r w:rsidRPr="007C72CD">
        <w:rPr>
          <w:lang w:val="pt-BR"/>
        </w:rPr>
        <w:t xml:space="preserve"> </w:t>
      </w:r>
      <w:r w:rsidRPr="007C72CD">
        <w:rPr>
          <w:i/>
          <w:iCs/>
          <w:lang w:val="pt-BR"/>
        </w:rPr>
        <w:t xml:space="preserve">S v Jonas </w:t>
      </w:r>
      <w:r w:rsidRPr="007C72CD">
        <w:rPr>
          <w:lang w:val="pt-BR"/>
        </w:rPr>
        <w:t>1998 (2) SACR 677 (EC).</w:t>
      </w:r>
    </w:p>
  </w:footnote>
  <w:footnote w:id="3">
    <w:p w14:paraId="7C06F077" w14:textId="6265E0F1" w:rsidR="008B66D3" w:rsidRDefault="008B66D3">
      <w:pPr>
        <w:pStyle w:val="FootnoteText"/>
      </w:pPr>
      <w:r>
        <w:rPr>
          <w:rStyle w:val="FootnoteReference"/>
        </w:rPr>
        <w:footnoteRef/>
      </w:r>
      <w:r>
        <w:t xml:space="preserve"> </w:t>
      </w:r>
      <w:r w:rsidRPr="008B66D3">
        <w:rPr>
          <w:i/>
          <w:iCs/>
        </w:rPr>
        <w:t>S v Tshabalala</w:t>
      </w:r>
      <w:r w:rsidRPr="008B66D3">
        <w:t xml:space="preserve"> 1998 (2) SACR 259 (C) at 269g-i</w:t>
      </w:r>
      <w:r>
        <w:t>.</w:t>
      </w:r>
    </w:p>
  </w:footnote>
  <w:footnote w:id="4">
    <w:p w14:paraId="46AAB06B" w14:textId="41C193F4" w:rsidR="008B66D3" w:rsidRDefault="008B66D3">
      <w:pPr>
        <w:pStyle w:val="FootnoteText"/>
      </w:pPr>
      <w:r>
        <w:rPr>
          <w:rStyle w:val="FootnoteReference"/>
        </w:rPr>
        <w:footnoteRef/>
      </w:r>
      <w:r>
        <w:t xml:space="preserve"> </w:t>
      </w:r>
      <w:r w:rsidRPr="008B66D3">
        <w:rPr>
          <w:i/>
          <w:iCs/>
        </w:rPr>
        <w:t xml:space="preserve">S v Stanfield </w:t>
      </w:r>
      <w:r w:rsidRPr="008B66D3">
        <w:t>1997 (1) SACR 221 (C) at 23</w:t>
      </w:r>
      <w:r>
        <w:t>.</w:t>
      </w:r>
    </w:p>
  </w:footnote>
  <w:footnote w:id="5">
    <w:p w14:paraId="3047EFED" w14:textId="0E12FEE1" w:rsidR="008B66D3" w:rsidRDefault="008B66D3">
      <w:pPr>
        <w:pStyle w:val="FootnoteText"/>
      </w:pPr>
      <w:r>
        <w:rPr>
          <w:rStyle w:val="FootnoteReference"/>
        </w:rPr>
        <w:footnoteRef/>
      </w:r>
      <w:r>
        <w:t xml:space="preserve"> </w:t>
      </w:r>
      <w:r w:rsidRPr="008B66D3">
        <w:rPr>
          <w:i/>
          <w:iCs/>
        </w:rPr>
        <w:t xml:space="preserve">S v Simthembile Yanta </w:t>
      </w:r>
      <w:r w:rsidRPr="008B66D3">
        <w:t>under case number Cc 44/2021 Western Cape Division Cape Town per De Wet AJ at para 15.1 to 15.4</w:t>
      </w:r>
      <w:r>
        <w:t>.</w:t>
      </w:r>
    </w:p>
  </w:footnote>
  <w:footnote w:id="6">
    <w:p w14:paraId="7CF87E8D" w14:textId="693137C1" w:rsidR="008B66D3" w:rsidRDefault="008B66D3">
      <w:pPr>
        <w:pStyle w:val="FootnoteText"/>
      </w:pPr>
      <w:r>
        <w:rPr>
          <w:rStyle w:val="FootnoteReference"/>
        </w:rPr>
        <w:footnoteRef/>
      </w:r>
      <w:r>
        <w:t xml:space="preserve"> </w:t>
      </w:r>
      <w:r w:rsidRPr="008B66D3">
        <w:rPr>
          <w:i/>
          <w:iCs/>
        </w:rPr>
        <w:t xml:space="preserve">S v Mohamed </w:t>
      </w:r>
      <w:r w:rsidRPr="008B66D3">
        <w:t>1999 (2) SACR 507 (C)</w:t>
      </w:r>
      <w:r>
        <w:t>.</w:t>
      </w:r>
    </w:p>
  </w:footnote>
  <w:footnote w:id="7">
    <w:p w14:paraId="6DD35DD4" w14:textId="4DD82CF8" w:rsidR="00D41DB9" w:rsidRDefault="00D41DB9">
      <w:pPr>
        <w:pStyle w:val="FootnoteText"/>
      </w:pPr>
      <w:r>
        <w:rPr>
          <w:rStyle w:val="FootnoteReference"/>
        </w:rPr>
        <w:footnoteRef/>
      </w:r>
      <w:r>
        <w:t xml:space="preserve"> </w:t>
      </w:r>
      <w:r w:rsidRPr="00D41DB9">
        <w:rPr>
          <w:i/>
          <w:iCs/>
        </w:rPr>
        <w:t xml:space="preserve">S v Petersen </w:t>
      </w:r>
      <w:r w:rsidRPr="00D41DB9">
        <w:t>2008 (2) SACR 355 (C)</w:t>
      </w:r>
      <w:r>
        <w:t>.</w:t>
      </w:r>
    </w:p>
  </w:footnote>
  <w:footnote w:id="8">
    <w:p w14:paraId="3175F13A" w14:textId="54BFF280" w:rsidR="00D41DB9" w:rsidRDefault="00D41DB9">
      <w:pPr>
        <w:pStyle w:val="FootnoteText"/>
      </w:pPr>
      <w:r>
        <w:rPr>
          <w:rStyle w:val="FootnoteReference"/>
        </w:rPr>
        <w:footnoteRef/>
      </w:r>
      <w:r>
        <w:t xml:space="preserve"> </w:t>
      </w:r>
      <w:r w:rsidRPr="00D41DB9">
        <w:rPr>
          <w:i/>
          <w:iCs/>
        </w:rPr>
        <w:t xml:space="preserve">S v Mpofana </w:t>
      </w:r>
      <w:r w:rsidRPr="00D41DB9">
        <w:t>1998 (1) SACR at 44-45</w:t>
      </w:r>
      <w:r>
        <w:t>.</w:t>
      </w:r>
    </w:p>
  </w:footnote>
  <w:footnote w:id="9">
    <w:p w14:paraId="3A7EB3F5" w14:textId="169465A7" w:rsidR="00D41DB9" w:rsidRDefault="00D41DB9">
      <w:pPr>
        <w:pStyle w:val="FootnoteText"/>
      </w:pPr>
      <w:r>
        <w:rPr>
          <w:rStyle w:val="FootnoteReference"/>
        </w:rPr>
        <w:footnoteRef/>
      </w:r>
      <w:r>
        <w:t xml:space="preserve"> </w:t>
      </w:r>
      <w:r w:rsidRPr="00D41DB9">
        <w:rPr>
          <w:i/>
          <w:iCs/>
        </w:rPr>
        <w:t xml:space="preserve">S v Le Roux en andere </w:t>
      </w:r>
      <w:r w:rsidRPr="00D41DB9">
        <w:t>1995 (2) SACR 613 W at 622</w:t>
      </w:r>
      <w:r>
        <w:t>.</w:t>
      </w:r>
    </w:p>
  </w:footnote>
  <w:footnote w:id="10">
    <w:p w14:paraId="17501596" w14:textId="2ABD69C1" w:rsidR="00D41DB9" w:rsidRPr="007C72CD" w:rsidRDefault="00D41DB9">
      <w:pPr>
        <w:pStyle w:val="FootnoteText"/>
        <w:rPr>
          <w:lang w:val="pt-BR"/>
        </w:rPr>
      </w:pPr>
      <w:r>
        <w:rPr>
          <w:rStyle w:val="FootnoteReference"/>
        </w:rPr>
        <w:footnoteRef/>
      </w:r>
      <w:r w:rsidRPr="007C72CD">
        <w:rPr>
          <w:lang w:val="pt-BR"/>
        </w:rPr>
        <w:t xml:space="preserve"> </w:t>
      </w:r>
      <w:r w:rsidRPr="007C72CD">
        <w:rPr>
          <w:i/>
          <w:iCs/>
          <w:lang w:val="pt-BR"/>
        </w:rPr>
        <w:t xml:space="preserve">S v Mququ </w:t>
      </w:r>
      <w:r w:rsidRPr="007C72CD">
        <w:rPr>
          <w:lang w:val="pt-BR"/>
        </w:rPr>
        <w:t>2019 (2) SACR 207 (ECG).</w:t>
      </w:r>
    </w:p>
  </w:footnote>
  <w:footnote w:id="11">
    <w:p w14:paraId="63DF5797" w14:textId="42178D95" w:rsidR="00D41DB9" w:rsidRDefault="00D41DB9">
      <w:pPr>
        <w:pStyle w:val="FootnoteText"/>
      </w:pPr>
      <w:r>
        <w:rPr>
          <w:rStyle w:val="FootnoteReference"/>
        </w:rPr>
        <w:footnoteRef/>
      </w:r>
      <w:r>
        <w:t xml:space="preserve"> </w:t>
      </w:r>
      <w:r w:rsidRPr="00D41DB9">
        <w:rPr>
          <w:i/>
          <w:iCs/>
        </w:rPr>
        <w:t xml:space="preserve">S v Mauk </w:t>
      </w:r>
      <w:r w:rsidRPr="00D41DB9">
        <w:t>1999 (2) SACR 479 at 488</w:t>
      </w:r>
      <w:r>
        <w:t xml:space="preserve">. Also see </w:t>
      </w:r>
      <w:r w:rsidRPr="00D41DB9">
        <w:rPr>
          <w:i/>
          <w:iCs/>
        </w:rPr>
        <w:t xml:space="preserve">S v Botha en another </w:t>
      </w:r>
      <w:r w:rsidRPr="00D41DB9">
        <w:t xml:space="preserve">2002 (1) </w:t>
      </w:r>
      <w:r w:rsidRPr="00D41DB9">
        <w:tab/>
        <w:t>SACr 222 (SCA))</w:t>
      </w:r>
      <w:r>
        <w:t>.</w:t>
      </w:r>
    </w:p>
  </w:footnote>
  <w:footnote w:id="12">
    <w:p w14:paraId="5807BD3B" w14:textId="317958B8" w:rsidR="00D41DB9" w:rsidRDefault="00D41DB9">
      <w:pPr>
        <w:pStyle w:val="FootnoteText"/>
      </w:pPr>
      <w:r>
        <w:rPr>
          <w:rStyle w:val="FootnoteReference"/>
        </w:rPr>
        <w:footnoteRef/>
      </w:r>
      <w:r>
        <w:t xml:space="preserve"> </w:t>
      </w:r>
      <w:r w:rsidRPr="00D41DB9">
        <w:t>S v</w:t>
      </w:r>
      <w:r w:rsidRPr="00D41DB9">
        <w:rPr>
          <w:i/>
          <w:iCs/>
        </w:rPr>
        <w:t xml:space="preserve"> Dlamini; S v Dladla A and Others; S v Joubert; S v Schietekat </w:t>
      </w:r>
      <w:r w:rsidRPr="00D41DB9">
        <w:t>1999 (4) SA 623 (CC) at para 57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43DCB"/>
    <w:multiLevelType w:val="hybridMultilevel"/>
    <w:tmpl w:val="EC26E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E7A50"/>
    <w:multiLevelType w:val="multilevel"/>
    <w:tmpl w:val="5CC8D7D0"/>
    <w:lvl w:ilvl="0">
      <w:start w:val="4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BE59C9"/>
    <w:multiLevelType w:val="hybridMultilevel"/>
    <w:tmpl w:val="04C8D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EC6A97"/>
    <w:multiLevelType w:val="multilevel"/>
    <w:tmpl w:val="B68A81FE"/>
    <w:lvl w:ilvl="0">
      <w:start w:val="5"/>
      <w:numFmt w:val="decimal"/>
      <w:lvlText w:val="%1."/>
      <w:lvlJc w:val="left"/>
      <w:pPr>
        <w:ind w:left="720" w:hanging="360"/>
      </w:pPr>
      <w:rPr>
        <w:rFonts w:hint="default"/>
        <w:b w:val="0"/>
        <w:bCs w:val="0"/>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1E8B0233"/>
    <w:multiLevelType w:val="hybridMultilevel"/>
    <w:tmpl w:val="F766C8BC"/>
    <w:lvl w:ilvl="0" w:tplc="C56C7A86">
      <w:start w:val="1"/>
      <w:numFmt w:val="lowerLetter"/>
      <w:lvlText w:val="(%1)"/>
      <w:lvlJc w:val="left"/>
      <w:pPr>
        <w:ind w:left="1796" w:hanging="360"/>
      </w:pPr>
      <w:rPr>
        <w:rFonts w:hint="default"/>
      </w:rPr>
    </w:lvl>
    <w:lvl w:ilvl="1" w:tplc="1C090019">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15:restartNumberingAfterBreak="0">
    <w:nsid w:val="206906D9"/>
    <w:multiLevelType w:val="multilevel"/>
    <w:tmpl w:val="E6447AF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392C58"/>
    <w:multiLevelType w:val="hybridMultilevel"/>
    <w:tmpl w:val="913C5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494795"/>
    <w:multiLevelType w:val="multilevel"/>
    <w:tmpl w:val="AD90DEC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7D79C5"/>
    <w:multiLevelType w:val="multilevel"/>
    <w:tmpl w:val="56CEB584"/>
    <w:lvl w:ilvl="0">
      <w:start w:val="1"/>
      <w:numFmt w:val="decimal"/>
      <w:lvlText w:val="%1."/>
      <w:lvlJc w:val="left"/>
      <w:pPr>
        <w:ind w:left="36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9" w15:restartNumberingAfterBreak="0">
    <w:nsid w:val="6B2659DF"/>
    <w:multiLevelType w:val="multilevel"/>
    <w:tmpl w:val="4F1C66D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E5A4AB7"/>
    <w:multiLevelType w:val="hybridMultilevel"/>
    <w:tmpl w:val="6B925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67837606">
    <w:abstractNumId w:val="9"/>
  </w:num>
  <w:num w:numId="2" w16cid:durableId="1354766708">
    <w:abstractNumId w:val="0"/>
  </w:num>
  <w:num w:numId="3" w16cid:durableId="630091223">
    <w:abstractNumId w:val="10"/>
  </w:num>
  <w:num w:numId="4" w16cid:durableId="549073725">
    <w:abstractNumId w:val="2"/>
  </w:num>
  <w:num w:numId="5" w16cid:durableId="670596877">
    <w:abstractNumId w:val="6"/>
  </w:num>
  <w:num w:numId="6" w16cid:durableId="1682118713">
    <w:abstractNumId w:val="5"/>
  </w:num>
  <w:num w:numId="7" w16cid:durableId="887843108">
    <w:abstractNumId w:val="1"/>
  </w:num>
  <w:num w:numId="8" w16cid:durableId="919169475">
    <w:abstractNumId w:val="7"/>
  </w:num>
  <w:num w:numId="9" w16cid:durableId="1502575204">
    <w:abstractNumId w:val="3"/>
  </w:num>
  <w:num w:numId="10" w16cid:durableId="1830949356">
    <w:abstractNumId w:val="8"/>
  </w:num>
  <w:num w:numId="11" w16cid:durableId="3185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02"/>
    <w:rsid w:val="00014ECA"/>
    <w:rsid w:val="000239B6"/>
    <w:rsid w:val="000379C1"/>
    <w:rsid w:val="00041744"/>
    <w:rsid w:val="000430A1"/>
    <w:rsid w:val="0006212F"/>
    <w:rsid w:val="00065F5C"/>
    <w:rsid w:val="00076ACC"/>
    <w:rsid w:val="000C1F48"/>
    <w:rsid w:val="000C6E65"/>
    <w:rsid w:val="000D3A72"/>
    <w:rsid w:val="00100B52"/>
    <w:rsid w:val="0010647C"/>
    <w:rsid w:val="00106593"/>
    <w:rsid w:val="001177A1"/>
    <w:rsid w:val="0013282E"/>
    <w:rsid w:val="0013464E"/>
    <w:rsid w:val="00141366"/>
    <w:rsid w:val="00142239"/>
    <w:rsid w:val="00142B8F"/>
    <w:rsid w:val="00157B11"/>
    <w:rsid w:val="00173C9A"/>
    <w:rsid w:val="00175228"/>
    <w:rsid w:val="001B4E86"/>
    <w:rsid w:val="001C3293"/>
    <w:rsid w:val="001D264D"/>
    <w:rsid w:val="001E1289"/>
    <w:rsid w:val="001E5824"/>
    <w:rsid w:val="001F1A93"/>
    <w:rsid w:val="002155F5"/>
    <w:rsid w:val="002301BE"/>
    <w:rsid w:val="00255E98"/>
    <w:rsid w:val="00262455"/>
    <w:rsid w:val="00263E41"/>
    <w:rsid w:val="00266C04"/>
    <w:rsid w:val="002708AA"/>
    <w:rsid w:val="002861D8"/>
    <w:rsid w:val="002A1609"/>
    <w:rsid w:val="002A4B72"/>
    <w:rsid w:val="002B5EF4"/>
    <w:rsid w:val="002E2C07"/>
    <w:rsid w:val="002E35EF"/>
    <w:rsid w:val="002E4A86"/>
    <w:rsid w:val="002E7693"/>
    <w:rsid w:val="003100DB"/>
    <w:rsid w:val="00313C4A"/>
    <w:rsid w:val="00336C25"/>
    <w:rsid w:val="003473D0"/>
    <w:rsid w:val="0035614A"/>
    <w:rsid w:val="00357D59"/>
    <w:rsid w:val="003670B0"/>
    <w:rsid w:val="00371F85"/>
    <w:rsid w:val="00386F6E"/>
    <w:rsid w:val="00390538"/>
    <w:rsid w:val="00393FA0"/>
    <w:rsid w:val="003C18E5"/>
    <w:rsid w:val="003D3475"/>
    <w:rsid w:val="003E3CF0"/>
    <w:rsid w:val="003F304D"/>
    <w:rsid w:val="003F6059"/>
    <w:rsid w:val="004418CE"/>
    <w:rsid w:val="00446B1D"/>
    <w:rsid w:val="004646F5"/>
    <w:rsid w:val="00464727"/>
    <w:rsid w:val="00475055"/>
    <w:rsid w:val="0048589D"/>
    <w:rsid w:val="004F0964"/>
    <w:rsid w:val="00500F65"/>
    <w:rsid w:val="0051596D"/>
    <w:rsid w:val="00525910"/>
    <w:rsid w:val="0055615D"/>
    <w:rsid w:val="00571BD3"/>
    <w:rsid w:val="005819CF"/>
    <w:rsid w:val="005934C7"/>
    <w:rsid w:val="00597932"/>
    <w:rsid w:val="005B34E1"/>
    <w:rsid w:val="005B38A8"/>
    <w:rsid w:val="005B6DC0"/>
    <w:rsid w:val="005D2770"/>
    <w:rsid w:val="005D3D89"/>
    <w:rsid w:val="005E6E3C"/>
    <w:rsid w:val="005F3193"/>
    <w:rsid w:val="006021CA"/>
    <w:rsid w:val="00605C9B"/>
    <w:rsid w:val="00620A40"/>
    <w:rsid w:val="00624D34"/>
    <w:rsid w:val="00625609"/>
    <w:rsid w:val="00626C03"/>
    <w:rsid w:val="00630AC9"/>
    <w:rsid w:val="00647C56"/>
    <w:rsid w:val="00684A5C"/>
    <w:rsid w:val="00691048"/>
    <w:rsid w:val="006965FD"/>
    <w:rsid w:val="006A4556"/>
    <w:rsid w:val="006B60C7"/>
    <w:rsid w:val="006B7955"/>
    <w:rsid w:val="006D1632"/>
    <w:rsid w:val="006D32A7"/>
    <w:rsid w:val="006D6EE3"/>
    <w:rsid w:val="006E094D"/>
    <w:rsid w:val="006E3D25"/>
    <w:rsid w:val="006E4851"/>
    <w:rsid w:val="00735429"/>
    <w:rsid w:val="0074527D"/>
    <w:rsid w:val="007470C4"/>
    <w:rsid w:val="00757AB0"/>
    <w:rsid w:val="00763B05"/>
    <w:rsid w:val="00767DCA"/>
    <w:rsid w:val="00780254"/>
    <w:rsid w:val="00785152"/>
    <w:rsid w:val="007919B7"/>
    <w:rsid w:val="007B395E"/>
    <w:rsid w:val="007C1F25"/>
    <w:rsid w:val="007C72CD"/>
    <w:rsid w:val="007C78D8"/>
    <w:rsid w:val="007C7D55"/>
    <w:rsid w:val="008052FE"/>
    <w:rsid w:val="00814B1A"/>
    <w:rsid w:val="0083247D"/>
    <w:rsid w:val="0084436E"/>
    <w:rsid w:val="00865667"/>
    <w:rsid w:val="008733AB"/>
    <w:rsid w:val="00894151"/>
    <w:rsid w:val="008A11E9"/>
    <w:rsid w:val="008A1AFF"/>
    <w:rsid w:val="008B3E0C"/>
    <w:rsid w:val="008B66D3"/>
    <w:rsid w:val="008C0F22"/>
    <w:rsid w:val="009012B0"/>
    <w:rsid w:val="00907202"/>
    <w:rsid w:val="0091728B"/>
    <w:rsid w:val="00924BEC"/>
    <w:rsid w:val="009305BE"/>
    <w:rsid w:val="009317AD"/>
    <w:rsid w:val="00937626"/>
    <w:rsid w:val="00946198"/>
    <w:rsid w:val="00961781"/>
    <w:rsid w:val="00967F58"/>
    <w:rsid w:val="00983203"/>
    <w:rsid w:val="009A3A35"/>
    <w:rsid w:val="009A6B33"/>
    <w:rsid w:val="009B6CFB"/>
    <w:rsid w:val="009D0DBF"/>
    <w:rsid w:val="009D52FB"/>
    <w:rsid w:val="009D5CC8"/>
    <w:rsid w:val="009E50E2"/>
    <w:rsid w:val="009E5FD7"/>
    <w:rsid w:val="009F2C21"/>
    <w:rsid w:val="009F629F"/>
    <w:rsid w:val="00A179AD"/>
    <w:rsid w:val="00A2359D"/>
    <w:rsid w:val="00A41E6A"/>
    <w:rsid w:val="00A47B86"/>
    <w:rsid w:val="00A8379E"/>
    <w:rsid w:val="00A85992"/>
    <w:rsid w:val="00A9274A"/>
    <w:rsid w:val="00AA03AF"/>
    <w:rsid w:val="00AA2F5B"/>
    <w:rsid w:val="00AB029D"/>
    <w:rsid w:val="00AC02F4"/>
    <w:rsid w:val="00AC7C5C"/>
    <w:rsid w:val="00AE3EDE"/>
    <w:rsid w:val="00AE6B81"/>
    <w:rsid w:val="00AF4D5E"/>
    <w:rsid w:val="00AF6C40"/>
    <w:rsid w:val="00B014DB"/>
    <w:rsid w:val="00B14975"/>
    <w:rsid w:val="00B76439"/>
    <w:rsid w:val="00B829C8"/>
    <w:rsid w:val="00BA4673"/>
    <w:rsid w:val="00BA629B"/>
    <w:rsid w:val="00BB1F9B"/>
    <w:rsid w:val="00BC54E3"/>
    <w:rsid w:val="00BC76EE"/>
    <w:rsid w:val="00BD3D1F"/>
    <w:rsid w:val="00BE2106"/>
    <w:rsid w:val="00C3354D"/>
    <w:rsid w:val="00C44766"/>
    <w:rsid w:val="00C536DA"/>
    <w:rsid w:val="00C54830"/>
    <w:rsid w:val="00C71E64"/>
    <w:rsid w:val="00C845BF"/>
    <w:rsid w:val="00C932D2"/>
    <w:rsid w:val="00CB777B"/>
    <w:rsid w:val="00CC0C8D"/>
    <w:rsid w:val="00CC2177"/>
    <w:rsid w:val="00CF1E11"/>
    <w:rsid w:val="00D07A1F"/>
    <w:rsid w:val="00D25327"/>
    <w:rsid w:val="00D41DB9"/>
    <w:rsid w:val="00D86B51"/>
    <w:rsid w:val="00D90EE1"/>
    <w:rsid w:val="00D96F49"/>
    <w:rsid w:val="00DA223A"/>
    <w:rsid w:val="00DA33A2"/>
    <w:rsid w:val="00DA45AF"/>
    <w:rsid w:val="00DB564A"/>
    <w:rsid w:val="00DC6DFF"/>
    <w:rsid w:val="00DD12F9"/>
    <w:rsid w:val="00DF11A7"/>
    <w:rsid w:val="00DF56BE"/>
    <w:rsid w:val="00DF7974"/>
    <w:rsid w:val="00E10DAB"/>
    <w:rsid w:val="00E11DDE"/>
    <w:rsid w:val="00E1324E"/>
    <w:rsid w:val="00E20F9C"/>
    <w:rsid w:val="00E26F54"/>
    <w:rsid w:val="00E447C3"/>
    <w:rsid w:val="00E53EA0"/>
    <w:rsid w:val="00E60F7C"/>
    <w:rsid w:val="00E628DA"/>
    <w:rsid w:val="00E82244"/>
    <w:rsid w:val="00E85BC8"/>
    <w:rsid w:val="00E85E3E"/>
    <w:rsid w:val="00EA156A"/>
    <w:rsid w:val="00EA213E"/>
    <w:rsid w:val="00EB40B2"/>
    <w:rsid w:val="00EB5919"/>
    <w:rsid w:val="00EE386A"/>
    <w:rsid w:val="00EE46DB"/>
    <w:rsid w:val="00F2028D"/>
    <w:rsid w:val="00F334CA"/>
    <w:rsid w:val="00F54166"/>
    <w:rsid w:val="00F62139"/>
    <w:rsid w:val="00F85C89"/>
    <w:rsid w:val="00F9431D"/>
    <w:rsid w:val="00F94BEE"/>
    <w:rsid w:val="00FD5037"/>
    <w:rsid w:val="00FE37D8"/>
    <w:rsid w:val="00FE5D14"/>
    <w:rsid w:val="00FF6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BB86"/>
  <w15:docId w15:val="{6528D27B-F9FE-49D5-B46C-71FBA4C6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02"/>
    <w:pPr>
      <w:ind w:left="720"/>
      <w:contextualSpacing/>
    </w:pPr>
  </w:style>
  <w:style w:type="paragraph" w:styleId="FootnoteText">
    <w:name w:val="footnote text"/>
    <w:basedOn w:val="Normal"/>
    <w:link w:val="FootnoteTextChar"/>
    <w:uiPriority w:val="99"/>
    <w:semiHidden/>
    <w:unhideWhenUsed/>
    <w:rsid w:val="0093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5BE"/>
    <w:rPr>
      <w:sz w:val="20"/>
      <w:szCs w:val="20"/>
    </w:rPr>
  </w:style>
  <w:style w:type="character" w:styleId="FootnoteReference">
    <w:name w:val="footnote reference"/>
    <w:basedOn w:val="DefaultParagraphFont"/>
    <w:uiPriority w:val="99"/>
    <w:semiHidden/>
    <w:unhideWhenUsed/>
    <w:rsid w:val="009305BE"/>
    <w:rPr>
      <w:vertAlign w:val="superscript"/>
    </w:rPr>
  </w:style>
  <w:style w:type="paragraph" w:customStyle="1" w:styleId="Unnumberedtext">
    <w:name w:val="Unnumbered text"/>
    <w:rsid w:val="00F85C89"/>
    <w:pPr>
      <w:pBdr>
        <w:top w:val="nil"/>
        <w:left w:val="nil"/>
        <w:bottom w:val="nil"/>
        <w:right w:val="nil"/>
        <w:between w:val="nil"/>
        <w:bar w:val="nil"/>
      </w:pBdr>
      <w:spacing w:before="120" w:after="120" w:line="360" w:lineRule="auto"/>
      <w:jc w:val="both"/>
    </w:pPr>
    <w:rPr>
      <w:rFonts w:ascii="Arial" w:eastAsia="Arial Unicode MS" w:hAnsi="Arial" w:cs="Arial Unicode MS"/>
      <w:color w:val="000000"/>
      <w:kern w:val="0"/>
      <w:sz w:val="24"/>
      <w:szCs w:val="24"/>
      <w:u w:color="000000"/>
      <w:bdr w:val="nil"/>
      <w:lang w:val="en-US" w:eastAsia="en-ZA"/>
    </w:rPr>
  </w:style>
  <w:style w:type="paragraph" w:customStyle="1" w:styleId="Body">
    <w:name w:val="Body"/>
    <w:rsid w:val="00F85C89"/>
    <w:pPr>
      <w:pBdr>
        <w:top w:val="nil"/>
        <w:left w:val="nil"/>
        <w:bottom w:val="nil"/>
        <w:right w:val="nil"/>
        <w:between w:val="nil"/>
        <w:bar w:val="nil"/>
      </w:pBdr>
    </w:pPr>
    <w:rPr>
      <w:rFonts w:ascii="Calibri" w:eastAsia="Arial Unicode MS" w:hAnsi="Calibri" w:cs="Arial Unicode MS"/>
      <w:color w:val="000000"/>
      <w:kern w:val="0"/>
      <w:u w:color="000000"/>
      <w:bdr w:val="nil"/>
      <w:lang w:val="en-US"/>
    </w:rPr>
  </w:style>
  <w:style w:type="paragraph" w:customStyle="1" w:styleId="BodyA">
    <w:name w:val="Body A"/>
    <w:rsid w:val="00F85C89"/>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lang w:val="en-US"/>
    </w:rPr>
  </w:style>
  <w:style w:type="paragraph" w:styleId="Revision">
    <w:name w:val="Revision"/>
    <w:hidden/>
    <w:uiPriority w:val="99"/>
    <w:semiHidden/>
    <w:rsid w:val="00A41E6A"/>
    <w:pPr>
      <w:spacing w:after="0" w:line="240" w:lineRule="auto"/>
    </w:pPr>
  </w:style>
  <w:style w:type="character" w:styleId="CommentReference">
    <w:name w:val="annotation reference"/>
    <w:basedOn w:val="DefaultParagraphFont"/>
    <w:uiPriority w:val="99"/>
    <w:semiHidden/>
    <w:unhideWhenUsed/>
    <w:rsid w:val="00C54830"/>
    <w:rPr>
      <w:sz w:val="16"/>
      <w:szCs w:val="16"/>
    </w:rPr>
  </w:style>
  <w:style w:type="paragraph" w:styleId="CommentText">
    <w:name w:val="annotation text"/>
    <w:basedOn w:val="Normal"/>
    <w:link w:val="CommentTextChar"/>
    <w:uiPriority w:val="99"/>
    <w:unhideWhenUsed/>
    <w:rsid w:val="00C54830"/>
    <w:pPr>
      <w:spacing w:line="240" w:lineRule="auto"/>
    </w:pPr>
    <w:rPr>
      <w:sz w:val="20"/>
      <w:szCs w:val="20"/>
    </w:rPr>
  </w:style>
  <w:style w:type="character" w:customStyle="1" w:styleId="CommentTextChar">
    <w:name w:val="Comment Text Char"/>
    <w:basedOn w:val="DefaultParagraphFont"/>
    <w:link w:val="CommentText"/>
    <w:uiPriority w:val="99"/>
    <w:rsid w:val="00C54830"/>
    <w:rPr>
      <w:sz w:val="20"/>
      <w:szCs w:val="20"/>
    </w:rPr>
  </w:style>
  <w:style w:type="paragraph" w:styleId="CommentSubject">
    <w:name w:val="annotation subject"/>
    <w:basedOn w:val="CommentText"/>
    <w:next w:val="CommentText"/>
    <w:link w:val="CommentSubjectChar"/>
    <w:uiPriority w:val="99"/>
    <w:semiHidden/>
    <w:unhideWhenUsed/>
    <w:rsid w:val="00C54830"/>
    <w:rPr>
      <w:b/>
      <w:bCs/>
    </w:rPr>
  </w:style>
  <w:style w:type="character" w:customStyle="1" w:styleId="CommentSubjectChar">
    <w:name w:val="Comment Subject Char"/>
    <w:basedOn w:val="CommentTextChar"/>
    <w:link w:val="CommentSubject"/>
    <w:uiPriority w:val="99"/>
    <w:semiHidden/>
    <w:rsid w:val="00C54830"/>
    <w:rPr>
      <w:b/>
      <w:bCs/>
      <w:sz w:val="20"/>
      <w:szCs w:val="20"/>
    </w:rPr>
  </w:style>
  <w:style w:type="paragraph" w:styleId="Header">
    <w:name w:val="header"/>
    <w:basedOn w:val="Normal"/>
    <w:link w:val="HeaderChar"/>
    <w:uiPriority w:val="99"/>
    <w:unhideWhenUsed/>
    <w:rsid w:val="0059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932"/>
  </w:style>
  <w:style w:type="paragraph" w:styleId="Footer">
    <w:name w:val="footer"/>
    <w:basedOn w:val="Normal"/>
    <w:link w:val="FooterChar"/>
    <w:uiPriority w:val="99"/>
    <w:unhideWhenUsed/>
    <w:rsid w:val="0059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4714">
      <w:bodyDiv w:val="1"/>
      <w:marLeft w:val="0"/>
      <w:marRight w:val="0"/>
      <w:marTop w:val="0"/>
      <w:marBottom w:val="0"/>
      <w:divBdr>
        <w:top w:val="none" w:sz="0" w:space="0" w:color="auto"/>
        <w:left w:val="none" w:sz="0" w:space="0" w:color="auto"/>
        <w:bottom w:val="none" w:sz="0" w:space="0" w:color="auto"/>
        <w:right w:val="none" w:sz="0" w:space="0" w:color="auto"/>
      </w:divBdr>
    </w:div>
    <w:div w:id="207113164">
      <w:bodyDiv w:val="1"/>
      <w:marLeft w:val="0"/>
      <w:marRight w:val="0"/>
      <w:marTop w:val="0"/>
      <w:marBottom w:val="0"/>
      <w:divBdr>
        <w:top w:val="none" w:sz="0" w:space="0" w:color="auto"/>
        <w:left w:val="none" w:sz="0" w:space="0" w:color="auto"/>
        <w:bottom w:val="none" w:sz="0" w:space="0" w:color="auto"/>
        <w:right w:val="none" w:sz="0" w:space="0" w:color="auto"/>
      </w:divBdr>
    </w:div>
    <w:div w:id="340277003">
      <w:bodyDiv w:val="1"/>
      <w:marLeft w:val="0"/>
      <w:marRight w:val="0"/>
      <w:marTop w:val="0"/>
      <w:marBottom w:val="0"/>
      <w:divBdr>
        <w:top w:val="none" w:sz="0" w:space="0" w:color="auto"/>
        <w:left w:val="none" w:sz="0" w:space="0" w:color="auto"/>
        <w:bottom w:val="none" w:sz="0" w:space="0" w:color="auto"/>
        <w:right w:val="none" w:sz="0" w:space="0" w:color="auto"/>
      </w:divBdr>
    </w:div>
    <w:div w:id="891312518">
      <w:bodyDiv w:val="1"/>
      <w:marLeft w:val="0"/>
      <w:marRight w:val="0"/>
      <w:marTop w:val="0"/>
      <w:marBottom w:val="0"/>
      <w:divBdr>
        <w:top w:val="none" w:sz="0" w:space="0" w:color="auto"/>
        <w:left w:val="none" w:sz="0" w:space="0" w:color="auto"/>
        <w:bottom w:val="none" w:sz="0" w:space="0" w:color="auto"/>
        <w:right w:val="none" w:sz="0" w:space="0" w:color="auto"/>
      </w:divBdr>
    </w:div>
    <w:div w:id="1027869487">
      <w:bodyDiv w:val="1"/>
      <w:marLeft w:val="0"/>
      <w:marRight w:val="0"/>
      <w:marTop w:val="0"/>
      <w:marBottom w:val="0"/>
      <w:divBdr>
        <w:top w:val="none" w:sz="0" w:space="0" w:color="auto"/>
        <w:left w:val="none" w:sz="0" w:space="0" w:color="auto"/>
        <w:bottom w:val="none" w:sz="0" w:space="0" w:color="auto"/>
        <w:right w:val="none" w:sz="0" w:space="0" w:color="auto"/>
      </w:divBdr>
    </w:div>
    <w:div w:id="1052728454">
      <w:bodyDiv w:val="1"/>
      <w:marLeft w:val="0"/>
      <w:marRight w:val="0"/>
      <w:marTop w:val="0"/>
      <w:marBottom w:val="0"/>
      <w:divBdr>
        <w:top w:val="none" w:sz="0" w:space="0" w:color="auto"/>
        <w:left w:val="none" w:sz="0" w:space="0" w:color="auto"/>
        <w:bottom w:val="none" w:sz="0" w:space="0" w:color="auto"/>
        <w:right w:val="none" w:sz="0" w:space="0" w:color="auto"/>
      </w:divBdr>
    </w:div>
    <w:div w:id="1095400248">
      <w:bodyDiv w:val="1"/>
      <w:marLeft w:val="0"/>
      <w:marRight w:val="0"/>
      <w:marTop w:val="0"/>
      <w:marBottom w:val="0"/>
      <w:divBdr>
        <w:top w:val="none" w:sz="0" w:space="0" w:color="auto"/>
        <w:left w:val="none" w:sz="0" w:space="0" w:color="auto"/>
        <w:bottom w:val="none" w:sz="0" w:space="0" w:color="auto"/>
        <w:right w:val="none" w:sz="0" w:space="0" w:color="auto"/>
      </w:divBdr>
    </w:div>
    <w:div w:id="1196888716">
      <w:bodyDiv w:val="1"/>
      <w:marLeft w:val="0"/>
      <w:marRight w:val="0"/>
      <w:marTop w:val="0"/>
      <w:marBottom w:val="0"/>
      <w:divBdr>
        <w:top w:val="none" w:sz="0" w:space="0" w:color="auto"/>
        <w:left w:val="none" w:sz="0" w:space="0" w:color="auto"/>
        <w:bottom w:val="none" w:sz="0" w:space="0" w:color="auto"/>
        <w:right w:val="none" w:sz="0" w:space="0" w:color="auto"/>
      </w:divBdr>
    </w:div>
    <w:div w:id="1536192390">
      <w:bodyDiv w:val="1"/>
      <w:marLeft w:val="0"/>
      <w:marRight w:val="0"/>
      <w:marTop w:val="0"/>
      <w:marBottom w:val="0"/>
      <w:divBdr>
        <w:top w:val="none" w:sz="0" w:space="0" w:color="auto"/>
        <w:left w:val="none" w:sz="0" w:space="0" w:color="auto"/>
        <w:bottom w:val="none" w:sz="0" w:space="0" w:color="auto"/>
        <w:right w:val="none" w:sz="0" w:space="0" w:color="auto"/>
      </w:divBdr>
    </w:div>
    <w:div w:id="1592857816">
      <w:bodyDiv w:val="1"/>
      <w:marLeft w:val="0"/>
      <w:marRight w:val="0"/>
      <w:marTop w:val="0"/>
      <w:marBottom w:val="0"/>
      <w:divBdr>
        <w:top w:val="none" w:sz="0" w:space="0" w:color="auto"/>
        <w:left w:val="none" w:sz="0" w:space="0" w:color="auto"/>
        <w:bottom w:val="none" w:sz="0" w:space="0" w:color="auto"/>
        <w:right w:val="none" w:sz="0" w:space="0" w:color="auto"/>
      </w:divBdr>
    </w:div>
    <w:div w:id="162156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E073-88F1-4870-BC27-5C29EB69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5997</Words>
  <Characters>34188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Pitt</dc:creator>
  <cp:keywords/>
  <dc:description/>
  <cp:lastModifiedBy>Nomakorinte Ntliziywana</cp:lastModifiedBy>
  <cp:revision>2</cp:revision>
  <cp:lastPrinted>2024-04-30T11:14:00Z</cp:lastPrinted>
  <dcterms:created xsi:type="dcterms:W3CDTF">2024-05-20T13:16:00Z</dcterms:created>
  <dcterms:modified xsi:type="dcterms:W3CDTF">2024-05-20T13:16:00Z</dcterms:modified>
</cp:coreProperties>
</file>