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5CF6" w14:textId="77777777" w:rsidR="00B471D6" w:rsidRDefault="00B471D6" w:rsidP="00B471D6">
      <w:pPr>
        <w:spacing w:after="0" w:line="240" w:lineRule="auto"/>
        <w:jc w:val="center"/>
        <w:rPr>
          <w:rFonts w:ascii="Arial" w:hAnsi="Arial" w:cs="Arial"/>
          <w:sz w:val="24"/>
          <w:szCs w:val="24"/>
        </w:rPr>
      </w:pPr>
      <w:r>
        <w:rPr>
          <w:noProof/>
          <w:lang w:val="en-ZA" w:eastAsia="en-ZA"/>
        </w:rPr>
        <w:drawing>
          <wp:inline distT="0" distB="0" distL="0" distR="0" wp14:anchorId="0F06E6B7" wp14:editId="16CDB860">
            <wp:extent cx="1038225" cy="10382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14:paraId="7D732C7E" w14:textId="77777777" w:rsidR="00B471D6" w:rsidRDefault="00B471D6" w:rsidP="00B471D6">
      <w:pPr>
        <w:spacing w:after="0" w:line="240" w:lineRule="auto"/>
        <w:jc w:val="both"/>
        <w:rPr>
          <w:rFonts w:ascii="Arial" w:hAnsi="Arial" w:cs="Arial"/>
          <w:sz w:val="24"/>
          <w:szCs w:val="24"/>
        </w:rPr>
      </w:pPr>
    </w:p>
    <w:p w14:paraId="467EE9F7" w14:textId="77777777" w:rsidR="00B471D6" w:rsidRDefault="00B471D6" w:rsidP="00B471D6">
      <w:pPr>
        <w:spacing w:after="0" w:line="240" w:lineRule="auto"/>
        <w:jc w:val="center"/>
        <w:rPr>
          <w:rFonts w:ascii="Arial" w:hAnsi="Arial" w:cs="Arial"/>
          <w:sz w:val="24"/>
          <w:szCs w:val="24"/>
        </w:rPr>
      </w:pPr>
      <w:r w:rsidRPr="00D86186">
        <w:rPr>
          <w:rFonts w:ascii="Arial" w:hAnsi="Arial" w:cs="Arial"/>
          <w:sz w:val="24"/>
          <w:szCs w:val="24"/>
        </w:rPr>
        <w:t>IN THE HIGH COURT OF SOUTH AFRICA</w:t>
      </w:r>
    </w:p>
    <w:p w14:paraId="0DE27CE1" w14:textId="77777777" w:rsidR="00B471D6" w:rsidRPr="00D86186" w:rsidRDefault="00B471D6" w:rsidP="00B471D6">
      <w:pPr>
        <w:spacing w:after="0" w:line="240" w:lineRule="auto"/>
        <w:jc w:val="both"/>
        <w:rPr>
          <w:rFonts w:ascii="Arial" w:hAnsi="Arial" w:cs="Arial"/>
          <w:sz w:val="24"/>
          <w:szCs w:val="24"/>
        </w:rPr>
      </w:pPr>
    </w:p>
    <w:p w14:paraId="44DD768A" w14:textId="77777777" w:rsidR="00B471D6" w:rsidRDefault="00B471D6" w:rsidP="00B471D6">
      <w:pPr>
        <w:spacing w:after="0" w:line="240" w:lineRule="auto"/>
        <w:jc w:val="center"/>
        <w:rPr>
          <w:rFonts w:ascii="Arial" w:hAnsi="Arial" w:cs="Arial"/>
          <w:sz w:val="24"/>
          <w:szCs w:val="24"/>
        </w:rPr>
      </w:pPr>
      <w:r w:rsidRPr="00D86186">
        <w:rPr>
          <w:rFonts w:ascii="Arial" w:hAnsi="Arial" w:cs="Arial"/>
          <w:sz w:val="24"/>
          <w:szCs w:val="24"/>
        </w:rPr>
        <w:t>EASTERN CAPE DIVISION, GQEBERHA</w:t>
      </w:r>
    </w:p>
    <w:p w14:paraId="7F196BD0" w14:textId="77777777" w:rsidR="00B471D6" w:rsidRPr="00D86186" w:rsidRDefault="00B471D6" w:rsidP="00B471D6">
      <w:pPr>
        <w:spacing w:after="0" w:line="240" w:lineRule="auto"/>
        <w:jc w:val="center"/>
        <w:rPr>
          <w:rFonts w:ascii="Arial" w:hAnsi="Arial" w:cs="Arial"/>
          <w:sz w:val="24"/>
          <w:szCs w:val="24"/>
        </w:rPr>
      </w:pPr>
    </w:p>
    <w:p w14:paraId="0D4A090B" w14:textId="77777777" w:rsidR="00B471D6" w:rsidRPr="00D86186" w:rsidRDefault="00B471D6" w:rsidP="00B471D6">
      <w:pPr>
        <w:spacing w:after="0" w:line="240" w:lineRule="auto"/>
        <w:jc w:val="both"/>
        <w:rPr>
          <w:rFonts w:ascii="Arial" w:hAnsi="Arial" w:cs="Arial"/>
          <w:sz w:val="24"/>
          <w:szCs w:val="24"/>
        </w:rPr>
      </w:pPr>
    </w:p>
    <w:p w14:paraId="6C49B5D9" w14:textId="77777777" w:rsidR="00B471D6" w:rsidRDefault="00B471D6" w:rsidP="00B471D6">
      <w:pPr>
        <w:spacing w:after="0" w:line="240" w:lineRule="auto"/>
        <w:ind w:left="5040" w:firstLine="720"/>
        <w:jc w:val="both"/>
        <w:rPr>
          <w:rFonts w:ascii="Arial" w:hAnsi="Arial" w:cs="Arial"/>
          <w:sz w:val="24"/>
          <w:szCs w:val="24"/>
        </w:rPr>
      </w:pPr>
      <w:r w:rsidRPr="00D86186">
        <w:rPr>
          <w:rFonts w:ascii="Arial" w:hAnsi="Arial" w:cs="Arial"/>
          <w:sz w:val="24"/>
          <w:szCs w:val="24"/>
        </w:rPr>
        <w:t xml:space="preserve">Case No.:  </w:t>
      </w:r>
      <w:r>
        <w:rPr>
          <w:rFonts w:ascii="Arial" w:hAnsi="Arial" w:cs="Arial"/>
          <w:sz w:val="24"/>
          <w:szCs w:val="24"/>
        </w:rPr>
        <w:t>1513/2020</w:t>
      </w:r>
    </w:p>
    <w:p w14:paraId="62D23147" w14:textId="77777777" w:rsidR="00B471D6" w:rsidRPr="00D86186" w:rsidRDefault="00B471D6" w:rsidP="00B471D6">
      <w:pPr>
        <w:spacing w:after="0" w:line="240" w:lineRule="auto"/>
        <w:jc w:val="both"/>
        <w:rPr>
          <w:rFonts w:ascii="Arial" w:hAnsi="Arial" w:cs="Arial"/>
          <w:sz w:val="24"/>
          <w:szCs w:val="24"/>
        </w:rPr>
      </w:pPr>
    </w:p>
    <w:p w14:paraId="34B95CEA" w14:textId="77777777" w:rsidR="00B471D6" w:rsidRDefault="006A7FC7" w:rsidP="00B471D6">
      <w:pPr>
        <w:spacing w:after="0" w:line="240" w:lineRule="auto"/>
        <w:ind w:left="5040"/>
        <w:jc w:val="both"/>
        <w:rPr>
          <w:rFonts w:ascii="Arial" w:hAnsi="Arial" w:cs="Arial"/>
          <w:sz w:val="24"/>
          <w:szCs w:val="24"/>
        </w:rPr>
      </w:pPr>
      <w:r>
        <w:rPr>
          <w:rFonts w:ascii="Arial" w:hAnsi="Arial" w:cs="Arial"/>
          <w:sz w:val="24"/>
          <w:szCs w:val="24"/>
        </w:rPr>
        <w:t xml:space="preserve">       </w:t>
      </w:r>
      <w:r w:rsidR="00B471D6" w:rsidRPr="00D86186">
        <w:rPr>
          <w:rFonts w:ascii="Arial" w:hAnsi="Arial" w:cs="Arial"/>
          <w:sz w:val="24"/>
          <w:szCs w:val="24"/>
        </w:rPr>
        <w:t>Date Heard:</w:t>
      </w:r>
      <w:r w:rsidR="00B471D6">
        <w:rPr>
          <w:rFonts w:ascii="Arial" w:hAnsi="Arial" w:cs="Arial"/>
          <w:sz w:val="24"/>
          <w:szCs w:val="24"/>
        </w:rPr>
        <w:t xml:space="preserve">  12-14 September 2022</w:t>
      </w:r>
    </w:p>
    <w:p w14:paraId="462E5AF8" w14:textId="77777777" w:rsidR="00B471D6" w:rsidRDefault="00B471D6" w:rsidP="00B471D6">
      <w:pPr>
        <w:spacing w:after="0" w:line="240" w:lineRule="auto"/>
        <w:ind w:left="5040"/>
        <w:jc w:val="both"/>
        <w:rPr>
          <w:rFonts w:ascii="Arial" w:hAnsi="Arial" w:cs="Arial"/>
          <w:sz w:val="24"/>
          <w:szCs w:val="24"/>
        </w:rPr>
      </w:pPr>
    </w:p>
    <w:p w14:paraId="7B64AD63" w14:textId="77777777" w:rsidR="00B471D6" w:rsidRPr="006F41DE" w:rsidRDefault="00B471D6" w:rsidP="00B471D6">
      <w:pPr>
        <w:spacing w:after="0" w:line="240" w:lineRule="auto"/>
        <w:ind w:left="5040"/>
        <w:jc w:val="both"/>
        <w:rPr>
          <w:rFonts w:ascii="Arial" w:hAnsi="Arial" w:cs="Arial"/>
          <w:sz w:val="24"/>
          <w:szCs w:val="24"/>
        </w:rPr>
      </w:pPr>
      <w:r>
        <w:rPr>
          <w:rFonts w:ascii="Arial" w:hAnsi="Arial" w:cs="Arial"/>
          <w:sz w:val="24"/>
          <w:szCs w:val="24"/>
        </w:rPr>
        <w:t xml:space="preserve"> </w:t>
      </w:r>
      <w:r w:rsidR="006A7FC7">
        <w:rPr>
          <w:rFonts w:ascii="Arial" w:hAnsi="Arial" w:cs="Arial"/>
          <w:sz w:val="24"/>
          <w:szCs w:val="24"/>
        </w:rPr>
        <w:t xml:space="preserve">       </w:t>
      </w:r>
      <w:r w:rsidR="000C610F">
        <w:rPr>
          <w:rFonts w:ascii="Arial" w:hAnsi="Arial" w:cs="Arial"/>
          <w:sz w:val="24"/>
          <w:szCs w:val="24"/>
        </w:rPr>
        <w:t xml:space="preserve">Date Delivered: </w:t>
      </w:r>
      <w:r w:rsidR="000C610F" w:rsidRPr="006F41DE">
        <w:rPr>
          <w:rFonts w:ascii="Arial" w:hAnsi="Arial" w:cs="Arial"/>
          <w:sz w:val="24"/>
          <w:szCs w:val="24"/>
        </w:rPr>
        <w:t xml:space="preserve">18 </w:t>
      </w:r>
      <w:r w:rsidR="006A7FC7" w:rsidRPr="006F41DE">
        <w:rPr>
          <w:rFonts w:ascii="Arial" w:hAnsi="Arial" w:cs="Arial"/>
          <w:sz w:val="24"/>
          <w:szCs w:val="24"/>
        </w:rPr>
        <w:t>October 2022</w:t>
      </w:r>
    </w:p>
    <w:p w14:paraId="605CB23D" w14:textId="77777777" w:rsidR="00B471D6" w:rsidRPr="00D86186" w:rsidRDefault="00B471D6" w:rsidP="00B471D6">
      <w:pPr>
        <w:spacing w:after="0" w:line="240" w:lineRule="auto"/>
        <w:ind w:left="5040" w:firstLine="720"/>
        <w:jc w:val="both"/>
        <w:rPr>
          <w:rFonts w:ascii="Arial" w:hAnsi="Arial" w:cs="Arial"/>
          <w:sz w:val="24"/>
          <w:szCs w:val="24"/>
        </w:rPr>
      </w:pPr>
    </w:p>
    <w:p w14:paraId="5F2EB0FD" w14:textId="77777777" w:rsidR="00B471D6" w:rsidRDefault="00B471D6" w:rsidP="00B471D6">
      <w:pPr>
        <w:spacing w:after="0" w:line="240" w:lineRule="auto"/>
        <w:jc w:val="both"/>
        <w:rPr>
          <w:rFonts w:ascii="Arial" w:hAnsi="Arial" w:cs="Arial"/>
          <w:sz w:val="24"/>
          <w:szCs w:val="24"/>
        </w:rPr>
      </w:pPr>
    </w:p>
    <w:p w14:paraId="1D48CA28" w14:textId="77777777" w:rsidR="00B471D6" w:rsidRPr="00D86186" w:rsidRDefault="00B471D6" w:rsidP="00B471D6">
      <w:pPr>
        <w:spacing w:after="0" w:line="240" w:lineRule="auto"/>
        <w:jc w:val="both"/>
        <w:rPr>
          <w:rFonts w:ascii="Arial" w:hAnsi="Arial" w:cs="Arial"/>
          <w:sz w:val="24"/>
          <w:szCs w:val="24"/>
        </w:rPr>
      </w:pPr>
      <w:r w:rsidRPr="00D86186">
        <w:rPr>
          <w:rFonts w:ascii="Arial" w:hAnsi="Arial" w:cs="Arial"/>
          <w:sz w:val="24"/>
          <w:szCs w:val="24"/>
        </w:rPr>
        <w:t>In the matter between:</w:t>
      </w:r>
    </w:p>
    <w:p w14:paraId="0C8017C2" w14:textId="77777777" w:rsidR="00B471D6" w:rsidRPr="00D86186" w:rsidRDefault="00B471D6" w:rsidP="00B471D6">
      <w:pPr>
        <w:spacing w:after="0" w:line="240" w:lineRule="auto"/>
        <w:jc w:val="both"/>
        <w:rPr>
          <w:rFonts w:ascii="Arial" w:hAnsi="Arial" w:cs="Arial"/>
          <w:sz w:val="24"/>
          <w:szCs w:val="24"/>
        </w:rPr>
      </w:pPr>
    </w:p>
    <w:p w14:paraId="291C1BEF" w14:textId="77777777" w:rsidR="00B471D6" w:rsidRPr="00657994" w:rsidRDefault="005E2C48" w:rsidP="00B471D6">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KATHERINE NORTH</w:t>
      </w:r>
      <w:r w:rsidR="00B471D6" w:rsidRPr="00657994">
        <w:rPr>
          <w:rFonts w:ascii="Arial" w:hAnsi="Arial" w:cs="Arial"/>
          <w:b/>
          <w:color w:val="000000" w:themeColor="text1"/>
          <w:sz w:val="24"/>
          <w:szCs w:val="24"/>
        </w:rPr>
        <w:tab/>
      </w:r>
      <w:r w:rsidR="00B471D6" w:rsidRPr="00657994">
        <w:rPr>
          <w:rFonts w:ascii="Arial" w:hAnsi="Arial" w:cs="Arial"/>
          <w:b/>
          <w:color w:val="000000" w:themeColor="text1"/>
          <w:sz w:val="24"/>
          <w:szCs w:val="24"/>
        </w:rPr>
        <w:tab/>
      </w:r>
      <w:r w:rsidR="00B471D6" w:rsidRPr="00657994">
        <w:rPr>
          <w:rFonts w:ascii="Arial" w:hAnsi="Arial" w:cs="Arial"/>
          <w:b/>
          <w:color w:val="000000" w:themeColor="text1"/>
          <w:sz w:val="24"/>
          <w:szCs w:val="24"/>
        </w:rPr>
        <w:tab/>
      </w:r>
      <w:r w:rsidR="00B471D6" w:rsidRPr="00657994">
        <w:rPr>
          <w:rFonts w:ascii="Arial" w:hAnsi="Arial" w:cs="Arial"/>
          <w:b/>
          <w:color w:val="000000" w:themeColor="text1"/>
          <w:sz w:val="24"/>
          <w:szCs w:val="24"/>
        </w:rPr>
        <w:tab/>
      </w:r>
      <w:r w:rsidR="00B471D6" w:rsidRPr="00657994">
        <w:rPr>
          <w:rFonts w:ascii="Arial" w:hAnsi="Arial" w:cs="Arial"/>
          <w:color w:val="000000" w:themeColor="text1"/>
          <w:sz w:val="24"/>
          <w:szCs w:val="24"/>
        </w:rPr>
        <w:tab/>
      </w:r>
      <w:r w:rsidR="00B471D6">
        <w:rPr>
          <w:rFonts w:ascii="Arial" w:hAnsi="Arial" w:cs="Arial"/>
          <w:color w:val="000000" w:themeColor="text1"/>
          <w:sz w:val="24"/>
          <w:szCs w:val="24"/>
        </w:rPr>
        <w:tab/>
      </w:r>
      <w:r w:rsidR="00B471D6">
        <w:rPr>
          <w:rFonts w:ascii="Arial" w:hAnsi="Arial" w:cs="Arial"/>
          <w:color w:val="000000" w:themeColor="text1"/>
          <w:sz w:val="24"/>
          <w:szCs w:val="24"/>
        </w:rPr>
        <w:tab/>
      </w:r>
      <w:r w:rsidR="0041734A">
        <w:rPr>
          <w:rFonts w:ascii="Arial" w:hAnsi="Arial" w:cs="Arial"/>
          <w:color w:val="000000" w:themeColor="text1"/>
          <w:sz w:val="24"/>
          <w:szCs w:val="24"/>
        </w:rPr>
        <w:tab/>
      </w:r>
      <w:r w:rsidR="00B471D6" w:rsidRPr="00657994">
        <w:rPr>
          <w:rFonts w:ascii="Arial" w:hAnsi="Arial" w:cs="Arial"/>
          <w:color w:val="000000" w:themeColor="text1"/>
          <w:sz w:val="24"/>
          <w:szCs w:val="24"/>
        </w:rPr>
        <w:t>Plaintiff</w:t>
      </w:r>
    </w:p>
    <w:p w14:paraId="36686AFA" w14:textId="77777777" w:rsidR="00B471D6" w:rsidRPr="00B471D6" w:rsidRDefault="00B471D6" w:rsidP="00B471D6">
      <w:pPr>
        <w:spacing w:after="0" w:line="240" w:lineRule="auto"/>
        <w:jc w:val="both"/>
        <w:rPr>
          <w:rFonts w:ascii="Arial" w:hAnsi="Arial" w:cs="Arial"/>
          <w:color w:val="000000" w:themeColor="text1"/>
          <w:sz w:val="24"/>
          <w:szCs w:val="24"/>
        </w:rPr>
      </w:pPr>
    </w:p>
    <w:p w14:paraId="5EDCD9C7" w14:textId="77777777" w:rsidR="00B471D6" w:rsidRPr="00B471D6" w:rsidRDefault="00B471D6" w:rsidP="00B471D6">
      <w:pPr>
        <w:spacing w:after="0" w:line="240" w:lineRule="auto"/>
        <w:jc w:val="both"/>
        <w:rPr>
          <w:rFonts w:ascii="Arial" w:hAnsi="Arial" w:cs="Arial"/>
          <w:sz w:val="24"/>
          <w:szCs w:val="24"/>
        </w:rPr>
      </w:pPr>
      <w:r>
        <w:rPr>
          <w:rFonts w:ascii="Arial" w:hAnsi="Arial" w:cs="Arial"/>
          <w:sz w:val="24"/>
          <w:szCs w:val="24"/>
        </w:rPr>
        <w:t>a</w:t>
      </w:r>
      <w:r w:rsidRPr="00B471D6">
        <w:rPr>
          <w:rFonts w:ascii="Arial" w:hAnsi="Arial" w:cs="Arial"/>
          <w:sz w:val="24"/>
          <w:szCs w:val="24"/>
        </w:rPr>
        <w:t>nd</w:t>
      </w:r>
    </w:p>
    <w:p w14:paraId="599B82C7" w14:textId="77777777" w:rsidR="00B471D6" w:rsidRPr="00D86186" w:rsidRDefault="00B471D6" w:rsidP="00B471D6">
      <w:pPr>
        <w:spacing w:after="0" w:line="240" w:lineRule="auto"/>
        <w:jc w:val="both"/>
        <w:rPr>
          <w:rFonts w:ascii="Arial" w:hAnsi="Arial" w:cs="Arial"/>
          <w:b/>
          <w:sz w:val="24"/>
          <w:szCs w:val="24"/>
        </w:rPr>
      </w:pPr>
    </w:p>
    <w:p w14:paraId="3DF5042E" w14:textId="77777777" w:rsidR="00B471D6" w:rsidRPr="00D86186" w:rsidRDefault="00E90778" w:rsidP="00B471D6">
      <w:pPr>
        <w:spacing w:after="0" w:line="240" w:lineRule="auto"/>
        <w:jc w:val="both"/>
        <w:rPr>
          <w:rFonts w:ascii="Arial" w:hAnsi="Arial" w:cs="Arial"/>
          <w:sz w:val="24"/>
          <w:szCs w:val="24"/>
        </w:rPr>
      </w:pPr>
      <w:r>
        <w:rPr>
          <w:rFonts w:ascii="Arial" w:hAnsi="Arial" w:cs="Arial"/>
          <w:b/>
          <w:sz w:val="24"/>
          <w:szCs w:val="24"/>
        </w:rPr>
        <w:t>B</w:t>
      </w:r>
      <w:r w:rsidR="005E2C48">
        <w:rPr>
          <w:rFonts w:ascii="Arial" w:hAnsi="Arial" w:cs="Arial"/>
          <w:b/>
          <w:sz w:val="24"/>
          <w:szCs w:val="24"/>
        </w:rPr>
        <w:t>RENDAN ANDREW NORTH</w:t>
      </w:r>
      <w:r w:rsidR="00B471D6">
        <w:rPr>
          <w:rFonts w:ascii="Arial" w:hAnsi="Arial" w:cs="Arial"/>
          <w:b/>
          <w:sz w:val="24"/>
          <w:szCs w:val="24"/>
        </w:rPr>
        <w:tab/>
      </w:r>
      <w:r w:rsidR="00B471D6">
        <w:rPr>
          <w:rFonts w:ascii="Arial" w:hAnsi="Arial" w:cs="Arial"/>
          <w:b/>
          <w:sz w:val="24"/>
          <w:szCs w:val="24"/>
        </w:rPr>
        <w:tab/>
      </w:r>
      <w:r w:rsidR="00B471D6">
        <w:rPr>
          <w:rFonts w:ascii="Arial" w:hAnsi="Arial" w:cs="Arial"/>
          <w:b/>
          <w:sz w:val="24"/>
          <w:szCs w:val="24"/>
        </w:rPr>
        <w:tab/>
      </w:r>
      <w:r w:rsidR="00B471D6">
        <w:rPr>
          <w:rFonts w:ascii="Arial" w:hAnsi="Arial" w:cs="Arial"/>
          <w:b/>
          <w:sz w:val="24"/>
          <w:szCs w:val="24"/>
        </w:rPr>
        <w:tab/>
      </w:r>
      <w:r w:rsidR="00B471D6">
        <w:rPr>
          <w:rFonts w:ascii="Arial" w:hAnsi="Arial" w:cs="Arial"/>
          <w:b/>
          <w:sz w:val="24"/>
          <w:szCs w:val="24"/>
        </w:rPr>
        <w:tab/>
      </w:r>
      <w:r w:rsidR="00B471D6">
        <w:rPr>
          <w:rFonts w:ascii="Arial" w:hAnsi="Arial" w:cs="Arial"/>
          <w:b/>
          <w:sz w:val="24"/>
          <w:szCs w:val="24"/>
        </w:rPr>
        <w:tab/>
        <w:t xml:space="preserve">   </w:t>
      </w:r>
      <w:r w:rsidR="0041734A">
        <w:rPr>
          <w:rFonts w:ascii="Arial" w:hAnsi="Arial" w:cs="Arial"/>
          <w:b/>
          <w:sz w:val="24"/>
          <w:szCs w:val="24"/>
        </w:rPr>
        <w:tab/>
      </w:r>
      <w:r w:rsidR="00B471D6">
        <w:rPr>
          <w:rFonts w:ascii="Arial" w:hAnsi="Arial" w:cs="Arial"/>
          <w:b/>
          <w:sz w:val="24"/>
          <w:szCs w:val="24"/>
        </w:rPr>
        <w:t xml:space="preserve"> </w:t>
      </w:r>
      <w:r w:rsidR="00B471D6" w:rsidRPr="00D86186">
        <w:rPr>
          <w:rFonts w:ascii="Arial" w:hAnsi="Arial" w:cs="Arial"/>
          <w:sz w:val="24"/>
          <w:szCs w:val="24"/>
        </w:rPr>
        <w:t>Defendant</w:t>
      </w:r>
    </w:p>
    <w:p w14:paraId="7BAE2429" w14:textId="77777777" w:rsidR="00B471D6" w:rsidRPr="00D86186" w:rsidRDefault="00B471D6" w:rsidP="00B471D6">
      <w:pPr>
        <w:spacing w:after="0" w:line="240" w:lineRule="auto"/>
        <w:jc w:val="both"/>
        <w:rPr>
          <w:rFonts w:ascii="Arial" w:hAnsi="Arial" w:cs="Arial"/>
          <w:b/>
          <w:sz w:val="24"/>
          <w:szCs w:val="24"/>
        </w:rPr>
      </w:pPr>
    </w:p>
    <w:p w14:paraId="62AE35B9" w14:textId="77777777" w:rsidR="00B471D6" w:rsidRPr="00D86186" w:rsidRDefault="00B471D6" w:rsidP="00B471D6">
      <w:pPr>
        <w:pBdr>
          <w:top w:val="single" w:sz="12" w:space="1" w:color="auto"/>
          <w:bottom w:val="single" w:sz="12" w:space="1" w:color="auto"/>
        </w:pBdr>
        <w:spacing w:after="0" w:line="240" w:lineRule="auto"/>
        <w:jc w:val="both"/>
        <w:rPr>
          <w:rFonts w:ascii="Arial" w:hAnsi="Arial" w:cs="Arial"/>
          <w:b/>
          <w:sz w:val="24"/>
          <w:szCs w:val="24"/>
        </w:rPr>
      </w:pPr>
    </w:p>
    <w:p w14:paraId="504FEBB9" w14:textId="77777777" w:rsidR="00B471D6" w:rsidRPr="00D86186" w:rsidRDefault="00B471D6" w:rsidP="00B471D6">
      <w:pPr>
        <w:pBdr>
          <w:top w:val="single" w:sz="12" w:space="1" w:color="auto"/>
          <w:bottom w:val="single" w:sz="12" w:space="1" w:color="auto"/>
        </w:pBdr>
        <w:spacing w:after="0" w:line="240" w:lineRule="auto"/>
        <w:jc w:val="center"/>
        <w:rPr>
          <w:rFonts w:ascii="Arial" w:hAnsi="Arial" w:cs="Arial"/>
          <w:b/>
          <w:sz w:val="24"/>
          <w:szCs w:val="24"/>
        </w:rPr>
      </w:pPr>
      <w:r w:rsidRPr="00D86186">
        <w:rPr>
          <w:rFonts w:ascii="Arial" w:hAnsi="Arial" w:cs="Arial"/>
          <w:b/>
          <w:sz w:val="24"/>
          <w:szCs w:val="24"/>
        </w:rPr>
        <w:t>JUDGMENT</w:t>
      </w:r>
    </w:p>
    <w:p w14:paraId="2512F92B" w14:textId="77777777" w:rsidR="00B471D6" w:rsidRPr="00D86186" w:rsidRDefault="00B471D6" w:rsidP="00B471D6">
      <w:pPr>
        <w:pBdr>
          <w:top w:val="single" w:sz="12" w:space="1" w:color="auto"/>
          <w:bottom w:val="single" w:sz="12" w:space="1" w:color="auto"/>
        </w:pBdr>
        <w:spacing w:after="0" w:line="240" w:lineRule="auto"/>
        <w:jc w:val="both"/>
        <w:rPr>
          <w:rFonts w:ascii="Arial" w:hAnsi="Arial" w:cs="Arial"/>
          <w:b/>
          <w:sz w:val="24"/>
          <w:szCs w:val="24"/>
        </w:rPr>
      </w:pPr>
    </w:p>
    <w:p w14:paraId="63ED9BBE" w14:textId="77777777" w:rsidR="00B471D6" w:rsidRPr="00D86186" w:rsidRDefault="00B471D6" w:rsidP="00B471D6">
      <w:pPr>
        <w:spacing w:after="0" w:line="240" w:lineRule="auto"/>
        <w:jc w:val="both"/>
        <w:rPr>
          <w:rFonts w:ascii="Arial" w:hAnsi="Arial" w:cs="Arial"/>
          <w:b/>
          <w:sz w:val="24"/>
          <w:szCs w:val="24"/>
        </w:rPr>
      </w:pPr>
    </w:p>
    <w:p w14:paraId="2D7CBFE9" w14:textId="77777777" w:rsidR="00B471D6" w:rsidRDefault="00B471D6" w:rsidP="00B471D6">
      <w:pPr>
        <w:spacing w:after="0" w:line="240" w:lineRule="auto"/>
        <w:jc w:val="both"/>
        <w:rPr>
          <w:rFonts w:ascii="Arial" w:hAnsi="Arial" w:cs="Arial"/>
          <w:b/>
          <w:sz w:val="24"/>
          <w:szCs w:val="24"/>
        </w:rPr>
      </w:pPr>
      <w:r w:rsidRPr="00D86186">
        <w:rPr>
          <w:rFonts w:ascii="Arial" w:hAnsi="Arial" w:cs="Arial"/>
          <w:b/>
          <w:sz w:val="24"/>
          <w:szCs w:val="24"/>
        </w:rPr>
        <w:t>EKSTEEN J:</w:t>
      </w:r>
    </w:p>
    <w:p w14:paraId="25DB1919" w14:textId="77777777" w:rsidR="00B57540" w:rsidRDefault="00B57540" w:rsidP="00B471D6">
      <w:pPr>
        <w:spacing w:after="0" w:line="240" w:lineRule="auto"/>
        <w:jc w:val="both"/>
        <w:rPr>
          <w:rFonts w:ascii="Arial" w:hAnsi="Arial" w:cs="Arial"/>
          <w:b/>
          <w:sz w:val="24"/>
          <w:szCs w:val="24"/>
        </w:rPr>
      </w:pPr>
    </w:p>
    <w:p w14:paraId="615EAA8C" w14:textId="77777777" w:rsidR="00B471D6" w:rsidRDefault="00B471D6" w:rsidP="00B471D6">
      <w:pPr>
        <w:spacing w:after="0" w:line="240" w:lineRule="auto"/>
        <w:jc w:val="both"/>
        <w:rPr>
          <w:rFonts w:ascii="Arial" w:hAnsi="Arial" w:cs="Arial"/>
          <w:b/>
          <w:sz w:val="24"/>
          <w:szCs w:val="24"/>
        </w:rPr>
      </w:pPr>
    </w:p>
    <w:p w14:paraId="07C1AE3B" w14:textId="69987C92" w:rsidR="00FB2E65" w:rsidRPr="001409F3" w:rsidRDefault="001409F3" w:rsidP="001409F3">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93C06" w:rsidRPr="001409F3">
        <w:rPr>
          <w:rFonts w:ascii="Arial" w:hAnsi="Arial" w:cs="Arial"/>
          <w:sz w:val="24"/>
          <w:szCs w:val="24"/>
        </w:rPr>
        <w:t>The parties were married to one another, out of community of property and with the application of the accrual system</w:t>
      </w:r>
      <w:r w:rsidR="007A0168">
        <w:rPr>
          <w:rStyle w:val="FootnoteReference"/>
          <w:rFonts w:ascii="Arial" w:hAnsi="Arial" w:cs="Arial"/>
          <w:sz w:val="24"/>
          <w:szCs w:val="24"/>
        </w:rPr>
        <w:footnoteReference w:id="1"/>
      </w:r>
      <w:r w:rsidR="00493C06" w:rsidRPr="001409F3">
        <w:rPr>
          <w:rFonts w:ascii="Arial" w:hAnsi="Arial" w:cs="Arial"/>
          <w:sz w:val="24"/>
          <w:szCs w:val="24"/>
        </w:rPr>
        <w:t xml:space="preserve">, on 3 </w:t>
      </w:r>
      <w:r w:rsidR="00FD4A51" w:rsidRPr="001409F3">
        <w:rPr>
          <w:rFonts w:ascii="Arial" w:hAnsi="Arial" w:cs="Arial"/>
          <w:sz w:val="24"/>
          <w:szCs w:val="24"/>
        </w:rPr>
        <w:t>February</w:t>
      </w:r>
      <w:r w:rsidR="00493C06" w:rsidRPr="001409F3">
        <w:rPr>
          <w:rFonts w:ascii="Arial" w:hAnsi="Arial" w:cs="Arial"/>
          <w:sz w:val="24"/>
          <w:szCs w:val="24"/>
        </w:rPr>
        <w:t xml:space="preserve"> 2000.  The marriage relationship has broken down irretrievably and, accordingly, the plaintiff sought a decree of divorce </w:t>
      </w:r>
      <w:r w:rsidR="00FD4A51" w:rsidRPr="001409F3">
        <w:rPr>
          <w:rFonts w:ascii="Arial" w:hAnsi="Arial" w:cs="Arial"/>
          <w:sz w:val="24"/>
          <w:szCs w:val="24"/>
        </w:rPr>
        <w:t>and certain</w:t>
      </w:r>
      <w:r w:rsidR="0016608B" w:rsidRPr="001409F3">
        <w:rPr>
          <w:rFonts w:ascii="Arial" w:hAnsi="Arial" w:cs="Arial"/>
          <w:sz w:val="24"/>
          <w:szCs w:val="24"/>
        </w:rPr>
        <w:t xml:space="preserve"> ancillary relief.  It </w:t>
      </w:r>
      <w:r w:rsidR="00FD4A51" w:rsidRPr="001409F3">
        <w:rPr>
          <w:rFonts w:ascii="Arial" w:hAnsi="Arial" w:cs="Arial"/>
          <w:sz w:val="24"/>
          <w:szCs w:val="24"/>
        </w:rPr>
        <w:t>was</w:t>
      </w:r>
      <w:r w:rsidR="0016608B" w:rsidRPr="001409F3">
        <w:rPr>
          <w:rFonts w:ascii="Arial" w:hAnsi="Arial" w:cs="Arial"/>
          <w:sz w:val="24"/>
          <w:szCs w:val="24"/>
        </w:rPr>
        <w:t xml:space="preserve"> common </w:t>
      </w:r>
      <w:r w:rsidR="00FD4A51" w:rsidRPr="001409F3">
        <w:rPr>
          <w:rFonts w:ascii="Arial" w:hAnsi="Arial" w:cs="Arial"/>
          <w:sz w:val="24"/>
          <w:szCs w:val="24"/>
        </w:rPr>
        <w:t>ground</w:t>
      </w:r>
      <w:r w:rsidR="0016608B" w:rsidRPr="001409F3">
        <w:rPr>
          <w:rFonts w:ascii="Arial" w:hAnsi="Arial" w:cs="Arial"/>
          <w:sz w:val="24"/>
          <w:szCs w:val="24"/>
        </w:rPr>
        <w:t xml:space="preserve">, and the evidence established, that </w:t>
      </w:r>
      <w:r w:rsidR="00FD4A51" w:rsidRPr="001409F3">
        <w:rPr>
          <w:rFonts w:ascii="Arial" w:hAnsi="Arial" w:cs="Arial"/>
          <w:sz w:val="24"/>
          <w:szCs w:val="24"/>
        </w:rPr>
        <w:t>there is</w:t>
      </w:r>
      <w:r w:rsidR="002059A2" w:rsidRPr="001409F3">
        <w:rPr>
          <w:rFonts w:ascii="Arial" w:hAnsi="Arial" w:cs="Arial"/>
          <w:sz w:val="24"/>
          <w:szCs w:val="24"/>
        </w:rPr>
        <w:t xml:space="preserve"> no reasonable prospect of the restoration of a normal marriage relationship.  </w:t>
      </w:r>
      <w:r w:rsidR="002059A2" w:rsidRPr="001409F3">
        <w:rPr>
          <w:rFonts w:ascii="Arial" w:hAnsi="Arial" w:cs="Arial"/>
          <w:sz w:val="24"/>
          <w:szCs w:val="24"/>
        </w:rPr>
        <w:lastRenderedPageBreak/>
        <w:t>There is one minor son, James, currently 16 years old</w:t>
      </w:r>
      <w:r w:rsidR="007A5307" w:rsidRPr="001409F3">
        <w:rPr>
          <w:rFonts w:ascii="Arial" w:hAnsi="Arial" w:cs="Arial"/>
          <w:sz w:val="24"/>
          <w:szCs w:val="24"/>
        </w:rPr>
        <w:t>, and one major daughter, Erin, who was still dependent on the parties at the time of the trial</w:t>
      </w:r>
      <w:r w:rsidR="007A0168" w:rsidRPr="001409F3">
        <w:rPr>
          <w:rFonts w:ascii="Arial" w:hAnsi="Arial" w:cs="Arial"/>
          <w:sz w:val="24"/>
          <w:szCs w:val="24"/>
        </w:rPr>
        <w:t>, born of the marriage</w:t>
      </w:r>
      <w:r w:rsidR="00C316A7" w:rsidRPr="001409F3">
        <w:rPr>
          <w:rFonts w:ascii="Arial" w:hAnsi="Arial" w:cs="Arial"/>
          <w:sz w:val="24"/>
          <w:szCs w:val="24"/>
        </w:rPr>
        <w:t>.</w:t>
      </w:r>
    </w:p>
    <w:p w14:paraId="2C45BA18" w14:textId="77777777" w:rsidR="001E5EDC" w:rsidRPr="001E5EDC" w:rsidRDefault="001E5EDC" w:rsidP="001E5EDC">
      <w:pPr>
        <w:pStyle w:val="ListParagraph"/>
        <w:spacing w:after="0" w:line="480" w:lineRule="auto"/>
        <w:ind w:left="0"/>
        <w:jc w:val="both"/>
        <w:rPr>
          <w:rFonts w:ascii="Arial" w:hAnsi="Arial" w:cs="Arial"/>
          <w:sz w:val="24"/>
          <w:szCs w:val="24"/>
        </w:rPr>
      </w:pPr>
    </w:p>
    <w:p w14:paraId="0A00E817" w14:textId="6429D072" w:rsidR="00FD4A51" w:rsidRPr="001409F3" w:rsidRDefault="001409F3" w:rsidP="001409F3">
      <w:pPr>
        <w:spacing w:after="0" w:line="480" w:lineRule="auto"/>
        <w:jc w:val="both"/>
        <w:rPr>
          <w:rFonts w:ascii="Arial" w:hAnsi="Arial" w:cs="Arial"/>
          <w:sz w:val="24"/>
          <w:szCs w:val="24"/>
        </w:rPr>
      </w:pPr>
      <w:r w:rsidRPr="00E90778">
        <w:rPr>
          <w:rFonts w:ascii="Arial" w:hAnsi="Arial" w:cs="Arial"/>
          <w:sz w:val="24"/>
          <w:szCs w:val="24"/>
        </w:rPr>
        <w:t>[2]</w:t>
      </w:r>
      <w:r w:rsidRPr="00E90778">
        <w:rPr>
          <w:rFonts w:ascii="Arial" w:hAnsi="Arial" w:cs="Arial"/>
          <w:sz w:val="24"/>
          <w:szCs w:val="24"/>
        </w:rPr>
        <w:tab/>
      </w:r>
      <w:r w:rsidR="00FB2E65" w:rsidRPr="001409F3">
        <w:rPr>
          <w:rFonts w:ascii="Arial" w:hAnsi="Arial" w:cs="Arial"/>
          <w:sz w:val="24"/>
          <w:szCs w:val="24"/>
        </w:rPr>
        <w:t xml:space="preserve">At the start of the trial it was agreed that the primary care of James should be entrusted to the plaintiff, with the defendant to have reasonable access to him.  Erin, as I have said, is an adult woman, 21 years of age, and in her final year of tertiary study.  She is </w:t>
      </w:r>
      <w:r w:rsidR="00FD4A51" w:rsidRPr="001409F3">
        <w:rPr>
          <w:rFonts w:ascii="Arial" w:hAnsi="Arial" w:cs="Arial"/>
          <w:sz w:val="24"/>
          <w:szCs w:val="24"/>
        </w:rPr>
        <w:t>expected</w:t>
      </w:r>
      <w:r w:rsidR="00FB2E65" w:rsidRPr="001409F3">
        <w:rPr>
          <w:rFonts w:ascii="Arial" w:hAnsi="Arial" w:cs="Arial"/>
          <w:sz w:val="24"/>
          <w:szCs w:val="24"/>
        </w:rPr>
        <w:t xml:space="preserve"> to qualify and obtain </w:t>
      </w:r>
      <w:r w:rsidR="00FD4A51" w:rsidRPr="001409F3">
        <w:rPr>
          <w:rFonts w:ascii="Arial" w:hAnsi="Arial" w:cs="Arial"/>
          <w:sz w:val="24"/>
          <w:szCs w:val="24"/>
        </w:rPr>
        <w:t>employment</w:t>
      </w:r>
      <w:r w:rsidR="00FB2E65" w:rsidRPr="001409F3">
        <w:rPr>
          <w:rFonts w:ascii="Arial" w:hAnsi="Arial" w:cs="Arial"/>
          <w:sz w:val="24"/>
          <w:szCs w:val="24"/>
        </w:rPr>
        <w:t xml:space="preserve"> at the end of 2022, w</w:t>
      </w:r>
      <w:r w:rsidR="00FD4A51" w:rsidRPr="001409F3">
        <w:rPr>
          <w:rFonts w:ascii="Arial" w:hAnsi="Arial" w:cs="Arial"/>
          <w:sz w:val="24"/>
          <w:szCs w:val="24"/>
        </w:rPr>
        <w:t>h</w:t>
      </w:r>
      <w:r w:rsidR="00FB2E65" w:rsidRPr="001409F3">
        <w:rPr>
          <w:rFonts w:ascii="Arial" w:hAnsi="Arial" w:cs="Arial"/>
          <w:sz w:val="24"/>
          <w:szCs w:val="24"/>
        </w:rPr>
        <w:t>ereafter it is anticipated</w:t>
      </w:r>
      <w:r w:rsidR="00FD4A51" w:rsidRPr="001409F3">
        <w:rPr>
          <w:rFonts w:ascii="Arial" w:hAnsi="Arial" w:cs="Arial"/>
          <w:sz w:val="24"/>
          <w:szCs w:val="24"/>
        </w:rPr>
        <w:t xml:space="preserve"> that she would not require maintenance.  </w:t>
      </w:r>
    </w:p>
    <w:p w14:paraId="5FD464C3" w14:textId="77777777" w:rsidR="00FD4A51" w:rsidRPr="00E90778" w:rsidRDefault="00FD4A51" w:rsidP="00DD51D9">
      <w:pPr>
        <w:spacing w:after="0" w:line="480" w:lineRule="auto"/>
        <w:contextualSpacing/>
        <w:jc w:val="both"/>
        <w:rPr>
          <w:rFonts w:ascii="Arial" w:hAnsi="Arial" w:cs="Arial"/>
          <w:sz w:val="24"/>
          <w:szCs w:val="24"/>
        </w:rPr>
      </w:pPr>
    </w:p>
    <w:p w14:paraId="722A85B2" w14:textId="7EAFEBB7" w:rsidR="00B57540" w:rsidRPr="001409F3" w:rsidRDefault="001409F3" w:rsidP="001409F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D4A51" w:rsidRPr="001409F3">
        <w:rPr>
          <w:rFonts w:ascii="Arial" w:hAnsi="Arial" w:cs="Arial"/>
          <w:sz w:val="24"/>
          <w:szCs w:val="24"/>
        </w:rPr>
        <w:t>The accrual was, to an extent, distributed prior to the trial and it was agreed at the hearing that</w:t>
      </w:r>
      <w:r w:rsidR="003F09C5" w:rsidRPr="001409F3">
        <w:rPr>
          <w:rFonts w:ascii="Arial" w:hAnsi="Arial" w:cs="Arial"/>
          <w:sz w:val="24"/>
          <w:szCs w:val="24"/>
        </w:rPr>
        <w:t xml:space="preserve"> the plaintiff is entitled to a further amount of </w:t>
      </w:r>
      <w:r w:rsidR="00FD4A51" w:rsidRPr="001409F3">
        <w:rPr>
          <w:rFonts w:ascii="Arial" w:hAnsi="Arial" w:cs="Arial"/>
          <w:sz w:val="24"/>
          <w:szCs w:val="24"/>
        </w:rPr>
        <w:t>R1 501 401</w:t>
      </w:r>
      <w:r w:rsidR="007D4268" w:rsidRPr="001409F3">
        <w:rPr>
          <w:rFonts w:ascii="Arial" w:hAnsi="Arial" w:cs="Arial"/>
          <w:sz w:val="24"/>
          <w:szCs w:val="24"/>
        </w:rPr>
        <w:t>,</w:t>
      </w:r>
      <w:r w:rsidR="00790BA0" w:rsidRPr="001409F3">
        <w:rPr>
          <w:rFonts w:ascii="Arial" w:hAnsi="Arial" w:cs="Arial"/>
          <w:sz w:val="24"/>
          <w:szCs w:val="24"/>
        </w:rPr>
        <w:t>00</w:t>
      </w:r>
      <w:r w:rsidR="00FD4A51" w:rsidRPr="001409F3">
        <w:rPr>
          <w:rFonts w:ascii="Arial" w:hAnsi="Arial" w:cs="Arial"/>
          <w:sz w:val="24"/>
          <w:szCs w:val="24"/>
        </w:rPr>
        <w:t xml:space="preserve">, </w:t>
      </w:r>
      <w:r w:rsidR="003F09C5" w:rsidRPr="001409F3">
        <w:rPr>
          <w:rFonts w:ascii="Arial" w:hAnsi="Arial" w:cs="Arial"/>
          <w:sz w:val="24"/>
          <w:szCs w:val="24"/>
        </w:rPr>
        <w:t xml:space="preserve">after tax, </w:t>
      </w:r>
      <w:r w:rsidR="00FD4A51" w:rsidRPr="001409F3">
        <w:rPr>
          <w:rFonts w:ascii="Arial" w:hAnsi="Arial" w:cs="Arial"/>
          <w:sz w:val="24"/>
          <w:szCs w:val="24"/>
        </w:rPr>
        <w:t>which would be sourced from the defendant’s pension interest in the Massmart Provident Fund.</w:t>
      </w:r>
      <w:r w:rsidR="00521C8C">
        <w:rPr>
          <w:rStyle w:val="FootnoteReference"/>
          <w:rFonts w:ascii="Arial" w:hAnsi="Arial" w:cs="Arial"/>
          <w:sz w:val="24"/>
          <w:szCs w:val="24"/>
        </w:rPr>
        <w:footnoteReference w:id="2"/>
      </w:r>
      <w:r w:rsidR="00FD4A51" w:rsidRPr="001409F3">
        <w:rPr>
          <w:rFonts w:ascii="Arial" w:hAnsi="Arial" w:cs="Arial"/>
          <w:sz w:val="24"/>
          <w:szCs w:val="24"/>
        </w:rPr>
        <w:t xml:space="preserve"> </w:t>
      </w:r>
      <w:r w:rsidR="00FC7CC4" w:rsidRPr="001409F3">
        <w:rPr>
          <w:rFonts w:ascii="Arial" w:hAnsi="Arial" w:cs="Arial"/>
          <w:sz w:val="24"/>
          <w:szCs w:val="24"/>
        </w:rPr>
        <w:t xml:space="preserve">  </w:t>
      </w:r>
      <w:r w:rsidR="003F09C5" w:rsidRPr="001409F3">
        <w:rPr>
          <w:rFonts w:ascii="Arial" w:hAnsi="Arial" w:cs="Arial"/>
          <w:sz w:val="24"/>
          <w:szCs w:val="24"/>
        </w:rPr>
        <w:t xml:space="preserve">In this regard, it is common cause that he is a member of the Massmart Provident Fund, managed by Sanlam, </w:t>
      </w:r>
      <w:r w:rsidR="00521C8C" w:rsidRPr="001409F3">
        <w:rPr>
          <w:rFonts w:ascii="Arial" w:hAnsi="Arial" w:cs="Arial"/>
          <w:sz w:val="24"/>
          <w:szCs w:val="24"/>
        </w:rPr>
        <w:t>with</w:t>
      </w:r>
      <w:r w:rsidR="003F09C5" w:rsidRPr="001409F3">
        <w:rPr>
          <w:rFonts w:ascii="Arial" w:hAnsi="Arial" w:cs="Arial"/>
          <w:sz w:val="24"/>
          <w:szCs w:val="24"/>
        </w:rPr>
        <w:t xml:space="preserve"> membership number 72406640 and </w:t>
      </w:r>
      <w:r w:rsidR="00521C8C" w:rsidRPr="001409F3">
        <w:rPr>
          <w:rFonts w:ascii="Arial" w:hAnsi="Arial" w:cs="Arial"/>
          <w:sz w:val="24"/>
          <w:szCs w:val="24"/>
        </w:rPr>
        <w:t xml:space="preserve">that </w:t>
      </w:r>
      <w:r w:rsidR="003F09C5" w:rsidRPr="001409F3">
        <w:rPr>
          <w:rFonts w:ascii="Arial" w:hAnsi="Arial" w:cs="Arial"/>
          <w:sz w:val="24"/>
          <w:szCs w:val="24"/>
        </w:rPr>
        <w:t xml:space="preserve">he has acquired a pension interest in the Fund, as envisaged in </w:t>
      </w:r>
      <w:r w:rsidR="00521C8C" w:rsidRPr="001409F3">
        <w:rPr>
          <w:rFonts w:ascii="Arial" w:hAnsi="Arial" w:cs="Arial"/>
          <w:sz w:val="24"/>
          <w:szCs w:val="24"/>
        </w:rPr>
        <w:t xml:space="preserve">the Divorce </w:t>
      </w:r>
      <w:r w:rsidR="003F09C5" w:rsidRPr="001409F3">
        <w:rPr>
          <w:rFonts w:ascii="Arial" w:hAnsi="Arial" w:cs="Arial"/>
          <w:sz w:val="24"/>
          <w:szCs w:val="24"/>
        </w:rPr>
        <w:t>Act</w:t>
      </w:r>
      <w:r w:rsidR="00521C8C">
        <w:rPr>
          <w:rStyle w:val="FootnoteReference"/>
          <w:rFonts w:ascii="Arial" w:hAnsi="Arial" w:cs="Arial"/>
          <w:sz w:val="24"/>
          <w:szCs w:val="24"/>
        </w:rPr>
        <w:footnoteReference w:id="3"/>
      </w:r>
      <w:r w:rsidR="00521C8C" w:rsidRPr="001409F3">
        <w:rPr>
          <w:rFonts w:ascii="Arial" w:hAnsi="Arial" w:cs="Arial"/>
          <w:sz w:val="24"/>
          <w:szCs w:val="24"/>
        </w:rPr>
        <w:t>,</w:t>
      </w:r>
      <w:r w:rsidR="003F09C5" w:rsidRPr="001409F3">
        <w:rPr>
          <w:rFonts w:ascii="Arial" w:hAnsi="Arial" w:cs="Arial"/>
          <w:sz w:val="24"/>
          <w:szCs w:val="24"/>
        </w:rPr>
        <w:t xml:space="preserve"> as amended.  </w:t>
      </w:r>
      <w:r w:rsidR="00FD4A51" w:rsidRPr="001409F3">
        <w:rPr>
          <w:rFonts w:ascii="Arial" w:hAnsi="Arial" w:cs="Arial"/>
          <w:sz w:val="24"/>
          <w:szCs w:val="24"/>
        </w:rPr>
        <w:t>The agreements are reflected in the order</w:t>
      </w:r>
      <w:r w:rsidR="00282C1A" w:rsidRPr="001409F3">
        <w:rPr>
          <w:rFonts w:ascii="Arial" w:hAnsi="Arial" w:cs="Arial"/>
          <w:sz w:val="24"/>
          <w:szCs w:val="24"/>
        </w:rPr>
        <w:t xml:space="preserve"> which </w:t>
      </w:r>
      <w:r w:rsidR="007A0168" w:rsidRPr="001409F3">
        <w:rPr>
          <w:rFonts w:ascii="Arial" w:hAnsi="Arial" w:cs="Arial"/>
          <w:sz w:val="24"/>
          <w:szCs w:val="24"/>
        </w:rPr>
        <w:t xml:space="preserve">is </w:t>
      </w:r>
      <w:r w:rsidR="00282C1A" w:rsidRPr="001409F3">
        <w:rPr>
          <w:rFonts w:ascii="Arial" w:hAnsi="Arial" w:cs="Arial"/>
          <w:sz w:val="24"/>
          <w:szCs w:val="24"/>
        </w:rPr>
        <w:t>recorded at the conclusion of this judgment.</w:t>
      </w:r>
    </w:p>
    <w:p w14:paraId="6457FD57" w14:textId="77777777" w:rsidR="00B57540" w:rsidRPr="00E90778" w:rsidRDefault="00B57540" w:rsidP="00DD51D9">
      <w:pPr>
        <w:pStyle w:val="ListParagraph"/>
        <w:spacing w:after="0" w:line="480" w:lineRule="auto"/>
        <w:ind w:left="0"/>
        <w:jc w:val="both"/>
        <w:rPr>
          <w:rFonts w:ascii="Arial" w:hAnsi="Arial" w:cs="Arial"/>
          <w:sz w:val="24"/>
          <w:szCs w:val="24"/>
        </w:rPr>
      </w:pPr>
    </w:p>
    <w:p w14:paraId="1E9EE03A" w14:textId="0C558549" w:rsidR="00790BA0" w:rsidRPr="001409F3" w:rsidRDefault="001409F3" w:rsidP="001409F3">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82C1A" w:rsidRPr="001409F3">
        <w:rPr>
          <w:rFonts w:ascii="Arial" w:hAnsi="Arial" w:cs="Arial"/>
          <w:sz w:val="24"/>
          <w:szCs w:val="24"/>
        </w:rPr>
        <w:t>What remain</w:t>
      </w:r>
      <w:r w:rsidR="007A0168" w:rsidRPr="001409F3">
        <w:rPr>
          <w:rFonts w:ascii="Arial" w:hAnsi="Arial" w:cs="Arial"/>
          <w:sz w:val="24"/>
          <w:szCs w:val="24"/>
        </w:rPr>
        <w:t>ed</w:t>
      </w:r>
      <w:r w:rsidR="00282C1A" w:rsidRPr="001409F3">
        <w:rPr>
          <w:rFonts w:ascii="Arial" w:hAnsi="Arial" w:cs="Arial"/>
          <w:sz w:val="24"/>
          <w:szCs w:val="24"/>
        </w:rPr>
        <w:t xml:space="preserve"> in issue at</w:t>
      </w:r>
      <w:r w:rsidR="006F6428" w:rsidRPr="001409F3">
        <w:rPr>
          <w:rFonts w:ascii="Arial" w:hAnsi="Arial" w:cs="Arial"/>
          <w:sz w:val="24"/>
          <w:szCs w:val="24"/>
        </w:rPr>
        <w:t xml:space="preserve"> the trial, was</w:t>
      </w:r>
      <w:r w:rsidR="00790BA0" w:rsidRPr="001409F3">
        <w:rPr>
          <w:rFonts w:ascii="Arial" w:hAnsi="Arial" w:cs="Arial"/>
          <w:sz w:val="24"/>
          <w:szCs w:val="24"/>
        </w:rPr>
        <w:t>,</w:t>
      </w:r>
      <w:r w:rsidR="006F6428" w:rsidRPr="001409F3">
        <w:rPr>
          <w:rFonts w:ascii="Arial" w:hAnsi="Arial" w:cs="Arial"/>
          <w:sz w:val="24"/>
          <w:szCs w:val="24"/>
        </w:rPr>
        <w:t xml:space="preserve"> first, the extent of the defendant’s liability for the maintenance of James and, second, the issue of spousal maintenance for the plaintiff.  The defendant contended that she had means of her own which,</w:t>
      </w:r>
      <w:r w:rsidR="00B57540" w:rsidRPr="001409F3">
        <w:rPr>
          <w:rFonts w:ascii="Arial" w:hAnsi="Arial" w:cs="Arial"/>
          <w:sz w:val="24"/>
          <w:szCs w:val="24"/>
        </w:rPr>
        <w:t xml:space="preserve"> together with the distribution of the accrual</w:t>
      </w:r>
      <w:r w:rsidR="007A0168" w:rsidRPr="001409F3">
        <w:rPr>
          <w:rFonts w:ascii="Arial" w:hAnsi="Arial" w:cs="Arial"/>
          <w:sz w:val="24"/>
          <w:szCs w:val="24"/>
        </w:rPr>
        <w:t>,</w:t>
      </w:r>
      <w:r w:rsidR="00B57540" w:rsidRPr="001409F3">
        <w:rPr>
          <w:rFonts w:ascii="Arial" w:hAnsi="Arial" w:cs="Arial"/>
          <w:sz w:val="24"/>
          <w:szCs w:val="24"/>
        </w:rPr>
        <w:t xml:space="preserve"> was sufficient for her to maintain herself and to contribute </w:t>
      </w:r>
      <w:r w:rsidR="00B57540" w:rsidRPr="001409F3">
        <w:rPr>
          <w:rFonts w:ascii="Arial" w:hAnsi="Arial" w:cs="Arial"/>
          <w:sz w:val="24"/>
          <w:szCs w:val="24"/>
        </w:rPr>
        <w:lastRenderedPageBreak/>
        <w:t>to the maintenance of James.  On behalf of the plaintiff, on the other hand, it was argued that</w:t>
      </w:r>
      <w:r w:rsidR="00790BA0" w:rsidRPr="001409F3">
        <w:rPr>
          <w:rFonts w:ascii="Arial" w:hAnsi="Arial" w:cs="Arial"/>
          <w:sz w:val="24"/>
          <w:szCs w:val="24"/>
        </w:rPr>
        <w:t xml:space="preserve"> her prospects of gainful employment were slim and that she reasonably required some supplementation of her resources.  Neither party contended for rehabilitative maintenance to be paid for a limited period.  </w:t>
      </w:r>
    </w:p>
    <w:p w14:paraId="500CE0F1" w14:textId="77777777" w:rsidR="00790BA0" w:rsidRDefault="00790BA0" w:rsidP="00DD51D9">
      <w:pPr>
        <w:spacing w:after="0" w:line="480" w:lineRule="auto"/>
        <w:contextualSpacing/>
        <w:jc w:val="both"/>
        <w:rPr>
          <w:rFonts w:ascii="Arial" w:hAnsi="Arial" w:cs="Arial"/>
          <w:sz w:val="24"/>
          <w:szCs w:val="24"/>
        </w:rPr>
      </w:pPr>
    </w:p>
    <w:p w14:paraId="191E6F85" w14:textId="11BAA4B8" w:rsidR="00790BA0" w:rsidRPr="001409F3" w:rsidRDefault="001409F3" w:rsidP="001409F3">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790BA0" w:rsidRPr="001409F3">
        <w:rPr>
          <w:rFonts w:ascii="Arial" w:hAnsi="Arial" w:cs="Arial"/>
          <w:sz w:val="24"/>
          <w:szCs w:val="24"/>
        </w:rPr>
        <w:t>Spousal maintenance after divorce is regulated by s 7 of the Divorce Act, which sets out the considerations to be taken into account in making maintenance orders.  Section 7(2) stipulates</w:t>
      </w:r>
      <w:r w:rsidR="007A0168" w:rsidRPr="001409F3">
        <w:rPr>
          <w:rFonts w:ascii="Arial" w:hAnsi="Arial" w:cs="Arial"/>
          <w:sz w:val="24"/>
          <w:szCs w:val="24"/>
        </w:rPr>
        <w:t xml:space="preserve"> that</w:t>
      </w:r>
      <w:r w:rsidR="00790BA0" w:rsidRPr="001409F3">
        <w:rPr>
          <w:rFonts w:ascii="Arial" w:hAnsi="Arial" w:cs="Arial"/>
          <w:sz w:val="24"/>
          <w:szCs w:val="24"/>
        </w:rPr>
        <w:t>:</w:t>
      </w:r>
    </w:p>
    <w:p w14:paraId="3FA8FF5B" w14:textId="77777777" w:rsidR="003A54C5" w:rsidRPr="003A54C5" w:rsidRDefault="003A54C5" w:rsidP="003A54C5">
      <w:pPr>
        <w:pStyle w:val="ListParagraph"/>
        <w:rPr>
          <w:rFonts w:ascii="Arial" w:hAnsi="Arial" w:cs="Arial"/>
          <w:sz w:val="24"/>
          <w:szCs w:val="24"/>
        </w:rPr>
      </w:pPr>
    </w:p>
    <w:p w14:paraId="51592F2F" w14:textId="77777777" w:rsidR="003A54C5" w:rsidRPr="003A54C5" w:rsidRDefault="003A54C5" w:rsidP="003A54C5">
      <w:pPr>
        <w:spacing w:after="0" w:line="360" w:lineRule="auto"/>
        <w:ind w:left="567" w:right="567"/>
        <w:jc w:val="both"/>
        <w:rPr>
          <w:rFonts w:ascii="Arial" w:hAnsi="Arial" w:cs="Arial"/>
        </w:rPr>
      </w:pPr>
      <w:r w:rsidRPr="003A54C5">
        <w:rPr>
          <w:rFonts w:ascii="Arial" w:hAnsi="Arial" w:cs="Arial"/>
          <w:color w:val="000000"/>
        </w:rPr>
        <w:t xml:space="preserve">“… the court may, having regard to the existing or prospective means of each of the parties, their respective earning capacities, financial needs and obligations, the age of each of the parties, the duration of the marriage, the standard of living of the parties prior to the divorce, their conduct in so far as it may be relevant to the break-down of the marriage, an order in terms of subsection (3) and any other factor which in the opinion of the court should be taken into account, make an order which the court finds just in respect of the payment of maintenance by the one party to the other for any period until the death or remarriage of the party in whose </w:t>
      </w:r>
      <w:proofErr w:type="spellStart"/>
      <w:r w:rsidRPr="003A54C5">
        <w:rPr>
          <w:rFonts w:ascii="Arial" w:hAnsi="Arial" w:cs="Arial"/>
          <w:color w:val="000000"/>
        </w:rPr>
        <w:t>favour</w:t>
      </w:r>
      <w:proofErr w:type="spellEnd"/>
      <w:r w:rsidRPr="003A54C5">
        <w:rPr>
          <w:rFonts w:ascii="Arial" w:hAnsi="Arial" w:cs="Arial"/>
          <w:color w:val="000000"/>
        </w:rPr>
        <w:t xml:space="preserve"> the order is given, whichever event may first occur.”</w:t>
      </w:r>
    </w:p>
    <w:p w14:paraId="6573F1D8" w14:textId="77777777" w:rsidR="00790BA0" w:rsidRDefault="00790BA0" w:rsidP="00790BA0">
      <w:pPr>
        <w:spacing w:after="0" w:line="480" w:lineRule="auto"/>
        <w:jc w:val="both"/>
        <w:rPr>
          <w:rFonts w:ascii="Arial" w:hAnsi="Arial" w:cs="Arial"/>
          <w:sz w:val="24"/>
          <w:szCs w:val="24"/>
        </w:rPr>
      </w:pPr>
    </w:p>
    <w:p w14:paraId="2C11C828" w14:textId="6BD84461" w:rsidR="00790BA0" w:rsidRPr="001409F3" w:rsidRDefault="001409F3" w:rsidP="001409F3">
      <w:pPr>
        <w:spacing w:after="0" w:line="480" w:lineRule="auto"/>
        <w:jc w:val="both"/>
        <w:rPr>
          <w:rFonts w:ascii="Arial" w:hAnsi="Arial" w:cs="Arial"/>
          <w:sz w:val="24"/>
          <w:szCs w:val="24"/>
        </w:rPr>
      </w:pPr>
      <w:r w:rsidRPr="007D4268">
        <w:rPr>
          <w:rFonts w:ascii="Arial" w:hAnsi="Arial" w:cs="Arial"/>
          <w:sz w:val="24"/>
          <w:szCs w:val="24"/>
        </w:rPr>
        <w:t>[6]</w:t>
      </w:r>
      <w:r w:rsidRPr="007D4268">
        <w:rPr>
          <w:rFonts w:ascii="Arial" w:hAnsi="Arial" w:cs="Arial"/>
          <w:sz w:val="24"/>
          <w:szCs w:val="24"/>
        </w:rPr>
        <w:tab/>
      </w:r>
      <w:r w:rsidR="00790BA0" w:rsidRPr="001409F3">
        <w:rPr>
          <w:rFonts w:ascii="Arial" w:hAnsi="Arial" w:cs="Arial"/>
          <w:sz w:val="24"/>
          <w:szCs w:val="24"/>
        </w:rPr>
        <w:t xml:space="preserve">In </w:t>
      </w:r>
      <w:r w:rsidR="00790BA0" w:rsidRPr="001409F3">
        <w:rPr>
          <w:rFonts w:ascii="Arial" w:hAnsi="Arial" w:cs="Arial"/>
          <w:i/>
          <w:sz w:val="24"/>
          <w:szCs w:val="24"/>
        </w:rPr>
        <w:t xml:space="preserve">Van </w:t>
      </w:r>
      <w:proofErr w:type="spellStart"/>
      <w:r w:rsidR="00790BA0" w:rsidRPr="001409F3">
        <w:rPr>
          <w:rFonts w:ascii="Arial" w:hAnsi="Arial" w:cs="Arial"/>
          <w:i/>
          <w:sz w:val="24"/>
          <w:szCs w:val="24"/>
        </w:rPr>
        <w:t>Wyk</w:t>
      </w:r>
      <w:proofErr w:type="spellEnd"/>
      <w:r w:rsidR="00790BA0">
        <w:rPr>
          <w:rStyle w:val="FootnoteReference"/>
          <w:rFonts w:ascii="Arial" w:hAnsi="Arial" w:cs="Arial"/>
          <w:sz w:val="24"/>
          <w:szCs w:val="24"/>
        </w:rPr>
        <w:footnoteReference w:id="4"/>
      </w:r>
      <w:r w:rsidR="00790BA0" w:rsidRPr="001409F3">
        <w:rPr>
          <w:rFonts w:ascii="Arial" w:hAnsi="Arial" w:cs="Arial"/>
          <w:i/>
          <w:sz w:val="24"/>
          <w:szCs w:val="24"/>
        </w:rPr>
        <w:t xml:space="preserve"> </w:t>
      </w:r>
      <w:r w:rsidR="00790BA0" w:rsidRPr="001409F3">
        <w:rPr>
          <w:rFonts w:ascii="Arial" w:hAnsi="Arial" w:cs="Arial"/>
          <w:sz w:val="24"/>
          <w:szCs w:val="24"/>
        </w:rPr>
        <w:t xml:space="preserve">this court observed that a proper application of the section involves a balanced assessment of maintenance needs and ability to pay and that the starting point </w:t>
      </w:r>
      <w:r w:rsidR="001E5EDC" w:rsidRPr="001409F3">
        <w:rPr>
          <w:rFonts w:ascii="Arial" w:hAnsi="Arial" w:cs="Arial"/>
          <w:sz w:val="24"/>
          <w:szCs w:val="24"/>
        </w:rPr>
        <w:t>was</w:t>
      </w:r>
      <w:r w:rsidR="00790BA0" w:rsidRPr="001409F3">
        <w:rPr>
          <w:rFonts w:ascii="Arial" w:hAnsi="Arial" w:cs="Arial"/>
          <w:sz w:val="24"/>
          <w:szCs w:val="24"/>
        </w:rPr>
        <w:t xml:space="preserve"> the existing and prospective means of the plaintiff and her earning capacity, because, if she has the ability to support herself, she is not entitled to maintenance from the defendant.</w:t>
      </w:r>
      <w:r w:rsidR="00790BA0">
        <w:rPr>
          <w:rStyle w:val="FootnoteReference"/>
          <w:rFonts w:ascii="Arial" w:hAnsi="Arial" w:cs="Arial"/>
          <w:sz w:val="24"/>
          <w:szCs w:val="24"/>
        </w:rPr>
        <w:footnoteReference w:id="5"/>
      </w:r>
    </w:p>
    <w:p w14:paraId="41387475" w14:textId="77777777" w:rsidR="00790BA0" w:rsidRDefault="00790BA0" w:rsidP="00DD51D9">
      <w:pPr>
        <w:spacing w:after="0" w:line="480" w:lineRule="auto"/>
        <w:contextualSpacing/>
        <w:jc w:val="both"/>
        <w:rPr>
          <w:rFonts w:ascii="Arial" w:hAnsi="Arial" w:cs="Arial"/>
          <w:sz w:val="24"/>
          <w:szCs w:val="24"/>
        </w:rPr>
      </w:pPr>
    </w:p>
    <w:p w14:paraId="2DD882BF" w14:textId="3A3A8452" w:rsidR="00790BA0" w:rsidRPr="001409F3" w:rsidRDefault="001409F3" w:rsidP="001409F3">
      <w:pPr>
        <w:spacing w:after="0"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790BA0" w:rsidRPr="001409F3">
        <w:rPr>
          <w:rFonts w:ascii="Arial" w:hAnsi="Arial" w:cs="Arial"/>
          <w:sz w:val="24"/>
          <w:szCs w:val="24"/>
        </w:rPr>
        <w:t xml:space="preserve">In consequence of the </w:t>
      </w:r>
      <w:r w:rsidR="007D4268" w:rsidRPr="001409F3">
        <w:rPr>
          <w:rFonts w:ascii="Arial" w:hAnsi="Arial" w:cs="Arial"/>
          <w:sz w:val="24"/>
          <w:szCs w:val="24"/>
        </w:rPr>
        <w:t>agreements</w:t>
      </w:r>
      <w:r w:rsidR="00790BA0" w:rsidRPr="001409F3">
        <w:rPr>
          <w:rFonts w:ascii="Arial" w:hAnsi="Arial" w:cs="Arial"/>
          <w:sz w:val="24"/>
          <w:szCs w:val="24"/>
        </w:rPr>
        <w:t xml:space="preserve"> reached in respect of the remaining distribution of the accrual</w:t>
      </w:r>
      <w:r w:rsidR="007A0168" w:rsidRPr="001409F3">
        <w:rPr>
          <w:rFonts w:ascii="Arial" w:hAnsi="Arial" w:cs="Arial"/>
          <w:sz w:val="24"/>
          <w:szCs w:val="24"/>
        </w:rPr>
        <w:t>,</w:t>
      </w:r>
      <w:r w:rsidR="00790BA0" w:rsidRPr="001409F3">
        <w:rPr>
          <w:rFonts w:ascii="Arial" w:hAnsi="Arial" w:cs="Arial"/>
          <w:sz w:val="24"/>
          <w:szCs w:val="24"/>
        </w:rPr>
        <w:t xml:space="preserve"> and the division of certain joint assets which have previously been distributed</w:t>
      </w:r>
      <w:r w:rsidR="007A0168" w:rsidRPr="001409F3">
        <w:rPr>
          <w:rFonts w:ascii="Arial" w:hAnsi="Arial" w:cs="Arial"/>
          <w:sz w:val="24"/>
          <w:szCs w:val="24"/>
        </w:rPr>
        <w:t>,</w:t>
      </w:r>
      <w:r w:rsidR="00790BA0" w:rsidRPr="001409F3">
        <w:rPr>
          <w:rFonts w:ascii="Arial" w:hAnsi="Arial" w:cs="Arial"/>
          <w:sz w:val="24"/>
          <w:szCs w:val="24"/>
        </w:rPr>
        <w:t xml:space="preserve"> the plaintiff reduced her maintenance demands from the proportions claimed in the pleadings</w:t>
      </w:r>
      <w:r w:rsidR="007A0168" w:rsidRPr="001409F3">
        <w:rPr>
          <w:rFonts w:ascii="Arial" w:hAnsi="Arial" w:cs="Arial"/>
          <w:sz w:val="24"/>
          <w:szCs w:val="24"/>
        </w:rPr>
        <w:t>.</w:t>
      </w:r>
      <w:r w:rsidR="00790BA0" w:rsidRPr="001409F3">
        <w:rPr>
          <w:rFonts w:ascii="Arial" w:hAnsi="Arial" w:cs="Arial"/>
          <w:sz w:val="24"/>
          <w:szCs w:val="24"/>
        </w:rPr>
        <w:t xml:space="preserve">  In </w:t>
      </w:r>
      <w:r w:rsidR="007D4268" w:rsidRPr="001409F3">
        <w:rPr>
          <w:rFonts w:ascii="Arial" w:hAnsi="Arial" w:cs="Arial"/>
          <w:sz w:val="24"/>
          <w:szCs w:val="24"/>
        </w:rPr>
        <w:t>respect</w:t>
      </w:r>
      <w:r w:rsidR="00790BA0" w:rsidRPr="001409F3">
        <w:rPr>
          <w:rFonts w:ascii="Arial" w:hAnsi="Arial" w:cs="Arial"/>
          <w:sz w:val="24"/>
          <w:szCs w:val="24"/>
        </w:rPr>
        <w:t xml:space="preserve"> of James she sought an order that the defendant contribute as follows to his maintenance, until such time as he becomes self-supporting:</w:t>
      </w:r>
    </w:p>
    <w:p w14:paraId="661CB5D9" w14:textId="77777777" w:rsidR="007D4268" w:rsidRPr="007D4268" w:rsidRDefault="007D4268" w:rsidP="007D4268">
      <w:pPr>
        <w:pStyle w:val="ListParagraph"/>
        <w:spacing w:after="0" w:line="480" w:lineRule="auto"/>
        <w:ind w:left="0"/>
        <w:jc w:val="both"/>
        <w:rPr>
          <w:rFonts w:ascii="Arial" w:hAnsi="Arial" w:cs="Arial"/>
          <w:sz w:val="24"/>
          <w:szCs w:val="24"/>
        </w:rPr>
      </w:pPr>
    </w:p>
    <w:p w14:paraId="76792536" w14:textId="77777777" w:rsidR="00790BA0" w:rsidRPr="001E5EDC" w:rsidRDefault="00521C8C" w:rsidP="001E5EDC">
      <w:pPr>
        <w:spacing w:after="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w:t>
      </w:r>
      <w:r w:rsidR="00790BA0" w:rsidRPr="001E5EDC">
        <w:rPr>
          <w:rFonts w:ascii="Arial" w:hAnsi="Arial" w:cs="Arial"/>
          <w:color w:val="000000" w:themeColor="text1"/>
          <w:sz w:val="24"/>
          <w:szCs w:val="24"/>
        </w:rPr>
        <w:tab/>
      </w:r>
      <w:r w:rsidR="00477EF3" w:rsidRPr="001E5EDC">
        <w:rPr>
          <w:rFonts w:ascii="Arial" w:hAnsi="Arial" w:cs="Arial"/>
          <w:color w:val="000000" w:themeColor="text1"/>
          <w:sz w:val="24"/>
          <w:szCs w:val="24"/>
        </w:rPr>
        <w:t>b</w:t>
      </w:r>
      <w:r w:rsidR="00790BA0" w:rsidRPr="001E5EDC">
        <w:rPr>
          <w:rFonts w:ascii="Arial" w:hAnsi="Arial" w:cs="Arial"/>
          <w:color w:val="000000" w:themeColor="text1"/>
          <w:sz w:val="24"/>
          <w:szCs w:val="24"/>
        </w:rPr>
        <w:t>y payment of an amount of R</w:t>
      </w:r>
      <w:r w:rsidR="007D4268" w:rsidRPr="001E5EDC">
        <w:rPr>
          <w:rFonts w:ascii="Arial" w:hAnsi="Arial" w:cs="Arial"/>
          <w:color w:val="000000" w:themeColor="text1"/>
          <w:sz w:val="24"/>
          <w:szCs w:val="24"/>
        </w:rPr>
        <w:t>8 000</w:t>
      </w:r>
      <w:r w:rsidR="00790BA0" w:rsidRPr="001E5EDC">
        <w:rPr>
          <w:rFonts w:ascii="Arial" w:hAnsi="Arial" w:cs="Arial"/>
          <w:color w:val="000000" w:themeColor="text1"/>
          <w:sz w:val="24"/>
          <w:szCs w:val="24"/>
        </w:rPr>
        <w:t xml:space="preserve"> per month, payable on the 25</w:t>
      </w:r>
      <w:r w:rsidR="00790BA0" w:rsidRPr="001E5EDC">
        <w:rPr>
          <w:rFonts w:ascii="Arial" w:hAnsi="Arial" w:cs="Arial"/>
          <w:color w:val="000000" w:themeColor="text1"/>
          <w:sz w:val="24"/>
          <w:szCs w:val="24"/>
          <w:vertAlign w:val="superscript"/>
        </w:rPr>
        <w:t>th</w:t>
      </w:r>
      <w:r w:rsidR="00790BA0" w:rsidRPr="001E5EDC">
        <w:rPr>
          <w:rFonts w:ascii="Arial" w:hAnsi="Arial" w:cs="Arial"/>
          <w:color w:val="000000" w:themeColor="text1"/>
          <w:sz w:val="24"/>
          <w:szCs w:val="24"/>
        </w:rPr>
        <w:t xml:space="preserve"> day of each consecutive month;</w:t>
      </w:r>
    </w:p>
    <w:p w14:paraId="20959197" w14:textId="77777777" w:rsidR="00DD51D9" w:rsidRPr="001E5EDC" w:rsidRDefault="00DD51D9" w:rsidP="001E5EDC">
      <w:pPr>
        <w:spacing w:after="0" w:line="480" w:lineRule="auto"/>
        <w:ind w:left="720" w:hanging="720"/>
        <w:jc w:val="both"/>
        <w:rPr>
          <w:rFonts w:ascii="Arial" w:hAnsi="Arial" w:cs="Arial"/>
          <w:color w:val="000000" w:themeColor="text1"/>
          <w:sz w:val="24"/>
          <w:szCs w:val="24"/>
        </w:rPr>
      </w:pPr>
    </w:p>
    <w:p w14:paraId="24FF02D5" w14:textId="77777777" w:rsidR="00790BA0" w:rsidRPr="001E5EDC" w:rsidRDefault="00521C8C" w:rsidP="001E5EDC">
      <w:pPr>
        <w:spacing w:after="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(ii)</w:t>
      </w:r>
      <w:r w:rsidR="00790BA0" w:rsidRPr="001E5EDC">
        <w:rPr>
          <w:rFonts w:ascii="Arial" w:hAnsi="Arial" w:cs="Arial"/>
          <w:color w:val="000000" w:themeColor="text1"/>
          <w:sz w:val="24"/>
          <w:szCs w:val="24"/>
        </w:rPr>
        <w:tab/>
        <w:t xml:space="preserve">by retaining James on his medical scheme, at his expense, and by </w:t>
      </w:r>
      <w:r w:rsidR="007D4268" w:rsidRPr="001E5EDC">
        <w:rPr>
          <w:rFonts w:ascii="Arial" w:hAnsi="Arial" w:cs="Arial"/>
          <w:color w:val="000000" w:themeColor="text1"/>
          <w:sz w:val="24"/>
          <w:szCs w:val="24"/>
        </w:rPr>
        <w:t>covering</w:t>
      </w:r>
      <w:r w:rsidR="00790BA0" w:rsidRPr="001E5EDC">
        <w:rPr>
          <w:rFonts w:ascii="Arial" w:hAnsi="Arial" w:cs="Arial"/>
          <w:color w:val="000000" w:themeColor="text1"/>
          <w:sz w:val="24"/>
          <w:szCs w:val="24"/>
        </w:rPr>
        <w:t xml:space="preserve"> the costs of all James’s reasonable and necessary medical expenses that are not covered by the medical aid, and</w:t>
      </w:r>
    </w:p>
    <w:p w14:paraId="661C68F6" w14:textId="77777777" w:rsidR="00DD51D9" w:rsidRPr="001E5EDC" w:rsidRDefault="00DD51D9" w:rsidP="001E5EDC">
      <w:pPr>
        <w:spacing w:after="0" w:line="480" w:lineRule="auto"/>
        <w:ind w:left="720" w:hanging="720"/>
        <w:jc w:val="both"/>
        <w:rPr>
          <w:rFonts w:ascii="Arial" w:hAnsi="Arial" w:cs="Arial"/>
          <w:color w:val="000000" w:themeColor="text1"/>
          <w:sz w:val="24"/>
          <w:szCs w:val="24"/>
        </w:rPr>
      </w:pPr>
    </w:p>
    <w:p w14:paraId="6AF39F6C" w14:textId="77777777" w:rsidR="007D4268" w:rsidRPr="001E5EDC" w:rsidRDefault="00521C8C" w:rsidP="001E5EDC">
      <w:pPr>
        <w:spacing w:after="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(iii)</w:t>
      </w:r>
      <w:r w:rsidR="00790BA0" w:rsidRPr="001E5EDC">
        <w:rPr>
          <w:rFonts w:ascii="Arial" w:hAnsi="Arial" w:cs="Arial"/>
          <w:color w:val="000000" w:themeColor="text1"/>
          <w:sz w:val="24"/>
          <w:szCs w:val="24"/>
        </w:rPr>
        <w:tab/>
        <w:t xml:space="preserve">by payment of James’s scholastic expenses in full, including, but not limited to school fees, school </w:t>
      </w:r>
      <w:r w:rsidR="007D4268" w:rsidRPr="001E5EDC">
        <w:rPr>
          <w:rFonts w:ascii="Arial" w:hAnsi="Arial" w:cs="Arial"/>
          <w:color w:val="000000" w:themeColor="text1"/>
          <w:sz w:val="24"/>
          <w:szCs w:val="24"/>
        </w:rPr>
        <w:t>uniform</w:t>
      </w:r>
      <w:r w:rsidR="00790BA0" w:rsidRPr="001E5EDC">
        <w:rPr>
          <w:rFonts w:ascii="Arial" w:hAnsi="Arial" w:cs="Arial"/>
          <w:color w:val="000000" w:themeColor="text1"/>
          <w:sz w:val="24"/>
          <w:szCs w:val="24"/>
        </w:rPr>
        <w:t>, school stationery, text</w:t>
      </w:r>
      <w:r w:rsidR="00F22D70" w:rsidRPr="001E5EDC">
        <w:rPr>
          <w:rFonts w:ascii="Arial" w:hAnsi="Arial" w:cs="Arial"/>
          <w:color w:val="000000" w:themeColor="text1"/>
          <w:sz w:val="24"/>
          <w:szCs w:val="24"/>
        </w:rPr>
        <w:t xml:space="preserve"> </w:t>
      </w:r>
      <w:r w:rsidR="00790BA0" w:rsidRPr="001E5EDC">
        <w:rPr>
          <w:rFonts w:ascii="Arial" w:hAnsi="Arial" w:cs="Arial"/>
          <w:color w:val="000000" w:themeColor="text1"/>
          <w:sz w:val="24"/>
          <w:szCs w:val="24"/>
        </w:rPr>
        <w:t xml:space="preserve">books, extramural activities, sporting </w:t>
      </w:r>
      <w:r w:rsidR="007D4268" w:rsidRPr="001E5EDC">
        <w:rPr>
          <w:rFonts w:ascii="Arial" w:hAnsi="Arial" w:cs="Arial"/>
          <w:color w:val="000000" w:themeColor="text1"/>
          <w:sz w:val="24"/>
          <w:szCs w:val="24"/>
        </w:rPr>
        <w:t>activities</w:t>
      </w:r>
      <w:r w:rsidR="00790BA0" w:rsidRPr="001E5EDC">
        <w:rPr>
          <w:rFonts w:ascii="Arial" w:hAnsi="Arial" w:cs="Arial"/>
          <w:color w:val="000000" w:themeColor="text1"/>
          <w:sz w:val="24"/>
          <w:szCs w:val="24"/>
        </w:rPr>
        <w:t>, school tours, sports tours and sporting equi</w:t>
      </w:r>
      <w:r w:rsidR="001E5EDC" w:rsidRPr="001E5EDC">
        <w:rPr>
          <w:rFonts w:ascii="Arial" w:hAnsi="Arial" w:cs="Arial"/>
          <w:color w:val="000000" w:themeColor="text1"/>
          <w:sz w:val="24"/>
          <w:szCs w:val="24"/>
        </w:rPr>
        <w:t>pment.</w:t>
      </w:r>
    </w:p>
    <w:p w14:paraId="1F37EE51" w14:textId="77777777" w:rsidR="007D4268" w:rsidRDefault="007D4268" w:rsidP="00790BA0">
      <w:pPr>
        <w:spacing w:after="0" w:line="480" w:lineRule="auto"/>
        <w:jc w:val="both"/>
        <w:rPr>
          <w:rFonts w:ascii="Arial" w:hAnsi="Arial" w:cs="Arial"/>
          <w:sz w:val="24"/>
          <w:szCs w:val="24"/>
        </w:rPr>
      </w:pPr>
    </w:p>
    <w:p w14:paraId="3FBE6B79" w14:textId="1D661F2B" w:rsidR="007D4268" w:rsidRPr="001409F3" w:rsidRDefault="001409F3" w:rsidP="001409F3">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90BA0" w:rsidRPr="001409F3">
        <w:rPr>
          <w:rFonts w:ascii="Arial" w:hAnsi="Arial" w:cs="Arial"/>
          <w:sz w:val="24"/>
          <w:szCs w:val="24"/>
        </w:rPr>
        <w:t>She further sought an order that the defendant pay to her an amount of R12 000</w:t>
      </w:r>
      <w:r w:rsidR="007D4268" w:rsidRPr="001409F3">
        <w:rPr>
          <w:rFonts w:ascii="Arial" w:hAnsi="Arial" w:cs="Arial"/>
          <w:sz w:val="24"/>
          <w:szCs w:val="24"/>
        </w:rPr>
        <w:t>,</w:t>
      </w:r>
      <w:r w:rsidR="00790BA0" w:rsidRPr="001409F3">
        <w:rPr>
          <w:rFonts w:ascii="Arial" w:hAnsi="Arial" w:cs="Arial"/>
          <w:sz w:val="24"/>
          <w:szCs w:val="24"/>
        </w:rPr>
        <w:t>00 per month on the 25</w:t>
      </w:r>
      <w:r w:rsidR="00790BA0" w:rsidRPr="001409F3">
        <w:rPr>
          <w:rFonts w:ascii="Arial" w:hAnsi="Arial" w:cs="Arial"/>
          <w:sz w:val="24"/>
          <w:szCs w:val="24"/>
          <w:vertAlign w:val="superscript"/>
        </w:rPr>
        <w:t>th</w:t>
      </w:r>
      <w:r w:rsidR="00790BA0" w:rsidRPr="001409F3">
        <w:rPr>
          <w:rFonts w:ascii="Arial" w:hAnsi="Arial" w:cs="Arial"/>
          <w:sz w:val="24"/>
          <w:szCs w:val="24"/>
        </w:rPr>
        <w:t xml:space="preserve"> day of each </w:t>
      </w:r>
      <w:r w:rsidR="007D4268" w:rsidRPr="001409F3">
        <w:rPr>
          <w:rFonts w:ascii="Arial" w:hAnsi="Arial" w:cs="Arial"/>
          <w:sz w:val="24"/>
          <w:szCs w:val="24"/>
        </w:rPr>
        <w:t>consecutive</w:t>
      </w:r>
      <w:r w:rsidR="00790BA0" w:rsidRPr="001409F3">
        <w:rPr>
          <w:rFonts w:ascii="Arial" w:hAnsi="Arial" w:cs="Arial"/>
          <w:sz w:val="24"/>
          <w:szCs w:val="24"/>
        </w:rPr>
        <w:t xml:space="preserve"> month as and for maintenance.</w:t>
      </w:r>
      <w:r w:rsidR="007D4268" w:rsidRPr="001409F3">
        <w:rPr>
          <w:rFonts w:ascii="Arial" w:hAnsi="Arial" w:cs="Arial"/>
          <w:sz w:val="24"/>
          <w:szCs w:val="24"/>
        </w:rPr>
        <w:t xml:space="preserve">  </w:t>
      </w:r>
      <w:r w:rsidR="007A0168" w:rsidRPr="001409F3">
        <w:rPr>
          <w:rFonts w:ascii="Arial" w:hAnsi="Arial" w:cs="Arial"/>
          <w:sz w:val="24"/>
          <w:szCs w:val="24"/>
        </w:rPr>
        <w:t>In support of these claims she</w:t>
      </w:r>
      <w:r w:rsidR="007D4268" w:rsidRPr="001409F3">
        <w:rPr>
          <w:rFonts w:ascii="Arial" w:hAnsi="Arial" w:cs="Arial"/>
          <w:sz w:val="24"/>
          <w:szCs w:val="24"/>
        </w:rPr>
        <w:t xml:space="preserve"> handed in a schedule </w:t>
      </w:r>
      <w:r w:rsidR="001E5EDC" w:rsidRPr="001409F3">
        <w:rPr>
          <w:rFonts w:ascii="Arial" w:hAnsi="Arial" w:cs="Arial"/>
          <w:sz w:val="24"/>
          <w:szCs w:val="24"/>
        </w:rPr>
        <w:t>reflecting</w:t>
      </w:r>
      <w:r w:rsidR="007D4268" w:rsidRPr="001409F3">
        <w:rPr>
          <w:rFonts w:ascii="Arial" w:hAnsi="Arial" w:cs="Arial"/>
          <w:sz w:val="24"/>
          <w:szCs w:val="24"/>
        </w:rPr>
        <w:t xml:space="preserve"> her </w:t>
      </w:r>
      <w:r w:rsidR="00593D0D" w:rsidRPr="001409F3">
        <w:rPr>
          <w:rFonts w:ascii="Arial" w:hAnsi="Arial" w:cs="Arial"/>
          <w:sz w:val="24"/>
          <w:szCs w:val="24"/>
        </w:rPr>
        <w:t xml:space="preserve">anticipated </w:t>
      </w:r>
      <w:r w:rsidR="007D4268" w:rsidRPr="001409F3">
        <w:rPr>
          <w:rFonts w:ascii="Arial" w:hAnsi="Arial" w:cs="Arial"/>
          <w:sz w:val="24"/>
          <w:szCs w:val="24"/>
        </w:rPr>
        <w:t>monthly expenditure after divorce</w:t>
      </w:r>
      <w:r w:rsidR="001E5EDC" w:rsidRPr="001409F3">
        <w:rPr>
          <w:rFonts w:ascii="Arial" w:hAnsi="Arial" w:cs="Arial"/>
          <w:sz w:val="24"/>
          <w:szCs w:val="24"/>
        </w:rPr>
        <w:t>,</w:t>
      </w:r>
      <w:r w:rsidR="007D4268" w:rsidRPr="001409F3">
        <w:rPr>
          <w:rFonts w:ascii="Arial" w:hAnsi="Arial" w:cs="Arial"/>
          <w:sz w:val="24"/>
          <w:szCs w:val="24"/>
        </w:rPr>
        <w:t xml:space="preserve"> which amounted to R25 861,03 per month.  </w:t>
      </w:r>
      <w:r w:rsidR="007A0168" w:rsidRPr="001409F3">
        <w:rPr>
          <w:rFonts w:ascii="Arial" w:hAnsi="Arial" w:cs="Arial"/>
          <w:sz w:val="24"/>
          <w:szCs w:val="24"/>
        </w:rPr>
        <w:t>She said</w:t>
      </w:r>
      <w:r w:rsidR="007D4268" w:rsidRPr="001409F3">
        <w:rPr>
          <w:rFonts w:ascii="Arial" w:hAnsi="Arial" w:cs="Arial"/>
          <w:sz w:val="24"/>
          <w:szCs w:val="24"/>
        </w:rPr>
        <w:t xml:space="preserve"> that the figures contained in the schedule were based primarily on actual expenses incurred in the last 12 months and she contended that it represented her reasonable need.  A similar </w:t>
      </w:r>
      <w:r w:rsidR="007D4268" w:rsidRPr="001409F3">
        <w:rPr>
          <w:rFonts w:ascii="Arial" w:hAnsi="Arial" w:cs="Arial"/>
          <w:sz w:val="24"/>
          <w:szCs w:val="24"/>
        </w:rPr>
        <w:lastRenderedPageBreak/>
        <w:t xml:space="preserve">schedule was prepared in respect of James’s expenses.  It was compiled on a similar basis and amounted to R10 455,19 per month.  The schedule excludes medical or educational expenses, which had been paid thus far by the defendant.  </w:t>
      </w:r>
    </w:p>
    <w:p w14:paraId="072DD6D4" w14:textId="77777777" w:rsidR="007D4268" w:rsidRDefault="007D4268" w:rsidP="00DD51D9">
      <w:pPr>
        <w:pStyle w:val="ListParagraph"/>
        <w:spacing w:after="0" w:line="480" w:lineRule="auto"/>
        <w:ind w:left="0"/>
        <w:jc w:val="both"/>
        <w:rPr>
          <w:rFonts w:ascii="Arial" w:hAnsi="Arial" w:cs="Arial"/>
          <w:sz w:val="24"/>
          <w:szCs w:val="24"/>
        </w:rPr>
      </w:pPr>
    </w:p>
    <w:p w14:paraId="04973CA4" w14:textId="3B36C41D" w:rsidR="00A45FD7" w:rsidRPr="001409F3" w:rsidRDefault="001409F3" w:rsidP="001409F3">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D4268" w:rsidRPr="001409F3">
        <w:rPr>
          <w:rFonts w:ascii="Arial" w:hAnsi="Arial" w:cs="Arial"/>
          <w:sz w:val="24"/>
          <w:szCs w:val="24"/>
        </w:rPr>
        <w:t xml:space="preserve">The plaintiff is 46 years old and she has been married to the defendant for </w:t>
      </w:r>
      <w:r w:rsidR="007A0168" w:rsidRPr="001409F3">
        <w:rPr>
          <w:rFonts w:ascii="Arial" w:hAnsi="Arial" w:cs="Arial"/>
          <w:sz w:val="24"/>
          <w:szCs w:val="24"/>
        </w:rPr>
        <w:t>22</w:t>
      </w:r>
      <w:r w:rsidR="007D4268" w:rsidRPr="001409F3">
        <w:rPr>
          <w:rFonts w:ascii="Arial" w:hAnsi="Arial" w:cs="Arial"/>
          <w:sz w:val="24"/>
          <w:szCs w:val="24"/>
        </w:rPr>
        <w:t xml:space="preserve"> years.  She is not a wealthy woman in her own right.  As I have said, the parties had divided some of their joint assets prior to the action.  Thus</w:t>
      </w:r>
      <w:r w:rsidR="007A0168" w:rsidRPr="001409F3">
        <w:rPr>
          <w:rFonts w:ascii="Arial" w:hAnsi="Arial" w:cs="Arial"/>
          <w:sz w:val="24"/>
          <w:szCs w:val="24"/>
        </w:rPr>
        <w:t>,</w:t>
      </w:r>
      <w:r w:rsidR="007D4268" w:rsidRPr="001409F3">
        <w:rPr>
          <w:rFonts w:ascii="Arial" w:hAnsi="Arial" w:cs="Arial"/>
          <w:sz w:val="24"/>
          <w:szCs w:val="24"/>
        </w:rPr>
        <w:t xml:space="preserve"> the plaintiff has some furniture.  The common home was sold and the proceeds equally divided between them.  She received and amount of R420 000,00</w:t>
      </w:r>
      <w:r w:rsidR="007A0168" w:rsidRPr="001409F3">
        <w:rPr>
          <w:rFonts w:ascii="Arial" w:hAnsi="Arial" w:cs="Arial"/>
          <w:sz w:val="24"/>
          <w:szCs w:val="24"/>
        </w:rPr>
        <w:t xml:space="preserve"> from this transaction</w:t>
      </w:r>
      <w:r w:rsidR="007D4268" w:rsidRPr="001409F3">
        <w:rPr>
          <w:rFonts w:ascii="Arial" w:hAnsi="Arial" w:cs="Arial"/>
          <w:sz w:val="24"/>
          <w:szCs w:val="24"/>
        </w:rPr>
        <w:t xml:space="preserve">.  They also had a herd of cattle which was kindly managed by her brother on his farm in Maclear.  The herd was sold and the proceeds thereof divided with each receiving R73 566,66.  She has spent some of her </w:t>
      </w:r>
      <w:r w:rsidR="00E761BD" w:rsidRPr="001409F3">
        <w:rPr>
          <w:rFonts w:ascii="Arial" w:hAnsi="Arial" w:cs="Arial"/>
          <w:sz w:val="24"/>
          <w:szCs w:val="24"/>
        </w:rPr>
        <w:t xml:space="preserve">share </w:t>
      </w:r>
      <w:r w:rsidR="007A0168" w:rsidRPr="001409F3">
        <w:rPr>
          <w:rFonts w:ascii="Arial" w:hAnsi="Arial" w:cs="Arial"/>
          <w:sz w:val="24"/>
          <w:szCs w:val="24"/>
        </w:rPr>
        <w:t xml:space="preserve">of these distributions </w:t>
      </w:r>
      <w:r w:rsidR="00E761BD" w:rsidRPr="001409F3">
        <w:rPr>
          <w:rFonts w:ascii="Arial" w:hAnsi="Arial" w:cs="Arial"/>
          <w:sz w:val="24"/>
          <w:szCs w:val="24"/>
        </w:rPr>
        <w:t>to</w:t>
      </w:r>
      <w:r w:rsidR="00A45FD7" w:rsidRPr="001409F3">
        <w:rPr>
          <w:rFonts w:ascii="Arial" w:hAnsi="Arial" w:cs="Arial"/>
          <w:sz w:val="24"/>
          <w:szCs w:val="24"/>
        </w:rPr>
        <w:t xml:space="preserve"> meet necessary expenses subsequent to the separation and retains an amount of R380 000,00</w:t>
      </w:r>
      <w:r w:rsidR="00B829FF" w:rsidRPr="001409F3">
        <w:rPr>
          <w:rFonts w:ascii="Arial" w:hAnsi="Arial" w:cs="Arial"/>
          <w:sz w:val="24"/>
          <w:szCs w:val="24"/>
        </w:rPr>
        <w:t>,</w:t>
      </w:r>
      <w:r w:rsidR="00A45FD7" w:rsidRPr="001409F3">
        <w:rPr>
          <w:rFonts w:ascii="Arial" w:hAnsi="Arial" w:cs="Arial"/>
          <w:sz w:val="24"/>
          <w:szCs w:val="24"/>
        </w:rPr>
        <w:t xml:space="preserve"> which is invested.  </w:t>
      </w:r>
    </w:p>
    <w:p w14:paraId="38FE06D7" w14:textId="77777777" w:rsidR="00A45FD7" w:rsidRPr="00A45FD7" w:rsidRDefault="00A45FD7" w:rsidP="00DD51D9">
      <w:pPr>
        <w:pStyle w:val="ListParagraph"/>
        <w:spacing w:after="0" w:line="480" w:lineRule="auto"/>
        <w:ind w:left="0"/>
        <w:jc w:val="both"/>
        <w:rPr>
          <w:rFonts w:ascii="Arial" w:hAnsi="Arial" w:cs="Arial"/>
          <w:sz w:val="24"/>
          <w:szCs w:val="24"/>
        </w:rPr>
      </w:pPr>
    </w:p>
    <w:p w14:paraId="045946D8" w14:textId="649749B0" w:rsidR="00B829FF" w:rsidRPr="001409F3" w:rsidRDefault="001409F3" w:rsidP="001409F3">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A45FD7" w:rsidRPr="001409F3">
        <w:rPr>
          <w:rFonts w:ascii="Arial" w:hAnsi="Arial" w:cs="Arial"/>
          <w:sz w:val="24"/>
          <w:szCs w:val="24"/>
        </w:rPr>
        <w:t xml:space="preserve">She </w:t>
      </w:r>
      <w:r w:rsidR="007A0168" w:rsidRPr="001409F3">
        <w:rPr>
          <w:rFonts w:ascii="Arial" w:hAnsi="Arial" w:cs="Arial"/>
          <w:sz w:val="24"/>
          <w:szCs w:val="24"/>
        </w:rPr>
        <w:t>said</w:t>
      </w:r>
      <w:r w:rsidR="00A45FD7" w:rsidRPr="001409F3">
        <w:rPr>
          <w:rFonts w:ascii="Arial" w:hAnsi="Arial" w:cs="Arial"/>
          <w:sz w:val="24"/>
          <w:szCs w:val="24"/>
        </w:rPr>
        <w:t xml:space="preserve"> that she ha</w:t>
      </w:r>
      <w:r w:rsidR="00B829FF" w:rsidRPr="001409F3">
        <w:rPr>
          <w:rFonts w:ascii="Arial" w:hAnsi="Arial" w:cs="Arial"/>
          <w:sz w:val="24"/>
          <w:szCs w:val="24"/>
        </w:rPr>
        <w:t>d</w:t>
      </w:r>
      <w:r w:rsidR="00A45FD7" w:rsidRPr="001409F3">
        <w:rPr>
          <w:rFonts w:ascii="Arial" w:hAnsi="Arial" w:cs="Arial"/>
          <w:sz w:val="24"/>
          <w:szCs w:val="24"/>
        </w:rPr>
        <w:t xml:space="preserve"> received an estimate of legal expenses due to her attorney in the amount of R150 000,00 in respect of the divorce proceedings.  In addition, her parents have advanced money to her on loan in the amount of R175 700,00 in the period leading up to the action.  She has rented accommodation from her brother</w:t>
      </w:r>
      <w:r w:rsidR="007A0168" w:rsidRPr="001409F3">
        <w:rPr>
          <w:rFonts w:ascii="Arial" w:hAnsi="Arial" w:cs="Arial"/>
          <w:sz w:val="24"/>
          <w:szCs w:val="24"/>
        </w:rPr>
        <w:t>,</w:t>
      </w:r>
      <w:r w:rsidR="00A45FD7" w:rsidRPr="001409F3">
        <w:rPr>
          <w:rFonts w:ascii="Arial" w:hAnsi="Arial" w:cs="Arial"/>
          <w:sz w:val="24"/>
          <w:szCs w:val="24"/>
        </w:rPr>
        <w:t xml:space="preserve"> where she and James reside</w:t>
      </w:r>
      <w:r w:rsidR="007A0168" w:rsidRPr="001409F3">
        <w:rPr>
          <w:rFonts w:ascii="Arial" w:hAnsi="Arial" w:cs="Arial"/>
          <w:sz w:val="24"/>
          <w:szCs w:val="24"/>
        </w:rPr>
        <w:t>,</w:t>
      </w:r>
      <w:r w:rsidR="00A45FD7" w:rsidRPr="001409F3">
        <w:rPr>
          <w:rFonts w:ascii="Arial" w:hAnsi="Arial" w:cs="Arial"/>
          <w:sz w:val="24"/>
          <w:szCs w:val="24"/>
        </w:rPr>
        <w:t xml:space="preserve"> and currently owes him an amount of R102 000,00 in arrear rental.  These debts were not challenged during evidence.  Thus, after the redistribution of the accrual has been effected</w:t>
      </w:r>
      <w:r w:rsidR="00B829FF" w:rsidRPr="001409F3">
        <w:rPr>
          <w:rFonts w:ascii="Arial" w:hAnsi="Arial" w:cs="Arial"/>
          <w:sz w:val="24"/>
          <w:szCs w:val="24"/>
        </w:rPr>
        <w:t>,</w:t>
      </w:r>
      <w:r w:rsidR="00A45FD7" w:rsidRPr="001409F3">
        <w:rPr>
          <w:rFonts w:ascii="Arial" w:hAnsi="Arial" w:cs="Arial"/>
          <w:sz w:val="24"/>
          <w:szCs w:val="24"/>
        </w:rPr>
        <w:t xml:space="preserve"> she will have </w:t>
      </w:r>
      <w:r w:rsidR="00B829FF" w:rsidRPr="001409F3">
        <w:rPr>
          <w:rFonts w:ascii="Arial" w:hAnsi="Arial" w:cs="Arial"/>
          <w:sz w:val="24"/>
          <w:szCs w:val="24"/>
        </w:rPr>
        <w:t>available</w:t>
      </w:r>
      <w:r w:rsidR="00A45FD7" w:rsidRPr="001409F3">
        <w:rPr>
          <w:rFonts w:ascii="Arial" w:hAnsi="Arial" w:cs="Arial"/>
          <w:sz w:val="24"/>
          <w:szCs w:val="24"/>
        </w:rPr>
        <w:t xml:space="preserve"> the amount of R1 45</w:t>
      </w:r>
      <w:r w:rsidR="00B829FF" w:rsidRPr="001409F3">
        <w:rPr>
          <w:rFonts w:ascii="Arial" w:hAnsi="Arial" w:cs="Arial"/>
          <w:sz w:val="24"/>
          <w:szCs w:val="24"/>
        </w:rPr>
        <w:t>3</w:t>
      </w:r>
      <w:r w:rsidR="00A45FD7" w:rsidRPr="001409F3">
        <w:rPr>
          <w:rFonts w:ascii="Arial" w:hAnsi="Arial" w:cs="Arial"/>
          <w:sz w:val="24"/>
          <w:szCs w:val="24"/>
        </w:rPr>
        <w:t xml:space="preserve"> 701,</w:t>
      </w:r>
      <w:r w:rsidR="007A0168" w:rsidRPr="001409F3">
        <w:rPr>
          <w:rFonts w:ascii="Arial" w:hAnsi="Arial" w:cs="Arial"/>
          <w:sz w:val="24"/>
          <w:szCs w:val="24"/>
        </w:rPr>
        <w:t xml:space="preserve">00.  </w:t>
      </w:r>
    </w:p>
    <w:p w14:paraId="6FFF6CAF" w14:textId="77777777" w:rsidR="00B829FF" w:rsidRPr="00B829FF" w:rsidRDefault="00B829FF" w:rsidP="00B829FF">
      <w:pPr>
        <w:pStyle w:val="ListParagraph"/>
        <w:spacing w:after="0" w:line="480" w:lineRule="auto"/>
        <w:ind w:left="0"/>
        <w:jc w:val="both"/>
        <w:rPr>
          <w:rFonts w:ascii="Arial" w:hAnsi="Arial" w:cs="Arial"/>
          <w:sz w:val="24"/>
          <w:szCs w:val="24"/>
        </w:rPr>
      </w:pPr>
    </w:p>
    <w:p w14:paraId="34F979D3" w14:textId="30EAFC79" w:rsidR="00DD51D9" w:rsidRPr="001409F3" w:rsidRDefault="001409F3" w:rsidP="001409F3">
      <w:pPr>
        <w:spacing w:after="0" w:line="48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A45FD7" w:rsidRPr="001409F3">
        <w:rPr>
          <w:rFonts w:ascii="Arial" w:hAnsi="Arial" w:cs="Arial"/>
          <w:sz w:val="24"/>
          <w:szCs w:val="24"/>
        </w:rPr>
        <w:t xml:space="preserve">The plaintiff currently drives a Toyota Hilux vehicle which is the property of the defendant and he has indicated that he requires the return of the vehicle.  She said that she would be obliged to obtain a reasonable secondhand vehicle which was essential to her, </w:t>
      </w:r>
      <w:r w:rsidR="00A45FD7" w:rsidRPr="001409F3">
        <w:rPr>
          <w:rFonts w:ascii="Arial" w:hAnsi="Arial" w:cs="Arial"/>
          <w:i/>
          <w:sz w:val="24"/>
          <w:szCs w:val="24"/>
        </w:rPr>
        <w:t>inter alia</w:t>
      </w:r>
      <w:r w:rsidR="00A45FD7" w:rsidRPr="001409F3">
        <w:rPr>
          <w:rFonts w:ascii="Arial" w:hAnsi="Arial" w:cs="Arial"/>
          <w:sz w:val="24"/>
          <w:szCs w:val="24"/>
        </w:rPr>
        <w:t>, to convey James to sch</w:t>
      </w:r>
      <w:r w:rsidR="00DD51D9" w:rsidRPr="001409F3">
        <w:rPr>
          <w:rFonts w:ascii="Arial" w:hAnsi="Arial" w:cs="Arial"/>
          <w:sz w:val="24"/>
          <w:szCs w:val="24"/>
        </w:rPr>
        <w:t>ool and back and to other extra</w:t>
      </w:r>
      <w:r w:rsidR="00A45FD7" w:rsidRPr="001409F3">
        <w:rPr>
          <w:rFonts w:ascii="Arial" w:hAnsi="Arial" w:cs="Arial"/>
          <w:sz w:val="24"/>
          <w:szCs w:val="24"/>
        </w:rPr>
        <w:t xml:space="preserve">mural activities which he is required to perform.  </w:t>
      </w:r>
      <w:proofErr w:type="spellStart"/>
      <w:r w:rsidR="002B3C15" w:rsidRPr="001409F3">
        <w:rPr>
          <w:rFonts w:ascii="Arial" w:hAnsi="Arial" w:cs="Arial"/>
          <w:sz w:val="24"/>
          <w:szCs w:val="24"/>
        </w:rPr>
        <w:t>Ms</w:t>
      </w:r>
      <w:proofErr w:type="spellEnd"/>
      <w:r w:rsidR="002B3C15" w:rsidRPr="001409F3">
        <w:rPr>
          <w:rFonts w:ascii="Arial" w:hAnsi="Arial" w:cs="Arial"/>
          <w:sz w:val="24"/>
          <w:szCs w:val="24"/>
        </w:rPr>
        <w:t xml:space="preserve"> </w:t>
      </w:r>
      <w:proofErr w:type="spellStart"/>
      <w:r w:rsidR="002B3C15" w:rsidRPr="001409F3">
        <w:rPr>
          <w:rFonts w:ascii="Arial" w:hAnsi="Arial" w:cs="Arial"/>
          <w:i/>
          <w:sz w:val="24"/>
          <w:szCs w:val="24"/>
        </w:rPr>
        <w:t>Gagiano</w:t>
      </w:r>
      <w:proofErr w:type="spellEnd"/>
      <w:r w:rsidR="002B3C15" w:rsidRPr="001409F3">
        <w:rPr>
          <w:rFonts w:ascii="Arial" w:hAnsi="Arial" w:cs="Arial"/>
          <w:sz w:val="24"/>
          <w:szCs w:val="24"/>
        </w:rPr>
        <w:t xml:space="preserve">, for the plaintiff, suggested that an amount of R300 000,00 should be provided for this purpose.  While no market based evidence was provided for this figure, I am satisfied that it represents a sensible conservative estimate for a reasonable purchase, and </w:t>
      </w:r>
      <w:proofErr w:type="spellStart"/>
      <w:r w:rsidR="002B3C15" w:rsidRPr="001409F3">
        <w:rPr>
          <w:rFonts w:ascii="Arial" w:hAnsi="Arial" w:cs="Arial"/>
          <w:sz w:val="24"/>
          <w:szCs w:val="24"/>
        </w:rPr>
        <w:t>Mr</w:t>
      </w:r>
      <w:proofErr w:type="spellEnd"/>
      <w:r w:rsidR="002B3C15" w:rsidRPr="001409F3">
        <w:rPr>
          <w:rFonts w:ascii="Arial" w:hAnsi="Arial" w:cs="Arial"/>
          <w:sz w:val="24"/>
          <w:szCs w:val="24"/>
        </w:rPr>
        <w:t xml:space="preserve"> </w:t>
      </w:r>
      <w:r w:rsidR="002B3C15" w:rsidRPr="001409F3">
        <w:rPr>
          <w:rFonts w:ascii="Arial" w:hAnsi="Arial" w:cs="Arial"/>
          <w:i/>
          <w:sz w:val="24"/>
          <w:szCs w:val="24"/>
        </w:rPr>
        <w:t>Jooste</w:t>
      </w:r>
      <w:r w:rsidR="002B3C15" w:rsidRPr="001409F3">
        <w:rPr>
          <w:rFonts w:ascii="Arial" w:hAnsi="Arial" w:cs="Arial"/>
          <w:sz w:val="24"/>
          <w:szCs w:val="24"/>
        </w:rPr>
        <w:t>, for the defendant, did not challenge it.  The plaintiff would therefore have at her disposal an amount of R1 153 701,00 to invest and the parties have agreed that she could obtain a return of 9% from it, which equates to R8 652,75 per month.  I do not consider this to be sufficient for her maintenance.</w:t>
      </w:r>
    </w:p>
    <w:p w14:paraId="61C35E0E" w14:textId="77777777" w:rsidR="00944AD0" w:rsidRPr="00944AD0" w:rsidRDefault="00944AD0" w:rsidP="00944AD0">
      <w:pPr>
        <w:pStyle w:val="ListParagraph"/>
        <w:spacing w:after="0" w:line="480" w:lineRule="auto"/>
        <w:ind w:left="0"/>
        <w:jc w:val="both"/>
        <w:rPr>
          <w:rFonts w:ascii="Arial" w:hAnsi="Arial" w:cs="Arial"/>
          <w:sz w:val="24"/>
          <w:szCs w:val="24"/>
        </w:rPr>
      </w:pPr>
    </w:p>
    <w:p w14:paraId="1EFC2717" w14:textId="30AACE54" w:rsidR="00E7216A" w:rsidRPr="001409F3" w:rsidRDefault="001409F3" w:rsidP="001409F3">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A45FD7" w:rsidRPr="001409F3">
        <w:rPr>
          <w:rFonts w:ascii="Arial" w:hAnsi="Arial" w:cs="Arial"/>
          <w:sz w:val="24"/>
          <w:szCs w:val="24"/>
        </w:rPr>
        <w:t>That brings me to her</w:t>
      </w:r>
      <w:r w:rsidR="00E7216A" w:rsidRPr="001409F3">
        <w:rPr>
          <w:rFonts w:ascii="Arial" w:hAnsi="Arial" w:cs="Arial"/>
          <w:sz w:val="24"/>
          <w:szCs w:val="24"/>
        </w:rPr>
        <w:t xml:space="preserve"> earning capacity.  She has no formal qualification or training subsequent to matriculating in 1994.  From the inception of the marriage until August 2019 she was not engaged in any form of employment.  She testified that she had considered seeking employment when James proceeded to primary school, but in consultation with the defendant they decided that she should not do so as she had no work experience and, as she put it, “the cost of the wardrobe required would be more than </w:t>
      </w:r>
      <w:r w:rsidR="007A0168" w:rsidRPr="001409F3">
        <w:rPr>
          <w:rFonts w:ascii="Arial" w:hAnsi="Arial" w:cs="Arial"/>
          <w:sz w:val="24"/>
          <w:szCs w:val="24"/>
        </w:rPr>
        <w:t>(</w:t>
      </w:r>
      <w:r w:rsidR="00E7216A" w:rsidRPr="001409F3">
        <w:rPr>
          <w:rFonts w:ascii="Arial" w:hAnsi="Arial" w:cs="Arial"/>
          <w:sz w:val="24"/>
          <w:szCs w:val="24"/>
        </w:rPr>
        <w:t>her</w:t>
      </w:r>
      <w:r w:rsidR="007A0168" w:rsidRPr="001409F3">
        <w:rPr>
          <w:rFonts w:ascii="Arial" w:hAnsi="Arial" w:cs="Arial"/>
          <w:sz w:val="24"/>
          <w:szCs w:val="24"/>
        </w:rPr>
        <w:t>)</w:t>
      </w:r>
      <w:r w:rsidR="00E7216A" w:rsidRPr="001409F3">
        <w:rPr>
          <w:rFonts w:ascii="Arial" w:hAnsi="Arial" w:cs="Arial"/>
          <w:sz w:val="24"/>
          <w:szCs w:val="24"/>
        </w:rPr>
        <w:t xml:space="preserve"> earnings”.  Throughout the marriage she had </w:t>
      </w:r>
      <w:r w:rsidR="00E761BD" w:rsidRPr="001409F3">
        <w:rPr>
          <w:rFonts w:ascii="Arial" w:hAnsi="Arial" w:cs="Arial"/>
          <w:sz w:val="24"/>
          <w:szCs w:val="24"/>
        </w:rPr>
        <w:t>dedicated</w:t>
      </w:r>
      <w:r w:rsidR="00E7216A" w:rsidRPr="001409F3">
        <w:rPr>
          <w:rFonts w:ascii="Arial" w:hAnsi="Arial" w:cs="Arial"/>
          <w:sz w:val="24"/>
          <w:szCs w:val="24"/>
        </w:rPr>
        <w:t xml:space="preserve"> herself to the housekeeping, homemaking and cooking, most of the time without domestic assistance.</w:t>
      </w:r>
    </w:p>
    <w:p w14:paraId="4A745554" w14:textId="77777777" w:rsidR="009659AF" w:rsidRPr="009659AF" w:rsidRDefault="009659AF" w:rsidP="009659AF">
      <w:pPr>
        <w:pStyle w:val="ListParagraph"/>
        <w:rPr>
          <w:rFonts w:ascii="Arial" w:hAnsi="Arial" w:cs="Arial"/>
          <w:sz w:val="24"/>
          <w:szCs w:val="24"/>
        </w:rPr>
      </w:pPr>
    </w:p>
    <w:p w14:paraId="6BFA454A" w14:textId="77777777" w:rsidR="00E7216A" w:rsidRDefault="00E7216A" w:rsidP="00DD51D9">
      <w:pPr>
        <w:spacing w:after="0" w:line="480" w:lineRule="auto"/>
        <w:contextualSpacing/>
        <w:jc w:val="both"/>
        <w:rPr>
          <w:rFonts w:ascii="Arial" w:hAnsi="Arial" w:cs="Arial"/>
          <w:sz w:val="24"/>
          <w:szCs w:val="24"/>
        </w:rPr>
      </w:pPr>
    </w:p>
    <w:p w14:paraId="7B41168C" w14:textId="2714CF7A" w:rsidR="00CD7259" w:rsidRPr="001409F3" w:rsidRDefault="001409F3" w:rsidP="001409F3">
      <w:pPr>
        <w:spacing w:after="0" w:line="480" w:lineRule="auto"/>
        <w:jc w:val="both"/>
        <w:rPr>
          <w:rFonts w:ascii="Arial" w:hAnsi="Arial" w:cs="Arial"/>
          <w:sz w:val="24"/>
          <w:szCs w:val="24"/>
        </w:rPr>
      </w:pPr>
      <w:r w:rsidRPr="00E761BD">
        <w:rPr>
          <w:rFonts w:ascii="Arial" w:hAnsi="Arial" w:cs="Arial"/>
          <w:sz w:val="24"/>
          <w:szCs w:val="24"/>
        </w:rPr>
        <w:t>[13]</w:t>
      </w:r>
      <w:r w:rsidRPr="00E761BD">
        <w:rPr>
          <w:rFonts w:ascii="Arial" w:hAnsi="Arial" w:cs="Arial"/>
          <w:sz w:val="24"/>
          <w:szCs w:val="24"/>
        </w:rPr>
        <w:tab/>
      </w:r>
      <w:r w:rsidR="00E7216A" w:rsidRPr="001409F3">
        <w:rPr>
          <w:rFonts w:ascii="Arial" w:hAnsi="Arial" w:cs="Arial"/>
          <w:sz w:val="24"/>
          <w:szCs w:val="24"/>
        </w:rPr>
        <w:t>In August 2019 she decided to take up the position of an administrative assistan</w:t>
      </w:r>
      <w:r w:rsidR="007A0168" w:rsidRPr="001409F3">
        <w:rPr>
          <w:rFonts w:ascii="Arial" w:hAnsi="Arial" w:cs="Arial"/>
          <w:sz w:val="24"/>
          <w:szCs w:val="24"/>
        </w:rPr>
        <w:t>t</w:t>
      </w:r>
      <w:r w:rsidR="00E7216A" w:rsidRPr="001409F3">
        <w:rPr>
          <w:rFonts w:ascii="Arial" w:hAnsi="Arial" w:cs="Arial"/>
          <w:sz w:val="24"/>
          <w:szCs w:val="24"/>
        </w:rPr>
        <w:t xml:space="preserve"> at the “Unity in Africa Foundation”, initially for three </w:t>
      </w:r>
      <w:r w:rsidR="00E761BD" w:rsidRPr="001409F3">
        <w:rPr>
          <w:rFonts w:ascii="Arial" w:hAnsi="Arial" w:cs="Arial"/>
          <w:sz w:val="24"/>
          <w:szCs w:val="24"/>
        </w:rPr>
        <w:t>mornings</w:t>
      </w:r>
      <w:r w:rsidR="00E7216A" w:rsidRPr="001409F3">
        <w:rPr>
          <w:rFonts w:ascii="Arial" w:hAnsi="Arial" w:cs="Arial"/>
          <w:sz w:val="24"/>
          <w:szCs w:val="24"/>
        </w:rPr>
        <w:t xml:space="preserve"> in a week</w:t>
      </w:r>
      <w:r w:rsidR="007A0168" w:rsidRPr="001409F3">
        <w:rPr>
          <w:rFonts w:ascii="Arial" w:hAnsi="Arial" w:cs="Arial"/>
          <w:sz w:val="24"/>
          <w:szCs w:val="24"/>
        </w:rPr>
        <w:t>,</w:t>
      </w:r>
      <w:r w:rsidR="00E7216A" w:rsidRPr="001409F3">
        <w:rPr>
          <w:rFonts w:ascii="Arial" w:hAnsi="Arial" w:cs="Arial"/>
          <w:sz w:val="24"/>
          <w:szCs w:val="24"/>
        </w:rPr>
        <w:t xml:space="preserve"> which</w:t>
      </w:r>
      <w:r w:rsidR="00944AD0" w:rsidRPr="001409F3">
        <w:rPr>
          <w:rFonts w:ascii="Arial" w:hAnsi="Arial" w:cs="Arial"/>
          <w:sz w:val="24"/>
          <w:szCs w:val="24"/>
        </w:rPr>
        <w:t xml:space="preserve"> was</w:t>
      </w:r>
      <w:r w:rsidR="00E7216A" w:rsidRPr="001409F3">
        <w:rPr>
          <w:rFonts w:ascii="Arial" w:hAnsi="Arial" w:cs="Arial"/>
          <w:sz w:val="24"/>
          <w:szCs w:val="24"/>
        </w:rPr>
        <w:t xml:space="preserve"> later </w:t>
      </w:r>
      <w:r w:rsidR="00E7216A" w:rsidRPr="001409F3">
        <w:rPr>
          <w:rFonts w:ascii="Arial" w:hAnsi="Arial" w:cs="Arial"/>
          <w:sz w:val="24"/>
          <w:szCs w:val="24"/>
        </w:rPr>
        <w:lastRenderedPageBreak/>
        <w:t xml:space="preserve">expanded to five </w:t>
      </w:r>
      <w:r w:rsidR="00E761BD" w:rsidRPr="001409F3">
        <w:rPr>
          <w:rFonts w:ascii="Arial" w:hAnsi="Arial" w:cs="Arial"/>
          <w:sz w:val="24"/>
          <w:szCs w:val="24"/>
        </w:rPr>
        <w:t>mornings</w:t>
      </w:r>
      <w:r w:rsidR="00E7216A" w:rsidRPr="001409F3">
        <w:rPr>
          <w:rFonts w:ascii="Arial" w:hAnsi="Arial" w:cs="Arial"/>
          <w:sz w:val="24"/>
          <w:szCs w:val="24"/>
        </w:rPr>
        <w:t xml:space="preserve"> per week.  It was a part-time position as a backup administrative assistant to </w:t>
      </w:r>
      <w:r w:rsidR="007A0168" w:rsidRPr="001409F3">
        <w:rPr>
          <w:rFonts w:ascii="Arial" w:hAnsi="Arial" w:cs="Arial"/>
          <w:sz w:val="24"/>
          <w:szCs w:val="24"/>
        </w:rPr>
        <w:t xml:space="preserve">tertiary educational </w:t>
      </w:r>
      <w:r w:rsidR="00E7216A" w:rsidRPr="001409F3">
        <w:rPr>
          <w:rFonts w:ascii="Arial" w:hAnsi="Arial" w:cs="Arial"/>
          <w:sz w:val="24"/>
          <w:szCs w:val="24"/>
        </w:rPr>
        <w:t>student</w:t>
      </w:r>
      <w:r w:rsidR="007A0168" w:rsidRPr="001409F3">
        <w:rPr>
          <w:rFonts w:ascii="Arial" w:hAnsi="Arial" w:cs="Arial"/>
          <w:sz w:val="24"/>
          <w:szCs w:val="24"/>
        </w:rPr>
        <w:t>s to assist in</w:t>
      </w:r>
      <w:r w:rsidR="00E7216A" w:rsidRPr="001409F3">
        <w:rPr>
          <w:rFonts w:ascii="Arial" w:hAnsi="Arial" w:cs="Arial"/>
          <w:sz w:val="24"/>
          <w:szCs w:val="24"/>
        </w:rPr>
        <w:t xml:space="preserve"> needs such as applications for bursaries.  In January 2020 she became a permanent employee and her role was expanded to a student </w:t>
      </w:r>
      <w:proofErr w:type="spellStart"/>
      <w:r w:rsidR="00D67B47" w:rsidRPr="001409F3">
        <w:rPr>
          <w:rFonts w:ascii="Arial" w:hAnsi="Arial" w:cs="Arial"/>
          <w:sz w:val="24"/>
          <w:szCs w:val="24"/>
        </w:rPr>
        <w:t>co-ordinator</w:t>
      </w:r>
      <w:proofErr w:type="spellEnd"/>
      <w:r w:rsidR="00CD7259" w:rsidRPr="001409F3">
        <w:rPr>
          <w:rFonts w:ascii="Arial" w:hAnsi="Arial" w:cs="Arial"/>
          <w:sz w:val="24"/>
          <w:szCs w:val="24"/>
        </w:rPr>
        <w:t xml:space="preserve"> offering guidance, advi</w:t>
      </w:r>
      <w:r w:rsidR="007A0168" w:rsidRPr="001409F3">
        <w:rPr>
          <w:rFonts w:ascii="Arial" w:hAnsi="Arial" w:cs="Arial"/>
          <w:sz w:val="24"/>
          <w:szCs w:val="24"/>
        </w:rPr>
        <w:t>c</w:t>
      </w:r>
      <w:r w:rsidR="00CD7259" w:rsidRPr="001409F3">
        <w:rPr>
          <w:rFonts w:ascii="Arial" w:hAnsi="Arial" w:cs="Arial"/>
          <w:sz w:val="24"/>
          <w:szCs w:val="24"/>
        </w:rPr>
        <w:t xml:space="preserve">e, support and events planning.  She earned R13 304,90 per month before she eventually resigned with effect from 1 December 2021.  She explained that the environment at the work had become toxic and hostile and the home situation was difficult as a result of the </w:t>
      </w:r>
      <w:r w:rsidR="00E761BD" w:rsidRPr="001409F3">
        <w:rPr>
          <w:rFonts w:ascii="Arial" w:hAnsi="Arial" w:cs="Arial"/>
          <w:sz w:val="24"/>
          <w:szCs w:val="24"/>
        </w:rPr>
        <w:t>disintegration</w:t>
      </w:r>
      <w:r w:rsidR="00CD7259" w:rsidRPr="001409F3">
        <w:rPr>
          <w:rFonts w:ascii="Arial" w:hAnsi="Arial" w:cs="Arial"/>
          <w:sz w:val="24"/>
          <w:szCs w:val="24"/>
        </w:rPr>
        <w:t xml:space="preserve"> of her marriage</w:t>
      </w:r>
      <w:r w:rsidR="00944AD0" w:rsidRPr="001409F3">
        <w:rPr>
          <w:rFonts w:ascii="Arial" w:hAnsi="Arial" w:cs="Arial"/>
          <w:sz w:val="24"/>
          <w:szCs w:val="24"/>
        </w:rPr>
        <w:t>,</w:t>
      </w:r>
      <w:r w:rsidR="00CD7259" w:rsidRPr="001409F3">
        <w:rPr>
          <w:rFonts w:ascii="Arial" w:hAnsi="Arial" w:cs="Arial"/>
          <w:sz w:val="24"/>
          <w:szCs w:val="24"/>
        </w:rPr>
        <w:t xml:space="preserve"> and she was struggling to manage her own emotions.  It was at this time that her parents agreed to advance money to her</w:t>
      </w:r>
      <w:r w:rsidR="007A0168" w:rsidRPr="001409F3">
        <w:rPr>
          <w:rFonts w:ascii="Arial" w:hAnsi="Arial" w:cs="Arial"/>
          <w:sz w:val="24"/>
          <w:szCs w:val="24"/>
        </w:rPr>
        <w:t>,</w:t>
      </w:r>
      <w:r w:rsidR="00CD7259" w:rsidRPr="001409F3">
        <w:rPr>
          <w:rFonts w:ascii="Arial" w:hAnsi="Arial" w:cs="Arial"/>
          <w:sz w:val="24"/>
          <w:szCs w:val="24"/>
        </w:rPr>
        <w:t xml:space="preserve"> in lieu of her salary</w:t>
      </w:r>
      <w:r w:rsidR="00944AD0" w:rsidRPr="001409F3">
        <w:rPr>
          <w:rFonts w:ascii="Arial" w:hAnsi="Arial" w:cs="Arial"/>
          <w:sz w:val="24"/>
          <w:szCs w:val="24"/>
        </w:rPr>
        <w:t>,</w:t>
      </w:r>
      <w:r w:rsidR="00CD7259" w:rsidRPr="001409F3">
        <w:rPr>
          <w:rFonts w:ascii="Arial" w:hAnsi="Arial" w:cs="Arial"/>
          <w:sz w:val="24"/>
          <w:szCs w:val="24"/>
        </w:rPr>
        <w:t xml:space="preserve"> which was being lost, for a period of one year in order to </w:t>
      </w:r>
      <w:proofErr w:type="spellStart"/>
      <w:r w:rsidR="00AC0E05" w:rsidRPr="001409F3">
        <w:rPr>
          <w:rFonts w:ascii="Arial" w:hAnsi="Arial" w:cs="Arial"/>
          <w:sz w:val="24"/>
          <w:szCs w:val="24"/>
        </w:rPr>
        <w:t>stabilis</w:t>
      </w:r>
      <w:r w:rsidR="00CD7259" w:rsidRPr="001409F3">
        <w:rPr>
          <w:rFonts w:ascii="Arial" w:hAnsi="Arial" w:cs="Arial"/>
          <w:sz w:val="24"/>
          <w:szCs w:val="24"/>
        </w:rPr>
        <w:t>e</w:t>
      </w:r>
      <w:proofErr w:type="spellEnd"/>
      <w:r w:rsidR="00CD7259" w:rsidRPr="001409F3">
        <w:rPr>
          <w:rFonts w:ascii="Arial" w:hAnsi="Arial" w:cs="Arial"/>
          <w:sz w:val="24"/>
          <w:szCs w:val="24"/>
        </w:rPr>
        <w:t xml:space="preserve"> her </w:t>
      </w:r>
      <w:r w:rsidR="00E761BD" w:rsidRPr="001409F3">
        <w:rPr>
          <w:rFonts w:ascii="Arial" w:hAnsi="Arial" w:cs="Arial"/>
          <w:sz w:val="24"/>
          <w:szCs w:val="24"/>
        </w:rPr>
        <w:t>life</w:t>
      </w:r>
      <w:r w:rsidR="00CD7259" w:rsidRPr="001409F3">
        <w:rPr>
          <w:rFonts w:ascii="Arial" w:hAnsi="Arial" w:cs="Arial"/>
          <w:sz w:val="24"/>
          <w:szCs w:val="24"/>
        </w:rPr>
        <w:t xml:space="preserve">.  Hence the indebtedness to her parents to which I have referred. </w:t>
      </w:r>
    </w:p>
    <w:p w14:paraId="0B0B0401" w14:textId="77777777" w:rsidR="00CD7259" w:rsidRDefault="00CD7259" w:rsidP="00DD51D9">
      <w:pPr>
        <w:spacing w:after="0" w:line="480" w:lineRule="auto"/>
        <w:contextualSpacing/>
        <w:jc w:val="both"/>
        <w:rPr>
          <w:rFonts w:ascii="Arial" w:hAnsi="Arial" w:cs="Arial"/>
          <w:sz w:val="24"/>
          <w:szCs w:val="24"/>
        </w:rPr>
      </w:pPr>
    </w:p>
    <w:p w14:paraId="40A559AE" w14:textId="67327737" w:rsidR="00FE63A4" w:rsidRPr="001409F3" w:rsidRDefault="001409F3" w:rsidP="001409F3">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D7259" w:rsidRPr="001409F3">
        <w:rPr>
          <w:rFonts w:ascii="Arial" w:hAnsi="Arial" w:cs="Arial"/>
          <w:sz w:val="24"/>
          <w:szCs w:val="24"/>
        </w:rPr>
        <w:t>Prior to her resignation she did attempt to obtain</w:t>
      </w:r>
      <w:r w:rsidR="00AC0E05" w:rsidRPr="001409F3">
        <w:rPr>
          <w:rFonts w:ascii="Arial" w:hAnsi="Arial" w:cs="Arial"/>
          <w:sz w:val="24"/>
          <w:szCs w:val="24"/>
        </w:rPr>
        <w:t xml:space="preserve"> alternative employment with Capstone School as a secretary.  She was </w:t>
      </w:r>
      <w:r w:rsidR="00F069B9" w:rsidRPr="001409F3">
        <w:rPr>
          <w:rFonts w:ascii="Arial" w:hAnsi="Arial" w:cs="Arial"/>
          <w:sz w:val="24"/>
          <w:szCs w:val="24"/>
        </w:rPr>
        <w:t xml:space="preserve">afforded a </w:t>
      </w:r>
      <w:r w:rsidR="00AC0E05" w:rsidRPr="001409F3">
        <w:rPr>
          <w:rFonts w:ascii="Arial" w:hAnsi="Arial" w:cs="Arial"/>
          <w:sz w:val="24"/>
          <w:szCs w:val="24"/>
        </w:rPr>
        <w:t xml:space="preserve">final interview but did not secure the position.  She has since applied for at least 45 different working opportunities which she considered to be relatively </w:t>
      </w:r>
      <w:r w:rsidR="007A0168" w:rsidRPr="001409F3">
        <w:rPr>
          <w:rFonts w:ascii="Arial" w:hAnsi="Arial" w:cs="Arial"/>
          <w:sz w:val="24"/>
          <w:szCs w:val="24"/>
        </w:rPr>
        <w:t>compatible with</w:t>
      </w:r>
      <w:r w:rsidR="00AC0E05" w:rsidRPr="001409F3">
        <w:rPr>
          <w:rFonts w:ascii="Arial" w:hAnsi="Arial" w:cs="Arial"/>
          <w:sz w:val="24"/>
          <w:szCs w:val="24"/>
        </w:rPr>
        <w:t xml:space="preserve"> her very limited work experience</w:t>
      </w:r>
      <w:r w:rsidR="00FE63A4" w:rsidRPr="001409F3">
        <w:rPr>
          <w:rFonts w:ascii="Arial" w:hAnsi="Arial" w:cs="Arial"/>
          <w:sz w:val="24"/>
          <w:szCs w:val="24"/>
        </w:rPr>
        <w:t xml:space="preserve">.  She has not been invited to a single interview.  </w:t>
      </w:r>
    </w:p>
    <w:p w14:paraId="226E2E59" w14:textId="77777777" w:rsidR="00FE63A4" w:rsidRPr="00FE63A4" w:rsidRDefault="00FE63A4" w:rsidP="00DD51D9">
      <w:pPr>
        <w:pStyle w:val="ListParagraph"/>
        <w:spacing w:after="0" w:line="480" w:lineRule="auto"/>
        <w:ind w:left="0"/>
        <w:jc w:val="both"/>
        <w:rPr>
          <w:rFonts w:ascii="Arial" w:hAnsi="Arial" w:cs="Arial"/>
          <w:sz w:val="24"/>
          <w:szCs w:val="24"/>
        </w:rPr>
      </w:pPr>
    </w:p>
    <w:p w14:paraId="77F4C067" w14:textId="050325CE" w:rsidR="00FE63A4" w:rsidRPr="001409F3" w:rsidRDefault="001409F3" w:rsidP="001409F3">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FE63A4" w:rsidRPr="001409F3">
        <w:rPr>
          <w:rFonts w:ascii="Arial" w:hAnsi="Arial" w:cs="Arial"/>
          <w:sz w:val="24"/>
          <w:szCs w:val="24"/>
        </w:rPr>
        <w:t xml:space="preserve">Although the plaintiff </w:t>
      </w:r>
      <w:r w:rsidR="00752E24" w:rsidRPr="001409F3">
        <w:rPr>
          <w:rFonts w:ascii="Arial" w:hAnsi="Arial" w:cs="Arial"/>
          <w:sz w:val="24"/>
          <w:szCs w:val="24"/>
        </w:rPr>
        <w:t>said</w:t>
      </w:r>
      <w:r w:rsidR="00FE63A4" w:rsidRPr="001409F3">
        <w:rPr>
          <w:rFonts w:ascii="Arial" w:hAnsi="Arial" w:cs="Arial"/>
          <w:sz w:val="24"/>
          <w:szCs w:val="24"/>
        </w:rPr>
        <w:t xml:space="preserve"> that she would like to be employed and portrayed a positive self-image, optimistic of obtaining some form of employment</w:t>
      </w:r>
      <w:r w:rsidR="00752E24" w:rsidRPr="001409F3">
        <w:rPr>
          <w:rFonts w:ascii="Arial" w:hAnsi="Arial" w:cs="Arial"/>
          <w:sz w:val="24"/>
          <w:szCs w:val="24"/>
        </w:rPr>
        <w:t>,</w:t>
      </w:r>
      <w:r w:rsidR="00FE63A4" w:rsidRPr="001409F3">
        <w:rPr>
          <w:rFonts w:ascii="Arial" w:hAnsi="Arial" w:cs="Arial"/>
          <w:sz w:val="24"/>
          <w:szCs w:val="24"/>
        </w:rPr>
        <w:t xml:space="preserve"> I am satisfied that her prospects of </w:t>
      </w:r>
      <w:r w:rsidR="00944AD0" w:rsidRPr="001409F3">
        <w:rPr>
          <w:rFonts w:ascii="Arial" w:hAnsi="Arial" w:cs="Arial"/>
          <w:sz w:val="24"/>
          <w:szCs w:val="24"/>
        </w:rPr>
        <w:t>securing a rewarding position</w:t>
      </w:r>
      <w:r w:rsidR="00FE63A4" w:rsidRPr="001409F3">
        <w:rPr>
          <w:rFonts w:ascii="Arial" w:hAnsi="Arial" w:cs="Arial"/>
          <w:sz w:val="24"/>
          <w:szCs w:val="24"/>
        </w:rPr>
        <w:t xml:space="preserve"> are very slim indeed.  As I have said, she has very limited working experience and she is no longer young.  She has no post school qualification nor formal training in any field of employment.  She has made numerous </w:t>
      </w:r>
      <w:r w:rsidR="00FE63A4" w:rsidRPr="001409F3">
        <w:rPr>
          <w:rFonts w:ascii="Arial" w:hAnsi="Arial" w:cs="Arial"/>
          <w:sz w:val="24"/>
          <w:szCs w:val="24"/>
        </w:rPr>
        <w:lastRenderedPageBreak/>
        <w:t xml:space="preserve">applications, without success, and the conclusion to which one is </w:t>
      </w:r>
      <w:r w:rsidR="00F314C9" w:rsidRPr="001409F3">
        <w:rPr>
          <w:rFonts w:ascii="Arial" w:hAnsi="Arial" w:cs="Arial"/>
          <w:sz w:val="24"/>
          <w:szCs w:val="24"/>
        </w:rPr>
        <w:t>ineluctably</w:t>
      </w:r>
      <w:r w:rsidR="00FE63A4" w:rsidRPr="001409F3">
        <w:rPr>
          <w:rFonts w:ascii="Arial" w:hAnsi="Arial" w:cs="Arial"/>
          <w:sz w:val="24"/>
          <w:szCs w:val="24"/>
        </w:rPr>
        <w:t xml:space="preserve"> driven is that she will be at a significant disadvantage against an oversupply of younger applicants in the </w:t>
      </w:r>
      <w:proofErr w:type="spellStart"/>
      <w:r w:rsidR="00FE63A4" w:rsidRPr="001409F3">
        <w:rPr>
          <w:rFonts w:ascii="Arial" w:hAnsi="Arial" w:cs="Arial"/>
          <w:sz w:val="24"/>
          <w:szCs w:val="24"/>
        </w:rPr>
        <w:t>labour</w:t>
      </w:r>
      <w:proofErr w:type="spellEnd"/>
      <w:r w:rsidR="00FE63A4" w:rsidRPr="001409F3">
        <w:rPr>
          <w:rFonts w:ascii="Arial" w:hAnsi="Arial" w:cs="Arial"/>
          <w:sz w:val="24"/>
          <w:szCs w:val="24"/>
        </w:rPr>
        <w:t xml:space="preserve"> market.</w:t>
      </w:r>
    </w:p>
    <w:p w14:paraId="038638D7" w14:textId="77777777" w:rsidR="00FE63A4" w:rsidRDefault="00FE63A4" w:rsidP="00DD51D9">
      <w:pPr>
        <w:pStyle w:val="ListParagraph"/>
        <w:spacing w:after="0" w:line="480" w:lineRule="auto"/>
        <w:ind w:left="0"/>
        <w:jc w:val="both"/>
        <w:rPr>
          <w:rFonts w:ascii="Arial" w:hAnsi="Arial" w:cs="Arial"/>
          <w:sz w:val="24"/>
          <w:szCs w:val="24"/>
        </w:rPr>
      </w:pPr>
    </w:p>
    <w:p w14:paraId="4F3F48AD" w14:textId="07CF58B9" w:rsidR="00F314C9" w:rsidRPr="001409F3" w:rsidRDefault="001409F3" w:rsidP="001409F3">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E63A4" w:rsidRPr="001409F3">
        <w:rPr>
          <w:rFonts w:ascii="Arial" w:hAnsi="Arial" w:cs="Arial"/>
          <w:sz w:val="24"/>
          <w:szCs w:val="24"/>
        </w:rPr>
        <w:t>This is not to say that she is unemployable.  She is a</w:t>
      </w:r>
      <w:r w:rsidR="00752E24" w:rsidRPr="001409F3">
        <w:rPr>
          <w:rFonts w:ascii="Arial" w:hAnsi="Arial" w:cs="Arial"/>
          <w:sz w:val="24"/>
          <w:szCs w:val="24"/>
        </w:rPr>
        <w:t xml:space="preserve"> presentable</w:t>
      </w:r>
      <w:r w:rsidR="00FE63A4" w:rsidRPr="001409F3">
        <w:rPr>
          <w:rFonts w:ascii="Arial" w:hAnsi="Arial" w:cs="Arial"/>
          <w:sz w:val="24"/>
          <w:szCs w:val="24"/>
        </w:rPr>
        <w:t xml:space="preserve">, intelligent, healthy, well-spoken woman and, as adumbrated earlier, portrays a positive self-image.  Her own evidence suggests </w:t>
      </w:r>
      <w:r w:rsidR="00944AD0" w:rsidRPr="001409F3">
        <w:rPr>
          <w:rFonts w:ascii="Arial" w:hAnsi="Arial" w:cs="Arial"/>
          <w:sz w:val="24"/>
          <w:szCs w:val="24"/>
        </w:rPr>
        <w:t xml:space="preserve">that </w:t>
      </w:r>
      <w:r w:rsidR="00FE63A4" w:rsidRPr="001409F3">
        <w:rPr>
          <w:rFonts w:ascii="Arial" w:hAnsi="Arial" w:cs="Arial"/>
          <w:sz w:val="24"/>
          <w:szCs w:val="24"/>
        </w:rPr>
        <w:t xml:space="preserve">she </w:t>
      </w:r>
      <w:r w:rsidR="00944AD0" w:rsidRPr="001409F3">
        <w:rPr>
          <w:rFonts w:ascii="Arial" w:hAnsi="Arial" w:cs="Arial"/>
          <w:sz w:val="24"/>
          <w:szCs w:val="24"/>
        </w:rPr>
        <w:t>may</w:t>
      </w:r>
      <w:r w:rsidR="00FE63A4" w:rsidRPr="001409F3">
        <w:rPr>
          <w:rFonts w:ascii="Arial" w:hAnsi="Arial" w:cs="Arial"/>
          <w:sz w:val="24"/>
          <w:szCs w:val="24"/>
        </w:rPr>
        <w:t xml:space="preserve"> be able to find some form of </w:t>
      </w:r>
      <w:r w:rsidR="00F314C9" w:rsidRPr="001409F3">
        <w:rPr>
          <w:rFonts w:ascii="Arial" w:hAnsi="Arial" w:cs="Arial"/>
          <w:sz w:val="24"/>
          <w:szCs w:val="24"/>
        </w:rPr>
        <w:t>employment in future, but</w:t>
      </w:r>
      <w:r w:rsidR="00752E24" w:rsidRPr="001409F3">
        <w:rPr>
          <w:rFonts w:ascii="Arial" w:hAnsi="Arial" w:cs="Arial"/>
          <w:sz w:val="24"/>
          <w:szCs w:val="24"/>
        </w:rPr>
        <w:t>,</w:t>
      </w:r>
      <w:r w:rsidR="00F314C9" w:rsidRPr="001409F3">
        <w:rPr>
          <w:rFonts w:ascii="Arial" w:hAnsi="Arial" w:cs="Arial"/>
          <w:sz w:val="24"/>
          <w:szCs w:val="24"/>
        </w:rPr>
        <w:t xml:space="preserve"> realistically</w:t>
      </w:r>
      <w:r w:rsidR="00752E24" w:rsidRPr="001409F3">
        <w:rPr>
          <w:rFonts w:ascii="Arial" w:hAnsi="Arial" w:cs="Arial"/>
          <w:sz w:val="24"/>
          <w:szCs w:val="24"/>
        </w:rPr>
        <w:t>,</w:t>
      </w:r>
      <w:r w:rsidR="00F314C9" w:rsidRPr="001409F3">
        <w:rPr>
          <w:rFonts w:ascii="Arial" w:hAnsi="Arial" w:cs="Arial"/>
          <w:sz w:val="24"/>
          <w:szCs w:val="24"/>
        </w:rPr>
        <w:t xml:space="preserve"> the expectation is that it would yield a modest income.  I have accordingly come to the conclusion that she will require maintenance until her death or remarriage.  </w:t>
      </w:r>
      <w:r w:rsidR="00A557B7" w:rsidRPr="001409F3">
        <w:rPr>
          <w:rFonts w:ascii="Arial" w:hAnsi="Arial" w:cs="Arial"/>
          <w:sz w:val="24"/>
          <w:szCs w:val="24"/>
        </w:rPr>
        <w:t>I</w:t>
      </w:r>
      <w:r w:rsidR="00F314C9" w:rsidRPr="001409F3">
        <w:rPr>
          <w:rFonts w:ascii="Arial" w:hAnsi="Arial" w:cs="Arial"/>
          <w:sz w:val="24"/>
          <w:szCs w:val="24"/>
        </w:rPr>
        <w:t>f her circumstances change significantly</w:t>
      </w:r>
      <w:r w:rsidR="00A557B7" w:rsidRPr="001409F3">
        <w:rPr>
          <w:rFonts w:ascii="Arial" w:hAnsi="Arial" w:cs="Arial"/>
          <w:sz w:val="24"/>
          <w:szCs w:val="24"/>
        </w:rPr>
        <w:t>,</w:t>
      </w:r>
      <w:r w:rsidR="00F314C9" w:rsidRPr="001409F3">
        <w:rPr>
          <w:rFonts w:ascii="Arial" w:hAnsi="Arial" w:cs="Arial"/>
          <w:sz w:val="24"/>
          <w:szCs w:val="24"/>
        </w:rPr>
        <w:t xml:space="preserve"> the maintenance order which I make may then be reassessed and</w:t>
      </w:r>
      <w:r w:rsidR="004E4A4A" w:rsidRPr="001409F3">
        <w:rPr>
          <w:rFonts w:ascii="Arial" w:hAnsi="Arial" w:cs="Arial"/>
          <w:sz w:val="24"/>
          <w:szCs w:val="24"/>
        </w:rPr>
        <w:t>,</w:t>
      </w:r>
      <w:r w:rsidR="00F314C9" w:rsidRPr="001409F3">
        <w:rPr>
          <w:rFonts w:ascii="Arial" w:hAnsi="Arial" w:cs="Arial"/>
          <w:sz w:val="24"/>
          <w:szCs w:val="24"/>
        </w:rPr>
        <w:t xml:space="preserve"> if necessary, varied.</w:t>
      </w:r>
    </w:p>
    <w:p w14:paraId="49D3F402" w14:textId="77777777" w:rsidR="00F314C9" w:rsidRPr="00F314C9" w:rsidRDefault="00F314C9" w:rsidP="00DD51D9">
      <w:pPr>
        <w:pStyle w:val="ListParagraph"/>
        <w:spacing w:after="0" w:line="480" w:lineRule="auto"/>
        <w:ind w:left="0"/>
        <w:jc w:val="both"/>
        <w:rPr>
          <w:rFonts w:ascii="Arial" w:hAnsi="Arial" w:cs="Arial"/>
          <w:sz w:val="24"/>
          <w:szCs w:val="24"/>
        </w:rPr>
      </w:pPr>
    </w:p>
    <w:p w14:paraId="6344BE6D" w14:textId="24CA692B" w:rsidR="004E4A4A" w:rsidRPr="001409F3" w:rsidRDefault="001409F3" w:rsidP="001409F3">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F314C9" w:rsidRPr="001409F3">
        <w:rPr>
          <w:rFonts w:ascii="Arial" w:hAnsi="Arial" w:cs="Arial"/>
          <w:sz w:val="24"/>
          <w:szCs w:val="24"/>
        </w:rPr>
        <w:t>The defendant has been in steady employment with the same company for 25 years</w:t>
      </w:r>
      <w:r w:rsidR="00A557B7" w:rsidRPr="001409F3">
        <w:rPr>
          <w:rFonts w:ascii="Arial" w:hAnsi="Arial" w:cs="Arial"/>
          <w:sz w:val="24"/>
          <w:szCs w:val="24"/>
        </w:rPr>
        <w:t>.  T</w:t>
      </w:r>
      <w:r w:rsidR="00F314C9" w:rsidRPr="001409F3">
        <w:rPr>
          <w:rFonts w:ascii="Arial" w:hAnsi="Arial" w:cs="Arial"/>
          <w:sz w:val="24"/>
          <w:szCs w:val="24"/>
        </w:rPr>
        <w:t>he shareholding in the company</w:t>
      </w:r>
      <w:r w:rsidR="00A557B7" w:rsidRPr="001409F3">
        <w:rPr>
          <w:rFonts w:ascii="Arial" w:hAnsi="Arial" w:cs="Arial"/>
          <w:sz w:val="24"/>
          <w:szCs w:val="24"/>
        </w:rPr>
        <w:t>,</w:t>
      </w:r>
      <w:r w:rsidR="004E4A4A" w:rsidRPr="001409F3">
        <w:rPr>
          <w:rFonts w:ascii="Arial" w:hAnsi="Arial" w:cs="Arial"/>
          <w:sz w:val="24"/>
          <w:szCs w:val="24"/>
        </w:rPr>
        <w:t xml:space="preserve"> and its name</w:t>
      </w:r>
      <w:r w:rsidR="00A557B7" w:rsidRPr="001409F3">
        <w:rPr>
          <w:rFonts w:ascii="Arial" w:hAnsi="Arial" w:cs="Arial"/>
          <w:sz w:val="24"/>
          <w:szCs w:val="24"/>
        </w:rPr>
        <w:t>,</w:t>
      </w:r>
      <w:r w:rsidR="004E4A4A" w:rsidRPr="001409F3">
        <w:rPr>
          <w:rFonts w:ascii="Arial" w:hAnsi="Arial" w:cs="Arial"/>
          <w:sz w:val="24"/>
          <w:szCs w:val="24"/>
        </w:rPr>
        <w:t xml:space="preserve"> changed from time to time</w:t>
      </w:r>
      <w:r w:rsidR="00A557B7" w:rsidRPr="001409F3">
        <w:rPr>
          <w:rFonts w:ascii="Arial" w:hAnsi="Arial" w:cs="Arial"/>
          <w:sz w:val="24"/>
          <w:szCs w:val="24"/>
        </w:rPr>
        <w:t xml:space="preserve"> and it </w:t>
      </w:r>
      <w:r w:rsidR="004E4A4A" w:rsidRPr="001409F3">
        <w:rPr>
          <w:rFonts w:ascii="Arial" w:hAnsi="Arial" w:cs="Arial"/>
          <w:sz w:val="24"/>
          <w:szCs w:val="24"/>
        </w:rPr>
        <w:t xml:space="preserve">is currently known as </w:t>
      </w:r>
      <w:proofErr w:type="spellStart"/>
      <w:r w:rsidR="004E4A4A" w:rsidRPr="001409F3">
        <w:rPr>
          <w:rFonts w:ascii="Arial" w:hAnsi="Arial" w:cs="Arial"/>
          <w:sz w:val="24"/>
          <w:szCs w:val="24"/>
        </w:rPr>
        <w:t>Finro’s</w:t>
      </w:r>
      <w:proofErr w:type="spellEnd"/>
      <w:r w:rsidR="004E4A4A" w:rsidRPr="001409F3">
        <w:rPr>
          <w:rFonts w:ascii="Arial" w:hAnsi="Arial" w:cs="Arial"/>
          <w:sz w:val="24"/>
          <w:szCs w:val="24"/>
        </w:rPr>
        <w:t xml:space="preserve"> Cash and Carry</w:t>
      </w:r>
      <w:r w:rsidR="00A557B7" w:rsidRPr="001409F3">
        <w:rPr>
          <w:rFonts w:ascii="Arial" w:hAnsi="Arial" w:cs="Arial"/>
          <w:sz w:val="24"/>
          <w:szCs w:val="24"/>
        </w:rPr>
        <w:t>,</w:t>
      </w:r>
      <w:r w:rsidR="004E4A4A" w:rsidRPr="001409F3">
        <w:rPr>
          <w:rFonts w:ascii="Arial" w:hAnsi="Arial" w:cs="Arial"/>
          <w:sz w:val="24"/>
          <w:szCs w:val="24"/>
        </w:rPr>
        <w:t xml:space="preserve"> owned by Massmart.  </w:t>
      </w:r>
      <w:r w:rsidR="00A557B7" w:rsidRPr="001409F3">
        <w:rPr>
          <w:rFonts w:ascii="Arial" w:hAnsi="Arial" w:cs="Arial"/>
          <w:sz w:val="24"/>
          <w:szCs w:val="24"/>
        </w:rPr>
        <w:t>The defendant</w:t>
      </w:r>
      <w:r w:rsidR="004E4A4A" w:rsidRPr="001409F3">
        <w:rPr>
          <w:rFonts w:ascii="Arial" w:hAnsi="Arial" w:cs="Arial"/>
          <w:sz w:val="24"/>
          <w:szCs w:val="24"/>
        </w:rPr>
        <w:t xml:space="preserve"> holds the position of </w:t>
      </w:r>
      <w:r w:rsidR="00A557B7" w:rsidRPr="001409F3">
        <w:rPr>
          <w:rFonts w:ascii="Arial" w:hAnsi="Arial" w:cs="Arial"/>
          <w:sz w:val="24"/>
          <w:szCs w:val="24"/>
        </w:rPr>
        <w:t>a</w:t>
      </w:r>
      <w:r w:rsidR="004E4A4A" w:rsidRPr="001409F3">
        <w:rPr>
          <w:rFonts w:ascii="Arial" w:hAnsi="Arial" w:cs="Arial"/>
          <w:sz w:val="24"/>
          <w:szCs w:val="24"/>
        </w:rPr>
        <w:t xml:space="preserve"> store manager at a large outlet in North End, </w:t>
      </w:r>
      <w:proofErr w:type="spellStart"/>
      <w:r w:rsidR="004E4A4A" w:rsidRPr="001409F3">
        <w:rPr>
          <w:rFonts w:ascii="Arial" w:hAnsi="Arial" w:cs="Arial"/>
          <w:sz w:val="24"/>
          <w:szCs w:val="24"/>
        </w:rPr>
        <w:t>Gqeberha</w:t>
      </w:r>
      <w:proofErr w:type="spellEnd"/>
      <w:r w:rsidR="004E4A4A" w:rsidRPr="001409F3">
        <w:rPr>
          <w:rFonts w:ascii="Arial" w:hAnsi="Arial" w:cs="Arial"/>
          <w:sz w:val="24"/>
          <w:szCs w:val="24"/>
        </w:rPr>
        <w:t xml:space="preserve">.  </w:t>
      </w:r>
      <w:r w:rsidR="00A557B7" w:rsidRPr="001409F3">
        <w:rPr>
          <w:rFonts w:ascii="Arial" w:hAnsi="Arial" w:cs="Arial"/>
          <w:sz w:val="24"/>
          <w:szCs w:val="24"/>
        </w:rPr>
        <w:t xml:space="preserve">He earns a </w:t>
      </w:r>
      <w:r w:rsidR="004E4A4A" w:rsidRPr="001409F3">
        <w:rPr>
          <w:rFonts w:ascii="Arial" w:hAnsi="Arial" w:cs="Arial"/>
          <w:sz w:val="24"/>
          <w:szCs w:val="24"/>
        </w:rPr>
        <w:t>basic salary</w:t>
      </w:r>
      <w:r w:rsidR="00A557B7" w:rsidRPr="001409F3">
        <w:rPr>
          <w:rFonts w:ascii="Arial" w:hAnsi="Arial" w:cs="Arial"/>
          <w:sz w:val="24"/>
          <w:szCs w:val="24"/>
        </w:rPr>
        <w:t>, together with</w:t>
      </w:r>
      <w:r w:rsidR="004E4A4A" w:rsidRPr="001409F3">
        <w:rPr>
          <w:rFonts w:ascii="Arial" w:hAnsi="Arial" w:cs="Arial"/>
          <w:sz w:val="24"/>
          <w:szCs w:val="24"/>
        </w:rPr>
        <w:t xml:space="preserve"> allowances</w:t>
      </w:r>
      <w:r w:rsidR="00944AD0" w:rsidRPr="001409F3">
        <w:rPr>
          <w:rFonts w:ascii="Arial" w:hAnsi="Arial" w:cs="Arial"/>
          <w:sz w:val="24"/>
          <w:szCs w:val="24"/>
        </w:rPr>
        <w:t>,</w:t>
      </w:r>
      <w:r w:rsidR="004E4A4A" w:rsidRPr="001409F3">
        <w:rPr>
          <w:rFonts w:ascii="Arial" w:hAnsi="Arial" w:cs="Arial"/>
          <w:sz w:val="24"/>
          <w:szCs w:val="24"/>
        </w:rPr>
        <w:t xml:space="preserve"> of R76 000,00</w:t>
      </w:r>
      <w:r w:rsidR="00A557B7" w:rsidRPr="001409F3">
        <w:rPr>
          <w:rFonts w:ascii="Arial" w:hAnsi="Arial" w:cs="Arial"/>
          <w:sz w:val="24"/>
          <w:szCs w:val="24"/>
        </w:rPr>
        <w:t>,</w:t>
      </w:r>
      <w:r w:rsidR="004E4A4A" w:rsidRPr="001409F3">
        <w:rPr>
          <w:rFonts w:ascii="Arial" w:hAnsi="Arial" w:cs="Arial"/>
          <w:sz w:val="24"/>
          <w:szCs w:val="24"/>
        </w:rPr>
        <w:t xml:space="preserve"> which </w:t>
      </w:r>
      <w:r w:rsidR="00A557B7" w:rsidRPr="001409F3">
        <w:rPr>
          <w:rFonts w:ascii="Arial" w:hAnsi="Arial" w:cs="Arial"/>
          <w:sz w:val="24"/>
          <w:szCs w:val="24"/>
        </w:rPr>
        <w:t xml:space="preserve">translates to </w:t>
      </w:r>
      <w:r w:rsidR="004E4A4A" w:rsidRPr="001409F3">
        <w:rPr>
          <w:rFonts w:ascii="Arial" w:hAnsi="Arial" w:cs="Arial"/>
          <w:sz w:val="24"/>
          <w:szCs w:val="24"/>
        </w:rPr>
        <w:t>a net salary, after deductions and tax</w:t>
      </w:r>
      <w:r w:rsidR="00A557B7" w:rsidRPr="001409F3">
        <w:rPr>
          <w:rFonts w:ascii="Arial" w:hAnsi="Arial" w:cs="Arial"/>
          <w:sz w:val="24"/>
          <w:szCs w:val="24"/>
        </w:rPr>
        <w:t>,</w:t>
      </w:r>
      <w:r w:rsidR="004E4A4A" w:rsidRPr="001409F3">
        <w:rPr>
          <w:rFonts w:ascii="Arial" w:hAnsi="Arial" w:cs="Arial"/>
          <w:sz w:val="24"/>
          <w:szCs w:val="24"/>
        </w:rPr>
        <w:t xml:space="preserve"> of approximately R44 000,00.  In addition, he </w:t>
      </w:r>
      <w:r w:rsidR="00A557B7" w:rsidRPr="001409F3">
        <w:rPr>
          <w:rFonts w:ascii="Arial" w:hAnsi="Arial" w:cs="Arial"/>
          <w:sz w:val="24"/>
          <w:szCs w:val="24"/>
        </w:rPr>
        <w:t>explained</w:t>
      </w:r>
      <w:r w:rsidR="004E4A4A" w:rsidRPr="001409F3">
        <w:rPr>
          <w:rFonts w:ascii="Arial" w:hAnsi="Arial" w:cs="Arial"/>
          <w:sz w:val="24"/>
          <w:szCs w:val="24"/>
        </w:rPr>
        <w:t xml:space="preserve"> that since he joined the company, approximately 25 years ago, he had received an annual incentive bonus in March of each year.  The bonus paid in 2022 amounted to R56 800,00.</w:t>
      </w:r>
    </w:p>
    <w:p w14:paraId="5F4A434C" w14:textId="77777777" w:rsidR="004E4A4A" w:rsidRDefault="004E4A4A" w:rsidP="00DD51D9">
      <w:pPr>
        <w:spacing w:after="0" w:line="480" w:lineRule="auto"/>
        <w:contextualSpacing/>
        <w:jc w:val="both"/>
        <w:rPr>
          <w:rFonts w:ascii="Arial" w:hAnsi="Arial" w:cs="Arial"/>
          <w:sz w:val="24"/>
          <w:szCs w:val="24"/>
        </w:rPr>
      </w:pPr>
    </w:p>
    <w:p w14:paraId="3F04A36F" w14:textId="2E0239D8" w:rsidR="009F018B" w:rsidRPr="001409F3" w:rsidRDefault="001409F3" w:rsidP="001409F3">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C44F9" w:rsidRPr="001409F3">
        <w:rPr>
          <w:rFonts w:ascii="Arial" w:hAnsi="Arial" w:cs="Arial"/>
          <w:sz w:val="24"/>
          <w:szCs w:val="24"/>
        </w:rPr>
        <w:t>He said</w:t>
      </w:r>
      <w:r w:rsidR="004E4A4A" w:rsidRPr="001409F3">
        <w:rPr>
          <w:rFonts w:ascii="Arial" w:hAnsi="Arial" w:cs="Arial"/>
          <w:sz w:val="24"/>
          <w:szCs w:val="24"/>
        </w:rPr>
        <w:t xml:space="preserve"> that the structure for the calculation of bonuses</w:t>
      </w:r>
      <w:r w:rsidR="00D67B47" w:rsidRPr="001409F3">
        <w:rPr>
          <w:rFonts w:ascii="Arial" w:hAnsi="Arial" w:cs="Arial"/>
          <w:sz w:val="24"/>
          <w:szCs w:val="24"/>
        </w:rPr>
        <w:t xml:space="preserve"> has been amended and ventured to suggest, initially, that no further bonuses will be paid.  However, when pressed </w:t>
      </w:r>
      <w:r w:rsidR="00D67B47" w:rsidRPr="001409F3">
        <w:rPr>
          <w:rFonts w:ascii="Arial" w:hAnsi="Arial" w:cs="Arial"/>
          <w:sz w:val="24"/>
          <w:szCs w:val="24"/>
        </w:rPr>
        <w:lastRenderedPageBreak/>
        <w:t>on this issue, he was constrained to acknowledge that he had not be</w:t>
      </w:r>
      <w:r w:rsidR="009F018B" w:rsidRPr="001409F3">
        <w:rPr>
          <w:rFonts w:ascii="Arial" w:hAnsi="Arial" w:cs="Arial"/>
          <w:sz w:val="24"/>
          <w:szCs w:val="24"/>
        </w:rPr>
        <w:t>en</w:t>
      </w:r>
      <w:r w:rsidR="00D67B47" w:rsidRPr="001409F3">
        <w:rPr>
          <w:rFonts w:ascii="Arial" w:hAnsi="Arial" w:cs="Arial"/>
          <w:sz w:val="24"/>
          <w:szCs w:val="24"/>
        </w:rPr>
        <w:t xml:space="preserve"> advised of such a development</w:t>
      </w:r>
      <w:r w:rsidR="008C44F9" w:rsidRPr="001409F3">
        <w:rPr>
          <w:rFonts w:ascii="Arial" w:hAnsi="Arial" w:cs="Arial"/>
          <w:sz w:val="24"/>
          <w:szCs w:val="24"/>
        </w:rPr>
        <w:t>,</w:t>
      </w:r>
      <w:r w:rsidR="00D67B47" w:rsidRPr="001409F3">
        <w:rPr>
          <w:rFonts w:ascii="Arial" w:hAnsi="Arial" w:cs="Arial"/>
          <w:sz w:val="24"/>
          <w:szCs w:val="24"/>
        </w:rPr>
        <w:t xml:space="preserve"> but </w:t>
      </w:r>
      <w:r w:rsidR="008C44F9" w:rsidRPr="001409F3">
        <w:rPr>
          <w:rFonts w:ascii="Arial" w:hAnsi="Arial" w:cs="Arial"/>
          <w:sz w:val="24"/>
          <w:szCs w:val="24"/>
        </w:rPr>
        <w:t xml:space="preserve">he </w:t>
      </w:r>
      <w:r w:rsidR="00944AD0" w:rsidRPr="001409F3">
        <w:rPr>
          <w:rFonts w:ascii="Arial" w:hAnsi="Arial" w:cs="Arial"/>
          <w:sz w:val="24"/>
          <w:szCs w:val="24"/>
        </w:rPr>
        <w:t xml:space="preserve">said that he </w:t>
      </w:r>
      <w:r w:rsidR="00D67B47" w:rsidRPr="001409F3">
        <w:rPr>
          <w:rFonts w:ascii="Arial" w:hAnsi="Arial" w:cs="Arial"/>
          <w:sz w:val="24"/>
          <w:szCs w:val="24"/>
        </w:rPr>
        <w:t>perceived it to be unlikely that he would receive an incentive bonus in 2023.  This</w:t>
      </w:r>
      <w:r w:rsidR="008C44F9" w:rsidRPr="001409F3">
        <w:rPr>
          <w:rFonts w:ascii="Arial" w:hAnsi="Arial" w:cs="Arial"/>
          <w:sz w:val="24"/>
          <w:szCs w:val="24"/>
        </w:rPr>
        <w:t>, he said, was</w:t>
      </w:r>
      <w:r w:rsidR="00D67B47" w:rsidRPr="001409F3">
        <w:rPr>
          <w:rFonts w:ascii="Arial" w:hAnsi="Arial" w:cs="Arial"/>
          <w:sz w:val="24"/>
          <w:szCs w:val="24"/>
        </w:rPr>
        <w:t xml:space="preserve"> for reasons which he suggested that I would not understand.  Again, when pressed, he advanced two reasons for this perception of the future prospects of bonuses.  </w:t>
      </w:r>
      <w:r w:rsidR="009126C8" w:rsidRPr="001409F3">
        <w:rPr>
          <w:rFonts w:ascii="Arial" w:hAnsi="Arial" w:cs="Arial"/>
          <w:sz w:val="24"/>
          <w:szCs w:val="24"/>
        </w:rPr>
        <w:t>One, h</w:t>
      </w:r>
      <w:r w:rsidR="00D67B47" w:rsidRPr="001409F3">
        <w:rPr>
          <w:rFonts w:ascii="Arial" w:hAnsi="Arial" w:cs="Arial"/>
          <w:sz w:val="24"/>
          <w:szCs w:val="24"/>
        </w:rPr>
        <w:t>e said,</w:t>
      </w:r>
      <w:r w:rsidR="009126C8" w:rsidRPr="001409F3">
        <w:rPr>
          <w:rFonts w:ascii="Arial" w:hAnsi="Arial" w:cs="Arial"/>
          <w:sz w:val="24"/>
          <w:szCs w:val="24"/>
        </w:rPr>
        <w:t xml:space="preserve"> could be ascribed to the implementation of a new IT system which has resulted in what he </w:t>
      </w:r>
      <w:r w:rsidR="00804B5E" w:rsidRPr="001409F3">
        <w:rPr>
          <w:rFonts w:ascii="Arial" w:hAnsi="Arial" w:cs="Arial"/>
          <w:sz w:val="24"/>
          <w:szCs w:val="24"/>
        </w:rPr>
        <w:t xml:space="preserve">described as </w:t>
      </w:r>
      <w:r w:rsidR="009126C8" w:rsidRPr="001409F3">
        <w:rPr>
          <w:rFonts w:ascii="Arial" w:hAnsi="Arial" w:cs="Arial"/>
          <w:sz w:val="24"/>
          <w:szCs w:val="24"/>
        </w:rPr>
        <w:t>a massive customer defection from the company stores.  The second, he ascribed to inflation on food stuff</w:t>
      </w:r>
      <w:r w:rsidR="00944AD0" w:rsidRPr="001409F3">
        <w:rPr>
          <w:rFonts w:ascii="Arial" w:hAnsi="Arial" w:cs="Arial"/>
          <w:sz w:val="24"/>
          <w:szCs w:val="24"/>
        </w:rPr>
        <w:t>s</w:t>
      </w:r>
      <w:r w:rsidR="009126C8" w:rsidRPr="001409F3">
        <w:rPr>
          <w:rFonts w:ascii="Arial" w:hAnsi="Arial" w:cs="Arial"/>
          <w:sz w:val="24"/>
          <w:szCs w:val="24"/>
        </w:rPr>
        <w:t xml:space="preserve"> and the </w:t>
      </w:r>
      <w:r w:rsidR="009F018B" w:rsidRPr="001409F3">
        <w:rPr>
          <w:rFonts w:ascii="Arial" w:hAnsi="Arial" w:cs="Arial"/>
          <w:sz w:val="24"/>
          <w:szCs w:val="24"/>
        </w:rPr>
        <w:t>Ukrainian</w:t>
      </w:r>
      <w:r w:rsidR="009126C8" w:rsidRPr="001409F3">
        <w:rPr>
          <w:rFonts w:ascii="Arial" w:hAnsi="Arial" w:cs="Arial"/>
          <w:sz w:val="24"/>
          <w:szCs w:val="24"/>
        </w:rPr>
        <w:t xml:space="preserve"> war which</w:t>
      </w:r>
      <w:r w:rsidR="008C44F9" w:rsidRPr="001409F3">
        <w:rPr>
          <w:rFonts w:ascii="Arial" w:hAnsi="Arial" w:cs="Arial"/>
          <w:sz w:val="24"/>
          <w:szCs w:val="24"/>
        </w:rPr>
        <w:t xml:space="preserve"> </w:t>
      </w:r>
      <w:r w:rsidR="00477EF3" w:rsidRPr="001409F3">
        <w:rPr>
          <w:rFonts w:ascii="Arial" w:hAnsi="Arial" w:cs="Arial"/>
          <w:sz w:val="24"/>
          <w:szCs w:val="24"/>
        </w:rPr>
        <w:t>has resulted</w:t>
      </w:r>
      <w:r w:rsidR="009126C8" w:rsidRPr="001409F3">
        <w:rPr>
          <w:rFonts w:ascii="Arial" w:hAnsi="Arial" w:cs="Arial"/>
          <w:sz w:val="24"/>
          <w:szCs w:val="24"/>
        </w:rPr>
        <w:t xml:space="preserve"> in a scarcity of certain products.  While I understand</w:t>
      </w:r>
      <w:r w:rsidR="009F018B" w:rsidRPr="001409F3">
        <w:rPr>
          <w:rFonts w:ascii="Arial" w:hAnsi="Arial" w:cs="Arial"/>
          <w:sz w:val="24"/>
          <w:szCs w:val="24"/>
        </w:rPr>
        <w:t xml:space="preserve"> that </w:t>
      </w:r>
      <w:r w:rsidR="00804B5E" w:rsidRPr="001409F3">
        <w:rPr>
          <w:rFonts w:ascii="Arial" w:hAnsi="Arial" w:cs="Arial"/>
          <w:sz w:val="24"/>
          <w:szCs w:val="24"/>
        </w:rPr>
        <w:t xml:space="preserve">retail </w:t>
      </w:r>
      <w:r w:rsidR="009F018B" w:rsidRPr="001409F3">
        <w:rPr>
          <w:rFonts w:ascii="Arial" w:hAnsi="Arial" w:cs="Arial"/>
          <w:sz w:val="24"/>
          <w:szCs w:val="24"/>
        </w:rPr>
        <w:t>business in South Africa and, indeed, across the world, currently experience considerable financial constraints</w:t>
      </w:r>
      <w:r w:rsidR="00944AD0" w:rsidRPr="001409F3">
        <w:rPr>
          <w:rFonts w:ascii="Arial" w:hAnsi="Arial" w:cs="Arial"/>
          <w:sz w:val="24"/>
          <w:szCs w:val="24"/>
        </w:rPr>
        <w:t>,</w:t>
      </w:r>
      <w:r w:rsidR="009F018B" w:rsidRPr="001409F3">
        <w:rPr>
          <w:rFonts w:ascii="Arial" w:hAnsi="Arial" w:cs="Arial"/>
          <w:sz w:val="24"/>
          <w:szCs w:val="24"/>
        </w:rPr>
        <w:t xml:space="preserve"> I am unable to find any foundation for the anticipation that no future incentive bonuses will be paid to senior management staff.  I am satisfied that it is fair to assume that future bonuses will continue to accrue, as they have done in every year, through </w:t>
      </w:r>
      <w:r w:rsidR="008C44F9" w:rsidRPr="001409F3">
        <w:rPr>
          <w:rFonts w:ascii="Arial" w:hAnsi="Arial" w:cs="Arial"/>
          <w:sz w:val="24"/>
          <w:szCs w:val="24"/>
        </w:rPr>
        <w:t xml:space="preserve">the past 25 years of employment, albeit that the extent thereof </w:t>
      </w:r>
      <w:r w:rsidR="00944AD0" w:rsidRPr="001409F3">
        <w:rPr>
          <w:rFonts w:ascii="Arial" w:hAnsi="Arial" w:cs="Arial"/>
          <w:sz w:val="24"/>
          <w:szCs w:val="24"/>
        </w:rPr>
        <w:t>may</w:t>
      </w:r>
      <w:r w:rsidR="008C44F9" w:rsidRPr="001409F3">
        <w:rPr>
          <w:rFonts w:ascii="Arial" w:hAnsi="Arial" w:cs="Arial"/>
          <w:sz w:val="24"/>
          <w:szCs w:val="24"/>
        </w:rPr>
        <w:t xml:space="preserve"> vary from time to time, depending on trade conditions.</w:t>
      </w:r>
      <w:r w:rsidR="00944AD0" w:rsidRPr="001409F3">
        <w:rPr>
          <w:rFonts w:ascii="Arial" w:hAnsi="Arial" w:cs="Arial"/>
          <w:sz w:val="24"/>
          <w:szCs w:val="24"/>
        </w:rPr>
        <w:t xml:space="preserve">  I, accordingly, take into consideration the expectation of an annual incentive bonus</w:t>
      </w:r>
      <w:r w:rsidR="00804B5E" w:rsidRPr="001409F3">
        <w:rPr>
          <w:rFonts w:ascii="Arial" w:hAnsi="Arial" w:cs="Arial"/>
          <w:sz w:val="24"/>
          <w:szCs w:val="24"/>
        </w:rPr>
        <w:t xml:space="preserve"> in evaluating the defendant’s prospective means.</w:t>
      </w:r>
      <w:r w:rsidR="00944AD0" w:rsidRPr="001409F3">
        <w:rPr>
          <w:rFonts w:ascii="Arial" w:hAnsi="Arial" w:cs="Arial"/>
          <w:sz w:val="24"/>
          <w:szCs w:val="24"/>
        </w:rPr>
        <w:t xml:space="preserve"> </w:t>
      </w:r>
    </w:p>
    <w:p w14:paraId="2FFEB796" w14:textId="77777777" w:rsidR="009F018B" w:rsidRDefault="009F018B" w:rsidP="00DD51D9">
      <w:pPr>
        <w:pStyle w:val="ListParagraph"/>
        <w:spacing w:after="0" w:line="480" w:lineRule="auto"/>
        <w:ind w:left="0"/>
        <w:jc w:val="both"/>
        <w:rPr>
          <w:rFonts w:ascii="Arial" w:hAnsi="Arial" w:cs="Arial"/>
          <w:sz w:val="24"/>
          <w:szCs w:val="24"/>
        </w:rPr>
      </w:pPr>
    </w:p>
    <w:p w14:paraId="59D5BC4C" w14:textId="5C53E74D" w:rsidR="009F018B" w:rsidRPr="001409F3" w:rsidRDefault="001409F3" w:rsidP="001409F3">
      <w:pPr>
        <w:spacing w:after="0" w:line="480" w:lineRule="auto"/>
        <w:jc w:val="both"/>
        <w:rPr>
          <w:rFonts w:ascii="Arial" w:hAnsi="Arial" w:cs="Arial"/>
          <w:sz w:val="24"/>
          <w:szCs w:val="24"/>
        </w:rPr>
      </w:pPr>
      <w:r w:rsidRPr="009F018B">
        <w:rPr>
          <w:rFonts w:ascii="Arial" w:hAnsi="Arial" w:cs="Arial"/>
          <w:sz w:val="24"/>
          <w:szCs w:val="24"/>
        </w:rPr>
        <w:t>[19]</w:t>
      </w:r>
      <w:r w:rsidRPr="009F018B">
        <w:rPr>
          <w:rFonts w:ascii="Arial" w:hAnsi="Arial" w:cs="Arial"/>
          <w:sz w:val="24"/>
          <w:szCs w:val="24"/>
        </w:rPr>
        <w:tab/>
      </w:r>
      <w:r w:rsidR="009F018B" w:rsidRPr="001409F3">
        <w:rPr>
          <w:rFonts w:ascii="Arial" w:hAnsi="Arial" w:cs="Arial"/>
          <w:sz w:val="24"/>
          <w:szCs w:val="24"/>
        </w:rPr>
        <w:t>The defendant produced in evidence a schedule of his monthly expenses which he said were mostly based on estimates</w:t>
      </w:r>
      <w:r w:rsidR="00944AD0" w:rsidRPr="001409F3">
        <w:rPr>
          <w:rFonts w:ascii="Arial" w:hAnsi="Arial" w:cs="Arial"/>
          <w:sz w:val="24"/>
          <w:szCs w:val="24"/>
        </w:rPr>
        <w:t>,</w:t>
      </w:r>
      <w:r w:rsidR="009F018B" w:rsidRPr="001409F3">
        <w:rPr>
          <w:rFonts w:ascii="Arial" w:hAnsi="Arial" w:cs="Arial"/>
          <w:sz w:val="24"/>
          <w:szCs w:val="24"/>
        </w:rPr>
        <w:t xml:space="preserve"> as opposed to actual invoices.  He reflects his monthly expenses in an amount of R4</w:t>
      </w:r>
      <w:r w:rsidR="008C44F9" w:rsidRPr="001409F3">
        <w:rPr>
          <w:rFonts w:ascii="Arial" w:hAnsi="Arial" w:cs="Arial"/>
          <w:sz w:val="24"/>
          <w:szCs w:val="24"/>
        </w:rPr>
        <w:t>5</w:t>
      </w:r>
      <w:r w:rsidR="009F018B" w:rsidRPr="001409F3">
        <w:rPr>
          <w:rFonts w:ascii="Arial" w:hAnsi="Arial" w:cs="Arial"/>
          <w:sz w:val="24"/>
          <w:szCs w:val="24"/>
        </w:rPr>
        <w:t xml:space="preserve"> 107,56, which includes provision of R6 000,00 as maintenance for James and R4 700,00 as school fees</w:t>
      </w:r>
      <w:r w:rsidR="00436509" w:rsidRPr="001409F3">
        <w:rPr>
          <w:rFonts w:ascii="Arial" w:hAnsi="Arial" w:cs="Arial"/>
          <w:sz w:val="24"/>
          <w:szCs w:val="24"/>
        </w:rPr>
        <w:t>, as well as provision for James on his medical aid</w:t>
      </w:r>
      <w:r w:rsidR="009F018B" w:rsidRPr="001409F3">
        <w:rPr>
          <w:rFonts w:ascii="Arial" w:hAnsi="Arial" w:cs="Arial"/>
          <w:sz w:val="24"/>
          <w:szCs w:val="24"/>
        </w:rPr>
        <w:t xml:space="preserve">.  It also includes </w:t>
      </w:r>
      <w:r w:rsidR="008C44F9" w:rsidRPr="001409F3">
        <w:rPr>
          <w:rFonts w:ascii="Arial" w:hAnsi="Arial" w:cs="Arial"/>
          <w:sz w:val="24"/>
          <w:szCs w:val="24"/>
        </w:rPr>
        <w:t xml:space="preserve">an </w:t>
      </w:r>
      <w:r w:rsidR="009F018B" w:rsidRPr="001409F3">
        <w:rPr>
          <w:rFonts w:ascii="Arial" w:hAnsi="Arial" w:cs="Arial"/>
          <w:sz w:val="24"/>
          <w:szCs w:val="24"/>
        </w:rPr>
        <w:t>allowance of R</w:t>
      </w:r>
      <w:r w:rsidR="008C44F9" w:rsidRPr="001409F3">
        <w:rPr>
          <w:rFonts w:ascii="Arial" w:hAnsi="Arial" w:cs="Arial"/>
          <w:sz w:val="24"/>
          <w:szCs w:val="24"/>
        </w:rPr>
        <w:t>1 200</w:t>
      </w:r>
      <w:r w:rsidR="009F018B" w:rsidRPr="001409F3">
        <w:rPr>
          <w:rFonts w:ascii="Arial" w:hAnsi="Arial" w:cs="Arial"/>
          <w:sz w:val="24"/>
          <w:szCs w:val="24"/>
        </w:rPr>
        <w:t>,00 for Erin, R628,99 as a telephone expense</w:t>
      </w:r>
      <w:r w:rsidR="00944AD0" w:rsidRPr="001409F3">
        <w:rPr>
          <w:rFonts w:ascii="Arial" w:hAnsi="Arial" w:cs="Arial"/>
          <w:sz w:val="24"/>
          <w:szCs w:val="24"/>
        </w:rPr>
        <w:t>,</w:t>
      </w:r>
      <w:r w:rsidR="009F018B" w:rsidRPr="001409F3">
        <w:rPr>
          <w:rFonts w:ascii="Arial" w:hAnsi="Arial" w:cs="Arial"/>
          <w:sz w:val="24"/>
          <w:szCs w:val="24"/>
        </w:rPr>
        <w:t xml:space="preserve"> due to Vodacom</w:t>
      </w:r>
      <w:r w:rsidR="00944AD0" w:rsidRPr="001409F3">
        <w:rPr>
          <w:rFonts w:ascii="Arial" w:hAnsi="Arial" w:cs="Arial"/>
          <w:sz w:val="24"/>
          <w:szCs w:val="24"/>
        </w:rPr>
        <w:t>,</w:t>
      </w:r>
      <w:r w:rsidR="009F018B" w:rsidRPr="001409F3">
        <w:rPr>
          <w:rFonts w:ascii="Arial" w:hAnsi="Arial" w:cs="Arial"/>
          <w:sz w:val="24"/>
          <w:szCs w:val="24"/>
        </w:rPr>
        <w:t xml:space="preserve"> in respect of the plaintiff’s telephone account.  As </w:t>
      </w:r>
      <w:r w:rsidR="009F018B" w:rsidRPr="001409F3">
        <w:rPr>
          <w:rFonts w:ascii="Arial" w:hAnsi="Arial" w:cs="Arial"/>
          <w:sz w:val="24"/>
          <w:szCs w:val="24"/>
        </w:rPr>
        <w:lastRenderedPageBreak/>
        <w:t>adumbrated earlier</w:t>
      </w:r>
      <w:r w:rsidR="00E52E35" w:rsidRPr="001409F3">
        <w:rPr>
          <w:rFonts w:ascii="Arial" w:hAnsi="Arial" w:cs="Arial"/>
          <w:sz w:val="24"/>
          <w:szCs w:val="24"/>
        </w:rPr>
        <w:t>,</w:t>
      </w:r>
      <w:r w:rsidR="009F018B" w:rsidRPr="001409F3">
        <w:rPr>
          <w:rFonts w:ascii="Arial" w:hAnsi="Arial" w:cs="Arial"/>
          <w:sz w:val="24"/>
          <w:szCs w:val="24"/>
        </w:rPr>
        <w:t xml:space="preserve"> it is contemplated that Erin will be self-supportive </w:t>
      </w:r>
      <w:r w:rsidR="00E52E35" w:rsidRPr="001409F3">
        <w:rPr>
          <w:rFonts w:ascii="Arial" w:hAnsi="Arial" w:cs="Arial"/>
          <w:sz w:val="24"/>
          <w:szCs w:val="24"/>
        </w:rPr>
        <w:t>from</w:t>
      </w:r>
      <w:r w:rsidR="009F018B" w:rsidRPr="001409F3">
        <w:rPr>
          <w:rFonts w:ascii="Arial" w:hAnsi="Arial" w:cs="Arial"/>
          <w:sz w:val="24"/>
          <w:szCs w:val="24"/>
        </w:rPr>
        <w:t xml:space="preserve"> the end of the current year and the expenses in respect of the plaintiff’s telephone would fall away.</w:t>
      </w:r>
      <w:r w:rsidR="00944AD0" w:rsidRPr="001409F3">
        <w:rPr>
          <w:rFonts w:ascii="Arial" w:hAnsi="Arial" w:cs="Arial"/>
          <w:sz w:val="24"/>
          <w:szCs w:val="24"/>
        </w:rPr>
        <w:t xml:space="preserve">  The expenses reflected in the schedule reflect his current expenses, rather than his anticipated post-divorce expenses.</w:t>
      </w:r>
    </w:p>
    <w:p w14:paraId="77A5A265" w14:textId="77777777" w:rsidR="009F018B" w:rsidRDefault="009F018B" w:rsidP="00DD51D9">
      <w:pPr>
        <w:spacing w:after="0" w:line="480" w:lineRule="auto"/>
        <w:contextualSpacing/>
        <w:jc w:val="both"/>
        <w:rPr>
          <w:rFonts w:ascii="Arial" w:hAnsi="Arial" w:cs="Arial"/>
          <w:sz w:val="24"/>
          <w:szCs w:val="24"/>
        </w:rPr>
      </w:pPr>
    </w:p>
    <w:p w14:paraId="28540763" w14:textId="2F718C35" w:rsidR="009F018B" w:rsidRPr="001409F3" w:rsidRDefault="001409F3" w:rsidP="001409F3">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9F018B" w:rsidRPr="001409F3">
        <w:rPr>
          <w:rFonts w:ascii="Arial" w:hAnsi="Arial" w:cs="Arial"/>
          <w:sz w:val="24"/>
          <w:szCs w:val="24"/>
        </w:rPr>
        <w:t xml:space="preserve">Self-evidently the available funds are insufficient to maintain the plaintiff and the defendant at the standard at which they </w:t>
      </w:r>
      <w:r w:rsidR="008C44F9" w:rsidRPr="001409F3">
        <w:rPr>
          <w:rFonts w:ascii="Arial" w:hAnsi="Arial" w:cs="Arial"/>
          <w:sz w:val="24"/>
          <w:szCs w:val="24"/>
        </w:rPr>
        <w:t>have lived thus far</w:t>
      </w:r>
      <w:r w:rsidR="009F018B" w:rsidRPr="001409F3">
        <w:rPr>
          <w:rFonts w:ascii="Arial" w:hAnsi="Arial" w:cs="Arial"/>
          <w:sz w:val="24"/>
          <w:szCs w:val="24"/>
        </w:rPr>
        <w:t xml:space="preserve">.  That brings me to the sad reality of divorce proceedings.  In </w:t>
      </w:r>
      <w:r w:rsidR="009F018B" w:rsidRPr="001409F3">
        <w:rPr>
          <w:rFonts w:ascii="Arial" w:hAnsi="Arial" w:cs="Arial"/>
          <w:i/>
          <w:sz w:val="24"/>
          <w:szCs w:val="24"/>
        </w:rPr>
        <w:t>Kroon</w:t>
      </w:r>
      <w:r w:rsidR="009F018B">
        <w:rPr>
          <w:rStyle w:val="FootnoteReference"/>
          <w:rFonts w:ascii="Arial" w:hAnsi="Arial" w:cs="Arial"/>
          <w:sz w:val="24"/>
          <w:szCs w:val="24"/>
        </w:rPr>
        <w:footnoteReference w:id="6"/>
      </w:r>
      <w:r w:rsidR="009F018B" w:rsidRPr="001409F3">
        <w:rPr>
          <w:rFonts w:ascii="Arial" w:hAnsi="Arial" w:cs="Arial"/>
          <w:sz w:val="24"/>
          <w:szCs w:val="24"/>
        </w:rPr>
        <w:t xml:space="preserve"> at 637C-H</w:t>
      </w:r>
      <w:r w:rsidR="00944AD0" w:rsidRPr="001409F3">
        <w:rPr>
          <w:rFonts w:ascii="Arial" w:hAnsi="Arial" w:cs="Arial"/>
          <w:sz w:val="24"/>
          <w:szCs w:val="24"/>
        </w:rPr>
        <w:t>,</w:t>
      </w:r>
      <w:r w:rsidR="009F018B" w:rsidRPr="001409F3">
        <w:rPr>
          <w:rFonts w:ascii="Arial" w:hAnsi="Arial" w:cs="Arial"/>
          <w:sz w:val="24"/>
          <w:szCs w:val="24"/>
        </w:rPr>
        <w:t xml:space="preserve"> Baker J articulated </w:t>
      </w:r>
      <w:r w:rsidR="008C44F9" w:rsidRPr="001409F3">
        <w:rPr>
          <w:rFonts w:ascii="Arial" w:hAnsi="Arial" w:cs="Arial"/>
          <w:sz w:val="24"/>
          <w:szCs w:val="24"/>
        </w:rPr>
        <w:t xml:space="preserve">the </w:t>
      </w:r>
      <w:r w:rsidR="009F018B" w:rsidRPr="001409F3">
        <w:rPr>
          <w:rFonts w:ascii="Arial" w:hAnsi="Arial" w:cs="Arial"/>
          <w:sz w:val="24"/>
          <w:szCs w:val="24"/>
        </w:rPr>
        <w:t>reality thus:</w:t>
      </w:r>
    </w:p>
    <w:p w14:paraId="3AAC1CD5" w14:textId="77777777" w:rsidR="009F018B" w:rsidRPr="009F018B" w:rsidRDefault="009F018B" w:rsidP="009F018B">
      <w:pPr>
        <w:pStyle w:val="ListParagraph"/>
        <w:rPr>
          <w:rFonts w:ascii="Arial" w:hAnsi="Arial" w:cs="Arial"/>
          <w:sz w:val="24"/>
          <w:szCs w:val="24"/>
        </w:rPr>
      </w:pPr>
    </w:p>
    <w:p w14:paraId="77DAF63C" w14:textId="77777777" w:rsidR="002477CC" w:rsidRPr="00EF12A8" w:rsidRDefault="00EF1B31" w:rsidP="00EF12A8">
      <w:pPr>
        <w:pStyle w:val="ListParagraph"/>
        <w:spacing w:after="0" w:line="360" w:lineRule="auto"/>
        <w:ind w:left="567" w:right="567"/>
        <w:jc w:val="both"/>
        <w:rPr>
          <w:rFonts w:ascii="Arial" w:hAnsi="Arial" w:cs="Arial"/>
          <w:color w:val="000000"/>
        </w:rPr>
      </w:pPr>
      <w:r w:rsidRPr="00EF12A8">
        <w:rPr>
          <w:rFonts w:ascii="Arial" w:hAnsi="Arial" w:cs="Arial"/>
          <w:color w:val="000000"/>
        </w:rPr>
        <w:t>‘</w:t>
      </w:r>
      <w:r w:rsidR="009F018B" w:rsidRPr="00EF12A8">
        <w:rPr>
          <w:rFonts w:ascii="Arial" w:hAnsi="Arial" w:cs="Arial"/>
          <w:color w:val="000000"/>
        </w:rPr>
        <w:t xml:space="preserve">The parties are no doubt aware that in most cases persons who have become divorced will be compelled by necessity to reduce their standards of living, for where the available means of support are not adequate to maintain both according to their former scale of living, each must of necessity scale down his or her budget. In the case of most of us divorce brings a measure of hardship or at least some degree of deprivation. To say that two can live as cheaply as one is not true. The fact of the matter is that two living together can live more cheaply than two living apart, for obvious reasons such as the need for two residences plus rates, maintenance, service charges and all the rest of it; two cars plus the concomitant expenses; two lots of household goods to buy and maintain; and so forth. The problem of "indivisible household expenses" is a real one: </w:t>
      </w:r>
      <w:r w:rsidRPr="00EF12A8">
        <w:rPr>
          <w:rFonts w:ascii="Arial" w:hAnsi="Arial" w:cs="Arial"/>
          <w:color w:val="000000"/>
        </w:rPr>
        <w:t xml:space="preserve">... </w:t>
      </w:r>
      <w:r w:rsidR="009F018B" w:rsidRPr="00EF12A8">
        <w:rPr>
          <w:rFonts w:ascii="Arial" w:hAnsi="Arial" w:cs="Arial"/>
          <w:color w:val="000000"/>
        </w:rPr>
        <w:t>The fact that each former spouse now has to pay for things formerly enjoyed in common places a heavier burden on the finances than was formerly the case. It is therefore clear that in most cases both parties will have to reduce their standard of living to some extent.</w:t>
      </w:r>
      <w:r w:rsidR="002477CC" w:rsidRPr="00EF12A8">
        <w:rPr>
          <w:rFonts w:ascii="Arial" w:hAnsi="Arial" w:cs="Arial"/>
          <w:color w:val="000000"/>
        </w:rPr>
        <w:t>’</w:t>
      </w:r>
    </w:p>
    <w:p w14:paraId="26255A5A" w14:textId="77777777" w:rsidR="002477CC" w:rsidRDefault="002477CC" w:rsidP="009F018B">
      <w:pPr>
        <w:pStyle w:val="ListParagraph"/>
        <w:spacing w:after="0" w:line="480" w:lineRule="auto"/>
        <w:ind w:left="360"/>
        <w:jc w:val="both"/>
        <w:rPr>
          <w:rFonts w:ascii="Verdana" w:hAnsi="Verdana"/>
          <w:color w:val="000000"/>
          <w:sz w:val="20"/>
          <w:szCs w:val="20"/>
        </w:rPr>
      </w:pPr>
    </w:p>
    <w:p w14:paraId="02080099" w14:textId="77777777" w:rsidR="002477CC" w:rsidRPr="00EF12A8" w:rsidRDefault="002477CC" w:rsidP="00DD51D9">
      <w:pPr>
        <w:pStyle w:val="ListParagraph"/>
        <w:spacing w:after="0" w:line="480" w:lineRule="auto"/>
        <w:ind w:hanging="720"/>
        <w:jc w:val="both"/>
        <w:rPr>
          <w:rFonts w:ascii="Arial" w:hAnsi="Arial" w:cs="Arial"/>
          <w:color w:val="000000"/>
          <w:sz w:val="24"/>
          <w:szCs w:val="24"/>
        </w:rPr>
      </w:pPr>
      <w:r w:rsidRPr="00EF12A8">
        <w:rPr>
          <w:rFonts w:ascii="Arial" w:hAnsi="Arial" w:cs="Arial"/>
          <w:color w:val="000000"/>
          <w:sz w:val="24"/>
          <w:szCs w:val="24"/>
        </w:rPr>
        <w:t>The present case is a typical example of this reality.</w:t>
      </w:r>
    </w:p>
    <w:p w14:paraId="080B8F27" w14:textId="77777777" w:rsidR="002477CC" w:rsidRPr="00EF12A8" w:rsidRDefault="002477CC" w:rsidP="00DD51D9">
      <w:pPr>
        <w:pStyle w:val="ListParagraph"/>
        <w:spacing w:after="0" w:line="480" w:lineRule="auto"/>
        <w:ind w:hanging="720"/>
        <w:jc w:val="both"/>
        <w:rPr>
          <w:rFonts w:ascii="Arial" w:hAnsi="Arial" w:cs="Arial"/>
          <w:color w:val="000000"/>
          <w:sz w:val="24"/>
          <w:szCs w:val="24"/>
        </w:rPr>
      </w:pPr>
    </w:p>
    <w:p w14:paraId="3E7F8D08" w14:textId="214E04F7" w:rsidR="002477CC" w:rsidRPr="001409F3" w:rsidRDefault="001409F3" w:rsidP="001409F3">
      <w:pPr>
        <w:spacing w:after="0" w:line="480" w:lineRule="auto"/>
        <w:jc w:val="both"/>
        <w:rPr>
          <w:rFonts w:ascii="Arial" w:hAnsi="Arial" w:cs="Arial"/>
          <w:color w:val="000000"/>
          <w:sz w:val="24"/>
          <w:szCs w:val="24"/>
        </w:rPr>
      </w:pPr>
      <w:r w:rsidRPr="00EF12A8">
        <w:rPr>
          <w:rFonts w:ascii="Arial" w:hAnsi="Arial" w:cs="Arial"/>
          <w:color w:val="000000"/>
          <w:sz w:val="24"/>
          <w:szCs w:val="24"/>
        </w:rPr>
        <w:lastRenderedPageBreak/>
        <w:t>[21]</w:t>
      </w:r>
      <w:r w:rsidRPr="00EF12A8">
        <w:rPr>
          <w:rFonts w:ascii="Arial" w:hAnsi="Arial" w:cs="Arial"/>
          <w:color w:val="000000"/>
          <w:sz w:val="24"/>
          <w:szCs w:val="24"/>
        </w:rPr>
        <w:tab/>
      </w:r>
      <w:r w:rsidR="002477CC" w:rsidRPr="001409F3">
        <w:rPr>
          <w:rFonts w:ascii="Arial" w:hAnsi="Arial" w:cs="Arial"/>
          <w:color w:val="000000"/>
          <w:sz w:val="24"/>
          <w:szCs w:val="24"/>
        </w:rPr>
        <w:t xml:space="preserve">As I have explained earlier there was no significant dispute about James’s reasonable needs.  The defendant contended, however, that he should not be required to pay all of James’s expenses and that the plaintiff should be required to make a </w:t>
      </w:r>
      <w:r w:rsidR="00EF12A8" w:rsidRPr="001409F3">
        <w:rPr>
          <w:rFonts w:ascii="Arial" w:hAnsi="Arial" w:cs="Arial"/>
          <w:color w:val="000000"/>
          <w:sz w:val="24"/>
          <w:szCs w:val="24"/>
        </w:rPr>
        <w:t>contribution</w:t>
      </w:r>
      <w:r w:rsidR="002477CC" w:rsidRPr="001409F3">
        <w:rPr>
          <w:rFonts w:ascii="Arial" w:hAnsi="Arial" w:cs="Arial"/>
          <w:color w:val="000000"/>
          <w:sz w:val="24"/>
          <w:szCs w:val="24"/>
        </w:rPr>
        <w:t xml:space="preserve"> to those expenses in accordance with </w:t>
      </w:r>
      <w:r w:rsidR="008C44F9" w:rsidRPr="001409F3">
        <w:rPr>
          <w:rFonts w:ascii="Arial" w:hAnsi="Arial" w:cs="Arial"/>
          <w:color w:val="000000"/>
          <w:sz w:val="24"/>
          <w:szCs w:val="24"/>
        </w:rPr>
        <w:t>her</w:t>
      </w:r>
      <w:r w:rsidR="002477CC" w:rsidRPr="001409F3">
        <w:rPr>
          <w:rFonts w:ascii="Arial" w:hAnsi="Arial" w:cs="Arial"/>
          <w:color w:val="000000"/>
          <w:sz w:val="24"/>
          <w:szCs w:val="24"/>
        </w:rPr>
        <w:t xml:space="preserve"> means.  The difficulty which arises from this argument is that the greater the contribution which is required from the plaintiff is, the greater the need for </w:t>
      </w:r>
      <w:r w:rsidR="00E0259E" w:rsidRPr="001409F3">
        <w:rPr>
          <w:rFonts w:ascii="Arial" w:hAnsi="Arial" w:cs="Arial"/>
          <w:color w:val="000000"/>
          <w:sz w:val="24"/>
          <w:szCs w:val="24"/>
        </w:rPr>
        <w:t xml:space="preserve">her </w:t>
      </w:r>
      <w:r w:rsidR="008C44F9" w:rsidRPr="001409F3">
        <w:rPr>
          <w:rFonts w:ascii="Arial" w:hAnsi="Arial" w:cs="Arial"/>
          <w:color w:val="000000"/>
          <w:sz w:val="24"/>
          <w:szCs w:val="24"/>
        </w:rPr>
        <w:t>increased</w:t>
      </w:r>
      <w:r w:rsidR="002477CC" w:rsidRPr="001409F3">
        <w:rPr>
          <w:rFonts w:ascii="Arial" w:hAnsi="Arial" w:cs="Arial"/>
          <w:color w:val="000000"/>
          <w:sz w:val="24"/>
          <w:szCs w:val="24"/>
        </w:rPr>
        <w:t xml:space="preserve"> maintenance.  In the </w:t>
      </w:r>
      <w:r w:rsidR="00EF12A8" w:rsidRPr="001409F3">
        <w:rPr>
          <w:rFonts w:ascii="Arial" w:hAnsi="Arial" w:cs="Arial"/>
          <w:color w:val="000000"/>
          <w:sz w:val="24"/>
          <w:szCs w:val="24"/>
        </w:rPr>
        <w:t>circumstances</w:t>
      </w:r>
      <w:r w:rsidR="002477CC" w:rsidRPr="001409F3">
        <w:rPr>
          <w:rFonts w:ascii="Arial" w:hAnsi="Arial" w:cs="Arial"/>
          <w:color w:val="000000"/>
          <w:sz w:val="24"/>
          <w:szCs w:val="24"/>
        </w:rPr>
        <w:t xml:space="preserve"> I consider that it is fair that the </w:t>
      </w:r>
      <w:r w:rsidR="00E0259E" w:rsidRPr="001409F3">
        <w:rPr>
          <w:rFonts w:ascii="Arial" w:hAnsi="Arial" w:cs="Arial"/>
          <w:color w:val="000000"/>
          <w:sz w:val="24"/>
          <w:szCs w:val="24"/>
        </w:rPr>
        <w:t>claims</w:t>
      </w:r>
      <w:r w:rsidR="002477CC" w:rsidRPr="001409F3">
        <w:rPr>
          <w:rFonts w:ascii="Arial" w:hAnsi="Arial" w:cs="Arial"/>
          <w:color w:val="000000"/>
          <w:sz w:val="24"/>
          <w:szCs w:val="24"/>
        </w:rPr>
        <w:t xml:space="preserve"> in respect of the education and medical needs of James which I have set out earlier must be accepted.  </w:t>
      </w:r>
    </w:p>
    <w:p w14:paraId="3E524FC7" w14:textId="77777777" w:rsidR="002477CC" w:rsidRPr="00EF12A8" w:rsidRDefault="002477CC" w:rsidP="00DD51D9">
      <w:pPr>
        <w:pStyle w:val="ListParagraph"/>
        <w:spacing w:after="0" w:line="480" w:lineRule="auto"/>
        <w:ind w:left="0"/>
        <w:jc w:val="both"/>
        <w:rPr>
          <w:rFonts w:ascii="Arial" w:hAnsi="Arial" w:cs="Arial"/>
          <w:color w:val="000000"/>
          <w:sz w:val="24"/>
          <w:szCs w:val="24"/>
        </w:rPr>
      </w:pPr>
    </w:p>
    <w:p w14:paraId="76CB54B7" w14:textId="3504DAA4" w:rsidR="002477CC" w:rsidRPr="001409F3" w:rsidRDefault="001409F3" w:rsidP="001409F3">
      <w:pPr>
        <w:spacing w:after="0" w:line="480" w:lineRule="auto"/>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r>
      <w:r w:rsidR="00E0259E" w:rsidRPr="001409F3">
        <w:rPr>
          <w:rFonts w:ascii="Arial" w:hAnsi="Arial" w:cs="Arial"/>
          <w:color w:val="000000"/>
          <w:sz w:val="24"/>
          <w:szCs w:val="24"/>
        </w:rPr>
        <w:t>Finally,</w:t>
      </w:r>
      <w:r w:rsidR="002477CC" w:rsidRPr="001409F3">
        <w:rPr>
          <w:rFonts w:ascii="Arial" w:hAnsi="Arial" w:cs="Arial"/>
          <w:color w:val="000000"/>
          <w:sz w:val="24"/>
          <w:szCs w:val="24"/>
        </w:rPr>
        <w:t xml:space="preserve"> an assessment </w:t>
      </w:r>
      <w:r w:rsidR="00E0259E" w:rsidRPr="001409F3">
        <w:rPr>
          <w:rFonts w:ascii="Arial" w:hAnsi="Arial" w:cs="Arial"/>
          <w:color w:val="000000"/>
          <w:sz w:val="24"/>
          <w:szCs w:val="24"/>
        </w:rPr>
        <w:t xml:space="preserve">must be done </w:t>
      </w:r>
      <w:r w:rsidR="002477CC" w:rsidRPr="001409F3">
        <w:rPr>
          <w:rFonts w:ascii="Arial" w:hAnsi="Arial" w:cs="Arial"/>
          <w:color w:val="000000"/>
          <w:sz w:val="24"/>
          <w:szCs w:val="24"/>
        </w:rPr>
        <w:t xml:space="preserve">of the maintenance </w:t>
      </w:r>
      <w:r w:rsidR="00EF12A8" w:rsidRPr="001409F3">
        <w:rPr>
          <w:rFonts w:ascii="Arial" w:hAnsi="Arial" w:cs="Arial"/>
          <w:color w:val="000000"/>
          <w:sz w:val="24"/>
          <w:szCs w:val="24"/>
        </w:rPr>
        <w:t>payable</w:t>
      </w:r>
      <w:r w:rsidR="002477CC" w:rsidRPr="001409F3">
        <w:rPr>
          <w:rFonts w:ascii="Arial" w:hAnsi="Arial" w:cs="Arial"/>
          <w:color w:val="000000"/>
          <w:sz w:val="24"/>
          <w:szCs w:val="24"/>
        </w:rPr>
        <w:t xml:space="preserve"> to the plaintiff.  I have recorded earlier that she would require maintenance until her death or remarriage, whichever occurs first.  When due consideration is given to the return which she is able to generate from her investment</w:t>
      </w:r>
      <w:r w:rsidR="000C783E" w:rsidRPr="001409F3">
        <w:rPr>
          <w:rFonts w:ascii="Arial" w:hAnsi="Arial" w:cs="Arial"/>
          <w:color w:val="000000"/>
          <w:sz w:val="24"/>
          <w:szCs w:val="24"/>
        </w:rPr>
        <w:t>,</w:t>
      </w:r>
      <w:r w:rsidR="002477CC" w:rsidRPr="001409F3">
        <w:rPr>
          <w:rFonts w:ascii="Arial" w:hAnsi="Arial" w:cs="Arial"/>
          <w:color w:val="000000"/>
          <w:sz w:val="24"/>
          <w:szCs w:val="24"/>
        </w:rPr>
        <w:t xml:space="preserve"> after the deduction of a reasonable sum for the purchase of a vehicle, and making some allowance for the possibility of a modest income from employment, I consider that an award of R6 000,00 per month represents a balanced assessment of her maintenance needs and the defendant’s ability to pay.</w:t>
      </w:r>
    </w:p>
    <w:p w14:paraId="717DDEFF" w14:textId="77777777" w:rsidR="002477CC" w:rsidRPr="00EF12A8" w:rsidRDefault="002477CC" w:rsidP="00DD51D9">
      <w:pPr>
        <w:pStyle w:val="ListParagraph"/>
        <w:spacing w:after="0" w:line="480" w:lineRule="auto"/>
        <w:ind w:hanging="720"/>
        <w:jc w:val="both"/>
        <w:rPr>
          <w:rFonts w:ascii="Arial" w:hAnsi="Arial" w:cs="Arial"/>
          <w:color w:val="000000"/>
          <w:sz w:val="24"/>
          <w:szCs w:val="24"/>
        </w:rPr>
      </w:pPr>
    </w:p>
    <w:p w14:paraId="04E0D9D9" w14:textId="17679EA0" w:rsidR="002477CC" w:rsidRPr="001409F3" w:rsidRDefault="001409F3" w:rsidP="001409F3">
      <w:pPr>
        <w:spacing w:after="0" w:line="480" w:lineRule="auto"/>
        <w:ind w:left="720" w:hanging="720"/>
        <w:jc w:val="both"/>
        <w:rPr>
          <w:rFonts w:ascii="Arial" w:hAnsi="Arial" w:cs="Arial"/>
          <w:color w:val="000000"/>
          <w:sz w:val="24"/>
          <w:szCs w:val="24"/>
        </w:rPr>
      </w:pPr>
      <w:r w:rsidRPr="00EF12A8">
        <w:rPr>
          <w:rFonts w:ascii="Arial" w:hAnsi="Arial" w:cs="Arial"/>
          <w:color w:val="000000"/>
          <w:sz w:val="24"/>
          <w:szCs w:val="24"/>
        </w:rPr>
        <w:t>[23]</w:t>
      </w:r>
      <w:r w:rsidRPr="00EF12A8">
        <w:rPr>
          <w:rFonts w:ascii="Arial" w:hAnsi="Arial" w:cs="Arial"/>
          <w:color w:val="000000"/>
          <w:sz w:val="24"/>
          <w:szCs w:val="24"/>
        </w:rPr>
        <w:tab/>
      </w:r>
      <w:r w:rsidR="002477CC" w:rsidRPr="001409F3">
        <w:rPr>
          <w:rFonts w:ascii="Arial" w:hAnsi="Arial" w:cs="Arial"/>
          <w:color w:val="000000"/>
          <w:sz w:val="24"/>
          <w:szCs w:val="24"/>
        </w:rPr>
        <w:t>In the result, I make the following order:</w:t>
      </w:r>
    </w:p>
    <w:p w14:paraId="4111FB07" w14:textId="61CE1D41" w:rsidR="002477CC" w:rsidRPr="001409F3" w:rsidRDefault="001409F3" w:rsidP="001409F3">
      <w:pPr>
        <w:spacing w:after="0" w:line="480" w:lineRule="auto"/>
        <w:ind w:left="720" w:hanging="720"/>
        <w:jc w:val="both"/>
        <w:rPr>
          <w:rFonts w:ascii="Arial" w:hAnsi="Arial" w:cs="Arial"/>
          <w:color w:val="000000"/>
          <w:sz w:val="24"/>
          <w:szCs w:val="24"/>
        </w:rPr>
      </w:pPr>
      <w:r w:rsidRPr="00EF12A8">
        <w:rPr>
          <w:rFonts w:ascii="Arial" w:hAnsi="Arial" w:cs="Arial"/>
          <w:color w:val="000000"/>
          <w:sz w:val="24"/>
          <w:szCs w:val="24"/>
        </w:rPr>
        <w:t>1.</w:t>
      </w:r>
      <w:r w:rsidRPr="00EF12A8">
        <w:rPr>
          <w:rFonts w:ascii="Arial" w:hAnsi="Arial" w:cs="Arial"/>
          <w:color w:val="000000"/>
          <w:sz w:val="24"/>
          <w:szCs w:val="24"/>
        </w:rPr>
        <w:tab/>
      </w:r>
      <w:r w:rsidR="002477CC" w:rsidRPr="001409F3">
        <w:rPr>
          <w:rFonts w:ascii="Arial" w:hAnsi="Arial" w:cs="Arial"/>
          <w:color w:val="000000"/>
          <w:sz w:val="24"/>
          <w:szCs w:val="24"/>
        </w:rPr>
        <w:t xml:space="preserve">A decree of </w:t>
      </w:r>
      <w:r w:rsidR="00EF12A8" w:rsidRPr="001409F3">
        <w:rPr>
          <w:rFonts w:ascii="Arial" w:hAnsi="Arial" w:cs="Arial"/>
          <w:color w:val="000000"/>
          <w:sz w:val="24"/>
          <w:szCs w:val="24"/>
        </w:rPr>
        <w:t>divorce</w:t>
      </w:r>
      <w:r w:rsidR="002477CC" w:rsidRPr="001409F3">
        <w:rPr>
          <w:rFonts w:ascii="Arial" w:hAnsi="Arial" w:cs="Arial"/>
          <w:color w:val="000000"/>
          <w:sz w:val="24"/>
          <w:szCs w:val="24"/>
        </w:rPr>
        <w:t xml:space="preserve"> is issued.  </w:t>
      </w:r>
    </w:p>
    <w:p w14:paraId="69D800ED" w14:textId="5A705831" w:rsidR="002477CC" w:rsidRPr="001409F3" w:rsidRDefault="001409F3" w:rsidP="001409F3">
      <w:pPr>
        <w:spacing w:after="0" w:line="480" w:lineRule="auto"/>
        <w:ind w:left="720" w:hanging="720"/>
        <w:jc w:val="both"/>
        <w:rPr>
          <w:rFonts w:ascii="Arial" w:hAnsi="Arial" w:cs="Arial"/>
          <w:color w:val="000000"/>
          <w:sz w:val="24"/>
          <w:szCs w:val="24"/>
        </w:rPr>
      </w:pPr>
      <w:r w:rsidRPr="00EF12A8">
        <w:rPr>
          <w:rFonts w:ascii="Arial" w:hAnsi="Arial" w:cs="Arial"/>
          <w:color w:val="000000"/>
          <w:sz w:val="24"/>
          <w:szCs w:val="24"/>
        </w:rPr>
        <w:t>2.</w:t>
      </w:r>
      <w:r w:rsidRPr="00EF12A8">
        <w:rPr>
          <w:rFonts w:ascii="Arial" w:hAnsi="Arial" w:cs="Arial"/>
          <w:color w:val="000000"/>
          <w:sz w:val="24"/>
          <w:szCs w:val="24"/>
        </w:rPr>
        <w:tab/>
      </w:r>
      <w:r w:rsidR="002477CC" w:rsidRPr="001409F3">
        <w:rPr>
          <w:rFonts w:ascii="Arial" w:hAnsi="Arial" w:cs="Arial"/>
          <w:color w:val="000000"/>
          <w:sz w:val="24"/>
          <w:szCs w:val="24"/>
        </w:rPr>
        <w:t xml:space="preserve">By agreement </w:t>
      </w:r>
      <w:r w:rsidR="00EF12A8" w:rsidRPr="001409F3">
        <w:rPr>
          <w:rFonts w:ascii="Arial" w:hAnsi="Arial" w:cs="Arial"/>
          <w:color w:val="000000"/>
          <w:sz w:val="24"/>
          <w:szCs w:val="24"/>
        </w:rPr>
        <w:t>between the</w:t>
      </w:r>
      <w:r w:rsidR="002477CC" w:rsidRPr="001409F3">
        <w:rPr>
          <w:rFonts w:ascii="Arial" w:hAnsi="Arial" w:cs="Arial"/>
          <w:color w:val="000000"/>
          <w:sz w:val="24"/>
          <w:szCs w:val="24"/>
        </w:rPr>
        <w:t xml:space="preserve"> parties the plaintiff is entitled to receive payment of the sum of R</w:t>
      </w:r>
      <w:r w:rsidR="000C783E" w:rsidRPr="001409F3">
        <w:rPr>
          <w:rFonts w:ascii="Arial" w:hAnsi="Arial" w:cs="Arial"/>
          <w:color w:val="000000"/>
          <w:sz w:val="24"/>
          <w:szCs w:val="24"/>
        </w:rPr>
        <w:t>2 106 877,00, before tax,</w:t>
      </w:r>
      <w:r w:rsidR="002477CC" w:rsidRPr="001409F3">
        <w:rPr>
          <w:rFonts w:ascii="Arial" w:hAnsi="Arial" w:cs="Arial"/>
          <w:color w:val="000000"/>
          <w:sz w:val="24"/>
          <w:szCs w:val="24"/>
        </w:rPr>
        <w:t xml:space="preserve"> from the defendant, being half of the difference between the accrual of the </w:t>
      </w:r>
      <w:r w:rsidR="00EF12A8" w:rsidRPr="001409F3">
        <w:rPr>
          <w:rFonts w:ascii="Arial" w:hAnsi="Arial" w:cs="Arial"/>
          <w:color w:val="000000"/>
          <w:sz w:val="24"/>
          <w:szCs w:val="24"/>
        </w:rPr>
        <w:t>parties’</w:t>
      </w:r>
      <w:r w:rsidR="002477CC" w:rsidRPr="001409F3">
        <w:rPr>
          <w:rFonts w:ascii="Arial" w:hAnsi="Arial" w:cs="Arial"/>
          <w:color w:val="000000"/>
          <w:sz w:val="24"/>
          <w:szCs w:val="24"/>
        </w:rPr>
        <w:t xml:space="preserve"> respective estates</w:t>
      </w:r>
      <w:r w:rsidR="008C44F9" w:rsidRPr="001409F3">
        <w:rPr>
          <w:rFonts w:ascii="Arial" w:hAnsi="Arial" w:cs="Arial"/>
          <w:color w:val="000000"/>
          <w:sz w:val="24"/>
          <w:szCs w:val="24"/>
        </w:rPr>
        <w:t>,</w:t>
      </w:r>
      <w:r w:rsidR="002477CC" w:rsidRPr="001409F3">
        <w:rPr>
          <w:rFonts w:ascii="Arial" w:hAnsi="Arial" w:cs="Arial"/>
          <w:color w:val="000000"/>
          <w:sz w:val="24"/>
          <w:szCs w:val="24"/>
        </w:rPr>
        <w:t xml:space="preserve"> which payment shall be made in the manner stipulated in paragraph 3 below.</w:t>
      </w:r>
    </w:p>
    <w:p w14:paraId="1EA86595" w14:textId="2DC3FF5E" w:rsidR="00391208" w:rsidRPr="001409F3" w:rsidRDefault="001409F3" w:rsidP="001409F3">
      <w:pPr>
        <w:spacing w:after="0" w:line="480" w:lineRule="auto"/>
        <w:ind w:left="720" w:hanging="810"/>
        <w:jc w:val="both"/>
        <w:rPr>
          <w:rFonts w:ascii="Arial" w:hAnsi="Arial" w:cs="Arial"/>
          <w:color w:val="000000"/>
          <w:sz w:val="24"/>
          <w:szCs w:val="24"/>
        </w:rPr>
      </w:pPr>
      <w:r w:rsidRPr="00391208">
        <w:rPr>
          <w:rFonts w:ascii="Arial" w:hAnsi="Arial" w:cs="Arial"/>
          <w:color w:val="000000"/>
          <w:sz w:val="24"/>
          <w:szCs w:val="24"/>
        </w:rPr>
        <w:lastRenderedPageBreak/>
        <w:t>3.</w:t>
      </w:r>
      <w:r w:rsidRPr="00391208">
        <w:rPr>
          <w:rFonts w:ascii="Arial" w:hAnsi="Arial" w:cs="Arial"/>
          <w:color w:val="000000"/>
          <w:sz w:val="24"/>
          <w:szCs w:val="24"/>
        </w:rPr>
        <w:tab/>
      </w:r>
      <w:r w:rsidR="000C783E" w:rsidRPr="001409F3">
        <w:rPr>
          <w:rFonts w:ascii="Arial" w:hAnsi="Arial" w:cs="Arial"/>
          <w:color w:val="000000"/>
          <w:sz w:val="24"/>
          <w:szCs w:val="24"/>
        </w:rPr>
        <w:t xml:space="preserve">The defendant is ordered to ensure that the </w:t>
      </w:r>
      <w:r w:rsidR="00391208" w:rsidRPr="001409F3">
        <w:rPr>
          <w:rFonts w:ascii="Arial" w:hAnsi="Arial" w:cs="Arial"/>
          <w:color w:val="000000"/>
          <w:sz w:val="24"/>
          <w:szCs w:val="24"/>
        </w:rPr>
        <w:t>Massmart Provident Fund</w:t>
      </w:r>
      <w:r w:rsidR="000C783E" w:rsidRPr="001409F3">
        <w:rPr>
          <w:rFonts w:ascii="Arial" w:hAnsi="Arial" w:cs="Arial"/>
          <w:color w:val="000000"/>
          <w:sz w:val="24"/>
          <w:szCs w:val="24"/>
        </w:rPr>
        <w:t>:</w:t>
      </w:r>
    </w:p>
    <w:p w14:paraId="3D4DC4AB" w14:textId="20A959A7" w:rsidR="00391208" w:rsidRPr="001409F3" w:rsidRDefault="001409F3" w:rsidP="001409F3">
      <w:pPr>
        <w:tabs>
          <w:tab w:val="left" w:pos="720"/>
          <w:tab w:val="left" w:pos="1260"/>
        </w:tabs>
        <w:spacing w:after="0" w:line="480" w:lineRule="auto"/>
        <w:ind w:left="1170" w:hanging="450"/>
        <w:jc w:val="both"/>
        <w:rPr>
          <w:rFonts w:ascii="Arial" w:hAnsi="Arial" w:cs="Arial"/>
          <w:color w:val="000000"/>
          <w:sz w:val="24"/>
          <w:szCs w:val="24"/>
        </w:rPr>
      </w:pPr>
      <w:r w:rsidRPr="00444812">
        <w:rPr>
          <w:rFonts w:ascii="Arial" w:hAnsi="Arial" w:cs="Arial"/>
          <w:color w:val="000000"/>
          <w:sz w:val="24"/>
          <w:szCs w:val="24"/>
        </w:rPr>
        <w:t>3.1</w:t>
      </w:r>
      <w:r w:rsidRPr="00444812">
        <w:rPr>
          <w:rFonts w:ascii="Arial" w:hAnsi="Arial" w:cs="Arial"/>
          <w:color w:val="000000"/>
          <w:sz w:val="24"/>
          <w:szCs w:val="24"/>
        </w:rPr>
        <w:tab/>
      </w:r>
      <w:r w:rsidR="000C783E" w:rsidRPr="001409F3">
        <w:rPr>
          <w:rFonts w:ascii="Arial" w:hAnsi="Arial" w:cs="Arial"/>
          <w:color w:val="000000"/>
          <w:sz w:val="24"/>
          <w:szCs w:val="24"/>
        </w:rPr>
        <w:t>e</w:t>
      </w:r>
      <w:r w:rsidR="00391208" w:rsidRPr="001409F3">
        <w:rPr>
          <w:rFonts w:ascii="Arial" w:hAnsi="Arial" w:cs="Arial"/>
          <w:color w:val="000000"/>
          <w:sz w:val="24"/>
          <w:szCs w:val="24"/>
        </w:rPr>
        <w:t xml:space="preserve">ndorse its records to reflect that the plaintiff is entitled to receive payment of an amount of R2 106 877,00, before tax, from the defendant’s pension </w:t>
      </w:r>
      <w:r w:rsidR="00444812" w:rsidRPr="001409F3">
        <w:rPr>
          <w:rFonts w:ascii="Arial" w:hAnsi="Arial" w:cs="Arial"/>
          <w:color w:val="000000"/>
          <w:sz w:val="24"/>
          <w:szCs w:val="24"/>
        </w:rPr>
        <w:t>interest; and</w:t>
      </w:r>
    </w:p>
    <w:p w14:paraId="6B7EAF28" w14:textId="49C2D7CD" w:rsidR="00391208" w:rsidRPr="001409F3" w:rsidRDefault="001409F3" w:rsidP="001409F3">
      <w:pPr>
        <w:tabs>
          <w:tab w:val="left" w:pos="1260"/>
          <w:tab w:val="left" w:pos="1350"/>
        </w:tabs>
        <w:spacing w:after="0" w:line="480" w:lineRule="auto"/>
        <w:ind w:left="1260" w:hanging="540"/>
        <w:jc w:val="both"/>
        <w:rPr>
          <w:rFonts w:ascii="Arial" w:hAnsi="Arial" w:cs="Arial"/>
          <w:color w:val="000000"/>
          <w:sz w:val="24"/>
          <w:szCs w:val="24"/>
        </w:rPr>
      </w:pPr>
      <w:r w:rsidRPr="00444812">
        <w:rPr>
          <w:rFonts w:ascii="Arial" w:hAnsi="Arial" w:cs="Arial"/>
          <w:color w:val="000000"/>
          <w:sz w:val="24"/>
          <w:szCs w:val="24"/>
        </w:rPr>
        <w:t>3.2</w:t>
      </w:r>
      <w:r w:rsidRPr="00444812">
        <w:rPr>
          <w:rFonts w:ascii="Arial" w:hAnsi="Arial" w:cs="Arial"/>
          <w:color w:val="000000"/>
          <w:sz w:val="24"/>
          <w:szCs w:val="24"/>
        </w:rPr>
        <w:tab/>
      </w:r>
      <w:r w:rsidR="00391208" w:rsidRPr="001409F3">
        <w:rPr>
          <w:rFonts w:ascii="Arial" w:hAnsi="Arial" w:cs="Arial"/>
          <w:color w:val="000000"/>
          <w:sz w:val="24"/>
          <w:szCs w:val="24"/>
        </w:rPr>
        <w:t xml:space="preserve">make payment to the plaintiff of an amount of R2 106 877,00 from the defendant’s pension interest.  The plaintiff shall be liable for the income tax levied on the aforementioned amount.  </w:t>
      </w:r>
    </w:p>
    <w:p w14:paraId="761285F8" w14:textId="77777777" w:rsidR="002477CC" w:rsidRPr="00391208" w:rsidRDefault="002477CC" w:rsidP="00444812">
      <w:pPr>
        <w:pStyle w:val="ListParagraph"/>
        <w:spacing w:after="0" w:line="480" w:lineRule="auto"/>
        <w:ind w:hanging="720"/>
        <w:jc w:val="both"/>
        <w:rPr>
          <w:rFonts w:ascii="Arial" w:hAnsi="Arial" w:cs="Arial"/>
          <w:color w:val="000000"/>
          <w:sz w:val="24"/>
          <w:szCs w:val="24"/>
        </w:rPr>
      </w:pPr>
      <w:r w:rsidRPr="00391208">
        <w:rPr>
          <w:rFonts w:ascii="Arial" w:hAnsi="Arial" w:cs="Arial"/>
          <w:color w:val="000000"/>
          <w:sz w:val="24"/>
          <w:szCs w:val="24"/>
        </w:rPr>
        <w:t>4.</w:t>
      </w:r>
      <w:r w:rsidRPr="00391208">
        <w:rPr>
          <w:rFonts w:ascii="Arial" w:hAnsi="Arial" w:cs="Arial"/>
          <w:color w:val="000000"/>
          <w:sz w:val="24"/>
          <w:szCs w:val="24"/>
        </w:rPr>
        <w:tab/>
      </w:r>
      <w:r w:rsidR="000C783E">
        <w:rPr>
          <w:rFonts w:ascii="Arial" w:hAnsi="Arial" w:cs="Arial"/>
          <w:color w:val="000000"/>
          <w:sz w:val="24"/>
          <w:szCs w:val="24"/>
        </w:rPr>
        <w:t xml:space="preserve">The </w:t>
      </w:r>
      <w:r w:rsidRPr="00391208">
        <w:rPr>
          <w:rFonts w:ascii="Arial" w:hAnsi="Arial" w:cs="Arial"/>
          <w:color w:val="000000"/>
          <w:sz w:val="24"/>
          <w:szCs w:val="24"/>
        </w:rPr>
        <w:t xml:space="preserve">primary care </w:t>
      </w:r>
      <w:r w:rsidR="000C783E">
        <w:rPr>
          <w:rFonts w:ascii="Arial" w:hAnsi="Arial" w:cs="Arial"/>
          <w:color w:val="000000"/>
          <w:sz w:val="24"/>
          <w:szCs w:val="24"/>
        </w:rPr>
        <w:t>of the minor child, James, born of the marriage is awarded to the plaintiff, subject to the defendant’s right to reasonable contact.</w:t>
      </w:r>
    </w:p>
    <w:p w14:paraId="3FAA5F6C" w14:textId="77777777" w:rsidR="002477CC" w:rsidRPr="00EF12A8" w:rsidRDefault="00EF12A8" w:rsidP="00DD51D9">
      <w:pPr>
        <w:spacing w:after="0" w:line="480" w:lineRule="auto"/>
        <w:ind w:left="720" w:hanging="720"/>
        <w:contextualSpacing/>
        <w:jc w:val="both"/>
        <w:rPr>
          <w:rFonts w:ascii="Arial" w:hAnsi="Arial" w:cs="Arial"/>
          <w:color w:val="000000"/>
          <w:sz w:val="24"/>
          <w:szCs w:val="24"/>
        </w:rPr>
      </w:pPr>
      <w:r w:rsidRPr="00EF12A8">
        <w:rPr>
          <w:rFonts w:ascii="Arial" w:hAnsi="Arial" w:cs="Arial"/>
          <w:color w:val="000000"/>
          <w:sz w:val="24"/>
          <w:szCs w:val="24"/>
        </w:rPr>
        <w:t>5.</w:t>
      </w:r>
      <w:r w:rsidRPr="00EF12A8">
        <w:rPr>
          <w:rFonts w:ascii="Arial" w:hAnsi="Arial" w:cs="Arial"/>
          <w:color w:val="000000"/>
          <w:sz w:val="24"/>
          <w:szCs w:val="24"/>
        </w:rPr>
        <w:tab/>
      </w:r>
      <w:r w:rsidR="002477CC" w:rsidRPr="00EF12A8">
        <w:rPr>
          <w:rFonts w:ascii="Arial" w:hAnsi="Arial" w:cs="Arial"/>
          <w:color w:val="000000"/>
          <w:sz w:val="24"/>
          <w:szCs w:val="24"/>
        </w:rPr>
        <w:t xml:space="preserve">The </w:t>
      </w:r>
      <w:r w:rsidRPr="00EF12A8">
        <w:rPr>
          <w:rFonts w:ascii="Arial" w:hAnsi="Arial" w:cs="Arial"/>
          <w:color w:val="000000"/>
          <w:sz w:val="24"/>
          <w:szCs w:val="24"/>
        </w:rPr>
        <w:t>defendant</w:t>
      </w:r>
      <w:r w:rsidR="002477CC" w:rsidRPr="00EF12A8">
        <w:rPr>
          <w:rFonts w:ascii="Arial" w:hAnsi="Arial" w:cs="Arial"/>
          <w:color w:val="000000"/>
          <w:sz w:val="24"/>
          <w:szCs w:val="24"/>
        </w:rPr>
        <w:t xml:space="preserve"> shall contribute as follows to the maintenance of the parties’ minor child, until such time as the minor becomes self-supporting:</w:t>
      </w:r>
    </w:p>
    <w:p w14:paraId="061B9478" w14:textId="77777777" w:rsidR="002477CC" w:rsidRPr="00EF12A8" w:rsidRDefault="002477CC" w:rsidP="00C258E8">
      <w:pPr>
        <w:spacing w:after="0" w:line="480" w:lineRule="auto"/>
        <w:ind w:left="1440" w:hanging="720"/>
        <w:contextualSpacing/>
        <w:jc w:val="both"/>
        <w:rPr>
          <w:rFonts w:ascii="Arial" w:hAnsi="Arial" w:cs="Arial"/>
          <w:color w:val="000000"/>
          <w:sz w:val="24"/>
          <w:szCs w:val="24"/>
        </w:rPr>
      </w:pPr>
      <w:r w:rsidRPr="00EF12A8">
        <w:rPr>
          <w:rFonts w:ascii="Arial" w:hAnsi="Arial" w:cs="Arial"/>
          <w:color w:val="000000"/>
          <w:sz w:val="24"/>
          <w:szCs w:val="24"/>
        </w:rPr>
        <w:t>5.1</w:t>
      </w:r>
      <w:r w:rsidRPr="00EF12A8">
        <w:rPr>
          <w:rFonts w:ascii="Arial" w:hAnsi="Arial" w:cs="Arial"/>
          <w:color w:val="000000"/>
          <w:sz w:val="24"/>
          <w:szCs w:val="24"/>
        </w:rPr>
        <w:tab/>
        <w:t xml:space="preserve">By payment of an amount of R8 000,00 per month, with the first such </w:t>
      </w:r>
      <w:r w:rsidR="00EF12A8" w:rsidRPr="00EF12A8">
        <w:rPr>
          <w:rFonts w:ascii="Arial" w:hAnsi="Arial" w:cs="Arial"/>
          <w:color w:val="000000"/>
          <w:sz w:val="24"/>
          <w:szCs w:val="24"/>
        </w:rPr>
        <w:t>payment</w:t>
      </w:r>
      <w:r w:rsidRPr="00EF12A8">
        <w:rPr>
          <w:rFonts w:ascii="Arial" w:hAnsi="Arial" w:cs="Arial"/>
          <w:color w:val="000000"/>
          <w:sz w:val="24"/>
          <w:szCs w:val="24"/>
        </w:rPr>
        <w:t xml:space="preserve"> to be made to the plaintiff on 25 October 2022 and thereafter on the 25</w:t>
      </w:r>
      <w:r w:rsidRPr="00EF12A8">
        <w:rPr>
          <w:rFonts w:ascii="Arial" w:hAnsi="Arial" w:cs="Arial"/>
          <w:color w:val="000000"/>
          <w:sz w:val="24"/>
          <w:szCs w:val="24"/>
          <w:vertAlign w:val="superscript"/>
        </w:rPr>
        <w:t>th</w:t>
      </w:r>
      <w:r w:rsidRPr="00EF12A8">
        <w:rPr>
          <w:rFonts w:ascii="Arial" w:hAnsi="Arial" w:cs="Arial"/>
          <w:color w:val="000000"/>
          <w:sz w:val="24"/>
          <w:szCs w:val="24"/>
        </w:rPr>
        <w:t xml:space="preserve"> day of each consecutive month;</w:t>
      </w:r>
    </w:p>
    <w:p w14:paraId="6B1B7816" w14:textId="77777777" w:rsidR="002477CC" w:rsidRPr="00EF12A8" w:rsidRDefault="002477CC" w:rsidP="00C258E8">
      <w:pPr>
        <w:spacing w:after="0" w:line="480" w:lineRule="auto"/>
        <w:ind w:left="1440" w:hanging="720"/>
        <w:contextualSpacing/>
        <w:jc w:val="both"/>
        <w:rPr>
          <w:rFonts w:ascii="Arial" w:hAnsi="Arial" w:cs="Arial"/>
          <w:color w:val="000000"/>
          <w:sz w:val="24"/>
          <w:szCs w:val="24"/>
        </w:rPr>
      </w:pPr>
      <w:r w:rsidRPr="00EF12A8">
        <w:rPr>
          <w:rFonts w:ascii="Arial" w:hAnsi="Arial" w:cs="Arial"/>
          <w:color w:val="000000"/>
          <w:sz w:val="24"/>
          <w:szCs w:val="24"/>
        </w:rPr>
        <w:t>5.2</w:t>
      </w:r>
      <w:r w:rsidRPr="00EF12A8">
        <w:rPr>
          <w:rFonts w:ascii="Arial" w:hAnsi="Arial" w:cs="Arial"/>
          <w:color w:val="000000"/>
          <w:sz w:val="24"/>
          <w:szCs w:val="24"/>
        </w:rPr>
        <w:tab/>
      </w:r>
      <w:r w:rsidR="00D4782A">
        <w:rPr>
          <w:rFonts w:ascii="Arial" w:hAnsi="Arial" w:cs="Arial"/>
          <w:color w:val="000000"/>
          <w:sz w:val="24"/>
          <w:szCs w:val="24"/>
        </w:rPr>
        <w:t>b</w:t>
      </w:r>
      <w:r w:rsidRPr="00EF12A8">
        <w:rPr>
          <w:rFonts w:ascii="Arial" w:hAnsi="Arial" w:cs="Arial"/>
          <w:color w:val="000000"/>
          <w:sz w:val="24"/>
          <w:szCs w:val="24"/>
        </w:rPr>
        <w:t>y retaining the minor on his medical scheme, at his expense, and by covering the costs of all the minor’s reasonable and necessary medical expenses that are not covered by the medical aid; and</w:t>
      </w:r>
    </w:p>
    <w:p w14:paraId="17DAE28D" w14:textId="77777777" w:rsidR="002477CC" w:rsidRPr="00EF12A8" w:rsidRDefault="002477CC" w:rsidP="00C258E8">
      <w:pPr>
        <w:spacing w:after="0" w:line="480" w:lineRule="auto"/>
        <w:ind w:left="1440" w:hanging="720"/>
        <w:contextualSpacing/>
        <w:jc w:val="both"/>
        <w:rPr>
          <w:rFonts w:ascii="Arial" w:hAnsi="Arial" w:cs="Arial"/>
          <w:color w:val="000000"/>
          <w:sz w:val="24"/>
          <w:szCs w:val="24"/>
        </w:rPr>
      </w:pPr>
      <w:r w:rsidRPr="00EF12A8">
        <w:rPr>
          <w:rFonts w:ascii="Arial" w:hAnsi="Arial" w:cs="Arial"/>
          <w:color w:val="000000"/>
          <w:sz w:val="24"/>
          <w:szCs w:val="24"/>
        </w:rPr>
        <w:t>5.3</w:t>
      </w:r>
      <w:r w:rsidRPr="00EF12A8">
        <w:rPr>
          <w:rFonts w:ascii="Arial" w:hAnsi="Arial" w:cs="Arial"/>
          <w:color w:val="000000"/>
          <w:sz w:val="24"/>
          <w:szCs w:val="24"/>
        </w:rPr>
        <w:tab/>
      </w:r>
      <w:r w:rsidR="00D4782A">
        <w:rPr>
          <w:rFonts w:ascii="Arial" w:hAnsi="Arial" w:cs="Arial"/>
          <w:color w:val="000000"/>
          <w:sz w:val="24"/>
          <w:szCs w:val="24"/>
        </w:rPr>
        <w:t>b</w:t>
      </w:r>
      <w:r w:rsidRPr="00EF12A8">
        <w:rPr>
          <w:rFonts w:ascii="Arial" w:hAnsi="Arial" w:cs="Arial"/>
          <w:color w:val="000000"/>
          <w:sz w:val="24"/>
          <w:szCs w:val="24"/>
        </w:rPr>
        <w:t>y the payment of the minor’s scholastic expenses in full, including</w:t>
      </w:r>
      <w:r w:rsidR="008C44F9">
        <w:rPr>
          <w:rFonts w:ascii="Arial" w:hAnsi="Arial" w:cs="Arial"/>
          <w:color w:val="000000"/>
          <w:sz w:val="24"/>
          <w:szCs w:val="24"/>
        </w:rPr>
        <w:t>, but</w:t>
      </w:r>
      <w:r w:rsidRPr="00EF12A8">
        <w:rPr>
          <w:rFonts w:ascii="Arial" w:hAnsi="Arial" w:cs="Arial"/>
          <w:color w:val="000000"/>
          <w:sz w:val="24"/>
          <w:szCs w:val="24"/>
        </w:rPr>
        <w:t xml:space="preserve"> not limited to</w:t>
      </w:r>
      <w:r w:rsidR="008C44F9">
        <w:rPr>
          <w:rFonts w:ascii="Arial" w:hAnsi="Arial" w:cs="Arial"/>
          <w:color w:val="000000"/>
          <w:sz w:val="24"/>
          <w:szCs w:val="24"/>
        </w:rPr>
        <w:t>,</w:t>
      </w:r>
      <w:r w:rsidRPr="00EF12A8">
        <w:rPr>
          <w:rFonts w:ascii="Arial" w:hAnsi="Arial" w:cs="Arial"/>
          <w:color w:val="000000"/>
          <w:sz w:val="24"/>
          <w:szCs w:val="24"/>
        </w:rPr>
        <w:t xml:space="preserve"> school </w:t>
      </w:r>
      <w:r w:rsidR="00EF12A8" w:rsidRPr="00EF12A8">
        <w:rPr>
          <w:rFonts w:ascii="Arial" w:hAnsi="Arial" w:cs="Arial"/>
          <w:color w:val="000000"/>
          <w:sz w:val="24"/>
          <w:szCs w:val="24"/>
        </w:rPr>
        <w:t>fees, school</w:t>
      </w:r>
      <w:r w:rsidR="003E6DEB" w:rsidRPr="00EF12A8">
        <w:rPr>
          <w:rFonts w:ascii="Arial" w:hAnsi="Arial" w:cs="Arial"/>
          <w:color w:val="000000"/>
          <w:sz w:val="24"/>
          <w:szCs w:val="24"/>
        </w:rPr>
        <w:t xml:space="preserve"> uniform</w:t>
      </w:r>
      <w:r w:rsidR="0013235F" w:rsidRPr="00EF12A8">
        <w:rPr>
          <w:rFonts w:ascii="Arial" w:hAnsi="Arial" w:cs="Arial"/>
          <w:color w:val="000000"/>
          <w:sz w:val="24"/>
          <w:szCs w:val="24"/>
        </w:rPr>
        <w:t>s, reasonable and necessary scho</w:t>
      </w:r>
      <w:r w:rsidR="00DD51D9">
        <w:rPr>
          <w:rFonts w:ascii="Arial" w:hAnsi="Arial" w:cs="Arial"/>
          <w:color w:val="000000"/>
          <w:sz w:val="24"/>
          <w:szCs w:val="24"/>
        </w:rPr>
        <w:t>ol stationery, textbooks, extra</w:t>
      </w:r>
      <w:r w:rsidR="0013235F" w:rsidRPr="00EF12A8">
        <w:rPr>
          <w:rFonts w:ascii="Arial" w:hAnsi="Arial" w:cs="Arial"/>
          <w:color w:val="000000"/>
          <w:sz w:val="24"/>
          <w:szCs w:val="24"/>
        </w:rPr>
        <w:t xml:space="preserve">mural </w:t>
      </w:r>
      <w:r w:rsidR="00EF12A8" w:rsidRPr="00EF12A8">
        <w:rPr>
          <w:rFonts w:ascii="Arial" w:hAnsi="Arial" w:cs="Arial"/>
          <w:color w:val="000000"/>
          <w:sz w:val="24"/>
          <w:szCs w:val="24"/>
        </w:rPr>
        <w:t>activities</w:t>
      </w:r>
      <w:r w:rsidR="0013235F" w:rsidRPr="00EF12A8">
        <w:rPr>
          <w:rFonts w:ascii="Arial" w:hAnsi="Arial" w:cs="Arial"/>
          <w:color w:val="000000"/>
          <w:sz w:val="24"/>
          <w:szCs w:val="24"/>
        </w:rPr>
        <w:t xml:space="preserve">, sporting activities, school </w:t>
      </w:r>
      <w:r w:rsidR="00EF12A8" w:rsidRPr="00EF12A8">
        <w:rPr>
          <w:rFonts w:ascii="Arial" w:hAnsi="Arial" w:cs="Arial"/>
          <w:color w:val="000000"/>
          <w:sz w:val="24"/>
          <w:szCs w:val="24"/>
        </w:rPr>
        <w:t>tours</w:t>
      </w:r>
      <w:r w:rsidR="0013235F" w:rsidRPr="00EF12A8">
        <w:rPr>
          <w:rFonts w:ascii="Arial" w:hAnsi="Arial" w:cs="Arial"/>
          <w:color w:val="000000"/>
          <w:sz w:val="24"/>
          <w:szCs w:val="24"/>
        </w:rPr>
        <w:t xml:space="preserve">, sports tours and sporting </w:t>
      </w:r>
      <w:r w:rsidR="00EF12A8" w:rsidRPr="00EF12A8">
        <w:rPr>
          <w:rFonts w:ascii="Arial" w:hAnsi="Arial" w:cs="Arial"/>
          <w:color w:val="000000"/>
          <w:sz w:val="24"/>
          <w:szCs w:val="24"/>
        </w:rPr>
        <w:t>equipment</w:t>
      </w:r>
      <w:r w:rsidR="0013235F" w:rsidRPr="00EF12A8">
        <w:rPr>
          <w:rFonts w:ascii="Arial" w:hAnsi="Arial" w:cs="Arial"/>
          <w:color w:val="000000"/>
          <w:sz w:val="24"/>
          <w:szCs w:val="24"/>
        </w:rPr>
        <w:t xml:space="preserve">. </w:t>
      </w:r>
    </w:p>
    <w:p w14:paraId="4331E6C2" w14:textId="77777777" w:rsidR="0013235F" w:rsidRPr="00EF12A8" w:rsidRDefault="0013235F" w:rsidP="00DD51D9">
      <w:pPr>
        <w:spacing w:after="0" w:line="480" w:lineRule="auto"/>
        <w:ind w:left="720" w:hanging="720"/>
        <w:contextualSpacing/>
        <w:jc w:val="both"/>
        <w:rPr>
          <w:rFonts w:ascii="Arial" w:hAnsi="Arial" w:cs="Arial"/>
          <w:color w:val="000000"/>
          <w:sz w:val="24"/>
          <w:szCs w:val="24"/>
        </w:rPr>
      </w:pPr>
      <w:r w:rsidRPr="00EF12A8">
        <w:rPr>
          <w:rFonts w:ascii="Arial" w:hAnsi="Arial" w:cs="Arial"/>
          <w:color w:val="000000"/>
          <w:sz w:val="24"/>
          <w:szCs w:val="24"/>
        </w:rPr>
        <w:t>6.</w:t>
      </w:r>
      <w:r w:rsidRPr="00EF12A8">
        <w:rPr>
          <w:rFonts w:ascii="Arial" w:hAnsi="Arial" w:cs="Arial"/>
          <w:color w:val="000000"/>
          <w:sz w:val="24"/>
          <w:szCs w:val="24"/>
        </w:rPr>
        <w:tab/>
        <w:t xml:space="preserve">The defendant shall contribute </w:t>
      </w:r>
      <w:r w:rsidR="008C44F9">
        <w:rPr>
          <w:rFonts w:ascii="Arial" w:hAnsi="Arial" w:cs="Arial"/>
          <w:color w:val="000000"/>
          <w:sz w:val="24"/>
          <w:szCs w:val="24"/>
        </w:rPr>
        <w:t>R6 000,00 per month</w:t>
      </w:r>
      <w:r w:rsidRPr="00EF12A8">
        <w:rPr>
          <w:rFonts w:ascii="Arial" w:hAnsi="Arial" w:cs="Arial"/>
          <w:color w:val="000000"/>
          <w:sz w:val="24"/>
          <w:szCs w:val="24"/>
        </w:rPr>
        <w:t xml:space="preserve"> towards the maintenance of the plaintiff until her death or remarriage, whichever occurs first, with the first such </w:t>
      </w:r>
      <w:r w:rsidRPr="00EF12A8">
        <w:rPr>
          <w:rFonts w:ascii="Arial" w:hAnsi="Arial" w:cs="Arial"/>
          <w:color w:val="000000"/>
          <w:sz w:val="24"/>
          <w:szCs w:val="24"/>
        </w:rPr>
        <w:lastRenderedPageBreak/>
        <w:t xml:space="preserve">payment to be </w:t>
      </w:r>
      <w:r w:rsidR="00B45067">
        <w:rPr>
          <w:rFonts w:ascii="Arial" w:hAnsi="Arial" w:cs="Arial"/>
          <w:color w:val="000000"/>
          <w:sz w:val="24"/>
          <w:szCs w:val="24"/>
        </w:rPr>
        <w:t>made</w:t>
      </w:r>
      <w:r w:rsidRPr="00EF12A8">
        <w:rPr>
          <w:rFonts w:ascii="Arial" w:hAnsi="Arial" w:cs="Arial"/>
          <w:color w:val="000000"/>
          <w:sz w:val="24"/>
          <w:szCs w:val="24"/>
        </w:rPr>
        <w:t xml:space="preserve"> on 25 October 2022</w:t>
      </w:r>
      <w:r w:rsidR="008C44F9">
        <w:rPr>
          <w:rFonts w:ascii="Arial" w:hAnsi="Arial" w:cs="Arial"/>
          <w:color w:val="000000"/>
          <w:sz w:val="24"/>
          <w:szCs w:val="24"/>
        </w:rPr>
        <w:t>,</w:t>
      </w:r>
      <w:r w:rsidRPr="00EF12A8">
        <w:rPr>
          <w:rFonts w:ascii="Arial" w:hAnsi="Arial" w:cs="Arial"/>
          <w:color w:val="000000"/>
          <w:sz w:val="24"/>
          <w:szCs w:val="24"/>
        </w:rPr>
        <w:t xml:space="preserve"> and thereafter on the 25</w:t>
      </w:r>
      <w:r w:rsidRPr="00EF12A8">
        <w:rPr>
          <w:rFonts w:ascii="Arial" w:hAnsi="Arial" w:cs="Arial"/>
          <w:color w:val="000000"/>
          <w:sz w:val="24"/>
          <w:szCs w:val="24"/>
          <w:vertAlign w:val="superscript"/>
        </w:rPr>
        <w:t>th</w:t>
      </w:r>
      <w:r w:rsidRPr="00EF12A8">
        <w:rPr>
          <w:rFonts w:ascii="Arial" w:hAnsi="Arial" w:cs="Arial"/>
          <w:color w:val="000000"/>
          <w:sz w:val="24"/>
          <w:szCs w:val="24"/>
        </w:rPr>
        <w:t xml:space="preserve"> day of each consecutive month.</w:t>
      </w:r>
    </w:p>
    <w:p w14:paraId="6C6E6868" w14:textId="77777777" w:rsidR="0013235F" w:rsidRPr="00EF12A8" w:rsidRDefault="00EF12A8" w:rsidP="00DD51D9">
      <w:pPr>
        <w:spacing w:after="0" w:line="480" w:lineRule="auto"/>
        <w:ind w:left="720" w:hanging="720"/>
        <w:contextualSpacing/>
        <w:jc w:val="both"/>
        <w:rPr>
          <w:rFonts w:ascii="Arial" w:hAnsi="Arial" w:cs="Arial"/>
          <w:color w:val="000000"/>
          <w:sz w:val="24"/>
          <w:szCs w:val="24"/>
        </w:rPr>
      </w:pPr>
      <w:r w:rsidRPr="00EF12A8">
        <w:rPr>
          <w:rFonts w:ascii="Arial" w:hAnsi="Arial" w:cs="Arial"/>
          <w:color w:val="000000"/>
          <w:sz w:val="24"/>
          <w:szCs w:val="24"/>
        </w:rPr>
        <w:t>7.</w:t>
      </w:r>
      <w:r w:rsidRPr="00EF12A8">
        <w:rPr>
          <w:rFonts w:ascii="Arial" w:hAnsi="Arial" w:cs="Arial"/>
          <w:color w:val="000000"/>
          <w:sz w:val="24"/>
          <w:szCs w:val="24"/>
        </w:rPr>
        <w:tab/>
      </w:r>
      <w:r w:rsidR="0013235F" w:rsidRPr="00EF12A8">
        <w:rPr>
          <w:rFonts w:ascii="Arial" w:hAnsi="Arial" w:cs="Arial"/>
          <w:color w:val="000000"/>
          <w:sz w:val="24"/>
          <w:szCs w:val="24"/>
        </w:rPr>
        <w:t>The defendant shall pay the costs of the action.</w:t>
      </w:r>
    </w:p>
    <w:p w14:paraId="62A84601" w14:textId="77777777" w:rsidR="002477CC" w:rsidRPr="00EF12A8" w:rsidRDefault="002477CC" w:rsidP="00DD51D9">
      <w:pPr>
        <w:pStyle w:val="ListParagraph"/>
        <w:spacing w:after="0" w:line="480" w:lineRule="auto"/>
        <w:ind w:hanging="720"/>
        <w:jc w:val="both"/>
        <w:rPr>
          <w:rFonts w:ascii="Arial" w:hAnsi="Arial" w:cs="Arial"/>
          <w:color w:val="000000"/>
          <w:sz w:val="24"/>
          <w:szCs w:val="24"/>
        </w:rPr>
      </w:pPr>
    </w:p>
    <w:p w14:paraId="6C9287AD" w14:textId="77777777" w:rsidR="0041734A" w:rsidRDefault="0041734A"/>
    <w:p w14:paraId="4C6BE697" w14:textId="77777777" w:rsidR="0041734A" w:rsidRDefault="0041734A"/>
    <w:p w14:paraId="627A1AAD" w14:textId="77777777" w:rsidR="0041734A" w:rsidRPr="00B71CC8" w:rsidRDefault="0041734A">
      <w:pPr>
        <w:rPr>
          <w:rFonts w:ascii="Arial" w:hAnsi="Arial" w:cs="Arial"/>
          <w:b/>
          <w:sz w:val="24"/>
          <w:szCs w:val="24"/>
        </w:rPr>
      </w:pPr>
      <w:r w:rsidRPr="00B71CC8">
        <w:rPr>
          <w:rFonts w:ascii="Arial" w:hAnsi="Arial" w:cs="Arial"/>
          <w:b/>
          <w:sz w:val="24"/>
          <w:szCs w:val="24"/>
        </w:rPr>
        <w:t>J W EKSTEEN</w:t>
      </w:r>
    </w:p>
    <w:p w14:paraId="015E474D" w14:textId="77777777" w:rsidR="0041734A" w:rsidRPr="00B71CC8" w:rsidRDefault="0041734A">
      <w:pPr>
        <w:rPr>
          <w:rFonts w:ascii="Arial" w:hAnsi="Arial" w:cs="Arial"/>
          <w:b/>
          <w:sz w:val="24"/>
          <w:szCs w:val="24"/>
        </w:rPr>
      </w:pPr>
      <w:r w:rsidRPr="00B71CC8">
        <w:rPr>
          <w:rFonts w:ascii="Arial" w:hAnsi="Arial" w:cs="Arial"/>
          <w:b/>
          <w:sz w:val="24"/>
          <w:szCs w:val="24"/>
        </w:rPr>
        <w:t>JUDGE OF THE HIGH COURT</w:t>
      </w:r>
    </w:p>
    <w:p w14:paraId="18E21065" w14:textId="77777777" w:rsidR="00DD51D9" w:rsidRDefault="00DD51D9">
      <w:pPr>
        <w:rPr>
          <w:rFonts w:ascii="Arial" w:hAnsi="Arial" w:cs="Arial"/>
          <w:sz w:val="24"/>
          <w:szCs w:val="24"/>
        </w:rPr>
      </w:pPr>
    </w:p>
    <w:p w14:paraId="339BA7BE" w14:textId="77777777" w:rsidR="00DD51D9" w:rsidRDefault="00DD51D9">
      <w:pPr>
        <w:rPr>
          <w:rFonts w:ascii="Arial" w:hAnsi="Arial" w:cs="Arial"/>
          <w:sz w:val="24"/>
          <w:szCs w:val="24"/>
        </w:rPr>
      </w:pPr>
    </w:p>
    <w:p w14:paraId="757EFA13" w14:textId="77777777" w:rsidR="00DD51D9" w:rsidRDefault="0041734A">
      <w:pPr>
        <w:rPr>
          <w:rFonts w:ascii="Arial" w:hAnsi="Arial" w:cs="Arial"/>
          <w:sz w:val="24"/>
          <w:szCs w:val="24"/>
        </w:rPr>
      </w:pPr>
      <w:r w:rsidRPr="00B71CC8">
        <w:rPr>
          <w:rFonts w:ascii="Arial" w:hAnsi="Arial" w:cs="Arial"/>
          <w:sz w:val="24"/>
          <w:szCs w:val="24"/>
        </w:rPr>
        <w:t>Appearances:</w:t>
      </w:r>
    </w:p>
    <w:p w14:paraId="234CAF7D" w14:textId="77777777" w:rsidR="0041734A" w:rsidRDefault="0041734A">
      <w:pPr>
        <w:rPr>
          <w:rFonts w:ascii="Arial" w:hAnsi="Arial" w:cs="Arial"/>
          <w:sz w:val="24"/>
          <w:szCs w:val="24"/>
        </w:rPr>
      </w:pPr>
      <w:r w:rsidRPr="00B71CC8">
        <w:rPr>
          <w:rFonts w:ascii="Arial" w:hAnsi="Arial" w:cs="Arial"/>
          <w:sz w:val="24"/>
          <w:szCs w:val="24"/>
        </w:rPr>
        <w:t xml:space="preserve">For </w:t>
      </w:r>
      <w:r w:rsidR="00F71823">
        <w:rPr>
          <w:rFonts w:ascii="Arial" w:hAnsi="Arial" w:cs="Arial"/>
          <w:sz w:val="24"/>
          <w:szCs w:val="24"/>
        </w:rPr>
        <w:t>Plaintiff</w:t>
      </w:r>
      <w:r w:rsidRPr="00B71CC8">
        <w:rPr>
          <w:rFonts w:ascii="Arial" w:hAnsi="Arial" w:cs="Arial"/>
          <w:sz w:val="24"/>
          <w:szCs w:val="24"/>
        </w:rPr>
        <w:t>:</w:t>
      </w:r>
      <w:r w:rsidRPr="00B71CC8">
        <w:rPr>
          <w:rFonts w:ascii="Arial" w:hAnsi="Arial" w:cs="Arial"/>
          <w:sz w:val="24"/>
          <w:szCs w:val="24"/>
        </w:rPr>
        <w:tab/>
      </w:r>
      <w:r w:rsidR="00F71823">
        <w:rPr>
          <w:rFonts w:ascii="Arial" w:hAnsi="Arial" w:cs="Arial"/>
          <w:sz w:val="24"/>
          <w:szCs w:val="24"/>
        </w:rPr>
        <w:tab/>
      </w:r>
      <w:r w:rsidRPr="00B71CC8">
        <w:rPr>
          <w:rFonts w:ascii="Arial" w:hAnsi="Arial" w:cs="Arial"/>
          <w:sz w:val="24"/>
          <w:szCs w:val="24"/>
        </w:rPr>
        <w:t xml:space="preserve">Adv </w:t>
      </w:r>
      <w:r w:rsidR="009A3980">
        <w:rPr>
          <w:rFonts w:ascii="Arial" w:hAnsi="Arial" w:cs="Arial"/>
          <w:sz w:val="24"/>
          <w:szCs w:val="24"/>
        </w:rPr>
        <w:t xml:space="preserve">L </w:t>
      </w:r>
      <w:proofErr w:type="spellStart"/>
      <w:r w:rsidR="009A3980">
        <w:rPr>
          <w:rFonts w:ascii="Arial" w:hAnsi="Arial" w:cs="Arial"/>
          <w:sz w:val="24"/>
          <w:szCs w:val="24"/>
        </w:rPr>
        <w:t>Gagiano</w:t>
      </w:r>
      <w:proofErr w:type="spellEnd"/>
      <w:r w:rsidR="009A3980">
        <w:rPr>
          <w:rFonts w:ascii="Arial" w:hAnsi="Arial" w:cs="Arial"/>
          <w:sz w:val="24"/>
          <w:szCs w:val="24"/>
        </w:rPr>
        <w:t xml:space="preserve"> instructed by </w:t>
      </w:r>
      <w:proofErr w:type="spellStart"/>
      <w:r w:rsidR="009A3980">
        <w:rPr>
          <w:rFonts w:ascii="Arial" w:hAnsi="Arial" w:cs="Arial"/>
          <w:sz w:val="24"/>
          <w:szCs w:val="24"/>
        </w:rPr>
        <w:t>Joyzel</w:t>
      </w:r>
      <w:proofErr w:type="spellEnd"/>
      <w:r w:rsidR="009A3980">
        <w:rPr>
          <w:rFonts w:ascii="Arial" w:hAnsi="Arial" w:cs="Arial"/>
          <w:sz w:val="24"/>
          <w:szCs w:val="24"/>
        </w:rPr>
        <w:t xml:space="preserve"> </w:t>
      </w:r>
      <w:proofErr w:type="spellStart"/>
      <w:r w:rsidR="009A3980">
        <w:rPr>
          <w:rFonts w:ascii="Arial" w:hAnsi="Arial" w:cs="Arial"/>
          <w:sz w:val="24"/>
          <w:szCs w:val="24"/>
        </w:rPr>
        <w:t>Obbes</w:t>
      </w:r>
      <w:proofErr w:type="spellEnd"/>
      <w:r w:rsidR="009A3980">
        <w:rPr>
          <w:rFonts w:ascii="Arial" w:hAnsi="Arial" w:cs="Arial"/>
          <w:sz w:val="24"/>
          <w:szCs w:val="24"/>
        </w:rPr>
        <w:t xml:space="preserve"> Inc</w:t>
      </w:r>
      <w:r w:rsidRPr="00B71CC8">
        <w:rPr>
          <w:rFonts w:ascii="Arial" w:hAnsi="Arial" w:cs="Arial"/>
          <w:sz w:val="24"/>
          <w:szCs w:val="24"/>
        </w:rPr>
        <w:t xml:space="preserve">, </w:t>
      </w:r>
      <w:proofErr w:type="spellStart"/>
      <w:r w:rsidRPr="00B71CC8">
        <w:rPr>
          <w:rFonts w:ascii="Arial" w:hAnsi="Arial" w:cs="Arial"/>
          <w:sz w:val="24"/>
          <w:szCs w:val="24"/>
        </w:rPr>
        <w:t>Gqeberha</w:t>
      </w:r>
      <w:proofErr w:type="spellEnd"/>
    </w:p>
    <w:p w14:paraId="4FF524F4" w14:textId="77777777" w:rsidR="00F71823" w:rsidRPr="00B71CC8" w:rsidRDefault="00F71823" w:rsidP="00F71823">
      <w:pPr>
        <w:rPr>
          <w:rFonts w:ascii="Arial" w:hAnsi="Arial" w:cs="Arial"/>
          <w:sz w:val="24"/>
          <w:szCs w:val="24"/>
        </w:rPr>
      </w:pPr>
    </w:p>
    <w:p w14:paraId="0A97769E" w14:textId="77777777" w:rsidR="00F71823" w:rsidRDefault="00F71823" w:rsidP="00F71823">
      <w:pPr>
        <w:ind w:left="2160" w:hanging="2160"/>
        <w:rPr>
          <w:rFonts w:ascii="Arial" w:hAnsi="Arial" w:cs="Arial"/>
          <w:sz w:val="24"/>
          <w:szCs w:val="24"/>
        </w:rPr>
      </w:pPr>
      <w:r w:rsidRPr="00B71CC8">
        <w:rPr>
          <w:rFonts w:ascii="Arial" w:hAnsi="Arial" w:cs="Arial"/>
          <w:sz w:val="24"/>
          <w:szCs w:val="24"/>
        </w:rPr>
        <w:t xml:space="preserve">For </w:t>
      </w:r>
      <w:r>
        <w:rPr>
          <w:rFonts w:ascii="Arial" w:hAnsi="Arial" w:cs="Arial"/>
          <w:sz w:val="24"/>
          <w:szCs w:val="24"/>
        </w:rPr>
        <w:t>Defendant:</w:t>
      </w:r>
      <w:r w:rsidRPr="00B71CC8">
        <w:rPr>
          <w:rFonts w:ascii="Arial" w:hAnsi="Arial" w:cs="Arial"/>
          <w:sz w:val="24"/>
          <w:szCs w:val="24"/>
        </w:rPr>
        <w:tab/>
        <w:t>Adv P Jooste instructed by Gregory Clark and Associates</w:t>
      </w:r>
      <w:r>
        <w:rPr>
          <w:rFonts w:ascii="Arial" w:hAnsi="Arial" w:cs="Arial"/>
          <w:sz w:val="24"/>
          <w:szCs w:val="24"/>
        </w:rPr>
        <w:t xml:space="preserve"> Inc</w:t>
      </w:r>
      <w:r w:rsidRPr="00B71CC8">
        <w:rPr>
          <w:rFonts w:ascii="Arial" w:hAnsi="Arial" w:cs="Arial"/>
          <w:sz w:val="24"/>
          <w:szCs w:val="24"/>
        </w:rPr>
        <w:t xml:space="preserve">, </w:t>
      </w:r>
      <w:proofErr w:type="spellStart"/>
      <w:r w:rsidRPr="00B71CC8">
        <w:rPr>
          <w:rFonts w:ascii="Arial" w:hAnsi="Arial" w:cs="Arial"/>
          <w:sz w:val="24"/>
          <w:szCs w:val="24"/>
        </w:rPr>
        <w:t>Gqeberha</w:t>
      </w:r>
      <w:proofErr w:type="spellEnd"/>
    </w:p>
    <w:p w14:paraId="6FAE33EF" w14:textId="77777777" w:rsidR="00F71823" w:rsidRPr="00B71CC8" w:rsidRDefault="00F71823">
      <w:pPr>
        <w:rPr>
          <w:rFonts w:ascii="Arial" w:hAnsi="Arial" w:cs="Arial"/>
          <w:sz w:val="24"/>
          <w:szCs w:val="24"/>
        </w:rPr>
      </w:pPr>
    </w:p>
    <w:p w14:paraId="090B3BEF" w14:textId="77777777" w:rsidR="0041734A" w:rsidRPr="00B71CC8" w:rsidRDefault="0041734A">
      <w:pPr>
        <w:rPr>
          <w:rFonts w:ascii="Arial" w:hAnsi="Arial" w:cs="Arial"/>
          <w:sz w:val="24"/>
          <w:szCs w:val="24"/>
        </w:rPr>
      </w:pPr>
    </w:p>
    <w:sectPr w:rsidR="0041734A" w:rsidRPr="00B71CC8" w:rsidSect="0041734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BF85" w14:textId="77777777" w:rsidR="00BB73AB" w:rsidRDefault="00BB73AB" w:rsidP="0041734A">
      <w:pPr>
        <w:spacing w:after="0" w:line="240" w:lineRule="auto"/>
      </w:pPr>
      <w:r>
        <w:separator/>
      </w:r>
    </w:p>
  </w:endnote>
  <w:endnote w:type="continuationSeparator" w:id="0">
    <w:p w14:paraId="227CE229" w14:textId="77777777" w:rsidR="00BB73AB" w:rsidRDefault="00BB73AB" w:rsidP="0041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8D02" w14:textId="77777777" w:rsidR="00BB73AB" w:rsidRDefault="00BB73AB" w:rsidP="0041734A">
      <w:pPr>
        <w:spacing w:after="0" w:line="240" w:lineRule="auto"/>
      </w:pPr>
      <w:r>
        <w:separator/>
      </w:r>
    </w:p>
  </w:footnote>
  <w:footnote w:type="continuationSeparator" w:id="0">
    <w:p w14:paraId="6D6C7C34" w14:textId="77777777" w:rsidR="00BB73AB" w:rsidRDefault="00BB73AB" w:rsidP="0041734A">
      <w:pPr>
        <w:spacing w:after="0" w:line="240" w:lineRule="auto"/>
      </w:pPr>
      <w:r>
        <w:continuationSeparator/>
      </w:r>
    </w:p>
  </w:footnote>
  <w:footnote w:id="1">
    <w:p w14:paraId="6686A18B" w14:textId="77777777" w:rsidR="007A0168" w:rsidRDefault="007A0168">
      <w:pPr>
        <w:pStyle w:val="FootnoteText"/>
      </w:pPr>
      <w:r>
        <w:rPr>
          <w:rStyle w:val="FootnoteReference"/>
        </w:rPr>
        <w:footnoteRef/>
      </w:r>
      <w:r>
        <w:t xml:space="preserve"> Section 3 of the Matrimonial Property Act, 88 of 1984.</w:t>
      </w:r>
    </w:p>
  </w:footnote>
  <w:footnote w:id="2">
    <w:p w14:paraId="55F033E0" w14:textId="77777777" w:rsidR="00521C8C" w:rsidRDefault="00521C8C" w:rsidP="00521C8C">
      <w:pPr>
        <w:pStyle w:val="FootnoteText"/>
        <w:jc w:val="both"/>
      </w:pPr>
      <w:r>
        <w:rPr>
          <w:rStyle w:val="FootnoteReference"/>
        </w:rPr>
        <w:footnoteRef/>
      </w:r>
      <w:r>
        <w:t xml:space="preserve"> </w:t>
      </w:r>
      <w:r w:rsidRPr="00521C8C">
        <w:rPr>
          <w:rFonts w:ascii="Calibri" w:hAnsi="Calibri" w:cs="Calibri"/>
        </w:rPr>
        <w:t xml:space="preserve">After completion of the trial the parties agreed that she would be entitled to payment of R2 106 877,00, before tax, which would be taxable in her hands </w:t>
      </w:r>
      <w:r>
        <w:rPr>
          <w:rFonts w:ascii="Calibri" w:hAnsi="Calibri" w:cs="Calibri"/>
        </w:rPr>
        <w:t>in the amount of</w:t>
      </w:r>
      <w:r w:rsidRPr="00521C8C">
        <w:rPr>
          <w:rFonts w:ascii="Calibri" w:hAnsi="Calibri" w:cs="Calibri"/>
        </w:rPr>
        <w:t xml:space="preserve"> R605 476,00.  They jointly requested, accordingly, that this agreement be reflected in the order I make.</w:t>
      </w:r>
      <w:r>
        <w:rPr>
          <w:rFonts w:ascii="Arial" w:hAnsi="Arial" w:cs="Arial"/>
          <w:sz w:val="24"/>
          <w:szCs w:val="24"/>
        </w:rPr>
        <w:t xml:space="preserve">  </w:t>
      </w:r>
      <w:r w:rsidRPr="00E90778">
        <w:rPr>
          <w:rFonts w:ascii="Arial" w:hAnsi="Arial" w:cs="Arial"/>
          <w:sz w:val="24"/>
          <w:szCs w:val="24"/>
        </w:rPr>
        <w:t xml:space="preserve"> </w:t>
      </w:r>
    </w:p>
  </w:footnote>
  <w:footnote w:id="3">
    <w:p w14:paraId="7B03052B" w14:textId="77777777" w:rsidR="00521C8C" w:rsidRDefault="00521C8C">
      <w:pPr>
        <w:pStyle w:val="FootnoteText"/>
      </w:pPr>
      <w:r>
        <w:rPr>
          <w:rStyle w:val="FootnoteReference"/>
        </w:rPr>
        <w:footnoteRef/>
      </w:r>
      <w:r>
        <w:t xml:space="preserve"> Act 70 of 1979</w:t>
      </w:r>
    </w:p>
  </w:footnote>
  <w:footnote w:id="4">
    <w:p w14:paraId="3DEA38EF" w14:textId="77777777" w:rsidR="00790BA0" w:rsidRDefault="00790BA0">
      <w:pPr>
        <w:pStyle w:val="FootnoteText"/>
      </w:pPr>
      <w:r>
        <w:rPr>
          <w:rStyle w:val="FootnoteReference"/>
        </w:rPr>
        <w:footnoteRef/>
      </w:r>
      <w:r>
        <w:t xml:space="preserve"> </w:t>
      </w:r>
      <w:r w:rsidRPr="00790BA0">
        <w:rPr>
          <w:i/>
        </w:rPr>
        <w:t xml:space="preserve">Van </w:t>
      </w:r>
      <w:proofErr w:type="spellStart"/>
      <w:r w:rsidRPr="00790BA0">
        <w:rPr>
          <w:i/>
        </w:rPr>
        <w:t>Wyk</w:t>
      </w:r>
      <w:proofErr w:type="spellEnd"/>
      <w:r w:rsidRPr="00790BA0">
        <w:rPr>
          <w:i/>
        </w:rPr>
        <w:t xml:space="preserve"> v Van </w:t>
      </w:r>
      <w:proofErr w:type="spellStart"/>
      <w:r w:rsidRPr="00790BA0">
        <w:rPr>
          <w:i/>
        </w:rPr>
        <w:t>Wyk</w:t>
      </w:r>
      <w:proofErr w:type="spellEnd"/>
      <w:r>
        <w:t xml:space="preserve"> [2005] JOL17228 (SE)</w:t>
      </w:r>
    </w:p>
  </w:footnote>
  <w:footnote w:id="5">
    <w:p w14:paraId="5D96FB78" w14:textId="77777777" w:rsidR="00790BA0" w:rsidRPr="00790BA0" w:rsidRDefault="00790BA0">
      <w:pPr>
        <w:pStyle w:val="FootnoteText"/>
      </w:pPr>
      <w:r>
        <w:rPr>
          <w:rStyle w:val="FootnoteReference"/>
        </w:rPr>
        <w:footnoteRef/>
      </w:r>
      <w:r>
        <w:t xml:space="preserve"> </w:t>
      </w:r>
      <w:r>
        <w:rPr>
          <w:i/>
        </w:rPr>
        <w:t xml:space="preserve">Van </w:t>
      </w:r>
      <w:proofErr w:type="spellStart"/>
      <w:r>
        <w:rPr>
          <w:i/>
        </w:rPr>
        <w:t>Wyk</w:t>
      </w:r>
      <w:proofErr w:type="spellEnd"/>
      <w:r>
        <w:t xml:space="preserve"> para [6]</w:t>
      </w:r>
    </w:p>
  </w:footnote>
  <w:footnote w:id="6">
    <w:p w14:paraId="043A11D9" w14:textId="77777777" w:rsidR="009F018B" w:rsidRDefault="009F018B">
      <w:pPr>
        <w:pStyle w:val="FootnoteText"/>
      </w:pPr>
      <w:r>
        <w:rPr>
          <w:rStyle w:val="FootnoteReference"/>
        </w:rPr>
        <w:footnoteRef/>
      </w:r>
      <w:r>
        <w:t xml:space="preserve"> </w:t>
      </w:r>
      <w:r w:rsidRPr="00EF12A8">
        <w:rPr>
          <w:i/>
        </w:rPr>
        <w:t>Kroon v Kroon</w:t>
      </w:r>
      <w:r>
        <w:t xml:space="preserve"> 1986 (4) SA 616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24483"/>
      <w:docPartObj>
        <w:docPartGallery w:val="Page Numbers (Top of Page)"/>
        <w:docPartUnique/>
      </w:docPartObj>
    </w:sdtPr>
    <w:sdtEndPr>
      <w:rPr>
        <w:noProof/>
      </w:rPr>
    </w:sdtEndPr>
    <w:sdtContent>
      <w:p w14:paraId="6677A341" w14:textId="77777777" w:rsidR="0041734A" w:rsidRDefault="0041734A">
        <w:pPr>
          <w:pStyle w:val="Header"/>
          <w:jc w:val="center"/>
        </w:pPr>
        <w:r>
          <w:fldChar w:fldCharType="begin"/>
        </w:r>
        <w:r>
          <w:instrText xml:space="preserve"> PAGE   \* MERGEFORMAT </w:instrText>
        </w:r>
        <w:r>
          <w:fldChar w:fldCharType="separate"/>
        </w:r>
        <w:r w:rsidR="00323050">
          <w:rPr>
            <w:noProof/>
          </w:rPr>
          <w:t>4</w:t>
        </w:r>
        <w:r>
          <w:rPr>
            <w:noProof/>
          </w:rPr>
          <w:fldChar w:fldCharType="end"/>
        </w:r>
      </w:p>
    </w:sdtContent>
  </w:sdt>
  <w:p w14:paraId="16BEF112" w14:textId="77777777" w:rsidR="0041734A" w:rsidRDefault="00417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803"/>
    <w:multiLevelType w:val="hybridMultilevel"/>
    <w:tmpl w:val="2FC61752"/>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5025B"/>
    <w:multiLevelType w:val="multilevel"/>
    <w:tmpl w:val="4D948B8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055334"/>
    <w:multiLevelType w:val="hybridMultilevel"/>
    <w:tmpl w:val="ADC6079E"/>
    <w:lvl w:ilvl="0" w:tplc="CAF223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EB43B7"/>
    <w:multiLevelType w:val="hybridMultilevel"/>
    <w:tmpl w:val="CF26860E"/>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215A8"/>
    <w:multiLevelType w:val="hybridMultilevel"/>
    <w:tmpl w:val="177C5F78"/>
    <w:lvl w:ilvl="0" w:tplc="CAF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E518E"/>
    <w:multiLevelType w:val="hybridMultilevel"/>
    <w:tmpl w:val="F0521D50"/>
    <w:lvl w:ilvl="0" w:tplc="CAF22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6421820">
    <w:abstractNumId w:val="2"/>
  </w:num>
  <w:num w:numId="2" w16cid:durableId="1754204165">
    <w:abstractNumId w:val="4"/>
  </w:num>
  <w:num w:numId="3" w16cid:durableId="863371333">
    <w:abstractNumId w:val="0"/>
  </w:num>
  <w:num w:numId="4" w16cid:durableId="1896775495">
    <w:abstractNumId w:val="3"/>
  </w:num>
  <w:num w:numId="5" w16cid:durableId="1020741926">
    <w:abstractNumId w:val="1"/>
  </w:num>
  <w:num w:numId="6" w16cid:durableId="1713726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D6"/>
    <w:rsid w:val="00097EDD"/>
    <w:rsid w:val="000C610F"/>
    <w:rsid w:val="000C783E"/>
    <w:rsid w:val="0013235F"/>
    <w:rsid w:val="001409F3"/>
    <w:rsid w:val="0016608B"/>
    <w:rsid w:val="001E5EDC"/>
    <w:rsid w:val="002059A2"/>
    <w:rsid w:val="00210E43"/>
    <w:rsid w:val="002477CC"/>
    <w:rsid w:val="00282C1A"/>
    <w:rsid w:val="002B3C15"/>
    <w:rsid w:val="002E7AFF"/>
    <w:rsid w:val="00323050"/>
    <w:rsid w:val="00391208"/>
    <w:rsid w:val="003A54C5"/>
    <w:rsid w:val="003E6DEB"/>
    <w:rsid w:val="003F09C5"/>
    <w:rsid w:val="0041734A"/>
    <w:rsid w:val="00436509"/>
    <w:rsid w:val="00444812"/>
    <w:rsid w:val="00457845"/>
    <w:rsid w:val="00477EF3"/>
    <w:rsid w:val="00493C06"/>
    <w:rsid w:val="004E4A4A"/>
    <w:rsid w:val="00521C8C"/>
    <w:rsid w:val="00540CAD"/>
    <w:rsid w:val="00593D0D"/>
    <w:rsid w:val="005E2C48"/>
    <w:rsid w:val="00660E8C"/>
    <w:rsid w:val="006721CB"/>
    <w:rsid w:val="00690E33"/>
    <w:rsid w:val="0069396F"/>
    <w:rsid w:val="006A7FC7"/>
    <w:rsid w:val="006F41DE"/>
    <w:rsid w:val="006F6428"/>
    <w:rsid w:val="00727141"/>
    <w:rsid w:val="00752E24"/>
    <w:rsid w:val="00771595"/>
    <w:rsid w:val="00790BA0"/>
    <w:rsid w:val="007A0168"/>
    <w:rsid w:val="007A5307"/>
    <w:rsid w:val="007A6E6A"/>
    <w:rsid w:val="007D4268"/>
    <w:rsid w:val="007E550A"/>
    <w:rsid w:val="007F794C"/>
    <w:rsid w:val="00804B5E"/>
    <w:rsid w:val="008C44F9"/>
    <w:rsid w:val="009126C8"/>
    <w:rsid w:val="00944AD0"/>
    <w:rsid w:val="009659AF"/>
    <w:rsid w:val="009A3980"/>
    <w:rsid w:val="009F018B"/>
    <w:rsid w:val="00A45FD7"/>
    <w:rsid w:val="00A557B7"/>
    <w:rsid w:val="00A838F3"/>
    <w:rsid w:val="00AC0E05"/>
    <w:rsid w:val="00B45067"/>
    <w:rsid w:val="00B471D6"/>
    <w:rsid w:val="00B57540"/>
    <w:rsid w:val="00B71CC8"/>
    <w:rsid w:val="00B829FF"/>
    <w:rsid w:val="00BB73AB"/>
    <w:rsid w:val="00BC5B37"/>
    <w:rsid w:val="00C258E8"/>
    <w:rsid w:val="00C316A7"/>
    <w:rsid w:val="00C44CAC"/>
    <w:rsid w:val="00C7146C"/>
    <w:rsid w:val="00CD7259"/>
    <w:rsid w:val="00D4782A"/>
    <w:rsid w:val="00D67B47"/>
    <w:rsid w:val="00DD51D9"/>
    <w:rsid w:val="00DE202C"/>
    <w:rsid w:val="00DF56EB"/>
    <w:rsid w:val="00E0259E"/>
    <w:rsid w:val="00E42C0D"/>
    <w:rsid w:val="00E52E35"/>
    <w:rsid w:val="00E7216A"/>
    <w:rsid w:val="00E761BD"/>
    <w:rsid w:val="00E822B7"/>
    <w:rsid w:val="00E90778"/>
    <w:rsid w:val="00EF12A8"/>
    <w:rsid w:val="00EF1B31"/>
    <w:rsid w:val="00F069B9"/>
    <w:rsid w:val="00F22D70"/>
    <w:rsid w:val="00F314C9"/>
    <w:rsid w:val="00F64E31"/>
    <w:rsid w:val="00F71823"/>
    <w:rsid w:val="00FB2E65"/>
    <w:rsid w:val="00FC6D3C"/>
    <w:rsid w:val="00FC7CC4"/>
    <w:rsid w:val="00FD4A51"/>
    <w:rsid w:val="00FE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1E10"/>
  <w15:chartTrackingRefBased/>
  <w15:docId w15:val="{A0DB6226-AA4F-405C-9EFF-5055E58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4A"/>
  </w:style>
  <w:style w:type="paragraph" w:styleId="Footer">
    <w:name w:val="footer"/>
    <w:basedOn w:val="Normal"/>
    <w:link w:val="FooterChar"/>
    <w:uiPriority w:val="99"/>
    <w:unhideWhenUsed/>
    <w:rsid w:val="0041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4A"/>
  </w:style>
  <w:style w:type="paragraph" w:styleId="ListParagraph">
    <w:name w:val="List Paragraph"/>
    <w:basedOn w:val="Normal"/>
    <w:uiPriority w:val="34"/>
    <w:qFormat/>
    <w:rsid w:val="006F6428"/>
    <w:pPr>
      <w:ind w:left="720"/>
      <w:contextualSpacing/>
    </w:pPr>
  </w:style>
  <w:style w:type="paragraph" w:styleId="FootnoteText">
    <w:name w:val="footnote text"/>
    <w:basedOn w:val="Normal"/>
    <w:link w:val="FootnoteTextChar"/>
    <w:uiPriority w:val="99"/>
    <w:semiHidden/>
    <w:unhideWhenUsed/>
    <w:rsid w:val="00790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BA0"/>
    <w:rPr>
      <w:sz w:val="20"/>
      <w:szCs w:val="20"/>
    </w:rPr>
  </w:style>
  <w:style w:type="character" w:styleId="FootnoteReference">
    <w:name w:val="footnote reference"/>
    <w:basedOn w:val="DefaultParagraphFont"/>
    <w:uiPriority w:val="99"/>
    <w:semiHidden/>
    <w:unhideWhenUsed/>
    <w:rsid w:val="00790BA0"/>
    <w:rPr>
      <w:vertAlign w:val="superscript"/>
    </w:rPr>
  </w:style>
  <w:style w:type="character" w:customStyle="1" w:styleId="mc">
    <w:name w:val="mc"/>
    <w:basedOn w:val="DefaultParagraphFont"/>
    <w:rsid w:val="009F018B"/>
  </w:style>
  <w:style w:type="character" w:styleId="Hyperlink">
    <w:name w:val="Hyperlink"/>
    <w:basedOn w:val="DefaultParagraphFont"/>
    <w:uiPriority w:val="99"/>
    <w:semiHidden/>
    <w:unhideWhenUsed/>
    <w:rsid w:val="009F018B"/>
    <w:rPr>
      <w:color w:val="0000FF"/>
      <w:u w:val="single"/>
    </w:rPr>
  </w:style>
  <w:style w:type="paragraph" w:styleId="BalloonText">
    <w:name w:val="Balloon Text"/>
    <w:basedOn w:val="Normal"/>
    <w:link w:val="BalloonTextChar"/>
    <w:uiPriority w:val="99"/>
    <w:semiHidden/>
    <w:unhideWhenUsed/>
    <w:rsid w:val="00F2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0314-7EB4-4E2A-9C4C-C81F571D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Larna Herman</dc:creator>
  <cp:keywords/>
  <dc:description/>
  <cp:lastModifiedBy>Mariana Anguelov</cp:lastModifiedBy>
  <cp:revision>3</cp:revision>
  <cp:lastPrinted>2022-10-17T12:12:00Z</cp:lastPrinted>
  <dcterms:created xsi:type="dcterms:W3CDTF">2022-10-19T09:40:00Z</dcterms:created>
  <dcterms:modified xsi:type="dcterms:W3CDTF">2022-10-19T19:25:00Z</dcterms:modified>
</cp:coreProperties>
</file>