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A0" w:rsidRDefault="00246FA0" w:rsidP="00FE3920">
      <w:pPr>
        <w:jc w:val="center"/>
        <w:rPr>
          <w:rFonts w:ascii="Arial" w:hAnsi="Arial" w:cs="Arial"/>
          <w:b/>
          <w:sz w:val="24"/>
          <w:szCs w:val="24"/>
        </w:rPr>
      </w:pPr>
      <w:bookmarkStart w:id="0" w:name="_GoBack"/>
      <w:bookmarkEnd w:id="0"/>
      <w:r>
        <w:rPr>
          <w:rFonts w:ascii="Arial" w:hAnsi="Arial" w:cs="Arial"/>
          <w:b/>
          <w:noProof/>
          <w:sz w:val="24"/>
          <w:szCs w:val="24"/>
          <w:lang w:eastAsia="en-ZA"/>
        </w:rPr>
        <w:drawing>
          <wp:inline distT="0" distB="0" distL="0" distR="0" wp14:anchorId="56ADE6FE" wp14:editId="68839123">
            <wp:extent cx="103060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rsidR="00B821BB" w:rsidRDefault="00725911" w:rsidP="00FE3920">
      <w:pPr>
        <w:jc w:val="center"/>
        <w:rPr>
          <w:rFonts w:ascii="Arial" w:hAnsi="Arial" w:cs="Arial"/>
          <w:b/>
          <w:sz w:val="24"/>
          <w:szCs w:val="24"/>
        </w:rPr>
      </w:pPr>
      <w:r w:rsidRPr="00474176">
        <w:rPr>
          <w:rFonts w:ascii="Arial" w:hAnsi="Arial" w:cs="Arial"/>
          <w:b/>
          <w:sz w:val="24"/>
          <w:szCs w:val="24"/>
        </w:rPr>
        <w:t>IN</w:t>
      </w:r>
      <w:r w:rsidR="001315D4" w:rsidRPr="00474176">
        <w:rPr>
          <w:rFonts w:ascii="Arial" w:hAnsi="Arial" w:cs="Arial"/>
          <w:b/>
          <w:sz w:val="24"/>
          <w:szCs w:val="24"/>
        </w:rPr>
        <w:t xml:space="preserve"> THE HIGH COURT</w:t>
      </w:r>
      <w:r w:rsidRPr="00474176">
        <w:rPr>
          <w:rFonts w:ascii="Arial" w:hAnsi="Arial" w:cs="Arial"/>
          <w:b/>
          <w:sz w:val="24"/>
          <w:szCs w:val="24"/>
        </w:rPr>
        <w:t xml:space="preserve"> OF SOUTH AFRICA</w:t>
      </w:r>
    </w:p>
    <w:p w:rsidR="00C82A19" w:rsidRPr="00474176" w:rsidRDefault="00E86BDC" w:rsidP="00C82A19">
      <w:pPr>
        <w:jc w:val="center"/>
        <w:rPr>
          <w:rFonts w:ascii="Arial" w:hAnsi="Arial" w:cs="Arial"/>
          <w:b/>
          <w:sz w:val="24"/>
          <w:szCs w:val="24"/>
        </w:rPr>
      </w:pPr>
      <w:r>
        <w:rPr>
          <w:rFonts w:ascii="Arial" w:hAnsi="Arial" w:cs="Arial"/>
          <w:b/>
          <w:sz w:val="24"/>
          <w:szCs w:val="24"/>
        </w:rPr>
        <w:t>(</w:t>
      </w:r>
      <w:r w:rsidR="00C82A19">
        <w:rPr>
          <w:rFonts w:ascii="Arial" w:hAnsi="Arial" w:cs="Arial"/>
          <w:b/>
          <w:sz w:val="24"/>
          <w:szCs w:val="24"/>
        </w:rPr>
        <w:t>EAST</w:t>
      </w:r>
      <w:r w:rsidR="00A65854">
        <w:rPr>
          <w:rFonts w:ascii="Arial" w:hAnsi="Arial" w:cs="Arial"/>
          <w:b/>
          <w:sz w:val="24"/>
          <w:szCs w:val="24"/>
        </w:rPr>
        <w:t xml:space="preserve">ERN CAPE DIVISION, </w:t>
      </w:r>
      <w:r w:rsidR="008F6B0C">
        <w:rPr>
          <w:rFonts w:ascii="Arial" w:hAnsi="Arial" w:cs="Arial"/>
          <w:b/>
          <w:sz w:val="24"/>
          <w:szCs w:val="24"/>
        </w:rPr>
        <w:t>GQEBERHA</w:t>
      </w:r>
      <w:r w:rsidRPr="00614E1B">
        <w:rPr>
          <w:rFonts w:ascii="Arial" w:hAnsi="Arial" w:cs="Arial"/>
          <w:b/>
          <w:sz w:val="24"/>
          <w:szCs w:val="24"/>
        </w:rPr>
        <w:t>)</w:t>
      </w:r>
      <w:r w:rsidR="0014346D" w:rsidRPr="00614E1B">
        <w:rPr>
          <w:rFonts w:ascii="Arial" w:hAnsi="Arial" w:cs="Arial"/>
          <w:b/>
          <w:sz w:val="24"/>
          <w:szCs w:val="24"/>
        </w:rPr>
        <w:t xml:space="preserve"> </w:t>
      </w:r>
    </w:p>
    <w:p w:rsidR="00725911" w:rsidRDefault="00725911" w:rsidP="00C82A19">
      <w:pPr>
        <w:rPr>
          <w:rFonts w:ascii="Arial" w:hAnsi="Arial" w:cs="Arial"/>
          <w:b/>
          <w:sz w:val="24"/>
          <w:szCs w:val="24"/>
        </w:rPr>
      </w:pPr>
    </w:p>
    <w:p w:rsidR="001315D4" w:rsidRPr="00474176" w:rsidRDefault="001315D4">
      <w:pPr>
        <w:rPr>
          <w:rFonts w:ascii="Arial" w:hAnsi="Arial" w:cs="Arial"/>
          <w:b/>
          <w:sz w:val="24"/>
          <w:szCs w:val="24"/>
        </w:rPr>
      </w:pP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00A64422">
        <w:rPr>
          <w:rFonts w:ascii="Arial" w:hAnsi="Arial" w:cs="Arial"/>
          <w:sz w:val="24"/>
          <w:szCs w:val="24"/>
        </w:rPr>
        <w:tab/>
        <w:t xml:space="preserve">    </w:t>
      </w:r>
      <w:r w:rsidR="00725911" w:rsidRPr="00474176">
        <w:rPr>
          <w:rFonts w:ascii="Arial" w:hAnsi="Arial" w:cs="Arial"/>
          <w:b/>
          <w:sz w:val="24"/>
          <w:szCs w:val="24"/>
        </w:rPr>
        <w:t xml:space="preserve">         </w:t>
      </w:r>
      <w:r w:rsidR="002C05C2">
        <w:rPr>
          <w:rFonts w:ascii="Arial" w:hAnsi="Arial" w:cs="Arial"/>
          <w:b/>
          <w:sz w:val="24"/>
          <w:szCs w:val="24"/>
        </w:rPr>
        <w:t>CASE NO: 3905/2021</w:t>
      </w:r>
    </w:p>
    <w:p w:rsidR="001315D4" w:rsidRPr="00474176" w:rsidRDefault="001315D4">
      <w:pPr>
        <w:rPr>
          <w:rFonts w:ascii="Arial" w:hAnsi="Arial" w:cs="Arial"/>
          <w:sz w:val="24"/>
          <w:szCs w:val="24"/>
        </w:rPr>
      </w:pPr>
    </w:p>
    <w:p w:rsidR="001315D4" w:rsidRPr="00474176" w:rsidRDefault="001315D4">
      <w:pPr>
        <w:rPr>
          <w:rFonts w:ascii="Arial" w:hAnsi="Arial" w:cs="Arial"/>
          <w:sz w:val="24"/>
          <w:szCs w:val="24"/>
        </w:rPr>
      </w:pPr>
    </w:p>
    <w:p w:rsidR="001315D4" w:rsidRPr="00474176" w:rsidRDefault="001315D4">
      <w:pPr>
        <w:rPr>
          <w:rFonts w:ascii="Arial" w:hAnsi="Arial" w:cs="Arial"/>
          <w:sz w:val="24"/>
          <w:szCs w:val="24"/>
        </w:rPr>
      </w:pPr>
      <w:r w:rsidRPr="00474176">
        <w:rPr>
          <w:rFonts w:ascii="Arial" w:hAnsi="Arial" w:cs="Arial"/>
          <w:sz w:val="24"/>
          <w:szCs w:val="24"/>
        </w:rPr>
        <w:t>In the matter between</w:t>
      </w:r>
      <w:r w:rsidR="00C82A19">
        <w:rPr>
          <w:rFonts w:ascii="Arial" w:hAnsi="Arial" w:cs="Arial"/>
          <w:sz w:val="24"/>
          <w:szCs w:val="24"/>
        </w:rPr>
        <w:t>:</w:t>
      </w:r>
    </w:p>
    <w:p w:rsidR="00725911" w:rsidRPr="00474176" w:rsidRDefault="00725911">
      <w:pPr>
        <w:rPr>
          <w:rFonts w:ascii="Arial" w:hAnsi="Arial" w:cs="Arial"/>
          <w:sz w:val="24"/>
          <w:szCs w:val="24"/>
        </w:rPr>
      </w:pPr>
    </w:p>
    <w:p w:rsidR="001315D4" w:rsidRDefault="002C05C2">
      <w:pPr>
        <w:rPr>
          <w:rFonts w:ascii="Arial" w:hAnsi="Arial" w:cs="Arial"/>
          <w:sz w:val="24"/>
          <w:szCs w:val="24"/>
        </w:rPr>
      </w:pPr>
      <w:r>
        <w:rPr>
          <w:rFonts w:ascii="Arial" w:hAnsi="Arial" w:cs="Arial"/>
          <w:b/>
          <w:sz w:val="24"/>
          <w:szCs w:val="24"/>
        </w:rPr>
        <w:t>GQANGE CONSTRUCTION CC</w:t>
      </w:r>
      <w:r w:rsidR="00C8020D">
        <w:rPr>
          <w:rFonts w:ascii="Arial" w:hAnsi="Arial" w:cs="Arial"/>
          <w:sz w:val="24"/>
          <w:szCs w:val="24"/>
        </w:rPr>
        <w:tab/>
      </w:r>
      <w:r w:rsidR="00246FA0">
        <w:rPr>
          <w:rFonts w:ascii="Arial" w:hAnsi="Arial" w:cs="Arial"/>
          <w:sz w:val="24"/>
          <w:szCs w:val="24"/>
        </w:rPr>
        <w:tab/>
      </w:r>
      <w:r w:rsidR="00246FA0">
        <w:rPr>
          <w:rFonts w:ascii="Arial" w:hAnsi="Arial" w:cs="Arial"/>
          <w:sz w:val="24"/>
          <w:szCs w:val="24"/>
        </w:rPr>
        <w:tab/>
        <w:t xml:space="preserve"> </w:t>
      </w:r>
      <w:r w:rsidR="009C66A3">
        <w:rPr>
          <w:rFonts w:ascii="Arial" w:hAnsi="Arial" w:cs="Arial"/>
          <w:sz w:val="24"/>
          <w:szCs w:val="24"/>
        </w:rPr>
        <w:tab/>
        <w:t xml:space="preserve">  </w:t>
      </w:r>
      <w:r w:rsidR="008F6B0C">
        <w:rPr>
          <w:rFonts w:ascii="Arial" w:hAnsi="Arial" w:cs="Arial"/>
          <w:sz w:val="24"/>
          <w:szCs w:val="24"/>
        </w:rPr>
        <w:tab/>
      </w:r>
      <w:r w:rsidR="009C66A3">
        <w:rPr>
          <w:rFonts w:ascii="Arial" w:hAnsi="Arial" w:cs="Arial"/>
          <w:sz w:val="24"/>
          <w:szCs w:val="24"/>
        </w:rPr>
        <w:t xml:space="preserve">  </w:t>
      </w:r>
      <w:r w:rsidR="00567AB4">
        <w:rPr>
          <w:rFonts w:ascii="Arial" w:hAnsi="Arial" w:cs="Arial"/>
          <w:sz w:val="24"/>
          <w:szCs w:val="24"/>
        </w:rPr>
        <w:t xml:space="preserve"> </w:t>
      </w:r>
      <w:r w:rsidR="00902FA3">
        <w:rPr>
          <w:rFonts w:ascii="Arial" w:hAnsi="Arial" w:cs="Arial"/>
          <w:sz w:val="24"/>
          <w:szCs w:val="24"/>
        </w:rPr>
        <w:t>Applicant</w:t>
      </w:r>
    </w:p>
    <w:p w:rsidR="008F6B0C" w:rsidRPr="008F6B0C" w:rsidRDefault="008F6B0C">
      <w:pPr>
        <w:rPr>
          <w:rFonts w:ascii="Arial" w:hAnsi="Arial" w:cs="Arial"/>
          <w:b/>
          <w:sz w:val="24"/>
          <w:szCs w:val="24"/>
        </w:rPr>
      </w:pPr>
    </w:p>
    <w:p w:rsidR="0074506F" w:rsidRDefault="0074506F">
      <w:pPr>
        <w:rPr>
          <w:rFonts w:ascii="Arial" w:hAnsi="Arial" w:cs="Arial"/>
          <w:sz w:val="24"/>
          <w:szCs w:val="24"/>
        </w:rPr>
      </w:pPr>
      <w:r>
        <w:rPr>
          <w:rFonts w:ascii="Arial" w:hAnsi="Arial" w:cs="Arial"/>
          <w:sz w:val="24"/>
          <w:szCs w:val="24"/>
        </w:rPr>
        <w:t>And</w:t>
      </w:r>
    </w:p>
    <w:p w:rsidR="0074506F" w:rsidRPr="00567AB4" w:rsidRDefault="0074506F">
      <w:pPr>
        <w:rPr>
          <w:rFonts w:ascii="Arial" w:hAnsi="Arial" w:cs="Arial"/>
          <w:b/>
          <w:sz w:val="24"/>
          <w:szCs w:val="24"/>
        </w:rPr>
      </w:pPr>
    </w:p>
    <w:p w:rsidR="004D3099" w:rsidRDefault="002C05C2" w:rsidP="008F6B0C">
      <w:pPr>
        <w:rPr>
          <w:rFonts w:ascii="Arial" w:hAnsi="Arial" w:cs="Arial"/>
          <w:b/>
          <w:sz w:val="24"/>
          <w:szCs w:val="24"/>
        </w:rPr>
      </w:pPr>
      <w:r>
        <w:rPr>
          <w:rFonts w:ascii="Arial" w:hAnsi="Arial" w:cs="Arial"/>
          <w:b/>
          <w:sz w:val="24"/>
          <w:szCs w:val="24"/>
        </w:rPr>
        <w:t>TREVOR KAY NO</w:t>
      </w:r>
      <w:r w:rsidR="00922C9F">
        <w:rPr>
          <w:rFonts w:ascii="Arial" w:hAnsi="Arial" w:cs="Arial"/>
          <w:b/>
          <w:sz w:val="24"/>
          <w:szCs w:val="24"/>
        </w:rPr>
        <w:tab/>
      </w:r>
      <w:r w:rsidR="00922C9F">
        <w:rPr>
          <w:rFonts w:ascii="Arial" w:hAnsi="Arial" w:cs="Arial"/>
          <w:b/>
          <w:sz w:val="24"/>
          <w:szCs w:val="24"/>
        </w:rPr>
        <w:tab/>
      </w:r>
      <w:r w:rsidR="00922C9F">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C05C2">
        <w:rPr>
          <w:rFonts w:ascii="Arial" w:hAnsi="Arial" w:cs="Arial"/>
          <w:sz w:val="24"/>
          <w:szCs w:val="24"/>
        </w:rPr>
        <w:t xml:space="preserve"> First</w:t>
      </w:r>
      <w:r>
        <w:rPr>
          <w:rFonts w:ascii="Arial" w:hAnsi="Arial" w:cs="Arial"/>
          <w:b/>
          <w:sz w:val="24"/>
          <w:szCs w:val="24"/>
        </w:rPr>
        <w:tab/>
      </w:r>
      <w:r w:rsidR="00922C9F" w:rsidRPr="00922C9F">
        <w:rPr>
          <w:rFonts w:ascii="Arial" w:hAnsi="Arial" w:cs="Arial"/>
          <w:sz w:val="24"/>
          <w:szCs w:val="24"/>
        </w:rPr>
        <w:t>Respondent</w:t>
      </w:r>
    </w:p>
    <w:p w:rsidR="002C05C2" w:rsidRDefault="002C05C2" w:rsidP="008F6B0C">
      <w:pPr>
        <w:rPr>
          <w:rFonts w:ascii="Arial" w:hAnsi="Arial" w:cs="Arial"/>
          <w:b/>
          <w:sz w:val="24"/>
          <w:szCs w:val="24"/>
        </w:rPr>
      </w:pPr>
    </w:p>
    <w:p w:rsidR="002C05C2" w:rsidRDefault="002C05C2" w:rsidP="008F6B0C">
      <w:pPr>
        <w:rPr>
          <w:rFonts w:ascii="Arial" w:hAnsi="Arial" w:cs="Arial"/>
          <w:b/>
          <w:sz w:val="24"/>
          <w:szCs w:val="24"/>
        </w:rPr>
      </w:pPr>
      <w:r>
        <w:rPr>
          <w:rFonts w:ascii="Arial" w:hAnsi="Arial" w:cs="Arial"/>
          <w:b/>
          <w:sz w:val="24"/>
          <w:szCs w:val="24"/>
        </w:rPr>
        <w:t xml:space="preserve">CAPE DEPARTMENT OF HUMAN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C05C2">
        <w:rPr>
          <w:rFonts w:ascii="Arial" w:hAnsi="Arial" w:cs="Arial"/>
          <w:sz w:val="24"/>
          <w:szCs w:val="24"/>
        </w:rPr>
        <w:t>Second Respondent</w:t>
      </w:r>
    </w:p>
    <w:p w:rsidR="008F6B0C" w:rsidRDefault="002C05C2" w:rsidP="008F6B0C">
      <w:pPr>
        <w:rPr>
          <w:rFonts w:ascii="Arial" w:hAnsi="Arial" w:cs="Arial"/>
          <w:b/>
          <w:sz w:val="24"/>
          <w:szCs w:val="24"/>
        </w:rPr>
      </w:pPr>
      <w:r>
        <w:rPr>
          <w:rFonts w:ascii="Arial" w:hAnsi="Arial" w:cs="Arial"/>
          <w:b/>
          <w:sz w:val="24"/>
          <w:szCs w:val="24"/>
        </w:rPr>
        <w:t xml:space="preserve">SETTLEMENT </w:t>
      </w:r>
    </w:p>
    <w:p w:rsidR="00567AB4" w:rsidRPr="00567AB4" w:rsidRDefault="00567AB4">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65854">
        <w:rPr>
          <w:rFonts w:ascii="Arial" w:hAnsi="Arial" w:cs="Arial"/>
          <w:b/>
          <w:sz w:val="24"/>
          <w:szCs w:val="24"/>
        </w:rPr>
        <w:t xml:space="preserve">              </w:t>
      </w:r>
    </w:p>
    <w:p w:rsidR="00ED778F" w:rsidRDefault="00ED778F">
      <w:pPr>
        <w:rPr>
          <w:rFonts w:ascii="Arial" w:hAnsi="Arial" w:cs="Arial"/>
          <w:sz w:val="24"/>
          <w:szCs w:val="24"/>
        </w:rPr>
      </w:pPr>
    </w:p>
    <w:p w:rsidR="00080CB4" w:rsidRPr="00474176" w:rsidRDefault="00080CB4">
      <w:pPr>
        <w:rPr>
          <w:rFonts w:ascii="Arial" w:hAnsi="Arial" w:cs="Arial"/>
          <w:sz w:val="24"/>
          <w:szCs w:val="24"/>
        </w:rPr>
      </w:pPr>
    </w:p>
    <w:p w:rsidR="00902FA3" w:rsidRDefault="00902FA3">
      <w:pPr>
        <w:rPr>
          <w:rFonts w:ascii="Arial" w:hAnsi="Arial" w:cs="Arial"/>
          <w:b/>
          <w:sz w:val="24"/>
          <w:szCs w:val="24"/>
        </w:rPr>
      </w:pPr>
    </w:p>
    <w:p w:rsidR="00246FA0" w:rsidRPr="002C05C2" w:rsidRDefault="00AF0DAA" w:rsidP="002C05C2">
      <w:pPr>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86BDC">
        <w:rPr>
          <w:rFonts w:ascii="Arial" w:hAnsi="Arial" w:cs="Arial"/>
          <w:b/>
          <w:noProof/>
          <w:sz w:val="24"/>
          <w:szCs w:val="24"/>
          <w:lang w:eastAsia="en-ZA"/>
        </w:rPr>
        <w:t xml:space="preserve">  </w:t>
      </w:r>
      <w:r w:rsidR="001D7162">
        <w:rPr>
          <w:rFonts w:ascii="Arial" w:hAnsi="Arial" w:cs="Arial"/>
          <w:b/>
          <w:noProof/>
          <w:sz w:val="24"/>
          <w:szCs w:val="24"/>
          <w:lang w:eastAsia="en-ZA"/>
        </w:rPr>
        <w:drawing>
          <wp:inline distT="0" distB="0" distL="0" distR="0" wp14:anchorId="1A63D704" wp14:editId="033C6C21">
            <wp:extent cx="3340735"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735" cy="1183005"/>
                    </a:xfrm>
                    <a:prstGeom prst="rect">
                      <a:avLst/>
                    </a:prstGeom>
                    <a:noFill/>
                  </pic:spPr>
                </pic:pic>
              </a:graphicData>
            </a:graphic>
          </wp:inline>
        </w:drawing>
      </w:r>
    </w:p>
    <w:p w:rsidR="00246FA0" w:rsidRDefault="00C43FDD" w:rsidP="00C82A19">
      <w:pPr>
        <w:pBdr>
          <w:top w:val="single" w:sz="12" w:space="1" w:color="auto"/>
          <w:bottom w:val="single" w:sz="12" w:space="1" w:color="auto"/>
        </w:pBdr>
        <w:jc w:val="center"/>
        <w:rPr>
          <w:rFonts w:ascii="Arial" w:hAnsi="Arial" w:cs="Arial"/>
          <w:b/>
          <w:sz w:val="24"/>
          <w:szCs w:val="24"/>
        </w:rPr>
      </w:pPr>
      <w:r>
        <w:rPr>
          <w:rFonts w:ascii="Arial" w:hAnsi="Arial" w:cs="Arial"/>
          <w:b/>
          <w:sz w:val="24"/>
          <w:szCs w:val="24"/>
        </w:rPr>
        <w:t>JUDGMENT</w:t>
      </w:r>
    </w:p>
    <w:p w:rsidR="00F072E8" w:rsidRPr="00C43FDD" w:rsidRDefault="00F072E8" w:rsidP="00C82A19">
      <w:pPr>
        <w:pBdr>
          <w:top w:val="single" w:sz="12" w:space="1" w:color="auto"/>
          <w:bottom w:val="single" w:sz="12" w:space="1" w:color="auto"/>
        </w:pBdr>
        <w:jc w:val="center"/>
        <w:rPr>
          <w:rFonts w:ascii="Arial" w:hAnsi="Arial" w:cs="Arial"/>
          <w:b/>
          <w:sz w:val="24"/>
          <w:szCs w:val="24"/>
        </w:rPr>
      </w:pPr>
    </w:p>
    <w:p w:rsidR="00A66BBF" w:rsidRPr="00437E6F" w:rsidRDefault="00507322" w:rsidP="00A41477">
      <w:pPr>
        <w:shd w:val="clear" w:color="auto" w:fill="FFFFFF"/>
        <w:spacing w:before="144" w:after="0" w:line="360" w:lineRule="atLeast"/>
        <w:jc w:val="both"/>
        <w:rPr>
          <w:rFonts w:ascii="Times New Roman" w:hAnsi="Times New Roman" w:cs="Times New Roman"/>
          <w:b/>
          <w:sz w:val="28"/>
          <w:szCs w:val="28"/>
        </w:rPr>
      </w:pPr>
      <w:r w:rsidRPr="00437E6F">
        <w:rPr>
          <w:rFonts w:ascii="Times New Roman" w:hAnsi="Times New Roman" w:cs="Times New Roman"/>
          <w:b/>
          <w:sz w:val="28"/>
          <w:szCs w:val="28"/>
        </w:rPr>
        <w:lastRenderedPageBreak/>
        <w:t>N</w:t>
      </w:r>
      <w:r w:rsidR="00E86BDC" w:rsidRPr="00437E6F">
        <w:rPr>
          <w:rFonts w:ascii="Times New Roman" w:hAnsi="Times New Roman" w:cs="Times New Roman"/>
          <w:b/>
          <w:sz w:val="28"/>
          <w:szCs w:val="28"/>
        </w:rPr>
        <w:t>ONCEMBU</w:t>
      </w:r>
      <w:r w:rsidR="008F6B0C" w:rsidRPr="00437E6F">
        <w:rPr>
          <w:rFonts w:ascii="Times New Roman" w:hAnsi="Times New Roman" w:cs="Times New Roman"/>
          <w:b/>
          <w:sz w:val="28"/>
          <w:szCs w:val="28"/>
        </w:rPr>
        <w:t xml:space="preserve"> </w:t>
      </w:r>
      <w:r w:rsidRPr="00437E6F">
        <w:rPr>
          <w:rFonts w:ascii="Times New Roman" w:hAnsi="Times New Roman" w:cs="Times New Roman"/>
          <w:b/>
          <w:sz w:val="28"/>
          <w:szCs w:val="28"/>
        </w:rPr>
        <w:t>J</w:t>
      </w:r>
      <w:r w:rsidR="008F6B0C" w:rsidRPr="00437E6F">
        <w:rPr>
          <w:rFonts w:ascii="Times New Roman" w:hAnsi="Times New Roman" w:cs="Times New Roman"/>
          <w:b/>
          <w:sz w:val="28"/>
          <w:szCs w:val="28"/>
        </w:rPr>
        <w:t>:</w:t>
      </w:r>
    </w:p>
    <w:p w:rsidR="00507322" w:rsidRPr="00437E6F" w:rsidRDefault="00507322" w:rsidP="00A41477">
      <w:pPr>
        <w:shd w:val="clear" w:color="auto" w:fill="FFFFFF"/>
        <w:spacing w:before="144" w:after="0" w:line="360" w:lineRule="atLeast"/>
        <w:jc w:val="both"/>
        <w:rPr>
          <w:rFonts w:ascii="Times New Roman" w:hAnsi="Times New Roman" w:cs="Times New Roman"/>
          <w:b/>
          <w:sz w:val="28"/>
          <w:szCs w:val="28"/>
        </w:rPr>
      </w:pPr>
    </w:p>
    <w:p w:rsidR="00F83CB4" w:rsidRPr="00437E6F" w:rsidRDefault="00F83CB4" w:rsidP="00A41477">
      <w:pPr>
        <w:shd w:val="clear" w:color="auto" w:fill="FFFFFF"/>
        <w:spacing w:before="144" w:after="0" w:line="360" w:lineRule="atLeast"/>
        <w:jc w:val="both"/>
        <w:rPr>
          <w:rFonts w:ascii="Times New Roman" w:hAnsi="Times New Roman" w:cs="Times New Roman"/>
          <w:sz w:val="28"/>
          <w:szCs w:val="28"/>
        </w:rPr>
      </w:pPr>
    </w:p>
    <w:p w:rsidR="00F669E0" w:rsidRDefault="00A41477" w:rsidP="00D91058">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[1]</w:t>
      </w:r>
      <w:r w:rsidRPr="00437E6F">
        <w:rPr>
          <w:rFonts w:ascii="Times New Roman" w:hAnsi="Times New Roman"/>
          <w:sz w:val="28"/>
          <w:szCs w:val="28"/>
        </w:rPr>
        <w:tab/>
      </w:r>
      <w:r w:rsidR="0080727D" w:rsidRPr="00437E6F">
        <w:rPr>
          <w:rFonts w:ascii="Times New Roman" w:hAnsi="Times New Roman"/>
          <w:sz w:val="28"/>
          <w:szCs w:val="28"/>
        </w:rPr>
        <w:t xml:space="preserve">This </w:t>
      </w:r>
      <w:r w:rsidR="00D91058" w:rsidRPr="00437E6F">
        <w:rPr>
          <w:rFonts w:ascii="Times New Roman" w:hAnsi="Times New Roman"/>
          <w:sz w:val="28"/>
          <w:szCs w:val="28"/>
        </w:rPr>
        <w:t>is an application for</w:t>
      </w:r>
      <w:r w:rsidR="00CD2897" w:rsidRPr="00437E6F">
        <w:rPr>
          <w:rFonts w:ascii="Times New Roman" w:hAnsi="Times New Roman"/>
          <w:sz w:val="28"/>
          <w:szCs w:val="28"/>
        </w:rPr>
        <w:t xml:space="preserve"> </w:t>
      </w:r>
      <w:r w:rsidR="00C032FD">
        <w:rPr>
          <w:rFonts w:ascii="Times New Roman" w:hAnsi="Times New Roman"/>
          <w:sz w:val="28"/>
          <w:szCs w:val="28"/>
        </w:rPr>
        <w:t>the</w:t>
      </w:r>
      <w:r w:rsidR="002C05C2">
        <w:rPr>
          <w:rFonts w:ascii="Times New Roman" w:hAnsi="Times New Roman"/>
          <w:sz w:val="28"/>
          <w:szCs w:val="28"/>
        </w:rPr>
        <w:t xml:space="preserve"> review and setting aside of the arbi</w:t>
      </w:r>
      <w:r w:rsidR="00477018">
        <w:rPr>
          <w:rFonts w:ascii="Times New Roman" w:hAnsi="Times New Roman"/>
          <w:sz w:val="28"/>
          <w:szCs w:val="28"/>
        </w:rPr>
        <w:t>tration award dated 30 June 2021</w:t>
      </w:r>
      <w:r w:rsidR="0028457A">
        <w:rPr>
          <w:rFonts w:ascii="Times New Roman" w:hAnsi="Times New Roman"/>
          <w:sz w:val="28"/>
          <w:szCs w:val="28"/>
        </w:rPr>
        <w:t xml:space="preserve"> </w:t>
      </w:r>
      <w:r w:rsidR="002C05C2">
        <w:rPr>
          <w:rFonts w:ascii="Times New Roman" w:hAnsi="Times New Roman"/>
          <w:sz w:val="28"/>
          <w:szCs w:val="28"/>
        </w:rPr>
        <w:t>by the first res</w:t>
      </w:r>
      <w:r w:rsidR="00C032FD">
        <w:rPr>
          <w:rFonts w:ascii="Times New Roman" w:hAnsi="Times New Roman"/>
          <w:sz w:val="28"/>
          <w:szCs w:val="28"/>
        </w:rPr>
        <w:t>p</w:t>
      </w:r>
      <w:r w:rsidR="002C05C2">
        <w:rPr>
          <w:rFonts w:ascii="Times New Roman" w:hAnsi="Times New Roman"/>
          <w:sz w:val="28"/>
          <w:szCs w:val="28"/>
        </w:rPr>
        <w:t>ondent</w:t>
      </w:r>
      <w:r w:rsidR="00C032FD">
        <w:rPr>
          <w:rFonts w:ascii="Times New Roman" w:hAnsi="Times New Roman"/>
          <w:sz w:val="28"/>
          <w:szCs w:val="28"/>
        </w:rPr>
        <w:t>, in a matter relating to a principal building contract between the applicant and the second respondent. The applicant also seeks condonation of the late-filling of the review application, as well as the st</w:t>
      </w:r>
      <w:r w:rsidR="00477018">
        <w:rPr>
          <w:rFonts w:ascii="Times New Roman" w:hAnsi="Times New Roman"/>
          <w:sz w:val="28"/>
          <w:szCs w:val="28"/>
        </w:rPr>
        <w:t>riking out of certain portions</w:t>
      </w:r>
      <w:r w:rsidR="00C032FD">
        <w:rPr>
          <w:rFonts w:ascii="Times New Roman" w:hAnsi="Times New Roman"/>
          <w:sz w:val="28"/>
          <w:szCs w:val="28"/>
        </w:rPr>
        <w:t xml:space="preserve"> of the</w:t>
      </w:r>
      <w:r w:rsidR="0028457A">
        <w:rPr>
          <w:rFonts w:ascii="Times New Roman" w:hAnsi="Times New Roman"/>
          <w:sz w:val="28"/>
          <w:szCs w:val="28"/>
        </w:rPr>
        <w:t xml:space="preserve"> second</w:t>
      </w:r>
      <w:r w:rsidR="00C032FD">
        <w:rPr>
          <w:rFonts w:ascii="Times New Roman" w:hAnsi="Times New Roman"/>
          <w:sz w:val="28"/>
          <w:szCs w:val="28"/>
        </w:rPr>
        <w:t xml:space="preserve"> respondent’s answering affidavit. </w:t>
      </w:r>
    </w:p>
    <w:p w:rsidR="002C05C2" w:rsidRPr="00437E6F" w:rsidRDefault="002C05C2" w:rsidP="00D91058">
      <w:pPr>
        <w:pStyle w:val="BodyTextIndent2"/>
        <w:widowControl/>
        <w:spacing w:after="0"/>
        <w:ind w:left="0"/>
        <w:jc w:val="both"/>
        <w:rPr>
          <w:rFonts w:ascii="Times New Roman" w:hAnsi="Times New Roman"/>
          <w:b/>
          <w:sz w:val="28"/>
          <w:szCs w:val="28"/>
        </w:rPr>
      </w:pPr>
    </w:p>
    <w:p w:rsidR="00FB331A" w:rsidRPr="00437E6F" w:rsidRDefault="00F072E8" w:rsidP="00FB331A">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[2]</w:t>
      </w:r>
      <w:r w:rsidRPr="00437E6F">
        <w:rPr>
          <w:rFonts w:ascii="Times New Roman" w:hAnsi="Times New Roman"/>
          <w:sz w:val="28"/>
          <w:szCs w:val="28"/>
        </w:rPr>
        <w:tab/>
      </w:r>
      <w:r w:rsidR="00C032FD">
        <w:rPr>
          <w:rFonts w:ascii="Times New Roman" w:hAnsi="Times New Roman"/>
          <w:sz w:val="28"/>
          <w:szCs w:val="28"/>
        </w:rPr>
        <w:t xml:space="preserve">Both applications are opposed by the </w:t>
      </w:r>
      <w:r w:rsidR="0028457A">
        <w:rPr>
          <w:rFonts w:ascii="Times New Roman" w:hAnsi="Times New Roman"/>
          <w:sz w:val="28"/>
          <w:szCs w:val="28"/>
        </w:rPr>
        <w:t xml:space="preserve">second </w:t>
      </w:r>
      <w:r w:rsidR="00C032FD">
        <w:rPr>
          <w:rFonts w:ascii="Times New Roman" w:hAnsi="Times New Roman"/>
          <w:sz w:val="28"/>
          <w:szCs w:val="28"/>
        </w:rPr>
        <w:t>respondent</w:t>
      </w:r>
      <w:r w:rsidR="00477018">
        <w:rPr>
          <w:rFonts w:ascii="Times New Roman" w:hAnsi="Times New Roman"/>
          <w:sz w:val="28"/>
          <w:szCs w:val="28"/>
        </w:rPr>
        <w:t>, whilst</w:t>
      </w:r>
      <w:r w:rsidR="0028457A">
        <w:rPr>
          <w:rFonts w:ascii="Times New Roman" w:hAnsi="Times New Roman"/>
          <w:sz w:val="28"/>
          <w:szCs w:val="28"/>
        </w:rPr>
        <w:t xml:space="preserve"> the fir</w:t>
      </w:r>
      <w:r w:rsidR="00076CFE">
        <w:rPr>
          <w:rFonts w:ascii="Times New Roman" w:hAnsi="Times New Roman"/>
          <w:sz w:val="28"/>
          <w:szCs w:val="28"/>
        </w:rPr>
        <w:t xml:space="preserve">st respondent filed a notice </w:t>
      </w:r>
      <w:r w:rsidR="0028457A">
        <w:rPr>
          <w:rFonts w:ascii="Times New Roman" w:hAnsi="Times New Roman"/>
          <w:sz w:val="28"/>
          <w:szCs w:val="28"/>
        </w:rPr>
        <w:t>to abide by the decision of the court.</w:t>
      </w:r>
      <w:r w:rsidR="00C032FD">
        <w:rPr>
          <w:rFonts w:ascii="Times New Roman" w:hAnsi="Times New Roman"/>
          <w:sz w:val="28"/>
          <w:szCs w:val="28"/>
        </w:rPr>
        <w:t xml:space="preserve"> </w:t>
      </w:r>
      <w:r w:rsidR="00CD2897" w:rsidRPr="00437E6F">
        <w:rPr>
          <w:rFonts w:ascii="Times New Roman" w:hAnsi="Times New Roman"/>
          <w:sz w:val="28"/>
          <w:szCs w:val="28"/>
        </w:rPr>
        <w:t xml:space="preserve"> </w:t>
      </w:r>
    </w:p>
    <w:p w:rsidR="00AF0DAA" w:rsidRPr="00437E6F" w:rsidRDefault="00AF0DAA" w:rsidP="00960A0E">
      <w:pPr>
        <w:pStyle w:val="BodyTextIndent2"/>
        <w:widowControl/>
        <w:spacing w:after="0"/>
        <w:ind w:left="0"/>
        <w:jc w:val="both"/>
        <w:rPr>
          <w:rFonts w:ascii="Times New Roman" w:hAnsi="Times New Roman"/>
          <w:sz w:val="28"/>
          <w:szCs w:val="28"/>
        </w:rPr>
      </w:pPr>
    </w:p>
    <w:p w:rsidR="00DF203C" w:rsidRPr="0028457A" w:rsidRDefault="00F072E8" w:rsidP="00CD2897">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[3]</w:t>
      </w:r>
      <w:r w:rsidRPr="00437E6F">
        <w:rPr>
          <w:rFonts w:ascii="Times New Roman" w:hAnsi="Times New Roman"/>
          <w:sz w:val="28"/>
          <w:szCs w:val="28"/>
        </w:rPr>
        <w:tab/>
      </w:r>
      <w:r w:rsidR="0028457A">
        <w:rPr>
          <w:rFonts w:ascii="Times New Roman" w:hAnsi="Times New Roman"/>
          <w:sz w:val="28"/>
          <w:szCs w:val="28"/>
        </w:rPr>
        <w:t>I will deal</w:t>
      </w:r>
      <w:r w:rsidR="00C032FD">
        <w:rPr>
          <w:rFonts w:ascii="Times New Roman" w:hAnsi="Times New Roman"/>
          <w:sz w:val="28"/>
          <w:szCs w:val="28"/>
        </w:rPr>
        <w:t xml:space="preserve"> with both applications simultaneously because in dealing with the condonation application, I will inevitably have to deal with the merits </w:t>
      </w:r>
      <w:r w:rsidR="007233D5">
        <w:rPr>
          <w:rFonts w:ascii="Times New Roman" w:hAnsi="Times New Roman"/>
          <w:sz w:val="28"/>
          <w:szCs w:val="28"/>
        </w:rPr>
        <w:t>of the review, as the prospects of success</w:t>
      </w:r>
      <w:r w:rsidR="004C1C4D">
        <w:rPr>
          <w:rFonts w:ascii="Times New Roman" w:hAnsi="Times New Roman"/>
          <w:sz w:val="28"/>
          <w:szCs w:val="28"/>
        </w:rPr>
        <w:t xml:space="preserve"> thereat</w:t>
      </w:r>
      <w:r w:rsidR="007233D5">
        <w:rPr>
          <w:rFonts w:ascii="Times New Roman" w:hAnsi="Times New Roman"/>
          <w:sz w:val="28"/>
          <w:szCs w:val="28"/>
        </w:rPr>
        <w:t xml:space="preserve"> play a critical </w:t>
      </w:r>
      <w:r w:rsidR="00E210AE">
        <w:rPr>
          <w:rFonts w:ascii="Times New Roman" w:hAnsi="Times New Roman"/>
          <w:sz w:val="28"/>
          <w:szCs w:val="28"/>
        </w:rPr>
        <w:t>role in the determinatio</w:t>
      </w:r>
      <w:r w:rsidR="00076CFE">
        <w:rPr>
          <w:rFonts w:ascii="Times New Roman" w:hAnsi="Times New Roman"/>
          <w:sz w:val="28"/>
          <w:szCs w:val="28"/>
        </w:rPr>
        <w:t>n</w:t>
      </w:r>
      <w:r w:rsidR="007233D5">
        <w:rPr>
          <w:rFonts w:ascii="Times New Roman" w:hAnsi="Times New Roman"/>
          <w:sz w:val="28"/>
          <w:szCs w:val="28"/>
        </w:rPr>
        <w:t>.</w:t>
      </w:r>
      <w:r w:rsidR="00E210AE">
        <w:rPr>
          <w:rFonts w:ascii="Times New Roman" w:hAnsi="Times New Roman"/>
          <w:sz w:val="28"/>
          <w:szCs w:val="28"/>
        </w:rPr>
        <w:t xml:space="preserve"> </w:t>
      </w:r>
      <w:r w:rsidR="004C1C4D">
        <w:rPr>
          <w:rFonts w:ascii="Times New Roman" w:hAnsi="Times New Roman"/>
          <w:sz w:val="28"/>
          <w:szCs w:val="28"/>
        </w:rPr>
        <w:t>I will thereafter deal with the striking out application, should it still be warranted.</w:t>
      </w:r>
    </w:p>
    <w:p w:rsidR="0028457A" w:rsidRPr="0028457A" w:rsidRDefault="0028457A" w:rsidP="00960A0E">
      <w:pPr>
        <w:pStyle w:val="BodyTextIndent2"/>
        <w:widowControl/>
        <w:spacing w:after="0"/>
        <w:ind w:left="0"/>
        <w:jc w:val="both"/>
        <w:rPr>
          <w:rFonts w:ascii="Times New Roman" w:hAnsi="Times New Roman"/>
          <w:b/>
          <w:sz w:val="28"/>
          <w:szCs w:val="28"/>
        </w:rPr>
      </w:pPr>
    </w:p>
    <w:p w:rsidR="00477018" w:rsidRDefault="00F072E8" w:rsidP="00E07A2C">
      <w:pPr>
        <w:pStyle w:val="BodyTextIndent2"/>
        <w:widowControl/>
        <w:spacing w:after="0"/>
        <w:ind w:left="70"/>
        <w:jc w:val="both"/>
        <w:rPr>
          <w:rFonts w:ascii="Times New Roman" w:hAnsi="Times New Roman"/>
          <w:sz w:val="28"/>
          <w:szCs w:val="28"/>
        </w:rPr>
      </w:pPr>
      <w:r w:rsidRPr="00437E6F">
        <w:rPr>
          <w:rFonts w:ascii="Times New Roman" w:hAnsi="Times New Roman"/>
          <w:sz w:val="28"/>
          <w:szCs w:val="28"/>
        </w:rPr>
        <w:t>[4]</w:t>
      </w:r>
      <w:r w:rsidRPr="00437E6F">
        <w:rPr>
          <w:rFonts w:ascii="Times New Roman" w:hAnsi="Times New Roman"/>
          <w:sz w:val="28"/>
          <w:szCs w:val="28"/>
        </w:rPr>
        <w:tab/>
      </w:r>
      <w:r w:rsidR="0028457A">
        <w:rPr>
          <w:rFonts w:ascii="Times New Roman" w:hAnsi="Times New Roman"/>
          <w:sz w:val="28"/>
          <w:szCs w:val="28"/>
        </w:rPr>
        <w:t xml:space="preserve">The material facts of the matter are summarised </w:t>
      </w:r>
      <w:r w:rsidR="00D66652">
        <w:rPr>
          <w:rFonts w:ascii="Times New Roman" w:hAnsi="Times New Roman"/>
          <w:sz w:val="28"/>
          <w:szCs w:val="28"/>
        </w:rPr>
        <w:t xml:space="preserve">quite </w:t>
      </w:r>
      <w:r w:rsidR="0028457A">
        <w:rPr>
          <w:rFonts w:ascii="Times New Roman" w:hAnsi="Times New Roman"/>
          <w:sz w:val="28"/>
          <w:szCs w:val="28"/>
        </w:rPr>
        <w:t>succin</w:t>
      </w:r>
      <w:r w:rsidR="00D66652">
        <w:rPr>
          <w:rFonts w:ascii="Times New Roman" w:hAnsi="Times New Roman"/>
          <w:sz w:val="28"/>
          <w:szCs w:val="28"/>
        </w:rPr>
        <w:t>ctly in the applicant’s heads of argument. Without necessarily regurgitating, I deem it expedient to simply rehash them as they appear therein. They are</w:t>
      </w:r>
      <w:r w:rsidR="00477018">
        <w:rPr>
          <w:rFonts w:ascii="Times New Roman" w:hAnsi="Times New Roman"/>
          <w:sz w:val="28"/>
          <w:szCs w:val="28"/>
        </w:rPr>
        <w:t xml:space="preserve"> –</w:t>
      </w:r>
    </w:p>
    <w:p w:rsidR="00477018" w:rsidRDefault="00477018" w:rsidP="00E07A2C">
      <w:pPr>
        <w:pStyle w:val="BodyTextIndent2"/>
        <w:widowControl/>
        <w:spacing w:after="0"/>
        <w:ind w:left="70"/>
        <w:jc w:val="both"/>
        <w:rPr>
          <w:rFonts w:ascii="Times New Roman" w:hAnsi="Times New Roman"/>
          <w:sz w:val="28"/>
          <w:szCs w:val="28"/>
        </w:rPr>
      </w:pPr>
    </w:p>
    <w:p w:rsidR="0028457A" w:rsidRDefault="004C1C4D" w:rsidP="00E07A2C">
      <w:pPr>
        <w:pStyle w:val="BodyTextIndent2"/>
        <w:widowControl/>
        <w:spacing w:after="0"/>
        <w:ind w:left="70"/>
        <w:jc w:val="both"/>
        <w:rPr>
          <w:rFonts w:ascii="Times New Roman" w:hAnsi="Times New Roman"/>
          <w:sz w:val="28"/>
          <w:szCs w:val="28"/>
        </w:rPr>
      </w:pPr>
      <w:r>
        <w:rPr>
          <w:rFonts w:ascii="Times New Roman" w:hAnsi="Times New Roman"/>
          <w:sz w:val="28"/>
          <w:szCs w:val="28"/>
        </w:rPr>
        <w:lastRenderedPageBreak/>
        <w:t xml:space="preserve"> </w:t>
      </w:r>
      <w:r w:rsidR="0028457A">
        <w:rPr>
          <w:rFonts w:ascii="Times New Roman" w:hAnsi="Times New Roman"/>
          <w:sz w:val="28"/>
          <w:szCs w:val="28"/>
        </w:rPr>
        <w:t>The applicant and the second respondent entered into an agreement in terms of which the applicant was contracted by the second respondent to construct 32 RDP houses in Louterwater in the Kou-Kama</w:t>
      </w:r>
      <w:r w:rsidR="0060155F">
        <w:rPr>
          <w:rFonts w:ascii="Times New Roman" w:hAnsi="Times New Roman"/>
          <w:sz w:val="28"/>
          <w:szCs w:val="28"/>
        </w:rPr>
        <w:t xml:space="preserve"> Local Municipality (the contract). The agreement was</w:t>
      </w:r>
      <w:r w:rsidR="007B0AEE">
        <w:rPr>
          <w:rFonts w:ascii="Times New Roman" w:hAnsi="Times New Roman"/>
          <w:sz w:val="28"/>
          <w:szCs w:val="28"/>
        </w:rPr>
        <w:t xml:space="preserve"> regulated by the JBCC P</w:t>
      </w:r>
      <w:r w:rsidR="0060155F">
        <w:rPr>
          <w:rFonts w:ascii="Times New Roman" w:hAnsi="Times New Roman"/>
          <w:sz w:val="28"/>
          <w:szCs w:val="28"/>
        </w:rPr>
        <w:t>rincipal Building Agreement Series</w:t>
      </w:r>
      <w:r>
        <w:rPr>
          <w:rFonts w:ascii="Times New Roman" w:hAnsi="Times New Roman"/>
          <w:sz w:val="28"/>
          <w:szCs w:val="28"/>
        </w:rPr>
        <w:t xml:space="preserve"> </w:t>
      </w:r>
      <w:r w:rsidR="007B0AEE">
        <w:rPr>
          <w:rFonts w:ascii="Times New Roman" w:hAnsi="Times New Roman"/>
          <w:sz w:val="28"/>
          <w:szCs w:val="28"/>
        </w:rPr>
        <w:t>6.1 (</w:t>
      </w:r>
      <w:r w:rsidR="0060155F">
        <w:rPr>
          <w:rFonts w:ascii="Times New Roman" w:hAnsi="Times New Roman"/>
          <w:sz w:val="28"/>
          <w:szCs w:val="28"/>
        </w:rPr>
        <w:t>PBA).</w:t>
      </w:r>
    </w:p>
    <w:p w:rsidR="0028457A" w:rsidRDefault="0028457A" w:rsidP="00E07A2C">
      <w:pPr>
        <w:pStyle w:val="BodyTextIndent2"/>
        <w:widowControl/>
        <w:spacing w:after="0"/>
        <w:ind w:left="70"/>
        <w:jc w:val="both"/>
        <w:rPr>
          <w:rFonts w:ascii="Times New Roman" w:hAnsi="Times New Roman"/>
          <w:sz w:val="28"/>
          <w:szCs w:val="28"/>
        </w:rPr>
      </w:pPr>
    </w:p>
    <w:p w:rsidR="00EC017C" w:rsidRDefault="0028457A" w:rsidP="00EC017C">
      <w:pPr>
        <w:pStyle w:val="BodyTextIndent2"/>
        <w:widowControl/>
        <w:spacing w:after="0"/>
        <w:ind w:left="70"/>
        <w:jc w:val="both"/>
        <w:rPr>
          <w:rFonts w:ascii="Times New Roman" w:hAnsi="Times New Roman"/>
          <w:sz w:val="28"/>
          <w:szCs w:val="28"/>
        </w:rPr>
      </w:pPr>
      <w:r w:rsidRPr="00437E6F">
        <w:rPr>
          <w:rFonts w:ascii="Times New Roman" w:hAnsi="Times New Roman"/>
          <w:sz w:val="28"/>
          <w:szCs w:val="28"/>
        </w:rPr>
        <w:t xml:space="preserve"> </w:t>
      </w:r>
      <w:r w:rsidR="00C57237" w:rsidRPr="00437E6F">
        <w:rPr>
          <w:rFonts w:ascii="Times New Roman" w:hAnsi="Times New Roman"/>
          <w:sz w:val="28"/>
          <w:szCs w:val="28"/>
        </w:rPr>
        <w:t>[5]</w:t>
      </w:r>
      <w:r w:rsidR="0087416F">
        <w:rPr>
          <w:rFonts w:ascii="Times New Roman" w:hAnsi="Times New Roman"/>
          <w:sz w:val="28"/>
          <w:szCs w:val="28"/>
        </w:rPr>
        <w:tab/>
        <w:t>Clause 3</w:t>
      </w:r>
      <w:r w:rsidR="004C1C4D">
        <w:rPr>
          <w:rFonts w:ascii="Times New Roman" w:hAnsi="Times New Roman"/>
          <w:sz w:val="28"/>
          <w:szCs w:val="28"/>
        </w:rPr>
        <w:t>0 of the</w:t>
      </w:r>
      <w:r w:rsidR="007B0AEE">
        <w:rPr>
          <w:rFonts w:ascii="Times New Roman" w:hAnsi="Times New Roman"/>
          <w:sz w:val="28"/>
          <w:szCs w:val="28"/>
        </w:rPr>
        <w:t xml:space="preserve"> </w:t>
      </w:r>
      <w:r w:rsidR="004C1C4D">
        <w:rPr>
          <w:rFonts w:ascii="Times New Roman" w:hAnsi="Times New Roman"/>
          <w:sz w:val="28"/>
          <w:szCs w:val="28"/>
        </w:rPr>
        <w:t>PBA makes provision for</w:t>
      </w:r>
      <w:r w:rsidR="0087416F">
        <w:rPr>
          <w:rFonts w:ascii="Times New Roman" w:hAnsi="Times New Roman"/>
          <w:sz w:val="28"/>
          <w:szCs w:val="28"/>
        </w:rPr>
        <w:t xml:space="preserve"> the eventuality of a dispute arising between the parties in relation to the contract</w:t>
      </w:r>
      <w:r w:rsidR="004C1C4D">
        <w:rPr>
          <w:rFonts w:ascii="Times New Roman" w:hAnsi="Times New Roman"/>
          <w:sz w:val="28"/>
          <w:szCs w:val="28"/>
        </w:rPr>
        <w:t>. It provides</w:t>
      </w:r>
      <w:r w:rsidR="0087416F">
        <w:rPr>
          <w:rFonts w:ascii="Times New Roman" w:hAnsi="Times New Roman"/>
          <w:sz w:val="28"/>
          <w:szCs w:val="28"/>
        </w:rPr>
        <w:t xml:space="preserve"> for a resolution of </w:t>
      </w:r>
      <w:r w:rsidR="004C1C4D">
        <w:rPr>
          <w:rFonts w:ascii="Times New Roman" w:hAnsi="Times New Roman"/>
          <w:sz w:val="28"/>
          <w:szCs w:val="28"/>
        </w:rPr>
        <w:t xml:space="preserve">such </w:t>
      </w:r>
      <w:r w:rsidR="00076CFE">
        <w:rPr>
          <w:rFonts w:ascii="Times New Roman" w:hAnsi="Times New Roman"/>
          <w:sz w:val="28"/>
          <w:szCs w:val="28"/>
        </w:rPr>
        <w:t>dispute</w:t>
      </w:r>
      <w:r w:rsidR="0087416F">
        <w:rPr>
          <w:rFonts w:ascii="Times New Roman" w:hAnsi="Times New Roman"/>
          <w:sz w:val="28"/>
          <w:szCs w:val="28"/>
        </w:rPr>
        <w:t xml:space="preserve"> by way of adjudication, and in the event of either party</w:t>
      </w:r>
      <w:r w:rsidR="006215AC">
        <w:rPr>
          <w:rFonts w:ascii="Times New Roman" w:hAnsi="Times New Roman"/>
          <w:sz w:val="28"/>
          <w:szCs w:val="28"/>
        </w:rPr>
        <w:t xml:space="preserve"> being dissatisfied with the outcome</w:t>
      </w:r>
      <w:r w:rsidR="00EC017C">
        <w:rPr>
          <w:rFonts w:ascii="Times New Roman" w:hAnsi="Times New Roman"/>
          <w:sz w:val="28"/>
          <w:szCs w:val="28"/>
        </w:rPr>
        <w:t xml:space="preserve"> of the</w:t>
      </w:r>
      <w:r w:rsidR="004E5CC8">
        <w:rPr>
          <w:rFonts w:ascii="Times New Roman" w:hAnsi="Times New Roman"/>
          <w:sz w:val="28"/>
          <w:szCs w:val="28"/>
        </w:rPr>
        <w:t xml:space="preserve"> adjudic</w:t>
      </w:r>
      <w:r w:rsidR="00477018">
        <w:rPr>
          <w:rFonts w:ascii="Times New Roman" w:hAnsi="Times New Roman"/>
          <w:sz w:val="28"/>
          <w:szCs w:val="28"/>
        </w:rPr>
        <w:t>ation process,</w:t>
      </w:r>
      <w:r w:rsidR="00076CFE">
        <w:rPr>
          <w:rFonts w:ascii="Times New Roman" w:hAnsi="Times New Roman"/>
          <w:sz w:val="28"/>
          <w:szCs w:val="28"/>
        </w:rPr>
        <w:t xml:space="preserve"> for a referral</w:t>
      </w:r>
      <w:r w:rsidR="004E5CC8">
        <w:rPr>
          <w:rFonts w:ascii="Times New Roman" w:hAnsi="Times New Roman"/>
          <w:sz w:val="28"/>
          <w:szCs w:val="28"/>
        </w:rPr>
        <w:t xml:space="preserve"> to arbitration without the option of an appeal.</w:t>
      </w:r>
      <w:r w:rsidR="00C57237" w:rsidRPr="00437E6F">
        <w:rPr>
          <w:rFonts w:ascii="Times New Roman" w:hAnsi="Times New Roman"/>
          <w:sz w:val="28"/>
          <w:szCs w:val="28"/>
        </w:rPr>
        <w:tab/>
      </w:r>
    </w:p>
    <w:p w:rsidR="007B0AEE" w:rsidRPr="00EC017C" w:rsidRDefault="007B0AEE" w:rsidP="00EC017C">
      <w:pPr>
        <w:pStyle w:val="BodyTextIndent2"/>
        <w:widowControl/>
        <w:spacing w:after="0"/>
        <w:ind w:left="70"/>
        <w:jc w:val="both"/>
        <w:rPr>
          <w:rFonts w:ascii="Times New Roman" w:hAnsi="Times New Roman"/>
          <w:sz w:val="28"/>
          <w:szCs w:val="28"/>
        </w:rPr>
      </w:pPr>
    </w:p>
    <w:p w:rsidR="00FF7C1C" w:rsidRDefault="00DF203C" w:rsidP="00A13CD6">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[6</w:t>
      </w:r>
      <w:r w:rsidR="00F072E8" w:rsidRPr="00437E6F">
        <w:rPr>
          <w:rFonts w:ascii="Times New Roman" w:hAnsi="Times New Roman"/>
          <w:sz w:val="28"/>
          <w:szCs w:val="28"/>
        </w:rPr>
        <w:t>]</w:t>
      </w:r>
      <w:r w:rsidRPr="00437E6F">
        <w:rPr>
          <w:rFonts w:ascii="Times New Roman" w:hAnsi="Times New Roman"/>
          <w:sz w:val="28"/>
          <w:szCs w:val="28"/>
        </w:rPr>
        <w:tab/>
      </w:r>
      <w:r w:rsidR="004E5CC8">
        <w:rPr>
          <w:rFonts w:ascii="Times New Roman" w:hAnsi="Times New Roman"/>
          <w:sz w:val="28"/>
          <w:szCs w:val="28"/>
        </w:rPr>
        <w:t>The applicant commenced work in terms of the contract on or about 18 February 2018.</w:t>
      </w:r>
    </w:p>
    <w:p w:rsidR="004E5CC8" w:rsidRDefault="004E5CC8" w:rsidP="00A13CD6">
      <w:pPr>
        <w:pStyle w:val="BodyTextIndent2"/>
        <w:widowControl/>
        <w:spacing w:after="0"/>
        <w:ind w:left="0"/>
        <w:jc w:val="both"/>
        <w:rPr>
          <w:rFonts w:ascii="Times New Roman" w:hAnsi="Times New Roman"/>
          <w:sz w:val="28"/>
          <w:szCs w:val="28"/>
        </w:rPr>
      </w:pPr>
    </w:p>
    <w:p w:rsidR="009457B9" w:rsidRPr="00437E6F" w:rsidRDefault="00FF7C1C" w:rsidP="00A13CD6">
      <w:pPr>
        <w:pStyle w:val="BodyTextIndent2"/>
        <w:widowControl/>
        <w:spacing w:after="0"/>
        <w:ind w:left="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312042">
        <w:rPr>
          <w:rFonts w:ascii="Times New Roman" w:hAnsi="Times New Roman"/>
          <w:sz w:val="28"/>
          <w:szCs w:val="28"/>
        </w:rPr>
        <w:t>On 10 September 2019 the second respondent terminated the contract. This gave rise to certain disputes between the parties</w:t>
      </w:r>
      <w:r w:rsidR="001453BE">
        <w:rPr>
          <w:rFonts w:ascii="Times New Roman" w:hAnsi="Times New Roman"/>
          <w:sz w:val="28"/>
          <w:szCs w:val="28"/>
        </w:rPr>
        <w:t xml:space="preserve"> which related, </w:t>
      </w:r>
      <w:r w:rsidR="001453BE" w:rsidRPr="00EC017C">
        <w:rPr>
          <w:rFonts w:ascii="Times New Roman" w:hAnsi="Times New Roman"/>
          <w:i/>
          <w:sz w:val="28"/>
          <w:szCs w:val="28"/>
        </w:rPr>
        <w:t>inter alia</w:t>
      </w:r>
      <w:r w:rsidR="001453BE">
        <w:rPr>
          <w:rFonts w:ascii="Times New Roman" w:hAnsi="Times New Roman"/>
          <w:sz w:val="28"/>
          <w:szCs w:val="28"/>
        </w:rPr>
        <w:t>, to an amount of R1 965 220.48 which was claimed as being due to the applicant in terms of its final account to the second respondent. These</w:t>
      </w:r>
      <w:r w:rsidR="00EC017C">
        <w:rPr>
          <w:rFonts w:ascii="Times New Roman" w:hAnsi="Times New Roman"/>
          <w:sz w:val="28"/>
          <w:szCs w:val="28"/>
        </w:rPr>
        <w:t xml:space="preserve"> disputes</w:t>
      </w:r>
      <w:r w:rsidR="001453BE">
        <w:rPr>
          <w:rFonts w:ascii="Times New Roman" w:hAnsi="Times New Roman"/>
          <w:sz w:val="28"/>
          <w:szCs w:val="28"/>
        </w:rPr>
        <w:t xml:space="preserve"> were</w:t>
      </w:r>
      <w:r w:rsidR="00312042">
        <w:rPr>
          <w:rFonts w:ascii="Times New Roman" w:hAnsi="Times New Roman"/>
          <w:sz w:val="28"/>
          <w:szCs w:val="28"/>
        </w:rPr>
        <w:t xml:space="preserve"> referred to adjudication in terms </w:t>
      </w:r>
      <w:r w:rsidR="007B0AEE">
        <w:rPr>
          <w:rFonts w:ascii="Times New Roman" w:hAnsi="Times New Roman"/>
          <w:sz w:val="28"/>
          <w:szCs w:val="28"/>
        </w:rPr>
        <w:t>of the</w:t>
      </w:r>
      <w:r w:rsidR="00312042">
        <w:rPr>
          <w:rFonts w:ascii="Times New Roman" w:hAnsi="Times New Roman"/>
          <w:sz w:val="28"/>
          <w:szCs w:val="28"/>
        </w:rPr>
        <w:t xml:space="preserve"> PBA.</w:t>
      </w:r>
    </w:p>
    <w:p w:rsidR="00A13CD6" w:rsidRPr="00437E6F" w:rsidRDefault="003F193B" w:rsidP="009E7CD1">
      <w:pPr>
        <w:pStyle w:val="BodyTextIndent2"/>
        <w:widowControl/>
        <w:spacing w:after="0"/>
        <w:ind w:left="1440" w:hanging="720"/>
        <w:jc w:val="both"/>
        <w:rPr>
          <w:rFonts w:ascii="Times New Roman" w:hAnsi="Times New Roman"/>
          <w:i/>
          <w:sz w:val="28"/>
          <w:szCs w:val="28"/>
        </w:rPr>
      </w:pPr>
      <w:r w:rsidRPr="00437E6F">
        <w:rPr>
          <w:rFonts w:ascii="Times New Roman" w:hAnsi="Times New Roman"/>
          <w:i/>
          <w:sz w:val="28"/>
          <w:szCs w:val="28"/>
        </w:rPr>
        <w:tab/>
      </w:r>
    </w:p>
    <w:p w:rsidR="001E3A0B" w:rsidRPr="00437E6F" w:rsidRDefault="00FF7C1C" w:rsidP="00960A0E">
      <w:pPr>
        <w:pStyle w:val="BodyTextIndent2"/>
        <w:widowControl/>
        <w:spacing w:after="0"/>
        <w:ind w:left="0"/>
        <w:jc w:val="both"/>
        <w:rPr>
          <w:rFonts w:ascii="Times New Roman" w:hAnsi="Times New Roman"/>
          <w:sz w:val="28"/>
          <w:szCs w:val="28"/>
        </w:rPr>
      </w:pPr>
      <w:r>
        <w:rPr>
          <w:rFonts w:ascii="Times New Roman" w:hAnsi="Times New Roman"/>
          <w:sz w:val="28"/>
          <w:szCs w:val="28"/>
        </w:rPr>
        <w:lastRenderedPageBreak/>
        <w:t>[8</w:t>
      </w:r>
      <w:r w:rsidR="00F072E8" w:rsidRPr="00437E6F">
        <w:rPr>
          <w:rFonts w:ascii="Times New Roman" w:hAnsi="Times New Roman"/>
          <w:sz w:val="28"/>
          <w:szCs w:val="28"/>
        </w:rPr>
        <w:t>]</w:t>
      </w:r>
      <w:r w:rsidR="00F072E8" w:rsidRPr="00437E6F">
        <w:rPr>
          <w:rFonts w:ascii="Times New Roman" w:hAnsi="Times New Roman"/>
          <w:sz w:val="28"/>
          <w:szCs w:val="28"/>
        </w:rPr>
        <w:tab/>
      </w:r>
      <w:r w:rsidR="001453BE">
        <w:rPr>
          <w:rFonts w:ascii="Times New Roman" w:hAnsi="Times New Roman"/>
          <w:sz w:val="28"/>
          <w:szCs w:val="28"/>
        </w:rPr>
        <w:t xml:space="preserve">At adjudication the applicant was awarded an amount of R291 553.70 by the adjudicator, instead of the R1 965 220.48 </w:t>
      </w:r>
      <w:r w:rsidR="00EC017C">
        <w:rPr>
          <w:rFonts w:ascii="Times New Roman" w:hAnsi="Times New Roman"/>
          <w:sz w:val="28"/>
          <w:szCs w:val="28"/>
        </w:rPr>
        <w:t xml:space="preserve">it had </w:t>
      </w:r>
      <w:r w:rsidR="001453BE">
        <w:rPr>
          <w:rFonts w:ascii="Times New Roman" w:hAnsi="Times New Roman"/>
          <w:sz w:val="28"/>
          <w:szCs w:val="28"/>
        </w:rPr>
        <w:t>claimed.</w:t>
      </w:r>
      <w:r w:rsidR="00477018">
        <w:rPr>
          <w:rFonts w:ascii="Times New Roman" w:hAnsi="Times New Roman"/>
          <w:sz w:val="28"/>
          <w:szCs w:val="28"/>
        </w:rPr>
        <w:t xml:space="preserve"> Unsurprisingly</w:t>
      </w:r>
      <w:r w:rsidR="001E3A0B">
        <w:rPr>
          <w:rFonts w:ascii="Times New Roman" w:hAnsi="Times New Roman"/>
          <w:sz w:val="28"/>
          <w:szCs w:val="28"/>
        </w:rPr>
        <w:t xml:space="preserve">, the applicant was </w:t>
      </w:r>
      <w:r w:rsidR="00EC017C">
        <w:rPr>
          <w:rFonts w:ascii="Times New Roman" w:hAnsi="Times New Roman"/>
          <w:sz w:val="28"/>
          <w:szCs w:val="28"/>
        </w:rPr>
        <w:t>dis</w:t>
      </w:r>
      <w:r w:rsidR="001453BE">
        <w:rPr>
          <w:rFonts w:ascii="Times New Roman" w:hAnsi="Times New Roman"/>
          <w:sz w:val="28"/>
          <w:szCs w:val="28"/>
        </w:rPr>
        <w:t xml:space="preserve">satisfied </w:t>
      </w:r>
      <w:r w:rsidR="00477018">
        <w:rPr>
          <w:rFonts w:ascii="Times New Roman" w:hAnsi="Times New Roman"/>
          <w:sz w:val="28"/>
          <w:szCs w:val="28"/>
        </w:rPr>
        <w:t>with this outcome and</w:t>
      </w:r>
      <w:r w:rsidR="00EC017C">
        <w:rPr>
          <w:rFonts w:ascii="Times New Roman" w:hAnsi="Times New Roman"/>
          <w:sz w:val="28"/>
          <w:szCs w:val="28"/>
        </w:rPr>
        <w:t xml:space="preserve"> referred the matter</w:t>
      </w:r>
      <w:r w:rsidR="001453BE">
        <w:rPr>
          <w:rFonts w:ascii="Times New Roman" w:hAnsi="Times New Roman"/>
          <w:sz w:val="28"/>
          <w:szCs w:val="28"/>
        </w:rPr>
        <w:t xml:space="preserve"> to arbitrat</w:t>
      </w:r>
      <w:r w:rsidR="00076CFE">
        <w:rPr>
          <w:rFonts w:ascii="Times New Roman" w:hAnsi="Times New Roman"/>
          <w:sz w:val="28"/>
          <w:szCs w:val="28"/>
        </w:rPr>
        <w:t>ion</w:t>
      </w:r>
      <w:r w:rsidR="001E3A0B">
        <w:rPr>
          <w:rFonts w:ascii="Times New Roman" w:hAnsi="Times New Roman"/>
          <w:sz w:val="28"/>
          <w:szCs w:val="28"/>
        </w:rPr>
        <w:t>.</w:t>
      </w:r>
    </w:p>
    <w:p w:rsidR="008C18E0" w:rsidRPr="001E3A0B" w:rsidRDefault="009E12AB" w:rsidP="001E3A0B">
      <w:pPr>
        <w:pStyle w:val="BodyTextIndent2"/>
        <w:widowControl/>
        <w:tabs>
          <w:tab w:val="left" w:pos="2640"/>
        </w:tabs>
        <w:spacing w:after="0"/>
        <w:ind w:left="720"/>
        <w:jc w:val="both"/>
        <w:rPr>
          <w:rFonts w:ascii="Times New Roman" w:hAnsi="Times New Roman"/>
          <w:sz w:val="28"/>
          <w:szCs w:val="28"/>
        </w:rPr>
      </w:pPr>
      <w:r>
        <w:rPr>
          <w:rFonts w:ascii="Times New Roman" w:hAnsi="Times New Roman"/>
          <w:sz w:val="28"/>
          <w:szCs w:val="28"/>
        </w:rPr>
        <w:tab/>
      </w:r>
    </w:p>
    <w:p w:rsidR="003E5483" w:rsidRDefault="00FF7C1C" w:rsidP="00960A0E">
      <w:pPr>
        <w:pStyle w:val="BodyTextIndent2"/>
        <w:widowControl/>
        <w:spacing w:after="0"/>
        <w:ind w:left="0"/>
        <w:jc w:val="both"/>
        <w:rPr>
          <w:rFonts w:ascii="Times New Roman" w:hAnsi="Times New Roman"/>
          <w:sz w:val="28"/>
          <w:szCs w:val="28"/>
        </w:rPr>
      </w:pPr>
      <w:r>
        <w:rPr>
          <w:rFonts w:ascii="Times New Roman" w:hAnsi="Times New Roman"/>
          <w:sz w:val="28"/>
          <w:szCs w:val="28"/>
        </w:rPr>
        <w:t>[9</w:t>
      </w:r>
      <w:r w:rsidR="00DF06B0" w:rsidRPr="00437E6F">
        <w:rPr>
          <w:rFonts w:ascii="Times New Roman" w:hAnsi="Times New Roman"/>
          <w:sz w:val="28"/>
          <w:szCs w:val="28"/>
        </w:rPr>
        <w:t>]</w:t>
      </w:r>
      <w:r w:rsidR="00DF06B0" w:rsidRPr="00437E6F">
        <w:rPr>
          <w:rFonts w:ascii="Times New Roman" w:hAnsi="Times New Roman"/>
          <w:sz w:val="28"/>
          <w:szCs w:val="28"/>
        </w:rPr>
        <w:tab/>
        <w:t xml:space="preserve">The </w:t>
      </w:r>
      <w:r w:rsidR="001E3A0B">
        <w:rPr>
          <w:rFonts w:ascii="Times New Roman" w:hAnsi="Times New Roman"/>
          <w:sz w:val="28"/>
          <w:szCs w:val="28"/>
        </w:rPr>
        <w:t>first</w:t>
      </w:r>
      <w:r w:rsidR="00076CFE">
        <w:rPr>
          <w:rFonts w:ascii="Times New Roman" w:hAnsi="Times New Roman"/>
          <w:sz w:val="28"/>
          <w:szCs w:val="28"/>
        </w:rPr>
        <w:t xml:space="preserve"> respondent was appointed as</w:t>
      </w:r>
      <w:r w:rsidR="001E3A0B">
        <w:rPr>
          <w:rFonts w:ascii="Times New Roman" w:hAnsi="Times New Roman"/>
          <w:sz w:val="28"/>
          <w:szCs w:val="28"/>
        </w:rPr>
        <w:t xml:space="preserve"> arbitrator in the matter. </w:t>
      </w:r>
      <w:r w:rsidR="00FB07D2">
        <w:rPr>
          <w:rFonts w:ascii="Times New Roman" w:hAnsi="Times New Roman"/>
          <w:sz w:val="28"/>
          <w:szCs w:val="28"/>
        </w:rPr>
        <w:t>After considering the matt</w:t>
      </w:r>
      <w:r w:rsidR="00EC017C">
        <w:rPr>
          <w:rFonts w:ascii="Times New Roman" w:hAnsi="Times New Roman"/>
          <w:sz w:val="28"/>
          <w:szCs w:val="28"/>
        </w:rPr>
        <w:t>er, he caused publication of his</w:t>
      </w:r>
      <w:r w:rsidR="00FB07D2">
        <w:rPr>
          <w:rFonts w:ascii="Times New Roman" w:hAnsi="Times New Roman"/>
          <w:sz w:val="28"/>
          <w:szCs w:val="28"/>
        </w:rPr>
        <w:t xml:space="preserve"> award on 30 June 2021 in which he declared</w:t>
      </w:r>
      <w:r w:rsidR="0005436E">
        <w:rPr>
          <w:rFonts w:ascii="Times New Roman" w:hAnsi="Times New Roman"/>
          <w:sz w:val="28"/>
          <w:szCs w:val="28"/>
        </w:rPr>
        <w:t xml:space="preserve">, </w:t>
      </w:r>
      <w:r w:rsidR="0005436E" w:rsidRPr="0005436E">
        <w:rPr>
          <w:rFonts w:ascii="Times New Roman" w:hAnsi="Times New Roman"/>
          <w:i/>
          <w:sz w:val="28"/>
          <w:szCs w:val="28"/>
        </w:rPr>
        <w:t>inter alia</w:t>
      </w:r>
      <w:r w:rsidR="0005436E">
        <w:rPr>
          <w:rFonts w:ascii="Times New Roman" w:hAnsi="Times New Roman"/>
          <w:sz w:val="28"/>
          <w:szCs w:val="28"/>
        </w:rPr>
        <w:t>,</w:t>
      </w:r>
      <w:r w:rsidR="000735F0">
        <w:rPr>
          <w:rFonts w:ascii="Times New Roman" w:hAnsi="Times New Roman"/>
          <w:sz w:val="28"/>
          <w:szCs w:val="28"/>
        </w:rPr>
        <w:t xml:space="preserve"> that</w:t>
      </w:r>
      <w:r w:rsidR="00465D5C">
        <w:rPr>
          <w:rFonts w:ascii="Times New Roman" w:hAnsi="Times New Roman"/>
          <w:sz w:val="28"/>
          <w:szCs w:val="28"/>
        </w:rPr>
        <w:t>:</w:t>
      </w:r>
    </w:p>
    <w:p w:rsidR="00465D5C" w:rsidRDefault="00465D5C" w:rsidP="00960A0E">
      <w:pPr>
        <w:pStyle w:val="BodyTextIndent2"/>
        <w:widowControl/>
        <w:spacing w:after="0"/>
        <w:ind w:left="0"/>
        <w:jc w:val="both"/>
        <w:rPr>
          <w:rFonts w:ascii="Times New Roman" w:hAnsi="Times New Roman"/>
          <w:sz w:val="28"/>
          <w:szCs w:val="28"/>
        </w:rPr>
      </w:pPr>
    </w:p>
    <w:p w:rsidR="00465D5C" w:rsidRDefault="000735F0" w:rsidP="000735F0">
      <w:pPr>
        <w:pStyle w:val="BodyTextIndent2"/>
        <w:widowControl/>
        <w:spacing w:after="0"/>
        <w:ind w:left="720"/>
        <w:jc w:val="both"/>
        <w:rPr>
          <w:rFonts w:ascii="Times New Roman" w:hAnsi="Times New Roman"/>
          <w:sz w:val="28"/>
          <w:szCs w:val="28"/>
        </w:rPr>
      </w:pPr>
      <w:r>
        <w:rPr>
          <w:rFonts w:ascii="Times New Roman" w:hAnsi="Times New Roman"/>
          <w:sz w:val="28"/>
          <w:szCs w:val="28"/>
        </w:rPr>
        <w:t>9.1 the total amount</w:t>
      </w:r>
      <w:r w:rsidR="00465D5C">
        <w:rPr>
          <w:rFonts w:ascii="Times New Roman" w:hAnsi="Times New Roman"/>
          <w:sz w:val="28"/>
          <w:szCs w:val="28"/>
        </w:rPr>
        <w:t xml:space="preserve"> </w:t>
      </w:r>
      <w:r>
        <w:rPr>
          <w:rFonts w:ascii="Times New Roman" w:hAnsi="Times New Roman"/>
          <w:sz w:val="28"/>
          <w:szCs w:val="28"/>
        </w:rPr>
        <w:t>of R507 260.98 Value Added Tax zero rated, was due to the applicant and was to be paid by the</w:t>
      </w:r>
      <w:r w:rsidR="0005436E">
        <w:rPr>
          <w:rFonts w:ascii="Times New Roman" w:hAnsi="Times New Roman"/>
          <w:sz w:val="28"/>
          <w:szCs w:val="28"/>
        </w:rPr>
        <w:t xml:space="preserve"> second</w:t>
      </w:r>
      <w:r>
        <w:rPr>
          <w:rFonts w:ascii="Times New Roman" w:hAnsi="Times New Roman"/>
          <w:sz w:val="28"/>
          <w:szCs w:val="28"/>
        </w:rPr>
        <w:t xml:space="preserve"> respondent within 14 calenda</w:t>
      </w:r>
      <w:r w:rsidR="00465D5C">
        <w:rPr>
          <w:rFonts w:ascii="Times New Roman" w:hAnsi="Times New Roman"/>
          <w:sz w:val="28"/>
          <w:szCs w:val="28"/>
        </w:rPr>
        <w:t>r days</w:t>
      </w:r>
      <w:r>
        <w:rPr>
          <w:rFonts w:ascii="Times New Roman" w:hAnsi="Times New Roman"/>
          <w:sz w:val="28"/>
          <w:szCs w:val="28"/>
        </w:rPr>
        <w:t xml:space="preserve"> of the date of publication of the award, failing which, interest on the outstanding amount would begin to run from the due date at the rate of 7% per annum until payment in full was received by the applicant</w:t>
      </w:r>
      <w:r w:rsidR="0005436E">
        <w:rPr>
          <w:rFonts w:ascii="Times New Roman" w:hAnsi="Times New Roman"/>
          <w:sz w:val="28"/>
          <w:szCs w:val="28"/>
        </w:rPr>
        <w:t>;</w:t>
      </w:r>
      <w:r>
        <w:rPr>
          <w:rStyle w:val="FootnoteReference"/>
          <w:rFonts w:ascii="Times New Roman" w:hAnsi="Times New Roman"/>
          <w:sz w:val="28"/>
          <w:szCs w:val="28"/>
        </w:rPr>
        <w:footnoteReference w:id="1"/>
      </w:r>
    </w:p>
    <w:p w:rsidR="0005436E" w:rsidRDefault="0005436E" w:rsidP="000735F0">
      <w:pPr>
        <w:pStyle w:val="BodyTextIndent2"/>
        <w:widowControl/>
        <w:spacing w:after="0"/>
        <w:ind w:left="720"/>
        <w:jc w:val="both"/>
        <w:rPr>
          <w:rFonts w:ascii="Times New Roman" w:hAnsi="Times New Roman"/>
          <w:sz w:val="28"/>
          <w:szCs w:val="28"/>
        </w:rPr>
      </w:pPr>
    </w:p>
    <w:p w:rsidR="000735F0" w:rsidRDefault="000735F0" w:rsidP="000735F0">
      <w:pPr>
        <w:pStyle w:val="BodyTextIndent2"/>
        <w:widowControl/>
        <w:spacing w:after="0"/>
        <w:ind w:left="720"/>
        <w:jc w:val="both"/>
        <w:rPr>
          <w:rFonts w:ascii="Times New Roman" w:hAnsi="Times New Roman"/>
          <w:sz w:val="28"/>
          <w:szCs w:val="28"/>
        </w:rPr>
      </w:pPr>
      <w:r>
        <w:rPr>
          <w:rFonts w:ascii="Times New Roman" w:hAnsi="Times New Roman"/>
          <w:sz w:val="28"/>
          <w:szCs w:val="28"/>
        </w:rPr>
        <w:t xml:space="preserve">9.2 </w:t>
      </w:r>
      <w:r w:rsidR="0005436E">
        <w:rPr>
          <w:rFonts w:ascii="Times New Roman" w:hAnsi="Times New Roman"/>
          <w:sz w:val="28"/>
          <w:szCs w:val="28"/>
        </w:rPr>
        <w:t>the second respondent was to repay the applicant the sum of R67 447.50 in costs of the arbitration previously paid by the applicant within 14 calendar days of the date of publication of the award, failing which, interest on the outstanding amount would begin to run from the due date at the rate of 7% pe</w:t>
      </w:r>
      <w:r w:rsidR="003D050C">
        <w:rPr>
          <w:rFonts w:ascii="Times New Roman" w:hAnsi="Times New Roman"/>
          <w:sz w:val="28"/>
          <w:szCs w:val="28"/>
        </w:rPr>
        <w:t>r annum until payment in full was</w:t>
      </w:r>
      <w:r w:rsidR="0005436E">
        <w:rPr>
          <w:rFonts w:ascii="Times New Roman" w:hAnsi="Times New Roman"/>
          <w:sz w:val="28"/>
          <w:szCs w:val="28"/>
        </w:rPr>
        <w:t xml:space="preserve"> received by the applicant;</w:t>
      </w:r>
      <w:r w:rsidR="0005436E">
        <w:rPr>
          <w:rStyle w:val="FootnoteReference"/>
          <w:rFonts w:ascii="Times New Roman" w:hAnsi="Times New Roman"/>
          <w:sz w:val="28"/>
          <w:szCs w:val="28"/>
        </w:rPr>
        <w:footnoteReference w:id="2"/>
      </w:r>
      <w:r w:rsidR="0005436E">
        <w:rPr>
          <w:rFonts w:ascii="Times New Roman" w:hAnsi="Times New Roman"/>
          <w:sz w:val="28"/>
          <w:szCs w:val="28"/>
        </w:rPr>
        <w:t xml:space="preserve"> and</w:t>
      </w:r>
    </w:p>
    <w:p w:rsidR="0005436E" w:rsidRDefault="0005436E" w:rsidP="000735F0">
      <w:pPr>
        <w:pStyle w:val="BodyTextIndent2"/>
        <w:widowControl/>
        <w:spacing w:after="0"/>
        <w:ind w:left="720"/>
        <w:jc w:val="both"/>
        <w:rPr>
          <w:rFonts w:ascii="Times New Roman" w:hAnsi="Times New Roman"/>
          <w:sz w:val="28"/>
          <w:szCs w:val="28"/>
        </w:rPr>
      </w:pPr>
    </w:p>
    <w:p w:rsidR="00465D5C" w:rsidRDefault="0005436E" w:rsidP="003D050C">
      <w:pPr>
        <w:pStyle w:val="BodyTextIndent2"/>
        <w:widowControl/>
        <w:spacing w:after="0"/>
        <w:ind w:left="720"/>
        <w:jc w:val="both"/>
        <w:rPr>
          <w:rFonts w:ascii="Times New Roman" w:hAnsi="Times New Roman"/>
          <w:sz w:val="28"/>
          <w:szCs w:val="28"/>
        </w:rPr>
      </w:pPr>
      <w:r>
        <w:rPr>
          <w:rFonts w:ascii="Times New Roman" w:hAnsi="Times New Roman"/>
          <w:sz w:val="28"/>
          <w:szCs w:val="28"/>
        </w:rPr>
        <w:lastRenderedPageBreak/>
        <w:t>9.3 the second respondent was to pay the costs of suite.</w:t>
      </w:r>
    </w:p>
    <w:p w:rsidR="001E3A0B" w:rsidRPr="00437E6F" w:rsidRDefault="001E3A0B" w:rsidP="00960A0E">
      <w:pPr>
        <w:pStyle w:val="BodyTextIndent2"/>
        <w:widowControl/>
        <w:spacing w:after="0"/>
        <w:ind w:left="0"/>
        <w:jc w:val="both"/>
        <w:rPr>
          <w:rFonts w:ascii="Times New Roman" w:hAnsi="Times New Roman"/>
          <w:sz w:val="28"/>
          <w:szCs w:val="28"/>
        </w:rPr>
      </w:pPr>
    </w:p>
    <w:p w:rsidR="00E24683" w:rsidRPr="00437E6F" w:rsidRDefault="00385454" w:rsidP="00E24683">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 xml:space="preserve"> </w:t>
      </w:r>
      <w:r w:rsidR="00FF7C1C">
        <w:rPr>
          <w:rFonts w:ascii="Times New Roman" w:hAnsi="Times New Roman"/>
          <w:sz w:val="28"/>
          <w:szCs w:val="28"/>
        </w:rPr>
        <w:t>[10</w:t>
      </w:r>
      <w:r w:rsidR="00F072E8" w:rsidRPr="00437E6F">
        <w:rPr>
          <w:rFonts w:ascii="Times New Roman" w:hAnsi="Times New Roman"/>
          <w:sz w:val="28"/>
          <w:szCs w:val="28"/>
        </w:rPr>
        <w:t>]</w:t>
      </w:r>
      <w:r w:rsidR="00FF7C1C">
        <w:rPr>
          <w:rFonts w:ascii="Times New Roman" w:hAnsi="Times New Roman"/>
          <w:sz w:val="28"/>
          <w:szCs w:val="28"/>
        </w:rPr>
        <w:tab/>
      </w:r>
      <w:r w:rsidR="003D050C">
        <w:rPr>
          <w:rFonts w:ascii="Times New Roman" w:hAnsi="Times New Roman"/>
          <w:sz w:val="28"/>
          <w:szCs w:val="28"/>
        </w:rPr>
        <w:t>This is the award that the applicant now seeks to have reviewed and set aside.</w:t>
      </w:r>
      <w:r w:rsidR="0033498C">
        <w:rPr>
          <w:rFonts w:ascii="Times New Roman" w:hAnsi="Times New Roman"/>
          <w:sz w:val="28"/>
          <w:szCs w:val="28"/>
        </w:rPr>
        <w:t xml:space="preserve"> </w:t>
      </w:r>
      <w:r w:rsidR="00CE07D1">
        <w:rPr>
          <w:rFonts w:ascii="Times New Roman" w:hAnsi="Times New Roman"/>
          <w:sz w:val="28"/>
          <w:szCs w:val="28"/>
        </w:rPr>
        <w:t>The application is premised on section 33(1) of the Arbitration Act.</w:t>
      </w:r>
      <w:r w:rsidR="00CE07D1">
        <w:rPr>
          <w:rStyle w:val="FootnoteReference"/>
          <w:rFonts w:ascii="Times New Roman" w:hAnsi="Times New Roman"/>
          <w:sz w:val="28"/>
          <w:szCs w:val="28"/>
        </w:rPr>
        <w:footnoteReference w:id="3"/>
      </w:r>
      <w:r w:rsidR="00CE07D1">
        <w:rPr>
          <w:rFonts w:ascii="Times New Roman" w:hAnsi="Times New Roman"/>
          <w:sz w:val="28"/>
          <w:szCs w:val="28"/>
        </w:rPr>
        <w:t xml:space="preserve"> </w:t>
      </w:r>
      <w:r w:rsidR="0033498C">
        <w:rPr>
          <w:rFonts w:ascii="Times New Roman" w:hAnsi="Times New Roman"/>
          <w:sz w:val="28"/>
          <w:szCs w:val="28"/>
        </w:rPr>
        <w:t xml:space="preserve">The basis of the application is that in arriving at his decision, the first respondent exceeded the bounds of his powers as arbitrator or alternatively, committed a gross irregularity by improperly ascending into the arena. </w:t>
      </w:r>
    </w:p>
    <w:p w:rsidR="00A41477" w:rsidRPr="00437E6F" w:rsidRDefault="00A41477" w:rsidP="00A41477">
      <w:pPr>
        <w:pStyle w:val="BodyTextIndent2"/>
        <w:widowControl/>
        <w:spacing w:after="0"/>
        <w:ind w:left="0"/>
        <w:jc w:val="both"/>
        <w:rPr>
          <w:rFonts w:ascii="Times New Roman" w:hAnsi="Times New Roman"/>
          <w:sz w:val="28"/>
          <w:szCs w:val="28"/>
        </w:rPr>
      </w:pPr>
    </w:p>
    <w:p w:rsidR="008434C5" w:rsidRPr="00CC71D8" w:rsidRDefault="00925F0E" w:rsidP="00960A0E">
      <w:pPr>
        <w:pStyle w:val="BodyTextIndent2"/>
        <w:widowControl/>
        <w:spacing w:after="0"/>
        <w:ind w:left="0"/>
        <w:jc w:val="both"/>
        <w:rPr>
          <w:rFonts w:ascii="Times New Roman" w:hAnsi="Times New Roman"/>
          <w:sz w:val="28"/>
          <w:szCs w:val="28"/>
        </w:rPr>
      </w:pPr>
      <w:r>
        <w:rPr>
          <w:rFonts w:ascii="Times New Roman" w:hAnsi="Times New Roman"/>
          <w:sz w:val="28"/>
          <w:szCs w:val="28"/>
        </w:rPr>
        <w:t>[11</w:t>
      </w:r>
      <w:r w:rsidR="00614E1B" w:rsidRPr="00437E6F">
        <w:rPr>
          <w:rFonts w:ascii="Times New Roman" w:hAnsi="Times New Roman"/>
          <w:sz w:val="28"/>
          <w:szCs w:val="28"/>
        </w:rPr>
        <w:t>]</w:t>
      </w:r>
      <w:r w:rsidR="00614E1B" w:rsidRPr="00437E6F">
        <w:rPr>
          <w:rFonts w:ascii="Times New Roman" w:hAnsi="Times New Roman"/>
          <w:sz w:val="28"/>
          <w:szCs w:val="28"/>
        </w:rPr>
        <w:tab/>
      </w:r>
      <w:r w:rsidR="00504193">
        <w:rPr>
          <w:rFonts w:ascii="Times New Roman" w:hAnsi="Times New Roman"/>
          <w:sz w:val="28"/>
          <w:szCs w:val="28"/>
        </w:rPr>
        <w:t>This is predicated upon a</w:t>
      </w:r>
      <w:r w:rsidR="00076CFE">
        <w:rPr>
          <w:rFonts w:ascii="Times New Roman" w:hAnsi="Times New Roman"/>
          <w:sz w:val="28"/>
          <w:szCs w:val="28"/>
        </w:rPr>
        <w:t xml:space="preserve"> view</w:t>
      </w:r>
      <w:r w:rsidR="00504193">
        <w:rPr>
          <w:rFonts w:ascii="Times New Roman" w:hAnsi="Times New Roman"/>
          <w:sz w:val="28"/>
          <w:szCs w:val="28"/>
        </w:rPr>
        <w:t xml:space="preserve"> that at the adjudication proceedings, a submission was made on behalf of the applicant, which </w:t>
      </w:r>
      <w:r w:rsidR="00076CFE">
        <w:rPr>
          <w:rFonts w:ascii="Times New Roman" w:hAnsi="Times New Roman"/>
          <w:sz w:val="28"/>
          <w:szCs w:val="28"/>
        </w:rPr>
        <w:t xml:space="preserve">submission </w:t>
      </w:r>
      <w:r w:rsidR="00504193">
        <w:rPr>
          <w:rFonts w:ascii="Times New Roman" w:hAnsi="Times New Roman"/>
          <w:sz w:val="28"/>
          <w:szCs w:val="28"/>
        </w:rPr>
        <w:t>was never dis</w:t>
      </w:r>
      <w:r w:rsidR="00076CFE">
        <w:rPr>
          <w:rFonts w:ascii="Times New Roman" w:hAnsi="Times New Roman"/>
          <w:sz w:val="28"/>
          <w:szCs w:val="28"/>
        </w:rPr>
        <w:t xml:space="preserve">puted by the second respondent, </w:t>
      </w:r>
      <w:r w:rsidR="00504193">
        <w:rPr>
          <w:rFonts w:ascii="Times New Roman" w:hAnsi="Times New Roman"/>
          <w:sz w:val="28"/>
          <w:szCs w:val="28"/>
        </w:rPr>
        <w:t>to the effect that</w:t>
      </w:r>
      <w:r w:rsidR="00CC71D8">
        <w:rPr>
          <w:rFonts w:ascii="Times New Roman" w:hAnsi="Times New Roman"/>
          <w:sz w:val="28"/>
          <w:szCs w:val="28"/>
        </w:rPr>
        <w:t xml:space="preserve"> in</w:t>
      </w:r>
      <w:r w:rsidR="00504193">
        <w:rPr>
          <w:rFonts w:ascii="Times New Roman" w:hAnsi="Times New Roman"/>
          <w:sz w:val="28"/>
          <w:szCs w:val="28"/>
        </w:rPr>
        <w:t xml:space="preserve"> applying the provis</w:t>
      </w:r>
      <w:r w:rsidR="007B0AEE">
        <w:rPr>
          <w:rFonts w:ascii="Times New Roman" w:hAnsi="Times New Roman"/>
          <w:sz w:val="28"/>
          <w:szCs w:val="28"/>
        </w:rPr>
        <w:t>ions of clause 26.11 of the</w:t>
      </w:r>
      <w:r w:rsidR="00504193">
        <w:rPr>
          <w:rFonts w:ascii="Times New Roman" w:hAnsi="Times New Roman"/>
          <w:sz w:val="28"/>
          <w:szCs w:val="28"/>
        </w:rPr>
        <w:t xml:space="preserve"> PBA, the amount claimed (R1 965 220.48) by the applicant in its final account to the second respondent was nev</w:t>
      </w:r>
      <w:r w:rsidR="00CC71D8">
        <w:rPr>
          <w:rFonts w:ascii="Times New Roman" w:hAnsi="Times New Roman"/>
          <w:sz w:val="28"/>
          <w:szCs w:val="28"/>
        </w:rPr>
        <w:t>er disputed</w:t>
      </w:r>
      <w:r w:rsidR="00504193">
        <w:rPr>
          <w:rFonts w:ascii="Times New Roman" w:hAnsi="Times New Roman"/>
          <w:sz w:val="28"/>
          <w:szCs w:val="28"/>
        </w:rPr>
        <w:t xml:space="preserve">. According to the </w:t>
      </w:r>
      <w:r w:rsidR="00CC71D8">
        <w:rPr>
          <w:rFonts w:ascii="Times New Roman" w:hAnsi="Times New Roman"/>
          <w:sz w:val="28"/>
          <w:szCs w:val="28"/>
        </w:rPr>
        <w:t xml:space="preserve">applicant, </w:t>
      </w:r>
      <w:r w:rsidR="00CE07D1">
        <w:rPr>
          <w:rFonts w:ascii="Times New Roman" w:hAnsi="Times New Roman"/>
          <w:sz w:val="28"/>
          <w:szCs w:val="28"/>
        </w:rPr>
        <w:t>as the second respondent did not dispute the amount within 45 days, it followed that it</w:t>
      </w:r>
      <w:r w:rsidR="00504193">
        <w:rPr>
          <w:rFonts w:ascii="Times New Roman" w:hAnsi="Times New Roman"/>
          <w:sz w:val="28"/>
          <w:szCs w:val="28"/>
        </w:rPr>
        <w:t xml:space="preserve"> was deemed to have accepted the amount as being f</w:t>
      </w:r>
      <w:r w:rsidR="00CE07D1">
        <w:rPr>
          <w:rFonts w:ascii="Times New Roman" w:hAnsi="Times New Roman"/>
          <w:sz w:val="28"/>
          <w:szCs w:val="28"/>
        </w:rPr>
        <w:t>ully due and payable to the applicant.</w:t>
      </w:r>
      <w:r w:rsidR="00504193">
        <w:rPr>
          <w:rFonts w:ascii="Times New Roman" w:hAnsi="Times New Roman"/>
          <w:sz w:val="28"/>
          <w:szCs w:val="28"/>
        </w:rPr>
        <w:t xml:space="preserve"> </w:t>
      </w:r>
    </w:p>
    <w:p w:rsidR="00A41477" w:rsidRPr="00437E6F" w:rsidRDefault="00A41477" w:rsidP="00A41477">
      <w:pPr>
        <w:pStyle w:val="BodyTextIndent2"/>
        <w:widowControl/>
        <w:spacing w:after="0"/>
        <w:ind w:left="0"/>
        <w:jc w:val="both"/>
        <w:rPr>
          <w:rFonts w:ascii="Times New Roman" w:hAnsi="Times New Roman"/>
          <w:sz w:val="28"/>
          <w:szCs w:val="28"/>
        </w:rPr>
      </w:pPr>
    </w:p>
    <w:p w:rsidR="006D0488" w:rsidRDefault="00925F0E" w:rsidP="004809BA">
      <w:pPr>
        <w:pStyle w:val="BodyTextIndent2"/>
        <w:widowControl/>
        <w:spacing w:after="0"/>
        <w:ind w:left="0"/>
        <w:jc w:val="both"/>
        <w:rPr>
          <w:rFonts w:ascii="Times New Roman" w:hAnsi="Times New Roman"/>
          <w:sz w:val="28"/>
          <w:szCs w:val="28"/>
        </w:rPr>
      </w:pPr>
      <w:r>
        <w:rPr>
          <w:rFonts w:ascii="Times New Roman" w:hAnsi="Times New Roman"/>
          <w:sz w:val="28"/>
          <w:szCs w:val="28"/>
        </w:rPr>
        <w:t>[12</w:t>
      </w:r>
      <w:r w:rsidR="00A41477" w:rsidRPr="00437E6F">
        <w:rPr>
          <w:rFonts w:ascii="Times New Roman" w:hAnsi="Times New Roman"/>
          <w:sz w:val="28"/>
          <w:szCs w:val="28"/>
        </w:rPr>
        <w:t>]</w:t>
      </w:r>
      <w:r w:rsidR="00A41477" w:rsidRPr="00437E6F">
        <w:rPr>
          <w:rFonts w:ascii="Times New Roman" w:hAnsi="Times New Roman"/>
          <w:sz w:val="28"/>
          <w:szCs w:val="28"/>
        </w:rPr>
        <w:tab/>
      </w:r>
      <w:r w:rsidR="00076CFE">
        <w:rPr>
          <w:rFonts w:ascii="Times New Roman" w:hAnsi="Times New Roman"/>
          <w:sz w:val="28"/>
          <w:szCs w:val="28"/>
        </w:rPr>
        <w:t>It appears that t</w:t>
      </w:r>
      <w:r w:rsidR="00CC71D8">
        <w:rPr>
          <w:rFonts w:ascii="Times New Roman" w:hAnsi="Times New Roman"/>
          <w:sz w:val="28"/>
          <w:szCs w:val="28"/>
        </w:rPr>
        <w:t xml:space="preserve">he adjudicator </w:t>
      </w:r>
      <w:r w:rsidR="00076CFE">
        <w:rPr>
          <w:rFonts w:ascii="Times New Roman" w:hAnsi="Times New Roman"/>
          <w:sz w:val="28"/>
          <w:szCs w:val="28"/>
        </w:rPr>
        <w:t>also agreed with this view</w:t>
      </w:r>
      <w:r w:rsidR="00CC71D8">
        <w:rPr>
          <w:rFonts w:ascii="Times New Roman" w:hAnsi="Times New Roman"/>
          <w:sz w:val="28"/>
          <w:szCs w:val="28"/>
        </w:rPr>
        <w:t>, although in his final decision he only awarded the applicant an amount of R291 553.70 instead of the full amount claimed.</w:t>
      </w:r>
    </w:p>
    <w:p w:rsidR="0033498C" w:rsidRPr="00437E6F" w:rsidRDefault="0033498C" w:rsidP="004809BA">
      <w:pPr>
        <w:pStyle w:val="BodyTextIndent2"/>
        <w:widowControl/>
        <w:spacing w:after="0"/>
        <w:ind w:left="0"/>
        <w:jc w:val="both"/>
        <w:rPr>
          <w:rFonts w:ascii="Times New Roman" w:hAnsi="Times New Roman"/>
          <w:sz w:val="28"/>
          <w:szCs w:val="28"/>
        </w:rPr>
      </w:pPr>
    </w:p>
    <w:p w:rsidR="006D0488" w:rsidRDefault="00925F0E" w:rsidP="00CC71D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[13</w:t>
      </w:r>
      <w:r w:rsidR="00960A0E" w:rsidRPr="00437E6F">
        <w:rPr>
          <w:rFonts w:ascii="Times New Roman" w:hAnsi="Times New Roman"/>
          <w:sz w:val="28"/>
          <w:szCs w:val="28"/>
          <w:lang w:val="en-ZA"/>
        </w:rPr>
        <w:t>]</w:t>
      </w:r>
      <w:r w:rsidR="00960A0E" w:rsidRPr="00437E6F">
        <w:rPr>
          <w:rFonts w:ascii="Times New Roman" w:hAnsi="Times New Roman"/>
          <w:sz w:val="28"/>
          <w:szCs w:val="28"/>
          <w:lang w:val="en-ZA"/>
        </w:rPr>
        <w:tab/>
      </w:r>
      <w:r w:rsidR="0042437B">
        <w:rPr>
          <w:rFonts w:ascii="Times New Roman" w:hAnsi="Times New Roman"/>
          <w:sz w:val="28"/>
          <w:szCs w:val="28"/>
          <w:lang w:val="en-ZA"/>
        </w:rPr>
        <w:t>The arbitrator</w:t>
      </w:r>
      <w:r w:rsidR="00CC71D8">
        <w:rPr>
          <w:rFonts w:ascii="Times New Roman" w:hAnsi="Times New Roman"/>
          <w:sz w:val="28"/>
          <w:szCs w:val="28"/>
          <w:lang w:val="en-ZA"/>
        </w:rPr>
        <w:t xml:space="preserve"> did not agree with this submission</w:t>
      </w:r>
      <w:r w:rsidR="00CE07D1">
        <w:rPr>
          <w:rFonts w:ascii="Times New Roman" w:hAnsi="Times New Roman"/>
          <w:sz w:val="28"/>
          <w:szCs w:val="28"/>
          <w:lang w:val="en-ZA"/>
        </w:rPr>
        <w:t>, and</w:t>
      </w:r>
      <w:r w:rsidR="00070F76">
        <w:rPr>
          <w:rFonts w:ascii="Times New Roman" w:hAnsi="Times New Roman"/>
          <w:sz w:val="28"/>
          <w:szCs w:val="28"/>
          <w:lang w:val="en-ZA"/>
        </w:rPr>
        <w:t xml:space="preserve"> the adjudicator’s view</w:t>
      </w:r>
      <w:r w:rsidR="0042437B">
        <w:rPr>
          <w:rFonts w:ascii="Times New Roman" w:hAnsi="Times New Roman"/>
          <w:sz w:val="28"/>
          <w:szCs w:val="28"/>
          <w:lang w:val="en-ZA"/>
        </w:rPr>
        <w:t xml:space="preserve"> in this regard</w:t>
      </w:r>
      <w:r w:rsidR="00070F76">
        <w:rPr>
          <w:rFonts w:ascii="Times New Roman" w:hAnsi="Times New Roman"/>
          <w:sz w:val="28"/>
          <w:szCs w:val="28"/>
          <w:lang w:val="en-ZA"/>
        </w:rPr>
        <w:t>, as he believed that the situation in point was one rather closely allied to clauses 26.6, 26.7 and 26.8 of the PBA where, the failure by the Principal Agent (PA) to make a fair assessment of the contractor’s claim (applicant) and adjust the contract value within 20 working days, the claim would be deemed to be refused, fo</w:t>
      </w:r>
      <w:r w:rsidR="0042437B">
        <w:rPr>
          <w:rFonts w:ascii="Times New Roman" w:hAnsi="Times New Roman"/>
          <w:sz w:val="28"/>
          <w:szCs w:val="28"/>
          <w:lang w:val="en-ZA"/>
        </w:rPr>
        <w:t>llowing which the contractor could</w:t>
      </w:r>
      <w:r w:rsidR="00070F76">
        <w:rPr>
          <w:rFonts w:ascii="Times New Roman" w:hAnsi="Times New Roman"/>
          <w:sz w:val="28"/>
          <w:szCs w:val="28"/>
          <w:lang w:val="en-ZA"/>
        </w:rPr>
        <w:t xml:space="preserve"> give notice of a disagreement where no assessment is received.</w:t>
      </w:r>
    </w:p>
    <w:p w:rsidR="00070F76" w:rsidRPr="00437E6F" w:rsidRDefault="00070F76" w:rsidP="00CC71D8">
      <w:pPr>
        <w:pStyle w:val="BodyTextIndent2"/>
        <w:widowControl/>
        <w:spacing w:after="0"/>
        <w:ind w:left="0"/>
        <w:jc w:val="both"/>
        <w:rPr>
          <w:rFonts w:ascii="Times New Roman" w:hAnsi="Times New Roman"/>
          <w:sz w:val="28"/>
          <w:szCs w:val="28"/>
          <w:lang w:val="en-ZA"/>
        </w:rPr>
      </w:pPr>
    </w:p>
    <w:p w:rsidR="00F1594A" w:rsidRDefault="00925F0E" w:rsidP="00070F76">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[14</w:t>
      </w:r>
      <w:r w:rsidR="00CC21EC" w:rsidRPr="00437E6F">
        <w:rPr>
          <w:rFonts w:ascii="Times New Roman" w:hAnsi="Times New Roman"/>
          <w:sz w:val="28"/>
          <w:szCs w:val="28"/>
          <w:lang w:val="en-ZA"/>
        </w:rPr>
        <w:t>]</w:t>
      </w:r>
      <w:r w:rsidR="00CC21EC" w:rsidRPr="00437E6F">
        <w:rPr>
          <w:rFonts w:ascii="Times New Roman" w:hAnsi="Times New Roman"/>
          <w:sz w:val="28"/>
          <w:szCs w:val="28"/>
          <w:lang w:val="en-ZA"/>
        </w:rPr>
        <w:tab/>
      </w:r>
      <w:r w:rsidR="00070F76">
        <w:rPr>
          <w:rFonts w:ascii="Times New Roman" w:hAnsi="Times New Roman"/>
          <w:sz w:val="28"/>
          <w:szCs w:val="28"/>
          <w:lang w:val="en-ZA"/>
        </w:rPr>
        <w:t>In a</w:t>
      </w:r>
      <w:r w:rsidR="0042437B">
        <w:rPr>
          <w:rFonts w:ascii="Times New Roman" w:hAnsi="Times New Roman"/>
          <w:sz w:val="28"/>
          <w:szCs w:val="28"/>
          <w:lang w:val="en-ZA"/>
        </w:rPr>
        <w:t>ccordance with this view, the arbitrator rejected the above submission by the applicant, and held that the final amount due to the applicant, if any, was yet to be calculated.</w:t>
      </w:r>
      <w:r w:rsidR="0042437B">
        <w:rPr>
          <w:rStyle w:val="FootnoteReference"/>
          <w:rFonts w:ascii="Times New Roman" w:hAnsi="Times New Roman"/>
          <w:sz w:val="28"/>
          <w:szCs w:val="28"/>
          <w:lang w:val="en-ZA"/>
        </w:rPr>
        <w:footnoteReference w:id="4"/>
      </w:r>
      <w:r w:rsidR="0042437B">
        <w:rPr>
          <w:rFonts w:ascii="Times New Roman" w:hAnsi="Times New Roman"/>
          <w:sz w:val="28"/>
          <w:szCs w:val="28"/>
          <w:lang w:val="en-ZA"/>
        </w:rPr>
        <w:t xml:space="preserve"> He thereafter continued to do the said calculation, after which he concluded that the total amount due to the applicant by the second respondent was the </w:t>
      </w:r>
      <w:r w:rsidR="00134A77">
        <w:rPr>
          <w:rFonts w:ascii="Times New Roman" w:hAnsi="Times New Roman"/>
          <w:sz w:val="28"/>
          <w:szCs w:val="28"/>
          <w:lang w:val="en-ZA"/>
        </w:rPr>
        <w:t>amount of R507 260.98, which amount became</w:t>
      </w:r>
      <w:r w:rsidR="0042437B">
        <w:rPr>
          <w:rFonts w:ascii="Times New Roman" w:hAnsi="Times New Roman"/>
          <w:sz w:val="28"/>
          <w:szCs w:val="28"/>
          <w:lang w:val="en-ZA"/>
        </w:rPr>
        <w:t xml:space="preserve"> the final award excluding costs.</w:t>
      </w:r>
      <w:r w:rsidR="0042437B">
        <w:rPr>
          <w:rStyle w:val="FootnoteReference"/>
          <w:rFonts w:ascii="Times New Roman" w:hAnsi="Times New Roman"/>
          <w:sz w:val="28"/>
          <w:szCs w:val="28"/>
          <w:lang w:val="en-ZA"/>
        </w:rPr>
        <w:footnoteReference w:id="5"/>
      </w:r>
    </w:p>
    <w:p w:rsidR="00070F76" w:rsidRPr="00437E6F" w:rsidRDefault="00070F76" w:rsidP="00070F76">
      <w:pPr>
        <w:pStyle w:val="BodyTextIndent2"/>
        <w:widowControl/>
        <w:spacing w:after="0"/>
        <w:ind w:left="0"/>
        <w:jc w:val="both"/>
        <w:rPr>
          <w:rFonts w:ascii="Times New Roman" w:hAnsi="Times New Roman"/>
          <w:sz w:val="28"/>
          <w:szCs w:val="28"/>
          <w:lang w:val="en-ZA"/>
        </w:rPr>
      </w:pPr>
    </w:p>
    <w:p w:rsidR="00C462E4" w:rsidRPr="00437E6F" w:rsidRDefault="00925F0E" w:rsidP="004809BA">
      <w:pPr>
        <w:pStyle w:val="BodyTextIndent2"/>
        <w:widowControl/>
        <w:spacing w:after="0"/>
        <w:ind w:left="0"/>
        <w:jc w:val="both"/>
        <w:rPr>
          <w:rFonts w:ascii="Times New Roman" w:hAnsi="Times New Roman"/>
          <w:sz w:val="28"/>
          <w:szCs w:val="28"/>
        </w:rPr>
      </w:pPr>
      <w:r>
        <w:rPr>
          <w:rFonts w:ascii="Times New Roman" w:hAnsi="Times New Roman"/>
          <w:sz w:val="28"/>
          <w:szCs w:val="28"/>
        </w:rPr>
        <w:t>[15</w:t>
      </w:r>
      <w:r w:rsidR="00210ED3" w:rsidRPr="00437E6F">
        <w:rPr>
          <w:rFonts w:ascii="Times New Roman" w:hAnsi="Times New Roman"/>
          <w:sz w:val="28"/>
          <w:szCs w:val="28"/>
        </w:rPr>
        <w:t>]</w:t>
      </w:r>
      <w:r w:rsidR="00CB7D75" w:rsidRPr="00437E6F">
        <w:rPr>
          <w:rFonts w:ascii="Times New Roman" w:hAnsi="Times New Roman"/>
          <w:sz w:val="28"/>
          <w:szCs w:val="28"/>
        </w:rPr>
        <w:tab/>
      </w:r>
      <w:r w:rsidR="00134A77">
        <w:rPr>
          <w:rFonts w:ascii="Times New Roman" w:hAnsi="Times New Roman"/>
          <w:sz w:val="28"/>
          <w:szCs w:val="28"/>
        </w:rPr>
        <w:t>This is the conduct which the applicant alleges to have been beyond the powers of the first respondent as arbitrator, thus committing a reviewable irregularity.</w:t>
      </w:r>
      <w:r w:rsidR="0056336B" w:rsidRPr="00437E6F">
        <w:rPr>
          <w:rFonts w:ascii="Times New Roman" w:hAnsi="Times New Roman"/>
          <w:sz w:val="28"/>
          <w:szCs w:val="28"/>
        </w:rPr>
        <w:t xml:space="preserve"> </w:t>
      </w:r>
      <w:r w:rsidR="00210ED3" w:rsidRPr="00437E6F">
        <w:rPr>
          <w:rFonts w:ascii="Times New Roman" w:hAnsi="Times New Roman"/>
          <w:sz w:val="28"/>
          <w:szCs w:val="28"/>
        </w:rPr>
        <w:tab/>
      </w:r>
      <w:r w:rsidR="00C462E4" w:rsidRPr="00437E6F">
        <w:rPr>
          <w:rFonts w:ascii="Times New Roman" w:hAnsi="Times New Roman"/>
          <w:sz w:val="28"/>
          <w:szCs w:val="28"/>
        </w:rPr>
        <w:t xml:space="preserve"> </w:t>
      </w:r>
    </w:p>
    <w:p w:rsidR="0056336B" w:rsidRPr="00437E6F" w:rsidRDefault="0056336B" w:rsidP="004809BA">
      <w:pPr>
        <w:pStyle w:val="BodyTextIndent2"/>
        <w:widowControl/>
        <w:spacing w:after="0"/>
        <w:ind w:left="0"/>
        <w:jc w:val="both"/>
        <w:rPr>
          <w:rFonts w:ascii="Times New Roman" w:hAnsi="Times New Roman"/>
          <w:sz w:val="28"/>
          <w:szCs w:val="28"/>
        </w:rPr>
      </w:pPr>
    </w:p>
    <w:p w:rsidR="000731D7" w:rsidRDefault="00925F0E" w:rsidP="0056336B">
      <w:pPr>
        <w:pStyle w:val="BodyTextIndent2"/>
        <w:widowControl/>
        <w:spacing w:after="0"/>
        <w:ind w:left="0"/>
        <w:jc w:val="both"/>
        <w:rPr>
          <w:rFonts w:ascii="Times New Roman" w:hAnsi="Times New Roman"/>
          <w:sz w:val="28"/>
          <w:szCs w:val="28"/>
        </w:rPr>
      </w:pPr>
      <w:r>
        <w:rPr>
          <w:rFonts w:ascii="Times New Roman" w:hAnsi="Times New Roman"/>
          <w:sz w:val="28"/>
          <w:szCs w:val="28"/>
        </w:rPr>
        <w:lastRenderedPageBreak/>
        <w:t>[16</w:t>
      </w:r>
      <w:r w:rsidR="009529B8" w:rsidRPr="00437E6F">
        <w:rPr>
          <w:rFonts w:ascii="Times New Roman" w:hAnsi="Times New Roman"/>
          <w:sz w:val="28"/>
          <w:szCs w:val="28"/>
        </w:rPr>
        <w:t>]</w:t>
      </w:r>
      <w:r w:rsidR="009529B8" w:rsidRPr="00437E6F">
        <w:rPr>
          <w:rFonts w:ascii="Times New Roman" w:hAnsi="Times New Roman"/>
          <w:sz w:val="28"/>
          <w:szCs w:val="28"/>
        </w:rPr>
        <w:tab/>
      </w:r>
      <w:r w:rsidR="00F35A3C">
        <w:rPr>
          <w:rFonts w:ascii="Times New Roman" w:hAnsi="Times New Roman"/>
          <w:sz w:val="28"/>
          <w:szCs w:val="28"/>
        </w:rPr>
        <w:t xml:space="preserve">The application </w:t>
      </w:r>
      <w:r w:rsidR="00F35A3C" w:rsidRPr="00F35A3C">
        <w:rPr>
          <w:rFonts w:ascii="Times New Roman" w:hAnsi="Times New Roman"/>
          <w:i/>
          <w:sz w:val="28"/>
          <w:szCs w:val="28"/>
        </w:rPr>
        <w:t>in casu</w:t>
      </w:r>
      <w:r w:rsidR="00F35A3C">
        <w:rPr>
          <w:rFonts w:ascii="Times New Roman" w:hAnsi="Times New Roman"/>
          <w:sz w:val="28"/>
          <w:szCs w:val="28"/>
        </w:rPr>
        <w:t xml:space="preserve"> was launched on 15 December 2021, approximately 4 months and 12 days after the publication of the award. </w:t>
      </w:r>
      <w:r w:rsidR="000731D7">
        <w:rPr>
          <w:rFonts w:ascii="Times New Roman" w:hAnsi="Times New Roman"/>
          <w:sz w:val="28"/>
          <w:szCs w:val="28"/>
        </w:rPr>
        <w:t>The applicant acknowledges that the review ought to have been launched by no later than 3 August 2021, a period which falls within 6 weeks of the publication of the first respondent’s award. To that end it seeks condonation of the late filling of the review application.</w:t>
      </w:r>
    </w:p>
    <w:p w:rsidR="00CB7D75" w:rsidRPr="00437E6F" w:rsidRDefault="00E53325" w:rsidP="004809BA">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 xml:space="preserve"> </w:t>
      </w:r>
      <w:r w:rsidR="009529B8" w:rsidRPr="00437E6F">
        <w:rPr>
          <w:rFonts w:ascii="Times New Roman" w:hAnsi="Times New Roman"/>
          <w:sz w:val="28"/>
          <w:szCs w:val="28"/>
        </w:rPr>
        <w:t xml:space="preserve"> </w:t>
      </w:r>
    </w:p>
    <w:p w:rsidR="000731D7" w:rsidRDefault="00925F0E" w:rsidP="000731D7">
      <w:pPr>
        <w:pStyle w:val="BodyTextIndent2"/>
        <w:widowControl/>
        <w:spacing w:after="0"/>
        <w:ind w:left="0"/>
        <w:jc w:val="both"/>
        <w:rPr>
          <w:rFonts w:ascii="Times New Roman" w:hAnsi="Times New Roman"/>
          <w:sz w:val="28"/>
          <w:szCs w:val="28"/>
        </w:rPr>
      </w:pPr>
      <w:r>
        <w:rPr>
          <w:rFonts w:ascii="Times New Roman" w:hAnsi="Times New Roman"/>
          <w:sz w:val="28"/>
          <w:szCs w:val="28"/>
        </w:rPr>
        <w:t>[17</w:t>
      </w:r>
      <w:r w:rsidR="00CB7D75" w:rsidRPr="00437E6F">
        <w:rPr>
          <w:rFonts w:ascii="Times New Roman" w:hAnsi="Times New Roman"/>
          <w:sz w:val="28"/>
          <w:szCs w:val="28"/>
        </w:rPr>
        <w:t>]</w:t>
      </w:r>
      <w:r w:rsidR="00CB7D75" w:rsidRPr="00437E6F">
        <w:rPr>
          <w:rFonts w:ascii="Times New Roman" w:hAnsi="Times New Roman"/>
          <w:sz w:val="28"/>
          <w:szCs w:val="28"/>
        </w:rPr>
        <w:tab/>
      </w:r>
      <w:r w:rsidR="000731D7">
        <w:rPr>
          <w:rFonts w:ascii="Times New Roman" w:hAnsi="Times New Roman"/>
          <w:sz w:val="28"/>
          <w:szCs w:val="28"/>
        </w:rPr>
        <w:t>Section 33(2) of the Arbitration Act which deals with reviews provides that –</w:t>
      </w:r>
    </w:p>
    <w:p w:rsidR="00AB0FC5" w:rsidRPr="00A909B5" w:rsidRDefault="000731D7" w:rsidP="00A909B5">
      <w:pPr>
        <w:pStyle w:val="BodyTextIndent2"/>
        <w:widowControl/>
        <w:spacing w:after="0"/>
        <w:ind w:left="720"/>
        <w:jc w:val="both"/>
        <w:rPr>
          <w:rFonts w:ascii="Times New Roman" w:hAnsi="Times New Roman"/>
          <w:sz w:val="28"/>
          <w:szCs w:val="28"/>
        </w:rPr>
      </w:pPr>
      <w:r>
        <w:rPr>
          <w:rFonts w:ascii="Times New Roman" w:hAnsi="Times New Roman"/>
          <w:sz w:val="28"/>
          <w:szCs w:val="28"/>
        </w:rPr>
        <w:t>‘An application pursuant to this section shall be made within six weeks after the publication of the award to the parties: Provided that when the setting aside of the award is requested on the ground of corruption</w:t>
      </w:r>
      <w:r w:rsidR="00AC64F5">
        <w:rPr>
          <w:rFonts w:ascii="Times New Roman" w:hAnsi="Times New Roman"/>
          <w:sz w:val="28"/>
          <w:szCs w:val="28"/>
        </w:rPr>
        <w:t>, such application shall be made within six weeks after the discovery of the corruption and in any case no later than three years after the date on which the award was so published.’</w:t>
      </w:r>
    </w:p>
    <w:p w:rsidR="000279D3" w:rsidRPr="00437E6F" w:rsidRDefault="000279D3" w:rsidP="00960A0E">
      <w:pPr>
        <w:pStyle w:val="BodyTextIndent2"/>
        <w:widowControl/>
        <w:spacing w:after="0" w:line="276" w:lineRule="auto"/>
        <w:ind w:left="1873" w:right="116"/>
        <w:jc w:val="both"/>
        <w:rPr>
          <w:rFonts w:ascii="Times New Roman" w:hAnsi="Times New Roman"/>
          <w:sz w:val="28"/>
          <w:szCs w:val="28"/>
          <w:lang w:val="en-ZA"/>
        </w:rPr>
      </w:pPr>
    </w:p>
    <w:p w:rsidR="00AF0DAA" w:rsidRPr="00437E6F" w:rsidRDefault="00AF0DAA" w:rsidP="00960A0E">
      <w:pPr>
        <w:pStyle w:val="BodyTextIndent2"/>
        <w:widowControl/>
        <w:spacing w:after="0" w:line="276" w:lineRule="auto"/>
        <w:ind w:left="1873" w:right="116"/>
        <w:jc w:val="both"/>
        <w:rPr>
          <w:rFonts w:ascii="Times New Roman" w:hAnsi="Times New Roman"/>
          <w:sz w:val="28"/>
          <w:szCs w:val="28"/>
          <w:lang w:val="en-ZA"/>
        </w:rPr>
      </w:pPr>
    </w:p>
    <w:p w:rsidR="00F139C3" w:rsidRPr="00437E6F" w:rsidRDefault="00925F0E" w:rsidP="00A75526">
      <w:pPr>
        <w:pStyle w:val="BodyTextIndent2"/>
        <w:widowControl/>
        <w:spacing w:after="0"/>
        <w:ind w:left="0" w:right="116"/>
        <w:jc w:val="both"/>
        <w:rPr>
          <w:rFonts w:ascii="Times New Roman" w:hAnsi="Times New Roman"/>
          <w:sz w:val="28"/>
          <w:szCs w:val="28"/>
          <w:lang w:val="en-ZA"/>
        </w:rPr>
      </w:pPr>
      <w:r>
        <w:rPr>
          <w:rFonts w:ascii="Times New Roman" w:hAnsi="Times New Roman"/>
          <w:sz w:val="28"/>
          <w:szCs w:val="28"/>
          <w:lang w:val="en-ZA"/>
        </w:rPr>
        <w:t>[18</w:t>
      </w:r>
      <w:r w:rsidR="00AF0DAA" w:rsidRPr="00437E6F">
        <w:rPr>
          <w:rFonts w:ascii="Times New Roman" w:hAnsi="Times New Roman"/>
          <w:sz w:val="28"/>
          <w:szCs w:val="28"/>
          <w:lang w:val="en-ZA"/>
        </w:rPr>
        <w:t>]</w:t>
      </w:r>
      <w:r w:rsidR="00AF0DAA" w:rsidRPr="00437E6F">
        <w:rPr>
          <w:rFonts w:ascii="Times New Roman" w:hAnsi="Times New Roman"/>
          <w:sz w:val="28"/>
          <w:szCs w:val="28"/>
          <w:lang w:val="en-ZA"/>
        </w:rPr>
        <w:tab/>
      </w:r>
      <w:r w:rsidR="00C74C34" w:rsidRPr="00437E6F">
        <w:rPr>
          <w:rFonts w:ascii="Times New Roman" w:hAnsi="Times New Roman"/>
          <w:sz w:val="28"/>
          <w:szCs w:val="28"/>
          <w:lang w:val="en-ZA"/>
        </w:rPr>
        <w:t xml:space="preserve"> </w:t>
      </w:r>
      <w:r w:rsidR="00CC2D18">
        <w:rPr>
          <w:rFonts w:ascii="Times New Roman" w:hAnsi="Times New Roman"/>
          <w:sz w:val="28"/>
          <w:szCs w:val="28"/>
          <w:lang w:val="en-ZA"/>
        </w:rPr>
        <w:t>The applicant contended</w:t>
      </w:r>
      <w:r w:rsidR="00F35A3C">
        <w:rPr>
          <w:rFonts w:ascii="Times New Roman" w:hAnsi="Times New Roman"/>
          <w:sz w:val="28"/>
          <w:szCs w:val="28"/>
          <w:lang w:val="en-ZA"/>
        </w:rPr>
        <w:t xml:space="preserve"> that the delay in bringing the application was not due to any negligent, careless or intentional conduct on its part, but rather due to circumstances beyond its control. </w:t>
      </w:r>
      <w:r w:rsidR="00CC2D18">
        <w:rPr>
          <w:rFonts w:ascii="Times New Roman" w:hAnsi="Times New Roman"/>
          <w:sz w:val="28"/>
          <w:szCs w:val="28"/>
          <w:lang w:val="en-ZA"/>
        </w:rPr>
        <w:t>It further argued that it enjoys good prospects of s</w:t>
      </w:r>
      <w:r w:rsidR="00B2609A">
        <w:rPr>
          <w:rFonts w:ascii="Times New Roman" w:hAnsi="Times New Roman"/>
          <w:sz w:val="28"/>
          <w:szCs w:val="28"/>
          <w:lang w:val="en-ZA"/>
        </w:rPr>
        <w:t>uccess in the review</w:t>
      </w:r>
      <w:r w:rsidR="00CC2D18">
        <w:rPr>
          <w:rFonts w:ascii="Times New Roman" w:hAnsi="Times New Roman"/>
          <w:sz w:val="28"/>
          <w:szCs w:val="28"/>
          <w:lang w:val="en-ZA"/>
        </w:rPr>
        <w:t>. The respondent argued the contrary, submitting that the application ought to be dismissed</w:t>
      </w:r>
      <w:r w:rsidR="00B2609A">
        <w:rPr>
          <w:rFonts w:ascii="Times New Roman" w:hAnsi="Times New Roman"/>
          <w:sz w:val="28"/>
          <w:szCs w:val="28"/>
          <w:lang w:val="en-ZA"/>
        </w:rPr>
        <w:t xml:space="preserve"> with costs,</w:t>
      </w:r>
      <w:r w:rsidR="00CC2D18">
        <w:rPr>
          <w:rFonts w:ascii="Times New Roman" w:hAnsi="Times New Roman"/>
          <w:sz w:val="28"/>
          <w:szCs w:val="28"/>
          <w:lang w:val="en-ZA"/>
        </w:rPr>
        <w:t xml:space="preserve"> on this ground alone.</w:t>
      </w:r>
      <w:r w:rsidR="00B2609A">
        <w:rPr>
          <w:rFonts w:ascii="Times New Roman" w:hAnsi="Times New Roman"/>
          <w:sz w:val="28"/>
          <w:szCs w:val="28"/>
          <w:lang w:val="en-ZA"/>
        </w:rPr>
        <w:t xml:space="preserve"> It also raised a number of points </w:t>
      </w:r>
      <w:r w:rsidR="00B2609A" w:rsidRPr="00B2609A">
        <w:rPr>
          <w:rFonts w:ascii="Times New Roman" w:hAnsi="Times New Roman"/>
          <w:i/>
          <w:sz w:val="28"/>
          <w:szCs w:val="28"/>
          <w:lang w:val="en-ZA"/>
        </w:rPr>
        <w:t>in limine,</w:t>
      </w:r>
      <w:r w:rsidR="00B2609A">
        <w:rPr>
          <w:rFonts w:ascii="Times New Roman" w:hAnsi="Times New Roman"/>
          <w:sz w:val="28"/>
          <w:szCs w:val="28"/>
          <w:lang w:val="en-ZA"/>
        </w:rPr>
        <w:t xml:space="preserve"> </w:t>
      </w:r>
      <w:r w:rsidR="00B2609A" w:rsidRPr="00B2609A">
        <w:rPr>
          <w:rFonts w:ascii="Times New Roman" w:hAnsi="Times New Roman"/>
          <w:i/>
          <w:sz w:val="28"/>
          <w:szCs w:val="28"/>
          <w:lang w:val="en-ZA"/>
        </w:rPr>
        <w:t>inter alia,</w:t>
      </w:r>
      <w:r w:rsidR="00B2609A">
        <w:rPr>
          <w:rFonts w:ascii="Times New Roman" w:hAnsi="Times New Roman"/>
          <w:sz w:val="28"/>
          <w:szCs w:val="28"/>
          <w:lang w:val="en-ZA"/>
        </w:rPr>
        <w:t xml:space="preserve"> that the applicant </w:t>
      </w:r>
      <w:r w:rsidR="00B2609A">
        <w:rPr>
          <w:rFonts w:ascii="Times New Roman" w:hAnsi="Times New Roman"/>
          <w:sz w:val="28"/>
          <w:szCs w:val="28"/>
          <w:lang w:val="en-ZA"/>
        </w:rPr>
        <w:lastRenderedPageBreak/>
        <w:t>had failed to lodge its application in terms of section 33(1) of the Arbitration Act.</w:t>
      </w:r>
    </w:p>
    <w:p w:rsidR="008C3071" w:rsidRPr="00437E6F" w:rsidRDefault="008C3071" w:rsidP="00960A0E">
      <w:pPr>
        <w:pStyle w:val="BodyTextIndent2"/>
        <w:widowControl/>
        <w:spacing w:after="0" w:line="360" w:lineRule="auto"/>
        <w:ind w:left="437" w:right="116" w:hanging="437"/>
        <w:jc w:val="both"/>
        <w:rPr>
          <w:rFonts w:ascii="Times New Roman" w:hAnsi="Times New Roman"/>
          <w:sz w:val="28"/>
          <w:szCs w:val="28"/>
          <w:lang w:val="en-ZA"/>
        </w:rPr>
      </w:pPr>
    </w:p>
    <w:p w:rsidR="002D27EB" w:rsidRPr="00437E6F" w:rsidRDefault="002D27EB" w:rsidP="0062357B">
      <w:pPr>
        <w:pStyle w:val="BodyTextIndent2"/>
        <w:widowControl/>
        <w:spacing w:after="0" w:line="360" w:lineRule="auto"/>
        <w:ind w:left="720" w:right="116" w:firstLine="3"/>
        <w:jc w:val="both"/>
        <w:rPr>
          <w:rFonts w:ascii="Times New Roman" w:hAnsi="Times New Roman"/>
          <w:sz w:val="28"/>
          <w:szCs w:val="28"/>
          <w:lang w:val="en-ZA"/>
        </w:rPr>
      </w:pPr>
    </w:p>
    <w:p w:rsidR="005B74B1" w:rsidRPr="00437E6F" w:rsidRDefault="000279D3" w:rsidP="005B74B1">
      <w:pPr>
        <w:pStyle w:val="BodyTextIndent2"/>
        <w:widowControl/>
        <w:spacing w:after="0"/>
        <w:ind w:left="0"/>
        <w:jc w:val="both"/>
        <w:rPr>
          <w:rFonts w:ascii="Times New Roman" w:hAnsi="Times New Roman"/>
          <w:sz w:val="28"/>
          <w:szCs w:val="28"/>
          <w:lang w:val="en-ZA"/>
        </w:rPr>
      </w:pPr>
      <w:r w:rsidRPr="00437E6F">
        <w:rPr>
          <w:rFonts w:ascii="Times New Roman" w:hAnsi="Times New Roman"/>
          <w:sz w:val="28"/>
          <w:szCs w:val="28"/>
          <w:lang w:val="en-ZA"/>
        </w:rPr>
        <w:t>[</w:t>
      </w:r>
      <w:r w:rsidR="00925F0E">
        <w:rPr>
          <w:rFonts w:ascii="Times New Roman" w:hAnsi="Times New Roman"/>
          <w:sz w:val="28"/>
          <w:szCs w:val="28"/>
          <w:lang w:val="en-ZA"/>
        </w:rPr>
        <w:t>19</w:t>
      </w:r>
      <w:r w:rsidRPr="00437E6F">
        <w:rPr>
          <w:rFonts w:ascii="Times New Roman" w:hAnsi="Times New Roman"/>
          <w:sz w:val="28"/>
          <w:szCs w:val="28"/>
          <w:lang w:val="en-ZA"/>
        </w:rPr>
        <w:t>]</w:t>
      </w:r>
      <w:r w:rsidR="008C3071" w:rsidRPr="00437E6F">
        <w:rPr>
          <w:rFonts w:ascii="Times New Roman" w:hAnsi="Times New Roman"/>
          <w:sz w:val="28"/>
          <w:szCs w:val="28"/>
          <w:lang w:val="en-ZA"/>
        </w:rPr>
        <w:tab/>
      </w:r>
      <w:r w:rsidR="00BA36B4">
        <w:rPr>
          <w:rFonts w:ascii="Times New Roman" w:hAnsi="Times New Roman"/>
          <w:sz w:val="28"/>
          <w:szCs w:val="28"/>
          <w:lang w:val="en-ZA"/>
        </w:rPr>
        <w:t>It is a well-established principle that condonation is not to be had for the mere asking, and that</w:t>
      </w:r>
      <w:r w:rsidR="00CF5C75">
        <w:rPr>
          <w:rFonts w:ascii="Times New Roman" w:hAnsi="Times New Roman"/>
          <w:sz w:val="28"/>
          <w:szCs w:val="28"/>
          <w:lang w:val="en-ZA"/>
        </w:rPr>
        <w:t xml:space="preserve"> good cause must be shown to exist</w:t>
      </w:r>
      <w:r w:rsidR="00B2609A">
        <w:rPr>
          <w:rFonts w:ascii="Times New Roman" w:hAnsi="Times New Roman"/>
          <w:sz w:val="28"/>
          <w:szCs w:val="28"/>
          <w:lang w:val="en-ZA"/>
        </w:rPr>
        <w:t xml:space="preserve"> for it to be granted</w:t>
      </w:r>
      <w:r w:rsidR="00CF5C75">
        <w:rPr>
          <w:rFonts w:ascii="Times New Roman" w:hAnsi="Times New Roman"/>
          <w:sz w:val="28"/>
          <w:szCs w:val="28"/>
          <w:lang w:val="en-ZA"/>
        </w:rPr>
        <w:t>.</w:t>
      </w:r>
      <w:r w:rsidR="00BA36B4">
        <w:rPr>
          <w:rFonts w:ascii="Times New Roman" w:hAnsi="Times New Roman"/>
          <w:sz w:val="28"/>
          <w:szCs w:val="28"/>
          <w:lang w:val="en-ZA"/>
        </w:rPr>
        <w:t xml:space="preserve"> </w:t>
      </w:r>
      <w:r w:rsidR="00CF5C75">
        <w:rPr>
          <w:rFonts w:ascii="Times New Roman" w:hAnsi="Times New Roman"/>
          <w:sz w:val="28"/>
          <w:szCs w:val="28"/>
          <w:lang w:val="en-ZA"/>
        </w:rPr>
        <w:t>The defaulting party must set out the full circumstances</w:t>
      </w:r>
      <w:r w:rsidR="008C19EA">
        <w:rPr>
          <w:rFonts w:ascii="Times New Roman" w:hAnsi="Times New Roman"/>
          <w:sz w:val="28"/>
          <w:szCs w:val="28"/>
          <w:lang w:val="en-ZA"/>
        </w:rPr>
        <w:t>, showing a reasonable and acceptable explanation for the delay, which covers the entire period of the delay. The standard for considering an application for condonation is the interests of justice. Whether it is in the interests of justice to grant condonation depends on the facts and circumstances of each case.</w:t>
      </w:r>
    </w:p>
    <w:p w:rsidR="003C7E8A" w:rsidRPr="00437E6F" w:rsidRDefault="003C7E8A" w:rsidP="0062357B">
      <w:pPr>
        <w:pStyle w:val="BodyTextIndent2"/>
        <w:widowControl/>
        <w:spacing w:after="0"/>
        <w:ind w:left="0"/>
        <w:jc w:val="both"/>
        <w:rPr>
          <w:rFonts w:ascii="Times New Roman" w:hAnsi="Times New Roman"/>
          <w:sz w:val="28"/>
          <w:szCs w:val="28"/>
          <w:lang w:val="en-ZA"/>
        </w:rPr>
      </w:pPr>
    </w:p>
    <w:p w:rsidR="006D0D7C" w:rsidRPr="00437E6F" w:rsidRDefault="008C19EA" w:rsidP="0075710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[20</w:t>
      </w:r>
      <w:r w:rsidR="0062357B" w:rsidRPr="00437E6F">
        <w:rPr>
          <w:rFonts w:ascii="Times New Roman" w:hAnsi="Times New Roman" w:cs="Times New Roman"/>
          <w:sz w:val="28"/>
          <w:szCs w:val="28"/>
        </w:rPr>
        <w:t>]</w:t>
      </w:r>
      <w:r w:rsidR="0062357B" w:rsidRPr="00437E6F">
        <w:rPr>
          <w:rFonts w:ascii="Times New Roman" w:hAnsi="Times New Roman" w:cs="Times New Roman"/>
          <w:sz w:val="28"/>
          <w:szCs w:val="28"/>
        </w:rPr>
        <w:tab/>
      </w:r>
      <w:r w:rsidR="003F597F">
        <w:rPr>
          <w:rFonts w:ascii="Times New Roman" w:hAnsi="Times New Roman" w:cs="Times New Roman"/>
          <w:sz w:val="28"/>
          <w:szCs w:val="28"/>
        </w:rPr>
        <w:t>I</w:t>
      </w:r>
      <w:r w:rsidR="00EF07E1">
        <w:rPr>
          <w:rFonts w:ascii="Times New Roman" w:hAnsi="Times New Roman" w:cs="Times New Roman"/>
          <w:sz w:val="28"/>
          <w:szCs w:val="28"/>
        </w:rPr>
        <w:t xml:space="preserve">n </w:t>
      </w:r>
      <w:r w:rsidR="00EF07E1" w:rsidRPr="00837D27">
        <w:rPr>
          <w:rFonts w:ascii="Times New Roman" w:hAnsi="Times New Roman" w:cs="Times New Roman"/>
          <w:i/>
          <w:sz w:val="28"/>
          <w:szCs w:val="28"/>
        </w:rPr>
        <w:t>Bertie</w:t>
      </w:r>
      <w:r w:rsidR="003F597F" w:rsidRPr="00837D27">
        <w:rPr>
          <w:rFonts w:ascii="Times New Roman" w:hAnsi="Times New Roman" w:cs="Times New Roman"/>
          <w:i/>
          <w:sz w:val="28"/>
          <w:szCs w:val="28"/>
        </w:rPr>
        <w:t xml:space="preserve"> van Zyl (Pty) Ltd </w:t>
      </w:r>
      <w:r w:rsidR="00EF07E1" w:rsidRPr="00837D27">
        <w:rPr>
          <w:rFonts w:ascii="Times New Roman" w:hAnsi="Times New Roman" w:cs="Times New Roman"/>
          <w:i/>
          <w:sz w:val="28"/>
          <w:szCs w:val="28"/>
        </w:rPr>
        <w:t>and Another v Minister of Safety and Security</w:t>
      </w:r>
      <w:r w:rsidR="003F597F" w:rsidRPr="00837D27">
        <w:rPr>
          <w:rFonts w:ascii="Times New Roman" w:hAnsi="Times New Roman" w:cs="Times New Roman"/>
          <w:i/>
          <w:sz w:val="28"/>
          <w:szCs w:val="28"/>
        </w:rPr>
        <w:t xml:space="preserve"> and Others</w:t>
      </w:r>
      <w:r w:rsidR="003F597F">
        <w:rPr>
          <w:rFonts w:ascii="Times New Roman" w:hAnsi="Times New Roman" w:cs="Times New Roman"/>
          <w:sz w:val="28"/>
          <w:szCs w:val="28"/>
        </w:rPr>
        <w:t>,</w:t>
      </w:r>
      <w:r w:rsidR="003F597F">
        <w:rPr>
          <w:rStyle w:val="FootnoteReference"/>
          <w:rFonts w:ascii="Times New Roman" w:hAnsi="Times New Roman" w:cs="Times New Roman"/>
          <w:sz w:val="28"/>
          <w:szCs w:val="28"/>
        </w:rPr>
        <w:footnoteReference w:id="6"/>
      </w:r>
      <w:r w:rsidR="003F597F">
        <w:rPr>
          <w:rFonts w:ascii="Times New Roman" w:hAnsi="Times New Roman" w:cs="Times New Roman"/>
          <w:sz w:val="28"/>
          <w:szCs w:val="28"/>
        </w:rPr>
        <w:t xml:space="preserve"> the Constitutional Court held that in determining whether condonation may be granted, lateness is not the only consideration. </w:t>
      </w:r>
      <w:r w:rsidR="00B2609A">
        <w:rPr>
          <w:rFonts w:ascii="Times New Roman" w:hAnsi="Times New Roman" w:cs="Times New Roman"/>
          <w:sz w:val="28"/>
          <w:szCs w:val="28"/>
        </w:rPr>
        <w:t>It was said that t</w:t>
      </w:r>
      <w:r w:rsidR="003F597F">
        <w:rPr>
          <w:rFonts w:ascii="Times New Roman" w:hAnsi="Times New Roman" w:cs="Times New Roman"/>
          <w:sz w:val="28"/>
          <w:szCs w:val="28"/>
        </w:rPr>
        <w:t>he test for condonation is whether it is in the interests of justice to grant condonation. Ngcobo CJ,</w:t>
      </w:r>
      <w:r w:rsidR="003F597F">
        <w:rPr>
          <w:rStyle w:val="FootnoteReference"/>
          <w:rFonts w:ascii="Times New Roman" w:hAnsi="Times New Roman" w:cs="Times New Roman"/>
          <w:sz w:val="28"/>
          <w:szCs w:val="28"/>
        </w:rPr>
        <w:footnoteReference w:id="7"/>
      </w:r>
      <w:r w:rsidR="003F597F">
        <w:rPr>
          <w:rFonts w:ascii="Times New Roman" w:hAnsi="Times New Roman" w:cs="Times New Roman"/>
          <w:sz w:val="28"/>
          <w:szCs w:val="28"/>
        </w:rPr>
        <w:t xml:space="preserve"> in </w:t>
      </w:r>
      <w:r w:rsidR="003F597F" w:rsidRPr="00837D27">
        <w:rPr>
          <w:rFonts w:ascii="Times New Roman" w:hAnsi="Times New Roman" w:cs="Times New Roman"/>
          <w:i/>
          <w:sz w:val="28"/>
          <w:szCs w:val="28"/>
        </w:rPr>
        <w:t>Bernert v Absa Bank Ltd,</w:t>
      </w:r>
      <w:r w:rsidR="003F597F" w:rsidRPr="00837D27">
        <w:rPr>
          <w:rStyle w:val="FootnoteReference"/>
          <w:rFonts w:ascii="Times New Roman" w:hAnsi="Times New Roman" w:cs="Times New Roman"/>
          <w:i/>
          <w:sz w:val="28"/>
          <w:szCs w:val="28"/>
        </w:rPr>
        <w:footnoteReference w:id="8"/>
      </w:r>
      <w:r w:rsidR="00B2609A">
        <w:rPr>
          <w:rFonts w:ascii="Times New Roman" w:hAnsi="Times New Roman" w:cs="Times New Roman"/>
          <w:sz w:val="28"/>
          <w:szCs w:val="28"/>
        </w:rPr>
        <w:t xml:space="preserve"> on the question of</w:t>
      </w:r>
      <w:r w:rsidR="003F597F">
        <w:rPr>
          <w:rFonts w:ascii="Times New Roman" w:hAnsi="Times New Roman" w:cs="Times New Roman"/>
          <w:sz w:val="28"/>
          <w:szCs w:val="28"/>
        </w:rPr>
        <w:t xml:space="preserve"> whether condonation should be granted, stated that factors relevant to a condonation inquiry </w:t>
      </w:r>
      <w:r w:rsidR="00B2609A">
        <w:rPr>
          <w:rFonts w:ascii="Times New Roman" w:hAnsi="Times New Roman" w:cs="Times New Roman"/>
          <w:sz w:val="28"/>
          <w:szCs w:val="28"/>
        </w:rPr>
        <w:t>include, but are not limited to -</w:t>
      </w:r>
      <w:r w:rsidR="003F597F">
        <w:rPr>
          <w:rFonts w:ascii="Times New Roman" w:hAnsi="Times New Roman" w:cs="Times New Roman"/>
          <w:sz w:val="28"/>
          <w:szCs w:val="28"/>
        </w:rPr>
        <w:t xml:space="preserve"> the extent and the cause of the delay</w:t>
      </w:r>
      <w:r w:rsidR="00CF5C75">
        <w:rPr>
          <w:rFonts w:ascii="Times New Roman" w:hAnsi="Times New Roman" w:cs="Times New Roman"/>
          <w:sz w:val="28"/>
          <w:szCs w:val="28"/>
        </w:rPr>
        <w:t xml:space="preserve">, the prejudice to other litigants, the reasonableness of the explanation </w:t>
      </w:r>
      <w:r w:rsidR="00CF5C75">
        <w:rPr>
          <w:rFonts w:ascii="Times New Roman" w:hAnsi="Times New Roman" w:cs="Times New Roman"/>
          <w:sz w:val="28"/>
          <w:szCs w:val="28"/>
        </w:rPr>
        <w:lastRenderedPageBreak/>
        <w:t>for the delay, the importance of the issues to be decided in the intended appeal, and the prospects of success. None of these factors is however decisive; the enquiry is one of weighing each against the others and determining what the interests of justice dictate.</w:t>
      </w:r>
      <w:r w:rsidR="00CF5C75">
        <w:rPr>
          <w:rStyle w:val="FootnoteReference"/>
          <w:rFonts w:ascii="Times New Roman" w:hAnsi="Times New Roman" w:cs="Times New Roman"/>
          <w:sz w:val="28"/>
          <w:szCs w:val="28"/>
        </w:rPr>
        <w:footnoteReference w:id="9"/>
      </w:r>
    </w:p>
    <w:p w:rsidR="006D0D7C" w:rsidRPr="00437E6F" w:rsidRDefault="006D0D7C" w:rsidP="00BE4E39">
      <w:pPr>
        <w:pStyle w:val="BodyTextIndent2"/>
        <w:widowControl/>
        <w:spacing w:after="0"/>
        <w:ind w:left="720" w:hanging="720"/>
        <w:jc w:val="both"/>
        <w:rPr>
          <w:rFonts w:ascii="Times New Roman" w:hAnsi="Times New Roman"/>
          <w:sz w:val="28"/>
          <w:szCs w:val="28"/>
          <w:lang w:val="en-ZA"/>
        </w:rPr>
      </w:pPr>
    </w:p>
    <w:p w:rsidR="0028285F" w:rsidRDefault="008C19EA"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[21</w:t>
      </w:r>
      <w:r w:rsidR="006D0D7C" w:rsidRPr="00437E6F">
        <w:rPr>
          <w:rFonts w:ascii="Times New Roman" w:hAnsi="Times New Roman"/>
          <w:sz w:val="28"/>
          <w:szCs w:val="28"/>
          <w:lang w:val="en-ZA"/>
        </w:rPr>
        <w:t>]</w:t>
      </w:r>
      <w:r w:rsidR="006D0D7C" w:rsidRPr="00437E6F">
        <w:rPr>
          <w:rFonts w:ascii="Times New Roman" w:hAnsi="Times New Roman"/>
          <w:sz w:val="28"/>
          <w:szCs w:val="28"/>
          <w:lang w:val="en-ZA"/>
        </w:rPr>
        <w:tab/>
      </w:r>
      <w:r w:rsidR="00B2609A">
        <w:rPr>
          <w:rFonts w:ascii="Times New Roman" w:hAnsi="Times New Roman"/>
          <w:sz w:val="28"/>
          <w:szCs w:val="28"/>
          <w:lang w:val="en-ZA"/>
        </w:rPr>
        <w:t>On the interests of justice as the standard for consideration for condonation, the Constitutional Court i</w:t>
      </w:r>
      <w:r>
        <w:rPr>
          <w:rFonts w:ascii="Times New Roman" w:hAnsi="Times New Roman"/>
          <w:sz w:val="28"/>
          <w:szCs w:val="28"/>
          <w:lang w:val="en-ZA"/>
        </w:rPr>
        <w:t xml:space="preserve">n </w:t>
      </w:r>
      <w:r w:rsidRPr="00837D27">
        <w:rPr>
          <w:rFonts w:ascii="Times New Roman" w:hAnsi="Times New Roman"/>
          <w:i/>
          <w:sz w:val="28"/>
          <w:szCs w:val="28"/>
          <w:lang w:val="en-ZA"/>
        </w:rPr>
        <w:t>Grootboom v National Pr</w:t>
      </w:r>
      <w:r w:rsidR="00B2609A">
        <w:rPr>
          <w:rFonts w:ascii="Times New Roman" w:hAnsi="Times New Roman"/>
          <w:i/>
          <w:sz w:val="28"/>
          <w:szCs w:val="28"/>
          <w:lang w:val="en-ZA"/>
        </w:rPr>
        <w:t xml:space="preserve">osecuting Authority and Another </w:t>
      </w:r>
      <w:r w:rsidR="00B2609A" w:rsidRPr="00B2609A">
        <w:rPr>
          <w:rFonts w:ascii="Times New Roman" w:hAnsi="Times New Roman"/>
          <w:sz w:val="28"/>
          <w:szCs w:val="28"/>
          <w:lang w:val="en-ZA"/>
        </w:rPr>
        <w:t>held</w:t>
      </w:r>
      <w:r w:rsidR="00B2609A">
        <w:rPr>
          <w:rFonts w:ascii="Times New Roman" w:hAnsi="Times New Roman"/>
          <w:i/>
          <w:sz w:val="28"/>
          <w:szCs w:val="28"/>
          <w:lang w:val="en-ZA"/>
        </w:rPr>
        <w:t>:</w:t>
      </w:r>
      <w:r w:rsidRPr="00837D27">
        <w:rPr>
          <w:rStyle w:val="FootnoteReference"/>
          <w:rFonts w:ascii="Times New Roman" w:hAnsi="Times New Roman"/>
          <w:i/>
          <w:sz w:val="28"/>
          <w:szCs w:val="28"/>
          <w:lang w:val="en-ZA"/>
        </w:rPr>
        <w:footnoteReference w:id="10"/>
      </w:r>
      <w:r w:rsidR="00B2609A">
        <w:rPr>
          <w:rFonts w:ascii="Times New Roman" w:hAnsi="Times New Roman"/>
          <w:sz w:val="28"/>
          <w:szCs w:val="28"/>
          <w:lang w:val="en-ZA"/>
        </w:rPr>
        <w:t xml:space="preserve"> </w:t>
      </w:r>
      <w:r w:rsidR="002C5E2B">
        <w:rPr>
          <w:rFonts w:ascii="Times New Roman" w:hAnsi="Times New Roman"/>
          <w:sz w:val="28"/>
          <w:szCs w:val="28"/>
          <w:lang w:val="en-ZA"/>
        </w:rPr>
        <w:t xml:space="preserve"> </w:t>
      </w:r>
    </w:p>
    <w:p w:rsidR="002C5E2B" w:rsidRPr="00837D27" w:rsidRDefault="002C5E2B" w:rsidP="002C5E2B">
      <w:pPr>
        <w:pStyle w:val="BodyTextIndent2"/>
        <w:widowControl/>
        <w:spacing w:after="0"/>
        <w:ind w:left="720"/>
        <w:jc w:val="both"/>
        <w:rPr>
          <w:rFonts w:ascii="Times New Roman" w:hAnsi="Times New Roman"/>
          <w:szCs w:val="24"/>
          <w:lang w:val="en-ZA"/>
        </w:rPr>
      </w:pPr>
      <w:r w:rsidRPr="00837D27">
        <w:rPr>
          <w:rFonts w:ascii="Times New Roman" w:hAnsi="Times New Roman"/>
          <w:szCs w:val="24"/>
          <w:lang w:val="en-ZA"/>
        </w:rPr>
        <w:t>‘…the standard for considering an application for condonation is the interests of justice. However, the concept “interests of justice” is so elastic that it is not capable of precise definition. As the two cases demonstrate, it includes: the nature of the relief sought; the extent and cause of the delay; the effect of the delay on the administration of justice</w:t>
      </w:r>
      <w:r w:rsidR="00837D27" w:rsidRPr="00837D27">
        <w:rPr>
          <w:rFonts w:ascii="Times New Roman" w:hAnsi="Times New Roman"/>
          <w:szCs w:val="24"/>
          <w:lang w:val="en-ZA"/>
        </w:rPr>
        <w:t xml:space="preserve"> and other litigants; the reasonableness of the explanation for the delay; the importance of the issues to be raised in the intended appeal; and the prospects of success. It is crucial to reiterate that both Brummer and Van Wyk emphasize that the ultimate determination of what is in the interests of justice must reflect due regard to all the relevant factors but it is not necessarily limited to those listed above. The particular circumstances of each case will determine which of these factors are relevant.’</w:t>
      </w:r>
    </w:p>
    <w:p w:rsidR="0028285F" w:rsidRPr="00437E6F" w:rsidRDefault="0028285F" w:rsidP="00757103">
      <w:pPr>
        <w:pStyle w:val="BodyTextIndent2"/>
        <w:widowControl/>
        <w:spacing w:after="0"/>
        <w:ind w:left="720" w:hanging="720"/>
        <w:jc w:val="both"/>
        <w:rPr>
          <w:rFonts w:ascii="Times New Roman" w:hAnsi="Times New Roman"/>
          <w:sz w:val="28"/>
          <w:szCs w:val="28"/>
          <w:lang w:val="en-ZA"/>
        </w:rPr>
      </w:pPr>
    </w:p>
    <w:p w:rsidR="0028285F" w:rsidRPr="00437E6F" w:rsidRDefault="00837D27"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[22</w:t>
      </w:r>
      <w:r w:rsidR="0028285F" w:rsidRPr="00437E6F">
        <w:rPr>
          <w:rFonts w:ascii="Times New Roman" w:hAnsi="Times New Roman"/>
          <w:sz w:val="28"/>
          <w:szCs w:val="28"/>
          <w:lang w:val="en-ZA"/>
        </w:rPr>
        <w:t>]</w:t>
      </w:r>
      <w:r w:rsidR="0028285F" w:rsidRPr="00437E6F">
        <w:rPr>
          <w:rFonts w:ascii="Times New Roman" w:hAnsi="Times New Roman"/>
          <w:sz w:val="28"/>
          <w:szCs w:val="28"/>
          <w:lang w:val="en-ZA"/>
        </w:rPr>
        <w:tab/>
        <w:t xml:space="preserve"> </w:t>
      </w:r>
      <w:r>
        <w:rPr>
          <w:rFonts w:ascii="Times New Roman" w:hAnsi="Times New Roman"/>
          <w:sz w:val="28"/>
          <w:szCs w:val="28"/>
          <w:lang w:val="en-ZA"/>
        </w:rPr>
        <w:t xml:space="preserve">The explanation for the delay proffered by the applicant is that the delay was occasioned by a </w:t>
      </w:r>
      <w:r w:rsidRPr="00740511">
        <w:rPr>
          <w:rFonts w:ascii="Times New Roman" w:hAnsi="Times New Roman"/>
          <w:i/>
          <w:sz w:val="28"/>
          <w:szCs w:val="28"/>
          <w:lang w:val="en-ZA"/>
        </w:rPr>
        <w:t>bona fide</w:t>
      </w:r>
      <w:r>
        <w:rPr>
          <w:rFonts w:ascii="Times New Roman" w:hAnsi="Times New Roman"/>
          <w:sz w:val="28"/>
          <w:szCs w:val="28"/>
          <w:lang w:val="en-ZA"/>
        </w:rPr>
        <w:t xml:space="preserve"> misunderstanding of the purport of the award on </w:t>
      </w:r>
      <w:r>
        <w:rPr>
          <w:rFonts w:ascii="Times New Roman" w:hAnsi="Times New Roman"/>
          <w:sz w:val="28"/>
          <w:szCs w:val="28"/>
          <w:lang w:val="en-ZA"/>
        </w:rPr>
        <w:lastRenderedPageBreak/>
        <w:t>its part and its erstwhile representative.</w:t>
      </w:r>
      <w:r w:rsidR="00740511">
        <w:rPr>
          <w:rFonts w:ascii="Times New Roman" w:hAnsi="Times New Roman"/>
          <w:sz w:val="28"/>
          <w:szCs w:val="28"/>
          <w:lang w:val="en-ZA"/>
        </w:rPr>
        <w:t xml:space="preserve"> The submission is that the applicant’s representative understood the award to have awarded the applicant the full amount of its final account to the second respondent, being R1965 220.70, less the amount of R291 553.70 which was awarded in the adjudication which preceded the arbitration. </w:t>
      </w:r>
    </w:p>
    <w:p w:rsidR="0028285F" w:rsidRPr="00437E6F" w:rsidRDefault="0028285F" w:rsidP="00757103">
      <w:pPr>
        <w:pStyle w:val="BodyTextIndent2"/>
        <w:widowControl/>
        <w:spacing w:after="0"/>
        <w:ind w:left="720" w:hanging="720"/>
        <w:jc w:val="both"/>
        <w:rPr>
          <w:rFonts w:ascii="Times New Roman" w:hAnsi="Times New Roman"/>
          <w:sz w:val="28"/>
          <w:szCs w:val="28"/>
          <w:lang w:val="en-ZA"/>
        </w:rPr>
      </w:pPr>
    </w:p>
    <w:p w:rsidR="0028285F" w:rsidRPr="00437E6F" w:rsidRDefault="00740511"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[23</w:t>
      </w:r>
      <w:r w:rsidR="0028285F" w:rsidRPr="00437E6F">
        <w:rPr>
          <w:rFonts w:ascii="Times New Roman" w:hAnsi="Times New Roman"/>
          <w:sz w:val="28"/>
          <w:szCs w:val="28"/>
          <w:lang w:val="en-ZA"/>
        </w:rPr>
        <w:t>]</w:t>
      </w:r>
      <w:r w:rsidR="0028285F" w:rsidRPr="00437E6F">
        <w:rPr>
          <w:rFonts w:ascii="Times New Roman" w:hAnsi="Times New Roman"/>
          <w:sz w:val="28"/>
          <w:szCs w:val="28"/>
          <w:lang w:val="en-ZA"/>
        </w:rPr>
        <w:tab/>
      </w:r>
      <w:r w:rsidR="00161798">
        <w:rPr>
          <w:rFonts w:ascii="Times New Roman" w:hAnsi="Times New Roman"/>
          <w:sz w:val="28"/>
          <w:szCs w:val="28"/>
          <w:lang w:val="en-ZA"/>
        </w:rPr>
        <w:t>It is contended that, labouring under the above impression, and having received payment of only R510 665.88 from the second respondent, and believing the second respondent to have been badly in default of the award, the applicant first sought to enforce the award as it believed it stood. It was only after extensive consultation with its attorneys that it became evident on or about 28 October 2021 that its understa</w:t>
      </w:r>
      <w:r w:rsidR="00114AE3">
        <w:rPr>
          <w:rFonts w:ascii="Times New Roman" w:hAnsi="Times New Roman"/>
          <w:sz w:val="28"/>
          <w:szCs w:val="28"/>
          <w:lang w:val="en-ZA"/>
        </w:rPr>
        <w:t>nding of the award was incorrec</w:t>
      </w:r>
      <w:r w:rsidR="00161798">
        <w:rPr>
          <w:rFonts w:ascii="Times New Roman" w:hAnsi="Times New Roman"/>
          <w:sz w:val="28"/>
          <w:szCs w:val="28"/>
          <w:lang w:val="en-ZA"/>
        </w:rPr>
        <w:t>, and only at that point was it decided to seek a review of the award instead.</w:t>
      </w:r>
    </w:p>
    <w:p w:rsidR="0028285F" w:rsidRPr="00437E6F" w:rsidRDefault="0028285F" w:rsidP="00757103">
      <w:pPr>
        <w:pStyle w:val="BodyTextIndent2"/>
        <w:widowControl/>
        <w:spacing w:after="0"/>
        <w:ind w:left="720" w:hanging="720"/>
        <w:jc w:val="both"/>
        <w:rPr>
          <w:rFonts w:ascii="Times New Roman" w:hAnsi="Times New Roman"/>
          <w:sz w:val="28"/>
          <w:szCs w:val="28"/>
          <w:lang w:val="en-ZA"/>
        </w:rPr>
      </w:pPr>
    </w:p>
    <w:p w:rsidR="0028285F" w:rsidRPr="00437E6F" w:rsidRDefault="00161798"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[24</w:t>
      </w:r>
      <w:r w:rsidR="0028285F" w:rsidRPr="00437E6F">
        <w:rPr>
          <w:rFonts w:ascii="Times New Roman" w:hAnsi="Times New Roman"/>
          <w:sz w:val="28"/>
          <w:szCs w:val="28"/>
          <w:lang w:val="en-ZA"/>
        </w:rPr>
        <w:t>]</w:t>
      </w:r>
      <w:r w:rsidR="0028285F" w:rsidRPr="00437E6F">
        <w:rPr>
          <w:rFonts w:ascii="Times New Roman" w:hAnsi="Times New Roman"/>
          <w:sz w:val="28"/>
          <w:szCs w:val="28"/>
          <w:lang w:val="en-ZA"/>
        </w:rPr>
        <w:tab/>
      </w:r>
      <w:r>
        <w:rPr>
          <w:rFonts w:ascii="Times New Roman" w:hAnsi="Times New Roman"/>
          <w:sz w:val="28"/>
          <w:szCs w:val="28"/>
          <w:lang w:val="en-ZA"/>
        </w:rPr>
        <w:t>Having decided on the review approach as indicated above, the applicant, it is alleged, was only able to consult and give instructions to its attorneys on the new mandate between 8 and 10 December 2021 because its attorneys were fully booked with other cases for the month of November and the first week of December. It is further submitted that given the volume of papers in the matter, it would have been very costly for the appli</w:t>
      </w:r>
      <w:r w:rsidR="00756850">
        <w:rPr>
          <w:rFonts w:ascii="Times New Roman" w:hAnsi="Times New Roman"/>
          <w:sz w:val="28"/>
          <w:szCs w:val="28"/>
          <w:lang w:val="en-ZA"/>
        </w:rPr>
        <w:t xml:space="preserve">cant to instruct other attorneys to launch the review application. </w:t>
      </w:r>
    </w:p>
    <w:p w:rsidR="0028285F" w:rsidRPr="00437E6F" w:rsidRDefault="0028285F" w:rsidP="00757103">
      <w:pPr>
        <w:pStyle w:val="BodyTextIndent2"/>
        <w:widowControl/>
        <w:spacing w:after="0"/>
        <w:ind w:left="720" w:hanging="720"/>
        <w:jc w:val="both"/>
        <w:rPr>
          <w:rFonts w:ascii="Times New Roman" w:hAnsi="Times New Roman"/>
          <w:sz w:val="28"/>
          <w:szCs w:val="28"/>
          <w:lang w:val="en-ZA"/>
        </w:rPr>
      </w:pPr>
    </w:p>
    <w:p w:rsidR="0001063A" w:rsidRPr="00437E6F" w:rsidRDefault="00BC7951"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lastRenderedPageBreak/>
        <w:t>[25</w:t>
      </w:r>
      <w:r w:rsidR="0001063A" w:rsidRPr="00437E6F">
        <w:rPr>
          <w:rFonts w:ascii="Times New Roman" w:hAnsi="Times New Roman"/>
          <w:sz w:val="28"/>
          <w:szCs w:val="28"/>
          <w:lang w:val="en-ZA"/>
        </w:rPr>
        <w:t>]</w:t>
      </w:r>
      <w:r w:rsidR="0001063A" w:rsidRPr="00437E6F">
        <w:rPr>
          <w:rFonts w:ascii="Times New Roman" w:hAnsi="Times New Roman"/>
          <w:sz w:val="28"/>
          <w:szCs w:val="28"/>
          <w:lang w:val="en-ZA"/>
        </w:rPr>
        <w:tab/>
      </w:r>
      <w:r w:rsidR="00D04627">
        <w:rPr>
          <w:rFonts w:ascii="Times New Roman" w:hAnsi="Times New Roman"/>
          <w:sz w:val="28"/>
          <w:szCs w:val="28"/>
          <w:lang w:val="en-ZA"/>
        </w:rPr>
        <w:t>I have gone through the award by the arbitrator</w:t>
      </w:r>
      <w:r w:rsidR="00D04627">
        <w:rPr>
          <w:rStyle w:val="FootnoteReference"/>
          <w:rFonts w:ascii="Times New Roman" w:hAnsi="Times New Roman"/>
          <w:sz w:val="28"/>
          <w:szCs w:val="28"/>
          <w:lang w:val="en-ZA"/>
        </w:rPr>
        <w:footnoteReference w:id="11"/>
      </w:r>
      <w:r w:rsidR="00D04627">
        <w:rPr>
          <w:rFonts w:ascii="Times New Roman" w:hAnsi="Times New Roman"/>
          <w:sz w:val="28"/>
          <w:szCs w:val="28"/>
          <w:lang w:val="en-ZA"/>
        </w:rPr>
        <w:t xml:space="preserve"> and </w:t>
      </w:r>
      <w:r>
        <w:rPr>
          <w:rFonts w:ascii="Times New Roman" w:hAnsi="Times New Roman"/>
          <w:sz w:val="28"/>
          <w:szCs w:val="28"/>
          <w:lang w:val="en-ZA"/>
        </w:rPr>
        <w:t>I find myself quite perplexed as to the ambiguity referred to in the applicant’s papers</w:t>
      </w:r>
      <w:r w:rsidR="00633464">
        <w:rPr>
          <w:rFonts w:ascii="Times New Roman" w:hAnsi="Times New Roman"/>
          <w:sz w:val="28"/>
          <w:szCs w:val="28"/>
          <w:lang w:val="en-ZA"/>
        </w:rPr>
        <w:t>,</w:t>
      </w:r>
      <w:r>
        <w:rPr>
          <w:rFonts w:ascii="Times New Roman" w:hAnsi="Times New Roman"/>
          <w:sz w:val="28"/>
          <w:szCs w:val="28"/>
          <w:lang w:val="en-ZA"/>
        </w:rPr>
        <w:t xml:space="preserve"> which led to the co</w:t>
      </w:r>
      <w:r w:rsidR="00D04627">
        <w:rPr>
          <w:rFonts w:ascii="Times New Roman" w:hAnsi="Times New Roman"/>
          <w:sz w:val="28"/>
          <w:szCs w:val="28"/>
          <w:lang w:val="en-ZA"/>
        </w:rPr>
        <w:t>nfusion regarding the award</w:t>
      </w:r>
      <w:r w:rsidR="00633464">
        <w:rPr>
          <w:rFonts w:ascii="Times New Roman" w:hAnsi="Times New Roman"/>
          <w:sz w:val="28"/>
          <w:szCs w:val="28"/>
          <w:lang w:val="en-ZA"/>
        </w:rPr>
        <w:t>, and the ultimate</w:t>
      </w:r>
      <w:r>
        <w:rPr>
          <w:rFonts w:ascii="Times New Roman" w:hAnsi="Times New Roman"/>
          <w:sz w:val="28"/>
          <w:szCs w:val="28"/>
          <w:lang w:val="en-ZA"/>
        </w:rPr>
        <w:t xml:space="preserve"> delay in the launching of the review application. </w:t>
      </w:r>
    </w:p>
    <w:p w:rsidR="0001063A" w:rsidRPr="00437E6F" w:rsidRDefault="0001063A" w:rsidP="00757103">
      <w:pPr>
        <w:pStyle w:val="BodyTextIndent2"/>
        <w:widowControl/>
        <w:spacing w:after="0"/>
        <w:ind w:left="720" w:hanging="720"/>
        <w:jc w:val="both"/>
        <w:rPr>
          <w:rFonts w:ascii="Times New Roman" w:hAnsi="Times New Roman"/>
          <w:sz w:val="28"/>
          <w:szCs w:val="28"/>
          <w:lang w:val="en-ZA"/>
        </w:rPr>
      </w:pPr>
    </w:p>
    <w:p w:rsidR="00FC153B" w:rsidRDefault="00633464"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[26</w:t>
      </w:r>
      <w:r w:rsidR="0001063A" w:rsidRPr="00437E6F">
        <w:rPr>
          <w:rFonts w:ascii="Times New Roman" w:hAnsi="Times New Roman"/>
          <w:sz w:val="28"/>
          <w:szCs w:val="28"/>
          <w:lang w:val="en-ZA"/>
        </w:rPr>
        <w:t>]</w:t>
      </w:r>
      <w:r w:rsidR="0001063A" w:rsidRPr="00437E6F">
        <w:rPr>
          <w:rFonts w:ascii="Times New Roman" w:hAnsi="Times New Roman"/>
          <w:sz w:val="28"/>
          <w:szCs w:val="28"/>
          <w:lang w:val="en-ZA"/>
        </w:rPr>
        <w:tab/>
      </w:r>
      <w:r w:rsidR="00C62EF5">
        <w:rPr>
          <w:rFonts w:ascii="Times New Roman" w:hAnsi="Times New Roman"/>
          <w:sz w:val="28"/>
          <w:szCs w:val="28"/>
          <w:lang w:val="en-ZA"/>
        </w:rPr>
        <w:t xml:space="preserve">The </w:t>
      </w:r>
      <w:r>
        <w:rPr>
          <w:rFonts w:ascii="Times New Roman" w:hAnsi="Times New Roman"/>
          <w:sz w:val="28"/>
          <w:szCs w:val="28"/>
          <w:lang w:val="en-ZA"/>
        </w:rPr>
        <w:t>applicant, through its representative</w:t>
      </w:r>
      <w:r w:rsidR="00CD1DC7">
        <w:rPr>
          <w:rFonts w:ascii="Times New Roman" w:hAnsi="Times New Roman"/>
          <w:sz w:val="28"/>
          <w:szCs w:val="28"/>
          <w:lang w:val="en-ZA"/>
        </w:rPr>
        <w:t>, Mr Gcora</w:t>
      </w:r>
      <w:r>
        <w:rPr>
          <w:rFonts w:ascii="Times New Roman" w:hAnsi="Times New Roman"/>
          <w:sz w:val="28"/>
          <w:szCs w:val="28"/>
          <w:lang w:val="en-ZA"/>
        </w:rPr>
        <w:t>, in a much belated letter</w:t>
      </w:r>
      <w:r>
        <w:rPr>
          <w:rStyle w:val="FootnoteReference"/>
          <w:rFonts w:ascii="Times New Roman" w:hAnsi="Times New Roman"/>
          <w:sz w:val="28"/>
          <w:szCs w:val="28"/>
          <w:lang w:val="en-ZA"/>
        </w:rPr>
        <w:footnoteReference w:id="12"/>
      </w:r>
      <w:r>
        <w:rPr>
          <w:rFonts w:ascii="Times New Roman" w:hAnsi="Times New Roman"/>
          <w:sz w:val="28"/>
          <w:szCs w:val="28"/>
          <w:lang w:val="en-ZA"/>
        </w:rPr>
        <w:t>, even sought some clarification on the award from the arbitrator. This appears to me to have been more of an attempt to have th</w:t>
      </w:r>
      <w:r w:rsidR="00CD1DC7">
        <w:rPr>
          <w:rFonts w:ascii="Times New Roman" w:hAnsi="Times New Roman"/>
          <w:sz w:val="28"/>
          <w:szCs w:val="28"/>
          <w:lang w:val="en-ZA"/>
        </w:rPr>
        <w:t>e arbitrator review his decision than</w:t>
      </w:r>
      <w:r>
        <w:rPr>
          <w:rFonts w:ascii="Times New Roman" w:hAnsi="Times New Roman"/>
          <w:sz w:val="28"/>
          <w:szCs w:val="28"/>
          <w:lang w:val="en-ZA"/>
        </w:rPr>
        <w:t xml:space="preserve"> a</w:t>
      </w:r>
      <w:r w:rsidR="00A83628">
        <w:rPr>
          <w:rFonts w:ascii="Times New Roman" w:hAnsi="Times New Roman"/>
          <w:sz w:val="28"/>
          <w:szCs w:val="28"/>
          <w:lang w:val="en-ZA"/>
        </w:rPr>
        <w:t>ny</w:t>
      </w:r>
      <w:r>
        <w:rPr>
          <w:rFonts w:ascii="Times New Roman" w:hAnsi="Times New Roman"/>
          <w:sz w:val="28"/>
          <w:szCs w:val="28"/>
          <w:lang w:val="en-ZA"/>
        </w:rPr>
        <w:t xml:space="preserve"> clarity seeking exercise. From line 4, the letter reads as follows:</w:t>
      </w:r>
    </w:p>
    <w:p w:rsidR="00633464" w:rsidRPr="00A83628" w:rsidRDefault="00633464" w:rsidP="00633464">
      <w:pPr>
        <w:pStyle w:val="BodyTextIndent2"/>
        <w:widowControl/>
        <w:spacing w:after="0"/>
        <w:ind w:left="720"/>
        <w:jc w:val="both"/>
        <w:rPr>
          <w:rFonts w:ascii="Times New Roman" w:hAnsi="Times New Roman"/>
          <w:szCs w:val="24"/>
          <w:lang w:val="en-ZA"/>
        </w:rPr>
      </w:pPr>
      <w:r w:rsidRPr="00A83628">
        <w:rPr>
          <w:rFonts w:ascii="Times New Roman" w:hAnsi="Times New Roman"/>
          <w:szCs w:val="24"/>
          <w:lang w:val="en-ZA"/>
        </w:rPr>
        <w:t>‘The claimant was however prevented from noticing a potential ambiguity in the award by the manner in which the award was published. In its current form as published, paragraphs 57 to 63 do not</w:t>
      </w:r>
      <w:r w:rsidR="00CD1DC7" w:rsidRPr="00A83628">
        <w:rPr>
          <w:rFonts w:ascii="Times New Roman" w:hAnsi="Times New Roman"/>
          <w:szCs w:val="24"/>
          <w:lang w:val="en-ZA"/>
        </w:rPr>
        <w:t xml:space="preserve"> form part of the arbitrator’s decision, they form part of the reasons for the award. </w:t>
      </w:r>
      <w:r w:rsidR="00CD1DC7" w:rsidRPr="00A83628">
        <w:rPr>
          <w:rFonts w:ascii="Times New Roman" w:hAnsi="Times New Roman"/>
          <w:b/>
          <w:szCs w:val="24"/>
          <w:lang w:val="en-ZA"/>
        </w:rPr>
        <w:t>To the extent that paragraphs 57 to 63 form part of the decision, not the reasons, these paragraphs would be inconsistent with how</w:t>
      </w:r>
      <w:r w:rsidR="00A83628" w:rsidRPr="00A83628">
        <w:rPr>
          <w:rFonts w:ascii="Times New Roman" w:hAnsi="Times New Roman"/>
          <w:b/>
          <w:szCs w:val="24"/>
          <w:lang w:val="en-ZA"/>
        </w:rPr>
        <w:t xml:space="preserve"> the arbitrator dealt with a matter where no notice of dissatisfaction has been filed if the arbitrator has regards to paragraph 24 of the award.</w:t>
      </w:r>
      <w:r w:rsidR="00A83628" w:rsidRPr="00A83628">
        <w:rPr>
          <w:rFonts w:ascii="Times New Roman" w:hAnsi="Times New Roman"/>
          <w:szCs w:val="24"/>
          <w:lang w:val="en-ZA"/>
        </w:rPr>
        <w:t>’ (emphasis intended)</w:t>
      </w:r>
    </w:p>
    <w:p w:rsidR="00FC153B" w:rsidRPr="00437E6F" w:rsidRDefault="00FC153B" w:rsidP="00757103">
      <w:pPr>
        <w:pStyle w:val="BodyTextIndent2"/>
        <w:widowControl/>
        <w:spacing w:after="0"/>
        <w:ind w:left="720" w:hanging="720"/>
        <w:jc w:val="both"/>
        <w:rPr>
          <w:rFonts w:ascii="Times New Roman" w:hAnsi="Times New Roman"/>
          <w:sz w:val="28"/>
          <w:szCs w:val="28"/>
          <w:lang w:val="en-ZA"/>
        </w:rPr>
      </w:pPr>
    </w:p>
    <w:p w:rsidR="00051D4A" w:rsidRPr="00437E6F" w:rsidRDefault="00A83628"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[27</w:t>
      </w:r>
      <w:r w:rsidR="00FC153B" w:rsidRPr="00437E6F">
        <w:rPr>
          <w:rFonts w:ascii="Times New Roman" w:hAnsi="Times New Roman"/>
          <w:sz w:val="28"/>
          <w:szCs w:val="28"/>
          <w:lang w:val="en-ZA"/>
        </w:rPr>
        <w:t>]</w:t>
      </w:r>
      <w:r w:rsidR="00FC153B" w:rsidRPr="00437E6F">
        <w:rPr>
          <w:rFonts w:ascii="Times New Roman" w:hAnsi="Times New Roman"/>
          <w:sz w:val="28"/>
          <w:szCs w:val="28"/>
          <w:lang w:val="en-ZA"/>
        </w:rPr>
        <w:tab/>
      </w:r>
      <w:r>
        <w:rPr>
          <w:rFonts w:ascii="Times New Roman" w:hAnsi="Times New Roman"/>
          <w:sz w:val="28"/>
          <w:szCs w:val="28"/>
          <w:lang w:val="en-ZA"/>
        </w:rPr>
        <w:t>This is perplexing on a number of levels. In the first instance, from paragraph 56 of the award it is captioned “</w:t>
      </w:r>
      <w:r w:rsidRPr="00A83628">
        <w:rPr>
          <w:rFonts w:ascii="Times New Roman" w:hAnsi="Times New Roman"/>
          <w:b/>
          <w:sz w:val="28"/>
          <w:szCs w:val="28"/>
          <w:lang w:val="en-ZA"/>
        </w:rPr>
        <w:t>ARBITRATOR’S DECISIONS</w:t>
      </w:r>
      <w:r>
        <w:rPr>
          <w:rFonts w:ascii="Times New Roman" w:hAnsi="Times New Roman"/>
          <w:sz w:val="28"/>
          <w:szCs w:val="28"/>
          <w:lang w:val="en-ZA"/>
        </w:rPr>
        <w:t>.”</w:t>
      </w:r>
      <w:r w:rsidR="00051D4A" w:rsidRPr="00437E6F">
        <w:rPr>
          <w:rFonts w:ascii="Times New Roman" w:hAnsi="Times New Roman"/>
          <w:sz w:val="28"/>
          <w:szCs w:val="28"/>
          <w:lang w:val="en-ZA"/>
        </w:rPr>
        <w:t xml:space="preserve"> </w:t>
      </w:r>
      <w:r>
        <w:rPr>
          <w:rFonts w:ascii="Times New Roman" w:hAnsi="Times New Roman"/>
          <w:sz w:val="28"/>
          <w:szCs w:val="28"/>
          <w:lang w:val="en-ZA"/>
        </w:rPr>
        <w:t xml:space="preserve">It </w:t>
      </w:r>
      <w:r w:rsidR="00114AE3">
        <w:rPr>
          <w:rFonts w:ascii="Times New Roman" w:hAnsi="Times New Roman"/>
          <w:sz w:val="28"/>
          <w:szCs w:val="28"/>
          <w:lang w:val="en-ZA"/>
        </w:rPr>
        <w:t>is therefore beyond</w:t>
      </w:r>
      <w:r>
        <w:rPr>
          <w:rFonts w:ascii="Times New Roman" w:hAnsi="Times New Roman"/>
          <w:sz w:val="28"/>
          <w:szCs w:val="28"/>
          <w:lang w:val="en-ZA"/>
        </w:rPr>
        <w:t xml:space="preserve"> me</w:t>
      </w:r>
      <w:r w:rsidR="00114AE3">
        <w:rPr>
          <w:rFonts w:ascii="Times New Roman" w:hAnsi="Times New Roman"/>
          <w:sz w:val="28"/>
          <w:szCs w:val="28"/>
          <w:lang w:val="en-ZA"/>
        </w:rPr>
        <w:t xml:space="preserve"> to understand</w:t>
      </w:r>
      <w:r>
        <w:rPr>
          <w:rFonts w:ascii="Times New Roman" w:hAnsi="Times New Roman"/>
          <w:sz w:val="28"/>
          <w:szCs w:val="28"/>
          <w:lang w:val="en-ZA"/>
        </w:rPr>
        <w:t xml:space="preserve"> </w:t>
      </w:r>
      <w:r w:rsidR="00114AE3">
        <w:rPr>
          <w:rFonts w:ascii="Times New Roman" w:hAnsi="Times New Roman"/>
          <w:sz w:val="28"/>
          <w:szCs w:val="28"/>
          <w:lang w:val="en-ZA"/>
        </w:rPr>
        <w:t>how one can conclude that these are not decisions but</w:t>
      </w:r>
      <w:r>
        <w:rPr>
          <w:rFonts w:ascii="Times New Roman" w:hAnsi="Times New Roman"/>
          <w:sz w:val="28"/>
          <w:szCs w:val="28"/>
          <w:lang w:val="en-ZA"/>
        </w:rPr>
        <w:t xml:space="preserve"> reasons</w:t>
      </w:r>
      <w:r w:rsidR="00114AE3">
        <w:rPr>
          <w:rFonts w:ascii="Times New Roman" w:hAnsi="Times New Roman"/>
          <w:sz w:val="28"/>
          <w:szCs w:val="28"/>
          <w:lang w:val="en-ZA"/>
        </w:rPr>
        <w:t>, when the award itself identifies them as decisions</w:t>
      </w:r>
      <w:r>
        <w:rPr>
          <w:rFonts w:ascii="Times New Roman" w:hAnsi="Times New Roman"/>
          <w:sz w:val="28"/>
          <w:szCs w:val="28"/>
          <w:lang w:val="en-ZA"/>
        </w:rPr>
        <w:t>.</w:t>
      </w:r>
      <w:r w:rsidR="00114AE3">
        <w:rPr>
          <w:rFonts w:ascii="Times New Roman" w:hAnsi="Times New Roman"/>
          <w:sz w:val="28"/>
          <w:szCs w:val="28"/>
          <w:lang w:val="en-ZA"/>
        </w:rPr>
        <w:t xml:space="preserve"> </w:t>
      </w:r>
      <w:r w:rsidR="00114AE3">
        <w:rPr>
          <w:rFonts w:ascii="Times New Roman" w:hAnsi="Times New Roman"/>
          <w:sz w:val="28"/>
          <w:szCs w:val="28"/>
          <w:lang w:val="en-ZA"/>
        </w:rPr>
        <w:lastRenderedPageBreak/>
        <w:t>Furthermore, in the same paragraph</w:t>
      </w:r>
      <w:r w:rsidR="005E249D">
        <w:rPr>
          <w:rFonts w:ascii="Times New Roman" w:hAnsi="Times New Roman"/>
          <w:sz w:val="28"/>
          <w:szCs w:val="28"/>
          <w:lang w:val="en-ZA"/>
        </w:rPr>
        <w:t xml:space="preserve">, the </w:t>
      </w:r>
      <w:r w:rsidR="00114AE3">
        <w:rPr>
          <w:rFonts w:ascii="Times New Roman" w:hAnsi="Times New Roman"/>
          <w:sz w:val="28"/>
          <w:szCs w:val="28"/>
          <w:lang w:val="en-ZA"/>
        </w:rPr>
        <w:t xml:space="preserve">very </w:t>
      </w:r>
      <w:r w:rsidR="005E249D">
        <w:rPr>
          <w:rFonts w:ascii="Times New Roman" w:hAnsi="Times New Roman"/>
          <w:sz w:val="28"/>
          <w:szCs w:val="28"/>
          <w:lang w:val="en-ZA"/>
        </w:rPr>
        <w:t xml:space="preserve">next sentence states that to the extent that these are actually decisions and not reasons, they are inconsistent with how the arbitrator dealt with the matter at paragraph 24. At this </w:t>
      </w:r>
      <w:r w:rsidR="00CC3845">
        <w:rPr>
          <w:rFonts w:ascii="Times New Roman" w:hAnsi="Times New Roman"/>
          <w:sz w:val="28"/>
          <w:szCs w:val="28"/>
          <w:lang w:val="en-ZA"/>
        </w:rPr>
        <w:t xml:space="preserve">juncture, perhaps </w:t>
      </w:r>
      <w:r w:rsidR="00253E95">
        <w:rPr>
          <w:rFonts w:ascii="Times New Roman" w:hAnsi="Times New Roman"/>
          <w:sz w:val="28"/>
          <w:szCs w:val="28"/>
          <w:lang w:val="en-ZA"/>
        </w:rPr>
        <w:t xml:space="preserve">a </w:t>
      </w:r>
      <w:r w:rsidR="005E249D">
        <w:rPr>
          <w:rFonts w:ascii="Times New Roman" w:hAnsi="Times New Roman"/>
          <w:sz w:val="28"/>
          <w:szCs w:val="28"/>
          <w:lang w:val="en-ZA"/>
        </w:rPr>
        <w:t>closer look at p</w:t>
      </w:r>
      <w:r w:rsidR="00CC3845">
        <w:rPr>
          <w:rFonts w:ascii="Times New Roman" w:hAnsi="Times New Roman"/>
          <w:sz w:val="28"/>
          <w:szCs w:val="28"/>
          <w:lang w:val="en-ZA"/>
        </w:rPr>
        <w:t>aragraph 24 might be opportune</w:t>
      </w:r>
      <w:r w:rsidR="005E249D">
        <w:rPr>
          <w:rFonts w:ascii="Times New Roman" w:hAnsi="Times New Roman"/>
          <w:sz w:val="28"/>
          <w:szCs w:val="28"/>
          <w:lang w:val="en-ZA"/>
        </w:rPr>
        <w:t>.</w:t>
      </w:r>
    </w:p>
    <w:p w:rsidR="00051D4A" w:rsidRPr="00437E6F" w:rsidRDefault="00051D4A" w:rsidP="00CC3845">
      <w:pPr>
        <w:pStyle w:val="BodyTextIndent2"/>
        <w:widowControl/>
        <w:spacing w:after="0"/>
        <w:ind w:left="0"/>
        <w:jc w:val="both"/>
        <w:rPr>
          <w:rFonts w:ascii="Times New Roman" w:hAnsi="Times New Roman"/>
          <w:sz w:val="28"/>
          <w:szCs w:val="28"/>
          <w:lang w:val="en-ZA"/>
        </w:rPr>
      </w:pPr>
    </w:p>
    <w:p w:rsidR="005E249D" w:rsidRDefault="005E249D"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[28</w:t>
      </w:r>
      <w:r w:rsidR="00051D4A" w:rsidRPr="00437E6F">
        <w:rPr>
          <w:rFonts w:ascii="Times New Roman" w:hAnsi="Times New Roman"/>
          <w:sz w:val="28"/>
          <w:szCs w:val="28"/>
          <w:lang w:val="en-ZA"/>
        </w:rPr>
        <w:t>]</w:t>
      </w:r>
      <w:r w:rsidR="00051D4A" w:rsidRPr="00437E6F">
        <w:rPr>
          <w:rFonts w:ascii="Times New Roman" w:hAnsi="Times New Roman"/>
          <w:sz w:val="28"/>
          <w:szCs w:val="28"/>
          <w:lang w:val="en-ZA"/>
        </w:rPr>
        <w:tab/>
      </w:r>
      <w:r w:rsidR="00CC3845">
        <w:rPr>
          <w:rFonts w:ascii="Times New Roman" w:hAnsi="Times New Roman"/>
          <w:sz w:val="28"/>
          <w:szCs w:val="28"/>
          <w:lang w:val="en-ZA"/>
        </w:rPr>
        <w:t>The relevant portion</w:t>
      </w:r>
      <w:r w:rsidR="005536CF">
        <w:rPr>
          <w:rFonts w:ascii="Times New Roman" w:hAnsi="Times New Roman"/>
          <w:sz w:val="28"/>
          <w:szCs w:val="28"/>
          <w:lang w:val="en-ZA"/>
        </w:rPr>
        <w:t xml:space="preserve"> of paragraph 24 reads</w:t>
      </w:r>
      <w:r w:rsidR="00CC3845">
        <w:rPr>
          <w:rFonts w:ascii="Times New Roman" w:hAnsi="Times New Roman"/>
          <w:sz w:val="28"/>
          <w:szCs w:val="28"/>
          <w:lang w:val="en-ZA"/>
        </w:rPr>
        <w:t xml:space="preserve"> as follows</w:t>
      </w:r>
      <w:r w:rsidR="005536CF">
        <w:rPr>
          <w:rFonts w:ascii="Times New Roman" w:hAnsi="Times New Roman"/>
          <w:sz w:val="28"/>
          <w:szCs w:val="28"/>
          <w:lang w:val="en-ZA"/>
        </w:rPr>
        <w:t>:</w:t>
      </w:r>
    </w:p>
    <w:p w:rsidR="005536CF" w:rsidRPr="005536CF" w:rsidRDefault="005536CF" w:rsidP="005536CF">
      <w:pPr>
        <w:pStyle w:val="BodyTextIndent2"/>
        <w:widowControl/>
        <w:spacing w:after="0"/>
        <w:ind w:left="720"/>
        <w:jc w:val="both"/>
        <w:rPr>
          <w:rFonts w:ascii="Times New Roman" w:hAnsi="Times New Roman"/>
          <w:szCs w:val="24"/>
          <w:lang w:val="en-ZA"/>
        </w:rPr>
      </w:pPr>
      <w:r w:rsidRPr="005536CF">
        <w:rPr>
          <w:rFonts w:ascii="Times New Roman" w:hAnsi="Times New Roman"/>
          <w:szCs w:val="24"/>
          <w:lang w:val="en-ZA"/>
        </w:rPr>
        <w:t>‘…The Arbitrator thus deems that the Respondent was either satisfied with the Determination or made a decision not to give a notice of dissatisfaction. In either e</w:t>
      </w:r>
      <w:r w:rsidR="00CC3845">
        <w:rPr>
          <w:rFonts w:ascii="Times New Roman" w:hAnsi="Times New Roman"/>
          <w:szCs w:val="24"/>
          <w:lang w:val="en-ZA"/>
        </w:rPr>
        <w:t>vent, no notice of dissatisfaction</w:t>
      </w:r>
      <w:r w:rsidRPr="005536CF">
        <w:rPr>
          <w:rFonts w:ascii="Times New Roman" w:hAnsi="Times New Roman"/>
          <w:szCs w:val="24"/>
          <w:lang w:val="en-ZA"/>
        </w:rPr>
        <w:t xml:space="preserve"> was received and thus the Respondent is now precluded from raising any dissatisfaction during these Arbitration proceedings. The Respondent is required to defend against or answer the Claimant’s Statement of Claim. Furthermore, the Arbitrator is not required to make an Award on the unlawfulness or otherwise of the termination.’</w:t>
      </w:r>
    </w:p>
    <w:p w:rsidR="005E249D" w:rsidRDefault="00B71E27"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ab/>
        <w:t>It is not clear to me from the above where the alleged inconsistency arises.</w:t>
      </w:r>
    </w:p>
    <w:p w:rsidR="00B71E27" w:rsidRDefault="00B71E27" w:rsidP="009D53C9">
      <w:pPr>
        <w:pStyle w:val="BodyTextIndent2"/>
        <w:widowControl/>
        <w:spacing w:after="0"/>
        <w:ind w:left="0"/>
        <w:jc w:val="both"/>
        <w:rPr>
          <w:rFonts w:ascii="Times New Roman" w:hAnsi="Times New Roman"/>
          <w:sz w:val="28"/>
          <w:szCs w:val="28"/>
          <w:lang w:val="en-ZA"/>
        </w:rPr>
      </w:pPr>
    </w:p>
    <w:p w:rsidR="00CE3EB7" w:rsidRPr="0067698B" w:rsidRDefault="005E249D" w:rsidP="005536CF">
      <w:pPr>
        <w:pStyle w:val="BodyTextIndent2"/>
        <w:widowControl/>
        <w:spacing w:after="0"/>
        <w:ind w:left="0"/>
        <w:jc w:val="both"/>
        <w:rPr>
          <w:rFonts w:ascii="Times New Roman" w:hAnsi="Times New Roman"/>
          <w:szCs w:val="24"/>
          <w:lang w:val="en-ZA"/>
        </w:rPr>
      </w:pPr>
      <w:r>
        <w:rPr>
          <w:rFonts w:ascii="Times New Roman" w:hAnsi="Times New Roman"/>
          <w:sz w:val="28"/>
          <w:szCs w:val="28"/>
          <w:lang w:val="en-ZA"/>
        </w:rPr>
        <w:t xml:space="preserve"> </w:t>
      </w:r>
      <w:r w:rsidR="005536CF">
        <w:rPr>
          <w:rFonts w:ascii="Times New Roman" w:hAnsi="Times New Roman"/>
          <w:sz w:val="28"/>
          <w:szCs w:val="28"/>
          <w:lang w:val="en-ZA"/>
        </w:rPr>
        <w:t>[29</w:t>
      </w:r>
      <w:r w:rsidR="00F80A1A">
        <w:rPr>
          <w:rFonts w:ascii="Times New Roman" w:hAnsi="Times New Roman"/>
          <w:sz w:val="28"/>
          <w:szCs w:val="28"/>
          <w:lang w:val="en-ZA"/>
        </w:rPr>
        <w:t>]</w:t>
      </w:r>
      <w:r w:rsidR="00F80A1A">
        <w:rPr>
          <w:rFonts w:ascii="Times New Roman" w:hAnsi="Times New Roman"/>
          <w:sz w:val="28"/>
          <w:szCs w:val="28"/>
          <w:lang w:val="en-ZA"/>
        </w:rPr>
        <w:tab/>
      </w:r>
      <w:r w:rsidR="003C0638">
        <w:rPr>
          <w:rFonts w:ascii="Times New Roman" w:hAnsi="Times New Roman"/>
          <w:sz w:val="28"/>
          <w:szCs w:val="28"/>
          <w:lang w:val="en-ZA"/>
        </w:rPr>
        <w:t>The entire challenge of</w:t>
      </w:r>
      <w:r w:rsidR="005536CF">
        <w:rPr>
          <w:rFonts w:ascii="Times New Roman" w:hAnsi="Times New Roman"/>
          <w:sz w:val="28"/>
          <w:szCs w:val="28"/>
          <w:lang w:val="en-ZA"/>
        </w:rPr>
        <w:t xml:space="preserve"> the arbitrator’s award centres around the submission</w:t>
      </w:r>
      <w:r w:rsidR="003C0638">
        <w:rPr>
          <w:rFonts w:ascii="Times New Roman" w:hAnsi="Times New Roman"/>
          <w:sz w:val="28"/>
          <w:szCs w:val="28"/>
          <w:lang w:val="en-ZA"/>
        </w:rPr>
        <w:t xml:space="preserve"> made by the applicant regarding its final account, which submission was</w:t>
      </w:r>
      <w:r w:rsidR="008930B7">
        <w:rPr>
          <w:rFonts w:ascii="Times New Roman" w:hAnsi="Times New Roman"/>
          <w:sz w:val="28"/>
          <w:szCs w:val="28"/>
          <w:lang w:val="en-ZA"/>
        </w:rPr>
        <w:t xml:space="preserve"> never disputed by the second respondent</w:t>
      </w:r>
      <w:r w:rsidR="003C0638">
        <w:rPr>
          <w:rFonts w:ascii="Times New Roman" w:hAnsi="Times New Roman"/>
          <w:sz w:val="28"/>
          <w:szCs w:val="28"/>
          <w:lang w:val="en-ZA"/>
        </w:rPr>
        <w:t>, and which appears to have been accepted by the adjudicator. In my view, the applicant in this regard seems to conflate submissions with evidence, where undisputed evidence has to be accepted as the only</w:t>
      </w:r>
      <w:r w:rsidR="00CC3845">
        <w:rPr>
          <w:rFonts w:ascii="Times New Roman" w:hAnsi="Times New Roman"/>
          <w:sz w:val="28"/>
          <w:szCs w:val="28"/>
          <w:lang w:val="en-ZA"/>
        </w:rPr>
        <w:t xml:space="preserve"> evidence on a particular issue</w:t>
      </w:r>
      <w:r w:rsidR="003C0638">
        <w:rPr>
          <w:rFonts w:ascii="Times New Roman" w:hAnsi="Times New Roman"/>
          <w:sz w:val="28"/>
          <w:szCs w:val="28"/>
          <w:lang w:val="en-ZA"/>
        </w:rPr>
        <w:t xml:space="preserve"> an</w:t>
      </w:r>
      <w:r w:rsidR="00CC3845">
        <w:rPr>
          <w:rFonts w:ascii="Times New Roman" w:hAnsi="Times New Roman"/>
          <w:sz w:val="28"/>
          <w:szCs w:val="28"/>
          <w:lang w:val="en-ZA"/>
        </w:rPr>
        <w:t>d the issue</w:t>
      </w:r>
      <w:r w:rsidR="008930B7">
        <w:rPr>
          <w:rFonts w:ascii="Times New Roman" w:hAnsi="Times New Roman"/>
          <w:sz w:val="28"/>
          <w:szCs w:val="28"/>
          <w:lang w:val="en-ZA"/>
        </w:rPr>
        <w:t xml:space="preserve"> decided solely based on that evidence</w:t>
      </w:r>
      <w:r w:rsidR="003C0638">
        <w:rPr>
          <w:rFonts w:ascii="Times New Roman" w:hAnsi="Times New Roman"/>
          <w:sz w:val="28"/>
          <w:szCs w:val="28"/>
          <w:lang w:val="en-ZA"/>
        </w:rPr>
        <w:t xml:space="preserve">. </w:t>
      </w:r>
    </w:p>
    <w:p w:rsidR="00CE3EB7" w:rsidRPr="0067698B" w:rsidRDefault="00CE3EB7" w:rsidP="00757103">
      <w:pPr>
        <w:pStyle w:val="BodyTextIndent2"/>
        <w:widowControl/>
        <w:spacing w:after="0"/>
        <w:ind w:left="720" w:hanging="720"/>
        <w:jc w:val="both"/>
        <w:rPr>
          <w:rFonts w:ascii="Times New Roman" w:hAnsi="Times New Roman"/>
          <w:szCs w:val="24"/>
          <w:lang w:val="en-ZA"/>
        </w:rPr>
      </w:pPr>
      <w:r w:rsidRPr="0067698B">
        <w:rPr>
          <w:rFonts w:ascii="Times New Roman" w:hAnsi="Times New Roman"/>
          <w:szCs w:val="24"/>
          <w:lang w:val="en-ZA"/>
        </w:rPr>
        <w:tab/>
      </w:r>
    </w:p>
    <w:p w:rsidR="00CE3EB7" w:rsidRPr="00437E6F" w:rsidRDefault="00CE3EB7" w:rsidP="00757103">
      <w:pPr>
        <w:pStyle w:val="BodyTextIndent2"/>
        <w:widowControl/>
        <w:spacing w:after="0"/>
        <w:ind w:left="720" w:hanging="720"/>
        <w:jc w:val="both"/>
        <w:rPr>
          <w:rFonts w:ascii="Times New Roman" w:hAnsi="Times New Roman"/>
          <w:sz w:val="28"/>
          <w:szCs w:val="28"/>
          <w:lang w:val="en-ZA"/>
        </w:rPr>
      </w:pPr>
      <w:r w:rsidRPr="0067698B">
        <w:rPr>
          <w:rFonts w:ascii="Times New Roman" w:hAnsi="Times New Roman"/>
          <w:szCs w:val="24"/>
          <w:lang w:val="en-ZA"/>
        </w:rPr>
        <w:lastRenderedPageBreak/>
        <w:tab/>
      </w:r>
    </w:p>
    <w:p w:rsidR="00CE3EB7" w:rsidRPr="00437E6F" w:rsidRDefault="003C0638"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[30</w:t>
      </w:r>
      <w:r w:rsidR="00CE3EB7" w:rsidRPr="00437E6F">
        <w:rPr>
          <w:rFonts w:ascii="Times New Roman" w:hAnsi="Times New Roman"/>
          <w:sz w:val="28"/>
          <w:szCs w:val="28"/>
          <w:lang w:val="en-ZA"/>
        </w:rPr>
        <w:t>]</w:t>
      </w:r>
      <w:r w:rsidR="00CE3EB7" w:rsidRPr="00437E6F">
        <w:rPr>
          <w:rFonts w:ascii="Times New Roman" w:hAnsi="Times New Roman"/>
          <w:sz w:val="28"/>
          <w:szCs w:val="28"/>
          <w:lang w:val="en-ZA"/>
        </w:rPr>
        <w:tab/>
      </w:r>
      <w:r>
        <w:rPr>
          <w:rFonts w:ascii="Times New Roman" w:hAnsi="Times New Roman"/>
          <w:sz w:val="28"/>
          <w:szCs w:val="28"/>
          <w:lang w:val="en-ZA"/>
        </w:rPr>
        <w:t xml:space="preserve">Submissions on the other hand pertain to a view of a party on a particular subject matter or one’s argument to support their case. Whether or not contrary submissions are made, a presiding officer </w:t>
      </w:r>
      <w:r w:rsidR="004523D4">
        <w:rPr>
          <w:rFonts w:ascii="Times New Roman" w:hAnsi="Times New Roman"/>
          <w:sz w:val="28"/>
          <w:szCs w:val="28"/>
          <w:lang w:val="en-ZA"/>
        </w:rPr>
        <w:t xml:space="preserve">still </w:t>
      </w:r>
      <w:r>
        <w:rPr>
          <w:rFonts w:ascii="Times New Roman" w:hAnsi="Times New Roman"/>
          <w:sz w:val="28"/>
          <w:szCs w:val="28"/>
          <w:lang w:val="en-ZA"/>
        </w:rPr>
        <w:t xml:space="preserve">has </w:t>
      </w:r>
      <w:r w:rsidR="00B71E27">
        <w:rPr>
          <w:rFonts w:ascii="Times New Roman" w:hAnsi="Times New Roman"/>
          <w:sz w:val="28"/>
          <w:szCs w:val="28"/>
          <w:lang w:val="en-ZA"/>
        </w:rPr>
        <w:t xml:space="preserve">to assess and weigh the submissions made and </w:t>
      </w:r>
      <w:r>
        <w:rPr>
          <w:rFonts w:ascii="Times New Roman" w:hAnsi="Times New Roman"/>
          <w:sz w:val="28"/>
          <w:szCs w:val="28"/>
          <w:lang w:val="en-ZA"/>
        </w:rPr>
        <w:t xml:space="preserve">to </w:t>
      </w:r>
      <w:r w:rsidR="008930B7">
        <w:rPr>
          <w:rFonts w:ascii="Times New Roman" w:hAnsi="Times New Roman"/>
          <w:sz w:val="28"/>
          <w:szCs w:val="28"/>
          <w:lang w:val="en-ZA"/>
        </w:rPr>
        <w:t>make a determination</w:t>
      </w:r>
      <w:r>
        <w:rPr>
          <w:rFonts w:ascii="Times New Roman" w:hAnsi="Times New Roman"/>
          <w:sz w:val="28"/>
          <w:szCs w:val="28"/>
          <w:lang w:val="en-ZA"/>
        </w:rPr>
        <w:t xml:space="preserve"> on the</w:t>
      </w:r>
      <w:r w:rsidR="00B71E27">
        <w:rPr>
          <w:rFonts w:ascii="Times New Roman" w:hAnsi="Times New Roman"/>
          <w:sz w:val="28"/>
          <w:szCs w:val="28"/>
          <w:lang w:val="en-ZA"/>
        </w:rPr>
        <w:t>ir</w:t>
      </w:r>
      <w:r>
        <w:rPr>
          <w:rFonts w:ascii="Times New Roman" w:hAnsi="Times New Roman"/>
          <w:sz w:val="28"/>
          <w:szCs w:val="28"/>
          <w:lang w:val="en-ZA"/>
        </w:rPr>
        <w:t xml:space="preserve"> validity</w:t>
      </w:r>
      <w:r w:rsidR="008930B7">
        <w:rPr>
          <w:rFonts w:ascii="Times New Roman" w:hAnsi="Times New Roman"/>
          <w:sz w:val="28"/>
          <w:szCs w:val="28"/>
          <w:lang w:val="en-ZA"/>
        </w:rPr>
        <w:t xml:space="preserve"> or acceptance</w:t>
      </w:r>
      <w:r w:rsidR="00B71E27">
        <w:rPr>
          <w:rFonts w:ascii="Times New Roman" w:hAnsi="Times New Roman"/>
          <w:sz w:val="28"/>
          <w:szCs w:val="28"/>
          <w:lang w:val="en-ZA"/>
        </w:rPr>
        <w:t xml:space="preserve">. She or he </w:t>
      </w:r>
      <w:r w:rsidR="008930B7">
        <w:rPr>
          <w:rFonts w:ascii="Times New Roman" w:hAnsi="Times New Roman"/>
          <w:sz w:val="28"/>
          <w:szCs w:val="28"/>
          <w:lang w:val="en-ZA"/>
        </w:rPr>
        <w:t>cannot be sai</w:t>
      </w:r>
      <w:r w:rsidR="00B71E27">
        <w:rPr>
          <w:rFonts w:ascii="Times New Roman" w:hAnsi="Times New Roman"/>
          <w:sz w:val="28"/>
          <w:szCs w:val="28"/>
          <w:lang w:val="en-ZA"/>
        </w:rPr>
        <w:t>d to be bound thereby</w:t>
      </w:r>
      <w:r w:rsidR="008930B7">
        <w:rPr>
          <w:rFonts w:ascii="Times New Roman" w:hAnsi="Times New Roman"/>
          <w:sz w:val="28"/>
          <w:szCs w:val="28"/>
          <w:lang w:val="en-ZA"/>
        </w:rPr>
        <w:t xml:space="preserve"> simply </w:t>
      </w:r>
      <w:r w:rsidR="004523D4">
        <w:rPr>
          <w:rFonts w:ascii="Times New Roman" w:hAnsi="Times New Roman"/>
          <w:sz w:val="28"/>
          <w:szCs w:val="28"/>
          <w:lang w:val="en-ZA"/>
        </w:rPr>
        <w:t>because there were no contrary submissions</w:t>
      </w:r>
      <w:r w:rsidR="00B71E27">
        <w:rPr>
          <w:rFonts w:ascii="Times New Roman" w:hAnsi="Times New Roman"/>
          <w:sz w:val="28"/>
          <w:szCs w:val="28"/>
          <w:lang w:val="en-ZA"/>
        </w:rPr>
        <w:t xml:space="preserve"> made. This being the crux</w:t>
      </w:r>
      <w:r w:rsidR="008930B7">
        <w:rPr>
          <w:rFonts w:ascii="Times New Roman" w:hAnsi="Times New Roman"/>
          <w:sz w:val="28"/>
          <w:szCs w:val="28"/>
          <w:lang w:val="en-ZA"/>
        </w:rPr>
        <w:t xml:space="preserve"> in the present matter, it follows that the entire case for the applicant is fatally flawed. </w:t>
      </w:r>
    </w:p>
    <w:p w:rsidR="0017717F" w:rsidRPr="00437E6F" w:rsidRDefault="0017717F" w:rsidP="00757103">
      <w:pPr>
        <w:pStyle w:val="BodyTextIndent2"/>
        <w:widowControl/>
        <w:spacing w:after="0"/>
        <w:ind w:left="720" w:hanging="720"/>
        <w:jc w:val="both"/>
        <w:rPr>
          <w:rFonts w:ascii="Times New Roman" w:hAnsi="Times New Roman"/>
          <w:sz w:val="28"/>
          <w:szCs w:val="28"/>
          <w:lang w:val="en-ZA"/>
        </w:rPr>
      </w:pPr>
    </w:p>
    <w:p w:rsidR="0017717F" w:rsidRPr="00437E6F" w:rsidRDefault="008930B7"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[31</w:t>
      </w:r>
      <w:r w:rsidR="0017717F" w:rsidRPr="00437E6F">
        <w:rPr>
          <w:rFonts w:ascii="Times New Roman" w:hAnsi="Times New Roman"/>
          <w:sz w:val="28"/>
          <w:szCs w:val="28"/>
          <w:lang w:val="en-ZA"/>
        </w:rPr>
        <w:t>]</w:t>
      </w:r>
      <w:r w:rsidR="0017717F" w:rsidRPr="00437E6F">
        <w:rPr>
          <w:rFonts w:ascii="Times New Roman" w:hAnsi="Times New Roman"/>
          <w:sz w:val="28"/>
          <w:szCs w:val="28"/>
          <w:lang w:val="en-ZA"/>
        </w:rPr>
        <w:tab/>
      </w:r>
      <w:r>
        <w:rPr>
          <w:rFonts w:ascii="Times New Roman" w:hAnsi="Times New Roman"/>
          <w:sz w:val="28"/>
          <w:szCs w:val="28"/>
          <w:lang w:val="en-ZA"/>
        </w:rPr>
        <w:t>The inconsistency alluded to between paragraph 24 and the decision</w:t>
      </w:r>
      <w:r w:rsidR="00B71E27">
        <w:rPr>
          <w:rFonts w:ascii="Times New Roman" w:hAnsi="Times New Roman"/>
          <w:sz w:val="28"/>
          <w:szCs w:val="28"/>
          <w:lang w:val="en-ZA"/>
        </w:rPr>
        <w:t>s</w:t>
      </w:r>
      <w:r>
        <w:rPr>
          <w:rFonts w:ascii="Times New Roman" w:hAnsi="Times New Roman"/>
          <w:sz w:val="28"/>
          <w:szCs w:val="28"/>
          <w:lang w:val="en-ZA"/>
        </w:rPr>
        <w:t xml:space="preserve"> from para</w:t>
      </w:r>
      <w:r w:rsidR="00253E95">
        <w:rPr>
          <w:rFonts w:ascii="Times New Roman" w:hAnsi="Times New Roman"/>
          <w:sz w:val="28"/>
          <w:szCs w:val="28"/>
          <w:lang w:val="en-ZA"/>
        </w:rPr>
        <w:t>graph 56 is purely fictional</w:t>
      </w:r>
      <w:r>
        <w:rPr>
          <w:rFonts w:ascii="Times New Roman" w:hAnsi="Times New Roman"/>
          <w:sz w:val="28"/>
          <w:szCs w:val="28"/>
          <w:lang w:val="en-ZA"/>
        </w:rPr>
        <w:t xml:space="preserve">. </w:t>
      </w:r>
      <w:r w:rsidR="0017717F" w:rsidRPr="00437E6F">
        <w:rPr>
          <w:rFonts w:ascii="Times New Roman" w:hAnsi="Times New Roman"/>
          <w:sz w:val="28"/>
          <w:szCs w:val="28"/>
          <w:lang w:val="en-ZA"/>
        </w:rPr>
        <w:t xml:space="preserve"> </w:t>
      </w:r>
      <w:r>
        <w:rPr>
          <w:rFonts w:ascii="Times New Roman" w:hAnsi="Times New Roman"/>
          <w:sz w:val="28"/>
          <w:szCs w:val="28"/>
          <w:lang w:val="en-ZA"/>
        </w:rPr>
        <w:t xml:space="preserve">The </w:t>
      </w:r>
      <w:r w:rsidR="004523D4">
        <w:rPr>
          <w:rFonts w:ascii="Times New Roman" w:hAnsi="Times New Roman"/>
          <w:sz w:val="28"/>
          <w:szCs w:val="28"/>
          <w:lang w:val="en-ZA"/>
        </w:rPr>
        <w:t>arbitrator dealt with the applicant’s claim as was presented before him, and in his reasoning, stated quite clearly what the crux of the matter was, which</w:t>
      </w:r>
      <w:r w:rsidR="00B71E27">
        <w:rPr>
          <w:rFonts w:ascii="Times New Roman" w:hAnsi="Times New Roman"/>
          <w:sz w:val="28"/>
          <w:szCs w:val="28"/>
          <w:lang w:val="en-ZA"/>
        </w:rPr>
        <w:t xml:space="preserve"> </w:t>
      </w:r>
      <w:r w:rsidR="00DB34C0">
        <w:rPr>
          <w:rFonts w:ascii="Times New Roman" w:hAnsi="Times New Roman"/>
          <w:sz w:val="28"/>
          <w:szCs w:val="28"/>
          <w:lang w:val="en-ZA"/>
        </w:rPr>
        <w:t>he summed</w:t>
      </w:r>
      <w:r w:rsidR="00B71E27">
        <w:rPr>
          <w:rFonts w:ascii="Times New Roman" w:hAnsi="Times New Roman"/>
          <w:sz w:val="28"/>
          <w:szCs w:val="28"/>
          <w:lang w:val="en-ZA"/>
        </w:rPr>
        <w:t xml:space="preserve"> up to be</w:t>
      </w:r>
      <w:r w:rsidR="004523D4">
        <w:rPr>
          <w:rFonts w:ascii="Times New Roman" w:hAnsi="Times New Roman"/>
          <w:sz w:val="28"/>
          <w:szCs w:val="28"/>
          <w:lang w:val="en-ZA"/>
        </w:rPr>
        <w:t xml:space="preserve"> what the applicant was entitled to in terms of the agreement. </w:t>
      </w:r>
      <w:r w:rsidR="00B71E27">
        <w:rPr>
          <w:rFonts w:ascii="Times New Roman" w:hAnsi="Times New Roman"/>
          <w:sz w:val="28"/>
          <w:szCs w:val="28"/>
          <w:lang w:val="en-ZA"/>
        </w:rPr>
        <w:t>With the applicant having</w:t>
      </w:r>
      <w:r w:rsidR="00253E95">
        <w:rPr>
          <w:rFonts w:ascii="Times New Roman" w:hAnsi="Times New Roman"/>
          <w:sz w:val="28"/>
          <w:szCs w:val="28"/>
          <w:lang w:val="en-ZA"/>
        </w:rPr>
        <w:t xml:space="preserve"> been dissatisfied</w:t>
      </w:r>
      <w:r w:rsidR="007A739B">
        <w:rPr>
          <w:rFonts w:ascii="Times New Roman" w:hAnsi="Times New Roman"/>
          <w:sz w:val="28"/>
          <w:szCs w:val="28"/>
          <w:lang w:val="en-ZA"/>
        </w:rPr>
        <w:t xml:space="preserve"> with the outcome of the adjudication, which was an award of R291 553.70, </w:t>
      </w:r>
      <w:r w:rsidR="00B71E27">
        <w:rPr>
          <w:rFonts w:ascii="Times New Roman" w:hAnsi="Times New Roman"/>
          <w:sz w:val="28"/>
          <w:szCs w:val="28"/>
          <w:lang w:val="en-ZA"/>
        </w:rPr>
        <w:t>and hence</w:t>
      </w:r>
      <w:r w:rsidR="007A739B">
        <w:rPr>
          <w:rFonts w:ascii="Times New Roman" w:hAnsi="Times New Roman"/>
          <w:sz w:val="28"/>
          <w:szCs w:val="28"/>
          <w:lang w:val="en-ZA"/>
        </w:rPr>
        <w:t xml:space="preserve"> </w:t>
      </w:r>
      <w:r w:rsidR="00B71E27">
        <w:rPr>
          <w:rFonts w:ascii="Times New Roman" w:hAnsi="Times New Roman"/>
          <w:sz w:val="28"/>
          <w:szCs w:val="28"/>
          <w:lang w:val="en-ZA"/>
        </w:rPr>
        <w:t>took the matter to arbitration, I do not see how the arbitrator’s reasoning can be faulted in this regard.</w:t>
      </w:r>
    </w:p>
    <w:p w:rsidR="0021439F" w:rsidRPr="00437E6F" w:rsidRDefault="0021439F" w:rsidP="00757103">
      <w:pPr>
        <w:pStyle w:val="BodyTextIndent2"/>
        <w:widowControl/>
        <w:spacing w:after="0"/>
        <w:ind w:left="720" w:hanging="720"/>
        <w:jc w:val="both"/>
        <w:rPr>
          <w:rFonts w:ascii="Times New Roman" w:hAnsi="Times New Roman"/>
          <w:sz w:val="28"/>
          <w:szCs w:val="28"/>
          <w:lang w:val="en-ZA"/>
        </w:rPr>
      </w:pPr>
    </w:p>
    <w:p w:rsidR="0021439F" w:rsidRPr="001D1D68" w:rsidRDefault="007A739B" w:rsidP="009D53C9">
      <w:pPr>
        <w:pStyle w:val="BodyTextIndent2"/>
        <w:widowControl/>
        <w:spacing w:after="0"/>
        <w:ind w:left="0"/>
        <w:jc w:val="both"/>
        <w:rPr>
          <w:rFonts w:ascii="Times New Roman" w:hAnsi="Times New Roman"/>
          <w:b/>
          <w:sz w:val="28"/>
          <w:szCs w:val="28"/>
          <w:lang w:val="en-ZA"/>
        </w:rPr>
      </w:pPr>
      <w:r>
        <w:rPr>
          <w:rFonts w:ascii="Times New Roman" w:hAnsi="Times New Roman"/>
          <w:sz w:val="28"/>
          <w:szCs w:val="28"/>
          <w:lang w:val="en-ZA"/>
        </w:rPr>
        <w:t>[32</w:t>
      </w:r>
      <w:r w:rsidR="0021439F" w:rsidRPr="00437E6F">
        <w:rPr>
          <w:rFonts w:ascii="Times New Roman" w:hAnsi="Times New Roman"/>
          <w:sz w:val="28"/>
          <w:szCs w:val="28"/>
          <w:lang w:val="en-ZA"/>
        </w:rPr>
        <w:t>]</w:t>
      </w:r>
      <w:r w:rsidR="0021439F" w:rsidRPr="00437E6F">
        <w:rPr>
          <w:rFonts w:ascii="Times New Roman" w:hAnsi="Times New Roman"/>
          <w:sz w:val="28"/>
          <w:szCs w:val="28"/>
          <w:lang w:val="en-ZA"/>
        </w:rPr>
        <w:tab/>
      </w:r>
      <w:r>
        <w:rPr>
          <w:rFonts w:ascii="Times New Roman" w:hAnsi="Times New Roman"/>
          <w:sz w:val="28"/>
          <w:szCs w:val="28"/>
          <w:lang w:val="en-ZA"/>
        </w:rPr>
        <w:t xml:space="preserve">In his award, the arbitrator considered the applicant’s statement of claim which raised certain points in issue, </w:t>
      </w:r>
      <w:r w:rsidRPr="001D1D68">
        <w:rPr>
          <w:rFonts w:ascii="Times New Roman" w:hAnsi="Times New Roman"/>
          <w:i/>
          <w:sz w:val="28"/>
          <w:szCs w:val="28"/>
          <w:lang w:val="en-ZA"/>
        </w:rPr>
        <w:t>inter alia;</w:t>
      </w:r>
      <w:r>
        <w:rPr>
          <w:rFonts w:ascii="Times New Roman" w:hAnsi="Times New Roman"/>
          <w:sz w:val="28"/>
          <w:szCs w:val="28"/>
          <w:lang w:val="en-ZA"/>
        </w:rPr>
        <w:t xml:space="preserve"> the failure by the PA to issue recovery statements for interest on late payments, and </w:t>
      </w:r>
      <w:r w:rsidRPr="001D1D68">
        <w:rPr>
          <w:rFonts w:ascii="Times New Roman" w:hAnsi="Times New Roman"/>
          <w:b/>
          <w:sz w:val="28"/>
          <w:szCs w:val="28"/>
          <w:lang w:val="en-ZA"/>
        </w:rPr>
        <w:t>failure by the PA to adjust the contract value.</w:t>
      </w:r>
      <w:r w:rsidR="001D1D68">
        <w:rPr>
          <w:rFonts w:ascii="Times New Roman" w:hAnsi="Times New Roman"/>
          <w:b/>
          <w:sz w:val="28"/>
          <w:szCs w:val="28"/>
          <w:lang w:val="en-ZA"/>
        </w:rPr>
        <w:t xml:space="preserve"> </w:t>
      </w:r>
      <w:r w:rsidR="001D1D68" w:rsidRPr="001D1D68">
        <w:rPr>
          <w:rFonts w:ascii="Times New Roman" w:hAnsi="Times New Roman"/>
          <w:sz w:val="28"/>
          <w:szCs w:val="28"/>
          <w:lang w:val="en-ZA"/>
        </w:rPr>
        <w:t>(emphasis intended)</w:t>
      </w:r>
      <w:r w:rsidR="001D1D68">
        <w:rPr>
          <w:rFonts w:ascii="Times New Roman" w:hAnsi="Times New Roman"/>
          <w:sz w:val="28"/>
          <w:szCs w:val="28"/>
          <w:lang w:val="en-ZA"/>
        </w:rPr>
        <w:t xml:space="preserve"> To do the necessar</w:t>
      </w:r>
      <w:r w:rsidR="00CC3845">
        <w:rPr>
          <w:rFonts w:ascii="Times New Roman" w:hAnsi="Times New Roman"/>
          <w:sz w:val="28"/>
          <w:szCs w:val="28"/>
          <w:lang w:val="en-ZA"/>
        </w:rPr>
        <w:t xml:space="preserve">y </w:t>
      </w:r>
      <w:r w:rsidR="00CC3845">
        <w:rPr>
          <w:rFonts w:ascii="Times New Roman" w:hAnsi="Times New Roman"/>
          <w:sz w:val="28"/>
          <w:szCs w:val="28"/>
          <w:lang w:val="en-ZA"/>
        </w:rPr>
        <w:lastRenderedPageBreak/>
        <w:t>determinations in this regard</w:t>
      </w:r>
      <w:r w:rsidR="001D1D68">
        <w:rPr>
          <w:rFonts w:ascii="Times New Roman" w:hAnsi="Times New Roman"/>
          <w:sz w:val="28"/>
          <w:szCs w:val="28"/>
          <w:lang w:val="en-ZA"/>
        </w:rPr>
        <w:t xml:space="preserve"> t</w:t>
      </w:r>
      <w:r w:rsidR="00253E95">
        <w:rPr>
          <w:rFonts w:ascii="Times New Roman" w:hAnsi="Times New Roman"/>
          <w:sz w:val="28"/>
          <w:szCs w:val="28"/>
          <w:lang w:val="en-ZA"/>
        </w:rPr>
        <w:t>herefore, he</w:t>
      </w:r>
      <w:r w:rsidR="001D1D68">
        <w:rPr>
          <w:rFonts w:ascii="Times New Roman" w:hAnsi="Times New Roman"/>
          <w:sz w:val="28"/>
          <w:szCs w:val="28"/>
          <w:lang w:val="en-ZA"/>
        </w:rPr>
        <w:t xml:space="preserve"> had to consider the PBA in terms of which the agreement between the parties w</w:t>
      </w:r>
      <w:r w:rsidR="00253E95">
        <w:rPr>
          <w:rFonts w:ascii="Times New Roman" w:hAnsi="Times New Roman"/>
          <w:sz w:val="28"/>
          <w:szCs w:val="28"/>
          <w:lang w:val="en-ZA"/>
        </w:rPr>
        <w:t>as regulated</w:t>
      </w:r>
      <w:r w:rsidR="001D1D68">
        <w:rPr>
          <w:rFonts w:ascii="Times New Roman" w:hAnsi="Times New Roman"/>
          <w:sz w:val="28"/>
          <w:szCs w:val="28"/>
          <w:lang w:val="en-ZA"/>
        </w:rPr>
        <w:t>. To then turn and say that by him doing so he had impermissibly entered into the arena</w:t>
      </w:r>
      <w:r w:rsidR="00CC3845">
        <w:rPr>
          <w:rFonts w:ascii="Times New Roman" w:hAnsi="Times New Roman"/>
          <w:sz w:val="28"/>
          <w:szCs w:val="28"/>
          <w:lang w:val="en-ZA"/>
        </w:rPr>
        <w:t xml:space="preserve"> I find to be</w:t>
      </w:r>
      <w:r w:rsidR="001D1D68">
        <w:rPr>
          <w:rFonts w:ascii="Times New Roman" w:hAnsi="Times New Roman"/>
          <w:sz w:val="28"/>
          <w:szCs w:val="28"/>
          <w:lang w:val="en-ZA"/>
        </w:rPr>
        <w:t xml:space="preserve"> quite fallacious on the part of the applicant. </w:t>
      </w:r>
    </w:p>
    <w:p w:rsidR="0021439F" w:rsidRPr="00437E6F" w:rsidRDefault="0021439F" w:rsidP="00757103">
      <w:pPr>
        <w:pStyle w:val="BodyTextIndent2"/>
        <w:widowControl/>
        <w:spacing w:after="0"/>
        <w:ind w:left="720" w:hanging="720"/>
        <w:jc w:val="both"/>
        <w:rPr>
          <w:rFonts w:ascii="Times New Roman" w:hAnsi="Times New Roman"/>
          <w:sz w:val="28"/>
          <w:szCs w:val="28"/>
          <w:lang w:val="en-ZA"/>
        </w:rPr>
      </w:pPr>
    </w:p>
    <w:p w:rsidR="00253E95" w:rsidRDefault="001D1D68" w:rsidP="001D1D68">
      <w:pPr>
        <w:pStyle w:val="BodyTextIndent2"/>
        <w:widowControl/>
        <w:spacing w:after="0"/>
        <w:ind w:left="720" w:hanging="720"/>
        <w:jc w:val="both"/>
        <w:rPr>
          <w:rFonts w:ascii="Times New Roman" w:hAnsi="Times New Roman"/>
          <w:sz w:val="28"/>
          <w:szCs w:val="28"/>
          <w:lang w:val="en-ZA"/>
        </w:rPr>
      </w:pPr>
      <w:r>
        <w:rPr>
          <w:rFonts w:ascii="Times New Roman" w:hAnsi="Times New Roman"/>
          <w:sz w:val="28"/>
          <w:szCs w:val="28"/>
          <w:lang w:val="en-ZA"/>
        </w:rPr>
        <w:t>[33</w:t>
      </w:r>
      <w:r w:rsidR="00FB1805">
        <w:rPr>
          <w:rFonts w:ascii="Times New Roman" w:hAnsi="Times New Roman"/>
          <w:sz w:val="28"/>
          <w:szCs w:val="28"/>
          <w:lang w:val="en-ZA"/>
        </w:rPr>
        <w:t>]</w:t>
      </w:r>
      <w:r w:rsidR="00FB1805">
        <w:rPr>
          <w:rFonts w:ascii="Times New Roman" w:hAnsi="Times New Roman"/>
          <w:sz w:val="28"/>
          <w:szCs w:val="28"/>
          <w:lang w:val="en-ZA"/>
        </w:rPr>
        <w:tab/>
      </w:r>
      <w:r w:rsidR="00253E95">
        <w:rPr>
          <w:rFonts w:ascii="Times New Roman" w:hAnsi="Times New Roman"/>
          <w:sz w:val="28"/>
          <w:szCs w:val="28"/>
          <w:lang w:val="en-ZA"/>
        </w:rPr>
        <w:t>Section 33(1) of the Arbitration Act provides as follows:</w:t>
      </w:r>
    </w:p>
    <w:p w:rsidR="00253E95" w:rsidRDefault="00253E95" w:rsidP="001D1D68">
      <w:pPr>
        <w:pStyle w:val="BodyTextIndent2"/>
        <w:widowControl/>
        <w:spacing w:after="0"/>
        <w:ind w:left="720" w:hanging="720"/>
        <w:jc w:val="both"/>
        <w:rPr>
          <w:rFonts w:ascii="Times New Roman" w:hAnsi="Times New Roman"/>
          <w:sz w:val="28"/>
          <w:szCs w:val="28"/>
          <w:lang w:val="en-ZA"/>
        </w:rPr>
      </w:pPr>
      <w:r>
        <w:rPr>
          <w:rFonts w:ascii="Times New Roman" w:hAnsi="Times New Roman"/>
          <w:sz w:val="28"/>
          <w:szCs w:val="28"/>
          <w:lang w:val="en-ZA"/>
        </w:rPr>
        <w:tab/>
        <w:t>‘1. Where –</w:t>
      </w:r>
    </w:p>
    <w:p w:rsidR="00253E95" w:rsidRDefault="00253E95" w:rsidP="00253E95">
      <w:pPr>
        <w:pStyle w:val="BodyTextIndent2"/>
        <w:widowControl/>
        <w:numPr>
          <w:ilvl w:val="0"/>
          <w:numId w:val="48"/>
        </w:numPr>
        <w:spacing w:after="0"/>
        <w:jc w:val="both"/>
        <w:rPr>
          <w:rFonts w:ascii="Times New Roman" w:hAnsi="Times New Roman"/>
          <w:sz w:val="28"/>
          <w:szCs w:val="28"/>
          <w:lang w:val="en-ZA"/>
        </w:rPr>
      </w:pPr>
      <w:r>
        <w:rPr>
          <w:rFonts w:ascii="Times New Roman" w:hAnsi="Times New Roman"/>
          <w:sz w:val="28"/>
          <w:szCs w:val="28"/>
          <w:lang w:val="en-ZA"/>
        </w:rPr>
        <w:t>Any member of an arbitration tribunal has misconducted himself in relation to his duties as arbitrator</w:t>
      </w:r>
      <w:r w:rsidR="005B3D4A">
        <w:rPr>
          <w:rFonts w:ascii="Times New Roman" w:hAnsi="Times New Roman"/>
          <w:sz w:val="28"/>
          <w:szCs w:val="28"/>
          <w:lang w:val="en-ZA"/>
        </w:rPr>
        <w:t xml:space="preserve"> or umpire; or</w:t>
      </w:r>
    </w:p>
    <w:p w:rsidR="005B3D4A" w:rsidRDefault="005B3D4A" w:rsidP="00253E95">
      <w:pPr>
        <w:pStyle w:val="BodyTextIndent2"/>
        <w:widowControl/>
        <w:numPr>
          <w:ilvl w:val="0"/>
          <w:numId w:val="48"/>
        </w:numPr>
        <w:spacing w:after="0"/>
        <w:jc w:val="both"/>
        <w:rPr>
          <w:rFonts w:ascii="Times New Roman" w:hAnsi="Times New Roman"/>
          <w:sz w:val="28"/>
          <w:szCs w:val="28"/>
          <w:lang w:val="en-ZA"/>
        </w:rPr>
      </w:pPr>
      <w:r>
        <w:rPr>
          <w:rFonts w:ascii="Times New Roman" w:hAnsi="Times New Roman"/>
          <w:sz w:val="28"/>
          <w:szCs w:val="28"/>
          <w:lang w:val="en-ZA"/>
        </w:rPr>
        <w:t>An arbitration tribunal has committed any gross irregularity in the conduct of the arbitration proceedings or has exceeded its powers; or</w:t>
      </w:r>
    </w:p>
    <w:p w:rsidR="005B3D4A" w:rsidRDefault="005B3D4A" w:rsidP="00253E95">
      <w:pPr>
        <w:pStyle w:val="BodyTextIndent2"/>
        <w:widowControl/>
        <w:numPr>
          <w:ilvl w:val="0"/>
          <w:numId w:val="48"/>
        </w:numPr>
        <w:spacing w:after="0"/>
        <w:jc w:val="both"/>
        <w:rPr>
          <w:rFonts w:ascii="Times New Roman" w:hAnsi="Times New Roman"/>
          <w:sz w:val="28"/>
          <w:szCs w:val="28"/>
          <w:lang w:val="en-ZA"/>
        </w:rPr>
      </w:pPr>
      <w:r>
        <w:rPr>
          <w:rFonts w:ascii="Times New Roman" w:hAnsi="Times New Roman"/>
          <w:sz w:val="28"/>
          <w:szCs w:val="28"/>
          <w:lang w:val="en-ZA"/>
        </w:rPr>
        <w:t>An award has been improperly obtained,</w:t>
      </w:r>
    </w:p>
    <w:p w:rsidR="00324108" w:rsidRDefault="005B3D4A" w:rsidP="001E3D7E">
      <w:pPr>
        <w:pStyle w:val="BodyTextIndent2"/>
        <w:widowControl/>
        <w:spacing w:after="0"/>
        <w:ind w:left="720"/>
        <w:jc w:val="both"/>
        <w:rPr>
          <w:rFonts w:ascii="Times New Roman" w:hAnsi="Times New Roman"/>
          <w:sz w:val="28"/>
          <w:szCs w:val="28"/>
          <w:lang w:val="en-ZA"/>
        </w:rPr>
      </w:pPr>
      <w:r>
        <w:rPr>
          <w:rFonts w:ascii="Times New Roman" w:hAnsi="Times New Roman"/>
          <w:sz w:val="28"/>
          <w:szCs w:val="28"/>
          <w:lang w:val="en-ZA"/>
        </w:rPr>
        <w:t xml:space="preserve">The </w:t>
      </w:r>
      <w:r w:rsidR="00C558B3">
        <w:rPr>
          <w:rFonts w:ascii="Times New Roman" w:hAnsi="Times New Roman"/>
          <w:sz w:val="28"/>
          <w:szCs w:val="28"/>
          <w:lang w:val="en-ZA"/>
        </w:rPr>
        <w:t>court may,</w:t>
      </w:r>
      <w:r>
        <w:rPr>
          <w:rFonts w:ascii="Times New Roman" w:hAnsi="Times New Roman"/>
          <w:sz w:val="28"/>
          <w:szCs w:val="28"/>
          <w:lang w:val="en-ZA"/>
        </w:rPr>
        <w:t xml:space="preserve"> on application of any party to the reference after due notice to the other party or parties, make an order setting the award aside.’</w:t>
      </w:r>
    </w:p>
    <w:p w:rsidR="00AB2234" w:rsidRPr="00437E6F" w:rsidRDefault="00AB2234" w:rsidP="001D1D68">
      <w:pPr>
        <w:pStyle w:val="BodyTextIndent2"/>
        <w:widowControl/>
        <w:spacing w:after="0"/>
        <w:ind w:left="0"/>
        <w:jc w:val="both"/>
        <w:rPr>
          <w:rFonts w:ascii="Times New Roman" w:hAnsi="Times New Roman"/>
          <w:b/>
          <w:sz w:val="28"/>
          <w:szCs w:val="28"/>
          <w:lang w:val="en-ZA"/>
        </w:rPr>
      </w:pPr>
      <w:r w:rsidRPr="00437E6F">
        <w:rPr>
          <w:rFonts w:ascii="Times New Roman" w:hAnsi="Times New Roman"/>
          <w:b/>
          <w:sz w:val="28"/>
          <w:szCs w:val="28"/>
          <w:lang w:val="en-ZA"/>
        </w:rPr>
        <w:t xml:space="preserve">                                                                               </w:t>
      </w:r>
    </w:p>
    <w:p w:rsidR="001E3D7E" w:rsidRDefault="001D1D68" w:rsidP="001D1D6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[34</w:t>
      </w:r>
      <w:r w:rsidR="005E6C63">
        <w:rPr>
          <w:rFonts w:ascii="Times New Roman" w:hAnsi="Times New Roman"/>
          <w:sz w:val="28"/>
          <w:szCs w:val="28"/>
          <w:lang w:val="en-ZA"/>
        </w:rPr>
        <w:t>]</w:t>
      </w:r>
      <w:r w:rsidR="005E6C63">
        <w:rPr>
          <w:rFonts w:ascii="Times New Roman" w:hAnsi="Times New Roman"/>
          <w:sz w:val="28"/>
          <w:szCs w:val="28"/>
          <w:lang w:val="en-ZA"/>
        </w:rPr>
        <w:tab/>
      </w:r>
      <w:r w:rsidR="001E3D7E">
        <w:rPr>
          <w:rFonts w:ascii="Times New Roman" w:hAnsi="Times New Roman"/>
          <w:sz w:val="28"/>
          <w:szCs w:val="28"/>
          <w:lang w:val="en-ZA"/>
        </w:rPr>
        <w:t xml:space="preserve">A party challenging an award must establish, not only that there is no evidence on which a reasonable man would have made it, but also that the lack of evidence is so glaring that misconduct on the part of the arbitrator can be inferred. </w:t>
      </w:r>
      <w:r w:rsidR="001E3D7E">
        <w:rPr>
          <w:rStyle w:val="FootnoteReference"/>
          <w:rFonts w:ascii="Times New Roman" w:hAnsi="Times New Roman"/>
          <w:sz w:val="28"/>
          <w:szCs w:val="28"/>
          <w:lang w:val="en-ZA"/>
        </w:rPr>
        <w:footnoteReference w:id="13"/>
      </w:r>
      <w:r w:rsidR="001E3D7E">
        <w:rPr>
          <w:rFonts w:ascii="Times New Roman" w:hAnsi="Times New Roman"/>
          <w:sz w:val="28"/>
          <w:szCs w:val="28"/>
          <w:lang w:val="en-ZA"/>
        </w:rPr>
        <w:t xml:space="preserve"> The term ‘misconduct’ refers to mala fides or moral turpitude and not </w:t>
      </w:r>
      <w:r w:rsidR="001E3D7E">
        <w:rPr>
          <w:rFonts w:ascii="Times New Roman" w:hAnsi="Times New Roman"/>
          <w:sz w:val="28"/>
          <w:szCs w:val="28"/>
          <w:lang w:val="en-ZA"/>
        </w:rPr>
        <w:lastRenderedPageBreak/>
        <w:t>to legal misconduct which does not involve moral turpitude. And gross irregularity relate</w:t>
      </w:r>
      <w:r w:rsidR="00DB34C0">
        <w:rPr>
          <w:rFonts w:ascii="Times New Roman" w:hAnsi="Times New Roman"/>
          <w:sz w:val="28"/>
          <w:szCs w:val="28"/>
          <w:lang w:val="en-ZA"/>
        </w:rPr>
        <w:t>s</w:t>
      </w:r>
      <w:r w:rsidR="001E3D7E">
        <w:rPr>
          <w:rFonts w:ascii="Times New Roman" w:hAnsi="Times New Roman"/>
          <w:sz w:val="28"/>
          <w:szCs w:val="28"/>
          <w:lang w:val="en-ZA"/>
        </w:rPr>
        <w:t xml:space="preserve"> to the conduct of the arbitration proceedings, and not</w:t>
      </w:r>
      <w:r w:rsidR="00E86D7D">
        <w:rPr>
          <w:rFonts w:ascii="Times New Roman" w:hAnsi="Times New Roman"/>
          <w:sz w:val="28"/>
          <w:szCs w:val="28"/>
          <w:lang w:val="en-ZA"/>
        </w:rPr>
        <w:t xml:space="preserve"> </w:t>
      </w:r>
      <w:r w:rsidR="001E3D7E">
        <w:rPr>
          <w:rFonts w:ascii="Times New Roman" w:hAnsi="Times New Roman"/>
          <w:sz w:val="28"/>
          <w:szCs w:val="28"/>
          <w:lang w:val="en-ZA"/>
        </w:rPr>
        <w:t>the result thereof</w:t>
      </w:r>
      <w:r w:rsidR="00E86D7D">
        <w:rPr>
          <w:rFonts w:ascii="Times New Roman" w:hAnsi="Times New Roman"/>
          <w:sz w:val="28"/>
          <w:szCs w:val="28"/>
          <w:lang w:val="en-ZA"/>
        </w:rPr>
        <w:t>. The irregularity must have been so serious that it resulted in the aggrieved party not having his case heard.</w:t>
      </w:r>
      <w:r w:rsidR="00E86D7D">
        <w:rPr>
          <w:rStyle w:val="FootnoteReference"/>
          <w:rFonts w:ascii="Times New Roman" w:hAnsi="Times New Roman"/>
          <w:sz w:val="28"/>
          <w:szCs w:val="28"/>
          <w:lang w:val="en-ZA"/>
        </w:rPr>
        <w:footnoteReference w:id="14"/>
      </w:r>
    </w:p>
    <w:p w:rsidR="001E3D7E" w:rsidRDefault="001E3D7E" w:rsidP="001D1D68">
      <w:pPr>
        <w:pStyle w:val="BodyTextIndent2"/>
        <w:widowControl/>
        <w:spacing w:after="0"/>
        <w:ind w:left="0"/>
        <w:jc w:val="both"/>
        <w:rPr>
          <w:rFonts w:ascii="Times New Roman" w:hAnsi="Times New Roman"/>
          <w:sz w:val="28"/>
          <w:szCs w:val="28"/>
          <w:lang w:val="en-ZA"/>
        </w:rPr>
      </w:pPr>
    </w:p>
    <w:p w:rsidR="00E86C2F" w:rsidRDefault="00E86D7D" w:rsidP="001D1D6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[35]</w:t>
      </w:r>
      <w:r>
        <w:rPr>
          <w:rFonts w:ascii="Times New Roman" w:hAnsi="Times New Roman"/>
          <w:sz w:val="28"/>
          <w:szCs w:val="28"/>
          <w:lang w:val="en-ZA"/>
        </w:rPr>
        <w:tab/>
      </w:r>
      <w:r w:rsidR="00E86C2F">
        <w:rPr>
          <w:rFonts w:ascii="Times New Roman" w:hAnsi="Times New Roman"/>
          <w:sz w:val="28"/>
          <w:szCs w:val="28"/>
          <w:lang w:val="en-ZA"/>
        </w:rPr>
        <w:t>The conduct of the arbitrator can in no way be equated to the one referred to above. In fact, even the applicant itself does not allege in its papers that the arbitrator misconducted himself or acted moral turpitude.</w:t>
      </w:r>
    </w:p>
    <w:p w:rsidR="00E86C2F" w:rsidRDefault="00E86C2F" w:rsidP="001D1D68">
      <w:pPr>
        <w:pStyle w:val="BodyTextIndent2"/>
        <w:widowControl/>
        <w:spacing w:after="0"/>
        <w:ind w:left="0"/>
        <w:jc w:val="both"/>
        <w:rPr>
          <w:rFonts w:ascii="Times New Roman" w:hAnsi="Times New Roman"/>
          <w:sz w:val="28"/>
          <w:szCs w:val="28"/>
          <w:lang w:val="en-ZA"/>
        </w:rPr>
      </w:pPr>
    </w:p>
    <w:p w:rsidR="00AB2234" w:rsidRDefault="00E86C2F" w:rsidP="001D1D6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[36]</w:t>
      </w:r>
      <w:r>
        <w:rPr>
          <w:rFonts w:ascii="Times New Roman" w:hAnsi="Times New Roman"/>
          <w:sz w:val="28"/>
          <w:szCs w:val="28"/>
          <w:lang w:val="en-ZA"/>
        </w:rPr>
        <w:tab/>
      </w:r>
      <w:r w:rsidR="00233624">
        <w:rPr>
          <w:rFonts w:ascii="Times New Roman" w:hAnsi="Times New Roman"/>
          <w:sz w:val="28"/>
          <w:szCs w:val="28"/>
          <w:lang w:val="en-ZA"/>
        </w:rPr>
        <w:t>Pertaining to the explanation for the delay, specifically the conf</w:t>
      </w:r>
      <w:r>
        <w:rPr>
          <w:rFonts w:ascii="Times New Roman" w:hAnsi="Times New Roman"/>
          <w:sz w:val="28"/>
          <w:szCs w:val="28"/>
          <w:lang w:val="en-ZA"/>
        </w:rPr>
        <w:t>usion or ambiguity in the award</w:t>
      </w:r>
      <w:r w:rsidR="00233624">
        <w:rPr>
          <w:rFonts w:ascii="Times New Roman" w:hAnsi="Times New Roman"/>
          <w:sz w:val="28"/>
          <w:szCs w:val="28"/>
          <w:lang w:val="en-ZA"/>
        </w:rPr>
        <w:t xml:space="preserve"> leading </w:t>
      </w:r>
      <w:r>
        <w:rPr>
          <w:rFonts w:ascii="Times New Roman" w:hAnsi="Times New Roman"/>
          <w:sz w:val="28"/>
          <w:szCs w:val="28"/>
          <w:lang w:val="en-ZA"/>
        </w:rPr>
        <w:t>to a different course of action before the review application was launched</w:t>
      </w:r>
      <w:r w:rsidR="00233624">
        <w:rPr>
          <w:rFonts w:ascii="Times New Roman" w:hAnsi="Times New Roman"/>
          <w:sz w:val="28"/>
          <w:szCs w:val="28"/>
          <w:lang w:val="en-ZA"/>
        </w:rPr>
        <w:t xml:space="preserve">, I am not </w:t>
      </w:r>
      <w:r>
        <w:rPr>
          <w:rFonts w:ascii="Times New Roman" w:hAnsi="Times New Roman"/>
          <w:sz w:val="28"/>
          <w:szCs w:val="28"/>
          <w:lang w:val="en-ZA"/>
        </w:rPr>
        <w:t>at all persuaded. As</w:t>
      </w:r>
      <w:r w:rsidR="00233624">
        <w:rPr>
          <w:rFonts w:ascii="Times New Roman" w:hAnsi="Times New Roman"/>
          <w:sz w:val="28"/>
          <w:szCs w:val="28"/>
          <w:lang w:val="en-ZA"/>
        </w:rPr>
        <w:t xml:space="preserve"> stated earlier in this judgment, it seems to me that that there was merely an attempt, albeit </w:t>
      </w:r>
      <w:r>
        <w:rPr>
          <w:rFonts w:ascii="Times New Roman" w:hAnsi="Times New Roman"/>
          <w:sz w:val="28"/>
          <w:szCs w:val="28"/>
          <w:lang w:val="en-ZA"/>
        </w:rPr>
        <w:t xml:space="preserve">very </w:t>
      </w:r>
      <w:r w:rsidR="00233624">
        <w:rPr>
          <w:rFonts w:ascii="Times New Roman" w:hAnsi="Times New Roman"/>
          <w:sz w:val="28"/>
          <w:szCs w:val="28"/>
          <w:lang w:val="en-ZA"/>
        </w:rPr>
        <w:t>belatedly</w:t>
      </w:r>
      <w:r>
        <w:rPr>
          <w:rFonts w:ascii="Times New Roman" w:hAnsi="Times New Roman"/>
          <w:sz w:val="28"/>
          <w:szCs w:val="28"/>
          <w:lang w:val="en-ZA"/>
        </w:rPr>
        <w:t xml:space="preserve"> so</w:t>
      </w:r>
      <w:r w:rsidR="00233624">
        <w:rPr>
          <w:rFonts w:ascii="Times New Roman" w:hAnsi="Times New Roman"/>
          <w:sz w:val="28"/>
          <w:szCs w:val="28"/>
          <w:lang w:val="en-ZA"/>
        </w:rPr>
        <w:t>, to have th</w:t>
      </w:r>
      <w:r>
        <w:rPr>
          <w:rFonts w:ascii="Times New Roman" w:hAnsi="Times New Roman"/>
          <w:sz w:val="28"/>
          <w:szCs w:val="28"/>
          <w:lang w:val="en-ZA"/>
        </w:rPr>
        <w:t>e arbitrator review his award</w:t>
      </w:r>
      <w:r w:rsidR="008E034F">
        <w:rPr>
          <w:rFonts w:ascii="Times New Roman" w:hAnsi="Times New Roman"/>
          <w:sz w:val="28"/>
          <w:szCs w:val="28"/>
          <w:lang w:val="en-ZA"/>
        </w:rPr>
        <w:t xml:space="preserve">, rather than </w:t>
      </w:r>
      <w:r w:rsidR="00233624">
        <w:rPr>
          <w:rFonts w:ascii="Times New Roman" w:hAnsi="Times New Roman"/>
          <w:sz w:val="28"/>
          <w:szCs w:val="28"/>
          <w:lang w:val="en-ZA"/>
        </w:rPr>
        <w:t>s</w:t>
      </w:r>
      <w:r>
        <w:rPr>
          <w:rFonts w:ascii="Times New Roman" w:hAnsi="Times New Roman"/>
          <w:sz w:val="28"/>
          <w:szCs w:val="28"/>
          <w:lang w:val="en-ZA"/>
        </w:rPr>
        <w:t>eeking any clarity on the award, which I find to have been as clear as the day.</w:t>
      </w:r>
    </w:p>
    <w:p w:rsidR="001D1D68" w:rsidRPr="00437E6F" w:rsidRDefault="001D1D68" w:rsidP="001D1D68">
      <w:pPr>
        <w:pStyle w:val="BodyTextIndent2"/>
        <w:widowControl/>
        <w:spacing w:after="0"/>
        <w:ind w:left="0"/>
        <w:jc w:val="both"/>
        <w:rPr>
          <w:rFonts w:ascii="Times New Roman" w:hAnsi="Times New Roman"/>
          <w:b/>
          <w:sz w:val="28"/>
          <w:szCs w:val="28"/>
        </w:rPr>
      </w:pPr>
    </w:p>
    <w:p w:rsidR="008E034F" w:rsidRDefault="008E034F" w:rsidP="00AB2234">
      <w:pPr>
        <w:pStyle w:val="BodyTextIndent2"/>
        <w:widowControl/>
        <w:spacing w:after="0"/>
        <w:ind w:left="0"/>
        <w:jc w:val="both"/>
        <w:rPr>
          <w:rFonts w:ascii="Times New Roman" w:hAnsi="Times New Roman"/>
          <w:sz w:val="28"/>
          <w:szCs w:val="28"/>
        </w:rPr>
      </w:pPr>
      <w:r>
        <w:rPr>
          <w:rFonts w:ascii="Times New Roman" w:hAnsi="Times New Roman"/>
          <w:sz w:val="28"/>
          <w:szCs w:val="28"/>
        </w:rPr>
        <w:t>[37</w:t>
      </w:r>
      <w:r w:rsidR="00AB2234" w:rsidRPr="00437E6F">
        <w:rPr>
          <w:rFonts w:ascii="Times New Roman" w:hAnsi="Times New Roman"/>
          <w:sz w:val="28"/>
          <w:szCs w:val="28"/>
        </w:rPr>
        <w:t>]</w:t>
      </w:r>
      <w:r w:rsidR="00AB2234" w:rsidRPr="00437E6F">
        <w:rPr>
          <w:rFonts w:ascii="Times New Roman" w:hAnsi="Times New Roman"/>
          <w:sz w:val="28"/>
          <w:szCs w:val="28"/>
        </w:rPr>
        <w:tab/>
      </w:r>
      <w:r w:rsidR="00233624">
        <w:rPr>
          <w:rFonts w:ascii="Times New Roman" w:hAnsi="Times New Roman"/>
          <w:sz w:val="28"/>
          <w:szCs w:val="28"/>
        </w:rPr>
        <w:t>The award is</w:t>
      </w:r>
      <w:r>
        <w:rPr>
          <w:rFonts w:ascii="Times New Roman" w:hAnsi="Times New Roman"/>
          <w:sz w:val="28"/>
          <w:szCs w:val="28"/>
        </w:rPr>
        <w:t xml:space="preserve"> self-explanatory and patently</w:t>
      </w:r>
      <w:r w:rsidR="00233624">
        <w:rPr>
          <w:rFonts w:ascii="Times New Roman" w:hAnsi="Times New Roman"/>
          <w:sz w:val="28"/>
          <w:szCs w:val="28"/>
        </w:rPr>
        <w:t xml:space="preserve"> clear, both under the title ‘Arbitrator’s Decisions’ from paragraph</w:t>
      </w:r>
      <w:r w:rsidR="00F77D3B">
        <w:rPr>
          <w:rFonts w:ascii="Times New Roman" w:hAnsi="Times New Roman"/>
          <w:sz w:val="28"/>
          <w:szCs w:val="28"/>
        </w:rPr>
        <w:t>s 56 to 74;</w:t>
      </w:r>
      <w:r w:rsidR="00233624">
        <w:rPr>
          <w:rFonts w:ascii="Times New Roman" w:hAnsi="Times New Roman"/>
          <w:sz w:val="28"/>
          <w:szCs w:val="28"/>
        </w:rPr>
        <w:t xml:space="preserve"> as well as the ‘Arbitrator’</w:t>
      </w:r>
      <w:r w:rsidR="00F77D3B">
        <w:rPr>
          <w:rFonts w:ascii="Times New Roman" w:hAnsi="Times New Roman"/>
          <w:sz w:val="28"/>
          <w:szCs w:val="28"/>
        </w:rPr>
        <w:t>s Final A</w:t>
      </w:r>
      <w:r w:rsidR="00233624">
        <w:rPr>
          <w:rFonts w:ascii="Times New Roman" w:hAnsi="Times New Roman"/>
          <w:sz w:val="28"/>
          <w:szCs w:val="28"/>
        </w:rPr>
        <w:t xml:space="preserve">ccount Summary’ at paragraph 75, where a </w:t>
      </w:r>
      <w:r w:rsidR="00F77D3B">
        <w:rPr>
          <w:rFonts w:ascii="Times New Roman" w:hAnsi="Times New Roman"/>
          <w:sz w:val="28"/>
          <w:szCs w:val="28"/>
        </w:rPr>
        <w:t xml:space="preserve">unit by unit </w:t>
      </w:r>
      <w:r w:rsidR="00233624">
        <w:rPr>
          <w:rFonts w:ascii="Times New Roman" w:hAnsi="Times New Roman"/>
          <w:sz w:val="28"/>
          <w:szCs w:val="28"/>
        </w:rPr>
        <w:t>breakdown of the</w:t>
      </w:r>
      <w:r w:rsidR="00DB34C0">
        <w:rPr>
          <w:rFonts w:ascii="Times New Roman" w:hAnsi="Times New Roman"/>
          <w:sz w:val="28"/>
          <w:szCs w:val="28"/>
        </w:rPr>
        <w:t xml:space="preserve"> amounts</w:t>
      </w:r>
      <w:r w:rsidR="00F77D3B">
        <w:rPr>
          <w:rFonts w:ascii="Times New Roman" w:hAnsi="Times New Roman"/>
          <w:sz w:val="28"/>
          <w:szCs w:val="28"/>
        </w:rPr>
        <w:t xml:space="preserve">, up to how the total amount was reached is given; and finally paragraph </w:t>
      </w:r>
      <w:r w:rsidR="00F77D3B">
        <w:rPr>
          <w:rFonts w:ascii="Times New Roman" w:hAnsi="Times New Roman"/>
          <w:sz w:val="28"/>
          <w:szCs w:val="28"/>
        </w:rPr>
        <w:lastRenderedPageBreak/>
        <w:t xml:space="preserve">76 where the ‘Final Award Except Costs’ is given. </w:t>
      </w:r>
      <w:r w:rsidR="00DB34C0">
        <w:rPr>
          <w:rFonts w:ascii="Times New Roman" w:hAnsi="Times New Roman"/>
          <w:sz w:val="28"/>
          <w:szCs w:val="28"/>
        </w:rPr>
        <w:t xml:space="preserve">Throughout the award, at no point is there any reference to the applicant being entitled to the entire amount of its claim. </w:t>
      </w:r>
      <w:r w:rsidR="00F77D3B">
        <w:rPr>
          <w:rFonts w:ascii="Times New Roman" w:hAnsi="Times New Roman"/>
          <w:sz w:val="28"/>
          <w:szCs w:val="28"/>
        </w:rPr>
        <w:t xml:space="preserve">I therefore find it </w:t>
      </w:r>
      <w:r>
        <w:rPr>
          <w:rFonts w:ascii="Times New Roman" w:hAnsi="Times New Roman"/>
          <w:sz w:val="28"/>
          <w:szCs w:val="28"/>
        </w:rPr>
        <w:t>quite farcical for the applicant</w:t>
      </w:r>
      <w:r w:rsidR="00F77D3B">
        <w:rPr>
          <w:rFonts w:ascii="Times New Roman" w:hAnsi="Times New Roman"/>
          <w:sz w:val="28"/>
          <w:szCs w:val="28"/>
        </w:rPr>
        <w:t xml:space="preserve"> to claim that it was under the impression that the award was for the entire amount of its claim.</w:t>
      </w:r>
      <w:r>
        <w:rPr>
          <w:rFonts w:ascii="Times New Roman" w:hAnsi="Times New Roman"/>
          <w:sz w:val="28"/>
          <w:szCs w:val="28"/>
        </w:rPr>
        <w:t xml:space="preserve"> </w:t>
      </w:r>
    </w:p>
    <w:p w:rsidR="008E034F" w:rsidRDefault="008E034F" w:rsidP="00AB2234">
      <w:pPr>
        <w:pStyle w:val="BodyTextIndent2"/>
        <w:widowControl/>
        <w:spacing w:after="0"/>
        <w:ind w:left="0"/>
        <w:jc w:val="both"/>
        <w:rPr>
          <w:rFonts w:ascii="Times New Roman" w:hAnsi="Times New Roman"/>
          <w:sz w:val="28"/>
          <w:szCs w:val="28"/>
        </w:rPr>
      </w:pPr>
    </w:p>
    <w:p w:rsidR="00233624" w:rsidRPr="00437E6F" w:rsidRDefault="00233624" w:rsidP="00AB2234">
      <w:pPr>
        <w:pStyle w:val="BodyTextIndent2"/>
        <w:widowControl/>
        <w:spacing w:after="0"/>
        <w:ind w:left="0"/>
        <w:jc w:val="both"/>
        <w:rPr>
          <w:rFonts w:ascii="Times New Roman" w:hAnsi="Times New Roman"/>
          <w:sz w:val="28"/>
          <w:szCs w:val="28"/>
        </w:rPr>
      </w:pPr>
    </w:p>
    <w:p w:rsidR="008E034F" w:rsidRDefault="00E86D7D" w:rsidP="008E034F">
      <w:pPr>
        <w:pStyle w:val="BodyTextIndent2"/>
        <w:widowControl/>
        <w:spacing w:after="0"/>
        <w:ind w:left="0"/>
        <w:jc w:val="both"/>
        <w:rPr>
          <w:rFonts w:ascii="Times New Roman" w:hAnsi="Times New Roman"/>
          <w:sz w:val="28"/>
          <w:szCs w:val="28"/>
        </w:rPr>
      </w:pPr>
      <w:r>
        <w:rPr>
          <w:rFonts w:ascii="Times New Roman" w:hAnsi="Times New Roman"/>
          <w:sz w:val="28"/>
          <w:szCs w:val="28"/>
        </w:rPr>
        <w:t>[</w:t>
      </w:r>
      <w:r w:rsidR="008E034F">
        <w:rPr>
          <w:rFonts w:ascii="Times New Roman" w:hAnsi="Times New Roman"/>
          <w:sz w:val="28"/>
          <w:szCs w:val="28"/>
        </w:rPr>
        <w:t>38</w:t>
      </w:r>
      <w:r w:rsidR="00AB2234" w:rsidRPr="00437E6F">
        <w:rPr>
          <w:rFonts w:ascii="Times New Roman" w:hAnsi="Times New Roman"/>
          <w:sz w:val="28"/>
          <w:szCs w:val="28"/>
        </w:rPr>
        <w:t>]</w:t>
      </w:r>
      <w:r w:rsidR="00AB2234" w:rsidRPr="00437E6F">
        <w:rPr>
          <w:rFonts w:ascii="Times New Roman" w:hAnsi="Times New Roman"/>
          <w:sz w:val="28"/>
          <w:szCs w:val="28"/>
        </w:rPr>
        <w:tab/>
      </w:r>
      <w:r w:rsidR="008E034F">
        <w:rPr>
          <w:rFonts w:ascii="Times New Roman" w:hAnsi="Times New Roman"/>
          <w:sz w:val="28"/>
          <w:szCs w:val="28"/>
        </w:rPr>
        <w:t>As for the explanation that between October and December the applicant could not give instructions to its attorney who was busy with other matters, nor could it instruct another attorney, I find to be so unreasonable that it amounts to no explanation at all. The explanation given by the applicant for the delay in launching the review therefore falls far short of it being said to be an acceptable explanation.</w:t>
      </w:r>
    </w:p>
    <w:p w:rsidR="008E034F" w:rsidRPr="00437E6F" w:rsidRDefault="008E034F" w:rsidP="008E034F">
      <w:pPr>
        <w:pStyle w:val="BodyTextIndent2"/>
        <w:widowControl/>
        <w:spacing w:after="0"/>
        <w:ind w:left="0"/>
        <w:jc w:val="both"/>
        <w:rPr>
          <w:rFonts w:ascii="Times New Roman" w:hAnsi="Times New Roman"/>
          <w:sz w:val="28"/>
          <w:szCs w:val="28"/>
        </w:rPr>
      </w:pPr>
    </w:p>
    <w:p w:rsidR="00E86D7D" w:rsidRDefault="00E86D7D" w:rsidP="00AB2234">
      <w:pPr>
        <w:pStyle w:val="BodyTextIndent2"/>
        <w:widowControl/>
        <w:spacing w:after="0"/>
        <w:ind w:left="0"/>
        <w:jc w:val="both"/>
        <w:rPr>
          <w:rFonts w:ascii="Times New Roman" w:hAnsi="Times New Roman"/>
          <w:sz w:val="28"/>
          <w:szCs w:val="28"/>
        </w:rPr>
      </w:pPr>
    </w:p>
    <w:p w:rsidR="00B5470D" w:rsidRDefault="008E034F" w:rsidP="00B5470D">
      <w:pPr>
        <w:pStyle w:val="BodyTextIndent2"/>
        <w:widowControl/>
        <w:spacing w:after="0"/>
        <w:ind w:left="0"/>
        <w:jc w:val="both"/>
        <w:rPr>
          <w:rFonts w:ascii="Times New Roman" w:hAnsi="Times New Roman"/>
          <w:sz w:val="28"/>
          <w:szCs w:val="28"/>
        </w:rPr>
      </w:pPr>
      <w:r>
        <w:rPr>
          <w:rFonts w:ascii="Times New Roman" w:hAnsi="Times New Roman"/>
          <w:sz w:val="28"/>
          <w:szCs w:val="28"/>
        </w:rPr>
        <w:t>[39</w:t>
      </w:r>
      <w:r w:rsidR="00E86D7D">
        <w:rPr>
          <w:rFonts w:ascii="Times New Roman" w:hAnsi="Times New Roman"/>
          <w:sz w:val="28"/>
          <w:szCs w:val="28"/>
        </w:rPr>
        <w:t>]</w:t>
      </w:r>
      <w:r w:rsidR="00E86D7D">
        <w:rPr>
          <w:rFonts w:ascii="Times New Roman" w:hAnsi="Times New Roman"/>
          <w:sz w:val="28"/>
          <w:szCs w:val="28"/>
        </w:rPr>
        <w:tab/>
      </w:r>
      <w:r w:rsidR="00B5470D">
        <w:rPr>
          <w:rFonts w:ascii="Times New Roman" w:hAnsi="Times New Roman"/>
          <w:sz w:val="28"/>
          <w:szCs w:val="28"/>
        </w:rPr>
        <w:t>Having gone through the award and the conduct of the arbitrator in coming to same in the present matter, I can find no evidence to infer that he misconducted himself in any manner, or committed a gross irregularity, or that the award was improperly obtained. Given all these factors, it follows that there are no reasonable prospects of success in the review.</w:t>
      </w:r>
    </w:p>
    <w:p w:rsidR="00AB2234" w:rsidRPr="00437E6F" w:rsidRDefault="00AB2234" w:rsidP="00AB2234">
      <w:pPr>
        <w:pStyle w:val="BodyTextIndent2"/>
        <w:widowControl/>
        <w:spacing w:after="0"/>
        <w:ind w:left="0"/>
        <w:jc w:val="both"/>
        <w:rPr>
          <w:rFonts w:ascii="Times New Roman" w:hAnsi="Times New Roman"/>
          <w:sz w:val="28"/>
          <w:szCs w:val="28"/>
        </w:rPr>
      </w:pPr>
    </w:p>
    <w:p w:rsidR="00AB2234" w:rsidRPr="00437E6F" w:rsidRDefault="00AB2234" w:rsidP="00AB2234">
      <w:pPr>
        <w:pStyle w:val="BodyTextIndent2"/>
        <w:widowControl/>
        <w:spacing w:after="0"/>
        <w:jc w:val="both"/>
        <w:rPr>
          <w:rFonts w:ascii="Times New Roman" w:hAnsi="Times New Roman"/>
          <w:sz w:val="28"/>
          <w:szCs w:val="28"/>
        </w:rPr>
      </w:pPr>
    </w:p>
    <w:p w:rsidR="00AB2234" w:rsidRDefault="00B5470D" w:rsidP="00AB2234">
      <w:pPr>
        <w:pStyle w:val="BodyTextIndent2"/>
        <w:widowControl/>
        <w:spacing w:after="0"/>
        <w:ind w:left="0"/>
        <w:jc w:val="both"/>
        <w:rPr>
          <w:rFonts w:ascii="Times New Roman" w:hAnsi="Times New Roman"/>
          <w:sz w:val="28"/>
          <w:szCs w:val="28"/>
        </w:rPr>
      </w:pPr>
      <w:r>
        <w:rPr>
          <w:rFonts w:ascii="Times New Roman" w:hAnsi="Times New Roman"/>
          <w:sz w:val="28"/>
          <w:szCs w:val="28"/>
        </w:rPr>
        <w:lastRenderedPageBreak/>
        <w:t>[40</w:t>
      </w:r>
      <w:r w:rsidR="00AB2234" w:rsidRPr="00437E6F">
        <w:rPr>
          <w:rFonts w:ascii="Times New Roman" w:hAnsi="Times New Roman"/>
          <w:sz w:val="28"/>
          <w:szCs w:val="28"/>
        </w:rPr>
        <w:t>]</w:t>
      </w:r>
      <w:r w:rsidR="00AB2234" w:rsidRPr="00437E6F">
        <w:rPr>
          <w:rFonts w:ascii="Times New Roman" w:hAnsi="Times New Roman"/>
          <w:sz w:val="28"/>
          <w:szCs w:val="28"/>
        </w:rPr>
        <w:tab/>
      </w:r>
      <w:r>
        <w:rPr>
          <w:rFonts w:ascii="Times New Roman" w:hAnsi="Times New Roman"/>
          <w:sz w:val="28"/>
          <w:szCs w:val="28"/>
        </w:rPr>
        <w:t>Given</w:t>
      </w:r>
      <w:r w:rsidR="00C85514">
        <w:rPr>
          <w:rFonts w:ascii="Times New Roman" w:hAnsi="Times New Roman"/>
          <w:sz w:val="28"/>
          <w:szCs w:val="28"/>
        </w:rPr>
        <w:t xml:space="preserve"> that the applicant has failed to give a reasonable explanation for the delay in launching the review application</w:t>
      </w:r>
      <w:r w:rsidR="00DB34C0">
        <w:rPr>
          <w:rFonts w:ascii="Times New Roman" w:hAnsi="Times New Roman"/>
          <w:sz w:val="28"/>
          <w:szCs w:val="28"/>
        </w:rPr>
        <w:t>, which was launched more than 4</w:t>
      </w:r>
      <w:r w:rsidR="00C85514">
        <w:rPr>
          <w:rFonts w:ascii="Times New Roman" w:hAnsi="Times New Roman"/>
          <w:sz w:val="28"/>
          <w:szCs w:val="28"/>
        </w:rPr>
        <w:t xml:space="preserve"> months after the award was published, coupled with the fact that there are clearly no reasonable prospects of success in the review, it follows that the interests of justice do not permit</w:t>
      </w:r>
      <w:r>
        <w:rPr>
          <w:rFonts w:ascii="Times New Roman" w:hAnsi="Times New Roman"/>
          <w:sz w:val="28"/>
          <w:szCs w:val="28"/>
        </w:rPr>
        <w:t xml:space="preserve"> the granting of condonation in this matter. The applicant has</w:t>
      </w:r>
      <w:r w:rsidR="00C85514">
        <w:rPr>
          <w:rFonts w:ascii="Times New Roman" w:hAnsi="Times New Roman"/>
          <w:sz w:val="28"/>
          <w:szCs w:val="28"/>
        </w:rPr>
        <w:t xml:space="preserve"> failed to establish good cause for condonation to be granted. </w:t>
      </w:r>
      <w:r w:rsidR="00E86D7D">
        <w:rPr>
          <w:rFonts w:ascii="Times New Roman" w:hAnsi="Times New Roman"/>
          <w:sz w:val="28"/>
          <w:szCs w:val="28"/>
        </w:rPr>
        <w:t>Consequently,</w:t>
      </w:r>
      <w:r w:rsidR="00C85514">
        <w:rPr>
          <w:rFonts w:ascii="Times New Roman" w:hAnsi="Times New Roman"/>
          <w:sz w:val="28"/>
          <w:szCs w:val="28"/>
        </w:rPr>
        <w:t xml:space="preserve"> the application must fail.</w:t>
      </w:r>
    </w:p>
    <w:p w:rsidR="001926AC" w:rsidRDefault="001926AC" w:rsidP="00AB2234">
      <w:pPr>
        <w:pStyle w:val="BodyTextIndent2"/>
        <w:widowControl/>
        <w:spacing w:after="0"/>
        <w:ind w:left="0"/>
        <w:jc w:val="both"/>
        <w:rPr>
          <w:rFonts w:ascii="Times New Roman" w:hAnsi="Times New Roman"/>
          <w:sz w:val="28"/>
          <w:szCs w:val="28"/>
        </w:rPr>
      </w:pPr>
    </w:p>
    <w:p w:rsidR="0021439F" w:rsidRPr="001926AC" w:rsidRDefault="00B5470D" w:rsidP="00AB2234">
      <w:pPr>
        <w:pStyle w:val="BodyTextIndent2"/>
        <w:widowControl/>
        <w:spacing w:after="0"/>
        <w:ind w:left="0"/>
        <w:jc w:val="both"/>
        <w:rPr>
          <w:rFonts w:ascii="Times New Roman" w:hAnsi="Times New Roman"/>
          <w:sz w:val="28"/>
          <w:szCs w:val="28"/>
        </w:rPr>
      </w:pPr>
      <w:r>
        <w:rPr>
          <w:rFonts w:ascii="Times New Roman" w:hAnsi="Times New Roman"/>
          <w:sz w:val="28"/>
          <w:szCs w:val="28"/>
        </w:rPr>
        <w:t>[41</w:t>
      </w:r>
      <w:r w:rsidR="001926AC">
        <w:rPr>
          <w:rFonts w:ascii="Times New Roman" w:hAnsi="Times New Roman"/>
          <w:sz w:val="28"/>
          <w:szCs w:val="28"/>
        </w:rPr>
        <w:t>]</w:t>
      </w:r>
      <w:r w:rsidR="001926AC">
        <w:rPr>
          <w:rFonts w:ascii="Times New Roman" w:hAnsi="Times New Roman"/>
          <w:sz w:val="28"/>
          <w:szCs w:val="28"/>
        </w:rPr>
        <w:tab/>
        <w:t>The failure of the condonation application becomes dispositive of the entire matter, and as such dispenses with the need to deal with the striking application and the other issues raised.</w:t>
      </w:r>
    </w:p>
    <w:p w:rsidR="0018620A" w:rsidRDefault="0018620A" w:rsidP="00A65854">
      <w:pPr>
        <w:spacing w:after="0" w:line="360" w:lineRule="auto"/>
        <w:contextualSpacing/>
        <w:jc w:val="both"/>
        <w:rPr>
          <w:rFonts w:ascii="Times New Roman" w:eastAsia="Calibri" w:hAnsi="Times New Roman" w:cs="Times New Roman"/>
          <w:sz w:val="28"/>
          <w:szCs w:val="28"/>
          <w:lang w:val="en-GB"/>
        </w:rPr>
      </w:pPr>
    </w:p>
    <w:p w:rsidR="00D926D8" w:rsidRDefault="00D926D8" w:rsidP="00A65854">
      <w:pPr>
        <w:spacing w:after="0" w:line="360" w:lineRule="auto"/>
        <w:contextualSpacing/>
        <w:jc w:val="both"/>
        <w:rPr>
          <w:rFonts w:ascii="Times New Roman" w:eastAsia="Calibri" w:hAnsi="Times New Roman" w:cs="Times New Roman"/>
          <w:sz w:val="28"/>
          <w:szCs w:val="28"/>
          <w:lang w:val="en-GB"/>
        </w:rPr>
      </w:pPr>
    </w:p>
    <w:p w:rsidR="00D926D8" w:rsidRPr="00D926D8" w:rsidRDefault="00D926D8" w:rsidP="00A65854">
      <w:pPr>
        <w:spacing w:after="0" w:line="360" w:lineRule="auto"/>
        <w:contextualSpacing/>
        <w:jc w:val="both"/>
        <w:rPr>
          <w:rFonts w:ascii="Times New Roman" w:eastAsia="Calibri" w:hAnsi="Times New Roman" w:cs="Times New Roman"/>
          <w:b/>
          <w:sz w:val="28"/>
          <w:szCs w:val="28"/>
          <w:lang w:val="en-GB"/>
        </w:rPr>
      </w:pPr>
      <w:r w:rsidRPr="00D926D8">
        <w:rPr>
          <w:rFonts w:ascii="Times New Roman" w:eastAsia="Calibri" w:hAnsi="Times New Roman" w:cs="Times New Roman"/>
          <w:b/>
          <w:sz w:val="28"/>
          <w:szCs w:val="28"/>
          <w:lang w:val="en-GB"/>
        </w:rPr>
        <w:t>ORDER</w:t>
      </w:r>
    </w:p>
    <w:p w:rsidR="00D926D8" w:rsidRDefault="00D926D8" w:rsidP="00A65854">
      <w:pPr>
        <w:spacing w:after="0" w:line="360" w:lineRule="auto"/>
        <w:contextualSpacing/>
        <w:jc w:val="both"/>
        <w:rPr>
          <w:rFonts w:ascii="Times New Roman" w:eastAsia="Calibri" w:hAnsi="Times New Roman" w:cs="Times New Roman"/>
          <w:sz w:val="28"/>
          <w:szCs w:val="28"/>
          <w:lang w:val="en-GB"/>
        </w:rPr>
      </w:pPr>
    </w:p>
    <w:p w:rsidR="00D926D8" w:rsidRDefault="00B5470D" w:rsidP="00A65854">
      <w:pPr>
        <w:spacing w:after="0" w:line="360" w:lineRule="auto"/>
        <w:contextualSpacing/>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[42</w:t>
      </w:r>
      <w:r w:rsidR="001926AC">
        <w:rPr>
          <w:rFonts w:ascii="Times New Roman" w:eastAsia="Calibri" w:hAnsi="Times New Roman" w:cs="Times New Roman"/>
          <w:sz w:val="28"/>
          <w:szCs w:val="28"/>
          <w:lang w:val="en-GB"/>
        </w:rPr>
        <w:t>]</w:t>
      </w:r>
      <w:r w:rsidR="001926AC">
        <w:rPr>
          <w:rFonts w:ascii="Times New Roman" w:eastAsia="Calibri" w:hAnsi="Times New Roman" w:cs="Times New Roman"/>
          <w:sz w:val="28"/>
          <w:szCs w:val="28"/>
          <w:lang w:val="en-GB"/>
        </w:rPr>
        <w:tab/>
        <w:t>In the premises, the follo</w:t>
      </w:r>
      <w:r>
        <w:rPr>
          <w:rFonts w:ascii="Times New Roman" w:eastAsia="Calibri" w:hAnsi="Times New Roman" w:cs="Times New Roman"/>
          <w:sz w:val="28"/>
          <w:szCs w:val="28"/>
          <w:lang w:val="en-GB"/>
        </w:rPr>
        <w:t>wing order is made</w:t>
      </w:r>
      <w:r w:rsidR="00D926D8">
        <w:rPr>
          <w:rFonts w:ascii="Times New Roman" w:eastAsia="Calibri" w:hAnsi="Times New Roman" w:cs="Times New Roman"/>
          <w:sz w:val="28"/>
          <w:szCs w:val="28"/>
          <w:lang w:val="en-GB"/>
        </w:rPr>
        <w:t>:</w:t>
      </w:r>
    </w:p>
    <w:p w:rsidR="001926AC" w:rsidRDefault="001926AC" w:rsidP="00A65854">
      <w:pPr>
        <w:spacing w:after="0" w:line="360" w:lineRule="auto"/>
        <w:contextualSpacing/>
        <w:jc w:val="both"/>
        <w:rPr>
          <w:rFonts w:ascii="Times New Roman" w:eastAsia="Calibri" w:hAnsi="Times New Roman" w:cs="Times New Roman"/>
          <w:sz w:val="28"/>
          <w:szCs w:val="28"/>
          <w:lang w:val="en-GB"/>
        </w:rPr>
      </w:pPr>
    </w:p>
    <w:p w:rsidR="001926AC" w:rsidRPr="001926AC" w:rsidRDefault="001926AC" w:rsidP="00A65854">
      <w:pPr>
        <w:spacing w:after="0" w:line="360" w:lineRule="auto"/>
        <w:contextualSpacing/>
        <w:jc w:val="both"/>
        <w:rPr>
          <w:rFonts w:ascii="Times New Roman" w:eastAsia="Calibri" w:hAnsi="Times New Roman" w:cs="Times New Roman"/>
          <w:b/>
          <w:sz w:val="28"/>
          <w:szCs w:val="28"/>
          <w:lang w:val="en-GB"/>
        </w:rPr>
      </w:pPr>
      <w:r w:rsidRPr="001926AC">
        <w:rPr>
          <w:rFonts w:ascii="Times New Roman" w:eastAsia="Calibri" w:hAnsi="Times New Roman" w:cs="Times New Roman"/>
          <w:b/>
          <w:sz w:val="28"/>
          <w:szCs w:val="28"/>
          <w:lang w:val="en-GB"/>
        </w:rPr>
        <w:t>THE APPLICATION IS DISMISSED WITH COSTS</w:t>
      </w:r>
      <w:r w:rsidR="00B5470D">
        <w:rPr>
          <w:rFonts w:ascii="Times New Roman" w:eastAsia="Calibri" w:hAnsi="Times New Roman" w:cs="Times New Roman"/>
          <w:b/>
          <w:sz w:val="28"/>
          <w:szCs w:val="28"/>
          <w:lang w:val="en-GB"/>
        </w:rPr>
        <w:t>.</w:t>
      </w:r>
    </w:p>
    <w:p w:rsidR="00D926D8" w:rsidRDefault="00D926D8" w:rsidP="00A65854">
      <w:pPr>
        <w:spacing w:after="0" w:line="360" w:lineRule="auto"/>
        <w:contextualSpacing/>
        <w:jc w:val="both"/>
        <w:rPr>
          <w:rFonts w:ascii="Times New Roman" w:eastAsia="Calibri" w:hAnsi="Times New Roman" w:cs="Times New Roman"/>
          <w:sz w:val="28"/>
          <w:szCs w:val="28"/>
          <w:lang w:val="en-GB"/>
        </w:rPr>
      </w:pPr>
    </w:p>
    <w:p w:rsidR="00B81381" w:rsidRPr="007A7143" w:rsidRDefault="00B81381" w:rsidP="00A65854">
      <w:pPr>
        <w:spacing w:after="0" w:line="360" w:lineRule="auto"/>
        <w:contextualSpacing/>
        <w:jc w:val="both"/>
        <w:rPr>
          <w:rFonts w:ascii="Times New Roman" w:eastAsia="Calibri" w:hAnsi="Times New Roman" w:cs="Times New Roman"/>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A65854" w:rsidRPr="00437E6F" w:rsidRDefault="00A65854" w:rsidP="00A65854">
      <w:pPr>
        <w:spacing w:after="0" w:line="360" w:lineRule="auto"/>
        <w:contextualSpacing/>
        <w:jc w:val="both"/>
        <w:rPr>
          <w:rFonts w:ascii="Times New Roman" w:eastAsia="Calibri" w:hAnsi="Times New Roman" w:cs="Times New Roman"/>
          <w:b/>
          <w:sz w:val="28"/>
          <w:szCs w:val="28"/>
          <w:lang w:val="en-GB"/>
        </w:rPr>
      </w:pPr>
      <w:r w:rsidRPr="00437E6F">
        <w:rPr>
          <w:rFonts w:ascii="Times New Roman" w:eastAsia="Calibri" w:hAnsi="Times New Roman" w:cs="Times New Roman"/>
          <w:b/>
          <w:sz w:val="28"/>
          <w:szCs w:val="28"/>
          <w:lang w:val="en-GB"/>
        </w:rPr>
        <w:t>________________________</w:t>
      </w:r>
    </w:p>
    <w:p w:rsidR="00A65854" w:rsidRPr="00437E6F" w:rsidRDefault="00E703D1" w:rsidP="00A65854">
      <w:pPr>
        <w:spacing w:after="0" w:line="360" w:lineRule="auto"/>
        <w:rPr>
          <w:rFonts w:ascii="Times New Roman" w:eastAsia="Calibri" w:hAnsi="Times New Roman" w:cs="Times New Roman"/>
          <w:b/>
          <w:sz w:val="28"/>
          <w:szCs w:val="28"/>
          <w:lang w:val="en-GB"/>
        </w:rPr>
      </w:pPr>
      <w:r w:rsidRPr="00437E6F">
        <w:rPr>
          <w:rFonts w:ascii="Times New Roman" w:eastAsia="Calibri" w:hAnsi="Times New Roman" w:cs="Times New Roman"/>
          <w:b/>
          <w:sz w:val="28"/>
          <w:szCs w:val="28"/>
          <w:lang w:val="en-GB"/>
        </w:rPr>
        <w:t>V</w:t>
      </w:r>
      <w:r w:rsidR="00A7042D" w:rsidRPr="00437E6F">
        <w:rPr>
          <w:rFonts w:ascii="Times New Roman" w:eastAsia="Calibri" w:hAnsi="Times New Roman" w:cs="Times New Roman"/>
          <w:b/>
          <w:sz w:val="28"/>
          <w:szCs w:val="28"/>
          <w:lang w:val="en-GB"/>
        </w:rPr>
        <w:t xml:space="preserve"> P</w:t>
      </w:r>
      <w:r w:rsidRPr="00437E6F">
        <w:rPr>
          <w:rFonts w:ascii="Times New Roman" w:eastAsia="Calibri" w:hAnsi="Times New Roman" w:cs="Times New Roman"/>
          <w:b/>
          <w:sz w:val="28"/>
          <w:szCs w:val="28"/>
          <w:lang w:val="en-GB"/>
        </w:rPr>
        <w:t xml:space="preserve"> </w:t>
      </w:r>
      <w:r w:rsidR="00892BC8" w:rsidRPr="00437E6F">
        <w:rPr>
          <w:rFonts w:ascii="Times New Roman" w:eastAsia="Calibri" w:hAnsi="Times New Roman" w:cs="Times New Roman"/>
          <w:b/>
          <w:sz w:val="28"/>
          <w:szCs w:val="28"/>
          <w:lang w:val="en-GB"/>
        </w:rPr>
        <w:t xml:space="preserve">NONCEMBU </w:t>
      </w:r>
      <w:r w:rsidR="00A65854" w:rsidRPr="00437E6F">
        <w:rPr>
          <w:rFonts w:ascii="Times New Roman" w:eastAsia="Calibri" w:hAnsi="Times New Roman" w:cs="Times New Roman"/>
          <w:b/>
          <w:sz w:val="28"/>
          <w:szCs w:val="28"/>
          <w:lang w:val="en-GB"/>
        </w:rPr>
        <w:t xml:space="preserve">     </w:t>
      </w:r>
    </w:p>
    <w:p w:rsidR="00A65854" w:rsidRPr="00437E6F" w:rsidRDefault="00EE5791" w:rsidP="00A65854">
      <w:pPr>
        <w:spacing w:after="0" w:line="360" w:lineRule="auto"/>
        <w:rPr>
          <w:rFonts w:ascii="Times New Roman" w:eastAsia="Calibri" w:hAnsi="Times New Roman" w:cs="Times New Roman"/>
          <w:b/>
          <w:bCs/>
          <w:sz w:val="28"/>
          <w:szCs w:val="28"/>
          <w:lang w:val="en-US"/>
        </w:rPr>
      </w:pPr>
      <w:r w:rsidRPr="00437E6F">
        <w:rPr>
          <w:rFonts w:ascii="Times New Roman" w:eastAsia="Calibri" w:hAnsi="Times New Roman" w:cs="Times New Roman"/>
          <w:b/>
          <w:bCs/>
          <w:sz w:val="28"/>
          <w:szCs w:val="28"/>
          <w:lang w:val="en-US"/>
        </w:rPr>
        <w:t xml:space="preserve">JUDGE OF THE HIGH COURT </w:t>
      </w:r>
    </w:p>
    <w:p w:rsidR="00BD498D" w:rsidRDefault="00BD498D" w:rsidP="004F3FD0">
      <w:pPr>
        <w:spacing w:line="360" w:lineRule="auto"/>
        <w:jc w:val="both"/>
        <w:rPr>
          <w:rFonts w:ascii="Times New Roman" w:hAnsi="Times New Roman" w:cs="Times New Roman"/>
          <w:b/>
          <w:sz w:val="28"/>
          <w:szCs w:val="28"/>
        </w:rPr>
      </w:pPr>
    </w:p>
    <w:p w:rsidR="00BD498D" w:rsidRDefault="00BD498D" w:rsidP="004F3FD0">
      <w:pPr>
        <w:spacing w:line="360" w:lineRule="auto"/>
        <w:jc w:val="both"/>
        <w:rPr>
          <w:rFonts w:ascii="Times New Roman" w:hAnsi="Times New Roman" w:cs="Times New Roman"/>
          <w:b/>
          <w:sz w:val="28"/>
          <w:szCs w:val="28"/>
        </w:rPr>
      </w:pPr>
    </w:p>
    <w:p w:rsidR="004F3FD0" w:rsidRPr="00437E6F" w:rsidRDefault="004F3FD0" w:rsidP="004F3FD0">
      <w:pPr>
        <w:spacing w:line="360" w:lineRule="auto"/>
        <w:jc w:val="both"/>
        <w:rPr>
          <w:rFonts w:ascii="Times New Roman" w:hAnsi="Times New Roman" w:cs="Times New Roman"/>
          <w:b/>
          <w:sz w:val="28"/>
          <w:szCs w:val="28"/>
        </w:rPr>
      </w:pPr>
      <w:r w:rsidRPr="00437E6F">
        <w:rPr>
          <w:rFonts w:ascii="Times New Roman" w:hAnsi="Times New Roman" w:cs="Times New Roman"/>
          <w:b/>
          <w:sz w:val="28"/>
          <w:szCs w:val="28"/>
        </w:rPr>
        <w:t>APPEARANCES</w:t>
      </w:r>
    </w:p>
    <w:p w:rsidR="00AF0DAA" w:rsidRPr="00437E6F" w:rsidRDefault="00AF0DAA" w:rsidP="004F3FD0">
      <w:pPr>
        <w:spacing w:line="360" w:lineRule="auto"/>
        <w:jc w:val="both"/>
        <w:rPr>
          <w:rFonts w:ascii="Times New Roman" w:hAnsi="Times New Roman" w:cs="Times New Roman"/>
          <w:sz w:val="28"/>
          <w:szCs w:val="28"/>
          <w:u w:val="single"/>
        </w:rPr>
      </w:pPr>
      <w:r w:rsidRPr="00437E6F">
        <w:rPr>
          <w:rFonts w:ascii="Times New Roman" w:hAnsi="Times New Roman" w:cs="Times New Roman"/>
          <w:sz w:val="28"/>
          <w:szCs w:val="28"/>
          <w:u w:val="single"/>
        </w:rPr>
        <w:t xml:space="preserve">                                                                                                                                                                                                                                                                                                                                                                                                                                                                                                                                                                                                                                                                                                                                                                                                                                                                                                                                                                                                                                                                                                                                                                                                                                                                                                                                                                                                                                                                                                                                                                                                                                                                                                                                                                                                                                                                                                                                                                                                                                                                                                                                                                                                                                                                                                                                                                                                                                                                                                                                                                                                                                                                                                                                                                                                                                                                                                                                                                                                                                                                                                                                                                                                                                                                                                                                                                                                                                                                                                                                                                                                                                                                                                                                                                                                                                                                                                                                                                                                                                                                                                                                                                                                                                                                                                                                                                                                              </w:t>
      </w:r>
    </w:p>
    <w:p w:rsidR="004F3FD0" w:rsidRPr="00437E6F" w:rsidRDefault="004F3FD0"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 xml:space="preserve">Counsel </w:t>
      </w:r>
      <w:r w:rsidR="00A65854" w:rsidRPr="00437E6F">
        <w:rPr>
          <w:rFonts w:ascii="Times New Roman" w:hAnsi="Times New Roman" w:cs="Times New Roman"/>
          <w:sz w:val="28"/>
          <w:szCs w:val="28"/>
        </w:rPr>
        <w:t>for the Applicant</w:t>
      </w:r>
      <w:r w:rsidR="00A65854" w:rsidRPr="00437E6F">
        <w:rPr>
          <w:rFonts w:ascii="Times New Roman" w:hAnsi="Times New Roman" w:cs="Times New Roman"/>
          <w:sz w:val="28"/>
          <w:szCs w:val="28"/>
        </w:rPr>
        <w:tab/>
      </w:r>
      <w:r w:rsidR="00E7503F">
        <w:rPr>
          <w:rFonts w:ascii="Times New Roman" w:hAnsi="Times New Roman" w:cs="Times New Roman"/>
          <w:sz w:val="28"/>
          <w:szCs w:val="28"/>
        </w:rPr>
        <w:t xml:space="preserve"> </w:t>
      </w:r>
      <w:r w:rsidR="00B5470D">
        <w:rPr>
          <w:rFonts w:ascii="Times New Roman" w:hAnsi="Times New Roman" w:cs="Times New Roman"/>
          <w:sz w:val="28"/>
          <w:szCs w:val="28"/>
        </w:rPr>
        <w:tab/>
      </w:r>
      <w:r w:rsidR="00B5470D">
        <w:rPr>
          <w:rFonts w:ascii="Times New Roman" w:hAnsi="Times New Roman" w:cs="Times New Roman"/>
          <w:sz w:val="28"/>
          <w:szCs w:val="28"/>
        </w:rPr>
        <w:tab/>
        <w:t xml:space="preserve">        </w:t>
      </w:r>
      <w:r w:rsidR="00A65854" w:rsidRPr="00437E6F">
        <w:rPr>
          <w:rFonts w:ascii="Times New Roman" w:hAnsi="Times New Roman" w:cs="Times New Roman"/>
          <w:sz w:val="28"/>
          <w:szCs w:val="28"/>
        </w:rPr>
        <w:t xml:space="preserve">: </w:t>
      </w:r>
      <w:r w:rsidR="00B5470D">
        <w:rPr>
          <w:rFonts w:ascii="Times New Roman" w:hAnsi="Times New Roman" w:cs="Times New Roman"/>
          <w:sz w:val="28"/>
          <w:szCs w:val="28"/>
        </w:rPr>
        <w:t>N/A</w:t>
      </w:r>
    </w:p>
    <w:p w:rsidR="004F3FD0" w:rsidRPr="00437E6F" w:rsidRDefault="00483401"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 xml:space="preserve">Instructed by </w:t>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00AB3B5A" w:rsidRPr="00437E6F">
        <w:rPr>
          <w:rFonts w:ascii="Times New Roman" w:hAnsi="Times New Roman" w:cs="Times New Roman"/>
          <w:sz w:val="28"/>
          <w:szCs w:val="28"/>
        </w:rPr>
        <w:tab/>
      </w:r>
      <w:r w:rsidR="00EE5791" w:rsidRPr="00437E6F">
        <w:rPr>
          <w:rFonts w:ascii="Times New Roman" w:hAnsi="Times New Roman" w:cs="Times New Roman"/>
          <w:sz w:val="28"/>
          <w:szCs w:val="28"/>
        </w:rPr>
        <w:t xml:space="preserve">        </w:t>
      </w:r>
      <w:r w:rsidR="00B5331D" w:rsidRPr="00437E6F">
        <w:rPr>
          <w:rFonts w:ascii="Times New Roman" w:hAnsi="Times New Roman" w:cs="Times New Roman"/>
          <w:sz w:val="28"/>
          <w:szCs w:val="28"/>
        </w:rPr>
        <w:t xml:space="preserve">: </w:t>
      </w:r>
      <w:r w:rsidR="00B5470D">
        <w:rPr>
          <w:rFonts w:ascii="Times New Roman" w:hAnsi="Times New Roman" w:cs="Times New Roman"/>
          <w:sz w:val="28"/>
          <w:szCs w:val="28"/>
        </w:rPr>
        <w:t>Ms Olowookorun</w:t>
      </w:r>
    </w:p>
    <w:p w:rsidR="009B0A28" w:rsidRPr="00437E6F" w:rsidRDefault="009B0A28" w:rsidP="00330C6E">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p>
    <w:p w:rsidR="004F3FD0" w:rsidRPr="00437E6F" w:rsidRDefault="00A65854"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00483401" w:rsidRPr="00437E6F">
        <w:rPr>
          <w:rFonts w:ascii="Times New Roman" w:hAnsi="Times New Roman" w:cs="Times New Roman"/>
          <w:sz w:val="28"/>
          <w:szCs w:val="28"/>
        </w:rPr>
        <w:tab/>
      </w:r>
      <w:r w:rsidR="00483401" w:rsidRPr="00437E6F">
        <w:rPr>
          <w:rFonts w:ascii="Times New Roman" w:hAnsi="Times New Roman" w:cs="Times New Roman"/>
          <w:sz w:val="28"/>
          <w:szCs w:val="28"/>
        </w:rPr>
        <w:tab/>
      </w:r>
      <w:r w:rsidR="00483401" w:rsidRPr="00437E6F">
        <w:rPr>
          <w:rFonts w:ascii="Times New Roman" w:hAnsi="Times New Roman" w:cs="Times New Roman"/>
          <w:sz w:val="28"/>
          <w:szCs w:val="28"/>
        </w:rPr>
        <w:tab/>
        <w:t xml:space="preserve"> </w:t>
      </w:r>
    </w:p>
    <w:p w:rsidR="004F3FD0" w:rsidRPr="00B5470D" w:rsidRDefault="004F3FD0" w:rsidP="004F3FD0">
      <w:pPr>
        <w:spacing w:line="360" w:lineRule="auto"/>
        <w:jc w:val="both"/>
        <w:rPr>
          <w:rFonts w:ascii="Times New Roman" w:hAnsi="Times New Roman" w:cs="Times New Roman"/>
          <w:i/>
          <w:sz w:val="28"/>
          <w:szCs w:val="28"/>
        </w:rPr>
      </w:pPr>
      <w:r w:rsidRPr="00437E6F">
        <w:rPr>
          <w:rFonts w:ascii="Times New Roman" w:hAnsi="Times New Roman" w:cs="Times New Roman"/>
          <w:sz w:val="28"/>
          <w:szCs w:val="28"/>
        </w:rPr>
        <w:t>Counsel</w:t>
      </w:r>
      <w:r w:rsidR="00B5470D">
        <w:rPr>
          <w:rFonts w:ascii="Times New Roman" w:hAnsi="Times New Roman" w:cs="Times New Roman"/>
          <w:sz w:val="28"/>
          <w:szCs w:val="28"/>
        </w:rPr>
        <w:t xml:space="preserve"> for the</w:t>
      </w:r>
      <w:r w:rsidR="00330C6E" w:rsidRPr="00437E6F">
        <w:rPr>
          <w:rFonts w:ascii="Times New Roman" w:hAnsi="Times New Roman" w:cs="Times New Roman"/>
          <w:sz w:val="28"/>
          <w:szCs w:val="28"/>
        </w:rPr>
        <w:t xml:space="preserve"> 2</w:t>
      </w:r>
      <w:r w:rsidR="00330C6E" w:rsidRPr="00437E6F">
        <w:rPr>
          <w:rFonts w:ascii="Times New Roman" w:hAnsi="Times New Roman" w:cs="Times New Roman"/>
          <w:sz w:val="28"/>
          <w:szCs w:val="28"/>
          <w:vertAlign w:val="superscript"/>
        </w:rPr>
        <w:t>nd</w:t>
      </w:r>
      <w:r w:rsidR="002B0589">
        <w:rPr>
          <w:rFonts w:ascii="Times New Roman" w:hAnsi="Times New Roman" w:cs="Times New Roman"/>
          <w:sz w:val="28"/>
          <w:szCs w:val="28"/>
        </w:rPr>
        <w:t xml:space="preserve"> </w:t>
      </w:r>
      <w:r w:rsidR="00483401" w:rsidRPr="00437E6F">
        <w:rPr>
          <w:rFonts w:ascii="Times New Roman" w:hAnsi="Times New Roman" w:cs="Times New Roman"/>
          <w:sz w:val="28"/>
          <w:szCs w:val="28"/>
        </w:rPr>
        <w:t>Re</w:t>
      </w:r>
      <w:r w:rsidR="00A65854" w:rsidRPr="00437E6F">
        <w:rPr>
          <w:rFonts w:ascii="Times New Roman" w:hAnsi="Times New Roman" w:cs="Times New Roman"/>
          <w:sz w:val="28"/>
          <w:szCs w:val="28"/>
        </w:rPr>
        <w:t>spondent</w:t>
      </w:r>
      <w:r w:rsidR="00EE5791" w:rsidRPr="00437E6F">
        <w:rPr>
          <w:rFonts w:ascii="Times New Roman" w:hAnsi="Times New Roman" w:cs="Times New Roman"/>
          <w:sz w:val="28"/>
          <w:szCs w:val="28"/>
        </w:rPr>
        <w:t xml:space="preserve">     </w:t>
      </w:r>
      <w:r w:rsidR="00B5470D">
        <w:rPr>
          <w:rFonts w:ascii="Times New Roman" w:hAnsi="Times New Roman" w:cs="Times New Roman"/>
          <w:sz w:val="28"/>
          <w:szCs w:val="28"/>
        </w:rPr>
        <w:tab/>
      </w:r>
      <w:r w:rsidR="00B5470D">
        <w:rPr>
          <w:rFonts w:ascii="Times New Roman" w:hAnsi="Times New Roman" w:cs="Times New Roman"/>
          <w:sz w:val="28"/>
          <w:szCs w:val="28"/>
        </w:rPr>
        <w:tab/>
        <w:t xml:space="preserve">       </w:t>
      </w:r>
      <w:r w:rsidR="00EE5791" w:rsidRPr="00437E6F">
        <w:rPr>
          <w:rFonts w:ascii="Times New Roman" w:hAnsi="Times New Roman" w:cs="Times New Roman"/>
          <w:sz w:val="28"/>
          <w:szCs w:val="28"/>
        </w:rPr>
        <w:t xml:space="preserve"> </w:t>
      </w:r>
      <w:r w:rsidR="00A65854" w:rsidRPr="00437E6F">
        <w:rPr>
          <w:rFonts w:ascii="Times New Roman" w:hAnsi="Times New Roman" w:cs="Times New Roman"/>
          <w:sz w:val="28"/>
          <w:szCs w:val="28"/>
        </w:rPr>
        <w:t xml:space="preserve">: </w:t>
      </w:r>
      <w:r w:rsidR="00A053E3">
        <w:rPr>
          <w:rFonts w:ascii="Times New Roman" w:hAnsi="Times New Roman" w:cs="Times New Roman"/>
          <w:i/>
          <w:sz w:val="28"/>
          <w:szCs w:val="28"/>
        </w:rPr>
        <w:t>S J Swartbooi</w:t>
      </w:r>
      <w:r w:rsidR="00B5470D" w:rsidRPr="00B5470D">
        <w:rPr>
          <w:rFonts w:ascii="Times New Roman" w:hAnsi="Times New Roman" w:cs="Times New Roman"/>
          <w:i/>
          <w:sz w:val="28"/>
          <w:szCs w:val="28"/>
        </w:rPr>
        <w:t xml:space="preserve"> SC</w:t>
      </w:r>
    </w:p>
    <w:p w:rsidR="00A053E3" w:rsidRDefault="00483401" w:rsidP="00D926D8">
      <w:pPr>
        <w:spacing w:line="360" w:lineRule="auto"/>
        <w:ind w:left="3600" w:hanging="3600"/>
        <w:jc w:val="both"/>
        <w:rPr>
          <w:rFonts w:ascii="Times New Roman" w:hAnsi="Times New Roman" w:cs="Times New Roman"/>
          <w:sz w:val="28"/>
          <w:szCs w:val="28"/>
        </w:rPr>
      </w:pPr>
      <w:r w:rsidRPr="00437E6F">
        <w:rPr>
          <w:rFonts w:ascii="Times New Roman" w:hAnsi="Times New Roman" w:cs="Times New Roman"/>
          <w:sz w:val="28"/>
          <w:szCs w:val="28"/>
        </w:rPr>
        <w:t xml:space="preserve">Instructed by </w:t>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00AB3B5A" w:rsidRPr="00437E6F">
        <w:rPr>
          <w:rFonts w:ascii="Times New Roman" w:hAnsi="Times New Roman" w:cs="Times New Roman"/>
          <w:sz w:val="28"/>
          <w:szCs w:val="28"/>
        </w:rPr>
        <w:t xml:space="preserve">        </w:t>
      </w:r>
      <w:r w:rsidRPr="00437E6F">
        <w:rPr>
          <w:rFonts w:ascii="Times New Roman" w:hAnsi="Times New Roman" w:cs="Times New Roman"/>
          <w:sz w:val="28"/>
          <w:szCs w:val="28"/>
        </w:rPr>
        <w:t xml:space="preserve">: </w:t>
      </w:r>
      <w:r w:rsidR="00A053E3">
        <w:rPr>
          <w:rFonts w:ascii="Times New Roman" w:hAnsi="Times New Roman" w:cs="Times New Roman"/>
          <w:sz w:val="28"/>
          <w:szCs w:val="28"/>
        </w:rPr>
        <w:t>M Botha</w:t>
      </w:r>
    </w:p>
    <w:p w:rsidR="00330C6E" w:rsidRPr="00437E6F" w:rsidRDefault="00A053E3" w:rsidP="00A053E3">
      <w:pPr>
        <w:spacing w:line="360" w:lineRule="auto"/>
        <w:ind w:left="5040" w:firstLine="720"/>
        <w:jc w:val="both"/>
        <w:rPr>
          <w:rFonts w:ascii="Times New Roman" w:hAnsi="Times New Roman" w:cs="Times New Roman"/>
          <w:sz w:val="28"/>
          <w:szCs w:val="28"/>
        </w:rPr>
      </w:pPr>
      <w:r>
        <w:rPr>
          <w:rFonts w:ascii="Times New Roman" w:hAnsi="Times New Roman" w:cs="Times New Roman"/>
          <w:sz w:val="28"/>
          <w:szCs w:val="28"/>
        </w:rPr>
        <w:t>: Office of the State Attorney</w:t>
      </w:r>
    </w:p>
    <w:p w:rsidR="00330C6E" w:rsidRPr="00437E6F" w:rsidRDefault="00330C6E" w:rsidP="00330C6E">
      <w:pPr>
        <w:spacing w:line="360" w:lineRule="auto"/>
        <w:jc w:val="both"/>
        <w:rPr>
          <w:rFonts w:ascii="Times New Roman" w:hAnsi="Times New Roman" w:cs="Times New Roman"/>
          <w:sz w:val="28"/>
          <w:szCs w:val="28"/>
        </w:rPr>
      </w:pPr>
    </w:p>
    <w:p w:rsidR="00EE5791" w:rsidRPr="00437E6F" w:rsidRDefault="00EE5791" w:rsidP="004F3FD0">
      <w:pPr>
        <w:spacing w:line="360" w:lineRule="auto"/>
        <w:jc w:val="both"/>
        <w:rPr>
          <w:rFonts w:ascii="Times New Roman" w:hAnsi="Times New Roman" w:cs="Times New Roman"/>
          <w:sz w:val="28"/>
          <w:szCs w:val="28"/>
        </w:rPr>
      </w:pPr>
    </w:p>
    <w:p w:rsidR="00EE5791" w:rsidRPr="00437E6F" w:rsidRDefault="00B5470D" w:rsidP="00EE5791">
      <w:pPr>
        <w:tabs>
          <w:tab w:val="left" w:pos="5529"/>
        </w:tabs>
        <w:spacing w:line="360" w:lineRule="auto"/>
        <w:jc w:val="both"/>
        <w:rPr>
          <w:rFonts w:ascii="Times New Roman" w:hAnsi="Times New Roman" w:cs="Times New Roman"/>
          <w:sz w:val="28"/>
          <w:szCs w:val="28"/>
        </w:rPr>
      </w:pPr>
      <w:r>
        <w:rPr>
          <w:rFonts w:ascii="Times New Roman" w:hAnsi="Times New Roman" w:cs="Times New Roman"/>
          <w:sz w:val="28"/>
          <w:szCs w:val="28"/>
        </w:rPr>
        <w:t>Date of hearing</w:t>
      </w:r>
      <w:r>
        <w:rPr>
          <w:rFonts w:ascii="Times New Roman" w:hAnsi="Times New Roman" w:cs="Times New Roman"/>
          <w:sz w:val="28"/>
          <w:szCs w:val="28"/>
        </w:rPr>
        <w:tab/>
        <w:t xml:space="preserve"> : 08 September</w:t>
      </w:r>
      <w:r w:rsidR="00EE5791" w:rsidRPr="00437E6F">
        <w:rPr>
          <w:rFonts w:ascii="Times New Roman" w:hAnsi="Times New Roman" w:cs="Times New Roman"/>
          <w:sz w:val="28"/>
          <w:szCs w:val="28"/>
        </w:rPr>
        <w:t xml:space="preserve"> 2022</w:t>
      </w:r>
    </w:p>
    <w:p w:rsidR="00EE5791" w:rsidRPr="00437E6F" w:rsidRDefault="00EE5791" w:rsidP="00EE5791">
      <w:pPr>
        <w:tabs>
          <w:tab w:val="left" w:pos="5670"/>
        </w:tabs>
        <w:spacing w:line="360" w:lineRule="auto"/>
        <w:jc w:val="both"/>
        <w:rPr>
          <w:rFonts w:ascii="Times New Roman" w:hAnsi="Times New Roman" w:cs="Times New Roman"/>
          <w:color w:val="5B9BD5" w:themeColor="accent1"/>
          <w:sz w:val="28"/>
          <w:szCs w:val="28"/>
        </w:rPr>
      </w:pPr>
      <w:r w:rsidRPr="00437E6F">
        <w:rPr>
          <w:rFonts w:ascii="Times New Roman" w:hAnsi="Times New Roman" w:cs="Times New Roman"/>
          <w:sz w:val="28"/>
          <w:szCs w:val="28"/>
        </w:rPr>
        <w:t>Date judgment delivered</w:t>
      </w:r>
      <w:r w:rsidR="0005260D" w:rsidRPr="00437E6F">
        <w:rPr>
          <w:rFonts w:ascii="Times New Roman" w:hAnsi="Times New Roman" w:cs="Times New Roman"/>
          <w:sz w:val="28"/>
          <w:szCs w:val="28"/>
        </w:rPr>
        <w:t xml:space="preserve">             </w:t>
      </w:r>
      <w:r w:rsidR="00D926D8">
        <w:rPr>
          <w:rFonts w:ascii="Times New Roman" w:hAnsi="Times New Roman" w:cs="Times New Roman"/>
          <w:sz w:val="28"/>
          <w:szCs w:val="28"/>
        </w:rPr>
        <w:t xml:space="preserve">                             </w:t>
      </w:r>
      <w:r w:rsidR="00B5470D">
        <w:rPr>
          <w:rFonts w:ascii="Times New Roman" w:hAnsi="Times New Roman" w:cs="Times New Roman"/>
          <w:sz w:val="28"/>
          <w:szCs w:val="28"/>
        </w:rPr>
        <w:t>: 13 December</w:t>
      </w:r>
      <w:r w:rsidRPr="00437E6F">
        <w:rPr>
          <w:rFonts w:ascii="Times New Roman" w:hAnsi="Times New Roman" w:cs="Times New Roman"/>
          <w:sz w:val="28"/>
          <w:szCs w:val="28"/>
        </w:rPr>
        <w:t xml:space="preserve"> 2022</w:t>
      </w:r>
    </w:p>
    <w:p w:rsidR="00483401" w:rsidRPr="00437E6F" w:rsidRDefault="00483401" w:rsidP="00B5331D">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t xml:space="preserve"> </w:t>
      </w:r>
    </w:p>
    <w:p w:rsidR="004F3FD0" w:rsidRPr="00437E6F" w:rsidRDefault="004F3FD0" w:rsidP="004F3FD0">
      <w:pPr>
        <w:pStyle w:val="BodyTextIndent2"/>
        <w:widowControl/>
        <w:spacing w:after="0"/>
        <w:ind w:left="1440" w:hanging="1157"/>
        <w:rPr>
          <w:rFonts w:ascii="Times New Roman" w:hAnsi="Times New Roman"/>
          <w:sz w:val="28"/>
          <w:szCs w:val="28"/>
          <w:lang w:val="en-ZA"/>
        </w:rPr>
      </w:pPr>
    </w:p>
    <w:p w:rsidR="004F3FD0" w:rsidRPr="00437E6F" w:rsidRDefault="004F3FD0" w:rsidP="004F3FD0">
      <w:pPr>
        <w:pStyle w:val="BodyTextIndent2"/>
        <w:widowControl/>
        <w:spacing w:after="0"/>
        <w:ind w:left="0"/>
        <w:jc w:val="both"/>
        <w:rPr>
          <w:rFonts w:ascii="Times New Roman" w:hAnsi="Times New Roman"/>
          <w:sz w:val="28"/>
          <w:szCs w:val="28"/>
        </w:rPr>
      </w:pPr>
    </w:p>
    <w:p w:rsidR="004F3FD0" w:rsidRPr="00437E6F" w:rsidRDefault="004F3FD0" w:rsidP="004F3FD0">
      <w:pPr>
        <w:spacing w:after="0" w:line="360" w:lineRule="auto"/>
        <w:ind w:left="432"/>
        <w:rPr>
          <w:rFonts w:ascii="Times New Roman" w:eastAsia="Calibri" w:hAnsi="Times New Roman" w:cs="Times New Roman"/>
          <w:bCs/>
          <w:sz w:val="28"/>
          <w:szCs w:val="28"/>
          <w:lang w:val="en-US"/>
        </w:rPr>
      </w:pPr>
    </w:p>
    <w:p w:rsidR="00351545" w:rsidRPr="00437E6F" w:rsidRDefault="00351545" w:rsidP="00507322">
      <w:pPr>
        <w:spacing w:after="0" w:line="360" w:lineRule="auto"/>
        <w:ind w:left="432"/>
        <w:jc w:val="right"/>
        <w:rPr>
          <w:rFonts w:ascii="Times New Roman" w:eastAsia="Calibri" w:hAnsi="Times New Roman" w:cs="Times New Roman"/>
          <w:bCs/>
          <w:sz w:val="28"/>
          <w:szCs w:val="28"/>
          <w:lang w:val="en-US"/>
        </w:rPr>
      </w:pPr>
    </w:p>
    <w:p w:rsidR="00576DBC" w:rsidRPr="00242C36" w:rsidRDefault="00576DBC" w:rsidP="00F512C8">
      <w:pPr>
        <w:pStyle w:val="Title"/>
      </w:pPr>
    </w:p>
    <w:sectPr w:rsidR="00576DBC" w:rsidRPr="00242C3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AA" w:rsidRDefault="001650AA" w:rsidP="00D74C89">
      <w:pPr>
        <w:spacing w:after="0" w:line="240" w:lineRule="auto"/>
      </w:pPr>
      <w:r>
        <w:separator/>
      </w:r>
    </w:p>
  </w:endnote>
  <w:endnote w:type="continuationSeparator" w:id="0">
    <w:p w:rsidR="001650AA" w:rsidRDefault="001650AA" w:rsidP="00D7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856603"/>
      <w:docPartObj>
        <w:docPartGallery w:val="Page Numbers (Bottom of Page)"/>
        <w:docPartUnique/>
      </w:docPartObj>
    </w:sdtPr>
    <w:sdtEndPr>
      <w:rPr>
        <w:noProof/>
      </w:rPr>
    </w:sdtEndPr>
    <w:sdtContent>
      <w:p w:rsidR="001D1D68" w:rsidRDefault="001D1D68">
        <w:pPr>
          <w:pStyle w:val="Footer"/>
          <w:jc w:val="right"/>
        </w:pPr>
        <w:r>
          <w:fldChar w:fldCharType="begin"/>
        </w:r>
        <w:r>
          <w:instrText xml:space="preserve"> PAGE   \* MERGEFORMAT </w:instrText>
        </w:r>
        <w:r>
          <w:fldChar w:fldCharType="separate"/>
        </w:r>
        <w:r w:rsidR="00BF5F93">
          <w:rPr>
            <w:noProof/>
          </w:rPr>
          <w:t>4</w:t>
        </w:r>
        <w:r>
          <w:rPr>
            <w:noProof/>
          </w:rPr>
          <w:fldChar w:fldCharType="end"/>
        </w:r>
      </w:p>
    </w:sdtContent>
  </w:sdt>
  <w:p w:rsidR="001D1D68" w:rsidRDefault="001D1D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AA" w:rsidRDefault="001650AA" w:rsidP="00D74C89">
      <w:pPr>
        <w:spacing w:after="0" w:line="240" w:lineRule="auto"/>
      </w:pPr>
      <w:r>
        <w:separator/>
      </w:r>
    </w:p>
  </w:footnote>
  <w:footnote w:type="continuationSeparator" w:id="0">
    <w:p w:rsidR="001650AA" w:rsidRDefault="001650AA" w:rsidP="00D74C89">
      <w:pPr>
        <w:spacing w:after="0" w:line="240" w:lineRule="auto"/>
      </w:pPr>
      <w:r>
        <w:continuationSeparator/>
      </w:r>
    </w:p>
  </w:footnote>
  <w:footnote w:id="1">
    <w:p w:rsidR="001D1D68" w:rsidRPr="000735F0" w:rsidRDefault="001D1D68">
      <w:pPr>
        <w:pStyle w:val="FootnoteText"/>
        <w:rPr>
          <w:lang w:val="en-US"/>
        </w:rPr>
      </w:pPr>
      <w:r>
        <w:rPr>
          <w:rStyle w:val="FootnoteReference"/>
        </w:rPr>
        <w:footnoteRef/>
      </w:r>
      <w:r>
        <w:t xml:space="preserve"> </w:t>
      </w:r>
      <w:r>
        <w:rPr>
          <w:lang w:val="en-US"/>
        </w:rPr>
        <w:t>Paragraph 76 of the arbitrator’s award (annexure “TWB5” to the founding affidavit).</w:t>
      </w:r>
    </w:p>
  </w:footnote>
  <w:footnote w:id="2">
    <w:p w:rsidR="001D1D68" w:rsidRPr="0005436E" w:rsidRDefault="001D1D68">
      <w:pPr>
        <w:pStyle w:val="FootnoteText"/>
        <w:rPr>
          <w:lang w:val="en-US"/>
        </w:rPr>
      </w:pPr>
      <w:r>
        <w:rPr>
          <w:rStyle w:val="FootnoteReference"/>
        </w:rPr>
        <w:footnoteRef/>
      </w:r>
      <w:r>
        <w:t xml:space="preserve"> Paragraph 85 of the arbitrator’s award (annexure “TWB5” to the founding affidavit).</w:t>
      </w:r>
    </w:p>
  </w:footnote>
  <w:footnote w:id="3">
    <w:p w:rsidR="001D1D68" w:rsidRPr="00CE07D1" w:rsidRDefault="001D1D68">
      <w:pPr>
        <w:pStyle w:val="FootnoteText"/>
        <w:rPr>
          <w:lang w:val="en-US"/>
        </w:rPr>
      </w:pPr>
      <w:r>
        <w:rPr>
          <w:rStyle w:val="FootnoteReference"/>
        </w:rPr>
        <w:footnoteRef/>
      </w:r>
      <w:r>
        <w:t xml:space="preserve"> Act 42 of 1965.</w:t>
      </w:r>
    </w:p>
  </w:footnote>
  <w:footnote w:id="4">
    <w:p w:rsidR="001D1D68" w:rsidRPr="0042437B" w:rsidRDefault="001D1D68">
      <w:pPr>
        <w:pStyle w:val="FootnoteText"/>
        <w:rPr>
          <w:lang w:val="en-US"/>
        </w:rPr>
      </w:pPr>
      <w:r>
        <w:rPr>
          <w:rStyle w:val="FootnoteReference"/>
        </w:rPr>
        <w:footnoteRef/>
      </w:r>
      <w:r>
        <w:t xml:space="preserve"> </w:t>
      </w:r>
      <w:r>
        <w:rPr>
          <w:lang w:val="en-US"/>
        </w:rPr>
        <w:t>Paragraph 59 of annexure “TWB5” to the founding affidavit.</w:t>
      </w:r>
    </w:p>
  </w:footnote>
  <w:footnote w:id="5">
    <w:p w:rsidR="001D1D68" w:rsidRPr="0042437B" w:rsidRDefault="001D1D68">
      <w:pPr>
        <w:pStyle w:val="FootnoteText"/>
        <w:rPr>
          <w:lang w:val="en-US"/>
        </w:rPr>
      </w:pPr>
      <w:r>
        <w:rPr>
          <w:rStyle w:val="FootnoteReference"/>
        </w:rPr>
        <w:footnoteRef/>
      </w:r>
      <w:r>
        <w:t xml:space="preserve"> </w:t>
      </w:r>
      <w:r>
        <w:rPr>
          <w:lang w:val="en-US"/>
        </w:rPr>
        <w:t>Paragraph 76 of annexure “TWB5” to the founding affidavit.</w:t>
      </w:r>
    </w:p>
  </w:footnote>
  <w:footnote w:id="6">
    <w:p w:rsidR="001D1D68" w:rsidRPr="003F597F" w:rsidRDefault="001D1D68">
      <w:pPr>
        <w:pStyle w:val="FootnoteText"/>
        <w:rPr>
          <w:lang w:val="en-US"/>
        </w:rPr>
      </w:pPr>
      <w:r>
        <w:rPr>
          <w:rStyle w:val="FootnoteReference"/>
        </w:rPr>
        <w:footnoteRef/>
      </w:r>
      <w:r>
        <w:t xml:space="preserve"> 2010 (2) SA 181 (CC).</w:t>
      </w:r>
    </w:p>
  </w:footnote>
  <w:footnote w:id="7">
    <w:p w:rsidR="001D1D68" w:rsidRPr="003F597F" w:rsidRDefault="001D1D68">
      <w:pPr>
        <w:pStyle w:val="FootnoteText"/>
        <w:rPr>
          <w:lang w:val="en-US"/>
        </w:rPr>
      </w:pPr>
      <w:r>
        <w:rPr>
          <w:rStyle w:val="FootnoteReference"/>
        </w:rPr>
        <w:footnoteRef/>
      </w:r>
      <w:r>
        <w:t xml:space="preserve"> </w:t>
      </w:r>
      <w:r>
        <w:rPr>
          <w:lang w:val="en-US"/>
        </w:rPr>
        <w:t>As he then was.</w:t>
      </w:r>
    </w:p>
  </w:footnote>
  <w:footnote w:id="8">
    <w:p w:rsidR="001D1D68" w:rsidRPr="003F597F" w:rsidRDefault="001D1D68">
      <w:pPr>
        <w:pStyle w:val="FootnoteText"/>
        <w:rPr>
          <w:lang w:val="en-US"/>
        </w:rPr>
      </w:pPr>
      <w:r>
        <w:rPr>
          <w:rStyle w:val="FootnoteReference"/>
        </w:rPr>
        <w:footnoteRef/>
      </w:r>
      <w:r>
        <w:t xml:space="preserve"> </w:t>
      </w:r>
      <w:r>
        <w:rPr>
          <w:lang w:val="en-US"/>
        </w:rPr>
        <w:t>2011 (3) SA 92 (CC).</w:t>
      </w:r>
    </w:p>
  </w:footnote>
  <w:footnote w:id="9">
    <w:p w:rsidR="001D1D68" w:rsidRPr="00CF5C75" w:rsidRDefault="001D1D68">
      <w:pPr>
        <w:pStyle w:val="FootnoteText"/>
        <w:rPr>
          <w:lang w:val="en-US"/>
        </w:rPr>
      </w:pPr>
      <w:r>
        <w:rPr>
          <w:rStyle w:val="FootnoteReference"/>
        </w:rPr>
        <w:footnoteRef/>
      </w:r>
      <w:r>
        <w:t xml:space="preserve"> </w:t>
      </w:r>
      <w:r>
        <w:rPr>
          <w:lang w:val="en-US"/>
        </w:rPr>
        <w:t>At para [14].</w:t>
      </w:r>
    </w:p>
  </w:footnote>
  <w:footnote w:id="10">
    <w:p w:rsidR="001D1D68" w:rsidRPr="008C19EA" w:rsidRDefault="001D1D68">
      <w:pPr>
        <w:pStyle w:val="FootnoteText"/>
        <w:rPr>
          <w:lang w:val="en-US"/>
        </w:rPr>
      </w:pPr>
      <w:r>
        <w:rPr>
          <w:rStyle w:val="FootnoteReference"/>
        </w:rPr>
        <w:footnoteRef/>
      </w:r>
      <w:r>
        <w:t xml:space="preserve"> </w:t>
      </w:r>
      <w:r>
        <w:rPr>
          <w:lang w:val="en-US"/>
        </w:rPr>
        <w:t>(CCT 08/13) [2013] ZACC; 2014 (2) SA 68 (CC); 2014 (1) BCLR 65 (CC); 2014 35 ILJ 121 (CC) (21 October 2013) par 22.</w:t>
      </w:r>
    </w:p>
  </w:footnote>
  <w:footnote w:id="11">
    <w:p w:rsidR="001D1D68" w:rsidRPr="00D04627" w:rsidRDefault="001D1D68">
      <w:pPr>
        <w:pStyle w:val="FootnoteText"/>
        <w:rPr>
          <w:lang w:val="en-US"/>
        </w:rPr>
      </w:pPr>
      <w:r>
        <w:rPr>
          <w:rStyle w:val="FootnoteReference"/>
        </w:rPr>
        <w:footnoteRef/>
      </w:r>
      <w:r>
        <w:t xml:space="preserve"> </w:t>
      </w:r>
      <w:r>
        <w:rPr>
          <w:lang w:val="en-US"/>
        </w:rPr>
        <w:t>Annexure “TWB5” to the founding affidavit.</w:t>
      </w:r>
    </w:p>
  </w:footnote>
  <w:footnote w:id="12">
    <w:p w:rsidR="001D1D68" w:rsidRPr="00633464" w:rsidRDefault="001D1D68">
      <w:pPr>
        <w:pStyle w:val="FootnoteText"/>
        <w:rPr>
          <w:lang w:val="en-US"/>
        </w:rPr>
      </w:pPr>
      <w:r>
        <w:rPr>
          <w:rStyle w:val="FootnoteReference"/>
        </w:rPr>
        <w:footnoteRef/>
      </w:r>
      <w:r>
        <w:t xml:space="preserve"> </w:t>
      </w:r>
      <w:r>
        <w:rPr>
          <w:lang w:val="en-US"/>
        </w:rPr>
        <w:t>Dated 28 October 2021.</w:t>
      </w:r>
    </w:p>
  </w:footnote>
  <w:footnote w:id="13">
    <w:p w:rsidR="001E3D7E" w:rsidRPr="001E3D7E" w:rsidRDefault="001E3D7E">
      <w:pPr>
        <w:pStyle w:val="FootnoteText"/>
        <w:rPr>
          <w:lang w:val="en-US"/>
        </w:rPr>
      </w:pPr>
      <w:r>
        <w:rPr>
          <w:rStyle w:val="FootnoteReference"/>
        </w:rPr>
        <w:footnoteRef/>
      </w:r>
      <w:r>
        <w:t xml:space="preserve"> </w:t>
      </w:r>
      <w:r w:rsidRPr="001E3D7E">
        <w:rPr>
          <w:i/>
          <w:lang w:val="en-US"/>
        </w:rPr>
        <w:t>Mc Kenzie v Basha</w:t>
      </w:r>
      <w:r>
        <w:rPr>
          <w:lang w:val="en-US"/>
        </w:rPr>
        <w:t xml:space="preserve"> 1951 (3) SA 783 (NPD at 786.</w:t>
      </w:r>
    </w:p>
  </w:footnote>
  <w:footnote w:id="14">
    <w:p w:rsidR="00E86D7D" w:rsidRPr="00E86D7D" w:rsidRDefault="00E86D7D">
      <w:pPr>
        <w:pStyle w:val="FootnoteText"/>
        <w:rPr>
          <w:lang w:val="en-US"/>
        </w:rPr>
      </w:pPr>
      <w:r>
        <w:rPr>
          <w:rStyle w:val="FootnoteReference"/>
        </w:rPr>
        <w:footnoteRef/>
      </w:r>
      <w:r>
        <w:t xml:space="preserve"> </w:t>
      </w:r>
      <w:r>
        <w:rPr>
          <w:lang w:val="en-US"/>
        </w:rPr>
        <w:t>Bester v Easigas (Pty) Ltd and Another 1993 (1) SA 30 (C).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15C"/>
    <w:multiLevelType w:val="hybridMultilevel"/>
    <w:tmpl w:val="43E623EC"/>
    <w:lvl w:ilvl="0" w:tplc="6A7EF744">
      <w:start w:val="1"/>
      <w:numFmt w:val="bullet"/>
      <w:lvlText w:val="•"/>
      <w:lvlJc w:val="left"/>
      <w:pPr>
        <w:tabs>
          <w:tab w:val="num" w:pos="720"/>
        </w:tabs>
        <w:ind w:left="720" w:hanging="360"/>
      </w:pPr>
      <w:rPr>
        <w:rFonts w:ascii="Arial" w:hAnsi="Arial" w:hint="default"/>
      </w:rPr>
    </w:lvl>
    <w:lvl w:ilvl="1" w:tplc="7A544A9C" w:tentative="1">
      <w:start w:val="1"/>
      <w:numFmt w:val="bullet"/>
      <w:lvlText w:val="•"/>
      <w:lvlJc w:val="left"/>
      <w:pPr>
        <w:tabs>
          <w:tab w:val="num" w:pos="1440"/>
        </w:tabs>
        <w:ind w:left="1440" w:hanging="360"/>
      </w:pPr>
      <w:rPr>
        <w:rFonts w:ascii="Arial" w:hAnsi="Arial" w:hint="default"/>
      </w:rPr>
    </w:lvl>
    <w:lvl w:ilvl="2" w:tplc="9ED0FBA2" w:tentative="1">
      <w:start w:val="1"/>
      <w:numFmt w:val="bullet"/>
      <w:lvlText w:val="•"/>
      <w:lvlJc w:val="left"/>
      <w:pPr>
        <w:tabs>
          <w:tab w:val="num" w:pos="2160"/>
        </w:tabs>
        <w:ind w:left="2160" w:hanging="360"/>
      </w:pPr>
      <w:rPr>
        <w:rFonts w:ascii="Arial" w:hAnsi="Arial" w:hint="default"/>
      </w:rPr>
    </w:lvl>
    <w:lvl w:ilvl="3" w:tplc="07D28436" w:tentative="1">
      <w:start w:val="1"/>
      <w:numFmt w:val="bullet"/>
      <w:lvlText w:val="•"/>
      <w:lvlJc w:val="left"/>
      <w:pPr>
        <w:tabs>
          <w:tab w:val="num" w:pos="2880"/>
        </w:tabs>
        <w:ind w:left="2880" w:hanging="360"/>
      </w:pPr>
      <w:rPr>
        <w:rFonts w:ascii="Arial" w:hAnsi="Arial" w:hint="default"/>
      </w:rPr>
    </w:lvl>
    <w:lvl w:ilvl="4" w:tplc="A76C5A94" w:tentative="1">
      <w:start w:val="1"/>
      <w:numFmt w:val="bullet"/>
      <w:lvlText w:val="•"/>
      <w:lvlJc w:val="left"/>
      <w:pPr>
        <w:tabs>
          <w:tab w:val="num" w:pos="3600"/>
        </w:tabs>
        <w:ind w:left="3600" w:hanging="360"/>
      </w:pPr>
      <w:rPr>
        <w:rFonts w:ascii="Arial" w:hAnsi="Arial" w:hint="default"/>
      </w:rPr>
    </w:lvl>
    <w:lvl w:ilvl="5" w:tplc="673CE3DA" w:tentative="1">
      <w:start w:val="1"/>
      <w:numFmt w:val="bullet"/>
      <w:lvlText w:val="•"/>
      <w:lvlJc w:val="left"/>
      <w:pPr>
        <w:tabs>
          <w:tab w:val="num" w:pos="4320"/>
        </w:tabs>
        <w:ind w:left="4320" w:hanging="360"/>
      </w:pPr>
      <w:rPr>
        <w:rFonts w:ascii="Arial" w:hAnsi="Arial" w:hint="default"/>
      </w:rPr>
    </w:lvl>
    <w:lvl w:ilvl="6" w:tplc="DA5C8240" w:tentative="1">
      <w:start w:val="1"/>
      <w:numFmt w:val="bullet"/>
      <w:lvlText w:val="•"/>
      <w:lvlJc w:val="left"/>
      <w:pPr>
        <w:tabs>
          <w:tab w:val="num" w:pos="5040"/>
        </w:tabs>
        <w:ind w:left="5040" w:hanging="360"/>
      </w:pPr>
      <w:rPr>
        <w:rFonts w:ascii="Arial" w:hAnsi="Arial" w:hint="default"/>
      </w:rPr>
    </w:lvl>
    <w:lvl w:ilvl="7" w:tplc="5816A726" w:tentative="1">
      <w:start w:val="1"/>
      <w:numFmt w:val="bullet"/>
      <w:lvlText w:val="•"/>
      <w:lvlJc w:val="left"/>
      <w:pPr>
        <w:tabs>
          <w:tab w:val="num" w:pos="5760"/>
        </w:tabs>
        <w:ind w:left="5760" w:hanging="360"/>
      </w:pPr>
      <w:rPr>
        <w:rFonts w:ascii="Arial" w:hAnsi="Arial" w:hint="default"/>
      </w:rPr>
    </w:lvl>
    <w:lvl w:ilvl="8" w:tplc="EC2CF6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204461"/>
    <w:multiLevelType w:val="hybridMultilevel"/>
    <w:tmpl w:val="9794ACD2"/>
    <w:lvl w:ilvl="0" w:tplc="8B92D9F8">
      <w:start w:val="1"/>
      <w:numFmt w:val="decimal"/>
      <w:lvlText w:val="%1."/>
      <w:lvlJc w:val="left"/>
      <w:pPr>
        <w:ind w:left="1870" w:hanging="360"/>
      </w:pPr>
      <w:rPr>
        <w:rFonts w:hint="default"/>
      </w:rPr>
    </w:lvl>
    <w:lvl w:ilvl="1" w:tplc="1C090019" w:tentative="1">
      <w:start w:val="1"/>
      <w:numFmt w:val="lowerLetter"/>
      <w:lvlText w:val="%2."/>
      <w:lvlJc w:val="left"/>
      <w:pPr>
        <w:ind w:left="2590" w:hanging="360"/>
      </w:pPr>
    </w:lvl>
    <w:lvl w:ilvl="2" w:tplc="1C09001B" w:tentative="1">
      <w:start w:val="1"/>
      <w:numFmt w:val="lowerRoman"/>
      <w:lvlText w:val="%3."/>
      <w:lvlJc w:val="right"/>
      <w:pPr>
        <w:ind w:left="3310" w:hanging="180"/>
      </w:pPr>
    </w:lvl>
    <w:lvl w:ilvl="3" w:tplc="1C09000F" w:tentative="1">
      <w:start w:val="1"/>
      <w:numFmt w:val="decimal"/>
      <w:lvlText w:val="%4."/>
      <w:lvlJc w:val="left"/>
      <w:pPr>
        <w:ind w:left="4030" w:hanging="360"/>
      </w:pPr>
    </w:lvl>
    <w:lvl w:ilvl="4" w:tplc="1C090019" w:tentative="1">
      <w:start w:val="1"/>
      <w:numFmt w:val="lowerLetter"/>
      <w:lvlText w:val="%5."/>
      <w:lvlJc w:val="left"/>
      <w:pPr>
        <w:ind w:left="4750" w:hanging="360"/>
      </w:pPr>
    </w:lvl>
    <w:lvl w:ilvl="5" w:tplc="1C09001B" w:tentative="1">
      <w:start w:val="1"/>
      <w:numFmt w:val="lowerRoman"/>
      <w:lvlText w:val="%6."/>
      <w:lvlJc w:val="right"/>
      <w:pPr>
        <w:ind w:left="5470" w:hanging="180"/>
      </w:pPr>
    </w:lvl>
    <w:lvl w:ilvl="6" w:tplc="1C09000F" w:tentative="1">
      <w:start w:val="1"/>
      <w:numFmt w:val="decimal"/>
      <w:lvlText w:val="%7."/>
      <w:lvlJc w:val="left"/>
      <w:pPr>
        <w:ind w:left="6190" w:hanging="360"/>
      </w:pPr>
    </w:lvl>
    <w:lvl w:ilvl="7" w:tplc="1C090019" w:tentative="1">
      <w:start w:val="1"/>
      <w:numFmt w:val="lowerLetter"/>
      <w:lvlText w:val="%8."/>
      <w:lvlJc w:val="left"/>
      <w:pPr>
        <w:ind w:left="6910" w:hanging="360"/>
      </w:pPr>
    </w:lvl>
    <w:lvl w:ilvl="8" w:tplc="1C09001B" w:tentative="1">
      <w:start w:val="1"/>
      <w:numFmt w:val="lowerRoman"/>
      <w:lvlText w:val="%9."/>
      <w:lvlJc w:val="right"/>
      <w:pPr>
        <w:ind w:left="7630" w:hanging="180"/>
      </w:pPr>
    </w:lvl>
  </w:abstractNum>
  <w:abstractNum w:abstractNumId="2" w15:restartNumberingAfterBreak="0">
    <w:nsid w:val="039F194C"/>
    <w:multiLevelType w:val="multilevel"/>
    <w:tmpl w:val="6136C7C6"/>
    <w:lvl w:ilvl="0">
      <w:start w:val="3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3A5D3B"/>
    <w:multiLevelType w:val="hybridMultilevel"/>
    <w:tmpl w:val="607E25A0"/>
    <w:lvl w:ilvl="0" w:tplc="28B05A2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B3D54AA"/>
    <w:multiLevelType w:val="hybridMultilevel"/>
    <w:tmpl w:val="311084DE"/>
    <w:lvl w:ilvl="0" w:tplc="936E8D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B531655"/>
    <w:multiLevelType w:val="hybridMultilevel"/>
    <w:tmpl w:val="33D60480"/>
    <w:lvl w:ilvl="0" w:tplc="DDA4696E">
      <w:numFmt w:val="bullet"/>
      <w:lvlText w:val="-"/>
      <w:lvlJc w:val="left"/>
      <w:pPr>
        <w:ind w:left="1069" w:hanging="360"/>
      </w:pPr>
      <w:rPr>
        <w:rFonts w:ascii="Arial" w:eastAsia="Times New Roman" w:hAnsi="Arial" w:cs="Arial" w:hint="default"/>
        <w:i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0E73020B"/>
    <w:multiLevelType w:val="multilevel"/>
    <w:tmpl w:val="1578DE50"/>
    <w:lvl w:ilvl="0">
      <w:start w:val="31"/>
      <w:numFmt w:val="decimal"/>
      <w:lvlText w:val="%1"/>
      <w:lvlJc w:val="left"/>
      <w:pPr>
        <w:ind w:left="460" w:hanging="460"/>
      </w:pPr>
      <w:rPr>
        <w:rFonts w:hint="default"/>
      </w:rPr>
    </w:lvl>
    <w:lvl w:ilvl="1">
      <w:start w:val="1"/>
      <w:numFmt w:val="decimal"/>
      <w:lvlText w:val="%1.%2"/>
      <w:lvlJc w:val="left"/>
      <w:pPr>
        <w:ind w:left="1640" w:hanging="460"/>
      </w:pPr>
      <w:rPr>
        <w:rFonts w:hint="default"/>
      </w:rPr>
    </w:lvl>
    <w:lvl w:ilvl="2">
      <w:start w:val="1"/>
      <w:numFmt w:val="decimal"/>
      <w:lvlText w:val="%1.%2.%3"/>
      <w:lvlJc w:val="left"/>
      <w:pPr>
        <w:ind w:left="3080" w:hanging="720"/>
      </w:pPr>
      <w:rPr>
        <w:rFonts w:hint="default"/>
      </w:rPr>
    </w:lvl>
    <w:lvl w:ilvl="3">
      <w:start w:val="1"/>
      <w:numFmt w:val="decimal"/>
      <w:lvlText w:val="%1.%2.%3.%4"/>
      <w:lvlJc w:val="left"/>
      <w:pPr>
        <w:ind w:left="4620" w:hanging="1080"/>
      </w:pPr>
      <w:rPr>
        <w:rFonts w:hint="default"/>
      </w:rPr>
    </w:lvl>
    <w:lvl w:ilvl="4">
      <w:start w:val="1"/>
      <w:numFmt w:val="decimal"/>
      <w:lvlText w:val="%1.%2.%3.%4.%5"/>
      <w:lvlJc w:val="left"/>
      <w:pPr>
        <w:ind w:left="5800" w:hanging="1080"/>
      </w:pPr>
      <w:rPr>
        <w:rFonts w:hint="default"/>
      </w:rPr>
    </w:lvl>
    <w:lvl w:ilvl="5">
      <w:start w:val="1"/>
      <w:numFmt w:val="decimal"/>
      <w:lvlText w:val="%1.%2.%3.%4.%5.%6"/>
      <w:lvlJc w:val="left"/>
      <w:pPr>
        <w:ind w:left="7340" w:hanging="1440"/>
      </w:pPr>
      <w:rPr>
        <w:rFonts w:hint="default"/>
      </w:rPr>
    </w:lvl>
    <w:lvl w:ilvl="6">
      <w:start w:val="1"/>
      <w:numFmt w:val="decimal"/>
      <w:lvlText w:val="%1.%2.%3.%4.%5.%6.%7"/>
      <w:lvlJc w:val="left"/>
      <w:pPr>
        <w:ind w:left="8520" w:hanging="1440"/>
      </w:pPr>
      <w:rPr>
        <w:rFonts w:hint="default"/>
      </w:rPr>
    </w:lvl>
    <w:lvl w:ilvl="7">
      <w:start w:val="1"/>
      <w:numFmt w:val="decimal"/>
      <w:lvlText w:val="%1.%2.%3.%4.%5.%6.%7.%8"/>
      <w:lvlJc w:val="left"/>
      <w:pPr>
        <w:ind w:left="10060" w:hanging="1800"/>
      </w:pPr>
      <w:rPr>
        <w:rFonts w:hint="default"/>
      </w:rPr>
    </w:lvl>
    <w:lvl w:ilvl="8">
      <w:start w:val="1"/>
      <w:numFmt w:val="decimal"/>
      <w:lvlText w:val="%1.%2.%3.%4.%5.%6.%7.%8.%9"/>
      <w:lvlJc w:val="left"/>
      <w:pPr>
        <w:ind w:left="11240" w:hanging="1800"/>
      </w:pPr>
      <w:rPr>
        <w:rFonts w:hint="default"/>
      </w:rPr>
    </w:lvl>
  </w:abstractNum>
  <w:abstractNum w:abstractNumId="7" w15:restartNumberingAfterBreak="0">
    <w:nsid w:val="131B18F6"/>
    <w:multiLevelType w:val="multilevel"/>
    <w:tmpl w:val="8FE84F36"/>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32F2C18"/>
    <w:multiLevelType w:val="hybridMultilevel"/>
    <w:tmpl w:val="11B22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1619A0"/>
    <w:multiLevelType w:val="multilevel"/>
    <w:tmpl w:val="9C7CD9BE"/>
    <w:lvl w:ilvl="0">
      <w:start w:val="6"/>
      <w:numFmt w:val="decimal"/>
      <w:lvlText w:val="%1"/>
      <w:lvlJc w:val="left"/>
      <w:pPr>
        <w:ind w:left="360" w:hanging="360"/>
      </w:pPr>
      <w:rPr>
        <w:rFonts w:hint="default"/>
      </w:rPr>
    </w:lvl>
    <w:lvl w:ilvl="1">
      <w:start w:val="1"/>
      <w:numFmt w:val="decimal"/>
      <w:lvlText w:val="%1.%2"/>
      <w:lvlJc w:val="left"/>
      <w:pPr>
        <w:ind w:left="1850" w:hanging="36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190" w:hanging="720"/>
      </w:pPr>
      <w:rPr>
        <w:rFonts w:hint="default"/>
      </w:rPr>
    </w:lvl>
    <w:lvl w:ilvl="4">
      <w:start w:val="1"/>
      <w:numFmt w:val="decimal"/>
      <w:lvlText w:val="%1.%2.%3.%4.%5"/>
      <w:lvlJc w:val="left"/>
      <w:pPr>
        <w:ind w:left="7040" w:hanging="1080"/>
      </w:pPr>
      <w:rPr>
        <w:rFonts w:hint="default"/>
      </w:rPr>
    </w:lvl>
    <w:lvl w:ilvl="5">
      <w:start w:val="1"/>
      <w:numFmt w:val="decimal"/>
      <w:lvlText w:val="%1.%2.%3.%4.%5.%6"/>
      <w:lvlJc w:val="left"/>
      <w:pPr>
        <w:ind w:left="8530" w:hanging="1080"/>
      </w:pPr>
      <w:rPr>
        <w:rFonts w:hint="default"/>
      </w:rPr>
    </w:lvl>
    <w:lvl w:ilvl="6">
      <w:start w:val="1"/>
      <w:numFmt w:val="decimal"/>
      <w:lvlText w:val="%1.%2.%3.%4.%5.%6.%7"/>
      <w:lvlJc w:val="left"/>
      <w:pPr>
        <w:ind w:left="10380" w:hanging="1440"/>
      </w:pPr>
      <w:rPr>
        <w:rFonts w:hint="default"/>
      </w:rPr>
    </w:lvl>
    <w:lvl w:ilvl="7">
      <w:start w:val="1"/>
      <w:numFmt w:val="decimal"/>
      <w:lvlText w:val="%1.%2.%3.%4.%5.%6.%7.%8"/>
      <w:lvlJc w:val="left"/>
      <w:pPr>
        <w:ind w:left="11870" w:hanging="1440"/>
      </w:pPr>
      <w:rPr>
        <w:rFonts w:hint="default"/>
      </w:rPr>
    </w:lvl>
    <w:lvl w:ilvl="8">
      <w:start w:val="1"/>
      <w:numFmt w:val="decimal"/>
      <w:lvlText w:val="%1.%2.%3.%4.%5.%6.%7.%8.%9"/>
      <w:lvlJc w:val="left"/>
      <w:pPr>
        <w:ind w:left="13720" w:hanging="1800"/>
      </w:pPr>
      <w:rPr>
        <w:rFonts w:hint="default"/>
      </w:rPr>
    </w:lvl>
  </w:abstractNum>
  <w:abstractNum w:abstractNumId="10" w15:restartNumberingAfterBreak="0">
    <w:nsid w:val="17293364"/>
    <w:multiLevelType w:val="hybridMultilevel"/>
    <w:tmpl w:val="C16273D2"/>
    <w:lvl w:ilvl="0" w:tplc="8BFA6E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274B19"/>
    <w:multiLevelType w:val="multilevel"/>
    <w:tmpl w:val="A89CFCF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1060BA4"/>
    <w:multiLevelType w:val="hybridMultilevel"/>
    <w:tmpl w:val="43FED886"/>
    <w:lvl w:ilvl="0" w:tplc="4C90BAC2">
      <w:numFmt w:val="bullet"/>
      <w:lvlText w:val="-"/>
      <w:lvlJc w:val="left"/>
      <w:pPr>
        <w:ind w:left="1540" w:hanging="360"/>
      </w:pPr>
      <w:rPr>
        <w:rFonts w:ascii="Arial" w:eastAsia="Times New Roman" w:hAnsi="Arial" w:cs="Arial" w:hint="default"/>
      </w:rPr>
    </w:lvl>
    <w:lvl w:ilvl="1" w:tplc="1C090003" w:tentative="1">
      <w:start w:val="1"/>
      <w:numFmt w:val="bullet"/>
      <w:lvlText w:val="o"/>
      <w:lvlJc w:val="left"/>
      <w:pPr>
        <w:ind w:left="2260" w:hanging="360"/>
      </w:pPr>
      <w:rPr>
        <w:rFonts w:ascii="Courier New" w:hAnsi="Courier New" w:cs="Courier New" w:hint="default"/>
      </w:rPr>
    </w:lvl>
    <w:lvl w:ilvl="2" w:tplc="1C090005" w:tentative="1">
      <w:start w:val="1"/>
      <w:numFmt w:val="bullet"/>
      <w:lvlText w:val=""/>
      <w:lvlJc w:val="left"/>
      <w:pPr>
        <w:ind w:left="2980" w:hanging="360"/>
      </w:pPr>
      <w:rPr>
        <w:rFonts w:ascii="Wingdings" w:hAnsi="Wingdings" w:hint="default"/>
      </w:rPr>
    </w:lvl>
    <w:lvl w:ilvl="3" w:tplc="1C090001" w:tentative="1">
      <w:start w:val="1"/>
      <w:numFmt w:val="bullet"/>
      <w:lvlText w:val=""/>
      <w:lvlJc w:val="left"/>
      <w:pPr>
        <w:ind w:left="3700" w:hanging="360"/>
      </w:pPr>
      <w:rPr>
        <w:rFonts w:ascii="Symbol" w:hAnsi="Symbol" w:hint="default"/>
      </w:rPr>
    </w:lvl>
    <w:lvl w:ilvl="4" w:tplc="1C090003" w:tentative="1">
      <w:start w:val="1"/>
      <w:numFmt w:val="bullet"/>
      <w:lvlText w:val="o"/>
      <w:lvlJc w:val="left"/>
      <w:pPr>
        <w:ind w:left="4420" w:hanging="360"/>
      </w:pPr>
      <w:rPr>
        <w:rFonts w:ascii="Courier New" w:hAnsi="Courier New" w:cs="Courier New" w:hint="default"/>
      </w:rPr>
    </w:lvl>
    <w:lvl w:ilvl="5" w:tplc="1C090005" w:tentative="1">
      <w:start w:val="1"/>
      <w:numFmt w:val="bullet"/>
      <w:lvlText w:val=""/>
      <w:lvlJc w:val="left"/>
      <w:pPr>
        <w:ind w:left="5140" w:hanging="360"/>
      </w:pPr>
      <w:rPr>
        <w:rFonts w:ascii="Wingdings" w:hAnsi="Wingdings" w:hint="default"/>
      </w:rPr>
    </w:lvl>
    <w:lvl w:ilvl="6" w:tplc="1C090001" w:tentative="1">
      <w:start w:val="1"/>
      <w:numFmt w:val="bullet"/>
      <w:lvlText w:val=""/>
      <w:lvlJc w:val="left"/>
      <w:pPr>
        <w:ind w:left="5860" w:hanging="360"/>
      </w:pPr>
      <w:rPr>
        <w:rFonts w:ascii="Symbol" w:hAnsi="Symbol" w:hint="default"/>
      </w:rPr>
    </w:lvl>
    <w:lvl w:ilvl="7" w:tplc="1C090003" w:tentative="1">
      <w:start w:val="1"/>
      <w:numFmt w:val="bullet"/>
      <w:lvlText w:val="o"/>
      <w:lvlJc w:val="left"/>
      <w:pPr>
        <w:ind w:left="6580" w:hanging="360"/>
      </w:pPr>
      <w:rPr>
        <w:rFonts w:ascii="Courier New" w:hAnsi="Courier New" w:cs="Courier New" w:hint="default"/>
      </w:rPr>
    </w:lvl>
    <w:lvl w:ilvl="8" w:tplc="1C090005" w:tentative="1">
      <w:start w:val="1"/>
      <w:numFmt w:val="bullet"/>
      <w:lvlText w:val=""/>
      <w:lvlJc w:val="left"/>
      <w:pPr>
        <w:ind w:left="7300" w:hanging="360"/>
      </w:pPr>
      <w:rPr>
        <w:rFonts w:ascii="Wingdings" w:hAnsi="Wingdings" w:hint="default"/>
      </w:rPr>
    </w:lvl>
  </w:abstractNum>
  <w:abstractNum w:abstractNumId="13" w15:restartNumberingAfterBreak="0">
    <w:nsid w:val="23786F02"/>
    <w:multiLevelType w:val="multilevel"/>
    <w:tmpl w:val="D4BE12AC"/>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7CA1E42"/>
    <w:multiLevelType w:val="hybridMultilevel"/>
    <w:tmpl w:val="034E373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29B706F7"/>
    <w:multiLevelType w:val="hybridMultilevel"/>
    <w:tmpl w:val="A35EF3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C806678"/>
    <w:multiLevelType w:val="hybridMultilevel"/>
    <w:tmpl w:val="F98AB8B0"/>
    <w:lvl w:ilvl="0" w:tplc="2E106780">
      <w:start w:val="3"/>
      <w:numFmt w:val="bullet"/>
      <w:lvlText w:val="-"/>
      <w:lvlJc w:val="left"/>
      <w:pPr>
        <w:ind w:left="1150" w:hanging="360"/>
      </w:pPr>
      <w:rPr>
        <w:rFonts w:ascii="Times New Roman" w:eastAsia="Times New Roman" w:hAnsi="Times New Roman" w:cs="Times New Roman"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7" w15:restartNumberingAfterBreak="0">
    <w:nsid w:val="2CA5600E"/>
    <w:multiLevelType w:val="hybridMultilevel"/>
    <w:tmpl w:val="F0F22FF2"/>
    <w:lvl w:ilvl="0" w:tplc="9A58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D152F9E"/>
    <w:multiLevelType w:val="multilevel"/>
    <w:tmpl w:val="005034D4"/>
    <w:lvl w:ilvl="0">
      <w:start w:val="10"/>
      <w:numFmt w:val="decimal"/>
      <w:lvlText w:val="%1"/>
      <w:lvlJc w:val="left"/>
      <w:pPr>
        <w:ind w:left="390" w:hanging="390"/>
      </w:pPr>
      <w:rPr>
        <w:rFonts w:hint="default"/>
      </w:rPr>
    </w:lvl>
    <w:lvl w:ilvl="1">
      <w:start w:val="6"/>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9" w15:restartNumberingAfterBreak="0">
    <w:nsid w:val="30A849FF"/>
    <w:multiLevelType w:val="hybridMultilevel"/>
    <w:tmpl w:val="5DA04098"/>
    <w:lvl w:ilvl="0" w:tplc="18526B7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5B80891"/>
    <w:multiLevelType w:val="multilevel"/>
    <w:tmpl w:val="947273DE"/>
    <w:lvl w:ilvl="0">
      <w:start w:val="1"/>
      <w:numFmt w:val="decimal"/>
      <w:lvlText w:val="[%1]"/>
      <w:lvlJc w:val="left"/>
      <w:pPr>
        <w:ind w:left="863" w:hanging="360"/>
      </w:pPr>
      <w:rPr>
        <w:rFonts w:hint="default"/>
        <w:i w:val="0"/>
        <w:sz w:val="24"/>
      </w:rPr>
    </w:lvl>
    <w:lvl w:ilvl="1">
      <w:start w:val="1"/>
      <w:numFmt w:val="decimal"/>
      <w:isLgl/>
      <w:lvlText w:val="%2."/>
      <w:lvlJc w:val="left"/>
      <w:pPr>
        <w:ind w:left="1273" w:hanging="410"/>
      </w:pPr>
      <w:rPr>
        <w:rFonts w:ascii="Arial" w:eastAsiaTheme="minorHAnsi" w:hAnsi="Arial" w:cs="Arial"/>
      </w:rPr>
    </w:lvl>
    <w:lvl w:ilvl="2">
      <w:start w:val="1"/>
      <w:numFmt w:val="decimal"/>
      <w:isLgl/>
      <w:lvlText w:val="%1.%2.%3"/>
      <w:lvlJc w:val="left"/>
      <w:pPr>
        <w:ind w:left="1943" w:hanging="720"/>
      </w:pPr>
      <w:rPr>
        <w:rFonts w:hint="default"/>
      </w:rPr>
    </w:lvl>
    <w:lvl w:ilvl="3">
      <w:start w:val="1"/>
      <w:numFmt w:val="decimal"/>
      <w:isLgl/>
      <w:lvlText w:val="%1.%2.%3.%4"/>
      <w:lvlJc w:val="left"/>
      <w:pPr>
        <w:ind w:left="2663" w:hanging="1080"/>
      </w:pPr>
      <w:rPr>
        <w:rFonts w:hint="default"/>
      </w:rPr>
    </w:lvl>
    <w:lvl w:ilvl="4">
      <w:start w:val="1"/>
      <w:numFmt w:val="decimal"/>
      <w:isLgl/>
      <w:lvlText w:val="%1.%2.%3.%4.%5"/>
      <w:lvlJc w:val="left"/>
      <w:pPr>
        <w:ind w:left="3023" w:hanging="1080"/>
      </w:pPr>
      <w:rPr>
        <w:rFonts w:hint="default"/>
      </w:rPr>
    </w:lvl>
    <w:lvl w:ilvl="5">
      <w:start w:val="1"/>
      <w:numFmt w:val="decimal"/>
      <w:isLgl/>
      <w:lvlText w:val="%1.%2.%3.%4.%5.%6"/>
      <w:lvlJc w:val="left"/>
      <w:pPr>
        <w:ind w:left="3743" w:hanging="1440"/>
      </w:pPr>
      <w:rPr>
        <w:rFonts w:hint="default"/>
      </w:rPr>
    </w:lvl>
    <w:lvl w:ilvl="6">
      <w:start w:val="1"/>
      <w:numFmt w:val="decimal"/>
      <w:isLgl/>
      <w:lvlText w:val="%1.%2.%3.%4.%5.%6.%7"/>
      <w:lvlJc w:val="left"/>
      <w:pPr>
        <w:ind w:left="4103" w:hanging="1440"/>
      </w:pPr>
      <w:rPr>
        <w:rFonts w:hint="default"/>
      </w:rPr>
    </w:lvl>
    <w:lvl w:ilvl="7">
      <w:start w:val="1"/>
      <w:numFmt w:val="decimal"/>
      <w:isLgl/>
      <w:lvlText w:val="%1.%2.%3.%4.%5.%6.%7.%8"/>
      <w:lvlJc w:val="left"/>
      <w:pPr>
        <w:ind w:left="4823" w:hanging="1800"/>
      </w:pPr>
      <w:rPr>
        <w:rFonts w:hint="default"/>
      </w:rPr>
    </w:lvl>
    <w:lvl w:ilvl="8">
      <w:start w:val="1"/>
      <w:numFmt w:val="decimal"/>
      <w:isLgl/>
      <w:lvlText w:val="%1.%2.%3.%4.%5.%6.%7.%8.%9"/>
      <w:lvlJc w:val="left"/>
      <w:pPr>
        <w:ind w:left="5183" w:hanging="1800"/>
      </w:pPr>
      <w:rPr>
        <w:rFonts w:hint="default"/>
      </w:rPr>
    </w:lvl>
  </w:abstractNum>
  <w:abstractNum w:abstractNumId="21" w15:restartNumberingAfterBreak="0">
    <w:nsid w:val="36A04A7E"/>
    <w:multiLevelType w:val="hybridMultilevel"/>
    <w:tmpl w:val="EC204228"/>
    <w:lvl w:ilvl="0" w:tplc="1C09000F">
      <w:start w:val="1"/>
      <w:numFmt w:val="decimal"/>
      <w:lvlText w:val="%1."/>
      <w:lvlJc w:val="left"/>
      <w:pPr>
        <w:ind w:left="1003" w:hanging="360"/>
      </w:p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22" w15:restartNumberingAfterBreak="0">
    <w:nsid w:val="376C5B8B"/>
    <w:multiLevelType w:val="multilevel"/>
    <w:tmpl w:val="3E64EC06"/>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86A0A54"/>
    <w:multiLevelType w:val="multilevel"/>
    <w:tmpl w:val="BFA8402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38AA1794"/>
    <w:multiLevelType w:val="hybridMultilevel"/>
    <w:tmpl w:val="BA2A61C4"/>
    <w:lvl w:ilvl="0" w:tplc="F2A4471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95D5AF6"/>
    <w:multiLevelType w:val="hybridMultilevel"/>
    <w:tmpl w:val="5486246E"/>
    <w:lvl w:ilvl="0" w:tplc="7F2AD942">
      <w:numFmt w:val="bullet"/>
      <w:lvlText w:val="-"/>
      <w:lvlJc w:val="left"/>
      <w:pPr>
        <w:ind w:left="1080" w:hanging="360"/>
      </w:pPr>
      <w:rPr>
        <w:rFonts w:ascii="Arial" w:eastAsia="Times New Roman"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AE53194"/>
    <w:multiLevelType w:val="multilevel"/>
    <w:tmpl w:val="70BECABA"/>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3F2815A9"/>
    <w:multiLevelType w:val="hybridMultilevel"/>
    <w:tmpl w:val="5424510C"/>
    <w:lvl w:ilvl="0" w:tplc="1C09000F">
      <w:start w:val="1"/>
      <w:numFmt w:val="decimal"/>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15:restartNumberingAfterBreak="0">
    <w:nsid w:val="402B013B"/>
    <w:multiLevelType w:val="hybridMultilevel"/>
    <w:tmpl w:val="8B76CD1E"/>
    <w:lvl w:ilvl="0" w:tplc="F9AE4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40FF2CD3"/>
    <w:multiLevelType w:val="multilevel"/>
    <w:tmpl w:val="A2A40D9C"/>
    <w:lvl w:ilvl="0">
      <w:start w:val="5"/>
      <w:numFmt w:val="decimal"/>
      <w:lvlText w:val="%1"/>
      <w:lvlJc w:val="left"/>
      <w:pPr>
        <w:ind w:left="360" w:hanging="360"/>
      </w:pPr>
      <w:rPr>
        <w:rFonts w:hint="default"/>
      </w:rPr>
    </w:lvl>
    <w:lvl w:ilvl="1">
      <w:start w:val="1"/>
      <w:numFmt w:val="decimal"/>
      <w:lvlText w:val="%1.%2"/>
      <w:lvlJc w:val="left"/>
      <w:pPr>
        <w:ind w:left="1490" w:hanging="36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0840" w:hanging="1800"/>
      </w:pPr>
      <w:rPr>
        <w:rFonts w:hint="default"/>
      </w:rPr>
    </w:lvl>
  </w:abstractNum>
  <w:abstractNum w:abstractNumId="30" w15:restartNumberingAfterBreak="0">
    <w:nsid w:val="41077D77"/>
    <w:multiLevelType w:val="hybridMultilevel"/>
    <w:tmpl w:val="AB6A8EC6"/>
    <w:lvl w:ilvl="0" w:tplc="1C090017">
      <w:start w:val="1"/>
      <w:numFmt w:val="lowerLetter"/>
      <w:lvlText w:val="%1)"/>
      <w:lvlJc w:val="left"/>
      <w:pPr>
        <w:ind w:left="2590" w:hanging="360"/>
      </w:pPr>
    </w:lvl>
    <w:lvl w:ilvl="1" w:tplc="1C090019" w:tentative="1">
      <w:start w:val="1"/>
      <w:numFmt w:val="lowerLetter"/>
      <w:lvlText w:val="%2."/>
      <w:lvlJc w:val="left"/>
      <w:pPr>
        <w:ind w:left="3310" w:hanging="360"/>
      </w:pPr>
    </w:lvl>
    <w:lvl w:ilvl="2" w:tplc="1C09001B" w:tentative="1">
      <w:start w:val="1"/>
      <w:numFmt w:val="lowerRoman"/>
      <w:lvlText w:val="%3."/>
      <w:lvlJc w:val="right"/>
      <w:pPr>
        <w:ind w:left="4030" w:hanging="180"/>
      </w:pPr>
    </w:lvl>
    <w:lvl w:ilvl="3" w:tplc="1C09000F" w:tentative="1">
      <w:start w:val="1"/>
      <w:numFmt w:val="decimal"/>
      <w:lvlText w:val="%4."/>
      <w:lvlJc w:val="left"/>
      <w:pPr>
        <w:ind w:left="4750" w:hanging="360"/>
      </w:pPr>
    </w:lvl>
    <w:lvl w:ilvl="4" w:tplc="1C090019" w:tentative="1">
      <w:start w:val="1"/>
      <w:numFmt w:val="lowerLetter"/>
      <w:lvlText w:val="%5."/>
      <w:lvlJc w:val="left"/>
      <w:pPr>
        <w:ind w:left="5470" w:hanging="360"/>
      </w:pPr>
    </w:lvl>
    <w:lvl w:ilvl="5" w:tplc="1C09001B" w:tentative="1">
      <w:start w:val="1"/>
      <w:numFmt w:val="lowerRoman"/>
      <w:lvlText w:val="%6."/>
      <w:lvlJc w:val="right"/>
      <w:pPr>
        <w:ind w:left="6190" w:hanging="180"/>
      </w:pPr>
    </w:lvl>
    <w:lvl w:ilvl="6" w:tplc="1C09000F" w:tentative="1">
      <w:start w:val="1"/>
      <w:numFmt w:val="decimal"/>
      <w:lvlText w:val="%7."/>
      <w:lvlJc w:val="left"/>
      <w:pPr>
        <w:ind w:left="6910" w:hanging="360"/>
      </w:pPr>
    </w:lvl>
    <w:lvl w:ilvl="7" w:tplc="1C090019" w:tentative="1">
      <w:start w:val="1"/>
      <w:numFmt w:val="lowerLetter"/>
      <w:lvlText w:val="%8."/>
      <w:lvlJc w:val="left"/>
      <w:pPr>
        <w:ind w:left="7630" w:hanging="360"/>
      </w:pPr>
    </w:lvl>
    <w:lvl w:ilvl="8" w:tplc="1C09001B" w:tentative="1">
      <w:start w:val="1"/>
      <w:numFmt w:val="lowerRoman"/>
      <w:lvlText w:val="%9."/>
      <w:lvlJc w:val="right"/>
      <w:pPr>
        <w:ind w:left="8350" w:hanging="180"/>
      </w:pPr>
    </w:lvl>
  </w:abstractNum>
  <w:abstractNum w:abstractNumId="31" w15:restartNumberingAfterBreak="0">
    <w:nsid w:val="4133142C"/>
    <w:multiLevelType w:val="hybridMultilevel"/>
    <w:tmpl w:val="C13A7CEE"/>
    <w:lvl w:ilvl="0" w:tplc="777C4C20">
      <w:start w:val="1"/>
      <w:numFmt w:val="lowerLetter"/>
      <w:lvlText w:val="(%1)"/>
      <w:lvlJc w:val="left"/>
      <w:pPr>
        <w:ind w:left="1803" w:hanging="36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2" w15:restartNumberingAfterBreak="0">
    <w:nsid w:val="451E4F8B"/>
    <w:multiLevelType w:val="hybridMultilevel"/>
    <w:tmpl w:val="7C9A8A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F8C6AEC"/>
    <w:multiLevelType w:val="hybridMultilevel"/>
    <w:tmpl w:val="5A784B6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4" w15:restartNumberingAfterBreak="0">
    <w:nsid w:val="53BF1045"/>
    <w:multiLevelType w:val="multilevel"/>
    <w:tmpl w:val="61A08F2E"/>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5FF6A3A"/>
    <w:multiLevelType w:val="hybridMultilevel"/>
    <w:tmpl w:val="D1CAE0A2"/>
    <w:lvl w:ilvl="0" w:tplc="B3649454">
      <w:start w:val="510"/>
      <w:numFmt w:val="decimal"/>
      <w:lvlText w:val="%1"/>
      <w:lvlJc w:val="left"/>
      <w:pPr>
        <w:ind w:left="1490" w:hanging="360"/>
      </w:pPr>
      <w:rPr>
        <w:rFonts w:hint="default"/>
      </w:r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36" w15:restartNumberingAfterBreak="0">
    <w:nsid w:val="5C5D2C3B"/>
    <w:multiLevelType w:val="hybridMultilevel"/>
    <w:tmpl w:val="FB3278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D775930"/>
    <w:multiLevelType w:val="multilevel"/>
    <w:tmpl w:val="62CEFC4C"/>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E373EF6"/>
    <w:multiLevelType w:val="multilevel"/>
    <w:tmpl w:val="F6C446EE"/>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4C70417"/>
    <w:multiLevelType w:val="multilevel"/>
    <w:tmpl w:val="07C21A20"/>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50F36A9"/>
    <w:multiLevelType w:val="hybridMultilevel"/>
    <w:tmpl w:val="39D61668"/>
    <w:lvl w:ilvl="0" w:tplc="BCB643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54D0E1C"/>
    <w:multiLevelType w:val="hybridMultilevel"/>
    <w:tmpl w:val="921813E0"/>
    <w:lvl w:ilvl="0" w:tplc="18EEA9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672C481C"/>
    <w:multiLevelType w:val="multilevel"/>
    <w:tmpl w:val="BC9893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C082AD7"/>
    <w:multiLevelType w:val="hybridMultilevel"/>
    <w:tmpl w:val="E0E099BE"/>
    <w:lvl w:ilvl="0" w:tplc="D0C0E34E">
      <w:start w:val="311"/>
      <w:numFmt w:val="decimal"/>
      <w:lvlText w:val="%1"/>
      <w:lvlJc w:val="left"/>
      <w:pPr>
        <w:ind w:left="1676" w:hanging="390"/>
      </w:pPr>
      <w:rPr>
        <w:rFonts w:hint="default"/>
      </w:rPr>
    </w:lvl>
    <w:lvl w:ilvl="1" w:tplc="1C090019" w:tentative="1">
      <w:start w:val="1"/>
      <w:numFmt w:val="lowerLetter"/>
      <w:lvlText w:val="%2."/>
      <w:lvlJc w:val="left"/>
      <w:pPr>
        <w:ind w:left="2366" w:hanging="360"/>
      </w:pPr>
    </w:lvl>
    <w:lvl w:ilvl="2" w:tplc="1C09001B" w:tentative="1">
      <w:start w:val="1"/>
      <w:numFmt w:val="lowerRoman"/>
      <w:lvlText w:val="%3."/>
      <w:lvlJc w:val="right"/>
      <w:pPr>
        <w:ind w:left="3086" w:hanging="180"/>
      </w:pPr>
    </w:lvl>
    <w:lvl w:ilvl="3" w:tplc="1C09000F" w:tentative="1">
      <w:start w:val="1"/>
      <w:numFmt w:val="decimal"/>
      <w:lvlText w:val="%4."/>
      <w:lvlJc w:val="left"/>
      <w:pPr>
        <w:ind w:left="3806" w:hanging="360"/>
      </w:pPr>
    </w:lvl>
    <w:lvl w:ilvl="4" w:tplc="1C090019" w:tentative="1">
      <w:start w:val="1"/>
      <w:numFmt w:val="lowerLetter"/>
      <w:lvlText w:val="%5."/>
      <w:lvlJc w:val="left"/>
      <w:pPr>
        <w:ind w:left="4526" w:hanging="360"/>
      </w:pPr>
    </w:lvl>
    <w:lvl w:ilvl="5" w:tplc="1C09001B" w:tentative="1">
      <w:start w:val="1"/>
      <w:numFmt w:val="lowerRoman"/>
      <w:lvlText w:val="%6."/>
      <w:lvlJc w:val="right"/>
      <w:pPr>
        <w:ind w:left="5246" w:hanging="180"/>
      </w:pPr>
    </w:lvl>
    <w:lvl w:ilvl="6" w:tplc="1C09000F" w:tentative="1">
      <w:start w:val="1"/>
      <w:numFmt w:val="decimal"/>
      <w:lvlText w:val="%7."/>
      <w:lvlJc w:val="left"/>
      <w:pPr>
        <w:ind w:left="5966" w:hanging="360"/>
      </w:pPr>
    </w:lvl>
    <w:lvl w:ilvl="7" w:tplc="1C090019" w:tentative="1">
      <w:start w:val="1"/>
      <w:numFmt w:val="lowerLetter"/>
      <w:lvlText w:val="%8."/>
      <w:lvlJc w:val="left"/>
      <w:pPr>
        <w:ind w:left="6686" w:hanging="360"/>
      </w:pPr>
    </w:lvl>
    <w:lvl w:ilvl="8" w:tplc="1C09001B" w:tentative="1">
      <w:start w:val="1"/>
      <w:numFmt w:val="lowerRoman"/>
      <w:lvlText w:val="%9."/>
      <w:lvlJc w:val="right"/>
      <w:pPr>
        <w:ind w:left="7406" w:hanging="180"/>
      </w:pPr>
    </w:lvl>
  </w:abstractNum>
  <w:abstractNum w:abstractNumId="44" w15:restartNumberingAfterBreak="0">
    <w:nsid w:val="6C7177DB"/>
    <w:multiLevelType w:val="hybridMultilevel"/>
    <w:tmpl w:val="D2F208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0651C08"/>
    <w:multiLevelType w:val="multilevel"/>
    <w:tmpl w:val="FB2A0690"/>
    <w:lvl w:ilvl="0">
      <w:start w:val="1"/>
      <w:numFmt w:val="decimal"/>
      <w:lvlText w:val="%1."/>
      <w:lvlJc w:val="left"/>
      <w:pPr>
        <w:ind w:left="720" w:hanging="360"/>
      </w:pPr>
      <w:rPr>
        <w:rFonts w:hint="default"/>
      </w:rPr>
    </w:lvl>
    <w:lvl w:ilvl="1">
      <w:start w:val="1"/>
      <w:numFmt w:val="decimal"/>
      <w:isLgl/>
      <w:lvlText w:val="%2."/>
      <w:lvlJc w:val="left"/>
      <w:pPr>
        <w:ind w:left="1130" w:hanging="41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B7D30BF"/>
    <w:multiLevelType w:val="hybridMultilevel"/>
    <w:tmpl w:val="C30062A6"/>
    <w:lvl w:ilvl="0" w:tplc="3580F11E">
      <w:start w:val="1"/>
      <w:numFmt w:val="decimal"/>
      <w:lvlText w:val="%1."/>
      <w:lvlJc w:val="left"/>
      <w:pPr>
        <w:ind w:left="1069" w:hanging="360"/>
      </w:pPr>
      <w:rPr>
        <w:rFonts w:eastAsiaTheme="minorHAnsi"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7" w15:restartNumberingAfterBreak="0">
    <w:nsid w:val="7EEA2C1A"/>
    <w:multiLevelType w:val="hybridMultilevel"/>
    <w:tmpl w:val="465219D2"/>
    <w:lvl w:ilvl="0" w:tplc="7F2ADC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3"/>
  </w:num>
  <w:num w:numId="6">
    <w:abstractNumId w:val="17"/>
  </w:num>
  <w:num w:numId="7">
    <w:abstractNumId w:val="36"/>
  </w:num>
  <w:num w:numId="8">
    <w:abstractNumId w:val="34"/>
  </w:num>
  <w:num w:numId="9">
    <w:abstractNumId w:val="1"/>
  </w:num>
  <w:num w:numId="10">
    <w:abstractNumId w:val="30"/>
  </w:num>
  <w:num w:numId="11">
    <w:abstractNumId w:val="14"/>
  </w:num>
  <w:num w:numId="12">
    <w:abstractNumId w:val="40"/>
  </w:num>
  <w:num w:numId="13">
    <w:abstractNumId w:val="4"/>
  </w:num>
  <w:num w:numId="14">
    <w:abstractNumId w:val="20"/>
  </w:num>
  <w:num w:numId="15">
    <w:abstractNumId w:val="0"/>
  </w:num>
  <w:num w:numId="16">
    <w:abstractNumId w:val="29"/>
  </w:num>
  <w:num w:numId="17">
    <w:abstractNumId w:val="42"/>
  </w:num>
  <w:num w:numId="18">
    <w:abstractNumId w:val="11"/>
  </w:num>
  <w:num w:numId="19">
    <w:abstractNumId w:val="46"/>
  </w:num>
  <w:num w:numId="20">
    <w:abstractNumId w:val="41"/>
  </w:num>
  <w:num w:numId="21">
    <w:abstractNumId w:val="45"/>
  </w:num>
  <w:num w:numId="22">
    <w:abstractNumId w:val="2"/>
  </w:num>
  <w:num w:numId="23">
    <w:abstractNumId w:val="12"/>
  </w:num>
  <w:num w:numId="24">
    <w:abstractNumId w:val="35"/>
  </w:num>
  <w:num w:numId="25">
    <w:abstractNumId w:val="6"/>
  </w:num>
  <w:num w:numId="26">
    <w:abstractNumId w:val="7"/>
  </w:num>
  <w:num w:numId="27">
    <w:abstractNumId w:val="13"/>
  </w:num>
  <w:num w:numId="28">
    <w:abstractNumId w:val="43"/>
  </w:num>
  <w:num w:numId="29">
    <w:abstractNumId w:val="26"/>
  </w:num>
  <w:num w:numId="30">
    <w:abstractNumId w:val="9"/>
  </w:num>
  <w:num w:numId="31">
    <w:abstractNumId w:val="39"/>
  </w:num>
  <w:num w:numId="32">
    <w:abstractNumId w:val="37"/>
  </w:num>
  <w:num w:numId="33">
    <w:abstractNumId w:val="38"/>
  </w:num>
  <w:num w:numId="34">
    <w:abstractNumId w:val="22"/>
  </w:num>
  <w:num w:numId="35">
    <w:abstractNumId w:val="18"/>
  </w:num>
  <w:num w:numId="36">
    <w:abstractNumId w:val="25"/>
  </w:num>
  <w:num w:numId="37">
    <w:abstractNumId w:val="5"/>
  </w:num>
  <w:num w:numId="38">
    <w:abstractNumId w:val="44"/>
  </w:num>
  <w:num w:numId="39">
    <w:abstractNumId w:val="47"/>
  </w:num>
  <w:num w:numId="40">
    <w:abstractNumId w:val="3"/>
  </w:num>
  <w:num w:numId="41">
    <w:abstractNumId w:val="31"/>
  </w:num>
  <w:num w:numId="42">
    <w:abstractNumId w:val="27"/>
  </w:num>
  <w:num w:numId="43">
    <w:abstractNumId w:val="21"/>
  </w:num>
  <w:num w:numId="44">
    <w:abstractNumId w:val="23"/>
  </w:num>
  <w:num w:numId="45">
    <w:abstractNumId w:val="15"/>
  </w:num>
  <w:num w:numId="46">
    <w:abstractNumId w:val="19"/>
  </w:num>
  <w:num w:numId="47">
    <w:abstractNumId w:val="1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C1"/>
    <w:rsid w:val="0000230A"/>
    <w:rsid w:val="00004530"/>
    <w:rsid w:val="000066BF"/>
    <w:rsid w:val="0001063A"/>
    <w:rsid w:val="00011354"/>
    <w:rsid w:val="000117DA"/>
    <w:rsid w:val="00011946"/>
    <w:rsid w:val="00012801"/>
    <w:rsid w:val="000139F1"/>
    <w:rsid w:val="000154D4"/>
    <w:rsid w:val="000209CD"/>
    <w:rsid w:val="00024BAB"/>
    <w:rsid w:val="000253EE"/>
    <w:rsid w:val="00025ADD"/>
    <w:rsid w:val="0002772F"/>
    <w:rsid w:val="000279D3"/>
    <w:rsid w:val="000302F2"/>
    <w:rsid w:val="00030586"/>
    <w:rsid w:val="000369B8"/>
    <w:rsid w:val="00042013"/>
    <w:rsid w:val="000456F9"/>
    <w:rsid w:val="000466A6"/>
    <w:rsid w:val="00047C24"/>
    <w:rsid w:val="00051D4A"/>
    <w:rsid w:val="0005260D"/>
    <w:rsid w:val="0005436E"/>
    <w:rsid w:val="0005733A"/>
    <w:rsid w:val="00057C57"/>
    <w:rsid w:val="00061CAD"/>
    <w:rsid w:val="000624B8"/>
    <w:rsid w:val="00064399"/>
    <w:rsid w:val="00064448"/>
    <w:rsid w:val="00064AB8"/>
    <w:rsid w:val="00064AC4"/>
    <w:rsid w:val="0006536B"/>
    <w:rsid w:val="000704C8"/>
    <w:rsid w:val="00070F76"/>
    <w:rsid w:val="000720B3"/>
    <w:rsid w:val="000722CB"/>
    <w:rsid w:val="000731D7"/>
    <w:rsid w:val="000735F0"/>
    <w:rsid w:val="00076CB9"/>
    <w:rsid w:val="00076CFE"/>
    <w:rsid w:val="00080CB4"/>
    <w:rsid w:val="00080F06"/>
    <w:rsid w:val="00082563"/>
    <w:rsid w:val="00086785"/>
    <w:rsid w:val="000867C5"/>
    <w:rsid w:val="00086884"/>
    <w:rsid w:val="0009049B"/>
    <w:rsid w:val="00095177"/>
    <w:rsid w:val="00096C51"/>
    <w:rsid w:val="000A1979"/>
    <w:rsid w:val="000A1C86"/>
    <w:rsid w:val="000A27A7"/>
    <w:rsid w:val="000A5412"/>
    <w:rsid w:val="000B0026"/>
    <w:rsid w:val="000B31C3"/>
    <w:rsid w:val="000B4C52"/>
    <w:rsid w:val="000B5273"/>
    <w:rsid w:val="000B64B6"/>
    <w:rsid w:val="000B67C1"/>
    <w:rsid w:val="000C0F1B"/>
    <w:rsid w:val="000C2A7A"/>
    <w:rsid w:val="000C4D01"/>
    <w:rsid w:val="000C6742"/>
    <w:rsid w:val="000C6D2A"/>
    <w:rsid w:val="000D6D22"/>
    <w:rsid w:val="000D7A92"/>
    <w:rsid w:val="000E3CE1"/>
    <w:rsid w:val="000E3D95"/>
    <w:rsid w:val="000E785F"/>
    <w:rsid w:val="000F3476"/>
    <w:rsid w:val="000F5219"/>
    <w:rsid w:val="00100CE0"/>
    <w:rsid w:val="0010265F"/>
    <w:rsid w:val="00102E08"/>
    <w:rsid w:val="00103466"/>
    <w:rsid w:val="0010663A"/>
    <w:rsid w:val="00106DE4"/>
    <w:rsid w:val="00110778"/>
    <w:rsid w:val="00111BD9"/>
    <w:rsid w:val="001122BC"/>
    <w:rsid w:val="0011347C"/>
    <w:rsid w:val="00114AE3"/>
    <w:rsid w:val="00120C23"/>
    <w:rsid w:val="001224A8"/>
    <w:rsid w:val="00122601"/>
    <w:rsid w:val="00124F34"/>
    <w:rsid w:val="0012505C"/>
    <w:rsid w:val="00125EAF"/>
    <w:rsid w:val="00126899"/>
    <w:rsid w:val="00130272"/>
    <w:rsid w:val="001315D4"/>
    <w:rsid w:val="00133474"/>
    <w:rsid w:val="001337E5"/>
    <w:rsid w:val="00133F6A"/>
    <w:rsid w:val="00134669"/>
    <w:rsid w:val="00134A77"/>
    <w:rsid w:val="00140B24"/>
    <w:rsid w:val="00142A19"/>
    <w:rsid w:val="0014346D"/>
    <w:rsid w:val="00143EF5"/>
    <w:rsid w:val="001453BE"/>
    <w:rsid w:val="00147051"/>
    <w:rsid w:val="0015011E"/>
    <w:rsid w:val="00150347"/>
    <w:rsid w:val="00152795"/>
    <w:rsid w:val="001543E0"/>
    <w:rsid w:val="00154E3C"/>
    <w:rsid w:val="0015561E"/>
    <w:rsid w:val="001557FA"/>
    <w:rsid w:val="001563E5"/>
    <w:rsid w:val="00160694"/>
    <w:rsid w:val="00161798"/>
    <w:rsid w:val="0016192E"/>
    <w:rsid w:val="001650AA"/>
    <w:rsid w:val="00166425"/>
    <w:rsid w:val="00171387"/>
    <w:rsid w:val="001713EE"/>
    <w:rsid w:val="001743D4"/>
    <w:rsid w:val="0017717F"/>
    <w:rsid w:val="001771B1"/>
    <w:rsid w:val="001819FA"/>
    <w:rsid w:val="00182554"/>
    <w:rsid w:val="001857C8"/>
    <w:rsid w:val="00185AEB"/>
    <w:rsid w:val="0018620A"/>
    <w:rsid w:val="00187918"/>
    <w:rsid w:val="00187B79"/>
    <w:rsid w:val="00191512"/>
    <w:rsid w:val="00191775"/>
    <w:rsid w:val="001926AC"/>
    <w:rsid w:val="001978A1"/>
    <w:rsid w:val="001A2D2B"/>
    <w:rsid w:val="001A2E23"/>
    <w:rsid w:val="001A31B7"/>
    <w:rsid w:val="001A4EA5"/>
    <w:rsid w:val="001B0953"/>
    <w:rsid w:val="001B3ED1"/>
    <w:rsid w:val="001B4961"/>
    <w:rsid w:val="001B5BC4"/>
    <w:rsid w:val="001B5DE2"/>
    <w:rsid w:val="001C2F84"/>
    <w:rsid w:val="001C4908"/>
    <w:rsid w:val="001D02F8"/>
    <w:rsid w:val="001D08CB"/>
    <w:rsid w:val="001D1D68"/>
    <w:rsid w:val="001D2FEC"/>
    <w:rsid w:val="001D4A42"/>
    <w:rsid w:val="001D5624"/>
    <w:rsid w:val="001D5747"/>
    <w:rsid w:val="001D5FF2"/>
    <w:rsid w:val="001D7162"/>
    <w:rsid w:val="001D74DB"/>
    <w:rsid w:val="001E0992"/>
    <w:rsid w:val="001E3A0B"/>
    <w:rsid w:val="001E3D7E"/>
    <w:rsid w:val="001E6F7E"/>
    <w:rsid w:val="001F0DCC"/>
    <w:rsid w:val="001F31B9"/>
    <w:rsid w:val="001F36D6"/>
    <w:rsid w:val="001F49D9"/>
    <w:rsid w:val="001F53B6"/>
    <w:rsid w:val="001F55D7"/>
    <w:rsid w:val="001F605B"/>
    <w:rsid w:val="002022DE"/>
    <w:rsid w:val="0020272F"/>
    <w:rsid w:val="002102D9"/>
    <w:rsid w:val="0021038E"/>
    <w:rsid w:val="00210ED3"/>
    <w:rsid w:val="002111F7"/>
    <w:rsid w:val="002115C7"/>
    <w:rsid w:val="0021341E"/>
    <w:rsid w:val="00213C0B"/>
    <w:rsid w:val="0021439F"/>
    <w:rsid w:val="00214502"/>
    <w:rsid w:val="002230E1"/>
    <w:rsid w:val="0023103A"/>
    <w:rsid w:val="00231D6A"/>
    <w:rsid w:val="00232428"/>
    <w:rsid w:val="00233624"/>
    <w:rsid w:val="0023559E"/>
    <w:rsid w:val="00237BD4"/>
    <w:rsid w:val="00241629"/>
    <w:rsid w:val="00242C36"/>
    <w:rsid w:val="00243BF5"/>
    <w:rsid w:val="002444DE"/>
    <w:rsid w:val="00246FA0"/>
    <w:rsid w:val="00253E95"/>
    <w:rsid w:val="00254538"/>
    <w:rsid w:val="00254C34"/>
    <w:rsid w:val="002562F1"/>
    <w:rsid w:val="00256F02"/>
    <w:rsid w:val="00257782"/>
    <w:rsid w:val="00257872"/>
    <w:rsid w:val="0026099D"/>
    <w:rsid w:val="00262B5C"/>
    <w:rsid w:val="002644F9"/>
    <w:rsid w:val="00266857"/>
    <w:rsid w:val="00266F02"/>
    <w:rsid w:val="002767DD"/>
    <w:rsid w:val="002820AC"/>
    <w:rsid w:val="002820EA"/>
    <w:rsid w:val="0028285F"/>
    <w:rsid w:val="0028457A"/>
    <w:rsid w:val="00284A04"/>
    <w:rsid w:val="00284C5D"/>
    <w:rsid w:val="0028534F"/>
    <w:rsid w:val="0028679D"/>
    <w:rsid w:val="00286AA5"/>
    <w:rsid w:val="00290F17"/>
    <w:rsid w:val="0029345C"/>
    <w:rsid w:val="00294459"/>
    <w:rsid w:val="002948CE"/>
    <w:rsid w:val="0029651A"/>
    <w:rsid w:val="00296C12"/>
    <w:rsid w:val="002A79D6"/>
    <w:rsid w:val="002B0589"/>
    <w:rsid w:val="002B136B"/>
    <w:rsid w:val="002B4F19"/>
    <w:rsid w:val="002C05C2"/>
    <w:rsid w:val="002C1099"/>
    <w:rsid w:val="002C36E8"/>
    <w:rsid w:val="002C5E2B"/>
    <w:rsid w:val="002C776B"/>
    <w:rsid w:val="002C7A72"/>
    <w:rsid w:val="002D22B9"/>
    <w:rsid w:val="002D27EB"/>
    <w:rsid w:val="002D4849"/>
    <w:rsid w:val="002D4904"/>
    <w:rsid w:val="002D679C"/>
    <w:rsid w:val="002D7629"/>
    <w:rsid w:val="002D7B10"/>
    <w:rsid w:val="002E1BF7"/>
    <w:rsid w:val="002E7792"/>
    <w:rsid w:val="002F035E"/>
    <w:rsid w:val="002F1055"/>
    <w:rsid w:val="002F1169"/>
    <w:rsid w:val="002F2961"/>
    <w:rsid w:val="002F3EA1"/>
    <w:rsid w:val="002F7CD1"/>
    <w:rsid w:val="0030151C"/>
    <w:rsid w:val="00302899"/>
    <w:rsid w:val="00302F97"/>
    <w:rsid w:val="00305A94"/>
    <w:rsid w:val="00312042"/>
    <w:rsid w:val="00313302"/>
    <w:rsid w:val="003138C2"/>
    <w:rsid w:val="00314BE2"/>
    <w:rsid w:val="00314E88"/>
    <w:rsid w:val="003175F3"/>
    <w:rsid w:val="00317B15"/>
    <w:rsid w:val="00320660"/>
    <w:rsid w:val="00321CEE"/>
    <w:rsid w:val="00324108"/>
    <w:rsid w:val="00330A9C"/>
    <w:rsid w:val="00330C6E"/>
    <w:rsid w:val="0033140E"/>
    <w:rsid w:val="00331CB8"/>
    <w:rsid w:val="003323D9"/>
    <w:rsid w:val="0033498C"/>
    <w:rsid w:val="00335871"/>
    <w:rsid w:val="00341507"/>
    <w:rsid w:val="003448F6"/>
    <w:rsid w:val="00345573"/>
    <w:rsid w:val="00345C37"/>
    <w:rsid w:val="0034709F"/>
    <w:rsid w:val="00351545"/>
    <w:rsid w:val="00352C09"/>
    <w:rsid w:val="00352C34"/>
    <w:rsid w:val="00360BC9"/>
    <w:rsid w:val="00362B9D"/>
    <w:rsid w:val="003654B9"/>
    <w:rsid w:val="003702A5"/>
    <w:rsid w:val="00370A03"/>
    <w:rsid w:val="00370B46"/>
    <w:rsid w:val="0037118F"/>
    <w:rsid w:val="00376670"/>
    <w:rsid w:val="00377501"/>
    <w:rsid w:val="003837C6"/>
    <w:rsid w:val="00383C6A"/>
    <w:rsid w:val="003844C1"/>
    <w:rsid w:val="003844C9"/>
    <w:rsid w:val="00385454"/>
    <w:rsid w:val="00385AF0"/>
    <w:rsid w:val="00386B79"/>
    <w:rsid w:val="003920AF"/>
    <w:rsid w:val="0039258D"/>
    <w:rsid w:val="00393F10"/>
    <w:rsid w:val="003A0DD5"/>
    <w:rsid w:val="003A30D8"/>
    <w:rsid w:val="003A3D06"/>
    <w:rsid w:val="003A4925"/>
    <w:rsid w:val="003A56CC"/>
    <w:rsid w:val="003A7938"/>
    <w:rsid w:val="003B12F8"/>
    <w:rsid w:val="003B14BB"/>
    <w:rsid w:val="003B1F4A"/>
    <w:rsid w:val="003B424A"/>
    <w:rsid w:val="003B4AB7"/>
    <w:rsid w:val="003C0638"/>
    <w:rsid w:val="003C088A"/>
    <w:rsid w:val="003C0D88"/>
    <w:rsid w:val="003C1219"/>
    <w:rsid w:val="003C47ED"/>
    <w:rsid w:val="003C4BDD"/>
    <w:rsid w:val="003C7E8A"/>
    <w:rsid w:val="003D050C"/>
    <w:rsid w:val="003D1034"/>
    <w:rsid w:val="003D1D01"/>
    <w:rsid w:val="003D3745"/>
    <w:rsid w:val="003D3DDB"/>
    <w:rsid w:val="003D4505"/>
    <w:rsid w:val="003D5F87"/>
    <w:rsid w:val="003E0E09"/>
    <w:rsid w:val="003E5483"/>
    <w:rsid w:val="003E6B9A"/>
    <w:rsid w:val="003E7E0B"/>
    <w:rsid w:val="003F0E7C"/>
    <w:rsid w:val="003F193B"/>
    <w:rsid w:val="003F2206"/>
    <w:rsid w:val="003F36BF"/>
    <w:rsid w:val="003F597F"/>
    <w:rsid w:val="00402FE2"/>
    <w:rsid w:val="00404A0E"/>
    <w:rsid w:val="00406D59"/>
    <w:rsid w:val="00406E49"/>
    <w:rsid w:val="004115AC"/>
    <w:rsid w:val="00411FD4"/>
    <w:rsid w:val="0041397A"/>
    <w:rsid w:val="00415AAB"/>
    <w:rsid w:val="00417185"/>
    <w:rsid w:val="00422A65"/>
    <w:rsid w:val="004236EC"/>
    <w:rsid w:val="00423C04"/>
    <w:rsid w:val="0042437B"/>
    <w:rsid w:val="0042696D"/>
    <w:rsid w:val="00427720"/>
    <w:rsid w:val="004278E2"/>
    <w:rsid w:val="00433F64"/>
    <w:rsid w:val="004377FA"/>
    <w:rsid w:val="00437E6F"/>
    <w:rsid w:val="00441898"/>
    <w:rsid w:val="00442589"/>
    <w:rsid w:val="00447A00"/>
    <w:rsid w:val="00451DE2"/>
    <w:rsid w:val="004523D4"/>
    <w:rsid w:val="00452604"/>
    <w:rsid w:val="0045300D"/>
    <w:rsid w:val="00455BFD"/>
    <w:rsid w:val="004567A0"/>
    <w:rsid w:val="00465D5C"/>
    <w:rsid w:val="00466B1D"/>
    <w:rsid w:val="00474176"/>
    <w:rsid w:val="00474E0D"/>
    <w:rsid w:val="00476A63"/>
    <w:rsid w:val="00476F5F"/>
    <w:rsid w:val="00477018"/>
    <w:rsid w:val="004809BA"/>
    <w:rsid w:val="00481760"/>
    <w:rsid w:val="004819A5"/>
    <w:rsid w:val="00483401"/>
    <w:rsid w:val="00490CFF"/>
    <w:rsid w:val="004916E0"/>
    <w:rsid w:val="00495821"/>
    <w:rsid w:val="00495AE4"/>
    <w:rsid w:val="004A3167"/>
    <w:rsid w:val="004A5B76"/>
    <w:rsid w:val="004B0523"/>
    <w:rsid w:val="004B058B"/>
    <w:rsid w:val="004B1018"/>
    <w:rsid w:val="004B1C7E"/>
    <w:rsid w:val="004B31B2"/>
    <w:rsid w:val="004B4DE5"/>
    <w:rsid w:val="004B63B3"/>
    <w:rsid w:val="004C1C4D"/>
    <w:rsid w:val="004C2519"/>
    <w:rsid w:val="004C4594"/>
    <w:rsid w:val="004C4A5D"/>
    <w:rsid w:val="004C4BA7"/>
    <w:rsid w:val="004C5AE6"/>
    <w:rsid w:val="004D1664"/>
    <w:rsid w:val="004D1D11"/>
    <w:rsid w:val="004D3099"/>
    <w:rsid w:val="004D46B0"/>
    <w:rsid w:val="004D4FB9"/>
    <w:rsid w:val="004D5450"/>
    <w:rsid w:val="004E29A8"/>
    <w:rsid w:val="004E5CC8"/>
    <w:rsid w:val="004E6E86"/>
    <w:rsid w:val="004E7E06"/>
    <w:rsid w:val="004F0C86"/>
    <w:rsid w:val="004F361B"/>
    <w:rsid w:val="004F3D58"/>
    <w:rsid w:val="004F3FD0"/>
    <w:rsid w:val="004F455A"/>
    <w:rsid w:val="004F560F"/>
    <w:rsid w:val="004F6E63"/>
    <w:rsid w:val="004F70FF"/>
    <w:rsid w:val="005020BC"/>
    <w:rsid w:val="005035CC"/>
    <w:rsid w:val="00504193"/>
    <w:rsid w:val="0050613C"/>
    <w:rsid w:val="00506150"/>
    <w:rsid w:val="00507322"/>
    <w:rsid w:val="00512C79"/>
    <w:rsid w:val="00515B3E"/>
    <w:rsid w:val="00515D12"/>
    <w:rsid w:val="0051602D"/>
    <w:rsid w:val="00523EE9"/>
    <w:rsid w:val="00524477"/>
    <w:rsid w:val="00524773"/>
    <w:rsid w:val="00530B12"/>
    <w:rsid w:val="00530FEF"/>
    <w:rsid w:val="00533076"/>
    <w:rsid w:val="00533F2F"/>
    <w:rsid w:val="005358E3"/>
    <w:rsid w:val="005367B9"/>
    <w:rsid w:val="00540613"/>
    <w:rsid w:val="0054698A"/>
    <w:rsid w:val="00547882"/>
    <w:rsid w:val="0055287A"/>
    <w:rsid w:val="005536CF"/>
    <w:rsid w:val="00556136"/>
    <w:rsid w:val="00556C14"/>
    <w:rsid w:val="00557113"/>
    <w:rsid w:val="00561D84"/>
    <w:rsid w:val="00561F16"/>
    <w:rsid w:val="0056336B"/>
    <w:rsid w:val="0056454E"/>
    <w:rsid w:val="005656C8"/>
    <w:rsid w:val="005661F3"/>
    <w:rsid w:val="00567AB4"/>
    <w:rsid w:val="00576DBC"/>
    <w:rsid w:val="00580A62"/>
    <w:rsid w:val="00587600"/>
    <w:rsid w:val="00592A16"/>
    <w:rsid w:val="0059614B"/>
    <w:rsid w:val="005A1436"/>
    <w:rsid w:val="005A14B6"/>
    <w:rsid w:val="005A279C"/>
    <w:rsid w:val="005A3A74"/>
    <w:rsid w:val="005A3AD7"/>
    <w:rsid w:val="005B2C59"/>
    <w:rsid w:val="005B2D4A"/>
    <w:rsid w:val="005B2FEC"/>
    <w:rsid w:val="005B3638"/>
    <w:rsid w:val="005B3787"/>
    <w:rsid w:val="005B3D4A"/>
    <w:rsid w:val="005B6965"/>
    <w:rsid w:val="005B74B1"/>
    <w:rsid w:val="005C18ED"/>
    <w:rsid w:val="005C1D0C"/>
    <w:rsid w:val="005C562E"/>
    <w:rsid w:val="005D01D7"/>
    <w:rsid w:val="005D16F7"/>
    <w:rsid w:val="005D18D2"/>
    <w:rsid w:val="005D28D5"/>
    <w:rsid w:val="005D2AA0"/>
    <w:rsid w:val="005D3CB6"/>
    <w:rsid w:val="005D5CB5"/>
    <w:rsid w:val="005D75C5"/>
    <w:rsid w:val="005E06C5"/>
    <w:rsid w:val="005E249D"/>
    <w:rsid w:val="005E30C0"/>
    <w:rsid w:val="005E3D9E"/>
    <w:rsid w:val="005E6C63"/>
    <w:rsid w:val="005E6E94"/>
    <w:rsid w:val="005F387A"/>
    <w:rsid w:val="005F39DE"/>
    <w:rsid w:val="005F3D9B"/>
    <w:rsid w:val="005F4C5C"/>
    <w:rsid w:val="005F5966"/>
    <w:rsid w:val="005F7035"/>
    <w:rsid w:val="005F7C2C"/>
    <w:rsid w:val="0060155F"/>
    <w:rsid w:val="00602CFD"/>
    <w:rsid w:val="00605E63"/>
    <w:rsid w:val="00606035"/>
    <w:rsid w:val="0060664F"/>
    <w:rsid w:val="006077A1"/>
    <w:rsid w:val="0061310E"/>
    <w:rsid w:val="00614122"/>
    <w:rsid w:val="00614398"/>
    <w:rsid w:val="0061440C"/>
    <w:rsid w:val="00614E1B"/>
    <w:rsid w:val="006168D1"/>
    <w:rsid w:val="0061790F"/>
    <w:rsid w:val="006200CF"/>
    <w:rsid w:val="00620EA3"/>
    <w:rsid w:val="006215AC"/>
    <w:rsid w:val="0062357B"/>
    <w:rsid w:val="0062387B"/>
    <w:rsid w:val="00625C67"/>
    <w:rsid w:val="006262DF"/>
    <w:rsid w:val="00627562"/>
    <w:rsid w:val="00630724"/>
    <w:rsid w:val="00633464"/>
    <w:rsid w:val="006355B5"/>
    <w:rsid w:val="00635D81"/>
    <w:rsid w:val="006361E2"/>
    <w:rsid w:val="0063646A"/>
    <w:rsid w:val="00636BDF"/>
    <w:rsid w:val="00640967"/>
    <w:rsid w:val="00640EDA"/>
    <w:rsid w:val="00641007"/>
    <w:rsid w:val="006414D6"/>
    <w:rsid w:val="006431AA"/>
    <w:rsid w:val="006439C7"/>
    <w:rsid w:val="00647128"/>
    <w:rsid w:val="00651A17"/>
    <w:rsid w:val="00652F79"/>
    <w:rsid w:val="006568F4"/>
    <w:rsid w:val="00656FD9"/>
    <w:rsid w:val="006607F8"/>
    <w:rsid w:val="00660B94"/>
    <w:rsid w:val="00661A3B"/>
    <w:rsid w:val="0066308A"/>
    <w:rsid w:val="006652B6"/>
    <w:rsid w:val="006653D0"/>
    <w:rsid w:val="00667115"/>
    <w:rsid w:val="00672955"/>
    <w:rsid w:val="006732A3"/>
    <w:rsid w:val="006758A0"/>
    <w:rsid w:val="0067698B"/>
    <w:rsid w:val="00677ECE"/>
    <w:rsid w:val="00681F06"/>
    <w:rsid w:val="006847EF"/>
    <w:rsid w:val="00690A9F"/>
    <w:rsid w:val="0069110C"/>
    <w:rsid w:val="00692CB8"/>
    <w:rsid w:val="0069544D"/>
    <w:rsid w:val="006A58B4"/>
    <w:rsid w:val="006A685A"/>
    <w:rsid w:val="006A6EEF"/>
    <w:rsid w:val="006B2444"/>
    <w:rsid w:val="006B39DF"/>
    <w:rsid w:val="006B7A61"/>
    <w:rsid w:val="006C6BA6"/>
    <w:rsid w:val="006D00F1"/>
    <w:rsid w:val="006D0488"/>
    <w:rsid w:val="006D0D7C"/>
    <w:rsid w:val="006D14DD"/>
    <w:rsid w:val="006D227F"/>
    <w:rsid w:val="006D33A9"/>
    <w:rsid w:val="006D49B3"/>
    <w:rsid w:val="006D585D"/>
    <w:rsid w:val="006D5AEC"/>
    <w:rsid w:val="006D6043"/>
    <w:rsid w:val="006D640F"/>
    <w:rsid w:val="006D7EAD"/>
    <w:rsid w:val="006D7FF3"/>
    <w:rsid w:val="006E0BC0"/>
    <w:rsid w:val="006E1B34"/>
    <w:rsid w:val="006E2C46"/>
    <w:rsid w:val="006E34F6"/>
    <w:rsid w:val="006E403A"/>
    <w:rsid w:val="006F4A99"/>
    <w:rsid w:val="006F6563"/>
    <w:rsid w:val="006F72AB"/>
    <w:rsid w:val="00700A81"/>
    <w:rsid w:val="00700D35"/>
    <w:rsid w:val="00710377"/>
    <w:rsid w:val="007123F3"/>
    <w:rsid w:val="007126CC"/>
    <w:rsid w:val="00713686"/>
    <w:rsid w:val="007149E2"/>
    <w:rsid w:val="00714D23"/>
    <w:rsid w:val="0071541F"/>
    <w:rsid w:val="00716F8A"/>
    <w:rsid w:val="00717B23"/>
    <w:rsid w:val="007209AC"/>
    <w:rsid w:val="00722D3E"/>
    <w:rsid w:val="007233D5"/>
    <w:rsid w:val="007248E2"/>
    <w:rsid w:val="00725911"/>
    <w:rsid w:val="00727B8E"/>
    <w:rsid w:val="00731092"/>
    <w:rsid w:val="00731BAC"/>
    <w:rsid w:val="00732856"/>
    <w:rsid w:val="0073458E"/>
    <w:rsid w:val="00734AB0"/>
    <w:rsid w:val="00736C79"/>
    <w:rsid w:val="00737883"/>
    <w:rsid w:val="00740511"/>
    <w:rsid w:val="0074506F"/>
    <w:rsid w:val="00747B8C"/>
    <w:rsid w:val="00751510"/>
    <w:rsid w:val="00752D6E"/>
    <w:rsid w:val="00752DF8"/>
    <w:rsid w:val="0075672A"/>
    <w:rsid w:val="00756850"/>
    <w:rsid w:val="00757103"/>
    <w:rsid w:val="0076073E"/>
    <w:rsid w:val="00761683"/>
    <w:rsid w:val="00764993"/>
    <w:rsid w:val="00764DBD"/>
    <w:rsid w:val="00770AA4"/>
    <w:rsid w:val="007752D9"/>
    <w:rsid w:val="007762AC"/>
    <w:rsid w:val="00781D15"/>
    <w:rsid w:val="007842DE"/>
    <w:rsid w:val="0078520D"/>
    <w:rsid w:val="00787B2C"/>
    <w:rsid w:val="00790222"/>
    <w:rsid w:val="00792BB8"/>
    <w:rsid w:val="00795DE6"/>
    <w:rsid w:val="007976D4"/>
    <w:rsid w:val="00797BE5"/>
    <w:rsid w:val="007A4009"/>
    <w:rsid w:val="007A6BB2"/>
    <w:rsid w:val="007A7143"/>
    <w:rsid w:val="007A739B"/>
    <w:rsid w:val="007B0AEE"/>
    <w:rsid w:val="007B238A"/>
    <w:rsid w:val="007B686F"/>
    <w:rsid w:val="007C3391"/>
    <w:rsid w:val="007C35A1"/>
    <w:rsid w:val="007C56CA"/>
    <w:rsid w:val="007C6203"/>
    <w:rsid w:val="007C7A3C"/>
    <w:rsid w:val="007C7C6A"/>
    <w:rsid w:val="007D1314"/>
    <w:rsid w:val="007D1ACE"/>
    <w:rsid w:val="007E0B4C"/>
    <w:rsid w:val="007E1FAB"/>
    <w:rsid w:val="007E2C0A"/>
    <w:rsid w:val="007E3617"/>
    <w:rsid w:val="007F31A6"/>
    <w:rsid w:val="007F389B"/>
    <w:rsid w:val="007F4EDA"/>
    <w:rsid w:val="007F6BDF"/>
    <w:rsid w:val="007F6E68"/>
    <w:rsid w:val="00800C8A"/>
    <w:rsid w:val="0080101B"/>
    <w:rsid w:val="008020A7"/>
    <w:rsid w:val="00803F05"/>
    <w:rsid w:val="008040FB"/>
    <w:rsid w:val="00805539"/>
    <w:rsid w:val="0080727D"/>
    <w:rsid w:val="00807C4A"/>
    <w:rsid w:val="00813388"/>
    <w:rsid w:val="00815CF3"/>
    <w:rsid w:val="00820B31"/>
    <w:rsid w:val="00822813"/>
    <w:rsid w:val="00823B8B"/>
    <w:rsid w:val="0082551B"/>
    <w:rsid w:val="00827DFF"/>
    <w:rsid w:val="008303DA"/>
    <w:rsid w:val="008344BA"/>
    <w:rsid w:val="00835674"/>
    <w:rsid w:val="00836254"/>
    <w:rsid w:val="00837D27"/>
    <w:rsid w:val="00841352"/>
    <w:rsid w:val="00841609"/>
    <w:rsid w:val="00842133"/>
    <w:rsid w:val="00842839"/>
    <w:rsid w:val="00842C75"/>
    <w:rsid w:val="008434C5"/>
    <w:rsid w:val="00847B2C"/>
    <w:rsid w:val="008513A5"/>
    <w:rsid w:val="00856921"/>
    <w:rsid w:val="00857B19"/>
    <w:rsid w:val="008638FF"/>
    <w:rsid w:val="008647C8"/>
    <w:rsid w:val="0086656A"/>
    <w:rsid w:val="0087416F"/>
    <w:rsid w:val="00877F60"/>
    <w:rsid w:val="008810BF"/>
    <w:rsid w:val="0088180B"/>
    <w:rsid w:val="008831FD"/>
    <w:rsid w:val="008860D3"/>
    <w:rsid w:val="00886471"/>
    <w:rsid w:val="00886C28"/>
    <w:rsid w:val="00887AEF"/>
    <w:rsid w:val="00887F62"/>
    <w:rsid w:val="00890109"/>
    <w:rsid w:val="00891107"/>
    <w:rsid w:val="00892216"/>
    <w:rsid w:val="00892BC8"/>
    <w:rsid w:val="008930B7"/>
    <w:rsid w:val="008A0FAF"/>
    <w:rsid w:val="008B0725"/>
    <w:rsid w:val="008B1745"/>
    <w:rsid w:val="008B20EF"/>
    <w:rsid w:val="008B2AD6"/>
    <w:rsid w:val="008B38CF"/>
    <w:rsid w:val="008C18E0"/>
    <w:rsid w:val="008C19EA"/>
    <w:rsid w:val="008C3071"/>
    <w:rsid w:val="008C4B13"/>
    <w:rsid w:val="008C7896"/>
    <w:rsid w:val="008D026F"/>
    <w:rsid w:val="008D053C"/>
    <w:rsid w:val="008D1851"/>
    <w:rsid w:val="008D1FF2"/>
    <w:rsid w:val="008D72C5"/>
    <w:rsid w:val="008D7EF7"/>
    <w:rsid w:val="008E034F"/>
    <w:rsid w:val="008E28FD"/>
    <w:rsid w:val="008E5567"/>
    <w:rsid w:val="008F0286"/>
    <w:rsid w:val="008F1921"/>
    <w:rsid w:val="008F6B0C"/>
    <w:rsid w:val="00902FA3"/>
    <w:rsid w:val="0090685D"/>
    <w:rsid w:val="00910C7D"/>
    <w:rsid w:val="009179FD"/>
    <w:rsid w:val="0092018D"/>
    <w:rsid w:val="00922C9F"/>
    <w:rsid w:val="00925F0E"/>
    <w:rsid w:val="009313CB"/>
    <w:rsid w:val="00931F1F"/>
    <w:rsid w:val="009360CB"/>
    <w:rsid w:val="009368F2"/>
    <w:rsid w:val="00941700"/>
    <w:rsid w:val="009436E0"/>
    <w:rsid w:val="00945369"/>
    <w:rsid w:val="009457B9"/>
    <w:rsid w:val="00947134"/>
    <w:rsid w:val="00951B02"/>
    <w:rsid w:val="009529B8"/>
    <w:rsid w:val="009531CA"/>
    <w:rsid w:val="00954B32"/>
    <w:rsid w:val="00954FE6"/>
    <w:rsid w:val="00955709"/>
    <w:rsid w:val="00955E0A"/>
    <w:rsid w:val="00960A0E"/>
    <w:rsid w:val="0096112B"/>
    <w:rsid w:val="009643F7"/>
    <w:rsid w:val="0096765A"/>
    <w:rsid w:val="0097215D"/>
    <w:rsid w:val="009723D1"/>
    <w:rsid w:val="00972CAE"/>
    <w:rsid w:val="0097343E"/>
    <w:rsid w:val="0097357B"/>
    <w:rsid w:val="009776A3"/>
    <w:rsid w:val="009812FF"/>
    <w:rsid w:val="00982F16"/>
    <w:rsid w:val="0099003D"/>
    <w:rsid w:val="00991BA1"/>
    <w:rsid w:val="0099653D"/>
    <w:rsid w:val="00997020"/>
    <w:rsid w:val="009979AF"/>
    <w:rsid w:val="009A02C8"/>
    <w:rsid w:val="009A2897"/>
    <w:rsid w:val="009A2933"/>
    <w:rsid w:val="009A616C"/>
    <w:rsid w:val="009A79AD"/>
    <w:rsid w:val="009B051D"/>
    <w:rsid w:val="009B0A28"/>
    <w:rsid w:val="009B1B00"/>
    <w:rsid w:val="009B1F71"/>
    <w:rsid w:val="009B21CF"/>
    <w:rsid w:val="009B5573"/>
    <w:rsid w:val="009B6074"/>
    <w:rsid w:val="009B62EF"/>
    <w:rsid w:val="009B64BD"/>
    <w:rsid w:val="009C0598"/>
    <w:rsid w:val="009C09EA"/>
    <w:rsid w:val="009C4FD0"/>
    <w:rsid w:val="009C4FEC"/>
    <w:rsid w:val="009C66A3"/>
    <w:rsid w:val="009C6C1B"/>
    <w:rsid w:val="009D0733"/>
    <w:rsid w:val="009D1A95"/>
    <w:rsid w:val="009D3927"/>
    <w:rsid w:val="009D4718"/>
    <w:rsid w:val="009D53C9"/>
    <w:rsid w:val="009E12AB"/>
    <w:rsid w:val="009E1E48"/>
    <w:rsid w:val="009E4E59"/>
    <w:rsid w:val="009E6E47"/>
    <w:rsid w:val="009E7CD1"/>
    <w:rsid w:val="009F1FBC"/>
    <w:rsid w:val="00A0374C"/>
    <w:rsid w:val="00A053E3"/>
    <w:rsid w:val="00A05738"/>
    <w:rsid w:val="00A07C35"/>
    <w:rsid w:val="00A11BAA"/>
    <w:rsid w:val="00A12097"/>
    <w:rsid w:val="00A13CD6"/>
    <w:rsid w:val="00A14A5F"/>
    <w:rsid w:val="00A14CF4"/>
    <w:rsid w:val="00A14E85"/>
    <w:rsid w:val="00A16094"/>
    <w:rsid w:val="00A17E19"/>
    <w:rsid w:val="00A21E36"/>
    <w:rsid w:val="00A242B8"/>
    <w:rsid w:val="00A2541D"/>
    <w:rsid w:val="00A3153D"/>
    <w:rsid w:val="00A31A81"/>
    <w:rsid w:val="00A32DD4"/>
    <w:rsid w:val="00A340B9"/>
    <w:rsid w:val="00A3571A"/>
    <w:rsid w:val="00A37F9B"/>
    <w:rsid w:val="00A4008C"/>
    <w:rsid w:val="00A41477"/>
    <w:rsid w:val="00A423F1"/>
    <w:rsid w:val="00A425F1"/>
    <w:rsid w:val="00A42725"/>
    <w:rsid w:val="00A44CDF"/>
    <w:rsid w:val="00A45AFB"/>
    <w:rsid w:val="00A474E3"/>
    <w:rsid w:val="00A47CB1"/>
    <w:rsid w:val="00A5104B"/>
    <w:rsid w:val="00A51BEB"/>
    <w:rsid w:val="00A521F4"/>
    <w:rsid w:val="00A5454B"/>
    <w:rsid w:val="00A60094"/>
    <w:rsid w:val="00A6076E"/>
    <w:rsid w:val="00A62601"/>
    <w:rsid w:val="00A62FC1"/>
    <w:rsid w:val="00A63CE5"/>
    <w:rsid w:val="00A64422"/>
    <w:rsid w:val="00A65854"/>
    <w:rsid w:val="00A668D0"/>
    <w:rsid w:val="00A66BBF"/>
    <w:rsid w:val="00A673BD"/>
    <w:rsid w:val="00A7042D"/>
    <w:rsid w:val="00A70B9A"/>
    <w:rsid w:val="00A712D6"/>
    <w:rsid w:val="00A75526"/>
    <w:rsid w:val="00A7724F"/>
    <w:rsid w:val="00A80134"/>
    <w:rsid w:val="00A83025"/>
    <w:rsid w:val="00A83628"/>
    <w:rsid w:val="00A8629B"/>
    <w:rsid w:val="00A8742E"/>
    <w:rsid w:val="00A909B5"/>
    <w:rsid w:val="00A9130B"/>
    <w:rsid w:val="00A93701"/>
    <w:rsid w:val="00A93DC8"/>
    <w:rsid w:val="00AA0D42"/>
    <w:rsid w:val="00AA1F64"/>
    <w:rsid w:val="00AA2928"/>
    <w:rsid w:val="00AB0FC5"/>
    <w:rsid w:val="00AB1DB3"/>
    <w:rsid w:val="00AB2234"/>
    <w:rsid w:val="00AB301F"/>
    <w:rsid w:val="00AB3B5A"/>
    <w:rsid w:val="00AB5860"/>
    <w:rsid w:val="00AB7E59"/>
    <w:rsid w:val="00AC1106"/>
    <w:rsid w:val="00AC3023"/>
    <w:rsid w:val="00AC316C"/>
    <w:rsid w:val="00AC368F"/>
    <w:rsid w:val="00AC3BD2"/>
    <w:rsid w:val="00AC4842"/>
    <w:rsid w:val="00AC5327"/>
    <w:rsid w:val="00AC53D9"/>
    <w:rsid w:val="00AC64F5"/>
    <w:rsid w:val="00AC672E"/>
    <w:rsid w:val="00AC699D"/>
    <w:rsid w:val="00AD403E"/>
    <w:rsid w:val="00AD7A4A"/>
    <w:rsid w:val="00AE1DEE"/>
    <w:rsid w:val="00AE4869"/>
    <w:rsid w:val="00AE5220"/>
    <w:rsid w:val="00AE72AB"/>
    <w:rsid w:val="00AE7FD4"/>
    <w:rsid w:val="00AF0DAA"/>
    <w:rsid w:val="00AF40A7"/>
    <w:rsid w:val="00AF4F1E"/>
    <w:rsid w:val="00AF642B"/>
    <w:rsid w:val="00AF6D18"/>
    <w:rsid w:val="00AF7510"/>
    <w:rsid w:val="00B00B91"/>
    <w:rsid w:val="00B010AD"/>
    <w:rsid w:val="00B017D7"/>
    <w:rsid w:val="00B01810"/>
    <w:rsid w:val="00B046AE"/>
    <w:rsid w:val="00B13DB8"/>
    <w:rsid w:val="00B153DC"/>
    <w:rsid w:val="00B16443"/>
    <w:rsid w:val="00B24D86"/>
    <w:rsid w:val="00B2601F"/>
    <w:rsid w:val="00B2609A"/>
    <w:rsid w:val="00B27976"/>
    <w:rsid w:val="00B308CD"/>
    <w:rsid w:val="00B35D3B"/>
    <w:rsid w:val="00B375EC"/>
    <w:rsid w:val="00B37E59"/>
    <w:rsid w:val="00B45D47"/>
    <w:rsid w:val="00B4661E"/>
    <w:rsid w:val="00B5331D"/>
    <w:rsid w:val="00B53C9C"/>
    <w:rsid w:val="00B5470D"/>
    <w:rsid w:val="00B5578C"/>
    <w:rsid w:val="00B55F9D"/>
    <w:rsid w:val="00B63B29"/>
    <w:rsid w:val="00B66FDA"/>
    <w:rsid w:val="00B67E17"/>
    <w:rsid w:val="00B71E27"/>
    <w:rsid w:val="00B7267B"/>
    <w:rsid w:val="00B7330B"/>
    <w:rsid w:val="00B7663C"/>
    <w:rsid w:val="00B77E30"/>
    <w:rsid w:val="00B81381"/>
    <w:rsid w:val="00B81384"/>
    <w:rsid w:val="00B821BB"/>
    <w:rsid w:val="00B855F1"/>
    <w:rsid w:val="00B9317A"/>
    <w:rsid w:val="00B94561"/>
    <w:rsid w:val="00B94E5D"/>
    <w:rsid w:val="00B96058"/>
    <w:rsid w:val="00B96C59"/>
    <w:rsid w:val="00BA13B6"/>
    <w:rsid w:val="00BA36B4"/>
    <w:rsid w:val="00BA3D0B"/>
    <w:rsid w:val="00BA512E"/>
    <w:rsid w:val="00BB0FFD"/>
    <w:rsid w:val="00BB1E2F"/>
    <w:rsid w:val="00BB22BF"/>
    <w:rsid w:val="00BB23F7"/>
    <w:rsid w:val="00BB4765"/>
    <w:rsid w:val="00BB4769"/>
    <w:rsid w:val="00BC094E"/>
    <w:rsid w:val="00BC17E0"/>
    <w:rsid w:val="00BC45DB"/>
    <w:rsid w:val="00BC7951"/>
    <w:rsid w:val="00BD2C21"/>
    <w:rsid w:val="00BD498D"/>
    <w:rsid w:val="00BD7B06"/>
    <w:rsid w:val="00BD7C58"/>
    <w:rsid w:val="00BE1C67"/>
    <w:rsid w:val="00BE206C"/>
    <w:rsid w:val="00BE4377"/>
    <w:rsid w:val="00BE4E39"/>
    <w:rsid w:val="00BE548B"/>
    <w:rsid w:val="00BE6E2F"/>
    <w:rsid w:val="00BE78FE"/>
    <w:rsid w:val="00BF1D78"/>
    <w:rsid w:val="00BF2CF4"/>
    <w:rsid w:val="00BF354A"/>
    <w:rsid w:val="00BF48F9"/>
    <w:rsid w:val="00BF5725"/>
    <w:rsid w:val="00BF5E5A"/>
    <w:rsid w:val="00BF5F93"/>
    <w:rsid w:val="00BF63B8"/>
    <w:rsid w:val="00BF7C53"/>
    <w:rsid w:val="00C00481"/>
    <w:rsid w:val="00C00EF2"/>
    <w:rsid w:val="00C01C12"/>
    <w:rsid w:val="00C02043"/>
    <w:rsid w:val="00C02DFE"/>
    <w:rsid w:val="00C032FD"/>
    <w:rsid w:val="00C03AD0"/>
    <w:rsid w:val="00C03D66"/>
    <w:rsid w:val="00C03FB7"/>
    <w:rsid w:val="00C0527D"/>
    <w:rsid w:val="00C061D2"/>
    <w:rsid w:val="00C07286"/>
    <w:rsid w:val="00C141F3"/>
    <w:rsid w:val="00C17016"/>
    <w:rsid w:val="00C21C15"/>
    <w:rsid w:val="00C2523E"/>
    <w:rsid w:val="00C25A9A"/>
    <w:rsid w:val="00C26463"/>
    <w:rsid w:val="00C26714"/>
    <w:rsid w:val="00C26B11"/>
    <w:rsid w:val="00C324FE"/>
    <w:rsid w:val="00C354EE"/>
    <w:rsid w:val="00C3777D"/>
    <w:rsid w:val="00C41D93"/>
    <w:rsid w:val="00C43FDD"/>
    <w:rsid w:val="00C46088"/>
    <w:rsid w:val="00C462E4"/>
    <w:rsid w:val="00C468E2"/>
    <w:rsid w:val="00C46BA6"/>
    <w:rsid w:val="00C52EDD"/>
    <w:rsid w:val="00C53E68"/>
    <w:rsid w:val="00C54090"/>
    <w:rsid w:val="00C54F0A"/>
    <w:rsid w:val="00C558B3"/>
    <w:rsid w:val="00C57237"/>
    <w:rsid w:val="00C622C4"/>
    <w:rsid w:val="00C62EF5"/>
    <w:rsid w:val="00C7009D"/>
    <w:rsid w:val="00C70585"/>
    <w:rsid w:val="00C74C34"/>
    <w:rsid w:val="00C8020D"/>
    <w:rsid w:val="00C80D07"/>
    <w:rsid w:val="00C82A19"/>
    <w:rsid w:val="00C85493"/>
    <w:rsid w:val="00C85514"/>
    <w:rsid w:val="00C873E6"/>
    <w:rsid w:val="00C87AFC"/>
    <w:rsid w:val="00C9383A"/>
    <w:rsid w:val="00C942FC"/>
    <w:rsid w:val="00C95C98"/>
    <w:rsid w:val="00C972C1"/>
    <w:rsid w:val="00CA289A"/>
    <w:rsid w:val="00CB093A"/>
    <w:rsid w:val="00CB0EA8"/>
    <w:rsid w:val="00CB5334"/>
    <w:rsid w:val="00CB7D75"/>
    <w:rsid w:val="00CC21EC"/>
    <w:rsid w:val="00CC2933"/>
    <w:rsid w:val="00CC2D18"/>
    <w:rsid w:val="00CC3845"/>
    <w:rsid w:val="00CC3B4D"/>
    <w:rsid w:val="00CC4780"/>
    <w:rsid w:val="00CC526B"/>
    <w:rsid w:val="00CC55BB"/>
    <w:rsid w:val="00CC5BEB"/>
    <w:rsid w:val="00CC71D8"/>
    <w:rsid w:val="00CD00A5"/>
    <w:rsid w:val="00CD062C"/>
    <w:rsid w:val="00CD0A09"/>
    <w:rsid w:val="00CD1DC7"/>
    <w:rsid w:val="00CD2897"/>
    <w:rsid w:val="00CD2EB3"/>
    <w:rsid w:val="00CD315F"/>
    <w:rsid w:val="00CD3D62"/>
    <w:rsid w:val="00CD486D"/>
    <w:rsid w:val="00CD4E78"/>
    <w:rsid w:val="00CD5353"/>
    <w:rsid w:val="00CD65BB"/>
    <w:rsid w:val="00CD7EDF"/>
    <w:rsid w:val="00CE07D1"/>
    <w:rsid w:val="00CE3EB7"/>
    <w:rsid w:val="00CE4201"/>
    <w:rsid w:val="00CE45B0"/>
    <w:rsid w:val="00CE5A63"/>
    <w:rsid w:val="00CF1263"/>
    <w:rsid w:val="00CF16B0"/>
    <w:rsid w:val="00CF31AA"/>
    <w:rsid w:val="00CF4154"/>
    <w:rsid w:val="00CF5A80"/>
    <w:rsid w:val="00CF5C75"/>
    <w:rsid w:val="00CF5C7C"/>
    <w:rsid w:val="00CF74F7"/>
    <w:rsid w:val="00CF7A1E"/>
    <w:rsid w:val="00D01FF9"/>
    <w:rsid w:val="00D02D29"/>
    <w:rsid w:val="00D04627"/>
    <w:rsid w:val="00D04F7A"/>
    <w:rsid w:val="00D07032"/>
    <w:rsid w:val="00D12B1A"/>
    <w:rsid w:val="00D14003"/>
    <w:rsid w:val="00D14506"/>
    <w:rsid w:val="00D1490E"/>
    <w:rsid w:val="00D17F69"/>
    <w:rsid w:val="00D217B6"/>
    <w:rsid w:val="00D21CE1"/>
    <w:rsid w:val="00D22476"/>
    <w:rsid w:val="00D226A2"/>
    <w:rsid w:val="00D23337"/>
    <w:rsid w:val="00D237B2"/>
    <w:rsid w:val="00D24A0F"/>
    <w:rsid w:val="00D27125"/>
    <w:rsid w:val="00D303CD"/>
    <w:rsid w:val="00D31695"/>
    <w:rsid w:val="00D31AEE"/>
    <w:rsid w:val="00D320F6"/>
    <w:rsid w:val="00D37354"/>
    <w:rsid w:val="00D40B0E"/>
    <w:rsid w:val="00D415A7"/>
    <w:rsid w:val="00D41E87"/>
    <w:rsid w:val="00D420F5"/>
    <w:rsid w:val="00D4275C"/>
    <w:rsid w:val="00D43DC6"/>
    <w:rsid w:val="00D4489A"/>
    <w:rsid w:val="00D45A2D"/>
    <w:rsid w:val="00D479CF"/>
    <w:rsid w:val="00D5054B"/>
    <w:rsid w:val="00D50BDB"/>
    <w:rsid w:val="00D521A7"/>
    <w:rsid w:val="00D5328C"/>
    <w:rsid w:val="00D53838"/>
    <w:rsid w:val="00D53858"/>
    <w:rsid w:val="00D54B4B"/>
    <w:rsid w:val="00D54DEB"/>
    <w:rsid w:val="00D55E02"/>
    <w:rsid w:val="00D57E94"/>
    <w:rsid w:val="00D6029E"/>
    <w:rsid w:val="00D6225B"/>
    <w:rsid w:val="00D63E56"/>
    <w:rsid w:val="00D65E1E"/>
    <w:rsid w:val="00D66652"/>
    <w:rsid w:val="00D671FF"/>
    <w:rsid w:val="00D67F48"/>
    <w:rsid w:val="00D702BE"/>
    <w:rsid w:val="00D74C89"/>
    <w:rsid w:val="00D74E1A"/>
    <w:rsid w:val="00D7529A"/>
    <w:rsid w:val="00D75ED8"/>
    <w:rsid w:val="00D775CE"/>
    <w:rsid w:val="00D77EB8"/>
    <w:rsid w:val="00D80713"/>
    <w:rsid w:val="00D80C6F"/>
    <w:rsid w:val="00D828CC"/>
    <w:rsid w:val="00D82BF3"/>
    <w:rsid w:val="00D83A41"/>
    <w:rsid w:val="00D846BB"/>
    <w:rsid w:val="00D90510"/>
    <w:rsid w:val="00D91058"/>
    <w:rsid w:val="00D91B0B"/>
    <w:rsid w:val="00D926D8"/>
    <w:rsid w:val="00DA29B1"/>
    <w:rsid w:val="00DB04ED"/>
    <w:rsid w:val="00DB34C0"/>
    <w:rsid w:val="00DB431E"/>
    <w:rsid w:val="00DC07FF"/>
    <w:rsid w:val="00DC082D"/>
    <w:rsid w:val="00DC4C4A"/>
    <w:rsid w:val="00DC5003"/>
    <w:rsid w:val="00DC5F35"/>
    <w:rsid w:val="00DC6862"/>
    <w:rsid w:val="00DD0D0A"/>
    <w:rsid w:val="00DD1FD2"/>
    <w:rsid w:val="00DD3647"/>
    <w:rsid w:val="00DD3E27"/>
    <w:rsid w:val="00DD48A3"/>
    <w:rsid w:val="00DD7BB1"/>
    <w:rsid w:val="00DE1E47"/>
    <w:rsid w:val="00DE55F8"/>
    <w:rsid w:val="00DE5CA8"/>
    <w:rsid w:val="00DF06B0"/>
    <w:rsid w:val="00DF203C"/>
    <w:rsid w:val="00DF2DA5"/>
    <w:rsid w:val="00DF417E"/>
    <w:rsid w:val="00DF6FDE"/>
    <w:rsid w:val="00E032B4"/>
    <w:rsid w:val="00E04DCE"/>
    <w:rsid w:val="00E04EB3"/>
    <w:rsid w:val="00E06871"/>
    <w:rsid w:val="00E06E7F"/>
    <w:rsid w:val="00E07A2C"/>
    <w:rsid w:val="00E114D0"/>
    <w:rsid w:val="00E13427"/>
    <w:rsid w:val="00E1598B"/>
    <w:rsid w:val="00E1617D"/>
    <w:rsid w:val="00E2102B"/>
    <w:rsid w:val="00E210AE"/>
    <w:rsid w:val="00E21895"/>
    <w:rsid w:val="00E23CAB"/>
    <w:rsid w:val="00E24683"/>
    <w:rsid w:val="00E252C5"/>
    <w:rsid w:val="00E25871"/>
    <w:rsid w:val="00E26328"/>
    <w:rsid w:val="00E26BEF"/>
    <w:rsid w:val="00E30047"/>
    <w:rsid w:val="00E30D3F"/>
    <w:rsid w:val="00E33759"/>
    <w:rsid w:val="00E345A6"/>
    <w:rsid w:val="00E377BB"/>
    <w:rsid w:val="00E37B5C"/>
    <w:rsid w:val="00E47A93"/>
    <w:rsid w:val="00E53325"/>
    <w:rsid w:val="00E55728"/>
    <w:rsid w:val="00E564B1"/>
    <w:rsid w:val="00E5798B"/>
    <w:rsid w:val="00E6312B"/>
    <w:rsid w:val="00E670E5"/>
    <w:rsid w:val="00E703D1"/>
    <w:rsid w:val="00E732C7"/>
    <w:rsid w:val="00E73697"/>
    <w:rsid w:val="00E74962"/>
    <w:rsid w:val="00E7503F"/>
    <w:rsid w:val="00E77935"/>
    <w:rsid w:val="00E8181F"/>
    <w:rsid w:val="00E8562D"/>
    <w:rsid w:val="00E859A8"/>
    <w:rsid w:val="00E86BDC"/>
    <w:rsid w:val="00E86C2F"/>
    <w:rsid w:val="00E86D7D"/>
    <w:rsid w:val="00E933ED"/>
    <w:rsid w:val="00E939C2"/>
    <w:rsid w:val="00E9457E"/>
    <w:rsid w:val="00E95716"/>
    <w:rsid w:val="00EA044C"/>
    <w:rsid w:val="00EA5E25"/>
    <w:rsid w:val="00EA5FAB"/>
    <w:rsid w:val="00EB02EB"/>
    <w:rsid w:val="00EB491F"/>
    <w:rsid w:val="00EB4A0B"/>
    <w:rsid w:val="00EB4E4B"/>
    <w:rsid w:val="00EC017C"/>
    <w:rsid w:val="00EC1CDD"/>
    <w:rsid w:val="00EC2887"/>
    <w:rsid w:val="00EC29A8"/>
    <w:rsid w:val="00EC520C"/>
    <w:rsid w:val="00EC5EB6"/>
    <w:rsid w:val="00EC7228"/>
    <w:rsid w:val="00ED267D"/>
    <w:rsid w:val="00ED4D1C"/>
    <w:rsid w:val="00ED68C3"/>
    <w:rsid w:val="00ED68D6"/>
    <w:rsid w:val="00ED6C82"/>
    <w:rsid w:val="00ED778F"/>
    <w:rsid w:val="00EE3A9B"/>
    <w:rsid w:val="00EE3C99"/>
    <w:rsid w:val="00EE5791"/>
    <w:rsid w:val="00EF07E1"/>
    <w:rsid w:val="00EF15FC"/>
    <w:rsid w:val="00EF2A1B"/>
    <w:rsid w:val="00EF7536"/>
    <w:rsid w:val="00F02673"/>
    <w:rsid w:val="00F02E63"/>
    <w:rsid w:val="00F072E8"/>
    <w:rsid w:val="00F07B81"/>
    <w:rsid w:val="00F110C6"/>
    <w:rsid w:val="00F117C9"/>
    <w:rsid w:val="00F13420"/>
    <w:rsid w:val="00F13499"/>
    <w:rsid w:val="00F134C9"/>
    <w:rsid w:val="00F139C3"/>
    <w:rsid w:val="00F1594A"/>
    <w:rsid w:val="00F22754"/>
    <w:rsid w:val="00F22BB8"/>
    <w:rsid w:val="00F24DE7"/>
    <w:rsid w:val="00F303E6"/>
    <w:rsid w:val="00F30EC1"/>
    <w:rsid w:val="00F315CC"/>
    <w:rsid w:val="00F31888"/>
    <w:rsid w:val="00F3203C"/>
    <w:rsid w:val="00F32998"/>
    <w:rsid w:val="00F331E7"/>
    <w:rsid w:val="00F34595"/>
    <w:rsid w:val="00F34F39"/>
    <w:rsid w:val="00F35277"/>
    <w:rsid w:val="00F35A3C"/>
    <w:rsid w:val="00F37547"/>
    <w:rsid w:val="00F4469D"/>
    <w:rsid w:val="00F47A62"/>
    <w:rsid w:val="00F512C8"/>
    <w:rsid w:val="00F521FE"/>
    <w:rsid w:val="00F52210"/>
    <w:rsid w:val="00F55352"/>
    <w:rsid w:val="00F5584B"/>
    <w:rsid w:val="00F5587F"/>
    <w:rsid w:val="00F55A54"/>
    <w:rsid w:val="00F61A38"/>
    <w:rsid w:val="00F61C2A"/>
    <w:rsid w:val="00F627D6"/>
    <w:rsid w:val="00F6301D"/>
    <w:rsid w:val="00F64972"/>
    <w:rsid w:val="00F65BD9"/>
    <w:rsid w:val="00F6604E"/>
    <w:rsid w:val="00F669E0"/>
    <w:rsid w:val="00F714B5"/>
    <w:rsid w:val="00F71C40"/>
    <w:rsid w:val="00F750C7"/>
    <w:rsid w:val="00F76937"/>
    <w:rsid w:val="00F77D3B"/>
    <w:rsid w:val="00F80A1A"/>
    <w:rsid w:val="00F833F8"/>
    <w:rsid w:val="00F83CB4"/>
    <w:rsid w:val="00F86439"/>
    <w:rsid w:val="00F8762A"/>
    <w:rsid w:val="00F91D1A"/>
    <w:rsid w:val="00F9321F"/>
    <w:rsid w:val="00F9351F"/>
    <w:rsid w:val="00F93A7B"/>
    <w:rsid w:val="00F962BB"/>
    <w:rsid w:val="00FA07BF"/>
    <w:rsid w:val="00FB07D2"/>
    <w:rsid w:val="00FB1805"/>
    <w:rsid w:val="00FB331A"/>
    <w:rsid w:val="00FB4DCB"/>
    <w:rsid w:val="00FB54A0"/>
    <w:rsid w:val="00FB6C56"/>
    <w:rsid w:val="00FC153B"/>
    <w:rsid w:val="00FC3C16"/>
    <w:rsid w:val="00FC4443"/>
    <w:rsid w:val="00FC6EAB"/>
    <w:rsid w:val="00FD1A10"/>
    <w:rsid w:val="00FD4F9D"/>
    <w:rsid w:val="00FE1C91"/>
    <w:rsid w:val="00FE3920"/>
    <w:rsid w:val="00FE56B4"/>
    <w:rsid w:val="00FF1EB3"/>
    <w:rsid w:val="00FF23B5"/>
    <w:rsid w:val="00FF5A50"/>
    <w:rsid w:val="00FF5D65"/>
    <w:rsid w:val="00FF7C1C"/>
    <w:rsid w:val="00FF7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693D4-B1C8-40C0-9A5A-E8C66BB3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34"/>
    <w:pPr>
      <w:ind w:left="720"/>
      <w:contextualSpacing/>
    </w:pPr>
  </w:style>
  <w:style w:type="paragraph" w:styleId="FootnoteText">
    <w:name w:val="footnote text"/>
    <w:basedOn w:val="Normal"/>
    <w:link w:val="FootnoteTextChar"/>
    <w:uiPriority w:val="99"/>
    <w:semiHidden/>
    <w:unhideWhenUsed/>
    <w:rsid w:val="00D74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C89"/>
    <w:rPr>
      <w:sz w:val="20"/>
      <w:szCs w:val="20"/>
    </w:rPr>
  </w:style>
  <w:style w:type="character" w:styleId="FootnoteReference">
    <w:name w:val="footnote reference"/>
    <w:basedOn w:val="DefaultParagraphFont"/>
    <w:uiPriority w:val="99"/>
    <w:semiHidden/>
    <w:unhideWhenUsed/>
    <w:rsid w:val="00D74C89"/>
    <w:rPr>
      <w:vertAlign w:val="superscript"/>
    </w:rPr>
  </w:style>
  <w:style w:type="paragraph" w:styleId="Header">
    <w:name w:val="header"/>
    <w:basedOn w:val="Normal"/>
    <w:link w:val="HeaderChar"/>
    <w:uiPriority w:val="99"/>
    <w:unhideWhenUsed/>
    <w:rsid w:val="0061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D1"/>
  </w:style>
  <w:style w:type="paragraph" w:styleId="Footer">
    <w:name w:val="footer"/>
    <w:basedOn w:val="Normal"/>
    <w:link w:val="FooterChar"/>
    <w:uiPriority w:val="99"/>
    <w:unhideWhenUsed/>
    <w:rsid w:val="0061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D1"/>
  </w:style>
  <w:style w:type="paragraph" w:customStyle="1" w:styleId="western">
    <w:name w:val="western"/>
    <w:basedOn w:val="Normal"/>
    <w:rsid w:val="001606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0694"/>
    <w:rPr>
      <w:color w:val="0000FF"/>
      <w:u w:val="single"/>
    </w:rPr>
  </w:style>
  <w:style w:type="paragraph" w:styleId="BodyText2">
    <w:name w:val="Body Text 2"/>
    <w:basedOn w:val="Normal"/>
    <w:link w:val="BodyText2Char"/>
    <w:rsid w:val="00455BFD"/>
    <w:pPr>
      <w:widowControl w:val="0"/>
      <w:spacing w:after="120" w:line="480" w:lineRule="auto"/>
    </w:pPr>
    <w:rPr>
      <w:rFonts w:ascii="Univers" w:eastAsia="Times New Roman" w:hAnsi="Univers" w:cs="Times New Roman"/>
      <w:snapToGrid w:val="0"/>
      <w:sz w:val="24"/>
      <w:szCs w:val="20"/>
      <w:lang w:val="en-GB"/>
    </w:rPr>
  </w:style>
  <w:style w:type="character" w:customStyle="1" w:styleId="BodyText2Char">
    <w:name w:val="Body Text 2 Char"/>
    <w:basedOn w:val="DefaultParagraphFont"/>
    <w:link w:val="BodyText2"/>
    <w:rsid w:val="00455BFD"/>
    <w:rPr>
      <w:rFonts w:ascii="Univers" w:eastAsia="Times New Roman" w:hAnsi="Univers" w:cs="Times New Roman"/>
      <w:snapToGrid w:val="0"/>
      <w:sz w:val="24"/>
      <w:szCs w:val="20"/>
      <w:lang w:val="en-GB"/>
    </w:rPr>
  </w:style>
  <w:style w:type="paragraph" w:styleId="BodyTextIndent2">
    <w:name w:val="Body Text Indent 2"/>
    <w:basedOn w:val="Normal"/>
    <w:link w:val="BodyTextIndent2Char"/>
    <w:rsid w:val="00455BFD"/>
    <w:pPr>
      <w:widowControl w:val="0"/>
      <w:spacing w:after="120" w:line="480" w:lineRule="auto"/>
      <w:ind w:left="283"/>
    </w:pPr>
    <w:rPr>
      <w:rFonts w:ascii="Univers" w:eastAsia="Times New Roman" w:hAnsi="Univers" w:cs="Times New Roman"/>
      <w:snapToGrid w:val="0"/>
      <w:sz w:val="24"/>
      <w:szCs w:val="20"/>
      <w:lang w:val="en-GB"/>
    </w:rPr>
  </w:style>
  <w:style w:type="character" w:customStyle="1" w:styleId="BodyTextIndent2Char">
    <w:name w:val="Body Text Indent 2 Char"/>
    <w:basedOn w:val="DefaultParagraphFont"/>
    <w:link w:val="BodyTextIndent2"/>
    <w:rsid w:val="00455BFD"/>
    <w:rPr>
      <w:rFonts w:ascii="Univers" w:eastAsia="Times New Roman" w:hAnsi="Univers" w:cs="Times New Roman"/>
      <w:snapToGrid w:val="0"/>
      <w:sz w:val="24"/>
      <w:szCs w:val="20"/>
      <w:lang w:val="en-GB"/>
    </w:rPr>
  </w:style>
  <w:style w:type="paragraph" w:styleId="Title">
    <w:name w:val="Title"/>
    <w:basedOn w:val="Normal"/>
    <w:next w:val="Normal"/>
    <w:link w:val="TitleChar"/>
    <w:uiPriority w:val="10"/>
    <w:qFormat/>
    <w:rsid w:val="00133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F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42589"/>
    <w:rPr>
      <w:sz w:val="16"/>
      <w:szCs w:val="16"/>
    </w:rPr>
  </w:style>
  <w:style w:type="paragraph" w:styleId="CommentText">
    <w:name w:val="annotation text"/>
    <w:basedOn w:val="Normal"/>
    <w:link w:val="CommentTextChar"/>
    <w:uiPriority w:val="99"/>
    <w:semiHidden/>
    <w:unhideWhenUsed/>
    <w:rsid w:val="00442589"/>
    <w:pPr>
      <w:spacing w:line="240" w:lineRule="auto"/>
    </w:pPr>
    <w:rPr>
      <w:sz w:val="20"/>
      <w:szCs w:val="20"/>
    </w:rPr>
  </w:style>
  <w:style w:type="character" w:customStyle="1" w:styleId="CommentTextChar">
    <w:name w:val="Comment Text Char"/>
    <w:basedOn w:val="DefaultParagraphFont"/>
    <w:link w:val="CommentText"/>
    <w:uiPriority w:val="99"/>
    <w:semiHidden/>
    <w:rsid w:val="00442589"/>
    <w:rPr>
      <w:sz w:val="20"/>
      <w:szCs w:val="20"/>
    </w:rPr>
  </w:style>
  <w:style w:type="paragraph" w:styleId="CommentSubject">
    <w:name w:val="annotation subject"/>
    <w:basedOn w:val="CommentText"/>
    <w:next w:val="CommentText"/>
    <w:link w:val="CommentSubjectChar"/>
    <w:uiPriority w:val="99"/>
    <w:semiHidden/>
    <w:unhideWhenUsed/>
    <w:rsid w:val="00442589"/>
    <w:rPr>
      <w:b/>
      <w:bCs/>
    </w:rPr>
  </w:style>
  <w:style w:type="character" w:customStyle="1" w:styleId="CommentSubjectChar">
    <w:name w:val="Comment Subject Char"/>
    <w:basedOn w:val="CommentTextChar"/>
    <w:link w:val="CommentSubject"/>
    <w:uiPriority w:val="99"/>
    <w:semiHidden/>
    <w:rsid w:val="00442589"/>
    <w:rPr>
      <w:b/>
      <w:bCs/>
      <w:sz w:val="20"/>
      <w:szCs w:val="20"/>
    </w:rPr>
  </w:style>
  <w:style w:type="paragraph" w:styleId="BalloonText">
    <w:name w:val="Balloon Text"/>
    <w:basedOn w:val="Normal"/>
    <w:link w:val="BalloonTextChar"/>
    <w:uiPriority w:val="99"/>
    <w:semiHidden/>
    <w:unhideWhenUsed/>
    <w:rsid w:val="00ED6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82"/>
    <w:rPr>
      <w:rFonts w:ascii="Segoe UI" w:hAnsi="Segoe UI" w:cs="Segoe UI"/>
      <w:sz w:val="18"/>
      <w:szCs w:val="18"/>
    </w:rPr>
  </w:style>
  <w:style w:type="paragraph" w:styleId="Revision">
    <w:name w:val="Revision"/>
    <w:hidden/>
    <w:uiPriority w:val="99"/>
    <w:semiHidden/>
    <w:rsid w:val="007F6BDF"/>
    <w:pPr>
      <w:spacing w:after="0" w:line="240" w:lineRule="auto"/>
    </w:pPr>
  </w:style>
  <w:style w:type="character" w:customStyle="1" w:styleId="Heading1Char">
    <w:name w:val="Heading 1 Char"/>
    <w:basedOn w:val="DefaultParagraphFont"/>
    <w:link w:val="Heading1"/>
    <w:uiPriority w:val="9"/>
    <w:rsid w:val="009068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8416">
      <w:bodyDiv w:val="1"/>
      <w:marLeft w:val="0"/>
      <w:marRight w:val="0"/>
      <w:marTop w:val="0"/>
      <w:marBottom w:val="0"/>
      <w:divBdr>
        <w:top w:val="none" w:sz="0" w:space="0" w:color="auto"/>
        <w:left w:val="none" w:sz="0" w:space="0" w:color="auto"/>
        <w:bottom w:val="none" w:sz="0" w:space="0" w:color="auto"/>
        <w:right w:val="none" w:sz="0" w:space="0" w:color="auto"/>
      </w:divBdr>
    </w:div>
    <w:div w:id="211884996">
      <w:bodyDiv w:val="1"/>
      <w:marLeft w:val="0"/>
      <w:marRight w:val="0"/>
      <w:marTop w:val="0"/>
      <w:marBottom w:val="0"/>
      <w:divBdr>
        <w:top w:val="none" w:sz="0" w:space="0" w:color="auto"/>
        <w:left w:val="none" w:sz="0" w:space="0" w:color="auto"/>
        <w:bottom w:val="none" w:sz="0" w:space="0" w:color="auto"/>
        <w:right w:val="none" w:sz="0" w:space="0" w:color="auto"/>
      </w:divBdr>
    </w:div>
    <w:div w:id="478377099">
      <w:bodyDiv w:val="1"/>
      <w:marLeft w:val="0"/>
      <w:marRight w:val="0"/>
      <w:marTop w:val="0"/>
      <w:marBottom w:val="0"/>
      <w:divBdr>
        <w:top w:val="none" w:sz="0" w:space="0" w:color="auto"/>
        <w:left w:val="none" w:sz="0" w:space="0" w:color="auto"/>
        <w:bottom w:val="none" w:sz="0" w:space="0" w:color="auto"/>
        <w:right w:val="none" w:sz="0" w:space="0" w:color="auto"/>
      </w:divBdr>
    </w:div>
    <w:div w:id="593321703">
      <w:bodyDiv w:val="1"/>
      <w:marLeft w:val="0"/>
      <w:marRight w:val="0"/>
      <w:marTop w:val="0"/>
      <w:marBottom w:val="0"/>
      <w:divBdr>
        <w:top w:val="none" w:sz="0" w:space="0" w:color="auto"/>
        <w:left w:val="none" w:sz="0" w:space="0" w:color="auto"/>
        <w:bottom w:val="none" w:sz="0" w:space="0" w:color="auto"/>
        <w:right w:val="none" w:sz="0" w:space="0" w:color="auto"/>
      </w:divBdr>
      <w:divsChild>
        <w:div w:id="347603762">
          <w:marLeft w:val="547"/>
          <w:marRight w:val="0"/>
          <w:marTop w:val="154"/>
          <w:marBottom w:val="0"/>
          <w:divBdr>
            <w:top w:val="none" w:sz="0" w:space="0" w:color="auto"/>
            <w:left w:val="none" w:sz="0" w:space="0" w:color="auto"/>
            <w:bottom w:val="none" w:sz="0" w:space="0" w:color="auto"/>
            <w:right w:val="none" w:sz="0" w:space="0" w:color="auto"/>
          </w:divBdr>
        </w:div>
      </w:divsChild>
    </w:div>
    <w:div w:id="627248053">
      <w:bodyDiv w:val="1"/>
      <w:marLeft w:val="0"/>
      <w:marRight w:val="0"/>
      <w:marTop w:val="0"/>
      <w:marBottom w:val="0"/>
      <w:divBdr>
        <w:top w:val="none" w:sz="0" w:space="0" w:color="auto"/>
        <w:left w:val="none" w:sz="0" w:space="0" w:color="auto"/>
        <w:bottom w:val="none" w:sz="0" w:space="0" w:color="auto"/>
        <w:right w:val="none" w:sz="0" w:space="0" w:color="auto"/>
      </w:divBdr>
    </w:div>
    <w:div w:id="796333482">
      <w:bodyDiv w:val="1"/>
      <w:marLeft w:val="0"/>
      <w:marRight w:val="0"/>
      <w:marTop w:val="0"/>
      <w:marBottom w:val="0"/>
      <w:divBdr>
        <w:top w:val="none" w:sz="0" w:space="0" w:color="auto"/>
        <w:left w:val="none" w:sz="0" w:space="0" w:color="auto"/>
        <w:bottom w:val="none" w:sz="0" w:space="0" w:color="auto"/>
        <w:right w:val="none" w:sz="0" w:space="0" w:color="auto"/>
      </w:divBdr>
    </w:div>
    <w:div w:id="1095252911">
      <w:bodyDiv w:val="1"/>
      <w:marLeft w:val="0"/>
      <w:marRight w:val="0"/>
      <w:marTop w:val="0"/>
      <w:marBottom w:val="0"/>
      <w:divBdr>
        <w:top w:val="none" w:sz="0" w:space="0" w:color="auto"/>
        <w:left w:val="none" w:sz="0" w:space="0" w:color="auto"/>
        <w:bottom w:val="none" w:sz="0" w:space="0" w:color="auto"/>
        <w:right w:val="none" w:sz="0" w:space="0" w:color="auto"/>
      </w:divBdr>
    </w:div>
    <w:div w:id="1132213411">
      <w:bodyDiv w:val="1"/>
      <w:marLeft w:val="0"/>
      <w:marRight w:val="0"/>
      <w:marTop w:val="0"/>
      <w:marBottom w:val="0"/>
      <w:divBdr>
        <w:top w:val="none" w:sz="0" w:space="0" w:color="auto"/>
        <w:left w:val="none" w:sz="0" w:space="0" w:color="auto"/>
        <w:bottom w:val="none" w:sz="0" w:space="0" w:color="auto"/>
        <w:right w:val="none" w:sz="0" w:space="0" w:color="auto"/>
      </w:divBdr>
    </w:div>
    <w:div w:id="1228569149">
      <w:bodyDiv w:val="1"/>
      <w:marLeft w:val="0"/>
      <w:marRight w:val="0"/>
      <w:marTop w:val="0"/>
      <w:marBottom w:val="0"/>
      <w:divBdr>
        <w:top w:val="none" w:sz="0" w:space="0" w:color="auto"/>
        <w:left w:val="none" w:sz="0" w:space="0" w:color="auto"/>
        <w:bottom w:val="none" w:sz="0" w:space="0" w:color="auto"/>
        <w:right w:val="none" w:sz="0" w:space="0" w:color="auto"/>
      </w:divBdr>
    </w:div>
    <w:div w:id="1499342600">
      <w:bodyDiv w:val="1"/>
      <w:marLeft w:val="0"/>
      <w:marRight w:val="0"/>
      <w:marTop w:val="0"/>
      <w:marBottom w:val="0"/>
      <w:divBdr>
        <w:top w:val="none" w:sz="0" w:space="0" w:color="auto"/>
        <w:left w:val="none" w:sz="0" w:space="0" w:color="auto"/>
        <w:bottom w:val="none" w:sz="0" w:space="0" w:color="auto"/>
        <w:right w:val="none" w:sz="0" w:space="0" w:color="auto"/>
      </w:divBdr>
    </w:div>
    <w:div w:id="1592543424">
      <w:bodyDiv w:val="1"/>
      <w:marLeft w:val="0"/>
      <w:marRight w:val="0"/>
      <w:marTop w:val="0"/>
      <w:marBottom w:val="0"/>
      <w:divBdr>
        <w:top w:val="none" w:sz="0" w:space="0" w:color="auto"/>
        <w:left w:val="none" w:sz="0" w:space="0" w:color="auto"/>
        <w:bottom w:val="none" w:sz="0" w:space="0" w:color="auto"/>
        <w:right w:val="none" w:sz="0" w:space="0" w:color="auto"/>
      </w:divBdr>
    </w:div>
    <w:div w:id="19786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D8E3CEF-B671-4C1B-8D30-DF197152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Noncembu Vuyokazi</dc:creator>
  <cp:keywords/>
  <dc:description/>
  <cp:lastModifiedBy>Nomakorinte Ntliziywana</cp:lastModifiedBy>
  <cp:revision>2</cp:revision>
  <cp:lastPrinted>2022-12-12T07:36:00Z</cp:lastPrinted>
  <dcterms:created xsi:type="dcterms:W3CDTF">2022-12-15T08:49:00Z</dcterms:created>
  <dcterms:modified xsi:type="dcterms:W3CDTF">2022-12-15T08:49:00Z</dcterms:modified>
</cp:coreProperties>
</file>