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8572B" w14:textId="77777777" w:rsidR="00FF5E10" w:rsidRDefault="00FF5E10" w:rsidP="00FF5E10">
      <w:pPr>
        <w:spacing w:line="480" w:lineRule="auto"/>
        <w:jc w:val="center"/>
        <w:rPr>
          <w:rFonts w:ascii="Arial" w:hAnsi="Arial" w:cs="Arial"/>
          <w:b/>
          <w:sz w:val="24"/>
          <w:szCs w:val="24"/>
        </w:rPr>
      </w:pPr>
      <w:r>
        <w:rPr>
          <w:rFonts w:ascii="Arial" w:hAnsi="Arial" w:cs="Arial"/>
          <w:b/>
          <w:noProof/>
          <w:sz w:val="24"/>
          <w:szCs w:val="24"/>
          <w:lang w:val="en-US"/>
        </w:rPr>
        <w:drawing>
          <wp:inline distT="0" distB="0" distL="0" distR="0" wp14:anchorId="07BF39A2" wp14:editId="4E12B1B9">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Pr>
          <w:noProof/>
          <w:lang w:val="en-US"/>
        </w:rPr>
        <mc:AlternateContent>
          <mc:Choice Requires="wps">
            <w:drawing>
              <wp:inline distT="0" distB="0" distL="0" distR="0" wp14:anchorId="3E38F70D" wp14:editId="2A6A7654">
                <wp:extent cx="301625" cy="301625"/>
                <wp:effectExtent l="0" t="0" r="0" b="0"/>
                <wp:docPr id="2" name="AutoShap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22F41DF5" id="AutoShape 3"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sidRPr="00D275D6">
        <w:rPr>
          <w:rFonts w:ascii="Arial" w:hAnsi="Arial" w:cs="Arial"/>
          <w:b/>
          <w:noProof/>
          <w:sz w:val="24"/>
          <w:szCs w:val="24"/>
          <w:lang w:val="en-US"/>
        </w:rPr>
        <mc:AlternateContent>
          <mc:Choice Requires="wps">
            <w:drawing>
              <wp:inline distT="0" distB="0" distL="0" distR="0" wp14:anchorId="514A4EBB" wp14:editId="2ABB2A16">
                <wp:extent cx="301625" cy="301625"/>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5BA6C869" id="Rectangle 1"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7894D2FA" w14:textId="77777777" w:rsidR="00FF5E10" w:rsidRPr="002322FF" w:rsidRDefault="00FF5E10" w:rsidP="00FF5E10">
      <w:pPr>
        <w:jc w:val="center"/>
        <w:rPr>
          <w:rFonts w:ascii="Arial" w:hAnsi="Arial" w:cs="Arial"/>
          <w:b/>
          <w:sz w:val="24"/>
          <w:szCs w:val="24"/>
        </w:rPr>
      </w:pPr>
      <w:r w:rsidRPr="002322FF">
        <w:rPr>
          <w:rFonts w:ascii="Arial" w:hAnsi="Arial" w:cs="Arial"/>
          <w:b/>
          <w:sz w:val="24"/>
          <w:szCs w:val="24"/>
        </w:rPr>
        <w:t>IN THE HIGH COURT OF SOUTH AFRICA</w:t>
      </w:r>
    </w:p>
    <w:p w14:paraId="006EB02B" w14:textId="77777777" w:rsidR="00FF5E10" w:rsidRDefault="00FF5E10" w:rsidP="00FF5E10">
      <w:pPr>
        <w:spacing w:line="600" w:lineRule="auto"/>
        <w:jc w:val="center"/>
        <w:rPr>
          <w:rFonts w:ascii="Arial" w:hAnsi="Arial" w:cs="Arial"/>
          <w:b/>
          <w:sz w:val="24"/>
          <w:szCs w:val="24"/>
        </w:rPr>
      </w:pPr>
      <w:r w:rsidRPr="002322FF">
        <w:rPr>
          <w:rFonts w:ascii="Arial" w:hAnsi="Arial" w:cs="Arial"/>
          <w:b/>
          <w:sz w:val="24"/>
          <w:szCs w:val="24"/>
        </w:rPr>
        <w:t>(EASTERN CAPE DIVISION, GQEBERHA)</w:t>
      </w:r>
    </w:p>
    <w:p w14:paraId="35901261" w14:textId="77777777" w:rsidR="00FF5E10" w:rsidRPr="002322FF" w:rsidRDefault="00FF5E10" w:rsidP="00FF5E10">
      <w:pPr>
        <w:jc w:val="right"/>
        <w:rPr>
          <w:rFonts w:ascii="Arial" w:hAnsi="Arial" w:cs="Arial"/>
          <w:b/>
          <w:sz w:val="24"/>
          <w:szCs w:val="24"/>
        </w:rPr>
      </w:pP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p>
    <w:p w14:paraId="731DE120" w14:textId="77777777" w:rsidR="00FF5E10" w:rsidRDefault="00FF5E10" w:rsidP="00FF5E10">
      <w:pPr>
        <w:spacing w:after="0" w:line="360" w:lineRule="auto"/>
        <w:jc w:val="both"/>
        <w:rPr>
          <w:rFonts w:ascii="Arial" w:hAnsi="Arial" w:cs="Arial"/>
          <w:sz w:val="24"/>
          <w:szCs w:val="24"/>
        </w:rPr>
      </w:pPr>
      <w:r w:rsidRPr="002322FF">
        <w:rPr>
          <w:rFonts w:ascii="Arial" w:hAnsi="Arial" w:cs="Arial"/>
          <w:sz w:val="24"/>
          <w:szCs w:val="24"/>
        </w:rPr>
        <w:t>In the matter between:</w:t>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t xml:space="preserve">             </w:t>
      </w:r>
      <w:r>
        <w:rPr>
          <w:rFonts w:ascii="Arial" w:hAnsi="Arial" w:cs="Arial"/>
          <w:sz w:val="24"/>
          <w:szCs w:val="24"/>
        </w:rPr>
        <w:t xml:space="preserve">   </w:t>
      </w:r>
      <w:r w:rsidRPr="002322FF">
        <w:rPr>
          <w:rFonts w:ascii="Arial" w:hAnsi="Arial" w:cs="Arial"/>
          <w:sz w:val="24"/>
          <w:szCs w:val="24"/>
        </w:rPr>
        <w:t xml:space="preserve">Case No: </w:t>
      </w:r>
      <w:r>
        <w:rPr>
          <w:rFonts w:ascii="Arial" w:hAnsi="Arial" w:cs="Arial"/>
          <w:sz w:val="24"/>
          <w:szCs w:val="24"/>
        </w:rPr>
        <w:t>108/2023</w:t>
      </w:r>
    </w:p>
    <w:p w14:paraId="5C526E87" w14:textId="77777777" w:rsidR="00FF5E10" w:rsidRDefault="00FF5E10" w:rsidP="00FF5E10">
      <w:pPr>
        <w:spacing w:after="0" w:line="360" w:lineRule="auto"/>
        <w:jc w:val="both"/>
        <w:rPr>
          <w:rFonts w:ascii="Arial" w:hAnsi="Arial" w:cs="Arial"/>
          <w:b/>
          <w:bCs/>
          <w:sz w:val="24"/>
          <w:szCs w:val="24"/>
        </w:rPr>
      </w:pPr>
    </w:p>
    <w:p w14:paraId="61670C14" w14:textId="77777777" w:rsidR="00FF5E10" w:rsidRDefault="00FF5E10" w:rsidP="00FF5E10">
      <w:pPr>
        <w:spacing w:after="0" w:line="360" w:lineRule="auto"/>
        <w:jc w:val="both"/>
        <w:rPr>
          <w:rFonts w:ascii="Arial" w:hAnsi="Arial" w:cs="Arial"/>
          <w:sz w:val="24"/>
          <w:szCs w:val="24"/>
        </w:rPr>
      </w:pPr>
      <w:r>
        <w:rPr>
          <w:rFonts w:ascii="Arial" w:hAnsi="Arial" w:cs="Arial"/>
          <w:b/>
          <w:bCs/>
          <w:sz w:val="24"/>
          <w:szCs w:val="24"/>
        </w:rPr>
        <w:t>SPECTRUM-ALERT ITS (PTY) LTD</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B011C3">
        <w:rPr>
          <w:rFonts w:ascii="Arial" w:hAnsi="Arial" w:cs="Arial"/>
          <w:sz w:val="24"/>
          <w:szCs w:val="24"/>
        </w:rPr>
        <w:t>First A</w:t>
      </w:r>
      <w:r w:rsidRPr="002D7419">
        <w:rPr>
          <w:rFonts w:ascii="Arial" w:hAnsi="Arial" w:cs="Arial"/>
          <w:sz w:val="24"/>
          <w:szCs w:val="24"/>
        </w:rPr>
        <w:t>pplicant</w:t>
      </w:r>
    </w:p>
    <w:p w14:paraId="49474FB4" w14:textId="77777777" w:rsidR="00FF5E10" w:rsidRDefault="00FF5E10" w:rsidP="00FF5E10">
      <w:pPr>
        <w:spacing w:after="0" w:line="360" w:lineRule="auto"/>
        <w:jc w:val="both"/>
        <w:rPr>
          <w:rFonts w:ascii="Arial" w:hAnsi="Arial" w:cs="Arial"/>
          <w:sz w:val="24"/>
          <w:szCs w:val="24"/>
        </w:rPr>
      </w:pPr>
    </w:p>
    <w:p w14:paraId="4FC99092" w14:textId="77777777" w:rsidR="00FF5E10" w:rsidRPr="00B011C3" w:rsidRDefault="00FF5E10" w:rsidP="00FF5E10">
      <w:pPr>
        <w:spacing w:after="0" w:line="360" w:lineRule="auto"/>
        <w:jc w:val="both"/>
        <w:rPr>
          <w:rFonts w:ascii="Arial" w:hAnsi="Arial" w:cs="Arial"/>
          <w:b/>
          <w:bCs/>
          <w:sz w:val="24"/>
          <w:szCs w:val="24"/>
        </w:rPr>
      </w:pPr>
      <w:r w:rsidRPr="00B011C3">
        <w:rPr>
          <w:rFonts w:ascii="Arial" w:hAnsi="Arial" w:cs="Arial"/>
          <w:b/>
          <w:bCs/>
          <w:sz w:val="24"/>
          <w:szCs w:val="24"/>
        </w:rPr>
        <w:t xml:space="preserve">GRANVILLE PETER MALGAS </w:t>
      </w:r>
      <w:r>
        <w:rPr>
          <w:rFonts w:ascii="Arial" w:hAnsi="Arial" w:cs="Arial"/>
          <w:b/>
          <w:bCs/>
          <w:sz w:val="24"/>
          <w:szCs w:val="24"/>
        </w:rPr>
        <w:t xml:space="preserve">                                                        </w:t>
      </w:r>
      <w:r>
        <w:rPr>
          <w:rFonts w:ascii="Arial" w:hAnsi="Arial" w:cs="Arial"/>
          <w:sz w:val="24"/>
          <w:szCs w:val="24"/>
        </w:rPr>
        <w:t>Second</w:t>
      </w:r>
      <w:r w:rsidRPr="00B011C3">
        <w:rPr>
          <w:rFonts w:ascii="Arial" w:hAnsi="Arial" w:cs="Arial"/>
          <w:sz w:val="24"/>
          <w:szCs w:val="24"/>
        </w:rPr>
        <w:t xml:space="preserve"> A</w:t>
      </w:r>
      <w:r w:rsidRPr="002D7419">
        <w:rPr>
          <w:rFonts w:ascii="Arial" w:hAnsi="Arial" w:cs="Arial"/>
          <w:sz w:val="24"/>
          <w:szCs w:val="24"/>
        </w:rPr>
        <w:t>pplicant</w:t>
      </w:r>
    </w:p>
    <w:p w14:paraId="02BC0543" w14:textId="77777777" w:rsidR="00FF5E10" w:rsidRDefault="00FF5E10" w:rsidP="00FF5E10">
      <w:pPr>
        <w:spacing w:after="0" w:line="360" w:lineRule="auto"/>
        <w:jc w:val="both"/>
        <w:rPr>
          <w:rFonts w:ascii="Arial" w:hAnsi="Arial" w:cs="Arial"/>
          <w:b/>
          <w:bCs/>
          <w:sz w:val="24"/>
          <w:szCs w:val="24"/>
        </w:rPr>
      </w:pPr>
    </w:p>
    <w:p w14:paraId="0222951D" w14:textId="77777777" w:rsidR="00FF5E10" w:rsidRPr="00B011C3" w:rsidRDefault="00FF5E10" w:rsidP="00FF5E10">
      <w:pPr>
        <w:spacing w:after="0" w:line="360" w:lineRule="auto"/>
        <w:jc w:val="both"/>
        <w:rPr>
          <w:rFonts w:ascii="Arial" w:hAnsi="Arial" w:cs="Arial"/>
          <w:b/>
          <w:bCs/>
          <w:sz w:val="24"/>
          <w:szCs w:val="24"/>
        </w:rPr>
      </w:pPr>
      <w:r w:rsidRPr="00B011C3">
        <w:rPr>
          <w:rFonts w:ascii="Arial" w:hAnsi="Arial" w:cs="Arial"/>
          <w:b/>
          <w:bCs/>
          <w:sz w:val="24"/>
          <w:szCs w:val="24"/>
        </w:rPr>
        <w:t>MARTIN BOOYSEN</w:t>
      </w:r>
      <w:r>
        <w:rPr>
          <w:rFonts w:ascii="Arial" w:hAnsi="Arial" w:cs="Arial"/>
          <w:b/>
          <w:bCs/>
          <w:sz w:val="24"/>
          <w:szCs w:val="24"/>
        </w:rPr>
        <w:t xml:space="preserve">                                                                               </w:t>
      </w:r>
      <w:r>
        <w:rPr>
          <w:rFonts w:ascii="Arial" w:hAnsi="Arial" w:cs="Arial"/>
          <w:sz w:val="24"/>
          <w:szCs w:val="24"/>
        </w:rPr>
        <w:t>Third</w:t>
      </w:r>
      <w:r w:rsidRPr="00B011C3">
        <w:rPr>
          <w:rFonts w:ascii="Arial" w:hAnsi="Arial" w:cs="Arial"/>
          <w:sz w:val="24"/>
          <w:szCs w:val="24"/>
        </w:rPr>
        <w:t xml:space="preserve"> A</w:t>
      </w:r>
      <w:r w:rsidRPr="002D7419">
        <w:rPr>
          <w:rFonts w:ascii="Arial" w:hAnsi="Arial" w:cs="Arial"/>
          <w:sz w:val="24"/>
          <w:szCs w:val="24"/>
        </w:rPr>
        <w:t>pplicant</w:t>
      </w:r>
    </w:p>
    <w:p w14:paraId="03BF2EBE" w14:textId="77777777" w:rsidR="00FF5E10" w:rsidRDefault="00FF5E10" w:rsidP="00FF5E10">
      <w:pPr>
        <w:spacing w:after="0" w:line="360" w:lineRule="auto"/>
        <w:jc w:val="both"/>
        <w:rPr>
          <w:rFonts w:ascii="Arial" w:hAnsi="Arial" w:cs="Arial"/>
          <w:b/>
          <w:bCs/>
          <w:sz w:val="24"/>
          <w:szCs w:val="24"/>
        </w:rPr>
      </w:pPr>
    </w:p>
    <w:p w14:paraId="5870D1C9" w14:textId="77777777" w:rsidR="00FF5E10" w:rsidRPr="00B011C3" w:rsidRDefault="00FF5E10" w:rsidP="00FF5E10">
      <w:pPr>
        <w:spacing w:after="0" w:line="360" w:lineRule="auto"/>
        <w:jc w:val="both"/>
        <w:rPr>
          <w:rFonts w:ascii="Arial" w:hAnsi="Arial" w:cs="Arial"/>
          <w:b/>
          <w:bCs/>
          <w:sz w:val="24"/>
          <w:szCs w:val="24"/>
        </w:rPr>
      </w:pPr>
      <w:r w:rsidRPr="00B011C3">
        <w:rPr>
          <w:rFonts w:ascii="Arial" w:hAnsi="Arial" w:cs="Arial"/>
          <w:b/>
          <w:bCs/>
          <w:sz w:val="24"/>
          <w:szCs w:val="24"/>
        </w:rPr>
        <w:t>PHILLIP ARENDS</w:t>
      </w:r>
      <w:r>
        <w:rPr>
          <w:rFonts w:ascii="Arial" w:hAnsi="Arial" w:cs="Arial"/>
          <w:b/>
          <w:bCs/>
          <w:sz w:val="24"/>
          <w:szCs w:val="24"/>
        </w:rPr>
        <w:t xml:space="preserve">                                                                                 </w:t>
      </w:r>
      <w:r w:rsidRPr="00B011C3">
        <w:rPr>
          <w:rFonts w:ascii="Arial" w:hAnsi="Arial" w:cs="Arial"/>
          <w:sz w:val="24"/>
          <w:szCs w:val="24"/>
        </w:rPr>
        <w:t>F</w:t>
      </w:r>
      <w:r>
        <w:rPr>
          <w:rFonts w:ascii="Arial" w:hAnsi="Arial" w:cs="Arial"/>
          <w:sz w:val="24"/>
          <w:szCs w:val="24"/>
        </w:rPr>
        <w:t>ourth</w:t>
      </w:r>
      <w:r w:rsidRPr="00B011C3">
        <w:rPr>
          <w:rFonts w:ascii="Arial" w:hAnsi="Arial" w:cs="Arial"/>
          <w:sz w:val="24"/>
          <w:szCs w:val="24"/>
        </w:rPr>
        <w:t xml:space="preserve"> A</w:t>
      </w:r>
      <w:r w:rsidRPr="002D7419">
        <w:rPr>
          <w:rFonts w:ascii="Arial" w:hAnsi="Arial" w:cs="Arial"/>
          <w:sz w:val="24"/>
          <w:szCs w:val="24"/>
        </w:rPr>
        <w:t>pplicant</w:t>
      </w:r>
    </w:p>
    <w:p w14:paraId="7B2CE904" w14:textId="77777777" w:rsidR="00FF5E10" w:rsidRDefault="00FF5E10" w:rsidP="00FF5E10">
      <w:pPr>
        <w:spacing w:after="0" w:line="360" w:lineRule="auto"/>
        <w:jc w:val="both"/>
        <w:rPr>
          <w:rFonts w:ascii="Arial" w:hAnsi="Arial" w:cs="Arial"/>
          <w:b/>
          <w:bCs/>
          <w:sz w:val="24"/>
          <w:szCs w:val="24"/>
        </w:rPr>
      </w:pPr>
    </w:p>
    <w:p w14:paraId="04F43F1C" w14:textId="77777777" w:rsidR="00FF5E10" w:rsidRPr="00B011C3" w:rsidRDefault="00FF5E10" w:rsidP="00FF5E10">
      <w:pPr>
        <w:spacing w:after="0" w:line="360" w:lineRule="auto"/>
        <w:jc w:val="both"/>
        <w:rPr>
          <w:rFonts w:ascii="Arial" w:hAnsi="Arial" w:cs="Arial"/>
          <w:b/>
          <w:bCs/>
          <w:sz w:val="24"/>
          <w:szCs w:val="24"/>
        </w:rPr>
      </w:pPr>
      <w:r w:rsidRPr="00B011C3">
        <w:rPr>
          <w:rFonts w:ascii="Arial" w:hAnsi="Arial" w:cs="Arial"/>
          <w:b/>
          <w:bCs/>
          <w:sz w:val="24"/>
          <w:szCs w:val="24"/>
        </w:rPr>
        <w:t>WINSTON HILTON VAN ROOYEN</w:t>
      </w:r>
      <w:r>
        <w:rPr>
          <w:rFonts w:ascii="Arial" w:hAnsi="Arial" w:cs="Arial"/>
          <w:b/>
          <w:bCs/>
          <w:sz w:val="24"/>
          <w:szCs w:val="24"/>
        </w:rPr>
        <w:t xml:space="preserve">                                                         </w:t>
      </w:r>
      <w:r w:rsidRPr="00B011C3">
        <w:rPr>
          <w:rFonts w:ascii="Arial" w:hAnsi="Arial" w:cs="Arial"/>
          <w:sz w:val="24"/>
          <w:szCs w:val="24"/>
        </w:rPr>
        <w:t>Fi</w:t>
      </w:r>
      <w:r>
        <w:rPr>
          <w:rFonts w:ascii="Arial" w:hAnsi="Arial" w:cs="Arial"/>
          <w:sz w:val="24"/>
          <w:szCs w:val="24"/>
        </w:rPr>
        <w:t>fth</w:t>
      </w:r>
      <w:r w:rsidRPr="00B011C3">
        <w:rPr>
          <w:rFonts w:ascii="Arial" w:hAnsi="Arial" w:cs="Arial"/>
          <w:sz w:val="24"/>
          <w:szCs w:val="24"/>
        </w:rPr>
        <w:t xml:space="preserve"> A</w:t>
      </w:r>
      <w:r w:rsidRPr="002D7419">
        <w:rPr>
          <w:rFonts w:ascii="Arial" w:hAnsi="Arial" w:cs="Arial"/>
          <w:sz w:val="24"/>
          <w:szCs w:val="24"/>
        </w:rPr>
        <w:t>pplicant</w:t>
      </w:r>
    </w:p>
    <w:p w14:paraId="2925C401" w14:textId="77777777" w:rsidR="00FF5E10" w:rsidRDefault="00FF5E10" w:rsidP="00FF5E10">
      <w:pPr>
        <w:spacing w:after="0" w:line="360" w:lineRule="auto"/>
        <w:jc w:val="both"/>
        <w:rPr>
          <w:rFonts w:ascii="Arial" w:hAnsi="Arial" w:cs="Arial"/>
          <w:b/>
          <w:bCs/>
          <w:sz w:val="24"/>
          <w:szCs w:val="24"/>
        </w:rPr>
      </w:pPr>
    </w:p>
    <w:p w14:paraId="28DD21FF" w14:textId="77777777" w:rsidR="00FF5E10" w:rsidRPr="00B011C3" w:rsidRDefault="00FF5E10" w:rsidP="00FF5E10">
      <w:pPr>
        <w:spacing w:after="0" w:line="360" w:lineRule="auto"/>
        <w:jc w:val="both"/>
        <w:rPr>
          <w:rFonts w:ascii="Arial" w:hAnsi="Arial" w:cs="Arial"/>
          <w:b/>
          <w:bCs/>
          <w:sz w:val="24"/>
          <w:szCs w:val="24"/>
        </w:rPr>
      </w:pPr>
      <w:r w:rsidRPr="00B011C3">
        <w:rPr>
          <w:rFonts w:ascii="Arial" w:hAnsi="Arial" w:cs="Arial"/>
          <w:b/>
          <w:bCs/>
          <w:sz w:val="24"/>
          <w:szCs w:val="24"/>
        </w:rPr>
        <w:t>RUWAYNE WILLIAMS</w:t>
      </w:r>
      <w:r>
        <w:rPr>
          <w:rFonts w:ascii="Arial" w:hAnsi="Arial" w:cs="Arial"/>
          <w:b/>
          <w:bCs/>
          <w:sz w:val="24"/>
          <w:szCs w:val="24"/>
        </w:rPr>
        <w:t xml:space="preserve">                                                                            </w:t>
      </w:r>
      <w:r>
        <w:rPr>
          <w:rFonts w:ascii="Arial" w:hAnsi="Arial" w:cs="Arial"/>
          <w:sz w:val="24"/>
          <w:szCs w:val="24"/>
        </w:rPr>
        <w:t>Sixth</w:t>
      </w:r>
      <w:r w:rsidRPr="00B011C3">
        <w:rPr>
          <w:rFonts w:ascii="Arial" w:hAnsi="Arial" w:cs="Arial"/>
          <w:sz w:val="24"/>
          <w:szCs w:val="24"/>
        </w:rPr>
        <w:t xml:space="preserve"> A</w:t>
      </w:r>
      <w:r w:rsidRPr="002D7419">
        <w:rPr>
          <w:rFonts w:ascii="Arial" w:hAnsi="Arial" w:cs="Arial"/>
          <w:sz w:val="24"/>
          <w:szCs w:val="24"/>
        </w:rPr>
        <w:t>pplicant</w:t>
      </w:r>
    </w:p>
    <w:p w14:paraId="466DFFFD" w14:textId="77777777" w:rsidR="00FF5E10" w:rsidRDefault="00FF5E10" w:rsidP="00FF5E10">
      <w:pPr>
        <w:spacing w:after="0" w:line="360" w:lineRule="auto"/>
        <w:jc w:val="both"/>
        <w:rPr>
          <w:rFonts w:ascii="Arial" w:hAnsi="Arial" w:cs="Arial"/>
          <w:b/>
          <w:bCs/>
          <w:sz w:val="24"/>
          <w:szCs w:val="24"/>
        </w:rPr>
      </w:pPr>
    </w:p>
    <w:p w14:paraId="05026A46" w14:textId="77777777" w:rsidR="00FF5E10" w:rsidRPr="00B011C3" w:rsidRDefault="00FF5E10" w:rsidP="00FF5E10">
      <w:pPr>
        <w:spacing w:after="0" w:line="360" w:lineRule="auto"/>
        <w:jc w:val="both"/>
        <w:rPr>
          <w:rFonts w:ascii="Arial" w:hAnsi="Arial" w:cs="Arial"/>
          <w:b/>
          <w:bCs/>
          <w:sz w:val="24"/>
          <w:szCs w:val="24"/>
        </w:rPr>
      </w:pPr>
      <w:r w:rsidRPr="00B011C3">
        <w:rPr>
          <w:rFonts w:ascii="Arial" w:hAnsi="Arial" w:cs="Arial"/>
          <w:b/>
          <w:bCs/>
          <w:sz w:val="24"/>
          <w:szCs w:val="24"/>
        </w:rPr>
        <w:t>CARDINAL KIRIL VENCENCIE</w:t>
      </w:r>
      <w:r>
        <w:rPr>
          <w:rFonts w:ascii="Arial" w:hAnsi="Arial" w:cs="Arial"/>
          <w:b/>
          <w:bCs/>
          <w:sz w:val="24"/>
          <w:szCs w:val="24"/>
        </w:rPr>
        <w:t xml:space="preserve">                                                         </w:t>
      </w:r>
      <w:r>
        <w:rPr>
          <w:rFonts w:ascii="Arial" w:hAnsi="Arial" w:cs="Arial"/>
          <w:sz w:val="24"/>
          <w:szCs w:val="24"/>
        </w:rPr>
        <w:t>Seventh</w:t>
      </w:r>
      <w:r w:rsidRPr="00B011C3">
        <w:rPr>
          <w:rFonts w:ascii="Arial" w:hAnsi="Arial" w:cs="Arial"/>
          <w:sz w:val="24"/>
          <w:szCs w:val="24"/>
        </w:rPr>
        <w:t xml:space="preserve"> A</w:t>
      </w:r>
      <w:r w:rsidRPr="002D7419">
        <w:rPr>
          <w:rFonts w:ascii="Arial" w:hAnsi="Arial" w:cs="Arial"/>
          <w:sz w:val="24"/>
          <w:szCs w:val="24"/>
        </w:rPr>
        <w:t>pplicant</w:t>
      </w:r>
    </w:p>
    <w:p w14:paraId="48B3BF58" w14:textId="77777777" w:rsidR="00FF5E10" w:rsidRDefault="00FF5E10" w:rsidP="00FF5E10">
      <w:pPr>
        <w:spacing w:after="0" w:line="360" w:lineRule="auto"/>
        <w:jc w:val="both"/>
        <w:rPr>
          <w:rFonts w:ascii="Arial" w:hAnsi="Arial" w:cs="Arial"/>
          <w:sz w:val="24"/>
          <w:szCs w:val="24"/>
        </w:rPr>
      </w:pPr>
    </w:p>
    <w:p w14:paraId="32C06A7C" w14:textId="77777777" w:rsidR="00FF5E10" w:rsidRDefault="00FF5E10" w:rsidP="00FF5E10">
      <w:pPr>
        <w:spacing w:after="0" w:line="360" w:lineRule="auto"/>
        <w:jc w:val="both"/>
        <w:rPr>
          <w:rFonts w:ascii="Arial" w:hAnsi="Arial" w:cs="Arial"/>
          <w:sz w:val="24"/>
          <w:szCs w:val="24"/>
        </w:rPr>
      </w:pPr>
      <w:r>
        <w:rPr>
          <w:rFonts w:ascii="Arial" w:hAnsi="Arial" w:cs="Arial"/>
          <w:sz w:val="24"/>
          <w:szCs w:val="24"/>
        </w:rPr>
        <w:t>and</w:t>
      </w:r>
    </w:p>
    <w:p w14:paraId="1AC1F6E2" w14:textId="77777777" w:rsidR="00FF5E10" w:rsidRDefault="00FF5E10" w:rsidP="00FF5E10">
      <w:pPr>
        <w:spacing w:after="0" w:line="360" w:lineRule="auto"/>
        <w:jc w:val="both"/>
        <w:rPr>
          <w:rFonts w:ascii="Arial" w:hAnsi="Arial" w:cs="Arial"/>
          <w:b/>
          <w:bCs/>
          <w:sz w:val="24"/>
          <w:szCs w:val="24"/>
        </w:rPr>
      </w:pPr>
    </w:p>
    <w:p w14:paraId="1E28FBCB" w14:textId="77777777" w:rsidR="00FF5E10" w:rsidRPr="002D7419" w:rsidRDefault="00FF5E10" w:rsidP="00FF5E10">
      <w:pPr>
        <w:spacing w:after="0" w:line="360" w:lineRule="auto"/>
        <w:jc w:val="both"/>
        <w:rPr>
          <w:rFonts w:ascii="Arial" w:hAnsi="Arial" w:cs="Arial"/>
          <w:sz w:val="24"/>
          <w:szCs w:val="24"/>
        </w:rPr>
      </w:pPr>
      <w:r>
        <w:rPr>
          <w:rFonts w:ascii="Arial" w:hAnsi="Arial" w:cs="Arial"/>
          <w:b/>
          <w:bCs/>
          <w:sz w:val="24"/>
          <w:szCs w:val="24"/>
        </w:rPr>
        <w:t xml:space="preserve">ABSA BANK LIMITED  </w:t>
      </w:r>
      <w:r>
        <w:rPr>
          <w:rFonts w:ascii="Arial" w:hAnsi="Arial" w:cs="Arial"/>
          <w:sz w:val="24"/>
          <w:szCs w:val="24"/>
        </w:rPr>
        <w:t xml:space="preserve">                                                                       First Respondent</w:t>
      </w:r>
    </w:p>
    <w:p w14:paraId="207879C8" w14:textId="77777777" w:rsidR="000E255A" w:rsidRDefault="000E255A" w:rsidP="00FF5E10">
      <w:pPr>
        <w:spacing w:after="0" w:line="360" w:lineRule="auto"/>
        <w:jc w:val="both"/>
        <w:rPr>
          <w:rFonts w:ascii="Arial" w:hAnsi="Arial" w:cs="Arial"/>
          <w:b/>
          <w:bCs/>
          <w:sz w:val="24"/>
          <w:szCs w:val="24"/>
        </w:rPr>
      </w:pPr>
    </w:p>
    <w:p w14:paraId="25505D5C" w14:textId="6468B86F" w:rsidR="00FF5E10" w:rsidRPr="002D7419" w:rsidRDefault="00FF5E10" w:rsidP="00FF5E10">
      <w:pPr>
        <w:spacing w:after="0" w:line="360" w:lineRule="auto"/>
        <w:jc w:val="both"/>
        <w:rPr>
          <w:rFonts w:ascii="Arial" w:hAnsi="Arial" w:cs="Arial"/>
          <w:sz w:val="24"/>
          <w:szCs w:val="24"/>
        </w:rPr>
      </w:pPr>
      <w:r>
        <w:rPr>
          <w:rFonts w:ascii="Arial" w:hAnsi="Arial" w:cs="Arial"/>
          <w:b/>
          <w:bCs/>
          <w:sz w:val="24"/>
          <w:szCs w:val="24"/>
        </w:rPr>
        <w:t xml:space="preserve">TERENCE ALDRIDGE LANGTRY </w:t>
      </w:r>
      <w:r>
        <w:rPr>
          <w:rFonts w:ascii="Arial" w:hAnsi="Arial" w:cs="Arial"/>
          <w:sz w:val="24"/>
          <w:szCs w:val="24"/>
        </w:rPr>
        <w:t xml:space="preserve">                                                 Second Respondent</w:t>
      </w:r>
    </w:p>
    <w:p w14:paraId="171A5842" w14:textId="77777777" w:rsidR="00FF5E10" w:rsidRPr="002D7419" w:rsidRDefault="00FF5E10" w:rsidP="00FF5E10">
      <w:pPr>
        <w:spacing w:after="0" w:line="360" w:lineRule="auto"/>
        <w:jc w:val="both"/>
        <w:rPr>
          <w:rFonts w:ascii="Arial" w:hAnsi="Arial" w:cs="Arial"/>
          <w:b/>
          <w:bCs/>
          <w:sz w:val="24"/>
          <w:szCs w:val="24"/>
        </w:rPr>
      </w:pPr>
    </w:p>
    <w:p w14:paraId="68B89A8A" w14:textId="77777777" w:rsidR="00FF5E10" w:rsidRDefault="00FF5E10" w:rsidP="00FF5E10">
      <w:pPr>
        <w:spacing w:after="0" w:line="360" w:lineRule="auto"/>
        <w:jc w:val="both"/>
        <w:rPr>
          <w:rFonts w:ascii="Arial" w:hAnsi="Arial" w:cs="Arial"/>
          <w:sz w:val="24"/>
          <w:szCs w:val="24"/>
        </w:rPr>
      </w:pPr>
      <w:r>
        <w:rPr>
          <w:rFonts w:ascii="Arial" w:hAnsi="Arial" w:cs="Arial"/>
          <w:b/>
          <w:bCs/>
          <w:sz w:val="24"/>
          <w:szCs w:val="24"/>
        </w:rPr>
        <w:t>CHRISTIAN ARCHIBALD KING</w:t>
      </w:r>
      <w:r>
        <w:rPr>
          <w:rFonts w:ascii="Arial" w:hAnsi="Arial" w:cs="Arial"/>
          <w:sz w:val="24"/>
          <w:szCs w:val="24"/>
        </w:rPr>
        <w:t xml:space="preserve">                                                             Third Respondent</w:t>
      </w:r>
    </w:p>
    <w:p w14:paraId="0D0D93AD" w14:textId="77777777" w:rsidR="00FF5E10" w:rsidRDefault="00FF5E10" w:rsidP="00FF5E10">
      <w:pPr>
        <w:spacing w:after="0" w:line="360" w:lineRule="auto"/>
        <w:jc w:val="both"/>
        <w:rPr>
          <w:rFonts w:ascii="Arial" w:hAnsi="Arial" w:cs="Arial"/>
          <w:sz w:val="24"/>
          <w:szCs w:val="24"/>
        </w:rPr>
      </w:pPr>
    </w:p>
    <w:p w14:paraId="5CE70AC5" w14:textId="77777777" w:rsidR="00FF5E10" w:rsidRDefault="00FF5E10" w:rsidP="00FF5E10">
      <w:pPr>
        <w:spacing w:after="0" w:line="360" w:lineRule="auto"/>
        <w:jc w:val="both"/>
        <w:rPr>
          <w:rFonts w:ascii="Arial" w:hAnsi="Arial" w:cs="Arial"/>
          <w:sz w:val="24"/>
          <w:szCs w:val="24"/>
        </w:rPr>
      </w:pPr>
      <w:r>
        <w:rPr>
          <w:rFonts w:ascii="Arial" w:hAnsi="Arial" w:cs="Arial"/>
          <w:b/>
          <w:bCs/>
          <w:sz w:val="24"/>
          <w:szCs w:val="24"/>
        </w:rPr>
        <w:t>RICARDO TROMP</w:t>
      </w:r>
      <w:r>
        <w:rPr>
          <w:rFonts w:ascii="Arial" w:hAnsi="Arial" w:cs="Arial"/>
          <w:sz w:val="24"/>
          <w:szCs w:val="24"/>
        </w:rPr>
        <w:t xml:space="preserve">                                                                           Fourth Respondent</w:t>
      </w:r>
    </w:p>
    <w:p w14:paraId="269506E1" w14:textId="77777777" w:rsidR="00FF5E10" w:rsidRDefault="00FF5E10" w:rsidP="00FF5E10">
      <w:pPr>
        <w:spacing w:after="0" w:line="360" w:lineRule="auto"/>
        <w:jc w:val="both"/>
        <w:rPr>
          <w:rFonts w:ascii="Arial" w:hAnsi="Arial" w:cs="Arial"/>
          <w:sz w:val="24"/>
          <w:szCs w:val="24"/>
        </w:rPr>
      </w:pPr>
    </w:p>
    <w:p w14:paraId="3E359B03" w14:textId="77777777" w:rsidR="00FF5E10" w:rsidRDefault="00FF5E10" w:rsidP="00FF5E10">
      <w:pPr>
        <w:spacing w:after="0" w:line="360" w:lineRule="auto"/>
        <w:jc w:val="both"/>
        <w:rPr>
          <w:rFonts w:ascii="Arial" w:hAnsi="Arial" w:cs="Arial"/>
          <w:sz w:val="24"/>
          <w:szCs w:val="24"/>
        </w:rPr>
      </w:pPr>
      <w:r>
        <w:rPr>
          <w:rFonts w:ascii="Arial" w:hAnsi="Arial" w:cs="Arial"/>
          <w:b/>
          <w:bCs/>
          <w:sz w:val="24"/>
          <w:szCs w:val="24"/>
        </w:rPr>
        <w:t>FAHEEM WILLIAMS</w:t>
      </w:r>
      <w:r>
        <w:rPr>
          <w:rFonts w:ascii="Arial" w:hAnsi="Arial" w:cs="Arial"/>
          <w:sz w:val="24"/>
          <w:szCs w:val="24"/>
        </w:rPr>
        <w:t xml:space="preserve">                                                                            Fifth Respondent</w:t>
      </w:r>
    </w:p>
    <w:p w14:paraId="2988A18D" w14:textId="77777777" w:rsidR="00FF5E10" w:rsidRDefault="00FF5E10" w:rsidP="00FF5E10">
      <w:pPr>
        <w:spacing w:after="0" w:line="360" w:lineRule="auto"/>
        <w:jc w:val="both"/>
        <w:rPr>
          <w:rFonts w:ascii="Arial" w:hAnsi="Arial" w:cs="Arial"/>
          <w:sz w:val="24"/>
          <w:szCs w:val="24"/>
        </w:rPr>
      </w:pPr>
    </w:p>
    <w:p w14:paraId="79AA616E" w14:textId="77777777" w:rsidR="00FF5E10" w:rsidRDefault="00FF5E10" w:rsidP="00FF5E10">
      <w:pPr>
        <w:spacing w:after="0" w:line="360" w:lineRule="auto"/>
        <w:jc w:val="both"/>
        <w:rPr>
          <w:rFonts w:ascii="Arial" w:hAnsi="Arial" w:cs="Arial"/>
          <w:sz w:val="24"/>
          <w:szCs w:val="24"/>
        </w:rPr>
      </w:pPr>
      <w:r>
        <w:rPr>
          <w:rFonts w:ascii="Arial" w:hAnsi="Arial" w:cs="Arial"/>
          <w:b/>
          <w:bCs/>
          <w:sz w:val="24"/>
          <w:szCs w:val="24"/>
        </w:rPr>
        <w:t>DINA MAGDALENE DU PREEZ</w:t>
      </w:r>
      <w:r>
        <w:rPr>
          <w:rFonts w:ascii="Arial" w:hAnsi="Arial" w:cs="Arial"/>
          <w:sz w:val="24"/>
          <w:szCs w:val="24"/>
        </w:rPr>
        <w:t xml:space="preserve">                                                             Sixth Respondent</w:t>
      </w:r>
    </w:p>
    <w:p w14:paraId="1868B68B" w14:textId="77777777" w:rsidR="00FF5E10" w:rsidRDefault="00FF5E10" w:rsidP="00FF5E10">
      <w:pPr>
        <w:spacing w:after="0" w:line="360" w:lineRule="auto"/>
        <w:jc w:val="both"/>
        <w:rPr>
          <w:rFonts w:ascii="Arial" w:hAnsi="Arial" w:cs="Arial"/>
          <w:sz w:val="24"/>
          <w:szCs w:val="24"/>
        </w:rPr>
      </w:pPr>
    </w:p>
    <w:p w14:paraId="042FB676" w14:textId="77777777" w:rsidR="00FF5E10" w:rsidRDefault="00FF5E10" w:rsidP="00FF5E10">
      <w:pPr>
        <w:spacing w:after="0" w:line="360" w:lineRule="auto"/>
        <w:jc w:val="both"/>
        <w:rPr>
          <w:rFonts w:ascii="Arial" w:hAnsi="Arial" w:cs="Arial"/>
          <w:sz w:val="24"/>
          <w:szCs w:val="24"/>
        </w:rPr>
      </w:pPr>
      <w:r>
        <w:rPr>
          <w:rFonts w:ascii="Arial" w:hAnsi="Arial" w:cs="Arial"/>
          <w:b/>
          <w:bCs/>
          <w:sz w:val="24"/>
          <w:szCs w:val="24"/>
        </w:rPr>
        <w:t>CLIFFORD JOSEPH</w:t>
      </w:r>
      <w:r>
        <w:rPr>
          <w:rFonts w:ascii="Arial" w:hAnsi="Arial" w:cs="Arial"/>
          <w:sz w:val="24"/>
          <w:szCs w:val="24"/>
        </w:rPr>
        <w:t xml:space="preserve">                                                                      Seventh Respondent</w:t>
      </w:r>
    </w:p>
    <w:p w14:paraId="357776AE" w14:textId="77777777" w:rsidR="00FF5E10" w:rsidRDefault="00FF5E10" w:rsidP="00FF5E10">
      <w:pPr>
        <w:spacing w:after="0" w:line="360" w:lineRule="auto"/>
        <w:jc w:val="both"/>
        <w:rPr>
          <w:rFonts w:ascii="Arial" w:hAnsi="Arial" w:cs="Arial"/>
          <w:sz w:val="24"/>
          <w:szCs w:val="24"/>
        </w:rPr>
      </w:pPr>
    </w:p>
    <w:p w14:paraId="4310B253" w14:textId="77777777" w:rsidR="00FF5E10" w:rsidRDefault="00FF5E10" w:rsidP="00FF5E10">
      <w:pPr>
        <w:spacing w:after="0" w:line="360" w:lineRule="auto"/>
        <w:jc w:val="both"/>
        <w:rPr>
          <w:rFonts w:ascii="Arial" w:hAnsi="Arial" w:cs="Arial"/>
          <w:sz w:val="24"/>
          <w:szCs w:val="24"/>
        </w:rPr>
      </w:pPr>
      <w:r>
        <w:rPr>
          <w:rFonts w:ascii="Arial" w:hAnsi="Arial" w:cs="Arial"/>
          <w:b/>
          <w:bCs/>
          <w:sz w:val="24"/>
          <w:szCs w:val="24"/>
        </w:rPr>
        <w:t>CHRISTOPHER HENRY SAMPSON</w:t>
      </w:r>
      <w:r>
        <w:rPr>
          <w:rFonts w:ascii="Arial" w:hAnsi="Arial" w:cs="Arial"/>
          <w:sz w:val="24"/>
          <w:szCs w:val="24"/>
        </w:rPr>
        <w:t xml:space="preserve">                                                   Eighth Respondent</w:t>
      </w:r>
    </w:p>
    <w:p w14:paraId="7295EE12" w14:textId="77777777" w:rsidR="00FF5E10" w:rsidRDefault="00FF5E10" w:rsidP="00FF5E10">
      <w:pPr>
        <w:spacing w:after="0" w:line="360" w:lineRule="auto"/>
        <w:jc w:val="both"/>
        <w:rPr>
          <w:rFonts w:ascii="Arial" w:hAnsi="Arial" w:cs="Arial"/>
          <w:sz w:val="24"/>
          <w:szCs w:val="24"/>
        </w:rPr>
      </w:pPr>
    </w:p>
    <w:p w14:paraId="7CDB1329" w14:textId="77777777" w:rsidR="00FF5E10" w:rsidRDefault="00FF5E10" w:rsidP="00FF5E10">
      <w:pPr>
        <w:spacing w:after="0" w:line="360" w:lineRule="auto"/>
        <w:jc w:val="both"/>
        <w:rPr>
          <w:rFonts w:ascii="Arial" w:hAnsi="Arial" w:cs="Arial"/>
          <w:sz w:val="24"/>
          <w:szCs w:val="24"/>
        </w:rPr>
      </w:pPr>
      <w:r>
        <w:rPr>
          <w:rFonts w:ascii="Arial" w:hAnsi="Arial" w:cs="Arial"/>
          <w:b/>
          <w:bCs/>
          <w:sz w:val="24"/>
          <w:szCs w:val="24"/>
        </w:rPr>
        <w:t>KEENON DERECK BARENDS</w:t>
      </w:r>
      <w:r>
        <w:rPr>
          <w:rFonts w:ascii="Arial" w:hAnsi="Arial" w:cs="Arial"/>
          <w:sz w:val="24"/>
          <w:szCs w:val="24"/>
        </w:rPr>
        <w:t xml:space="preserve">                                                             Ninth Respondent</w:t>
      </w:r>
    </w:p>
    <w:p w14:paraId="7B7AF803" w14:textId="77777777" w:rsidR="00FF5E10" w:rsidRDefault="00FF5E10" w:rsidP="00FF5E10">
      <w:pPr>
        <w:spacing w:after="0" w:line="360" w:lineRule="auto"/>
        <w:jc w:val="both"/>
        <w:rPr>
          <w:rFonts w:ascii="Arial" w:hAnsi="Arial" w:cs="Arial"/>
          <w:sz w:val="24"/>
          <w:szCs w:val="24"/>
        </w:rPr>
      </w:pPr>
    </w:p>
    <w:p w14:paraId="37898F7D" w14:textId="77777777" w:rsidR="00FF5E10" w:rsidRDefault="00FF5E10" w:rsidP="00FF5E10">
      <w:pPr>
        <w:spacing w:after="0" w:line="360" w:lineRule="auto"/>
        <w:jc w:val="both"/>
        <w:rPr>
          <w:rFonts w:ascii="Arial" w:hAnsi="Arial" w:cs="Arial"/>
          <w:sz w:val="24"/>
          <w:szCs w:val="24"/>
        </w:rPr>
      </w:pPr>
      <w:r>
        <w:rPr>
          <w:rFonts w:ascii="Arial" w:hAnsi="Arial" w:cs="Arial"/>
          <w:b/>
          <w:bCs/>
          <w:sz w:val="24"/>
          <w:szCs w:val="24"/>
        </w:rPr>
        <w:t>DEON TUMBY DICK</w:t>
      </w:r>
      <w:r>
        <w:rPr>
          <w:rFonts w:ascii="Arial" w:hAnsi="Arial" w:cs="Arial"/>
          <w:sz w:val="24"/>
          <w:szCs w:val="24"/>
        </w:rPr>
        <w:t xml:space="preserve">                                                                         Tenth Respondent</w:t>
      </w:r>
    </w:p>
    <w:p w14:paraId="335286C0" w14:textId="77777777" w:rsidR="00FF5E10" w:rsidRDefault="00FF5E10" w:rsidP="00FF5E10">
      <w:pPr>
        <w:spacing w:after="0" w:line="360" w:lineRule="auto"/>
        <w:jc w:val="both"/>
        <w:rPr>
          <w:rFonts w:ascii="Arial" w:hAnsi="Arial" w:cs="Arial"/>
          <w:sz w:val="24"/>
          <w:szCs w:val="24"/>
        </w:rPr>
      </w:pPr>
    </w:p>
    <w:p w14:paraId="00085383" w14:textId="77777777" w:rsidR="00FF5E10" w:rsidRDefault="00FF5E10" w:rsidP="00FF5E10">
      <w:pPr>
        <w:spacing w:after="0" w:line="360" w:lineRule="auto"/>
        <w:jc w:val="both"/>
        <w:rPr>
          <w:rFonts w:ascii="Arial" w:hAnsi="Arial" w:cs="Arial"/>
          <w:sz w:val="24"/>
          <w:szCs w:val="24"/>
        </w:rPr>
      </w:pPr>
      <w:r>
        <w:rPr>
          <w:rFonts w:ascii="Arial" w:hAnsi="Arial" w:cs="Arial"/>
          <w:b/>
          <w:bCs/>
          <w:sz w:val="24"/>
          <w:szCs w:val="24"/>
        </w:rPr>
        <w:t>SONGEZO MPANDA</w:t>
      </w:r>
      <w:r>
        <w:rPr>
          <w:rFonts w:ascii="Arial" w:hAnsi="Arial" w:cs="Arial"/>
          <w:sz w:val="24"/>
          <w:szCs w:val="24"/>
        </w:rPr>
        <w:t xml:space="preserve">                                                                   Eleventh Respondent</w:t>
      </w:r>
    </w:p>
    <w:p w14:paraId="5A78814F" w14:textId="77777777" w:rsidR="00FF5E10" w:rsidRDefault="00FF5E10" w:rsidP="00FF5E10">
      <w:pPr>
        <w:spacing w:after="0" w:line="360" w:lineRule="auto"/>
        <w:jc w:val="both"/>
        <w:rPr>
          <w:rFonts w:ascii="Arial" w:hAnsi="Arial" w:cs="Arial"/>
          <w:sz w:val="24"/>
          <w:szCs w:val="24"/>
        </w:rPr>
      </w:pPr>
    </w:p>
    <w:p w14:paraId="5C05A0CB" w14:textId="77777777" w:rsidR="00FF5E10" w:rsidRDefault="00FF5E10" w:rsidP="00FF5E10">
      <w:pPr>
        <w:spacing w:after="0" w:line="360" w:lineRule="auto"/>
        <w:jc w:val="both"/>
        <w:rPr>
          <w:rFonts w:ascii="Arial" w:hAnsi="Arial" w:cs="Arial"/>
          <w:sz w:val="24"/>
          <w:szCs w:val="24"/>
        </w:rPr>
      </w:pPr>
      <w:r>
        <w:rPr>
          <w:rFonts w:ascii="Arial" w:hAnsi="Arial" w:cs="Arial"/>
          <w:b/>
          <w:bCs/>
          <w:sz w:val="24"/>
          <w:szCs w:val="24"/>
        </w:rPr>
        <w:t>MTUTUZELI MADWARA</w:t>
      </w:r>
      <w:r>
        <w:rPr>
          <w:rFonts w:ascii="Arial" w:hAnsi="Arial" w:cs="Arial"/>
          <w:sz w:val="24"/>
          <w:szCs w:val="24"/>
        </w:rPr>
        <w:t xml:space="preserve">                                                              Twelfth Respondent</w:t>
      </w:r>
    </w:p>
    <w:p w14:paraId="5EF68534" w14:textId="77777777" w:rsidR="00FF5E10" w:rsidRDefault="00FF5E10" w:rsidP="00FF5E10">
      <w:pPr>
        <w:spacing w:after="0" w:line="360" w:lineRule="auto"/>
        <w:jc w:val="both"/>
        <w:rPr>
          <w:rFonts w:ascii="Arial" w:hAnsi="Arial" w:cs="Arial"/>
          <w:sz w:val="24"/>
          <w:szCs w:val="24"/>
        </w:rPr>
      </w:pPr>
    </w:p>
    <w:p w14:paraId="32610697" w14:textId="7527783C" w:rsidR="00FF5E10" w:rsidRPr="000F6718" w:rsidRDefault="000F6718" w:rsidP="00FF5E10">
      <w:pPr>
        <w:spacing w:after="0" w:line="360" w:lineRule="auto"/>
        <w:jc w:val="both"/>
        <w:rPr>
          <w:rFonts w:ascii="Arial" w:hAnsi="Arial" w:cs="Arial"/>
          <w:sz w:val="24"/>
          <w:szCs w:val="24"/>
        </w:rPr>
      </w:pPr>
      <w:r w:rsidRPr="000F6718">
        <w:rPr>
          <w:rFonts w:ascii="Arial" w:hAnsi="Arial" w:cs="Arial"/>
          <w:sz w:val="24"/>
          <w:szCs w:val="24"/>
        </w:rPr>
        <w:t>and</w:t>
      </w:r>
    </w:p>
    <w:p w14:paraId="4F469B82" w14:textId="77777777" w:rsidR="00FF5E10" w:rsidRPr="00D51368" w:rsidRDefault="00FF5E10" w:rsidP="00FF5E10">
      <w:pPr>
        <w:spacing w:after="0" w:line="360" w:lineRule="auto"/>
        <w:jc w:val="both"/>
        <w:rPr>
          <w:rFonts w:ascii="Arial" w:hAnsi="Arial" w:cs="Arial"/>
          <w:b/>
          <w:bCs/>
          <w:sz w:val="24"/>
          <w:szCs w:val="24"/>
        </w:rPr>
      </w:pPr>
    </w:p>
    <w:p w14:paraId="62C89D18" w14:textId="7FCFF9C8" w:rsidR="00FF5E10" w:rsidRPr="00D51368" w:rsidRDefault="00FF5E10" w:rsidP="00FF5E10">
      <w:pPr>
        <w:spacing w:after="0" w:line="360" w:lineRule="auto"/>
        <w:jc w:val="both"/>
        <w:rPr>
          <w:rFonts w:ascii="Arial" w:hAnsi="Arial" w:cs="Arial"/>
          <w:b/>
          <w:bCs/>
          <w:sz w:val="24"/>
          <w:szCs w:val="24"/>
        </w:rPr>
      </w:pPr>
      <w:r w:rsidRPr="00D51368">
        <w:rPr>
          <w:rFonts w:ascii="Arial" w:hAnsi="Arial" w:cs="Arial"/>
          <w:b/>
          <w:bCs/>
          <w:sz w:val="24"/>
          <w:szCs w:val="24"/>
        </w:rPr>
        <w:t>N</w:t>
      </w:r>
      <w:r>
        <w:rPr>
          <w:rFonts w:ascii="Arial" w:hAnsi="Arial" w:cs="Arial"/>
          <w:b/>
          <w:bCs/>
          <w:sz w:val="24"/>
          <w:szCs w:val="24"/>
        </w:rPr>
        <w:t xml:space="preserve">ELSON MANDELA BAY MUNICIPALITY                     </w:t>
      </w:r>
      <w:r w:rsidRPr="00D51368">
        <w:rPr>
          <w:rFonts w:ascii="Arial" w:hAnsi="Arial" w:cs="Arial"/>
          <w:sz w:val="24"/>
          <w:szCs w:val="24"/>
        </w:rPr>
        <w:t xml:space="preserve">Applicant in the application </w:t>
      </w:r>
      <w:r>
        <w:rPr>
          <w:rFonts w:ascii="Arial" w:hAnsi="Arial" w:cs="Arial"/>
          <w:sz w:val="24"/>
          <w:szCs w:val="24"/>
        </w:rPr>
        <w:br/>
        <w:t xml:space="preserve">                                                                                            </w:t>
      </w:r>
      <w:r w:rsidR="00077445">
        <w:rPr>
          <w:rFonts w:ascii="Arial" w:hAnsi="Arial" w:cs="Arial"/>
          <w:sz w:val="24"/>
          <w:szCs w:val="24"/>
        </w:rPr>
        <w:t xml:space="preserve">          for leave </w:t>
      </w:r>
      <w:r w:rsidRPr="00D51368">
        <w:rPr>
          <w:rFonts w:ascii="Arial" w:hAnsi="Arial" w:cs="Arial"/>
          <w:sz w:val="24"/>
          <w:szCs w:val="24"/>
        </w:rPr>
        <w:t>to intervene</w:t>
      </w:r>
    </w:p>
    <w:p w14:paraId="453F9DE0" w14:textId="77777777" w:rsidR="00FF5E10" w:rsidRPr="005E0A83" w:rsidRDefault="00FF5E10" w:rsidP="00FF5E10">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34987364" w14:textId="67903AEB" w:rsidR="00FF5E10" w:rsidRDefault="00FF5E10" w:rsidP="00FF5E10">
      <w:pPr>
        <w:pStyle w:val="GW13"/>
        <w:tabs>
          <w:tab w:val="clear" w:pos="8640"/>
        </w:tabs>
        <w:ind w:right="-45"/>
        <w:jc w:val="center"/>
        <w:rPr>
          <w:rFonts w:ascii="Arial" w:hAnsi="Arial" w:cs="Arial"/>
          <w:b/>
          <w:szCs w:val="24"/>
        </w:rPr>
      </w:pPr>
    </w:p>
    <w:p w14:paraId="2331283B" w14:textId="499CA7B5" w:rsidR="005C1784" w:rsidRDefault="005C1784" w:rsidP="00FF5E10">
      <w:pPr>
        <w:pStyle w:val="GW13"/>
        <w:tabs>
          <w:tab w:val="clear" w:pos="8640"/>
        </w:tabs>
        <w:ind w:right="-45"/>
        <w:jc w:val="center"/>
        <w:rPr>
          <w:rFonts w:ascii="Arial" w:hAnsi="Arial" w:cs="Arial"/>
          <w:b/>
          <w:szCs w:val="24"/>
        </w:rPr>
      </w:pPr>
      <w:r>
        <w:rPr>
          <w:rFonts w:ascii="Arial" w:hAnsi="Arial" w:cs="Arial"/>
          <w:b/>
          <w:szCs w:val="24"/>
        </w:rPr>
        <w:t xml:space="preserve">REASONS FOR JUDGMENT </w:t>
      </w:r>
    </w:p>
    <w:p w14:paraId="5420193D" w14:textId="77777777" w:rsidR="005C1784" w:rsidRPr="005E0A83" w:rsidRDefault="005C1784" w:rsidP="005C1784">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6E752594" w14:textId="77777777" w:rsidR="005C1784" w:rsidRPr="005E0A83" w:rsidRDefault="005C1784" w:rsidP="005C1784">
      <w:pPr>
        <w:pStyle w:val="GW13"/>
        <w:tabs>
          <w:tab w:val="clear" w:pos="8640"/>
        </w:tabs>
        <w:ind w:right="-45"/>
        <w:jc w:val="center"/>
        <w:rPr>
          <w:rFonts w:ascii="Arial" w:hAnsi="Arial" w:cs="Arial"/>
          <w:b/>
          <w:szCs w:val="24"/>
        </w:rPr>
      </w:pPr>
    </w:p>
    <w:p w14:paraId="6E1FC6F2" w14:textId="77777777" w:rsidR="005C1784" w:rsidRPr="005E0A83" w:rsidRDefault="005C1784" w:rsidP="00FF5E10">
      <w:pPr>
        <w:pStyle w:val="GW13"/>
        <w:tabs>
          <w:tab w:val="clear" w:pos="8640"/>
        </w:tabs>
        <w:ind w:right="-45"/>
        <w:jc w:val="center"/>
        <w:rPr>
          <w:rFonts w:ascii="Arial" w:hAnsi="Arial" w:cs="Arial"/>
          <w:b/>
          <w:szCs w:val="24"/>
        </w:rPr>
      </w:pPr>
    </w:p>
    <w:p w14:paraId="039CE437" w14:textId="18EDF6F6" w:rsidR="00FF5E10" w:rsidRDefault="00FF5E10" w:rsidP="00FF5E10">
      <w:pPr>
        <w:spacing w:after="0" w:line="480" w:lineRule="auto"/>
        <w:jc w:val="both"/>
        <w:rPr>
          <w:rFonts w:ascii="Arial" w:hAnsi="Arial" w:cs="Arial"/>
          <w:b/>
          <w:bCs/>
          <w:sz w:val="24"/>
          <w:szCs w:val="24"/>
          <w:u w:val="single"/>
        </w:rPr>
      </w:pPr>
      <w:r w:rsidRPr="00FF5E10">
        <w:rPr>
          <w:rFonts w:ascii="Arial" w:hAnsi="Arial" w:cs="Arial"/>
          <w:b/>
          <w:bCs/>
          <w:sz w:val="24"/>
          <w:szCs w:val="24"/>
          <w:u w:val="single"/>
        </w:rPr>
        <w:t>BANDS AJ</w:t>
      </w:r>
      <w:r>
        <w:rPr>
          <w:rFonts w:ascii="Arial" w:hAnsi="Arial" w:cs="Arial"/>
          <w:b/>
          <w:bCs/>
          <w:sz w:val="24"/>
          <w:szCs w:val="24"/>
          <w:u w:val="single"/>
        </w:rPr>
        <w:t>:</w:t>
      </w:r>
    </w:p>
    <w:p w14:paraId="7C27EB9E" w14:textId="184B3646" w:rsidR="00FF5E10" w:rsidRDefault="00FF5E10" w:rsidP="00FF5E10">
      <w:pPr>
        <w:spacing w:after="0" w:line="480" w:lineRule="auto"/>
        <w:jc w:val="both"/>
        <w:rPr>
          <w:rFonts w:ascii="Arial" w:hAnsi="Arial" w:cs="Arial"/>
          <w:b/>
          <w:bCs/>
          <w:sz w:val="24"/>
          <w:szCs w:val="24"/>
          <w:u w:val="single"/>
        </w:rPr>
      </w:pPr>
    </w:p>
    <w:p w14:paraId="3D974A62" w14:textId="3FC7CA08" w:rsidR="00261925"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A221A8" w:rsidRPr="00680E68">
        <w:rPr>
          <w:rFonts w:ascii="Arial" w:hAnsi="Arial" w:cs="Arial"/>
          <w:sz w:val="24"/>
          <w:szCs w:val="24"/>
        </w:rPr>
        <w:t xml:space="preserve">This application, which concerns the </w:t>
      </w:r>
      <w:r w:rsidR="00746D7B" w:rsidRPr="00680E68">
        <w:rPr>
          <w:rFonts w:ascii="Arial" w:hAnsi="Arial" w:cs="Arial"/>
          <w:sz w:val="24"/>
          <w:szCs w:val="24"/>
        </w:rPr>
        <w:t xml:space="preserve">corporate coup d’etat, </w:t>
      </w:r>
      <w:r w:rsidR="00A221A8" w:rsidRPr="00680E68">
        <w:rPr>
          <w:rFonts w:ascii="Arial" w:hAnsi="Arial" w:cs="Arial"/>
          <w:sz w:val="24"/>
          <w:szCs w:val="24"/>
        </w:rPr>
        <w:t>of the first applicant company</w:t>
      </w:r>
      <w:r w:rsidR="007A137E" w:rsidRPr="00680E68">
        <w:rPr>
          <w:rFonts w:ascii="Arial" w:hAnsi="Arial" w:cs="Arial"/>
          <w:sz w:val="24"/>
          <w:szCs w:val="24"/>
        </w:rPr>
        <w:t xml:space="preserve"> (“</w:t>
      </w:r>
      <w:r w:rsidR="007A137E" w:rsidRPr="00680E68">
        <w:rPr>
          <w:rFonts w:ascii="Arial" w:hAnsi="Arial" w:cs="Arial"/>
          <w:i/>
          <w:iCs/>
          <w:sz w:val="24"/>
          <w:szCs w:val="24"/>
        </w:rPr>
        <w:t>the company</w:t>
      </w:r>
      <w:r w:rsidR="007A137E" w:rsidRPr="00680E68">
        <w:rPr>
          <w:rFonts w:ascii="Arial" w:hAnsi="Arial" w:cs="Arial"/>
          <w:sz w:val="24"/>
          <w:szCs w:val="24"/>
        </w:rPr>
        <w:t>”)</w:t>
      </w:r>
      <w:r w:rsidR="008B180C" w:rsidRPr="00680E68">
        <w:rPr>
          <w:rFonts w:ascii="Arial" w:hAnsi="Arial" w:cs="Arial"/>
          <w:sz w:val="24"/>
          <w:szCs w:val="24"/>
        </w:rPr>
        <w:t xml:space="preserve">, </w:t>
      </w:r>
      <w:r w:rsidR="00541BC7" w:rsidRPr="00680E68">
        <w:rPr>
          <w:rFonts w:ascii="Arial" w:hAnsi="Arial" w:cs="Arial"/>
          <w:sz w:val="24"/>
          <w:szCs w:val="24"/>
        </w:rPr>
        <w:t>was launched as an urgent application on</w:t>
      </w:r>
      <w:r w:rsidR="007A137E" w:rsidRPr="00680E68">
        <w:rPr>
          <w:rFonts w:ascii="Arial" w:hAnsi="Arial" w:cs="Arial"/>
          <w:sz w:val="24"/>
          <w:szCs w:val="24"/>
        </w:rPr>
        <w:t xml:space="preserve"> </w:t>
      </w:r>
      <w:r w:rsidR="00A221A8" w:rsidRPr="00680E68">
        <w:rPr>
          <w:rFonts w:ascii="Arial" w:hAnsi="Arial" w:cs="Arial"/>
          <w:sz w:val="24"/>
          <w:szCs w:val="24"/>
        </w:rPr>
        <w:t>19 January 2023</w:t>
      </w:r>
      <w:r w:rsidR="004C39ED" w:rsidRPr="00680E68">
        <w:rPr>
          <w:rFonts w:ascii="Arial" w:hAnsi="Arial" w:cs="Arial"/>
          <w:sz w:val="24"/>
          <w:szCs w:val="24"/>
        </w:rPr>
        <w:t xml:space="preserve">.  </w:t>
      </w:r>
    </w:p>
    <w:p w14:paraId="55271F36" w14:textId="77777777" w:rsidR="00502AA9" w:rsidRDefault="00502AA9" w:rsidP="00502AA9">
      <w:pPr>
        <w:pStyle w:val="ListParagraph"/>
        <w:spacing w:after="0" w:line="480" w:lineRule="auto"/>
        <w:ind w:left="851"/>
        <w:jc w:val="both"/>
        <w:rPr>
          <w:rFonts w:ascii="Arial" w:hAnsi="Arial" w:cs="Arial"/>
          <w:sz w:val="24"/>
          <w:szCs w:val="24"/>
        </w:rPr>
      </w:pPr>
    </w:p>
    <w:p w14:paraId="2FF77202" w14:textId="218381BF" w:rsidR="00047C4B"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[2]</w:t>
      </w:r>
      <w:r>
        <w:rPr>
          <w:rFonts w:ascii="Arial" w:hAnsi="Arial" w:cs="Arial"/>
          <w:sz w:val="24"/>
          <w:szCs w:val="24"/>
        </w:rPr>
        <w:tab/>
      </w:r>
      <w:r w:rsidR="004C39ED" w:rsidRPr="00680E68">
        <w:rPr>
          <w:rFonts w:ascii="Arial" w:hAnsi="Arial" w:cs="Arial"/>
          <w:sz w:val="24"/>
          <w:szCs w:val="24"/>
        </w:rPr>
        <w:t xml:space="preserve">The company hijacking </w:t>
      </w:r>
      <w:r w:rsidR="000F082F" w:rsidRPr="00680E68">
        <w:rPr>
          <w:rFonts w:ascii="Arial" w:hAnsi="Arial" w:cs="Arial"/>
          <w:sz w:val="24"/>
          <w:szCs w:val="24"/>
        </w:rPr>
        <w:t>occurred</w:t>
      </w:r>
      <w:r w:rsidR="004C39ED" w:rsidRPr="00680E68">
        <w:rPr>
          <w:rFonts w:ascii="Arial" w:hAnsi="Arial" w:cs="Arial"/>
          <w:sz w:val="24"/>
          <w:szCs w:val="24"/>
        </w:rPr>
        <w:t xml:space="preserve"> by the removal of the second to sixth applicant directo</w:t>
      </w:r>
      <w:bookmarkStart w:id="0" w:name="_GoBack"/>
      <w:bookmarkEnd w:id="0"/>
      <w:r w:rsidR="004C39ED" w:rsidRPr="00680E68">
        <w:rPr>
          <w:rFonts w:ascii="Arial" w:hAnsi="Arial" w:cs="Arial"/>
          <w:sz w:val="24"/>
          <w:szCs w:val="24"/>
        </w:rPr>
        <w:t>rs</w:t>
      </w:r>
      <w:r w:rsidR="004C39ED">
        <w:rPr>
          <w:rStyle w:val="FootnoteReference"/>
          <w:rFonts w:ascii="Arial" w:hAnsi="Arial" w:cs="Arial"/>
          <w:sz w:val="24"/>
          <w:szCs w:val="24"/>
        </w:rPr>
        <w:footnoteReference w:id="1"/>
      </w:r>
      <w:r w:rsidR="004C39ED" w:rsidRPr="00680E68">
        <w:rPr>
          <w:rFonts w:ascii="Arial" w:hAnsi="Arial" w:cs="Arial"/>
          <w:sz w:val="24"/>
          <w:szCs w:val="24"/>
        </w:rPr>
        <w:t xml:space="preserve"> at a meeting purporting to </w:t>
      </w:r>
      <w:r w:rsidR="00261925" w:rsidRPr="00680E68">
        <w:rPr>
          <w:rFonts w:ascii="Arial" w:hAnsi="Arial" w:cs="Arial"/>
          <w:sz w:val="24"/>
          <w:szCs w:val="24"/>
        </w:rPr>
        <w:t>be a</w:t>
      </w:r>
      <w:r w:rsidR="004C39ED" w:rsidRPr="00680E68">
        <w:rPr>
          <w:rFonts w:ascii="Arial" w:hAnsi="Arial" w:cs="Arial"/>
          <w:sz w:val="24"/>
          <w:szCs w:val="24"/>
        </w:rPr>
        <w:t xml:space="preserve"> shareholders meeting</w:t>
      </w:r>
      <w:r w:rsidR="00261925" w:rsidRPr="00680E68">
        <w:rPr>
          <w:rFonts w:ascii="Arial" w:hAnsi="Arial" w:cs="Arial"/>
          <w:sz w:val="24"/>
          <w:szCs w:val="24"/>
        </w:rPr>
        <w:t>, held</w:t>
      </w:r>
      <w:r w:rsidR="004C39ED" w:rsidRPr="00680E68">
        <w:rPr>
          <w:rFonts w:ascii="Arial" w:hAnsi="Arial" w:cs="Arial"/>
          <w:sz w:val="24"/>
          <w:szCs w:val="24"/>
        </w:rPr>
        <w:t xml:space="preserve"> on 18 October 2022, and their replacement with the second to tenth respondent directors (“</w:t>
      </w:r>
      <w:r w:rsidR="004C39ED" w:rsidRPr="00680E68">
        <w:rPr>
          <w:rFonts w:ascii="Arial" w:hAnsi="Arial" w:cs="Arial"/>
          <w:i/>
          <w:iCs/>
          <w:sz w:val="24"/>
          <w:szCs w:val="24"/>
        </w:rPr>
        <w:t>the dissident directors</w:t>
      </w:r>
      <w:r w:rsidR="004C39ED" w:rsidRPr="00680E68">
        <w:rPr>
          <w:rFonts w:ascii="Arial" w:hAnsi="Arial" w:cs="Arial"/>
          <w:sz w:val="24"/>
          <w:szCs w:val="24"/>
        </w:rPr>
        <w:t>”)</w:t>
      </w:r>
      <w:r w:rsidR="00261925" w:rsidRPr="00680E68">
        <w:rPr>
          <w:rFonts w:ascii="Arial" w:hAnsi="Arial" w:cs="Arial"/>
          <w:sz w:val="24"/>
          <w:szCs w:val="24"/>
        </w:rPr>
        <w:t xml:space="preserve">.  The application was </w:t>
      </w:r>
      <w:r w:rsidR="00B57D90" w:rsidRPr="00680E68">
        <w:rPr>
          <w:rFonts w:ascii="Arial" w:hAnsi="Arial" w:cs="Arial"/>
          <w:sz w:val="24"/>
          <w:szCs w:val="24"/>
        </w:rPr>
        <w:t xml:space="preserve">postponed on various occasions.  </w:t>
      </w:r>
      <w:r w:rsidR="00261925" w:rsidRPr="00680E68">
        <w:rPr>
          <w:rFonts w:ascii="Arial" w:hAnsi="Arial" w:cs="Arial"/>
          <w:sz w:val="24"/>
          <w:szCs w:val="24"/>
        </w:rPr>
        <w:t xml:space="preserve">By the time the matter </w:t>
      </w:r>
      <w:r w:rsidR="00B57D90" w:rsidRPr="00680E68">
        <w:rPr>
          <w:rFonts w:ascii="Arial" w:hAnsi="Arial" w:cs="Arial"/>
          <w:sz w:val="24"/>
          <w:szCs w:val="24"/>
        </w:rPr>
        <w:t xml:space="preserve">came before me on 21 </w:t>
      </w:r>
      <w:r w:rsidR="00651DAF" w:rsidRPr="00680E68">
        <w:rPr>
          <w:rFonts w:ascii="Arial" w:hAnsi="Arial" w:cs="Arial"/>
          <w:sz w:val="24"/>
          <w:szCs w:val="24"/>
        </w:rPr>
        <w:t>February</w:t>
      </w:r>
      <w:r w:rsidR="00B57D90" w:rsidRPr="00680E68">
        <w:rPr>
          <w:rFonts w:ascii="Arial" w:hAnsi="Arial" w:cs="Arial"/>
          <w:sz w:val="24"/>
          <w:szCs w:val="24"/>
        </w:rPr>
        <w:t xml:space="preserve"> 2023, the initial urgency had dissipated </w:t>
      </w:r>
      <w:r w:rsidR="00651DAF" w:rsidRPr="00680E68">
        <w:rPr>
          <w:rFonts w:ascii="Arial" w:hAnsi="Arial" w:cs="Arial"/>
          <w:sz w:val="24"/>
          <w:szCs w:val="24"/>
        </w:rPr>
        <w:t>on account</w:t>
      </w:r>
      <w:r w:rsidR="00B57D90" w:rsidRPr="00680E68">
        <w:rPr>
          <w:rFonts w:ascii="Arial" w:hAnsi="Arial" w:cs="Arial"/>
          <w:sz w:val="24"/>
          <w:szCs w:val="24"/>
        </w:rPr>
        <w:t xml:space="preserve"> of two prior orders of court, granted on 25 January 2023</w:t>
      </w:r>
      <w:r w:rsidR="00C4504A">
        <w:rPr>
          <w:rStyle w:val="FootnoteReference"/>
          <w:rFonts w:ascii="Arial" w:hAnsi="Arial" w:cs="Arial"/>
          <w:sz w:val="24"/>
          <w:szCs w:val="24"/>
        </w:rPr>
        <w:footnoteReference w:id="2"/>
      </w:r>
      <w:r w:rsidR="00B57D90" w:rsidRPr="00680E68">
        <w:rPr>
          <w:rFonts w:ascii="Arial" w:hAnsi="Arial" w:cs="Arial"/>
          <w:sz w:val="24"/>
          <w:szCs w:val="24"/>
        </w:rPr>
        <w:t xml:space="preserve"> and 10 February 2023,</w:t>
      </w:r>
      <w:r w:rsidR="00C4504A">
        <w:rPr>
          <w:rStyle w:val="FootnoteReference"/>
          <w:rFonts w:ascii="Arial" w:hAnsi="Arial" w:cs="Arial"/>
          <w:sz w:val="24"/>
          <w:szCs w:val="24"/>
        </w:rPr>
        <w:footnoteReference w:id="3"/>
      </w:r>
      <w:r w:rsidR="004C599A" w:rsidRPr="00680E68">
        <w:rPr>
          <w:rFonts w:ascii="Arial" w:hAnsi="Arial" w:cs="Arial"/>
          <w:sz w:val="24"/>
          <w:szCs w:val="24"/>
        </w:rPr>
        <w:t xml:space="preserve"> (“</w:t>
      </w:r>
      <w:r w:rsidR="004C599A" w:rsidRPr="00680E68">
        <w:rPr>
          <w:rFonts w:ascii="Arial" w:hAnsi="Arial" w:cs="Arial"/>
          <w:i/>
          <w:iCs/>
          <w:sz w:val="24"/>
          <w:szCs w:val="24"/>
        </w:rPr>
        <w:t xml:space="preserve">the </w:t>
      </w:r>
      <w:r w:rsidR="004C599A" w:rsidRPr="00680E68">
        <w:rPr>
          <w:rFonts w:ascii="Arial" w:hAnsi="Arial" w:cs="Arial"/>
          <w:i/>
          <w:iCs/>
          <w:sz w:val="24"/>
          <w:szCs w:val="24"/>
        </w:rPr>
        <w:lastRenderedPageBreak/>
        <w:t>interim orders</w:t>
      </w:r>
      <w:r w:rsidR="004C599A" w:rsidRPr="00680E68">
        <w:rPr>
          <w:rFonts w:ascii="Arial" w:hAnsi="Arial" w:cs="Arial"/>
          <w:sz w:val="24"/>
          <w:szCs w:val="24"/>
        </w:rPr>
        <w:t>”)</w:t>
      </w:r>
      <w:r w:rsidR="00651DAF" w:rsidRPr="00680E68">
        <w:rPr>
          <w:rFonts w:ascii="Arial" w:hAnsi="Arial" w:cs="Arial"/>
          <w:sz w:val="24"/>
          <w:szCs w:val="24"/>
        </w:rPr>
        <w:t>.</w:t>
      </w:r>
      <w:r w:rsidR="00047C4B" w:rsidRPr="00680E68">
        <w:rPr>
          <w:rFonts w:ascii="Arial" w:hAnsi="Arial" w:cs="Arial"/>
          <w:sz w:val="24"/>
          <w:szCs w:val="24"/>
        </w:rPr>
        <w:t xml:space="preserve">  Neither of the interim orders</w:t>
      </w:r>
      <w:r w:rsidR="003C0C30" w:rsidRPr="00680E68">
        <w:rPr>
          <w:rFonts w:ascii="Arial" w:hAnsi="Arial" w:cs="Arial"/>
          <w:sz w:val="24"/>
          <w:szCs w:val="24"/>
        </w:rPr>
        <w:t>, which were granted by agreement,</w:t>
      </w:r>
      <w:r w:rsidR="000C5334">
        <w:rPr>
          <w:rStyle w:val="FootnoteReference"/>
          <w:rFonts w:ascii="Arial" w:hAnsi="Arial" w:cs="Arial"/>
          <w:sz w:val="24"/>
          <w:szCs w:val="24"/>
        </w:rPr>
        <w:footnoteReference w:id="4"/>
      </w:r>
      <w:r w:rsidR="00047C4B" w:rsidRPr="00680E68">
        <w:rPr>
          <w:rFonts w:ascii="Arial" w:hAnsi="Arial" w:cs="Arial"/>
          <w:sz w:val="24"/>
          <w:szCs w:val="24"/>
        </w:rPr>
        <w:t xml:space="preserve"> expressly pronounce</w:t>
      </w:r>
      <w:r w:rsidR="00AA2E4D" w:rsidRPr="00680E68">
        <w:rPr>
          <w:rFonts w:ascii="Arial" w:hAnsi="Arial" w:cs="Arial"/>
          <w:sz w:val="24"/>
          <w:szCs w:val="24"/>
        </w:rPr>
        <w:t>d</w:t>
      </w:r>
      <w:r w:rsidR="00047C4B" w:rsidRPr="00680E68">
        <w:rPr>
          <w:rFonts w:ascii="Arial" w:hAnsi="Arial" w:cs="Arial"/>
          <w:sz w:val="24"/>
          <w:szCs w:val="24"/>
        </w:rPr>
        <w:t xml:space="preserve"> on the issue of urgency and accordingly, insofar as </w:t>
      </w:r>
      <w:r w:rsidR="00794D11" w:rsidRPr="00680E68">
        <w:rPr>
          <w:rFonts w:ascii="Arial" w:hAnsi="Arial" w:cs="Arial"/>
          <w:sz w:val="24"/>
          <w:szCs w:val="24"/>
        </w:rPr>
        <w:t>it</w:t>
      </w:r>
      <w:r w:rsidR="00047C4B" w:rsidRPr="00680E68">
        <w:rPr>
          <w:rFonts w:ascii="Arial" w:hAnsi="Arial" w:cs="Arial"/>
          <w:sz w:val="24"/>
          <w:szCs w:val="24"/>
        </w:rPr>
        <w:t xml:space="preserve"> was necessary</w:t>
      </w:r>
      <w:r w:rsidR="007A089A" w:rsidRPr="00680E68">
        <w:rPr>
          <w:rFonts w:ascii="Arial" w:hAnsi="Arial" w:cs="Arial"/>
          <w:sz w:val="24"/>
          <w:szCs w:val="24"/>
        </w:rPr>
        <w:t xml:space="preserve"> to do so</w:t>
      </w:r>
      <w:r w:rsidR="00047C4B" w:rsidRPr="00680E68">
        <w:rPr>
          <w:rFonts w:ascii="Arial" w:hAnsi="Arial" w:cs="Arial"/>
          <w:sz w:val="24"/>
          <w:szCs w:val="24"/>
        </w:rPr>
        <w:t>, the respective parties addressed me on th</w:t>
      </w:r>
      <w:r w:rsidR="00B3043C" w:rsidRPr="00680E68">
        <w:rPr>
          <w:rFonts w:ascii="Arial" w:hAnsi="Arial" w:cs="Arial"/>
          <w:sz w:val="24"/>
          <w:szCs w:val="24"/>
        </w:rPr>
        <w:t xml:space="preserve">e issue of urgency as </w:t>
      </w:r>
      <w:r w:rsidR="00047C4B" w:rsidRPr="00680E68">
        <w:rPr>
          <w:rFonts w:ascii="Arial" w:hAnsi="Arial" w:cs="Arial"/>
          <w:sz w:val="24"/>
          <w:szCs w:val="24"/>
        </w:rPr>
        <w:t xml:space="preserve">well as on the merits.  </w:t>
      </w:r>
    </w:p>
    <w:p w14:paraId="2FBCCE3E" w14:textId="577EA11B" w:rsidR="00DE2532" w:rsidRDefault="00651DAF" w:rsidP="00047C4B">
      <w:pPr>
        <w:pStyle w:val="ListParagraph"/>
        <w:spacing w:after="0" w:line="480" w:lineRule="auto"/>
        <w:ind w:left="851"/>
        <w:jc w:val="both"/>
        <w:rPr>
          <w:rFonts w:ascii="Arial" w:hAnsi="Arial" w:cs="Arial"/>
          <w:sz w:val="24"/>
          <w:szCs w:val="24"/>
        </w:rPr>
      </w:pPr>
      <w:r>
        <w:rPr>
          <w:rFonts w:ascii="Arial" w:hAnsi="Arial" w:cs="Arial"/>
          <w:sz w:val="24"/>
          <w:szCs w:val="24"/>
        </w:rPr>
        <w:t xml:space="preserve">  </w:t>
      </w:r>
    </w:p>
    <w:p w14:paraId="3DDDEB22" w14:textId="2F14EA6A" w:rsidR="00A221A8"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651DAF" w:rsidRPr="00680E68">
        <w:rPr>
          <w:rFonts w:ascii="Arial" w:hAnsi="Arial" w:cs="Arial"/>
          <w:sz w:val="24"/>
          <w:szCs w:val="24"/>
        </w:rPr>
        <w:t>Each of the</w:t>
      </w:r>
      <w:r w:rsidR="00261925" w:rsidRPr="00680E68">
        <w:rPr>
          <w:rFonts w:ascii="Arial" w:hAnsi="Arial" w:cs="Arial"/>
          <w:sz w:val="24"/>
          <w:szCs w:val="24"/>
        </w:rPr>
        <w:t xml:space="preserve"> </w:t>
      </w:r>
      <w:r w:rsidR="004C599A" w:rsidRPr="00680E68">
        <w:rPr>
          <w:rFonts w:ascii="Arial" w:hAnsi="Arial" w:cs="Arial"/>
          <w:sz w:val="24"/>
          <w:szCs w:val="24"/>
        </w:rPr>
        <w:t>interim</w:t>
      </w:r>
      <w:r w:rsidR="00651DAF" w:rsidRPr="00680E68">
        <w:rPr>
          <w:rFonts w:ascii="Arial" w:hAnsi="Arial" w:cs="Arial"/>
          <w:sz w:val="24"/>
          <w:szCs w:val="24"/>
        </w:rPr>
        <w:t xml:space="preserve"> orders served to regulate the affairs of the company, pending the outcome of the final relief</w:t>
      </w:r>
      <w:r w:rsidR="00C4504A" w:rsidRPr="00680E68">
        <w:rPr>
          <w:rFonts w:ascii="Arial" w:hAnsi="Arial" w:cs="Arial"/>
          <w:sz w:val="24"/>
          <w:szCs w:val="24"/>
        </w:rPr>
        <w:t xml:space="preserve">; as well as to regulate the further conduct of the </w:t>
      </w:r>
      <w:r w:rsidR="00065AB9" w:rsidRPr="00680E68">
        <w:rPr>
          <w:rFonts w:ascii="Arial" w:hAnsi="Arial" w:cs="Arial"/>
          <w:sz w:val="24"/>
          <w:szCs w:val="24"/>
        </w:rPr>
        <w:t>proceedings</w:t>
      </w:r>
      <w:r w:rsidR="00651DAF" w:rsidRPr="00680E68">
        <w:rPr>
          <w:rFonts w:ascii="Arial" w:hAnsi="Arial" w:cs="Arial"/>
          <w:sz w:val="24"/>
          <w:szCs w:val="24"/>
        </w:rPr>
        <w:t>.</w:t>
      </w:r>
      <w:r w:rsidR="007A137E" w:rsidRPr="00680E68">
        <w:rPr>
          <w:rFonts w:ascii="Arial" w:hAnsi="Arial" w:cs="Arial"/>
          <w:sz w:val="24"/>
          <w:szCs w:val="24"/>
        </w:rPr>
        <w:t xml:space="preserve">  </w:t>
      </w:r>
      <w:r w:rsidR="00911C70" w:rsidRPr="00680E68">
        <w:rPr>
          <w:rFonts w:ascii="Arial" w:hAnsi="Arial" w:cs="Arial"/>
          <w:sz w:val="24"/>
          <w:szCs w:val="24"/>
        </w:rPr>
        <w:t>T</w:t>
      </w:r>
      <w:r w:rsidR="007A137E" w:rsidRPr="00680E68">
        <w:rPr>
          <w:rFonts w:ascii="Arial" w:hAnsi="Arial" w:cs="Arial"/>
          <w:sz w:val="24"/>
          <w:szCs w:val="24"/>
        </w:rPr>
        <w:t xml:space="preserve">he most pressing issues for determination on an </w:t>
      </w:r>
      <w:r w:rsidR="00DE24C0" w:rsidRPr="00680E68">
        <w:rPr>
          <w:rFonts w:ascii="Arial" w:hAnsi="Arial" w:cs="Arial"/>
          <w:sz w:val="24"/>
          <w:szCs w:val="24"/>
        </w:rPr>
        <w:t>interim</w:t>
      </w:r>
      <w:r w:rsidR="007A137E" w:rsidRPr="00680E68">
        <w:rPr>
          <w:rFonts w:ascii="Arial" w:hAnsi="Arial" w:cs="Arial"/>
          <w:sz w:val="24"/>
          <w:szCs w:val="24"/>
        </w:rPr>
        <w:t xml:space="preserve"> basis,</w:t>
      </w:r>
      <w:r w:rsidR="00911C70">
        <w:rPr>
          <w:rStyle w:val="FootnoteReference"/>
          <w:rFonts w:ascii="Arial" w:hAnsi="Arial" w:cs="Arial"/>
          <w:sz w:val="24"/>
          <w:szCs w:val="24"/>
        </w:rPr>
        <w:footnoteReference w:id="5"/>
      </w:r>
      <w:r w:rsidR="007A137E" w:rsidRPr="00680E68">
        <w:rPr>
          <w:rFonts w:ascii="Arial" w:hAnsi="Arial" w:cs="Arial"/>
          <w:sz w:val="24"/>
          <w:szCs w:val="24"/>
        </w:rPr>
        <w:t xml:space="preserve"> were</w:t>
      </w:r>
      <w:r w:rsidR="005F29FE" w:rsidRPr="00680E68">
        <w:rPr>
          <w:rFonts w:ascii="Arial" w:hAnsi="Arial" w:cs="Arial"/>
          <w:sz w:val="24"/>
          <w:szCs w:val="24"/>
        </w:rPr>
        <w:t>: (i)</w:t>
      </w:r>
      <w:r w:rsidR="007A137E" w:rsidRPr="00680E68">
        <w:rPr>
          <w:rFonts w:ascii="Arial" w:hAnsi="Arial" w:cs="Arial"/>
          <w:sz w:val="24"/>
          <w:szCs w:val="24"/>
        </w:rPr>
        <w:t xml:space="preserve"> the</w:t>
      </w:r>
      <w:r w:rsidR="00DE24C0" w:rsidRPr="00680E68">
        <w:rPr>
          <w:rFonts w:ascii="Arial" w:hAnsi="Arial" w:cs="Arial"/>
          <w:sz w:val="24"/>
          <w:szCs w:val="24"/>
        </w:rPr>
        <w:t xml:space="preserve"> </w:t>
      </w:r>
      <w:r w:rsidR="005F29FE" w:rsidRPr="00680E68">
        <w:rPr>
          <w:rFonts w:ascii="Arial" w:hAnsi="Arial" w:cs="Arial"/>
          <w:sz w:val="24"/>
          <w:szCs w:val="24"/>
        </w:rPr>
        <w:t xml:space="preserve">immediate </w:t>
      </w:r>
      <w:r w:rsidR="00DE24C0" w:rsidRPr="00680E68">
        <w:rPr>
          <w:rFonts w:ascii="Arial" w:hAnsi="Arial" w:cs="Arial"/>
          <w:sz w:val="24"/>
          <w:szCs w:val="24"/>
        </w:rPr>
        <w:t>release of funds</w:t>
      </w:r>
      <w:r w:rsidR="005F29FE" w:rsidRPr="00680E68">
        <w:rPr>
          <w:rFonts w:ascii="Arial" w:hAnsi="Arial" w:cs="Arial"/>
          <w:sz w:val="24"/>
          <w:szCs w:val="24"/>
        </w:rPr>
        <w:t>,</w:t>
      </w:r>
      <w:r w:rsidR="00DE24C0" w:rsidRPr="00680E68">
        <w:rPr>
          <w:rFonts w:ascii="Arial" w:hAnsi="Arial" w:cs="Arial"/>
          <w:sz w:val="24"/>
          <w:szCs w:val="24"/>
        </w:rPr>
        <w:t xml:space="preserve"> by the first respondent</w:t>
      </w:r>
      <w:r w:rsidR="005F29FE" w:rsidRPr="00680E68">
        <w:rPr>
          <w:rFonts w:ascii="Arial" w:hAnsi="Arial" w:cs="Arial"/>
          <w:sz w:val="24"/>
          <w:szCs w:val="24"/>
        </w:rPr>
        <w:t>,</w:t>
      </w:r>
      <w:r w:rsidR="00DE24C0" w:rsidRPr="00680E68">
        <w:rPr>
          <w:rFonts w:ascii="Arial" w:hAnsi="Arial" w:cs="Arial"/>
          <w:sz w:val="24"/>
          <w:szCs w:val="24"/>
        </w:rPr>
        <w:t xml:space="preserve"> for the</w:t>
      </w:r>
      <w:r w:rsidR="007A137E" w:rsidRPr="00680E68">
        <w:rPr>
          <w:rFonts w:ascii="Arial" w:hAnsi="Arial" w:cs="Arial"/>
          <w:sz w:val="24"/>
          <w:szCs w:val="24"/>
        </w:rPr>
        <w:t xml:space="preserve"> payment of the </w:t>
      </w:r>
      <w:r w:rsidR="00DE24C0" w:rsidRPr="00680E68">
        <w:rPr>
          <w:rFonts w:ascii="Arial" w:hAnsi="Arial" w:cs="Arial"/>
          <w:sz w:val="24"/>
          <w:szCs w:val="24"/>
        </w:rPr>
        <w:t>company’s employees</w:t>
      </w:r>
      <w:r w:rsidR="004A1B8C" w:rsidRPr="00680E68">
        <w:rPr>
          <w:rFonts w:ascii="Arial" w:hAnsi="Arial" w:cs="Arial"/>
          <w:sz w:val="24"/>
          <w:szCs w:val="24"/>
        </w:rPr>
        <w:t>’</w:t>
      </w:r>
      <w:r w:rsidR="00DE24C0" w:rsidRPr="00680E68">
        <w:rPr>
          <w:rFonts w:ascii="Arial" w:hAnsi="Arial" w:cs="Arial"/>
          <w:sz w:val="24"/>
          <w:szCs w:val="24"/>
        </w:rPr>
        <w:t xml:space="preserve"> bonuses</w:t>
      </w:r>
      <w:r w:rsidR="005F29FE" w:rsidRPr="00680E68">
        <w:rPr>
          <w:rFonts w:ascii="Arial" w:hAnsi="Arial" w:cs="Arial"/>
          <w:sz w:val="24"/>
          <w:szCs w:val="24"/>
        </w:rPr>
        <w:t>; which failure</w:t>
      </w:r>
      <w:r w:rsidR="001F331D" w:rsidRPr="00680E68">
        <w:rPr>
          <w:rFonts w:ascii="Arial" w:hAnsi="Arial" w:cs="Arial"/>
          <w:sz w:val="24"/>
          <w:szCs w:val="24"/>
        </w:rPr>
        <w:t xml:space="preserve"> </w:t>
      </w:r>
      <w:r w:rsidR="009E6A15" w:rsidRPr="00680E68">
        <w:rPr>
          <w:rFonts w:ascii="Arial" w:hAnsi="Arial" w:cs="Arial"/>
          <w:sz w:val="24"/>
          <w:szCs w:val="24"/>
        </w:rPr>
        <w:t>to</w:t>
      </w:r>
      <w:r w:rsidR="001F331D" w:rsidRPr="00680E68">
        <w:rPr>
          <w:rFonts w:ascii="Arial" w:hAnsi="Arial" w:cs="Arial"/>
          <w:sz w:val="24"/>
          <w:szCs w:val="24"/>
        </w:rPr>
        <w:t xml:space="preserve"> pay</w:t>
      </w:r>
      <w:r w:rsidR="005F29FE" w:rsidRPr="00680E68">
        <w:rPr>
          <w:rFonts w:ascii="Arial" w:hAnsi="Arial" w:cs="Arial"/>
          <w:sz w:val="24"/>
          <w:szCs w:val="24"/>
        </w:rPr>
        <w:t xml:space="preserve"> </w:t>
      </w:r>
      <w:r w:rsidR="00DE24C0" w:rsidRPr="00680E68">
        <w:rPr>
          <w:rFonts w:ascii="Arial" w:hAnsi="Arial" w:cs="Arial"/>
          <w:sz w:val="24"/>
          <w:szCs w:val="24"/>
        </w:rPr>
        <w:t>had led to strike action;</w:t>
      </w:r>
      <w:r w:rsidR="005F29FE" w:rsidRPr="00680E68">
        <w:rPr>
          <w:rFonts w:ascii="Arial" w:hAnsi="Arial" w:cs="Arial"/>
          <w:sz w:val="24"/>
          <w:szCs w:val="24"/>
        </w:rPr>
        <w:t xml:space="preserve"> (ii) the payment of the company’s employees</w:t>
      </w:r>
      <w:r w:rsidR="004A1B8C" w:rsidRPr="00680E68">
        <w:rPr>
          <w:rFonts w:ascii="Arial" w:hAnsi="Arial" w:cs="Arial"/>
          <w:sz w:val="24"/>
          <w:szCs w:val="24"/>
        </w:rPr>
        <w:t>’</w:t>
      </w:r>
      <w:r w:rsidR="005F29FE" w:rsidRPr="00680E68">
        <w:rPr>
          <w:rFonts w:ascii="Arial" w:hAnsi="Arial" w:cs="Arial"/>
          <w:sz w:val="24"/>
          <w:szCs w:val="24"/>
        </w:rPr>
        <w:t xml:space="preserve"> salaries</w:t>
      </w:r>
      <w:r w:rsidR="00C16AA9" w:rsidRPr="00680E68">
        <w:rPr>
          <w:rFonts w:ascii="Arial" w:hAnsi="Arial" w:cs="Arial"/>
          <w:sz w:val="24"/>
          <w:szCs w:val="24"/>
        </w:rPr>
        <w:t xml:space="preserve"> and shareholders’ compensation</w:t>
      </w:r>
      <w:r w:rsidR="005F29FE" w:rsidRPr="00680E68">
        <w:rPr>
          <w:rFonts w:ascii="Arial" w:hAnsi="Arial" w:cs="Arial"/>
          <w:sz w:val="24"/>
          <w:szCs w:val="24"/>
        </w:rPr>
        <w:t>,</w:t>
      </w:r>
      <w:r w:rsidR="005F29FE" w:rsidRPr="00680E68">
        <w:rPr>
          <w:rStyle w:val="FootnoteReference"/>
          <w:rFonts w:ascii="Arial" w:hAnsi="Arial" w:cs="Arial"/>
          <w:sz w:val="24"/>
          <w:szCs w:val="24"/>
        </w:rPr>
        <w:t xml:space="preserve"> </w:t>
      </w:r>
      <w:r w:rsidR="005F29FE" w:rsidRPr="00680E68">
        <w:rPr>
          <w:rFonts w:ascii="Arial" w:hAnsi="Arial" w:cs="Arial"/>
          <w:sz w:val="24"/>
          <w:szCs w:val="24"/>
        </w:rPr>
        <w:t xml:space="preserve">as and when </w:t>
      </w:r>
      <w:r w:rsidR="00C16AA9" w:rsidRPr="00680E68">
        <w:rPr>
          <w:rFonts w:ascii="Arial" w:hAnsi="Arial" w:cs="Arial"/>
          <w:sz w:val="24"/>
          <w:szCs w:val="24"/>
        </w:rPr>
        <w:t xml:space="preserve">payment </w:t>
      </w:r>
      <w:r w:rsidR="005F29FE" w:rsidRPr="00680E68">
        <w:rPr>
          <w:rFonts w:ascii="Arial" w:hAnsi="Arial" w:cs="Arial"/>
          <w:sz w:val="24"/>
          <w:szCs w:val="24"/>
        </w:rPr>
        <w:t>become due; (iii)</w:t>
      </w:r>
      <w:r w:rsidR="00DE24C0" w:rsidRPr="00680E68">
        <w:rPr>
          <w:rFonts w:ascii="Arial" w:hAnsi="Arial" w:cs="Arial"/>
          <w:sz w:val="24"/>
          <w:szCs w:val="24"/>
        </w:rPr>
        <w:t xml:space="preserve"> the restoration of control of the company’s business premises to the second to seventh applicants; and </w:t>
      </w:r>
      <w:r w:rsidR="005F29FE" w:rsidRPr="00680E68">
        <w:rPr>
          <w:rFonts w:ascii="Arial" w:hAnsi="Arial" w:cs="Arial"/>
          <w:sz w:val="24"/>
          <w:szCs w:val="24"/>
        </w:rPr>
        <w:t xml:space="preserve">(iv) </w:t>
      </w:r>
      <w:r w:rsidR="00DE24C0" w:rsidRPr="00680E68">
        <w:rPr>
          <w:rFonts w:ascii="Arial" w:hAnsi="Arial" w:cs="Arial"/>
          <w:sz w:val="24"/>
          <w:szCs w:val="24"/>
        </w:rPr>
        <w:t>interdictory relief against the second to t</w:t>
      </w:r>
      <w:r w:rsidR="005F29FE" w:rsidRPr="00680E68">
        <w:rPr>
          <w:rFonts w:ascii="Arial" w:hAnsi="Arial" w:cs="Arial"/>
          <w:sz w:val="24"/>
          <w:szCs w:val="24"/>
        </w:rPr>
        <w:t>welfth</w:t>
      </w:r>
      <w:r w:rsidR="00DE24C0" w:rsidRPr="00680E68">
        <w:rPr>
          <w:rFonts w:ascii="Arial" w:hAnsi="Arial" w:cs="Arial"/>
          <w:sz w:val="24"/>
          <w:szCs w:val="24"/>
        </w:rPr>
        <w:t xml:space="preserve"> respondent</w:t>
      </w:r>
      <w:r w:rsidR="005F29FE" w:rsidRPr="00680E68">
        <w:rPr>
          <w:rFonts w:ascii="Arial" w:hAnsi="Arial" w:cs="Arial"/>
          <w:sz w:val="24"/>
          <w:szCs w:val="24"/>
        </w:rPr>
        <w:t>s</w:t>
      </w:r>
      <w:r w:rsidR="00DE24C0" w:rsidRPr="00680E68">
        <w:rPr>
          <w:rFonts w:ascii="Arial" w:hAnsi="Arial" w:cs="Arial"/>
          <w:sz w:val="24"/>
          <w:szCs w:val="24"/>
        </w:rPr>
        <w:t xml:space="preserve"> preventing</w:t>
      </w:r>
      <w:r w:rsidR="005F29FE" w:rsidRPr="00680E68">
        <w:rPr>
          <w:rFonts w:ascii="Arial" w:hAnsi="Arial" w:cs="Arial"/>
          <w:sz w:val="24"/>
          <w:szCs w:val="24"/>
        </w:rPr>
        <w:t xml:space="preserve"> </w:t>
      </w:r>
      <w:r w:rsidR="005F29FE" w:rsidRPr="00680E68">
        <w:rPr>
          <w:rFonts w:ascii="Arial" w:hAnsi="Arial" w:cs="Arial"/>
          <w:i/>
          <w:iCs/>
          <w:sz w:val="24"/>
          <w:szCs w:val="24"/>
        </w:rPr>
        <w:t>inter alia</w:t>
      </w:r>
      <w:r w:rsidR="00DE24C0" w:rsidRPr="00680E68">
        <w:rPr>
          <w:rFonts w:ascii="Arial" w:hAnsi="Arial" w:cs="Arial"/>
          <w:sz w:val="24"/>
          <w:szCs w:val="24"/>
        </w:rPr>
        <w:t xml:space="preserve"> </w:t>
      </w:r>
      <w:r w:rsidR="00C16AA9" w:rsidRPr="00680E68">
        <w:rPr>
          <w:rFonts w:ascii="Arial" w:hAnsi="Arial" w:cs="Arial"/>
          <w:sz w:val="24"/>
          <w:szCs w:val="24"/>
        </w:rPr>
        <w:t xml:space="preserve">the </w:t>
      </w:r>
      <w:r w:rsidR="005F29FE" w:rsidRPr="00680E68">
        <w:rPr>
          <w:rFonts w:ascii="Arial" w:hAnsi="Arial" w:cs="Arial"/>
          <w:sz w:val="24"/>
          <w:szCs w:val="24"/>
        </w:rPr>
        <w:t xml:space="preserve">interference </w:t>
      </w:r>
      <w:r w:rsidR="00A934D7" w:rsidRPr="00680E68">
        <w:rPr>
          <w:rFonts w:ascii="Arial" w:hAnsi="Arial" w:cs="Arial"/>
          <w:sz w:val="24"/>
          <w:szCs w:val="24"/>
        </w:rPr>
        <w:t xml:space="preserve">of the day-to-day operations </w:t>
      </w:r>
      <w:r w:rsidR="005F29FE" w:rsidRPr="00680E68">
        <w:rPr>
          <w:rFonts w:ascii="Arial" w:hAnsi="Arial" w:cs="Arial"/>
          <w:sz w:val="24"/>
          <w:szCs w:val="24"/>
        </w:rPr>
        <w:t>of the company</w:t>
      </w:r>
      <w:r w:rsidR="00FE3092" w:rsidRPr="00680E68">
        <w:rPr>
          <w:rFonts w:ascii="Arial" w:hAnsi="Arial" w:cs="Arial"/>
          <w:sz w:val="24"/>
          <w:szCs w:val="24"/>
        </w:rPr>
        <w:t>;</w:t>
      </w:r>
      <w:r w:rsidR="00C16AA9" w:rsidRPr="00680E68">
        <w:rPr>
          <w:rFonts w:ascii="Arial" w:hAnsi="Arial" w:cs="Arial"/>
          <w:sz w:val="24"/>
          <w:szCs w:val="24"/>
        </w:rPr>
        <w:t xml:space="preserve"> and </w:t>
      </w:r>
      <w:r w:rsidR="00A079A6" w:rsidRPr="00680E68">
        <w:rPr>
          <w:rFonts w:ascii="Arial" w:hAnsi="Arial" w:cs="Arial"/>
          <w:sz w:val="24"/>
          <w:szCs w:val="24"/>
        </w:rPr>
        <w:t xml:space="preserve">the </w:t>
      </w:r>
      <w:r w:rsidR="00911C70" w:rsidRPr="00680E68">
        <w:rPr>
          <w:rFonts w:ascii="Arial" w:hAnsi="Arial" w:cs="Arial"/>
          <w:sz w:val="24"/>
          <w:szCs w:val="24"/>
        </w:rPr>
        <w:t>harassment and intimidation of the company’s directors</w:t>
      </w:r>
      <w:r w:rsidR="00A079A6" w:rsidRPr="00680E68">
        <w:rPr>
          <w:rFonts w:ascii="Arial" w:hAnsi="Arial" w:cs="Arial"/>
          <w:sz w:val="24"/>
          <w:szCs w:val="24"/>
        </w:rPr>
        <w:t>;</w:t>
      </w:r>
      <w:r w:rsidR="00911C70" w:rsidRPr="00680E68">
        <w:rPr>
          <w:rFonts w:ascii="Arial" w:hAnsi="Arial" w:cs="Arial"/>
          <w:sz w:val="24"/>
          <w:szCs w:val="24"/>
        </w:rPr>
        <w:t xml:space="preserve"> shareholders</w:t>
      </w:r>
      <w:r w:rsidR="00A079A6" w:rsidRPr="00680E68">
        <w:rPr>
          <w:rFonts w:ascii="Arial" w:hAnsi="Arial" w:cs="Arial"/>
          <w:sz w:val="24"/>
          <w:szCs w:val="24"/>
        </w:rPr>
        <w:t>;</w:t>
      </w:r>
      <w:r w:rsidR="00911C70" w:rsidRPr="00680E68">
        <w:rPr>
          <w:rFonts w:ascii="Arial" w:hAnsi="Arial" w:cs="Arial"/>
          <w:sz w:val="24"/>
          <w:szCs w:val="24"/>
        </w:rPr>
        <w:t xml:space="preserve"> or employees.</w:t>
      </w:r>
      <w:r w:rsidR="00FE3092" w:rsidRPr="00680E68">
        <w:rPr>
          <w:rFonts w:ascii="Arial" w:hAnsi="Arial" w:cs="Arial"/>
          <w:sz w:val="24"/>
          <w:szCs w:val="24"/>
        </w:rPr>
        <w:t xml:space="preserve">  The remainder of the relief</w:t>
      </w:r>
      <w:r w:rsidR="004250F2" w:rsidRPr="00680E68">
        <w:rPr>
          <w:rFonts w:ascii="Arial" w:hAnsi="Arial" w:cs="Arial"/>
          <w:sz w:val="24"/>
          <w:szCs w:val="24"/>
        </w:rPr>
        <w:t xml:space="preserve"> sought by the applicants,</w:t>
      </w:r>
      <w:r w:rsidR="004250F2">
        <w:rPr>
          <w:rStyle w:val="FootnoteReference"/>
          <w:rFonts w:ascii="Arial" w:hAnsi="Arial" w:cs="Arial"/>
          <w:sz w:val="24"/>
          <w:szCs w:val="24"/>
        </w:rPr>
        <w:footnoteReference w:id="6"/>
      </w:r>
      <w:r w:rsidR="004250F2" w:rsidRPr="00680E68">
        <w:rPr>
          <w:rFonts w:ascii="Arial" w:hAnsi="Arial" w:cs="Arial"/>
          <w:sz w:val="24"/>
          <w:szCs w:val="24"/>
        </w:rPr>
        <w:t xml:space="preserve"> concerned the regularisation of the company affairs</w:t>
      </w:r>
      <w:r w:rsidR="0042369E" w:rsidRPr="00680E68">
        <w:rPr>
          <w:rFonts w:ascii="Arial" w:hAnsi="Arial" w:cs="Arial"/>
          <w:sz w:val="24"/>
          <w:szCs w:val="24"/>
        </w:rPr>
        <w:t xml:space="preserve">, </w:t>
      </w:r>
      <w:r w:rsidR="002F305A" w:rsidRPr="00680E68">
        <w:rPr>
          <w:rFonts w:ascii="Arial" w:hAnsi="Arial" w:cs="Arial"/>
          <w:sz w:val="24"/>
          <w:szCs w:val="24"/>
        </w:rPr>
        <w:t xml:space="preserve">and more particularly, </w:t>
      </w:r>
      <w:r w:rsidR="0042369E" w:rsidRPr="00680E68">
        <w:rPr>
          <w:rFonts w:ascii="Arial" w:hAnsi="Arial" w:cs="Arial"/>
          <w:sz w:val="24"/>
          <w:szCs w:val="24"/>
        </w:rPr>
        <w:t xml:space="preserve">the </w:t>
      </w:r>
      <w:r w:rsidR="009C6E65" w:rsidRPr="00680E68">
        <w:rPr>
          <w:rFonts w:ascii="Arial" w:hAnsi="Arial" w:cs="Arial"/>
          <w:sz w:val="24"/>
          <w:szCs w:val="24"/>
        </w:rPr>
        <w:t>composition</w:t>
      </w:r>
      <w:r w:rsidR="0042369E" w:rsidRPr="00680E68">
        <w:rPr>
          <w:rFonts w:ascii="Arial" w:hAnsi="Arial" w:cs="Arial"/>
          <w:sz w:val="24"/>
          <w:szCs w:val="24"/>
        </w:rPr>
        <w:t xml:space="preserve"> of the board of directors</w:t>
      </w:r>
      <w:r w:rsidR="004250F2" w:rsidRPr="00680E68">
        <w:rPr>
          <w:rFonts w:ascii="Arial" w:hAnsi="Arial" w:cs="Arial"/>
          <w:sz w:val="24"/>
          <w:szCs w:val="24"/>
        </w:rPr>
        <w:t xml:space="preserve"> and </w:t>
      </w:r>
      <w:r w:rsidR="0051759B" w:rsidRPr="00680E68">
        <w:rPr>
          <w:rFonts w:ascii="Arial" w:hAnsi="Arial" w:cs="Arial"/>
          <w:sz w:val="24"/>
          <w:szCs w:val="24"/>
        </w:rPr>
        <w:t xml:space="preserve">the </w:t>
      </w:r>
      <w:r w:rsidR="009C6E65" w:rsidRPr="00680E68">
        <w:rPr>
          <w:rFonts w:ascii="Arial" w:hAnsi="Arial" w:cs="Arial"/>
          <w:sz w:val="24"/>
          <w:szCs w:val="24"/>
        </w:rPr>
        <w:t xml:space="preserve">restoration </w:t>
      </w:r>
      <w:r w:rsidR="004250F2" w:rsidRPr="00680E68">
        <w:rPr>
          <w:rFonts w:ascii="Arial" w:hAnsi="Arial" w:cs="Arial"/>
          <w:sz w:val="24"/>
          <w:szCs w:val="24"/>
        </w:rPr>
        <w:t xml:space="preserve">of the status quo ante. </w:t>
      </w:r>
      <w:r w:rsidR="00FE3092" w:rsidRPr="00680E68">
        <w:rPr>
          <w:rFonts w:ascii="Arial" w:hAnsi="Arial" w:cs="Arial"/>
          <w:sz w:val="24"/>
          <w:szCs w:val="24"/>
        </w:rPr>
        <w:t xml:space="preserve"> </w:t>
      </w:r>
      <w:r w:rsidR="007A137E" w:rsidRPr="00680E68">
        <w:rPr>
          <w:rFonts w:ascii="Arial" w:hAnsi="Arial" w:cs="Arial"/>
          <w:sz w:val="24"/>
          <w:szCs w:val="24"/>
        </w:rPr>
        <w:t xml:space="preserve"> </w:t>
      </w:r>
      <w:r w:rsidR="00651DAF" w:rsidRPr="00680E68">
        <w:rPr>
          <w:rFonts w:ascii="Arial" w:hAnsi="Arial" w:cs="Arial"/>
          <w:sz w:val="24"/>
          <w:szCs w:val="24"/>
        </w:rPr>
        <w:t xml:space="preserve">   </w:t>
      </w:r>
    </w:p>
    <w:p w14:paraId="32D16E37" w14:textId="77777777" w:rsidR="00ED4934" w:rsidRDefault="00ED4934" w:rsidP="00ED4934">
      <w:pPr>
        <w:pStyle w:val="ListParagraph"/>
        <w:spacing w:after="0" w:line="480" w:lineRule="auto"/>
        <w:ind w:left="851"/>
        <w:jc w:val="both"/>
        <w:rPr>
          <w:rFonts w:ascii="Arial" w:hAnsi="Arial" w:cs="Arial"/>
          <w:sz w:val="24"/>
          <w:szCs w:val="24"/>
        </w:rPr>
      </w:pPr>
    </w:p>
    <w:p w14:paraId="4A64F7B4" w14:textId="1AAEF60F" w:rsidR="00C96541"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[4]</w:t>
      </w:r>
      <w:r>
        <w:rPr>
          <w:rFonts w:ascii="Arial" w:hAnsi="Arial" w:cs="Arial"/>
          <w:sz w:val="24"/>
          <w:szCs w:val="24"/>
        </w:rPr>
        <w:tab/>
      </w:r>
      <w:r w:rsidR="009C6E65" w:rsidRPr="00680E68">
        <w:rPr>
          <w:rFonts w:ascii="Arial" w:hAnsi="Arial" w:cs="Arial"/>
          <w:sz w:val="24"/>
          <w:szCs w:val="24"/>
        </w:rPr>
        <w:t>In response, the second to tenth respondents launched a counter application</w:t>
      </w:r>
      <w:r w:rsidR="000D2E52" w:rsidRPr="00680E68">
        <w:rPr>
          <w:rFonts w:ascii="Arial" w:hAnsi="Arial" w:cs="Arial"/>
          <w:sz w:val="24"/>
          <w:szCs w:val="24"/>
        </w:rPr>
        <w:t xml:space="preserve"> (“</w:t>
      </w:r>
      <w:r w:rsidR="000D2E52" w:rsidRPr="00680E68">
        <w:rPr>
          <w:rFonts w:ascii="Arial" w:hAnsi="Arial" w:cs="Arial"/>
          <w:i/>
          <w:iCs/>
          <w:sz w:val="24"/>
          <w:szCs w:val="24"/>
        </w:rPr>
        <w:t>the respondents’ counter application</w:t>
      </w:r>
      <w:r w:rsidR="000D2E52" w:rsidRPr="00680E68">
        <w:rPr>
          <w:rFonts w:ascii="Arial" w:hAnsi="Arial" w:cs="Arial"/>
          <w:sz w:val="24"/>
          <w:szCs w:val="24"/>
        </w:rPr>
        <w:t>”)</w:t>
      </w:r>
      <w:r w:rsidR="009C6E65" w:rsidRPr="00680E68">
        <w:rPr>
          <w:rFonts w:ascii="Arial" w:hAnsi="Arial" w:cs="Arial"/>
          <w:sz w:val="24"/>
          <w:szCs w:val="24"/>
        </w:rPr>
        <w:t xml:space="preserve"> in which they sought an order directing the first respondent to comply with </w:t>
      </w:r>
      <w:r w:rsidR="006C6CA1" w:rsidRPr="00680E68">
        <w:rPr>
          <w:rFonts w:ascii="Arial" w:hAnsi="Arial" w:cs="Arial"/>
          <w:sz w:val="24"/>
          <w:szCs w:val="24"/>
        </w:rPr>
        <w:t xml:space="preserve">a purported </w:t>
      </w:r>
      <w:r w:rsidR="009C6E65" w:rsidRPr="00680E68">
        <w:rPr>
          <w:rFonts w:ascii="Arial" w:hAnsi="Arial" w:cs="Arial"/>
          <w:sz w:val="24"/>
          <w:szCs w:val="24"/>
        </w:rPr>
        <w:t>resolution</w:t>
      </w:r>
      <w:r w:rsidR="006C6CA1" w:rsidRPr="00680E68">
        <w:rPr>
          <w:rFonts w:ascii="Arial" w:hAnsi="Arial" w:cs="Arial"/>
          <w:sz w:val="24"/>
          <w:szCs w:val="24"/>
        </w:rPr>
        <w:t xml:space="preserve"> of the company’s board of directors,</w:t>
      </w:r>
      <w:r w:rsidR="006030D7" w:rsidRPr="00680E68">
        <w:rPr>
          <w:rFonts w:ascii="Arial" w:hAnsi="Arial" w:cs="Arial"/>
          <w:sz w:val="24"/>
          <w:szCs w:val="24"/>
        </w:rPr>
        <w:t xml:space="preserve"> purportedly</w:t>
      </w:r>
      <w:r w:rsidR="006C6CA1" w:rsidRPr="00680E68">
        <w:rPr>
          <w:rFonts w:ascii="Arial" w:hAnsi="Arial" w:cs="Arial"/>
          <w:sz w:val="24"/>
          <w:szCs w:val="24"/>
        </w:rPr>
        <w:t xml:space="preserve"> </w:t>
      </w:r>
      <w:r w:rsidR="006030D7" w:rsidRPr="00680E68">
        <w:rPr>
          <w:rFonts w:ascii="Arial" w:hAnsi="Arial" w:cs="Arial"/>
          <w:sz w:val="24"/>
          <w:szCs w:val="24"/>
        </w:rPr>
        <w:t xml:space="preserve">passed </w:t>
      </w:r>
      <w:r w:rsidR="006C6CA1" w:rsidRPr="00680E68">
        <w:rPr>
          <w:rFonts w:ascii="Arial" w:hAnsi="Arial" w:cs="Arial"/>
          <w:sz w:val="24"/>
          <w:szCs w:val="24"/>
        </w:rPr>
        <w:t>on 3 January 2023</w:t>
      </w:r>
      <w:r w:rsidR="006030D7" w:rsidRPr="00680E68">
        <w:rPr>
          <w:rFonts w:ascii="Arial" w:hAnsi="Arial" w:cs="Arial"/>
          <w:sz w:val="24"/>
          <w:szCs w:val="24"/>
        </w:rPr>
        <w:t xml:space="preserve"> by the </w:t>
      </w:r>
      <w:r w:rsidR="006030D7" w:rsidRPr="00680E68">
        <w:rPr>
          <w:rFonts w:ascii="Arial" w:hAnsi="Arial" w:cs="Arial"/>
          <w:sz w:val="24"/>
          <w:szCs w:val="24"/>
        </w:rPr>
        <w:lastRenderedPageBreak/>
        <w:t>dissident directors</w:t>
      </w:r>
      <w:r w:rsidR="00C96541" w:rsidRPr="00680E68">
        <w:rPr>
          <w:rFonts w:ascii="Arial" w:hAnsi="Arial" w:cs="Arial"/>
          <w:sz w:val="24"/>
          <w:szCs w:val="24"/>
        </w:rPr>
        <w:t xml:space="preserve"> (annexure “RES22” to the respondents</w:t>
      </w:r>
      <w:r w:rsidR="004D4814" w:rsidRPr="00680E68">
        <w:rPr>
          <w:rFonts w:ascii="Arial" w:hAnsi="Arial" w:cs="Arial"/>
          <w:sz w:val="24"/>
          <w:szCs w:val="24"/>
        </w:rPr>
        <w:t>’</w:t>
      </w:r>
      <w:r w:rsidR="00C96541" w:rsidRPr="00680E68">
        <w:rPr>
          <w:rFonts w:ascii="Arial" w:hAnsi="Arial" w:cs="Arial"/>
          <w:sz w:val="24"/>
          <w:szCs w:val="24"/>
        </w:rPr>
        <w:t xml:space="preserve"> counter application).  The purported resolution</w:t>
      </w:r>
      <w:r w:rsidR="000D2E52" w:rsidRPr="00680E68">
        <w:rPr>
          <w:rFonts w:ascii="Arial" w:hAnsi="Arial" w:cs="Arial"/>
          <w:sz w:val="24"/>
          <w:szCs w:val="24"/>
        </w:rPr>
        <w:t xml:space="preserve"> related, in part, to the management of the company’s bank account and the purported authority of the signatories thereto.  Implicit in the relief sought </w:t>
      </w:r>
      <w:r w:rsidR="006030D7" w:rsidRPr="00680E68">
        <w:rPr>
          <w:rFonts w:ascii="Arial" w:hAnsi="Arial" w:cs="Arial"/>
          <w:sz w:val="24"/>
          <w:szCs w:val="24"/>
        </w:rPr>
        <w:t xml:space="preserve">in the respondents’ counter application </w:t>
      </w:r>
      <w:r w:rsidR="00F260D1" w:rsidRPr="00680E68">
        <w:rPr>
          <w:rFonts w:ascii="Arial" w:hAnsi="Arial" w:cs="Arial"/>
          <w:sz w:val="24"/>
          <w:szCs w:val="24"/>
        </w:rPr>
        <w:t>is that</w:t>
      </w:r>
      <w:r w:rsidR="00E32F81" w:rsidRPr="00680E68">
        <w:rPr>
          <w:rFonts w:ascii="Arial" w:hAnsi="Arial" w:cs="Arial"/>
          <w:sz w:val="24"/>
          <w:szCs w:val="24"/>
        </w:rPr>
        <w:t xml:space="preserve"> if I</w:t>
      </w:r>
      <w:r w:rsidR="00F260D1" w:rsidRPr="00680E68">
        <w:rPr>
          <w:rFonts w:ascii="Arial" w:hAnsi="Arial" w:cs="Arial"/>
          <w:sz w:val="24"/>
          <w:szCs w:val="24"/>
        </w:rPr>
        <w:t xml:space="preserve"> </w:t>
      </w:r>
      <w:r w:rsidR="006030D7" w:rsidRPr="00680E68">
        <w:rPr>
          <w:rFonts w:ascii="Arial" w:hAnsi="Arial" w:cs="Arial"/>
          <w:sz w:val="24"/>
          <w:szCs w:val="24"/>
        </w:rPr>
        <w:t xml:space="preserve">were to </w:t>
      </w:r>
      <w:r w:rsidR="00F260D1" w:rsidRPr="00680E68">
        <w:rPr>
          <w:rFonts w:ascii="Arial" w:hAnsi="Arial" w:cs="Arial"/>
          <w:sz w:val="24"/>
          <w:szCs w:val="24"/>
        </w:rPr>
        <w:t>find that the meeting, held on 18 October 2022, was not a shareholder’s meeting of the company,</w:t>
      </w:r>
      <w:r w:rsidR="00C96541" w:rsidRPr="00680E68">
        <w:rPr>
          <w:rFonts w:ascii="Arial" w:hAnsi="Arial" w:cs="Arial"/>
          <w:sz w:val="24"/>
          <w:szCs w:val="24"/>
        </w:rPr>
        <w:t xml:space="preserve"> annexure “RES22”</w:t>
      </w:r>
      <w:r w:rsidR="006030D7" w:rsidRPr="00680E68">
        <w:rPr>
          <w:rFonts w:ascii="Arial" w:hAnsi="Arial" w:cs="Arial"/>
          <w:sz w:val="24"/>
          <w:szCs w:val="24"/>
        </w:rPr>
        <w:t xml:space="preserve"> </w:t>
      </w:r>
      <w:r w:rsidR="00C96541" w:rsidRPr="00680E68">
        <w:rPr>
          <w:rFonts w:ascii="Arial" w:hAnsi="Arial" w:cs="Arial"/>
          <w:sz w:val="24"/>
          <w:szCs w:val="24"/>
        </w:rPr>
        <w:t>would be null and void</w:t>
      </w:r>
      <w:r w:rsidR="00900463" w:rsidRPr="00680E68">
        <w:rPr>
          <w:rFonts w:ascii="Arial" w:hAnsi="Arial" w:cs="Arial"/>
          <w:sz w:val="24"/>
          <w:szCs w:val="24"/>
        </w:rPr>
        <w:t xml:space="preserve"> and the counter application would fail</w:t>
      </w:r>
      <w:r w:rsidR="00C96541" w:rsidRPr="00680E68">
        <w:rPr>
          <w:rFonts w:ascii="Arial" w:hAnsi="Arial" w:cs="Arial"/>
          <w:sz w:val="24"/>
          <w:szCs w:val="24"/>
        </w:rPr>
        <w:t xml:space="preserve">.  </w:t>
      </w:r>
      <w:r w:rsidR="00372685" w:rsidRPr="00680E68">
        <w:rPr>
          <w:rFonts w:ascii="Arial" w:hAnsi="Arial" w:cs="Arial"/>
          <w:sz w:val="24"/>
          <w:szCs w:val="24"/>
        </w:rPr>
        <w:t xml:space="preserve">In addition, the Nelson Mandela Bay </w:t>
      </w:r>
      <w:r w:rsidR="00AB6B39" w:rsidRPr="00680E68">
        <w:rPr>
          <w:rFonts w:ascii="Arial" w:hAnsi="Arial" w:cs="Arial"/>
          <w:sz w:val="24"/>
          <w:szCs w:val="24"/>
        </w:rPr>
        <w:t xml:space="preserve">Municipality </w:t>
      </w:r>
      <w:r w:rsidR="00372685" w:rsidRPr="00680E68">
        <w:rPr>
          <w:rFonts w:ascii="Arial" w:hAnsi="Arial" w:cs="Arial"/>
          <w:sz w:val="24"/>
          <w:szCs w:val="24"/>
        </w:rPr>
        <w:t>s</w:t>
      </w:r>
      <w:r w:rsidR="00141AC4" w:rsidRPr="00680E68">
        <w:rPr>
          <w:rFonts w:ascii="Arial" w:hAnsi="Arial" w:cs="Arial"/>
          <w:sz w:val="24"/>
          <w:szCs w:val="24"/>
        </w:rPr>
        <w:t>ought</w:t>
      </w:r>
      <w:r w:rsidR="00372685" w:rsidRPr="00680E68">
        <w:rPr>
          <w:rFonts w:ascii="Arial" w:hAnsi="Arial" w:cs="Arial"/>
          <w:sz w:val="24"/>
          <w:szCs w:val="24"/>
        </w:rPr>
        <w:t xml:space="preserve"> leave to intervene in the applicants’ application on the basis that it ha</w:t>
      </w:r>
      <w:r w:rsidR="00141AC4" w:rsidRPr="00680E68">
        <w:rPr>
          <w:rFonts w:ascii="Arial" w:hAnsi="Arial" w:cs="Arial"/>
          <w:sz w:val="24"/>
          <w:szCs w:val="24"/>
        </w:rPr>
        <w:t>d</w:t>
      </w:r>
      <w:r w:rsidR="00372685" w:rsidRPr="00680E68">
        <w:rPr>
          <w:rFonts w:ascii="Arial" w:hAnsi="Arial" w:cs="Arial"/>
          <w:sz w:val="24"/>
          <w:szCs w:val="24"/>
        </w:rPr>
        <w:t xml:space="preserve"> a direct and substantial legal interest in the matter.</w:t>
      </w:r>
    </w:p>
    <w:p w14:paraId="2B8822E7" w14:textId="77777777" w:rsidR="00372685" w:rsidRPr="00372685" w:rsidRDefault="00372685" w:rsidP="00047C4B">
      <w:pPr>
        <w:pStyle w:val="ListParagraph"/>
        <w:spacing w:after="0" w:line="480" w:lineRule="auto"/>
        <w:rPr>
          <w:rFonts w:ascii="Arial" w:hAnsi="Arial" w:cs="Arial"/>
          <w:sz w:val="24"/>
          <w:szCs w:val="24"/>
        </w:rPr>
      </w:pPr>
    </w:p>
    <w:p w14:paraId="02D1EB9D" w14:textId="01D3BDCD" w:rsidR="00372685" w:rsidRPr="00680E68" w:rsidRDefault="00680E68" w:rsidP="00680E68">
      <w:pPr>
        <w:spacing w:after="0" w:line="480" w:lineRule="auto"/>
        <w:ind w:left="851" w:hanging="851"/>
        <w:jc w:val="both"/>
        <w:rPr>
          <w:rFonts w:ascii="Arial" w:hAnsi="Arial" w:cs="Arial"/>
          <w:sz w:val="24"/>
          <w:szCs w:val="24"/>
        </w:rPr>
      </w:pPr>
      <w:r w:rsidRPr="00372685">
        <w:rPr>
          <w:rFonts w:ascii="Arial" w:hAnsi="Arial" w:cs="Arial"/>
          <w:sz w:val="24"/>
          <w:szCs w:val="24"/>
        </w:rPr>
        <w:t>[5]</w:t>
      </w:r>
      <w:r w:rsidRPr="00372685">
        <w:rPr>
          <w:rFonts w:ascii="Arial" w:hAnsi="Arial" w:cs="Arial"/>
          <w:sz w:val="24"/>
          <w:szCs w:val="24"/>
        </w:rPr>
        <w:tab/>
      </w:r>
      <w:r w:rsidR="00372685" w:rsidRPr="00680E68">
        <w:rPr>
          <w:rFonts w:ascii="Arial" w:hAnsi="Arial" w:cs="Arial"/>
          <w:sz w:val="24"/>
          <w:szCs w:val="24"/>
        </w:rPr>
        <w:t>On 24 March 2023, having been satisfied that the applicants’ application was of sufficient urgency to have</w:t>
      </w:r>
      <w:r w:rsidR="00AA2E4D" w:rsidRPr="00680E68">
        <w:rPr>
          <w:rFonts w:ascii="Arial" w:hAnsi="Arial" w:cs="Arial"/>
          <w:sz w:val="24"/>
          <w:szCs w:val="24"/>
        </w:rPr>
        <w:t xml:space="preserve"> warranted approaching the court </w:t>
      </w:r>
      <w:r w:rsidR="00372685" w:rsidRPr="00680E68">
        <w:rPr>
          <w:rFonts w:ascii="Arial" w:hAnsi="Arial" w:cs="Arial"/>
          <w:sz w:val="24"/>
          <w:szCs w:val="24"/>
        </w:rPr>
        <w:t>in the manner</w:t>
      </w:r>
      <w:r w:rsidR="00047C4B" w:rsidRPr="00680E68">
        <w:rPr>
          <w:rFonts w:ascii="Arial" w:hAnsi="Arial" w:cs="Arial"/>
          <w:sz w:val="24"/>
          <w:szCs w:val="24"/>
        </w:rPr>
        <w:t xml:space="preserve"> in</w:t>
      </w:r>
      <w:r w:rsidR="00372685" w:rsidRPr="00680E68">
        <w:rPr>
          <w:rFonts w:ascii="Arial" w:hAnsi="Arial" w:cs="Arial"/>
          <w:sz w:val="24"/>
          <w:szCs w:val="24"/>
        </w:rPr>
        <w:t xml:space="preserve"> which they did, I granted an order</w:t>
      </w:r>
      <w:r w:rsidR="00047C4B" w:rsidRPr="00680E68">
        <w:rPr>
          <w:rFonts w:ascii="Arial" w:hAnsi="Arial" w:cs="Arial"/>
          <w:sz w:val="24"/>
          <w:szCs w:val="24"/>
        </w:rPr>
        <w:t xml:space="preserve"> in favour of the applicants</w:t>
      </w:r>
      <w:r w:rsidR="005469FB" w:rsidRPr="00680E68">
        <w:rPr>
          <w:rFonts w:ascii="Arial" w:hAnsi="Arial" w:cs="Arial"/>
          <w:sz w:val="24"/>
          <w:szCs w:val="24"/>
        </w:rPr>
        <w:t xml:space="preserve">, </w:t>
      </w:r>
      <w:r w:rsidR="005469FB" w:rsidRPr="00680E68">
        <w:rPr>
          <w:rFonts w:ascii="Arial" w:hAnsi="Arial" w:cs="Arial"/>
          <w:i/>
          <w:iCs/>
          <w:sz w:val="24"/>
          <w:szCs w:val="24"/>
        </w:rPr>
        <w:t>inter alia</w:t>
      </w:r>
      <w:r w:rsidR="005469FB" w:rsidRPr="00680E68">
        <w:rPr>
          <w:rFonts w:ascii="Arial" w:hAnsi="Arial" w:cs="Arial"/>
          <w:sz w:val="24"/>
          <w:szCs w:val="24"/>
        </w:rPr>
        <w:t>,</w:t>
      </w:r>
      <w:r w:rsidR="00372685" w:rsidRPr="00680E68">
        <w:rPr>
          <w:rFonts w:ascii="Arial" w:hAnsi="Arial" w:cs="Arial"/>
          <w:sz w:val="24"/>
          <w:szCs w:val="24"/>
        </w:rPr>
        <w:t xml:space="preserve"> </w:t>
      </w:r>
      <w:r w:rsidR="00141AC4" w:rsidRPr="00680E68">
        <w:rPr>
          <w:rFonts w:ascii="Arial" w:hAnsi="Arial" w:cs="Arial"/>
          <w:sz w:val="24"/>
          <w:szCs w:val="24"/>
        </w:rPr>
        <w:t>declaring</w:t>
      </w:r>
      <w:r w:rsidR="00372685" w:rsidRPr="00680E68">
        <w:rPr>
          <w:rFonts w:ascii="Arial" w:hAnsi="Arial" w:cs="Arial"/>
          <w:sz w:val="24"/>
          <w:szCs w:val="24"/>
        </w:rPr>
        <w:t xml:space="preserve"> the purported decisions to remove</w:t>
      </w:r>
      <w:r w:rsidR="00733665" w:rsidRPr="00680E68">
        <w:rPr>
          <w:rFonts w:ascii="Arial" w:hAnsi="Arial" w:cs="Arial"/>
          <w:sz w:val="24"/>
          <w:szCs w:val="24"/>
        </w:rPr>
        <w:t xml:space="preserve"> the second to sixth applicant directors</w:t>
      </w:r>
      <w:r w:rsidR="00372685" w:rsidRPr="00680E68">
        <w:rPr>
          <w:rFonts w:ascii="Arial" w:hAnsi="Arial" w:cs="Arial"/>
          <w:sz w:val="24"/>
          <w:szCs w:val="24"/>
        </w:rPr>
        <w:t xml:space="preserve"> and </w:t>
      </w:r>
      <w:r w:rsidR="005B02D4" w:rsidRPr="00680E68">
        <w:rPr>
          <w:rFonts w:ascii="Arial" w:hAnsi="Arial" w:cs="Arial"/>
          <w:sz w:val="24"/>
          <w:szCs w:val="24"/>
        </w:rPr>
        <w:t xml:space="preserve">to </w:t>
      </w:r>
      <w:r w:rsidR="00372685" w:rsidRPr="00680E68">
        <w:rPr>
          <w:rFonts w:ascii="Arial" w:hAnsi="Arial" w:cs="Arial"/>
          <w:sz w:val="24"/>
          <w:szCs w:val="24"/>
        </w:rPr>
        <w:t xml:space="preserve">elect </w:t>
      </w:r>
      <w:r w:rsidR="00733665" w:rsidRPr="00680E68">
        <w:rPr>
          <w:rFonts w:ascii="Arial" w:hAnsi="Arial" w:cs="Arial"/>
          <w:sz w:val="24"/>
          <w:szCs w:val="24"/>
        </w:rPr>
        <w:t xml:space="preserve">the dissident </w:t>
      </w:r>
      <w:r w:rsidR="00372685" w:rsidRPr="00680E68">
        <w:rPr>
          <w:rFonts w:ascii="Arial" w:hAnsi="Arial" w:cs="Arial"/>
          <w:sz w:val="24"/>
          <w:szCs w:val="24"/>
        </w:rPr>
        <w:t>directors at the meeting</w:t>
      </w:r>
      <w:r w:rsidR="005B02D4" w:rsidRPr="00680E68">
        <w:rPr>
          <w:rFonts w:ascii="Arial" w:hAnsi="Arial" w:cs="Arial"/>
          <w:sz w:val="24"/>
          <w:szCs w:val="24"/>
        </w:rPr>
        <w:t>,</w:t>
      </w:r>
      <w:r w:rsidR="00372685" w:rsidRPr="00680E68">
        <w:rPr>
          <w:rFonts w:ascii="Arial" w:hAnsi="Arial" w:cs="Arial"/>
          <w:sz w:val="24"/>
          <w:szCs w:val="24"/>
        </w:rPr>
        <w:t xml:space="preserve"> held on 18 October 2022</w:t>
      </w:r>
      <w:r w:rsidR="005B02D4" w:rsidRPr="00680E68">
        <w:rPr>
          <w:rFonts w:ascii="Arial" w:hAnsi="Arial" w:cs="Arial"/>
          <w:sz w:val="24"/>
          <w:szCs w:val="24"/>
        </w:rPr>
        <w:t>,</w:t>
      </w:r>
      <w:r w:rsidR="00372685" w:rsidRPr="00680E68">
        <w:rPr>
          <w:rFonts w:ascii="Arial" w:hAnsi="Arial" w:cs="Arial"/>
          <w:sz w:val="24"/>
          <w:szCs w:val="24"/>
        </w:rPr>
        <w:t xml:space="preserve"> void </w:t>
      </w:r>
      <w:r w:rsidR="00372685" w:rsidRPr="00680E68">
        <w:rPr>
          <w:rFonts w:ascii="Arial" w:hAnsi="Arial" w:cs="Arial"/>
          <w:i/>
          <w:iCs/>
          <w:sz w:val="24"/>
          <w:szCs w:val="24"/>
        </w:rPr>
        <w:t>ab initio</w:t>
      </w:r>
      <w:r w:rsidR="00372685" w:rsidRPr="00680E68">
        <w:rPr>
          <w:rFonts w:ascii="Arial" w:hAnsi="Arial" w:cs="Arial"/>
          <w:sz w:val="24"/>
          <w:szCs w:val="24"/>
        </w:rPr>
        <w:t xml:space="preserve"> and of no force and effect</w:t>
      </w:r>
      <w:r w:rsidR="00AA2E4D" w:rsidRPr="00680E68">
        <w:rPr>
          <w:rFonts w:ascii="Arial" w:hAnsi="Arial" w:cs="Arial"/>
          <w:sz w:val="24"/>
          <w:szCs w:val="24"/>
        </w:rPr>
        <w:t>.  I further granted orders dismissing</w:t>
      </w:r>
      <w:r w:rsidR="002A2536" w:rsidRPr="00680E68">
        <w:rPr>
          <w:rFonts w:ascii="Arial" w:hAnsi="Arial" w:cs="Arial"/>
          <w:sz w:val="24"/>
          <w:szCs w:val="24"/>
        </w:rPr>
        <w:t>:</w:t>
      </w:r>
      <w:r w:rsidR="00AA2E4D" w:rsidRPr="00680E68">
        <w:rPr>
          <w:rFonts w:ascii="Arial" w:hAnsi="Arial" w:cs="Arial"/>
          <w:sz w:val="24"/>
          <w:szCs w:val="24"/>
        </w:rPr>
        <w:t xml:space="preserve"> (i) the respondents’ counter application; and (ii) the application for leave to intervene brought by the Nelson Mandela Bay Municipality.</w:t>
      </w:r>
      <w:r w:rsidR="00372685">
        <w:rPr>
          <w:rStyle w:val="FootnoteReference"/>
          <w:rFonts w:ascii="Arial" w:hAnsi="Arial" w:cs="Arial"/>
          <w:sz w:val="24"/>
          <w:szCs w:val="24"/>
        </w:rPr>
        <w:footnoteReference w:id="7"/>
      </w:r>
      <w:r w:rsidR="00372685" w:rsidRPr="00680E68">
        <w:rPr>
          <w:rFonts w:ascii="Arial" w:hAnsi="Arial" w:cs="Arial"/>
          <w:sz w:val="24"/>
          <w:szCs w:val="24"/>
        </w:rPr>
        <w:t xml:space="preserve">  What follows are my reasons for the order.</w:t>
      </w:r>
    </w:p>
    <w:p w14:paraId="7C26EAE4" w14:textId="61938F12" w:rsidR="00340B05" w:rsidRDefault="00340B05" w:rsidP="00340B05">
      <w:pPr>
        <w:spacing w:after="0" w:line="480" w:lineRule="auto"/>
        <w:jc w:val="both"/>
        <w:rPr>
          <w:rFonts w:ascii="Arial" w:hAnsi="Arial" w:cs="Arial"/>
          <w:b/>
          <w:bCs/>
          <w:i/>
          <w:iCs/>
          <w:sz w:val="24"/>
          <w:szCs w:val="24"/>
          <w:u w:val="single"/>
        </w:rPr>
      </w:pPr>
      <w:r>
        <w:rPr>
          <w:rFonts w:ascii="Arial" w:hAnsi="Arial" w:cs="Arial"/>
          <w:b/>
          <w:bCs/>
          <w:i/>
          <w:iCs/>
          <w:sz w:val="24"/>
          <w:szCs w:val="24"/>
          <w:u w:val="single"/>
        </w:rPr>
        <w:lastRenderedPageBreak/>
        <w:t>Urgency</w:t>
      </w:r>
    </w:p>
    <w:p w14:paraId="74E47EDA" w14:textId="77777777" w:rsidR="00340B05" w:rsidRPr="00340B05" w:rsidRDefault="00340B05" w:rsidP="00340B05">
      <w:pPr>
        <w:spacing w:after="0" w:line="480" w:lineRule="auto"/>
        <w:jc w:val="both"/>
        <w:rPr>
          <w:rFonts w:ascii="Arial" w:hAnsi="Arial" w:cs="Arial"/>
          <w:b/>
          <w:bCs/>
          <w:i/>
          <w:iCs/>
          <w:sz w:val="24"/>
          <w:szCs w:val="24"/>
          <w:u w:val="single"/>
        </w:rPr>
      </w:pPr>
    </w:p>
    <w:p w14:paraId="212C0766" w14:textId="6097C6BD" w:rsidR="00BD0876"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[6]</w:t>
      </w:r>
      <w:r>
        <w:rPr>
          <w:rFonts w:ascii="Arial" w:hAnsi="Arial" w:cs="Arial"/>
          <w:sz w:val="24"/>
          <w:szCs w:val="24"/>
        </w:rPr>
        <w:tab/>
      </w:r>
      <w:r w:rsidR="00D27D81" w:rsidRPr="00680E68">
        <w:rPr>
          <w:rFonts w:ascii="Arial" w:hAnsi="Arial" w:cs="Arial"/>
          <w:sz w:val="24"/>
          <w:szCs w:val="24"/>
        </w:rPr>
        <w:t xml:space="preserve">I recently had occasion to recount the trite principles applicable to urgent applications in </w:t>
      </w:r>
      <w:r w:rsidR="00D27D81" w:rsidRPr="00680E68">
        <w:rPr>
          <w:rFonts w:ascii="Arial" w:hAnsi="Arial" w:cs="Arial"/>
          <w:i/>
          <w:iCs/>
          <w:sz w:val="24"/>
          <w:szCs w:val="24"/>
        </w:rPr>
        <w:t xml:space="preserve">Ascon Trading CC </w:t>
      </w:r>
      <w:r w:rsidR="00F81810" w:rsidRPr="00680E68">
        <w:rPr>
          <w:rFonts w:ascii="Arial" w:hAnsi="Arial" w:cs="Arial"/>
          <w:i/>
          <w:iCs/>
          <w:sz w:val="24"/>
          <w:szCs w:val="24"/>
        </w:rPr>
        <w:t>T</w:t>
      </w:r>
      <w:r w:rsidR="00D27D81" w:rsidRPr="00680E68">
        <w:rPr>
          <w:rFonts w:ascii="Arial" w:hAnsi="Arial" w:cs="Arial"/>
          <w:i/>
          <w:iCs/>
          <w:sz w:val="24"/>
          <w:szCs w:val="24"/>
        </w:rPr>
        <w:t>rading as Ascon Civil Engineering v Wilson and another</w:t>
      </w:r>
      <w:r w:rsidR="009C2495" w:rsidRPr="00680E68">
        <w:rPr>
          <w:rFonts w:ascii="Arial" w:hAnsi="Arial" w:cs="Arial"/>
          <w:i/>
          <w:iCs/>
          <w:sz w:val="24"/>
          <w:szCs w:val="24"/>
        </w:rPr>
        <w:t>,</w:t>
      </w:r>
      <w:r w:rsidR="00D27D81" w:rsidRPr="00254872">
        <w:rPr>
          <w:rStyle w:val="FootnoteReference"/>
          <w:rFonts w:ascii="Arial" w:hAnsi="Arial" w:cs="Arial"/>
          <w:sz w:val="24"/>
          <w:szCs w:val="24"/>
        </w:rPr>
        <w:footnoteReference w:id="8"/>
      </w:r>
      <w:r w:rsidR="009C2495" w:rsidRPr="00680E68">
        <w:rPr>
          <w:rFonts w:ascii="Arial" w:hAnsi="Arial" w:cs="Arial"/>
          <w:i/>
          <w:iCs/>
          <w:sz w:val="24"/>
          <w:szCs w:val="24"/>
        </w:rPr>
        <w:t xml:space="preserve"> </w:t>
      </w:r>
      <w:r w:rsidR="009C2495" w:rsidRPr="00680E68">
        <w:rPr>
          <w:rFonts w:ascii="Arial" w:hAnsi="Arial" w:cs="Arial"/>
          <w:sz w:val="24"/>
          <w:szCs w:val="24"/>
        </w:rPr>
        <w:t xml:space="preserve">which must be judged against the background of Rule 6(12) of the Uniform Rules of Court.  </w:t>
      </w:r>
      <w:r w:rsidR="00FE7EF7" w:rsidRPr="00680E68">
        <w:rPr>
          <w:rFonts w:ascii="Arial" w:hAnsi="Arial" w:cs="Arial"/>
          <w:sz w:val="24"/>
          <w:szCs w:val="24"/>
        </w:rPr>
        <w:t>Pertinently, the question is whether an applicant</w:t>
      </w:r>
      <w:r w:rsidR="009C2495" w:rsidRPr="00680E68">
        <w:rPr>
          <w:rFonts w:ascii="Arial" w:hAnsi="Arial" w:cs="Arial"/>
          <w:sz w:val="24"/>
          <w:szCs w:val="24"/>
        </w:rPr>
        <w:t>, in urgent proceedings,</w:t>
      </w:r>
      <w:r w:rsidR="002872E5" w:rsidRPr="00680E68">
        <w:rPr>
          <w:rFonts w:ascii="Arial" w:hAnsi="Arial" w:cs="Arial"/>
          <w:sz w:val="24"/>
          <w:szCs w:val="24"/>
        </w:rPr>
        <w:t xml:space="preserve"> </w:t>
      </w:r>
      <w:r w:rsidR="00FE7EF7" w:rsidRPr="00680E68">
        <w:rPr>
          <w:rFonts w:ascii="Arial" w:hAnsi="Arial" w:cs="Arial"/>
          <w:sz w:val="24"/>
          <w:szCs w:val="24"/>
        </w:rPr>
        <w:t xml:space="preserve">has set out objective grounds, why the matter is urgent and whether </w:t>
      </w:r>
      <w:r w:rsidR="00F81810" w:rsidRPr="00680E68">
        <w:rPr>
          <w:rFonts w:ascii="Arial" w:hAnsi="Arial" w:cs="Arial"/>
          <w:sz w:val="24"/>
          <w:szCs w:val="24"/>
        </w:rPr>
        <w:t>he or she</w:t>
      </w:r>
      <w:r w:rsidR="00FE7EF7" w:rsidRPr="00680E68">
        <w:rPr>
          <w:rFonts w:ascii="Arial" w:hAnsi="Arial" w:cs="Arial"/>
          <w:sz w:val="24"/>
          <w:szCs w:val="24"/>
        </w:rPr>
        <w:t xml:space="preserve"> has e</w:t>
      </w:r>
      <w:r w:rsidR="00934E2D" w:rsidRPr="00680E68">
        <w:rPr>
          <w:rFonts w:ascii="Arial" w:hAnsi="Arial" w:cs="Arial"/>
          <w:sz w:val="24"/>
          <w:szCs w:val="24"/>
        </w:rPr>
        <w:t xml:space="preserve">stablished that </w:t>
      </w:r>
      <w:r w:rsidR="00FE7EF7" w:rsidRPr="00680E68">
        <w:rPr>
          <w:rFonts w:ascii="Arial" w:hAnsi="Arial" w:cs="Arial"/>
          <w:sz w:val="24"/>
          <w:szCs w:val="24"/>
        </w:rPr>
        <w:t xml:space="preserve">substantial redress </w:t>
      </w:r>
      <w:r w:rsidR="00CD680F" w:rsidRPr="00680E68">
        <w:rPr>
          <w:rFonts w:ascii="Arial" w:hAnsi="Arial" w:cs="Arial"/>
          <w:sz w:val="24"/>
          <w:szCs w:val="24"/>
        </w:rPr>
        <w:t xml:space="preserve">cannot be obtained </w:t>
      </w:r>
      <w:r w:rsidR="00FE7EF7" w:rsidRPr="00680E68">
        <w:rPr>
          <w:rFonts w:ascii="Arial" w:hAnsi="Arial" w:cs="Arial"/>
          <w:sz w:val="24"/>
          <w:szCs w:val="24"/>
        </w:rPr>
        <w:t xml:space="preserve">at a hearing in due course.  </w:t>
      </w:r>
    </w:p>
    <w:p w14:paraId="66B4616C" w14:textId="77777777" w:rsidR="00BD0876" w:rsidRDefault="00BD0876" w:rsidP="00BD0876">
      <w:pPr>
        <w:pStyle w:val="ListParagraph"/>
        <w:spacing w:after="0" w:line="480" w:lineRule="auto"/>
        <w:ind w:left="851"/>
        <w:jc w:val="both"/>
        <w:rPr>
          <w:rFonts w:ascii="Arial" w:hAnsi="Arial" w:cs="Arial"/>
          <w:sz w:val="24"/>
          <w:szCs w:val="24"/>
        </w:rPr>
      </w:pPr>
    </w:p>
    <w:p w14:paraId="319CF99C" w14:textId="54166900" w:rsidR="005A5065"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[7]</w:t>
      </w:r>
      <w:r>
        <w:rPr>
          <w:rFonts w:ascii="Arial" w:hAnsi="Arial" w:cs="Arial"/>
          <w:sz w:val="24"/>
          <w:szCs w:val="24"/>
        </w:rPr>
        <w:tab/>
      </w:r>
      <w:r w:rsidR="00F81810" w:rsidRPr="00680E68">
        <w:rPr>
          <w:rFonts w:ascii="Arial" w:hAnsi="Arial" w:cs="Arial"/>
          <w:sz w:val="24"/>
          <w:szCs w:val="24"/>
        </w:rPr>
        <w:t>Not only is an a</w:t>
      </w:r>
      <w:r w:rsidR="009C2495" w:rsidRPr="00680E68">
        <w:rPr>
          <w:rFonts w:ascii="Arial" w:hAnsi="Arial" w:cs="Arial"/>
          <w:sz w:val="24"/>
          <w:szCs w:val="24"/>
        </w:rPr>
        <w:t xml:space="preserve">pplicant </w:t>
      </w:r>
      <w:r w:rsidR="00F81810" w:rsidRPr="00680E68">
        <w:rPr>
          <w:rFonts w:ascii="Arial" w:hAnsi="Arial" w:cs="Arial"/>
          <w:sz w:val="24"/>
          <w:szCs w:val="24"/>
        </w:rPr>
        <w:t xml:space="preserve">required </w:t>
      </w:r>
      <w:r w:rsidR="009C2495" w:rsidRPr="00680E68">
        <w:rPr>
          <w:rFonts w:ascii="Arial" w:hAnsi="Arial" w:cs="Arial"/>
          <w:sz w:val="24"/>
          <w:szCs w:val="24"/>
        </w:rPr>
        <w:t xml:space="preserve">to persuade the </w:t>
      </w:r>
      <w:r w:rsidR="00F81810" w:rsidRPr="00680E68">
        <w:rPr>
          <w:rFonts w:ascii="Arial" w:hAnsi="Arial" w:cs="Arial"/>
          <w:sz w:val="24"/>
          <w:szCs w:val="24"/>
        </w:rPr>
        <w:t>c</w:t>
      </w:r>
      <w:r w:rsidR="009C2495" w:rsidRPr="00680E68">
        <w:rPr>
          <w:rFonts w:ascii="Arial" w:hAnsi="Arial" w:cs="Arial"/>
          <w:sz w:val="24"/>
          <w:szCs w:val="24"/>
        </w:rPr>
        <w:t>ourt that non-compliance with the Rules</w:t>
      </w:r>
      <w:r w:rsidR="00F81810" w:rsidRPr="00680E68">
        <w:rPr>
          <w:rFonts w:ascii="Arial" w:hAnsi="Arial" w:cs="Arial"/>
          <w:sz w:val="24"/>
          <w:szCs w:val="24"/>
        </w:rPr>
        <w:t xml:space="preserve"> is justified on the grounds </w:t>
      </w:r>
      <w:r w:rsidR="001E02E3" w:rsidRPr="00680E68">
        <w:rPr>
          <w:rFonts w:ascii="Arial" w:hAnsi="Arial" w:cs="Arial"/>
          <w:sz w:val="24"/>
          <w:szCs w:val="24"/>
        </w:rPr>
        <w:t>of</w:t>
      </w:r>
      <w:r w:rsidR="00F81810" w:rsidRPr="00680E68">
        <w:rPr>
          <w:rFonts w:ascii="Arial" w:hAnsi="Arial" w:cs="Arial"/>
          <w:sz w:val="24"/>
          <w:szCs w:val="24"/>
        </w:rPr>
        <w:t xml:space="preserve"> urgency</w:t>
      </w:r>
      <w:r w:rsidR="009C2495" w:rsidRPr="00680E68">
        <w:rPr>
          <w:rFonts w:ascii="Arial" w:hAnsi="Arial" w:cs="Arial"/>
          <w:sz w:val="24"/>
          <w:szCs w:val="24"/>
        </w:rPr>
        <w:t xml:space="preserve">, </w:t>
      </w:r>
      <w:r w:rsidR="00F81810" w:rsidRPr="00680E68">
        <w:rPr>
          <w:rFonts w:ascii="Arial" w:hAnsi="Arial" w:cs="Arial"/>
          <w:sz w:val="24"/>
          <w:szCs w:val="24"/>
        </w:rPr>
        <w:t xml:space="preserve">but he or she is also </w:t>
      </w:r>
      <w:r w:rsidR="00F81810" w:rsidRPr="00680E68">
        <w:rPr>
          <w:rFonts w:ascii="Arial" w:hAnsi="Arial" w:cs="Arial"/>
          <w:sz w:val="24"/>
          <w:szCs w:val="24"/>
        </w:rPr>
        <w:lastRenderedPageBreak/>
        <w:t xml:space="preserve">required to demonstrate that the extent to which he or she has sought to curtail the Rules, </w:t>
      </w:r>
      <w:r w:rsidR="00CD18DB" w:rsidRPr="00680E68">
        <w:rPr>
          <w:rFonts w:ascii="Arial" w:hAnsi="Arial" w:cs="Arial"/>
          <w:sz w:val="24"/>
          <w:szCs w:val="24"/>
        </w:rPr>
        <w:t>procedures,</w:t>
      </w:r>
      <w:r w:rsidR="00F81810" w:rsidRPr="00680E68">
        <w:rPr>
          <w:rFonts w:ascii="Arial" w:hAnsi="Arial" w:cs="Arial"/>
          <w:sz w:val="24"/>
          <w:szCs w:val="24"/>
        </w:rPr>
        <w:t xml:space="preserve"> and time periods</w:t>
      </w:r>
      <w:r w:rsidR="00F74256" w:rsidRPr="00680E68">
        <w:rPr>
          <w:rFonts w:ascii="Arial" w:hAnsi="Arial" w:cs="Arial"/>
          <w:sz w:val="24"/>
          <w:szCs w:val="24"/>
        </w:rPr>
        <w:t>,</w:t>
      </w:r>
      <w:r w:rsidR="00F81810" w:rsidRPr="00680E68">
        <w:rPr>
          <w:rFonts w:ascii="Arial" w:hAnsi="Arial" w:cs="Arial"/>
          <w:sz w:val="24"/>
          <w:szCs w:val="24"/>
        </w:rPr>
        <w:t xml:space="preserve"> </w:t>
      </w:r>
      <w:r w:rsidR="009C2495" w:rsidRPr="00680E68">
        <w:rPr>
          <w:rFonts w:ascii="Arial" w:hAnsi="Arial" w:cs="Arial"/>
          <w:sz w:val="24"/>
          <w:szCs w:val="24"/>
        </w:rPr>
        <w:t>is justified</w:t>
      </w:r>
      <w:r w:rsidR="00F74256" w:rsidRPr="00680E68">
        <w:rPr>
          <w:rFonts w:ascii="Arial" w:hAnsi="Arial" w:cs="Arial"/>
          <w:sz w:val="24"/>
          <w:szCs w:val="24"/>
        </w:rPr>
        <w:t xml:space="preserve"> in the circumstances</w:t>
      </w:r>
      <w:r w:rsidR="009C2495" w:rsidRPr="00680E68">
        <w:rPr>
          <w:rFonts w:ascii="Arial" w:hAnsi="Arial" w:cs="Arial"/>
          <w:sz w:val="24"/>
          <w:szCs w:val="24"/>
        </w:rPr>
        <w:t>.</w:t>
      </w:r>
      <w:r w:rsidR="00F74256" w:rsidRPr="00680E68">
        <w:rPr>
          <w:rFonts w:ascii="Arial" w:hAnsi="Arial" w:cs="Arial"/>
          <w:sz w:val="24"/>
          <w:szCs w:val="24"/>
        </w:rPr>
        <w:t xml:space="preserve">  </w:t>
      </w:r>
    </w:p>
    <w:p w14:paraId="6E20A94A" w14:textId="77777777" w:rsidR="005A5065" w:rsidRPr="005A5065" w:rsidRDefault="005A5065" w:rsidP="005A5065">
      <w:pPr>
        <w:pStyle w:val="ListParagraph"/>
        <w:spacing w:after="0" w:line="480" w:lineRule="auto"/>
        <w:rPr>
          <w:rFonts w:ascii="Arial" w:hAnsi="Arial" w:cs="Arial"/>
          <w:sz w:val="24"/>
          <w:szCs w:val="24"/>
        </w:rPr>
      </w:pPr>
    </w:p>
    <w:p w14:paraId="6519F734" w14:textId="158AC2A0" w:rsidR="009C2495" w:rsidRPr="00680E68" w:rsidRDefault="00680E68" w:rsidP="00680E68">
      <w:pPr>
        <w:spacing w:after="0" w:line="480" w:lineRule="auto"/>
        <w:ind w:left="851" w:hanging="851"/>
        <w:jc w:val="both"/>
        <w:rPr>
          <w:rFonts w:ascii="Arial" w:hAnsi="Arial" w:cs="Arial"/>
          <w:sz w:val="24"/>
          <w:szCs w:val="24"/>
        </w:rPr>
      </w:pPr>
      <w:r w:rsidRPr="005A5065">
        <w:rPr>
          <w:rFonts w:ascii="Arial" w:hAnsi="Arial" w:cs="Arial"/>
          <w:sz w:val="24"/>
          <w:szCs w:val="24"/>
        </w:rPr>
        <w:t>[8]</w:t>
      </w:r>
      <w:r w:rsidRPr="005A5065">
        <w:rPr>
          <w:rFonts w:ascii="Arial" w:hAnsi="Arial" w:cs="Arial"/>
          <w:sz w:val="24"/>
          <w:szCs w:val="24"/>
        </w:rPr>
        <w:tab/>
      </w:r>
      <w:r w:rsidR="00BD0876" w:rsidRPr="00680E68">
        <w:rPr>
          <w:rFonts w:ascii="Arial" w:hAnsi="Arial" w:cs="Arial"/>
          <w:sz w:val="24"/>
          <w:szCs w:val="24"/>
        </w:rPr>
        <w:t>A</w:t>
      </w:r>
      <w:r w:rsidR="009C2495" w:rsidRPr="00680E68">
        <w:rPr>
          <w:rFonts w:ascii="Arial" w:hAnsi="Arial" w:cs="Arial"/>
          <w:sz w:val="24"/>
          <w:szCs w:val="24"/>
        </w:rPr>
        <w:t>n applicant cannot content itself to merely sit back and delay the assertion of his or her rights, and by doing so, create his or her own urgency.  Such conduct does not amount to urgency justifying the determination of the matter in accordance with Rule 6(12).</w:t>
      </w:r>
      <w:r w:rsidR="009C2495">
        <w:rPr>
          <w:rStyle w:val="FootnoteReference"/>
          <w:rFonts w:ascii="Arial" w:hAnsi="Arial" w:cs="Arial"/>
          <w:sz w:val="24"/>
          <w:szCs w:val="24"/>
        </w:rPr>
        <w:footnoteReference w:id="9"/>
      </w:r>
    </w:p>
    <w:p w14:paraId="675E5EA7" w14:textId="77777777" w:rsidR="00FE7EF7" w:rsidRDefault="00FE7EF7" w:rsidP="00FE7EF7">
      <w:pPr>
        <w:pStyle w:val="ListParagraph"/>
        <w:spacing w:after="0" w:line="480" w:lineRule="auto"/>
        <w:ind w:left="851"/>
        <w:jc w:val="both"/>
        <w:rPr>
          <w:rFonts w:ascii="Arial" w:hAnsi="Arial" w:cs="Arial"/>
          <w:sz w:val="24"/>
          <w:szCs w:val="24"/>
        </w:rPr>
      </w:pPr>
    </w:p>
    <w:p w14:paraId="67D91E55" w14:textId="783EB806" w:rsidR="0035558B"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[9]</w:t>
      </w:r>
      <w:r>
        <w:rPr>
          <w:rFonts w:ascii="Arial" w:hAnsi="Arial" w:cs="Arial"/>
          <w:sz w:val="24"/>
          <w:szCs w:val="24"/>
        </w:rPr>
        <w:tab/>
      </w:r>
      <w:r w:rsidR="00F74256" w:rsidRPr="00680E68">
        <w:rPr>
          <w:rFonts w:ascii="Arial" w:hAnsi="Arial" w:cs="Arial"/>
          <w:sz w:val="24"/>
          <w:szCs w:val="24"/>
        </w:rPr>
        <w:t xml:space="preserve">As previously </w:t>
      </w:r>
      <w:r w:rsidR="00715D45" w:rsidRPr="00680E68">
        <w:rPr>
          <w:rFonts w:ascii="Arial" w:hAnsi="Arial" w:cs="Arial"/>
          <w:sz w:val="24"/>
          <w:szCs w:val="24"/>
        </w:rPr>
        <w:t>stated</w:t>
      </w:r>
      <w:r w:rsidR="00F74256" w:rsidRPr="00680E68">
        <w:rPr>
          <w:rFonts w:ascii="Arial" w:hAnsi="Arial" w:cs="Arial"/>
          <w:sz w:val="24"/>
          <w:szCs w:val="24"/>
        </w:rPr>
        <w:t>, I formed the view that, on the facts of this matter, the application</w:t>
      </w:r>
      <w:r w:rsidR="00F855A7" w:rsidRPr="00680E68">
        <w:rPr>
          <w:rFonts w:ascii="Arial" w:hAnsi="Arial" w:cs="Arial"/>
          <w:sz w:val="24"/>
          <w:szCs w:val="24"/>
        </w:rPr>
        <w:t xml:space="preserve"> was properly launched.  The second to tenth respondent’s main contention in respect of urgency</w:t>
      </w:r>
      <w:r w:rsidR="00454461" w:rsidRPr="00680E68">
        <w:rPr>
          <w:rFonts w:ascii="Arial" w:hAnsi="Arial" w:cs="Arial"/>
          <w:sz w:val="24"/>
          <w:szCs w:val="24"/>
        </w:rPr>
        <w:t>, apart from their objection pertaining to the degree of urgency and the time periods selected by the applicants</w:t>
      </w:r>
      <w:r w:rsidR="00A35E91" w:rsidRPr="00680E68">
        <w:rPr>
          <w:rFonts w:ascii="Arial" w:hAnsi="Arial" w:cs="Arial"/>
          <w:sz w:val="24"/>
          <w:szCs w:val="24"/>
        </w:rPr>
        <w:t>,</w:t>
      </w:r>
      <w:r w:rsidR="00193D39">
        <w:rPr>
          <w:rStyle w:val="FootnoteReference"/>
          <w:rFonts w:ascii="Arial" w:hAnsi="Arial" w:cs="Arial"/>
          <w:sz w:val="24"/>
          <w:szCs w:val="24"/>
        </w:rPr>
        <w:footnoteReference w:id="10"/>
      </w:r>
      <w:r w:rsidR="00454461" w:rsidRPr="00680E68">
        <w:rPr>
          <w:rFonts w:ascii="Arial" w:hAnsi="Arial" w:cs="Arial"/>
          <w:sz w:val="24"/>
          <w:szCs w:val="24"/>
        </w:rPr>
        <w:t xml:space="preserve"> </w:t>
      </w:r>
      <w:r w:rsidR="00F855A7" w:rsidRPr="00680E68">
        <w:rPr>
          <w:rFonts w:ascii="Arial" w:hAnsi="Arial" w:cs="Arial"/>
          <w:sz w:val="24"/>
          <w:szCs w:val="24"/>
        </w:rPr>
        <w:t xml:space="preserve">is that the </w:t>
      </w:r>
      <w:r w:rsidR="00276882" w:rsidRPr="00680E68">
        <w:rPr>
          <w:rFonts w:ascii="Arial" w:hAnsi="Arial" w:cs="Arial"/>
          <w:sz w:val="24"/>
          <w:szCs w:val="24"/>
        </w:rPr>
        <w:t xml:space="preserve">second to sixth </w:t>
      </w:r>
      <w:r w:rsidR="00F855A7" w:rsidRPr="00680E68">
        <w:rPr>
          <w:rFonts w:ascii="Arial" w:hAnsi="Arial" w:cs="Arial"/>
          <w:sz w:val="24"/>
          <w:szCs w:val="24"/>
        </w:rPr>
        <w:t>applicants had known about th</w:t>
      </w:r>
      <w:r w:rsidR="00454461" w:rsidRPr="00680E68">
        <w:rPr>
          <w:rFonts w:ascii="Arial" w:hAnsi="Arial" w:cs="Arial"/>
          <w:sz w:val="24"/>
          <w:szCs w:val="24"/>
        </w:rPr>
        <w:t xml:space="preserve">eir purported removal as early as 19 October 2022 and waited some three months to launch the present proceedings.  </w:t>
      </w:r>
    </w:p>
    <w:p w14:paraId="0F6D8902" w14:textId="77777777" w:rsidR="0035558B" w:rsidRPr="0035558B" w:rsidRDefault="0035558B" w:rsidP="0035558B">
      <w:pPr>
        <w:pStyle w:val="ListParagraph"/>
        <w:spacing w:after="0" w:line="480" w:lineRule="auto"/>
        <w:rPr>
          <w:rFonts w:ascii="Arial" w:hAnsi="Arial" w:cs="Arial"/>
          <w:sz w:val="24"/>
          <w:szCs w:val="24"/>
        </w:rPr>
      </w:pPr>
    </w:p>
    <w:p w14:paraId="4A62495D" w14:textId="525F0719" w:rsidR="007F2A80"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76882" w:rsidRPr="00680E68">
        <w:rPr>
          <w:rFonts w:ascii="Arial" w:hAnsi="Arial" w:cs="Arial"/>
          <w:sz w:val="24"/>
          <w:szCs w:val="24"/>
        </w:rPr>
        <w:t>Whilst it may be so that the</w:t>
      </w:r>
      <w:r w:rsidR="00A73B00" w:rsidRPr="00680E68">
        <w:rPr>
          <w:rFonts w:ascii="Arial" w:hAnsi="Arial" w:cs="Arial"/>
          <w:sz w:val="24"/>
          <w:szCs w:val="24"/>
        </w:rPr>
        <w:t xml:space="preserve"> second to sixth applicants</w:t>
      </w:r>
      <w:r w:rsidR="00276882" w:rsidRPr="00680E68">
        <w:rPr>
          <w:rFonts w:ascii="Arial" w:hAnsi="Arial" w:cs="Arial"/>
          <w:sz w:val="24"/>
          <w:szCs w:val="24"/>
        </w:rPr>
        <w:t xml:space="preserve"> were aware of their purported removal on 19 October 2022, the validity of which </w:t>
      </w:r>
      <w:r w:rsidR="006D5602" w:rsidRPr="00680E68">
        <w:rPr>
          <w:rFonts w:ascii="Arial" w:hAnsi="Arial" w:cs="Arial"/>
          <w:sz w:val="24"/>
          <w:szCs w:val="24"/>
        </w:rPr>
        <w:t>they</w:t>
      </w:r>
      <w:r w:rsidR="00276882" w:rsidRPr="00680E68">
        <w:rPr>
          <w:rFonts w:ascii="Arial" w:hAnsi="Arial" w:cs="Arial"/>
          <w:sz w:val="24"/>
          <w:szCs w:val="24"/>
        </w:rPr>
        <w:t xml:space="preserve"> </w:t>
      </w:r>
      <w:r w:rsidR="005D697C" w:rsidRPr="00680E68">
        <w:rPr>
          <w:rFonts w:ascii="Arial" w:hAnsi="Arial" w:cs="Arial"/>
          <w:sz w:val="24"/>
          <w:szCs w:val="24"/>
        </w:rPr>
        <w:t xml:space="preserve">have at all times </w:t>
      </w:r>
      <w:r w:rsidR="00276882" w:rsidRPr="00680E68">
        <w:rPr>
          <w:rFonts w:ascii="Arial" w:hAnsi="Arial" w:cs="Arial"/>
          <w:sz w:val="24"/>
          <w:szCs w:val="24"/>
        </w:rPr>
        <w:t>disputed</w:t>
      </w:r>
      <w:r w:rsidR="00E221EA" w:rsidRPr="00680E68">
        <w:rPr>
          <w:rFonts w:ascii="Arial" w:hAnsi="Arial" w:cs="Arial"/>
          <w:sz w:val="24"/>
          <w:szCs w:val="24"/>
        </w:rPr>
        <w:t>,</w:t>
      </w:r>
      <w:r w:rsidR="00276882" w:rsidRPr="00680E68">
        <w:rPr>
          <w:rFonts w:ascii="Arial" w:hAnsi="Arial" w:cs="Arial"/>
          <w:sz w:val="24"/>
          <w:szCs w:val="24"/>
        </w:rPr>
        <w:t xml:space="preserve"> </w:t>
      </w:r>
      <w:r w:rsidR="00E221EA" w:rsidRPr="00680E68">
        <w:rPr>
          <w:rFonts w:ascii="Arial" w:hAnsi="Arial" w:cs="Arial"/>
          <w:sz w:val="24"/>
          <w:szCs w:val="24"/>
        </w:rPr>
        <w:t>it was business as usual for the applicants until</w:t>
      </w:r>
      <w:r w:rsidR="00AB1313" w:rsidRPr="00680E68">
        <w:rPr>
          <w:rFonts w:ascii="Arial" w:hAnsi="Arial" w:cs="Arial"/>
          <w:sz w:val="24"/>
          <w:szCs w:val="24"/>
        </w:rPr>
        <w:t xml:space="preserve"> 3 January 2023, when the dissident directors</w:t>
      </w:r>
      <w:r w:rsidR="00D10DB4" w:rsidRPr="00680E68">
        <w:rPr>
          <w:rFonts w:ascii="Arial" w:hAnsi="Arial" w:cs="Arial"/>
          <w:sz w:val="24"/>
          <w:szCs w:val="24"/>
        </w:rPr>
        <w:t>, with the assistance of the eleventh and twelfth respondents,</w:t>
      </w:r>
      <w:r w:rsidR="00AB1313" w:rsidRPr="00680E68">
        <w:rPr>
          <w:rFonts w:ascii="Arial" w:hAnsi="Arial" w:cs="Arial"/>
          <w:sz w:val="24"/>
          <w:szCs w:val="24"/>
        </w:rPr>
        <w:t xml:space="preserve"> </w:t>
      </w:r>
      <w:r w:rsidR="0035558B" w:rsidRPr="00680E68">
        <w:rPr>
          <w:rFonts w:ascii="Arial" w:hAnsi="Arial" w:cs="Arial"/>
          <w:sz w:val="24"/>
          <w:szCs w:val="24"/>
        </w:rPr>
        <w:t xml:space="preserve">forcibly took over the </w:t>
      </w:r>
      <w:r w:rsidR="00D27AC9" w:rsidRPr="00680E68">
        <w:rPr>
          <w:rFonts w:ascii="Arial" w:hAnsi="Arial" w:cs="Arial"/>
          <w:sz w:val="24"/>
          <w:szCs w:val="24"/>
        </w:rPr>
        <w:t>company’s business premises</w:t>
      </w:r>
      <w:r w:rsidR="0035558B" w:rsidRPr="00680E68">
        <w:rPr>
          <w:rFonts w:ascii="Arial" w:hAnsi="Arial" w:cs="Arial"/>
          <w:sz w:val="24"/>
          <w:szCs w:val="24"/>
        </w:rPr>
        <w:t xml:space="preserve">.  </w:t>
      </w:r>
    </w:p>
    <w:p w14:paraId="1EB2BF2C" w14:textId="46987700" w:rsidR="00D4700E"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F351BE" w:rsidRPr="00680E68">
        <w:rPr>
          <w:rFonts w:ascii="Arial" w:hAnsi="Arial" w:cs="Arial"/>
          <w:sz w:val="24"/>
          <w:szCs w:val="24"/>
        </w:rPr>
        <w:t xml:space="preserve">Whilst </w:t>
      </w:r>
      <w:r w:rsidR="00DE16DC" w:rsidRPr="00680E68">
        <w:rPr>
          <w:rFonts w:ascii="Arial" w:hAnsi="Arial" w:cs="Arial"/>
          <w:sz w:val="24"/>
          <w:szCs w:val="24"/>
        </w:rPr>
        <w:t>such</w:t>
      </w:r>
      <w:r w:rsidR="008E46BA" w:rsidRPr="00680E68">
        <w:rPr>
          <w:rFonts w:ascii="Arial" w:hAnsi="Arial" w:cs="Arial"/>
          <w:sz w:val="24"/>
          <w:szCs w:val="24"/>
        </w:rPr>
        <w:t xml:space="preserve"> a </w:t>
      </w:r>
      <w:r w:rsidR="00DE16DC" w:rsidRPr="00680E68">
        <w:rPr>
          <w:rFonts w:ascii="Arial" w:hAnsi="Arial" w:cs="Arial"/>
          <w:sz w:val="24"/>
          <w:szCs w:val="24"/>
        </w:rPr>
        <w:t xml:space="preserve">takeover </w:t>
      </w:r>
      <w:r w:rsidR="00F351BE" w:rsidRPr="00680E68">
        <w:rPr>
          <w:rFonts w:ascii="Arial" w:hAnsi="Arial" w:cs="Arial"/>
          <w:sz w:val="24"/>
          <w:szCs w:val="24"/>
        </w:rPr>
        <w:t xml:space="preserve">is denied by the second to tenth respondents, the explanation offered </w:t>
      </w:r>
      <w:r w:rsidR="00890C8C" w:rsidRPr="00680E68">
        <w:rPr>
          <w:rFonts w:ascii="Arial" w:hAnsi="Arial" w:cs="Arial"/>
          <w:sz w:val="24"/>
          <w:szCs w:val="24"/>
        </w:rPr>
        <w:t xml:space="preserve">by them </w:t>
      </w:r>
      <w:r w:rsidR="006628F7" w:rsidRPr="00680E68">
        <w:rPr>
          <w:rFonts w:ascii="Arial" w:hAnsi="Arial" w:cs="Arial"/>
          <w:sz w:val="24"/>
          <w:szCs w:val="24"/>
        </w:rPr>
        <w:t xml:space="preserve">as to the events of 3 January 2023 </w:t>
      </w:r>
      <w:r w:rsidR="00FC2277" w:rsidRPr="00680E68">
        <w:rPr>
          <w:rFonts w:ascii="Arial" w:hAnsi="Arial" w:cs="Arial"/>
          <w:sz w:val="24"/>
          <w:szCs w:val="24"/>
        </w:rPr>
        <w:t xml:space="preserve">is </w:t>
      </w:r>
      <w:r w:rsidR="00937A0E" w:rsidRPr="00680E68">
        <w:rPr>
          <w:rFonts w:ascii="Arial" w:hAnsi="Arial" w:cs="Arial"/>
          <w:sz w:val="24"/>
          <w:szCs w:val="24"/>
        </w:rPr>
        <w:t xml:space="preserve">not only </w:t>
      </w:r>
      <w:r w:rsidR="00F351BE" w:rsidRPr="00680E68">
        <w:rPr>
          <w:rFonts w:ascii="Arial" w:hAnsi="Arial" w:cs="Arial"/>
          <w:sz w:val="24"/>
          <w:szCs w:val="24"/>
        </w:rPr>
        <w:t>inadequate</w:t>
      </w:r>
      <w:r w:rsidR="008E46BA" w:rsidRPr="00680E68">
        <w:rPr>
          <w:rFonts w:ascii="Arial" w:hAnsi="Arial" w:cs="Arial"/>
          <w:sz w:val="24"/>
          <w:szCs w:val="24"/>
        </w:rPr>
        <w:t xml:space="preserve"> </w:t>
      </w:r>
      <w:r w:rsidR="00937A0E" w:rsidRPr="00680E68">
        <w:rPr>
          <w:rFonts w:ascii="Arial" w:hAnsi="Arial" w:cs="Arial"/>
          <w:sz w:val="24"/>
          <w:szCs w:val="24"/>
        </w:rPr>
        <w:t>but</w:t>
      </w:r>
      <w:r w:rsidR="008E46BA" w:rsidRPr="00680E68">
        <w:rPr>
          <w:rFonts w:ascii="Arial" w:hAnsi="Arial" w:cs="Arial"/>
          <w:sz w:val="24"/>
          <w:szCs w:val="24"/>
        </w:rPr>
        <w:t xml:space="preserve"> amounts to little more than a bald denial</w:t>
      </w:r>
      <w:r w:rsidR="006628F7" w:rsidRPr="00680E68">
        <w:rPr>
          <w:rFonts w:ascii="Arial" w:hAnsi="Arial" w:cs="Arial"/>
          <w:sz w:val="24"/>
          <w:szCs w:val="24"/>
        </w:rPr>
        <w:t xml:space="preserve"> </w:t>
      </w:r>
      <w:r w:rsidR="00CB6433" w:rsidRPr="00680E68">
        <w:rPr>
          <w:rFonts w:ascii="Arial" w:hAnsi="Arial" w:cs="Arial"/>
          <w:sz w:val="24"/>
          <w:szCs w:val="24"/>
        </w:rPr>
        <w:t xml:space="preserve">if regard is had to the </w:t>
      </w:r>
      <w:r w:rsidR="00F351BE" w:rsidRPr="00680E68">
        <w:rPr>
          <w:rFonts w:ascii="Arial" w:hAnsi="Arial" w:cs="Arial"/>
          <w:sz w:val="24"/>
          <w:szCs w:val="24"/>
        </w:rPr>
        <w:t>detailed allegations</w:t>
      </w:r>
      <w:r w:rsidR="00937A0E" w:rsidRPr="00680E68">
        <w:rPr>
          <w:rFonts w:ascii="Arial" w:hAnsi="Arial" w:cs="Arial"/>
          <w:sz w:val="24"/>
          <w:szCs w:val="24"/>
        </w:rPr>
        <w:t xml:space="preserve"> narrated by the applicants </w:t>
      </w:r>
      <w:r w:rsidR="00CB6433" w:rsidRPr="00680E68">
        <w:rPr>
          <w:rFonts w:ascii="Arial" w:hAnsi="Arial" w:cs="Arial"/>
          <w:sz w:val="24"/>
          <w:szCs w:val="24"/>
        </w:rPr>
        <w:t>over</w:t>
      </w:r>
      <w:r w:rsidR="00937A0E" w:rsidRPr="00680E68">
        <w:rPr>
          <w:rFonts w:ascii="Arial" w:hAnsi="Arial" w:cs="Arial"/>
          <w:sz w:val="24"/>
          <w:szCs w:val="24"/>
        </w:rPr>
        <w:t xml:space="preserve"> </w:t>
      </w:r>
      <w:r w:rsidR="00CB6433" w:rsidRPr="00680E68">
        <w:rPr>
          <w:rFonts w:ascii="Arial" w:hAnsi="Arial" w:cs="Arial"/>
          <w:sz w:val="24"/>
          <w:szCs w:val="24"/>
        </w:rPr>
        <w:t xml:space="preserve">some </w:t>
      </w:r>
      <w:r w:rsidR="00FC2277" w:rsidRPr="00680E68">
        <w:rPr>
          <w:rFonts w:ascii="Arial" w:hAnsi="Arial" w:cs="Arial"/>
          <w:sz w:val="24"/>
          <w:szCs w:val="24"/>
        </w:rPr>
        <w:t xml:space="preserve">20 paragraphs, </w:t>
      </w:r>
      <w:r w:rsidR="00CB7829" w:rsidRPr="00680E68">
        <w:rPr>
          <w:rFonts w:ascii="Arial" w:hAnsi="Arial" w:cs="Arial"/>
          <w:sz w:val="24"/>
          <w:szCs w:val="24"/>
        </w:rPr>
        <w:t>many of which are left unanswered</w:t>
      </w:r>
      <w:r w:rsidR="003C1667" w:rsidRPr="00680E68">
        <w:rPr>
          <w:rFonts w:ascii="Arial" w:hAnsi="Arial" w:cs="Arial"/>
          <w:sz w:val="24"/>
          <w:szCs w:val="24"/>
        </w:rPr>
        <w:t>.</w:t>
      </w:r>
      <w:r w:rsidR="00515B64">
        <w:rPr>
          <w:rStyle w:val="FootnoteReference"/>
          <w:rFonts w:ascii="Arial" w:hAnsi="Arial" w:cs="Arial"/>
          <w:sz w:val="24"/>
          <w:szCs w:val="24"/>
        </w:rPr>
        <w:footnoteReference w:id="11"/>
      </w:r>
      <w:r w:rsidR="00CB7829" w:rsidRPr="00680E68">
        <w:rPr>
          <w:rFonts w:ascii="Arial" w:hAnsi="Arial" w:cs="Arial"/>
          <w:sz w:val="24"/>
          <w:szCs w:val="24"/>
        </w:rPr>
        <w:t xml:space="preserve"> </w:t>
      </w:r>
      <w:r w:rsidR="003C1667" w:rsidRPr="00680E68">
        <w:rPr>
          <w:rFonts w:ascii="Arial" w:hAnsi="Arial" w:cs="Arial"/>
          <w:sz w:val="24"/>
          <w:szCs w:val="24"/>
        </w:rPr>
        <w:t xml:space="preserve"> Moreover, the second to tenth respondents</w:t>
      </w:r>
      <w:r w:rsidR="004155A5" w:rsidRPr="00680E68">
        <w:rPr>
          <w:rFonts w:ascii="Arial" w:hAnsi="Arial" w:cs="Arial"/>
          <w:sz w:val="24"/>
          <w:szCs w:val="24"/>
        </w:rPr>
        <w:t>’</w:t>
      </w:r>
      <w:r w:rsidR="003C1667" w:rsidRPr="00680E68">
        <w:rPr>
          <w:rFonts w:ascii="Arial" w:hAnsi="Arial" w:cs="Arial"/>
          <w:sz w:val="24"/>
          <w:szCs w:val="24"/>
        </w:rPr>
        <w:t xml:space="preserve"> </w:t>
      </w:r>
      <w:r w:rsidR="00F351BE" w:rsidRPr="00680E68">
        <w:rPr>
          <w:rFonts w:ascii="Arial" w:hAnsi="Arial" w:cs="Arial"/>
          <w:sz w:val="24"/>
          <w:szCs w:val="24"/>
        </w:rPr>
        <w:t>allegations and denials</w:t>
      </w:r>
      <w:r w:rsidR="00FC2277" w:rsidRPr="00680E68">
        <w:rPr>
          <w:rFonts w:ascii="Arial" w:hAnsi="Arial" w:cs="Arial"/>
          <w:sz w:val="24"/>
          <w:szCs w:val="24"/>
        </w:rPr>
        <w:t>, on the</w:t>
      </w:r>
      <w:r w:rsidR="003C1667" w:rsidRPr="00680E68">
        <w:rPr>
          <w:rFonts w:ascii="Arial" w:hAnsi="Arial" w:cs="Arial"/>
          <w:sz w:val="24"/>
          <w:szCs w:val="24"/>
        </w:rPr>
        <w:t>ir own version</w:t>
      </w:r>
      <w:r w:rsidR="00FC2277" w:rsidRPr="00680E68">
        <w:rPr>
          <w:rFonts w:ascii="Arial" w:hAnsi="Arial" w:cs="Arial"/>
          <w:sz w:val="24"/>
          <w:szCs w:val="24"/>
        </w:rPr>
        <w:t>,</w:t>
      </w:r>
      <w:r w:rsidR="00F351BE" w:rsidRPr="00680E68">
        <w:rPr>
          <w:rFonts w:ascii="Arial" w:hAnsi="Arial" w:cs="Arial"/>
          <w:sz w:val="24"/>
          <w:szCs w:val="24"/>
        </w:rPr>
        <w:t xml:space="preserve"> are clearly untenable.  </w:t>
      </w:r>
    </w:p>
    <w:p w14:paraId="4A5CB2E1" w14:textId="77777777" w:rsidR="00D4700E" w:rsidRPr="00D4700E" w:rsidRDefault="00D4700E" w:rsidP="00D4700E">
      <w:pPr>
        <w:pStyle w:val="ListParagraph"/>
        <w:spacing w:after="0" w:line="480" w:lineRule="auto"/>
        <w:rPr>
          <w:rFonts w:ascii="Arial" w:hAnsi="Arial" w:cs="Arial"/>
          <w:sz w:val="24"/>
          <w:szCs w:val="24"/>
        </w:rPr>
      </w:pPr>
    </w:p>
    <w:p w14:paraId="3CE614E0" w14:textId="172BFE5A" w:rsidR="00E32A1A"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[12]</w:t>
      </w:r>
      <w:r>
        <w:rPr>
          <w:rFonts w:ascii="Arial" w:hAnsi="Arial" w:cs="Arial"/>
          <w:sz w:val="24"/>
          <w:szCs w:val="24"/>
        </w:rPr>
        <w:tab/>
      </w:r>
      <w:r w:rsidR="00F351BE" w:rsidRPr="00680E68">
        <w:rPr>
          <w:rFonts w:ascii="Arial" w:hAnsi="Arial" w:cs="Arial"/>
          <w:sz w:val="24"/>
          <w:szCs w:val="24"/>
        </w:rPr>
        <w:t>That Ms Heydenrych</w:t>
      </w:r>
      <w:r w:rsidR="00FC2277" w:rsidRPr="00680E68">
        <w:rPr>
          <w:rFonts w:ascii="Arial" w:hAnsi="Arial" w:cs="Arial"/>
          <w:sz w:val="24"/>
          <w:szCs w:val="24"/>
        </w:rPr>
        <w:t>, a member of the first applicant’s senior management,</w:t>
      </w:r>
      <w:r w:rsidR="00F351BE" w:rsidRPr="00680E68">
        <w:rPr>
          <w:rFonts w:ascii="Arial" w:hAnsi="Arial" w:cs="Arial"/>
          <w:sz w:val="24"/>
          <w:szCs w:val="24"/>
        </w:rPr>
        <w:t xml:space="preserve"> would </w:t>
      </w:r>
      <w:r w:rsidR="00E00756" w:rsidRPr="00680E68">
        <w:rPr>
          <w:rFonts w:ascii="Arial" w:hAnsi="Arial" w:cs="Arial"/>
          <w:sz w:val="24"/>
          <w:szCs w:val="24"/>
        </w:rPr>
        <w:t xml:space="preserve">simply </w:t>
      </w:r>
      <w:r w:rsidR="00F351BE" w:rsidRPr="00680E68">
        <w:rPr>
          <w:rFonts w:ascii="Arial" w:hAnsi="Arial" w:cs="Arial"/>
          <w:sz w:val="24"/>
          <w:szCs w:val="24"/>
        </w:rPr>
        <w:t xml:space="preserve">hand over the keys </w:t>
      </w:r>
      <w:r w:rsidR="003C1667" w:rsidRPr="00680E68">
        <w:rPr>
          <w:rFonts w:ascii="Arial" w:hAnsi="Arial" w:cs="Arial"/>
          <w:sz w:val="24"/>
          <w:szCs w:val="24"/>
        </w:rPr>
        <w:t>for</w:t>
      </w:r>
      <w:r w:rsidR="00F351BE" w:rsidRPr="00680E68">
        <w:rPr>
          <w:rFonts w:ascii="Arial" w:hAnsi="Arial" w:cs="Arial"/>
          <w:sz w:val="24"/>
          <w:szCs w:val="24"/>
        </w:rPr>
        <w:t xml:space="preserve"> the business premises to the second to tenth respondents</w:t>
      </w:r>
      <w:r w:rsidR="004D08C2" w:rsidRPr="00680E68">
        <w:rPr>
          <w:rFonts w:ascii="Arial" w:hAnsi="Arial" w:cs="Arial"/>
          <w:sz w:val="24"/>
          <w:szCs w:val="24"/>
        </w:rPr>
        <w:t>,</w:t>
      </w:r>
      <w:r w:rsidR="00F351BE" w:rsidRPr="00680E68">
        <w:rPr>
          <w:rFonts w:ascii="Arial" w:hAnsi="Arial" w:cs="Arial"/>
          <w:sz w:val="24"/>
          <w:szCs w:val="24"/>
        </w:rPr>
        <w:t xml:space="preserve"> </w:t>
      </w:r>
      <w:r w:rsidR="00E00756" w:rsidRPr="00680E68">
        <w:rPr>
          <w:rFonts w:ascii="Arial" w:hAnsi="Arial" w:cs="Arial"/>
          <w:sz w:val="24"/>
          <w:szCs w:val="24"/>
        </w:rPr>
        <w:t>voluntarily</w:t>
      </w:r>
      <w:r w:rsidR="004D08C2" w:rsidRPr="00680E68">
        <w:rPr>
          <w:rFonts w:ascii="Arial" w:hAnsi="Arial" w:cs="Arial"/>
          <w:sz w:val="24"/>
          <w:szCs w:val="24"/>
        </w:rPr>
        <w:t>,</w:t>
      </w:r>
      <w:r w:rsidR="00D72D16" w:rsidRPr="00680E68">
        <w:rPr>
          <w:rFonts w:ascii="Arial" w:hAnsi="Arial" w:cs="Arial"/>
          <w:sz w:val="24"/>
          <w:szCs w:val="24"/>
        </w:rPr>
        <w:t xml:space="preserve"> </w:t>
      </w:r>
      <w:r w:rsidR="00F351BE" w:rsidRPr="00680E68">
        <w:rPr>
          <w:rFonts w:ascii="Arial" w:hAnsi="Arial" w:cs="Arial"/>
          <w:sz w:val="24"/>
          <w:szCs w:val="24"/>
        </w:rPr>
        <w:t xml:space="preserve">after </w:t>
      </w:r>
      <w:r w:rsidR="004D08C2" w:rsidRPr="00680E68">
        <w:rPr>
          <w:rFonts w:ascii="Arial" w:hAnsi="Arial" w:cs="Arial"/>
          <w:sz w:val="24"/>
          <w:szCs w:val="24"/>
        </w:rPr>
        <w:t xml:space="preserve">moments before </w:t>
      </w:r>
      <w:r w:rsidR="00F351BE" w:rsidRPr="00680E68">
        <w:rPr>
          <w:rFonts w:ascii="Arial" w:hAnsi="Arial" w:cs="Arial"/>
          <w:sz w:val="24"/>
          <w:szCs w:val="24"/>
        </w:rPr>
        <w:t xml:space="preserve">having refused them access </w:t>
      </w:r>
      <w:r w:rsidR="00FC2277" w:rsidRPr="00680E68">
        <w:rPr>
          <w:rFonts w:ascii="Arial" w:hAnsi="Arial" w:cs="Arial"/>
          <w:sz w:val="24"/>
          <w:szCs w:val="24"/>
        </w:rPr>
        <w:t xml:space="preserve">to the building </w:t>
      </w:r>
      <w:r w:rsidR="00F351BE" w:rsidRPr="00680E68">
        <w:rPr>
          <w:rFonts w:ascii="Arial" w:hAnsi="Arial" w:cs="Arial"/>
          <w:sz w:val="24"/>
          <w:szCs w:val="24"/>
        </w:rPr>
        <w:t xml:space="preserve">and </w:t>
      </w:r>
      <w:r w:rsidR="00D72D16" w:rsidRPr="00680E68">
        <w:rPr>
          <w:rFonts w:ascii="Arial" w:hAnsi="Arial" w:cs="Arial"/>
          <w:sz w:val="24"/>
          <w:szCs w:val="24"/>
        </w:rPr>
        <w:t xml:space="preserve">contacting </w:t>
      </w:r>
      <w:r w:rsidR="00F351BE" w:rsidRPr="00680E68">
        <w:rPr>
          <w:rFonts w:ascii="Arial" w:hAnsi="Arial" w:cs="Arial"/>
          <w:sz w:val="24"/>
          <w:szCs w:val="24"/>
        </w:rPr>
        <w:t>the police for assistance</w:t>
      </w:r>
      <w:r w:rsidR="00D72D16" w:rsidRPr="00680E68">
        <w:rPr>
          <w:rFonts w:ascii="Arial" w:hAnsi="Arial" w:cs="Arial"/>
          <w:sz w:val="24"/>
          <w:szCs w:val="24"/>
        </w:rPr>
        <w:t>,</w:t>
      </w:r>
      <w:r w:rsidR="00F351BE" w:rsidRPr="00680E68">
        <w:rPr>
          <w:rFonts w:ascii="Arial" w:hAnsi="Arial" w:cs="Arial"/>
          <w:sz w:val="24"/>
          <w:szCs w:val="24"/>
        </w:rPr>
        <w:t xml:space="preserve"> which </w:t>
      </w:r>
      <w:r w:rsidR="00D72D16" w:rsidRPr="00680E68">
        <w:rPr>
          <w:rFonts w:ascii="Arial" w:hAnsi="Arial" w:cs="Arial"/>
          <w:sz w:val="24"/>
          <w:szCs w:val="24"/>
        </w:rPr>
        <w:t xml:space="preserve">facts are admitted by </w:t>
      </w:r>
      <w:r w:rsidR="00F351BE" w:rsidRPr="00680E68">
        <w:rPr>
          <w:rFonts w:ascii="Arial" w:hAnsi="Arial" w:cs="Arial"/>
          <w:sz w:val="24"/>
          <w:szCs w:val="24"/>
        </w:rPr>
        <w:t>the second to tenth respondents</w:t>
      </w:r>
      <w:r w:rsidR="00D72D16" w:rsidRPr="00680E68">
        <w:rPr>
          <w:rFonts w:ascii="Arial" w:hAnsi="Arial" w:cs="Arial"/>
          <w:sz w:val="24"/>
          <w:szCs w:val="24"/>
        </w:rPr>
        <w:t xml:space="preserve">, </w:t>
      </w:r>
      <w:r w:rsidR="00F351BE" w:rsidRPr="00680E68">
        <w:rPr>
          <w:rFonts w:ascii="Arial" w:hAnsi="Arial" w:cs="Arial"/>
          <w:sz w:val="24"/>
          <w:szCs w:val="24"/>
        </w:rPr>
        <w:t>is</w:t>
      </w:r>
      <w:r w:rsidR="00CB7829" w:rsidRPr="00680E68">
        <w:rPr>
          <w:rFonts w:ascii="Arial" w:hAnsi="Arial" w:cs="Arial"/>
          <w:sz w:val="24"/>
          <w:szCs w:val="24"/>
        </w:rPr>
        <w:t xml:space="preserve"> </w:t>
      </w:r>
      <w:r w:rsidR="004D08C2" w:rsidRPr="00680E68">
        <w:rPr>
          <w:rFonts w:ascii="Arial" w:hAnsi="Arial" w:cs="Arial"/>
          <w:sz w:val="24"/>
          <w:szCs w:val="24"/>
        </w:rPr>
        <w:t xml:space="preserve">in itself </w:t>
      </w:r>
      <w:r w:rsidR="00CB7829" w:rsidRPr="00680E68">
        <w:rPr>
          <w:rFonts w:ascii="Arial" w:hAnsi="Arial" w:cs="Arial"/>
          <w:sz w:val="24"/>
          <w:szCs w:val="24"/>
        </w:rPr>
        <w:t>contradictory</w:t>
      </w:r>
      <w:r w:rsidR="00CB6433" w:rsidRPr="00680E68">
        <w:rPr>
          <w:rFonts w:ascii="Arial" w:hAnsi="Arial" w:cs="Arial"/>
          <w:sz w:val="24"/>
          <w:szCs w:val="24"/>
        </w:rPr>
        <w:t xml:space="preserve"> and </w:t>
      </w:r>
      <w:r w:rsidR="00F351BE" w:rsidRPr="00680E68">
        <w:rPr>
          <w:rFonts w:ascii="Arial" w:hAnsi="Arial" w:cs="Arial"/>
          <w:sz w:val="24"/>
          <w:szCs w:val="24"/>
        </w:rPr>
        <w:t>far-fetched.</w:t>
      </w:r>
      <w:r w:rsidR="00CB7829" w:rsidRPr="00680E68">
        <w:rPr>
          <w:rFonts w:ascii="Arial" w:hAnsi="Arial" w:cs="Arial"/>
          <w:sz w:val="24"/>
          <w:szCs w:val="24"/>
        </w:rPr>
        <w:t xml:space="preserve">  </w:t>
      </w:r>
      <w:r w:rsidR="00A122AD" w:rsidRPr="00680E68">
        <w:rPr>
          <w:rFonts w:ascii="Arial" w:hAnsi="Arial" w:cs="Arial"/>
          <w:sz w:val="24"/>
          <w:szCs w:val="24"/>
        </w:rPr>
        <w:t>Significantly, i</w:t>
      </w:r>
      <w:r w:rsidR="00CB7829" w:rsidRPr="00680E68">
        <w:rPr>
          <w:rFonts w:ascii="Arial" w:hAnsi="Arial" w:cs="Arial"/>
          <w:sz w:val="24"/>
          <w:szCs w:val="24"/>
        </w:rPr>
        <w:t xml:space="preserve">t </w:t>
      </w:r>
      <w:r w:rsidR="00515B64" w:rsidRPr="00680E68">
        <w:rPr>
          <w:rFonts w:ascii="Arial" w:hAnsi="Arial" w:cs="Arial"/>
          <w:sz w:val="24"/>
          <w:szCs w:val="24"/>
        </w:rPr>
        <w:t>raises</w:t>
      </w:r>
      <w:r w:rsidR="00CB7829" w:rsidRPr="00680E68">
        <w:rPr>
          <w:rFonts w:ascii="Arial" w:hAnsi="Arial" w:cs="Arial"/>
          <w:sz w:val="24"/>
          <w:szCs w:val="24"/>
        </w:rPr>
        <w:t xml:space="preserve"> the question as to why Ms</w:t>
      </w:r>
      <w:r w:rsidR="00F351BE" w:rsidRPr="00680E68">
        <w:rPr>
          <w:rFonts w:ascii="Arial" w:hAnsi="Arial" w:cs="Arial"/>
          <w:sz w:val="24"/>
          <w:szCs w:val="24"/>
        </w:rPr>
        <w:t xml:space="preserve"> </w:t>
      </w:r>
      <w:r w:rsidR="00CB7829" w:rsidRPr="00680E68">
        <w:rPr>
          <w:rFonts w:ascii="Arial" w:hAnsi="Arial" w:cs="Arial"/>
          <w:sz w:val="24"/>
          <w:szCs w:val="24"/>
        </w:rPr>
        <w:t>Heydenrych</w:t>
      </w:r>
      <w:r w:rsidR="003C3A6C" w:rsidRPr="00680E68">
        <w:rPr>
          <w:rFonts w:ascii="Arial" w:hAnsi="Arial" w:cs="Arial"/>
          <w:sz w:val="24"/>
          <w:szCs w:val="24"/>
        </w:rPr>
        <w:t>, upon leaving the premises, immediately attended upon the Mount Road police station to open a criminal case against the second to twelfth respondents under CAS28/1/2023, which is not denied by the respondents.</w:t>
      </w:r>
      <w:r w:rsidR="00F351BE" w:rsidRPr="00680E68">
        <w:rPr>
          <w:rFonts w:ascii="Arial" w:hAnsi="Arial" w:cs="Arial"/>
          <w:sz w:val="24"/>
          <w:szCs w:val="24"/>
        </w:rPr>
        <w:t xml:space="preserve"> </w:t>
      </w:r>
      <w:r w:rsidR="003C3A6C" w:rsidRPr="00680E68">
        <w:rPr>
          <w:rFonts w:ascii="Arial" w:hAnsi="Arial" w:cs="Arial"/>
          <w:sz w:val="24"/>
          <w:szCs w:val="24"/>
        </w:rPr>
        <w:t xml:space="preserve"> </w:t>
      </w:r>
    </w:p>
    <w:p w14:paraId="61BB9F54" w14:textId="77777777" w:rsidR="00E32A1A" w:rsidRPr="00E32A1A" w:rsidRDefault="00E32A1A" w:rsidP="00E32A1A">
      <w:pPr>
        <w:pStyle w:val="ListParagraph"/>
        <w:spacing w:after="0" w:line="480" w:lineRule="auto"/>
        <w:rPr>
          <w:rFonts w:ascii="Arial" w:hAnsi="Arial" w:cs="Arial"/>
          <w:sz w:val="24"/>
          <w:szCs w:val="24"/>
        </w:rPr>
      </w:pPr>
    </w:p>
    <w:p w14:paraId="5DC990FC" w14:textId="12F2DA05" w:rsidR="00F659D2"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8087D" w:rsidRPr="00680E68">
        <w:rPr>
          <w:rFonts w:ascii="Arial" w:hAnsi="Arial" w:cs="Arial"/>
          <w:sz w:val="24"/>
          <w:szCs w:val="24"/>
        </w:rPr>
        <w:t>Equally implausible is the second to tenth respondents</w:t>
      </w:r>
      <w:r w:rsidR="00FC2277" w:rsidRPr="00680E68">
        <w:rPr>
          <w:rFonts w:ascii="Arial" w:hAnsi="Arial" w:cs="Arial"/>
          <w:sz w:val="24"/>
          <w:szCs w:val="24"/>
        </w:rPr>
        <w:t>’</w:t>
      </w:r>
      <w:r w:rsidR="0058087D" w:rsidRPr="00680E68">
        <w:rPr>
          <w:rFonts w:ascii="Arial" w:hAnsi="Arial" w:cs="Arial"/>
          <w:sz w:val="24"/>
          <w:szCs w:val="24"/>
        </w:rPr>
        <w:t xml:space="preserve"> explanation that they </w:t>
      </w:r>
      <w:r w:rsidR="003874D7" w:rsidRPr="00680E68">
        <w:rPr>
          <w:rFonts w:ascii="Arial" w:hAnsi="Arial" w:cs="Arial"/>
          <w:sz w:val="24"/>
          <w:szCs w:val="24"/>
        </w:rPr>
        <w:t xml:space="preserve">simply </w:t>
      </w:r>
      <w:r w:rsidR="0058087D" w:rsidRPr="00680E68">
        <w:rPr>
          <w:rFonts w:ascii="Arial" w:hAnsi="Arial" w:cs="Arial"/>
          <w:sz w:val="24"/>
          <w:szCs w:val="24"/>
        </w:rPr>
        <w:t>attended upon the</w:t>
      </w:r>
      <w:r w:rsidR="00B13A64" w:rsidRPr="00680E68">
        <w:rPr>
          <w:rFonts w:ascii="Arial" w:hAnsi="Arial" w:cs="Arial"/>
          <w:sz w:val="24"/>
          <w:szCs w:val="24"/>
        </w:rPr>
        <w:t xml:space="preserve"> company’s</w:t>
      </w:r>
      <w:r w:rsidR="0058087D" w:rsidRPr="00680E68">
        <w:rPr>
          <w:rFonts w:ascii="Arial" w:hAnsi="Arial" w:cs="Arial"/>
          <w:sz w:val="24"/>
          <w:szCs w:val="24"/>
        </w:rPr>
        <w:t xml:space="preserve"> business premises to hold a meeting</w:t>
      </w:r>
      <w:r w:rsidR="00221A75" w:rsidRPr="00680E68">
        <w:rPr>
          <w:rFonts w:ascii="Arial" w:hAnsi="Arial" w:cs="Arial"/>
          <w:sz w:val="24"/>
          <w:szCs w:val="24"/>
        </w:rPr>
        <w:t xml:space="preserve">, </w:t>
      </w:r>
      <w:r w:rsidR="00CB6433" w:rsidRPr="00680E68">
        <w:rPr>
          <w:rFonts w:ascii="Arial" w:hAnsi="Arial" w:cs="Arial"/>
          <w:sz w:val="24"/>
          <w:szCs w:val="24"/>
        </w:rPr>
        <w:t>after having</w:t>
      </w:r>
      <w:r w:rsidR="00221A75" w:rsidRPr="00680E68">
        <w:rPr>
          <w:rFonts w:ascii="Arial" w:hAnsi="Arial" w:cs="Arial"/>
          <w:sz w:val="24"/>
          <w:szCs w:val="24"/>
        </w:rPr>
        <w:t xml:space="preserve"> previously</w:t>
      </w:r>
      <w:r w:rsidR="00CB6433" w:rsidRPr="00680E68">
        <w:rPr>
          <w:rFonts w:ascii="Arial" w:hAnsi="Arial" w:cs="Arial"/>
          <w:sz w:val="24"/>
          <w:szCs w:val="24"/>
        </w:rPr>
        <w:t xml:space="preserve"> been refused access on 24 October 202</w:t>
      </w:r>
      <w:r w:rsidR="00223D8E" w:rsidRPr="00680E68">
        <w:rPr>
          <w:rFonts w:ascii="Arial" w:hAnsi="Arial" w:cs="Arial"/>
          <w:sz w:val="24"/>
          <w:szCs w:val="24"/>
        </w:rPr>
        <w:t>2</w:t>
      </w:r>
      <w:r w:rsidR="00515B64" w:rsidRPr="00680E68">
        <w:rPr>
          <w:rFonts w:ascii="Arial" w:hAnsi="Arial" w:cs="Arial"/>
          <w:sz w:val="24"/>
          <w:szCs w:val="24"/>
        </w:rPr>
        <w:t>,</w:t>
      </w:r>
      <w:r w:rsidR="00221A75" w:rsidRPr="00680E68">
        <w:rPr>
          <w:rFonts w:ascii="Arial" w:hAnsi="Arial" w:cs="Arial"/>
          <w:sz w:val="24"/>
          <w:szCs w:val="24"/>
        </w:rPr>
        <w:t xml:space="preserve"> and</w:t>
      </w:r>
      <w:r w:rsidR="00515B64" w:rsidRPr="00680E68">
        <w:rPr>
          <w:rFonts w:ascii="Arial" w:hAnsi="Arial" w:cs="Arial"/>
          <w:sz w:val="24"/>
          <w:szCs w:val="24"/>
        </w:rPr>
        <w:t xml:space="preserve"> in circumstances in which they did not </w:t>
      </w:r>
      <w:r w:rsidR="00ED4BB1" w:rsidRPr="00680E68">
        <w:rPr>
          <w:rFonts w:ascii="Arial" w:hAnsi="Arial" w:cs="Arial"/>
          <w:sz w:val="24"/>
          <w:szCs w:val="24"/>
        </w:rPr>
        <w:t>hold keys</w:t>
      </w:r>
      <w:r w:rsidR="00515B64" w:rsidRPr="00680E68">
        <w:rPr>
          <w:rFonts w:ascii="Arial" w:hAnsi="Arial" w:cs="Arial"/>
          <w:sz w:val="24"/>
          <w:szCs w:val="24"/>
        </w:rPr>
        <w:t xml:space="preserve"> for the premises.  The second to tenth respondents are decidedly </w:t>
      </w:r>
      <w:r w:rsidR="00221A75" w:rsidRPr="00680E68">
        <w:rPr>
          <w:rFonts w:ascii="Arial" w:hAnsi="Arial" w:cs="Arial"/>
          <w:sz w:val="24"/>
          <w:szCs w:val="24"/>
        </w:rPr>
        <w:t xml:space="preserve">silent on: (i) the events which unfolded </w:t>
      </w:r>
      <w:r w:rsidR="00221A75" w:rsidRPr="00680E68">
        <w:rPr>
          <w:rFonts w:ascii="Arial" w:hAnsi="Arial" w:cs="Arial"/>
          <w:sz w:val="24"/>
          <w:szCs w:val="24"/>
        </w:rPr>
        <w:lastRenderedPageBreak/>
        <w:t>from the time that they entered upon the premises</w:t>
      </w:r>
      <w:r w:rsidR="00221A75">
        <w:rPr>
          <w:rStyle w:val="FootnoteReference"/>
          <w:rFonts w:ascii="Arial" w:hAnsi="Arial" w:cs="Arial"/>
          <w:sz w:val="24"/>
          <w:szCs w:val="24"/>
        </w:rPr>
        <w:footnoteReference w:id="12"/>
      </w:r>
      <w:r w:rsidR="00221A75" w:rsidRPr="00680E68">
        <w:rPr>
          <w:rFonts w:ascii="Arial" w:hAnsi="Arial" w:cs="Arial"/>
          <w:sz w:val="24"/>
          <w:szCs w:val="24"/>
        </w:rPr>
        <w:t xml:space="preserve"> to the time that the police arrived; (ii) what precipitated the calling of the police by Ms Heydenrych; (iii) the verbal exchanged between Ms Heydenrych and any or all of the second to twelfth respondents</w:t>
      </w:r>
      <w:r w:rsidR="00515B64" w:rsidRPr="00680E68">
        <w:rPr>
          <w:rFonts w:ascii="Arial" w:hAnsi="Arial" w:cs="Arial"/>
          <w:sz w:val="24"/>
          <w:szCs w:val="24"/>
        </w:rPr>
        <w:t>;</w:t>
      </w:r>
      <w:r w:rsidR="00221A75" w:rsidRPr="00680E68">
        <w:rPr>
          <w:rFonts w:ascii="Arial" w:hAnsi="Arial" w:cs="Arial"/>
          <w:sz w:val="24"/>
          <w:szCs w:val="24"/>
        </w:rPr>
        <w:t xml:space="preserve"> (iv)</w:t>
      </w:r>
      <w:r w:rsidR="00515B64" w:rsidRPr="00680E68">
        <w:rPr>
          <w:rFonts w:ascii="Arial" w:hAnsi="Arial" w:cs="Arial"/>
          <w:sz w:val="24"/>
          <w:szCs w:val="24"/>
        </w:rPr>
        <w:t xml:space="preserve"> what meeting the dissident directors </w:t>
      </w:r>
      <w:r w:rsidR="00BA12D8" w:rsidRPr="00680E68">
        <w:rPr>
          <w:rFonts w:ascii="Arial" w:hAnsi="Arial" w:cs="Arial"/>
          <w:sz w:val="24"/>
          <w:szCs w:val="24"/>
        </w:rPr>
        <w:t xml:space="preserve">allegedly </w:t>
      </w:r>
      <w:r w:rsidR="00515B64" w:rsidRPr="00680E68">
        <w:rPr>
          <w:rFonts w:ascii="Arial" w:hAnsi="Arial" w:cs="Arial"/>
          <w:sz w:val="24"/>
          <w:szCs w:val="24"/>
        </w:rPr>
        <w:t>planned on holding at the premises on the day in question;</w:t>
      </w:r>
      <w:r w:rsidR="00221A75" w:rsidRPr="00680E68">
        <w:rPr>
          <w:rFonts w:ascii="Arial" w:hAnsi="Arial" w:cs="Arial"/>
          <w:sz w:val="24"/>
          <w:szCs w:val="24"/>
        </w:rPr>
        <w:t xml:space="preserve"> and (v)</w:t>
      </w:r>
      <w:r w:rsidR="00515B64" w:rsidRPr="00680E68">
        <w:rPr>
          <w:rFonts w:ascii="Arial" w:hAnsi="Arial" w:cs="Arial"/>
          <w:sz w:val="24"/>
          <w:szCs w:val="24"/>
        </w:rPr>
        <w:t xml:space="preserve"> whether such </w:t>
      </w:r>
      <w:r w:rsidR="00BA12D8" w:rsidRPr="00680E68">
        <w:rPr>
          <w:rFonts w:ascii="Arial" w:hAnsi="Arial" w:cs="Arial"/>
          <w:sz w:val="24"/>
          <w:szCs w:val="24"/>
        </w:rPr>
        <w:t xml:space="preserve">alleged </w:t>
      </w:r>
      <w:r w:rsidR="00515B64" w:rsidRPr="00680E68">
        <w:rPr>
          <w:rFonts w:ascii="Arial" w:hAnsi="Arial" w:cs="Arial"/>
          <w:sz w:val="24"/>
          <w:szCs w:val="24"/>
        </w:rPr>
        <w:t xml:space="preserve">meeting was in fact held.   </w:t>
      </w:r>
      <w:r w:rsidR="0058087D" w:rsidRPr="00680E68">
        <w:rPr>
          <w:rFonts w:ascii="Arial" w:hAnsi="Arial" w:cs="Arial"/>
          <w:sz w:val="24"/>
          <w:szCs w:val="24"/>
        </w:rPr>
        <w:t xml:space="preserve"> </w:t>
      </w:r>
    </w:p>
    <w:p w14:paraId="0B429C23" w14:textId="77777777" w:rsidR="00E61DC9" w:rsidRDefault="00E61DC9" w:rsidP="00E61DC9">
      <w:pPr>
        <w:pStyle w:val="ListParagraph"/>
        <w:spacing w:after="0" w:line="480" w:lineRule="auto"/>
        <w:ind w:left="851"/>
        <w:jc w:val="both"/>
        <w:rPr>
          <w:rFonts w:ascii="Arial" w:hAnsi="Arial" w:cs="Arial"/>
          <w:sz w:val="24"/>
          <w:szCs w:val="24"/>
        </w:rPr>
      </w:pPr>
    </w:p>
    <w:p w14:paraId="47F034E8" w14:textId="2160ED88" w:rsidR="00FA67E4"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[14]</w:t>
      </w:r>
      <w:r>
        <w:rPr>
          <w:rFonts w:ascii="Arial" w:hAnsi="Arial" w:cs="Arial"/>
          <w:sz w:val="24"/>
          <w:szCs w:val="24"/>
        </w:rPr>
        <w:tab/>
      </w:r>
      <w:r w:rsidR="004155A5" w:rsidRPr="00680E68">
        <w:rPr>
          <w:rFonts w:ascii="Arial" w:hAnsi="Arial" w:cs="Arial"/>
          <w:sz w:val="24"/>
          <w:szCs w:val="24"/>
        </w:rPr>
        <w:t>T</w:t>
      </w:r>
      <w:r w:rsidR="00E61DC9" w:rsidRPr="00680E68">
        <w:rPr>
          <w:rFonts w:ascii="Arial" w:hAnsi="Arial" w:cs="Arial"/>
          <w:sz w:val="24"/>
          <w:szCs w:val="24"/>
        </w:rPr>
        <w:t>o raise a genuine dispute of fact,</w:t>
      </w:r>
      <w:r w:rsidR="00263A77">
        <w:rPr>
          <w:rStyle w:val="FootnoteReference"/>
          <w:rFonts w:ascii="Arial" w:hAnsi="Arial" w:cs="Arial"/>
          <w:sz w:val="24"/>
          <w:szCs w:val="24"/>
        </w:rPr>
        <w:footnoteReference w:id="13"/>
      </w:r>
      <w:r w:rsidR="00E61DC9" w:rsidRPr="00680E68">
        <w:rPr>
          <w:rFonts w:ascii="Arial" w:hAnsi="Arial" w:cs="Arial"/>
          <w:sz w:val="24"/>
          <w:szCs w:val="24"/>
        </w:rPr>
        <w:t xml:space="preserve"> which the second to tenth respondents have failed to do, it was incumbent upon them to seriously and unambiguously address the facts that it wished to place in dispute.  This is particularly so in circumstances where the facts averred by the applicants are such that the second to tenth respondents necessarily possess knowledge of such facts and are able to provide an answer thereto; alternatively, countervailing evidence, if such facts are not true or accurate.</w:t>
      </w:r>
      <w:r w:rsidR="00E61DC9">
        <w:rPr>
          <w:rStyle w:val="FootnoteReference"/>
          <w:rFonts w:ascii="Arial" w:hAnsi="Arial" w:cs="Arial"/>
          <w:sz w:val="24"/>
          <w:szCs w:val="24"/>
        </w:rPr>
        <w:footnoteReference w:id="14"/>
      </w:r>
      <w:r w:rsidR="00E61DC9" w:rsidRPr="00680E68">
        <w:rPr>
          <w:rFonts w:ascii="Arial" w:hAnsi="Arial" w:cs="Arial"/>
          <w:sz w:val="24"/>
          <w:szCs w:val="24"/>
        </w:rPr>
        <w:t xml:space="preserve">  </w:t>
      </w:r>
      <w:r w:rsidR="00231F07" w:rsidRPr="00680E68">
        <w:rPr>
          <w:rFonts w:ascii="Arial" w:hAnsi="Arial" w:cs="Arial"/>
          <w:sz w:val="24"/>
          <w:szCs w:val="24"/>
        </w:rPr>
        <w:t xml:space="preserve">I am satisfied as to the inherent credibility of the </w:t>
      </w:r>
      <w:r w:rsidR="00FA67E4" w:rsidRPr="00680E68">
        <w:rPr>
          <w:rFonts w:ascii="Arial" w:hAnsi="Arial" w:cs="Arial"/>
          <w:sz w:val="24"/>
          <w:szCs w:val="24"/>
        </w:rPr>
        <w:t xml:space="preserve">applicants’ </w:t>
      </w:r>
      <w:r w:rsidR="00231F07" w:rsidRPr="00680E68">
        <w:rPr>
          <w:rFonts w:ascii="Arial" w:hAnsi="Arial" w:cs="Arial"/>
          <w:sz w:val="24"/>
          <w:szCs w:val="24"/>
        </w:rPr>
        <w:t>factual averments</w:t>
      </w:r>
      <w:r w:rsidR="00FA67E4" w:rsidRPr="00680E68">
        <w:rPr>
          <w:rFonts w:ascii="Arial" w:hAnsi="Arial" w:cs="Arial"/>
          <w:sz w:val="24"/>
          <w:szCs w:val="24"/>
        </w:rPr>
        <w:t xml:space="preserve"> regarding the events of 3 January 2023 and proceed on the basis of the correctness thereof.</w:t>
      </w:r>
    </w:p>
    <w:p w14:paraId="652A8C75" w14:textId="77777777" w:rsidR="00FA67E4" w:rsidRPr="00FA67E4" w:rsidRDefault="00FA67E4" w:rsidP="00FA67E4">
      <w:pPr>
        <w:pStyle w:val="ListParagraph"/>
        <w:spacing w:after="0" w:line="480" w:lineRule="auto"/>
        <w:rPr>
          <w:rFonts w:ascii="Arial" w:hAnsi="Arial" w:cs="Arial"/>
          <w:sz w:val="24"/>
          <w:szCs w:val="24"/>
        </w:rPr>
      </w:pPr>
    </w:p>
    <w:p w14:paraId="21651F9D" w14:textId="28FC4224" w:rsidR="00F74256"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[15]</w:t>
      </w:r>
      <w:r>
        <w:rPr>
          <w:rFonts w:ascii="Arial" w:hAnsi="Arial" w:cs="Arial"/>
          <w:sz w:val="24"/>
          <w:szCs w:val="24"/>
        </w:rPr>
        <w:tab/>
      </w:r>
      <w:r w:rsidR="0035558B" w:rsidRPr="00680E68">
        <w:rPr>
          <w:rFonts w:ascii="Arial" w:hAnsi="Arial" w:cs="Arial"/>
          <w:sz w:val="24"/>
          <w:szCs w:val="24"/>
        </w:rPr>
        <w:t>The</w:t>
      </w:r>
      <w:r w:rsidR="00FA67E4" w:rsidRPr="00680E68">
        <w:rPr>
          <w:rFonts w:ascii="Arial" w:hAnsi="Arial" w:cs="Arial"/>
          <w:sz w:val="24"/>
          <w:szCs w:val="24"/>
        </w:rPr>
        <w:t xml:space="preserve"> inherent</w:t>
      </w:r>
      <w:r w:rsidR="0035558B" w:rsidRPr="00680E68">
        <w:rPr>
          <w:rFonts w:ascii="Arial" w:hAnsi="Arial" w:cs="Arial"/>
          <w:sz w:val="24"/>
          <w:szCs w:val="24"/>
        </w:rPr>
        <w:t xml:space="preserve"> urgency was exacerbated</w:t>
      </w:r>
      <w:r w:rsidR="005D697C" w:rsidRPr="00680E68">
        <w:rPr>
          <w:rFonts w:ascii="Arial" w:hAnsi="Arial" w:cs="Arial"/>
          <w:sz w:val="24"/>
          <w:szCs w:val="24"/>
        </w:rPr>
        <w:t xml:space="preserve">, when it became known to </w:t>
      </w:r>
      <w:r w:rsidR="00207A03" w:rsidRPr="00680E68">
        <w:rPr>
          <w:rFonts w:ascii="Arial" w:hAnsi="Arial" w:cs="Arial"/>
          <w:sz w:val="24"/>
          <w:szCs w:val="24"/>
        </w:rPr>
        <w:t>Ms Heydenrych,</w:t>
      </w:r>
      <w:r w:rsidR="005D697C" w:rsidRPr="00680E68">
        <w:rPr>
          <w:rFonts w:ascii="Arial" w:hAnsi="Arial" w:cs="Arial"/>
          <w:sz w:val="24"/>
          <w:szCs w:val="24"/>
        </w:rPr>
        <w:t xml:space="preserve"> whilst attempting to process the payment of the employees</w:t>
      </w:r>
      <w:r w:rsidR="0035558B" w:rsidRPr="00680E68">
        <w:rPr>
          <w:rFonts w:ascii="Arial" w:hAnsi="Arial" w:cs="Arial"/>
          <w:sz w:val="24"/>
          <w:szCs w:val="24"/>
        </w:rPr>
        <w:t>’</w:t>
      </w:r>
      <w:r w:rsidR="005D697C" w:rsidRPr="00680E68">
        <w:rPr>
          <w:rFonts w:ascii="Arial" w:hAnsi="Arial" w:cs="Arial"/>
          <w:sz w:val="24"/>
          <w:szCs w:val="24"/>
        </w:rPr>
        <w:t xml:space="preserve"> bonuses</w:t>
      </w:r>
      <w:r w:rsidR="0035558B" w:rsidRPr="00680E68">
        <w:rPr>
          <w:rFonts w:ascii="Arial" w:hAnsi="Arial" w:cs="Arial"/>
          <w:sz w:val="24"/>
          <w:szCs w:val="24"/>
        </w:rPr>
        <w:t xml:space="preserve"> on 10 January 2023</w:t>
      </w:r>
      <w:r w:rsidR="005D697C" w:rsidRPr="00680E68">
        <w:rPr>
          <w:rFonts w:ascii="Arial" w:hAnsi="Arial" w:cs="Arial"/>
          <w:sz w:val="24"/>
          <w:szCs w:val="24"/>
        </w:rPr>
        <w:t xml:space="preserve">, that the </w:t>
      </w:r>
      <w:r w:rsidR="00A866A7" w:rsidRPr="00680E68">
        <w:rPr>
          <w:rFonts w:ascii="Arial" w:hAnsi="Arial" w:cs="Arial"/>
          <w:sz w:val="24"/>
          <w:szCs w:val="24"/>
        </w:rPr>
        <w:t xml:space="preserve">company’s </w:t>
      </w:r>
      <w:r w:rsidR="005D697C" w:rsidRPr="00680E68">
        <w:rPr>
          <w:rFonts w:ascii="Arial" w:hAnsi="Arial" w:cs="Arial"/>
          <w:sz w:val="24"/>
          <w:szCs w:val="24"/>
        </w:rPr>
        <w:t xml:space="preserve">bank account had been frozen by the first respondent.  </w:t>
      </w:r>
      <w:r w:rsidR="00AB1313" w:rsidRPr="00680E68">
        <w:rPr>
          <w:rFonts w:ascii="Arial" w:hAnsi="Arial" w:cs="Arial"/>
          <w:sz w:val="24"/>
          <w:szCs w:val="24"/>
        </w:rPr>
        <w:t xml:space="preserve">During the period of 10 January 2023 and 12 </w:t>
      </w:r>
      <w:r w:rsidR="00AB1313" w:rsidRPr="00680E68">
        <w:rPr>
          <w:rFonts w:ascii="Arial" w:hAnsi="Arial" w:cs="Arial"/>
          <w:sz w:val="24"/>
          <w:szCs w:val="24"/>
        </w:rPr>
        <w:lastRenderedPageBreak/>
        <w:t xml:space="preserve">January 2023, the applicants engaged with the first respondent in an endeavour to process the payments, to no avail.  As a </w:t>
      </w:r>
      <w:r w:rsidR="002A0994" w:rsidRPr="00680E68">
        <w:rPr>
          <w:rFonts w:ascii="Arial" w:hAnsi="Arial" w:cs="Arial"/>
          <w:sz w:val="24"/>
          <w:szCs w:val="24"/>
        </w:rPr>
        <w:t>result</w:t>
      </w:r>
      <w:r w:rsidR="00AB1313" w:rsidRPr="00680E68">
        <w:rPr>
          <w:rFonts w:ascii="Arial" w:hAnsi="Arial" w:cs="Arial"/>
          <w:sz w:val="24"/>
          <w:szCs w:val="24"/>
        </w:rPr>
        <w:t xml:space="preserve"> of the non-payment of the employees’ bonuses, the</w:t>
      </w:r>
      <w:r w:rsidR="004674E9" w:rsidRPr="00680E68">
        <w:rPr>
          <w:rFonts w:ascii="Arial" w:hAnsi="Arial" w:cs="Arial"/>
          <w:sz w:val="24"/>
          <w:szCs w:val="24"/>
        </w:rPr>
        <w:t xml:space="preserve"> employees </w:t>
      </w:r>
      <w:r w:rsidR="00AB1313" w:rsidRPr="00680E68">
        <w:rPr>
          <w:rFonts w:ascii="Arial" w:hAnsi="Arial" w:cs="Arial"/>
          <w:sz w:val="24"/>
          <w:szCs w:val="24"/>
        </w:rPr>
        <w:t xml:space="preserve">embarked </w:t>
      </w:r>
      <w:r w:rsidR="0035558B" w:rsidRPr="00680E68">
        <w:rPr>
          <w:rFonts w:ascii="Arial" w:hAnsi="Arial" w:cs="Arial"/>
          <w:sz w:val="24"/>
          <w:szCs w:val="24"/>
        </w:rPr>
        <w:t>on</w:t>
      </w:r>
      <w:r w:rsidR="00AB1313" w:rsidRPr="00680E68">
        <w:rPr>
          <w:rFonts w:ascii="Arial" w:hAnsi="Arial" w:cs="Arial"/>
          <w:sz w:val="24"/>
          <w:szCs w:val="24"/>
        </w:rPr>
        <w:t xml:space="preserve"> strike action, including the burning of tyres on a public road at the entrance of the </w:t>
      </w:r>
      <w:r w:rsidR="00580083" w:rsidRPr="00680E68">
        <w:rPr>
          <w:rFonts w:ascii="Arial" w:hAnsi="Arial" w:cs="Arial"/>
          <w:sz w:val="24"/>
          <w:szCs w:val="24"/>
        </w:rPr>
        <w:t xml:space="preserve">company’s business </w:t>
      </w:r>
      <w:r w:rsidR="00AB1313" w:rsidRPr="00680E68">
        <w:rPr>
          <w:rFonts w:ascii="Arial" w:hAnsi="Arial" w:cs="Arial"/>
          <w:sz w:val="24"/>
          <w:szCs w:val="24"/>
        </w:rPr>
        <w:t>premises</w:t>
      </w:r>
      <w:r w:rsidR="0035558B" w:rsidRPr="00680E68">
        <w:rPr>
          <w:rFonts w:ascii="Arial" w:hAnsi="Arial" w:cs="Arial"/>
          <w:sz w:val="24"/>
          <w:szCs w:val="24"/>
        </w:rPr>
        <w:t>.</w:t>
      </w:r>
      <w:r w:rsidR="005D697C" w:rsidRPr="00680E68">
        <w:rPr>
          <w:rFonts w:ascii="Arial" w:hAnsi="Arial" w:cs="Arial"/>
          <w:sz w:val="24"/>
          <w:szCs w:val="24"/>
        </w:rPr>
        <w:t xml:space="preserve">  </w:t>
      </w:r>
      <w:r w:rsidR="00276882" w:rsidRPr="00680E68">
        <w:rPr>
          <w:rFonts w:ascii="Arial" w:hAnsi="Arial" w:cs="Arial"/>
          <w:sz w:val="24"/>
          <w:szCs w:val="24"/>
        </w:rPr>
        <w:t xml:space="preserve">  </w:t>
      </w:r>
      <w:r w:rsidR="00F855A7" w:rsidRPr="00680E68">
        <w:rPr>
          <w:rFonts w:ascii="Arial" w:hAnsi="Arial" w:cs="Arial"/>
          <w:sz w:val="24"/>
          <w:szCs w:val="24"/>
        </w:rPr>
        <w:t xml:space="preserve">  </w:t>
      </w:r>
      <w:r w:rsidR="00F74256" w:rsidRPr="00680E68">
        <w:rPr>
          <w:rFonts w:ascii="Arial" w:hAnsi="Arial" w:cs="Arial"/>
          <w:sz w:val="24"/>
          <w:szCs w:val="24"/>
        </w:rPr>
        <w:t xml:space="preserve"> </w:t>
      </w:r>
    </w:p>
    <w:p w14:paraId="335DCC69" w14:textId="77777777" w:rsidR="003210BE" w:rsidRDefault="003210BE" w:rsidP="003210BE">
      <w:pPr>
        <w:pStyle w:val="ListParagraph"/>
        <w:spacing w:after="0" w:line="480" w:lineRule="auto"/>
        <w:ind w:left="851"/>
        <w:jc w:val="both"/>
        <w:rPr>
          <w:rFonts w:ascii="Arial" w:hAnsi="Arial" w:cs="Arial"/>
          <w:sz w:val="24"/>
          <w:szCs w:val="24"/>
        </w:rPr>
      </w:pPr>
    </w:p>
    <w:p w14:paraId="66BA8DE0" w14:textId="5C7CBD90" w:rsidR="002211CB"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[16]</w:t>
      </w:r>
      <w:r>
        <w:rPr>
          <w:rFonts w:ascii="Arial" w:hAnsi="Arial" w:cs="Arial"/>
          <w:sz w:val="24"/>
          <w:szCs w:val="24"/>
        </w:rPr>
        <w:tab/>
      </w:r>
      <w:r w:rsidR="000E3E65" w:rsidRPr="00680E68">
        <w:rPr>
          <w:rFonts w:ascii="Arial" w:hAnsi="Arial" w:cs="Arial"/>
          <w:sz w:val="24"/>
          <w:szCs w:val="24"/>
        </w:rPr>
        <w:t xml:space="preserve">I have previously </w:t>
      </w:r>
      <w:r w:rsidR="00F11B71" w:rsidRPr="00680E68">
        <w:rPr>
          <w:rFonts w:ascii="Arial" w:hAnsi="Arial" w:cs="Arial"/>
          <w:sz w:val="24"/>
          <w:szCs w:val="24"/>
        </w:rPr>
        <w:t xml:space="preserve">detailed </w:t>
      </w:r>
      <w:r w:rsidR="000E3E65" w:rsidRPr="00680E68">
        <w:rPr>
          <w:rFonts w:ascii="Arial" w:hAnsi="Arial" w:cs="Arial"/>
          <w:sz w:val="24"/>
          <w:szCs w:val="24"/>
        </w:rPr>
        <w:t xml:space="preserve">the most pressing issues, which fell for determination on an </w:t>
      </w:r>
      <w:r w:rsidR="003D4A5C" w:rsidRPr="00680E68">
        <w:rPr>
          <w:rFonts w:ascii="Arial" w:hAnsi="Arial" w:cs="Arial"/>
          <w:sz w:val="24"/>
          <w:szCs w:val="24"/>
        </w:rPr>
        <w:t>urgent</w:t>
      </w:r>
      <w:r w:rsidR="000E3E65" w:rsidRPr="00680E68">
        <w:rPr>
          <w:rFonts w:ascii="Arial" w:hAnsi="Arial" w:cs="Arial"/>
          <w:sz w:val="24"/>
          <w:szCs w:val="24"/>
        </w:rPr>
        <w:t xml:space="preserve"> basis</w:t>
      </w:r>
      <w:r w:rsidR="00F11B71" w:rsidRPr="00680E68">
        <w:rPr>
          <w:rFonts w:ascii="Arial" w:hAnsi="Arial" w:cs="Arial"/>
          <w:sz w:val="24"/>
          <w:szCs w:val="24"/>
        </w:rPr>
        <w:t xml:space="preserve">, most of which were </w:t>
      </w:r>
      <w:r w:rsidR="000D4693" w:rsidRPr="00680E68">
        <w:rPr>
          <w:rFonts w:ascii="Arial" w:hAnsi="Arial" w:cs="Arial"/>
          <w:sz w:val="24"/>
          <w:szCs w:val="24"/>
        </w:rPr>
        <w:t xml:space="preserve">resolved by the granting of the </w:t>
      </w:r>
      <w:r w:rsidR="000E3E65" w:rsidRPr="00680E68">
        <w:rPr>
          <w:rFonts w:ascii="Arial" w:hAnsi="Arial" w:cs="Arial"/>
          <w:sz w:val="24"/>
          <w:szCs w:val="24"/>
        </w:rPr>
        <w:t>interim orders.  The submission made on behalf of the second to tenth respondents</w:t>
      </w:r>
      <w:r w:rsidR="00E97224" w:rsidRPr="00680E68">
        <w:rPr>
          <w:rFonts w:ascii="Arial" w:hAnsi="Arial" w:cs="Arial"/>
          <w:sz w:val="24"/>
          <w:szCs w:val="24"/>
        </w:rPr>
        <w:t xml:space="preserve"> that they were </w:t>
      </w:r>
      <w:r w:rsidR="00E97224" w:rsidRPr="00680E68">
        <w:rPr>
          <w:rFonts w:ascii="Arial" w:hAnsi="Arial" w:cs="Arial"/>
          <w:i/>
          <w:iCs/>
          <w:sz w:val="24"/>
          <w:szCs w:val="24"/>
        </w:rPr>
        <w:t xml:space="preserve">ad idem </w:t>
      </w:r>
      <w:r w:rsidR="00FA72C7" w:rsidRPr="00680E68">
        <w:rPr>
          <w:rFonts w:ascii="Arial" w:hAnsi="Arial" w:cs="Arial"/>
          <w:sz w:val="24"/>
          <w:szCs w:val="24"/>
        </w:rPr>
        <w:t>with the applicants regarding the need for the</w:t>
      </w:r>
      <w:r w:rsidR="00E97224" w:rsidRPr="00680E68">
        <w:rPr>
          <w:rFonts w:ascii="Arial" w:hAnsi="Arial" w:cs="Arial"/>
          <w:sz w:val="24"/>
          <w:szCs w:val="24"/>
        </w:rPr>
        <w:t xml:space="preserve"> payment of the employees</w:t>
      </w:r>
      <w:r w:rsidR="00FA72C7" w:rsidRPr="00680E68">
        <w:rPr>
          <w:rFonts w:ascii="Arial" w:hAnsi="Arial" w:cs="Arial"/>
          <w:sz w:val="24"/>
          <w:szCs w:val="24"/>
        </w:rPr>
        <w:t>’</w:t>
      </w:r>
      <w:r w:rsidR="00E97224" w:rsidRPr="00680E68">
        <w:rPr>
          <w:rFonts w:ascii="Arial" w:hAnsi="Arial" w:cs="Arial"/>
          <w:sz w:val="24"/>
          <w:szCs w:val="24"/>
        </w:rPr>
        <w:t xml:space="preserve"> bonuses</w:t>
      </w:r>
      <w:r w:rsidR="00FA72C7" w:rsidRPr="00680E68">
        <w:rPr>
          <w:rFonts w:ascii="Arial" w:hAnsi="Arial" w:cs="Arial"/>
          <w:sz w:val="24"/>
          <w:szCs w:val="24"/>
        </w:rPr>
        <w:t xml:space="preserve"> and accordingly</w:t>
      </w:r>
      <w:r w:rsidR="00F74A2F" w:rsidRPr="00680E68">
        <w:rPr>
          <w:rFonts w:ascii="Arial" w:hAnsi="Arial" w:cs="Arial"/>
          <w:sz w:val="24"/>
          <w:szCs w:val="24"/>
        </w:rPr>
        <w:t xml:space="preserve">, </w:t>
      </w:r>
      <w:r w:rsidR="00F123B1" w:rsidRPr="00680E68">
        <w:rPr>
          <w:rFonts w:ascii="Arial" w:hAnsi="Arial" w:cs="Arial"/>
          <w:sz w:val="24"/>
          <w:szCs w:val="24"/>
        </w:rPr>
        <w:t xml:space="preserve">that </w:t>
      </w:r>
      <w:r w:rsidR="00F74A2F" w:rsidRPr="00680E68">
        <w:rPr>
          <w:rFonts w:ascii="Arial" w:hAnsi="Arial" w:cs="Arial"/>
          <w:sz w:val="24"/>
          <w:szCs w:val="24"/>
        </w:rPr>
        <w:t xml:space="preserve">such need did not found urgency, </w:t>
      </w:r>
      <w:r w:rsidR="000E3E65" w:rsidRPr="00680E68">
        <w:rPr>
          <w:rFonts w:ascii="Arial" w:hAnsi="Arial" w:cs="Arial"/>
          <w:sz w:val="24"/>
          <w:szCs w:val="24"/>
        </w:rPr>
        <w:t xml:space="preserve">is not born </w:t>
      </w:r>
      <w:r w:rsidR="00FA72C7" w:rsidRPr="00680E68">
        <w:rPr>
          <w:rFonts w:ascii="Arial" w:hAnsi="Arial" w:cs="Arial"/>
          <w:sz w:val="24"/>
          <w:szCs w:val="24"/>
        </w:rPr>
        <w:t xml:space="preserve">out </w:t>
      </w:r>
      <w:r w:rsidR="000E3E65" w:rsidRPr="00680E68">
        <w:rPr>
          <w:rFonts w:ascii="Arial" w:hAnsi="Arial" w:cs="Arial"/>
          <w:sz w:val="24"/>
          <w:szCs w:val="24"/>
        </w:rPr>
        <w:t>from the papers before the court.</w:t>
      </w:r>
      <w:r w:rsidR="00FA72C7" w:rsidRPr="00680E68">
        <w:rPr>
          <w:rFonts w:ascii="Arial" w:hAnsi="Arial" w:cs="Arial"/>
          <w:sz w:val="24"/>
          <w:szCs w:val="24"/>
        </w:rPr>
        <w:t xml:space="preserve">  </w:t>
      </w:r>
    </w:p>
    <w:p w14:paraId="10646DDB" w14:textId="77777777" w:rsidR="00E32A1A" w:rsidRDefault="00E32A1A" w:rsidP="00E32A1A">
      <w:pPr>
        <w:pStyle w:val="ListParagraph"/>
        <w:spacing w:after="0" w:line="480" w:lineRule="auto"/>
        <w:ind w:left="851"/>
        <w:jc w:val="both"/>
        <w:rPr>
          <w:rFonts w:ascii="Arial" w:hAnsi="Arial" w:cs="Arial"/>
          <w:sz w:val="24"/>
          <w:szCs w:val="24"/>
        </w:rPr>
      </w:pPr>
    </w:p>
    <w:p w14:paraId="111E42AA" w14:textId="78DBD92B" w:rsidR="00E32A1A"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[17]</w:t>
      </w:r>
      <w:r>
        <w:rPr>
          <w:rFonts w:ascii="Arial" w:hAnsi="Arial" w:cs="Arial"/>
          <w:sz w:val="24"/>
          <w:szCs w:val="24"/>
        </w:rPr>
        <w:tab/>
      </w:r>
      <w:r w:rsidR="00FA72C7" w:rsidRPr="00680E68">
        <w:rPr>
          <w:rFonts w:ascii="Arial" w:hAnsi="Arial" w:cs="Arial"/>
          <w:sz w:val="24"/>
          <w:szCs w:val="24"/>
        </w:rPr>
        <w:t>Contrary to such assertion, the second to tenth respondents, in their answering affidavit, continuously s</w:t>
      </w:r>
      <w:r w:rsidR="00F476A1" w:rsidRPr="00680E68">
        <w:rPr>
          <w:rFonts w:ascii="Arial" w:hAnsi="Arial" w:cs="Arial"/>
          <w:sz w:val="24"/>
          <w:szCs w:val="24"/>
        </w:rPr>
        <w:t xml:space="preserve">ought </w:t>
      </w:r>
      <w:r w:rsidR="00FA72C7" w:rsidRPr="00680E68">
        <w:rPr>
          <w:rFonts w:ascii="Arial" w:hAnsi="Arial" w:cs="Arial"/>
          <w:sz w:val="24"/>
          <w:szCs w:val="24"/>
        </w:rPr>
        <w:t>to lay blame on the</w:t>
      </w:r>
      <w:r w:rsidR="00262CCA" w:rsidRPr="00680E68">
        <w:rPr>
          <w:rFonts w:ascii="Arial" w:hAnsi="Arial" w:cs="Arial"/>
          <w:sz w:val="24"/>
          <w:szCs w:val="24"/>
        </w:rPr>
        <w:t xml:space="preserve"> second to sixth applicants </w:t>
      </w:r>
      <w:r w:rsidR="00FA72C7" w:rsidRPr="00680E68">
        <w:rPr>
          <w:rFonts w:ascii="Arial" w:hAnsi="Arial" w:cs="Arial"/>
          <w:sz w:val="24"/>
          <w:szCs w:val="24"/>
        </w:rPr>
        <w:t>for the non-payment of the bonuses</w:t>
      </w:r>
      <w:r w:rsidR="003F604B" w:rsidRPr="00680E68">
        <w:rPr>
          <w:rFonts w:ascii="Arial" w:hAnsi="Arial" w:cs="Arial"/>
          <w:sz w:val="24"/>
          <w:szCs w:val="24"/>
        </w:rPr>
        <w:t>;</w:t>
      </w:r>
      <w:r w:rsidR="003F604B">
        <w:rPr>
          <w:rStyle w:val="FootnoteReference"/>
          <w:rFonts w:ascii="Arial" w:hAnsi="Arial" w:cs="Arial"/>
          <w:sz w:val="24"/>
          <w:szCs w:val="24"/>
        </w:rPr>
        <w:footnoteReference w:id="15"/>
      </w:r>
      <w:r w:rsidR="003F604B" w:rsidRPr="00680E68">
        <w:rPr>
          <w:rFonts w:ascii="Arial" w:hAnsi="Arial" w:cs="Arial"/>
          <w:sz w:val="24"/>
          <w:szCs w:val="24"/>
        </w:rPr>
        <w:t xml:space="preserve"> and </w:t>
      </w:r>
      <w:r w:rsidR="00262CCA" w:rsidRPr="00680E68">
        <w:rPr>
          <w:rFonts w:ascii="Arial" w:hAnsi="Arial" w:cs="Arial"/>
          <w:sz w:val="24"/>
          <w:szCs w:val="24"/>
        </w:rPr>
        <w:t>adopt</w:t>
      </w:r>
      <w:r w:rsidR="00F476A1" w:rsidRPr="00680E68">
        <w:rPr>
          <w:rFonts w:ascii="Arial" w:hAnsi="Arial" w:cs="Arial"/>
          <w:sz w:val="24"/>
          <w:szCs w:val="24"/>
        </w:rPr>
        <w:t>ed</w:t>
      </w:r>
      <w:r w:rsidR="00262CCA" w:rsidRPr="00680E68">
        <w:rPr>
          <w:rFonts w:ascii="Arial" w:hAnsi="Arial" w:cs="Arial"/>
          <w:sz w:val="24"/>
          <w:szCs w:val="24"/>
        </w:rPr>
        <w:t xml:space="preserve"> the </w:t>
      </w:r>
      <w:r w:rsidR="003F604B" w:rsidRPr="00680E68">
        <w:rPr>
          <w:rFonts w:ascii="Arial" w:hAnsi="Arial" w:cs="Arial"/>
          <w:sz w:val="24"/>
          <w:szCs w:val="24"/>
        </w:rPr>
        <w:t>stance</w:t>
      </w:r>
      <w:r w:rsidR="00FA72C7" w:rsidRPr="00680E68">
        <w:rPr>
          <w:rFonts w:ascii="Arial" w:hAnsi="Arial" w:cs="Arial"/>
          <w:sz w:val="24"/>
          <w:szCs w:val="24"/>
        </w:rPr>
        <w:t xml:space="preserve"> </w:t>
      </w:r>
      <w:r w:rsidR="002211CB" w:rsidRPr="00680E68">
        <w:rPr>
          <w:rFonts w:ascii="Arial" w:hAnsi="Arial" w:cs="Arial"/>
          <w:sz w:val="24"/>
          <w:szCs w:val="24"/>
        </w:rPr>
        <w:t xml:space="preserve">that </w:t>
      </w:r>
      <w:r w:rsidR="003928C4" w:rsidRPr="00680E68">
        <w:rPr>
          <w:rFonts w:ascii="Arial" w:hAnsi="Arial" w:cs="Arial"/>
          <w:sz w:val="24"/>
          <w:szCs w:val="24"/>
        </w:rPr>
        <w:t xml:space="preserve">the </w:t>
      </w:r>
      <w:r w:rsidR="00CE0EC4" w:rsidRPr="00680E68">
        <w:rPr>
          <w:rFonts w:ascii="Arial" w:hAnsi="Arial" w:cs="Arial"/>
          <w:sz w:val="24"/>
          <w:szCs w:val="24"/>
        </w:rPr>
        <w:t>applicant</w:t>
      </w:r>
      <w:r w:rsidR="003928C4" w:rsidRPr="00680E68">
        <w:rPr>
          <w:rFonts w:ascii="Arial" w:hAnsi="Arial" w:cs="Arial"/>
          <w:sz w:val="24"/>
          <w:szCs w:val="24"/>
        </w:rPr>
        <w:t xml:space="preserve"> directors </w:t>
      </w:r>
      <w:r w:rsidR="00262CCA" w:rsidRPr="00680E68">
        <w:rPr>
          <w:rFonts w:ascii="Arial" w:hAnsi="Arial" w:cs="Arial"/>
          <w:sz w:val="24"/>
          <w:szCs w:val="24"/>
        </w:rPr>
        <w:t>lack</w:t>
      </w:r>
      <w:r w:rsidR="00F476A1" w:rsidRPr="00680E68">
        <w:rPr>
          <w:rFonts w:ascii="Arial" w:hAnsi="Arial" w:cs="Arial"/>
          <w:sz w:val="24"/>
          <w:szCs w:val="24"/>
        </w:rPr>
        <w:t>ed</w:t>
      </w:r>
      <w:r w:rsidR="00CE0EC4" w:rsidRPr="00680E68">
        <w:rPr>
          <w:rFonts w:ascii="Arial" w:hAnsi="Arial" w:cs="Arial"/>
          <w:sz w:val="24"/>
          <w:szCs w:val="24"/>
        </w:rPr>
        <w:t xml:space="preserve"> the necessary</w:t>
      </w:r>
      <w:r w:rsidR="00262CCA" w:rsidRPr="00680E68">
        <w:rPr>
          <w:rFonts w:ascii="Arial" w:hAnsi="Arial" w:cs="Arial"/>
          <w:sz w:val="24"/>
          <w:szCs w:val="24"/>
        </w:rPr>
        <w:t xml:space="preserve"> </w:t>
      </w:r>
      <w:r w:rsidR="00FA72C7" w:rsidRPr="00680E68">
        <w:rPr>
          <w:rFonts w:ascii="Arial" w:hAnsi="Arial" w:cs="Arial"/>
          <w:sz w:val="24"/>
          <w:szCs w:val="24"/>
        </w:rPr>
        <w:t xml:space="preserve">authority to seek the release of the funds </w:t>
      </w:r>
      <w:r w:rsidR="00CE0EC4" w:rsidRPr="00680E68">
        <w:rPr>
          <w:rFonts w:ascii="Arial" w:hAnsi="Arial" w:cs="Arial"/>
          <w:sz w:val="24"/>
          <w:szCs w:val="24"/>
        </w:rPr>
        <w:t>from</w:t>
      </w:r>
      <w:r w:rsidR="00FA72C7" w:rsidRPr="00680E68">
        <w:rPr>
          <w:rFonts w:ascii="Arial" w:hAnsi="Arial" w:cs="Arial"/>
          <w:sz w:val="24"/>
          <w:szCs w:val="24"/>
        </w:rPr>
        <w:t xml:space="preserve"> the first respondent</w:t>
      </w:r>
      <w:r w:rsidR="00BE0119" w:rsidRPr="00680E68">
        <w:rPr>
          <w:rFonts w:ascii="Arial" w:hAnsi="Arial" w:cs="Arial"/>
          <w:sz w:val="24"/>
          <w:szCs w:val="24"/>
        </w:rPr>
        <w:t xml:space="preserve">, which </w:t>
      </w:r>
      <w:r w:rsidR="00F476A1" w:rsidRPr="00680E68">
        <w:rPr>
          <w:rFonts w:ascii="Arial" w:hAnsi="Arial" w:cs="Arial"/>
          <w:sz w:val="24"/>
          <w:szCs w:val="24"/>
        </w:rPr>
        <w:t xml:space="preserve">fell within the purview of the </w:t>
      </w:r>
      <w:r w:rsidR="00594C04" w:rsidRPr="00680E68">
        <w:rPr>
          <w:rFonts w:ascii="Arial" w:hAnsi="Arial" w:cs="Arial"/>
          <w:sz w:val="24"/>
          <w:szCs w:val="24"/>
        </w:rPr>
        <w:t>s</w:t>
      </w:r>
      <w:r w:rsidR="00BE0119" w:rsidRPr="00680E68">
        <w:rPr>
          <w:rFonts w:ascii="Arial" w:hAnsi="Arial" w:cs="Arial"/>
          <w:sz w:val="24"/>
          <w:szCs w:val="24"/>
        </w:rPr>
        <w:t>econd to tenth respondents</w:t>
      </w:r>
      <w:r w:rsidR="00F476A1" w:rsidRPr="00680E68">
        <w:rPr>
          <w:rFonts w:ascii="Arial" w:hAnsi="Arial" w:cs="Arial"/>
          <w:sz w:val="24"/>
          <w:szCs w:val="24"/>
        </w:rPr>
        <w:t>’ authority</w:t>
      </w:r>
      <w:r w:rsidR="00FA72C7" w:rsidRPr="00680E68">
        <w:rPr>
          <w:rFonts w:ascii="Arial" w:hAnsi="Arial" w:cs="Arial"/>
          <w:sz w:val="24"/>
          <w:szCs w:val="24"/>
        </w:rPr>
        <w:t>.</w:t>
      </w:r>
      <w:r w:rsidR="00BE0119" w:rsidRPr="00680E68">
        <w:rPr>
          <w:rFonts w:ascii="Arial" w:hAnsi="Arial" w:cs="Arial"/>
          <w:sz w:val="24"/>
          <w:szCs w:val="24"/>
        </w:rPr>
        <w:t xml:space="preserve">  </w:t>
      </w:r>
    </w:p>
    <w:p w14:paraId="50F01BFE" w14:textId="77777777" w:rsidR="00E32A1A" w:rsidRPr="00E32A1A" w:rsidRDefault="00E32A1A" w:rsidP="00E32A1A">
      <w:pPr>
        <w:pStyle w:val="ListParagraph"/>
        <w:spacing w:after="0" w:line="480" w:lineRule="auto"/>
        <w:rPr>
          <w:rFonts w:ascii="Arial" w:hAnsi="Arial" w:cs="Arial"/>
          <w:sz w:val="24"/>
          <w:szCs w:val="24"/>
        </w:rPr>
      </w:pPr>
    </w:p>
    <w:p w14:paraId="44990E80" w14:textId="7218CB89" w:rsidR="006109DF"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BE0119" w:rsidRPr="00680E68">
        <w:rPr>
          <w:rFonts w:ascii="Arial" w:hAnsi="Arial" w:cs="Arial"/>
          <w:sz w:val="24"/>
          <w:szCs w:val="24"/>
        </w:rPr>
        <w:t xml:space="preserve">Despite </w:t>
      </w:r>
      <w:r w:rsidR="000841DA" w:rsidRPr="00680E68">
        <w:rPr>
          <w:rFonts w:ascii="Arial" w:hAnsi="Arial" w:cs="Arial"/>
          <w:sz w:val="24"/>
          <w:szCs w:val="24"/>
        </w:rPr>
        <w:t>this</w:t>
      </w:r>
      <w:r w:rsidR="00F476A1" w:rsidRPr="00680E68">
        <w:rPr>
          <w:rFonts w:ascii="Arial" w:hAnsi="Arial" w:cs="Arial"/>
          <w:sz w:val="24"/>
          <w:szCs w:val="24"/>
        </w:rPr>
        <w:t xml:space="preserve"> latter</w:t>
      </w:r>
      <w:r w:rsidR="00BE0119" w:rsidRPr="00680E68">
        <w:rPr>
          <w:rFonts w:ascii="Arial" w:hAnsi="Arial" w:cs="Arial"/>
          <w:sz w:val="24"/>
          <w:szCs w:val="24"/>
        </w:rPr>
        <w:t xml:space="preserve"> allegation, the second to tenth respondents d</w:t>
      </w:r>
      <w:r w:rsidR="00F476A1" w:rsidRPr="00680E68">
        <w:rPr>
          <w:rFonts w:ascii="Arial" w:hAnsi="Arial" w:cs="Arial"/>
          <w:sz w:val="24"/>
          <w:szCs w:val="24"/>
        </w:rPr>
        <w:t>id</w:t>
      </w:r>
      <w:r w:rsidR="00BE0119" w:rsidRPr="00680E68">
        <w:rPr>
          <w:rFonts w:ascii="Arial" w:hAnsi="Arial" w:cs="Arial"/>
          <w:sz w:val="24"/>
          <w:szCs w:val="24"/>
        </w:rPr>
        <w:t xml:space="preserve"> not contend that they</w:t>
      </w:r>
      <w:r w:rsidR="000841DA" w:rsidRPr="00680E68">
        <w:rPr>
          <w:rFonts w:ascii="Arial" w:hAnsi="Arial" w:cs="Arial"/>
          <w:sz w:val="24"/>
          <w:szCs w:val="24"/>
        </w:rPr>
        <w:t xml:space="preserve"> </w:t>
      </w:r>
      <w:r w:rsidR="003C5D16" w:rsidRPr="00680E68">
        <w:rPr>
          <w:rFonts w:ascii="Arial" w:hAnsi="Arial" w:cs="Arial"/>
          <w:sz w:val="24"/>
          <w:szCs w:val="24"/>
        </w:rPr>
        <w:t xml:space="preserve">had </w:t>
      </w:r>
      <w:r w:rsidR="00BE0119" w:rsidRPr="00680E68">
        <w:rPr>
          <w:rFonts w:ascii="Arial" w:hAnsi="Arial" w:cs="Arial"/>
          <w:sz w:val="24"/>
          <w:szCs w:val="24"/>
        </w:rPr>
        <w:t xml:space="preserve">engaged with the first respondent for </w:t>
      </w:r>
      <w:r w:rsidR="000841DA" w:rsidRPr="00680E68">
        <w:rPr>
          <w:rFonts w:ascii="Arial" w:hAnsi="Arial" w:cs="Arial"/>
          <w:sz w:val="24"/>
          <w:szCs w:val="24"/>
        </w:rPr>
        <w:t>this purpose.  Significantly, t</w:t>
      </w:r>
      <w:r w:rsidR="002211CB" w:rsidRPr="00680E68">
        <w:rPr>
          <w:rFonts w:ascii="Arial" w:hAnsi="Arial" w:cs="Arial"/>
          <w:sz w:val="24"/>
          <w:szCs w:val="24"/>
        </w:rPr>
        <w:t xml:space="preserve">here </w:t>
      </w:r>
      <w:r w:rsidR="00127F40" w:rsidRPr="00680E68">
        <w:rPr>
          <w:rFonts w:ascii="Arial" w:hAnsi="Arial" w:cs="Arial"/>
          <w:sz w:val="24"/>
          <w:szCs w:val="24"/>
        </w:rPr>
        <w:t>exists</w:t>
      </w:r>
      <w:r w:rsidR="002211CB" w:rsidRPr="00680E68">
        <w:rPr>
          <w:rFonts w:ascii="Arial" w:hAnsi="Arial" w:cs="Arial"/>
          <w:sz w:val="24"/>
          <w:szCs w:val="24"/>
        </w:rPr>
        <w:t xml:space="preserve"> no indication, whatsoever, that the second to tenth respondents would have acceded to the payment of </w:t>
      </w:r>
      <w:r w:rsidR="000841DA" w:rsidRPr="00680E68">
        <w:rPr>
          <w:rFonts w:ascii="Arial" w:hAnsi="Arial" w:cs="Arial"/>
          <w:sz w:val="24"/>
          <w:szCs w:val="24"/>
        </w:rPr>
        <w:t>the bonuses</w:t>
      </w:r>
      <w:r w:rsidR="00BD01C2" w:rsidRPr="00680E68">
        <w:rPr>
          <w:rFonts w:ascii="Arial" w:hAnsi="Arial" w:cs="Arial"/>
          <w:sz w:val="24"/>
          <w:szCs w:val="24"/>
        </w:rPr>
        <w:t>,</w:t>
      </w:r>
      <w:r w:rsidR="002211CB" w:rsidRPr="00680E68">
        <w:rPr>
          <w:rFonts w:ascii="Arial" w:hAnsi="Arial" w:cs="Arial"/>
          <w:sz w:val="24"/>
          <w:szCs w:val="24"/>
        </w:rPr>
        <w:t xml:space="preserve"> but for the launch of th</w:t>
      </w:r>
      <w:r w:rsidR="00956FDF" w:rsidRPr="00680E68">
        <w:rPr>
          <w:rFonts w:ascii="Arial" w:hAnsi="Arial" w:cs="Arial"/>
          <w:sz w:val="24"/>
          <w:szCs w:val="24"/>
        </w:rPr>
        <w:t>is</w:t>
      </w:r>
      <w:r w:rsidR="002211CB" w:rsidRPr="00680E68">
        <w:rPr>
          <w:rFonts w:ascii="Arial" w:hAnsi="Arial" w:cs="Arial"/>
          <w:sz w:val="24"/>
          <w:szCs w:val="24"/>
        </w:rPr>
        <w:t xml:space="preserve"> application on an urgent basis.  </w:t>
      </w:r>
      <w:r w:rsidR="00BE0119" w:rsidRPr="00680E68">
        <w:rPr>
          <w:rFonts w:ascii="Arial" w:hAnsi="Arial" w:cs="Arial"/>
          <w:sz w:val="24"/>
          <w:szCs w:val="24"/>
        </w:rPr>
        <w:t xml:space="preserve">To the contrary, </w:t>
      </w:r>
      <w:r w:rsidR="00B00783" w:rsidRPr="00680E68">
        <w:rPr>
          <w:rFonts w:ascii="Arial" w:hAnsi="Arial" w:cs="Arial"/>
          <w:sz w:val="24"/>
          <w:szCs w:val="24"/>
        </w:rPr>
        <w:t>t</w:t>
      </w:r>
      <w:r w:rsidR="002211CB" w:rsidRPr="00680E68">
        <w:rPr>
          <w:rFonts w:ascii="Arial" w:hAnsi="Arial" w:cs="Arial"/>
          <w:sz w:val="24"/>
          <w:szCs w:val="24"/>
        </w:rPr>
        <w:t>he</w:t>
      </w:r>
      <w:r w:rsidR="00B00783" w:rsidRPr="00680E68">
        <w:rPr>
          <w:rFonts w:ascii="Arial" w:hAnsi="Arial" w:cs="Arial"/>
          <w:sz w:val="24"/>
          <w:szCs w:val="24"/>
        </w:rPr>
        <w:t xml:space="preserve"> second to tenth respondents’</w:t>
      </w:r>
      <w:r w:rsidR="002211CB" w:rsidRPr="00680E68">
        <w:rPr>
          <w:rFonts w:ascii="Arial" w:hAnsi="Arial" w:cs="Arial"/>
          <w:sz w:val="24"/>
          <w:szCs w:val="24"/>
        </w:rPr>
        <w:t xml:space="preserve"> papers </w:t>
      </w:r>
      <w:r w:rsidR="001B36BC" w:rsidRPr="00680E68">
        <w:rPr>
          <w:rFonts w:ascii="Arial" w:hAnsi="Arial" w:cs="Arial"/>
          <w:sz w:val="24"/>
          <w:szCs w:val="24"/>
        </w:rPr>
        <w:t xml:space="preserve">demonstrate </w:t>
      </w:r>
      <w:r w:rsidR="002211CB" w:rsidRPr="00680E68">
        <w:rPr>
          <w:rFonts w:ascii="Arial" w:hAnsi="Arial" w:cs="Arial"/>
          <w:sz w:val="24"/>
          <w:szCs w:val="24"/>
        </w:rPr>
        <w:t>an attitude of</w:t>
      </w:r>
      <w:r w:rsidR="001B36BC" w:rsidRPr="00680E68">
        <w:rPr>
          <w:rFonts w:ascii="Arial" w:hAnsi="Arial" w:cs="Arial"/>
          <w:sz w:val="24"/>
          <w:szCs w:val="24"/>
        </w:rPr>
        <w:t xml:space="preserve"> laxity </w:t>
      </w:r>
      <w:r w:rsidR="00956FDF" w:rsidRPr="00680E68">
        <w:rPr>
          <w:rFonts w:ascii="Arial" w:hAnsi="Arial" w:cs="Arial"/>
          <w:sz w:val="24"/>
          <w:szCs w:val="24"/>
        </w:rPr>
        <w:t xml:space="preserve">regarding </w:t>
      </w:r>
      <w:r w:rsidR="00BD01C2" w:rsidRPr="00680E68">
        <w:rPr>
          <w:rFonts w:ascii="Arial" w:hAnsi="Arial" w:cs="Arial"/>
          <w:sz w:val="24"/>
          <w:szCs w:val="24"/>
        </w:rPr>
        <w:t>such</w:t>
      </w:r>
      <w:r w:rsidR="0002575F" w:rsidRPr="00680E68">
        <w:rPr>
          <w:rFonts w:ascii="Arial" w:hAnsi="Arial" w:cs="Arial"/>
          <w:sz w:val="24"/>
          <w:szCs w:val="24"/>
        </w:rPr>
        <w:t xml:space="preserve"> payment</w:t>
      </w:r>
      <w:r w:rsidR="001368B1" w:rsidRPr="00680E68">
        <w:rPr>
          <w:rFonts w:ascii="Arial" w:hAnsi="Arial" w:cs="Arial"/>
          <w:sz w:val="24"/>
          <w:szCs w:val="24"/>
        </w:rPr>
        <w:t>, in which they</w:t>
      </w:r>
      <w:r w:rsidR="00F123B1" w:rsidRPr="00680E68">
        <w:rPr>
          <w:rFonts w:ascii="Arial" w:hAnsi="Arial" w:cs="Arial"/>
          <w:sz w:val="24"/>
          <w:szCs w:val="24"/>
        </w:rPr>
        <w:t xml:space="preserve"> </w:t>
      </w:r>
      <w:r w:rsidR="005D1D6C" w:rsidRPr="00680E68">
        <w:rPr>
          <w:rFonts w:ascii="Arial" w:hAnsi="Arial" w:cs="Arial"/>
          <w:sz w:val="24"/>
          <w:szCs w:val="24"/>
        </w:rPr>
        <w:t>a</w:t>
      </w:r>
      <w:r w:rsidR="00B14619" w:rsidRPr="00680E68">
        <w:rPr>
          <w:rFonts w:ascii="Arial" w:hAnsi="Arial" w:cs="Arial"/>
          <w:sz w:val="24"/>
          <w:szCs w:val="24"/>
        </w:rPr>
        <w:t>ver</w:t>
      </w:r>
      <w:r w:rsidR="00F123B1" w:rsidRPr="00680E68">
        <w:rPr>
          <w:rFonts w:ascii="Arial" w:hAnsi="Arial" w:cs="Arial"/>
          <w:sz w:val="24"/>
          <w:szCs w:val="24"/>
        </w:rPr>
        <w:t xml:space="preserve"> </w:t>
      </w:r>
      <w:r w:rsidR="00127F40" w:rsidRPr="00680E68">
        <w:rPr>
          <w:rFonts w:ascii="Arial" w:hAnsi="Arial" w:cs="Arial"/>
          <w:sz w:val="24"/>
          <w:szCs w:val="24"/>
        </w:rPr>
        <w:t xml:space="preserve">that </w:t>
      </w:r>
      <w:r w:rsidR="001368B1" w:rsidRPr="00680E68">
        <w:rPr>
          <w:rFonts w:ascii="Arial" w:hAnsi="Arial" w:cs="Arial"/>
          <w:sz w:val="24"/>
          <w:szCs w:val="24"/>
        </w:rPr>
        <w:t>payment will</w:t>
      </w:r>
      <w:r w:rsidR="001B36BC" w:rsidRPr="00680E68">
        <w:rPr>
          <w:rFonts w:ascii="Arial" w:hAnsi="Arial" w:cs="Arial"/>
          <w:sz w:val="24"/>
          <w:szCs w:val="24"/>
        </w:rPr>
        <w:t xml:space="preserve"> be attended to upon </w:t>
      </w:r>
      <w:r w:rsidR="00D245A2" w:rsidRPr="00680E68">
        <w:rPr>
          <w:rFonts w:ascii="Arial" w:hAnsi="Arial" w:cs="Arial"/>
          <w:sz w:val="24"/>
          <w:szCs w:val="24"/>
        </w:rPr>
        <w:t xml:space="preserve">finalisation </w:t>
      </w:r>
      <w:r w:rsidR="00BE0119" w:rsidRPr="00680E68">
        <w:rPr>
          <w:rFonts w:ascii="Arial" w:hAnsi="Arial" w:cs="Arial"/>
          <w:sz w:val="24"/>
          <w:szCs w:val="24"/>
        </w:rPr>
        <w:t xml:space="preserve">of the dispute </w:t>
      </w:r>
      <w:r w:rsidR="00D245A2" w:rsidRPr="00680E68">
        <w:rPr>
          <w:rFonts w:ascii="Arial" w:hAnsi="Arial" w:cs="Arial"/>
          <w:sz w:val="24"/>
          <w:szCs w:val="24"/>
        </w:rPr>
        <w:t>relating to</w:t>
      </w:r>
      <w:r w:rsidR="001B36BC" w:rsidRPr="00680E68">
        <w:rPr>
          <w:rFonts w:ascii="Arial" w:hAnsi="Arial" w:cs="Arial"/>
          <w:sz w:val="24"/>
          <w:szCs w:val="24"/>
        </w:rPr>
        <w:t xml:space="preserve"> </w:t>
      </w:r>
      <w:r w:rsidR="00BE0119" w:rsidRPr="00680E68">
        <w:rPr>
          <w:rFonts w:ascii="Arial" w:hAnsi="Arial" w:cs="Arial"/>
          <w:sz w:val="24"/>
          <w:szCs w:val="24"/>
        </w:rPr>
        <w:t>the directorship of the company</w:t>
      </w:r>
      <w:r w:rsidR="00D43984" w:rsidRPr="00680E68">
        <w:rPr>
          <w:rFonts w:ascii="Arial" w:hAnsi="Arial" w:cs="Arial"/>
          <w:sz w:val="24"/>
          <w:szCs w:val="24"/>
        </w:rPr>
        <w:t>, which dispute they contend ought to have been brought in the ordinary course</w:t>
      </w:r>
      <w:r w:rsidR="003B59A0" w:rsidRPr="00680E68">
        <w:rPr>
          <w:rFonts w:ascii="Arial" w:hAnsi="Arial" w:cs="Arial"/>
          <w:sz w:val="24"/>
          <w:szCs w:val="24"/>
        </w:rPr>
        <w:t>.</w:t>
      </w:r>
      <w:r w:rsidR="0002575F" w:rsidRPr="00680E68">
        <w:rPr>
          <w:rFonts w:ascii="Arial" w:hAnsi="Arial" w:cs="Arial"/>
          <w:sz w:val="24"/>
          <w:szCs w:val="24"/>
        </w:rPr>
        <w:t xml:space="preserve"> </w:t>
      </w:r>
    </w:p>
    <w:p w14:paraId="07E68F17" w14:textId="2BE2D512" w:rsidR="00231F07" w:rsidRDefault="00231F07" w:rsidP="00B855BC">
      <w:pPr>
        <w:pStyle w:val="ListParagraph"/>
        <w:spacing w:after="0" w:line="480" w:lineRule="auto"/>
        <w:ind w:left="851"/>
        <w:jc w:val="both"/>
        <w:rPr>
          <w:rFonts w:ascii="Arial" w:hAnsi="Arial" w:cs="Arial"/>
          <w:sz w:val="24"/>
          <w:szCs w:val="24"/>
        </w:rPr>
      </w:pPr>
    </w:p>
    <w:p w14:paraId="5943BF4A" w14:textId="0CB1AAFB" w:rsidR="00B855BC"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[19]</w:t>
      </w:r>
      <w:r>
        <w:rPr>
          <w:rFonts w:ascii="Arial" w:hAnsi="Arial" w:cs="Arial"/>
          <w:sz w:val="24"/>
          <w:szCs w:val="24"/>
        </w:rPr>
        <w:tab/>
      </w:r>
      <w:r w:rsidR="00340B05" w:rsidRPr="00680E68">
        <w:rPr>
          <w:rFonts w:ascii="Arial" w:hAnsi="Arial" w:cs="Arial"/>
          <w:sz w:val="24"/>
          <w:szCs w:val="24"/>
        </w:rPr>
        <w:t>For the above reasons</w:t>
      </w:r>
      <w:r w:rsidR="00B855BC" w:rsidRPr="00680E68">
        <w:rPr>
          <w:rFonts w:ascii="Arial" w:hAnsi="Arial" w:cs="Arial"/>
          <w:sz w:val="24"/>
          <w:szCs w:val="24"/>
        </w:rPr>
        <w:t>,</w:t>
      </w:r>
      <w:r w:rsidR="00340B05" w:rsidRPr="00680E68">
        <w:rPr>
          <w:rFonts w:ascii="Arial" w:hAnsi="Arial" w:cs="Arial"/>
          <w:sz w:val="24"/>
          <w:szCs w:val="24"/>
        </w:rPr>
        <w:t xml:space="preserve"> I </w:t>
      </w:r>
      <w:r w:rsidR="00010018" w:rsidRPr="00680E68">
        <w:rPr>
          <w:rFonts w:ascii="Arial" w:hAnsi="Arial" w:cs="Arial"/>
          <w:sz w:val="24"/>
          <w:szCs w:val="24"/>
        </w:rPr>
        <w:t>was</w:t>
      </w:r>
      <w:r w:rsidR="00340B05" w:rsidRPr="00680E68">
        <w:rPr>
          <w:rFonts w:ascii="Arial" w:hAnsi="Arial" w:cs="Arial"/>
          <w:sz w:val="24"/>
          <w:szCs w:val="24"/>
        </w:rPr>
        <w:t xml:space="preserve"> satisfied that the application was of sufficient urgency to warrant the abridgment of the time periods in accordance with those set out by the applicants.</w:t>
      </w:r>
    </w:p>
    <w:p w14:paraId="3707FD0E" w14:textId="77777777" w:rsidR="00B855BC" w:rsidRPr="00B855BC" w:rsidRDefault="00B855BC" w:rsidP="00B855BC">
      <w:pPr>
        <w:pStyle w:val="ListParagraph"/>
        <w:spacing w:after="0" w:line="480" w:lineRule="auto"/>
        <w:rPr>
          <w:rFonts w:ascii="Arial" w:hAnsi="Arial" w:cs="Arial"/>
          <w:sz w:val="24"/>
          <w:szCs w:val="24"/>
        </w:rPr>
      </w:pPr>
    </w:p>
    <w:p w14:paraId="343A2E1E" w14:textId="5DD1368F" w:rsidR="00B855BC"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[20]</w:t>
      </w:r>
      <w:r>
        <w:rPr>
          <w:rFonts w:ascii="Arial" w:hAnsi="Arial" w:cs="Arial"/>
          <w:sz w:val="24"/>
          <w:szCs w:val="24"/>
        </w:rPr>
        <w:tab/>
      </w:r>
      <w:r w:rsidR="00B855BC" w:rsidRPr="00680E68">
        <w:rPr>
          <w:rFonts w:ascii="Arial" w:hAnsi="Arial" w:cs="Arial"/>
          <w:sz w:val="24"/>
          <w:szCs w:val="24"/>
        </w:rPr>
        <w:t xml:space="preserve">I now turn to consider the validity of the purported shareholders meeting. </w:t>
      </w:r>
    </w:p>
    <w:p w14:paraId="170E58BF" w14:textId="77777777" w:rsidR="00B855BC" w:rsidRPr="00B855BC" w:rsidRDefault="00B855BC" w:rsidP="00B855BC">
      <w:pPr>
        <w:pStyle w:val="ListParagraph"/>
        <w:spacing w:after="0" w:line="480" w:lineRule="auto"/>
        <w:rPr>
          <w:rFonts w:ascii="Arial" w:hAnsi="Arial" w:cs="Arial"/>
          <w:sz w:val="24"/>
          <w:szCs w:val="24"/>
        </w:rPr>
      </w:pPr>
    </w:p>
    <w:p w14:paraId="141CC29B" w14:textId="7DBF2851" w:rsidR="00231F07" w:rsidRPr="00B855BC" w:rsidRDefault="00B855BC" w:rsidP="00B855BC">
      <w:pPr>
        <w:spacing w:after="0" w:line="480" w:lineRule="auto"/>
        <w:jc w:val="both"/>
        <w:rPr>
          <w:rFonts w:ascii="Arial" w:hAnsi="Arial" w:cs="Arial"/>
          <w:b/>
          <w:bCs/>
          <w:i/>
          <w:iCs/>
          <w:sz w:val="24"/>
          <w:szCs w:val="24"/>
          <w:u w:val="single"/>
        </w:rPr>
      </w:pPr>
      <w:r w:rsidRPr="00B855BC">
        <w:rPr>
          <w:rFonts w:ascii="Arial" w:hAnsi="Arial" w:cs="Arial"/>
          <w:b/>
          <w:bCs/>
          <w:i/>
          <w:iCs/>
          <w:sz w:val="24"/>
          <w:szCs w:val="24"/>
          <w:u w:val="single"/>
        </w:rPr>
        <w:t>Meeting of 18 October 2022</w:t>
      </w:r>
      <w:r w:rsidR="00340B05" w:rsidRPr="00B855BC">
        <w:rPr>
          <w:rFonts w:ascii="Arial" w:hAnsi="Arial" w:cs="Arial"/>
          <w:b/>
          <w:bCs/>
          <w:i/>
          <w:iCs/>
          <w:sz w:val="24"/>
          <w:szCs w:val="24"/>
          <w:u w:val="single"/>
        </w:rPr>
        <w:t xml:space="preserve">  </w:t>
      </w:r>
    </w:p>
    <w:p w14:paraId="3A451967" w14:textId="77777777" w:rsidR="002211CB" w:rsidRPr="002211CB" w:rsidRDefault="002211CB" w:rsidP="00B855BC">
      <w:pPr>
        <w:pStyle w:val="ListParagraph"/>
        <w:spacing w:after="0" w:line="480" w:lineRule="auto"/>
        <w:rPr>
          <w:rFonts w:ascii="Arial" w:hAnsi="Arial" w:cs="Arial"/>
          <w:sz w:val="24"/>
          <w:szCs w:val="24"/>
        </w:rPr>
      </w:pPr>
    </w:p>
    <w:p w14:paraId="792150AE" w14:textId="5D0A03C0" w:rsidR="00717076"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[21]</w:t>
      </w:r>
      <w:r>
        <w:rPr>
          <w:rFonts w:ascii="Arial" w:hAnsi="Arial" w:cs="Arial"/>
          <w:sz w:val="24"/>
          <w:szCs w:val="24"/>
        </w:rPr>
        <w:tab/>
      </w:r>
      <w:r w:rsidR="00372685" w:rsidRPr="00680E68">
        <w:rPr>
          <w:rFonts w:ascii="Arial" w:hAnsi="Arial" w:cs="Arial"/>
          <w:sz w:val="24"/>
          <w:szCs w:val="24"/>
        </w:rPr>
        <w:t>The</w:t>
      </w:r>
      <w:r w:rsidR="0068264B" w:rsidRPr="00680E68">
        <w:rPr>
          <w:rFonts w:ascii="Arial" w:hAnsi="Arial" w:cs="Arial"/>
          <w:sz w:val="24"/>
          <w:szCs w:val="24"/>
        </w:rPr>
        <w:t xml:space="preserve"> issue</w:t>
      </w:r>
      <w:r w:rsidR="00D43984" w:rsidRPr="00680E68">
        <w:rPr>
          <w:rFonts w:ascii="Arial" w:hAnsi="Arial" w:cs="Arial"/>
          <w:sz w:val="24"/>
          <w:szCs w:val="24"/>
        </w:rPr>
        <w:t xml:space="preserve"> central to</w:t>
      </w:r>
      <w:r w:rsidR="0068264B" w:rsidRPr="00680E68">
        <w:rPr>
          <w:rFonts w:ascii="Arial" w:hAnsi="Arial" w:cs="Arial"/>
          <w:sz w:val="24"/>
          <w:szCs w:val="24"/>
        </w:rPr>
        <w:t xml:space="preserve"> these proceedings</w:t>
      </w:r>
      <w:r w:rsidR="00577827" w:rsidRPr="00680E68">
        <w:rPr>
          <w:rFonts w:ascii="Arial" w:hAnsi="Arial" w:cs="Arial"/>
          <w:sz w:val="24"/>
          <w:szCs w:val="24"/>
        </w:rPr>
        <w:t>,</w:t>
      </w:r>
      <w:r w:rsidR="0068264B" w:rsidRPr="00680E68">
        <w:rPr>
          <w:rFonts w:ascii="Arial" w:hAnsi="Arial" w:cs="Arial"/>
          <w:sz w:val="24"/>
          <w:szCs w:val="24"/>
        </w:rPr>
        <w:t xml:space="preserve"> is the </w:t>
      </w:r>
      <w:r w:rsidR="00A11C84" w:rsidRPr="00680E68">
        <w:rPr>
          <w:rFonts w:ascii="Arial" w:hAnsi="Arial" w:cs="Arial"/>
          <w:sz w:val="24"/>
          <w:szCs w:val="24"/>
        </w:rPr>
        <w:t>validity</w:t>
      </w:r>
      <w:r w:rsidR="00577827" w:rsidRPr="00680E68">
        <w:rPr>
          <w:rFonts w:ascii="Arial" w:hAnsi="Arial" w:cs="Arial"/>
          <w:sz w:val="24"/>
          <w:szCs w:val="24"/>
        </w:rPr>
        <w:t xml:space="preserve"> of the </w:t>
      </w:r>
      <w:r w:rsidR="0068264B" w:rsidRPr="00680E68">
        <w:rPr>
          <w:rFonts w:ascii="Arial" w:hAnsi="Arial" w:cs="Arial"/>
          <w:sz w:val="24"/>
          <w:szCs w:val="24"/>
        </w:rPr>
        <w:t>meeting held on 18 October 2022.</w:t>
      </w:r>
      <w:r w:rsidR="00372685" w:rsidRPr="00680E68">
        <w:rPr>
          <w:rFonts w:ascii="Arial" w:hAnsi="Arial" w:cs="Arial"/>
          <w:sz w:val="24"/>
          <w:szCs w:val="24"/>
        </w:rPr>
        <w:t xml:space="preserve"> </w:t>
      </w:r>
      <w:r w:rsidR="00717076" w:rsidRPr="00680E68">
        <w:rPr>
          <w:rFonts w:ascii="Arial" w:hAnsi="Arial" w:cs="Arial"/>
          <w:sz w:val="24"/>
          <w:szCs w:val="24"/>
        </w:rPr>
        <w:t xml:space="preserve"> The factual background leading up to the purported shareholders meeting </w:t>
      </w:r>
      <w:r w:rsidR="00DC3373" w:rsidRPr="00680E68">
        <w:rPr>
          <w:rFonts w:ascii="Arial" w:hAnsi="Arial" w:cs="Arial"/>
          <w:sz w:val="24"/>
          <w:szCs w:val="24"/>
        </w:rPr>
        <w:t>is</w:t>
      </w:r>
      <w:r w:rsidR="00717076" w:rsidRPr="00680E68">
        <w:rPr>
          <w:rFonts w:ascii="Arial" w:hAnsi="Arial" w:cs="Arial"/>
          <w:sz w:val="24"/>
          <w:szCs w:val="24"/>
        </w:rPr>
        <w:t xml:space="preserve"> narrated by the </w:t>
      </w:r>
      <w:r w:rsidR="00DC3373" w:rsidRPr="00680E68">
        <w:rPr>
          <w:rFonts w:ascii="Arial" w:hAnsi="Arial" w:cs="Arial"/>
          <w:sz w:val="24"/>
          <w:szCs w:val="24"/>
        </w:rPr>
        <w:t xml:space="preserve">second applicant in the applicants’ </w:t>
      </w:r>
      <w:r w:rsidR="00717076" w:rsidRPr="00680E68">
        <w:rPr>
          <w:rFonts w:ascii="Arial" w:hAnsi="Arial" w:cs="Arial"/>
          <w:sz w:val="24"/>
          <w:szCs w:val="24"/>
        </w:rPr>
        <w:t xml:space="preserve">founding affidavit.  What follows is a summary of these facts.  </w:t>
      </w:r>
    </w:p>
    <w:p w14:paraId="25338F78" w14:textId="77777777" w:rsidR="00717076" w:rsidRDefault="00717076" w:rsidP="00717076">
      <w:pPr>
        <w:pStyle w:val="ListParagraph"/>
        <w:spacing w:after="0" w:line="480" w:lineRule="auto"/>
        <w:ind w:left="851"/>
        <w:jc w:val="both"/>
        <w:rPr>
          <w:rFonts w:ascii="Arial" w:hAnsi="Arial" w:cs="Arial"/>
          <w:sz w:val="24"/>
          <w:szCs w:val="24"/>
        </w:rPr>
      </w:pPr>
    </w:p>
    <w:p w14:paraId="612AEE09" w14:textId="71C2593C" w:rsidR="00252676" w:rsidRPr="00680E68" w:rsidRDefault="00680E68" w:rsidP="00680E68">
      <w:pPr>
        <w:spacing w:after="0" w:line="480" w:lineRule="auto"/>
        <w:ind w:left="851" w:hanging="851"/>
        <w:jc w:val="both"/>
        <w:rPr>
          <w:rFonts w:ascii="Arial" w:hAnsi="Arial" w:cs="Arial"/>
          <w:sz w:val="24"/>
          <w:szCs w:val="24"/>
        </w:rPr>
      </w:pPr>
      <w:r w:rsidRPr="00717076">
        <w:rPr>
          <w:rFonts w:ascii="Arial" w:hAnsi="Arial" w:cs="Arial"/>
          <w:sz w:val="24"/>
          <w:szCs w:val="24"/>
        </w:rPr>
        <w:t>[22]</w:t>
      </w:r>
      <w:r w:rsidRPr="00717076">
        <w:rPr>
          <w:rFonts w:ascii="Arial" w:hAnsi="Arial" w:cs="Arial"/>
          <w:sz w:val="24"/>
          <w:szCs w:val="24"/>
        </w:rPr>
        <w:tab/>
      </w:r>
      <w:r w:rsidR="003C18AA" w:rsidRPr="00680E68">
        <w:rPr>
          <w:rFonts w:ascii="Arial" w:hAnsi="Arial" w:cs="Arial"/>
          <w:sz w:val="24"/>
          <w:szCs w:val="24"/>
        </w:rPr>
        <w:t xml:space="preserve">Subsequent to a failed attempt by the company to host a shareholders meeting during July 2022, the company, during September 2022, appointed a </w:t>
      </w:r>
      <w:r w:rsidR="003C18AA" w:rsidRPr="00680E68">
        <w:rPr>
          <w:rFonts w:ascii="Arial" w:hAnsi="Arial" w:cs="Arial"/>
          <w:sz w:val="24"/>
          <w:szCs w:val="24"/>
        </w:rPr>
        <w:lastRenderedPageBreak/>
        <w:t>local attorney, practicing in Gqeberha, as the company secretary to “</w:t>
      </w:r>
      <w:r w:rsidR="003C18AA" w:rsidRPr="00680E68">
        <w:rPr>
          <w:rFonts w:ascii="Arial" w:hAnsi="Arial" w:cs="Arial"/>
          <w:i/>
          <w:iCs/>
          <w:sz w:val="24"/>
          <w:szCs w:val="24"/>
        </w:rPr>
        <w:t>assist with the preparation, advices and attending to the meeting of shareholders.</w:t>
      </w:r>
      <w:r w:rsidR="003C18AA" w:rsidRPr="00680E68">
        <w:rPr>
          <w:rFonts w:ascii="Arial" w:hAnsi="Arial" w:cs="Arial"/>
          <w:sz w:val="24"/>
          <w:szCs w:val="24"/>
        </w:rPr>
        <w:t xml:space="preserve">”  </w:t>
      </w:r>
      <w:r w:rsidR="007A66A1" w:rsidRPr="00680E68">
        <w:rPr>
          <w:rFonts w:ascii="Arial" w:hAnsi="Arial" w:cs="Arial"/>
          <w:sz w:val="24"/>
          <w:szCs w:val="24"/>
        </w:rPr>
        <w:t>The company secretary thereafter prepared a document termed “</w:t>
      </w:r>
      <w:r w:rsidR="007A66A1" w:rsidRPr="00680E68">
        <w:rPr>
          <w:rFonts w:ascii="Arial" w:hAnsi="Arial" w:cs="Arial"/>
          <w:i/>
          <w:iCs/>
          <w:sz w:val="24"/>
          <w:szCs w:val="24"/>
        </w:rPr>
        <w:t>Notice to Shareholders Regarding Shareholders Resolutions</w:t>
      </w:r>
      <w:r w:rsidR="007A66A1" w:rsidRPr="00680E68">
        <w:rPr>
          <w:rFonts w:ascii="Arial" w:hAnsi="Arial" w:cs="Arial"/>
          <w:sz w:val="24"/>
          <w:szCs w:val="24"/>
        </w:rPr>
        <w:t xml:space="preserve">.”  </w:t>
      </w:r>
      <w:r w:rsidR="007A66A1" w:rsidRPr="00680E68">
        <w:rPr>
          <w:rFonts w:ascii="Arial" w:hAnsi="Arial" w:cs="Arial"/>
          <w:i/>
          <w:iCs/>
          <w:sz w:val="24"/>
          <w:szCs w:val="24"/>
        </w:rPr>
        <w:t>Ex facie</w:t>
      </w:r>
      <w:r w:rsidR="007A66A1" w:rsidRPr="00680E68">
        <w:rPr>
          <w:rFonts w:ascii="Arial" w:hAnsi="Arial" w:cs="Arial"/>
          <w:sz w:val="24"/>
          <w:szCs w:val="24"/>
        </w:rPr>
        <w:t xml:space="preserve"> the notice, </w:t>
      </w:r>
      <w:r w:rsidR="000570E5" w:rsidRPr="00680E68">
        <w:rPr>
          <w:rFonts w:ascii="Arial" w:hAnsi="Arial" w:cs="Arial"/>
          <w:sz w:val="24"/>
          <w:szCs w:val="24"/>
        </w:rPr>
        <w:t xml:space="preserve">its purpose </w:t>
      </w:r>
      <w:r w:rsidR="007A66A1" w:rsidRPr="00680E68">
        <w:rPr>
          <w:rFonts w:ascii="Arial" w:hAnsi="Arial" w:cs="Arial"/>
          <w:sz w:val="24"/>
          <w:szCs w:val="24"/>
        </w:rPr>
        <w:t>was</w:t>
      </w:r>
      <w:r w:rsidR="0070321F" w:rsidRPr="00680E68">
        <w:rPr>
          <w:rFonts w:ascii="Arial" w:hAnsi="Arial" w:cs="Arial"/>
          <w:sz w:val="24"/>
          <w:szCs w:val="24"/>
        </w:rPr>
        <w:t xml:space="preserve"> to</w:t>
      </w:r>
      <w:r w:rsidR="007A66A1" w:rsidRPr="00680E68">
        <w:rPr>
          <w:rFonts w:ascii="Arial" w:hAnsi="Arial" w:cs="Arial"/>
          <w:sz w:val="24"/>
          <w:szCs w:val="24"/>
        </w:rPr>
        <w:t xml:space="preserve">, </w:t>
      </w:r>
      <w:r w:rsidR="007A66A1" w:rsidRPr="00680E68">
        <w:rPr>
          <w:rFonts w:ascii="Arial" w:hAnsi="Arial" w:cs="Arial"/>
          <w:i/>
          <w:iCs/>
          <w:sz w:val="24"/>
          <w:szCs w:val="24"/>
        </w:rPr>
        <w:t xml:space="preserve">inter alia, </w:t>
      </w:r>
      <w:r w:rsidR="00C24C18" w:rsidRPr="00680E68">
        <w:rPr>
          <w:rFonts w:ascii="Arial" w:hAnsi="Arial" w:cs="Arial"/>
          <w:sz w:val="24"/>
          <w:szCs w:val="24"/>
        </w:rPr>
        <w:t>(i) i</w:t>
      </w:r>
      <w:r w:rsidR="007A66A1" w:rsidRPr="00680E68">
        <w:rPr>
          <w:rFonts w:ascii="Arial" w:hAnsi="Arial" w:cs="Arial"/>
          <w:sz w:val="24"/>
          <w:szCs w:val="24"/>
        </w:rPr>
        <w:t>nform the company’s shareholders that a meeting of shareholders was planned for 12 October 2022</w:t>
      </w:r>
      <w:r w:rsidR="00C24C18" w:rsidRPr="00680E68">
        <w:rPr>
          <w:rFonts w:ascii="Arial" w:hAnsi="Arial" w:cs="Arial"/>
          <w:sz w:val="24"/>
          <w:szCs w:val="24"/>
        </w:rPr>
        <w:t>,</w:t>
      </w:r>
      <w:r w:rsidR="003346AA" w:rsidRPr="00680E68">
        <w:rPr>
          <w:rFonts w:ascii="Arial" w:hAnsi="Arial" w:cs="Arial"/>
          <w:sz w:val="24"/>
          <w:szCs w:val="24"/>
        </w:rPr>
        <w:t xml:space="preserve"> at the Feather Market Hall</w:t>
      </w:r>
      <w:r w:rsidR="00C24C18" w:rsidRPr="00680E68">
        <w:rPr>
          <w:rFonts w:ascii="Arial" w:hAnsi="Arial" w:cs="Arial"/>
          <w:sz w:val="24"/>
          <w:szCs w:val="24"/>
        </w:rPr>
        <w:t>,</w:t>
      </w:r>
      <w:r w:rsidR="003346AA" w:rsidRPr="00680E68">
        <w:rPr>
          <w:rFonts w:ascii="Arial" w:hAnsi="Arial" w:cs="Arial"/>
          <w:sz w:val="24"/>
          <w:szCs w:val="24"/>
        </w:rPr>
        <w:t xml:space="preserve"> at 09h00</w:t>
      </w:r>
      <w:r w:rsidR="007A66A1" w:rsidRPr="00680E68">
        <w:rPr>
          <w:rFonts w:ascii="Arial" w:hAnsi="Arial" w:cs="Arial"/>
          <w:sz w:val="24"/>
          <w:szCs w:val="24"/>
        </w:rPr>
        <w:t xml:space="preserve">; </w:t>
      </w:r>
      <w:r w:rsidR="00C24C18" w:rsidRPr="00680E68">
        <w:rPr>
          <w:rFonts w:ascii="Arial" w:hAnsi="Arial" w:cs="Arial"/>
          <w:sz w:val="24"/>
          <w:szCs w:val="24"/>
        </w:rPr>
        <w:t xml:space="preserve">(ii) </w:t>
      </w:r>
      <w:r w:rsidR="007A66A1" w:rsidRPr="00680E68">
        <w:rPr>
          <w:rFonts w:ascii="Arial" w:hAnsi="Arial" w:cs="Arial"/>
          <w:sz w:val="24"/>
          <w:szCs w:val="24"/>
        </w:rPr>
        <w:t>that the directors of the company had decided to allow for further proposed resolutions to be submitted by shareholders</w:t>
      </w:r>
      <w:r w:rsidR="003346AA" w:rsidRPr="00680E68">
        <w:rPr>
          <w:rFonts w:ascii="Arial" w:hAnsi="Arial" w:cs="Arial"/>
          <w:sz w:val="24"/>
          <w:szCs w:val="24"/>
        </w:rPr>
        <w:t xml:space="preserve"> on or before 27 September 2022</w:t>
      </w:r>
      <w:r w:rsidR="007A66A1" w:rsidRPr="00680E68">
        <w:rPr>
          <w:rFonts w:ascii="Arial" w:hAnsi="Arial" w:cs="Arial"/>
          <w:sz w:val="24"/>
          <w:szCs w:val="24"/>
        </w:rPr>
        <w:t xml:space="preserve">; </w:t>
      </w:r>
      <w:r w:rsidR="00C24C18" w:rsidRPr="00680E68">
        <w:rPr>
          <w:rFonts w:ascii="Arial" w:hAnsi="Arial" w:cs="Arial"/>
          <w:sz w:val="24"/>
          <w:szCs w:val="24"/>
        </w:rPr>
        <w:t xml:space="preserve">(iii) </w:t>
      </w:r>
      <w:r w:rsidR="007A66A1" w:rsidRPr="00680E68">
        <w:rPr>
          <w:rFonts w:ascii="Arial" w:hAnsi="Arial" w:cs="Arial"/>
          <w:sz w:val="24"/>
          <w:szCs w:val="24"/>
        </w:rPr>
        <w:t xml:space="preserve">the procedure for </w:t>
      </w:r>
      <w:r w:rsidR="003F3B79" w:rsidRPr="00680E68">
        <w:rPr>
          <w:rFonts w:ascii="Arial" w:hAnsi="Arial" w:cs="Arial"/>
          <w:sz w:val="24"/>
          <w:szCs w:val="24"/>
        </w:rPr>
        <w:t>the submission of the further proposed resolutions</w:t>
      </w:r>
      <w:r w:rsidR="003346AA" w:rsidRPr="00680E68">
        <w:rPr>
          <w:rFonts w:ascii="Arial" w:hAnsi="Arial" w:cs="Arial"/>
          <w:sz w:val="24"/>
          <w:szCs w:val="24"/>
        </w:rPr>
        <w:t>;</w:t>
      </w:r>
      <w:r w:rsidR="0053042A" w:rsidRPr="00680E68">
        <w:rPr>
          <w:rFonts w:ascii="Arial" w:hAnsi="Arial" w:cs="Arial"/>
          <w:sz w:val="24"/>
          <w:szCs w:val="24"/>
        </w:rPr>
        <w:t xml:space="preserve"> and</w:t>
      </w:r>
      <w:r w:rsidR="003346AA" w:rsidRPr="00680E68">
        <w:rPr>
          <w:rFonts w:ascii="Arial" w:hAnsi="Arial" w:cs="Arial"/>
          <w:sz w:val="24"/>
          <w:szCs w:val="24"/>
        </w:rPr>
        <w:t xml:space="preserve"> </w:t>
      </w:r>
      <w:r w:rsidR="00C24C18" w:rsidRPr="00680E68">
        <w:rPr>
          <w:rFonts w:ascii="Arial" w:hAnsi="Arial" w:cs="Arial"/>
          <w:sz w:val="24"/>
          <w:szCs w:val="24"/>
        </w:rPr>
        <w:t xml:space="preserve">(iv) </w:t>
      </w:r>
      <w:r w:rsidR="003346AA" w:rsidRPr="00680E68">
        <w:rPr>
          <w:rFonts w:ascii="Arial" w:hAnsi="Arial" w:cs="Arial"/>
          <w:sz w:val="24"/>
          <w:szCs w:val="24"/>
        </w:rPr>
        <w:t xml:space="preserve">that the formal notice of the shareholders meeting would be distributed to the shareholders shortly.  There is no </w:t>
      </w:r>
      <w:r w:rsidR="008E04A3" w:rsidRPr="00680E68">
        <w:rPr>
          <w:rFonts w:ascii="Arial" w:hAnsi="Arial" w:cs="Arial"/>
          <w:sz w:val="24"/>
          <w:szCs w:val="24"/>
        </w:rPr>
        <w:t>evidence, no</w:t>
      </w:r>
      <w:r w:rsidR="00B063BF" w:rsidRPr="00680E68">
        <w:rPr>
          <w:rFonts w:ascii="Arial" w:hAnsi="Arial" w:cs="Arial"/>
          <w:sz w:val="24"/>
          <w:szCs w:val="24"/>
        </w:rPr>
        <w:t>r</w:t>
      </w:r>
      <w:r w:rsidR="008E04A3" w:rsidRPr="00680E68">
        <w:rPr>
          <w:rFonts w:ascii="Arial" w:hAnsi="Arial" w:cs="Arial"/>
          <w:sz w:val="24"/>
          <w:szCs w:val="24"/>
        </w:rPr>
        <w:t xml:space="preserve"> suggestion, </w:t>
      </w:r>
      <w:r w:rsidR="003346AA" w:rsidRPr="00680E68">
        <w:rPr>
          <w:rFonts w:ascii="Arial" w:hAnsi="Arial" w:cs="Arial"/>
          <w:sz w:val="24"/>
          <w:szCs w:val="24"/>
        </w:rPr>
        <w:t>on the papers that th</w:t>
      </w:r>
      <w:r w:rsidR="00B063BF" w:rsidRPr="00680E68">
        <w:rPr>
          <w:rFonts w:ascii="Arial" w:hAnsi="Arial" w:cs="Arial"/>
          <w:sz w:val="24"/>
          <w:szCs w:val="24"/>
        </w:rPr>
        <w:t>e</w:t>
      </w:r>
      <w:r w:rsidR="003346AA" w:rsidRPr="00680E68">
        <w:rPr>
          <w:rFonts w:ascii="Arial" w:hAnsi="Arial" w:cs="Arial"/>
          <w:sz w:val="24"/>
          <w:szCs w:val="24"/>
        </w:rPr>
        <w:t xml:space="preserve"> notice was ever disseminated</w:t>
      </w:r>
      <w:r w:rsidR="007E440D" w:rsidRPr="00680E68">
        <w:rPr>
          <w:rFonts w:ascii="Arial" w:hAnsi="Arial" w:cs="Arial"/>
          <w:sz w:val="24"/>
          <w:szCs w:val="24"/>
        </w:rPr>
        <w:t xml:space="preserve"> by the company secretary</w:t>
      </w:r>
      <w:r w:rsidR="003346AA" w:rsidRPr="00680E68">
        <w:rPr>
          <w:rFonts w:ascii="Arial" w:hAnsi="Arial" w:cs="Arial"/>
          <w:sz w:val="24"/>
          <w:szCs w:val="24"/>
        </w:rPr>
        <w:t xml:space="preserve"> to the shareholders.  To the contrary, it is apparent that as of 2 October 2022, the company secretary did not have the email addresses of all the directors</w:t>
      </w:r>
      <w:r w:rsidR="00B063BF" w:rsidRPr="00680E68">
        <w:rPr>
          <w:rFonts w:ascii="Arial" w:hAnsi="Arial" w:cs="Arial"/>
          <w:sz w:val="24"/>
          <w:szCs w:val="24"/>
        </w:rPr>
        <w:t>,</w:t>
      </w:r>
      <w:r w:rsidR="003346AA" w:rsidRPr="00680E68">
        <w:rPr>
          <w:rFonts w:ascii="Arial" w:hAnsi="Arial" w:cs="Arial"/>
          <w:sz w:val="24"/>
          <w:szCs w:val="24"/>
        </w:rPr>
        <w:t xml:space="preserve"> </w:t>
      </w:r>
      <w:r w:rsidR="00B063BF" w:rsidRPr="00680E68">
        <w:rPr>
          <w:rFonts w:ascii="Arial" w:hAnsi="Arial" w:cs="Arial"/>
          <w:sz w:val="24"/>
          <w:szCs w:val="24"/>
        </w:rPr>
        <w:t>n</w:t>
      </w:r>
      <w:r w:rsidR="003346AA" w:rsidRPr="00680E68">
        <w:rPr>
          <w:rFonts w:ascii="Arial" w:hAnsi="Arial" w:cs="Arial"/>
          <w:sz w:val="24"/>
          <w:szCs w:val="24"/>
        </w:rPr>
        <w:t>or those of the shareholders.</w:t>
      </w:r>
      <w:r w:rsidR="005D6C58" w:rsidRPr="00680E68">
        <w:rPr>
          <w:rFonts w:ascii="Arial" w:hAnsi="Arial" w:cs="Arial"/>
          <w:sz w:val="24"/>
          <w:szCs w:val="24"/>
        </w:rPr>
        <w:t xml:space="preserve">  Nothing turns on this.</w:t>
      </w:r>
      <w:r w:rsidR="003346AA" w:rsidRPr="00680E68">
        <w:rPr>
          <w:rFonts w:ascii="Arial" w:hAnsi="Arial" w:cs="Arial"/>
          <w:sz w:val="24"/>
          <w:szCs w:val="24"/>
        </w:rPr>
        <w:t xml:space="preserve">  </w:t>
      </w:r>
    </w:p>
    <w:p w14:paraId="1DD6B390" w14:textId="77777777" w:rsidR="00252676" w:rsidRDefault="00252676" w:rsidP="00252676">
      <w:pPr>
        <w:pStyle w:val="ListParagraph"/>
        <w:spacing w:after="0" w:line="480" w:lineRule="auto"/>
        <w:ind w:left="851"/>
        <w:jc w:val="both"/>
        <w:rPr>
          <w:rFonts w:ascii="Arial" w:hAnsi="Arial" w:cs="Arial"/>
          <w:sz w:val="24"/>
          <w:szCs w:val="24"/>
        </w:rPr>
      </w:pPr>
    </w:p>
    <w:p w14:paraId="65B42BBC" w14:textId="69C98A3A" w:rsidR="00902398"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[23]</w:t>
      </w:r>
      <w:r>
        <w:rPr>
          <w:rFonts w:ascii="Arial" w:hAnsi="Arial" w:cs="Arial"/>
          <w:sz w:val="24"/>
          <w:szCs w:val="24"/>
        </w:rPr>
        <w:tab/>
      </w:r>
      <w:r w:rsidR="00E60D35" w:rsidRPr="00680E68">
        <w:rPr>
          <w:rFonts w:ascii="Arial" w:hAnsi="Arial" w:cs="Arial"/>
          <w:sz w:val="24"/>
          <w:szCs w:val="24"/>
        </w:rPr>
        <w:t>O</w:t>
      </w:r>
      <w:r w:rsidR="003346AA" w:rsidRPr="00680E68">
        <w:rPr>
          <w:rFonts w:ascii="Arial" w:hAnsi="Arial" w:cs="Arial"/>
          <w:sz w:val="24"/>
          <w:szCs w:val="24"/>
        </w:rPr>
        <w:t>n 28 September 2022, the company secretary transmitted an email to Ms Heydenrycht; the second applicant; the eleventh respondent</w:t>
      </w:r>
      <w:r w:rsidR="00252676" w:rsidRPr="00680E68">
        <w:rPr>
          <w:rFonts w:ascii="Arial" w:hAnsi="Arial" w:cs="Arial"/>
          <w:sz w:val="24"/>
          <w:szCs w:val="24"/>
        </w:rPr>
        <w:t>;</w:t>
      </w:r>
      <w:r w:rsidR="003346AA" w:rsidRPr="00680E68">
        <w:rPr>
          <w:rFonts w:ascii="Arial" w:hAnsi="Arial" w:cs="Arial"/>
          <w:sz w:val="24"/>
          <w:szCs w:val="24"/>
        </w:rPr>
        <w:t xml:space="preserve"> and one other recipient, </w:t>
      </w:r>
      <w:r w:rsidR="00252676" w:rsidRPr="00680E68">
        <w:rPr>
          <w:rFonts w:ascii="Arial" w:hAnsi="Arial" w:cs="Arial"/>
          <w:sz w:val="24"/>
          <w:szCs w:val="24"/>
        </w:rPr>
        <w:t xml:space="preserve">whose identity </w:t>
      </w:r>
      <w:r w:rsidR="003346AA" w:rsidRPr="00680E68">
        <w:rPr>
          <w:rFonts w:ascii="Arial" w:hAnsi="Arial" w:cs="Arial"/>
          <w:sz w:val="24"/>
          <w:szCs w:val="24"/>
        </w:rPr>
        <w:t>is not disclosed</w:t>
      </w:r>
      <w:r w:rsidR="00252676" w:rsidRPr="00680E68">
        <w:rPr>
          <w:rFonts w:ascii="Arial" w:hAnsi="Arial" w:cs="Arial"/>
          <w:sz w:val="24"/>
          <w:szCs w:val="24"/>
        </w:rPr>
        <w:t>,</w:t>
      </w:r>
      <w:r w:rsidR="003346AA" w:rsidRPr="00680E68">
        <w:rPr>
          <w:rFonts w:ascii="Arial" w:hAnsi="Arial" w:cs="Arial"/>
          <w:sz w:val="24"/>
          <w:szCs w:val="24"/>
        </w:rPr>
        <w:t xml:space="preserve"> in which </w:t>
      </w:r>
      <w:r w:rsidR="000A7AD9" w:rsidRPr="00680E68">
        <w:rPr>
          <w:rFonts w:ascii="Arial" w:hAnsi="Arial" w:cs="Arial"/>
          <w:sz w:val="24"/>
          <w:szCs w:val="24"/>
        </w:rPr>
        <w:t>he</w:t>
      </w:r>
      <w:r w:rsidR="003346AA" w:rsidRPr="00680E68">
        <w:rPr>
          <w:rFonts w:ascii="Arial" w:hAnsi="Arial" w:cs="Arial"/>
          <w:sz w:val="24"/>
          <w:szCs w:val="24"/>
        </w:rPr>
        <w:t xml:space="preserve"> recorded that “</w:t>
      </w:r>
      <w:r w:rsidR="003346AA" w:rsidRPr="00680E68">
        <w:rPr>
          <w:rFonts w:ascii="Arial" w:hAnsi="Arial" w:cs="Arial"/>
          <w:i/>
          <w:iCs/>
          <w:sz w:val="24"/>
          <w:szCs w:val="24"/>
        </w:rPr>
        <w:t>…due to further matters that were not resolved by the Board and the Regional Taxi Council facilitators</w:t>
      </w:r>
      <w:r w:rsidR="00861547" w:rsidRPr="00680E68">
        <w:rPr>
          <w:rFonts w:ascii="Arial" w:hAnsi="Arial" w:cs="Arial"/>
          <w:i/>
          <w:iCs/>
          <w:sz w:val="24"/>
          <w:szCs w:val="24"/>
        </w:rPr>
        <w:t>, the meeting will now take place on 18 October 2022 at 09h00.  The venue will remain the Feather Market Centre Hall.</w:t>
      </w:r>
      <w:r w:rsidR="00861547" w:rsidRPr="00680E68">
        <w:rPr>
          <w:rFonts w:ascii="Arial" w:hAnsi="Arial" w:cs="Arial"/>
          <w:sz w:val="24"/>
          <w:szCs w:val="24"/>
        </w:rPr>
        <w:t>”</w:t>
      </w:r>
      <w:r w:rsidR="003346AA" w:rsidRPr="00680E68">
        <w:rPr>
          <w:rFonts w:ascii="Arial" w:hAnsi="Arial" w:cs="Arial"/>
          <w:sz w:val="24"/>
          <w:szCs w:val="24"/>
        </w:rPr>
        <w:t xml:space="preserve">  </w:t>
      </w:r>
      <w:r w:rsidR="00252676" w:rsidRPr="00680E68">
        <w:rPr>
          <w:rFonts w:ascii="Arial" w:hAnsi="Arial" w:cs="Arial"/>
          <w:sz w:val="24"/>
          <w:szCs w:val="24"/>
        </w:rPr>
        <w:t xml:space="preserve">Thereafter, at 22h51 on 2 October 2022, the company secretary </w:t>
      </w:r>
      <w:r w:rsidR="000A7AD9" w:rsidRPr="00680E68">
        <w:rPr>
          <w:rFonts w:ascii="Arial" w:hAnsi="Arial" w:cs="Arial"/>
          <w:sz w:val="24"/>
          <w:szCs w:val="24"/>
        </w:rPr>
        <w:t xml:space="preserve">transmitted an </w:t>
      </w:r>
      <w:r w:rsidR="00252676" w:rsidRPr="00680E68">
        <w:rPr>
          <w:rFonts w:ascii="Arial" w:hAnsi="Arial" w:cs="Arial"/>
          <w:sz w:val="24"/>
          <w:szCs w:val="24"/>
        </w:rPr>
        <w:t>email</w:t>
      </w:r>
      <w:r w:rsidR="000A7AD9" w:rsidRPr="00680E68">
        <w:rPr>
          <w:rFonts w:ascii="Arial" w:hAnsi="Arial" w:cs="Arial"/>
          <w:sz w:val="24"/>
          <w:szCs w:val="24"/>
        </w:rPr>
        <w:t xml:space="preserve"> to </w:t>
      </w:r>
      <w:r w:rsidR="00302083" w:rsidRPr="00680E68">
        <w:rPr>
          <w:rFonts w:ascii="Arial" w:hAnsi="Arial" w:cs="Arial"/>
          <w:sz w:val="24"/>
          <w:szCs w:val="24"/>
        </w:rPr>
        <w:t>several of</w:t>
      </w:r>
      <w:r w:rsidR="004208C0" w:rsidRPr="00680E68">
        <w:rPr>
          <w:rFonts w:ascii="Arial" w:hAnsi="Arial" w:cs="Arial"/>
          <w:sz w:val="24"/>
          <w:szCs w:val="24"/>
        </w:rPr>
        <w:t xml:space="preserve"> the company’s directors </w:t>
      </w:r>
      <w:r w:rsidR="00302083" w:rsidRPr="00680E68">
        <w:rPr>
          <w:rFonts w:ascii="Arial" w:hAnsi="Arial" w:cs="Arial"/>
          <w:sz w:val="24"/>
          <w:szCs w:val="24"/>
        </w:rPr>
        <w:t xml:space="preserve">with </w:t>
      </w:r>
      <w:r w:rsidR="00C8041C" w:rsidRPr="00680E68">
        <w:rPr>
          <w:rFonts w:ascii="Arial" w:hAnsi="Arial" w:cs="Arial"/>
          <w:sz w:val="24"/>
          <w:szCs w:val="24"/>
        </w:rPr>
        <w:t xml:space="preserve">a link to the notice of </w:t>
      </w:r>
      <w:r w:rsidR="00302083" w:rsidRPr="00680E68">
        <w:rPr>
          <w:rFonts w:ascii="Arial" w:hAnsi="Arial" w:cs="Arial"/>
          <w:sz w:val="24"/>
          <w:szCs w:val="24"/>
        </w:rPr>
        <w:t xml:space="preserve">the </w:t>
      </w:r>
      <w:r w:rsidR="00C8041C" w:rsidRPr="00680E68">
        <w:rPr>
          <w:rFonts w:ascii="Arial" w:hAnsi="Arial" w:cs="Arial"/>
          <w:sz w:val="24"/>
          <w:szCs w:val="24"/>
        </w:rPr>
        <w:t xml:space="preserve">meeting, </w:t>
      </w:r>
      <w:r w:rsidR="00302083" w:rsidRPr="00680E68">
        <w:rPr>
          <w:rFonts w:ascii="Arial" w:hAnsi="Arial" w:cs="Arial"/>
          <w:sz w:val="24"/>
          <w:szCs w:val="24"/>
        </w:rPr>
        <w:t xml:space="preserve">and </w:t>
      </w:r>
      <w:r w:rsidR="00252676" w:rsidRPr="00680E68">
        <w:rPr>
          <w:rFonts w:ascii="Arial" w:hAnsi="Arial" w:cs="Arial"/>
          <w:sz w:val="24"/>
          <w:szCs w:val="24"/>
        </w:rPr>
        <w:lastRenderedPageBreak/>
        <w:t>a draft shareholders pack</w:t>
      </w:r>
      <w:r w:rsidR="00917682" w:rsidRPr="00680E68">
        <w:rPr>
          <w:rFonts w:ascii="Arial" w:hAnsi="Arial" w:cs="Arial"/>
          <w:sz w:val="24"/>
          <w:szCs w:val="24"/>
        </w:rPr>
        <w:t xml:space="preserve"> for the shareholder’s meeting</w:t>
      </w:r>
      <w:r w:rsidR="00252676" w:rsidRPr="00680E68">
        <w:rPr>
          <w:rFonts w:ascii="Arial" w:hAnsi="Arial" w:cs="Arial"/>
          <w:sz w:val="24"/>
          <w:szCs w:val="24"/>
        </w:rPr>
        <w:t xml:space="preserve">, </w:t>
      </w:r>
      <w:r w:rsidR="00917682" w:rsidRPr="00680E68">
        <w:rPr>
          <w:rFonts w:ascii="Arial" w:hAnsi="Arial" w:cs="Arial"/>
          <w:sz w:val="24"/>
          <w:szCs w:val="24"/>
        </w:rPr>
        <w:t>which was divided across three emails, transmitted at 22h51; 22h55; and 22h57</w:t>
      </w:r>
      <w:r w:rsidR="00B063BF" w:rsidRPr="00680E68">
        <w:rPr>
          <w:rFonts w:ascii="Arial" w:hAnsi="Arial" w:cs="Arial"/>
          <w:sz w:val="24"/>
          <w:szCs w:val="24"/>
        </w:rPr>
        <w:t>,</w:t>
      </w:r>
      <w:r w:rsidR="00917682" w:rsidRPr="00680E68">
        <w:rPr>
          <w:rFonts w:ascii="Arial" w:hAnsi="Arial" w:cs="Arial"/>
          <w:sz w:val="24"/>
          <w:szCs w:val="24"/>
        </w:rPr>
        <w:t xml:space="preserve"> respectively.</w:t>
      </w:r>
      <w:r w:rsidR="00C8041C" w:rsidRPr="00680E68">
        <w:rPr>
          <w:rFonts w:ascii="Arial" w:hAnsi="Arial" w:cs="Arial"/>
          <w:sz w:val="24"/>
          <w:szCs w:val="24"/>
        </w:rPr>
        <w:t xml:space="preserve">  The </w:t>
      </w:r>
      <w:r w:rsidR="00841502" w:rsidRPr="00680E68">
        <w:rPr>
          <w:rFonts w:ascii="Arial" w:hAnsi="Arial" w:cs="Arial"/>
          <w:sz w:val="24"/>
          <w:szCs w:val="24"/>
        </w:rPr>
        <w:t xml:space="preserve">company secretary </w:t>
      </w:r>
      <w:r w:rsidR="00C8041C" w:rsidRPr="00680E68">
        <w:rPr>
          <w:rFonts w:ascii="Arial" w:hAnsi="Arial" w:cs="Arial"/>
          <w:sz w:val="24"/>
          <w:szCs w:val="24"/>
        </w:rPr>
        <w:t>requested the recipients to forward a copy of the documents to the directors, who had not been copied in on the email,</w:t>
      </w:r>
      <w:r w:rsidR="00C8041C">
        <w:rPr>
          <w:rStyle w:val="FootnoteReference"/>
          <w:rFonts w:ascii="Arial" w:hAnsi="Arial" w:cs="Arial"/>
          <w:sz w:val="24"/>
          <w:szCs w:val="24"/>
        </w:rPr>
        <w:footnoteReference w:id="16"/>
      </w:r>
      <w:r w:rsidR="00C8041C" w:rsidRPr="00680E68">
        <w:rPr>
          <w:rFonts w:ascii="Arial" w:hAnsi="Arial" w:cs="Arial"/>
          <w:sz w:val="24"/>
          <w:szCs w:val="24"/>
        </w:rPr>
        <w:t xml:space="preserve"> and </w:t>
      </w:r>
      <w:r w:rsidR="00841502" w:rsidRPr="00680E68">
        <w:rPr>
          <w:rFonts w:ascii="Arial" w:hAnsi="Arial" w:cs="Arial"/>
          <w:sz w:val="24"/>
          <w:szCs w:val="24"/>
        </w:rPr>
        <w:t xml:space="preserve">to favour him </w:t>
      </w:r>
      <w:r w:rsidR="00C8041C" w:rsidRPr="00680E68">
        <w:rPr>
          <w:rFonts w:ascii="Arial" w:hAnsi="Arial" w:cs="Arial"/>
          <w:sz w:val="24"/>
          <w:szCs w:val="24"/>
        </w:rPr>
        <w:t>with the</w:t>
      </w:r>
      <w:r w:rsidR="00B87D71" w:rsidRPr="00680E68">
        <w:rPr>
          <w:rFonts w:ascii="Arial" w:hAnsi="Arial" w:cs="Arial"/>
          <w:sz w:val="24"/>
          <w:szCs w:val="24"/>
        </w:rPr>
        <w:t xml:space="preserve"> shareholders </w:t>
      </w:r>
      <w:r w:rsidR="00C8041C" w:rsidRPr="00680E68">
        <w:rPr>
          <w:rFonts w:ascii="Arial" w:hAnsi="Arial" w:cs="Arial"/>
          <w:sz w:val="24"/>
          <w:szCs w:val="24"/>
        </w:rPr>
        <w:t>email addresses.</w:t>
      </w:r>
      <w:r w:rsidR="000A7563" w:rsidRPr="00680E68">
        <w:rPr>
          <w:rFonts w:ascii="Arial" w:hAnsi="Arial" w:cs="Arial"/>
          <w:sz w:val="24"/>
          <w:szCs w:val="24"/>
        </w:rPr>
        <w:t xml:space="preserve">  The company secretary </w:t>
      </w:r>
      <w:r w:rsidR="002C51C3" w:rsidRPr="00680E68">
        <w:rPr>
          <w:rFonts w:ascii="Arial" w:hAnsi="Arial" w:cs="Arial"/>
          <w:sz w:val="24"/>
          <w:szCs w:val="24"/>
        </w:rPr>
        <w:t xml:space="preserve">further </w:t>
      </w:r>
      <w:r w:rsidR="000A7563" w:rsidRPr="00680E68">
        <w:rPr>
          <w:rFonts w:ascii="Arial" w:hAnsi="Arial" w:cs="Arial"/>
          <w:sz w:val="24"/>
          <w:szCs w:val="24"/>
        </w:rPr>
        <w:t xml:space="preserve">recorded that delivery of hard copies </w:t>
      </w:r>
      <w:r w:rsidR="002C51C3" w:rsidRPr="00680E68">
        <w:rPr>
          <w:rFonts w:ascii="Arial" w:hAnsi="Arial" w:cs="Arial"/>
          <w:sz w:val="24"/>
          <w:szCs w:val="24"/>
        </w:rPr>
        <w:t xml:space="preserve">of the documents </w:t>
      </w:r>
      <w:r w:rsidR="000A7563" w:rsidRPr="00680E68">
        <w:rPr>
          <w:rFonts w:ascii="Arial" w:hAnsi="Arial" w:cs="Arial"/>
          <w:sz w:val="24"/>
          <w:szCs w:val="24"/>
        </w:rPr>
        <w:t>would be facilitated on the morning of 3 October 2022.</w:t>
      </w:r>
      <w:r w:rsidR="00902398" w:rsidRPr="00680E68">
        <w:rPr>
          <w:rFonts w:ascii="Arial" w:hAnsi="Arial" w:cs="Arial"/>
          <w:sz w:val="24"/>
          <w:szCs w:val="24"/>
        </w:rPr>
        <w:t xml:space="preserve">  According to the applicants, the majority of the company’s shareholders are elderly persons </w:t>
      </w:r>
      <w:r w:rsidR="002C51C3" w:rsidRPr="00680E68">
        <w:rPr>
          <w:rFonts w:ascii="Arial" w:hAnsi="Arial" w:cs="Arial"/>
          <w:sz w:val="24"/>
          <w:szCs w:val="24"/>
        </w:rPr>
        <w:t xml:space="preserve">and </w:t>
      </w:r>
      <w:r w:rsidR="00902398" w:rsidRPr="00680E68">
        <w:rPr>
          <w:rFonts w:ascii="Arial" w:hAnsi="Arial" w:cs="Arial"/>
          <w:sz w:val="24"/>
          <w:szCs w:val="24"/>
        </w:rPr>
        <w:t>are not technologically advanced</w:t>
      </w:r>
      <w:r w:rsidR="002C51C3" w:rsidRPr="00680E68">
        <w:rPr>
          <w:rFonts w:ascii="Arial" w:hAnsi="Arial" w:cs="Arial"/>
          <w:sz w:val="24"/>
          <w:szCs w:val="24"/>
        </w:rPr>
        <w:t xml:space="preserve">.  As a result, </w:t>
      </w:r>
      <w:r w:rsidR="00902398" w:rsidRPr="00680E68">
        <w:rPr>
          <w:rFonts w:ascii="Arial" w:hAnsi="Arial" w:cs="Arial"/>
          <w:sz w:val="24"/>
          <w:szCs w:val="24"/>
        </w:rPr>
        <w:t xml:space="preserve">any documents disseminated electronically had to be followed up with hard copies.  </w:t>
      </w:r>
    </w:p>
    <w:p w14:paraId="6BDFA9F0" w14:textId="443CA5DF" w:rsidR="00902398" w:rsidRDefault="000A7563" w:rsidP="00902398">
      <w:pPr>
        <w:pStyle w:val="ListParagraph"/>
        <w:spacing w:after="0" w:line="480" w:lineRule="auto"/>
        <w:ind w:left="851"/>
        <w:jc w:val="both"/>
        <w:rPr>
          <w:rFonts w:ascii="Arial" w:hAnsi="Arial" w:cs="Arial"/>
          <w:sz w:val="24"/>
          <w:szCs w:val="24"/>
        </w:rPr>
      </w:pPr>
      <w:r>
        <w:rPr>
          <w:rFonts w:ascii="Arial" w:hAnsi="Arial" w:cs="Arial"/>
          <w:sz w:val="24"/>
          <w:szCs w:val="24"/>
        </w:rPr>
        <w:t xml:space="preserve">  </w:t>
      </w:r>
    </w:p>
    <w:p w14:paraId="3DF279B1" w14:textId="1561715D" w:rsidR="004208C0"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[24]</w:t>
      </w:r>
      <w:r>
        <w:rPr>
          <w:rFonts w:ascii="Arial" w:hAnsi="Arial" w:cs="Arial"/>
          <w:sz w:val="24"/>
          <w:szCs w:val="24"/>
        </w:rPr>
        <w:tab/>
      </w:r>
      <w:r w:rsidR="003A08F9" w:rsidRPr="00680E68">
        <w:rPr>
          <w:rFonts w:ascii="Arial" w:hAnsi="Arial" w:cs="Arial"/>
          <w:sz w:val="24"/>
          <w:szCs w:val="24"/>
        </w:rPr>
        <w:t>P</w:t>
      </w:r>
      <w:r w:rsidR="00C8041C" w:rsidRPr="00680E68">
        <w:rPr>
          <w:rFonts w:ascii="Arial" w:hAnsi="Arial" w:cs="Arial"/>
          <w:sz w:val="24"/>
          <w:szCs w:val="24"/>
        </w:rPr>
        <w:t xml:space="preserve">rior to the </w:t>
      </w:r>
      <w:r w:rsidR="003A08F9" w:rsidRPr="00680E68">
        <w:rPr>
          <w:rFonts w:ascii="Arial" w:hAnsi="Arial" w:cs="Arial"/>
          <w:sz w:val="24"/>
          <w:szCs w:val="24"/>
        </w:rPr>
        <w:t xml:space="preserve">board of directors having approved </w:t>
      </w:r>
      <w:r w:rsidR="00C8041C" w:rsidRPr="00680E68">
        <w:rPr>
          <w:rFonts w:ascii="Arial" w:hAnsi="Arial" w:cs="Arial"/>
          <w:sz w:val="24"/>
          <w:szCs w:val="24"/>
        </w:rPr>
        <w:t xml:space="preserve">the draft agenda and the shareholders pack, </w:t>
      </w:r>
      <w:r w:rsidR="00AF1CE4" w:rsidRPr="00680E68">
        <w:rPr>
          <w:rFonts w:ascii="Arial" w:hAnsi="Arial" w:cs="Arial"/>
          <w:sz w:val="24"/>
          <w:szCs w:val="24"/>
        </w:rPr>
        <w:t xml:space="preserve">which was incomplete, </w:t>
      </w:r>
      <w:r w:rsidR="00C8041C" w:rsidRPr="00680E68">
        <w:rPr>
          <w:rFonts w:ascii="Arial" w:hAnsi="Arial" w:cs="Arial"/>
          <w:sz w:val="24"/>
          <w:szCs w:val="24"/>
        </w:rPr>
        <w:t xml:space="preserve">the company secretary </w:t>
      </w:r>
      <w:r w:rsidR="004208C0" w:rsidRPr="00680E68">
        <w:rPr>
          <w:rFonts w:ascii="Arial" w:hAnsi="Arial" w:cs="Arial"/>
          <w:sz w:val="24"/>
          <w:szCs w:val="24"/>
        </w:rPr>
        <w:t>created a WhatsApp group</w:t>
      </w:r>
      <w:r w:rsidR="000F6746" w:rsidRPr="00680E68">
        <w:rPr>
          <w:rFonts w:ascii="Arial" w:hAnsi="Arial" w:cs="Arial"/>
          <w:sz w:val="24"/>
          <w:szCs w:val="24"/>
        </w:rPr>
        <w:t>,</w:t>
      </w:r>
      <w:r w:rsidR="003A08F9">
        <w:rPr>
          <w:rStyle w:val="FootnoteReference"/>
          <w:rFonts w:ascii="Arial" w:hAnsi="Arial" w:cs="Arial"/>
          <w:sz w:val="24"/>
          <w:szCs w:val="24"/>
        </w:rPr>
        <w:footnoteReference w:id="17"/>
      </w:r>
      <w:r w:rsidR="004208C0" w:rsidRPr="00680E68">
        <w:rPr>
          <w:rFonts w:ascii="Arial" w:hAnsi="Arial" w:cs="Arial"/>
          <w:sz w:val="24"/>
          <w:szCs w:val="24"/>
        </w:rPr>
        <w:t xml:space="preserve"> and </w:t>
      </w:r>
      <w:r w:rsidR="000F6746" w:rsidRPr="00680E68">
        <w:rPr>
          <w:rFonts w:ascii="Arial" w:hAnsi="Arial" w:cs="Arial"/>
          <w:sz w:val="24"/>
          <w:szCs w:val="24"/>
        </w:rPr>
        <w:t xml:space="preserve">via this platform, </w:t>
      </w:r>
      <w:r w:rsidR="004208C0" w:rsidRPr="00680E68">
        <w:rPr>
          <w:rFonts w:ascii="Arial" w:hAnsi="Arial" w:cs="Arial"/>
          <w:sz w:val="24"/>
          <w:szCs w:val="24"/>
        </w:rPr>
        <w:t xml:space="preserve">disseminated the documents to the shareholders.  </w:t>
      </w:r>
    </w:p>
    <w:p w14:paraId="3FF12542" w14:textId="77777777" w:rsidR="004208C0" w:rsidRDefault="004208C0" w:rsidP="004208C0">
      <w:pPr>
        <w:pStyle w:val="ListParagraph"/>
        <w:spacing w:after="0" w:line="480" w:lineRule="auto"/>
        <w:ind w:left="851"/>
        <w:jc w:val="both"/>
        <w:rPr>
          <w:rFonts w:ascii="Arial" w:hAnsi="Arial" w:cs="Arial"/>
          <w:sz w:val="24"/>
          <w:szCs w:val="24"/>
        </w:rPr>
      </w:pPr>
    </w:p>
    <w:p w14:paraId="1BE41551" w14:textId="1423824D" w:rsidR="009E27A7"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[25]</w:t>
      </w:r>
      <w:r>
        <w:rPr>
          <w:rFonts w:ascii="Arial" w:hAnsi="Arial" w:cs="Arial"/>
          <w:sz w:val="24"/>
          <w:szCs w:val="24"/>
        </w:rPr>
        <w:tab/>
      </w:r>
      <w:r w:rsidR="004208C0" w:rsidRPr="00680E68">
        <w:rPr>
          <w:rFonts w:ascii="Arial" w:hAnsi="Arial" w:cs="Arial"/>
          <w:sz w:val="24"/>
          <w:szCs w:val="24"/>
        </w:rPr>
        <w:t>When this came to the attention of the second applicant</w:t>
      </w:r>
      <w:r w:rsidR="003A08F9" w:rsidRPr="00680E68">
        <w:rPr>
          <w:rFonts w:ascii="Arial" w:hAnsi="Arial" w:cs="Arial"/>
          <w:sz w:val="24"/>
          <w:szCs w:val="24"/>
        </w:rPr>
        <w:t>,</w:t>
      </w:r>
      <w:r w:rsidR="004208C0" w:rsidRPr="00680E68">
        <w:rPr>
          <w:rFonts w:ascii="Arial" w:hAnsi="Arial" w:cs="Arial"/>
          <w:sz w:val="24"/>
          <w:szCs w:val="24"/>
        </w:rPr>
        <w:t xml:space="preserve"> on 3 October 2022, he</w:t>
      </w:r>
      <w:r w:rsidR="00DA616B" w:rsidRPr="00680E68">
        <w:rPr>
          <w:rFonts w:ascii="Arial" w:hAnsi="Arial" w:cs="Arial"/>
          <w:sz w:val="24"/>
          <w:szCs w:val="24"/>
        </w:rPr>
        <w:t xml:space="preserve"> </w:t>
      </w:r>
      <w:r w:rsidR="0090545F" w:rsidRPr="00680E68">
        <w:rPr>
          <w:rFonts w:ascii="Arial" w:hAnsi="Arial" w:cs="Arial"/>
          <w:sz w:val="24"/>
          <w:szCs w:val="24"/>
        </w:rPr>
        <w:t>sent a voice-note on the WhatsApp group informing the shareholders that the notices were unauthorised and that they should be ignored</w:t>
      </w:r>
      <w:r w:rsidR="00DA616B" w:rsidRPr="00680E68">
        <w:rPr>
          <w:rFonts w:ascii="Arial" w:hAnsi="Arial" w:cs="Arial"/>
          <w:sz w:val="24"/>
          <w:szCs w:val="24"/>
        </w:rPr>
        <w:t>.  He thereafter</w:t>
      </w:r>
      <w:r w:rsidR="0090545F" w:rsidRPr="00680E68">
        <w:rPr>
          <w:rFonts w:ascii="Arial" w:hAnsi="Arial" w:cs="Arial"/>
          <w:sz w:val="24"/>
          <w:szCs w:val="24"/>
        </w:rPr>
        <w:t xml:space="preserve"> </w:t>
      </w:r>
      <w:r w:rsidR="004208C0" w:rsidRPr="00680E68">
        <w:rPr>
          <w:rFonts w:ascii="Arial" w:hAnsi="Arial" w:cs="Arial"/>
          <w:sz w:val="24"/>
          <w:szCs w:val="24"/>
        </w:rPr>
        <w:t xml:space="preserve">contacted the company secretary to express his disapproval as to the premature and unauthorised dissemination of the notice of meeting.  This </w:t>
      </w:r>
      <w:r w:rsidR="002E695E" w:rsidRPr="00680E68">
        <w:rPr>
          <w:rFonts w:ascii="Arial" w:hAnsi="Arial" w:cs="Arial"/>
          <w:sz w:val="24"/>
          <w:szCs w:val="24"/>
        </w:rPr>
        <w:t xml:space="preserve">elicited a response via email, from </w:t>
      </w:r>
      <w:r w:rsidR="004208C0" w:rsidRPr="00680E68">
        <w:rPr>
          <w:rFonts w:ascii="Arial" w:hAnsi="Arial" w:cs="Arial"/>
          <w:sz w:val="24"/>
          <w:szCs w:val="24"/>
        </w:rPr>
        <w:t>the company secretary</w:t>
      </w:r>
      <w:r w:rsidR="002E695E" w:rsidRPr="00680E68">
        <w:rPr>
          <w:rFonts w:ascii="Arial" w:hAnsi="Arial" w:cs="Arial"/>
          <w:sz w:val="24"/>
          <w:szCs w:val="24"/>
        </w:rPr>
        <w:t xml:space="preserve"> on the same day.  </w:t>
      </w:r>
      <w:r w:rsidR="002E695E" w:rsidRPr="00680E68">
        <w:rPr>
          <w:rFonts w:ascii="Arial" w:hAnsi="Arial" w:cs="Arial"/>
          <w:sz w:val="24"/>
          <w:szCs w:val="24"/>
        </w:rPr>
        <w:lastRenderedPageBreak/>
        <w:t xml:space="preserve">In addition to recording the above impasse, </w:t>
      </w:r>
      <w:r w:rsidR="004208C0" w:rsidRPr="00680E68">
        <w:rPr>
          <w:rFonts w:ascii="Arial" w:hAnsi="Arial" w:cs="Arial"/>
          <w:sz w:val="24"/>
          <w:szCs w:val="24"/>
        </w:rPr>
        <w:t xml:space="preserve">he </w:t>
      </w:r>
      <w:r w:rsidR="00E01848" w:rsidRPr="00680E68">
        <w:rPr>
          <w:rFonts w:ascii="Arial" w:hAnsi="Arial" w:cs="Arial"/>
          <w:sz w:val="24"/>
          <w:szCs w:val="24"/>
        </w:rPr>
        <w:t xml:space="preserve">further </w:t>
      </w:r>
      <w:r w:rsidR="002E695E" w:rsidRPr="00680E68">
        <w:rPr>
          <w:rFonts w:ascii="Arial" w:hAnsi="Arial" w:cs="Arial"/>
          <w:sz w:val="24"/>
          <w:szCs w:val="24"/>
        </w:rPr>
        <w:t xml:space="preserve">recorded that he </w:t>
      </w:r>
      <w:r w:rsidR="004208C0" w:rsidRPr="00680E68">
        <w:rPr>
          <w:rFonts w:ascii="Arial" w:hAnsi="Arial" w:cs="Arial"/>
          <w:sz w:val="24"/>
          <w:szCs w:val="24"/>
        </w:rPr>
        <w:t>was of the understanding that he had a mandate to send the notice to the shareholders timeously</w:t>
      </w:r>
      <w:r w:rsidR="00154775" w:rsidRPr="00680E68">
        <w:rPr>
          <w:rFonts w:ascii="Arial" w:hAnsi="Arial" w:cs="Arial"/>
          <w:sz w:val="24"/>
          <w:szCs w:val="24"/>
        </w:rPr>
        <w:t xml:space="preserve"> and</w:t>
      </w:r>
      <w:r w:rsidR="00E01848" w:rsidRPr="00680E68">
        <w:rPr>
          <w:rFonts w:ascii="Arial" w:hAnsi="Arial" w:cs="Arial"/>
          <w:sz w:val="24"/>
          <w:szCs w:val="24"/>
        </w:rPr>
        <w:t xml:space="preserve"> indicated that </w:t>
      </w:r>
      <w:r w:rsidR="004208C0" w:rsidRPr="00680E68">
        <w:rPr>
          <w:rFonts w:ascii="Arial" w:hAnsi="Arial" w:cs="Arial"/>
          <w:sz w:val="24"/>
          <w:szCs w:val="24"/>
        </w:rPr>
        <w:t xml:space="preserve">3 October 2022 </w:t>
      </w:r>
      <w:r w:rsidR="00154775" w:rsidRPr="00680E68">
        <w:rPr>
          <w:rFonts w:ascii="Arial" w:hAnsi="Arial" w:cs="Arial"/>
          <w:sz w:val="24"/>
          <w:szCs w:val="24"/>
        </w:rPr>
        <w:t>was t</w:t>
      </w:r>
      <w:r w:rsidR="004208C0" w:rsidRPr="00680E68">
        <w:rPr>
          <w:rFonts w:ascii="Arial" w:hAnsi="Arial" w:cs="Arial"/>
          <w:sz w:val="24"/>
          <w:szCs w:val="24"/>
        </w:rPr>
        <w:t xml:space="preserve">he last day for the delivery of the notice. </w:t>
      </w:r>
      <w:r w:rsidR="00E25173" w:rsidRPr="00680E68">
        <w:rPr>
          <w:rFonts w:ascii="Arial" w:hAnsi="Arial" w:cs="Arial"/>
          <w:sz w:val="24"/>
          <w:szCs w:val="24"/>
        </w:rPr>
        <w:t xml:space="preserve"> He proposed a meeting</w:t>
      </w:r>
      <w:r w:rsidR="00E01848" w:rsidRPr="00680E68">
        <w:rPr>
          <w:rFonts w:ascii="Arial" w:hAnsi="Arial" w:cs="Arial"/>
          <w:sz w:val="24"/>
          <w:szCs w:val="24"/>
        </w:rPr>
        <w:t>,</w:t>
      </w:r>
      <w:r w:rsidR="00E25173" w:rsidRPr="00680E68">
        <w:rPr>
          <w:rFonts w:ascii="Arial" w:hAnsi="Arial" w:cs="Arial"/>
          <w:sz w:val="24"/>
          <w:szCs w:val="24"/>
        </w:rPr>
        <w:t xml:space="preserve"> with the Regional Taxi Council being present</w:t>
      </w:r>
      <w:r w:rsidR="00E01848" w:rsidRPr="00680E68">
        <w:rPr>
          <w:rFonts w:ascii="Arial" w:hAnsi="Arial" w:cs="Arial"/>
          <w:sz w:val="24"/>
          <w:szCs w:val="24"/>
        </w:rPr>
        <w:t>,</w:t>
      </w:r>
      <w:r w:rsidR="00E25173" w:rsidRPr="00680E68">
        <w:rPr>
          <w:rFonts w:ascii="Arial" w:hAnsi="Arial" w:cs="Arial"/>
          <w:sz w:val="24"/>
          <w:szCs w:val="24"/>
        </w:rPr>
        <w:t xml:space="preserve"> to review the situation</w:t>
      </w:r>
      <w:r w:rsidR="00AF1CE4" w:rsidRPr="00680E68">
        <w:rPr>
          <w:rFonts w:ascii="Arial" w:hAnsi="Arial" w:cs="Arial"/>
          <w:sz w:val="24"/>
          <w:szCs w:val="24"/>
        </w:rPr>
        <w:t>,</w:t>
      </w:r>
      <w:r w:rsidR="00E25173" w:rsidRPr="00680E68">
        <w:rPr>
          <w:rFonts w:ascii="Arial" w:hAnsi="Arial" w:cs="Arial"/>
          <w:sz w:val="24"/>
          <w:szCs w:val="24"/>
        </w:rPr>
        <w:t xml:space="preserve"> which had arisen</w:t>
      </w:r>
      <w:r w:rsidR="00E01848" w:rsidRPr="00680E68">
        <w:rPr>
          <w:rFonts w:ascii="Arial" w:hAnsi="Arial" w:cs="Arial"/>
          <w:sz w:val="24"/>
          <w:szCs w:val="24"/>
        </w:rPr>
        <w:t xml:space="preserve">, and ultimately </w:t>
      </w:r>
      <w:r w:rsidR="008D184C" w:rsidRPr="00680E68">
        <w:rPr>
          <w:rFonts w:ascii="Arial" w:hAnsi="Arial" w:cs="Arial"/>
          <w:sz w:val="24"/>
          <w:szCs w:val="24"/>
        </w:rPr>
        <w:t>resigned on 12 October 2022.</w:t>
      </w:r>
      <w:r w:rsidR="000A7563" w:rsidRPr="00680E68">
        <w:rPr>
          <w:rFonts w:ascii="Arial" w:hAnsi="Arial" w:cs="Arial"/>
          <w:sz w:val="24"/>
          <w:szCs w:val="24"/>
        </w:rPr>
        <w:t xml:space="preserve">  </w:t>
      </w:r>
      <w:r w:rsidR="00091331" w:rsidRPr="00680E68">
        <w:rPr>
          <w:rFonts w:ascii="Arial" w:hAnsi="Arial" w:cs="Arial"/>
          <w:sz w:val="24"/>
          <w:szCs w:val="24"/>
        </w:rPr>
        <w:t>I pause to mention that a</w:t>
      </w:r>
      <w:r w:rsidR="000A7563" w:rsidRPr="00680E68">
        <w:rPr>
          <w:rFonts w:ascii="Arial" w:hAnsi="Arial" w:cs="Arial"/>
          <w:sz w:val="24"/>
          <w:szCs w:val="24"/>
        </w:rPr>
        <w:t>t the time of his resignation, only one shareholder</w:t>
      </w:r>
      <w:r w:rsidR="00A96D01" w:rsidRPr="00680E68">
        <w:rPr>
          <w:rFonts w:ascii="Arial" w:hAnsi="Arial" w:cs="Arial"/>
          <w:sz w:val="24"/>
          <w:szCs w:val="24"/>
        </w:rPr>
        <w:t xml:space="preserve"> had received a hard copy of the necessary documentation</w:t>
      </w:r>
      <w:r w:rsidR="006B780A" w:rsidRPr="00680E68">
        <w:rPr>
          <w:rFonts w:ascii="Arial" w:hAnsi="Arial" w:cs="Arial"/>
          <w:sz w:val="24"/>
          <w:szCs w:val="24"/>
        </w:rPr>
        <w:t xml:space="preserve"> for the shareholders meeting</w:t>
      </w:r>
      <w:r w:rsidR="00A96D01" w:rsidRPr="00680E68">
        <w:rPr>
          <w:rFonts w:ascii="Arial" w:hAnsi="Arial" w:cs="Arial"/>
          <w:sz w:val="24"/>
          <w:szCs w:val="24"/>
        </w:rPr>
        <w:t>.</w:t>
      </w:r>
      <w:r w:rsidR="00902398" w:rsidRPr="00680E68">
        <w:rPr>
          <w:rFonts w:ascii="Arial" w:hAnsi="Arial" w:cs="Arial"/>
          <w:sz w:val="24"/>
          <w:szCs w:val="24"/>
        </w:rPr>
        <w:t xml:space="preserve">  </w:t>
      </w:r>
    </w:p>
    <w:p w14:paraId="18129247" w14:textId="77777777" w:rsidR="009E27A7" w:rsidRPr="009E27A7" w:rsidRDefault="009E27A7" w:rsidP="009E27A7">
      <w:pPr>
        <w:pStyle w:val="ListParagraph"/>
        <w:spacing w:after="0" w:line="480" w:lineRule="auto"/>
        <w:rPr>
          <w:rFonts w:ascii="Arial" w:hAnsi="Arial" w:cs="Arial"/>
          <w:sz w:val="24"/>
          <w:szCs w:val="24"/>
        </w:rPr>
      </w:pPr>
    </w:p>
    <w:p w14:paraId="5581E397" w14:textId="22845904" w:rsidR="00902398"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[26]</w:t>
      </w:r>
      <w:r>
        <w:rPr>
          <w:rFonts w:ascii="Arial" w:hAnsi="Arial" w:cs="Arial"/>
          <w:sz w:val="24"/>
          <w:szCs w:val="24"/>
        </w:rPr>
        <w:tab/>
      </w:r>
      <w:r w:rsidR="00902398" w:rsidRPr="00680E68">
        <w:rPr>
          <w:rFonts w:ascii="Arial" w:hAnsi="Arial" w:cs="Arial"/>
          <w:sz w:val="24"/>
          <w:szCs w:val="24"/>
        </w:rPr>
        <w:t xml:space="preserve">Following </w:t>
      </w:r>
      <w:r w:rsidR="00091331" w:rsidRPr="00680E68">
        <w:rPr>
          <w:rFonts w:ascii="Arial" w:hAnsi="Arial" w:cs="Arial"/>
          <w:sz w:val="24"/>
          <w:szCs w:val="24"/>
        </w:rPr>
        <w:t xml:space="preserve">his </w:t>
      </w:r>
      <w:r w:rsidR="00902398" w:rsidRPr="00680E68">
        <w:rPr>
          <w:rFonts w:ascii="Arial" w:hAnsi="Arial" w:cs="Arial"/>
          <w:sz w:val="24"/>
          <w:szCs w:val="24"/>
        </w:rPr>
        <w:t xml:space="preserve">resignation, the applicants contend that the company’s board of directors immediately met and resolved that the </w:t>
      </w:r>
      <w:r w:rsidR="00817FDC" w:rsidRPr="00680E68">
        <w:rPr>
          <w:rFonts w:ascii="Arial" w:hAnsi="Arial" w:cs="Arial"/>
          <w:sz w:val="24"/>
          <w:szCs w:val="24"/>
        </w:rPr>
        <w:t>shareholders meeting could not go ahead on 18 October 2022 in that: (i) there was no longer a company secretary; (ii) the necessary documentation could not be delivered to all the shareholders timeously; (iii) all the requirements regarding the proposed resolutions had not been met; and (iv) the contents of the shareholder packages were not in order.</w:t>
      </w:r>
    </w:p>
    <w:p w14:paraId="3C9F1646" w14:textId="77777777" w:rsidR="00817FDC" w:rsidRDefault="00817FDC" w:rsidP="00817FDC">
      <w:pPr>
        <w:pStyle w:val="ListParagraph"/>
        <w:spacing w:after="0" w:line="480" w:lineRule="auto"/>
        <w:ind w:left="851"/>
        <w:jc w:val="both"/>
        <w:rPr>
          <w:rFonts w:ascii="Arial" w:hAnsi="Arial" w:cs="Arial"/>
          <w:sz w:val="24"/>
          <w:szCs w:val="24"/>
        </w:rPr>
      </w:pPr>
    </w:p>
    <w:p w14:paraId="119D39D8" w14:textId="08928312" w:rsidR="00DA11C1" w:rsidRPr="00680E68" w:rsidRDefault="00680E68" w:rsidP="00680E68">
      <w:pPr>
        <w:spacing w:after="0" w:line="480" w:lineRule="auto"/>
        <w:ind w:left="851" w:hanging="851"/>
        <w:jc w:val="both"/>
        <w:rPr>
          <w:rFonts w:ascii="Arial" w:hAnsi="Arial" w:cs="Arial"/>
          <w:sz w:val="24"/>
          <w:szCs w:val="24"/>
        </w:rPr>
      </w:pPr>
      <w:r w:rsidRPr="00DA11C1">
        <w:rPr>
          <w:rFonts w:ascii="Arial" w:hAnsi="Arial" w:cs="Arial"/>
          <w:sz w:val="24"/>
          <w:szCs w:val="24"/>
        </w:rPr>
        <w:t>[27]</w:t>
      </w:r>
      <w:r w:rsidRPr="00DA11C1">
        <w:rPr>
          <w:rFonts w:ascii="Arial" w:hAnsi="Arial" w:cs="Arial"/>
          <w:sz w:val="24"/>
          <w:szCs w:val="24"/>
        </w:rPr>
        <w:tab/>
      </w:r>
      <w:r w:rsidR="00817FDC" w:rsidRPr="00680E68">
        <w:rPr>
          <w:rFonts w:ascii="Arial" w:hAnsi="Arial" w:cs="Arial"/>
          <w:sz w:val="24"/>
          <w:szCs w:val="24"/>
        </w:rPr>
        <w:t>Accordingly, on 14 October 2022, the second applicant</w:t>
      </w:r>
      <w:r w:rsidR="00DA11C1" w:rsidRPr="00680E68">
        <w:rPr>
          <w:rFonts w:ascii="Arial" w:hAnsi="Arial" w:cs="Arial"/>
          <w:sz w:val="24"/>
          <w:szCs w:val="24"/>
        </w:rPr>
        <w:t>, issued a formal notice of cancellation</w:t>
      </w:r>
      <w:r w:rsidR="00CD4C3E">
        <w:rPr>
          <w:rStyle w:val="FootnoteReference"/>
          <w:rFonts w:ascii="Arial" w:hAnsi="Arial" w:cs="Arial"/>
          <w:sz w:val="24"/>
          <w:szCs w:val="24"/>
        </w:rPr>
        <w:footnoteReference w:id="18"/>
      </w:r>
      <w:r w:rsidR="00DA11C1" w:rsidRPr="00680E68">
        <w:rPr>
          <w:rFonts w:ascii="Arial" w:hAnsi="Arial" w:cs="Arial"/>
          <w:sz w:val="24"/>
          <w:szCs w:val="24"/>
        </w:rPr>
        <w:t xml:space="preserve"> of the meeting</w:t>
      </w:r>
      <w:r w:rsidR="00C2703E" w:rsidRPr="00680E68">
        <w:rPr>
          <w:rFonts w:ascii="Arial" w:hAnsi="Arial" w:cs="Arial"/>
          <w:sz w:val="24"/>
          <w:szCs w:val="24"/>
        </w:rPr>
        <w:t xml:space="preserve"> to the shareholders</w:t>
      </w:r>
      <w:r w:rsidR="00DA11C1" w:rsidRPr="00680E68">
        <w:rPr>
          <w:rFonts w:ascii="Arial" w:hAnsi="Arial" w:cs="Arial"/>
          <w:sz w:val="24"/>
          <w:szCs w:val="24"/>
        </w:rPr>
        <w:t xml:space="preserve">, the validity of which </w:t>
      </w:r>
      <w:r w:rsidR="00091331" w:rsidRPr="00680E68">
        <w:rPr>
          <w:rFonts w:ascii="Arial" w:hAnsi="Arial" w:cs="Arial"/>
          <w:sz w:val="24"/>
          <w:szCs w:val="24"/>
        </w:rPr>
        <w:t>was</w:t>
      </w:r>
      <w:r w:rsidR="00DA11C1" w:rsidRPr="00680E68">
        <w:rPr>
          <w:rFonts w:ascii="Arial" w:hAnsi="Arial" w:cs="Arial"/>
          <w:sz w:val="24"/>
          <w:szCs w:val="24"/>
        </w:rPr>
        <w:t xml:space="preserve"> challenged by the second to tenth respondents.</w:t>
      </w:r>
      <w:r w:rsidR="005A4DBE">
        <w:rPr>
          <w:rStyle w:val="FootnoteReference"/>
          <w:rFonts w:ascii="Arial" w:hAnsi="Arial" w:cs="Arial"/>
          <w:sz w:val="24"/>
          <w:szCs w:val="24"/>
        </w:rPr>
        <w:footnoteReference w:id="19"/>
      </w:r>
      <w:r w:rsidR="00DA11C1" w:rsidRPr="00680E68">
        <w:rPr>
          <w:rFonts w:ascii="Arial" w:hAnsi="Arial" w:cs="Arial"/>
          <w:sz w:val="24"/>
          <w:szCs w:val="24"/>
        </w:rPr>
        <w:t xml:space="preserve">  The applicants contend that </w:t>
      </w:r>
      <w:r w:rsidR="00DA11C1" w:rsidRPr="00680E68">
        <w:rPr>
          <w:rFonts w:ascii="Arial" w:hAnsi="Arial" w:cs="Arial"/>
          <w:sz w:val="24"/>
          <w:szCs w:val="24"/>
        </w:rPr>
        <w:lastRenderedPageBreak/>
        <w:t>notwithstanding the above, the second to tenth respondents proceeded to convene a</w:t>
      </w:r>
      <w:r w:rsidR="00091331" w:rsidRPr="00680E68">
        <w:rPr>
          <w:rFonts w:ascii="Arial" w:hAnsi="Arial" w:cs="Arial"/>
          <w:sz w:val="24"/>
          <w:szCs w:val="24"/>
        </w:rPr>
        <w:t xml:space="preserve"> purported shareholders</w:t>
      </w:r>
      <w:r w:rsidR="00DA11C1" w:rsidRPr="00680E68">
        <w:rPr>
          <w:rFonts w:ascii="Arial" w:hAnsi="Arial" w:cs="Arial"/>
          <w:sz w:val="24"/>
          <w:szCs w:val="24"/>
        </w:rPr>
        <w:t xml:space="preserve"> meeting</w:t>
      </w:r>
      <w:r w:rsidR="00091331" w:rsidRPr="00680E68">
        <w:rPr>
          <w:rFonts w:ascii="Arial" w:hAnsi="Arial" w:cs="Arial"/>
          <w:sz w:val="24"/>
          <w:szCs w:val="24"/>
        </w:rPr>
        <w:t xml:space="preserve"> </w:t>
      </w:r>
      <w:r w:rsidR="00DA11C1" w:rsidRPr="00680E68">
        <w:rPr>
          <w:rFonts w:ascii="Arial" w:hAnsi="Arial" w:cs="Arial"/>
          <w:sz w:val="24"/>
          <w:szCs w:val="24"/>
        </w:rPr>
        <w:t>on 18 October 2022,</w:t>
      </w:r>
      <w:r w:rsidR="00C2703E" w:rsidRPr="00680E68">
        <w:rPr>
          <w:rFonts w:ascii="Arial" w:hAnsi="Arial" w:cs="Arial"/>
          <w:sz w:val="24"/>
          <w:szCs w:val="24"/>
        </w:rPr>
        <w:t xml:space="preserve"> </w:t>
      </w:r>
      <w:r w:rsidR="00DA11C1" w:rsidRPr="00680E68">
        <w:rPr>
          <w:rFonts w:ascii="Arial" w:hAnsi="Arial" w:cs="Arial"/>
          <w:sz w:val="24"/>
          <w:szCs w:val="24"/>
        </w:rPr>
        <w:t xml:space="preserve">during which the second to sixth applicant directors were removed and replaced by the </w:t>
      </w:r>
      <w:r w:rsidR="00AE0385" w:rsidRPr="00680E68">
        <w:rPr>
          <w:rFonts w:ascii="Arial" w:hAnsi="Arial" w:cs="Arial"/>
          <w:sz w:val="24"/>
          <w:szCs w:val="24"/>
        </w:rPr>
        <w:t xml:space="preserve">dissident </w:t>
      </w:r>
      <w:r w:rsidR="00DA11C1" w:rsidRPr="00680E68">
        <w:rPr>
          <w:rFonts w:ascii="Arial" w:hAnsi="Arial" w:cs="Arial"/>
          <w:sz w:val="24"/>
          <w:szCs w:val="24"/>
        </w:rPr>
        <w:t xml:space="preserve">directors.   </w:t>
      </w:r>
    </w:p>
    <w:p w14:paraId="0AD916E4" w14:textId="77777777" w:rsidR="00DA11C1" w:rsidRPr="00DA11C1" w:rsidRDefault="00DA11C1" w:rsidP="00376A71">
      <w:pPr>
        <w:pStyle w:val="ListParagraph"/>
        <w:spacing w:after="0" w:line="480" w:lineRule="auto"/>
        <w:rPr>
          <w:rFonts w:ascii="Arial" w:hAnsi="Arial" w:cs="Arial"/>
          <w:sz w:val="24"/>
          <w:szCs w:val="24"/>
        </w:rPr>
      </w:pPr>
    </w:p>
    <w:p w14:paraId="3066B2FD" w14:textId="6D1B3F52" w:rsidR="00717076"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[28]</w:t>
      </w:r>
      <w:r>
        <w:rPr>
          <w:rFonts w:ascii="Arial" w:hAnsi="Arial" w:cs="Arial"/>
          <w:sz w:val="24"/>
          <w:szCs w:val="24"/>
        </w:rPr>
        <w:tab/>
      </w:r>
      <w:r w:rsidR="00717076" w:rsidRPr="00680E68">
        <w:rPr>
          <w:rFonts w:ascii="Arial" w:hAnsi="Arial" w:cs="Arial"/>
          <w:sz w:val="24"/>
          <w:szCs w:val="24"/>
        </w:rPr>
        <w:t xml:space="preserve">The second to tenth respondents, save for a bald denial, do not challenge the facts upon which the applicants rely.  </w:t>
      </w:r>
      <w:r w:rsidR="008108F5" w:rsidRPr="00680E68">
        <w:rPr>
          <w:rFonts w:ascii="Arial" w:hAnsi="Arial" w:cs="Arial"/>
          <w:sz w:val="24"/>
          <w:szCs w:val="24"/>
        </w:rPr>
        <w:t>I</w:t>
      </w:r>
      <w:r w:rsidR="00717076" w:rsidRPr="00680E68">
        <w:rPr>
          <w:rFonts w:ascii="Arial" w:hAnsi="Arial" w:cs="Arial"/>
          <w:sz w:val="24"/>
          <w:szCs w:val="24"/>
        </w:rPr>
        <w:t>nstead</w:t>
      </w:r>
      <w:r w:rsidR="008108F5" w:rsidRPr="00680E68">
        <w:rPr>
          <w:rFonts w:ascii="Arial" w:hAnsi="Arial" w:cs="Arial"/>
          <w:sz w:val="24"/>
          <w:szCs w:val="24"/>
        </w:rPr>
        <w:t>, they</w:t>
      </w:r>
      <w:r w:rsidR="00717076" w:rsidRPr="00680E68">
        <w:rPr>
          <w:rFonts w:ascii="Arial" w:hAnsi="Arial" w:cs="Arial"/>
          <w:sz w:val="24"/>
          <w:szCs w:val="24"/>
        </w:rPr>
        <w:t xml:space="preserve"> contend in their answering affidavit, without laying a factual basis therefor, that the shareholders meeting was properly convened “</w:t>
      </w:r>
      <w:r w:rsidR="00717076" w:rsidRPr="00680E68">
        <w:rPr>
          <w:rFonts w:ascii="Arial" w:hAnsi="Arial" w:cs="Arial"/>
          <w:i/>
          <w:iCs/>
          <w:sz w:val="24"/>
          <w:szCs w:val="24"/>
        </w:rPr>
        <w:t>in accordance with the requirements of the Act</w:t>
      </w:r>
      <w:r w:rsidR="00717076" w:rsidRPr="00680E68">
        <w:rPr>
          <w:rFonts w:ascii="Arial" w:hAnsi="Arial" w:cs="Arial"/>
          <w:sz w:val="24"/>
          <w:szCs w:val="24"/>
        </w:rPr>
        <w:t>” by the company secretary, to whom such duty had been outsourced.  The</w:t>
      </w:r>
      <w:r w:rsidR="000C32EC" w:rsidRPr="00680E68">
        <w:rPr>
          <w:rFonts w:ascii="Arial" w:hAnsi="Arial" w:cs="Arial"/>
          <w:sz w:val="24"/>
          <w:szCs w:val="24"/>
        </w:rPr>
        <w:t xml:space="preserve"> entire</w:t>
      </w:r>
      <w:r w:rsidR="00717076" w:rsidRPr="00680E68">
        <w:rPr>
          <w:rFonts w:ascii="Arial" w:hAnsi="Arial" w:cs="Arial"/>
          <w:sz w:val="24"/>
          <w:szCs w:val="24"/>
        </w:rPr>
        <w:t xml:space="preserve"> basis for such contention is recorded at paragraph 97.4 of the second to tenth respondents’ answering affidavit, which reads as follows:</w:t>
      </w:r>
    </w:p>
    <w:p w14:paraId="6EED5A1E" w14:textId="77777777" w:rsidR="00717076" w:rsidRPr="00717076" w:rsidRDefault="00717076" w:rsidP="00717076">
      <w:pPr>
        <w:pStyle w:val="ListParagraph"/>
        <w:rPr>
          <w:rFonts w:ascii="Arial" w:hAnsi="Arial" w:cs="Arial"/>
          <w:sz w:val="24"/>
          <w:szCs w:val="24"/>
        </w:rPr>
      </w:pPr>
    </w:p>
    <w:p w14:paraId="21B7EC44" w14:textId="0081E059" w:rsidR="00DA11C1" w:rsidRPr="00DA11C1" w:rsidRDefault="00717076" w:rsidP="002D2C43">
      <w:pPr>
        <w:pStyle w:val="ListParagraph"/>
        <w:spacing w:after="0" w:line="360" w:lineRule="auto"/>
        <w:ind w:left="851"/>
        <w:jc w:val="both"/>
        <w:rPr>
          <w:rFonts w:ascii="Arial" w:hAnsi="Arial" w:cs="Arial"/>
          <w:sz w:val="24"/>
          <w:szCs w:val="24"/>
        </w:rPr>
      </w:pPr>
      <w:r>
        <w:rPr>
          <w:rFonts w:ascii="Arial" w:hAnsi="Arial" w:cs="Arial"/>
          <w:sz w:val="24"/>
          <w:szCs w:val="24"/>
        </w:rPr>
        <w:t>“</w:t>
      </w:r>
      <w:r w:rsidR="002D2C43" w:rsidRPr="002D2C43">
        <w:rPr>
          <w:rFonts w:ascii="Arial" w:hAnsi="Arial" w:cs="Arial"/>
          <w:i/>
          <w:iCs/>
          <w:lang w:val="en-US"/>
        </w:rPr>
        <w:t>T</w:t>
      </w:r>
      <w:r w:rsidRPr="002D2C43">
        <w:rPr>
          <w:rFonts w:ascii="Arial" w:hAnsi="Arial" w:cs="Arial"/>
          <w:i/>
          <w:iCs/>
          <w:lang w:val="en-US"/>
        </w:rPr>
        <w:t xml:space="preserve">he </w:t>
      </w:r>
      <w:r w:rsidR="002D2C43" w:rsidRPr="002D2C43">
        <w:rPr>
          <w:rFonts w:ascii="Arial" w:hAnsi="Arial" w:cs="Arial"/>
          <w:i/>
          <w:iCs/>
          <w:lang w:val="en-US"/>
        </w:rPr>
        <w:t>S</w:t>
      </w:r>
      <w:r w:rsidRPr="002D2C43">
        <w:rPr>
          <w:rFonts w:ascii="Arial" w:hAnsi="Arial" w:cs="Arial"/>
          <w:i/>
          <w:iCs/>
          <w:lang w:val="en-US"/>
        </w:rPr>
        <w:t xml:space="preserve">econd to </w:t>
      </w:r>
      <w:r w:rsidR="002D2C43" w:rsidRPr="002D2C43">
        <w:rPr>
          <w:rFonts w:ascii="Arial" w:hAnsi="Arial" w:cs="Arial"/>
          <w:i/>
          <w:iCs/>
          <w:lang w:val="en-US"/>
        </w:rPr>
        <w:t>Tenth</w:t>
      </w:r>
      <w:r w:rsidRPr="002D2C43">
        <w:rPr>
          <w:rFonts w:ascii="Arial" w:hAnsi="Arial" w:cs="Arial"/>
          <w:i/>
          <w:iCs/>
          <w:lang w:val="en-US"/>
        </w:rPr>
        <w:t xml:space="preserve"> </w:t>
      </w:r>
      <w:r w:rsidR="002D2C43" w:rsidRPr="002D2C43">
        <w:rPr>
          <w:rFonts w:ascii="Arial" w:hAnsi="Arial" w:cs="Arial"/>
          <w:i/>
          <w:iCs/>
          <w:lang w:val="en-US"/>
        </w:rPr>
        <w:t>A</w:t>
      </w:r>
      <w:r w:rsidRPr="002D2C43">
        <w:rPr>
          <w:rFonts w:ascii="Arial" w:hAnsi="Arial" w:cs="Arial"/>
          <w:i/>
          <w:iCs/>
          <w:lang w:val="en-US"/>
        </w:rPr>
        <w:t>pplicants, having outsourced the duty of convening the shareholders meeting of 18 October 2022, cannot be heard to complain, it is submitted, that certain min</w:t>
      </w:r>
      <w:r w:rsidR="002D2C43" w:rsidRPr="002D2C43">
        <w:rPr>
          <w:rFonts w:ascii="Arial" w:hAnsi="Arial" w:cs="Arial"/>
          <w:i/>
          <w:iCs/>
          <w:lang w:val="en-US"/>
        </w:rPr>
        <w:t xml:space="preserve">utiae </w:t>
      </w:r>
      <w:r w:rsidRPr="002D2C43">
        <w:rPr>
          <w:rFonts w:ascii="Arial" w:hAnsi="Arial" w:cs="Arial"/>
          <w:i/>
          <w:iCs/>
          <w:lang w:val="en-US"/>
        </w:rPr>
        <w:t xml:space="preserve">related to the typical holding of a shareholders meeting were not to their liking, such as the fact that there was no longer secretary. </w:t>
      </w:r>
      <w:r w:rsidR="002D2C43" w:rsidRPr="002D2C43">
        <w:rPr>
          <w:rFonts w:ascii="Arial" w:hAnsi="Arial" w:cs="Arial"/>
          <w:i/>
          <w:iCs/>
          <w:lang w:val="en-US"/>
        </w:rPr>
        <w:t xml:space="preserve"> </w:t>
      </w:r>
      <w:r w:rsidRPr="002D2C43">
        <w:rPr>
          <w:rFonts w:ascii="Arial" w:hAnsi="Arial" w:cs="Arial"/>
          <w:i/>
          <w:iCs/>
          <w:lang w:val="en-US"/>
        </w:rPr>
        <w:t xml:space="preserve">A meeting of shareholders is precisely that and cannot be made subject to or controlled by a </w:t>
      </w:r>
      <w:r w:rsidR="002D2C43" w:rsidRPr="002D2C43">
        <w:rPr>
          <w:rFonts w:ascii="Arial" w:hAnsi="Arial" w:cs="Arial"/>
          <w:i/>
          <w:iCs/>
          <w:lang w:val="en-US"/>
        </w:rPr>
        <w:t>B</w:t>
      </w:r>
      <w:r w:rsidRPr="002D2C43">
        <w:rPr>
          <w:rFonts w:ascii="Arial" w:hAnsi="Arial" w:cs="Arial"/>
          <w:i/>
          <w:iCs/>
          <w:lang w:val="en-US"/>
        </w:rPr>
        <w:t xml:space="preserve">oard of </w:t>
      </w:r>
      <w:r w:rsidR="002D2C43" w:rsidRPr="002D2C43">
        <w:rPr>
          <w:rFonts w:ascii="Arial" w:hAnsi="Arial" w:cs="Arial"/>
          <w:i/>
          <w:iCs/>
          <w:lang w:val="en-US"/>
        </w:rPr>
        <w:t>D</w:t>
      </w:r>
      <w:r w:rsidRPr="002D2C43">
        <w:rPr>
          <w:rFonts w:ascii="Arial" w:hAnsi="Arial" w:cs="Arial"/>
          <w:i/>
          <w:iCs/>
          <w:lang w:val="en-US"/>
        </w:rPr>
        <w:t xml:space="preserve">irectors of a </w:t>
      </w:r>
      <w:r w:rsidR="002D2C43" w:rsidRPr="002D2C43">
        <w:rPr>
          <w:rFonts w:ascii="Arial" w:hAnsi="Arial" w:cs="Arial"/>
          <w:i/>
          <w:iCs/>
          <w:lang w:val="en-US"/>
        </w:rPr>
        <w:t>C</w:t>
      </w:r>
      <w:r w:rsidRPr="002D2C43">
        <w:rPr>
          <w:rFonts w:ascii="Arial" w:hAnsi="Arial" w:cs="Arial"/>
          <w:i/>
          <w:iCs/>
          <w:lang w:val="en-US"/>
        </w:rPr>
        <w:t xml:space="preserve">ompany of which they are shareholders. </w:t>
      </w:r>
      <w:r w:rsidR="002D2C43" w:rsidRPr="002D2C43">
        <w:rPr>
          <w:rFonts w:ascii="Arial" w:hAnsi="Arial" w:cs="Arial"/>
          <w:i/>
          <w:iCs/>
          <w:lang w:val="en-US"/>
        </w:rPr>
        <w:t xml:space="preserve"> </w:t>
      </w:r>
      <w:r w:rsidRPr="002D2C43">
        <w:rPr>
          <w:rFonts w:ascii="Arial" w:hAnsi="Arial" w:cs="Arial"/>
          <w:i/>
          <w:iCs/>
          <w:lang w:val="en-US"/>
        </w:rPr>
        <w:t xml:space="preserve">A meeting properly convened cannot be cancelled, at the whim of the </w:t>
      </w:r>
      <w:r w:rsidR="002D2C43" w:rsidRPr="002D2C43">
        <w:rPr>
          <w:rFonts w:ascii="Arial" w:hAnsi="Arial" w:cs="Arial"/>
          <w:i/>
          <w:iCs/>
          <w:lang w:val="en-US"/>
        </w:rPr>
        <w:t>B</w:t>
      </w:r>
      <w:r w:rsidRPr="002D2C43">
        <w:rPr>
          <w:rFonts w:ascii="Arial" w:hAnsi="Arial" w:cs="Arial"/>
          <w:i/>
          <w:iCs/>
          <w:lang w:val="en-US"/>
        </w:rPr>
        <w:t xml:space="preserve">oard of </w:t>
      </w:r>
      <w:r w:rsidR="002D2C43" w:rsidRPr="002D2C43">
        <w:rPr>
          <w:rFonts w:ascii="Arial" w:hAnsi="Arial" w:cs="Arial"/>
          <w:i/>
          <w:iCs/>
          <w:lang w:val="en-US"/>
        </w:rPr>
        <w:t>D</w:t>
      </w:r>
      <w:r w:rsidRPr="002D2C43">
        <w:rPr>
          <w:rFonts w:ascii="Arial" w:hAnsi="Arial" w:cs="Arial"/>
          <w:i/>
          <w:iCs/>
          <w:lang w:val="en-US"/>
        </w:rPr>
        <w:t>irectors.</w:t>
      </w:r>
      <w:r w:rsidR="002D2C43" w:rsidRPr="002D2C43">
        <w:rPr>
          <w:rFonts w:ascii="Arial" w:hAnsi="Arial" w:cs="Arial"/>
          <w:i/>
          <w:iCs/>
          <w:lang w:val="en-US"/>
        </w:rPr>
        <w:t xml:space="preserve"> </w:t>
      </w:r>
      <w:r w:rsidRPr="002D2C43">
        <w:rPr>
          <w:rFonts w:ascii="Arial" w:hAnsi="Arial" w:cs="Arial"/>
          <w:i/>
          <w:iCs/>
          <w:lang w:val="en-US"/>
        </w:rPr>
        <w:t xml:space="preserve"> In particular, I submit, to purportedly cancel </w:t>
      </w:r>
      <w:r w:rsidR="002D2C43" w:rsidRPr="002D2C43">
        <w:rPr>
          <w:rFonts w:ascii="Arial" w:hAnsi="Arial" w:cs="Arial"/>
          <w:i/>
          <w:iCs/>
          <w:lang w:val="en-US"/>
        </w:rPr>
        <w:t>a</w:t>
      </w:r>
      <w:r w:rsidRPr="002D2C43">
        <w:rPr>
          <w:rFonts w:ascii="Arial" w:hAnsi="Arial" w:cs="Arial"/>
          <w:i/>
          <w:iCs/>
          <w:lang w:val="en-US"/>
        </w:rPr>
        <w:t xml:space="preserve"> scheduled meeting properly convened</w:t>
      </w:r>
      <w:r w:rsidRPr="00717076">
        <w:rPr>
          <w:rFonts w:ascii="Arial" w:hAnsi="Arial" w:cs="Arial"/>
          <w:sz w:val="24"/>
          <w:szCs w:val="24"/>
          <w:lang w:val="en-US"/>
        </w:rPr>
        <w:t>.</w:t>
      </w:r>
      <w:r>
        <w:rPr>
          <w:rFonts w:ascii="Arial" w:hAnsi="Arial" w:cs="Arial"/>
          <w:sz w:val="24"/>
          <w:szCs w:val="24"/>
          <w:lang w:val="en-US"/>
        </w:rPr>
        <w:t>”</w:t>
      </w:r>
      <w:r>
        <w:rPr>
          <w:rFonts w:ascii="Arial" w:hAnsi="Arial" w:cs="Arial"/>
          <w:sz w:val="24"/>
          <w:szCs w:val="24"/>
        </w:rPr>
        <w:t xml:space="preserve">  </w:t>
      </w:r>
    </w:p>
    <w:p w14:paraId="0B005D08" w14:textId="77777777" w:rsidR="00376A71" w:rsidRDefault="00376A71" w:rsidP="00376A71">
      <w:pPr>
        <w:pStyle w:val="ListParagraph"/>
        <w:spacing w:after="0" w:line="480" w:lineRule="auto"/>
        <w:ind w:left="851"/>
        <w:jc w:val="both"/>
        <w:rPr>
          <w:rFonts w:ascii="Arial" w:hAnsi="Arial" w:cs="Arial"/>
          <w:sz w:val="24"/>
          <w:szCs w:val="24"/>
        </w:rPr>
      </w:pPr>
    </w:p>
    <w:p w14:paraId="50F63B94" w14:textId="5F98B486" w:rsidR="00AA1F50"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[29]</w:t>
      </w:r>
      <w:r>
        <w:rPr>
          <w:rFonts w:ascii="Arial" w:hAnsi="Arial" w:cs="Arial"/>
          <w:sz w:val="24"/>
          <w:szCs w:val="24"/>
        </w:rPr>
        <w:tab/>
      </w:r>
      <w:r w:rsidR="006E67B7" w:rsidRPr="00680E68">
        <w:rPr>
          <w:rFonts w:ascii="Arial" w:hAnsi="Arial" w:cs="Arial"/>
          <w:sz w:val="24"/>
          <w:szCs w:val="24"/>
        </w:rPr>
        <w:t xml:space="preserve">More than this, the </w:t>
      </w:r>
      <w:r w:rsidR="00376A71" w:rsidRPr="00680E68">
        <w:rPr>
          <w:rFonts w:ascii="Arial" w:hAnsi="Arial" w:cs="Arial"/>
          <w:sz w:val="24"/>
          <w:szCs w:val="24"/>
        </w:rPr>
        <w:t>second to tenth respondents do not say</w:t>
      </w:r>
      <w:r w:rsidR="00C93CE7" w:rsidRPr="00680E68">
        <w:rPr>
          <w:rFonts w:ascii="Arial" w:hAnsi="Arial" w:cs="Arial"/>
          <w:sz w:val="24"/>
          <w:szCs w:val="24"/>
        </w:rPr>
        <w:t>,</w:t>
      </w:r>
      <w:r w:rsidR="00376A71" w:rsidRPr="00680E68">
        <w:rPr>
          <w:rFonts w:ascii="Arial" w:hAnsi="Arial" w:cs="Arial"/>
          <w:sz w:val="24"/>
          <w:szCs w:val="24"/>
        </w:rPr>
        <w:t xml:space="preserve"> </w:t>
      </w:r>
      <w:r w:rsidR="000C32EC" w:rsidRPr="00680E68">
        <w:rPr>
          <w:rFonts w:ascii="Arial" w:hAnsi="Arial" w:cs="Arial"/>
          <w:sz w:val="24"/>
          <w:szCs w:val="24"/>
        </w:rPr>
        <w:t xml:space="preserve">in relation to the </w:t>
      </w:r>
      <w:r w:rsidR="00376A71" w:rsidRPr="00680E68">
        <w:rPr>
          <w:rFonts w:ascii="Arial" w:hAnsi="Arial" w:cs="Arial"/>
          <w:sz w:val="24"/>
          <w:szCs w:val="24"/>
        </w:rPr>
        <w:t xml:space="preserve">factual allegations </w:t>
      </w:r>
      <w:r w:rsidR="006132AE" w:rsidRPr="00680E68">
        <w:rPr>
          <w:rFonts w:ascii="Arial" w:hAnsi="Arial" w:cs="Arial"/>
          <w:sz w:val="24"/>
          <w:szCs w:val="24"/>
        </w:rPr>
        <w:t xml:space="preserve">put up by the </w:t>
      </w:r>
      <w:r w:rsidR="00376A71" w:rsidRPr="00680E68">
        <w:rPr>
          <w:rFonts w:ascii="Arial" w:hAnsi="Arial" w:cs="Arial"/>
          <w:sz w:val="24"/>
          <w:szCs w:val="24"/>
        </w:rPr>
        <w:t>applicants</w:t>
      </w:r>
      <w:r w:rsidR="000346C2" w:rsidRPr="00680E68">
        <w:rPr>
          <w:rFonts w:ascii="Arial" w:hAnsi="Arial" w:cs="Arial"/>
          <w:sz w:val="24"/>
          <w:szCs w:val="24"/>
        </w:rPr>
        <w:t>, in the absence of which, the contention that the meeting was properly convened amounts to no mo</w:t>
      </w:r>
      <w:r w:rsidR="0067242B" w:rsidRPr="00680E68">
        <w:rPr>
          <w:rFonts w:ascii="Arial" w:hAnsi="Arial" w:cs="Arial"/>
          <w:sz w:val="24"/>
          <w:szCs w:val="24"/>
        </w:rPr>
        <w:t>r</w:t>
      </w:r>
      <w:r w:rsidR="000346C2" w:rsidRPr="00680E68">
        <w:rPr>
          <w:rFonts w:ascii="Arial" w:hAnsi="Arial" w:cs="Arial"/>
          <w:sz w:val="24"/>
          <w:szCs w:val="24"/>
        </w:rPr>
        <w:t xml:space="preserve">e than </w:t>
      </w:r>
      <w:r w:rsidR="000346C2" w:rsidRPr="00680E68">
        <w:rPr>
          <w:rFonts w:ascii="Arial" w:hAnsi="Arial" w:cs="Arial"/>
          <w:sz w:val="24"/>
          <w:szCs w:val="24"/>
        </w:rPr>
        <w:lastRenderedPageBreak/>
        <w:t>a broad c</w:t>
      </w:r>
      <w:r w:rsidR="0067242B" w:rsidRPr="00680E68">
        <w:rPr>
          <w:rFonts w:ascii="Arial" w:hAnsi="Arial" w:cs="Arial"/>
          <w:sz w:val="24"/>
          <w:szCs w:val="24"/>
        </w:rPr>
        <w:t>onclusion</w:t>
      </w:r>
      <w:r w:rsidR="00376A71" w:rsidRPr="00680E68">
        <w:rPr>
          <w:rFonts w:ascii="Arial" w:hAnsi="Arial" w:cs="Arial"/>
          <w:sz w:val="24"/>
          <w:szCs w:val="24"/>
        </w:rPr>
        <w:t>.</w:t>
      </w:r>
      <w:r w:rsidR="0067242B">
        <w:rPr>
          <w:rStyle w:val="FootnoteReference"/>
          <w:rFonts w:ascii="Arial" w:hAnsi="Arial" w:cs="Arial"/>
          <w:sz w:val="24"/>
          <w:szCs w:val="24"/>
        </w:rPr>
        <w:footnoteReference w:id="20"/>
      </w:r>
      <w:r w:rsidR="00376A71" w:rsidRPr="00680E68">
        <w:rPr>
          <w:rFonts w:ascii="Arial" w:hAnsi="Arial" w:cs="Arial"/>
          <w:sz w:val="24"/>
          <w:szCs w:val="24"/>
        </w:rPr>
        <w:t xml:space="preserve">  I am accordingly not satisfied that a genuine dispute of fact arises on the papers</w:t>
      </w:r>
      <w:r w:rsidR="00AA1F50" w:rsidRPr="00680E68">
        <w:rPr>
          <w:rFonts w:ascii="Arial" w:hAnsi="Arial" w:cs="Arial"/>
          <w:sz w:val="24"/>
          <w:szCs w:val="24"/>
        </w:rPr>
        <w:t xml:space="preserve"> regarding the events leading up to the meeting on 18 October 2022, which facts are in any event supported by the </w:t>
      </w:r>
      <w:r w:rsidR="006648AA" w:rsidRPr="00680E68">
        <w:rPr>
          <w:rFonts w:ascii="Arial" w:hAnsi="Arial" w:cs="Arial"/>
          <w:sz w:val="24"/>
          <w:szCs w:val="24"/>
        </w:rPr>
        <w:t xml:space="preserve">objective </w:t>
      </w:r>
      <w:r w:rsidR="00AA1F50" w:rsidRPr="00680E68">
        <w:rPr>
          <w:rFonts w:ascii="Arial" w:hAnsi="Arial" w:cs="Arial"/>
          <w:sz w:val="24"/>
          <w:szCs w:val="24"/>
        </w:rPr>
        <w:t>documents attached to the applicants’ founding affidavit</w:t>
      </w:r>
      <w:r w:rsidR="00376A71" w:rsidRPr="00680E68">
        <w:rPr>
          <w:rFonts w:ascii="Arial" w:hAnsi="Arial" w:cs="Arial"/>
          <w:sz w:val="24"/>
          <w:szCs w:val="24"/>
        </w:rPr>
        <w:t>.</w:t>
      </w:r>
      <w:r w:rsidR="00AA1F50" w:rsidRPr="00680E68">
        <w:rPr>
          <w:rFonts w:ascii="Arial" w:hAnsi="Arial" w:cs="Arial"/>
          <w:sz w:val="24"/>
          <w:szCs w:val="24"/>
        </w:rPr>
        <w:t xml:space="preserve">  Accordingly, whether or not the meeting was properly convened, needs to be determined on the basis of the correctness of the facts set out by the applicants.</w:t>
      </w:r>
    </w:p>
    <w:p w14:paraId="2B1DF2DE" w14:textId="51C15F74" w:rsidR="00AA1F50" w:rsidRDefault="00AA1F50" w:rsidP="00AA1F50">
      <w:pPr>
        <w:pStyle w:val="ListParagraph"/>
        <w:spacing w:after="0" w:line="480" w:lineRule="auto"/>
        <w:ind w:left="851"/>
        <w:jc w:val="both"/>
        <w:rPr>
          <w:rFonts w:ascii="Arial" w:hAnsi="Arial" w:cs="Arial"/>
          <w:sz w:val="24"/>
          <w:szCs w:val="24"/>
        </w:rPr>
      </w:pPr>
    </w:p>
    <w:p w14:paraId="6BD82A2D" w14:textId="510EAD6A" w:rsidR="007020AD"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[30]</w:t>
      </w:r>
      <w:r>
        <w:rPr>
          <w:rFonts w:ascii="Arial" w:hAnsi="Arial" w:cs="Arial"/>
          <w:sz w:val="24"/>
          <w:szCs w:val="24"/>
        </w:rPr>
        <w:tab/>
      </w:r>
      <w:r w:rsidR="00AA1F50" w:rsidRPr="00680E68">
        <w:rPr>
          <w:rFonts w:ascii="Arial" w:hAnsi="Arial" w:cs="Arial"/>
          <w:sz w:val="24"/>
          <w:szCs w:val="24"/>
        </w:rPr>
        <w:t>In terms of section 61(</w:t>
      </w:r>
      <w:r w:rsidR="00C2615F" w:rsidRPr="00680E68">
        <w:rPr>
          <w:rFonts w:ascii="Arial" w:hAnsi="Arial" w:cs="Arial"/>
          <w:sz w:val="24"/>
          <w:szCs w:val="24"/>
        </w:rPr>
        <w:t>1</w:t>
      </w:r>
      <w:r w:rsidR="00AA1F50" w:rsidRPr="00680E68">
        <w:rPr>
          <w:rFonts w:ascii="Arial" w:hAnsi="Arial" w:cs="Arial"/>
          <w:sz w:val="24"/>
          <w:szCs w:val="24"/>
        </w:rPr>
        <w:t>) of the Companies Act 71 of 2008</w:t>
      </w:r>
      <w:r w:rsidR="00C2615F" w:rsidRPr="00680E68">
        <w:rPr>
          <w:rFonts w:ascii="Arial" w:hAnsi="Arial" w:cs="Arial"/>
          <w:sz w:val="24"/>
          <w:szCs w:val="24"/>
        </w:rPr>
        <w:t xml:space="preserve"> (“</w:t>
      </w:r>
      <w:r w:rsidR="00C2615F" w:rsidRPr="00680E68">
        <w:rPr>
          <w:rFonts w:ascii="Arial" w:hAnsi="Arial" w:cs="Arial"/>
          <w:i/>
          <w:iCs/>
          <w:sz w:val="24"/>
          <w:szCs w:val="24"/>
        </w:rPr>
        <w:t>the Act</w:t>
      </w:r>
      <w:r w:rsidR="00C2615F" w:rsidRPr="00680E68">
        <w:rPr>
          <w:rFonts w:ascii="Arial" w:hAnsi="Arial" w:cs="Arial"/>
          <w:sz w:val="24"/>
          <w:szCs w:val="24"/>
        </w:rPr>
        <w:t>”)</w:t>
      </w:r>
      <w:r w:rsidR="00AA1F50" w:rsidRPr="00680E68">
        <w:rPr>
          <w:rFonts w:ascii="Arial" w:hAnsi="Arial" w:cs="Arial"/>
          <w:sz w:val="24"/>
          <w:szCs w:val="24"/>
        </w:rPr>
        <w:t>, the board of a company, or any other person</w:t>
      </w:r>
      <w:r w:rsidR="00C2615F" w:rsidRPr="00680E68">
        <w:rPr>
          <w:rFonts w:ascii="Arial" w:hAnsi="Arial" w:cs="Arial"/>
          <w:sz w:val="24"/>
          <w:szCs w:val="24"/>
        </w:rPr>
        <w:t xml:space="preserve"> specified in the company’s Memorandum of Incorporation (“</w:t>
      </w:r>
      <w:r w:rsidR="00C2615F" w:rsidRPr="00680E68">
        <w:rPr>
          <w:rFonts w:ascii="Arial" w:hAnsi="Arial" w:cs="Arial"/>
          <w:i/>
          <w:iCs/>
          <w:sz w:val="24"/>
          <w:szCs w:val="24"/>
        </w:rPr>
        <w:t>MOI</w:t>
      </w:r>
      <w:r w:rsidR="00C2615F" w:rsidRPr="00680E68">
        <w:rPr>
          <w:rFonts w:ascii="Arial" w:hAnsi="Arial" w:cs="Arial"/>
          <w:sz w:val="24"/>
          <w:szCs w:val="24"/>
        </w:rPr>
        <w:t xml:space="preserve">”) or rules, may call a shareholders’ meeting at any time.  </w:t>
      </w:r>
      <w:r w:rsidR="007020AD" w:rsidRPr="00680E68">
        <w:rPr>
          <w:rFonts w:ascii="Arial" w:hAnsi="Arial" w:cs="Arial"/>
          <w:sz w:val="24"/>
          <w:szCs w:val="24"/>
        </w:rPr>
        <w:t xml:space="preserve">Moreover, in terms of section 61(3) of the Act, the board of the company, or any other person specified in the Company’s MOI, must call a shareholders meeting if one or more written and signed demands for such a meeting are delivered to the company, which is subject to certain conditions </w:t>
      </w:r>
      <w:r w:rsidR="00BB75A3" w:rsidRPr="00680E68">
        <w:rPr>
          <w:rFonts w:ascii="Arial" w:hAnsi="Arial" w:cs="Arial"/>
          <w:sz w:val="24"/>
          <w:szCs w:val="24"/>
        </w:rPr>
        <w:t>in relation to the demands</w:t>
      </w:r>
      <w:r w:rsidR="007020AD" w:rsidRPr="00680E68">
        <w:rPr>
          <w:rFonts w:ascii="Arial" w:hAnsi="Arial" w:cs="Arial"/>
          <w:sz w:val="24"/>
          <w:szCs w:val="24"/>
        </w:rPr>
        <w:t>.</w:t>
      </w:r>
      <w:r w:rsidR="00BB75A3">
        <w:rPr>
          <w:rStyle w:val="FootnoteReference"/>
          <w:rFonts w:ascii="Arial" w:hAnsi="Arial" w:cs="Arial"/>
          <w:sz w:val="24"/>
          <w:szCs w:val="24"/>
        </w:rPr>
        <w:footnoteReference w:id="21"/>
      </w:r>
      <w:r w:rsidR="00BB75A3" w:rsidRPr="00680E68">
        <w:rPr>
          <w:rFonts w:ascii="Arial" w:hAnsi="Arial" w:cs="Arial"/>
          <w:sz w:val="24"/>
          <w:szCs w:val="24"/>
        </w:rPr>
        <w:t xml:space="preserve">  What is clear </w:t>
      </w:r>
      <w:r w:rsidR="00B14C77" w:rsidRPr="00680E68">
        <w:rPr>
          <w:rFonts w:ascii="Arial" w:hAnsi="Arial" w:cs="Arial"/>
          <w:sz w:val="24"/>
          <w:szCs w:val="24"/>
        </w:rPr>
        <w:t>in both instances</w:t>
      </w:r>
      <w:r w:rsidR="00BB75A3" w:rsidRPr="00680E68">
        <w:rPr>
          <w:rFonts w:ascii="Arial" w:hAnsi="Arial" w:cs="Arial"/>
          <w:sz w:val="24"/>
          <w:szCs w:val="24"/>
        </w:rPr>
        <w:t xml:space="preserve">, is </w:t>
      </w:r>
      <w:r w:rsidR="00B534F6" w:rsidRPr="00680E68">
        <w:rPr>
          <w:rFonts w:ascii="Arial" w:hAnsi="Arial" w:cs="Arial"/>
          <w:sz w:val="24"/>
          <w:szCs w:val="24"/>
        </w:rPr>
        <w:t>with who</w:t>
      </w:r>
      <w:r w:rsidR="005723FE" w:rsidRPr="00680E68">
        <w:rPr>
          <w:rFonts w:ascii="Arial" w:hAnsi="Arial" w:cs="Arial"/>
          <w:sz w:val="24"/>
          <w:szCs w:val="24"/>
        </w:rPr>
        <w:t>m</w:t>
      </w:r>
      <w:r w:rsidR="00B534F6" w:rsidRPr="00680E68">
        <w:rPr>
          <w:rFonts w:ascii="Arial" w:hAnsi="Arial" w:cs="Arial"/>
          <w:sz w:val="24"/>
          <w:szCs w:val="24"/>
        </w:rPr>
        <w:t xml:space="preserve"> </w:t>
      </w:r>
      <w:r w:rsidR="00BB75A3" w:rsidRPr="00680E68">
        <w:rPr>
          <w:rFonts w:ascii="Arial" w:hAnsi="Arial" w:cs="Arial"/>
          <w:sz w:val="24"/>
          <w:szCs w:val="24"/>
        </w:rPr>
        <w:t>the authority</w:t>
      </w:r>
      <w:r w:rsidR="00B534F6" w:rsidRPr="00680E68">
        <w:rPr>
          <w:rFonts w:ascii="Arial" w:hAnsi="Arial" w:cs="Arial"/>
          <w:sz w:val="24"/>
          <w:szCs w:val="24"/>
        </w:rPr>
        <w:t xml:space="preserve"> </w:t>
      </w:r>
      <w:r w:rsidR="00B14C77" w:rsidRPr="00680E68">
        <w:rPr>
          <w:rFonts w:ascii="Arial" w:hAnsi="Arial" w:cs="Arial"/>
          <w:sz w:val="24"/>
          <w:szCs w:val="24"/>
        </w:rPr>
        <w:t xml:space="preserve">vests </w:t>
      </w:r>
      <w:r w:rsidR="00BB75A3" w:rsidRPr="00680E68">
        <w:rPr>
          <w:rFonts w:ascii="Arial" w:hAnsi="Arial" w:cs="Arial"/>
          <w:sz w:val="24"/>
          <w:szCs w:val="24"/>
        </w:rPr>
        <w:t>to call</w:t>
      </w:r>
      <w:r w:rsidR="00633D8C" w:rsidRPr="00680E68">
        <w:rPr>
          <w:rFonts w:ascii="Arial" w:hAnsi="Arial" w:cs="Arial"/>
          <w:sz w:val="24"/>
          <w:szCs w:val="24"/>
        </w:rPr>
        <w:t xml:space="preserve"> </w:t>
      </w:r>
      <w:r w:rsidR="008410C4" w:rsidRPr="00680E68">
        <w:rPr>
          <w:rFonts w:ascii="Arial" w:hAnsi="Arial" w:cs="Arial"/>
          <w:sz w:val="24"/>
          <w:szCs w:val="24"/>
        </w:rPr>
        <w:t>a shareholders meeting</w:t>
      </w:r>
      <w:r w:rsidR="00BB75A3" w:rsidRPr="00680E68">
        <w:rPr>
          <w:rFonts w:ascii="Arial" w:hAnsi="Arial" w:cs="Arial"/>
          <w:sz w:val="24"/>
          <w:szCs w:val="24"/>
        </w:rPr>
        <w:t xml:space="preserve">. </w:t>
      </w:r>
      <w:r w:rsidR="007020AD" w:rsidRPr="00680E68">
        <w:rPr>
          <w:rFonts w:ascii="Arial" w:hAnsi="Arial" w:cs="Arial"/>
          <w:sz w:val="24"/>
          <w:szCs w:val="24"/>
        </w:rPr>
        <w:t xml:space="preserve"> </w:t>
      </w:r>
    </w:p>
    <w:p w14:paraId="5ED6FB74" w14:textId="77777777" w:rsidR="007020AD" w:rsidRPr="007020AD" w:rsidRDefault="007020AD" w:rsidP="00BB75A3">
      <w:pPr>
        <w:pStyle w:val="ListParagraph"/>
        <w:spacing w:after="0" w:line="480" w:lineRule="auto"/>
        <w:rPr>
          <w:rFonts w:ascii="Arial" w:hAnsi="Arial" w:cs="Arial"/>
          <w:sz w:val="24"/>
          <w:szCs w:val="24"/>
        </w:rPr>
      </w:pPr>
    </w:p>
    <w:p w14:paraId="1C56CC60" w14:textId="16C9483D" w:rsidR="004106A7"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[31]</w:t>
      </w:r>
      <w:r>
        <w:rPr>
          <w:rFonts w:ascii="Arial" w:hAnsi="Arial" w:cs="Arial"/>
          <w:sz w:val="24"/>
          <w:szCs w:val="24"/>
        </w:rPr>
        <w:tab/>
      </w:r>
      <w:r w:rsidR="00C2615F" w:rsidRPr="00680E68">
        <w:rPr>
          <w:rFonts w:ascii="Arial" w:hAnsi="Arial" w:cs="Arial"/>
          <w:sz w:val="24"/>
          <w:szCs w:val="24"/>
        </w:rPr>
        <w:t xml:space="preserve">The company’s MOI did not form part of the papers before me, nor was it suggested that the MOI gave authority to any person other than the board to </w:t>
      </w:r>
      <w:r w:rsidR="00C2615F" w:rsidRPr="00680E68">
        <w:rPr>
          <w:rFonts w:ascii="Arial" w:hAnsi="Arial" w:cs="Arial"/>
          <w:sz w:val="24"/>
          <w:szCs w:val="24"/>
        </w:rPr>
        <w:lastRenderedPageBreak/>
        <w:t xml:space="preserve">call for such a meeting.  </w:t>
      </w:r>
      <w:r w:rsidR="00A76219" w:rsidRPr="00680E68">
        <w:rPr>
          <w:rFonts w:ascii="Arial" w:hAnsi="Arial" w:cs="Arial"/>
          <w:sz w:val="24"/>
          <w:szCs w:val="24"/>
        </w:rPr>
        <w:t xml:space="preserve">In </w:t>
      </w:r>
      <w:r w:rsidR="00A76219" w:rsidRPr="00680E68">
        <w:rPr>
          <w:rFonts w:ascii="Arial" w:hAnsi="Arial" w:cs="Arial"/>
          <w:i/>
          <w:iCs/>
          <w:sz w:val="24"/>
          <w:szCs w:val="24"/>
        </w:rPr>
        <w:t>D Frenkel Ltd v Liquidators Susman Jacobs &amp; Co Ltd</w:t>
      </w:r>
      <w:r w:rsidR="00A76219" w:rsidRPr="00680E68">
        <w:rPr>
          <w:rFonts w:ascii="Arial" w:hAnsi="Arial" w:cs="Arial"/>
          <w:sz w:val="24"/>
          <w:szCs w:val="24"/>
        </w:rPr>
        <w:t>,</w:t>
      </w:r>
      <w:r w:rsidR="00A76219">
        <w:rPr>
          <w:rStyle w:val="FootnoteReference"/>
          <w:rFonts w:ascii="Arial" w:hAnsi="Arial" w:cs="Arial"/>
          <w:sz w:val="24"/>
          <w:szCs w:val="24"/>
        </w:rPr>
        <w:footnoteReference w:id="22"/>
      </w:r>
      <w:r w:rsidR="00A76219" w:rsidRPr="00680E68">
        <w:rPr>
          <w:rFonts w:ascii="Arial" w:hAnsi="Arial" w:cs="Arial"/>
          <w:sz w:val="24"/>
          <w:szCs w:val="24"/>
        </w:rPr>
        <w:t xml:space="preserve"> to which I was referred by the applicants’ counsel, it was held that in legal proceedings, in the absence of evidence to the contrary, the court will presume that a secretary who convenes a meeting has been authorised accordingly by the directors.  On the facts </w:t>
      </w:r>
      <w:r w:rsidR="00CB6BFC" w:rsidRPr="00680E68">
        <w:rPr>
          <w:rFonts w:ascii="Arial" w:hAnsi="Arial" w:cs="Arial"/>
          <w:sz w:val="24"/>
          <w:szCs w:val="24"/>
        </w:rPr>
        <w:t>of this matter</w:t>
      </w:r>
      <w:r w:rsidR="00A76219" w:rsidRPr="00680E68">
        <w:rPr>
          <w:rFonts w:ascii="Arial" w:hAnsi="Arial" w:cs="Arial"/>
          <w:sz w:val="24"/>
          <w:szCs w:val="24"/>
        </w:rPr>
        <w:t>, to which I have referred, I am not satisfied that the company secretary</w:t>
      </w:r>
      <w:r w:rsidR="005904D3" w:rsidRPr="00680E68">
        <w:rPr>
          <w:rFonts w:ascii="Arial" w:hAnsi="Arial" w:cs="Arial"/>
          <w:sz w:val="24"/>
          <w:szCs w:val="24"/>
        </w:rPr>
        <w:t>, at the relevant time,</w:t>
      </w:r>
      <w:r w:rsidR="00A76219" w:rsidRPr="00680E68">
        <w:rPr>
          <w:rFonts w:ascii="Arial" w:hAnsi="Arial" w:cs="Arial"/>
          <w:sz w:val="24"/>
          <w:szCs w:val="24"/>
        </w:rPr>
        <w:t xml:space="preserve"> had the necessary authority to convene the shareholders meeting</w:t>
      </w:r>
      <w:r w:rsidR="004106A7" w:rsidRPr="00680E68">
        <w:rPr>
          <w:rFonts w:ascii="Arial" w:hAnsi="Arial" w:cs="Arial"/>
          <w:sz w:val="24"/>
          <w:szCs w:val="24"/>
        </w:rPr>
        <w:t xml:space="preserve"> given that the notice of the meeting and the draft agenda and shareholders pack were disseminated to the shareholders prior to the board of director</w:t>
      </w:r>
      <w:r w:rsidR="001527EF" w:rsidRPr="00680E68">
        <w:rPr>
          <w:rFonts w:ascii="Arial" w:hAnsi="Arial" w:cs="Arial"/>
          <w:sz w:val="24"/>
          <w:szCs w:val="24"/>
        </w:rPr>
        <w:t>’</w:t>
      </w:r>
      <w:r w:rsidR="004106A7" w:rsidRPr="00680E68">
        <w:rPr>
          <w:rFonts w:ascii="Arial" w:hAnsi="Arial" w:cs="Arial"/>
          <w:sz w:val="24"/>
          <w:szCs w:val="24"/>
        </w:rPr>
        <w:t>s</w:t>
      </w:r>
      <w:r w:rsidR="001527EF" w:rsidRPr="00680E68">
        <w:rPr>
          <w:rFonts w:ascii="Arial" w:hAnsi="Arial" w:cs="Arial"/>
          <w:sz w:val="24"/>
          <w:szCs w:val="24"/>
        </w:rPr>
        <w:t xml:space="preserve"> approval.</w:t>
      </w:r>
    </w:p>
    <w:p w14:paraId="48EB466E" w14:textId="5F9ADC1E" w:rsidR="004106A7" w:rsidRDefault="004106A7" w:rsidP="00F86A67">
      <w:pPr>
        <w:pStyle w:val="ListParagraph"/>
        <w:spacing w:after="0" w:line="480" w:lineRule="auto"/>
        <w:rPr>
          <w:rFonts w:ascii="Arial" w:hAnsi="Arial" w:cs="Arial"/>
          <w:sz w:val="24"/>
          <w:szCs w:val="24"/>
        </w:rPr>
      </w:pPr>
    </w:p>
    <w:p w14:paraId="0B5F28CD" w14:textId="4D7F5D13" w:rsidR="00742331"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[32]</w:t>
      </w:r>
      <w:r>
        <w:rPr>
          <w:rFonts w:ascii="Arial" w:hAnsi="Arial" w:cs="Arial"/>
          <w:sz w:val="24"/>
          <w:szCs w:val="24"/>
        </w:rPr>
        <w:tab/>
      </w:r>
      <w:r w:rsidR="00A76219" w:rsidRPr="00680E68">
        <w:rPr>
          <w:rFonts w:ascii="Arial" w:hAnsi="Arial" w:cs="Arial"/>
          <w:sz w:val="24"/>
          <w:szCs w:val="24"/>
        </w:rPr>
        <w:t>In the absence of such authority, the meeting is rendered invalid</w:t>
      </w:r>
      <w:r w:rsidR="00E073AF" w:rsidRPr="00680E68">
        <w:rPr>
          <w:rFonts w:ascii="Arial" w:hAnsi="Arial" w:cs="Arial"/>
          <w:sz w:val="24"/>
          <w:szCs w:val="24"/>
        </w:rPr>
        <w:t>,</w:t>
      </w:r>
      <w:r w:rsidR="006B12AD" w:rsidRPr="00680E68">
        <w:rPr>
          <w:rFonts w:ascii="Arial" w:hAnsi="Arial" w:cs="Arial"/>
          <w:sz w:val="24"/>
          <w:szCs w:val="24"/>
        </w:rPr>
        <w:t xml:space="preserve"> entitling the applicants</w:t>
      </w:r>
      <w:r w:rsidR="00742331" w:rsidRPr="00680E68">
        <w:rPr>
          <w:rFonts w:ascii="Arial" w:hAnsi="Arial" w:cs="Arial"/>
          <w:sz w:val="24"/>
          <w:szCs w:val="24"/>
        </w:rPr>
        <w:t xml:space="preserve"> to an order that the purported decisions to remove and elect directors at the meeting held on 18 October 2022 are void </w:t>
      </w:r>
      <w:r w:rsidR="00742331" w:rsidRPr="00680E68">
        <w:rPr>
          <w:rFonts w:ascii="Arial" w:hAnsi="Arial" w:cs="Arial"/>
          <w:i/>
          <w:iCs/>
          <w:sz w:val="24"/>
          <w:szCs w:val="24"/>
        </w:rPr>
        <w:t>ab initio</w:t>
      </w:r>
      <w:r w:rsidR="00742331" w:rsidRPr="00680E68">
        <w:rPr>
          <w:rFonts w:ascii="Arial" w:hAnsi="Arial" w:cs="Arial"/>
          <w:sz w:val="24"/>
          <w:szCs w:val="24"/>
        </w:rPr>
        <w:t xml:space="preserve"> and are accordingly of no force and effect</w:t>
      </w:r>
      <w:r w:rsidR="00664411" w:rsidRPr="00680E68">
        <w:rPr>
          <w:rFonts w:ascii="Arial" w:hAnsi="Arial" w:cs="Arial"/>
          <w:sz w:val="24"/>
          <w:szCs w:val="24"/>
        </w:rPr>
        <w:t>.</w:t>
      </w:r>
    </w:p>
    <w:p w14:paraId="0C5069B7" w14:textId="20665121" w:rsidR="00664411" w:rsidRDefault="00664411" w:rsidP="005B0F0B">
      <w:pPr>
        <w:pStyle w:val="ListParagraph"/>
        <w:spacing w:after="0" w:line="480" w:lineRule="auto"/>
        <w:ind w:left="851"/>
        <w:jc w:val="both"/>
        <w:rPr>
          <w:rFonts w:ascii="Arial" w:hAnsi="Arial" w:cs="Arial"/>
          <w:sz w:val="24"/>
          <w:szCs w:val="24"/>
        </w:rPr>
      </w:pPr>
    </w:p>
    <w:p w14:paraId="5D9BA7F0" w14:textId="55C7E80E" w:rsidR="00C772AB"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[33]</w:t>
      </w:r>
      <w:r>
        <w:rPr>
          <w:rFonts w:ascii="Arial" w:hAnsi="Arial" w:cs="Arial"/>
          <w:sz w:val="24"/>
          <w:szCs w:val="24"/>
        </w:rPr>
        <w:tab/>
      </w:r>
      <w:r w:rsidR="00664411" w:rsidRPr="00680E68">
        <w:rPr>
          <w:rFonts w:ascii="Arial" w:hAnsi="Arial" w:cs="Arial"/>
          <w:sz w:val="24"/>
          <w:szCs w:val="24"/>
        </w:rPr>
        <w:t>I</w:t>
      </w:r>
      <w:r w:rsidR="00935019" w:rsidRPr="00680E68">
        <w:rPr>
          <w:rFonts w:ascii="Arial" w:hAnsi="Arial" w:cs="Arial"/>
          <w:sz w:val="24"/>
          <w:szCs w:val="24"/>
        </w:rPr>
        <w:t xml:space="preserve">f </w:t>
      </w:r>
      <w:r w:rsidR="00664411" w:rsidRPr="00680E68">
        <w:rPr>
          <w:rFonts w:ascii="Arial" w:hAnsi="Arial" w:cs="Arial"/>
          <w:sz w:val="24"/>
          <w:szCs w:val="24"/>
        </w:rPr>
        <w:t xml:space="preserve">I am incorrect in this finding, </w:t>
      </w:r>
      <w:r w:rsidR="00935019" w:rsidRPr="00680E68">
        <w:rPr>
          <w:rFonts w:ascii="Arial" w:hAnsi="Arial" w:cs="Arial"/>
          <w:sz w:val="24"/>
          <w:szCs w:val="24"/>
        </w:rPr>
        <w:t xml:space="preserve">I am in any event of the considered view that the meeting was invalid for want of proper notice to the shareholders in accordance with section </w:t>
      </w:r>
      <w:r w:rsidR="00664411" w:rsidRPr="00680E68">
        <w:rPr>
          <w:rFonts w:ascii="Arial" w:hAnsi="Arial" w:cs="Arial"/>
          <w:sz w:val="24"/>
          <w:szCs w:val="24"/>
        </w:rPr>
        <w:t>62(1)</w:t>
      </w:r>
      <w:r w:rsidR="00935019" w:rsidRPr="00680E68">
        <w:rPr>
          <w:rFonts w:ascii="Arial" w:hAnsi="Arial" w:cs="Arial"/>
          <w:sz w:val="24"/>
          <w:szCs w:val="24"/>
        </w:rPr>
        <w:t xml:space="preserve"> of the Act, which requires the company to deliver a notice of</w:t>
      </w:r>
      <w:r w:rsidR="00E270E1" w:rsidRPr="00680E68">
        <w:rPr>
          <w:rFonts w:ascii="Arial" w:hAnsi="Arial" w:cs="Arial"/>
          <w:sz w:val="24"/>
          <w:szCs w:val="24"/>
        </w:rPr>
        <w:t xml:space="preserve"> the </w:t>
      </w:r>
      <w:r w:rsidR="00935019" w:rsidRPr="00680E68">
        <w:rPr>
          <w:rFonts w:ascii="Arial" w:hAnsi="Arial" w:cs="Arial"/>
          <w:sz w:val="24"/>
          <w:szCs w:val="24"/>
        </w:rPr>
        <w:t xml:space="preserve">shareholders meeting, in the prescribed manner, to </w:t>
      </w:r>
      <w:r w:rsidR="00935019" w:rsidRPr="00680E68">
        <w:rPr>
          <w:rFonts w:ascii="Arial" w:hAnsi="Arial" w:cs="Arial"/>
          <w:i/>
          <w:iCs/>
          <w:sz w:val="24"/>
          <w:szCs w:val="24"/>
        </w:rPr>
        <w:t>all of the shareholders</w:t>
      </w:r>
      <w:r w:rsidR="00935019" w:rsidRPr="00680E68">
        <w:rPr>
          <w:rFonts w:ascii="Arial" w:hAnsi="Arial" w:cs="Arial"/>
          <w:sz w:val="24"/>
          <w:szCs w:val="24"/>
        </w:rPr>
        <w:t>.</w:t>
      </w:r>
      <w:r w:rsidR="00E270E1" w:rsidRPr="00680E68">
        <w:rPr>
          <w:rFonts w:ascii="Arial" w:hAnsi="Arial" w:cs="Arial"/>
          <w:sz w:val="24"/>
          <w:szCs w:val="24"/>
        </w:rPr>
        <w:t xml:space="preserve">  </w:t>
      </w:r>
      <w:r w:rsidR="007575D4" w:rsidRPr="00680E68">
        <w:rPr>
          <w:rFonts w:ascii="Arial" w:hAnsi="Arial" w:cs="Arial"/>
          <w:sz w:val="24"/>
          <w:szCs w:val="24"/>
        </w:rPr>
        <w:t xml:space="preserve">The purpose of giving notice is self-evident.  All registered shareholders have an interest in the running of the company and are entitled to be present and </w:t>
      </w:r>
      <w:r w:rsidR="003402AD" w:rsidRPr="00680E68">
        <w:rPr>
          <w:rFonts w:ascii="Arial" w:hAnsi="Arial" w:cs="Arial"/>
          <w:sz w:val="24"/>
          <w:szCs w:val="24"/>
        </w:rPr>
        <w:t xml:space="preserve">to </w:t>
      </w:r>
      <w:r w:rsidR="007575D4" w:rsidRPr="00680E68">
        <w:rPr>
          <w:rFonts w:ascii="Arial" w:hAnsi="Arial" w:cs="Arial"/>
          <w:sz w:val="24"/>
          <w:szCs w:val="24"/>
        </w:rPr>
        <w:t xml:space="preserve">fully participate in the proceedings.  In the absence of the MOI, which may or may not prescribe the manner in which the notice of the shareholders meeting is to be given, and in the absence of </w:t>
      </w:r>
      <w:r w:rsidR="00C772AB" w:rsidRPr="00680E68">
        <w:rPr>
          <w:rFonts w:ascii="Arial" w:hAnsi="Arial" w:cs="Arial"/>
          <w:sz w:val="24"/>
          <w:szCs w:val="24"/>
        </w:rPr>
        <w:t xml:space="preserve">any </w:t>
      </w:r>
      <w:r w:rsidR="007575D4" w:rsidRPr="00680E68">
        <w:rPr>
          <w:rFonts w:ascii="Arial" w:hAnsi="Arial" w:cs="Arial"/>
          <w:sz w:val="24"/>
          <w:szCs w:val="24"/>
        </w:rPr>
        <w:lastRenderedPageBreak/>
        <w:t>evidence to the contrary, I must accept the applicants’ version that notice of the meeting was to be disseminated not only electronically to the shareholders, but also via hardcopy, given the</w:t>
      </w:r>
      <w:r w:rsidR="00B91B0E" w:rsidRPr="00680E68">
        <w:rPr>
          <w:rFonts w:ascii="Arial" w:hAnsi="Arial" w:cs="Arial"/>
          <w:sz w:val="24"/>
          <w:szCs w:val="24"/>
        </w:rPr>
        <w:t xml:space="preserve"> age of the</w:t>
      </w:r>
      <w:r w:rsidR="007575D4" w:rsidRPr="00680E68">
        <w:rPr>
          <w:rFonts w:ascii="Arial" w:hAnsi="Arial" w:cs="Arial"/>
          <w:sz w:val="24"/>
          <w:szCs w:val="24"/>
        </w:rPr>
        <w:t xml:space="preserve"> main </w:t>
      </w:r>
      <w:r w:rsidR="00B91B0E" w:rsidRPr="00680E68">
        <w:rPr>
          <w:rFonts w:ascii="Arial" w:hAnsi="Arial" w:cs="Arial"/>
          <w:sz w:val="24"/>
          <w:szCs w:val="24"/>
        </w:rPr>
        <w:t>constituency of the shareholders.  Barring what I have set out above, this was not done</w:t>
      </w:r>
      <w:r w:rsidR="00C772AB" w:rsidRPr="00680E68">
        <w:rPr>
          <w:rFonts w:ascii="Arial" w:hAnsi="Arial" w:cs="Arial"/>
          <w:sz w:val="24"/>
          <w:szCs w:val="24"/>
        </w:rPr>
        <w:t xml:space="preserve">, rendering the meeting </w:t>
      </w:r>
      <w:r w:rsidR="00B91B0E" w:rsidRPr="00680E68">
        <w:rPr>
          <w:rFonts w:ascii="Arial" w:hAnsi="Arial" w:cs="Arial"/>
          <w:sz w:val="24"/>
          <w:szCs w:val="24"/>
        </w:rPr>
        <w:t>invalid</w:t>
      </w:r>
      <w:r w:rsidR="00C772AB" w:rsidRPr="00680E68">
        <w:rPr>
          <w:rFonts w:ascii="Arial" w:hAnsi="Arial" w:cs="Arial"/>
          <w:sz w:val="24"/>
          <w:szCs w:val="24"/>
        </w:rPr>
        <w:t>.</w:t>
      </w:r>
    </w:p>
    <w:p w14:paraId="3786859E" w14:textId="77777777" w:rsidR="00C772AB" w:rsidRPr="00C772AB" w:rsidRDefault="00C772AB" w:rsidP="005B0F0B">
      <w:pPr>
        <w:pStyle w:val="ListParagraph"/>
        <w:spacing w:after="0" w:line="480" w:lineRule="auto"/>
        <w:rPr>
          <w:rFonts w:ascii="Arial" w:hAnsi="Arial" w:cs="Arial"/>
          <w:sz w:val="24"/>
          <w:szCs w:val="24"/>
        </w:rPr>
      </w:pPr>
    </w:p>
    <w:p w14:paraId="6B022C19" w14:textId="4B559298" w:rsidR="005B0F0B"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[34]</w:t>
      </w:r>
      <w:r>
        <w:rPr>
          <w:rFonts w:ascii="Arial" w:hAnsi="Arial" w:cs="Arial"/>
          <w:sz w:val="24"/>
          <w:szCs w:val="24"/>
        </w:rPr>
        <w:tab/>
      </w:r>
      <w:r w:rsidR="005B0F0B" w:rsidRPr="00680E68">
        <w:rPr>
          <w:rFonts w:ascii="Arial" w:hAnsi="Arial" w:cs="Arial"/>
          <w:sz w:val="24"/>
          <w:szCs w:val="24"/>
        </w:rPr>
        <w:t>In light of the aforesaid finding, it is not necessary to determine the further allegations upon which the applicants rely for their contention that the meeting was invalid.</w:t>
      </w:r>
    </w:p>
    <w:p w14:paraId="4D62A8ED" w14:textId="77777777" w:rsidR="005B0F0B" w:rsidRPr="005B0F0B" w:rsidRDefault="005B0F0B" w:rsidP="008A7D02">
      <w:pPr>
        <w:pStyle w:val="ListParagraph"/>
        <w:spacing w:after="0" w:line="480" w:lineRule="auto"/>
        <w:rPr>
          <w:rFonts w:ascii="Arial" w:hAnsi="Arial" w:cs="Arial"/>
          <w:sz w:val="24"/>
          <w:szCs w:val="24"/>
        </w:rPr>
      </w:pPr>
    </w:p>
    <w:p w14:paraId="0C0BD79F" w14:textId="513B2444" w:rsidR="008A7D02"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[35]</w:t>
      </w:r>
      <w:r>
        <w:rPr>
          <w:rFonts w:ascii="Arial" w:hAnsi="Arial" w:cs="Arial"/>
          <w:sz w:val="24"/>
          <w:szCs w:val="24"/>
        </w:rPr>
        <w:tab/>
      </w:r>
      <w:r w:rsidR="008A7D02" w:rsidRPr="00680E68">
        <w:rPr>
          <w:rFonts w:ascii="Arial" w:hAnsi="Arial" w:cs="Arial"/>
          <w:sz w:val="24"/>
          <w:szCs w:val="24"/>
        </w:rPr>
        <w:t xml:space="preserve">For the reasons </w:t>
      </w:r>
      <w:r w:rsidR="00CC6A4E" w:rsidRPr="00680E68">
        <w:rPr>
          <w:rFonts w:ascii="Arial" w:hAnsi="Arial" w:cs="Arial"/>
          <w:sz w:val="24"/>
          <w:szCs w:val="24"/>
        </w:rPr>
        <w:t>traversed</w:t>
      </w:r>
      <w:r w:rsidR="008A7D02" w:rsidRPr="00680E68">
        <w:rPr>
          <w:rFonts w:ascii="Arial" w:hAnsi="Arial" w:cs="Arial"/>
          <w:sz w:val="24"/>
          <w:szCs w:val="24"/>
        </w:rPr>
        <w:t xml:space="preserve"> above, </w:t>
      </w:r>
      <w:r w:rsidR="001939FD" w:rsidRPr="00680E68">
        <w:rPr>
          <w:rFonts w:ascii="Arial" w:hAnsi="Arial" w:cs="Arial"/>
          <w:sz w:val="24"/>
          <w:szCs w:val="24"/>
        </w:rPr>
        <w:t>and more particularly having regard to the events of 3 January 2023, this being the</w:t>
      </w:r>
      <w:r w:rsidR="008A7D02" w:rsidRPr="00680E68">
        <w:rPr>
          <w:rFonts w:ascii="Arial" w:hAnsi="Arial" w:cs="Arial"/>
          <w:sz w:val="24"/>
          <w:szCs w:val="24"/>
        </w:rPr>
        <w:t xml:space="preserve"> takeover by the </w:t>
      </w:r>
      <w:r w:rsidR="00B73578" w:rsidRPr="00680E68">
        <w:rPr>
          <w:rFonts w:ascii="Arial" w:hAnsi="Arial" w:cs="Arial"/>
          <w:sz w:val="24"/>
          <w:szCs w:val="24"/>
        </w:rPr>
        <w:t xml:space="preserve">dissident directors, with the assistance of the eleventh and twelfth respondents, </w:t>
      </w:r>
      <w:r w:rsidR="00CC6A4E" w:rsidRPr="00680E68">
        <w:rPr>
          <w:rFonts w:ascii="Arial" w:hAnsi="Arial" w:cs="Arial"/>
          <w:sz w:val="24"/>
          <w:szCs w:val="24"/>
        </w:rPr>
        <w:t xml:space="preserve">coupled with </w:t>
      </w:r>
      <w:r w:rsidR="008A7D02" w:rsidRPr="00680E68">
        <w:rPr>
          <w:rFonts w:ascii="Arial" w:hAnsi="Arial" w:cs="Arial"/>
          <w:sz w:val="24"/>
          <w:szCs w:val="24"/>
        </w:rPr>
        <w:t>my finding in re</w:t>
      </w:r>
      <w:r w:rsidR="00CC6A4E" w:rsidRPr="00680E68">
        <w:rPr>
          <w:rFonts w:ascii="Arial" w:hAnsi="Arial" w:cs="Arial"/>
          <w:sz w:val="24"/>
          <w:szCs w:val="24"/>
        </w:rPr>
        <w:t>lation to</w:t>
      </w:r>
      <w:r w:rsidR="008A7D02" w:rsidRPr="00680E68">
        <w:rPr>
          <w:rFonts w:ascii="Arial" w:hAnsi="Arial" w:cs="Arial"/>
          <w:sz w:val="24"/>
          <w:szCs w:val="24"/>
        </w:rPr>
        <w:t xml:space="preserve"> the meeting of 18 October 2022, the applicants were entitled to the interdictory relief,</w:t>
      </w:r>
      <w:r w:rsidR="00CC6A4E">
        <w:rPr>
          <w:rStyle w:val="FootnoteReference"/>
          <w:rFonts w:ascii="Arial" w:hAnsi="Arial" w:cs="Arial"/>
          <w:sz w:val="24"/>
          <w:szCs w:val="24"/>
        </w:rPr>
        <w:footnoteReference w:id="23"/>
      </w:r>
      <w:r w:rsidR="008A7D02" w:rsidRPr="00680E68">
        <w:rPr>
          <w:rFonts w:ascii="Arial" w:hAnsi="Arial" w:cs="Arial"/>
          <w:sz w:val="24"/>
          <w:szCs w:val="24"/>
        </w:rPr>
        <w:t xml:space="preserve"> which I granted at paragraphs 4.1 and 4.2 of the order</w:t>
      </w:r>
      <w:r w:rsidR="00D10DB4" w:rsidRPr="00680E68">
        <w:rPr>
          <w:rFonts w:ascii="Arial" w:hAnsi="Arial" w:cs="Arial"/>
          <w:sz w:val="24"/>
          <w:szCs w:val="24"/>
        </w:rPr>
        <w:t xml:space="preserve"> of court</w:t>
      </w:r>
      <w:r w:rsidR="008A7D02" w:rsidRPr="00680E68">
        <w:rPr>
          <w:rFonts w:ascii="Arial" w:hAnsi="Arial" w:cs="Arial"/>
          <w:sz w:val="24"/>
          <w:szCs w:val="24"/>
        </w:rPr>
        <w:t xml:space="preserve"> on 24 March 2023.</w:t>
      </w:r>
      <w:r w:rsidR="00D10DB4">
        <w:rPr>
          <w:rStyle w:val="FootnoteReference"/>
          <w:rFonts w:ascii="Arial" w:hAnsi="Arial" w:cs="Arial"/>
          <w:sz w:val="24"/>
          <w:szCs w:val="24"/>
        </w:rPr>
        <w:footnoteReference w:id="24"/>
      </w:r>
      <w:r w:rsidR="00D10DB4" w:rsidRPr="00680E68">
        <w:rPr>
          <w:rFonts w:ascii="Arial" w:hAnsi="Arial" w:cs="Arial"/>
          <w:sz w:val="24"/>
          <w:szCs w:val="24"/>
        </w:rPr>
        <w:t xml:space="preserve">  </w:t>
      </w:r>
      <w:r w:rsidR="008A7D02" w:rsidRPr="00680E68">
        <w:rPr>
          <w:rFonts w:ascii="Arial" w:hAnsi="Arial" w:cs="Arial"/>
          <w:sz w:val="24"/>
          <w:szCs w:val="24"/>
        </w:rPr>
        <w:t xml:space="preserve"> </w:t>
      </w:r>
    </w:p>
    <w:p w14:paraId="652F9522" w14:textId="6C89583B" w:rsidR="00D6545B"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lastRenderedPageBreak/>
        <w:t>[36]</w:t>
      </w:r>
      <w:r>
        <w:rPr>
          <w:rFonts w:ascii="Arial" w:hAnsi="Arial" w:cs="Arial"/>
          <w:sz w:val="24"/>
          <w:szCs w:val="24"/>
        </w:rPr>
        <w:tab/>
      </w:r>
      <w:r w:rsidR="001939FD" w:rsidRPr="00680E68">
        <w:rPr>
          <w:rFonts w:ascii="Arial" w:hAnsi="Arial" w:cs="Arial"/>
          <w:sz w:val="24"/>
          <w:szCs w:val="24"/>
        </w:rPr>
        <w:t xml:space="preserve">Seven points </w:t>
      </w:r>
      <w:r w:rsidR="001939FD" w:rsidRPr="00680E68">
        <w:rPr>
          <w:rFonts w:ascii="Arial" w:hAnsi="Arial" w:cs="Arial"/>
          <w:i/>
          <w:iCs/>
          <w:sz w:val="24"/>
          <w:szCs w:val="24"/>
        </w:rPr>
        <w:t>in</w:t>
      </w:r>
      <w:r w:rsidR="001939FD" w:rsidRPr="00680E68">
        <w:rPr>
          <w:rFonts w:ascii="Arial" w:hAnsi="Arial" w:cs="Arial"/>
          <w:sz w:val="24"/>
          <w:szCs w:val="24"/>
        </w:rPr>
        <w:t xml:space="preserve"> </w:t>
      </w:r>
      <w:r w:rsidR="001939FD" w:rsidRPr="00680E68">
        <w:rPr>
          <w:rFonts w:ascii="Arial" w:hAnsi="Arial" w:cs="Arial"/>
          <w:i/>
          <w:iCs/>
          <w:sz w:val="24"/>
          <w:szCs w:val="24"/>
        </w:rPr>
        <w:t xml:space="preserve">limine </w:t>
      </w:r>
      <w:r w:rsidR="001939FD" w:rsidRPr="00680E68">
        <w:rPr>
          <w:rFonts w:ascii="Arial" w:hAnsi="Arial" w:cs="Arial"/>
          <w:sz w:val="24"/>
          <w:szCs w:val="24"/>
        </w:rPr>
        <w:t>were raised by the second to tenth respondents on the papers before court</w:t>
      </w:r>
      <w:r w:rsidR="00D916C0" w:rsidRPr="00680E68">
        <w:rPr>
          <w:rFonts w:ascii="Arial" w:hAnsi="Arial" w:cs="Arial"/>
          <w:sz w:val="24"/>
          <w:szCs w:val="24"/>
        </w:rPr>
        <w:t>, in which I find no merit</w:t>
      </w:r>
      <w:r w:rsidR="001939FD" w:rsidRPr="00680E68">
        <w:rPr>
          <w:rFonts w:ascii="Arial" w:hAnsi="Arial" w:cs="Arial"/>
          <w:sz w:val="24"/>
          <w:szCs w:val="24"/>
        </w:rPr>
        <w:t xml:space="preserve">.  </w:t>
      </w:r>
      <w:r w:rsidR="00D6545B" w:rsidRPr="00680E68">
        <w:rPr>
          <w:rFonts w:ascii="Arial" w:hAnsi="Arial" w:cs="Arial"/>
          <w:sz w:val="24"/>
          <w:szCs w:val="24"/>
        </w:rPr>
        <w:t>I turn to deal with these briefly.</w:t>
      </w:r>
    </w:p>
    <w:p w14:paraId="6D791F07" w14:textId="77777777" w:rsidR="00D6545B" w:rsidRPr="00D6545B" w:rsidRDefault="00D6545B" w:rsidP="00D6545B">
      <w:pPr>
        <w:pStyle w:val="ListParagraph"/>
        <w:spacing w:after="0" w:line="480" w:lineRule="auto"/>
        <w:rPr>
          <w:rFonts w:ascii="Arial" w:hAnsi="Arial" w:cs="Arial"/>
          <w:sz w:val="24"/>
          <w:szCs w:val="24"/>
        </w:rPr>
      </w:pPr>
    </w:p>
    <w:p w14:paraId="1A478136" w14:textId="6964BF0C" w:rsidR="000C4347"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[37]</w:t>
      </w:r>
      <w:r>
        <w:rPr>
          <w:rFonts w:ascii="Arial" w:hAnsi="Arial" w:cs="Arial"/>
          <w:sz w:val="24"/>
          <w:szCs w:val="24"/>
        </w:rPr>
        <w:tab/>
      </w:r>
      <w:r w:rsidR="009241E4" w:rsidRPr="00680E68">
        <w:rPr>
          <w:rFonts w:ascii="Arial" w:hAnsi="Arial" w:cs="Arial"/>
          <w:sz w:val="24"/>
          <w:szCs w:val="24"/>
        </w:rPr>
        <w:t>The</w:t>
      </w:r>
      <w:r w:rsidR="001939FD" w:rsidRPr="00680E68">
        <w:rPr>
          <w:rFonts w:ascii="Arial" w:hAnsi="Arial" w:cs="Arial"/>
          <w:sz w:val="24"/>
          <w:szCs w:val="24"/>
        </w:rPr>
        <w:t xml:space="preserve"> first point </w:t>
      </w:r>
      <w:r w:rsidR="001939FD" w:rsidRPr="00680E68">
        <w:rPr>
          <w:rFonts w:ascii="Arial" w:hAnsi="Arial" w:cs="Arial"/>
          <w:i/>
          <w:iCs/>
          <w:sz w:val="24"/>
          <w:szCs w:val="24"/>
        </w:rPr>
        <w:t>in limine</w:t>
      </w:r>
      <w:r w:rsidR="001939FD" w:rsidRPr="00680E68">
        <w:rPr>
          <w:rFonts w:ascii="Arial" w:hAnsi="Arial" w:cs="Arial"/>
          <w:sz w:val="24"/>
          <w:szCs w:val="24"/>
        </w:rPr>
        <w:t>, regarding the</w:t>
      </w:r>
      <w:r w:rsidR="009241E4" w:rsidRPr="00680E68">
        <w:rPr>
          <w:rFonts w:ascii="Arial" w:hAnsi="Arial" w:cs="Arial"/>
          <w:sz w:val="24"/>
          <w:szCs w:val="24"/>
        </w:rPr>
        <w:t xml:space="preserve"> lack of</w:t>
      </w:r>
      <w:r w:rsidR="001939FD" w:rsidRPr="00680E68">
        <w:rPr>
          <w:rFonts w:ascii="Arial" w:hAnsi="Arial" w:cs="Arial"/>
          <w:sz w:val="24"/>
          <w:szCs w:val="24"/>
        </w:rPr>
        <w:t xml:space="preserve"> filing of a certificate of urgency</w:t>
      </w:r>
      <w:r w:rsidR="007E564E" w:rsidRPr="00680E68">
        <w:rPr>
          <w:rFonts w:ascii="Arial" w:hAnsi="Arial" w:cs="Arial"/>
          <w:sz w:val="24"/>
          <w:szCs w:val="24"/>
        </w:rPr>
        <w:t xml:space="preserve"> by the applicants, </w:t>
      </w:r>
      <w:r w:rsidR="009241E4" w:rsidRPr="00680E68">
        <w:rPr>
          <w:rFonts w:ascii="Arial" w:hAnsi="Arial" w:cs="Arial"/>
          <w:sz w:val="24"/>
          <w:szCs w:val="24"/>
        </w:rPr>
        <w:t>has been abandoned, with the second to tenth respondents having accepted that</w:t>
      </w:r>
      <w:r w:rsidR="005723FE" w:rsidRPr="00680E68">
        <w:rPr>
          <w:rFonts w:ascii="Arial" w:hAnsi="Arial" w:cs="Arial"/>
          <w:sz w:val="24"/>
          <w:szCs w:val="24"/>
        </w:rPr>
        <w:t xml:space="preserve"> </w:t>
      </w:r>
      <w:r w:rsidR="009241E4" w:rsidRPr="00680E68">
        <w:rPr>
          <w:rFonts w:ascii="Arial" w:hAnsi="Arial" w:cs="Arial"/>
          <w:sz w:val="24"/>
          <w:szCs w:val="24"/>
        </w:rPr>
        <w:t>a certificate was filed</w:t>
      </w:r>
      <w:r w:rsidR="001939FD" w:rsidRPr="00680E68">
        <w:rPr>
          <w:rFonts w:ascii="Arial" w:hAnsi="Arial" w:cs="Arial"/>
          <w:sz w:val="24"/>
          <w:szCs w:val="24"/>
        </w:rPr>
        <w:t xml:space="preserve">.  </w:t>
      </w:r>
      <w:r w:rsidR="009241E4" w:rsidRPr="00680E68">
        <w:rPr>
          <w:rFonts w:ascii="Arial" w:hAnsi="Arial" w:cs="Arial"/>
          <w:sz w:val="24"/>
          <w:szCs w:val="24"/>
        </w:rPr>
        <w:t xml:space="preserve">The second point </w:t>
      </w:r>
      <w:r w:rsidR="009241E4" w:rsidRPr="00680E68">
        <w:rPr>
          <w:rFonts w:ascii="Arial" w:hAnsi="Arial" w:cs="Arial"/>
          <w:i/>
          <w:iCs/>
          <w:sz w:val="24"/>
          <w:szCs w:val="24"/>
        </w:rPr>
        <w:t>in limine</w:t>
      </w:r>
      <w:r w:rsidR="009241E4" w:rsidRPr="00680E68">
        <w:rPr>
          <w:rFonts w:ascii="Arial" w:hAnsi="Arial" w:cs="Arial"/>
          <w:sz w:val="24"/>
          <w:szCs w:val="24"/>
        </w:rPr>
        <w:t xml:space="preserve"> raises the issue of urgency.  I </w:t>
      </w:r>
      <w:r w:rsidR="000C4347" w:rsidRPr="00680E68">
        <w:rPr>
          <w:rFonts w:ascii="Arial" w:hAnsi="Arial" w:cs="Arial"/>
          <w:sz w:val="24"/>
          <w:szCs w:val="24"/>
        </w:rPr>
        <w:t xml:space="preserve">have dealt with this above. </w:t>
      </w:r>
      <w:r w:rsidR="00A067AF" w:rsidRPr="00680E68">
        <w:rPr>
          <w:rFonts w:ascii="Arial" w:hAnsi="Arial" w:cs="Arial"/>
          <w:sz w:val="24"/>
          <w:szCs w:val="24"/>
        </w:rPr>
        <w:t xml:space="preserve"> </w:t>
      </w:r>
    </w:p>
    <w:p w14:paraId="4434C53D" w14:textId="77777777" w:rsidR="000C4347" w:rsidRPr="000C4347" w:rsidRDefault="000C4347" w:rsidP="000C4347">
      <w:pPr>
        <w:pStyle w:val="ListParagraph"/>
        <w:spacing w:after="0" w:line="480" w:lineRule="auto"/>
        <w:rPr>
          <w:rFonts w:ascii="Arial" w:hAnsi="Arial" w:cs="Arial"/>
          <w:sz w:val="24"/>
          <w:szCs w:val="24"/>
        </w:rPr>
      </w:pPr>
    </w:p>
    <w:p w14:paraId="7883A27B" w14:textId="5F5B5018" w:rsidR="00BA18CB"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[38]</w:t>
      </w:r>
      <w:r>
        <w:rPr>
          <w:rFonts w:ascii="Arial" w:hAnsi="Arial" w:cs="Arial"/>
          <w:sz w:val="24"/>
          <w:szCs w:val="24"/>
        </w:rPr>
        <w:tab/>
      </w:r>
      <w:r w:rsidR="009241E4" w:rsidRPr="00680E68">
        <w:rPr>
          <w:rFonts w:ascii="Arial" w:hAnsi="Arial" w:cs="Arial"/>
          <w:sz w:val="24"/>
          <w:szCs w:val="24"/>
        </w:rPr>
        <w:t xml:space="preserve">Regarding the third point </w:t>
      </w:r>
      <w:r w:rsidR="009241E4" w:rsidRPr="00680E68">
        <w:rPr>
          <w:rFonts w:ascii="Arial" w:hAnsi="Arial" w:cs="Arial"/>
          <w:i/>
          <w:iCs/>
          <w:sz w:val="24"/>
          <w:szCs w:val="24"/>
        </w:rPr>
        <w:t>in limine</w:t>
      </w:r>
      <w:r w:rsidR="009241E4" w:rsidRPr="00680E68">
        <w:rPr>
          <w:rFonts w:ascii="Arial" w:hAnsi="Arial" w:cs="Arial"/>
          <w:sz w:val="24"/>
          <w:szCs w:val="24"/>
        </w:rPr>
        <w:t xml:space="preserve">, </w:t>
      </w:r>
      <w:r w:rsidR="00A067AF" w:rsidRPr="00680E68">
        <w:rPr>
          <w:rFonts w:ascii="Arial" w:hAnsi="Arial" w:cs="Arial"/>
          <w:sz w:val="24"/>
          <w:szCs w:val="24"/>
        </w:rPr>
        <w:t>I do not agree with the second to tenth respondents that the applicants</w:t>
      </w:r>
      <w:r w:rsidR="003A1DA2" w:rsidRPr="00680E68">
        <w:rPr>
          <w:rFonts w:ascii="Arial" w:hAnsi="Arial" w:cs="Arial"/>
          <w:sz w:val="24"/>
          <w:szCs w:val="24"/>
        </w:rPr>
        <w:t>’</w:t>
      </w:r>
      <w:r w:rsidR="00A067AF" w:rsidRPr="00680E68">
        <w:rPr>
          <w:rFonts w:ascii="Arial" w:hAnsi="Arial" w:cs="Arial"/>
          <w:sz w:val="24"/>
          <w:szCs w:val="24"/>
        </w:rPr>
        <w:t xml:space="preserve"> failure to deal more fully</w:t>
      </w:r>
      <w:r w:rsidR="003A1DA2" w:rsidRPr="00680E68">
        <w:rPr>
          <w:rFonts w:ascii="Arial" w:hAnsi="Arial" w:cs="Arial"/>
          <w:sz w:val="24"/>
          <w:szCs w:val="24"/>
        </w:rPr>
        <w:t>,</w:t>
      </w:r>
      <w:r w:rsidR="00A067AF" w:rsidRPr="00680E68">
        <w:rPr>
          <w:rFonts w:ascii="Arial" w:hAnsi="Arial" w:cs="Arial"/>
          <w:sz w:val="24"/>
          <w:szCs w:val="24"/>
        </w:rPr>
        <w:t xml:space="preserve"> </w:t>
      </w:r>
      <w:r w:rsidR="003A1DA2" w:rsidRPr="00680E68">
        <w:rPr>
          <w:rFonts w:ascii="Arial" w:hAnsi="Arial" w:cs="Arial"/>
          <w:sz w:val="24"/>
          <w:szCs w:val="24"/>
        </w:rPr>
        <w:t xml:space="preserve">in their founding affidavit, </w:t>
      </w:r>
      <w:r w:rsidR="00A067AF" w:rsidRPr="00680E68">
        <w:rPr>
          <w:rFonts w:ascii="Arial" w:hAnsi="Arial" w:cs="Arial"/>
          <w:sz w:val="24"/>
          <w:szCs w:val="24"/>
        </w:rPr>
        <w:t xml:space="preserve">with the </w:t>
      </w:r>
      <w:r w:rsidR="003A1DA2" w:rsidRPr="00680E68">
        <w:rPr>
          <w:rFonts w:ascii="Arial" w:hAnsi="Arial" w:cs="Arial"/>
          <w:sz w:val="24"/>
          <w:szCs w:val="24"/>
        </w:rPr>
        <w:t xml:space="preserve">circumstances relating to the </w:t>
      </w:r>
      <w:r w:rsidR="00A067AF" w:rsidRPr="00680E68">
        <w:rPr>
          <w:rFonts w:ascii="Arial" w:hAnsi="Arial" w:cs="Arial"/>
          <w:sz w:val="24"/>
          <w:szCs w:val="24"/>
        </w:rPr>
        <w:t>payment of the funds to Ah Shene Attorneys</w:t>
      </w:r>
      <w:r w:rsidR="003A1DA2" w:rsidRPr="00680E68">
        <w:rPr>
          <w:rFonts w:ascii="Arial" w:hAnsi="Arial" w:cs="Arial"/>
          <w:sz w:val="24"/>
          <w:szCs w:val="24"/>
        </w:rPr>
        <w:t xml:space="preserve"> or the correspondence to the attorneys representing the Nelson Mandela Bay Municipality in respect of such payment is “</w:t>
      </w:r>
      <w:r w:rsidR="003A1DA2" w:rsidRPr="00680E68">
        <w:rPr>
          <w:rFonts w:ascii="Arial" w:hAnsi="Arial" w:cs="Arial"/>
          <w:i/>
          <w:iCs/>
          <w:sz w:val="24"/>
          <w:szCs w:val="24"/>
        </w:rPr>
        <w:t>so crucial to the matter that the non-disclosure is material and the application cannot properly be dealt with on the founding papers as they stand</w:t>
      </w:r>
      <w:r w:rsidR="003A1DA2" w:rsidRPr="00680E68">
        <w:rPr>
          <w:rFonts w:ascii="Arial" w:hAnsi="Arial" w:cs="Arial"/>
          <w:sz w:val="24"/>
          <w:szCs w:val="24"/>
        </w:rPr>
        <w:t>.”</w:t>
      </w:r>
      <w:r w:rsidR="00E36B28" w:rsidRPr="00680E68">
        <w:rPr>
          <w:rFonts w:ascii="Arial" w:hAnsi="Arial" w:cs="Arial"/>
          <w:sz w:val="24"/>
          <w:szCs w:val="24"/>
        </w:rPr>
        <w:t xml:space="preserve">  These issues, given that the matter was </w:t>
      </w:r>
      <w:r w:rsidR="000E51D2" w:rsidRPr="00680E68">
        <w:rPr>
          <w:rFonts w:ascii="Arial" w:hAnsi="Arial" w:cs="Arial"/>
          <w:sz w:val="24"/>
          <w:szCs w:val="24"/>
        </w:rPr>
        <w:t>brought on notice to the respondents</w:t>
      </w:r>
      <w:r w:rsidR="00E36B28" w:rsidRPr="00680E68">
        <w:rPr>
          <w:rFonts w:ascii="Arial" w:hAnsi="Arial" w:cs="Arial"/>
          <w:sz w:val="24"/>
          <w:szCs w:val="24"/>
        </w:rPr>
        <w:t>,</w:t>
      </w:r>
      <w:r w:rsidR="000E51D2">
        <w:rPr>
          <w:rStyle w:val="FootnoteReference"/>
          <w:rFonts w:ascii="Arial" w:hAnsi="Arial" w:cs="Arial"/>
          <w:sz w:val="24"/>
          <w:szCs w:val="24"/>
        </w:rPr>
        <w:footnoteReference w:id="25"/>
      </w:r>
      <w:r w:rsidR="00E36B28" w:rsidRPr="00680E68">
        <w:rPr>
          <w:rFonts w:ascii="Arial" w:hAnsi="Arial" w:cs="Arial"/>
          <w:sz w:val="24"/>
          <w:szCs w:val="24"/>
        </w:rPr>
        <w:t xml:space="preserve"> were more fully ventilated in the further papers filed in these proceedings</w:t>
      </w:r>
      <w:r w:rsidR="000E51D2" w:rsidRPr="00680E68">
        <w:rPr>
          <w:rFonts w:ascii="Arial" w:hAnsi="Arial" w:cs="Arial"/>
          <w:sz w:val="24"/>
          <w:szCs w:val="24"/>
        </w:rPr>
        <w:t>, to which I gave consideration.</w:t>
      </w:r>
      <w:r w:rsidR="00F0243D" w:rsidRPr="00680E68">
        <w:rPr>
          <w:rFonts w:ascii="Arial" w:hAnsi="Arial" w:cs="Arial"/>
          <w:sz w:val="24"/>
          <w:szCs w:val="24"/>
        </w:rPr>
        <w:t xml:space="preserve">  As</w:t>
      </w:r>
      <w:r w:rsidR="005C44CD" w:rsidRPr="00680E68">
        <w:rPr>
          <w:rFonts w:ascii="Arial" w:hAnsi="Arial" w:cs="Arial"/>
          <w:sz w:val="24"/>
          <w:szCs w:val="24"/>
        </w:rPr>
        <w:t xml:space="preserve"> alluded to previously</w:t>
      </w:r>
      <w:r w:rsidR="00F0243D" w:rsidRPr="00680E68">
        <w:rPr>
          <w:rFonts w:ascii="Arial" w:hAnsi="Arial" w:cs="Arial"/>
          <w:sz w:val="24"/>
          <w:szCs w:val="24"/>
        </w:rPr>
        <w:t>,</w:t>
      </w:r>
      <w:r w:rsidR="005C44CD">
        <w:rPr>
          <w:rStyle w:val="FootnoteReference"/>
          <w:rFonts w:ascii="Arial" w:hAnsi="Arial" w:cs="Arial"/>
          <w:sz w:val="24"/>
          <w:szCs w:val="24"/>
        </w:rPr>
        <w:footnoteReference w:id="26"/>
      </w:r>
      <w:r w:rsidR="00F0243D" w:rsidRPr="00680E68">
        <w:rPr>
          <w:rFonts w:ascii="Arial" w:hAnsi="Arial" w:cs="Arial"/>
          <w:sz w:val="24"/>
          <w:szCs w:val="24"/>
        </w:rPr>
        <w:t xml:space="preserve"> the monies paid over</w:t>
      </w:r>
      <w:r w:rsidR="009241E4" w:rsidRPr="00680E68">
        <w:rPr>
          <w:rFonts w:ascii="Arial" w:hAnsi="Arial" w:cs="Arial"/>
          <w:sz w:val="24"/>
          <w:szCs w:val="24"/>
        </w:rPr>
        <w:t xml:space="preserve"> to Ah Shene Attorneys</w:t>
      </w:r>
      <w:r w:rsidR="00F0243D" w:rsidRPr="00680E68">
        <w:rPr>
          <w:rFonts w:ascii="Arial" w:hAnsi="Arial" w:cs="Arial"/>
          <w:sz w:val="24"/>
          <w:szCs w:val="24"/>
        </w:rPr>
        <w:t xml:space="preserve"> were insufficient to meet the company’s obligations in respect of the payment of the employees’ bonuses</w:t>
      </w:r>
      <w:r w:rsidR="009241E4" w:rsidRPr="00680E68">
        <w:rPr>
          <w:rFonts w:ascii="Arial" w:hAnsi="Arial" w:cs="Arial"/>
          <w:sz w:val="24"/>
          <w:szCs w:val="24"/>
        </w:rPr>
        <w:t xml:space="preserve">, this being the aspect </w:t>
      </w:r>
      <w:r w:rsidR="00CD5C6E" w:rsidRPr="00680E68">
        <w:rPr>
          <w:rFonts w:ascii="Arial" w:hAnsi="Arial" w:cs="Arial"/>
          <w:sz w:val="24"/>
          <w:szCs w:val="24"/>
        </w:rPr>
        <w:t xml:space="preserve">with </w:t>
      </w:r>
      <w:r w:rsidR="009241E4" w:rsidRPr="00680E68">
        <w:rPr>
          <w:rFonts w:ascii="Arial" w:hAnsi="Arial" w:cs="Arial"/>
          <w:sz w:val="24"/>
          <w:szCs w:val="24"/>
        </w:rPr>
        <w:t>which the second to tenth respondents primarily took issue</w:t>
      </w:r>
      <w:r w:rsidR="00F0243D" w:rsidRPr="00680E68">
        <w:rPr>
          <w:rFonts w:ascii="Arial" w:hAnsi="Arial" w:cs="Arial"/>
          <w:sz w:val="24"/>
          <w:szCs w:val="24"/>
        </w:rPr>
        <w:t xml:space="preserve">.  Those respondents, who are entitled to an accounting in respect of the monies paid, are not without their legal remedies. </w:t>
      </w:r>
      <w:r w:rsidR="005C44CD" w:rsidRPr="00680E68">
        <w:rPr>
          <w:rFonts w:ascii="Arial" w:hAnsi="Arial" w:cs="Arial"/>
          <w:sz w:val="24"/>
          <w:szCs w:val="24"/>
        </w:rPr>
        <w:t xml:space="preserve"> </w:t>
      </w:r>
    </w:p>
    <w:p w14:paraId="250FE9DF" w14:textId="21A1C269" w:rsidR="00F0243D"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lastRenderedPageBreak/>
        <w:t>[39]</w:t>
      </w:r>
      <w:r>
        <w:rPr>
          <w:rFonts w:ascii="Arial" w:hAnsi="Arial" w:cs="Arial"/>
          <w:sz w:val="24"/>
          <w:szCs w:val="24"/>
        </w:rPr>
        <w:tab/>
      </w:r>
      <w:r w:rsidR="005C44CD" w:rsidRPr="00680E68">
        <w:rPr>
          <w:rFonts w:ascii="Arial" w:hAnsi="Arial" w:cs="Arial"/>
          <w:sz w:val="24"/>
          <w:szCs w:val="24"/>
        </w:rPr>
        <w:t xml:space="preserve">The second to tenth respondents’ fourth point </w:t>
      </w:r>
      <w:r w:rsidR="005C44CD" w:rsidRPr="00680E68">
        <w:rPr>
          <w:rFonts w:ascii="Arial" w:hAnsi="Arial" w:cs="Arial"/>
          <w:i/>
          <w:iCs/>
          <w:sz w:val="24"/>
          <w:szCs w:val="24"/>
        </w:rPr>
        <w:t xml:space="preserve">in limine </w:t>
      </w:r>
      <w:r w:rsidR="005C44CD" w:rsidRPr="00680E68">
        <w:rPr>
          <w:rFonts w:ascii="Arial" w:hAnsi="Arial" w:cs="Arial"/>
          <w:sz w:val="24"/>
          <w:szCs w:val="24"/>
        </w:rPr>
        <w:t xml:space="preserve">pertains to the alleged non-joinder of the Nelson Mandela Bay Municipality.  I deal with this </w:t>
      </w:r>
      <w:r w:rsidR="00CD5C6E" w:rsidRPr="00680E68">
        <w:rPr>
          <w:rFonts w:ascii="Arial" w:hAnsi="Arial" w:cs="Arial"/>
          <w:sz w:val="24"/>
          <w:szCs w:val="24"/>
        </w:rPr>
        <w:t>issue</w:t>
      </w:r>
      <w:r w:rsidR="005C44CD" w:rsidRPr="00680E68">
        <w:rPr>
          <w:rFonts w:ascii="Arial" w:hAnsi="Arial" w:cs="Arial"/>
          <w:sz w:val="24"/>
          <w:szCs w:val="24"/>
        </w:rPr>
        <w:t xml:space="preserve"> </w:t>
      </w:r>
      <w:r w:rsidR="00467A79" w:rsidRPr="00680E68">
        <w:rPr>
          <w:rFonts w:ascii="Arial" w:hAnsi="Arial" w:cs="Arial"/>
          <w:sz w:val="24"/>
          <w:szCs w:val="24"/>
        </w:rPr>
        <w:t>later in this judgment</w:t>
      </w:r>
      <w:r w:rsidR="005C44CD" w:rsidRPr="00680E68">
        <w:rPr>
          <w:rFonts w:ascii="Arial" w:hAnsi="Arial" w:cs="Arial"/>
          <w:sz w:val="24"/>
          <w:szCs w:val="24"/>
        </w:rPr>
        <w:t xml:space="preserve"> when dealing with the application for intervention, suffice at this stage to record that I do not agree that the Municipality has a direct and substantial interest in the subject matter of the litigation between the applicants and the respondents and accordingly, the point </w:t>
      </w:r>
      <w:r w:rsidR="005C44CD" w:rsidRPr="00680E68">
        <w:rPr>
          <w:rFonts w:ascii="Arial" w:hAnsi="Arial" w:cs="Arial"/>
          <w:i/>
          <w:iCs/>
          <w:sz w:val="24"/>
          <w:szCs w:val="24"/>
        </w:rPr>
        <w:t>in limine</w:t>
      </w:r>
      <w:r w:rsidR="005C44CD" w:rsidRPr="00680E68">
        <w:rPr>
          <w:rFonts w:ascii="Arial" w:hAnsi="Arial" w:cs="Arial"/>
          <w:sz w:val="24"/>
          <w:szCs w:val="24"/>
        </w:rPr>
        <w:t xml:space="preserve"> must fail.</w:t>
      </w:r>
      <w:r w:rsidR="00CD5C6E" w:rsidRPr="00680E68">
        <w:rPr>
          <w:rFonts w:ascii="Arial" w:hAnsi="Arial" w:cs="Arial"/>
          <w:sz w:val="24"/>
          <w:szCs w:val="24"/>
        </w:rPr>
        <w:t xml:space="preserve">  </w:t>
      </w:r>
    </w:p>
    <w:p w14:paraId="56BACDA9" w14:textId="70DD97CA" w:rsidR="00CD5C6E" w:rsidRDefault="00CD5C6E" w:rsidP="00CD5C6E">
      <w:pPr>
        <w:pStyle w:val="ListParagraph"/>
        <w:spacing w:after="0" w:line="480" w:lineRule="auto"/>
        <w:ind w:left="851"/>
        <w:jc w:val="both"/>
        <w:rPr>
          <w:rFonts w:ascii="Arial" w:hAnsi="Arial" w:cs="Arial"/>
          <w:sz w:val="24"/>
          <w:szCs w:val="24"/>
        </w:rPr>
      </w:pPr>
    </w:p>
    <w:p w14:paraId="374D67CB" w14:textId="4F846DD5" w:rsidR="00FA3DBC"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[40]</w:t>
      </w:r>
      <w:r>
        <w:rPr>
          <w:rFonts w:ascii="Arial" w:hAnsi="Arial" w:cs="Arial"/>
          <w:sz w:val="24"/>
          <w:szCs w:val="24"/>
        </w:rPr>
        <w:tab/>
      </w:r>
      <w:r w:rsidR="00CD5C6E" w:rsidRPr="00680E68">
        <w:rPr>
          <w:rFonts w:ascii="Arial" w:hAnsi="Arial" w:cs="Arial"/>
          <w:sz w:val="24"/>
          <w:szCs w:val="24"/>
        </w:rPr>
        <w:t xml:space="preserve">The fifth point </w:t>
      </w:r>
      <w:r w:rsidR="00CD5C6E" w:rsidRPr="00680E68">
        <w:rPr>
          <w:rFonts w:ascii="Arial" w:hAnsi="Arial" w:cs="Arial"/>
          <w:i/>
          <w:iCs/>
          <w:sz w:val="24"/>
          <w:szCs w:val="24"/>
        </w:rPr>
        <w:t>in limine</w:t>
      </w:r>
      <w:r w:rsidR="00CD5C6E" w:rsidRPr="00680E68">
        <w:rPr>
          <w:rFonts w:ascii="Arial" w:hAnsi="Arial" w:cs="Arial"/>
          <w:sz w:val="24"/>
          <w:szCs w:val="24"/>
        </w:rPr>
        <w:t xml:space="preserve"> pertains to the alleged misjoinder of the company as the first applicant, which can only act as directed by its board of directors.</w:t>
      </w:r>
      <w:r w:rsidR="00A35216" w:rsidRPr="00680E68">
        <w:rPr>
          <w:rFonts w:ascii="Arial" w:hAnsi="Arial" w:cs="Arial"/>
          <w:sz w:val="24"/>
          <w:szCs w:val="24"/>
        </w:rPr>
        <w:t xml:space="preserve">  The company was cited as the first applicant, with the proceedings in its name on the basis of a resolution taken by the second to seventh applicants.  </w:t>
      </w:r>
      <w:r w:rsidR="00826C3F" w:rsidRPr="00680E68">
        <w:rPr>
          <w:rFonts w:ascii="Arial" w:hAnsi="Arial" w:cs="Arial"/>
          <w:sz w:val="24"/>
          <w:szCs w:val="24"/>
        </w:rPr>
        <w:t>Given</w:t>
      </w:r>
      <w:r w:rsidR="00A35216" w:rsidRPr="00680E68">
        <w:rPr>
          <w:rFonts w:ascii="Arial" w:hAnsi="Arial" w:cs="Arial"/>
          <w:sz w:val="24"/>
          <w:szCs w:val="24"/>
        </w:rPr>
        <w:t xml:space="preserve"> my finding in respect of the meeting on 18 October 2022, this aspect requires no further comment.  </w:t>
      </w:r>
      <w:r w:rsidR="00CD5C6E" w:rsidRPr="00680E68">
        <w:rPr>
          <w:rFonts w:ascii="Arial" w:hAnsi="Arial" w:cs="Arial"/>
          <w:sz w:val="24"/>
          <w:szCs w:val="24"/>
        </w:rPr>
        <w:t xml:space="preserve"> </w:t>
      </w:r>
    </w:p>
    <w:p w14:paraId="2F93A0C7" w14:textId="77777777" w:rsidR="00FA3DBC" w:rsidRPr="00FA3DBC" w:rsidRDefault="00FA3DBC" w:rsidP="00826C3F">
      <w:pPr>
        <w:pStyle w:val="ListParagraph"/>
        <w:spacing w:after="0" w:line="480" w:lineRule="auto"/>
        <w:rPr>
          <w:rFonts w:ascii="Arial" w:hAnsi="Arial" w:cs="Arial"/>
          <w:sz w:val="24"/>
          <w:szCs w:val="24"/>
        </w:rPr>
      </w:pPr>
    </w:p>
    <w:p w14:paraId="77EDCAF7" w14:textId="49CF9E85" w:rsidR="00697357"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[41]</w:t>
      </w:r>
      <w:r>
        <w:rPr>
          <w:rFonts w:ascii="Arial" w:hAnsi="Arial" w:cs="Arial"/>
          <w:sz w:val="24"/>
          <w:szCs w:val="24"/>
        </w:rPr>
        <w:tab/>
      </w:r>
      <w:r w:rsidR="00EB2AFE" w:rsidRPr="00680E68">
        <w:rPr>
          <w:rFonts w:ascii="Arial" w:hAnsi="Arial" w:cs="Arial"/>
          <w:sz w:val="24"/>
          <w:szCs w:val="24"/>
        </w:rPr>
        <w:t xml:space="preserve">The second to tenth respondents contend, by way of their sixth point </w:t>
      </w:r>
      <w:r w:rsidR="00EB2AFE" w:rsidRPr="00680E68">
        <w:rPr>
          <w:rFonts w:ascii="Arial" w:hAnsi="Arial" w:cs="Arial"/>
          <w:i/>
          <w:iCs/>
          <w:sz w:val="24"/>
          <w:szCs w:val="24"/>
        </w:rPr>
        <w:t>in limine</w:t>
      </w:r>
      <w:r w:rsidR="00EB2AFE" w:rsidRPr="00680E68">
        <w:rPr>
          <w:rFonts w:ascii="Arial" w:hAnsi="Arial" w:cs="Arial"/>
          <w:sz w:val="24"/>
          <w:szCs w:val="24"/>
        </w:rPr>
        <w:t xml:space="preserve">, that the relief sought in the notice of motion is </w:t>
      </w:r>
      <w:r w:rsidR="00006293" w:rsidRPr="00680E68">
        <w:rPr>
          <w:rFonts w:ascii="Arial" w:hAnsi="Arial" w:cs="Arial"/>
          <w:sz w:val="24"/>
          <w:szCs w:val="24"/>
        </w:rPr>
        <w:t>“</w:t>
      </w:r>
      <w:r w:rsidR="00EB2AFE" w:rsidRPr="00680E68">
        <w:rPr>
          <w:rFonts w:ascii="Arial" w:hAnsi="Arial" w:cs="Arial"/>
          <w:i/>
          <w:iCs/>
          <w:sz w:val="24"/>
          <w:szCs w:val="24"/>
        </w:rPr>
        <w:t>incorrect</w:t>
      </w:r>
      <w:r w:rsidR="00006293" w:rsidRPr="00680E68">
        <w:rPr>
          <w:rFonts w:ascii="Arial" w:hAnsi="Arial" w:cs="Arial"/>
          <w:sz w:val="24"/>
          <w:szCs w:val="24"/>
        </w:rPr>
        <w:t>”</w:t>
      </w:r>
      <w:r w:rsidR="00EB2AFE" w:rsidRPr="00680E68">
        <w:rPr>
          <w:rFonts w:ascii="Arial" w:hAnsi="Arial" w:cs="Arial"/>
          <w:sz w:val="24"/>
          <w:szCs w:val="24"/>
        </w:rPr>
        <w:t xml:space="preserve">.  In essence, the applicants, in their founding affidavit </w:t>
      </w:r>
      <w:r w:rsidR="009E3A50" w:rsidRPr="00680E68">
        <w:rPr>
          <w:rFonts w:ascii="Arial" w:hAnsi="Arial" w:cs="Arial"/>
          <w:sz w:val="24"/>
          <w:szCs w:val="24"/>
        </w:rPr>
        <w:t>refer</w:t>
      </w:r>
      <w:r w:rsidR="00EB2AFE" w:rsidRPr="00680E68">
        <w:rPr>
          <w:rFonts w:ascii="Arial" w:hAnsi="Arial" w:cs="Arial"/>
          <w:sz w:val="24"/>
          <w:szCs w:val="24"/>
        </w:rPr>
        <w:t xml:space="preserve"> to </w:t>
      </w:r>
      <w:r w:rsidR="009E3A50" w:rsidRPr="00680E68">
        <w:rPr>
          <w:rFonts w:ascii="Arial" w:hAnsi="Arial" w:cs="Arial"/>
          <w:sz w:val="24"/>
          <w:szCs w:val="24"/>
        </w:rPr>
        <w:t xml:space="preserve">the </w:t>
      </w:r>
      <w:r w:rsidR="00EB2AFE" w:rsidRPr="00680E68">
        <w:rPr>
          <w:rFonts w:ascii="Arial" w:hAnsi="Arial" w:cs="Arial"/>
          <w:sz w:val="24"/>
          <w:szCs w:val="24"/>
        </w:rPr>
        <w:t xml:space="preserve">relief being </w:t>
      </w:r>
      <w:r w:rsidR="009E3A50" w:rsidRPr="00680E68">
        <w:rPr>
          <w:rFonts w:ascii="Arial" w:hAnsi="Arial" w:cs="Arial"/>
          <w:sz w:val="24"/>
          <w:szCs w:val="24"/>
        </w:rPr>
        <w:t>set out in two parts</w:t>
      </w:r>
      <w:r w:rsidR="00006293" w:rsidRPr="00680E68">
        <w:rPr>
          <w:rFonts w:ascii="Arial" w:hAnsi="Arial" w:cs="Arial"/>
          <w:sz w:val="24"/>
          <w:szCs w:val="24"/>
        </w:rPr>
        <w:t xml:space="preserve"> in the notice motion</w:t>
      </w:r>
      <w:r w:rsidR="009E3A50" w:rsidRPr="00680E68">
        <w:rPr>
          <w:rFonts w:ascii="Arial" w:hAnsi="Arial" w:cs="Arial"/>
          <w:sz w:val="24"/>
          <w:szCs w:val="24"/>
        </w:rPr>
        <w:t xml:space="preserve">, </w:t>
      </w:r>
      <w:r w:rsidR="00EB2AFE" w:rsidRPr="00680E68">
        <w:rPr>
          <w:rFonts w:ascii="Arial" w:hAnsi="Arial" w:cs="Arial"/>
          <w:sz w:val="24"/>
          <w:szCs w:val="24"/>
        </w:rPr>
        <w:t>part A and part B</w:t>
      </w:r>
      <w:r w:rsidR="009E3A50" w:rsidRPr="00680E68">
        <w:rPr>
          <w:rFonts w:ascii="Arial" w:hAnsi="Arial" w:cs="Arial"/>
          <w:sz w:val="24"/>
          <w:szCs w:val="24"/>
        </w:rPr>
        <w:t>.</w:t>
      </w:r>
      <w:r w:rsidR="00FA3DBC" w:rsidRPr="00680E68">
        <w:rPr>
          <w:rFonts w:ascii="Arial" w:hAnsi="Arial" w:cs="Arial"/>
          <w:sz w:val="24"/>
          <w:szCs w:val="24"/>
        </w:rPr>
        <w:t xml:space="preserve">  However, factually, this is not so.  Consequently, the second to tenth respondents </w:t>
      </w:r>
      <w:r w:rsidR="00E36D42" w:rsidRPr="00680E68">
        <w:rPr>
          <w:rFonts w:ascii="Arial" w:hAnsi="Arial" w:cs="Arial"/>
          <w:sz w:val="24"/>
          <w:szCs w:val="24"/>
        </w:rPr>
        <w:t>aver</w:t>
      </w:r>
      <w:r w:rsidR="00FA3DBC" w:rsidRPr="00680E68">
        <w:rPr>
          <w:rFonts w:ascii="Arial" w:hAnsi="Arial" w:cs="Arial"/>
          <w:sz w:val="24"/>
          <w:szCs w:val="24"/>
        </w:rPr>
        <w:t xml:space="preserve"> that they have been grossly prejudiced in the manner in which the notice of motion and founding affidavit have been drafted as they are “</w:t>
      </w:r>
      <w:r w:rsidR="00FA3DBC" w:rsidRPr="00680E68">
        <w:rPr>
          <w:rFonts w:ascii="Arial" w:hAnsi="Arial" w:cs="Arial"/>
          <w:i/>
          <w:iCs/>
          <w:sz w:val="24"/>
          <w:szCs w:val="24"/>
        </w:rPr>
        <w:t>at a loss to precisely what procedure the Applicants intend to follow and precisely what relief the Applicants seek</w:t>
      </w:r>
      <w:r w:rsidR="00FA3DBC" w:rsidRPr="00680E68">
        <w:rPr>
          <w:rFonts w:ascii="Arial" w:hAnsi="Arial" w:cs="Arial"/>
          <w:sz w:val="24"/>
          <w:szCs w:val="24"/>
        </w:rPr>
        <w:t>”</w:t>
      </w:r>
      <w:r w:rsidR="00B032C6" w:rsidRPr="00680E68">
        <w:rPr>
          <w:rFonts w:ascii="Arial" w:hAnsi="Arial" w:cs="Arial"/>
          <w:sz w:val="24"/>
          <w:szCs w:val="24"/>
        </w:rPr>
        <w:t xml:space="preserve">.  On this basis, they request that the </w:t>
      </w:r>
      <w:r w:rsidR="00F40029" w:rsidRPr="00680E68">
        <w:rPr>
          <w:rFonts w:ascii="Arial" w:hAnsi="Arial" w:cs="Arial"/>
          <w:sz w:val="24"/>
          <w:szCs w:val="24"/>
        </w:rPr>
        <w:t>matter to be dismissed</w:t>
      </w:r>
      <w:r w:rsidR="00FA3DBC" w:rsidRPr="00680E68">
        <w:rPr>
          <w:rFonts w:ascii="Arial" w:hAnsi="Arial" w:cs="Arial"/>
          <w:sz w:val="24"/>
          <w:szCs w:val="24"/>
        </w:rPr>
        <w:t xml:space="preserve">.  The applicants, in their replying papers explain </w:t>
      </w:r>
      <w:r w:rsidR="00F40029" w:rsidRPr="00680E68">
        <w:rPr>
          <w:rFonts w:ascii="Arial" w:hAnsi="Arial" w:cs="Arial"/>
          <w:sz w:val="24"/>
          <w:szCs w:val="24"/>
        </w:rPr>
        <w:t xml:space="preserve">the anomaly as follows.  An original notice of motion, with a part A and part B had been prepared prior to approaching the </w:t>
      </w:r>
      <w:r w:rsidR="00F40029" w:rsidRPr="00680E68">
        <w:rPr>
          <w:rFonts w:ascii="Arial" w:hAnsi="Arial" w:cs="Arial"/>
          <w:sz w:val="24"/>
          <w:szCs w:val="24"/>
        </w:rPr>
        <w:lastRenderedPageBreak/>
        <w:t xml:space="preserve">duty judge in chambers for a directive, with the intention of moving for an </w:t>
      </w:r>
      <w:r w:rsidR="00E333C7" w:rsidRPr="00680E68">
        <w:rPr>
          <w:rFonts w:ascii="Arial" w:hAnsi="Arial" w:cs="Arial"/>
          <w:sz w:val="24"/>
          <w:szCs w:val="24"/>
        </w:rPr>
        <w:t xml:space="preserve">initial </w:t>
      </w:r>
      <w:r w:rsidR="00F40029" w:rsidRPr="00680E68">
        <w:rPr>
          <w:rFonts w:ascii="Arial" w:hAnsi="Arial" w:cs="Arial"/>
          <w:sz w:val="24"/>
          <w:szCs w:val="24"/>
        </w:rPr>
        <w:t>order in terms of part A, which addressed the issue of the employees</w:t>
      </w:r>
      <w:r w:rsidR="000C4820" w:rsidRPr="00680E68">
        <w:rPr>
          <w:rFonts w:ascii="Arial" w:hAnsi="Arial" w:cs="Arial"/>
          <w:sz w:val="24"/>
          <w:szCs w:val="24"/>
        </w:rPr>
        <w:t>’</w:t>
      </w:r>
      <w:r w:rsidR="00F40029" w:rsidRPr="00680E68">
        <w:rPr>
          <w:rFonts w:ascii="Arial" w:hAnsi="Arial" w:cs="Arial"/>
          <w:sz w:val="24"/>
          <w:szCs w:val="24"/>
        </w:rPr>
        <w:t xml:space="preserve"> bonuses,</w:t>
      </w:r>
      <w:r w:rsidR="00E333C7" w:rsidRPr="00680E68">
        <w:rPr>
          <w:rFonts w:ascii="Arial" w:hAnsi="Arial" w:cs="Arial"/>
          <w:sz w:val="24"/>
          <w:szCs w:val="24"/>
        </w:rPr>
        <w:t xml:space="preserve"> on “</w:t>
      </w:r>
      <w:r w:rsidR="00E333C7" w:rsidRPr="00680E68">
        <w:rPr>
          <w:rFonts w:ascii="Arial" w:hAnsi="Arial" w:cs="Arial"/>
          <w:i/>
          <w:iCs/>
          <w:sz w:val="24"/>
          <w:szCs w:val="24"/>
        </w:rPr>
        <w:t>an extremely urgent basis</w:t>
      </w:r>
      <w:r w:rsidR="00E333C7" w:rsidRPr="00680E68">
        <w:rPr>
          <w:rFonts w:ascii="Arial" w:hAnsi="Arial" w:cs="Arial"/>
          <w:sz w:val="24"/>
          <w:szCs w:val="24"/>
        </w:rPr>
        <w:t>”</w:t>
      </w:r>
      <w:r w:rsidR="00F40029" w:rsidRPr="00680E68">
        <w:rPr>
          <w:rFonts w:ascii="Arial" w:hAnsi="Arial" w:cs="Arial"/>
          <w:sz w:val="24"/>
          <w:szCs w:val="24"/>
        </w:rPr>
        <w:t>.  When the duty judge refused t</w:t>
      </w:r>
      <w:r w:rsidR="00E333C7" w:rsidRPr="00680E68">
        <w:rPr>
          <w:rFonts w:ascii="Arial" w:hAnsi="Arial" w:cs="Arial"/>
          <w:sz w:val="24"/>
          <w:szCs w:val="24"/>
        </w:rPr>
        <w:t>o</w:t>
      </w:r>
      <w:r w:rsidR="00F40029" w:rsidRPr="00680E68">
        <w:rPr>
          <w:rFonts w:ascii="Arial" w:hAnsi="Arial" w:cs="Arial"/>
          <w:sz w:val="24"/>
          <w:szCs w:val="24"/>
        </w:rPr>
        <w:t xml:space="preserve"> hear the matter </w:t>
      </w:r>
      <w:r w:rsidR="00697357" w:rsidRPr="00680E68">
        <w:rPr>
          <w:rFonts w:ascii="Arial" w:hAnsi="Arial" w:cs="Arial"/>
          <w:sz w:val="24"/>
          <w:szCs w:val="24"/>
        </w:rPr>
        <w:t>as proposed and instead</w:t>
      </w:r>
      <w:r w:rsidR="00F40029" w:rsidRPr="00680E68">
        <w:rPr>
          <w:rFonts w:ascii="Arial" w:hAnsi="Arial" w:cs="Arial"/>
          <w:sz w:val="24"/>
          <w:szCs w:val="24"/>
        </w:rPr>
        <w:t xml:space="preserve"> directed that </w:t>
      </w:r>
      <w:r w:rsidR="006925C5" w:rsidRPr="00680E68">
        <w:rPr>
          <w:rFonts w:ascii="Arial" w:hAnsi="Arial" w:cs="Arial"/>
          <w:sz w:val="24"/>
          <w:szCs w:val="24"/>
        </w:rPr>
        <w:t>it</w:t>
      </w:r>
      <w:r w:rsidR="00F40029" w:rsidRPr="00680E68">
        <w:rPr>
          <w:rFonts w:ascii="Arial" w:hAnsi="Arial" w:cs="Arial"/>
          <w:sz w:val="24"/>
          <w:szCs w:val="24"/>
        </w:rPr>
        <w:t xml:space="preserve"> be heard on an ordinary motion court day, the notice of motion was amended, with the deletion of part A and part B.</w:t>
      </w:r>
      <w:r w:rsidR="000C4820" w:rsidRPr="00680E68">
        <w:rPr>
          <w:rFonts w:ascii="Arial" w:hAnsi="Arial" w:cs="Arial"/>
          <w:sz w:val="24"/>
          <w:szCs w:val="24"/>
        </w:rPr>
        <w:t xml:space="preserve">  </w:t>
      </w:r>
    </w:p>
    <w:p w14:paraId="10E2A2A8" w14:textId="77777777" w:rsidR="003B3FC6" w:rsidRDefault="003B3FC6" w:rsidP="003B3FC6">
      <w:pPr>
        <w:pStyle w:val="ListParagraph"/>
        <w:spacing w:after="0" w:line="480" w:lineRule="auto"/>
        <w:ind w:left="851"/>
        <w:jc w:val="both"/>
        <w:rPr>
          <w:rFonts w:ascii="Arial" w:hAnsi="Arial" w:cs="Arial"/>
          <w:sz w:val="24"/>
          <w:szCs w:val="24"/>
        </w:rPr>
      </w:pPr>
    </w:p>
    <w:p w14:paraId="5B9AD5C4" w14:textId="15328AA5" w:rsidR="006925C5"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[42]</w:t>
      </w:r>
      <w:r>
        <w:rPr>
          <w:rFonts w:ascii="Arial" w:hAnsi="Arial" w:cs="Arial"/>
          <w:sz w:val="24"/>
          <w:szCs w:val="24"/>
        </w:rPr>
        <w:tab/>
      </w:r>
      <w:r w:rsidR="000C4820" w:rsidRPr="00680E68">
        <w:rPr>
          <w:rFonts w:ascii="Arial" w:hAnsi="Arial" w:cs="Arial"/>
          <w:sz w:val="24"/>
          <w:szCs w:val="24"/>
        </w:rPr>
        <w:t>On a reading of the</w:t>
      </w:r>
      <w:r w:rsidR="006925C5" w:rsidRPr="00680E68">
        <w:rPr>
          <w:rFonts w:ascii="Arial" w:hAnsi="Arial" w:cs="Arial"/>
          <w:sz w:val="24"/>
          <w:szCs w:val="24"/>
        </w:rPr>
        <w:t xml:space="preserve"> papers</w:t>
      </w:r>
      <w:r w:rsidR="00697357" w:rsidRPr="00680E68">
        <w:rPr>
          <w:rFonts w:ascii="Arial" w:hAnsi="Arial" w:cs="Arial"/>
          <w:sz w:val="24"/>
          <w:szCs w:val="24"/>
        </w:rPr>
        <w:t>,</w:t>
      </w:r>
      <w:r w:rsidR="006925C5" w:rsidRPr="00680E68">
        <w:rPr>
          <w:rFonts w:ascii="Arial" w:hAnsi="Arial" w:cs="Arial"/>
          <w:sz w:val="24"/>
          <w:szCs w:val="24"/>
        </w:rPr>
        <w:t xml:space="preserve"> in context, together with the notice of motion, I </w:t>
      </w:r>
      <w:r w:rsidR="00697357" w:rsidRPr="00680E68">
        <w:rPr>
          <w:rFonts w:ascii="Arial" w:hAnsi="Arial" w:cs="Arial"/>
          <w:sz w:val="24"/>
          <w:szCs w:val="24"/>
        </w:rPr>
        <w:t xml:space="preserve">do not hold the </w:t>
      </w:r>
      <w:r w:rsidR="006925C5" w:rsidRPr="00680E68">
        <w:rPr>
          <w:rFonts w:ascii="Arial" w:hAnsi="Arial" w:cs="Arial"/>
          <w:sz w:val="24"/>
          <w:szCs w:val="24"/>
        </w:rPr>
        <w:t xml:space="preserve">view that it is drafted in such a manner as to cause prejudice to the second to tenth respondents.  To the extent that any such prejudice did exist, </w:t>
      </w:r>
      <w:r w:rsidR="00697357" w:rsidRPr="00680E68">
        <w:rPr>
          <w:rFonts w:ascii="Arial" w:hAnsi="Arial" w:cs="Arial"/>
          <w:sz w:val="24"/>
          <w:szCs w:val="24"/>
        </w:rPr>
        <w:t xml:space="preserve">if any, </w:t>
      </w:r>
      <w:r w:rsidR="006925C5" w:rsidRPr="00680E68">
        <w:rPr>
          <w:rFonts w:ascii="Arial" w:hAnsi="Arial" w:cs="Arial"/>
          <w:sz w:val="24"/>
          <w:szCs w:val="24"/>
        </w:rPr>
        <w:t>such prejudice was cured by the granting of the two interim orders, which served, in part, to direct the further conduct of the matter.</w:t>
      </w:r>
      <w:r w:rsidR="00697357" w:rsidRPr="00680E68">
        <w:rPr>
          <w:rFonts w:ascii="Arial" w:hAnsi="Arial" w:cs="Arial"/>
          <w:sz w:val="24"/>
          <w:szCs w:val="24"/>
        </w:rPr>
        <w:t xml:space="preserve">  </w:t>
      </w:r>
    </w:p>
    <w:p w14:paraId="2C288A9F" w14:textId="21BF48B4" w:rsidR="00697357" w:rsidRDefault="00697357" w:rsidP="00697357">
      <w:pPr>
        <w:pStyle w:val="ListParagraph"/>
        <w:spacing w:after="0" w:line="480" w:lineRule="auto"/>
        <w:ind w:left="851"/>
        <w:jc w:val="both"/>
        <w:rPr>
          <w:rFonts w:ascii="Arial" w:hAnsi="Arial" w:cs="Arial"/>
          <w:sz w:val="24"/>
          <w:szCs w:val="24"/>
        </w:rPr>
      </w:pPr>
    </w:p>
    <w:p w14:paraId="44C6B430" w14:textId="26ABE5EF" w:rsidR="00CC2834"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[43]</w:t>
      </w:r>
      <w:r>
        <w:rPr>
          <w:rFonts w:ascii="Arial" w:hAnsi="Arial" w:cs="Arial"/>
          <w:sz w:val="24"/>
          <w:szCs w:val="24"/>
        </w:rPr>
        <w:tab/>
      </w:r>
      <w:r w:rsidR="00697357" w:rsidRPr="00680E68">
        <w:rPr>
          <w:rFonts w:ascii="Arial" w:hAnsi="Arial" w:cs="Arial"/>
          <w:sz w:val="24"/>
          <w:szCs w:val="24"/>
        </w:rPr>
        <w:t xml:space="preserve">The seventh and last point </w:t>
      </w:r>
      <w:r w:rsidR="00697357" w:rsidRPr="00680E68">
        <w:rPr>
          <w:rFonts w:ascii="Arial" w:hAnsi="Arial" w:cs="Arial"/>
          <w:i/>
          <w:iCs/>
          <w:sz w:val="24"/>
          <w:szCs w:val="24"/>
        </w:rPr>
        <w:t>in limine</w:t>
      </w:r>
      <w:r w:rsidR="00697357" w:rsidRPr="00680E68">
        <w:rPr>
          <w:rFonts w:ascii="Arial" w:hAnsi="Arial" w:cs="Arial"/>
          <w:sz w:val="24"/>
          <w:szCs w:val="24"/>
        </w:rPr>
        <w:t xml:space="preserve"> </w:t>
      </w:r>
      <w:r w:rsidR="00CC2834" w:rsidRPr="00680E68">
        <w:rPr>
          <w:rFonts w:ascii="Arial" w:hAnsi="Arial" w:cs="Arial"/>
          <w:sz w:val="24"/>
          <w:szCs w:val="24"/>
        </w:rPr>
        <w:t>pertains to the manner of service utilised by the applicants.  Service of the application (on all respondents) was originally effected on the offices of the second to tenth respondents’ attorney of record.  The second to tenth respondents raise two issues.  Firstly, that their attorney</w:t>
      </w:r>
      <w:r w:rsidR="003B3FC6" w:rsidRPr="00680E68">
        <w:rPr>
          <w:rFonts w:ascii="Arial" w:hAnsi="Arial" w:cs="Arial"/>
          <w:sz w:val="24"/>
          <w:szCs w:val="24"/>
        </w:rPr>
        <w:t xml:space="preserve"> of record</w:t>
      </w:r>
      <w:r w:rsidR="00CC2834" w:rsidRPr="00680E68">
        <w:rPr>
          <w:rFonts w:ascii="Arial" w:hAnsi="Arial" w:cs="Arial"/>
          <w:sz w:val="24"/>
          <w:szCs w:val="24"/>
        </w:rPr>
        <w:t xml:space="preserve"> had no mandate to accept service on behalf of the second to tenth respondents and no order for substituted service existed.  And secondly, that their attorney of record did not, nor had they ever represented the eleventh and twelfth respondents.  They accordingly seek, once again, that the application ought to be dismissed for lack of proper service.  I disagree.  </w:t>
      </w:r>
    </w:p>
    <w:p w14:paraId="15FB6B4F" w14:textId="77777777" w:rsidR="00CC2834" w:rsidRPr="00CC2834" w:rsidRDefault="00CC2834" w:rsidP="00C81C82">
      <w:pPr>
        <w:pStyle w:val="ListParagraph"/>
        <w:spacing w:after="0" w:line="480" w:lineRule="auto"/>
        <w:rPr>
          <w:rFonts w:ascii="Arial" w:hAnsi="Arial" w:cs="Arial"/>
          <w:sz w:val="24"/>
          <w:szCs w:val="24"/>
        </w:rPr>
      </w:pPr>
    </w:p>
    <w:p w14:paraId="15A6EC54" w14:textId="0451CF25" w:rsidR="00D528D2"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lastRenderedPageBreak/>
        <w:t>[44]</w:t>
      </w:r>
      <w:r>
        <w:rPr>
          <w:rFonts w:ascii="Arial" w:hAnsi="Arial" w:cs="Arial"/>
          <w:sz w:val="24"/>
          <w:szCs w:val="24"/>
        </w:rPr>
        <w:tab/>
      </w:r>
      <w:r w:rsidR="00CC2834" w:rsidRPr="00680E68">
        <w:rPr>
          <w:rFonts w:ascii="Arial" w:hAnsi="Arial" w:cs="Arial"/>
          <w:sz w:val="24"/>
          <w:szCs w:val="24"/>
        </w:rPr>
        <w:t>From the papers before me, all parties cited received notice of the proceedings, with the first respondent electing to abide by the decision of the court</w:t>
      </w:r>
      <w:r w:rsidR="00C81C82" w:rsidRPr="00680E68">
        <w:rPr>
          <w:rFonts w:ascii="Arial" w:hAnsi="Arial" w:cs="Arial"/>
          <w:sz w:val="24"/>
          <w:szCs w:val="24"/>
        </w:rPr>
        <w:t>.  T</w:t>
      </w:r>
      <w:r w:rsidR="00CC2834" w:rsidRPr="00680E68">
        <w:rPr>
          <w:rFonts w:ascii="Arial" w:hAnsi="Arial" w:cs="Arial"/>
          <w:sz w:val="24"/>
          <w:szCs w:val="24"/>
        </w:rPr>
        <w:t xml:space="preserve">he second to tenth respondents </w:t>
      </w:r>
      <w:r w:rsidR="00C81C82" w:rsidRPr="00680E68">
        <w:rPr>
          <w:rFonts w:ascii="Arial" w:hAnsi="Arial" w:cs="Arial"/>
          <w:sz w:val="24"/>
          <w:szCs w:val="24"/>
        </w:rPr>
        <w:t xml:space="preserve">have, at all times, been </w:t>
      </w:r>
      <w:r w:rsidR="00CC2834" w:rsidRPr="00680E68">
        <w:rPr>
          <w:rFonts w:ascii="Arial" w:hAnsi="Arial" w:cs="Arial"/>
          <w:sz w:val="24"/>
          <w:szCs w:val="24"/>
        </w:rPr>
        <w:t xml:space="preserve">fully </w:t>
      </w:r>
      <w:r w:rsidR="00DB62FB" w:rsidRPr="00680E68">
        <w:rPr>
          <w:rFonts w:ascii="Arial" w:hAnsi="Arial" w:cs="Arial"/>
          <w:sz w:val="24"/>
          <w:szCs w:val="24"/>
        </w:rPr>
        <w:t xml:space="preserve">legally </w:t>
      </w:r>
      <w:r w:rsidR="00CC2834" w:rsidRPr="00680E68">
        <w:rPr>
          <w:rFonts w:ascii="Arial" w:hAnsi="Arial" w:cs="Arial"/>
          <w:sz w:val="24"/>
          <w:szCs w:val="24"/>
        </w:rPr>
        <w:t xml:space="preserve">represented </w:t>
      </w:r>
      <w:r w:rsidR="00C81C82" w:rsidRPr="00680E68">
        <w:rPr>
          <w:rFonts w:ascii="Arial" w:hAnsi="Arial" w:cs="Arial"/>
          <w:sz w:val="24"/>
          <w:szCs w:val="24"/>
        </w:rPr>
        <w:t xml:space="preserve">in the proceedings.  Not only did they elect to </w:t>
      </w:r>
      <w:r w:rsidR="00CC2834" w:rsidRPr="00680E68">
        <w:rPr>
          <w:rFonts w:ascii="Arial" w:hAnsi="Arial" w:cs="Arial"/>
          <w:sz w:val="24"/>
          <w:szCs w:val="24"/>
        </w:rPr>
        <w:t xml:space="preserve">oppose the </w:t>
      </w:r>
      <w:r w:rsidR="00C81C82" w:rsidRPr="00680E68">
        <w:rPr>
          <w:rFonts w:ascii="Arial" w:hAnsi="Arial" w:cs="Arial"/>
          <w:sz w:val="24"/>
          <w:szCs w:val="24"/>
        </w:rPr>
        <w:t xml:space="preserve">applicants’ application, but they filed a counter application herein.  By their own admission, they have not </w:t>
      </w:r>
      <w:r w:rsidR="00DB62FB" w:rsidRPr="00680E68">
        <w:rPr>
          <w:rFonts w:ascii="Arial" w:hAnsi="Arial" w:cs="Arial"/>
          <w:sz w:val="24"/>
          <w:szCs w:val="24"/>
        </w:rPr>
        <w:t xml:space="preserve">suffered any </w:t>
      </w:r>
      <w:r w:rsidR="00C81C82" w:rsidRPr="00680E68">
        <w:rPr>
          <w:rFonts w:ascii="Arial" w:hAnsi="Arial" w:cs="Arial"/>
          <w:sz w:val="24"/>
          <w:szCs w:val="24"/>
        </w:rPr>
        <w:t xml:space="preserve">prejudiced by the manner in which service was effected.  The </w:t>
      </w:r>
      <w:r w:rsidR="00CC2834" w:rsidRPr="00680E68">
        <w:rPr>
          <w:rFonts w:ascii="Arial" w:hAnsi="Arial" w:cs="Arial"/>
          <w:sz w:val="24"/>
          <w:szCs w:val="24"/>
        </w:rPr>
        <w:t xml:space="preserve">eleventh and twelfth respondents </w:t>
      </w:r>
      <w:r w:rsidR="00C81C82" w:rsidRPr="00680E68">
        <w:rPr>
          <w:rFonts w:ascii="Arial" w:hAnsi="Arial" w:cs="Arial"/>
          <w:sz w:val="24"/>
          <w:szCs w:val="24"/>
        </w:rPr>
        <w:t xml:space="preserve">did not enter the fray.  </w:t>
      </w:r>
    </w:p>
    <w:p w14:paraId="3FC51F51" w14:textId="77777777" w:rsidR="00D528D2" w:rsidRPr="00D528D2" w:rsidRDefault="00D528D2" w:rsidP="00D528D2">
      <w:pPr>
        <w:pStyle w:val="ListParagraph"/>
        <w:spacing w:after="0" w:line="480" w:lineRule="auto"/>
        <w:rPr>
          <w:rFonts w:ascii="Arial" w:hAnsi="Arial" w:cs="Arial"/>
          <w:sz w:val="24"/>
          <w:szCs w:val="24"/>
        </w:rPr>
      </w:pPr>
    </w:p>
    <w:p w14:paraId="38FC4BD2" w14:textId="2125B549" w:rsidR="00CC2834"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[45]</w:t>
      </w:r>
      <w:r>
        <w:rPr>
          <w:rFonts w:ascii="Arial" w:hAnsi="Arial" w:cs="Arial"/>
          <w:sz w:val="24"/>
          <w:szCs w:val="24"/>
        </w:rPr>
        <w:tab/>
      </w:r>
      <w:r w:rsidR="00C81C82" w:rsidRPr="00680E68">
        <w:rPr>
          <w:rFonts w:ascii="Arial" w:hAnsi="Arial" w:cs="Arial"/>
          <w:sz w:val="24"/>
          <w:szCs w:val="24"/>
        </w:rPr>
        <w:t xml:space="preserve">In support of the submission that the dismissal of the application was the appropriate order, I was referred to </w:t>
      </w:r>
      <w:r w:rsidR="00C81C82" w:rsidRPr="00680E68">
        <w:rPr>
          <w:rFonts w:ascii="Arial" w:hAnsi="Arial" w:cs="Arial"/>
          <w:i/>
          <w:iCs/>
          <w:sz w:val="24"/>
          <w:szCs w:val="24"/>
        </w:rPr>
        <w:t>Dada v Dada</w:t>
      </w:r>
      <w:r w:rsidR="00FB3D00" w:rsidRPr="00680E68">
        <w:rPr>
          <w:rFonts w:ascii="Arial" w:hAnsi="Arial" w:cs="Arial"/>
          <w:i/>
          <w:iCs/>
          <w:sz w:val="24"/>
          <w:szCs w:val="24"/>
        </w:rPr>
        <w:t>.</w:t>
      </w:r>
      <w:r w:rsidR="00C81C82">
        <w:rPr>
          <w:rStyle w:val="FootnoteReference"/>
          <w:rFonts w:ascii="Arial" w:hAnsi="Arial" w:cs="Arial"/>
          <w:sz w:val="24"/>
          <w:szCs w:val="24"/>
        </w:rPr>
        <w:footnoteReference w:id="27"/>
      </w:r>
      <w:r w:rsidR="00C81C82" w:rsidRPr="00680E68">
        <w:rPr>
          <w:rStyle w:val="FootnoteReference"/>
          <w:rFonts w:ascii="Arial" w:hAnsi="Arial" w:cs="Arial"/>
          <w:sz w:val="24"/>
          <w:szCs w:val="24"/>
        </w:rPr>
        <w:t xml:space="preserve"> </w:t>
      </w:r>
      <w:r w:rsidR="00C81C82" w:rsidRPr="00680E68">
        <w:rPr>
          <w:rStyle w:val="FootnoteReference"/>
          <w:rFonts w:ascii="Arial" w:hAnsi="Arial" w:cs="Arial"/>
          <w:sz w:val="24"/>
          <w:szCs w:val="24"/>
          <w:vertAlign w:val="baseline"/>
        </w:rPr>
        <w:t xml:space="preserve"> </w:t>
      </w:r>
      <w:r w:rsidR="00C81C82" w:rsidRPr="00680E68">
        <w:rPr>
          <w:rStyle w:val="FootnoteReference"/>
          <w:rFonts w:ascii="Arial" w:hAnsi="Arial" w:cs="Arial"/>
          <w:i/>
          <w:iCs/>
          <w:sz w:val="24"/>
          <w:szCs w:val="24"/>
          <w:vertAlign w:val="baseline"/>
        </w:rPr>
        <w:t>Dada</w:t>
      </w:r>
      <w:r w:rsidR="00C81C82" w:rsidRPr="00680E68">
        <w:rPr>
          <w:rFonts w:ascii="Arial" w:hAnsi="Arial" w:cs="Arial"/>
          <w:sz w:val="24"/>
          <w:szCs w:val="24"/>
        </w:rPr>
        <w:t xml:space="preserve"> is not authority for such proposition.  In </w:t>
      </w:r>
      <w:r w:rsidR="00C81C82" w:rsidRPr="00680E68">
        <w:rPr>
          <w:rFonts w:ascii="Arial" w:hAnsi="Arial" w:cs="Arial"/>
          <w:i/>
          <w:iCs/>
          <w:sz w:val="24"/>
          <w:szCs w:val="24"/>
        </w:rPr>
        <w:t>Dada</w:t>
      </w:r>
      <w:r w:rsidR="00C81C82" w:rsidRPr="00680E68">
        <w:rPr>
          <w:rFonts w:ascii="Arial" w:hAnsi="Arial" w:cs="Arial"/>
          <w:sz w:val="24"/>
          <w:szCs w:val="24"/>
        </w:rPr>
        <w:t xml:space="preserve">, which concerned an action for divorce, and not an urgent application, the plaintiff obtained a decree of divorce, by fraudulent means, without notice to the defendant.  Accordingly, the order of divorce was null and void </w:t>
      </w:r>
      <w:r w:rsidR="00C81C82" w:rsidRPr="00680E68">
        <w:rPr>
          <w:rFonts w:ascii="Arial" w:hAnsi="Arial" w:cs="Arial"/>
          <w:i/>
          <w:iCs/>
          <w:sz w:val="24"/>
          <w:szCs w:val="24"/>
        </w:rPr>
        <w:t>ab initio</w:t>
      </w:r>
      <w:r w:rsidR="00C81C82" w:rsidRPr="00680E68">
        <w:rPr>
          <w:rFonts w:ascii="Arial" w:hAnsi="Arial" w:cs="Arial"/>
          <w:sz w:val="24"/>
          <w:szCs w:val="24"/>
        </w:rPr>
        <w:t xml:space="preserve">.  </w:t>
      </w:r>
      <w:r w:rsidR="00DB62FB" w:rsidRPr="00680E68">
        <w:rPr>
          <w:rFonts w:ascii="Arial" w:hAnsi="Arial" w:cs="Arial"/>
          <w:sz w:val="24"/>
          <w:szCs w:val="24"/>
        </w:rPr>
        <w:t xml:space="preserve">The circumstances of the present proceedings differ vastly from those in </w:t>
      </w:r>
      <w:r w:rsidR="00DB62FB" w:rsidRPr="00680E68">
        <w:rPr>
          <w:rFonts w:ascii="Arial" w:hAnsi="Arial" w:cs="Arial"/>
          <w:i/>
          <w:iCs/>
          <w:sz w:val="24"/>
          <w:szCs w:val="24"/>
        </w:rPr>
        <w:t>Dada</w:t>
      </w:r>
      <w:r w:rsidR="00DB62FB" w:rsidRPr="00680E68">
        <w:rPr>
          <w:rFonts w:ascii="Arial" w:hAnsi="Arial" w:cs="Arial"/>
          <w:sz w:val="24"/>
          <w:szCs w:val="24"/>
        </w:rPr>
        <w:t xml:space="preserve">.  </w:t>
      </w:r>
      <w:r w:rsidR="00C81C82" w:rsidRPr="00680E68">
        <w:rPr>
          <w:rFonts w:ascii="Arial" w:hAnsi="Arial" w:cs="Arial"/>
          <w:sz w:val="24"/>
          <w:szCs w:val="24"/>
        </w:rPr>
        <w:t xml:space="preserve">In any event, insofar as there was a departure from the ordinary rules of service, the order granted by me on 24 March 2023 condones such non-compliance.    </w:t>
      </w:r>
    </w:p>
    <w:p w14:paraId="05779238" w14:textId="474CAD4E" w:rsidR="00DB62FB" w:rsidRDefault="00DB62FB" w:rsidP="00DB62FB">
      <w:pPr>
        <w:pStyle w:val="ListParagraph"/>
        <w:spacing w:after="0" w:line="480" w:lineRule="auto"/>
        <w:ind w:left="851"/>
        <w:jc w:val="both"/>
        <w:rPr>
          <w:rFonts w:ascii="Arial" w:hAnsi="Arial" w:cs="Arial"/>
          <w:sz w:val="24"/>
          <w:szCs w:val="24"/>
        </w:rPr>
      </w:pPr>
    </w:p>
    <w:p w14:paraId="04311341" w14:textId="07479D3E" w:rsidR="00DB62FB"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[46]</w:t>
      </w:r>
      <w:r>
        <w:rPr>
          <w:rFonts w:ascii="Arial" w:hAnsi="Arial" w:cs="Arial"/>
          <w:sz w:val="24"/>
          <w:szCs w:val="24"/>
        </w:rPr>
        <w:tab/>
      </w:r>
      <w:r w:rsidR="00DB62FB" w:rsidRPr="00680E68">
        <w:rPr>
          <w:rFonts w:ascii="Arial" w:hAnsi="Arial" w:cs="Arial"/>
          <w:sz w:val="24"/>
          <w:szCs w:val="24"/>
        </w:rPr>
        <w:t xml:space="preserve">Accordingly, for the above reasons, I found no merit in the points </w:t>
      </w:r>
      <w:r w:rsidR="00DB62FB" w:rsidRPr="00680E68">
        <w:rPr>
          <w:rFonts w:ascii="Arial" w:hAnsi="Arial" w:cs="Arial"/>
          <w:i/>
          <w:iCs/>
          <w:sz w:val="24"/>
          <w:szCs w:val="24"/>
        </w:rPr>
        <w:t>in limine</w:t>
      </w:r>
      <w:r w:rsidR="00DB62FB" w:rsidRPr="00680E68">
        <w:rPr>
          <w:rFonts w:ascii="Arial" w:hAnsi="Arial" w:cs="Arial"/>
          <w:sz w:val="24"/>
          <w:szCs w:val="24"/>
        </w:rPr>
        <w:t xml:space="preserve"> raised.</w:t>
      </w:r>
    </w:p>
    <w:p w14:paraId="41F58F2E" w14:textId="77777777" w:rsidR="00CC2834" w:rsidRPr="00CC2834" w:rsidRDefault="00CC2834" w:rsidP="00CC2834">
      <w:pPr>
        <w:pStyle w:val="ListParagraph"/>
        <w:rPr>
          <w:rFonts w:ascii="Arial" w:hAnsi="Arial" w:cs="Arial"/>
          <w:sz w:val="24"/>
          <w:szCs w:val="24"/>
        </w:rPr>
      </w:pPr>
    </w:p>
    <w:p w14:paraId="4356CBAD" w14:textId="254461E2" w:rsidR="00E073AF" w:rsidRPr="00E073AF" w:rsidRDefault="00E073AF" w:rsidP="00E073AF">
      <w:pPr>
        <w:rPr>
          <w:rFonts w:ascii="Arial" w:hAnsi="Arial" w:cs="Arial"/>
          <w:b/>
          <w:bCs/>
          <w:i/>
          <w:iCs/>
          <w:sz w:val="24"/>
          <w:szCs w:val="24"/>
          <w:u w:val="single"/>
        </w:rPr>
      </w:pPr>
      <w:r w:rsidRPr="00E073AF">
        <w:rPr>
          <w:rFonts w:ascii="Arial" w:hAnsi="Arial" w:cs="Arial"/>
          <w:b/>
          <w:bCs/>
          <w:i/>
          <w:iCs/>
          <w:sz w:val="24"/>
          <w:szCs w:val="24"/>
          <w:u w:val="single"/>
        </w:rPr>
        <w:t>The respondents’ counter application</w:t>
      </w:r>
    </w:p>
    <w:p w14:paraId="60AD5427" w14:textId="77777777" w:rsidR="00E073AF" w:rsidRPr="00E073AF" w:rsidRDefault="00E073AF" w:rsidP="00E073AF">
      <w:pPr>
        <w:rPr>
          <w:rFonts w:ascii="Arial" w:hAnsi="Arial" w:cs="Arial"/>
          <w:sz w:val="24"/>
          <w:szCs w:val="24"/>
        </w:rPr>
      </w:pPr>
    </w:p>
    <w:p w14:paraId="2BB51571" w14:textId="67C93D5E" w:rsidR="005B0F0B"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lastRenderedPageBreak/>
        <w:t>[47]</w:t>
      </w:r>
      <w:r>
        <w:rPr>
          <w:rFonts w:ascii="Arial" w:hAnsi="Arial" w:cs="Arial"/>
          <w:sz w:val="24"/>
          <w:szCs w:val="24"/>
        </w:rPr>
        <w:tab/>
      </w:r>
      <w:r w:rsidR="00E073AF" w:rsidRPr="00680E68">
        <w:rPr>
          <w:rFonts w:ascii="Arial" w:hAnsi="Arial" w:cs="Arial"/>
          <w:sz w:val="24"/>
          <w:szCs w:val="24"/>
        </w:rPr>
        <w:t xml:space="preserve">Success by the </w:t>
      </w:r>
      <w:r w:rsidR="005B0F0B" w:rsidRPr="00680E68">
        <w:rPr>
          <w:rFonts w:ascii="Arial" w:hAnsi="Arial" w:cs="Arial"/>
          <w:sz w:val="24"/>
          <w:szCs w:val="24"/>
        </w:rPr>
        <w:t xml:space="preserve">second to tenth respondents in their counter application, was dependent upon a </w:t>
      </w:r>
      <w:r w:rsidR="00E073AF" w:rsidRPr="00680E68">
        <w:rPr>
          <w:rFonts w:ascii="Arial" w:hAnsi="Arial" w:cs="Arial"/>
          <w:sz w:val="24"/>
          <w:szCs w:val="24"/>
        </w:rPr>
        <w:t xml:space="preserve">finding that the </w:t>
      </w:r>
      <w:r w:rsidR="005B0F0B" w:rsidRPr="00680E68">
        <w:rPr>
          <w:rFonts w:ascii="Arial" w:hAnsi="Arial" w:cs="Arial"/>
          <w:sz w:val="24"/>
          <w:szCs w:val="24"/>
        </w:rPr>
        <w:t>meeting had been properly convened</w:t>
      </w:r>
      <w:r w:rsidR="000A173E" w:rsidRPr="00680E68">
        <w:rPr>
          <w:rFonts w:ascii="Arial" w:hAnsi="Arial" w:cs="Arial"/>
          <w:sz w:val="24"/>
          <w:szCs w:val="24"/>
        </w:rPr>
        <w:t xml:space="preserve">.  </w:t>
      </w:r>
      <w:r w:rsidR="00F24205" w:rsidRPr="00680E68">
        <w:rPr>
          <w:rFonts w:ascii="Arial" w:hAnsi="Arial" w:cs="Arial"/>
          <w:sz w:val="24"/>
          <w:szCs w:val="24"/>
        </w:rPr>
        <w:t>Consequent upon</w:t>
      </w:r>
      <w:r w:rsidR="000A173E" w:rsidRPr="00680E68">
        <w:rPr>
          <w:rFonts w:ascii="Arial" w:hAnsi="Arial" w:cs="Arial"/>
          <w:sz w:val="24"/>
          <w:szCs w:val="24"/>
        </w:rPr>
        <w:t xml:space="preserve"> my aforesaid finding, the respondents’ counter application must fail.</w:t>
      </w:r>
    </w:p>
    <w:p w14:paraId="187516E5" w14:textId="77777777" w:rsidR="00C623A9" w:rsidRDefault="00C623A9" w:rsidP="00C623A9">
      <w:pPr>
        <w:pStyle w:val="ListParagraph"/>
        <w:spacing w:after="0" w:line="480" w:lineRule="auto"/>
        <w:ind w:left="851"/>
        <w:jc w:val="both"/>
        <w:rPr>
          <w:rFonts w:ascii="Arial" w:hAnsi="Arial" w:cs="Arial"/>
          <w:sz w:val="24"/>
          <w:szCs w:val="24"/>
        </w:rPr>
      </w:pPr>
    </w:p>
    <w:p w14:paraId="586E533C" w14:textId="70CA4E01" w:rsidR="00C623A9" w:rsidRPr="00680E68" w:rsidRDefault="00680E68" w:rsidP="00680E68">
      <w:pPr>
        <w:spacing w:after="0" w:line="480" w:lineRule="auto"/>
        <w:ind w:left="851" w:hanging="851"/>
        <w:jc w:val="both"/>
        <w:rPr>
          <w:rFonts w:ascii="Arial" w:hAnsi="Arial" w:cs="Arial"/>
          <w:sz w:val="24"/>
          <w:szCs w:val="24"/>
        </w:rPr>
      </w:pPr>
      <w:r w:rsidRPr="000A173E">
        <w:rPr>
          <w:rFonts w:ascii="Arial" w:hAnsi="Arial" w:cs="Arial"/>
          <w:sz w:val="24"/>
          <w:szCs w:val="24"/>
        </w:rPr>
        <w:t>[48]</w:t>
      </w:r>
      <w:r w:rsidRPr="000A173E">
        <w:rPr>
          <w:rFonts w:ascii="Arial" w:hAnsi="Arial" w:cs="Arial"/>
          <w:sz w:val="24"/>
          <w:szCs w:val="24"/>
        </w:rPr>
        <w:tab/>
      </w:r>
      <w:r w:rsidR="00C623A9" w:rsidRPr="00680E68">
        <w:rPr>
          <w:rFonts w:ascii="Arial" w:hAnsi="Arial" w:cs="Arial"/>
          <w:sz w:val="24"/>
          <w:szCs w:val="24"/>
        </w:rPr>
        <w:t>The relief</w:t>
      </w:r>
      <w:r w:rsidR="00C623A9">
        <w:rPr>
          <w:rStyle w:val="FootnoteReference"/>
          <w:rFonts w:ascii="Arial" w:hAnsi="Arial" w:cs="Arial"/>
          <w:sz w:val="24"/>
          <w:szCs w:val="24"/>
        </w:rPr>
        <w:footnoteReference w:id="28"/>
      </w:r>
      <w:r w:rsidR="00C623A9" w:rsidRPr="00680E68">
        <w:rPr>
          <w:rFonts w:ascii="Arial" w:hAnsi="Arial" w:cs="Arial"/>
          <w:sz w:val="24"/>
          <w:szCs w:val="24"/>
        </w:rPr>
        <w:t xml:space="preserve"> belatedly raised by the second to t</w:t>
      </w:r>
      <w:r w:rsidR="00CE14E5" w:rsidRPr="00680E68">
        <w:rPr>
          <w:rFonts w:ascii="Arial" w:hAnsi="Arial" w:cs="Arial"/>
          <w:sz w:val="24"/>
          <w:szCs w:val="24"/>
        </w:rPr>
        <w:t>enth</w:t>
      </w:r>
      <w:r w:rsidR="00C623A9" w:rsidRPr="00680E68">
        <w:rPr>
          <w:rFonts w:ascii="Arial" w:hAnsi="Arial" w:cs="Arial"/>
          <w:sz w:val="24"/>
          <w:szCs w:val="24"/>
        </w:rPr>
        <w:t xml:space="preserve"> respondents in the heads of argument filed on their behalf</w:t>
      </w:r>
      <w:r w:rsidR="00C623A9">
        <w:rPr>
          <w:rStyle w:val="FootnoteReference"/>
          <w:rFonts w:ascii="Arial" w:hAnsi="Arial" w:cs="Arial"/>
          <w:sz w:val="24"/>
          <w:szCs w:val="24"/>
        </w:rPr>
        <w:footnoteReference w:id="29"/>
      </w:r>
      <w:r w:rsidR="00C623A9" w:rsidRPr="00680E68">
        <w:rPr>
          <w:rFonts w:ascii="Arial" w:hAnsi="Arial" w:cs="Arial"/>
          <w:sz w:val="24"/>
          <w:szCs w:val="24"/>
        </w:rPr>
        <w:t xml:space="preserve"> is incompetent on the papers before me.      </w:t>
      </w:r>
    </w:p>
    <w:p w14:paraId="3FDA7A56" w14:textId="307E43F9" w:rsidR="005B0F0B" w:rsidRDefault="005B0F0B" w:rsidP="006B495F">
      <w:pPr>
        <w:spacing w:after="0" w:line="480" w:lineRule="auto"/>
        <w:jc w:val="both"/>
        <w:rPr>
          <w:rFonts w:ascii="Arial" w:hAnsi="Arial" w:cs="Arial"/>
          <w:sz w:val="24"/>
          <w:szCs w:val="24"/>
        </w:rPr>
      </w:pPr>
    </w:p>
    <w:p w14:paraId="77027CF2" w14:textId="6BD97CAE" w:rsidR="006B495F" w:rsidRPr="006B495F" w:rsidRDefault="006B495F" w:rsidP="006B495F">
      <w:pPr>
        <w:spacing w:after="0" w:line="480" w:lineRule="auto"/>
        <w:jc w:val="both"/>
        <w:rPr>
          <w:rFonts w:ascii="Arial" w:hAnsi="Arial" w:cs="Arial"/>
          <w:b/>
          <w:bCs/>
          <w:i/>
          <w:iCs/>
          <w:sz w:val="24"/>
          <w:szCs w:val="24"/>
          <w:u w:val="single"/>
        </w:rPr>
      </w:pPr>
      <w:r w:rsidRPr="00DB62FB">
        <w:rPr>
          <w:rFonts w:ascii="Arial" w:hAnsi="Arial" w:cs="Arial"/>
          <w:b/>
          <w:bCs/>
          <w:i/>
          <w:iCs/>
          <w:sz w:val="24"/>
          <w:szCs w:val="24"/>
          <w:u w:val="single"/>
        </w:rPr>
        <w:t>Application to intervene</w:t>
      </w:r>
    </w:p>
    <w:p w14:paraId="3D66EC26" w14:textId="77777777" w:rsidR="006B495F" w:rsidRPr="006B495F" w:rsidRDefault="006B495F" w:rsidP="006B495F">
      <w:pPr>
        <w:spacing w:after="0" w:line="480" w:lineRule="auto"/>
        <w:jc w:val="both"/>
        <w:rPr>
          <w:rFonts w:ascii="Arial" w:hAnsi="Arial" w:cs="Arial"/>
          <w:sz w:val="24"/>
          <w:szCs w:val="24"/>
        </w:rPr>
      </w:pPr>
    </w:p>
    <w:p w14:paraId="5967ED51" w14:textId="598199D3" w:rsidR="00F00891"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[49]</w:t>
      </w:r>
      <w:r>
        <w:rPr>
          <w:rFonts w:ascii="Arial" w:hAnsi="Arial" w:cs="Arial"/>
          <w:sz w:val="24"/>
          <w:szCs w:val="24"/>
        </w:rPr>
        <w:tab/>
      </w:r>
      <w:r w:rsidR="00F00891" w:rsidRPr="00680E68">
        <w:rPr>
          <w:rFonts w:ascii="Arial" w:hAnsi="Arial" w:cs="Arial"/>
          <w:sz w:val="24"/>
          <w:szCs w:val="24"/>
        </w:rPr>
        <w:t>It is settled law that the joinder of a party to proceedings is only required as a matter of necessity, and not of convenience.  The substantial test is whether the party that is alleged to be a necessary party has a direct and substantial interest in the matter, more commonly stated as a legal interest in the subject matter of the litigation, which may be affected prejudicially by the judgment of the court in the proceedings concerned.</w:t>
      </w:r>
      <w:r w:rsidR="00F00891">
        <w:rPr>
          <w:rStyle w:val="FootnoteReference"/>
          <w:rFonts w:ascii="Arial" w:hAnsi="Arial" w:cs="Arial"/>
          <w:sz w:val="24"/>
          <w:szCs w:val="24"/>
        </w:rPr>
        <w:footnoteReference w:id="30"/>
      </w:r>
    </w:p>
    <w:p w14:paraId="0630F50C" w14:textId="77777777" w:rsidR="009D770B" w:rsidRPr="009D770B" w:rsidRDefault="009D770B" w:rsidP="009D770B">
      <w:pPr>
        <w:pStyle w:val="ListParagraph"/>
        <w:spacing w:after="0" w:line="480" w:lineRule="auto"/>
        <w:rPr>
          <w:rFonts w:ascii="Arial" w:hAnsi="Arial" w:cs="Arial"/>
          <w:sz w:val="24"/>
          <w:szCs w:val="24"/>
        </w:rPr>
      </w:pPr>
    </w:p>
    <w:p w14:paraId="0AF5F035" w14:textId="366FE240" w:rsidR="00D50684"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[50]</w:t>
      </w:r>
      <w:r>
        <w:rPr>
          <w:rFonts w:ascii="Arial" w:hAnsi="Arial" w:cs="Arial"/>
          <w:sz w:val="24"/>
          <w:szCs w:val="24"/>
        </w:rPr>
        <w:tab/>
      </w:r>
      <w:r w:rsidR="009D770B" w:rsidRPr="00680E68">
        <w:rPr>
          <w:rFonts w:ascii="Arial" w:hAnsi="Arial" w:cs="Arial"/>
          <w:sz w:val="24"/>
          <w:szCs w:val="24"/>
        </w:rPr>
        <w:t xml:space="preserve">I do not intend to detail the Municipality’s submissions as to why it contends to have a direct and substantial interest in the matter, which will only serve to </w:t>
      </w:r>
      <w:r w:rsidR="009D770B" w:rsidRPr="00680E68">
        <w:rPr>
          <w:rFonts w:ascii="Arial" w:hAnsi="Arial" w:cs="Arial"/>
          <w:sz w:val="24"/>
          <w:szCs w:val="24"/>
        </w:rPr>
        <w:lastRenderedPageBreak/>
        <w:t>unduly burden this judgment.  Distilled to its essence, the applicants’ application concerns an internal impasse</w:t>
      </w:r>
      <w:r w:rsidR="00D91E1C" w:rsidRPr="00680E68">
        <w:rPr>
          <w:rFonts w:ascii="Arial" w:hAnsi="Arial" w:cs="Arial"/>
          <w:sz w:val="24"/>
          <w:szCs w:val="24"/>
        </w:rPr>
        <w:t xml:space="preserve"> </w:t>
      </w:r>
      <w:r w:rsidR="000E6CCE" w:rsidRPr="00680E68">
        <w:rPr>
          <w:rFonts w:ascii="Arial" w:hAnsi="Arial" w:cs="Arial"/>
          <w:sz w:val="24"/>
          <w:szCs w:val="24"/>
        </w:rPr>
        <w:t>relating to</w:t>
      </w:r>
      <w:r w:rsidR="00D91E1C" w:rsidRPr="00680E68">
        <w:rPr>
          <w:rFonts w:ascii="Arial" w:hAnsi="Arial" w:cs="Arial"/>
          <w:sz w:val="24"/>
          <w:szCs w:val="24"/>
        </w:rPr>
        <w:t xml:space="preserve"> a private company</w:t>
      </w:r>
      <w:r w:rsidR="009D770B" w:rsidRPr="00680E68">
        <w:rPr>
          <w:rFonts w:ascii="Arial" w:hAnsi="Arial" w:cs="Arial"/>
          <w:sz w:val="24"/>
          <w:szCs w:val="24"/>
        </w:rPr>
        <w:t>, in which the Municipality does not have a direct and substantial interest.</w:t>
      </w:r>
      <w:r w:rsidR="00D50684" w:rsidRPr="00680E68">
        <w:rPr>
          <w:rFonts w:ascii="Arial" w:hAnsi="Arial" w:cs="Arial"/>
          <w:sz w:val="24"/>
          <w:szCs w:val="24"/>
        </w:rPr>
        <w:t xml:space="preserve">  </w:t>
      </w:r>
      <w:r w:rsidR="009D770B" w:rsidRPr="00680E68">
        <w:rPr>
          <w:rFonts w:ascii="Arial" w:hAnsi="Arial" w:cs="Arial"/>
          <w:sz w:val="24"/>
          <w:szCs w:val="24"/>
        </w:rPr>
        <w:t>This much is apparent from the Municipality’s recordal that the intended intervention was unlikely to introduce any cumbersome material and or factual controversy; and that it intended on abiding by the decision of the court.</w:t>
      </w:r>
      <w:r w:rsidR="00D50684" w:rsidRPr="00680E68">
        <w:rPr>
          <w:rFonts w:ascii="Arial" w:hAnsi="Arial" w:cs="Arial"/>
          <w:sz w:val="24"/>
          <w:szCs w:val="24"/>
        </w:rPr>
        <w:t xml:space="preserve">  That the Municipality has outsourced the function of its municipal public transport service for a designated route to the company in terms of a service level agreement, “</w:t>
      </w:r>
      <w:r w:rsidR="00D50684" w:rsidRPr="00680E68">
        <w:rPr>
          <w:rFonts w:ascii="Arial" w:hAnsi="Arial" w:cs="Arial"/>
          <w:i/>
          <w:iCs/>
          <w:sz w:val="24"/>
          <w:szCs w:val="24"/>
        </w:rPr>
        <w:t>the Vehicle Operating Company Agreement</w:t>
      </w:r>
      <w:r w:rsidR="00D50684" w:rsidRPr="00680E68">
        <w:rPr>
          <w:rFonts w:ascii="Arial" w:hAnsi="Arial" w:cs="Arial"/>
          <w:sz w:val="24"/>
          <w:szCs w:val="24"/>
        </w:rPr>
        <w:t xml:space="preserve">”, is of no consequence. </w:t>
      </w:r>
    </w:p>
    <w:p w14:paraId="180CE7B0" w14:textId="77777777" w:rsidR="00D50684" w:rsidRPr="00D50684" w:rsidRDefault="00D50684" w:rsidP="00D50684">
      <w:pPr>
        <w:pStyle w:val="ListParagraph"/>
        <w:spacing w:after="0" w:line="480" w:lineRule="auto"/>
        <w:rPr>
          <w:rFonts w:ascii="Arial" w:hAnsi="Arial" w:cs="Arial"/>
          <w:sz w:val="24"/>
          <w:szCs w:val="24"/>
        </w:rPr>
      </w:pPr>
    </w:p>
    <w:p w14:paraId="5F3158EB" w14:textId="232865A5" w:rsidR="00311D96"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[51]</w:t>
      </w:r>
      <w:r>
        <w:rPr>
          <w:rFonts w:ascii="Arial" w:hAnsi="Arial" w:cs="Arial"/>
          <w:sz w:val="24"/>
          <w:szCs w:val="24"/>
        </w:rPr>
        <w:tab/>
      </w:r>
      <w:r w:rsidR="009D770B" w:rsidRPr="00680E68">
        <w:rPr>
          <w:rFonts w:ascii="Arial" w:hAnsi="Arial" w:cs="Arial"/>
          <w:sz w:val="24"/>
          <w:szCs w:val="24"/>
        </w:rPr>
        <w:t>The Municipality, if granted leave to intervene, and in the event</w:t>
      </w:r>
      <w:r w:rsidR="00D50684" w:rsidRPr="00680E68">
        <w:rPr>
          <w:rFonts w:ascii="Arial" w:hAnsi="Arial" w:cs="Arial"/>
          <w:sz w:val="24"/>
          <w:szCs w:val="24"/>
        </w:rPr>
        <w:t xml:space="preserve"> of a finding in favour of the applicants, </w:t>
      </w:r>
      <w:r w:rsidR="009D770B" w:rsidRPr="00680E68">
        <w:rPr>
          <w:rFonts w:ascii="Arial" w:hAnsi="Arial" w:cs="Arial"/>
          <w:sz w:val="24"/>
          <w:szCs w:val="24"/>
        </w:rPr>
        <w:t>intended on seeking an order that the company be ordered to convene a shareholders’ meeting; and that the company be directed to provide the Municipality with a full accounting in respect of the monies paid to Ah Shene Attorneys.</w:t>
      </w:r>
      <w:r w:rsidR="00D50684" w:rsidRPr="00680E68">
        <w:rPr>
          <w:rFonts w:ascii="Arial" w:hAnsi="Arial" w:cs="Arial"/>
          <w:sz w:val="24"/>
          <w:szCs w:val="24"/>
        </w:rPr>
        <w:t xml:space="preserve">  The Municipality has no </w:t>
      </w:r>
      <w:r w:rsidR="00D50684" w:rsidRPr="00680E68">
        <w:rPr>
          <w:rFonts w:ascii="Arial" w:hAnsi="Arial" w:cs="Arial"/>
          <w:i/>
          <w:iCs/>
          <w:sz w:val="24"/>
          <w:szCs w:val="24"/>
        </w:rPr>
        <w:t>locus standi</w:t>
      </w:r>
      <w:r w:rsidR="00D50684" w:rsidRPr="00680E68">
        <w:rPr>
          <w:rFonts w:ascii="Arial" w:hAnsi="Arial" w:cs="Arial"/>
          <w:sz w:val="24"/>
          <w:szCs w:val="24"/>
        </w:rPr>
        <w:t xml:space="preserve"> to seek an order requiring the company to convene a shareholders meeting, which falls within the purview of the shareholders.</w:t>
      </w:r>
      <w:r w:rsidR="00D50684">
        <w:rPr>
          <w:rStyle w:val="FootnoteReference"/>
          <w:rFonts w:ascii="Arial" w:hAnsi="Arial" w:cs="Arial"/>
          <w:sz w:val="24"/>
          <w:szCs w:val="24"/>
        </w:rPr>
        <w:footnoteReference w:id="31"/>
      </w:r>
      <w:r w:rsidR="00D50684" w:rsidRPr="00680E68">
        <w:rPr>
          <w:rFonts w:ascii="Arial" w:hAnsi="Arial" w:cs="Arial"/>
          <w:sz w:val="24"/>
          <w:szCs w:val="24"/>
        </w:rPr>
        <w:t xml:space="preserve">  </w:t>
      </w:r>
      <w:r w:rsidR="00266059" w:rsidRPr="00680E68">
        <w:rPr>
          <w:rFonts w:ascii="Arial" w:hAnsi="Arial" w:cs="Arial"/>
          <w:sz w:val="24"/>
          <w:szCs w:val="24"/>
        </w:rPr>
        <w:t>Insofar as the Municipality contends that there has been a breach of the Vehicle Operating Company Agreement,</w:t>
      </w:r>
      <w:r w:rsidR="00311D96">
        <w:rPr>
          <w:rStyle w:val="FootnoteReference"/>
          <w:rFonts w:ascii="Arial" w:hAnsi="Arial" w:cs="Arial"/>
          <w:sz w:val="24"/>
          <w:szCs w:val="24"/>
        </w:rPr>
        <w:footnoteReference w:id="32"/>
      </w:r>
      <w:r w:rsidR="00266059" w:rsidRPr="00680E68">
        <w:rPr>
          <w:rFonts w:ascii="Arial" w:hAnsi="Arial" w:cs="Arial"/>
          <w:sz w:val="24"/>
          <w:szCs w:val="24"/>
        </w:rPr>
        <w:t xml:space="preserve"> by the company, such issue falls outside the ambit of the present proceedings and does not entitle the Municipality to an order for intervention.</w:t>
      </w:r>
      <w:r w:rsidR="00311D96" w:rsidRPr="00680E68">
        <w:rPr>
          <w:rFonts w:ascii="Arial" w:hAnsi="Arial" w:cs="Arial"/>
          <w:sz w:val="24"/>
          <w:szCs w:val="24"/>
        </w:rPr>
        <w:t xml:space="preserve">  Significantly, the Municipality has failed to indicate how the order sought by </w:t>
      </w:r>
      <w:r w:rsidR="00311D96" w:rsidRPr="00680E68">
        <w:rPr>
          <w:rFonts w:ascii="Arial" w:hAnsi="Arial" w:cs="Arial"/>
          <w:sz w:val="24"/>
          <w:szCs w:val="24"/>
        </w:rPr>
        <w:lastRenderedPageBreak/>
        <w:t xml:space="preserve">the applicants, which was ultimately granted by me, </w:t>
      </w:r>
      <w:r w:rsidR="00F00891" w:rsidRPr="00680E68">
        <w:rPr>
          <w:rFonts w:ascii="Arial" w:hAnsi="Arial" w:cs="Arial"/>
          <w:sz w:val="24"/>
          <w:szCs w:val="24"/>
        </w:rPr>
        <w:t>would or could prejudicially affect the legal interests of</w:t>
      </w:r>
      <w:r w:rsidR="00311D96" w:rsidRPr="00680E68">
        <w:rPr>
          <w:rFonts w:ascii="Arial" w:hAnsi="Arial" w:cs="Arial"/>
          <w:sz w:val="24"/>
          <w:szCs w:val="24"/>
        </w:rPr>
        <w:t xml:space="preserve"> the Municipality.  This on its own is dispositive of the application for leave to intervene.</w:t>
      </w:r>
    </w:p>
    <w:p w14:paraId="2FA718DB" w14:textId="77777777" w:rsidR="00311D96" w:rsidRPr="00311D96" w:rsidRDefault="00311D96" w:rsidP="00311D96">
      <w:pPr>
        <w:pStyle w:val="ListParagraph"/>
        <w:spacing w:after="0" w:line="480" w:lineRule="auto"/>
        <w:rPr>
          <w:rFonts w:ascii="Arial" w:hAnsi="Arial" w:cs="Arial"/>
          <w:sz w:val="24"/>
          <w:szCs w:val="24"/>
        </w:rPr>
      </w:pPr>
    </w:p>
    <w:p w14:paraId="49788585" w14:textId="57A3A4E8" w:rsidR="00311D96"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[52]</w:t>
      </w:r>
      <w:r>
        <w:rPr>
          <w:rFonts w:ascii="Arial" w:hAnsi="Arial" w:cs="Arial"/>
          <w:sz w:val="24"/>
          <w:szCs w:val="24"/>
        </w:rPr>
        <w:tab/>
      </w:r>
      <w:r w:rsidR="00311D96" w:rsidRPr="00680E68">
        <w:rPr>
          <w:rFonts w:ascii="Arial" w:hAnsi="Arial" w:cs="Arial"/>
          <w:sz w:val="24"/>
          <w:szCs w:val="24"/>
        </w:rPr>
        <w:t>I</w:t>
      </w:r>
      <w:r w:rsidR="00226965" w:rsidRPr="00680E68">
        <w:rPr>
          <w:rFonts w:ascii="Arial" w:hAnsi="Arial" w:cs="Arial"/>
          <w:sz w:val="24"/>
          <w:szCs w:val="24"/>
        </w:rPr>
        <w:t xml:space="preserve"> accordingly</w:t>
      </w:r>
      <w:r w:rsidR="00311D96" w:rsidRPr="00680E68">
        <w:rPr>
          <w:rFonts w:ascii="Arial" w:hAnsi="Arial" w:cs="Arial"/>
          <w:sz w:val="24"/>
          <w:szCs w:val="24"/>
        </w:rPr>
        <w:t xml:space="preserve"> dismissed the application for leave to intervene</w:t>
      </w:r>
      <w:r w:rsidR="00226965" w:rsidRPr="00680E68">
        <w:rPr>
          <w:rFonts w:ascii="Arial" w:hAnsi="Arial" w:cs="Arial"/>
          <w:sz w:val="24"/>
          <w:szCs w:val="24"/>
        </w:rPr>
        <w:t>.</w:t>
      </w:r>
    </w:p>
    <w:p w14:paraId="032D234A" w14:textId="77777777" w:rsidR="00311D96" w:rsidRPr="00311D96" w:rsidRDefault="00311D96" w:rsidP="00311D96">
      <w:pPr>
        <w:pStyle w:val="ListParagraph"/>
        <w:spacing w:after="0" w:line="480" w:lineRule="auto"/>
        <w:rPr>
          <w:rFonts w:ascii="Arial" w:hAnsi="Arial" w:cs="Arial"/>
          <w:sz w:val="24"/>
          <w:szCs w:val="24"/>
        </w:rPr>
      </w:pPr>
    </w:p>
    <w:p w14:paraId="7E343C1C" w14:textId="7EABDD09" w:rsidR="006B495F" w:rsidRPr="006B495F" w:rsidRDefault="006B495F" w:rsidP="006B495F">
      <w:pPr>
        <w:spacing w:after="0" w:line="480" w:lineRule="auto"/>
        <w:jc w:val="both"/>
        <w:rPr>
          <w:rFonts w:ascii="Arial" w:hAnsi="Arial" w:cs="Arial"/>
          <w:b/>
          <w:bCs/>
          <w:i/>
          <w:iCs/>
          <w:sz w:val="24"/>
          <w:szCs w:val="24"/>
          <w:u w:val="single"/>
        </w:rPr>
      </w:pPr>
      <w:r>
        <w:rPr>
          <w:rFonts w:ascii="Arial" w:hAnsi="Arial" w:cs="Arial"/>
          <w:b/>
          <w:bCs/>
          <w:i/>
          <w:iCs/>
          <w:sz w:val="24"/>
          <w:szCs w:val="24"/>
          <w:u w:val="single"/>
        </w:rPr>
        <w:t>Costs</w:t>
      </w:r>
    </w:p>
    <w:p w14:paraId="20447B20" w14:textId="25D52D4A" w:rsidR="006B495F" w:rsidRDefault="006B495F" w:rsidP="006B495F">
      <w:pPr>
        <w:spacing w:after="0" w:line="480" w:lineRule="auto"/>
        <w:jc w:val="both"/>
        <w:rPr>
          <w:rFonts w:ascii="Arial" w:hAnsi="Arial" w:cs="Arial"/>
          <w:sz w:val="24"/>
          <w:szCs w:val="24"/>
        </w:rPr>
      </w:pPr>
    </w:p>
    <w:p w14:paraId="51E32553" w14:textId="6C5743FF" w:rsidR="00B20CDC"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[53]</w:t>
      </w:r>
      <w:r>
        <w:rPr>
          <w:rFonts w:ascii="Arial" w:hAnsi="Arial" w:cs="Arial"/>
          <w:sz w:val="24"/>
          <w:szCs w:val="24"/>
        </w:rPr>
        <w:tab/>
      </w:r>
      <w:r w:rsidR="00B575E2" w:rsidRPr="00680E68">
        <w:rPr>
          <w:rFonts w:ascii="Arial" w:hAnsi="Arial" w:cs="Arial"/>
          <w:sz w:val="24"/>
          <w:szCs w:val="24"/>
        </w:rPr>
        <w:t>In</w:t>
      </w:r>
      <w:r w:rsidR="007B4DD6" w:rsidRPr="00680E68">
        <w:rPr>
          <w:rFonts w:ascii="Arial" w:hAnsi="Arial" w:cs="Arial"/>
          <w:sz w:val="24"/>
          <w:szCs w:val="24"/>
        </w:rPr>
        <w:t xml:space="preserve"> the result, </w:t>
      </w:r>
      <w:r w:rsidR="00B575E2" w:rsidRPr="00680E68">
        <w:rPr>
          <w:rFonts w:ascii="Arial" w:hAnsi="Arial" w:cs="Arial"/>
          <w:sz w:val="24"/>
          <w:szCs w:val="24"/>
        </w:rPr>
        <w:t xml:space="preserve">I dismissed the respondents’ counter application and the Municipality’s application for leave to intervene with costs.  There existed no reason to depart from the usual order as to costs in either application.  </w:t>
      </w:r>
    </w:p>
    <w:p w14:paraId="50BB6796" w14:textId="77777777" w:rsidR="00B20CDC" w:rsidRDefault="00B20CDC" w:rsidP="00B20CDC">
      <w:pPr>
        <w:pStyle w:val="ListParagraph"/>
        <w:spacing w:after="0" w:line="480" w:lineRule="auto"/>
        <w:ind w:left="851"/>
        <w:jc w:val="both"/>
        <w:rPr>
          <w:rFonts w:ascii="Arial" w:hAnsi="Arial" w:cs="Arial"/>
          <w:sz w:val="24"/>
          <w:szCs w:val="24"/>
        </w:rPr>
      </w:pPr>
    </w:p>
    <w:p w14:paraId="59232F72" w14:textId="182BAF6F" w:rsidR="000B3E20"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[54]</w:t>
      </w:r>
      <w:r>
        <w:rPr>
          <w:rFonts w:ascii="Arial" w:hAnsi="Arial" w:cs="Arial"/>
          <w:sz w:val="24"/>
          <w:szCs w:val="24"/>
        </w:rPr>
        <w:tab/>
      </w:r>
      <w:r w:rsidR="00B20CDC" w:rsidRPr="00680E68">
        <w:rPr>
          <w:rFonts w:ascii="Arial" w:hAnsi="Arial" w:cs="Arial"/>
          <w:sz w:val="24"/>
          <w:szCs w:val="24"/>
        </w:rPr>
        <w:t>Regarding the applicants’ application, t</w:t>
      </w:r>
      <w:r w:rsidR="00B575E2" w:rsidRPr="00680E68">
        <w:rPr>
          <w:rFonts w:ascii="Arial" w:hAnsi="Arial" w:cs="Arial"/>
          <w:sz w:val="24"/>
          <w:szCs w:val="24"/>
        </w:rPr>
        <w:t>he respective legal representatives, in argument, addressed me on the events</w:t>
      </w:r>
      <w:r w:rsidR="000D0355" w:rsidRPr="00680E68">
        <w:rPr>
          <w:rFonts w:ascii="Arial" w:hAnsi="Arial" w:cs="Arial"/>
          <w:sz w:val="24"/>
          <w:szCs w:val="24"/>
        </w:rPr>
        <w:t>,</w:t>
      </w:r>
      <w:r w:rsidR="00B575E2" w:rsidRPr="00680E68">
        <w:rPr>
          <w:rFonts w:ascii="Arial" w:hAnsi="Arial" w:cs="Arial"/>
          <w:sz w:val="24"/>
          <w:szCs w:val="24"/>
        </w:rPr>
        <w:t xml:space="preserve"> which transpired at court on 24 and 25 January 2023, </w:t>
      </w:r>
      <w:r w:rsidR="00B20CDC" w:rsidRPr="00680E68">
        <w:rPr>
          <w:rFonts w:ascii="Arial" w:hAnsi="Arial" w:cs="Arial"/>
          <w:sz w:val="24"/>
          <w:szCs w:val="24"/>
        </w:rPr>
        <w:t>as well as</w:t>
      </w:r>
      <w:r w:rsidR="00B575E2" w:rsidRPr="00680E68">
        <w:rPr>
          <w:rFonts w:ascii="Arial" w:hAnsi="Arial" w:cs="Arial"/>
          <w:sz w:val="24"/>
          <w:szCs w:val="24"/>
        </w:rPr>
        <w:t xml:space="preserve"> on 9 and 10 February 2023, </w:t>
      </w:r>
      <w:r w:rsidR="000D0355" w:rsidRPr="00680E68">
        <w:rPr>
          <w:rFonts w:ascii="Arial" w:hAnsi="Arial" w:cs="Arial"/>
          <w:sz w:val="24"/>
          <w:szCs w:val="24"/>
        </w:rPr>
        <w:t>to which I gave due consideration.</w:t>
      </w:r>
      <w:r w:rsidR="00D242B7">
        <w:rPr>
          <w:rStyle w:val="FootnoteReference"/>
          <w:rFonts w:ascii="Arial" w:hAnsi="Arial" w:cs="Arial"/>
          <w:sz w:val="24"/>
          <w:szCs w:val="24"/>
        </w:rPr>
        <w:footnoteReference w:id="33"/>
      </w:r>
      <w:r w:rsidR="00093E26" w:rsidRPr="00680E68">
        <w:rPr>
          <w:rFonts w:ascii="Arial" w:hAnsi="Arial" w:cs="Arial"/>
          <w:sz w:val="24"/>
          <w:szCs w:val="24"/>
        </w:rPr>
        <w:t xml:space="preserve">  </w:t>
      </w:r>
    </w:p>
    <w:p w14:paraId="35E00B18" w14:textId="77777777" w:rsidR="000B3E20" w:rsidRPr="000B3E20" w:rsidRDefault="000B3E20" w:rsidP="000B3E20">
      <w:pPr>
        <w:pStyle w:val="ListParagraph"/>
        <w:spacing w:after="0" w:line="480" w:lineRule="auto"/>
        <w:rPr>
          <w:rFonts w:ascii="Arial" w:hAnsi="Arial" w:cs="Arial"/>
          <w:sz w:val="24"/>
          <w:szCs w:val="24"/>
        </w:rPr>
      </w:pPr>
    </w:p>
    <w:p w14:paraId="29D934CD" w14:textId="54454B88" w:rsidR="000B3E20" w:rsidRPr="00680E68" w:rsidRDefault="00680E68" w:rsidP="00680E68">
      <w:pPr>
        <w:spacing w:after="0" w:line="480" w:lineRule="auto"/>
        <w:ind w:left="851" w:hanging="851"/>
        <w:jc w:val="both"/>
        <w:rPr>
          <w:rFonts w:ascii="Arial" w:hAnsi="Arial" w:cs="Arial"/>
          <w:sz w:val="24"/>
          <w:szCs w:val="24"/>
        </w:rPr>
      </w:pPr>
      <w:r w:rsidRPr="000B3E20">
        <w:rPr>
          <w:rFonts w:ascii="Arial" w:hAnsi="Arial" w:cs="Arial"/>
          <w:sz w:val="24"/>
          <w:szCs w:val="24"/>
        </w:rPr>
        <w:t>[55]</w:t>
      </w:r>
      <w:r w:rsidRPr="000B3E20">
        <w:rPr>
          <w:rFonts w:ascii="Arial" w:hAnsi="Arial" w:cs="Arial"/>
          <w:sz w:val="24"/>
          <w:szCs w:val="24"/>
        </w:rPr>
        <w:tab/>
      </w:r>
      <w:r w:rsidR="000B3E20" w:rsidRPr="00680E68">
        <w:rPr>
          <w:rFonts w:ascii="Arial" w:hAnsi="Arial" w:cs="Arial"/>
          <w:sz w:val="24"/>
          <w:szCs w:val="24"/>
        </w:rPr>
        <w:t xml:space="preserve">Following the filing of the second to tenth respondents answering affidavit and the applicants’ replying affidavit on 24 January 2023, the parties reached agreement on the terms of the first interim order late that afternoon.  The first interim order, which was ultimately granted the following day, on 25 January 2023, afforded the applicants interim relief.  So too did the second interim </w:t>
      </w:r>
      <w:r w:rsidR="000B3E20" w:rsidRPr="00680E68">
        <w:rPr>
          <w:rFonts w:ascii="Arial" w:hAnsi="Arial" w:cs="Arial"/>
          <w:sz w:val="24"/>
          <w:szCs w:val="24"/>
        </w:rPr>
        <w:lastRenderedPageBreak/>
        <w:t xml:space="preserve">order, granted on 10 February 2023.  </w:t>
      </w:r>
      <w:r w:rsidR="00093E26" w:rsidRPr="00680E68">
        <w:rPr>
          <w:rFonts w:ascii="Arial" w:hAnsi="Arial" w:cs="Arial"/>
          <w:sz w:val="24"/>
          <w:szCs w:val="24"/>
        </w:rPr>
        <w:t xml:space="preserve">The manner in which the conduct of the proceedings was regulated on each occasion is apparent </w:t>
      </w:r>
      <w:r w:rsidR="00093E26" w:rsidRPr="00680E68">
        <w:rPr>
          <w:rFonts w:ascii="Arial" w:hAnsi="Arial" w:cs="Arial"/>
          <w:i/>
          <w:iCs/>
          <w:sz w:val="24"/>
          <w:szCs w:val="24"/>
        </w:rPr>
        <w:t>ex facie</w:t>
      </w:r>
      <w:r w:rsidR="00093E26" w:rsidRPr="00680E68">
        <w:rPr>
          <w:rFonts w:ascii="Arial" w:hAnsi="Arial" w:cs="Arial"/>
          <w:sz w:val="24"/>
          <w:szCs w:val="24"/>
        </w:rPr>
        <w:t xml:space="preserve"> the interim orders. </w:t>
      </w:r>
      <w:r w:rsidR="000D0355" w:rsidRPr="00680E68">
        <w:rPr>
          <w:rFonts w:ascii="Arial" w:hAnsi="Arial" w:cs="Arial"/>
          <w:sz w:val="24"/>
          <w:szCs w:val="24"/>
        </w:rPr>
        <w:t xml:space="preserve"> </w:t>
      </w:r>
    </w:p>
    <w:p w14:paraId="0CCB599E" w14:textId="0A98DD35" w:rsidR="000B3E20" w:rsidRDefault="000B3E20" w:rsidP="000B3E20">
      <w:pPr>
        <w:pStyle w:val="ListParagraph"/>
        <w:spacing w:after="0" w:line="480" w:lineRule="auto"/>
        <w:rPr>
          <w:rFonts w:ascii="Arial" w:hAnsi="Arial" w:cs="Arial"/>
          <w:sz w:val="24"/>
          <w:szCs w:val="24"/>
        </w:rPr>
      </w:pPr>
    </w:p>
    <w:p w14:paraId="14317976" w14:textId="106AA34F" w:rsidR="000B3E20" w:rsidRPr="00680E68" w:rsidRDefault="00680E68" w:rsidP="00680E68">
      <w:pPr>
        <w:spacing w:after="0" w:line="480" w:lineRule="auto"/>
        <w:ind w:left="851" w:hanging="851"/>
        <w:jc w:val="both"/>
        <w:rPr>
          <w:rFonts w:ascii="Arial" w:hAnsi="Arial" w:cs="Arial"/>
          <w:sz w:val="24"/>
          <w:szCs w:val="24"/>
        </w:rPr>
      </w:pPr>
      <w:r w:rsidRPr="002F11FC">
        <w:rPr>
          <w:rFonts w:ascii="Arial" w:hAnsi="Arial" w:cs="Arial"/>
          <w:sz w:val="24"/>
          <w:szCs w:val="24"/>
        </w:rPr>
        <w:t>[56]</w:t>
      </w:r>
      <w:r w:rsidRPr="002F11FC">
        <w:rPr>
          <w:rFonts w:ascii="Arial" w:hAnsi="Arial" w:cs="Arial"/>
          <w:sz w:val="24"/>
          <w:szCs w:val="24"/>
        </w:rPr>
        <w:tab/>
      </w:r>
      <w:r w:rsidR="000B3E20" w:rsidRPr="00680E68">
        <w:rPr>
          <w:rFonts w:ascii="Arial" w:hAnsi="Arial" w:cs="Arial"/>
          <w:sz w:val="24"/>
          <w:szCs w:val="24"/>
        </w:rPr>
        <w:t>The reserved costs related only to 24 and 25 January 2023, and 10 February 2023.  No provision was made, in the interim order, dated 10 February 2023, for the reservation of the costs of 9 February 2023, on which date the applicants filed a notice in terms of Rule 6(5)(d)(iii)</w:t>
      </w:r>
      <w:r w:rsidR="00B3784E" w:rsidRPr="00680E68">
        <w:rPr>
          <w:rFonts w:ascii="Arial" w:hAnsi="Arial" w:cs="Arial"/>
          <w:sz w:val="24"/>
          <w:szCs w:val="24"/>
        </w:rPr>
        <w:t xml:space="preserve"> in respect of the Municipality’s application</w:t>
      </w:r>
      <w:r w:rsidR="000B3E20" w:rsidRPr="00680E68">
        <w:rPr>
          <w:rFonts w:ascii="Arial" w:hAnsi="Arial" w:cs="Arial"/>
          <w:sz w:val="24"/>
          <w:szCs w:val="24"/>
        </w:rPr>
        <w:t xml:space="preserve">.  In short, the applicants, in their notice, took issue with the Municipality’s </w:t>
      </w:r>
      <w:r w:rsidR="000B3E20" w:rsidRPr="00680E68">
        <w:rPr>
          <w:rFonts w:ascii="Arial" w:hAnsi="Arial" w:cs="Arial"/>
          <w:i/>
          <w:iCs/>
          <w:sz w:val="24"/>
          <w:szCs w:val="24"/>
        </w:rPr>
        <w:t>locus standi</w:t>
      </w:r>
      <w:r w:rsidR="000B3E20" w:rsidRPr="00680E68">
        <w:rPr>
          <w:rFonts w:ascii="Arial" w:hAnsi="Arial" w:cs="Arial"/>
          <w:sz w:val="24"/>
          <w:szCs w:val="24"/>
        </w:rPr>
        <w:t xml:space="preserve"> and their failure to establish the necessary requirements for the relief sought.  I pause to mention that I do not agree that the Municipality was ambushed by the content of the notice.</w:t>
      </w:r>
      <w:r w:rsidR="000B3E20">
        <w:rPr>
          <w:rStyle w:val="FootnoteReference"/>
          <w:rFonts w:ascii="Arial" w:hAnsi="Arial" w:cs="Arial"/>
          <w:sz w:val="24"/>
          <w:szCs w:val="24"/>
        </w:rPr>
        <w:footnoteReference w:id="34"/>
      </w:r>
      <w:r w:rsidR="000B3E20" w:rsidRPr="00680E68">
        <w:rPr>
          <w:rFonts w:ascii="Arial" w:hAnsi="Arial" w:cs="Arial"/>
          <w:sz w:val="24"/>
          <w:szCs w:val="24"/>
        </w:rPr>
        <w:t xml:space="preserve">  I am of the view that the issues raised therein are issues which an applicant is in any event required to be mindful of when bringing such an application, whether on an opposed or unopposed basis.</w:t>
      </w:r>
    </w:p>
    <w:p w14:paraId="256AFB25" w14:textId="77777777" w:rsidR="000B3E20" w:rsidRPr="000B3E20" w:rsidRDefault="000B3E20" w:rsidP="00422C60">
      <w:pPr>
        <w:pStyle w:val="ListParagraph"/>
        <w:spacing w:after="0" w:line="480" w:lineRule="auto"/>
        <w:rPr>
          <w:rFonts w:ascii="Arial" w:hAnsi="Arial" w:cs="Arial"/>
          <w:sz w:val="24"/>
          <w:szCs w:val="24"/>
        </w:rPr>
      </w:pPr>
    </w:p>
    <w:p w14:paraId="0D5EDF67" w14:textId="7DC5ECB4" w:rsidR="00093E26"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t>[57]</w:t>
      </w:r>
      <w:r>
        <w:rPr>
          <w:rFonts w:ascii="Arial" w:hAnsi="Arial" w:cs="Arial"/>
          <w:sz w:val="24"/>
          <w:szCs w:val="24"/>
        </w:rPr>
        <w:tab/>
      </w:r>
      <w:r w:rsidR="00422C60" w:rsidRPr="00680E68">
        <w:rPr>
          <w:rFonts w:ascii="Arial" w:hAnsi="Arial" w:cs="Arial"/>
          <w:sz w:val="24"/>
          <w:szCs w:val="24"/>
        </w:rPr>
        <w:t>I</w:t>
      </w:r>
      <w:r w:rsidR="00F0602B" w:rsidRPr="00680E68">
        <w:rPr>
          <w:rFonts w:ascii="Arial" w:hAnsi="Arial" w:cs="Arial"/>
          <w:sz w:val="24"/>
          <w:szCs w:val="24"/>
        </w:rPr>
        <w:t>n determining the issue of costs,</w:t>
      </w:r>
      <w:r w:rsidR="002F11FC" w:rsidRPr="00680E68">
        <w:rPr>
          <w:rFonts w:ascii="Arial" w:hAnsi="Arial" w:cs="Arial"/>
          <w:sz w:val="24"/>
          <w:szCs w:val="24"/>
        </w:rPr>
        <w:t xml:space="preserve"> I</w:t>
      </w:r>
      <w:r w:rsidR="000D0355" w:rsidRPr="00680E68">
        <w:rPr>
          <w:rFonts w:ascii="Arial" w:hAnsi="Arial" w:cs="Arial"/>
          <w:sz w:val="24"/>
          <w:szCs w:val="24"/>
        </w:rPr>
        <w:t xml:space="preserve"> was</w:t>
      </w:r>
      <w:r w:rsidR="00644324" w:rsidRPr="00680E68">
        <w:rPr>
          <w:rFonts w:ascii="Arial" w:hAnsi="Arial" w:cs="Arial"/>
          <w:sz w:val="24"/>
          <w:szCs w:val="24"/>
        </w:rPr>
        <w:t xml:space="preserve"> also</w:t>
      </w:r>
      <w:r w:rsidR="000D0355" w:rsidRPr="00680E68">
        <w:rPr>
          <w:rFonts w:ascii="Arial" w:hAnsi="Arial" w:cs="Arial"/>
          <w:sz w:val="24"/>
          <w:szCs w:val="24"/>
        </w:rPr>
        <w:t xml:space="preserve"> mindful of my finding</w:t>
      </w:r>
      <w:r w:rsidR="00644324" w:rsidRPr="00680E68">
        <w:rPr>
          <w:rFonts w:ascii="Arial" w:hAnsi="Arial" w:cs="Arial"/>
          <w:sz w:val="24"/>
          <w:szCs w:val="24"/>
        </w:rPr>
        <w:t>s</w:t>
      </w:r>
      <w:r w:rsidR="000D0355" w:rsidRPr="00680E68">
        <w:rPr>
          <w:rFonts w:ascii="Arial" w:hAnsi="Arial" w:cs="Arial"/>
          <w:sz w:val="24"/>
          <w:szCs w:val="24"/>
        </w:rPr>
        <w:t xml:space="preserve"> regarding the urgency of the matter and the time periods adopted by the applicants, in the circumstances of this matter; as well as my finding on the merits of the </w:t>
      </w:r>
      <w:r w:rsidR="002F11FC" w:rsidRPr="00680E68">
        <w:rPr>
          <w:rFonts w:ascii="Arial" w:hAnsi="Arial" w:cs="Arial"/>
          <w:sz w:val="24"/>
          <w:szCs w:val="24"/>
        </w:rPr>
        <w:t>dispute</w:t>
      </w:r>
      <w:r w:rsidR="000D0355" w:rsidRPr="00680E68">
        <w:rPr>
          <w:rFonts w:ascii="Arial" w:hAnsi="Arial" w:cs="Arial"/>
          <w:sz w:val="24"/>
          <w:szCs w:val="24"/>
        </w:rPr>
        <w:t>,</w:t>
      </w:r>
      <w:r w:rsidR="00232F87" w:rsidRPr="00680E68">
        <w:rPr>
          <w:rFonts w:ascii="Arial" w:hAnsi="Arial" w:cs="Arial"/>
          <w:sz w:val="24"/>
          <w:szCs w:val="24"/>
        </w:rPr>
        <w:t xml:space="preserve"> resulting in the applicants being the successful litigants herein,</w:t>
      </w:r>
      <w:r w:rsidR="000D0355" w:rsidRPr="00680E68">
        <w:rPr>
          <w:rFonts w:ascii="Arial" w:hAnsi="Arial" w:cs="Arial"/>
          <w:sz w:val="24"/>
          <w:szCs w:val="24"/>
        </w:rPr>
        <w:t xml:space="preserve"> all of which are relevant.  </w:t>
      </w:r>
    </w:p>
    <w:p w14:paraId="00C4947E" w14:textId="77777777" w:rsidR="00644324" w:rsidRPr="00644324" w:rsidRDefault="00644324" w:rsidP="00644324">
      <w:pPr>
        <w:pStyle w:val="ListParagraph"/>
        <w:spacing w:after="0" w:line="480" w:lineRule="auto"/>
        <w:rPr>
          <w:rFonts w:ascii="Arial" w:hAnsi="Arial" w:cs="Arial"/>
          <w:sz w:val="24"/>
          <w:szCs w:val="24"/>
        </w:rPr>
      </w:pPr>
    </w:p>
    <w:p w14:paraId="2DE77880" w14:textId="4B301FC7" w:rsidR="00322F92" w:rsidRPr="00680E68" w:rsidRDefault="00680E68" w:rsidP="00680E68">
      <w:pPr>
        <w:spacing w:after="0" w:line="480" w:lineRule="auto"/>
        <w:ind w:left="851" w:hanging="851"/>
        <w:jc w:val="both"/>
        <w:rPr>
          <w:rFonts w:ascii="Arial" w:hAnsi="Arial" w:cs="Arial"/>
          <w:sz w:val="24"/>
          <w:szCs w:val="24"/>
        </w:rPr>
      </w:pPr>
      <w:r>
        <w:rPr>
          <w:rFonts w:ascii="Arial" w:hAnsi="Arial" w:cs="Arial"/>
          <w:sz w:val="24"/>
          <w:szCs w:val="24"/>
        </w:rPr>
        <w:lastRenderedPageBreak/>
        <w:t>[58]</w:t>
      </w:r>
      <w:r>
        <w:rPr>
          <w:rFonts w:ascii="Arial" w:hAnsi="Arial" w:cs="Arial"/>
          <w:sz w:val="24"/>
          <w:szCs w:val="24"/>
        </w:rPr>
        <w:tab/>
      </w:r>
      <w:r w:rsidR="00644324" w:rsidRPr="00680E68">
        <w:rPr>
          <w:rFonts w:ascii="Arial" w:hAnsi="Arial" w:cs="Arial"/>
          <w:sz w:val="24"/>
          <w:szCs w:val="24"/>
        </w:rPr>
        <w:t xml:space="preserve">I </w:t>
      </w:r>
      <w:r w:rsidR="00C47CD6" w:rsidRPr="00680E68">
        <w:rPr>
          <w:rFonts w:ascii="Arial" w:hAnsi="Arial" w:cs="Arial"/>
          <w:sz w:val="24"/>
          <w:szCs w:val="24"/>
        </w:rPr>
        <w:t xml:space="preserve">accordingly formed the view that the </w:t>
      </w:r>
      <w:r w:rsidR="00644324" w:rsidRPr="00680E68">
        <w:rPr>
          <w:rFonts w:ascii="Arial" w:hAnsi="Arial" w:cs="Arial"/>
          <w:sz w:val="24"/>
          <w:szCs w:val="24"/>
        </w:rPr>
        <w:t xml:space="preserve">applicants are entitled to the costs of the application, including the reserved costs referred to above.  </w:t>
      </w:r>
      <w:r w:rsidR="003343F1" w:rsidRPr="00680E68">
        <w:rPr>
          <w:rFonts w:ascii="Arial" w:hAnsi="Arial" w:cs="Arial"/>
          <w:sz w:val="24"/>
          <w:szCs w:val="24"/>
        </w:rPr>
        <w:t>No cost order was sought against the first respondent</w:t>
      </w:r>
      <w:r w:rsidR="000E56A7" w:rsidRPr="00680E68">
        <w:rPr>
          <w:rFonts w:ascii="Arial" w:hAnsi="Arial" w:cs="Arial"/>
          <w:sz w:val="24"/>
          <w:szCs w:val="24"/>
        </w:rPr>
        <w:t xml:space="preserve">.  The reference to </w:t>
      </w:r>
      <w:r w:rsidR="003343F1" w:rsidRPr="00680E68">
        <w:rPr>
          <w:rFonts w:ascii="Arial" w:hAnsi="Arial" w:cs="Arial"/>
          <w:sz w:val="24"/>
          <w:szCs w:val="24"/>
        </w:rPr>
        <w:t>respondents in the order of costs</w:t>
      </w:r>
      <w:r w:rsidR="00C95F9C" w:rsidRPr="00680E68">
        <w:rPr>
          <w:rFonts w:ascii="Arial" w:hAnsi="Arial" w:cs="Arial"/>
          <w:sz w:val="24"/>
          <w:szCs w:val="24"/>
        </w:rPr>
        <w:t xml:space="preserve"> relating to</w:t>
      </w:r>
      <w:r w:rsidR="00F4176A" w:rsidRPr="00680E68">
        <w:rPr>
          <w:rFonts w:ascii="Arial" w:hAnsi="Arial" w:cs="Arial"/>
          <w:sz w:val="24"/>
          <w:szCs w:val="24"/>
        </w:rPr>
        <w:t xml:space="preserve"> the applicants’ application</w:t>
      </w:r>
      <w:r w:rsidR="003343F1" w:rsidRPr="00680E68">
        <w:rPr>
          <w:rFonts w:ascii="Arial" w:hAnsi="Arial" w:cs="Arial"/>
          <w:sz w:val="24"/>
          <w:szCs w:val="24"/>
        </w:rPr>
        <w:t xml:space="preserve"> </w:t>
      </w:r>
      <w:r w:rsidR="000E56A7" w:rsidRPr="00680E68">
        <w:rPr>
          <w:rFonts w:ascii="Arial" w:hAnsi="Arial" w:cs="Arial"/>
          <w:sz w:val="24"/>
          <w:szCs w:val="24"/>
        </w:rPr>
        <w:t xml:space="preserve">is to the second to twelfth respondents.  </w:t>
      </w:r>
      <w:r w:rsidR="00322F92" w:rsidRPr="00680E68">
        <w:rPr>
          <w:rFonts w:ascii="Arial" w:hAnsi="Arial" w:cs="Arial"/>
          <w:sz w:val="24"/>
          <w:szCs w:val="24"/>
        </w:rPr>
        <w:t xml:space="preserve">Given the crisp issue which fell to be determined, I </w:t>
      </w:r>
      <w:r w:rsidR="00C47CD6" w:rsidRPr="00680E68">
        <w:rPr>
          <w:rFonts w:ascii="Arial" w:hAnsi="Arial" w:cs="Arial"/>
          <w:sz w:val="24"/>
          <w:szCs w:val="24"/>
        </w:rPr>
        <w:t xml:space="preserve">was not in agreement </w:t>
      </w:r>
      <w:r w:rsidR="00322F92" w:rsidRPr="00680E68">
        <w:rPr>
          <w:rFonts w:ascii="Arial" w:hAnsi="Arial" w:cs="Arial"/>
          <w:sz w:val="24"/>
          <w:szCs w:val="24"/>
        </w:rPr>
        <w:t>that the costs of two counsel was justified in this case.</w:t>
      </w:r>
    </w:p>
    <w:p w14:paraId="0F50940F" w14:textId="77777777" w:rsidR="00644324" w:rsidRPr="00644324" w:rsidRDefault="00644324" w:rsidP="00644324">
      <w:pPr>
        <w:pStyle w:val="ListParagraph"/>
        <w:spacing w:after="0" w:line="480" w:lineRule="auto"/>
        <w:rPr>
          <w:rFonts w:ascii="Arial" w:hAnsi="Arial" w:cs="Arial"/>
          <w:sz w:val="24"/>
          <w:szCs w:val="24"/>
        </w:rPr>
      </w:pPr>
    </w:p>
    <w:p w14:paraId="2C19E899" w14:textId="06C8992D" w:rsidR="00322F92" w:rsidRPr="00680E68" w:rsidRDefault="00680E68" w:rsidP="00680E68">
      <w:pPr>
        <w:spacing w:after="0" w:line="480" w:lineRule="auto"/>
        <w:ind w:left="851" w:hanging="851"/>
        <w:jc w:val="both"/>
        <w:rPr>
          <w:rFonts w:ascii="Arial" w:hAnsi="Arial" w:cs="Arial"/>
          <w:sz w:val="24"/>
          <w:szCs w:val="24"/>
        </w:rPr>
      </w:pPr>
      <w:r w:rsidRPr="00644324">
        <w:rPr>
          <w:rFonts w:ascii="Arial" w:hAnsi="Arial" w:cs="Arial"/>
          <w:sz w:val="24"/>
          <w:szCs w:val="24"/>
        </w:rPr>
        <w:t>[59]</w:t>
      </w:r>
      <w:r w:rsidRPr="00644324">
        <w:rPr>
          <w:rFonts w:ascii="Arial" w:hAnsi="Arial" w:cs="Arial"/>
          <w:sz w:val="24"/>
          <w:szCs w:val="24"/>
        </w:rPr>
        <w:tab/>
      </w:r>
      <w:r w:rsidR="00322F92" w:rsidRPr="00680E68">
        <w:rPr>
          <w:rFonts w:ascii="Arial" w:hAnsi="Arial" w:cs="Arial"/>
          <w:sz w:val="24"/>
          <w:szCs w:val="24"/>
        </w:rPr>
        <w:t>Having already granted the order herein,</w:t>
      </w:r>
      <w:r w:rsidR="00644324" w:rsidRPr="00680E68">
        <w:rPr>
          <w:rFonts w:ascii="Arial" w:hAnsi="Arial" w:cs="Arial"/>
          <w:sz w:val="24"/>
          <w:szCs w:val="24"/>
        </w:rPr>
        <w:t xml:space="preserve"> </w:t>
      </w:r>
      <w:r w:rsidR="00322F92" w:rsidRPr="00680E68">
        <w:rPr>
          <w:rFonts w:ascii="Arial" w:hAnsi="Arial" w:cs="Arial"/>
          <w:sz w:val="24"/>
          <w:szCs w:val="24"/>
        </w:rPr>
        <w:t>I need not make any further order.</w:t>
      </w:r>
    </w:p>
    <w:p w14:paraId="0F4F9C56" w14:textId="77777777" w:rsidR="00322F92" w:rsidRDefault="00322F92" w:rsidP="00C47CD6">
      <w:pPr>
        <w:pStyle w:val="ListParagraph"/>
        <w:spacing w:after="0" w:line="480" w:lineRule="auto"/>
        <w:ind w:left="851"/>
        <w:jc w:val="both"/>
        <w:rPr>
          <w:rFonts w:ascii="Arial" w:hAnsi="Arial" w:cs="Arial"/>
          <w:sz w:val="24"/>
          <w:szCs w:val="24"/>
        </w:rPr>
      </w:pPr>
    </w:p>
    <w:p w14:paraId="5F2C90C1" w14:textId="77777777" w:rsidR="00FF5E10" w:rsidRDefault="00FF5E10" w:rsidP="00FF5E10">
      <w:pPr>
        <w:spacing w:after="0" w:line="360" w:lineRule="auto"/>
        <w:jc w:val="both"/>
        <w:rPr>
          <w:noProof/>
          <w:lang w:eastAsia="en-ZA"/>
        </w:rPr>
      </w:pPr>
    </w:p>
    <w:p w14:paraId="135BF9BF" w14:textId="77777777" w:rsidR="00A81C6C" w:rsidRPr="000E306E" w:rsidRDefault="00A81C6C" w:rsidP="00A81C6C">
      <w:pPr>
        <w:tabs>
          <w:tab w:val="left" w:pos="7797"/>
        </w:tabs>
        <w:spacing w:after="0" w:line="480" w:lineRule="auto"/>
        <w:jc w:val="both"/>
        <w:rPr>
          <w:rStyle w:val="Hyperlink"/>
          <w:rFonts w:ascii="Arial" w:hAnsi="Arial" w:cs="Arial"/>
          <w:i/>
          <w:iCs/>
          <w:sz w:val="24"/>
          <w:szCs w:val="24"/>
        </w:rPr>
      </w:pPr>
    </w:p>
    <w:p w14:paraId="4A88CFF4" w14:textId="77777777" w:rsidR="00A81C6C" w:rsidRPr="000E306E" w:rsidRDefault="00A81C6C" w:rsidP="00A81C6C">
      <w:pPr>
        <w:spacing w:after="0" w:line="360" w:lineRule="auto"/>
        <w:jc w:val="both"/>
        <w:rPr>
          <w:rStyle w:val="Hyperlink"/>
          <w:rFonts w:ascii="Arial" w:hAnsi="Arial" w:cs="Arial"/>
          <w:i/>
          <w:iCs/>
          <w:color w:val="auto"/>
          <w:sz w:val="24"/>
          <w:szCs w:val="24"/>
        </w:rPr>
      </w:pPr>
      <w:r w:rsidRPr="000E306E">
        <w:rPr>
          <w:rStyle w:val="Hyperlink"/>
          <w:rFonts w:ascii="Arial" w:hAnsi="Arial" w:cs="Arial"/>
          <w:i/>
          <w:iCs/>
          <w:color w:val="auto"/>
          <w:sz w:val="24"/>
          <w:szCs w:val="24"/>
        </w:rPr>
        <w:t>________________________________</w:t>
      </w:r>
    </w:p>
    <w:p w14:paraId="7D9EACFD" w14:textId="77777777" w:rsidR="00A81C6C" w:rsidRPr="000E306E" w:rsidRDefault="00A81C6C" w:rsidP="00A81C6C">
      <w:pPr>
        <w:spacing w:after="0" w:line="360" w:lineRule="auto"/>
        <w:jc w:val="both"/>
        <w:rPr>
          <w:rFonts w:ascii="Arial" w:hAnsi="Arial" w:cs="Arial"/>
          <w:b/>
          <w:bCs/>
          <w:sz w:val="24"/>
          <w:szCs w:val="24"/>
        </w:rPr>
      </w:pPr>
      <w:r w:rsidRPr="000E306E">
        <w:rPr>
          <w:rFonts w:ascii="Arial" w:hAnsi="Arial" w:cs="Arial"/>
          <w:b/>
          <w:bCs/>
          <w:sz w:val="24"/>
          <w:szCs w:val="24"/>
        </w:rPr>
        <w:t xml:space="preserve">I BANDS </w:t>
      </w:r>
    </w:p>
    <w:p w14:paraId="4B5F4E96" w14:textId="77777777" w:rsidR="00A81C6C" w:rsidRPr="00951523" w:rsidRDefault="00A81C6C" w:rsidP="00A81C6C">
      <w:pPr>
        <w:spacing w:after="0" w:line="480" w:lineRule="auto"/>
        <w:jc w:val="both"/>
        <w:rPr>
          <w:rFonts w:ascii="Arial" w:hAnsi="Arial" w:cs="Arial"/>
          <w:b/>
          <w:bCs/>
          <w:sz w:val="24"/>
          <w:szCs w:val="24"/>
        </w:rPr>
      </w:pPr>
      <w:r w:rsidRPr="00951523">
        <w:rPr>
          <w:rFonts w:ascii="Arial" w:hAnsi="Arial" w:cs="Arial"/>
          <w:b/>
          <w:bCs/>
          <w:sz w:val="24"/>
          <w:szCs w:val="24"/>
        </w:rPr>
        <w:t xml:space="preserve">ACTING JUDGE OF THE HIGH COURT </w:t>
      </w:r>
    </w:p>
    <w:p w14:paraId="6906F095" w14:textId="77777777" w:rsidR="00A26D6F" w:rsidRDefault="00A26D6F" w:rsidP="00A81C6C">
      <w:pPr>
        <w:spacing w:after="0" w:line="360" w:lineRule="auto"/>
        <w:ind w:left="2880" w:hanging="2880"/>
        <w:jc w:val="both"/>
        <w:rPr>
          <w:rFonts w:ascii="Arial" w:hAnsi="Arial" w:cs="Arial"/>
          <w:sz w:val="24"/>
          <w:szCs w:val="24"/>
        </w:rPr>
      </w:pPr>
    </w:p>
    <w:p w14:paraId="2256A0E4" w14:textId="31D8E647" w:rsidR="00A81C6C" w:rsidRPr="00951523" w:rsidRDefault="00A81C6C" w:rsidP="00A81C6C">
      <w:pPr>
        <w:spacing w:after="0" w:line="360" w:lineRule="auto"/>
        <w:ind w:left="2880" w:hanging="2880"/>
        <w:jc w:val="both"/>
        <w:rPr>
          <w:rFonts w:ascii="Arial" w:hAnsi="Arial" w:cs="Arial"/>
          <w:sz w:val="24"/>
          <w:szCs w:val="24"/>
        </w:rPr>
      </w:pPr>
      <w:r w:rsidRPr="00951523">
        <w:rPr>
          <w:rFonts w:ascii="Arial" w:hAnsi="Arial" w:cs="Arial"/>
          <w:sz w:val="24"/>
          <w:szCs w:val="24"/>
        </w:rPr>
        <w:t>Heard:</w:t>
      </w:r>
      <w:r w:rsidRPr="00951523">
        <w:rPr>
          <w:rFonts w:ascii="Arial" w:hAnsi="Arial" w:cs="Arial"/>
          <w:sz w:val="24"/>
          <w:szCs w:val="24"/>
        </w:rPr>
        <w:tab/>
      </w:r>
      <w:r>
        <w:rPr>
          <w:rFonts w:ascii="Arial" w:hAnsi="Arial" w:cs="Arial"/>
          <w:sz w:val="24"/>
          <w:szCs w:val="24"/>
        </w:rPr>
        <w:tab/>
        <w:t>2</w:t>
      </w:r>
      <w:r w:rsidR="00044636">
        <w:rPr>
          <w:rFonts w:ascii="Arial" w:hAnsi="Arial" w:cs="Arial"/>
          <w:sz w:val="24"/>
          <w:szCs w:val="24"/>
        </w:rPr>
        <w:t>1 February 2023</w:t>
      </w:r>
      <w:r w:rsidRPr="00951523">
        <w:rPr>
          <w:rFonts w:ascii="Arial" w:hAnsi="Arial" w:cs="Arial"/>
          <w:sz w:val="24"/>
          <w:szCs w:val="24"/>
        </w:rPr>
        <w:t xml:space="preserve"> </w:t>
      </w:r>
    </w:p>
    <w:p w14:paraId="706720D8" w14:textId="0EC62B39" w:rsidR="00A81C6C" w:rsidRDefault="00A81C6C" w:rsidP="00A81C6C">
      <w:pPr>
        <w:spacing w:after="0" w:line="360" w:lineRule="auto"/>
        <w:jc w:val="both"/>
        <w:rPr>
          <w:rFonts w:ascii="Arial" w:hAnsi="Arial" w:cs="Arial"/>
          <w:sz w:val="24"/>
          <w:szCs w:val="24"/>
        </w:rPr>
      </w:pPr>
      <w:r>
        <w:rPr>
          <w:rFonts w:ascii="Arial" w:hAnsi="Arial" w:cs="Arial"/>
          <w:sz w:val="24"/>
          <w:szCs w:val="24"/>
        </w:rPr>
        <w:t>Judgment granted</w:t>
      </w:r>
      <w:r w:rsidRPr="00951523">
        <w:rPr>
          <w:rFonts w:ascii="Arial" w:hAnsi="Arial" w:cs="Arial"/>
          <w:sz w:val="24"/>
          <w:szCs w:val="24"/>
        </w:rPr>
        <w:t>:</w:t>
      </w:r>
      <w:r>
        <w:rPr>
          <w:rFonts w:ascii="Arial" w:hAnsi="Arial" w:cs="Arial"/>
          <w:sz w:val="24"/>
          <w:szCs w:val="24"/>
        </w:rPr>
        <w:tab/>
      </w:r>
      <w:r w:rsidRPr="00951523">
        <w:rPr>
          <w:rFonts w:ascii="Arial" w:hAnsi="Arial" w:cs="Arial"/>
          <w:sz w:val="24"/>
          <w:szCs w:val="24"/>
        </w:rPr>
        <w:tab/>
      </w:r>
      <w:r>
        <w:rPr>
          <w:rFonts w:ascii="Arial" w:hAnsi="Arial" w:cs="Arial"/>
          <w:sz w:val="24"/>
          <w:szCs w:val="24"/>
        </w:rPr>
        <w:tab/>
      </w:r>
      <w:r w:rsidR="00606839">
        <w:rPr>
          <w:rFonts w:ascii="Arial" w:hAnsi="Arial" w:cs="Arial"/>
          <w:sz w:val="24"/>
          <w:szCs w:val="24"/>
        </w:rPr>
        <w:t>24</w:t>
      </w:r>
      <w:r w:rsidRPr="00951523">
        <w:rPr>
          <w:rFonts w:ascii="Arial" w:hAnsi="Arial" w:cs="Arial"/>
          <w:sz w:val="24"/>
          <w:szCs w:val="24"/>
        </w:rPr>
        <w:t xml:space="preserve"> </w:t>
      </w:r>
      <w:r w:rsidR="00044636">
        <w:rPr>
          <w:rFonts w:ascii="Arial" w:hAnsi="Arial" w:cs="Arial"/>
          <w:sz w:val="24"/>
          <w:szCs w:val="24"/>
        </w:rPr>
        <w:t>March</w:t>
      </w:r>
      <w:r w:rsidRPr="00951523">
        <w:rPr>
          <w:rFonts w:ascii="Arial" w:hAnsi="Arial" w:cs="Arial"/>
          <w:sz w:val="24"/>
          <w:szCs w:val="24"/>
        </w:rPr>
        <w:t xml:space="preserve"> 2023</w:t>
      </w:r>
    </w:p>
    <w:p w14:paraId="3F63EC64" w14:textId="752A9A03" w:rsidR="00A81C6C" w:rsidRPr="00951523" w:rsidRDefault="00A81C6C" w:rsidP="00A81C6C">
      <w:pPr>
        <w:spacing w:after="0" w:line="360" w:lineRule="auto"/>
        <w:jc w:val="both"/>
        <w:rPr>
          <w:rFonts w:ascii="Arial" w:hAnsi="Arial" w:cs="Arial"/>
          <w:sz w:val="24"/>
          <w:szCs w:val="24"/>
        </w:rPr>
      </w:pPr>
      <w:r>
        <w:rPr>
          <w:rFonts w:ascii="Arial" w:hAnsi="Arial" w:cs="Arial"/>
          <w:sz w:val="24"/>
          <w:szCs w:val="24"/>
        </w:rPr>
        <w:t>Reasons: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06839">
        <w:rPr>
          <w:rFonts w:ascii="Arial" w:hAnsi="Arial" w:cs="Arial"/>
          <w:sz w:val="24"/>
          <w:szCs w:val="24"/>
        </w:rPr>
        <w:t>31</w:t>
      </w:r>
      <w:r w:rsidR="00044636">
        <w:rPr>
          <w:rFonts w:ascii="Arial" w:hAnsi="Arial" w:cs="Arial"/>
          <w:sz w:val="24"/>
          <w:szCs w:val="24"/>
        </w:rPr>
        <w:t xml:space="preserve"> March </w:t>
      </w:r>
      <w:r>
        <w:rPr>
          <w:rFonts w:ascii="Arial" w:hAnsi="Arial" w:cs="Arial"/>
          <w:sz w:val="24"/>
          <w:szCs w:val="24"/>
        </w:rPr>
        <w:t>2023</w:t>
      </w:r>
    </w:p>
    <w:p w14:paraId="77707DC9" w14:textId="77777777" w:rsidR="00A81C6C" w:rsidRDefault="00A81C6C" w:rsidP="00A81C6C">
      <w:pPr>
        <w:pBdr>
          <w:bottom w:val="single" w:sz="4" w:space="1" w:color="auto"/>
        </w:pBdr>
        <w:spacing w:after="0" w:line="360" w:lineRule="auto"/>
        <w:jc w:val="both"/>
        <w:rPr>
          <w:rFonts w:ascii="Arial" w:hAnsi="Arial" w:cs="Arial"/>
          <w:sz w:val="24"/>
          <w:szCs w:val="24"/>
        </w:rPr>
      </w:pPr>
    </w:p>
    <w:p w14:paraId="31967079" w14:textId="77777777" w:rsidR="00A81C6C" w:rsidRDefault="00A81C6C" w:rsidP="00A81C6C">
      <w:pPr>
        <w:spacing w:after="0" w:line="360" w:lineRule="auto"/>
        <w:jc w:val="both"/>
        <w:rPr>
          <w:rFonts w:ascii="Arial" w:hAnsi="Arial" w:cs="Arial"/>
          <w:sz w:val="24"/>
          <w:szCs w:val="24"/>
        </w:rPr>
      </w:pPr>
    </w:p>
    <w:p w14:paraId="73658D86" w14:textId="02355538" w:rsidR="00A81C6C" w:rsidRPr="005E0A83" w:rsidRDefault="00A81C6C" w:rsidP="00A81C6C">
      <w:pPr>
        <w:spacing w:after="0" w:line="360" w:lineRule="auto"/>
        <w:jc w:val="both"/>
        <w:rPr>
          <w:rFonts w:ascii="Arial" w:hAnsi="Arial" w:cs="Arial"/>
          <w:sz w:val="24"/>
          <w:szCs w:val="24"/>
        </w:rPr>
      </w:pPr>
      <w:r>
        <w:rPr>
          <w:rFonts w:ascii="Arial" w:hAnsi="Arial" w:cs="Arial"/>
          <w:sz w:val="24"/>
          <w:szCs w:val="24"/>
        </w:rPr>
        <w:t>For the applicant</w:t>
      </w:r>
      <w:r w:rsidR="00B523F0">
        <w:rPr>
          <w:rFonts w:ascii="Arial" w:hAnsi="Arial" w:cs="Arial"/>
          <w:sz w:val="24"/>
          <w:szCs w:val="24"/>
        </w:rPr>
        <w:t>s</w:t>
      </w:r>
      <w:r>
        <w:rPr>
          <w:rFonts w:ascii="Arial" w:hAnsi="Arial" w:cs="Arial"/>
          <w:sz w:val="24"/>
          <w:szCs w:val="24"/>
        </w:rPr>
        <w:t>:</w:t>
      </w:r>
      <w:r>
        <w:rPr>
          <w:rFonts w:ascii="Arial" w:hAnsi="Arial" w:cs="Arial"/>
          <w:sz w:val="24"/>
          <w:szCs w:val="24"/>
        </w:rPr>
        <w:tab/>
      </w:r>
      <w:r w:rsidR="00C47CD6">
        <w:rPr>
          <w:rFonts w:ascii="Arial" w:hAnsi="Arial" w:cs="Arial"/>
          <w:sz w:val="24"/>
          <w:szCs w:val="24"/>
        </w:rPr>
        <w:tab/>
      </w:r>
      <w:r w:rsidR="00C47CD6">
        <w:rPr>
          <w:rFonts w:ascii="Arial" w:hAnsi="Arial" w:cs="Arial"/>
          <w:sz w:val="24"/>
          <w:szCs w:val="24"/>
        </w:rPr>
        <w:tab/>
        <w:t>Ms Crouse SC, together with Ms Masiza</w:t>
      </w:r>
      <w:r>
        <w:rPr>
          <w:rFonts w:ascii="Arial" w:hAnsi="Arial" w:cs="Arial"/>
          <w:sz w:val="24"/>
          <w:szCs w:val="24"/>
        </w:rPr>
        <w:tab/>
      </w:r>
      <w:r>
        <w:rPr>
          <w:rFonts w:ascii="Arial" w:hAnsi="Arial" w:cs="Arial"/>
          <w:sz w:val="24"/>
          <w:szCs w:val="24"/>
        </w:rPr>
        <w:tab/>
      </w:r>
    </w:p>
    <w:p w14:paraId="19F33708" w14:textId="3BEDFFEE" w:rsidR="00A81C6C" w:rsidRDefault="00A81C6C" w:rsidP="00A81C6C">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C47CD6">
        <w:rPr>
          <w:rFonts w:ascii="Arial" w:hAnsi="Arial" w:cs="Arial"/>
          <w:sz w:val="24"/>
          <w:szCs w:val="24"/>
        </w:rPr>
        <w:t>Nkontso &amp; Co. Attorneys</w:t>
      </w:r>
    </w:p>
    <w:p w14:paraId="2292F05F" w14:textId="5A445525" w:rsidR="00A81C6C" w:rsidRDefault="00A81C6C" w:rsidP="00A81C6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C052D2B" w14:textId="2D80A78A" w:rsidR="00B523F0" w:rsidRDefault="00A81C6C" w:rsidP="00A81C6C">
      <w:pPr>
        <w:spacing w:after="0" w:line="360" w:lineRule="auto"/>
        <w:jc w:val="both"/>
        <w:rPr>
          <w:rFonts w:ascii="Arial" w:hAnsi="Arial" w:cs="Arial"/>
          <w:sz w:val="24"/>
          <w:szCs w:val="24"/>
        </w:rPr>
      </w:pPr>
      <w:r>
        <w:rPr>
          <w:rFonts w:ascii="Arial" w:hAnsi="Arial" w:cs="Arial"/>
          <w:sz w:val="24"/>
          <w:szCs w:val="24"/>
        </w:rPr>
        <w:t xml:space="preserve">For the </w:t>
      </w:r>
      <w:r w:rsidR="00B523F0">
        <w:rPr>
          <w:rFonts w:ascii="Arial" w:hAnsi="Arial" w:cs="Arial"/>
          <w:sz w:val="24"/>
          <w:szCs w:val="24"/>
        </w:rPr>
        <w:t>2</w:t>
      </w:r>
      <w:r w:rsidR="00B523F0" w:rsidRPr="00B523F0">
        <w:rPr>
          <w:rFonts w:ascii="Arial" w:hAnsi="Arial" w:cs="Arial"/>
          <w:sz w:val="24"/>
          <w:szCs w:val="24"/>
          <w:vertAlign w:val="superscript"/>
        </w:rPr>
        <w:t>nd</w:t>
      </w:r>
      <w:r w:rsidR="00B523F0">
        <w:rPr>
          <w:rFonts w:ascii="Arial" w:hAnsi="Arial" w:cs="Arial"/>
          <w:sz w:val="24"/>
          <w:szCs w:val="24"/>
        </w:rPr>
        <w:t xml:space="preserve"> to 10</w:t>
      </w:r>
      <w:r w:rsidR="00B523F0" w:rsidRPr="00B523F0">
        <w:rPr>
          <w:rFonts w:ascii="Arial" w:hAnsi="Arial" w:cs="Arial"/>
          <w:sz w:val="24"/>
          <w:szCs w:val="24"/>
          <w:vertAlign w:val="superscript"/>
        </w:rPr>
        <w:t>th</w:t>
      </w:r>
      <w:r w:rsidR="00B523F0">
        <w:rPr>
          <w:rFonts w:ascii="Arial" w:hAnsi="Arial" w:cs="Arial"/>
          <w:sz w:val="24"/>
          <w:szCs w:val="24"/>
        </w:rPr>
        <w:t xml:space="preserve"> respondents:</w:t>
      </w:r>
      <w:r>
        <w:rPr>
          <w:rFonts w:ascii="Arial" w:hAnsi="Arial" w:cs="Arial"/>
          <w:sz w:val="24"/>
          <w:szCs w:val="24"/>
        </w:rPr>
        <w:t xml:space="preserve"> </w:t>
      </w:r>
      <w:r w:rsidR="00C47CD6">
        <w:rPr>
          <w:rFonts w:ascii="Arial" w:hAnsi="Arial" w:cs="Arial"/>
          <w:sz w:val="24"/>
          <w:szCs w:val="24"/>
        </w:rPr>
        <w:tab/>
        <w:t>Mr Niekerk</w:t>
      </w:r>
    </w:p>
    <w:p w14:paraId="3284DB25" w14:textId="0AEF6540" w:rsidR="00A81C6C" w:rsidRDefault="00A81C6C" w:rsidP="00A81C6C">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C47CD6">
        <w:rPr>
          <w:rFonts w:ascii="Arial" w:hAnsi="Arial" w:cs="Arial"/>
          <w:sz w:val="24"/>
          <w:szCs w:val="24"/>
        </w:rPr>
        <w:t>DVL Attorneys</w:t>
      </w:r>
    </w:p>
    <w:p w14:paraId="54800BDA" w14:textId="77777777" w:rsidR="00B523F0" w:rsidRDefault="00B523F0" w:rsidP="00A81C6C">
      <w:pPr>
        <w:spacing w:after="0" w:line="360" w:lineRule="auto"/>
        <w:jc w:val="both"/>
        <w:rPr>
          <w:rFonts w:ascii="Arial" w:hAnsi="Arial" w:cs="Arial"/>
          <w:sz w:val="24"/>
          <w:szCs w:val="24"/>
        </w:rPr>
      </w:pPr>
    </w:p>
    <w:p w14:paraId="54C56594" w14:textId="4A0F5990" w:rsidR="00B523F0" w:rsidRDefault="00B523F0" w:rsidP="00B523F0">
      <w:pPr>
        <w:spacing w:after="0" w:line="360" w:lineRule="auto"/>
        <w:jc w:val="both"/>
        <w:rPr>
          <w:rFonts w:ascii="Arial" w:hAnsi="Arial" w:cs="Arial"/>
          <w:sz w:val="24"/>
          <w:szCs w:val="24"/>
        </w:rPr>
      </w:pPr>
      <w:r>
        <w:rPr>
          <w:rFonts w:ascii="Arial" w:hAnsi="Arial" w:cs="Arial"/>
          <w:sz w:val="24"/>
          <w:szCs w:val="24"/>
        </w:rPr>
        <w:t>For the N</w:t>
      </w:r>
      <w:r w:rsidR="00BD27C8">
        <w:rPr>
          <w:rFonts w:ascii="Arial" w:hAnsi="Arial" w:cs="Arial"/>
          <w:sz w:val="24"/>
          <w:szCs w:val="24"/>
        </w:rPr>
        <w:t>MBM</w:t>
      </w:r>
      <w:r>
        <w:rPr>
          <w:rFonts w:ascii="Arial" w:hAnsi="Arial" w:cs="Arial"/>
          <w:sz w:val="24"/>
          <w:szCs w:val="24"/>
        </w:rPr>
        <w:t xml:space="preserve">: </w:t>
      </w:r>
      <w:r w:rsidR="00C47CD6">
        <w:rPr>
          <w:rFonts w:ascii="Arial" w:hAnsi="Arial" w:cs="Arial"/>
          <w:sz w:val="24"/>
          <w:szCs w:val="24"/>
        </w:rPr>
        <w:tab/>
      </w:r>
      <w:r w:rsidR="00C47CD6">
        <w:rPr>
          <w:rFonts w:ascii="Arial" w:hAnsi="Arial" w:cs="Arial"/>
          <w:sz w:val="24"/>
          <w:szCs w:val="24"/>
        </w:rPr>
        <w:tab/>
      </w:r>
      <w:r w:rsidR="00C47CD6">
        <w:rPr>
          <w:rFonts w:ascii="Arial" w:hAnsi="Arial" w:cs="Arial"/>
          <w:sz w:val="24"/>
          <w:szCs w:val="24"/>
        </w:rPr>
        <w:tab/>
        <w:t>Mr Moorhouse</w:t>
      </w:r>
    </w:p>
    <w:p w14:paraId="33D6B190" w14:textId="1FEB3509" w:rsidR="00B523F0" w:rsidRDefault="00B523F0" w:rsidP="00B523F0">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C47CD6">
        <w:rPr>
          <w:rFonts w:ascii="Arial" w:hAnsi="Arial" w:cs="Arial"/>
          <w:sz w:val="24"/>
          <w:szCs w:val="24"/>
        </w:rPr>
        <w:t>Kuban Chetty Attorneys</w:t>
      </w:r>
    </w:p>
    <w:p w14:paraId="2DD7DF60" w14:textId="01566BAB" w:rsidR="00A81C6C" w:rsidRDefault="00A81C6C" w:rsidP="00A81C6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95E42E6" w14:textId="77777777" w:rsidR="00BB1D22" w:rsidRDefault="00BB1D22"/>
    <w:sectPr w:rsidR="00BB1D22" w:rsidSect="005332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447EC" w14:textId="77777777" w:rsidR="00875684" w:rsidRDefault="00875684" w:rsidP="00C4504A">
      <w:pPr>
        <w:spacing w:after="0" w:line="240" w:lineRule="auto"/>
      </w:pPr>
      <w:r>
        <w:separator/>
      </w:r>
    </w:p>
  </w:endnote>
  <w:endnote w:type="continuationSeparator" w:id="0">
    <w:p w14:paraId="28121E21" w14:textId="77777777" w:rsidR="00875684" w:rsidRDefault="00875684" w:rsidP="00C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AA1C8" w14:textId="77777777" w:rsidR="00D154BB" w:rsidRDefault="009A0229" w:rsidP="00E87326">
    <w:pPr>
      <w:pStyle w:val="Footer"/>
      <w:tabs>
        <w:tab w:val="clear" w:pos="4513"/>
        <w:tab w:val="clear" w:pos="9026"/>
        <w:tab w:val="left" w:pos="183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217C3" w14:textId="77777777" w:rsidR="00875684" w:rsidRDefault="00875684" w:rsidP="00C4504A">
      <w:pPr>
        <w:spacing w:after="0" w:line="240" w:lineRule="auto"/>
      </w:pPr>
      <w:r>
        <w:separator/>
      </w:r>
    </w:p>
  </w:footnote>
  <w:footnote w:type="continuationSeparator" w:id="0">
    <w:p w14:paraId="5CCDAE9F" w14:textId="77777777" w:rsidR="00875684" w:rsidRDefault="00875684" w:rsidP="00C4504A">
      <w:pPr>
        <w:spacing w:after="0" w:line="240" w:lineRule="auto"/>
      </w:pPr>
      <w:r>
        <w:continuationSeparator/>
      </w:r>
    </w:p>
  </w:footnote>
  <w:footnote w:id="1">
    <w:p w14:paraId="4DA66586" w14:textId="77777777" w:rsidR="004C39ED" w:rsidRPr="00DE2532" w:rsidRDefault="004C39ED" w:rsidP="004C39ED">
      <w:pPr>
        <w:pStyle w:val="FootnoteText"/>
        <w:spacing w:line="360" w:lineRule="auto"/>
        <w:rPr>
          <w:rFonts w:ascii="Arial" w:hAnsi="Arial" w:cs="Arial"/>
          <w:sz w:val="22"/>
          <w:szCs w:val="22"/>
        </w:rPr>
      </w:pPr>
      <w:r w:rsidRPr="00DE2532">
        <w:rPr>
          <w:rStyle w:val="FootnoteReference"/>
          <w:rFonts w:ascii="Arial" w:hAnsi="Arial" w:cs="Arial"/>
          <w:sz w:val="22"/>
          <w:szCs w:val="22"/>
        </w:rPr>
        <w:footnoteRef/>
      </w:r>
      <w:r w:rsidRPr="00DE2532">
        <w:rPr>
          <w:rFonts w:ascii="Arial" w:hAnsi="Arial" w:cs="Arial"/>
          <w:sz w:val="22"/>
          <w:szCs w:val="22"/>
        </w:rPr>
        <w:t xml:space="preserve"> From the company’s board of directors.</w:t>
      </w:r>
    </w:p>
  </w:footnote>
  <w:footnote w:id="2">
    <w:p w14:paraId="54608C19" w14:textId="32BC17F9" w:rsidR="00C4504A" w:rsidRPr="00DE2532" w:rsidRDefault="00C4504A" w:rsidP="00DE2532">
      <w:pPr>
        <w:pStyle w:val="FootnoteText"/>
        <w:spacing w:line="360" w:lineRule="auto"/>
        <w:jc w:val="both"/>
        <w:rPr>
          <w:rFonts w:ascii="Arial" w:hAnsi="Arial" w:cs="Arial"/>
          <w:sz w:val="22"/>
          <w:szCs w:val="22"/>
        </w:rPr>
      </w:pPr>
      <w:r w:rsidRPr="00DE2532">
        <w:rPr>
          <w:rStyle w:val="FootnoteReference"/>
          <w:rFonts w:ascii="Arial" w:hAnsi="Arial" w:cs="Arial"/>
          <w:sz w:val="22"/>
          <w:szCs w:val="22"/>
        </w:rPr>
        <w:footnoteRef/>
      </w:r>
      <w:r w:rsidRPr="00DE2532">
        <w:rPr>
          <w:rFonts w:ascii="Arial" w:hAnsi="Arial" w:cs="Arial"/>
          <w:sz w:val="22"/>
          <w:szCs w:val="22"/>
        </w:rPr>
        <w:t xml:space="preserve"> Order of court granted by Smith J in the following terms:</w:t>
      </w:r>
    </w:p>
    <w:p w14:paraId="74F06DEA" w14:textId="6C0711BA" w:rsidR="00C4504A" w:rsidRPr="00DE2532" w:rsidRDefault="00C4504A" w:rsidP="00DE2532">
      <w:pPr>
        <w:pStyle w:val="FootnoteText"/>
        <w:spacing w:line="360" w:lineRule="auto"/>
        <w:ind w:left="720" w:hanging="720"/>
        <w:jc w:val="both"/>
        <w:rPr>
          <w:rFonts w:ascii="Arial" w:hAnsi="Arial" w:cs="Arial"/>
          <w:i/>
          <w:iCs/>
          <w:sz w:val="22"/>
          <w:szCs w:val="22"/>
        </w:rPr>
      </w:pPr>
      <w:r w:rsidRPr="00DE2532">
        <w:rPr>
          <w:rFonts w:ascii="Arial" w:hAnsi="Arial" w:cs="Arial"/>
          <w:sz w:val="22"/>
          <w:szCs w:val="22"/>
        </w:rPr>
        <w:t>“</w:t>
      </w:r>
      <w:r w:rsidRPr="00DE2532">
        <w:rPr>
          <w:rFonts w:ascii="Arial" w:hAnsi="Arial" w:cs="Arial"/>
          <w:i/>
          <w:iCs/>
          <w:sz w:val="22"/>
          <w:szCs w:val="22"/>
        </w:rPr>
        <w:t>1.</w:t>
      </w:r>
      <w:r w:rsidRPr="00DE2532">
        <w:rPr>
          <w:rFonts w:ascii="Arial" w:hAnsi="Arial" w:cs="Arial"/>
          <w:i/>
          <w:iCs/>
          <w:sz w:val="22"/>
          <w:szCs w:val="22"/>
        </w:rPr>
        <w:tab/>
        <w:t>The matter is postponed for hearing on 9 February 2023, the date having been set in conjunction with the DJP of this Division.</w:t>
      </w:r>
    </w:p>
    <w:p w14:paraId="66400C65" w14:textId="5AA41A41" w:rsidR="00C4504A" w:rsidRPr="00C4504A" w:rsidRDefault="00C4504A" w:rsidP="00DE2532">
      <w:pPr>
        <w:pStyle w:val="FootnoteText"/>
        <w:spacing w:line="360" w:lineRule="auto"/>
        <w:ind w:left="720" w:hanging="720"/>
        <w:jc w:val="both"/>
        <w:rPr>
          <w:rFonts w:ascii="Arial" w:hAnsi="Arial" w:cs="Arial"/>
          <w:i/>
          <w:iCs/>
          <w:sz w:val="22"/>
          <w:szCs w:val="22"/>
          <w:lang w:val="en-US"/>
        </w:rPr>
      </w:pPr>
      <w:r w:rsidRPr="00DE2532">
        <w:rPr>
          <w:rFonts w:ascii="Arial" w:hAnsi="Arial" w:cs="Arial"/>
          <w:i/>
          <w:iCs/>
          <w:sz w:val="22"/>
          <w:szCs w:val="22"/>
          <w:lang w:val="en-US"/>
        </w:rPr>
        <w:t>2.</w:t>
      </w:r>
      <w:r w:rsidRPr="00DE2532">
        <w:rPr>
          <w:rFonts w:ascii="Arial" w:hAnsi="Arial" w:cs="Arial"/>
          <w:i/>
          <w:iCs/>
          <w:sz w:val="22"/>
          <w:szCs w:val="22"/>
          <w:lang w:val="en-US"/>
        </w:rPr>
        <w:tab/>
        <w:t>The Second to Tenth Respondents are jointly and severally ordered to forthwith refrain from any attempts to open or operate any bank account with any bank account on</w:t>
      </w:r>
      <w:r w:rsidRPr="00C4504A">
        <w:rPr>
          <w:rFonts w:ascii="Arial" w:hAnsi="Arial" w:cs="Arial"/>
          <w:i/>
          <w:iCs/>
          <w:sz w:val="22"/>
          <w:szCs w:val="22"/>
          <w:lang w:val="en-US"/>
        </w:rPr>
        <w:t xml:space="preserve"> behalf of the </w:t>
      </w:r>
      <w:r>
        <w:rPr>
          <w:rFonts w:ascii="Arial" w:hAnsi="Arial" w:cs="Arial"/>
          <w:i/>
          <w:iCs/>
          <w:sz w:val="22"/>
          <w:szCs w:val="22"/>
          <w:lang w:val="en-US"/>
        </w:rPr>
        <w:t>F</w:t>
      </w:r>
      <w:r w:rsidRPr="00C4504A">
        <w:rPr>
          <w:rFonts w:ascii="Arial" w:hAnsi="Arial" w:cs="Arial"/>
          <w:i/>
          <w:iCs/>
          <w:sz w:val="22"/>
          <w:szCs w:val="22"/>
          <w:lang w:val="en-US"/>
        </w:rPr>
        <w:t xml:space="preserve">irst </w:t>
      </w:r>
      <w:r>
        <w:rPr>
          <w:rFonts w:ascii="Arial" w:hAnsi="Arial" w:cs="Arial"/>
          <w:i/>
          <w:iCs/>
          <w:sz w:val="22"/>
          <w:szCs w:val="22"/>
          <w:lang w:val="en-US"/>
        </w:rPr>
        <w:t>A</w:t>
      </w:r>
      <w:r w:rsidRPr="00C4504A">
        <w:rPr>
          <w:rFonts w:ascii="Arial" w:hAnsi="Arial" w:cs="Arial"/>
          <w:i/>
          <w:iCs/>
          <w:sz w:val="22"/>
          <w:szCs w:val="22"/>
          <w:lang w:val="en-US"/>
        </w:rPr>
        <w:t>pplicant prior to the hearing of the application.</w:t>
      </w:r>
    </w:p>
    <w:p w14:paraId="5F05768F" w14:textId="2EA63A8E" w:rsidR="00C4504A" w:rsidRPr="00C4504A" w:rsidRDefault="00C4504A" w:rsidP="00C4504A">
      <w:pPr>
        <w:pStyle w:val="FootnoteText"/>
        <w:spacing w:line="360" w:lineRule="auto"/>
        <w:ind w:left="720" w:hanging="720"/>
        <w:jc w:val="both"/>
        <w:rPr>
          <w:rFonts w:ascii="Arial" w:hAnsi="Arial" w:cs="Arial"/>
          <w:i/>
          <w:iCs/>
          <w:sz w:val="22"/>
          <w:szCs w:val="22"/>
          <w:lang w:val="en-US"/>
        </w:rPr>
      </w:pPr>
      <w:r w:rsidRPr="00C4504A">
        <w:rPr>
          <w:rFonts w:ascii="Arial" w:hAnsi="Arial" w:cs="Arial"/>
          <w:i/>
          <w:iCs/>
          <w:sz w:val="22"/>
          <w:szCs w:val="22"/>
          <w:lang w:val="en-US"/>
        </w:rPr>
        <w:t>3.</w:t>
      </w:r>
      <w:r w:rsidRPr="00C4504A">
        <w:rPr>
          <w:rFonts w:ascii="Arial" w:hAnsi="Arial" w:cs="Arial"/>
          <w:i/>
          <w:iCs/>
          <w:sz w:val="22"/>
          <w:szCs w:val="22"/>
          <w:lang w:val="en-US"/>
        </w:rPr>
        <w:tab/>
        <w:t xml:space="preserve">The </w:t>
      </w:r>
      <w:r>
        <w:rPr>
          <w:rFonts w:ascii="Arial" w:hAnsi="Arial" w:cs="Arial"/>
          <w:i/>
          <w:iCs/>
          <w:sz w:val="22"/>
          <w:szCs w:val="22"/>
          <w:lang w:val="en-US"/>
        </w:rPr>
        <w:t>F</w:t>
      </w:r>
      <w:r w:rsidRPr="00C4504A">
        <w:rPr>
          <w:rFonts w:ascii="Arial" w:hAnsi="Arial" w:cs="Arial"/>
          <w:i/>
          <w:iCs/>
          <w:sz w:val="22"/>
          <w:szCs w:val="22"/>
          <w:lang w:val="en-US"/>
        </w:rPr>
        <w:t xml:space="preserve">irst </w:t>
      </w:r>
      <w:r>
        <w:rPr>
          <w:rFonts w:ascii="Arial" w:hAnsi="Arial" w:cs="Arial"/>
          <w:i/>
          <w:iCs/>
          <w:sz w:val="22"/>
          <w:szCs w:val="22"/>
          <w:lang w:val="en-US"/>
        </w:rPr>
        <w:t>R</w:t>
      </w:r>
      <w:r w:rsidRPr="00C4504A">
        <w:rPr>
          <w:rFonts w:ascii="Arial" w:hAnsi="Arial" w:cs="Arial"/>
          <w:i/>
          <w:iCs/>
          <w:sz w:val="22"/>
          <w:szCs w:val="22"/>
          <w:lang w:val="en-US"/>
        </w:rPr>
        <w:t xml:space="preserve">espondent shall immediately upon receipt of this order, transfer the amounts reflected in </w:t>
      </w:r>
      <w:r>
        <w:rPr>
          <w:rFonts w:ascii="Arial" w:hAnsi="Arial" w:cs="Arial"/>
          <w:i/>
          <w:iCs/>
          <w:sz w:val="22"/>
          <w:szCs w:val="22"/>
          <w:lang w:val="en-US"/>
        </w:rPr>
        <w:t>A</w:t>
      </w:r>
      <w:r w:rsidRPr="00C4504A">
        <w:rPr>
          <w:rFonts w:ascii="Arial" w:hAnsi="Arial" w:cs="Arial"/>
          <w:i/>
          <w:iCs/>
          <w:sz w:val="22"/>
          <w:szCs w:val="22"/>
          <w:lang w:val="en-US"/>
        </w:rPr>
        <w:t xml:space="preserve">nnexure </w:t>
      </w:r>
      <w:r>
        <w:rPr>
          <w:rFonts w:ascii="Arial" w:hAnsi="Arial" w:cs="Arial"/>
          <w:i/>
          <w:iCs/>
          <w:sz w:val="22"/>
          <w:szCs w:val="22"/>
          <w:lang w:val="en-US"/>
        </w:rPr>
        <w:t>A</w:t>
      </w:r>
      <w:r w:rsidRPr="00C4504A">
        <w:rPr>
          <w:rFonts w:ascii="Arial" w:hAnsi="Arial" w:cs="Arial"/>
          <w:i/>
          <w:iCs/>
          <w:sz w:val="22"/>
          <w:szCs w:val="22"/>
          <w:lang w:val="en-US"/>
        </w:rPr>
        <w:t xml:space="preserve"> hereto, into the </w:t>
      </w:r>
      <w:r>
        <w:rPr>
          <w:rFonts w:ascii="Arial" w:hAnsi="Arial" w:cs="Arial"/>
          <w:i/>
          <w:iCs/>
          <w:sz w:val="22"/>
          <w:szCs w:val="22"/>
          <w:lang w:val="en-US"/>
        </w:rPr>
        <w:t>F</w:t>
      </w:r>
      <w:r w:rsidRPr="00C4504A">
        <w:rPr>
          <w:rFonts w:ascii="Arial" w:hAnsi="Arial" w:cs="Arial"/>
          <w:i/>
          <w:iCs/>
          <w:sz w:val="22"/>
          <w:szCs w:val="22"/>
          <w:lang w:val="en-US"/>
        </w:rPr>
        <w:t xml:space="preserve">irst </w:t>
      </w:r>
      <w:r>
        <w:rPr>
          <w:rFonts w:ascii="Arial" w:hAnsi="Arial" w:cs="Arial"/>
          <w:i/>
          <w:iCs/>
          <w:sz w:val="22"/>
          <w:szCs w:val="22"/>
          <w:lang w:val="en-US"/>
        </w:rPr>
        <w:t>A</w:t>
      </w:r>
      <w:r w:rsidRPr="00C4504A">
        <w:rPr>
          <w:rFonts w:ascii="Arial" w:hAnsi="Arial" w:cs="Arial"/>
          <w:i/>
          <w:iCs/>
          <w:sz w:val="22"/>
          <w:szCs w:val="22"/>
          <w:lang w:val="en-US"/>
        </w:rPr>
        <w:t>pplicant</w:t>
      </w:r>
      <w:r>
        <w:rPr>
          <w:rFonts w:ascii="Arial" w:hAnsi="Arial" w:cs="Arial"/>
          <w:i/>
          <w:iCs/>
          <w:sz w:val="22"/>
          <w:szCs w:val="22"/>
          <w:lang w:val="en-US"/>
        </w:rPr>
        <w:t>’</w:t>
      </w:r>
      <w:r w:rsidRPr="00C4504A">
        <w:rPr>
          <w:rFonts w:ascii="Arial" w:hAnsi="Arial" w:cs="Arial"/>
          <w:i/>
          <w:iCs/>
          <w:sz w:val="22"/>
          <w:szCs w:val="22"/>
          <w:lang w:val="en-US"/>
        </w:rPr>
        <w:t>s employees</w:t>
      </w:r>
      <w:r>
        <w:rPr>
          <w:rFonts w:ascii="Arial" w:hAnsi="Arial" w:cs="Arial"/>
          <w:i/>
          <w:iCs/>
          <w:sz w:val="22"/>
          <w:szCs w:val="22"/>
          <w:lang w:val="en-US"/>
        </w:rPr>
        <w:t>’</w:t>
      </w:r>
      <w:r w:rsidRPr="00C4504A">
        <w:rPr>
          <w:rFonts w:ascii="Arial" w:hAnsi="Arial" w:cs="Arial"/>
          <w:i/>
          <w:iCs/>
          <w:sz w:val="22"/>
          <w:szCs w:val="22"/>
          <w:lang w:val="en-US"/>
        </w:rPr>
        <w:t xml:space="preserve"> banking accounts as reflected therein, as payment of the </w:t>
      </w:r>
      <w:r>
        <w:rPr>
          <w:rFonts w:ascii="Arial" w:hAnsi="Arial" w:cs="Arial"/>
          <w:i/>
          <w:iCs/>
          <w:sz w:val="22"/>
          <w:szCs w:val="22"/>
          <w:lang w:val="en-US"/>
        </w:rPr>
        <w:t>F</w:t>
      </w:r>
      <w:r w:rsidRPr="00C4504A">
        <w:rPr>
          <w:rFonts w:ascii="Arial" w:hAnsi="Arial" w:cs="Arial"/>
          <w:i/>
          <w:iCs/>
          <w:sz w:val="22"/>
          <w:szCs w:val="22"/>
          <w:lang w:val="en-US"/>
        </w:rPr>
        <w:t xml:space="preserve">irst </w:t>
      </w:r>
      <w:r>
        <w:rPr>
          <w:rFonts w:ascii="Arial" w:hAnsi="Arial" w:cs="Arial"/>
          <w:i/>
          <w:iCs/>
          <w:sz w:val="22"/>
          <w:szCs w:val="22"/>
          <w:lang w:val="en-US"/>
        </w:rPr>
        <w:t>A</w:t>
      </w:r>
      <w:r w:rsidRPr="00C4504A">
        <w:rPr>
          <w:rFonts w:ascii="Arial" w:hAnsi="Arial" w:cs="Arial"/>
          <w:i/>
          <w:iCs/>
          <w:sz w:val="22"/>
          <w:szCs w:val="22"/>
          <w:lang w:val="en-US"/>
        </w:rPr>
        <w:t>pplicant</w:t>
      </w:r>
      <w:r>
        <w:rPr>
          <w:rFonts w:ascii="Arial" w:hAnsi="Arial" w:cs="Arial"/>
          <w:i/>
          <w:iCs/>
          <w:sz w:val="22"/>
          <w:szCs w:val="22"/>
          <w:lang w:val="en-US"/>
        </w:rPr>
        <w:t>’</w:t>
      </w:r>
      <w:r w:rsidRPr="00C4504A">
        <w:rPr>
          <w:rFonts w:ascii="Arial" w:hAnsi="Arial" w:cs="Arial"/>
          <w:i/>
          <w:iCs/>
          <w:sz w:val="22"/>
          <w:szCs w:val="22"/>
          <w:lang w:val="en-US"/>
        </w:rPr>
        <w:t>s listed employees</w:t>
      </w:r>
      <w:r>
        <w:rPr>
          <w:rFonts w:ascii="Arial" w:hAnsi="Arial" w:cs="Arial"/>
          <w:i/>
          <w:iCs/>
          <w:sz w:val="22"/>
          <w:szCs w:val="22"/>
          <w:lang w:val="en-US"/>
        </w:rPr>
        <w:t>’</w:t>
      </w:r>
      <w:r w:rsidRPr="00C4504A">
        <w:rPr>
          <w:rFonts w:ascii="Arial" w:hAnsi="Arial" w:cs="Arial"/>
          <w:i/>
          <w:iCs/>
          <w:sz w:val="22"/>
          <w:szCs w:val="22"/>
          <w:lang w:val="en-US"/>
        </w:rPr>
        <w:t xml:space="preserve"> bonuses.</w:t>
      </w:r>
    </w:p>
    <w:p w14:paraId="48A98ED3" w14:textId="01E98CEE" w:rsidR="00C4504A" w:rsidRPr="00B5165C" w:rsidRDefault="00C4504A" w:rsidP="00B5165C">
      <w:pPr>
        <w:pStyle w:val="FootnoteText"/>
        <w:spacing w:line="360" w:lineRule="auto"/>
        <w:ind w:left="720" w:hanging="720"/>
        <w:jc w:val="both"/>
        <w:rPr>
          <w:rFonts w:ascii="Arial" w:hAnsi="Arial" w:cs="Arial"/>
          <w:i/>
          <w:iCs/>
          <w:sz w:val="22"/>
          <w:szCs w:val="22"/>
          <w:lang w:val="en-US"/>
        </w:rPr>
      </w:pPr>
      <w:r w:rsidRPr="00C4504A">
        <w:rPr>
          <w:rFonts w:ascii="Arial" w:hAnsi="Arial" w:cs="Arial"/>
          <w:i/>
          <w:iCs/>
          <w:sz w:val="22"/>
          <w:szCs w:val="22"/>
          <w:lang w:val="en-US"/>
        </w:rPr>
        <w:t>4.</w:t>
      </w:r>
      <w:r w:rsidRPr="00C4504A">
        <w:rPr>
          <w:rFonts w:ascii="Arial" w:hAnsi="Arial" w:cs="Arial"/>
          <w:i/>
          <w:iCs/>
          <w:sz w:val="22"/>
          <w:szCs w:val="22"/>
          <w:lang w:val="en-US"/>
        </w:rPr>
        <w:tab/>
        <w:t>Each of the parties</w:t>
      </w:r>
      <w:r>
        <w:rPr>
          <w:rFonts w:ascii="Arial" w:hAnsi="Arial" w:cs="Arial"/>
          <w:i/>
          <w:iCs/>
          <w:sz w:val="22"/>
          <w:szCs w:val="22"/>
          <w:lang w:val="en-US"/>
        </w:rPr>
        <w:t>’ (Second to Seventh A</w:t>
      </w:r>
      <w:r w:rsidRPr="00C4504A">
        <w:rPr>
          <w:rFonts w:ascii="Arial" w:hAnsi="Arial" w:cs="Arial"/>
          <w:i/>
          <w:iCs/>
          <w:sz w:val="22"/>
          <w:szCs w:val="22"/>
          <w:lang w:val="en-US"/>
        </w:rPr>
        <w:t xml:space="preserve">pplicants and </w:t>
      </w:r>
      <w:r>
        <w:rPr>
          <w:rFonts w:ascii="Arial" w:hAnsi="Arial" w:cs="Arial"/>
          <w:i/>
          <w:iCs/>
          <w:sz w:val="22"/>
          <w:szCs w:val="22"/>
          <w:lang w:val="en-US"/>
        </w:rPr>
        <w:t>Second to Tenth R</w:t>
      </w:r>
      <w:r w:rsidRPr="00C4504A">
        <w:rPr>
          <w:rFonts w:ascii="Arial" w:hAnsi="Arial" w:cs="Arial"/>
          <w:i/>
          <w:iCs/>
          <w:sz w:val="22"/>
          <w:szCs w:val="22"/>
          <w:lang w:val="en-US"/>
        </w:rPr>
        <w:t>espondents</w:t>
      </w:r>
      <w:r>
        <w:rPr>
          <w:rFonts w:ascii="Arial" w:hAnsi="Arial" w:cs="Arial"/>
          <w:i/>
          <w:iCs/>
          <w:sz w:val="22"/>
          <w:szCs w:val="22"/>
          <w:lang w:val="en-US"/>
        </w:rPr>
        <w:t>)</w:t>
      </w:r>
      <w:r w:rsidRPr="00C4504A">
        <w:rPr>
          <w:rFonts w:ascii="Arial" w:hAnsi="Arial" w:cs="Arial"/>
          <w:i/>
          <w:iCs/>
          <w:sz w:val="22"/>
          <w:szCs w:val="22"/>
          <w:lang w:val="en-US"/>
        </w:rPr>
        <w:t xml:space="preserve"> </w:t>
      </w:r>
      <w:r w:rsidRPr="00B5165C">
        <w:rPr>
          <w:rFonts w:ascii="Arial" w:hAnsi="Arial" w:cs="Arial"/>
          <w:i/>
          <w:iCs/>
          <w:sz w:val="22"/>
          <w:szCs w:val="22"/>
          <w:lang w:val="en-US"/>
        </w:rPr>
        <w:t>undertake not to partake in or instigate any acts of violence is noted and forms part of the court order.</w:t>
      </w:r>
    </w:p>
    <w:p w14:paraId="21B681F1" w14:textId="1F01049C" w:rsidR="00C4504A" w:rsidRPr="00B5165C" w:rsidRDefault="00C4504A" w:rsidP="00B5165C">
      <w:pPr>
        <w:pStyle w:val="FootnoteText"/>
        <w:spacing w:line="360" w:lineRule="auto"/>
        <w:ind w:left="720" w:hanging="720"/>
        <w:jc w:val="both"/>
        <w:rPr>
          <w:rFonts w:ascii="Arial" w:hAnsi="Arial" w:cs="Arial"/>
          <w:i/>
          <w:iCs/>
          <w:sz w:val="22"/>
          <w:szCs w:val="22"/>
          <w:lang w:val="en-US"/>
        </w:rPr>
      </w:pPr>
      <w:r w:rsidRPr="00B5165C">
        <w:rPr>
          <w:rFonts w:ascii="Arial" w:hAnsi="Arial" w:cs="Arial"/>
          <w:i/>
          <w:iCs/>
          <w:sz w:val="22"/>
          <w:szCs w:val="22"/>
          <w:lang w:val="en-US"/>
        </w:rPr>
        <w:t>5.</w:t>
      </w:r>
      <w:r w:rsidRPr="00B5165C">
        <w:rPr>
          <w:rFonts w:ascii="Arial" w:hAnsi="Arial" w:cs="Arial"/>
          <w:i/>
          <w:iCs/>
          <w:sz w:val="22"/>
          <w:szCs w:val="22"/>
          <w:lang w:val="en-US"/>
        </w:rPr>
        <w:tab/>
        <w:t>The Nelson Mandela Bay Municipality may, if so advised, supplement its application to intervene by no later than 16h00 hours on 26 January 2023.</w:t>
      </w:r>
    </w:p>
    <w:p w14:paraId="7E79E729" w14:textId="64AAD995" w:rsidR="00C4504A" w:rsidRPr="00B5165C" w:rsidRDefault="00C4504A" w:rsidP="00B5165C">
      <w:pPr>
        <w:pStyle w:val="FootnoteText"/>
        <w:spacing w:line="360" w:lineRule="auto"/>
        <w:jc w:val="both"/>
        <w:rPr>
          <w:rFonts w:ascii="Arial" w:hAnsi="Arial" w:cs="Arial"/>
          <w:sz w:val="22"/>
          <w:szCs w:val="22"/>
        </w:rPr>
      </w:pPr>
      <w:r w:rsidRPr="00B5165C">
        <w:rPr>
          <w:rFonts w:ascii="Arial" w:hAnsi="Arial" w:cs="Arial"/>
          <w:i/>
          <w:iCs/>
          <w:sz w:val="22"/>
          <w:szCs w:val="22"/>
          <w:lang w:val="en-US"/>
        </w:rPr>
        <w:t>6.</w:t>
      </w:r>
      <w:r w:rsidRPr="00B5165C">
        <w:rPr>
          <w:rFonts w:ascii="Arial" w:hAnsi="Arial" w:cs="Arial"/>
          <w:i/>
          <w:iCs/>
          <w:sz w:val="22"/>
          <w:szCs w:val="22"/>
          <w:lang w:val="en-US"/>
        </w:rPr>
        <w:tab/>
        <w:t>The costs of 24 January 2023 and 25 January 2023 are reserved</w:t>
      </w:r>
      <w:r w:rsidRPr="00B5165C">
        <w:rPr>
          <w:rFonts w:ascii="Arial" w:hAnsi="Arial" w:cs="Arial"/>
          <w:sz w:val="22"/>
          <w:szCs w:val="22"/>
          <w:lang w:val="en-US"/>
        </w:rPr>
        <w:t>.”</w:t>
      </w:r>
    </w:p>
  </w:footnote>
  <w:footnote w:id="3">
    <w:p w14:paraId="524116D1" w14:textId="32CFD915" w:rsidR="00C4504A" w:rsidRPr="00B5165C" w:rsidRDefault="00C4504A" w:rsidP="00B5165C">
      <w:pPr>
        <w:pStyle w:val="FootnoteText"/>
        <w:spacing w:line="360" w:lineRule="auto"/>
        <w:rPr>
          <w:rFonts w:ascii="Arial" w:hAnsi="Arial" w:cs="Arial"/>
          <w:sz w:val="22"/>
          <w:szCs w:val="22"/>
        </w:rPr>
      </w:pPr>
      <w:r w:rsidRPr="00B5165C">
        <w:rPr>
          <w:rStyle w:val="FootnoteReference"/>
          <w:rFonts w:ascii="Arial" w:hAnsi="Arial" w:cs="Arial"/>
          <w:sz w:val="22"/>
          <w:szCs w:val="22"/>
        </w:rPr>
        <w:footnoteRef/>
      </w:r>
      <w:r w:rsidRPr="00B5165C">
        <w:rPr>
          <w:rFonts w:ascii="Arial" w:hAnsi="Arial" w:cs="Arial"/>
          <w:sz w:val="22"/>
          <w:szCs w:val="22"/>
        </w:rPr>
        <w:t xml:space="preserve"> Order of Court granted by Botha AJ in the following terms:</w:t>
      </w:r>
    </w:p>
    <w:p w14:paraId="6AC7CE19" w14:textId="0441A5D2" w:rsidR="00C4504A" w:rsidRPr="00B5165C" w:rsidRDefault="00B5165C" w:rsidP="00B5165C">
      <w:pPr>
        <w:pStyle w:val="FootnoteText"/>
        <w:spacing w:line="360" w:lineRule="auto"/>
        <w:ind w:left="720" w:hanging="720"/>
        <w:rPr>
          <w:rFonts w:ascii="Arial" w:hAnsi="Arial" w:cs="Arial"/>
          <w:i/>
          <w:iCs/>
          <w:sz w:val="22"/>
          <w:szCs w:val="22"/>
        </w:rPr>
      </w:pPr>
      <w:r w:rsidRPr="00B5165C">
        <w:rPr>
          <w:rFonts w:ascii="Arial" w:hAnsi="Arial" w:cs="Arial"/>
          <w:i/>
          <w:iCs/>
          <w:sz w:val="22"/>
          <w:szCs w:val="22"/>
        </w:rPr>
        <w:t>“1.</w:t>
      </w:r>
      <w:r w:rsidRPr="00B5165C">
        <w:rPr>
          <w:rFonts w:ascii="Arial" w:hAnsi="Arial" w:cs="Arial"/>
          <w:i/>
          <w:iCs/>
          <w:sz w:val="22"/>
          <w:szCs w:val="22"/>
        </w:rPr>
        <w:tab/>
      </w:r>
      <w:r w:rsidR="00C4504A" w:rsidRPr="00B5165C">
        <w:rPr>
          <w:rFonts w:ascii="Arial" w:hAnsi="Arial" w:cs="Arial"/>
          <w:i/>
          <w:iCs/>
          <w:sz w:val="22"/>
          <w:szCs w:val="22"/>
        </w:rPr>
        <w:t>The opposed matter is postponed for hearing on 21 February 2023 on the motion court roll for hearing on that date, the date having been set in conjunction with the DJP of this Division.</w:t>
      </w:r>
    </w:p>
    <w:p w14:paraId="36E9C450" w14:textId="7A5CDB0C" w:rsidR="00C4504A" w:rsidRPr="00B5165C" w:rsidRDefault="00680E68" w:rsidP="00680E68">
      <w:pPr>
        <w:pStyle w:val="FootnoteText"/>
        <w:spacing w:line="360" w:lineRule="auto"/>
        <w:ind w:left="720" w:hanging="720"/>
        <w:jc w:val="both"/>
        <w:rPr>
          <w:rFonts w:ascii="Arial" w:hAnsi="Arial" w:cs="Arial"/>
          <w:i/>
          <w:iCs/>
          <w:sz w:val="22"/>
          <w:szCs w:val="22"/>
          <w:lang w:val="en-US"/>
        </w:rPr>
      </w:pPr>
      <w:r w:rsidRPr="00B5165C">
        <w:rPr>
          <w:rFonts w:ascii="Arial" w:hAnsi="Arial" w:cs="Arial"/>
          <w:i/>
          <w:iCs/>
          <w:sz w:val="22"/>
          <w:szCs w:val="22"/>
          <w:lang w:val="en-US"/>
        </w:rPr>
        <w:t>2.</w:t>
      </w:r>
      <w:r w:rsidRPr="00B5165C">
        <w:rPr>
          <w:rFonts w:ascii="Arial" w:hAnsi="Arial" w:cs="Arial"/>
          <w:i/>
          <w:iCs/>
          <w:sz w:val="22"/>
          <w:szCs w:val="22"/>
          <w:lang w:val="en-US"/>
        </w:rPr>
        <w:tab/>
      </w:r>
      <w:r w:rsidR="00C4504A" w:rsidRPr="00B5165C">
        <w:rPr>
          <w:rFonts w:ascii="Arial" w:hAnsi="Arial" w:cs="Arial"/>
          <w:i/>
          <w:iCs/>
          <w:sz w:val="22"/>
          <w:szCs w:val="22"/>
          <w:lang w:val="en-US"/>
        </w:rPr>
        <w:t>The Second to Tenth Respondents are jointly and severally ordered to forthwith refrain from any attempts to open or operate any bank account with any bank account on behalf of the First Applicant pending the finali</w:t>
      </w:r>
      <w:r w:rsidR="00B5165C" w:rsidRPr="00B5165C">
        <w:rPr>
          <w:rFonts w:ascii="Arial" w:hAnsi="Arial" w:cs="Arial"/>
          <w:i/>
          <w:iCs/>
          <w:sz w:val="22"/>
          <w:szCs w:val="22"/>
          <w:lang w:val="en-US"/>
        </w:rPr>
        <w:t>s</w:t>
      </w:r>
      <w:r w:rsidR="00C4504A" w:rsidRPr="00B5165C">
        <w:rPr>
          <w:rFonts w:ascii="Arial" w:hAnsi="Arial" w:cs="Arial"/>
          <w:i/>
          <w:iCs/>
          <w:sz w:val="22"/>
          <w:szCs w:val="22"/>
          <w:lang w:val="en-US"/>
        </w:rPr>
        <w:t>ation of the above matter.</w:t>
      </w:r>
    </w:p>
    <w:p w14:paraId="7DFB2DDE" w14:textId="6944401F" w:rsidR="00C4504A" w:rsidRPr="00B5165C" w:rsidRDefault="00680E68" w:rsidP="00680E68">
      <w:pPr>
        <w:pStyle w:val="FootnoteText"/>
        <w:spacing w:line="360" w:lineRule="auto"/>
        <w:ind w:left="720" w:hanging="720"/>
        <w:jc w:val="both"/>
        <w:rPr>
          <w:rFonts w:ascii="Arial" w:hAnsi="Arial" w:cs="Arial"/>
          <w:i/>
          <w:iCs/>
          <w:sz w:val="22"/>
          <w:szCs w:val="22"/>
          <w:lang w:val="en-US"/>
        </w:rPr>
      </w:pPr>
      <w:r w:rsidRPr="00B5165C">
        <w:rPr>
          <w:rFonts w:ascii="Arial" w:hAnsi="Arial" w:cs="Arial"/>
          <w:i/>
          <w:iCs/>
          <w:sz w:val="22"/>
          <w:szCs w:val="22"/>
          <w:lang w:val="en-US"/>
        </w:rPr>
        <w:t>3.</w:t>
      </w:r>
      <w:r w:rsidRPr="00B5165C">
        <w:rPr>
          <w:rFonts w:ascii="Arial" w:hAnsi="Arial" w:cs="Arial"/>
          <w:i/>
          <w:iCs/>
          <w:sz w:val="22"/>
          <w:szCs w:val="22"/>
          <w:lang w:val="en-US"/>
        </w:rPr>
        <w:tab/>
      </w:r>
      <w:r w:rsidR="00B5165C" w:rsidRPr="00B5165C">
        <w:rPr>
          <w:rFonts w:ascii="Arial" w:hAnsi="Arial" w:cs="Arial"/>
          <w:i/>
          <w:iCs/>
          <w:sz w:val="22"/>
          <w:szCs w:val="22"/>
          <w:lang w:val="en-US"/>
        </w:rPr>
        <w:t>Each of the parties’ undertaking not to partake or instigate any acts of violence is noted and forms part of the court order.</w:t>
      </w:r>
    </w:p>
    <w:p w14:paraId="03325685" w14:textId="2090ACDC" w:rsidR="00B5165C" w:rsidRPr="00B5165C" w:rsidRDefault="00680E68" w:rsidP="00680E68">
      <w:pPr>
        <w:pStyle w:val="FootnoteText"/>
        <w:spacing w:line="360" w:lineRule="auto"/>
        <w:ind w:left="720" w:hanging="720"/>
        <w:jc w:val="both"/>
        <w:rPr>
          <w:rFonts w:ascii="Arial" w:hAnsi="Arial" w:cs="Arial"/>
          <w:i/>
          <w:iCs/>
          <w:sz w:val="22"/>
          <w:szCs w:val="22"/>
          <w:lang w:val="en-US"/>
        </w:rPr>
      </w:pPr>
      <w:r w:rsidRPr="00B5165C">
        <w:rPr>
          <w:rFonts w:ascii="Arial" w:hAnsi="Arial" w:cs="Arial"/>
          <w:i/>
          <w:iCs/>
          <w:sz w:val="22"/>
          <w:szCs w:val="22"/>
          <w:lang w:val="en-US"/>
        </w:rPr>
        <w:t>4.</w:t>
      </w:r>
      <w:r w:rsidRPr="00B5165C">
        <w:rPr>
          <w:rFonts w:ascii="Arial" w:hAnsi="Arial" w:cs="Arial"/>
          <w:i/>
          <w:iCs/>
          <w:sz w:val="22"/>
          <w:szCs w:val="22"/>
          <w:lang w:val="en-US"/>
        </w:rPr>
        <w:tab/>
      </w:r>
      <w:r w:rsidR="00B5165C" w:rsidRPr="00B5165C">
        <w:rPr>
          <w:rFonts w:ascii="Arial" w:hAnsi="Arial" w:cs="Arial"/>
          <w:i/>
          <w:iCs/>
          <w:sz w:val="22"/>
          <w:szCs w:val="22"/>
          <w:lang w:val="en-US"/>
        </w:rPr>
        <w:t>During the interim period until the finali</w:t>
      </w:r>
      <w:r w:rsidR="00B5165C">
        <w:rPr>
          <w:rFonts w:ascii="Arial" w:hAnsi="Arial" w:cs="Arial"/>
          <w:i/>
          <w:iCs/>
          <w:sz w:val="22"/>
          <w:szCs w:val="22"/>
          <w:lang w:val="en-US"/>
        </w:rPr>
        <w:t>s</w:t>
      </w:r>
      <w:r w:rsidR="00B5165C" w:rsidRPr="00B5165C">
        <w:rPr>
          <w:rFonts w:ascii="Arial" w:hAnsi="Arial" w:cs="Arial"/>
          <w:i/>
          <w:iCs/>
          <w:sz w:val="22"/>
          <w:szCs w:val="22"/>
          <w:lang w:val="en-US"/>
        </w:rPr>
        <w:t>ation of the hearing, the N</w:t>
      </w:r>
      <w:r w:rsidR="00B5165C">
        <w:rPr>
          <w:rFonts w:ascii="Arial" w:hAnsi="Arial" w:cs="Arial"/>
          <w:i/>
          <w:iCs/>
          <w:sz w:val="22"/>
          <w:szCs w:val="22"/>
          <w:lang w:val="en-US"/>
        </w:rPr>
        <w:t>MBM’s</w:t>
      </w:r>
      <w:r w:rsidR="00B5165C" w:rsidRPr="00B5165C">
        <w:rPr>
          <w:rFonts w:ascii="Arial" w:hAnsi="Arial" w:cs="Arial"/>
          <w:i/>
          <w:iCs/>
          <w:sz w:val="22"/>
          <w:szCs w:val="22"/>
          <w:lang w:val="en-US"/>
        </w:rPr>
        <w:t xml:space="preserve"> undertaking in terms of the </w:t>
      </w:r>
      <w:r w:rsidR="00B5165C">
        <w:rPr>
          <w:rFonts w:ascii="Arial" w:hAnsi="Arial" w:cs="Arial"/>
          <w:i/>
          <w:iCs/>
          <w:sz w:val="22"/>
          <w:szCs w:val="22"/>
          <w:lang w:val="en-US"/>
        </w:rPr>
        <w:t>V</w:t>
      </w:r>
      <w:r w:rsidR="00B5165C" w:rsidRPr="00B5165C">
        <w:rPr>
          <w:rFonts w:ascii="Arial" w:hAnsi="Arial" w:cs="Arial"/>
          <w:i/>
          <w:iCs/>
          <w:sz w:val="22"/>
          <w:szCs w:val="22"/>
          <w:lang w:val="en-US"/>
        </w:rPr>
        <w:t xml:space="preserve">ehicle </w:t>
      </w:r>
      <w:r w:rsidR="00B5165C">
        <w:rPr>
          <w:rFonts w:ascii="Arial" w:hAnsi="Arial" w:cs="Arial"/>
          <w:i/>
          <w:iCs/>
          <w:sz w:val="22"/>
          <w:szCs w:val="22"/>
          <w:lang w:val="en-US"/>
        </w:rPr>
        <w:t>O</w:t>
      </w:r>
      <w:r w:rsidR="00B5165C" w:rsidRPr="00B5165C">
        <w:rPr>
          <w:rFonts w:ascii="Arial" w:hAnsi="Arial" w:cs="Arial"/>
          <w:i/>
          <w:iCs/>
          <w:sz w:val="22"/>
          <w:szCs w:val="22"/>
          <w:lang w:val="en-US"/>
        </w:rPr>
        <w:t xml:space="preserve">perating </w:t>
      </w:r>
      <w:r w:rsidR="00B5165C">
        <w:rPr>
          <w:rFonts w:ascii="Arial" w:hAnsi="Arial" w:cs="Arial"/>
          <w:i/>
          <w:iCs/>
          <w:sz w:val="22"/>
          <w:szCs w:val="22"/>
          <w:lang w:val="en-US"/>
        </w:rPr>
        <w:t>C</w:t>
      </w:r>
      <w:r w:rsidR="00B5165C" w:rsidRPr="00B5165C">
        <w:rPr>
          <w:rFonts w:ascii="Arial" w:hAnsi="Arial" w:cs="Arial"/>
          <w:i/>
          <w:iCs/>
          <w:sz w:val="22"/>
          <w:szCs w:val="22"/>
          <w:lang w:val="en-US"/>
        </w:rPr>
        <w:t xml:space="preserve">ompany </w:t>
      </w:r>
      <w:r w:rsidR="00B5165C">
        <w:rPr>
          <w:rFonts w:ascii="Arial" w:hAnsi="Arial" w:cs="Arial"/>
          <w:i/>
          <w:iCs/>
          <w:sz w:val="22"/>
          <w:szCs w:val="22"/>
          <w:lang w:val="en-US"/>
        </w:rPr>
        <w:t>A</w:t>
      </w:r>
      <w:r w:rsidR="00B5165C" w:rsidRPr="00B5165C">
        <w:rPr>
          <w:rFonts w:ascii="Arial" w:hAnsi="Arial" w:cs="Arial"/>
          <w:i/>
          <w:iCs/>
          <w:sz w:val="22"/>
          <w:szCs w:val="22"/>
          <w:lang w:val="en-US"/>
        </w:rPr>
        <w:t>greement to implement the following action is noted and forms part of the court order:</w:t>
      </w:r>
    </w:p>
    <w:p w14:paraId="0424DC2B" w14:textId="23C390A4" w:rsidR="00B5165C" w:rsidRPr="00B5165C" w:rsidRDefault="00680E68" w:rsidP="00680E68">
      <w:pPr>
        <w:pStyle w:val="FootnoteText"/>
        <w:spacing w:line="360" w:lineRule="auto"/>
        <w:ind w:left="1418" w:hanging="709"/>
        <w:jc w:val="both"/>
        <w:rPr>
          <w:rFonts w:ascii="Arial" w:hAnsi="Arial" w:cs="Arial"/>
          <w:i/>
          <w:iCs/>
          <w:sz w:val="22"/>
          <w:szCs w:val="22"/>
          <w:lang w:val="en-US"/>
        </w:rPr>
      </w:pPr>
      <w:r w:rsidRPr="00B5165C">
        <w:rPr>
          <w:rFonts w:ascii="Arial" w:hAnsi="Arial" w:cs="Arial"/>
          <w:i/>
          <w:iCs/>
          <w:sz w:val="22"/>
          <w:szCs w:val="22"/>
          <w:lang w:val="en-US"/>
        </w:rPr>
        <w:t>4.1</w:t>
      </w:r>
      <w:r w:rsidRPr="00B5165C">
        <w:rPr>
          <w:rFonts w:ascii="Arial" w:hAnsi="Arial" w:cs="Arial"/>
          <w:i/>
          <w:iCs/>
          <w:sz w:val="22"/>
          <w:szCs w:val="22"/>
          <w:lang w:val="en-US"/>
        </w:rPr>
        <w:tab/>
      </w:r>
      <w:r w:rsidR="00B5165C">
        <w:rPr>
          <w:rFonts w:ascii="Arial" w:hAnsi="Arial" w:cs="Arial"/>
          <w:i/>
          <w:iCs/>
          <w:sz w:val="22"/>
          <w:szCs w:val="22"/>
          <w:lang w:val="en-US"/>
        </w:rPr>
        <w:t>T</w:t>
      </w:r>
      <w:r w:rsidR="00B5165C" w:rsidRPr="00B5165C">
        <w:rPr>
          <w:rFonts w:ascii="Arial" w:hAnsi="Arial" w:cs="Arial"/>
          <w:i/>
          <w:iCs/>
          <w:sz w:val="22"/>
          <w:szCs w:val="22"/>
          <w:lang w:val="en-US"/>
        </w:rPr>
        <w:t xml:space="preserve">o appoint an independent administrator and/or employee of the </w:t>
      </w:r>
      <w:r w:rsidR="00B5165C">
        <w:rPr>
          <w:rFonts w:ascii="Arial" w:hAnsi="Arial" w:cs="Arial"/>
          <w:i/>
          <w:iCs/>
          <w:sz w:val="22"/>
          <w:szCs w:val="22"/>
          <w:lang w:val="en-US"/>
        </w:rPr>
        <w:t>NMBM</w:t>
      </w:r>
      <w:r w:rsidR="00B5165C" w:rsidRPr="00B5165C">
        <w:rPr>
          <w:rFonts w:ascii="Arial" w:hAnsi="Arial" w:cs="Arial"/>
          <w:i/>
          <w:iCs/>
          <w:sz w:val="22"/>
          <w:szCs w:val="22"/>
          <w:lang w:val="en-US"/>
        </w:rPr>
        <w:t xml:space="preserve"> to implement, administer and oversee the operations and the municipal transport services which </w:t>
      </w:r>
      <w:r w:rsidR="00B5165C">
        <w:rPr>
          <w:rFonts w:ascii="Arial" w:hAnsi="Arial" w:cs="Arial"/>
          <w:i/>
          <w:iCs/>
          <w:sz w:val="22"/>
          <w:szCs w:val="22"/>
          <w:lang w:val="en-US"/>
        </w:rPr>
        <w:t>A</w:t>
      </w:r>
      <w:r w:rsidR="00B5165C" w:rsidRPr="00B5165C">
        <w:rPr>
          <w:rFonts w:ascii="Arial" w:hAnsi="Arial" w:cs="Arial"/>
          <w:i/>
          <w:iCs/>
          <w:sz w:val="22"/>
          <w:szCs w:val="22"/>
          <w:lang w:val="en-US"/>
        </w:rPr>
        <w:t>pplicant is failing to provide forthw</w:t>
      </w:r>
      <w:r w:rsidR="00B5165C">
        <w:rPr>
          <w:rFonts w:ascii="Arial" w:hAnsi="Arial" w:cs="Arial"/>
          <w:i/>
          <w:iCs/>
          <w:sz w:val="22"/>
          <w:szCs w:val="22"/>
          <w:lang w:val="en-US"/>
        </w:rPr>
        <w:t>i</w:t>
      </w:r>
      <w:r w:rsidR="00B5165C" w:rsidRPr="00B5165C">
        <w:rPr>
          <w:rFonts w:ascii="Arial" w:hAnsi="Arial" w:cs="Arial"/>
          <w:i/>
          <w:iCs/>
          <w:sz w:val="22"/>
          <w:szCs w:val="22"/>
          <w:lang w:val="en-US"/>
        </w:rPr>
        <w:t>th;</w:t>
      </w:r>
    </w:p>
    <w:p w14:paraId="2ACB08A3" w14:textId="517F82A3" w:rsidR="00B5165C" w:rsidRPr="00B5165C" w:rsidRDefault="00680E68" w:rsidP="00680E68">
      <w:pPr>
        <w:pStyle w:val="FootnoteText"/>
        <w:spacing w:line="360" w:lineRule="auto"/>
        <w:ind w:left="1418" w:hanging="709"/>
        <w:jc w:val="both"/>
        <w:rPr>
          <w:rFonts w:ascii="Arial" w:hAnsi="Arial" w:cs="Arial"/>
          <w:i/>
          <w:iCs/>
          <w:sz w:val="22"/>
          <w:szCs w:val="22"/>
          <w:lang w:val="en-US"/>
        </w:rPr>
      </w:pPr>
      <w:r w:rsidRPr="00B5165C">
        <w:rPr>
          <w:rFonts w:ascii="Arial" w:hAnsi="Arial" w:cs="Arial"/>
          <w:i/>
          <w:iCs/>
          <w:sz w:val="22"/>
          <w:szCs w:val="22"/>
          <w:lang w:val="en-US"/>
        </w:rPr>
        <w:t>4.2</w:t>
      </w:r>
      <w:r w:rsidRPr="00B5165C">
        <w:rPr>
          <w:rFonts w:ascii="Arial" w:hAnsi="Arial" w:cs="Arial"/>
          <w:i/>
          <w:iCs/>
          <w:sz w:val="22"/>
          <w:szCs w:val="22"/>
          <w:lang w:val="en-US"/>
        </w:rPr>
        <w:tab/>
      </w:r>
      <w:r w:rsidR="00B5165C">
        <w:rPr>
          <w:rFonts w:ascii="Arial" w:hAnsi="Arial" w:cs="Arial"/>
          <w:i/>
          <w:iCs/>
          <w:sz w:val="22"/>
          <w:szCs w:val="22"/>
          <w:lang w:val="en-US"/>
        </w:rPr>
        <w:t>T</w:t>
      </w:r>
      <w:r w:rsidR="00B5165C" w:rsidRPr="00B5165C">
        <w:rPr>
          <w:rFonts w:ascii="Arial" w:hAnsi="Arial" w:cs="Arial"/>
          <w:i/>
          <w:iCs/>
          <w:sz w:val="22"/>
          <w:szCs w:val="22"/>
          <w:lang w:val="en-US"/>
        </w:rPr>
        <w:t xml:space="preserve">he NMBM, through its independent administrator, will make use of all the operational employees of the </w:t>
      </w:r>
      <w:r w:rsidR="00B5165C">
        <w:rPr>
          <w:rFonts w:ascii="Arial" w:hAnsi="Arial" w:cs="Arial"/>
          <w:i/>
          <w:iCs/>
          <w:sz w:val="22"/>
          <w:szCs w:val="22"/>
          <w:lang w:val="en-US"/>
        </w:rPr>
        <w:t>A</w:t>
      </w:r>
      <w:r w:rsidR="00B5165C" w:rsidRPr="00B5165C">
        <w:rPr>
          <w:rFonts w:ascii="Arial" w:hAnsi="Arial" w:cs="Arial"/>
          <w:i/>
          <w:iCs/>
          <w:sz w:val="22"/>
          <w:szCs w:val="22"/>
          <w:lang w:val="en-US"/>
        </w:rPr>
        <w:t xml:space="preserve">pplicant, which employees will be remunerated at their normal salaries as per their employment contracts with the </w:t>
      </w:r>
      <w:r w:rsidR="00B5165C">
        <w:rPr>
          <w:rFonts w:ascii="Arial" w:hAnsi="Arial" w:cs="Arial"/>
          <w:i/>
          <w:iCs/>
          <w:sz w:val="22"/>
          <w:szCs w:val="22"/>
          <w:lang w:val="en-US"/>
        </w:rPr>
        <w:t>A</w:t>
      </w:r>
      <w:r w:rsidR="00B5165C" w:rsidRPr="00B5165C">
        <w:rPr>
          <w:rFonts w:ascii="Arial" w:hAnsi="Arial" w:cs="Arial"/>
          <w:i/>
          <w:iCs/>
          <w:sz w:val="22"/>
          <w:szCs w:val="22"/>
          <w:lang w:val="en-US"/>
        </w:rPr>
        <w:t>pplicant.</w:t>
      </w:r>
    </w:p>
    <w:p w14:paraId="3C590DE3" w14:textId="7E850E38" w:rsidR="00C4504A" w:rsidRPr="00B5165C" w:rsidRDefault="00680E68" w:rsidP="00680E68">
      <w:pPr>
        <w:pStyle w:val="FootnoteText"/>
        <w:spacing w:line="360" w:lineRule="auto"/>
        <w:ind w:left="720" w:hanging="720"/>
        <w:jc w:val="both"/>
        <w:rPr>
          <w:rFonts w:ascii="Arial" w:hAnsi="Arial" w:cs="Arial"/>
          <w:i/>
          <w:iCs/>
          <w:sz w:val="22"/>
          <w:szCs w:val="22"/>
        </w:rPr>
      </w:pPr>
      <w:r w:rsidRPr="00B5165C">
        <w:rPr>
          <w:rFonts w:ascii="Arial" w:hAnsi="Arial" w:cs="Arial"/>
          <w:i/>
          <w:iCs/>
          <w:sz w:val="22"/>
          <w:szCs w:val="22"/>
        </w:rPr>
        <w:t>5.</w:t>
      </w:r>
      <w:r w:rsidRPr="00B5165C">
        <w:rPr>
          <w:rFonts w:ascii="Arial" w:hAnsi="Arial" w:cs="Arial"/>
          <w:i/>
          <w:iCs/>
          <w:sz w:val="22"/>
          <w:szCs w:val="22"/>
        </w:rPr>
        <w:tab/>
      </w:r>
      <w:r w:rsidR="00B5165C" w:rsidRPr="00B5165C">
        <w:rPr>
          <w:rFonts w:ascii="Arial" w:hAnsi="Arial" w:cs="Arial"/>
          <w:i/>
          <w:iCs/>
          <w:sz w:val="22"/>
          <w:szCs w:val="22"/>
          <w:lang w:val="en-US"/>
        </w:rPr>
        <w:t xml:space="preserve">The </w:t>
      </w:r>
      <w:r w:rsidR="00B5165C">
        <w:rPr>
          <w:rFonts w:ascii="Arial" w:hAnsi="Arial" w:cs="Arial"/>
          <w:i/>
          <w:iCs/>
          <w:sz w:val="22"/>
          <w:szCs w:val="22"/>
          <w:lang w:val="en-US"/>
        </w:rPr>
        <w:t>A</w:t>
      </w:r>
      <w:r w:rsidR="00B5165C" w:rsidRPr="00B5165C">
        <w:rPr>
          <w:rFonts w:ascii="Arial" w:hAnsi="Arial" w:cs="Arial"/>
          <w:i/>
          <w:iCs/>
          <w:sz w:val="22"/>
          <w:szCs w:val="22"/>
          <w:lang w:val="en-US"/>
        </w:rPr>
        <w:t>pplicants will index and paginate by close of business o</w:t>
      </w:r>
      <w:r w:rsidR="00B5165C">
        <w:rPr>
          <w:rFonts w:ascii="Arial" w:hAnsi="Arial" w:cs="Arial"/>
          <w:i/>
          <w:iCs/>
          <w:sz w:val="22"/>
          <w:szCs w:val="22"/>
          <w:lang w:val="en-US"/>
        </w:rPr>
        <w:t>n</w:t>
      </w:r>
      <w:r w:rsidR="00B5165C" w:rsidRPr="00B5165C">
        <w:rPr>
          <w:rFonts w:ascii="Arial" w:hAnsi="Arial" w:cs="Arial"/>
          <w:i/>
          <w:iCs/>
          <w:sz w:val="22"/>
          <w:szCs w:val="22"/>
          <w:lang w:val="en-US"/>
        </w:rPr>
        <w:t xml:space="preserve"> o</w:t>
      </w:r>
      <w:r w:rsidR="00B5165C">
        <w:rPr>
          <w:rFonts w:ascii="Arial" w:hAnsi="Arial" w:cs="Arial"/>
          <w:i/>
          <w:iCs/>
          <w:sz w:val="22"/>
          <w:szCs w:val="22"/>
          <w:lang w:val="en-US"/>
        </w:rPr>
        <w:t>r</w:t>
      </w:r>
      <w:r w:rsidR="00B5165C" w:rsidRPr="00B5165C">
        <w:rPr>
          <w:rFonts w:ascii="Arial" w:hAnsi="Arial" w:cs="Arial"/>
          <w:i/>
          <w:iCs/>
          <w:sz w:val="22"/>
          <w:szCs w:val="22"/>
          <w:lang w:val="en-US"/>
        </w:rPr>
        <w:t xml:space="preserve"> before Monday 13</w:t>
      </w:r>
      <w:r w:rsidR="00B5165C" w:rsidRPr="00B5165C">
        <w:rPr>
          <w:rFonts w:ascii="Arial" w:hAnsi="Arial" w:cs="Arial"/>
          <w:i/>
          <w:iCs/>
          <w:sz w:val="22"/>
          <w:szCs w:val="22"/>
          <w:vertAlign w:val="superscript"/>
          <w:lang w:val="en-US"/>
        </w:rPr>
        <w:t>th</w:t>
      </w:r>
      <w:r w:rsidR="00B5165C" w:rsidRPr="00B5165C">
        <w:rPr>
          <w:rFonts w:ascii="Arial" w:hAnsi="Arial" w:cs="Arial"/>
          <w:i/>
          <w:iCs/>
          <w:sz w:val="22"/>
          <w:szCs w:val="22"/>
          <w:lang w:val="en-US"/>
        </w:rPr>
        <w:t xml:space="preserve"> February 2023.</w:t>
      </w:r>
    </w:p>
    <w:p w14:paraId="6C3AE291" w14:textId="15F1F65D" w:rsidR="00B5165C" w:rsidRPr="00B5165C" w:rsidRDefault="00680E68" w:rsidP="00680E68">
      <w:pPr>
        <w:pStyle w:val="FootnoteText"/>
        <w:spacing w:line="360" w:lineRule="auto"/>
        <w:ind w:left="720" w:hanging="720"/>
        <w:jc w:val="both"/>
        <w:rPr>
          <w:rFonts w:ascii="Arial" w:hAnsi="Arial" w:cs="Arial"/>
          <w:i/>
          <w:iCs/>
          <w:sz w:val="22"/>
          <w:szCs w:val="22"/>
        </w:rPr>
      </w:pPr>
      <w:r w:rsidRPr="00B5165C">
        <w:rPr>
          <w:rFonts w:ascii="Arial" w:hAnsi="Arial" w:cs="Arial"/>
          <w:i/>
          <w:iCs/>
          <w:sz w:val="22"/>
          <w:szCs w:val="22"/>
        </w:rPr>
        <w:t>6.</w:t>
      </w:r>
      <w:r w:rsidRPr="00B5165C">
        <w:rPr>
          <w:rFonts w:ascii="Arial" w:hAnsi="Arial" w:cs="Arial"/>
          <w:i/>
          <w:iCs/>
          <w:sz w:val="22"/>
          <w:szCs w:val="22"/>
        </w:rPr>
        <w:tab/>
      </w:r>
      <w:r w:rsidR="00B5165C" w:rsidRPr="00B5165C">
        <w:rPr>
          <w:rFonts w:ascii="Arial" w:hAnsi="Arial" w:cs="Arial"/>
          <w:i/>
          <w:iCs/>
          <w:sz w:val="22"/>
          <w:szCs w:val="22"/>
          <w:lang w:val="en-US"/>
        </w:rPr>
        <w:t xml:space="preserve">The </w:t>
      </w:r>
      <w:r w:rsidR="00B5165C">
        <w:rPr>
          <w:rFonts w:ascii="Arial" w:hAnsi="Arial" w:cs="Arial"/>
          <w:i/>
          <w:iCs/>
          <w:sz w:val="22"/>
          <w:szCs w:val="22"/>
          <w:lang w:val="en-US"/>
        </w:rPr>
        <w:t>A</w:t>
      </w:r>
      <w:r w:rsidR="00B5165C" w:rsidRPr="00B5165C">
        <w:rPr>
          <w:rFonts w:ascii="Arial" w:hAnsi="Arial" w:cs="Arial"/>
          <w:i/>
          <w:iCs/>
          <w:sz w:val="22"/>
          <w:szCs w:val="22"/>
          <w:lang w:val="en-US"/>
        </w:rPr>
        <w:t>pplicants will deliver supplementary heads of argument on or before</w:t>
      </w:r>
      <w:r w:rsidR="00B5165C" w:rsidRPr="00B5165C">
        <w:rPr>
          <w:rFonts w:ascii="Arial" w:eastAsia="Times New Roman" w:hAnsi="Arial" w:cs="Arial"/>
          <w:i/>
          <w:iCs/>
          <w:sz w:val="22"/>
          <w:szCs w:val="22"/>
          <w:lang w:val="en-US" w:eastAsia="en-ZA"/>
        </w:rPr>
        <w:t xml:space="preserve"> 12</w:t>
      </w:r>
      <w:r w:rsidR="00B5165C">
        <w:rPr>
          <w:rFonts w:ascii="Arial" w:eastAsia="Times New Roman" w:hAnsi="Arial" w:cs="Arial"/>
          <w:i/>
          <w:iCs/>
          <w:sz w:val="22"/>
          <w:szCs w:val="22"/>
          <w:lang w:val="en-US" w:eastAsia="en-ZA"/>
        </w:rPr>
        <w:t>h00</w:t>
      </w:r>
      <w:r w:rsidR="00B5165C" w:rsidRPr="00B5165C">
        <w:rPr>
          <w:rFonts w:ascii="Arial" w:eastAsia="Times New Roman" w:hAnsi="Arial" w:cs="Arial"/>
          <w:i/>
          <w:iCs/>
          <w:sz w:val="22"/>
          <w:szCs w:val="22"/>
          <w:lang w:val="en-US" w:eastAsia="en-ZA"/>
        </w:rPr>
        <w:t xml:space="preserve"> on Wednesday 15</w:t>
      </w:r>
      <w:r w:rsidR="00B5165C" w:rsidRPr="00B5165C">
        <w:rPr>
          <w:rFonts w:ascii="Arial" w:eastAsia="Times New Roman" w:hAnsi="Arial" w:cs="Arial"/>
          <w:i/>
          <w:iCs/>
          <w:sz w:val="22"/>
          <w:szCs w:val="22"/>
          <w:vertAlign w:val="superscript"/>
          <w:lang w:val="en-US" w:eastAsia="en-ZA"/>
        </w:rPr>
        <w:t>th</w:t>
      </w:r>
      <w:r w:rsidR="00B5165C" w:rsidRPr="00B5165C">
        <w:rPr>
          <w:rFonts w:ascii="Arial" w:eastAsia="Times New Roman" w:hAnsi="Arial" w:cs="Arial"/>
          <w:i/>
          <w:iCs/>
          <w:sz w:val="22"/>
          <w:szCs w:val="22"/>
          <w:lang w:val="en-US" w:eastAsia="en-ZA"/>
        </w:rPr>
        <w:t xml:space="preserve"> February 2023.</w:t>
      </w:r>
    </w:p>
    <w:p w14:paraId="13670096" w14:textId="52FB8389" w:rsidR="00B5165C" w:rsidRPr="000C5334" w:rsidRDefault="00680E68" w:rsidP="00680E68">
      <w:pPr>
        <w:pStyle w:val="FootnoteText"/>
        <w:spacing w:line="360" w:lineRule="auto"/>
        <w:ind w:left="720" w:hanging="720"/>
        <w:jc w:val="both"/>
        <w:rPr>
          <w:rFonts w:ascii="Arial" w:hAnsi="Arial" w:cs="Arial"/>
          <w:i/>
          <w:iCs/>
          <w:sz w:val="22"/>
          <w:szCs w:val="22"/>
        </w:rPr>
      </w:pPr>
      <w:r w:rsidRPr="000C5334">
        <w:rPr>
          <w:rFonts w:ascii="Arial" w:hAnsi="Arial" w:cs="Arial"/>
          <w:i/>
          <w:iCs/>
          <w:sz w:val="22"/>
          <w:szCs w:val="22"/>
        </w:rPr>
        <w:t>7.</w:t>
      </w:r>
      <w:r w:rsidRPr="000C5334">
        <w:rPr>
          <w:rFonts w:ascii="Arial" w:hAnsi="Arial" w:cs="Arial"/>
          <w:i/>
          <w:iCs/>
          <w:sz w:val="22"/>
          <w:szCs w:val="22"/>
        </w:rPr>
        <w:tab/>
      </w:r>
      <w:r w:rsidR="00B5165C" w:rsidRPr="003C0C30">
        <w:rPr>
          <w:rFonts w:ascii="Arial" w:eastAsia="Times New Roman" w:hAnsi="Arial" w:cs="Arial"/>
          <w:i/>
          <w:iCs/>
          <w:sz w:val="22"/>
          <w:szCs w:val="22"/>
          <w:lang w:val="en-US" w:eastAsia="en-ZA"/>
        </w:rPr>
        <w:t>The Second to Tenth Respondents and Nelson Mandela Bay Municipality will deliver supplementary heads of argument on or before 12h00 o'clock on Friday 17</w:t>
      </w:r>
      <w:r w:rsidR="00B5165C" w:rsidRPr="003C0C30">
        <w:rPr>
          <w:rFonts w:ascii="Arial" w:eastAsia="Times New Roman" w:hAnsi="Arial" w:cs="Arial"/>
          <w:i/>
          <w:iCs/>
          <w:sz w:val="22"/>
          <w:szCs w:val="22"/>
          <w:vertAlign w:val="superscript"/>
          <w:lang w:val="en-US" w:eastAsia="en-ZA"/>
        </w:rPr>
        <w:t>th</w:t>
      </w:r>
      <w:r w:rsidR="00B5165C" w:rsidRPr="003C0C30">
        <w:rPr>
          <w:rFonts w:ascii="Arial" w:eastAsia="Times New Roman" w:hAnsi="Arial" w:cs="Arial"/>
          <w:i/>
          <w:iCs/>
          <w:sz w:val="22"/>
          <w:szCs w:val="22"/>
          <w:lang w:val="en-US" w:eastAsia="en-ZA"/>
        </w:rPr>
        <w:t xml:space="preserve"> February </w:t>
      </w:r>
      <w:r w:rsidR="00B5165C" w:rsidRPr="000C5334">
        <w:rPr>
          <w:rFonts w:ascii="Arial" w:eastAsia="Times New Roman" w:hAnsi="Arial" w:cs="Arial"/>
          <w:i/>
          <w:iCs/>
          <w:sz w:val="22"/>
          <w:szCs w:val="22"/>
          <w:lang w:val="en-US" w:eastAsia="en-ZA"/>
        </w:rPr>
        <w:t>2023.</w:t>
      </w:r>
    </w:p>
    <w:p w14:paraId="5278E656" w14:textId="454A6B19" w:rsidR="00B5165C" w:rsidRPr="000C5334" w:rsidRDefault="00680E68" w:rsidP="00680E68">
      <w:pPr>
        <w:pStyle w:val="FootnoteText"/>
        <w:spacing w:line="360" w:lineRule="auto"/>
        <w:ind w:left="720" w:hanging="720"/>
        <w:jc w:val="both"/>
        <w:rPr>
          <w:rFonts w:ascii="Arial" w:hAnsi="Arial" w:cs="Arial"/>
          <w:i/>
          <w:iCs/>
          <w:sz w:val="22"/>
          <w:szCs w:val="22"/>
        </w:rPr>
      </w:pPr>
      <w:r w:rsidRPr="000C5334">
        <w:rPr>
          <w:rFonts w:ascii="Arial" w:hAnsi="Arial" w:cs="Arial"/>
          <w:i/>
          <w:iCs/>
          <w:sz w:val="22"/>
          <w:szCs w:val="22"/>
        </w:rPr>
        <w:t>8.</w:t>
      </w:r>
      <w:r w:rsidRPr="000C5334">
        <w:rPr>
          <w:rFonts w:ascii="Arial" w:hAnsi="Arial" w:cs="Arial"/>
          <w:i/>
          <w:iCs/>
          <w:sz w:val="22"/>
          <w:szCs w:val="22"/>
        </w:rPr>
        <w:tab/>
      </w:r>
      <w:r w:rsidR="00B5165C" w:rsidRPr="000C5334">
        <w:rPr>
          <w:rFonts w:ascii="Arial" w:eastAsia="Times New Roman" w:hAnsi="Arial" w:cs="Arial"/>
          <w:i/>
          <w:iCs/>
          <w:sz w:val="22"/>
          <w:szCs w:val="22"/>
          <w:lang w:val="en-US" w:eastAsia="en-ZA"/>
        </w:rPr>
        <w:t>The costs of today are reserved.”</w:t>
      </w:r>
    </w:p>
  </w:footnote>
  <w:footnote w:id="4">
    <w:p w14:paraId="72C7E3CE" w14:textId="44DE4082" w:rsidR="000C5334" w:rsidRPr="000C5334" w:rsidRDefault="000C5334" w:rsidP="000C5334">
      <w:pPr>
        <w:pStyle w:val="FootnoteText"/>
        <w:spacing w:line="360" w:lineRule="auto"/>
        <w:rPr>
          <w:rFonts w:ascii="Arial" w:hAnsi="Arial" w:cs="Arial"/>
          <w:sz w:val="22"/>
          <w:szCs w:val="22"/>
        </w:rPr>
      </w:pPr>
      <w:r w:rsidRPr="000C5334">
        <w:rPr>
          <w:rStyle w:val="FootnoteReference"/>
          <w:rFonts w:ascii="Arial" w:hAnsi="Arial" w:cs="Arial"/>
          <w:sz w:val="22"/>
          <w:szCs w:val="22"/>
        </w:rPr>
        <w:footnoteRef/>
      </w:r>
      <w:r w:rsidRPr="000C5334">
        <w:rPr>
          <w:rFonts w:ascii="Arial" w:hAnsi="Arial" w:cs="Arial"/>
          <w:sz w:val="22"/>
          <w:szCs w:val="22"/>
        </w:rPr>
        <w:t xml:space="preserve"> Albeit that the second to tenth respondents opposed the granting of the postponement on 10 February 2023 and sought to proceed with their counter application. </w:t>
      </w:r>
    </w:p>
  </w:footnote>
  <w:footnote w:id="5">
    <w:p w14:paraId="41559BB9" w14:textId="590920BE" w:rsidR="00911C70" w:rsidRPr="00DE24C0" w:rsidRDefault="00911C70" w:rsidP="000C5334">
      <w:pPr>
        <w:pStyle w:val="FootnoteText"/>
        <w:spacing w:line="360" w:lineRule="auto"/>
        <w:jc w:val="both"/>
        <w:rPr>
          <w:rFonts w:ascii="Arial" w:hAnsi="Arial" w:cs="Arial"/>
          <w:sz w:val="22"/>
          <w:szCs w:val="22"/>
        </w:rPr>
      </w:pPr>
      <w:r w:rsidRPr="000C5334">
        <w:rPr>
          <w:rStyle w:val="FootnoteReference"/>
          <w:rFonts w:ascii="Arial" w:hAnsi="Arial" w:cs="Arial"/>
          <w:sz w:val="22"/>
          <w:szCs w:val="22"/>
        </w:rPr>
        <w:footnoteRef/>
      </w:r>
      <w:r w:rsidRPr="000C5334">
        <w:rPr>
          <w:rFonts w:ascii="Arial" w:hAnsi="Arial" w:cs="Arial"/>
          <w:sz w:val="22"/>
          <w:szCs w:val="22"/>
        </w:rPr>
        <w:t xml:space="preserve"> This is apparent on a reading of the notice of motion, together with the papers,</w:t>
      </w:r>
      <w:r>
        <w:rPr>
          <w:rFonts w:ascii="Arial" w:hAnsi="Arial" w:cs="Arial"/>
          <w:sz w:val="22"/>
          <w:szCs w:val="22"/>
        </w:rPr>
        <w:t xml:space="preserve"> </w:t>
      </w:r>
      <w:r w:rsidRPr="00DE24C0">
        <w:rPr>
          <w:rFonts w:ascii="Arial" w:hAnsi="Arial" w:cs="Arial"/>
          <w:sz w:val="22"/>
          <w:szCs w:val="22"/>
        </w:rPr>
        <w:t>notwithstanding the criticism levelled by the second to tenth respondents at the manner in which the applicant formulated the relief sought in the notice of motion.</w:t>
      </w:r>
    </w:p>
  </w:footnote>
  <w:footnote w:id="6">
    <w:p w14:paraId="7FB849AE" w14:textId="2BC686C6" w:rsidR="004250F2" w:rsidRPr="004250F2" w:rsidRDefault="004250F2" w:rsidP="004250F2">
      <w:pPr>
        <w:pStyle w:val="FootnoteText"/>
        <w:spacing w:line="360" w:lineRule="auto"/>
        <w:jc w:val="both"/>
        <w:rPr>
          <w:rFonts w:ascii="Arial" w:hAnsi="Arial" w:cs="Arial"/>
          <w:sz w:val="22"/>
          <w:szCs w:val="22"/>
        </w:rPr>
      </w:pPr>
      <w:r w:rsidRPr="004250F2">
        <w:rPr>
          <w:rStyle w:val="FootnoteReference"/>
          <w:rFonts w:ascii="Arial" w:hAnsi="Arial" w:cs="Arial"/>
          <w:sz w:val="22"/>
          <w:szCs w:val="22"/>
        </w:rPr>
        <w:footnoteRef/>
      </w:r>
      <w:r w:rsidRPr="004250F2">
        <w:rPr>
          <w:rFonts w:ascii="Arial" w:hAnsi="Arial" w:cs="Arial"/>
          <w:sz w:val="22"/>
          <w:szCs w:val="22"/>
        </w:rPr>
        <w:t xml:space="preserve"> In the notice of motion, such relief was sought by way of a rule nisi, returnable on 31 January 2023, this being one week after the original date of hearing.  This was later overtaken by events, given the interim orders.  </w:t>
      </w:r>
    </w:p>
  </w:footnote>
  <w:footnote w:id="7">
    <w:p w14:paraId="22309D5E" w14:textId="0FC28228" w:rsidR="00372685" w:rsidRPr="00047C4B" w:rsidRDefault="00D10DB4" w:rsidP="00047C4B">
      <w:pPr>
        <w:pStyle w:val="FootnoteText"/>
        <w:spacing w:line="360" w:lineRule="auto"/>
        <w:ind w:left="567" w:hanging="567"/>
        <w:jc w:val="both"/>
        <w:rPr>
          <w:rFonts w:ascii="Arial" w:hAnsi="Arial" w:cs="Arial"/>
          <w:i/>
          <w:iCs/>
          <w:sz w:val="22"/>
          <w:szCs w:val="22"/>
        </w:rPr>
      </w:pPr>
      <w:r w:rsidRPr="00D10DB4">
        <w:rPr>
          <w:rFonts w:ascii="Arial" w:hAnsi="Arial" w:cs="Arial"/>
          <w:sz w:val="24"/>
          <w:szCs w:val="24"/>
          <w:vertAlign w:val="superscript"/>
        </w:rPr>
        <w:t>6</w:t>
      </w:r>
      <w:r>
        <w:rPr>
          <w:rFonts w:ascii="Arial" w:hAnsi="Arial" w:cs="Arial"/>
          <w:i/>
          <w:iCs/>
          <w:sz w:val="22"/>
          <w:szCs w:val="22"/>
        </w:rPr>
        <w:tab/>
      </w:r>
      <w:r w:rsidR="00372685" w:rsidRPr="00047C4B">
        <w:rPr>
          <w:rFonts w:ascii="Arial" w:hAnsi="Arial" w:cs="Arial"/>
          <w:i/>
          <w:iCs/>
          <w:sz w:val="22"/>
          <w:szCs w:val="22"/>
        </w:rPr>
        <w:t>“1</w:t>
      </w:r>
      <w:r>
        <w:rPr>
          <w:rFonts w:ascii="Arial" w:hAnsi="Arial" w:cs="Arial"/>
          <w:i/>
          <w:iCs/>
          <w:sz w:val="22"/>
          <w:szCs w:val="22"/>
        </w:rPr>
        <w:t>.  T</w:t>
      </w:r>
      <w:r w:rsidR="00372685" w:rsidRPr="00047C4B">
        <w:rPr>
          <w:rFonts w:ascii="Arial" w:hAnsi="Arial" w:cs="Arial"/>
          <w:i/>
          <w:iCs/>
          <w:sz w:val="22"/>
          <w:szCs w:val="22"/>
        </w:rPr>
        <w:t>he applicants’ non-compliance with the Rules of the above Honourable Court relating to forms, time periods and service are condoned, and leave is granted to the applicants to move this application as a matter of urgency in terms of the provision of Rule 6(12) of the Uniform Rules of Court.</w:t>
      </w:r>
    </w:p>
    <w:p w14:paraId="35C63035" w14:textId="77777777" w:rsidR="00047C4B" w:rsidRPr="00047C4B" w:rsidRDefault="00372685" w:rsidP="00047C4B">
      <w:pPr>
        <w:pStyle w:val="FootnoteText"/>
        <w:spacing w:line="360" w:lineRule="auto"/>
        <w:ind w:left="567" w:hanging="567"/>
        <w:jc w:val="both"/>
        <w:rPr>
          <w:rFonts w:ascii="Arial" w:hAnsi="Arial" w:cs="Arial"/>
          <w:i/>
          <w:iCs/>
          <w:sz w:val="22"/>
          <w:szCs w:val="22"/>
        </w:rPr>
      </w:pPr>
      <w:r w:rsidRPr="00047C4B">
        <w:rPr>
          <w:rFonts w:ascii="Arial" w:hAnsi="Arial" w:cs="Arial"/>
          <w:i/>
          <w:iCs/>
          <w:sz w:val="22"/>
          <w:szCs w:val="22"/>
        </w:rPr>
        <w:t>2.</w:t>
      </w:r>
      <w:r w:rsidRPr="00047C4B">
        <w:rPr>
          <w:rFonts w:ascii="Arial" w:hAnsi="Arial" w:cs="Arial"/>
          <w:i/>
          <w:iCs/>
          <w:sz w:val="22"/>
          <w:szCs w:val="22"/>
        </w:rPr>
        <w:tab/>
        <w:t>The purported decisions to remove and elect directors at the meeting held on 18 October 2022 are void ab initio and are accordingly of no force and effect.</w:t>
      </w:r>
    </w:p>
    <w:p w14:paraId="0908BD02" w14:textId="77777777" w:rsidR="00047C4B" w:rsidRPr="00047C4B" w:rsidRDefault="00047C4B" w:rsidP="00047C4B">
      <w:pPr>
        <w:pStyle w:val="FootnoteText"/>
        <w:spacing w:line="360" w:lineRule="auto"/>
        <w:ind w:left="567" w:hanging="567"/>
        <w:jc w:val="both"/>
        <w:rPr>
          <w:rFonts w:ascii="Arial" w:hAnsi="Arial" w:cs="Arial"/>
          <w:i/>
          <w:iCs/>
          <w:sz w:val="22"/>
          <w:szCs w:val="22"/>
        </w:rPr>
      </w:pPr>
      <w:r w:rsidRPr="00047C4B">
        <w:rPr>
          <w:rFonts w:ascii="Arial" w:hAnsi="Arial" w:cs="Arial"/>
          <w:i/>
          <w:iCs/>
          <w:sz w:val="22"/>
          <w:szCs w:val="22"/>
        </w:rPr>
        <w:t>3.</w:t>
      </w:r>
      <w:r w:rsidRPr="00047C4B">
        <w:rPr>
          <w:rFonts w:ascii="Arial" w:hAnsi="Arial" w:cs="Arial"/>
          <w:i/>
          <w:iCs/>
          <w:sz w:val="22"/>
          <w:szCs w:val="22"/>
        </w:rPr>
        <w:tab/>
      </w:r>
      <w:r w:rsidR="00372685" w:rsidRPr="00047C4B">
        <w:rPr>
          <w:rFonts w:ascii="Arial" w:hAnsi="Arial" w:cs="Arial"/>
          <w:i/>
          <w:iCs/>
          <w:sz w:val="22"/>
          <w:szCs w:val="22"/>
        </w:rPr>
        <w:t>The first respondent is ordered and directed to forthwith unfreeze and/or release the hold on the first applicant’s bank account, with account number 4098412712, held with the first respondent bank.</w:t>
      </w:r>
    </w:p>
    <w:p w14:paraId="6F2F1B5A" w14:textId="16798BCF" w:rsidR="00372685" w:rsidRPr="00047C4B" w:rsidRDefault="00047C4B" w:rsidP="00047C4B">
      <w:pPr>
        <w:pStyle w:val="FootnoteText"/>
        <w:spacing w:line="360" w:lineRule="auto"/>
        <w:ind w:left="567" w:hanging="567"/>
        <w:jc w:val="both"/>
        <w:rPr>
          <w:rFonts w:ascii="Arial" w:hAnsi="Arial" w:cs="Arial"/>
          <w:i/>
          <w:iCs/>
          <w:sz w:val="22"/>
          <w:szCs w:val="22"/>
        </w:rPr>
      </w:pPr>
      <w:r w:rsidRPr="00047C4B">
        <w:rPr>
          <w:rFonts w:ascii="Arial" w:hAnsi="Arial" w:cs="Arial"/>
          <w:i/>
          <w:iCs/>
          <w:sz w:val="22"/>
          <w:szCs w:val="22"/>
        </w:rPr>
        <w:t>4.</w:t>
      </w:r>
      <w:r w:rsidRPr="00047C4B">
        <w:rPr>
          <w:rFonts w:ascii="Arial" w:hAnsi="Arial" w:cs="Arial"/>
          <w:i/>
          <w:iCs/>
          <w:sz w:val="22"/>
          <w:szCs w:val="22"/>
        </w:rPr>
        <w:tab/>
      </w:r>
      <w:r w:rsidR="00372685" w:rsidRPr="00047C4B">
        <w:rPr>
          <w:rFonts w:ascii="Arial" w:hAnsi="Arial" w:cs="Arial"/>
          <w:i/>
          <w:iCs/>
          <w:sz w:val="22"/>
          <w:szCs w:val="22"/>
        </w:rPr>
        <w:t xml:space="preserve">The second to twelfth respondents are interdicted and restrained from: </w:t>
      </w:r>
    </w:p>
    <w:p w14:paraId="17082C00" w14:textId="6794749C" w:rsidR="00372685" w:rsidRPr="00680E68" w:rsidRDefault="00680E68" w:rsidP="00680E68">
      <w:pPr>
        <w:spacing w:after="0" w:line="360" w:lineRule="auto"/>
        <w:ind w:left="1134" w:hanging="567"/>
        <w:jc w:val="both"/>
        <w:rPr>
          <w:rFonts w:ascii="Arial" w:hAnsi="Arial" w:cs="Arial"/>
          <w:i/>
          <w:iCs/>
        </w:rPr>
      </w:pPr>
      <w:r>
        <w:rPr>
          <w:rFonts w:ascii="Arial" w:hAnsi="Arial" w:cs="Arial"/>
          <w:i/>
          <w:iCs/>
        </w:rPr>
        <w:t>4.1</w:t>
      </w:r>
      <w:r>
        <w:rPr>
          <w:rFonts w:ascii="Arial" w:hAnsi="Arial" w:cs="Arial"/>
          <w:i/>
          <w:iCs/>
        </w:rPr>
        <w:tab/>
      </w:r>
      <w:r w:rsidR="00372685" w:rsidRPr="00680E68">
        <w:rPr>
          <w:rFonts w:ascii="Arial" w:hAnsi="Arial" w:cs="Arial"/>
          <w:i/>
          <w:iCs/>
        </w:rPr>
        <w:t>interfering unlawfully in the day-to-day operations of the first applicant; and</w:t>
      </w:r>
    </w:p>
    <w:p w14:paraId="422C38E4" w14:textId="3E918B66" w:rsidR="00372685" w:rsidRPr="00680E68" w:rsidRDefault="00680E68" w:rsidP="00680E68">
      <w:pPr>
        <w:spacing w:after="0" w:line="360" w:lineRule="auto"/>
        <w:ind w:left="1134" w:hanging="567"/>
        <w:jc w:val="both"/>
        <w:rPr>
          <w:rFonts w:ascii="Arial" w:hAnsi="Arial" w:cs="Arial"/>
          <w:i/>
          <w:iCs/>
        </w:rPr>
      </w:pPr>
      <w:r w:rsidRPr="00047C4B">
        <w:rPr>
          <w:rFonts w:ascii="Arial" w:hAnsi="Arial" w:cs="Arial"/>
          <w:i/>
          <w:iCs/>
        </w:rPr>
        <w:t>4.2</w:t>
      </w:r>
      <w:r w:rsidRPr="00047C4B">
        <w:rPr>
          <w:rFonts w:ascii="Arial" w:hAnsi="Arial" w:cs="Arial"/>
          <w:i/>
          <w:iCs/>
        </w:rPr>
        <w:tab/>
      </w:r>
      <w:r w:rsidR="00372685" w:rsidRPr="00680E68">
        <w:rPr>
          <w:rFonts w:ascii="Arial" w:hAnsi="Arial" w:cs="Arial"/>
          <w:i/>
          <w:iCs/>
        </w:rPr>
        <w:t>collectively holding themselves out to be the first applicant’s board of directors.</w:t>
      </w:r>
    </w:p>
    <w:p w14:paraId="57252654" w14:textId="1E918C3C" w:rsidR="00372685" w:rsidRPr="00372685" w:rsidRDefault="00047C4B" w:rsidP="00047C4B">
      <w:pPr>
        <w:pStyle w:val="FootnoteText"/>
        <w:spacing w:line="360" w:lineRule="auto"/>
        <w:ind w:left="567" w:hanging="567"/>
        <w:jc w:val="both"/>
        <w:rPr>
          <w:rFonts w:ascii="Arial" w:hAnsi="Arial" w:cs="Arial"/>
          <w:i/>
          <w:iCs/>
          <w:sz w:val="22"/>
          <w:szCs w:val="22"/>
        </w:rPr>
      </w:pPr>
      <w:r>
        <w:rPr>
          <w:rFonts w:ascii="Arial" w:hAnsi="Arial" w:cs="Arial"/>
          <w:i/>
          <w:iCs/>
          <w:sz w:val="22"/>
          <w:szCs w:val="22"/>
        </w:rPr>
        <w:t>5.</w:t>
      </w:r>
      <w:r>
        <w:rPr>
          <w:rFonts w:ascii="Arial" w:hAnsi="Arial" w:cs="Arial"/>
          <w:i/>
          <w:iCs/>
          <w:sz w:val="22"/>
          <w:szCs w:val="22"/>
        </w:rPr>
        <w:tab/>
      </w:r>
      <w:r w:rsidR="00372685" w:rsidRPr="00372685">
        <w:rPr>
          <w:rFonts w:ascii="Arial" w:hAnsi="Arial" w:cs="Arial"/>
          <w:i/>
          <w:iCs/>
          <w:sz w:val="22"/>
          <w:szCs w:val="22"/>
        </w:rPr>
        <w:t>The applicants are entitled to approach this Court on the same papers, duly supplemented, in the event that the respondents breach the order contained in paragraph 4 of this order.</w:t>
      </w:r>
    </w:p>
    <w:p w14:paraId="6DA3F58E" w14:textId="73F02AC3" w:rsidR="00372685" w:rsidRPr="00047C4B" w:rsidRDefault="00047C4B" w:rsidP="00047C4B">
      <w:pPr>
        <w:pStyle w:val="FootnoteText"/>
        <w:spacing w:line="360" w:lineRule="auto"/>
        <w:ind w:left="567" w:hanging="567"/>
        <w:jc w:val="both"/>
        <w:rPr>
          <w:rFonts w:ascii="Arial" w:hAnsi="Arial" w:cs="Arial"/>
          <w:i/>
          <w:iCs/>
          <w:sz w:val="22"/>
          <w:szCs w:val="22"/>
        </w:rPr>
      </w:pPr>
      <w:r w:rsidRPr="00047C4B">
        <w:rPr>
          <w:rFonts w:ascii="Arial" w:hAnsi="Arial" w:cs="Arial"/>
          <w:i/>
          <w:iCs/>
          <w:sz w:val="22"/>
          <w:szCs w:val="22"/>
        </w:rPr>
        <w:t>6.</w:t>
      </w:r>
      <w:r>
        <w:rPr>
          <w:rFonts w:ascii="Arial" w:hAnsi="Arial" w:cs="Arial"/>
          <w:i/>
          <w:iCs/>
          <w:sz w:val="22"/>
          <w:szCs w:val="22"/>
        </w:rPr>
        <w:tab/>
      </w:r>
      <w:r w:rsidR="00372685" w:rsidRPr="00047C4B">
        <w:rPr>
          <w:rFonts w:ascii="Arial" w:hAnsi="Arial" w:cs="Arial"/>
          <w:i/>
          <w:iCs/>
          <w:sz w:val="22"/>
          <w:szCs w:val="22"/>
        </w:rPr>
        <w:t>The respondents are ordered to pay the costs of this application, including the reserved costs, jointly and severally, the one paying, the other to be absolved.</w:t>
      </w:r>
    </w:p>
    <w:p w14:paraId="77FF138F" w14:textId="182B7349" w:rsidR="00372685" w:rsidRPr="00F855A7" w:rsidRDefault="00047C4B" w:rsidP="002333FB">
      <w:pPr>
        <w:pStyle w:val="FootnoteText"/>
        <w:spacing w:line="360" w:lineRule="auto"/>
        <w:ind w:left="567" w:hanging="567"/>
        <w:jc w:val="both"/>
        <w:rPr>
          <w:rFonts w:ascii="Arial" w:hAnsi="Arial" w:cs="Arial"/>
          <w:i/>
          <w:iCs/>
          <w:sz w:val="22"/>
          <w:szCs w:val="22"/>
        </w:rPr>
      </w:pPr>
      <w:r w:rsidRPr="00F855A7">
        <w:rPr>
          <w:rFonts w:ascii="Arial" w:hAnsi="Arial" w:cs="Arial"/>
          <w:i/>
          <w:iCs/>
          <w:sz w:val="22"/>
          <w:szCs w:val="22"/>
        </w:rPr>
        <w:t>7.</w:t>
      </w:r>
      <w:r w:rsidRPr="00F855A7">
        <w:rPr>
          <w:rFonts w:ascii="Arial" w:hAnsi="Arial" w:cs="Arial"/>
          <w:i/>
          <w:iCs/>
          <w:sz w:val="22"/>
          <w:szCs w:val="22"/>
        </w:rPr>
        <w:tab/>
      </w:r>
      <w:r w:rsidR="00372685" w:rsidRPr="00F855A7">
        <w:rPr>
          <w:rFonts w:ascii="Arial" w:hAnsi="Arial" w:cs="Arial"/>
          <w:i/>
          <w:iCs/>
          <w:sz w:val="22"/>
          <w:szCs w:val="22"/>
        </w:rPr>
        <w:t>The respondents’ counter application is dismissed with costs.</w:t>
      </w:r>
    </w:p>
    <w:p w14:paraId="49076166" w14:textId="7FB3ECD4" w:rsidR="00372685" w:rsidRPr="00F855A7" w:rsidRDefault="00047C4B" w:rsidP="002333FB">
      <w:pPr>
        <w:pStyle w:val="FootnoteText"/>
        <w:spacing w:line="360" w:lineRule="auto"/>
        <w:ind w:left="567" w:hanging="567"/>
        <w:jc w:val="both"/>
        <w:rPr>
          <w:rFonts w:ascii="Arial" w:hAnsi="Arial" w:cs="Arial"/>
          <w:i/>
          <w:iCs/>
          <w:sz w:val="22"/>
          <w:szCs w:val="22"/>
        </w:rPr>
      </w:pPr>
      <w:r w:rsidRPr="00F855A7">
        <w:rPr>
          <w:rFonts w:ascii="Arial" w:hAnsi="Arial" w:cs="Arial"/>
          <w:i/>
          <w:iCs/>
          <w:sz w:val="22"/>
          <w:szCs w:val="22"/>
        </w:rPr>
        <w:t>8.</w:t>
      </w:r>
      <w:r w:rsidRPr="00F855A7">
        <w:rPr>
          <w:rFonts w:ascii="Arial" w:hAnsi="Arial" w:cs="Arial"/>
          <w:i/>
          <w:iCs/>
          <w:sz w:val="22"/>
          <w:szCs w:val="22"/>
        </w:rPr>
        <w:tab/>
      </w:r>
      <w:r w:rsidR="005A5065">
        <w:rPr>
          <w:rFonts w:ascii="Arial" w:hAnsi="Arial" w:cs="Arial"/>
          <w:i/>
          <w:iCs/>
          <w:sz w:val="22"/>
          <w:szCs w:val="22"/>
        </w:rPr>
        <w:t>The a</w:t>
      </w:r>
      <w:r w:rsidR="00372685" w:rsidRPr="00F855A7">
        <w:rPr>
          <w:rFonts w:ascii="Arial" w:hAnsi="Arial" w:cs="Arial"/>
          <w:i/>
          <w:iCs/>
          <w:sz w:val="22"/>
          <w:szCs w:val="22"/>
        </w:rPr>
        <w:t>pplication for intervention by the Nelson Mandela Bay Municipality is dismissed with costs.</w:t>
      </w:r>
    </w:p>
    <w:p w14:paraId="11C7345D" w14:textId="64413DFB" w:rsidR="00372685" w:rsidRPr="00F855A7" w:rsidRDefault="00047C4B" w:rsidP="002333FB">
      <w:pPr>
        <w:pStyle w:val="FootnoteText"/>
        <w:spacing w:line="360" w:lineRule="auto"/>
        <w:ind w:left="567" w:hanging="567"/>
        <w:jc w:val="both"/>
        <w:rPr>
          <w:rFonts w:ascii="Arial" w:hAnsi="Arial" w:cs="Arial"/>
          <w:i/>
          <w:iCs/>
          <w:sz w:val="22"/>
          <w:szCs w:val="22"/>
        </w:rPr>
      </w:pPr>
      <w:r w:rsidRPr="00F855A7">
        <w:rPr>
          <w:rFonts w:ascii="Arial" w:hAnsi="Arial" w:cs="Arial"/>
          <w:i/>
          <w:iCs/>
          <w:sz w:val="22"/>
          <w:szCs w:val="22"/>
        </w:rPr>
        <w:t>9.</w:t>
      </w:r>
      <w:r w:rsidRPr="00F855A7">
        <w:rPr>
          <w:rFonts w:ascii="Arial" w:hAnsi="Arial" w:cs="Arial"/>
          <w:i/>
          <w:iCs/>
          <w:sz w:val="22"/>
          <w:szCs w:val="22"/>
        </w:rPr>
        <w:tab/>
      </w:r>
      <w:r w:rsidR="00372685" w:rsidRPr="00F855A7">
        <w:rPr>
          <w:rFonts w:ascii="Arial" w:hAnsi="Arial" w:cs="Arial"/>
          <w:i/>
          <w:iCs/>
          <w:sz w:val="22"/>
          <w:szCs w:val="22"/>
        </w:rPr>
        <w:t>Reasons to follow.</w:t>
      </w:r>
      <w:r w:rsidRPr="00F855A7">
        <w:rPr>
          <w:rFonts w:ascii="Arial" w:hAnsi="Arial" w:cs="Arial"/>
          <w:i/>
          <w:iCs/>
          <w:sz w:val="22"/>
          <w:szCs w:val="22"/>
        </w:rPr>
        <w:t>”</w:t>
      </w:r>
    </w:p>
  </w:footnote>
  <w:footnote w:id="8">
    <w:p w14:paraId="059AE90B" w14:textId="096D142B" w:rsidR="00D27D81" w:rsidRPr="00F855A7" w:rsidRDefault="00D27D81" w:rsidP="002333FB">
      <w:pPr>
        <w:pStyle w:val="Heading2"/>
        <w:shd w:val="clear" w:color="auto" w:fill="FFFFFF"/>
        <w:spacing w:before="0" w:beforeAutospacing="0" w:after="0" w:afterAutospacing="0" w:line="360" w:lineRule="auto"/>
        <w:jc w:val="both"/>
        <w:rPr>
          <w:rFonts w:ascii="Arial" w:hAnsi="Arial" w:cs="Arial"/>
          <w:b w:val="0"/>
          <w:bCs w:val="0"/>
          <w:sz w:val="22"/>
          <w:szCs w:val="22"/>
        </w:rPr>
      </w:pPr>
      <w:r w:rsidRPr="00F855A7">
        <w:rPr>
          <w:rStyle w:val="FootnoteReference"/>
          <w:rFonts w:ascii="Arial" w:hAnsi="Arial" w:cs="Arial"/>
          <w:b w:val="0"/>
          <w:bCs w:val="0"/>
          <w:sz w:val="22"/>
          <w:szCs w:val="22"/>
        </w:rPr>
        <w:footnoteRef/>
      </w:r>
      <w:r w:rsidRPr="00F855A7">
        <w:rPr>
          <w:rFonts w:ascii="Arial" w:hAnsi="Arial" w:cs="Arial"/>
          <w:b w:val="0"/>
          <w:bCs w:val="0"/>
          <w:sz w:val="22"/>
          <w:szCs w:val="22"/>
        </w:rPr>
        <w:t xml:space="preserve"> [2022] JOL 57361 (ECP); and </w:t>
      </w:r>
      <w:r w:rsidRPr="00F855A7">
        <w:rPr>
          <w:rFonts w:ascii="Arial" w:hAnsi="Arial" w:cs="Arial"/>
          <w:b w:val="0"/>
          <w:bCs w:val="0"/>
          <w:i/>
          <w:iCs/>
          <w:sz w:val="22"/>
          <w:szCs w:val="22"/>
        </w:rPr>
        <w:t>Ascon Trading CC t/a Ascon Civil Engineering v Wilson and Another</w:t>
      </w:r>
      <w:r w:rsidRPr="00F855A7">
        <w:rPr>
          <w:rFonts w:ascii="Arial" w:hAnsi="Arial" w:cs="Arial"/>
          <w:b w:val="0"/>
          <w:bCs w:val="0"/>
          <w:sz w:val="22"/>
          <w:szCs w:val="22"/>
        </w:rPr>
        <w:t xml:space="preserve"> (3387/2022) [2023] ZAECQBHC 2 (17 January 2023)</w:t>
      </w:r>
      <w:r w:rsidR="002333FB" w:rsidRPr="00F855A7">
        <w:rPr>
          <w:rFonts w:ascii="Arial" w:hAnsi="Arial" w:cs="Arial"/>
          <w:b w:val="0"/>
          <w:bCs w:val="0"/>
          <w:sz w:val="22"/>
          <w:szCs w:val="22"/>
        </w:rPr>
        <w:t>, and the authorities cited therein.</w:t>
      </w:r>
    </w:p>
  </w:footnote>
  <w:footnote w:id="9">
    <w:p w14:paraId="302D77C8" w14:textId="77777777" w:rsidR="009C2495" w:rsidRPr="00F855A7" w:rsidRDefault="009C2495" w:rsidP="009C2495">
      <w:pPr>
        <w:pStyle w:val="FootnoteText"/>
        <w:spacing w:line="360" w:lineRule="auto"/>
        <w:jc w:val="both"/>
        <w:rPr>
          <w:rFonts w:ascii="Arial" w:hAnsi="Arial" w:cs="Arial"/>
          <w:sz w:val="22"/>
          <w:szCs w:val="22"/>
        </w:rPr>
      </w:pPr>
      <w:r w:rsidRPr="00F855A7">
        <w:rPr>
          <w:rStyle w:val="FootnoteReference"/>
          <w:rFonts w:ascii="Arial" w:hAnsi="Arial" w:cs="Arial"/>
          <w:sz w:val="22"/>
          <w:szCs w:val="22"/>
        </w:rPr>
        <w:footnoteRef/>
      </w:r>
      <w:r w:rsidRPr="00F855A7">
        <w:rPr>
          <w:rFonts w:ascii="Arial" w:hAnsi="Arial" w:cs="Arial"/>
          <w:sz w:val="22"/>
          <w:szCs w:val="22"/>
        </w:rPr>
        <w:t xml:space="preserve"> </w:t>
      </w:r>
      <w:r w:rsidRPr="00F855A7">
        <w:rPr>
          <w:rFonts w:ascii="Arial" w:hAnsi="Arial" w:cs="Arial"/>
          <w:i/>
          <w:iCs/>
          <w:sz w:val="22"/>
          <w:szCs w:val="22"/>
        </w:rPr>
        <w:t>Lindeque and Others v Hirsch and Others, In Re: Prepaid24 (Pty) Limited</w:t>
      </w:r>
      <w:r w:rsidRPr="00F855A7">
        <w:rPr>
          <w:rFonts w:ascii="Arial" w:hAnsi="Arial" w:cs="Arial"/>
          <w:sz w:val="22"/>
          <w:szCs w:val="22"/>
        </w:rPr>
        <w:t xml:space="preserve"> (2019/8846) [2019] ZAGPJHC 122 (3 May 2019); and </w:t>
      </w:r>
      <w:r w:rsidRPr="00F855A7">
        <w:rPr>
          <w:rFonts w:ascii="Arial" w:hAnsi="Arial" w:cs="Arial"/>
          <w:i/>
          <w:iCs/>
          <w:sz w:val="22"/>
          <w:szCs w:val="22"/>
        </w:rPr>
        <w:t>Masipa and Another v Masipa</w:t>
      </w:r>
      <w:r w:rsidRPr="00F855A7">
        <w:rPr>
          <w:rFonts w:ascii="Arial" w:hAnsi="Arial" w:cs="Arial"/>
          <w:sz w:val="22"/>
          <w:szCs w:val="22"/>
        </w:rPr>
        <w:t xml:space="preserve"> (23224/2020) [2020] ZAGPPHC 214 (4 June 2020).</w:t>
      </w:r>
    </w:p>
  </w:footnote>
  <w:footnote w:id="10">
    <w:p w14:paraId="173CAB0B" w14:textId="4F2473A0" w:rsidR="00193D39" w:rsidRPr="00193D39" w:rsidRDefault="00193D39" w:rsidP="00193D39">
      <w:pPr>
        <w:pStyle w:val="FootnoteText"/>
        <w:spacing w:line="360" w:lineRule="auto"/>
        <w:jc w:val="both"/>
        <w:rPr>
          <w:rFonts w:ascii="Arial" w:hAnsi="Arial" w:cs="Arial"/>
          <w:sz w:val="22"/>
          <w:szCs w:val="22"/>
        </w:rPr>
      </w:pPr>
      <w:r w:rsidRPr="00193D39">
        <w:rPr>
          <w:rStyle w:val="FootnoteReference"/>
          <w:rFonts w:ascii="Arial" w:hAnsi="Arial" w:cs="Arial"/>
          <w:sz w:val="22"/>
          <w:szCs w:val="22"/>
        </w:rPr>
        <w:footnoteRef/>
      </w:r>
      <w:r w:rsidRPr="00193D39">
        <w:rPr>
          <w:rFonts w:ascii="Arial" w:hAnsi="Arial" w:cs="Arial"/>
          <w:sz w:val="22"/>
          <w:szCs w:val="22"/>
        </w:rPr>
        <w:t xml:space="preserve"> Which I found to be justified in the circumstances of this matter</w:t>
      </w:r>
      <w:r w:rsidR="00063818">
        <w:rPr>
          <w:rFonts w:ascii="Arial" w:hAnsi="Arial" w:cs="Arial"/>
          <w:sz w:val="22"/>
          <w:szCs w:val="22"/>
        </w:rPr>
        <w:t xml:space="preserve"> </w:t>
      </w:r>
      <w:r w:rsidR="006B7F53">
        <w:rPr>
          <w:rFonts w:ascii="Arial" w:hAnsi="Arial" w:cs="Arial"/>
          <w:sz w:val="22"/>
          <w:szCs w:val="22"/>
        </w:rPr>
        <w:t>for the reasons to which I turn</w:t>
      </w:r>
      <w:r w:rsidRPr="00193D39">
        <w:rPr>
          <w:rFonts w:ascii="Arial" w:hAnsi="Arial" w:cs="Arial"/>
          <w:sz w:val="22"/>
          <w:szCs w:val="22"/>
        </w:rPr>
        <w:t>.</w:t>
      </w:r>
    </w:p>
  </w:footnote>
  <w:footnote w:id="11">
    <w:p w14:paraId="65B6ACD7" w14:textId="5C050E85" w:rsidR="00515B64" w:rsidRPr="00193D39" w:rsidRDefault="00515B64" w:rsidP="00193D39">
      <w:pPr>
        <w:pStyle w:val="FootnoteText"/>
        <w:spacing w:line="360" w:lineRule="auto"/>
        <w:jc w:val="both"/>
        <w:rPr>
          <w:rFonts w:ascii="Arial" w:hAnsi="Arial" w:cs="Arial"/>
          <w:sz w:val="22"/>
          <w:szCs w:val="22"/>
        </w:rPr>
      </w:pPr>
      <w:r w:rsidRPr="00193D39">
        <w:rPr>
          <w:rStyle w:val="FootnoteReference"/>
          <w:rFonts w:ascii="Arial" w:hAnsi="Arial" w:cs="Arial"/>
          <w:sz w:val="22"/>
          <w:szCs w:val="22"/>
        </w:rPr>
        <w:footnoteRef/>
      </w:r>
      <w:r w:rsidRPr="00193D39">
        <w:rPr>
          <w:rFonts w:ascii="Arial" w:hAnsi="Arial" w:cs="Arial"/>
          <w:sz w:val="22"/>
          <w:szCs w:val="22"/>
        </w:rPr>
        <w:t xml:space="preserve"> But for a bald denial.</w:t>
      </w:r>
    </w:p>
  </w:footnote>
  <w:footnote w:id="12">
    <w:p w14:paraId="173A2E2C" w14:textId="519C4110" w:rsidR="00221A75" w:rsidRPr="00263A77" w:rsidRDefault="00221A75" w:rsidP="00263A77">
      <w:pPr>
        <w:pStyle w:val="FootnoteText"/>
        <w:spacing w:line="360" w:lineRule="auto"/>
        <w:rPr>
          <w:rFonts w:ascii="Arial" w:hAnsi="Arial" w:cs="Arial"/>
          <w:sz w:val="22"/>
          <w:szCs w:val="22"/>
        </w:rPr>
      </w:pPr>
      <w:r w:rsidRPr="00263A77">
        <w:rPr>
          <w:rStyle w:val="FootnoteReference"/>
          <w:rFonts w:ascii="Arial" w:hAnsi="Arial" w:cs="Arial"/>
          <w:sz w:val="22"/>
          <w:szCs w:val="22"/>
        </w:rPr>
        <w:footnoteRef/>
      </w:r>
      <w:r w:rsidRPr="00263A77">
        <w:rPr>
          <w:rFonts w:ascii="Arial" w:hAnsi="Arial" w:cs="Arial"/>
          <w:sz w:val="22"/>
          <w:szCs w:val="22"/>
        </w:rPr>
        <w:t xml:space="preserve"> Together with the eleventh and twelfth respondents.</w:t>
      </w:r>
    </w:p>
  </w:footnote>
  <w:footnote w:id="13">
    <w:p w14:paraId="2C9CB469" w14:textId="37003132" w:rsidR="00263A77" w:rsidRPr="00263A77" w:rsidRDefault="00263A77" w:rsidP="00263A77">
      <w:pPr>
        <w:pStyle w:val="FootnoteText"/>
        <w:spacing w:line="360" w:lineRule="auto"/>
        <w:rPr>
          <w:rFonts w:ascii="Arial" w:hAnsi="Arial" w:cs="Arial"/>
          <w:sz w:val="22"/>
          <w:szCs w:val="22"/>
        </w:rPr>
      </w:pPr>
      <w:r w:rsidRPr="00263A77">
        <w:rPr>
          <w:rStyle w:val="FootnoteReference"/>
          <w:rFonts w:ascii="Arial" w:hAnsi="Arial" w:cs="Arial"/>
          <w:sz w:val="22"/>
          <w:szCs w:val="22"/>
        </w:rPr>
        <w:footnoteRef/>
      </w:r>
      <w:r w:rsidRPr="00263A77">
        <w:rPr>
          <w:rFonts w:ascii="Arial" w:hAnsi="Arial" w:cs="Arial"/>
          <w:sz w:val="22"/>
          <w:szCs w:val="22"/>
        </w:rPr>
        <w:t xml:space="preserve"> </w:t>
      </w:r>
      <w:r w:rsidRPr="00263A77">
        <w:rPr>
          <w:rFonts w:ascii="Arial" w:hAnsi="Arial" w:cs="Arial"/>
          <w:i/>
          <w:iCs/>
          <w:sz w:val="22"/>
          <w:szCs w:val="22"/>
        </w:rPr>
        <w:t xml:space="preserve">Plascon-Evans Paints v Van Riebeeck Paints </w:t>
      </w:r>
      <w:r w:rsidRPr="00263A77">
        <w:rPr>
          <w:rFonts w:ascii="Arial" w:hAnsi="Arial" w:cs="Arial"/>
          <w:sz w:val="22"/>
          <w:szCs w:val="22"/>
        </w:rPr>
        <w:t>1984 (3) 623 (AD) at 634I – 635A-C.</w:t>
      </w:r>
    </w:p>
  </w:footnote>
  <w:footnote w:id="14">
    <w:p w14:paraId="035B330F" w14:textId="77777777" w:rsidR="00E61DC9" w:rsidRPr="004421BC" w:rsidRDefault="00E61DC9" w:rsidP="00E61DC9">
      <w:pPr>
        <w:pStyle w:val="FootnoteText"/>
        <w:spacing w:line="360" w:lineRule="auto"/>
        <w:jc w:val="both"/>
        <w:rPr>
          <w:rStyle w:val="FootnoteReference"/>
          <w:rFonts w:ascii="Arial" w:hAnsi="Arial" w:cs="Arial"/>
          <w:sz w:val="22"/>
          <w:szCs w:val="22"/>
        </w:rPr>
      </w:pPr>
      <w:r w:rsidRPr="004421BC">
        <w:rPr>
          <w:rStyle w:val="FootnoteReference"/>
          <w:rFonts w:ascii="Arial" w:hAnsi="Arial" w:cs="Arial"/>
          <w:sz w:val="22"/>
          <w:szCs w:val="22"/>
        </w:rPr>
        <w:footnoteRef/>
      </w:r>
      <w:r w:rsidRPr="004421BC">
        <w:rPr>
          <w:rFonts w:ascii="Arial" w:hAnsi="Arial" w:cs="Arial"/>
          <w:sz w:val="22"/>
          <w:szCs w:val="22"/>
        </w:rPr>
        <w:t xml:space="preserve"> </w:t>
      </w:r>
      <w:r w:rsidRPr="00CE0EC4">
        <w:rPr>
          <w:rStyle w:val="FootnoteReference"/>
          <w:rFonts w:ascii="Arial" w:hAnsi="Arial" w:cs="Arial"/>
          <w:i/>
          <w:iCs/>
          <w:sz w:val="22"/>
          <w:szCs w:val="22"/>
          <w:vertAlign w:val="baseline"/>
        </w:rPr>
        <w:t>Wightman t/a J W Construction v Headfour (Pty) Ltd and Another</w:t>
      </w:r>
      <w:r w:rsidRPr="00CE0EC4">
        <w:rPr>
          <w:rStyle w:val="FootnoteReference"/>
          <w:rFonts w:ascii="Arial" w:hAnsi="Arial" w:cs="Arial"/>
          <w:sz w:val="22"/>
          <w:szCs w:val="22"/>
          <w:vertAlign w:val="baseline"/>
        </w:rPr>
        <w:t xml:space="preserve"> 2008 (3) SA 371 (SCA) </w:t>
      </w:r>
      <w:r>
        <w:rPr>
          <w:rFonts w:ascii="Arial" w:hAnsi="Arial" w:cs="Arial"/>
          <w:sz w:val="22"/>
          <w:szCs w:val="22"/>
        </w:rPr>
        <w:t>at paragraph 13.</w:t>
      </w:r>
    </w:p>
    <w:p w14:paraId="5CC26DEF" w14:textId="77777777" w:rsidR="00E61DC9" w:rsidRDefault="00E61DC9" w:rsidP="00E61DC9">
      <w:pPr>
        <w:pStyle w:val="FootnoteText"/>
      </w:pPr>
    </w:p>
  </w:footnote>
  <w:footnote w:id="15">
    <w:p w14:paraId="78E0EFCD" w14:textId="2A9DCDF5" w:rsidR="003F604B" w:rsidRPr="00F476A1" w:rsidRDefault="00F476A1" w:rsidP="00F476A1">
      <w:pPr>
        <w:pStyle w:val="FootnoteText"/>
        <w:spacing w:line="360" w:lineRule="auto"/>
        <w:jc w:val="both"/>
        <w:rPr>
          <w:rFonts w:ascii="Arial" w:hAnsi="Arial" w:cs="Arial"/>
          <w:sz w:val="22"/>
          <w:szCs w:val="22"/>
        </w:rPr>
      </w:pPr>
      <w:r w:rsidRPr="00F476A1">
        <w:rPr>
          <w:rStyle w:val="FootnoteReference"/>
          <w:rFonts w:ascii="Arial" w:hAnsi="Arial" w:cs="Arial"/>
          <w:sz w:val="22"/>
          <w:szCs w:val="22"/>
        </w:rPr>
        <w:footnoteRef/>
      </w:r>
      <w:r w:rsidRPr="00F476A1">
        <w:rPr>
          <w:rFonts w:ascii="Arial" w:hAnsi="Arial" w:cs="Arial"/>
          <w:sz w:val="22"/>
          <w:szCs w:val="22"/>
        </w:rPr>
        <w:t xml:space="preserve"> </w:t>
      </w:r>
      <w:r w:rsidR="00F123B1">
        <w:rPr>
          <w:rFonts w:ascii="Arial" w:hAnsi="Arial" w:cs="Arial"/>
          <w:sz w:val="22"/>
          <w:szCs w:val="22"/>
        </w:rPr>
        <w:t xml:space="preserve">The allegation that </w:t>
      </w:r>
      <w:r w:rsidR="003F604B" w:rsidRPr="00F476A1">
        <w:rPr>
          <w:rFonts w:ascii="Arial" w:hAnsi="Arial" w:cs="Arial"/>
          <w:sz w:val="22"/>
          <w:szCs w:val="22"/>
        </w:rPr>
        <w:t xml:space="preserve">the payment of the bonuses ought to have been made from the funds paid to Ah Shene Attorneys </w:t>
      </w:r>
      <w:r w:rsidRPr="00F476A1">
        <w:rPr>
          <w:rFonts w:ascii="Arial" w:hAnsi="Arial" w:cs="Arial"/>
          <w:sz w:val="22"/>
          <w:szCs w:val="22"/>
        </w:rPr>
        <w:t>by the applicants does not assist the second to tenth respondents</w:t>
      </w:r>
      <w:r w:rsidR="003F604B" w:rsidRPr="00F476A1">
        <w:rPr>
          <w:rFonts w:ascii="Arial" w:hAnsi="Arial" w:cs="Arial"/>
          <w:sz w:val="22"/>
          <w:szCs w:val="22"/>
        </w:rPr>
        <w:t>.</w:t>
      </w:r>
      <w:r w:rsidRPr="00F476A1">
        <w:rPr>
          <w:rFonts w:ascii="Arial" w:hAnsi="Arial" w:cs="Arial"/>
          <w:sz w:val="22"/>
          <w:szCs w:val="22"/>
        </w:rPr>
        <w:t xml:space="preserve">  The amounts set out in annexure A to the notice of motion exceed the funds paid to Ah Shene Attorneys, which is consistent with the explanation contained in the applicants’ replying affidavit.</w:t>
      </w:r>
      <w:r w:rsidR="003F604B" w:rsidRPr="00F476A1">
        <w:rPr>
          <w:rFonts w:ascii="Arial" w:hAnsi="Arial" w:cs="Arial"/>
          <w:sz w:val="22"/>
          <w:szCs w:val="22"/>
        </w:rPr>
        <w:t xml:space="preserve">   </w:t>
      </w:r>
    </w:p>
  </w:footnote>
  <w:footnote w:id="16">
    <w:p w14:paraId="6E3A265F" w14:textId="77777777" w:rsidR="00C8041C" w:rsidRPr="0074792E" w:rsidRDefault="00C8041C" w:rsidP="0074792E">
      <w:pPr>
        <w:pStyle w:val="FootnoteText"/>
        <w:spacing w:line="360" w:lineRule="auto"/>
        <w:jc w:val="both"/>
        <w:rPr>
          <w:rFonts w:ascii="Arial" w:hAnsi="Arial" w:cs="Arial"/>
          <w:sz w:val="22"/>
          <w:szCs w:val="22"/>
        </w:rPr>
      </w:pPr>
      <w:r w:rsidRPr="0074792E">
        <w:rPr>
          <w:rStyle w:val="FootnoteReference"/>
          <w:rFonts w:ascii="Arial" w:hAnsi="Arial" w:cs="Arial"/>
          <w:sz w:val="22"/>
          <w:szCs w:val="22"/>
        </w:rPr>
        <w:footnoteRef/>
      </w:r>
      <w:r w:rsidRPr="0074792E">
        <w:rPr>
          <w:rFonts w:ascii="Arial" w:hAnsi="Arial" w:cs="Arial"/>
          <w:sz w:val="22"/>
          <w:szCs w:val="22"/>
        </w:rPr>
        <w:t xml:space="preserve"> Given that the company secretary was not in possession of their respective email addresses.</w:t>
      </w:r>
    </w:p>
  </w:footnote>
  <w:footnote w:id="17">
    <w:p w14:paraId="636E5DA4" w14:textId="59BA5F44" w:rsidR="003A08F9" w:rsidRPr="003A08F9" w:rsidRDefault="003A08F9" w:rsidP="00F44C86">
      <w:pPr>
        <w:pStyle w:val="FootnoteText"/>
        <w:spacing w:line="360" w:lineRule="auto"/>
        <w:jc w:val="both"/>
        <w:rPr>
          <w:rFonts w:ascii="Arial" w:hAnsi="Arial" w:cs="Arial"/>
          <w:sz w:val="22"/>
          <w:szCs w:val="22"/>
        </w:rPr>
      </w:pPr>
      <w:r w:rsidRPr="003A08F9">
        <w:rPr>
          <w:rStyle w:val="FootnoteReference"/>
          <w:rFonts w:ascii="Arial" w:hAnsi="Arial" w:cs="Arial"/>
          <w:sz w:val="22"/>
          <w:szCs w:val="22"/>
        </w:rPr>
        <w:footnoteRef/>
      </w:r>
      <w:r w:rsidRPr="003A08F9">
        <w:rPr>
          <w:rFonts w:ascii="Arial" w:hAnsi="Arial" w:cs="Arial"/>
          <w:sz w:val="22"/>
          <w:szCs w:val="22"/>
        </w:rPr>
        <w:t xml:space="preserve"> This being separate </w:t>
      </w:r>
      <w:r>
        <w:rPr>
          <w:rFonts w:ascii="Arial" w:hAnsi="Arial" w:cs="Arial"/>
          <w:sz w:val="22"/>
          <w:szCs w:val="22"/>
        </w:rPr>
        <w:t>from</w:t>
      </w:r>
      <w:r w:rsidRPr="003A08F9">
        <w:rPr>
          <w:rFonts w:ascii="Arial" w:hAnsi="Arial" w:cs="Arial"/>
          <w:sz w:val="22"/>
          <w:szCs w:val="22"/>
        </w:rPr>
        <w:t xml:space="preserve"> the WhatsApp usually utilised </w:t>
      </w:r>
      <w:r w:rsidR="00F44C86">
        <w:rPr>
          <w:rFonts w:ascii="Arial" w:hAnsi="Arial" w:cs="Arial"/>
          <w:sz w:val="22"/>
          <w:szCs w:val="22"/>
        </w:rPr>
        <w:t xml:space="preserve">by the board of directors </w:t>
      </w:r>
      <w:r w:rsidRPr="003A08F9">
        <w:rPr>
          <w:rFonts w:ascii="Arial" w:hAnsi="Arial" w:cs="Arial"/>
          <w:sz w:val="22"/>
          <w:szCs w:val="22"/>
        </w:rPr>
        <w:t>for</w:t>
      </w:r>
      <w:r w:rsidR="00F6710D">
        <w:rPr>
          <w:rFonts w:ascii="Arial" w:hAnsi="Arial" w:cs="Arial"/>
          <w:sz w:val="22"/>
          <w:szCs w:val="22"/>
        </w:rPr>
        <w:t xml:space="preserve"> the purposes of electronic </w:t>
      </w:r>
      <w:r w:rsidRPr="003A08F9">
        <w:rPr>
          <w:rFonts w:ascii="Arial" w:hAnsi="Arial" w:cs="Arial"/>
          <w:sz w:val="22"/>
          <w:szCs w:val="22"/>
        </w:rPr>
        <w:t>communication</w:t>
      </w:r>
      <w:r w:rsidR="00F6710D">
        <w:rPr>
          <w:rFonts w:ascii="Arial" w:hAnsi="Arial" w:cs="Arial"/>
          <w:sz w:val="22"/>
          <w:szCs w:val="22"/>
        </w:rPr>
        <w:t xml:space="preserve"> with the shareholders</w:t>
      </w:r>
      <w:r w:rsidRPr="003A08F9">
        <w:rPr>
          <w:rFonts w:ascii="Arial" w:hAnsi="Arial" w:cs="Arial"/>
          <w:sz w:val="22"/>
          <w:szCs w:val="22"/>
        </w:rPr>
        <w:t>.</w:t>
      </w:r>
    </w:p>
  </w:footnote>
  <w:footnote w:id="18">
    <w:p w14:paraId="2BF805FE" w14:textId="093D01DA" w:rsidR="00CD4C3E" w:rsidRPr="00CD4C3E" w:rsidRDefault="00CD4C3E" w:rsidP="00FB3AFF">
      <w:pPr>
        <w:pStyle w:val="FootnoteText"/>
        <w:spacing w:line="360" w:lineRule="auto"/>
        <w:jc w:val="both"/>
        <w:rPr>
          <w:rFonts w:ascii="Arial" w:hAnsi="Arial" w:cs="Arial"/>
          <w:sz w:val="22"/>
          <w:szCs w:val="22"/>
        </w:rPr>
      </w:pPr>
      <w:r w:rsidRPr="00CD4C3E">
        <w:rPr>
          <w:rStyle w:val="FootnoteReference"/>
          <w:rFonts w:ascii="Arial" w:hAnsi="Arial" w:cs="Arial"/>
          <w:sz w:val="22"/>
          <w:szCs w:val="22"/>
        </w:rPr>
        <w:footnoteRef/>
      </w:r>
      <w:r w:rsidRPr="00CD4C3E">
        <w:rPr>
          <w:rFonts w:ascii="Arial" w:hAnsi="Arial" w:cs="Arial"/>
          <w:sz w:val="22"/>
          <w:szCs w:val="22"/>
        </w:rPr>
        <w:t xml:space="preserve"> That the applicants utilised the words “cancelled” and “postponed” interchangeably, is of no consequence.</w:t>
      </w:r>
    </w:p>
  </w:footnote>
  <w:footnote w:id="19">
    <w:p w14:paraId="4FB50105" w14:textId="23AB185B" w:rsidR="005A4DBE" w:rsidRPr="005A4DBE" w:rsidRDefault="005A4DBE" w:rsidP="00FB3AFF">
      <w:pPr>
        <w:pStyle w:val="FootnoteText"/>
        <w:spacing w:line="360" w:lineRule="auto"/>
        <w:jc w:val="both"/>
        <w:rPr>
          <w:rFonts w:ascii="Arial" w:hAnsi="Arial" w:cs="Arial"/>
          <w:sz w:val="22"/>
          <w:szCs w:val="22"/>
        </w:rPr>
      </w:pPr>
      <w:r w:rsidRPr="005A4DBE">
        <w:rPr>
          <w:rStyle w:val="FootnoteReference"/>
          <w:rFonts w:ascii="Arial" w:hAnsi="Arial" w:cs="Arial"/>
          <w:sz w:val="22"/>
          <w:szCs w:val="22"/>
        </w:rPr>
        <w:footnoteRef/>
      </w:r>
      <w:r w:rsidRPr="005A4DBE">
        <w:rPr>
          <w:rFonts w:ascii="Arial" w:hAnsi="Arial" w:cs="Arial"/>
          <w:sz w:val="22"/>
          <w:szCs w:val="22"/>
        </w:rPr>
        <w:t xml:space="preserve"> The contention being that once a shareholders meeting is properly convened, it cannot be cancelled or postponed by the directors</w:t>
      </w:r>
      <w:r>
        <w:rPr>
          <w:rFonts w:ascii="Arial" w:hAnsi="Arial" w:cs="Arial"/>
          <w:sz w:val="22"/>
          <w:szCs w:val="22"/>
        </w:rPr>
        <w:t xml:space="preserve"> in that section 61 of the Act does not make provision for such a cancelation; alternatively, postponement</w:t>
      </w:r>
      <w:r w:rsidRPr="005A4DBE">
        <w:rPr>
          <w:rFonts w:ascii="Arial" w:hAnsi="Arial" w:cs="Arial"/>
          <w:sz w:val="22"/>
          <w:szCs w:val="22"/>
        </w:rPr>
        <w:t>.</w:t>
      </w:r>
      <w:r>
        <w:rPr>
          <w:rFonts w:ascii="Arial" w:hAnsi="Arial" w:cs="Arial"/>
          <w:sz w:val="22"/>
          <w:szCs w:val="22"/>
        </w:rPr>
        <w:t xml:space="preserve">  Whilst I do not agree with this contention, it is not necessary for me to determine this aspect </w:t>
      </w:r>
      <w:r w:rsidR="00FB3AFF">
        <w:rPr>
          <w:rFonts w:ascii="Arial" w:hAnsi="Arial" w:cs="Arial"/>
          <w:sz w:val="22"/>
          <w:szCs w:val="22"/>
        </w:rPr>
        <w:t>given</w:t>
      </w:r>
      <w:r>
        <w:rPr>
          <w:rFonts w:ascii="Arial" w:hAnsi="Arial" w:cs="Arial"/>
          <w:sz w:val="22"/>
          <w:szCs w:val="22"/>
        </w:rPr>
        <w:t xml:space="preserve"> the finding to which I have arrived.   </w:t>
      </w:r>
    </w:p>
  </w:footnote>
  <w:footnote w:id="20">
    <w:p w14:paraId="23F3D8EA" w14:textId="727E5332" w:rsidR="0067242B" w:rsidRDefault="0067242B" w:rsidP="0067242B">
      <w:pPr>
        <w:pStyle w:val="FootnoteText"/>
        <w:spacing w:line="360" w:lineRule="auto"/>
        <w:jc w:val="both"/>
        <w:rPr>
          <w:rFonts w:ascii="Arial" w:hAnsi="Arial" w:cs="Arial"/>
          <w:sz w:val="22"/>
          <w:szCs w:val="22"/>
        </w:rPr>
      </w:pPr>
      <w:r w:rsidRPr="0067242B">
        <w:rPr>
          <w:rStyle w:val="FootnoteReference"/>
          <w:rFonts w:ascii="Arial" w:hAnsi="Arial" w:cs="Arial"/>
          <w:sz w:val="22"/>
          <w:szCs w:val="22"/>
        </w:rPr>
        <w:footnoteRef/>
      </w:r>
      <w:r w:rsidRPr="0067242B">
        <w:rPr>
          <w:rFonts w:ascii="Arial" w:hAnsi="Arial" w:cs="Arial"/>
          <w:sz w:val="22"/>
          <w:szCs w:val="22"/>
        </w:rPr>
        <w:t xml:space="preserve"> More particularly, the second to tenth respondents have failed to present evidence of a single primary fact in support of the aforesaid contention.</w:t>
      </w:r>
    </w:p>
    <w:p w14:paraId="2D9502B5" w14:textId="77777777" w:rsidR="00C74662" w:rsidRPr="005E3275" w:rsidRDefault="00C74662" w:rsidP="00C74662">
      <w:pPr>
        <w:pStyle w:val="FootnoteText"/>
        <w:spacing w:line="360" w:lineRule="auto"/>
        <w:jc w:val="both"/>
        <w:rPr>
          <w:rFonts w:ascii="Arial" w:hAnsi="Arial" w:cs="Arial"/>
          <w:sz w:val="22"/>
          <w:szCs w:val="22"/>
        </w:rPr>
      </w:pPr>
      <w:r w:rsidRPr="005E3275">
        <w:rPr>
          <w:rFonts w:ascii="Arial" w:hAnsi="Arial" w:cs="Arial"/>
          <w:i/>
          <w:iCs/>
          <w:sz w:val="22"/>
          <w:szCs w:val="22"/>
        </w:rPr>
        <w:t>Rees and Others v Harris and Others</w:t>
      </w:r>
      <w:r w:rsidRPr="005E3275">
        <w:rPr>
          <w:rFonts w:ascii="Arial" w:hAnsi="Arial" w:cs="Arial"/>
          <w:sz w:val="22"/>
          <w:szCs w:val="22"/>
        </w:rPr>
        <w:t xml:space="preserve"> 2012 (1) SA 583 (GSJ).</w:t>
      </w:r>
    </w:p>
    <w:p w14:paraId="48959805" w14:textId="77777777" w:rsidR="00C74662" w:rsidRPr="005E3275" w:rsidRDefault="00C74662" w:rsidP="00C74662">
      <w:pPr>
        <w:pStyle w:val="FootnoteText"/>
        <w:spacing w:line="360" w:lineRule="auto"/>
        <w:jc w:val="both"/>
        <w:rPr>
          <w:rFonts w:ascii="Arial" w:hAnsi="Arial" w:cs="Arial"/>
          <w:sz w:val="22"/>
          <w:szCs w:val="22"/>
        </w:rPr>
      </w:pPr>
      <w:r w:rsidRPr="005E3275">
        <w:rPr>
          <w:rFonts w:ascii="Arial" w:hAnsi="Arial" w:cs="Arial"/>
          <w:sz w:val="22"/>
          <w:szCs w:val="22"/>
        </w:rPr>
        <w:t xml:space="preserve">See also: </w:t>
      </w:r>
      <w:r w:rsidRPr="005E3275">
        <w:rPr>
          <w:rFonts w:ascii="Arial" w:hAnsi="Arial" w:cs="Arial"/>
          <w:i/>
          <w:iCs/>
          <w:sz w:val="22"/>
          <w:szCs w:val="22"/>
        </w:rPr>
        <w:t>Swissborough Diamond Mines (Pty) Limited and Other v Government of the Republic of South Africa and Others</w:t>
      </w:r>
      <w:r w:rsidRPr="005E3275">
        <w:rPr>
          <w:rFonts w:ascii="Arial" w:hAnsi="Arial" w:cs="Arial"/>
          <w:sz w:val="22"/>
          <w:szCs w:val="22"/>
        </w:rPr>
        <w:t xml:space="preserve"> 1999 (2) SA 279 (W).</w:t>
      </w:r>
    </w:p>
    <w:p w14:paraId="734A9D45" w14:textId="2DF5CF7C" w:rsidR="00C74662" w:rsidRPr="0067242B" w:rsidRDefault="00C74662" w:rsidP="00C74662">
      <w:pPr>
        <w:pStyle w:val="FootnoteText"/>
        <w:spacing w:line="360" w:lineRule="auto"/>
        <w:jc w:val="both"/>
        <w:rPr>
          <w:rFonts w:ascii="Arial" w:hAnsi="Arial" w:cs="Arial"/>
          <w:sz w:val="22"/>
          <w:szCs w:val="22"/>
        </w:rPr>
      </w:pPr>
      <w:r w:rsidRPr="005E3275">
        <w:rPr>
          <w:rFonts w:ascii="Arial" w:hAnsi="Arial" w:cs="Arial"/>
          <w:sz w:val="22"/>
          <w:szCs w:val="22"/>
        </w:rPr>
        <w:t xml:space="preserve">See also: </w:t>
      </w:r>
      <w:r w:rsidRPr="005E3275">
        <w:rPr>
          <w:rFonts w:ascii="Arial" w:hAnsi="Arial" w:cs="Arial"/>
          <w:i/>
          <w:iCs/>
          <w:sz w:val="22"/>
          <w:szCs w:val="22"/>
        </w:rPr>
        <w:t>Radebe and Others v Eastern Transvaal Development Board</w:t>
      </w:r>
      <w:r w:rsidRPr="005E3275">
        <w:rPr>
          <w:rFonts w:ascii="Arial" w:hAnsi="Arial" w:cs="Arial"/>
          <w:sz w:val="22"/>
          <w:szCs w:val="22"/>
        </w:rPr>
        <w:t xml:space="preserve"> 1988 (2) SA 785 (A).</w:t>
      </w:r>
    </w:p>
  </w:footnote>
  <w:footnote w:id="21">
    <w:p w14:paraId="26956570" w14:textId="166E6F57" w:rsidR="00BB75A3" w:rsidRPr="00BB75A3" w:rsidRDefault="00BB75A3" w:rsidP="00BB75A3">
      <w:pPr>
        <w:pStyle w:val="FootnoteText"/>
        <w:spacing w:line="360" w:lineRule="auto"/>
        <w:rPr>
          <w:rFonts w:ascii="Arial" w:hAnsi="Arial" w:cs="Arial"/>
          <w:sz w:val="22"/>
          <w:szCs w:val="22"/>
        </w:rPr>
      </w:pPr>
      <w:r w:rsidRPr="00BB75A3">
        <w:rPr>
          <w:rStyle w:val="FootnoteReference"/>
          <w:rFonts w:ascii="Arial" w:hAnsi="Arial" w:cs="Arial"/>
          <w:sz w:val="22"/>
          <w:szCs w:val="22"/>
        </w:rPr>
        <w:footnoteRef/>
      </w:r>
      <w:r w:rsidRPr="00BB75A3">
        <w:rPr>
          <w:rFonts w:ascii="Arial" w:hAnsi="Arial" w:cs="Arial"/>
          <w:sz w:val="22"/>
          <w:szCs w:val="22"/>
        </w:rPr>
        <w:t xml:space="preserve"> See sections 61(3)(a) and 61(3)(b) of the Act.</w:t>
      </w:r>
    </w:p>
  </w:footnote>
  <w:footnote w:id="22">
    <w:p w14:paraId="762DF964" w14:textId="7F3F1B8E" w:rsidR="00A76219" w:rsidRPr="00BB75A3" w:rsidRDefault="00A76219" w:rsidP="00BB75A3">
      <w:pPr>
        <w:pStyle w:val="FootnoteText"/>
        <w:spacing w:line="360" w:lineRule="auto"/>
        <w:jc w:val="both"/>
        <w:rPr>
          <w:rFonts w:ascii="Arial" w:hAnsi="Arial" w:cs="Arial"/>
          <w:sz w:val="22"/>
          <w:szCs w:val="22"/>
        </w:rPr>
      </w:pPr>
      <w:r w:rsidRPr="00BB75A3">
        <w:rPr>
          <w:rStyle w:val="FootnoteReference"/>
          <w:rFonts w:ascii="Arial" w:hAnsi="Arial" w:cs="Arial"/>
          <w:sz w:val="22"/>
          <w:szCs w:val="22"/>
        </w:rPr>
        <w:footnoteRef/>
      </w:r>
      <w:r w:rsidRPr="00BB75A3">
        <w:rPr>
          <w:rFonts w:ascii="Arial" w:hAnsi="Arial" w:cs="Arial"/>
          <w:sz w:val="22"/>
          <w:szCs w:val="22"/>
        </w:rPr>
        <w:t xml:space="preserve"> 1923 GWLD 182 at 184-185.</w:t>
      </w:r>
    </w:p>
  </w:footnote>
  <w:footnote w:id="23">
    <w:p w14:paraId="342EBE80" w14:textId="2D490DA8" w:rsidR="00CC6A4E" w:rsidRPr="00CC6A4E" w:rsidRDefault="00CC6A4E" w:rsidP="00CC6A4E">
      <w:pPr>
        <w:pStyle w:val="FootnoteText"/>
        <w:spacing w:line="360" w:lineRule="auto"/>
        <w:rPr>
          <w:rFonts w:ascii="Arial" w:hAnsi="Arial" w:cs="Arial"/>
          <w:color w:val="0A0A0A"/>
          <w:sz w:val="22"/>
          <w:szCs w:val="22"/>
          <w:shd w:val="clear" w:color="auto" w:fill="FFFFFF"/>
        </w:rPr>
      </w:pPr>
      <w:r w:rsidRPr="00CC6A4E">
        <w:rPr>
          <w:rStyle w:val="FootnoteReference"/>
          <w:rFonts w:ascii="Arial" w:hAnsi="Arial" w:cs="Arial"/>
          <w:sz w:val="22"/>
          <w:szCs w:val="22"/>
        </w:rPr>
        <w:footnoteRef/>
      </w:r>
      <w:r w:rsidRPr="00CC6A4E">
        <w:rPr>
          <w:rFonts w:ascii="Arial" w:hAnsi="Arial" w:cs="Arial"/>
          <w:sz w:val="22"/>
          <w:szCs w:val="22"/>
        </w:rPr>
        <w:t xml:space="preserve"> Which is final in nature.</w:t>
      </w:r>
      <w:r w:rsidRPr="00CC6A4E">
        <w:rPr>
          <w:rFonts w:ascii="Arial" w:hAnsi="Arial" w:cs="Arial"/>
          <w:color w:val="0A0A0A"/>
          <w:sz w:val="22"/>
          <w:szCs w:val="22"/>
          <w:shd w:val="clear" w:color="auto" w:fill="FFFFFF"/>
        </w:rPr>
        <w:t> </w:t>
      </w:r>
    </w:p>
    <w:p w14:paraId="04CF2E04" w14:textId="77777777" w:rsidR="00D10DB4" w:rsidRPr="00D10DB4" w:rsidRDefault="00CC6A4E" w:rsidP="00D10DB4">
      <w:pPr>
        <w:pStyle w:val="FootnoteText"/>
        <w:spacing w:line="360" w:lineRule="auto"/>
        <w:jc w:val="both"/>
        <w:rPr>
          <w:rFonts w:ascii="Arial" w:hAnsi="Arial" w:cs="Arial"/>
          <w:color w:val="0A0A0A"/>
          <w:sz w:val="22"/>
          <w:szCs w:val="22"/>
          <w:shd w:val="clear" w:color="auto" w:fill="FFFFFF"/>
        </w:rPr>
      </w:pPr>
      <w:r>
        <w:rPr>
          <w:rFonts w:ascii="Arial" w:hAnsi="Arial" w:cs="Arial"/>
          <w:color w:val="0A0A0A"/>
          <w:sz w:val="22"/>
          <w:szCs w:val="22"/>
          <w:shd w:val="clear" w:color="auto" w:fill="FFFFFF"/>
        </w:rPr>
        <w:t xml:space="preserve">In </w:t>
      </w:r>
      <w:r w:rsidRPr="00CC6A4E">
        <w:rPr>
          <w:rFonts w:ascii="Arial" w:hAnsi="Arial" w:cs="Arial"/>
          <w:i/>
          <w:iCs/>
          <w:color w:val="0A0A0A"/>
          <w:sz w:val="22"/>
          <w:szCs w:val="22"/>
          <w:shd w:val="clear" w:color="auto" w:fill="FFFFFF"/>
        </w:rPr>
        <w:t>Liberty Group LTD and Others v Mall Space Management CC</w:t>
      </w:r>
      <w:r>
        <w:rPr>
          <w:rFonts w:ascii="Arial" w:hAnsi="Arial" w:cs="Arial"/>
          <w:color w:val="0A0A0A"/>
          <w:sz w:val="22"/>
          <w:szCs w:val="22"/>
          <w:shd w:val="clear" w:color="auto" w:fill="FFFFFF"/>
        </w:rPr>
        <w:t xml:space="preserve"> </w:t>
      </w:r>
      <w:r w:rsidRPr="00CC6A4E">
        <w:rPr>
          <w:rFonts w:ascii="Arial" w:hAnsi="Arial" w:cs="Arial"/>
          <w:color w:val="0A0A0A"/>
          <w:sz w:val="22"/>
          <w:szCs w:val="22"/>
          <w:shd w:val="clear" w:color="auto" w:fill="FFFFFF"/>
        </w:rPr>
        <w:t xml:space="preserve">2020 (1) SA 30 (SCA) (1 </w:t>
      </w:r>
      <w:r w:rsidRPr="00D10DB4">
        <w:rPr>
          <w:rFonts w:ascii="Arial" w:hAnsi="Arial" w:cs="Arial"/>
          <w:color w:val="0A0A0A"/>
          <w:sz w:val="22"/>
          <w:szCs w:val="22"/>
          <w:shd w:val="clear" w:color="auto" w:fill="FFFFFF"/>
        </w:rPr>
        <w:t>October 2019), the Supreme Court of Appeal recounted the requirements of a final interdict at paragraph 20</w:t>
      </w:r>
      <w:r w:rsidR="00D10DB4" w:rsidRPr="00D10DB4">
        <w:rPr>
          <w:rFonts w:ascii="Arial" w:hAnsi="Arial" w:cs="Arial"/>
          <w:color w:val="0A0A0A"/>
          <w:sz w:val="22"/>
          <w:szCs w:val="22"/>
          <w:shd w:val="clear" w:color="auto" w:fill="FFFFFF"/>
        </w:rPr>
        <w:t>, which requirements I found to be present on the facts of the present proceedings:</w:t>
      </w:r>
    </w:p>
    <w:p w14:paraId="749545A6" w14:textId="77777777" w:rsidR="00D10DB4" w:rsidRPr="00D10DB4" w:rsidRDefault="00D10DB4" w:rsidP="00D10DB4">
      <w:pPr>
        <w:pStyle w:val="FootnoteText"/>
        <w:spacing w:line="360" w:lineRule="auto"/>
        <w:jc w:val="both"/>
        <w:rPr>
          <w:rFonts w:ascii="Arial" w:hAnsi="Arial" w:cs="Arial"/>
          <w:color w:val="0A0A0A"/>
          <w:sz w:val="22"/>
          <w:szCs w:val="22"/>
          <w:shd w:val="clear" w:color="auto" w:fill="FFFFFF"/>
        </w:rPr>
      </w:pPr>
    </w:p>
    <w:p w14:paraId="7FEEACA9" w14:textId="2162E46A" w:rsidR="00CC6A4E" w:rsidRPr="00D10DB4" w:rsidRDefault="00D10DB4" w:rsidP="00D10DB4">
      <w:pPr>
        <w:pStyle w:val="FootnoteText"/>
        <w:spacing w:line="360" w:lineRule="auto"/>
        <w:jc w:val="both"/>
        <w:rPr>
          <w:rFonts w:ascii="Arial" w:hAnsi="Arial" w:cs="Arial"/>
          <w:i/>
          <w:iCs/>
          <w:color w:val="0A0A0A"/>
          <w:sz w:val="22"/>
          <w:szCs w:val="22"/>
          <w:shd w:val="clear" w:color="auto" w:fill="FFFFFF"/>
        </w:rPr>
      </w:pPr>
      <w:r w:rsidRPr="00D10DB4">
        <w:rPr>
          <w:rFonts w:ascii="Arial" w:hAnsi="Arial" w:cs="Arial"/>
          <w:i/>
          <w:iCs/>
          <w:color w:val="242121"/>
          <w:sz w:val="22"/>
          <w:szCs w:val="22"/>
          <w:shd w:val="clear" w:color="auto" w:fill="FFFFFF"/>
        </w:rPr>
        <w:t>“[22] The law in regard to the grant of a final interdict is settled. An applicant for an interdict must show the clear right; an injury actually committed or reasonably apprehended; and the absence of similar protection by any other remedy. It was held by this court in Hotz v University of Cape Town that once the applicant has established the three requisite elements for the grant of an interdict the scope, if any, for refusing relief is limited and that there is no general discretion to refuse relief.</w:t>
      </w:r>
      <w:r w:rsidRPr="00D10DB4">
        <w:rPr>
          <w:rFonts w:ascii="Arial" w:hAnsi="Arial" w:cs="Arial"/>
          <w:i/>
          <w:iCs/>
          <w:color w:val="0A0A0A"/>
          <w:sz w:val="22"/>
          <w:szCs w:val="22"/>
          <w:shd w:val="clear" w:color="auto" w:fill="FFFFFF"/>
        </w:rPr>
        <w:t>”</w:t>
      </w:r>
    </w:p>
  </w:footnote>
  <w:footnote w:id="24">
    <w:p w14:paraId="3FA2F2DF" w14:textId="2787DB40" w:rsidR="00D10DB4" w:rsidRPr="00D10DB4" w:rsidRDefault="00D10DB4">
      <w:pPr>
        <w:pStyle w:val="FootnoteText"/>
        <w:rPr>
          <w:rFonts w:ascii="Arial" w:hAnsi="Arial" w:cs="Arial"/>
          <w:sz w:val="22"/>
          <w:szCs w:val="22"/>
        </w:rPr>
      </w:pPr>
      <w:r w:rsidRPr="00D10DB4">
        <w:rPr>
          <w:rStyle w:val="FootnoteReference"/>
          <w:rFonts w:ascii="Arial" w:hAnsi="Arial" w:cs="Arial"/>
          <w:sz w:val="22"/>
          <w:szCs w:val="22"/>
        </w:rPr>
        <w:footnoteRef/>
      </w:r>
      <w:r w:rsidRPr="00D10DB4">
        <w:rPr>
          <w:rFonts w:ascii="Arial" w:hAnsi="Arial" w:cs="Arial"/>
          <w:sz w:val="22"/>
          <w:szCs w:val="22"/>
        </w:rPr>
        <w:t xml:space="preserve"> Recorded in footnote 6 (</w:t>
      </w:r>
      <w:r w:rsidRPr="00D10DB4">
        <w:rPr>
          <w:rFonts w:ascii="Arial" w:hAnsi="Arial" w:cs="Arial"/>
          <w:i/>
          <w:iCs/>
          <w:sz w:val="22"/>
          <w:szCs w:val="22"/>
        </w:rPr>
        <w:t>supra</w:t>
      </w:r>
      <w:r w:rsidRPr="00D10DB4">
        <w:rPr>
          <w:rFonts w:ascii="Arial" w:hAnsi="Arial" w:cs="Arial"/>
          <w:sz w:val="22"/>
          <w:szCs w:val="22"/>
        </w:rPr>
        <w:t>).</w:t>
      </w:r>
    </w:p>
  </w:footnote>
  <w:footnote w:id="25">
    <w:p w14:paraId="50F66F61" w14:textId="26D1A391" w:rsidR="000E51D2" w:rsidRPr="00CD5C6E" w:rsidRDefault="000E51D2" w:rsidP="00CD5C6E">
      <w:pPr>
        <w:pStyle w:val="FootnoteText"/>
        <w:spacing w:line="360" w:lineRule="auto"/>
        <w:rPr>
          <w:rFonts w:ascii="Arial" w:hAnsi="Arial" w:cs="Arial"/>
          <w:sz w:val="22"/>
          <w:szCs w:val="22"/>
        </w:rPr>
      </w:pPr>
      <w:r w:rsidRPr="00CD5C6E">
        <w:rPr>
          <w:rStyle w:val="FootnoteReference"/>
          <w:rFonts w:ascii="Arial" w:hAnsi="Arial" w:cs="Arial"/>
          <w:sz w:val="22"/>
          <w:szCs w:val="22"/>
        </w:rPr>
        <w:footnoteRef/>
      </w:r>
      <w:r w:rsidRPr="00CD5C6E">
        <w:rPr>
          <w:rFonts w:ascii="Arial" w:hAnsi="Arial" w:cs="Arial"/>
          <w:sz w:val="22"/>
          <w:szCs w:val="22"/>
        </w:rPr>
        <w:t xml:space="preserve"> And not </w:t>
      </w:r>
      <w:r w:rsidRPr="00CD5C6E">
        <w:rPr>
          <w:rFonts w:ascii="Arial" w:hAnsi="Arial" w:cs="Arial"/>
          <w:i/>
          <w:iCs/>
          <w:sz w:val="22"/>
          <w:szCs w:val="22"/>
        </w:rPr>
        <w:t>ex parte</w:t>
      </w:r>
      <w:r w:rsidRPr="00CD5C6E">
        <w:rPr>
          <w:rFonts w:ascii="Arial" w:hAnsi="Arial" w:cs="Arial"/>
          <w:sz w:val="22"/>
          <w:szCs w:val="22"/>
        </w:rPr>
        <w:t>.</w:t>
      </w:r>
    </w:p>
  </w:footnote>
  <w:footnote w:id="26">
    <w:p w14:paraId="53A43D0D" w14:textId="6D6621C6" w:rsidR="005C44CD" w:rsidRPr="00CD5C6E" w:rsidRDefault="005C44CD" w:rsidP="00CD5C6E">
      <w:pPr>
        <w:pStyle w:val="FootnoteText"/>
        <w:spacing w:line="360" w:lineRule="auto"/>
        <w:rPr>
          <w:rFonts w:ascii="Arial" w:hAnsi="Arial" w:cs="Arial"/>
          <w:sz w:val="22"/>
          <w:szCs w:val="22"/>
        </w:rPr>
      </w:pPr>
      <w:r w:rsidRPr="00CD5C6E">
        <w:rPr>
          <w:rStyle w:val="FootnoteReference"/>
          <w:rFonts w:ascii="Arial" w:hAnsi="Arial" w:cs="Arial"/>
          <w:sz w:val="22"/>
          <w:szCs w:val="22"/>
        </w:rPr>
        <w:footnoteRef/>
      </w:r>
      <w:r w:rsidRPr="00CD5C6E">
        <w:rPr>
          <w:rFonts w:ascii="Arial" w:hAnsi="Arial" w:cs="Arial"/>
          <w:sz w:val="22"/>
          <w:szCs w:val="22"/>
        </w:rPr>
        <w:t xml:space="preserve"> See footnote 14.</w:t>
      </w:r>
    </w:p>
  </w:footnote>
  <w:footnote w:id="27">
    <w:p w14:paraId="1EE1D354" w14:textId="32044853" w:rsidR="00C81C82" w:rsidRPr="007731CC" w:rsidRDefault="00C81C82">
      <w:pPr>
        <w:pStyle w:val="FootnoteText"/>
        <w:rPr>
          <w:rFonts w:ascii="Arial" w:hAnsi="Arial" w:cs="Arial"/>
          <w:sz w:val="22"/>
          <w:szCs w:val="22"/>
          <w:lang w:val="en-US"/>
        </w:rPr>
      </w:pPr>
      <w:r w:rsidRPr="007731CC">
        <w:rPr>
          <w:rStyle w:val="FootnoteReference"/>
          <w:rFonts w:ascii="Arial" w:hAnsi="Arial" w:cs="Arial"/>
          <w:sz w:val="22"/>
          <w:szCs w:val="22"/>
        </w:rPr>
        <w:footnoteRef/>
      </w:r>
      <w:r w:rsidRPr="007731CC">
        <w:rPr>
          <w:rFonts w:ascii="Arial" w:hAnsi="Arial" w:cs="Arial"/>
          <w:sz w:val="22"/>
          <w:szCs w:val="22"/>
        </w:rPr>
        <w:t xml:space="preserve"> </w:t>
      </w:r>
      <w:r w:rsidRPr="007731CC">
        <w:rPr>
          <w:rFonts w:ascii="Arial" w:hAnsi="Arial" w:cs="Arial"/>
          <w:sz w:val="22"/>
          <w:szCs w:val="22"/>
          <w:lang w:val="en-US"/>
        </w:rPr>
        <w:t>1977 (2) 287 (TPD).</w:t>
      </w:r>
    </w:p>
  </w:footnote>
  <w:footnote w:id="28">
    <w:p w14:paraId="2871E7F2" w14:textId="047E1502" w:rsidR="00C623A9" w:rsidRPr="00C623A9" w:rsidRDefault="00C623A9" w:rsidP="00C623A9">
      <w:pPr>
        <w:pStyle w:val="FootnoteText"/>
        <w:spacing w:line="360" w:lineRule="auto"/>
        <w:jc w:val="both"/>
        <w:rPr>
          <w:rFonts w:ascii="Arial" w:hAnsi="Arial" w:cs="Arial"/>
          <w:sz w:val="22"/>
          <w:szCs w:val="22"/>
        </w:rPr>
      </w:pPr>
      <w:r w:rsidRPr="00C623A9">
        <w:rPr>
          <w:rStyle w:val="FootnoteReference"/>
          <w:rFonts w:ascii="Arial" w:hAnsi="Arial" w:cs="Arial"/>
          <w:sz w:val="22"/>
          <w:szCs w:val="22"/>
        </w:rPr>
        <w:footnoteRef/>
      </w:r>
      <w:r w:rsidRPr="00C623A9">
        <w:rPr>
          <w:rFonts w:ascii="Arial" w:hAnsi="Arial" w:cs="Arial"/>
          <w:sz w:val="22"/>
          <w:szCs w:val="22"/>
        </w:rPr>
        <w:t xml:space="preserve"> In which the second to tenth respondents seek: (i) a full accounting regarding the monies transferred to Ah Shene Attorneys; and (ii) </w:t>
      </w:r>
      <w:r w:rsidR="0075206E">
        <w:rPr>
          <w:rFonts w:ascii="Arial" w:hAnsi="Arial" w:cs="Arial"/>
          <w:sz w:val="22"/>
          <w:szCs w:val="22"/>
        </w:rPr>
        <w:t xml:space="preserve">an </w:t>
      </w:r>
      <w:r w:rsidRPr="00C623A9">
        <w:rPr>
          <w:rFonts w:ascii="Arial" w:hAnsi="Arial" w:cs="Arial"/>
          <w:sz w:val="22"/>
          <w:szCs w:val="22"/>
        </w:rPr>
        <w:t xml:space="preserve">order of court directing the convening of a shareholders meeting.  </w:t>
      </w:r>
      <w:r w:rsidR="007C0EFC">
        <w:rPr>
          <w:rFonts w:ascii="Arial" w:hAnsi="Arial" w:cs="Arial"/>
          <w:sz w:val="22"/>
          <w:szCs w:val="22"/>
        </w:rPr>
        <w:t xml:space="preserve">In respect of the latter relief, </w:t>
      </w:r>
      <w:r w:rsidRPr="00C623A9">
        <w:rPr>
          <w:rFonts w:ascii="Arial" w:hAnsi="Arial" w:cs="Arial"/>
          <w:sz w:val="22"/>
          <w:szCs w:val="22"/>
        </w:rPr>
        <w:t>no application in terms of section 61(13) of the Act serves before me.</w:t>
      </w:r>
    </w:p>
  </w:footnote>
  <w:footnote w:id="29">
    <w:p w14:paraId="6F0FE453" w14:textId="3C7B1D41" w:rsidR="00C623A9" w:rsidRPr="00C623A9" w:rsidRDefault="00C623A9" w:rsidP="00C623A9">
      <w:pPr>
        <w:pStyle w:val="FootnoteText"/>
        <w:spacing w:line="360" w:lineRule="auto"/>
        <w:jc w:val="both"/>
        <w:rPr>
          <w:rFonts w:ascii="Arial" w:hAnsi="Arial" w:cs="Arial"/>
          <w:sz w:val="22"/>
          <w:szCs w:val="22"/>
        </w:rPr>
      </w:pPr>
      <w:r w:rsidRPr="00C623A9">
        <w:rPr>
          <w:rStyle w:val="FootnoteReference"/>
          <w:rFonts w:ascii="Arial" w:hAnsi="Arial" w:cs="Arial"/>
          <w:sz w:val="22"/>
          <w:szCs w:val="22"/>
        </w:rPr>
        <w:footnoteRef/>
      </w:r>
      <w:r w:rsidRPr="00C623A9">
        <w:rPr>
          <w:rFonts w:ascii="Arial" w:hAnsi="Arial" w:cs="Arial"/>
          <w:sz w:val="22"/>
          <w:szCs w:val="22"/>
        </w:rPr>
        <w:t xml:space="preserve"> In the counter application.</w:t>
      </w:r>
    </w:p>
  </w:footnote>
  <w:footnote w:id="30">
    <w:p w14:paraId="5B2A1387" w14:textId="77777777" w:rsidR="00F00891" w:rsidRPr="00C623A9" w:rsidRDefault="00F00891" w:rsidP="00C623A9">
      <w:pPr>
        <w:pStyle w:val="FootnoteText"/>
        <w:spacing w:line="360" w:lineRule="auto"/>
        <w:jc w:val="both"/>
        <w:rPr>
          <w:rFonts w:ascii="Arial" w:hAnsi="Arial" w:cs="Arial"/>
          <w:sz w:val="22"/>
          <w:szCs w:val="22"/>
        </w:rPr>
      </w:pPr>
      <w:r w:rsidRPr="00C623A9">
        <w:rPr>
          <w:rStyle w:val="FootnoteReference"/>
          <w:rFonts w:ascii="Arial" w:hAnsi="Arial" w:cs="Arial"/>
          <w:sz w:val="22"/>
          <w:szCs w:val="22"/>
        </w:rPr>
        <w:footnoteRef/>
      </w:r>
      <w:r w:rsidRPr="00C623A9">
        <w:rPr>
          <w:rFonts w:ascii="Arial" w:hAnsi="Arial" w:cs="Arial"/>
          <w:sz w:val="22"/>
          <w:szCs w:val="22"/>
        </w:rPr>
        <w:t xml:space="preserve"> </w:t>
      </w:r>
      <w:r w:rsidRPr="00C623A9">
        <w:rPr>
          <w:rFonts w:ascii="Arial" w:hAnsi="Arial" w:cs="Arial"/>
          <w:i/>
          <w:iCs/>
          <w:color w:val="242121"/>
          <w:sz w:val="22"/>
          <w:szCs w:val="22"/>
          <w:lang w:val="en-GB" w:eastAsia="en-ZA"/>
        </w:rPr>
        <w:t xml:space="preserve">Aquatur </w:t>
      </w:r>
      <w:r w:rsidRPr="00C623A9">
        <w:rPr>
          <w:rFonts w:ascii="Arial" w:hAnsi="Arial" w:cs="Arial"/>
          <w:i/>
          <w:iCs/>
          <w:sz w:val="22"/>
          <w:szCs w:val="22"/>
          <w:lang w:val="en-GB" w:eastAsia="en-ZA"/>
        </w:rPr>
        <w:t>(Pty) Ltd v Sacks </w:t>
      </w:r>
      <w:hyperlink r:id="rId1" w:tooltip="View LawCiteRecord" w:history="1">
        <w:r w:rsidRPr="00C623A9">
          <w:rPr>
            <w:rFonts w:ascii="Arial" w:hAnsi="Arial" w:cs="Arial"/>
            <w:sz w:val="22"/>
            <w:szCs w:val="22"/>
            <w:lang w:val="en-GB" w:eastAsia="en-ZA"/>
          </w:rPr>
          <w:t>1989 (1) SA 56</w:t>
        </w:r>
      </w:hyperlink>
      <w:r w:rsidRPr="00C623A9">
        <w:rPr>
          <w:rFonts w:ascii="Arial" w:hAnsi="Arial" w:cs="Arial"/>
          <w:sz w:val="22"/>
          <w:szCs w:val="22"/>
          <w:lang w:val="en-GB" w:eastAsia="en-ZA"/>
        </w:rPr>
        <w:t> (A) at 62A-F; </w:t>
      </w:r>
      <w:r w:rsidRPr="00C623A9">
        <w:rPr>
          <w:rFonts w:ascii="Arial" w:hAnsi="Arial" w:cs="Arial"/>
          <w:i/>
          <w:iCs/>
          <w:sz w:val="22"/>
          <w:szCs w:val="22"/>
          <w:lang w:val="en-GB" w:eastAsia="en-ZA"/>
        </w:rPr>
        <w:t>Bowring N.O. v Vrededorp Properties CC</w:t>
      </w:r>
      <w:r w:rsidRPr="00C623A9">
        <w:rPr>
          <w:rFonts w:ascii="Arial" w:hAnsi="Arial" w:cs="Arial"/>
          <w:sz w:val="22"/>
          <w:szCs w:val="22"/>
          <w:lang w:val="en-GB" w:eastAsia="en-ZA"/>
        </w:rPr>
        <w:t xml:space="preserve"> 2007 (5) SA 391 (SCA) at paragraph 21; </w:t>
      </w:r>
      <w:r w:rsidRPr="00C623A9">
        <w:rPr>
          <w:rFonts w:ascii="Arial" w:hAnsi="Arial" w:cs="Arial"/>
          <w:i/>
          <w:iCs/>
          <w:sz w:val="22"/>
          <w:szCs w:val="22"/>
          <w:lang w:val="en-GB" w:eastAsia="en-ZA"/>
        </w:rPr>
        <w:t>Transvaal Agricultural Union v Minister of Agriculture and Land Affairs </w:t>
      </w:r>
      <w:hyperlink r:id="rId2" w:tooltip="View LawCiteRecord" w:history="1">
        <w:r w:rsidRPr="00C623A9">
          <w:rPr>
            <w:rFonts w:ascii="Arial" w:hAnsi="Arial" w:cs="Arial"/>
            <w:sz w:val="22"/>
            <w:szCs w:val="22"/>
            <w:lang w:val="en-GB" w:eastAsia="en-ZA"/>
          </w:rPr>
          <w:t>2005 (4) SA 212</w:t>
        </w:r>
      </w:hyperlink>
      <w:r w:rsidRPr="00C623A9">
        <w:rPr>
          <w:rFonts w:ascii="Arial" w:hAnsi="Arial" w:cs="Arial"/>
          <w:sz w:val="22"/>
          <w:szCs w:val="22"/>
          <w:lang w:val="en-GB" w:eastAsia="en-ZA"/>
        </w:rPr>
        <w:t> (SCA) paras 64-66).</w:t>
      </w:r>
    </w:p>
  </w:footnote>
  <w:footnote w:id="31">
    <w:p w14:paraId="0A1BCED2" w14:textId="273BCFBC" w:rsidR="00D50684" w:rsidRPr="00311D96" w:rsidRDefault="00D50684" w:rsidP="00311D96">
      <w:pPr>
        <w:pStyle w:val="FootnoteText"/>
        <w:spacing w:line="360" w:lineRule="auto"/>
        <w:rPr>
          <w:rFonts w:ascii="Arial" w:hAnsi="Arial" w:cs="Arial"/>
          <w:sz w:val="22"/>
          <w:szCs w:val="22"/>
          <w:lang w:val="en-US"/>
        </w:rPr>
      </w:pPr>
      <w:r w:rsidRPr="00311D96">
        <w:rPr>
          <w:rStyle w:val="FootnoteReference"/>
          <w:rFonts w:ascii="Arial" w:hAnsi="Arial" w:cs="Arial"/>
          <w:sz w:val="22"/>
          <w:szCs w:val="22"/>
        </w:rPr>
        <w:footnoteRef/>
      </w:r>
      <w:r w:rsidRPr="00311D96">
        <w:rPr>
          <w:rFonts w:ascii="Arial" w:hAnsi="Arial" w:cs="Arial"/>
          <w:sz w:val="22"/>
          <w:szCs w:val="22"/>
        </w:rPr>
        <w:t xml:space="preserve"> </w:t>
      </w:r>
      <w:r w:rsidRPr="00311D96">
        <w:rPr>
          <w:rFonts w:ascii="Arial" w:hAnsi="Arial" w:cs="Arial"/>
          <w:sz w:val="22"/>
          <w:szCs w:val="22"/>
          <w:lang w:val="en-US"/>
        </w:rPr>
        <w:t>Section 61(13) of the Act.</w:t>
      </w:r>
    </w:p>
  </w:footnote>
  <w:footnote w:id="32">
    <w:p w14:paraId="7A9FB70A" w14:textId="75DF4E74" w:rsidR="00311D96" w:rsidRPr="00311D96" w:rsidRDefault="00311D96" w:rsidP="00311D96">
      <w:pPr>
        <w:pStyle w:val="FootnoteText"/>
        <w:spacing w:line="360" w:lineRule="auto"/>
        <w:rPr>
          <w:rFonts w:ascii="Arial" w:hAnsi="Arial" w:cs="Arial"/>
          <w:sz w:val="22"/>
          <w:szCs w:val="22"/>
          <w:lang w:val="en-US"/>
        </w:rPr>
      </w:pPr>
      <w:r w:rsidRPr="00311D96">
        <w:rPr>
          <w:rStyle w:val="FootnoteReference"/>
          <w:rFonts w:ascii="Arial" w:hAnsi="Arial" w:cs="Arial"/>
          <w:sz w:val="22"/>
          <w:szCs w:val="22"/>
        </w:rPr>
        <w:footnoteRef/>
      </w:r>
      <w:r w:rsidRPr="00311D96">
        <w:rPr>
          <w:rFonts w:ascii="Arial" w:hAnsi="Arial" w:cs="Arial"/>
          <w:sz w:val="22"/>
          <w:szCs w:val="22"/>
        </w:rPr>
        <w:t xml:space="preserve"> </w:t>
      </w:r>
      <w:r w:rsidR="000E6CCE">
        <w:rPr>
          <w:rFonts w:ascii="Arial" w:hAnsi="Arial" w:cs="Arial"/>
          <w:sz w:val="22"/>
          <w:szCs w:val="22"/>
          <w:lang w:val="en-US"/>
        </w:rPr>
        <w:t>T</w:t>
      </w:r>
      <w:r w:rsidRPr="00311D96">
        <w:rPr>
          <w:rFonts w:ascii="Arial" w:hAnsi="Arial" w:cs="Arial"/>
          <w:sz w:val="22"/>
          <w:szCs w:val="22"/>
          <w:lang w:val="en-US"/>
        </w:rPr>
        <w:t xml:space="preserve">hat the Municipality is currently </w:t>
      </w:r>
      <w:r>
        <w:rPr>
          <w:rFonts w:ascii="Arial" w:hAnsi="Arial" w:cs="Arial"/>
          <w:sz w:val="22"/>
          <w:szCs w:val="22"/>
          <w:lang w:val="en-US"/>
        </w:rPr>
        <w:t>asserting</w:t>
      </w:r>
      <w:r w:rsidRPr="00311D96">
        <w:rPr>
          <w:rFonts w:ascii="Arial" w:hAnsi="Arial" w:cs="Arial"/>
          <w:sz w:val="22"/>
          <w:szCs w:val="22"/>
          <w:lang w:val="en-US"/>
        </w:rPr>
        <w:t xml:space="preserve"> its rights in terms </w:t>
      </w:r>
      <w:r w:rsidR="000E6CCE">
        <w:rPr>
          <w:rFonts w:ascii="Arial" w:hAnsi="Arial" w:cs="Arial"/>
          <w:sz w:val="22"/>
          <w:szCs w:val="22"/>
          <w:lang w:val="en-US"/>
        </w:rPr>
        <w:t>of such agreement</w:t>
      </w:r>
      <w:r w:rsidRPr="00311D96">
        <w:rPr>
          <w:rFonts w:ascii="Arial" w:hAnsi="Arial" w:cs="Arial"/>
          <w:sz w:val="22"/>
          <w:szCs w:val="22"/>
          <w:lang w:val="en-US"/>
        </w:rPr>
        <w:t>, which was recorded</w:t>
      </w:r>
      <w:r w:rsidR="009A5E25">
        <w:rPr>
          <w:rFonts w:ascii="Arial" w:hAnsi="Arial" w:cs="Arial"/>
          <w:sz w:val="22"/>
          <w:szCs w:val="22"/>
          <w:lang w:val="en-US"/>
        </w:rPr>
        <w:t>, by agreement,</w:t>
      </w:r>
      <w:r w:rsidRPr="00311D96">
        <w:rPr>
          <w:rFonts w:ascii="Arial" w:hAnsi="Arial" w:cs="Arial"/>
          <w:sz w:val="22"/>
          <w:szCs w:val="22"/>
          <w:lang w:val="en-US"/>
        </w:rPr>
        <w:t xml:space="preserve"> in the order granted </w:t>
      </w:r>
      <w:r>
        <w:rPr>
          <w:rFonts w:ascii="Arial" w:hAnsi="Arial" w:cs="Arial"/>
          <w:sz w:val="22"/>
          <w:szCs w:val="22"/>
          <w:lang w:val="en-US"/>
        </w:rPr>
        <w:t>by Botha AJ</w:t>
      </w:r>
      <w:r w:rsidR="000E6CCE">
        <w:rPr>
          <w:rFonts w:ascii="Arial" w:hAnsi="Arial" w:cs="Arial"/>
          <w:sz w:val="22"/>
          <w:szCs w:val="22"/>
          <w:lang w:val="en-US"/>
        </w:rPr>
        <w:t>, also does not create such an interest</w:t>
      </w:r>
      <w:r>
        <w:rPr>
          <w:rFonts w:ascii="Arial" w:hAnsi="Arial" w:cs="Arial"/>
          <w:sz w:val="22"/>
          <w:szCs w:val="22"/>
          <w:lang w:val="en-US"/>
        </w:rPr>
        <w:t>.</w:t>
      </w:r>
      <w:r w:rsidRPr="00311D96">
        <w:rPr>
          <w:rFonts w:ascii="Arial" w:hAnsi="Arial" w:cs="Arial"/>
          <w:sz w:val="22"/>
          <w:szCs w:val="22"/>
          <w:lang w:val="en-US"/>
        </w:rPr>
        <w:t xml:space="preserve"> </w:t>
      </w:r>
    </w:p>
  </w:footnote>
  <w:footnote w:id="33">
    <w:p w14:paraId="4044ECA9" w14:textId="56156AC7" w:rsidR="00D242B7" w:rsidRPr="00D242B7" w:rsidRDefault="00D242B7" w:rsidP="00D242B7">
      <w:pPr>
        <w:pStyle w:val="FootnoteText"/>
        <w:spacing w:line="360" w:lineRule="auto"/>
        <w:jc w:val="both"/>
        <w:rPr>
          <w:rFonts w:ascii="Arial" w:hAnsi="Arial" w:cs="Arial"/>
          <w:sz w:val="22"/>
          <w:szCs w:val="22"/>
        </w:rPr>
      </w:pPr>
      <w:r w:rsidRPr="00D242B7">
        <w:rPr>
          <w:rStyle w:val="FootnoteReference"/>
          <w:rFonts w:ascii="Arial" w:hAnsi="Arial" w:cs="Arial"/>
          <w:sz w:val="22"/>
          <w:szCs w:val="22"/>
        </w:rPr>
        <w:footnoteRef/>
      </w:r>
      <w:r w:rsidRPr="00D242B7">
        <w:rPr>
          <w:rFonts w:ascii="Arial" w:hAnsi="Arial" w:cs="Arial"/>
          <w:sz w:val="22"/>
          <w:szCs w:val="22"/>
        </w:rPr>
        <w:t xml:space="preserve"> To the extent that I do not deal with each and every submission </w:t>
      </w:r>
      <w:r>
        <w:rPr>
          <w:rFonts w:ascii="Arial" w:hAnsi="Arial" w:cs="Arial"/>
          <w:sz w:val="22"/>
          <w:szCs w:val="22"/>
        </w:rPr>
        <w:t xml:space="preserve">made in argument </w:t>
      </w:r>
      <w:r w:rsidRPr="00D242B7">
        <w:rPr>
          <w:rFonts w:ascii="Arial" w:hAnsi="Arial" w:cs="Arial"/>
          <w:sz w:val="22"/>
          <w:szCs w:val="22"/>
        </w:rPr>
        <w:t xml:space="preserve">in respect of costs, this should not be taken to mean that </w:t>
      </w:r>
      <w:r w:rsidR="004F7D63">
        <w:rPr>
          <w:rFonts w:ascii="Arial" w:hAnsi="Arial" w:cs="Arial"/>
          <w:sz w:val="22"/>
          <w:szCs w:val="22"/>
        </w:rPr>
        <w:t xml:space="preserve">they </w:t>
      </w:r>
      <w:r>
        <w:rPr>
          <w:rFonts w:ascii="Arial" w:hAnsi="Arial" w:cs="Arial"/>
          <w:sz w:val="22"/>
          <w:szCs w:val="22"/>
        </w:rPr>
        <w:t>were not</w:t>
      </w:r>
      <w:r w:rsidRPr="00D242B7">
        <w:rPr>
          <w:rFonts w:ascii="Arial" w:hAnsi="Arial" w:cs="Arial"/>
          <w:sz w:val="22"/>
          <w:szCs w:val="22"/>
        </w:rPr>
        <w:t xml:space="preserve"> considered by me.  All submissions were taken into account in</w:t>
      </w:r>
      <w:r>
        <w:rPr>
          <w:rFonts w:ascii="Arial" w:hAnsi="Arial" w:cs="Arial"/>
          <w:sz w:val="22"/>
          <w:szCs w:val="22"/>
        </w:rPr>
        <w:t xml:space="preserve"> exercis</w:t>
      </w:r>
      <w:r w:rsidR="004F7D63">
        <w:rPr>
          <w:rFonts w:ascii="Arial" w:hAnsi="Arial" w:cs="Arial"/>
          <w:sz w:val="22"/>
          <w:szCs w:val="22"/>
        </w:rPr>
        <w:t>ing</w:t>
      </w:r>
      <w:r>
        <w:rPr>
          <w:rFonts w:ascii="Arial" w:hAnsi="Arial" w:cs="Arial"/>
          <w:sz w:val="22"/>
          <w:szCs w:val="22"/>
        </w:rPr>
        <w:t xml:space="preserve"> my discretion.</w:t>
      </w:r>
      <w:r w:rsidRPr="00D242B7">
        <w:rPr>
          <w:rFonts w:ascii="Arial" w:hAnsi="Arial" w:cs="Arial"/>
          <w:sz w:val="22"/>
          <w:szCs w:val="22"/>
        </w:rPr>
        <w:t xml:space="preserve"> </w:t>
      </w:r>
    </w:p>
  </w:footnote>
  <w:footnote w:id="34">
    <w:p w14:paraId="1E7B0C8D" w14:textId="77777777" w:rsidR="000B3E20" w:rsidRPr="00322F92" w:rsidRDefault="000B3E20" w:rsidP="000B3E20">
      <w:pPr>
        <w:pStyle w:val="FootnoteText"/>
        <w:spacing w:line="360" w:lineRule="auto"/>
        <w:jc w:val="both"/>
        <w:rPr>
          <w:rFonts w:ascii="Arial" w:hAnsi="Arial" w:cs="Arial"/>
          <w:sz w:val="22"/>
          <w:szCs w:val="22"/>
        </w:rPr>
      </w:pPr>
      <w:r w:rsidRPr="00322F92">
        <w:rPr>
          <w:rStyle w:val="FootnoteReference"/>
          <w:rFonts w:ascii="Arial" w:hAnsi="Arial" w:cs="Arial"/>
          <w:sz w:val="22"/>
          <w:szCs w:val="22"/>
        </w:rPr>
        <w:footnoteRef/>
      </w:r>
      <w:r w:rsidRPr="00322F92">
        <w:rPr>
          <w:rFonts w:ascii="Arial" w:hAnsi="Arial" w:cs="Arial"/>
          <w:sz w:val="22"/>
          <w:szCs w:val="22"/>
        </w:rPr>
        <w:t xml:space="preserve"> This being one of the reasons advanced by the Municipality for a postponement of the application on 10 February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18332"/>
      <w:docPartObj>
        <w:docPartGallery w:val="Page Numbers (Top of Page)"/>
        <w:docPartUnique/>
      </w:docPartObj>
    </w:sdtPr>
    <w:sdtEndPr/>
    <w:sdtContent>
      <w:p w14:paraId="694A52C6" w14:textId="463A6417" w:rsidR="00840E2F" w:rsidRDefault="009A0229">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80E6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0E68">
          <w:rPr>
            <w:b/>
            <w:bCs/>
            <w:noProof/>
          </w:rPr>
          <w:t>28</w:t>
        </w:r>
        <w:r>
          <w:rPr>
            <w:b/>
            <w:bCs/>
            <w:sz w:val="24"/>
            <w:szCs w:val="24"/>
          </w:rPr>
          <w:fldChar w:fldCharType="end"/>
        </w:r>
      </w:p>
    </w:sdtContent>
  </w:sdt>
  <w:p w14:paraId="63566C64" w14:textId="77777777" w:rsidR="00840E2F" w:rsidRDefault="00875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556D"/>
    <w:multiLevelType w:val="hybridMultilevel"/>
    <w:tmpl w:val="2084EA1A"/>
    <w:lvl w:ilvl="0" w:tplc="7FF8AE2E">
      <w:start w:val="2"/>
      <w:numFmt w:val="decimal"/>
      <w:lvlText w:val="%1."/>
      <w:lvlJc w:val="left"/>
      <w:pPr>
        <w:ind w:left="1211" w:hanging="360"/>
      </w:pPr>
      <w:rPr>
        <w:rFonts w:hint="default"/>
        <w:i/>
        <w:iCs/>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18407C4A"/>
    <w:multiLevelType w:val="hybridMultilevel"/>
    <w:tmpl w:val="5E7E606A"/>
    <w:lvl w:ilvl="0" w:tplc="33CCAAF0">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52D2FFE"/>
    <w:multiLevelType w:val="singleLevel"/>
    <w:tmpl w:val="6736E2E0"/>
    <w:lvl w:ilvl="0">
      <w:start w:val="1"/>
      <w:numFmt w:val="decimal"/>
      <w:lvlText w:val="[%1]"/>
      <w:lvlJc w:val="left"/>
      <w:pPr>
        <w:ind w:left="360" w:hanging="360"/>
      </w:pPr>
      <w:rPr>
        <w:rFonts w:hint="default"/>
        <w:sz w:val="24"/>
      </w:rPr>
    </w:lvl>
  </w:abstractNum>
  <w:abstractNum w:abstractNumId="4">
    <w:nsid w:val="456034D9"/>
    <w:multiLevelType w:val="hybridMultilevel"/>
    <w:tmpl w:val="47CE39C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60A3997"/>
    <w:multiLevelType w:val="hybridMultilevel"/>
    <w:tmpl w:val="9DC8A63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090770A"/>
    <w:multiLevelType w:val="multilevel"/>
    <w:tmpl w:val="131C95A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681B204F"/>
    <w:multiLevelType w:val="multilevel"/>
    <w:tmpl w:val="652239E2"/>
    <w:lvl w:ilvl="0">
      <w:start w:val="4"/>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num w:numId="1">
    <w:abstractNumId w:val="1"/>
  </w:num>
  <w:num w:numId="2">
    <w:abstractNumId w:val="7"/>
  </w:num>
  <w:num w:numId="3">
    <w:abstractNumId w:val="2"/>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10"/>
    <w:rsid w:val="00006293"/>
    <w:rsid w:val="00010018"/>
    <w:rsid w:val="00017CDD"/>
    <w:rsid w:val="0002575F"/>
    <w:rsid w:val="00025ECE"/>
    <w:rsid w:val="000346C2"/>
    <w:rsid w:val="00044636"/>
    <w:rsid w:val="00047C4B"/>
    <w:rsid w:val="000570E5"/>
    <w:rsid w:val="00063818"/>
    <w:rsid w:val="00065AB9"/>
    <w:rsid w:val="00077445"/>
    <w:rsid w:val="000837E5"/>
    <w:rsid w:val="000841DA"/>
    <w:rsid w:val="00091331"/>
    <w:rsid w:val="00093E26"/>
    <w:rsid w:val="000A173E"/>
    <w:rsid w:val="000A7563"/>
    <w:rsid w:val="000A7AD9"/>
    <w:rsid w:val="000B3E20"/>
    <w:rsid w:val="000C32EC"/>
    <w:rsid w:val="000C4347"/>
    <w:rsid w:val="000C4820"/>
    <w:rsid w:val="000C5334"/>
    <w:rsid w:val="000D0355"/>
    <w:rsid w:val="000D2E52"/>
    <w:rsid w:val="000D4693"/>
    <w:rsid w:val="000E255A"/>
    <w:rsid w:val="000E3E65"/>
    <w:rsid w:val="000E51D2"/>
    <w:rsid w:val="000E56A7"/>
    <w:rsid w:val="000E6CCE"/>
    <w:rsid w:val="000F082F"/>
    <w:rsid w:val="000F50CE"/>
    <w:rsid w:val="000F6718"/>
    <w:rsid w:val="000F6746"/>
    <w:rsid w:val="00127F40"/>
    <w:rsid w:val="001368B1"/>
    <w:rsid w:val="00141AC4"/>
    <w:rsid w:val="001527EF"/>
    <w:rsid w:val="00154775"/>
    <w:rsid w:val="00191DFB"/>
    <w:rsid w:val="001939FD"/>
    <w:rsid w:val="00193D39"/>
    <w:rsid w:val="001B36BC"/>
    <w:rsid w:val="001C0763"/>
    <w:rsid w:val="001C2EF1"/>
    <w:rsid w:val="001E02E3"/>
    <w:rsid w:val="001F331D"/>
    <w:rsid w:val="002063EF"/>
    <w:rsid w:val="0020704D"/>
    <w:rsid w:val="00207A03"/>
    <w:rsid w:val="002211CB"/>
    <w:rsid w:val="00221A75"/>
    <w:rsid w:val="00223D8E"/>
    <w:rsid w:val="00224254"/>
    <w:rsid w:val="00226965"/>
    <w:rsid w:val="00231454"/>
    <w:rsid w:val="00231F07"/>
    <w:rsid w:val="00232F87"/>
    <w:rsid w:val="002333FB"/>
    <w:rsid w:val="00252676"/>
    <w:rsid w:val="00254872"/>
    <w:rsid w:val="00261925"/>
    <w:rsid w:val="00262CCA"/>
    <w:rsid w:val="00263A77"/>
    <w:rsid w:val="00266059"/>
    <w:rsid w:val="00276882"/>
    <w:rsid w:val="002872E5"/>
    <w:rsid w:val="002A0994"/>
    <w:rsid w:val="002A2536"/>
    <w:rsid w:val="002C51C3"/>
    <w:rsid w:val="002C6897"/>
    <w:rsid w:val="002D2C43"/>
    <w:rsid w:val="002E695E"/>
    <w:rsid w:val="002F11FC"/>
    <w:rsid w:val="002F305A"/>
    <w:rsid w:val="002F306A"/>
    <w:rsid w:val="00300812"/>
    <w:rsid w:val="00302083"/>
    <w:rsid w:val="00304711"/>
    <w:rsid w:val="00311D96"/>
    <w:rsid w:val="003210BE"/>
    <w:rsid w:val="00322F92"/>
    <w:rsid w:val="003343F1"/>
    <w:rsid w:val="003346AA"/>
    <w:rsid w:val="00336955"/>
    <w:rsid w:val="003402AD"/>
    <w:rsid w:val="00340B05"/>
    <w:rsid w:val="0035558B"/>
    <w:rsid w:val="0035682F"/>
    <w:rsid w:val="0035747E"/>
    <w:rsid w:val="00372685"/>
    <w:rsid w:val="00376A71"/>
    <w:rsid w:val="003874D7"/>
    <w:rsid w:val="003928C4"/>
    <w:rsid w:val="003A08F9"/>
    <w:rsid w:val="003A1DA2"/>
    <w:rsid w:val="003B3FC6"/>
    <w:rsid w:val="003B59A0"/>
    <w:rsid w:val="003C0C30"/>
    <w:rsid w:val="003C1667"/>
    <w:rsid w:val="003C18AA"/>
    <w:rsid w:val="003C3A6C"/>
    <w:rsid w:val="003C5D16"/>
    <w:rsid w:val="003D4A5C"/>
    <w:rsid w:val="003E42C8"/>
    <w:rsid w:val="003F3B79"/>
    <w:rsid w:val="003F604B"/>
    <w:rsid w:val="004106A7"/>
    <w:rsid w:val="004155A5"/>
    <w:rsid w:val="004208C0"/>
    <w:rsid w:val="0042157D"/>
    <w:rsid w:val="00422C60"/>
    <w:rsid w:val="0042369E"/>
    <w:rsid w:val="004250F2"/>
    <w:rsid w:val="00434AB8"/>
    <w:rsid w:val="004428AB"/>
    <w:rsid w:val="00445CA8"/>
    <w:rsid w:val="00454461"/>
    <w:rsid w:val="004674E9"/>
    <w:rsid w:val="00467A79"/>
    <w:rsid w:val="00467D7C"/>
    <w:rsid w:val="004A1B8C"/>
    <w:rsid w:val="004C39ED"/>
    <w:rsid w:val="004C599A"/>
    <w:rsid w:val="004D08C2"/>
    <w:rsid w:val="004D4814"/>
    <w:rsid w:val="004E7794"/>
    <w:rsid w:val="004F7D63"/>
    <w:rsid w:val="00502AA9"/>
    <w:rsid w:val="00515B64"/>
    <w:rsid w:val="0051759B"/>
    <w:rsid w:val="0053042A"/>
    <w:rsid w:val="00541BC7"/>
    <w:rsid w:val="005469FB"/>
    <w:rsid w:val="00552B81"/>
    <w:rsid w:val="005723FE"/>
    <w:rsid w:val="00577827"/>
    <w:rsid w:val="00580083"/>
    <w:rsid w:val="0058087D"/>
    <w:rsid w:val="005904D3"/>
    <w:rsid w:val="00594C04"/>
    <w:rsid w:val="005A4DBE"/>
    <w:rsid w:val="005A5065"/>
    <w:rsid w:val="005B02D4"/>
    <w:rsid w:val="005B0F0B"/>
    <w:rsid w:val="005C1784"/>
    <w:rsid w:val="005C44CD"/>
    <w:rsid w:val="005D1D6C"/>
    <w:rsid w:val="005D697C"/>
    <w:rsid w:val="005D6C58"/>
    <w:rsid w:val="005D7E0F"/>
    <w:rsid w:val="005F29FE"/>
    <w:rsid w:val="005F6D3E"/>
    <w:rsid w:val="006030D7"/>
    <w:rsid w:val="00606839"/>
    <w:rsid w:val="006109DF"/>
    <w:rsid w:val="006132AE"/>
    <w:rsid w:val="00633D8C"/>
    <w:rsid w:val="00644324"/>
    <w:rsid w:val="00651DAF"/>
    <w:rsid w:val="00656F0E"/>
    <w:rsid w:val="006628F7"/>
    <w:rsid w:val="00664411"/>
    <w:rsid w:val="006648AA"/>
    <w:rsid w:val="0067242B"/>
    <w:rsid w:val="00680E68"/>
    <w:rsid w:val="0068264B"/>
    <w:rsid w:val="00684118"/>
    <w:rsid w:val="006925C5"/>
    <w:rsid w:val="00697357"/>
    <w:rsid w:val="006B12AD"/>
    <w:rsid w:val="006B495F"/>
    <w:rsid w:val="006B780A"/>
    <w:rsid w:val="006B7F53"/>
    <w:rsid w:val="006C6CA1"/>
    <w:rsid w:val="006D5602"/>
    <w:rsid w:val="006E67B7"/>
    <w:rsid w:val="007020AD"/>
    <w:rsid w:val="0070321F"/>
    <w:rsid w:val="00715D45"/>
    <w:rsid w:val="00717076"/>
    <w:rsid w:val="007246FD"/>
    <w:rsid w:val="00733665"/>
    <w:rsid w:val="00742331"/>
    <w:rsid w:val="00746D7B"/>
    <w:rsid w:val="0074792E"/>
    <w:rsid w:val="0075206E"/>
    <w:rsid w:val="007575D4"/>
    <w:rsid w:val="00757DC2"/>
    <w:rsid w:val="007731CC"/>
    <w:rsid w:val="00794D11"/>
    <w:rsid w:val="007A089A"/>
    <w:rsid w:val="007A137E"/>
    <w:rsid w:val="007A66A1"/>
    <w:rsid w:val="007A7E45"/>
    <w:rsid w:val="007B4DD6"/>
    <w:rsid w:val="007C0EFC"/>
    <w:rsid w:val="007E440D"/>
    <w:rsid w:val="007E564E"/>
    <w:rsid w:val="007F2A80"/>
    <w:rsid w:val="008108F5"/>
    <w:rsid w:val="00817FDC"/>
    <w:rsid w:val="00824CA7"/>
    <w:rsid w:val="00826C3F"/>
    <w:rsid w:val="00834820"/>
    <w:rsid w:val="00835D9B"/>
    <w:rsid w:val="008410C4"/>
    <w:rsid w:val="00841502"/>
    <w:rsid w:val="00861547"/>
    <w:rsid w:val="00870FE9"/>
    <w:rsid w:val="00875684"/>
    <w:rsid w:val="00890C8C"/>
    <w:rsid w:val="008A7D02"/>
    <w:rsid w:val="008B180C"/>
    <w:rsid w:val="008D184C"/>
    <w:rsid w:val="008E04A3"/>
    <w:rsid w:val="008E46BA"/>
    <w:rsid w:val="00900463"/>
    <w:rsid w:val="00902398"/>
    <w:rsid w:val="0090545F"/>
    <w:rsid w:val="00911C70"/>
    <w:rsid w:val="00917682"/>
    <w:rsid w:val="009241E4"/>
    <w:rsid w:val="00934E2D"/>
    <w:rsid w:val="00935019"/>
    <w:rsid w:val="00937A0E"/>
    <w:rsid w:val="00956FDF"/>
    <w:rsid w:val="00973455"/>
    <w:rsid w:val="009A0229"/>
    <w:rsid w:val="009A5E25"/>
    <w:rsid w:val="009B328A"/>
    <w:rsid w:val="009C2495"/>
    <w:rsid w:val="009C6E65"/>
    <w:rsid w:val="009D770B"/>
    <w:rsid w:val="009E27A7"/>
    <w:rsid w:val="009E3A50"/>
    <w:rsid w:val="009E6A15"/>
    <w:rsid w:val="00A019EA"/>
    <w:rsid w:val="00A067AF"/>
    <w:rsid w:val="00A079A6"/>
    <w:rsid w:val="00A11C84"/>
    <w:rsid w:val="00A122AD"/>
    <w:rsid w:val="00A221A8"/>
    <w:rsid w:val="00A26D6F"/>
    <w:rsid w:val="00A31EEE"/>
    <w:rsid w:val="00A35216"/>
    <w:rsid w:val="00A35E91"/>
    <w:rsid w:val="00A41A76"/>
    <w:rsid w:val="00A73B00"/>
    <w:rsid w:val="00A76219"/>
    <w:rsid w:val="00A81C6C"/>
    <w:rsid w:val="00A866A7"/>
    <w:rsid w:val="00A934D7"/>
    <w:rsid w:val="00A9437A"/>
    <w:rsid w:val="00A96D01"/>
    <w:rsid w:val="00AA1F50"/>
    <w:rsid w:val="00AA2E4D"/>
    <w:rsid w:val="00AB1313"/>
    <w:rsid w:val="00AB6B39"/>
    <w:rsid w:val="00AD3D47"/>
    <w:rsid w:val="00AD6A6C"/>
    <w:rsid w:val="00AE0385"/>
    <w:rsid w:val="00AF1B4B"/>
    <w:rsid w:val="00AF1CE4"/>
    <w:rsid w:val="00AF2699"/>
    <w:rsid w:val="00B00783"/>
    <w:rsid w:val="00B032C6"/>
    <w:rsid w:val="00B0342A"/>
    <w:rsid w:val="00B063BF"/>
    <w:rsid w:val="00B13A64"/>
    <w:rsid w:val="00B14619"/>
    <w:rsid w:val="00B14C77"/>
    <w:rsid w:val="00B20CDC"/>
    <w:rsid w:val="00B3043C"/>
    <w:rsid w:val="00B3784E"/>
    <w:rsid w:val="00B5165C"/>
    <w:rsid w:val="00B523F0"/>
    <w:rsid w:val="00B534F6"/>
    <w:rsid w:val="00B575E2"/>
    <w:rsid w:val="00B57D90"/>
    <w:rsid w:val="00B7146D"/>
    <w:rsid w:val="00B73578"/>
    <w:rsid w:val="00B757F0"/>
    <w:rsid w:val="00B826A7"/>
    <w:rsid w:val="00B83EEC"/>
    <w:rsid w:val="00B855BC"/>
    <w:rsid w:val="00B87D71"/>
    <w:rsid w:val="00B91B0E"/>
    <w:rsid w:val="00B92608"/>
    <w:rsid w:val="00BA12D8"/>
    <w:rsid w:val="00BA18CB"/>
    <w:rsid w:val="00BA2163"/>
    <w:rsid w:val="00BB1D22"/>
    <w:rsid w:val="00BB4131"/>
    <w:rsid w:val="00BB46E5"/>
    <w:rsid w:val="00BB75A3"/>
    <w:rsid w:val="00BC54D5"/>
    <w:rsid w:val="00BC78F3"/>
    <w:rsid w:val="00BD01C2"/>
    <w:rsid w:val="00BD0876"/>
    <w:rsid w:val="00BD27C8"/>
    <w:rsid w:val="00BE0119"/>
    <w:rsid w:val="00C13590"/>
    <w:rsid w:val="00C16AA9"/>
    <w:rsid w:val="00C24522"/>
    <w:rsid w:val="00C24C18"/>
    <w:rsid w:val="00C2615F"/>
    <w:rsid w:val="00C2703E"/>
    <w:rsid w:val="00C33E4D"/>
    <w:rsid w:val="00C4504A"/>
    <w:rsid w:val="00C47CD6"/>
    <w:rsid w:val="00C623A9"/>
    <w:rsid w:val="00C62876"/>
    <w:rsid w:val="00C74662"/>
    <w:rsid w:val="00C772AB"/>
    <w:rsid w:val="00C8041C"/>
    <w:rsid w:val="00C81C82"/>
    <w:rsid w:val="00C8288F"/>
    <w:rsid w:val="00C93CE7"/>
    <w:rsid w:val="00C95F9C"/>
    <w:rsid w:val="00C96541"/>
    <w:rsid w:val="00CB6433"/>
    <w:rsid w:val="00CB6BFC"/>
    <w:rsid w:val="00CB7829"/>
    <w:rsid w:val="00CC2834"/>
    <w:rsid w:val="00CC6A4E"/>
    <w:rsid w:val="00CD18DB"/>
    <w:rsid w:val="00CD4C3E"/>
    <w:rsid w:val="00CD5C6E"/>
    <w:rsid w:val="00CD680F"/>
    <w:rsid w:val="00CE0EC4"/>
    <w:rsid w:val="00CE14E5"/>
    <w:rsid w:val="00D10DB4"/>
    <w:rsid w:val="00D242B7"/>
    <w:rsid w:val="00D245A2"/>
    <w:rsid w:val="00D27AC9"/>
    <w:rsid w:val="00D27D81"/>
    <w:rsid w:val="00D41CB0"/>
    <w:rsid w:val="00D43984"/>
    <w:rsid w:val="00D4700E"/>
    <w:rsid w:val="00D50684"/>
    <w:rsid w:val="00D528D2"/>
    <w:rsid w:val="00D6545B"/>
    <w:rsid w:val="00D66BB5"/>
    <w:rsid w:val="00D72D16"/>
    <w:rsid w:val="00D74A29"/>
    <w:rsid w:val="00D916C0"/>
    <w:rsid w:val="00D91E1C"/>
    <w:rsid w:val="00DA11C1"/>
    <w:rsid w:val="00DA616B"/>
    <w:rsid w:val="00DB62FB"/>
    <w:rsid w:val="00DC3373"/>
    <w:rsid w:val="00DC7023"/>
    <w:rsid w:val="00DE16DC"/>
    <w:rsid w:val="00DE24C0"/>
    <w:rsid w:val="00DE2532"/>
    <w:rsid w:val="00DF732B"/>
    <w:rsid w:val="00E00756"/>
    <w:rsid w:val="00E01848"/>
    <w:rsid w:val="00E03D2C"/>
    <w:rsid w:val="00E073AF"/>
    <w:rsid w:val="00E11619"/>
    <w:rsid w:val="00E137F2"/>
    <w:rsid w:val="00E221EA"/>
    <w:rsid w:val="00E25173"/>
    <w:rsid w:val="00E270E1"/>
    <w:rsid w:val="00E32A1A"/>
    <w:rsid w:val="00E32F81"/>
    <w:rsid w:val="00E333C7"/>
    <w:rsid w:val="00E36B28"/>
    <w:rsid w:val="00E36D42"/>
    <w:rsid w:val="00E47DFE"/>
    <w:rsid w:val="00E60D35"/>
    <w:rsid w:val="00E61DC9"/>
    <w:rsid w:val="00E72093"/>
    <w:rsid w:val="00E97224"/>
    <w:rsid w:val="00EB2AFE"/>
    <w:rsid w:val="00EC1463"/>
    <w:rsid w:val="00EC21F0"/>
    <w:rsid w:val="00ED4934"/>
    <w:rsid w:val="00ED4BB1"/>
    <w:rsid w:val="00F00891"/>
    <w:rsid w:val="00F0243D"/>
    <w:rsid w:val="00F0602B"/>
    <w:rsid w:val="00F11B71"/>
    <w:rsid w:val="00F123B1"/>
    <w:rsid w:val="00F24205"/>
    <w:rsid w:val="00F260D1"/>
    <w:rsid w:val="00F351BE"/>
    <w:rsid w:val="00F40029"/>
    <w:rsid w:val="00F4176A"/>
    <w:rsid w:val="00F44C86"/>
    <w:rsid w:val="00F476A1"/>
    <w:rsid w:val="00F659D2"/>
    <w:rsid w:val="00F6710D"/>
    <w:rsid w:val="00F74256"/>
    <w:rsid w:val="00F74A2F"/>
    <w:rsid w:val="00F81810"/>
    <w:rsid w:val="00F855A7"/>
    <w:rsid w:val="00F86A67"/>
    <w:rsid w:val="00FA3DBC"/>
    <w:rsid w:val="00FA67E4"/>
    <w:rsid w:val="00FA72C7"/>
    <w:rsid w:val="00FB3AFF"/>
    <w:rsid w:val="00FB3D00"/>
    <w:rsid w:val="00FC2277"/>
    <w:rsid w:val="00FC427D"/>
    <w:rsid w:val="00FE04AC"/>
    <w:rsid w:val="00FE3092"/>
    <w:rsid w:val="00FE7EF7"/>
    <w:rsid w:val="00FF2A78"/>
    <w:rsid w:val="00FF5E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27FB"/>
  <w15:chartTrackingRefBased/>
  <w15:docId w15:val="{5FDA354B-4341-41AF-951F-43BA225A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E10"/>
    <w:pPr>
      <w:spacing w:after="200" w:line="276" w:lineRule="auto"/>
    </w:pPr>
  </w:style>
  <w:style w:type="paragraph" w:styleId="Heading2">
    <w:name w:val="heading 2"/>
    <w:basedOn w:val="Normal"/>
    <w:link w:val="Heading2Char"/>
    <w:uiPriority w:val="9"/>
    <w:qFormat/>
    <w:rsid w:val="00D27D81"/>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5E10"/>
    <w:pPr>
      <w:ind w:left="720"/>
      <w:contextualSpacing/>
    </w:pPr>
  </w:style>
  <w:style w:type="paragraph" w:styleId="Header">
    <w:name w:val="header"/>
    <w:basedOn w:val="Normal"/>
    <w:link w:val="HeaderChar"/>
    <w:uiPriority w:val="99"/>
    <w:unhideWhenUsed/>
    <w:rsid w:val="00FF5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E10"/>
  </w:style>
  <w:style w:type="paragraph" w:styleId="Footer">
    <w:name w:val="footer"/>
    <w:basedOn w:val="Normal"/>
    <w:link w:val="FooterChar"/>
    <w:uiPriority w:val="99"/>
    <w:unhideWhenUsed/>
    <w:rsid w:val="00FF5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E10"/>
  </w:style>
  <w:style w:type="character" w:styleId="Hyperlink">
    <w:name w:val="Hyperlink"/>
    <w:basedOn w:val="DefaultParagraphFont"/>
    <w:uiPriority w:val="99"/>
    <w:unhideWhenUsed/>
    <w:rsid w:val="00FF5E10"/>
    <w:rPr>
      <w:color w:val="0563C1" w:themeColor="hyperlink"/>
      <w:u w:val="single"/>
    </w:rPr>
  </w:style>
  <w:style w:type="paragraph" w:customStyle="1" w:styleId="GW12">
    <w:name w:val="GW1.2"/>
    <w:basedOn w:val="Normal"/>
    <w:rsid w:val="00FF5E10"/>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customStyle="1" w:styleId="ListParagraphChar">
    <w:name w:val="List Paragraph Char"/>
    <w:link w:val="ListParagraph"/>
    <w:uiPriority w:val="34"/>
    <w:rsid w:val="00FF5E10"/>
  </w:style>
  <w:style w:type="paragraph" w:customStyle="1" w:styleId="GW13">
    <w:name w:val="GW1.3"/>
    <w:basedOn w:val="Normal"/>
    <w:rsid w:val="00FF5E10"/>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1">
    <w:name w:val="GW1.1"/>
    <w:basedOn w:val="Normal"/>
    <w:rsid w:val="00FF5E10"/>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styleId="NormalWeb">
    <w:name w:val="Normal (Web)"/>
    <w:basedOn w:val="Normal"/>
    <w:uiPriority w:val="99"/>
    <w:unhideWhenUsed/>
    <w:rsid w:val="00FF5E1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C4504A"/>
    <w:pPr>
      <w:spacing w:after="0" w:line="240" w:lineRule="auto"/>
    </w:pPr>
    <w:rPr>
      <w:sz w:val="20"/>
      <w:szCs w:val="20"/>
    </w:rPr>
  </w:style>
  <w:style w:type="character" w:customStyle="1" w:styleId="FootnoteTextChar">
    <w:name w:val="Footnote Text Char"/>
    <w:basedOn w:val="DefaultParagraphFont"/>
    <w:link w:val="FootnoteText"/>
    <w:uiPriority w:val="99"/>
    <w:rsid w:val="00C4504A"/>
    <w:rPr>
      <w:sz w:val="20"/>
      <w:szCs w:val="20"/>
    </w:rPr>
  </w:style>
  <w:style w:type="character" w:styleId="FootnoteReference">
    <w:name w:val="footnote reference"/>
    <w:basedOn w:val="DefaultParagraphFont"/>
    <w:uiPriority w:val="99"/>
    <w:unhideWhenUsed/>
    <w:rsid w:val="00C4504A"/>
    <w:rPr>
      <w:vertAlign w:val="superscript"/>
    </w:rPr>
  </w:style>
  <w:style w:type="character" w:customStyle="1" w:styleId="Heading2Char">
    <w:name w:val="Heading 2 Char"/>
    <w:basedOn w:val="DefaultParagraphFont"/>
    <w:link w:val="Heading2"/>
    <w:uiPriority w:val="9"/>
    <w:rsid w:val="00D27D81"/>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01749">
      <w:bodyDiv w:val="1"/>
      <w:marLeft w:val="0"/>
      <w:marRight w:val="0"/>
      <w:marTop w:val="0"/>
      <w:marBottom w:val="0"/>
      <w:divBdr>
        <w:top w:val="none" w:sz="0" w:space="0" w:color="auto"/>
        <w:left w:val="none" w:sz="0" w:space="0" w:color="auto"/>
        <w:bottom w:val="none" w:sz="0" w:space="0" w:color="auto"/>
        <w:right w:val="none" w:sz="0" w:space="0" w:color="auto"/>
      </w:divBdr>
    </w:div>
    <w:div w:id="13459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2005%20%284%29%20SA%20212" TargetMode="External"/><Relationship Id="rId1" Type="http://schemas.openxmlformats.org/officeDocument/2006/relationships/hyperlink" Target="http://www.saflii.org/cgi-bin/LawCite?cit=1989%20%281%29%20SA%2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17B74-EC7D-4607-BC38-72237028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5353</Words>
  <Characters>30516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Mokone</cp:lastModifiedBy>
  <cp:revision>3</cp:revision>
  <cp:lastPrinted>2023-03-31T08:10:00Z</cp:lastPrinted>
  <dcterms:created xsi:type="dcterms:W3CDTF">2023-03-31T11:48:00Z</dcterms:created>
  <dcterms:modified xsi:type="dcterms:W3CDTF">2023-03-31T11:49:00Z</dcterms:modified>
</cp:coreProperties>
</file>