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0CABE" w14:textId="77777777" w:rsidR="00054F59" w:rsidRDefault="00054F59" w:rsidP="00054F59">
      <w:pPr>
        <w:spacing w:line="480" w:lineRule="auto"/>
        <w:jc w:val="center"/>
        <w:rPr>
          <w:rFonts w:ascii="Arial" w:hAnsi="Arial" w:cs="Arial"/>
          <w:b/>
          <w:bCs/>
          <w:sz w:val="24"/>
          <w:szCs w:val="24"/>
          <w:lang w:val="en-US"/>
        </w:rPr>
      </w:pPr>
      <w:bookmarkStart w:id="0" w:name="_GoBack"/>
      <w:bookmarkEnd w:id="0"/>
      <w:r w:rsidRPr="00044B50">
        <w:rPr>
          <w:noProof/>
          <w:lang w:eastAsia="en-ZA"/>
        </w:rPr>
        <w:drawing>
          <wp:inline distT="0" distB="0" distL="0" distR="0" wp14:anchorId="5820BF4E" wp14:editId="7B580479">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07BE95EC" w14:textId="77777777" w:rsidR="00054F59" w:rsidRDefault="00054F59" w:rsidP="008D0562">
      <w:pPr>
        <w:spacing w:line="360" w:lineRule="auto"/>
        <w:jc w:val="center"/>
        <w:rPr>
          <w:rFonts w:ascii="Arial" w:hAnsi="Arial" w:cs="Arial"/>
          <w:b/>
          <w:bCs/>
          <w:sz w:val="24"/>
          <w:szCs w:val="24"/>
          <w:lang w:val="en-US"/>
        </w:rPr>
      </w:pPr>
      <w:r>
        <w:rPr>
          <w:rFonts w:ascii="Arial" w:hAnsi="Arial" w:cs="Arial"/>
          <w:b/>
          <w:bCs/>
          <w:sz w:val="24"/>
          <w:szCs w:val="24"/>
          <w:lang w:val="en-US"/>
        </w:rPr>
        <w:t>IN THE HIGH COURT OF SOUTH AFRICA</w:t>
      </w:r>
    </w:p>
    <w:p w14:paraId="358A295F" w14:textId="6DB6FA39" w:rsidR="00054F59" w:rsidRDefault="00054F59" w:rsidP="008D0562">
      <w:pPr>
        <w:spacing w:line="360" w:lineRule="auto"/>
        <w:jc w:val="center"/>
        <w:rPr>
          <w:rFonts w:ascii="Arial" w:hAnsi="Arial" w:cs="Arial"/>
          <w:b/>
          <w:bCs/>
          <w:sz w:val="24"/>
          <w:szCs w:val="24"/>
          <w:lang w:val="en-US"/>
        </w:rPr>
      </w:pPr>
      <w:r>
        <w:rPr>
          <w:rFonts w:ascii="Arial" w:hAnsi="Arial" w:cs="Arial"/>
          <w:b/>
          <w:bCs/>
          <w:sz w:val="24"/>
          <w:szCs w:val="24"/>
          <w:lang w:val="en-US"/>
        </w:rPr>
        <w:t>EASTERN CAPE DIVISION, GQEBERHA</w:t>
      </w:r>
    </w:p>
    <w:p w14:paraId="1061F98C" w14:textId="3C62B33E" w:rsidR="00054F59" w:rsidRDefault="00054F59" w:rsidP="008D0562">
      <w:pPr>
        <w:spacing w:line="360" w:lineRule="auto"/>
        <w:jc w:val="right"/>
        <w:rPr>
          <w:rFonts w:ascii="Arial" w:hAnsi="Arial" w:cs="Arial"/>
          <w:b/>
          <w:bCs/>
          <w:sz w:val="24"/>
          <w:szCs w:val="24"/>
          <w:lang w:val="en-US"/>
        </w:rPr>
      </w:pPr>
      <w:r>
        <w:rPr>
          <w:rFonts w:ascii="Arial" w:hAnsi="Arial" w:cs="Arial"/>
          <w:b/>
          <w:bCs/>
          <w:sz w:val="24"/>
          <w:szCs w:val="24"/>
          <w:lang w:val="en-US"/>
        </w:rPr>
        <w:t>CASE NO.: 3806/2018</w:t>
      </w:r>
    </w:p>
    <w:p w14:paraId="19AF2476" w14:textId="61FE2377" w:rsidR="00054F59" w:rsidRDefault="00054F59" w:rsidP="0017694C">
      <w:pPr>
        <w:spacing w:line="480" w:lineRule="auto"/>
        <w:jc w:val="both"/>
        <w:rPr>
          <w:rFonts w:ascii="Arial" w:hAnsi="Arial" w:cs="Arial"/>
          <w:sz w:val="24"/>
          <w:szCs w:val="24"/>
          <w:lang w:val="en-US"/>
        </w:rPr>
      </w:pPr>
      <w:r>
        <w:rPr>
          <w:rFonts w:ascii="Arial" w:hAnsi="Arial" w:cs="Arial"/>
          <w:sz w:val="24"/>
          <w:szCs w:val="24"/>
          <w:lang w:val="en-US"/>
        </w:rPr>
        <w:t xml:space="preserve">In the matter </w:t>
      </w:r>
      <w:r w:rsidR="000F2F57">
        <w:rPr>
          <w:rFonts w:ascii="Arial" w:hAnsi="Arial" w:cs="Arial"/>
          <w:sz w:val="24"/>
          <w:szCs w:val="24"/>
          <w:lang w:val="en-US"/>
        </w:rPr>
        <w:t>between: -</w:t>
      </w:r>
    </w:p>
    <w:p w14:paraId="6F1689F9" w14:textId="3BF595DA" w:rsidR="00054F59" w:rsidRDefault="00054F59" w:rsidP="0017694C">
      <w:pPr>
        <w:spacing w:line="480" w:lineRule="auto"/>
        <w:jc w:val="both"/>
        <w:rPr>
          <w:rFonts w:ascii="Arial" w:hAnsi="Arial" w:cs="Arial"/>
          <w:b/>
          <w:bCs/>
          <w:sz w:val="24"/>
          <w:szCs w:val="24"/>
          <w:lang w:val="en-US"/>
        </w:rPr>
      </w:pPr>
      <w:r>
        <w:rPr>
          <w:rFonts w:ascii="Arial" w:hAnsi="Arial" w:cs="Arial"/>
          <w:b/>
          <w:bCs/>
          <w:sz w:val="24"/>
          <w:szCs w:val="24"/>
          <w:lang w:val="en-US"/>
        </w:rPr>
        <w:t xml:space="preserve">KARLI VAN DER WESTHUIZEN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PLAINTIFF</w:t>
      </w:r>
    </w:p>
    <w:p w14:paraId="4EB7FDC2" w14:textId="77777777" w:rsidR="00054F59" w:rsidRDefault="00054F59" w:rsidP="0017694C">
      <w:pPr>
        <w:spacing w:line="480" w:lineRule="auto"/>
        <w:jc w:val="both"/>
        <w:rPr>
          <w:rFonts w:ascii="Arial" w:hAnsi="Arial" w:cs="Arial"/>
          <w:b/>
          <w:bCs/>
          <w:sz w:val="24"/>
          <w:szCs w:val="24"/>
          <w:lang w:val="en-US"/>
        </w:rPr>
      </w:pPr>
      <w:r>
        <w:rPr>
          <w:rFonts w:ascii="Arial" w:hAnsi="Arial" w:cs="Arial"/>
          <w:b/>
          <w:bCs/>
          <w:sz w:val="24"/>
          <w:szCs w:val="24"/>
          <w:lang w:val="en-US"/>
        </w:rPr>
        <w:t>and</w:t>
      </w:r>
    </w:p>
    <w:p w14:paraId="18B46072" w14:textId="3491C40B" w:rsidR="00054F59" w:rsidRDefault="00054F59" w:rsidP="0017694C">
      <w:pPr>
        <w:spacing w:line="480" w:lineRule="auto"/>
        <w:jc w:val="both"/>
        <w:rPr>
          <w:rFonts w:ascii="Arial" w:hAnsi="Arial" w:cs="Arial"/>
          <w:b/>
          <w:bCs/>
          <w:sz w:val="24"/>
          <w:szCs w:val="24"/>
          <w:lang w:val="en-US"/>
        </w:rPr>
      </w:pPr>
      <w:r>
        <w:rPr>
          <w:rFonts w:ascii="Arial" w:hAnsi="Arial" w:cs="Arial"/>
          <w:b/>
          <w:bCs/>
          <w:sz w:val="24"/>
          <w:szCs w:val="24"/>
          <w:lang w:val="en-US"/>
        </w:rPr>
        <w:t xml:space="preserve">ROAD ACCIDENT </w:t>
      </w:r>
      <w:r w:rsidR="000F2F57">
        <w:rPr>
          <w:rFonts w:ascii="Arial" w:hAnsi="Arial" w:cs="Arial"/>
          <w:b/>
          <w:bCs/>
          <w:sz w:val="24"/>
          <w:szCs w:val="24"/>
          <w:lang w:val="en-US"/>
        </w:rPr>
        <w:t xml:space="preserve">FUND </w:t>
      </w:r>
      <w:r w:rsidR="000F2F57">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DEFENDANT</w:t>
      </w:r>
    </w:p>
    <w:p w14:paraId="0E13A366" w14:textId="77777777" w:rsidR="0017694C" w:rsidRDefault="0017694C" w:rsidP="0017694C">
      <w:pPr>
        <w:pBdr>
          <w:top w:val="single" w:sz="12" w:space="1" w:color="auto"/>
          <w:bottom w:val="single" w:sz="12" w:space="1" w:color="auto"/>
        </w:pBdr>
        <w:spacing w:line="480" w:lineRule="auto"/>
        <w:jc w:val="center"/>
        <w:rPr>
          <w:rFonts w:ascii="Arial" w:hAnsi="Arial" w:cs="Arial"/>
          <w:b/>
          <w:bCs/>
          <w:sz w:val="24"/>
          <w:szCs w:val="24"/>
          <w:lang w:val="en-US"/>
        </w:rPr>
      </w:pPr>
    </w:p>
    <w:p w14:paraId="0D8AB647" w14:textId="4191B683" w:rsidR="00082CC5" w:rsidRDefault="00054F59" w:rsidP="0017694C">
      <w:pPr>
        <w:pBdr>
          <w:top w:val="single" w:sz="12" w:space="1" w:color="auto"/>
          <w:bottom w:val="single" w:sz="12" w:space="1" w:color="auto"/>
        </w:pBdr>
        <w:spacing w:line="480" w:lineRule="auto"/>
        <w:jc w:val="center"/>
        <w:rPr>
          <w:rFonts w:ascii="Arial" w:hAnsi="Arial" w:cs="Arial"/>
          <w:b/>
          <w:bCs/>
          <w:sz w:val="24"/>
          <w:szCs w:val="24"/>
          <w:lang w:val="en-US"/>
        </w:rPr>
      </w:pPr>
      <w:r>
        <w:rPr>
          <w:rFonts w:ascii="Arial" w:hAnsi="Arial" w:cs="Arial"/>
          <w:b/>
          <w:bCs/>
          <w:sz w:val="24"/>
          <w:szCs w:val="24"/>
          <w:lang w:val="en-US"/>
        </w:rPr>
        <w:t>JUDGMENT</w:t>
      </w:r>
    </w:p>
    <w:p w14:paraId="36AD5AB9" w14:textId="1D7F756C" w:rsidR="00082CC5" w:rsidRDefault="00054F59" w:rsidP="0017694C">
      <w:pPr>
        <w:spacing w:line="480" w:lineRule="auto"/>
        <w:jc w:val="both"/>
        <w:rPr>
          <w:rFonts w:ascii="Arial" w:hAnsi="Arial" w:cs="Arial"/>
          <w:b/>
          <w:bCs/>
          <w:sz w:val="24"/>
          <w:szCs w:val="24"/>
          <w:lang w:val="en-US"/>
        </w:rPr>
      </w:pPr>
      <w:r>
        <w:rPr>
          <w:rFonts w:ascii="Arial" w:hAnsi="Arial" w:cs="Arial"/>
          <w:b/>
          <w:bCs/>
          <w:sz w:val="24"/>
          <w:szCs w:val="24"/>
          <w:lang w:val="en-US"/>
        </w:rPr>
        <w:t>NORMAN J</w:t>
      </w:r>
      <w:r w:rsidR="00082CC5">
        <w:rPr>
          <w:rFonts w:ascii="Arial" w:hAnsi="Arial" w:cs="Arial"/>
          <w:b/>
          <w:bCs/>
          <w:sz w:val="24"/>
          <w:szCs w:val="24"/>
          <w:lang w:val="en-US"/>
        </w:rPr>
        <w:t xml:space="preserve">: </w:t>
      </w:r>
    </w:p>
    <w:p w14:paraId="23FAC355" w14:textId="48BA4978" w:rsidR="005D7DD5" w:rsidRPr="007224FA" w:rsidRDefault="00206713"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082CC5">
        <w:rPr>
          <w:rFonts w:ascii="Arial" w:hAnsi="Arial" w:cs="Arial"/>
          <w:sz w:val="24"/>
          <w:szCs w:val="24"/>
          <w:lang w:val="en-US"/>
        </w:rPr>
        <w:t xml:space="preserve">.  </w:t>
      </w:r>
      <w:r w:rsidR="0017694C">
        <w:rPr>
          <w:rFonts w:ascii="Arial" w:hAnsi="Arial" w:cs="Arial"/>
          <w:sz w:val="24"/>
          <w:szCs w:val="24"/>
          <w:lang w:val="en-US"/>
        </w:rPr>
        <w:tab/>
      </w:r>
      <w:r w:rsidR="000F2F57">
        <w:rPr>
          <w:rFonts w:ascii="Arial" w:hAnsi="Arial" w:cs="Arial"/>
          <w:sz w:val="24"/>
          <w:szCs w:val="24"/>
          <w:lang w:val="en-US"/>
        </w:rPr>
        <w:t xml:space="preserve">The </w:t>
      </w:r>
      <w:r w:rsidR="000F2F57" w:rsidRPr="00206713">
        <w:rPr>
          <w:rFonts w:ascii="Arial" w:hAnsi="Arial" w:cs="Arial"/>
          <w:sz w:val="24"/>
          <w:szCs w:val="24"/>
          <w:lang w:val="en-US"/>
        </w:rPr>
        <w:t>issue</w:t>
      </w:r>
      <w:r w:rsidR="00B76098" w:rsidRPr="00206713">
        <w:rPr>
          <w:rFonts w:ascii="Arial" w:hAnsi="Arial" w:cs="Arial"/>
          <w:sz w:val="24"/>
          <w:szCs w:val="24"/>
          <w:lang w:val="en-US"/>
        </w:rPr>
        <w:t xml:space="preserve"> before me is </w:t>
      </w:r>
      <w:r w:rsidR="00082CC5">
        <w:rPr>
          <w:rFonts w:ascii="Arial" w:hAnsi="Arial" w:cs="Arial"/>
          <w:sz w:val="24"/>
          <w:szCs w:val="24"/>
          <w:lang w:val="en-US"/>
        </w:rPr>
        <w:t>a</w:t>
      </w:r>
      <w:r w:rsidR="00B76098" w:rsidRPr="00206713">
        <w:rPr>
          <w:rFonts w:ascii="Arial" w:hAnsi="Arial" w:cs="Arial"/>
          <w:sz w:val="24"/>
          <w:szCs w:val="24"/>
          <w:lang w:val="en-US"/>
        </w:rPr>
        <w:t xml:space="preserve"> very </w:t>
      </w:r>
      <w:r w:rsidR="007224FA">
        <w:rPr>
          <w:rFonts w:ascii="Arial" w:hAnsi="Arial" w:cs="Arial"/>
          <w:sz w:val="24"/>
          <w:szCs w:val="24"/>
          <w:lang w:val="en-US"/>
        </w:rPr>
        <w:t>narrow</w:t>
      </w:r>
      <w:r w:rsidR="00B76098" w:rsidRPr="00206713">
        <w:rPr>
          <w:rFonts w:ascii="Arial" w:hAnsi="Arial" w:cs="Arial"/>
          <w:sz w:val="24"/>
          <w:szCs w:val="24"/>
          <w:lang w:val="en-US"/>
        </w:rPr>
        <w:t xml:space="preserve"> </w:t>
      </w:r>
      <w:r w:rsidR="000F2F57">
        <w:rPr>
          <w:rFonts w:ascii="Arial" w:hAnsi="Arial" w:cs="Arial"/>
          <w:sz w:val="24"/>
          <w:szCs w:val="24"/>
          <w:lang w:val="en-US"/>
        </w:rPr>
        <w:t>one.</w:t>
      </w:r>
      <w:r w:rsidR="00082CC5">
        <w:rPr>
          <w:rFonts w:ascii="Arial" w:hAnsi="Arial" w:cs="Arial"/>
          <w:sz w:val="24"/>
          <w:szCs w:val="24"/>
          <w:lang w:val="en-US"/>
        </w:rPr>
        <w:t xml:space="preserve"> It involves an enquiry in</w:t>
      </w:r>
      <w:r w:rsidR="00E92CB0" w:rsidRPr="00206713">
        <w:rPr>
          <w:rFonts w:ascii="Arial" w:hAnsi="Arial" w:cs="Arial"/>
          <w:sz w:val="24"/>
          <w:szCs w:val="24"/>
          <w:lang w:val="en-US"/>
        </w:rPr>
        <w:t xml:space="preserve">to </w:t>
      </w:r>
      <w:r w:rsidR="00082CC5">
        <w:rPr>
          <w:rFonts w:ascii="Arial" w:hAnsi="Arial" w:cs="Arial"/>
          <w:sz w:val="24"/>
          <w:szCs w:val="24"/>
          <w:lang w:val="en-US"/>
        </w:rPr>
        <w:t xml:space="preserve">whether or not the defendant is liable to compensate the plaintiff for </w:t>
      </w:r>
      <w:r w:rsidR="00E92CB0" w:rsidRPr="00206713">
        <w:rPr>
          <w:rFonts w:ascii="Arial" w:hAnsi="Arial" w:cs="Arial"/>
          <w:sz w:val="24"/>
          <w:szCs w:val="24"/>
          <w:lang w:val="en-US"/>
        </w:rPr>
        <w:t xml:space="preserve">past </w:t>
      </w:r>
      <w:r w:rsidR="00C12EE6" w:rsidRPr="00206713">
        <w:rPr>
          <w:rFonts w:ascii="Arial" w:hAnsi="Arial" w:cs="Arial"/>
          <w:sz w:val="24"/>
          <w:szCs w:val="24"/>
          <w:lang w:val="en-US"/>
        </w:rPr>
        <w:t>medical and hospital expenses</w:t>
      </w:r>
      <w:r w:rsidR="00686EDA" w:rsidRPr="00206713">
        <w:rPr>
          <w:rFonts w:ascii="Arial" w:hAnsi="Arial" w:cs="Arial"/>
          <w:sz w:val="24"/>
          <w:szCs w:val="24"/>
          <w:lang w:val="en-US"/>
        </w:rPr>
        <w:t xml:space="preserve"> </w:t>
      </w:r>
      <w:r w:rsidR="00082CC5">
        <w:rPr>
          <w:rFonts w:ascii="Arial" w:hAnsi="Arial" w:cs="Arial"/>
          <w:sz w:val="24"/>
          <w:szCs w:val="24"/>
          <w:lang w:val="en-US"/>
        </w:rPr>
        <w:t>incurred, where such expenses were paid</w:t>
      </w:r>
      <w:r w:rsidR="00BC3B41">
        <w:rPr>
          <w:rFonts w:ascii="Arial" w:hAnsi="Arial" w:cs="Arial"/>
          <w:sz w:val="24"/>
          <w:szCs w:val="24"/>
          <w:lang w:val="en-US"/>
        </w:rPr>
        <w:t xml:space="preserve"> on her </w:t>
      </w:r>
      <w:r w:rsidR="000F2F57">
        <w:rPr>
          <w:rFonts w:ascii="Arial" w:hAnsi="Arial" w:cs="Arial"/>
          <w:sz w:val="24"/>
          <w:szCs w:val="24"/>
          <w:lang w:val="en-US"/>
        </w:rPr>
        <w:t>behalf by</w:t>
      </w:r>
      <w:r w:rsidR="00082CC5">
        <w:rPr>
          <w:rFonts w:ascii="Arial" w:hAnsi="Arial" w:cs="Arial"/>
          <w:sz w:val="24"/>
          <w:szCs w:val="24"/>
          <w:lang w:val="en-US"/>
        </w:rPr>
        <w:t xml:space="preserve"> GEMS Emerald Medical Aid </w:t>
      </w:r>
      <w:r w:rsidR="000F2F57">
        <w:rPr>
          <w:rFonts w:ascii="Arial" w:hAnsi="Arial" w:cs="Arial"/>
          <w:sz w:val="24"/>
          <w:szCs w:val="24"/>
          <w:lang w:val="en-US"/>
        </w:rPr>
        <w:t>(“GEMS”</w:t>
      </w:r>
      <w:r w:rsidR="00082CC5">
        <w:rPr>
          <w:rFonts w:ascii="Arial" w:hAnsi="Arial" w:cs="Arial"/>
          <w:sz w:val="24"/>
          <w:szCs w:val="24"/>
          <w:lang w:val="en-US"/>
        </w:rPr>
        <w:t>)</w:t>
      </w:r>
      <w:r w:rsidR="005D7DD5" w:rsidRPr="00206713">
        <w:rPr>
          <w:rFonts w:ascii="Arial" w:hAnsi="Arial" w:cs="Arial"/>
          <w:sz w:val="24"/>
          <w:szCs w:val="24"/>
          <w:lang w:val="en-US"/>
        </w:rPr>
        <w:t xml:space="preserve">. </w:t>
      </w:r>
      <w:r w:rsidR="00BC3B41">
        <w:rPr>
          <w:rFonts w:ascii="Arial" w:hAnsi="Arial" w:cs="Arial"/>
          <w:sz w:val="24"/>
          <w:szCs w:val="24"/>
          <w:lang w:val="en-US"/>
        </w:rPr>
        <w:t xml:space="preserve"> The Defendant contends that because the</w:t>
      </w:r>
      <w:r w:rsidR="007224FA">
        <w:rPr>
          <w:rFonts w:ascii="Arial" w:hAnsi="Arial" w:cs="Arial"/>
          <w:sz w:val="24"/>
          <w:szCs w:val="24"/>
          <w:lang w:val="en-US"/>
        </w:rPr>
        <w:t xml:space="preserve"> plaintiff did not pay for those </w:t>
      </w:r>
      <w:r w:rsidR="000F2F57">
        <w:rPr>
          <w:rFonts w:ascii="Arial" w:hAnsi="Arial" w:cs="Arial"/>
          <w:sz w:val="24"/>
          <w:szCs w:val="24"/>
          <w:lang w:val="en-US"/>
        </w:rPr>
        <w:t>expenses,</w:t>
      </w:r>
      <w:r w:rsidR="007224FA">
        <w:rPr>
          <w:rFonts w:ascii="Arial" w:hAnsi="Arial" w:cs="Arial"/>
          <w:sz w:val="24"/>
          <w:szCs w:val="24"/>
          <w:lang w:val="en-US"/>
        </w:rPr>
        <w:t xml:space="preserve"> she did not incur any loss to warrant compensation. </w:t>
      </w:r>
      <w:r w:rsidR="00BC3B41">
        <w:rPr>
          <w:rFonts w:ascii="Arial" w:hAnsi="Arial" w:cs="Arial"/>
          <w:sz w:val="24"/>
          <w:szCs w:val="24"/>
          <w:lang w:val="en-US"/>
        </w:rPr>
        <w:t xml:space="preserve"> </w:t>
      </w:r>
      <w:r w:rsidR="00082CC5" w:rsidRPr="00206713">
        <w:rPr>
          <w:rFonts w:ascii="Arial" w:hAnsi="Arial" w:cs="Arial"/>
          <w:sz w:val="24"/>
          <w:szCs w:val="24"/>
          <w:lang w:val="en-US"/>
        </w:rPr>
        <w:t xml:space="preserve">All the </w:t>
      </w:r>
      <w:r w:rsidR="000F2F57" w:rsidRPr="00206713">
        <w:rPr>
          <w:rFonts w:ascii="Arial" w:hAnsi="Arial" w:cs="Arial"/>
          <w:sz w:val="24"/>
          <w:szCs w:val="24"/>
          <w:lang w:val="en-US"/>
        </w:rPr>
        <w:t>other damages</w:t>
      </w:r>
      <w:r w:rsidR="00082CC5" w:rsidRPr="00206713">
        <w:rPr>
          <w:rFonts w:ascii="Arial" w:hAnsi="Arial" w:cs="Arial"/>
          <w:sz w:val="24"/>
          <w:szCs w:val="24"/>
          <w:lang w:val="en-US"/>
        </w:rPr>
        <w:t xml:space="preserve"> </w:t>
      </w:r>
      <w:r w:rsidR="00082CC5">
        <w:rPr>
          <w:rFonts w:ascii="Arial" w:hAnsi="Arial" w:cs="Arial"/>
          <w:sz w:val="24"/>
          <w:szCs w:val="24"/>
          <w:lang w:val="en-US"/>
        </w:rPr>
        <w:t xml:space="preserve">relating </w:t>
      </w:r>
      <w:r w:rsidR="000F2F57">
        <w:rPr>
          <w:rFonts w:ascii="Arial" w:hAnsi="Arial" w:cs="Arial"/>
          <w:sz w:val="24"/>
          <w:szCs w:val="24"/>
          <w:lang w:val="en-US"/>
        </w:rPr>
        <w:t>to,</w:t>
      </w:r>
      <w:r w:rsidR="00082CC5">
        <w:rPr>
          <w:rFonts w:ascii="Arial" w:hAnsi="Arial" w:cs="Arial"/>
          <w:sz w:val="24"/>
          <w:szCs w:val="24"/>
          <w:lang w:val="en-US"/>
        </w:rPr>
        <w:t xml:space="preserve"> </w:t>
      </w:r>
      <w:r w:rsidR="00082CC5" w:rsidRPr="00082CC5">
        <w:rPr>
          <w:rFonts w:ascii="Arial" w:hAnsi="Arial" w:cs="Arial"/>
          <w:i/>
          <w:iCs/>
          <w:sz w:val="24"/>
          <w:szCs w:val="24"/>
          <w:lang w:val="en-US"/>
        </w:rPr>
        <w:t>inter alia</w:t>
      </w:r>
      <w:r w:rsidR="00082CC5">
        <w:rPr>
          <w:rFonts w:ascii="Arial" w:hAnsi="Arial" w:cs="Arial"/>
          <w:sz w:val="24"/>
          <w:szCs w:val="24"/>
          <w:lang w:val="en-US"/>
        </w:rPr>
        <w:t xml:space="preserve">, general damages </w:t>
      </w:r>
      <w:r w:rsidR="000F2F57">
        <w:rPr>
          <w:rFonts w:ascii="Arial" w:hAnsi="Arial" w:cs="Arial"/>
          <w:sz w:val="24"/>
          <w:szCs w:val="24"/>
          <w:lang w:val="en-US"/>
        </w:rPr>
        <w:t>and future</w:t>
      </w:r>
      <w:r w:rsidR="007224FA">
        <w:rPr>
          <w:rFonts w:ascii="Arial" w:hAnsi="Arial" w:cs="Arial"/>
          <w:sz w:val="24"/>
          <w:szCs w:val="24"/>
          <w:lang w:val="en-US"/>
        </w:rPr>
        <w:t xml:space="preserve"> loss of earnings </w:t>
      </w:r>
      <w:r w:rsidR="00082CC5">
        <w:rPr>
          <w:rFonts w:ascii="Arial" w:hAnsi="Arial" w:cs="Arial"/>
          <w:sz w:val="24"/>
          <w:szCs w:val="24"/>
          <w:lang w:val="en-US"/>
        </w:rPr>
        <w:t xml:space="preserve">were </w:t>
      </w:r>
      <w:r w:rsidR="00082CC5" w:rsidRPr="00206713">
        <w:rPr>
          <w:rFonts w:ascii="Arial" w:hAnsi="Arial" w:cs="Arial"/>
          <w:sz w:val="24"/>
          <w:szCs w:val="24"/>
          <w:lang w:val="en-US"/>
        </w:rPr>
        <w:t>settled</w:t>
      </w:r>
      <w:r w:rsidR="00082CC5">
        <w:rPr>
          <w:rFonts w:ascii="Arial" w:hAnsi="Arial" w:cs="Arial"/>
          <w:sz w:val="24"/>
          <w:szCs w:val="24"/>
          <w:lang w:val="en-US"/>
        </w:rPr>
        <w:t xml:space="preserve"> on 24 November 2020</w:t>
      </w:r>
      <w:r w:rsidR="00082CC5" w:rsidRPr="00206713">
        <w:rPr>
          <w:rFonts w:ascii="Arial" w:hAnsi="Arial" w:cs="Arial"/>
          <w:sz w:val="24"/>
          <w:szCs w:val="24"/>
          <w:lang w:val="en-US"/>
        </w:rPr>
        <w:t>.</w:t>
      </w:r>
      <w:r w:rsidR="007224FA" w:rsidRPr="007224FA">
        <w:rPr>
          <w:rFonts w:ascii="Arial" w:hAnsi="Arial" w:cs="Arial"/>
          <w:sz w:val="24"/>
          <w:szCs w:val="24"/>
          <w:lang w:val="en-US"/>
        </w:rPr>
        <w:t xml:space="preserve"> </w:t>
      </w:r>
      <w:r w:rsidR="007224FA" w:rsidRPr="00206713">
        <w:rPr>
          <w:rFonts w:ascii="Arial" w:hAnsi="Arial" w:cs="Arial"/>
          <w:sz w:val="24"/>
          <w:szCs w:val="24"/>
          <w:lang w:val="en-US"/>
        </w:rPr>
        <w:t>Mr Frost appeared for the plaintiff and Ms Phillips for the defendant.</w:t>
      </w:r>
    </w:p>
    <w:p w14:paraId="1DD6F752" w14:textId="39E988C1" w:rsidR="0089664D" w:rsidRPr="00206713" w:rsidRDefault="00206713" w:rsidP="0017694C">
      <w:pPr>
        <w:spacing w:line="480" w:lineRule="auto"/>
        <w:ind w:left="720" w:hanging="720"/>
        <w:jc w:val="both"/>
        <w:rPr>
          <w:rFonts w:ascii="Arial" w:hAnsi="Arial" w:cs="Arial"/>
          <w:b/>
          <w:bCs/>
          <w:sz w:val="24"/>
          <w:szCs w:val="24"/>
          <w:lang w:val="en-US"/>
        </w:rPr>
      </w:pPr>
      <w:r>
        <w:rPr>
          <w:rFonts w:ascii="Arial" w:hAnsi="Arial" w:cs="Arial"/>
          <w:sz w:val="24"/>
          <w:szCs w:val="24"/>
          <w:lang w:val="en-US"/>
        </w:rPr>
        <w:lastRenderedPageBreak/>
        <w:t>[</w:t>
      </w:r>
      <w:r w:rsidR="008D00AE">
        <w:rPr>
          <w:rFonts w:ascii="Arial" w:hAnsi="Arial" w:cs="Arial"/>
          <w:sz w:val="24"/>
          <w:szCs w:val="24"/>
          <w:lang w:val="en-US"/>
        </w:rPr>
        <w:t>2</w:t>
      </w:r>
      <w:r w:rsidR="000F2F57">
        <w:rPr>
          <w:rFonts w:ascii="Arial" w:hAnsi="Arial" w:cs="Arial"/>
          <w:sz w:val="24"/>
          <w:szCs w:val="24"/>
          <w:lang w:val="en-US"/>
        </w:rPr>
        <w:t>]</w:t>
      </w:r>
      <w:r w:rsidR="000F2F57">
        <w:rPr>
          <w:rFonts w:ascii="Arial" w:hAnsi="Arial" w:cs="Arial"/>
          <w:sz w:val="24"/>
          <w:szCs w:val="24"/>
          <w:lang w:val="en-US"/>
        </w:rPr>
        <w:tab/>
      </w:r>
      <w:r w:rsidR="000F2F57" w:rsidRPr="00206713">
        <w:rPr>
          <w:rFonts w:ascii="Arial" w:hAnsi="Arial" w:cs="Arial"/>
          <w:sz w:val="24"/>
          <w:szCs w:val="24"/>
          <w:lang w:val="en-US"/>
        </w:rPr>
        <w:t>Prior</w:t>
      </w:r>
      <w:r w:rsidR="005F755E" w:rsidRPr="00206713">
        <w:rPr>
          <w:rFonts w:ascii="Arial" w:hAnsi="Arial" w:cs="Arial"/>
          <w:sz w:val="24"/>
          <w:szCs w:val="24"/>
          <w:lang w:val="en-US"/>
        </w:rPr>
        <w:t xml:space="preserve"> to the commencement of the trial</w:t>
      </w:r>
      <w:r w:rsidR="00AD539E" w:rsidRPr="00206713">
        <w:rPr>
          <w:rFonts w:ascii="Arial" w:hAnsi="Arial" w:cs="Arial"/>
          <w:sz w:val="24"/>
          <w:szCs w:val="24"/>
          <w:lang w:val="en-US"/>
        </w:rPr>
        <w:t xml:space="preserve">, plaintiff sought an amendment </w:t>
      </w:r>
      <w:r w:rsidR="007224FA">
        <w:rPr>
          <w:rFonts w:ascii="Arial" w:hAnsi="Arial" w:cs="Arial"/>
          <w:sz w:val="24"/>
          <w:szCs w:val="24"/>
          <w:lang w:val="en-US"/>
        </w:rPr>
        <w:t xml:space="preserve">to increase the initial </w:t>
      </w:r>
      <w:r w:rsidR="00AD539E" w:rsidRPr="00206713">
        <w:rPr>
          <w:rFonts w:ascii="Arial" w:hAnsi="Arial" w:cs="Arial"/>
          <w:sz w:val="24"/>
          <w:szCs w:val="24"/>
          <w:lang w:val="en-US"/>
        </w:rPr>
        <w:t xml:space="preserve">amount </w:t>
      </w:r>
      <w:r w:rsidR="007224FA">
        <w:rPr>
          <w:rFonts w:ascii="Arial" w:hAnsi="Arial" w:cs="Arial"/>
          <w:sz w:val="24"/>
          <w:szCs w:val="24"/>
          <w:lang w:val="en-US"/>
        </w:rPr>
        <w:t xml:space="preserve">of R100 000.00 for past medical and hospital expenses </w:t>
      </w:r>
      <w:r w:rsidR="005F30D4" w:rsidRPr="00206713">
        <w:rPr>
          <w:rFonts w:ascii="Arial" w:hAnsi="Arial" w:cs="Arial"/>
          <w:sz w:val="24"/>
          <w:szCs w:val="24"/>
          <w:lang w:val="en-US"/>
        </w:rPr>
        <w:t>to</w:t>
      </w:r>
      <w:r w:rsidR="007224FA">
        <w:rPr>
          <w:rFonts w:ascii="Arial" w:hAnsi="Arial" w:cs="Arial"/>
          <w:sz w:val="24"/>
          <w:szCs w:val="24"/>
          <w:lang w:val="en-US"/>
        </w:rPr>
        <w:t xml:space="preserve"> </w:t>
      </w:r>
      <w:r w:rsidR="005F30D4" w:rsidRPr="00206713">
        <w:rPr>
          <w:rFonts w:ascii="Arial" w:hAnsi="Arial" w:cs="Arial"/>
          <w:sz w:val="24"/>
          <w:szCs w:val="24"/>
          <w:lang w:val="en-US"/>
        </w:rPr>
        <w:t xml:space="preserve">R182 518.73. There was no objection </w:t>
      </w:r>
      <w:r w:rsidR="007224FA">
        <w:rPr>
          <w:rFonts w:ascii="Arial" w:hAnsi="Arial" w:cs="Arial"/>
          <w:sz w:val="24"/>
          <w:szCs w:val="24"/>
          <w:lang w:val="en-US"/>
        </w:rPr>
        <w:t xml:space="preserve">to </w:t>
      </w:r>
      <w:r w:rsidR="005F30D4" w:rsidRPr="00206713">
        <w:rPr>
          <w:rFonts w:ascii="Arial" w:hAnsi="Arial" w:cs="Arial"/>
          <w:sz w:val="24"/>
          <w:szCs w:val="24"/>
          <w:lang w:val="en-US"/>
        </w:rPr>
        <w:t>that amendment</w:t>
      </w:r>
      <w:r w:rsidR="005E1853" w:rsidRPr="00206713">
        <w:rPr>
          <w:rFonts w:ascii="Arial" w:hAnsi="Arial" w:cs="Arial"/>
          <w:sz w:val="24"/>
          <w:szCs w:val="24"/>
          <w:lang w:val="en-US"/>
        </w:rPr>
        <w:t xml:space="preserve"> and </w:t>
      </w:r>
      <w:r w:rsidR="007224FA">
        <w:rPr>
          <w:rFonts w:ascii="Arial" w:hAnsi="Arial" w:cs="Arial"/>
          <w:sz w:val="24"/>
          <w:szCs w:val="24"/>
          <w:lang w:val="en-US"/>
        </w:rPr>
        <w:t xml:space="preserve">it </w:t>
      </w:r>
      <w:r w:rsidR="005E1853" w:rsidRPr="00206713">
        <w:rPr>
          <w:rFonts w:ascii="Arial" w:hAnsi="Arial" w:cs="Arial"/>
          <w:sz w:val="24"/>
          <w:szCs w:val="24"/>
          <w:lang w:val="en-US"/>
        </w:rPr>
        <w:t>was accordingly granted</w:t>
      </w:r>
      <w:r w:rsidR="0089664D" w:rsidRPr="00206713">
        <w:rPr>
          <w:rFonts w:ascii="Arial" w:hAnsi="Arial" w:cs="Arial"/>
          <w:sz w:val="24"/>
          <w:szCs w:val="24"/>
          <w:lang w:val="en-US"/>
        </w:rPr>
        <w:t>.</w:t>
      </w:r>
    </w:p>
    <w:p w14:paraId="40675EFE" w14:textId="58E2DA00" w:rsidR="00764A53" w:rsidRPr="000F2F57" w:rsidRDefault="00206713" w:rsidP="000F2F57">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D00AE">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89664D" w:rsidRPr="00206713">
        <w:rPr>
          <w:rFonts w:ascii="Arial" w:hAnsi="Arial" w:cs="Arial"/>
          <w:sz w:val="24"/>
          <w:szCs w:val="24"/>
          <w:lang w:val="en-US"/>
        </w:rPr>
        <w:t>The parties had also prepared a Rule 37 M</w:t>
      </w:r>
      <w:r w:rsidR="00257050" w:rsidRPr="00206713">
        <w:rPr>
          <w:rFonts w:ascii="Arial" w:hAnsi="Arial" w:cs="Arial"/>
          <w:sz w:val="24"/>
          <w:szCs w:val="24"/>
          <w:lang w:val="en-US"/>
        </w:rPr>
        <w:t xml:space="preserve">inute </w:t>
      </w:r>
      <w:r w:rsidR="00F7109C" w:rsidRPr="00206713">
        <w:rPr>
          <w:rFonts w:ascii="Arial" w:hAnsi="Arial" w:cs="Arial"/>
          <w:sz w:val="24"/>
          <w:szCs w:val="24"/>
          <w:lang w:val="en-US"/>
        </w:rPr>
        <w:t>which recorded certain admissions</w:t>
      </w:r>
      <w:r w:rsidR="00AA64AF" w:rsidRPr="00206713">
        <w:rPr>
          <w:rFonts w:ascii="Arial" w:hAnsi="Arial" w:cs="Arial"/>
          <w:sz w:val="24"/>
          <w:szCs w:val="24"/>
          <w:lang w:val="en-US"/>
        </w:rPr>
        <w:t xml:space="preserve"> as follows</w:t>
      </w:r>
      <w:r w:rsidR="00764A53" w:rsidRPr="00206713">
        <w:rPr>
          <w:rFonts w:ascii="Arial" w:hAnsi="Arial" w:cs="Arial"/>
          <w:sz w:val="24"/>
          <w:szCs w:val="24"/>
          <w:lang w:val="en-US"/>
        </w:rPr>
        <w:t>:</w:t>
      </w:r>
    </w:p>
    <w:p w14:paraId="52EF0978" w14:textId="17B73BA7" w:rsidR="005F755E" w:rsidRPr="000F2F57" w:rsidRDefault="00764A53" w:rsidP="000F2F57">
      <w:pPr>
        <w:pStyle w:val="ListParagraph"/>
        <w:spacing w:line="480" w:lineRule="auto"/>
        <w:ind w:left="1440"/>
        <w:jc w:val="both"/>
        <w:rPr>
          <w:rFonts w:ascii="Arial" w:hAnsi="Arial" w:cs="Arial"/>
          <w:sz w:val="20"/>
          <w:szCs w:val="20"/>
          <w:lang w:val="en-US"/>
        </w:rPr>
      </w:pPr>
      <w:r w:rsidRPr="000F2F57">
        <w:rPr>
          <w:rFonts w:ascii="Arial" w:hAnsi="Arial" w:cs="Arial"/>
          <w:sz w:val="20"/>
          <w:szCs w:val="20"/>
          <w:lang w:val="en-US"/>
        </w:rPr>
        <w:t>‘</w:t>
      </w:r>
      <w:r w:rsidRPr="000F2F57">
        <w:rPr>
          <w:rFonts w:ascii="Arial" w:hAnsi="Arial" w:cs="Arial"/>
          <w:b/>
          <w:bCs/>
          <w:sz w:val="20"/>
          <w:szCs w:val="20"/>
          <w:u w:val="single"/>
          <w:lang w:val="en-US"/>
        </w:rPr>
        <w:t>PAST MEDICAL AND HOSPITAL EXPENSES</w:t>
      </w:r>
      <w:r w:rsidR="005F30D4" w:rsidRPr="000F2F57">
        <w:rPr>
          <w:rFonts w:ascii="Arial" w:hAnsi="Arial" w:cs="Arial"/>
          <w:sz w:val="20"/>
          <w:szCs w:val="20"/>
          <w:lang w:val="en-US"/>
        </w:rPr>
        <w:t xml:space="preserve"> </w:t>
      </w:r>
    </w:p>
    <w:p w14:paraId="6B782279" w14:textId="03CBAC27" w:rsidR="00764A53" w:rsidRPr="003D034D" w:rsidRDefault="003D034D" w:rsidP="003D034D">
      <w:pPr>
        <w:spacing w:line="480" w:lineRule="auto"/>
        <w:ind w:left="1800" w:hanging="360"/>
        <w:jc w:val="both"/>
        <w:rPr>
          <w:rFonts w:ascii="Arial" w:hAnsi="Arial" w:cs="Arial"/>
          <w:sz w:val="20"/>
          <w:szCs w:val="20"/>
          <w:lang w:val="en-US"/>
        </w:rPr>
      </w:pPr>
      <w:r w:rsidRPr="000F2F57">
        <w:rPr>
          <w:rFonts w:ascii="Arial" w:hAnsi="Arial" w:cs="Arial"/>
          <w:sz w:val="20"/>
          <w:szCs w:val="20"/>
          <w:lang w:val="en-US"/>
        </w:rPr>
        <w:t>1.</w:t>
      </w:r>
      <w:r w:rsidRPr="000F2F57">
        <w:rPr>
          <w:rFonts w:ascii="Arial" w:hAnsi="Arial" w:cs="Arial"/>
          <w:sz w:val="20"/>
          <w:szCs w:val="20"/>
          <w:lang w:val="en-US"/>
        </w:rPr>
        <w:tab/>
      </w:r>
      <w:r w:rsidR="00764A53" w:rsidRPr="003D034D">
        <w:rPr>
          <w:rFonts w:ascii="Arial" w:hAnsi="Arial" w:cs="Arial"/>
          <w:sz w:val="20"/>
          <w:szCs w:val="20"/>
          <w:lang w:val="en-US"/>
        </w:rPr>
        <w:t>The parties confirm that the only outstanding issue is plaintiff’s claim for past medical and hospital expenses in the sum of R182 518.73.</w:t>
      </w:r>
    </w:p>
    <w:p w14:paraId="70E60C2B" w14:textId="6270C2FA" w:rsidR="00764A53" w:rsidRPr="003D034D" w:rsidRDefault="003D034D" w:rsidP="003D034D">
      <w:pPr>
        <w:spacing w:line="480" w:lineRule="auto"/>
        <w:ind w:left="1800" w:hanging="360"/>
        <w:jc w:val="both"/>
        <w:rPr>
          <w:rFonts w:ascii="Arial" w:hAnsi="Arial" w:cs="Arial"/>
          <w:sz w:val="20"/>
          <w:szCs w:val="20"/>
          <w:lang w:val="en-US"/>
        </w:rPr>
      </w:pPr>
      <w:r w:rsidRPr="000F2F57">
        <w:rPr>
          <w:rFonts w:ascii="Arial" w:hAnsi="Arial" w:cs="Arial"/>
          <w:sz w:val="20"/>
          <w:szCs w:val="20"/>
          <w:lang w:val="en-US"/>
        </w:rPr>
        <w:t>2.</w:t>
      </w:r>
      <w:r w:rsidRPr="000F2F57">
        <w:rPr>
          <w:rFonts w:ascii="Arial" w:hAnsi="Arial" w:cs="Arial"/>
          <w:sz w:val="20"/>
          <w:szCs w:val="20"/>
          <w:lang w:val="en-US"/>
        </w:rPr>
        <w:tab/>
      </w:r>
      <w:r w:rsidR="00764A53" w:rsidRPr="003D034D">
        <w:rPr>
          <w:rFonts w:ascii="Arial" w:hAnsi="Arial" w:cs="Arial"/>
          <w:sz w:val="20"/>
          <w:szCs w:val="20"/>
          <w:lang w:val="en-US"/>
        </w:rPr>
        <w:t xml:space="preserve">The parties record that on 24 November 2020 the above Honourable Court in the matter before the Honourable Deputy Judge President Van Zyl, issued an </w:t>
      </w:r>
      <w:r w:rsidR="0017694C" w:rsidRPr="003D034D">
        <w:rPr>
          <w:rFonts w:ascii="Arial" w:hAnsi="Arial" w:cs="Arial"/>
          <w:sz w:val="20"/>
          <w:szCs w:val="20"/>
          <w:lang w:val="en-US"/>
        </w:rPr>
        <w:t>O</w:t>
      </w:r>
      <w:r w:rsidR="00764A53" w:rsidRPr="003D034D">
        <w:rPr>
          <w:rFonts w:ascii="Arial" w:hAnsi="Arial" w:cs="Arial"/>
          <w:sz w:val="20"/>
          <w:szCs w:val="20"/>
          <w:lang w:val="en-US"/>
        </w:rPr>
        <w:t xml:space="preserve">rder of </w:t>
      </w:r>
      <w:r w:rsidR="0017694C" w:rsidRPr="003D034D">
        <w:rPr>
          <w:rFonts w:ascii="Arial" w:hAnsi="Arial" w:cs="Arial"/>
          <w:sz w:val="20"/>
          <w:szCs w:val="20"/>
          <w:lang w:val="en-US"/>
        </w:rPr>
        <w:t>C</w:t>
      </w:r>
      <w:r w:rsidR="00764A53" w:rsidRPr="003D034D">
        <w:rPr>
          <w:rFonts w:ascii="Arial" w:hAnsi="Arial" w:cs="Arial"/>
          <w:sz w:val="20"/>
          <w:szCs w:val="20"/>
          <w:lang w:val="en-US"/>
        </w:rPr>
        <w:t>ourt and in respect of paragraph 1 thereof</w:t>
      </w:r>
      <w:r w:rsidR="002E0A78" w:rsidRPr="003D034D">
        <w:rPr>
          <w:rFonts w:ascii="Arial" w:hAnsi="Arial" w:cs="Arial"/>
          <w:sz w:val="20"/>
          <w:szCs w:val="20"/>
          <w:lang w:val="en-US"/>
        </w:rPr>
        <w:t>, reads:</w:t>
      </w:r>
    </w:p>
    <w:p w14:paraId="0680D436" w14:textId="7F16DAE7" w:rsidR="0017694C" w:rsidRPr="000F2F57" w:rsidRDefault="002E0A78" w:rsidP="000F2F57">
      <w:pPr>
        <w:pStyle w:val="ListParagraph"/>
        <w:spacing w:line="480" w:lineRule="auto"/>
        <w:ind w:left="2880" w:hanging="720"/>
        <w:jc w:val="both"/>
        <w:rPr>
          <w:rFonts w:ascii="Arial" w:hAnsi="Arial" w:cs="Arial"/>
          <w:sz w:val="20"/>
          <w:szCs w:val="20"/>
          <w:lang w:val="en-US"/>
        </w:rPr>
      </w:pPr>
      <w:r w:rsidRPr="000F2F57">
        <w:rPr>
          <w:rFonts w:ascii="Arial" w:hAnsi="Arial" w:cs="Arial"/>
          <w:sz w:val="20"/>
          <w:szCs w:val="20"/>
          <w:lang w:val="en-US"/>
        </w:rPr>
        <w:t>“1.</w:t>
      </w:r>
      <w:r w:rsidRPr="000F2F57">
        <w:rPr>
          <w:rFonts w:ascii="Arial" w:hAnsi="Arial" w:cs="Arial"/>
          <w:sz w:val="20"/>
          <w:szCs w:val="20"/>
          <w:lang w:val="en-US"/>
        </w:rPr>
        <w:tab/>
        <w:t xml:space="preserve">That the </w:t>
      </w:r>
      <w:r w:rsidR="0017694C" w:rsidRPr="000F2F57">
        <w:rPr>
          <w:rFonts w:ascii="Arial" w:hAnsi="Arial" w:cs="Arial"/>
          <w:sz w:val="20"/>
          <w:szCs w:val="20"/>
          <w:lang w:val="en-US"/>
        </w:rPr>
        <w:t>D</w:t>
      </w:r>
      <w:r w:rsidRPr="000F2F57">
        <w:rPr>
          <w:rFonts w:ascii="Arial" w:hAnsi="Arial" w:cs="Arial"/>
          <w:sz w:val="20"/>
          <w:szCs w:val="20"/>
          <w:lang w:val="en-US"/>
        </w:rPr>
        <w:t xml:space="preserve">efendant pay </w:t>
      </w:r>
      <w:r w:rsidR="0017694C" w:rsidRPr="000F2F57">
        <w:rPr>
          <w:rFonts w:ascii="Arial" w:hAnsi="Arial" w:cs="Arial"/>
          <w:sz w:val="20"/>
          <w:szCs w:val="20"/>
          <w:lang w:val="en-US"/>
        </w:rPr>
        <w:t>P</w:t>
      </w:r>
      <w:r w:rsidRPr="000F2F57">
        <w:rPr>
          <w:rFonts w:ascii="Arial" w:hAnsi="Arial" w:cs="Arial"/>
          <w:sz w:val="20"/>
          <w:szCs w:val="20"/>
          <w:lang w:val="en-US"/>
        </w:rPr>
        <w:t xml:space="preserve">laintiff 100% of her damages, as agreed upon between the parties, arising from the bodily injuries sustained by </w:t>
      </w:r>
      <w:r w:rsidR="0017694C" w:rsidRPr="000F2F57">
        <w:rPr>
          <w:rFonts w:ascii="Arial" w:hAnsi="Arial" w:cs="Arial"/>
          <w:sz w:val="20"/>
          <w:szCs w:val="20"/>
          <w:lang w:val="en-US"/>
        </w:rPr>
        <w:t>P</w:t>
      </w:r>
      <w:r w:rsidRPr="000F2F57">
        <w:rPr>
          <w:rFonts w:ascii="Arial" w:hAnsi="Arial" w:cs="Arial"/>
          <w:sz w:val="20"/>
          <w:szCs w:val="20"/>
          <w:lang w:val="en-US"/>
        </w:rPr>
        <w:t>laintiff in the motor vehicle accident which occurred on 30 July 2015, and at Amperbo Street, Despatch, Eastern Cape.”</w:t>
      </w:r>
    </w:p>
    <w:p w14:paraId="735AA8DC" w14:textId="09292946" w:rsidR="009712C7" w:rsidRPr="003D034D" w:rsidRDefault="003D034D" w:rsidP="003D034D">
      <w:pPr>
        <w:spacing w:line="480" w:lineRule="auto"/>
        <w:ind w:left="1800" w:hanging="360"/>
        <w:jc w:val="both"/>
        <w:rPr>
          <w:rFonts w:ascii="Arial" w:hAnsi="Arial" w:cs="Arial"/>
          <w:sz w:val="20"/>
          <w:szCs w:val="20"/>
          <w:lang w:val="en-US"/>
        </w:rPr>
      </w:pPr>
      <w:r w:rsidRPr="000F2F57">
        <w:rPr>
          <w:rFonts w:ascii="Arial" w:hAnsi="Arial" w:cs="Arial"/>
          <w:sz w:val="20"/>
          <w:szCs w:val="20"/>
          <w:lang w:val="en-US"/>
        </w:rPr>
        <w:t>3.</w:t>
      </w:r>
      <w:r w:rsidRPr="000F2F57">
        <w:rPr>
          <w:rFonts w:ascii="Arial" w:hAnsi="Arial" w:cs="Arial"/>
          <w:sz w:val="20"/>
          <w:szCs w:val="20"/>
          <w:lang w:val="en-US"/>
        </w:rPr>
        <w:tab/>
      </w:r>
      <w:r w:rsidR="00A74724" w:rsidRPr="003D034D">
        <w:rPr>
          <w:rFonts w:ascii="Arial" w:hAnsi="Arial" w:cs="Arial"/>
          <w:sz w:val="20"/>
          <w:szCs w:val="20"/>
          <w:lang w:val="en-US"/>
        </w:rPr>
        <w:t>Plaintiff records that she intends to amend paragraph 10.4 of her Particulars of Claim dated 5 October 2020 to read as follows:</w:t>
      </w:r>
    </w:p>
    <w:p w14:paraId="608543FA" w14:textId="7E34D3B6" w:rsidR="000840E7" w:rsidRPr="000F2F57" w:rsidRDefault="000840E7" w:rsidP="000F2F57">
      <w:pPr>
        <w:pStyle w:val="ListParagraph"/>
        <w:spacing w:line="480" w:lineRule="auto"/>
        <w:ind w:left="2160"/>
        <w:jc w:val="both"/>
        <w:rPr>
          <w:rFonts w:ascii="Arial" w:hAnsi="Arial" w:cs="Arial"/>
          <w:sz w:val="20"/>
          <w:szCs w:val="20"/>
          <w:lang w:val="en-US"/>
        </w:rPr>
      </w:pPr>
      <w:r w:rsidRPr="000F2F57">
        <w:rPr>
          <w:rFonts w:ascii="Arial" w:hAnsi="Arial" w:cs="Arial"/>
          <w:sz w:val="20"/>
          <w:szCs w:val="20"/>
          <w:lang w:val="en-US"/>
        </w:rPr>
        <w:t>“10.4.</w:t>
      </w:r>
      <w:r w:rsidRPr="000F2F57">
        <w:rPr>
          <w:rFonts w:ascii="Arial" w:hAnsi="Arial" w:cs="Arial"/>
          <w:sz w:val="20"/>
          <w:szCs w:val="20"/>
          <w:lang w:val="en-US"/>
        </w:rPr>
        <w:tab/>
        <w:t>Past Medical and Hospital Expenses</w:t>
      </w:r>
      <w:r w:rsidRPr="000F2F57">
        <w:rPr>
          <w:rFonts w:ascii="Arial" w:hAnsi="Arial" w:cs="Arial"/>
          <w:sz w:val="20"/>
          <w:szCs w:val="20"/>
          <w:lang w:val="en-US"/>
        </w:rPr>
        <w:tab/>
        <w:t>R182 518.73</w:t>
      </w:r>
    </w:p>
    <w:p w14:paraId="7D3AA569" w14:textId="4028D68E" w:rsidR="00304BB9" w:rsidRPr="000F2F57" w:rsidRDefault="000840E7" w:rsidP="000F2F57">
      <w:pPr>
        <w:pStyle w:val="ListParagraph"/>
        <w:spacing w:line="480" w:lineRule="auto"/>
        <w:ind w:left="3600" w:hanging="720"/>
        <w:jc w:val="both"/>
        <w:rPr>
          <w:rFonts w:ascii="Arial" w:hAnsi="Arial" w:cs="Arial"/>
          <w:sz w:val="20"/>
          <w:szCs w:val="20"/>
          <w:lang w:val="en-US"/>
        </w:rPr>
      </w:pPr>
      <w:r w:rsidRPr="000F2F57">
        <w:rPr>
          <w:rFonts w:ascii="Arial" w:hAnsi="Arial" w:cs="Arial"/>
          <w:sz w:val="20"/>
          <w:szCs w:val="20"/>
          <w:lang w:val="en-US"/>
        </w:rPr>
        <w:t>10.4.1</w:t>
      </w:r>
      <w:r w:rsidRPr="000F2F57">
        <w:rPr>
          <w:rFonts w:ascii="Arial" w:hAnsi="Arial" w:cs="Arial"/>
          <w:sz w:val="20"/>
          <w:szCs w:val="20"/>
          <w:lang w:val="en-US"/>
        </w:rPr>
        <w:tab/>
        <w:t xml:space="preserve">Plaintiff provided </w:t>
      </w:r>
      <w:r w:rsidR="0017694C" w:rsidRPr="000F2F57">
        <w:rPr>
          <w:rFonts w:ascii="Arial" w:hAnsi="Arial" w:cs="Arial"/>
          <w:sz w:val="20"/>
          <w:szCs w:val="20"/>
          <w:lang w:val="en-US"/>
        </w:rPr>
        <w:t>D</w:t>
      </w:r>
      <w:r w:rsidRPr="000F2F57">
        <w:rPr>
          <w:rFonts w:ascii="Arial" w:hAnsi="Arial" w:cs="Arial"/>
          <w:sz w:val="20"/>
          <w:szCs w:val="20"/>
          <w:lang w:val="en-US"/>
        </w:rPr>
        <w:t xml:space="preserve">efendant with supporting vouchers for past medical and hospital expenses paid by GEMS EMERALD Medical Aid in respect of </w:t>
      </w:r>
      <w:r w:rsidR="0017694C" w:rsidRPr="000F2F57">
        <w:rPr>
          <w:rFonts w:ascii="Arial" w:hAnsi="Arial" w:cs="Arial"/>
          <w:sz w:val="20"/>
          <w:szCs w:val="20"/>
          <w:lang w:val="en-US"/>
        </w:rPr>
        <w:t>P</w:t>
      </w:r>
      <w:r w:rsidRPr="000F2F57">
        <w:rPr>
          <w:rFonts w:ascii="Arial" w:hAnsi="Arial" w:cs="Arial"/>
          <w:sz w:val="20"/>
          <w:szCs w:val="20"/>
          <w:lang w:val="en-US"/>
        </w:rPr>
        <w:t>laintiff.</w:t>
      </w:r>
    </w:p>
    <w:p w14:paraId="4F454F97" w14:textId="77777777" w:rsidR="00E41EB8" w:rsidRPr="000F2F57" w:rsidRDefault="00304BB9" w:rsidP="000F2F57">
      <w:pPr>
        <w:pStyle w:val="ListParagraph"/>
        <w:spacing w:line="480" w:lineRule="auto"/>
        <w:ind w:left="3600" w:hanging="720"/>
        <w:jc w:val="both"/>
        <w:rPr>
          <w:rFonts w:ascii="Arial" w:hAnsi="Arial" w:cs="Arial"/>
          <w:sz w:val="20"/>
          <w:szCs w:val="20"/>
          <w:lang w:val="en-US"/>
        </w:rPr>
      </w:pPr>
      <w:r w:rsidRPr="000F2F57">
        <w:rPr>
          <w:rFonts w:ascii="Arial" w:hAnsi="Arial" w:cs="Arial"/>
          <w:sz w:val="20"/>
          <w:szCs w:val="20"/>
          <w:lang w:val="en-US"/>
        </w:rPr>
        <w:t>10.4.2</w:t>
      </w:r>
      <w:r w:rsidRPr="000F2F57">
        <w:rPr>
          <w:rFonts w:ascii="Arial" w:hAnsi="Arial" w:cs="Arial"/>
          <w:sz w:val="20"/>
          <w:szCs w:val="20"/>
          <w:lang w:val="en-US"/>
        </w:rPr>
        <w:tab/>
        <w:t xml:space="preserve">Plaintiff incurred the aforesaid past medical and hospital expenses arising out of the aforesaid </w:t>
      </w:r>
      <w:r w:rsidR="00E41EB8" w:rsidRPr="000F2F57">
        <w:rPr>
          <w:rFonts w:ascii="Arial" w:hAnsi="Arial" w:cs="Arial"/>
          <w:sz w:val="20"/>
          <w:szCs w:val="20"/>
          <w:lang w:val="en-US"/>
        </w:rPr>
        <w:t>collision.</w:t>
      </w:r>
    </w:p>
    <w:p w14:paraId="6FE6469D" w14:textId="77777777" w:rsidR="00C6622C" w:rsidRPr="000F2F57" w:rsidRDefault="00E41EB8" w:rsidP="000F2F57">
      <w:pPr>
        <w:pStyle w:val="ListParagraph"/>
        <w:spacing w:line="480" w:lineRule="auto"/>
        <w:ind w:left="3600" w:hanging="720"/>
        <w:jc w:val="both"/>
        <w:rPr>
          <w:rFonts w:ascii="Arial" w:hAnsi="Arial" w:cs="Arial"/>
          <w:sz w:val="20"/>
          <w:szCs w:val="20"/>
          <w:lang w:val="en-US"/>
        </w:rPr>
      </w:pPr>
      <w:r w:rsidRPr="000F2F57">
        <w:rPr>
          <w:rFonts w:ascii="Arial" w:hAnsi="Arial" w:cs="Arial"/>
          <w:sz w:val="20"/>
          <w:szCs w:val="20"/>
          <w:lang w:val="en-US"/>
        </w:rPr>
        <w:t>10.4.3</w:t>
      </w:r>
      <w:r w:rsidRPr="000F2F57">
        <w:rPr>
          <w:rFonts w:ascii="Arial" w:hAnsi="Arial" w:cs="Arial"/>
          <w:sz w:val="20"/>
          <w:szCs w:val="20"/>
          <w:lang w:val="en-US"/>
        </w:rPr>
        <w:tab/>
        <w:t>The aforesaid past medical and hospital expenses were necessary and have been reasonably incurred.</w:t>
      </w:r>
      <w:r w:rsidR="00C6622C" w:rsidRPr="000F2F57">
        <w:rPr>
          <w:rFonts w:ascii="Arial" w:hAnsi="Arial" w:cs="Arial"/>
          <w:sz w:val="20"/>
          <w:szCs w:val="20"/>
          <w:lang w:val="en-US"/>
        </w:rPr>
        <w:t>”</w:t>
      </w:r>
    </w:p>
    <w:p w14:paraId="2F4A9475" w14:textId="1C010073" w:rsidR="00172016" w:rsidRPr="000F2F57" w:rsidRDefault="00C6622C" w:rsidP="000F2F57">
      <w:pPr>
        <w:spacing w:line="480" w:lineRule="auto"/>
        <w:ind w:left="2160" w:hanging="780"/>
        <w:jc w:val="both"/>
        <w:rPr>
          <w:rFonts w:ascii="Arial" w:hAnsi="Arial" w:cs="Arial"/>
          <w:sz w:val="20"/>
          <w:szCs w:val="20"/>
          <w:lang w:val="en-US"/>
        </w:rPr>
      </w:pPr>
      <w:r w:rsidRPr="000F2F57">
        <w:rPr>
          <w:rFonts w:ascii="Arial" w:hAnsi="Arial" w:cs="Arial"/>
          <w:sz w:val="20"/>
          <w:szCs w:val="20"/>
          <w:lang w:val="en-US"/>
        </w:rPr>
        <w:lastRenderedPageBreak/>
        <w:t>4.</w:t>
      </w:r>
      <w:r w:rsidRPr="000F2F57">
        <w:rPr>
          <w:rFonts w:ascii="Arial" w:hAnsi="Arial" w:cs="Arial"/>
          <w:sz w:val="20"/>
          <w:szCs w:val="20"/>
          <w:lang w:val="en-US"/>
        </w:rPr>
        <w:tab/>
        <w:t>Defendant admits plaintiff is a member of the GEM</w:t>
      </w:r>
      <w:r w:rsidR="007224FA" w:rsidRPr="000F2F57">
        <w:rPr>
          <w:rFonts w:ascii="Arial" w:hAnsi="Arial" w:cs="Arial"/>
          <w:sz w:val="20"/>
          <w:szCs w:val="20"/>
          <w:lang w:val="en-US"/>
        </w:rPr>
        <w:t>S</w:t>
      </w:r>
      <w:r w:rsidRPr="000F2F57">
        <w:rPr>
          <w:rFonts w:ascii="Arial" w:hAnsi="Arial" w:cs="Arial"/>
          <w:sz w:val="20"/>
          <w:szCs w:val="20"/>
          <w:lang w:val="en-US"/>
        </w:rPr>
        <w:t xml:space="preserve"> EMERALD Medical Aid (the Scheme)</w:t>
      </w:r>
      <w:r w:rsidR="00172016" w:rsidRPr="000F2F57">
        <w:rPr>
          <w:rFonts w:ascii="Arial" w:hAnsi="Arial" w:cs="Arial"/>
          <w:sz w:val="20"/>
          <w:szCs w:val="20"/>
          <w:lang w:val="en-US"/>
        </w:rPr>
        <w:t>.</w:t>
      </w:r>
    </w:p>
    <w:p w14:paraId="1021DB9B" w14:textId="055A169E" w:rsidR="00CF073C" w:rsidRPr="000F2F57" w:rsidRDefault="00172016" w:rsidP="000F2F57">
      <w:pPr>
        <w:spacing w:line="480" w:lineRule="auto"/>
        <w:ind w:left="2160" w:hanging="780"/>
        <w:jc w:val="both"/>
        <w:rPr>
          <w:rFonts w:ascii="Arial" w:hAnsi="Arial" w:cs="Arial"/>
          <w:color w:val="000000" w:themeColor="text1"/>
          <w:sz w:val="20"/>
          <w:szCs w:val="20"/>
          <w:lang w:val="en-US"/>
        </w:rPr>
      </w:pPr>
      <w:r w:rsidRPr="000F2F57">
        <w:rPr>
          <w:rFonts w:ascii="Arial" w:hAnsi="Arial" w:cs="Arial"/>
          <w:sz w:val="20"/>
          <w:szCs w:val="20"/>
          <w:lang w:val="en-US"/>
        </w:rPr>
        <w:t>5.</w:t>
      </w:r>
      <w:r w:rsidRPr="000F2F57">
        <w:rPr>
          <w:rFonts w:ascii="Arial" w:hAnsi="Arial" w:cs="Arial"/>
          <w:sz w:val="20"/>
          <w:szCs w:val="20"/>
          <w:lang w:val="en-US"/>
        </w:rPr>
        <w:tab/>
      </w:r>
      <w:r w:rsidRPr="000F2F57">
        <w:rPr>
          <w:rFonts w:ascii="Arial" w:hAnsi="Arial" w:cs="Arial"/>
          <w:color w:val="000000" w:themeColor="text1"/>
          <w:sz w:val="20"/>
          <w:szCs w:val="20"/>
          <w:lang w:val="en-US"/>
        </w:rPr>
        <w:t xml:space="preserve">Defendant admits in terms </w:t>
      </w:r>
      <w:r w:rsidR="007224FA" w:rsidRPr="000F2F57">
        <w:rPr>
          <w:rFonts w:ascii="Arial" w:hAnsi="Arial" w:cs="Arial"/>
          <w:color w:val="000000" w:themeColor="text1"/>
          <w:sz w:val="20"/>
          <w:szCs w:val="20"/>
          <w:lang w:val="en-US"/>
        </w:rPr>
        <w:t>o</w:t>
      </w:r>
      <w:r w:rsidRPr="000F2F57">
        <w:rPr>
          <w:rFonts w:ascii="Arial" w:hAnsi="Arial" w:cs="Arial"/>
          <w:color w:val="000000" w:themeColor="text1"/>
          <w:sz w:val="20"/>
          <w:szCs w:val="20"/>
          <w:lang w:val="en-US"/>
        </w:rPr>
        <w:t xml:space="preserve">f the policy provisions regulating </w:t>
      </w:r>
      <w:r w:rsidR="0017694C" w:rsidRPr="000F2F57">
        <w:rPr>
          <w:rFonts w:ascii="Arial" w:hAnsi="Arial" w:cs="Arial"/>
          <w:color w:val="000000" w:themeColor="text1"/>
          <w:sz w:val="20"/>
          <w:szCs w:val="20"/>
          <w:lang w:val="en-US"/>
        </w:rPr>
        <w:t>P</w:t>
      </w:r>
      <w:r w:rsidR="00F579EC" w:rsidRPr="000F2F57">
        <w:rPr>
          <w:rFonts w:ascii="Arial" w:hAnsi="Arial" w:cs="Arial"/>
          <w:color w:val="000000" w:themeColor="text1"/>
          <w:sz w:val="20"/>
          <w:szCs w:val="20"/>
          <w:lang w:val="en-US"/>
        </w:rPr>
        <w:t xml:space="preserve">laintiff’s membership of the </w:t>
      </w:r>
      <w:r w:rsidR="000F2F57" w:rsidRPr="000F2F57">
        <w:rPr>
          <w:rFonts w:ascii="Arial" w:hAnsi="Arial" w:cs="Arial"/>
          <w:color w:val="000000" w:themeColor="text1"/>
          <w:sz w:val="20"/>
          <w:szCs w:val="20"/>
          <w:lang w:val="en-US"/>
        </w:rPr>
        <w:t>Scheme, the</w:t>
      </w:r>
      <w:r w:rsidR="00F579EC" w:rsidRPr="000F2F57">
        <w:rPr>
          <w:rFonts w:ascii="Arial" w:hAnsi="Arial" w:cs="Arial"/>
          <w:color w:val="000000" w:themeColor="text1"/>
          <w:sz w:val="20"/>
          <w:szCs w:val="20"/>
          <w:lang w:val="en-US"/>
        </w:rPr>
        <w:t xml:space="preserve"> Medical Aid  was obliged to pay the hospital expenses and medical treatment received by </w:t>
      </w:r>
      <w:r w:rsidR="0017694C" w:rsidRPr="000F2F57">
        <w:rPr>
          <w:rFonts w:ascii="Arial" w:hAnsi="Arial" w:cs="Arial"/>
          <w:color w:val="000000" w:themeColor="text1"/>
          <w:sz w:val="20"/>
          <w:szCs w:val="20"/>
          <w:lang w:val="en-US"/>
        </w:rPr>
        <w:t>P</w:t>
      </w:r>
      <w:r w:rsidR="00F579EC" w:rsidRPr="000F2F57">
        <w:rPr>
          <w:rFonts w:ascii="Arial" w:hAnsi="Arial" w:cs="Arial"/>
          <w:color w:val="000000" w:themeColor="text1"/>
          <w:sz w:val="20"/>
          <w:szCs w:val="20"/>
          <w:lang w:val="en-US"/>
        </w:rPr>
        <w:t xml:space="preserve">laintiff in the consequence </w:t>
      </w:r>
      <w:r w:rsidR="00BE42A3" w:rsidRPr="000F2F57">
        <w:rPr>
          <w:rFonts w:ascii="Arial" w:hAnsi="Arial" w:cs="Arial"/>
          <w:color w:val="000000" w:themeColor="text1"/>
          <w:sz w:val="20"/>
          <w:szCs w:val="20"/>
          <w:lang w:val="en-US"/>
        </w:rPr>
        <w:t>of her injuries</w:t>
      </w:r>
      <w:r w:rsidR="00CF073C" w:rsidRPr="000F2F57">
        <w:rPr>
          <w:rFonts w:ascii="Arial" w:hAnsi="Arial" w:cs="Arial"/>
          <w:color w:val="000000" w:themeColor="text1"/>
          <w:sz w:val="20"/>
          <w:szCs w:val="20"/>
          <w:lang w:val="en-US"/>
        </w:rPr>
        <w:t>.</w:t>
      </w:r>
    </w:p>
    <w:p w14:paraId="025159A8" w14:textId="22054D98" w:rsidR="00CC197C" w:rsidRPr="000F2F57" w:rsidRDefault="00CF073C" w:rsidP="000F2F57">
      <w:pPr>
        <w:spacing w:line="480" w:lineRule="auto"/>
        <w:ind w:left="2160" w:hanging="825"/>
        <w:jc w:val="both"/>
        <w:rPr>
          <w:rFonts w:ascii="Arial" w:hAnsi="Arial" w:cs="Arial"/>
          <w:sz w:val="20"/>
          <w:szCs w:val="20"/>
          <w:lang w:val="en-US"/>
        </w:rPr>
      </w:pPr>
      <w:r w:rsidRPr="000F2F57">
        <w:rPr>
          <w:rFonts w:ascii="Arial" w:hAnsi="Arial" w:cs="Arial"/>
          <w:sz w:val="20"/>
          <w:szCs w:val="20"/>
          <w:lang w:val="en-US"/>
        </w:rPr>
        <w:t>6.</w:t>
      </w:r>
      <w:r w:rsidRPr="000F2F57">
        <w:rPr>
          <w:rFonts w:ascii="Arial" w:hAnsi="Arial" w:cs="Arial"/>
          <w:sz w:val="20"/>
          <w:szCs w:val="20"/>
          <w:lang w:val="en-US"/>
        </w:rPr>
        <w:tab/>
        <w:t>Defendant admits</w:t>
      </w:r>
      <w:r w:rsidR="00501BF0" w:rsidRPr="000F2F57">
        <w:rPr>
          <w:rFonts w:ascii="Arial" w:hAnsi="Arial" w:cs="Arial"/>
          <w:sz w:val="20"/>
          <w:szCs w:val="20"/>
          <w:lang w:val="en-US"/>
        </w:rPr>
        <w:t xml:space="preserve"> the pas</w:t>
      </w:r>
      <w:r w:rsidR="00AA30C5" w:rsidRPr="000F2F57">
        <w:rPr>
          <w:rFonts w:ascii="Arial" w:hAnsi="Arial" w:cs="Arial"/>
          <w:sz w:val="20"/>
          <w:szCs w:val="20"/>
          <w:lang w:val="en-US"/>
        </w:rPr>
        <w:t>t</w:t>
      </w:r>
      <w:r w:rsidR="00501BF0" w:rsidRPr="000F2F57">
        <w:rPr>
          <w:rFonts w:ascii="Arial" w:hAnsi="Arial" w:cs="Arial"/>
          <w:sz w:val="20"/>
          <w:szCs w:val="20"/>
          <w:lang w:val="en-US"/>
        </w:rPr>
        <w:t xml:space="preserve"> medical and ho</w:t>
      </w:r>
      <w:r w:rsidR="00AA30C5" w:rsidRPr="000F2F57">
        <w:rPr>
          <w:rFonts w:ascii="Arial" w:hAnsi="Arial" w:cs="Arial"/>
          <w:sz w:val="20"/>
          <w:szCs w:val="20"/>
          <w:lang w:val="en-US"/>
        </w:rPr>
        <w:t xml:space="preserve">spital </w:t>
      </w:r>
      <w:r w:rsidR="007224FA" w:rsidRPr="000F2F57">
        <w:rPr>
          <w:rFonts w:ascii="Arial" w:hAnsi="Arial" w:cs="Arial"/>
          <w:sz w:val="20"/>
          <w:szCs w:val="20"/>
          <w:lang w:val="en-US"/>
        </w:rPr>
        <w:t xml:space="preserve">expenses </w:t>
      </w:r>
      <w:r w:rsidR="00AA30C5" w:rsidRPr="000F2F57">
        <w:rPr>
          <w:rFonts w:ascii="Arial" w:hAnsi="Arial" w:cs="Arial"/>
          <w:sz w:val="20"/>
          <w:szCs w:val="20"/>
          <w:lang w:val="en-US"/>
        </w:rPr>
        <w:t xml:space="preserve">in the sum of R182 517.73 were incurred in respect of </w:t>
      </w:r>
      <w:r w:rsidR="0017694C" w:rsidRPr="000F2F57">
        <w:rPr>
          <w:rFonts w:ascii="Arial" w:hAnsi="Arial" w:cs="Arial"/>
          <w:sz w:val="20"/>
          <w:szCs w:val="20"/>
          <w:lang w:val="en-US"/>
        </w:rPr>
        <w:t>P</w:t>
      </w:r>
      <w:r w:rsidR="00AA30C5" w:rsidRPr="000F2F57">
        <w:rPr>
          <w:rFonts w:ascii="Arial" w:hAnsi="Arial" w:cs="Arial"/>
          <w:sz w:val="20"/>
          <w:szCs w:val="20"/>
          <w:lang w:val="en-US"/>
        </w:rPr>
        <w:t>laintiff</w:t>
      </w:r>
      <w:r w:rsidR="00D52E43" w:rsidRPr="000F2F57">
        <w:rPr>
          <w:rFonts w:ascii="Arial" w:hAnsi="Arial" w:cs="Arial"/>
          <w:sz w:val="20"/>
          <w:szCs w:val="20"/>
          <w:lang w:val="en-US"/>
        </w:rPr>
        <w:t xml:space="preserve"> who received medical treatment and incurred expenses in respect of hospitals and other service providers</w:t>
      </w:r>
      <w:r w:rsidR="00CC197C" w:rsidRPr="000F2F57">
        <w:rPr>
          <w:rFonts w:ascii="Arial" w:hAnsi="Arial" w:cs="Arial"/>
          <w:sz w:val="20"/>
          <w:szCs w:val="20"/>
          <w:lang w:val="en-US"/>
        </w:rPr>
        <w:t>.</w:t>
      </w:r>
    </w:p>
    <w:p w14:paraId="31D41265" w14:textId="407E9291" w:rsidR="007B27F5" w:rsidRPr="000F2F57" w:rsidRDefault="00CC197C" w:rsidP="000F2F57">
      <w:pPr>
        <w:spacing w:line="480" w:lineRule="auto"/>
        <w:ind w:left="2160" w:hanging="825"/>
        <w:jc w:val="both"/>
        <w:rPr>
          <w:rFonts w:ascii="Arial" w:hAnsi="Arial" w:cs="Arial"/>
          <w:sz w:val="20"/>
          <w:szCs w:val="20"/>
          <w:lang w:val="en-US"/>
        </w:rPr>
      </w:pPr>
      <w:r w:rsidRPr="000F2F57">
        <w:rPr>
          <w:rFonts w:ascii="Arial" w:hAnsi="Arial" w:cs="Arial"/>
          <w:sz w:val="20"/>
          <w:szCs w:val="20"/>
          <w:lang w:val="en-US"/>
        </w:rPr>
        <w:t>7.</w:t>
      </w:r>
      <w:r w:rsidRPr="000F2F57">
        <w:rPr>
          <w:rFonts w:ascii="Arial" w:hAnsi="Arial" w:cs="Arial"/>
          <w:sz w:val="20"/>
          <w:szCs w:val="20"/>
          <w:lang w:val="en-US"/>
        </w:rPr>
        <w:tab/>
        <w:t>Defendant admits that the sum of R182 518.73 for past medical and hospital expenses</w:t>
      </w:r>
      <w:r w:rsidR="008B18D4" w:rsidRPr="000F2F57">
        <w:rPr>
          <w:rFonts w:ascii="Arial" w:hAnsi="Arial" w:cs="Arial"/>
          <w:sz w:val="20"/>
          <w:szCs w:val="20"/>
          <w:lang w:val="en-US"/>
        </w:rPr>
        <w:t xml:space="preserve"> have been reasonabl</w:t>
      </w:r>
      <w:r w:rsidR="00307EAB" w:rsidRPr="000F2F57">
        <w:rPr>
          <w:rFonts w:ascii="Arial" w:hAnsi="Arial" w:cs="Arial"/>
          <w:sz w:val="20"/>
          <w:szCs w:val="20"/>
          <w:lang w:val="en-US"/>
        </w:rPr>
        <w:t xml:space="preserve">e and necessary in the treatment of </w:t>
      </w:r>
      <w:r w:rsidR="0017694C" w:rsidRPr="000F2F57">
        <w:rPr>
          <w:rFonts w:ascii="Arial" w:hAnsi="Arial" w:cs="Arial"/>
          <w:sz w:val="20"/>
          <w:szCs w:val="20"/>
          <w:lang w:val="en-US"/>
        </w:rPr>
        <w:t>P</w:t>
      </w:r>
      <w:r w:rsidR="00307EAB" w:rsidRPr="000F2F57">
        <w:rPr>
          <w:rFonts w:ascii="Arial" w:hAnsi="Arial" w:cs="Arial"/>
          <w:sz w:val="20"/>
          <w:szCs w:val="20"/>
          <w:lang w:val="en-US"/>
        </w:rPr>
        <w:t>laintiff injuries</w:t>
      </w:r>
      <w:r w:rsidR="007B27F5" w:rsidRPr="000F2F57">
        <w:rPr>
          <w:rFonts w:ascii="Arial" w:hAnsi="Arial" w:cs="Arial"/>
          <w:sz w:val="20"/>
          <w:szCs w:val="20"/>
          <w:lang w:val="en-US"/>
        </w:rPr>
        <w:t>.</w:t>
      </w:r>
    </w:p>
    <w:p w14:paraId="633E22E3" w14:textId="52C9900E" w:rsidR="008D00AE" w:rsidRPr="008D0562" w:rsidRDefault="007B27F5" w:rsidP="000F2F57">
      <w:pPr>
        <w:spacing w:line="480" w:lineRule="auto"/>
        <w:ind w:left="2160" w:hanging="780"/>
        <w:jc w:val="both"/>
        <w:rPr>
          <w:rFonts w:ascii="Arial" w:hAnsi="Arial" w:cs="Arial"/>
          <w:sz w:val="15"/>
          <w:szCs w:val="15"/>
          <w:lang w:val="en-US"/>
        </w:rPr>
      </w:pPr>
      <w:r w:rsidRPr="000F2F57">
        <w:rPr>
          <w:rFonts w:ascii="Arial" w:hAnsi="Arial" w:cs="Arial"/>
          <w:sz w:val="20"/>
          <w:szCs w:val="20"/>
          <w:lang w:val="en-US"/>
        </w:rPr>
        <w:t>8.</w:t>
      </w:r>
      <w:r w:rsidRPr="000F2F57">
        <w:rPr>
          <w:rFonts w:ascii="Arial" w:hAnsi="Arial" w:cs="Arial"/>
          <w:sz w:val="20"/>
          <w:szCs w:val="20"/>
          <w:lang w:val="en-US"/>
        </w:rPr>
        <w:tab/>
        <w:t xml:space="preserve">Plaintiff submits that all the supporting vouchers were paid by GEMS EMERALD Medical Aid in respect </w:t>
      </w:r>
      <w:r w:rsidR="008A11F7" w:rsidRPr="000F2F57">
        <w:rPr>
          <w:rFonts w:ascii="Arial" w:hAnsi="Arial" w:cs="Arial"/>
          <w:sz w:val="20"/>
          <w:szCs w:val="20"/>
          <w:lang w:val="en-US"/>
        </w:rPr>
        <w:t xml:space="preserve">of </w:t>
      </w:r>
      <w:r w:rsidR="001C3584" w:rsidRPr="000F2F57">
        <w:rPr>
          <w:rFonts w:ascii="Arial" w:hAnsi="Arial" w:cs="Arial"/>
          <w:sz w:val="20"/>
          <w:szCs w:val="20"/>
          <w:lang w:val="en-US"/>
        </w:rPr>
        <w:t>P</w:t>
      </w:r>
      <w:r w:rsidR="008A11F7" w:rsidRPr="000F2F57">
        <w:rPr>
          <w:rFonts w:ascii="Arial" w:hAnsi="Arial" w:cs="Arial"/>
          <w:sz w:val="20"/>
          <w:szCs w:val="20"/>
          <w:lang w:val="en-US"/>
        </w:rPr>
        <w:t xml:space="preserve">laintiff. Defendant has requested a schedule </w:t>
      </w:r>
      <w:r w:rsidR="00724749" w:rsidRPr="000F2F57">
        <w:rPr>
          <w:rFonts w:ascii="Arial" w:hAnsi="Arial" w:cs="Arial"/>
          <w:sz w:val="20"/>
          <w:szCs w:val="20"/>
          <w:lang w:val="en-US"/>
        </w:rPr>
        <w:t>from the medical aid.</w:t>
      </w:r>
      <w:r w:rsidR="007224FA" w:rsidRPr="000F2F57">
        <w:rPr>
          <w:rFonts w:ascii="Arial" w:hAnsi="Arial" w:cs="Arial"/>
          <w:sz w:val="20"/>
          <w:szCs w:val="20"/>
          <w:lang w:val="en-US"/>
        </w:rPr>
        <w:t>”</w:t>
      </w:r>
      <w:r w:rsidR="00AA30C5" w:rsidRPr="000F2F57">
        <w:rPr>
          <w:rFonts w:ascii="Arial" w:hAnsi="Arial" w:cs="Arial"/>
          <w:sz w:val="20"/>
          <w:szCs w:val="20"/>
          <w:lang w:val="en-US"/>
        </w:rPr>
        <w:t xml:space="preserve"> </w:t>
      </w:r>
      <w:r w:rsidR="00C6622C" w:rsidRPr="000F2F57">
        <w:rPr>
          <w:rFonts w:ascii="Arial" w:hAnsi="Arial" w:cs="Arial"/>
          <w:sz w:val="20"/>
          <w:szCs w:val="20"/>
          <w:lang w:val="en-US"/>
        </w:rPr>
        <w:t xml:space="preserve"> </w:t>
      </w:r>
      <w:r w:rsidR="00C6622C" w:rsidRPr="008D0562">
        <w:rPr>
          <w:rFonts w:ascii="Arial" w:hAnsi="Arial" w:cs="Arial"/>
          <w:sz w:val="15"/>
          <w:szCs w:val="15"/>
          <w:lang w:val="en-US"/>
        </w:rPr>
        <w:tab/>
      </w:r>
    </w:p>
    <w:p w14:paraId="4BAAD9C3" w14:textId="50BC4F61" w:rsidR="000840E7" w:rsidRPr="00C6622C" w:rsidRDefault="000840E7" w:rsidP="007224FA">
      <w:pPr>
        <w:spacing w:line="240" w:lineRule="auto"/>
        <w:ind w:left="1440" w:hanging="720"/>
        <w:jc w:val="both"/>
        <w:rPr>
          <w:rFonts w:ascii="Arial" w:hAnsi="Arial" w:cs="Arial"/>
          <w:i/>
          <w:iCs/>
          <w:sz w:val="24"/>
          <w:szCs w:val="24"/>
          <w:lang w:val="en-US"/>
        </w:rPr>
      </w:pPr>
      <w:r w:rsidRPr="00C6622C">
        <w:rPr>
          <w:rFonts w:ascii="Arial" w:hAnsi="Arial" w:cs="Arial"/>
          <w:i/>
          <w:iCs/>
          <w:sz w:val="24"/>
          <w:szCs w:val="24"/>
          <w:lang w:val="en-US"/>
        </w:rPr>
        <w:tab/>
      </w:r>
    </w:p>
    <w:p w14:paraId="3A4A13B0" w14:textId="29E185AC" w:rsidR="008D00AE" w:rsidRDefault="004C4AD4" w:rsidP="008D00AE">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8D00AE">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r>
      <w:r w:rsidR="008D00AE">
        <w:rPr>
          <w:rFonts w:ascii="Arial" w:hAnsi="Arial" w:cs="Arial"/>
          <w:sz w:val="24"/>
          <w:szCs w:val="24"/>
          <w:lang w:val="en-US"/>
        </w:rPr>
        <w:t>Defendant also sought an amendment to its plea as follows:</w:t>
      </w:r>
    </w:p>
    <w:p w14:paraId="46E221AD" w14:textId="00455AFB" w:rsidR="008D00AE" w:rsidRPr="000F2F57" w:rsidRDefault="008D00AE" w:rsidP="000F2F57">
      <w:pPr>
        <w:spacing w:line="480" w:lineRule="auto"/>
        <w:ind w:left="720" w:hanging="720"/>
        <w:jc w:val="both"/>
        <w:rPr>
          <w:rFonts w:ascii="Arial" w:hAnsi="Arial" w:cs="Arial"/>
          <w:sz w:val="20"/>
          <w:szCs w:val="20"/>
          <w:lang w:val="en-US"/>
        </w:rPr>
      </w:pPr>
      <w:r>
        <w:rPr>
          <w:rFonts w:ascii="Arial" w:hAnsi="Arial" w:cs="Arial"/>
          <w:sz w:val="24"/>
          <w:szCs w:val="24"/>
          <w:lang w:val="en-US"/>
        </w:rPr>
        <w:tab/>
      </w:r>
      <w:r>
        <w:rPr>
          <w:rFonts w:ascii="Arial" w:hAnsi="Arial" w:cs="Arial"/>
          <w:sz w:val="24"/>
          <w:szCs w:val="24"/>
          <w:lang w:val="en-US"/>
        </w:rPr>
        <w:tab/>
      </w:r>
      <w:r w:rsidRPr="000F2F57">
        <w:rPr>
          <w:rFonts w:ascii="Arial" w:hAnsi="Arial" w:cs="Arial"/>
          <w:sz w:val="20"/>
          <w:szCs w:val="20"/>
          <w:lang w:val="en-US"/>
        </w:rPr>
        <w:t>“4</w:t>
      </w:r>
      <w:r w:rsidRPr="000F2F57">
        <w:rPr>
          <w:rFonts w:ascii="Arial" w:hAnsi="Arial" w:cs="Arial"/>
          <w:sz w:val="20"/>
          <w:szCs w:val="20"/>
          <w:lang w:val="en-US"/>
        </w:rPr>
        <w:tab/>
      </w:r>
      <w:r w:rsidRPr="000F2F57">
        <w:rPr>
          <w:rFonts w:ascii="Arial" w:hAnsi="Arial" w:cs="Arial"/>
          <w:b/>
          <w:bCs/>
          <w:sz w:val="20"/>
          <w:szCs w:val="20"/>
          <w:lang w:val="en-US"/>
        </w:rPr>
        <w:t>AD PARAGRAPH 10.4</w:t>
      </w:r>
    </w:p>
    <w:p w14:paraId="6C32C269" w14:textId="7F53F0ED" w:rsidR="008D00AE" w:rsidRPr="003D034D" w:rsidRDefault="003D034D" w:rsidP="003D034D">
      <w:pPr>
        <w:spacing w:line="480" w:lineRule="auto"/>
        <w:ind w:left="2520" w:hanging="360"/>
        <w:jc w:val="both"/>
        <w:rPr>
          <w:rFonts w:ascii="Arial" w:hAnsi="Arial" w:cs="Arial"/>
          <w:sz w:val="20"/>
          <w:szCs w:val="20"/>
          <w:lang w:val="en-US"/>
        </w:rPr>
      </w:pPr>
      <w:r w:rsidRPr="000F2F57">
        <w:rPr>
          <w:rFonts w:ascii="Arial" w:hAnsi="Arial" w:cs="Arial"/>
          <w:sz w:val="20"/>
          <w:szCs w:val="20"/>
          <w:lang w:val="en-US"/>
        </w:rPr>
        <w:t>4.1</w:t>
      </w:r>
      <w:r w:rsidRPr="000F2F57">
        <w:rPr>
          <w:rFonts w:ascii="Arial" w:hAnsi="Arial" w:cs="Arial"/>
          <w:sz w:val="20"/>
          <w:szCs w:val="20"/>
          <w:lang w:val="en-US"/>
        </w:rPr>
        <w:tab/>
      </w:r>
      <w:r w:rsidR="008D00AE" w:rsidRPr="003D034D">
        <w:rPr>
          <w:rFonts w:ascii="Arial" w:hAnsi="Arial" w:cs="Arial"/>
          <w:sz w:val="20"/>
          <w:szCs w:val="20"/>
          <w:lang w:val="en-US"/>
        </w:rPr>
        <w:t xml:space="preserve">Defendant has assessed the </w:t>
      </w:r>
      <w:r w:rsidR="001C3584" w:rsidRPr="003D034D">
        <w:rPr>
          <w:rFonts w:ascii="Arial" w:hAnsi="Arial" w:cs="Arial"/>
          <w:sz w:val="20"/>
          <w:szCs w:val="20"/>
          <w:lang w:val="en-US"/>
        </w:rPr>
        <w:t>P</w:t>
      </w:r>
      <w:r w:rsidR="008D00AE" w:rsidRPr="003D034D">
        <w:rPr>
          <w:rFonts w:ascii="Arial" w:hAnsi="Arial" w:cs="Arial"/>
          <w:sz w:val="20"/>
          <w:szCs w:val="20"/>
          <w:lang w:val="en-US"/>
        </w:rPr>
        <w:t>laintiff’s claim for past medical and hospital expenses and established that the fair and reasonable accounts for treatment which is collision-related amounts to R182 518.73.</w:t>
      </w:r>
    </w:p>
    <w:p w14:paraId="72592ACE" w14:textId="76149D13" w:rsidR="008D00AE" w:rsidRPr="003D034D" w:rsidRDefault="003D034D" w:rsidP="003D034D">
      <w:pPr>
        <w:spacing w:line="480" w:lineRule="auto"/>
        <w:ind w:left="2520" w:hanging="360"/>
        <w:jc w:val="both"/>
        <w:rPr>
          <w:rFonts w:ascii="Arial" w:hAnsi="Arial" w:cs="Arial"/>
          <w:sz w:val="20"/>
          <w:szCs w:val="20"/>
          <w:lang w:val="en-US"/>
        </w:rPr>
      </w:pPr>
      <w:r w:rsidRPr="000F2F57">
        <w:rPr>
          <w:rFonts w:ascii="Arial" w:hAnsi="Arial" w:cs="Arial"/>
          <w:sz w:val="20"/>
          <w:szCs w:val="20"/>
          <w:lang w:val="en-US"/>
        </w:rPr>
        <w:t>4.2</w:t>
      </w:r>
      <w:r w:rsidRPr="000F2F57">
        <w:rPr>
          <w:rFonts w:ascii="Arial" w:hAnsi="Arial" w:cs="Arial"/>
          <w:sz w:val="20"/>
          <w:szCs w:val="20"/>
          <w:lang w:val="en-US"/>
        </w:rPr>
        <w:tab/>
      </w:r>
      <w:r w:rsidR="008D00AE" w:rsidRPr="003D034D">
        <w:rPr>
          <w:rFonts w:ascii="Arial" w:hAnsi="Arial" w:cs="Arial"/>
          <w:sz w:val="20"/>
          <w:szCs w:val="20"/>
          <w:lang w:val="en-US"/>
        </w:rPr>
        <w:t xml:space="preserve">The </w:t>
      </w:r>
      <w:r w:rsidR="001C3584" w:rsidRPr="003D034D">
        <w:rPr>
          <w:rFonts w:ascii="Arial" w:hAnsi="Arial" w:cs="Arial"/>
          <w:sz w:val="20"/>
          <w:szCs w:val="20"/>
          <w:lang w:val="en-US"/>
        </w:rPr>
        <w:t>D</w:t>
      </w:r>
      <w:r w:rsidR="008D00AE" w:rsidRPr="003D034D">
        <w:rPr>
          <w:rFonts w:ascii="Arial" w:hAnsi="Arial" w:cs="Arial"/>
          <w:sz w:val="20"/>
          <w:szCs w:val="20"/>
          <w:lang w:val="en-US"/>
        </w:rPr>
        <w:t xml:space="preserve">efendant is not certain which accounts assessed in the sum of R182 518.73 have been paid by the </w:t>
      </w:r>
      <w:r w:rsidR="001C3584" w:rsidRPr="003D034D">
        <w:rPr>
          <w:rFonts w:ascii="Arial" w:hAnsi="Arial" w:cs="Arial"/>
          <w:sz w:val="20"/>
          <w:szCs w:val="20"/>
          <w:lang w:val="en-US"/>
        </w:rPr>
        <w:t>P</w:t>
      </w:r>
      <w:r w:rsidR="008D00AE" w:rsidRPr="003D034D">
        <w:rPr>
          <w:rFonts w:ascii="Arial" w:hAnsi="Arial" w:cs="Arial"/>
          <w:sz w:val="20"/>
          <w:szCs w:val="20"/>
          <w:lang w:val="en-US"/>
        </w:rPr>
        <w:t xml:space="preserve">laintiff’s medical aid scheme, and which amounts </w:t>
      </w:r>
      <w:r w:rsidR="001C3584" w:rsidRPr="003D034D">
        <w:rPr>
          <w:rFonts w:ascii="Arial" w:hAnsi="Arial" w:cs="Arial"/>
          <w:sz w:val="20"/>
          <w:szCs w:val="20"/>
          <w:lang w:val="en-US"/>
        </w:rPr>
        <w:t>P</w:t>
      </w:r>
      <w:r w:rsidR="008D00AE" w:rsidRPr="003D034D">
        <w:rPr>
          <w:rFonts w:ascii="Arial" w:hAnsi="Arial" w:cs="Arial"/>
          <w:sz w:val="20"/>
          <w:szCs w:val="20"/>
          <w:lang w:val="en-US"/>
        </w:rPr>
        <w:t xml:space="preserve">laintiff has paid and settled herself, as </w:t>
      </w:r>
      <w:r w:rsidR="001C3584" w:rsidRPr="003D034D">
        <w:rPr>
          <w:rFonts w:ascii="Arial" w:hAnsi="Arial" w:cs="Arial"/>
          <w:sz w:val="20"/>
          <w:szCs w:val="20"/>
          <w:lang w:val="en-US"/>
        </w:rPr>
        <w:t>D</w:t>
      </w:r>
      <w:r w:rsidR="008D00AE" w:rsidRPr="003D034D">
        <w:rPr>
          <w:rFonts w:ascii="Arial" w:hAnsi="Arial" w:cs="Arial"/>
          <w:sz w:val="20"/>
          <w:szCs w:val="20"/>
          <w:lang w:val="en-US"/>
        </w:rPr>
        <w:t>efendant has been provided with medical accounts, but not a medical schedule to ascertain the correct sum which was paid by the medical aid scheme.</w:t>
      </w:r>
    </w:p>
    <w:p w14:paraId="61CC19FE" w14:textId="54529B38" w:rsidR="008D00AE" w:rsidRPr="003D034D" w:rsidRDefault="003D034D" w:rsidP="003D034D">
      <w:pPr>
        <w:spacing w:line="480" w:lineRule="auto"/>
        <w:ind w:left="2520" w:hanging="360"/>
        <w:jc w:val="both"/>
        <w:rPr>
          <w:rFonts w:ascii="Arial" w:hAnsi="Arial" w:cs="Arial"/>
          <w:sz w:val="20"/>
          <w:szCs w:val="20"/>
          <w:lang w:val="en-US"/>
        </w:rPr>
      </w:pPr>
      <w:r w:rsidRPr="000F2F57">
        <w:rPr>
          <w:rFonts w:ascii="Arial" w:hAnsi="Arial" w:cs="Arial"/>
          <w:sz w:val="20"/>
          <w:szCs w:val="20"/>
          <w:lang w:val="en-US"/>
        </w:rPr>
        <w:lastRenderedPageBreak/>
        <w:t>4.3</w:t>
      </w:r>
      <w:r w:rsidRPr="000F2F57">
        <w:rPr>
          <w:rFonts w:ascii="Arial" w:hAnsi="Arial" w:cs="Arial"/>
          <w:sz w:val="20"/>
          <w:szCs w:val="20"/>
          <w:lang w:val="en-US"/>
        </w:rPr>
        <w:tab/>
      </w:r>
      <w:r w:rsidR="008D00AE" w:rsidRPr="003D034D">
        <w:rPr>
          <w:rFonts w:ascii="Arial" w:hAnsi="Arial" w:cs="Arial"/>
          <w:sz w:val="20"/>
          <w:szCs w:val="20"/>
          <w:lang w:val="en-US"/>
        </w:rPr>
        <w:t xml:space="preserve">Defendant is prepared to pay the </w:t>
      </w:r>
      <w:r w:rsidR="001C3584" w:rsidRPr="003D034D">
        <w:rPr>
          <w:rFonts w:ascii="Arial" w:hAnsi="Arial" w:cs="Arial"/>
          <w:sz w:val="20"/>
          <w:szCs w:val="20"/>
          <w:lang w:val="en-US"/>
        </w:rPr>
        <w:t>P</w:t>
      </w:r>
      <w:r w:rsidR="008D00AE" w:rsidRPr="003D034D">
        <w:rPr>
          <w:rFonts w:ascii="Arial" w:hAnsi="Arial" w:cs="Arial"/>
          <w:sz w:val="20"/>
          <w:szCs w:val="20"/>
          <w:lang w:val="en-US"/>
        </w:rPr>
        <w:t>laintiff for any proven sum that the plaintiff incurred and directly paid herself.</w:t>
      </w:r>
    </w:p>
    <w:p w14:paraId="6608CFD8" w14:textId="03F3590C" w:rsidR="008D00AE" w:rsidRPr="003D034D" w:rsidRDefault="003D034D" w:rsidP="003D034D">
      <w:pPr>
        <w:spacing w:line="480" w:lineRule="auto"/>
        <w:ind w:left="2520" w:hanging="360"/>
        <w:jc w:val="both"/>
        <w:rPr>
          <w:rFonts w:ascii="Arial" w:hAnsi="Arial" w:cs="Arial"/>
          <w:sz w:val="20"/>
          <w:szCs w:val="20"/>
          <w:lang w:val="en-US"/>
        </w:rPr>
      </w:pPr>
      <w:r w:rsidRPr="000F2F57">
        <w:rPr>
          <w:rFonts w:ascii="Arial" w:hAnsi="Arial" w:cs="Arial"/>
          <w:sz w:val="20"/>
          <w:szCs w:val="20"/>
          <w:lang w:val="en-US"/>
        </w:rPr>
        <w:t>4.4</w:t>
      </w:r>
      <w:r w:rsidRPr="000F2F57">
        <w:rPr>
          <w:rFonts w:ascii="Arial" w:hAnsi="Arial" w:cs="Arial"/>
          <w:sz w:val="20"/>
          <w:szCs w:val="20"/>
          <w:lang w:val="en-US"/>
        </w:rPr>
        <w:tab/>
      </w:r>
      <w:r w:rsidR="008D00AE" w:rsidRPr="003D034D">
        <w:rPr>
          <w:rFonts w:ascii="Arial" w:hAnsi="Arial" w:cs="Arial"/>
          <w:sz w:val="20"/>
          <w:szCs w:val="20"/>
          <w:lang w:val="en-US"/>
        </w:rPr>
        <w:t xml:space="preserve">Defendant denies liability for any amount paid by the </w:t>
      </w:r>
      <w:r w:rsidR="001C3584" w:rsidRPr="003D034D">
        <w:rPr>
          <w:rFonts w:ascii="Arial" w:hAnsi="Arial" w:cs="Arial"/>
          <w:sz w:val="20"/>
          <w:szCs w:val="20"/>
          <w:lang w:val="en-US"/>
        </w:rPr>
        <w:t>P</w:t>
      </w:r>
      <w:r w:rsidR="008D00AE" w:rsidRPr="003D034D">
        <w:rPr>
          <w:rFonts w:ascii="Arial" w:hAnsi="Arial" w:cs="Arial"/>
          <w:sz w:val="20"/>
          <w:szCs w:val="20"/>
          <w:lang w:val="en-US"/>
        </w:rPr>
        <w:t>laintiff’s medical aid scheme, as she has thus not suffered any loss for those accounts which in terms of her medical scheme contract her medical scheme would have covered.”</w:t>
      </w:r>
    </w:p>
    <w:p w14:paraId="6EEAA1B2" w14:textId="29130568" w:rsidR="008D00AE" w:rsidRPr="008D0562" w:rsidRDefault="008D00AE" w:rsidP="0017694C">
      <w:pPr>
        <w:spacing w:line="480" w:lineRule="auto"/>
        <w:jc w:val="both"/>
        <w:rPr>
          <w:rFonts w:ascii="Arial" w:hAnsi="Arial" w:cs="Arial"/>
          <w:sz w:val="16"/>
          <w:szCs w:val="16"/>
          <w:lang w:val="en-US"/>
        </w:rPr>
      </w:pPr>
      <w:r>
        <w:rPr>
          <w:rFonts w:ascii="Arial" w:hAnsi="Arial" w:cs="Arial"/>
          <w:sz w:val="24"/>
          <w:szCs w:val="24"/>
          <w:lang w:val="en-US"/>
        </w:rPr>
        <w:t>[5]     Similarly, t</w:t>
      </w:r>
      <w:r w:rsidRPr="008D00AE">
        <w:rPr>
          <w:rFonts w:ascii="Arial" w:hAnsi="Arial" w:cs="Arial"/>
          <w:sz w:val="24"/>
          <w:szCs w:val="24"/>
          <w:lang w:val="en-US"/>
        </w:rPr>
        <w:t>here was no objection to t</w:t>
      </w:r>
      <w:r>
        <w:rPr>
          <w:rFonts w:ascii="Arial" w:hAnsi="Arial" w:cs="Arial"/>
          <w:sz w:val="24"/>
          <w:szCs w:val="24"/>
          <w:lang w:val="en-US"/>
        </w:rPr>
        <w:t xml:space="preserve">hat request and the </w:t>
      </w:r>
      <w:r w:rsidRPr="008D00AE">
        <w:rPr>
          <w:rFonts w:ascii="Arial" w:hAnsi="Arial" w:cs="Arial"/>
          <w:sz w:val="24"/>
          <w:szCs w:val="24"/>
          <w:lang w:val="en-US"/>
        </w:rPr>
        <w:t xml:space="preserve">amendment was </w:t>
      </w:r>
      <w:r>
        <w:rPr>
          <w:rFonts w:ascii="Arial" w:hAnsi="Arial" w:cs="Arial"/>
          <w:sz w:val="24"/>
          <w:szCs w:val="24"/>
          <w:lang w:val="en-US"/>
        </w:rPr>
        <w:tab/>
        <w:t xml:space="preserve"> </w:t>
      </w:r>
      <w:r>
        <w:rPr>
          <w:rFonts w:ascii="Arial" w:hAnsi="Arial" w:cs="Arial"/>
          <w:sz w:val="24"/>
          <w:szCs w:val="24"/>
          <w:lang w:val="en-US"/>
        </w:rPr>
        <w:tab/>
      </w:r>
      <w:r w:rsidRPr="008D00AE">
        <w:rPr>
          <w:rFonts w:ascii="Arial" w:hAnsi="Arial" w:cs="Arial"/>
          <w:sz w:val="24"/>
          <w:szCs w:val="24"/>
          <w:lang w:val="en-US"/>
        </w:rPr>
        <w:t>granted.</w:t>
      </w:r>
    </w:p>
    <w:p w14:paraId="06A131FA" w14:textId="59C330CF" w:rsidR="00454053" w:rsidRDefault="008D00AE" w:rsidP="00AC71C5">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[6]     </w:t>
      </w:r>
      <w:r w:rsidR="000F2F57">
        <w:rPr>
          <w:rFonts w:ascii="Arial" w:hAnsi="Arial" w:cs="Arial"/>
          <w:sz w:val="24"/>
          <w:szCs w:val="24"/>
          <w:lang w:val="en-US"/>
        </w:rPr>
        <w:t>Plaintiff testified</w:t>
      </w:r>
      <w:r w:rsidR="00CB4383">
        <w:rPr>
          <w:rFonts w:ascii="Arial" w:hAnsi="Arial" w:cs="Arial"/>
          <w:sz w:val="24"/>
          <w:szCs w:val="24"/>
          <w:lang w:val="en-US"/>
        </w:rPr>
        <w:t xml:space="preserve"> </w:t>
      </w:r>
      <w:r w:rsidR="004955E7">
        <w:rPr>
          <w:rFonts w:ascii="Arial" w:hAnsi="Arial" w:cs="Arial"/>
          <w:sz w:val="24"/>
          <w:szCs w:val="24"/>
          <w:lang w:val="en-US"/>
        </w:rPr>
        <w:t xml:space="preserve">that she had </w:t>
      </w:r>
      <w:r>
        <w:rPr>
          <w:rFonts w:ascii="Arial" w:hAnsi="Arial" w:cs="Arial"/>
          <w:sz w:val="24"/>
          <w:szCs w:val="24"/>
          <w:lang w:val="en-US"/>
        </w:rPr>
        <w:t>flown</w:t>
      </w:r>
      <w:r w:rsidR="00743C77">
        <w:rPr>
          <w:rFonts w:ascii="Arial" w:hAnsi="Arial" w:cs="Arial"/>
          <w:sz w:val="24"/>
          <w:szCs w:val="24"/>
          <w:lang w:val="en-US"/>
        </w:rPr>
        <w:t xml:space="preserve"> from Cape Town</w:t>
      </w:r>
      <w:r w:rsidR="00002537">
        <w:rPr>
          <w:rFonts w:ascii="Arial" w:hAnsi="Arial" w:cs="Arial"/>
          <w:sz w:val="24"/>
          <w:szCs w:val="24"/>
          <w:lang w:val="en-US"/>
        </w:rPr>
        <w:t xml:space="preserve"> in order to attend trial</w:t>
      </w:r>
      <w:r w:rsidR="005529CA">
        <w:rPr>
          <w:rFonts w:ascii="Arial" w:hAnsi="Arial" w:cs="Arial"/>
          <w:sz w:val="24"/>
          <w:szCs w:val="24"/>
          <w:lang w:val="en-US"/>
        </w:rPr>
        <w:t xml:space="preserve"> and she was returning </w:t>
      </w:r>
      <w:r>
        <w:rPr>
          <w:rFonts w:ascii="Arial" w:hAnsi="Arial" w:cs="Arial"/>
          <w:sz w:val="24"/>
          <w:szCs w:val="24"/>
          <w:lang w:val="en-US"/>
        </w:rPr>
        <w:t xml:space="preserve">in the </w:t>
      </w:r>
      <w:r w:rsidR="005529CA">
        <w:rPr>
          <w:rFonts w:ascii="Arial" w:hAnsi="Arial" w:cs="Arial"/>
          <w:sz w:val="24"/>
          <w:szCs w:val="24"/>
          <w:lang w:val="en-US"/>
        </w:rPr>
        <w:t>evening</w:t>
      </w:r>
      <w:r>
        <w:rPr>
          <w:rFonts w:ascii="Arial" w:hAnsi="Arial" w:cs="Arial"/>
          <w:sz w:val="24"/>
          <w:szCs w:val="24"/>
          <w:lang w:val="en-US"/>
        </w:rPr>
        <w:t xml:space="preserve"> </w:t>
      </w:r>
      <w:r w:rsidR="00725822">
        <w:rPr>
          <w:rFonts w:ascii="Arial" w:hAnsi="Arial" w:cs="Arial"/>
          <w:sz w:val="24"/>
          <w:szCs w:val="24"/>
          <w:lang w:val="en-US"/>
        </w:rPr>
        <w:t>at 19H00</w:t>
      </w:r>
      <w:r w:rsidR="00D81C5A">
        <w:rPr>
          <w:rFonts w:ascii="Arial" w:hAnsi="Arial" w:cs="Arial"/>
          <w:sz w:val="24"/>
          <w:szCs w:val="24"/>
          <w:lang w:val="en-US"/>
        </w:rPr>
        <w:t>. She confirmed that the amount of R182 518.73</w:t>
      </w:r>
      <w:r w:rsidR="006441FE">
        <w:rPr>
          <w:rFonts w:ascii="Arial" w:hAnsi="Arial" w:cs="Arial"/>
          <w:sz w:val="24"/>
          <w:szCs w:val="24"/>
          <w:lang w:val="en-US"/>
        </w:rPr>
        <w:t xml:space="preserve"> was for past medical and hospital expenses</w:t>
      </w:r>
      <w:r w:rsidR="00896E5F">
        <w:rPr>
          <w:rFonts w:ascii="Arial" w:hAnsi="Arial" w:cs="Arial"/>
          <w:sz w:val="24"/>
          <w:szCs w:val="24"/>
          <w:lang w:val="en-US"/>
        </w:rPr>
        <w:t xml:space="preserve"> which she incurred as a result of the </w:t>
      </w:r>
      <w:r w:rsidR="00D07254">
        <w:rPr>
          <w:rFonts w:ascii="Arial" w:hAnsi="Arial" w:cs="Arial"/>
          <w:sz w:val="24"/>
          <w:szCs w:val="24"/>
          <w:lang w:val="en-US"/>
        </w:rPr>
        <w:t xml:space="preserve">accident. She further confirmed that, that amount </w:t>
      </w:r>
      <w:r w:rsidR="000E373A">
        <w:rPr>
          <w:rFonts w:ascii="Arial" w:hAnsi="Arial" w:cs="Arial"/>
          <w:sz w:val="24"/>
          <w:szCs w:val="24"/>
          <w:lang w:val="en-US"/>
        </w:rPr>
        <w:t>was paid by the medical aid</w:t>
      </w:r>
      <w:r>
        <w:rPr>
          <w:rFonts w:ascii="Arial" w:hAnsi="Arial" w:cs="Arial"/>
          <w:sz w:val="24"/>
          <w:szCs w:val="24"/>
          <w:lang w:val="en-US"/>
        </w:rPr>
        <w:t xml:space="preserve"> </w:t>
      </w:r>
      <w:r w:rsidR="000F2F57">
        <w:rPr>
          <w:rFonts w:ascii="Arial" w:hAnsi="Arial" w:cs="Arial"/>
          <w:sz w:val="24"/>
          <w:szCs w:val="24"/>
          <w:lang w:val="en-US"/>
        </w:rPr>
        <w:t>GEMS.</w:t>
      </w:r>
      <w:r>
        <w:rPr>
          <w:rFonts w:ascii="Arial" w:hAnsi="Arial" w:cs="Arial"/>
          <w:sz w:val="24"/>
          <w:szCs w:val="24"/>
          <w:lang w:val="en-US"/>
        </w:rPr>
        <w:t xml:space="preserve"> </w:t>
      </w:r>
      <w:r w:rsidR="00EF3B7B">
        <w:rPr>
          <w:rFonts w:ascii="Arial" w:hAnsi="Arial" w:cs="Arial"/>
          <w:sz w:val="24"/>
          <w:szCs w:val="24"/>
          <w:lang w:val="en-US"/>
        </w:rPr>
        <w:t xml:space="preserve">She </w:t>
      </w:r>
      <w:r w:rsidR="0087206E">
        <w:rPr>
          <w:rFonts w:ascii="Arial" w:hAnsi="Arial" w:cs="Arial"/>
          <w:sz w:val="24"/>
          <w:szCs w:val="24"/>
          <w:lang w:val="en-US"/>
        </w:rPr>
        <w:t xml:space="preserve">testified </w:t>
      </w:r>
      <w:r w:rsidR="00EF3B7B">
        <w:rPr>
          <w:rFonts w:ascii="Arial" w:hAnsi="Arial" w:cs="Arial"/>
          <w:sz w:val="24"/>
          <w:szCs w:val="24"/>
          <w:lang w:val="en-US"/>
        </w:rPr>
        <w:t xml:space="preserve">that her mother was </w:t>
      </w:r>
      <w:r w:rsidR="0087206E">
        <w:rPr>
          <w:rFonts w:ascii="Arial" w:hAnsi="Arial" w:cs="Arial"/>
          <w:sz w:val="24"/>
          <w:szCs w:val="24"/>
          <w:lang w:val="en-US"/>
        </w:rPr>
        <w:t xml:space="preserve">registered as the </w:t>
      </w:r>
      <w:r w:rsidR="00EF3B7B">
        <w:rPr>
          <w:rFonts w:ascii="Arial" w:hAnsi="Arial" w:cs="Arial"/>
          <w:sz w:val="24"/>
          <w:szCs w:val="24"/>
          <w:lang w:val="en-US"/>
        </w:rPr>
        <w:t xml:space="preserve">main </w:t>
      </w:r>
      <w:r w:rsidR="00E96405">
        <w:rPr>
          <w:rFonts w:ascii="Arial" w:hAnsi="Arial" w:cs="Arial"/>
          <w:sz w:val="24"/>
          <w:szCs w:val="24"/>
          <w:lang w:val="en-US"/>
        </w:rPr>
        <w:t xml:space="preserve">member </w:t>
      </w:r>
      <w:r w:rsidR="0087206E">
        <w:rPr>
          <w:rFonts w:ascii="Arial" w:hAnsi="Arial" w:cs="Arial"/>
          <w:sz w:val="24"/>
          <w:szCs w:val="24"/>
          <w:lang w:val="en-US"/>
        </w:rPr>
        <w:t>on</w:t>
      </w:r>
      <w:r w:rsidR="00164DDF">
        <w:rPr>
          <w:rFonts w:ascii="Arial" w:hAnsi="Arial" w:cs="Arial"/>
          <w:sz w:val="24"/>
          <w:szCs w:val="24"/>
          <w:lang w:val="en-US"/>
        </w:rPr>
        <w:t xml:space="preserve"> the medical </w:t>
      </w:r>
      <w:r w:rsidR="000F2F57">
        <w:rPr>
          <w:rFonts w:ascii="Arial" w:hAnsi="Arial" w:cs="Arial"/>
          <w:sz w:val="24"/>
          <w:szCs w:val="24"/>
          <w:lang w:val="en-US"/>
        </w:rPr>
        <w:t>aid.</w:t>
      </w:r>
      <w:r w:rsidR="0087206E">
        <w:rPr>
          <w:rFonts w:ascii="Arial" w:hAnsi="Arial" w:cs="Arial"/>
          <w:sz w:val="24"/>
          <w:szCs w:val="24"/>
          <w:lang w:val="en-US"/>
        </w:rPr>
        <w:t xml:space="preserve"> Her mother </w:t>
      </w:r>
      <w:r>
        <w:rPr>
          <w:rFonts w:ascii="Arial" w:hAnsi="Arial" w:cs="Arial"/>
          <w:sz w:val="24"/>
          <w:szCs w:val="24"/>
          <w:lang w:val="en-US"/>
        </w:rPr>
        <w:t xml:space="preserve">had attended </w:t>
      </w:r>
      <w:r w:rsidR="00164DDF">
        <w:rPr>
          <w:rFonts w:ascii="Arial" w:hAnsi="Arial" w:cs="Arial"/>
          <w:sz w:val="24"/>
          <w:szCs w:val="24"/>
          <w:lang w:val="en-US"/>
        </w:rPr>
        <w:t xml:space="preserve">court in the morning </w:t>
      </w:r>
      <w:r w:rsidR="0087206E">
        <w:rPr>
          <w:rFonts w:ascii="Arial" w:hAnsi="Arial" w:cs="Arial"/>
          <w:sz w:val="24"/>
          <w:szCs w:val="24"/>
          <w:lang w:val="en-US"/>
        </w:rPr>
        <w:t xml:space="preserve">but </w:t>
      </w:r>
      <w:r>
        <w:rPr>
          <w:rFonts w:ascii="Arial" w:hAnsi="Arial" w:cs="Arial"/>
          <w:sz w:val="24"/>
          <w:szCs w:val="24"/>
          <w:lang w:val="en-US"/>
        </w:rPr>
        <w:t xml:space="preserve">was later </w:t>
      </w:r>
      <w:r w:rsidR="00164DDF">
        <w:rPr>
          <w:rFonts w:ascii="Arial" w:hAnsi="Arial" w:cs="Arial"/>
          <w:sz w:val="24"/>
          <w:szCs w:val="24"/>
          <w:lang w:val="en-US"/>
        </w:rPr>
        <w:t>excused</w:t>
      </w:r>
      <w:r w:rsidR="002C19E4">
        <w:rPr>
          <w:rFonts w:ascii="Arial" w:hAnsi="Arial" w:cs="Arial"/>
          <w:sz w:val="24"/>
          <w:szCs w:val="24"/>
          <w:lang w:val="en-US"/>
        </w:rPr>
        <w:t xml:space="preserve"> </w:t>
      </w:r>
      <w:r w:rsidR="0087206E">
        <w:rPr>
          <w:rFonts w:ascii="Arial" w:hAnsi="Arial" w:cs="Arial"/>
          <w:sz w:val="24"/>
          <w:szCs w:val="24"/>
          <w:lang w:val="en-US"/>
        </w:rPr>
        <w:t>by</w:t>
      </w:r>
      <w:r w:rsidR="002C19E4">
        <w:rPr>
          <w:rFonts w:ascii="Arial" w:hAnsi="Arial" w:cs="Arial"/>
          <w:sz w:val="24"/>
          <w:szCs w:val="24"/>
          <w:lang w:val="en-US"/>
        </w:rPr>
        <w:t xml:space="preserve"> both parties</w:t>
      </w:r>
      <w:r w:rsidR="00454053">
        <w:rPr>
          <w:rFonts w:ascii="Arial" w:hAnsi="Arial" w:cs="Arial"/>
          <w:sz w:val="24"/>
          <w:szCs w:val="24"/>
          <w:lang w:val="en-US"/>
        </w:rPr>
        <w:t>.</w:t>
      </w:r>
      <w:r w:rsidR="0087206E" w:rsidRPr="0087206E">
        <w:rPr>
          <w:rFonts w:ascii="Arial" w:hAnsi="Arial" w:cs="Arial"/>
          <w:sz w:val="24"/>
          <w:szCs w:val="24"/>
          <w:lang w:val="en-US"/>
        </w:rPr>
        <w:t xml:space="preserve"> </w:t>
      </w:r>
      <w:r w:rsidR="00021A4D">
        <w:rPr>
          <w:rFonts w:ascii="Arial" w:hAnsi="Arial" w:cs="Arial"/>
          <w:sz w:val="24"/>
          <w:szCs w:val="24"/>
          <w:lang w:val="en-US"/>
        </w:rPr>
        <w:t xml:space="preserve">She was not cross – examined by the defendant. </w:t>
      </w:r>
      <w:r w:rsidR="0087206E">
        <w:rPr>
          <w:rFonts w:ascii="Arial" w:hAnsi="Arial" w:cs="Arial"/>
          <w:sz w:val="24"/>
          <w:szCs w:val="24"/>
          <w:lang w:val="en-US"/>
        </w:rPr>
        <w:t xml:space="preserve">Plaintiff closed her case. Defendant indicated that it had no witnesses to </w:t>
      </w:r>
      <w:r w:rsidR="000F2F57">
        <w:rPr>
          <w:rFonts w:ascii="Arial" w:hAnsi="Arial" w:cs="Arial"/>
          <w:sz w:val="24"/>
          <w:szCs w:val="24"/>
          <w:lang w:val="en-US"/>
        </w:rPr>
        <w:t>call,</w:t>
      </w:r>
      <w:r w:rsidR="0087206E">
        <w:rPr>
          <w:rFonts w:ascii="Arial" w:hAnsi="Arial" w:cs="Arial"/>
          <w:sz w:val="24"/>
          <w:szCs w:val="24"/>
          <w:lang w:val="en-US"/>
        </w:rPr>
        <w:t xml:space="preserve"> and it closed its case.</w:t>
      </w:r>
    </w:p>
    <w:p w14:paraId="3C776EEA" w14:textId="303460B9" w:rsidR="00BC1653" w:rsidRDefault="004C4AD4"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54F10">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0F2F57">
        <w:rPr>
          <w:rFonts w:ascii="Arial" w:hAnsi="Arial" w:cs="Arial"/>
          <w:sz w:val="24"/>
          <w:szCs w:val="24"/>
          <w:lang w:val="en-US"/>
        </w:rPr>
        <w:t>During Mr</w:t>
      </w:r>
      <w:r w:rsidR="00454053">
        <w:rPr>
          <w:rFonts w:ascii="Arial" w:hAnsi="Arial" w:cs="Arial"/>
          <w:sz w:val="24"/>
          <w:szCs w:val="24"/>
          <w:lang w:val="en-US"/>
        </w:rPr>
        <w:t xml:space="preserve"> Frost</w:t>
      </w:r>
      <w:r w:rsidR="000F2F57">
        <w:rPr>
          <w:rFonts w:ascii="Arial" w:hAnsi="Arial" w:cs="Arial"/>
          <w:sz w:val="24"/>
          <w:szCs w:val="24"/>
          <w:lang w:val="en-US"/>
        </w:rPr>
        <w:t>’</w:t>
      </w:r>
      <w:r w:rsidR="00021A4D">
        <w:rPr>
          <w:rFonts w:ascii="Arial" w:hAnsi="Arial" w:cs="Arial"/>
          <w:sz w:val="24"/>
          <w:szCs w:val="24"/>
          <w:lang w:val="en-US"/>
        </w:rPr>
        <w:t>s argument</w:t>
      </w:r>
      <w:r w:rsidR="00B0696C">
        <w:rPr>
          <w:rFonts w:ascii="Arial" w:hAnsi="Arial" w:cs="Arial"/>
          <w:sz w:val="24"/>
          <w:szCs w:val="24"/>
          <w:lang w:val="en-US"/>
        </w:rPr>
        <w:t>, he made a submission that made</w:t>
      </w:r>
      <w:r w:rsidR="00EF3719">
        <w:rPr>
          <w:rFonts w:ascii="Arial" w:hAnsi="Arial" w:cs="Arial"/>
          <w:sz w:val="24"/>
          <w:szCs w:val="24"/>
          <w:lang w:val="en-US"/>
        </w:rPr>
        <w:t xml:space="preserve"> </w:t>
      </w:r>
      <w:r w:rsidR="0087206E">
        <w:rPr>
          <w:rFonts w:ascii="Arial" w:hAnsi="Arial" w:cs="Arial"/>
          <w:sz w:val="24"/>
          <w:szCs w:val="24"/>
          <w:lang w:val="en-US"/>
        </w:rPr>
        <w:t xml:space="preserve">it necessary </w:t>
      </w:r>
      <w:r w:rsidR="00021A4D">
        <w:rPr>
          <w:rFonts w:ascii="Arial" w:hAnsi="Arial" w:cs="Arial"/>
          <w:sz w:val="24"/>
          <w:szCs w:val="24"/>
          <w:lang w:val="en-US"/>
        </w:rPr>
        <w:t xml:space="preserve">to establish certain facts from the </w:t>
      </w:r>
      <w:r w:rsidR="000F2F57">
        <w:rPr>
          <w:rFonts w:ascii="Arial" w:hAnsi="Arial" w:cs="Arial"/>
          <w:sz w:val="24"/>
          <w:szCs w:val="24"/>
          <w:lang w:val="en-US"/>
        </w:rPr>
        <w:t>plaintiff.</w:t>
      </w:r>
      <w:r w:rsidR="00021A4D" w:rsidRPr="001C3584">
        <w:rPr>
          <w:rFonts w:ascii="Arial" w:hAnsi="Arial" w:cs="Arial"/>
          <w:color w:val="000000" w:themeColor="text1"/>
          <w:sz w:val="24"/>
          <w:szCs w:val="24"/>
          <w:lang w:val="en-US"/>
        </w:rPr>
        <w:t xml:space="preserve"> She was recalled to clarify</w:t>
      </w:r>
      <w:r w:rsidR="00EF3719" w:rsidRPr="001C3584">
        <w:rPr>
          <w:rFonts w:ascii="Arial" w:hAnsi="Arial" w:cs="Arial"/>
          <w:color w:val="000000" w:themeColor="text1"/>
          <w:sz w:val="24"/>
          <w:szCs w:val="24"/>
          <w:lang w:val="en-US"/>
        </w:rPr>
        <w:t xml:space="preserve"> one aspec</w:t>
      </w:r>
      <w:r w:rsidR="0089176E" w:rsidRPr="001C3584">
        <w:rPr>
          <w:rFonts w:ascii="Arial" w:hAnsi="Arial" w:cs="Arial"/>
          <w:color w:val="000000" w:themeColor="text1"/>
          <w:sz w:val="24"/>
          <w:szCs w:val="24"/>
          <w:lang w:val="en-US"/>
        </w:rPr>
        <w:t>t</w:t>
      </w:r>
      <w:r w:rsidR="00021A4D" w:rsidRPr="001C3584">
        <w:rPr>
          <w:rFonts w:ascii="Arial" w:hAnsi="Arial" w:cs="Arial"/>
          <w:color w:val="000000" w:themeColor="text1"/>
          <w:sz w:val="24"/>
          <w:szCs w:val="24"/>
          <w:lang w:val="en-US"/>
        </w:rPr>
        <w:t xml:space="preserve"> </w:t>
      </w:r>
      <w:r w:rsidR="0089176E" w:rsidRPr="001C3584">
        <w:rPr>
          <w:rFonts w:ascii="Arial" w:hAnsi="Arial" w:cs="Arial"/>
          <w:color w:val="000000" w:themeColor="text1"/>
          <w:sz w:val="24"/>
          <w:szCs w:val="24"/>
          <w:lang w:val="en-US"/>
        </w:rPr>
        <w:t xml:space="preserve">that related </w:t>
      </w:r>
      <w:r w:rsidR="00021A4D" w:rsidRPr="001C3584">
        <w:rPr>
          <w:rFonts w:ascii="Arial" w:hAnsi="Arial" w:cs="Arial"/>
          <w:color w:val="000000" w:themeColor="text1"/>
          <w:sz w:val="24"/>
          <w:szCs w:val="24"/>
          <w:lang w:val="en-US"/>
        </w:rPr>
        <w:t xml:space="preserve">to the person </w:t>
      </w:r>
      <w:r w:rsidR="0089176E" w:rsidRPr="001C3584">
        <w:rPr>
          <w:rFonts w:ascii="Arial" w:hAnsi="Arial" w:cs="Arial"/>
          <w:color w:val="000000" w:themeColor="text1"/>
          <w:sz w:val="24"/>
          <w:szCs w:val="24"/>
          <w:lang w:val="en-US"/>
        </w:rPr>
        <w:t xml:space="preserve">who </w:t>
      </w:r>
      <w:r w:rsidR="00021A4D" w:rsidRPr="001C3584">
        <w:rPr>
          <w:rFonts w:ascii="Arial" w:hAnsi="Arial" w:cs="Arial"/>
          <w:color w:val="000000" w:themeColor="text1"/>
          <w:sz w:val="24"/>
          <w:szCs w:val="24"/>
          <w:lang w:val="en-US"/>
        </w:rPr>
        <w:t xml:space="preserve">was a main member who </w:t>
      </w:r>
      <w:r w:rsidR="0089176E" w:rsidRPr="001C3584">
        <w:rPr>
          <w:rFonts w:ascii="Arial" w:hAnsi="Arial" w:cs="Arial"/>
          <w:color w:val="000000" w:themeColor="text1"/>
          <w:sz w:val="24"/>
          <w:szCs w:val="24"/>
          <w:lang w:val="en-US"/>
        </w:rPr>
        <w:t xml:space="preserve">paid GEMS </w:t>
      </w:r>
      <w:r w:rsidR="00021A4D" w:rsidRPr="001C3584">
        <w:rPr>
          <w:rFonts w:ascii="Arial" w:hAnsi="Arial" w:cs="Arial"/>
          <w:color w:val="000000" w:themeColor="text1"/>
          <w:sz w:val="24"/>
          <w:szCs w:val="24"/>
          <w:lang w:val="en-US"/>
        </w:rPr>
        <w:t xml:space="preserve">premiums. Her evidence was that </w:t>
      </w:r>
      <w:r w:rsidR="0089176E" w:rsidRPr="001C3584">
        <w:rPr>
          <w:rFonts w:ascii="Arial" w:hAnsi="Arial" w:cs="Arial"/>
          <w:color w:val="000000" w:themeColor="text1"/>
          <w:sz w:val="24"/>
          <w:szCs w:val="24"/>
          <w:lang w:val="en-US"/>
        </w:rPr>
        <w:t>at the time of the accident</w:t>
      </w:r>
      <w:r w:rsidR="00021A4D" w:rsidRPr="001C3584">
        <w:rPr>
          <w:rFonts w:ascii="Arial" w:hAnsi="Arial" w:cs="Arial"/>
          <w:color w:val="000000" w:themeColor="text1"/>
          <w:sz w:val="24"/>
          <w:szCs w:val="24"/>
          <w:lang w:val="en-US"/>
        </w:rPr>
        <w:t xml:space="preserve"> </w:t>
      </w:r>
      <w:r w:rsidR="00021A4D">
        <w:rPr>
          <w:rFonts w:ascii="Arial" w:hAnsi="Arial" w:cs="Arial"/>
          <w:sz w:val="24"/>
          <w:szCs w:val="24"/>
          <w:lang w:val="en-US"/>
        </w:rPr>
        <w:t xml:space="preserve">her mother paid GEMS and </w:t>
      </w:r>
      <w:r w:rsidR="007D0799">
        <w:rPr>
          <w:rFonts w:ascii="Arial" w:hAnsi="Arial" w:cs="Arial"/>
          <w:sz w:val="24"/>
          <w:szCs w:val="24"/>
          <w:lang w:val="en-US"/>
        </w:rPr>
        <w:t xml:space="preserve">she </w:t>
      </w:r>
      <w:r w:rsidR="00490262">
        <w:rPr>
          <w:rFonts w:ascii="Arial" w:hAnsi="Arial" w:cs="Arial"/>
          <w:sz w:val="24"/>
          <w:szCs w:val="24"/>
          <w:lang w:val="en-US"/>
        </w:rPr>
        <w:t xml:space="preserve">started </w:t>
      </w:r>
      <w:r w:rsidR="00021A4D">
        <w:rPr>
          <w:rFonts w:ascii="Arial" w:hAnsi="Arial" w:cs="Arial"/>
          <w:sz w:val="24"/>
          <w:szCs w:val="24"/>
          <w:lang w:val="en-US"/>
        </w:rPr>
        <w:t xml:space="preserve">paying premiums from </w:t>
      </w:r>
      <w:r w:rsidR="00490262">
        <w:rPr>
          <w:rFonts w:ascii="Arial" w:hAnsi="Arial" w:cs="Arial"/>
          <w:sz w:val="24"/>
          <w:szCs w:val="24"/>
          <w:lang w:val="en-US"/>
        </w:rPr>
        <w:t>February 2022</w:t>
      </w:r>
      <w:r w:rsidR="000A181B">
        <w:rPr>
          <w:rFonts w:ascii="Arial" w:hAnsi="Arial" w:cs="Arial"/>
          <w:sz w:val="24"/>
          <w:szCs w:val="24"/>
          <w:lang w:val="en-US"/>
        </w:rPr>
        <w:t>. There were no questions posed to h</w:t>
      </w:r>
      <w:r w:rsidR="00E97F02">
        <w:rPr>
          <w:rFonts w:ascii="Arial" w:hAnsi="Arial" w:cs="Arial"/>
          <w:sz w:val="24"/>
          <w:szCs w:val="24"/>
          <w:lang w:val="en-US"/>
        </w:rPr>
        <w:t>er on behalf of the defendant</w:t>
      </w:r>
      <w:r w:rsidR="00021A4D">
        <w:rPr>
          <w:rFonts w:ascii="Arial" w:hAnsi="Arial" w:cs="Arial"/>
          <w:sz w:val="24"/>
          <w:szCs w:val="24"/>
          <w:lang w:val="en-US"/>
        </w:rPr>
        <w:t xml:space="preserve"> in relation to this aspect. </w:t>
      </w:r>
    </w:p>
    <w:p w14:paraId="24496EB4" w14:textId="646F65C8" w:rsidR="009712C7" w:rsidRDefault="004C4AD4"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54F10">
        <w:rPr>
          <w:rFonts w:ascii="Arial" w:hAnsi="Arial" w:cs="Arial"/>
          <w:sz w:val="24"/>
          <w:szCs w:val="24"/>
          <w:lang w:val="en-US"/>
        </w:rPr>
        <w:t>8</w:t>
      </w:r>
      <w:r>
        <w:rPr>
          <w:rFonts w:ascii="Arial" w:hAnsi="Arial" w:cs="Arial"/>
          <w:sz w:val="24"/>
          <w:szCs w:val="24"/>
          <w:lang w:val="en-US"/>
        </w:rPr>
        <w:t>]</w:t>
      </w:r>
      <w:r>
        <w:rPr>
          <w:rFonts w:ascii="Arial" w:hAnsi="Arial" w:cs="Arial"/>
          <w:sz w:val="24"/>
          <w:szCs w:val="24"/>
          <w:lang w:val="en-US"/>
        </w:rPr>
        <w:tab/>
      </w:r>
      <w:r w:rsidR="00BD4CA8">
        <w:rPr>
          <w:rFonts w:ascii="Arial" w:hAnsi="Arial" w:cs="Arial"/>
          <w:sz w:val="24"/>
          <w:szCs w:val="24"/>
          <w:lang w:val="en-US"/>
        </w:rPr>
        <w:t xml:space="preserve">Mr Frost </w:t>
      </w:r>
      <w:r w:rsidR="00021A4D">
        <w:rPr>
          <w:rFonts w:ascii="Arial" w:hAnsi="Arial" w:cs="Arial"/>
          <w:sz w:val="24"/>
          <w:szCs w:val="24"/>
          <w:lang w:val="en-US"/>
        </w:rPr>
        <w:t xml:space="preserve">relied </w:t>
      </w:r>
      <w:r w:rsidR="000F2F57">
        <w:rPr>
          <w:rFonts w:ascii="Arial" w:hAnsi="Arial" w:cs="Arial"/>
          <w:sz w:val="24"/>
          <w:szCs w:val="24"/>
          <w:lang w:val="en-US"/>
        </w:rPr>
        <w:t>on two</w:t>
      </w:r>
      <w:r w:rsidR="00AA6969">
        <w:rPr>
          <w:rFonts w:ascii="Arial" w:hAnsi="Arial" w:cs="Arial"/>
          <w:sz w:val="24"/>
          <w:szCs w:val="24"/>
          <w:lang w:val="en-US"/>
        </w:rPr>
        <w:t xml:space="preserve"> judgments</w:t>
      </w:r>
      <w:r w:rsidR="00957954">
        <w:rPr>
          <w:rFonts w:ascii="Arial" w:hAnsi="Arial" w:cs="Arial"/>
          <w:sz w:val="24"/>
          <w:szCs w:val="24"/>
          <w:lang w:val="en-US"/>
        </w:rPr>
        <w:t xml:space="preserve"> of this Division, one penned by</w:t>
      </w:r>
      <w:r w:rsidR="001A3792">
        <w:rPr>
          <w:rFonts w:ascii="Arial" w:hAnsi="Arial" w:cs="Arial"/>
          <w:sz w:val="24"/>
          <w:szCs w:val="24"/>
          <w:lang w:val="en-US"/>
        </w:rPr>
        <w:t xml:space="preserve"> the Deputy Judge President</w:t>
      </w:r>
      <w:r w:rsidR="00B84673">
        <w:rPr>
          <w:rFonts w:ascii="Arial" w:hAnsi="Arial" w:cs="Arial"/>
          <w:sz w:val="24"/>
          <w:szCs w:val="24"/>
          <w:lang w:val="en-US"/>
        </w:rPr>
        <w:t xml:space="preserve"> Van Zyl</w:t>
      </w:r>
      <w:r w:rsidR="004052C8">
        <w:rPr>
          <w:rFonts w:ascii="Arial" w:hAnsi="Arial" w:cs="Arial"/>
          <w:sz w:val="24"/>
          <w:szCs w:val="24"/>
          <w:lang w:val="en-US"/>
        </w:rPr>
        <w:t xml:space="preserve"> in the matter of </w:t>
      </w:r>
      <w:r w:rsidR="004052C8">
        <w:rPr>
          <w:rFonts w:ascii="Arial" w:hAnsi="Arial" w:cs="Arial"/>
          <w:i/>
          <w:iCs/>
          <w:sz w:val="24"/>
          <w:szCs w:val="24"/>
          <w:lang w:val="en-US"/>
        </w:rPr>
        <w:t>Noxolo Lynett</w:t>
      </w:r>
      <w:r w:rsidR="001C3584">
        <w:rPr>
          <w:rFonts w:ascii="Arial" w:hAnsi="Arial" w:cs="Arial"/>
          <w:i/>
          <w:iCs/>
          <w:sz w:val="24"/>
          <w:szCs w:val="24"/>
          <w:lang w:val="en-US"/>
        </w:rPr>
        <w:t>e</w:t>
      </w:r>
      <w:r w:rsidR="004052C8">
        <w:rPr>
          <w:rFonts w:ascii="Arial" w:hAnsi="Arial" w:cs="Arial"/>
          <w:i/>
          <w:iCs/>
          <w:sz w:val="24"/>
          <w:szCs w:val="24"/>
          <w:lang w:val="en-US"/>
        </w:rPr>
        <w:t xml:space="preserve"> </w:t>
      </w:r>
      <w:r w:rsidR="00254194">
        <w:rPr>
          <w:rFonts w:ascii="Arial" w:hAnsi="Arial" w:cs="Arial"/>
          <w:i/>
          <w:iCs/>
          <w:sz w:val="24"/>
          <w:szCs w:val="24"/>
          <w:lang w:val="en-US"/>
        </w:rPr>
        <w:t xml:space="preserve">Malgas v Road </w:t>
      </w:r>
      <w:r w:rsidR="00254194">
        <w:rPr>
          <w:rFonts w:ascii="Arial" w:hAnsi="Arial" w:cs="Arial"/>
          <w:i/>
          <w:iCs/>
          <w:sz w:val="24"/>
          <w:szCs w:val="24"/>
          <w:lang w:val="en-US"/>
        </w:rPr>
        <w:lastRenderedPageBreak/>
        <w:t>Accident Fund</w:t>
      </w:r>
      <w:r w:rsidR="00254194">
        <w:rPr>
          <w:rStyle w:val="FootnoteReference"/>
          <w:rFonts w:ascii="Arial" w:hAnsi="Arial" w:cs="Arial"/>
          <w:i/>
          <w:iCs/>
          <w:sz w:val="24"/>
          <w:szCs w:val="24"/>
          <w:lang w:val="en-US"/>
        </w:rPr>
        <w:footnoteReference w:id="1"/>
      </w:r>
      <w:r w:rsidR="002F6D8C">
        <w:rPr>
          <w:rFonts w:ascii="Arial" w:hAnsi="Arial" w:cs="Arial"/>
          <w:i/>
          <w:iCs/>
          <w:sz w:val="24"/>
          <w:szCs w:val="24"/>
          <w:lang w:val="en-US"/>
        </w:rPr>
        <w:t>.</w:t>
      </w:r>
      <w:r w:rsidR="00002537">
        <w:rPr>
          <w:rFonts w:ascii="Arial" w:hAnsi="Arial" w:cs="Arial"/>
          <w:sz w:val="24"/>
          <w:szCs w:val="24"/>
          <w:lang w:val="en-US"/>
        </w:rPr>
        <w:t xml:space="preserve"> </w:t>
      </w:r>
      <w:r w:rsidR="002F6D8C">
        <w:rPr>
          <w:rFonts w:ascii="Arial" w:hAnsi="Arial" w:cs="Arial"/>
          <w:sz w:val="24"/>
          <w:szCs w:val="24"/>
          <w:lang w:val="en-US"/>
        </w:rPr>
        <w:t xml:space="preserve">He also referred </w:t>
      </w:r>
      <w:r w:rsidR="00021A4D">
        <w:rPr>
          <w:rFonts w:ascii="Arial" w:hAnsi="Arial" w:cs="Arial"/>
          <w:sz w:val="24"/>
          <w:szCs w:val="24"/>
          <w:lang w:val="en-US"/>
        </w:rPr>
        <w:t xml:space="preserve">the </w:t>
      </w:r>
      <w:r w:rsidR="000F2F57">
        <w:rPr>
          <w:rFonts w:ascii="Arial" w:hAnsi="Arial" w:cs="Arial"/>
          <w:sz w:val="24"/>
          <w:szCs w:val="24"/>
          <w:lang w:val="en-US"/>
        </w:rPr>
        <w:t>Court to</w:t>
      </w:r>
      <w:r w:rsidR="002F6D8C">
        <w:rPr>
          <w:rFonts w:ascii="Arial" w:hAnsi="Arial" w:cs="Arial"/>
          <w:sz w:val="24"/>
          <w:szCs w:val="24"/>
          <w:lang w:val="en-US"/>
        </w:rPr>
        <w:t xml:space="preserve"> another </w:t>
      </w:r>
      <w:r w:rsidR="00C86F51">
        <w:rPr>
          <w:rFonts w:ascii="Arial" w:hAnsi="Arial" w:cs="Arial"/>
          <w:sz w:val="24"/>
          <w:szCs w:val="24"/>
          <w:lang w:val="en-US"/>
        </w:rPr>
        <w:t xml:space="preserve">decision </w:t>
      </w:r>
      <w:r w:rsidR="000C2089">
        <w:rPr>
          <w:rFonts w:ascii="Arial" w:hAnsi="Arial" w:cs="Arial"/>
          <w:sz w:val="24"/>
          <w:szCs w:val="24"/>
          <w:lang w:val="en-US"/>
        </w:rPr>
        <w:t xml:space="preserve">of this Division </w:t>
      </w:r>
      <w:r w:rsidR="00021A4D">
        <w:rPr>
          <w:rFonts w:ascii="Arial" w:hAnsi="Arial" w:cs="Arial"/>
          <w:sz w:val="24"/>
          <w:szCs w:val="24"/>
          <w:lang w:val="en-US"/>
        </w:rPr>
        <w:t xml:space="preserve">in the matter of </w:t>
      </w:r>
      <w:r w:rsidR="00021A4D" w:rsidRPr="00077E20">
        <w:rPr>
          <w:rFonts w:ascii="Arial" w:hAnsi="Arial" w:cs="Arial"/>
          <w:i/>
          <w:iCs/>
          <w:sz w:val="24"/>
          <w:szCs w:val="24"/>
          <w:lang w:val="en-US"/>
        </w:rPr>
        <w:t>Mor</w:t>
      </w:r>
      <w:r w:rsidR="00021A4D">
        <w:rPr>
          <w:rFonts w:ascii="Arial" w:hAnsi="Arial" w:cs="Arial"/>
          <w:i/>
          <w:iCs/>
          <w:sz w:val="24"/>
          <w:szCs w:val="24"/>
          <w:lang w:val="en-US"/>
        </w:rPr>
        <w:t>ne</w:t>
      </w:r>
      <w:r w:rsidR="00021A4D" w:rsidRPr="00077E20">
        <w:rPr>
          <w:rFonts w:ascii="Arial" w:hAnsi="Arial" w:cs="Arial"/>
          <w:i/>
          <w:iCs/>
          <w:sz w:val="24"/>
          <w:szCs w:val="24"/>
          <w:lang w:val="en-US"/>
        </w:rPr>
        <w:t xml:space="preserve"> van He</w:t>
      </w:r>
      <w:r w:rsidR="00021A4D">
        <w:rPr>
          <w:rFonts w:ascii="Arial" w:hAnsi="Arial" w:cs="Arial"/>
          <w:i/>
          <w:iCs/>
          <w:sz w:val="24"/>
          <w:szCs w:val="24"/>
          <w:lang w:val="en-US"/>
        </w:rPr>
        <w:t>erden</w:t>
      </w:r>
      <w:r w:rsidR="00021A4D" w:rsidRPr="00077E20">
        <w:rPr>
          <w:rFonts w:ascii="Arial" w:hAnsi="Arial" w:cs="Arial"/>
          <w:i/>
          <w:iCs/>
          <w:sz w:val="24"/>
          <w:szCs w:val="24"/>
          <w:lang w:val="en-US"/>
        </w:rPr>
        <w:t xml:space="preserve"> v Road Accident Fund</w:t>
      </w:r>
      <w:r w:rsidR="00021A4D">
        <w:rPr>
          <w:rFonts w:ascii="Arial" w:hAnsi="Arial" w:cs="Arial"/>
          <w:sz w:val="24"/>
          <w:szCs w:val="24"/>
          <w:lang w:val="en-US"/>
        </w:rPr>
        <w:t xml:space="preserve"> </w:t>
      </w:r>
      <w:r w:rsidR="000C2089">
        <w:rPr>
          <w:rFonts w:ascii="Arial" w:hAnsi="Arial" w:cs="Arial"/>
          <w:sz w:val="24"/>
          <w:szCs w:val="24"/>
          <w:lang w:val="en-US"/>
        </w:rPr>
        <w:t>by Rugunanan J</w:t>
      </w:r>
      <w:r w:rsidR="00C5572C">
        <w:rPr>
          <w:rStyle w:val="FootnoteReference"/>
          <w:rFonts w:ascii="Arial" w:hAnsi="Arial" w:cs="Arial"/>
          <w:sz w:val="24"/>
          <w:szCs w:val="24"/>
          <w:lang w:val="en-US"/>
        </w:rPr>
        <w:footnoteReference w:id="2"/>
      </w:r>
      <w:r w:rsidR="001C34EB">
        <w:rPr>
          <w:rFonts w:ascii="Arial" w:hAnsi="Arial" w:cs="Arial"/>
          <w:sz w:val="24"/>
          <w:szCs w:val="24"/>
          <w:lang w:val="en-US"/>
        </w:rPr>
        <w:t xml:space="preserve">. In both cases the </w:t>
      </w:r>
      <w:r w:rsidR="001C3584">
        <w:rPr>
          <w:rFonts w:ascii="Arial" w:hAnsi="Arial" w:cs="Arial"/>
          <w:sz w:val="24"/>
          <w:szCs w:val="24"/>
          <w:lang w:val="en-US"/>
        </w:rPr>
        <w:t>defendant</w:t>
      </w:r>
      <w:r w:rsidR="001C34EB">
        <w:rPr>
          <w:rFonts w:ascii="Arial" w:hAnsi="Arial" w:cs="Arial"/>
          <w:sz w:val="24"/>
          <w:szCs w:val="24"/>
          <w:lang w:val="en-US"/>
        </w:rPr>
        <w:t xml:space="preserve"> had raised</w:t>
      </w:r>
      <w:r w:rsidR="001C3584">
        <w:rPr>
          <w:rFonts w:ascii="Arial" w:hAnsi="Arial" w:cs="Arial"/>
          <w:sz w:val="24"/>
          <w:szCs w:val="24"/>
          <w:lang w:val="en-US"/>
        </w:rPr>
        <w:t xml:space="preserve"> </w:t>
      </w:r>
      <w:r w:rsidR="001C34EB">
        <w:rPr>
          <w:rFonts w:ascii="Arial" w:hAnsi="Arial" w:cs="Arial"/>
          <w:sz w:val="24"/>
          <w:szCs w:val="24"/>
          <w:lang w:val="en-US"/>
        </w:rPr>
        <w:t>defence</w:t>
      </w:r>
      <w:r w:rsidR="001C3584">
        <w:rPr>
          <w:rFonts w:ascii="Arial" w:hAnsi="Arial" w:cs="Arial"/>
          <w:sz w:val="24"/>
          <w:szCs w:val="24"/>
          <w:lang w:val="en-US"/>
        </w:rPr>
        <w:t>s similar</w:t>
      </w:r>
      <w:r w:rsidR="00932927">
        <w:rPr>
          <w:rFonts w:ascii="Arial" w:hAnsi="Arial" w:cs="Arial"/>
          <w:sz w:val="24"/>
          <w:szCs w:val="24"/>
          <w:lang w:val="en-US"/>
        </w:rPr>
        <w:t xml:space="preserve"> to the one raised </w:t>
      </w:r>
      <w:r w:rsidR="0098041D">
        <w:rPr>
          <w:rFonts w:ascii="Arial" w:hAnsi="Arial" w:cs="Arial"/>
          <w:sz w:val="24"/>
          <w:szCs w:val="24"/>
          <w:lang w:val="en-US"/>
        </w:rPr>
        <w:t xml:space="preserve">in this </w:t>
      </w:r>
      <w:r w:rsidR="000F2F57">
        <w:rPr>
          <w:rFonts w:ascii="Arial" w:hAnsi="Arial" w:cs="Arial"/>
          <w:sz w:val="24"/>
          <w:szCs w:val="24"/>
          <w:lang w:val="en-US"/>
        </w:rPr>
        <w:t>case,</w:t>
      </w:r>
      <w:r w:rsidR="0098041D">
        <w:rPr>
          <w:rFonts w:ascii="Arial" w:hAnsi="Arial" w:cs="Arial"/>
          <w:sz w:val="24"/>
          <w:szCs w:val="24"/>
          <w:lang w:val="en-US"/>
        </w:rPr>
        <w:t xml:space="preserve"> and </w:t>
      </w:r>
      <w:r w:rsidR="001C3584">
        <w:rPr>
          <w:rFonts w:ascii="Arial" w:hAnsi="Arial" w:cs="Arial"/>
          <w:sz w:val="24"/>
          <w:szCs w:val="24"/>
          <w:lang w:val="en-US"/>
        </w:rPr>
        <w:t xml:space="preserve">they </w:t>
      </w:r>
      <w:r w:rsidR="0098041D">
        <w:rPr>
          <w:rFonts w:ascii="Arial" w:hAnsi="Arial" w:cs="Arial"/>
          <w:sz w:val="24"/>
          <w:szCs w:val="24"/>
          <w:lang w:val="en-US"/>
        </w:rPr>
        <w:t>w</w:t>
      </w:r>
      <w:r w:rsidR="001C3584">
        <w:rPr>
          <w:rFonts w:ascii="Arial" w:hAnsi="Arial" w:cs="Arial"/>
          <w:sz w:val="24"/>
          <w:szCs w:val="24"/>
          <w:lang w:val="en-US"/>
        </w:rPr>
        <w:t>ere</w:t>
      </w:r>
      <w:r w:rsidR="0098041D">
        <w:rPr>
          <w:rFonts w:ascii="Arial" w:hAnsi="Arial" w:cs="Arial"/>
          <w:sz w:val="24"/>
          <w:szCs w:val="24"/>
          <w:lang w:val="en-US"/>
        </w:rPr>
        <w:t xml:space="preserve"> rejected. </w:t>
      </w:r>
      <w:r w:rsidR="007002DB">
        <w:rPr>
          <w:rFonts w:ascii="Arial" w:hAnsi="Arial" w:cs="Arial"/>
          <w:sz w:val="24"/>
          <w:szCs w:val="24"/>
          <w:lang w:val="en-US"/>
        </w:rPr>
        <w:t xml:space="preserve"> </w:t>
      </w:r>
      <w:r w:rsidR="0098041D">
        <w:rPr>
          <w:rFonts w:ascii="Arial" w:hAnsi="Arial" w:cs="Arial"/>
          <w:sz w:val="24"/>
          <w:szCs w:val="24"/>
          <w:lang w:val="en-US"/>
        </w:rPr>
        <w:t>T</w:t>
      </w:r>
      <w:r w:rsidR="007002DB">
        <w:rPr>
          <w:rFonts w:ascii="Arial" w:hAnsi="Arial" w:cs="Arial"/>
          <w:sz w:val="24"/>
          <w:szCs w:val="24"/>
          <w:lang w:val="en-US"/>
        </w:rPr>
        <w:t xml:space="preserve">he defendant </w:t>
      </w:r>
      <w:r w:rsidR="000F2F57">
        <w:rPr>
          <w:rFonts w:ascii="Arial" w:hAnsi="Arial" w:cs="Arial"/>
          <w:sz w:val="24"/>
          <w:szCs w:val="24"/>
          <w:lang w:val="en-US"/>
        </w:rPr>
        <w:t>was,</w:t>
      </w:r>
      <w:r w:rsidR="001C3584">
        <w:rPr>
          <w:rFonts w:ascii="Arial" w:hAnsi="Arial" w:cs="Arial"/>
          <w:sz w:val="24"/>
          <w:szCs w:val="24"/>
          <w:lang w:val="en-US"/>
        </w:rPr>
        <w:t xml:space="preserve"> in both cases, </w:t>
      </w:r>
      <w:r w:rsidR="0098041D">
        <w:rPr>
          <w:rFonts w:ascii="Arial" w:hAnsi="Arial" w:cs="Arial"/>
          <w:sz w:val="24"/>
          <w:szCs w:val="24"/>
          <w:lang w:val="en-US"/>
        </w:rPr>
        <w:t xml:space="preserve">found </w:t>
      </w:r>
      <w:r w:rsidR="00466B7A">
        <w:rPr>
          <w:rFonts w:ascii="Arial" w:hAnsi="Arial" w:cs="Arial"/>
          <w:sz w:val="24"/>
          <w:szCs w:val="24"/>
          <w:lang w:val="en-US"/>
        </w:rPr>
        <w:t xml:space="preserve">liable to pay the plaintiff for past medical and hospital </w:t>
      </w:r>
      <w:r w:rsidR="00BC1F6B">
        <w:rPr>
          <w:rFonts w:ascii="Arial" w:hAnsi="Arial" w:cs="Arial"/>
          <w:sz w:val="24"/>
          <w:szCs w:val="24"/>
          <w:lang w:val="en-US"/>
        </w:rPr>
        <w:t xml:space="preserve">expenses </w:t>
      </w:r>
      <w:r w:rsidR="00FC4A31">
        <w:rPr>
          <w:rFonts w:ascii="Arial" w:hAnsi="Arial" w:cs="Arial"/>
          <w:sz w:val="24"/>
          <w:szCs w:val="24"/>
          <w:lang w:val="en-US"/>
        </w:rPr>
        <w:t>either as proven or agreed</w:t>
      </w:r>
      <w:r w:rsidR="007F58F8">
        <w:rPr>
          <w:rFonts w:ascii="Arial" w:hAnsi="Arial" w:cs="Arial"/>
          <w:sz w:val="24"/>
          <w:szCs w:val="24"/>
          <w:lang w:val="en-US"/>
        </w:rPr>
        <w:t>.</w:t>
      </w:r>
    </w:p>
    <w:p w14:paraId="75A28C72" w14:textId="20A09BED" w:rsidR="007D7BF4" w:rsidRDefault="004C4AD4"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B54F10">
        <w:rPr>
          <w:rFonts w:ascii="Arial" w:hAnsi="Arial" w:cs="Arial"/>
          <w:sz w:val="24"/>
          <w:szCs w:val="24"/>
          <w:lang w:val="en-US"/>
        </w:rPr>
        <w:t>9</w:t>
      </w:r>
      <w:r>
        <w:rPr>
          <w:rFonts w:ascii="Arial" w:hAnsi="Arial" w:cs="Arial"/>
          <w:sz w:val="24"/>
          <w:szCs w:val="24"/>
          <w:lang w:val="en-US"/>
        </w:rPr>
        <w:t>]</w:t>
      </w:r>
      <w:r>
        <w:rPr>
          <w:rFonts w:ascii="Arial" w:hAnsi="Arial" w:cs="Arial"/>
          <w:sz w:val="24"/>
          <w:szCs w:val="24"/>
          <w:lang w:val="en-US"/>
        </w:rPr>
        <w:tab/>
      </w:r>
      <w:r w:rsidR="0098041D">
        <w:rPr>
          <w:rFonts w:ascii="Arial" w:hAnsi="Arial" w:cs="Arial"/>
          <w:sz w:val="24"/>
          <w:szCs w:val="24"/>
          <w:lang w:val="en-US"/>
        </w:rPr>
        <w:t>He</w:t>
      </w:r>
      <w:r w:rsidR="002B174D">
        <w:rPr>
          <w:rFonts w:ascii="Arial" w:hAnsi="Arial" w:cs="Arial"/>
          <w:sz w:val="24"/>
          <w:szCs w:val="24"/>
          <w:lang w:val="en-US"/>
        </w:rPr>
        <w:t xml:space="preserve"> submitted that </w:t>
      </w:r>
      <w:r w:rsidR="00B40A15">
        <w:rPr>
          <w:rFonts w:ascii="Arial" w:hAnsi="Arial" w:cs="Arial"/>
          <w:sz w:val="24"/>
          <w:szCs w:val="24"/>
          <w:lang w:val="en-US"/>
        </w:rPr>
        <w:t xml:space="preserve">the plaintiff’s evidence is clear and she had proved that </w:t>
      </w:r>
      <w:r w:rsidR="0064565E">
        <w:rPr>
          <w:rFonts w:ascii="Arial" w:hAnsi="Arial" w:cs="Arial"/>
          <w:sz w:val="24"/>
          <w:szCs w:val="24"/>
          <w:lang w:val="en-US"/>
        </w:rPr>
        <w:t xml:space="preserve">the </w:t>
      </w:r>
      <w:r w:rsidR="0098041D">
        <w:rPr>
          <w:rFonts w:ascii="Arial" w:hAnsi="Arial" w:cs="Arial"/>
          <w:sz w:val="24"/>
          <w:szCs w:val="24"/>
          <w:lang w:val="en-US"/>
        </w:rPr>
        <w:t xml:space="preserve">medical expenses in the </w:t>
      </w:r>
      <w:r w:rsidR="000F2F57">
        <w:rPr>
          <w:rFonts w:ascii="Arial" w:hAnsi="Arial" w:cs="Arial"/>
          <w:sz w:val="24"/>
          <w:szCs w:val="24"/>
          <w:lang w:val="en-US"/>
        </w:rPr>
        <w:t>amount of</w:t>
      </w:r>
      <w:r w:rsidR="0064565E">
        <w:rPr>
          <w:rFonts w:ascii="Arial" w:hAnsi="Arial" w:cs="Arial"/>
          <w:sz w:val="24"/>
          <w:szCs w:val="24"/>
          <w:lang w:val="en-US"/>
        </w:rPr>
        <w:t xml:space="preserve"> R182 518.73</w:t>
      </w:r>
      <w:r w:rsidR="0098041D">
        <w:rPr>
          <w:rFonts w:ascii="Arial" w:hAnsi="Arial" w:cs="Arial"/>
          <w:sz w:val="24"/>
          <w:szCs w:val="24"/>
          <w:lang w:val="en-US"/>
        </w:rPr>
        <w:t xml:space="preserve"> had been incurred. Those expenses were</w:t>
      </w:r>
      <w:r w:rsidR="00B54F10">
        <w:rPr>
          <w:rFonts w:ascii="Arial" w:hAnsi="Arial" w:cs="Arial"/>
          <w:sz w:val="24"/>
          <w:szCs w:val="24"/>
          <w:lang w:val="en-US"/>
        </w:rPr>
        <w:t xml:space="preserve"> admitted</w:t>
      </w:r>
      <w:r w:rsidR="0098041D">
        <w:rPr>
          <w:rFonts w:ascii="Arial" w:hAnsi="Arial" w:cs="Arial"/>
          <w:sz w:val="24"/>
          <w:szCs w:val="24"/>
          <w:lang w:val="en-US"/>
        </w:rPr>
        <w:t xml:space="preserve"> by the defendant. </w:t>
      </w:r>
      <w:r w:rsidR="00887E74">
        <w:rPr>
          <w:rFonts w:ascii="Arial" w:hAnsi="Arial" w:cs="Arial"/>
          <w:sz w:val="24"/>
          <w:szCs w:val="24"/>
          <w:lang w:val="en-US"/>
        </w:rPr>
        <w:t xml:space="preserve"> The fact that the defendant was seeking a schedule</w:t>
      </w:r>
      <w:r w:rsidR="00007B6C">
        <w:rPr>
          <w:rFonts w:ascii="Arial" w:hAnsi="Arial" w:cs="Arial"/>
          <w:sz w:val="24"/>
          <w:szCs w:val="24"/>
          <w:lang w:val="en-US"/>
        </w:rPr>
        <w:t xml:space="preserve"> </w:t>
      </w:r>
      <w:r w:rsidR="00B54F10">
        <w:rPr>
          <w:rFonts w:ascii="Arial" w:hAnsi="Arial" w:cs="Arial"/>
          <w:sz w:val="24"/>
          <w:szCs w:val="24"/>
          <w:lang w:val="en-US"/>
        </w:rPr>
        <w:t>to indicate</w:t>
      </w:r>
      <w:r w:rsidR="00007B6C">
        <w:rPr>
          <w:rFonts w:ascii="Arial" w:hAnsi="Arial" w:cs="Arial"/>
          <w:sz w:val="24"/>
          <w:szCs w:val="24"/>
          <w:lang w:val="en-US"/>
        </w:rPr>
        <w:t xml:space="preserve"> </w:t>
      </w:r>
      <w:r w:rsidR="00B54F10">
        <w:rPr>
          <w:rFonts w:ascii="Arial" w:hAnsi="Arial" w:cs="Arial"/>
          <w:sz w:val="24"/>
          <w:szCs w:val="24"/>
          <w:lang w:val="en-US"/>
        </w:rPr>
        <w:t>the</w:t>
      </w:r>
      <w:r w:rsidR="00007B6C">
        <w:rPr>
          <w:rFonts w:ascii="Arial" w:hAnsi="Arial" w:cs="Arial"/>
          <w:sz w:val="24"/>
          <w:szCs w:val="24"/>
          <w:lang w:val="en-US"/>
        </w:rPr>
        <w:t xml:space="preserve"> costs </w:t>
      </w:r>
      <w:r w:rsidR="00B54F10">
        <w:rPr>
          <w:rFonts w:ascii="Arial" w:hAnsi="Arial" w:cs="Arial"/>
          <w:sz w:val="24"/>
          <w:szCs w:val="24"/>
          <w:lang w:val="en-US"/>
        </w:rPr>
        <w:t xml:space="preserve">that </w:t>
      </w:r>
      <w:r w:rsidR="00007B6C">
        <w:rPr>
          <w:rFonts w:ascii="Arial" w:hAnsi="Arial" w:cs="Arial"/>
          <w:sz w:val="24"/>
          <w:szCs w:val="24"/>
          <w:lang w:val="en-US"/>
        </w:rPr>
        <w:t xml:space="preserve">were paid </w:t>
      </w:r>
      <w:r w:rsidR="002912EE">
        <w:rPr>
          <w:rFonts w:ascii="Arial" w:hAnsi="Arial" w:cs="Arial"/>
          <w:sz w:val="24"/>
          <w:szCs w:val="24"/>
          <w:lang w:val="en-US"/>
        </w:rPr>
        <w:t xml:space="preserve">by the plaintiff and </w:t>
      </w:r>
      <w:r w:rsidR="000F2F57">
        <w:rPr>
          <w:rFonts w:ascii="Arial" w:hAnsi="Arial" w:cs="Arial"/>
          <w:sz w:val="24"/>
          <w:szCs w:val="24"/>
          <w:lang w:val="en-US"/>
        </w:rPr>
        <w:t>those paid</w:t>
      </w:r>
      <w:r w:rsidR="0036038F">
        <w:rPr>
          <w:rFonts w:ascii="Arial" w:hAnsi="Arial" w:cs="Arial"/>
          <w:sz w:val="24"/>
          <w:szCs w:val="24"/>
          <w:lang w:val="en-US"/>
        </w:rPr>
        <w:t xml:space="preserve"> by the medical </w:t>
      </w:r>
      <w:r w:rsidR="000F2F57">
        <w:rPr>
          <w:rFonts w:ascii="Arial" w:hAnsi="Arial" w:cs="Arial"/>
          <w:sz w:val="24"/>
          <w:szCs w:val="24"/>
          <w:lang w:val="en-US"/>
        </w:rPr>
        <w:t>aid,</w:t>
      </w:r>
      <w:r w:rsidR="00B54F10">
        <w:rPr>
          <w:rFonts w:ascii="Arial" w:hAnsi="Arial" w:cs="Arial"/>
          <w:sz w:val="24"/>
          <w:szCs w:val="24"/>
          <w:lang w:val="en-US"/>
        </w:rPr>
        <w:t xml:space="preserve"> </w:t>
      </w:r>
      <w:r w:rsidR="00263BAA">
        <w:rPr>
          <w:rFonts w:ascii="Arial" w:hAnsi="Arial" w:cs="Arial"/>
          <w:sz w:val="24"/>
          <w:szCs w:val="24"/>
          <w:lang w:val="en-US"/>
        </w:rPr>
        <w:t xml:space="preserve">is </w:t>
      </w:r>
      <w:r w:rsidR="000F2F57">
        <w:rPr>
          <w:rFonts w:ascii="Arial" w:hAnsi="Arial" w:cs="Arial"/>
          <w:sz w:val="24"/>
          <w:szCs w:val="24"/>
          <w:lang w:val="en-US"/>
        </w:rPr>
        <w:t>irrelevant,</w:t>
      </w:r>
      <w:r w:rsidR="00B54F10">
        <w:rPr>
          <w:rFonts w:ascii="Arial" w:hAnsi="Arial" w:cs="Arial"/>
          <w:sz w:val="24"/>
          <w:szCs w:val="24"/>
          <w:lang w:val="en-US"/>
        </w:rPr>
        <w:t xml:space="preserve"> </w:t>
      </w:r>
      <w:r w:rsidR="00263BAA">
        <w:rPr>
          <w:rFonts w:ascii="Arial" w:hAnsi="Arial" w:cs="Arial"/>
          <w:sz w:val="24"/>
          <w:szCs w:val="24"/>
          <w:lang w:val="en-US"/>
        </w:rPr>
        <w:t xml:space="preserve">because the </w:t>
      </w:r>
      <w:r w:rsidR="00D20112">
        <w:rPr>
          <w:rFonts w:ascii="Arial" w:hAnsi="Arial" w:cs="Arial"/>
          <w:sz w:val="24"/>
          <w:szCs w:val="24"/>
          <w:lang w:val="en-US"/>
        </w:rPr>
        <w:t xml:space="preserve">fact of the matter is that </w:t>
      </w:r>
      <w:r w:rsidR="00864A36">
        <w:rPr>
          <w:rFonts w:ascii="Arial" w:hAnsi="Arial" w:cs="Arial"/>
          <w:sz w:val="24"/>
          <w:szCs w:val="24"/>
          <w:lang w:val="en-US"/>
        </w:rPr>
        <w:t xml:space="preserve">they were all incurred </w:t>
      </w:r>
      <w:r w:rsidR="00CC432F">
        <w:rPr>
          <w:rFonts w:ascii="Arial" w:hAnsi="Arial" w:cs="Arial"/>
          <w:sz w:val="24"/>
          <w:szCs w:val="24"/>
          <w:lang w:val="en-US"/>
        </w:rPr>
        <w:t xml:space="preserve">in relation to the injuries sustained </w:t>
      </w:r>
      <w:r w:rsidR="00337395">
        <w:rPr>
          <w:rFonts w:ascii="Arial" w:hAnsi="Arial" w:cs="Arial"/>
          <w:sz w:val="24"/>
          <w:szCs w:val="24"/>
          <w:lang w:val="en-US"/>
        </w:rPr>
        <w:t>by the plaintiff</w:t>
      </w:r>
      <w:r w:rsidR="00346DBD">
        <w:rPr>
          <w:rFonts w:ascii="Arial" w:hAnsi="Arial" w:cs="Arial"/>
          <w:sz w:val="24"/>
          <w:szCs w:val="24"/>
          <w:lang w:val="en-US"/>
        </w:rPr>
        <w:t xml:space="preserve">. </w:t>
      </w:r>
      <w:r w:rsidR="00C15DFB">
        <w:rPr>
          <w:rFonts w:ascii="Arial" w:hAnsi="Arial" w:cs="Arial"/>
          <w:sz w:val="24"/>
          <w:szCs w:val="24"/>
          <w:lang w:val="en-US"/>
        </w:rPr>
        <w:t xml:space="preserve">He further submitted </w:t>
      </w:r>
      <w:r w:rsidR="000E170D">
        <w:rPr>
          <w:rFonts w:ascii="Arial" w:hAnsi="Arial" w:cs="Arial"/>
          <w:sz w:val="24"/>
          <w:szCs w:val="24"/>
          <w:lang w:val="en-US"/>
        </w:rPr>
        <w:t xml:space="preserve">that </w:t>
      </w:r>
      <w:r w:rsidR="005A0E3F">
        <w:rPr>
          <w:rFonts w:ascii="Arial" w:hAnsi="Arial" w:cs="Arial"/>
          <w:sz w:val="24"/>
          <w:szCs w:val="24"/>
          <w:lang w:val="en-US"/>
        </w:rPr>
        <w:t xml:space="preserve">the burden of proof was </w:t>
      </w:r>
      <w:r w:rsidR="006A3008">
        <w:rPr>
          <w:rFonts w:ascii="Arial" w:hAnsi="Arial" w:cs="Arial"/>
          <w:sz w:val="24"/>
          <w:szCs w:val="24"/>
          <w:lang w:val="en-US"/>
        </w:rPr>
        <w:t xml:space="preserve">on the </w:t>
      </w:r>
      <w:r w:rsidR="00465FF1">
        <w:rPr>
          <w:rFonts w:ascii="Arial" w:hAnsi="Arial" w:cs="Arial"/>
          <w:sz w:val="24"/>
          <w:szCs w:val="24"/>
          <w:lang w:val="en-US"/>
        </w:rPr>
        <w:t xml:space="preserve">defendant because it was not for the </w:t>
      </w:r>
      <w:r w:rsidR="000A4158">
        <w:rPr>
          <w:rFonts w:ascii="Arial" w:hAnsi="Arial" w:cs="Arial"/>
          <w:sz w:val="24"/>
          <w:szCs w:val="24"/>
          <w:lang w:val="en-US"/>
        </w:rPr>
        <w:t xml:space="preserve">plaintiff to prove that those </w:t>
      </w:r>
      <w:r w:rsidR="00422A52">
        <w:rPr>
          <w:rFonts w:ascii="Arial" w:hAnsi="Arial" w:cs="Arial"/>
          <w:sz w:val="24"/>
          <w:szCs w:val="24"/>
          <w:lang w:val="en-US"/>
        </w:rPr>
        <w:t xml:space="preserve">costs were justified for the </w:t>
      </w:r>
      <w:r w:rsidR="00317FB8">
        <w:rPr>
          <w:rFonts w:ascii="Arial" w:hAnsi="Arial" w:cs="Arial"/>
          <w:sz w:val="24"/>
          <w:szCs w:val="24"/>
          <w:lang w:val="en-US"/>
        </w:rPr>
        <w:t>medical aid</w:t>
      </w:r>
      <w:r w:rsidR="00836DE6">
        <w:rPr>
          <w:rFonts w:ascii="Arial" w:hAnsi="Arial" w:cs="Arial"/>
          <w:sz w:val="24"/>
          <w:szCs w:val="24"/>
          <w:lang w:val="en-US"/>
        </w:rPr>
        <w:t xml:space="preserve"> to pay them</w:t>
      </w:r>
      <w:r w:rsidR="00A63FA9">
        <w:rPr>
          <w:rFonts w:ascii="Arial" w:hAnsi="Arial" w:cs="Arial"/>
          <w:sz w:val="24"/>
          <w:szCs w:val="24"/>
          <w:lang w:val="en-US"/>
        </w:rPr>
        <w:t xml:space="preserve">. It was for the defendant to lead evidence </w:t>
      </w:r>
      <w:r w:rsidR="00DA29D7">
        <w:rPr>
          <w:rFonts w:ascii="Arial" w:hAnsi="Arial" w:cs="Arial"/>
          <w:sz w:val="24"/>
          <w:szCs w:val="24"/>
          <w:lang w:val="en-US"/>
        </w:rPr>
        <w:t>to deal with that aspect</w:t>
      </w:r>
      <w:r w:rsidR="003C505E">
        <w:rPr>
          <w:rFonts w:ascii="Arial" w:hAnsi="Arial" w:cs="Arial"/>
          <w:sz w:val="24"/>
          <w:szCs w:val="24"/>
          <w:lang w:val="en-US"/>
        </w:rPr>
        <w:t>.</w:t>
      </w:r>
    </w:p>
    <w:p w14:paraId="57271EF0" w14:textId="4C8A86A6" w:rsidR="00754B52" w:rsidRDefault="004C4AD4"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F83281">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r>
      <w:r w:rsidR="007D7BF4">
        <w:rPr>
          <w:rFonts w:ascii="Arial" w:hAnsi="Arial" w:cs="Arial"/>
          <w:sz w:val="24"/>
          <w:szCs w:val="24"/>
          <w:lang w:val="en-US"/>
        </w:rPr>
        <w:t xml:space="preserve">Ms </w:t>
      </w:r>
      <w:r w:rsidR="000F2F57">
        <w:rPr>
          <w:rFonts w:ascii="Arial" w:hAnsi="Arial" w:cs="Arial"/>
          <w:sz w:val="24"/>
          <w:szCs w:val="24"/>
          <w:lang w:val="en-US"/>
        </w:rPr>
        <w:t>Phillips,</w:t>
      </w:r>
      <w:r w:rsidR="00346DBD">
        <w:rPr>
          <w:rFonts w:ascii="Arial" w:hAnsi="Arial" w:cs="Arial"/>
          <w:sz w:val="24"/>
          <w:szCs w:val="24"/>
          <w:lang w:val="en-US"/>
        </w:rPr>
        <w:t xml:space="preserve"> </w:t>
      </w:r>
      <w:r w:rsidR="004A2068">
        <w:rPr>
          <w:rFonts w:ascii="Arial" w:hAnsi="Arial" w:cs="Arial"/>
          <w:sz w:val="24"/>
          <w:szCs w:val="24"/>
          <w:lang w:val="en-US"/>
        </w:rPr>
        <w:t xml:space="preserve">on the other </w:t>
      </w:r>
      <w:r w:rsidR="000F2F57">
        <w:rPr>
          <w:rFonts w:ascii="Arial" w:hAnsi="Arial" w:cs="Arial"/>
          <w:sz w:val="24"/>
          <w:szCs w:val="24"/>
          <w:lang w:val="en-US"/>
        </w:rPr>
        <w:t>hand, submitted</w:t>
      </w:r>
      <w:r w:rsidR="004A2068">
        <w:rPr>
          <w:rFonts w:ascii="Arial" w:hAnsi="Arial" w:cs="Arial"/>
          <w:sz w:val="24"/>
          <w:szCs w:val="24"/>
          <w:lang w:val="en-US"/>
        </w:rPr>
        <w:t xml:space="preserve"> that </w:t>
      </w:r>
      <w:r w:rsidR="003C5A54">
        <w:rPr>
          <w:rFonts w:ascii="Arial" w:hAnsi="Arial" w:cs="Arial"/>
          <w:sz w:val="24"/>
          <w:szCs w:val="24"/>
          <w:lang w:val="en-US"/>
        </w:rPr>
        <w:t xml:space="preserve">the defendant’s position is that </w:t>
      </w:r>
      <w:r w:rsidR="002A3F7C">
        <w:rPr>
          <w:rFonts w:ascii="Arial" w:hAnsi="Arial" w:cs="Arial"/>
          <w:sz w:val="24"/>
          <w:szCs w:val="24"/>
          <w:lang w:val="en-US"/>
        </w:rPr>
        <w:t xml:space="preserve">the plaintiff says </w:t>
      </w:r>
      <w:r w:rsidR="003B4A8C">
        <w:rPr>
          <w:rFonts w:ascii="Arial" w:hAnsi="Arial" w:cs="Arial"/>
          <w:sz w:val="24"/>
          <w:szCs w:val="24"/>
          <w:lang w:val="en-US"/>
        </w:rPr>
        <w:t>the defendant must pay R182 518.73</w:t>
      </w:r>
      <w:r w:rsidR="00116F7E">
        <w:rPr>
          <w:rFonts w:ascii="Arial" w:hAnsi="Arial" w:cs="Arial"/>
          <w:sz w:val="24"/>
          <w:szCs w:val="24"/>
          <w:lang w:val="en-US"/>
        </w:rPr>
        <w:t xml:space="preserve"> for past medical and hospital </w:t>
      </w:r>
      <w:r w:rsidR="00236E0A">
        <w:rPr>
          <w:rFonts w:ascii="Arial" w:hAnsi="Arial" w:cs="Arial"/>
          <w:sz w:val="24"/>
          <w:szCs w:val="24"/>
          <w:lang w:val="en-US"/>
        </w:rPr>
        <w:t xml:space="preserve">costs incurred as a result of the </w:t>
      </w:r>
      <w:r w:rsidR="004A1C99">
        <w:rPr>
          <w:rFonts w:ascii="Arial" w:hAnsi="Arial" w:cs="Arial"/>
          <w:sz w:val="24"/>
          <w:szCs w:val="24"/>
          <w:lang w:val="en-US"/>
        </w:rPr>
        <w:t xml:space="preserve">injuries sustained by her </w:t>
      </w:r>
      <w:r w:rsidR="00EA6BD1">
        <w:rPr>
          <w:rFonts w:ascii="Arial" w:hAnsi="Arial" w:cs="Arial"/>
          <w:sz w:val="24"/>
          <w:szCs w:val="24"/>
          <w:lang w:val="en-US"/>
        </w:rPr>
        <w:t>and she wants that money paid back to her</w:t>
      </w:r>
      <w:r w:rsidR="005C47D7">
        <w:rPr>
          <w:rFonts w:ascii="Arial" w:hAnsi="Arial" w:cs="Arial"/>
          <w:sz w:val="24"/>
          <w:szCs w:val="24"/>
          <w:lang w:val="en-US"/>
        </w:rPr>
        <w:t>.</w:t>
      </w:r>
      <w:r w:rsidR="004061AC">
        <w:rPr>
          <w:rFonts w:ascii="Arial" w:hAnsi="Arial" w:cs="Arial"/>
          <w:sz w:val="24"/>
          <w:szCs w:val="24"/>
          <w:lang w:val="en-US"/>
        </w:rPr>
        <w:t xml:space="preserve"> She submitted that the defendant’s attitude is that </w:t>
      </w:r>
      <w:r w:rsidR="00D3419F">
        <w:rPr>
          <w:rFonts w:ascii="Arial" w:hAnsi="Arial" w:cs="Arial"/>
          <w:sz w:val="24"/>
          <w:szCs w:val="24"/>
          <w:lang w:val="en-US"/>
        </w:rPr>
        <w:t>if the plaintiff incurred those costs</w:t>
      </w:r>
      <w:r w:rsidR="003D23B4">
        <w:rPr>
          <w:rFonts w:ascii="Arial" w:hAnsi="Arial" w:cs="Arial"/>
          <w:sz w:val="24"/>
          <w:szCs w:val="24"/>
          <w:lang w:val="en-US"/>
        </w:rPr>
        <w:t xml:space="preserve"> personally</w:t>
      </w:r>
      <w:r w:rsidR="00A43B9C">
        <w:rPr>
          <w:rFonts w:ascii="Arial" w:hAnsi="Arial" w:cs="Arial"/>
          <w:sz w:val="24"/>
          <w:szCs w:val="24"/>
          <w:lang w:val="en-US"/>
        </w:rPr>
        <w:t xml:space="preserve"> then she would be entitled to pay</w:t>
      </w:r>
      <w:r w:rsidR="00DF54E8">
        <w:rPr>
          <w:rFonts w:ascii="Arial" w:hAnsi="Arial" w:cs="Arial"/>
          <w:sz w:val="24"/>
          <w:szCs w:val="24"/>
          <w:lang w:val="en-US"/>
        </w:rPr>
        <w:t>ment</w:t>
      </w:r>
      <w:r w:rsidR="00B13192">
        <w:rPr>
          <w:rFonts w:ascii="Arial" w:hAnsi="Arial" w:cs="Arial"/>
          <w:sz w:val="24"/>
          <w:szCs w:val="24"/>
          <w:lang w:val="en-US"/>
        </w:rPr>
        <w:t xml:space="preserve">, but if it was the medical aid </w:t>
      </w:r>
      <w:r w:rsidR="00976158">
        <w:rPr>
          <w:rFonts w:ascii="Arial" w:hAnsi="Arial" w:cs="Arial"/>
          <w:sz w:val="24"/>
          <w:szCs w:val="24"/>
          <w:lang w:val="en-US"/>
        </w:rPr>
        <w:t>then she is not entitled</w:t>
      </w:r>
      <w:r w:rsidR="00E86287">
        <w:rPr>
          <w:rFonts w:ascii="Arial" w:hAnsi="Arial" w:cs="Arial"/>
          <w:sz w:val="24"/>
          <w:szCs w:val="24"/>
          <w:lang w:val="en-US"/>
        </w:rPr>
        <w:t xml:space="preserve"> to pa</w:t>
      </w:r>
      <w:r w:rsidR="00345774">
        <w:rPr>
          <w:rFonts w:ascii="Arial" w:hAnsi="Arial" w:cs="Arial"/>
          <w:sz w:val="24"/>
          <w:szCs w:val="24"/>
          <w:lang w:val="en-US"/>
        </w:rPr>
        <w:t>yment because nothing was paid out of her pocket</w:t>
      </w:r>
      <w:r w:rsidR="00754B52">
        <w:rPr>
          <w:rFonts w:ascii="Arial" w:hAnsi="Arial" w:cs="Arial"/>
          <w:sz w:val="24"/>
          <w:szCs w:val="24"/>
          <w:lang w:val="en-US"/>
        </w:rPr>
        <w:t>.</w:t>
      </w:r>
    </w:p>
    <w:p w14:paraId="740FA51F" w14:textId="644B95C8" w:rsidR="0068321A" w:rsidRDefault="004C4AD4"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lastRenderedPageBreak/>
        <w:t>[1</w:t>
      </w:r>
      <w:r w:rsidR="00F83281">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r>
      <w:r w:rsidR="00487EFA">
        <w:rPr>
          <w:rFonts w:ascii="Arial" w:hAnsi="Arial" w:cs="Arial"/>
          <w:sz w:val="24"/>
          <w:szCs w:val="24"/>
          <w:lang w:val="en-US"/>
        </w:rPr>
        <w:t>S</w:t>
      </w:r>
      <w:r w:rsidR="00346DBD">
        <w:rPr>
          <w:rFonts w:ascii="Arial" w:hAnsi="Arial" w:cs="Arial"/>
          <w:sz w:val="24"/>
          <w:szCs w:val="24"/>
          <w:lang w:val="en-US"/>
        </w:rPr>
        <w:t xml:space="preserve">he </w:t>
      </w:r>
      <w:r w:rsidR="00851B61">
        <w:rPr>
          <w:rFonts w:ascii="Arial" w:hAnsi="Arial" w:cs="Arial"/>
          <w:sz w:val="24"/>
          <w:szCs w:val="24"/>
          <w:lang w:val="en-US"/>
        </w:rPr>
        <w:t>could not refer</w:t>
      </w:r>
      <w:r w:rsidR="00167C44">
        <w:rPr>
          <w:rFonts w:ascii="Arial" w:hAnsi="Arial" w:cs="Arial"/>
          <w:sz w:val="24"/>
          <w:szCs w:val="24"/>
          <w:lang w:val="en-US"/>
        </w:rPr>
        <w:t xml:space="preserve"> this court to an</w:t>
      </w:r>
      <w:r w:rsidR="00AC5071">
        <w:rPr>
          <w:rFonts w:ascii="Arial" w:hAnsi="Arial" w:cs="Arial"/>
          <w:sz w:val="24"/>
          <w:szCs w:val="24"/>
          <w:lang w:val="en-US"/>
        </w:rPr>
        <w:t>y</w:t>
      </w:r>
      <w:r w:rsidR="002C4323">
        <w:rPr>
          <w:rFonts w:ascii="Arial" w:hAnsi="Arial" w:cs="Arial"/>
          <w:sz w:val="24"/>
          <w:szCs w:val="24"/>
          <w:lang w:val="en-US"/>
        </w:rPr>
        <w:t xml:space="preserve"> authority or legal</w:t>
      </w:r>
      <w:r w:rsidR="007F7D7E">
        <w:rPr>
          <w:rFonts w:ascii="Arial" w:hAnsi="Arial" w:cs="Arial"/>
          <w:sz w:val="24"/>
          <w:szCs w:val="24"/>
          <w:lang w:val="en-US"/>
        </w:rPr>
        <w:t xml:space="preserve"> instrument that supports </w:t>
      </w:r>
      <w:r w:rsidR="0096514A">
        <w:rPr>
          <w:rFonts w:ascii="Arial" w:hAnsi="Arial" w:cs="Arial"/>
          <w:sz w:val="24"/>
          <w:szCs w:val="24"/>
          <w:lang w:val="en-US"/>
        </w:rPr>
        <w:t>her submissions</w:t>
      </w:r>
      <w:r w:rsidR="00DE0884">
        <w:rPr>
          <w:rFonts w:ascii="Arial" w:hAnsi="Arial" w:cs="Arial"/>
          <w:sz w:val="24"/>
          <w:szCs w:val="24"/>
          <w:lang w:val="en-US"/>
        </w:rPr>
        <w:t xml:space="preserve"> in this regard</w:t>
      </w:r>
      <w:r w:rsidR="000E5208">
        <w:rPr>
          <w:rFonts w:ascii="Arial" w:hAnsi="Arial" w:cs="Arial"/>
          <w:sz w:val="24"/>
          <w:szCs w:val="24"/>
          <w:lang w:val="en-US"/>
        </w:rPr>
        <w:t>.</w:t>
      </w:r>
    </w:p>
    <w:p w14:paraId="42697DB5" w14:textId="3B1EED40" w:rsidR="00346DBD" w:rsidRPr="00346DBD" w:rsidRDefault="00346DBD" w:rsidP="0017694C">
      <w:pPr>
        <w:spacing w:line="480" w:lineRule="auto"/>
        <w:ind w:left="720" w:hanging="720"/>
        <w:jc w:val="both"/>
        <w:rPr>
          <w:rFonts w:ascii="Arial" w:hAnsi="Arial" w:cs="Arial"/>
          <w:b/>
          <w:bCs/>
          <w:sz w:val="24"/>
          <w:szCs w:val="24"/>
          <w:lang w:val="en-US"/>
        </w:rPr>
      </w:pPr>
      <w:r w:rsidRPr="00346DBD">
        <w:rPr>
          <w:rFonts w:ascii="Arial" w:hAnsi="Arial" w:cs="Arial"/>
          <w:b/>
          <w:bCs/>
          <w:sz w:val="24"/>
          <w:szCs w:val="24"/>
          <w:lang w:val="en-US"/>
        </w:rPr>
        <w:t xml:space="preserve">Discussion </w:t>
      </w:r>
    </w:p>
    <w:p w14:paraId="504A0D63" w14:textId="60E15C82" w:rsidR="0025432D" w:rsidRPr="00487EFA" w:rsidRDefault="004C4AD4" w:rsidP="0017694C">
      <w:pPr>
        <w:spacing w:line="480" w:lineRule="auto"/>
        <w:ind w:left="720" w:hanging="720"/>
        <w:jc w:val="both"/>
        <w:rPr>
          <w:rFonts w:ascii="Arial" w:hAnsi="Arial" w:cs="Arial"/>
          <w:color w:val="000000" w:themeColor="text1"/>
          <w:sz w:val="24"/>
          <w:szCs w:val="24"/>
          <w:lang w:val="en-US"/>
        </w:rPr>
      </w:pPr>
      <w:r>
        <w:rPr>
          <w:rFonts w:ascii="Arial" w:hAnsi="Arial" w:cs="Arial"/>
          <w:sz w:val="24"/>
          <w:szCs w:val="24"/>
          <w:lang w:val="en-US"/>
        </w:rPr>
        <w:t>[1</w:t>
      </w:r>
      <w:r w:rsidR="00F83281">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68321A">
        <w:rPr>
          <w:rFonts w:ascii="Arial" w:hAnsi="Arial" w:cs="Arial"/>
          <w:sz w:val="24"/>
          <w:szCs w:val="24"/>
          <w:lang w:val="en-US"/>
        </w:rPr>
        <w:t>It is common cause that the plaintiff was born</w:t>
      </w:r>
      <w:r w:rsidR="00C54891">
        <w:rPr>
          <w:rFonts w:ascii="Arial" w:hAnsi="Arial" w:cs="Arial"/>
          <w:sz w:val="24"/>
          <w:szCs w:val="24"/>
          <w:lang w:val="en-US"/>
        </w:rPr>
        <w:t xml:space="preserve"> on 30 April 1998</w:t>
      </w:r>
      <w:r w:rsidR="00C6652A">
        <w:rPr>
          <w:rFonts w:ascii="Arial" w:hAnsi="Arial" w:cs="Arial"/>
          <w:sz w:val="24"/>
          <w:szCs w:val="24"/>
          <w:lang w:val="en-US"/>
        </w:rPr>
        <w:t xml:space="preserve"> and when she sustained injuries in a </w:t>
      </w:r>
      <w:r w:rsidR="00487EFA">
        <w:rPr>
          <w:rFonts w:ascii="Arial" w:hAnsi="Arial" w:cs="Arial"/>
          <w:sz w:val="24"/>
          <w:szCs w:val="24"/>
          <w:lang w:val="en-US"/>
        </w:rPr>
        <w:t>motor collision</w:t>
      </w:r>
      <w:r w:rsidR="001832CA">
        <w:rPr>
          <w:rFonts w:ascii="Arial" w:hAnsi="Arial" w:cs="Arial"/>
          <w:sz w:val="24"/>
          <w:szCs w:val="24"/>
          <w:lang w:val="en-US"/>
        </w:rPr>
        <w:t xml:space="preserve"> </w:t>
      </w:r>
      <w:r w:rsidR="002D7B05">
        <w:rPr>
          <w:rFonts w:ascii="Arial" w:hAnsi="Arial" w:cs="Arial"/>
          <w:sz w:val="24"/>
          <w:szCs w:val="24"/>
          <w:lang w:val="en-US"/>
        </w:rPr>
        <w:t xml:space="preserve">on </w:t>
      </w:r>
      <w:r w:rsidR="000F2F57">
        <w:rPr>
          <w:rFonts w:ascii="Arial" w:hAnsi="Arial" w:cs="Arial"/>
          <w:sz w:val="24"/>
          <w:szCs w:val="24"/>
          <w:lang w:val="en-US"/>
        </w:rPr>
        <w:t>30 July 2015,</w:t>
      </w:r>
      <w:r w:rsidR="002479D2">
        <w:rPr>
          <w:rFonts w:ascii="Arial" w:hAnsi="Arial" w:cs="Arial"/>
          <w:sz w:val="24"/>
          <w:szCs w:val="24"/>
          <w:lang w:val="en-US"/>
        </w:rPr>
        <w:t xml:space="preserve"> she was 17 years old</w:t>
      </w:r>
      <w:r w:rsidR="00D2074D">
        <w:rPr>
          <w:rFonts w:ascii="Arial" w:hAnsi="Arial" w:cs="Arial"/>
          <w:sz w:val="24"/>
          <w:szCs w:val="24"/>
          <w:lang w:val="en-US"/>
        </w:rPr>
        <w:t xml:space="preserve">. </w:t>
      </w:r>
      <w:r w:rsidR="00492F6E">
        <w:rPr>
          <w:rFonts w:ascii="Arial" w:hAnsi="Arial" w:cs="Arial"/>
          <w:sz w:val="24"/>
          <w:szCs w:val="24"/>
          <w:lang w:val="en-US"/>
        </w:rPr>
        <w:t xml:space="preserve"> </w:t>
      </w:r>
      <w:r w:rsidR="00492F6E" w:rsidRPr="00487EFA">
        <w:rPr>
          <w:rFonts w:ascii="Arial" w:hAnsi="Arial" w:cs="Arial"/>
          <w:color w:val="000000" w:themeColor="text1"/>
          <w:sz w:val="24"/>
          <w:szCs w:val="24"/>
          <w:lang w:val="en-US"/>
        </w:rPr>
        <w:t xml:space="preserve">She was a child in terms of </w:t>
      </w:r>
      <w:r w:rsidR="00487EFA" w:rsidRPr="00487EFA">
        <w:rPr>
          <w:rFonts w:ascii="Arial" w:hAnsi="Arial" w:cs="Arial"/>
          <w:color w:val="000000" w:themeColor="text1"/>
          <w:sz w:val="24"/>
          <w:szCs w:val="24"/>
          <w:lang w:val="en-US"/>
        </w:rPr>
        <w:t xml:space="preserve">section 1 of </w:t>
      </w:r>
      <w:r w:rsidR="000F2F57" w:rsidRPr="00487EFA">
        <w:rPr>
          <w:rFonts w:ascii="Arial" w:hAnsi="Arial" w:cs="Arial"/>
          <w:color w:val="000000" w:themeColor="text1"/>
          <w:sz w:val="24"/>
          <w:szCs w:val="24"/>
          <w:lang w:val="en-US"/>
        </w:rPr>
        <w:t>the Children’s</w:t>
      </w:r>
      <w:r w:rsidR="00492F6E" w:rsidRPr="00487EFA">
        <w:rPr>
          <w:rFonts w:ascii="Arial" w:hAnsi="Arial" w:cs="Arial"/>
          <w:color w:val="000000" w:themeColor="text1"/>
          <w:sz w:val="24"/>
          <w:szCs w:val="24"/>
          <w:lang w:val="en-US"/>
        </w:rPr>
        <w:t xml:space="preserve"> Act.</w:t>
      </w:r>
      <w:r w:rsidR="00492F6E" w:rsidRPr="00487EFA">
        <w:rPr>
          <w:rStyle w:val="FootnoteReference"/>
          <w:rFonts w:ascii="Arial" w:hAnsi="Arial" w:cs="Arial"/>
          <w:color w:val="000000" w:themeColor="text1"/>
          <w:sz w:val="24"/>
          <w:szCs w:val="24"/>
          <w:lang w:val="en-US"/>
        </w:rPr>
        <w:footnoteReference w:id="3"/>
      </w:r>
      <w:r w:rsidR="0025432D" w:rsidRPr="00487EFA">
        <w:rPr>
          <w:rFonts w:ascii="Arial" w:hAnsi="Arial" w:cs="Arial"/>
          <w:color w:val="000000" w:themeColor="text1"/>
          <w:sz w:val="24"/>
          <w:szCs w:val="24"/>
          <w:lang w:val="en-US"/>
        </w:rPr>
        <w:t xml:space="preserve"> </w:t>
      </w:r>
    </w:p>
    <w:p w14:paraId="2DF085D4" w14:textId="0F67512B" w:rsidR="00487EFA" w:rsidRDefault="004C4AD4" w:rsidP="000F2F57">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F83281">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1A69EC">
        <w:rPr>
          <w:rFonts w:ascii="Arial" w:hAnsi="Arial" w:cs="Arial"/>
          <w:sz w:val="24"/>
          <w:szCs w:val="24"/>
          <w:lang w:val="en-US"/>
        </w:rPr>
        <w:t xml:space="preserve">In the </w:t>
      </w:r>
      <w:r w:rsidR="002A70D2">
        <w:rPr>
          <w:rFonts w:ascii="Arial" w:hAnsi="Arial" w:cs="Arial"/>
          <w:sz w:val="24"/>
          <w:szCs w:val="24"/>
          <w:lang w:val="en-US"/>
        </w:rPr>
        <w:t xml:space="preserve">amended </w:t>
      </w:r>
      <w:r w:rsidR="000F2F57">
        <w:rPr>
          <w:rFonts w:ascii="Arial" w:hAnsi="Arial" w:cs="Arial"/>
          <w:sz w:val="24"/>
          <w:szCs w:val="24"/>
          <w:lang w:val="en-US"/>
        </w:rPr>
        <w:t>plea,</w:t>
      </w:r>
      <w:r w:rsidR="00492F6E">
        <w:rPr>
          <w:rFonts w:ascii="Arial" w:hAnsi="Arial" w:cs="Arial"/>
          <w:sz w:val="24"/>
          <w:szCs w:val="24"/>
          <w:lang w:val="en-US"/>
        </w:rPr>
        <w:t xml:space="preserve"> </w:t>
      </w:r>
      <w:r w:rsidR="002A70D2">
        <w:rPr>
          <w:rFonts w:ascii="Arial" w:hAnsi="Arial" w:cs="Arial"/>
          <w:sz w:val="24"/>
          <w:szCs w:val="24"/>
          <w:lang w:val="en-US"/>
        </w:rPr>
        <w:t xml:space="preserve">the defendant admits </w:t>
      </w:r>
      <w:r w:rsidR="000F2F57">
        <w:rPr>
          <w:rFonts w:ascii="Arial" w:hAnsi="Arial" w:cs="Arial"/>
          <w:sz w:val="24"/>
          <w:szCs w:val="24"/>
          <w:lang w:val="en-US"/>
        </w:rPr>
        <w:t>that</w:t>
      </w:r>
      <w:r w:rsidR="00492F6E">
        <w:rPr>
          <w:rFonts w:ascii="Arial" w:hAnsi="Arial" w:cs="Arial"/>
          <w:sz w:val="24"/>
          <w:szCs w:val="24"/>
          <w:lang w:val="en-US"/>
        </w:rPr>
        <w:t xml:space="preserve"> </w:t>
      </w:r>
      <w:r w:rsidR="00F82275">
        <w:rPr>
          <w:rFonts w:ascii="Arial" w:hAnsi="Arial" w:cs="Arial"/>
          <w:sz w:val="24"/>
          <w:szCs w:val="24"/>
          <w:lang w:val="en-US"/>
        </w:rPr>
        <w:t xml:space="preserve">the issue of liability was settled between the parties </w:t>
      </w:r>
      <w:r w:rsidR="00166281">
        <w:rPr>
          <w:rFonts w:ascii="Arial" w:hAnsi="Arial" w:cs="Arial"/>
          <w:sz w:val="24"/>
          <w:szCs w:val="24"/>
          <w:lang w:val="en-US"/>
        </w:rPr>
        <w:t xml:space="preserve">in terms of a court order that was granted </w:t>
      </w:r>
      <w:r w:rsidR="00E263CC">
        <w:rPr>
          <w:rFonts w:ascii="Arial" w:hAnsi="Arial" w:cs="Arial"/>
          <w:sz w:val="24"/>
          <w:szCs w:val="24"/>
          <w:lang w:val="en-US"/>
        </w:rPr>
        <w:t>on 24 November 2020</w:t>
      </w:r>
      <w:r w:rsidR="00A40827">
        <w:rPr>
          <w:rFonts w:ascii="Arial" w:hAnsi="Arial" w:cs="Arial"/>
          <w:sz w:val="24"/>
          <w:szCs w:val="24"/>
          <w:lang w:val="en-US"/>
        </w:rPr>
        <w:t>.</w:t>
      </w:r>
      <w:r w:rsidR="009C078D">
        <w:rPr>
          <w:rFonts w:ascii="Arial" w:hAnsi="Arial" w:cs="Arial"/>
          <w:sz w:val="24"/>
          <w:szCs w:val="24"/>
          <w:lang w:val="en-US"/>
        </w:rPr>
        <w:t xml:space="preserve"> </w:t>
      </w:r>
      <w:r w:rsidR="00487EFA">
        <w:rPr>
          <w:rFonts w:ascii="Arial" w:hAnsi="Arial" w:cs="Arial"/>
          <w:sz w:val="24"/>
          <w:szCs w:val="24"/>
          <w:lang w:val="en-US"/>
        </w:rPr>
        <w:t xml:space="preserve"> It is in that Order that general damages and costs relating to experts were settled between the parties. The Order in paragraph 1 </w:t>
      </w:r>
      <w:r w:rsidR="000F2F57">
        <w:rPr>
          <w:rFonts w:ascii="Arial" w:hAnsi="Arial" w:cs="Arial"/>
          <w:sz w:val="24"/>
          <w:szCs w:val="24"/>
          <w:lang w:val="en-US"/>
        </w:rPr>
        <w:t>reads:</w:t>
      </w:r>
      <w:r w:rsidR="00487EFA">
        <w:rPr>
          <w:rFonts w:ascii="Arial" w:hAnsi="Arial" w:cs="Arial"/>
          <w:sz w:val="24"/>
          <w:szCs w:val="24"/>
          <w:lang w:val="en-US"/>
        </w:rPr>
        <w:t xml:space="preserve"> </w:t>
      </w:r>
    </w:p>
    <w:p w14:paraId="7850BCB2" w14:textId="64C30741" w:rsidR="00487EFA" w:rsidRPr="000F2F57" w:rsidRDefault="00487EFA" w:rsidP="000F2F57">
      <w:pPr>
        <w:spacing w:line="480" w:lineRule="auto"/>
        <w:ind w:left="1985" w:hanging="545"/>
        <w:jc w:val="both"/>
        <w:rPr>
          <w:rFonts w:ascii="Arial" w:hAnsi="Arial" w:cs="Arial"/>
          <w:sz w:val="20"/>
          <w:szCs w:val="20"/>
          <w:lang w:val="en-US"/>
        </w:rPr>
      </w:pPr>
      <w:r w:rsidRPr="000F2F57">
        <w:rPr>
          <w:rFonts w:ascii="Arial" w:hAnsi="Arial" w:cs="Arial"/>
          <w:sz w:val="20"/>
          <w:szCs w:val="20"/>
          <w:lang w:val="en-US"/>
        </w:rPr>
        <w:t xml:space="preserve">“1. </w:t>
      </w:r>
      <w:r w:rsidR="00BC6F3E" w:rsidRPr="000F2F57">
        <w:rPr>
          <w:rFonts w:ascii="Arial" w:hAnsi="Arial" w:cs="Arial"/>
          <w:sz w:val="20"/>
          <w:szCs w:val="20"/>
          <w:lang w:val="en-US"/>
        </w:rPr>
        <w:t xml:space="preserve">      </w:t>
      </w:r>
      <w:r w:rsidRPr="000F2F57">
        <w:rPr>
          <w:rFonts w:ascii="Arial" w:hAnsi="Arial" w:cs="Arial"/>
          <w:sz w:val="20"/>
          <w:szCs w:val="20"/>
          <w:lang w:val="en-US"/>
        </w:rPr>
        <w:t xml:space="preserve">That the Defendant pay Plaintiff 100% of her damages, as agreed upon between the parties, arising from the bodily injuries sustained by Plaintiff in the motor vehicle accident which occurred on 30 July 2015, and at Amperbo </w:t>
      </w:r>
      <w:r w:rsidR="000F2F57" w:rsidRPr="000F2F57">
        <w:rPr>
          <w:rFonts w:ascii="Arial" w:hAnsi="Arial" w:cs="Arial"/>
          <w:sz w:val="20"/>
          <w:szCs w:val="20"/>
          <w:lang w:val="en-US"/>
        </w:rPr>
        <w:t>Street,</w:t>
      </w:r>
      <w:r w:rsidRPr="000F2F57">
        <w:rPr>
          <w:rFonts w:ascii="Arial" w:hAnsi="Arial" w:cs="Arial"/>
          <w:sz w:val="20"/>
          <w:szCs w:val="20"/>
          <w:lang w:val="en-US"/>
        </w:rPr>
        <w:t xml:space="preserve"> Despatch, Eastern </w:t>
      </w:r>
      <w:r w:rsidR="000F2F57" w:rsidRPr="000F2F57">
        <w:rPr>
          <w:rFonts w:ascii="Arial" w:hAnsi="Arial" w:cs="Arial"/>
          <w:sz w:val="20"/>
          <w:szCs w:val="20"/>
          <w:lang w:val="en-US"/>
        </w:rPr>
        <w:t>Cape.</w:t>
      </w:r>
      <w:r w:rsidR="000F2F57">
        <w:rPr>
          <w:rFonts w:ascii="Arial" w:hAnsi="Arial" w:cs="Arial"/>
          <w:sz w:val="20"/>
          <w:szCs w:val="20"/>
          <w:lang w:val="en-US"/>
        </w:rPr>
        <w:t xml:space="preserve"> . . .</w:t>
      </w:r>
      <w:r w:rsidR="000F2F57" w:rsidRPr="000F2F57">
        <w:rPr>
          <w:rFonts w:ascii="Arial" w:hAnsi="Arial" w:cs="Arial"/>
          <w:sz w:val="20"/>
          <w:szCs w:val="20"/>
          <w:lang w:val="en-US"/>
        </w:rPr>
        <w:t>”</w:t>
      </w:r>
    </w:p>
    <w:p w14:paraId="63631657" w14:textId="43340557" w:rsidR="00B54F10" w:rsidRDefault="00AC71C5"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F83281">
        <w:rPr>
          <w:rFonts w:ascii="Arial" w:hAnsi="Arial" w:cs="Arial"/>
          <w:sz w:val="24"/>
          <w:szCs w:val="24"/>
          <w:lang w:val="en-US"/>
        </w:rPr>
        <w:t>4</w:t>
      </w:r>
      <w:r w:rsidR="000F2F57">
        <w:rPr>
          <w:rFonts w:ascii="Arial" w:hAnsi="Arial" w:cs="Arial"/>
          <w:sz w:val="24"/>
          <w:szCs w:val="24"/>
          <w:lang w:val="en-US"/>
        </w:rPr>
        <w:t>] Defendant</w:t>
      </w:r>
      <w:r>
        <w:rPr>
          <w:rFonts w:ascii="Arial" w:hAnsi="Arial" w:cs="Arial"/>
          <w:sz w:val="24"/>
          <w:szCs w:val="24"/>
          <w:lang w:val="en-US"/>
        </w:rPr>
        <w:t xml:space="preserve"> agreed with the plaintiff on</w:t>
      </w:r>
      <w:r w:rsidR="00B86C84">
        <w:rPr>
          <w:rFonts w:ascii="Arial" w:hAnsi="Arial" w:cs="Arial"/>
          <w:sz w:val="24"/>
          <w:szCs w:val="24"/>
          <w:lang w:val="en-US"/>
        </w:rPr>
        <w:t xml:space="preserve"> the</w:t>
      </w:r>
      <w:r>
        <w:rPr>
          <w:rFonts w:ascii="Arial" w:hAnsi="Arial" w:cs="Arial"/>
          <w:sz w:val="24"/>
          <w:szCs w:val="24"/>
          <w:lang w:val="en-US"/>
        </w:rPr>
        <w:t xml:space="preserve"> </w:t>
      </w:r>
      <w:r w:rsidR="00B86C84">
        <w:rPr>
          <w:rFonts w:ascii="Arial" w:hAnsi="Arial" w:cs="Arial"/>
          <w:sz w:val="24"/>
          <w:szCs w:val="24"/>
          <w:lang w:val="en-US"/>
        </w:rPr>
        <w:t>amount of the medical expenses incurred. It further admit</w:t>
      </w:r>
      <w:r>
        <w:rPr>
          <w:rFonts w:ascii="Arial" w:hAnsi="Arial" w:cs="Arial"/>
          <w:sz w:val="24"/>
          <w:szCs w:val="24"/>
          <w:lang w:val="en-US"/>
        </w:rPr>
        <w:t>ted</w:t>
      </w:r>
      <w:r w:rsidR="00B86C84">
        <w:rPr>
          <w:rFonts w:ascii="Arial" w:hAnsi="Arial" w:cs="Arial"/>
          <w:sz w:val="24"/>
          <w:szCs w:val="24"/>
          <w:lang w:val="en-US"/>
        </w:rPr>
        <w:t xml:space="preserve"> that those expenses were related to the injuries sustained by the plaintiff </w:t>
      </w:r>
      <w:r w:rsidR="00492F6E">
        <w:rPr>
          <w:rFonts w:ascii="Arial" w:hAnsi="Arial" w:cs="Arial"/>
          <w:sz w:val="24"/>
          <w:szCs w:val="24"/>
          <w:lang w:val="en-US"/>
        </w:rPr>
        <w:t xml:space="preserve">as a result of the </w:t>
      </w:r>
      <w:r w:rsidR="00B86C84">
        <w:rPr>
          <w:rFonts w:ascii="Arial" w:hAnsi="Arial" w:cs="Arial"/>
          <w:sz w:val="24"/>
          <w:szCs w:val="24"/>
          <w:lang w:val="en-US"/>
        </w:rPr>
        <w:t xml:space="preserve">accident. </w:t>
      </w:r>
      <w:r w:rsidR="000F2F57">
        <w:rPr>
          <w:rFonts w:ascii="Arial" w:hAnsi="Arial" w:cs="Arial"/>
          <w:sz w:val="24"/>
          <w:szCs w:val="24"/>
          <w:lang w:val="en-US"/>
        </w:rPr>
        <w:t>Furthermore, it</w:t>
      </w:r>
      <w:r w:rsidR="00B86C84">
        <w:rPr>
          <w:rFonts w:ascii="Arial" w:hAnsi="Arial" w:cs="Arial"/>
          <w:sz w:val="24"/>
          <w:szCs w:val="24"/>
          <w:lang w:val="en-US"/>
        </w:rPr>
        <w:t xml:space="preserve"> admitted that those </w:t>
      </w:r>
      <w:r w:rsidR="00492F6E">
        <w:rPr>
          <w:rFonts w:ascii="Arial" w:hAnsi="Arial" w:cs="Arial"/>
          <w:sz w:val="24"/>
          <w:szCs w:val="24"/>
          <w:lang w:val="en-US"/>
        </w:rPr>
        <w:t xml:space="preserve">medical </w:t>
      </w:r>
      <w:r w:rsidR="00B86C84">
        <w:rPr>
          <w:rFonts w:ascii="Arial" w:hAnsi="Arial" w:cs="Arial"/>
          <w:sz w:val="24"/>
          <w:szCs w:val="24"/>
          <w:lang w:val="en-US"/>
        </w:rPr>
        <w:t xml:space="preserve">expenses were reasonable and necessary. </w:t>
      </w:r>
      <w:r w:rsidR="00B54F10">
        <w:rPr>
          <w:rFonts w:ascii="Arial" w:hAnsi="Arial" w:cs="Arial"/>
          <w:sz w:val="24"/>
          <w:szCs w:val="24"/>
          <w:lang w:val="en-US"/>
        </w:rPr>
        <w:t xml:space="preserve">This means that in the defendant’s eyes those expenses were justifiable. </w:t>
      </w:r>
      <w:r w:rsidR="000F2F57">
        <w:rPr>
          <w:rFonts w:ascii="Arial" w:hAnsi="Arial" w:cs="Arial"/>
          <w:sz w:val="24"/>
          <w:szCs w:val="24"/>
          <w:lang w:val="en-US"/>
        </w:rPr>
        <w:t>That,</w:t>
      </w:r>
      <w:r w:rsidR="00B54F10">
        <w:rPr>
          <w:rFonts w:ascii="Arial" w:hAnsi="Arial" w:cs="Arial"/>
          <w:sz w:val="24"/>
          <w:szCs w:val="24"/>
          <w:lang w:val="en-US"/>
        </w:rPr>
        <w:t xml:space="preserve"> in my view, ought to have been the end of the </w:t>
      </w:r>
      <w:r w:rsidR="00492F6E">
        <w:rPr>
          <w:rFonts w:ascii="Arial" w:hAnsi="Arial" w:cs="Arial"/>
          <w:sz w:val="24"/>
          <w:szCs w:val="24"/>
          <w:lang w:val="en-US"/>
        </w:rPr>
        <w:t>matter</w:t>
      </w:r>
      <w:r w:rsidR="00B54F10">
        <w:rPr>
          <w:rFonts w:ascii="Arial" w:hAnsi="Arial" w:cs="Arial"/>
          <w:sz w:val="24"/>
          <w:szCs w:val="24"/>
          <w:lang w:val="en-US"/>
        </w:rPr>
        <w:t xml:space="preserve">, </w:t>
      </w:r>
      <w:r w:rsidR="000F2F57">
        <w:rPr>
          <w:rFonts w:ascii="Arial" w:hAnsi="Arial" w:cs="Arial"/>
          <w:sz w:val="24"/>
          <w:szCs w:val="24"/>
          <w:lang w:val="en-US"/>
        </w:rPr>
        <w:t>however,</w:t>
      </w:r>
      <w:r w:rsidR="00B54F10">
        <w:rPr>
          <w:rFonts w:ascii="Arial" w:hAnsi="Arial" w:cs="Arial"/>
          <w:sz w:val="24"/>
          <w:szCs w:val="24"/>
          <w:lang w:val="en-US"/>
        </w:rPr>
        <w:t xml:space="preserve"> the defendant persisted in the issue set out in the first paragraph. </w:t>
      </w:r>
    </w:p>
    <w:p w14:paraId="574D004D" w14:textId="1D9276F4" w:rsidR="00454433" w:rsidRDefault="00B54F10"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F83281">
        <w:rPr>
          <w:rFonts w:ascii="Arial" w:hAnsi="Arial" w:cs="Arial"/>
          <w:sz w:val="24"/>
          <w:szCs w:val="24"/>
          <w:lang w:val="en-US"/>
        </w:rPr>
        <w:t>5</w:t>
      </w:r>
      <w:r>
        <w:rPr>
          <w:rFonts w:ascii="Arial" w:hAnsi="Arial" w:cs="Arial"/>
          <w:sz w:val="24"/>
          <w:szCs w:val="24"/>
          <w:lang w:val="en-US"/>
        </w:rPr>
        <w:t xml:space="preserve">]   </w:t>
      </w:r>
      <w:r w:rsidR="00AC71C5">
        <w:rPr>
          <w:rFonts w:ascii="Arial" w:hAnsi="Arial" w:cs="Arial"/>
          <w:sz w:val="24"/>
          <w:szCs w:val="24"/>
          <w:lang w:val="en-US"/>
        </w:rPr>
        <w:t>Th</w:t>
      </w:r>
      <w:r w:rsidR="00B86C84">
        <w:rPr>
          <w:rFonts w:ascii="Arial" w:hAnsi="Arial" w:cs="Arial"/>
          <w:sz w:val="24"/>
          <w:szCs w:val="24"/>
          <w:lang w:val="en-US"/>
        </w:rPr>
        <w:t xml:space="preserve">e defendant is a </w:t>
      </w:r>
      <w:r w:rsidR="00B86C84" w:rsidRPr="00AC71C5">
        <w:rPr>
          <w:rFonts w:ascii="Arial" w:hAnsi="Arial" w:cs="Arial"/>
          <w:color w:val="000000" w:themeColor="text1"/>
          <w:sz w:val="24"/>
          <w:szCs w:val="24"/>
          <w:lang w:val="en-US"/>
        </w:rPr>
        <w:t xml:space="preserve">creature of </w:t>
      </w:r>
      <w:r w:rsidR="000F2F57" w:rsidRPr="00AC71C5">
        <w:rPr>
          <w:rFonts w:ascii="Arial" w:hAnsi="Arial" w:cs="Arial"/>
          <w:color w:val="000000" w:themeColor="text1"/>
          <w:sz w:val="24"/>
          <w:szCs w:val="24"/>
          <w:lang w:val="en-US"/>
        </w:rPr>
        <w:t>statute.</w:t>
      </w:r>
      <w:r w:rsidR="00BD62FF" w:rsidRPr="00AC71C5">
        <w:rPr>
          <w:rFonts w:ascii="Arial" w:hAnsi="Arial" w:cs="Arial"/>
          <w:color w:val="000000" w:themeColor="text1"/>
          <w:sz w:val="24"/>
          <w:szCs w:val="24"/>
          <w:lang w:val="en-US"/>
        </w:rPr>
        <w:t xml:space="preserve"> </w:t>
      </w:r>
      <w:r w:rsidR="00B86C84">
        <w:rPr>
          <w:rFonts w:ascii="Arial" w:hAnsi="Arial" w:cs="Arial"/>
          <w:sz w:val="24"/>
          <w:szCs w:val="24"/>
          <w:lang w:val="en-US"/>
        </w:rPr>
        <w:t>Whatever</w:t>
      </w:r>
      <w:r>
        <w:rPr>
          <w:rFonts w:ascii="Arial" w:hAnsi="Arial" w:cs="Arial"/>
          <w:sz w:val="24"/>
          <w:szCs w:val="24"/>
          <w:lang w:val="en-US"/>
        </w:rPr>
        <w:t xml:space="preserve"> </w:t>
      </w:r>
      <w:r w:rsidR="00B86C84">
        <w:rPr>
          <w:rFonts w:ascii="Arial" w:hAnsi="Arial" w:cs="Arial"/>
          <w:sz w:val="24"/>
          <w:szCs w:val="24"/>
          <w:lang w:val="en-US"/>
        </w:rPr>
        <w:t>defen</w:t>
      </w:r>
      <w:r>
        <w:rPr>
          <w:rFonts w:ascii="Arial" w:hAnsi="Arial" w:cs="Arial"/>
          <w:sz w:val="24"/>
          <w:szCs w:val="24"/>
          <w:lang w:val="en-US"/>
        </w:rPr>
        <w:t>se</w:t>
      </w:r>
      <w:r w:rsidR="00B86C84">
        <w:rPr>
          <w:rFonts w:ascii="Arial" w:hAnsi="Arial" w:cs="Arial"/>
          <w:sz w:val="24"/>
          <w:szCs w:val="24"/>
          <w:lang w:val="en-US"/>
        </w:rPr>
        <w:t xml:space="preserve"> it puts up </w:t>
      </w:r>
      <w:r w:rsidR="000F2F57">
        <w:rPr>
          <w:rFonts w:ascii="Arial" w:hAnsi="Arial" w:cs="Arial"/>
          <w:sz w:val="24"/>
          <w:szCs w:val="24"/>
          <w:lang w:val="en-US"/>
        </w:rPr>
        <w:t>must,</w:t>
      </w:r>
      <w:r>
        <w:rPr>
          <w:rFonts w:ascii="Arial" w:hAnsi="Arial" w:cs="Arial"/>
          <w:sz w:val="24"/>
          <w:szCs w:val="24"/>
          <w:lang w:val="en-US"/>
        </w:rPr>
        <w:t xml:space="preserve"> at the very </w:t>
      </w:r>
      <w:r w:rsidR="000F2F57">
        <w:rPr>
          <w:rFonts w:ascii="Arial" w:hAnsi="Arial" w:cs="Arial"/>
          <w:sz w:val="24"/>
          <w:szCs w:val="24"/>
          <w:lang w:val="en-US"/>
        </w:rPr>
        <w:t>least,</w:t>
      </w:r>
      <w:r>
        <w:rPr>
          <w:rFonts w:ascii="Arial" w:hAnsi="Arial" w:cs="Arial"/>
          <w:sz w:val="24"/>
          <w:szCs w:val="24"/>
          <w:lang w:val="en-US"/>
        </w:rPr>
        <w:t xml:space="preserve"> be </w:t>
      </w:r>
      <w:r w:rsidR="00A40827">
        <w:rPr>
          <w:rFonts w:ascii="Arial" w:hAnsi="Arial" w:cs="Arial"/>
          <w:sz w:val="24"/>
          <w:szCs w:val="24"/>
          <w:lang w:val="en-US"/>
        </w:rPr>
        <w:t>locate</w:t>
      </w:r>
      <w:r>
        <w:rPr>
          <w:rFonts w:ascii="Arial" w:hAnsi="Arial" w:cs="Arial"/>
          <w:sz w:val="24"/>
          <w:szCs w:val="24"/>
          <w:lang w:val="en-US"/>
        </w:rPr>
        <w:t xml:space="preserve">d </w:t>
      </w:r>
      <w:r w:rsidR="0044460E">
        <w:rPr>
          <w:rFonts w:ascii="Arial" w:hAnsi="Arial" w:cs="Arial"/>
          <w:sz w:val="24"/>
          <w:szCs w:val="24"/>
          <w:lang w:val="en-US"/>
        </w:rPr>
        <w:t xml:space="preserve">within </w:t>
      </w:r>
      <w:r w:rsidR="009C078D">
        <w:rPr>
          <w:rFonts w:ascii="Arial" w:hAnsi="Arial" w:cs="Arial"/>
          <w:sz w:val="24"/>
          <w:szCs w:val="24"/>
          <w:lang w:val="en-US"/>
        </w:rPr>
        <w:t xml:space="preserve">the </w:t>
      </w:r>
      <w:r w:rsidR="00AC71C5">
        <w:rPr>
          <w:rFonts w:ascii="Arial" w:hAnsi="Arial" w:cs="Arial"/>
          <w:sz w:val="24"/>
          <w:szCs w:val="24"/>
          <w:lang w:val="en-US"/>
        </w:rPr>
        <w:t>empowering</w:t>
      </w:r>
      <w:r>
        <w:rPr>
          <w:rFonts w:ascii="Arial" w:hAnsi="Arial" w:cs="Arial"/>
          <w:sz w:val="24"/>
          <w:szCs w:val="24"/>
          <w:lang w:val="en-US"/>
        </w:rPr>
        <w:t xml:space="preserve"> provisions or the </w:t>
      </w:r>
      <w:r w:rsidR="00AC71C5">
        <w:rPr>
          <w:rFonts w:ascii="Arial" w:hAnsi="Arial" w:cs="Arial"/>
          <w:sz w:val="24"/>
          <w:szCs w:val="24"/>
          <w:lang w:val="en-US"/>
        </w:rPr>
        <w:t xml:space="preserve">limitations and/or </w:t>
      </w:r>
      <w:r w:rsidR="009C078D">
        <w:rPr>
          <w:rFonts w:ascii="Arial" w:hAnsi="Arial" w:cs="Arial"/>
          <w:sz w:val="24"/>
          <w:szCs w:val="24"/>
          <w:lang w:val="en-US"/>
        </w:rPr>
        <w:lastRenderedPageBreak/>
        <w:t xml:space="preserve">exclusions provided for either in sections </w:t>
      </w:r>
      <w:r w:rsidR="00AC71C5">
        <w:rPr>
          <w:rFonts w:ascii="Arial" w:hAnsi="Arial" w:cs="Arial"/>
          <w:sz w:val="24"/>
          <w:szCs w:val="24"/>
          <w:lang w:val="en-US"/>
        </w:rPr>
        <w:t xml:space="preserve">17 or </w:t>
      </w:r>
      <w:r w:rsidR="009C078D">
        <w:rPr>
          <w:rFonts w:ascii="Arial" w:hAnsi="Arial" w:cs="Arial"/>
          <w:sz w:val="24"/>
          <w:szCs w:val="24"/>
          <w:lang w:val="en-US"/>
        </w:rPr>
        <w:t xml:space="preserve">18 or </w:t>
      </w:r>
      <w:r w:rsidR="00790797">
        <w:rPr>
          <w:rFonts w:ascii="Arial" w:hAnsi="Arial" w:cs="Arial"/>
          <w:sz w:val="24"/>
          <w:szCs w:val="24"/>
          <w:lang w:val="en-US"/>
        </w:rPr>
        <w:t>19 of the Road Accident Fund</w:t>
      </w:r>
      <w:r w:rsidR="00492F6E">
        <w:rPr>
          <w:rFonts w:ascii="Arial" w:hAnsi="Arial" w:cs="Arial"/>
          <w:sz w:val="24"/>
          <w:szCs w:val="24"/>
          <w:lang w:val="en-US"/>
        </w:rPr>
        <w:t xml:space="preserve"> Act </w:t>
      </w:r>
      <w:r w:rsidR="00790797">
        <w:rPr>
          <w:rStyle w:val="FootnoteReference"/>
          <w:rFonts w:ascii="Arial" w:hAnsi="Arial" w:cs="Arial"/>
          <w:sz w:val="24"/>
          <w:szCs w:val="24"/>
          <w:lang w:val="en-US"/>
        </w:rPr>
        <w:footnoteReference w:id="4"/>
      </w:r>
      <w:r w:rsidR="00FB269D">
        <w:rPr>
          <w:rFonts w:ascii="Arial" w:hAnsi="Arial" w:cs="Arial"/>
          <w:sz w:val="24"/>
          <w:szCs w:val="24"/>
          <w:lang w:val="en-US"/>
        </w:rPr>
        <w:t xml:space="preserve">. </w:t>
      </w:r>
      <w:r w:rsidR="00BD62FF">
        <w:rPr>
          <w:rFonts w:ascii="Arial" w:hAnsi="Arial" w:cs="Arial"/>
          <w:sz w:val="24"/>
          <w:szCs w:val="24"/>
          <w:lang w:val="en-US"/>
        </w:rPr>
        <w:t xml:space="preserve">Ms Phillips could not direct the Court to any provision in support of the defendant’s contention. </w:t>
      </w:r>
      <w:r w:rsidR="000F2F57" w:rsidRPr="00AC71C5">
        <w:rPr>
          <w:rFonts w:ascii="Arial" w:hAnsi="Arial" w:cs="Arial"/>
          <w:color w:val="000000" w:themeColor="text1"/>
          <w:sz w:val="24"/>
          <w:szCs w:val="24"/>
          <w:lang w:val="en-US"/>
        </w:rPr>
        <w:t>That,</w:t>
      </w:r>
      <w:r w:rsidR="003479D1" w:rsidRPr="00AC71C5">
        <w:rPr>
          <w:rFonts w:ascii="Arial" w:hAnsi="Arial" w:cs="Arial"/>
          <w:color w:val="000000" w:themeColor="text1"/>
          <w:sz w:val="24"/>
          <w:szCs w:val="24"/>
          <w:lang w:val="en-US"/>
        </w:rPr>
        <w:t xml:space="preserve"> in my view, failed to meet the threshold set out in </w:t>
      </w:r>
      <w:r w:rsidR="003479D1" w:rsidRPr="00AC71C5">
        <w:rPr>
          <w:rFonts w:ascii="Arial" w:hAnsi="Arial" w:cs="Arial"/>
          <w:b/>
          <w:bCs/>
          <w:i/>
          <w:iCs/>
          <w:color w:val="000000" w:themeColor="text1"/>
          <w:sz w:val="24"/>
          <w:szCs w:val="24"/>
          <w:lang w:val="en-US"/>
        </w:rPr>
        <w:t>Prinsloo v W</w:t>
      </w:r>
      <w:r w:rsidR="00AC71C5" w:rsidRPr="00AC71C5">
        <w:rPr>
          <w:rFonts w:ascii="Arial" w:hAnsi="Arial" w:cs="Arial"/>
          <w:b/>
          <w:bCs/>
          <w:i/>
          <w:iCs/>
          <w:color w:val="000000" w:themeColor="text1"/>
          <w:sz w:val="24"/>
          <w:szCs w:val="24"/>
          <w:lang w:val="en-US"/>
        </w:rPr>
        <w:t>oolb</w:t>
      </w:r>
      <w:r w:rsidR="003479D1" w:rsidRPr="00AC71C5">
        <w:rPr>
          <w:rFonts w:ascii="Arial" w:hAnsi="Arial" w:cs="Arial"/>
          <w:b/>
          <w:bCs/>
          <w:i/>
          <w:iCs/>
          <w:color w:val="000000" w:themeColor="text1"/>
          <w:sz w:val="24"/>
          <w:szCs w:val="24"/>
          <w:lang w:val="en-US"/>
        </w:rPr>
        <w:t xml:space="preserve">rokers </w:t>
      </w:r>
      <w:r w:rsidR="003479D1" w:rsidRPr="003479D1">
        <w:rPr>
          <w:rFonts w:ascii="Arial" w:hAnsi="Arial" w:cs="Arial"/>
          <w:b/>
          <w:bCs/>
          <w:i/>
          <w:iCs/>
          <w:sz w:val="24"/>
          <w:szCs w:val="24"/>
          <w:lang w:val="en-US"/>
        </w:rPr>
        <w:t>Federation Ltd</w:t>
      </w:r>
      <w:r w:rsidR="003479D1">
        <w:rPr>
          <w:rStyle w:val="FootnoteReference"/>
          <w:rFonts w:ascii="Arial" w:hAnsi="Arial" w:cs="Arial"/>
          <w:sz w:val="24"/>
          <w:szCs w:val="24"/>
          <w:lang w:val="en-US"/>
        </w:rPr>
        <w:footnoteReference w:id="5"/>
      </w:r>
      <w:r w:rsidR="003479D1">
        <w:rPr>
          <w:rFonts w:ascii="Arial" w:hAnsi="Arial" w:cs="Arial"/>
          <w:sz w:val="24"/>
          <w:szCs w:val="24"/>
          <w:lang w:val="en-US"/>
        </w:rPr>
        <w:t xml:space="preserve"> </w:t>
      </w:r>
      <w:r w:rsidR="00492F6E">
        <w:rPr>
          <w:rFonts w:ascii="Arial" w:hAnsi="Arial" w:cs="Arial"/>
          <w:sz w:val="24"/>
          <w:szCs w:val="24"/>
          <w:lang w:val="en-US"/>
        </w:rPr>
        <w:t xml:space="preserve">where </w:t>
      </w:r>
      <w:r w:rsidR="003479D1">
        <w:rPr>
          <w:rFonts w:ascii="Arial" w:hAnsi="Arial" w:cs="Arial"/>
          <w:sz w:val="24"/>
          <w:szCs w:val="24"/>
          <w:lang w:val="en-US"/>
        </w:rPr>
        <w:t>the Court found that while a pleader</w:t>
      </w:r>
      <w:r w:rsidR="00492F6E">
        <w:rPr>
          <w:rFonts w:ascii="Arial" w:hAnsi="Arial" w:cs="Arial"/>
          <w:sz w:val="24"/>
          <w:szCs w:val="24"/>
          <w:lang w:val="en-US"/>
        </w:rPr>
        <w:t>’</w:t>
      </w:r>
      <w:r w:rsidR="003479D1">
        <w:rPr>
          <w:rFonts w:ascii="Arial" w:hAnsi="Arial" w:cs="Arial"/>
          <w:sz w:val="24"/>
          <w:szCs w:val="24"/>
          <w:lang w:val="en-US"/>
        </w:rPr>
        <w:t>s first duty is to allege the facts upon which he relies, his second duty is to set out the conclusions of law which, he claims, follow from the pleaded facts. Facts and conclusion of law must, however, be kept separate.</w:t>
      </w:r>
      <w:r w:rsidR="00492F6E">
        <w:rPr>
          <w:rStyle w:val="FootnoteReference"/>
          <w:rFonts w:ascii="Arial" w:hAnsi="Arial" w:cs="Arial"/>
          <w:sz w:val="24"/>
          <w:szCs w:val="24"/>
          <w:lang w:val="en-US"/>
        </w:rPr>
        <w:footnoteReference w:id="6"/>
      </w:r>
      <w:r w:rsidR="003479D1">
        <w:rPr>
          <w:rFonts w:ascii="Arial" w:hAnsi="Arial" w:cs="Arial"/>
          <w:sz w:val="24"/>
          <w:szCs w:val="24"/>
          <w:lang w:val="en-US"/>
        </w:rPr>
        <w:t xml:space="preserve"> As aforementioned, the defendant did not advance any conclusions of law upon which its amended plea was premised.</w:t>
      </w:r>
    </w:p>
    <w:p w14:paraId="500F09F5" w14:textId="6CAF66C3" w:rsidR="003C0E07" w:rsidRDefault="004C4AD4"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F83281">
        <w:rPr>
          <w:rFonts w:ascii="Arial" w:hAnsi="Arial" w:cs="Arial"/>
          <w:sz w:val="24"/>
          <w:szCs w:val="24"/>
          <w:lang w:val="en-US"/>
        </w:rPr>
        <w:t>6</w:t>
      </w:r>
      <w:r>
        <w:rPr>
          <w:rFonts w:ascii="Arial" w:hAnsi="Arial" w:cs="Arial"/>
          <w:sz w:val="24"/>
          <w:szCs w:val="24"/>
          <w:lang w:val="en-US"/>
        </w:rPr>
        <w:t>]</w:t>
      </w:r>
      <w:r>
        <w:rPr>
          <w:rFonts w:ascii="Arial" w:hAnsi="Arial" w:cs="Arial"/>
          <w:sz w:val="24"/>
          <w:szCs w:val="24"/>
          <w:lang w:val="en-US"/>
        </w:rPr>
        <w:tab/>
      </w:r>
      <w:r w:rsidR="00CF162B" w:rsidRPr="00BC6F3E">
        <w:rPr>
          <w:rFonts w:ascii="Arial" w:hAnsi="Arial" w:cs="Arial"/>
          <w:color w:val="000000" w:themeColor="text1"/>
          <w:sz w:val="24"/>
          <w:szCs w:val="24"/>
          <w:lang w:val="en-US"/>
        </w:rPr>
        <w:t>Of importance herein is that</w:t>
      </w:r>
      <w:r w:rsidR="00454433" w:rsidRPr="00BC6F3E">
        <w:rPr>
          <w:rFonts w:ascii="Arial" w:hAnsi="Arial" w:cs="Arial"/>
          <w:color w:val="000000" w:themeColor="text1"/>
          <w:sz w:val="24"/>
          <w:szCs w:val="24"/>
          <w:lang w:val="en-US"/>
        </w:rPr>
        <w:t xml:space="preserve"> the issue</w:t>
      </w:r>
      <w:r w:rsidR="00C75A1E" w:rsidRPr="00BC6F3E">
        <w:rPr>
          <w:rFonts w:ascii="Arial" w:hAnsi="Arial" w:cs="Arial"/>
          <w:color w:val="000000" w:themeColor="text1"/>
          <w:sz w:val="24"/>
          <w:szCs w:val="24"/>
          <w:lang w:val="en-US"/>
        </w:rPr>
        <w:t xml:space="preserve"> of liability was admitted </w:t>
      </w:r>
      <w:r w:rsidR="000D15A4" w:rsidRPr="00BC6F3E">
        <w:rPr>
          <w:rFonts w:ascii="Arial" w:hAnsi="Arial" w:cs="Arial"/>
          <w:color w:val="000000" w:themeColor="text1"/>
          <w:sz w:val="24"/>
          <w:szCs w:val="24"/>
          <w:lang w:val="en-US"/>
        </w:rPr>
        <w:t xml:space="preserve">and therefore all that the plaintiff needed to do at this </w:t>
      </w:r>
      <w:r w:rsidR="00681A3A" w:rsidRPr="00BC6F3E">
        <w:rPr>
          <w:rFonts w:ascii="Arial" w:hAnsi="Arial" w:cs="Arial"/>
          <w:color w:val="000000" w:themeColor="text1"/>
          <w:sz w:val="24"/>
          <w:szCs w:val="24"/>
          <w:lang w:val="en-US"/>
        </w:rPr>
        <w:t xml:space="preserve">point was to prove </w:t>
      </w:r>
      <w:r w:rsidR="00BD62FF" w:rsidRPr="00BC6F3E">
        <w:rPr>
          <w:rFonts w:ascii="Arial" w:hAnsi="Arial" w:cs="Arial"/>
          <w:color w:val="000000" w:themeColor="text1"/>
          <w:sz w:val="24"/>
          <w:szCs w:val="24"/>
          <w:lang w:val="en-US"/>
        </w:rPr>
        <w:t xml:space="preserve">that </w:t>
      </w:r>
      <w:r w:rsidR="003C0FF2" w:rsidRPr="00BC6F3E">
        <w:rPr>
          <w:rFonts w:ascii="Arial" w:hAnsi="Arial" w:cs="Arial"/>
          <w:color w:val="000000" w:themeColor="text1"/>
          <w:sz w:val="24"/>
          <w:szCs w:val="24"/>
          <w:lang w:val="en-US"/>
        </w:rPr>
        <w:t xml:space="preserve">the costs in relation to past medical </w:t>
      </w:r>
      <w:r w:rsidR="003705C0" w:rsidRPr="00BC6F3E">
        <w:rPr>
          <w:rFonts w:ascii="Arial" w:hAnsi="Arial" w:cs="Arial"/>
          <w:color w:val="000000" w:themeColor="text1"/>
          <w:sz w:val="24"/>
          <w:szCs w:val="24"/>
          <w:lang w:val="en-US"/>
        </w:rPr>
        <w:t>and hospital expenses were</w:t>
      </w:r>
      <w:r w:rsidR="00235C27" w:rsidRPr="00BC6F3E">
        <w:rPr>
          <w:rFonts w:ascii="Arial" w:hAnsi="Arial" w:cs="Arial"/>
          <w:color w:val="000000" w:themeColor="text1"/>
          <w:sz w:val="24"/>
          <w:szCs w:val="24"/>
          <w:lang w:val="en-US"/>
        </w:rPr>
        <w:t xml:space="preserve"> indeed </w:t>
      </w:r>
      <w:r w:rsidR="00235C27">
        <w:rPr>
          <w:rFonts w:ascii="Arial" w:hAnsi="Arial" w:cs="Arial"/>
          <w:sz w:val="24"/>
          <w:szCs w:val="24"/>
          <w:lang w:val="en-US"/>
        </w:rPr>
        <w:t>incurred. The plaintiff succeeded in doing</w:t>
      </w:r>
      <w:r w:rsidR="00BC6F3E">
        <w:rPr>
          <w:rFonts w:ascii="Arial" w:hAnsi="Arial" w:cs="Arial"/>
          <w:sz w:val="24"/>
          <w:szCs w:val="24"/>
          <w:lang w:val="en-US"/>
        </w:rPr>
        <w:t xml:space="preserve"> so</w:t>
      </w:r>
      <w:r w:rsidR="003479D1">
        <w:rPr>
          <w:rFonts w:ascii="Arial" w:hAnsi="Arial" w:cs="Arial"/>
          <w:sz w:val="24"/>
          <w:szCs w:val="24"/>
          <w:lang w:val="en-US"/>
        </w:rPr>
        <w:t xml:space="preserve">. </w:t>
      </w:r>
      <w:r w:rsidR="00235C27">
        <w:rPr>
          <w:rFonts w:ascii="Arial" w:hAnsi="Arial" w:cs="Arial"/>
          <w:sz w:val="24"/>
          <w:szCs w:val="24"/>
          <w:lang w:val="en-US"/>
        </w:rPr>
        <w:t xml:space="preserve"> </w:t>
      </w:r>
      <w:r w:rsidR="00BD62FF">
        <w:rPr>
          <w:rFonts w:ascii="Arial" w:hAnsi="Arial" w:cs="Arial"/>
          <w:sz w:val="24"/>
          <w:szCs w:val="24"/>
          <w:lang w:val="en-US"/>
        </w:rPr>
        <w:t xml:space="preserve"> As aforementioned the plaintiff was a minor when she sustained the injuries. Her mother deemed it fit to be a member of a medical aid scheme to take care of her</w:t>
      </w:r>
      <w:r w:rsidR="00F6710F">
        <w:rPr>
          <w:rFonts w:ascii="Arial" w:hAnsi="Arial" w:cs="Arial"/>
          <w:sz w:val="24"/>
          <w:szCs w:val="24"/>
          <w:lang w:val="en-US"/>
        </w:rPr>
        <w:t xml:space="preserve"> daughter when in need</w:t>
      </w:r>
      <w:r w:rsidR="00BD62FF">
        <w:rPr>
          <w:rFonts w:ascii="Arial" w:hAnsi="Arial" w:cs="Arial"/>
          <w:sz w:val="24"/>
          <w:szCs w:val="24"/>
          <w:lang w:val="en-US"/>
        </w:rPr>
        <w:t>.</w:t>
      </w:r>
      <w:r w:rsidR="00F6710F">
        <w:rPr>
          <w:rFonts w:ascii="Arial" w:hAnsi="Arial" w:cs="Arial"/>
          <w:sz w:val="24"/>
          <w:szCs w:val="24"/>
          <w:lang w:val="en-US"/>
        </w:rPr>
        <w:t xml:space="preserve"> The su</w:t>
      </w:r>
      <w:r w:rsidR="00BC6F3E">
        <w:rPr>
          <w:rFonts w:ascii="Arial" w:hAnsi="Arial" w:cs="Arial"/>
          <w:sz w:val="24"/>
          <w:szCs w:val="24"/>
          <w:lang w:val="en-US"/>
        </w:rPr>
        <w:t xml:space="preserve">bmission </w:t>
      </w:r>
      <w:r w:rsidR="00F6710F">
        <w:rPr>
          <w:rFonts w:ascii="Arial" w:hAnsi="Arial" w:cs="Arial"/>
          <w:sz w:val="24"/>
          <w:szCs w:val="24"/>
          <w:lang w:val="en-US"/>
        </w:rPr>
        <w:t xml:space="preserve">that the plaintiff must have paid out of her own pocket to qualify for </w:t>
      </w:r>
      <w:r w:rsidR="000F2F57">
        <w:rPr>
          <w:rFonts w:ascii="Arial" w:hAnsi="Arial" w:cs="Arial"/>
          <w:sz w:val="24"/>
          <w:szCs w:val="24"/>
          <w:lang w:val="en-US"/>
        </w:rPr>
        <w:t>compensation,</w:t>
      </w:r>
      <w:r w:rsidR="00F6710F">
        <w:rPr>
          <w:rFonts w:ascii="Arial" w:hAnsi="Arial" w:cs="Arial"/>
          <w:sz w:val="24"/>
          <w:szCs w:val="24"/>
          <w:lang w:val="en-US"/>
        </w:rPr>
        <w:t xml:space="preserve"> is with respect, </w:t>
      </w:r>
      <w:r w:rsidR="00F6710F" w:rsidRPr="00BC6F3E">
        <w:rPr>
          <w:rFonts w:ascii="Arial" w:hAnsi="Arial" w:cs="Arial"/>
          <w:color w:val="000000" w:themeColor="text1"/>
          <w:sz w:val="24"/>
          <w:szCs w:val="24"/>
          <w:lang w:val="en-US"/>
        </w:rPr>
        <w:t>un</w:t>
      </w:r>
      <w:r w:rsidR="00BC6F3E" w:rsidRPr="00BC6F3E">
        <w:rPr>
          <w:rFonts w:ascii="Arial" w:hAnsi="Arial" w:cs="Arial"/>
          <w:color w:val="000000" w:themeColor="text1"/>
          <w:sz w:val="24"/>
          <w:szCs w:val="24"/>
          <w:lang w:val="en-US"/>
        </w:rPr>
        <w:t>sound</w:t>
      </w:r>
      <w:r w:rsidR="00F6710F" w:rsidRPr="00BC6F3E">
        <w:rPr>
          <w:rFonts w:ascii="Arial" w:hAnsi="Arial" w:cs="Arial"/>
          <w:color w:val="000000" w:themeColor="text1"/>
          <w:sz w:val="24"/>
          <w:szCs w:val="24"/>
          <w:lang w:val="en-US"/>
        </w:rPr>
        <w:t xml:space="preserve">. </w:t>
      </w:r>
      <w:r w:rsidR="00F6710F">
        <w:rPr>
          <w:rFonts w:ascii="Arial" w:hAnsi="Arial" w:cs="Arial"/>
          <w:sz w:val="24"/>
          <w:szCs w:val="24"/>
          <w:lang w:val="en-US"/>
        </w:rPr>
        <w:t>It loses sight of the fact that the plaintiff was a minor at the time</w:t>
      </w:r>
      <w:r w:rsidR="00492F6E">
        <w:rPr>
          <w:rFonts w:ascii="Arial" w:hAnsi="Arial" w:cs="Arial"/>
          <w:sz w:val="24"/>
          <w:szCs w:val="24"/>
          <w:lang w:val="en-US"/>
        </w:rPr>
        <w:t xml:space="preserve"> and was dependent on her mother. </w:t>
      </w:r>
      <w:r w:rsidR="00F6710F">
        <w:rPr>
          <w:rFonts w:ascii="Arial" w:hAnsi="Arial" w:cs="Arial"/>
          <w:sz w:val="24"/>
          <w:szCs w:val="24"/>
          <w:lang w:val="en-US"/>
        </w:rPr>
        <w:t xml:space="preserve"> Her mother had a right to do whatever she deemed appropriate to ensure </w:t>
      </w:r>
      <w:r w:rsidR="000F2F57">
        <w:rPr>
          <w:rFonts w:ascii="Arial" w:hAnsi="Arial" w:cs="Arial"/>
          <w:sz w:val="24"/>
          <w:szCs w:val="24"/>
          <w:lang w:val="en-US"/>
        </w:rPr>
        <w:t>that,</w:t>
      </w:r>
      <w:r w:rsidR="00F6710F">
        <w:rPr>
          <w:rFonts w:ascii="Arial" w:hAnsi="Arial" w:cs="Arial"/>
          <w:sz w:val="24"/>
          <w:szCs w:val="24"/>
          <w:lang w:val="en-US"/>
        </w:rPr>
        <w:t xml:space="preserve"> upon her injury, she received adequate medical care and treatment. </w:t>
      </w:r>
      <w:r w:rsidR="00BD62FF">
        <w:rPr>
          <w:rFonts w:ascii="Arial" w:hAnsi="Arial" w:cs="Arial"/>
          <w:sz w:val="24"/>
          <w:szCs w:val="24"/>
          <w:lang w:val="en-US"/>
        </w:rPr>
        <w:t xml:space="preserve"> </w:t>
      </w:r>
    </w:p>
    <w:p w14:paraId="1DC74104" w14:textId="04E40E91" w:rsidR="003435CF" w:rsidRDefault="004C4AD4"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t>[1</w:t>
      </w:r>
      <w:r w:rsidR="00F83281">
        <w:rPr>
          <w:rFonts w:ascii="Arial" w:hAnsi="Arial" w:cs="Arial"/>
          <w:sz w:val="24"/>
          <w:szCs w:val="24"/>
          <w:lang w:val="en-US"/>
        </w:rPr>
        <w:t>7</w:t>
      </w:r>
      <w:r>
        <w:rPr>
          <w:rFonts w:ascii="Arial" w:hAnsi="Arial" w:cs="Arial"/>
          <w:sz w:val="24"/>
          <w:szCs w:val="24"/>
          <w:lang w:val="en-US"/>
        </w:rPr>
        <w:t>]</w:t>
      </w:r>
      <w:r>
        <w:rPr>
          <w:rFonts w:ascii="Arial" w:hAnsi="Arial" w:cs="Arial"/>
          <w:sz w:val="24"/>
          <w:szCs w:val="24"/>
          <w:lang w:val="en-US"/>
        </w:rPr>
        <w:tab/>
      </w:r>
      <w:r w:rsidR="003C0E07">
        <w:rPr>
          <w:rFonts w:ascii="Arial" w:hAnsi="Arial" w:cs="Arial"/>
          <w:sz w:val="24"/>
          <w:szCs w:val="24"/>
          <w:lang w:val="en-US"/>
        </w:rPr>
        <w:t xml:space="preserve">I accordingly find that </w:t>
      </w:r>
      <w:r w:rsidR="007D62C9">
        <w:rPr>
          <w:rFonts w:ascii="Arial" w:hAnsi="Arial" w:cs="Arial"/>
          <w:sz w:val="24"/>
          <w:szCs w:val="24"/>
          <w:lang w:val="en-US"/>
        </w:rPr>
        <w:t>the payment made by the medical aid</w:t>
      </w:r>
      <w:r w:rsidR="00AB468D">
        <w:rPr>
          <w:rFonts w:ascii="Arial" w:hAnsi="Arial" w:cs="Arial"/>
          <w:sz w:val="24"/>
          <w:szCs w:val="24"/>
          <w:lang w:val="en-US"/>
        </w:rPr>
        <w:t xml:space="preserve"> towards the plaintiff’s past medical and hospital </w:t>
      </w:r>
      <w:r w:rsidR="00261E21">
        <w:rPr>
          <w:rFonts w:ascii="Arial" w:hAnsi="Arial" w:cs="Arial"/>
          <w:sz w:val="24"/>
          <w:szCs w:val="24"/>
          <w:lang w:val="en-US"/>
        </w:rPr>
        <w:t>expenses</w:t>
      </w:r>
      <w:r w:rsidR="00114424">
        <w:rPr>
          <w:rFonts w:ascii="Arial" w:hAnsi="Arial" w:cs="Arial"/>
          <w:sz w:val="24"/>
          <w:szCs w:val="24"/>
          <w:lang w:val="en-US"/>
        </w:rPr>
        <w:t xml:space="preserve"> does not</w:t>
      </w:r>
      <w:r w:rsidR="00BC6F3E">
        <w:rPr>
          <w:rFonts w:ascii="Arial" w:hAnsi="Arial" w:cs="Arial"/>
          <w:sz w:val="24"/>
          <w:szCs w:val="24"/>
          <w:lang w:val="en-US"/>
        </w:rPr>
        <w:t xml:space="preserve"> </w:t>
      </w:r>
      <w:r w:rsidR="00293A10">
        <w:rPr>
          <w:rFonts w:ascii="Arial" w:hAnsi="Arial" w:cs="Arial"/>
          <w:sz w:val="24"/>
          <w:szCs w:val="24"/>
          <w:lang w:val="en-US"/>
        </w:rPr>
        <w:t>excuse the defendant</w:t>
      </w:r>
      <w:r w:rsidR="00270B40">
        <w:rPr>
          <w:rFonts w:ascii="Arial" w:hAnsi="Arial" w:cs="Arial"/>
          <w:sz w:val="24"/>
          <w:szCs w:val="24"/>
          <w:lang w:val="en-US"/>
        </w:rPr>
        <w:t xml:space="preserve"> </w:t>
      </w:r>
      <w:r w:rsidR="00270B40">
        <w:rPr>
          <w:rFonts w:ascii="Arial" w:hAnsi="Arial" w:cs="Arial"/>
          <w:sz w:val="24"/>
          <w:szCs w:val="24"/>
          <w:lang w:val="en-US"/>
        </w:rPr>
        <w:lastRenderedPageBreak/>
        <w:t>from its obligation to compensate the plaintiff</w:t>
      </w:r>
      <w:r w:rsidR="00637379">
        <w:rPr>
          <w:rFonts w:ascii="Arial" w:hAnsi="Arial" w:cs="Arial"/>
          <w:sz w:val="24"/>
          <w:szCs w:val="24"/>
          <w:lang w:val="en-US"/>
        </w:rPr>
        <w:t xml:space="preserve"> for those expenses</w:t>
      </w:r>
      <w:r w:rsidR="00524181">
        <w:rPr>
          <w:rFonts w:ascii="Arial" w:hAnsi="Arial" w:cs="Arial"/>
          <w:sz w:val="24"/>
          <w:szCs w:val="24"/>
          <w:lang w:val="en-US"/>
        </w:rPr>
        <w:t>.</w:t>
      </w:r>
      <w:r w:rsidR="009E02AF">
        <w:rPr>
          <w:rFonts w:ascii="Arial" w:hAnsi="Arial" w:cs="Arial"/>
          <w:sz w:val="24"/>
          <w:szCs w:val="24"/>
          <w:lang w:val="en-US"/>
        </w:rPr>
        <w:t xml:space="preserve"> </w:t>
      </w:r>
      <w:r w:rsidR="00BC6F3E">
        <w:rPr>
          <w:rFonts w:ascii="Arial" w:hAnsi="Arial" w:cs="Arial"/>
          <w:sz w:val="24"/>
          <w:szCs w:val="24"/>
          <w:lang w:val="en-US"/>
        </w:rPr>
        <w:t xml:space="preserve"> </w:t>
      </w:r>
      <w:r w:rsidR="009E02AF">
        <w:rPr>
          <w:rFonts w:ascii="Arial" w:hAnsi="Arial" w:cs="Arial"/>
          <w:sz w:val="24"/>
          <w:szCs w:val="24"/>
          <w:lang w:val="en-US"/>
        </w:rPr>
        <w:t xml:space="preserve">Secondly, the defendant </w:t>
      </w:r>
      <w:r w:rsidR="00103C53">
        <w:rPr>
          <w:rFonts w:ascii="Arial" w:hAnsi="Arial" w:cs="Arial"/>
          <w:sz w:val="24"/>
          <w:szCs w:val="24"/>
          <w:lang w:val="en-US"/>
        </w:rPr>
        <w:t>had been</w:t>
      </w:r>
      <w:r w:rsidR="00A14D49">
        <w:rPr>
          <w:rFonts w:ascii="Arial" w:hAnsi="Arial" w:cs="Arial"/>
          <w:sz w:val="24"/>
          <w:szCs w:val="24"/>
          <w:lang w:val="en-US"/>
        </w:rPr>
        <w:t xml:space="preserve"> </w:t>
      </w:r>
      <w:r w:rsidR="000F2F57">
        <w:rPr>
          <w:rFonts w:ascii="Arial" w:hAnsi="Arial" w:cs="Arial"/>
          <w:sz w:val="24"/>
          <w:szCs w:val="24"/>
          <w:lang w:val="en-US"/>
        </w:rPr>
        <w:t>ordered to</w:t>
      </w:r>
      <w:r w:rsidR="004871D3">
        <w:rPr>
          <w:rFonts w:ascii="Arial" w:hAnsi="Arial" w:cs="Arial"/>
          <w:sz w:val="24"/>
          <w:szCs w:val="24"/>
          <w:lang w:val="en-US"/>
        </w:rPr>
        <w:t xml:space="preserve"> </w:t>
      </w:r>
      <w:r w:rsidR="000F2F57">
        <w:rPr>
          <w:rFonts w:ascii="Arial" w:hAnsi="Arial" w:cs="Arial"/>
          <w:sz w:val="24"/>
          <w:szCs w:val="24"/>
          <w:lang w:val="en-US"/>
        </w:rPr>
        <w:t>pay 100</w:t>
      </w:r>
      <w:r w:rsidR="00103C53">
        <w:rPr>
          <w:rFonts w:ascii="Arial" w:hAnsi="Arial" w:cs="Arial"/>
          <w:sz w:val="24"/>
          <w:szCs w:val="24"/>
          <w:lang w:val="en-US"/>
        </w:rPr>
        <w:t xml:space="preserve">% of plaintiff’s damages as agreed between the parties as aforementioned. The concessions made by the defendant as recorded in the </w:t>
      </w:r>
      <w:r w:rsidR="000F2F57">
        <w:rPr>
          <w:rFonts w:ascii="Arial" w:hAnsi="Arial" w:cs="Arial"/>
          <w:sz w:val="24"/>
          <w:szCs w:val="24"/>
          <w:lang w:val="en-US"/>
        </w:rPr>
        <w:t>minute,</w:t>
      </w:r>
      <w:r w:rsidR="00103C53">
        <w:rPr>
          <w:rFonts w:ascii="Arial" w:hAnsi="Arial" w:cs="Arial"/>
          <w:sz w:val="24"/>
          <w:szCs w:val="24"/>
          <w:lang w:val="en-US"/>
        </w:rPr>
        <w:t xml:space="preserve"> lead me to conclude </w:t>
      </w:r>
      <w:r w:rsidR="000F2F57">
        <w:rPr>
          <w:rFonts w:ascii="Arial" w:hAnsi="Arial" w:cs="Arial"/>
          <w:sz w:val="24"/>
          <w:szCs w:val="24"/>
          <w:lang w:val="en-US"/>
        </w:rPr>
        <w:t>that,</w:t>
      </w:r>
      <w:r w:rsidR="00103C53">
        <w:rPr>
          <w:rFonts w:ascii="Arial" w:hAnsi="Arial" w:cs="Arial"/>
          <w:sz w:val="24"/>
          <w:szCs w:val="24"/>
          <w:lang w:val="en-US"/>
        </w:rPr>
        <w:t xml:space="preserve"> the defendant by pursuing the defen</w:t>
      </w:r>
      <w:r w:rsidR="001750B1">
        <w:rPr>
          <w:rFonts w:ascii="Arial" w:hAnsi="Arial" w:cs="Arial"/>
          <w:sz w:val="24"/>
          <w:szCs w:val="24"/>
          <w:lang w:val="en-US"/>
        </w:rPr>
        <w:t>s</w:t>
      </w:r>
      <w:r w:rsidR="00103C53">
        <w:rPr>
          <w:rFonts w:ascii="Arial" w:hAnsi="Arial" w:cs="Arial"/>
          <w:sz w:val="24"/>
          <w:szCs w:val="24"/>
          <w:lang w:val="en-US"/>
        </w:rPr>
        <w:t xml:space="preserve">e recorded in its amended plea seeks to render those </w:t>
      </w:r>
      <w:r w:rsidR="001750B1">
        <w:rPr>
          <w:rFonts w:ascii="Arial" w:hAnsi="Arial" w:cs="Arial"/>
          <w:sz w:val="24"/>
          <w:szCs w:val="24"/>
          <w:lang w:val="en-US"/>
        </w:rPr>
        <w:t xml:space="preserve">concessions nugatory. </w:t>
      </w:r>
    </w:p>
    <w:p w14:paraId="49B63753" w14:textId="3C0F819B" w:rsidR="00077CE0" w:rsidRDefault="004C4AD4" w:rsidP="0017694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83281">
        <w:rPr>
          <w:rFonts w:ascii="Arial" w:hAnsi="Arial" w:cs="Arial"/>
          <w:sz w:val="24"/>
          <w:szCs w:val="24"/>
          <w:lang w:val="en-US"/>
        </w:rPr>
        <w:t>18</w:t>
      </w:r>
      <w:r>
        <w:rPr>
          <w:rFonts w:ascii="Arial" w:hAnsi="Arial" w:cs="Arial"/>
          <w:sz w:val="24"/>
          <w:szCs w:val="24"/>
          <w:lang w:val="en-US"/>
        </w:rPr>
        <w:t>]</w:t>
      </w:r>
      <w:r>
        <w:rPr>
          <w:rFonts w:ascii="Arial" w:hAnsi="Arial" w:cs="Arial"/>
          <w:sz w:val="24"/>
          <w:szCs w:val="24"/>
          <w:lang w:val="en-US"/>
        </w:rPr>
        <w:tab/>
      </w:r>
      <w:r w:rsidR="00BF4B01" w:rsidRPr="008877A7">
        <w:rPr>
          <w:rFonts w:ascii="Arial" w:hAnsi="Arial" w:cs="Arial"/>
          <w:i/>
          <w:iCs/>
          <w:sz w:val="24"/>
          <w:szCs w:val="24"/>
          <w:lang w:val="en-US"/>
        </w:rPr>
        <w:t>Erasmus Superior Court Practice</w:t>
      </w:r>
      <w:r w:rsidR="008877A7">
        <w:rPr>
          <w:rStyle w:val="FootnoteReference"/>
          <w:rFonts w:ascii="Arial" w:hAnsi="Arial" w:cs="Arial"/>
          <w:sz w:val="24"/>
          <w:szCs w:val="24"/>
          <w:lang w:val="en-US"/>
        </w:rPr>
        <w:footnoteReference w:id="7"/>
      </w:r>
      <w:r w:rsidR="008877A7">
        <w:rPr>
          <w:rFonts w:ascii="Arial" w:hAnsi="Arial" w:cs="Arial"/>
          <w:sz w:val="24"/>
          <w:szCs w:val="24"/>
          <w:lang w:val="en-US"/>
        </w:rPr>
        <w:t xml:space="preserve"> when dealing </w:t>
      </w:r>
      <w:r w:rsidR="00C04FE4">
        <w:rPr>
          <w:rFonts w:ascii="Arial" w:hAnsi="Arial" w:cs="Arial"/>
          <w:sz w:val="24"/>
          <w:szCs w:val="24"/>
          <w:lang w:val="en-US"/>
        </w:rPr>
        <w:t xml:space="preserve">with offers of settlement of offers to settle </w:t>
      </w:r>
      <w:r w:rsidR="002D5B46">
        <w:rPr>
          <w:rFonts w:ascii="Arial" w:hAnsi="Arial" w:cs="Arial"/>
          <w:sz w:val="24"/>
          <w:szCs w:val="24"/>
          <w:lang w:val="en-US"/>
        </w:rPr>
        <w:t xml:space="preserve">litigation </w:t>
      </w:r>
      <w:r w:rsidR="004F6120">
        <w:rPr>
          <w:rFonts w:ascii="Arial" w:hAnsi="Arial" w:cs="Arial"/>
          <w:sz w:val="24"/>
          <w:szCs w:val="24"/>
          <w:lang w:val="en-US"/>
        </w:rPr>
        <w:t>in its commentary states the following</w:t>
      </w:r>
      <w:r w:rsidR="00077CE0">
        <w:rPr>
          <w:rFonts w:ascii="Arial" w:hAnsi="Arial" w:cs="Arial"/>
          <w:sz w:val="24"/>
          <w:szCs w:val="24"/>
          <w:lang w:val="en-US"/>
        </w:rPr>
        <w:t>:</w:t>
      </w:r>
    </w:p>
    <w:p w14:paraId="609DAB36" w14:textId="70484D8C" w:rsidR="007F58F8" w:rsidRPr="000F2F57" w:rsidRDefault="00077CE0" w:rsidP="000F2F57">
      <w:pPr>
        <w:spacing w:line="480" w:lineRule="auto"/>
        <w:ind w:left="1440"/>
        <w:jc w:val="both"/>
        <w:rPr>
          <w:rFonts w:ascii="Arial" w:hAnsi="Arial" w:cs="Arial"/>
          <w:sz w:val="20"/>
          <w:szCs w:val="20"/>
          <w:lang w:val="en-US"/>
        </w:rPr>
      </w:pPr>
      <w:r w:rsidRPr="000F2F57">
        <w:rPr>
          <w:rFonts w:ascii="Arial" w:hAnsi="Arial" w:cs="Arial"/>
          <w:sz w:val="20"/>
          <w:szCs w:val="20"/>
          <w:lang w:val="en-US"/>
        </w:rPr>
        <w:t>‘The present procedure is less cumbersome</w:t>
      </w:r>
      <w:r w:rsidR="00E240D8" w:rsidRPr="000F2F57">
        <w:rPr>
          <w:rFonts w:ascii="Arial" w:hAnsi="Arial" w:cs="Arial"/>
          <w:sz w:val="20"/>
          <w:szCs w:val="20"/>
          <w:lang w:val="en-US"/>
        </w:rPr>
        <w:t xml:space="preserve">, </w:t>
      </w:r>
      <w:r w:rsidR="00A2152E" w:rsidRPr="000F2F57">
        <w:rPr>
          <w:rFonts w:ascii="Arial" w:hAnsi="Arial" w:cs="Arial"/>
          <w:sz w:val="20"/>
          <w:szCs w:val="20"/>
          <w:lang w:val="en-US"/>
        </w:rPr>
        <w:t xml:space="preserve">involves less </w:t>
      </w:r>
      <w:r w:rsidR="00443D0B" w:rsidRPr="000F2F57">
        <w:rPr>
          <w:rFonts w:ascii="Arial" w:hAnsi="Arial" w:cs="Arial"/>
          <w:sz w:val="20"/>
          <w:szCs w:val="20"/>
          <w:lang w:val="en-US"/>
        </w:rPr>
        <w:t>bureaucratic complexity</w:t>
      </w:r>
      <w:r w:rsidR="00274213" w:rsidRPr="000F2F57">
        <w:rPr>
          <w:rFonts w:ascii="Arial" w:hAnsi="Arial" w:cs="Arial"/>
          <w:sz w:val="20"/>
          <w:szCs w:val="20"/>
          <w:lang w:val="en-US"/>
        </w:rPr>
        <w:t>, than its predecessor</w:t>
      </w:r>
      <w:r w:rsidR="00B71258" w:rsidRPr="000F2F57">
        <w:rPr>
          <w:rFonts w:ascii="Arial" w:hAnsi="Arial" w:cs="Arial"/>
          <w:sz w:val="20"/>
          <w:szCs w:val="20"/>
          <w:lang w:val="en-US"/>
        </w:rPr>
        <w:t>. If the defendant fail to perfo</w:t>
      </w:r>
      <w:r w:rsidR="004D1F35" w:rsidRPr="000F2F57">
        <w:rPr>
          <w:rFonts w:ascii="Arial" w:hAnsi="Arial" w:cs="Arial"/>
          <w:sz w:val="20"/>
          <w:szCs w:val="20"/>
          <w:lang w:val="en-US"/>
        </w:rPr>
        <w:t>rm</w:t>
      </w:r>
      <w:r w:rsidR="005D7F32" w:rsidRPr="000F2F57">
        <w:rPr>
          <w:rFonts w:ascii="Arial" w:hAnsi="Arial" w:cs="Arial"/>
          <w:sz w:val="20"/>
          <w:szCs w:val="20"/>
          <w:lang w:val="en-US"/>
        </w:rPr>
        <w:t xml:space="preserve"> in terms of an offer or tender</w:t>
      </w:r>
      <w:r w:rsidR="001C6D7B" w:rsidRPr="000F2F57">
        <w:rPr>
          <w:rFonts w:ascii="Arial" w:hAnsi="Arial" w:cs="Arial"/>
          <w:sz w:val="20"/>
          <w:szCs w:val="20"/>
          <w:lang w:val="en-US"/>
        </w:rPr>
        <w:t xml:space="preserve"> which has been accepted the plaintiff is entitled</w:t>
      </w:r>
      <w:r w:rsidR="00A63E21" w:rsidRPr="000F2F57">
        <w:rPr>
          <w:rFonts w:ascii="Arial" w:hAnsi="Arial" w:cs="Arial"/>
          <w:sz w:val="20"/>
          <w:szCs w:val="20"/>
          <w:lang w:val="en-US"/>
        </w:rPr>
        <w:t xml:space="preserve"> to apply for judgment</w:t>
      </w:r>
      <w:r w:rsidR="005573BA" w:rsidRPr="000F2F57">
        <w:rPr>
          <w:rFonts w:ascii="Arial" w:hAnsi="Arial" w:cs="Arial"/>
          <w:sz w:val="20"/>
          <w:szCs w:val="20"/>
          <w:lang w:val="en-US"/>
        </w:rPr>
        <w:t>. The rule is, therefore, de</w:t>
      </w:r>
      <w:r w:rsidR="0044371C" w:rsidRPr="000F2F57">
        <w:rPr>
          <w:rFonts w:ascii="Arial" w:hAnsi="Arial" w:cs="Arial"/>
          <w:sz w:val="20"/>
          <w:szCs w:val="20"/>
          <w:lang w:val="en-US"/>
        </w:rPr>
        <w:t>signed</w:t>
      </w:r>
      <w:r w:rsidR="00351867" w:rsidRPr="000F2F57">
        <w:rPr>
          <w:rFonts w:ascii="Arial" w:hAnsi="Arial" w:cs="Arial"/>
          <w:sz w:val="20"/>
          <w:szCs w:val="20"/>
          <w:lang w:val="en-US"/>
        </w:rPr>
        <w:t xml:space="preserve">, to enable a defendant to avoid further litigation, </w:t>
      </w:r>
      <w:r w:rsidR="00FC1411" w:rsidRPr="000F2F57">
        <w:rPr>
          <w:rFonts w:ascii="Arial" w:hAnsi="Arial" w:cs="Arial"/>
          <w:sz w:val="20"/>
          <w:szCs w:val="20"/>
          <w:lang w:val="en-US"/>
        </w:rPr>
        <w:t xml:space="preserve">and </w:t>
      </w:r>
      <w:r w:rsidR="006E0791" w:rsidRPr="000F2F57">
        <w:rPr>
          <w:rFonts w:ascii="Arial" w:hAnsi="Arial" w:cs="Arial"/>
          <w:sz w:val="20"/>
          <w:szCs w:val="20"/>
          <w:lang w:val="en-US"/>
        </w:rPr>
        <w:t>failing that to avoi</w:t>
      </w:r>
      <w:r w:rsidR="004757FA" w:rsidRPr="000F2F57">
        <w:rPr>
          <w:rFonts w:ascii="Arial" w:hAnsi="Arial" w:cs="Arial"/>
          <w:sz w:val="20"/>
          <w:szCs w:val="20"/>
          <w:lang w:val="en-US"/>
        </w:rPr>
        <w:t>d</w:t>
      </w:r>
      <w:r w:rsidR="006E0791" w:rsidRPr="000F2F57">
        <w:rPr>
          <w:rFonts w:ascii="Arial" w:hAnsi="Arial" w:cs="Arial"/>
          <w:sz w:val="20"/>
          <w:szCs w:val="20"/>
          <w:lang w:val="en-US"/>
        </w:rPr>
        <w:t xml:space="preserve"> liability</w:t>
      </w:r>
      <w:r w:rsidR="00FC1411" w:rsidRPr="000F2F57">
        <w:rPr>
          <w:rFonts w:ascii="Arial" w:hAnsi="Arial" w:cs="Arial"/>
          <w:sz w:val="20"/>
          <w:szCs w:val="20"/>
          <w:lang w:val="en-US"/>
        </w:rPr>
        <w:t xml:space="preserve"> for the costs of such litigation</w:t>
      </w:r>
      <w:r w:rsidR="002E5022" w:rsidRPr="000F2F57">
        <w:rPr>
          <w:rFonts w:ascii="Arial" w:hAnsi="Arial" w:cs="Arial"/>
          <w:sz w:val="20"/>
          <w:szCs w:val="20"/>
          <w:lang w:val="en-US"/>
        </w:rPr>
        <w:t>. The rule is there not only to benefit</w:t>
      </w:r>
      <w:r w:rsidR="00B33EEF" w:rsidRPr="000F2F57">
        <w:rPr>
          <w:rFonts w:ascii="Arial" w:hAnsi="Arial" w:cs="Arial"/>
          <w:sz w:val="20"/>
          <w:szCs w:val="20"/>
          <w:lang w:val="en-US"/>
        </w:rPr>
        <w:t xml:space="preserve"> a particular defendant, </w:t>
      </w:r>
      <w:r w:rsidR="002B260F" w:rsidRPr="000F2F57">
        <w:rPr>
          <w:rFonts w:ascii="Arial" w:hAnsi="Arial" w:cs="Arial"/>
          <w:sz w:val="20"/>
          <w:szCs w:val="20"/>
          <w:lang w:val="en-US"/>
        </w:rPr>
        <w:t>but for the public good, generally</w:t>
      </w:r>
      <w:r w:rsidR="00800304" w:rsidRPr="000F2F57">
        <w:rPr>
          <w:rFonts w:ascii="Arial" w:hAnsi="Arial" w:cs="Arial"/>
          <w:sz w:val="20"/>
          <w:szCs w:val="20"/>
          <w:lang w:val="en-US"/>
        </w:rPr>
        <w:t>, as well</w:t>
      </w:r>
      <w:r w:rsidR="00E825C0" w:rsidRPr="000F2F57">
        <w:rPr>
          <w:rFonts w:ascii="Arial" w:hAnsi="Arial" w:cs="Arial"/>
          <w:sz w:val="20"/>
          <w:szCs w:val="20"/>
          <w:lang w:val="en-US"/>
        </w:rPr>
        <w:t>.</w:t>
      </w:r>
      <w:r w:rsidR="00E825C0" w:rsidRPr="000F2F57">
        <w:rPr>
          <w:rStyle w:val="FootnoteReference"/>
          <w:rFonts w:ascii="Arial" w:hAnsi="Arial" w:cs="Arial"/>
          <w:sz w:val="20"/>
          <w:szCs w:val="20"/>
          <w:lang w:val="en-US"/>
        </w:rPr>
        <w:footnoteReference w:id="8"/>
      </w:r>
      <w:r w:rsidR="006E0791" w:rsidRPr="000F2F57">
        <w:rPr>
          <w:rFonts w:ascii="Arial" w:hAnsi="Arial" w:cs="Arial"/>
          <w:sz w:val="20"/>
          <w:szCs w:val="20"/>
          <w:lang w:val="en-US"/>
        </w:rPr>
        <w:t xml:space="preserve"> </w:t>
      </w:r>
      <w:r w:rsidR="00C807A9" w:rsidRPr="000F2F57">
        <w:rPr>
          <w:rFonts w:ascii="Arial" w:hAnsi="Arial" w:cs="Arial"/>
          <w:sz w:val="20"/>
          <w:szCs w:val="20"/>
          <w:lang w:val="en-US"/>
        </w:rPr>
        <w:t xml:space="preserve">Courts </w:t>
      </w:r>
      <w:r w:rsidR="00C807A9" w:rsidRPr="000F2F57">
        <w:rPr>
          <w:rFonts w:ascii="Arial" w:hAnsi="Arial" w:cs="Arial"/>
          <w:color w:val="000000" w:themeColor="text1"/>
          <w:sz w:val="20"/>
          <w:szCs w:val="20"/>
          <w:lang w:val="en-US"/>
        </w:rPr>
        <w:t xml:space="preserve">should take account </w:t>
      </w:r>
      <w:r w:rsidR="00C807A9" w:rsidRPr="000F2F57">
        <w:rPr>
          <w:rFonts w:ascii="Arial" w:hAnsi="Arial" w:cs="Arial"/>
          <w:sz w:val="20"/>
          <w:szCs w:val="20"/>
          <w:lang w:val="en-US"/>
        </w:rPr>
        <w:t xml:space="preserve">of the purpose </w:t>
      </w:r>
      <w:r w:rsidR="005F688A" w:rsidRPr="000F2F57">
        <w:rPr>
          <w:rFonts w:ascii="Arial" w:hAnsi="Arial" w:cs="Arial"/>
          <w:sz w:val="20"/>
          <w:szCs w:val="20"/>
          <w:lang w:val="en-US"/>
        </w:rPr>
        <w:t xml:space="preserve">behind the rule and not give orders which undermine </w:t>
      </w:r>
      <w:r w:rsidR="006B5143" w:rsidRPr="000F2F57">
        <w:rPr>
          <w:rFonts w:ascii="Arial" w:hAnsi="Arial" w:cs="Arial"/>
          <w:sz w:val="20"/>
          <w:szCs w:val="20"/>
          <w:lang w:val="en-US"/>
        </w:rPr>
        <w:t>it</w:t>
      </w:r>
      <w:r w:rsidR="006B5143" w:rsidRPr="000F2F57">
        <w:rPr>
          <w:rStyle w:val="FootnoteReference"/>
          <w:rFonts w:ascii="Arial" w:hAnsi="Arial" w:cs="Arial"/>
          <w:sz w:val="20"/>
          <w:szCs w:val="20"/>
          <w:lang w:val="en-US"/>
        </w:rPr>
        <w:footnoteReference w:id="9"/>
      </w:r>
      <w:r w:rsidR="00A07074" w:rsidRPr="000F2F57">
        <w:rPr>
          <w:rFonts w:ascii="Arial" w:hAnsi="Arial" w:cs="Arial"/>
          <w:sz w:val="20"/>
          <w:szCs w:val="20"/>
          <w:lang w:val="en-US"/>
        </w:rPr>
        <w:t>.</w:t>
      </w:r>
      <w:r w:rsidR="00987869" w:rsidRPr="000F2F57">
        <w:rPr>
          <w:rFonts w:ascii="Arial" w:hAnsi="Arial" w:cs="Arial"/>
          <w:sz w:val="20"/>
          <w:szCs w:val="20"/>
          <w:lang w:val="en-US"/>
        </w:rPr>
        <w:t>’</w:t>
      </w:r>
      <w:r w:rsidR="00687C61" w:rsidRPr="000F2F57">
        <w:rPr>
          <w:rFonts w:ascii="Arial" w:hAnsi="Arial" w:cs="Arial"/>
          <w:sz w:val="20"/>
          <w:szCs w:val="20"/>
          <w:lang w:val="en-US"/>
        </w:rPr>
        <w:t xml:space="preserve"> </w:t>
      </w:r>
      <w:r w:rsidR="00F04D17" w:rsidRPr="000F2F57">
        <w:rPr>
          <w:rFonts w:ascii="Arial" w:hAnsi="Arial" w:cs="Arial"/>
          <w:sz w:val="20"/>
          <w:szCs w:val="20"/>
          <w:lang w:val="en-US"/>
        </w:rPr>
        <w:t xml:space="preserve"> </w:t>
      </w:r>
      <w:r w:rsidR="002A7B0D" w:rsidRPr="000F2F57">
        <w:rPr>
          <w:rFonts w:ascii="Arial" w:hAnsi="Arial" w:cs="Arial"/>
          <w:sz w:val="20"/>
          <w:szCs w:val="20"/>
          <w:lang w:val="en-US"/>
        </w:rPr>
        <w:t xml:space="preserve"> </w:t>
      </w:r>
    </w:p>
    <w:p w14:paraId="3C1A2ACF" w14:textId="16B264A4" w:rsidR="009712C7" w:rsidRDefault="004C4AD4" w:rsidP="000A4F0C">
      <w:pPr>
        <w:spacing w:line="480" w:lineRule="auto"/>
        <w:ind w:left="720" w:hanging="720"/>
        <w:jc w:val="both"/>
        <w:rPr>
          <w:rFonts w:ascii="Arial" w:hAnsi="Arial" w:cs="Arial"/>
          <w:sz w:val="24"/>
          <w:szCs w:val="24"/>
          <w:lang w:val="en-US"/>
        </w:rPr>
      </w:pPr>
      <w:r>
        <w:rPr>
          <w:rFonts w:ascii="Arial" w:hAnsi="Arial" w:cs="Arial"/>
          <w:sz w:val="24"/>
          <w:szCs w:val="24"/>
          <w:lang w:val="en-US"/>
        </w:rPr>
        <w:t>[</w:t>
      </w:r>
      <w:r w:rsidR="00F83281">
        <w:rPr>
          <w:rFonts w:ascii="Arial" w:hAnsi="Arial" w:cs="Arial"/>
          <w:sz w:val="24"/>
          <w:szCs w:val="24"/>
          <w:lang w:val="en-US"/>
        </w:rPr>
        <w:t>19</w:t>
      </w:r>
      <w:r>
        <w:rPr>
          <w:rFonts w:ascii="Arial" w:hAnsi="Arial" w:cs="Arial"/>
          <w:sz w:val="24"/>
          <w:szCs w:val="24"/>
          <w:lang w:val="en-US"/>
        </w:rPr>
        <w:t>]</w:t>
      </w:r>
      <w:r>
        <w:rPr>
          <w:rFonts w:ascii="Arial" w:hAnsi="Arial" w:cs="Arial"/>
          <w:sz w:val="24"/>
          <w:szCs w:val="24"/>
          <w:lang w:val="en-US"/>
        </w:rPr>
        <w:tab/>
      </w:r>
      <w:r w:rsidR="00987869">
        <w:rPr>
          <w:rFonts w:ascii="Arial" w:hAnsi="Arial" w:cs="Arial"/>
          <w:sz w:val="24"/>
          <w:szCs w:val="24"/>
          <w:lang w:val="en-US"/>
        </w:rPr>
        <w:t xml:space="preserve">In </w:t>
      </w:r>
      <w:r w:rsidR="00987869">
        <w:rPr>
          <w:rFonts w:ascii="Arial" w:hAnsi="Arial" w:cs="Arial"/>
          <w:i/>
          <w:iCs/>
          <w:sz w:val="24"/>
          <w:szCs w:val="24"/>
          <w:lang w:val="en-US"/>
        </w:rPr>
        <w:t>Gusha v Road Accident Fund</w:t>
      </w:r>
      <w:r w:rsidR="00ED744A">
        <w:rPr>
          <w:rStyle w:val="FootnoteReference"/>
          <w:rFonts w:ascii="Arial" w:hAnsi="Arial" w:cs="Arial"/>
          <w:i/>
          <w:iCs/>
          <w:sz w:val="24"/>
          <w:szCs w:val="24"/>
          <w:lang w:val="en-US"/>
        </w:rPr>
        <w:footnoteReference w:id="10"/>
      </w:r>
      <w:r w:rsidR="00987869">
        <w:rPr>
          <w:rFonts w:ascii="Arial" w:hAnsi="Arial" w:cs="Arial"/>
          <w:i/>
          <w:iCs/>
          <w:sz w:val="24"/>
          <w:szCs w:val="24"/>
          <w:lang w:val="en-US"/>
        </w:rPr>
        <w:t xml:space="preserve"> </w:t>
      </w:r>
      <w:r w:rsidR="003D1C2B">
        <w:rPr>
          <w:rFonts w:ascii="Arial" w:hAnsi="Arial" w:cs="Arial"/>
          <w:sz w:val="24"/>
          <w:szCs w:val="24"/>
          <w:lang w:val="en-US"/>
        </w:rPr>
        <w:t>the Supreme Court of Appea</w:t>
      </w:r>
      <w:r w:rsidR="00EF078B">
        <w:rPr>
          <w:rFonts w:ascii="Arial" w:hAnsi="Arial" w:cs="Arial"/>
          <w:sz w:val="24"/>
          <w:szCs w:val="24"/>
          <w:lang w:val="en-US"/>
        </w:rPr>
        <w:t xml:space="preserve">l </w:t>
      </w:r>
      <w:r w:rsidR="00B51C15">
        <w:rPr>
          <w:rFonts w:ascii="Arial" w:hAnsi="Arial" w:cs="Arial"/>
          <w:sz w:val="24"/>
          <w:szCs w:val="24"/>
          <w:lang w:val="en-US"/>
        </w:rPr>
        <w:t>stated the follow</w:t>
      </w:r>
      <w:r w:rsidR="00986F0D">
        <w:rPr>
          <w:rFonts w:ascii="Arial" w:hAnsi="Arial" w:cs="Arial"/>
          <w:sz w:val="24"/>
          <w:szCs w:val="24"/>
          <w:lang w:val="en-US"/>
        </w:rPr>
        <w:t xml:space="preserve">ing in paragraphs </w:t>
      </w:r>
      <w:r w:rsidR="000A4F0C">
        <w:rPr>
          <w:rFonts w:ascii="Arial" w:hAnsi="Arial" w:cs="Arial"/>
          <w:sz w:val="24"/>
          <w:szCs w:val="24"/>
          <w:lang w:val="en-US"/>
        </w:rPr>
        <w:t>14 to 15 F -</w:t>
      </w:r>
      <w:r w:rsidR="000F2F57">
        <w:rPr>
          <w:rFonts w:ascii="Arial" w:hAnsi="Arial" w:cs="Arial"/>
          <w:sz w:val="24"/>
          <w:szCs w:val="24"/>
          <w:lang w:val="en-US"/>
        </w:rPr>
        <w:t>H:</w:t>
      </w:r>
    </w:p>
    <w:p w14:paraId="0D5665B4" w14:textId="77777777" w:rsidR="00E25554" w:rsidRPr="000F2F57" w:rsidRDefault="002E0AA9" w:rsidP="000F2F57">
      <w:pPr>
        <w:spacing w:line="480" w:lineRule="auto"/>
        <w:ind w:left="2160" w:hanging="720"/>
        <w:jc w:val="both"/>
        <w:rPr>
          <w:rFonts w:ascii="Arial" w:hAnsi="Arial" w:cs="Arial"/>
          <w:sz w:val="20"/>
          <w:szCs w:val="20"/>
          <w:lang w:val="en-US"/>
        </w:rPr>
      </w:pPr>
      <w:r w:rsidRPr="000F2F57">
        <w:rPr>
          <w:rFonts w:ascii="Arial" w:hAnsi="Arial" w:cs="Arial"/>
          <w:sz w:val="20"/>
          <w:szCs w:val="20"/>
          <w:lang w:val="en-US"/>
        </w:rPr>
        <w:t>‘</w:t>
      </w:r>
      <w:r w:rsidR="00E25554" w:rsidRPr="000F2F57">
        <w:rPr>
          <w:rFonts w:ascii="Arial" w:hAnsi="Arial" w:cs="Arial"/>
          <w:sz w:val="20"/>
          <w:szCs w:val="20"/>
          <w:lang w:val="en-US"/>
        </w:rPr>
        <w:t>[14]</w:t>
      </w:r>
      <w:r w:rsidR="00E25554" w:rsidRPr="000F2F57">
        <w:rPr>
          <w:rFonts w:ascii="Arial" w:hAnsi="Arial" w:cs="Arial"/>
          <w:sz w:val="20"/>
          <w:szCs w:val="20"/>
          <w:lang w:val="en-US"/>
        </w:rPr>
        <w:tab/>
      </w:r>
      <w:r w:rsidRPr="000F2F57">
        <w:rPr>
          <w:rFonts w:ascii="Arial" w:hAnsi="Arial" w:cs="Arial"/>
          <w:sz w:val="20"/>
          <w:szCs w:val="20"/>
          <w:lang w:val="en-US"/>
        </w:rPr>
        <w:t>In these circumstances the respondent</w:t>
      </w:r>
      <w:r w:rsidR="001A6A08" w:rsidRPr="000F2F57">
        <w:rPr>
          <w:rFonts w:ascii="Arial" w:hAnsi="Arial" w:cs="Arial"/>
          <w:sz w:val="20"/>
          <w:szCs w:val="20"/>
          <w:lang w:val="en-US"/>
        </w:rPr>
        <w:t xml:space="preserve">, by conceding the </w:t>
      </w:r>
      <w:r w:rsidR="004C642D" w:rsidRPr="000F2F57">
        <w:rPr>
          <w:rFonts w:ascii="Arial" w:hAnsi="Arial" w:cs="Arial"/>
          <w:sz w:val="20"/>
          <w:szCs w:val="20"/>
          <w:lang w:val="en-US"/>
        </w:rPr>
        <w:t>‘</w:t>
      </w:r>
      <w:r w:rsidR="001A6A08" w:rsidRPr="000F2F57">
        <w:rPr>
          <w:rFonts w:ascii="Arial" w:hAnsi="Arial" w:cs="Arial"/>
          <w:sz w:val="20"/>
          <w:szCs w:val="20"/>
          <w:lang w:val="en-US"/>
        </w:rPr>
        <w:t>merits</w:t>
      </w:r>
      <w:r w:rsidR="004C642D" w:rsidRPr="000F2F57">
        <w:rPr>
          <w:rFonts w:ascii="Arial" w:hAnsi="Arial" w:cs="Arial"/>
          <w:sz w:val="20"/>
          <w:szCs w:val="20"/>
          <w:lang w:val="en-US"/>
        </w:rPr>
        <w:t>’ and accepting liability</w:t>
      </w:r>
      <w:r w:rsidR="00291FBC" w:rsidRPr="000F2F57">
        <w:rPr>
          <w:rFonts w:ascii="Arial" w:hAnsi="Arial" w:cs="Arial"/>
          <w:sz w:val="20"/>
          <w:szCs w:val="20"/>
          <w:lang w:val="en-US"/>
        </w:rPr>
        <w:t xml:space="preserve"> for the damages still to be proven</w:t>
      </w:r>
      <w:r w:rsidR="00B52579" w:rsidRPr="000F2F57">
        <w:rPr>
          <w:rFonts w:ascii="Arial" w:hAnsi="Arial" w:cs="Arial"/>
          <w:sz w:val="20"/>
          <w:szCs w:val="20"/>
          <w:lang w:val="en-US"/>
        </w:rPr>
        <w:t xml:space="preserve">, which the (appellant) has suffered as a result of the </w:t>
      </w:r>
      <w:r w:rsidR="009F3008" w:rsidRPr="000F2F57">
        <w:rPr>
          <w:rFonts w:ascii="Arial" w:hAnsi="Arial" w:cs="Arial"/>
          <w:sz w:val="20"/>
          <w:szCs w:val="20"/>
          <w:lang w:val="en-US"/>
        </w:rPr>
        <w:t xml:space="preserve">bodily injuries he sustained </w:t>
      </w:r>
      <w:r w:rsidR="00594483" w:rsidRPr="000F2F57">
        <w:rPr>
          <w:rFonts w:ascii="Arial" w:hAnsi="Arial" w:cs="Arial"/>
          <w:sz w:val="20"/>
          <w:szCs w:val="20"/>
          <w:lang w:val="en-US"/>
        </w:rPr>
        <w:t xml:space="preserve">in the accident </w:t>
      </w:r>
      <w:r w:rsidR="006E6D69" w:rsidRPr="000F2F57">
        <w:rPr>
          <w:rFonts w:ascii="Arial" w:hAnsi="Arial" w:cs="Arial"/>
          <w:sz w:val="20"/>
          <w:szCs w:val="20"/>
          <w:lang w:val="en-US"/>
        </w:rPr>
        <w:t>accepted liability without</w:t>
      </w:r>
      <w:r w:rsidR="00594483" w:rsidRPr="000F2F57">
        <w:rPr>
          <w:rFonts w:ascii="Arial" w:hAnsi="Arial" w:cs="Arial"/>
          <w:sz w:val="20"/>
          <w:szCs w:val="20"/>
          <w:lang w:val="en-US"/>
        </w:rPr>
        <w:t xml:space="preserve"> qualification for whatever</w:t>
      </w:r>
      <w:r w:rsidR="00D869A6" w:rsidRPr="000F2F57">
        <w:rPr>
          <w:rFonts w:ascii="Arial" w:hAnsi="Arial" w:cs="Arial"/>
          <w:sz w:val="20"/>
          <w:szCs w:val="20"/>
          <w:lang w:val="en-US"/>
        </w:rPr>
        <w:t xml:space="preserve"> damages the appellant had suffered</w:t>
      </w:r>
      <w:r w:rsidR="004B7825" w:rsidRPr="000F2F57">
        <w:rPr>
          <w:rFonts w:ascii="Arial" w:hAnsi="Arial" w:cs="Arial"/>
          <w:sz w:val="20"/>
          <w:szCs w:val="20"/>
          <w:lang w:val="en-US"/>
        </w:rPr>
        <w:t xml:space="preserve"> as a result of his injuries</w:t>
      </w:r>
      <w:r w:rsidR="00242814" w:rsidRPr="000F2F57">
        <w:rPr>
          <w:rFonts w:ascii="Arial" w:hAnsi="Arial" w:cs="Arial"/>
          <w:sz w:val="20"/>
          <w:szCs w:val="20"/>
          <w:lang w:val="en-US"/>
        </w:rPr>
        <w:t>, subject of cause to proof</w:t>
      </w:r>
      <w:r w:rsidR="002606E1" w:rsidRPr="000F2F57">
        <w:rPr>
          <w:rFonts w:ascii="Arial" w:hAnsi="Arial" w:cs="Arial"/>
          <w:sz w:val="20"/>
          <w:szCs w:val="20"/>
          <w:lang w:val="en-US"/>
        </w:rPr>
        <w:t xml:space="preserve"> of those injuries and </w:t>
      </w:r>
      <w:r w:rsidR="00743DAE" w:rsidRPr="000F2F57">
        <w:rPr>
          <w:rFonts w:ascii="Arial" w:hAnsi="Arial" w:cs="Arial"/>
          <w:sz w:val="20"/>
          <w:szCs w:val="20"/>
          <w:lang w:val="en-US"/>
        </w:rPr>
        <w:t>the damages that ought to be awarded</w:t>
      </w:r>
      <w:r w:rsidR="00D37CCC" w:rsidRPr="000F2F57">
        <w:rPr>
          <w:rFonts w:ascii="Arial" w:hAnsi="Arial" w:cs="Arial"/>
          <w:sz w:val="20"/>
          <w:szCs w:val="20"/>
          <w:lang w:val="en-US"/>
        </w:rPr>
        <w:t>. There is in my view, no room</w:t>
      </w:r>
      <w:r w:rsidR="009358A8" w:rsidRPr="000F2F57">
        <w:rPr>
          <w:rFonts w:ascii="Arial" w:hAnsi="Arial" w:cs="Arial"/>
          <w:sz w:val="20"/>
          <w:szCs w:val="20"/>
          <w:lang w:val="en-US"/>
        </w:rPr>
        <w:t xml:space="preserve"> for the respondent’s argument that it</w:t>
      </w:r>
      <w:r w:rsidR="00AC70A8" w:rsidRPr="000F2F57">
        <w:rPr>
          <w:rFonts w:ascii="Arial" w:hAnsi="Arial" w:cs="Arial"/>
          <w:sz w:val="20"/>
          <w:szCs w:val="20"/>
          <w:lang w:val="en-US"/>
        </w:rPr>
        <w:t>s acceptance of liability was</w:t>
      </w:r>
      <w:r w:rsidR="004B461A" w:rsidRPr="000F2F57">
        <w:rPr>
          <w:rFonts w:ascii="Arial" w:hAnsi="Arial" w:cs="Arial"/>
          <w:sz w:val="20"/>
          <w:szCs w:val="20"/>
          <w:lang w:val="en-US"/>
        </w:rPr>
        <w:t xml:space="preserve"> limited and did not </w:t>
      </w:r>
      <w:r w:rsidR="004B461A" w:rsidRPr="000F2F57">
        <w:rPr>
          <w:rFonts w:ascii="Arial" w:hAnsi="Arial" w:cs="Arial"/>
          <w:sz w:val="20"/>
          <w:szCs w:val="20"/>
          <w:lang w:val="en-US"/>
        </w:rPr>
        <w:lastRenderedPageBreak/>
        <w:t>relate to the full</w:t>
      </w:r>
      <w:r w:rsidR="0078672F" w:rsidRPr="000F2F57">
        <w:rPr>
          <w:rFonts w:ascii="Arial" w:hAnsi="Arial" w:cs="Arial"/>
          <w:sz w:val="20"/>
          <w:szCs w:val="20"/>
          <w:lang w:val="en-US"/>
        </w:rPr>
        <w:t xml:space="preserve"> extent of the appellant’s loss</w:t>
      </w:r>
      <w:r w:rsidR="00FB1673" w:rsidRPr="000F2F57">
        <w:rPr>
          <w:rFonts w:ascii="Arial" w:hAnsi="Arial" w:cs="Arial"/>
          <w:sz w:val="20"/>
          <w:szCs w:val="20"/>
          <w:lang w:val="en-US"/>
        </w:rPr>
        <w:t>. There can also be no question of the respondent</w:t>
      </w:r>
      <w:r w:rsidR="006D02DA" w:rsidRPr="000F2F57">
        <w:rPr>
          <w:rFonts w:ascii="Arial" w:hAnsi="Arial" w:cs="Arial"/>
          <w:sz w:val="20"/>
          <w:szCs w:val="20"/>
          <w:lang w:val="en-US"/>
        </w:rPr>
        <w:t xml:space="preserve"> having sought to limit its liability</w:t>
      </w:r>
      <w:r w:rsidR="002B25FF" w:rsidRPr="000F2F57">
        <w:rPr>
          <w:rFonts w:ascii="Arial" w:hAnsi="Arial" w:cs="Arial"/>
          <w:sz w:val="20"/>
          <w:szCs w:val="20"/>
          <w:lang w:val="en-US"/>
        </w:rPr>
        <w:t xml:space="preserve"> by reserving the right to raise an</w:t>
      </w:r>
      <w:r w:rsidR="009D3A1F" w:rsidRPr="000F2F57">
        <w:rPr>
          <w:rFonts w:ascii="Arial" w:hAnsi="Arial" w:cs="Arial"/>
          <w:sz w:val="20"/>
          <w:szCs w:val="20"/>
          <w:lang w:val="en-US"/>
        </w:rPr>
        <w:t xml:space="preserve"> apportionment which</w:t>
      </w:r>
      <w:r w:rsidR="00244870" w:rsidRPr="000F2F57">
        <w:rPr>
          <w:rFonts w:ascii="Arial" w:hAnsi="Arial" w:cs="Arial"/>
          <w:sz w:val="20"/>
          <w:szCs w:val="20"/>
          <w:lang w:val="en-US"/>
        </w:rPr>
        <w:t xml:space="preserve"> it</w:t>
      </w:r>
      <w:r w:rsidR="009D3A1F" w:rsidRPr="000F2F57">
        <w:rPr>
          <w:rFonts w:ascii="Arial" w:hAnsi="Arial" w:cs="Arial"/>
          <w:sz w:val="20"/>
          <w:szCs w:val="20"/>
          <w:lang w:val="en-US"/>
        </w:rPr>
        <w:t xml:space="preserve"> had</w:t>
      </w:r>
      <w:r w:rsidR="00244870" w:rsidRPr="000F2F57">
        <w:rPr>
          <w:rFonts w:ascii="Arial" w:hAnsi="Arial" w:cs="Arial"/>
          <w:sz w:val="20"/>
          <w:szCs w:val="20"/>
          <w:lang w:val="en-US"/>
        </w:rPr>
        <w:t xml:space="preserve"> not considered and on which </w:t>
      </w:r>
      <w:r w:rsidR="00221408" w:rsidRPr="000F2F57">
        <w:rPr>
          <w:rFonts w:ascii="Arial" w:hAnsi="Arial" w:cs="Arial"/>
          <w:sz w:val="20"/>
          <w:szCs w:val="20"/>
          <w:lang w:val="en-US"/>
        </w:rPr>
        <w:t xml:space="preserve">it did not intend to </w:t>
      </w:r>
      <w:r w:rsidR="006A7349" w:rsidRPr="000F2F57">
        <w:rPr>
          <w:rFonts w:ascii="Arial" w:hAnsi="Arial" w:cs="Arial"/>
          <w:sz w:val="20"/>
          <w:szCs w:val="20"/>
          <w:lang w:val="en-US"/>
        </w:rPr>
        <w:t>rely.</w:t>
      </w:r>
    </w:p>
    <w:p w14:paraId="2F4DB65C" w14:textId="40DC3D7C" w:rsidR="002E0AA9" w:rsidRPr="000F2F57" w:rsidRDefault="00E25554" w:rsidP="000F2F57">
      <w:pPr>
        <w:spacing w:line="480" w:lineRule="auto"/>
        <w:ind w:left="2160" w:hanging="720"/>
        <w:jc w:val="both"/>
        <w:rPr>
          <w:rFonts w:ascii="Arial" w:hAnsi="Arial" w:cs="Arial"/>
          <w:sz w:val="20"/>
          <w:szCs w:val="20"/>
          <w:lang w:val="en-US"/>
        </w:rPr>
      </w:pPr>
      <w:r w:rsidRPr="000F2F57">
        <w:rPr>
          <w:rFonts w:ascii="Arial" w:hAnsi="Arial" w:cs="Arial"/>
          <w:sz w:val="20"/>
          <w:szCs w:val="20"/>
          <w:lang w:val="en-US"/>
        </w:rPr>
        <w:t>[15]</w:t>
      </w:r>
      <w:r w:rsidRPr="000F2F57">
        <w:rPr>
          <w:rFonts w:ascii="Arial" w:hAnsi="Arial" w:cs="Arial"/>
          <w:sz w:val="20"/>
          <w:szCs w:val="20"/>
          <w:lang w:val="en-US"/>
        </w:rPr>
        <w:tab/>
      </w:r>
      <w:r w:rsidR="002B3CD3" w:rsidRPr="000F2F57">
        <w:rPr>
          <w:rFonts w:ascii="Arial" w:hAnsi="Arial" w:cs="Arial"/>
          <w:sz w:val="20"/>
          <w:szCs w:val="20"/>
          <w:lang w:val="en-US"/>
        </w:rPr>
        <w:t xml:space="preserve">The respondent’s unqualified concession of liability renders it both impermissible </w:t>
      </w:r>
      <w:r w:rsidR="005D36ED" w:rsidRPr="000F2F57">
        <w:rPr>
          <w:rFonts w:ascii="Arial" w:hAnsi="Arial" w:cs="Arial"/>
          <w:sz w:val="20"/>
          <w:szCs w:val="20"/>
          <w:lang w:val="en-US"/>
        </w:rPr>
        <w:t xml:space="preserve">and opportunistic </w:t>
      </w:r>
      <w:r w:rsidR="003820A1" w:rsidRPr="000F2F57">
        <w:rPr>
          <w:rFonts w:ascii="Arial" w:hAnsi="Arial" w:cs="Arial"/>
          <w:sz w:val="20"/>
          <w:szCs w:val="20"/>
          <w:lang w:val="en-US"/>
        </w:rPr>
        <w:t>for it</w:t>
      </w:r>
      <w:r w:rsidR="003820A1" w:rsidRPr="000F2F57">
        <w:rPr>
          <w:rFonts w:ascii="Arial" w:hAnsi="Arial" w:cs="Arial"/>
          <w:color w:val="000000" w:themeColor="text1"/>
          <w:sz w:val="20"/>
          <w:szCs w:val="20"/>
          <w:lang w:val="en-US"/>
        </w:rPr>
        <w:t xml:space="preserve"> no</w:t>
      </w:r>
      <w:r w:rsidR="00103C53" w:rsidRPr="000F2F57">
        <w:rPr>
          <w:rFonts w:ascii="Arial" w:hAnsi="Arial" w:cs="Arial"/>
          <w:color w:val="000000" w:themeColor="text1"/>
          <w:sz w:val="20"/>
          <w:szCs w:val="20"/>
          <w:lang w:val="en-US"/>
        </w:rPr>
        <w:t xml:space="preserve">w </w:t>
      </w:r>
      <w:r w:rsidR="003820A1" w:rsidRPr="000F2F57">
        <w:rPr>
          <w:rFonts w:ascii="Arial" w:hAnsi="Arial" w:cs="Arial"/>
          <w:sz w:val="20"/>
          <w:szCs w:val="20"/>
          <w:lang w:val="en-US"/>
        </w:rPr>
        <w:t xml:space="preserve">to attempt to introduce </w:t>
      </w:r>
      <w:r w:rsidR="00524825" w:rsidRPr="000F2F57">
        <w:rPr>
          <w:rFonts w:ascii="Arial" w:hAnsi="Arial" w:cs="Arial"/>
          <w:sz w:val="20"/>
          <w:szCs w:val="20"/>
          <w:lang w:val="en-US"/>
        </w:rPr>
        <w:t>the appellant’s alleged</w:t>
      </w:r>
      <w:r w:rsidR="00790C64" w:rsidRPr="000F2F57">
        <w:rPr>
          <w:rFonts w:ascii="Arial" w:hAnsi="Arial" w:cs="Arial"/>
          <w:sz w:val="20"/>
          <w:szCs w:val="20"/>
          <w:lang w:val="en-US"/>
        </w:rPr>
        <w:t xml:space="preserve"> contributory negligence</w:t>
      </w:r>
      <w:r w:rsidR="00D72CC3" w:rsidRPr="000F2F57">
        <w:rPr>
          <w:rFonts w:ascii="Arial" w:hAnsi="Arial" w:cs="Arial"/>
          <w:sz w:val="20"/>
          <w:szCs w:val="20"/>
          <w:lang w:val="en-US"/>
        </w:rPr>
        <w:t xml:space="preserve"> in order to seek a reduction</w:t>
      </w:r>
      <w:r w:rsidR="00402712" w:rsidRPr="000F2F57">
        <w:rPr>
          <w:rFonts w:ascii="Arial" w:hAnsi="Arial" w:cs="Arial"/>
          <w:sz w:val="20"/>
          <w:szCs w:val="20"/>
          <w:lang w:val="en-US"/>
        </w:rPr>
        <w:t xml:space="preserve"> in the extent of its liability</w:t>
      </w:r>
      <w:r w:rsidR="00273500" w:rsidRPr="000F2F57">
        <w:rPr>
          <w:rFonts w:ascii="Arial" w:hAnsi="Arial" w:cs="Arial"/>
          <w:sz w:val="20"/>
          <w:szCs w:val="20"/>
          <w:lang w:val="en-US"/>
        </w:rPr>
        <w:t>….’</w:t>
      </w:r>
      <w:r w:rsidR="009D3A1F" w:rsidRPr="000F2F57">
        <w:rPr>
          <w:rFonts w:ascii="Arial" w:hAnsi="Arial" w:cs="Arial"/>
          <w:sz w:val="20"/>
          <w:szCs w:val="20"/>
          <w:lang w:val="en-US"/>
        </w:rPr>
        <w:t xml:space="preserve"> </w:t>
      </w:r>
    </w:p>
    <w:p w14:paraId="0B21A642" w14:textId="54CBA58B" w:rsidR="00273500" w:rsidRDefault="00273500" w:rsidP="00160DF0">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F83281">
        <w:rPr>
          <w:rFonts w:ascii="Arial" w:hAnsi="Arial" w:cs="Arial"/>
          <w:sz w:val="24"/>
          <w:szCs w:val="24"/>
          <w:lang w:val="en-US"/>
        </w:rPr>
        <w:t>0</w:t>
      </w:r>
      <w:r>
        <w:rPr>
          <w:rFonts w:ascii="Arial" w:hAnsi="Arial" w:cs="Arial"/>
          <w:sz w:val="24"/>
          <w:szCs w:val="24"/>
          <w:lang w:val="en-US"/>
        </w:rPr>
        <w:t>]</w:t>
      </w:r>
      <w:r>
        <w:rPr>
          <w:rFonts w:ascii="Arial" w:hAnsi="Arial" w:cs="Arial"/>
          <w:sz w:val="24"/>
          <w:szCs w:val="24"/>
          <w:lang w:val="en-US"/>
        </w:rPr>
        <w:tab/>
        <w:t xml:space="preserve">In </w:t>
      </w:r>
      <w:r>
        <w:rPr>
          <w:rFonts w:ascii="Arial" w:hAnsi="Arial" w:cs="Arial"/>
          <w:i/>
          <w:iCs/>
          <w:sz w:val="24"/>
          <w:szCs w:val="24"/>
          <w:lang w:val="en-US"/>
        </w:rPr>
        <w:t>Road Accident Fund v Krawa</w:t>
      </w:r>
      <w:r>
        <w:rPr>
          <w:rStyle w:val="FootnoteReference"/>
          <w:rFonts w:ascii="Arial" w:hAnsi="Arial" w:cs="Arial"/>
          <w:i/>
          <w:iCs/>
          <w:sz w:val="24"/>
          <w:szCs w:val="24"/>
          <w:lang w:val="en-US"/>
        </w:rPr>
        <w:footnoteReference w:id="11"/>
      </w:r>
      <w:r w:rsidR="00160DF0">
        <w:rPr>
          <w:rFonts w:ascii="Arial" w:hAnsi="Arial" w:cs="Arial"/>
          <w:i/>
          <w:iCs/>
          <w:sz w:val="24"/>
          <w:szCs w:val="24"/>
          <w:lang w:val="en-US"/>
        </w:rPr>
        <w:t xml:space="preserve"> </w:t>
      </w:r>
      <w:r w:rsidR="00160DF0">
        <w:rPr>
          <w:rFonts w:ascii="Arial" w:hAnsi="Arial" w:cs="Arial"/>
          <w:sz w:val="24"/>
          <w:szCs w:val="24"/>
          <w:lang w:val="en-US"/>
        </w:rPr>
        <w:t xml:space="preserve">a Full Bench decision, Van Zyl J (as he then was) </w:t>
      </w:r>
      <w:r w:rsidR="00C84E87">
        <w:rPr>
          <w:rFonts w:ascii="Arial" w:hAnsi="Arial" w:cs="Arial"/>
          <w:sz w:val="24"/>
          <w:szCs w:val="24"/>
          <w:lang w:val="en-US"/>
        </w:rPr>
        <w:t xml:space="preserve">at paragraph 41 </w:t>
      </w:r>
      <w:r w:rsidR="00506499">
        <w:rPr>
          <w:rFonts w:ascii="Arial" w:hAnsi="Arial" w:cs="Arial"/>
          <w:sz w:val="24"/>
          <w:szCs w:val="24"/>
          <w:lang w:val="en-US"/>
        </w:rPr>
        <w:t>stated the following:</w:t>
      </w:r>
    </w:p>
    <w:p w14:paraId="6E06876D" w14:textId="137CC2E0" w:rsidR="00506499" w:rsidRPr="000F2F57" w:rsidRDefault="00506499" w:rsidP="000F2F57">
      <w:pPr>
        <w:spacing w:line="480" w:lineRule="auto"/>
        <w:ind w:left="1440" w:hanging="720"/>
        <w:jc w:val="both"/>
        <w:rPr>
          <w:rFonts w:ascii="Arial" w:hAnsi="Arial" w:cs="Arial"/>
          <w:sz w:val="20"/>
          <w:szCs w:val="20"/>
          <w:lang w:val="en-US"/>
        </w:rPr>
      </w:pPr>
      <w:r w:rsidRPr="000F2F57">
        <w:rPr>
          <w:rFonts w:ascii="Arial" w:hAnsi="Arial" w:cs="Arial"/>
          <w:sz w:val="20"/>
          <w:szCs w:val="20"/>
          <w:lang w:val="en-US"/>
        </w:rPr>
        <w:t>‘[41]</w:t>
      </w:r>
      <w:r w:rsidRPr="000F2F57">
        <w:rPr>
          <w:rFonts w:ascii="Arial" w:hAnsi="Arial" w:cs="Arial"/>
          <w:sz w:val="20"/>
          <w:szCs w:val="20"/>
          <w:lang w:val="en-US"/>
        </w:rPr>
        <w:tab/>
        <w:t xml:space="preserve">By way of an </w:t>
      </w:r>
      <w:r w:rsidR="00AA7C91" w:rsidRPr="000F2F57">
        <w:rPr>
          <w:rFonts w:ascii="Arial" w:hAnsi="Arial" w:cs="Arial"/>
          <w:sz w:val="20"/>
          <w:szCs w:val="20"/>
          <w:lang w:val="en-US"/>
        </w:rPr>
        <w:t>example, in a claim for damages</w:t>
      </w:r>
      <w:r w:rsidR="00620D76" w:rsidRPr="000F2F57">
        <w:rPr>
          <w:rFonts w:ascii="Arial" w:hAnsi="Arial" w:cs="Arial"/>
          <w:sz w:val="20"/>
          <w:szCs w:val="20"/>
          <w:lang w:val="en-US"/>
        </w:rPr>
        <w:t xml:space="preserve"> for personal injury, where damage or loss is claimed</w:t>
      </w:r>
      <w:r w:rsidR="002C2EC6" w:rsidRPr="000F2F57">
        <w:rPr>
          <w:rFonts w:ascii="Arial" w:hAnsi="Arial" w:cs="Arial"/>
          <w:sz w:val="20"/>
          <w:szCs w:val="20"/>
          <w:lang w:val="en-US"/>
        </w:rPr>
        <w:t xml:space="preserve"> under the head past medical expenses</w:t>
      </w:r>
      <w:r w:rsidR="00B15346" w:rsidRPr="000F2F57">
        <w:rPr>
          <w:rFonts w:ascii="Arial" w:hAnsi="Arial" w:cs="Arial"/>
          <w:sz w:val="20"/>
          <w:szCs w:val="20"/>
          <w:lang w:val="en-US"/>
        </w:rPr>
        <w:t>,</w:t>
      </w:r>
      <w:r w:rsidR="004E4B97" w:rsidRPr="000F2F57">
        <w:rPr>
          <w:rFonts w:ascii="Arial" w:hAnsi="Arial" w:cs="Arial"/>
          <w:sz w:val="20"/>
          <w:szCs w:val="20"/>
          <w:lang w:val="en-US"/>
        </w:rPr>
        <w:t xml:space="preserve"> is entitled to recover compensation in respect of such expenses which have bee</w:t>
      </w:r>
      <w:r w:rsidR="00D368D7" w:rsidRPr="000F2F57">
        <w:rPr>
          <w:rFonts w:ascii="Arial" w:hAnsi="Arial" w:cs="Arial"/>
          <w:sz w:val="20"/>
          <w:szCs w:val="20"/>
          <w:lang w:val="en-US"/>
        </w:rPr>
        <w:t>n reasonable incurred by him or her</w:t>
      </w:r>
      <w:r w:rsidR="004A207E" w:rsidRPr="000F2F57">
        <w:rPr>
          <w:rFonts w:ascii="Arial" w:hAnsi="Arial" w:cs="Arial"/>
          <w:sz w:val="20"/>
          <w:szCs w:val="20"/>
          <w:lang w:val="en-US"/>
        </w:rPr>
        <w:t xml:space="preserve"> and are fairly attributable </w:t>
      </w:r>
      <w:r w:rsidR="00F90297" w:rsidRPr="000F2F57">
        <w:rPr>
          <w:rFonts w:ascii="Arial" w:hAnsi="Arial" w:cs="Arial"/>
          <w:sz w:val="20"/>
          <w:szCs w:val="20"/>
          <w:lang w:val="en-US"/>
        </w:rPr>
        <w:t xml:space="preserve">to the bodily injuries </w:t>
      </w:r>
      <w:r w:rsidR="003658E7" w:rsidRPr="000F2F57">
        <w:rPr>
          <w:rFonts w:ascii="Arial" w:hAnsi="Arial" w:cs="Arial"/>
          <w:sz w:val="20"/>
          <w:szCs w:val="20"/>
          <w:lang w:val="en-US"/>
        </w:rPr>
        <w:t>sustained in the accident.</w:t>
      </w:r>
      <w:r w:rsidR="00C44B09" w:rsidRPr="000F2F57">
        <w:rPr>
          <w:rFonts w:ascii="Arial" w:hAnsi="Arial" w:cs="Arial"/>
          <w:sz w:val="20"/>
          <w:szCs w:val="20"/>
          <w:lang w:val="en-US"/>
        </w:rPr>
        <w:t xml:space="preserve"> Whether or not the expenses were in fact incurred</w:t>
      </w:r>
      <w:r w:rsidR="00926CFD" w:rsidRPr="000F2F57">
        <w:rPr>
          <w:rFonts w:ascii="Arial" w:hAnsi="Arial" w:cs="Arial"/>
          <w:sz w:val="20"/>
          <w:szCs w:val="20"/>
          <w:lang w:val="en-US"/>
        </w:rPr>
        <w:t>, thereby reducing the economic value</w:t>
      </w:r>
      <w:r w:rsidR="00AC42F9" w:rsidRPr="000F2F57">
        <w:rPr>
          <w:rFonts w:ascii="Arial" w:hAnsi="Arial" w:cs="Arial"/>
          <w:sz w:val="20"/>
          <w:szCs w:val="20"/>
          <w:lang w:val="en-US"/>
        </w:rPr>
        <w:t xml:space="preserve"> of the plaintiff’s estate</w:t>
      </w:r>
      <w:r w:rsidR="008B1495" w:rsidRPr="000F2F57">
        <w:rPr>
          <w:rFonts w:ascii="Arial" w:hAnsi="Arial" w:cs="Arial"/>
          <w:sz w:val="20"/>
          <w:szCs w:val="20"/>
          <w:lang w:val="en-US"/>
        </w:rPr>
        <w:t xml:space="preserve"> rendering him or her poor</w:t>
      </w:r>
      <w:r w:rsidR="00665C39" w:rsidRPr="000F2F57">
        <w:rPr>
          <w:rFonts w:ascii="Arial" w:hAnsi="Arial" w:cs="Arial"/>
          <w:sz w:val="20"/>
          <w:szCs w:val="20"/>
          <w:lang w:val="en-US"/>
        </w:rPr>
        <w:t xml:space="preserve">er, is to be established first before </w:t>
      </w:r>
      <w:r w:rsidR="003B34D2" w:rsidRPr="000F2F57">
        <w:rPr>
          <w:rFonts w:ascii="Arial" w:hAnsi="Arial" w:cs="Arial"/>
          <w:sz w:val="20"/>
          <w:szCs w:val="20"/>
          <w:lang w:val="en-US"/>
        </w:rPr>
        <w:t xml:space="preserve">the amount to be awarded as </w:t>
      </w:r>
      <w:r w:rsidR="00704124" w:rsidRPr="000F2F57">
        <w:rPr>
          <w:rFonts w:ascii="Arial" w:hAnsi="Arial" w:cs="Arial"/>
          <w:sz w:val="20"/>
          <w:szCs w:val="20"/>
          <w:lang w:val="en-US"/>
        </w:rPr>
        <w:t>compensation is calculated</w:t>
      </w:r>
      <w:r w:rsidR="00E42B5D" w:rsidRPr="000F2F57">
        <w:rPr>
          <w:rFonts w:ascii="Arial" w:hAnsi="Arial" w:cs="Arial"/>
          <w:sz w:val="20"/>
          <w:szCs w:val="20"/>
          <w:lang w:val="en-US"/>
        </w:rPr>
        <w:t>.’</w:t>
      </w:r>
    </w:p>
    <w:p w14:paraId="344CBF60" w14:textId="77777777" w:rsidR="000A4F0C" w:rsidRDefault="000A4F0C" w:rsidP="003479D1">
      <w:pPr>
        <w:spacing w:line="240" w:lineRule="auto"/>
        <w:ind w:left="1440" w:hanging="720"/>
        <w:jc w:val="both"/>
        <w:rPr>
          <w:rFonts w:ascii="Arial" w:hAnsi="Arial" w:cs="Arial"/>
          <w:lang w:val="en-US"/>
        </w:rPr>
      </w:pPr>
    </w:p>
    <w:p w14:paraId="7A1BEB7D" w14:textId="3567F7B2" w:rsidR="006B2276" w:rsidRDefault="0055540A" w:rsidP="00CE582B">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F83281">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In this case</w:t>
      </w:r>
      <w:r w:rsidR="00DA08CE">
        <w:rPr>
          <w:rFonts w:ascii="Arial" w:hAnsi="Arial" w:cs="Arial"/>
          <w:sz w:val="24"/>
          <w:szCs w:val="24"/>
          <w:lang w:val="en-US"/>
        </w:rPr>
        <w:t xml:space="preserve">, it is not </w:t>
      </w:r>
      <w:r w:rsidR="00F6710F">
        <w:rPr>
          <w:rFonts w:ascii="Arial" w:hAnsi="Arial" w:cs="Arial"/>
          <w:sz w:val="24"/>
          <w:szCs w:val="24"/>
          <w:lang w:val="en-US"/>
        </w:rPr>
        <w:t>i</w:t>
      </w:r>
      <w:r w:rsidR="00DA08CE">
        <w:rPr>
          <w:rFonts w:ascii="Arial" w:hAnsi="Arial" w:cs="Arial"/>
          <w:sz w:val="24"/>
          <w:szCs w:val="24"/>
          <w:lang w:val="en-US"/>
        </w:rPr>
        <w:t xml:space="preserve">n issue that </w:t>
      </w:r>
      <w:r w:rsidR="007117DA">
        <w:rPr>
          <w:rFonts w:ascii="Arial" w:hAnsi="Arial" w:cs="Arial"/>
          <w:sz w:val="24"/>
          <w:szCs w:val="24"/>
          <w:lang w:val="en-US"/>
        </w:rPr>
        <w:t>the</w:t>
      </w:r>
      <w:r w:rsidR="00F6710F">
        <w:rPr>
          <w:rFonts w:ascii="Arial" w:hAnsi="Arial" w:cs="Arial"/>
          <w:sz w:val="24"/>
          <w:szCs w:val="24"/>
          <w:lang w:val="en-US"/>
        </w:rPr>
        <w:t xml:space="preserve"> </w:t>
      </w:r>
      <w:r w:rsidR="003479D1">
        <w:rPr>
          <w:rFonts w:ascii="Arial" w:hAnsi="Arial" w:cs="Arial"/>
          <w:sz w:val="24"/>
          <w:szCs w:val="24"/>
          <w:lang w:val="en-US"/>
        </w:rPr>
        <w:t>expenses</w:t>
      </w:r>
      <w:r w:rsidR="007117DA">
        <w:rPr>
          <w:rFonts w:ascii="Arial" w:hAnsi="Arial" w:cs="Arial"/>
          <w:sz w:val="24"/>
          <w:szCs w:val="24"/>
          <w:lang w:val="en-US"/>
        </w:rPr>
        <w:t xml:space="preserve"> </w:t>
      </w:r>
      <w:r w:rsidR="00F6710F">
        <w:rPr>
          <w:rFonts w:ascii="Arial" w:hAnsi="Arial" w:cs="Arial"/>
          <w:sz w:val="24"/>
          <w:szCs w:val="24"/>
          <w:lang w:val="en-US"/>
        </w:rPr>
        <w:t xml:space="preserve">for past medical and hospital expenses </w:t>
      </w:r>
      <w:r w:rsidR="007117DA">
        <w:rPr>
          <w:rFonts w:ascii="Arial" w:hAnsi="Arial" w:cs="Arial"/>
          <w:sz w:val="24"/>
          <w:szCs w:val="24"/>
          <w:lang w:val="en-US"/>
        </w:rPr>
        <w:t>were incurred</w:t>
      </w:r>
      <w:r w:rsidR="000A4F0C">
        <w:rPr>
          <w:rFonts w:ascii="Arial" w:hAnsi="Arial" w:cs="Arial"/>
          <w:sz w:val="24"/>
          <w:szCs w:val="24"/>
          <w:lang w:val="en-US"/>
        </w:rPr>
        <w:t xml:space="preserve">. </w:t>
      </w:r>
      <w:r w:rsidR="007117DA">
        <w:rPr>
          <w:rFonts w:ascii="Arial" w:hAnsi="Arial" w:cs="Arial"/>
          <w:sz w:val="24"/>
          <w:szCs w:val="24"/>
          <w:lang w:val="en-US"/>
        </w:rPr>
        <w:t xml:space="preserve"> </w:t>
      </w:r>
      <w:r w:rsidR="00B615B2">
        <w:rPr>
          <w:rFonts w:ascii="Arial" w:hAnsi="Arial" w:cs="Arial"/>
          <w:sz w:val="24"/>
          <w:szCs w:val="24"/>
          <w:lang w:val="en-US"/>
        </w:rPr>
        <w:t>The</w:t>
      </w:r>
      <w:r w:rsidR="00000334">
        <w:rPr>
          <w:rFonts w:ascii="Arial" w:hAnsi="Arial" w:cs="Arial"/>
          <w:sz w:val="24"/>
          <w:szCs w:val="24"/>
          <w:lang w:val="en-US"/>
        </w:rPr>
        <w:t xml:space="preserve"> amount to be awarded </w:t>
      </w:r>
      <w:r w:rsidR="000A4F0C">
        <w:rPr>
          <w:rFonts w:ascii="Arial" w:hAnsi="Arial" w:cs="Arial"/>
          <w:sz w:val="24"/>
          <w:szCs w:val="24"/>
          <w:lang w:val="en-US"/>
        </w:rPr>
        <w:t>as</w:t>
      </w:r>
      <w:r w:rsidR="00000334">
        <w:rPr>
          <w:rFonts w:ascii="Arial" w:hAnsi="Arial" w:cs="Arial"/>
          <w:sz w:val="24"/>
          <w:szCs w:val="24"/>
          <w:lang w:val="en-US"/>
        </w:rPr>
        <w:t xml:space="preserve"> </w:t>
      </w:r>
      <w:r w:rsidR="003C770D">
        <w:rPr>
          <w:rFonts w:ascii="Arial" w:hAnsi="Arial" w:cs="Arial"/>
          <w:sz w:val="24"/>
          <w:szCs w:val="24"/>
          <w:lang w:val="en-US"/>
        </w:rPr>
        <w:t>compensation in that regard</w:t>
      </w:r>
      <w:r w:rsidR="000A4F0C">
        <w:rPr>
          <w:rFonts w:ascii="Arial" w:hAnsi="Arial" w:cs="Arial"/>
          <w:sz w:val="24"/>
          <w:szCs w:val="24"/>
          <w:lang w:val="en-US"/>
        </w:rPr>
        <w:t xml:space="preserve"> </w:t>
      </w:r>
      <w:r w:rsidR="00BD54F9">
        <w:rPr>
          <w:rFonts w:ascii="Arial" w:hAnsi="Arial" w:cs="Arial"/>
          <w:sz w:val="24"/>
          <w:szCs w:val="24"/>
          <w:lang w:val="en-US"/>
        </w:rPr>
        <w:t xml:space="preserve">is </w:t>
      </w:r>
      <w:r w:rsidR="00020E72">
        <w:rPr>
          <w:rFonts w:ascii="Arial" w:hAnsi="Arial" w:cs="Arial"/>
          <w:sz w:val="24"/>
          <w:szCs w:val="24"/>
          <w:lang w:val="en-US"/>
        </w:rPr>
        <w:t>actually admitted by the defendant</w:t>
      </w:r>
      <w:r w:rsidR="000C431C">
        <w:rPr>
          <w:rFonts w:ascii="Arial" w:hAnsi="Arial" w:cs="Arial"/>
          <w:sz w:val="24"/>
          <w:szCs w:val="24"/>
          <w:lang w:val="en-US"/>
        </w:rPr>
        <w:t xml:space="preserve">. There is accordingly no basis </w:t>
      </w:r>
      <w:r w:rsidR="00AA3D7D">
        <w:rPr>
          <w:rFonts w:ascii="Arial" w:hAnsi="Arial" w:cs="Arial"/>
          <w:sz w:val="24"/>
          <w:szCs w:val="24"/>
          <w:lang w:val="en-US"/>
        </w:rPr>
        <w:t>for</w:t>
      </w:r>
      <w:r w:rsidR="00CF1F20">
        <w:rPr>
          <w:rFonts w:ascii="Arial" w:hAnsi="Arial" w:cs="Arial"/>
          <w:sz w:val="24"/>
          <w:szCs w:val="24"/>
          <w:lang w:val="en-US"/>
        </w:rPr>
        <w:t xml:space="preserve"> me to support the contention by the defendant</w:t>
      </w:r>
      <w:r w:rsidR="00BF16C8">
        <w:rPr>
          <w:rFonts w:ascii="Arial" w:hAnsi="Arial" w:cs="Arial"/>
          <w:sz w:val="24"/>
          <w:szCs w:val="24"/>
          <w:lang w:val="en-US"/>
        </w:rPr>
        <w:t xml:space="preserve"> where it disclaims </w:t>
      </w:r>
      <w:r w:rsidR="00EE1A99">
        <w:rPr>
          <w:rFonts w:ascii="Arial" w:hAnsi="Arial" w:cs="Arial"/>
          <w:sz w:val="24"/>
          <w:szCs w:val="24"/>
          <w:lang w:val="en-US"/>
        </w:rPr>
        <w:t xml:space="preserve">its liability </w:t>
      </w:r>
      <w:r w:rsidR="000A4F0C">
        <w:rPr>
          <w:rFonts w:ascii="Arial" w:hAnsi="Arial" w:cs="Arial"/>
          <w:sz w:val="24"/>
          <w:szCs w:val="24"/>
          <w:lang w:val="en-US"/>
        </w:rPr>
        <w:t xml:space="preserve">to compensate the plaintiff for </w:t>
      </w:r>
      <w:r w:rsidR="00EE1A99">
        <w:rPr>
          <w:rFonts w:ascii="Arial" w:hAnsi="Arial" w:cs="Arial"/>
          <w:sz w:val="24"/>
          <w:szCs w:val="24"/>
          <w:lang w:val="en-US"/>
        </w:rPr>
        <w:t>past medical expenses</w:t>
      </w:r>
      <w:r w:rsidR="008E369F">
        <w:rPr>
          <w:rFonts w:ascii="Arial" w:hAnsi="Arial" w:cs="Arial"/>
          <w:sz w:val="24"/>
          <w:szCs w:val="24"/>
          <w:lang w:val="en-US"/>
        </w:rPr>
        <w:t xml:space="preserve"> where the medical aid paid for </w:t>
      </w:r>
      <w:r w:rsidR="000A4F0C">
        <w:rPr>
          <w:rFonts w:ascii="Arial" w:hAnsi="Arial" w:cs="Arial"/>
          <w:sz w:val="24"/>
          <w:szCs w:val="24"/>
          <w:lang w:val="en-US"/>
        </w:rPr>
        <w:t>such</w:t>
      </w:r>
      <w:r w:rsidR="008E369F">
        <w:rPr>
          <w:rFonts w:ascii="Arial" w:hAnsi="Arial" w:cs="Arial"/>
          <w:sz w:val="24"/>
          <w:szCs w:val="24"/>
          <w:lang w:val="en-US"/>
        </w:rPr>
        <w:t xml:space="preserve"> expenses</w:t>
      </w:r>
      <w:r w:rsidR="000C269A">
        <w:rPr>
          <w:rFonts w:ascii="Arial" w:hAnsi="Arial" w:cs="Arial"/>
          <w:sz w:val="24"/>
          <w:szCs w:val="24"/>
          <w:lang w:val="en-US"/>
        </w:rPr>
        <w:t>.</w:t>
      </w:r>
      <w:r w:rsidR="001750B1">
        <w:rPr>
          <w:rFonts w:ascii="Arial" w:hAnsi="Arial" w:cs="Arial"/>
          <w:sz w:val="24"/>
          <w:szCs w:val="24"/>
          <w:lang w:val="en-US"/>
        </w:rPr>
        <w:t xml:space="preserve"> </w:t>
      </w:r>
      <w:r w:rsidR="006B2276">
        <w:rPr>
          <w:rFonts w:ascii="Arial" w:hAnsi="Arial" w:cs="Arial"/>
          <w:sz w:val="24"/>
          <w:szCs w:val="24"/>
          <w:lang w:val="en-US"/>
        </w:rPr>
        <w:t xml:space="preserve">In </w:t>
      </w:r>
      <w:r w:rsidR="006B2276" w:rsidRPr="006B2276">
        <w:rPr>
          <w:rFonts w:ascii="Arial" w:hAnsi="Arial" w:cs="Arial"/>
          <w:b/>
          <w:bCs/>
          <w:sz w:val="24"/>
          <w:szCs w:val="24"/>
          <w:lang w:val="en-US"/>
        </w:rPr>
        <w:t>Discovery Health ( Pty ) Ltd v Road Accident Fund and Another , Case No. 2022/ 016179, Mbongwe J</w:t>
      </w:r>
      <w:r w:rsidR="006B2276">
        <w:rPr>
          <w:rFonts w:ascii="Arial" w:hAnsi="Arial" w:cs="Arial"/>
          <w:sz w:val="24"/>
          <w:szCs w:val="24"/>
          <w:lang w:val="en-US"/>
        </w:rPr>
        <w:t xml:space="preserve"> at para [21] relying on the </w:t>
      </w:r>
      <w:r w:rsidR="001750B1" w:rsidRPr="006B2276">
        <w:rPr>
          <w:rFonts w:ascii="Arial" w:hAnsi="Arial" w:cs="Arial"/>
          <w:i/>
          <w:iCs/>
          <w:sz w:val="24"/>
          <w:szCs w:val="24"/>
          <w:lang w:val="en-US"/>
        </w:rPr>
        <w:lastRenderedPageBreak/>
        <w:t>Zysset and Others v Santam Ltd 1996(1)SA273 ( C) at 277 H – 279 C ,</w:t>
      </w:r>
      <w:r w:rsidR="001750B1">
        <w:rPr>
          <w:rFonts w:ascii="Arial" w:hAnsi="Arial" w:cs="Arial"/>
          <w:sz w:val="24"/>
          <w:szCs w:val="24"/>
          <w:lang w:val="en-US"/>
        </w:rPr>
        <w:t xml:space="preserve"> </w:t>
      </w:r>
      <w:r w:rsidR="006B2276">
        <w:rPr>
          <w:rFonts w:ascii="Arial" w:hAnsi="Arial" w:cs="Arial"/>
          <w:sz w:val="24"/>
          <w:szCs w:val="24"/>
          <w:lang w:val="en-US"/>
        </w:rPr>
        <w:t xml:space="preserve">stated: </w:t>
      </w:r>
      <w:r w:rsidR="006B2276" w:rsidRPr="000F2F57">
        <w:rPr>
          <w:rFonts w:ascii="Arial" w:hAnsi="Arial" w:cs="Arial"/>
          <w:i/>
          <w:iCs/>
          <w:sz w:val="20"/>
          <w:szCs w:val="20"/>
          <w:lang w:val="en-US"/>
        </w:rPr>
        <w:t xml:space="preserve">“ In terms of our law , </w:t>
      </w:r>
      <w:r w:rsidR="001750B1" w:rsidRPr="000F2F57">
        <w:rPr>
          <w:rFonts w:ascii="Arial" w:hAnsi="Arial" w:cs="Arial"/>
          <w:i/>
          <w:iCs/>
          <w:sz w:val="20"/>
          <w:szCs w:val="20"/>
          <w:lang w:val="en-US"/>
        </w:rPr>
        <w:t xml:space="preserve"> benefits received by a claimant from the benevolence of a third party or a private insurance policy are not considered for purposes of determining the quantum of a claimant’s damages against the </w:t>
      </w:r>
      <w:r w:rsidR="006B2276" w:rsidRPr="000F2F57">
        <w:rPr>
          <w:rFonts w:ascii="Arial" w:hAnsi="Arial" w:cs="Arial"/>
          <w:i/>
          <w:iCs/>
          <w:sz w:val="20"/>
          <w:szCs w:val="20"/>
          <w:lang w:val="en-US"/>
        </w:rPr>
        <w:t>first respondent</w:t>
      </w:r>
      <w:r w:rsidR="001750B1" w:rsidRPr="000F2F57">
        <w:rPr>
          <w:rFonts w:ascii="Arial" w:hAnsi="Arial" w:cs="Arial"/>
          <w:i/>
          <w:iCs/>
          <w:sz w:val="20"/>
          <w:szCs w:val="20"/>
          <w:lang w:val="en-US"/>
        </w:rPr>
        <w:t xml:space="preserve">. </w:t>
      </w:r>
      <w:r w:rsidR="006B2276" w:rsidRPr="000F2F57">
        <w:rPr>
          <w:rFonts w:ascii="Arial" w:hAnsi="Arial" w:cs="Arial"/>
          <w:i/>
          <w:iCs/>
          <w:sz w:val="20"/>
          <w:szCs w:val="20"/>
          <w:lang w:val="en-US"/>
        </w:rPr>
        <w:t xml:space="preserve"> The reason for this is merely because a benefit that accrues or is received from a private insurance policy origin from a contract between the insured and the insurance company for the explicit benefit of </w:t>
      </w:r>
      <w:r w:rsidR="000F2F57" w:rsidRPr="000F2F57">
        <w:rPr>
          <w:rFonts w:ascii="Arial" w:hAnsi="Arial" w:cs="Arial"/>
          <w:i/>
          <w:iCs/>
          <w:sz w:val="20"/>
          <w:szCs w:val="20"/>
          <w:lang w:val="en-US"/>
        </w:rPr>
        <w:t>the</w:t>
      </w:r>
      <w:r w:rsidR="006B2276" w:rsidRPr="000F2F57">
        <w:rPr>
          <w:rFonts w:ascii="Arial" w:hAnsi="Arial" w:cs="Arial"/>
          <w:i/>
          <w:iCs/>
          <w:sz w:val="20"/>
          <w:szCs w:val="20"/>
          <w:lang w:val="en-US"/>
        </w:rPr>
        <w:t xml:space="preserve"> claimant and its receipt does not exonerate the first respondent from liability to discharge its obligations in terms of the RAF Act.</w:t>
      </w:r>
      <w:r w:rsidR="006B2276" w:rsidRPr="000F2F57">
        <w:rPr>
          <w:rFonts w:ascii="Arial" w:hAnsi="Arial" w:cs="Arial"/>
          <w:sz w:val="32"/>
          <w:szCs w:val="32"/>
          <w:lang w:val="en-US"/>
        </w:rPr>
        <w:t xml:space="preserve"> </w:t>
      </w:r>
    </w:p>
    <w:p w14:paraId="57490A73" w14:textId="027BE3A0" w:rsidR="00800D0F" w:rsidRDefault="000C269A" w:rsidP="00CE582B">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F83281">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r>
      <w:r w:rsidR="00717D21">
        <w:rPr>
          <w:rFonts w:ascii="Arial" w:hAnsi="Arial" w:cs="Arial"/>
          <w:sz w:val="24"/>
          <w:szCs w:val="24"/>
          <w:lang w:val="en-US"/>
        </w:rPr>
        <w:t xml:space="preserve">It appears to me that </w:t>
      </w:r>
      <w:r w:rsidR="00061427">
        <w:rPr>
          <w:rFonts w:ascii="Arial" w:hAnsi="Arial" w:cs="Arial"/>
          <w:sz w:val="24"/>
          <w:szCs w:val="24"/>
          <w:lang w:val="en-US"/>
        </w:rPr>
        <w:t xml:space="preserve">by insisting that </w:t>
      </w:r>
      <w:r w:rsidR="006A7806">
        <w:rPr>
          <w:rFonts w:ascii="Arial" w:hAnsi="Arial" w:cs="Arial"/>
          <w:sz w:val="24"/>
          <w:szCs w:val="24"/>
          <w:lang w:val="en-US"/>
        </w:rPr>
        <w:t>it must be the plaintiff who must have paid</w:t>
      </w:r>
      <w:r w:rsidR="001156FD">
        <w:rPr>
          <w:rFonts w:ascii="Arial" w:hAnsi="Arial" w:cs="Arial"/>
          <w:sz w:val="24"/>
          <w:szCs w:val="24"/>
          <w:lang w:val="en-US"/>
        </w:rPr>
        <w:t xml:space="preserve"> for past medical and hospital </w:t>
      </w:r>
      <w:r w:rsidR="00492F2D">
        <w:rPr>
          <w:rFonts w:ascii="Arial" w:hAnsi="Arial" w:cs="Arial"/>
          <w:sz w:val="24"/>
          <w:szCs w:val="24"/>
          <w:lang w:val="en-US"/>
        </w:rPr>
        <w:t>expenses</w:t>
      </w:r>
      <w:r w:rsidR="005F5BBE">
        <w:rPr>
          <w:rFonts w:ascii="Arial" w:hAnsi="Arial" w:cs="Arial"/>
          <w:sz w:val="24"/>
          <w:szCs w:val="24"/>
          <w:lang w:val="en-US"/>
        </w:rPr>
        <w:t xml:space="preserve">, </w:t>
      </w:r>
      <w:r w:rsidR="000A4F0C">
        <w:rPr>
          <w:rFonts w:ascii="Arial" w:hAnsi="Arial" w:cs="Arial"/>
          <w:sz w:val="24"/>
          <w:szCs w:val="24"/>
          <w:lang w:val="en-US"/>
        </w:rPr>
        <w:t xml:space="preserve">the defendant </w:t>
      </w:r>
      <w:r w:rsidR="005F5BBE">
        <w:rPr>
          <w:rFonts w:ascii="Arial" w:hAnsi="Arial" w:cs="Arial"/>
          <w:sz w:val="24"/>
          <w:szCs w:val="24"/>
          <w:lang w:val="en-US"/>
        </w:rPr>
        <w:t xml:space="preserve">expects a minor child to </w:t>
      </w:r>
      <w:r w:rsidR="00194B63">
        <w:rPr>
          <w:rFonts w:ascii="Arial" w:hAnsi="Arial" w:cs="Arial"/>
          <w:sz w:val="24"/>
          <w:szCs w:val="24"/>
          <w:lang w:val="en-US"/>
        </w:rPr>
        <w:t xml:space="preserve">be able to produce proof that </w:t>
      </w:r>
      <w:r w:rsidR="003E765F">
        <w:rPr>
          <w:rFonts w:ascii="Arial" w:hAnsi="Arial" w:cs="Arial"/>
          <w:sz w:val="24"/>
          <w:szCs w:val="24"/>
          <w:lang w:val="en-US"/>
        </w:rPr>
        <w:t>she actually incurred those costs</w:t>
      </w:r>
      <w:r w:rsidR="004E2557">
        <w:rPr>
          <w:rFonts w:ascii="Arial" w:hAnsi="Arial" w:cs="Arial"/>
          <w:sz w:val="24"/>
          <w:szCs w:val="24"/>
          <w:lang w:val="en-US"/>
        </w:rPr>
        <w:t>.</w:t>
      </w:r>
      <w:r w:rsidR="00C07E8F">
        <w:rPr>
          <w:rFonts w:ascii="Arial" w:hAnsi="Arial" w:cs="Arial"/>
          <w:sz w:val="24"/>
          <w:szCs w:val="24"/>
          <w:lang w:val="en-US"/>
        </w:rPr>
        <w:t xml:space="preserve"> Were that to be expected of </w:t>
      </w:r>
      <w:r w:rsidR="000A4F0C">
        <w:rPr>
          <w:rFonts w:ascii="Arial" w:hAnsi="Arial" w:cs="Arial"/>
          <w:sz w:val="24"/>
          <w:szCs w:val="24"/>
          <w:lang w:val="en-US"/>
        </w:rPr>
        <w:t xml:space="preserve">child </w:t>
      </w:r>
      <w:r w:rsidR="00C07E8F">
        <w:rPr>
          <w:rFonts w:ascii="Arial" w:hAnsi="Arial" w:cs="Arial"/>
          <w:sz w:val="24"/>
          <w:szCs w:val="24"/>
          <w:lang w:val="en-US"/>
        </w:rPr>
        <w:t>claimants</w:t>
      </w:r>
      <w:r w:rsidR="00ED6A3C">
        <w:rPr>
          <w:rFonts w:ascii="Arial" w:hAnsi="Arial" w:cs="Arial"/>
          <w:sz w:val="24"/>
          <w:szCs w:val="24"/>
          <w:lang w:val="en-US"/>
        </w:rPr>
        <w:t>, it w</w:t>
      </w:r>
      <w:r w:rsidR="000A4F0C">
        <w:rPr>
          <w:rFonts w:ascii="Arial" w:hAnsi="Arial" w:cs="Arial"/>
          <w:sz w:val="24"/>
          <w:szCs w:val="24"/>
          <w:lang w:val="en-US"/>
        </w:rPr>
        <w:t>ould</w:t>
      </w:r>
      <w:r w:rsidR="00ED6A3C">
        <w:rPr>
          <w:rFonts w:ascii="Arial" w:hAnsi="Arial" w:cs="Arial"/>
          <w:sz w:val="24"/>
          <w:szCs w:val="24"/>
          <w:lang w:val="en-US"/>
        </w:rPr>
        <w:t xml:space="preserve"> certainly </w:t>
      </w:r>
      <w:r w:rsidR="000A4F0C">
        <w:rPr>
          <w:rFonts w:ascii="Arial" w:hAnsi="Arial" w:cs="Arial"/>
          <w:sz w:val="24"/>
          <w:szCs w:val="24"/>
          <w:lang w:val="en-US"/>
        </w:rPr>
        <w:t xml:space="preserve">place a heavy financial burden on claimants. </w:t>
      </w:r>
    </w:p>
    <w:p w14:paraId="30472CCB" w14:textId="216AEA5D" w:rsidR="00D33B57" w:rsidRDefault="00800D0F" w:rsidP="00CE582B">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F83281">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r>
      <w:r w:rsidR="0062385F">
        <w:rPr>
          <w:rFonts w:ascii="Arial" w:hAnsi="Arial" w:cs="Arial"/>
          <w:sz w:val="24"/>
          <w:szCs w:val="24"/>
          <w:lang w:val="en-US"/>
        </w:rPr>
        <w:t xml:space="preserve">Here is another issue, the defendant by raising the issue places before this court indirectly an agreement between GEMS and </w:t>
      </w:r>
      <w:r w:rsidR="006B2276">
        <w:rPr>
          <w:rFonts w:ascii="Arial" w:hAnsi="Arial" w:cs="Arial"/>
          <w:sz w:val="24"/>
          <w:szCs w:val="24"/>
          <w:lang w:val="en-US"/>
        </w:rPr>
        <w:t xml:space="preserve">plaintiff’s </w:t>
      </w:r>
      <w:r w:rsidR="0062385F">
        <w:rPr>
          <w:rFonts w:ascii="Arial" w:hAnsi="Arial" w:cs="Arial"/>
          <w:sz w:val="24"/>
          <w:szCs w:val="24"/>
          <w:lang w:val="en-US"/>
        </w:rPr>
        <w:t xml:space="preserve">mother and also that which exists between the plaintiff and </w:t>
      </w:r>
      <w:r w:rsidR="00742357">
        <w:rPr>
          <w:rFonts w:ascii="Arial" w:hAnsi="Arial" w:cs="Arial"/>
          <w:sz w:val="24"/>
          <w:szCs w:val="24"/>
          <w:lang w:val="en-US"/>
        </w:rPr>
        <w:t>GEMS,</w:t>
      </w:r>
      <w:r w:rsidR="0062385F">
        <w:rPr>
          <w:rFonts w:ascii="Arial" w:hAnsi="Arial" w:cs="Arial"/>
          <w:sz w:val="24"/>
          <w:szCs w:val="24"/>
          <w:lang w:val="en-US"/>
        </w:rPr>
        <w:t xml:space="preserve"> when it is not privy to </w:t>
      </w:r>
      <w:r w:rsidR="00F83281">
        <w:rPr>
          <w:rFonts w:ascii="Arial" w:hAnsi="Arial" w:cs="Arial"/>
          <w:sz w:val="24"/>
          <w:szCs w:val="24"/>
          <w:lang w:val="en-US"/>
        </w:rPr>
        <w:t>it</w:t>
      </w:r>
      <w:r w:rsidR="0062385F">
        <w:rPr>
          <w:rFonts w:ascii="Arial" w:hAnsi="Arial" w:cs="Arial"/>
          <w:sz w:val="24"/>
          <w:szCs w:val="24"/>
          <w:lang w:val="en-US"/>
        </w:rPr>
        <w:t xml:space="preserve">. </w:t>
      </w:r>
    </w:p>
    <w:p w14:paraId="215B4276" w14:textId="2A6C872A" w:rsidR="00CF162B" w:rsidRDefault="00D33B57" w:rsidP="00CF162B">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F83281">
        <w:rPr>
          <w:rFonts w:ascii="Arial" w:hAnsi="Arial" w:cs="Arial"/>
          <w:sz w:val="24"/>
          <w:szCs w:val="24"/>
          <w:lang w:val="en-US"/>
        </w:rPr>
        <w:t>4</w:t>
      </w:r>
      <w:r>
        <w:rPr>
          <w:rFonts w:ascii="Arial" w:hAnsi="Arial" w:cs="Arial"/>
          <w:sz w:val="24"/>
          <w:szCs w:val="24"/>
          <w:lang w:val="en-US"/>
        </w:rPr>
        <w:t>]</w:t>
      </w:r>
      <w:r w:rsidR="00CF162B">
        <w:rPr>
          <w:rFonts w:ascii="Arial" w:hAnsi="Arial" w:cs="Arial"/>
          <w:sz w:val="24"/>
          <w:szCs w:val="24"/>
          <w:lang w:val="en-US"/>
        </w:rPr>
        <w:t xml:space="preserve"> </w:t>
      </w:r>
      <w:r>
        <w:rPr>
          <w:rFonts w:ascii="Arial" w:hAnsi="Arial" w:cs="Arial"/>
          <w:sz w:val="24"/>
          <w:szCs w:val="24"/>
          <w:lang w:val="en-US"/>
        </w:rPr>
        <w:tab/>
      </w:r>
      <w:r w:rsidR="00153403">
        <w:rPr>
          <w:rFonts w:ascii="Arial" w:hAnsi="Arial" w:cs="Arial"/>
          <w:sz w:val="24"/>
          <w:szCs w:val="24"/>
          <w:lang w:val="en-US"/>
        </w:rPr>
        <w:t xml:space="preserve">I am of the view </w:t>
      </w:r>
      <w:r w:rsidR="00742357">
        <w:rPr>
          <w:rFonts w:ascii="Arial" w:hAnsi="Arial" w:cs="Arial"/>
          <w:sz w:val="24"/>
          <w:szCs w:val="24"/>
          <w:lang w:val="en-US"/>
        </w:rPr>
        <w:t>that, in</w:t>
      </w:r>
      <w:r w:rsidR="00CF162B">
        <w:rPr>
          <w:rFonts w:ascii="Arial" w:hAnsi="Arial" w:cs="Arial"/>
          <w:sz w:val="24"/>
          <w:szCs w:val="24"/>
          <w:lang w:val="en-US"/>
        </w:rPr>
        <w:t xml:space="preserve"> </w:t>
      </w:r>
      <w:r w:rsidR="00CF162B" w:rsidRPr="00CF162B">
        <w:rPr>
          <w:rFonts w:ascii="Arial" w:hAnsi="Arial" w:cs="Arial"/>
          <w:sz w:val="24"/>
          <w:szCs w:val="24"/>
          <w:lang w:val="en-US"/>
        </w:rPr>
        <w:t>determining w</w:t>
      </w:r>
      <w:r w:rsidR="00153403" w:rsidRPr="00CF162B">
        <w:rPr>
          <w:rFonts w:ascii="Arial" w:hAnsi="Arial" w:cs="Arial"/>
          <w:sz w:val="24"/>
          <w:szCs w:val="24"/>
          <w:lang w:val="en-US"/>
        </w:rPr>
        <w:t xml:space="preserve">hether or not the expenses were in fact incurred, thereby reducing the economic value of the plaintiff’s estate rendering him or her </w:t>
      </w:r>
      <w:r w:rsidR="00742357" w:rsidRPr="00CF162B">
        <w:rPr>
          <w:rFonts w:ascii="Arial" w:hAnsi="Arial" w:cs="Arial"/>
          <w:sz w:val="24"/>
          <w:szCs w:val="24"/>
          <w:lang w:val="en-US"/>
        </w:rPr>
        <w:t>poorer,</w:t>
      </w:r>
      <w:r w:rsidR="00CF162B" w:rsidRPr="00CF162B">
        <w:rPr>
          <w:rFonts w:ascii="Arial" w:hAnsi="Arial" w:cs="Arial"/>
          <w:sz w:val="24"/>
          <w:szCs w:val="24"/>
          <w:lang w:val="en-US"/>
        </w:rPr>
        <w:t xml:space="preserve"> </w:t>
      </w:r>
      <w:r w:rsidR="00153403" w:rsidRPr="00CF162B">
        <w:rPr>
          <w:rFonts w:ascii="Arial" w:hAnsi="Arial" w:cs="Arial"/>
          <w:sz w:val="24"/>
          <w:szCs w:val="24"/>
          <w:lang w:val="en-US"/>
        </w:rPr>
        <w:t xml:space="preserve">cannot be viewed with a jaundiced </w:t>
      </w:r>
      <w:r w:rsidR="00742357" w:rsidRPr="00CF162B">
        <w:rPr>
          <w:rFonts w:ascii="Arial" w:hAnsi="Arial" w:cs="Arial"/>
          <w:sz w:val="24"/>
          <w:szCs w:val="24"/>
          <w:lang w:val="en-US"/>
        </w:rPr>
        <w:t>eye,</w:t>
      </w:r>
      <w:r w:rsidR="00CF162B">
        <w:rPr>
          <w:rFonts w:ascii="Arial" w:hAnsi="Arial" w:cs="Arial"/>
          <w:sz w:val="24"/>
          <w:szCs w:val="24"/>
          <w:lang w:val="en-US"/>
        </w:rPr>
        <w:t xml:space="preserve"> </w:t>
      </w:r>
      <w:r w:rsidR="00153403" w:rsidRPr="00CF162B">
        <w:rPr>
          <w:rFonts w:ascii="Arial" w:hAnsi="Arial" w:cs="Arial"/>
          <w:sz w:val="24"/>
          <w:szCs w:val="24"/>
          <w:lang w:val="en-US"/>
        </w:rPr>
        <w:t xml:space="preserve">because to do </w:t>
      </w:r>
      <w:r w:rsidR="00742357" w:rsidRPr="00CF162B">
        <w:rPr>
          <w:rFonts w:ascii="Arial" w:hAnsi="Arial" w:cs="Arial"/>
          <w:sz w:val="24"/>
          <w:szCs w:val="24"/>
          <w:lang w:val="en-US"/>
        </w:rPr>
        <w:t>so</w:t>
      </w:r>
      <w:r w:rsidR="00742357">
        <w:rPr>
          <w:rFonts w:ascii="Arial" w:hAnsi="Arial" w:cs="Arial"/>
          <w:sz w:val="24"/>
          <w:szCs w:val="24"/>
          <w:lang w:val="en-US"/>
        </w:rPr>
        <w:t xml:space="preserve">, </w:t>
      </w:r>
      <w:r w:rsidR="00742357" w:rsidRPr="00CF162B">
        <w:rPr>
          <w:rFonts w:ascii="Arial" w:hAnsi="Arial" w:cs="Arial"/>
          <w:sz w:val="24"/>
          <w:szCs w:val="24"/>
          <w:lang w:val="en-US"/>
        </w:rPr>
        <w:t>would</w:t>
      </w:r>
      <w:r w:rsidR="00153403" w:rsidRPr="00CF162B">
        <w:rPr>
          <w:rFonts w:ascii="Arial" w:hAnsi="Arial" w:cs="Arial"/>
          <w:sz w:val="24"/>
          <w:szCs w:val="24"/>
          <w:lang w:val="en-US"/>
        </w:rPr>
        <w:t xml:space="preserve"> be to generalize </w:t>
      </w:r>
      <w:r w:rsidR="00CF162B">
        <w:rPr>
          <w:rFonts w:ascii="Arial" w:hAnsi="Arial" w:cs="Arial"/>
          <w:sz w:val="24"/>
          <w:szCs w:val="24"/>
          <w:lang w:val="en-US"/>
        </w:rPr>
        <w:t>claims for past medical expenses</w:t>
      </w:r>
      <w:r w:rsidR="00153403" w:rsidRPr="00CF162B">
        <w:rPr>
          <w:rFonts w:ascii="Arial" w:hAnsi="Arial" w:cs="Arial"/>
          <w:sz w:val="24"/>
          <w:szCs w:val="24"/>
          <w:lang w:val="en-US"/>
        </w:rPr>
        <w:t xml:space="preserve"> and thus miss the unique circumstances </w:t>
      </w:r>
      <w:r w:rsidR="00CF162B" w:rsidRPr="00CF162B">
        <w:rPr>
          <w:rFonts w:ascii="Arial" w:hAnsi="Arial" w:cs="Arial"/>
          <w:sz w:val="24"/>
          <w:szCs w:val="24"/>
          <w:lang w:val="en-US"/>
        </w:rPr>
        <w:t xml:space="preserve">pertaining to each plaintiff in each case. </w:t>
      </w:r>
    </w:p>
    <w:p w14:paraId="0E625314" w14:textId="6DB095B7" w:rsidR="00F83281" w:rsidRDefault="00CF162B" w:rsidP="00CF162B">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7076AA">
        <w:rPr>
          <w:rFonts w:ascii="Arial" w:hAnsi="Arial" w:cs="Arial"/>
          <w:sz w:val="24"/>
          <w:szCs w:val="24"/>
          <w:lang w:val="en-US"/>
        </w:rPr>
        <w:t>5</w:t>
      </w:r>
      <w:r w:rsidR="00742357">
        <w:rPr>
          <w:rFonts w:ascii="Arial" w:hAnsi="Arial" w:cs="Arial"/>
          <w:sz w:val="24"/>
          <w:szCs w:val="24"/>
          <w:lang w:val="en-US"/>
        </w:rPr>
        <w:t>]</w:t>
      </w:r>
      <w:r>
        <w:rPr>
          <w:rFonts w:ascii="Arial" w:hAnsi="Arial" w:cs="Arial"/>
          <w:sz w:val="24"/>
          <w:szCs w:val="24"/>
          <w:lang w:val="en-US"/>
        </w:rPr>
        <w:t xml:space="preserve"> </w:t>
      </w:r>
      <w:r w:rsidR="00D33B57">
        <w:rPr>
          <w:rFonts w:ascii="Arial" w:hAnsi="Arial" w:cs="Arial"/>
          <w:sz w:val="24"/>
          <w:szCs w:val="24"/>
          <w:lang w:val="en-US"/>
        </w:rPr>
        <w:t>In the circumstances</w:t>
      </w:r>
      <w:r w:rsidR="00233E5E">
        <w:rPr>
          <w:rFonts w:ascii="Arial" w:hAnsi="Arial" w:cs="Arial"/>
          <w:sz w:val="24"/>
          <w:szCs w:val="24"/>
          <w:lang w:val="en-US"/>
        </w:rPr>
        <w:t xml:space="preserve">, the plaintiff has </w:t>
      </w:r>
      <w:r w:rsidR="0056797D">
        <w:rPr>
          <w:rFonts w:ascii="Arial" w:hAnsi="Arial" w:cs="Arial"/>
          <w:sz w:val="24"/>
          <w:szCs w:val="24"/>
          <w:lang w:val="en-US"/>
        </w:rPr>
        <w:t>succeeded</w:t>
      </w:r>
      <w:r w:rsidR="00233E5E">
        <w:rPr>
          <w:rFonts w:ascii="Arial" w:hAnsi="Arial" w:cs="Arial"/>
          <w:sz w:val="24"/>
          <w:szCs w:val="24"/>
          <w:lang w:val="en-US"/>
        </w:rPr>
        <w:t xml:space="preserve"> in proving</w:t>
      </w:r>
      <w:r w:rsidR="00C7712B">
        <w:rPr>
          <w:rFonts w:ascii="Arial" w:hAnsi="Arial" w:cs="Arial"/>
          <w:sz w:val="24"/>
          <w:szCs w:val="24"/>
          <w:lang w:val="en-US"/>
        </w:rPr>
        <w:t xml:space="preserve"> that she incurred </w:t>
      </w:r>
      <w:r w:rsidR="00C91A4C">
        <w:rPr>
          <w:rFonts w:ascii="Arial" w:hAnsi="Arial" w:cs="Arial"/>
          <w:sz w:val="24"/>
          <w:szCs w:val="24"/>
          <w:lang w:val="en-US"/>
        </w:rPr>
        <w:t xml:space="preserve">the </w:t>
      </w:r>
      <w:r>
        <w:rPr>
          <w:rFonts w:ascii="Arial" w:hAnsi="Arial" w:cs="Arial"/>
          <w:sz w:val="24"/>
          <w:szCs w:val="24"/>
          <w:lang w:val="en-US"/>
        </w:rPr>
        <w:t xml:space="preserve">past medical </w:t>
      </w:r>
      <w:r w:rsidR="00DC1238">
        <w:rPr>
          <w:rFonts w:ascii="Arial" w:hAnsi="Arial" w:cs="Arial"/>
          <w:sz w:val="24"/>
          <w:szCs w:val="24"/>
          <w:lang w:val="en-US"/>
        </w:rPr>
        <w:t>expenses as claimed</w:t>
      </w:r>
      <w:r>
        <w:rPr>
          <w:rFonts w:ascii="Arial" w:hAnsi="Arial" w:cs="Arial"/>
          <w:sz w:val="24"/>
          <w:szCs w:val="24"/>
          <w:lang w:val="en-US"/>
        </w:rPr>
        <w:t xml:space="preserve">. </w:t>
      </w:r>
      <w:r w:rsidR="000B5E41">
        <w:rPr>
          <w:rFonts w:ascii="Arial" w:hAnsi="Arial" w:cs="Arial"/>
          <w:sz w:val="24"/>
          <w:szCs w:val="24"/>
          <w:lang w:val="en-US"/>
        </w:rPr>
        <w:t xml:space="preserve">I accordingly </w:t>
      </w:r>
      <w:r w:rsidR="00F83281">
        <w:rPr>
          <w:rFonts w:ascii="Arial" w:hAnsi="Arial" w:cs="Arial"/>
          <w:sz w:val="24"/>
          <w:szCs w:val="24"/>
          <w:lang w:val="en-US"/>
        </w:rPr>
        <w:t xml:space="preserve">find that the defendant is liable to compensate the plaintiff for the past medical expenses. </w:t>
      </w:r>
    </w:p>
    <w:p w14:paraId="05A76450" w14:textId="77777777" w:rsidR="00742357" w:rsidRDefault="00742357" w:rsidP="00CF162B">
      <w:pPr>
        <w:spacing w:line="480" w:lineRule="auto"/>
        <w:ind w:left="720" w:hanging="720"/>
        <w:jc w:val="both"/>
        <w:rPr>
          <w:rFonts w:ascii="Arial" w:hAnsi="Arial" w:cs="Arial"/>
          <w:sz w:val="24"/>
          <w:szCs w:val="24"/>
          <w:lang w:val="en-US"/>
        </w:rPr>
      </w:pPr>
    </w:p>
    <w:p w14:paraId="1316A775" w14:textId="0D60AA6C" w:rsidR="00F83281" w:rsidRPr="00F83281" w:rsidRDefault="00F83281" w:rsidP="00CF162B">
      <w:pPr>
        <w:spacing w:line="480" w:lineRule="auto"/>
        <w:ind w:left="720" w:hanging="720"/>
        <w:jc w:val="both"/>
        <w:rPr>
          <w:rFonts w:ascii="Arial" w:hAnsi="Arial" w:cs="Arial"/>
          <w:b/>
          <w:bCs/>
          <w:sz w:val="24"/>
          <w:szCs w:val="24"/>
          <w:lang w:val="en-US"/>
        </w:rPr>
      </w:pPr>
      <w:r w:rsidRPr="00F83281">
        <w:rPr>
          <w:rFonts w:ascii="Arial" w:hAnsi="Arial" w:cs="Arial"/>
          <w:b/>
          <w:bCs/>
          <w:sz w:val="24"/>
          <w:szCs w:val="24"/>
          <w:lang w:val="en-US"/>
        </w:rPr>
        <w:lastRenderedPageBreak/>
        <w:t xml:space="preserve">ORDER </w:t>
      </w:r>
    </w:p>
    <w:p w14:paraId="41CEAEE7" w14:textId="208A2F80" w:rsidR="00F83281" w:rsidRDefault="00F83281" w:rsidP="00CF162B">
      <w:pPr>
        <w:spacing w:line="480" w:lineRule="auto"/>
        <w:ind w:left="720" w:hanging="720"/>
        <w:jc w:val="both"/>
        <w:rPr>
          <w:rFonts w:ascii="Arial" w:hAnsi="Arial" w:cs="Arial"/>
          <w:sz w:val="24"/>
          <w:szCs w:val="24"/>
          <w:lang w:val="en-US"/>
        </w:rPr>
      </w:pPr>
      <w:r>
        <w:rPr>
          <w:rFonts w:ascii="Arial" w:hAnsi="Arial" w:cs="Arial"/>
          <w:sz w:val="24"/>
          <w:szCs w:val="24"/>
          <w:lang w:val="en-US"/>
        </w:rPr>
        <w:t>[2</w:t>
      </w:r>
      <w:r w:rsidR="007076AA">
        <w:rPr>
          <w:rFonts w:ascii="Arial" w:hAnsi="Arial" w:cs="Arial"/>
          <w:sz w:val="24"/>
          <w:szCs w:val="24"/>
          <w:lang w:val="en-US"/>
        </w:rPr>
        <w:t>6</w:t>
      </w:r>
      <w:r>
        <w:rPr>
          <w:rFonts w:ascii="Arial" w:hAnsi="Arial" w:cs="Arial"/>
          <w:sz w:val="24"/>
          <w:szCs w:val="24"/>
          <w:lang w:val="en-US"/>
        </w:rPr>
        <w:t xml:space="preserve">]  </w:t>
      </w:r>
      <w:r w:rsidRPr="007076AA">
        <w:rPr>
          <w:rFonts w:ascii="Arial" w:hAnsi="Arial" w:cs="Arial"/>
          <w:b/>
          <w:bCs/>
          <w:sz w:val="24"/>
          <w:szCs w:val="24"/>
          <w:lang w:val="en-US"/>
        </w:rPr>
        <w:t>I accordingly</w:t>
      </w:r>
      <w:r w:rsidR="007076AA">
        <w:rPr>
          <w:rFonts w:ascii="Arial" w:hAnsi="Arial" w:cs="Arial"/>
          <w:b/>
          <w:bCs/>
          <w:sz w:val="24"/>
          <w:szCs w:val="24"/>
          <w:lang w:val="en-US"/>
        </w:rPr>
        <w:t xml:space="preserve"> grant judgment in favour of the Plaintiff as follows: </w:t>
      </w:r>
    </w:p>
    <w:p w14:paraId="64BE9F2B" w14:textId="340959BB" w:rsidR="00273500" w:rsidRDefault="00F83281" w:rsidP="007C7473">
      <w:pPr>
        <w:spacing w:line="480" w:lineRule="auto"/>
        <w:ind w:left="720" w:hanging="720"/>
        <w:jc w:val="both"/>
        <w:rPr>
          <w:rFonts w:ascii="Arial" w:hAnsi="Arial" w:cs="Arial"/>
          <w:sz w:val="24"/>
          <w:szCs w:val="24"/>
          <w:lang w:val="en-US"/>
        </w:rPr>
      </w:pPr>
      <w:r>
        <w:rPr>
          <w:rFonts w:ascii="Arial" w:hAnsi="Arial" w:cs="Arial"/>
          <w:sz w:val="24"/>
          <w:szCs w:val="24"/>
          <w:lang w:val="en-US"/>
        </w:rPr>
        <w:t xml:space="preserve">       </w:t>
      </w:r>
      <w:r w:rsidR="00742357">
        <w:rPr>
          <w:rFonts w:ascii="Arial" w:hAnsi="Arial" w:cs="Arial"/>
          <w:sz w:val="24"/>
          <w:szCs w:val="24"/>
          <w:lang w:val="en-US"/>
        </w:rPr>
        <w:t>26.1 Defendant</w:t>
      </w:r>
      <w:r>
        <w:rPr>
          <w:rFonts w:ascii="Arial" w:hAnsi="Arial" w:cs="Arial"/>
          <w:sz w:val="24"/>
          <w:szCs w:val="24"/>
          <w:lang w:val="en-US"/>
        </w:rPr>
        <w:t xml:space="preserve"> is ordered to pay to the Plaintiff  the agreed sum  of  R182 518.73. </w:t>
      </w:r>
      <w:r w:rsidR="007076AA">
        <w:rPr>
          <w:rFonts w:ascii="Arial" w:hAnsi="Arial" w:cs="Arial"/>
          <w:sz w:val="24"/>
          <w:szCs w:val="24"/>
          <w:lang w:val="en-US"/>
        </w:rPr>
        <w:tab/>
      </w:r>
      <w:r>
        <w:rPr>
          <w:rFonts w:ascii="Arial" w:hAnsi="Arial" w:cs="Arial"/>
          <w:sz w:val="24"/>
          <w:szCs w:val="24"/>
          <w:lang w:val="en-US"/>
        </w:rPr>
        <w:t>in respect of Plaintiff’s claim for past medical and hospital expenses</w:t>
      </w:r>
      <w:r w:rsidR="007C7473">
        <w:rPr>
          <w:rFonts w:ascii="Arial" w:hAnsi="Arial" w:cs="Arial"/>
          <w:sz w:val="24"/>
          <w:szCs w:val="24"/>
          <w:lang w:val="en-US"/>
        </w:rPr>
        <w:t>.</w:t>
      </w:r>
    </w:p>
    <w:p w14:paraId="4319F716" w14:textId="5E764735" w:rsidR="007C7473" w:rsidRPr="00DA557C" w:rsidRDefault="007C7473" w:rsidP="007C7473">
      <w:pPr>
        <w:spacing w:line="480" w:lineRule="auto"/>
        <w:ind w:left="1440" w:hanging="720"/>
        <w:jc w:val="both"/>
        <w:rPr>
          <w:rFonts w:ascii="Arial" w:hAnsi="Arial" w:cs="Arial"/>
          <w:sz w:val="24"/>
          <w:szCs w:val="24"/>
          <w:lang w:val="en-GB"/>
        </w:rPr>
      </w:pPr>
      <w:r>
        <w:rPr>
          <w:rFonts w:ascii="Arial" w:hAnsi="Arial" w:cs="Arial"/>
          <w:sz w:val="24"/>
          <w:szCs w:val="24"/>
          <w:lang w:val="en-US"/>
        </w:rPr>
        <w:t>26.2</w:t>
      </w:r>
      <w:r>
        <w:rPr>
          <w:rFonts w:ascii="Arial" w:hAnsi="Arial" w:cs="Arial"/>
          <w:sz w:val="24"/>
          <w:szCs w:val="24"/>
          <w:lang w:val="en-US"/>
        </w:rPr>
        <w:tab/>
      </w:r>
      <w:r w:rsidRPr="00DA557C">
        <w:rPr>
          <w:rFonts w:ascii="Arial" w:hAnsi="Arial" w:cs="Arial"/>
          <w:sz w:val="24"/>
          <w:szCs w:val="24"/>
          <w:lang w:val="en-GB"/>
        </w:rPr>
        <w:t>Payment of the aforesaid amount in paragraph 1 above shall be made directly to plaintiff’s attorney of record, Labuschagne van der Walt Inc., trust account, details of which are as follows:</w:t>
      </w:r>
    </w:p>
    <w:p w14:paraId="5628E40D" w14:textId="65C4264F" w:rsidR="007C7473" w:rsidRPr="00DA557C" w:rsidRDefault="007C7473" w:rsidP="00742357">
      <w:pPr>
        <w:spacing w:line="480" w:lineRule="auto"/>
        <w:ind w:left="2127" w:hanging="851"/>
        <w:jc w:val="both"/>
        <w:rPr>
          <w:rFonts w:ascii="Arial" w:hAnsi="Arial" w:cs="Arial"/>
          <w:sz w:val="24"/>
          <w:szCs w:val="24"/>
          <w:lang w:val="en-GB"/>
        </w:rPr>
      </w:pPr>
      <w:r w:rsidRPr="00DA557C">
        <w:rPr>
          <w:rFonts w:ascii="Arial" w:hAnsi="Arial" w:cs="Arial"/>
          <w:sz w:val="24"/>
          <w:szCs w:val="24"/>
          <w:lang w:val="en-GB"/>
        </w:rPr>
        <w:tab/>
      </w:r>
      <w:r w:rsidRPr="00DA557C">
        <w:rPr>
          <w:rFonts w:ascii="Arial" w:hAnsi="Arial" w:cs="Arial"/>
          <w:sz w:val="24"/>
          <w:szCs w:val="24"/>
          <w:lang w:val="en-GB"/>
        </w:rPr>
        <w:tab/>
        <w:t>Account Holder:</w:t>
      </w:r>
      <w:r w:rsidRPr="00DA557C">
        <w:rPr>
          <w:rFonts w:ascii="Arial" w:hAnsi="Arial" w:cs="Arial"/>
          <w:sz w:val="24"/>
          <w:szCs w:val="24"/>
          <w:lang w:val="en-GB"/>
        </w:rPr>
        <w:tab/>
      </w:r>
      <w:r w:rsidR="00742357">
        <w:rPr>
          <w:rFonts w:ascii="Arial" w:hAnsi="Arial" w:cs="Arial"/>
          <w:sz w:val="24"/>
          <w:szCs w:val="24"/>
          <w:lang w:val="en-GB"/>
        </w:rPr>
        <w:tab/>
      </w:r>
      <w:r w:rsidRPr="00DA557C">
        <w:rPr>
          <w:rFonts w:ascii="Arial" w:hAnsi="Arial" w:cs="Arial"/>
          <w:sz w:val="24"/>
          <w:szCs w:val="24"/>
          <w:lang w:val="en-GB"/>
        </w:rPr>
        <w:t>Labuschagne van de Walt Inc.</w:t>
      </w:r>
    </w:p>
    <w:p w14:paraId="79C1B77D" w14:textId="30FE9A90" w:rsidR="007C7473" w:rsidRPr="00DA557C" w:rsidRDefault="007C7473" w:rsidP="00742357">
      <w:pPr>
        <w:spacing w:line="480" w:lineRule="auto"/>
        <w:ind w:left="2127" w:hanging="851"/>
        <w:jc w:val="both"/>
        <w:rPr>
          <w:rFonts w:ascii="Arial" w:hAnsi="Arial" w:cs="Arial"/>
          <w:sz w:val="24"/>
          <w:szCs w:val="24"/>
          <w:lang w:val="en-GB"/>
        </w:rPr>
      </w:pPr>
      <w:r w:rsidRPr="00DA557C">
        <w:rPr>
          <w:rFonts w:ascii="Arial" w:hAnsi="Arial" w:cs="Arial"/>
          <w:sz w:val="24"/>
          <w:szCs w:val="24"/>
          <w:lang w:val="en-GB"/>
        </w:rPr>
        <w:tab/>
      </w:r>
      <w:r w:rsidRPr="00DA557C">
        <w:rPr>
          <w:rFonts w:ascii="Arial" w:hAnsi="Arial" w:cs="Arial"/>
          <w:sz w:val="24"/>
          <w:szCs w:val="24"/>
          <w:lang w:val="en-GB"/>
        </w:rPr>
        <w:tab/>
        <w:t>Bank:</w:t>
      </w:r>
      <w:r w:rsidRPr="00DA557C">
        <w:rPr>
          <w:rFonts w:ascii="Arial" w:hAnsi="Arial" w:cs="Arial"/>
          <w:sz w:val="24"/>
          <w:szCs w:val="24"/>
          <w:lang w:val="en-GB"/>
        </w:rPr>
        <w:tab/>
      </w:r>
      <w:r w:rsidRPr="00DA557C">
        <w:rPr>
          <w:rFonts w:ascii="Arial" w:hAnsi="Arial" w:cs="Arial"/>
          <w:sz w:val="24"/>
          <w:szCs w:val="24"/>
          <w:lang w:val="en-GB"/>
        </w:rPr>
        <w:tab/>
      </w:r>
      <w:r w:rsidRPr="00DA557C">
        <w:rPr>
          <w:rFonts w:ascii="Arial" w:hAnsi="Arial" w:cs="Arial"/>
          <w:sz w:val="24"/>
          <w:szCs w:val="24"/>
          <w:lang w:val="en-GB"/>
        </w:rPr>
        <w:tab/>
      </w:r>
      <w:r w:rsidR="00742357">
        <w:rPr>
          <w:rFonts w:ascii="Arial" w:hAnsi="Arial" w:cs="Arial"/>
          <w:sz w:val="24"/>
          <w:szCs w:val="24"/>
          <w:lang w:val="en-GB"/>
        </w:rPr>
        <w:tab/>
      </w:r>
      <w:r w:rsidRPr="00DA557C">
        <w:rPr>
          <w:rFonts w:ascii="Arial" w:hAnsi="Arial" w:cs="Arial"/>
          <w:sz w:val="24"/>
          <w:szCs w:val="24"/>
          <w:lang w:val="en-GB"/>
        </w:rPr>
        <w:t>Absa</w:t>
      </w:r>
    </w:p>
    <w:p w14:paraId="17A91E6A" w14:textId="77777777" w:rsidR="007C7473" w:rsidRPr="00DA557C" w:rsidRDefault="007C7473" w:rsidP="00742357">
      <w:pPr>
        <w:spacing w:line="480" w:lineRule="auto"/>
        <w:ind w:left="2127" w:hanging="851"/>
        <w:jc w:val="both"/>
        <w:rPr>
          <w:rFonts w:ascii="Arial" w:hAnsi="Arial" w:cs="Arial"/>
          <w:sz w:val="24"/>
          <w:szCs w:val="24"/>
          <w:lang w:val="en-GB"/>
        </w:rPr>
      </w:pPr>
      <w:r w:rsidRPr="00DA557C">
        <w:rPr>
          <w:rFonts w:ascii="Arial" w:hAnsi="Arial" w:cs="Arial"/>
          <w:sz w:val="24"/>
          <w:szCs w:val="24"/>
          <w:lang w:val="en-GB"/>
        </w:rPr>
        <w:tab/>
      </w:r>
      <w:r w:rsidRPr="00DA557C">
        <w:rPr>
          <w:rFonts w:ascii="Arial" w:hAnsi="Arial" w:cs="Arial"/>
          <w:sz w:val="24"/>
          <w:szCs w:val="24"/>
          <w:lang w:val="en-GB"/>
        </w:rPr>
        <w:tab/>
        <w:t>Branch Code:</w:t>
      </w:r>
      <w:r w:rsidRPr="00DA557C">
        <w:rPr>
          <w:rFonts w:ascii="Arial" w:hAnsi="Arial" w:cs="Arial"/>
          <w:sz w:val="24"/>
          <w:szCs w:val="24"/>
          <w:lang w:val="en-GB"/>
        </w:rPr>
        <w:tab/>
      </w:r>
      <w:r w:rsidRPr="00DA557C">
        <w:rPr>
          <w:rFonts w:ascii="Arial" w:hAnsi="Arial" w:cs="Arial"/>
          <w:sz w:val="24"/>
          <w:szCs w:val="24"/>
          <w:lang w:val="en-GB"/>
        </w:rPr>
        <w:tab/>
        <w:t>632005</w:t>
      </w:r>
    </w:p>
    <w:p w14:paraId="4E00807B" w14:textId="327C5570" w:rsidR="007C7473" w:rsidRPr="00DA557C" w:rsidRDefault="007C7473" w:rsidP="00742357">
      <w:pPr>
        <w:spacing w:line="480" w:lineRule="auto"/>
        <w:ind w:left="2127" w:hanging="851"/>
        <w:jc w:val="both"/>
        <w:rPr>
          <w:rFonts w:ascii="Arial" w:hAnsi="Arial" w:cs="Arial"/>
          <w:sz w:val="24"/>
          <w:szCs w:val="24"/>
          <w:lang w:val="en-GB"/>
        </w:rPr>
      </w:pPr>
      <w:r w:rsidRPr="00DA557C">
        <w:rPr>
          <w:rFonts w:ascii="Arial" w:hAnsi="Arial" w:cs="Arial"/>
          <w:sz w:val="24"/>
          <w:szCs w:val="24"/>
          <w:lang w:val="en-GB"/>
        </w:rPr>
        <w:tab/>
      </w:r>
      <w:r w:rsidRPr="00DA557C">
        <w:rPr>
          <w:rFonts w:ascii="Arial" w:hAnsi="Arial" w:cs="Arial"/>
          <w:sz w:val="24"/>
          <w:szCs w:val="24"/>
          <w:lang w:val="en-GB"/>
        </w:rPr>
        <w:tab/>
        <w:t>Account Number:</w:t>
      </w:r>
      <w:r w:rsidRPr="00DA557C">
        <w:rPr>
          <w:rFonts w:ascii="Arial" w:hAnsi="Arial" w:cs="Arial"/>
          <w:sz w:val="24"/>
          <w:szCs w:val="24"/>
          <w:lang w:val="en-GB"/>
        </w:rPr>
        <w:tab/>
      </w:r>
      <w:r w:rsidR="00742357">
        <w:rPr>
          <w:rFonts w:ascii="Arial" w:hAnsi="Arial" w:cs="Arial"/>
          <w:sz w:val="24"/>
          <w:szCs w:val="24"/>
          <w:lang w:val="en-GB"/>
        </w:rPr>
        <w:tab/>
      </w:r>
      <w:r w:rsidRPr="00DA557C">
        <w:rPr>
          <w:rFonts w:ascii="Arial" w:hAnsi="Arial" w:cs="Arial"/>
          <w:sz w:val="24"/>
          <w:szCs w:val="24"/>
          <w:lang w:val="en-GB"/>
        </w:rPr>
        <w:t>4074538651</w:t>
      </w:r>
    </w:p>
    <w:p w14:paraId="044DBC77" w14:textId="66E67C55" w:rsidR="007C7473" w:rsidRPr="00DA557C" w:rsidRDefault="007C7473" w:rsidP="00742357">
      <w:pPr>
        <w:spacing w:line="480" w:lineRule="auto"/>
        <w:ind w:left="2127" w:hanging="851"/>
        <w:jc w:val="both"/>
        <w:rPr>
          <w:rFonts w:ascii="Arial" w:hAnsi="Arial" w:cs="Arial"/>
          <w:sz w:val="24"/>
          <w:szCs w:val="24"/>
          <w:lang w:val="en-GB"/>
        </w:rPr>
      </w:pPr>
      <w:r w:rsidRPr="00DA557C">
        <w:rPr>
          <w:rFonts w:ascii="Arial" w:hAnsi="Arial" w:cs="Arial"/>
          <w:sz w:val="24"/>
          <w:szCs w:val="24"/>
          <w:lang w:val="en-GB"/>
        </w:rPr>
        <w:tab/>
      </w:r>
      <w:r w:rsidRPr="00DA557C">
        <w:rPr>
          <w:rFonts w:ascii="Arial" w:hAnsi="Arial" w:cs="Arial"/>
          <w:sz w:val="24"/>
          <w:szCs w:val="24"/>
          <w:lang w:val="en-GB"/>
        </w:rPr>
        <w:tab/>
        <w:t>Reference:</w:t>
      </w:r>
      <w:r w:rsidRPr="00DA557C">
        <w:rPr>
          <w:rFonts w:ascii="Arial" w:hAnsi="Arial" w:cs="Arial"/>
          <w:sz w:val="24"/>
          <w:szCs w:val="24"/>
          <w:lang w:val="en-GB"/>
        </w:rPr>
        <w:tab/>
      </w:r>
      <w:r w:rsidRPr="00DA557C">
        <w:rPr>
          <w:rFonts w:ascii="Arial" w:hAnsi="Arial" w:cs="Arial"/>
          <w:sz w:val="24"/>
          <w:szCs w:val="24"/>
          <w:lang w:val="en-GB"/>
        </w:rPr>
        <w:tab/>
      </w:r>
      <w:r w:rsidR="00742357">
        <w:rPr>
          <w:rFonts w:ascii="Arial" w:hAnsi="Arial" w:cs="Arial"/>
          <w:sz w:val="24"/>
          <w:szCs w:val="24"/>
          <w:lang w:val="en-GB"/>
        </w:rPr>
        <w:tab/>
      </w:r>
      <w:r w:rsidRPr="00DA557C">
        <w:rPr>
          <w:rFonts w:ascii="Arial" w:hAnsi="Arial" w:cs="Arial"/>
          <w:sz w:val="24"/>
          <w:szCs w:val="24"/>
          <w:lang w:val="en-GB"/>
        </w:rPr>
        <w:t>VAN681</w:t>
      </w:r>
    </w:p>
    <w:p w14:paraId="03A353B1" w14:textId="7AA5A23A" w:rsidR="007C7473" w:rsidRPr="00DA557C" w:rsidRDefault="007C7473" w:rsidP="007C7473">
      <w:pPr>
        <w:spacing w:line="480" w:lineRule="auto"/>
        <w:ind w:left="1440" w:hanging="720"/>
        <w:jc w:val="both"/>
        <w:rPr>
          <w:rFonts w:ascii="Arial" w:hAnsi="Arial" w:cs="Arial"/>
          <w:sz w:val="24"/>
          <w:szCs w:val="24"/>
          <w:lang w:val="en-GB"/>
        </w:rPr>
      </w:pPr>
      <w:r>
        <w:rPr>
          <w:rFonts w:ascii="Arial" w:hAnsi="Arial" w:cs="Arial"/>
          <w:sz w:val="24"/>
          <w:szCs w:val="24"/>
          <w:lang w:val="en-GB"/>
        </w:rPr>
        <w:t>26.3</w:t>
      </w:r>
      <w:r>
        <w:rPr>
          <w:rFonts w:ascii="Arial" w:hAnsi="Arial" w:cs="Arial"/>
          <w:sz w:val="24"/>
          <w:szCs w:val="24"/>
          <w:lang w:val="en-GB"/>
        </w:rPr>
        <w:tab/>
      </w:r>
      <w:r w:rsidRPr="00DA557C">
        <w:rPr>
          <w:rFonts w:ascii="Arial" w:hAnsi="Arial" w:cs="Arial"/>
          <w:sz w:val="24"/>
          <w:szCs w:val="24"/>
          <w:lang w:val="en-GB"/>
        </w:rPr>
        <w:t>The defendant shall pay interest of the aforesaid amount in paragraph 1 above at the prevailing prescribed interest rate calculated from a date 14 days after the granting of this Order, in accordance with Section 17(3)(a) of the Road Accident Fund Act, Act 56 of 1996, as amended.</w:t>
      </w:r>
    </w:p>
    <w:p w14:paraId="2BCE6593" w14:textId="7988F568" w:rsidR="007C7473" w:rsidRPr="00DA557C" w:rsidRDefault="007C7473" w:rsidP="007C7473">
      <w:pPr>
        <w:spacing w:line="480" w:lineRule="auto"/>
        <w:ind w:left="1440" w:hanging="720"/>
        <w:jc w:val="both"/>
        <w:rPr>
          <w:rFonts w:ascii="Arial" w:hAnsi="Arial" w:cs="Arial"/>
          <w:sz w:val="24"/>
          <w:szCs w:val="24"/>
          <w:lang w:val="en-GB"/>
        </w:rPr>
      </w:pPr>
      <w:r>
        <w:rPr>
          <w:rFonts w:ascii="Arial" w:hAnsi="Arial" w:cs="Arial"/>
          <w:sz w:val="24"/>
          <w:szCs w:val="24"/>
          <w:lang w:val="en-GB"/>
        </w:rPr>
        <w:t>26.4</w:t>
      </w:r>
      <w:r>
        <w:rPr>
          <w:rFonts w:ascii="Arial" w:hAnsi="Arial" w:cs="Arial"/>
          <w:sz w:val="24"/>
          <w:szCs w:val="24"/>
          <w:lang w:val="en-GB"/>
        </w:rPr>
        <w:tab/>
      </w:r>
      <w:r w:rsidRPr="00DA557C">
        <w:rPr>
          <w:rFonts w:ascii="Arial" w:hAnsi="Arial" w:cs="Arial"/>
          <w:sz w:val="24"/>
          <w:szCs w:val="24"/>
          <w:lang w:val="en-GB"/>
        </w:rPr>
        <w:t>Defendant shall pay plaintiff’s costs of suit, in respect of plaintiff’s claim for past medical and hospital expenses up to and including 31 January 2023, as taxed or agreed, such costs are to include:</w:t>
      </w:r>
    </w:p>
    <w:p w14:paraId="281B7BB1" w14:textId="3F1854AD" w:rsidR="007C7473" w:rsidRPr="00DA557C" w:rsidRDefault="007C7473" w:rsidP="007C7473">
      <w:pPr>
        <w:spacing w:line="480" w:lineRule="auto"/>
        <w:ind w:left="1440" w:hanging="720"/>
        <w:jc w:val="both"/>
        <w:rPr>
          <w:rFonts w:ascii="Arial" w:hAnsi="Arial" w:cs="Arial"/>
          <w:sz w:val="24"/>
          <w:szCs w:val="24"/>
          <w:lang w:val="en-GB"/>
        </w:rPr>
      </w:pPr>
      <w:r>
        <w:rPr>
          <w:rFonts w:ascii="Arial" w:hAnsi="Arial" w:cs="Arial"/>
          <w:sz w:val="24"/>
          <w:szCs w:val="24"/>
          <w:lang w:val="en-GB"/>
        </w:rPr>
        <w:t>26.5</w:t>
      </w:r>
      <w:r>
        <w:rPr>
          <w:rFonts w:ascii="Arial" w:hAnsi="Arial" w:cs="Arial"/>
          <w:sz w:val="24"/>
          <w:szCs w:val="24"/>
          <w:lang w:val="en-GB"/>
        </w:rPr>
        <w:tab/>
        <w:t>T</w:t>
      </w:r>
      <w:r w:rsidRPr="00DA557C">
        <w:rPr>
          <w:rFonts w:ascii="Arial" w:hAnsi="Arial" w:cs="Arial"/>
          <w:sz w:val="24"/>
          <w:szCs w:val="24"/>
          <w:lang w:val="en-GB"/>
        </w:rPr>
        <w:t>he costs of consultations between plaintiff’s counsel, plaintiff’s attorney, plaintiff and witnesses in preparation for the trial on the issue of past medical and hospital expenses.</w:t>
      </w:r>
    </w:p>
    <w:p w14:paraId="4164ED1F" w14:textId="5233AE88" w:rsidR="007C7473" w:rsidRPr="00DA557C" w:rsidRDefault="007C7473" w:rsidP="007C7473">
      <w:pPr>
        <w:spacing w:line="480" w:lineRule="auto"/>
        <w:ind w:left="1440" w:hanging="720"/>
        <w:jc w:val="both"/>
        <w:rPr>
          <w:rFonts w:ascii="Arial" w:hAnsi="Arial" w:cs="Arial"/>
          <w:sz w:val="24"/>
          <w:szCs w:val="24"/>
          <w:lang w:val="en-GB"/>
        </w:rPr>
      </w:pPr>
      <w:r>
        <w:rPr>
          <w:rFonts w:ascii="Arial" w:hAnsi="Arial" w:cs="Arial"/>
          <w:sz w:val="24"/>
          <w:szCs w:val="24"/>
          <w:lang w:val="en-GB"/>
        </w:rPr>
        <w:lastRenderedPageBreak/>
        <w:t>26.6</w:t>
      </w:r>
      <w:r>
        <w:rPr>
          <w:rFonts w:ascii="Arial" w:hAnsi="Arial" w:cs="Arial"/>
          <w:sz w:val="24"/>
          <w:szCs w:val="24"/>
          <w:lang w:val="en-GB"/>
        </w:rPr>
        <w:tab/>
        <w:t>T</w:t>
      </w:r>
      <w:r w:rsidRPr="00DA557C">
        <w:rPr>
          <w:rFonts w:ascii="Arial" w:hAnsi="Arial" w:cs="Arial"/>
          <w:sz w:val="24"/>
          <w:szCs w:val="24"/>
          <w:lang w:val="en-GB"/>
        </w:rPr>
        <w:t>he costs of attendances at case management and Roll Call proceedings as well as the costs of trial preparation checklists, in respect of plaintiff’s clai</w:t>
      </w:r>
      <w:r>
        <w:rPr>
          <w:rFonts w:ascii="Arial" w:hAnsi="Arial" w:cs="Arial"/>
          <w:sz w:val="24"/>
          <w:szCs w:val="24"/>
          <w:lang w:val="en-GB"/>
        </w:rPr>
        <w:t>m</w:t>
      </w:r>
      <w:r w:rsidRPr="00DA557C">
        <w:rPr>
          <w:rFonts w:ascii="Arial" w:hAnsi="Arial" w:cs="Arial"/>
          <w:sz w:val="24"/>
          <w:szCs w:val="24"/>
          <w:lang w:val="en-GB"/>
        </w:rPr>
        <w:t>, for past medical and hospital expenses.</w:t>
      </w:r>
    </w:p>
    <w:p w14:paraId="57E9A476" w14:textId="58FFF5DF" w:rsidR="007C7473" w:rsidRPr="00DA557C" w:rsidRDefault="007C7473" w:rsidP="007C7473">
      <w:pPr>
        <w:spacing w:line="480" w:lineRule="auto"/>
        <w:ind w:left="1440" w:hanging="720"/>
        <w:jc w:val="both"/>
        <w:rPr>
          <w:rFonts w:ascii="Arial" w:hAnsi="Arial" w:cs="Arial"/>
          <w:sz w:val="24"/>
          <w:szCs w:val="24"/>
          <w:lang w:val="en-GB"/>
        </w:rPr>
      </w:pPr>
      <w:r>
        <w:rPr>
          <w:rFonts w:ascii="Arial" w:hAnsi="Arial" w:cs="Arial"/>
          <w:sz w:val="24"/>
          <w:szCs w:val="24"/>
          <w:lang w:val="en-GB"/>
        </w:rPr>
        <w:t>26.7</w:t>
      </w:r>
      <w:r>
        <w:rPr>
          <w:rFonts w:ascii="Arial" w:hAnsi="Arial" w:cs="Arial"/>
          <w:sz w:val="24"/>
          <w:szCs w:val="24"/>
          <w:lang w:val="en-GB"/>
        </w:rPr>
        <w:tab/>
        <w:t>T</w:t>
      </w:r>
      <w:r w:rsidRPr="00DA557C">
        <w:rPr>
          <w:rFonts w:ascii="Arial" w:hAnsi="Arial" w:cs="Arial"/>
          <w:sz w:val="24"/>
          <w:szCs w:val="24"/>
          <w:lang w:val="en-GB"/>
        </w:rPr>
        <w:t>he costs in respect of the previous orders of Court which were costs in the cause in respect of the issue of past medical and hospital expenses.</w:t>
      </w:r>
    </w:p>
    <w:p w14:paraId="395739C7" w14:textId="0A76FE7F" w:rsidR="007C7473" w:rsidRPr="00DA557C" w:rsidRDefault="007C7473" w:rsidP="007C7473">
      <w:pPr>
        <w:spacing w:line="480" w:lineRule="auto"/>
        <w:ind w:left="1440" w:hanging="720"/>
        <w:jc w:val="both"/>
        <w:rPr>
          <w:rFonts w:ascii="Arial" w:hAnsi="Arial" w:cs="Arial"/>
          <w:sz w:val="24"/>
          <w:szCs w:val="24"/>
          <w:lang w:val="en-GB"/>
        </w:rPr>
      </w:pPr>
      <w:r>
        <w:rPr>
          <w:rFonts w:ascii="Arial" w:hAnsi="Arial" w:cs="Arial"/>
          <w:sz w:val="24"/>
          <w:szCs w:val="24"/>
          <w:lang w:val="en-GB"/>
        </w:rPr>
        <w:t>26.8</w:t>
      </w:r>
      <w:r>
        <w:rPr>
          <w:rFonts w:ascii="Arial" w:hAnsi="Arial" w:cs="Arial"/>
          <w:sz w:val="24"/>
          <w:szCs w:val="24"/>
          <w:lang w:val="en-GB"/>
        </w:rPr>
        <w:tab/>
      </w:r>
      <w:r w:rsidRPr="00DA557C">
        <w:rPr>
          <w:rFonts w:ascii="Arial" w:hAnsi="Arial" w:cs="Arial"/>
          <w:sz w:val="24"/>
          <w:szCs w:val="24"/>
          <w:lang w:val="en-GB"/>
        </w:rPr>
        <w:t>The costs of bundles and copies in respect of plaintiff’s claim for past medical and hospital expenses.</w:t>
      </w:r>
    </w:p>
    <w:p w14:paraId="62506B3F" w14:textId="3E279663" w:rsidR="007C7473" w:rsidRPr="00DA557C" w:rsidRDefault="007C7473" w:rsidP="007C7473">
      <w:pPr>
        <w:spacing w:line="480" w:lineRule="auto"/>
        <w:ind w:left="1440" w:hanging="720"/>
        <w:jc w:val="both"/>
        <w:rPr>
          <w:rFonts w:ascii="Arial" w:hAnsi="Arial" w:cs="Arial"/>
          <w:sz w:val="24"/>
          <w:szCs w:val="24"/>
          <w:lang w:val="en-GB"/>
        </w:rPr>
      </w:pPr>
      <w:r>
        <w:rPr>
          <w:rFonts w:ascii="Arial" w:hAnsi="Arial" w:cs="Arial"/>
          <w:sz w:val="24"/>
          <w:szCs w:val="24"/>
          <w:lang w:val="en-GB"/>
        </w:rPr>
        <w:t>26.9</w:t>
      </w:r>
      <w:r>
        <w:rPr>
          <w:rFonts w:ascii="Arial" w:hAnsi="Arial" w:cs="Arial"/>
          <w:sz w:val="24"/>
          <w:szCs w:val="24"/>
          <w:lang w:val="en-GB"/>
        </w:rPr>
        <w:tab/>
      </w:r>
      <w:r w:rsidRPr="00DA557C">
        <w:rPr>
          <w:rFonts w:ascii="Arial" w:hAnsi="Arial" w:cs="Arial"/>
          <w:sz w:val="24"/>
          <w:szCs w:val="24"/>
          <w:lang w:val="en-GB"/>
        </w:rPr>
        <w:t>The travelling costs of air tickets and the accommodation costs and expenses, if any, incurred by or on behalf of plaintiff in respect of the attendances at trial in respect of plaintiff for the hearing of the issue of past medical and hospital expenses for 31 January 2023.</w:t>
      </w:r>
    </w:p>
    <w:p w14:paraId="422F3591" w14:textId="130A5110" w:rsidR="007C7473" w:rsidRPr="00DA557C" w:rsidRDefault="007C7473" w:rsidP="007C7473">
      <w:pPr>
        <w:spacing w:line="480" w:lineRule="auto"/>
        <w:jc w:val="both"/>
        <w:rPr>
          <w:rFonts w:ascii="Arial" w:hAnsi="Arial" w:cs="Arial"/>
          <w:sz w:val="24"/>
          <w:szCs w:val="24"/>
          <w:lang w:val="en-GB"/>
        </w:rPr>
      </w:pPr>
      <w:r w:rsidRPr="00DA557C">
        <w:rPr>
          <w:rFonts w:ascii="Arial" w:hAnsi="Arial" w:cs="Arial"/>
          <w:sz w:val="24"/>
          <w:szCs w:val="24"/>
          <w:lang w:val="en-GB"/>
        </w:rPr>
        <w:tab/>
      </w:r>
      <w:r>
        <w:rPr>
          <w:rFonts w:ascii="Arial" w:hAnsi="Arial" w:cs="Arial"/>
          <w:sz w:val="24"/>
          <w:szCs w:val="24"/>
          <w:lang w:val="en-GB"/>
        </w:rPr>
        <w:t>26.10</w:t>
      </w:r>
      <w:r>
        <w:rPr>
          <w:rFonts w:ascii="Arial" w:hAnsi="Arial" w:cs="Arial"/>
          <w:sz w:val="24"/>
          <w:szCs w:val="24"/>
          <w:lang w:val="en-GB"/>
        </w:rPr>
        <w:tab/>
      </w:r>
      <w:r w:rsidRPr="00DA557C">
        <w:rPr>
          <w:rFonts w:ascii="Arial" w:hAnsi="Arial" w:cs="Arial"/>
          <w:sz w:val="24"/>
          <w:szCs w:val="24"/>
          <w:lang w:val="en-GB"/>
        </w:rPr>
        <w:t>The costs of the trial for 31 January 2023.</w:t>
      </w:r>
    </w:p>
    <w:p w14:paraId="2826C1CF" w14:textId="5FCF3F12" w:rsidR="007C7473" w:rsidRPr="00DA557C" w:rsidRDefault="007C7473" w:rsidP="007C7473">
      <w:pPr>
        <w:spacing w:line="480" w:lineRule="auto"/>
        <w:jc w:val="both"/>
        <w:rPr>
          <w:rFonts w:ascii="Arial" w:hAnsi="Arial" w:cs="Arial"/>
          <w:sz w:val="24"/>
          <w:szCs w:val="24"/>
          <w:lang w:val="en-GB"/>
        </w:rPr>
      </w:pPr>
      <w:r w:rsidRPr="00DA557C">
        <w:rPr>
          <w:rFonts w:ascii="Arial" w:hAnsi="Arial" w:cs="Arial"/>
          <w:sz w:val="24"/>
          <w:szCs w:val="24"/>
          <w:lang w:val="en-GB"/>
        </w:rPr>
        <w:tab/>
      </w:r>
      <w:r>
        <w:rPr>
          <w:rFonts w:ascii="Arial" w:hAnsi="Arial" w:cs="Arial"/>
          <w:sz w:val="24"/>
          <w:szCs w:val="24"/>
          <w:lang w:val="en-GB"/>
        </w:rPr>
        <w:t>26.11</w:t>
      </w:r>
      <w:r>
        <w:rPr>
          <w:rFonts w:ascii="Arial" w:hAnsi="Arial" w:cs="Arial"/>
          <w:sz w:val="24"/>
          <w:szCs w:val="24"/>
          <w:lang w:val="en-GB"/>
        </w:rPr>
        <w:tab/>
      </w:r>
      <w:r w:rsidRPr="00DA557C">
        <w:rPr>
          <w:rFonts w:ascii="Arial" w:hAnsi="Arial" w:cs="Arial"/>
          <w:sz w:val="24"/>
          <w:szCs w:val="24"/>
          <w:lang w:val="en-GB"/>
        </w:rPr>
        <w:t>The costs of plaintiff’s Counsel.</w:t>
      </w:r>
    </w:p>
    <w:p w14:paraId="71E5FCA3" w14:textId="7D8BF198" w:rsidR="007C7473" w:rsidRPr="00DA557C" w:rsidRDefault="007C7473" w:rsidP="007C7473">
      <w:pPr>
        <w:spacing w:line="480" w:lineRule="auto"/>
        <w:ind w:left="720"/>
        <w:jc w:val="both"/>
        <w:rPr>
          <w:rFonts w:ascii="Arial" w:hAnsi="Arial" w:cs="Arial"/>
          <w:sz w:val="24"/>
          <w:szCs w:val="24"/>
          <w:lang w:val="en-GB"/>
        </w:rPr>
      </w:pPr>
      <w:r>
        <w:rPr>
          <w:rFonts w:ascii="Arial" w:hAnsi="Arial" w:cs="Arial"/>
          <w:sz w:val="24"/>
          <w:szCs w:val="24"/>
          <w:lang w:val="en-GB"/>
        </w:rPr>
        <w:t>26.12</w:t>
      </w:r>
      <w:r>
        <w:rPr>
          <w:rFonts w:ascii="Arial" w:hAnsi="Arial" w:cs="Arial"/>
          <w:sz w:val="24"/>
          <w:szCs w:val="24"/>
          <w:lang w:val="en-GB"/>
        </w:rPr>
        <w:tab/>
      </w:r>
      <w:r w:rsidRPr="00DA557C">
        <w:rPr>
          <w:rFonts w:ascii="Arial" w:hAnsi="Arial" w:cs="Arial"/>
          <w:sz w:val="24"/>
          <w:szCs w:val="24"/>
          <w:lang w:val="en-GB"/>
        </w:rPr>
        <w:t>Declaring Mrs Esme van der Westhuizen a necessary witness.</w:t>
      </w:r>
    </w:p>
    <w:p w14:paraId="1F19DC46" w14:textId="3689EB10" w:rsidR="007C7473" w:rsidRPr="00DA557C" w:rsidRDefault="007C7473" w:rsidP="007C7473">
      <w:pPr>
        <w:spacing w:line="480" w:lineRule="auto"/>
        <w:ind w:left="1440" w:hanging="720"/>
        <w:jc w:val="both"/>
        <w:rPr>
          <w:rFonts w:ascii="Arial" w:hAnsi="Arial" w:cs="Arial"/>
          <w:sz w:val="24"/>
          <w:szCs w:val="24"/>
          <w:lang w:val="en-GB"/>
        </w:rPr>
      </w:pPr>
      <w:r>
        <w:rPr>
          <w:rFonts w:ascii="Arial" w:hAnsi="Arial" w:cs="Arial"/>
          <w:sz w:val="24"/>
          <w:szCs w:val="24"/>
          <w:lang w:val="en-GB"/>
        </w:rPr>
        <w:t>26.13</w:t>
      </w:r>
      <w:r>
        <w:rPr>
          <w:rFonts w:ascii="Arial" w:hAnsi="Arial" w:cs="Arial"/>
          <w:sz w:val="24"/>
          <w:szCs w:val="24"/>
          <w:lang w:val="en-GB"/>
        </w:rPr>
        <w:tab/>
      </w:r>
      <w:r w:rsidRPr="00DA557C">
        <w:rPr>
          <w:rFonts w:ascii="Arial" w:hAnsi="Arial" w:cs="Arial"/>
          <w:sz w:val="24"/>
          <w:szCs w:val="24"/>
          <w:lang w:val="en-GB"/>
        </w:rPr>
        <w:t xml:space="preserve">Defendant is directed to pay interest on plaintiff’s said taxed or agreed costs at the prevailing prescribed interest rate per annum calculated from a date 14 days after </w:t>
      </w:r>
      <w:r w:rsidRPr="00DA557C">
        <w:rPr>
          <w:rFonts w:ascii="Arial" w:hAnsi="Arial" w:cs="Arial"/>
          <w:i/>
          <w:iCs/>
          <w:sz w:val="24"/>
          <w:szCs w:val="24"/>
          <w:lang w:val="en-GB"/>
        </w:rPr>
        <w:t>allocator</w:t>
      </w:r>
      <w:r w:rsidRPr="00DA557C">
        <w:rPr>
          <w:rFonts w:ascii="Arial" w:hAnsi="Arial" w:cs="Arial"/>
          <w:sz w:val="24"/>
          <w:szCs w:val="24"/>
          <w:lang w:val="en-GB"/>
        </w:rPr>
        <w:t xml:space="preserve"> or written agreement to date of payment.’</w:t>
      </w:r>
    </w:p>
    <w:p w14:paraId="4A4F7741" w14:textId="3E242200" w:rsidR="007C7473" w:rsidRPr="007C7473" w:rsidRDefault="007C7473" w:rsidP="007C7473">
      <w:pPr>
        <w:spacing w:line="480" w:lineRule="auto"/>
        <w:ind w:left="720" w:hanging="720"/>
        <w:jc w:val="both"/>
        <w:rPr>
          <w:rFonts w:ascii="Arial" w:hAnsi="Arial" w:cs="Arial"/>
          <w:sz w:val="24"/>
          <w:szCs w:val="24"/>
          <w:lang w:val="en-US"/>
        </w:rPr>
      </w:pPr>
    </w:p>
    <w:p w14:paraId="52E91CEB" w14:textId="77777777" w:rsidR="009712C7" w:rsidRDefault="009712C7" w:rsidP="009712C7">
      <w:pPr>
        <w:spacing w:line="480" w:lineRule="auto"/>
        <w:jc w:val="both"/>
        <w:rPr>
          <w:rFonts w:ascii="Arial" w:hAnsi="Arial" w:cs="Arial"/>
          <w:b/>
          <w:bCs/>
          <w:sz w:val="24"/>
          <w:szCs w:val="24"/>
          <w:lang w:val="en-US"/>
        </w:rPr>
      </w:pPr>
      <w:r>
        <w:rPr>
          <w:rFonts w:ascii="Arial" w:hAnsi="Arial" w:cs="Arial"/>
          <w:b/>
          <w:bCs/>
          <w:sz w:val="24"/>
          <w:szCs w:val="24"/>
          <w:lang w:val="en-US"/>
        </w:rPr>
        <w:t>___________________________</w:t>
      </w:r>
    </w:p>
    <w:p w14:paraId="5407356B" w14:textId="77777777" w:rsidR="009712C7" w:rsidRDefault="009712C7" w:rsidP="009712C7">
      <w:pPr>
        <w:spacing w:line="480" w:lineRule="auto"/>
        <w:jc w:val="both"/>
        <w:rPr>
          <w:rFonts w:ascii="Arial" w:hAnsi="Arial" w:cs="Arial"/>
          <w:b/>
          <w:sz w:val="24"/>
          <w:lang w:val="en-US"/>
        </w:rPr>
      </w:pPr>
      <w:r>
        <w:rPr>
          <w:rFonts w:ascii="Arial" w:hAnsi="Arial" w:cs="Arial"/>
          <w:b/>
          <w:sz w:val="24"/>
          <w:lang w:val="en-US"/>
        </w:rPr>
        <w:t xml:space="preserve">T.V. NORMAN </w:t>
      </w:r>
    </w:p>
    <w:p w14:paraId="33991FBD" w14:textId="2387213F" w:rsidR="009712C7" w:rsidRDefault="009712C7" w:rsidP="009712C7">
      <w:pPr>
        <w:spacing w:line="480" w:lineRule="auto"/>
        <w:jc w:val="both"/>
        <w:rPr>
          <w:rFonts w:ascii="Arial" w:hAnsi="Arial" w:cs="Arial"/>
          <w:sz w:val="24"/>
          <w:lang w:val="en-US"/>
        </w:rPr>
      </w:pPr>
      <w:r>
        <w:rPr>
          <w:rFonts w:ascii="Arial" w:hAnsi="Arial" w:cs="Arial"/>
          <w:b/>
          <w:sz w:val="24"/>
          <w:lang w:val="en-US"/>
        </w:rPr>
        <w:t>JUDGE OF THE HIGH COURT</w:t>
      </w:r>
      <w:r w:rsidRPr="00DB12E3">
        <w:rPr>
          <w:rFonts w:ascii="Arial" w:hAnsi="Arial" w:cs="Arial"/>
          <w:sz w:val="24"/>
          <w:lang w:val="en-US"/>
        </w:rPr>
        <w:t xml:space="preserve">  </w:t>
      </w:r>
    </w:p>
    <w:p w14:paraId="1213275C" w14:textId="03D9B41D" w:rsidR="00700816" w:rsidRDefault="00700816" w:rsidP="009712C7">
      <w:pPr>
        <w:spacing w:line="480" w:lineRule="auto"/>
        <w:jc w:val="both"/>
        <w:rPr>
          <w:rFonts w:ascii="Arial" w:hAnsi="Arial" w:cs="Arial"/>
          <w:sz w:val="24"/>
          <w:lang w:val="en-US"/>
        </w:rPr>
      </w:pPr>
    </w:p>
    <w:p w14:paraId="146375A5" w14:textId="77777777" w:rsidR="009712C7" w:rsidRPr="0043295A" w:rsidRDefault="009712C7" w:rsidP="009712C7">
      <w:pPr>
        <w:spacing w:line="480" w:lineRule="auto"/>
        <w:jc w:val="both"/>
        <w:rPr>
          <w:rFonts w:ascii="Arial" w:hAnsi="Arial" w:cs="Arial"/>
          <w:b/>
          <w:bCs/>
          <w:sz w:val="24"/>
          <w:lang w:val="en-US"/>
        </w:rPr>
      </w:pPr>
      <w:r w:rsidRPr="0043295A">
        <w:rPr>
          <w:rFonts w:ascii="Arial" w:hAnsi="Arial" w:cs="Arial"/>
          <w:b/>
          <w:bCs/>
          <w:sz w:val="24"/>
          <w:lang w:val="en-US"/>
        </w:rPr>
        <w:lastRenderedPageBreak/>
        <w:t>APPEARANCES</w:t>
      </w:r>
      <w:r>
        <w:rPr>
          <w:rFonts w:ascii="Arial" w:hAnsi="Arial" w:cs="Arial"/>
          <w:b/>
          <w:bCs/>
          <w:sz w:val="24"/>
          <w:lang w:val="en-US"/>
        </w:rPr>
        <w:t xml:space="preserve">: </w:t>
      </w:r>
    </w:p>
    <w:p w14:paraId="46A50891" w14:textId="1AB0961D" w:rsidR="009712C7" w:rsidRDefault="009712C7" w:rsidP="009712C7">
      <w:pPr>
        <w:spacing w:line="480" w:lineRule="auto"/>
        <w:jc w:val="both"/>
        <w:rPr>
          <w:rFonts w:ascii="Arial" w:hAnsi="Arial" w:cs="Arial"/>
          <w:b/>
          <w:bCs/>
          <w:sz w:val="24"/>
          <w:lang w:val="en-US"/>
        </w:rPr>
      </w:pPr>
      <w:r w:rsidRPr="0043295A">
        <w:rPr>
          <w:rFonts w:ascii="Arial" w:hAnsi="Arial" w:cs="Arial"/>
          <w:b/>
          <w:bCs/>
          <w:sz w:val="24"/>
          <w:lang w:val="en-US"/>
        </w:rPr>
        <w:t>For the PLAINTIFF:</w:t>
      </w:r>
      <w:r w:rsidRPr="0043295A">
        <w:rPr>
          <w:rFonts w:ascii="Arial" w:hAnsi="Arial" w:cs="Arial"/>
          <w:b/>
          <w:bCs/>
          <w:sz w:val="24"/>
          <w:lang w:val="en-US"/>
        </w:rPr>
        <w:tab/>
        <w:t xml:space="preserve">ADV  </w:t>
      </w:r>
      <w:r w:rsidR="00700816">
        <w:rPr>
          <w:rFonts w:ascii="Arial" w:hAnsi="Arial" w:cs="Arial"/>
          <w:b/>
          <w:bCs/>
          <w:sz w:val="24"/>
          <w:lang w:val="en-US"/>
        </w:rPr>
        <w:t>FROST</w:t>
      </w:r>
      <w:r w:rsidR="00C06306">
        <w:rPr>
          <w:rFonts w:ascii="Arial" w:hAnsi="Arial" w:cs="Arial"/>
          <w:b/>
          <w:bCs/>
          <w:sz w:val="24"/>
          <w:lang w:val="en-US"/>
        </w:rPr>
        <w:t xml:space="preserve"> </w:t>
      </w:r>
    </w:p>
    <w:p w14:paraId="037B9C26" w14:textId="3FE34522" w:rsidR="00C06306" w:rsidRDefault="00C06306" w:rsidP="009712C7">
      <w:pPr>
        <w:spacing w:line="480" w:lineRule="auto"/>
        <w:jc w:val="both"/>
        <w:rPr>
          <w:rFonts w:ascii="Arial" w:hAnsi="Arial" w:cs="Arial"/>
          <w:b/>
          <w:bCs/>
          <w:sz w:val="24"/>
          <w:lang w:val="en-US"/>
        </w:rPr>
      </w:pPr>
      <w:r>
        <w:rPr>
          <w:rFonts w:ascii="Arial" w:hAnsi="Arial" w:cs="Arial"/>
          <w:b/>
          <w:bCs/>
          <w:sz w:val="24"/>
          <w:lang w:val="en-US"/>
        </w:rPr>
        <w:tab/>
        <w:t>Instructed by:</w:t>
      </w:r>
      <w:r>
        <w:rPr>
          <w:rFonts w:ascii="Arial" w:hAnsi="Arial" w:cs="Arial"/>
          <w:b/>
          <w:bCs/>
          <w:sz w:val="24"/>
          <w:lang w:val="en-US"/>
        </w:rPr>
        <w:tab/>
        <w:t>KITCHINGS INC</w:t>
      </w:r>
    </w:p>
    <w:p w14:paraId="0CE010FB" w14:textId="50B13725" w:rsidR="00C06306" w:rsidRDefault="00C06306" w:rsidP="009712C7">
      <w:pPr>
        <w:spacing w:line="480" w:lineRule="auto"/>
        <w:jc w:val="both"/>
        <w:rPr>
          <w:rFonts w:ascii="Arial" w:hAnsi="Arial" w:cs="Arial"/>
          <w:b/>
          <w:bCs/>
          <w:sz w:val="24"/>
          <w:lang w:val="en-US"/>
        </w:rPr>
      </w:pP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48 Canon Street</w:t>
      </w:r>
    </w:p>
    <w:p w14:paraId="399D73D6" w14:textId="078D69B7" w:rsidR="00C06306" w:rsidRDefault="00C06306" w:rsidP="009712C7">
      <w:pPr>
        <w:spacing w:line="480" w:lineRule="auto"/>
        <w:jc w:val="both"/>
        <w:rPr>
          <w:rFonts w:ascii="Arial" w:hAnsi="Arial" w:cs="Arial"/>
          <w:b/>
          <w:bCs/>
          <w:sz w:val="24"/>
          <w:lang w:val="en-US"/>
        </w:rPr>
      </w:pP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UITENHAGE</w:t>
      </w:r>
    </w:p>
    <w:p w14:paraId="37E97F59" w14:textId="317E43F9" w:rsidR="009712C7" w:rsidRPr="00E1535D" w:rsidRDefault="00C06306" w:rsidP="00700816">
      <w:pPr>
        <w:spacing w:line="480" w:lineRule="auto"/>
        <w:jc w:val="both"/>
        <w:rPr>
          <w:rFonts w:ascii="Arial" w:hAnsi="Arial" w:cs="Arial"/>
          <w:b/>
          <w:bCs/>
          <w:sz w:val="24"/>
          <w:lang w:val="en-US"/>
        </w:rPr>
      </w:pP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REF: AVS Kitching/sc/MAT15020</w:t>
      </w:r>
    </w:p>
    <w:p w14:paraId="13C7452A" w14:textId="77777777" w:rsidR="009712C7" w:rsidRDefault="009712C7" w:rsidP="009712C7">
      <w:pPr>
        <w:spacing w:line="480" w:lineRule="auto"/>
        <w:jc w:val="both"/>
        <w:rPr>
          <w:rFonts w:ascii="Arial" w:hAnsi="Arial" w:cs="Arial"/>
          <w:sz w:val="24"/>
          <w:lang w:val="en-US"/>
        </w:rPr>
      </w:pP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p>
    <w:p w14:paraId="63D8C914" w14:textId="04FF7F22" w:rsidR="009712C7" w:rsidRPr="0043295A" w:rsidRDefault="00700816" w:rsidP="009712C7">
      <w:pPr>
        <w:spacing w:line="480" w:lineRule="auto"/>
        <w:jc w:val="both"/>
        <w:rPr>
          <w:rFonts w:ascii="Arial" w:hAnsi="Arial" w:cs="Arial"/>
          <w:b/>
          <w:bCs/>
          <w:sz w:val="24"/>
          <w:lang w:val="en-US"/>
        </w:rPr>
      </w:pPr>
      <w:r>
        <w:rPr>
          <w:rFonts w:ascii="Arial" w:hAnsi="Arial" w:cs="Arial"/>
          <w:b/>
          <w:bCs/>
          <w:sz w:val="24"/>
          <w:lang w:val="en-US"/>
        </w:rPr>
        <w:t>For the DEFENDANT:</w:t>
      </w:r>
      <w:r>
        <w:rPr>
          <w:rFonts w:ascii="Arial" w:hAnsi="Arial" w:cs="Arial"/>
          <w:b/>
          <w:bCs/>
          <w:sz w:val="24"/>
          <w:lang w:val="en-US"/>
        </w:rPr>
        <w:tab/>
        <w:t>MS PHILLIPS</w:t>
      </w:r>
    </w:p>
    <w:p w14:paraId="14889DF7" w14:textId="131056C8" w:rsidR="00054F59" w:rsidRDefault="009712C7" w:rsidP="00700816">
      <w:pPr>
        <w:spacing w:line="480" w:lineRule="auto"/>
        <w:jc w:val="both"/>
        <w:rPr>
          <w:rFonts w:ascii="Arial" w:hAnsi="Arial" w:cs="Arial"/>
          <w:b/>
          <w:bCs/>
          <w:sz w:val="24"/>
          <w:szCs w:val="24"/>
          <w:lang w:val="en-US"/>
        </w:rPr>
      </w:pPr>
      <w:r w:rsidRPr="0043295A">
        <w:rPr>
          <w:rFonts w:ascii="Arial" w:hAnsi="Arial" w:cs="Arial"/>
          <w:b/>
          <w:bCs/>
          <w:sz w:val="24"/>
          <w:lang w:val="en-US"/>
        </w:rPr>
        <w:t xml:space="preserve">                  </w:t>
      </w:r>
      <w:r w:rsidR="00700816">
        <w:rPr>
          <w:rFonts w:ascii="Arial" w:hAnsi="Arial" w:cs="Arial"/>
          <w:b/>
          <w:bCs/>
          <w:sz w:val="24"/>
          <w:lang w:val="en-US"/>
        </w:rPr>
        <w:tab/>
      </w:r>
      <w:r w:rsidR="00700816">
        <w:rPr>
          <w:rFonts w:ascii="Arial" w:hAnsi="Arial" w:cs="Arial"/>
          <w:b/>
          <w:bCs/>
          <w:sz w:val="24"/>
          <w:lang w:val="en-US"/>
        </w:rPr>
        <w:tab/>
      </w:r>
      <w:r w:rsidR="00054F59" w:rsidRPr="009712C7">
        <w:rPr>
          <w:rFonts w:ascii="Arial" w:hAnsi="Arial" w:cs="Arial"/>
          <w:b/>
          <w:bCs/>
          <w:sz w:val="24"/>
          <w:szCs w:val="24"/>
          <w:lang w:val="en-US"/>
        </w:rPr>
        <w:t xml:space="preserve"> </w:t>
      </w:r>
      <w:r w:rsidR="009E57C6">
        <w:rPr>
          <w:rFonts w:ascii="Arial" w:hAnsi="Arial" w:cs="Arial"/>
          <w:b/>
          <w:bCs/>
          <w:sz w:val="24"/>
          <w:szCs w:val="24"/>
          <w:lang w:val="en-US"/>
        </w:rPr>
        <w:tab/>
        <w:t>ROAD ACCIDENT FUND</w:t>
      </w:r>
    </w:p>
    <w:p w14:paraId="74DE04F4" w14:textId="15C9CD45" w:rsidR="009E57C6" w:rsidRDefault="009E57C6" w:rsidP="00700816">
      <w:pPr>
        <w:spacing w:line="480" w:lineRule="auto"/>
        <w:jc w:val="both"/>
        <w:rPr>
          <w:rFonts w:ascii="Arial" w:hAnsi="Arial" w:cs="Arial"/>
          <w:b/>
          <w:bCs/>
          <w:sz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4</w:t>
      </w:r>
      <w:r>
        <w:rPr>
          <w:rFonts w:ascii="Arial" w:hAnsi="Arial" w:cs="Arial"/>
          <w:b/>
          <w:bCs/>
          <w:sz w:val="24"/>
          <w:szCs w:val="24"/>
          <w:vertAlign w:val="superscript"/>
          <w:lang w:val="en-US"/>
        </w:rPr>
        <w:t xml:space="preserve">th </w:t>
      </w:r>
      <w:r>
        <w:rPr>
          <w:rFonts w:ascii="Arial" w:hAnsi="Arial" w:cs="Arial"/>
          <w:b/>
          <w:bCs/>
          <w:sz w:val="24"/>
          <w:lang w:val="en-US"/>
        </w:rPr>
        <w:t>Floor, Metropolitan Life Building</w:t>
      </w:r>
    </w:p>
    <w:p w14:paraId="79D47B99" w14:textId="2CFCEE81" w:rsidR="009E57C6" w:rsidRDefault="009E57C6" w:rsidP="00700816">
      <w:pPr>
        <w:spacing w:line="480" w:lineRule="auto"/>
        <w:jc w:val="both"/>
        <w:rPr>
          <w:rFonts w:ascii="Arial" w:hAnsi="Arial" w:cs="Arial"/>
          <w:b/>
          <w:bCs/>
          <w:sz w:val="24"/>
          <w:lang w:val="en-US"/>
        </w:rPr>
      </w:pP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Corner Druly Lane &amp; Caxton Street</w:t>
      </w:r>
    </w:p>
    <w:p w14:paraId="7E569603" w14:textId="1F9971D3" w:rsidR="009E57C6" w:rsidRDefault="009E57C6" w:rsidP="00700816">
      <w:pPr>
        <w:spacing w:line="480" w:lineRule="auto"/>
        <w:jc w:val="both"/>
        <w:rPr>
          <w:rFonts w:ascii="Arial" w:hAnsi="Arial" w:cs="Arial"/>
          <w:b/>
          <w:bCs/>
          <w:sz w:val="24"/>
          <w:lang w:val="en-US"/>
        </w:rPr>
      </w:pP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r>
      <w:r>
        <w:rPr>
          <w:rFonts w:ascii="Arial" w:hAnsi="Arial" w:cs="Arial"/>
          <w:b/>
          <w:bCs/>
          <w:sz w:val="24"/>
          <w:lang w:val="en-US"/>
        </w:rPr>
        <w:tab/>
        <w:t>EAST LONDON</w:t>
      </w:r>
    </w:p>
    <w:p w14:paraId="5CB066B2" w14:textId="038E2C8E" w:rsidR="004006C3" w:rsidRDefault="004006C3" w:rsidP="00700816">
      <w:pPr>
        <w:spacing w:line="480" w:lineRule="auto"/>
        <w:jc w:val="both"/>
        <w:rPr>
          <w:rFonts w:ascii="Arial" w:hAnsi="Arial" w:cs="Arial"/>
          <w:b/>
          <w:bCs/>
          <w:sz w:val="24"/>
          <w:lang w:val="en-US"/>
        </w:rPr>
      </w:pPr>
      <w:r>
        <w:rPr>
          <w:rFonts w:ascii="Arial" w:hAnsi="Arial" w:cs="Arial"/>
          <w:b/>
          <w:bCs/>
          <w:sz w:val="24"/>
          <w:lang w:val="en-US"/>
        </w:rPr>
        <w:tab/>
        <w:t>Link Number:</w:t>
      </w:r>
      <w:r>
        <w:rPr>
          <w:rFonts w:ascii="Arial" w:hAnsi="Arial" w:cs="Arial"/>
          <w:b/>
          <w:bCs/>
          <w:sz w:val="24"/>
          <w:lang w:val="en-US"/>
        </w:rPr>
        <w:tab/>
        <w:t>4058651</w:t>
      </w:r>
    </w:p>
    <w:p w14:paraId="004FF079" w14:textId="603A3501" w:rsidR="004006C3" w:rsidRPr="009712C7" w:rsidRDefault="004006C3" w:rsidP="00700816">
      <w:pPr>
        <w:spacing w:line="480" w:lineRule="auto"/>
        <w:jc w:val="both"/>
        <w:rPr>
          <w:rFonts w:ascii="Arial" w:hAnsi="Arial" w:cs="Arial"/>
          <w:b/>
          <w:bCs/>
          <w:sz w:val="24"/>
          <w:lang w:val="en-US"/>
        </w:rPr>
      </w:pPr>
      <w:r>
        <w:rPr>
          <w:rFonts w:ascii="Arial" w:hAnsi="Arial" w:cs="Arial"/>
          <w:b/>
          <w:bCs/>
          <w:sz w:val="24"/>
          <w:lang w:val="en-US"/>
        </w:rPr>
        <w:tab/>
        <w:t>Claim Number:</w:t>
      </w:r>
      <w:r>
        <w:rPr>
          <w:rFonts w:ascii="Arial" w:hAnsi="Arial" w:cs="Arial"/>
          <w:b/>
          <w:bCs/>
          <w:sz w:val="24"/>
          <w:lang w:val="en-US"/>
        </w:rPr>
        <w:tab/>
        <w:t>505/12485846/1003/0</w:t>
      </w:r>
    </w:p>
    <w:p w14:paraId="4F0F31D6" w14:textId="3CB19980" w:rsidR="00A4060E" w:rsidRDefault="00EA2A5B" w:rsidP="00EA2A5B">
      <w:pPr>
        <w:tabs>
          <w:tab w:val="left" w:pos="1365"/>
        </w:tabs>
      </w:pPr>
      <w:r>
        <w:tab/>
      </w:r>
    </w:p>
    <w:p w14:paraId="28641C9A" w14:textId="4DF20482" w:rsidR="00EA2A5B" w:rsidRPr="00EA2A5B" w:rsidRDefault="00EA2A5B">
      <w:pPr>
        <w:rPr>
          <w:rFonts w:ascii="Arial" w:hAnsi="Arial" w:cs="Arial"/>
          <w:b/>
          <w:bCs/>
          <w:sz w:val="24"/>
          <w:szCs w:val="24"/>
        </w:rPr>
      </w:pPr>
      <w:r w:rsidRPr="00EA2A5B">
        <w:rPr>
          <w:rFonts w:ascii="Arial" w:hAnsi="Arial" w:cs="Arial"/>
          <w:b/>
          <w:bCs/>
          <w:sz w:val="24"/>
          <w:szCs w:val="24"/>
        </w:rPr>
        <w:t>Heard on :</w:t>
      </w:r>
      <w:r w:rsidRPr="00EA2A5B">
        <w:rPr>
          <w:rFonts w:ascii="Arial" w:hAnsi="Arial" w:cs="Arial"/>
          <w:b/>
          <w:bCs/>
          <w:sz w:val="24"/>
          <w:szCs w:val="24"/>
        </w:rPr>
        <w:tab/>
      </w:r>
      <w:r w:rsidR="00CF162B">
        <w:rPr>
          <w:rFonts w:ascii="Arial" w:hAnsi="Arial" w:cs="Arial"/>
          <w:b/>
          <w:bCs/>
          <w:sz w:val="24"/>
          <w:szCs w:val="24"/>
        </w:rPr>
        <w:t xml:space="preserve">          </w:t>
      </w:r>
      <w:r w:rsidRPr="00EA2A5B">
        <w:rPr>
          <w:rFonts w:ascii="Arial" w:hAnsi="Arial" w:cs="Arial"/>
          <w:b/>
          <w:bCs/>
          <w:sz w:val="24"/>
          <w:szCs w:val="24"/>
        </w:rPr>
        <w:t>31 January 2023</w:t>
      </w:r>
    </w:p>
    <w:p w14:paraId="4D3C2702" w14:textId="2D4B5E0E" w:rsidR="00EA2A5B" w:rsidRDefault="00EA2A5B">
      <w:r w:rsidRPr="00EA2A5B">
        <w:rPr>
          <w:rFonts w:ascii="Arial" w:hAnsi="Arial" w:cs="Arial"/>
          <w:b/>
          <w:bCs/>
          <w:sz w:val="24"/>
          <w:szCs w:val="24"/>
        </w:rPr>
        <w:t>Delivered on:</w:t>
      </w:r>
      <w:r w:rsidRPr="00EA2A5B">
        <w:rPr>
          <w:rFonts w:ascii="Arial" w:hAnsi="Arial" w:cs="Arial"/>
          <w:b/>
          <w:bCs/>
          <w:sz w:val="24"/>
          <w:szCs w:val="24"/>
        </w:rPr>
        <w:tab/>
        <w:t>01 February 2023</w:t>
      </w:r>
    </w:p>
    <w:sectPr w:rsidR="00EA2A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99608" w14:textId="77777777" w:rsidR="003B69F1" w:rsidRDefault="003B69F1" w:rsidP="009712C7">
      <w:pPr>
        <w:spacing w:after="0" w:line="240" w:lineRule="auto"/>
      </w:pPr>
      <w:r>
        <w:separator/>
      </w:r>
    </w:p>
  </w:endnote>
  <w:endnote w:type="continuationSeparator" w:id="0">
    <w:p w14:paraId="08C7982E" w14:textId="77777777" w:rsidR="003B69F1" w:rsidRDefault="003B69F1" w:rsidP="0097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952776"/>
      <w:docPartObj>
        <w:docPartGallery w:val="Page Numbers (Bottom of Page)"/>
        <w:docPartUnique/>
      </w:docPartObj>
    </w:sdtPr>
    <w:sdtEndPr>
      <w:rPr>
        <w:noProof/>
      </w:rPr>
    </w:sdtEndPr>
    <w:sdtContent>
      <w:p w14:paraId="537B77BC" w14:textId="21FC424D" w:rsidR="009712C7" w:rsidRDefault="009712C7">
        <w:pPr>
          <w:pStyle w:val="Footer"/>
          <w:jc w:val="right"/>
        </w:pPr>
        <w:r>
          <w:fldChar w:fldCharType="begin"/>
        </w:r>
        <w:r>
          <w:instrText xml:space="preserve"> PAGE   \* MERGEFORMAT </w:instrText>
        </w:r>
        <w:r>
          <w:fldChar w:fldCharType="separate"/>
        </w:r>
        <w:r w:rsidR="003D034D">
          <w:rPr>
            <w:noProof/>
          </w:rPr>
          <w:t>13</w:t>
        </w:r>
        <w:r>
          <w:rPr>
            <w:noProof/>
          </w:rPr>
          <w:fldChar w:fldCharType="end"/>
        </w:r>
      </w:p>
    </w:sdtContent>
  </w:sdt>
  <w:p w14:paraId="450377A9" w14:textId="77777777" w:rsidR="009712C7" w:rsidRDefault="009712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FE319" w14:textId="77777777" w:rsidR="003B69F1" w:rsidRDefault="003B69F1" w:rsidP="009712C7">
      <w:pPr>
        <w:spacing w:after="0" w:line="240" w:lineRule="auto"/>
      </w:pPr>
      <w:r>
        <w:separator/>
      </w:r>
    </w:p>
  </w:footnote>
  <w:footnote w:type="continuationSeparator" w:id="0">
    <w:p w14:paraId="4CED42F0" w14:textId="77777777" w:rsidR="003B69F1" w:rsidRDefault="003B69F1" w:rsidP="009712C7">
      <w:pPr>
        <w:spacing w:after="0" w:line="240" w:lineRule="auto"/>
      </w:pPr>
      <w:r>
        <w:continuationSeparator/>
      </w:r>
    </w:p>
  </w:footnote>
  <w:footnote w:id="1">
    <w:p w14:paraId="1AF347BC" w14:textId="0D4DB2B9" w:rsidR="00254194" w:rsidRPr="00254194" w:rsidRDefault="00254194">
      <w:pPr>
        <w:pStyle w:val="FootnoteText"/>
        <w:rPr>
          <w:lang w:val="en-US"/>
        </w:rPr>
      </w:pPr>
      <w:r>
        <w:rPr>
          <w:rStyle w:val="FootnoteReference"/>
        </w:rPr>
        <w:footnoteRef/>
      </w:r>
      <w:r>
        <w:t xml:space="preserve"> </w:t>
      </w:r>
      <w:r>
        <w:rPr>
          <w:lang w:val="en-US"/>
        </w:rPr>
        <w:t xml:space="preserve">Case No. 126/2020 </w:t>
      </w:r>
      <w:r w:rsidR="001C3584">
        <w:rPr>
          <w:lang w:val="en-US"/>
        </w:rPr>
        <w:t>(ECG)</w:t>
      </w:r>
      <w:r>
        <w:rPr>
          <w:lang w:val="en-US"/>
        </w:rPr>
        <w:t>Heard 25 November 2022 Delivered 1 December 2022</w:t>
      </w:r>
      <w:r w:rsidR="002F6D8C">
        <w:rPr>
          <w:lang w:val="en-US"/>
        </w:rPr>
        <w:t>.</w:t>
      </w:r>
    </w:p>
  </w:footnote>
  <w:footnote w:id="2">
    <w:p w14:paraId="7977E1E9" w14:textId="4417E8D2" w:rsidR="00C5572C" w:rsidRPr="00C5572C" w:rsidRDefault="00C5572C">
      <w:pPr>
        <w:pStyle w:val="FootnoteText"/>
        <w:rPr>
          <w:lang w:val="en-US"/>
        </w:rPr>
      </w:pPr>
      <w:r>
        <w:rPr>
          <w:rStyle w:val="FootnoteReference"/>
        </w:rPr>
        <w:footnoteRef/>
      </w:r>
      <w:r>
        <w:t xml:space="preserve"> </w:t>
      </w:r>
      <w:r>
        <w:rPr>
          <w:lang w:val="en-US"/>
        </w:rPr>
        <w:t>Case No. 845/2021</w:t>
      </w:r>
      <w:r w:rsidR="000F2F57">
        <w:rPr>
          <w:lang w:val="en-US"/>
        </w:rPr>
        <w:t xml:space="preserve"> </w:t>
      </w:r>
      <w:r w:rsidR="001C3584">
        <w:rPr>
          <w:lang w:val="en-US"/>
        </w:rPr>
        <w:t>(ECG)Heard 08 September 2022 Delivered 04 October 2022</w:t>
      </w:r>
      <w:r w:rsidR="000F2F57">
        <w:rPr>
          <w:lang w:val="en-US"/>
        </w:rPr>
        <w:t>.</w:t>
      </w:r>
    </w:p>
  </w:footnote>
  <w:footnote w:id="3">
    <w:p w14:paraId="4B9293F4" w14:textId="510AE395" w:rsidR="00492F6E" w:rsidRPr="00492F6E" w:rsidRDefault="00492F6E">
      <w:pPr>
        <w:pStyle w:val="FootnoteText"/>
        <w:rPr>
          <w:lang w:val="en-US"/>
        </w:rPr>
      </w:pPr>
      <w:r>
        <w:rPr>
          <w:rStyle w:val="FootnoteReference"/>
        </w:rPr>
        <w:footnoteRef/>
      </w:r>
      <w:r>
        <w:t xml:space="preserve"> </w:t>
      </w:r>
      <w:r w:rsidRPr="00AC71C5">
        <w:rPr>
          <w:color w:val="000000" w:themeColor="text1"/>
          <w:lang w:val="en-US"/>
        </w:rPr>
        <w:t>Children</w:t>
      </w:r>
      <w:r w:rsidR="00487EFA" w:rsidRPr="00AC71C5">
        <w:rPr>
          <w:color w:val="000000" w:themeColor="text1"/>
          <w:lang w:val="en-US"/>
        </w:rPr>
        <w:t>’</w:t>
      </w:r>
      <w:r w:rsidRPr="00AC71C5">
        <w:rPr>
          <w:color w:val="000000" w:themeColor="text1"/>
          <w:lang w:val="en-US"/>
        </w:rPr>
        <w:t>s Act No.</w:t>
      </w:r>
      <w:r w:rsidR="00487EFA" w:rsidRPr="00AC71C5">
        <w:rPr>
          <w:color w:val="000000" w:themeColor="text1"/>
          <w:lang w:val="en-US"/>
        </w:rPr>
        <w:t>38 of 2005</w:t>
      </w:r>
    </w:p>
  </w:footnote>
  <w:footnote w:id="4">
    <w:p w14:paraId="4C763655" w14:textId="7628855C" w:rsidR="00790797" w:rsidRPr="00790797" w:rsidRDefault="00790797">
      <w:pPr>
        <w:pStyle w:val="FootnoteText"/>
        <w:rPr>
          <w:lang w:val="en-US"/>
        </w:rPr>
      </w:pPr>
      <w:r>
        <w:rPr>
          <w:rStyle w:val="FootnoteReference"/>
        </w:rPr>
        <w:footnoteRef/>
      </w:r>
      <w:r>
        <w:t xml:space="preserve"> </w:t>
      </w:r>
      <w:r>
        <w:rPr>
          <w:lang w:val="en-US"/>
        </w:rPr>
        <w:t xml:space="preserve">Act </w:t>
      </w:r>
      <w:r w:rsidR="00AC0EB0">
        <w:rPr>
          <w:lang w:val="en-US"/>
        </w:rPr>
        <w:t>56 of 1996.</w:t>
      </w:r>
    </w:p>
  </w:footnote>
  <w:footnote w:id="5">
    <w:p w14:paraId="2A1C75B9" w14:textId="37B6DC2B" w:rsidR="003479D1" w:rsidRPr="00213FB2" w:rsidRDefault="003479D1" w:rsidP="003479D1">
      <w:pPr>
        <w:pStyle w:val="FootnoteText"/>
        <w:rPr>
          <w:lang w:val="en-US"/>
        </w:rPr>
      </w:pPr>
      <w:r>
        <w:rPr>
          <w:rStyle w:val="FootnoteReference"/>
        </w:rPr>
        <w:footnoteRef/>
      </w:r>
      <w:r>
        <w:t xml:space="preserve"> </w:t>
      </w:r>
      <w:r>
        <w:rPr>
          <w:lang w:val="en-US"/>
        </w:rPr>
        <w:t xml:space="preserve">1955 (2) SA 298 </w:t>
      </w:r>
      <w:r w:rsidR="00AC71C5">
        <w:rPr>
          <w:lang w:val="en-US"/>
        </w:rPr>
        <w:t>(</w:t>
      </w:r>
      <w:r>
        <w:rPr>
          <w:lang w:val="en-US"/>
        </w:rPr>
        <w:t>N</w:t>
      </w:r>
      <w:r w:rsidR="00AC71C5">
        <w:rPr>
          <w:lang w:val="en-US"/>
        </w:rPr>
        <w:t>)</w:t>
      </w:r>
      <w:r>
        <w:rPr>
          <w:lang w:val="en-US"/>
        </w:rPr>
        <w:t xml:space="preserve"> </w:t>
      </w:r>
      <w:r w:rsidR="00AC71C5">
        <w:rPr>
          <w:lang w:val="en-US"/>
        </w:rPr>
        <w:t xml:space="preserve">at </w:t>
      </w:r>
      <w:r>
        <w:rPr>
          <w:lang w:val="en-US"/>
        </w:rPr>
        <w:t xml:space="preserve">299E. </w:t>
      </w:r>
    </w:p>
  </w:footnote>
  <w:footnote w:id="6">
    <w:p w14:paraId="72093F2E" w14:textId="51CB2BBC" w:rsidR="00492F6E" w:rsidRPr="00492F6E" w:rsidRDefault="00492F6E">
      <w:pPr>
        <w:pStyle w:val="FootnoteText"/>
        <w:rPr>
          <w:lang w:val="en-US"/>
        </w:rPr>
      </w:pPr>
      <w:r>
        <w:rPr>
          <w:rStyle w:val="FootnoteReference"/>
        </w:rPr>
        <w:footnoteRef/>
      </w:r>
      <w:r>
        <w:t xml:space="preserve"> </w:t>
      </w:r>
      <w:r w:rsidRPr="00BC6F3E">
        <w:rPr>
          <w:color w:val="000000" w:themeColor="text1"/>
          <w:lang w:val="en-US"/>
        </w:rPr>
        <w:t xml:space="preserve">Erasmus  page </w:t>
      </w:r>
      <w:r w:rsidR="00BC6F3E" w:rsidRPr="00BC6F3E">
        <w:rPr>
          <w:color w:val="000000" w:themeColor="text1"/>
          <w:lang w:val="en-US"/>
        </w:rPr>
        <w:t>B1-130A under Rule18</w:t>
      </w:r>
    </w:p>
  </w:footnote>
  <w:footnote w:id="7">
    <w:p w14:paraId="2EA2C16A" w14:textId="2729FBDE" w:rsidR="008877A7" w:rsidRPr="008877A7" w:rsidRDefault="008877A7">
      <w:pPr>
        <w:pStyle w:val="FootnoteText"/>
        <w:rPr>
          <w:lang w:val="en-US"/>
        </w:rPr>
      </w:pPr>
      <w:r>
        <w:rPr>
          <w:rStyle w:val="FootnoteReference"/>
        </w:rPr>
        <w:footnoteRef/>
      </w:r>
      <w:r>
        <w:t xml:space="preserve"> </w:t>
      </w:r>
      <w:r>
        <w:rPr>
          <w:lang w:val="en-US"/>
        </w:rPr>
        <w:t>At page B1 2239.</w:t>
      </w:r>
    </w:p>
  </w:footnote>
  <w:footnote w:id="8">
    <w:p w14:paraId="78AF8A25" w14:textId="4DFA641B" w:rsidR="00E825C0" w:rsidRPr="00E825C0" w:rsidRDefault="00E825C0">
      <w:pPr>
        <w:pStyle w:val="FootnoteText"/>
        <w:rPr>
          <w:lang w:val="en-US"/>
        </w:rPr>
      </w:pPr>
      <w:r>
        <w:rPr>
          <w:rStyle w:val="FootnoteReference"/>
        </w:rPr>
        <w:footnoteRef/>
      </w:r>
      <w:r>
        <w:t xml:space="preserve"> </w:t>
      </w:r>
      <w:r>
        <w:rPr>
          <w:lang w:val="en-US"/>
        </w:rPr>
        <w:t>Naylor v Jansen 2007 (1) SA 16 (SCA) at 23A-B.</w:t>
      </w:r>
    </w:p>
  </w:footnote>
  <w:footnote w:id="9">
    <w:p w14:paraId="3F57B074" w14:textId="6816F289" w:rsidR="006B5143" w:rsidRPr="006B5143" w:rsidRDefault="006B5143">
      <w:pPr>
        <w:pStyle w:val="FootnoteText"/>
        <w:rPr>
          <w:lang w:val="en-US"/>
        </w:rPr>
      </w:pPr>
      <w:r>
        <w:rPr>
          <w:rStyle w:val="FootnoteReference"/>
        </w:rPr>
        <w:footnoteRef/>
      </w:r>
      <w:r>
        <w:t xml:space="preserve"> </w:t>
      </w:r>
      <w:r>
        <w:rPr>
          <w:lang w:val="en-US"/>
        </w:rPr>
        <w:t>Naylor (supra)</w:t>
      </w:r>
      <w:r w:rsidR="00730F2B">
        <w:rPr>
          <w:lang w:val="en-US"/>
        </w:rPr>
        <w:t xml:space="preserve"> at pages 23 B-C.</w:t>
      </w:r>
    </w:p>
  </w:footnote>
  <w:footnote w:id="10">
    <w:p w14:paraId="0896D975" w14:textId="61959048" w:rsidR="00ED744A" w:rsidRPr="00ED744A" w:rsidRDefault="00ED744A">
      <w:pPr>
        <w:pStyle w:val="FootnoteText"/>
        <w:rPr>
          <w:lang w:val="en-US"/>
        </w:rPr>
      </w:pPr>
      <w:r>
        <w:rPr>
          <w:rStyle w:val="FootnoteReference"/>
        </w:rPr>
        <w:footnoteRef/>
      </w:r>
      <w:r>
        <w:t xml:space="preserve"> </w:t>
      </w:r>
      <w:r>
        <w:rPr>
          <w:lang w:val="en-US"/>
        </w:rPr>
        <w:t>2012 (2) SA 371 (SCA) at 376 H-377A and 377C-E.</w:t>
      </w:r>
    </w:p>
  </w:footnote>
  <w:footnote w:id="11">
    <w:p w14:paraId="31A653E9" w14:textId="11F8FA3C" w:rsidR="00273500" w:rsidRPr="00CF162B" w:rsidRDefault="00273500">
      <w:pPr>
        <w:pStyle w:val="FootnoteText"/>
        <w:rPr>
          <w:color w:val="FF0000"/>
          <w:lang w:val="en-US"/>
        </w:rPr>
      </w:pPr>
      <w:r>
        <w:rPr>
          <w:rStyle w:val="FootnoteReference"/>
        </w:rPr>
        <w:footnoteRef/>
      </w:r>
      <w:r>
        <w:t xml:space="preserve"> </w:t>
      </w:r>
      <w:r w:rsidRPr="00F83281">
        <w:rPr>
          <w:color w:val="000000" w:themeColor="text1"/>
          <w:lang w:val="en-US"/>
        </w:rPr>
        <w:t>2012 (2) SA 346</w:t>
      </w:r>
      <w:r w:rsidR="00F83281" w:rsidRPr="00F83281">
        <w:rPr>
          <w:color w:val="000000" w:themeColor="text1"/>
          <w:lang w:val="en-US"/>
        </w:rPr>
        <w:t xml:space="preserve"> </w:t>
      </w:r>
      <w:r w:rsidR="00CD7859" w:rsidRPr="00F83281">
        <w:rPr>
          <w:color w:val="000000" w:themeColor="text1"/>
          <w:lang w:val="en-US"/>
        </w:rPr>
        <w:t>at page 346</w:t>
      </w:r>
      <w:r w:rsidR="00160DF0" w:rsidRPr="00F83281">
        <w:rPr>
          <w:color w:val="000000" w:themeColor="text1"/>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17576"/>
    <w:multiLevelType w:val="multilevel"/>
    <w:tmpl w:val="A6521BF0"/>
    <w:lvl w:ilvl="0">
      <w:start w:val="1"/>
      <w:numFmt w:val="decimal"/>
      <w:lvlText w:val="%1."/>
      <w:lvlJc w:val="left"/>
      <w:pPr>
        <w:ind w:left="720" w:hanging="360"/>
      </w:pPr>
      <w:rPr>
        <w:rFonts w:hint="default"/>
        <w:b w:val="0"/>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1" w15:restartNumberingAfterBreak="0">
    <w:nsid w:val="34026FE3"/>
    <w:multiLevelType w:val="hybridMultilevel"/>
    <w:tmpl w:val="BF2813EC"/>
    <w:lvl w:ilvl="0" w:tplc="1D72E4B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46365BB6"/>
    <w:multiLevelType w:val="multilevel"/>
    <w:tmpl w:val="25F48E3C"/>
    <w:lvl w:ilvl="0">
      <w:start w:val="4"/>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4680" w:hanging="36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200" w:hanging="1080"/>
      </w:pPr>
      <w:rPr>
        <w:rFonts w:hint="default"/>
      </w:rPr>
    </w:lvl>
    <w:lvl w:ilvl="8">
      <w:start w:val="1"/>
      <w:numFmt w:val="decimal"/>
      <w:lvlText w:val="%1.%2.%3.%4.%5.%6.%7.%8.%9"/>
      <w:lvlJc w:val="left"/>
      <w:pPr>
        <w:ind w:left="187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59"/>
    <w:rsid w:val="00000334"/>
    <w:rsid w:val="00002537"/>
    <w:rsid w:val="00007B6C"/>
    <w:rsid w:val="000113CC"/>
    <w:rsid w:val="00020E72"/>
    <w:rsid w:val="00021A4D"/>
    <w:rsid w:val="0002231D"/>
    <w:rsid w:val="00024FB1"/>
    <w:rsid w:val="0004317E"/>
    <w:rsid w:val="00054F59"/>
    <w:rsid w:val="00061427"/>
    <w:rsid w:val="00077CE0"/>
    <w:rsid w:val="00077E20"/>
    <w:rsid w:val="00082CC5"/>
    <w:rsid w:val="000840E7"/>
    <w:rsid w:val="00091086"/>
    <w:rsid w:val="00094304"/>
    <w:rsid w:val="000A181B"/>
    <w:rsid w:val="000A4158"/>
    <w:rsid w:val="000A4F0C"/>
    <w:rsid w:val="000B5E41"/>
    <w:rsid w:val="000B7BED"/>
    <w:rsid w:val="000C0E80"/>
    <w:rsid w:val="000C2089"/>
    <w:rsid w:val="000C269A"/>
    <w:rsid w:val="000C431C"/>
    <w:rsid w:val="000D15A4"/>
    <w:rsid w:val="000E0A4C"/>
    <w:rsid w:val="000E126B"/>
    <w:rsid w:val="000E170D"/>
    <w:rsid w:val="000E373A"/>
    <w:rsid w:val="000E5208"/>
    <w:rsid w:val="000E6F20"/>
    <w:rsid w:val="000F2F57"/>
    <w:rsid w:val="001038C0"/>
    <w:rsid w:val="00103C53"/>
    <w:rsid w:val="00105C49"/>
    <w:rsid w:val="00114424"/>
    <w:rsid w:val="001156FD"/>
    <w:rsid w:val="00116F7E"/>
    <w:rsid w:val="001417D8"/>
    <w:rsid w:val="00153403"/>
    <w:rsid w:val="00160DF0"/>
    <w:rsid w:val="00164DDF"/>
    <w:rsid w:val="00166281"/>
    <w:rsid w:val="00167C44"/>
    <w:rsid w:val="00172016"/>
    <w:rsid w:val="001750B1"/>
    <w:rsid w:val="0017694C"/>
    <w:rsid w:val="0018246D"/>
    <w:rsid w:val="001832CA"/>
    <w:rsid w:val="00194B63"/>
    <w:rsid w:val="001A3792"/>
    <w:rsid w:val="001A69EC"/>
    <w:rsid w:val="001A6A08"/>
    <w:rsid w:val="001B2F76"/>
    <w:rsid w:val="001B36CF"/>
    <w:rsid w:val="001C34EB"/>
    <w:rsid w:val="001C3584"/>
    <w:rsid w:val="001C6D7B"/>
    <w:rsid w:val="001E0A01"/>
    <w:rsid w:val="001F7B6F"/>
    <w:rsid w:val="00206713"/>
    <w:rsid w:val="002135E3"/>
    <w:rsid w:val="00213FB2"/>
    <w:rsid w:val="00221408"/>
    <w:rsid w:val="00232903"/>
    <w:rsid w:val="00233E5E"/>
    <w:rsid w:val="00235C27"/>
    <w:rsid w:val="00236E0A"/>
    <w:rsid w:val="00242814"/>
    <w:rsid w:val="00244870"/>
    <w:rsid w:val="002479D2"/>
    <w:rsid w:val="00254194"/>
    <w:rsid w:val="0025432D"/>
    <w:rsid w:val="00257050"/>
    <w:rsid w:val="002606E1"/>
    <w:rsid w:val="00261E21"/>
    <w:rsid w:val="00263BAA"/>
    <w:rsid w:val="00270B40"/>
    <w:rsid w:val="00273500"/>
    <w:rsid w:val="00274213"/>
    <w:rsid w:val="00281FCA"/>
    <w:rsid w:val="002912EE"/>
    <w:rsid w:val="00291FBC"/>
    <w:rsid w:val="00293A10"/>
    <w:rsid w:val="002A3F7C"/>
    <w:rsid w:val="002A70D2"/>
    <w:rsid w:val="002A7B0D"/>
    <w:rsid w:val="002B174D"/>
    <w:rsid w:val="002B25FF"/>
    <w:rsid w:val="002B260F"/>
    <w:rsid w:val="002B3CD3"/>
    <w:rsid w:val="002B4C29"/>
    <w:rsid w:val="002C19E4"/>
    <w:rsid w:val="002C2EC6"/>
    <w:rsid w:val="002C4323"/>
    <w:rsid w:val="002D44A0"/>
    <w:rsid w:val="002D501A"/>
    <w:rsid w:val="002D5B46"/>
    <w:rsid w:val="002D7B05"/>
    <w:rsid w:val="002E0A78"/>
    <w:rsid w:val="002E0AA9"/>
    <w:rsid w:val="002E5022"/>
    <w:rsid w:val="002F6D8C"/>
    <w:rsid w:val="00304BB9"/>
    <w:rsid w:val="00307EAB"/>
    <w:rsid w:val="00317FB8"/>
    <w:rsid w:val="00337395"/>
    <w:rsid w:val="003435CF"/>
    <w:rsid w:val="00345774"/>
    <w:rsid w:val="0034579E"/>
    <w:rsid w:val="00346DBD"/>
    <w:rsid w:val="003479D1"/>
    <w:rsid w:val="00351867"/>
    <w:rsid w:val="00353C97"/>
    <w:rsid w:val="0036038F"/>
    <w:rsid w:val="003658E7"/>
    <w:rsid w:val="003705C0"/>
    <w:rsid w:val="00373914"/>
    <w:rsid w:val="003752CF"/>
    <w:rsid w:val="003820A1"/>
    <w:rsid w:val="003B34D2"/>
    <w:rsid w:val="003B4A8C"/>
    <w:rsid w:val="003B4B45"/>
    <w:rsid w:val="003B69F1"/>
    <w:rsid w:val="003C0E07"/>
    <w:rsid w:val="003C0FF2"/>
    <w:rsid w:val="003C505E"/>
    <w:rsid w:val="003C5A54"/>
    <w:rsid w:val="003C770D"/>
    <w:rsid w:val="003D034D"/>
    <w:rsid w:val="003D1C2B"/>
    <w:rsid w:val="003D23B4"/>
    <w:rsid w:val="003E48DF"/>
    <w:rsid w:val="003E765F"/>
    <w:rsid w:val="003F0213"/>
    <w:rsid w:val="003F38E9"/>
    <w:rsid w:val="004006C3"/>
    <w:rsid w:val="00402712"/>
    <w:rsid w:val="004044B7"/>
    <w:rsid w:val="004052C8"/>
    <w:rsid w:val="004061AC"/>
    <w:rsid w:val="0040700C"/>
    <w:rsid w:val="004165D1"/>
    <w:rsid w:val="00422A52"/>
    <w:rsid w:val="004310A6"/>
    <w:rsid w:val="00436F1D"/>
    <w:rsid w:val="00441958"/>
    <w:rsid w:val="0044371C"/>
    <w:rsid w:val="00443D0B"/>
    <w:rsid w:val="0044460E"/>
    <w:rsid w:val="004446A4"/>
    <w:rsid w:val="00454053"/>
    <w:rsid w:val="00454433"/>
    <w:rsid w:val="00465FF1"/>
    <w:rsid w:val="00466B7A"/>
    <w:rsid w:val="004679AF"/>
    <w:rsid w:val="004757FA"/>
    <w:rsid w:val="004871D3"/>
    <w:rsid w:val="00487EFA"/>
    <w:rsid w:val="00490262"/>
    <w:rsid w:val="00492F2D"/>
    <w:rsid w:val="00492F6E"/>
    <w:rsid w:val="004955E7"/>
    <w:rsid w:val="00496A67"/>
    <w:rsid w:val="004A1C99"/>
    <w:rsid w:val="004A2068"/>
    <w:rsid w:val="004A207E"/>
    <w:rsid w:val="004B461A"/>
    <w:rsid w:val="004B7825"/>
    <w:rsid w:val="004C4AD4"/>
    <w:rsid w:val="004C642D"/>
    <w:rsid w:val="004C66CC"/>
    <w:rsid w:val="004D1F35"/>
    <w:rsid w:val="004D6590"/>
    <w:rsid w:val="004E2557"/>
    <w:rsid w:val="004E4B97"/>
    <w:rsid w:val="004F2C72"/>
    <w:rsid w:val="004F6120"/>
    <w:rsid w:val="00501BF0"/>
    <w:rsid w:val="00503DCB"/>
    <w:rsid w:val="00506499"/>
    <w:rsid w:val="0051232B"/>
    <w:rsid w:val="00524181"/>
    <w:rsid w:val="00524825"/>
    <w:rsid w:val="005254C6"/>
    <w:rsid w:val="00545868"/>
    <w:rsid w:val="005529CA"/>
    <w:rsid w:val="0055540A"/>
    <w:rsid w:val="005573BA"/>
    <w:rsid w:val="00565C9A"/>
    <w:rsid w:val="0056797D"/>
    <w:rsid w:val="005749BA"/>
    <w:rsid w:val="00594483"/>
    <w:rsid w:val="005A0E3F"/>
    <w:rsid w:val="005C47D7"/>
    <w:rsid w:val="005D36ED"/>
    <w:rsid w:val="005D7DD5"/>
    <w:rsid w:val="005D7F32"/>
    <w:rsid w:val="005E1853"/>
    <w:rsid w:val="005E7362"/>
    <w:rsid w:val="005F1D8D"/>
    <w:rsid w:val="005F30D4"/>
    <w:rsid w:val="005F5BBE"/>
    <w:rsid w:val="005F688A"/>
    <w:rsid w:val="005F755E"/>
    <w:rsid w:val="00605444"/>
    <w:rsid w:val="0061523B"/>
    <w:rsid w:val="00620D76"/>
    <w:rsid w:val="0062385F"/>
    <w:rsid w:val="00637379"/>
    <w:rsid w:val="006378A6"/>
    <w:rsid w:val="006441FE"/>
    <w:rsid w:val="0064565E"/>
    <w:rsid w:val="00665C39"/>
    <w:rsid w:val="00681A3A"/>
    <w:rsid w:val="0068321A"/>
    <w:rsid w:val="00686EDA"/>
    <w:rsid w:val="00687C61"/>
    <w:rsid w:val="006A3008"/>
    <w:rsid w:val="006A47CB"/>
    <w:rsid w:val="006A6C12"/>
    <w:rsid w:val="006A7349"/>
    <w:rsid w:val="006A7806"/>
    <w:rsid w:val="006B0230"/>
    <w:rsid w:val="006B2276"/>
    <w:rsid w:val="006B4954"/>
    <w:rsid w:val="006B5143"/>
    <w:rsid w:val="006C2B63"/>
    <w:rsid w:val="006D02DA"/>
    <w:rsid w:val="006D4CEA"/>
    <w:rsid w:val="006E0791"/>
    <w:rsid w:val="006E32E6"/>
    <w:rsid w:val="006E6D69"/>
    <w:rsid w:val="006F4DFD"/>
    <w:rsid w:val="007002DB"/>
    <w:rsid w:val="00700400"/>
    <w:rsid w:val="00700816"/>
    <w:rsid w:val="00704124"/>
    <w:rsid w:val="007076AA"/>
    <w:rsid w:val="007117DA"/>
    <w:rsid w:val="00717D21"/>
    <w:rsid w:val="00721750"/>
    <w:rsid w:val="007224FA"/>
    <w:rsid w:val="00724749"/>
    <w:rsid w:val="00725822"/>
    <w:rsid w:val="00730F2B"/>
    <w:rsid w:val="00742357"/>
    <w:rsid w:val="00743C77"/>
    <w:rsid w:val="00743DAE"/>
    <w:rsid w:val="0075272B"/>
    <w:rsid w:val="00754B52"/>
    <w:rsid w:val="00757C2B"/>
    <w:rsid w:val="00761BB9"/>
    <w:rsid w:val="00764A53"/>
    <w:rsid w:val="00770664"/>
    <w:rsid w:val="0078112E"/>
    <w:rsid w:val="0078672F"/>
    <w:rsid w:val="00790797"/>
    <w:rsid w:val="00790C64"/>
    <w:rsid w:val="00791710"/>
    <w:rsid w:val="0079609F"/>
    <w:rsid w:val="007B27F5"/>
    <w:rsid w:val="007C1E69"/>
    <w:rsid w:val="007C7473"/>
    <w:rsid w:val="007D0799"/>
    <w:rsid w:val="007D62C9"/>
    <w:rsid w:val="007D7BF4"/>
    <w:rsid w:val="007E1B3F"/>
    <w:rsid w:val="007F4F44"/>
    <w:rsid w:val="007F58F8"/>
    <w:rsid w:val="007F7D7E"/>
    <w:rsid w:val="00800304"/>
    <w:rsid w:val="00800D0F"/>
    <w:rsid w:val="008020F6"/>
    <w:rsid w:val="00836DE6"/>
    <w:rsid w:val="008453E4"/>
    <w:rsid w:val="00851B61"/>
    <w:rsid w:val="00864A36"/>
    <w:rsid w:val="0087206E"/>
    <w:rsid w:val="008861EA"/>
    <w:rsid w:val="0088762F"/>
    <w:rsid w:val="008877A7"/>
    <w:rsid w:val="00887E74"/>
    <w:rsid w:val="0089176E"/>
    <w:rsid w:val="0089664D"/>
    <w:rsid w:val="00896E5F"/>
    <w:rsid w:val="008A11F7"/>
    <w:rsid w:val="008B1495"/>
    <w:rsid w:val="008B18D4"/>
    <w:rsid w:val="008B6A38"/>
    <w:rsid w:val="008C7D58"/>
    <w:rsid w:val="008D00AE"/>
    <w:rsid w:val="008D0562"/>
    <w:rsid w:val="008E369F"/>
    <w:rsid w:val="00912728"/>
    <w:rsid w:val="0092669C"/>
    <w:rsid w:val="00926CFD"/>
    <w:rsid w:val="00932927"/>
    <w:rsid w:val="009358A8"/>
    <w:rsid w:val="009513E2"/>
    <w:rsid w:val="00957954"/>
    <w:rsid w:val="0096514A"/>
    <w:rsid w:val="009712C7"/>
    <w:rsid w:val="00976158"/>
    <w:rsid w:val="0098041D"/>
    <w:rsid w:val="00986F0D"/>
    <w:rsid w:val="00987869"/>
    <w:rsid w:val="009C078D"/>
    <w:rsid w:val="009D3A1F"/>
    <w:rsid w:val="009E02AF"/>
    <w:rsid w:val="009E57C6"/>
    <w:rsid w:val="009F3008"/>
    <w:rsid w:val="009F4720"/>
    <w:rsid w:val="00A07074"/>
    <w:rsid w:val="00A14D49"/>
    <w:rsid w:val="00A2152E"/>
    <w:rsid w:val="00A22DF0"/>
    <w:rsid w:val="00A25301"/>
    <w:rsid w:val="00A3749E"/>
    <w:rsid w:val="00A4060E"/>
    <w:rsid w:val="00A40827"/>
    <w:rsid w:val="00A43B9C"/>
    <w:rsid w:val="00A63E21"/>
    <w:rsid w:val="00A63FA9"/>
    <w:rsid w:val="00A70AEC"/>
    <w:rsid w:val="00A74274"/>
    <w:rsid w:val="00A74724"/>
    <w:rsid w:val="00AA30C5"/>
    <w:rsid w:val="00AA3D7D"/>
    <w:rsid w:val="00AA64AF"/>
    <w:rsid w:val="00AA6969"/>
    <w:rsid w:val="00AA7C91"/>
    <w:rsid w:val="00AB468D"/>
    <w:rsid w:val="00AB790E"/>
    <w:rsid w:val="00AC0EB0"/>
    <w:rsid w:val="00AC3C24"/>
    <w:rsid w:val="00AC42F9"/>
    <w:rsid w:val="00AC5071"/>
    <w:rsid w:val="00AC70A8"/>
    <w:rsid w:val="00AC71C5"/>
    <w:rsid w:val="00AD27D7"/>
    <w:rsid w:val="00AD49E8"/>
    <w:rsid w:val="00AD539E"/>
    <w:rsid w:val="00AF043E"/>
    <w:rsid w:val="00AF46FE"/>
    <w:rsid w:val="00B04E73"/>
    <w:rsid w:val="00B0696C"/>
    <w:rsid w:val="00B13192"/>
    <w:rsid w:val="00B15346"/>
    <w:rsid w:val="00B33EEF"/>
    <w:rsid w:val="00B40A15"/>
    <w:rsid w:val="00B51C15"/>
    <w:rsid w:val="00B52579"/>
    <w:rsid w:val="00B54F10"/>
    <w:rsid w:val="00B615B2"/>
    <w:rsid w:val="00B71258"/>
    <w:rsid w:val="00B71C84"/>
    <w:rsid w:val="00B76098"/>
    <w:rsid w:val="00B84673"/>
    <w:rsid w:val="00B854D4"/>
    <w:rsid w:val="00B86C84"/>
    <w:rsid w:val="00BC1653"/>
    <w:rsid w:val="00BC1F6B"/>
    <w:rsid w:val="00BC3B41"/>
    <w:rsid w:val="00BC6F3E"/>
    <w:rsid w:val="00BD4CA8"/>
    <w:rsid w:val="00BD54F9"/>
    <w:rsid w:val="00BD62FF"/>
    <w:rsid w:val="00BD7F1E"/>
    <w:rsid w:val="00BE42A3"/>
    <w:rsid w:val="00BF16C8"/>
    <w:rsid w:val="00BF4B01"/>
    <w:rsid w:val="00C04FE4"/>
    <w:rsid w:val="00C06306"/>
    <w:rsid w:val="00C07E8F"/>
    <w:rsid w:val="00C12EE6"/>
    <w:rsid w:val="00C15DFB"/>
    <w:rsid w:val="00C44B09"/>
    <w:rsid w:val="00C54535"/>
    <w:rsid w:val="00C54891"/>
    <w:rsid w:val="00C5572C"/>
    <w:rsid w:val="00C6622C"/>
    <w:rsid w:val="00C6652A"/>
    <w:rsid w:val="00C75A1E"/>
    <w:rsid w:val="00C7712B"/>
    <w:rsid w:val="00C807A9"/>
    <w:rsid w:val="00C82832"/>
    <w:rsid w:val="00C84E87"/>
    <w:rsid w:val="00C86B69"/>
    <w:rsid w:val="00C86F51"/>
    <w:rsid w:val="00C91A4C"/>
    <w:rsid w:val="00CA6A94"/>
    <w:rsid w:val="00CB4383"/>
    <w:rsid w:val="00CB7861"/>
    <w:rsid w:val="00CC197C"/>
    <w:rsid w:val="00CC432F"/>
    <w:rsid w:val="00CC6E77"/>
    <w:rsid w:val="00CD35CD"/>
    <w:rsid w:val="00CD4873"/>
    <w:rsid w:val="00CD7859"/>
    <w:rsid w:val="00CE582B"/>
    <w:rsid w:val="00CF073C"/>
    <w:rsid w:val="00CF162B"/>
    <w:rsid w:val="00CF1F20"/>
    <w:rsid w:val="00D07254"/>
    <w:rsid w:val="00D20112"/>
    <w:rsid w:val="00D2074D"/>
    <w:rsid w:val="00D33B57"/>
    <w:rsid w:val="00D3419F"/>
    <w:rsid w:val="00D368D7"/>
    <w:rsid w:val="00D37CCC"/>
    <w:rsid w:val="00D514C9"/>
    <w:rsid w:val="00D52E43"/>
    <w:rsid w:val="00D62BAD"/>
    <w:rsid w:val="00D72CC3"/>
    <w:rsid w:val="00D81C5A"/>
    <w:rsid w:val="00D869A6"/>
    <w:rsid w:val="00DA08CE"/>
    <w:rsid w:val="00DA29D7"/>
    <w:rsid w:val="00DB6DB1"/>
    <w:rsid w:val="00DC1238"/>
    <w:rsid w:val="00DD0E34"/>
    <w:rsid w:val="00DE0884"/>
    <w:rsid w:val="00DF54E8"/>
    <w:rsid w:val="00E14D03"/>
    <w:rsid w:val="00E240D8"/>
    <w:rsid w:val="00E25554"/>
    <w:rsid w:val="00E263CC"/>
    <w:rsid w:val="00E41EB8"/>
    <w:rsid w:val="00E42B5D"/>
    <w:rsid w:val="00E54E41"/>
    <w:rsid w:val="00E64B77"/>
    <w:rsid w:val="00E72878"/>
    <w:rsid w:val="00E825C0"/>
    <w:rsid w:val="00E86287"/>
    <w:rsid w:val="00E92CB0"/>
    <w:rsid w:val="00E96302"/>
    <w:rsid w:val="00E96405"/>
    <w:rsid w:val="00E97F02"/>
    <w:rsid w:val="00EA2A5B"/>
    <w:rsid w:val="00EA401A"/>
    <w:rsid w:val="00EA6BD1"/>
    <w:rsid w:val="00EB1A78"/>
    <w:rsid w:val="00EC3AF1"/>
    <w:rsid w:val="00ED1D14"/>
    <w:rsid w:val="00ED3D6A"/>
    <w:rsid w:val="00ED6A3C"/>
    <w:rsid w:val="00ED744A"/>
    <w:rsid w:val="00EE1A99"/>
    <w:rsid w:val="00EF078B"/>
    <w:rsid w:val="00EF3719"/>
    <w:rsid w:val="00EF3B7B"/>
    <w:rsid w:val="00F04D17"/>
    <w:rsid w:val="00F06ABC"/>
    <w:rsid w:val="00F1489F"/>
    <w:rsid w:val="00F15778"/>
    <w:rsid w:val="00F579EC"/>
    <w:rsid w:val="00F6710F"/>
    <w:rsid w:val="00F7109C"/>
    <w:rsid w:val="00F82275"/>
    <w:rsid w:val="00F83281"/>
    <w:rsid w:val="00F90297"/>
    <w:rsid w:val="00F941B8"/>
    <w:rsid w:val="00FA0219"/>
    <w:rsid w:val="00FB1673"/>
    <w:rsid w:val="00FB269D"/>
    <w:rsid w:val="00FC1411"/>
    <w:rsid w:val="00FC4A31"/>
    <w:rsid w:val="00FE5461"/>
    <w:rsid w:val="00FE7242"/>
    <w:rsid w:val="00FF37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E602"/>
  <w15:chartTrackingRefBased/>
  <w15:docId w15:val="{C0331EE6-985C-4FF3-9A04-190F2B6B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B7"/>
    <w:pPr>
      <w:ind w:left="720"/>
      <w:contextualSpacing/>
    </w:pPr>
  </w:style>
  <w:style w:type="paragraph" w:styleId="Header">
    <w:name w:val="header"/>
    <w:basedOn w:val="Normal"/>
    <w:link w:val="HeaderChar"/>
    <w:uiPriority w:val="99"/>
    <w:unhideWhenUsed/>
    <w:rsid w:val="0097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2C7"/>
  </w:style>
  <w:style w:type="paragraph" w:styleId="Footer">
    <w:name w:val="footer"/>
    <w:basedOn w:val="Normal"/>
    <w:link w:val="FooterChar"/>
    <w:uiPriority w:val="99"/>
    <w:unhideWhenUsed/>
    <w:rsid w:val="0097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2C7"/>
  </w:style>
  <w:style w:type="paragraph" w:styleId="FootnoteText">
    <w:name w:val="footnote text"/>
    <w:basedOn w:val="Normal"/>
    <w:link w:val="FootnoteTextChar"/>
    <w:uiPriority w:val="99"/>
    <w:semiHidden/>
    <w:unhideWhenUsed/>
    <w:rsid w:val="00254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194"/>
    <w:rPr>
      <w:sz w:val="20"/>
      <w:szCs w:val="20"/>
    </w:rPr>
  </w:style>
  <w:style w:type="character" w:styleId="FootnoteReference">
    <w:name w:val="footnote reference"/>
    <w:basedOn w:val="DefaultParagraphFont"/>
    <w:uiPriority w:val="99"/>
    <w:semiHidden/>
    <w:unhideWhenUsed/>
    <w:rsid w:val="00254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3222-B7E5-482C-BC1F-10074D8B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Mary Bruce</cp:lastModifiedBy>
  <cp:revision>3</cp:revision>
  <cp:lastPrinted>2023-02-01T06:51:00Z</cp:lastPrinted>
  <dcterms:created xsi:type="dcterms:W3CDTF">2023-02-07T10:30:00Z</dcterms:created>
  <dcterms:modified xsi:type="dcterms:W3CDTF">2023-02-14T14:42:00Z</dcterms:modified>
</cp:coreProperties>
</file>