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8C80C" w14:textId="77777777" w:rsidR="008E46DB" w:rsidRPr="008E46DB" w:rsidRDefault="008E46DB" w:rsidP="008E46DB">
      <w:pPr>
        <w:widowControl w:val="0"/>
        <w:spacing w:after="0" w:line="360" w:lineRule="auto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8E46DB">
        <w:rPr>
          <w:rFonts w:ascii="Arial" w:eastAsia="Times New Roman" w:hAnsi="Arial" w:cs="Arial"/>
          <w:noProof/>
          <w:kern w:val="0"/>
          <w:sz w:val="24"/>
          <w:szCs w:val="24"/>
          <w:lang w:val="en-US"/>
          <w14:ligatures w14:val="none"/>
        </w:rPr>
        <w:drawing>
          <wp:inline distT="0" distB="0" distL="0" distR="0" wp14:anchorId="3DA5228A" wp14:editId="032AD05E">
            <wp:extent cx="987425" cy="987425"/>
            <wp:effectExtent l="0" t="0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3F1B8C" w14:textId="77777777" w:rsidR="008E46DB" w:rsidRPr="008E46DB" w:rsidRDefault="008E46DB" w:rsidP="008E46DB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  <w:r w:rsidRPr="008E46DB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IN THE HIGH COURT OF SOUTH AFRICA</w:t>
      </w:r>
    </w:p>
    <w:p w14:paraId="7D10A39F" w14:textId="205FF8A5" w:rsidR="008E46DB" w:rsidRPr="008E46DB" w:rsidRDefault="008E46DB" w:rsidP="008E46DB">
      <w:pPr>
        <w:widowControl w:val="0"/>
        <w:tabs>
          <w:tab w:val="right" w:pos="9213"/>
        </w:tabs>
        <w:spacing w:line="360" w:lineRule="auto"/>
        <w:jc w:val="center"/>
        <w:rPr>
          <w:rFonts w:ascii="Arial" w:hAnsi="Arial" w:cs="Arial"/>
          <w:b/>
          <w:kern w:val="0"/>
          <w:sz w:val="24"/>
          <w:szCs w:val="24"/>
          <w:lang w:val="en-GB"/>
          <w14:ligatures w14:val="none"/>
        </w:rPr>
      </w:pPr>
      <w:r>
        <w:rPr>
          <w:rFonts w:ascii="Arial" w:hAnsi="Arial" w:cs="Arial"/>
          <w:b/>
          <w:kern w:val="0"/>
          <w:sz w:val="24"/>
          <w:szCs w:val="24"/>
          <w:lang w:val="en-GB"/>
          <w14:ligatures w14:val="none"/>
        </w:rPr>
        <w:t>(</w:t>
      </w:r>
      <w:r w:rsidRPr="008E46DB">
        <w:rPr>
          <w:rFonts w:ascii="Arial" w:hAnsi="Arial" w:cs="Arial"/>
          <w:b/>
          <w:kern w:val="0"/>
          <w:sz w:val="24"/>
          <w:szCs w:val="24"/>
          <w:lang w:val="en-GB"/>
          <w14:ligatures w14:val="none"/>
        </w:rPr>
        <w:t xml:space="preserve">EASTERN CAPE DIVISION, </w:t>
      </w:r>
      <w:r>
        <w:rPr>
          <w:rFonts w:ascii="Arial" w:hAnsi="Arial" w:cs="Arial"/>
          <w:b/>
          <w:kern w:val="0"/>
          <w:sz w:val="24"/>
          <w:szCs w:val="24"/>
          <w:lang w:val="en-GB"/>
          <w14:ligatures w14:val="none"/>
        </w:rPr>
        <w:t>MAKHANDA)</w:t>
      </w:r>
    </w:p>
    <w:p w14:paraId="0261FBD5" w14:textId="47DE1732" w:rsidR="008E46DB" w:rsidRDefault="008E46DB" w:rsidP="008E46DB">
      <w:pPr>
        <w:widowControl w:val="0"/>
        <w:tabs>
          <w:tab w:val="right" w:pos="9213"/>
        </w:tabs>
        <w:spacing w:line="240" w:lineRule="auto"/>
        <w:rPr>
          <w:rFonts w:ascii="Arial" w:hAnsi="Arial" w:cs="Arial"/>
          <w:kern w:val="0"/>
          <w:sz w:val="24"/>
          <w:szCs w:val="24"/>
          <w:lang w:val="en-GB"/>
          <w14:ligatures w14:val="none"/>
        </w:rPr>
      </w:pPr>
      <w:r w:rsidRPr="008E46DB">
        <w:rPr>
          <w:rFonts w:ascii="Arial" w:hAnsi="Arial" w:cs="Arial"/>
          <w:kern w:val="0"/>
          <w:sz w:val="24"/>
          <w:szCs w:val="24"/>
          <w:lang w:val="en-GB"/>
          <w14:ligatures w14:val="none"/>
        </w:rPr>
        <w:tab/>
        <w:t xml:space="preserve">Case </w:t>
      </w:r>
      <w:r>
        <w:rPr>
          <w:rFonts w:ascii="Arial" w:hAnsi="Arial" w:cs="Arial"/>
          <w:kern w:val="0"/>
          <w:sz w:val="24"/>
          <w:szCs w:val="24"/>
          <w:lang w:val="en-GB"/>
          <w14:ligatures w14:val="none"/>
        </w:rPr>
        <w:t>N</w:t>
      </w:r>
      <w:r w:rsidRPr="008E46DB">
        <w:rPr>
          <w:rFonts w:ascii="Arial" w:hAnsi="Arial" w:cs="Arial"/>
          <w:kern w:val="0"/>
          <w:sz w:val="24"/>
          <w:szCs w:val="24"/>
          <w:lang w:val="en-GB"/>
          <w14:ligatures w14:val="none"/>
        </w:rPr>
        <w:t>o. CA</w:t>
      </w:r>
      <w:r>
        <w:rPr>
          <w:rFonts w:ascii="Arial" w:hAnsi="Arial" w:cs="Arial"/>
          <w:kern w:val="0"/>
          <w:sz w:val="24"/>
          <w:szCs w:val="24"/>
          <w:lang w:val="en-GB"/>
          <w14:ligatures w14:val="none"/>
        </w:rPr>
        <w:t xml:space="preserve"> 136/2022</w:t>
      </w:r>
    </w:p>
    <w:p w14:paraId="58F71D42" w14:textId="0C760B45" w:rsidR="008E46DB" w:rsidRDefault="008E46DB" w:rsidP="008E46DB">
      <w:pPr>
        <w:widowControl w:val="0"/>
        <w:tabs>
          <w:tab w:val="right" w:pos="9213"/>
        </w:tabs>
        <w:spacing w:line="240" w:lineRule="auto"/>
        <w:rPr>
          <w:rFonts w:ascii="Arial" w:hAnsi="Arial" w:cs="Arial"/>
          <w:kern w:val="0"/>
          <w:sz w:val="24"/>
          <w:szCs w:val="24"/>
          <w:lang w:val="en-GB"/>
          <w14:ligatures w14:val="none"/>
        </w:rPr>
      </w:pPr>
      <w:r>
        <w:rPr>
          <w:rFonts w:ascii="Arial" w:hAnsi="Arial" w:cs="Arial"/>
          <w:kern w:val="0"/>
          <w:sz w:val="24"/>
          <w:szCs w:val="24"/>
          <w:lang w:val="en-GB"/>
          <w14:ligatures w14:val="none"/>
        </w:rPr>
        <w:tab/>
        <w:t>G</w:t>
      </w:r>
      <w:r w:rsidR="00147026">
        <w:rPr>
          <w:rFonts w:ascii="Arial" w:hAnsi="Arial" w:cs="Arial"/>
          <w:kern w:val="0"/>
          <w:sz w:val="24"/>
          <w:szCs w:val="24"/>
          <w:lang w:val="en-GB"/>
          <w14:ligatures w14:val="none"/>
        </w:rPr>
        <w:t>q</w:t>
      </w:r>
      <w:r>
        <w:rPr>
          <w:rFonts w:ascii="Arial" w:hAnsi="Arial" w:cs="Arial"/>
          <w:kern w:val="0"/>
          <w:sz w:val="24"/>
          <w:szCs w:val="24"/>
          <w:lang w:val="en-GB"/>
          <w14:ligatures w14:val="none"/>
        </w:rPr>
        <w:t>eberha District Court Case No. 14415/2017</w:t>
      </w:r>
    </w:p>
    <w:p w14:paraId="7C48557C" w14:textId="77777777" w:rsidR="008E46DB" w:rsidRDefault="008E46DB" w:rsidP="008E46DB">
      <w:pPr>
        <w:widowControl w:val="0"/>
        <w:tabs>
          <w:tab w:val="right" w:pos="9213"/>
        </w:tabs>
        <w:spacing w:line="240" w:lineRule="auto"/>
        <w:rPr>
          <w:rFonts w:ascii="Arial" w:hAnsi="Arial" w:cs="Arial"/>
          <w:kern w:val="0"/>
          <w:sz w:val="24"/>
          <w:szCs w:val="24"/>
          <w:lang w:val="en-GB"/>
          <w14:ligatures w14:val="none"/>
        </w:rPr>
      </w:pPr>
    </w:p>
    <w:p w14:paraId="131CCDE3" w14:textId="3E7CF14B" w:rsidR="008E46DB" w:rsidRDefault="008E46DB" w:rsidP="008E46DB">
      <w:pPr>
        <w:widowControl w:val="0"/>
        <w:tabs>
          <w:tab w:val="right" w:pos="9213"/>
        </w:tabs>
        <w:spacing w:line="240" w:lineRule="auto"/>
        <w:rPr>
          <w:rFonts w:ascii="Arial" w:hAnsi="Arial" w:cs="Arial"/>
          <w:kern w:val="0"/>
          <w:sz w:val="24"/>
          <w:szCs w:val="24"/>
          <w:lang w:val="en-GB"/>
          <w14:ligatures w14:val="none"/>
        </w:rPr>
      </w:pPr>
      <w:r>
        <w:rPr>
          <w:rFonts w:ascii="Arial" w:hAnsi="Arial" w:cs="Arial"/>
          <w:kern w:val="0"/>
          <w:sz w:val="24"/>
          <w:szCs w:val="24"/>
          <w:lang w:val="en-GB"/>
          <w14:ligatures w14:val="none"/>
        </w:rPr>
        <w:t xml:space="preserve">In the matter between: </w:t>
      </w:r>
    </w:p>
    <w:p w14:paraId="22AB3864" w14:textId="77777777" w:rsidR="008E46DB" w:rsidRPr="008E46DB" w:rsidRDefault="008E46DB" w:rsidP="008E46DB">
      <w:pPr>
        <w:widowControl w:val="0"/>
        <w:tabs>
          <w:tab w:val="right" w:pos="9213"/>
        </w:tabs>
        <w:spacing w:line="240" w:lineRule="auto"/>
        <w:rPr>
          <w:rFonts w:ascii="Arial" w:hAnsi="Arial" w:cs="Arial"/>
          <w:kern w:val="0"/>
          <w:sz w:val="24"/>
          <w:szCs w:val="24"/>
          <w:lang w:val="en-GB"/>
          <w14:ligatures w14:val="none"/>
        </w:rPr>
      </w:pPr>
    </w:p>
    <w:p w14:paraId="60BCEE46" w14:textId="77777777" w:rsidR="008E46DB" w:rsidRDefault="008E46DB" w:rsidP="008E46DB">
      <w:pPr>
        <w:widowControl w:val="0"/>
        <w:tabs>
          <w:tab w:val="right" w:pos="9213"/>
        </w:tabs>
        <w:spacing w:line="240" w:lineRule="auto"/>
        <w:rPr>
          <w:rFonts w:ascii="Arial" w:hAnsi="Arial" w:cs="Arial"/>
          <w:b/>
          <w:bCs/>
          <w:kern w:val="0"/>
          <w:sz w:val="24"/>
          <w:szCs w:val="24"/>
          <w:lang w:val="en-GB"/>
          <w14:ligatures w14:val="none"/>
        </w:rPr>
      </w:pPr>
      <w:r>
        <w:rPr>
          <w:rFonts w:ascii="Arial" w:hAnsi="Arial" w:cs="Arial"/>
          <w:b/>
          <w:bCs/>
          <w:kern w:val="0"/>
          <w:sz w:val="24"/>
          <w:szCs w:val="24"/>
          <w:lang w:val="en-GB"/>
          <w14:ligatures w14:val="none"/>
        </w:rPr>
        <w:t>ZEDA CAR LEASING (PTY) LTD</w:t>
      </w:r>
    </w:p>
    <w:p w14:paraId="0406D19B" w14:textId="6713F5B3" w:rsidR="008E46DB" w:rsidRPr="008E46DB" w:rsidRDefault="008E46DB" w:rsidP="008E46DB">
      <w:pPr>
        <w:widowControl w:val="0"/>
        <w:tabs>
          <w:tab w:val="right" w:pos="9213"/>
        </w:tabs>
        <w:spacing w:line="600" w:lineRule="auto"/>
        <w:rPr>
          <w:rFonts w:ascii="Arial" w:hAnsi="Arial" w:cs="Arial"/>
          <w:kern w:val="0"/>
          <w:sz w:val="24"/>
          <w:szCs w:val="24"/>
          <w:lang w:val="en-GB"/>
          <w14:ligatures w14:val="none"/>
        </w:rPr>
      </w:pPr>
      <w:r>
        <w:rPr>
          <w:rFonts w:ascii="Arial" w:hAnsi="Arial" w:cs="Arial"/>
          <w:b/>
          <w:bCs/>
          <w:kern w:val="0"/>
          <w:sz w:val="24"/>
          <w:szCs w:val="24"/>
          <w:lang w:val="en-GB"/>
          <w14:ligatures w14:val="none"/>
        </w:rPr>
        <w:t>t/a AVIS FLEET SERVICES</w:t>
      </w:r>
      <w:r w:rsidRPr="008E46DB">
        <w:rPr>
          <w:rFonts w:ascii="Arial" w:hAnsi="Arial" w:cs="Arial"/>
          <w:b/>
          <w:kern w:val="0"/>
          <w:sz w:val="24"/>
          <w:szCs w:val="24"/>
          <w:lang w:val="en-GB"/>
          <w14:ligatures w14:val="none"/>
        </w:rPr>
        <w:tab/>
        <w:t>Appellant</w:t>
      </w:r>
    </w:p>
    <w:p w14:paraId="14A3D5C5" w14:textId="1DBC9114" w:rsidR="008E46DB" w:rsidRPr="008E46DB" w:rsidRDefault="008E46DB" w:rsidP="008E46DB">
      <w:pPr>
        <w:widowControl w:val="0"/>
        <w:tabs>
          <w:tab w:val="right" w:pos="8640"/>
        </w:tabs>
        <w:spacing w:line="600" w:lineRule="auto"/>
        <w:rPr>
          <w:rFonts w:ascii="Arial" w:hAnsi="Arial" w:cs="Arial"/>
          <w:kern w:val="0"/>
          <w:sz w:val="24"/>
          <w:szCs w:val="24"/>
          <w:lang w:val="en-GB"/>
          <w14:ligatures w14:val="none"/>
        </w:rPr>
      </w:pPr>
      <w:r w:rsidRPr="008E46DB">
        <w:rPr>
          <w:rFonts w:ascii="Arial" w:hAnsi="Arial" w:cs="Arial"/>
          <w:kern w:val="0"/>
          <w:sz w:val="24"/>
          <w:szCs w:val="24"/>
          <w:lang w:val="en-GB"/>
          <w14:ligatures w14:val="none"/>
        </w:rPr>
        <w:t xml:space="preserve">and </w:t>
      </w:r>
    </w:p>
    <w:p w14:paraId="6C4CA259" w14:textId="0E931440" w:rsidR="008E46DB" w:rsidRDefault="008E46DB" w:rsidP="008E46DB">
      <w:pPr>
        <w:widowControl w:val="0"/>
        <w:pBdr>
          <w:bottom w:val="single" w:sz="6" w:space="0" w:color="auto"/>
        </w:pBdr>
        <w:tabs>
          <w:tab w:val="right" w:pos="9213"/>
        </w:tabs>
        <w:spacing w:line="360" w:lineRule="auto"/>
        <w:rPr>
          <w:rFonts w:ascii="Arial" w:hAnsi="Arial" w:cs="Arial"/>
          <w:b/>
          <w:kern w:val="0"/>
          <w:sz w:val="24"/>
          <w:szCs w:val="24"/>
          <w:lang w:val="en-GB"/>
          <w14:ligatures w14:val="none"/>
        </w:rPr>
      </w:pPr>
      <w:r>
        <w:rPr>
          <w:rFonts w:ascii="Arial" w:hAnsi="Arial" w:cs="Arial"/>
          <w:b/>
          <w:bCs/>
          <w:kern w:val="0"/>
          <w:sz w:val="24"/>
          <w:szCs w:val="24"/>
          <w:lang w:val="en-GB"/>
          <w14:ligatures w14:val="none"/>
        </w:rPr>
        <w:t>COENIE FOURIE N.O.</w:t>
      </w:r>
      <w:r w:rsidRPr="008E46DB">
        <w:rPr>
          <w:rFonts w:ascii="Arial" w:hAnsi="Arial" w:cs="Arial"/>
          <w:b/>
          <w:bCs/>
          <w:kern w:val="0"/>
          <w:sz w:val="24"/>
          <w:szCs w:val="24"/>
          <w:lang w:val="en-GB"/>
          <w14:ligatures w14:val="none"/>
        </w:rPr>
        <w:t xml:space="preserve"> </w:t>
      </w:r>
      <w:r w:rsidRPr="008E46DB">
        <w:rPr>
          <w:rFonts w:ascii="Arial" w:hAnsi="Arial" w:cs="Arial"/>
          <w:kern w:val="0"/>
          <w:sz w:val="24"/>
          <w:szCs w:val="24"/>
          <w:lang w:val="en-GB"/>
          <w14:ligatures w14:val="none"/>
        </w:rPr>
        <w:tab/>
      </w:r>
      <w:r w:rsidRPr="008E46DB">
        <w:rPr>
          <w:rFonts w:ascii="Arial" w:hAnsi="Arial" w:cs="Arial"/>
          <w:b/>
          <w:kern w:val="0"/>
          <w:sz w:val="24"/>
          <w:szCs w:val="24"/>
          <w:lang w:val="en-GB"/>
          <w14:ligatures w14:val="none"/>
        </w:rPr>
        <w:t>Respondent</w:t>
      </w:r>
      <w:r>
        <w:rPr>
          <w:rFonts w:ascii="Arial" w:hAnsi="Arial" w:cs="Arial"/>
          <w:b/>
          <w:kern w:val="0"/>
          <w:sz w:val="24"/>
          <w:szCs w:val="24"/>
          <w:lang w:val="en-GB"/>
          <w14:ligatures w14:val="none"/>
        </w:rPr>
        <w:t>s</w:t>
      </w:r>
    </w:p>
    <w:p w14:paraId="34D2835D" w14:textId="134362A2" w:rsidR="008E46DB" w:rsidRDefault="008E46DB" w:rsidP="008E46DB">
      <w:pPr>
        <w:widowControl w:val="0"/>
        <w:pBdr>
          <w:bottom w:val="single" w:sz="6" w:space="0" w:color="auto"/>
        </w:pBdr>
        <w:tabs>
          <w:tab w:val="right" w:pos="9213"/>
        </w:tabs>
        <w:spacing w:line="360" w:lineRule="auto"/>
        <w:rPr>
          <w:rFonts w:ascii="Arial" w:hAnsi="Arial" w:cs="Arial"/>
          <w:b/>
          <w:kern w:val="0"/>
          <w:sz w:val="24"/>
          <w:szCs w:val="24"/>
          <w:lang w:val="en-GB"/>
          <w14:ligatures w14:val="none"/>
        </w:rPr>
      </w:pPr>
      <w:r>
        <w:rPr>
          <w:rFonts w:ascii="Arial" w:hAnsi="Arial" w:cs="Arial"/>
          <w:b/>
          <w:kern w:val="0"/>
          <w:sz w:val="24"/>
          <w:szCs w:val="24"/>
          <w:lang w:val="en-GB"/>
          <w14:ligatures w14:val="none"/>
        </w:rPr>
        <w:t>JOHAN ABRAHAM VAN HUYSETEEN N.O.</w:t>
      </w:r>
    </w:p>
    <w:p w14:paraId="740293DF" w14:textId="1A8C1B8C" w:rsidR="008E46DB" w:rsidRDefault="008E46DB" w:rsidP="008E46DB">
      <w:pPr>
        <w:widowControl w:val="0"/>
        <w:pBdr>
          <w:bottom w:val="single" w:sz="6" w:space="0" w:color="auto"/>
        </w:pBdr>
        <w:tabs>
          <w:tab w:val="right" w:pos="9213"/>
        </w:tabs>
        <w:spacing w:line="360" w:lineRule="auto"/>
        <w:rPr>
          <w:rFonts w:ascii="Arial" w:hAnsi="Arial" w:cs="Arial"/>
          <w:b/>
          <w:kern w:val="0"/>
          <w:sz w:val="24"/>
          <w:szCs w:val="24"/>
          <w:lang w:val="en-GB"/>
          <w14:ligatures w14:val="none"/>
        </w:rPr>
      </w:pPr>
      <w:r>
        <w:rPr>
          <w:rFonts w:ascii="Arial" w:hAnsi="Arial" w:cs="Arial"/>
          <w:b/>
          <w:kern w:val="0"/>
          <w:sz w:val="24"/>
          <w:szCs w:val="24"/>
          <w:lang w:val="en-GB"/>
          <w14:ligatures w14:val="none"/>
        </w:rPr>
        <w:t>KYLA JEAN FOURIE N.O.</w:t>
      </w:r>
    </w:p>
    <w:p w14:paraId="64A9ABF0" w14:textId="04F54AAF" w:rsidR="008E46DB" w:rsidRPr="008E46DB" w:rsidRDefault="008E46DB" w:rsidP="008E46DB">
      <w:pPr>
        <w:widowControl w:val="0"/>
        <w:pBdr>
          <w:bottom w:val="single" w:sz="6" w:space="0" w:color="auto"/>
        </w:pBdr>
        <w:tabs>
          <w:tab w:val="right" w:pos="9213"/>
        </w:tabs>
        <w:spacing w:line="360" w:lineRule="auto"/>
        <w:rPr>
          <w:rFonts w:ascii="Arial" w:hAnsi="Arial" w:cs="Arial"/>
          <w:b/>
          <w:kern w:val="0"/>
          <w:sz w:val="24"/>
          <w:szCs w:val="24"/>
          <w:lang w:val="en-GB"/>
          <w14:ligatures w14:val="none"/>
        </w:rPr>
      </w:pPr>
      <w:r>
        <w:rPr>
          <w:rFonts w:ascii="Arial" w:hAnsi="Arial" w:cs="Arial"/>
          <w:b/>
          <w:kern w:val="0"/>
          <w:sz w:val="24"/>
          <w:szCs w:val="24"/>
          <w:lang w:val="en-GB"/>
          <w14:ligatures w14:val="none"/>
        </w:rPr>
        <w:t>(In their capacities as Trustees of Algoa Bay Auto)</w:t>
      </w:r>
    </w:p>
    <w:p w14:paraId="52FD1F56" w14:textId="77777777" w:rsidR="008E46DB" w:rsidRPr="008E46DB" w:rsidRDefault="008E46DB" w:rsidP="008E46DB">
      <w:pPr>
        <w:widowControl w:val="0"/>
        <w:pBdr>
          <w:bottom w:val="single" w:sz="6" w:space="0" w:color="auto"/>
        </w:pBdr>
        <w:tabs>
          <w:tab w:val="right" w:pos="9213"/>
        </w:tabs>
        <w:spacing w:line="360" w:lineRule="auto"/>
        <w:rPr>
          <w:rFonts w:ascii="Arial" w:hAnsi="Arial" w:cs="Arial"/>
          <w:b/>
          <w:kern w:val="0"/>
          <w:sz w:val="24"/>
          <w:szCs w:val="24"/>
          <w:lang w:val="en-GB"/>
          <w14:ligatures w14:val="none"/>
        </w:rPr>
      </w:pPr>
    </w:p>
    <w:p w14:paraId="53A81729" w14:textId="77777777" w:rsidR="008E46DB" w:rsidRPr="008E46DB" w:rsidRDefault="008E46DB" w:rsidP="008E46DB">
      <w:pPr>
        <w:keepNext/>
        <w:spacing w:after="0" w:line="480" w:lineRule="auto"/>
        <w:jc w:val="center"/>
        <w:outlineLvl w:val="0"/>
        <w:rPr>
          <w:rFonts w:ascii="Arial" w:eastAsia="Times New Roman" w:hAnsi="Arial" w:cs="Arial"/>
          <w:b/>
          <w:bCs/>
          <w:kern w:val="0"/>
          <w:sz w:val="24"/>
          <w:szCs w:val="24"/>
          <w:lang w:val="en-US"/>
          <w14:ligatures w14:val="none"/>
        </w:rPr>
      </w:pPr>
      <w:r w:rsidRPr="008E46DB">
        <w:rPr>
          <w:rFonts w:ascii="Arial" w:hAnsi="Arial" w:cs="Arial"/>
          <w:b/>
          <w:noProof/>
          <w:kern w:val="0"/>
          <w:sz w:val="24"/>
          <w:szCs w:val="24"/>
          <w:lang w:val="en-GB" w:eastAsia="en-ZA"/>
          <w14:ligatures w14:val="none"/>
        </w:rPr>
        <w:t xml:space="preserve">JUDGMENT </w:t>
      </w:r>
    </w:p>
    <w:p w14:paraId="50DD8F81" w14:textId="13145971" w:rsidR="00236862" w:rsidRDefault="00236862" w:rsidP="00124E88">
      <w:pPr>
        <w:spacing w:line="360" w:lineRule="auto"/>
        <w:rPr>
          <w:rFonts w:ascii="Arial" w:hAnsi="Arial" w:cs="Arial"/>
          <w:sz w:val="24"/>
          <w:szCs w:val="24"/>
        </w:rPr>
      </w:pPr>
      <w:r w:rsidRPr="00124E88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6366204" w14:textId="58F63CB0" w:rsidR="00236862" w:rsidRPr="00124E88" w:rsidRDefault="00236862" w:rsidP="00124E88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124E88">
        <w:rPr>
          <w:rFonts w:ascii="Arial" w:hAnsi="Arial" w:cs="Arial"/>
          <w:b/>
          <w:bCs/>
          <w:sz w:val="24"/>
          <w:szCs w:val="24"/>
        </w:rPr>
        <w:t>LAING J</w:t>
      </w:r>
    </w:p>
    <w:p w14:paraId="6EF53B22" w14:textId="77777777" w:rsidR="00124E88" w:rsidRDefault="00124E88" w:rsidP="00124E88">
      <w:pPr>
        <w:spacing w:line="360" w:lineRule="auto"/>
        <w:rPr>
          <w:rFonts w:ascii="Arial" w:hAnsi="Arial" w:cs="Arial"/>
          <w:sz w:val="24"/>
          <w:szCs w:val="24"/>
        </w:rPr>
      </w:pPr>
    </w:p>
    <w:p w14:paraId="3652C8FF" w14:textId="7085259A" w:rsidR="00236862" w:rsidRPr="00AD7F18" w:rsidRDefault="00AD7F18" w:rsidP="00AD7F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[1]</w:t>
      </w:r>
      <w:r>
        <w:rPr>
          <w:rFonts w:ascii="Arial" w:hAnsi="Arial" w:cs="Arial"/>
          <w:sz w:val="24"/>
          <w:szCs w:val="24"/>
        </w:rPr>
        <w:tab/>
      </w:r>
      <w:r w:rsidR="00236862" w:rsidRPr="00AD7F18">
        <w:rPr>
          <w:rFonts w:ascii="Arial" w:hAnsi="Arial" w:cs="Arial"/>
          <w:sz w:val="24"/>
          <w:szCs w:val="24"/>
        </w:rPr>
        <w:t xml:space="preserve">This is an appeal against </w:t>
      </w:r>
      <w:r w:rsidR="004D0C92" w:rsidRPr="00AD7F18">
        <w:rPr>
          <w:rFonts w:ascii="Arial" w:hAnsi="Arial" w:cs="Arial"/>
          <w:sz w:val="24"/>
          <w:szCs w:val="24"/>
        </w:rPr>
        <w:t>a</w:t>
      </w:r>
      <w:r w:rsidR="00236862" w:rsidRPr="00AD7F18">
        <w:rPr>
          <w:rFonts w:ascii="Arial" w:hAnsi="Arial" w:cs="Arial"/>
          <w:sz w:val="24"/>
          <w:szCs w:val="24"/>
        </w:rPr>
        <w:t xml:space="preserve"> decision of the Gqeberha </w:t>
      </w:r>
      <w:r w:rsidR="00124E88" w:rsidRPr="00AD7F18">
        <w:rPr>
          <w:rFonts w:ascii="Arial" w:hAnsi="Arial" w:cs="Arial"/>
          <w:sz w:val="24"/>
          <w:szCs w:val="24"/>
        </w:rPr>
        <w:t>Magistrates’ Court.</w:t>
      </w:r>
      <w:r w:rsidR="004D0C92" w:rsidRPr="00AD7F18">
        <w:rPr>
          <w:rFonts w:ascii="Arial" w:hAnsi="Arial" w:cs="Arial"/>
          <w:sz w:val="24"/>
          <w:szCs w:val="24"/>
        </w:rPr>
        <w:t xml:space="preserve"> The </w:t>
      </w:r>
      <w:r w:rsidR="00C1254A" w:rsidRPr="00AD7F18">
        <w:rPr>
          <w:rFonts w:ascii="Arial" w:hAnsi="Arial" w:cs="Arial"/>
          <w:sz w:val="24"/>
          <w:szCs w:val="24"/>
        </w:rPr>
        <w:t xml:space="preserve">court </w:t>
      </w:r>
      <w:r w:rsidR="00C1254A" w:rsidRPr="00AD7F18">
        <w:rPr>
          <w:rFonts w:ascii="Arial" w:hAnsi="Arial" w:cs="Arial"/>
          <w:i/>
          <w:iCs/>
          <w:sz w:val="24"/>
          <w:szCs w:val="24"/>
        </w:rPr>
        <w:t>a quo</w:t>
      </w:r>
      <w:r w:rsidR="00C1254A" w:rsidRPr="00AD7F18">
        <w:rPr>
          <w:rFonts w:ascii="Arial" w:hAnsi="Arial" w:cs="Arial"/>
          <w:sz w:val="24"/>
          <w:szCs w:val="24"/>
        </w:rPr>
        <w:t xml:space="preserve"> granted judgment against the </w:t>
      </w:r>
      <w:r w:rsidR="00906081" w:rsidRPr="00AD7F18">
        <w:rPr>
          <w:rFonts w:ascii="Arial" w:hAnsi="Arial" w:cs="Arial"/>
          <w:sz w:val="24"/>
          <w:szCs w:val="24"/>
        </w:rPr>
        <w:t xml:space="preserve">appellant </w:t>
      </w:r>
      <w:r w:rsidR="00926BEB" w:rsidRPr="00AD7F18">
        <w:rPr>
          <w:rFonts w:ascii="Arial" w:hAnsi="Arial" w:cs="Arial"/>
          <w:sz w:val="24"/>
          <w:szCs w:val="24"/>
        </w:rPr>
        <w:t xml:space="preserve">in the amount of </w:t>
      </w:r>
      <w:r w:rsidR="00C94C49" w:rsidRPr="00AD7F18">
        <w:rPr>
          <w:rFonts w:ascii="Arial" w:hAnsi="Arial" w:cs="Arial"/>
          <w:sz w:val="24"/>
          <w:szCs w:val="24"/>
        </w:rPr>
        <w:t>R 42,634</w:t>
      </w:r>
      <w:r w:rsidR="00AA7250" w:rsidRPr="00AD7F18">
        <w:rPr>
          <w:rFonts w:ascii="Arial" w:hAnsi="Arial" w:cs="Arial"/>
          <w:sz w:val="24"/>
          <w:szCs w:val="24"/>
        </w:rPr>
        <w:t xml:space="preserve"> </w:t>
      </w:r>
      <w:r w:rsidR="00E34343" w:rsidRPr="00AD7F18">
        <w:rPr>
          <w:rFonts w:ascii="Arial" w:hAnsi="Arial" w:cs="Arial"/>
          <w:sz w:val="24"/>
          <w:szCs w:val="24"/>
        </w:rPr>
        <w:t xml:space="preserve">for </w:t>
      </w:r>
      <w:r w:rsidR="00AA7250" w:rsidRPr="00AD7F18">
        <w:rPr>
          <w:rFonts w:ascii="Arial" w:hAnsi="Arial" w:cs="Arial"/>
          <w:sz w:val="24"/>
          <w:szCs w:val="24"/>
        </w:rPr>
        <w:t xml:space="preserve">damages </w:t>
      </w:r>
      <w:r w:rsidR="00E34343" w:rsidRPr="00AD7F18">
        <w:rPr>
          <w:rFonts w:ascii="Arial" w:hAnsi="Arial" w:cs="Arial"/>
          <w:sz w:val="24"/>
          <w:szCs w:val="24"/>
        </w:rPr>
        <w:t xml:space="preserve">arising from the </w:t>
      </w:r>
      <w:r w:rsidR="002E6609" w:rsidRPr="00AD7F18">
        <w:rPr>
          <w:rFonts w:ascii="Arial" w:hAnsi="Arial" w:cs="Arial"/>
          <w:sz w:val="24"/>
          <w:szCs w:val="24"/>
        </w:rPr>
        <w:t xml:space="preserve">sale of </w:t>
      </w:r>
      <w:r w:rsidR="00596C52" w:rsidRPr="00AD7F18">
        <w:rPr>
          <w:rFonts w:ascii="Arial" w:hAnsi="Arial" w:cs="Arial"/>
          <w:sz w:val="24"/>
          <w:szCs w:val="24"/>
        </w:rPr>
        <w:t>a defective motor vehicle</w:t>
      </w:r>
      <w:r w:rsidR="00231033" w:rsidRPr="00AD7F18">
        <w:rPr>
          <w:rFonts w:ascii="Arial" w:hAnsi="Arial" w:cs="Arial"/>
          <w:sz w:val="24"/>
          <w:szCs w:val="24"/>
        </w:rPr>
        <w:t>.</w:t>
      </w:r>
    </w:p>
    <w:p w14:paraId="418BFFE5" w14:textId="77777777" w:rsidR="008E46DB" w:rsidRDefault="008E46DB" w:rsidP="008E46DB">
      <w:pPr>
        <w:pStyle w:val="ListParagraph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E00B601" w14:textId="2B6F16C1" w:rsidR="00231033" w:rsidRPr="00AD7F18" w:rsidRDefault="00AD7F18" w:rsidP="00AD7F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E46DB">
        <w:rPr>
          <w:rFonts w:ascii="Arial" w:hAnsi="Arial" w:cs="Arial"/>
          <w:sz w:val="24"/>
          <w:szCs w:val="24"/>
        </w:rPr>
        <w:t>[2]</w:t>
      </w:r>
      <w:r w:rsidRPr="008E46DB">
        <w:rPr>
          <w:rFonts w:ascii="Arial" w:hAnsi="Arial" w:cs="Arial"/>
          <w:sz w:val="24"/>
          <w:szCs w:val="24"/>
        </w:rPr>
        <w:tab/>
      </w:r>
      <w:r w:rsidR="001B6288" w:rsidRPr="00AD7F18">
        <w:rPr>
          <w:rFonts w:ascii="Arial" w:hAnsi="Arial" w:cs="Arial"/>
          <w:sz w:val="24"/>
          <w:szCs w:val="24"/>
        </w:rPr>
        <w:t xml:space="preserve">The appellant </w:t>
      </w:r>
      <w:r w:rsidR="00052CC5" w:rsidRPr="00AD7F18">
        <w:rPr>
          <w:rFonts w:ascii="Arial" w:hAnsi="Arial" w:cs="Arial"/>
          <w:sz w:val="24"/>
          <w:szCs w:val="24"/>
        </w:rPr>
        <w:t>trades as Avis Fleet Services</w:t>
      </w:r>
      <w:r w:rsidR="005B13C6" w:rsidRPr="00AD7F18">
        <w:rPr>
          <w:rFonts w:ascii="Arial" w:hAnsi="Arial" w:cs="Arial"/>
          <w:sz w:val="24"/>
          <w:szCs w:val="24"/>
        </w:rPr>
        <w:t xml:space="preserve"> (‘Avis’). The respondents </w:t>
      </w:r>
      <w:r w:rsidR="00A37DC6" w:rsidRPr="00AD7F18">
        <w:rPr>
          <w:rFonts w:ascii="Arial" w:hAnsi="Arial" w:cs="Arial"/>
          <w:sz w:val="24"/>
          <w:szCs w:val="24"/>
        </w:rPr>
        <w:t xml:space="preserve">are trustees for </w:t>
      </w:r>
      <w:r w:rsidR="009D68A9" w:rsidRPr="00AD7F18">
        <w:rPr>
          <w:rFonts w:ascii="Arial" w:hAnsi="Arial" w:cs="Arial"/>
          <w:sz w:val="24"/>
          <w:szCs w:val="24"/>
        </w:rPr>
        <w:t xml:space="preserve">Algoa Bay Auto, which acquires motor vehicles </w:t>
      </w:r>
      <w:r w:rsidR="00202A5D" w:rsidRPr="00AD7F18">
        <w:rPr>
          <w:rFonts w:ascii="Arial" w:hAnsi="Arial" w:cs="Arial"/>
          <w:sz w:val="24"/>
          <w:szCs w:val="24"/>
        </w:rPr>
        <w:t xml:space="preserve">for re-sale to the public. </w:t>
      </w:r>
      <w:r w:rsidR="00C577EE" w:rsidRPr="00AD7F18">
        <w:rPr>
          <w:rFonts w:ascii="Arial" w:hAnsi="Arial" w:cs="Arial"/>
          <w:sz w:val="24"/>
          <w:szCs w:val="24"/>
        </w:rPr>
        <w:t>An outline of t</w:t>
      </w:r>
      <w:r w:rsidR="00202A5D" w:rsidRPr="00AD7F18">
        <w:rPr>
          <w:rFonts w:ascii="Arial" w:hAnsi="Arial" w:cs="Arial"/>
          <w:sz w:val="24"/>
          <w:szCs w:val="24"/>
        </w:rPr>
        <w:t xml:space="preserve">he </w:t>
      </w:r>
      <w:r w:rsidR="00231033" w:rsidRPr="00AD7F18">
        <w:rPr>
          <w:rFonts w:ascii="Arial" w:hAnsi="Arial" w:cs="Arial"/>
          <w:sz w:val="24"/>
          <w:szCs w:val="24"/>
        </w:rPr>
        <w:t>parties’ respective cases follows.</w:t>
      </w:r>
      <w:r w:rsidR="00E73DA9" w:rsidRPr="00AD7F18">
        <w:rPr>
          <w:rFonts w:ascii="Arial" w:hAnsi="Arial" w:cs="Arial"/>
          <w:sz w:val="24"/>
          <w:szCs w:val="24"/>
        </w:rPr>
        <w:t xml:space="preserve"> </w:t>
      </w:r>
    </w:p>
    <w:p w14:paraId="15155253" w14:textId="77777777" w:rsidR="00C577EE" w:rsidRDefault="00C577EE" w:rsidP="00124E88">
      <w:pPr>
        <w:spacing w:line="360" w:lineRule="auto"/>
        <w:rPr>
          <w:rFonts w:ascii="Arial" w:hAnsi="Arial" w:cs="Arial"/>
          <w:sz w:val="24"/>
          <w:szCs w:val="24"/>
        </w:rPr>
      </w:pPr>
    </w:p>
    <w:p w14:paraId="7B76A208" w14:textId="27E4F199" w:rsidR="00231033" w:rsidRPr="00E10182" w:rsidRDefault="00C577EE" w:rsidP="008E46D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10182">
        <w:rPr>
          <w:rFonts w:ascii="Arial" w:hAnsi="Arial" w:cs="Arial"/>
          <w:b/>
          <w:bCs/>
          <w:sz w:val="24"/>
          <w:szCs w:val="24"/>
        </w:rPr>
        <w:t>Algoa Bay Auto’s case</w:t>
      </w:r>
    </w:p>
    <w:p w14:paraId="08A352AD" w14:textId="77777777" w:rsidR="003715A0" w:rsidRDefault="003715A0" w:rsidP="00124E88">
      <w:pPr>
        <w:spacing w:line="360" w:lineRule="auto"/>
        <w:rPr>
          <w:rFonts w:ascii="Arial" w:hAnsi="Arial" w:cs="Arial"/>
          <w:sz w:val="24"/>
          <w:szCs w:val="24"/>
        </w:rPr>
      </w:pPr>
    </w:p>
    <w:p w14:paraId="08129770" w14:textId="2CB35ABD" w:rsidR="008E46DB" w:rsidRPr="00AD7F18" w:rsidRDefault="00AD7F18" w:rsidP="00AD7F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3]</w:t>
      </w:r>
      <w:r>
        <w:rPr>
          <w:rFonts w:ascii="Arial" w:hAnsi="Arial" w:cs="Arial"/>
          <w:sz w:val="24"/>
          <w:szCs w:val="24"/>
        </w:rPr>
        <w:tab/>
      </w:r>
      <w:r w:rsidR="00C53059" w:rsidRPr="00AD7F18">
        <w:rPr>
          <w:rFonts w:ascii="Arial" w:hAnsi="Arial" w:cs="Arial"/>
          <w:sz w:val="24"/>
          <w:szCs w:val="24"/>
        </w:rPr>
        <w:t>The respondents pleaded that</w:t>
      </w:r>
      <w:r w:rsidR="00E10182" w:rsidRPr="00AD7F18">
        <w:rPr>
          <w:rFonts w:ascii="Arial" w:hAnsi="Arial" w:cs="Arial"/>
          <w:sz w:val="24"/>
          <w:szCs w:val="24"/>
        </w:rPr>
        <w:t xml:space="preserve"> they purchased a Nissan NP</w:t>
      </w:r>
      <w:r w:rsidR="00CE4A8F" w:rsidRPr="00AD7F18">
        <w:rPr>
          <w:rFonts w:ascii="Arial" w:hAnsi="Arial" w:cs="Arial"/>
          <w:sz w:val="24"/>
          <w:szCs w:val="24"/>
        </w:rPr>
        <w:t xml:space="preserve"> 200 motor vehicle </w:t>
      </w:r>
      <w:r w:rsidR="00257DCD" w:rsidRPr="00AD7F18">
        <w:rPr>
          <w:rFonts w:ascii="Arial" w:hAnsi="Arial" w:cs="Arial"/>
          <w:sz w:val="24"/>
          <w:szCs w:val="24"/>
        </w:rPr>
        <w:t xml:space="preserve">(‘the vehicle’) </w:t>
      </w:r>
      <w:r w:rsidR="00CE4A8F" w:rsidRPr="00AD7F18">
        <w:rPr>
          <w:rFonts w:ascii="Arial" w:hAnsi="Arial" w:cs="Arial"/>
          <w:sz w:val="24"/>
          <w:szCs w:val="24"/>
        </w:rPr>
        <w:t>from Avis</w:t>
      </w:r>
      <w:r w:rsidR="00C53059" w:rsidRPr="00AD7F18">
        <w:rPr>
          <w:rFonts w:ascii="Arial" w:hAnsi="Arial" w:cs="Arial"/>
          <w:sz w:val="24"/>
          <w:szCs w:val="24"/>
        </w:rPr>
        <w:t xml:space="preserve"> on 13 April 2017</w:t>
      </w:r>
      <w:r w:rsidR="00DF2424" w:rsidRPr="00AD7F18">
        <w:rPr>
          <w:rFonts w:ascii="Arial" w:hAnsi="Arial" w:cs="Arial"/>
          <w:sz w:val="24"/>
          <w:szCs w:val="24"/>
        </w:rPr>
        <w:t xml:space="preserve"> at Gqeberha</w:t>
      </w:r>
      <w:r w:rsidR="00551BC6" w:rsidRPr="00AD7F18">
        <w:rPr>
          <w:rFonts w:ascii="Arial" w:hAnsi="Arial" w:cs="Arial"/>
          <w:sz w:val="24"/>
          <w:szCs w:val="24"/>
        </w:rPr>
        <w:t>. This was done</w:t>
      </w:r>
      <w:r w:rsidR="00CE4A8F" w:rsidRPr="00AD7F18">
        <w:rPr>
          <w:rFonts w:ascii="Arial" w:hAnsi="Arial" w:cs="Arial"/>
          <w:sz w:val="24"/>
          <w:szCs w:val="24"/>
        </w:rPr>
        <w:t xml:space="preserve"> </w:t>
      </w:r>
      <w:r w:rsidR="0005029C" w:rsidRPr="00AD7F18">
        <w:rPr>
          <w:rFonts w:ascii="Arial" w:hAnsi="Arial" w:cs="Arial"/>
          <w:sz w:val="24"/>
          <w:szCs w:val="24"/>
        </w:rPr>
        <w:t xml:space="preserve">in response to an online advertisement. The purchase price was </w:t>
      </w:r>
      <w:r w:rsidR="005E17B4" w:rsidRPr="00AD7F18">
        <w:rPr>
          <w:rFonts w:ascii="Arial" w:hAnsi="Arial" w:cs="Arial"/>
          <w:sz w:val="24"/>
          <w:szCs w:val="24"/>
        </w:rPr>
        <w:t>R 112,300.</w:t>
      </w:r>
      <w:r w:rsidR="006355E4" w:rsidRPr="00AD7F18">
        <w:rPr>
          <w:rFonts w:ascii="Arial" w:hAnsi="Arial" w:cs="Arial"/>
          <w:sz w:val="24"/>
          <w:szCs w:val="24"/>
        </w:rPr>
        <w:t xml:space="preserve"> </w:t>
      </w:r>
    </w:p>
    <w:p w14:paraId="109A9D08" w14:textId="77777777" w:rsidR="008E46DB" w:rsidRDefault="008E46DB" w:rsidP="008E46DB">
      <w:pPr>
        <w:pStyle w:val="ListParagraph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C15F711" w14:textId="441A9743" w:rsidR="008E46DB" w:rsidRPr="00AD7F18" w:rsidRDefault="00AD7F18" w:rsidP="00AD7F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[4]</w:t>
      </w:r>
      <w:r>
        <w:rPr>
          <w:rFonts w:ascii="Arial" w:hAnsi="Arial" w:cs="Arial"/>
          <w:sz w:val="24"/>
          <w:szCs w:val="24"/>
        </w:rPr>
        <w:tab/>
      </w:r>
      <w:r w:rsidR="006355E4" w:rsidRPr="00AD7F18">
        <w:rPr>
          <w:rFonts w:ascii="Arial" w:hAnsi="Arial" w:cs="Arial"/>
          <w:sz w:val="24"/>
          <w:szCs w:val="24"/>
        </w:rPr>
        <w:t>They allege</w:t>
      </w:r>
      <w:r w:rsidR="00F15DE4" w:rsidRPr="00AD7F18">
        <w:rPr>
          <w:rFonts w:ascii="Arial" w:hAnsi="Arial" w:cs="Arial"/>
          <w:sz w:val="24"/>
          <w:szCs w:val="24"/>
        </w:rPr>
        <w:t>d</w:t>
      </w:r>
      <w:r w:rsidR="006355E4" w:rsidRPr="00AD7F18">
        <w:rPr>
          <w:rFonts w:ascii="Arial" w:hAnsi="Arial" w:cs="Arial"/>
          <w:sz w:val="24"/>
          <w:szCs w:val="24"/>
        </w:rPr>
        <w:t xml:space="preserve"> that they relied on </w:t>
      </w:r>
      <w:r w:rsidR="00E312BC" w:rsidRPr="00AD7F18">
        <w:rPr>
          <w:rFonts w:ascii="Arial" w:hAnsi="Arial" w:cs="Arial"/>
          <w:sz w:val="24"/>
          <w:szCs w:val="24"/>
        </w:rPr>
        <w:t>the following representations: the</w:t>
      </w:r>
      <w:r w:rsidR="00257DCD" w:rsidRPr="00AD7F18">
        <w:rPr>
          <w:rFonts w:ascii="Arial" w:hAnsi="Arial" w:cs="Arial"/>
          <w:sz w:val="24"/>
          <w:szCs w:val="24"/>
        </w:rPr>
        <w:t xml:space="preserve"> </w:t>
      </w:r>
      <w:r w:rsidR="00E312BC" w:rsidRPr="00AD7F18">
        <w:rPr>
          <w:rFonts w:ascii="Arial" w:hAnsi="Arial" w:cs="Arial"/>
          <w:sz w:val="24"/>
          <w:szCs w:val="24"/>
        </w:rPr>
        <w:t xml:space="preserve">vehicle </w:t>
      </w:r>
      <w:r w:rsidR="00730798" w:rsidRPr="00AD7F18">
        <w:rPr>
          <w:rFonts w:ascii="Arial" w:hAnsi="Arial" w:cs="Arial"/>
          <w:sz w:val="24"/>
          <w:szCs w:val="24"/>
        </w:rPr>
        <w:t xml:space="preserve">was a 2016 model and still </w:t>
      </w:r>
      <w:r w:rsidR="00F8514E" w:rsidRPr="00AD7F18">
        <w:rPr>
          <w:rFonts w:ascii="Arial" w:hAnsi="Arial" w:cs="Arial"/>
          <w:sz w:val="24"/>
          <w:szCs w:val="24"/>
        </w:rPr>
        <w:t xml:space="preserve">covered by a </w:t>
      </w:r>
      <w:r w:rsidR="00730798" w:rsidRPr="00AD7F18">
        <w:rPr>
          <w:rFonts w:ascii="Arial" w:hAnsi="Arial" w:cs="Arial"/>
          <w:sz w:val="24"/>
          <w:szCs w:val="24"/>
        </w:rPr>
        <w:t>full warranty</w:t>
      </w:r>
      <w:r w:rsidR="00F8514E" w:rsidRPr="00AD7F18">
        <w:rPr>
          <w:rFonts w:ascii="Arial" w:hAnsi="Arial" w:cs="Arial"/>
          <w:sz w:val="24"/>
          <w:szCs w:val="24"/>
        </w:rPr>
        <w:t>; the last service had been carried out</w:t>
      </w:r>
      <w:r w:rsidR="00352A95" w:rsidRPr="00AD7F18">
        <w:rPr>
          <w:rFonts w:ascii="Arial" w:hAnsi="Arial" w:cs="Arial"/>
          <w:sz w:val="24"/>
          <w:szCs w:val="24"/>
        </w:rPr>
        <w:t xml:space="preserve"> after 74,625 kilometres</w:t>
      </w:r>
      <w:r w:rsidR="00F15DE4" w:rsidRPr="00AD7F18">
        <w:rPr>
          <w:rFonts w:ascii="Arial" w:hAnsi="Arial" w:cs="Arial"/>
          <w:sz w:val="24"/>
          <w:szCs w:val="24"/>
        </w:rPr>
        <w:t>;</w:t>
      </w:r>
      <w:r w:rsidR="001163CC" w:rsidRPr="00AD7F18">
        <w:rPr>
          <w:rFonts w:ascii="Arial" w:hAnsi="Arial" w:cs="Arial"/>
          <w:sz w:val="24"/>
          <w:szCs w:val="24"/>
        </w:rPr>
        <w:t xml:space="preserve"> </w:t>
      </w:r>
      <w:r w:rsidR="004B1654" w:rsidRPr="00AD7F18">
        <w:rPr>
          <w:rFonts w:ascii="Arial" w:hAnsi="Arial" w:cs="Arial"/>
          <w:sz w:val="24"/>
          <w:szCs w:val="24"/>
        </w:rPr>
        <w:t xml:space="preserve">the odometer </w:t>
      </w:r>
      <w:r w:rsidR="00BD6988" w:rsidRPr="00AD7F18">
        <w:rPr>
          <w:rFonts w:ascii="Arial" w:hAnsi="Arial" w:cs="Arial"/>
          <w:sz w:val="24"/>
          <w:szCs w:val="24"/>
        </w:rPr>
        <w:t>reading</w:t>
      </w:r>
      <w:r w:rsidR="002467A9" w:rsidRPr="00AD7F18">
        <w:rPr>
          <w:rFonts w:ascii="Arial" w:hAnsi="Arial" w:cs="Arial"/>
          <w:sz w:val="24"/>
          <w:szCs w:val="24"/>
        </w:rPr>
        <w:t xml:space="preserve"> at the time of purchase </w:t>
      </w:r>
      <w:r w:rsidR="00BD6988" w:rsidRPr="00AD7F18">
        <w:rPr>
          <w:rFonts w:ascii="Arial" w:hAnsi="Arial" w:cs="Arial"/>
          <w:sz w:val="24"/>
          <w:szCs w:val="24"/>
        </w:rPr>
        <w:t>was 79,488 kilometres</w:t>
      </w:r>
      <w:r w:rsidR="004521D8" w:rsidRPr="00AD7F18">
        <w:rPr>
          <w:rFonts w:ascii="Arial" w:hAnsi="Arial" w:cs="Arial"/>
          <w:sz w:val="24"/>
          <w:szCs w:val="24"/>
        </w:rPr>
        <w:t>;</w:t>
      </w:r>
      <w:r w:rsidR="002467A9" w:rsidRPr="00AD7F18">
        <w:rPr>
          <w:rFonts w:ascii="Arial" w:hAnsi="Arial" w:cs="Arial"/>
          <w:sz w:val="24"/>
          <w:szCs w:val="24"/>
        </w:rPr>
        <w:t xml:space="preserve"> and </w:t>
      </w:r>
      <w:r w:rsidR="00947A39" w:rsidRPr="00AD7F18">
        <w:rPr>
          <w:rFonts w:ascii="Arial" w:hAnsi="Arial" w:cs="Arial"/>
          <w:sz w:val="24"/>
          <w:szCs w:val="24"/>
        </w:rPr>
        <w:t xml:space="preserve">repairs </w:t>
      </w:r>
      <w:r w:rsidR="004521D8" w:rsidRPr="00AD7F18">
        <w:rPr>
          <w:rFonts w:ascii="Arial" w:hAnsi="Arial" w:cs="Arial"/>
          <w:sz w:val="24"/>
          <w:szCs w:val="24"/>
        </w:rPr>
        <w:t xml:space="preserve">limited </w:t>
      </w:r>
      <w:r w:rsidR="00947A39" w:rsidRPr="00AD7F18">
        <w:rPr>
          <w:rFonts w:ascii="Arial" w:hAnsi="Arial" w:cs="Arial"/>
          <w:sz w:val="24"/>
          <w:szCs w:val="24"/>
        </w:rPr>
        <w:t>to the value of R 13,190 would be needed</w:t>
      </w:r>
      <w:r w:rsidR="004521D8" w:rsidRPr="00AD7F18">
        <w:rPr>
          <w:rFonts w:ascii="Arial" w:hAnsi="Arial" w:cs="Arial"/>
          <w:sz w:val="24"/>
          <w:szCs w:val="24"/>
        </w:rPr>
        <w:t>.</w:t>
      </w:r>
      <w:r w:rsidR="008A2B37" w:rsidRPr="00AD7F18">
        <w:rPr>
          <w:rFonts w:ascii="Arial" w:hAnsi="Arial" w:cs="Arial"/>
          <w:sz w:val="24"/>
          <w:szCs w:val="24"/>
        </w:rPr>
        <w:t xml:space="preserve"> </w:t>
      </w:r>
      <w:r w:rsidR="00926425" w:rsidRPr="00AD7F18">
        <w:rPr>
          <w:rFonts w:ascii="Arial" w:hAnsi="Arial" w:cs="Arial"/>
          <w:sz w:val="24"/>
          <w:szCs w:val="24"/>
        </w:rPr>
        <w:t>They later sold the vehicle to a third party</w:t>
      </w:r>
      <w:r w:rsidR="008335AC" w:rsidRPr="00AD7F18">
        <w:rPr>
          <w:rFonts w:ascii="Arial" w:hAnsi="Arial" w:cs="Arial"/>
          <w:sz w:val="24"/>
          <w:szCs w:val="24"/>
        </w:rPr>
        <w:t>.</w:t>
      </w:r>
    </w:p>
    <w:p w14:paraId="71B43A56" w14:textId="77777777" w:rsidR="008E46DB" w:rsidRPr="008E46DB" w:rsidRDefault="008E46DB" w:rsidP="008E46DB">
      <w:pPr>
        <w:pStyle w:val="ListParagraph"/>
        <w:rPr>
          <w:rFonts w:ascii="Arial" w:hAnsi="Arial" w:cs="Arial"/>
          <w:sz w:val="24"/>
          <w:szCs w:val="24"/>
        </w:rPr>
      </w:pPr>
    </w:p>
    <w:p w14:paraId="0C710B81" w14:textId="1A516C27" w:rsidR="008E46DB" w:rsidRPr="00AD7F18" w:rsidRDefault="00AD7F18" w:rsidP="00AD7F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[5]</w:t>
      </w:r>
      <w:r>
        <w:rPr>
          <w:rFonts w:ascii="Arial" w:hAnsi="Arial" w:cs="Arial"/>
          <w:sz w:val="24"/>
          <w:szCs w:val="24"/>
        </w:rPr>
        <w:tab/>
      </w:r>
      <w:r w:rsidR="004F311A" w:rsidRPr="00AD7F18">
        <w:rPr>
          <w:rFonts w:ascii="Arial" w:hAnsi="Arial" w:cs="Arial"/>
          <w:sz w:val="24"/>
          <w:szCs w:val="24"/>
        </w:rPr>
        <w:t xml:space="preserve">Subsequently, </w:t>
      </w:r>
      <w:r w:rsidR="00955B70" w:rsidRPr="00AD7F18">
        <w:rPr>
          <w:rFonts w:ascii="Arial" w:hAnsi="Arial" w:cs="Arial"/>
          <w:sz w:val="24"/>
          <w:szCs w:val="24"/>
        </w:rPr>
        <w:t>pleaded the respondents</w:t>
      </w:r>
      <w:r w:rsidR="004F311A" w:rsidRPr="00AD7F18">
        <w:rPr>
          <w:rFonts w:ascii="Arial" w:hAnsi="Arial" w:cs="Arial"/>
          <w:sz w:val="24"/>
          <w:szCs w:val="24"/>
        </w:rPr>
        <w:t xml:space="preserve">, the vehicle suffered a major breakdown </w:t>
      </w:r>
      <w:r w:rsidR="00765B7E" w:rsidRPr="00AD7F18">
        <w:rPr>
          <w:rFonts w:ascii="Arial" w:hAnsi="Arial" w:cs="Arial"/>
          <w:sz w:val="24"/>
          <w:szCs w:val="24"/>
        </w:rPr>
        <w:t>because of</w:t>
      </w:r>
      <w:r w:rsidR="00955B70" w:rsidRPr="00AD7F18">
        <w:rPr>
          <w:rFonts w:ascii="Arial" w:hAnsi="Arial" w:cs="Arial"/>
          <w:sz w:val="24"/>
          <w:szCs w:val="24"/>
        </w:rPr>
        <w:t xml:space="preserve"> </w:t>
      </w:r>
      <w:r w:rsidR="00765B7E" w:rsidRPr="00AD7F18">
        <w:rPr>
          <w:rFonts w:ascii="Arial" w:hAnsi="Arial" w:cs="Arial"/>
          <w:sz w:val="24"/>
          <w:szCs w:val="24"/>
        </w:rPr>
        <w:t>a material defect in the radiator. A complete</w:t>
      </w:r>
      <w:r w:rsidR="003F2E21" w:rsidRPr="00AD7F18">
        <w:rPr>
          <w:rFonts w:ascii="Arial" w:hAnsi="Arial" w:cs="Arial"/>
          <w:sz w:val="24"/>
          <w:szCs w:val="24"/>
        </w:rPr>
        <w:t xml:space="preserve"> </w:t>
      </w:r>
      <w:r w:rsidR="00463980" w:rsidRPr="00AD7F18">
        <w:rPr>
          <w:rFonts w:ascii="Arial" w:hAnsi="Arial" w:cs="Arial"/>
          <w:sz w:val="24"/>
          <w:szCs w:val="24"/>
        </w:rPr>
        <w:t>engine replacement was necess</w:t>
      </w:r>
      <w:r w:rsidR="00E22DFC" w:rsidRPr="00AD7F18">
        <w:rPr>
          <w:rFonts w:ascii="Arial" w:hAnsi="Arial" w:cs="Arial"/>
          <w:sz w:val="24"/>
          <w:szCs w:val="24"/>
        </w:rPr>
        <w:t>ary</w:t>
      </w:r>
      <w:r w:rsidR="00463980" w:rsidRPr="00AD7F18">
        <w:rPr>
          <w:rFonts w:ascii="Arial" w:hAnsi="Arial" w:cs="Arial"/>
          <w:sz w:val="24"/>
          <w:szCs w:val="24"/>
        </w:rPr>
        <w:t>.</w:t>
      </w:r>
      <w:r w:rsidR="00E23899" w:rsidRPr="00AD7F18">
        <w:rPr>
          <w:rFonts w:ascii="Arial" w:hAnsi="Arial" w:cs="Arial"/>
          <w:sz w:val="24"/>
          <w:szCs w:val="24"/>
        </w:rPr>
        <w:t xml:space="preserve"> </w:t>
      </w:r>
      <w:r w:rsidR="009665E7" w:rsidRPr="00AD7F18">
        <w:rPr>
          <w:rFonts w:ascii="Arial" w:hAnsi="Arial" w:cs="Arial"/>
          <w:sz w:val="24"/>
          <w:szCs w:val="24"/>
        </w:rPr>
        <w:t xml:space="preserve">The respondents alleged that Avis had been aware of the defect at the time of the </w:t>
      </w:r>
      <w:r w:rsidR="004E3915" w:rsidRPr="00AD7F18">
        <w:rPr>
          <w:rFonts w:ascii="Arial" w:hAnsi="Arial" w:cs="Arial"/>
          <w:sz w:val="24"/>
          <w:szCs w:val="24"/>
        </w:rPr>
        <w:t>purchase</w:t>
      </w:r>
      <w:r w:rsidR="009777C3" w:rsidRPr="00AD7F18">
        <w:rPr>
          <w:rFonts w:ascii="Arial" w:hAnsi="Arial" w:cs="Arial"/>
          <w:sz w:val="24"/>
          <w:szCs w:val="24"/>
        </w:rPr>
        <w:t xml:space="preserve">, as apparent from a service </w:t>
      </w:r>
      <w:r w:rsidR="007440D3" w:rsidRPr="00AD7F18">
        <w:rPr>
          <w:rFonts w:ascii="Arial" w:hAnsi="Arial" w:cs="Arial"/>
          <w:sz w:val="24"/>
          <w:szCs w:val="24"/>
        </w:rPr>
        <w:t>invoice</w:t>
      </w:r>
      <w:r w:rsidR="00255A64" w:rsidRPr="00AD7F18">
        <w:rPr>
          <w:rFonts w:ascii="Arial" w:hAnsi="Arial" w:cs="Arial"/>
          <w:sz w:val="24"/>
          <w:szCs w:val="24"/>
        </w:rPr>
        <w:t xml:space="preserve">, but had failed </w:t>
      </w:r>
      <w:r w:rsidR="003E6DF8" w:rsidRPr="00AD7F18">
        <w:rPr>
          <w:rFonts w:ascii="Arial" w:hAnsi="Arial" w:cs="Arial"/>
          <w:sz w:val="24"/>
          <w:szCs w:val="24"/>
        </w:rPr>
        <w:t xml:space="preserve">to repair the radiator, alternatively </w:t>
      </w:r>
      <w:r w:rsidR="006A6EDD" w:rsidRPr="00AD7F18">
        <w:rPr>
          <w:rFonts w:ascii="Arial" w:hAnsi="Arial" w:cs="Arial"/>
          <w:sz w:val="24"/>
          <w:szCs w:val="24"/>
        </w:rPr>
        <w:t>had failed to inform the respondents</w:t>
      </w:r>
      <w:r w:rsidR="006F26AE" w:rsidRPr="00AD7F18">
        <w:rPr>
          <w:rFonts w:ascii="Arial" w:hAnsi="Arial" w:cs="Arial"/>
          <w:sz w:val="24"/>
          <w:szCs w:val="24"/>
        </w:rPr>
        <w:t>.</w:t>
      </w:r>
    </w:p>
    <w:p w14:paraId="67D2F9ED" w14:textId="77777777" w:rsidR="008E46DB" w:rsidRPr="008E46DB" w:rsidRDefault="008E46DB" w:rsidP="008E46DB">
      <w:pPr>
        <w:pStyle w:val="ListParagraph"/>
        <w:rPr>
          <w:rFonts w:ascii="Arial" w:hAnsi="Arial" w:cs="Arial"/>
          <w:sz w:val="24"/>
          <w:szCs w:val="24"/>
        </w:rPr>
      </w:pPr>
    </w:p>
    <w:p w14:paraId="7DCAC88E" w14:textId="0346293D" w:rsidR="006F26AE" w:rsidRPr="00AD7F18" w:rsidRDefault="00AD7F18" w:rsidP="00AD7F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E46DB">
        <w:rPr>
          <w:rFonts w:ascii="Arial" w:hAnsi="Arial" w:cs="Arial"/>
          <w:sz w:val="24"/>
          <w:szCs w:val="24"/>
        </w:rPr>
        <w:lastRenderedPageBreak/>
        <w:t>[6]</w:t>
      </w:r>
      <w:r w:rsidRPr="008E46DB">
        <w:rPr>
          <w:rFonts w:ascii="Arial" w:hAnsi="Arial" w:cs="Arial"/>
          <w:sz w:val="24"/>
          <w:szCs w:val="24"/>
        </w:rPr>
        <w:tab/>
      </w:r>
      <w:r w:rsidR="00AB2324" w:rsidRPr="00AD7F18">
        <w:rPr>
          <w:rFonts w:ascii="Arial" w:hAnsi="Arial" w:cs="Arial"/>
          <w:sz w:val="24"/>
          <w:szCs w:val="24"/>
        </w:rPr>
        <w:t xml:space="preserve">The </w:t>
      </w:r>
      <w:r w:rsidR="002E01A4" w:rsidRPr="00AD7F18">
        <w:rPr>
          <w:rFonts w:ascii="Arial" w:hAnsi="Arial" w:cs="Arial"/>
          <w:sz w:val="24"/>
          <w:szCs w:val="24"/>
        </w:rPr>
        <w:t>resp</w:t>
      </w:r>
      <w:r w:rsidR="00F157BD" w:rsidRPr="00AD7F18">
        <w:rPr>
          <w:rFonts w:ascii="Arial" w:hAnsi="Arial" w:cs="Arial"/>
          <w:sz w:val="24"/>
          <w:szCs w:val="24"/>
        </w:rPr>
        <w:t>o</w:t>
      </w:r>
      <w:r w:rsidR="002E01A4" w:rsidRPr="00AD7F18">
        <w:rPr>
          <w:rFonts w:ascii="Arial" w:hAnsi="Arial" w:cs="Arial"/>
          <w:sz w:val="24"/>
          <w:szCs w:val="24"/>
        </w:rPr>
        <w:t xml:space="preserve">ndents </w:t>
      </w:r>
      <w:r w:rsidR="00F157BD" w:rsidRPr="00AD7F18">
        <w:rPr>
          <w:rFonts w:ascii="Arial" w:hAnsi="Arial" w:cs="Arial"/>
          <w:sz w:val="24"/>
          <w:szCs w:val="24"/>
        </w:rPr>
        <w:t xml:space="preserve">claimed </w:t>
      </w:r>
      <w:r w:rsidR="00313960" w:rsidRPr="00AD7F18">
        <w:rPr>
          <w:rFonts w:ascii="Arial" w:hAnsi="Arial" w:cs="Arial"/>
          <w:sz w:val="24"/>
          <w:szCs w:val="24"/>
        </w:rPr>
        <w:t>damages in the amount of R 42,634</w:t>
      </w:r>
      <w:r w:rsidR="008335AC" w:rsidRPr="00AD7F18">
        <w:rPr>
          <w:rFonts w:ascii="Arial" w:hAnsi="Arial" w:cs="Arial"/>
          <w:sz w:val="24"/>
          <w:szCs w:val="24"/>
        </w:rPr>
        <w:t xml:space="preserve">. This comprised </w:t>
      </w:r>
      <w:r w:rsidR="00E22DFC" w:rsidRPr="00AD7F18">
        <w:rPr>
          <w:rFonts w:ascii="Arial" w:hAnsi="Arial" w:cs="Arial"/>
          <w:sz w:val="24"/>
          <w:szCs w:val="24"/>
        </w:rPr>
        <w:t xml:space="preserve">the sum of the actual </w:t>
      </w:r>
      <w:r w:rsidR="008042FA" w:rsidRPr="00AD7F18">
        <w:rPr>
          <w:rFonts w:ascii="Arial" w:hAnsi="Arial" w:cs="Arial"/>
          <w:sz w:val="24"/>
          <w:szCs w:val="24"/>
        </w:rPr>
        <w:t>costs of repair and a further amount refunded to the third party</w:t>
      </w:r>
      <w:r w:rsidR="002C0763" w:rsidRPr="00AD7F18">
        <w:rPr>
          <w:rFonts w:ascii="Arial" w:hAnsi="Arial" w:cs="Arial"/>
          <w:sz w:val="24"/>
          <w:szCs w:val="24"/>
        </w:rPr>
        <w:t xml:space="preserve"> </w:t>
      </w:r>
      <w:r w:rsidR="00F2398F" w:rsidRPr="00AD7F18">
        <w:rPr>
          <w:rFonts w:ascii="Arial" w:hAnsi="Arial" w:cs="Arial"/>
          <w:sz w:val="24"/>
          <w:szCs w:val="24"/>
        </w:rPr>
        <w:t>because of</w:t>
      </w:r>
      <w:r w:rsidR="000A7B5F" w:rsidRPr="00AD7F18">
        <w:rPr>
          <w:rFonts w:ascii="Arial" w:hAnsi="Arial" w:cs="Arial"/>
          <w:sz w:val="24"/>
          <w:szCs w:val="24"/>
        </w:rPr>
        <w:t xml:space="preserve"> the non-disclosed defect.</w:t>
      </w:r>
      <w:r w:rsidR="001163CC" w:rsidRPr="00AD7F18">
        <w:rPr>
          <w:rFonts w:ascii="Arial" w:hAnsi="Arial" w:cs="Arial"/>
          <w:sz w:val="24"/>
          <w:szCs w:val="24"/>
        </w:rPr>
        <w:t xml:space="preserve">  </w:t>
      </w:r>
    </w:p>
    <w:p w14:paraId="05353C3F" w14:textId="77777777" w:rsidR="0081693D" w:rsidRDefault="0081693D" w:rsidP="00124E88">
      <w:pPr>
        <w:spacing w:line="360" w:lineRule="auto"/>
        <w:rPr>
          <w:rFonts w:ascii="Arial" w:hAnsi="Arial" w:cs="Arial"/>
          <w:sz w:val="24"/>
          <w:szCs w:val="24"/>
        </w:rPr>
      </w:pPr>
    </w:p>
    <w:p w14:paraId="63BB4FC6" w14:textId="6AEC6447" w:rsidR="0081693D" w:rsidRPr="00F2398F" w:rsidRDefault="0081693D" w:rsidP="008E46D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2398F">
        <w:rPr>
          <w:rFonts w:ascii="Arial" w:hAnsi="Arial" w:cs="Arial"/>
          <w:b/>
          <w:bCs/>
          <w:sz w:val="24"/>
          <w:szCs w:val="24"/>
        </w:rPr>
        <w:t>Avis’s case</w:t>
      </w:r>
    </w:p>
    <w:p w14:paraId="09E58956" w14:textId="77777777" w:rsidR="0081693D" w:rsidRDefault="0081693D" w:rsidP="00124E88">
      <w:pPr>
        <w:spacing w:line="360" w:lineRule="auto"/>
        <w:rPr>
          <w:rFonts w:ascii="Arial" w:hAnsi="Arial" w:cs="Arial"/>
          <w:sz w:val="24"/>
          <w:szCs w:val="24"/>
        </w:rPr>
      </w:pPr>
    </w:p>
    <w:p w14:paraId="136EE20C" w14:textId="3DE6633B" w:rsidR="008E46DB" w:rsidRPr="00AD7F18" w:rsidRDefault="00AD7F18" w:rsidP="00AD7F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[7]</w:t>
      </w:r>
      <w:r>
        <w:rPr>
          <w:rFonts w:ascii="Arial" w:hAnsi="Arial" w:cs="Arial"/>
          <w:sz w:val="24"/>
          <w:szCs w:val="24"/>
        </w:rPr>
        <w:tab/>
      </w:r>
      <w:r w:rsidR="00F2398F" w:rsidRPr="00AD7F18">
        <w:rPr>
          <w:rFonts w:ascii="Arial" w:hAnsi="Arial" w:cs="Arial"/>
          <w:sz w:val="24"/>
          <w:szCs w:val="24"/>
        </w:rPr>
        <w:t>Avis admitted that</w:t>
      </w:r>
      <w:r w:rsidR="0094102E" w:rsidRPr="00AD7F18">
        <w:rPr>
          <w:rFonts w:ascii="Arial" w:hAnsi="Arial" w:cs="Arial"/>
          <w:sz w:val="24"/>
          <w:szCs w:val="24"/>
        </w:rPr>
        <w:t xml:space="preserve"> </w:t>
      </w:r>
      <w:r w:rsidR="0058253F" w:rsidRPr="00AD7F18">
        <w:rPr>
          <w:rFonts w:ascii="Arial" w:hAnsi="Arial" w:cs="Arial"/>
          <w:sz w:val="24"/>
          <w:szCs w:val="24"/>
        </w:rPr>
        <w:t xml:space="preserve">the respondents had purchased the vehicle. It went on to plead that </w:t>
      </w:r>
      <w:r w:rsidR="00A72793" w:rsidRPr="00AD7F18">
        <w:rPr>
          <w:rFonts w:ascii="Arial" w:hAnsi="Arial" w:cs="Arial"/>
          <w:sz w:val="24"/>
          <w:szCs w:val="24"/>
        </w:rPr>
        <w:t xml:space="preserve">Algoa Bay Auto was a registered user </w:t>
      </w:r>
      <w:r w:rsidR="00403D2F" w:rsidRPr="00AD7F18">
        <w:rPr>
          <w:rFonts w:ascii="Arial" w:hAnsi="Arial" w:cs="Arial"/>
          <w:sz w:val="24"/>
          <w:szCs w:val="24"/>
        </w:rPr>
        <w:t>of an online auction facility called TradersOnline</w:t>
      </w:r>
      <w:r w:rsidR="00F2284A" w:rsidRPr="00AD7F18">
        <w:rPr>
          <w:rFonts w:ascii="Arial" w:hAnsi="Arial" w:cs="Arial"/>
          <w:sz w:val="24"/>
          <w:szCs w:val="24"/>
        </w:rPr>
        <w:t>. By placing a</w:t>
      </w:r>
      <w:r w:rsidR="00E47C47" w:rsidRPr="00AD7F18">
        <w:rPr>
          <w:rFonts w:ascii="Arial" w:hAnsi="Arial" w:cs="Arial"/>
          <w:sz w:val="24"/>
          <w:szCs w:val="24"/>
        </w:rPr>
        <w:t>n online</w:t>
      </w:r>
      <w:r w:rsidR="00F2284A" w:rsidRPr="00AD7F18">
        <w:rPr>
          <w:rFonts w:ascii="Arial" w:hAnsi="Arial" w:cs="Arial"/>
          <w:sz w:val="24"/>
          <w:szCs w:val="24"/>
        </w:rPr>
        <w:t xml:space="preserve"> bid for the vehicle, the respondents </w:t>
      </w:r>
      <w:r w:rsidR="009D6DE4" w:rsidRPr="00AD7F18">
        <w:rPr>
          <w:rFonts w:ascii="Arial" w:hAnsi="Arial" w:cs="Arial"/>
          <w:sz w:val="24"/>
          <w:szCs w:val="24"/>
        </w:rPr>
        <w:t xml:space="preserve">had </w:t>
      </w:r>
      <w:r w:rsidR="008E322B" w:rsidRPr="00AD7F18">
        <w:rPr>
          <w:rFonts w:ascii="Arial" w:hAnsi="Arial" w:cs="Arial"/>
          <w:sz w:val="24"/>
          <w:szCs w:val="24"/>
        </w:rPr>
        <w:t>bound themselves to</w:t>
      </w:r>
      <w:r w:rsidR="001958BE" w:rsidRPr="00AD7F18">
        <w:rPr>
          <w:rFonts w:ascii="Arial" w:hAnsi="Arial" w:cs="Arial"/>
          <w:sz w:val="24"/>
          <w:szCs w:val="24"/>
        </w:rPr>
        <w:t xml:space="preserve"> certain terms and conditions</w:t>
      </w:r>
      <w:r w:rsidR="009D6DE4" w:rsidRPr="00AD7F18">
        <w:rPr>
          <w:rFonts w:ascii="Arial" w:hAnsi="Arial" w:cs="Arial"/>
          <w:sz w:val="24"/>
          <w:szCs w:val="24"/>
        </w:rPr>
        <w:t xml:space="preserve">. These included the following: </w:t>
      </w:r>
      <w:r w:rsidR="00AC2EE0" w:rsidRPr="00AD7F18">
        <w:rPr>
          <w:rFonts w:ascii="Arial" w:hAnsi="Arial" w:cs="Arial"/>
          <w:sz w:val="24"/>
          <w:szCs w:val="24"/>
        </w:rPr>
        <w:t xml:space="preserve">the purchase of a </w:t>
      </w:r>
      <w:r w:rsidR="00F63A95" w:rsidRPr="00AD7F18">
        <w:rPr>
          <w:rFonts w:ascii="Arial" w:hAnsi="Arial" w:cs="Arial"/>
          <w:sz w:val="24"/>
          <w:szCs w:val="24"/>
        </w:rPr>
        <w:t xml:space="preserve">motor vehicle was done entirely at the </w:t>
      </w:r>
      <w:r w:rsidR="0070462C" w:rsidRPr="00AD7F18">
        <w:rPr>
          <w:rFonts w:ascii="Arial" w:hAnsi="Arial" w:cs="Arial"/>
          <w:sz w:val="24"/>
          <w:szCs w:val="24"/>
        </w:rPr>
        <w:t xml:space="preserve">respondents’ risk; </w:t>
      </w:r>
      <w:r w:rsidR="006A7CA7" w:rsidRPr="00AD7F18">
        <w:rPr>
          <w:rFonts w:ascii="Arial" w:hAnsi="Arial" w:cs="Arial"/>
          <w:sz w:val="24"/>
          <w:szCs w:val="24"/>
        </w:rPr>
        <w:t xml:space="preserve">ownership and risk passed from Avis to the respondents </w:t>
      </w:r>
      <w:r w:rsidR="00C52679" w:rsidRPr="00AD7F18">
        <w:rPr>
          <w:rFonts w:ascii="Arial" w:hAnsi="Arial" w:cs="Arial"/>
          <w:sz w:val="24"/>
          <w:szCs w:val="24"/>
        </w:rPr>
        <w:t xml:space="preserve">once </w:t>
      </w:r>
      <w:r w:rsidR="00327A19" w:rsidRPr="00AD7F18">
        <w:rPr>
          <w:rFonts w:ascii="Arial" w:hAnsi="Arial" w:cs="Arial"/>
          <w:sz w:val="24"/>
          <w:szCs w:val="24"/>
        </w:rPr>
        <w:t>full payment had been made</w:t>
      </w:r>
      <w:r w:rsidR="00690CD8" w:rsidRPr="00AD7F18">
        <w:rPr>
          <w:rFonts w:ascii="Arial" w:hAnsi="Arial" w:cs="Arial"/>
          <w:sz w:val="24"/>
          <w:szCs w:val="24"/>
        </w:rPr>
        <w:t xml:space="preserve">; </w:t>
      </w:r>
      <w:r w:rsidR="0044695A" w:rsidRPr="00AD7F18">
        <w:rPr>
          <w:rFonts w:ascii="Arial" w:hAnsi="Arial" w:cs="Arial"/>
          <w:sz w:val="24"/>
          <w:szCs w:val="24"/>
        </w:rPr>
        <w:t xml:space="preserve">a motor vehicle </w:t>
      </w:r>
      <w:r w:rsidR="00350914" w:rsidRPr="00AD7F18">
        <w:rPr>
          <w:rFonts w:ascii="Arial" w:hAnsi="Arial" w:cs="Arial"/>
          <w:sz w:val="24"/>
          <w:szCs w:val="24"/>
        </w:rPr>
        <w:t xml:space="preserve">was sold </w:t>
      </w:r>
      <w:r w:rsidR="00350914" w:rsidRPr="00AD7F18">
        <w:rPr>
          <w:rFonts w:ascii="Arial" w:hAnsi="Arial" w:cs="Arial"/>
          <w:i/>
          <w:iCs/>
          <w:sz w:val="24"/>
          <w:szCs w:val="24"/>
        </w:rPr>
        <w:t>voetstoots</w:t>
      </w:r>
      <w:r w:rsidR="00350914" w:rsidRPr="00AD7F18">
        <w:rPr>
          <w:rFonts w:ascii="Arial" w:hAnsi="Arial" w:cs="Arial"/>
          <w:sz w:val="24"/>
          <w:szCs w:val="24"/>
        </w:rPr>
        <w:t xml:space="preserve"> and </w:t>
      </w:r>
      <w:r w:rsidR="0009765E" w:rsidRPr="00AD7F18">
        <w:rPr>
          <w:rFonts w:ascii="Arial" w:hAnsi="Arial" w:cs="Arial"/>
          <w:sz w:val="24"/>
          <w:szCs w:val="24"/>
        </w:rPr>
        <w:t>Avis accepted no liability for any patent or latent defects</w:t>
      </w:r>
      <w:r w:rsidR="00735093" w:rsidRPr="00AD7F18">
        <w:rPr>
          <w:rFonts w:ascii="Arial" w:hAnsi="Arial" w:cs="Arial"/>
          <w:sz w:val="24"/>
          <w:szCs w:val="24"/>
        </w:rPr>
        <w:t>.</w:t>
      </w:r>
    </w:p>
    <w:p w14:paraId="5DCB2851" w14:textId="77777777" w:rsidR="00381271" w:rsidRDefault="00381271" w:rsidP="00381271">
      <w:pPr>
        <w:pStyle w:val="ListParagraph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8E5938C" w14:textId="3FD60C39" w:rsidR="00381271" w:rsidRPr="00AD7F18" w:rsidRDefault="00AD7F18" w:rsidP="00AD7F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[8]</w:t>
      </w:r>
      <w:r>
        <w:rPr>
          <w:rFonts w:ascii="Arial" w:hAnsi="Arial" w:cs="Arial"/>
          <w:sz w:val="24"/>
          <w:szCs w:val="24"/>
        </w:rPr>
        <w:tab/>
      </w:r>
      <w:r w:rsidR="00680EC0" w:rsidRPr="00AD7F18">
        <w:rPr>
          <w:rFonts w:ascii="Arial" w:hAnsi="Arial" w:cs="Arial"/>
          <w:sz w:val="24"/>
          <w:szCs w:val="24"/>
        </w:rPr>
        <w:t xml:space="preserve">The respondents, </w:t>
      </w:r>
      <w:r w:rsidR="00365327" w:rsidRPr="00AD7F18">
        <w:rPr>
          <w:rFonts w:ascii="Arial" w:hAnsi="Arial" w:cs="Arial"/>
          <w:sz w:val="24"/>
          <w:szCs w:val="24"/>
        </w:rPr>
        <w:t>alleg</w:t>
      </w:r>
      <w:r w:rsidR="00680EC0" w:rsidRPr="00AD7F18">
        <w:rPr>
          <w:rFonts w:ascii="Arial" w:hAnsi="Arial" w:cs="Arial"/>
          <w:sz w:val="24"/>
          <w:szCs w:val="24"/>
        </w:rPr>
        <w:t xml:space="preserve">ed Avis, were aware at the time of the purchase that </w:t>
      </w:r>
      <w:r w:rsidR="006F6F99" w:rsidRPr="00AD7F18">
        <w:rPr>
          <w:rFonts w:ascii="Arial" w:hAnsi="Arial" w:cs="Arial"/>
          <w:sz w:val="24"/>
          <w:szCs w:val="24"/>
        </w:rPr>
        <w:t>the vehicle needed repairs to the value of R 13,190</w:t>
      </w:r>
      <w:r w:rsidR="007C45BA" w:rsidRPr="00AD7F18">
        <w:rPr>
          <w:rFonts w:ascii="Arial" w:hAnsi="Arial" w:cs="Arial"/>
          <w:sz w:val="24"/>
          <w:szCs w:val="24"/>
        </w:rPr>
        <w:t xml:space="preserve">. They were also aware that </w:t>
      </w:r>
      <w:r w:rsidR="00533B77" w:rsidRPr="00AD7F18">
        <w:rPr>
          <w:rFonts w:ascii="Arial" w:hAnsi="Arial" w:cs="Arial"/>
          <w:sz w:val="24"/>
          <w:szCs w:val="24"/>
        </w:rPr>
        <w:t>provision had to be made for unforeseen repairs in the amount of R 6,000.</w:t>
      </w:r>
      <w:r w:rsidR="009B612D" w:rsidRPr="00AD7F18">
        <w:rPr>
          <w:rFonts w:ascii="Arial" w:hAnsi="Arial" w:cs="Arial"/>
          <w:sz w:val="24"/>
          <w:szCs w:val="24"/>
        </w:rPr>
        <w:t xml:space="preserve"> Avis pleaded that the respondents had purchased the vehicle </w:t>
      </w:r>
      <w:r w:rsidR="009B612D" w:rsidRPr="00AD7F18">
        <w:rPr>
          <w:rFonts w:ascii="Arial" w:hAnsi="Arial" w:cs="Arial"/>
          <w:i/>
          <w:iCs/>
          <w:sz w:val="24"/>
          <w:szCs w:val="24"/>
        </w:rPr>
        <w:t>voetstoots</w:t>
      </w:r>
      <w:r w:rsidR="009B612D" w:rsidRPr="00AD7F18">
        <w:rPr>
          <w:rFonts w:ascii="Arial" w:hAnsi="Arial" w:cs="Arial"/>
          <w:sz w:val="24"/>
          <w:szCs w:val="24"/>
        </w:rPr>
        <w:t xml:space="preserve"> </w:t>
      </w:r>
      <w:r w:rsidR="00BB195C" w:rsidRPr="00AD7F18">
        <w:rPr>
          <w:rFonts w:ascii="Arial" w:hAnsi="Arial" w:cs="Arial"/>
          <w:sz w:val="24"/>
          <w:szCs w:val="24"/>
        </w:rPr>
        <w:t xml:space="preserve">and had acknowledged that they were satisfied with the condition </w:t>
      </w:r>
      <w:r w:rsidR="001B7C5F" w:rsidRPr="00AD7F18">
        <w:rPr>
          <w:rFonts w:ascii="Arial" w:hAnsi="Arial" w:cs="Arial"/>
          <w:sz w:val="24"/>
          <w:szCs w:val="24"/>
        </w:rPr>
        <w:t>of the vehicle</w:t>
      </w:r>
      <w:r w:rsidR="00A9723C" w:rsidRPr="00AD7F18">
        <w:rPr>
          <w:rFonts w:ascii="Arial" w:hAnsi="Arial" w:cs="Arial"/>
          <w:sz w:val="24"/>
          <w:szCs w:val="24"/>
        </w:rPr>
        <w:t>.</w:t>
      </w:r>
    </w:p>
    <w:p w14:paraId="7A5A4E47" w14:textId="77777777" w:rsidR="00381271" w:rsidRPr="00381271" w:rsidRDefault="00381271" w:rsidP="00381271">
      <w:pPr>
        <w:pStyle w:val="ListParagraph"/>
        <w:rPr>
          <w:rFonts w:ascii="Arial" w:hAnsi="Arial" w:cs="Arial"/>
          <w:sz w:val="24"/>
          <w:szCs w:val="24"/>
        </w:rPr>
      </w:pPr>
    </w:p>
    <w:p w14:paraId="5279A1B3" w14:textId="7EFE2704" w:rsidR="00A9723C" w:rsidRPr="00AD7F18" w:rsidRDefault="00AD7F18" w:rsidP="00AD7F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1271">
        <w:rPr>
          <w:rFonts w:ascii="Arial" w:hAnsi="Arial" w:cs="Arial"/>
          <w:sz w:val="24"/>
          <w:szCs w:val="24"/>
        </w:rPr>
        <w:t>[9]</w:t>
      </w:r>
      <w:r w:rsidRPr="00381271">
        <w:rPr>
          <w:rFonts w:ascii="Arial" w:hAnsi="Arial" w:cs="Arial"/>
          <w:sz w:val="24"/>
          <w:szCs w:val="24"/>
        </w:rPr>
        <w:tab/>
      </w:r>
      <w:r w:rsidR="00A9723C" w:rsidRPr="00AD7F18">
        <w:rPr>
          <w:rFonts w:ascii="Arial" w:hAnsi="Arial" w:cs="Arial"/>
          <w:sz w:val="24"/>
          <w:szCs w:val="24"/>
        </w:rPr>
        <w:t>In relation to the service invoice, Avis</w:t>
      </w:r>
      <w:r w:rsidR="00365327" w:rsidRPr="00AD7F18">
        <w:rPr>
          <w:rFonts w:ascii="Arial" w:hAnsi="Arial" w:cs="Arial"/>
          <w:sz w:val="24"/>
          <w:szCs w:val="24"/>
        </w:rPr>
        <w:t xml:space="preserve"> pleaded that </w:t>
      </w:r>
      <w:r w:rsidR="00B0087B" w:rsidRPr="00AD7F18">
        <w:rPr>
          <w:rFonts w:ascii="Arial" w:hAnsi="Arial" w:cs="Arial"/>
          <w:sz w:val="24"/>
          <w:szCs w:val="24"/>
        </w:rPr>
        <w:t xml:space="preserve">it </w:t>
      </w:r>
      <w:r w:rsidR="00106238" w:rsidRPr="00AD7F18">
        <w:rPr>
          <w:rFonts w:ascii="Arial" w:hAnsi="Arial" w:cs="Arial"/>
          <w:sz w:val="24"/>
          <w:szCs w:val="24"/>
        </w:rPr>
        <w:t>had not been</w:t>
      </w:r>
      <w:r w:rsidR="00B0087B" w:rsidRPr="00AD7F18">
        <w:rPr>
          <w:rFonts w:ascii="Arial" w:hAnsi="Arial" w:cs="Arial"/>
          <w:sz w:val="24"/>
          <w:szCs w:val="24"/>
        </w:rPr>
        <w:t xml:space="preserve"> in possession of the vehicle </w:t>
      </w:r>
      <w:r w:rsidR="00C179DF" w:rsidRPr="00AD7F18">
        <w:rPr>
          <w:rFonts w:ascii="Arial" w:hAnsi="Arial" w:cs="Arial"/>
          <w:sz w:val="24"/>
          <w:szCs w:val="24"/>
        </w:rPr>
        <w:t xml:space="preserve">at the </w:t>
      </w:r>
      <w:r w:rsidR="00B435E2" w:rsidRPr="00AD7F18">
        <w:rPr>
          <w:rFonts w:ascii="Arial" w:hAnsi="Arial" w:cs="Arial"/>
          <w:sz w:val="24"/>
          <w:szCs w:val="24"/>
        </w:rPr>
        <w:t>time</w:t>
      </w:r>
      <w:r w:rsidR="00106238" w:rsidRPr="00AD7F18">
        <w:rPr>
          <w:rFonts w:ascii="Arial" w:hAnsi="Arial" w:cs="Arial"/>
          <w:sz w:val="24"/>
          <w:szCs w:val="24"/>
        </w:rPr>
        <w:t>.</w:t>
      </w:r>
      <w:r w:rsidR="00B435E2" w:rsidRPr="00AD7F18">
        <w:rPr>
          <w:rFonts w:ascii="Arial" w:hAnsi="Arial" w:cs="Arial"/>
          <w:sz w:val="24"/>
          <w:szCs w:val="24"/>
        </w:rPr>
        <w:t xml:space="preserve"> </w:t>
      </w:r>
      <w:r w:rsidR="00D84E0A" w:rsidRPr="00AD7F18">
        <w:rPr>
          <w:rFonts w:ascii="Arial" w:hAnsi="Arial" w:cs="Arial"/>
          <w:sz w:val="24"/>
          <w:szCs w:val="24"/>
        </w:rPr>
        <w:t xml:space="preserve">It had been in </w:t>
      </w:r>
      <w:r w:rsidR="008D07A7" w:rsidRPr="00AD7F18">
        <w:rPr>
          <w:rFonts w:ascii="Arial" w:hAnsi="Arial" w:cs="Arial"/>
          <w:sz w:val="24"/>
          <w:szCs w:val="24"/>
        </w:rPr>
        <w:t xml:space="preserve">the </w:t>
      </w:r>
      <w:r w:rsidR="00D84E0A" w:rsidRPr="00AD7F18">
        <w:rPr>
          <w:rFonts w:ascii="Arial" w:hAnsi="Arial" w:cs="Arial"/>
          <w:sz w:val="24"/>
          <w:szCs w:val="24"/>
        </w:rPr>
        <w:t xml:space="preserve">possession of </w:t>
      </w:r>
      <w:r w:rsidR="00697C39" w:rsidRPr="00AD7F18">
        <w:rPr>
          <w:rFonts w:ascii="Arial" w:hAnsi="Arial" w:cs="Arial"/>
          <w:sz w:val="24"/>
          <w:szCs w:val="24"/>
        </w:rPr>
        <w:t>ADT Security</w:t>
      </w:r>
      <w:r w:rsidR="001C7614" w:rsidRPr="00AD7F18">
        <w:rPr>
          <w:rFonts w:ascii="Arial" w:hAnsi="Arial" w:cs="Arial"/>
          <w:sz w:val="24"/>
          <w:szCs w:val="24"/>
        </w:rPr>
        <w:t xml:space="preserve"> (‘ADT’)</w:t>
      </w:r>
      <w:r w:rsidR="00697C39" w:rsidRPr="00AD7F18">
        <w:rPr>
          <w:rFonts w:ascii="Arial" w:hAnsi="Arial" w:cs="Arial"/>
          <w:sz w:val="24"/>
          <w:szCs w:val="24"/>
        </w:rPr>
        <w:t>, which had taken the vehicle to Nissan Eastern Cape</w:t>
      </w:r>
      <w:r w:rsidR="00020EBD" w:rsidRPr="00AD7F18">
        <w:rPr>
          <w:rFonts w:ascii="Arial" w:hAnsi="Arial" w:cs="Arial"/>
          <w:sz w:val="24"/>
          <w:szCs w:val="24"/>
        </w:rPr>
        <w:t xml:space="preserve"> (‘Nissan’)</w:t>
      </w:r>
      <w:r w:rsidR="00697C39" w:rsidRPr="00AD7F18">
        <w:rPr>
          <w:rFonts w:ascii="Arial" w:hAnsi="Arial" w:cs="Arial"/>
          <w:sz w:val="24"/>
          <w:szCs w:val="24"/>
        </w:rPr>
        <w:t xml:space="preserve"> </w:t>
      </w:r>
      <w:r w:rsidR="00BE6677" w:rsidRPr="00AD7F18">
        <w:rPr>
          <w:rFonts w:ascii="Arial" w:hAnsi="Arial" w:cs="Arial"/>
          <w:sz w:val="24"/>
          <w:szCs w:val="24"/>
        </w:rPr>
        <w:t xml:space="preserve">for </w:t>
      </w:r>
      <w:r w:rsidR="000560AC" w:rsidRPr="00AD7F18">
        <w:rPr>
          <w:rFonts w:ascii="Arial" w:hAnsi="Arial" w:cs="Arial"/>
          <w:sz w:val="24"/>
          <w:szCs w:val="24"/>
        </w:rPr>
        <w:t xml:space="preserve">its </w:t>
      </w:r>
      <w:r w:rsidR="00152451" w:rsidRPr="00AD7F18">
        <w:rPr>
          <w:rFonts w:ascii="Arial" w:hAnsi="Arial" w:cs="Arial"/>
          <w:sz w:val="24"/>
          <w:szCs w:val="24"/>
        </w:rPr>
        <w:t>75,000-kilometre</w:t>
      </w:r>
      <w:r w:rsidR="00303313" w:rsidRPr="00AD7F18">
        <w:rPr>
          <w:rFonts w:ascii="Arial" w:hAnsi="Arial" w:cs="Arial"/>
          <w:sz w:val="24"/>
          <w:szCs w:val="24"/>
        </w:rPr>
        <w:t xml:space="preserve"> </w:t>
      </w:r>
      <w:r w:rsidR="00BE6677" w:rsidRPr="00AD7F18">
        <w:rPr>
          <w:rFonts w:ascii="Arial" w:hAnsi="Arial" w:cs="Arial"/>
          <w:sz w:val="24"/>
          <w:szCs w:val="24"/>
        </w:rPr>
        <w:t>service.</w:t>
      </w:r>
      <w:r w:rsidR="000560AC" w:rsidRPr="00AD7F18">
        <w:rPr>
          <w:rFonts w:ascii="Arial" w:hAnsi="Arial" w:cs="Arial"/>
          <w:sz w:val="24"/>
          <w:szCs w:val="24"/>
        </w:rPr>
        <w:t xml:space="preserve"> Avis, consequently, </w:t>
      </w:r>
      <w:r w:rsidR="00152451" w:rsidRPr="00AD7F18">
        <w:rPr>
          <w:rFonts w:ascii="Arial" w:hAnsi="Arial" w:cs="Arial"/>
          <w:sz w:val="24"/>
          <w:szCs w:val="24"/>
        </w:rPr>
        <w:t>had had no knowledge of the defect</w:t>
      </w:r>
      <w:r w:rsidR="00831FCB" w:rsidRPr="00AD7F18">
        <w:rPr>
          <w:rFonts w:ascii="Arial" w:hAnsi="Arial" w:cs="Arial"/>
          <w:sz w:val="24"/>
          <w:szCs w:val="24"/>
        </w:rPr>
        <w:t xml:space="preserve"> and had subsequently deemed it to be roadworthy.</w:t>
      </w:r>
      <w:r w:rsidR="00C10B41" w:rsidRPr="00AD7F18">
        <w:rPr>
          <w:rFonts w:ascii="Arial" w:hAnsi="Arial" w:cs="Arial"/>
          <w:sz w:val="24"/>
          <w:szCs w:val="24"/>
        </w:rPr>
        <w:t xml:space="preserve"> It </w:t>
      </w:r>
      <w:r w:rsidR="00635BA1" w:rsidRPr="00AD7F18">
        <w:rPr>
          <w:rFonts w:ascii="Arial" w:hAnsi="Arial" w:cs="Arial"/>
          <w:sz w:val="24"/>
          <w:szCs w:val="24"/>
        </w:rPr>
        <w:t>denied that it was indebted to the respondents.</w:t>
      </w:r>
    </w:p>
    <w:p w14:paraId="0A746EC7" w14:textId="77777777" w:rsidR="00F23418" w:rsidRDefault="00F23418" w:rsidP="00124E88">
      <w:pPr>
        <w:spacing w:line="360" w:lineRule="auto"/>
        <w:rPr>
          <w:rFonts w:ascii="Arial" w:hAnsi="Arial" w:cs="Arial"/>
          <w:sz w:val="24"/>
          <w:szCs w:val="24"/>
        </w:rPr>
      </w:pPr>
    </w:p>
    <w:p w14:paraId="08370C82" w14:textId="0C858D35" w:rsidR="00F23418" w:rsidRPr="00C0030D" w:rsidRDefault="00E235F1" w:rsidP="0038127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 w:rsidR="00FE36AD" w:rsidRPr="00C0030D">
        <w:rPr>
          <w:rFonts w:ascii="Arial" w:hAnsi="Arial" w:cs="Arial"/>
          <w:b/>
          <w:bCs/>
          <w:sz w:val="24"/>
          <w:szCs w:val="24"/>
        </w:rPr>
        <w:t xml:space="preserve">n </w:t>
      </w:r>
      <w:r w:rsidR="00B9156C" w:rsidRPr="00C0030D">
        <w:rPr>
          <w:rFonts w:ascii="Arial" w:hAnsi="Arial" w:cs="Arial"/>
          <w:b/>
          <w:bCs/>
          <w:sz w:val="24"/>
          <w:szCs w:val="24"/>
        </w:rPr>
        <w:t xml:space="preserve">the court </w:t>
      </w:r>
      <w:r w:rsidR="00B9156C" w:rsidRPr="00C0030D">
        <w:rPr>
          <w:rFonts w:ascii="Arial" w:hAnsi="Arial" w:cs="Arial"/>
          <w:b/>
          <w:bCs/>
          <w:i/>
          <w:iCs/>
          <w:sz w:val="24"/>
          <w:szCs w:val="24"/>
        </w:rPr>
        <w:t>a quo</w:t>
      </w:r>
    </w:p>
    <w:p w14:paraId="3D1C68B7" w14:textId="77777777" w:rsidR="00B9156C" w:rsidRDefault="00B9156C" w:rsidP="00124E88">
      <w:pPr>
        <w:spacing w:line="360" w:lineRule="auto"/>
        <w:rPr>
          <w:rFonts w:ascii="Arial" w:hAnsi="Arial" w:cs="Arial"/>
          <w:sz w:val="24"/>
          <w:szCs w:val="24"/>
        </w:rPr>
      </w:pPr>
    </w:p>
    <w:p w14:paraId="249F25BF" w14:textId="72186EF5" w:rsidR="00381271" w:rsidRPr="00AD7F18" w:rsidRDefault="00AD7F18" w:rsidP="00AD7F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[10]</w:t>
      </w:r>
      <w:r>
        <w:rPr>
          <w:rFonts w:ascii="Arial" w:hAnsi="Arial" w:cs="Arial"/>
          <w:sz w:val="24"/>
          <w:szCs w:val="24"/>
        </w:rPr>
        <w:tab/>
      </w:r>
      <w:r w:rsidR="00B9156C" w:rsidRPr="00AD7F18">
        <w:rPr>
          <w:rFonts w:ascii="Arial" w:hAnsi="Arial" w:cs="Arial"/>
          <w:sz w:val="24"/>
          <w:szCs w:val="24"/>
        </w:rPr>
        <w:t xml:space="preserve">The </w:t>
      </w:r>
      <w:r w:rsidR="00CC52FF" w:rsidRPr="00AD7F18">
        <w:rPr>
          <w:rFonts w:ascii="Arial" w:hAnsi="Arial" w:cs="Arial"/>
          <w:sz w:val="24"/>
          <w:szCs w:val="24"/>
        </w:rPr>
        <w:t>matter went to trial</w:t>
      </w:r>
      <w:r w:rsidR="00F43640" w:rsidRPr="00AD7F18">
        <w:rPr>
          <w:rFonts w:ascii="Arial" w:hAnsi="Arial" w:cs="Arial"/>
          <w:sz w:val="24"/>
          <w:szCs w:val="24"/>
        </w:rPr>
        <w:t xml:space="preserve">. The first respondent, Mr Coenie Fourie, testified in his capacity as a trustee for Algoa </w:t>
      </w:r>
      <w:r w:rsidR="001047BC" w:rsidRPr="00AD7F18">
        <w:rPr>
          <w:rFonts w:ascii="Arial" w:hAnsi="Arial" w:cs="Arial"/>
          <w:sz w:val="24"/>
          <w:szCs w:val="24"/>
        </w:rPr>
        <w:t xml:space="preserve">Bay Auto. The respondents also presented the evidence of </w:t>
      </w:r>
      <w:r w:rsidR="007414B5" w:rsidRPr="00AD7F18">
        <w:rPr>
          <w:rFonts w:ascii="Arial" w:hAnsi="Arial" w:cs="Arial"/>
          <w:sz w:val="24"/>
          <w:szCs w:val="24"/>
        </w:rPr>
        <w:t xml:space="preserve">the service manager </w:t>
      </w:r>
      <w:r w:rsidR="003D2F7D" w:rsidRPr="00AD7F18">
        <w:rPr>
          <w:rFonts w:ascii="Arial" w:hAnsi="Arial" w:cs="Arial"/>
          <w:sz w:val="24"/>
          <w:szCs w:val="24"/>
        </w:rPr>
        <w:t>at Nissan, Mr George Skorbinsk</w:t>
      </w:r>
      <w:r w:rsidR="000C3551" w:rsidRPr="00AD7F18">
        <w:rPr>
          <w:rFonts w:ascii="Arial" w:hAnsi="Arial" w:cs="Arial"/>
          <w:sz w:val="24"/>
          <w:szCs w:val="24"/>
        </w:rPr>
        <w:t>i</w:t>
      </w:r>
      <w:r w:rsidR="003D2F7D" w:rsidRPr="00AD7F18">
        <w:rPr>
          <w:rFonts w:ascii="Arial" w:hAnsi="Arial" w:cs="Arial"/>
          <w:sz w:val="24"/>
          <w:szCs w:val="24"/>
        </w:rPr>
        <w:t>.</w:t>
      </w:r>
      <w:r w:rsidR="000F2268" w:rsidRPr="00AD7F18">
        <w:rPr>
          <w:rFonts w:ascii="Arial" w:hAnsi="Arial" w:cs="Arial"/>
          <w:sz w:val="24"/>
          <w:szCs w:val="24"/>
        </w:rPr>
        <w:t xml:space="preserve"> At the conclusion of the respondents’ case, Avis applied </w:t>
      </w:r>
      <w:r w:rsidR="00C85B49" w:rsidRPr="00AD7F18">
        <w:rPr>
          <w:rFonts w:ascii="Arial" w:hAnsi="Arial" w:cs="Arial"/>
          <w:sz w:val="24"/>
          <w:szCs w:val="24"/>
        </w:rPr>
        <w:t xml:space="preserve">unsuccessfully </w:t>
      </w:r>
      <w:r w:rsidR="000F2268" w:rsidRPr="00AD7F18">
        <w:rPr>
          <w:rFonts w:ascii="Arial" w:hAnsi="Arial" w:cs="Arial"/>
          <w:sz w:val="24"/>
          <w:szCs w:val="24"/>
        </w:rPr>
        <w:t xml:space="preserve">for absolution from the </w:t>
      </w:r>
      <w:r w:rsidR="00906ABB" w:rsidRPr="00AD7F18">
        <w:rPr>
          <w:rFonts w:ascii="Arial" w:hAnsi="Arial" w:cs="Arial"/>
          <w:sz w:val="24"/>
          <w:szCs w:val="24"/>
        </w:rPr>
        <w:t>instance.</w:t>
      </w:r>
    </w:p>
    <w:p w14:paraId="62BCB70A" w14:textId="101DA26E" w:rsidR="00381271" w:rsidRPr="00AD7F18" w:rsidRDefault="00AD7F18" w:rsidP="00AD7F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[11]</w:t>
      </w:r>
      <w:r>
        <w:rPr>
          <w:rFonts w:ascii="Arial" w:hAnsi="Arial" w:cs="Arial"/>
          <w:sz w:val="24"/>
          <w:szCs w:val="24"/>
        </w:rPr>
        <w:tab/>
      </w:r>
      <w:r w:rsidR="00F465A2" w:rsidRPr="00AD7F18">
        <w:rPr>
          <w:rFonts w:ascii="Arial" w:hAnsi="Arial" w:cs="Arial"/>
          <w:sz w:val="24"/>
          <w:szCs w:val="24"/>
        </w:rPr>
        <w:t xml:space="preserve">Avis </w:t>
      </w:r>
      <w:r w:rsidR="00BF4698" w:rsidRPr="00AD7F18">
        <w:rPr>
          <w:rFonts w:ascii="Arial" w:hAnsi="Arial" w:cs="Arial"/>
          <w:sz w:val="24"/>
          <w:szCs w:val="24"/>
        </w:rPr>
        <w:t xml:space="preserve">proceeded to lead the evidence of </w:t>
      </w:r>
      <w:r w:rsidR="005534ED" w:rsidRPr="00AD7F18">
        <w:rPr>
          <w:rFonts w:ascii="Arial" w:hAnsi="Arial" w:cs="Arial"/>
          <w:sz w:val="24"/>
          <w:szCs w:val="24"/>
        </w:rPr>
        <w:t xml:space="preserve">a number of </w:t>
      </w:r>
      <w:r w:rsidR="00BF4698" w:rsidRPr="00AD7F18">
        <w:rPr>
          <w:rFonts w:ascii="Arial" w:hAnsi="Arial" w:cs="Arial"/>
          <w:sz w:val="24"/>
          <w:szCs w:val="24"/>
        </w:rPr>
        <w:t>witnesses</w:t>
      </w:r>
      <w:r w:rsidR="00351E22" w:rsidRPr="00AD7F18">
        <w:rPr>
          <w:rFonts w:ascii="Arial" w:hAnsi="Arial" w:cs="Arial"/>
          <w:sz w:val="24"/>
          <w:szCs w:val="24"/>
        </w:rPr>
        <w:t>: a</w:t>
      </w:r>
      <w:r w:rsidR="00D62D74" w:rsidRPr="00AD7F18">
        <w:rPr>
          <w:rFonts w:ascii="Arial" w:hAnsi="Arial" w:cs="Arial"/>
          <w:sz w:val="24"/>
          <w:szCs w:val="24"/>
        </w:rPr>
        <w:t xml:space="preserve"> supervisor at </w:t>
      </w:r>
      <w:r w:rsidR="00B103AD" w:rsidRPr="00AD7F18">
        <w:rPr>
          <w:rFonts w:ascii="Arial" w:hAnsi="Arial" w:cs="Arial"/>
          <w:sz w:val="24"/>
          <w:szCs w:val="24"/>
        </w:rPr>
        <w:t xml:space="preserve">the company, Mr </w:t>
      </w:r>
      <w:r w:rsidR="002841D5" w:rsidRPr="00AD7F18">
        <w:rPr>
          <w:rFonts w:ascii="Arial" w:hAnsi="Arial" w:cs="Arial"/>
          <w:sz w:val="24"/>
          <w:szCs w:val="24"/>
        </w:rPr>
        <w:t xml:space="preserve">Gideon Labuschagne, who was also responsible for </w:t>
      </w:r>
      <w:r w:rsidR="00673768" w:rsidRPr="00AD7F18">
        <w:rPr>
          <w:rFonts w:ascii="Arial" w:hAnsi="Arial" w:cs="Arial"/>
          <w:sz w:val="24"/>
          <w:szCs w:val="24"/>
        </w:rPr>
        <w:t xml:space="preserve">the inspection </w:t>
      </w:r>
      <w:r w:rsidR="00A8361E" w:rsidRPr="00AD7F18">
        <w:rPr>
          <w:rFonts w:ascii="Arial" w:hAnsi="Arial" w:cs="Arial"/>
          <w:sz w:val="24"/>
          <w:szCs w:val="24"/>
        </w:rPr>
        <w:t>of motor vehicles that Avis leased</w:t>
      </w:r>
      <w:r w:rsidR="00351E22" w:rsidRPr="00AD7F18">
        <w:rPr>
          <w:rFonts w:ascii="Arial" w:hAnsi="Arial" w:cs="Arial"/>
          <w:sz w:val="24"/>
          <w:szCs w:val="24"/>
        </w:rPr>
        <w:t xml:space="preserve"> out; </w:t>
      </w:r>
      <w:r w:rsidR="00C45700" w:rsidRPr="00AD7F18">
        <w:rPr>
          <w:rFonts w:ascii="Arial" w:hAnsi="Arial" w:cs="Arial"/>
          <w:sz w:val="24"/>
          <w:szCs w:val="24"/>
        </w:rPr>
        <w:t xml:space="preserve">a roadworthiness examiner at </w:t>
      </w:r>
      <w:r w:rsidR="00E60765" w:rsidRPr="00AD7F18">
        <w:rPr>
          <w:rFonts w:ascii="Arial" w:hAnsi="Arial" w:cs="Arial"/>
          <w:sz w:val="24"/>
          <w:szCs w:val="24"/>
        </w:rPr>
        <w:t>Dekra Auto Motors</w:t>
      </w:r>
      <w:r w:rsidR="005274AB" w:rsidRPr="00AD7F18">
        <w:rPr>
          <w:rFonts w:ascii="Arial" w:hAnsi="Arial" w:cs="Arial"/>
          <w:sz w:val="24"/>
          <w:szCs w:val="24"/>
        </w:rPr>
        <w:t xml:space="preserve"> (‘Dekra’)</w:t>
      </w:r>
      <w:r w:rsidR="00E60765" w:rsidRPr="00AD7F18">
        <w:rPr>
          <w:rFonts w:ascii="Arial" w:hAnsi="Arial" w:cs="Arial"/>
          <w:sz w:val="24"/>
          <w:szCs w:val="24"/>
        </w:rPr>
        <w:t>, Mr Abrie Brookman;</w:t>
      </w:r>
      <w:r w:rsidR="00001605" w:rsidRPr="00AD7F18">
        <w:rPr>
          <w:rFonts w:ascii="Arial" w:hAnsi="Arial" w:cs="Arial"/>
          <w:sz w:val="24"/>
          <w:szCs w:val="24"/>
        </w:rPr>
        <w:t xml:space="preserve"> a creditors clerk</w:t>
      </w:r>
      <w:r w:rsidR="009142FE" w:rsidRPr="00AD7F18">
        <w:rPr>
          <w:rFonts w:ascii="Arial" w:hAnsi="Arial" w:cs="Arial"/>
          <w:sz w:val="24"/>
          <w:szCs w:val="24"/>
        </w:rPr>
        <w:t xml:space="preserve"> at Avis’s offices</w:t>
      </w:r>
      <w:r w:rsidR="00060801" w:rsidRPr="00AD7F18">
        <w:rPr>
          <w:rFonts w:ascii="Arial" w:hAnsi="Arial" w:cs="Arial"/>
          <w:sz w:val="24"/>
          <w:szCs w:val="24"/>
        </w:rPr>
        <w:t xml:space="preserve">, </w:t>
      </w:r>
      <w:r w:rsidR="00D50D92" w:rsidRPr="00AD7F18">
        <w:rPr>
          <w:rFonts w:ascii="Arial" w:hAnsi="Arial" w:cs="Arial"/>
          <w:sz w:val="24"/>
          <w:szCs w:val="24"/>
        </w:rPr>
        <w:t>Ms Karen Putter</w:t>
      </w:r>
      <w:r w:rsidR="00280C68" w:rsidRPr="00AD7F18">
        <w:rPr>
          <w:rFonts w:ascii="Arial" w:hAnsi="Arial" w:cs="Arial"/>
          <w:sz w:val="24"/>
          <w:szCs w:val="24"/>
        </w:rPr>
        <w:t>;</w:t>
      </w:r>
      <w:r w:rsidR="00497892" w:rsidRPr="00AD7F18">
        <w:rPr>
          <w:rFonts w:ascii="Arial" w:hAnsi="Arial" w:cs="Arial"/>
          <w:sz w:val="24"/>
          <w:szCs w:val="24"/>
        </w:rPr>
        <w:t xml:space="preserve"> a general manager </w:t>
      </w:r>
      <w:r w:rsidR="00060801" w:rsidRPr="00AD7F18">
        <w:rPr>
          <w:rFonts w:ascii="Arial" w:hAnsi="Arial" w:cs="Arial"/>
          <w:sz w:val="24"/>
          <w:szCs w:val="24"/>
        </w:rPr>
        <w:t>at</w:t>
      </w:r>
      <w:r w:rsidR="006E0F87" w:rsidRPr="00AD7F18">
        <w:rPr>
          <w:rFonts w:ascii="Arial" w:hAnsi="Arial" w:cs="Arial"/>
          <w:sz w:val="24"/>
          <w:szCs w:val="24"/>
        </w:rPr>
        <w:t xml:space="preserve"> </w:t>
      </w:r>
      <w:r w:rsidR="00497892" w:rsidRPr="00AD7F18">
        <w:rPr>
          <w:rFonts w:ascii="Arial" w:hAnsi="Arial" w:cs="Arial"/>
          <w:sz w:val="24"/>
          <w:szCs w:val="24"/>
        </w:rPr>
        <w:t xml:space="preserve">one of Avis’s divisions, Mr </w:t>
      </w:r>
      <w:r w:rsidR="008411B5" w:rsidRPr="00AD7F18">
        <w:rPr>
          <w:rFonts w:ascii="Arial" w:hAnsi="Arial" w:cs="Arial"/>
          <w:sz w:val="24"/>
          <w:szCs w:val="24"/>
        </w:rPr>
        <w:t>Wayne Bartley</w:t>
      </w:r>
      <w:r w:rsidR="00252705" w:rsidRPr="00AD7F18">
        <w:rPr>
          <w:rFonts w:ascii="Arial" w:hAnsi="Arial" w:cs="Arial"/>
          <w:sz w:val="24"/>
          <w:szCs w:val="24"/>
        </w:rPr>
        <w:t xml:space="preserve">; a costing manager </w:t>
      </w:r>
      <w:r w:rsidR="006E0F87" w:rsidRPr="00AD7F18">
        <w:rPr>
          <w:rFonts w:ascii="Arial" w:hAnsi="Arial" w:cs="Arial"/>
          <w:sz w:val="24"/>
          <w:szCs w:val="24"/>
        </w:rPr>
        <w:t>in</w:t>
      </w:r>
      <w:r w:rsidR="00865342" w:rsidRPr="00AD7F18">
        <w:rPr>
          <w:rFonts w:ascii="Arial" w:hAnsi="Arial" w:cs="Arial"/>
          <w:sz w:val="24"/>
          <w:szCs w:val="24"/>
        </w:rPr>
        <w:t xml:space="preserve"> Avis’s </w:t>
      </w:r>
      <w:r w:rsidR="0055676F" w:rsidRPr="00AD7F18">
        <w:rPr>
          <w:rFonts w:ascii="Arial" w:hAnsi="Arial" w:cs="Arial"/>
          <w:sz w:val="24"/>
          <w:szCs w:val="24"/>
        </w:rPr>
        <w:t>F</w:t>
      </w:r>
      <w:r w:rsidR="00865342" w:rsidRPr="00AD7F18">
        <w:rPr>
          <w:rFonts w:ascii="Arial" w:hAnsi="Arial" w:cs="Arial"/>
          <w:sz w:val="24"/>
          <w:szCs w:val="24"/>
        </w:rPr>
        <w:t xml:space="preserve">inance </w:t>
      </w:r>
      <w:r w:rsidR="0055676F" w:rsidRPr="00AD7F18">
        <w:rPr>
          <w:rFonts w:ascii="Arial" w:hAnsi="Arial" w:cs="Arial"/>
          <w:sz w:val="24"/>
          <w:szCs w:val="24"/>
        </w:rPr>
        <w:t>D</w:t>
      </w:r>
      <w:r w:rsidR="00865342" w:rsidRPr="00AD7F18">
        <w:rPr>
          <w:rFonts w:ascii="Arial" w:hAnsi="Arial" w:cs="Arial"/>
          <w:sz w:val="24"/>
          <w:szCs w:val="24"/>
        </w:rPr>
        <w:t>epartment, Ms Gerda Smith</w:t>
      </w:r>
      <w:r w:rsidR="000F4F18" w:rsidRPr="00AD7F18">
        <w:rPr>
          <w:rFonts w:ascii="Arial" w:hAnsi="Arial" w:cs="Arial"/>
          <w:sz w:val="24"/>
          <w:szCs w:val="24"/>
        </w:rPr>
        <w:t xml:space="preserve">; and a manager </w:t>
      </w:r>
      <w:r w:rsidR="00296E2B" w:rsidRPr="00AD7F18">
        <w:rPr>
          <w:rFonts w:ascii="Arial" w:hAnsi="Arial" w:cs="Arial"/>
          <w:sz w:val="24"/>
          <w:szCs w:val="24"/>
        </w:rPr>
        <w:t>at</w:t>
      </w:r>
      <w:r w:rsidR="000F4F18" w:rsidRPr="00AD7F18">
        <w:rPr>
          <w:rFonts w:ascii="Arial" w:hAnsi="Arial" w:cs="Arial"/>
          <w:sz w:val="24"/>
          <w:szCs w:val="24"/>
        </w:rPr>
        <w:t xml:space="preserve"> Avis</w:t>
      </w:r>
      <w:r w:rsidR="00296E2B" w:rsidRPr="00AD7F18">
        <w:rPr>
          <w:rFonts w:ascii="Arial" w:hAnsi="Arial" w:cs="Arial"/>
          <w:sz w:val="24"/>
          <w:szCs w:val="24"/>
        </w:rPr>
        <w:t xml:space="preserve">’s </w:t>
      </w:r>
      <w:r w:rsidR="0055676F" w:rsidRPr="00AD7F18">
        <w:rPr>
          <w:rFonts w:ascii="Arial" w:hAnsi="Arial" w:cs="Arial"/>
          <w:sz w:val="24"/>
          <w:szCs w:val="24"/>
        </w:rPr>
        <w:t>C</w:t>
      </w:r>
      <w:r w:rsidR="00296E2B" w:rsidRPr="00AD7F18">
        <w:rPr>
          <w:rFonts w:ascii="Arial" w:hAnsi="Arial" w:cs="Arial"/>
          <w:sz w:val="24"/>
          <w:szCs w:val="24"/>
        </w:rPr>
        <w:t xml:space="preserve">all </w:t>
      </w:r>
      <w:r w:rsidR="0055676F" w:rsidRPr="00AD7F18">
        <w:rPr>
          <w:rFonts w:ascii="Arial" w:hAnsi="Arial" w:cs="Arial"/>
          <w:sz w:val="24"/>
          <w:szCs w:val="24"/>
        </w:rPr>
        <w:t>C</w:t>
      </w:r>
      <w:r w:rsidR="00296E2B" w:rsidRPr="00AD7F18">
        <w:rPr>
          <w:rFonts w:ascii="Arial" w:hAnsi="Arial" w:cs="Arial"/>
          <w:sz w:val="24"/>
          <w:szCs w:val="24"/>
        </w:rPr>
        <w:t>entre</w:t>
      </w:r>
      <w:r w:rsidR="000F4F18" w:rsidRPr="00AD7F18">
        <w:rPr>
          <w:rFonts w:ascii="Arial" w:hAnsi="Arial" w:cs="Arial"/>
          <w:sz w:val="24"/>
          <w:szCs w:val="24"/>
        </w:rPr>
        <w:t xml:space="preserve">, Mr </w:t>
      </w:r>
      <w:r w:rsidR="00F2220C" w:rsidRPr="00AD7F18">
        <w:rPr>
          <w:rFonts w:ascii="Arial" w:hAnsi="Arial" w:cs="Arial"/>
          <w:sz w:val="24"/>
          <w:szCs w:val="24"/>
        </w:rPr>
        <w:t>Imtiaz Shiralie</w:t>
      </w:r>
      <w:r w:rsidR="00462AFF" w:rsidRPr="00AD7F18">
        <w:rPr>
          <w:rFonts w:ascii="Arial" w:hAnsi="Arial" w:cs="Arial"/>
          <w:sz w:val="24"/>
          <w:szCs w:val="24"/>
        </w:rPr>
        <w:t xml:space="preserve">. </w:t>
      </w:r>
    </w:p>
    <w:p w14:paraId="7832D9AE" w14:textId="77777777" w:rsidR="00381271" w:rsidRDefault="00381271" w:rsidP="00381271">
      <w:pPr>
        <w:pStyle w:val="ListParagraph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649AAA6" w14:textId="78B908A1" w:rsidR="00381271" w:rsidRPr="00AD7F18" w:rsidRDefault="00AD7F18" w:rsidP="00AD7F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[12]</w:t>
      </w:r>
      <w:r>
        <w:rPr>
          <w:rFonts w:ascii="Arial" w:hAnsi="Arial" w:cs="Arial"/>
          <w:sz w:val="24"/>
          <w:szCs w:val="24"/>
        </w:rPr>
        <w:tab/>
      </w:r>
      <w:r w:rsidR="00462AFF" w:rsidRPr="00AD7F18">
        <w:rPr>
          <w:rFonts w:ascii="Arial" w:hAnsi="Arial" w:cs="Arial"/>
          <w:sz w:val="24"/>
          <w:szCs w:val="24"/>
        </w:rPr>
        <w:t xml:space="preserve">The </w:t>
      </w:r>
      <w:r w:rsidR="00B9156C" w:rsidRPr="00AD7F18">
        <w:rPr>
          <w:rFonts w:ascii="Arial" w:hAnsi="Arial" w:cs="Arial"/>
          <w:sz w:val="24"/>
          <w:szCs w:val="24"/>
        </w:rPr>
        <w:t xml:space="preserve">magistrate </w:t>
      </w:r>
      <w:r w:rsidR="00EA27BF" w:rsidRPr="00AD7F18">
        <w:rPr>
          <w:rFonts w:ascii="Arial" w:hAnsi="Arial" w:cs="Arial"/>
          <w:sz w:val="24"/>
          <w:szCs w:val="24"/>
        </w:rPr>
        <w:t>found</w:t>
      </w:r>
      <w:r w:rsidR="00EC5660" w:rsidRPr="00AD7F18">
        <w:rPr>
          <w:rFonts w:ascii="Arial" w:hAnsi="Arial" w:cs="Arial"/>
          <w:sz w:val="24"/>
          <w:szCs w:val="24"/>
        </w:rPr>
        <w:t>, at the conclusion of the trial,</w:t>
      </w:r>
      <w:r w:rsidR="00EA27BF" w:rsidRPr="00AD7F18">
        <w:rPr>
          <w:rFonts w:ascii="Arial" w:hAnsi="Arial" w:cs="Arial"/>
          <w:sz w:val="24"/>
          <w:szCs w:val="24"/>
        </w:rPr>
        <w:t xml:space="preserve"> that the defect </w:t>
      </w:r>
      <w:r w:rsidR="00C66015" w:rsidRPr="00AD7F18">
        <w:rPr>
          <w:rFonts w:ascii="Arial" w:hAnsi="Arial" w:cs="Arial"/>
          <w:sz w:val="24"/>
          <w:szCs w:val="24"/>
        </w:rPr>
        <w:t xml:space="preserve">with the radiator </w:t>
      </w:r>
      <w:r w:rsidR="00EA27BF" w:rsidRPr="00AD7F18">
        <w:rPr>
          <w:rFonts w:ascii="Arial" w:hAnsi="Arial" w:cs="Arial"/>
          <w:sz w:val="24"/>
          <w:szCs w:val="24"/>
        </w:rPr>
        <w:t xml:space="preserve">had been identified </w:t>
      </w:r>
      <w:r w:rsidR="00956D6F" w:rsidRPr="00AD7F18">
        <w:rPr>
          <w:rFonts w:ascii="Arial" w:hAnsi="Arial" w:cs="Arial"/>
          <w:sz w:val="24"/>
          <w:szCs w:val="24"/>
        </w:rPr>
        <w:t xml:space="preserve">during </w:t>
      </w:r>
      <w:r w:rsidR="00051BF5" w:rsidRPr="00AD7F18">
        <w:rPr>
          <w:rFonts w:ascii="Arial" w:hAnsi="Arial" w:cs="Arial"/>
          <w:sz w:val="24"/>
          <w:szCs w:val="24"/>
        </w:rPr>
        <w:t xml:space="preserve">the </w:t>
      </w:r>
      <w:r w:rsidR="00C66015" w:rsidRPr="00AD7F18">
        <w:rPr>
          <w:rFonts w:ascii="Arial" w:hAnsi="Arial" w:cs="Arial"/>
          <w:sz w:val="24"/>
          <w:szCs w:val="24"/>
        </w:rPr>
        <w:t>75,000</w:t>
      </w:r>
      <w:r w:rsidR="00F21DAE" w:rsidRPr="00AD7F18">
        <w:rPr>
          <w:rFonts w:ascii="Arial" w:hAnsi="Arial" w:cs="Arial"/>
          <w:sz w:val="24"/>
          <w:szCs w:val="24"/>
        </w:rPr>
        <w:t>-</w:t>
      </w:r>
      <w:r w:rsidR="00C66015" w:rsidRPr="00AD7F18">
        <w:rPr>
          <w:rFonts w:ascii="Arial" w:hAnsi="Arial" w:cs="Arial"/>
          <w:sz w:val="24"/>
          <w:szCs w:val="24"/>
        </w:rPr>
        <w:t xml:space="preserve">kilometre </w:t>
      </w:r>
      <w:r w:rsidR="00051BF5" w:rsidRPr="00AD7F18">
        <w:rPr>
          <w:rFonts w:ascii="Arial" w:hAnsi="Arial" w:cs="Arial"/>
          <w:sz w:val="24"/>
          <w:szCs w:val="24"/>
        </w:rPr>
        <w:t>service</w:t>
      </w:r>
      <w:r w:rsidR="00F21DAE" w:rsidRPr="00AD7F18">
        <w:rPr>
          <w:rFonts w:ascii="Arial" w:hAnsi="Arial" w:cs="Arial"/>
          <w:sz w:val="24"/>
          <w:szCs w:val="24"/>
        </w:rPr>
        <w:t>. T</w:t>
      </w:r>
      <w:r w:rsidR="00D848FD" w:rsidRPr="00AD7F18">
        <w:rPr>
          <w:rFonts w:ascii="Arial" w:hAnsi="Arial" w:cs="Arial"/>
          <w:sz w:val="24"/>
          <w:szCs w:val="24"/>
        </w:rPr>
        <w:t>his</w:t>
      </w:r>
      <w:r w:rsidR="00D50F5D" w:rsidRPr="00AD7F18">
        <w:rPr>
          <w:rFonts w:ascii="Arial" w:hAnsi="Arial" w:cs="Arial"/>
          <w:sz w:val="24"/>
          <w:szCs w:val="24"/>
        </w:rPr>
        <w:t xml:space="preserve"> </w:t>
      </w:r>
      <w:r w:rsidR="00D848FD" w:rsidRPr="00AD7F18">
        <w:rPr>
          <w:rFonts w:ascii="Arial" w:hAnsi="Arial" w:cs="Arial"/>
          <w:sz w:val="24"/>
          <w:szCs w:val="24"/>
        </w:rPr>
        <w:t xml:space="preserve">had been </w:t>
      </w:r>
      <w:r w:rsidR="00FB16E8" w:rsidRPr="00AD7F18">
        <w:rPr>
          <w:rFonts w:ascii="Arial" w:hAnsi="Arial" w:cs="Arial"/>
          <w:sz w:val="24"/>
          <w:szCs w:val="24"/>
        </w:rPr>
        <w:t xml:space="preserve">communicated to Avis on 13 </w:t>
      </w:r>
      <w:r w:rsidR="00324B87" w:rsidRPr="00AD7F18">
        <w:rPr>
          <w:rFonts w:ascii="Arial" w:hAnsi="Arial" w:cs="Arial"/>
          <w:sz w:val="24"/>
          <w:szCs w:val="24"/>
        </w:rPr>
        <w:t>February 2017</w:t>
      </w:r>
      <w:r w:rsidR="00873E63" w:rsidRPr="00AD7F18">
        <w:rPr>
          <w:rFonts w:ascii="Arial" w:hAnsi="Arial" w:cs="Arial"/>
          <w:sz w:val="24"/>
          <w:szCs w:val="24"/>
        </w:rPr>
        <w:t>. The defect</w:t>
      </w:r>
      <w:r w:rsidR="00600F46" w:rsidRPr="00AD7F18">
        <w:rPr>
          <w:rFonts w:ascii="Arial" w:hAnsi="Arial" w:cs="Arial"/>
          <w:sz w:val="24"/>
          <w:szCs w:val="24"/>
        </w:rPr>
        <w:t xml:space="preserve"> </w:t>
      </w:r>
      <w:r w:rsidR="00D145C7" w:rsidRPr="00AD7F18">
        <w:rPr>
          <w:rFonts w:ascii="Arial" w:hAnsi="Arial" w:cs="Arial"/>
          <w:sz w:val="24"/>
          <w:szCs w:val="24"/>
        </w:rPr>
        <w:t xml:space="preserve">had been present at the time of the </w:t>
      </w:r>
      <w:r w:rsidR="00FE5A80" w:rsidRPr="00AD7F18">
        <w:rPr>
          <w:rFonts w:ascii="Arial" w:hAnsi="Arial" w:cs="Arial"/>
          <w:sz w:val="24"/>
          <w:szCs w:val="24"/>
        </w:rPr>
        <w:t>sale of the vehicle to the respondents</w:t>
      </w:r>
      <w:r w:rsidR="00D11D24" w:rsidRPr="00AD7F18">
        <w:rPr>
          <w:rFonts w:ascii="Arial" w:hAnsi="Arial" w:cs="Arial"/>
          <w:sz w:val="24"/>
          <w:szCs w:val="24"/>
        </w:rPr>
        <w:t xml:space="preserve">, who would </w:t>
      </w:r>
      <w:r w:rsidR="00E269A3" w:rsidRPr="00AD7F18">
        <w:rPr>
          <w:rFonts w:ascii="Arial" w:hAnsi="Arial" w:cs="Arial"/>
          <w:sz w:val="24"/>
          <w:szCs w:val="24"/>
        </w:rPr>
        <w:t xml:space="preserve">not have gone ahead </w:t>
      </w:r>
      <w:r w:rsidR="00F52AE5" w:rsidRPr="00AD7F18">
        <w:rPr>
          <w:rFonts w:ascii="Arial" w:hAnsi="Arial" w:cs="Arial"/>
          <w:sz w:val="24"/>
          <w:szCs w:val="24"/>
        </w:rPr>
        <w:t xml:space="preserve">with the purchase </w:t>
      </w:r>
      <w:r w:rsidR="00127AEB" w:rsidRPr="00AD7F18">
        <w:rPr>
          <w:rFonts w:ascii="Arial" w:hAnsi="Arial" w:cs="Arial"/>
          <w:sz w:val="24"/>
          <w:szCs w:val="24"/>
        </w:rPr>
        <w:t xml:space="preserve">had </w:t>
      </w:r>
      <w:r w:rsidR="00D11D24" w:rsidRPr="00AD7F18">
        <w:rPr>
          <w:rFonts w:ascii="Arial" w:hAnsi="Arial" w:cs="Arial"/>
          <w:sz w:val="24"/>
          <w:szCs w:val="24"/>
        </w:rPr>
        <w:t>they had known about</w:t>
      </w:r>
      <w:r w:rsidR="007546D0" w:rsidRPr="00AD7F18">
        <w:rPr>
          <w:rFonts w:ascii="Arial" w:hAnsi="Arial" w:cs="Arial"/>
          <w:sz w:val="24"/>
          <w:szCs w:val="24"/>
        </w:rPr>
        <w:t xml:space="preserve"> it</w:t>
      </w:r>
      <w:r w:rsidR="00F52AE5" w:rsidRPr="00AD7F18">
        <w:rPr>
          <w:rFonts w:ascii="Arial" w:hAnsi="Arial" w:cs="Arial"/>
          <w:sz w:val="24"/>
          <w:szCs w:val="24"/>
        </w:rPr>
        <w:t xml:space="preserve">. Avis had </w:t>
      </w:r>
      <w:r w:rsidR="00E47E89" w:rsidRPr="00AD7F18">
        <w:rPr>
          <w:rFonts w:ascii="Arial" w:hAnsi="Arial" w:cs="Arial"/>
          <w:sz w:val="24"/>
          <w:szCs w:val="24"/>
        </w:rPr>
        <w:t xml:space="preserve">been under </w:t>
      </w:r>
      <w:r w:rsidR="00F52AE5" w:rsidRPr="00AD7F18">
        <w:rPr>
          <w:rFonts w:ascii="Arial" w:hAnsi="Arial" w:cs="Arial"/>
          <w:sz w:val="24"/>
          <w:szCs w:val="24"/>
        </w:rPr>
        <w:t xml:space="preserve">a duty </w:t>
      </w:r>
      <w:r w:rsidR="00E47E89" w:rsidRPr="00AD7F18">
        <w:rPr>
          <w:rFonts w:ascii="Arial" w:hAnsi="Arial" w:cs="Arial"/>
          <w:sz w:val="24"/>
          <w:szCs w:val="24"/>
        </w:rPr>
        <w:t xml:space="preserve">to disclose </w:t>
      </w:r>
      <w:r w:rsidR="002F7AD0" w:rsidRPr="00AD7F18">
        <w:rPr>
          <w:rFonts w:ascii="Arial" w:hAnsi="Arial" w:cs="Arial"/>
          <w:sz w:val="24"/>
          <w:szCs w:val="24"/>
        </w:rPr>
        <w:t>the defect</w:t>
      </w:r>
      <w:r w:rsidR="00F70799" w:rsidRPr="00AD7F18">
        <w:rPr>
          <w:rFonts w:ascii="Arial" w:hAnsi="Arial" w:cs="Arial"/>
          <w:sz w:val="24"/>
          <w:szCs w:val="24"/>
        </w:rPr>
        <w:t xml:space="preserve"> to the</w:t>
      </w:r>
      <w:r w:rsidR="00383758" w:rsidRPr="00AD7F18">
        <w:rPr>
          <w:rFonts w:ascii="Arial" w:hAnsi="Arial" w:cs="Arial"/>
          <w:sz w:val="24"/>
          <w:szCs w:val="24"/>
        </w:rPr>
        <w:t xml:space="preserve"> respondents</w:t>
      </w:r>
      <w:r w:rsidR="00F70799" w:rsidRPr="00AD7F18">
        <w:rPr>
          <w:rFonts w:ascii="Arial" w:hAnsi="Arial" w:cs="Arial"/>
          <w:sz w:val="24"/>
          <w:szCs w:val="24"/>
        </w:rPr>
        <w:t>.</w:t>
      </w:r>
      <w:r w:rsidR="00A07DEF" w:rsidRPr="00AD7F18">
        <w:rPr>
          <w:rFonts w:ascii="Arial" w:hAnsi="Arial" w:cs="Arial"/>
          <w:sz w:val="24"/>
          <w:szCs w:val="24"/>
        </w:rPr>
        <w:t xml:space="preserve"> </w:t>
      </w:r>
      <w:r w:rsidR="000E2D7F" w:rsidRPr="00AD7F18">
        <w:rPr>
          <w:rFonts w:ascii="Arial" w:hAnsi="Arial" w:cs="Arial"/>
          <w:sz w:val="24"/>
          <w:szCs w:val="24"/>
        </w:rPr>
        <w:t xml:space="preserve">It never did so. </w:t>
      </w:r>
      <w:r w:rsidR="00407877" w:rsidRPr="00AD7F18">
        <w:rPr>
          <w:rFonts w:ascii="Arial" w:hAnsi="Arial" w:cs="Arial"/>
          <w:sz w:val="24"/>
          <w:szCs w:val="24"/>
        </w:rPr>
        <w:t xml:space="preserve">The magistrate found, consequently, that Avis had </w:t>
      </w:r>
      <w:r w:rsidR="00463946" w:rsidRPr="00AD7F18">
        <w:rPr>
          <w:rFonts w:ascii="Arial" w:hAnsi="Arial" w:cs="Arial"/>
          <w:sz w:val="24"/>
          <w:szCs w:val="24"/>
        </w:rPr>
        <w:t xml:space="preserve">acted fraudulently by </w:t>
      </w:r>
      <w:r w:rsidR="00861D54" w:rsidRPr="00AD7F18">
        <w:rPr>
          <w:rFonts w:ascii="Arial" w:hAnsi="Arial" w:cs="Arial"/>
          <w:sz w:val="24"/>
          <w:szCs w:val="24"/>
        </w:rPr>
        <w:t>deliberately conceal</w:t>
      </w:r>
      <w:r w:rsidR="004F1E47" w:rsidRPr="00AD7F18">
        <w:rPr>
          <w:rFonts w:ascii="Arial" w:hAnsi="Arial" w:cs="Arial"/>
          <w:sz w:val="24"/>
          <w:szCs w:val="24"/>
        </w:rPr>
        <w:t>ing</w:t>
      </w:r>
      <w:r w:rsidR="00861D54" w:rsidRPr="00AD7F18">
        <w:rPr>
          <w:rFonts w:ascii="Arial" w:hAnsi="Arial" w:cs="Arial"/>
          <w:sz w:val="24"/>
          <w:szCs w:val="24"/>
        </w:rPr>
        <w:t xml:space="preserve"> </w:t>
      </w:r>
      <w:r w:rsidR="00383758" w:rsidRPr="00AD7F18">
        <w:rPr>
          <w:rFonts w:ascii="Arial" w:hAnsi="Arial" w:cs="Arial"/>
          <w:sz w:val="24"/>
          <w:szCs w:val="24"/>
        </w:rPr>
        <w:t>it.</w:t>
      </w:r>
    </w:p>
    <w:p w14:paraId="33248FC7" w14:textId="77777777" w:rsidR="00381271" w:rsidRPr="00381271" w:rsidRDefault="00381271" w:rsidP="00381271">
      <w:pPr>
        <w:pStyle w:val="ListParagraph"/>
        <w:rPr>
          <w:rFonts w:ascii="Arial" w:hAnsi="Arial" w:cs="Arial"/>
          <w:sz w:val="24"/>
          <w:szCs w:val="24"/>
        </w:rPr>
      </w:pPr>
    </w:p>
    <w:p w14:paraId="7C151569" w14:textId="269312AC" w:rsidR="00B9156C" w:rsidRPr="00AD7F18" w:rsidRDefault="00AD7F18" w:rsidP="00AD7F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1271">
        <w:rPr>
          <w:rFonts w:ascii="Arial" w:hAnsi="Arial" w:cs="Arial"/>
          <w:sz w:val="24"/>
          <w:szCs w:val="24"/>
        </w:rPr>
        <w:t>[13]</w:t>
      </w:r>
      <w:r w:rsidRPr="00381271">
        <w:rPr>
          <w:rFonts w:ascii="Arial" w:hAnsi="Arial" w:cs="Arial"/>
          <w:sz w:val="24"/>
          <w:szCs w:val="24"/>
        </w:rPr>
        <w:tab/>
      </w:r>
      <w:r w:rsidR="001E5596" w:rsidRPr="00AD7F18">
        <w:rPr>
          <w:rFonts w:ascii="Arial" w:hAnsi="Arial" w:cs="Arial"/>
          <w:sz w:val="24"/>
          <w:szCs w:val="24"/>
        </w:rPr>
        <w:t xml:space="preserve">In the circumstances, the court </w:t>
      </w:r>
      <w:r w:rsidR="001E5596" w:rsidRPr="00AD7F18">
        <w:rPr>
          <w:rFonts w:ascii="Arial" w:hAnsi="Arial" w:cs="Arial"/>
          <w:i/>
          <w:iCs/>
          <w:sz w:val="24"/>
          <w:szCs w:val="24"/>
        </w:rPr>
        <w:t>a quo</w:t>
      </w:r>
      <w:r w:rsidR="001E5596" w:rsidRPr="00AD7F18">
        <w:rPr>
          <w:rFonts w:ascii="Arial" w:hAnsi="Arial" w:cs="Arial"/>
          <w:sz w:val="24"/>
          <w:szCs w:val="24"/>
        </w:rPr>
        <w:t xml:space="preserve"> was satisfied that the respondents </w:t>
      </w:r>
      <w:r w:rsidR="0087555A" w:rsidRPr="00AD7F18">
        <w:rPr>
          <w:rFonts w:ascii="Arial" w:hAnsi="Arial" w:cs="Arial"/>
          <w:sz w:val="24"/>
          <w:szCs w:val="24"/>
        </w:rPr>
        <w:t xml:space="preserve">had proved their case. It awarded </w:t>
      </w:r>
      <w:r w:rsidR="00EE2ECF" w:rsidRPr="00AD7F18">
        <w:rPr>
          <w:rFonts w:ascii="Arial" w:hAnsi="Arial" w:cs="Arial"/>
          <w:sz w:val="24"/>
          <w:szCs w:val="24"/>
        </w:rPr>
        <w:t>damages</w:t>
      </w:r>
      <w:r w:rsidR="00F06625" w:rsidRPr="00AD7F18">
        <w:rPr>
          <w:rFonts w:ascii="Arial" w:hAnsi="Arial" w:cs="Arial"/>
          <w:sz w:val="24"/>
          <w:szCs w:val="24"/>
        </w:rPr>
        <w:t>, as claimed.</w:t>
      </w:r>
      <w:r w:rsidR="00407877" w:rsidRPr="00AD7F18">
        <w:rPr>
          <w:rFonts w:ascii="Arial" w:hAnsi="Arial" w:cs="Arial"/>
          <w:sz w:val="24"/>
          <w:szCs w:val="24"/>
        </w:rPr>
        <w:t xml:space="preserve"> </w:t>
      </w:r>
    </w:p>
    <w:p w14:paraId="4B75DE1F" w14:textId="77777777" w:rsidR="000E157D" w:rsidRDefault="000E157D" w:rsidP="00124E88">
      <w:pPr>
        <w:spacing w:line="360" w:lineRule="auto"/>
        <w:rPr>
          <w:rFonts w:ascii="Arial" w:hAnsi="Arial" w:cs="Arial"/>
          <w:sz w:val="24"/>
          <w:szCs w:val="24"/>
        </w:rPr>
      </w:pPr>
    </w:p>
    <w:p w14:paraId="6DA0802B" w14:textId="78887DBD" w:rsidR="000E157D" w:rsidRPr="00330B2A" w:rsidRDefault="0090127D" w:rsidP="0038127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30B2A">
        <w:rPr>
          <w:rFonts w:ascii="Arial" w:hAnsi="Arial" w:cs="Arial"/>
          <w:b/>
          <w:bCs/>
          <w:sz w:val="24"/>
          <w:szCs w:val="24"/>
        </w:rPr>
        <w:t>Basis of</w:t>
      </w:r>
      <w:r w:rsidR="000E157D" w:rsidRPr="00330B2A">
        <w:rPr>
          <w:rFonts w:ascii="Arial" w:hAnsi="Arial" w:cs="Arial"/>
          <w:b/>
          <w:bCs/>
          <w:sz w:val="24"/>
          <w:szCs w:val="24"/>
        </w:rPr>
        <w:t xml:space="preserve"> appeal</w:t>
      </w:r>
    </w:p>
    <w:p w14:paraId="46319AA3" w14:textId="77777777" w:rsidR="0090127D" w:rsidRDefault="0090127D" w:rsidP="00124E88">
      <w:pPr>
        <w:spacing w:line="360" w:lineRule="auto"/>
        <w:rPr>
          <w:rFonts w:ascii="Arial" w:hAnsi="Arial" w:cs="Arial"/>
          <w:sz w:val="24"/>
          <w:szCs w:val="24"/>
        </w:rPr>
      </w:pPr>
    </w:p>
    <w:p w14:paraId="034D15BC" w14:textId="4ECCF9C3" w:rsidR="00381271" w:rsidRPr="00AD7F18" w:rsidRDefault="00AD7F18" w:rsidP="00AD7F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[14]</w:t>
      </w:r>
      <w:r>
        <w:rPr>
          <w:rFonts w:ascii="Arial" w:hAnsi="Arial" w:cs="Arial"/>
          <w:sz w:val="24"/>
          <w:szCs w:val="24"/>
        </w:rPr>
        <w:tab/>
      </w:r>
      <w:r w:rsidR="00330B2A" w:rsidRPr="00AD7F18">
        <w:rPr>
          <w:rFonts w:ascii="Arial" w:hAnsi="Arial" w:cs="Arial"/>
          <w:sz w:val="24"/>
          <w:szCs w:val="24"/>
        </w:rPr>
        <w:t xml:space="preserve">Avis </w:t>
      </w:r>
      <w:r w:rsidR="00F535AE" w:rsidRPr="00AD7F18">
        <w:rPr>
          <w:rFonts w:ascii="Arial" w:hAnsi="Arial" w:cs="Arial"/>
          <w:sz w:val="24"/>
          <w:szCs w:val="24"/>
        </w:rPr>
        <w:t xml:space="preserve">has appealed against the whole of the judgment and order of the court </w:t>
      </w:r>
      <w:r w:rsidR="00F535AE" w:rsidRPr="00AD7F18">
        <w:rPr>
          <w:rFonts w:ascii="Arial" w:hAnsi="Arial" w:cs="Arial"/>
          <w:i/>
          <w:iCs/>
          <w:sz w:val="24"/>
          <w:szCs w:val="24"/>
        </w:rPr>
        <w:t>a quo</w:t>
      </w:r>
      <w:r w:rsidR="00F535AE" w:rsidRPr="00AD7F18">
        <w:rPr>
          <w:rFonts w:ascii="Arial" w:hAnsi="Arial" w:cs="Arial"/>
          <w:sz w:val="24"/>
          <w:szCs w:val="24"/>
        </w:rPr>
        <w:t>.</w:t>
      </w:r>
      <w:r w:rsidR="00E42120" w:rsidRPr="00AD7F18">
        <w:rPr>
          <w:rFonts w:ascii="Arial" w:hAnsi="Arial" w:cs="Arial"/>
          <w:sz w:val="24"/>
          <w:szCs w:val="24"/>
        </w:rPr>
        <w:t xml:space="preserve"> It </w:t>
      </w:r>
      <w:r w:rsidR="00C6114F" w:rsidRPr="00AD7F18">
        <w:rPr>
          <w:rFonts w:ascii="Arial" w:hAnsi="Arial" w:cs="Arial"/>
          <w:sz w:val="24"/>
          <w:szCs w:val="24"/>
        </w:rPr>
        <w:t xml:space="preserve">has </w:t>
      </w:r>
      <w:r w:rsidR="008340EB" w:rsidRPr="00AD7F18">
        <w:rPr>
          <w:rFonts w:ascii="Arial" w:hAnsi="Arial" w:cs="Arial"/>
          <w:sz w:val="24"/>
          <w:szCs w:val="24"/>
        </w:rPr>
        <w:t>list</w:t>
      </w:r>
      <w:r w:rsidR="00C6114F" w:rsidRPr="00AD7F18">
        <w:rPr>
          <w:rFonts w:ascii="Arial" w:hAnsi="Arial" w:cs="Arial"/>
          <w:sz w:val="24"/>
          <w:szCs w:val="24"/>
        </w:rPr>
        <w:t>ed</w:t>
      </w:r>
      <w:r w:rsidR="008340EB" w:rsidRPr="00AD7F18">
        <w:rPr>
          <w:rFonts w:ascii="Arial" w:hAnsi="Arial" w:cs="Arial"/>
          <w:sz w:val="24"/>
          <w:szCs w:val="24"/>
        </w:rPr>
        <w:t xml:space="preserve"> numerous grounds as the basis for its appeal</w:t>
      </w:r>
      <w:r w:rsidR="001F4044" w:rsidRPr="00AD7F18">
        <w:rPr>
          <w:rFonts w:ascii="Arial" w:hAnsi="Arial" w:cs="Arial"/>
          <w:sz w:val="24"/>
          <w:szCs w:val="24"/>
        </w:rPr>
        <w:t>, t</w:t>
      </w:r>
      <w:r w:rsidR="00C6114F" w:rsidRPr="00AD7F18">
        <w:rPr>
          <w:rFonts w:ascii="Arial" w:hAnsi="Arial" w:cs="Arial"/>
          <w:sz w:val="24"/>
          <w:szCs w:val="24"/>
        </w:rPr>
        <w:t xml:space="preserve">he most pertinent </w:t>
      </w:r>
      <w:r w:rsidR="001F4044" w:rsidRPr="00AD7F18">
        <w:rPr>
          <w:rFonts w:ascii="Arial" w:hAnsi="Arial" w:cs="Arial"/>
          <w:sz w:val="24"/>
          <w:szCs w:val="24"/>
        </w:rPr>
        <w:t>of which being set out below.</w:t>
      </w:r>
    </w:p>
    <w:p w14:paraId="32A01A93" w14:textId="77777777" w:rsidR="00381271" w:rsidRDefault="00381271" w:rsidP="00381271">
      <w:pPr>
        <w:pStyle w:val="ListParagraph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C3AE8FE" w14:textId="32DED72A" w:rsidR="00381271" w:rsidRPr="00AD7F18" w:rsidRDefault="00AD7F18" w:rsidP="00AD7F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[15]</w:t>
      </w:r>
      <w:r>
        <w:rPr>
          <w:rFonts w:ascii="Arial" w:hAnsi="Arial" w:cs="Arial"/>
          <w:sz w:val="24"/>
          <w:szCs w:val="24"/>
        </w:rPr>
        <w:tab/>
      </w:r>
      <w:r w:rsidR="001F4044" w:rsidRPr="00AD7F18">
        <w:rPr>
          <w:rFonts w:ascii="Arial" w:hAnsi="Arial" w:cs="Arial"/>
          <w:sz w:val="24"/>
          <w:szCs w:val="24"/>
        </w:rPr>
        <w:t xml:space="preserve">It is </w:t>
      </w:r>
      <w:r w:rsidR="00834B5C" w:rsidRPr="00AD7F18">
        <w:rPr>
          <w:rFonts w:ascii="Arial" w:hAnsi="Arial" w:cs="Arial"/>
          <w:sz w:val="24"/>
          <w:szCs w:val="24"/>
        </w:rPr>
        <w:t xml:space="preserve">contended that </w:t>
      </w:r>
      <w:r w:rsidR="007B49BF" w:rsidRPr="00AD7F18">
        <w:rPr>
          <w:rFonts w:ascii="Arial" w:hAnsi="Arial" w:cs="Arial"/>
          <w:sz w:val="24"/>
          <w:szCs w:val="24"/>
        </w:rPr>
        <w:t xml:space="preserve">the court </w:t>
      </w:r>
      <w:r w:rsidR="003159BF" w:rsidRPr="00AD7F18">
        <w:rPr>
          <w:rFonts w:ascii="Arial" w:hAnsi="Arial" w:cs="Arial"/>
          <w:sz w:val="24"/>
          <w:szCs w:val="24"/>
        </w:rPr>
        <w:t>erred in fact and in law</w:t>
      </w:r>
      <w:r w:rsidR="00905ACD" w:rsidRPr="00AD7F18">
        <w:rPr>
          <w:rFonts w:ascii="Arial" w:hAnsi="Arial" w:cs="Arial"/>
          <w:sz w:val="24"/>
          <w:szCs w:val="24"/>
        </w:rPr>
        <w:t xml:space="preserve"> by </w:t>
      </w:r>
      <w:r w:rsidR="007B49BF" w:rsidRPr="00AD7F18">
        <w:rPr>
          <w:rFonts w:ascii="Arial" w:hAnsi="Arial" w:cs="Arial"/>
          <w:sz w:val="24"/>
          <w:szCs w:val="24"/>
        </w:rPr>
        <w:t>fail</w:t>
      </w:r>
      <w:r w:rsidR="003159BF" w:rsidRPr="00AD7F18">
        <w:rPr>
          <w:rFonts w:ascii="Arial" w:hAnsi="Arial" w:cs="Arial"/>
          <w:sz w:val="24"/>
          <w:szCs w:val="24"/>
        </w:rPr>
        <w:t>ing</w:t>
      </w:r>
      <w:r w:rsidR="007B49BF" w:rsidRPr="00AD7F18">
        <w:rPr>
          <w:rFonts w:ascii="Arial" w:hAnsi="Arial" w:cs="Arial"/>
          <w:sz w:val="24"/>
          <w:szCs w:val="24"/>
        </w:rPr>
        <w:t xml:space="preserve"> </w:t>
      </w:r>
      <w:r w:rsidR="00AC29AA" w:rsidRPr="00AD7F18">
        <w:rPr>
          <w:rFonts w:ascii="Arial" w:hAnsi="Arial" w:cs="Arial"/>
          <w:sz w:val="24"/>
          <w:szCs w:val="24"/>
        </w:rPr>
        <w:t>to</w:t>
      </w:r>
      <w:r w:rsidR="00E63255" w:rsidRPr="00AD7F18">
        <w:rPr>
          <w:rFonts w:ascii="Arial" w:hAnsi="Arial" w:cs="Arial"/>
          <w:sz w:val="24"/>
          <w:szCs w:val="24"/>
        </w:rPr>
        <w:t xml:space="preserve"> </w:t>
      </w:r>
      <w:r w:rsidR="00AC29AA" w:rsidRPr="00AD7F18">
        <w:rPr>
          <w:rFonts w:ascii="Arial" w:hAnsi="Arial" w:cs="Arial"/>
          <w:sz w:val="24"/>
          <w:szCs w:val="24"/>
        </w:rPr>
        <w:t xml:space="preserve">attach weight to the absence of evidence that </w:t>
      </w:r>
      <w:r w:rsidR="008A61D0" w:rsidRPr="00AD7F18">
        <w:rPr>
          <w:rFonts w:ascii="Arial" w:hAnsi="Arial" w:cs="Arial"/>
          <w:sz w:val="24"/>
          <w:szCs w:val="24"/>
        </w:rPr>
        <w:t xml:space="preserve">Avis was contacted telephonically on 9 February 2017 about the </w:t>
      </w:r>
      <w:r w:rsidR="00967570" w:rsidRPr="00AD7F18">
        <w:rPr>
          <w:rFonts w:ascii="Arial" w:hAnsi="Arial" w:cs="Arial"/>
          <w:sz w:val="24"/>
          <w:szCs w:val="24"/>
        </w:rPr>
        <w:t>defect with the radiator</w:t>
      </w:r>
      <w:r w:rsidR="00245890" w:rsidRPr="00AD7F18">
        <w:rPr>
          <w:rFonts w:ascii="Arial" w:hAnsi="Arial" w:cs="Arial"/>
          <w:sz w:val="24"/>
          <w:szCs w:val="24"/>
        </w:rPr>
        <w:t xml:space="preserve">, that </w:t>
      </w:r>
      <w:r w:rsidR="006C6219" w:rsidRPr="00AD7F18">
        <w:rPr>
          <w:rFonts w:ascii="Arial" w:hAnsi="Arial" w:cs="Arial"/>
          <w:sz w:val="24"/>
          <w:szCs w:val="24"/>
        </w:rPr>
        <w:t>the ser</w:t>
      </w:r>
      <w:r w:rsidR="00245890" w:rsidRPr="00AD7F18">
        <w:rPr>
          <w:rFonts w:ascii="Arial" w:hAnsi="Arial" w:cs="Arial"/>
          <w:sz w:val="24"/>
          <w:szCs w:val="24"/>
        </w:rPr>
        <w:t xml:space="preserve">vice invoice had been addressed </w:t>
      </w:r>
      <w:r w:rsidR="002C1723" w:rsidRPr="00AD7F18">
        <w:rPr>
          <w:rFonts w:ascii="Arial" w:hAnsi="Arial" w:cs="Arial"/>
          <w:sz w:val="24"/>
          <w:szCs w:val="24"/>
        </w:rPr>
        <w:t xml:space="preserve">and submitted </w:t>
      </w:r>
      <w:r w:rsidR="00245890" w:rsidRPr="00AD7F18">
        <w:rPr>
          <w:rFonts w:ascii="Arial" w:hAnsi="Arial" w:cs="Arial"/>
          <w:sz w:val="24"/>
          <w:szCs w:val="24"/>
        </w:rPr>
        <w:t>to</w:t>
      </w:r>
      <w:r w:rsidR="001C7614" w:rsidRPr="00AD7F18">
        <w:rPr>
          <w:rFonts w:ascii="Arial" w:hAnsi="Arial" w:cs="Arial"/>
          <w:sz w:val="24"/>
          <w:szCs w:val="24"/>
        </w:rPr>
        <w:t xml:space="preserve"> ADT</w:t>
      </w:r>
      <w:r w:rsidR="00827C46" w:rsidRPr="00AD7F18">
        <w:rPr>
          <w:rFonts w:ascii="Arial" w:hAnsi="Arial" w:cs="Arial"/>
          <w:sz w:val="24"/>
          <w:szCs w:val="24"/>
        </w:rPr>
        <w:t xml:space="preserve">, and that Mr Skorbinsky </w:t>
      </w:r>
      <w:r w:rsidR="002E2D01" w:rsidRPr="00AD7F18">
        <w:rPr>
          <w:rFonts w:ascii="Arial" w:hAnsi="Arial" w:cs="Arial"/>
          <w:sz w:val="24"/>
          <w:szCs w:val="24"/>
        </w:rPr>
        <w:t xml:space="preserve">had not been </w:t>
      </w:r>
      <w:r w:rsidR="00514EC8" w:rsidRPr="00AD7F18">
        <w:rPr>
          <w:rFonts w:ascii="Arial" w:hAnsi="Arial" w:cs="Arial"/>
          <w:sz w:val="24"/>
          <w:szCs w:val="24"/>
        </w:rPr>
        <w:t xml:space="preserve">directly </w:t>
      </w:r>
      <w:r w:rsidR="002E2D01" w:rsidRPr="00AD7F18">
        <w:rPr>
          <w:rFonts w:ascii="Arial" w:hAnsi="Arial" w:cs="Arial"/>
          <w:sz w:val="24"/>
          <w:szCs w:val="24"/>
        </w:rPr>
        <w:t>involved in the service itself</w:t>
      </w:r>
      <w:r w:rsidR="00905ACD" w:rsidRPr="00AD7F18">
        <w:rPr>
          <w:rFonts w:ascii="Arial" w:hAnsi="Arial" w:cs="Arial"/>
          <w:sz w:val="24"/>
          <w:szCs w:val="24"/>
        </w:rPr>
        <w:t xml:space="preserve">. </w:t>
      </w:r>
    </w:p>
    <w:p w14:paraId="2B09466B" w14:textId="77777777" w:rsidR="00381271" w:rsidRPr="00381271" w:rsidRDefault="00381271" w:rsidP="00381271">
      <w:pPr>
        <w:pStyle w:val="ListParagraph"/>
        <w:rPr>
          <w:rFonts w:ascii="Arial" w:hAnsi="Arial" w:cs="Arial"/>
          <w:sz w:val="24"/>
          <w:szCs w:val="24"/>
        </w:rPr>
      </w:pPr>
    </w:p>
    <w:p w14:paraId="2DE86791" w14:textId="2BE3C4C4" w:rsidR="00381271" w:rsidRPr="00AD7F18" w:rsidRDefault="00AD7F18" w:rsidP="00AD7F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[16]</w:t>
      </w:r>
      <w:r>
        <w:rPr>
          <w:rFonts w:ascii="Arial" w:hAnsi="Arial" w:cs="Arial"/>
          <w:sz w:val="24"/>
          <w:szCs w:val="24"/>
        </w:rPr>
        <w:tab/>
      </w:r>
      <w:r w:rsidR="00905ACD" w:rsidRPr="00AD7F18">
        <w:rPr>
          <w:rFonts w:ascii="Arial" w:hAnsi="Arial" w:cs="Arial"/>
          <w:sz w:val="24"/>
          <w:szCs w:val="24"/>
        </w:rPr>
        <w:t xml:space="preserve">Avis </w:t>
      </w:r>
      <w:r w:rsidR="009A25AB" w:rsidRPr="00AD7F18">
        <w:rPr>
          <w:rFonts w:ascii="Arial" w:hAnsi="Arial" w:cs="Arial"/>
          <w:sz w:val="24"/>
          <w:szCs w:val="24"/>
        </w:rPr>
        <w:t>contends</w:t>
      </w:r>
      <w:r w:rsidR="007F62F9" w:rsidRPr="00AD7F18">
        <w:rPr>
          <w:rFonts w:ascii="Arial" w:hAnsi="Arial" w:cs="Arial"/>
          <w:sz w:val="24"/>
          <w:szCs w:val="24"/>
        </w:rPr>
        <w:t>, too,</w:t>
      </w:r>
      <w:r w:rsidR="009A25AB" w:rsidRPr="00AD7F18">
        <w:rPr>
          <w:rFonts w:ascii="Arial" w:hAnsi="Arial" w:cs="Arial"/>
          <w:sz w:val="24"/>
          <w:szCs w:val="24"/>
        </w:rPr>
        <w:t xml:space="preserve"> that the court erred by</w:t>
      </w:r>
      <w:r w:rsidR="00D102C1" w:rsidRPr="00AD7F18">
        <w:rPr>
          <w:rFonts w:ascii="Arial" w:hAnsi="Arial" w:cs="Arial"/>
          <w:sz w:val="24"/>
          <w:szCs w:val="24"/>
        </w:rPr>
        <w:t xml:space="preserve"> holding that a warning on the </w:t>
      </w:r>
      <w:r w:rsidR="009600D3" w:rsidRPr="00AD7F18">
        <w:rPr>
          <w:rFonts w:ascii="Arial" w:hAnsi="Arial" w:cs="Arial"/>
          <w:sz w:val="24"/>
          <w:szCs w:val="24"/>
        </w:rPr>
        <w:t>service invoice that the vehicle should not be driven was intended for Avis rather than ADT</w:t>
      </w:r>
      <w:r w:rsidR="0002103C" w:rsidRPr="00AD7F18">
        <w:rPr>
          <w:rFonts w:ascii="Arial" w:hAnsi="Arial" w:cs="Arial"/>
          <w:sz w:val="24"/>
          <w:szCs w:val="24"/>
        </w:rPr>
        <w:t xml:space="preserve">, and by failing to attach weight to the </w:t>
      </w:r>
      <w:r w:rsidR="00583E77" w:rsidRPr="00AD7F18">
        <w:rPr>
          <w:rFonts w:ascii="Arial" w:hAnsi="Arial" w:cs="Arial"/>
          <w:sz w:val="24"/>
          <w:szCs w:val="24"/>
        </w:rPr>
        <w:t xml:space="preserve">evidence that Avis had sent the vehicle to an independent </w:t>
      </w:r>
      <w:r w:rsidR="005274AB" w:rsidRPr="00AD7F18">
        <w:rPr>
          <w:rFonts w:ascii="Arial" w:hAnsi="Arial" w:cs="Arial"/>
          <w:sz w:val="24"/>
          <w:szCs w:val="24"/>
        </w:rPr>
        <w:t>company, Dekra, which had found no defect</w:t>
      </w:r>
      <w:r w:rsidR="00962687" w:rsidRPr="00AD7F18">
        <w:rPr>
          <w:rFonts w:ascii="Arial" w:hAnsi="Arial" w:cs="Arial"/>
          <w:sz w:val="24"/>
          <w:szCs w:val="24"/>
        </w:rPr>
        <w:t xml:space="preserve">. </w:t>
      </w:r>
    </w:p>
    <w:p w14:paraId="47D9F553" w14:textId="77777777" w:rsidR="00381271" w:rsidRPr="00381271" w:rsidRDefault="00381271" w:rsidP="00381271">
      <w:pPr>
        <w:pStyle w:val="ListParagraph"/>
        <w:rPr>
          <w:rFonts w:ascii="Arial" w:hAnsi="Arial" w:cs="Arial"/>
          <w:sz w:val="24"/>
          <w:szCs w:val="24"/>
        </w:rPr>
      </w:pPr>
    </w:p>
    <w:p w14:paraId="1073F0C2" w14:textId="6D10033F" w:rsidR="00381271" w:rsidRPr="00AD7F18" w:rsidRDefault="00AD7F18" w:rsidP="00AD7F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[17]</w:t>
      </w:r>
      <w:r>
        <w:rPr>
          <w:rFonts w:ascii="Arial" w:hAnsi="Arial" w:cs="Arial"/>
          <w:sz w:val="24"/>
          <w:szCs w:val="24"/>
        </w:rPr>
        <w:tab/>
      </w:r>
      <w:r w:rsidR="00962687" w:rsidRPr="00AD7F18">
        <w:rPr>
          <w:rFonts w:ascii="Arial" w:hAnsi="Arial" w:cs="Arial"/>
          <w:sz w:val="24"/>
          <w:szCs w:val="24"/>
        </w:rPr>
        <w:t xml:space="preserve">The court </w:t>
      </w:r>
      <w:r w:rsidR="007F62F9" w:rsidRPr="00AD7F18">
        <w:rPr>
          <w:rFonts w:ascii="Arial" w:hAnsi="Arial" w:cs="Arial"/>
          <w:sz w:val="24"/>
          <w:szCs w:val="24"/>
        </w:rPr>
        <w:t xml:space="preserve">also </w:t>
      </w:r>
      <w:r w:rsidR="00962687" w:rsidRPr="00AD7F18">
        <w:rPr>
          <w:rFonts w:ascii="Arial" w:hAnsi="Arial" w:cs="Arial"/>
          <w:sz w:val="24"/>
          <w:szCs w:val="24"/>
        </w:rPr>
        <w:t>erred</w:t>
      </w:r>
      <w:r w:rsidR="00370644" w:rsidRPr="00AD7F18">
        <w:rPr>
          <w:rFonts w:ascii="Arial" w:hAnsi="Arial" w:cs="Arial"/>
          <w:sz w:val="24"/>
          <w:szCs w:val="24"/>
        </w:rPr>
        <w:t>,</w:t>
      </w:r>
      <w:r w:rsidR="00962687" w:rsidRPr="00AD7F18">
        <w:rPr>
          <w:rFonts w:ascii="Arial" w:hAnsi="Arial" w:cs="Arial"/>
          <w:sz w:val="24"/>
          <w:szCs w:val="24"/>
        </w:rPr>
        <w:t xml:space="preserve"> contends Avis, </w:t>
      </w:r>
      <w:r w:rsidR="00DB5F5F" w:rsidRPr="00AD7F18">
        <w:rPr>
          <w:rFonts w:ascii="Arial" w:hAnsi="Arial" w:cs="Arial"/>
          <w:sz w:val="24"/>
          <w:szCs w:val="24"/>
        </w:rPr>
        <w:t xml:space="preserve">by </w:t>
      </w:r>
      <w:r w:rsidR="00425DB7" w:rsidRPr="00AD7F18">
        <w:rPr>
          <w:rFonts w:ascii="Arial" w:hAnsi="Arial" w:cs="Arial"/>
          <w:sz w:val="24"/>
          <w:szCs w:val="24"/>
        </w:rPr>
        <w:t xml:space="preserve">failing to </w:t>
      </w:r>
      <w:r w:rsidR="00DB5F5F" w:rsidRPr="00AD7F18">
        <w:rPr>
          <w:rFonts w:ascii="Arial" w:hAnsi="Arial" w:cs="Arial"/>
          <w:sz w:val="24"/>
          <w:szCs w:val="24"/>
        </w:rPr>
        <w:t xml:space="preserve">hold that </w:t>
      </w:r>
      <w:r w:rsidR="00425DB7" w:rsidRPr="00AD7F18">
        <w:rPr>
          <w:rFonts w:ascii="Arial" w:hAnsi="Arial" w:cs="Arial"/>
          <w:sz w:val="24"/>
          <w:szCs w:val="24"/>
        </w:rPr>
        <w:t xml:space="preserve">the office responsible for </w:t>
      </w:r>
      <w:r w:rsidR="00C631B5" w:rsidRPr="00AD7F18">
        <w:rPr>
          <w:rFonts w:ascii="Arial" w:hAnsi="Arial" w:cs="Arial"/>
          <w:sz w:val="24"/>
          <w:szCs w:val="24"/>
        </w:rPr>
        <w:t>authorising the sale of the vehicle was separate to that which held the information about the defect with the radiator</w:t>
      </w:r>
      <w:r w:rsidR="006C3438" w:rsidRPr="00AD7F18">
        <w:rPr>
          <w:rFonts w:ascii="Arial" w:hAnsi="Arial" w:cs="Arial"/>
          <w:sz w:val="24"/>
          <w:szCs w:val="24"/>
        </w:rPr>
        <w:t>,</w:t>
      </w:r>
      <w:r w:rsidR="00F75304" w:rsidRPr="00AD7F18">
        <w:rPr>
          <w:rFonts w:ascii="Arial" w:hAnsi="Arial" w:cs="Arial"/>
          <w:sz w:val="24"/>
          <w:szCs w:val="24"/>
        </w:rPr>
        <w:t xml:space="preserve"> </w:t>
      </w:r>
      <w:r w:rsidR="00FB7F0A" w:rsidRPr="00AD7F18">
        <w:rPr>
          <w:rFonts w:ascii="Arial" w:hAnsi="Arial" w:cs="Arial"/>
          <w:sz w:val="24"/>
          <w:szCs w:val="24"/>
        </w:rPr>
        <w:t>that the vehicle was driven for a further 6,000 kilometres after 9 February 2017</w:t>
      </w:r>
      <w:r w:rsidR="00985212" w:rsidRPr="00AD7F18">
        <w:rPr>
          <w:rFonts w:ascii="Arial" w:hAnsi="Arial" w:cs="Arial"/>
          <w:sz w:val="24"/>
          <w:szCs w:val="24"/>
        </w:rPr>
        <w:t xml:space="preserve"> without </w:t>
      </w:r>
      <w:r w:rsidR="00AD4A9A" w:rsidRPr="00AD7F18">
        <w:rPr>
          <w:rFonts w:ascii="Arial" w:hAnsi="Arial" w:cs="Arial"/>
          <w:sz w:val="24"/>
          <w:szCs w:val="24"/>
        </w:rPr>
        <w:t xml:space="preserve">damage to the engine, and that it was possible that ADT had </w:t>
      </w:r>
      <w:r w:rsidR="00E23879" w:rsidRPr="00AD7F18">
        <w:rPr>
          <w:rFonts w:ascii="Arial" w:hAnsi="Arial" w:cs="Arial"/>
          <w:sz w:val="24"/>
          <w:szCs w:val="24"/>
        </w:rPr>
        <w:t>arranged for the repair of the radiator but not with the assistance of Nissan.</w:t>
      </w:r>
      <w:r w:rsidR="004B2C7B" w:rsidRPr="00AD7F18">
        <w:rPr>
          <w:rFonts w:ascii="Arial" w:hAnsi="Arial" w:cs="Arial"/>
          <w:sz w:val="24"/>
          <w:szCs w:val="24"/>
        </w:rPr>
        <w:t xml:space="preserve"> </w:t>
      </w:r>
    </w:p>
    <w:p w14:paraId="4AE7F1AF" w14:textId="77777777" w:rsidR="00381271" w:rsidRPr="00381271" w:rsidRDefault="00381271" w:rsidP="00381271">
      <w:pPr>
        <w:pStyle w:val="ListParagraph"/>
        <w:rPr>
          <w:rFonts w:ascii="Arial" w:hAnsi="Arial" w:cs="Arial"/>
          <w:sz w:val="24"/>
          <w:szCs w:val="24"/>
        </w:rPr>
      </w:pPr>
    </w:p>
    <w:p w14:paraId="3FA37A97" w14:textId="65D08C10" w:rsidR="00381271" w:rsidRPr="00AD7F18" w:rsidRDefault="00AD7F18" w:rsidP="00AD7F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[18]</w:t>
      </w:r>
      <w:r>
        <w:rPr>
          <w:rFonts w:ascii="Arial" w:hAnsi="Arial" w:cs="Arial"/>
          <w:sz w:val="24"/>
          <w:szCs w:val="24"/>
        </w:rPr>
        <w:tab/>
      </w:r>
      <w:r w:rsidR="004B2C7B" w:rsidRPr="00AD7F18">
        <w:rPr>
          <w:rFonts w:ascii="Arial" w:hAnsi="Arial" w:cs="Arial"/>
          <w:sz w:val="24"/>
          <w:szCs w:val="24"/>
        </w:rPr>
        <w:t xml:space="preserve">Avis goes on to </w:t>
      </w:r>
      <w:r w:rsidR="007473C0" w:rsidRPr="00AD7F18">
        <w:rPr>
          <w:rFonts w:ascii="Arial" w:hAnsi="Arial" w:cs="Arial"/>
          <w:sz w:val="24"/>
          <w:szCs w:val="24"/>
        </w:rPr>
        <w:t>contend that the court erred</w:t>
      </w:r>
      <w:r w:rsidR="00D906E5" w:rsidRPr="00AD7F18">
        <w:rPr>
          <w:rFonts w:ascii="Arial" w:hAnsi="Arial" w:cs="Arial"/>
          <w:sz w:val="24"/>
          <w:szCs w:val="24"/>
        </w:rPr>
        <w:t xml:space="preserve"> </w:t>
      </w:r>
      <w:r w:rsidR="00F67755" w:rsidRPr="00AD7F18">
        <w:rPr>
          <w:rFonts w:ascii="Arial" w:hAnsi="Arial" w:cs="Arial"/>
          <w:sz w:val="24"/>
          <w:szCs w:val="24"/>
        </w:rPr>
        <w:t>by failing to</w:t>
      </w:r>
      <w:r w:rsidR="00D906E5" w:rsidRPr="00AD7F18">
        <w:rPr>
          <w:rFonts w:ascii="Arial" w:hAnsi="Arial" w:cs="Arial"/>
          <w:sz w:val="24"/>
          <w:szCs w:val="24"/>
        </w:rPr>
        <w:t xml:space="preserve"> attach weight </w:t>
      </w:r>
      <w:r w:rsidR="00F67755" w:rsidRPr="00AD7F18">
        <w:rPr>
          <w:rFonts w:ascii="Arial" w:hAnsi="Arial" w:cs="Arial"/>
          <w:sz w:val="24"/>
          <w:szCs w:val="24"/>
        </w:rPr>
        <w:t xml:space="preserve">to the evidence that it was unreasonable </w:t>
      </w:r>
      <w:r w:rsidR="00EF0D7E" w:rsidRPr="00AD7F18">
        <w:rPr>
          <w:rFonts w:ascii="Arial" w:hAnsi="Arial" w:cs="Arial"/>
          <w:sz w:val="24"/>
          <w:szCs w:val="24"/>
        </w:rPr>
        <w:t xml:space="preserve">to have expected Avis to have become aware of the defect </w:t>
      </w:r>
      <w:r w:rsidR="00020EBD" w:rsidRPr="00AD7F18">
        <w:rPr>
          <w:rFonts w:ascii="Arial" w:hAnsi="Arial" w:cs="Arial"/>
          <w:sz w:val="24"/>
          <w:szCs w:val="24"/>
        </w:rPr>
        <w:t>because of</w:t>
      </w:r>
      <w:r w:rsidR="00B321B6" w:rsidRPr="00AD7F18">
        <w:rPr>
          <w:rFonts w:ascii="Arial" w:hAnsi="Arial" w:cs="Arial"/>
          <w:sz w:val="24"/>
          <w:szCs w:val="24"/>
        </w:rPr>
        <w:t xml:space="preserve"> </w:t>
      </w:r>
      <w:r w:rsidR="00020EBD" w:rsidRPr="00AD7F18">
        <w:rPr>
          <w:rFonts w:ascii="Arial" w:hAnsi="Arial" w:cs="Arial"/>
          <w:sz w:val="24"/>
          <w:szCs w:val="24"/>
        </w:rPr>
        <w:t>a</w:t>
      </w:r>
      <w:r w:rsidR="00B321B6" w:rsidRPr="00AD7F18">
        <w:rPr>
          <w:rFonts w:ascii="Arial" w:hAnsi="Arial" w:cs="Arial"/>
          <w:sz w:val="24"/>
          <w:szCs w:val="24"/>
        </w:rPr>
        <w:t xml:space="preserve">n email </w:t>
      </w:r>
      <w:r w:rsidR="00020EBD" w:rsidRPr="00AD7F18">
        <w:rPr>
          <w:rFonts w:ascii="Arial" w:hAnsi="Arial" w:cs="Arial"/>
          <w:sz w:val="24"/>
          <w:szCs w:val="24"/>
        </w:rPr>
        <w:t xml:space="preserve">sent by Nissan </w:t>
      </w:r>
      <w:r w:rsidR="00173E02" w:rsidRPr="00AD7F18">
        <w:rPr>
          <w:rFonts w:ascii="Arial" w:hAnsi="Arial" w:cs="Arial"/>
          <w:sz w:val="24"/>
          <w:szCs w:val="24"/>
        </w:rPr>
        <w:t xml:space="preserve">to an administrative clerk at Avis’s offices when the established procedure </w:t>
      </w:r>
      <w:r w:rsidR="007C6E65" w:rsidRPr="00AD7F18">
        <w:rPr>
          <w:rFonts w:ascii="Arial" w:hAnsi="Arial" w:cs="Arial"/>
          <w:sz w:val="24"/>
          <w:szCs w:val="24"/>
        </w:rPr>
        <w:t xml:space="preserve">was for repair authorisations to have been </w:t>
      </w:r>
      <w:r w:rsidR="006900F7" w:rsidRPr="00AD7F18">
        <w:rPr>
          <w:rFonts w:ascii="Arial" w:hAnsi="Arial" w:cs="Arial"/>
          <w:sz w:val="24"/>
          <w:szCs w:val="24"/>
        </w:rPr>
        <w:t xml:space="preserve">communicated to technical staff in Avis’s </w:t>
      </w:r>
      <w:r w:rsidR="000F2ECA" w:rsidRPr="00AD7F18">
        <w:rPr>
          <w:rFonts w:ascii="Arial" w:hAnsi="Arial" w:cs="Arial"/>
          <w:sz w:val="24"/>
          <w:szCs w:val="24"/>
        </w:rPr>
        <w:t>M</w:t>
      </w:r>
      <w:r w:rsidR="006900F7" w:rsidRPr="00AD7F18">
        <w:rPr>
          <w:rFonts w:ascii="Arial" w:hAnsi="Arial" w:cs="Arial"/>
          <w:sz w:val="24"/>
          <w:szCs w:val="24"/>
        </w:rPr>
        <w:t xml:space="preserve">aintenance </w:t>
      </w:r>
      <w:r w:rsidR="000F2ECA" w:rsidRPr="00AD7F18">
        <w:rPr>
          <w:rFonts w:ascii="Arial" w:hAnsi="Arial" w:cs="Arial"/>
          <w:sz w:val="24"/>
          <w:szCs w:val="24"/>
        </w:rPr>
        <w:t>Department</w:t>
      </w:r>
      <w:r w:rsidR="006900F7" w:rsidRPr="00AD7F18">
        <w:rPr>
          <w:rFonts w:ascii="Arial" w:hAnsi="Arial" w:cs="Arial"/>
          <w:sz w:val="24"/>
          <w:szCs w:val="24"/>
        </w:rPr>
        <w:t>.</w:t>
      </w:r>
      <w:r w:rsidR="00C43F06" w:rsidRPr="00AD7F18">
        <w:rPr>
          <w:rFonts w:ascii="Arial" w:hAnsi="Arial" w:cs="Arial"/>
          <w:sz w:val="24"/>
          <w:szCs w:val="24"/>
        </w:rPr>
        <w:t xml:space="preserve"> It </w:t>
      </w:r>
      <w:r w:rsidR="00523F41" w:rsidRPr="00AD7F18">
        <w:rPr>
          <w:rFonts w:ascii="Arial" w:hAnsi="Arial" w:cs="Arial"/>
          <w:sz w:val="24"/>
          <w:szCs w:val="24"/>
        </w:rPr>
        <w:t xml:space="preserve">also erred by failing to attach weight to the absence of evidence that any of Avis’s employees </w:t>
      </w:r>
      <w:r w:rsidR="00064ADA" w:rsidRPr="00AD7F18">
        <w:rPr>
          <w:rFonts w:ascii="Arial" w:hAnsi="Arial" w:cs="Arial"/>
          <w:sz w:val="24"/>
          <w:szCs w:val="24"/>
        </w:rPr>
        <w:t xml:space="preserve">who saw the service </w:t>
      </w:r>
      <w:r w:rsidR="00EA6DE7" w:rsidRPr="00AD7F18">
        <w:rPr>
          <w:rFonts w:ascii="Arial" w:hAnsi="Arial" w:cs="Arial"/>
          <w:sz w:val="24"/>
          <w:szCs w:val="24"/>
        </w:rPr>
        <w:t xml:space="preserve">invoice </w:t>
      </w:r>
      <w:r w:rsidR="00064ADA" w:rsidRPr="00AD7F18">
        <w:rPr>
          <w:rFonts w:ascii="Arial" w:hAnsi="Arial" w:cs="Arial"/>
          <w:sz w:val="24"/>
          <w:szCs w:val="24"/>
        </w:rPr>
        <w:t xml:space="preserve">breached a duty to report </w:t>
      </w:r>
      <w:r w:rsidR="00C176D7" w:rsidRPr="00AD7F18">
        <w:rPr>
          <w:rFonts w:ascii="Arial" w:hAnsi="Arial" w:cs="Arial"/>
          <w:sz w:val="24"/>
          <w:szCs w:val="24"/>
        </w:rPr>
        <w:t xml:space="preserve">the defect to Mr Labuschagne </w:t>
      </w:r>
      <w:r w:rsidR="00B866FE" w:rsidRPr="00AD7F18">
        <w:rPr>
          <w:rFonts w:ascii="Arial" w:hAnsi="Arial" w:cs="Arial"/>
          <w:sz w:val="24"/>
          <w:szCs w:val="24"/>
        </w:rPr>
        <w:t>or any other senior manager.</w:t>
      </w:r>
    </w:p>
    <w:p w14:paraId="7DA2CBB8" w14:textId="77777777" w:rsidR="00381271" w:rsidRPr="00381271" w:rsidRDefault="00381271" w:rsidP="00381271">
      <w:pPr>
        <w:pStyle w:val="ListParagraph"/>
        <w:rPr>
          <w:rFonts w:ascii="Arial" w:hAnsi="Arial" w:cs="Arial"/>
          <w:sz w:val="24"/>
          <w:szCs w:val="24"/>
        </w:rPr>
      </w:pPr>
    </w:p>
    <w:p w14:paraId="33EB3F03" w14:textId="5A897157" w:rsidR="00381271" w:rsidRPr="00AD7F18" w:rsidRDefault="00AD7F18" w:rsidP="00AD7F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[19]</w:t>
      </w:r>
      <w:r>
        <w:rPr>
          <w:rFonts w:ascii="Arial" w:hAnsi="Arial" w:cs="Arial"/>
          <w:sz w:val="24"/>
          <w:szCs w:val="24"/>
        </w:rPr>
        <w:tab/>
      </w:r>
      <w:r w:rsidR="00E5002F" w:rsidRPr="00AD7F18">
        <w:rPr>
          <w:rFonts w:ascii="Arial" w:hAnsi="Arial" w:cs="Arial"/>
          <w:sz w:val="24"/>
          <w:szCs w:val="24"/>
        </w:rPr>
        <w:t xml:space="preserve">A further </w:t>
      </w:r>
      <w:r w:rsidR="00F44037" w:rsidRPr="00AD7F18">
        <w:rPr>
          <w:rFonts w:ascii="Arial" w:hAnsi="Arial" w:cs="Arial"/>
          <w:sz w:val="24"/>
          <w:szCs w:val="24"/>
        </w:rPr>
        <w:t xml:space="preserve">ground of the appeal is that the court </w:t>
      </w:r>
      <w:r w:rsidR="00F44037" w:rsidRPr="00AD7F18">
        <w:rPr>
          <w:rFonts w:ascii="Arial" w:hAnsi="Arial" w:cs="Arial"/>
          <w:i/>
          <w:iCs/>
          <w:sz w:val="24"/>
          <w:szCs w:val="24"/>
        </w:rPr>
        <w:t>a quo</w:t>
      </w:r>
      <w:r w:rsidR="00F44037" w:rsidRPr="00AD7F18">
        <w:rPr>
          <w:rFonts w:ascii="Arial" w:hAnsi="Arial" w:cs="Arial"/>
          <w:sz w:val="24"/>
          <w:szCs w:val="24"/>
        </w:rPr>
        <w:t xml:space="preserve"> incorrectly conflated the tests for negligence and </w:t>
      </w:r>
      <w:r w:rsidR="00F44037" w:rsidRPr="00AD7F18">
        <w:rPr>
          <w:rFonts w:ascii="Arial" w:hAnsi="Arial" w:cs="Arial"/>
          <w:i/>
          <w:iCs/>
          <w:sz w:val="24"/>
          <w:szCs w:val="24"/>
        </w:rPr>
        <w:t>dolus</w:t>
      </w:r>
      <w:r w:rsidR="001F31DA" w:rsidRPr="00AD7F18">
        <w:rPr>
          <w:rFonts w:ascii="Arial" w:hAnsi="Arial" w:cs="Arial"/>
          <w:sz w:val="24"/>
          <w:szCs w:val="24"/>
        </w:rPr>
        <w:t xml:space="preserve"> and </w:t>
      </w:r>
      <w:r w:rsidR="00D309F1" w:rsidRPr="00AD7F18">
        <w:rPr>
          <w:rFonts w:ascii="Arial" w:hAnsi="Arial" w:cs="Arial"/>
          <w:sz w:val="24"/>
          <w:szCs w:val="24"/>
        </w:rPr>
        <w:t>failed to find that Avis was unaware of the defect</w:t>
      </w:r>
      <w:r w:rsidR="00D12C23" w:rsidRPr="00AD7F18">
        <w:rPr>
          <w:rFonts w:ascii="Arial" w:hAnsi="Arial" w:cs="Arial"/>
          <w:sz w:val="24"/>
          <w:szCs w:val="24"/>
        </w:rPr>
        <w:t xml:space="preserve"> at the time of the sale. </w:t>
      </w:r>
      <w:r w:rsidR="00C950B1" w:rsidRPr="00AD7F18">
        <w:rPr>
          <w:rFonts w:ascii="Arial" w:hAnsi="Arial" w:cs="Arial"/>
          <w:sz w:val="24"/>
          <w:szCs w:val="24"/>
        </w:rPr>
        <w:t>The court, argues Avis, should have held</w:t>
      </w:r>
      <w:r w:rsidR="008064CE" w:rsidRPr="00AD7F18">
        <w:rPr>
          <w:rFonts w:ascii="Arial" w:hAnsi="Arial" w:cs="Arial"/>
          <w:sz w:val="24"/>
          <w:szCs w:val="24"/>
        </w:rPr>
        <w:t>, too,</w:t>
      </w:r>
      <w:r w:rsidR="00C950B1" w:rsidRPr="00AD7F18">
        <w:rPr>
          <w:rFonts w:ascii="Arial" w:hAnsi="Arial" w:cs="Arial"/>
          <w:sz w:val="24"/>
          <w:szCs w:val="24"/>
        </w:rPr>
        <w:t xml:space="preserve"> that </w:t>
      </w:r>
      <w:r w:rsidR="00454F1E" w:rsidRPr="00AD7F18">
        <w:rPr>
          <w:rFonts w:ascii="Arial" w:hAnsi="Arial" w:cs="Arial"/>
          <w:sz w:val="24"/>
          <w:szCs w:val="24"/>
        </w:rPr>
        <w:t>Avis did not deliberately conceal the defect</w:t>
      </w:r>
      <w:r w:rsidR="00A275A5" w:rsidRPr="00AD7F18">
        <w:rPr>
          <w:rFonts w:ascii="Arial" w:hAnsi="Arial" w:cs="Arial"/>
          <w:sz w:val="24"/>
          <w:szCs w:val="24"/>
        </w:rPr>
        <w:t xml:space="preserve"> and that any misrepresentation </w:t>
      </w:r>
      <w:r w:rsidR="0022708E" w:rsidRPr="00AD7F18">
        <w:rPr>
          <w:rFonts w:ascii="Arial" w:hAnsi="Arial" w:cs="Arial"/>
          <w:sz w:val="24"/>
          <w:szCs w:val="24"/>
        </w:rPr>
        <w:t xml:space="preserve">about the condition of the radiator was </w:t>
      </w:r>
      <w:r w:rsidR="00D42242" w:rsidRPr="00AD7F18">
        <w:rPr>
          <w:rFonts w:ascii="Arial" w:hAnsi="Arial" w:cs="Arial"/>
          <w:sz w:val="24"/>
          <w:szCs w:val="24"/>
        </w:rPr>
        <w:t>innocent.</w:t>
      </w:r>
    </w:p>
    <w:p w14:paraId="62DD1BB2" w14:textId="77777777" w:rsidR="00381271" w:rsidRPr="00381271" w:rsidRDefault="00381271" w:rsidP="00381271">
      <w:pPr>
        <w:pStyle w:val="ListParagraph"/>
        <w:rPr>
          <w:rFonts w:ascii="Arial" w:hAnsi="Arial" w:cs="Arial"/>
          <w:sz w:val="24"/>
          <w:szCs w:val="24"/>
        </w:rPr>
      </w:pPr>
    </w:p>
    <w:p w14:paraId="3AD4E10D" w14:textId="53A14A04" w:rsidR="00381271" w:rsidRPr="00AD7F18" w:rsidRDefault="00AD7F18" w:rsidP="00AD7F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[20]</w:t>
      </w:r>
      <w:r>
        <w:rPr>
          <w:rFonts w:ascii="Arial" w:hAnsi="Arial" w:cs="Arial"/>
          <w:sz w:val="24"/>
          <w:szCs w:val="24"/>
        </w:rPr>
        <w:tab/>
      </w:r>
      <w:r w:rsidR="007B245E" w:rsidRPr="00AD7F18">
        <w:rPr>
          <w:rFonts w:ascii="Arial" w:hAnsi="Arial" w:cs="Arial"/>
          <w:sz w:val="24"/>
          <w:szCs w:val="24"/>
        </w:rPr>
        <w:t xml:space="preserve">Finally, Avis asserts that </w:t>
      </w:r>
      <w:r w:rsidR="00AE09FB" w:rsidRPr="00AD7F18">
        <w:rPr>
          <w:rFonts w:ascii="Arial" w:hAnsi="Arial" w:cs="Arial"/>
          <w:sz w:val="24"/>
          <w:szCs w:val="24"/>
        </w:rPr>
        <w:t xml:space="preserve">the court erred in holding that the respondents were entitled to the </w:t>
      </w:r>
      <w:r w:rsidR="00D21876" w:rsidRPr="00AD7F18">
        <w:rPr>
          <w:rFonts w:ascii="Arial" w:hAnsi="Arial" w:cs="Arial"/>
          <w:sz w:val="24"/>
          <w:szCs w:val="24"/>
        </w:rPr>
        <w:t xml:space="preserve">payment of any damages, and in not holding that </w:t>
      </w:r>
      <w:r w:rsidR="00EF56EA" w:rsidRPr="00AD7F18">
        <w:rPr>
          <w:rFonts w:ascii="Arial" w:hAnsi="Arial" w:cs="Arial"/>
          <w:sz w:val="24"/>
          <w:szCs w:val="24"/>
        </w:rPr>
        <w:t>Avis was entitled to its costs, including those of counsel</w:t>
      </w:r>
      <w:r w:rsidR="00EA6DE7" w:rsidRPr="00AD7F18">
        <w:rPr>
          <w:rFonts w:ascii="Arial" w:hAnsi="Arial" w:cs="Arial"/>
          <w:sz w:val="24"/>
          <w:szCs w:val="24"/>
        </w:rPr>
        <w:t>,</w:t>
      </w:r>
      <w:r w:rsidR="00EF56EA" w:rsidRPr="00AD7F18">
        <w:rPr>
          <w:rFonts w:ascii="Arial" w:hAnsi="Arial" w:cs="Arial"/>
          <w:sz w:val="24"/>
          <w:szCs w:val="24"/>
        </w:rPr>
        <w:t xml:space="preserve"> at </w:t>
      </w:r>
      <w:r w:rsidR="005E5CC7" w:rsidRPr="00AD7F18">
        <w:rPr>
          <w:rFonts w:ascii="Arial" w:hAnsi="Arial" w:cs="Arial"/>
          <w:sz w:val="24"/>
          <w:szCs w:val="24"/>
        </w:rPr>
        <w:t>twice the tariff for the Magistrates’ Court.</w:t>
      </w:r>
    </w:p>
    <w:p w14:paraId="13CA73D6" w14:textId="77777777" w:rsidR="00381271" w:rsidRPr="00381271" w:rsidRDefault="00381271" w:rsidP="00381271">
      <w:pPr>
        <w:pStyle w:val="ListParagraph"/>
        <w:rPr>
          <w:rFonts w:ascii="Arial" w:hAnsi="Arial" w:cs="Arial"/>
          <w:sz w:val="24"/>
          <w:szCs w:val="24"/>
        </w:rPr>
      </w:pPr>
    </w:p>
    <w:p w14:paraId="37037544" w14:textId="21AC76AF" w:rsidR="00B0043A" w:rsidRPr="00AD7F18" w:rsidRDefault="00AD7F18" w:rsidP="00AD7F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1271">
        <w:rPr>
          <w:rFonts w:ascii="Arial" w:hAnsi="Arial" w:cs="Arial"/>
          <w:sz w:val="24"/>
          <w:szCs w:val="24"/>
        </w:rPr>
        <w:t>[21]</w:t>
      </w:r>
      <w:r w:rsidRPr="00381271">
        <w:rPr>
          <w:rFonts w:ascii="Arial" w:hAnsi="Arial" w:cs="Arial"/>
          <w:sz w:val="24"/>
          <w:szCs w:val="24"/>
        </w:rPr>
        <w:tab/>
      </w:r>
      <w:r w:rsidR="00B0043A" w:rsidRPr="00AD7F18">
        <w:rPr>
          <w:rFonts w:ascii="Arial" w:hAnsi="Arial" w:cs="Arial"/>
          <w:sz w:val="24"/>
          <w:szCs w:val="24"/>
        </w:rPr>
        <w:t xml:space="preserve">The respondents have opposed the appeal. There is no cross-appeal. </w:t>
      </w:r>
    </w:p>
    <w:p w14:paraId="416DC067" w14:textId="77777777" w:rsidR="00C93408" w:rsidRDefault="00C93408" w:rsidP="00124E88">
      <w:pPr>
        <w:spacing w:line="360" w:lineRule="auto"/>
        <w:rPr>
          <w:rFonts w:ascii="Arial" w:hAnsi="Arial" w:cs="Arial"/>
          <w:sz w:val="24"/>
          <w:szCs w:val="24"/>
        </w:rPr>
      </w:pPr>
    </w:p>
    <w:p w14:paraId="50D7A300" w14:textId="77777777" w:rsidR="00381271" w:rsidRDefault="00381271" w:rsidP="00124E88">
      <w:pPr>
        <w:spacing w:line="360" w:lineRule="auto"/>
        <w:rPr>
          <w:rFonts w:ascii="Arial" w:hAnsi="Arial" w:cs="Arial"/>
          <w:sz w:val="24"/>
          <w:szCs w:val="24"/>
        </w:rPr>
      </w:pPr>
    </w:p>
    <w:p w14:paraId="4E528CCF" w14:textId="73895309" w:rsidR="00C93408" w:rsidRPr="00224001" w:rsidRDefault="00C93408" w:rsidP="0038127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24001">
        <w:rPr>
          <w:rFonts w:ascii="Arial" w:hAnsi="Arial" w:cs="Arial"/>
          <w:b/>
          <w:bCs/>
          <w:sz w:val="24"/>
          <w:szCs w:val="24"/>
        </w:rPr>
        <w:t>Issues to be decided</w:t>
      </w:r>
    </w:p>
    <w:p w14:paraId="12B660F9" w14:textId="77777777" w:rsidR="00C93408" w:rsidRDefault="00C93408" w:rsidP="00124E88">
      <w:pPr>
        <w:spacing w:line="360" w:lineRule="auto"/>
        <w:rPr>
          <w:rFonts w:ascii="Arial" w:hAnsi="Arial" w:cs="Arial"/>
          <w:sz w:val="24"/>
          <w:szCs w:val="24"/>
        </w:rPr>
      </w:pPr>
    </w:p>
    <w:p w14:paraId="1F5EE282" w14:textId="4E3E33BF" w:rsidR="00381271" w:rsidRPr="00AD7F18" w:rsidRDefault="00AD7F18" w:rsidP="00AD7F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[22]</w:t>
      </w:r>
      <w:r>
        <w:rPr>
          <w:rFonts w:ascii="Arial" w:hAnsi="Arial" w:cs="Arial"/>
          <w:sz w:val="24"/>
          <w:szCs w:val="24"/>
        </w:rPr>
        <w:tab/>
      </w:r>
      <w:r w:rsidR="00224001" w:rsidRPr="00AD7F18">
        <w:rPr>
          <w:rFonts w:ascii="Arial" w:hAnsi="Arial" w:cs="Arial"/>
          <w:sz w:val="24"/>
          <w:szCs w:val="24"/>
        </w:rPr>
        <w:t>Counsel for the parties</w:t>
      </w:r>
      <w:r w:rsidR="001A5712" w:rsidRPr="00AD7F18">
        <w:rPr>
          <w:rFonts w:ascii="Arial" w:hAnsi="Arial" w:cs="Arial"/>
          <w:sz w:val="24"/>
          <w:szCs w:val="24"/>
        </w:rPr>
        <w:t xml:space="preserve"> </w:t>
      </w:r>
      <w:r w:rsidR="00155787" w:rsidRPr="00AD7F18">
        <w:rPr>
          <w:rFonts w:ascii="Arial" w:hAnsi="Arial" w:cs="Arial"/>
          <w:sz w:val="24"/>
          <w:szCs w:val="24"/>
        </w:rPr>
        <w:t>were</w:t>
      </w:r>
      <w:r w:rsidR="00722884" w:rsidRPr="00AD7F18">
        <w:rPr>
          <w:rFonts w:ascii="Arial" w:hAnsi="Arial" w:cs="Arial"/>
          <w:sz w:val="24"/>
          <w:szCs w:val="24"/>
        </w:rPr>
        <w:t xml:space="preserve"> </w:t>
      </w:r>
      <w:r w:rsidR="00722884" w:rsidRPr="00AD7F18">
        <w:rPr>
          <w:rFonts w:ascii="Arial" w:hAnsi="Arial" w:cs="Arial"/>
          <w:i/>
          <w:iCs/>
          <w:sz w:val="24"/>
          <w:szCs w:val="24"/>
        </w:rPr>
        <w:t>ad idem</w:t>
      </w:r>
      <w:r w:rsidR="00722884" w:rsidRPr="00AD7F18">
        <w:rPr>
          <w:rFonts w:ascii="Arial" w:hAnsi="Arial" w:cs="Arial"/>
          <w:sz w:val="24"/>
          <w:szCs w:val="24"/>
        </w:rPr>
        <w:t xml:space="preserve"> </w:t>
      </w:r>
      <w:r w:rsidR="00B36CE7" w:rsidRPr="00AD7F18">
        <w:rPr>
          <w:rFonts w:ascii="Arial" w:hAnsi="Arial" w:cs="Arial"/>
          <w:sz w:val="24"/>
          <w:szCs w:val="24"/>
        </w:rPr>
        <w:t xml:space="preserve">that the following issues </w:t>
      </w:r>
      <w:r w:rsidR="00815BAC" w:rsidRPr="00AD7F18">
        <w:rPr>
          <w:rFonts w:ascii="Arial" w:hAnsi="Arial" w:cs="Arial"/>
          <w:sz w:val="24"/>
          <w:szCs w:val="24"/>
        </w:rPr>
        <w:t xml:space="preserve">require </w:t>
      </w:r>
      <w:r w:rsidR="00E932F6" w:rsidRPr="00AD7F18">
        <w:rPr>
          <w:rFonts w:ascii="Arial" w:hAnsi="Arial" w:cs="Arial"/>
          <w:sz w:val="24"/>
          <w:szCs w:val="24"/>
        </w:rPr>
        <w:t>determin</w:t>
      </w:r>
      <w:r w:rsidR="00815BAC" w:rsidRPr="00AD7F18">
        <w:rPr>
          <w:rFonts w:ascii="Arial" w:hAnsi="Arial" w:cs="Arial"/>
          <w:sz w:val="24"/>
          <w:szCs w:val="24"/>
        </w:rPr>
        <w:t>ation</w:t>
      </w:r>
      <w:r w:rsidR="00E932F6" w:rsidRPr="00AD7F18">
        <w:rPr>
          <w:rFonts w:ascii="Arial" w:hAnsi="Arial" w:cs="Arial"/>
          <w:sz w:val="24"/>
          <w:szCs w:val="24"/>
        </w:rPr>
        <w:t xml:space="preserve">: (a) whether </w:t>
      </w:r>
      <w:r w:rsidR="00C049FF" w:rsidRPr="00AD7F18">
        <w:rPr>
          <w:rFonts w:ascii="Arial" w:hAnsi="Arial" w:cs="Arial"/>
          <w:sz w:val="24"/>
          <w:szCs w:val="24"/>
        </w:rPr>
        <w:t xml:space="preserve">the vehicle </w:t>
      </w:r>
      <w:r w:rsidR="001C116E" w:rsidRPr="00AD7F18">
        <w:rPr>
          <w:rFonts w:ascii="Arial" w:hAnsi="Arial" w:cs="Arial"/>
          <w:sz w:val="24"/>
          <w:szCs w:val="24"/>
        </w:rPr>
        <w:t>was defective</w:t>
      </w:r>
      <w:r w:rsidR="00815BAC" w:rsidRPr="00AD7F18">
        <w:rPr>
          <w:rFonts w:ascii="Arial" w:hAnsi="Arial" w:cs="Arial"/>
          <w:sz w:val="24"/>
          <w:szCs w:val="24"/>
        </w:rPr>
        <w:t xml:space="preserve"> at the time of </w:t>
      </w:r>
      <w:r w:rsidR="00C049FF" w:rsidRPr="00AD7F18">
        <w:rPr>
          <w:rFonts w:ascii="Arial" w:hAnsi="Arial" w:cs="Arial"/>
          <w:sz w:val="24"/>
          <w:szCs w:val="24"/>
        </w:rPr>
        <w:t>sale</w:t>
      </w:r>
      <w:r w:rsidR="00B36B79" w:rsidRPr="00AD7F18">
        <w:rPr>
          <w:rFonts w:ascii="Arial" w:hAnsi="Arial" w:cs="Arial"/>
          <w:sz w:val="24"/>
          <w:szCs w:val="24"/>
        </w:rPr>
        <w:t xml:space="preserve">; and (b) whether </w:t>
      </w:r>
      <w:r w:rsidR="0051737A" w:rsidRPr="00AD7F18">
        <w:rPr>
          <w:rFonts w:ascii="Arial" w:hAnsi="Arial" w:cs="Arial"/>
          <w:sz w:val="24"/>
          <w:szCs w:val="24"/>
        </w:rPr>
        <w:t xml:space="preserve">Avis </w:t>
      </w:r>
      <w:r w:rsidR="00C16817" w:rsidRPr="00AD7F18">
        <w:rPr>
          <w:rFonts w:ascii="Arial" w:hAnsi="Arial" w:cs="Arial"/>
          <w:sz w:val="24"/>
          <w:szCs w:val="24"/>
        </w:rPr>
        <w:t xml:space="preserve">deliberately </w:t>
      </w:r>
      <w:r w:rsidR="00CF65F0" w:rsidRPr="00AD7F18">
        <w:rPr>
          <w:rFonts w:ascii="Arial" w:hAnsi="Arial" w:cs="Arial"/>
          <w:sz w:val="24"/>
          <w:szCs w:val="24"/>
        </w:rPr>
        <w:t>con</w:t>
      </w:r>
      <w:r w:rsidR="007507A8" w:rsidRPr="00AD7F18">
        <w:rPr>
          <w:rFonts w:ascii="Arial" w:hAnsi="Arial" w:cs="Arial"/>
          <w:sz w:val="24"/>
          <w:szCs w:val="24"/>
        </w:rPr>
        <w:t xml:space="preserve">cealed or </w:t>
      </w:r>
      <w:r w:rsidR="0051737A" w:rsidRPr="00AD7F18">
        <w:rPr>
          <w:rFonts w:ascii="Arial" w:hAnsi="Arial" w:cs="Arial"/>
          <w:sz w:val="24"/>
          <w:szCs w:val="24"/>
        </w:rPr>
        <w:t xml:space="preserve">misrepresented </w:t>
      </w:r>
      <w:r w:rsidR="007507A8" w:rsidRPr="00AD7F18">
        <w:rPr>
          <w:rFonts w:ascii="Arial" w:hAnsi="Arial" w:cs="Arial"/>
          <w:sz w:val="24"/>
          <w:szCs w:val="24"/>
        </w:rPr>
        <w:t>the nature of the defect to defraud the respondents.</w:t>
      </w:r>
      <w:r w:rsidR="00FD4853" w:rsidRPr="00AD7F18">
        <w:rPr>
          <w:rFonts w:ascii="Arial" w:hAnsi="Arial" w:cs="Arial"/>
          <w:sz w:val="24"/>
          <w:szCs w:val="24"/>
        </w:rPr>
        <w:t xml:space="preserve"> To these, Avis has added a further issue, viz. </w:t>
      </w:r>
      <w:r w:rsidR="00A63D41" w:rsidRPr="00AD7F18">
        <w:rPr>
          <w:rFonts w:ascii="Arial" w:hAnsi="Arial" w:cs="Arial"/>
          <w:sz w:val="24"/>
          <w:szCs w:val="24"/>
        </w:rPr>
        <w:t>whether it is entitled to costs at a higher tariff if its appeal succeeds.</w:t>
      </w:r>
    </w:p>
    <w:p w14:paraId="0C530D0B" w14:textId="77777777" w:rsidR="00381271" w:rsidRDefault="00381271" w:rsidP="00381271">
      <w:pPr>
        <w:pStyle w:val="ListParagraph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2298856" w14:textId="3E6190F1" w:rsidR="00381271" w:rsidRPr="00AD7F18" w:rsidRDefault="00AD7F18" w:rsidP="00AD7F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[23]</w:t>
      </w:r>
      <w:r>
        <w:rPr>
          <w:rFonts w:ascii="Arial" w:hAnsi="Arial" w:cs="Arial"/>
          <w:sz w:val="24"/>
          <w:szCs w:val="24"/>
        </w:rPr>
        <w:tab/>
      </w:r>
      <w:r w:rsidR="00011AEF" w:rsidRPr="00AD7F18">
        <w:rPr>
          <w:rFonts w:ascii="Arial" w:hAnsi="Arial" w:cs="Arial"/>
          <w:sz w:val="24"/>
          <w:szCs w:val="24"/>
        </w:rPr>
        <w:t xml:space="preserve">The </w:t>
      </w:r>
      <w:r w:rsidR="001C09A3" w:rsidRPr="00AD7F18">
        <w:rPr>
          <w:rFonts w:ascii="Arial" w:hAnsi="Arial" w:cs="Arial"/>
          <w:sz w:val="24"/>
          <w:szCs w:val="24"/>
        </w:rPr>
        <w:t>determination of (a), above, amounts to a</w:t>
      </w:r>
      <w:r w:rsidR="00D63438" w:rsidRPr="00AD7F18">
        <w:rPr>
          <w:rFonts w:ascii="Arial" w:hAnsi="Arial" w:cs="Arial"/>
          <w:sz w:val="24"/>
          <w:szCs w:val="24"/>
        </w:rPr>
        <w:t xml:space="preserve">n investigation into whether the court </w:t>
      </w:r>
      <w:r w:rsidR="00D63438" w:rsidRPr="00AD7F18">
        <w:rPr>
          <w:rFonts w:ascii="Arial" w:hAnsi="Arial" w:cs="Arial"/>
          <w:i/>
          <w:iCs/>
          <w:sz w:val="24"/>
          <w:szCs w:val="24"/>
        </w:rPr>
        <w:t>a quo</w:t>
      </w:r>
      <w:r w:rsidR="00D63438" w:rsidRPr="00AD7F18">
        <w:rPr>
          <w:rFonts w:ascii="Arial" w:hAnsi="Arial" w:cs="Arial"/>
          <w:sz w:val="24"/>
          <w:szCs w:val="24"/>
        </w:rPr>
        <w:t xml:space="preserve"> </w:t>
      </w:r>
      <w:r w:rsidR="008A4D1C" w:rsidRPr="00AD7F18">
        <w:rPr>
          <w:rFonts w:ascii="Arial" w:hAnsi="Arial" w:cs="Arial"/>
          <w:sz w:val="24"/>
          <w:szCs w:val="24"/>
        </w:rPr>
        <w:t xml:space="preserve">arrived at a correct finding on the facts. </w:t>
      </w:r>
      <w:r w:rsidR="00C551A1" w:rsidRPr="00AD7F18">
        <w:rPr>
          <w:rFonts w:ascii="Arial" w:hAnsi="Arial" w:cs="Arial"/>
          <w:sz w:val="24"/>
          <w:szCs w:val="24"/>
        </w:rPr>
        <w:t xml:space="preserve">If the </w:t>
      </w:r>
      <w:r w:rsidR="00150E55" w:rsidRPr="00AD7F18">
        <w:rPr>
          <w:rFonts w:ascii="Arial" w:hAnsi="Arial" w:cs="Arial"/>
          <w:sz w:val="24"/>
          <w:szCs w:val="24"/>
        </w:rPr>
        <w:t xml:space="preserve">finding ought to have been that the </w:t>
      </w:r>
      <w:r w:rsidR="00C551A1" w:rsidRPr="00AD7F18">
        <w:rPr>
          <w:rFonts w:ascii="Arial" w:hAnsi="Arial" w:cs="Arial"/>
          <w:sz w:val="24"/>
          <w:szCs w:val="24"/>
        </w:rPr>
        <w:t xml:space="preserve">vehicle was not defective, then </w:t>
      </w:r>
      <w:r w:rsidR="00112C22" w:rsidRPr="00AD7F18">
        <w:rPr>
          <w:rFonts w:ascii="Arial" w:hAnsi="Arial" w:cs="Arial"/>
          <w:i/>
          <w:iCs/>
          <w:sz w:val="24"/>
          <w:szCs w:val="24"/>
        </w:rPr>
        <w:t>caedit questio</w:t>
      </w:r>
      <w:r w:rsidR="00112C22" w:rsidRPr="00AD7F18">
        <w:rPr>
          <w:rFonts w:ascii="Arial" w:hAnsi="Arial" w:cs="Arial"/>
          <w:sz w:val="24"/>
          <w:szCs w:val="24"/>
        </w:rPr>
        <w:t xml:space="preserve">, </w:t>
      </w:r>
      <w:r w:rsidR="00D15637" w:rsidRPr="00AD7F18">
        <w:rPr>
          <w:rFonts w:ascii="Arial" w:hAnsi="Arial" w:cs="Arial"/>
          <w:sz w:val="24"/>
          <w:szCs w:val="24"/>
        </w:rPr>
        <w:t xml:space="preserve">that is the end of the matter. </w:t>
      </w:r>
      <w:r w:rsidR="00E16013" w:rsidRPr="00AD7F18">
        <w:rPr>
          <w:rFonts w:ascii="Arial" w:hAnsi="Arial" w:cs="Arial"/>
          <w:sz w:val="24"/>
          <w:szCs w:val="24"/>
        </w:rPr>
        <w:t>Conversely, if the finding</w:t>
      </w:r>
      <w:r w:rsidR="00D96765" w:rsidRPr="00AD7F18">
        <w:rPr>
          <w:rFonts w:ascii="Arial" w:hAnsi="Arial" w:cs="Arial"/>
          <w:sz w:val="24"/>
          <w:szCs w:val="24"/>
        </w:rPr>
        <w:t xml:space="preserve"> was correct, then </w:t>
      </w:r>
      <w:r w:rsidR="00D30274" w:rsidRPr="00AD7F18">
        <w:rPr>
          <w:rFonts w:ascii="Arial" w:hAnsi="Arial" w:cs="Arial"/>
          <w:sz w:val="24"/>
          <w:szCs w:val="24"/>
        </w:rPr>
        <w:t xml:space="preserve">the </w:t>
      </w:r>
      <w:r w:rsidR="008F04B9" w:rsidRPr="00AD7F18">
        <w:rPr>
          <w:rFonts w:ascii="Arial" w:hAnsi="Arial" w:cs="Arial"/>
          <w:sz w:val="24"/>
          <w:szCs w:val="24"/>
        </w:rPr>
        <w:t xml:space="preserve">determination of (b) entails an enquiry into whether </w:t>
      </w:r>
      <w:r w:rsidR="003173E2" w:rsidRPr="00AD7F18">
        <w:rPr>
          <w:rFonts w:ascii="Arial" w:hAnsi="Arial" w:cs="Arial"/>
          <w:sz w:val="24"/>
          <w:szCs w:val="24"/>
        </w:rPr>
        <w:t xml:space="preserve">the court </w:t>
      </w:r>
      <w:r w:rsidR="003173E2" w:rsidRPr="00AD7F18">
        <w:rPr>
          <w:rFonts w:ascii="Arial" w:hAnsi="Arial" w:cs="Arial"/>
          <w:i/>
          <w:iCs/>
          <w:sz w:val="24"/>
          <w:szCs w:val="24"/>
        </w:rPr>
        <w:t>a quo</w:t>
      </w:r>
      <w:r w:rsidR="003173E2" w:rsidRPr="00AD7F18">
        <w:rPr>
          <w:rFonts w:ascii="Arial" w:hAnsi="Arial" w:cs="Arial"/>
          <w:sz w:val="24"/>
          <w:szCs w:val="24"/>
        </w:rPr>
        <w:t xml:space="preserve"> </w:t>
      </w:r>
      <w:r w:rsidR="00120710" w:rsidRPr="00AD7F18">
        <w:rPr>
          <w:rFonts w:ascii="Arial" w:hAnsi="Arial" w:cs="Arial"/>
          <w:sz w:val="24"/>
          <w:szCs w:val="24"/>
        </w:rPr>
        <w:t xml:space="preserve">should have held that there </w:t>
      </w:r>
      <w:r w:rsidR="003173E2" w:rsidRPr="00AD7F18">
        <w:rPr>
          <w:rFonts w:ascii="Arial" w:hAnsi="Arial" w:cs="Arial"/>
          <w:sz w:val="24"/>
          <w:szCs w:val="24"/>
        </w:rPr>
        <w:t xml:space="preserve">was </w:t>
      </w:r>
      <w:r w:rsidR="006B640B" w:rsidRPr="00AD7F18">
        <w:rPr>
          <w:rFonts w:ascii="Arial" w:hAnsi="Arial" w:cs="Arial"/>
          <w:sz w:val="24"/>
          <w:szCs w:val="24"/>
        </w:rPr>
        <w:t xml:space="preserve">no </w:t>
      </w:r>
      <w:r w:rsidR="007D6BC4" w:rsidRPr="00AD7F18">
        <w:rPr>
          <w:rFonts w:ascii="Arial" w:hAnsi="Arial" w:cs="Arial"/>
          <w:sz w:val="24"/>
          <w:szCs w:val="24"/>
        </w:rPr>
        <w:t xml:space="preserve">deliberate </w:t>
      </w:r>
      <w:r w:rsidR="009A1AAF" w:rsidRPr="00AD7F18">
        <w:rPr>
          <w:rFonts w:ascii="Arial" w:hAnsi="Arial" w:cs="Arial"/>
          <w:sz w:val="24"/>
          <w:szCs w:val="24"/>
        </w:rPr>
        <w:t xml:space="preserve">concealment or misrepresentation with the intention to defraud. This </w:t>
      </w:r>
      <w:r w:rsidR="0074174A" w:rsidRPr="00AD7F18">
        <w:rPr>
          <w:rFonts w:ascii="Arial" w:hAnsi="Arial" w:cs="Arial"/>
          <w:sz w:val="24"/>
          <w:szCs w:val="24"/>
        </w:rPr>
        <w:t>amounts chiefly to a legal enquiry.</w:t>
      </w:r>
    </w:p>
    <w:p w14:paraId="3E603079" w14:textId="77777777" w:rsidR="00381271" w:rsidRPr="00381271" w:rsidRDefault="00381271" w:rsidP="00381271">
      <w:pPr>
        <w:pStyle w:val="ListParagraph"/>
        <w:rPr>
          <w:rFonts w:ascii="Arial" w:hAnsi="Arial" w:cs="Arial"/>
          <w:sz w:val="24"/>
          <w:szCs w:val="24"/>
        </w:rPr>
      </w:pPr>
    </w:p>
    <w:p w14:paraId="5930D01A" w14:textId="75CB1787" w:rsidR="0074174A" w:rsidRPr="00AD7F18" w:rsidRDefault="00AD7F18" w:rsidP="00AD7F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1271">
        <w:rPr>
          <w:rFonts w:ascii="Arial" w:hAnsi="Arial" w:cs="Arial"/>
          <w:sz w:val="24"/>
          <w:szCs w:val="24"/>
        </w:rPr>
        <w:t>[24]</w:t>
      </w:r>
      <w:r w:rsidRPr="00381271">
        <w:rPr>
          <w:rFonts w:ascii="Arial" w:hAnsi="Arial" w:cs="Arial"/>
          <w:sz w:val="24"/>
          <w:szCs w:val="24"/>
        </w:rPr>
        <w:tab/>
      </w:r>
      <w:r w:rsidR="006A204D" w:rsidRPr="00AD7F18">
        <w:rPr>
          <w:rFonts w:ascii="Arial" w:hAnsi="Arial" w:cs="Arial"/>
          <w:sz w:val="24"/>
          <w:szCs w:val="24"/>
        </w:rPr>
        <w:t xml:space="preserve">For immediate purposes, it may be helpful to </w:t>
      </w:r>
      <w:r w:rsidR="00110D9B" w:rsidRPr="00AD7F18">
        <w:rPr>
          <w:rFonts w:ascii="Arial" w:hAnsi="Arial" w:cs="Arial"/>
          <w:sz w:val="24"/>
          <w:szCs w:val="24"/>
        </w:rPr>
        <w:t xml:space="preserve">commence with </w:t>
      </w:r>
      <w:r w:rsidR="005505C7" w:rsidRPr="00AD7F18">
        <w:rPr>
          <w:rFonts w:ascii="Arial" w:hAnsi="Arial" w:cs="Arial"/>
          <w:sz w:val="24"/>
          <w:szCs w:val="24"/>
        </w:rPr>
        <w:t xml:space="preserve">the legal </w:t>
      </w:r>
      <w:r w:rsidR="00263FED" w:rsidRPr="00AD7F18">
        <w:rPr>
          <w:rFonts w:ascii="Arial" w:hAnsi="Arial" w:cs="Arial"/>
          <w:sz w:val="24"/>
          <w:szCs w:val="24"/>
        </w:rPr>
        <w:t>enquiry</w:t>
      </w:r>
      <w:r w:rsidR="00155787" w:rsidRPr="00AD7F18">
        <w:rPr>
          <w:rFonts w:ascii="Arial" w:hAnsi="Arial" w:cs="Arial"/>
          <w:sz w:val="24"/>
          <w:szCs w:val="24"/>
        </w:rPr>
        <w:t>.</w:t>
      </w:r>
      <w:r w:rsidR="00A966DE" w:rsidRPr="00AD7F18">
        <w:rPr>
          <w:rFonts w:ascii="Arial" w:hAnsi="Arial" w:cs="Arial"/>
          <w:sz w:val="24"/>
          <w:szCs w:val="24"/>
        </w:rPr>
        <w:t xml:space="preserve"> </w:t>
      </w:r>
      <w:r w:rsidR="0053199D" w:rsidRPr="00AD7F18">
        <w:rPr>
          <w:rFonts w:ascii="Arial" w:hAnsi="Arial" w:cs="Arial"/>
          <w:sz w:val="24"/>
          <w:szCs w:val="24"/>
        </w:rPr>
        <w:t>Before doing so, however</w:t>
      </w:r>
      <w:r w:rsidR="00F653D1" w:rsidRPr="00AD7F18">
        <w:rPr>
          <w:rFonts w:ascii="Arial" w:hAnsi="Arial" w:cs="Arial"/>
          <w:sz w:val="24"/>
          <w:szCs w:val="24"/>
        </w:rPr>
        <w:t>, the relevant principles must be identi</w:t>
      </w:r>
      <w:r w:rsidR="00D011F3" w:rsidRPr="00AD7F18">
        <w:rPr>
          <w:rFonts w:ascii="Arial" w:hAnsi="Arial" w:cs="Arial"/>
          <w:sz w:val="24"/>
          <w:szCs w:val="24"/>
        </w:rPr>
        <w:t>fied.</w:t>
      </w:r>
    </w:p>
    <w:p w14:paraId="0444346B" w14:textId="77777777" w:rsidR="00D011F3" w:rsidRDefault="00D011F3" w:rsidP="00124E88">
      <w:pPr>
        <w:spacing w:line="360" w:lineRule="auto"/>
        <w:rPr>
          <w:rFonts w:ascii="Arial" w:hAnsi="Arial" w:cs="Arial"/>
          <w:sz w:val="24"/>
          <w:szCs w:val="24"/>
        </w:rPr>
      </w:pPr>
    </w:p>
    <w:p w14:paraId="368BDD37" w14:textId="28000F55" w:rsidR="00D011F3" w:rsidRPr="00D011F3" w:rsidRDefault="00D011F3" w:rsidP="0038127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011F3">
        <w:rPr>
          <w:rFonts w:ascii="Arial" w:hAnsi="Arial" w:cs="Arial"/>
          <w:b/>
          <w:bCs/>
          <w:sz w:val="24"/>
          <w:szCs w:val="24"/>
        </w:rPr>
        <w:t>Legal framework</w:t>
      </w:r>
    </w:p>
    <w:p w14:paraId="61F97EFB" w14:textId="77777777" w:rsidR="00D011F3" w:rsidRDefault="00D011F3" w:rsidP="00124E88">
      <w:pPr>
        <w:spacing w:line="360" w:lineRule="auto"/>
        <w:rPr>
          <w:rFonts w:ascii="Arial" w:hAnsi="Arial" w:cs="Arial"/>
          <w:sz w:val="24"/>
          <w:szCs w:val="24"/>
        </w:rPr>
      </w:pPr>
    </w:p>
    <w:p w14:paraId="4F4BD514" w14:textId="4710C8D9" w:rsidR="00381271" w:rsidRPr="00AD7F18" w:rsidRDefault="00AD7F18" w:rsidP="00AD7F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[25]</w:t>
      </w:r>
      <w:r>
        <w:rPr>
          <w:rFonts w:ascii="Arial" w:hAnsi="Arial" w:cs="Arial"/>
          <w:sz w:val="24"/>
          <w:szCs w:val="24"/>
        </w:rPr>
        <w:tab/>
      </w:r>
      <w:r w:rsidR="00672FC8" w:rsidRPr="00AD7F18">
        <w:rPr>
          <w:rFonts w:ascii="Arial" w:hAnsi="Arial" w:cs="Arial"/>
          <w:sz w:val="24"/>
          <w:szCs w:val="24"/>
        </w:rPr>
        <w:t xml:space="preserve">A contract of sale lies at the heart </w:t>
      </w:r>
      <w:r w:rsidR="009835B8" w:rsidRPr="00AD7F18">
        <w:rPr>
          <w:rFonts w:ascii="Arial" w:hAnsi="Arial" w:cs="Arial"/>
          <w:sz w:val="24"/>
          <w:szCs w:val="24"/>
        </w:rPr>
        <w:t>of the matter. Broadly speaking, a seller has a</w:t>
      </w:r>
      <w:r w:rsidR="002E38EA" w:rsidRPr="00AD7F18">
        <w:rPr>
          <w:rFonts w:ascii="Arial" w:hAnsi="Arial" w:cs="Arial"/>
          <w:sz w:val="24"/>
          <w:szCs w:val="24"/>
        </w:rPr>
        <w:t xml:space="preserve"> common law </w:t>
      </w:r>
      <w:r w:rsidR="009835B8" w:rsidRPr="00AD7F18">
        <w:rPr>
          <w:rFonts w:ascii="Arial" w:hAnsi="Arial" w:cs="Arial"/>
          <w:sz w:val="24"/>
          <w:szCs w:val="24"/>
        </w:rPr>
        <w:t>obligation to</w:t>
      </w:r>
      <w:r w:rsidR="00514974" w:rsidRPr="00AD7F18">
        <w:rPr>
          <w:rFonts w:ascii="Arial" w:hAnsi="Arial" w:cs="Arial"/>
          <w:sz w:val="24"/>
          <w:szCs w:val="24"/>
        </w:rPr>
        <w:t xml:space="preserve">, </w:t>
      </w:r>
      <w:r w:rsidR="00514974" w:rsidRPr="00AD7F18">
        <w:rPr>
          <w:rFonts w:ascii="Arial" w:hAnsi="Arial" w:cs="Arial"/>
          <w:i/>
          <w:iCs/>
          <w:sz w:val="24"/>
          <w:szCs w:val="24"/>
        </w:rPr>
        <w:t>inter alia</w:t>
      </w:r>
      <w:r w:rsidR="00514974" w:rsidRPr="00AD7F18">
        <w:rPr>
          <w:rFonts w:ascii="Arial" w:hAnsi="Arial" w:cs="Arial"/>
          <w:sz w:val="24"/>
          <w:szCs w:val="24"/>
        </w:rPr>
        <w:t>,</w:t>
      </w:r>
      <w:r w:rsidR="009835B8" w:rsidRPr="00AD7F18">
        <w:rPr>
          <w:rFonts w:ascii="Arial" w:hAnsi="Arial" w:cs="Arial"/>
          <w:sz w:val="24"/>
          <w:szCs w:val="24"/>
        </w:rPr>
        <w:t xml:space="preserve"> </w:t>
      </w:r>
      <w:r w:rsidR="002E38EA" w:rsidRPr="00AD7F18">
        <w:rPr>
          <w:rFonts w:ascii="Arial" w:hAnsi="Arial" w:cs="Arial"/>
          <w:sz w:val="24"/>
          <w:szCs w:val="24"/>
        </w:rPr>
        <w:t xml:space="preserve">warrant that the </w:t>
      </w:r>
      <w:r w:rsidR="00356357" w:rsidRPr="00AD7F18">
        <w:rPr>
          <w:rFonts w:ascii="Arial" w:hAnsi="Arial" w:cs="Arial"/>
          <w:sz w:val="24"/>
          <w:szCs w:val="24"/>
        </w:rPr>
        <w:t xml:space="preserve">subject of the sale is </w:t>
      </w:r>
      <w:r w:rsidR="00514974" w:rsidRPr="00AD7F18">
        <w:rPr>
          <w:rFonts w:ascii="Arial" w:hAnsi="Arial" w:cs="Arial"/>
          <w:sz w:val="24"/>
          <w:szCs w:val="24"/>
        </w:rPr>
        <w:t xml:space="preserve">fit for use and to warrant </w:t>
      </w:r>
      <w:r w:rsidR="00644243" w:rsidRPr="00AD7F18">
        <w:rPr>
          <w:rFonts w:ascii="Arial" w:hAnsi="Arial" w:cs="Arial"/>
          <w:sz w:val="24"/>
          <w:szCs w:val="24"/>
        </w:rPr>
        <w:t xml:space="preserve">that </w:t>
      </w:r>
      <w:r w:rsidR="00E85062" w:rsidRPr="00AD7F18">
        <w:rPr>
          <w:rFonts w:ascii="Arial" w:hAnsi="Arial" w:cs="Arial"/>
          <w:sz w:val="24"/>
          <w:szCs w:val="24"/>
        </w:rPr>
        <w:t>there are no latent defects.</w:t>
      </w:r>
      <w:r w:rsidR="00E85062">
        <w:rPr>
          <w:rStyle w:val="FootnoteReference"/>
          <w:rFonts w:ascii="Arial" w:hAnsi="Arial" w:cs="Arial"/>
          <w:sz w:val="24"/>
          <w:szCs w:val="24"/>
        </w:rPr>
        <w:footnoteReference w:id="2"/>
      </w:r>
      <w:r w:rsidR="002966F0" w:rsidRPr="00AD7F18">
        <w:rPr>
          <w:rFonts w:ascii="Arial" w:hAnsi="Arial" w:cs="Arial"/>
          <w:sz w:val="24"/>
          <w:szCs w:val="24"/>
        </w:rPr>
        <w:t xml:space="preserve"> A redhib</w:t>
      </w:r>
      <w:r w:rsidR="007515D7" w:rsidRPr="00AD7F18">
        <w:rPr>
          <w:rFonts w:ascii="Arial" w:hAnsi="Arial" w:cs="Arial"/>
          <w:sz w:val="24"/>
          <w:szCs w:val="24"/>
        </w:rPr>
        <w:t xml:space="preserve">itory action for rescission of the </w:t>
      </w:r>
      <w:r w:rsidR="005B0BF1" w:rsidRPr="00AD7F18">
        <w:rPr>
          <w:rFonts w:ascii="Arial" w:hAnsi="Arial" w:cs="Arial"/>
          <w:sz w:val="24"/>
          <w:szCs w:val="24"/>
        </w:rPr>
        <w:t xml:space="preserve">contract and the </w:t>
      </w:r>
      <w:r w:rsidR="005B0BF1" w:rsidRPr="00AD7F18">
        <w:rPr>
          <w:rFonts w:ascii="Arial" w:hAnsi="Arial" w:cs="Arial"/>
          <w:i/>
          <w:iCs/>
          <w:sz w:val="24"/>
          <w:szCs w:val="24"/>
        </w:rPr>
        <w:t>actio quanti minoris</w:t>
      </w:r>
      <w:r w:rsidR="005B0BF1" w:rsidRPr="00AD7F18">
        <w:rPr>
          <w:rFonts w:ascii="Arial" w:hAnsi="Arial" w:cs="Arial"/>
          <w:sz w:val="24"/>
          <w:szCs w:val="24"/>
        </w:rPr>
        <w:t xml:space="preserve"> for a reduction of the price</w:t>
      </w:r>
      <w:r w:rsidR="000E38DC" w:rsidRPr="00AD7F18">
        <w:rPr>
          <w:rFonts w:ascii="Arial" w:hAnsi="Arial" w:cs="Arial"/>
          <w:sz w:val="24"/>
          <w:szCs w:val="24"/>
        </w:rPr>
        <w:t xml:space="preserve"> are available to </w:t>
      </w:r>
      <w:r w:rsidR="00726A45" w:rsidRPr="00AD7F18">
        <w:rPr>
          <w:rFonts w:ascii="Arial" w:hAnsi="Arial" w:cs="Arial"/>
          <w:sz w:val="24"/>
          <w:szCs w:val="24"/>
        </w:rPr>
        <w:t>the buyer when the seller fails to comply with his or her obligations.</w:t>
      </w:r>
      <w:r w:rsidR="00726A45">
        <w:rPr>
          <w:rStyle w:val="FootnoteReference"/>
          <w:rFonts w:ascii="Arial" w:hAnsi="Arial" w:cs="Arial"/>
          <w:sz w:val="24"/>
          <w:szCs w:val="24"/>
        </w:rPr>
        <w:footnoteReference w:id="3"/>
      </w:r>
      <w:r w:rsidR="00F25442" w:rsidRPr="00AD7F18">
        <w:rPr>
          <w:rFonts w:ascii="Arial" w:hAnsi="Arial" w:cs="Arial"/>
          <w:sz w:val="24"/>
          <w:szCs w:val="24"/>
        </w:rPr>
        <w:t xml:space="preserve"> </w:t>
      </w:r>
      <w:r w:rsidR="00A74D05" w:rsidRPr="00AD7F18">
        <w:rPr>
          <w:rFonts w:ascii="Arial" w:hAnsi="Arial" w:cs="Arial"/>
          <w:sz w:val="24"/>
          <w:szCs w:val="24"/>
        </w:rPr>
        <w:t xml:space="preserve">The erstwhile Appellate Division confirmed, in </w:t>
      </w:r>
      <w:r w:rsidR="00A74D05" w:rsidRPr="00AD7F18">
        <w:rPr>
          <w:rFonts w:ascii="Arial" w:hAnsi="Arial" w:cs="Arial"/>
          <w:i/>
          <w:iCs/>
          <w:sz w:val="24"/>
          <w:szCs w:val="24"/>
        </w:rPr>
        <w:t>Phame (Pty) Ltd v Pa</w:t>
      </w:r>
      <w:r w:rsidR="00C567B4" w:rsidRPr="00AD7F18">
        <w:rPr>
          <w:rFonts w:ascii="Arial" w:hAnsi="Arial" w:cs="Arial"/>
          <w:i/>
          <w:iCs/>
          <w:sz w:val="24"/>
          <w:szCs w:val="24"/>
        </w:rPr>
        <w:t>i</w:t>
      </w:r>
      <w:r w:rsidR="00A74D05" w:rsidRPr="00AD7F18">
        <w:rPr>
          <w:rFonts w:ascii="Arial" w:hAnsi="Arial" w:cs="Arial"/>
          <w:i/>
          <w:iCs/>
          <w:sz w:val="24"/>
          <w:szCs w:val="24"/>
        </w:rPr>
        <w:t>zes</w:t>
      </w:r>
      <w:r w:rsidR="00A74D05" w:rsidRPr="00AD7F18">
        <w:rPr>
          <w:rFonts w:ascii="Arial" w:hAnsi="Arial" w:cs="Arial"/>
          <w:sz w:val="24"/>
          <w:szCs w:val="24"/>
        </w:rPr>
        <w:t>,</w:t>
      </w:r>
      <w:r w:rsidR="00A74D05">
        <w:rPr>
          <w:rStyle w:val="FootnoteReference"/>
          <w:rFonts w:ascii="Arial" w:hAnsi="Arial" w:cs="Arial"/>
          <w:sz w:val="24"/>
          <w:szCs w:val="24"/>
        </w:rPr>
        <w:footnoteReference w:id="4"/>
      </w:r>
      <w:r w:rsidR="00A74D05" w:rsidRPr="00AD7F18">
        <w:rPr>
          <w:rFonts w:ascii="Arial" w:hAnsi="Arial" w:cs="Arial"/>
          <w:sz w:val="24"/>
          <w:szCs w:val="24"/>
        </w:rPr>
        <w:t xml:space="preserve"> </w:t>
      </w:r>
      <w:r w:rsidR="00FD1CA8" w:rsidRPr="00AD7F18">
        <w:rPr>
          <w:rFonts w:ascii="Arial" w:hAnsi="Arial" w:cs="Arial"/>
          <w:sz w:val="24"/>
          <w:szCs w:val="24"/>
        </w:rPr>
        <w:t>that</w:t>
      </w:r>
      <w:r w:rsidR="00142065" w:rsidRPr="00AD7F18">
        <w:rPr>
          <w:rFonts w:ascii="Arial" w:hAnsi="Arial" w:cs="Arial"/>
          <w:sz w:val="24"/>
          <w:szCs w:val="24"/>
        </w:rPr>
        <w:t xml:space="preserve"> the warranty against latent defects imposes liability on the seller in terms of the </w:t>
      </w:r>
      <w:r w:rsidR="00F17DD0" w:rsidRPr="00AD7F18">
        <w:rPr>
          <w:rFonts w:ascii="Arial" w:hAnsi="Arial" w:cs="Arial"/>
          <w:sz w:val="24"/>
          <w:szCs w:val="24"/>
        </w:rPr>
        <w:t xml:space="preserve">Aedilitian </w:t>
      </w:r>
      <w:r w:rsidR="009719F6" w:rsidRPr="00AD7F18">
        <w:rPr>
          <w:rFonts w:ascii="Arial" w:hAnsi="Arial" w:cs="Arial"/>
          <w:sz w:val="24"/>
          <w:szCs w:val="24"/>
        </w:rPr>
        <w:t>actions where the subject of the sale was defective</w:t>
      </w:r>
      <w:r w:rsidR="00730446" w:rsidRPr="00AD7F18">
        <w:rPr>
          <w:rFonts w:ascii="Arial" w:hAnsi="Arial" w:cs="Arial"/>
          <w:sz w:val="24"/>
          <w:szCs w:val="24"/>
        </w:rPr>
        <w:t xml:space="preserve">, irrespective of whether </w:t>
      </w:r>
      <w:r w:rsidR="004179DF" w:rsidRPr="00AD7F18">
        <w:rPr>
          <w:rFonts w:ascii="Arial" w:hAnsi="Arial" w:cs="Arial"/>
          <w:sz w:val="24"/>
          <w:szCs w:val="24"/>
        </w:rPr>
        <w:t xml:space="preserve">or not </w:t>
      </w:r>
      <w:r w:rsidR="00730446" w:rsidRPr="00AD7F18">
        <w:rPr>
          <w:rFonts w:ascii="Arial" w:hAnsi="Arial" w:cs="Arial"/>
          <w:sz w:val="24"/>
          <w:szCs w:val="24"/>
        </w:rPr>
        <w:t>the seller knew of such defect at the time.</w:t>
      </w:r>
      <w:r w:rsidR="004179DF">
        <w:rPr>
          <w:rStyle w:val="FootnoteReference"/>
          <w:rFonts w:ascii="Arial" w:hAnsi="Arial" w:cs="Arial"/>
          <w:sz w:val="24"/>
          <w:szCs w:val="24"/>
        </w:rPr>
        <w:footnoteReference w:id="5"/>
      </w:r>
    </w:p>
    <w:p w14:paraId="7352954C" w14:textId="77777777" w:rsidR="00381271" w:rsidRDefault="00381271" w:rsidP="00381271">
      <w:pPr>
        <w:pStyle w:val="ListParagraph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4D2CA78" w14:textId="43AE532D" w:rsidR="00381271" w:rsidRPr="00AD7F18" w:rsidRDefault="00AD7F18" w:rsidP="00AD7F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[26]</w:t>
      </w:r>
      <w:r>
        <w:rPr>
          <w:rFonts w:ascii="Arial" w:hAnsi="Arial" w:cs="Arial"/>
          <w:sz w:val="24"/>
          <w:szCs w:val="24"/>
        </w:rPr>
        <w:tab/>
      </w:r>
      <w:r w:rsidR="001A0ABF" w:rsidRPr="00AD7F18">
        <w:rPr>
          <w:rFonts w:ascii="Arial" w:hAnsi="Arial" w:cs="Arial"/>
          <w:sz w:val="24"/>
          <w:szCs w:val="24"/>
        </w:rPr>
        <w:t xml:space="preserve">A seller may, nonetheless, contract out of a warranty against </w:t>
      </w:r>
      <w:r w:rsidR="00B869F2" w:rsidRPr="00AD7F18">
        <w:rPr>
          <w:rFonts w:ascii="Arial" w:hAnsi="Arial" w:cs="Arial"/>
          <w:sz w:val="24"/>
          <w:szCs w:val="24"/>
        </w:rPr>
        <w:t>latent defects</w:t>
      </w:r>
      <w:r w:rsidR="00292D6B" w:rsidRPr="00AD7F18">
        <w:rPr>
          <w:rFonts w:ascii="Arial" w:hAnsi="Arial" w:cs="Arial"/>
          <w:sz w:val="24"/>
          <w:szCs w:val="24"/>
        </w:rPr>
        <w:t xml:space="preserve">, </w:t>
      </w:r>
      <w:r w:rsidR="00D705BC" w:rsidRPr="00AD7F18">
        <w:rPr>
          <w:rFonts w:ascii="Arial" w:hAnsi="Arial" w:cs="Arial"/>
          <w:sz w:val="24"/>
          <w:szCs w:val="24"/>
        </w:rPr>
        <w:t xml:space="preserve">as confirmed </w:t>
      </w:r>
      <w:r w:rsidR="00292D6B" w:rsidRPr="00AD7F18">
        <w:rPr>
          <w:rFonts w:ascii="Arial" w:hAnsi="Arial" w:cs="Arial"/>
          <w:sz w:val="24"/>
          <w:szCs w:val="24"/>
        </w:rPr>
        <w:t xml:space="preserve">by the </w:t>
      </w:r>
      <w:r w:rsidR="0031663D" w:rsidRPr="00AD7F18">
        <w:rPr>
          <w:rFonts w:ascii="Arial" w:hAnsi="Arial" w:cs="Arial"/>
          <w:sz w:val="24"/>
          <w:szCs w:val="24"/>
        </w:rPr>
        <w:t>Appellate Di</w:t>
      </w:r>
      <w:r w:rsidR="00F26D92" w:rsidRPr="00AD7F18">
        <w:rPr>
          <w:rFonts w:ascii="Arial" w:hAnsi="Arial" w:cs="Arial"/>
          <w:sz w:val="24"/>
          <w:szCs w:val="24"/>
        </w:rPr>
        <w:t xml:space="preserve">vision </w:t>
      </w:r>
      <w:r w:rsidR="00D705BC" w:rsidRPr="00AD7F18">
        <w:rPr>
          <w:rFonts w:ascii="Arial" w:hAnsi="Arial" w:cs="Arial"/>
          <w:sz w:val="24"/>
          <w:szCs w:val="24"/>
        </w:rPr>
        <w:t xml:space="preserve">in </w:t>
      </w:r>
      <w:r w:rsidR="00D705BC" w:rsidRPr="00AD7F18">
        <w:rPr>
          <w:rFonts w:ascii="Arial" w:hAnsi="Arial" w:cs="Arial"/>
          <w:i/>
          <w:iCs/>
          <w:sz w:val="24"/>
          <w:szCs w:val="24"/>
        </w:rPr>
        <w:t>Van der Merwe v Meades</w:t>
      </w:r>
      <w:r w:rsidR="00D705BC" w:rsidRPr="00AD7F18">
        <w:rPr>
          <w:rFonts w:ascii="Arial" w:hAnsi="Arial" w:cs="Arial"/>
          <w:sz w:val="24"/>
          <w:szCs w:val="24"/>
        </w:rPr>
        <w:t>,</w:t>
      </w:r>
      <w:r w:rsidR="00B869F2">
        <w:rPr>
          <w:rStyle w:val="FootnoteReference"/>
          <w:rFonts w:ascii="Arial" w:hAnsi="Arial" w:cs="Arial"/>
          <w:sz w:val="24"/>
          <w:szCs w:val="24"/>
        </w:rPr>
        <w:footnoteReference w:id="6"/>
      </w:r>
      <w:r w:rsidR="006B0E78" w:rsidRPr="00AD7F18">
        <w:rPr>
          <w:rFonts w:ascii="Arial" w:hAnsi="Arial" w:cs="Arial"/>
          <w:sz w:val="24"/>
          <w:szCs w:val="24"/>
        </w:rPr>
        <w:t xml:space="preserve"> relying on </w:t>
      </w:r>
      <w:r w:rsidR="00650136" w:rsidRPr="00AD7F18">
        <w:rPr>
          <w:rFonts w:ascii="Arial" w:hAnsi="Arial" w:cs="Arial"/>
          <w:sz w:val="24"/>
          <w:szCs w:val="24"/>
        </w:rPr>
        <w:t>Roman-Dutch authorities.</w:t>
      </w:r>
      <w:r w:rsidR="00BE6162">
        <w:rPr>
          <w:rStyle w:val="FootnoteReference"/>
          <w:rFonts w:ascii="Arial" w:hAnsi="Arial" w:cs="Arial"/>
          <w:sz w:val="24"/>
          <w:szCs w:val="24"/>
        </w:rPr>
        <w:footnoteReference w:id="7"/>
      </w:r>
      <w:r w:rsidR="001C72FF" w:rsidRPr="00AD7F18">
        <w:rPr>
          <w:rFonts w:ascii="Arial" w:hAnsi="Arial" w:cs="Arial"/>
          <w:sz w:val="24"/>
          <w:szCs w:val="24"/>
        </w:rPr>
        <w:t xml:space="preserve"> The contractual exclusion is usually referred to as a </w:t>
      </w:r>
      <w:r w:rsidR="001C72FF" w:rsidRPr="00AD7F18">
        <w:rPr>
          <w:rFonts w:ascii="Arial" w:hAnsi="Arial" w:cs="Arial"/>
          <w:i/>
          <w:iCs/>
          <w:sz w:val="24"/>
          <w:szCs w:val="24"/>
        </w:rPr>
        <w:t>voetstoots</w:t>
      </w:r>
      <w:r w:rsidR="001C72FF" w:rsidRPr="00AD7F18">
        <w:rPr>
          <w:rFonts w:ascii="Arial" w:hAnsi="Arial" w:cs="Arial"/>
          <w:sz w:val="24"/>
          <w:szCs w:val="24"/>
        </w:rPr>
        <w:t xml:space="preserve"> clause</w:t>
      </w:r>
      <w:r w:rsidR="00F26D92" w:rsidRPr="00AD7F18">
        <w:rPr>
          <w:rFonts w:ascii="Arial" w:hAnsi="Arial" w:cs="Arial"/>
          <w:sz w:val="24"/>
          <w:szCs w:val="24"/>
        </w:rPr>
        <w:t>.</w:t>
      </w:r>
      <w:r w:rsidR="004467D2" w:rsidRPr="00AD7F18">
        <w:rPr>
          <w:rFonts w:ascii="Arial" w:hAnsi="Arial" w:cs="Arial"/>
          <w:sz w:val="24"/>
          <w:szCs w:val="24"/>
        </w:rPr>
        <w:t xml:space="preserve"> Importantly, it does not protect the seller against fraud</w:t>
      </w:r>
      <w:r w:rsidR="00BE54A3" w:rsidRPr="00AD7F18">
        <w:rPr>
          <w:rFonts w:ascii="Arial" w:hAnsi="Arial" w:cs="Arial"/>
          <w:sz w:val="24"/>
          <w:szCs w:val="24"/>
        </w:rPr>
        <w:t>.</w:t>
      </w:r>
      <w:r w:rsidR="00BE54A3">
        <w:rPr>
          <w:rStyle w:val="FootnoteReference"/>
          <w:rFonts w:ascii="Arial" w:hAnsi="Arial" w:cs="Arial"/>
          <w:sz w:val="24"/>
          <w:szCs w:val="24"/>
        </w:rPr>
        <w:footnoteReference w:id="8"/>
      </w:r>
      <w:r w:rsidR="00003472" w:rsidRPr="00AD7F18">
        <w:rPr>
          <w:rFonts w:ascii="Arial" w:hAnsi="Arial" w:cs="Arial"/>
          <w:sz w:val="24"/>
          <w:szCs w:val="24"/>
        </w:rPr>
        <w:t xml:space="preserve"> To prevent the seller from relying on a </w:t>
      </w:r>
      <w:r w:rsidR="00003472" w:rsidRPr="00AD7F18">
        <w:rPr>
          <w:rFonts w:ascii="Arial" w:hAnsi="Arial" w:cs="Arial"/>
          <w:i/>
          <w:iCs/>
          <w:sz w:val="24"/>
          <w:szCs w:val="24"/>
        </w:rPr>
        <w:t>voetstoots</w:t>
      </w:r>
      <w:r w:rsidR="00003472" w:rsidRPr="00AD7F18">
        <w:rPr>
          <w:rFonts w:ascii="Arial" w:hAnsi="Arial" w:cs="Arial"/>
          <w:sz w:val="24"/>
          <w:szCs w:val="24"/>
        </w:rPr>
        <w:t xml:space="preserve"> clause, the </w:t>
      </w:r>
      <w:r w:rsidR="00AE6021" w:rsidRPr="00AD7F18">
        <w:rPr>
          <w:rFonts w:ascii="Arial" w:hAnsi="Arial" w:cs="Arial"/>
          <w:sz w:val="24"/>
          <w:szCs w:val="24"/>
        </w:rPr>
        <w:t>buyer must prove that the seller was aware of the defect at the time</w:t>
      </w:r>
      <w:r w:rsidR="00234E20" w:rsidRPr="00AD7F18">
        <w:rPr>
          <w:rFonts w:ascii="Arial" w:hAnsi="Arial" w:cs="Arial"/>
          <w:sz w:val="24"/>
          <w:szCs w:val="24"/>
        </w:rPr>
        <w:t xml:space="preserve"> and deliberately concealed it from the buyer.</w:t>
      </w:r>
      <w:r w:rsidR="002A5C58">
        <w:rPr>
          <w:rStyle w:val="FootnoteReference"/>
          <w:rFonts w:ascii="Arial" w:hAnsi="Arial" w:cs="Arial"/>
          <w:sz w:val="24"/>
          <w:szCs w:val="24"/>
        </w:rPr>
        <w:footnoteReference w:id="9"/>
      </w:r>
    </w:p>
    <w:p w14:paraId="45AE1BB6" w14:textId="77777777" w:rsidR="00381271" w:rsidRPr="00381271" w:rsidRDefault="00381271" w:rsidP="00381271">
      <w:pPr>
        <w:pStyle w:val="ListParagraph"/>
        <w:rPr>
          <w:rFonts w:ascii="Arial" w:hAnsi="Arial" w:cs="Arial"/>
          <w:sz w:val="24"/>
          <w:szCs w:val="24"/>
        </w:rPr>
      </w:pPr>
    </w:p>
    <w:p w14:paraId="2D69EA1E" w14:textId="694129B6" w:rsidR="008551DA" w:rsidRPr="00AD7F18" w:rsidRDefault="00AD7F18" w:rsidP="00AD7F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1271">
        <w:rPr>
          <w:rFonts w:ascii="Arial" w:hAnsi="Arial" w:cs="Arial"/>
          <w:sz w:val="24"/>
          <w:szCs w:val="24"/>
        </w:rPr>
        <w:lastRenderedPageBreak/>
        <w:t>[27]</w:t>
      </w:r>
      <w:r w:rsidRPr="00381271">
        <w:rPr>
          <w:rFonts w:ascii="Arial" w:hAnsi="Arial" w:cs="Arial"/>
          <w:sz w:val="24"/>
          <w:szCs w:val="24"/>
        </w:rPr>
        <w:tab/>
      </w:r>
      <w:r w:rsidR="0086542E" w:rsidRPr="00AD7F18">
        <w:rPr>
          <w:rFonts w:ascii="Arial" w:hAnsi="Arial" w:cs="Arial"/>
          <w:sz w:val="24"/>
          <w:szCs w:val="24"/>
        </w:rPr>
        <w:t xml:space="preserve">The above principles comprise </w:t>
      </w:r>
      <w:r w:rsidR="00973373" w:rsidRPr="00AD7F18">
        <w:rPr>
          <w:rFonts w:ascii="Arial" w:hAnsi="Arial" w:cs="Arial"/>
          <w:sz w:val="24"/>
          <w:szCs w:val="24"/>
        </w:rPr>
        <w:t xml:space="preserve">a basic framework for </w:t>
      </w:r>
      <w:r w:rsidR="00D35D00" w:rsidRPr="00AD7F18">
        <w:rPr>
          <w:rFonts w:ascii="Arial" w:hAnsi="Arial" w:cs="Arial"/>
          <w:sz w:val="24"/>
          <w:szCs w:val="24"/>
        </w:rPr>
        <w:t xml:space="preserve">the legal enquiry that follows in the </w:t>
      </w:r>
      <w:r w:rsidR="009251EA" w:rsidRPr="00AD7F18">
        <w:rPr>
          <w:rFonts w:ascii="Arial" w:hAnsi="Arial" w:cs="Arial"/>
          <w:sz w:val="24"/>
          <w:szCs w:val="24"/>
        </w:rPr>
        <w:t>paragraphs below.</w:t>
      </w:r>
    </w:p>
    <w:p w14:paraId="232A7F56" w14:textId="77777777" w:rsidR="009251EA" w:rsidRDefault="009251EA" w:rsidP="003812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028935E" w14:textId="163FAF09" w:rsidR="009251EA" w:rsidRPr="00AC7D78" w:rsidRDefault="00225D5D" w:rsidP="0038127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Application </w:t>
      </w:r>
      <w:r w:rsidR="00B85C45">
        <w:rPr>
          <w:rFonts w:ascii="Arial" w:hAnsi="Arial" w:cs="Arial"/>
          <w:b/>
          <w:bCs/>
          <w:sz w:val="24"/>
          <w:szCs w:val="24"/>
        </w:rPr>
        <w:t xml:space="preserve">of principles </w:t>
      </w:r>
      <w:r>
        <w:rPr>
          <w:rFonts w:ascii="Arial" w:hAnsi="Arial" w:cs="Arial"/>
          <w:b/>
          <w:bCs/>
          <w:sz w:val="24"/>
          <w:szCs w:val="24"/>
        </w:rPr>
        <w:t>to the facts</w:t>
      </w:r>
    </w:p>
    <w:p w14:paraId="562AEF4C" w14:textId="77777777" w:rsidR="009251EA" w:rsidRDefault="009251EA" w:rsidP="00124E88">
      <w:pPr>
        <w:spacing w:line="360" w:lineRule="auto"/>
        <w:rPr>
          <w:rFonts w:ascii="Arial" w:hAnsi="Arial" w:cs="Arial"/>
          <w:sz w:val="24"/>
          <w:szCs w:val="24"/>
        </w:rPr>
      </w:pPr>
    </w:p>
    <w:p w14:paraId="15738306" w14:textId="247A9BF8" w:rsidR="00017D42" w:rsidRPr="00AD7F18" w:rsidRDefault="00AD7F18" w:rsidP="00AD7F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1271">
        <w:rPr>
          <w:rFonts w:ascii="Arial" w:hAnsi="Arial" w:cs="Arial"/>
          <w:sz w:val="24"/>
          <w:szCs w:val="24"/>
        </w:rPr>
        <w:t>[28]</w:t>
      </w:r>
      <w:r w:rsidRPr="00381271">
        <w:rPr>
          <w:rFonts w:ascii="Arial" w:hAnsi="Arial" w:cs="Arial"/>
          <w:sz w:val="24"/>
          <w:szCs w:val="24"/>
        </w:rPr>
        <w:tab/>
      </w:r>
      <w:r w:rsidR="000A0CE6" w:rsidRPr="00AD7F18">
        <w:rPr>
          <w:rFonts w:ascii="Arial" w:hAnsi="Arial" w:cs="Arial"/>
          <w:sz w:val="24"/>
          <w:szCs w:val="24"/>
        </w:rPr>
        <w:t xml:space="preserve">The material facts of the matter, as evident from the record, are </w:t>
      </w:r>
      <w:r w:rsidR="000461AA" w:rsidRPr="00AD7F18">
        <w:rPr>
          <w:rFonts w:ascii="Arial" w:hAnsi="Arial" w:cs="Arial"/>
          <w:sz w:val="24"/>
          <w:szCs w:val="24"/>
        </w:rPr>
        <w:t>set out below. The</w:t>
      </w:r>
      <w:r w:rsidR="00FD567F" w:rsidRPr="00AD7F18">
        <w:rPr>
          <w:rFonts w:ascii="Arial" w:hAnsi="Arial" w:cs="Arial"/>
          <w:sz w:val="24"/>
          <w:szCs w:val="24"/>
        </w:rPr>
        <w:t xml:space="preserve"> relevant princip</w:t>
      </w:r>
      <w:r w:rsidR="00017D42" w:rsidRPr="00AD7F18">
        <w:rPr>
          <w:rFonts w:ascii="Arial" w:hAnsi="Arial" w:cs="Arial"/>
          <w:sz w:val="24"/>
          <w:szCs w:val="24"/>
        </w:rPr>
        <w:t>les will then be applied thereto.</w:t>
      </w:r>
    </w:p>
    <w:p w14:paraId="53F86361" w14:textId="77777777" w:rsidR="00017D42" w:rsidRDefault="00017D42" w:rsidP="00124E88">
      <w:pPr>
        <w:spacing w:line="360" w:lineRule="auto"/>
        <w:rPr>
          <w:rFonts w:ascii="Arial" w:hAnsi="Arial" w:cs="Arial"/>
          <w:sz w:val="24"/>
          <w:szCs w:val="24"/>
        </w:rPr>
      </w:pPr>
    </w:p>
    <w:p w14:paraId="306F345B" w14:textId="77777777" w:rsidR="00017D42" w:rsidRPr="00017D42" w:rsidRDefault="00017D42" w:rsidP="00381271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017D42">
        <w:rPr>
          <w:rFonts w:ascii="Arial" w:hAnsi="Arial" w:cs="Arial"/>
          <w:i/>
          <w:iCs/>
          <w:sz w:val="24"/>
          <w:szCs w:val="24"/>
        </w:rPr>
        <w:t>Material facts</w:t>
      </w:r>
    </w:p>
    <w:p w14:paraId="4A8BFB89" w14:textId="77777777" w:rsidR="00017D42" w:rsidRDefault="00017D42" w:rsidP="00124E88">
      <w:pPr>
        <w:spacing w:line="360" w:lineRule="auto"/>
        <w:rPr>
          <w:rFonts w:ascii="Arial" w:hAnsi="Arial" w:cs="Arial"/>
          <w:sz w:val="24"/>
          <w:szCs w:val="24"/>
        </w:rPr>
      </w:pPr>
    </w:p>
    <w:p w14:paraId="36A74303" w14:textId="0CE9C0AF" w:rsidR="009251EA" w:rsidRPr="00AD7F18" w:rsidRDefault="00AD7F18" w:rsidP="00AD7F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1271">
        <w:rPr>
          <w:rFonts w:ascii="Arial" w:hAnsi="Arial" w:cs="Arial"/>
          <w:sz w:val="24"/>
          <w:szCs w:val="24"/>
        </w:rPr>
        <w:t>[29]</w:t>
      </w:r>
      <w:r w:rsidRPr="00381271">
        <w:rPr>
          <w:rFonts w:ascii="Arial" w:hAnsi="Arial" w:cs="Arial"/>
          <w:sz w:val="24"/>
          <w:szCs w:val="24"/>
        </w:rPr>
        <w:tab/>
      </w:r>
      <w:r w:rsidR="00AC7D78" w:rsidRPr="00AD7F18">
        <w:rPr>
          <w:rFonts w:ascii="Arial" w:hAnsi="Arial" w:cs="Arial"/>
          <w:sz w:val="24"/>
          <w:szCs w:val="24"/>
        </w:rPr>
        <w:t xml:space="preserve">It </w:t>
      </w:r>
      <w:r w:rsidR="00877211" w:rsidRPr="00AD7F18">
        <w:rPr>
          <w:rFonts w:ascii="Arial" w:hAnsi="Arial" w:cs="Arial"/>
          <w:sz w:val="24"/>
          <w:szCs w:val="24"/>
        </w:rPr>
        <w:t>wa</w:t>
      </w:r>
      <w:r w:rsidR="00AC7D78" w:rsidRPr="00AD7F18">
        <w:rPr>
          <w:rFonts w:ascii="Arial" w:hAnsi="Arial" w:cs="Arial"/>
          <w:sz w:val="24"/>
          <w:szCs w:val="24"/>
        </w:rPr>
        <w:t xml:space="preserve">s common cause that Avis relied on a </w:t>
      </w:r>
      <w:r w:rsidR="00AC7D78" w:rsidRPr="00AD7F18">
        <w:rPr>
          <w:rFonts w:ascii="Arial" w:hAnsi="Arial" w:cs="Arial"/>
          <w:i/>
          <w:iCs/>
          <w:sz w:val="24"/>
          <w:szCs w:val="24"/>
        </w:rPr>
        <w:t>voetstoots</w:t>
      </w:r>
      <w:r w:rsidR="00AC7D78" w:rsidRPr="00AD7F18">
        <w:rPr>
          <w:rFonts w:ascii="Arial" w:hAnsi="Arial" w:cs="Arial"/>
          <w:sz w:val="24"/>
          <w:szCs w:val="24"/>
        </w:rPr>
        <w:t xml:space="preserve"> clause to escape liability for </w:t>
      </w:r>
      <w:r w:rsidR="00644369" w:rsidRPr="00AD7F18">
        <w:rPr>
          <w:rFonts w:ascii="Arial" w:hAnsi="Arial" w:cs="Arial"/>
          <w:sz w:val="24"/>
          <w:szCs w:val="24"/>
        </w:rPr>
        <w:t>any latent defect that there may have been in the vehicle.</w:t>
      </w:r>
      <w:r w:rsidR="003C4B4B" w:rsidRPr="00AD7F18">
        <w:rPr>
          <w:rFonts w:ascii="Arial" w:hAnsi="Arial" w:cs="Arial"/>
          <w:sz w:val="24"/>
          <w:szCs w:val="24"/>
        </w:rPr>
        <w:t xml:space="preserve"> </w:t>
      </w:r>
      <w:r w:rsidR="00D67D0B" w:rsidRPr="00AD7F18">
        <w:rPr>
          <w:rFonts w:ascii="Arial" w:hAnsi="Arial" w:cs="Arial"/>
          <w:sz w:val="24"/>
          <w:szCs w:val="24"/>
        </w:rPr>
        <w:t>The clause in question state</w:t>
      </w:r>
      <w:r w:rsidR="00877211" w:rsidRPr="00AD7F18">
        <w:rPr>
          <w:rFonts w:ascii="Arial" w:hAnsi="Arial" w:cs="Arial"/>
          <w:sz w:val="24"/>
          <w:szCs w:val="24"/>
        </w:rPr>
        <w:t>d</w:t>
      </w:r>
      <w:r w:rsidR="00D67D0B" w:rsidRPr="00AD7F18">
        <w:rPr>
          <w:rFonts w:ascii="Arial" w:hAnsi="Arial" w:cs="Arial"/>
          <w:sz w:val="24"/>
          <w:szCs w:val="24"/>
        </w:rPr>
        <w:t>:</w:t>
      </w:r>
    </w:p>
    <w:p w14:paraId="1CA990BC" w14:textId="77777777" w:rsidR="00A36B23" w:rsidRDefault="00A36B23" w:rsidP="00381271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03358338" w14:textId="780616E7" w:rsidR="00D67D0B" w:rsidRPr="00225D5D" w:rsidRDefault="00D67D0B" w:rsidP="00381271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25D5D">
        <w:rPr>
          <w:rFonts w:ascii="Arial" w:hAnsi="Arial" w:cs="Arial"/>
          <w:sz w:val="20"/>
          <w:szCs w:val="20"/>
        </w:rPr>
        <w:t>‘</w:t>
      </w:r>
      <w:r w:rsidR="00CE68D2" w:rsidRPr="00225D5D">
        <w:rPr>
          <w:rFonts w:ascii="Arial" w:hAnsi="Arial" w:cs="Arial"/>
          <w:sz w:val="20"/>
          <w:szCs w:val="20"/>
        </w:rPr>
        <w:t>5.2</w:t>
      </w:r>
      <w:r w:rsidR="00CE68D2" w:rsidRPr="00225D5D">
        <w:rPr>
          <w:rFonts w:ascii="Arial" w:hAnsi="Arial" w:cs="Arial"/>
          <w:sz w:val="20"/>
          <w:szCs w:val="20"/>
        </w:rPr>
        <w:tab/>
        <w:t xml:space="preserve">Save for the warranties, </w:t>
      </w:r>
      <w:r w:rsidR="00597B56" w:rsidRPr="00225D5D">
        <w:rPr>
          <w:rFonts w:ascii="Arial" w:hAnsi="Arial" w:cs="Arial"/>
          <w:sz w:val="20"/>
          <w:szCs w:val="20"/>
        </w:rPr>
        <w:t>undertakings and representations made in this agreement</w:t>
      </w:r>
      <w:r w:rsidR="00E26941" w:rsidRPr="00225D5D">
        <w:rPr>
          <w:rFonts w:ascii="Arial" w:hAnsi="Arial" w:cs="Arial"/>
          <w:sz w:val="20"/>
          <w:szCs w:val="20"/>
        </w:rPr>
        <w:t xml:space="preserve"> the vehicle/s have been inspected by the </w:t>
      </w:r>
      <w:r w:rsidR="00060799" w:rsidRPr="00225D5D">
        <w:rPr>
          <w:rFonts w:ascii="Arial" w:hAnsi="Arial" w:cs="Arial"/>
          <w:sz w:val="20"/>
          <w:szCs w:val="20"/>
        </w:rPr>
        <w:t>b</w:t>
      </w:r>
      <w:r w:rsidR="00E26941" w:rsidRPr="00225D5D">
        <w:rPr>
          <w:rFonts w:ascii="Arial" w:hAnsi="Arial" w:cs="Arial"/>
          <w:sz w:val="20"/>
          <w:szCs w:val="20"/>
        </w:rPr>
        <w:t xml:space="preserve">uyer and </w:t>
      </w:r>
      <w:r w:rsidR="00060799" w:rsidRPr="00225D5D">
        <w:rPr>
          <w:rFonts w:ascii="Arial" w:hAnsi="Arial" w:cs="Arial"/>
          <w:sz w:val="20"/>
          <w:szCs w:val="20"/>
        </w:rPr>
        <w:t xml:space="preserve">are sold voetstoots and subject to any manufacturers warranties which may still be applicable to the vehicle and the seller accepts </w:t>
      </w:r>
      <w:r w:rsidR="0035251D" w:rsidRPr="00225D5D">
        <w:rPr>
          <w:rFonts w:ascii="Arial" w:hAnsi="Arial" w:cs="Arial"/>
          <w:sz w:val="20"/>
          <w:szCs w:val="20"/>
        </w:rPr>
        <w:t>no liability</w:t>
      </w:r>
      <w:r w:rsidR="008233A4" w:rsidRPr="00225D5D">
        <w:rPr>
          <w:rFonts w:ascii="Arial" w:hAnsi="Arial" w:cs="Arial"/>
          <w:sz w:val="20"/>
          <w:szCs w:val="20"/>
        </w:rPr>
        <w:t xml:space="preserve"> for any patent or latent defects in the vehicle</w:t>
      </w:r>
      <w:r w:rsidR="0029716E" w:rsidRPr="00225D5D">
        <w:rPr>
          <w:rFonts w:ascii="Arial" w:hAnsi="Arial" w:cs="Arial"/>
          <w:sz w:val="20"/>
          <w:szCs w:val="20"/>
        </w:rPr>
        <w:t>.’</w:t>
      </w:r>
    </w:p>
    <w:p w14:paraId="4A45DB4D" w14:textId="77777777" w:rsidR="00F05ED0" w:rsidRDefault="00F05ED0" w:rsidP="0012543F">
      <w:pPr>
        <w:spacing w:line="360" w:lineRule="auto"/>
        <w:rPr>
          <w:rFonts w:ascii="Arial" w:hAnsi="Arial" w:cs="Arial"/>
          <w:sz w:val="24"/>
          <w:szCs w:val="24"/>
        </w:rPr>
      </w:pPr>
    </w:p>
    <w:p w14:paraId="4F56CE52" w14:textId="0834ADE0" w:rsidR="0012543F" w:rsidRPr="00AD7F18" w:rsidRDefault="00AD7F18" w:rsidP="00AD7F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1271">
        <w:rPr>
          <w:rFonts w:ascii="Arial" w:hAnsi="Arial" w:cs="Arial"/>
          <w:sz w:val="24"/>
          <w:szCs w:val="24"/>
        </w:rPr>
        <w:t>[30]</w:t>
      </w:r>
      <w:r w:rsidRPr="00381271">
        <w:rPr>
          <w:rFonts w:ascii="Arial" w:hAnsi="Arial" w:cs="Arial"/>
          <w:sz w:val="24"/>
          <w:szCs w:val="24"/>
        </w:rPr>
        <w:tab/>
      </w:r>
      <w:r w:rsidR="00F05ED0" w:rsidRPr="00AD7F18">
        <w:rPr>
          <w:rFonts w:ascii="Arial" w:hAnsi="Arial" w:cs="Arial"/>
          <w:sz w:val="24"/>
          <w:szCs w:val="24"/>
        </w:rPr>
        <w:t>The respondents, in turn, base</w:t>
      </w:r>
      <w:r w:rsidR="00A41027" w:rsidRPr="00AD7F18">
        <w:rPr>
          <w:rFonts w:ascii="Arial" w:hAnsi="Arial" w:cs="Arial"/>
          <w:sz w:val="24"/>
          <w:szCs w:val="24"/>
        </w:rPr>
        <w:t>d</w:t>
      </w:r>
      <w:r w:rsidR="00F05ED0" w:rsidRPr="00AD7F18">
        <w:rPr>
          <w:rFonts w:ascii="Arial" w:hAnsi="Arial" w:cs="Arial"/>
          <w:sz w:val="24"/>
          <w:szCs w:val="24"/>
        </w:rPr>
        <w:t xml:space="preserve"> their case to a large extent</w:t>
      </w:r>
      <w:r w:rsidR="00F5692A" w:rsidRPr="00AD7F18">
        <w:rPr>
          <w:rFonts w:ascii="Arial" w:hAnsi="Arial" w:cs="Arial"/>
          <w:sz w:val="24"/>
          <w:szCs w:val="24"/>
        </w:rPr>
        <w:t xml:space="preserve"> on </w:t>
      </w:r>
      <w:r w:rsidR="00EE4555" w:rsidRPr="00AD7F18">
        <w:rPr>
          <w:rFonts w:ascii="Arial" w:hAnsi="Arial" w:cs="Arial"/>
          <w:sz w:val="24"/>
          <w:szCs w:val="24"/>
        </w:rPr>
        <w:t>the contents of a</w:t>
      </w:r>
      <w:r w:rsidR="00A04640" w:rsidRPr="00AD7F18">
        <w:rPr>
          <w:rFonts w:ascii="Arial" w:hAnsi="Arial" w:cs="Arial"/>
          <w:sz w:val="24"/>
          <w:szCs w:val="24"/>
        </w:rPr>
        <w:t xml:space="preserve"> tax</w:t>
      </w:r>
      <w:r w:rsidR="00EE4555" w:rsidRPr="00AD7F18">
        <w:rPr>
          <w:rFonts w:ascii="Arial" w:hAnsi="Arial" w:cs="Arial"/>
          <w:sz w:val="24"/>
          <w:szCs w:val="24"/>
        </w:rPr>
        <w:t xml:space="preserve"> invoice </w:t>
      </w:r>
      <w:r w:rsidR="00A04640" w:rsidRPr="00AD7F18">
        <w:rPr>
          <w:rFonts w:ascii="Arial" w:hAnsi="Arial" w:cs="Arial"/>
          <w:sz w:val="24"/>
          <w:szCs w:val="24"/>
        </w:rPr>
        <w:t xml:space="preserve">sent by </w:t>
      </w:r>
      <w:r w:rsidR="00D0061D" w:rsidRPr="00AD7F18">
        <w:rPr>
          <w:rFonts w:ascii="Arial" w:hAnsi="Arial" w:cs="Arial"/>
          <w:sz w:val="24"/>
          <w:szCs w:val="24"/>
        </w:rPr>
        <w:t>Nissan to Avis’s offices in Isando</w:t>
      </w:r>
      <w:r w:rsidR="00F2784C" w:rsidRPr="00AD7F18">
        <w:rPr>
          <w:rFonts w:ascii="Arial" w:hAnsi="Arial" w:cs="Arial"/>
          <w:sz w:val="24"/>
          <w:szCs w:val="24"/>
        </w:rPr>
        <w:t xml:space="preserve">. At the foot of the </w:t>
      </w:r>
      <w:r w:rsidR="003B6023" w:rsidRPr="00AD7F18">
        <w:rPr>
          <w:rFonts w:ascii="Arial" w:hAnsi="Arial" w:cs="Arial"/>
          <w:sz w:val="24"/>
          <w:szCs w:val="24"/>
        </w:rPr>
        <w:t xml:space="preserve">first page of the </w:t>
      </w:r>
      <w:r w:rsidR="00F2784C" w:rsidRPr="00AD7F18">
        <w:rPr>
          <w:rFonts w:ascii="Arial" w:hAnsi="Arial" w:cs="Arial"/>
          <w:sz w:val="24"/>
          <w:szCs w:val="24"/>
        </w:rPr>
        <w:t xml:space="preserve">document, </w:t>
      </w:r>
      <w:r w:rsidR="009E3A39" w:rsidRPr="00AD7F18">
        <w:rPr>
          <w:rFonts w:ascii="Arial" w:hAnsi="Arial" w:cs="Arial"/>
          <w:sz w:val="24"/>
          <w:szCs w:val="24"/>
        </w:rPr>
        <w:t>under the heading, ‘Invoice Report’, appe</w:t>
      </w:r>
      <w:r w:rsidR="00B738EB" w:rsidRPr="00AD7F18">
        <w:rPr>
          <w:rFonts w:ascii="Arial" w:hAnsi="Arial" w:cs="Arial"/>
          <w:sz w:val="24"/>
          <w:szCs w:val="24"/>
        </w:rPr>
        <w:t>ar</w:t>
      </w:r>
      <w:r w:rsidR="00A41027" w:rsidRPr="00AD7F18">
        <w:rPr>
          <w:rFonts w:ascii="Arial" w:hAnsi="Arial" w:cs="Arial"/>
          <w:sz w:val="24"/>
          <w:szCs w:val="24"/>
        </w:rPr>
        <w:t>ed</w:t>
      </w:r>
      <w:r w:rsidR="00B738EB" w:rsidRPr="00AD7F18">
        <w:rPr>
          <w:rFonts w:ascii="Arial" w:hAnsi="Arial" w:cs="Arial"/>
          <w:sz w:val="24"/>
          <w:szCs w:val="24"/>
        </w:rPr>
        <w:t xml:space="preserve"> the following:</w:t>
      </w:r>
    </w:p>
    <w:p w14:paraId="47F4FE95" w14:textId="77777777" w:rsidR="00476898" w:rsidRDefault="00B738EB" w:rsidP="0038127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2D33">
        <w:rPr>
          <w:rFonts w:ascii="Arial" w:hAnsi="Arial" w:cs="Arial"/>
          <w:sz w:val="20"/>
          <w:szCs w:val="20"/>
        </w:rPr>
        <w:tab/>
      </w:r>
    </w:p>
    <w:p w14:paraId="0A45671A" w14:textId="4C933F6C" w:rsidR="00B738EB" w:rsidRPr="00F42D33" w:rsidRDefault="00B738EB" w:rsidP="00381271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D33">
        <w:rPr>
          <w:rFonts w:ascii="Arial" w:hAnsi="Arial" w:cs="Arial"/>
          <w:sz w:val="20"/>
          <w:szCs w:val="20"/>
        </w:rPr>
        <w:t>‘Next service 90,000 km</w:t>
      </w:r>
    </w:p>
    <w:p w14:paraId="472BB2B7" w14:textId="3B66F36E" w:rsidR="00B738EB" w:rsidRPr="00F42D33" w:rsidRDefault="00B738EB" w:rsidP="0038127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2D33">
        <w:rPr>
          <w:rFonts w:ascii="Arial" w:hAnsi="Arial" w:cs="Arial"/>
          <w:sz w:val="20"/>
          <w:szCs w:val="20"/>
        </w:rPr>
        <w:tab/>
      </w:r>
      <w:r w:rsidR="00452F67" w:rsidRPr="00F42D33">
        <w:rPr>
          <w:rFonts w:ascii="Arial" w:hAnsi="Arial" w:cs="Arial"/>
          <w:sz w:val="20"/>
          <w:szCs w:val="20"/>
        </w:rPr>
        <w:t>Report</w:t>
      </w:r>
    </w:p>
    <w:p w14:paraId="4228D095" w14:textId="62924E12" w:rsidR="00452F67" w:rsidRPr="00F42D33" w:rsidRDefault="00452F67" w:rsidP="0038127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2D33">
        <w:rPr>
          <w:rFonts w:ascii="Arial" w:hAnsi="Arial" w:cs="Arial"/>
          <w:sz w:val="20"/>
          <w:szCs w:val="20"/>
        </w:rPr>
        <w:tab/>
        <w:t>*** Radiator to be replaced ***’</w:t>
      </w:r>
    </w:p>
    <w:p w14:paraId="09B57447" w14:textId="77777777" w:rsidR="003B6023" w:rsidRDefault="003B6023" w:rsidP="0012543F">
      <w:pPr>
        <w:spacing w:line="360" w:lineRule="auto"/>
        <w:rPr>
          <w:rFonts w:ascii="Arial" w:hAnsi="Arial" w:cs="Arial"/>
          <w:sz w:val="24"/>
          <w:szCs w:val="24"/>
        </w:rPr>
      </w:pPr>
    </w:p>
    <w:p w14:paraId="4C6CE0E5" w14:textId="6A6CA8C5" w:rsidR="006014AD" w:rsidRDefault="006014AD" w:rsidP="003812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Towards the top of the second page of the same document</w:t>
      </w:r>
      <w:r w:rsidR="003C5EAE">
        <w:rPr>
          <w:rFonts w:ascii="Arial" w:hAnsi="Arial" w:cs="Arial"/>
          <w:sz w:val="24"/>
          <w:szCs w:val="24"/>
        </w:rPr>
        <w:t xml:space="preserve">, </w:t>
      </w:r>
      <w:r w:rsidR="00D353DC">
        <w:rPr>
          <w:rFonts w:ascii="Arial" w:hAnsi="Arial" w:cs="Arial"/>
          <w:sz w:val="24"/>
          <w:szCs w:val="24"/>
        </w:rPr>
        <w:t xml:space="preserve">directly underneath the </w:t>
      </w:r>
      <w:r w:rsidR="00FD7D7E">
        <w:rPr>
          <w:rFonts w:ascii="Arial" w:hAnsi="Arial" w:cs="Arial"/>
          <w:sz w:val="24"/>
          <w:szCs w:val="24"/>
        </w:rPr>
        <w:t>addresses for Avis and ADT, respectively</w:t>
      </w:r>
      <w:r w:rsidR="00D84899">
        <w:rPr>
          <w:rFonts w:ascii="Arial" w:hAnsi="Arial" w:cs="Arial"/>
          <w:sz w:val="24"/>
          <w:szCs w:val="24"/>
        </w:rPr>
        <w:t>, appear</w:t>
      </w:r>
      <w:r w:rsidR="00A26C8D">
        <w:rPr>
          <w:rFonts w:ascii="Arial" w:hAnsi="Arial" w:cs="Arial"/>
          <w:sz w:val="24"/>
          <w:szCs w:val="24"/>
        </w:rPr>
        <w:t>ed</w:t>
      </w:r>
      <w:r w:rsidR="00D84899">
        <w:rPr>
          <w:rFonts w:ascii="Arial" w:hAnsi="Arial" w:cs="Arial"/>
          <w:sz w:val="24"/>
          <w:szCs w:val="24"/>
        </w:rPr>
        <w:t xml:space="preserve"> the following:</w:t>
      </w:r>
    </w:p>
    <w:p w14:paraId="0E8919CA" w14:textId="77777777" w:rsidR="00476898" w:rsidRDefault="00D84899" w:rsidP="0012543F">
      <w:pPr>
        <w:spacing w:line="360" w:lineRule="auto"/>
        <w:rPr>
          <w:rFonts w:ascii="Arial" w:hAnsi="Arial" w:cs="Arial"/>
          <w:sz w:val="20"/>
          <w:szCs w:val="20"/>
        </w:rPr>
      </w:pPr>
      <w:r w:rsidRPr="004A104F">
        <w:rPr>
          <w:rFonts w:ascii="Arial" w:hAnsi="Arial" w:cs="Arial"/>
          <w:sz w:val="20"/>
          <w:szCs w:val="20"/>
        </w:rPr>
        <w:tab/>
      </w:r>
    </w:p>
    <w:p w14:paraId="6A04B8FA" w14:textId="1CD766A2" w:rsidR="00D84899" w:rsidRPr="004A104F" w:rsidRDefault="00D84899" w:rsidP="00381271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104F">
        <w:rPr>
          <w:rFonts w:ascii="Arial" w:hAnsi="Arial" w:cs="Arial"/>
          <w:sz w:val="20"/>
          <w:szCs w:val="20"/>
        </w:rPr>
        <w:t>‘Water leve</w:t>
      </w:r>
      <w:r w:rsidR="00CD1B1E">
        <w:rPr>
          <w:rFonts w:ascii="Arial" w:hAnsi="Arial" w:cs="Arial"/>
          <w:sz w:val="20"/>
          <w:szCs w:val="20"/>
        </w:rPr>
        <w:t>l</w:t>
      </w:r>
      <w:r w:rsidR="00D0751D" w:rsidRPr="00D0751D">
        <w:rPr>
          <w:rFonts w:ascii="Arial" w:hAnsi="Arial" w:cs="Arial"/>
          <w:sz w:val="20"/>
          <w:szCs w:val="20"/>
          <w:vertAlign w:val="superscript"/>
        </w:rPr>
        <w:footnoteReference w:id="10"/>
      </w:r>
      <w:r w:rsidRPr="004A104F">
        <w:rPr>
          <w:rFonts w:ascii="Arial" w:hAnsi="Arial" w:cs="Arial"/>
          <w:sz w:val="20"/>
          <w:szCs w:val="20"/>
        </w:rPr>
        <w:t xml:space="preserve"> very low- suggest vehicle not be driven- can over</w:t>
      </w:r>
      <w:r w:rsidR="00F42D33" w:rsidRPr="004A104F">
        <w:rPr>
          <w:rFonts w:ascii="Arial" w:hAnsi="Arial" w:cs="Arial"/>
          <w:sz w:val="20"/>
          <w:szCs w:val="20"/>
        </w:rPr>
        <w:t>heat’</w:t>
      </w:r>
    </w:p>
    <w:p w14:paraId="1D95ADC3" w14:textId="77777777" w:rsidR="009F06EE" w:rsidRDefault="009F06EE" w:rsidP="00124E88">
      <w:pPr>
        <w:spacing w:line="360" w:lineRule="auto"/>
        <w:rPr>
          <w:rFonts w:ascii="Arial" w:hAnsi="Arial" w:cs="Arial"/>
          <w:sz w:val="24"/>
          <w:szCs w:val="24"/>
        </w:rPr>
      </w:pPr>
    </w:p>
    <w:p w14:paraId="0E7C70B3" w14:textId="13CCD9EE" w:rsidR="004A104F" w:rsidRPr="00AD7F18" w:rsidRDefault="00AD7F18" w:rsidP="00AD7F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1271">
        <w:rPr>
          <w:rFonts w:ascii="Arial" w:hAnsi="Arial" w:cs="Arial"/>
          <w:sz w:val="24"/>
          <w:szCs w:val="24"/>
        </w:rPr>
        <w:t>[31]</w:t>
      </w:r>
      <w:r w:rsidRPr="00381271">
        <w:rPr>
          <w:rFonts w:ascii="Arial" w:hAnsi="Arial" w:cs="Arial"/>
          <w:sz w:val="24"/>
          <w:szCs w:val="24"/>
        </w:rPr>
        <w:tab/>
      </w:r>
      <w:r w:rsidR="004A104F" w:rsidRPr="00AD7F18">
        <w:rPr>
          <w:rFonts w:ascii="Arial" w:hAnsi="Arial" w:cs="Arial"/>
          <w:sz w:val="24"/>
          <w:szCs w:val="24"/>
        </w:rPr>
        <w:t xml:space="preserve">It </w:t>
      </w:r>
      <w:r w:rsidR="00A26C8D" w:rsidRPr="00AD7F18">
        <w:rPr>
          <w:rFonts w:ascii="Arial" w:hAnsi="Arial" w:cs="Arial"/>
          <w:sz w:val="24"/>
          <w:szCs w:val="24"/>
        </w:rPr>
        <w:t>wa</w:t>
      </w:r>
      <w:r w:rsidR="004A104F" w:rsidRPr="00AD7F18">
        <w:rPr>
          <w:rFonts w:ascii="Arial" w:hAnsi="Arial" w:cs="Arial"/>
          <w:sz w:val="24"/>
          <w:szCs w:val="24"/>
        </w:rPr>
        <w:t xml:space="preserve">s not disputed that </w:t>
      </w:r>
      <w:r w:rsidR="00BB23E4" w:rsidRPr="00AD7F18">
        <w:rPr>
          <w:rFonts w:ascii="Arial" w:hAnsi="Arial" w:cs="Arial"/>
          <w:sz w:val="24"/>
          <w:szCs w:val="24"/>
        </w:rPr>
        <w:t>Avis had leased the vehicle to ADT</w:t>
      </w:r>
      <w:r w:rsidR="00CF7D26" w:rsidRPr="00AD7F18">
        <w:rPr>
          <w:rFonts w:ascii="Arial" w:hAnsi="Arial" w:cs="Arial"/>
          <w:sz w:val="24"/>
          <w:szCs w:val="24"/>
        </w:rPr>
        <w:t xml:space="preserve">, which had taken it to Nissan for a 75,000-kilometre service. </w:t>
      </w:r>
      <w:r w:rsidR="00DC4E99" w:rsidRPr="00AD7F18">
        <w:rPr>
          <w:rFonts w:ascii="Arial" w:hAnsi="Arial" w:cs="Arial"/>
          <w:sz w:val="24"/>
          <w:szCs w:val="24"/>
        </w:rPr>
        <w:t>The respondents’ witness, Mr Skorbinsk</w:t>
      </w:r>
      <w:r w:rsidR="00422184" w:rsidRPr="00AD7F18">
        <w:rPr>
          <w:rFonts w:ascii="Arial" w:hAnsi="Arial" w:cs="Arial"/>
          <w:sz w:val="24"/>
          <w:szCs w:val="24"/>
        </w:rPr>
        <w:t>i</w:t>
      </w:r>
      <w:r w:rsidR="00DC4E99" w:rsidRPr="00AD7F18">
        <w:rPr>
          <w:rFonts w:ascii="Arial" w:hAnsi="Arial" w:cs="Arial"/>
          <w:sz w:val="24"/>
          <w:szCs w:val="24"/>
        </w:rPr>
        <w:t xml:space="preserve">, testified that </w:t>
      </w:r>
      <w:r w:rsidR="0095707C" w:rsidRPr="00AD7F18">
        <w:rPr>
          <w:rFonts w:ascii="Arial" w:hAnsi="Arial" w:cs="Arial"/>
          <w:sz w:val="24"/>
          <w:szCs w:val="24"/>
        </w:rPr>
        <w:t xml:space="preserve">Nissan detected </w:t>
      </w:r>
      <w:r w:rsidR="002E4C9C" w:rsidRPr="00AD7F18">
        <w:rPr>
          <w:rFonts w:ascii="Arial" w:hAnsi="Arial" w:cs="Arial"/>
          <w:sz w:val="24"/>
          <w:szCs w:val="24"/>
        </w:rPr>
        <w:t>a leak in the radiator</w:t>
      </w:r>
      <w:r w:rsidR="007215A3" w:rsidRPr="00AD7F18">
        <w:rPr>
          <w:rFonts w:ascii="Arial" w:hAnsi="Arial" w:cs="Arial"/>
          <w:sz w:val="24"/>
          <w:szCs w:val="24"/>
        </w:rPr>
        <w:t xml:space="preserve">, </w:t>
      </w:r>
      <w:r w:rsidR="0095707C" w:rsidRPr="00AD7F18">
        <w:rPr>
          <w:rFonts w:ascii="Arial" w:hAnsi="Arial" w:cs="Arial"/>
          <w:sz w:val="24"/>
          <w:szCs w:val="24"/>
        </w:rPr>
        <w:t xml:space="preserve">which was communicated to </w:t>
      </w:r>
      <w:r w:rsidR="005F5329" w:rsidRPr="00AD7F18">
        <w:rPr>
          <w:rFonts w:ascii="Arial" w:hAnsi="Arial" w:cs="Arial"/>
          <w:sz w:val="24"/>
          <w:szCs w:val="24"/>
        </w:rPr>
        <w:t>the relevant employee at ADT.</w:t>
      </w:r>
      <w:r w:rsidR="005F5329">
        <w:rPr>
          <w:rStyle w:val="FootnoteReference"/>
          <w:rFonts w:ascii="Arial" w:hAnsi="Arial" w:cs="Arial"/>
          <w:sz w:val="24"/>
          <w:szCs w:val="24"/>
        </w:rPr>
        <w:footnoteReference w:id="11"/>
      </w:r>
      <w:r w:rsidR="007215A3" w:rsidRPr="00AD7F18">
        <w:rPr>
          <w:rFonts w:ascii="Arial" w:hAnsi="Arial" w:cs="Arial"/>
          <w:sz w:val="24"/>
          <w:szCs w:val="24"/>
        </w:rPr>
        <w:t xml:space="preserve"> </w:t>
      </w:r>
      <w:r w:rsidR="00694A6D" w:rsidRPr="00AD7F18">
        <w:rPr>
          <w:rFonts w:ascii="Arial" w:hAnsi="Arial" w:cs="Arial"/>
          <w:sz w:val="24"/>
          <w:szCs w:val="24"/>
        </w:rPr>
        <w:t xml:space="preserve">The </w:t>
      </w:r>
      <w:r w:rsidR="0068205B" w:rsidRPr="00AD7F18">
        <w:rPr>
          <w:rFonts w:ascii="Arial" w:hAnsi="Arial" w:cs="Arial"/>
          <w:sz w:val="24"/>
          <w:szCs w:val="24"/>
        </w:rPr>
        <w:t xml:space="preserve">issue was </w:t>
      </w:r>
      <w:r w:rsidR="00B36C94" w:rsidRPr="00AD7F18">
        <w:rPr>
          <w:rFonts w:ascii="Arial" w:hAnsi="Arial" w:cs="Arial"/>
          <w:sz w:val="24"/>
          <w:szCs w:val="24"/>
        </w:rPr>
        <w:t>recorded on the invoice. When asked why, Mr Skorbinsk</w:t>
      </w:r>
      <w:r w:rsidR="00BF5C4A" w:rsidRPr="00AD7F18">
        <w:rPr>
          <w:rFonts w:ascii="Arial" w:hAnsi="Arial" w:cs="Arial"/>
          <w:sz w:val="24"/>
          <w:szCs w:val="24"/>
        </w:rPr>
        <w:t>i</w:t>
      </w:r>
      <w:r w:rsidR="00B36C94" w:rsidRPr="00AD7F18">
        <w:rPr>
          <w:rFonts w:ascii="Arial" w:hAnsi="Arial" w:cs="Arial"/>
          <w:sz w:val="24"/>
          <w:szCs w:val="24"/>
        </w:rPr>
        <w:t xml:space="preserve"> </w:t>
      </w:r>
      <w:r w:rsidR="00F22A3D" w:rsidRPr="00AD7F18">
        <w:rPr>
          <w:rFonts w:ascii="Arial" w:hAnsi="Arial" w:cs="Arial"/>
          <w:sz w:val="24"/>
          <w:szCs w:val="24"/>
        </w:rPr>
        <w:t>responded that:</w:t>
      </w:r>
    </w:p>
    <w:p w14:paraId="23547B5B" w14:textId="77777777" w:rsidR="00476898" w:rsidRDefault="00476898" w:rsidP="00381271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6CE70CB6" w14:textId="3CAF120E" w:rsidR="00F22A3D" w:rsidRPr="00C242C1" w:rsidRDefault="00F22A3D" w:rsidP="00381271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C242C1">
        <w:rPr>
          <w:rFonts w:ascii="Arial" w:hAnsi="Arial" w:cs="Arial"/>
          <w:sz w:val="20"/>
          <w:szCs w:val="20"/>
        </w:rPr>
        <w:t xml:space="preserve">‘Because we have made the customer aware </w:t>
      </w:r>
      <w:r w:rsidR="00B13A10" w:rsidRPr="00C242C1">
        <w:rPr>
          <w:rFonts w:ascii="Arial" w:hAnsi="Arial" w:cs="Arial"/>
          <w:sz w:val="20"/>
          <w:szCs w:val="20"/>
        </w:rPr>
        <w:t xml:space="preserve">at that stage and they requested that they will take the vehicle away and repair it on their own. </w:t>
      </w:r>
      <w:r w:rsidR="00090EC9" w:rsidRPr="00C242C1">
        <w:rPr>
          <w:rFonts w:ascii="Arial" w:hAnsi="Arial" w:cs="Arial"/>
          <w:sz w:val="20"/>
          <w:szCs w:val="20"/>
        </w:rPr>
        <w:t>So, I can give you a bit of background on ADT, is that when their vehicles had damage, we barely fix damage vehicles</w:t>
      </w:r>
      <w:r w:rsidR="007A201F" w:rsidRPr="00C242C1">
        <w:rPr>
          <w:rFonts w:ascii="Arial" w:hAnsi="Arial" w:cs="Arial"/>
          <w:sz w:val="20"/>
          <w:szCs w:val="20"/>
        </w:rPr>
        <w:t>. They would take them away and fix damaged vehicles on their own.’</w:t>
      </w:r>
      <w:r w:rsidR="007A201F" w:rsidRPr="00C242C1">
        <w:rPr>
          <w:rStyle w:val="FootnoteReference"/>
          <w:rFonts w:ascii="Arial" w:hAnsi="Arial" w:cs="Arial"/>
          <w:sz w:val="20"/>
          <w:szCs w:val="20"/>
        </w:rPr>
        <w:footnoteReference w:id="12"/>
      </w:r>
    </w:p>
    <w:p w14:paraId="442FBAB6" w14:textId="77777777" w:rsidR="00C242C1" w:rsidRDefault="00C242C1" w:rsidP="0072366D">
      <w:pPr>
        <w:spacing w:line="360" w:lineRule="auto"/>
        <w:rPr>
          <w:rFonts w:ascii="Arial" w:hAnsi="Arial" w:cs="Arial"/>
          <w:sz w:val="24"/>
          <w:szCs w:val="24"/>
        </w:rPr>
      </w:pPr>
    </w:p>
    <w:p w14:paraId="16B5C274" w14:textId="353EEDA2" w:rsidR="0072366D" w:rsidRPr="00AD7F18" w:rsidRDefault="00AD7F18" w:rsidP="00AD7F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1271">
        <w:rPr>
          <w:rFonts w:ascii="Arial" w:hAnsi="Arial" w:cs="Arial"/>
          <w:sz w:val="24"/>
          <w:szCs w:val="24"/>
        </w:rPr>
        <w:t>[32]</w:t>
      </w:r>
      <w:r w:rsidRPr="00381271">
        <w:rPr>
          <w:rFonts w:ascii="Arial" w:hAnsi="Arial" w:cs="Arial"/>
          <w:sz w:val="24"/>
          <w:szCs w:val="24"/>
        </w:rPr>
        <w:tab/>
      </w:r>
      <w:r w:rsidR="0072366D" w:rsidRPr="00AD7F18">
        <w:rPr>
          <w:rFonts w:ascii="Arial" w:hAnsi="Arial" w:cs="Arial"/>
          <w:sz w:val="24"/>
          <w:szCs w:val="24"/>
        </w:rPr>
        <w:t>Mr Skorbinsk</w:t>
      </w:r>
      <w:r w:rsidR="00BF5C4A" w:rsidRPr="00AD7F18">
        <w:rPr>
          <w:rFonts w:ascii="Arial" w:hAnsi="Arial" w:cs="Arial"/>
          <w:sz w:val="24"/>
          <w:szCs w:val="24"/>
        </w:rPr>
        <w:t>i</w:t>
      </w:r>
      <w:r w:rsidR="0072366D" w:rsidRPr="00AD7F18">
        <w:rPr>
          <w:rFonts w:ascii="Arial" w:hAnsi="Arial" w:cs="Arial"/>
          <w:sz w:val="24"/>
          <w:szCs w:val="24"/>
        </w:rPr>
        <w:t xml:space="preserve"> went on to state:</w:t>
      </w:r>
    </w:p>
    <w:p w14:paraId="3D71EC41" w14:textId="77777777" w:rsidR="00476898" w:rsidRDefault="00476898" w:rsidP="00381271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41DF219" w14:textId="7B0D047B" w:rsidR="0072366D" w:rsidRPr="00E86F5B" w:rsidRDefault="0072366D" w:rsidP="00381271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86F5B">
        <w:rPr>
          <w:rFonts w:ascii="Arial" w:hAnsi="Arial" w:cs="Arial"/>
          <w:sz w:val="20"/>
          <w:szCs w:val="20"/>
        </w:rPr>
        <w:t>‘</w:t>
      </w:r>
      <w:r w:rsidR="00C242C1" w:rsidRPr="00E86F5B">
        <w:rPr>
          <w:rFonts w:ascii="Arial" w:hAnsi="Arial" w:cs="Arial"/>
          <w:sz w:val="20"/>
          <w:szCs w:val="20"/>
        </w:rPr>
        <w:t>…What I was trying to imply</w:t>
      </w:r>
      <w:r w:rsidR="00115788" w:rsidRPr="00E86F5B">
        <w:rPr>
          <w:rFonts w:ascii="Arial" w:hAnsi="Arial" w:cs="Arial"/>
          <w:sz w:val="20"/>
          <w:szCs w:val="20"/>
        </w:rPr>
        <w:t xml:space="preserve"> is that 99% of</w:t>
      </w:r>
      <w:r w:rsidR="00847437">
        <w:rPr>
          <w:rFonts w:ascii="Arial" w:hAnsi="Arial" w:cs="Arial"/>
          <w:sz w:val="20"/>
          <w:szCs w:val="20"/>
        </w:rPr>
        <w:t>…</w:t>
      </w:r>
      <w:r w:rsidR="00115788" w:rsidRPr="00E86F5B">
        <w:rPr>
          <w:rFonts w:ascii="Arial" w:hAnsi="Arial" w:cs="Arial"/>
          <w:sz w:val="20"/>
          <w:szCs w:val="20"/>
        </w:rPr>
        <w:t xml:space="preserve"> when their </w:t>
      </w:r>
      <w:r w:rsidR="00A81B1F" w:rsidRPr="00E86F5B">
        <w:rPr>
          <w:rFonts w:ascii="Arial" w:hAnsi="Arial" w:cs="Arial"/>
          <w:sz w:val="20"/>
          <w:szCs w:val="20"/>
        </w:rPr>
        <w:t xml:space="preserve">[ADT’s] </w:t>
      </w:r>
      <w:r w:rsidR="00115788" w:rsidRPr="00E86F5B">
        <w:rPr>
          <w:rFonts w:ascii="Arial" w:hAnsi="Arial" w:cs="Arial"/>
          <w:sz w:val="20"/>
          <w:szCs w:val="20"/>
        </w:rPr>
        <w:t xml:space="preserve">vehicles are accident related or damaged, they do not </w:t>
      </w:r>
      <w:r w:rsidR="00AC1CAD" w:rsidRPr="00E86F5B">
        <w:rPr>
          <w:rFonts w:ascii="Arial" w:hAnsi="Arial" w:cs="Arial"/>
          <w:sz w:val="20"/>
          <w:szCs w:val="20"/>
        </w:rPr>
        <w:t>repair it with Nissan…’</w:t>
      </w:r>
      <w:r w:rsidR="00AC1CAD" w:rsidRPr="00E86F5B">
        <w:rPr>
          <w:rStyle w:val="FootnoteReference"/>
          <w:rFonts w:ascii="Arial" w:hAnsi="Arial" w:cs="Arial"/>
          <w:sz w:val="20"/>
          <w:szCs w:val="20"/>
        </w:rPr>
        <w:footnoteReference w:id="13"/>
      </w:r>
      <w:r w:rsidR="00C242C1" w:rsidRPr="00E86F5B">
        <w:rPr>
          <w:rFonts w:ascii="Arial" w:hAnsi="Arial" w:cs="Arial"/>
          <w:sz w:val="20"/>
          <w:szCs w:val="20"/>
        </w:rPr>
        <w:t xml:space="preserve"> </w:t>
      </w:r>
    </w:p>
    <w:p w14:paraId="4596364B" w14:textId="77777777" w:rsidR="00E86F5B" w:rsidRDefault="00E86F5B" w:rsidP="00E86F5B">
      <w:pPr>
        <w:spacing w:line="360" w:lineRule="auto"/>
        <w:rPr>
          <w:rFonts w:ascii="Arial" w:hAnsi="Arial" w:cs="Arial"/>
          <w:sz w:val="24"/>
          <w:szCs w:val="24"/>
        </w:rPr>
      </w:pPr>
    </w:p>
    <w:p w14:paraId="439CD4F2" w14:textId="0E44D692" w:rsidR="004C3A07" w:rsidRPr="00AD7F18" w:rsidRDefault="00AD7F18" w:rsidP="00AD7F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1271">
        <w:rPr>
          <w:rFonts w:ascii="Arial" w:hAnsi="Arial" w:cs="Arial"/>
          <w:sz w:val="24"/>
          <w:szCs w:val="24"/>
        </w:rPr>
        <w:t>[33]</w:t>
      </w:r>
      <w:r w:rsidRPr="00381271">
        <w:rPr>
          <w:rFonts w:ascii="Arial" w:hAnsi="Arial" w:cs="Arial"/>
          <w:sz w:val="24"/>
          <w:szCs w:val="24"/>
        </w:rPr>
        <w:tab/>
      </w:r>
      <w:r w:rsidR="004C3A07" w:rsidRPr="00AD7F18">
        <w:rPr>
          <w:rFonts w:ascii="Arial" w:hAnsi="Arial" w:cs="Arial"/>
          <w:sz w:val="24"/>
          <w:szCs w:val="24"/>
        </w:rPr>
        <w:t>The following exchange illustrates th</w:t>
      </w:r>
      <w:r w:rsidR="002D43BF" w:rsidRPr="00AD7F18">
        <w:rPr>
          <w:rFonts w:ascii="Arial" w:hAnsi="Arial" w:cs="Arial"/>
          <w:sz w:val="24"/>
          <w:szCs w:val="24"/>
        </w:rPr>
        <w:t xml:space="preserve">e nature of the relationship </w:t>
      </w:r>
      <w:r w:rsidR="008956EE" w:rsidRPr="00AD7F18">
        <w:rPr>
          <w:rFonts w:ascii="Arial" w:hAnsi="Arial" w:cs="Arial"/>
          <w:sz w:val="24"/>
          <w:szCs w:val="24"/>
        </w:rPr>
        <w:t>between</w:t>
      </w:r>
      <w:r w:rsidR="002D43BF" w:rsidRPr="00AD7F18">
        <w:rPr>
          <w:rFonts w:ascii="Arial" w:hAnsi="Arial" w:cs="Arial"/>
          <w:sz w:val="24"/>
          <w:szCs w:val="24"/>
        </w:rPr>
        <w:t xml:space="preserve"> Nissan </w:t>
      </w:r>
      <w:r w:rsidR="008956EE" w:rsidRPr="00AD7F18">
        <w:rPr>
          <w:rFonts w:ascii="Arial" w:hAnsi="Arial" w:cs="Arial"/>
          <w:sz w:val="24"/>
          <w:szCs w:val="24"/>
        </w:rPr>
        <w:t>and ADT, and Nissan and Avis, respectively</w:t>
      </w:r>
      <w:r w:rsidR="004C3A07" w:rsidRPr="00AD7F18">
        <w:rPr>
          <w:rFonts w:ascii="Arial" w:hAnsi="Arial" w:cs="Arial"/>
          <w:sz w:val="24"/>
          <w:szCs w:val="24"/>
        </w:rPr>
        <w:t>:</w:t>
      </w:r>
    </w:p>
    <w:p w14:paraId="377FFC70" w14:textId="77777777" w:rsidR="00476898" w:rsidRDefault="00476898" w:rsidP="00C94E4D">
      <w:pPr>
        <w:spacing w:line="360" w:lineRule="auto"/>
        <w:ind w:left="3600" w:hanging="2880"/>
        <w:rPr>
          <w:rFonts w:ascii="Arial" w:hAnsi="Arial" w:cs="Arial"/>
          <w:sz w:val="20"/>
          <w:szCs w:val="20"/>
        </w:rPr>
      </w:pPr>
    </w:p>
    <w:p w14:paraId="52403332" w14:textId="56813FF8" w:rsidR="004A41B3" w:rsidRPr="002D43BF" w:rsidRDefault="004C3A07" w:rsidP="00595ED7">
      <w:pPr>
        <w:spacing w:line="360" w:lineRule="auto"/>
        <w:ind w:left="3600" w:hanging="2880"/>
        <w:jc w:val="both"/>
        <w:rPr>
          <w:rFonts w:ascii="Arial" w:hAnsi="Arial" w:cs="Arial"/>
          <w:sz w:val="20"/>
          <w:szCs w:val="20"/>
        </w:rPr>
      </w:pPr>
      <w:r w:rsidRPr="002D43BF">
        <w:rPr>
          <w:rFonts w:ascii="Arial" w:hAnsi="Arial" w:cs="Arial"/>
          <w:sz w:val="20"/>
          <w:szCs w:val="20"/>
        </w:rPr>
        <w:lastRenderedPageBreak/>
        <w:t>‘</w:t>
      </w:r>
      <w:r w:rsidR="0053725F" w:rsidRPr="002D43BF">
        <w:rPr>
          <w:rFonts w:ascii="Arial" w:hAnsi="Arial" w:cs="Arial"/>
          <w:sz w:val="20"/>
          <w:szCs w:val="20"/>
        </w:rPr>
        <w:t>MR LAMBRECHT</w:t>
      </w:r>
      <w:r w:rsidR="00F752E1">
        <w:rPr>
          <w:rFonts w:ascii="Arial" w:hAnsi="Arial" w:cs="Arial"/>
          <w:sz w:val="20"/>
          <w:szCs w:val="20"/>
        </w:rPr>
        <w:t>S</w:t>
      </w:r>
      <w:r w:rsidR="0053725F" w:rsidRPr="002D43BF">
        <w:rPr>
          <w:rFonts w:ascii="Arial" w:hAnsi="Arial" w:cs="Arial"/>
          <w:sz w:val="20"/>
          <w:szCs w:val="20"/>
        </w:rPr>
        <w:t>:</w:t>
      </w:r>
      <w:r w:rsidR="0053725F" w:rsidRPr="002D43BF">
        <w:rPr>
          <w:rFonts w:ascii="Arial" w:hAnsi="Arial" w:cs="Arial"/>
          <w:sz w:val="20"/>
          <w:szCs w:val="20"/>
        </w:rPr>
        <w:tab/>
        <w:t xml:space="preserve">Sir, you indicated that you would have </w:t>
      </w:r>
      <w:r w:rsidR="00AD6A5F" w:rsidRPr="002D43BF">
        <w:rPr>
          <w:rFonts w:ascii="Arial" w:hAnsi="Arial" w:cs="Arial"/>
          <w:sz w:val="20"/>
          <w:szCs w:val="20"/>
        </w:rPr>
        <w:t xml:space="preserve">informed the ADT person of the issue of the radiator and that it should not be driven. Of course, this warning also forms part </w:t>
      </w:r>
      <w:r w:rsidR="00AA28E2" w:rsidRPr="002D43BF">
        <w:rPr>
          <w:rFonts w:ascii="Arial" w:hAnsi="Arial" w:cs="Arial"/>
          <w:sz w:val="20"/>
          <w:szCs w:val="20"/>
        </w:rPr>
        <w:t>of the report, part of the invoice. So, how would Avis be aware of this radiator leak?</w:t>
      </w:r>
    </w:p>
    <w:p w14:paraId="17588D78" w14:textId="235DD4BB" w:rsidR="00F50232" w:rsidRPr="002D43BF" w:rsidRDefault="004A41B3" w:rsidP="00595ED7">
      <w:pPr>
        <w:spacing w:line="360" w:lineRule="auto"/>
        <w:ind w:left="3600" w:hanging="2880"/>
        <w:jc w:val="both"/>
        <w:rPr>
          <w:rFonts w:ascii="Arial" w:hAnsi="Arial" w:cs="Arial"/>
          <w:sz w:val="20"/>
          <w:szCs w:val="20"/>
        </w:rPr>
      </w:pPr>
      <w:r w:rsidRPr="002D43BF">
        <w:rPr>
          <w:rFonts w:ascii="Arial" w:hAnsi="Arial" w:cs="Arial"/>
          <w:sz w:val="20"/>
          <w:szCs w:val="20"/>
        </w:rPr>
        <w:t>MR SKORBINSK</w:t>
      </w:r>
      <w:r w:rsidR="00C6107C">
        <w:rPr>
          <w:rFonts w:ascii="Arial" w:hAnsi="Arial" w:cs="Arial"/>
          <w:sz w:val="20"/>
          <w:szCs w:val="20"/>
        </w:rPr>
        <w:t>I</w:t>
      </w:r>
      <w:r w:rsidRPr="002D43BF">
        <w:rPr>
          <w:rFonts w:ascii="Arial" w:hAnsi="Arial" w:cs="Arial"/>
          <w:sz w:val="20"/>
          <w:szCs w:val="20"/>
        </w:rPr>
        <w:t>:</w:t>
      </w:r>
      <w:r w:rsidRPr="002D43BF">
        <w:rPr>
          <w:rFonts w:ascii="Arial" w:hAnsi="Arial" w:cs="Arial"/>
          <w:sz w:val="20"/>
          <w:szCs w:val="20"/>
        </w:rPr>
        <w:tab/>
        <w:t>Well, like I said</w:t>
      </w:r>
      <w:r w:rsidR="00F343AB" w:rsidRPr="002D43BF">
        <w:rPr>
          <w:rFonts w:ascii="Arial" w:hAnsi="Arial" w:cs="Arial"/>
          <w:sz w:val="20"/>
          <w:szCs w:val="20"/>
        </w:rPr>
        <w:t>, if we do find anything untoward on a service which requires additional work, we put it on the invoice</w:t>
      </w:r>
      <w:r w:rsidR="00EF4A6D" w:rsidRPr="002D43BF">
        <w:rPr>
          <w:rFonts w:ascii="Arial" w:hAnsi="Arial" w:cs="Arial"/>
          <w:sz w:val="20"/>
          <w:szCs w:val="20"/>
        </w:rPr>
        <w:t>, on the report section</w:t>
      </w:r>
      <w:r w:rsidR="00C94E4D" w:rsidRPr="002D43BF">
        <w:rPr>
          <w:rFonts w:ascii="Arial" w:hAnsi="Arial" w:cs="Arial"/>
          <w:sz w:val="20"/>
          <w:szCs w:val="20"/>
        </w:rPr>
        <w:t>,</w:t>
      </w:r>
      <w:r w:rsidR="00EF4A6D" w:rsidRPr="002D43BF">
        <w:rPr>
          <w:rFonts w:ascii="Arial" w:hAnsi="Arial" w:cs="Arial"/>
          <w:sz w:val="20"/>
          <w:szCs w:val="20"/>
        </w:rPr>
        <w:t xml:space="preserve"> and I am no</w:t>
      </w:r>
      <w:r w:rsidR="00CF23DD" w:rsidRPr="002D43BF">
        <w:rPr>
          <w:rFonts w:ascii="Arial" w:hAnsi="Arial" w:cs="Arial"/>
          <w:sz w:val="20"/>
          <w:szCs w:val="20"/>
        </w:rPr>
        <w:t>t</w:t>
      </w:r>
      <w:r w:rsidR="00EF4A6D" w:rsidRPr="002D43BF">
        <w:rPr>
          <w:rFonts w:ascii="Arial" w:hAnsi="Arial" w:cs="Arial"/>
          <w:sz w:val="20"/>
          <w:szCs w:val="20"/>
        </w:rPr>
        <w:t xml:space="preserve"> sure from Avis’s side who checks the invoices or</w:t>
      </w:r>
      <w:r w:rsidR="00C94E4D" w:rsidRPr="002D43BF">
        <w:rPr>
          <w:rFonts w:ascii="Arial" w:hAnsi="Arial" w:cs="Arial"/>
          <w:sz w:val="20"/>
          <w:szCs w:val="20"/>
        </w:rPr>
        <w:t>…</w:t>
      </w:r>
      <w:r w:rsidR="00EF4A6D" w:rsidRPr="002D43BF">
        <w:rPr>
          <w:rFonts w:ascii="Arial" w:hAnsi="Arial" w:cs="Arial"/>
          <w:sz w:val="20"/>
          <w:szCs w:val="20"/>
        </w:rPr>
        <w:t xml:space="preserve"> I am not sure</w:t>
      </w:r>
      <w:r w:rsidR="00F50232" w:rsidRPr="002D43BF">
        <w:rPr>
          <w:rFonts w:ascii="Arial" w:hAnsi="Arial" w:cs="Arial"/>
          <w:sz w:val="20"/>
          <w:szCs w:val="20"/>
        </w:rPr>
        <w:t>.</w:t>
      </w:r>
    </w:p>
    <w:p w14:paraId="5A2571DC" w14:textId="00916FE9" w:rsidR="00E86F5B" w:rsidRPr="002D43BF" w:rsidRDefault="00F50232" w:rsidP="00595ED7">
      <w:pPr>
        <w:spacing w:line="360" w:lineRule="auto"/>
        <w:ind w:left="3600" w:hanging="2880"/>
        <w:jc w:val="both"/>
        <w:rPr>
          <w:rFonts w:ascii="Arial" w:hAnsi="Arial" w:cs="Arial"/>
          <w:sz w:val="20"/>
          <w:szCs w:val="20"/>
        </w:rPr>
      </w:pPr>
      <w:r w:rsidRPr="002D43BF">
        <w:rPr>
          <w:rFonts w:ascii="Arial" w:hAnsi="Arial" w:cs="Arial"/>
          <w:sz w:val="20"/>
          <w:szCs w:val="20"/>
        </w:rPr>
        <w:t>MR LAMBRECHT</w:t>
      </w:r>
      <w:r w:rsidR="00F752E1">
        <w:rPr>
          <w:rFonts w:ascii="Arial" w:hAnsi="Arial" w:cs="Arial"/>
          <w:sz w:val="20"/>
          <w:szCs w:val="20"/>
        </w:rPr>
        <w:t>S</w:t>
      </w:r>
      <w:r w:rsidRPr="002D43BF">
        <w:rPr>
          <w:rFonts w:ascii="Arial" w:hAnsi="Arial" w:cs="Arial"/>
          <w:sz w:val="20"/>
          <w:szCs w:val="20"/>
        </w:rPr>
        <w:t>:</w:t>
      </w:r>
      <w:r w:rsidRPr="002D43BF">
        <w:rPr>
          <w:rFonts w:ascii="Arial" w:hAnsi="Arial" w:cs="Arial"/>
          <w:sz w:val="20"/>
          <w:szCs w:val="20"/>
        </w:rPr>
        <w:tab/>
        <w:t>Alright,</w:t>
      </w:r>
      <w:r w:rsidR="008D1F12" w:rsidRPr="002D43BF">
        <w:rPr>
          <w:rFonts w:ascii="Arial" w:hAnsi="Arial" w:cs="Arial"/>
          <w:sz w:val="20"/>
          <w:szCs w:val="20"/>
        </w:rPr>
        <w:t xml:space="preserve"> </w:t>
      </w:r>
      <w:r w:rsidRPr="002D43BF">
        <w:rPr>
          <w:rFonts w:ascii="Arial" w:hAnsi="Arial" w:cs="Arial"/>
          <w:sz w:val="20"/>
          <w:szCs w:val="20"/>
        </w:rPr>
        <w:t>then as you said</w:t>
      </w:r>
      <w:r w:rsidR="00CF23DD" w:rsidRPr="002D43BF">
        <w:rPr>
          <w:rFonts w:ascii="Arial" w:hAnsi="Arial" w:cs="Arial"/>
          <w:sz w:val="20"/>
          <w:szCs w:val="20"/>
        </w:rPr>
        <w:t>, invoices would have been emailed to Avis for payment</w:t>
      </w:r>
      <w:r w:rsidR="00B81975" w:rsidRPr="002D43BF">
        <w:rPr>
          <w:rFonts w:ascii="Arial" w:hAnsi="Arial" w:cs="Arial"/>
          <w:sz w:val="20"/>
          <w:szCs w:val="20"/>
        </w:rPr>
        <w:t>?</w:t>
      </w:r>
    </w:p>
    <w:p w14:paraId="05601FF1" w14:textId="3B6A8CDC" w:rsidR="00C952D1" w:rsidRPr="002D43BF" w:rsidRDefault="00C952D1" w:rsidP="00595ED7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D43BF">
        <w:rPr>
          <w:rFonts w:ascii="Arial" w:hAnsi="Arial" w:cs="Arial"/>
          <w:sz w:val="20"/>
          <w:szCs w:val="20"/>
        </w:rPr>
        <w:t>MR SKORBINSK</w:t>
      </w:r>
      <w:r w:rsidR="00C6107C">
        <w:rPr>
          <w:rFonts w:ascii="Arial" w:hAnsi="Arial" w:cs="Arial"/>
          <w:sz w:val="20"/>
          <w:szCs w:val="20"/>
        </w:rPr>
        <w:t>I</w:t>
      </w:r>
      <w:r w:rsidRPr="002D43BF">
        <w:rPr>
          <w:rFonts w:ascii="Arial" w:hAnsi="Arial" w:cs="Arial"/>
          <w:sz w:val="20"/>
          <w:szCs w:val="20"/>
        </w:rPr>
        <w:t>:</w:t>
      </w:r>
      <w:r w:rsidRPr="002D43BF">
        <w:rPr>
          <w:rFonts w:ascii="Arial" w:hAnsi="Arial" w:cs="Arial"/>
          <w:sz w:val="20"/>
          <w:szCs w:val="20"/>
        </w:rPr>
        <w:tab/>
      </w:r>
      <w:r w:rsidRPr="002D43BF">
        <w:rPr>
          <w:rFonts w:ascii="Arial" w:hAnsi="Arial" w:cs="Arial"/>
          <w:sz w:val="20"/>
          <w:szCs w:val="20"/>
        </w:rPr>
        <w:tab/>
      </w:r>
      <w:r w:rsidRPr="002D43BF">
        <w:rPr>
          <w:rFonts w:ascii="Arial" w:hAnsi="Arial" w:cs="Arial"/>
          <w:i/>
          <w:iCs/>
          <w:sz w:val="20"/>
          <w:szCs w:val="20"/>
        </w:rPr>
        <w:t>Ja</w:t>
      </w:r>
      <w:r w:rsidRPr="002D43BF">
        <w:rPr>
          <w:rFonts w:ascii="Arial" w:hAnsi="Arial" w:cs="Arial"/>
          <w:sz w:val="20"/>
          <w:szCs w:val="20"/>
        </w:rPr>
        <w:t>, that is it.</w:t>
      </w:r>
    </w:p>
    <w:p w14:paraId="1D2E1593" w14:textId="667EEB93" w:rsidR="006C09E0" w:rsidRPr="002D43BF" w:rsidRDefault="006C09E0" w:rsidP="00595ED7">
      <w:pPr>
        <w:spacing w:line="360" w:lineRule="auto"/>
        <w:ind w:left="3600" w:hanging="2880"/>
        <w:jc w:val="both"/>
        <w:rPr>
          <w:rFonts w:ascii="Arial" w:hAnsi="Arial" w:cs="Arial"/>
          <w:sz w:val="20"/>
          <w:szCs w:val="20"/>
        </w:rPr>
      </w:pPr>
      <w:r w:rsidRPr="002D43BF">
        <w:rPr>
          <w:rFonts w:ascii="Arial" w:hAnsi="Arial" w:cs="Arial"/>
          <w:sz w:val="20"/>
          <w:szCs w:val="20"/>
        </w:rPr>
        <w:t>MR LAMBRECHT</w:t>
      </w:r>
      <w:r w:rsidR="00F752E1">
        <w:rPr>
          <w:rFonts w:ascii="Arial" w:hAnsi="Arial" w:cs="Arial"/>
          <w:sz w:val="20"/>
          <w:szCs w:val="20"/>
        </w:rPr>
        <w:t>S</w:t>
      </w:r>
      <w:r w:rsidRPr="002D43BF">
        <w:rPr>
          <w:rFonts w:ascii="Arial" w:hAnsi="Arial" w:cs="Arial"/>
          <w:sz w:val="20"/>
          <w:szCs w:val="20"/>
        </w:rPr>
        <w:t>:</w:t>
      </w:r>
      <w:r w:rsidRPr="002D43BF">
        <w:rPr>
          <w:rFonts w:ascii="Arial" w:hAnsi="Arial" w:cs="Arial"/>
          <w:sz w:val="20"/>
          <w:szCs w:val="20"/>
        </w:rPr>
        <w:tab/>
        <w:t>That includes the report that the radiator needs to be replaced</w:t>
      </w:r>
      <w:r w:rsidR="00B81975" w:rsidRPr="002D43BF">
        <w:rPr>
          <w:rFonts w:ascii="Arial" w:hAnsi="Arial" w:cs="Arial"/>
          <w:sz w:val="20"/>
          <w:szCs w:val="20"/>
        </w:rPr>
        <w:t>?</w:t>
      </w:r>
    </w:p>
    <w:p w14:paraId="1AC8C3D0" w14:textId="0A381644" w:rsidR="00B81975" w:rsidRPr="002D43BF" w:rsidRDefault="00B81975" w:rsidP="00595ED7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D43BF">
        <w:rPr>
          <w:rFonts w:ascii="Arial" w:hAnsi="Arial" w:cs="Arial"/>
          <w:sz w:val="20"/>
          <w:szCs w:val="20"/>
        </w:rPr>
        <w:t>MR SKORBINSK</w:t>
      </w:r>
      <w:r w:rsidR="00C6107C">
        <w:rPr>
          <w:rFonts w:ascii="Arial" w:hAnsi="Arial" w:cs="Arial"/>
          <w:sz w:val="20"/>
          <w:szCs w:val="20"/>
        </w:rPr>
        <w:t>I</w:t>
      </w:r>
      <w:r w:rsidRPr="002D43BF">
        <w:rPr>
          <w:rFonts w:ascii="Arial" w:hAnsi="Arial" w:cs="Arial"/>
          <w:sz w:val="20"/>
          <w:szCs w:val="20"/>
        </w:rPr>
        <w:t>:</w:t>
      </w:r>
      <w:r w:rsidRPr="002D43BF">
        <w:rPr>
          <w:rFonts w:ascii="Arial" w:hAnsi="Arial" w:cs="Arial"/>
          <w:sz w:val="20"/>
          <w:szCs w:val="20"/>
        </w:rPr>
        <w:tab/>
      </w:r>
      <w:r w:rsidRPr="002D43BF">
        <w:rPr>
          <w:rFonts w:ascii="Arial" w:hAnsi="Arial" w:cs="Arial"/>
          <w:sz w:val="20"/>
          <w:szCs w:val="20"/>
        </w:rPr>
        <w:tab/>
      </w:r>
      <w:r w:rsidR="00734787" w:rsidRPr="002D43BF">
        <w:rPr>
          <w:rFonts w:ascii="Arial" w:hAnsi="Arial" w:cs="Arial"/>
          <w:sz w:val="20"/>
          <w:szCs w:val="20"/>
        </w:rPr>
        <w:t>That is it.’</w:t>
      </w:r>
      <w:r w:rsidR="008F672D" w:rsidRPr="002D43BF">
        <w:rPr>
          <w:rStyle w:val="FootnoteReference"/>
          <w:rFonts w:ascii="Arial" w:hAnsi="Arial" w:cs="Arial"/>
          <w:sz w:val="20"/>
          <w:szCs w:val="20"/>
        </w:rPr>
        <w:footnoteReference w:id="14"/>
      </w:r>
    </w:p>
    <w:p w14:paraId="6EFAD7F3" w14:textId="2EAB25F1" w:rsidR="00231033" w:rsidRPr="00AD7F18" w:rsidRDefault="00AD7F18" w:rsidP="00AD7F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5ED7">
        <w:rPr>
          <w:rFonts w:ascii="Arial" w:hAnsi="Arial" w:cs="Arial"/>
          <w:sz w:val="24"/>
          <w:szCs w:val="24"/>
        </w:rPr>
        <w:t>[34]</w:t>
      </w:r>
      <w:r w:rsidRPr="00595ED7">
        <w:rPr>
          <w:rFonts w:ascii="Arial" w:hAnsi="Arial" w:cs="Arial"/>
          <w:sz w:val="24"/>
          <w:szCs w:val="24"/>
        </w:rPr>
        <w:tab/>
      </w:r>
      <w:r w:rsidR="00D52FF8" w:rsidRPr="00AD7F18">
        <w:rPr>
          <w:rFonts w:ascii="Arial" w:hAnsi="Arial" w:cs="Arial"/>
          <w:sz w:val="24"/>
          <w:szCs w:val="24"/>
        </w:rPr>
        <w:t>It is clear from the record that Nissan sent the invoice to Avis more for payment than for reporting the leak in the radiator. That issue was chiefly for ADT’s attention.</w:t>
      </w:r>
      <w:r w:rsidR="001703A7" w:rsidRPr="00AD7F18">
        <w:rPr>
          <w:rFonts w:ascii="Arial" w:hAnsi="Arial" w:cs="Arial"/>
          <w:sz w:val="24"/>
          <w:szCs w:val="24"/>
        </w:rPr>
        <w:t xml:space="preserve"> </w:t>
      </w:r>
      <w:r w:rsidR="00981763" w:rsidRPr="00AD7F18">
        <w:rPr>
          <w:rFonts w:ascii="Arial" w:hAnsi="Arial" w:cs="Arial"/>
          <w:sz w:val="24"/>
          <w:szCs w:val="24"/>
        </w:rPr>
        <w:t xml:space="preserve">It is also evident that </w:t>
      </w:r>
      <w:r w:rsidR="00D93691" w:rsidRPr="00AD7F18">
        <w:rPr>
          <w:rFonts w:ascii="Arial" w:hAnsi="Arial" w:cs="Arial"/>
          <w:sz w:val="24"/>
          <w:szCs w:val="24"/>
        </w:rPr>
        <w:t>Nissan’s only</w:t>
      </w:r>
      <w:r w:rsidR="003C510E" w:rsidRPr="00AD7F18">
        <w:rPr>
          <w:rFonts w:ascii="Arial" w:hAnsi="Arial" w:cs="Arial"/>
          <w:sz w:val="24"/>
          <w:szCs w:val="24"/>
        </w:rPr>
        <w:t xml:space="preserve"> communication of the issue to Avis was </w:t>
      </w:r>
      <w:r w:rsidR="00796C17" w:rsidRPr="00AD7F18">
        <w:rPr>
          <w:rFonts w:ascii="Arial" w:hAnsi="Arial" w:cs="Arial"/>
          <w:sz w:val="24"/>
          <w:szCs w:val="24"/>
        </w:rPr>
        <w:t>by way of the invoice.</w:t>
      </w:r>
      <w:r w:rsidR="00D93691" w:rsidRPr="00AD7F18">
        <w:rPr>
          <w:rFonts w:ascii="Arial" w:hAnsi="Arial" w:cs="Arial"/>
          <w:sz w:val="24"/>
          <w:szCs w:val="24"/>
        </w:rPr>
        <w:t xml:space="preserve"> This appears from the </w:t>
      </w:r>
      <w:r w:rsidR="00AB35B3" w:rsidRPr="00AD7F18">
        <w:rPr>
          <w:rFonts w:ascii="Arial" w:hAnsi="Arial" w:cs="Arial"/>
          <w:sz w:val="24"/>
          <w:szCs w:val="24"/>
        </w:rPr>
        <w:t>question</w:t>
      </w:r>
      <w:r w:rsidR="007E37A8" w:rsidRPr="00AD7F18">
        <w:rPr>
          <w:rFonts w:ascii="Arial" w:hAnsi="Arial" w:cs="Arial"/>
          <w:sz w:val="24"/>
          <w:szCs w:val="24"/>
        </w:rPr>
        <w:t>s</w:t>
      </w:r>
      <w:r w:rsidR="00AB35B3" w:rsidRPr="00AD7F18">
        <w:rPr>
          <w:rFonts w:ascii="Arial" w:hAnsi="Arial" w:cs="Arial"/>
          <w:sz w:val="24"/>
          <w:szCs w:val="24"/>
        </w:rPr>
        <w:t xml:space="preserve"> </w:t>
      </w:r>
      <w:r w:rsidR="005C6AA2" w:rsidRPr="00AD7F18">
        <w:rPr>
          <w:rFonts w:ascii="Arial" w:hAnsi="Arial" w:cs="Arial"/>
          <w:sz w:val="24"/>
          <w:szCs w:val="24"/>
        </w:rPr>
        <w:t xml:space="preserve">put to Mr Skorbinski by the </w:t>
      </w:r>
      <w:r w:rsidR="00AB35B3" w:rsidRPr="00AD7F18">
        <w:rPr>
          <w:rFonts w:ascii="Arial" w:hAnsi="Arial" w:cs="Arial"/>
          <w:sz w:val="24"/>
          <w:szCs w:val="24"/>
        </w:rPr>
        <w:t xml:space="preserve">court </w:t>
      </w:r>
      <w:r w:rsidR="00AB35B3" w:rsidRPr="00AD7F18">
        <w:rPr>
          <w:rFonts w:ascii="Arial" w:hAnsi="Arial" w:cs="Arial"/>
          <w:i/>
          <w:iCs/>
          <w:sz w:val="24"/>
          <w:szCs w:val="24"/>
        </w:rPr>
        <w:t>a quo</w:t>
      </w:r>
      <w:r w:rsidR="00AB35B3" w:rsidRPr="00AD7F18">
        <w:rPr>
          <w:rFonts w:ascii="Arial" w:hAnsi="Arial" w:cs="Arial"/>
          <w:sz w:val="24"/>
          <w:szCs w:val="24"/>
        </w:rPr>
        <w:t>:</w:t>
      </w:r>
    </w:p>
    <w:p w14:paraId="6F010825" w14:textId="77777777" w:rsidR="00476898" w:rsidRDefault="00476898" w:rsidP="00595ED7">
      <w:pPr>
        <w:spacing w:line="360" w:lineRule="auto"/>
        <w:ind w:left="3600" w:hanging="2880"/>
        <w:jc w:val="both"/>
        <w:rPr>
          <w:rFonts w:ascii="Arial" w:hAnsi="Arial" w:cs="Arial"/>
          <w:sz w:val="20"/>
          <w:szCs w:val="20"/>
        </w:rPr>
      </w:pPr>
    </w:p>
    <w:p w14:paraId="1BA1C8B7" w14:textId="0685FC12" w:rsidR="005C6AA2" w:rsidRPr="00A16F38" w:rsidRDefault="00595ED7" w:rsidP="00595ED7">
      <w:pPr>
        <w:spacing w:line="360" w:lineRule="auto"/>
        <w:ind w:left="3600" w:hanging="28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‘</w:t>
      </w:r>
      <w:r w:rsidR="005C6AA2" w:rsidRPr="00A16F38">
        <w:rPr>
          <w:rFonts w:ascii="Arial" w:hAnsi="Arial" w:cs="Arial"/>
          <w:sz w:val="20"/>
          <w:szCs w:val="20"/>
        </w:rPr>
        <w:t>COURT:</w:t>
      </w:r>
      <w:r w:rsidR="005C6AA2" w:rsidRPr="00A16F38">
        <w:rPr>
          <w:rFonts w:ascii="Arial" w:hAnsi="Arial" w:cs="Arial"/>
          <w:sz w:val="20"/>
          <w:szCs w:val="20"/>
        </w:rPr>
        <w:tab/>
      </w:r>
      <w:r w:rsidR="007E37A8" w:rsidRPr="00A16F38">
        <w:rPr>
          <w:rFonts w:ascii="Arial" w:hAnsi="Arial" w:cs="Arial"/>
          <w:sz w:val="20"/>
          <w:szCs w:val="20"/>
        </w:rPr>
        <w:t xml:space="preserve">Any repairs made to the radiator from the date it was communicated </w:t>
      </w:r>
      <w:r w:rsidR="00EB44E9" w:rsidRPr="00A16F38">
        <w:rPr>
          <w:rFonts w:ascii="Arial" w:hAnsi="Arial" w:cs="Arial"/>
          <w:sz w:val="20"/>
          <w:szCs w:val="20"/>
        </w:rPr>
        <w:t>to ADT?</w:t>
      </w:r>
    </w:p>
    <w:p w14:paraId="64A6D8B1" w14:textId="77777777" w:rsidR="004C4B03" w:rsidRPr="00A16F38" w:rsidRDefault="00EB44E9" w:rsidP="00595ED7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16F38">
        <w:rPr>
          <w:rFonts w:ascii="Arial" w:hAnsi="Arial" w:cs="Arial"/>
          <w:sz w:val="20"/>
          <w:szCs w:val="20"/>
        </w:rPr>
        <w:t>MR SKORBINSKI:</w:t>
      </w:r>
      <w:r w:rsidRPr="00A16F38">
        <w:rPr>
          <w:rFonts w:ascii="Arial" w:hAnsi="Arial" w:cs="Arial"/>
          <w:sz w:val="20"/>
          <w:szCs w:val="20"/>
        </w:rPr>
        <w:tab/>
      </w:r>
      <w:r w:rsidRPr="00A16F38">
        <w:rPr>
          <w:rFonts w:ascii="Arial" w:hAnsi="Arial" w:cs="Arial"/>
          <w:sz w:val="20"/>
          <w:szCs w:val="20"/>
        </w:rPr>
        <w:tab/>
      </w:r>
      <w:r w:rsidR="004C4B03" w:rsidRPr="00A16F38">
        <w:rPr>
          <w:rFonts w:ascii="Arial" w:hAnsi="Arial" w:cs="Arial"/>
          <w:sz w:val="20"/>
          <w:szCs w:val="20"/>
        </w:rPr>
        <w:t>No, we did not carry out any repairs on the radiator.</w:t>
      </w:r>
    </w:p>
    <w:p w14:paraId="76D4BF14" w14:textId="21434850" w:rsidR="00880EBE" w:rsidRPr="00A16F38" w:rsidRDefault="004C4B03" w:rsidP="00595ED7">
      <w:pPr>
        <w:spacing w:line="360" w:lineRule="auto"/>
        <w:ind w:left="3600" w:hanging="2880"/>
        <w:jc w:val="both"/>
        <w:rPr>
          <w:rFonts w:ascii="Arial" w:hAnsi="Arial" w:cs="Arial"/>
          <w:sz w:val="20"/>
          <w:szCs w:val="20"/>
        </w:rPr>
      </w:pPr>
      <w:r w:rsidRPr="00A16F38">
        <w:rPr>
          <w:rFonts w:ascii="Arial" w:hAnsi="Arial" w:cs="Arial"/>
          <w:sz w:val="20"/>
          <w:szCs w:val="20"/>
        </w:rPr>
        <w:t>COURT:</w:t>
      </w:r>
      <w:r w:rsidRPr="00A16F38">
        <w:rPr>
          <w:rFonts w:ascii="Arial" w:hAnsi="Arial" w:cs="Arial"/>
          <w:sz w:val="20"/>
          <w:szCs w:val="20"/>
        </w:rPr>
        <w:tab/>
        <w:t>Okay. Was there any way</w:t>
      </w:r>
      <w:r w:rsidR="00467726" w:rsidRPr="00A16F38">
        <w:rPr>
          <w:rFonts w:ascii="Arial" w:hAnsi="Arial" w:cs="Arial"/>
          <w:sz w:val="20"/>
          <w:szCs w:val="20"/>
        </w:rPr>
        <w:t xml:space="preserve"> that would make A</w:t>
      </w:r>
      <w:r w:rsidR="001A080B">
        <w:rPr>
          <w:rFonts w:ascii="Arial" w:hAnsi="Arial" w:cs="Arial"/>
          <w:sz w:val="20"/>
          <w:szCs w:val="20"/>
        </w:rPr>
        <w:t xml:space="preserve">vis </w:t>
      </w:r>
      <w:r w:rsidR="00467726" w:rsidRPr="00A16F38">
        <w:rPr>
          <w:rFonts w:ascii="Arial" w:hAnsi="Arial" w:cs="Arial"/>
          <w:sz w:val="20"/>
          <w:szCs w:val="20"/>
        </w:rPr>
        <w:t xml:space="preserve">to be aware of the damage that needed to be attended </w:t>
      </w:r>
      <w:r w:rsidR="00880EBE" w:rsidRPr="00A16F38">
        <w:rPr>
          <w:rFonts w:ascii="Arial" w:hAnsi="Arial" w:cs="Arial"/>
          <w:sz w:val="20"/>
          <w:szCs w:val="20"/>
        </w:rPr>
        <w:t>to for the motor vehicle?</w:t>
      </w:r>
    </w:p>
    <w:p w14:paraId="16D50209" w14:textId="3489DF6B" w:rsidR="00EB44E9" w:rsidRDefault="00C20701" w:rsidP="00595ED7">
      <w:pPr>
        <w:spacing w:line="360" w:lineRule="auto"/>
        <w:ind w:left="3600" w:hanging="2880"/>
        <w:jc w:val="both"/>
        <w:rPr>
          <w:rFonts w:ascii="Arial" w:hAnsi="Arial" w:cs="Arial"/>
          <w:sz w:val="24"/>
          <w:szCs w:val="24"/>
        </w:rPr>
      </w:pPr>
      <w:r w:rsidRPr="00A16F38">
        <w:rPr>
          <w:rFonts w:ascii="Arial" w:hAnsi="Arial" w:cs="Arial"/>
          <w:sz w:val="20"/>
          <w:szCs w:val="20"/>
        </w:rPr>
        <w:t>MR SKORBINSKI:</w:t>
      </w:r>
      <w:r w:rsidRPr="00A16F38">
        <w:rPr>
          <w:rFonts w:ascii="Arial" w:hAnsi="Arial" w:cs="Arial"/>
          <w:sz w:val="20"/>
          <w:szCs w:val="20"/>
        </w:rPr>
        <w:tab/>
        <w:t>Only on the invoice.’</w:t>
      </w:r>
      <w:r w:rsidR="0095496E" w:rsidRPr="00A16F38">
        <w:rPr>
          <w:rStyle w:val="FootnoteReference"/>
          <w:rFonts w:ascii="Arial" w:hAnsi="Arial" w:cs="Arial"/>
          <w:sz w:val="20"/>
          <w:szCs w:val="20"/>
        </w:rPr>
        <w:footnoteReference w:id="15"/>
      </w:r>
      <w:r w:rsidR="00EB44E9">
        <w:rPr>
          <w:rFonts w:ascii="Arial" w:hAnsi="Arial" w:cs="Arial"/>
          <w:sz w:val="24"/>
          <w:szCs w:val="24"/>
        </w:rPr>
        <w:tab/>
      </w:r>
      <w:r w:rsidR="00EB44E9">
        <w:rPr>
          <w:rFonts w:ascii="Arial" w:hAnsi="Arial" w:cs="Arial"/>
          <w:sz w:val="24"/>
          <w:szCs w:val="24"/>
        </w:rPr>
        <w:tab/>
      </w:r>
    </w:p>
    <w:p w14:paraId="66E43734" w14:textId="77777777" w:rsidR="00C577EE" w:rsidRDefault="00C577EE" w:rsidP="00124E88">
      <w:pPr>
        <w:spacing w:line="360" w:lineRule="auto"/>
        <w:rPr>
          <w:rFonts w:ascii="Arial" w:hAnsi="Arial" w:cs="Arial"/>
          <w:sz w:val="24"/>
          <w:szCs w:val="24"/>
        </w:rPr>
      </w:pPr>
    </w:p>
    <w:p w14:paraId="3A20D9FC" w14:textId="4026CF22" w:rsidR="00595ED7" w:rsidRPr="00AD7F18" w:rsidRDefault="00AD7F18" w:rsidP="00AD7F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[35]</w:t>
      </w:r>
      <w:r>
        <w:rPr>
          <w:rFonts w:ascii="Arial" w:hAnsi="Arial" w:cs="Arial"/>
          <w:sz w:val="24"/>
          <w:szCs w:val="24"/>
        </w:rPr>
        <w:tab/>
      </w:r>
      <w:r w:rsidR="00A16F38" w:rsidRPr="00AD7F18">
        <w:rPr>
          <w:rFonts w:ascii="Arial" w:hAnsi="Arial" w:cs="Arial"/>
          <w:sz w:val="24"/>
          <w:szCs w:val="24"/>
        </w:rPr>
        <w:t xml:space="preserve">The </w:t>
      </w:r>
      <w:r w:rsidR="00E13A2D" w:rsidRPr="00AD7F18">
        <w:rPr>
          <w:rFonts w:ascii="Arial" w:hAnsi="Arial" w:cs="Arial"/>
          <w:sz w:val="24"/>
          <w:szCs w:val="24"/>
        </w:rPr>
        <w:t xml:space="preserve">route followed </w:t>
      </w:r>
      <w:r w:rsidR="001E5AA9" w:rsidRPr="00AD7F18">
        <w:rPr>
          <w:rFonts w:ascii="Arial" w:hAnsi="Arial" w:cs="Arial"/>
          <w:sz w:val="24"/>
          <w:szCs w:val="24"/>
        </w:rPr>
        <w:t xml:space="preserve">by the invoice from the time that it was sent to </w:t>
      </w:r>
      <w:r w:rsidR="001A080B" w:rsidRPr="00AD7F18">
        <w:rPr>
          <w:rFonts w:ascii="Arial" w:hAnsi="Arial" w:cs="Arial"/>
          <w:sz w:val="24"/>
          <w:szCs w:val="24"/>
        </w:rPr>
        <w:t xml:space="preserve">Avis until the time of payment </w:t>
      </w:r>
      <w:r w:rsidR="00CC260F" w:rsidRPr="00AD7F18">
        <w:rPr>
          <w:rFonts w:ascii="Arial" w:hAnsi="Arial" w:cs="Arial"/>
          <w:sz w:val="24"/>
          <w:szCs w:val="24"/>
        </w:rPr>
        <w:t xml:space="preserve">was also </w:t>
      </w:r>
      <w:r w:rsidR="002E52F2" w:rsidRPr="00AD7F18">
        <w:rPr>
          <w:rFonts w:ascii="Arial" w:hAnsi="Arial" w:cs="Arial"/>
          <w:sz w:val="24"/>
          <w:szCs w:val="24"/>
        </w:rPr>
        <w:t>not in dispute.</w:t>
      </w:r>
      <w:r w:rsidR="003D2018" w:rsidRPr="00AD7F18">
        <w:rPr>
          <w:rFonts w:ascii="Arial" w:hAnsi="Arial" w:cs="Arial"/>
          <w:sz w:val="24"/>
          <w:szCs w:val="24"/>
        </w:rPr>
        <w:t xml:space="preserve"> Ms Putter testified that</w:t>
      </w:r>
      <w:r w:rsidR="005B1E29" w:rsidRPr="00AD7F18">
        <w:rPr>
          <w:rFonts w:ascii="Arial" w:hAnsi="Arial" w:cs="Arial"/>
          <w:sz w:val="24"/>
          <w:szCs w:val="24"/>
        </w:rPr>
        <w:t>, on 13 February 2017,</w:t>
      </w:r>
      <w:r w:rsidR="003D2018" w:rsidRPr="00AD7F18">
        <w:rPr>
          <w:rFonts w:ascii="Arial" w:hAnsi="Arial" w:cs="Arial"/>
          <w:sz w:val="24"/>
          <w:szCs w:val="24"/>
        </w:rPr>
        <w:t xml:space="preserve"> </w:t>
      </w:r>
      <w:r w:rsidR="002D4115" w:rsidRPr="00AD7F18">
        <w:rPr>
          <w:rFonts w:ascii="Arial" w:hAnsi="Arial" w:cs="Arial"/>
          <w:sz w:val="24"/>
          <w:szCs w:val="24"/>
        </w:rPr>
        <w:lastRenderedPageBreak/>
        <w:t>she received an email from Nissa</w:t>
      </w:r>
      <w:r w:rsidR="005B1E29" w:rsidRPr="00AD7F18">
        <w:rPr>
          <w:rFonts w:ascii="Arial" w:hAnsi="Arial" w:cs="Arial"/>
          <w:sz w:val="24"/>
          <w:szCs w:val="24"/>
        </w:rPr>
        <w:t xml:space="preserve">n to which </w:t>
      </w:r>
      <w:r w:rsidR="00CE19BF" w:rsidRPr="00AD7F18">
        <w:rPr>
          <w:rFonts w:ascii="Arial" w:hAnsi="Arial" w:cs="Arial"/>
          <w:sz w:val="24"/>
          <w:szCs w:val="24"/>
        </w:rPr>
        <w:t>copies of invoices were attached</w:t>
      </w:r>
      <w:r w:rsidR="007E2A08" w:rsidRPr="00AD7F18">
        <w:rPr>
          <w:rFonts w:ascii="Arial" w:hAnsi="Arial" w:cs="Arial"/>
          <w:sz w:val="24"/>
          <w:szCs w:val="24"/>
        </w:rPr>
        <w:t>, including the invoice in question</w:t>
      </w:r>
      <w:r w:rsidR="006D6C47" w:rsidRPr="00AD7F18">
        <w:rPr>
          <w:rFonts w:ascii="Arial" w:hAnsi="Arial" w:cs="Arial"/>
          <w:sz w:val="24"/>
          <w:szCs w:val="24"/>
        </w:rPr>
        <w:t xml:space="preserve">. She </w:t>
      </w:r>
      <w:r w:rsidR="005F4038" w:rsidRPr="00AD7F18">
        <w:rPr>
          <w:rFonts w:ascii="Arial" w:hAnsi="Arial" w:cs="Arial"/>
          <w:sz w:val="24"/>
          <w:szCs w:val="24"/>
        </w:rPr>
        <w:t xml:space="preserve">was responsible for the management of Nissan’s account. </w:t>
      </w:r>
      <w:r w:rsidR="009444CD" w:rsidRPr="00AD7F18">
        <w:rPr>
          <w:rFonts w:ascii="Arial" w:hAnsi="Arial" w:cs="Arial"/>
          <w:sz w:val="24"/>
          <w:szCs w:val="24"/>
        </w:rPr>
        <w:t xml:space="preserve">She sent the invoices to Avis’s </w:t>
      </w:r>
      <w:r w:rsidR="00423D78" w:rsidRPr="00AD7F18">
        <w:rPr>
          <w:rFonts w:ascii="Arial" w:hAnsi="Arial" w:cs="Arial"/>
          <w:sz w:val="24"/>
          <w:szCs w:val="24"/>
        </w:rPr>
        <w:t>S</w:t>
      </w:r>
      <w:r w:rsidR="00D41AC9" w:rsidRPr="00AD7F18">
        <w:rPr>
          <w:rFonts w:ascii="Arial" w:hAnsi="Arial" w:cs="Arial"/>
          <w:sz w:val="24"/>
          <w:szCs w:val="24"/>
        </w:rPr>
        <w:t xml:space="preserve">canning </w:t>
      </w:r>
      <w:r w:rsidR="00423D78" w:rsidRPr="00AD7F18">
        <w:rPr>
          <w:rFonts w:ascii="Arial" w:hAnsi="Arial" w:cs="Arial"/>
          <w:sz w:val="24"/>
          <w:szCs w:val="24"/>
        </w:rPr>
        <w:t>D</w:t>
      </w:r>
      <w:r w:rsidR="00D41AC9" w:rsidRPr="00AD7F18">
        <w:rPr>
          <w:rFonts w:ascii="Arial" w:hAnsi="Arial" w:cs="Arial"/>
          <w:sz w:val="24"/>
          <w:szCs w:val="24"/>
        </w:rPr>
        <w:t>epartment</w:t>
      </w:r>
      <w:r w:rsidR="00BF49B5" w:rsidRPr="00AD7F18">
        <w:rPr>
          <w:rFonts w:ascii="Arial" w:hAnsi="Arial" w:cs="Arial"/>
          <w:sz w:val="24"/>
          <w:szCs w:val="24"/>
        </w:rPr>
        <w:t>, where the</w:t>
      </w:r>
      <w:r w:rsidR="00EC4701" w:rsidRPr="00AD7F18">
        <w:rPr>
          <w:rFonts w:ascii="Arial" w:hAnsi="Arial" w:cs="Arial"/>
          <w:sz w:val="24"/>
          <w:szCs w:val="24"/>
        </w:rPr>
        <w:t>y w</w:t>
      </w:r>
      <w:r w:rsidR="00476245" w:rsidRPr="00AD7F18">
        <w:rPr>
          <w:rFonts w:ascii="Arial" w:hAnsi="Arial" w:cs="Arial"/>
          <w:sz w:val="24"/>
          <w:szCs w:val="24"/>
        </w:rPr>
        <w:t>ere</w:t>
      </w:r>
      <w:r w:rsidR="00EC4701" w:rsidRPr="00AD7F18">
        <w:rPr>
          <w:rFonts w:ascii="Arial" w:hAnsi="Arial" w:cs="Arial"/>
          <w:sz w:val="24"/>
          <w:szCs w:val="24"/>
        </w:rPr>
        <w:t xml:space="preserve"> loaded onto the company’s </w:t>
      </w:r>
      <w:r w:rsidR="00846F43" w:rsidRPr="00AD7F18">
        <w:rPr>
          <w:rFonts w:ascii="Arial" w:hAnsi="Arial" w:cs="Arial"/>
          <w:sz w:val="24"/>
          <w:szCs w:val="24"/>
        </w:rPr>
        <w:t xml:space="preserve">document management </w:t>
      </w:r>
      <w:r w:rsidR="00A41380" w:rsidRPr="00AD7F18">
        <w:rPr>
          <w:rFonts w:ascii="Arial" w:hAnsi="Arial" w:cs="Arial"/>
          <w:sz w:val="24"/>
          <w:szCs w:val="24"/>
        </w:rPr>
        <w:t xml:space="preserve">system, </w:t>
      </w:r>
      <w:r w:rsidR="0021225D" w:rsidRPr="00AD7F18">
        <w:rPr>
          <w:rFonts w:ascii="Arial" w:hAnsi="Arial" w:cs="Arial"/>
          <w:sz w:val="24"/>
          <w:szCs w:val="24"/>
        </w:rPr>
        <w:t>using</w:t>
      </w:r>
      <w:r w:rsidR="00A41380" w:rsidRPr="00AD7F18">
        <w:rPr>
          <w:rFonts w:ascii="Arial" w:hAnsi="Arial" w:cs="Arial"/>
          <w:sz w:val="24"/>
          <w:szCs w:val="24"/>
        </w:rPr>
        <w:t xml:space="preserve"> Laserfiche software</w:t>
      </w:r>
      <w:r w:rsidR="00476245" w:rsidRPr="00AD7F18">
        <w:rPr>
          <w:rFonts w:ascii="Arial" w:hAnsi="Arial" w:cs="Arial"/>
          <w:sz w:val="24"/>
          <w:szCs w:val="24"/>
        </w:rPr>
        <w:t xml:space="preserve">. </w:t>
      </w:r>
      <w:r w:rsidR="00084EDD" w:rsidRPr="00AD7F18">
        <w:rPr>
          <w:rFonts w:ascii="Arial" w:hAnsi="Arial" w:cs="Arial"/>
          <w:sz w:val="24"/>
          <w:szCs w:val="24"/>
        </w:rPr>
        <w:t xml:space="preserve">Ms Putter was one of 12 </w:t>
      </w:r>
      <w:r w:rsidR="00B94FBD" w:rsidRPr="00AD7F18">
        <w:rPr>
          <w:rFonts w:ascii="Arial" w:hAnsi="Arial" w:cs="Arial"/>
          <w:sz w:val="24"/>
          <w:szCs w:val="24"/>
        </w:rPr>
        <w:t xml:space="preserve">creditors clerks </w:t>
      </w:r>
      <w:r w:rsidR="00A15769" w:rsidRPr="00AD7F18">
        <w:rPr>
          <w:rFonts w:ascii="Arial" w:hAnsi="Arial" w:cs="Arial"/>
          <w:sz w:val="24"/>
          <w:szCs w:val="24"/>
        </w:rPr>
        <w:t xml:space="preserve">who </w:t>
      </w:r>
      <w:r w:rsidR="00FF1C06" w:rsidRPr="00AD7F18">
        <w:rPr>
          <w:rFonts w:ascii="Arial" w:hAnsi="Arial" w:cs="Arial"/>
          <w:sz w:val="24"/>
          <w:szCs w:val="24"/>
        </w:rPr>
        <w:t>received between 40,000 and 50,000 invoices per month</w:t>
      </w:r>
      <w:r w:rsidR="00AA39FD" w:rsidRPr="00AD7F18">
        <w:rPr>
          <w:rFonts w:ascii="Arial" w:hAnsi="Arial" w:cs="Arial"/>
          <w:sz w:val="24"/>
          <w:szCs w:val="24"/>
        </w:rPr>
        <w:t>.</w:t>
      </w:r>
      <w:r w:rsidR="00FF1C06" w:rsidRPr="00AD7F18">
        <w:rPr>
          <w:rFonts w:ascii="Arial" w:hAnsi="Arial" w:cs="Arial"/>
          <w:sz w:val="24"/>
          <w:szCs w:val="24"/>
        </w:rPr>
        <w:t xml:space="preserve"> </w:t>
      </w:r>
      <w:r w:rsidR="00276240" w:rsidRPr="00AD7F18">
        <w:rPr>
          <w:rFonts w:ascii="Arial" w:hAnsi="Arial" w:cs="Arial"/>
          <w:sz w:val="24"/>
          <w:szCs w:val="24"/>
        </w:rPr>
        <w:t xml:space="preserve">This made the </w:t>
      </w:r>
      <w:r w:rsidR="009E48DC" w:rsidRPr="00AD7F18">
        <w:rPr>
          <w:rFonts w:ascii="Arial" w:hAnsi="Arial" w:cs="Arial"/>
          <w:sz w:val="24"/>
          <w:szCs w:val="24"/>
        </w:rPr>
        <w:t xml:space="preserve">digital storage of information necessary, rather than rely on </w:t>
      </w:r>
      <w:r w:rsidR="00CC5757" w:rsidRPr="00AD7F18">
        <w:rPr>
          <w:rFonts w:ascii="Arial" w:hAnsi="Arial" w:cs="Arial"/>
          <w:sz w:val="24"/>
          <w:szCs w:val="24"/>
        </w:rPr>
        <w:t>printed copies.</w:t>
      </w:r>
      <w:r w:rsidR="00503AE5" w:rsidRPr="00AD7F18">
        <w:rPr>
          <w:rFonts w:ascii="Arial" w:hAnsi="Arial" w:cs="Arial"/>
          <w:sz w:val="24"/>
          <w:szCs w:val="24"/>
        </w:rPr>
        <w:t xml:space="preserve"> </w:t>
      </w:r>
      <w:r w:rsidR="0072297B" w:rsidRPr="00AD7F18">
        <w:rPr>
          <w:rFonts w:ascii="Arial" w:hAnsi="Arial" w:cs="Arial"/>
          <w:sz w:val="24"/>
          <w:szCs w:val="24"/>
        </w:rPr>
        <w:t xml:space="preserve">She stated that </w:t>
      </w:r>
      <w:r w:rsidR="00FE3FC1" w:rsidRPr="00AD7F18">
        <w:rPr>
          <w:rFonts w:ascii="Arial" w:hAnsi="Arial" w:cs="Arial"/>
          <w:sz w:val="24"/>
          <w:szCs w:val="24"/>
        </w:rPr>
        <w:t>she was required to reconcile the invoices received with the statement</w:t>
      </w:r>
      <w:r w:rsidR="00D4105D" w:rsidRPr="00AD7F18">
        <w:rPr>
          <w:rFonts w:ascii="Arial" w:hAnsi="Arial" w:cs="Arial"/>
          <w:sz w:val="24"/>
          <w:szCs w:val="24"/>
        </w:rPr>
        <w:t>s</w:t>
      </w:r>
      <w:r w:rsidR="00FE3FC1" w:rsidRPr="00AD7F18">
        <w:rPr>
          <w:rFonts w:ascii="Arial" w:hAnsi="Arial" w:cs="Arial"/>
          <w:sz w:val="24"/>
          <w:szCs w:val="24"/>
        </w:rPr>
        <w:t xml:space="preserve"> that would be prepared for </w:t>
      </w:r>
      <w:r w:rsidR="003577AE" w:rsidRPr="00AD7F18">
        <w:rPr>
          <w:rFonts w:ascii="Arial" w:hAnsi="Arial" w:cs="Arial"/>
          <w:sz w:val="24"/>
          <w:szCs w:val="24"/>
        </w:rPr>
        <w:t>various creditors</w:t>
      </w:r>
      <w:r w:rsidR="0014499C" w:rsidRPr="00AD7F18">
        <w:rPr>
          <w:rFonts w:ascii="Arial" w:hAnsi="Arial" w:cs="Arial"/>
          <w:sz w:val="24"/>
          <w:szCs w:val="24"/>
        </w:rPr>
        <w:t>, including Nissan.</w:t>
      </w:r>
      <w:r w:rsidR="00275A5F" w:rsidRPr="00AD7F18">
        <w:rPr>
          <w:rFonts w:ascii="Arial" w:hAnsi="Arial" w:cs="Arial"/>
          <w:sz w:val="24"/>
          <w:szCs w:val="24"/>
        </w:rPr>
        <w:t xml:space="preserve"> </w:t>
      </w:r>
      <w:r w:rsidR="001503BE" w:rsidRPr="00AD7F18">
        <w:rPr>
          <w:rFonts w:ascii="Arial" w:hAnsi="Arial" w:cs="Arial"/>
          <w:sz w:val="24"/>
          <w:szCs w:val="24"/>
        </w:rPr>
        <w:t xml:space="preserve">The actual payment of invoices was done </w:t>
      </w:r>
      <w:r w:rsidR="00166CC9" w:rsidRPr="00AD7F18">
        <w:rPr>
          <w:rFonts w:ascii="Arial" w:hAnsi="Arial" w:cs="Arial"/>
          <w:sz w:val="24"/>
          <w:szCs w:val="24"/>
        </w:rPr>
        <w:t xml:space="preserve">by Avis’s </w:t>
      </w:r>
      <w:r w:rsidR="00423D78" w:rsidRPr="00AD7F18">
        <w:rPr>
          <w:rFonts w:ascii="Arial" w:hAnsi="Arial" w:cs="Arial"/>
          <w:sz w:val="24"/>
          <w:szCs w:val="24"/>
        </w:rPr>
        <w:t>F</w:t>
      </w:r>
      <w:r w:rsidR="00166CC9" w:rsidRPr="00AD7F18">
        <w:rPr>
          <w:rFonts w:ascii="Arial" w:hAnsi="Arial" w:cs="Arial"/>
          <w:sz w:val="24"/>
          <w:szCs w:val="24"/>
        </w:rPr>
        <w:t xml:space="preserve">inance </w:t>
      </w:r>
      <w:r w:rsidR="00423D78" w:rsidRPr="00AD7F18">
        <w:rPr>
          <w:rFonts w:ascii="Arial" w:hAnsi="Arial" w:cs="Arial"/>
          <w:sz w:val="24"/>
          <w:szCs w:val="24"/>
        </w:rPr>
        <w:t>D</w:t>
      </w:r>
      <w:r w:rsidR="00166CC9" w:rsidRPr="00AD7F18">
        <w:rPr>
          <w:rFonts w:ascii="Arial" w:hAnsi="Arial" w:cs="Arial"/>
          <w:sz w:val="24"/>
          <w:szCs w:val="24"/>
        </w:rPr>
        <w:t>epartment</w:t>
      </w:r>
      <w:r w:rsidR="003A0EB8" w:rsidRPr="00AD7F18">
        <w:rPr>
          <w:rFonts w:ascii="Arial" w:hAnsi="Arial" w:cs="Arial"/>
          <w:sz w:val="24"/>
          <w:szCs w:val="24"/>
        </w:rPr>
        <w:t xml:space="preserve">, where costing clerks were responsible for </w:t>
      </w:r>
      <w:r w:rsidR="00E45367" w:rsidRPr="00AD7F18">
        <w:rPr>
          <w:rFonts w:ascii="Arial" w:hAnsi="Arial" w:cs="Arial"/>
          <w:sz w:val="24"/>
          <w:szCs w:val="24"/>
        </w:rPr>
        <w:t>verifying the actual amounts claimed</w:t>
      </w:r>
      <w:r w:rsidR="008E140B" w:rsidRPr="00AD7F18">
        <w:rPr>
          <w:rFonts w:ascii="Arial" w:hAnsi="Arial" w:cs="Arial"/>
          <w:sz w:val="24"/>
          <w:szCs w:val="24"/>
        </w:rPr>
        <w:t xml:space="preserve"> for any motor vehicle</w:t>
      </w:r>
      <w:r w:rsidR="00E45367" w:rsidRPr="00AD7F18">
        <w:rPr>
          <w:rFonts w:ascii="Arial" w:hAnsi="Arial" w:cs="Arial"/>
          <w:sz w:val="24"/>
          <w:szCs w:val="24"/>
        </w:rPr>
        <w:t xml:space="preserve">, </w:t>
      </w:r>
      <w:r w:rsidR="008E140B" w:rsidRPr="00AD7F18">
        <w:rPr>
          <w:rFonts w:ascii="Arial" w:hAnsi="Arial" w:cs="Arial"/>
          <w:sz w:val="24"/>
          <w:szCs w:val="24"/>
        </w:rPr>
        <w:t>using</w:t>
      </w:r>
      <w:r w:rsidR="00E45367" w:rsidRPr="00AD7F18">
        <w:rPr>
          <w:rFonts w:ascii="Arial" w:hAnsi="Arial" w:cs="Arial"/>
          <w:sz w:val="24"/>
          <w:szCs w:val="24"/>
        </w:rPr>
        <w:t xml:space="preserve"> the </w:t>
      </w:r>
      <w:r w:rsidR="00311465" w:rsidRPr="00AD7F18">
        <w:rPr>
          <w:rFonts w:ascii="Arial" w:hAnsi="Arial" w:cs="Arial"/>
          <w:sz w:val="24"/>
          <w:szCs w:val="24"/>
        </w:rPr>
        <w:t>summaris</w:t>
      </w:r>
      <w:r w:rsidR="00612627" w:rsidRPr="00AD7F18">
        <w:rPr>
          <w:rFonts w:ascii="Arial" w:hAnsi="Arial" w:cs="Arial"/>
          <w:sz w:val="24"/>
          <w:szCs w:val="24"/>
        </w:rPr>
        <w:t xml:space="preserve">ed </w:t>
      </w:r>
      <w:r w:rsidR="00E45367" w:rsidRPr="00AD7F18">
        <w:rPr>
          <w:rFonts w:ascii="Arial" w:hAnsi="Arial" w:cs="Arial"/>
          <w:sz w:val="24"/>
          <w:szCs w:val="24"/>
        </w:rPr>
        <w:t>information</w:t>
      </w:r>
      <w:r w:rsidR="00612627" w:rsidRPr="00AD7F18">
        <w:rPr>
          <w:rFonts w:ascii="Arial" w:hAnsi="Arial" w:cs="Arial"/>
          <w:sz w:val="24"/>
          <w:szCs w:val="24"/>
        </w:rPr>
        <w:t xml:space="preserve"> </w:t>
      </w:r>
      <w:r w:rsidR="008E140B" w:rsidRPr="00AD7F18">
        <w:rPr>
          <w:rFonts w:ascii="Arial" w:hAnsi="Arial" w:cs="Arial"/>
          <w:sz w:val="24"/>
          <w:szCs w:val="24"/>
        </w:rPr>
        <w:t xml:space="preserve">that was </w:t>
      </w:r>
      <w:r w:rsidR="00E45367" w:rsidRPr="00AD7F18">
        <w:rPr>
          <w:rFonts w:ascii="Arial" w:hAnsi="Arial" w:cs="Arial"/>
          <w:sz w:val="24"/>
          <w:szCs w:val="24"/>
        </w:rPr>
        <w:t>stored on the main server</w:t>
      </w:r>
      <w:r w:rsidR="006765BC" w:rsidRPr="00AD7F18">
        <w:rPr>
          <w:rFonts w:ascii="Arial" w:hAnsi="Arial" w:cs="Arial"/>
          <w:sz w:val="24"/>
          <w:szCs w:val="24"/>
        </w:rPr>
        <w:t xml:space="preserve">, </w:t>
      </w:r>
      <w:r w:rsidR="004E068B" w:rsidRPr="00AD7F18">
        <w:rPr>
          <w:rFonts w:ascii="Arial" w:hAnsi="Arial" w:cs="Arial"/>
          <w:sz w:val="24"/>
          <w:szCs w:val="24"/>
        </w:rPr>
        <w:t>running</w:t>
      </w:r>
      <w:r w:rsidR="00D04A81" w:rsidRPr="00AD7F18">
        <w:rPr>
          <w:rFonts w:ascii="Arial" w:hAnsi="Arial" w:cs="Arial"/>
          <w:sz w:val="24"/>
          <w:szCs w:val="24"/>
        </w:rPr>
        <w:t xml:space="preserve"> </w:t>
      </w:r>
      <w:r w:rsidR="006765BC" w:rsidRPr="00AD7F18">
        <w:rPr>
          <w:rFonts w:ascii="Arial" w:hAnsi="Arial" w:cs="Arial"/>
          <w:sz w:val="24"/>
          <w:szCs w:val="24"/>
        </w:rPr>
        <w:t>AS 400 software</w:t>
      </w:r>
      <w:r w:rsidR="00166CC9" w:rsidRPr="00AD7F18">
        <w:rPr>
          <w:rFonts w:ascii="Arial" w:hAnsi="Arial" w:cs="Arial"/>
          <w:sz w:val="24"/>
          <w:szCs w:val="24"/>
        </w:rPr>
        <w:t>.</w:t>
      </w:r>
      <w:r w:rsidR="005B38D7" w:rsidRPr="00AD7F18">
        <w:rPr>
          <w:rFonts w:ascii="Arial" w:hAnsi="Arial" w:cs="Arial"/>
          <w:sz w:val="24"/>
          <w:szCs w:val="24"/>
        </w:rPr>
        <w:t xml:space="preserve"> </w:t>
      </w:r>
    </w:p>
    <w:p w14:paraId="4A9E13B5" w14:textId="77777777" w:rsidR="00595ED7" w:rsidRDefault="00595ED7" w:rsidP="00595ED7">
      <w:pPr>
        <w:pStyle w:val="ListParagraph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34D2AF5" w14:textId="10997A0B" w:rsidR="00424898" w:rsidRPr="00AD7F18" w:rsidRDefault="00AD7F18" w:rsidP="00AD7F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5ED7">
        <w:rPr>
          <w:rFonts w:ascii="Arial" w:hAnsi="Arial" w:cs="Arial"/>
          <w:sz w:val="24"/>
          <w:szCs w:val="24"/>
        </w:rPr>
        <w:t>[36]</w:t>
      </w:r>
      <w:r w:rsidRPr="00595ED7">
        <w:rPr>
          <w:rFonts w:ascii="Arial" w:hAnsi="Arial" w:cs="Arial"/>
          <w:sz w:val="24"/>
          <w:szCs w:val="24"/>
        </w:rPr>
        <w:tab/>
      </w:r>
      <w:r w:rsidR="00EC302F" w:rsidRPr="00AD7F18">
        <w:rPr>
          <w:rFonts w:ascii="Arial" w:hAnsi="Arial" w:cs="Arial"/>
          <w:sz w:val="24"/>
          <w:szCs w:val="24"/>
        </w:rPr>
        <w:t xml:space="preserve">Ms Putter testified, importantly, that the first time that she became aware of </w:t>
      </w:r>
      <w:r w:rsidR="00C87BD5" w:rsidRPr="00AD7F18">
        <w:rPr>
          <w:rFonts w:ascii="Arial" w:hAnsi="Arial" w:cs="Arial"/>
          <w:sz w:val="24"/>
          <w:szCs w:val="24"/>
        </w:rPr>
        <w:t xml:space="preserve">Nissan’s </w:t>
      </w:r>
      <w:r w:rsidR="00906CCD" w:rsidRPr="00AD7F18">
        <w:rPr>
          <w:rFonts w:ascii="Arial" w:hAnsi="Arial" w:cs="Arial"/>
          <w:sz w:val="24"/>
          <w:szCs w:val="24"/>
        </w:rPr>
        <w:t xml:space="preserve">comments </w:t>
      </w:r>
      <w:r w:rsidR="009F29E5" w:rsidRPr="00AD7F18">
        <w:rPr>
          <w:rFonts w:ascii="Arial" w:hAnsi="Arial" w:cs="Arial"/>
          <w:sz w:val="24"/>
          <w:szCs w:val="24"/>
        </w:rPr>
        <w:t xml:space="preserve">in relation to the service carried out on the vehicle was when she </w:t>
      </w:r>
      <w:r w:rsidR="00E35A13" w:rsidRPr="00AD7F18">
        <w:rPr>
          <w:rFonts w:ascii="Arial" w:hAnsi="Arial" w:cs="Arial"/>
          <w:sz w:val="24"/>
          <w:szCs w:val="24"/>
        </w:rPr>
        <w:t xml:space="preserve">was contacted, on 12 June 2017, by </w:t>
      </w:r>
      <w:r w:rsidR="00584772" w:rsidRPr="00AD7F18">
        <w:rPr>
          <w:rFonts w:ascii="Arial" w:hAnsi="Arial" w:cs="Arial"/>
          <w:sz w:val="24"/>
          <w:szCs w:val="24"/>
        </w:rPr>
        <w:t>Avis’s supervisor in Gqeberha, Mr Labuschagne</w:t>
      </w:r>
      <w:r w:rsidR="00FE6F56" w:rsidRPr="00AD7F18">
        <w:rPr>
          <w:rFonts w:ascii="Arial" w:hAnsi="Arial" w:cs="Arial"/>
          <w:sz w:val="24"/>
          <w:szCs w:val="24"/>
        </w:rPr>
        <w:t>.</w:t>
      </w:r>
      <w:r w:rsidR="002676D0" w:rsidRPr="00AD7F18">
        <w:rPr>
          <w:rFonts w:ascii="Arial" w:hAnsi="Arial" w:cs="Arial"/>
          <w:sz w:val="24"/>
          <w:szCs w:val="24"/>
        </w:rPr>
        <w:t xml:space="preserve"> </w:t>
      </w:r>
      <w:r w:rsidR="003762A0" w:rsidRPr="00AD7F18">
        <w:rPr>
          <w:rFonts w:ascii="Arial" w:hAnsi="Arial" w:cs="Arial"/>
          <w:sz w:val="24"/>
          <w:szCs w:val="24"/>
        </w:rPr>
        <w:t>The record plainly shows that Ms Putter had nothing to do with any repairs that may have been required</w:t>
      </w:r>
      <w:r w:rsidR="006F29CD" w:rsidRPr="00AD7F18">
        <w:rPr>
          <w:rFonts w:ascii="Arial" w:hAnsi="Arial" w:cs="Arial"/>
          <w:sz w:val="24"/>
          <w:szCs w:val="24"/>
        </w:rPr>
        <w:t xml:space="preserve">. </w:t>
      </w:r>
      <w:r w:rsidR="00DD25E2" w:rsidRPr="00AD7F18">
        <w:rPr>
          <w:rFonts w:ascii="Arial" w:hAnsi="Arial" w:cs="Arial"/>
          <w:sz w:val="24"/>
          <w:szCs w:val="24"/>
        </w:rPr>
        <w:t>She explained this while under cross-examination:</w:t>
      </w:r>
    </w:p>
    <w:p w14:paraId="115B73CC" w14:textId="77777777" w:rsidR="00476898" w:rsidRDefault="00476898" w:rsidP="00DA5B63">
      <w:pPr>
        <w:spacing w:line="360" w:lineRule="auto"/>
        <w:ind w:left="4320" w:hanging="3600"/>
        <w:rPr>
          <w:rFonts w:ascii="Arial" w:hAnsi="Arial" w:cs="Arial"/>
          <w:sz w:val="20"/>
          <w:szCs w:val="20"/>
        </w:rPr>
      </w:pPr>
    </w:p>
    <w:p w14:paraId="74625526" w14:textId="15A26077" w:rsidR="00DD25E2" w:rsidRPr="008E1BDC" w:rsidRDefault="00DD25E2" w:rsidP="00595ED7">
      <w:pPr>
        <w:spacing w:line="360" w:lineRule="auto"/>
        <w:ind w:left="4320" w:hanging="3600"/>
        <w:jc w:val="both"/>
        <w:rPr>
          <w:rFonts w:ascii="Arial" w:hAnsi="Arial" w:cs="Arial"/>
          <w:sz w:val="20"/>
          <w:szCs w:val="20"/>
        </w:rPr>
      </w:pPr>
      <w:r w:rsidRPr="008E1BDC">
        <w:rPr>
          <w:rFonts w:ascii="Arial" w:hAnsi="Arial" w:cs="Arial"/>
          <w:sz w:val="20"/>
          <w:szCs w:val="20"/>
        </w:rPr>
        <w:t>‘</w:t>
      </w:r>
      <w:r w:rsidR="00D11139" w:rsidRPr="008E1BDC">
        <w:rPr>
          <w:rFonts w:ascii="Arial" w:hAnsi="Arial" w:cs="Arial"/>
          <w:sz w:val="20"/>
          <w:szCs w:val="20"/>
        </w:rPr>
        <w:t>MR LAMBRECHTS:</w:t>
      </w:r>
      <w:r w:rsidR="00D11139" w:rsidRPr="008E1BDC">
        <w:rPr>
          <w:rFonts w:ascii="Arial" w:hAnsi="Arial" w:cs="Arial"/>
          <w:sz w:val="20"/>
          <w:szCs w:val="20"/>
        </w:rPr>
        <w:tab/>
        <w:t xml:space="preserve">Now who would communicate at Avis </w:t>
      </w:r>
      <w:r w:rsidR="00DA5B63" w:rsidRPr="008E1BDC">
        <w:rPr>
          <w:rFonts w:ascii="Arial" w:hAnsi="Arial" w:cs="Arial"/>
          <w:sz w:val="20"/>
          <w:szCs w:val="20"/>
        </w:rPr>
        <w:t>if there is further work that is required on a vehicle?</w:t>
      </w:r>
    </w:p>
    <w:p w14:paraId="2C331DC1" w14:textId="04E93CC2" w:rsidR="00DA5B63" w:rsidRPr="008E1BDC" w:rsidRDefault="00254C0C" w:rsidP="00595ED7">
      <w:pPr>
        <w:spacing w:line="360" w:lineRule="auto"/>
        <w:ind w:left="4320" w:hanging="3600"/>
        <w:jc w:val="both"/>
        <w:rPr>
          <w:rFonts w:ascii="Arial" w:hAnsi="Arial" w:cs="Arial"/>
          <w:sz w:val="20"/>
          <w:szCs w:val="20"/>
        </w:rPr>
      </w:pPr>
      <w:r w:rsidRPr="008E1BDC">
        <w:rPr>
          <w:rFonts w:ascii="Arial" w:hAnsi="Arial" w:cs="Arial"/>
          <w:sz w:val="20"/>
          <w:szCs w:val="20"/>
        </w:rPr>
        <w:t>MS PUTTER</w:t>
      </w:r>
      <w:r w:rsidR="009C1826" w:rsidRPr="008E1BDC">
        <w:rPr>
          <w:rFonts w:ascii="Arial" w:hAnsi="Arial" w:cs="Arial"/>
          <w:sz w:val="20"/>
          <w:szCs w:val="20"/>
        </w:rPr>
        <w:t>:</w:t>
      </w:r>
      <w:r w:rsidR="00EA165E" w:rsidRPr="008E1BDC">
        <w:rPr>
          <w:rFonts w:ascii="Arial" w:hAnsi="Arial" w:cs="Arial"/>
          <w:sz w:val="20"/>
          <w:szCs w:val="20"/>
        </w:rPr>
        <w:tab/>
        <w:t xml:space="preserve">A dealer will go back to our </w:t>
      </w:r>
      <w:r w:rsidR="00D52323" w:rsidRPr="008E1BDC">
        <w:rPr>
          <w:rFonts w:ascii="Arial" w:hAnsi="Arial" w:cs="Arial"/>
          <w:sz w:val="20"/>
          <w:szCs w:val="20"/>
        </w:rPr>
        <w:t>A</w:t>
      </w:r>
      <w:r w:rsidR="00EA165E" w:rsidRPr="008E1BDC">
        <w:rPr>
          <w:rFonts w:ascii="Arial" w:hAnsi="Arial" w:cs="Arial"/>
          <w:sz w:val="20"/>
          <w:szCs w:val="20"/>
        </w:rPr>
        <w:t>uthorisations</w:t>
      </w:r>
      <w:r w:rsidR="00D12F47" w:rsidRPr="008E1BDC">
        <w:rPr>
          <w:rFonts w:ascii="Arial" w:hAnsi="Arial" w:cs="Arial"/>
          <w:sz w:val="20"/>
          <w:szCs w:val="20"/>
        </w:rPr>
        <w:t xml:space="preserve"> [</w:t>
      </w:r>
      <w:r w:rsidR="00D52323" w:rsidRPr="008E1BDC">
        <w:rPr>
          <w:rFonts w:ascii="Arial" w:hAnsi="Arial" w:cs="Arial"/>
          <w:sz w:val="20"/>
          <w:szCs w:val="20"/>
        </w:rPr>
        <w:t>D</w:t>
      </w:r>
      <w:r w:rsidR="00D12F47" w:rsidRPr="008E1BDC">
        <w:rPr>
          <w:rFonts w:ascii="Arial" w:hAnsi="Arial" w:cs="Arial"/>
          <w:sz w:val="20"/>
          <w:szCs w:val="20"/>
        </w:rPr>
        <w:t>epartment]. And for each and every service</w:t>
      </w:r>
      <w:r w:rsidR="001A002B" w:rsidRPr="008E1BDC">
        <w:rPr>
          <w:rFonts w:ascii="Arial" w:hAnsi="Arial" w:cs="Arial"/>
          <w:sz w:val="20"/>
          <w:szCs w:val="20"/>
        </w:rPr>
        <w:t xml:space="preserve">, for each and every </w:t>
      </w:r>
      <w:r w:rsidR="00B23B89" w:rsidRPr="008E1BDC">
        <w:rPr>
          <w:rFonts w:ascii="Arial" w:hAnsi="Arial" w:cs="Arial"/>
          <w:sz w:val="20"/>
          <w:szCs w:val="20"/>
        </w:rPr>
        <w:t xml:space="preserve">mishap on a vehicle or whatever the fault might be, they know that they always </w:t>
      </w:r>
      <w:r w:rsidR="000204E6" w:rsidRPr="008E1BDC">
        <w:rPr>
          <w:rFonts w:ascii="Arial" w:hAnsi="Arial" w:cs="Arial"/>
          <w:sz w:val="20"/>
          <w:szCs w:val="20"/>
        </w:rPr>
        <w:t xml:space="preserve">have to phone </w:t>
      </w:r>
      <w:r w:rsidR="00D52323" w:rsidRPr="008E1BDC">
        <w:rPr>
          <w:rFonts w:ascii="Arial" w:hAnsi="Arial" w:cs="Arial"/>
          <w:sz w:val="20"/>
          <w:szCs w:val="20"/>
        </w:rPr>
        <w:t>A</w:t>
      </w:r>
      <w:r w:rsidR="000204E6" w:rsidRPr="008E1BDC">
        <w:rPr>
          <w:rFonts w:ascii="Arial" w:hAnsi="Arial" w:cs="Arial"/>
          <w:sz w:val="20"/>
          <w:szCs w:val="20"/>
        </w:rPr>
        <w:t>uthorisations</w:t>
      </w:r>
      <w:r w:rsidR="00D52323" w:rsidRPr="008E1BDC">
        <w:rPr>
          <w:rFonts w:ascii="Arial" w:hAnsi="Arial" w:cs="Arial"/>
          <w:sz w:val="20"/>
          <w:szCs w:val="20"/>
        </w:rPr>
        <w:t xml:space="preserve">… and we will allocate authorisation </w:t>
      </w:r>
      <w:r w:rsidR="00B90EA0" w:rsidRPr="008E1BDC">
        <w:rPr>
          <w:rFonts w:ascii="Arial" w:hAnsi="Arial" w:cs="Arial"/>
          <w:sz w:val="20"/>
          <w:szCs w:val="20"/>
        </w:rPr>
        <w:t>for that… order number. And based on the order number they will repair the vehicles.</w:t>
      </w:r>
    </w:p>
    <w:p w14:paraId="16832FDA" w14:textId="4CDBE5C9" w:rsidR="0065162E" w:rsidRPr="008E1BDC" w:rsidRDefault="0065162E" w:rsidP="00595ED7">
      <w:pPr>
        <w:spacing w:line="360" w:lineRule="auto"/>
        <w:ind w:left="4320" w:hanging="3600"/>
        <w:jc w:val="both"/>
        <w:rPr>
          <w:rFonts w:ascii="Arial" w:hAnsi="Arial" w:cs="Arial"/>
          <w:sz w:val="20"/>
          <w:szCs w:val="20"/>
        </w:rPr>
      </w:pPr>
      <w:r w:rsidRPr="008E1BDC">
        <w:rPr>
          <w:rFonts w:ascii="Arial" w:hAnsi="Arial" w:cs="Arial"/>
          <w:sz w:val="20"/>
          <w:szCs w:val="20"/>
        </w:rPr>
        <w:t>MR LAMBRECHTS:</w:t>
      </w:r>
      <w:r w:rsidRPr="008E1BDC">
        <w:rPr>
          <w:rFonts w:ascii="Arial" w:hAnsi="Arial" w:cs="Arial"/>
          <w:sz w:val="20"/>
          <w:szCs w:val="20"/>
        </w:rPr>
        <w:tab/>
        <w:t>So, Avis would be aware that further work</w:t>
      </w:r>
      <w:r w:rsidR="00450898" w:rsidRPr="008E1BDC">
        <w:rPr>
          <w:rFonts w:ascii="Arial" w:hAnsi="Arial" w:cs="Arial"/>
          <w:sz w:val="20"/>
          <w:szCs w:val="20"/>
        </w:rPr>
        <w:t xml:space="preserve"> is needed and they would then give the green light for the further work. Am I correct I saying that?</w:t>
      </w:r>
    </w:p>
    <w:p w14:paraId="6EA6CEA8" w14:textId="2F5E0E0D" w:rsidR="00215137" w:rsidRDefault="00215137" w:rsidP="00595ED7">
      <w:pPr>
        <w:spacing w:line="360" w:lineRule="auto"/>
        <w:ind w:left="4320" w:hanging="3600"/>
        <w:jc w:val="both"/>
        <w:rPr>
          <w:rFonts w:ascii="Arial" w:hAnsi="Arial" w:cs="Arial"/>
          <w:sz w:val="20"/>
          <w:szCs w:val="20"/>
        </w:rPr>
      </w:pPr>
      <w:r w:rsidRPr="008E1BDC">
        <w:rPr>
          <w:rFonts w:ascii="Arial" w:hAnsi="Arial" w:cs="Arial"/>
          <w:sz w:val="20"/>
          <w:szCs w:val="20"/>
        </w:rPr>
        <w:lastRenderedPageBreak/>
        <w:t>MS PUTTER:</w:t>
      </w:r>
      <w:r w:rsidRPr="008E1BDC">
        <w:rPr>
          <w:rFonts w:ascii="Arial" w:hAnsi="Arial" w:cs="Arial"/>
          <w:sz w:val="20"/>
          <w:szCs w:val="20"/>
        </w:rPr>
        <w:tab/>
        <w:t>I cannot confirm that. I am not a technical person and ne</w:t>
      </w:r>
      <w:r w:rsidR="00C242B6" w:rsidRPr="008E1BDC">
        <w:rPr>
          <w:rFonts w:ascii="Arial" w:hAnsi="Arial" w:cs="Arial"/>
          <w:sz w:val="20"/>
          <w:szCs w:val="20"/>
        </w:rPr>
        <w:t>i</w:t>
      </w:r>
      <w:r w:rsidRPr="008E1BDC">
        <w:rPr>
          <w:rFonts w:ascii="Arial" w:hAnsi="Arial" w:cs="Arial"/>
          <w:sz w:val="20"/>
          <w:szCs w:val="20"/>
        </w:rPr>
        <w:t xml:space="preserve">ther do I work </w:t>
      </w:r>
      <w:r w:rsidR="00C242B6" w:rsidRPr="008E1BDC">
        <w:rPr>
          <w:rFonts w:ascii="Arial" w:hAnsi="Arial" w:cs="Arial"/>
          <w:sz w:val="20"/>
          <w:szCs w:val="20"/>
        </w:rPr>
        <w:t>in Authorisations, so I do not know.’</w:t>
      </w:r>
      <w:r w:rsidR="00C242B6" w:rsidRPr="008E1BDC">
        <w:rPr>
          <w:rStyle w:val="FootnoteReference"/>
          <w:rFonts w:ascii="Arial" w:hAnsi="Arial" w:cs="Arial"/>
          <w:sz w:val="20"/>
          <w:szCs w:val="20"/>
        </w:rPr>
        <w:footnoteReference w:id="16"/>
      </w:r>
    </w:p>
    <w:p w14:paraId="18118E0D" w14:textId="77777777" w:rsidR="002C1E88" w:rsidRPr="008E1BDC" w:rsidRDefault="002C1E88" w:rsidP="00595ED7">
      <w:pPr>
        <w:spacing w:line="360" w:lineRule="auto"/>
        <w:ind w:left="4320" w:hanging="3600"/>
        <w:jc w:val="both"/>
        <w:rPr>
          <w:rFonts w:ascii="Arial" w:hAnsi="Arial" w:cs="Arial"/>
          <w:sz w:val="20"/>
          <w:szCs w:val="20"/>
        </w:rPr>
      </w:pPr>
    </w:p>
    <w:p w14:paraId="05B155E4" w14:textId="2E2FE840" w:rsidR="00595ED7" w:rsidRPr="00AD7F18" w:rsidRDefault="00AD7F18" w:rsidP="00AD7F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[37]</w:t>
      </w:r>
      <w:r>
        <w:rPr>
          <w:rFonts w:ascii="Arial" w:hAnsi="Arial" w:cs="Arial"/>
          <w:sz w:val="24"/>
          <w:szCs w:val="24"/>
        </w:rPr>
        <w:tab/>
      </w:r>
      <w:r w:rsidR="005862C9" w:rsidRPr="00AD7F18">
        <w:rPr>
          <w:rFonts w:ascii="Arial" w:hAnsi="Arial" w:cs="Arial"/>
          <w:sz w:val="24"/>
          <w:szCs w:val="24"/>
        </w:rPr>
        <w:t xml:space="preserve">According to Ms Putter’s evidence, it was incumbent on Nissan to have contacted Avis’s Authorisations Department </w:t>
      </w:r>
      <w:r w:rsidR="00447BE1" w:rsidRPr="00AD7F18">
        <w:rPr>
          <w:rFonts w:ascii="Arial" w:hAnsi="Arial" w:cs="Arial"/>
          <w:sz w:val="24"/>
          <w:szCs w:val="24"/>
        </w:rPr>
        <w:t xml:space="preserve">for purposes of reporting an issue. </w:t>
      </w:r>
      <w:r w:rsidR="00803684" w:rsidRPr="00AD7F18">
        <w:rPr>
          <w:rFonts w:ascii="Arial" w:hAnsi="Arial" w:cs="Arial"/>
          <w:sz w:val="24"/>
          <w:szCs w:val="24"/>
        </w:rPr>
        <w:t>Ms Putter</w:t>
      </w:r>
      <w:r w:rsidR="00447BE1" w:rsidRPr="00AD7F18">
        <w:rPr>
          <w:rFonts w:ascii="Arial" w:hAnsi="Arial" w:cs="Arial"/>
          <w:sz w:val="24"/>
          <w:szCs w:val="24"/>
        </w:rPr>
        <w:t xml:space="preserve"> was simply responsible for </w:t>
      </w:r>
      <w:r w:rsidR="002F3661" w:rsidRPr="00AD7F18">
        <w:rPr>
          <w:rFonts w:ascii="Arial" w:hAnsi="Arial" w:cs="Arial"/>
          <w:sz w:val="24"/>
          <w:szCs w:val="24"/>
        </w:rPr>
        <w:t>managing a</w:t>
      </w:r>
      <w:r w:rsidR="00DE6CAC" w:rsidRPr="00AD7F18">
        <w:rPr>
          <w:rFonts w:ascii="Arial" w:hAnsi="Arial" w:cs="Arial"/>
          <w:sz w:val="24"/>
          <w:szCs w:val="24"/>
        </w:rPr>
        <w:t xml:space="preserve"> limited aspect of </w:t>
      </w:r>
      <w:r w:rsidR="001158C6" w:rsidRPr="00AD7F18">
        <w:rPr>
          <w:rFonts w:ascii="Arial" w:hAnsi="Arial" w:cs="Arial"/>
          <w:sz w:val="24"/>
          <w:szCs w:val="24"/>
        </w:rPr>
        <w:t xml:space="preserve">the accounting </w:t>
      </w:r>
      <w:r w:rsidR="00DE6CAC" w:rsidRPr="00AD7F18">
        <w:rPr>
          <w:rFonts w:ascii="Arial" w:hAnsi="Arial" w:cs="Arial"/>
          <w:sz w:val="24"/>
          <w:szCs w:val="24"/>
        </w:rPr>
        <w:t xml:space="preserve">involved </w:t>
      </w:r>
      <w:r w:rsidR="002F3661" w:rsidRPr="00AD7F18">
        <w:rPr>
          <w:rFonts w:ascii="Arial" w:hAnsi="Arial" w:cs="Arial"/>
          <w:sz w:val="24"/>
          <w:szCs w:val="24"/>
        </w:rPr>
        <w:t>for the</w:t>
      </w:r>
      <w:r w:rsidR="00803684" w:rsidRPr="00AD7F18">
        <w:rPr>
          <w:rFonts w:ascii="Arial" w:hAnsi="Arial" w:cs="Arial"/>
          <w:sz w:val="24"/>
          <w:szCs w:val="24"/>
        </w:rPr>
        <w:t xml:space="preserve"> vast number of </w:t>
      </w:r>
      <w:r w:rsidR="002804A4" w:rsidRPr="00AD7F18">
        <w:rPr>
          <w:rFonts w:ascii="Arial" w:hAnsi="Arial" w:cs="Arial"/>
          <w:sz w:val="24"/>
          <w:szCs w:val="24"/>
        </w:rPr>
        <w:t xml:space="preserve">monthly </w:t>
      </w:r>
      <w:r w:rsidR="00803684" w:rsidRPr="00AD7F18">
        <w:rPr>
          <w:rFonts w:ascii="Arial" w:hAnsi="Arial" w:cs="Arial"/>
          <w:sz w:val="24"/>
          <w:szCs w:val="24"/>
        </w:rPr>
        <w:t>invoices that Avis received from creditors.</w:t>
      </w:r>
    </w:p>
    <w:p w14:paraId="485B3A06" w14:textId="77777777" w:rsidR="00394A0B" w:rsidRDefault="00394A0B" w:rsidP="00394A0B">
      <w:pPr>
        <w:pStyle w:val="ListParagraph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A26D940" w14:textId="47E93946" w:rsidR="00595ED7" w:rsidRPr="00AD7F18" w:rsidRDefault="00AD7F18" w:rsidP="00AD7F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[38]</w:t>
      </w:r>
      <w:r>
        <w:rPr>
          <w:rFonts w:ascii="Arial" w:hAnsi="Arial" w:cs="Arial"/>
          <w:sz w:val="24"/>
          <w:szCs w:val="24"/>
        </w:rPr>
        <w:tab/>
      </w:r>
      <w:r w:rsidR="009F5764" w:rsidRPr="00AD7F18">
        <w:rPr>
          <w:rFonts w:ascii="Arial" w:hAnsi="Arial" w:cs="Arial"/>
          <w:sz w:val="24"/>
          <w:szCs w:val="24"/>
        </w:rPr>
        <w:t xml:space="preserve">The above </w:t>
      </w:r>
      <w:r w:rsidR="00572C86" w:rsidRPr="00AD7F18">
        <w:rPr>
          <w:rFonts w:ascii="Arial" w:hAnsi="Arial" w:cs="Arial"/>
          <w:sz w:val="24"/>
          <w:szCs w:val="24"/>
        </w:rPr>
        <w:t>arrangement was confirmed by Mr Bartley</w:t>
      </w:r>
      <w:r w:rsidR="00ED06E4" w:rsidRPr="00AD7F18">
        <w:rPr>
          <w:rFonts w:ascii="Arial" w:hAnsi="Arial" w:cs="Arial"/>
          <w:sz w:val="24"/>
          <w:szCs w:val="24"/>
        </w:rPr>
        <w:t xml:space="preserve">, who testified that </w:t>
      </w:r>
      <w:r w:rsidR="006B57B3" w:rsidRPr="00AD7F18">
        <w:rPr>
          <w:rFonts w:ascii="Arial" w:hAnsi="Arial" w:cs="Arial"/>
          <w:sz w:val="24"/>
          <w:szCs w:val="24"/>
        </w:rPr>
        <w:t xml:space="preserve">the purpose for which a dealership </w:t>
      </w:r>
      <w:r w:rsidR="00CF614F" w:rsidRPr="00AD7F18">
        <w:rPr>
          <w:rFonts w:ascii="Arial" w:hAnsi="Arial" w:cs="Arial"/>
          <w:sz w:val="24"/>
          <w:szCs w:val="24"/>
        </w:rPr>
        <w:t xml:space="preserve">such as Nissan sent an </w:t>
      </w:r>
      <w:r w:rsidR="00ED06E4" w:rsidRPr="00AD7F18">
        <w:rPr>
          <w:rFonts w:ascii="Arial" w:hAnsi="Arial" w:cs="Arial"/>
          <w:sz w:val="24"/>
          <w:szCs w:val="24"/>
        </w:rPr>
        <w:t>inv</w:t>
      </w:r>
      <w:r w:rsidR="006B57B3" w:rsidRPr="00AD7F18">
        <w:rPr>
          <w:rFonts w:ascii="Arial" w:hAnsi="Arial" w:cs="Arial"/>
          <w:sz w:val="24"/>
          <w:szCs w:val="24"/>
        </w:rPr>
        <w:t>o</w:t>
      </w:r>
      <w:r w:rsidR="00ED06E4" w:rsidRPr="00AD7F18">
        <w:rPr>
          <w:rFonts w:ascii="Arial" w:hAnsi="Arial" w:cs="Arial"/>
          <w:sz w:val="24"/>
          <w:szCs w:val="24"/>
        </w:rPr>
        <w:t>ice</w:t>
      </w:r>
      <w:r w:rsidR="00CF614F" w:rsidRPr="00AD7F18">
        <w:rPr>
          <w:rFonts w:ascii="Arial" w:hAnsi="Arial" w:cs="Arial"/>
          <w:sz w:val="24"/>
          <w:szCs w:val="24"/>
        </w:rPr>
        <w:t xml:space="preserve"> to Avis was purely to receive payment. There were no </w:t>
      </w:r>
      <w:r w:rsidR="00937806" w:rsidRPr="00AD7F18">
        <w:rPr>
          <w:rFonts w:ascii="Arial" w:hAnsi="Arial" w:cs="Arial"/>
          <w:sz w:val="24"/>
          <w:szCs w:val="24"/>
        </w:rPr>
        <w:t>technical staff involved in the payment process.</w:t>
      </w:r>
      <w:r w:rsidR="00402CBD" w:rsidRPr="00AD7F18">
        <w:rPr>
          <w:rFonts w:ascii="Arial" w:hAnsi="Arial" w:cs="Arial"/>
          <w:sz w:val="24"/>
          <w:szCs w:val="24"/>
        </w:rPr>
        <w:t xml:space="preserve"> </w:t>
      </w:r>
      <w:r w:rsidR="003B68F6" w:rsidRPr="00AD7F18">
        <w:rPr>
          <w:rFonts w:ascii="Arial" w:hAnsi="Arial" w:cs="Arial"/>
          <w:sz w:val="24"/>
          <w:szCs w:val="24"/>
        </w:rPr>
        <w:t xml:space="preserve">He </w:t>
      </w:r>
      <w:r w:rsidR="007177CE" w:rsidRPr="00AD7F18">
        <w:rPr>
          <w:rFonts w:ascii="Arial" w:hAnsi="Arial" w:cs="Arial"/>
          <w:sz w:val="24"/>
          <w:szCs w:val="24"/>
        </w:rPr>
        <w:t xml:space="preserve">also </w:t>
      </w:r>
      <w:r w:rsidR="005D0A6A" w:rsidRPr="00AD7F18">
        <w:rPr>
          <w:rFonts w:ascii="Arial" w:hAnsi="Arial" w:cs="Arial"/>
          <w:sz w:val="24"/>
          <w:szCs w:val="24"/>
        </w:rPr>
        <w:t xml:space="preserve">stated that when Nissan contacted Avis for authorisation to carry out a service, </w:t>
      </w:r>
      <w:r w:rsidR="00312644" w:rsidRPr="00AD7F18">
        <w:rPr>
          <w:rFonts w:ascii="Arial" w:hAnsi="Arial" w:cs="Arial"/>
          <w:sz w:val="24"/>
          <w:szCs w:val="24"/>
        </w:rPr>
        <w:t>the relevant staff in the Authorisations Department would record the request</w:t>
      </w:r>
      <w:r w:rsidR="00D00B65" w:rsidRPr="00AD7F18">
        <w:rPr>
          <w:rFonts w:ascii="Arial" w:hAnsi="Arial" w:cs="Arial"/>
          <w:sz w:val="24"/>
          <w:szCs w:val="24"/>
        </w:rPr>
        <w:t xml:space="preserve"> on </w:t>
      </w:r>
      <w:r w:rsidR="00F91AEB" w:rsidRPr="00AD7F18">
        <w:rPr>
          <w:rFonts w:ascii="Arial" w:hAnsi="Arial" w:cs="Arial"/>
          <w:sz w:val="24"/>
          <w:szCs w:val="24"/>
        </w:rPr>
        <w:t xml:space="preserve">Avis’s </w:t>
      </w:r>
      <w:r w:rsidR="00D00B65" w:rsidRPr="00AD7F18">
        <w:rPr>
          <w:rFonts w:ascii="Arial" w:hAnsi="Arial" w:cs="Arial"/>
          <w:sz w:val="24"/>
          <w:szCs w:val="24"/>
        </w:rPr>
        <w:t xml:space="preserve">AS 400 </w:t>
      </w:r>
      <w:r w:rsidR="007F43AA" w:rsidRPr="00AD7F18">
        <w:rPr>
          <w:rFonts w:ascii="Arial" w:hAnsi="Arial" w:cs="Arial"/>
          <w:sz w:val="24"/>
          <w:szCs w:val="24"/>
        </w:rPr>
        <w:t>system</w:t>
      </w:r>
      <w:r w:rsidR="008E3DD7" w:rsidRPr="00AD7F18">
        <w:rPr>
          <w:rFonts w:ascii="Arial" w:hAnsi="Arial" w:cs="Arial"/>
          <w:sz w:val="24"/>
          <w:szCs w:val="24"/>
        </w:rPr>
        <w:t xml:space="preserve">. The </w:t>
      </w:r>
      <w:r w:rsidR="00182561" w:rsidRPr="00AD7F18">
        <w:rPr>
          <w:rFonts w:ascii="Arial" w:hAnsi="Arial" w:cs="Arial"/>
          <w:sz w:val="24"/>
          <w:szCs w:val="24"/>
        </w:rPr>
        <w:t xml:space="preserve">staff would verify that the request was in accordance with the manufacturer’s </w:t>
      </w:r>
      <w:r w:rsidR="00A52916" w:rsidRPr="00AD7F18">
        <w:rPr>
          <w:rFonts w:ascii="Arial" w:hAnsi="Arial" w:cs="Arial"/>
          <w:sz w:val="24"/>
          <w:szCs w:val="24"/>
        </w:rPr>
        <w:t xml:space="preserve">requirements before issuing an order for the service to proceed, which would also be captured on the </w:t>
      </w:r>
      <w:r w:rsidR="00895414" w:rsidRPr="00AD7F18">
        <w:rPr>
          <w:rFonts w:ascii="Arial" w:hAnsi="Arial" w:cs="Arial"/>
          <w:sz w:val="24"/>
          <w:szCs w:val="24"/>
        </w:rPr>
        <w:t>system.</w:t>
      </w:r>
      <w:r w:rsidR="002E532B" w:rsidRPr="00AD7F18">
        <w:rPr>
          <w:rFonts w:ascii="Arial" w:hAnsi="Arial" w:cs="Arial"/>
          <w:sz w:val="24"/>
          <w:szCs w:val="24"/>
        </w:rPr>
        <w:t xml:space="preserve"> </w:t>
      </w:r>
      <w:r w:rsidR="00367210" w:rsidRPr="00AD7F18">
        <w:rPr>
          <w:rFonts w:ascii="Arial" w:hAnsi="Arial" w:cs="Arial"/>
          <w:sz w:val="24"/>
          <w:szCs w:val="24"/>
        </w:rPr>
        <w:t>Only a summary of the service would be recorded, not the actual details thereof</w:t>
      </w:r>
      <w:r w:rsidR="00550226" w:rsidRPr="00AD7F18">
        <w:rPr>
          <w:rFonts w:ascii="Arial" w:hAnsi="Arial" w:cs="Arial"/>
          <w:sz w:val="24"/>
          <w:szCs w:val="24"/>
        </w:rPr>
        <w:t xml:space="preserve">, for which the invoice itself would be </w:t>
      </w:r>
      <w:r w:rsidR="00950C88" w:rsidRPr="00AD7F18">
        <w:rPr>
          <w:rFonts w:ascii="Arial" w:hAnsi="Arial" w:cs="Arial"/>
          <w:sz w:val="24"/>
          <w:szCs w:val="24"/>
        </w:rPr>
        <w:t>required</w:t>
      </w:r>
      <w:r w:rsidR="00E83F3D" w:rsidRPr="00AD7F18">
        <w:rPr>
          <w:rFonts w:ascii="Arial" w:hAnsi="Arial" w:cs="Arial"/>
          <w:sz w:val="24"/>
          <w:szCs w:val="24"/>
        </w:rPr>
        <w:t>. The invoice was not loaded onto the system.</w:t>
      </w:r>
      <w:r w:rsidR="00FB17F2" w:rsidRPr="00AD7F18">
        <w:rPr>
          <w:rFonts w:ascii="Arial" w:hAnsi="Arial" w:cs="Arial"/>
          <w:sz w:val="24"/>
          <w:szCs w:val="24"/>
        </w:rPr>
        <w:t xml:space="preserve"> </w:t>
      </w:r>
    </w:p>
    <w:p w14:paraId="3941BD86" w14:textId="77777777" w:rsidR="00595ED7" w:rsidRDefault="00595ED7" w:rsidP="00595ED7">
      <w:pPr>
        <w:pStyle w:val="ListParagraph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7F67EED" w14:textId="1304D9C2" w:rsidR="00595ED7" w:rsidRPr="00AD7F18" w:rsidRDefault="00AD7F18" w:rsidP="00AD7F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[39]</w:t>
      </w:r>
      <w:r>
        <w:rPr>
          <w:rFonts w:ascii="Arial" w:hAnsi="Arial" w:cs="Arial"/>
          <w:sz w:val="24"/>
          <w:szCs w:val="24"/>
        </w:rPr>
        <w:tab/>
      </w:r>
      <w:r w:rsidR="009C1F56" w:rsidRPr="00AD7F18">
        <w:rPr>
          <w:rFonts w:ascii="Arial" w:hAnsi="Arial" w:cs="Arial"/>
          <w:sz w:val="24"/>
          <w:szCs w:val="24"/>
        </w:rPr>
        <w:t xml:space="preserve">Mr Bartley </w:t>
      </w:r>
      <w:r w:rsidR="00FE4C73" w:rsidRPr="00AD7F18">
        <w:rPr>
          <w:rFonts w:ascii="Arial" w:hAnsi="Arial" w:cs="Arial"/>
          <w:sz w:val="24"/>
          <w:szCs w:val="24"/>
        </w:rPr>
        <w:t>pointed out</w:t>
      </w:r>
      <w:r w:rsidR="003C3A5C" w:rsidRPr="00AD7F18">
        <w:rPr>
          <w:rFonts w:ascii="Arial" w:hAnsi="Arial" w:cs="Arial"/>
          <w:sz w:val="24"/>
          <w:szCs w:val="24"/>
        </w:rPr>
        <w:t xml:space="preserve">, too, </w:t>
      </w:r>
      <w:r w:rsidR="00FE4C73" w:rsidRPr="00AD7F18">
        <w:rPr>
          <w:rFonts w:ascii="Arial" w:hAnsi="Arial" w:cs="Arial"/>
          <w:sz w:val="24"/>
          <w:szCs w:val="24"/>
        </w:rPr>
        <w:t>that</w:t>
      </w:r>
      <w:r w:rsidR="008E7C82" w:rsidRPr="00AD7F18">
        <w:rPr>
          <w:rFonts w:ascii="Arial" w:hAnsi="Arial" w:cs="Arial"/>
          <w:sz w:val="24"/>
          <w:szCs w:val="24"/>
        </w:rPr>
        <w:t xml:space="preserve"> not all staff had access to the AS 400 system. This was</w:t>
      </w:r>
      <w:r w:rsidR="002802DE" w:rsidRPr="00AD7F18">
        <w:rPr>
          <w:rFonts w:ascii="Arial" w:hAnsi="Arial" w:cs="Arial"/>
          <w:sz w:val="24"/>
          <w:szCs w:val="24"/>
        </w:rPr>
        <w:t xml:space="preserve"> for security reasons,</w:t>
      </w:r>
      <w:r w:rsidR="00FE4C73" w:rsidRPr="00AD7F18">
        <w:rPr>
          <w:rFonts w:ascii="Arial" w:hAnsi="Arial" w:cs="Arial"/>
          <w:sz w:val="24"/>
          <w:szCs w:val="24"/>
        </w:rPr>
        <w:t xml:space="preserve"> </w:t>
      </w:r>
      <w:r w:rsidR="00105519" w:rsidRPr="00AD7F18">
        <w:rPr>
          <w:rFonts w:ascii="Arial" w:hAnsi="Arial" w:cs="Arial"/>
          <w:sz w:val="24"/>
          <w:szCs w:val="24"/>
        </w:rPr>
        <w:t xml:space="preserve">to protect </w:t>
      </w:r>
      <w:r w:rsidR="00276240" w:rsidRPr="00AD7F18">
        <w:rPr>
          <w:rFonts w:ascii="Arial" w:hAnsi="Arial" w:cs="Arial"/>
          <w:sz w:val="24"/>
          <w:szCs w:val="24"/>
        </w:rPr>
        <w:t xml:space="preserve">the </w:t>
      </w:r>
      <w:r w:rsidR="00105519" w:rsidRPr="00AD7F18">
        <w:rPr>
          <w:rFonts w:ascii="Arial" w:hAnsi="Arial" w:cs="Arial"/>
          <w:sz w:val="24"/>
          <w:szCs w:val="24"/>
        </w:rPr>
        <w:t xml:space="preserve">information held </w:t>
      </w:r>
      <w:r w:rsidR="002802DE" w:rsidRPr="00AD7F18">
        <w:rPr>
          <w:rFonts w:ascii="Arial" w:hAnsi="Arial" w:cs="Arial"/>
          <w:sz w:val="24"/>
          <w:szCs w:val="24"/>
        </w:rPr>
        <w:t xml:space="preserve">by Avis. </w:t>
      </w:r>
      <w:r w:rsidR="00C0596D" w:rsidRPr="00AD7F18">
        <w:rPr>
          <w:rFonts w:ascii="Arial" w:hAnsi="Arial" w:cs="Arial"/>
          <w:sz w:val="24"/>
          <w:szCs w:val="24"/>
        </w:rPr>
        <w:t>Similarly, not all staff had access to the Laserfiche document management system</w:t>
      </w:r>
      <w:r w:rsidR="00613D30" w:rsidRPr="00AD7F18">
        <w:rPr>
          <w:rFonts w:ascii="Arial" w:hAnsi="Arial" w:cs="Arial"/>
          <w:sz w:val="24"/>
          <w:szCs w:val="24"/>
        </w:rPr>
        <w:t xml:space="preserve"> because </w:t>
      </w:r>
      <w:r w:rsidR="007B299F" w:rsidRPr="00AD7F18">
        <w:rPr>
          <w:rFonts w:ascii="Arial" w:hAnsi="Arial" w:cs="Arial"/>
          <w:sz w:val="24"/>
          <w:szCs w:val="24"/>
        </w:rPr>
        <w:t xml:space="preserve">of the </w:t>
      </w:r>
      <w:r w:rsidR="00A36CC3" w:rsidRPr="00AD7F18">
        <w:rPr>
          <w:rFonts w:ascii="Arial" w:hAnsi="Arial" w:cs="Arial"/>
          <w:sz w:val="24"/>
          <w:szCs w:val="24"/>
        </w:rPr>
        <w:t xml:space="preserve">considerable </w:t>
      </w:r>
      <w:r w:rsidR="007B299F" w:rsidRPr="00AD7F18">
        <w:rPr>
          <w:rFonts w:ascii="Arial" w:hAnsi="Arial" w:cs="Arial"/>
          <w:sz w:val="24"/>
          <w:szCs w:val="24"/>
        </w:rPr>
        <w:t>electronic bandwidth that would be needed to accommodate</w:t>
      </w:r>
      <w:r w:rsidR="00713E45" w:rsidRPr="00AD7F18">
        <w:rPr>
          <w:rFonts w:ascii="Arial" w:hAnsi="Arial" w:cs="Arial"/>
          <w:sz w:val="24"/>
          <w:szCs w:val="24"/>
        </w:rPr>
        <w:t xml:space="preserve"> the many thousands of </w:t>
      </w:r>
      <w:r w:rsidR="000334C9" w:rsidRPr="00AD7F18">
        <w:rPr>
          <w:rFonts w:ascii="Arial" w:hAnsi="Arial" w:cs="Arial"/>
          <w:sz w:val="24"/>
          <w:szCs w:val="24"/>
        </w:rPr>
        <w:t xml:space="preserve">monthly </w:t>
      </w:r>
      <w:r w:rsidR="00713E45" w:rsidRPr="00AD7F18">
        <w:rPr>
          <w:rFonts w:ascii="Arial" w:hAnsi="Arial" w:cs="Arial"/>
          <w:sz w:val="24"/>
          <w:szCs w:val="24"/>
        </w:rPr>
        <w:t xml:space="preserve">invoices that </w:t>
      </w:r>
      <w:r w:rsidR="000334C9" w:rsidRPr="00AD7F18">
        <w:rPr>
          <w:rFonts w:ascii="Arial" w:hAnsi="Arial" w:cs="Arial"/>
          <w:sz w:val="24"/>
          <w:szCs w:val="24"/>
        </w:rPr>
        <w:t>Avis received. The company had, at th</w:t>
      </w:r>
      <w:r w:rsidR="000D3B06" w:rsidRPr="00AD7F18">
        <w:rPr>
          <w:rFonts w:ascii="Arial" w:hAnsi="Arial" w:cs="Arial"/>
          <w:sz w:val="24"/>
          <w:szCs w:val="24"/>
        </w:rPr>
        <w:t xml:space="preserve">e time that the dispute arose, more than 20,000 motor vehicles under its ownership and a further </w:t>
      </w:r>
      <w:r w:rsidR="00736253" w:rsidRPr="00AD7F18">
        <w:rPr>
          <w:rFonts w:ascii="Arial" w:hAnsi="Arial" w:cs="Arial"/>
          <w:sz w:val="24"/>
          <w:szCs w:val="24"/>
        </w:rPr>
        <w:t>100,000 that it managed.</w:t>
      </w:r>
      <w:r w:rsidR="00111744" w:rsidRPr="00AD7F18">
        <w:rPr>
          <w:rFonts w:ascii="Arial" w:hAnsi="Arial" w:cs="Arial"/>
          <w:sz w:val="24"/>
          <w:szCs w:val="24"/>
        </w:rPr>
        <w:t xml:space="preserve"> </w:t>
      </w:r>
      <w:r w:rsidR="007B1F68" w:rsidRPr="00AD7F18">
        <w:rPr>
          <w:rFonts w:ascii="Arial" w:hAnsi="Arial" w:cs="Arial"/>
          <w:sz w:val="24"/>
          <w:szCs w:val="24"/>
        </w:rPr>
        <w:t xml:space="preserve">Mr Bartley </w:t>
      </w:r>
      <w:r w:rsidR="00111744" w:rsidRPr="00AD7F18">
        <w:rPr>
          <w:rFonts w:ascii="Arial" w:hAnsi="Arial" w:cs="Arial"/>
          <w:sz w:val="24"/>
          <w:szCs w:val="24"/>
        </w:rPr>
        <w:t xml:space="preserve">was adamant that </w:t>
      </w:r>
      <w:r w:rsidR="007429C7" w:rsidRPr="00AD7F18">
        <w:rPr>
          <w:rFonts w:ascii="Arial" w:hAnsi="Arial" w:cs="Arial"/>
          <w:sz w:val="24"/>
          <w:szCs w:val="24"/>
        </w:rPr>
        <w:t>an employee responsible for the sale of a</w:t>
      </w:r>
      <w:r w:rsidR="00330D17" w:rsidRPr="00AD7F18">
        <w:rPr>
          <w:rFonts w:ascii="Arial" w:hAnsi="Arial" w:cs="Arial"/>
          <w:sz w:val="24"/>
          <w:szCs w:val="24"/>
        </w:rPr>
        <w:t xml:space="preserve">n Avis </w:t>
      </w:r>
      <w:r w:rsidR="007429C7" w:rsidRPr="00AD7F18">
        <w:rPr>
          <w:rFonts w:ascii="Arial" w:hAnsi="Arial" w:cs="Arial"/>
          <w:sz w:val="24"/>
          <w:szCs w:val="24"/>
        </w:rPr>
        <w:t>motor vehicle</w:t>
      </w:r>
      <w:r w:rsidR="00330D17" w:rsidRPr="00AD7F18">
        <w:rPr>
          <w:rFonts w:ascii="Arial" w:hAnsi="Arial" w:cs="Arial"/>
          <w:sz w:val="24"/>
          <w:szCs w:val="24"/>
        </w:rPr>
        <w:t xml:space="preserve"> would only be able to </w:t>
      </w:r>
      <w:r w:rsidR="00C77A6B" w:rsidRPr="00AD7F18">
        <w:rPr>
          <w:rFonts w:ascii="Arial" w:hAnsi="Arial" w:cs="Arial"/>
          <w:sz w:val="24"/>
          <w:szCs w:val="24"/>
        </w:rPr>
        <w:t>obtain a summary of its service history</w:t>
      </w:r>
      <w:r w:rsidR="0030174C" w:rsidRPr="00AD7F18">
        <w:rPr>
          <w:rFonts w:ascii="Arial" w:hAnsi="Arial" w:cs="Arial"/>
          <w:sz w:val="24"/>
          <w:szCs w:val="24"/>
        </w:rPr>
        <w:t xml:space="preserve"> from the AS </w:t>
      </w:r>
      <w:r w:rsidR="0030174C" w:rsidRPr="00AD7F18">
        <w:rPr>
          <w:rFonts w:ascii="Arial" w:hAnsi="Arial" w:cs="Arial"/>
          <w:sz w:val="24"/>
          <w:szCs w:val="24"/>
        </w:rPr>
        <w:lastRenderedPageBreak/>
        <w:t>400 system</w:t>
      </w:r>
      <w:r w:rsidR="007B1F68" w:rsidRPr="00AD7F18">
        <w:rPr>
          <w:rFonts w:ascii="Arial" w:hAnsi="Arial" w:cs="Arial"/>
          <w:sz w:val="24"/>
          <w:szCs w:val="24"/>
        </w:rPr>
        <w:t xml:space="preserve">, he or she would not have </w:t>
      </w:r>
      <w:r w:rsidR="00FA5B0A" w:rsidRPr="00AD7F18">
        <w:rPr>
          <w:rFonts w:ascii="Arial" w:hAnsi="Arial" w:cs="Arial"/>
          <w:sz w:val="24"/>
          <w:szCs w:val="24"/>
        </w:rPr>
        <w:t xml:space="preserve">direct </w:t>
      </w:r>
      <w:r w:rsidR="007B1F68" w:rsidRPr="00AD7F18">
        <w:rPr>
          <w:rFonts w:ascii="Arial" w:hAnsi="Arial" w:cs="Arial"/>
          <w:sz w:val="24"/>
          <w:szCs w:val="24"/>
        </w:rPr>
        <w:t xml:space="preserve">access to </w:t>
      </w:r>
      <w:r w:rsidR="0030174C" w:rsidRPr="00AD7F18">
        <w:rPr>
          <w:rFonts w:ascii="Arial" w:hAnsi="Arial" w:cs="Arial"/>
          <w:sz w:val="24"/>
          <w:szCs w:val="24"/>
        </w:rPr>
        <w:t>any</w:t>
      </w:r>
      <w:r w:rsidR="007B1F68" w:rsidRPr="00AD7F18">
        <w:rPr>
          <w:rFonts w:ascii="Arial" w:hAnsi="Arial" w:cs="Arial"/>
          <w:sz w:val="24"/>
          <w:szCs w:val="24"/>
        </w:rPr>
        <w:t xml:space="preserve"> invoice</w:t>
      </w:r>
      <w:r w:rsidR="00D47EAC" w:rsidRPr="00AD7F18">
        <w:rPr>
          <w:rFonts w:ascii="Arial" w:hAnsi="Arial" w:cs="Arial"/>
          <w:sz w:val="24"/>
          <w:szCs w:val="24"/>
        </w:rPr>
        <w:t xml:space="preserve"> issued in relation thereto</w:t>
      </w:r>
      <w:r w:rsidR="00FA5B0A" w:rsidRPr="00AD7F18">
        <w:rPr>
          <w:rFonts w:ascii="Arial" w:hAnsi="Arial" w:cs="Arial"/>
          <w:sz w:val="24"/>
          <w:szCs w:val="24"/>
        </w:rPr>
        <w:t>.</w:t>
      </w:r>
    </w:p>
    <w:p w14:paraId="367007C4" w14:textId="77777777" w:rsidR="00595ED7" w:rsidRPr="00595ED7" w:rsidRDefault="00595ED7" w:rsidP="00595ED7">
      <w:pPr>
        <w:pStyle w:val="ListParagraph"/>
        <w:rPr>
          <w:rFonts w:ascii="Arial" w:hAnsi="Arial" w:cs="Arial"/>
          <w:sz w:val="24"/>
          <w:szCs w:val="24"/>
        </w:rPr>
      </w:pPr>
    </w:p>
    <w:p w14:paraId="6EBBA4CE" w14:textId="4EEB821C" w:rsidR="00833C10" w:rsidRPr="00AD7F18" w:rsidRDefault="00AD7F18" w:rsidP="00AD7F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5ED7">
        <w:rPr>
          <w:rFonts w:ascii="Arial" w:hAnsi="Arial" w:cs="Arial"/>
          <w:sz w:val="24"/>
          <w:szCs w:val="24"/>
        </w:rPr>
        <w:t>[40]</w:t>
      </w:r>
      <w:r w:rsidRPr="00595ED7">
        <w:rPr>
          <w:rFonts w:ascii="Arial" w:hAnsi="Arial" w:cs="Arial"/>
          <w:sz w:val="24"/>
          <w:szCs w:val="24"/>
        </w:rPr>
        <w:tab/>
      </w:r>
      <w:r w:rsidR="00833C10" w:rsidRPr="00AD7F18">
        <w:rPr>
          <w:rFonts w:ascii="Arial" w:hAnsi="Arial" w:cs="Arial"/>
          <w:sz w:val="24"/>
          <w:szCs w:val="24"/>
        </w:rPr>
        <w:t>The following exchange</w:t>
      </w:r>
      <w:r w:rsidR="00323AE9" w:rsidRPr="00AD7F18">
        <w:rPr>
          <w:rFonts w:ascii="Arial" w:hAnsi="Arial" w:cs="Arial"/>
          <w:sz w:val="24"/>
          <w:szCs w:val="24"/>
        </w:rPr>
        <w:t xml:space="preserve"> between the court </w:t>
      </w:r>
      <w:r w:rsidR="00323AE9" w:rsidRPr="00AD7F18">
        <w:rPr>
          <w:rFonts w:ascii="Arial" w:hAnsi="Arial" w:cs="Arial"/>
          <w:i/>
          <w:iCs/>
          <w:sz w:val="24"/>
          <w:szCs w:val="24"/>
        </w:rPr>
        <w:t>a quo</w:t>
      </w:r>
      <w:r w:rsidR="00323AE9" w:rsidRPr="00AD7F18">
        <w:rPr>
          <w:rFonts w:ascii="Arial" w:hAnsi="Arial" w:cs="Arial"/>
          <w:sz w:val="24"/>
          <w:szCs w:val="24"/>
        </w:rPr>
        <w:t xml:space="preserve"> and Mr Bartley </w:t>
      </w:r>
      <w:r w:rsidR="0077026D" w:rsidRPr="00AD7F18">
        <w:rPr>
          <w:rFonts w:ascii="Arial" w:hAnsi="Arial" w:cs="Arial"/>
          <w:sz w:val="24"/>
          <w:szCs w:val="24"/>
        </w:rPr>
        <w:t>is pertinent:</w:t>
      </w:r>
    </w:p>
    <w:p w14:paraId="1C67E349" w14:textId="77777777" w:rsidR="00C23368" w:rsidRDefault="00C23368" w:rsidP="00AE363C">
      <w:pPr>
        <w:spacing w:line="360" w:lineRule="auto"/>
        <w:ind w:left="3600" w:hanging="2880"/>
        <w:rPr>
          <w:rFonts w:ascii="Arial" w:hAnsi="Arial" w:cs="Arial"/>
          <w:sz w:val="20"/>
          <w:szCs w:val="20"/>
        </w:rPr>
      </w:pPr>
    </w:p>
    <w:p w14:paraId="49263F03" w14:textId="4848656D" w:rsidR="0077026D" w:rsidRPr="00B65A4B" w:rsidRDefault="0077026D" w:rsidP="00595ED7">
      <w:pPr>
        <w:spacing w:line="360" w:lineRule="auto"/>
        <w:ind w:left="3600" w:hanging="2880"/>
        <w:jc w:val="both"/>
        <w:rPr>
          <w:rFonts w:ascii="Arial" w:hAnsi="Arial" w:cs="Arial"/>
          <w:sz w:val="20"/>
          <w:szCs w:val="20"/>
        </w:rPr>
      </w:pPr>
      <w:r w:rsidRPr="00B65A4B">
        <w:rPr>
          <w:rFonts w:ascii="Arial" w:hAnsi="Arial" w:cs="Arial"/>
          <w:sz w:val="20"/>
          <w:szCs w:val="20"/>
        </w:rPr>
        <w:t>‘COURT</w:t>
      </w:r>
      <w:r w:rsidR="00215F48" w:rsidRPr="00B65A4B">
        <w:rPr>
          <w:rFonts w:ascii="Arial" w:hAnsi="Arial" w:cs="Arial"/>
          <w:sz w:val="20"/>
          <w:szCs w:val="20"/>
        </w:rPr>
        <w:t>:</w:t>
      </w:r>
      <w:r w:rsidR="00215F48" w:rsidRPr="00B65A4B">
        <w:rPr>
          <w:rFonts w:ascii="Arial" w:hAnsi="Arial" w:cs="Arial"/>
          <w:sz w:val="20"/>
          <w:szCs w:val="20"/>
        </w:rPr>
        <w:tab/>
        <w:t xml:space="preserve">Is there any way that those who have access to the information would </w:t>
      </w:r>
      <w:r w:rsidR="00F82D1D" w:rsidRPr="00B65A4B">
        <w:rPr>
          <w:rFonts w:ascii="Arial" w:hAnsi="Arial" w:cs="Arial"/>
          <w:sz w:val="20"/>
          <w:szCs w:val="20"/>
        </w:rPr>
        <w:t xml:space="preserve">not </w:t>
      </w:r>
      <w:r w:rsidR="00215F48" w:rsidRPr="00B65A4B">
        <w:rPr>
          <w:rFonts w:ascii="Arial" w:hAnsi="Arial" w:cs="Arial"/>
          <w:sz w:val="20"/>
          <w:szCs w:val="20"/>
        </w:rPr>
        <w:t>have known</w:t>
      </w:r>
      <w:r w:rsidR="00F82D1D" w:rsidRPr="00B65A4B">
        <w:rPr>
          <w:rFonts w:ascii="Arial" w:hAnsi="Arial" w:cs="Arial"/>
          <w:sz w:val="20"/>
          <w:szCs w:val="20"/>
        </w:rPr>
        <w:t xml:space="preserve"> the defects on the motor vehicle? Th</w:t>
      </w:r>
      <w:r w:rsidR="007524A1" w:rsidRPr="00B65A4B">
        <w:rPr>
          <w:rFonts w:ascii="Arial" w:hAnsi="Arial" w:cs="Arial"/>
          <w:sz w:val="20"/>
          <w:szCs w:val="20"/>
        </w:rPr>
        <w:t>at were pointed out by Nissan Eastern Cape…?</w:t>
      </w:r>
    </w:p>
    <w:p w14:paraId="36CEA31E" w14:textId="6397CF62" w:rsidR="007524A1" w:rsidRDefault="00AE363C" w:rsidP="00595ED7">
      <w:pPr>
        <w:spacing w:line="360" w:lineRule="auto"/>
        <w:ind w:left="3600" w:hanging="2880"/>
        <w:jc w:val="both"/>
        <w:rPr>
          <w:rFonts w:ascii="Arial" w:hAnsi="Arial" w:cs="Arial"/>
          <w:sz w:val="20"/>
          <w:szCs w:val="20"/>
        </w:rPr>
      </w:pPr>
      <w:r w:rsidRPr="00B65A4B">
        <w:rPr>
          <w:rFonts w:ascii="Arial" w:hAnsi="Arial" w:cs="Arial"/>
          <w:sz w:val="20"/>
          <w:szCs w:val="20"/>
        </w:rPr>
        <w:t>MR BARTLEY:</w:t>
      </w:r>
      <w:r w:rsidRPr="00B65A4B">
        <w:rPr>
          <w:rFonts w:ascii="Arial" w:hAnsi="Arial" w:cs="Arial"/>
          <w:sz w:val="20"/>
          <w:szCs w:val="20"/>
        </w:rPr>
        <w:tab/>
      </w:r>
      <w:r w:rsidRPr="00B65A4B">
        <w:rPr>
          <w:rFonts w:ascii="Arial" w:hAnsi="Arial" w:cs="Arial"/>
          <w:i/>
          <w:iCs/>
          <w:sz w:val="20"/>
          <w:szCs w:val="20"/>
        </w:rPr>
        <w:t>Ja</w:t>
      </w:r>
      <w:r w:rsidRPr="00B65A4B">
        <w:rPr>
          <w:rFonts w:ascii="Arial" w:hAnsi="Arial" w:cs="Arial"/>
          <w:sz w:val="20"/>
          <w:szCs w:val="20"/>
        </w:rPr>
        <w:t xml:space="preserve">, there is no way that the used car department would know </w:t>
      </w:r>
      <w:r w:rsidR="002815C3" w:rsidRPr="00B65A4B">
        <w:rPr>
          <w:rFonts w:ascii="Arial" w:hAnsi="Arial" w:cs="Arial"/>
          <w:sz w:val="20"/>
          <w:szCs w:val="20"/>
        </w:rPr>
        <w:t>about information recorded on an invoice and not communicated to anybody</w:t>
      </w:r>
      <w:r w:rsidR="00F72661" w:rsidRPr="00B65A4B">
        <w:rPr>
          <w:rFonts w:ascii="Arial" w:hAnsi="Arial" w:cs="Arial"/>
          <w:sz w:val="20"/>
          <w:szCs w:val="20"/>
        </w:rPr>
        <w:t xml:space="preserve">… </w:t>
      </w:r>
      <w:r w:rsidR="00005B38" w:rsidRPr="00B65A4B">
        <w:rPr>
          <w:rFonts w:ascii="Arial" w:hAnsi="Arial" w:cs="Arial"/>
          <w:sz w:val="20"/>
          <w:szCs w:val="20"/>
        </w:rPr>
        <w:t xml:space="preserve">I do not think the maintenance department </w:t>
      </w:r>
      <w:r w:rsidR="00A94CAC" w:rsidRPr="00B65A4B">
        <w:rPr>
          <w:rFonts w:ascii="Arial" w:hAnsi="Arial" w:cs="Arial"/>
          <w:sz w:val="20"/>
          <w:szCs w:val="20"/>
        </w:rPr>
        <w:t>even knew about that</w:t>
      </w:r>
      <w:r w:rsidR="00527A91" w:rsidRPr="00B65A4B">
        <w:rPr>
          <w:rFonts w:ascii="Arial" w:hAnsi="Arial" w:cs="Arial"/>
          <w:sz w:val="20"/>
          <w:szCs w:val="20"/>
        </w:rPr>
        <w:t>. And just on that, if… somebody knew about that defect</w:t>
      </w:r>
      <w:r w:rsidR="00996639" w:rsidRPr="00B65A4B">
        <w:rPr>
          <w:rFonts w:ascii="Arial" w:hAnsi="Arial" w:cs="Arial"/>
          <w:sz w:val="20"/>
          <w:szCs w:val="20"/>
        </w:rPr>
        <w:t>, I mean that defect… is really</w:t>
      </w:r>
      <w:r w:rsidR="006367AF">
        <w:rPr>
          <w:rFonts w:ascii="Arial" w:hAnsi="Arial" w:cs="Arial"/>
          <w:sz w:val="20"/>
          <w:szCs w:val="20"/>
        </w:rPr>
        <w:t xml:space="preserve"> </w:t>
      </w:r>
      <w:r w:rsidR="00996639" w:rsidRPr="00B65A4B">
        <w:rPr>
          <w:rFonts w:ascii="Arial" w:hAnsi="Arial" w:cs="Arial"/>
          <w:sz w:val="20"/>
          <w:szCs w:val="20"/>
        </w:rPr>
        <w:t>not an expensive repair</w:t>
      </w:r>
      <w:r w:rsidR="00753828" w:rsidRPr="00B65A4B">
        <w:rPr>
          <w:rFonts w:ascii="Arial" w:hAnsi="Arial" w:cs="Arial"/>
          <w:sz w:val="20"/>
          <w:szCs w:val="20"/>
        </w:rPr>
        <w:t xml:space="preserve">, it </w:t>
      </w:r>
      <w:r w:rsidR="005F0699" w:rsidRPr="00B65A4B">
        <w:rPr>
          <w:rFonts w:ascii="Arial" w:hAnsi="Arial" w:cs="Arial"/>
          <w:sz w:val="20"/>
          <w:szCs w:val="20"/>
        </w:rPr>
        <w:t>i</w:t>
      </w:r>
      <w:r w:rsidR="00753828" w:rsidRPr="00B65A4B">
        <w:rPr>
          <w:rFonts w:ascii="Arial" w:hAnsi="Arial" w:cs="Arial"/>
          <w:sz w:val="20"/>
          <w:szCs w:val="20"/>
        </w:rPr>
        <w:t>s a few hundred rands, it is not… something that you want to hide from anybody</w:t>
      </w:r>
      <w:r w:rsidR="00127E5D" w:rsidRPr="00B65A4B">
        <w:rPr>
          <w:rFonts w:ascii="Arial" w:hAnsi="Arial" w:cs="Arial"/>
          <w:sz w:val="20"/>
          <w:szCs w:val="20"/>
        </w:rPr>
        <w:t xml:space="preserve">. If you knew about </w:t>
      </w:r>
      <w:r w:rsidR="005F0699" w:rsidRPr="00B65A4B">
        <w:rPr>
          <w:rFonts w:ascii="Arial" w:hAnsi="Arial" w:cs="Arial"/>
          <w:sz w:val="20"/>
          <w:szCs w:val="20"/>
        </w:rPr>
        <w:t>it,</w:t>
      </w:r>
      <w:r w:rsidR="00127E5D" w:rsidRPr="00B65A4B">
        <w:rPr>
          <w:rFonts w:ascii="Arial" w:hAnsi="Arial" w:cs="Arial"/>
          <w:sz w:val="20"/>
          <w:szCs w:val="20"/>
        </w:rPr>
        <w:t xml:space="preserve"> you would get it repaired </w:t>
      </w:r>
      <w:r w:rsidR="007560DB" w:rsidRPr="00B65A4B">
        <w:rPr>
          <w:rFonts w:ascii="Arial" w:hAnsi="Arial" w:cs="Arial"/>
          <w:sz w:val="20"/>
          <w:szCs w:val="20"/>
        </w:rPr>
        <w:t xml:space="preserve">or you would make a statement on it. It is not an expensive repair, it is like… leaving </w:t>
      </w:r>
      <w:r w:rsidR="006432E0" w:rsidRPr="00B65A4B">
        <w:rPr>
          <w:rFonts w:ascii="Arial" w:hAnsi="Arial" w:cs="Arial"/>
          <w:sz w:val="20"/>
          <w:szCs w:val="20"/>
        </w:rPr>
        <w:t xml:space="preserve">the oil plug of the… engine, it is not an expensive </w:t>
      </w:r>
      <w:r w:rsidR="005F0699" w:rsidRPr="00B65A4B">
        <w:rPr>
          <w:rFonts w:ascii="Arial" w:hAnsi="Arial" w:cs="Arial"/>
          <w:sz w:val="20"/>
          <w:szCs w:val="20"/>
        </w:rPr>
        <w:t>repair,</w:t>
      </w:r>
      <w:r w:rsidR="006432E0" w:rsidRPr="00B65A4B">
        <w:rPr>
          <w:rFonts w:ascii="Arial" w:hAnsi="Arial" w:cs="Arial"/>
          <w:sz w:val="20"/>
          <w:szCs w:val="20"/>
        </w:rPr>
        <w:t xml:space="preserve"> </w:t>
      </w:r>
      <w:r w:rsidR="009114AD" w:rsidRPr="00B65A4B">
        <w:rPr>
          <w:rFonts w:ascii="Arial" w:hAnsi="Arial" w:cs="Arial"/>
          <w:sz w:val="20"/>
          <w:szCs w:val="20"/>
        </w:rPr>
        <w:t>but it can have catastrophic consequences</w:t>
      </w:r>
      <w:r w:rsidR="005F0699" w:rsidRPr="00B65A4B">
        <w:rPr>
          <w:rFonts w:ascii="Arial" w:hAnsi="Arial" w:cs="Arial"/>
          <w:sz w:val="20"/>
          <w:szCs w:val="20"/>
        </w:rPr>
        <w:t>…’</w:t>
      </w:r>
      <w:r w:rsidR="005F0699" w:rsidRPr="00B65A4B">
        <w:rPr>
          <w:rStyle w:val="FootnoteReference"/>
          <w:rFonts w:ascii="Arial" w:hAnsi="Arial" w:cs="Arial"/>
          <w:sz w:val="20"/>
          <w:szCs w:val="20"/>
        </w:rPr>
        <w:footnoteReference w:id="17"/>
      </w:r>
    </w:p>
    <w:p w14:paraId="6A240E4B" w14:textId="77777777" w:rsidR="00394A0B" w:rsidRPr="00B65A4B" w:rsidRDefault="00394A0B" w:rsidP="00595ED7">
      <w:pPr>
        <w:spacing w:line="360" w:lineRule="auto"/>
        <w:ind w:left="3600" w:hanging="2880"/>
        <w:jc w:val="both"/>
        <w:rPr>
          <w:rFonts w:ascii="Arial" w:hAnsi="Arial" w:cs="Arial"/>
          <w:sz w:val="20"/>
          <w:szCs w:val="20"/>
        </w:rPr>
      </w:pPr>
    </w:p>
    <w:p w14:paraId="1C4C9CA7" w14:textId="5DAB7AD7" w:rsidR="00595ED7" w:rsidRPr="00AD7F18" w:rsidRDefault="00AD7F18" w:rsidP="00AD7F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[41]</w:t>
      </w:r>
      <w:r>
        <w:rPr>
          <w:rFonts w:ascii="Arial" w:hAnsi="Arial" w:cs="Arial"/>
          <w:sz w:val="24"/>
          <w:szCs w:val="24"/>
        </w:rPr>
        <w:tab/>
      </w:r>
      <w:r w:rsidR="00B01F8A" w:rsidRPr="00AD7F18">
        <w:rPr>
          <w:rFonts w:ascii="Arial" w:hAnsi="Arial" w:cs="Arial"/>
          <w:sz w:val="24"/>
          <w:szCs w:val="24"/>
        </w:rPr>
        <w:t xml:space="preserve">It is </w:t>
      </w:r>
      <w:r w:rsidR="00BD0330" w:rsidRPr="00AD7F18">
        <w:rPr>
          <w:rFonts w:ascii="Arial" w:hAnsi="Arial" w:cs="Arial"/>
          <w:sz w:val="24"/>
          <w:szCs w:val="24"/>
        </w:rPr>
        <w:t xml:space="preserve">very </w:t>
      </w:r>
      <w:r w:rsidR="00B01F8A" w:rsidRPr="00AD7F18">
        <w:rPr>
          <w:rFonts w:ascii="Arial" w:hAnsi="Arial" w:cs="Arial"/>
          <w:sz w:val="24"/>
          <w:szCs w:val="24"/>
        </w:rPr>
        <w:t xml:space="preserve">apparent </w:t>
      </w:r>
      <w:r w:rsidR="00BD0330" w:rsidRPr="00AD7F18">
        <w:rPr>
          <w:rFonts w:ascii="Arial" w:hAnsi="Arial" w:cs="Arial"/>
          <w:sz w:val="24"/>
          <w:szCs w:val="24"/>
        </w:rPr>
        <w:t xml:space="preserve">that if Nissan had wished to bring the </w:t>
      </w:r>
      <w:r w:rsidR="00035A3F" w:rsidRPr="00AD7F18">
        <w:rPr>
          <w:rFonts w:ascii="Arial" w:hAnsi="Arial" w:cs="Arial"/>
          <w:sz w:val="24"/>
          <w:szCs w:val="24"/>
        </w:rPr>
        <w:t xml:space="preserve">defective radiator to the </w:t>
      </w:r>
      <w:r w:rsidR="007A1B4B" w:rsidRPr="00AD7F18">
        <w:rPr>
          <w:rFonts w:ascii="Arial" w:hAnsi="Arial" w:cs="Arial"/>
          <w:sz w:val="24"/>
          <w:szCs w:val="24"/>
        </w:rPr>
        <w:t xml:space="preserve">proper </w:t>
      </w:r>
      <w:r w:rsidR="00035A3F" w:rsidRPr="00AD7F18">
        <w:rPr>
          <w:rFonts w:ascii="Arial" w:hAnsi="Arial" w:cs="Arial"/>
          <w:sz w:val="24"/>
          <w:szCs w:val="24"/>
        </w:rPr>
        <w:t xml:space="preserve">attention of </w:t>
      </w:r>
      <w:r w:rsidR="007A1B4B" w:rsidRPr="00AD7F18">
        <w:rPr>
          <w:rFonts w:ascii="Arial" w:hAnsi="Arial" w:cs="Arial"/>
          <w:sz w:val="24"/>
          <w:szCs w:val="24"/>
        </w:rPr>
        <w:t>Avis, then</w:t>
      </w:r>
      <w:r w:rsidR="00FB7F7C" w:rsidRPr="00AD7F18">
        <w:rPr>
          <w:rFonts w:ascii="Arial" w:hAnsi="Arial" w:cs="Arial"/>
          <w:sz w:val="24"/>
          <w:szCs w:val="24"/>
        </w:rPr>
        <w:t xml:space="preserve"> it would not have</w:t>
      </w:r>
      <w:r w:rsidR="007A1B4B" w:rsidRPr="00AD7F18">
        <w:rPr>
          <w:rFonts w:ascii="Arial" w:hAnsi="Arial" w:cs="Arial"/>
          <w:sz w:val="24"/>
          <w:szCs w:val="24"/>
        </w:rPr>
        <w:t xml:space="preserve"> do</w:t>
      </w:r>
      <w:r w:rsidR="00FB7F7C" w:rsidRPr="00AD7F18">
        <w:rPr>
          <w:rFonts w:ascii="Arial" w:hAnsi="Arial" w:cs="Arial"/>
          <w:sz w:val="24"/>
          <w:szCs w:val="24"/>
        </w:rPr>
        <w:t>ne</w:t>
      </w:r>
      <w:r w:rsidR="007A1B4B" w:rsidRPr="00AD7F18">
        <w:rPr>
          <w:rFonts w:ascii="Arial" w:hAnsi="Arial" w:cs="Arial"/>
          <w:sz w:val="24"/>
          <w:szCs w:val="24"/>
        </w:rPr>
        <w:t xml:space="preserve"> so by way of an invoice</w:t>
      </w:r>
      <w:r w:rsidR="00580754" w:rsidRPr="00AD7F18">
        <w:rPr>
          <w:rFonts w:ascii="Arial" w:hAnsi="Arial" w:cs="Arial"/>
          <w:sz w:val="24"/>
          <w:szCs w:val="24"/>
        </w:rPr>
        <w:t xml:space="preserve"> sent to a creditors clerk.</w:t>
      </w:r>
      <w:r w:rsidR="00927335" w:rsidRPr="00AD7F18">
        <w:rPr>
          <w:rFonts w:ascii="Arial" w:hAnsi="Arial" w:cs="Arial"/>
          <w:sz w:val="24"/>
          <w:szCs w:val="24"/>
        </w:rPr>
        <w:t xml:space="preserve"> The evidence of Mr Bartley was that the issue, had it been seen in time, could have been dealt with </w:t>
      </w:r>
      <w:r w:rsidR="00EF028F" w:rsidRPr="00AD7F18">
        <w:rPr>
          <w:rFonts w:ascii="Arial" w:hAnsi="Arial" w:cs="Arial"/>
          <w:sz w:val="24"/>
          <w:szCs w:val="24"/>
        </w:rPr>
        <w:t>quickly and at very little expense. There would have been no reason to have concealed it.</w:t>
      </w:r>
    </w:p>
    <w:p w14:paraId="40BA7CD1" w14:textId="77777777" w:rsidR="00595ED7" w:rsidRDefault="00595ED7" w:rsidP="00595ED7">
      <w:pPr>
        <w:pStyle w:val="ListParagraph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58D88D5" w14:textId="2DA8F754" w:rsidR="00595ED7" w:rsidRPr="00AD7F18" w:rsidRDefault="00AD7F18" w:rsidP="00AD7F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[42]</w:t>
      </w:r>
      <w:r>
        <w:rPr>
          <w:rFonts w:ascii="Arial" w:hAnsi="Arial" w:cs="Arial"/>
          <w:sz w:val="24"/>
          <w:szCs w:val="24"/>
        </w:rPr>
        <w:tab/>
      </w:r>
      <w:r w:rsidR="00FA675B" w:rsidRPr="00AD7F18">
        <w:rPr>
          <w:rFonts w:ascii="Arial" w:hAnsi="Arial" w:cs="Arial"/>
          <w:sz w:val="24"/>
          <w:szCs w:val="24"/>
        </w:rPr>
        <w:t xml:space="preserve">The costing manager, Ms Smith, corroborated the testimonies of </w:t>
      </w:r>
      <w:r w:rsidR="00B8082C" w:rsidRPr="00AD7F18">
        <w:rPr>
          <w:rFonts w:ascii="Arial" w:hAnsi="Arial" w:cs="Arial"/>
          <w:sz w:val="24"/>
          <w:szCs w:val="24"/>
        </w:rPr>
        <w:t xml:space="preserve">Ms Putter and Mr Bartley regarding the procedure that was followed. </w:t>
      </w:r>
      <w:r w:rsidR="005B3CFF" w:rsidRPr="00AD7F18">
        <w:rPr>
          <w:rFonts w:ascii="Arial" w:hAnsi="Arial" w:cs="Arial"/>
          <w:sz w:val="24"/>
          <w:szCs w:val="24"/>
        </w:rPr>
        <w:t xml:space="preserve">A capturing team </w:t>
      </w:r>
      <w:r w:rsidR="00A11918" w:rsidRPr="00AD7F18">
        <w:rPr>
          <w:rFonts w:ascii="Arial" w:hAnsi="Arial" w:cs="Arial"/>
          <w:sz w:val="24"/>
          <w:szCs w:val="24"/>
        </w:rPr>
        <w:t>wa</w:t>
      </w:r>
      <w:r w:rsidR="005B3CFF" w:rsidRPr="00AD7F18">
        <w:rPr>
          <w:rFonts w:ascii="Arial" w:hAnsi="Arial" w:cs="Arial"/>
          <w:sz w:val="24"/>
          <w:szCs w:val="24"/>
        </w:rPr>
        <w:t xml:space="preserve">s responsible for capturing the </w:t>
      </w:r>
      <w:r w:rsidR="008A6896" w:rsidRPr="00AD7F18">
        <w:rPr>
          <w:rFonts w:ascii="Arial" w:hAnsi="Arial" w:cs="Arial"/>
          <w:sz w:val="24"/>
          <w:szCs w:val="24"/>
        </w:rPr>
        <w:t xml:space="preserve">details contained in </w:t>
      </w:r>
      <w:r w:rsidR="00900D35" w:rsidRPr="00AD7F18">
        <w:rPr>
          <w:rFonts w:ascii="Arial" w:hAnsi="Arial" w:cs="Arial"/>
          <w:sz w:val="24"/>
          <w:szCs w:val="24"/>
        </w:rPr>
        <w:t xml:space="preserve">the </w:t>
      </w:r>
      <w:r w:rsidR="008A6896" w:rsidRPr="00AD7F18">
        <w:rPr>
          <w:rFonts w:ascii="Arial" w:hAnsi="Arial" w:cs="Arial"/>
          <w:sz w:val="24"/>
          <w:szCs w:val="24"/>
        </w:rPr>
        <w:t>invoices received</w:t>
      </w:r>
      <w:r w:rsidR="00796961" w:rsidRPr="00AD7F18">
        <w:rPr>
          <w:rFonts w:ascii="Arial" w:hAnsi="Arial" w:cs="Arial"/>
          <w:sz w:val="24"/>
          <w:szCs w:val="24"/>
        </w:rPr>
        <w:t xml:space="preserve">. A </w:t>
      </w:r>
      <w:r w:rsidR="008A6896" w:rsidRPr="00AD7F18">
        <w:rPr>
          <w:rFonts w:ascii="Arial" w:hAnsi="Arial" w:cs="Arial"/>
          <w:sz w:val="24"/>
          <w:szCs w:val="24"/>
        </w:rPr>
        <w:t>costing team then compare</w:t>
      </w:r>
      <w:r w:rsidR="00A11918" w:rsidRPr="00AD7F18">
        <w:rPr>
          <w:rFonts w:ascii="Arial" w:hAnsi="Arial" w:cs="Arial"/>
          <w:sz w:val="24"/>
          <w:szCs w:val="24"/>
        </w:rPr>
        <w:t>d</w:t>
      </w:r>
      <w:r w:rsidR="008A6896" w:rsidRPr="00AD7F18">
        <w:rPr>
          <w:rFonts w:ascii="Arial" w:hAnsi="Arial" w:cs="Arial"/>
          <w:sz w:val="24"/>
          <w:szCs w:val="24"/>
        </w:rPr>
        <w:t xml:space="preserve"> the </w:t>
      </w:r>
      <w:r w:rsidR="001D5CE1" w:rsidRPr="00AD7F18">
        <w:rPr>
          <w:rFonts w:ascii="Arial" w:hAnsi="Arial" w:cs="Arial"/>
          <w:sz w:val="24"/>
          <w:szCs w:val="24"/>
        </w:rPr>
        <w:t xml:space="preserve">invoice details with the order details </w:t>
      </w:r>
      <w:r w:rsidR="00796961" w:rsidRPr="00AD7F18">
        <w:rPr>
          <w:rFonts w:ascii="Arial" w:hAnsi="Arial" w:cs="Arial"/>
          <w:sz w:val="24"/>
          <w:szCs w:val="24"/>
        </w:rPr>
        <w:t>captured by an authorisation team</w:t>
      </w:r>
      <w:r w:rsidR="00856F5A" w:rsidRPr="00AD7F18">
        <w:rPr>
          <w:rFonts w:ascii="Arial" w:hAnsi="Arial" w:cs="Arial"/>
          <w:sz w:val="24"/>
          <w:szCs w:val="24"/>
        </w:rPr>
        <w:t xml:space="preserve"> in relation to </w:t>
      </w:r>
      <w:r w:rsidR="00856F5A" w:rsidRPr="00AD7F18">
        <w:rPr>
          <w:rFonts w:ascii="Arial" w:hAnsi="Arial" w:cs="Arial"/>
          <w:sz w:val="24"/>
          <w:szCs w:val="24"/>
        </w:rPr>
        <w:lastRenderedPageBreak/>
        <w:t xml:space="preserve">the repairs or other work </w:t>
      </w:r>
      <w:r w:rsidR="008B09CE" w:rsidRPr="00AD7F18">
        <w:rPr>
          <w:rFonts w:ascii="Arial" w:hAnsi="Arial" w:cs="Arial"/>
          <w:sz w:val="24"/>
          <w:szCs w:val="24"/>
        </w:rPr>
        <w:t xml:space="preserve">so </w:t>
      </w:r>
      <w:r w:rsidR="00856F5A" w:rsidRPr="00AD7F18">
        <w:rPr>
          <w:rFonts w:ascii="Arial" w:hAnsi="Arial" w:cs="Arial"/>
          <w:sz w:val="24"/>
          <w:szCs w:val="24"/>
        </w:rPr>
        <w:t>authorised</w:t>
      </w:r>
      <w:r w:rsidR="008704D8" w:rsidRPr="00AD7F18">
        <w:rPr>
          <w:rFonts w:ascii="Arial" w:hAnsi="Arial" w:cs="Arial"/>
          <w:sz w:val="24"/>
          <w:szCs w:val="24"/>
        </w:rPr>
        <w:t xml:space="preserve">. </w:t>
      </w:r>
      <w:r w:rsidR="00935DBF" w:rsidRPr="00AD7F18">
        <w:rPr>
          <w:rFonts w:ascii="Arial" w:hAnsi="Arial" w:cs="Arial"/>
          <w:sz w:val="24"/>
          <w:szCs w:val="24"/>
        </w:rPr>
        <w:t xml:space="preserve">If the invoice details tallied with the order details, then a </w:t>
      </w:r>
      <w:r w:rsidR="00254F2D" w:rsidRPr="00AD7F18">
        <w:rPr>
          <w:rFonts w:ascii="Arial" w:hAnsi="Arial" w:cs="Arial"/>
          <w:sz w:val="24"/>
          <w:szCs w:val="24"/>
        </w:rPr>
        <w:t>finance team would attend to payment.</w:t>
      </w:r>
    </w:p>
    <w:p w14:paraId="11C7176B" w14:textId="77777777" w:rsidR="00595ED7" w:rsidRPr="00595ED7" w:rsidRDefault="00595ED7" w:rsidP="00595ED7">
      <w:pPr>
        <w:pStyle w:val="ListParagraph"/>
        <w:rPr>
          <w:rFonts w:ascii="Arial" w:hAnsi="Arial" w:cs="Arial"/>
          <w:sz w:val="24"/>
          <w:szCs w:val="24"/>
        </w:rPr>
      </w:pPr>
    </w:p>
    <w:p w14:paraId="6CB8AF0F" w14:textId="0263BC5C" w:rsidR="0054208D" w:rsidRPr="00AD7F18" w:rsidRDefault="00AD7F18" w:rsidP="00AD7F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5ED7">
        <w:rPr>
          <w:rFonts w:ascii="Arial" w:hAnsi="Arial" w:cs="Arial"/>
          <w:sz w:val="24"/>
          <w:szCs w:val="24"/>
        </w:rPr>
        <w:t>[43]</w:t>
      </w:r>
      <w:r w:rsidRPr="00595ED7">
        <w:rPr>
          <w:rFonts w:ascii="Arial" w:hAnsi="Arial" w:cs="Arial"/>
          <w:sz w:val="24"/>
          <w:szCs w:val="24"/>
        </w:rPr>
        <w:tab/>
      </w:r>
      <w:r w:rsidR="0054208D" w:rsidRPr="00AD7F18">
        <w:rPr>
          <w:rFonts w:ascii="Arial" w:hAnsi="Arial" w:cs="Arial"/>
          <w:sz w:val="24"/>
          <w:szCs w:val="24"/>
        </w:rPr>
        <w:t xml:space="preserve">The </w:t>
      </w:r>
      <w:r w:rsidR="007727E7" w:rsidRPr="00AD7F18">
        <w:rPr>
          <w:rFonts w:ascii="Arial" w:hAnsi="Arial" w:cs="Arial"/>
          <w:sz w:val="24"/>
          <w:szCs w:val="24"/>
        </w:rPr>
        <w:t>actual repairs to a motor vehicle</w:t>
      </w:r>
      <w:r w:rsidR="005A69B3" w:rsidRPr="00AD7F18">
        <w:rPr>
          <w:rFonts w:ascii="Arial" w:hAnsi="Arial" w:cs="Arial"/>
          <w:sz w:val="24"/>
          <w:szCs w:val="24"/>
        </w:rPr>
        <w:t>, requested by a dealership such as Nissan,</w:t>
      </w:r>
      <w:r w:rsidR="007727E7" w:rsidRPr="00AD7F18">
        <w:rPr>
          <w:rFonts w:ascii="Arial" w:hAnsi="Arial" w:cs="Arial"/>
          <w:sz w:val="24"/>
          <w:szCs w:val="24"/>
        </w:rPr>
        <w:t xml:space="preserve"> were authorised </w:t>
      </w:r>
      <w:r w:rsidR="0045306F" w:rsidRPr="00AD7F18">
        <w:rPr>
          <w:rFonts w:ascii="Arial" w:hAnsi="Arial" w:cs="Arial"/>
          <w:sz w:val="24"/>
          <w:szCs w:val="24"/>
        </w:rPr>
        <w:t xml:space="preserve">by </w:t>
      </w:r>
      <w:r w:rsidR="00C87B26" w:rsidRPr="00AD7F18">
        <w:rPr>
          <w:rFonts w:ascii="Arial" w:hAnsi="Arial" w:cs="Arial"/>
          <w:sz w:val="24"/>
          <w:szCs w:val="24"/>
        </w:rPr>
        <w:t xml:space="preserve">the relevant employee </w:t>
      </w:r>
      <w:r w:rsidR="00AA2B3E" w:rsidRPr="00AD7F18">
        <w:rPr>
          <w:rFonts w:ascii="Arial" w:hAnsi="Arial" w:cs="Arial"/>
          <w:sz w:val="24"/>
          <w:szCs w:val="24"/>
        </w:rPr>
        <w:t>in</w:t>
      </w:r>
      <w:r w:rsidR="00C87B26" w:rsidRPr="00AD7F18">
        <w:rPr>
          <w:rFonts w:ascii="Arial" w:hAnsi="Arial" w:cs="Arial"/>
          <w:sz w:val="24"/>
          <w:szCs w:val="24"/>
        </w:rPr>
        <w:t xml:space="preserve"> Avis’s </w:t>
      </w:r>
      <w:r w:rsidR="007C2813" w:rsidRPr="00AD7F18">
        <w:rPr>
          <w:rFonts w:ascii="Arial" w:hAnsi="Arial" w:cs="Arial"/>
          <w:sz w:val="24"/>
          <w:szCs w:val="24"/>
        </w:rPr>
        <w:t>Authorisations Department</w:t>
      </w:r>
      <w:r w:rsidR="001110DF" w:rsidRPr="00AD7F18">
        <w:rPr>
          <w:rFonts w:ascii="Arial" w:hAnsi="Arial" w:cs="Arial"/>
          <w:sz w:val="24"/>
          <w:szCs w:val="24"/>
        </w:rPr>
        <w:t xml:space="preserve">. The </w:t>
      </w:r>
      <w:r w:rsidR="00930321" w:rsidRPr="00AD7F18">
        <w:rPr>
          <w:rFonts w:ascii="Arial" w:hAnsi="Arial" w:cs="Arial"/>
          <w:sz w:val="24"/>
          <w:szCs w:val="24"/>
        </w:rPr>
        <w:t>manager involved</w:t>
      </w:r>
      <w:r w:rsidR="00AA2B3E" w:rsidRPr="00AD7F18">
        <w:rPr>
          <w:rFonts w:ascii="Arial" w:hAnsi="Arial" w:cs="Arial"/>
          <w:sz w:val="24"/>
          <w:szCs w:val="24"/>
        </w:rPr>
        <w:t xml:space="preserve"> at the time</w:t>
      </w:r>
      <w:r w:rsidR="00930321" w:rsidRPr="00AD7F18">
        <w:rPr>
          <w:rFonts w:ascii="Arial" w:hAnsi="Arial" w:cs="Arial"/>
          <w:sz w:val="24"/>
          <w:szCs w:val="24"/>
        </w:rPr>
        <w:t>, Mr Shiralie, indicated that Avis’s records showed</w:t>
      </w:r>
      <w:r w:rsidR="000D0EBE" w:rsidRPr="00AD7F18">
        <w:rPr>
          <w:rFonts w:ascii="Arial" w:hAnsi="Arial" w:cs="Arial"/>
          <w:sz w:val="24"/>
          <w:szCs w:val="24"/>
        </w:rPr>
        <w:t>, in relation to the vehicle,</w:t>
      </w:r>
      <w:r w:rsidR="00930321" w:rsidRPr="00AD7F18">
        <w:rPr>
          <w:rFonts w:ascii="Arial" w:hAnsi="Arial" w:cs="Arial"/>
          <w:sz w:val="24"/>
          <w:szCs w:val="24"/>
        </w:rPr>
        <w:t xml:space="preserve"> that </w:t>
      </w:r>
      <w:r w:rsidR="000D0EBE" w:rsidRPr="00AD7F18">
        <w:rPr>
          <w:rFonts w:ascii="Arial" w:hAnsi="Arial" w:cs="Arial"/>
          <w:sz w:val="24"/>
          <w:szCs w:val="24"/>
        </w:rPr>
        <w:t xml:space="preserve">Nissan </w:t>
      </w:r>
      <w:r w:rsidR="00A223B1" w:rsidRPr="00AD7F18">
        <w:rPr>
          <w:rFonts w:ascii="Arial" w:hAnsi="Arial" w:cs="Arial"/>
          <w:sz w:val="24"/>
          <w:szCs w:val="24"/>
        </w:rPr>
        <w:t xml:space="preserve">had </w:t>
      </w:r>
      <w:r w:rsidR="000D0EBE" w:rsidRPr="00AD7F18">
        <w:rPr>
          <w:rFonts w:ascii="Arial" w:hAnsi="Arial" w:cs="Arial"/>
          <w:sz w:val="24"/>
          <w:szCs w:val="24"/>
        </w:rPr>
        <w:t xml:space="preserve">only requested authorisation </w:t>
      </w:r>
      <w:r w:rsidR="00602F67" w:rsidRPr="00AD7F18">
        <w:rPr>
          <w:rFonts w:ascii="Arial" w:hAnsi="Arial" w:cs="Arial"/>
          <w:sz w:val="24"/>
          <w:szCs w:val="24"/>
        </w:rPr>
        <w:t>to carry out a 75,000-kilometre service and to replace a light bulb.</w:t>
      </w:r>
      <w:r w:rsidR="005D208C" w:rsidRPr="00AD7F18">
        <w:rPr>
          <w:rFonts w:ascii="Arial" w:hAnsi="Arial" w:cs="Arial"/>
          <w:sz w:val="24"/>
          <w:szCs w:val="24"/>
        </w:rPr>
        <w:t xml:space="preserve"> </w:t>
      </w:r>
      <w:r w:rsidR="00A5012E" w:rsidRPr="00AD7F18">
        <w:rPr>
          <w:rFonts w:ascii="Arial" w:hAnsi="Arial" w:cs="Arial"/>
          <w:sz w:val="24"/>
          <w:szCs w:val="24"/>
        </w:rPr>
        <w:t>Significantly, requests and authorisations for rep</w:t>
      </w:r>
      <w:r w:rsidR="008F1A5C" w:rsidRPr="00AD7F18">
        <w:rPr>
          <w:rFonts w:ascii="Arial" w:hAnsi="Arial" w:cs="Arial"/>
          <w:sz w:val="24"/>
          <w:szCs w:val="24"/>
        </w:rPr>
        <w:t xml:space="preserve">airs were all conducted telephonically. Mr Shiralie made this clear </w:t>
      </w:r>
      <w:r w:rsidR="00B17923" w:rsidRPr="00AD7F18">
        <w:rPr>
          <w:rFonts w:ascii="Arial" w:hAnsi="Arial" w:cs="Arial"/>
          <w:sz w:val="24"/>
          <w:szCs w:val="24"/>
        </w:rPr>
        <w:t>during cross-examination:</w:t>
      </w:r>
    </w:p>
    <w:p w14:paraId="561A2CA8" w14:textId="77777777" w:rsidR="00C23368" w:rsidRDefault="00C23368" w:rsidP="00571D09">
      <w:pPr>
        <w:spacing w:line="360" w:lineRule="auto"/>
        <w:ind w:left="4320" w:hanging="3600"/>
        <w:rPr>
          <w:rFonts w:ascii="Arial" w:hAnsi="Arial" w:cs="Arial"/>
          <w:sz w:val="20"/>
          <w:szCs w:val="20"/>
        </w:rPr>
      </w:pPr>
    </w:p>
    <w:p w14:paraId="230E3BEA" w14:textId="58873572" w:rsidR="00B17923" w:rsidRPr="00B01CB1" w:rsidRDefault="00B17923" w:rsidP="00595ED7">
      <w:pPr>
        <w:spacing w:line="360" w:lineRule="auto"/>
        <w:ind w:left="4320" w:hanging="3600"/>
        <w:jc w:val="both"/>
        <w:rPr>
          <w:rFonts w:ascii="Arial" w:hAnsi="Arial" w:cs="Arial"/>
          <w:sz w:val="20"/>
          <w:szCs w:val="20"/>
        </w:rPr>
      </w:pPr>
      <w:r w:rsidRPr="00B01CB1">
        <w:rPr>
          <w:rFonts w:ascii="Arial" w:hAnsi="Arial" w:cs="Arial"/>
          <w:sz w:val="20"/>
          <w:szCs w:val="20"/>
        </w:rPr>
        <w:t>‘</w:t>
      </w:r>
      <w:r w:rsidR="00B71437" w:rsidRPr="00B01CB1">
        <w:rPr>
          <w:rFonts w:ascii="Arial" w:hAnsi="Arial" w:cs="Arial"/>
          <w:sz w:val="20"/>
          <w:szCs w:val="20"/>
        </w:rPr>
        <w:t>MR LAMBRECHTS:</w:t>
      </w:r>
      <w:r w:rsidR="00B71437" w:rsidRPr="00B01CB1">
        <w:rPr>
          <w:rFonts w:ascii="Arial" w:hAnsi="Arial" w:cs="Arial"/>
          <w:sz w:val="20"/>
          <w:szCs w:val="20"/>
        </w:rPr>
        <w:tab/>
        <w:t>…So then, Avis was</w:t>
      </w:r>
      <w:r w:rsidR="004F1635" w:rsidRPr="00B01CB1">
        <w:rPr>
          <w:rFonts w:ascii="Arial" w:hAnsi="Arial" w:cs="Arial"/>
          <w:sz w:val="20"/>
          <w:szCs w:val="20"/>
        </w:rPr>
        <w:t xml:space="preserve"> then aware of the radiator when the job card </w:t>
      </w:r>
      <w:r w:rsidR="003C53DC" w:rsidRPr="00B01CB1">
        <w:rPr>
          <w:rFonts w:ascii="Arial" w:hAnsi="Arial" w:cs="Arial"/>
          <w:sz w:val="20"/>
          <w:szCs w:val="20"/>
        </w:rPr>
        <w:t>was done</w:t>
      </w:r>
      <w:r w:rsidR="00612A45" w:rsidRPr="00B01CB1">
        <w:rPr>
          <w:rFonts w:ascii="Arial" w:hAnsi="Arial" w:cs="Arial"/>
          <w:sz w:val="20"/>
          <w:szCs w:val="20"/>
        </w:rPr>
        <w:t xml:space="preserve"> and then when the invoice was presented?</w:t>
      </w:r>
    </w:p>
    <w:p w14:paraId="5D2147CE" w14:textId="089AE628" w:rsidR="00612A45" w:rsidRPr="00B01CB1" w:rsidRDefault="00612A45" w:rsidP="00595E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1CB1">
        <w:rPr>
          <w:rFonts w:ascii="Arial" w:hAnsi="Arial" w:cs="Arial"/>
          <w:sz w:val="20"/>
          <w:szCs w:val="20"/>
        </w:rPr>
        <w:tab/>
        <w:t>MR SHIRALIE:</w:t>
      </w:r>
      <w:r w:rsidRPr="00B01CB1">
        <w:rPr>
          <w:rFonts w:ascii="Arial" w:hAnsi="Arial" w:cs="Arial"/>
          <w:sz w:val="20"/>
          <w:szCs w:val="20"/>
        </w:rPr>
        <w:tab/>
      </w:r>
      <w:r w:rsidRPr="00B01CB1">
        <w:rPr>
          <w:rFonts w:ascii="Arial" w:hAnsi="Arial" w:cs="Arial"/>
          <w:sz w:val="20"/>
          <w:szCs w:val="20"/>
        </w:rPr>
        <w:tab/>
      </w:r>
      <w:r w:rsidR="00571D09" w:rsidRPr="00B01CB1">
        <w:rPr>
          <w:rFonts w:ascii="Arial" w:hAnsi="Arial" w:cs="Arial"/>
          <w:sz w:val="20"/>
          <w:szCs w:val="20"/>
        </w:rPr>
        <w:tab/>
      </w:r>
      <w:r w:rsidR="00B01CB1">
        <w:rPr>
          <w:rFonts w:ascii="Arial" w:hAnsi="Arial" w:cs="Arial"/>
          <w:sz w:val="20"/>
          <w:szCs w:val="20"/>
        </w:rPr>
        <w:tab/>
      </w:r>
      <w:r w:rsidRPr="00B01CB1">
        <w:rPr>
          <w:rFonts w:ascii="Arial" w:hAnsi="Arial" w:cs="Arial"/>
          <w:sz w:val="20"/>
          <w:szCs w:val="20"/>
        </w:rPr>
        <w:t>No.</w:t>
      </w:r>
    </w:p>
    <w:p w14:paraId="16915CF7" w14:textId="7CB81B1F" w:rsidR="00D76F06" w:rsidRPr="00B01CB1" w:rsidRDefault="00D76F06" w:rsidP="00595E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1CB1">
        <w:rPr>
          <w:rFonts w:ascii="Arial" w:hAnsi="Arial" w:cs="Arial"/>
          <w:sz w:val="20"/>
          <w:szCs w:val="20"/>
        </w:rPr>
        <w:tab/>
        <w:t>MR LAMBRECHTS:</w:t>
      </w:r>
      <w:r w:rsidRPr="00B01CB1">
        <w:rPr>
          <w:rFonts w:ascii="Arial" w:hAnsi="Arial" w:cs="Arial"/>
          <w:sz w:val="20"/>
          <w:szCs w:val="20"/>
        </w:rPr>
        <w:tab/>
      </w:r>
      <w:r w:rsidRPr="00B01CB1">
        <w:rPr>
          <w:rFonts w:ascii="Arial" w:hAnsi="Arial" w:cs="Arial"/>
          <w:sz w:val="20"/>
          <w:szCs w:val="20"/>
        </w:rPr>
        <w:tab/>
      </w:r>
      <w:r w:rsidR="00571D09" w:rsidRPr="00B01CB1">
        <w:rPr>
          <w:rFonts w:ascii="Arial" w:hAnsi="Arial" w:cs="Arial"/>
          <w:sz w:val="20"/>
          <w:szCs w:val="20"/>
        </w:rPr>
        <w:tab/>
        <w:t>Why do you say that?</w:t>
      </w:r>
    </w:p>
    <w:p w14:paraId="09AD6B92" w14:textId="5B718E55" w:rsidR="00571D09" w:rsidRPr="00B01CB1" w:rsidRDefault="00571D09" w:rsidP="00595ED7">
      <w:pPr>
        <w:spacing w:line="360" w:lineRule="auto"/>
        <w:ind w:left="4320" w:hanging="3600"/>
        <w:jc w:val="both"/>
        <w:rPr>
          <w:rFonts w:ascii="Arial" w:hAnsi="Arial" w:cs="Arial"/>
          <w:sz w:val="20"/>
          <w:szCs w:val="20"/>
        </w:rPr>
      </w:pPr>
      <w:r w:rsidRPr="00B01CB1">
        <w:rPr>
          <w:rFonts w:ascii="Arial" w:hAnsi="Arial" w:cs="Arial"/>
          <w:sz w:val="20"/>
          <w:szCs w:val="20"/>
        </w:rPr>
        <w:t>MR SHIRALIE:</w:t>
      </w:r>
      <w:r w:rsidRPr="00B01CB1">
        <w:rPr>
          <w:rFonts w:ascii="Arial" w:hAnsi="Arial" w:cs="Arial"/>
          <w:sz w:val="20"/>
          <w:szCs w:val="20"/>
        </w:rPr>
        <w:tab/>
      </w:r>
      <w:r w:rsidR="009934D8" w:rsidRPr="00B01CB1">
        <w:rPr>
          <w:rFonts w:ascii="Arial" w:hAnsi="Arial" w:cs="Arial"/>
          <w:sz w:val="20"/>
          <w:szCs w:val="20"/>
        </w:rPr>
        <w:t>This [was] only brought to my attention on the 15</w:t>
      </w:r>
      <w:r w:rsidR="009934D8" w:rsidRPr="00B01CB1">
        <w:rPr>
          <w:rFonts w:ascii="Arial" w:hAnsi="Arial" w:cs="Arial"/>
          <w:sz w:val="20"/>
          <w:szCs w:val="20"/>
          <w:vertAlign w:val="superscript"/>
        </w:rPr>
        <w:t>th</w:t>
      </w:r>
      <w:r w:rsidR="009934D8" w:rsidRPr="00B01CB1">
        <w:rPr>
          <w:rFonts w:ascii="Arial" w:hAnsi="Arial" w:cs="Arial"/>
          <w:sz w:val="20"/>
          <w:szCs w:val="20"/>
        </w:rPr>
        <w:t xml:space="preserve"> of June [2017].</w:t>
      </w:r>
    </w:p>
    <w:p w14:paraId="54D19A2E" w14:textId="04BF8BBB" w:rsidR="009934D8" w:rsidRPr="00B01CB1" w:rsidRDefault="009934D8" w:rsidP="00595E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1CB1">
        <w:rPr>
          <w:rFonts w:ascii="Arial" w:hAnsi="Arial" w:cs="Arial"/>
          <w:sz w:val="20"/>
          <w:szCs w:val="20"/>
        </w:rPr>
        <w:tab/>
        <w:t>MR LAMBRECHTS:</w:t>
      </w:r>
      <w:r w:rsidRPr="00B01CB1">
        <w:rPr>
          <w:rFonts w:ascii="Arial" w:hAnsi="Arial" w:cs="Arial"/>
          <w:sz w:val="20"/>
          <w:szCs w:val="20"/>
        </w:rPr>
        <w:tab/>
      </w:r>
      <w:r w:rsidRPr="00B01CB1">
        <w:rPr>
          <w:rFonts w:ascii="Arial" w:hAnsi="Arial" w:cs="Arial"/>
          <w:sz w:val="20"/>
          <w:szCs w:val="20"/>
        </w:rPr>
        <w:tab/>
      </w:r>
      <w:r w:rsidRPr="00B01CB1">
        <w:rPr>
          <w:rFonts w:ascii="Arial" w:hAnsi="Arial" w:cs="Arial"/>
          <w:sz w:val="20"/>
          <w:szCs w:val="20"/>
        </w:rPr>
        <w:tab/>
        <w:t xml:space="preserve">All right. </w:t>
      </w:r>
      <w:r w:rsidR="00FC5DE8" w:rsidRPr="00B01CB1">
        <w:rPr>
          <w:rFonts w:ascii="Arial" w:hAnsi="Arial" w:cs="Arial"/>
          <w:sz w:val="20"/>
          <w:szCs w:val="20"/>
        </w:rPr>
        <w:t>Remember my question, sir?</w:t>
      </w:r>
    </w:p>
    <w:p w14:paraId="4B1A085D" w14:textId="397C4F4B" w:rsidR="00A92D51" w:rsidRPr="00B01CB1" w:rsidRDefault="00A92D51" w:rsidP="00595E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1CB1">
        <w:rPr>
          <w:rFonts w:ascii="Arial" w:hAnsi="Arial" w:cs="Arial"/>
          <w:sz w:val="20"/>
          <w:szCs w:val="20"/>
        </w:rPr>
        <w:tab/>
        <w:t>MR SHIRALIE:</w:t>
      </w:r>
      <w:r w:rsidRPr="00B01CB1">
        <w:rPr>
          <w:rFonts w:ascii="Arial" w:hAnsi="Arial" w:cs="Arial"/>
          <w:sz w:val="20"/>
          <w:szCs w:val="20"/>
        </w:rPr>
        <w:tab/>
      </w:r>
      <w:r w:rsidRPr="00B01CB1">
        <w:rPr>
          <w:rFonts w:ascii="Arial" w:hAnsi="Arial" w:cs="Arial"/>
          <w:sz w:val="20"/>
          <w:szCs w:val="20"/>
        </w:rPr>
        <w:tab/>
      </w:r>
      <w:r w:rsidRPr="00B01CB1">
        <w:rPr>
          <w:rFonts w:ascii="Arial" w:hAnsi="Arial" w:cs="Arial"/>
          <w:sz w:val="20"/>
          <w:szCs w:val="20"/>
        </w:rPr>
        <w:tab/>
      </w:r>
      <w:r w:rsidR="00B01CB1">
        <w:rPr>
          <w:rFonts w:ascii="Arial" w:hAnsi="Arial" w:cs="Arial"/>
          <w:sz w:val="20"/>
          <w:szCs w:val="20"/>
        </w:rPr>
        <w:tab/>
      </w:r>
      <w:r w:rsidRPr="00B01CB1">
        <w:rPr>
          <w:rFonts w:ascii="Arial" w:hAnsi="Arial" w:cs="Arial"/>
          <w:sz w:val="20"/>
          <w:szCs w:val="20"/>
        </w:rPr>
        <w:t>Yes.</w:t>
      </w:r>
    </w:p>
    <w:p w14:paraId="12B6BEEB" w14:textId="0D58B0B4" w:rsidR="00A92D51" w:rsidRPr="00B01CB1" w:rsidRDefault="00A92D51" w:rsidP="00595ED7">
      <w:pPr>
        <w:spacing w:line="360" w:lineRule="auto"/>
        <w:ind w:left="4320" w:hanging="3600"/>
        <w:jc w:val="both"/>
        <w:rPr>
          <w:rFonts w:ascii="Arial" w:hAnsi="Arial" w:cs="Arial"/>
          <w:sz w:val="20"/>
          <w:szCs w:val="20"/>
        </w:rPr>
      </w:pPr>
      <w:r w:rsidRPr="00B01CB1">
        <w:rPr>
          <w:rFonts w:ascii="Arial" w:hAnsi="Arial" w:cs="Arial"/>
          <w:sz w:val="20"/>
          <w:szCs w:val="20"/>
        </w:rPr>
        <w:t>MR LAMBRECHTS:</w:t>
      </w:r>
      <w:r w:rsidRPr="00B01CB1">
        <w:rPr>
          <w:rFonts w:ascii="Arial" w:hAnsi="Arial" w:cs="Arial"/>
          <w:sz w:val="20"/>
          <w:szCs w:val="20"/>
        </w:rPr>
        <w:tab/>
      </w:r>
      <w:r w:rsidR="003E73A9" w:rsidRPr="00B01CB1">
        <w:rPr>
          <w:rFonts w:ascii="Arial" w:hAnsi="Arial" w:cs="Arial"/>
          <w:sz w:val="20"/>
          <w:szCs w:val="20"/>
        </w:rPr>
        <w:t>I</w:t>
      </w:r>
      <w:r w:rsidR="00FB2F87" w:rsidRPr="00B01CB1">
        <w:rPr>
          <w:rFonts w:ascii="Arial" w:hAnsi="Arial" w:cs="Arial"/>
          <w:sz w:val="20"/>
          <w:szCs w:val="20"/>
        </w:rPr>
        <w:t xml:space="preserve"> said that Avis was aware. So, I said Avis was aware of the job card…</w:t>
      </w:r>
    </w:p>
    <w:p w14:paraId="625925B0" w14:textId="70FAC403" w:rsidR="00FB2F87" w:rsidRPr="00B01CB1" w:rsidRDefault="00FB2F87" w:rsidP="00595E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1CB1">
        <w:rPr>
          <w:rFonts w:ascii="Arial" w:hAnsi="Arial" w:cs="Arial"/>
          <w:sz w:val="20"/>
          <w:szCs w:val="20"/>
        </w:rPr>
        <w:tab/>
        <w:t>MR SHIRALIE:</w:t>
      </w:r>
      <w:r w:rsidRPr="00B01CB1">
        <w:rPr>
          <w:rFonts w:ascii="Arial" w:hAnsi="Arial" w:cs="Arial"/>
          <w:sz w:val="20"/>
          <w:szCs w:val="20"/>
        </w:rPr>
        <w:tab/>
      </w:r>
      <w:r w:rsidRPr="00B01CB1">
        <w:rPr>
          <w:rFonts w:ascii="Arial" w:hAnsi="Arial" w:cs="Arial"/>
          <w:sz w:val="20"/>
          <w:szCs w:val="20"/>
        </w:rPr>
        <w:tab/>
      </w:r>
      <w:r w:rsidRPr="00B01CB1">
        <w:rPr>
          <w:rFonts w:ascii="Arial" w:hAnsi="Arial" w:cs="Arial"/>
          <w:sz w:val="20"/>
          <w:szCs w:val="20"/>
        </w:rPr>
        <w:tab/>
      </w:r>
      <w:r w:rsidR="00B01CB1">
        <w:rPr>
          <w:rFonts w:ascii="Arial" w:hAnsi="Arial" w:cs="Arial"/>
          <w:sz w:val="20"/>
          <w:szCs w:val="20"/>
        </w:rPr>
        <w:tab/>
      </w:r>
      <w:r w:rsidRPr="00B01CB1">
        <w:rPr>
          <w:rFonts w:ascii="Arial" w:hAnsi="Arial" w:cs="Arial"/>
          <w:sz w:val="20"/>
          <w:szCs w:val="20"/>
        </w:rPr>
        <w:t>No</w:t>
      </w:r>
      <w:r w:rsidR="003E73A9" w:rsidRPr="00B01CB1">
        <w:rPr>
          <w:rFonts w:ascii="Arial" w:hAnsi="Arial" w:cs="Arial"/>
          <w:sz w:val="20"/>
          <w:szCs w:val="20"/>
        </w:rPr>
        <w:t>.</w:t>
      </w:r>
    </w:p>
    <w:p w14:paraId="2307A76C" w14:textId="2F32F38D" w:rsidR="003E73A9" w:rsidRPr="00B01CB1" w:rsidRDefault="003E73A9" w:rsidP="00595E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1CB1">
        <w:rPr>
          <w:rFonts w:ascii="Arial" w:hAnsi="Arial" w:cs="Arial"/>
          <w:sz w:val="20"/>
          <w:szCs w:val="20"/>
        </w:rPr>
        <w:tab/>
        <w:t>MR LAMBRECHTS:</w:t>
      </w:r>
      <w:r w:rsidRPr="00B01CB1">
        <w:rPr>
          <w:rFonts w:ascii="Arial" w:hAnsi="Arial" w:cs="Arial"/>
          <w:sz w:val="20"/>
          <w:szCs w:val="20"/>
        </w:rPr>
        <w:tab/>
      </w:r>
      <w:r w:rsidRPr="00B01CB1">
        <w:rPr>
          <w:rFonts w:ascii="Arial" w:hAnsi="Arial" w:cs="Arial"/>
          <w:sz w:val="20"/>
          <w:szCs w:val="20"/>
        </w:rPr>
        <w:tab/>
      </w:r>
      <w:r w:rsidRPr="00B01CB1">
        <w:rPr>
          <w:rFonts w:ascii="Arial" w:hAnsi="Arial" w:cs="Arial"/>
          <w:sz w:val="20"/>
          <w:szCs w:val="20"/>
        </w:rPr>
        <w:tab/>
      </w:r>
      <w:r w:rsidR="00B24939" w:rsidRPr="00B01CB1">
        <w:rPr>
          <w:rFonts w:ascii="Arial" w:hAnsi="Arial" w:cs="Arial"/>
          <w:sz w:val="20"/>
          <w:szCs w:val="20"/>
        </w:rPr>
        <w:t>You disagree with that?</w:t>
      </w:r>
    </w:p>
    <w:p w14:paraId="7AF472C6" w14:textId="5F3EAA23" w:rsidR="00B24939" w:rsidRPr="00B01CB1" w:rsidRDefault="00B24939" w:rsidP="00595E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1CB1">
        <w:rPr>
          <w:rFonts w:ascii="Arial" w:hAnsi="Arial" w:cs="Arial"/>
          <w:sz w:val="20"/>
          <w:szCs w:val="20"/>
        </w:rPr>
        <w:tab/>
        <w:t>MR SHIRALIE:</w:t>
      </w:r>
      <w:r w:rsidRPr="00B01CB1">
        <w:rPr>
          <w:rFonts w:ascii="Arial" w:hAnsi="Arial" w:cs="Arial"/>
          <w:sz w:val="20"/>
          <w:szCs w:val="20"/>
        </w:rPr>
        <w:tab/>
      </w:r>
      <w:r w:rsidRPr="00B01CB1">
        <w:rPr>
          <w:rFonts w:ascii="Arial" w:hAnsi="Arial" w:cs="Arial"/>
          <w:sz w:val="20"/>
          <w:szCs w:val="20"/>
        </w:rPr>
        <w:tab/>
      </w:r>
      <w:r w:rsidRPr="00B01CB1">
        <w:rPr>
          <w:rFonts w:ascii="Arial" w:hAnsi="Arial" w:cs="Arial"/>
          <w:sz w:val="20"/>
          <w:szCs w:val="20"/>
        </w:rPr>
        <w:tab/>
      </w:r>
      <w:r w:rsidR="00B01CB1">
        <w:rPr>
          <w:rFonts w:ascii="Arial" w:hAnsi="Arial" w:cs="Arial"/>
          <w:sz w:val="20"/>
          <w:szCs w:val="20"/>
        </w:rPr>
        <w:tab/>
      </w:r>
      <w:r w:rsidRPr="00B01CB1">
        <w:rPr>
          <w:rFonts w:ascii="Arial" w:hAnsi="Arial" w:cs="Arial"/>
          <w:sz w:val="20"/>
          <w:szCs w:val="20"/>
        </w:rPr>
        <w:t>I mean, sorry, at what period?</w:t>
      </w:r>
    </w:p>
    <w:p w14:paraId="70580B3B" w14:textId="2E6EB746" w:rsidR="00B24939" w:rsidRPr="00B01CB1" w:rsidRDefault="00B24939" w:rsidP="00595E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1CB1">
        <w:rPr>
          <w:rFonts w:ascii="Arial" w:hAnsi="Arial" w:cs="Arial"/>
          <w:sz w:val="20"/>
          <w:szCs w:val="20"/>
        </w:rPr>
        <w:tab/>
        <w:t>MR LAMBRECHTS:</w:t>
      </w:r>
      <w:r w:rsidR="001257C3" w:rsidRPr="00B01CB1">
        <w:rPr>
          <w:rFonts w:ascii="Arial" w:hAnsi="Arial" w:cs="Arial"/>
          <w:sz w:val="20"/>
          <w:szCs w:val="20"/>
        </w:rPr>
        <w:tab/>
      </w:r>
      <w:r w:rsidR="001257C3" w:rsidRPr="00B01CB1">
        <w:rPr>
          <w:rFonts w:ascii="Arial" w:hAnsi="Arial" w:cs="Arial"/>
          <w:sz w:val="20"/>
          <w:szCs w:val="20"/>
        </w:rPr>
        <w:tab/>
      </w:r>
      <w:r w:rsidR="001257C3" w:rsidRPr="00B01CB1">
        <w:rPr>
          <w:rFonts w:ascii="Arial" w:hAnsi="Arial" w:cs="Arial"/>
          <w:sz w:val="20"/>
          <w:szCs w:val="20"/>
        </w:rPr>
        <w:tab/>
        <w:t xml:space="preserve">Well, when the job card would be </w:t>
      </w:r>
      <w:r w:rsidR="00B2034B" w:rsidRPr="00B01CB1">
        <w:rPr>
          <w:rFonts w:ascii="Arial" w:hAnsi="Arial" w:cs="Arial"/>
          <w:sz w:val="20"/>
          <w:szCs w:val="20"/>
        </w:rPr>
        <w:t>created.</w:t>
      </w:r>
    </w:p>
    <w:p w14:paraId="22316D83" w14:textId="04E8A3F0" w:rsidR="00B2034B" w:rsidRPr="00B01CB1" w:rsidRDefault="00B2034B" w:rsidP="00595ED7">
      <w:pPr>
        <w:spacing w:line="360" w:lineRule="auto"/>
        <w:ind w:left="4320" w:hanging="3600"/>
        <w:jc w:val="both"/>
        <w:rPr>
          <w:rFonts w:ascii="Arial" w:hAnsi="Arial" w:cs="Arial"/>
          <w:sz w:val="20"/>
          <w:szCs w:val="20"/>
        </w:rPr>
      </w:pPr>
      <w:r w:rsidRPr="00B01CB1">
        <w:rPr>
          <w:rFonts w:ascii="Arial" w:hAnsi="Arial" w:cs="Arial"/>
          <w:sz w:val="20"/>
          <w:szCs w:val="20"/>
        </w:rPr>
        <w:t>MR SHIRALIE:</w:t>
      </w:r>
      <w:r w:rsidRPr="00B01CB1">
        <w:rPr>
          <w:rFonts w:ascii="Arial" w:hAnsi="Arial" w:cs="Arial"/>
          <w:sz w:val="20"/>
          <w:szCs w:val="20"/>
        </w:rPr>
        <w:tab/>
        <w:t>That will be on the day of the service, so we were not aware of it.</w:t>
      </w:r>
    </w:p>
    <w:p w14:paraId="3918D861" w14:textId="159A8566" w:rsidR="002E73ED" w:rsidRPr="00B01CB1" w:rsidRDefault="002E73ED" w:rsidP="00595ED7">
      <w:pPr>
        <w:spacing w:line="360" w:lineRule="auto"/>
        <w:ind w:left="4320" w:hanging="3600"/>
        <w:jc w:val="both"/>
        <w:rPr>
          <w:rFonts w:ascii="Arial" w:hAnsi="Arial" w:cs="Arial"/>
          <w:sz w:val="20"/>
          <w:szCs w:val="20"/>
        </w:rPr>
      </w:pPr>
      <w:r w:rsidRPr="00B01CB1">
        <w:rPr>
          <w:rFonts w:ascii="Arial" w:hAnsi="Arial" w:cs="Arial"/>
          <w:sz w:val="20"/>
          <w:szCs w:val="20"/>
        </w:rPr>
        <w:lastRenderedPageBreak/>
        <w:t>MR LAMBRECHTS:</w:t>
      </w:r>
      <w:r w:rsidRPr="00B01CB1">
        <w:rPr>
          <w:rFonts w:ascii="Arial" w:hAnsi="Arial" w:cs="Arial"/>
          <w:sz w:val="20"/>
          <w:szCs w:val="20"/>
        </w:rPr>
        <w:tab/>
        <w:t>If a dealership informs you or they do not ask for authorisation</w:t>
      </w:r>
      <w:r w:rsidR="002774BB" w:rsidRPr="00B01CB1">
        <w:rPr>
          <w:rFonts w:ascii="Arial" w:hAnsi="Arial" w:cs="Arial"/>
          <w:sz w:val="20"/>
          <w:szCs w:val="20"/>
        </w:rPr>
        <w:t>, but they can see that a part might need to be replaced. How would they inform you of, of such a situation?</w:t>
      </w:r>
    </w:p>
    <w:p w14:paraId="63031762" w14:textId="767A2FAB" w:rsidR="002774BB" w:rsidRPr="00B01CB1" w:rsidRDefault="00E24259" w:rsidP="00595ED7">
      <w:pPr>
        <w:spacing w:line="360" w:lineRule="auto"/>
        <w:ind w:left="4320" w:hanging="3600"/>
        <w:jc w:val="both"/>
        <w:rPr>
          <w:rFonts w:ascii="Arial" w:hAnsi="Arial" w:cs="Arial"/>
          <w:sz w:val="20"/>
          <w:szCs w:val="20"/>
        </w:rPr>
      </w:pPr>
      <w:r w:rsidRPr="00B01CB1">
        <w:rPr>
          <w:rFonts w:ascii="Arial" w:hAnsi="Arial" w:cs="Arial"/>
          <w:sz w:val="20"/>
          <w:szCs w:val="20"/>
        </w:rPr>
        <w:t>MR SHIRALIE:</w:t>
      </w:r>
      <w:r w:rsidRPr="00B01CB1">
        <w:rPr>
          <w:rFonts w:ascii="Arial" w:hAnsi="Arial" w:cs="Arial"/>
          <w:sz w:val="20"/>
          <w:szCs w:val="20"/>
        </w:rPr>
        <w:tab/>
        <w:t xml:space="preserve">So, they would call in to us and tell us that we </w:t>
      </w:r>
      <w:r w:rsidR="00704504" w:rsidRPr="00B01CB1">
        <w:rPr>
          <w:rFonts w:ascii="Arial" w:hAnsi="Arial" w:cs="Arial"/>
          <w:sz w:val="20"/>
          <w:szCs w:val="20"/>
        </w:rPr>
        <w:t xml:space="preserve">[are] </w:t>
      </w:r>
      <w:r w:rsidRPr="00B01CB1">
        <w:rPr>
          <w:rFonts w:ascii="Arial" w:hAnsi="Arial" w:cs="Arial"/>
          <w:sz w:val="20"/>
          <w:szCs w:val="20"/>
        </w:rPr>
        <w:t xml:space="preserve">either </w:t>
      </w:r>
      <w:r w:rsidR="00704504" w:rsidRPr="00B01CB1">
        <w:rPr>
          <w:rFonts w:ascii="Arial" w:hAnsi="Arial" w:cs="Arial"/>
          <w:sz w:val="20"/>
          <w:szCs w:val="20"/>
        </w:rPr>
        <w:t>doing a warranty on this vehicle and this is the part that is going to be replaced</w:t>
      </w:r>
      <w:r w:rsidR="006010EF" w:rsidRPr="00B01CB1">
        <w:rPr>
          <w:rFonts w:ascii="Arial" w:hAnsi="Arial" w:cs="Arial"/>
          <w:sz w:val="20"/>
          <w:szCs w:val="20"/>
        </w:rPr>
        <w:t>. So, we would capture it on our system as a history</w:t>
      </w:r>
      <w:r w:rsidR="00EA4A2A" w:rsidRPr="00B01CB1">
        <w:rPr>
          <w:rFonts w:ascii="Arial" w:hAnsi="Arial" w:cs="Arial"/>
          <w:sz w:val="20"/>
          <w:szCs w:val="20"/>
        </w:rPr>
        <w:t>.</w:t>
      </w:r>
    </w:p>
    <w:p w14:paraId="7CBA68F8" w14:textId="4595A883" w:rsidR="00EA4A2A" w:rsidRPr="00B01CB1" w:rsidRDefault="00EA4A2A" w:rsidP="00595ED7">
      <w:pPr>
        <w:spacing w:line="360" w:lineRule="auto"/>
        <w:ind w:left="4320" w:hanging="3600"/>
        <w:jc w:val="both"/>
        <w:rPr>
          <w:rFonts w:ascii="Arial" w:hAnsi="Arial" w:cs="Arial"/>
          <w:sz w:val="20"/>
          <w:szCs w:val="20"/>
        </w:rPr>
      </w:pPr>
      <w:r w:rsidRPr="00B01CB1">
        <w:rPr>
          <w:rFonts w:ascii="Arial" w:hAnsi="Arial" w:cs="Arial"/>
          <w:sz w:val="20"/>
          <w:szCs w:val="20"/>
        </w:rPr>
        <w:t>MR LAMBRECHTS:</w:t>
      </w:r>
      <w:r w:rsidRPr="00B01CB1">
        <w:rPr>
          <w:rFonts w:ascii="Arial" w:hAnsi="Arial" w:cs="Arial"/>
          <w:sz w:val="20"/>
          <w:szCs w:val="20"/>
        </w:rPr>
        <w:tab/>
      </w:r>
      <w:r w:rsidR="00AA5B4D" w:rsidRPr="00B01CB1">
        <w:rPr>
          <w:rFonts w:ascii="Arial" w:hAnsi="Arial" w:cs="Arial"/>
          <w:sz w:val="20"/>
          <w:szCs w:val="20"/>
        </w:rPr>
        <w:t>All right. And…</w:t>
      </w:r>
    </w:p>
    <w:p w14:paraId="3E44F530" w14:textId="0B0ADA3D" w:rsidR="00AA5B4D" w:rsidRPr="00B01CB1" w:rsidRDefault="00AA5B4D" w:rsidP="00595ED7">
      <w:pPr>
        <w:spacing w:line="360" w:lineRule="auto"/>
        <w:ind w:left="4320" w:hanging="3600"/>
        <w:jc w:val="both"/>
        <w:rPr>
          <w:rFonts w:ascii="Arial" w:hAnsi="Arial" w:cs="Arial"/>
          <w:sz w:val="20"/>
          <w:szCs w:val="20"/>
        </w:rPr>
      </w:pPr>
      <w:r w:rsidRPr="00B01CB1">
        <w:rPr>
          <w:rFonts w:ascii="Arial" w:hAnsi="Arial" w:cs="Arial"/>
          <w:sz w:val="20"/>
          <w:szCs w:val="20"/>
        </w:rPr>
        <w:t>COURT:</w:t>
      </w:r>
      <w:r w:rsidRPr="00B01CB1">
        <w:rPr>
          <w:rFonts w:ascii="Arial" w:hAnsi="Arial" w:cs="Arial"/>
          <w:sz w:val="20"/>
          <w:szCs w:val="20"/>
        </w:rPr>
        <w:tab/>
        <w:t>Please, just a minute. What was your question?</w:t>
      </w:r>
    </w:p>
    <w:p w14:paraId="71DAF856" w14:textId="06A78273" w:rsidR="00E644A2" w:rsidRPr="00B01CB1" w:rsidRDefault="00E644A2" w:rsidP="00595ED7">
      <w:pPr>
        <w:spacing w:line="360" w:lineRule="auto"/>
        <w:ind w:left="4320" w:hanging="3600"/>
        <w:jc w:val="both"/>
        <w:rPr>
          <w:rFonts w:ascii="Arial" w:hAnsi="Arial" w:cs="Arial"/>
          <w:sz w:val="20"/>
          <w:szCs w:val="20"/>
        </w:rPr>
      </w:pPr>
      <w:r w:rsidRPr="00B01CB1">
        <w:rPr>
          <w:rFonts w:ascii="Arial" w:hAnsi="Arial" w:cs="Arial"/>
          <w:sz w:val="20"/>
          <w:szCs w:val="20"/>
        </w:rPr>
        <w:t>MR LAMBRECHTS:</w:t>
      </w:r>
      <w:r w:rsidRPr="00B01CB1">
        <w:rPr>
          <w:rFonts w:ascii="Arial" w:hAnsi="Arial" w:cs="Arial"/>
          <w:sz w:val="20"/>
          <w:szCs w:val="20"/>
        </w:rPr>
        <w:tab/>
        <w:t>Your worship, my question would be, if they were not going to do repairs</w:t>
      </w:r>
      <w:r w:rsidR="00A67C1F" w:rsidRPr="00B01CB1">
        <w:rPr>
          <w:rFonts w:ascii="Arial" w:hAnsi="Arial" w:cs="Arial"/>
          <w:sz w:val="20"/>
          <w:szCs w:val="20"/>
        </w:rPr>
        <w:t xml:space="preserve"> at that time and they would highlight an issue, how would they </w:t>
      </w:r>
      <w:r w:rsidR="00C17289" w:rsidRPr="00B01CB1">
        <w:rPr>
          <w:rFonts w:ascii="Arial" w:hAnsi="Arial" w:cs="Arial"/>
          <w:sz w:val="20"/>
          <w:szCs w:val="20"/>
        </w:rPr>
        <w:t>inform Avis of, of such an operation?</w:t>
      </w:r>
    </w:p>
    <w:p w14:paraId="473A87F1" w14:textId="04BAAE6A" w:rsidR="00C17289" w:rsidRPr="00B01CB1" w:rsidRDefault="00C17289" w:rsidP="00595ED7">
      <w:pPr>
        <w:spacing w:line="360" w:lineRule="auto"/>
        <w:ind w:left="4320" w:hanging="3600"/>
        <w:jc w:val="both"/>
        <w:rPr>
          <w:rFonts w:ascii="Arial" w:hAnsi="Arial" w:cs="Arial"/>
          <w:sz w:val="20"/>
          <w:szCs w:val="20"/>
        </w:rPr>
      </w:pPr>
      <w:r w:rsidRPr="00B01CB1">
        <w:rPr>
          <w:rFonts w:ascii="Arial" w:hAnsi="Arial" w:cs="Arial"/>
          <w:sz w:val="20"/>
          <w:szCs w:val="20"/>
        </w:rPr>
        <w:t>COURT:</w:t>
      </w:r>
      <w:r w:rsidRPr="00B01CB1">
        <w:rPr>
          <w:rFonts w:ascii="Arial" w:hAnsi="Arial" w:cs="Arial"/>
          <w:sz w:val="20"/>
          <w:szCs w:val="20"/>
        </w:rPr>
        <w:tab/>
        <w:t>Mm.</w:t>
      </w:r>
    </w:p>
    <w:p w14:paraId="0F1A0472" w14:textId="5C19BB2D" w:rsidR="00C17289" w:rsidRPr="00B01CB1" w:rsidRDefault="00C17289" w:rsidP="00595ED7">
      <w:pPr>
        <w:spacing w:line="360" w:lineRule="auto"/>
        <w:ind w:left="4320" w:hanging="3600"/>
        <w:jc w:val="both"/>
        <w:rPr>
          <w:rFonts w:ascii="Arial" w:hAnsi="Arial" w:cs="Arial"/>
          <w:sz w:val="20"/>
          <w:szCs w:val="20"/>
        </w:rPr>
      </w:pPr>
      <w:r w:rsidRPr="00B01CB1">
        <w:rPr>
          <w:rFonts w:ascii="Arial" w:hAnsi="Arial" w:cs="Arial"/>
          <w:sz w:val="20"/>
          <w:szCs w:val="20"/>
        </w:rPr>
        <w:t>MR SHIRALIE:</w:t>
      </w:r>
      <w:r w:rsidRPr="00B01CB1">
        <w:rPr>
          <w:rFonts w:ascii="Arial" w:hAnsi="Arial" w:cs="Arial"/>
          <w:sz w:val="20"/>
          <w:szCs w:val="20"/>
        </w:rPr>
        <w:tab/>
      </w:r>
      <w:r w:rsidR="00444509" w:rsidRPr="00B01CB1">
        <w:rPr>
          <w:rFonts w:ascii="Arial" w:hAnsi="Arial" w:cs="Arial"/>
          <w:sz w:val="20"/>
          <w:szCs w:val="20"/>
        </w:rPr>
        <w:t>They will, they will call us and inform us and we will put it on our system as a remark or reminder.</w:t>
      </w:r>
    </w:p>
    <w:p w14:paraId="332171B3" w14:textId="7C5A0860" w:rsidR="001C2D38" w:rsidRPr="00B01CB1" w:rsidRDefault="001C2D38" w:rsidP="00595ED7">
      <w:pPr>
        <w:spacing w:line="360" w:lineRule="auto"/>
        <w:ind w:left="4320" w:hanging="3600"/>
        <w:jc w:val="both"/>
        <w:rPr>
          <w:rFonts w:ascii="Arial" w:hAnsi="Arial" w:cs="Arial"/>
          <w:sz w:val="20"/>
          <w:szCs w:val="20"/>
        </w:rPr>
      </w:pPr>
      <w:r w:rsidRPr="00B01CB1">
        <w:rPr>
          <w:rFonts w:ascii="Arial" w:hAnsi="Arial" w:cs="Arial"/>
          <w:sz w:val="20"/>
          <w:szCs w:val="20"/>
        </w:rPr>
        <w:t>MR LAMBRECHTS:</w:t>
      </w:r>
      <w:r w:rsidRPr="00B01CB1">
        <w:rPr>
          <w:rFonts w:ascii="Arial" w:hAnsi="Arial" w:cs="Arial"/>
          <w:sz w:val="20"/>
          <w:szCs w:val="20"/>
        </w:rPr>
        <w:tab/>
        <w:t>Or they could make comments on, on the invoices?</w:t>
      </w:r>
    </w:p>
    <w:p w14:paraId="16449BEA" w14:textId="201EFF7E" w:rsidR="001C2D38" w:rsidRPr="00B01CB1" w:rsidRDefault="00E42558" w:rsidP="00595ED7">
      <w:pPr>
        <w:spacing w:line="360" w:lineRule="auto"/>
        <w:ind w:left="4320" w:hanging="3600"/>
        <w:jc w:val="both"/>
        <w:rPr>
          <w:rFonts w:ascii="Arial" w:hAnsi="Arial" w:cs="Arial"/>
          <w:sz w:val="20"/>
          <w:szCs w:val="20"/>
        </w:rPr>
      </w:pPr>
      <w:r w:rsidRPr="00B01CB1">
        <w:rPr>
          <w:rFonts w:ascii="Arial" w:hAnsi="Arial" w:cs="Arial"/>
          <w:sz w:val="20"/>
          <w:szCs w:val="20"/>
        </w:rPr>
        <w:t>MR SHIRALIE:</w:t>
      </w:r>
      <w:r w:rsidRPr="00B01CB1">
        <w:rPr>
          <w:rFonts w:ascii="Arial" w:hAnsi="Arial" w:cs="Arial"/>
          <w:sz w:val="20"/>
          <w:szCs w:val="20"/>
        </w:rPr>
        <w:tab/>
        <w:t>The invoices…</w:t>
      </w:r>
    </w:p>
    <w:p w14:paraId="04297FB0" w14:textId="6E7E5774" w:rsidR="00E42558" w:rsidRPr="00B01CB1" w:rsidRDefault="00E42558" w:rsidP="00595ED7">
      <w:pPr>
        <w:spacing w:line="360" w:lineRule="auto"/>
        <w:ind w:left="4320" w:hanging="3600"/>
        <w:jc w:val="both"/>
        <w:rPr>
          <w:rFonts w:ascii="Arial" w:hAnsi="Arial" w:cs="Arial"/>
          <w:sz w:val="20"/>
          <w:szCs w:val="20"/>
        </w:rPr>
      </w:pPr>
      <w:r w:rsidRPr="00B01CB1">
        <w:rPr>
          <w:rFonts w:ascii="Arial" w:hAnsi="Arial" w:cs="Arial"/>
          <w:sz w:val="20"/>
          <w:szCs w:val="20"/>
        </w:rPr>
        <w:t>MR LAMBRECHTS:</w:t>
      </w:r>
      <w:r w:rsidRPr="00B01CB1">
        <w:rPr>
          <w:rFonts w:ascii="Arial" w:hAnsi="Arial" w:cs="Arial"/>
          <w:sz w:val="20"/>
          <w:szCs w:val="20"/>
        </w:rPr>
        <w:tab/>
      </w:r>
      <w:r w:rsidR="0011219F" w:rsidRPr="00B01CB1">
        <w:rPr>
          <w:rFonts w:ascii="Arial" w:hAnsi="Arial" w:cs="Arial"/>
          <w:sz w:val="20"/>
          <w:szCs w:val="20"/>
        </w:rPr>
        <w:t>Do you agree?</w:t>
      </w:r>
    </w:p>
    <w:p w14:paraId="6454365F" w14:textId="793789E3" w:rsidR="0011219F" w:rsidRPr="00B01CB1" w:rsidRDefault="0011219F" w:rsidP="00595ED7">
      <w:pPr>
        <w:spacing w:line="360" w:lineRule="auto"/>
        <w:ind w:left="4320" w:hanging="3600"/>
        <w:jc w:val="both"/>
        <w:rPr>
          <w:rFonts w:ascii="Arial" w:hAnsi="Arial" w:cs="Arial"/>
          <w:sz w:val="20"/>
          <w:szCs w:val="20"/>
        </w:rPr>
      </w:pPr>
      <w:r w:rsidRPr="00B01CB1">
        <w:rPr>
          <w:rFonts w:ascii="Arial" w:hAnsi="Arial" w:cs="Arial"/>
          <w:sz w:val="20"/>
          <w:szCs w:val="20"/>
        </w:rPr>
        <w:t>MR SHIRALIE:</w:t>
      </w:r>
      <w:r w:rsidRPr="00B01CB1">
        <w:rPr>
          <w:rFonts w:ascii="Arial" w:hAnsi="Arial" w:cs="Arial"/>
          <w:sz w:val="20"/>
          <w:szCs w:val="20"/>
        </w:rPr>
        <w:tab/>
        <w:t xml:space="preserve">We do not see the invoices, so, </w:t>
      </w:r>
      <w:r w:rsidR="00F95F05" w:rsidRPr="00B01CB1">
        <w:rPr>
          <w:rFonts w:ascii="Arial" w:hAnsi="Arial" w:cs="Arial"/>
          <w:sz w:val="20"/>
          <w:szCs w:val="20"/>
        </w:rPr>
        <w:t>if they put it on there, we are not going to know about it.’</w:t>
      </w:r>
      <w:r w:rsidR="00F95F05" w:rsidRPr="00B01CB1">
        <w:rPr>
          <w:rStyle w:val="FootnoteReference"/>
          <w:rFonts w:ascii="Arial" w:hAnsi="Arial" w:cs="Arial"/>
          <w:sz w:val="20"/>
          <w:szCs w:val="20"/>
        </w:rPr>
        <w:footnoteReference w:id="18"/>
      </w:r>
    </w:p>
    <w:p w14:paraId="0E16AAE6" w14:textId="77777777" w:rsidR="009F5346" w:rsidRDefault="009F5346" w:rsidP="009F5346">
      <w:pPr>
        <w:spacing w:line="360" w:lineRule="auto"/>
        <w:rPr>
          <w:rFonts w:ascii="Arial" w:hAnsi="Arial" w:cs="Arial"/>
          <w:sz w:val="24"/>
          <w:szCs w:val="24"/>
        </w:rPr>
      </w:pPr>
    </w:p>
    <w:p w14:paraId="5E9A9A3E" w14:textId="627B380D" w:rsidR="00595ED7" w:rsidRPr="00AD7F18" w:rsidRDefault="00AD7F18" w:rsidP="00AD7F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[44]</w:t>
      </w:r>
      <w:r>
        <w:rPr>
          <w:rFonts w:ascii="Arial" w:hAnsi="Arial" w:cs="Arial"/>
          <w:sz w:val="24"/>
          <w:szCs w:val="24"/>
        </w:rPr>
        <w:tab/>
      </w:r>
      <w:r w:rsidR="000C7C68" w:rsidRPr="00AD7F18">
        <w:rPr>
          <w:rFonts w:ascii="Arial" w:hAnsi="Arial" w:cs="Arial"/>
          <w:sz w:val="24"/>
          <w:szCs w:val="24"/>
        </w:rPr>
        <w:t xml:space="preserve">The procedure for carrying out </w:t>
      </w:r>
      <w:r w:rsidR="009F5346" w:rsidRPr="00AD7F18">
        <w:rPr>
          <w:rFonts w:ascii="Arial" w:hAnsi="Arial" w:cs="Arial"/>
          <w:sz w:val="24"/>
          <w:szCs w:val="24"/>
        </w:rPr>
        <w:t xml:space="preserve">repairs </w:t>
      </w:r>
      <w:r w:rsidR="000D0CAE" w:rsidRPr="00AD7F18">
        <w:rPr>
          <w:rFonts w:ascii="Arial" w:hAnsi="Arial" w:cs="Arial"/>
          <w:sz w:val="24"/>
          <w:szCs w:val="24"/>
        </w:rPr>
        <w:t xml:space="preserve">to a motor vehicle </w:t>
      </w:r>
      <w:r w:rsidR="00BE473B" w:rsidRPr="00AD7F18">
        <w:rPr>
          <w:rFonts w:ascii="Arial" w:hAnsi="Arial" w:cs="Arial"/>
          <w:sz w:val="24"/>
          <w:szCs w:val="24"/>
        </w:rPr>
        <w:t>entailed direct contact</w:t>
      </w:r>
      <w:r w:rsidR="00A223B1" w:rsidRPr="00AD7F18">
        <w:rPr>
          <w:rFonts w:ascii="Arial" w:hAnsi="Arial" w:cs="Arial"/>
          <w:sz w:val="24"/>
          <w:szCs w:val="24"/>
        </w:rPr>
        <w:t xml:space="preserve"> by telephone</w:t>
      </w:r>
      <w:r w:rsidR="00BE473B" w:rsidRPr="00AD7F18">
        <w:rPr>
          <w:rFonts w:ascii="Arial" w:hAnsi="Arial" w:cs="Arial"/>
          <w:sz w:val="24"/>
          <w:szCs w:val="24"/>
        </w:rPr>
        <w:t xml:space="preserve"> between the dealership and the relevant Avis employee </w:t>
      </w:r>
      <w:r w:rsidR="00C65263" w:rsidRPr="00AD7F18">
        <w:rPr>
          <w:rFonts w:ascii="Arial" w:hAnsi="Arial" w:cs="Arial"/>
          <w:sz w:val="24"/>
          <w:szCs w:val="24"/>
        </w:rPr>
        <w:t xml:space="preserve">at the </w:t>
      </w:r>
      <w:r w:rsidR="00176669" w:rsidRPr="00AD7F18">
        <w:rPr>
          <w:rFonts w:ascii="Arial" w:hAnsi="Arial" w:cs="Arial"/>
          <w:sz w:val="24"/>
          <w:szCs w:val="24"/>
        </w:rPr>
        <w:t>Authorisations Department</w:t>
      </w:r>
      <w:r w:rsidR="00C65263" w:rsidRPr="00AD7F18">
        <w:rPr>
          <w:rFonts w:ascii="Arial" w:hAnsi="Arial" w:cs="Arial"/>
          <w:sz w:val="24"/>
          <w:szCs w:val="24"/>
        </w:rPr>
        <w:t xml:space="preserve">. </w:t>
      </w:r>
      <w:r w:rsidR="00BA17D6" w:rsidRPr="00AD7F18">
        <w:rPr>
          <w:rFonts w:ascii="Arial" w:hAnsi="Arial" w:cs="Arial"/>
          <w:sz w:val="24"/>
          <w:szCs w:val="24"/>
        </w:rPr>
        <w:t xml:space="preserve">It did not involve </w:t>
      </w:r>
      <w:r w:rsidR="004961E8" w:rsidRPr="00AD7F18">
        <w:rPr>
          <w:rFonts w:ascii="Arial" w:hAnsi="Arial" w:cs="Arial"/>
          <w:sz w:val="24"/>
          <w:szCs w:val="24"/>
        </w:rPr>
        <w:t xml:space="preserve">communication </w:t>
      </w:r>
      <w:r w:rsidR="00C21E63" w:rsidRPr="00AD7F18">
        <w:rPr>
          <w:rFonts w:ascii="Arial" w:hAnsi="Arial" w:cs="Arial"/>
          <w:sz w:val="24"/>
          <w:szCs w:val="24"/>
        </w:rPr>
        <w:t xml:space="preserve">by </w:t>
      </w:r>
      <w:r w:rsidR="004961E8" w:rsidRPr="00AD7F18">
        <w:rPr>
          <w:rFonts w:ascii="Arial" w:hAnsi="Arial" w:cs="Arial"/>
          <w:sz w:val="24"/>
          <w:szCs w:val="24"/>
        </w:rPr>
        <w:t>invoic</w:t>
      </w:r>
      <w:r w:rsidR="00874ED3" w:rsidRPr="00AD7F18">
        <w:rPr>
          <w:rFonts w:ascii="Arial" w:hAnsi="Arial" w:cs="Arial"/>
          <w:sz w:val="24"/>
          <w:szCs w:val="24"/>
        </w:rPr>
        <w:t>e</w:t>
      </w:r>
      <w:r w:rsidR="00C21E63" w:rsidRPr="00AD7F18">
        <w:rPr>
          <w:rFonts w:ascii="Arial" w:hAnsi="Arial" w:cs="Arial"/>
          <w:sz w:val="24"/>
          <w:szCs w:val="24"/>
        </w:rPr>
        <w:t>.</w:t>
      </w:r>
      <w:r w:rsidR="00827AA8" w:rsidRPr="00AD7F18">
        <w:rPr>
          <w:rFonts w:ascii="Arial" w:hAnsi="Arial" w:cs="Arial"/>
          <w:sz w:val="24"/>
          <w:szCs w:val="24"/>
        </w:rPr>
        <w:t xml:space="preserve"> Mr Shiralie also confirmed that </w:t>
      </w:r>
      <w:r w:rsidR="002F5C95" w:rsidRPr="00AD7F18">
        <w:rPr>
          <w:rFonts w:ascii="Arial" w:hAnsi="Arial" w:cs="Arial"/>
          <w:sz w:val="24"/>
          <w:szCs w:val="24"/>
        </w:rPr>
        <w:t xml:space="preserve">Avis’s AS 400 system only captured the details of what </w:t>
      </w:r>
      <w:r w:rsidR="00FD2830" w:rsidRPr="00AD7F18">
        <w:rPr>
          <w:rFonts w:ascii="Arial" w:hAnsi="Arial" w:cs="Arial"/>
          <w:sz w:val="24"/>
          <w:szCs w:val="24"/>
        </w:rPr>
        <w:t xml:space="preserve">was required </w:t>
      </w:r>
      <w:r w:rsidR="009E48FD" w:rsidRPr="00AD7F18">
        <w:rPr>
          <w:rFonts w:ascii="Arial" w:hAnsi="Arial" w:cs="Arial"/>
          <w:sz w:val="24"/>
          <w:szCs w:val="24"/>
        </w:rPr>
        <w:t xml:space="preserve">to be authorised, it </w:t>
      </w:r>
      <w:r w:rsidR="009E48FD" w:rsidRPr="00AD7F18">
        <w:rPr>
          <w:rFonts w:ascii="Arial" w:hAnsi="Arial" w:cs="Arial"/>
          <w:sz w:val="24"/>
          <w:szCs w:val="24"/>
        </w:rPr>
        <w:lastRenderedPageBreak/>
        <w:t>did not capture what was reflected on the dealership’s job card</w:t>
      </w:r>
      <w:r w:rsidR="006F38A5" w:rsidRPr="00AD7F18">
        <w:rPr>
          <w:rFonts w:ascii="Arial" w:hAnsi="Arial" w:cs="Arial"/>
          <w:sz w:val="24"/>
          <w:szCs w:val="24"/>
        </w:rPr>
        <w:t>. That stayed with the dealership in question.</w:t>
      </w:r>
      <w:r w:rsidR="00FD2830" w:rsidRPr="00AD7F18">
        <w:rPr>
          <w:rFonts w:ascii="Arial" w:hAnsi="Arial" w:cs="Arial"/>
          <w:sz w:val="24"/>
          <w:szCs w:val="24"/>
        </w:rPr>
        <w:t xml:space="preserve"> </w:t>
      </w:r>
    </w:p>
    <w:p w14:paraId="0E560B28" w14:textId="77777777" w:rsidR="00595ED7" w:rsidRDefault="00595ED7" w:rsidP="00595ED7">
      <w:pPr>
        <w:pStyle w:val="ListParagraph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EB78BA6" w14:textId="46CC75FD" w:rsidR="00595ED7" w:rsidRPr="00AD7F18" w:rsidRDefault="00AD7F18" w:rsidP="00AD7F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[45]</w:t>
      </w:r>
      <w:r>
        <w:rPr>
          <w:rFonts w:ascii="Arial" w:hAnsi="Arial" w:cs="Arial"/>
          <w:sz w:val="24"/>
          <w:szCs w:val="24"/>
        </w:rPr>
        <w:tab/>
      </w:r>
      <w:r w:rsidR="009C7F1C" w:rsidRPr="00AD7F18">
        <w:rPr>
          <w:rFonts w:ascii="Arial" w:hAnsi="Arial" w:cs="Arial"/>
          <w:sz w:val="24"/>
          <w:szCs w:val="24"/>
        </w:rPr>
        <w:t>Avis’s</w:t>
      </w:r>
      <w:r w:rsidR="00517578" w:rsidRPr="00AD7F18">
        <w:rPr>
          <w:rFonts w:ascii="Arial" w:hAnsi="Arial" w:cs="Arial"/>
          <w:sz w:val="24"/>
          <w:szCs w:val="24"/>
        </w:rPr>
        <w:t xml:space="preserve"> supervisor in Gqeberha, Mr </w:t>
      </w:r>
      <w:r w:rsidR="00EA2B29" w:rsidRPr="00AD7F18">
        <w:rPr>
          <w:rFonts w:ascii="Arial" w:hAnsi="Arial" w:cs="Arial"/>
          <w:sz w:val="24"/>
          <w:szCs w:val="24"/>
        </w:rPr>
        <w:t xml:space="preserve">Labuschagne, inspected the vehicle </w:t>
      </w:r>
      <w:r w:rsidR="00173898" w:rsidRPr="00AD7F18">
        <w:rPr>
          <w:rFonts w:ascii="Arial" w:hAnsi="Arial" w:cs="Arial"/>
          <w:sz w:val="24"/>
          <w:szCs w:val="24"/>
        </w:rPr>
        <w:t xml:space="preserve">on 22 March 2017 after </w:t>
      </w:r>
      <w:r w:rsidR="00EA2B29" w:rsidRPr="00AD7F18">
        <w:rPr>
          <w:rFonts w:ascii="Arial" w:hAnsi="Arial" w:cs="Arial"/>
          <w:sz w:val="24"/>
          <w:szCs w:val="24"/>
        </w:rPr>
        <w:t xml:space="preserve">the lease with ADT </w:t>
      </w:r>
      <w:r w:rsidR="00173898" w:rsidRPr="00AD7F18">
        <w:rPr>
          <w:rFonts w:ascii="Arial" w:hAnsi="Arial" w:cs="Arial"/>
          <w:sz w:val="24"/>
          <w:szCs w:val="24"/>
        </w:rPr>
        <w:t xml:space="preserve">had </w:t>
      </w:r>
      <w:r w:rsidR="00EA2B29" w:rsidRPr="00AD7F18">
        <w:rPr>
          <w:rFonts w:ascii="Arial" w:hAnsi="Arial" w:cs="Arial"/>
          <w:sz w:val="24"/>
          <w:szCs w:val="24"/>
        </w:rPr>
        <w:t>expired</w:t>
      </w:r>
      <w:r w:rsidR="00EE329F" w:rsidRPr="00AD7F18">
        <w:rPr>
          <w:rFonts w:ascii="Arial" w:hAnsi="Arial" w:cs="Arial"/>
          <w:sz w:val="24"/>
          <w:szCs w:val="24"/>
        </w:rPr>
        <w:t xml:space="preserve">. He testified that he </w:t>
      </w:r>
      <w:r w:rsidR="000A228A" w:rsidRPr="00AD7F18">
        <w:rPr>
          <w:rFonts w:ascii="Arial" w:hAnsi="Arial" w:cs="Arial"/>
          <w:sz w:val="24"/>
          <w:szCs w:val="24"/>
        </w:rPr>
        <w:t xml:space="preserve">had </w:t>
      </w:r>
      <w:r w:rsidR="00EE329F" w:rsidRPr="00AD7F18">
        <w:rPr>
          <w:rFonts w:ascii="Arial" w:hAnsi="Arial" w:cs="Arial"/>
          <w:sz w:val="24"/>
          <w:szCs w:val="24"/>
        </w:rPr>
        <w:t xml:space="preserve">checked the radiator </w:t>
      </w:r>
      <w:r w:rsidR="00223D1E" w:rsidRPr="00AD7F18">
        <w:rPr>
          <w:rFonts w:ascii="Arial" w:hAnsi="Arial" w:cs="Arial"/>
          <w:sz w:val="24"/>
          <w:szCs w:val="24"/>
        </w:rPr>
        <w:t>and s</w:t>
      </w:r>
      <w:r w:rsidR="000A228A" w:rsidRPr="00AD7F18">
        <w:rPr>
          <w:rFonts w:ascii="Arial" w:hAnsi="Arial" w:cs="Arial"/>
          <w:sz w:val="24"/>
          <w:szCs w:val="24"/>
        </w:rPr>
        <w:t>een</w:t>
      </w:r>
      <w:r w:rsidR="00223D1E" w:rsidRPr="00AD7F18">
        <w:rPr>
          <w:rFonts w:ascii="Arial" w:hAnsi="Arial" w:cs="Arial"/>
          <w:sz w:val="24"/>
          <w:szCs w:val="24"/>
        </w:rPr>
        <w:t xml:space="preserve"> that the water level was ‘good’ and that there </w:t>
      </w:r>
      <w:r w:rsidR="00D675A7" w:rsidRPr="00AD7F18">
        <w:rPr>
          <w:rFonts w:ascii="Arial" w:hAnsi="Arial" w:cs="Arial"/>
          <w:sz w:val="24"/>
          <w:szCs w:val="24"/>
        </w:rPr>
        <w:t xml:space="preserve">had </w:t>
      </w:r>
      <w:r w:rsidR="00223D1E" w:rsidRPr="00AD7F18">
        <w:rPr>
          <w:rFonts w:ascii="Arial" w:hAnsi="Arial" w:cs="Arial"/>
          <w:sz w:val="24"/>
          <w:szCs w:val="24"/>
        </w:rPr>
        <w:t xml:space="preserve">seemed to be nothing wrong. </w:t>
      </w:r>
      <w:r w:rsidR="0055561A" w:rsidRPr="00AD7F18">
        <w:rPr>
          <w:rFonts w:ascii="Arial" w:hAnsi="Arial" w:cs="Arial"/>
          <w:sz w:val="24"/>
          <w:szCs w:val="24"/>
        </w:rPr>
        <w:t xml:space="preserve">A roadworthiness examiner at Dekra, Mr Brookman, </w:t>
      </w:r>
      <w:r w:rsidR="000A228A" w:rsidRPr="00AD7F18">
        <w:rPr>
          <w:rFonts w:ascii="Arial" w:hAnsi="Arial" w:cs="Arial"/>
          <w:sz w:val="24"/>
          <w:szCs w:val="24"/>
        </w:rPr>
        <w:t>tested the vehicle on 23 March 2017</w:t>
      </w:r>
      <w:r w:rsidR="00D675A7" w:rsidRPr="00AD7F18">
        <w:rPr>
          <w:rFonts w:ascii="Arial" w:hAnsi="Arial" w:cs="Arial"/>
          <w:sz w:val="24"/>
          <w:szCs w:val="24"/>
        </w:rPr>
        <w:t xml:space="preserve">. He stated that he </w:t>
      </w:r>
      <w:r w:rsidR="00D1299E" w:rsidRPr="00AD7F18">
        <w:rPr>
          <w:rFonts w:ascii="Arial" w:hAnsi="Arial" w:cs="Arial"/>
          <w:sz w:val="24"/>
          <w:szCs w:val="24"/>
        </w:rPr>
        <w:t>had not noticed any water leaks or cracks in the radiator.</w:t>
      </w:r>
      <w:r w:rsidR="000C7030" w:rsidRPr="00AD7F18">
        <w:rPr>
          <w:rFonts w:ascii="Arial" w:hAnsi="Arial" w:cs="Arial"/>
          <w:sz w:val="24"/>
          <w:szCs w:val="24"/>
        </w:rPr>
        <w:t xml:space="preserve"> Mr Labuschagne loaded the vehicle details onto the </w:t>
      </w:r>
      <w:r w:rsidR="00090996" w:rsidRPr="00AD7F18">
        <w:rPr>
          <w:rFonts w:ascii="Arial" w:hAnsi="Arial" w:cs="Arial"/>
          <w:sz w:val="24"/>
          <w:szCs w:val="24"/>
        </w:rPr>
        <w:t xml:space="preserve">online auction facility, TradersOnline, </w:t>
      </w:r>
      <w:r w:rsidR="006A6793" w:rsidRPr="00AD7F18">
        <w:rPr>
          <w:rFonts w:ascii="Arial" w:hAnsi="Arial" w:cs="Arial"/>
          <w:sz w:val="24"/>
          <w:szCs w:val="24"/>
        </w:rPr>
        <w:t xml:space="preserve">on 11 April 2017, at </w:t>
      </w:r>
      <w:r w:rsidR="00090996" w:rsidRPr="00AD7F18">
        <w:rPr>
          <w:rFonts w:ascii="Arial" w:hAnsi="Arial" w:cs="Arial"/>
          <w:sz w:val="24"/>
          <w:szCs w:val="24"/>
        </w:rPr>
        <w:t xml:space="preserve">the instruction of </w:t>
      </w:r>
      <w:r w:rsidR="003C087C" w:rsidRPr="00AD7F18">
        <w:rPr>
          <w:rFonts w:ascii="Arial" w:hAnsi="Arial" w:cs="Arial"/>
          <w:sz w:val="24"/>
          <w:szCs w:val="24"/>
        </w:rPr>
        <w:t>Avis’s</w:t>
      </w:r>
      <w:r w:rsidR="00925C9E" w:rsidRPr="00AD7F18">
        <w:rPr>
          <w:rFonts w:ascii="Arial" w:hAnsi="Arial" w:cs="Arial"/>
          <w:sz w:val="24"/>
          <w:szCs w:val="24"/>
        </w:rPr>
        <w:t xml:space="preserve"> national </w:t>
      </w:r>
      <w:r w:rsidR="003C087C" w:rsidRPr="00AD7F18">
        <w:rPr>
          <w:rFonts w:ascii="Arial" w:hAnsi="Arial" w:cs="Arial"/>
          <w:sz w:val="24"/>
          <w:szCs w:val="24"/>
        </w:rPr>
        <w:t>terminations manager, Mr Peet Strydom.</w:t>
      </w:r>
      <w:r w:rsidR="0077008F" w:rsidRPr="00AD7F18">
        <w:rPr>
          <w:rFonts w:ascii="Arial" w:hAnsi="Arial" w:cs="Arial"/>
          <w:sz w:val="24"/>
          <w:szCs w:val="24"/>
        </w:rPr>
        <w:t xml:space="preserve"> </w:t>
      </w:r>
      <w:r w:rsidR="007F13FA" w:rsidRPr="00AD7F18">
        <w:rPr>
          <w:rFonts w:ascii="Arial" w:hAnsi="Arial" w:cs="Arial"/>
          <w:sz w:val="24"/>
          <w:szCs w:val="24"/>
        </w:rPr>
        <w:t>No history of the vehicle was provided</w:t>
      </w:r>
      <w:r w:rsidR="001A5237" w:rsidRPr="00AD7F18">
        <w:rPr>
          <w:rFonts w:ascii="Arial" w:hAnsi="Arial" w:cs="Arial"/>
          <w:sz w:val="24"/>
          <w:szCs w:val="24"/>
        </w:rPr>
        <w:t>.</w:t>
      </w:r>
      <w:r w:rsidR="0023561F" w:rsidRPr="00AD7F18">
        <w:rPr>
          <w:rFonts w:ascii="Arial" w:hAnsi="Arial" w:cs="Arial"/>
          <w:sz w:val="24"/>
          <w:szCs w:val="24"/>
        </w:rPr>
        <w:t xml:space="preserve"> </w:t>
      </w:r>
    </w:p>
    <w:p w14:paraId="427539BE" w14:textId="77777777" w:rsidR="00595ED7" w:rsidRPr="00595ED7" w:rsidRDefault="00595ED7" w:rsidP="00595ED7">
      <w:pPr>
        <w:pStyle w:val="ListParagraph"/>
        <w:rPr>
          <w:rFonts w:ascii="Arial" w:hAnsi="Arial" w:cs="Arial"/>
          <w:sz w:val="24"/>
          <w:szCs w:val="24"/>
        </w:rPr>
      </w:pPr>
    </w:p>
    <w:p w14:paraId="348CA134" w14:textId="0AB0E93E" w:rsidR="002C5205" w:rsidRPr="00AD7F18" w:rsidRDefault="00AD7F18" w:rsidP="00AD7F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5ED7">
        <w:rPr>
          <w:rFonts w:ascii="Arial" w:hAnsi="Arial" w:cs="Arial"/>
          <w:sz w:val="24"/>
          <w:szCs w:val="24"/>
        </w:rPr>
        <w:t>[46]</w:t>
      </w:r>
      <w:r w:rsidRPr="00595ED7">
        <w:rPr>
          <w:rFonts w:ascii="Arial" w:hAnsi="Arial" w:cs="Arial"/>
          <w:sz w:val="24"/>
          <w:szCs w:val="24"/>
        </w:rPr>
        <w:tab/>
      </w:r>
      <w:r w:rsidR="009859B3" w:rsidRPr="00AD7F18">
        <w:rPr>
          <w:rFonts w:ascii="Arial" w:hAnsi="Arial" w:cs="Arial"/>
          <w:sz w:val="24"/>
          <w:szCs w:val="24"/>
        </w:rPr>
        <w:t xml:space="preserve">The first respondent </w:t>
      </w:r>
      <w:r w:rsidR="0077008F" w:rsidRPr="00AD7F18">
        <w:rPr>
          <w:rFonts w:ascii="Arial" w:hAnsi="Arial" w:cs="Arial"/>
          <w:sz w:val="24"/>
          <w:szCs w:val="24"/>
        </w:rPr>
        <w:t xml:space="preserve">purchased the vehicle on 12 April 2017. There was no evidence that any employee </w:t>
      </w:r>
      <w:r w:rsidR="00FC4C63" w:rsidRPr="00AD7F18">
        <w:rPr>
          <w:rFonts w:ascii="Arial" w:hAnsi="Arial" w:cs="Arial"/>
          <w:sz w:val="24"/>
          <w:szCs w:val="24"/>
        </w:rPr>
        <w:t>of</w:t>
      </w:r>
      <w:r w:rsidR="0077008F" w:rsidRPr="00AD7F18">
        <w:rPr>
          <w:rFonts w:ascii="Arial" w:hAnsi="Arial" w:cs="Arial"/>
          <w:sz w:val="24"/>
          <w:szCs w:val="24"/>
        </w:rPr>
        <w:t xml:space="preserve"> Avis</w:t>
      </w:r>
      <w:r w:rsidR="007F13FA" w:rsidRPr="00AD7F18">
        <w:rPr>
          <w:rFonts w:ascii="Arial" w:hAnsi="Arial" w:cs="Arial"/>
          <w:sz w:val="24"/>
          <w:szCs w:val="24"/>
        </w:rPr>
        <w:t xml:space="preserve"> was aware, at th</w:t>
      </w:r>
      <w:r w:rsidR="00AB256B" w:rsidRPr="00AD7F18">
        <w:rPr>
          <w:rFonts w:ascii="Arial" w:hAnsi="Arial" w:cs="Arial"/>
          <w:sz w:val="24"/>
          <w:szCs w:val="24"/>
        </w:rPr>
        <w:t>e time, that the radiator was defective.</w:t>
      </w:r>
    </w:p>
    <w:p w14:paraId="32FA7DFB" w14:textId="77777777" w:rsidR="00E60EC6" w:rsidRDefault="00E60EC6" w:rsidP="009F5346">
      <w:pPr>
        <w:spacing w:line="360" w:lineRule="auto"/>
        <w:rPr>
          <w:rFonts w:ascii="Arial" w:hAnsi="Arial" w:cs="Arial"/>
          <w:sz w:val="24"/>
          <w:szCs w:val="24"/>
        </w:rPr>
      </w:pPr>
    </w:p>
    <w:p w14:paraId="327512AE" w14:textId="09957845" w:rsidR="00E60EC6" w:rsidRPr="00CF128F" w:rsidRDefault="00E60EC6" w:rsidP="00595ED7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CF128F">
        <w:rPr>
          <w:rFonts w:ascii="Arial" w:hAnsi="Arial" w:cs="Arial"/>
          <w:i/>
          <w:iCs/>
          <w:sz w:val="24"/>
          <w:szCs w:val="24"/>
        </w:rPr>
        <w:t xml:space="preserve">The </w:t>
      </w:r>
      <w:r w:rsidR="00055993" w:rsidRPr="00CF128F">
        <w:rPr>
          <w:rFonts w:ascii="Arial" w:hAnsi="Arial" w:cs="Arial"/>
          <w:i/>
          <w:iCs/>
          <w:sz w:val="24"/>
          <w:szCs w:val="24"/>
        </w:rPr>
        <w:t>legal enquiry in relation to the material facts</w:t>
      </w:r>
    </w:p>
    <w:p w14:paraId="43ADBA2A" w14:textId="77777777" w:rsidR="00055993" w:rsidRDefault="00055993" w:rsidP="009F5346">
      <w:pPr>
        <w:spacing w:line="360" w:lineRule="auto"/>
        <w:rPr>
          <w:rFonts w:ascii="Arial" w:hAnsi="Arial" w:cs="Arial"/>
          <w:sz w:val="24"/>
          <w:szCs w:val="24"/>
        </w:rPr>
      </w:pPr>
    </w:p>
    <w:p w14:paraId="4C1BF5E6" w14:textId="376B47A5" w:rsidR="00A05045" w:rsidRPr="00AD7F18" w:rsidRDefault="00AD7F18" w:rsidP="00AD7F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5ED7">
        <w:rPr>
          <w:rFonts w:ascii="Arial" w:hAnsi="Arial" w:cs="Arial"/>
          <w:sz w:val="24"/>
          <w:szCs w:val="24"/>
        </w:rPr>
        <w:t>[47]</w:t>
      </w:r>
      <w:r w:rsidRPr="00595ED7">
        <w:rPr>
          <w:rFonts w:ascii="Arial" w:hAnsi="Arial" w:cs="Arial"/>
          <w:sz w:val="24"/>
          <w:szCs w:val="24"/>
        </w:rPr>
        <w:tab/>
      </w:r>
      <w:r w:rsidR="00FB7616" w:rsidRPr="00AD7F18">
        <w:rPr>
          <w:rFonts w:ascii="Arial" w:hAnsi="Arial" w:cs="Arial"/>
          <w:sz w:val="24"/>
          <w:szCs w:val="24"/>
        </w:rPr>
        <w:t>For the respondents to have succeeded in their claim, they wer</w:t>
      </w:r>
      <w:r w:rsidR="00EC24ED" w:rsidRPr="00AD7F18">
        <w:rPr>
          <w:rFonts w:ascii="Arial" w:hAnsi="Arial" w:cs="Arial"/>
          <w:sz w:val="24"/>
          <w:szCs w:val="24"/>
        </w:rPr>
        <w:t>e required to have proved that Avis not only had knowledge of the defective radiator but that the company also</w:t>
      </w:r>
      <w:r w:rsidR="0073219B" w:rsidRPr="00AD7F18">
        <w:rPr>
          <w:rFonts w:ascii="Arial" w:hAnsi="Arial" w:cs="Arial"/>
          <w:sz w:val="24"/>
          <w:szCs w:val="24"/>
        </w:rPr>
        <w:t xml:space="preserve"> deliberately concealed it.</w:t>
      </w:r>
      <w:r w:rsidR="00EC24ED" w:rsidRPr="00AD7F18">
        <w:rPr>
          <w:rFonts w:ascii="Arial" w:hAnsi="Arial" w:cs="Arial"/>
          <w:sz w:val="24"/>
          <w:szCs w:val="24"/>
        </w:rPr>
        <w:t xml:space="preserve"> </w:t>
      </w:r>
      <w:r w:rsidR="00A46859" w:rsidRPr="00AD7F18">
        <w:rPr>
          <w:rFonts w:ascii="Arial" w:hAnsi="Arial" w:cs="Arial"/>
          <w:sz w:val="24"/>
          <w:szCs w:val="24"/>
        </w:rPr>
        <w:t>As t</w:t>
      </w:r>
      <w:r w:rsidR="00860831" w:rsidRPr="00AD7F18">
        <w:rPr>
          <w:rFonts w:ascii="Arial" w:hAnsi="Arial" w:cs="Arial"/>
          <w:sz w:val="24"/>
          <w:szCs w:val="24"/>
        </w:rPr>
        <w:t>h</w:t>
      </w:r>
      <w:r w:rsidR="00E52AFB" w:rsidRPr="00AD7F18">
        <w:rPr>
          <w:rFonts w:ascii="Arial" w:hAnsi="Arial" w:cs="Arial"/>
          <w:sz w:val="24"/>
          <w:szCs w:val="24"/>
        </w:rPr>
        <w:t xml:space="preserve">e Appellate Division, in </w:t>
      </w:r>
      <w:r w:rsidR="00F45E83" w:rsidRPr="00AD7F18">
        <w:rPr>
          <w:rFonts w:ascii="Arial" w:hAnsi="Arial" w:cs="Arial"/>
          <w:i/>
          <w:iCs/>
          <w:sz w:val="24"/>
          <w:szCs w:val="24"/>
        </w:rPr>
        <w:t>Van der Merwe v Meades</w:t>
      </w:r>
      <w:r w:rsidR="00F45E83" w:rsidRPr="00AD7F18">
        <w:rPr>
          <w:rFonts w:ascii="Arial" w:hAnsi="Arial" w:cs="Arial"/>
          <w:sz w:val="24"/>
          <w:szCs w:val="24"/>
        </w:rPr>
        <w:t>,</w:t>
      </w:r>
      <w:r w:rsidR="00F45E83">
        <w:rPr>
          <w:rStyle w:val="FootnoteReference"/>
          <w:rFonts w:ascii="Arial" w:hAnsi="Arial" w:cs="Arial"/>
          <w:sz w:val="24"/>
          <w:szCs w:val="24"/>
        </w:rPr>
        <w:footnoteReference w:id="19"/>
      </w:r>
      <w:r w:rsidR="00F45E83" w:rsidRPr="00AD7F18">
        <w:rPr>
          <w:rFonts w:ascii="Arial" w:hAnsi="Arial" w:cs="Arial"/>
          <w:sz w:val="24"/>
          <w:szCs w:val="24"/>
        </w:rPr>
        <w:t xml:space="preserve"> </w:t>
      </w:r>
      <w:r w:rsidR="00A46859" w:rsidRPr="00AD7F18">
        <w:rPr>
          <w:rFonts w:ascii="Arial" w:hAnsi="Arial" w:cs="Arial"/>
          <w:sz w:val="24"/>
          <w:szCs w:val="24"/>
        </w:rPr>
        <w:t xml:space="preserve">found, </w:t>
      </w:r>
      <w:r w:rsidR="00FF5066" w:rsidRPr="00AD7F18">
        <w:rPr>
          <w:rFonts w:ascii="Arial" w:hAnsi="Arial" w:cs="Arial"/>
          <w:sz w:val="24"/>
          <w:szCs w:val="24"/>
        </w:rPr>
        <w:t xml:space="preserve">the </w:t>
      </w:r>
      <w:r w:rsidR="00BF2DEB" w:rsidRPr="00AD7F18">
        <w:rPr>
          <w:rFonts w:ascii="Arial" w:hAnsi="Arial" w:cs="Arial"/>
          <w:sz w:val="24"/>
          <w:szCs w:val="24"/>
        </w:rPr>
        <w:t>buyer must prove that the seller</w:t>
      </w:r>
      <w:r w:rsidR="00A46859" w:rsidRPr="00AD7F18">
        <w:rPr>
          <w:rFonts w:ascii="Arial" w:hAnsi="Arial" w:cs="Arial"/>
          <w:sz w:val="24"/>
          <w:szCs w:val="24"/>
        </w:rPr>
        <w:t>, firstly,</w:t>
      </w:r>
      <w:r w:rsidR="005C00DC" w:rsidRPr="00AD7F18">
        <w:rPr>
          <w:rFonts w:ascii="Arial" w:hAnsi="Arial" w:cs="Arial"/>
          <w:sz w:val="24"/>
          <w:szCs w:val="24"/>
        </w:rPr>
        <w:t xml:space="preserve"> </w:t>
      </w:r>
      <w:r w:rsidR="00F95BA5" w:rsidRPr="00AD7F18">
        <w:rPr>
          <w:rFonts w:ascii="Arial" w:hAnsi="Arial" w:cs="Arial"/>
          <w:sz w:val="24"/>
          <w:szCs w:val="24"/>
        </w:rPr>
        <w:t xml:space="preserve">was </w:t>
      </w:r>
      <w:r w:rsidR="005C00DC" w:rsidRPr="00AD7F18">
        <w:rPr>
          <w:rFonts w:ascii="Arial" w:hAnsi="Arial" w:cs="Arial"/>
          <w:sz w:val="24"/>
          <w:szCs w:val="24"/>
        </w:rPr>
        <w:t>awa</w:t>
      </w:r>
      <w:r w:rsidR="00E032B0" w:rsidRPr="00AD7F18">
        <w:rPr>
          <w:rFonts w:ascii="Arial" w:hAnsi="Arial" w:cs="Arial"/>
          <w:sz w:val="24"/>
          <w:szCs w:val="24"/>
        </w:rPr>
        <w:t xml:space="preserve">re of the defect in the </w:t>
      </w:r>
      <w:r w:rsidR="00E032B0" w:rsidRPr="00AD7F18">
        <w:rPr>
          <w:rFonts w:ascii="Arial" w:hAnsi="Arial" w:cs="Arial"/>
          <w:i/>
          <w:iCs/>
          <w:sz w:val="24"/>
          <w:szCs w:val="24"/>
        </w:rPr>
        <w:t>merx</w:t>
      </w:r>
      <w:r w:rsidR="00E032B0" w:rsidRPr="00AD7F18">
        <w:rPr>
          <w:rFonts w:ascii="Arial" w:hAnsi="Arial" w:cs="Arial"/>
          <w:sz w:val="24"/>
          <w:szCs w:val="24"/>
        </w:rPr>
        <w:t xml:space="preserve"> and</w:t>
      </w:r>
      <w:r w:rsidR="00A46859" w:rsidRPr="00AD7F18">
        <w:rPr>
          <w:rFonts w:ascii="Arial" w:hAnsi="Arial" w:cs="Arial"/>
          <w:sz w:val="24"/>
          <w:szCs w:val="24"/>
        </w:rPr>
        <w:t>, secondly,</w:t>
      </w:r>
      <w:r w:rsidR="00E032B0" w:rsidRPr="00AD7F18">
        <w:rPr>
          <w:rFonts w:ascii="Arial" w:hAnsi="Arial" w:cs="Arial"/>
          <w:sz w:val="24"/>
          <w:szCs w:val="24"/>
        </w:rPr>
        <w:t xml:space="preserve"> </w:t>
      </w:r>
      <w:r w:rsidR="001955BD" w:rsidRPr="00AD7F18">
        <w:rPr>
          <w:rFonts w:ascii="Arial" w:hAnsi="Arial" w:cs="Arial"/>
          <w:i/>
          <w:iCs/>
          <w:sz w:val="24"/>
          <w:szCs w:val="24"/>
        </w:rPr>
        <w:t>dolo malo</w:t>
      </w:r>
      <w:r w:rsidR="001955BD" w:rsidRPr="00AD7F18">
        <w:rPr>
          <w:rFonts w:ascii="Arial" w:hAnsi="Arial" w:cs="Arial"/>
          <w:sz w:val="24"/>
          <w:szCs w:val="24"/>
        </w:rPr>
        <w:t xml:space="preserve"> </w:t>
      </w:r>
      <w:r w:rsidR="0078156A" w:rsidRPr="00AD7F18">
        <w:rPr>
          <w:rFonts w:ascii="Arial" w:hAnsi="Arial" w:cs="Arial"/>
          <w:sz w:val="24"/>
          <w:szCs w:val="24"/>
        </w:rPr>
        <w:t xml:space="preserve">concealed </w:t>
      </w:r>
      <w:r w:rsidR="00E032B0" w:rsidRPr="00AD7F18">
        <w:rPr>
          <w:rFonts w:ascii="Arial" w:hAnsi="Arial" w:cs="Arial"/>
          <w:sz w:val="24"/>
          <w:szCs w:val="24"/>
        </w:rPr>
        <w:t xml:space="preserve">its </w:t>
      </w:r>
      <w:r w:rsidR="00422612" w:rsidRPr="00AD7F18">
        <w:rPr>
          <w:rFonts w:ascii="Arial" w:hAnsi="Arial" w:cs="Arial"/>
          <w:sz w:val="24"/>
          <w:szCs w:val="24"/>
        </w:rPr>
        <w:t xml:space="preserve">existence </w:t>
      </w:r>
      <w:r w:rsidR="005A0798" w:rsidRPr="00AD7F18">
        <w:rPr>
          <w:rFonts w:ascii="Arial" w:hAnsi="Arial" w:cs="Arial"/>
          <w:sz w:val="24"/>
          <w:szCs w:val="24"/>
        </w:rPr>
        <w:t xml:space="preserve">from the buyer </w:t>
      </w:r>
      <w:r w:rsidR="00422612" w:rsidRPr="00AD7F18">
        <w:rPr>
          <w:rFonts w:ascii="Arial" w:hAnsi="Arial" w:cs="Arial"/>
          <w:sz w:val="24"/>
          <w:szCs w:val="24"/>
        </w:rPr>
        <w:t xml:space="preserve">with </w:t>
      </w:r>
      <w:r w:rsidR="005A0798" w:rsidRPr="00AD7F18">
        <w:rPr>
          <w:rFonts w:ascii="Arial" w:hAnsi="Arial" w:cs="Arial"/>
          <w:sz w:val="24"/>
          <w:szCs w:val="24"/>
        </w:rPr>
        <w:t>the intention of defrauding him or her.</w:t>
      </w:r>
      <w:r w:rsidR="008B3C9E">
        <w:rPr>
          <w:rStyle w:val="FootnoteReference"/>
          <w:rFonts w:ascii="Arial" w:hAnsi="Arial" w:cs="Arial"/>
          <w:sz w:val="24"/>
          <w:szCs w:val="24"/>
        </w:rPr>
        <w:footnoteReference w:id="20"/>
      </w:r>
      <w:r w:rsidR="00734C29" w:rsidRPr="00AD7F18">
        <w:rPr>
          <w:rFonts w:ascii="Arial" w:hAnsi="Arial" w:cs="Arial"/>
          <w:sz w:val="24"/>
          <w:szCs w:val="24"/>
        </w:rPr>
        <w:t xml:space="preserve"> </w:t>
      </w:r>
      <w:r w:rsidR="003B1710" w:rsidRPr="00AD7F18">
        <w:rPr>
          <w:rFonts w:ascii="Arial" w:hAnsi="Arial" w:cs="Arial"/>
          <w:sz w:val="24"/>
          <w:szCs w:val="24"/>
        </w:rPr>
        <w:t xml:space="preserve">This was </w:t>
      </w:r>
      <w:r w:rsidR="005A1046" w:rsidRPr="00AD7F18">
        <w:rPr>
          <w:rFonts w:ascii="Arial" w:hAnsi="Arial" w:cs="Arial"/>
          <w:sz w:val="24"/>
          <w:szCs w:val="24"/>
        </w:rPr>
        <w:t xml:space="preserve">subsequently </w:t>
      </w:r>
      <w:r w:rsidR="00180ADE" w:rsidRPr="00AD7F18">
        <w:rPr>
          <w:rFonts w:ascii="Arial" w:hAnsi="Arial" w:cs="Arial"/>
          <w:sz w:val="24"/>
          <w:szCs w:val="24"/>
        </w:rPr>
        <w:t xml:space="preserve">discussed in </w:t>
      </w:r>
      <w:r w:rsidR="00180ADE" w:rsidRPr="00AD7F18">
        <w:rPr>
          <w:rFonts w:ascii="Arial" w:hAnsi="Arial" w:cs="Arial"/>
          <w:i/>
          <w:iCs/>
          <w:sz w:val="24"/>
          <w:szCs w:val="24"/>
        </w:rPr>
        <w:t xml:space="preserve">Simon NO and others v </w:t>
      </w:r>
      <w:r w:rsidR="00A05045" w:rsidRPr="00AD7F18">
        <w:rPr>
          <w:rFonts w:ascii="Arial" w:hAnsi="Arial" w:cs="Arial"/>
          <w:i/>
          <w:iCs/>
          <w:sz w:val="24"/>
          <w:szCs w:val="24"/>
        </w:rPr>
        <w:t>Mitsui and Co Ltd</w:t>
      </w:r>
      <w:r w:rsidR="009A21A1" w:rsidRPr="00AD7F18">
        <w:rPr>
          <w:rFonts w:ascii="Arial" w:hAnsi="Arial" w:cs="Arial"/>
          <w:i/>
          <w:iCs/>
          <w:sz w:val="24"/>
          <w:szCs w:val="24"/>
        </w:rPr>
        <w:t xml:space="preserve"> and others</w:t>
      </w:r>
      <w:r w:rsidR="00A05045" w:rsidRPr="00AD7F18">
        <w:rPr>
          <w:rFonts w:ascii="Arial" w:hAnsi="Arial" w:cs="Arial"/>
          <w:sz w:val="24"/>
          <w:szCs w:val="24"/>
        </w:rPr>
        <w:t>,</w:t>
      </w:r>
      <w:r w:rsidR="00A05045">
        <w:rPr>
          <w:rStyle w:val="FootnoteReference"/>
          <w:rFonts w:ascii="Arial" w:hAnsi="Arial" w:cs="Arial"/>
          <w:sz w:val="24"/>
          <w:szCs w:val="24"/>
        </w:rPr>
        <w:footnoteReference w:id="21"/>
      </w:r>
      <w:r w:rsidR="00A05045" w:rsidRPr="00AD7F18">
        <w:rPr>
          <w:rFonts w:ascii="Arial" w:hAnsi="Arial" w:cs="Arial"/>
          <w:sz w:val="24"/>
          <w:szCs w:val="24"/>
        </w:rPr>
        <w:t xml:space="preserve"> where Wunsch J observed as follows:</w:t>
      </w:r>
    </w:p>
    <w:p w14:paraId="351136CB" w14:textId="77777777" w:rsidR="00F414AF" w:rsidRDefault="00F414AF" w:rsidP="00EB77DF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5B4EF8FD" w14:textId="538B073C" w:rsidR="000D13A3" w:rsidRPr="009C7A23" w:rsidRDefault="000D13A3" w:rsidP="00595ED7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C7A23">
        <w:rPr>
          <w:rFonts w:ascii="Arial" w:hAnsi="Arial" w:cs="Arial"/>
          <w:sz w:val="20"/>
          <w:szCs w:val="20"/>
        </w:rPr>
        <w:t>‘</w:t>
      </w:r>
      <w:r w:rsidR="00692847" w:rsidRPr="009C7A23">
        <w:rPr>
          <w:rFonts w:ascii="Arial" w:hAnsi="Arial" w:cs="Arial"/>
          <w:sz w:val="20"/>
          <w:szCs w:val="20"/>
        </w:rPr>
        <w:t xml:space="preserve">A person who colludes with </w:t>
      </w:r>
      <w:r w:rsidR="00831E08" w:rsidRPr="009C7A23">
        <w:rPr>
          <w:rFonts w:ascii="Arial" w:hAnsi="Arial" w:cs="Arial"/>
          <w:sz w:val="20"/>
          <w:szCs w:val="20"/>
        </w:rPr>
        <w:t xml:space="preserve">the company’s officers </w:t>
      </w:r>
      <w:r w:rsidR="008B279F" w:rsidRPr="009C7A23">
        <w:rPr>
          <w:rFonts w:ascii="Arial" w:hAnsi="Arial" w:cs="Arial"/>
          <w:sz w:val="20"/>
          <w:szCs w:val="20"/>
        </w:rPr>
        <w:t xml:space="preserve">fraudulently to obtain credit or a creditor which accepts payment </w:t>
      </w:r>
      <w:r w:rsidR="00BB16E4" w:rsidRPr="009C7A23">
        <w:rPr>
          <w:rFonts w:ascii="Arial" w:hAnsi="Arial" w:cs="Arial"/>
          <w:sz w:val="20"/>
          <w:szCs w:val="20"/>
        </w:rPr>
        <w:t>knowing that the money had been procured fraudulently for the very purpose</w:t>
      </w:r>
      <w:r w:rsidR="006B75E2" w:rsidRPr="009C7A23">
        <w:rPr>
          <w:rFonts w:ascii="Arial" w:hAnsi="Arial" w:cs="Arial"/>
          <w:sz w:val="20"/>
          <w:szCs w:val="20"/>
        </w:rPr>
        <w:t xml:space="preserve"> of paying it could knowingly be a party</w:t>
      </w:r>
      <w:r w:rsidR="00574A65" w:rsidRPr="009C7A23">
        <w:rPr>
          <w:rFonts w:ascii="Arial" w:hAnsi="Arial" w:cs="Arial"/>
          <w:sz w:val="20"/>
          <w:szCs w:val="20"/>
        </w:rPr>
        <w:t xml:space="preserve"> to the carrying on </w:t>
      </w:r>
      <w:r w:rsidR="00A1571C" w:rsidRPr="009C7A23">
        <w:rPr>
          <w:rFonts w:ascii="Arial" w:hAnsi="Arial" w:cs="Arial"/>
          <w:sz w:val="20"/>
          <w:szCs w:val="20"/>
        </w:rPr>
        <w:t xml:space="preserve">of the business to with intent to defraud… “Knowingly” </w:t>
      </w:r>
      <w:r w:rsidR="00F37553" w:rsidRPr="009C7A23">
        <w:rPr>
          <w:rFonts w:ascii="Arial" w:hAnsi="Arial" w:cs="Arial"/>
          <w:sz w:val="20"/>
          <w:szCs w:val="20"/>
        </w:rPr>
        <w:t xml:space="preserve">means having actual knowledge or having knowledge in the form of </w:t>
      </w:r>
      <w:r w:rsidR="00F37553" w:rsidRPr="009C7A23">
        <w:rPr>
          <w:rFonts w:ascii="Arial" w:hAnsi="Arial" w:cs="Arial"/>
          <w:i/>
          <w:iCs/>
          <w:sz w:val="20"/>
          <w:szCs w:val="20"/>
        </w:rPr>
        <w:t>dolus eventualis</w:t>
      </w:r>
      <w:r w:rsidR="000D3A80" w:rsidRPr="009C7A23">
        <w:rPr>
          <w:rFonts w:ascii="Arial" w:hAnsi="Arial" w:cs="Arial"/>
          <w:sz w:val="20"/>
          <w:szCs w:val="20"/>
        </w:rPr>
        <w:t xml:space="preserve">, which in the present context means that a party will be held to have knowledge </w:t>
      </w:r>
      <w:r w:rsidR="00BB1920" w:rsidRPr="009C7A23">
        <w:rPr>
          <w:rFonts w:ascii="Arial" w:hAnsi="Arial" w:cs="Arial"/>
          <w:sz w:val="20"/>
          <w:szCs w:val="20"/>
        </w:rPr>
        <w:t xml:space="preserve">if he or she subjectively foresaw the reasonable or real possibility that conduct </w:t>
      </w:r>
      <w:r w:rsidR="00BF09DD" w:rsidRPr="009C7A23">
        <w:rPr>
          <w:rFonts w:ascii="Arial" w:hAnsi="Arial" w:cs="Arial"/>
          <w:sz w:val="20"/>
          <w:szCs w:val="20"/>
        </w:rPr>
        <w:t xml:space="preserve">or a course of conduct would result in a preference </w:t>
      </w:r>
      <w:r w:rsidR="00234D25" w:rsidRPr="009C7A23">
        <w:rPr>
          <w:rFonts w:ascii="Arial" w:hAnsi="Arial" w:cs="Arial"/>
          <w:sz w:val="20"/>
          <w:szCs w:val="20"/>
        </w:rPr>
        <w:t xml:space="preserve">or prejudice… and reconciled </w:t>
      </w:r>
      <w:r w:rsidR="005A52ED" w:rsidRPr="009C7A23">
        <w:rPr>
          <w:rFonts w:ascii="Arial" w:hAnsi="Arial" w:cs="Arial"/>
          <w:sz w:val="20"/>
          <w:szCs w:val="20"/>
        </w:rPr>
        <w:t xml:space="preserve">himself or herself to the fact, that he or she nevertheless pursued the conduct </w:t>
      </w:r>
      <w:r w:rsidR="00AD3EB8" w:rsidRPr="009C7A23">
        <w:rPr>
          <w:rFonts w:ascii="Arial" w:hAnsi="Arial" w:cs="Arial"/>
          <w:sz w:val="20"/>
          <w:szCs w:val="20"/>
        </w:rPr>
        <w:t>or allowed it to be pursued when he or she could have prevented it</w:t>
      </w:r>
      <w:r w:rsidR="00F20BAD" w:rsidRPr="009C7A23">
        <w:rPr>
          <w:rFonts w:ascii="Arial" w:hAnsi="Arial" w:cs="Arial"/>
          <w:sz w:val="20"/>
          <w:szCs w:val="20"/>
        </w:rPr>
        <w:t xml:space="preserve">. If a person has a suspicion that something unlawful is happening </w:t>
      </w:r>
      <w:r w:rsidR="004F12BD" w:rsidRPr="009C7A23">
        <w:rPr>
          <w:rFonts w:ascii="Arial" w:hAnsi="Arial" w:cs="Arial"/>
          <w:sz w:val="20"/>
          <w:szCs w:val="20"/>
        </w:rPr>
        <w:t>and deliberately shuts his or her eyes to what is going on, he or she is knowing</w:t>
      </w:r>
      <w:r w:rsidR="00C84B11" w:rsidRPr="009C7A23">
        <w:rPr>
          <w:rFonts w:ascii="Arial" w:hAnsi="Arial" w:cs="Arial"/>
          <w:sz w:val="20"/>
          <w:szCs w:val="20"/>
        </w:rPr>
        <w:t>…</w:t>
      </w:r>
      <w:r w:rsidR="00EB77DF" w:rsidRPr="009C7A23">
        <w:rPr>
          <w:rFonts w:ascii="Arial" w:hAnsi="Arial" w:cs="Arial"/>
          <w:sz w:val="20"/>
          <w:szCs w:val="20"/>
        </w:rPr>
        <w:t>’</w:t>
      </w:r>
      <w:r w:rsidR="00EB77DF" w:rsidRPr="009C7A23">
        <w:rPr>
          <w:rStyle w:val="FootnoteReference"/>
          <w:rFonts w:ascii="Arial" w:hAnsi="Arial" w:cs="Arial"/>
          <w:sz w:val="20"/>
          <w:szCs w:val="20"/>
        </w:rPr>
        <w:footnoteReference w:id="22"/>
      </w:r>
    </w:p>
    <w:p w14:paraId="2F302D39" w14:textId="77777777" w:rsidR="009C7A23" w:rsidRDefault="009C7A23" w:rsidP="00124E88">
      <w:pPr>
        <w:spacing w:line="360" w:lineRule="auto"/>
        <w:rPr>
          <w:rFonts w:ascii="Arial" w:hAnsi="Arial" w:cs="Arial"/>
          <w:sz w:val="24"/>
          <w:szCs w:val="24"/>
        </w:rPr>
      </w:pPr>
    </w:p>
    <w:p w14:paraId="69FD1814" w14:textId="5FE62B45" w:rsidR="00595ED7" w:rsidRPr="00AD7F18" w:rsidRDefault="00AD7F18" w:rsidP="00AD7F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[48]</w:t>
      </w:r>
      <w:r>
        <w:rPr>
          <w:rFonts w:ascii="Arial" w:hAnsi="Arial" w:cs="Arial"/>
          <w:sz w:val="24"/>
          <w:szCs w:val="24"/>
        </w:rPr>
        <w:tab/>
      </w:r>
      <w:r w:rsidR="007C349E" w:rsidRPr="00AD7F18">
        <w:rPr>
          <w:rFonts w:ascii="Arial" w:hAnsi="Arial" w:cs="Arial"/>
          <w:sz w:val="24"/>
          <w:szCs w:val="24"/>
        </w:rPr>
        <w:t xml:space="preserve">It is not enough for </w:t>
      </w:r>
      <w:r w:rsidR="00EB433C" w:rsidRPr="00AD7F18">
        <w:rPr>
          <w:rFonts w:ascii="Arial" w:hAnsi="Arial" w:cs="Arial"/>
          <w:sz w:val="24"/>
          <w:szCs w:val="24"/>
        </w:rPr>
        <w:t xml:space="preserve">Avis </w:t>
      </w:r>
      <w:r w:rsidR="007C349E" w:rsidRPr="00AD7F18">
        <w:rPr>
          <w:rFonts w:ascii="Arial" w:hAnsi="Arial" w:cs="Arial"/>
          <w:sz w:val="24"/>
          <w:szCs w:val="24"/>
        </w:rPr>
        <w:t xml:space="preserve">merely to have </w:t>
      </w:r>
      <w:r w:rsidR="00EB433C" w:rsidRPr="00AD7F18">
        <w:rPr>
          <w:rFonts w:ascii="Arial" w:hAnsi="Arial" w:cs="Arial"/>
          <w:sz w:val="24"/>
          <w:szCs w:val="24"/>
        </w:rPr>
        <w:t>been aware of the defect</w:t>
      </w:r>
      <w:r w:rsidR="005222DE" w:rsidRPr="00AD7F18">
        <w:rPr>
          <w:rFonts w:ascii="Arial" w:hAnsi="Arial" w:cs="Arial"/>
          <w:sz w:val="24"/>
          <w:szCs w:val="24"/>
        </w:rPr>
        <w:t xml:space="preserve">. Avis </w:t>
      </w:r>
      <w:r w:rsidR="007C349E" w:rsidRPr="00AD7F18">
        <w:rPr>
          <w:rFonts w:ascii="Arial" w:hAnsi="Arial" w:cs="Arial"/>
          <w:sz w:val="24"/>
          <w:szCs w:val="24"/>
        </w:rPr>
        <w:t xml:space="preserve">must also have </w:t>
      </w:r>
      <w:r w:rsidR="00207E4F" w:rsidRPr="00AD7F18">
        <w:rPr>
          <w:rFonts w:ascii="Arial" w:hAnsi="Arial" w:cs="Arial"/>
          <w:sz w:val="24"/>
          <w:szCs w:val="24"/>
        </w:rPr>
        <w:t>hid</w:t>
      </w:r>
      <w:r w:rsidR="00161A4E" w:rsidRPr="00AD7F18">
        <w:rPr>
          <w:rFonts w:ascii="Arial" w:hAnsi="Arial" w:cs="Arial"/>
          <w:sz w:val="24"/>
          <w:szCs w:val="24"/>
        </w:rPr>
        <w:t>d</w:t>
      </w:r>
      <w:r w:rsidR="00207E4F" w:rsidRPr="00AD7F18">
        <w:rPr>
          <w:rFonts w:ascii="Arial" w:hAnsi="Arial" w:cs="Arial"/>
          <w:sz w:val="24"/>
          <w:szCs w:val="24"/>
        </w:rPr>
        <w:t>e</w:t>
      </w:r>
      <w:r w:rsidR="00161A4E" w:rsidRPr="00AD7F18">
        <w:rPr>
          <w:rFonts w:ascii="Arial" w:hAnsi="Arial" w:cs="Arial"/>
          <w:sz w:val="24"/>
          <w:szCs w:val="24"/>
        </w:rPr>
        <w:t>n</w:t>
      </w:r>
      <w:r w:rsidR="00207E4F" w:rsidRPr="00AD7F18">
        <w:rPr>
          <w:rFonts w:ascii="Arial" w:hAnsi="Arial" w:cs="Arial"/>
          <w:sz w:val="24"/>
          <w:szCs w:val="24"/>
        </w:rPr>
        <w:t xml:space="preserve"> </w:t>
      </w:r>
      <w:r w:rsidR="00083AC5" w:rsidRPr="00AD7F18">
        <w:rPr>
          <w:rFonts w:ascii="Arial" w:hAnsi="Arial" w:cs="Arial"/>
          <w:sz w:val="24"/>
          <w:szCs w:val="24"/>
        </w:rPr>
        <w:t>it</w:t>
      </w:r>
      <w:r w:rsidR="00207E4F" w:rsidRPr="00AD7F18">
        <w:rPr>
          <w:rFonts w:ascii="Arial" w:hAnsi="Arial" w:cs="Arial"/>
          <w:sz w:val="24"/>
          <w:szCs w:val="24"/>
        </w:rPr>
        <w:t xml:space="preserve"> </w:t>
      </w:r>
      <w:r w:rsidR="000E1AF3" w:rsidRPr="00AD7F18">
        <w:rPr>
          <w:rFonts w:ascii="Arial" w:hAnsi="Arial" w:cs="Arial"/>
          <w:sz w:val="24"/>
          <w:szCs w:val="24"/>
        </w:rPr>
        <w:t xml:space="preserve">from the respondents, knowing that they could well </w:t>
      </w:r>
      <w:r w:rsidR="00E62AB4" w:rsidRPr="00AD7F18">
        <w:rPr>
          <w:rFonts w:ascii="Arial" w:hAnsi="Arial" w:cs="Arial"/>
          <w:sz w:val="24"/>
          <w:szCs w:val="24"/>
        </w:rPr>
        <w:t xml:space="preserve">have </w:t>
      </w:r>
      <w:r w:rsidR="000E1AF3" w:rsidRPr="00AD7F18">
        <w:rPr>
          <w:rFonts w:ascii="Arial" w:hAnsi="Arial" w:cs="Arial"/>
          <w:sz w:val="24"/>
          <w:szCs w:val="24"/>
        </w:rPr>
        <w:t>suffer</w:t>
      </w:r>
      <w:r w:rsidR="00E62AB4" w:rsidRPr="00AD7F18">
        <w:rPr>
          <w:rFonts w:ascii="Arial" w:hAnsi="Arial" w:cs="Arial"/>
          <w:sz w:val="24"/>
          <w:szCs w:val="24"/>
        </w:rPr>
        <w:t>ed</w:t>
      </w:r>
      <w:r w:rsidR="000E1AF3" w:rsidRPr="00AD7F18">
        <w:rPr>
          <w:rFonts w:ascii="Arial" w:hAnsi="Arial" w:cs="Arial"/>
          <w:sz w:val="24"/>
          <w:szCs w:val="24"/>
        </w:rPr>
        <w:t xml:space="preserve"> </w:t>
      </w:r>
      <w:r w:rsidR="002B3410" w:rsidRPr="00AD7F18">
        <w:rPr>
          <w:rFonts w:ascii="Arial" w:hAnsi="Arial" w:cs="Arial"/>
          <w:sz w:val="24"/>
          <w:szCs w:val="24"/>
        </w:rPr>
        <w:t xml:space="preserve">injury or </w:t>
      </w:r>
      <w:r w:rsidR="00F95BA5" w:rsidRPr="00AD7F18">
        <w:rPr>
          <w:rFonts w:ascii="Arial" w:hAnsi="Arial" w:cs="Arial"/>
          <w:sz w:val="24"/>
          <w:szCs w:val="24"/>
        </w:rPr>
        <w:t>harm</w:t>
      </w:r>
      <w:r w:rsidR="002B3410" w:rsidRPr="00AD7F18">
        <w:rPr>
          <w:rFonts w:ascii="Arial" w:hAnsi="Arial" w:cs="Arial"/>
          <w:sz w:val="24"/>
          <w:szCs w:val="24"/>
        </w:rPr>
        <w:t xml:space="preserve">, in the broad legal sense, </w:t>
      </w:r>
      <w:r w:rsidR="00563EDD" w:rsidRPr="00AD7F18">
        <w:rPr>
          <w:rFonts w:ascii="Arial" w:hAnsi="Arial" w:cs="Arial"/>
          <w:sz w:val="24"/>
          <w:szCs w:val="24"/>
        </w:rPr>
        <w:t xml:space="preserve">because of such </w:t>
      </w:r>
      <w:r w:rsidR="003604D7" w:rsidRPr="00AD7F18">
        <w:rPr>
          <w:rFonts w:ascii="Arial" w:hAnsi="Arial" w:cs="Arial"/>
          <w:sz w:val="24"/>
          <w:szCs w:val="24"/>
        </w:rPr>
        <w:t>conduct</w:t>
      </w:r>
      <w:r w:rsidR="00563EDD" w:rsidRPr="00AD7F18">
        <w:rPr>
          <w:rFonts w:ascii="Arial" w:hAnsi="Arial" w:cs="Arial"/>
          <w:sz w:val="24"/>
          <w:szCs w:val="24"/>
        </w:rPr>
        <w:t xml:space="preserve">. </w:t>
      </w:r>
    </w:p>
    <w:p w14:paraId="48B71998" w14:textId="77777777" w:rsidR="00595ED7" w:rsidRDefault="00595ED7" w:rsidP="00595ED7">
      <w:pPr>
        <w:pStyle w:val="ListParagraph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359EC1E" w14:textId="6ABE5657" w:rsidR="0061720D" w:rsidRPr="00AD7F18" w:rsidRDefault="00AD7F18" w:rsidP="00AD7F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5ED7">
        <w:rPr>
          <w:rFonts w:ascii="Arial" w:hAnsi="Arial" w:cs="Arial"/>
          <w:sz w:val="24"/>
          <w:szCs w:val="24"/>
        </w:rPr>
        <w:t>[49]</w:t>
      </w:r>
      <w:r w:rsidRPr="00595ED7">
        <w:rPr>
          <w:rFonts w:ascii="Arial" w:hAnsi="Arial" w:cs="Arial"/>
          <w:sz w:val="24"/>
          <w:szCs w:val="24"/>
        </w:rPr>
        <w:tab/>
      </w:r>
      <w:r w:rsidR="00E62AB4" w:rsidRPr="00AD7F18">
        <w:rPr>
          <w:rFonts w:ascii="Arial" w:hAnsi="Arial" w:cs="Arial"/>
          <w:sz w:val="24"/>
          <w:szCs w:val="24"/>
        </w:rPr>
        <w:t xml:space="preserve">This raises, in turn, </w:t>
      </w:r>
      <w:r w:rsidR="004B4FFD" w:rsidRPr="00AD7F18">
        <w:rPr>
          <w:rFonts w:ascii="Arial" w:hAnsi="Arial" w:cs="Arial"/>
          <w:sz w:val="24"/>
          <w:szCs w:val="24"/>
        </w:rPr>
        <w:t xml:space="preserve">the question of </w:t>
      </w:r>
      <w:r w:rsidR="005B0486" w:rsidRPr="00AD7F18">
        <w:rPr>
          <w:rFonts w:ascii="Arial" w:hAnsi="Arial" w:cs="Arial"/>
          <w:sz w:val="24"/>
          <w:szCs w:val="24"/>
        </w:rPr>
        <w:t>wha</w:t>
      </w:r>
      <w:r w:rsidR="001C6AE1" w:rsidRPr="00AD7F18">
        <w:rPr>
          <w:rFonts w:ascii="Arial" w:hAnsi="Arial" w:cs="Arial"/>
          <w:sz w:val="24"/>
          <w:szCs w:val="24"/>
        </w:rPr>
        <w:t>t would constitute knowledge on the part of Avis</w:t>
      </w:r>
      <w:r w:rsidR="00ED23E0" w:rsidRPr="00AD7F18">
        <w:rPr>
          <w:rFonts w:ascii="Arial" w:hAnsi="Arial" w:cs="Arial"/>
          <w:sz w:val="24"/>
          <w:szCs w:val="24"/>
        </w:rPr>
        <w:t xml:space="preserve"> as a juristic </w:t>
      </w:r>
      <w:r w:rsidR="00785BAB" w:rsidRPr="00AD7F18">
        <w:rPr>
          <w:rFonts w:ascii="Arial" w:hAnsi="Arial" w:cs="Arial"/>
          <w:sz w:val="24"/>
          <w:szCs w:val="24"/>
        </w:rPr>
        <w:t>person</w:t>
      </w:r>
      <w:r w:rsidR="00ED23E0" w:rsidRPr="00AD7F18">
        <w:rPr>
          <w:rFonts w:ascii="Arial" w:hAnsi="Arial" w:cs="Arial"/>
          <w:sz w:val="24"/>
          <w:szCs w:val="24"/>
        </w:rPr>
        <w:t xml:space="preserve">. </w:t>
      </w:r>
      <w:r w:rsidR="004A189B" w:rsidRPr="00AD7F18">
        <w:rPr>
          <w:rFonts w:ascii="Arial" w:hAnsi="Arial" w:cs="Arial"/>
          <w:sz w:val="24"/>
          <w:szCs w:val="24"/>
        </w:rPr>
        <w:t xml:space="preserve">The subject was considered in </w:t>
      </w:r>
      <w:r w:rsidR="00E923CA" w:rsidRPr="00AD7F18">
        <w:rPr>
          <w:rFonts w:ascii="Arial" w:hAnsi="Arial" w:cs="Arial"/>
          <w:i/>
          <w:iCs/>
          <w:sz w:val="24"/>
          <w:szCs w:val="24"/>
        </w:rPr>
        <w:t xml:space="preserve">Anderson Shipping </w:t>
      </w:r>
      <w:r w:rsidR="00430CE0" w:rsidRPr="00AD7F18">
        <w:rPr>
          <w:rFonts w:ascii="Arial" w:hAnsi="Arial" w:cs="Arial"/>
          <w:i/>
          <w:iCs/>
          <w:sz w:val="24"/>
          <w:szCs w:val="24"/>
        </w:rPr>
        <w:t xml:space="preserve">(Pty) Ltd </w:t>
      </w:r>
      <w:r w:rsidR="00E923CA" w:rsidRPr="00AD7F18">
        <w:rPr>
          <w:rFonts w:ascii="Arial" w:hAnsi="Arial" w:cs="Arial"/>
          <w:i/>
          <w:iCs/>
          <w:sz w:val="24"/>
          <w:szCs w:val="24"/>
        </w:rPr>
        <w:t xml:space="preserve">v Guardian </w:t>
      </w:r>
      <w:r w:rsidR="00430CE0" w:rsidRPr="00AD7F18">
        <w:rPr>
          <w:rFonts w:ascii="Arial" w:hAnsi="Arial" w:cs="Arial"/>
          <w:i/>
          <w:iCs/>
          <w:sz w:val="24"/>
          <w:szCs w:val="24"/>
        </w:rPr>
        <w:t>National Insurance Co Limited</w:t>
      </w:r>
      <w:r w:rsidR="007C7288" w:rsidRPr="00AD7F18">
        <w:rPr>
          <w:rFonts w:ascii="Arial" w:hAnsi="Arial" w:cs="Arial"/>
          <w:sz w:val="24"/>
          <w:szCs w:val="24"/>
        </w:rPr>
        <w:t>,</w:t>
      </w:r>
      <w:r w:rsidR="007C7288">
        <w:rPr>
          <w:rStyle w:val="FootnoteReference"/>
          <w:rFonts w:ascii="Arial" w:hAnsi="Arial" w:cs="Arial"/>
          <w:sz w:val="24"/>
          <w:szCs w:val="24"/>
        </w:rPr>
        <w:footnoteReference w:id="23"/>
      </w:r>
      <w:r w:rsidR="009A21A1" w:rsidRPr="00AD7F18">
        <w:rPr>
          <w:rFonts w:ascii="Arial" w:hAnsi="Arial" w:cs="Arial"/>
          <w:sz w:val="24"/>
          <w:szCs w:val="24"/>
        </w:rPr>
        <w:t xml:space="preserve"> where </w:t>
      </w:r>
      <w:r w:rsidR="0061720D" w:rsidRPr="00AD7F18">
        <w:rPr>
          <w:rFonts w:ascii="Arial" w:hAnsi="Arial" w:cs="Arial"/>
          <w:sz w:val="24"/>
          <w:szCs w:val="24"/>
        </w:rPr>
        <w:t xml:space="preserve">the Appellate Division </w:t>
      </w:r>
      <w:r w:rsidR="00C2520A" w:rsidRPr="00AD7F18">
        <w:rPr>
          <w:rFonts w:ascii="Arial" w:hAnsi="Arial" w:cs="Arial"/>
          <w:sz w:val="24"/>
          <w:szCs w:val="24"/>
        </w:rPr>
        <w:t>dealt with the question of whether the appellant</w:t>
      </w:r>
      <w:r w:rsidR="00FF1873" w:rsidRPr="00AD7F18">
        <w:rPr>
          <w:rFonts w:ascii="Arial" w:hAnsi="Arial" w:cs="Arial"/>
          <w:sz w:val="24"/>
          <w:szCs w:val="24"/>
        </w:rPr>
        <w:t xml:space="preserve">, a private company, had actual or constructive knowledge of the facts </w:t>
      </w:r>
      <w:r w:rsidR="00B5210B" w:rsidRPr="00AD7F18">
        <w:rPr>
          <w:rFonts w:ascii="Arial" w:hAnsi="Arial" w:cs="Arial"/>
          <w:sz w:val="24"/>
          <w:szCs w:val="24"/>
        </w:rPr>
        <w:t>of a matter. Nicholas AJA held:</w:t>
      </w:r>
    </w:p>
    <w:p w14:paraId="60822176" w14:textId="7D9DB2FC" w:rsidR="00B5210B" w:rsidRPr="00135762" w:rsidRDefault="00B5210B" w:rsidP="00595ED7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135762">
        <w:rPr>
          <w:rFonts w:ascii="Arial" w:hAnsi="Arial" w:cs="Arial"/>
          <w:sz w:val="20"/>
          <w:szCs w:val="20"/>
        </w:rPr>
        <w:t xml:space="preserve">‘Being a </w:t>
      </w:r>
      <w:r w:rsidR="00FE109D" w:rsidRPr="00135762">
        <w:rPr>
          <w:rFonts w:ascii="Arial" w:hAnsi="Arial" w:cs="Arial"/>
          <w:sz w:val="20"/>
          <w:szCs w:val="20"/>
        </w:rPr>
        <w:t>corporation, Anderson does not have a mind, and hence cannot itself have knowledge.</w:t>
      </w:r>
      <w:r w:rsidR="00932269" w:rsidRPr="00135762">
        <w:rPr>
          <w:rFonts w:ascii="Arial" w:hAnsi="Arial" w:cs="Arial"/>
          <w:sz w:val="20"/>
          <w:szCs w:val="20"/>
        </w:rPr>
        <w:t xml:space="preserve"> The knowledge of a company can only be the knowledge of the </w:t>
      </w:r>
      <w:r w:rsidR="00B91ED2" w:rsidRPr="00135762">
        <w:rPr>
          <w:rFonts w:ascii="Arial" w:hAnsi="Arial" w:cs="Arial"/>
          <w:sz w:val="20"/>
          <w:szCs w:val="20"/>
        </w:rPr>
        <w:t>“directors and managers who represent the directing mind and will of the company</w:t>
      </w:r>
      <w:r w:rsidR="00C150F0" w:rsidRPr="00135762">
        <w:rPr>
          <w:rFonts w:ascii="Arial" w:hAnsi="Arial" w:cs="Arial"/>
          <w:sz w:val="20"/>
          <w:szCs w:val="20"/>
        </w:rPr>
        <w:t>, and control what it does”…</w:t>
      </w:r>
      <w:r w:rsidR="00C150F0" w:rsidRPr="00135762">
        <w:rPr>
          <w:rStyle w:val="FootnoteReference"/>
          <w:rFonts w:ascii="Arial" w:hAnsi="Arial" w:cs="Arial"/>
          <w:sz w:val="20"/>
          <w:szCs w:val="20"/>
        </w:rPr>
        <w:footnoteReference w:id="24"/>
      </w:r>
      <w:r w:rsidR="00771B7A" w:rsidRPr="00135762">
        <w:rPr>
          <w:rFonts w:ascii="Arial" w:hAnsi="Arial" w:cs="Arial"/>
          <w:sz w:val="20"/>
          <w:szCs w:val="20"/>
        </w:rPr>
        <w:t xml:space="preserve"> </w:t>
      </w:r>
      <w:r w:rsidR="00334860" w:rsidRPr="00135762">
        <w:rPr>
          <w:rFonts w:ascii="Arial" w:hAnsi="Arial" w:cs="Arial"/>
          <w:sz w:val="20"/>
          <w:szCs w:val="20"/>
        </w:rPr>
        <w:t>Subordinates</w:t>
      </w:r>
      <w:r w:rsidR="00C94E17" w:rsidRPr="00135762">
        <w:rPr>
          <w:rFonts w:ascii="Arial" w:hAnsi="Arial" w:cs="Arial"/>
          <w:sz w:val="20"/>
          <w:szCs w:val="20"/>
        </w:rPr>
        <w:t>, who merely carry out orders from above, do not speak and act as the company</w:t>
      </w:r>
      <w:r w:rsidR="007C0DF1" w:rsidRPr="00135762">
        <w:rPr>
          <w:rFonts w:ascii="Arial" w:hAnsi="Arial" w:cs="Arial"/>
          <w:sz w:val="20"/>
          <w:szCs w:val="20"/>
        </w:rPr>
        <w:t xml:space="preserve"> and do not represent </w:t>
      </w:r>
      <w:r w:rsidR="007C0DF1" w:rsidRPr="00135762">
        <w:rPr>
          <w:rFonts w:ascii="Arial" w:hAnsi="Arial" w:cs="Arial"/>
          <w:sz w:val="20"/>
          <w:szCs w:val="20"/>
        </w:rPr>
        <w:lastRenderedPageBreak/>
        <w:t>the “directing mind and will of the company</w:t>
      </w:r>
      <w:r w:rsidR="005164D5" w:rsidRPr="00135762">
        <w:rPr>
          <w:rFonts w:ascii="Arial" w:hAnsi="Arial" w:cs="Arial"/>
          <w:sz w:val="20"/>
          <w:szCs w:val="20"/>
        </w:rPr>
        <w:t>”</w:t>
      </w:r>
      <w:r w:rsidR="000269B0" w:rsidRPr="00135762">
        <w:rPr>
          <w:rFonts w:ascii="Arial" w:hAnsi="Arial" w:cs="Arial"/>
          <w:sz w:val="20"/>
          <w:szCs w:val="20"/>
        </w:rPr>
        <w:t>…</w:t>
      </w:r>
      <w:r w:rsidR="005164D5" w:rsidRPr="00135762">
        <w:rPr>
          <w:rStyle w:val="FootnoteReference"/>
          <w:rFonts w:ascii="Arial" w:hAnsi="Arial" w:cs="Arial"/>
          <w:sz w:val="20"/>
          <w:szCs w:val="20"/>
        </w:rPr>
        <w:footnoteReference w:id="25"/>
      </w:r>
      <w:r w:rsidR="000269B0" w:rsidRPr="00135762">
        <w:rPr>
          <w:rFonts w:ascii="Arial" w:hAnsi="Arial" w:cs="Arial"/>
          <w:sz w:val="20"/>
          <w:szCs w:val="20"/>
        </w:rPr>
        <w:t xml:space="preserve"> Their knowledge is not </w:t>
      </w:r>
      <w:r w:rsidR="001712F2" w:rsidRPr="00135762">
        <w:rPr>
          <w:rFonts w:ascii="Arial" w:hAnsi="Arial" w:cs="Arial"/>
          <w:i/>
          <w:iCs/>
          <w:sz w:val="20"/>
          <w:szCs w:val="20"/>
        </w:rPr>
        <w:t>per se</w:t>
      </w:r>
      <w:r w:rsidR="001712F2" w:rsidRPr="00135762">
        <w:rPr>
          <w:rFonts w:ascii="Arial" w:hAnsi="Arial" w:cs="Arial"/>
          <w:sz w:val="20"/>
          <w:szCs w:val="20"/>
        </w:rPr>
        <w:t xml:space="preserve"> the knowledge of the company.’</w:t>
      </w:r>
      <w:r w:rsidR="001712F2" w:rsidRPr="00135762">
        <w:rPr>
          <w:rStyle w:val="FootnoteReference"/>
          <w:rFonts w:ascii="Arial" w:hAnsi="Arial" w:cs="Arial"/>
          <w:sz w:val="20"/>
          <w:szCs w:val="20"/>
        </w:rPr>
        <w:footnoteReference w:id="26"/>
      </w:r>
    </w:p>
    <w:p w14:paraId="590EADAD" w14:textId="7E609065" w:rsidR="003E73A9" w:rsidRDefault="003E73A9" w:rsidP="00124E88">
      <w:pPr>
        <w:spacing w:line="360" w:lineRule="auto"/>
        <w:rPr>
          <w:rFonts w:ascii="Arial" w:hAnsi="Arial" w:cs="Arial"/>
          <w:sz w:val="24"/>
          <w:szCs w:val="24"/>
        </w:rPr>
      </w:pPr>
    </w:p>
    <w:p w14:paraId="2752DE91" w14:textId="016ADFF0" w:rsidR="00595ED7" w:rsidRPr="00AD7F18" w:rsidRDefault="00AD7F18" w:rsidP="00AD7F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[50]</w:t>
      </w:r>
      <w:r>
        <w:rPr>
          <w:rFonts w:ascii="Arial" w:hAnsi="Arial" w:cs="Arial"/>
          <w:sz w:val="24"/>
          <w:szCs w:val="24"/>
        </w:rPr>
        <w:tab/>
      </w:r>
      <w:r w:rsidR="00174F8E" w:rsidRPr="00AD7F18">
        <w:rPr>
          <w:rFonts w:ascii="Arial" w:hAnsi="Arial" w:cs="Arial"/>
          <w:sz w:val="24"/>
          <w:szCs w:val="24"/>
        </w:rPr>
        <w:t xml:space="preserve">The </w:t>
      </w:r>
      <w:r w:rsidR="00BB6996" w:rsidRPr="00AD7F18">
        <w:rPr>
          <w:rFonts w:ascii="Arial" w:hAnsi="Arial" w:cs="Arial"/>
          <w:sz w:val="24"/>
          <w:szCs w:val="24"/>
        </w:rPr>
        <w:t xml:space="preserve">law treats </w:t>
      </w:r>
      <w:r w:rsidR="00D87254" w:rsidRPr="00AD7F18">
        <w:rPr>
          <w:rFonts w:ascii="Arial" w:hAnsi="Arial" w:cs="Arial"/>
          <w:sz w:val="24"/>
          <w:szCs w:val="24"/>
        </w:rPr>
        <w:t xml:space="preserve">the act or state of mind of </w:t>
      </w:r>
      <w:r w:rsidR="00715F5A" w:rsidRPr="00AD7F18">
        <w:rPr>
          <w:rFonts w:ascii="Arial" w:hAnsi="Arial" w:cs="Arial"/>
          <w:sz w:val="24"/>
          <w:szCs w:val="24"/>
        </w:rPr>
        <w:t>anyone</w:t>
      </w:r>
      <w:r w:rsidR="008D6F8E" w:rsidRPr="00AD7F18">
        <w:rPr>
          <w:rFonts w:ascii="Arial" w:hAnsi="Arial" w:cs="Arial"/>
          <w:sz w:val="24"/>
          <w:szCs w:val="24"/>
        </w:rPr>
        <w:t xml:space="preserve"> who represent</w:t>
      </w:r>
      <w:r w:rsidR="00715F5A" w:rsidRPr="00AD7F18">
        <w:rPr>
          <w:rFonts w:ascii="Arial" w:hAnsi="Arial" w:cs="Arial"/>
          <w:sz w:val="24"/>
          <w:szCs w:val="24"/>
        </w:rPr>
        <w:t>s</w:t>
      </w:r>
      <w:r w:rsidR="008D6F8E" w:rsidRPr="00AD7F18">
        <w:rPr>
          <w:rFonts w:ascii="Arial" w:hAnsi="Arial" w:cs="Arial"/>
          <w:sz w:val="24"/>
          <w:szCs w:val="24"/>
        </w:rPr>
        <w:t xml:space="preserve"> and control</w:t>
      </w:r>
      <w:r w:rsidR="00715F5A" w:rsidRPr="00AD7F18">
        <w:rPr>
          <w:rFonts w:ascii="Arial" w:hAnsi="Arial" w:cs="Arial"/>
          <w:sz w:val="24"/>
          <w:szCs w:val="24"/>
        </w:rPr>
        <w:t>s</w:t>
      </w:r>
      <w:r w:rsidR="008D6F8E" w:rsidRPr="00AD7F18">
        <w:rPr>
          <w:rFonts w:ascii="Arial" w:hAnsi="Arial" w:cs="Arial"/>
          <w:sz w:val="24"/>
          <w:szCs w:val="24"/>
        </w:rPr>
        <w:t xml:space="preserve"> a company as the act </w:t>
      </w:r>
      <w:r w:rsidR="00AA0C74" w:rsidRPr="00AD7F18">
        <w:rPr>
          <w:rFonts w:ascii="Arial" w:hAnsi="Arial" w:cs="Arial"/>
          <w:sz w:val="24"/>
          <w:szCs w:val="24"/>
        </w:rPr>
        <w:t>or</w:t>
      </w:r>
      <w:r w:rsidR="008D6F8E" w:rsidRPr="00AD7F18">
        <w:rPr>
          <w:rFonts w:ascii="Arial" w:hAnsi="Arial" w:cs="Arial"/>
          <w:sz w:val="24"/>
          <w:szCs w:val="24"/>
        </w:rPr>
        <w:t xml:space="preserve"> state of mind </w:t>
      </w:r>
      <w:r w:rsidR="00AA0C74" w:rsidRPr="00AD7F18">
        <w:rPr>
          <w:rFonts w:ascii="Arial" w:hAnsi="Arial" w:cs="Arial"/>
          <w:sz w:val="24"/>
          <w:szCs w:val="24"/>
        </w:rPr>
        <w:t>of the company itself.</w:t>
      </w:r>
      <w:r w:rsidR="00AA0C74">
        <w:rPr>
          <w:rStyle w:val="FootnoteReference"/>
          <w:rFonts w:ascii="Arial" w:hAnsi="Arial" w:cs="Arial"/>
          <w:sz w:val="24"/>
          <w:szCs w:val="24"/>
        </w:rPr>
        <w:footnoteReference w:id="27"/>
      </w:r>
      <w:r w:rsidR="006C61CD" w:rsidRPr="00AD7F18">
        <w:rPr>
          <w:rFonts w:ascii="Arial" w:hAnsi="Arial" w:cs="Arial"/>
          <w:sz w:val="24"/>
          <w:szCs w:val="24"/>
        </w:rPr>
        <w:t xml:space="preserve"> </w:t>
      </w:r>
      <w:r w:rsidR="008E0831" w:rsidRPr="00AD7F18">
        <w:rPr>
          <w:rFonts w:ascii="Arial" w:hAnsi="Arial" w:cs="Arial"/>
          <w:sz w:val="24"/>
          <w:szCs w:val="24"/>
        </w:rPr>
        <w:t xml:space="preserve">However, as Wunsch J </w:t>
      </w:r>
      <w:r w:rsidR="004F2E95" w:rsidRPr="00AD7F18">
        <w:rPr>
          <w:rFonts w:ascii="Arial" w:hAnsi="Arial" w:cs="Arial"/>
          <w:sz w:val="24"/>
          <w:szCs w:val="24"/>
        </w:rPr>
        <w:t>remarke</w:t>
      </w:r>
      <w:r w:rsidR="008E0831" w:rsidRPr="00AD7F18">
        <w:rPr>
          <w:rFonts w:ascii="Arial" w:hAnsi="Arial" w:cs="Arial"/>
          <w:sz w:val="24"/>
          <w:szCs w:val="24"/>
        </w:rPr>
        <w:t xml:space="preserve">d in </w:t>
      </w:r>
      <w:r w:rsidR="008E0831" w:rsidRPr="00AD7F18">
        <w:rPr>
          <w:rFonts w:ascii="Arial" w:hAnsi="Arial" w:cs="Arial"/>
          <w:i/>
          <w:iCs/>
          <w:sz w:val="24"/>
          <w:szCs w:val="24"/>
        </w:rPr>
        <w:t>Simon NO and others v Mitsui and Co Ltd and others</w:t>
      </w:r>
      <w:r w:rsidR="008E0831" w:rsidRPr="00AD7F18">
        <w:rPr>
          <w:rFonts w:ascii="Arial" w:hAnsi="Arial" w:cs="Arial"/>
          <w:sz w:val="24"/>
          <w:szCs w:val="24"/>
        </w:rPr>
        <w:t>,</w:t>
      </w:r>
      <w:r w:rsidR="00750C5F" w:rsidRPr="00AD7F18">
        <w:rPr>
          <w:rFonts w:ascii="Arial" w:hAnsi="Arial" w:cs="Arial"/>
          <w:sz w:val="20"/>
          <w:szCs w:val="20"/>
        </w:rPr>
        <w:t xml:space="preserve"> </w:t>
      </w:r>
      <w:r w:rsidR="00750C5F" w:rsidRPr="00AD7F18">
        <w:rPr>
          <w:rFonts w:ascii="Arial" w:hAnsi="Arial" w:cs="Arial"/>
          <w:sz w:val="24"/>
          <w:szCs w:val="24"/>
        </w:rPr>
        <w:t xml:space="preserve">it is a condition of liability </w:t>
      </w:r>
      <w:r w:rsidR="00C63DCD" w:rsidRPr="00AD7F18">
        <w:rPr>
          <w:rFonts w:ascii="Arial" w:hAnsi="Arial" w:cs="Arial"/>
          <w:sz w:val="24"/>
          <w:szCs w:val="24"/>
        </w:rPr>
        <w:t>for</w:t>
      </w:r>
      <w:r w:rsidR="00750C5F" w:rsidRPr="00AD7F18">
        <w:rPr>
          <w:rFonts w:ascii="Arial" w:hAnsi="Arial" w:cs="Arial"/>
          <w:sz w:val="24"/>
          <w:szCs w:val="24"/>
        </w:rPr>
        <w:t xml:space="preserve"> a person with knowledge that he or she was a party to the carrying on of the business. On this basis</w:t>
      </w:r>
      <w:r w:rsidR="00A90D28" w:rsidRPr="00AD7F18">
        <w:rPr>
          <w:rFonts w:ascii="Arial" w:hAnsi="Arial" w:cs="Arial"/>
          <w:sz w:val="24"/>
          <w:szCs w:val="24"/>
        </w:rPr>
        <w:t>,</w:t>
      </w:r>
      <w:r w:rsidR="00750C5F" w:rsidRPr="00AD7F18">
        <w:rPr>
          <w:rFonts w:ascii="Arial" w:hAnsi="Arial" w:cs="Arial"/>
          <w:sz w:val="24"/>
          <w:szCs w:val="24"/>
        </w:rPr>
        <w:t xml:space="preserve"> a person is not </w:t>
      </w:r>
      <w:r w:rsidR="00121187" w:rsidRPr="00AD7F18">
        <w:rPr>
          <w:rFonts w:ascii="Arial" w:hAnsi="Arial" w:cs="Arial"/>
          <w:sz w:val="24"/>
          <w:szCs w:val="24"/>
        </w:rPr>
        <w:t xml:space="preserve">aware of </w:t>
      </w:r>
      <w:r w:rsidR="00C63F08" w:rsidRPr="00AD7F18">
        <w:rPr>
          <w:rFonts w:ascii="Arial" w:hAnsi="Arial" w:cs="Arial"/>
          <w:sz w:val="24"/>
          <w:szCs w:val="24"/>
        </w:rPr>
        <w:t>a fact</w:t>
      </w:r>
      <w:r w:rsidR="00750C5F" w:rsidRPr="00AD7F18">
        <w:rPr>
          <w:rFonts w:ascii="Arial" w:hAnsi="Arial" w:cs="Arial"/>
          <w:sz w:val="24"/>
          <w:szCs w:val="24"/>
        </w:rPr>
        <w:t xml:space="preserve"> merely because his or her employee or agent has knowledge</w:t>
      </w:r>
      <w:r w:rsidR="00C63F08" w:rsidRPr="00AD7F18">
        <w:rPr>
          <w:rFonts w:ascii="Arial" w:hAnsi="Arial" w:cs="Arial"/>
          <w:sz w:val="24"/>
          <w:szCs w:val="24"/>
        </w:rPr>
        <w:t xml:space="preserve"> thereof.</w:t>
      </w:r>
      <w:r w:rsidR="00C63F08" w:rsidRPr="00C63F08">
        <w:rPr>
          <w:vertAlign w:val="superscript"/>
        </w:rPr>
        <w:footnoteReference w:id="28"/>
      </w:r>
    </w:p>
    <w:p w14:paraId="44D5F735" w14:textId="77777777" w:rsidR="00595ED7" w:rsidRDefault="00595ED7" w:rsidP="00595ED7">
      <w:pPr>
        <w:pStyle w:val="ListParagraph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43A1AEB" w14:textId="6512FE9B" w:rsidR="00595ED7" w:rsidRPr="00AD7F18" w:rsidRDefault="00AD7F18" w:rsidP="00AD7F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[51]</w:t>
      </w:r>
      <w:r>
        <w:rPr>
          <w:rFonts w:ascii="Arial" w:hAnsi="Arial" w:cs="Arial"/>
          <w:sz w:val="24"/>
          <w:szCs w:val="24"/>
        </w:rPr>
        <w:tab/>
      </w:r>
      <w:r w:rsidR="00485B3B" w:rsidRPr="00AD7F18">
        <w:rPr>
          <w:rFonts w:ascii="Arial" w:hAnsi="Arial" w:cs="Arial"/>
          <w:sz w:val="24"/>
          <w:szCs w:val="24"/>
        </w:rPr>
        <w:t>In the present matter, there is no evidence at all that any of Avis’s directors</w:t>
      </w:r>
      <w:r w:rsidR="00D56FB6" w:rsidRPr="00AD7F18">
        <w:rPr>
          <w:rFonts w:ascii="Arial" w:hAnsi="Arial" w:cs="Arial"/>
          <w:sz w:val="24"/>
          <w:szCs w:val="24"/>
        </w:rPr>
        <w:t xml:space="preserve"> was aware of the defect. </w:t>
      </w:r>
      <w:r w:rsidR="00386CFC" w:rsidRPr="00AD7F18">
        <w:rPr>
          <w:rFonts w:ascii="Arial" w:hAnsi="Arial" w:cs="Arial"/>
          <w:sz w:val="24"/>
          <w:szCs w:val="24"/>
        </w:rPr>
        <w:t xml:space="preserve">There is, moreover, </w:t>
      </w:r>
      <w:r w:rsidR="000229DF" w:rsidRPr="00AD7F18">
        <w:rPr>
          <w:rFonts w:ascii="Arial" w:hAnsi="Arial" w:cs="Arial"/>
          <w:sz w:val="24"/>
          <w:szCs w:val="24"/>
        </w:rPr>
        <w:t>no evidence that any of its employees w</w:t>
      </w:r>
      <w:r w:rsidR="00426AAA" w:rsidRPr="00AD7F18">
        <w:rPr>
          <w:rFonts w:ascii="Arial" w:hAnsi="Arial" w:cs="Arial"/>
          <w:sz w:val="24"/>
          <w:szCs w:val="24"/>
        </w:rPr>
        <w:t>as aware. This stands</w:t>
      </w:r>
      <w:r w:rsidR="00F95A37" w:rsidRPr="00AD7F18">
        <w:rPr>
          <w:rFonts w:ascii="Arial" w:hAnsi="Arial" w:cs="Arial"/>
          <w:sz w:val="24"/>
          <w:szCs w:val="24"/>
        </w:rPr>
        <w:t xml:space="preserve"> to reason. </w:t>
      </w:r>
      <w:r w:rsidR="00F57399" w:rsidRPr="00AD7F18">
        <w:rPr>
          <w:rFonts w:ascii="Arial" w:hAnsi="Arial" w:cs="Arial"/>
          <w:sz w:val="24"/>
          <w:szCs w:val="24"/>
        </w:rPr>
        <w:t xml:space="preserve">Nissan’s reporting of the defect in the radiator of the vehicle was confined </w:t>
      </w:r>
      <w:r w:rsidR="00F96570" w:rsidRPr="00AD7F18">
        <w:rPr>
          <w:rFonts w:ascii="Arial" w:hAnsi="Arial" w:cs="Arial"/>
          <w:sz w:val="24"/>
          <w:szCs w:val="24"/>
        </w:rPr>
        <w:t xml:space="preserve">to two single-line entries on </w:t>
      </w:r>
      <w:r w:rsidR="008759A9" w:rsidRPr="00AD7F18">
        <w:rPr>
          <w:rFonts w:ascii="Arial" w:hAnsi="Arial" w:cs="Arial"/>
          <w:sz w:val="24"/>
          <w:szCs w:val="24"/>
        </w:rPr>
        <w:t>separate pages of an invoice sent to a creditors clerk at Avis’s offices in Isando</w:t>
      </w:r>
      <w:r w:rsidR="00322FA9" w:rsidRPr="00AD7F18">
        <w:rPr>
          <w:rFonts w:ascii="Arial" w:hAnsi="Arial" w:cs="Arial"/>
          <w:sz w:val="24"/>
          <w:szCs w:val="24"/>
        </w:rPr>
        <w:t xml:space="preserve">. Ms Putter’s responsibility was to manage </w:t>
      </w:r>
      <w:r w:rsidR="000A032D" w:rsidRPr="00AD7F18">
        <w:rPr>
          <w:rFonts w:ascii="Arial" w:hAnsi="Arial" w:cs="Arial"/>
          <w:sz w:val="24"/>
          <w:szCs w:val="24"/>
        </w:rPr>
        <w:t xml:space="preserve">Nissan’s account and to </w:t>
      </w:r>
      <w:r w:rsidR="00593E06" w:rsidRPr="00AD7F18">
        <w:rPr>
          <w:rFonts w:ascii="Arial" w:hAnsi="Arial" w:cs="Arial"/>
          <w:sz w:val="24"/>
          <w:szCs w:val="24"/>
        </w:rPr>
        <w:t xml:space="preserve">reconcile </w:t>
      </w:r>
      <w:r w:rsidR="000A032D" w:rsidRPr="00AD7F18">
        <w:rPr>
          <w:rFonts w:ascii="Arial" w:hAnsi="Arial" w:cs="Arial"/>
          <w:sz w:val="24"/>
          <w:szCs w:val="24"/>
        </w:rPr>
        <w:t xml:space="preserve">the </w:t>
      </w:r>
      <w:r w:rsidR="00502D7B" w:rsidRPr="00AD7F18">
        <w:rPr>
          <w:rFonts w:ascii="Arial" w:hAnsi="Arial" w:cs="Arial"/>
          <w:sz w:val="24"/>
          <w:szCs w:val="24"/>
        </w:rPr>
        <w:t xml:space="preserve">invoice details </w:t>
      </w:r>
      <w:r w:rsidR="003C26FA" w:rsidRPr="00AD7F18">
        <w:rPr>
          <w:rFonts w:ascii="Arial" w:hAnsi="Arial" w:cs="Arial"/>
          <w:sz w:val="24"/>
          <w:szCs w:val="24"/>
        </w:rPr>
        <w:t xml:space="preserve">with the statement issued in due course. She had absolutely nothing to do with </w:t>
      </w:r>
      <w:r w:rsidR="00E26F67" w:rsidRPr="00AD7F18">
        <w:rPr>
          <w:rFonts w:ascii="Arial" w:hAnsi="Arial" w:cs="Arial"/>
          <w:sz w:val="24"/>
          <w:szCs w:val="24"/>
        </w:rPr>
        <w:t xml:space="preserve">any repairs that </w:t>
      </w:r>
      <w:r w:rsidR="00502D7B" w:rsidRPr="00AD7F18">
        <w:rPr>
          <w:rFonts w:ascii="Arial" w:hAnsi="Arial" w:cs="Arial"/>
          <w:sz w:val="24"/>
          <w:szCs w:val="24"/>
        </w:rPr>
        <w:t xml:space="preserve">were </w:t>
      </w:r>
      <w:r w:rsidR="00E26F67" w:rsidRPr="00AD7F18">
        <w:rPr>
          <w:rFonts w:ascii="Arial" w:hAnsi="Arial" w:cs="Arial"/>
          <w:sz w:val="24"/>
          <w:szCs w:val="24"/>
        </w:rPr>
        <w:t>necessary.</w:t>
      </w:r>
      <w:r w:rsidR="00BD6B13" w:rsidRPr="00AD7F18">
        <w:rPr>
          <w:rFonts w:ascii="Arial" w:hAnsi="Arial" w:cs="Arial"/>
          <w:sz w:val="24"/>
          <w:szCs w:val="24"/>
        </w:rPr>
        <w:t xml:space="preserve"> The same could be said of the </w:t>
      </w:r>
      <w:r w:rsidR="005B1858" w:rsidRPr="00AD7F18">
        <w:rPr>
          <w:rFonts w:ascii="Arial" w:hAnsi="Arial" w:cs="Arial"/>
          <w:sz w:val="24"/>
          <w:szCs w:val="24"/>
        </w:rPr>
        <w:t xml:space="preserve">relevant </w:t>
      </w:r>
      <w:r w:rsidR="00BD6B13" w:rsidRPr="00AD7F18">
        <w:rPr>
          <w:rFonts w:ascii="Arial" w:hAnsi="Arial" w:cs="Arial"/>
          <w:sz w:val="24"/>
          <w:szCs w:val="24"/>
        </w:rPr>
        <w:t xml:space="preserve">employees attached to the </w:t>
      </w:r>
      <w:r w:rsidR="00613022" w:rsidRPr="00AD7F18">
        <w:rPr>
          <w:rFonts w:ascii="Arial" w:hAnsi="Arial" w:cs="Arial"/>
          <w:sz w:val="24"/>
          <w:szCs w:val="24"/>
        </w:rPr>
        <w:t>capturing, costing</w:t>
      </w:r>
      <w:r w:rsidR="00142334" w:rsidRPr="00AD7F18">
        <w:rPr>
          <w:rFonts w:ascii="Arial" w:hAnsi="Arial" w:cs="Arial"/>
          <w:sz w:val="24"/>
          <w:szCs w:val="24"/>
        </w:rPr>
        <w:t xml:space="preserve">, and finance teams. </w:t>
      </w:r>
      <w:r w:rsidR="00F176AE" w:rsidRPr="00AD7F18">
        <w:rPr>
          <w:rFonts w:ascii="Arial" w:hAnsi="Arial" w:cs="Arial"/>
          <w:sz w:val="24"/>
          <w:szCs w:val="24"/>
        </w:rPr>
        <w:t xml:space="preserve">The invoice was one of 40,000 to 50,000 invoices that Avis received each month in relation to </w:t>
      </w:r>
      <w:r w:rsidR="00B3754B" w:rsidRPr="00AD7F18">
        <w:rPr>
          <w:rFonts w:ascii="Arial" w:hAnsi="Arial" w:cs="Arial"/>
          <w:sz w:val="24"/>
          <w:szCs w:val="24"/>
        </w:rPr>
        <w:t>its</w:t>
      </w:r>
      <w:r w:rsidR="00F176AE" w:rsidRPr="00AD7F18">
        <w:rPr>
          <w:rFonts w:ascii="Arial" w:hAnsi="Arial" w:cs="Arial"/>
          <w:sz w:val="24"/>
          <w:szCs w:val="24"/>
        </w:rPr>
        <w:t xml:space="preserve"> fleet of </w:t>
      </w:r>
      <w:r w:rsidR="00B3754B" w:rsidRPr="00AD7F18">
        <w:rPr>
          <w:rFonts w:ascii="Arial" w:hAnsi="Arial" w:cs="Arial"/>
          <w:sz w:val="24"/>
          <w:szCs w:val="24"/>
        </w:rPr>
        <w:t>more than 120,000 motor vehicles.</w:t>
      </w:r>
      <w:r w:rsidR="00F176AE" w:rsidRPr="00AD7F18">
        <w:rPr>
          <w:rFonts w:ascii="Arial" w:hAnsi="Arial" w:cs="Arial"/>
          <w:sz w:val="24"/>
          <w:szCs w:val="24"/>
        </w:rPr>
        <w:t xml:space="preserve"> </w:t>
      </w:r>
      <w:r w:rsidR="00FA4418" w:rsidRPr="00AD7F18">
        <w:rPr>
          <w:rFonts w:ascii="Arial" w:hAnsi="Arial" w:cs="Arial"/>
          <w:sz w:val="24"/>
          <w:szCs w:val="24"/>
        </w:rPr>
        <w:t xml:space="preserve">This was a </w:t>
      </w:r>
      <w:r w:rsidR="00ED1C3C" w:rsidRPr="00AD7F18">
        <w:rPr>
          <w:rFonts w:ascii="Arial" w:hAnsi="Arial" w:cs="Arial"/>
          <w:sz w:val="24"/>
          <w:szCs w:val="24"/>
        </w:rPr>
        <w:t>tiny</w:t>
      </w:r>
      <w:r w:rsidR="00E7037F" w:rsidRPr="00AD7F18">
        <w:rPr>
          <w:rFonts w:ascii="Arial" w:hAnsi="Arial" w:cs="Arial"/>
          <w:sz w:val="24"/>
          <w:szCs w:val="24"/>
        </w:rPr>
        <w:t xml:space="preserve"> </w:t>
      </w:r>
      <w:r w:rsidR="00FA4418" w:rsidRPr="00AD7F18">
        <w:rPr>
          <w:rFonts w:ascii="Arial" w:hAnsi="Arial" w:cs="Arial"/>
          <w:sz w:val="24"/>
          <w:szCs w:val="24"/>
        </w:rPr>
        <w:t xml:space="preserve">needle in a </w:t>
      </w:r>
      <w:r w:rsidR="00E7037F" w:rsidRPr="00AD7F18">
        <w:rPr>
          <w:rFonts w:ascii="Arial" w:hAnsi="Arial" w:cs="Arial"/>
          <w:sz w:val="24"/>
          <w:szCs w:val="24"/>
        </w:rPr>
        <w:t xml:space="preserve">very </w:t>
      </w:r>
      <w:r w:rsidR="00ED1C3C" w:rsidRPr="00AD7F18">
        <w:rPr>
          <w:rFonts w:ascii="Arial" w:hAnsi="Arial" w:cs="Arial"/>
          <w:sz w:val="24"/>
          <w:szCs w:val="24"/>
        </w:rPr>
        <w:t>large</w:t>
      </w:r>
      <w:r w:rsidR="00FA4418" w:rsidRPr="00AD7F18">
        <w:rPr>
          <w:rFonts w:ascii="Arial" w:hAnsi="Arial" w:cs="Arial"/>
          <w:sz w:val="24"/>
          <w:szCs w:val="24"/>
        </w:rPr>
        <w:t xml:space="preserve"> haystack. </w:t>
      </w:r>
      <w:r w:rsidR="00960673" w:rsidRPr="00AD7F18">
        <w:rPr>
          <w:rFonts w:ascii="Arial" w:hAnsi="Arial" w:cs="Arial"/>
          <w:sz w:val="24"/>
          <w:szCs w:val="24"/>
        </w:rPr>
        <w:t xml:space="preserve">Its </w:t>
      </w:r>
      <w:r w:rsidR="00E47A87" w:rsidRPr="00AD7F18">
        <w:rPr>
          <w:rFonts w:ascii="Arial" w:hAnsi="Arial" w:cs="Arial"/>
          <w:sz w:val="24"/>
          <w:szCs w:val="24"/>
        </w:rPr>
        <w:t xml:space="preserve">location </w:t>
      </w:r>
      <w:r w:rsidR="000C7A40" w:rsidRPr="00AD7F18">
        <w:rPr>
          <w:rFonts w:ascii="Arial" w:hAnsi="Arial" w:cs="Arial"/>
          <w:sz w:val="24"/>
          <w:szCs w:val="24"/>
        </w:rPr>
        <w:t xml:space="preserve">and </w:t>
      </w:r>
      <w:r w:rsidR="00ED1C3C" w:rsidRPr="00AD7F18">
        <w:rPr>
          <w:rFonts w:ascii="Arial" w:hAnsi="Arial" w:cs="Arial"/>
          <w:sz w:val="24"/>
          <w:szCs w:val="24"/>
        </w:rPr>
        <w:t xml:space="preserve">any </w:t>
      </w:r>
      <w:r w:rsidR="000C7A40" w:rsidRPr="00AD7F18">
        <w:rPr>
          <w:rFonts w:ascii="Arial" w:hAnsi="Arial" w:cs="Arial"/>
          <w:sz w:val="24"/>
          <w:szCs w:val="24"/>
        </w:rPr>
        <w:t xml:space="preserve">access thereto </w:t>
      </w:r>
      <w:r w:rsidR="00E47A87" w:rsidRPr="00AD7F18">
        <w:rPr>
          <w:rFonts w:ascii="Arial" w:hAnsi="Arial" w:cs="Arial"/>
          <w:sz w:val="24"/>
          <w:szCs w:val="24"/>
        </w:rPr>
        <w:t>w</w:t>
      </w:r>
      <w:r w:rsidR="000C7A40" w:rsidRPr="00AD7F18">
        <w:rPr>
          <w:rFonts w:ascii="Arial" w:hAnsi="Arial" w:cs="Arial"/>
          <w:sz w:val="24"/>
          <w:szCs w:val="24"/>
        </w:rPr>
        <w:t>ere</w:t>
      </w:r>
      <w:r w:rsidR="00E47A87" w:rsidRPr="00AD7F18">
        <w:rPr>
          <w:rFonts w:ascii="Arial" w:hAnsi="Arial" w:cs="Arial"/>
          <w:sz w:val="24"/>
          <w:szCs w:val="24"/>
        </w:rPr>
        <w:t xml:space="preserve"> restricted to the Laserfiche document management system, not the </w:t>
      </w:r>
      <w:r w:rsidR="00725DB2" w:rsidRPr="00AD7F18">
        <w:rPr>
          <w:rFonts w:ascii="Arial" w:hAnsi="Arial" w:cs="Arial"/>
          <w:sz w:val="24"/>
          <w:szCs w:val="24"/>
        </w:rPr>
        <w:t>more extensive</w:t>
      </w:r>
      <w:r w:rsidR="009C4801" w:rsidRPr="00AD7F18">
        <w:rPr>
          <w:rFonts w:ascii="Arial" w:hAnsi="Arial" w:cs="Arial"/>
          <w:sz w:val="24"/>
          <w:szCs w:val="24"/>
        </w:rPr>
        <w:t xml:space="preserve"> AS 400 database</w:t>
      </w:r>
      <w:r w:rsidR="000C7A40" w:rsidRPr="00AD7F18">
        <w:rPr>
          <w:rFonts w:ascii="Arial" w:hAnsi="Arial" w:cs="Arial"/>
          <w:sz w:val="24"/>
          <w:szCs w:val="24"/>
        </w:rPr>
        <w:t xml:space="preserve">. </w:t>
      </w:r>
      <w:r w:rsidR="002C2192" w:rsidRPr="00AD7F18">
        <w:rPr>
          <w:rFonts w:ascii="Arial" w:hAnsi="Arial" w:cs="Arial"/>
          <w:sz w:val="24"/>
          <w:szCs w:val="24"/>
        </w:rPr>
        <w:t xml:space="preserve">Even </w:t>
      </w:r>
      <w:r w:rsidR="00D451D5" w:rsidRPr="00AD7F18">
        <w:rPr>
          <w:rFonts w:ascii="Arial" w:hAnsi="Arial" w:cs="Arial"/>
          <w:sz w:val="24"/>
          <w:szCs w:val="24"/>
        </w:rPr>
        <w:t xml:space="preserve">if an employee </w:t>
      </w:r>
      <w:r w:rsidR="005D7687" w:rsidRPr="00AD7F18">
        <w:rPr>
          <w:rFonts w:ascii="Arial" w:hAnsi="Arial" w:cs="Arial"/>
          <w:sz w:val="24"/>
          <w:szCs w:val="24"/>
        </w:rPr>
        <w:t xml:space="preserve">involved in the accounting process </w:t>
      </w:r>
      <w:r w:rsidR="00D451D5" w:rsidRPr="00AD7F18">
        <w:rPr>
          <w:rFonts w:ascii="Arial" w:hAnsi="Arial" w:cs="Arial"/>
          <w:sz w:val="24"/>
          <w:szCs w:val="24"/>
        </w:rPr>
        <w:t>had become aware of the issue</w:t>
      </w:r>
      <w:r w:rsidR="005D7687" w:rsidRPr="00AD7F18">
        <w:rPr>
          <w:rFonts w:ascii="Arial" w:hAnsi="Arial" w:cs="Arial"/>
          <w:sz w:val="24"/>
          <w:szCs w:val="24"/>
        </w:rPr>
        <w:t>, then the</w:t>
      </w:r>
      <w:r w:rsidR="00284040" w:rsidRPr="00AD7F18">
        <w:rPr>
          <w:rFonts w:ascii="Arial" w:hAnsi="Arial" w:cs="Arial"/>
          <w:sz w:val="24"/>
          <w:szCs w:val="24"/>
        </w:rPr>
        <w:t xml:space="preserve"> decision in </w:t>
      </w:r>
      <w:r w:rsidR="00284040" w:rsidRPr="00AD7F18">
        <w:rPr>
          <w:rFonts w:ascii="Arial" w:hAnsi="Arial" w:cs="Arial"/>
          <w:i/>
          <w:iCs/>
          <w:sz w:val="24"/>
          <w:szCs w:val="24"/>
        </w:rPr>
        <w:t>Trucar Finance &amp; Acceptance Corporation Ltd</w:t>
      </w:r>
      <w:r w:rsidR="00920C13" w:rsidRPr="00AD7F18">
        <w:rPr>
          <w:rFonts w:ascii="Arial" w:hAnsi="Arial" w:cs="Arial"/>
          <w:i/>
          <w:iCs/>
          <w:sz w:val="24"/>
          <w:szCs w:val="24"/>
        </w:rPr>
        <w:t xml:space="preserve"> v Jones’ Garage &amp; Service Station</w:t>
      </w:r>
      <w:r w:rsidR="00920C13" w:rsidRPr="00AD7F18">
        <w:rPr>
          <w:rFonts w:ascii="Arial" w:hAnsi="Arial" w:cs="Arial"/>
          <w:sz w:val="24"/>
          <w:szCs w:val="24"/>
        </w:rPr>
        <w:t xml:space="preserve"> is </w:t>
      </w:r>
      <w:r w:rsidR="00920C13" w:rsidRPr="00AD7F18">
        <w:rPr>
          <w:rFonts w:ascii="Arial" w:hAnsi="Arial" w:cs="Arial"/>
          <w:sz w:val="24"/>
          <w:szCs w:val="24"/>
        </w:rPr>
        <w:lastRenderedPageBreak/>
        <w:t xml:space="preserve">authority for the principle </w:t>
      </w:r>
      <w:r w:rsidR="00DA56A2" w:rsidRPr="00AD7F18">
        <w:rPr>
          <w:rFonts w:ascii="Arial" w:hAnsi="Arial" w:cs="Arial"/>
          <w:sz w:val="24"/>
          <w:szCs w:val="24"/>
        </w:rPr>
        <w:t xml:space="preserve">that </w:t>
      </w:r>
      <w:r w:rsidR="00EA7C6C" w:rsidRPr="00AD7F18">
        <w:rPr>
          <w:rFonts w:ascii="Arial" w:hAnsi="Arial" w:cs="Arial"/>
          <w:sz w:val="24"/>
          <w:szCs w:val="24"/>
        </w:rPr>
        <w:t>such knowledge cannot</w:t>
      </w:r>
      <w:r w:rsidR="00607503" w:rsidRPr="00AD7F18">
        <w:rPr>
          <w:rFonts w:ascii="Arial" w:hAnsi="Arial" w:cs="Arial"/>
          <w:sz w:val="24"/>
          <w:szCs w:val="24"/>
        </w:rPr>
        <w:t>, by representation,</w:t>
      </w:r>
      <w:r w:rsidR="00EA7C6C" w:rsidRPr="00AD7F18">
        <w:rPr>
          <w:rFonts w:ascii="Arial" w:hAnsi="Arial" w:cs="Arial"/>
          <w:sz w:val="24"/>
          <w:szCs w:val="24"/>
        </w:rPr>
        <w:t xml:space="preserve"> be ascribed to Avis </w:t>
      </w:r>
      <w:r w:rsidR="00515912" w:rsidRPr="00AD7F18">
        <w:rPr>
          <w:rFonts w:ascii="Arial" w:hAnsi="Arial" w:cs="Arial"/>
          <w:sz w:val="24"/>
          <w:szCs w:val="24"/>
        </w:rPr>
        <w:t>itself</w:t>
      </w:r>
      <w:r w:rsidR="00076495" w:rsidRPr="00AD7F18">
        <w:rPr>
          <w:rFonts w:ascii="Arial" w:hAnsi="Arial" w:cs="Arial"/>
          <w:sz w:val="24"/>
          <w:szCs w:val="24"/>
        </w:rPr>
        <w:t>.</w:t>
      </w:r>
      <w:r w:rsidR="0007566B">
        <w:rPr>
          <w:rStyle w:val="FootnoteReference"/>
          <w:rFonts w:ascii="Arial" w:hAnsi="Arial" w:cs="Arial"/>
          <w:sz w:val="24"/>
          <w:szCs w:val="24"/>
        </w:rPr>
        <w:footnoteReference w:id="29"/>
      </w:r>
      <w:r w:rsidR="00076495" w:rsidRPr="00AD7F18">
        <w:rPr>
          <w:rFonts w:ascii="Arial" w:hAnsi="Arial" w:cs="Arial"/>
          <w:sz w:val="24"/>
          <w:szCs w:val="24"/>
        </w:rPr>
        <w:t xml:space="preserve"> </w:t>
      </w:r>
    </w:p>
    <w:p w14:paraId="37638883" w14:textId="77777777" w:rsidR="00595ED7" w:rsidRDefault="00595ED7" w:rsidP="00595ED7">
      <w:pPr>
        <w:pStyle w:val="ListParagraph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9C3C82B" w14:textId="0F792331" w:rsidR="00595ED7" w:rsidRPr="00AD7F18" w:rsidRDefault="00AD7F18" w:rsidP="00AD7F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[52]</w:t>
      </w:r>
      <w:r>
        <w:rPr>
          <w:rFonts w:ascii="Arial" w:hAnsi="Arial" w:cs="Arial"/>
          <w:sz w:val="24"/>
          <w:szCs w:val="24"/>
        </w:rPr>
        <w:tab/>
      </w:r>
      <w:r w:rsidR="005F3F5D" w:rsidRPr="00AD7F18">
        <w:rPr>
          <w:rFonts w:ascii="Arial" w:hAnsi="Arial" w:cs="Arial"/>
          <w:sz w:val="24"/>
          <w:szCs w:val="24"/>
        </w:rPr>
        <w:t>Had</w:t>
      </w:r>
      <w:r w:rsidR="00A764F3" w:rsidRPr="00AD7F18">
        <w:rPr>
          <w:rFonts w:ascii="Arial" w:hAnsi="Arial" w:cs="Arial"/>
          <w:sz w:val="24"/>
          <w:szCs w:val="24"/>
        </w:rPr>
        <w:t xml:space="preserve"> </w:t>
      </w:r>
      <w:r w:rsidR="00607503" w:rsidRPr="00AD7F18">
        <w:rPr>
          <w:rFonts w:ascii="Arial" w:hAnsi="Arial" w:cs="Arial"/>
          <w:sz w:val="24"/>
          <w:szCs w:val="24"/>
        </w:rPr>
        <w:t xml:space="preserve">it indeed been </w:t>
      </w:r>
      <w:r w:rsidR="00A764F3" w:rsidRPr="00AD7F18">
        <w:rPr>
          <w:rFonts w:ascii="Arial" w:hAnsi="Arial" w:cs="Arial"/>
          <w:sz w:val="24"/>
          <w:szCs w:val="24"/>
        </w:rPr>
        <w:t>Nissan</w:t>
      </w:r>
      <w:r w:rsidR="00607503" w:rsidRPr="00AD7F18">
        <w:rPr>
          <w:rFonts w:ascii="Arial" w:hAnsi="Arial" w:cs="Arial"/>
          <w:sz w:val="24"/>
          <w:szCs w:val="24"/>
        </w:rPr>
        <w:t>’s intention</w:t>
      </w:r>
      <w:r w:rsidR="00A764F3" w:rsidRPr="00AD7F18">
        <w:rPr>
          <w:rFonts w:ascii="Arial" w:hAnsi="Arial" w:cs="Arial"/>
          <w:sz w:val="24"/>
          <w:szCs w:val="24"/>
        </w:rPr>
        <w:t xml:space="preserve"> to bring the issue to the proper attention </w:t>
      </w:r>
      <w:r w:rsidR="00B477C8" w:rsidRPr="00AD7F18">
        <w:rPr>
          <w:rFonts w:ascii="Arial" w:hAnsi="Arial" w:cs="Arial"/>
          <w:sz w:val="24"/>
          <w:szCs w:val="24"/>
        </w:rPr>
        <w:t xml:space="preserve">of Avis, then it would </w:t>
      </w:r>
      <w:r w:rsidR="00593313" w:rsidRPr="00AD7F18">
        <w:rPr>
          <w:rFonts w:ascii="Arial" w:hAnsi="Arial" w:cs="Arial"/>
          <w:sz w:val="24"/>
          <w:szCs w:val="24"/>
        </w:rPr>
        <w:t xml:space="preserve">not have relied on </w:t>
      </w:r>
      <w:r w:rsidR="008E6AED" w:rsidRPr="00AD7F18">
        <w:rPr>
          <w:rFonts w:ascii="Arial" w:hAnsi="Arial" w:cs="Arial"/>
          <w:sz w:val="24"/>
          <w:szCs w:val="24"/>
        </w:rPr>
        <w:t xml:space="preserve">an invoice but would rather </w:t>
      </w:r>
      <w:r w:rsidR="00B477C8" w:rsidRPr="00AD7F18">
        <w:rPr>
          <w:rFonts w:ascii="Arial" w:hAnsi="Arial" w:cs="Arial"/>
          <w:sz w:val="24"/>
          <w:szCs w:val="24"/>
        </w:rPr>
        <w:t xml:space="preserve">have contacted the </w:t>
      </w:r>
      <w:r w:rsidR="00024A18" w:rsidRPr="00AD7F18">
        <w:rPr>
          <w:rFonts w:ascii="Arial" w:hAnsi="Arial" w:cs="Arial"/>
          <w:sz w:val="24"/>
          <w:szCs w:val="24"/>
        </w:rPr>
        <w:t xml:space="preserve">Authorisations Department </w:t>
      </w:r>
      <w:r w:rsidR="00CE3FE6" w:rsidRPr="00AD7F18">
        <w:rPr>
          <w:rFonts w:ascii="Arial" w:hAnsi="Arial" w:cs="Arial"/>
          <w:sz w:val="24"/>
          <w:szCs w:val="24"/>
        </w:rPr>
        <w:t xml:space="preserve">directly, </w:t>
      </w:r>
      <w:r w:rsidR="00A34291" w:rsidRPr="00AD7F18">
        <w:rPr>
          <w:rFonts w:ascii="Arial" w:hAnsi="Arial" w:cs="Arial"/>
          <w:sz w:val="24"/>
          <w:szCs w:val="24"/>
        </w:rPr>
        <w:t xml:space="preserve">by </w:t>
      </w:r>
      <w:r w:rsidR="00024A18" w:rsidRPr="00AD7F18">
        <w:rPr>
          <w:rFonts w:ascii="Arial" w:hAnsi="Arial" w:cs="Arial"/>
          <w:sz w:val="24"/>
          <w:szCs w:val="24"/>
        </w:rPr>
        <w:t>telephon</w:t>
      </w:r>
      <w:r w:rsidR="00A34291" w:rsidRPr="00AD7F18">
        <w:rPr>
          <w:rFonts w:ascii="Arial" w:hAnsi="Arial" w:cs="Arial"/>
          <w:sz w:val="24"/>
          <w:szCs w:val="24"/>
        </w:rPr>
        <w:t>e.</w:t>
      </w:r>
      <w:r w:rsidR="00B50955" w:rsidRPr="00AD7F18">
        <w:rPr>
          <w:rFonts w:ascii="Arial" w:hAnsi="Arial" w:cs="Arial"/>
          <w:sz w:val="24"/>
          <w:szCs w:val="24"/>
        </w:rPr>
        <w:t xml:space="preserve"> </w:t>
      </w:r>
      <w:r w:rsidR="008E6AED" w:rsidRPr="00AD7F18">
        <w:rPr>
          <w:rFonts w:ascii="Arial" w:hAnsi="Arial" w:cs="Arial"/>
          <w:sz w:val="24"/>
          <w:szCs w:val="24"/>
        </w:rPr>
        <w:t>The record indicates that</w:t>
      </w:r>
      <w:r w:rsidR="00A34291" w:rsidRPr="00AD7F18">
        <w:rPr>
          <w:rFonts w:ascii="Arial" w:hAnsi="Arial" w:cs="Arial"/>
          <w:sz w:val="24"/>
          <w:szCs w:val="24"/>
        </w:rPr>
        <w:t xml:space="preserve"> Nissan sent the invoice to Avis for payment</w:t>
      </w:r>
      <w:r w:rsidR="00014907" w:rsidRPr="00AD7F18">
        <w:rPr>
          <w:rFonts w:ascii="Arial" w:hAnsi="Arial" w:cs="Arial"/>
          <w:sz w:val="24"/>
          <w:szCs w:val="24"/>
        </w:rPr>
        <w:t xml:space="preserve">, not </w:t>
      </w:r>
      <w:r w:rsidR="008D2F4D" w:rsidRPr="00AD7F18">
        <w:rPr>
          <w:rFonts w:ascii="Arial" w:hAnsi="Arial" w:cs="Arial"/>
          <w:sz w:val="24"/>
          <w:szCs w:val="24"/>
        </w:rPr>
        <w:t xml:space="preserve">reporting purposes. </w:t>
      </w:r>
      <w:r w:rsidR="00F6074B" w:rsidRPr="00AD7F18">
        <w:rPr>
          <w:rFonts w:ascii="Arial" w:hAnsi="Arial" w:cs="Arial"/>
          <w:sz w:val="24"/>
          <w:szCs w:val="24"/>
        </w:rPr>
        <w:t>Ment</w:t>
      </w:r>
      <w:r w:rsidR="00FA1A03" w:rsidRPr="00AD7F18">
        <w:rPr>
          <w:rFonts w:ascii="Arial" w:hAnsi="Arial" w:cs="Arial"/>
          <w:sz w:val="24"/>
          <w:szCs w:val="24"/>
        </w:rPr>
        <w:t>ion of the defect was intended for Nissan’s customer, ADT</w:t>
      </w:r>
      <w:r w:rsidR="00E911FF" w:rsidRPr="00AD7F18">
        <w:rPr>
          <w:rFonts w:ascii="Arial" w:hAnsi="Arial" w:cs="Arial"/>
          <w:sz w:val="24"/>
          <w:szCs w:val="24"/>
        </w:rPr>
        <w:t>. This was the party that brought the vehicle to Nissan for its 75,000-kilometre service</w:t>
      </w:r>
      <w:r w:rsidR="008B5A3C" w:rsidRPr="00AD7F18">
        <w:rPr>
          <w:rFonts w:ascii="Arial" w:hAnsi="Arial" w:cs="Arial"/>
          <w:sz w:val="24"/>
          <w:szCs w:val="24"/>
        </w:rPr>
        <w:t xml:space="preserve"> and which continued using it afterwards. Mr Skorbinski’s evidence was to the effect that</w:t>
      </w:r>
      <w:r w:rsidR="00A14D8D" w:rsidRPr="00AD7F18">
        <w:rPr>
          <w:rFonts w:ascii="Arial" w:hAnsi="Arial" w:cs="Arial"/>
          <w:sz w:val="24"/>
          <w:szCs w:val="24"/>
        </w:rPr>
        <w:t>, for ‘99%’ of the time</w:t>
      </w:r>
      <w:r w:rsidR="005F285A" w:rsidRPr="00AD7F18">
        <w:rPr>
          <w:rFonts w:ascii="Arial" w:hAnsi="Arial" w:cs="Arial"/>
          <w:sz w:val="24"/>
          <w:szCs w:val="24"/>
        </w:rPr>
        <w:t xml:space="preserve">, </w:t>
      </w:r>
      <w:r w:rsidR="00E23F5D" w:rsidRPr="00AD7F18">
        <w:rPr>
          <w:rFonts w:ascii="Arial" w:hAnsi="Arial" w:cs="Arial"/>
          <w:sz w:val="24"/>
          <w:szCs w:val="24"/>
        </w:rPr>
        <w:t xml:space="preserve">ADT </w:t>
      </w:r>
      <w:r w:rsidR="00C25F69" w:rsidRPr="00AD7F18">
        <w:rPr>
          <w:rFonts w:ascii="Arial" w:hAnsi="Arial" w:cs="Arial"/>
          <w:sz w:val="24"/>
          <w:szCs w:val="24"/>
        </w:rPr>
        <w:t xml:space="preserve">made its own </w:t>
      </w:r>
      <w:r w:rsidR="00E23F5D" w:rsidRPr="00AD7F18">
        <w:rPr>
          <w:rFonts w:ascii="Arial" w:hAnsi="Arial" w:cs="Arial"/>
          <w:sz w:val="24"/>
          <w:szCs w:val="24"/>
        </w:rPr>
        <w:t>arrange</w:t>
      </w:r>
      <w:r w:rsidR="00C25F69" w:rsidRPr="00AD7F18">
        <w:rPr>
          <w:rFonts w:ascii="Arial" w:hAnsi="Arial" w:cs="Arial"/>
          <w:sz w:val="24"/>
          <w:szCs w:val="24"/>
        </w:rPr>
        <w:t>ments</w:t>
      </w:r>
      <w:r w:rsidR="00E23F5D" w:rsidRPr="00AD7F18">
        <w:rPr>
          <w:rFonts w:ascii="Arial" w:hAnsi="Arial" w:cs="Arial"/>
          <w:sz w:val="24"/>
          <w:szCs w:val="24"/>
        </w:rPr>
        <w:t xml:space="preserve"> fo</w:t>
      </w:r>
      <w:r w:rsidR="00C25F69" w:rsidRPr="00AD7F18">
        <w:rPr>
          <w:rFonts w:ascii="Arial" w:hAnsi="Arial" w:cs="Arial"/>
          <w:sz w:val="24"/>
          <w:szCs w:val="24"/>
        </w:rPr>
        <w:t>r any repair</w:t>
      </w:r>
      <w:r w:rsidR="00F66B83" w:rsidRPr="00AD7F18">
        <w:rPr>
          <w:rFonts w:ascii="Arial" w:hAnsi="Arial" w:cs="Arial"/>
          <w:sz w:val="24"/>
          <w:szCs w:val="24"/>
        </w:rPr>
        <w:t xml:space="preserve"> work</w:t>
      </w:r>
      <w:r w:rsidR="00C25F69" w:rsidRPr="00AD7F18">
        <w:rPr>
          <w:rFonts w:ascii="Arial" w:hAnsi="Arial" w:cs="Arial"/>
          <w:sz w:val="24"/>
          <w:szCs w:val="24"/>
        </w:rPr>
        <w:t xml:space="preserve"> </w:t>
      </w:r>
      <w:r w:rsidR="00524ABB" w:rsidRPr="00AD7F18">
        <w:rPr>
          <w:rFonts w:ascii="Arial" w:hAnsi="Arial" w:cs="Arial"/>
          <w:sz w:val="24"/>
          <w:szCs w:val="24"/>
        </w:rPr>
        <w:t>requir</w:t>
      </w:r>
      <w:r w:rsidR="00C25F69" w:rsidRPr="00AD7F18">
        <w:rPr>
          <w:rFonts w:ascii="Arial" w:hAnsi="Arial" w:cs="Arial"/>
          <w:sz w:val="24"/>
          <w:szCs w:val="24"/>
        </w:rPr>
        <w:t xml:space="preserve">ed, instead of </w:t>
      </w:r>
      <w:r w:rsidR="0044771E" w:rsidRPr="00AD7F18">
        <w:rPr>
          <w:rFonts w:ascii="Arial" w:hAnsi="Arial" w:cs="Arial"/>
          <w:sz w:val="24"/>
          <w:szCs w:val="24"/>
        </w:rPr>
        <w:t>leaving this to Nissan</w:t>
      </w:r>
      <w:r w:rsidR="00A928A4" w:rsidRPr="00AD7F18">
        <w:rPr>
          <w:rFonts w:ascii="Arial" w:hAnsi="Arial" w:cs="Arial"/>
          <w:sz w:val="24"/>
          <w:szCs w:val="24"/>
        </w:rPr>
        <w:t xml:space="preserve"> and (by implication) Avis.</w:t>
      </w:r>
    </w:p>
    <w:p w14:paraId="16E317F4" w14:textId="77777777" w:rsidR="00595ED7" w:rsidRPr="00595ED7" w:rsidRDefault="00595ED7" w:rsidP="00595ED7">
      <w:pPr>
        <w:pStyle w:val="ListParagraph"/>
        <w:rPr>
          <w:rFonts w:ascii="Arial" w:hAnsi="Arial" w:cs="Arial"/>
          <w:sz w:val="24"/>
          <w:szCs w:val="24"/>
        </w:rPr>
      </w:pPr>
    </w:p>
    <w:p w14:paraId="488F2CA9" w14:textId="550B723F" w:rsidR="00F41753" w:rsidRPr="00AD7F18" w:rsidRDefault="00AD7F18" w:rsidP="00AD7F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5ED7">
        <w:rPr>
          <w:rFonts w:ascii="Arial" w:hAnsi="Arial" w:cs="Arial"/>
          <w:sz w:val="24"/>
          <w:szCs w:val="24"/>
        </w:rPr>
        <w:t>[53]</w:t>
      </w:r>
      <w:r w:rsidRPr="00595ED7">
        <w:rPr>
          <w:rFonts w:ascii="Arial" w:hAnsi="Arial" w:cs="Arial"/>
          <w:sz w:val="24"/>
          <w:szCs w:val="24"/>
        </w:rPr>
        <w:tab/>
      </w:r>
      <w:r w:rsidR="00B85C4D" w:rsidRPr="00AD7F18">
        <w:rPr>
          <w:rFonts w:ascii="Arial" w:hAnsi="Arial" w:cs="Arial"/>
          <w:sz w:val="24"/>
          <w:szCs w:val="24"/>
        </w:rPr>
        <w:t xml:space="preserve">Counsel for </w:t>
      </w:r>
      <w:r w:rsidR="00781FFC" w:rsidRPr="00AD7F18">
        <w:rPr>
          <w:rFonts w:ascii="Arial" w:hAnsi="Arial" w:cs="Arial"/>
          <w:sz w:val="24"/>
          <w:szCs w:val="24"/>
        </w:rPr>
        <w:t xml:space="preserve">the respondents </w:t>
      </w:r>
      <w:r w:rsidR="005A2117" w:rsidRPr="00AD7F18">
        <w:rPr>
          <w:rFonts w:ascii="Arial" w:hAnsi="Arial" w:cs="Arial"/>
          <w:sz w:val="24"/>
          <w:szCs w:val="24"/>
        </w:rPr>
        <w:t xml:space="preserve">criticised </w:t>
      </w:r>
      <w:r w:rsidR="00FA6EA0" w:rsidRPr="00AD7F18">
        <w:rPr>
          <w:rFonts w:ascii="Arial" w:hAnsi="Arial" w:cs="Arial"/>
          <w:sz w:val="24"/>
          <w:szCs w:val="24"/>
        </w:rPr>
        <w:t>Avis’s</w:t>
      </w:r>
      <w:r w:rsidR="000162DE" w:rsidRPr="00AD7F18">
        <w:rPr>
          <w:rFonts w:ascii="Arial" w:hAnsi="Arial" w:cs="Arial"/>
          <w:sz w:val="24"/>
          <w:szCs w:val="24"/>
        </w:rPr>
        <w:t xml:space="preserve"> </w:t>
      </w:r>
      <w:r w:rsidR="008C5EDF" w:rsidRPr="00AD7F18">
        <w:rPr>
          <w:rFonts w:ascii="Arial" w:hAnsi="Arial" w:cs="Arial"/>
          <w:sz w:val="24"/>
          <w:szCs w:val="24"/>
        </w:rPr>
        <w:t>indication</w:t>
      </w:r>
      <w:r w:rsidR="005A2117" w:rsidRPr="00AD7F18">
        <w:rPr>
          <w:rFonts w:ascii="Arial" w:hAnsi="Arial" w:cs="Arial"/>
          <w:sz w:val="24"/>
          <w:szCs w:val="24"/>
        </w:rPr>
        <w:t xml:space="preserve"> </w:t>
      </w:r>
      <w:r w:rsidR="007766D1" w:rsidRPr="00AD7F18">
        <w:rPr>
          <w:rFonts w:ascii="Arial" w:hAnsi="Arial" w:cs="Arial"/>
          <w:sz w:val="24"/>
          <w:szCs w:val="24"/>
        </w:rPr>
        <w:t xml:space="preserve">that </w:t>
      </w:r>
      <w:r w:rsidR="004415C5" w:rsidRPr="00AD7F18">
        <w:rPr>
          <w:rFonts w:ascii="Arial" w:hAnsi="Arial" w:cs="Arial"/>
          <w:sz w:val="24"/>
          <w:szCs w:val="24"/>
        </w:rPr>
        <w:t xml:space="preserve">the </w:t>
      </w:r>
      <w:r w:rsidR="007766D1" w:rsidRPr="00AD7F18">
        <w:rPr>
          <w:rFonts w:ascii="Arial" w:hAnsi="Arial" w:cs="Arial"/>
          <w:sz w:val="24"/>
          <w:szCs w:val="24"/>
        </w:rPr>
        <w:t xml:space="preserve">vehicle had previously been involved in an </w:t>
      </w:r>
      <w:r w:rsidR="00FA6EA0" w:rsidRPr="00AD7F18">
        <w:rPr>
          <w:rFonts w:ascii="Arial" w:hAnsi="Arial" w:cs="Arial"/>
          <w:sz w:val="24"/>
          <w:szCs w:val="24"/>
        </w:rPr>
        <w:t>accident</w:t>
      </w:r>
      <w:r w:rsidR="00863B6B" w:rsidRPr="00AD7F18">
        <w:rPr>
          <w:rFonts w:ascii="Arial" w:hAnsi="Arial" w:cs="Arial"/>
          <w:sz w:val="24"/>
          <w:szCs w:val="24"/>
        </w:rPr>
        <w:t xml:space="preserve">, as apparent from the </w:t>
      </w:r>
      <w:r w:rsidR="000162DE" w:rsidRPr="00AD7F18">
        <w:rPr>
          <w:rFonts w:ascii="Arial" w:hAnsi="Arial" w:cs="Arial"/>
          <w:sz w:val="24"/>
          <w:szCs w:val="24"/>
        </w:rPr>
        <w:t xml:space="preserve">details </w:t>
      </w:r>
      <w:r w:rsidR="00FA6EA0" w:rsidRPr="00AD7F18">
        <w:rPr>
          <w:rFonts w:ascii="Arial" w:hAnsi="Arial" w:cs="Arial"/>
          <w:sz w:val="24"/>
          <w:szCs w:val="24"/>
        </w:rPr>
        <w:t xml:space="preserve">listed </w:t>
      </w:r>
      <w:r w:rsidR="00863B6B" w:rsidRPr="00AD7F18">
        <w:rPr>
          <w:rFonts w:ascii="Arial" w:hAnsi="Arial" w:cs="Arial"/>
          <w:sz w:val="24"/>
          <w:szCs w:val="24"/>
        </w:rPr>
        <w:t xml:space="preserve">on the </w:t>
      </w:r>
      <w:r w:rsidR="007766D1" w:rsidRPr="00AD7F18">
        <w:rPr>
          <w:rFonts w:ascii="Arial" w:hAnsi="Arial" w:cs="Arial"/>
          <w:sz w:val="24"/>
          <w:szCs w:val="24"/>
        </w:rPr>
        <w:t xml:space="preserve">TradersOnline </w:t>
      </w:r>
      <w:r w:rsidR="001F11BD" w:rsidRPr="00AD7F18">
        <w:rPr>
          <w:rFonts w:ascii="Arial" w:hAnsi="Arial" w:cs="Arial"/>
          <w:sz w:val="24"/>
          <w:szCs w:val="24"/>
        </w:rPr>
        <w:t xml:space="preserve">auction </w:t>
      </w:r>
      <w:r w:rsidR="007766D1" w:rsidRPr="00AD7F18">
        <w:rPr>
          <w:rFonts w:ascii="Arial" w:hAnsi="Arial" w:cs="Arial"/>
          <w:sz w:val="24"/>
          <w:szCs w:val="24"/>
        </w:rPr>
        <w:t>facility</w:t>
      </w:r>
      <w:r w:rsidR="004415C5" w:rsidRPr="00AD7F18">
        <w:rPr>
          <w:rFonts w:ascii="Arial" w:hAnsi="Arial" w:cs="Arial"/>
          <w:sz w:val="24"/>
          <w:szCs w:val="24"/>
        </w:rPr>
        <w:t xml:space="preserve">. The evidence </w:t>
      </w:r>
      <w:r w:rsidR="000467E1" w:rsidRPr="00AD7F18">
        <w:rPr>
          <w:rFonts w:ascii="Arial" w:hAnsi="Arial" w:cs="Arial"/>
          <w:sz w:val="24"/>
          <w:szCs w:val="24"/>
        </w:rPr>
        <w:t xml:space="preserve">had been </w:t>
      </w:r>
      <w:r w:rsidR="004415C5" w:rsidRPr="00AD7F18">
        <w:rPr>
          <w:rFonts w:ascii="Arial" w:hAnsi="Arial" w:cs="Arial"/>
          <w:sz w:val="24"/>
          <w:szCs w:val="24"/>
        </w:rPr>
        <w:t xml:space="preserve">that this was done </w:t>
      </w:r>
      <w:r w:rsidR="00864912" w:rsidRPr="00AD7F18">
        <w:rPr>
          <w:rFonts w:ascii="Arial" w:hAnsi="Arial" w:cs="Arial"/>
          <w:sz w:val="24"/>
          <w:szCs w:val="24"/>
        </w:rPr>
        <w:t xml:space="preserve">as a matter of course, </w:t>
      </w:r>
      <w:r w:rsidR="00522D82" w:rsidRPr="00AD7F18">
        <w:rPr>
          <w:rFonts w:ascii="Arial" w:hAnsi="Arial" w:cs="Arial"/>
          <w:sz w:val="24"/>
          <w:szCs w:val="24"/>
        </w:rPr>
        <w:t xml:space="preserve">to protect </w:t>
      </w:r>
      <w:r w:rsidR="003C255B" w:rsidRPr="00AD7F18">
        <w:rPr>
          <w:rFonts w:ascii="Arial" w:hAnsi="Arial" w:cs="Arial"/>
          <w:sz w:val="24"/>
          <w:szCs w:val="24"/>
        </w:rPr>
        <w:t xml:space="preserve">Avis </w:t>
      </w:r>
      <w:r w:rsidR="00522D82" w:rsidRPr="00AD7F18">
        <w:rPr>
          <w:rFonts w:ascii="Arial" w:hAnsi="Arial" w:cs="Arial"/>
          <w:sz w:val="24"/>
          <w:szCs w:val="24"/>
        </w:rPr>
        <w:t xml:space="preserve">against possible liability </w:t>
      </w:r>
      <w:r w:rsidR="0049681B" w:rsidRPr="00AD7F18">
        <w:rPr>
          <w:rFonts w:ascii="Arial" w:hAnsi="Arial" w:cs="Arial"/>
          <w:sz w:val="24"/>
          <w:szCs w:val="24"/>
        </w:rPr>
        <w:t>if</w:t>
      </w:r>
      <w:r w:rsidR="00522D82" w:rsidRPr="00AD7F18">
        <w:rPr>
          <w:rFonts w:ascii="Arial" w:hAnsi="Arial" w:cs="Arial"/>
          <w:sz w:val="24"/>
          <w:szCs w:val="24"/>
        </w:rPr>
        <w:t xml:space="preserve"> the opposite was stated</w:t>
      </w:r>
      <w:r w:rsidR="003C255B" w:rsidRPr="00AD7F18">
        <w:rPr>
          <w:rFonts w:ascii="Arial" w:hAnsi="Arial" w:cs="Arial"/>
          <w:sz w:val="24"/>
          <w:szCs w:val="24"/>
        </w:rPr>
        <w:t xml:space="preserve"> but subsequently found to be untrue. </w:t>
      </w:r>
      <w:r w:rsidR="0049681B" w:rsidRPr="00AD7F18">
        <w:rPr>
          <w:rFonts w:ascii="Arial" w:hAnsi="Arial" w:cs="Arial"/>
          <w:sz w:val="24"/>
          <w:szCs w:val="24"/>
        </w:rPr>
        <w:t xml:space="preserve">Counsel referred to </w:t>
      </w:r>
      <w:r w:rsidR="00C121B4" w:rsidRPr="00AD7F18">
        <w:rPr>
          <w:rFonts w:ascii="Arial" w:hAnsi="Arial" w:cs="Arial"/>
          <w:sz w:val="24"/>
          <w:szCs w:val="24"/>
        </w:rPr>
        <w:t xml:space="preserve">the Supreme Court of Appeal decision in </w:t>
      </w:r>
      <w:r w:rsidR="0049681B" w:rsidRPr="00AD7F18">
        <w:rPr>
          <w:rFonts w:ascii="Arial" w:hAnsi="Arial" w:cs="Arial"/>
          <w:i/>
          <w:iCs/>
          <w:sz w:val="24"/>
          <w:szCs w:val="24"/>
        </w:rPr>
        <w:t xml:space="preserve">Odendaal v </w:t>
      </w:r>
      <w:r w:rsidR="00C121B4" w:rsidRPr="00AD7F18">
        <w:rPr>
          <w:rFonts w:ascii="Arial" w:hAnsi="Arial" w:cs="Arial"/>
          <w:i/>
          <w:iCs/>
          <w:sz w:val="24"/>
          <w:szCs w:val="24"/>
        </w:rPr>
        <w:t>Ferraris</w:t>
      </w:r>
      <w:r w:rsidR="00C121B4" w:rsidRPr="00AD7F18">
        <w:rPr>
          <w:rFonts w:ascii="Arial" w:hAnsi="Arial" w:cs="Arial"/>
          <w:sz w:val="24"/>
          <w:szCs w:val="24"/>
        </w:rPr>
        <w:t>,</w:t>
      </w:r>
      <w:r w:rsidR="00360EBA">
        <w:rPr>
          <w:rStyle w:val="FootnoteReference"/>
          <w:rFonts w:ascii="Arial" w:hAnsi="Arial" w:cs="Arial"/>
          <w:sz w:val="24"/>
          <w:szCs w:val="24"/>
        </w:rPr>
        <w:footnoteReference w:id="30"/>
      </w:r>
      <w:r w:rsidR="00C121B4" w:rsidRPr="00AD7F18">
        <w:rPr>
          <w:rFonts w:ascii="Arial" w:hAnsi="Arial" w:cs="Arial"/>
          <w:sz w:val="24"/>
          <w:szCs w:val="24"/>
        </w:rPr>
        <w:t xml:space="preserve"> where </w:t>
      </w:r>
      <w:r w:rsidR="00360EBA" w:rsidRPr="00AD7F18">
        <w:rPr>
          <w:rFonts w:ascii="Arial" w:hAnsi="Arial" w:cs="Arial"/>
          <w:sz w:val="24"/>
          <w:szCs w:val="24"/>
        </w:rPr>
        <w:t xml:space="preserve">Cachalia JA </w:t>
      </w:r>
      <w:r w:rsidR="00A619CE" w:rsidRPr="00AD7F18">
        <w:rPr>
          <w:rFonts w:ascii="Arial" w:hAnsi="Arial" w:cs="Arial"/>
          <w:sz w:val="24"/>
          <w:szCs w:val="24"/>
        </w:rPr>
        <w:t>held</w:t>
      </w:r>
      <w:r w:rsidR="00F41753" w:rsidRPr="00AD7F18">
        <w:rPr>
          <w:rFonts w:ascii="Arial" w:hAnsi="Arial" w:cs="Arial"/>
          <w:sz w:val="24"/>
          <w:szCs w:val="24"/>
        </w:rPr>
        <w:t>:</w:t>
      </w:r>
    </w:p>
    <w:p w14:paraId="15417473" w14:textId="77777777" w:rsidR="00FA6DAD" w:rsidRDefault="00FA6DAD" w:rsidP="00F41753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</w:p>
    <w:p w14:paraId="08382100" w14:textId="72933ABE" w:rsidR="00622FED" w:rsidRDefault="00F41753" w:rsidP="00595ED7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909FC">
        <w:rPr>
          <w:rFonts w:ascii="Arial" w:hAnsi="Arial" w:cs="Arial"/>
          <w:sz w:val="20"/>
          <w:szCs w:val="20"/>
        </w:rPr>
        <w:t xml:space="preserve">‘Where a seller recklessly </w:t>
      </w:r>
      <w:r w:rsidR="00D9004A" w:rsidRPr="005909FC">
        <w:rPr>
          <w:rFonts w:ascii="Arial" w:hAnsi="Arial" w:cs="Arial"/>
          <w:sz w:val="20"/>
          <w:szCs w:val="20"/>
        </w:rPr>
        <w:t xml:space="preserve">tells a half-truth or knows the facts but does not reveal them because </w:t>
      </w:r>
      <w:r w:rsidR="007F6DC9" w:rsidRPr="005909FC">
        <w:rPr>
          <w:rFonts w:ascii="Arial" w:hAnsi="Arial" w:cs="Arial"/>
          <w:sz w:val="20"/>
          <w:szCs w:val="20"/>
        </w:rPr>
        <w:t>he or she has not bothered to consider their significance, this may also amount to fraud.’</w:t>
      </w:r>
      <w:r w:rsidR="007F6DC9" w:rsidRPr="005909FC">
        <w:rPr>
          <w:rStyle w:val="FootnoteReference"/>
          <w:rFonts w:ascii="Arial" w:hAnsi="Arial" w:cs="Arial"/>
          <w:sz w:val="20"/>
          <w:szCs w:val="20"/>
        </w:rPr>
        <w:footnoteReference w:id="31"/>
      </w:r>
    </w:p>
    <w:p w14:paraId="54B20D89" w14:textId="77777777" w:rsidR="001163CC" w:rsidRPr="005909FC" w:rsidRDefault="001163CC" w:rsidP="00595ED7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7BE2F684" w14:textId="04A0FEA8" w:rsidR="00595ED7" w:rsidRPr="00AD7F18" w:rsidRDefault="00AD7F18" w:rsidP="00AD7F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[54]</w:t>
      </w:r>
      <w:r>
        <w:rPr>
          <w:rFonts w:ascii="Arial" w:hAnsi="Arial" w:cs="Arial"/>
          <w:sz w:val="24"/>
          <w:szCs w:val="24"/>
        </w:rPr>
        <w:tab/>
      </w:r>
      <w:r w:rsidR="00FA6DAD" w:rsidRPr="00AD7F18">
        <w:rPr>
          <w:rFonts w:ascii="Arial" w:hAnsi="Arial" w:cs="Arial"/>
          <w:sz w:val="24"/>
          <w:szCs w:val="24"/>
        </w:rPr>
        <w:t xml:space="preserve">In that regard, counsel contended that </w:t>
      </w:r>
      <w:r w:rsidR="00A60E78" w:rsidRPr="00AD7F18">
        <w:rPr>
          <w:rFonts w:ascii="Arial" w:hAnsi="Arial" w:cs="Arial"/>
          <w:sz w:val="24"/>
          <w:szCs w:val="24"/>
        </w:rPr>
        <w:t xml:space="preserve">Avis’s </w:t>
      </w:r>
      <w:r w:rsidR="005A2B33" w:rsidRPr="00AD7F18">
        <w:rPr>
          <w:rFonts w:ascii="Arial" w:hAnsi="Arial" w:cs="Arial"/>
          <w:sz w:val="24"/>
          <w:szCs w:val="24"/>
        </w:rPr>
        <w:t xml:space="preserve">indication that </w:t>
      </w:r>
      <w:r w:rsidR="00066BFC" w:rsidRPr="00AD7F18">
        <w:rPr>
          <w:rFonts w:ascii="Arial" w:hAnsi="Arial" w:cs="Arial"/>
          <w:sz w:val="24"/>
          <w:szCs w:val="24"/>
        </w:rPr>
        <w:t>all</w:t>
      </w:r>
      <w:r w:rsidR="00C71740" w:rsidRPr="00AD7F18">
        <w:rPr>
          <w:rFonts w:ascii="Arial" w:hAnsi="Arial" w:cs="Arial"/>
          <w:sz w:val="24"/>
          <w:szCs w:val="24"/>
        </w:rPr>
        <w:t xml:space="preserve"> its </w:t>
      </w:r>
      <w:r w:rsidR="005A2B33" w:rsidRPr="00AD7F18">
        <w:rPr>
          <w:rFonts w:ascii="Arial" w:hAnsi="Arial" w:cs="Arial"/>
          <w:sz w:val="24"/>
          <w:szCs w:val="24"/>
        </w:rPr>
        <w:t>motor vehicles had been involved in accident</w:t>
      </w:r>
      <w:r w:rsidR="006B03DC" w:rsidRPr="00AD7F18">
        <w:rPr>
          <w:rFonts w:ascii="Arial" w:hAnsi="Arial" w:cs="Arial"/>
          <w:sz w:val="24"/>
          <w:szCs w:val="24"/>
        </w:rPr>
        <w:t xml:space="preserve">s was an attempt to escape its </w:t>
      </w:r>
      <w:r w:rsidR="005A2B33" w:rsidRPr="00AD7F18">
        <w:rPr>
          <w:rFonts w:ascii="Arial" w:hAnsi="Arial" w:cs="Arial"/>
          <w:sz w:val="24"/>
          <w:szCs w:val="24"/>
        </w:rPr>
        <w:t xml:space="preserve">duty to inspect </w:t>
      </w:r>
      <w:r w:rsidR="00C71740" w:rsidRPr="00AD7F18">
        <w:rPr>
          <w:rFonts w:ascii="Arial" w:hAnsi="Arial" w:cs="Arial"/>
          <w:sz w:val="24"/>
          <w:szCs w:val="24"/>
        </w:rPr>
        <w:t xml:space="preserve">each </w:t>
      </w:r>
      <w:r w:rsidR="006B03DC" w:rsidRPr="00AD7F18">
        <w:rPr>
          <w:rFonts w:ascii="Arial" w:hAnsi="Arial" w:cs="Arial"/>
          <w:sz w:val="24"/>
          <w:szCs w:val="24"/>
        </w:rPr>
        <w:t xml:space="preserve">motor vehicle properly before </w:t>
      </w:r>
      <w:r w:rsidR="00F67ED3" w:rsidRPr="00AD7F18">
        <w:rPr>
          <w:rFonts w:ascii="Arial" w:hAnsi="Arial" w:cs="Arial"/>
          <w:sz w:val="24"/>
          <w:szCs w:val="24"/>
        </w:rPr>
        <w:t xml:space="preserve">selling it to a buyer. This </w:t>
      </w:r>
      <w:r w:rsidR="00066BFC" w:rsidRPr="00AD7F18">
        <w:rPr>
          <w:rFonts w:ascii="Arial" w:hAnsi="Arial" w:cs="Arial"/>
          <w:sz w:val="24"/>
          <w:szCs w:val="24"/>
        </w:rPr>
        <w:t xml:space="preserve">brought its conduct within the ambit of </w:t>
      </w:r>
      <w:r w:rsidR="00F67ED3" w:rsidRPr="00AD7F18">
        <w:rPr>
          <w:rFonts w:ascii="Arial" w:hAnsi="Arial" w:cs="Arial"/>
          <w:sz w:val="24"/>
          <w:szCs w:val="24"/>
        </w:rPr>
        <w:t>fraud</w:t>
      </w:r>
      <w:r w:rsidR="006A7424" w:rsidRPr="00AD7F18">
        <w:rPr>
          <w:rFonts w:ascii="Arial" w:hAnsi="Arial" w:cs="Arial"/>
          <w:sz w:val="24"/>
          <w:szCs w:val="24"/>
        </w:rPr>
        <w:t xml:space="preserve">, as contemplated in </w:t>
      </w:r>
      <w:r w:rsidR="006A7424" w:rsidRPr="00AD7F18">
        <w:rPr>
          <w:rFonts w:ascii="Arial" w:hAnsi="Arial" w:cs="Arial"/>
          <w:i/>
          <w:iCs/>
          <w:sz w:val="24"/>
          <w:szCs w:val="24"/>
        </w:rPr>
        <w:t>Odendaal</w:t>
      </w:r>
      <w:r w:rsidR="00F67ED3" w:rsidRPr="00AD7F18">
        <w:rPr>
          <w:rFonts w:ascii="Arial" w:hAnsi="Arial" w:cs="Arial"/>
          <w:sz w:val="24"/>
          <w:szCs w:val="24"/>
        </w:rPr>
        <w:t>.</w:t>
      </w:r>
      <w:r w:rsidR="00A623A6" w:rsidRPr="00AD7F18">
        <w:rPr>
          <w:rFonts w:ascii="Arial" w:hAnsi="Arial" w:cs="Arial"/>
          <w:sz w:val="24"/>
          <w:szCs w:val="24"/>
        </w:rPr>
        <w:t xml:space="preserve"> </w:t>
      </w:r>
    </w:p>
    <w:p w14:paraId="750B4B21" w14:textId="66E97BB4" w:rsidR="00595ED7" w:rsidRPr="00AD7F18" w:rsidRDefault="00AD7F18" w:rsidP="00AD7F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[55]</w:t>
      </w:r>
      <w:r>
        <w:rPr>
          <w:rFonts w:ascii="Arial" w:hAnsi="Arial" w:cs="Arial"/>
          <w:sz w:val="24"/>
          <w:szCs w:val="24"/>
        </w:rPr>
        <w:tab/>
      </w:r>
      <w:r w:rsidR="00FB29BA" w:rsidRPr="00AD7F18">
        <w:rPr>
          <w:rFonts w:ascii="Arial" w:hAnsi="Arial" w:cs="Arial"/>
          <w:sz w:val="24"/>
          <w:szCs w:val="24"/>
        </w:rPr>
        <w:t xml:space="preserve">Cachalia JA went on to </w:t>
      </w:r>
      <w:r w:rsidR="006E6C5D" w:rsidRPr="00AD7F18">
        <w:rPr>
          <w:rFonts w:ascii="Arial" w:hAnsi="Arial" w:cs="Arial"/>
          <w:sz w:val="24"/>
          <w:szCs w:val="24"/>
        </w:rPr>
        <w:t>observe, however, that fraud will not lightly be inferred.</w:t>
      </w:r>
      <w:r w:rsidR="00394FC3" w:rsidRPr="00AD7F18">
        <w:rPr>
          <w:rFonts w:ascii="Arial" w:hAnsi="Arial" w:cs="Arial"/>
          <w:sz w:val="24"/>
          <w:szCs w:val="24"/>
        </w:rPr>
        <w:t xml:space="preserve"> The allegation had to be clearly pleaded and the </w:t>
      </w:r>
      <w:r w:rsidR="00F11D6B" w:rsidRPr="00AD7F18">
        <w:rPr>
          <w:rFonts w:ascii="Arial" w:hAnsi="Arial" w:cs="Arial"/>
          <w:sz w:val="24"/>
          <w:szCs w:val="24"/>
        </w:rPr>
        <w:t>facts upon which the inference was sought to be drawn had to be succinctly stated.</w:t>
      </w:r>
      <w:r w:rsidR="004E7D9D">
        <w:rPr>
          <w:rStyle w:val="FootnoteReference"/>
          <w:rFonts w:ascii="Arial" w:hAnsi="Arial" w:cs="Arial"/>
          <w:sz w:val="24"/>
          <w:szCs w:val="24"/>
        </w:rPr>
        <w:footnoteReference w:id="32"/>
      </w:r>
      <w:r w:rsidR="00E75E32" w:rsidRPr="00AD7F18">
        <w:rPr>
          <w:rFonts w:ascii="Arial" w:hAnsi="Arial" w:cs="Arial"/>
          <w:sz w:val="24"/>
          <w:szCs w:val="24"/>
        </w:rPr>
        <w:t xml:space="preserve"> </w:t>
      </w:r>
      <w:r w:rsidR="00033E31" w:rsidRPr="00AD7F18">
        <w:rPr>
          <w:rFonts w:ascii="Arial" w:hAnsi="Arial" w:cs="Arial"/>
          <w:sz w:val="24"/>
          <w:szCs w:val="24"/>
        </w:rPr>
        <w:t>Th</w:t>
      </w:r>
      <w:r w:rsidR="00866D94" w:rsidRPr="00AD7F18">
        <w:rPr>
          <w:rFonts w:ascii="Arial" w:hAnsi="Arial" w:cs="Arial"/>
          <w:sz w:val="24"/>
          <w:szCs w:val="24"/>
        </w:rPr>
        <w:t xml:space="preserve">e respondents never pleaded this. The argument </w:t>
      </w:r>
      <w:r w:rsidR="00F479EC" w:rsidRPr="00AD7F18">
        <w:rPr>
          <w:rFonts w:ascii="Arial" w:hAnsi="Arial" w:cs="Arial"/>
          <w:sz w:val="24"/>
          <w:szCs w:val="24"/>
        </w:rPr>
        <w:t xml:space="preserve">seems </w:t>
      </w:r>
      <w:r w:rsidR="00866D94" w:rsidRPr="00AD7F18">
        <w:rPr>
          <w:rFonts w:ascii="Arial" w:hAnsi="Arial" w:cs="Arial"/>
          <w:sz w:val="24"/>
          <w:szCs w:val="24"/>
        </w:rPr>
        <w:t xml:space="preserve">to have emerged </w:t>
      </w:r>
      <w:r w:rsidR="00F479EC" w:rsidRPr="00AD7F18">
        <w:rPr>
          <w:rFonts w:ascii="Arial" w:hAnsi="Arial" w:cs="Arial"/>
          <w:sz w:val="24"/>
          <w:szCs w:val="24"/>
        </w:rPr>
        <w:t>much later</w:t>
      </w:r>
      <w:r w:rsidR="00E0414A" w:rsidRPr="00AD7F18">
        <w:rPr>
          <w:rFonts w:ascii="Arial" w:hAnsi="Arial" w:cs="Arial"/>
          <w:sz w:val="24"/>
          <w:szCs w:val="24"/>
        </w:rPr>
        <w:t xml:space="preserve">. In any event, </w:t>
      </w:r>
      <w:r w:rsidR="003F4F71" w:rsidRPr="00AD7F18">
        <w:rPr>
          <w:rFonts w:ascii="Arial" w:hAnsi="Arial" w:cs="Arial"/>
          <w:sz w:val="24"/>
          <w:szCs w:val="24"/>
        </w:rPr>
        <w:t xml:space="preserve">it fails to address the evidence that Avis </w:t>
      </w:r>
      <w:r w:rsidR="00FF749E" w:rsidRPr="00AD7F18">
        <w:rPr>
          <w:rFonts w:ascii="Arial" w:hAnsi="Arial" w:cs="Arial"/>
          <w:sz w:val="24"/>
          <w:szCs w:val="24"/>
        </w:rPr>
        <w:t xml:space="preserve">simply had no knowledge, at the time, of </w:t>
      </w:r>
      <w:r w:rsidR="00DC2ADD" w:rsidRPr="00AD7F18">
        <w:rPr>
          <w:rFonts w:ascii="Arial" w:hAnsi="Arial" w:cs="Arial"/>
          <w:sz w:val="24"/>
          <w:szCs w:val="24"/>
        </w:rPr>
        <w:t xml:space="preserve">the defective radiator or </w:t>
      </w:r>
      <w:r w:rsidR="00FF749E" w:rsidRPr="00AD7F18">
        <w:rPr>
          <w:rFonts w:ascii="Arial" w:hAnsi="Arial" w:cs="Arial"/>
          <w:sz w:val="24"/>
          <w:szCs w:val="24"/>
        </w:rPr>
        <w:t xml:space="preserve">any </w:t>
      </w:r>
      <w:r w:rsidR="00DC2ADD" w:rsidRPr="00AD7F18">
        <w:rPr>
          <w:rFonts w:ascii="Arial" w:hAnsi="Arial" w:cs="Arial"/>
          <w:sz w:val="24"/>
          <w:szCs w:val="24"/>
        </w:rPr>
        <w:t xml:space="preserve">other </w:t>
      </w:r>
      <w:r w:rsidR="00FF749E" w:rsidRPr="00AD7F18">
        <w:rPr>
          <w:rFonts w:ascii="Arial" w:hAnsi="Arial" w:cs="Arial"/>
          <w:sz w:val="24"/>
          <w:szCs w:val="24"/>
        </w:rPr>
        <w:t>fact</w:t>
      </w:r>
      <w:r w:rsidR="00DC2ADD" w:rsidRPr="00AD7F18">
        <w:rPr>
          <w:rFonts w:ascii="Arial" w:hAnsi="Arial" w:cs="Arial"/>
          <w:sz w:val="24"/>
          <w:szCs w:val="24"/>
        </w:rPr>
        <w:t xml:space="preserve"> that </w:t>
      </w:r>
      <w:r w:rsidR="00DB395B" w:rsidRPr="00AD7F18">
        <w:rPr>
          <w:rFonts w:ascii="Arial" w:hAnsi="Arial" w:cs="Arial"/>
          <w:sz w:val="24"/>
          <w:szCs w:val="24"/>
        </w:rPr>
        <w:t xml:space="preserve">could have </w:t>
      </w:r>
      <w:r w:rsidR="00556184" w:rsidRPr="00AD7F18">
        <w:rPr>
          <w:rFonts w:ascii="Arial" w:hAnsi="Arial" w:cs="Arial"/>
          <w:sz w:val="24"/>
          <w:szCs w:val="24"/>
        </w:rPr>
        <w:t>converted its description of the</w:t>
      </w:r>
      <w:r w:rsidR="004B2216" w:rsidRPr="00AD7F18">
        <w:rPr>
          <w:rFonts w:ascii="Arial" w:hAnsi="Arial" w:cs="Arial"/>
          <w:sz w:val="24"/>
          <w:szCs w:val="24"/>
        </w:rPr>
        <w:t xml:space="preserve"> vehicle to a half-truth or that ought to have </w:t>
      </w:r>
      <w:r w:rsidR="000F1FBA" w:rsidRPr="00AD7F18">
        <w:rPr>
          <w:rFonts w:ascii="Arial" w:hAnsi="Arial" w:cs="Arial"/>
          <w:sz w:val="24"/>
          <w:szCs w:val="24"/>
        </w:rPr>
        <w:t xml:space="preserve">triggered </w:t>
      </w:r>
      <w:r w:rsidR="00306A99" w:rsidRPr="00AD7F18">
        <w:rPr>
          <w:rFonts w:ascii="Arial" w:hAnsi="Arial" w:cs="Arial"/>
          <w:sz w:val="24"/>
          <w:szCs w:val="24"/>
        </w:rPr>
        <w:t>a proper consideration of the significance thereof.</w:t>
      </w:r>
    </w:p>
    <w:p w14:paraId="4D4E2115" w14:textId="77777777" w:rsidR="00595ED7" w:rsidRPr="00595ED7" w:rsidRDefault="00595ED7" w:rsidP="00595ED7">
      <w:pPr>
        <w:pStyle w:val="ListParagraph"/>
        <w:rPr>
          <w:rFonts w:ascii="Arial" w:hAnsi="Arial" w:cs="Arial"/>
          <w:sz w:val="24"/>
          <w:szCs w:val="24"/>
        </w:rPr>
      </w:pPr>
    </w:p>
    <w:p w14:paraId="1122D28D" w14:textId="385BCD41" w:rsidR="00595ED7" w:rsidRPr="00AD7F18" w:rsidRDefault="00AD7F18" w:rsidP="00AD7F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[56]</w:t>
      </w:r>
      <w:r>
        <w:rPr>
          <w:rFonts w:ascii="Arial" w:hAnsi="Arial" w:cs="Arial"/>
          <w:sz w:val="24"/>
          <w:szCs w:val="24"/>
        </w:rPr>
        <w:tab/>
      </w:r>
      <w:r w:rsidR="00B0675A" w:rsidRPr="00AD7F18">
        <w:rPr>
          <w:rFonts w:ascii="Arial" w:hAnsi="Arial" w:cs="Arial"/>
          <w:sz w:val="24"/>
          <w:szCs w:val="24"/>
        </w:rPr>
        <w:t xml:space="preserve">A </w:t>
      </w:r>
      <w:r w:rsidR="00D64AA3" w:rsidRPr="00AD7F18">
        <w:rPr>
          <w:rFonts w:ascii="Arial" w:hAnsi="Arial" w:cs="Arial"/>
          <w:sz w:val="24"/>
          <w:szCs w:val="24"/>
        </w:rPr>
        <w:t>related</w:t>
      </w:r>
      <w:r w:rsidR="00B0675A" w:rsidRPr="00AD7F18">
        <w:rPr>
          <w:rFonts w:ascii="Arial" w:hAnsi="Arial" w:cs="Arial"/>
          <w:sz w:val="24"/>
          <w:szCs w:val="24"/>
        </w:rPr>
        <w:t xml:space="preserve"> argument </w:t>
      </w:r>
      <w:r w:rsidR="00B81601" w:rsidRPr="00AD7F18">
        <w:rPr>
          <w:rFonts w:ascii="Arial" w:hAnsi="Arial" w:cs="Arial"/>
          <w:sz w:val="24"/>
          <w:szCs w:val="24"/>
        </w:rPr>
        <w:t xml:space="preserve">relied on the decision of in </w:t>
      </w:r>
      <w:r w:rsidR="00B81601" w:rsidRPr="00AD7F18">
        <w:rPr>
          <w:rFonts w:ascii="Arial" w:hAnsi="Arial" w:cs="Arial"/>
          <w:i/>
          <w:iCs/>
          <w:sz w:val="24"/>
          <w:szCs w:val="24"/>
        </w:rPr>
        <w:t xml:space="preserve">Knight </w:t>
      </w:r>
      <w:r w:rsidR="007B4D68" w:rsidRPr="00AD7F18">
        <w:rPr>
          <w:rFonts w:ascii="Arial" w:hAnsi="Arial" w:cs="Arial"/>
          <w:i/>
          <w:iCs/>
          <w:sz w:val="24"/>
          <w:szCs w:val="24"/>
        </w:rPr>
        <w:t>v Trollip</w:t>
      </w:r>
      <w:r w:rsidR="00BD02A8" w:rsidRPr="00AD7F18">
        <w:rPr>
          <w:rFonts w:ascii="Arial" w:hAnsi="Arial" w:cs="Arial"/>
          <w:sz w:val="24"/>
          <w:szCs w:val="24"/>
        </w:rPr>
        <w:t>,</w:t>
      </w:r>
      <w:r w:rsidR="007B4D68">
        <w:rPr>
          <w:rStyle w:val="FootnoteReference"/>
          <w:rFonts w:ascii="Arial" w:hAnsi="Arial" w:cs="Arial"/>
          <w:sz w:val="24"/>
          <w:szCs w:val="24"/>
        </w:rPr>
        <w:footnoteReference w:id="33"/>
      </w:r>
      <w:r w:rsidR="00BD02A8" w:rsidRPr="00AD7F18">
        <w:rPr>
          <w:rFonts w:ascii="Arial" w:hAnsi="Arial" w:cs="Arial"/>
          <w:sz w:val="24"/>
          <w:szCs w:val="24"/>
        </w:rPr>
        <w:t xml:space="preserve"> where Selke J </w:t>
      </w:r>
      <w:r w:rsidR="00B816B8" w:rsidRPr="00AD7F18">
        <w:rPr>
          <w:rFonts w:ascii="Arial" w:hAnsi="Arial" w:cs="Arial"/>
          <w:sz w:val="24"/>
          <w:szCs w:val="24"/>
        </w:rPr>
        <w:t xml:space="preserve">held that a seller may be </w:t>
      </w:r>
      <w:r w:rsidR="00480CBA" w:rsidRPr="00AD7F18">
        <w:rPr>
          <w:rFonts w:ascii="Arial" w:hAnsi="Arial" w:cs="Arial"/>
          <w:sz w:val="24"/>
          <w:szCs w:val="24"/>
        </w:rPr>
        <w:t xml:space="preserve">held liable where he or she </w:t>
      </w:r>
      <w:r w:rsidR="004B60CD" w:rsidRPr="00AD7F18">
        <w:rPr>
          <w:rFonts w:ascii="Arial" w:hAnsi="Arial" w:cs="Arial"/>
          <w:sz w:val="24"/>
          <w:szCs w:val="24"/>
        </w:rPr>
        <w:t>‘</w:t>
      </w:r>
      <w:r w:rsidR="00480CBA" w:rsidRPr="00AD7F18">
        <w:rPr>
          <w:rFonts w:ascii="Arial" w:hAnsi="Arial" w:cs="Arial"/>
          <w:sz w:val="24"/>
          <w:szCs w:val="24"/>
        </w:rPr>
        <w:t>designedly concealed</w:t>
      </w:r>
      <w:r w:rsidR="004B60CD" w:rsidRPr="00AD7F18">
        <w:rPr>
          <w:rFonts w:ascii="Arial" w:hAnsi="Arial" w:cs="Arial"/>
          <w:sz w:val="24"/>
          <w:szCs w:val="24"/>
        </w:rPr>
        <w:t>’</w:t>
      </w:r>
      <w:r w:rsidR="00480CBA" w:rsidRPr="00AD7F18">
        <w:rPr>
          <w:rFonts w:ascii="Arial" w:hAnsi="Arial" w:cs="Arial"/>
          <w:sz w:val="24"/>
          <w:szCs w:val="24"/>
        </w:rPr>
        <w:t xml:space="preserve"> the existence of </w:t>
      </w:r>
      <w:r w:rsidR="00581677" w:rsidRPr="00AD7F18">
        <w:rPr>
          <w:rFonts w:ascii="Arial" w:hAnsi="Arial" w:cs="Arial"/>
          <w:sz w:val="24"/>
          <w:szCs w:val="24"/>
        </w:rPr>
        <w:t xml:space="preserve">a defect from the purchaser or where he or she </w:t>
      </w:r>
      <w:r w:rsidR="004B60CD" w:rsidRPr="00AD7F18">
        <w:rPr>
          <w:rFonts w:ascii="Arial" w:hAnsi="Arial" w:cs="Arial"/>
          <w:sz w:val="24"/>
          <w:szCs w:val="24"/>
        </w:rPr>
        <w:t>‘</w:t>
      </w:r>
      <w:r w:rsidR="006218A0" w:rsidRPr="00AD7F18">
        <w:rPr>
          <w:rFonts w:ascii="Arial" w:hAnsi="Arial" w:cs="Arial"/>
          <w:sz w:val="24"/>
          <w:szCs w:val="24"/>
        </w:rPr>
        <w:t>craftily refrained</w:t>
      </w:r>
      <w:r w:rsidR="004B60CD" w:rsidRPr="00AD7F18">
        <w:rPr>
          <w:rFonts w:ascii="Arial" w:hAnsi="Arial" w:cs="Arial"/>
          <w:sz w:val="24"/>
          <w:szCs w:val="24"/>
        </w:rPr>
        <w:t>’</w:t>
      </w:r>
      <w:r w:rsidR="006218A0" w:rsidRPr="00AD7F18">
        <w:rPr>
          <w:rFonts w:ascii="Arial" w:hAnsi="Arial" w:cs="Arial"/>
          <w:sz w:val="24"/>
          <w:szCs w:val="24"/>
        </w:rPr>
        <w:t xml:space="preserve"> from informing the purchaser of its existence</w:t>
      </w:r>
      <w:r w:rsidR="004B60CD" w:rsidRPr="00AD7F18">
        <w:rPr>
          <w:rFonts w:ascii="Arial" w:hAnsi="Arial" w:cs="Arial"/>
          <w:sz w:val="24"/>
          <w:szCs w:val="24"/>
        </w:rPr>
        <w:t>.</w:t>
      </w:r>
      <w:r w:rsidR="004B60CD">
        <w:rPr>
          <w:rStyle w:val="FootnoteReference"/>
          <w:rFonts w:ascii="Arial" w:hAnsi="Arial" w:cs="Arial"/>
          <w:sz w:val="24"/>
          <w:szCs w:val="24"/>
        </w:rPr>
        <w:footnoteReference w:id="34"/>
      </w:r>
      <w:r w:rsidR="00B816B8" w:rsidRPr="00AD7F18">
        <w:rPr>
          <w:rFonts w:ascii="Arial" w:hAnsi="Arial" w:cs="Arial"/>
          <w:sz w:val="24"/>
          <w:szCs w:val="24"/>
        </w:rPr>
        <w:t xml:space="preserve"> </w:t>
      </w:r>
      <w:r w:rsidR="009C4229" w:rsidRPr="00AD7F18">
        <w:rPr>
          <w:rFonts w:ascii="Arial" w:hAnsi="Arial" w:cs="Arial"/>
          <w:sz w:val="24"/>
          <w:szCs w:val="24"/>
        </w:rPr>
        <w:t xml:space="preserve">Counsel asserted </w:t>
      </w:r>
      <w:r w:rsidR="00B0675A" w:rsidRPr="00AD7F18">
        <w:rPr>
          <w:rFonts w:ascii="Arial" w:hAnsi="Arial" w:cs="Arial"/>
          <w:sz w:val="24"/>
          <w:szCs w:val="24"/>
        </w:rPr>
        <w:t xml:space="preserve">that </w:t>
      </w:r>
      <w:r w:rsidR="00B8069B" w:rsidRPr="00AD7F18">
        <w:rPr>
          <w:rFonts w:ascii="Arial" w:hAnsi="Arial" w:cs="Arial"/>
          <w:sz w:val="24"/>
          <w:szCs w:val="24"/>
        </w:rPr>
        <w:t xml:space="preserve">the </w:t>
      </w:r>
      <w:r w:rsidR="0020037D" w:rsidRPr="00AD7F18">
        <w:rPr>
          <w:rFonts w:ascii="Arial" w:hAnsi="Arial" w:cs="Arial"/>
          <w:sz w:val="24"/>
          <w:szCs w:val="24"/>
        </w:rPr>
        <w:t xml:space="preserve">manner in which Avis had </w:t>
      </w:r>
      <w:r w:rsidR="00F94084" w:rsidRPr="00AD7F18">
        <w:rPr>
          <w:rFonts w:ascii="Arial" w:hAnsi="Arial" w:cs="Arial"/>
          <w:sz w:val="24"/>
          <w:szCs w:val="24"/>
        </w:rPr>
        <w:t xml:space="preserve">implemented </w:t>
      </w:r>
      <w:r w:rsidR="005C52C3" w:rsidRPr="00AD7F18">
        <w:rPr>
          <w:rFonts w:ascii="Arial" w:hAnsi="Arial" w:cs="Arial"/>
          <w:sz w:val="24"/>
          <w:szCs w:val="24"/>
        </w:rPr>
        <w:t xml:space="preserve">its document management </w:t>
      </w:r>
      <w:r w:rsidR="00F94084" w:rsidRPr="00AD7F18">
        <w:rPr>
          <w:rFonts w:ascii="Arial" w:hAnsi="Arial" w:cs="Arial"/>
          <w:sz w:val="24"/>
          <w:szCs w:val="24"/>
        </w:rPr>
        <w:t xml:space="preserve">system and its AS 400 database was such as to </w:t>
      </w:r>
      <w:r w:rsidR="00ED2322" w:rsidRPr="00AD7F18">
        <w:rPr>
          <w:rFonts w:ascii="Arial" w:hAnsi="Arial" w:cs="Arial"/>
          <w:sz w:val="24"/>
          <w:szCs w:val="24"/>
        </w:rPr>
        <w:t xml:space="preserve">have </w:t>
      </w:r>
      <w:r w:rsidR="00726BC7" w:rsidRPr="00AD7F18">
        <w:rPr>
          <w:rFonts w:ascii="Arial" w:hAnsi="Arial" w:cs="Arial"/>
          <w:sz w:val="24"/>
          <w:szCs w:val="24"/>
        </w:rPr>
        <w:t xml:space="preserve">given rise to the conduct described </w:t>
      </w:r>
      <w:r w:rsidR="007C2DA9" w:rsidRPr="00AD7F18">
        <w:rPr>
          <w:rFonts w:ascii="Arial" w:hAnsi="Arial" w:cs="Arial"/>
          <w:sz w:val="24"/>
          <w:szCs w:val="24"/>
        </w:rPr>
        <w:t xml:space="preserve">above. In other words, </w:t>
      </w:r>
      <w:r w:rsidR="00681302" w:rsidRPr="00AD7F18">
        <w:rPr>
          <w:rFonts w:ascii="Arial" w:hAnsi="Arial" w:cs="Arial"/>
          <w:sz w:val="24"/>
          <w:szCs w:val="24"/>
        </w:rPr>
        <w:t xml:space="preserve">Avis </w:t>
      </w:r>
      <w:r w:rsidR="00573641" w:rsidRPr="00AD7F18">
        <w:rPr>
          <w:rFonts w:ascii="Arial" w:hAnsi="Arial" w:cs="Arial"/>
          <w:sz w:val="24"/>
          <w:szCs w:val="24"/>
        </w:rPr>
        <w:t xml:space="preserve">permitted any reporting of the defect to remain buried within the vast </w:t>
      </w:r>
      <w:r w:rsidR="00AA43BD" w:rsidRPr="00AD7F18">
        <w:rPr>
          <w:rFonts w:ascii="Arial" w:hAnsi="Arial" w:cs="Arial"/>
          <w:sz w:val="24"/>
          <w:szCs w:val="24"/>
        </w:rPr>
        <w:t xml:space="preserve">collection of invoices </w:t>
      </w:r>
      <w:r w:rsidR="00925E26" w:rsidRPr="00AD7F18">
        <w:rPr>
          <w:rFonts w:ascii="Arial" w:hAnsi="Arial" w:cs="Arial"/>
          <w:sz w:val="24"/>
          <w:szCs w:val="24"/>
        </w:rPr>
        <w:t xml:space="preserve">stored </w:t>
      </w:r>
      <w:r w:rsidR="00E931AF" w:rsidRPr="00AD7F18">
        <w:rPr>
          <w:rFonts w:ascii="Arial" w:hAnsi="Arial" w:cs="Arial"/>
          <w:sz w:val="24"/>
          <w:szCs w:val="24"/>
        </w:rPr>
        <w:t>on</w:t>
      </w:r>
      <w:r w:rsidR="004D423D" w:rsidRPr="00AD7F18">
        <w:rPr>
          <w:rFonts w:ascii="Arial" w:hAnsi="Arial" w:cs="Arial"/>
          <w:sz w:val="24"/>
          <w:szCs w:val="24"/>
        </w:rPr>
        <w:t xml:space="preserve"> </w:t>
      </w:r>
      <w:r w:rsidR="005E6AFC" w:rsidRPr="00AD7F18">
        <w:rPr>
          <w:rFonts w:ascii="Arial" w:hAnsi="Arial" w:cs="Arial"/>
          <w:sz w:val="24"/>
          <w:szCs w:val="24"/>
        </w:rPr>
        <w:t>its Laserfiche software.</w:t>
      </w:r>
      <w:r w:rsidR="00E931AF" w:rsidRPr="00AD7F18">
        <w:rPr>
          <w:rFonts w:ascii="Arial" w:hAnsi="Arial" w:cs="Arial"/>
          <w:sz w:val="24"/>
          <w:szCs w:val="24"/>
        </w:rPr>
        <w:t xml:space="preserve"> The AS 400 database</w:t>
      </w:r>
      <w:r w:rsidR="00BE69D4" w:rsidRPr="00AD7F18">
        <w:rPr>
          <w:rFonts w:ascii="Arial" w:hAnsi="Arial" w:cs="Arial"/>
          <w:sz w:val="24"/>
          <w:szCs w:val="24"/>
        </w:rPr>
        <w:t xml:space="preserve">, as comprehensive as it was, contained only a summary of the details </w:t>
      </w:r>
      <w:r w:rsidR="00D8461D" w:rsidRPr="00AD7F18">
        <w:rPr>
          <w:rFonts w:ascii="Arial" w:hAnsi="Arial" w:cs="Arial"/>
          <w:sz w:val="24"/>
          <w:szCs w:val="24"/>
        </w:rPr>
        <w:t xml:space="preserve">on an invoice and </w:t>
      </w:r>
      <w:r w:rsidR="000714FB" w:rsidRPr="00AD7F18">
        <w:rPr>
          <w:rFonts w:ascii="Arial" w:hAnsi="Arial" w:cs="Arial"/>
          <w:sz w:val="24"/>
          <w:szCs w:val="24"/>
        </w:rPr>
        <w:t>did not allow access by all employees</w:t>
      </w:r>
      <w:r w:rsidR="00CA5C8F" w:rsidRPr="00AD7F18">
        <w:rPr>
          <w:rFonts w:ascii="Arial" w:hAnsi="Arial" w:cs="Arial"/>
          <w:sz w:val="24"/>
          <w:szCs w:val="24"/>
        </w:rPr>
        <w:t xml:space="preserve">. </w:t>
      </w:r>
    </w:p>
    <w:p w14:paraId="7FF43579" w14:textId="77777777" w:rsidR="00595ED7" w:rsidRPr="00595ED7" w:rsidRDefault="00595ED7" w:rsidP="00595ED7">
      <w:pPr>
        <w:pStyle w:val="ListParagraph"/>
        <w:rPr>
          <w:rFonts w:ascii="Arial" w:hAnsi="Arial" w:cs="Arial"/>
          <w:sz w:val="24"/>
          <w:szCs w:val="24"/>
        </w:rPr>
      </w:pPr>
    </w:p>
    <w:p w14:paraId="64ACA88A" w14:textId="561E0B4A" w:rsidR="00595ED7" w:rsidRPr="00AD7F18" w:rsidRDefault="00AD7F18" w:rsidP="00AD7F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[57]</w:t>
      </w:r>
      <w:r>
        <w:rPr>
          <w:rFonts w:ascii="Arial" w:hAnsi="Arial" w:cs="Arial"/>
          <w:sz w:val="24"/>
          <w:szCs w:val="24"/>
        </w:rPr>
        <w:tab/>
      </w:r>
      <w:r w:rsidR="00175FAC" w:rsidRPr="00AD7F18">
        <w:rPr>
          <w:rFonts w:ascii="Arial" w:hAnsi="Arial" w:cs="Arial"/>
          <w:sz w:val="24"/>
          <w:szCs w:val="24"/>
        </w:rPr>
        <w:t xml:space="preserve">The </w:t>
      </w:r>
      <w:r w:rsidR="00DA12A9" w:rsidRPr="00AD7F18">
        <w:rPr>
          <w:rFonts w:ascii="Arial" w:hAnsi="Arial" w:cs="Arial"/>
          <w:sz w:val="24"/>
          <w:szCs w:val="24"/>
        </w:rPr>
        <w:t xml:space="preserve">argument </w:t>
      </w:r>
      <w:r w:rsidR="00180BD4" w:rsidRPr="00AD7F18">
        <w:rPr>
          <w:rFonts w:ascii="Arial" w:hAnsi="Arial" w:cs="Arial"/>
          <w:sz w:val="24"/>
          <w:szCs w:val="24"/>
        </w:rPr>
        <w:t xml:space="preserve">is </w:t>
      </w:r>
      <w:r w:rsidR="00656916" w:rsidRPr="00AD7F18">
        <w:rPr>
          <w:rFonts w:ascii="Arial" w:hAnsi="Arial" w:cs="Arial"/>
          <w:sz w:val="24"/>
          <w:szCs w:val="24"/>
        </w:rPr>
        <w:t>not</w:t>
      </w:r>
      <w:r w:rsidR="00180BD4" w:rsidRPr="00AD7F18">
        <w:rPr>
          <w:rFonts w:ascii="Arial" w:hAnsi="Arial" w:cs="Arial"/>
          <w:sz w:val="24"/>
          <w:szCs w:val="24"/>
        </w:rPr>
        <w:t xml:space="preserve"> persuasive.</w:t>
      </w:r>
      <w:r w:rsidR="00AB34BF" w:rsidRPr="00AD7F18">
        <w:rPr>
          <w:rFonts w:ascii="Arial" w:hAnsi="Arial" w:cs="Arial"/>
          <w:sz w:val="24"/>
          <w:szCs w:val="24"/>
        </w:rPr>
        <w:t xml:space="preserve"> </w:t>
      </w:r>
      <w:r w:rsidR="005F3F9E" w:rsidRPr="00AD7F18">
        <w:rPr>
          <w:rFonts w:ascii="Arial" w:hAnsi="Arial" w:cs="Arial"/>
          <w:sz w:val="24"/>
          <w:szCs w:val="24"/>
        </w:rPr>
        <w:t>The e</w:t>
      </w:r>
      <w:r w:rsidR="00A27E91" w:rsidRPr="00AD7F18">
        <w:rPr>
          <w:rFonts w:ascii="Arial" w:hAnsi="Arial" w:cs="Arial"/>
          <w:sz w:val="24"/>
          <w:szCs w:val="24"/>
        </w:rPr>
        <w:t>vidence</w:t>
      </w:r>
      <w:r w:rsidR="00AD2D89" w:rsidRPr="00AD7F18">
        <w:rPr>
          <w:rFonts w:ascii="Arial" w:hAnsi="Arial" w:cs="Arial"/>
          <w:sz w:val="24"/>
          <w:szCs w:val="24"/>
        </w:rPr>
        <w:t xml:space="preserve"> </w:t>
      </w:r>
      <w:r w:rsidR="00A27E91" w:rsidRPr="00AD7F18">
        <w:rPr>
          <w:rFonts w:ascii="Arial" w:hAnsi="Arial" w:cs="Arial"/>
          <w:sz w:val="24"/>
          <w:szCs w:val="24"/>
        </w:rPr>
        <w:t>regarding t</w:t>
      </w:r>
      <w:r w:rsidR="004C4BEA" w:rsidRPr="00AD7F18">
        <w:rPr>
          <w:rFonts w:ascii="Arial" w:hAnsi="Arial" w:cs="Arial"/>
          <w:sz w:val="24"/>
          <w:szCs w:val="24"/>
        </w:rPr>
        <w:t xml:space="preserve">he </w:t>
      </w:r>
      <w:r w:rsidR="0069156E" w:rsidRPr="00AD7F18">
        <w:rPr>
          <w:rFonts w:ascii="Arial" w:hAnsi="Arial" w:cs="Arial"/>
          <w:sz w:val="24"/>
          <w:szCs w:val="24"/>
        </w:rPr>
        <w:t xml:space="preserve">substantial volume of monthly invoices received, </w:t>
      </w:r>
      <w:r w:rsidR="00AD2D89" w:rsidRPr="00AD7F18">
        <w:rPr>
          <w:rFonts w:ascii="Arial" w:hAnsi="Arial" w:cs="Arial"/>
          <w:sz w:val="24"/>
          <w:szCs w:val="24"/>
        </w:rPr>
        <w:t xml:space="preserve">the </w:t>
      </w:r>
      <w:r w:rsidR="003670F0" w:rsidRPr="00AD7F18">
        <w:rPr>
          <w:rFonts w:ascii="Arial" w:hAnsi="Arial" w:cs="Arial"/>
          <w:sz w:val="24"/>
          <w:szCs w:val="24"/>
        </w:rPr>
        <w:t>sizeable fleet of motor vehicles</w:t>
      </w:r>
      <w:r w:rsidR="00F84926" w:rsidRPr="00AD7F18">
        <w:rPr>
          <w:rFonts w:ascii="Arial" w:hAnsi="Arial" w:cs="Arial"/>
          <w:sz w:val="24"/>
          <w:szCs w:val="24"/>
        </w:rPr>
        <w:t xml:space="preserve"> </w:t>
      </w:r>
      <w:r w:rsidR="0027393E" w:rsidRPr="00AD7F18">
        <w:rPr>
          <w:rFonts w:ascii="Arial" w:hAnsi="Arial" w:cs="Arial"/>
          <w:sz w:val="24"/>
          <w:szCs w:val="24"/>
        </w:rPr>
        <w:t>owned or managed by Avis</w:t>
      </w:r>
      <w:r w:rsidR="000D359C" w:rsidRPr="00AD7F18">
        <w:rPr>
          <w:rFonts w:ascii="Arial" w:hAnsi="Arial" w:cs="Arial"/>
          <w:sz w:val="24"/>
          <w:szCs w:val="24"/>
        </w:rPr>
        <w:t>, as well as considerations of available electronic bandwidth and security</w:t>
      </w:r>
      <w:r w:rsidR="00A657BE" w:rsidRPr="00AD7F18">
        <w:rPr>
          <w:rFonts w:ascii="Arial" w:hAnsi="Arial" w:cs="Arial"/>
          <w:sz w:val="24"/>
          <w:szCs w:val="24"/>
        </w:rPr>
        <w:t xml:space="preserve"> imperatives, </w:t>
      </w:r>
      <w:r w:rsidR="00B01AB4" w:rsidRPr="00AD7F18">
        <w:rPr>
          <w:rFonts w:ascii="Arial" w:hAnsi="Arial" w:cs="Arial"/>
          <w:sz w:val="24"/>
          <w:szCs w:val="24"/>
        </w:rPr>
        <w:t xml:space="preserve">explain </w:t>
      </w:r>
      <w:r w:rsidR="00732E63" w:rsidRPr="00AD7F18">
        <w:rPr>
          <w:rFonts w:ascii="Arial" w:hAnsi="Arial" w:cs="Arial"/>
          <w:sz w:val="24"/>
          <w:szCs w:val="24"/>
        </w:rPr>
        <w:t xml:space="preserve">the </w:t>
      </w:r>
      <w:r w:rsidR="00F84926" w:rsidRPr="00AD7F18">
        <w:rPr>
          <w:rFonts w:ascii="Arial" w:hAnsi="Arial" w:cs="Arial"/>
          <w:sz w:val="24"/>
          <w:szCs w:val="24"/>
        </w:rPr>
        <w:t xml:space="preserve">organisational structures and systems </w:t>
      </w:r>
      <w:r w:rsidR="00EC7B6D" w:rsidRPr="00AD7F18">
        <w:rPr>
          <w:rFonts w:ascii="Arial" w:hAnsi="Arial" w:cs="Arial"/>
          <w:sz w:val="24"/>
          <w:szCs w:val="24"/>
        </w:rPr>
        <w:t>that that had been established</w:t>
      </w:r>
      <w:r w:rsidR="00330FC0" w:rsidRPr="00AD7F18">
        <w:rPr>
          <w:rFonts w:ascii="Arial" w:hAnsi="Arial" w:cs="Arial"/>
          <w:sz w:val="24"/>
          <w:szCs w:val="24"/>
        </w:rPr>
        <w:t>.</w:t>
      </w:r>
      <w:r w:rsidR="000260EE" w:rsidRPr="00AD7F18">
        <w:rPr>
          <w:rFonts w:ascii="Arial" w:hAnsi="Arial" w:cs="Arial"/>
          <w:sz w:val="24"/>
          <w:szCs w:val="24"/>
        </w:rPr>
        <w:t xml:space="preserve"> </w:t>
      </w:r>
    </w:p>
    <w:p w14:paraId="4ECAAB8B" w14:textId="77777777" w:rsidR="00595ED7" w:rsidRPr="00595ED7" w:rsidRDefault="00595ED7" w:rsidP="00595ED7">
      <w:pPr>
        <w:pStyle w:val="ListParagraph"/>
        <w:rPr>
          <w:rFonts w:ascii="Arial" w:hAnsi="Arial" w:cs="Arial"/>
          <w:sz w:val="24"/>
          <w:szCs w:val="24"/>
        </w:rPr>
      </w:pPr>
    </w:p>
    <w:p w14:paraId="5568C043" w14:textId="37136C0D" w:rsidR="00151DAE" w:rsidRPr="00AD7F18" w:rsidRDefault="00AD7F18" w:rsidP="00AD7F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5ED7">
        <w:rPr>
          <w:rFonts w:ascii="Arial" w:hAnsi="Arial" w:cs="Arial"/>
          <w:sz w:val="24"/>
          <w:szCs w:val="24"/>
        </w:rPr>
        <w:t>[58]</w:t>
      </w:r>
      <w:r w:rsidRPr="00595ED7">
        <w:rPr>
          <w:rFonts w:ascii="Arial" w:hAnsi="Arial" w:cs="Arial"/>
          <w:sz w:val="24"/>
          <w:szCs w:val="24"/>
        </w:rPr>
        <w:tab/>
      </w:r>
      <w:r w:rsidR="000260EE" w:rsidRPr="00AD7F18">
        <w:rPr>
          <w:rFonts w:ascii="Arial" w:hAnsi="Arial" w:cs="Arial"/>
          <w:sz w:val="24"/>
          <w:szCs w:val="24"/>
        </w:rPr>
        <w:t xml:space="preserve">In </w:t>
      </w:r>
      <w:r w:rsidR="00032D84" w:rsidRPr="00AD7F18">
        <w:rPr>
          <w:rFonts w:ascii="Arial" w:hAnsi="Arial" w:cs="Arial"/>
          <w:i/>
          <w:iCs/>
          <w:sz w:val="24"/>
          <w:szCs w:val="24"/>
        </w:rPr>
        <w:t>Knight</w:t>
      </w:r>
      <w:r w:rsidR="00032D84" w:rsidRPr="00AD7F18">
        <w:rPr>
          <w:rFonts w:ascii="Arial" w:hAnsi="Arial" w:cs="Arial"/>
          <w:sz w:val="24"/>
          <w:szCs w:val="24"/>
        </w:rPr>
        <w:t>,</w:t>
      </w:r>
      <w:r w:rsidR="00BA6061" w:rsidRPr="00AD7F18">
        <w:rPr>
          <w:rFonts w:ascii="Arial" w:hAnsi="Arial" w:cs="Arial"/>
          <w:sz w:val="24"/>
          <w:szCs w:val="24"/>
        </w:rPr>
        <w:t xml:space="preserve"> </w:t>
      </w:r>
      <w:r w:rsidR="00175FAC" w:rsidRPr="00AD7F18">
        <w:rPr>
          <w:rFonts w:ascii="Arial" w:hAnsi="Arial" w:cs="Arial"/>
          <w:sz w:val="24"/>
          <w:szCs w:val="24"/>
        </w:rPr>
        <w:t>Selke J</w:t>
      </w:r>
      <w:r w:rsidR="00BA6061" w:rsidRPr="00AD7F18">
        <w:rPr>
          <w:rFonts w:ascii="Arial" w:hAnsi="Arial" w:cs="Arial"/>
          <w:sz w:val="24"/>
          <w:szCs w:val="24"/>
        </w:rPr>
        <w:t xml:space="preserve"> went on to </w:t>
      </w:r>
      <w:r w:rsidR="00175FAC" w:rsidRPr="00AD7F18">
        <w:rPr>
          <w:rFonts w:ascii="Arial" w:hAnsi="Arial" w:cs="Arial"/>
          <w:sz w:val="24"/>
          <w:szCs w:val="24"/>
        </w:rPr>
        <w:t>state as follows:</w:t>
      </w:r>
    </w:p>
    <w:p w14:paraId="690ACCC0" w14:textId="77777777" w:rsidR="00581644" w:rsidRDefault="00581644" w:rsidP="00595ED7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25E43BAC" w14:textId="586D02A1" w:rsidR="00B379D8" w:rsidRPr="00581644" w:rsidRDefault="00151DAE" w:rsidP="00595ED7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81644">
        <w:rPr>
          <w:rFonts w:ascii="Arial" w:hAnsi="Arial" w:cs="Arial"/>
          <w:sz w:val="20"/>
          <w:szCs w:val="20"/>
        </w:rPr>
        <w:lastRenderedPageBreak/>
        <w:t xml:space="preserve">‘In such circumstances, his </w:t>
      </w:r>
      <w:r w:rsidR="00242305" w:rsidRPr="00581644">
        <w:rPr>
          <w:rFonts w:ascii="Arial" w:hAnsi="Arial" w:cs="Arial"/>
          <w:sz w:val="20"/>
          <w:szCs w:val="20"/>
        </w:rPr>
        <w:t>liability is contingent on his having behaved in a way which amounts to a fraud</w:t>
      </w:r>
      <w:r w:rsidR="00B379D8" w:rsidRPr="00581644">
        <w:rPr>
          <w:rFonts w:ascii="Arial" w:hAnsi="Arial" w:cs="Arial"/>
          <w:sz w:val="20"/>
          <w:szCs w:val="20"/>
        </w:rPr>
        <w:t xml:space="preserve"> </w:t>
      </w:r>
      <w:r w:rsidR="00242305" w:rsidRPr="00581644">
        <w:rPr>
          <w:rFonts w:ascii="Arial" w:hAnsi="Arial" w:cs="Arial"/>
          <w:sz w:val="20"/>
          <w:szCs w:val="20"/>
        </w:rPr>
        <w:t>on the purchaser</w:t>
      </w:r>
      <w:r w:rsidR="006929D7" w:rsidRPr="00581644">
        <w:rPr>
          <w:rFonts w:ascii="Arial" w:hAnsi="Arial" w:cs="Arial"/>
          <w:sz w:val="20"/>
          <w:szCs w:val="20"/>
        </w:rPr>
        <w:t>, and it would thus seem to follow that, in order that the purchaser</w:t>
      </w:r>
      <w:r w:rsidR="004231A4" w:rsidRPr="00581644">
        <w:rPr>
          <w:rFonts w:ascii="Arial" w:hAnsi="Arial" w:cs="Arial"/>
          <w:sz w:val="20"/>
          <w:szCs w:val="20"/>
        </w:rPr>
        <w:t xml:space="preserve"> may make him liable for such defects, the purchaser must show directly or by inference</w:t>
      </w:r>
      <w:r w:rsidR="00D51216" w:rsidRPr="00581644">
        <w:rPr>
          <w:rFonts w:ascii="Arial" w:hAnsi="Arial" w:cs="Arial"/>
          <w:sz w:val="20"/>
          <w:szCs w:val="20"/>
        </w:rPr>
        <w:t xml:space="preserve">, that the seller actually knew. In general, ignorance due to mere negligence </w:t>
      </w:r>
      <w:r w:rsidR="00F35DE0" w:rsidRPr="00581644">
        <w:rPr>
          <w:rFonts w:ascii="Arial" w:hAnsi="Arial" w:cs="Arial"/>
          <w:sz w:val="20"/>
          <w:szCs w:val="20"/>
        </w:rPr>
        <w:t>or ineptitude is not, in such a case equivalent to fraud.’</w:t>
      </w:r>
      <w:r w:rsidR="0050045F" w:rsidRPr="00581644">
        <w:rPr>
          <w:rStyle w:val="FootnoteReference"/>
          <w:rFonts w:ascii="Arial" w:hAnsi="Arial" w:cs="Arial"/>
          <w:sz w:val="20"/>
          <w:szCs w:val="20"/>
        </w:rPr>
        <w:footnoteReference w:id="35"/>
      </w:r>
    </w:p>
    <w:p w14:paraId="0ED7492F" w14:textId="77777777" w:rsidR="0050045F" w:rsidRDefault="0050045F" w:rsidP="00FA6DAD">
      <w:pPr>
        <w:spacing w:line="360" w:lineRule="auto"/>
        <w:rPr>
          <w:rFonts w:ascii="Arial" w:hAnsi="Arial" w:cs="Arial"/>
          <w:sz w:val="24"/>
          <w:szCs w:val="24"/>
        </w:rPr>
      </w:pPr>
    </w:p>
    <w:p w14:paraId="3142EE6C" w14:textId="392741C4" w:rsidR="00595ED7" w:rsidRPr="00AD7F18" w:rsidRDefault="00AD7F18" w:rsidP="00AD7F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[59]</w:t>
      </w:r>
      <w:r>
        <w:rPr>
          <w:rFonts w:ascii="Arial" w:hAnsi="Arial" w:cs="Arial"/>
          <w:sz w:val="24"/>
          <w:szCs w:val="24"/>
        </w:rPr>
        <w:tab/>
      </w:r>
      <w:r w:rsidR="0050045F" w:rsidRPr="00AD7F18">
        <w:rPr>
          <w:rFonts w:ascii="Arial" w:hAnsi="Arial" w:cs="Arial"/>
          <w:sz w:val="24"/>
          <w:szCs w:val="24"/>
        </w:rPr>
        <w:t xml:space="preserve">The </w:t>
      </w:r>
      <w:r w:rsidR="003D0647" w:rsidRPr="00AD7F18">
        <w:rPr>
          <w:rFonts w:ascii="Arial" w:hAnsi="Arial" w:cs="Arial"/>
          <w:sz w:val="24"/>
          <w:szCs w:val="24"/>
        </w:rPr>
        <w:t>fact that the report on the defect</w:t>
      </w:r>
      <w:r w:rsidR="00957FB6" w:rsidRPr="00AD7F18">
        <w:rPr>
          <w:rFonts w:ascii="Arial" w:hAnsi="Arial" w:cs="Arial"/>
          <w:sz w:val="24"/>
          <w:szCs w:val="24"/>
        </w:rPr>
        <w:t xml:space="preserve"> in the radiator </w:t>
      </w:r>
      <w:r w:rsidR="00BD546C" w:rsidRPr="00AD7F18">
        <w:rPr>
          <w:rFonts w:ascii="Arial" w:hAnsi="Arial" w:cs="Arial"/>
          <w:sz w:val="24"/>
          <w:szCs w:val="24"/>
        </w:rPr>
        <w:t xml:space="preserve">never came to Avis’s attention may give rise to </w:t>
      </w:r>
      <w:r w:rsidR="000A3C45" w:rsidRPr="00AD7F18">
        <w:rPr>
          <w:rFonts w:ascii="Arial" w:hAnsi="Arial" w:cs="Arial"/>
          <w:sz w:val="24"/>
          <w:szCs w:val="24"/>
        </w:rPr>
        <w:t xml:space="preserve">the suggestion of negligence but </w:t>
      </w:r>
      <w:r w:rsidR="00AF2ED2" w:rsidRPr="00AD7F18">
        <w:rPr>
          <w:rFonts w:ascii="Arial" w:hAnsi="Arial" w:cs="Arial"/>
          <w:sz w:val="24"/>
          <w:szCs w:val="24"/>
        </w:rPr>
        <w:t>it fails to cross the threshold of fraud.</w:t>
      </w:r>
      <w:r w:rsidR="00243152" w:rsidRPr="00AD7F18">
        <w:rPr>
          <w:rFonts w:ascii="Arial" w:hAnsi="Arial" w:cs="Arial"/>
          <w:sz w:val="24"/>
          <w:szCs w:val="24"/>
        </w:rPr>
        <w:t xml:space="preserve"> There was simply no evidence </w:t>
      </w:r>
      <w:r w:rsidR="00B60010" w:rsidRPr="00AD7F18">
        <w:rPr>
          <w:rFonts w:ascii="Arial" w:hAnsi="Arial" w:cs="Arial"/>
          <w:sz w:val="24"/>
          <w:szCs w:val="24"/>
        </w:rPr>
        <w:t xml:space="preserve">that Avis ‘designedly concealed’ </w:t>
      </w:r>
      <w:r w:rsidR="00A157C8" w:rsidRPr="00AD7F18">
        <w:rPr>
          <w:rFonts w:ascii="Arial" w:hAnsi="Arial" w:cs="Arial"/>
          <w:sz w:val="24"/>
          <w:szCs w:val="24"/>
        </w:rPr>
        <w:t xml:space="preserve">the defect </w:t>
      </w:r>
      <w:r w:rsidR="00B60010" w:rsidRPr="00AD7F18">
        <w:rPr>
          <w:rFonts w:ascii="Arial" w:hAnsi="Arial" w:cs="Arial"/>
          <w:sz w:val="24"/>
          <w:szCs w:val="24"/>
        </w:rPr>
        <w:t>or ‘craftily refrained’</w:t>
      </w:r>
      <w:r w:rsidR="00A157C8" w:rsidRPr="00AD7F18">
        <w:rPr>
          <w:rFonts w:ascii="Arial" w:hAnsi="Arial" w:cs="Arial"/>
          <w:sz w:val="24"/>
          <w:szCs w:val="24"/>
        </w:rPr>
        <w:t xml:space="preserve"> from telling the respondents</w:t>
      </w:r>
      <w:r w:rsidR="005D2842" w:rsidRPr="00AD7F18">
        <w:rPr>
          <w:rFonts w:ascii="Arial" w:hAnsi="Arial" w:cs="Arial"/>
          <w:sz w:val="24"/>
          <w:szCs w:val="24"/>
        </w:rPr>
        <w:t>.</w:t>
      </w:r>
    </w:p>
    <w:p w14:paraId="6966596A" w14:textId="77777777" w:rsidR="00595ED7" w:rsidRDefault="00595ED7" w:rsidP="00595ED7">
      <w:pPr>
        <w:pStyle w:val="ListParagraph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7BE75DD" w14:textId="30EBDED4" w:rsidR="00595ED7" w:rsidRPr="00AD7F18" w:rsidRDefault="00AD7F18" w:rsidP="00AD7F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[60]</w:t>
      </w:r>
      <w:r>
        <w:rPr>
          <w:rFonts w:ascii="Arial" w:hAnsi="Arial" w:cs="Arial"/>
          <w:sz w:val="24"/>
          <w:szCs w:val="24"/>
        </w:rPr>
        <w:tab/>
      </w:r>
      <w:r w:rsidR="005D2842" w:rsidRPr="00AD7F18">
        <w:rPr>
          <w:rFonts w:ascii="Arial" w:hAnsi="Arial" w:cs="Arial"/>
          <w:sz w:val="24"/>
          <w:szCs w:val="24"/>
        </w:rPr>
        <w:t xml:space="preserve">Counsel for the respondents also </w:t>
      </w:r>
      <w:r w:rsidR="005835ED" w:rsidRPr="00AD7F18">
        <w:rPr>
          <w:rFonts w:ascii="Arial" w:hAnsi="Arial" w:cs="Arial"/>
          <w:sz w:val="24"/>
          <w:szCs w:val="24"/>
        </w:rPr>
        <w:t xml:space="preserve">relied on </w:t>
      </w:r>
      <w:r w:rsidR="001E2990" w:rsidRPr="00AD7F18">
        <w:rPr>
          <w:rFonts w:ascii="Arial" w:hAnsi="Arial" w:cs="Arial"/>
          <w:i/>
          <w:iCs/>
          <w:sz w:val="24"/>
          <w:szCs w:val="24"/>
        </w:rPr>
        <w:t xml:space="preserve">Connock’s (SA) Motor </w:t>
      </w:r>
      <w:r w:rsidR="00AD3CDF" w:rsidRPr="00AD7F18">
        <w:rPr>
          <w:rFonts w:ascii="Arial" w:hAnsi="Arial" w:cs="Arial"/>
          <w:i/>
          <w:iCs/>
          <w:sz w:val="24"/>
          <w:szCs w:val="24"/>
        </w:rPr>
        <w:t>Co Ltd v Sentraal Westelike Ko-operatiewe</w:t>
      </w:r>
      <w:r w:rsidR="00D57857" w:rsidRPr="00AD7F18">
        <w:rPr>
          <w:rFonts w:ascii="Arial" w:hAnsi="Arial" w:cs="Arial"/>
          <w:i/>
          <w:iCs/>
          <w:sz w:val="24"/>
          <w:szCs w:val="24"/>
        </w:rPr>
        <w:t xml:space="preserve"> Maatskappy Bpk</w:t>
      </w:r>
      <w:r w:rsidR="00D57857">
        <w:rPr>
          <w:rStyle w:val="FootnoteReference"/>
          <w:rFonts w:ascii="Arial" w:hAnsi="Arial" w:cs="Arial"/>
          <w:sz w:val="24"/>
          <w:szCs w:val="24"/>
        </w:rPr>
        <w:footnoteReference w:id="36"/>
      </w:r>
      <w:r w:rsidR="00744135" w:rsidRPr="00AD7F18">
        <w:rPr>
          <w:rFonts w:ascii="Arial" w:hAnsi="Arial" w:cs="Arial"/>
          <w:sz w:val="24"/>
          <w:szCs w:val="24"/>
        </w:rPr>
        <w:t xml:space="preserve"> and </w:t>
      </w:r>
      <w:r w:rsidR="00736CD4" w:rsidRPr="00AD7F18">
        <w:rPr>
          <w:rFonts w:ascii="Arial" w:hAnsi="Arial" w:cs="Arial"/>
          <w:sz w:val="24"/>
          <w:szCs w:val="24"/>
        </w:rPr>
        <w:t>the</w:t>
      </w:r>
      <w:r w:rsidR="001F5AE8" w:rsidRPr="00AD7F18">
        <w:rPr>
          <w:rFonts w:ascii="Arial" w:hAnsi="Arial" w:cs="Arial"/>
          <w:sz w:val="24"/>
          <w:szCs w:val="24"/>
        </w:rPr>
        <w:t xml:space="preserve"> more recent case of </w:t>
      </w:r>
      <w:r w:rsidR="00744135" w:rsidRPr="00AD7F18">
        <w:rPr>
          <w:rFonts w:ascii="Arial" w:hAnsi="Arial" w:cs="Arial"/>
          <w:i/>
          <w:iCs/>
          <w:sz w:val="24"/>
          <w:szCs w:val="24"/>
        </w:rPr>
        <w:t>Minister of Water Affairs and Forestry and others v Durr and others</w:t>
      </w:r>
      <w:r w:rsidR="00C856CF">
        <w:rPr>
          <w:rStyle w:val="FootnoteReference"/>
          <w:rFonts w:ascii="Arial" w:hAnsi="Arial" w:cs="Arial"/>
          <w:sz w:val="24"/>
          <w:szCs w:val="24"/>
        </w:rPr>
        <w:footnoteReference w:id="37"/>
      </w:r>
      <w:r w:rsidR="00736CD4" w:rsidRPr="00AD7F18">
        <w:rPr>
          <w:rFonts w:ascii="Arial" w:hAnsi="Arial" w:cs="Arial"/>
          <w:sz w:val="24"/>
          <w:szCs w:val="24"/>
        </w:rPr>
        <w:t xml:space="preserve"> to </w:t>
      </w:r>
      <w:r w:rsidR="00A1343D" w:rsidRPr="00AD7F18">
        <w:rPr>
          <w:rFonts w:ascii="Arial" w:hAnsi="Arial" w:cs="Arial"/>
          <w:sz w:val="24"/>
          <w:szCs w:val="24"/>
        </w:rPr>
        <w:t xml:space="preserve">contend, as far as the argument is understood, that ADT had </w:t>
      </w:r>
      <w:r w:rsidR="007C7EFF" w:rsidRPr="00AD7F18">
        <w:rPr>
          <w:rFonts w:ascii="Arial" w:hAnsi="Arial" w:cs="Arial"/>
          <w:sz w:val="24"/>
          <w:szCs w:val="24"/>
        </w:rPr>
        <w:t xml:space="preserve">acted as the agent of Avis when delivering the vehicle to Nissan for its 75,000-kilometre service. </w:t>
      </w:r>
      <w:r w:rsidR="000B4CE3" w:rsidRPr="00AD7F18">
        <w:rPr>
          <w:rFonts w:ascii="Arial" w:hAnsi="Arial" w:cs="Arial"/>
          <w:sz w:val="24"/>
          <w:szCs w:val="24"/>
        </w:rPr>
        <w:t xml:space="preserve">Any information about the defect conveyed to ADT could, in turn, be imputed to </w:t>
      </w:r>
      <w:r w:rsidR="00E12BC1" w:rsidRPr="00AD7F18">
        <w:rPr>
          <w:rFonts w:ascii="Arial" w:hAnsi="Arial" w:cs="Arial"/>
          <w:sz w:val="24"/>
          <w:szCs w:val="24"/>
        </w:rPr>
        <w:t xml:space="preserve">its </w:t>
      </w:r>
      <w:r w:rsidR="000B4CE3" w:rsidRPr="00AD7F18">
        <w:rPr>
          <w:rFonts w:ascii="Arial" w:hAnsi="Arial" w:cs="Arial"/>
          <w:sz w:val="24"/>
          <w:szCs w:val="24"/>
        </w:rPr>
        <w:t>principal</w:t>
      </w:r>
      <w:r w:rsidR="00E12BC1" w:rsidRPr="00AD7F18">
        <w:rPr>
          <w:rFonts w:ascii="Arial" w:hAnsi="Arial" w:cs="Arial"/>
          <w:sz w:val="24"/>
          <w:szCs w:val="24"/>
        </w:rPr>
        <w:t>, Avis.</w:t>
      </w:r>
      <w:r w:rsidR="00D07788" w:rsidRPr="00AD7F18">
        <w:rPr>
          <w:rFonts w:ascii="Arial" w:hAnsi="Arial" w:cs="Arial"/>
          <w:sz w:val="24"/>
          <w:szCs w:val="24"/>
        </w:rPr>
        <w:t xml:space="preserve"> </w:t>
      </w:r>
    </w:p>
    <w:p w14:paraId="60BCA674" w14:textId="77777777" w:rsidR="00595ED7" w:rsidRPr="00595ED7" w:rsidRDefault="00595ED7" w:rsidP="00595ED7">
      <w:pPr>
        <w:pStyle w:val="ListParagraph"/>
        <w:rPr>
          <w:rFonts w:ascii="Arial" w:hAnsi="Arial" w:cs="Arial"/>
          <w:sz w:val="24"/>
          <w:szCs w:val="24"/>
        </w:rPr>
      </w:pPr>
    </w:p>
    <w:p w14:paraId="17975D08" w14:textId="1BE548D8" w:rsidR="00D07788" w:rsidRPr="00AD7F18" w:rsidRDefault="00AD7F18" w:rsidP="00AD7F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5ED7">
        <w:rPr>
          <w:rFonts w:ascii="Arial" w:hAnsi="Arial" w:cs="Arial"/>
          <w:sz w:val="24"/>
          <w:szCs w:val="24"/>
        </w:rPr>
        <w:t>[61]</w:t>
      </w:r>
      <w:r w:rsidRPr="00595ED7">
        <w:rPr>
          <w:rFonts w:ascii="Arial" w:hAnsi="Arial" w:cs="Arial"/>
          <w:sz w:val="24"/>
          <w:szCs w:val="24"/>
        </w:rPr>
        <w:tab/>
      </w:r>
      <w:r w:rsidR="00D07788" w:rsidRPr="00AD7F18">
        <w:rPr>
          <w:rFonts w:ascii="Arial" w:hAnsi="Arial" w:cs="Arial"/>
          <w:sz w:val="24"/>
          <w:szCs w:val="24"/>
        </w:rPr>
        <w:t xml:space="preserve">Aside from the </w:t>
      </w:r>
      <w:r w:rsidR="000D6C29" w:rsidRPr="00AD7F18">
        <w:rPr>
          <w:rFonts w:ascii="Arial" w:hAnsi="Arial" w:cs="Arial"/>
          <w:sz w:val="24"/>
          <w:szCs w:val="24"/>
        </w:rPr>
        <w:t xml:space="preserve">absence of evidence to support </w:t>
      </w:r>
      <w:r w:rsidR="00425A8A" w:rsidRPr="00AD7F18">
        <w:rPr>
          <w:rFonts w:ascii="Arial" w:hAnsi="Arial" w:cs="Arial"/>
          <w:sz w:val="24"/>
          <w:szCs w:val="24"/>
        </w:rPr>
        <w:t>any suggestion of a principal-agent relationship</w:t>
      </w:r>
      <w:r w:rsidR="001C5153" w:rsidRPr="00AD7F18">
        <w:rPr>
          <w:rFonts w:ascii="Arial" w:hAnsi="Arial" w:cs="Arial"/>
          <w:sz w:val="24"/>
          <w:szCs w:val="24"/>
        </w:rPr>
        <w:t>, as opposed to one involving a lessor and a lessee</w:t>
      </w:r>
      <w:r w:rsidR="00375F7C" w:rsidRPr="00AD7F18">
        <w:rPr>
          <w:rFonts w:ascii="Arial" w:hAnsi="Arial" w:cs="Arial"/>
          <w:sz w:val="24"/>
          <w:szCs w:val="24"/>
        </w:rPr>
        <w:t xml:space="preserve">, the </w:t>
      </w:r>
      <w:r w:rsidR="00604098" w:rsidRPr="00AD7F18">
        <w:rPr>
          <w:rFonts w:ascii="Arial" w:hAnsi="Arial" w:cs="Arial"/>
          <w:sz w:val="24"/>
          <w:szCs w:val="24"/>
        </w:rPr>
        <w:t>necessary fac</w:t>
      </w:r>
      <w:r w:rsidR="006121AB" w:rsidRPr="00AD7F18">
        <w:rPr>
          <w:rFonts w:ascii="Arial" w:hAnsi="Arial" w:cs="Arial"/>
          <w:sz w:val="24"/>
          <w:szCs w:val="24"/>
        </w:rPr>
        <w:t>ts</w:t>
      </w:r>
      <w:r w:rsidR="00604098" w:rsidRPr="00AD7F18">
        <w:rPr>
          <w:rFonts w:ascii="Arial" w:hAnsi="Arial" w:cs="Arial"/>
          <w:sz w:val="24"/>
          <w:szCs w:val="24"/>
        </w:rPr>
        <w:t xml:space="preserve"> and argument were</w:t>
      </w:r>
      <w:r w:rsidR="006121AB" w:rsidRPr="00AD7F18">
        <w:rPr>
          <w:rFonts w:ascii="Arial" w:hAnsi="Arial" w:cs="Arial"/>
          <w:sz w:val="24"/>
          <w:szCs w:val="24"/>
        </w:rPr>
        <w:t xml:space="preserve"> never pleaded. Nothing turns on the point.</w:t>
      </w:r>
    </w:p>
    <w:p w14:paraId="7B1D3B45" w14:textId="77777777" w:rsidR="003B7818" w:rsidRDefault="003B7818" w:rsidP="00FA6DAD">
      <w:pPr>
        <w:spacing w:line="360" w:lineRule="auto"/>
        <w:rPr>
          <w:rFonts w:ascii="Arial" w:hAnsi="Arial" w:cs="Arial"/>
          <w:sz w:val="24"/>
          <w:szCs w:val="24"/>
        </w:rPr>
      </w:pPr>
    </w:p>
    <w:p w14:paraId="2C7F9C81" w14:textId="6649F1B4" w:rsidR="003B7818" w:rsidRPr="00EC194E" w:rsidRDefault="003B7818" w:rsidP="00595ED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C194E">
        <w:rPr>
          <w:rFonts w:ascii="Arial" w:hAnsi="Arial" w:cs="Arial"/>
          <w:b/>
          <w:bCs/>
          <w:sz w:val="24"/>
          <w:szCs w:val="24"/>
        </w:rPr>
        <w:t>Relief and order</w:t>
      </w:r>
    </w:p>
    <w:p w14:paraId="185EC329" w14:textId="77777777" w:rsidR="003B7818" w:rsidRDefault="003B7818" w:rsidP="00FA6DAD">
      <w:pPr>
        <w:spacing w:line="360" w:lineRule="auto"/>
        <w:rPr>
          <w:rFonts w:ascii="Arial" w:hAnsi="Arial" w:cs="Arial"/>
          <w:sz w:val="24"/>
          <w:szCs w:val="24"/>
        </w:rPr>
      </w:pPr>
    </w:p>
    <w:p w14:paraId="19F02C50" w14:textId="673A853B" w:rsidR="00595ED7" w:rsidRPr="00AD7F18" w:rsidRDefault="00AD7F18" w:rsidP="00AD7F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[62]</w:t>
      </w:r>
      <w:r>
        <w:rPr>
          <w:rFonts w:ascii="Arial" w:hAnsi="Arial" w:cs="Arial"/>
          <w:sz w:val="24"/>
          <w:szCs w:val="24"/>
        </w:rPr>
        <w:tab/>
      </w:r>
      <w:r w:rsidR="003B7818" w:rsidRPr="00AD7F18">
        <w:rPr>
          <w:rFonts w:ascii="Arial" w:hAnsi="Arial" w:cs="Arial"/>
          <w:sz w:val="24"/>
          <w:szCs w:val="24"/>
        </w:rPr>
        <w:t xml:space="preserve">The court is satisfied that </w:t>
      </w:r>
      <w:r w:rsidR="00B85D63" w:rsidRPr="00AD7F18">
        <w:rPr>
          <w:rFonts w:ascii="Arial" w:hAnsi="Arial" w:cs="Arial"/>
          <w:sz w:val="24"/>
          <w:szCs w:val="24"/>
        </w:rPr>
        <w:t xml:space="preserve">the evidence demonstrates that the respondents failed to </w:t>
      </w:r>
      <w:r w:rsidR="0034084A" w:rsidRPr="00AD7F18">
        <w:rPr>
          <w:rFonts w:ascii="Arial" w:hAnsi="Arial" w:cs="Arial"/>
          <w:sz w:val="24"/>
          <w:szCs w:val="24"/>
        </w:rPr>
        <w:t xml:space="preserve">prevent </w:t>
      </w:r>
      <w:r w:rsidR="00B85D63" w:rsidRPr="00AD7F18">
        <w:rPr>
          <w:rFonts w:ascii="Arial" w:hAnsi="Arial" w:cs="Arial"/>
          <w:sz w:val="24"/>
          <w:szCs w:val="24"/>
        </w:rPr>
        <w:t xml:space="preserve">Avis </w:t>
      </w:r>
      <w:r w:rsidR="0034084A" w:rsidRPr="00AD7F18">
        <w:rPr>
          <w:rFonts w:ascii="Arial" w:hAnsi="Arial" w:cs="Arial"/>
          <w:sz w:val="24"/>
          <w:szCs w:val="24"/>
        </w:rPr>
        <w:t xml:space="preserve">from relying on the </w:t>
      </w:r>
      <w:r w:rsidR="0034084A" w:rsidRPr="00AD7F18">
        <w:rPr>
          <w:rFonts w:ascii="Arial" w:hAnsi="Arial" w:cs="Arial"/>
          <w:i/>
          <w:iCs/>
          <w:sz w:val="24"/>
          <w:szCs w:val="24"/>
        </w:rPr>
        <w:t>voetstoots</w:t>
      </w:r>
      <w:r w:rsidR="0034084A" w:rsidRPr="00AD7F18">
        <w:rPr>
          <w:rFonts w:ascii="Arial" w:hAnsi="Arial" w:cs="Arial"/>
          <w:sz w:val="24"/>
          <w:szCs w:val="24"/>
        </w:rPr>
        <w:t xml:space="preserve"> clause. There was</w:t>
      </w:r>
      <w:r w:rsidR="0025525C" w:rsidRPr="00AD7F18">
        <w:rPr>
          <w:rFonts w:ascii="Arial" w:hAnsi="Arial" w:cs="Arial"/>
          <w:sz w:val="24"/>
          <w:szCs w:val="24"/>
        </w:rPr>
        <w:t xml:space="preserve"> no proof that Avis was </w:t>
      </w:r>
      <w:r w:rsidR="0025525C" w:rsidRPr="00AD7F18">
        <w:rPr>
          <w:rFonts w:ascii="Arial" w:hAnsi="Arial" w:cs="Arial"/>
          <w:sz w:val="24"/>
          <w:szCs w:val="24"/>
        </w:rPr>
        <w:lastRenderedPageBreak/>
        <w:t xml:space="preserve">ever aware of the defect in the radiator at the time of the sale of the vehicle and that it </w:t>
      </w:r>
      <w:r w:rsidR="007B28BE" w:rsidRPr="00AD7F18">
        <w:rPr>
          <w:rFonts w:ascii="Arial" w:hAnsi="Arial" w:cs="Arial"/>
          <w:sz w:val="24"/>
          <w:szCs w:val="24"/>
        </w:rPr>
        <w:t>concealed its existence from the respondents.</w:t>
      </w:r>
      <w:r w:rsidR="00B85D63" w:rsidRPr="00AD7F18">
        <w:rPr>
          <w:rFonts w:ascii="Arial" w:hAnsi="Arial" w:cs="Arial"/>
          <w:sz w:val="24"/>
          <w:szCs w:val="24"/>
        </w:rPr>
        <w:t xml:space="preserve"> </w:t>
      </w:r>
      <w:r w:rsidR="003A5413" w:rsidRPr="00AD7F18">
        <w:rPr>
          <w:rFonts w:ascii="Arial" w:hAnsi="Arial" w:cs="Arial"/>
          <w:sz w:val="24"/>
          <w:szCs w:val="24"/>
        </w:rPr>
        <w:t xml:space="preserve">The </w:t>
      </w:r>
      <w:r w:rsidR="00963BA8" w:rsidRPr="00AD7F18">
        <w:rPr>
          <w:rFonts w:ascii="Arial" w:hAnsi="Arial" w:cs="Arial"/>
          <w:sz w:val="24"/>
          <w:szCs w:val="24"/>
        </w:rPr>
        <w:t xml:space="preserve">court </w:t>
      </w:r>
      <w:r w:rsidR="00963BA8" w:rsidRPr="00AD7F18">
        <w:rPr>
          <w:rFonts w:ascii="Arial" w:hAnsi="Arial" w:cs="Arial"/>
          <w:i/>
          <w:iCs/>
          <w:sz w:val="24"/>
          <w:szCs w:val="24"/>
        </w:rPr>
        <w:t>a quo</w:t>
      </w:r>
      <w:r w:rsidR="003A5413" w:rsidRPr="00AD7F18">
        <w:rPr>
          <w:rFonts w:ascii="Arial" w:hAnsi="Arial" w:cs="Arial"/>
          <w:sz w:val="24"/>
          <w:szCs w:val="24"/>
        </w:rPr>
        <w:t xml:space="preserve"> </w:t>
      </w:r>
      <w:r w:rsidR="00417E14" w:rsidRPr="00AD7F18">
        <w:rPr>
          <w:rFonts w:ascii="Arial" w:hAnsi="Arial" w:cs="Arial"/>
          <w:sz w:val="24"/>
          <w:szCs w:val="24"/>
        </w:rPr>
        <w:t>misdirected</w:t>
      </w:r>
      <w:r w:rsidR="004D743B" w:rsidRPr="00AD7F18">
        <w:rPr>
          <w:rFonts w:ascii="Arial" w:hAnsi="Arial" w:cs="Arial"/>
          <w:sz w:val="24"/>
          <w:szCs w:val="24"/>
        </w:rPr>
        <w:t xml:space="preserve"> itself in finding otherwise.</w:t>
      </w:r>
    </w:p>
    <w:p w14:paraId="236F8BF5" w14:textId="77777777" w:rsidR="00595ED7" w:rsidRDefault="00595ED7" w:rsidP="00595ED7">
      <w:pPr>
        <w:pStyle w:val="ListParagraph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A600BF6" w14:textId="09432423" w:rsidR="00595ED7" w:rsidRPr="00AD7F18" w:rsidRDefault="00AD7F18" w:rsidP="00AD7F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[63]</w:t>
      </w:r>
      <w:r>
        <w:rPr>
          <w:rFonts w:ascii="Arial" w:hAnsi="Arial" w:cs="Arial"/>
          <w:sz w:val="24"/>
          <w:szCs w:val="24"/>
        </w:rPr>
        <w:tab/>
      </w:r>
      <w:r w:rsidR="004D743B" w:rsidRPr="00AD7F18">
        <w:rPr>
          <w:rFonts w:ascii="Arial" w:hAnsi="Arial" w:cs="Arial"/>
          <w:sz w:val="24"/>
          <w:szCs w:val="24"/>
        </w:rPr>
        <w:t xml:space="preserve">It is </w:t>
      </w:r>
      <w:r w:rsidR="00FD5261" w:rsidRPr="00AD7F18">
        <w:rPr>
          <w:rFonts w:ascii="Arial" w:hAnsi="Arial" w:cs="Arial"/>
          <w:sz w:val="24"/>
          <w:szCs w:val="24"/>
        </w:rPr>
        <w:t>un</w:t>
      </w:r>
      <w:r w:rsidR="004D743B" w:rsidRPr="00AD7F18">
        <w:rPr>
          <w:rFonts w:ascii="Arial" w:hAnsi="Arial" w:cs="Arial"/>
          <w:sz w:val="24"/>
          <w:szCs w:val="24"/>
        </w:rPr>
        <w:t xml:space="preserve">necessary, for obvious reasons, to determine </w:t>
      </w:r>
      <w:r w:rsidR="004E60AC" w:rsidRPr="00AD7F18">
        <w:rPr>
          <w:rFonts w:ascii="Arial" w:hAnsi="Arial" w:cs="Arial"/>
          <w:sz w:val="24"/>
          <w:szCs w:val="24"/>
        </w:rPr>
        <w:t xml:space="preserve">whether </w:t>
      </w:r>
      <w:r w:rsidR="004D743B" w:rsidRPr="00AD7F18">
        <w:rPr>
          <w:rFonts w:ascii="Arial" w:hAnsi="Arial" w:cs="Arial"/>
          <w:sz w:val="24"/>
          <w:szCs w:val="24"/>
        </w:rPr>
        <w:t xml:space="preserve">the </w:t>
      </w:r>
      <w:r w:rsidR="004E60AC" w:rsidRPr="00AD7F18">
        <w:rPr>
          <w:rFonts w:ascii="Arial" w:hAnsi="Arial" w:cs="Arial"/>
          <w:sz w:val="24"/>
          <w:szCs w:val="24"/>
        </w:rPr>
        <w:t xml:space="preserve">vehicle was defective at the time of the sale. </w:t>
      </w:r>
      <w:r w:rsidR="00FB7A4D" w:rsidRPr="00AD7F18">
        <w:rPr>
          <w:rFonts w:ascii="Arial" w:hAnsi="Arial" w:cs="Arial"/>
          <w:sz w:val="24"/>
          <w:szCs w:val="24"/>
        </w:rPr>
        <w:t xml:space="preserve">The respondents failed to </w:t>
      </w:r>
      <w:r w:rsidR="009F30E4" w:rsidRPr="00AD7F18">
        <w:rPr>
          <w:rFonts w:ascii="Arial" w:hAnsi="Arial" w:cs="Arial"/>
          <w:sz w:val="24"/>
          <w:szCs w:val="24"/>
        </w:rPr>
        <w:t>prove fraud</w:t>
      </w:r>
      <w:r w:rsidR="00FD5261" w:rsidRPr="00AD7F18">
        <w:rPr>
          <w:rFonts w:ascii="Arial" w:hAnsi="Arial" w:cs="Arial"/>
          <w:sz w:val="24"/>
          <w:szCs w:val="24"/>
        </w:rPr>
        <w:t>.</w:t>
      </w:r>
    </w:p>
    <w:p w14:paraId="31B7B1B6" w14:textId="77777777" w:rsidR="00595ED7" w:rsidRPr="00595ED7" w:rsidRDefault="00595ED7" w:rsidP="00595ED7">
      <w:pPr>
        <w:pStyle w:val="ListParagraph"/>
        <w:rPr>
          <w:rFonts w:ascii="Arial" w:hAnsi="Arial" w:cs="Arial"/>
          <w:sz w:val="24"/>
          <w:szCs w:val="24"/>
        </w:rPr>
      </w:pPr>
    </w:p>
    <w:p w14:paraId="2C1DB3BF" w14:textId="61F3207A" w:rsidR="00A80405" w:rsidRPr="00AD7F18" w:rsidRDefault="00AD7F18" w:rsidP="00AD7F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5ED7">
        <w:rPr>
          <w:rFonts w:ascii="Arial" w:hAnsi="Arial" w:cs="Arial"/>
          <w:sz w:val="24"/>
          <w:szCs w:val="24"/>
        </w:rPr>
        <w:t>[64]</w:t>
      </w:r>
      <w:r w:rsidRPr="00595ED7">
        <w:rPr>
          <w:rFonts w:ascii="Arial" w:hAnsi="Arial" w:cs="Arial"/>
          <w:sz w:val="24"/>
          <w:szCs w:val="24"/>
        </w:rPr>
        <w:tab/>
      </w:r>
      <w:r w:rsidR="00BC6A08" w:rsidRPr="00AD7F18">
        <w:rPr>
          <w:rFonts w:ascii="Arial" w:hAnsi="Arial" w:cs="Arial"/>
          <w:sz w:val="24"/>
          <w:szCs w:val="24"/>
        </w:rPr>
        <w:t xml:space="preserve">The only remaining issue is that of costs. Counsel for Avis asserted that </w:t>
      </w:r>
      <w:r w:rsidR="006D3AA0" w:rsidRPr="00AD7F18">
        <w:rPr>
          <w:rFonts w:ascii="Arial" w:hAnsi="Arial" w:cs="Arial"/>
          <w:sz w:val="24"/>
          <w:szCs w:val="24"/>
        </w:rPr>
        <w:t xml:space="preserve">it was entitled </w:t>
      </w:r>
      <w:r w:rsidR="004F4E77" w:rsidRPr="00AD7F18">
        <w:rPr>
          <w:rFonts w:ascii="Arial" w:hAnsi="Arial" w:cs="Arial"/>
          <w:sz w:val="24"/>
          <w:szCs w:val="24"/>
        </w:rPr>
        <w:t>thereto at a higher tariff.</w:t>
      </w:r>
      <w:r w:rsidR="00504C2F" w:rsidRPr="00AD7F18">
        <w:rPr>
          <w:rFonts w:ascii="Arial" w:hAnsi="Arial" w:cs="Arial"/>
          <w:sz w:val="24"/>
          <w:szCs w:val="24"/>
        </w:rPr>
        <w:t xml:space="preserve"> </w:t>
      </w:r>
      <w:r w:rsidR="007A5D22" w:rsidRPr="00AD7F18">
        <w:rPr>
          <w:rFonts w:ascii="Arial" w:hAnsi="Arial" w:cs="Arial"/>
          <w:sz w:val="24"/>
          <w:szCs w:val="24"/>
        </w:rPr>
        <w:t xml:space="preserve">The provisions of </w:t>
      </w:r>
      <w:r w:rsidR="00743AF9" w:rsidRPr="00AD7F18">
        <w:rPr>
          <w:rFonts w:ascii="Arial" w:hAnsi="Arial" w:cs="Arial"/>
          <w:sz w:val="24"/>
          <w:szCs w:val="24"/>
        </w:rPr>
        <w:t xml:space="preserve">Magistrates’ Court </w:t>
      </w:r>
      <w:r w:rsidR="007A5D22" w:rsidRPr="00AD7F18">
        <w:rPr>
          <w:rFonts w:ascii="Arial" w:hAnsi="Arial" w:cs="Arial"/>
          <w:sz w:val="24"/>
          <w:szCs w:val="24"/>
        </w:rPr>
        <w:t xml:space="preserve">rule 33(8) </w:t>
      </w:r>
      <w:r w:rsidR="00A80405" w:rsidRPr="00AD7F18">
        <w:rPr>
          <w:rFonts w:ascii="Arial" w:hAnsi="Arial" w:cs="Arial"/>
          <w:sz w:val="24"/>
          <w:szCs w:val="24"/>
        </w:rPr>
        <w:t>provide that:</w:t>
      </w:r>
    </w:p>
    <w:p w14:paraId="466ADFD1" w14:textId="77777777" w:rsidR="00DA2979" w:rsidRDefault="00DA2979" w:rsidP="00DA2979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14:paraId="3F2A7C05" w14:textId="576E882C" w:rsidR="00A80405" w:rsidRPr="00DA2979" w:rsidRDefault="00A80405" w:rsidP="00595ED7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A2979">
        <w:rPr>
          <w:rFonts w:ascii="Arial" w:hAnsi="Arial" w:cs="Arial"/>
          <w:sz w:val="20"/>
          <w:szCs w:val="20"/>
        </w:rPr>
        <w:t>‘The court may on request</w:t>
      </w:r>
      <w:r w:rsidR="004E0121" w:rsidRPr="00DA2979">
        <w:rPr>
          <w:rFonts w:ascii="Arial" w:hAnsi="Arial" w:cs="Arial"/>
          <w:sz w:val="20"/>
          <w:szCs w:val="20"/>
        </w:rPr>
        <w:t xml:space="preserve"> made at or immediately after the giving of judgment in any contested action </w:t>
      </w:r>
      <w:r w:rsidR="004D29DB" w:rsidRPr="00DA2979">
        <w:rPr>
          <w:rFonts w:ascii="Arial" w:hAnsi="Arial" w:cs="Arial"/>
          <w:sz w:val="20"/>
          <w:szCs w:val="20"/>
        </w:rPr>
        <w:t>or application in which–</w:t>
      </w:r>
    </w:p>
    <w:p w14:paraId="410250B7" w14:textId="0493513B" w:rsidR="004D29DB" w:rsidRPr="00AD7F18" w:rsidRDefault="00AD7F18" w:rsidP="00AD7F18">
      <w:pPr>
        <w:spacing w:line="360" w:lineRule="auto"/>
        <w:ind w:left="1440" w:hanging="360"/>
        <w:jc w:val="both"/>
        <w:rPr>
          <w:rFonts w:ascii="Arial" w:hAnsi="Arial" w:cs="Arial"/>
          <w:sz w:val="20"/>
          <w:szCs w:val="20"/>
        </w:rPr>
      </w:pPr>
      <w:r w:rsidRPr="00DA2979">
        <w:rPr>
          <w:rFonts w:ascii="Arial" w:hAnsi="Arial" w:cs="Arial"/>
          <w:sz w:val="20"/>
          <w:szCs w:val="20"/>
        </w:rPr>
        <w:t>(a)</w:t>
      </w:r>
      <w:r w:rsidRPr="00DA2979">
        <w:rPr>
          <w:rFonts w:ascii="Arial" w:hAnsi="Arial" w:cs="Arial"/>
          <w:sz w:val="20"/>
          <w:szCs w:val="20"/>
        </w:rPr>
        <w:tab/>
      </w:r>
      <w:r w:rsidR="00DA2979" w:rsidRPr="00AD7F18">
        <w:rPr>
          <w:rFonts w:ascii="Arial" w:hAnsi="Arial" w:cs="Arial"/>
          <w:sz w:val="20"/>
          <w:szCs w:val="20"/>
        </w:rPr>
        <w:t>i</w:t>
      </w:r>
      <w:r w:rsidR="00025E76" w:rsidRPr="00AD7F18">
        <w:rPr>
          <w:rFonts w:ascii="Arial" w:hAnsi="Arial" w:cs="Arial"/>
          <w:sz w:val="20"/>
          <w:szCs w:val="20"/>
        </w:rPr>
        <w:t>s involved any difficult question of law or of fact</w:t>
      </w:r>
      <w:r w:rsidR="002A15AB" w:rsidRPr="00AD7F18">
        <w:rPr>
          <w:rFonts w:ascii="Arial" w:hAnsi="Arial" w:cs="Arial"/>
          <w:sz w:val="20"/>
          <w:szCs w:val="20"/>
        </w:rPr>
        <w:t>; or</w:t>
      </w:r>
    </w:p>
    <w:p w14:paraId="064F1764" w14:textId="7ADFE9B9" w:rsidR="002A15AB" w:rsidRPr="00AD7F18" w:rsidRDefault="00AD7F18" w:rsidP="00AD7F18">
      <w:pPr>
        <w:spacing w:line="360" w:lineRule="auto"/>
        <w:ind w:left="1440" w:hanging="360"/>
        <w:jc w:val="both"/>
        <w:rPr>
          <w:rFonts w:ascii="Arial" w:hAnsi="Arial" w:cs="Arial"/>
          <w:sz w:val="20"/>
          <w:szCs w:val="20"/>
        </w:rPr>
      </w:pPr>
      <w:r w:rsidRPr="00DA2979">
        <w:rPr>
          <w:rFonts w:ascii="Arial" w:hAnsi="Arial" w:cs="Arial"/>
          <w:sz w:val="20"/>
          <w:szCs w:val="20"/>
        </w:rPr>
        <w:t>(b)</w:t>
      </w:r>
      <w:r w:rsidRPr="00DA2979">
        <w:rPr>
          <w:rFonts w:ascii="Arial" w:hAnsi="Arial" w:cs="Arial"/>
          <w:sz w:val="20"/>
          <w:szCs w:val="20"/>
        </w:rPr>
        <w:tab/>
      </w:r>
      <w:r w:rsidR="002A15AB" w:rsidRPr="00AD7F18">
        <w:rPr>
          <w:rFonts w:ascii="Arial" w:hAnsi="Arial" w:cs="Arial"/>
          <w:sz w:val="20"/>
          <w:szCs w:val="20"/>
        </w:rPr>
        <w:t>…</w:t>
      </w:r>
    </w:p>
    <w:p w14:paraId="13BD5477" w14:textId="3984AAA5" w:rsidR="002A15AB" w:rsidRPr="00AD7F18" w:rsidRDefault="00AD7F18" w:rsidP="00AD7F18">
      <w:pPr>
        <w:spacing w:line="360" w:lineRule="auto"/>
        <w:ind w:left="1440" w:hanging="360"/>
        <w:jc w:val="both"/>
        <w:rPr>
          <w:rFonts w:ascii="Arial" w:hAnsi="Arial" w:cs="Arial"/>
          <w:sz w:val="20"/>
          <w:szCs w:val="20"/>
        </w:rPr>
      </w:pPr>
      <w:r w:rsidRPr="00DA2979">
        <w:rPr>
          <w:rFonts w:ascii="Arial" w:hAnsi="Arial" w:cs="Arial"/>
          <w:sz w:val="20"/>
          <w:szCs w:val="20"/>
        </w:rPr>
        <w:t>(c)</w:t>
      </w:r>
      <w:r w:rsidRPr="00DA2979">
        <w:rPr>
          <w:rFonts w:ascii="Arial" w:hAnsi="Arial" w:cs="Arial"/>
          <w:sz w:val="20"/>
          <w:szCs w:val="20"/>
        </w:rPr>
        <w:tab/>
      </w:r>
      <w:r w:rsidR="002A15AB" w:rsidRPr="00AD7F18">
        <w:rPr>
          <w:rFonts w:ascii="Arial" w:hAnsi="Arial" w:cs="Arial"/>
          <w:sz w:val="20"/>
          <w:szCs w:val="20"/>
        </w:rPr>
        <w:t>…</w:t>
      </w:r>
    </w:p>
    <w:p w14:paraId="2CB52CB6" w14:textId="3A315992" w:rsidR="002A15AB" w:rsidRPr="00AD7F18" w:rsidRDefault="00AD7F18" w:rsidP="00AD7F18">
      <w:pPr>
        <w:spacing w:line="360" w:lineRule="auto"/>
        <w:ind w:left="1440" w:hanging="360"/>
        <w:jc w:val="both"/>
        <w:rPr>
          <w:rFonts w:ascii="Arial" w:hAnsi="Arial" w:cs="Arial"/>
          <w:sz w:val="20"/>
          <w:szCs w:val="20"/>
        </w:rPr>
      </w:pPr>
      <w:r w:rsidRPr="00DA2979">
        <w:rPr>
          <w:rFonts w:ascii="Arial" w:hAnsi="Arial" w:cs="Arial"/>
          <w:sz w:val="20"/>
          <w:szCs w:val="20"/>
        </w:rPr>
        <w:t>(d)</w:t>
      </w:r>
      <w:r w:rsidRPr="00DA2979">
        <w:rPr>
          <w:rFonts w:ascii="Arial" w:hAnsi="Arial" w:cs="Arial"/>
          <w:sz w:val="20"/>
          <w:szCs w:val="20"/>
        </w:rPr>
        <w:tab/>
      </w:r>
      <w:r w:rsidR="002A15AB" w:rsidRPr="00AD7F18">
        <w:rPr>
          <w:rFonts w:ascii="Arial" w:hAnsi="Arial" w:cs="Arial"/>
          <w:sz w:val="20"/>
          <w:szCs w:val="20"/>
        </w:rPr>
        <w:t>…</w:t>
      </w:r>
    </w:p>
    <w:p w14:paraId="4AB873E2" w14:textId="3BE5ABE9" w:rsidR="002A15AB" w:rsidRPr="00DA2979" w:rsidRDefault="00DA2979" w:rsidP="00595ED7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A2979">
        <w:rPr>
          <w:rFonts w:ascii="Arial" w:hAnsi="Arial" w:cs="Arial"/>
          <w:sz w:val="20"/>
          <w:szCs w:val="20"/>
        </w:rPr>
        <w:t>a</w:t>
      </w:r>
      <w:r w:rsidR="00BF183B" w:rsidRPr="00DA2979">
        <w:rPr>
          <w:rFonts w:ascii="Arial" w:hAnsi="Arial" w:cs="Arial"/>
          <w:sz w:val="20"/>
          <w:szCs w:val="20"/>
        </w:rPr>
        <w:t xml:space="preserve">ward costs on any scale higher than that on which the costs of the action </w:t>
      </w:r>
      <w:r w:rsidR="00E256FB" w:rsidRPr="00DA2979">
        <w:rPr>
          <w:rFonts w:ascii="Arial" w:hAnsi="Arial" w:cs="Arial"/>
          <w:sz w:val="20"/>
          <w:szCs w:val="20"/>
        </w:rPr>
        <w:t xml:space="preserve">would otherwise be taxable: Provided that the court may give direction as to </w:t>
      </w:r>
      <w:r w:rsidR="00B46951" w:rsidRPr="00DA2979">
        <w:rPr>
          <w:rFonts w:ascii="Arial" w:hAnsi="Arial" w:cs="Arial"/>
          <w:sz w:val="20"/>
          <w:szCs w:val="20"/>
        </w:rPr>
        <w:t>the manner of taxation of such costs as may be necessary</w:t>
      </w:r>
      <w:r w:rsidRPr="00DA2979">
        <w:rPr>
          <w:rFonts w:ascii="Arial" w:hAnsi="Arial" w:cs="Arial"/>
          <w:sz w:val="20"/>
          <w:szCs w:val="20"/>
        </w:rPr>
        <w:t>.’</w:t>
      </w:r>
    </w:p>
    <w:p w14:paraId="528F3385" w14:textId="77777777" w:rsidR="00530062" w:rsidRDefault="00530062" w:rsidP="00FA6DAD">
      <w:pPr>
        <w:spacing w:line="360" w:lineRule="auto"/>
        <w:rPr>
          <w:rFonts w:ascii="Arial" w:hAnsi="Arial" w:cs="Arial"/>
          <w:sz w:val="24"/>
          <w:szCs w:val="24"/>
        </w:rPr>
      </w:pPr>
    </w:p>
    <w:p w14:paraId="626E17B8" w14:textId="209677DF" w:rsidR="00595ED7" w:rsidRPr="00AD7F18" w:rsidRDefault="00AD7F18" w:rsidP="00AD7F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[65]</w:t>
      </w:r>
      <w:r>
        <w:rPr>
          <w:rFonts w:ascii="Arial" w:hAnsi="Arial" w:cs="Arial"/>
          <w:sz w:val="24"/>
          <w:szCs w:val="24"/>
        </w:rPr>
        <w:tab/>
      </w:r>
      <w:r w:rsidR="00504C2F" w:rsidRPr="00AD7F18">
        <w:rPr>
          <w:rFonts w:ascii="Arial" w:hAnsi="Arial" w:cs="Arial"/>
          <w:sz w:val="24"/>
          <w:szCs w:val="24"/>
        </w:rPr>
        <w:t xml:space="preserve">This was </w:t>
      </w:r>
      <w:r w:rsidR="00144BBD" w:rsidRPr="00AD7F18">
        <w:rPr>
          <w:rFonts w:ascii="Arial" w:hAnsi="Arial" w:cs="Arial"/>
          <w:sz w:val="24"/>
          <w:szCs w:val="24"/>
        </w:rPr>
        <w:t xml:space="preserve">undoubtedly a matter involving difficult </w:t>
      </w:r>
      <w:r w:rsidR="007827DB" w:rsidRPr="00AD7F18">
        <w:rPr>
          <w:rFonts w:ascii="Arial" w:hAnsi="Arial" w:cs="Arial"/>
          <w:sz w:val="24"/>
          <w:szCs w:val="24"/>
        </w:rPr>
        <w:t>questions of law and fact.</w:t>
      </w:r>
      <w:r w:rsidR="00585E81" w:rsidRPr="00AD7F18">
        <w:rPr>
          <w:rFonts w:ascii="Arial" w:hAnsi="Arial" w:cs="Arial"/>
          <w:sz w:val="24"/>
          <w:szCs w:val="24"/>
        </w:rPr>
        <w:t xml:space="preserve"> The </w:t>
      </w:r>
      <w:r w:rsidR="007348ED" w:rsidRPr="00AD7F18">
        <w:rPr>
          <w:rFonts w:ascii="Arial" w:hAnsi="Arial" w:cs="Arial"/>
          <w:sz w:val="24"/>
          <w:szCs w:val="24"/>
        </w:rPr>
        <w:t xml:space="preserve">outcome of the </w:t>
      </w:r>
      <w:r w:rsidR="009F073F" w:rsidRPr="00AD7F18">
        <w:rPr>
          <w:rFonts w:ascii="Arial" w:hAnsi="Arial" w:cs="Arial"/>
          <w:sz w:val="24"/>
          <w:szCs w:val="24"/>
        </w:rPr>
        <w:t>matter was</w:t>
      </w:r>
      <w:r w:rsidR="004B76F7" w:rsidRPr="00AD7F18">
        <w:rPr>
          <w:rFonts w:ascii="Arial" w:hAnsi="Arial" w:cs="Arial"/>
          <w:sz w:val="24"/>
          <w:szCs w:val="24"/>
        </w:rPr>
        <w:t>, moreover,</w:t>
      </w:r>
      <w:r w:rsidR="009F073F" w:rsidRPr="00AD7F18">
        <w:rPr>
          <w:rFonts w:ascii="Arial" w:hAnsi="Arial" w:cs="Arial"/>
          <w:sz w:val="24"/>
          <w:szCs w:val="24"/>
        </w:rPr>
        <w:t xml:space="preserve"> especially significant for the parties </w:t>
      </w:r>
      <w:r w:rsidR="0029378E" w:rsidRPr="00AD7F18">
        <w:rPr>
          <w:rFonts w:ascii="Arial" w:hAnsi="Arial" w:cs="Arial"/>
          <w:sz w:val="24"/>
          <w:szCs w:val="24"/>
        </w:rPr>
        <w:t>since</w:t>
      </w:r>
      <w:r w:rsidR="00BE3208" w:rsidRPr="00AD7F18">
        <w:rPr>
          <w:rFonts w:ascii="Arial" w:hAnsi="Arial" w:cs="Arial"/>
          <w:sz w:val="24"/>
          <w:szCs w:val="24"/>
        </w:rPr>
        <w:t xml:space="preserve"> it would have a bearing on the </w:t>
      </w:r>
      <w:r w:rsidR="00794987" w:rsidRPr="00AD7F18">
        <w:rPr>
          <w:rFonts w:ascii="Arial" w:hAnsi="Arial" w:cs="Arial"/>
          <w:sz w:val="24"/>
          <w:szCs w:val="24"/>
        </w:rPr>
        <w:t xml:space="preserve">conditions of sale for motor vehicles advertised </w:t>
      </w:r>
      <w:r w:rsidR="00D35BBE" w:rsidRPr="00AD7F18">
        <w:rPr>
          <w:rFonts w:ascii="Arial" w:hAnsi="Arial" w:cs="Arial"/>
          <w:sz w:val="24"/>
          <w:szCs w:val="24"/>
        </w:rPr>
        <w:t xml:space="preserve">by Avis </w:t>
      </w:r>
      <w:r w:rsidR="004838E9" w:rsidRPr="00AD7F18">
        <w:rPr>
          <w:rFonts w:ascii="Arial" w:hAnsi="Arial" w:cs="Arial"/>
          <w:sz w:val="24"/>
          <w:szCs w:val="24"/>
        </w:rPr>
        <w:t xml:space="preserve">on an online auction facility such as </w:t>
      </w:r>
      <w:r w:rsidR="00762618" w:rsidRPr="00AD7F18">
        <w:rPr>
          <w:rFonts w:ascii="Arial" w:hAnsi="Arial" w:cs="Arial"/>
          <w:sz w:val="24"/>
          <w:szCs w:val="24"/>
        </w:rPr>
        <w:t>TradersOnline and</w:t>
      </w:r>
      <w:r w:rsidR="004838E9" w:rsidRPr="00AD7F18">
        <w:rPr>
          <w:rFonts w:ascii="Arial" w:hAnsi="Arial" w:cs="Arial"/>
          <w:sz w:val="24"/>
          <w:szCs w:val="24"/>
        </w:rPr>
        <w:t xml:space="preserve"> would </w:t>
      </w:r>
      <w:r w:rsidR="00D35BBE" w:rsidRPr="00AD7F18">
        <w:rPr>
          <w:rFonts w:ascii="Arial" w:hAnsi="Arial" w:cs="Arial"/>
          <w:sz w:val="24"/>
          <w:szCs w:val="24"/>
        </w:rPr>
        <w:t xml:space="preserve">affect the </w:t>
      </w:r>
      <w:r w:rsidR="001A73BD" w:rsidRPr="00AD7F18">
        <w:rPr>
          <w:rFonts w:ascii="Arial" w:hAnsi="Arial" w:cs="Arial"/>
          <w:sz w:val="24"/>
          <w:szCs w:val="24"/>
        </w:rPr>
        <w:t xml:space="preserve">extent to which </w:t>
      </w:r>
      <w:r w:rsidR="003A7D64" w:rsidRPr="00AD7F18">
        <w:rPr>
          <w:rFonts w:ascii="Arial" w:hAnsi="Arial" w:cs="Arial"/>
          <w:sz w:val="24"/>
          <w:szCs w:val="24"/>
        </w:rPr>
        <w:t xml:space="preserve">the </w:t>
      </w:r>
      <w:r w:rsidR="00D35BBE" w:rsidRPr="00AD7F18">
        <w:rPr>
          <w:rFonts w:ascii="Arial" w:hAnsi="Arial" w:cs="Arial"/>
          <w:sz w:val="24"/>
          <w:szCs w:val="24"/>
        </w:rPr>
        <w:t xml:space="preserve">respondents </w:t>
      </w:r>
      <w:r w:rsidR="003A7D64" w:rsidRPr="00AD7F18">
        <w:rPr>
          <w:rFonts w:ascii="Arial" w:hAnsi="Arial" w:cs="Arial"/>
          <w:sz w:val="24"/>
          <w:szCs w:val="24"/>
        </w:rPr>
        <w:t>would continue to rely on such facility for their purchases</w:t>
      </w:r>
      <w:r w:rsidR="004B76F7" w:rsidRPr="00AD7F18">
        <w:rPr>
          <w:rFonts w:ascii="Arial" w:hAnsi="Arial" w:cs="Arial"/>
          <w:sz w:val="24"/>
          <w:szCs w:val="24"/>
        </w:rPr>
        <w:t xml:space="preserve">. </w:t>
      </w:r>
      <w:r w:rsidR="00447A13" w:rsidRPr="00AD7F18">
        <w:rPr>
          <w:rFonts w:ascii="Arial" w:hAnsi="Arial" w:cs="Arial"/>
          <w:sz w:val="24"/>
          <w:szCs w:val="24"/>
        </w:rPr>
        <w:t>T</w:t>
      </w:r>
      <w:r w:rsidR="009F073F" w:rsidRPr="00AD7F18">
        <w:rPr>
          <w:rFonts w:ascii="Arial" w:hAnsi="Arial" w:cs="Arial"/>
          <w:sz w:val="24"/>
          <w:szCs w:val="24"/>
        </w:rPr>
        <w:t xml:space="preserve">he </w:t>
      </w:r>
      <w:r w:rsidR="00585E81" w:rsidRPr="00AD7F18">
        <w:rPr>
          <w:rFonts w:ascii="Arial" w:hAnsi="Arial" w:cs="Arial"/>
          <w:sz w:val="24"/>
          <w:szCs w:val="24"/>
        </w:rPr>
        <w:t xml:space="preserve">court is persuaded that the court </w:t>
      </w:r>
      <w:r w:rsidR="00585E81" w:rsidRPr="00AD7F18">
        <w:rPr>
          <w:rFonts w:ascii="Arial" w:hAnsi="Arial" w:cs="Arial"/>
          <w:i/>
          <w:iCs/>
          <w:sz w:val="24"/>
          <w:szCs w:val="24"/>
        </w:rPr>
        <w:t>a quo</w:t>
      </w:r>
      <w:r w:rsidR="00585E81" w:rsidRPr="00AD7F18">
        <w:rPr>
          <w:rFonts w:ascii="Arial" w:hAnsi="Arial" w:cs="Arial"/>
          <w:sz w:val="24"/>
          <w:szCs w:val="24"/>
        </w:rPr>
        <w:t xml:space="preserve"> misdirected itself in not </w:t>
      </w:r>
      <w:r w:rsidR="00006C0D" w:rsidRPr="00AD7F18">
        <w:rPr>
          <w:rFonts w:ascii="Arial" w:hAnsi="Arial" w:cs="Arial"/>
          <w:sz w:val="24"/>
          <w:szCs w:val="24"/>
        </w:rPr>
        <w:t>applying rule 33(8)</w:t>
      </w:r>
      <w:r w:rsidR="00447A13" w:rsidRPr="00AD7F18">
        <w:rPr>
          <w:rFonts w:ascii="Arial" w:hAnsi="Arial" w:cs="Arial"/>
          <w:sz w:val="24"/>
          <w:szCs w:val="24"/>
        </w:rPr>
        <w:t>.</w:t>
      </w:r>
      <w:r w:rsidR="00006C0D" w:rsidRPr="00AD7F18">
        <w:rPr>
          <w:rFonts w:ascii="Arial" w:hAnsi="Arial" w:cs="Arial"/>
          <w:sz w:val="24"/>
          <w:szCs w:val="24"/>
        </w:rPr>
        <w:t xml:space="preserve"> </w:t>
      </w:r>
    </w:p>
    <w:p w14:paraId="3611DF27" w14:textId="77777777" w:rsidR="00595ED7" w:rsidRDefault="00595ED7" w:rsidP="00595ED7">
      <w:pPr>
        <w:pStyle w:val="ListParagraph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F3C5066" w14:textId="77777777" w:rsidR="00595ED7" w:rsidRDefault="00595ED7" w:rsidP="00595ED7">
      <w:pPr>
        <w:pStyle w:val="ListParagraph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074796D" w14:textId="0A1A283B" w:rsidR="005D2842" w:rsidRPr="00AD7F18" w:rsidRDefault="00AD7F18" w:rsidP="00AD7F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5ED7">
        <w:rPr>
          <w:rFonts w:ascii="Arial" w:hAnsi="Arial" w:cs="Arial"/>
          <w:sz w:val="24"/>
          <w:szCs w:val="24"/>
        </w:rPr>
        <w:t>[66]</w:t>
      </w:r>
      <w:r w:rsidRPr="00595ED7">
        <w:rPr>
          <w:rFonts w:ascii="Arial" w:hAnsi="Arial" w:cs="Arial"/>
          <w:sz w:val="24"/>
          <w:szCs w:val="24"/>
        </w:rPr>
        <w:tab/>
      </w:r>
      <w:r w:rsidR="001E4B79" w:rsidRPr="00AD7F18">
        <w:rPr>
          <w:rFonts w:ascii="Arial" w:hAnsi="Arial" w:cs="Arial"/>
          <w:sz w:val="24"/>
          <w:szCs w:val="24"/>
        </w:rPr>
        <w:t xml:space="preserve">In the circumstances, </w:t>
      </w:r>
      <w:r w:rsidR="00BA01D3" w:rsidRPr="00AD7F18">
        <w:rPr>
          <w:rFonts w:ascii="Arial" w:hAnsi="Arial" w:cs="Arial"/>
          <w:sz w:val="24"/>
          <w:szCs w:val="24"/>
        </w:rPr>
        <w:t>it is ordered that</w:t>
      </w:r>
      <w:r w:rsidR="001E4B79" w:rsidRPr="00AD7F18">
        <w:rPr>
          <w:rFonts w:ascii="Arial" w:hAnsi="Arial" w:cs="Arial"/>
          <w:sz w:val="24"/>
          <w:szCs w:val="24"/>
        </w:rPr>
        <w:t>:</w:t>
      </w:r>
    </w:p>
    <w:p w14:paraId="61600821" w14:textId="77777777" w:rsidR="00087DFA" w:rsidRDefault="00087DFA" w:rsidP="00087DFA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31FEC3DF" w14:textId="7C60A2FE" w:rsidR="00595ED7" w:rsidRPr="00AD7F18" w:rsidRDefault="00AD7F18" w:rsidP="00AD7F18">
      <w:pPr>
        <w:spacing w:line="360" w:lineRule="auto"/>
        <w:ind w:left="720"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ab/>
      </w:r>
      <w:r w:rsidR="00087DFA" w:rsidRPr="00AD7F18">
        <w:rPr>
          <w:rFonts w:ascii="Arial" w:hAnsi="Arial" w:cs="Arial"/>
          <w:sz w:val="24"/>
          <w:szCs w:val="24"/>
        </w:rPr>
        <w:t>t</w:t>
      </w:r>
      <w:r w:rsidR="00CF7D8C" w:rsidRPr="00AD7F18">
        <w:rPr>
          <w:rFonts w:ascii="Arial" w:hAnsi="Arial" w:cs="Arial"/>
          <w:sz w:val="24"/>
          <w:szCs w:val="24"/>
        </w:rPr>
        <w:t xml:space="preserve">he </w:t>
      </w:r>
      <w:r w:rsidR="00BA01D3" w:rsidRPr="00AD7F18">
        <w:rPr>
          <w:rFonts w:ascii="Arial" w:hAnsi="Arial" w:cs="Arial"/>
          <w:sz w:val="24"/>
          <w:szCs w:val="24"/>
        </w:rPr>
        <w:t>appeal succeeds with costs</w:t>
      </w:r>
      <w:r w:rsidR="006E154B" w:rsidRPr="00AD7F18">
        <w:rPr>
          <w:rFonts w:ascii="Arial" w:hAnsi="Arial" w:cs="Arial"/>
          <w:sz w:val="24"/>
          <w:szCs w:val="24"/>
        </w:rPr>
        <w:t>;</w:t>
      </w:r>
    </w:p>
    <w:p w14:paraId="29B9B268" w14:textId="77777777" w:rsidR="00595ED7" w:rsidRDefault="00595ED7" w:rsidP="00595ED7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38890806" w14:textId="79B87B5F" w:rsidR="001E4B79" w:rsidRPr="00AD7F18" w:rsidRDefault="00AD7F18" w:rsidP="00AD7F18">
      <w:pPr>
        <w:spacing w:line="360" w:lineRule="auto"/>
        <w:ind w:left="720" w:hanging="11"/>
        <w:rPr>
          <w:rFonts w:ascii="Arial" w:hAnsi="Arial" w:cs="Arial"/>
          <w:sz w:val="24"/>
          <w:szCs w:val="24"/>
        </w:rPr>
      </w:pPr>
      <w:r w:rsidRPr="00595ED7">
        <w:rPr>
          <w:rFonts w:ascii="Arial" w:hAnsi="Arial" w:cs="Arial"/>
          <w:sz w:val="24"/>
          <w:szCs w:val="24"/>
        </w:rPr>
        <w:t>(b)</w:t>
      </w:r>
      <w:r w:rsidRPr="00595ED7">
        <w:rPr>
          <w:rFonts w:ascii="Arial" w:hAnsi="Arial" w:cs="Arial"/>
          <w:sz w:val="24"/>
          <w:szCs w:val="24"/>
        </w:rPr>
        <w:tab/>
      </w:r>
      <w:r w:rsidR="00087DFA" w:rsidRPr="00AD7F18">
        <w:rPr>
          <w:rFonts w:ascii="Arial" w:hAnsi="Arial" w:cs="Arial"/>
          <w:sz w:val="24"/>
          <w:szCs w:val="24"/>
        </w:rPr>
        <w:t>t</w:t>
      </w:r>
      <w:r w:rsidR="006E154B" w:rsidRPr="00AD7F18">
        <w:rPr>
          <w:rFonts w:ascii="Arial" w:hAnsi="Arial" w:cs="Arial"/>
          <w:sz w:val="24"/>
          <w:szCs w:val="24"/>
        </w:rPr>
        <w:t xml:space="preserve">he </w:t>
      </w:r>
      <w:r w:rsidR="00CF7D8C" w:rsidRPr="00AD7F18">
        <w:rPr>
          <w:rFonts w:ascii="Arial" w:hAnsi="Arial" w:cs="Arial"/>
          <w:sz w:val="24"/>
          <w:szCs w:val="24"/>
        </w:rPr>
        <w:t xml:space="preserve">order of the court </w:t>
      </w:r>
      <w:r w:rsidR="00CF7D8C" w:rsidRPr="00AD7F18">
        <w:rPr>
          <w:rFonts w:ascii="Arial" w:hAnsi="Arial" w:cs="Arial"/>
          <w:i/>
          <w:iCs/>
          <w:sz w:val="24"/>
          <w:szCs w:val="24"/>
        </w:rPr>
        <w:t>a quo</w:t>
      </w:r>
      <w:r w:rsidR="00CF7D8C" w:rsidRPr="00AD7F18">
        <w:rPr>
          <w:rFonts w:ascii="Arial" w:hAnsi="Arial" w:cs="Arial"/>
          <w:sz w:val="24"/>
          <w:szCs w:val="24"/>
        </w:rPr>
        <w:t xml:space="preserve"> is set aside</w:t>
      </w:r>
      <w:r w:rsidR="006E154B" w:rsidRPr="00AD7F18">
        <w:rPr>
          <w:rFonts w:ascii="Arial" w:hAnsi="Arial" w:cs="Arial"/>
          <w:sz w:val="24"/>
          <w:szCs w:val="24"/>
        </w:rPr>
        <w:t xml:space="preserve"> and replaced with the following:</w:t>
      </w:r>
    </w:p>
    <w:p w14:paraId="12F101A3" w14:textId="77777777" w:rsidR="00087DFA" w:rsidRDefault="00087DFA" w:rsidP="00087DFA">
      <w:pPr>
        <w:pStyle w:val="ListParagraph"/>
        <w:spacing w:line="360" w:lineRule="auto"/>
        <w:ind w:left="1440"/>
        <w:rPr>
          <w:rFonts w:ascii="Arial" w:hAnsi="Arial" w:cs="Arial"/>
          <w:sz w:val="24"/>
          <w:szCs w:val="24"/>
        </w:rPr>
      </w:pPr>
    </w:p>
    <w:p w14:paraId="1B925248" w14:textId="2D6A4DF9" w:rsidR="006E154B" w:rsidRPr="00AD7F18" w:rsidRDefault="00AD7F18" w:rsidP="00AD7F18">
      <w:pPr>
        <w:spacing w:line="360" w:lineRule="auto"/>
        <w:ind w:left="216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(i)</w:t>
      </w:r>
      <w:r>
        <w:rPr>
          <w:rFonts w:ascii="Arial" w:hAnsi="Arial" w:cs="Arial"/>
          <w:sz w:val="24"/>
          <w:szCs w:val="24"/>
        </w:rPr>
        <w:tab/>
      </w:r>
      <w:r w:rsidR="00087DFA" w:rsidRPr="00AD7F18">
        <w:rPr>
          <w:rFonts w:ascii="Arial" w:hAnsi="Arial" w:cs="Arial"/>
          <w:sz w:val="24"/>
          <w:szCs w:val="24"/>
        </w:rPr>
        <w:t>t</w:t>
      </w:r>
      <w:r w:rsidR="00E626F9" w:rsidRPr="00AD7F18">
        <w:rPr>
          <w:rFonts w:ascii="Arial" w:hAnsi="Arial" w:cs="Arial"/>
          <w:sz w:val="24"/>
          <w:szCs w:val="24"/>
        </w:rPr>
        <w:t>he plainti</w:t>
      </w:r>
      <w:r w:rsidR="00087711" w:rsidRPr="00AD7F18">
        <w:rPr>
          <w:rFonts w:ascii="Arial" w:hAnsi="Arial" w:cs="Arial"/>
          <w:sz w:val="24"/>
          <w:szCs w:val="24"/>
        </w:rPr>
        <w:t>ff’s claim is dismissed</w:t>
      </w:r>
      <w:r w:rsidR="00E6212B" w:rsidRPr="00AD7F18">
        <w:rPr>
          <w:rFonts w:ascii="Arial" w:hAnsi="Arial" w:cs="Arial"/>
          <w:sz w:val="24"/>
          <w:szCs w:val="24"/>
        </w:rPr>
        <w:t>; and</w:t>
      </w:r>
    </w:p>
    <w:p w14:paraId="4C6D7E85" w14:textId="77777777" w:rsidR="00087DFA" w:rsidRDefault="00087DFA" w:rsidP="00087DFA">
      <w:pPr>
        <w:pStyle w:val="ListParagraph"/>
        <w:spacing w:line="360" w:lineRule="auto"/>
        <w:ind w:left="1440"/>
        <w:rPr>
          <w:rFonts w:ascii="Arial" w:hAnsi="Arial" w:cs="Arial"/>
          <w:sz w:val="24"/>
          <w:szCs w:val="24"/>
        </w:rPr>
      </w:pPr>
    </w:p>
    <w:p w14:paraId="2C1D599D" w14:textId="1FC4A66F" w:rsidR="00E6212B" w:rsidRPr="00AD7F18" w:rsidRDefault="00AD7F18" w:rsidP="00AD7F18">
      <w:pPr>
        <w:spacing w:line="360" w:lineRule="auto"/>
        <w:ind w:left="2160" w:hanging="720"/>
        <w:rPr>
          <w:rFonts w:ascii="Arial" w:hAnsi="Arial" w:cs="Arial"/>
          <w:sz w:val="24"/>
          <w:szCs w:val="24"/>
        </w:rPr>
      </w:pPr>
      <w:r w:rsidRPr="00CF7D8C">
        <w:rPr>
          <w:rFonts w:ascii="Arial" w:hAnsi="Arial" w:cs="Arial"/>
          <w:sz w:val="24"/>
          <w:szCs w:val="24"/>
        </w:rPr>
        <w:t>(ii)</w:t>
      </w:r>
      <w:r w:rsidRPr="00CF7D8C">
        <w:rPr>
          <w:rFonts w:ascii="Arial" w:hAnsi="Arial" w:cs="Arial"/>
          <w:sz w:val="24"/>
          <w:szCs w:val="24"/>
        </w:rPr>
        <w:tab/>
      </w:r>
      <w:r w:rsidR="00087DFA" w:rsidRPr="00AD7F18">
        <w:rPr>
          <w:rFonts w:ascii="Arial" w:hAnsi="Arial" w:cs="Arial"/>
          <w:sz w:val="24"/>
          <w:szCs w:val="24"/>
        </w:rPr>
        <w:t>t</w:t>
      </w:r>
      <w:r w:rsidR="00E6212B" w:rsidRPr="00AD7F18">
        <w:rPr>
          <w:rFonts w:ascii="Arial" w:hAnsi="Arial" w:cs="Arial"/>
          <w:sz w:val="24"/>
          <w:szCs w:val="24"/>
        </w:rPr>
        <w:t>he plaintiff is directed to pay the defendant’s taxed party and party costs</w:t>
      </w:r>
      <w:r w:rsidR="008F482E" w:rsidRPr="00AD7F18">
        <w:rPr>
          <w:rFonts w:ascii="Arial" w:hAnsi="Arial" w:cs="Arial"/>
          <w:sz w:val="24"/>
          <w:szCs w:val="24"/>
        </w:rPr>
        <w:t xml:space="preserve">, including counsel’s fees in amounts not </w:t>
      </w:r>
      <w:r w:rsidR="00AD7104" w:rsidRPr="00AD7F18">
        <w:rPr>
          <w:rFonts w:ascii="Arial" w:hAnsi="Arial" w:cs="Arial"/>
          <w:sz w:val="24"/>
          <w:szCs w:val="24"/>
        </w:rPr>
        <w:t>higher than</w:t>
      </w:r>
      <w:r w:rsidR="008F482E" w:rsidRPr="00AD7F18">
        <w:rPr>
          <w:rFonts w:ascii="Arial" w:hAnsi="Arial" w:cs="Arial"/>
          <w:sz w:val="24"/>
          <w:szCs w:val="24"/>
        </w:rPr>
        <w:t xml:space="preserve"> twice the amounts set out </w:t>
      </w:r>
      <w:r w:rsidR="00AA6E1E" w:rsidRPr="00AD7F18">
        <w:rPr>
          <w:rFonts w:ascii="Arial" w:hAnsi="Arial" w:cs="Arial"/>
          <w:sz w:val="24"/>
          <w:szCs w:val="24"/>
        </w:rPr>
        <w:t xml:space="preserve">in the relevant tariff contained in Part IV of </w:t>
      </w:r>
      <w:r w:rsidR="0035391F" w:rsidRPr="00AD7F18">
        <w:rPr>
          <w:rFonts w:ascii="Arial" w:hAnsi="Arial" w:cs="Arial"/>
          <w:sz w:val="24"/>
          <w:szCs w:val="24"/>
        </w:rPr>
        <w:t xml:space="preserve">Table A to </w:t>
      </w:r>
      <w:r w:rsidR="00AA6E1E" w:rsidRPr="00AD7F18">
        <w:rPr>
          <w:rFonts w:ascii="Arial" w:hAnsi="Arial" w:cs="Arial"/>
          <w:sz w:val="24"/>
          <w:szCs w:val="24"/>
        </w:rPr>
        <w:t xml:space="preserve">Annexure </w:t>
      </w:r>
      <w:r w:rsidR="0035391F" w:rsidRPr="00AD7F18">
        <w:rPr>
          <w:rFonts w:ascii="Arial" w:hAnsi="Arial" w:cs="Arial"/>
          <w:sz w:val="24"/>
          <w:szCs w:val="24"/>
        </w:rPr>
        <w:t>2 of the Magistrates’ Court rules</w:t>
      </w:r>
      <w:r w:rsidR="00087DFA" w:rsidRPr="00AD7F18">
        <w:rPr>
          <w:rFonts w:ascii="Arial" w:hAnsi="Arial" w:cs="Arial"/>
          <w:sz w:val="24"/>
          <w:szCs w:val="24"/>
        </w:rPr>
        <w:t>.</w:t>
      </w:r>
    </w:p>
    <w:p w14:paraId="7B4F5FD7" w14:textId="77777777" w:rsidR="00191BF2" w:rsidRDefault="00191BF2" w:rsidP="00124E88">
      <w:pPr>
        <w:spacing w:line="360" w:lineRule="auto"/>
        <w:rPr>
          <w:rFonts w:ascii="Arial" w:hAnsi="Arial" w:cs="Arial"/>
          <w:sz w:val="24"/>
          <w:szCs w:val="24"/>
        </w:rPr>
      </w:pPr>
    </w:p>
    <w:p w14:paraId="3DFC52DC" w14:textId="77777777" w:rsidR="001163CC" w:rsidRDefault="001163CC" w:rsidP="00124E88">
      <w:pPr>
        <w:spacing w:line="360" w:lineRule="auto"/>
        <w:rPr>
          <w:rFonts w:ascii="Arial" w:hAnsi="Arial" w:cs="Arial"/>
          <w:sz w:val="24"/>
          <w:szCs w:val="24"/>
        </w:rPr>
      </w:pPr>
    </w:p>
    <w:p w14:paraId="18C9BF4D" w14:textId="77777777" w:rsidR="00AD7104" w:rsidRDefault="00AD7104" w:rsidP="00595ED7">
      <w:pPr>
        <w:spacing w:line="240" w:lineRule="auto"/>
        <w:rPr>
          <w:rFonts w:ascii="Arial" w:hAnsi="Arial" w:cs="Arial"/>
          <w:sz w:val="24"/>
          <w:szCs w:val="24"/>
        </w:rPr>
      </w:pPr>
    </w:p>
    <w:p w14:paraId="78B1476D" w14:textId="39F895AC" w:rsidR="00AD7104" w:rsidRDefault="00AD7104" w:rsidP="00595ED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</w:p>
    <w:p w14:paraId="6829692B" w14:textId="0F8DA19B" w:rsidR="00AD7104" w:rsidRPr="00762618" w:rsidRDefault="00AD7104" w:rsidP="00595ED7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762618">
        <w:rPr>
          <w:rFonts w:ascii="Arial" w:hAnsi="Arial" w:cs="Arial"/>
          <w:b/>
          <w:bCs/>
          <w:sz w:val="24"/>
          <w:szCs w:val="24"/>
        </w:rPr>
        <w:t>JGA LAING</w:t>
      </w:r>
    </w:p>
    <w:p w14:paraId="313A1569" w14:textId="0748D74E" w:rsidR="00AD7104" w:rsidRDefault="00AD7104" w:rsidP="00595ED7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762618">
        <w:rPr>
          <w:rFonts w:ascii="Arial" w:hAnsi="Arial" w:cs="Arial"/>
          <w:b/>
          <w:bCs/>
          <w:sz w:val="24"/>
          <w:szCs w:val="24"/>
        </w:rPr>
        <w:t>JUDGE OF THE HIGH COURT</w:t>
      </w:r>
    </w:p>
    <w:p w14:paraId="5D4F80FF" w14:textId="77777777" w:rsidR="00595ED7" w:rsidRDefault="00595ED7" w:rsidP="00595ED7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091C45C9" w14:textId="77777777" w:rsidR="00595ED7" w:rsidRDefault="00595ED7" w:rsidP="00595ED7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557916C2" w14:textId="57973046" w:rsidR="00595ED7" w:rsidRPr="001163CC" w:rsidRDefault="00595ED7" w:rsidP="00595ED7">
      <w:pPr>
        <w:spacing w:line="240" w:lineRule="auto"/>
        <w:rPr>
          <w:rFonts w:ascii="Arial" w:hAnsi="Arial" w:cs="Arial"/>
          <w:sz w:val="24"/>
          <w:szCs w:val="24"/>
        </w:rPr>
      </w:pPr>
      <w:r w:rsidRPr="001163CC">
        <w:rPr>
          <w:rFonts w:ascii="Arial" w:hAnsi="Arial" w:cs="Arial"/>
          <w:sz w:val="24"/>
          <w:szCs w:val="24"/>
        </w:rPr>
        <w:t>I agree</w:t>
      </w:r>
      <w:r w:rsidR="00870461" w:rsidRPr="001163CC">
        <w:rPr>
          <w:rFonts w:ascii="Arial" w:hAnsi="Arial" w:cs="Arial"/>
          <w:sz w:val="24"/>
          <w:szCs w:val="24"/>
        </w:rPr>
        <w:t>.</w:t>
      </w:r>
    </w:p>
    <w:p w14:paraId="441BCDB0" w14:textId="77777777" w:rsidR="00870461" w:rsidRDefault="00870461" w:rsidP="00595ED7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3F4F3F7B" w14:textId="77777777" w:rsidR="00870461" w:rsidRDefault="00870461" w:rsidP="00595ED7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5998A404" w14:textId="77777777" w:rsidR="00870461" w:rsidRDefault="00870461" w:rsidP="00595ED7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51B007F0" w14:textId="634CAF0F" w:rsidR="00870461" w:rsidRPr="00870461" w:rsidRDefault="00870461" w:rsidP="00595ED7">
      <w:pPr>
        <w:spacing w:line="240" w:lineRule="auto"/>
        <w:rPr>
          <w:rFonts w:ascii="Arial" w:hAnsi="Arial" w:cs="Arial"/>
          <w:sz w:val="24"/>
          <w:szCs w:val="24"/>
        </w:rPr>
      </w:pPr>
      <w:r w:rsidRPr="00870461">
        <w:rPr>
          <w:rFonts w:ascii="Arial" w:hAnsi="Arial" w:cs="Arial"/>
          <w:sz w:val="24"/>
          <w:szCs w:val="24"/>
        </w:rPr>
        <w:t>_________________________</w:t>
      </w:r>
      <w:r w:rsidR="001163CC">
        <w:rPr>
          <w:rFonts w:ascii="Arial" w:hAnsi="Arial" w:cs="Arial"/>
          <w:sz w:val="24"/>
          <w:szCs w:val="24"/>
        </w:rPr>
        <w:t>_</w:t>
      </w:r>
    </w:p>
    <w:p w14:paraId="0CF9812A" w14:textId="4E8F555F" w:rsidR="00870461" w:rsidRDefault="00870461" w:rsidP="00595ED7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M GWALA </w:t>
      </w:r>
    </w:p>
    <w:p w14:paraId="6690F192" w14:textId="6FD1BFF7" w:rsidR="00870461" w:rsidRDefault="00870461" w:rsidP="00595ED7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JUDGE OF THE HIGH COURT (ACTING)</w:t>
      </w:r>
    </w:p>
    <w:p w14:paraId="29F2C044" w14:textId="77777777" w:rsidR="00595ED7" w:rsidRDefault="00595ED7" w:rsidP="00595ED7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3BCCBA62" w14:textId="77777777" w:rsidR="007C189F" w:rsidRDefault="007C189F" w:rsidP="00595ED7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69D50C19" w14:textId="77777777" w:rsidR="007C189F" w:rsidRDefault="007C189F" w:rsidP="00595ED7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1647ADE6" w14:textId="77777777" w:rsidR="001163CC" w:rsidRDefault="001163CC" w:rsidP="00595ED7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7B750BD4" w14:textId="77777777" w:rsidR="001163CC" w:rsidRDefault="001163CC" w:rsidP="00595ED7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2B92F5FD" w14:textId="77777777" w:rsidR="001163CC" w:rsidRDefault="001163CC" w:rsidP="00595ED7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428CD27C" w14:textId="77777777" w:rsidR="007C189F" w:rsidRDefault="007C189F" w:rsidP="00595ED7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05E4AA01" w14:textId="77777777" w:rsidR="007C189F" w:rsidRDefault="007C189F" w:rsidP="00595ED7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22D44F75" w14:textId="6CD4E17B" w:rsidR="007C189F" w:rsidRDefault="007C189F" w:rsidP="00595ED7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APPEARANCE </w:t>
      </w:r>
    </w:p>
    <w:p w14:paraId="71FA8DF5" w14:textId="30C17EB3" w:rsidR="00945F66" w:rsidRPr="00E13F0B" w:rsidRDefault="007C189F" w:rsidP="00184D62">
      <w:pPr>
        <w:spacing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E13F0B">
        <w:rPr>
          <w:rFonts w:ascii="Arial" w:hAnsi="Arial" w:cs="Arial"/>
          <w:sz w:val="24"/>
          <w:szCs w:val="24"/>
        </w:rPr>
        <w:t>For the appellant:</w:t>
      </w:r>
      <w:r w:rsidRPr="00E13F0B">
        <w:rPr>
          <w:rFonts w:ascii="Arial" w:hAnsi="Arial" w:cs="Arial"/>
          <w:sz w:val="24"/>
          <w:szCs w:val="24"/>
        </w:rPr>
        <w:tab/>
      </w:r>
      <w:r w:rsidR="00945F66" w:rsidRPr="00E13F0B">
        <w:rPr>
          <w:rFonts w:ascii="Arial" w:hAnsi="Arial" w:cs="Arial"/>
          <w:sz w:val="24"/>
          <w:szCs w:val="24"/>
        </w:rPr>
        <w:t xml:space="preserve">Adv Kroon, instructed </w:t>
      </w:r>
      <w:r w:rsidR="00D56327" w:rsidRPr="00E13F0B">
        <w:rPr>
          <w:rFonts w:ascii="Arial" w:hAnsi="Arial" w:cs="Arial"/>
          <w:sz w:val="24"/>
          <w:szCs w:val="24"/>
        </w:rPr>
        <w:t xml:space="preserve">by Poswa Inc. Attorneys, Sandton c/o Wheeldon Rushmere </w:t>
      </w:r>
      <w:r w:rsidR="00184D62" w:rsidRPr="00E13F0B">
        <w:rPr>
          <w:rFonts w:ascii="Arial" w:hAnsi="Arial" w:cs="Arial"/>
          <w:sz w:val="24"/>
          <w:szCs w:val="24"/>
        </w:rPr>
        <w:t>&amp; Cole Inc., Makhanda.</w:t>
      </w:r>
    </w:p>
    <w:p w14:paraId="7DB5DB7A" w14:textId="5FA33031" w:rsidR="00184D62" w:rsidRPr="00E13F0B" w:rsidRDefault="00184D62" w:rsidP="00184D62">
      <w:pPr>
        <w:spacing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E13F0B">
        <w:rPr>
          <w:rFonts w:ascii="Arial" w:hAnsi="Arial" w:cs="Arial"/>
          <w:sz w:val="24"/>
          <w:szCs w:val="24"/>
        </w:rPr>
        <w:t>For the respondent:</w:t>
      </w:r>
      <w:r w:rsidRPr="00E13F0B">
        <w:rPr>
          <w:rFonts w:ascii="Arial" w:hAnsi="Arial" w:cs="Arial"/>
          <w:sz w:val="24"/>
          <w:szCs w:val="24"/>
        </w:rPr>
        <w:tab/>
      </w:r>
      <w:r w:rsidR="00A57115" w:rsidRPr="00E13F0B">
        <w:rPr>
          <w:rFonts w:ascii="Arial" w:hAnsi="Arial" w:cs="Arial"/>
          <w:sz w:val="24"/>
          <w:szCs w:val="24"/>
        </w:rPr>
        <w:t xml:space="preserve">Adv Lambrechs, instructed by </w:t>
      </w:r>
      <w:r w:rsidR="0064153E" w:rsidRPr="00E13F0B">
        <w:rPr>
          <w:rFonts w:ascii="Arial" w:hAnsi="Arial" w:cs="Arial"/>
          <w:sz w:val="24"/>
          <w:szCs w:val="24"/>
        </w:rPr>
        <w:t xml:space="preserve">Friedman Scheckter Attorneys c/o </w:t>
      </w:r>
      <w:r w:rsidR="009F435E" w:rsidRPr="00E13F0B">
        <w:rPr>
          <w:rFonts w:ascii="Arial" w:hAnsi="Arial" w:cs="Arial"/>
          <w:sz w:val="24"/>
          <w:szCs w:val="24"/>
        </w:rPr>
        <w:t xml:space="preserve">Netteltons Attorneys, Makhanda. </w:t>
      </w:r>
    </w:p>
    <w:p w14:paraId="57008C52" w14:textId="77777777" w:rsidR="009F435E" w:rsidRPr="00E13F0B" w:rsidRDefault="009F435E" w:rsidP="00184D62">
      <w:pPr>
        <w:spacing w:line="240" w:lineRule="auto"/>
        <w:ind w:left="2880" w:hanging="2880"/>
        <w:rPr>
          <w:rFonts w:ascii="Arial" w:hAnsi="Arial" w:cs="Arial"/>
          <w:sz w:val="24"/>
          <w:szCs w:val="24"/>
        </w:rPr>
      </w:pPr>
    </w:p>
    <w:p w14:paraId="5A5F285B" w14:textId="1D350DA2" w:rsidR="009F435E" w:rsidRPr="00E13F0B" w:rsidRDefault="009F435E" w:rsidP="00184D62">
      <w:pPr>
        <w:spacing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E13F0B">
        <w:rPr>
          <w:rFonts w:ascii="Arial" w:hAnsi="Arial" w:cs="Arial"/>
          <w:sz w:val="24"/>
          <w:szCs w:val="24"/>
        </w:rPr>
        <w:t>Date of hearing:</w:t>
      </w:r>
      <w:r w:rsidRPr="00E13F0B">
        <w:rPr>
          <w:rFonts w:ascii="Arial" w:hAnsi="Arial" w:cs="Arial"/>
          <w:sz w:val="24"/>
          <w:szCs w:val="24"/>
        </w:rPr>
        <w:tab/>
        <w:t>26 May 2023.</w:t>
      </w:r>
    </w:p>
    <w:p w14:paraId="40F5AE69" w14:textId="63D81265" w:rsidR="009F435E" w:rsidRPr="00E13F0B" w:rsidRDefault="00C76EE7" w:rsidP="00184D62">
      <w:pPr>
        <w:spacing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E13F0B">
        <w:rPr>
          <w:rFonts w:ascii="Arial" w:hAnsi="Arial" w:cs="Arial"/>
          <w:sz w:val="24"/>
          <w:szCs w:val="24"/>
        </w:rPr>
        <w:t>Date delivered:</w:t>
      </w:r>
      <w:r w:rsidRPr="00E13F0B">
        <w:rPr>
          <w:rFonts w:ascii="Arial" w:hAnsi="Arial" w:cs="Arial"/>
          <w:sz w:val="24"/>
          <w:szCs w:val="24"/>
        </w:rPr>
        <w:tab/>
      </w:r>
      <w:r w:rsidR="00E13F0B" w:rsidRPr="00E13F0B">
        <w:rPr>
          <w:rFonts w:ascii="Arial" w:hAnsi="Arial" w:cs="Arial"/>
          <w:sz w:val="24"/>
          <w:szCs w:val="24"/>
        </w:rPr>
        <w:t>22 August 2023.</w:t>
      </w:r>
    </w:p>
    <w:p w14:paraId="0BD783C1" w14:textId="77777777" w:rsidR="00184D62" w:rsidRDefault="00184D62" w:rsidP="00184D62">
      <w:pPr>
        <w:spacing w:line="240" w:lineRule="auto"/>
        <w:ind w:left="2880" w:hanging="2880"/>
        <w:rPr>
          <w:rFonts w:ascii="Arial" w:hAnsi="Arial" w:cs="Arial"/>
          <w:b/>
          <w:bCs/>
          <w:sz w:val="24"/>
          <w:szCs w:val="24"/>
        </w:rPr>
      </w:pPr>
    </w:p>
    <w:p w14:paraId="402DA387" w14:textId="77777777" w:rsidR="00595ED7" w:rsidRDefault="00595ED7" w:rsidP="00595ED7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1308FB40" w14:textId="77777777" w:rsidR="00595ED7" w:rsidRDefault="00595ED7" w:rsidP="00595ED7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184395A2" w14:textId="77777777" w:rsidR="00595ED7" w:rsidRPr="00762618" w:rsidRDefault="00595ED7" w:rsidP="00595ED7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595ED7" w:rsidRPr="00762618" w:rsidSect="008E46DB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D9C85" w14:textId="77777777" w:rsidR="00146561" w:rsidRDefault="00146561" w:rsidP="00E85062">
      <w:pPr>
        <w:spacing w:after="0" w:line="240" w:lineRule="auto"/>
      </w:pPr>
      <w:r>
        <w:separator/>
      </w:r>
    </w:p>
  </w:endnote>
  <w:endnote w:type="continuationSeparator" w:id="0">
    <w:p w14:paraId="02771FB8" w14:textId="77777777" w:rsidR="00146561" w:rsidRDefault="00146561" w:rsidP="00E85062">
      <w:pPr>
        <w:spacing w:after="0" w:line="240" w:lineRule="auto"/>
      </w:pPr>
      <w:r>
        <w:continuationSeparator/>
      </w:r>
    </w:p>
  </w:endnote>
  <w:endnote w:type="continuationNotice" w:id="1">
    <w:p w14:paraId="72F3BE35" w14:textId="77777777" w:rsidR="00146561" w:rsidRDefault="001465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B9910" w14:textId="77777777" w:rsidR="00146561" w:rsidRDefault="00146561" w:rsidP="00E85062">
      <w:pPr>
        <w:spacing w:after="0" w:line="240" w:lineRule="auto"/>
      </w:pPr>
      <w:r>
        <w:separator/>
      </w:r>
    </w:p>
  </w:footnote>
  <w:footnote w:type="continuationSeparator" w:id="0">
    <w:p w14:paraId="7B27C3B6" w14:textId="77777777" w:rsidR="00146561" w:rsidRDefault="00146561" w:rsidP="00E85062">
      <w:pPr>
        <w:spacing w:after="0" w:line="240" w:lineRule="auto"/>
      </w:pPr>
      <w:r>
        <w:continuationSeparator/>
      </w:r>
    </w:p>
  </w:footnote>
  <w:footnote w:type="continuationNotice" w:id="1">
    <w:p w14:paraId="7E6D179A" w14:textId="77777777" w:rsidR="00146561" w:rsidRDefault="00146561">
      <w:pPr>
        <w:spacing w:after="0" w:line="240" w:lineRule="auto"/>
      </w:pPr>
    </w:p>
  </w:footnote>
  <w:footnote w:id="2">
    <w:p w14:paraId="4873D679" w14:textId="7D61776D" w:rsidR="00E85062" w:rsidRPr="00E85062" w:rsidRDefault="00E85062" w:rsidP="00381271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701FD8">
        <w:rPr>
          <w:lang w:val="en-US"/>
        </w:rPr>
        <w:t xml:space="preserve">AJ Kerr, ‘Sale’, in </w:t>
      </w:r>
      <w:r w:rsidR="00701FD8" w:rsidRPr="001170D2">
        <w:rPr>
          <w:i/>
          <w:iCs/>
          <w:lang w:val="en-US"/>
        </w:rPr>
        <w:t>LAWSA</w:t>
      </w:r>
      <w:r w:rsidR="00701FD8">
        <w:rPr>
          <w:lang w:val="en-US"/>
        </w:rPr>
        <w:t xml:space="preserve"> (vol 36, </w:t>
      </w:r>
      <w:r w:rsidR="00074ACE">
        <w:rPr>
          <w:lang w:val="en-US"/>
        </w:rPr>
        <w:t>3ed, updated</w:t>
      </w:r>
      <w:r w:rsidR="001170D2">
        <w:rPr>
          <w:lang w:val="en-US"/>
        </w:rPr>
        <w:t xml:space="preserve"> to 31 July 2021), at paragraph 267.</w:t>
      </w:r>
    </w:p>
  </w:footnote>
  <w:footnote w:id="3">
    <w:p w14:paraId="5C769E5A" w14:textId="4F917838" w:rsidR="00726A45" w:rsidRPr="00726A45" w:rsidRDefault="00726A45" w:rsidP="00381271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073165">
        <w:rPr>
          <w:lang w:val="en-US"/>
        </w:rPr>
        <w:t xml:space="preserve">RH Zulman and H Dicks, </w:t>
      </w:r>
      <w:r w:rsidR="00073165" w:rsidRPr="000B6792">
        <w:rPr>
          <w:i/>
          <w:iCs/>
          <w:lang w:val="en-US"/>
        </w:rPr>
        <w:t>Norman’s Law of Purchase and Sale</w:t>
      </w:r>
      <w:r w:rsidR="001E771E" w:rsidRPr="000B6792">
        <w:rPr>
          <w:i/>
          <w:iCs/>
          <w:lang w:val="en-US"/>
        </w:rPr>
        <w:t xml:space="preserve"> in South Africa</w:t>
      </w:r>
      <w:r w:rsidR="001E771E">
        <w:rPr>
          <w:lang w:val="en-US"/>
        </w:rPr>
        <w:t xml:space="preserve"> (LexisNexis, 6ed, 2017), at </w:t>
      </w:r>
      <w:r w:rsidR="00A173C7">
        <w:rPr>
          <w:lang w:val="en-US"/>
        </w:rPr>
        <w:t xml:space="preserve">193. The remedies are loosely referred to as the </w:t>
      </w:r>
      <w:r w:rsidR="00F4379C">
        <w:rPr>
          <w:lang w:val="en-US"/>
        </w:rPr>
        <w:t>Aedilitian actions.</w:t>
      </w:r>
    </w:p>
  </w:footnote>
  <w:footnote w:id="4">
    <w:p w14:paraId="3AAEE5BA" w14:textId="46FCF658" w:rsidR="00A74D05" w:rsidRPr="00A74D05" w:rsidRDefault="00A74D05" w:rsidP="00381271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C567B4">
        <w:t xml:space="preserve">1973 (3) SA </w:t>
      </w:r>
      <w:r w:rsidR="00FD1CA8">
        <w:t>397 (A).</w:t>
      </w:r>
    </w:p>
  </w:footnote>
  <w:footnote w:id="5">
    <w:p w14:paraId="16A82423" w14:textId="401688EA" w:rsidR="004179DF" w:rsidRPr="004179DF" w:rsidRDefault="004179DF" w:rsidP="00381271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At 416H.</w:t>
      </w:r>
    </w:p>
  </w:footnote>
  <w:footnote w:id="6">
    <w:p w14:paraId="057BA7E9" w14:textId="5B7635FD" w:rsidR="00B869F2" w:rsidRPr="00B869F2" w:rsidRDefault="00B869F2" w:rsidP="00381271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854750">
        <w:t>1991 (2) SA 1 (A)</w:t>
      </w:r>
      <w:r w:rsidR="00BE6162">
        <w:t>.</w:t>
      </w:r>
    </w:p>
  </w:footnote>
  <w:footnote w:id="7">
    <w:p w14:paraId="3759B48A" w14:textId="170DAE23" w:rsidR="00BE6162" w:rsidRPr="00BE6162" w:rsidRDefault="00BE6162" w:rsidP="00381271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At 4F-G.</w:t>
      </w:r>
    </w:p>
  </w:footnote>
  <w:footnote w:id="8">
    <w:p w14:paraId="18C335AE" w14:textId="45EE3814" w:rsidR="00BE54A3" w:rsidRPr="00BE54A3" w:rsidRDefault="00BE54A3" w:rsidP="00381271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541B60" w:rsidRPr="00541B60">
        <w:rPr>
          <w:i/>
          <w:iCs/>
          <w:lang w:val="en-US"/>
        </w:rPr>
        <w:t>Bosman Bros v Van Niekerk</w:t>
      </w:r>
      <w:r w:rsidR="00541B60">
        <w:rPr>
          <w:lang w:val="en-US"/>
        </w:rPr>
        <w:t xml:space="preserve"> 1928 CPD 67.</w:t>
      </w:r>
    </w:p>
  </w:footnote>
  <w:footnote w:id="9">
    <w:p w14:paraId="7614EF82" w14:textId="6A4F5FB3" w:rsidR="002A5C58" w:rsidRPr="002A5C58" w:rsidRDefault="002A5C58" w:rsidP="00381271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D3385B">
        <w:rPr>
          <w:lang w:val="en-US"/>
        </w:rPr>
        <w:t>AJ Kerr, see n1 above</w:t>
      </w:r>
      <w:r w:rsidR="002544F5">
        <w:rPr>
          <w:lang w:val="en-US"/>
        </w:rPr>
        <w:t xml:space="preserve">, at paragraph 297. </w:t>
      </w:r>
    </w:p>
  </w:footnote>
  <w:footnote w:id="10">
    <w:p w14:paraId="7188DDDB" w14:textId="21F075DE" w:rsidR="00D0751D" w:rsidRPr="00CD1B1E" w:rsidRDefault="00D0751D" w:rsidP="00381271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The original word used was ‘lever’, but Mr Skorbinsk</w:t>
      </w:r>
      <w:r w:rsidR="00BF5C4A">
        <w:rPr>
          <w:lang w:val="en-US"/>
        </w:rPr>
        <w:t>i</w:t>
      </w:r>
      <w:r>
        <w:rPr>
          <w:lang w:val="en-US"/>
        </w:rPr>
        <w:t xml:space="preserve"> </w:t>
      </w:r>
      <w:r w:rsidR="00F616A2">
        <w:rPr>
          <w:lang w:val="en-US"/>
        </w:rPr>
        <w:t>testified that this was a typographical error.</w:t>
      </w:r>
    </w:p>
  </w:footnote>
  <w:footnote w:id="11">
    <w:p w14:paraId="676CA999" w14:textId="48EEE230" w:rsidR="005F5329" w:rsidRPr="005F5329" w:rsidRDefault="005F5329" w:rsidP="00595ED7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 w:rsidR="008931E4">
        <w:t xml:space="preserve"> </w:t>
      </w:r>
      <w:r>
        <w:rPr>
          <w:lang w:val="en-US"/>
        </w:rPr>
        <w:t xml:space="preserve">The record </w:t>
      </w:r>
      <w:r w:rsidR="008931E4">
        <w:rPr>
          <w:lang w:val="en-US"/>
        </w:rPr>
        <w:t>indicates that Mr Skorbinsk</w:t>
      </w:r>
      <w:r w:rsidR="00BF5C4A">
        <w:rPr>
          <w:lang w:val="en-US"/>
        </w:rPr>
        <w:t>i</w:t>
      </w:r>
      <w:r w:rsidR="008931E4">
        <w:rPr>
          <w:lang w:val="en-US"/>
        </w:rPr>
        <w:t xml:space="preserve"> referred to </w:t>
      </w:r>
      <w:r w:rsidR="00DF44A7">
        <w:rPr>
          <w:lang w:val="en-US"/>
        </w:rPr>
        <w:t>an ‘</w:t>
      </w:r>
      <w:r w:rsidR="008931E4">
        <w:rPr>
          <w:lang w:val="en-US"/>
        </w:rPr>
        <w:t>ADT controller’</w:t>
      </w:r>
      <w:r w:rsidR="00DF44A7">
        <w:rPr>
          <w:lang w:val="en-US"/>
        </w:rPr>
        <w:t>.</w:t>
      </w:r>
      <w:r w:rsidR="00E731BA">
        <w:rPr>
          <w:lang w:val="en-US"/>
        </w:rPr>
        <w:t xml:space="preserve"> His or her name, </w:t>
      </w:r>
      <w:r w:rsidR="00550442">
        <w:rPr>
          <w:lang w:val="en-US"/>
        </w:rPr>
        <w:t xml:space="preserve">title and </w:t>
      </w:r>
      <w:r w:rsidR="00E731BA">
        <w:rPr>
          <w:lang w:val="en-US"/>
        </w:rPr>
        <w:t>responsibilities a</w:t>
      </w:r>
      <w:r w:rsidR="00CF1864">
        <w:rPr>
          <w:lang w:val="en-US"/>
        </w:rPr>
        <w:t>re not apparent.</w:t>
      </w:r>
      <w:r w:rsidR="00E731BA">
        <w:rPr>
          <w:lang w:val="en-US"/>
        </w:rPr>
        <w:t xml:space="preserve"> </w:t>
      </w:r>
    </w:p>
  </w:footnote>
  <w:footnote w:id="12">
    <w:p w14:paraId="1B13EE3E" w14:textId="445BA4F3" w:rsidR="007A201F" w:rsidRPr="007A201F" w:rsidRDefault="007A201F" w:rsidP="00595ED7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Sic. </w:t>
      </w:r>
      <w:r w:rsidR="00812AD6">
        <w:rPr>
          <w:lang w:val="en-US"/>
        </w:rPr>
        <w:t>At vol 9 (supplementary record), p 768, l</w:t>
      </w:r>
      <w:r w:rsidR="000F4B01">
        <w:rPr>
          <w:lang w:val="en-US"/>
        </w:rPr>
        <w:t>ines</w:t>
      </w:r>
      <w:r w:rsidR="00812AD6">
        <w:rPr>
          <w:lang w:val="en-US"/>
        </w:rPr>
        <w:t xml:space="preserve"> </w:t>
      </w:r>
      <w:r w:rsidR="000F4B01">
        <w:rPr>
          <w:lang w:val="en-US"/>
        </w:rPr>
        <w:t>13-18.</w:t>
      </w:r>
    </w:p>
  </w:footnote>
  <w:footnote w:id="13">
    <w:p w14:paraId="20FF7337" w14:textId="706F8C97" w:rsidR="00AC1CAD" w:rsidRPr="00AC1CAD" w:rsidRDefault="00AC1CAD" w:rsidP="00595ED7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Op cit, p 769</w:t>
      </w:r>
      <w:r w:rsidR="002A2AB1">
        <w:rPr>
          <w:lang w:val="en-US"/>
        </w:rPr>
        <w:t xml:space="preserve">, </w:t>
      </w:r>
      <w:r w:rsidR="00E66165">
        <w:rPr>
          <w:lang w:val="en-US"/>
        </w:rPr>
        <w:t>line</w:t>
      </w:r>
      <w:r w:rsidR="002A2AB1">
        <w:rPr>
          <w:lang w:val="en-US"/>
        </w:rPr>
        <w:t xml:space="preserve"> 25, to p </w:t>
      </w:r>
      <w:r w:rsidR="00490B9A">
        <w:rPr>
          <w:lang w:val="en-US"/>
        </w:rPr>
        <w:t>770, lines 1-2.</w:t>
      </w:r>
    </w:p>
  </w:footnote>
  <w:footnote w:id="14">
    <w:p w14:paraId="69F10F79" w14:textId="5E998DB5" w:rsidR="008F672D" w:rsidRPr="008F672D" w:rsidRDefault="008F672D" w:rsidP="00595ED7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Op cit, p 774, lines </w:t>
      </w:r>
      <w:r w:rsidR="006E3D5C">
        <w:t xml:space="preserve">14-25, to p </w:t>
      </w:r>
      <w:r w:rsidR="002D43BF">
        <w:t>775, lines 1-3.</w:t>
      </w:r>
    </w:p>
  </w:footnote>
  <w:footnote w:id="15">
    <w:p w14:paraId="284CCEDC" w14:textId="1E96AC94" w:rsidR="0095496E" w:rsidRPr="0095496E" w:rsidRDefault="0095496E" w:rsidP="00595ED7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0A2344">
        <w:rPr>
          <w:lang w:val="en-US"/>
        </w:rPr>
        <w:t xml:space="preserve">At vol 4, </w:t>
      </w:r>
      <w:r w:rsidR="005F78D6">
        <w:rPr>
          <w:lang w:val="en-US"/>
        </w:rPr>
        <w:t xml:space="preserve">p 318, lines </w:t>
      </w:r>
      <w:r w:rsidR="00EC1D39">
        <w:rPr>
          <w:lang w:val="en-US"/>
        </w:rPr>
        <w:t>9-16.</w:t>
      </w:r>
    </w:p>
  </w:footnote>
  <w:footnote w:id="16">
    <w:p w14:paraId="464DE3FC" w14:textId="56DE95F7" w:rsidR="00C242B6" w:rsidRPr="00C242B6" w:rsidRDefault="00C242B6" w:rsidP="00595ED7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045E97">
        <w:t xml:space="preserve">At vol 6, p 559, lines </w:t>
      </w:r>
      <w:r w:rsidR="00180290">
        <w:t xml:space="preserve">17-25, to p </w:t>
      </w:r>
      <w:r w:rsidR="00517E98">
        <w:t>560, lines 1-5.</w:t>
      </w:r>
    </w:p>
  </w:footnote>
  <w:footnote w:id="17">
    <w:p w14:paraId="6C5175D1" w14:textId="14126464" w:rsidR="005F0699" w:rsidRPr="005F0699" w:rsidRDefault="005F0699" w:rsidP="00595ED7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7A72BF">
        <w:rPr>
          <w:lang w:val="en-US"/>
        </w:rPr>
        <w:t>At vol 7, p 636, lines 12-25</w:t>
      </w:r>
      <w:r w:rsidR="00DD342E">
        <w:rPr>
          <w:lang w:val="en-US"/>
        </w:rPr>
        <w:t>, to p 637, lines 1-4.</w:t>
      </w:r>
    </w:p>
  </w:footnote>
  <w:footnote w:id="18">
    <w:p w14:paraId="62B1C279" w14:textId="71E0CC4B" w:rsidR="00F95F05" w:rsidRPr="00F95F05" w:rsidRDefault="00F95F05" w:rsidP="00595ED7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 w:rsidR="0071585C">
        <w:t xml:space="preserve"> Op cit, p 656, line</w:t>
      </w:r>
      <w:r w:rsidR="00F24CA2">
        <w:t xml:space="preserve"> 11, to p 658, line </w:t>
      </w:r>
      <w:r w:rsidR="009F5346">
        <w:t>2.</w:t>
      </w:r>
      <w:r>
        <w:t xml:space="preserve"> </w:t>
      </w:r>
    </w:p>
  </w:footnote>
  <w:footnote w:id="19">
    <w:p w14:paraId="3552B040" w14:textId="314D7A4D" w:rsidR="00F45E83" w:rsidRPr="00F45E83" w:rsidRDefault="00F45E83" w:rsidP="00595ED7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See n 5 above.</w:t>
      </w:r>
    </w:p>
  </w:footnote>
  <w:footnote w:id="20">
    <w:p w14:paraId="44BFF8B6" w14:textId="007AC551" w:rsidR="008B3C9E" w:rsidRPr="008B3C9E" w:rsidRDefault="008B3C9E" w:rsidP="00595ED7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At 8E-F.</w:t>
      </w:r>
    </w:p>
  </w:footnote>
  <w:footnote w:id="21">
    <w:p w14:paraId="30EA8C97" w14:textId="4B5C0629" w:rsidR="00A05045" w:rsidRPr="00A05045" w:rsidRDefault="00A05045" w:rsidP="00595ED7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0D13A3">
        <w:rPr>
          <w:lang w:val="en-US"/>
        </w:rPr>
        <w:t>1997 (2) SA 475 (WLD).</w:t>
      </w:r>
    </w:p>
  </w:footnote>
  <w:footnote w:id="22">
    <w:p w14:paraId="692FDBE9" w14:textId="78C3525D" w:rsidR="00EB77DF" w:rsidRPr="00EB77DF" w:rsidRDefault="00EB77DF" w:rsidP="00595ED7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At 526 B-</w:t>
      </w:r>
      <w:r w:rsidR="00087BF4">
        <w:rPr>
          <w:lang w:val="en-US"/>
        </w:rPr>
        <w:t>D</w:t>
      </w:r>
      <w:r>
        <w:rPr>
          <w:lang w:val="en-US"/>
        </w:rPr>
        <w:t>.</w:t>
      </w:r>
      <w:r w:rsidR="00EA12FB">
        <w:rPr>
          <w:lang w:val="en-US"/>
        </w:rPr>
        <w:t xml:space="preserve"> See, too, </w:t>
      </w:r>
      <w:r w:rsidR="00CC4250" w:rsidRPr="009629C9">
        <w:rPr>
          <w:i/>
          <w:iCs/>
          <w:lang w:val="en-US"/>
        </w:rPr>
        <w:t>Frankel Pollak Vinderine</w:t>
      </w:r>
      <w:r w:rsidR="003F33E5" w:rsidRPr="009629C9">
        <w:rPr>
          <w:i/>
          <w:iCs/>
          <w:lang w:val="en-US"/>
        </w:rPr>
        <w:t xml:space="preserve"> Inc v Stanton NO</w:t>
      </w:r>
      <w:r w:rsidR="003F33E5">
        <w:rPr>
          <w:lang w:val="en-US"/>
        </w:rPr>
        <w:t xml:space="preserve"> 2000 (1) SA 425 (WLD), at </w:t>
      </w:r>
      <w:r w:rsidR="00CC2B56">
        <w:rPr>
          <w:lang w:val="en-US"/>
        </w:rPr>
        <w:t>439</w:t>
      </w:r>
      <w:r w:rsidR="00417F8E">
        <w:rPr>
          <w:lang w:val="en-US"/>
        </w:rPr>
        <w:t>H-J, 440D-I</w:t>
      </w:r>
      <w:r w:rsidR="009629C9">
        <w:rPr>
          <w:lang w:val="en-US"/>
        </w:rPr>
        <w:t>, and 443G-H.</w:t>
      </w:r>
    </w:p>
  </w:footnote>
  <w:footnote w:id="23">
    <w:p w14:paraId="44744424" w14:textId="722B1C92" w:rsidR="007C7288" w:rsidRPr="007C7288" w:rsidRDefault="007C7288" w:rsidP="00595ED7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1987 (3) SA 506 (AD).</w:t>
      </w:r>
    </w:p>
  </w:footnote>
  <w:footnote w:id="24">
    <w:p w14:paraId="2674E660" w14:textId="70F0122E" w:rsidR="00C150F0" w:rsidRPr="00C150F0" w:rsidRDefault="00C150F0" w:rsidP="00595ED7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555B4C">
        <w:rPr>
          <w:lang w:val="en-US"/>
        </w:rPr>
        <w:t>The Appellate Division referred to</w:t>
      </w:r>
      <w:r w:rsidR="00334860">
        <w:rPr>
          <w:lang w:val="en-US"/>
        </w:rPr>
        <w:t xml:space="preserve">, </w:t>
      </w:r>
      <w:r w:rsidR="00334860" w:rsidRPr="00334860">
        <w:rPr>
          <w:i/>
          <w:iCs/>
          <w:lang w:val="en-US"/>
        </w:rPr>
        <w:t>inter alia</w:t>
      </w:r>
      <w:r w:rsidR="00334860">
        <w:rPr>
          <w:lang w:val="en-US"/>
        </w:rPr>
        <w:t>,</w:t>
      </w:r>
      <w:r w:rsidR="00555B4C">
        <w:rPr>
          <w:lang w:val="en-US"/>
        </w:rPr>
        <w:t xml:space="preserve"> the English authority of </w:t>
      </w:r>
      <w:r w:rsidR="002F3253" w:rsidRPr="00771B7A">
        <w:rPr>
          <w:i/>
          <w:iCs/>
          <w:lang w:val="en-US"/>
        </w:rPr>
        <w:t>HL Bolton (Engineering) Co Ltd v Graham  &amp; Sons Ltd</w:t>
      </w:r>
      <w:r w:rsidR="00771B7A">
        <w:rPr>
          <w:lang w:val="en-US"/>
        </w:rPr>
        <w:t xml:space="preserve"> [1957] 1 QB 159, at 172.</w:t>
      </w:r>
    </w:p>
  </w:footnote>
  <w:footnote w:id="25">
    <w:p w14:paraId="6A7DDDBC" w14:textId="46173D8C" w:rsidR="005164D5" w:rsidRPr="005164D5" w:rsidRDefault="005164D5" w:rsidP="00595ED7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BD4877">
        <w:rPr>
          <w:i/>
          <w:iCs/>
          <w:lang w:val="en-US"/>
        </w:rPr>
        <w:t>Tesco Supermarkets</w:t>
      </w:r>
      <w:r w:rsidR="00FC1880" w:rsidRPr="00BD4877">
        <w:rPr>
          <w:i/>
          <w:iCs/>
          <w:lang w:val="en-US"/>
        </w:rPr>
        <w:t xml:space="preserve"> v Nattras</w:t>
      </w:r>
      <w:r w:rsidR="00FC1880">
        <w:rPr>
          <w:lang w:val="en-US"/>
        </w:rPr>
        <w:t xml:space="preserve"> 1972 AC 153 (HL), at 170-1.</w:t>
      </w:r>
    </w:p>
  </w:footnote>
  <w:footnote w:id="26">
    <w:p w14:paraId="0D1DB064" w14:textId="7DBF46EC" w:rsidR="001712F2" w:rsidRPr="001712F2" w:rsidRDefault="001712F2" w:rsidP="00595ED7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At 515H </w:t>
      </w:r>
      <w:r w:rsidR="00E36AB2">
        <w:rPr>
          <w:lang w:val="en-US"/>
        </w:rPr>
        <w:t>–</w:t>
      </w:r>
      <w:r>
        <w:rPr>
          <w:lang w:val="en-US"/>
        </w:rPr>
        <w:t xml:space="preserve"> </w:t>
      </w:r>
      <w:r w:rsidR="00E36AB2">
        <w:rPr>
          <w:lang w:val="en-US"/>
        </w:rPr>
        <w:t>516A.</w:t>
      </w:r>
    </w:p>
  </w:footnote>
  <w:footnote w:id="27">
    <w:p w14:paraId="0CF2CD38" w14:textId="1EECCDBE" w:rsidR="00AA0C74" w:rsidRPr="00AA0C74" w:rsidRDefault="00AA0C74" w:rsidP="00595ED7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625DDF">
        <w:rPr>
          <w:lang w:val="en-US"/>
        </w:rPr>
        <w:t xml:space="preserve">Joubert (ed), </w:t>
      </w:r>
      <w:r w:rsidR="00625DDF" w:rsidRPr="0048144E">
        <w:rPr>
          <w:i/>
          <w:iCs/>
          <w:lang w:val="en-US"/>
        </w:rPr>
        <w:t>LAWSA</w:t>
      </w:r>
      <w:r w:rsidR="00625DDF">
        <w:rPr>
          <w:lang w:val="en-US"/>
        </w:rPr>
        <w:t xml:space="preserve"> (vol 4, part 1</w:t>
      </w:r>
      <w:r w:rsidR="008B63AF">
        <w:rPr>
          <w:lang w:val="en-US"/>
        </w:rPr>
        <w:t xml:space="preserve">, first reissue), at paragraph </w:t>
      </w:r>
      <w:r w:rsidR="006D6592">
        <w:rPr>
          <w:lang w:val="en-US"/>
        </w:rPr>
        <w:t xml:space="preserve">55, referred to in </w:t>
      </w:r>
      <w:r w:rsidR="006D6592" w:rsidRPr="009B3D33">
        <w:rPr>
          <w:i/>
          <w:iCs/>
          <w:lang w:val="en-US"/>
        </w:rPr>
        <w:t xml:space="preserve">Simon NO </w:t>
      </w:r>
      <w:r w:rsidR="009B3D33" w:rsidRPr="009B3D33">
        <w:rPr>
          <w:i/>
          <w:iCs/>
          <w:lang w:val="en-US"/>
        </w:rPr>
        <w:t>and others v Mitsui and Co Ltd and others</w:t>
      </w:r>
      <w:r w:rsidR="009B3D33">
        <w:rPr>
          <w:lang w:val="en-US"/>
        </w:rPr>
        <w:t xml:space="preserve">, n 20 above, at </w:t>
      </w:r>
      <w:r w:rsidR="0048144E">
        <w:rPr>
          <w:lang w:val="en-US"/>
        </w:rPr>
        <w:t>530A-B</w:t>
      </w:r>
      <w:r w:rsidR="009B3D33">
        <w:rPr>
          <w:lang w:val="en-US"/>
        </w:rPr>
        <w:t>.</w:t>
      </w:r>
    </w:p>
  </w:footnote>
  <w:footnote w:id="28">
    <w:p w14:paraId="3D1F2540" w14:textId="77777777" w:rsidR="00C63F08" w:rsidRPr="00716239" w:rsidRDefault="00C63F08" w:rsidP="00595ED7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Op cit, at 526E-F.</w:t>
      </w:r>
    </w:p>
  </w:footnote>
  <w:footnote w:id="29">
    <w:p w14:paraId="23F5B305" w14:textId="480E9432" w:rsidR="0007566B" w:rsidRPr="0007566B" w:rsidRDefault="0007566B" w:rsidP="00595ED7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1529AB">
        <w:rPr>
          <w:lang w:val="en-US"/>
        </w:rPr>
        <w:t>1963 (1) SA 588 (T).</w:t>
      </w:r>
    </w:p>
  </w:footnote>
  <w:footnote w:id="30">
    <w:p w14:paraId="5151E23D" w14:textId="4CB50C4E" w:rsidR="00360EBA" w:rsidRPr="00360EBA" w:rsidRDefault="00360EBA" w:rsidP="00595ED7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2009 (4) SA 313 (SCA).</w:t>
      </w:r>
    </w:p>
  </w:footnote>
  <w:footnote w:id="31">
    <w:p w14:paraId="2B5FBB1D" w14:textId="463A6113" w:rsidR="007F6DC9" w:rsidRPr="007F6DC9" w:rsidRDefault="007F6DC9" w:rsidP="00595ED7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At paragraph [29].</w:t>
      </w:r>
    </w:p>
  </w:footnote>
  <w:footnote w:id="32">
    <w:p w14:paraId="5FFC24DF" w14:textId="3A172080" w:rsidR="004E7D9D" w:rsidRPr="004E7D9D" w:rsidRDefault="004E7D9D" w:rsidP="00595ED7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Ibid.</w:t>
      </w:r>
    </w:p>
  </w:footnote>
  <w:footnote w:id="33">
    <w:p w14:paraId="64E48655" w14:textId="51777198" w:rsidR="007B4D68" w:rsidRPr="007B4D68" w:rsidRDefault="007B4D68" w:rsidP="00595ED7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9C4229">
        <w:rPr>
          <w:lang w:val="en-US"/>
        </w:rPr>
        <w:t>1948 (3) SA 1009 (D).</w:t>
      </w:r>
    </w:p>
  </w:footnote>
  <w:footnote w:id="34">
    <w:p w14:paraId="65D3FB19" w14:textId="2C101B4C" w:rsidR="004B60CD" w:rsidRPr="004B60CD" w:rsidRDefault="004B60CD" w:rsidP="00595ED7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At 1013.</w:t>
      </w:r>
    </w:p>
  </w:footnote>
  <w:footnote w:id="35">
    <w:p w14:paraId="3B6C2416" w14:textId="02CEF68F" w:rsidR="0050045F" w:rsidRPr="0050045F" w:rsidRDefault="0050045F" w:rsidP="00595ED7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Ibid.</w:t>
      </w:r>
    </w:p>
  </w:footnote>
  <w:footnote w:id="36">
    <w:p w14:paraId="4ED84090" w14:textId="62DCF38A" w:rsidR="00D57857" w:rsidRPr="00D57857" w:rsidRDefault="00D57857" w:rsidP="00595ED7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1964 (2) SA 47 (T).</w:t>
      </w:r>
    </w:p>
  </w:footnote>
  <w:footnote w:id="37">
    <w:p w14:paraId="2E62C2CD" w14:textId="7A00BBD2" w:rsidR="00C856CF" w:rsidRPr="00C856CF" w:rsidRDefault="00C856CF" w:rsidP="00595ED7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2006 (6) SA 587 (SCA).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584134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725AC3" w14:textId="1A0323B9" w:rsidR="008E46DB" w:rsidRDefault="008E46D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F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0F4D58" w14:textId="77777777" w:rsidR="008E46DB" w:rsidRDefault="008E46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61117"/>
    <w:multiLevelType w:val="hybridMultilevel"/>
    <w:tmpl w:val="8A205086"/>
    <w:lvl w:ilvl="0" w:tplc="A564698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B50B3"/>
    <w:multiLevelType w:val="hybridMultilevel"/>
    <w:tmpl w:val="AD5C2B7E"/>
    <w:lvl w:ilvl="0" w:tplc="229C261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20221"/>
    <w:multiLevelType w:val="hybridMultilevel"/>
    <w:tmpl w:val="9E1AC84E"/>
    <w:lvl w:ilvl="0" w:tplc="A564698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85CD4"/>
    <w:multiLevelType w:val="hybridMultilevel"/>
    <w:tmpl w:val="611E4CD0"/>
    <w:lvl w:ilvl="0" w:tplc="FF44656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E9153F0"/>
    <w:multiLevelType w:val="hybridMultilevel"/>
    <w:tmpl w:val="D4EE6AFC"/>
    <w:lvl w:ilvl="0" w:tplc="A564698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F7157"/>
    <w:multiLevelType w:val="hybridMultilevel"/>
    <w:tmpl w:val="CF9C3884"/>
    <w:lvl w:ilvl="0" w:tplc="A564698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50A95"/>
    <w:multiLevelType w:val="hybridMultilevel"/>
    <w:tmpl w:val="014E8874"/>
    <w:lvl w:ilvl="0" w:tplc="A564698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1797D"/>
    <w:multiLevelType w:val="hybridMultilevel"/>
    <w:tmpl w:val="0374F6B4"/>
    <w:lvl w:ilvl="0" w:tplc="A564698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C87CB2"/>
    <w:multiLevelType w:val="hybridMultilevel"/>
    <w:tmpl w:val="2D78BE08"/>
    <w:lvl w:ilvl="0" w:tplc="A564698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C3FE7"/>
    <w:multiLevelType w:val="hybridMultilevel"/>
    <w:tmpl w:val="0D3AAF92"/>
    <w:lvl w:ilvl="0" w:tplc="2B0486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6D7633"/>
    <w:multiLevelType w:val="hybridMultilevel"/>
    <w:tmpl w:val="C6F2BF84"/>
    <w:lvl w:ilvl="0" w:tplc="A564698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50"/>
    <w:rsid w:val="00001605"/>
    <w:rsid w:val="00003472"/>
    <w:rsid w:val="000052F2"/>
    <w:rsid w:val="00005B38"/>
    <w:rsid w:val="00006C0D"/>
    <w:rsid w:val="00011AEF"/>
    <w:rsid w:val="00014907"/>
    <w:rsid w:val="000162DE"/>
    <w:rsid w:val="00017D42"/>
    <w:rsid w:val="000204E6"/>
    <w:rsid w:val="00020EBD"/>
    <w:rsid w:val="0002103C"/>
    <w:rsid w:val="000229DF"/>
    <w:rsid w:val="00024A18"/>
    <w:rsid w:val="00025E76"/>
    <w:rsid w:val="000260EE"/>
    <w:rsid w:val="000269B0"/>
    <w:rsid w:val="00032D84"/>
    <w:rsid w:val="000334C9"/>
    <w:rsid w:val="00033E31"/>
    <w:rsid w:val="00035A3F"/>
    <w:rsid w:val="00045E97"/>
    <w:rsid w:val="000461AA"/>
    <w:rsid w:val="000467E1"/>
    <w:rsid w:val="0005029C"/>
    <w:rsid w:val="00051BF5"/>
    <w:rsid w:val="00052CC5"/>
    <w:rsid w:val="00055993"/>
    <w:rsid w:val="000560AC"/>
    <w:rsid w:val="00057897"/>
    <w:rsid w:val="00060799"/>
    <w:rsid w:val="00060801"/>
    <w:rsid w:val="00064ADA"/>
    <w:rsid w:val="00066BFC"/>
    <w:rsid w:val="000714FB"/>
    <w:rsid w:val="00073165"/>
    <w:rsid w:val="00074ACE"/>
    <w:rsid w:val="0007566B"/>
    <w:rsid w:val="00075C1D"/>
    <w:rsid w:val="00076495"/>
    <w:rsid w:val="00083AC5"/>
    <w:rsid w:val="00084EDD"/>
    <w:rsid w:val="00087711"/>
    <w:rsid w:val="00087BF4"/>
    <w:rsid w:val="00087DFA"/>
    <w:rsid w:val="00090996"/>
    <w:rsid w:val="00090EC9"/>
    <w:rsid w:val="00092104"/>
    <w:rsid w:val="00096F36"/>
    <w:rsid w:val="0009765E"/>
    <w:rsid w:val="000A032D"/>
    <w:rsid w:val="000A0CE6"/>
    <w:rsid w:val="000A1F26"/>
    <w:rsid w:val="000A228A"/>
    <w:rsid w:val="000A2344"/>
    <w:rsid w:val="000A27E0"/>
    <w:rsid w:val="000A3C45"/>
    <w:rsid w:val="000A7B5F"/>
    <w:rsid w:val="000A7E75"/>
    <w:rsid w:val="000B26EB"/>
    <w:rsid w:val="000B4CE3"/>
    <w:rsid w:val="000B6792"/>
    <w:rsid w:val="000C3551"/>
    <w:rsid w:val="000C7030"/>
    <w:rsid w:val="000C7A40"/>
    <w:rsid w:val="000C7C68"/>
    <w:rsid w:val="000D0CAE"/>
    <w:rsid w:val="000D0EBE"/>
    <w:rsid w:val="000D13A3"/>
    <w:rsid w:val="000D359C"/>
    <w:rsid w:val="000D3A80"/>
    <w:rsid w:val="000D3B06"/>
    <w:rsid w:val="000D5EB6"/>
    <w:rsid w:val="000D6C29"/>
    <w:rsid w:val="000E157D"/>
    <w:rsid w:val="000E167F"/>
    <w:rsid w:val="000E1AF3"/>
    <w:rsid w:val="000E2D7F"/>
    <w:rsid w:val="000E38DC"/>
    <w:rsid w:val="000F1FBA"/>
    <w:rsid w:val="000F2268"/>
    <w:rsid w:val="000F2ECA"/>
    <w:rsid w:val="000F3142"/>
    <w:rsid w:val="000F4AD4"/>
    <w:rsid w:val="000F4B01"/>
    <w:rsid w:val="000F4F18"/>
    <w:rsid w:val="000F5679"/>
    <w:rsid w:val="000F72FE"/>
    <w:rsid w:val="000F74B0"/>
    <w:rsid w:val="001047BC"/>
    <w:rsid w:val="00105519"/>
    <w:rsid w:val="00106238"/>
    <w:rsid w:val="00110D9B"/>
    <w:rsid w:val="001110DF"/>
    <w:rsid w:val="00111744"/>
    <w:rsid w:val="0011219F"/>
    <w:rsid w:val="00112C22"/>
    <w:rsid w:val="00112D67"/>
    <w:rsid w:val="00115788"/>
    <w:rsid w:val="001158C6"/>
    <w:rsid w:val="001163CC"/>
    <w:rsid w:val="001170D2"/>
    <w:rsid w:val="00120242"/>
    <w:rsid w:val="00120710"/>
    <w:rsid w:val="00121187"/>
    <w:rsid w:val="00122774"/>
    <w:rsid w:val="00124E88"/>
    <w:rsid w:val="0012543F"/>
    <w:rsid w:val="001257C3"/>
    <w:rsid w:val="00127AEB"/>
    <w:rsid w:val="00127E5D"/>
    <w:rsid w:val="001311CB"/>
    <w:rsid w:val="00135762"/>
    <w:rsid w:val="00142065"/>
    <w:rsid w:val="00142334"/>
    <w:rsid w:val="0014499C"/>
    <w:rsid w:val="00144BBD"/>
    <w:rsid w:val="00146561"/>
    <w:rsid w:val="00147026"/>
    <w:rsid w:val="001503BE"/>
    <w:rsid w:val="00150E55"/>
    <w:rsid w:val="00151DAE"/>
    <w:rsid w:val="00152451"/>
    <w:rsid w:val="001529AB"/>
    <w:rsid w:val="00155787"/>
    <w:rsid w:val="00161A4E"/>
    <w:rsid w:val="00166CC9"/>
    <w:rsid w:val="001703A7"/>
    <w:rsid w:val="001712F2"/>
    <w:rsid w:val="00173898"/>
    <w:rsid w:val="00173E02"/>
    <w:rsid w:val="00174F8E"/>
    <w:rsid w:val="00175FAC"/>
    <w:rsid w:val="00176669"/>
    <w:rsid w:val="00177F42"/>
    <w:rsid w:val="00180290"/>
    <w:rsid w:val="00180ADE"/>
    <w:rsid w:val="00180BD4"/>
    <w:rsid w:val="00182561"/>
    <w:rsid w:val="00184D62"/>
    <w:rsid w:val="001851A2"/>
    <w:rsid w:val="00191BF2"/>
    <w:rsid w:val="001955BD"/>
    <w:rsid w:val="001958BE"/>
    <w:rsid w:val="001A002B"/>
    <w:rsid w:val="001A080B"/>
    <w:rsid w:val="001A0ABF"/>
    <w:rsid w:val="001A3AB7"/>
    <w:rsid w:val="001A5237"/>
    <w:rsid w:val="001A5712"/>
    <w:rsid w:val="001A73BD"/>
    <w:rsid w:val="001B6288"/>
    <w:rsid w:val="001B7C5F"/>
    <w:rsid w:val="001C09A3"/>
    <w:rsid w:val="001C116E"/>
    <w:rsid w:val="001C2D38"/>
    <w:rsid w:val="001C5153"/>
    <w:rsid w:val="001C6AE1"/>
    <w:rsid w:val="001C72FF"/>
    <w:rsid w:val="001C7614"/>
    <w:rsid w:val="001D5CE1"/>
    <w:rsid w:val="001E2990"/>
    <w:rsid w:val="001E4B79"/>
    <w:rsid w:val="001E5596"/>
    <w:rsid w:val="001E5AA9"/>
    <w:rsid w:val="001E771E"/>
    <w:rsid w:val="001F11BD"/>
    <w:rsid w:val="001F31DA"/>
    <w:rsid w:val="001F3FAD"/>
    <w:rsid w:val="001F4044"/>
    <w:rsid w:val="001F5AE8"/>
    <w:rsid w:val="0020037D"/>
    <w:rsid w:val="002018BF"/>
    <w:rsid w:val="00202A5D"/>
    <w:rsid w:val="00207E4F"/>
    <w:rsid w:val="0021225D"/>
    <w:rsid w:val="00215137"/>
    <w:rsid w:val="00215F48"/>
    <w:rsid w:val="00223D1E"/>
    <w:rsid w:val="00224001"/>
    <w:rsid w:val="00225D5D"/>
    <w:rsid w:val="0022708E"/>
    <w:rsid w:val="00227CD7"/>
    <w:rsid w:val="00231033"/>
    <w:rsid w:val="00233166"/>
    <w:rsid w:val="00234D25"/>
    <w:rsid w:val="00234E20"/>
    <w:rsid w:val="0023561F"/>
    <w:rsid w:val="00236862"/>
    <w:rsid w:val="00237864"/>
    <w:rsid w:val="00240942"/>
    <w:rsid w:val="00242305"/>
    <w:rsid w:val="00243152"/>
    <w:rsid w:val="00244EC6"/>
    <w:rsid w:val="00245890"/>
    <w:rsid w:val="002465D7"/>
    <w:rsid w:val="002467A9"/>
    <w:rsid w:val="00252705"/>
    <w:rsid w:val="002544F5"/>
    <w:rsid w:val="00254C0C"/>
    <w:rsid w:val="00254F2D"/>
    <w:rsid w:val="0025525C"/>
    <w:rsid w:val="00255A64"/>
    <w:rsid w:val="00257DCD"/>
    <w:rsid w:val="002619F2"/>
    <w:rsid w:val="00263FED"/>
    <w:rsid w:val="002676D0"/>
    <w:rsid w:val="00267BD3"/>
    <w:rsid w:val="0027393E"/>
    <w:rsid w:val="00275A5F"/>
    <w:rsid w:val="00276240"/>
    <w:rsid w:val="002774BB"/>
    <w:rsid w:val="002802DE"/>
    <w:rsid w:val="002804A4"/>
    <w:rsid w:val="00280C68"/>
    <w:rsid w:val="002815C3"/>
    <w:rsid w:val="00284040"/>
    <w:rsid w:val="002841D5"/>
    <w:rsid w:val="00292D6B"/>
    <w:rsid w:val="0029378E"/>
    <w:rsid w:val="002966F0"/>
    <w:rsid w:val="00296E2B"/>
    <w:rsid w:val="0029716E"/>
    <w:rsid w:val="002A15AB"/>
    <w:rsid w:val="002A2AB1"/>
    <w:rsid w:val="002A5C58"/>
    <w:rsid w:val="002B3410"/>
    <w:rsid w:val="002C0763"/>
    <w:rsid w:val="002C1723"/>
    <w:rsid w:val="002C1E88"/>
    <w:rsid w:val="002C2192"/>
    <w:rsid w:val="002C23B3"/>
    <w:rsid w:val="002C5205"/>
    <w:rsid w:val="002D4115"/>
    <w:rsid w:val="002D43BF"/>
    <w:rsid w:val="002D7F9D"/>
    <w:rsid w:val="002E01A4"/>
    <w:rsid w:val="002E2D01"/>
    <w:rsid w:val="002E38EA"/>
    <w:rsid w:val="002E4C9C"/>
    <w:rsid w:val="002E52F2"/>
    <w:rsid w:val="002E532B"/>
    <w:rsid w:val="002E6609"/>
    <w:rsid w:val="002E73ED"/>
    <w:rsid w:val="002F3253"/>
    <w:rsid w:val="002F3661"/>
    <w:rsid w:val="002F5C95"/>
    <w:rsid w:val="002F7AD0"/>
    <w:rsid w:val="0030174C"/>
    <w:rsid w:val="00302557"/>
    <w:rsid w:val="00303313"/>
    <w:rsid w:val="00306A99"/>
    <w:rsid w:val="00311465"/>
    <w:rsid w:val="00312644"/>
    <w:rsid w:val="00313960"/>
    <w:rsid w:val="003159BF"/>
    <w:rsid w:val="0031663D"/>
    <w:rsid w:val="003173E2"/>
    <w:rsid w:val="00322FA9"/>
    <w:rsid w:val="00323AE9"/>
    <w:rsid w:val="00324B87"/>
    <w:rsid w:val="0032604F"/>
    <w:rsid w:val="00327A19"/>
    <w:rsid w:val="00330B2A"/>
    <w:rsid w:val="00330D17"/>
    <w:rsid w:val="00330FC0"/>
    <w:rsid w:val="00334860"/>
    <w:rsid w:val="0034084A"/>
    <w:rsid w:val="00343E38"/>
    <w:rsid w:val="00350914"/>
    <w:rsid w:val="00351E22"/>
    <w:rsid w:val="0035251D"/>
    <w:rsid w:val="00352A95"/>
    <w:rsid w:val="0035391F"/>
    <w:rsid w:val="00356357"/>
    <w:rsid w:val="003577AE"/>
    <w:rsid w:val="003604D7"/>
    <w:rsid w:val="00360EBA"/>
    <w:rsid w:val="00365327"/>
    <w:rsid w:val="003670F0"/>
    <w:rsid w:val="00367210"/>
    <w:rsid w:val="00370644"/>
    <w:rsid w:val="0037097B"/>
    <w:rsid w:val="003715A0"/>
    <w:rsid w:val="00375F7C"/>
    <w:rsid w:val="003762A0"/>
    <w:rsid w:val="00381271"/>
    <w:rsid w:val="00383758"/>
    <w:rsid w:val="00386CFC"/>
    <w:rsid w:val="003904E7"/>
    <w:rsid w:val="00391266"/>
    <w:rsid w:val="00394A0B"/>
    <w:rsid w:val="00394FC3"/>
    <w:rsid w:val="003A0EB8"/>
    <w:rsid w:val="003A15E0"/>
    <w:rsid w:val="003A5413"/>
    <w:rsid w:val="003A7D64"/>
    <w:rsid w:val="003B1710"/>
    <w:rsid w:val="003B6023"/>
    <w:rsid w:val="003B68F6"/>
    <w:rsid w:val="003B7818"/>
    <w:rsid w:val="003C087C"/>
    <w:rsid w:val="003C255B"/>
    <w:rsid w:val="003C26FA"/>
    <w:rsid w:val="003C3A5C"/>
    <w:rsid w:val="003C4B4B"/>
    <w:rsid w:val="003C510E"/>
    <w:rsid w:val="003C53DC"/>
    <w:rsid w:val="003C5EAE"/>
    <w:rsid w:val="003D0647"/>
    <w:rsid w:val="003D2018"/>
    <w:rsid w:val="003D2F7D"/>
    <w:rsid w:val="003E2FC1"/>
    <w:rsid w:val="003E6DF8"/>
    <w:rsid w:val="003E73A9"/>
    <w:rsid w:val="003E7DFA"/>
    <w:rsid w:val="003F2796"/>
    <w:rsid w:val="003F2E21"/>
    <w:rsid w:val="003F33E5"/>
    <w:rsid w:val="003F4F71"/>
    <w:rsid w:val="004014F6"/>
    <w:rsid w:val="00402CBD"/>
    <w:rsid w:val="00403D2F"/>
    <w:rsid w:val="00405AEF"/>
    <w:rsid w:val="00407877"/>
    <w:rsid w:val="004179DF"/>
    <w:rsid w:val="00417E14"/>
    <w:rsid w:val="00417F8E"/>
    <w:rsid w:val="00422184"/>
    <w:rsid w:val="00422612"/>
    <w:rsid w:val="004231A4"/>
    <w:rsid w:val="00423D78"/>
    <w:rsid w:val="00424898"/>
    <w:rsid w:val="00424BC5"/>
    <w:rsid w:val="00425A8A"/>
    <w:rsid w:val="00425DB7"/>
    <w:rsid w:val="00426AAA"/>
    <w:rsid w:val="004273F4"/>
    <w:rsid w:val="00430CE0"/>
    <w:rsid w:val="004327CA"/>
    <w:rsid w:val="004344FA"/>
    <w:rsid w:val="004415C5"/>
    <w:rsid w:val="00444509"/>
    <w:rsid w:val="00445758"/>
    <w:rsid w:val="004467D2"/>
    <w:rsid w:val="0044695A"/>
    <w:rsid w:val="0044771E"/>
    <w:rsid w:val="00447A13"/>
    <w:rsid w:val="00447BE1"/>
    <w:rsid w:val="00450898"/>
    <w:rsid w:val="004521D8"/>
    <w:rsid w:val="00452F67"/>
    <w:rsid w:val="0045306F"/>
    <w:rsid w:val="00454F1E"/>
    <w:rsid w:val="00455A5C"/>
    <w:rsid w:val="00462AFF"/>
    <w:rsid w:val="00463946"/>
    <w:rsid w:val="00463980"/>
    <w:rsid w:val="00467726"/>
    <w:rsid w:val="00476245"/>
    <w:rsid w:val="00476898"/>
    <w:rsid w:val="00477B0A"/>
    <w:rsid w:val="00480CBA"/>
    <w:rsid w:val="0048144E"/>
    <w:rsid w:val="004838E9"/>
    <w:rsid w:val="00485B3B"/>
    <w:rsid w:val="00490B9A"/>
    <w:rsid w:val="004961E8"/>
    <w:rsid w:val="0049681B"/>
    <w:rsid w:val="00497892"/>
    <w:rsid w:val="004A104F"/>
    <w:rsid w:val="004A189B"/>
    <w:rsid w:val="004A41B3"/>
    <w:rsid w:val="004B1654"/>
    <w:rsid w:val="004B2216"/>
    <w:rsid w:val="004B2C7B"/>
    <w:rsid w:val="004B4A08"/>
    <w:rsid w:val="004B4FFD"/>
    <w:rsid w:val="004B60CD"/>
    <w:rsid w:val="004B76F7"/>
    <w:rsid w:val="004C3716"/>
    <w:rsid w:val="004C3A07"/>
    <w:rsid w:val="004C4B03"/>
    <w:rsid w:val="004C4BEA"/>
    <w:rsid w:val="004D0C92"/>
    <w:rsid w:val="004D29DB"/>
    <w:rsid w:val="004D423D"/>
    <w:rsid w:val="004D49D8"/>
    <w:rsid w:val="004D743B"/>
    <w:rsid w:val="004E0121"/>
    <w:rsid w:val="004E068B"/>
    <w:rsid w:val="004E3915"/>
    <w:rsid w:val="004E60AC"/>
    <w:rsid w:val="004E7D9D"/>
    <w:rsid w:val="004F12BD"/>
    <w:rsid w:val="004F1635"/>
    <w:rsid w:val="004F1E47"/>
    <w:rsid w:val="004F2E95"/>
    <w:rsid w:val="004F311A"/>
    <w:rsid w:val="004F4E77"/>
    <w:rsid w:val="0050045F"/>
    <w:rsid w:val="00502D7B"/>
    <w:rsid w:val="00503AE5"/>
    <w:rsid w:val="00504C2F"/>
    <w:rsid w:val="00511F71"/>
    <w:rsid w:val="00514974"/>
    <w:rsid w:val="00514EC8"/>
    <w:rsid w:val="00515912"/>
    <w:rsid w:val="005164D5"/>
    <w:rsid w:val="0051737A"/>
    <w:rsid w:val="00517578"/>
    <w:rsid w:val="00517E98"/>
    <w:rsid w:val="005222DE"/>
    <w:rsid w:val="00522D82"/>
    <w:rsid w:val="0052324A"/>
    <w:rsid w:val="00523F41"/>
    <w:rsid w:val="00524ABB"/>
    <w:rsid w:val="005274AB"/>
    <w:rsid w:val="00527A91"/>
    <w:rsid w:val="00530062"/>
    <w:rsid w:val="0053199D"/>
    <w:rsid w:val="00533B77"/>
    <w:rsid w:val="0053725F"/>
    <w:rsid w:val="00541B60"/>
    <w:rsid w:val="0054208D"/>
    <w:rsid w:val="00550226"/>
    <w:rsid w:val="00550442"/>
    <w:rsid w:val="005505C7"/>
    <w:rsid w:val="00551BC6"/>
    <w:rsid w:val="005534ED"/>
    <w:rsid w:val="0055561A"/>
    <w:rsid w:val="00555B4C"/>
    <w:rsid w:val="00556184"/>
    <w:rsid w:val="0055676F"/>
    <w:rsid w:val="00563EDD"/>
    <w:rsid w:val="00564AB9"/>
    <w:rsid w:val="00566222"/>
    <w:rsid w:val="00571D09"/>
    <w:rsid w:val="00572C86"/>
    <w:rsid w:val="00573641"/>
    <w:rsid w:val="00573A24"/>
    <w:rsid w:val="00574A65"/>
    <w:rsid w:val="00580754"/>
    <w:rsid w:val="00581644"/>
    <w:rsid w:val="00581677"/>
    <w:rsid w:val="0058253F"/>
    <w:rsid w:val="005828EF"/>
    <w:rsid w:val="005835ED"/>
    <w:rsid w:val="00583E77"/>
    <w:rsid w:val="00584772"/>
    <w:rsid w:val="00585E81"/>
    <w:rsid w:val="005860CC"/>
    <w:rsid w:val="005862C9"/>
    <w:rsid w:val="0059063A"/>
    <w:rsid w:val="005909FC"/>
    <w:rsid w:val="00593313"/>
    <w:rsid w:val="00593E06"/>
    <w:rsid w:val="00595ED7"/>
    <w:rsid w:val="00596C52"/>
    <w:rsid w:val="00597B56"/>
    <w:rsid w:val="005A0544"/>
    <w:rsid w:val="005A0798"/>
    <w:rsid w:val="005A1046"/>
    <w:rsid w:val="005A2117"/>
    <w:rsid w:val="005A2B33"/>
    <w:rsid w:val="005A52ED"/>
    <w:rsid w:val="005A69B3"/>
    <w:rsid w:val="005A7AAB"/>
    <w:rsid w:val="005B0486"/>
    <w:rsid w:val="005B0BF1"/>
    <w:rsid w:val="005B13C6"/>
    <w:rsid w:val="005B1858"/>
    <w:rsid w:val="005B1E29"/>
    <w:rsid w:val="005B239D"/>
    <w:rsid w:val="005B38D7"/>
    <w:rsid w:val="005B3CFF"/>
    <w:rsid w:val="005C00DC"/>
    <w:rsid w:val="005C52C3"/>
    <w:rsid w:val="005C6AA2"/>
    <w:rsid w:val="005D0A6A"/>
    <w:rsid w:val="005D208C"/>
    <w:rsid w:val="005D2842"/>
    <w:rsid w:val="005D7687"/>
    <w:rsid w:val="005E17B4"/>
    <w:rsid w:val="005E4DAF"/>
    <w:rsid w:val="005E5CC7"/>
    <w:rsid w:val="005E6AFC"/>
    <w:rsid w:val="005F0699"/>
    <w:rsid w:val="005F285A"/>
    <w:rsid w:val="005F3F5D"/>
    <w:rsid w:val="005F3F9E"/>
    <w:rsid w:val="005F4038"/>
    <w:rsid w:val="005F5329"/>
    <w:rsid w:val="005F78D6"/>
    <w:rsid w:val="00600F46"/>
    <w:rsid w:val="006010EF"/>
    <w:rsid w:val="006014AD"/>
    <w:rsid w:val="00602F67"/>
    <w:rsid w:val="00604098"/>
    <w:rsid w:val="00607503"/>
    <w:rsid w:val="006121AB"/>
    <w:rsid w:val="00612627"/>
    <w:rsid w:val="00612A45"/>
    <w:rsid w:val="00613022"/>
    <w:rsid w:val="00613D30"/>
    <w:rsid w:val="0061720D"/>
    <w:rsid w:val="006218A0"/>
    <w:rsid w:val="00622FED"/>
    <w:rsid w:val="00625DDF"/>
    <w:rsid w:val="006355E4"/>
    <w:rsid w:val="00635BA1"/>
    <w:rsid w:val="006367AF"/>
    <w:rsid w:val="0064153E"/>
    <w:rsid w:val="006432E0"/>
    <w:rsid w:val="00644243"/>
    <w:rsid w:val="00644369"/>
    <w:rsid w:val="00650136"/>
    <w:rsid w:val="0065162E"/>
    <w:rsid w:val="00656916"/>
    <w:rsid w:val="0067258C"/>
    <w:rsid w:val="00672FC8"/>
    <w:rsid w:val="00673768"/>
    <w:rsid w:val="006765BC"/>
    <w:rsid w:val="00676613"/>
    <w:rsid w:val="00680EC0"/>
    <w:rsid w:val="00681302"/>
    <w:rsid w:val="00681963"/>
    <w:rsid w:val="00681F2F"/>
    <w:rsid w:val="0068205B"/>
    <w:rsid w:val="006900F7"/>
    <w:rsid w:val="00690CD8"/>
    <w:rsid w:val="0069156E"/>
    <w:rsid w:val="00692847"/>
    <w:rsid w:val="006929D7"/>
    <w:rsid w:val="00694A6D"/>
    <w:rsid w:val="00697C39"/>
    <w:rsid w:val="006A204D"/>
    <w:rsid w:val="006A6793"/>
    <w:rsid w:val="006A6EDD"/>
    <w:rsid w:val="006A7424"/>
    <w:rsid w:val="006A7CA7"/>
    <w:rsid w:val="006B03DC"/>
    <w:rsid w:val="006B0E78"/>
    <w:rsid w:val="006B57B3"/>
    <w:rsid w:val="006B640B"/>
    <w:rsid w:val="006B75E2"/>
    <w:rsid w:val="006C09E0"/>
    <w:rsid w:val="006C3438"/>
    <w:rsid w:val="006C61CD"/>
    <w:rsid w:val="006C6219"/>
    <w:rsid w:val="006D3AA0"/>
    <w:rsid w:val="006D6592"/>
    <w:rsid w:val="006D6C47"/>
    <w:rsid w:val="006E0F87"/>
    <w:rsid w:val="006E154B"/>
    <w:rsid w:val="006E3D5C"/>
    <w:rsid w:val="006E6C5D"/>
    <w:rsid w:val="006F26AE"/>
    <w:rsid w:val="006F29CD"/>
    <w:rsid w:val="006F38A5"/>
    <w:rsid w:val="006F6F99"/>
    <w:rsid w:val="00701FD8"/>
    <w:rsid w:val="00704504"/>
    <w:rsid w:val="0070462C"/>
    <w:rsid w:val="00713E45"/>
    <w:rsid w:val="007157BC"/>
    <w:rsid w:val="0071585C"/>
    <w:rsid w:val="00715F5A"/>
    <w:rsid w:val="00716239"/>
    <w:rsid w:val="007177CE"/>
    <w:rsid w:val="007215A3"/>
    <w:rsid w:val="00722884"/>
    <w:rsid w:val="0072297B"/>
    <w:rsid w:val="0072366D"/>
    <w:rsid w:val="00724766"/>
    <w:rsid w:val="00725DB2"/>
    <w:rsid w:val="00726A45"/>
    <w:rsid w:val="00726BC7"/>
    <w:rsid w:val="00730446"/>
    <w:rsid w:val="00730798"/>
    <w:rsid w:val="0073219B"/>
    <w:rsid w:val="00732E63"/>
    <w:rsid w:val="00734656"/>
    <w:rsid w:val="00734787"/>
    <w:rsid w:val="007348ED"/>
    <w:rsid w:val="00734C29"/>
    <w:rsid w:val="00735093"/>
    <w:rsid w:val="00736253"/>
    <w:rsid w:val="00736CD4"/>
    <w:rsid w:val="007414B5"/>
    <w:rsid w:val="0074174A"/>
    <w:rsid w:val="007429C7"/>
    <w:rsid w:val="00743AF9"/>
    <w:rsid w:val="007440D3"/>
    <w:rsid w:val="00744135"/>
    <w:rsid w:val="007473C0"/>
    <w:rsid w:val="007507A8"/>
    <w:rsid w:val="00750C5F"/>
    <w:rsid w:val="007515D7"/>
    <w:rsid w:val="007524A1"/>
    <w:rsid w:val="00753828"/>
    <w:rsid w:val="007546D0"/>
    <w:rsid w:val="007560DB"/>
    <w:rsid w:val="00762618"/>
    <w:rsid w:val="00765B7E"/>
    <w:rsid w:val="00766CC6"/>
    <w:rsid w:val="0076748D"/>
    <w:rsid w:val="0077008F"/>
    <w:rsid w:val="0077026D"/>
    <w:rsid w:val="00771B7A"/>
    <w:rsid w:val="007727E7"/>
    <w:rsid w:val="007766D1"/>
    <w:rsid w:val="00777EE8"/>
    <w:rsid w:val="0078156A"/>
    <w:rsid w:val="00781FFC"/>
    <w:rsid w:val="007827DB"/>
    <w:rsid w:val="00785BAB"/>
    <w:rsid w:val="007860D3"/>
    <w:rsid w:val="007861E6"/>
    <w:rsid w:val="00794987"/>
    <w:rsid w:val="00796961"/>
    <w:rsid w:val="00796C17"/>
    <w:rsid w:val="007A1B4B"/>
    <w:rsid w:val="007A201F"/>
    <w:rsid w:val="007A5D22"/>
    <w:rsid w:val="007A6374"/>
    <w:rsid w:val="007A72BF"/>
    <w:rsid w:val="007B1F68"/>
    <w:rsid w:val="007B245E"/>
    <w:rsid w:val="007B28BE"/>
    <w:rsid w:val="007B299F"/>
    <w:rsid w:val="007B49BF"/>
    <w:rsid w:val="007B4D68"/>
    <w:rsid w:val="007C0DF1"/>
    <w:rsid w:val="007C189F"/>
    <w:rsid w:val="007C2813"/>
    <w:rsid w:val="007C2DA9"/>
    <w:rsid w:val="007C349E"/>
    <w:rsid w:val="007C45BA"/>
    <w:rsid w:val="007C6E65"/>
    <w:rsid w:val="007C7288"/>
    <w:rsid w:val="007C7EFF"/>
    <w:rsid w:val="007D6BC4"/>
    <w:rsid w:val="007E2A08"/>
    <w:rsid w:val="007E37A8"/>
    <w:rsid w:val="007E3D00"/>
    <w:rsid w:val="007F13FA"/>
    <w:rsid w:val="007F43AA"/>
    <w:rsid w:val="007F62F9"/>
    <w:rsid w:val="007F6DC9"/>
    <w:rsid w:val="00803684"/>
    <w:rsid w:val="008042FA"/>
    <w:rsid w:val="008064CE"/>
    <w:rsid w:val="00812AD6"/>
    <w:rsid w:val="008152E9"/>
    <w:rsid w:val="00815BAC"/>
    <w:rsid w:val="0081693D"/>
    <w:rsid w:val="008169DE"/>
    <w:rsid w:val="008233A4"/>
    <w:rsid w:val="00827AA8"/>
    <w:rsid w:val="00827C46"/>
    <w:rsid w:val="00831E08"/>
    <w:rsid w:val="00831FCB"/>
    <w:rsid w:val="008335AC"/>
    <w:rsid w:val="00833C10"/>
    <w:rsid w:val="008340EB"/>
    <w:rsid w:val="00834B5C"/>
    <w:rsid w:val="008411B5"/>
    <w:rsid w:val="008464A1"/>
    <w:rsid w:val="00846602"/>
    <w:rsid w:val="00846F43"/>
    <w:rsid w:val="00847437"/>
    <w:rsid w:val="0085087F"/>
    <w:rsid w:val="00852840"/>
    <w:rsid w:val="0085432D"/>
    <w:rsid w:val="00854750"/>
    <w:rsid w:val="008551DA"/>
    <w:rsid w:val="0085593E"/>
    <w:rsid w:val="00856F5A"/>
    <w:rsid w:val="00860831"/>
    <w:rsid w:val="00861D54"/>
    <w:rsid w:val="00863B6B"/>
    <w:rsid w:val="00864912"/>
    <w:rsid w:val="00865342"/>
    <w:rsid w:val="0086542E"/>
    <w:rsid w:val="00866D94"/>
    <w:rsid w:val="00867199"/>
    <w:rsid w:val="00870461"/>
    <w:rsid w:val="008704D8"/>
    <w:rsid w:val="00870CC7"/>
    <w:rsid w:val="00873E63"/>
    <w:rsid w:val="00874ED3"/>
    <w:rsid w:val="008752B9"/>
    <w:rsid w:val="0087555A"/>
    <w:rsid w:val="008759A9"/>
    <w:rsid w:val="00877211"/>
    <w:rsid w:val="00877BB6"/>
    <w:rsid w:val="00880EBE"/>
    <w:rsid w:val="008931E4"/>
    <w:rsid w:val="00895414"/>
    <w:rsid w:val="008956EE"/>
    <w:rsid w:val="008A2B37"/>
    <w:rsid w:val="008A2FEA"/>
    <w:rsid w:val="008A4D1C"/>
    <w:rsid w:val="008A61D0"/>
    <w:rsid w:val="008A6896"/>
    <w:rsid w:val="008B09CE"/>
    <w:rsid w:val="008B279F"/>
    <w:rsid w:val="008B3C9E"/>
    <w:rsid w:val="008B5A3C"/>
    <w:rsid w:val="008B63AF"/>
    <w:rsid w:val="008C5EDF"/>
    <w:rsid w:val="008D07A7"/>
    <w:rsid w:val="008D18B2"/>
    <w:rsid w:val="008D1F12"/>
    <w:rsid w:val="008D2F4D"/>
    <w:rsid w:val="008D39F5"/>
    <w:rsid w:val="008D6F8E"/>
    <w:rsid w:val="008E0831"/>
    <w:rsid w:val="008E140B"/>
    <w:rsid w:val="008E1BDC"/>
    <w:rsid w:val="008E322B"/>
    <w:rsid w:val="008E3DD7"/>
    <w:rsid w:val="008E46DB"/>
    <w:rsid w:val="008E6AED"/>
    <w:rsid w:val="008E7C82"/>
    <w:rsid w:val="008F04B9"/>
    <w:rsid w:val="008F1A5C"/>
    <w:rsid w:val="008F482E"/>
    <w:rsid w:val="008F672D"/>
    <w:rsid w:val="00900D35"/>
    <w:rsid w:val="0090127D"/>
    <w:rsid w:val="00901CE9"/>
    <w:rsid w:val="00905ACD"/>
    <w:rsid w:val="00906081"/>
    <w:rsid w:val="00906ABB"/>
    <w:rsid w:val="00906CCD"/>
    <w:rsid w:val="009114AD"/>
    <w:rsid w:val="009142FE"/>
    <w:rsid w:val="00917DC4"/>
    <w:rsid w:val="00920C13"/>
    <w:rsid w:val="009251EA"/>
    <w:rsid w:val="00925A5C"/>
    <w:rsid w:val="00925C9E"/>
    <w:rsid w:val="00925E26"/>
    <w:rsid w:val="00926425"/>
    <w:rsid w:val="00926BEB"/>
    <w:rsid w:val="00927335"/>
    <w:rsid w:val="00930321"/>
    <w:rsid w:val="00932269"/>
    <w:rsid w:val="00934E50"/>
    <w:rsid w:val="00935DBF"/>
    <w:rsid w:val="00937806"/>
    <w:rsid w:val="0094102E"/>
    <w:rsid w:val="009444CD"/>
    <w:rsid w:val="00945F66"/>
    <w:rsid w:val="00947A39"/>
    <w:rsid w:val="00950C88"/>
    <w:rsid w:val="0095496E"/>
    <w:rsid w:val="00955B70"/>
    <w:rsid w:val="00956D6F"/>
    <w:rsid w:val="0095707C"/>
    <w:rsid w:val="00957FB6"/>
    <w:rsid w:val="009600D3"/>
    <w:rsid w:val="00960673"/>
    <w:rsid w:val="00962687"/>
    <w:rsid w:val="009629C9"/>
    <w:rsid w:val="00963BA8"/>
    <w:rsid w:val="009665E7"/>
    <w:rsid w:val="00967570"/>
    <w:rsid w:val="009719F6"/>
    <w:rsid w:val="00973373"/>
    <w:rsid w:val="009777C3"/>
    <w:rsid w:val="00981763"/>
    <w:rsid w:val="009835B8"/>
    <w:rsid w:val="00985212"/>
    <w:rsid w:val="009859B3"/>
    <w:rsid w:val="009934D8"/>
    <w:rsid w:val="00996639"/>
    <w:rsid w:val="009A1AAF"/>
    <w:rsid w:val="009A21A1"/>
    <w:rsid w:val="009A25AB"/>
    <w:rsid w:val="009A5E50"/>
    <w:rsid w:val="009A649C"/>
    <w:rsid w:val="009B3D33"/>
    <w:rsid w:val="009B612D"/>
    <w:rsid w:val="009C1826"/>
    <w:rsid w:val="009C1F56"/>
    <w:rsid w:val="009C4229"/>
    <w:rsid w:val="009C4801"/>
    <w:rsid w:val="009C7A23"/>
    <w:rsid w:val="009C7F1C"/>
    <w:rsid w:val="009D68A9"/>
    <w:rsid w:val="009D6DE4"/>
    <w:rsid w:val="009E2852"/>
    <w:rsid w:val="009E3A39"/>
    <w:rsid w:val="009E48DC"/>
    <w:rsid w:val="009E48FD"/>
    <w:rsid w:val="009F06EE"/>
    <w:rsid w:val="009F073F"/>
    <w:rsid w:val="009F29E5"/>
    <w:rsid w:val="009F30E4"/>
    <w:rsid w:val="009F435E"/>
    <w:rsid w:val="009F5346"/>
    <w:rsid w:val="009F5764"/>
    <w:rsid w:val="00A04640"/>
    <w:rsid w:val="00A05045"/>
    <w:rsid w:val="00A07DEF"/>
    <w:rsid w:val="00A11918"/>
    <w:rsid w:val="00A1343D"/>
    <w:rsid w:val="00A14D55"/>
    <w:rsid w:val="00A14D8D"/>
    <w:rsid w:val="00A1571C"/>
    <w:rsid w:val="00A15769"/>
    <w:rsid w:val="00A157C8"/>
    <w:rsid w:val="00A16F38"/>
    <w:rsid w:val="00A173C7"/>
    <w:rsid w:val="00A17BFF"/>
    <w:rsid w:val="00A223B1"/>
    <w:rsid w:val="00A22F1F"/>
    <w:rsid w:val="00A26C8D"/>
    <w:rsid w:val="00A275A5"/>
    <w:rsid w:val="00A27E91"/>
    <w:rsid w:val="00A34291"/>
    <w:rsid w:val="00A36B23"/>
    <w:rsid w:val="00A36CC3"/>
    <w:rsid w:val="00A37DC6"/>
    <w:rsid w:val="00A40CFA"/>
    <w:rsid w:val="00A41027"/>
    <w:rsid w:val="00A41380"/>
    <w:rsid w:val="00A46859"/>
    <w:rsid w:val="00A5012E"/>
    <w:rsid w:val="00A52916"/>
    <w:rsid w:val="00A57115"/>
    <w:rsid w:val="00A60E78"/>
    <w:rsid w:val="00A619CE"/>
    <w:rsid w:val="00A62181"/>
    <w:rsid w:val="00A623A6"/>
    <w:rsid w:val="00A63D41"/>
    <w:rsid w:val="00A657BE"/>
    <w:rsid w:val="00A67A09"/>
    <w:rsid w:val="00A67C1F"/>
    <w:rsid w:val="00A72793"/>
    <w:rsid w:val="00A74D05"/>
    <w:rsid w:val="00A764F3"/>
    <w:rsid w:val="00A80405"/>
    <w:rsid w:val="00A81B1F"/>
    <w:rsid w:val="00A8361E"/>
    <w:rsid w:val="00A90D28"/>
    <w:rsid w:val="00A928A4"/>
    <w:rsid w:val="00A92D51"/>
    <w:rsid w:val="00A94CAC"/>
    <w:rsid w:val="00A95502"/>
    <w:rsid w:val="00A966DE"/>
    <w:rsid w:val="00A9723C"/>
    <w:rsid w:val="00AA075D"/>
    <w:rsid w:val="00AA0C74"/>
    <w:rsid w:val="00AA28E2"/>
    <w:rsid w:val="00AA2B3E"/>
    <w:rsid w:val="00AA39FD"/>
    <w:rsid w:val="00AA43BD"/>
    <w:rsid w:val="00AA5B4D"/>
    <w:rsid w:val="00AA6E1E"/>
    <w:rsid w:val="00AA7250"/>
    <w:rsid w:val="00AB2324"/>
    <w:rsid w:val="00AB256B"/>
    <w:rsid w:val="00AB34BF"/>
    <w:rsid w:val="00AB35B3"/>
    <w:rsid w:val="00AC0824"/>
    <w:rsid w:val="00AC1CAD"/>
    <w:rsid w:val="00AC29AA"/>
    <w:rsid w:val="00AC2EE0"/>
    <w:rsid w:val="00AC7D78"/>
    <w:rsid w:val="00AD2D89"/>
    <w:rsid w:val="00AD3CDF"/>
    <w:rsid w:val="00AD3EB8"/>
    <w:rsid w:val="00AD4A9A"/>
    <w:rsid w:val="00AD6A5F"/>
    <w:rsid w:val="00AD7104"/>
    <w:rsid w:val="00AD7F18"/>
    <w:rsid w:val="00AE09FB"/>
    <w:rsid w:val="00AE363C"/>
    <w:rsid w:val="00AE511B"/>
    <w:rsid w:val="00AE6021"/>
    <w:rsid w:val="00AF2ED2"/>
    <w:rsid w:val="00AF4BA3"/>
    <w:rsid w:val="00B0043A"/>
    <w:rsid w:val="00B0087B"/>
    <w:rsid w:val="00B01AB4"/>
    <w:rsid w:val="00B01CB1"/>
    <w:rsid w:val="00B01F8A"/>
    <w:rsid w:val="00B04644"/>
    <w:rsid w:val="00B0675A"/>
    <w:rsid w:val="00B103AD"/>
    <w:rsid w:val="00B13A10"/>
    <w:rsid w:val="00B17923"/>
    <w:rsid w:val="00B2034B"/>
    <w:rsid w:val="00B2352C"/>
    <w:rsid w:val="00B23B89"/>
    <w:rsid w:val="00B24939"/>
    <w:rsid w:val="00B321B6"/>
    <w:rsid w:val="00B36B79"/>
    <w:rsid w:val="00B36C94"/>
    <w:rsid w:val="00B36CE7"/>
    <w:rsid w:val="00B3754B"/>
    <w:rsid w:val="00B379D8"/>
    <w:rsid w:val="00B4246A"/>
    <w:rsid w:val="00B435E2"/>
    <w:rsid w:val="00B46951"/>
    <w:rsid w:val="00B477C8"/>
    <w:rsid w:val="00B50955"/>
    <w:rsid w:val="00B5210B"/>
    <w:rsid w:val="00B57454"/>
    <w:rsid w:val="00B57A2A"/>
    <w:rsid w:val="00B60010"/>
    <w:rsid w:val="00B6198F"/>
    <w:rsid w:val="00B65A4B"/>
    <w:rsid w:val="00B71437"/>
    <w:rsid w:val="00B726E3"/>
    <w:rsid w:val="00B738EB"/>
    <w:rsid w:val="00B8069B"/>
    <w:rsid w:val="00B8082C"/>
    <w:rsid w:val="00B80CB7"/>
    <w:rsid w:val="00B81601"/>
    <w:rsid w:val="00B816B8"/>
    <w:rsid w:val="00B81975"/>
    <w:rsid w:val="00B85C45"/>
    <w:rsid w:val="00B85C4D"/>
    <w:rsid w:val="00B85D63"/>
    <w:rsid w:val="00B866FE"/>
    <w:rsid w:val="00B869F2"/>
    <w:rsid w:val="00B90EA0"/>
    <w:rsid w:val="00B9156C"/>
    <w:rsid w:val="00B91ED2"/>
    <w:rsid w:val="00B94FBD"/>
    <w:rsid w:val="00BA01D3"/>
    <w:rsid w:val="00BA17D6"/>
    <w:rsid w:val="00BA2F67"/>
    <w:rsid w:val="00BA6061"/>
    <w:rsid w:val="00BB0263"/>
    <w:rsid w:val="00BB16E4"/>
    <w:rsid w:val="00BB1920"/>
    <w:rsid w:val="00BB195C"/>
    <w:rsid w:val="00BB1B7F"/>
    <w:rsid w:val="00BB23E4"/>
    <w:rsid w:val="00BB6996"/>
    <w:rsid w:val="00BB76F2"/>
    <w:rsid w:val="00BC6A08"/>
    <w:rsid w:val="00BD02A8"/>
    <w:rsid w:val="00BD0330"/>
    <w:rsid w:val="00BD4877"/>
    <w:rsid w:val="00BD546C"/>
    <w:rsid w:val="00BD6988"/>
    <w:rsid w:val="00BD6B13"/>
    <w:rsid w:val="00BE1172"/>
    <w:rsid w:val="00BE2246"/>
    <w:rsid w:val="00BE3208"/>
    <w:rsid w:val="00BE473B"/>
    <w:rsid w:val="00BE54A3"/>
    <w:rsid w:val="00BE6162"/>
    <w:rsid w:val="00BE6677"/>
    <w:rsid w:val="00BE69D4"/>
    <w:rsid w:val="00BF02CB"/>
    <w:rsid w:val="00BF09DD"/>
    <w:rsid w:val="00BF183B"/>
    <w:rsid w:val="00BF2DEB"/>
    <w:rsid w:val="00BF4698"/>
    <w:rsid w:val="00BF49B5"/>
    <w:rsid w:val="00BF54AC"/>
    <w:rsid w:val="00BF5C4A"/>
    <w:rsid w:val="00BF7A17"/>
    <w:rsid w:val="00C0030D"/>
    <w:rsid w:val="00C02C6F"/>
    <w:rsid w:val="00C049FF"/>
    <w:rsid w:val="00C0596D"/>
    <w:rsid w:val="00C10B41"/>
    <w:rsid w:val="00C121B4"/>
    <w:rsid w:val="00C1254A"/>
    <w:rsid w:val="00C150F0"/>
    <w:rsid w:val="00C16817"/>
    <w:rsid w:val="00C17289"/>
    <w:rsid w:val="00C176D7"/>
    <w:rsid w:val="00C179DF"/>
    <w:rsid w:val="00C20701"/>
    <w:rsid w:val="00C21E63"/>
    <w:rsid w:val="00C23368"/>
    <w:rsid w:val="00C242B6"/>
    <w:rsid w:val="00C242C1"/>
    <w:rsid w:val="00C2520A"/>
    <w:rsid w:val="00C25F69"/>
    <w:rsid w:val="00C42FC9"/>
    <w:rsid w:val="00C43F06"/>
    <w:rsid w:val="00C4431F"/>
    <w:rsid w:val="00C45700"/>
    <w:rsid w:val="00C45DE8"/>
    <w:rsid w:val="00C47AC8"/>
    <w:rsid w:val="00C52679"/>
    <w:rsid w:val="00C53059"/>
    <w:rsid w:val="00C551A1"/>
    <w:rsid w:val="00C567B4"/>
    <w:rsid w:val="00C577EE"/>
    <w:rsid w:val="00C6107C"/>
    <w:rsid w:val="00C6114F"/>
    <w:rsid w:val="00C631B5"/>
    <w:rsid w:val="00C63DCD"/>
    <w:rsid w:val="00C63F08"/>
    <w:rsid w:val="00C65263"/>
    <w:rsid w:val="00C66015"/>
    <w:rsid w:val="00C71740"/>
    <w:rsid w:val="00C76EE7"/>
    <w:rsid w:val="00C77A6B"/>
    <w:rsid w:val="00C84B11"/>
    <w:rsid w:val="00C856CF"/>
    <w:rsid w:val="00C85B49"/>
    <w:rsid w:val="00C87B26"/>
    <w:rsid w:val="00C87BD5"/>
    <w:rsid w:val="00C93408"/>
    <w:rsid w:val="00C94C49"/>
    <w:rsid w:val="00C94E17"/>
    <w:rsid w:val="00C94E4D"/>
    <w:rsid w:val="00C950B1"/>
    <w:rsid w:val="00C952D1"/>
    <w:rsid w:val="00CA5C8F"/>
    <w:rsid w:val="00CC260F"/>
    <w:rsid w:val="00CC2B56"/>
    <w:rsid w:val="00CC4250"/>
    <w:rsid w:val="00CC52FF"/>
    <w:rsid w:val="00CC5757"/>
    <w:rsid w:val="00CD1B1E"/>
    <w:rsid w:val="00CE0BE9"/>
    <w:rsid w:val="00CE19BF"/>
    <w:rsid w:val="00CE1CA6"/>
    <w:rsid w:val="00CE3FE6"/>
    <w:rsid w:val="00CE4A8F"/>
    <w:rsid w:val="00CE68D2"/>
    <w:rsid w:val="00CF128F"/>
    <w:rsid w:val="00CF1864"/>
    <w:rsid w:val="00CF23DD"/>
    <w:rsid w:val="00CF614F"/>
    <w:rsid w:val="00CF65F0"/>
    <w:rsid w:val="00CF7D26"/>
    <w:rsid w:val="00CF7D8C"/>
    <w:rsid w:val="00D0061D"/>
    <w:rsid w:val="00D00B65"/>
    <w:rsid w:val="00D011F3"/>
    <w:rsid w:val="00D04A81"/>
    <w:rsid w:val="00D0751D"/>
    <w:rsid w:val="00D07788"/>
    <w:rsid w:val="00D102C1"/>
    <w:rsid w:val="00D11139"/>
    <w:rsid w:val="00D11D24"/>
    <w:rsid w:val="00D1299E"/>
    <w:rsid w:val="00D12C23"/>
    <w:rsid w:val="00D12F47"/>
    <w:rsid w:val="00D145C7"/>
    <w:rsid w:val="00D14CE5"/>
    <w:rsid w:val="00D15637"/>
    <w:rsid w:val="00D21876"/>
    <w:rsid w:val="00D24DCE"/>
    <w:rsid w:val="00D30274"/>
    <w:rsid w:val="00D309F1"/>
    <w:rsid w:val="00D3385B"/>
    <w:rsid w:val="00D353DC"/>
    <w:rsid w:val="00D35BBE"/>
    <w:rsid w:val="00D35D00"/>
    <w:rsid w:val="00D4105D"/>
    <w:rsid w:val="00D41AC9"/>
    <w:rsid w:val="00D42242"/>
    <w:rsid w:val="00D4512D"/>
    <w:rsid w:val="00D451D5"/>
    <w:rsid w:val="00D46083"/>
    <w:rsid w:val="00D47EAC"/>
    <w:rsid w:val="00D50D92"/>
    <w:rsid w:val="00D50F5D"/>
    <w:rsid w:val="00D51216"/>
    <w:rsid w:val="00D52323"/>
    <w:rsid w:val="00D52FF8"/>
    <w:rsid w:val="00D56327"/>
    <w:rsid w:val="00D56FB6"/>
    <w:rsid w:val="00D57857"/>
    <w:rsid w:val="00D62D74"/>
    <w:rsid w:val="00D63438"/>
    <w:rsid w:val="00D64AA3"/>
    <w:rsid w:val="00D66603"/>
    <w:rsid w:val="00D675A7"/>
    <w:rsid w:val="00D67D0B"/>
    <w:rsid w:val="00D705BC"/>
    <w:rsid w:val="00D75496"/>
    <w:rsid w:val="00D768E7"/>
    <w:rsid w:val="00D76F06"/>
    <w:rsid w:val="00D8461D"/>
    <w:rsid w:val="00D84899"/>
    <w:rsid w:val="00D848FD"/>
    <w:rsid w:val="00D84E0A"/>
    <w:rsid w:val="00D87254"/>
    <w:rsid w:val="00D9004A"/>
    <w:rsid w:val="00D906E5"/>
    <w:rsid w:val="00D93691"/>
    <w:rsid w:val="00D96765"/>
    <w:rsid w:val="00DA12A9"/>
    <w:rsid w:val="00DA2979"/>
    <w:rsid w:val="00DA56A2"/>
    <w:rsid w:val="00DA5B63"/>
    <w:rsid w:val="00DB395B"/>
    <w:rsid w:val="00DB5F5F"/>
    <w:rsid w:val="00DB7865"/>
    <w:rsid w:val="00DC2ADD"/>
    <w:rsid w:val="00DC4E99"/>
    <w:rsid w:val="00DC4F0E"/>
    <w:rsid w:val="00DC603A"/>
    <w:rsid w:val="00DD25E2"/>
    <w:rsid w:val="00DD342E"/>
    <w:rsid w:val="00DD5D8C"/>
    <w:rsid w:val="00DE6CAC"/>
    <w:rsid w:val="00DF2424"/>
    <w:rsid w:val="00DF44A7"/>
    <w:rsid w:val="00DF6059"/>
    <w:rsid w:val="00DF61B9"/>
    <w:rsid w:val="00DF764D"/>
    <w:rsid w:val="00E032B0"/>
    <w:rsid w:val="00E0414A"/>
    <w:rsid w:val="00E10182"/>
    <w:rsid w:val="00E12BC1"/>
    <w:rsid w:val="00E13A2D"/>
    <w:rsid w:val="00E13F0B"/>
    <w:rsid w:val="00E16013"/>
    <w:rsid w:val="00E22DFC"/>
    <w:rsid w:val="00E235F1"/>
    <w:rsid w:val="00E23879"/>
    <w:rsid w:val="00E23899"/>
    <w:rsid w:val="00E23F5D"/>
    <w:rsid w:val="00E24259"/>
    <w:rsid w:val="00E256FB"/>
    <w:rsid w:val="00E26941"/>
    <w:rsid w:val="00E269A3"/>
    <w:rsid w:val="00E26F67"/>
    <w:rsid w:val="00E312BC"/>
    <w:rsid w:val="00E34343"/>
    <w:rsid w:val="00E35A13"/>
    <w:rsid w:val="00E36AB2"/>
    <w:rsid w:val="00E42120"/>
    <w:rsid w:val="00E42558"/>
    <w:rsid w:val="00E45367"/>
    <w:rsid w:val="00E47A87"/>
    <w:rsid w:val="00E47C47"/>
    <w:rsid w:val="00E47E89"/>
    <w:rsid w:val="00E5002F"/>
    <w:rsid w:val="00E52AFB"/>
    <w:rsid w:val="00E60765"/>
    <w:rsid w:val="00E60EC6"/>
    <w:rsid w:val="00E6212B"/>
    <w:rsid w:val="00E626F9"/>
    <w:rsid w:val="00E62AB4"/>
    <w:rsid w:val="00E63255"/>
    <w:rsid w:val="00E644A2"/>
    <w:rsid w:val="00E64A8F"/>
    <w:rsid w:val="00E65207"/>
    <w:rsid w:val="00E66165"/>
    <w:rsid w:val="00E7037F"/>
    <w:rsid w:val="00E7205E"/>
    <w:rsid w:val="00E731BA"/>
    <w:rsid w:val="00E73DA9"/>
    <w:rsid w:val="00E75E32"/>
    <w:rsid w:val="00E772A0"/>
    <w:rsid w:val="00E83F3D"/>
    <w:rsid w:val="00E85062"/>
    <w:rsid w:val="00E86F5B"/>
    <w:rsid w:val="00E91180"/>
    <w:rsid w:val="00E911FF"/>
    <w:rsid w:val="00E923CA"/>
    <w:rsid w:val="00E931AF"/>
    <w:rsid w:val="00E932F6"/>
    <w:rsid w:val="00E94F3C"/>
    <w:rsid w:val="00EA12FB"/>
    <w:rsid w:val="00EA165E"/>
    <w:rsid w:val="00EA27BF"/>
    <w:rsid w:val="00EA2B29"/>
    <w:rsid w:val="00EA4A2A"/>
    <w:rsid w:val="00EA6DE7"/>
    <w:rsid w:val="00EA7C6C"/>
    <w:rsid w:val="00EB433C"/>
    <w:rsid w:val="00EB44E9"/>
    <w:rsid w:val="00EB77DF"/>
    <w:rsid w:val="00EC194E"/>
    <w:rsid w:val="00EC1D39"/>
    <w:rsid w:val="00EC24ED"/>
    <w:rsid w:val="00EC302F"/>
    <w:rsid w:val="00EC4701"/>
    <w:rsid w:val="00EC5660"/>
    <w:rsid w:val="00EC7B6D"/>
    <w:rsid w:val="00ED06E4"/>
    <w:rsid w:val="00ED1C3C"/>
    <w:rsid w:val="00ED2322"/>
    <w:rsid w:val="00ED23E0"/>
    <w:rsid w:val="00EE2ECF"/>
    <w:rsid w:val="00EE329F"/>
    <w:rsid w:val="00EE4555"/>
    <w:rsid w:val="00EF028F"/>
    <w:rsid w:val="00EF0D7E"/>
    <w:rsid w:val="00EF4A6D"/>
    <w:rsid w:val="00EF56EA"/>
    <w:rsid w:val="00EF7B92"/>
    <w:rsid w:val="00F05ED0"/>
    <w:rsid w:val="00F06625"/>
    <w:rsid w:val="00F11D6B"/>
    <w:rsid w:val="00F157BD"/>
    <w:rsid w:val="00F15DE4"/>
    <w:rsid w:val="00F176AE"/>
    <w:rsid w:val="00F17DD0"/>
    <w:rsid w:val="00F20BAD"/>
    <w:rsid w:val="00F21DAE"/>
    <w:rsid w:val="00F2220C"/>
    <w:rsid w:val="00F2284A"/>
    <w:rsid w:val="00F22A3D"/>
    <w:rsid w:val="00F23418"/>
    <w:rsid w:val="00F2398F"/>
    <w:rsid w:val="00F24CA2"/>
    <w:rsid w:val="00F25442"/>
    <w:rsid w:val="00F26D92"/>
    <w:rsid w:val="00F2784C"/>
    <w:rsid w:val="00F343AB"/>
    <w:rsid w:val="00F35DE0"/>
    <w:rsid w:val="00F37553"/>
    <w:rsid w:val="00F414AF"/>
    <w:rsid w:val="00F41753"/>
    <w:rsid w:val="00F41D30"/>
    <w:rsid w:val="00F42D33"/>
    <w:rsid w:val="00F4347F"/>
    <w:rsid w:val="00F43640"/>
    <w:rsid w:val="00F4379C"/>
    <w:rsid w:val="00F44037"/>
    <w:rsid w:val="00F45E83"/>
    <w:rsid w:val="00F465A2"/>
    <w:rsid w:val="00F479EC"/>
    <w:rsid w:val="00F50232"/>
    <w:rsid w:val="00F52AE5"/>
    <w:rsid w:val="00F535AE"/>
    <w:rsid w:val="00F5692A"/>
    <w:rsid w:val="00F57399"/>
    <w:rsid w:val="00F6074B"/>
    <w:rsid w:val="00F616A2"/>
    <w:rsid w:val="00F63A95"/>
    <w:rsid w:val="00F653D1"/>
    <w:rsid w:val="00F66B83"/>
    <w:rsid w:val="00F67755"/>
    <w:rsid w:val="00F67ED3"/>
    <w:rsid w:val="00F70799"/>
    <w:rsid w:val="00F72661"/>
    <w:rsid w:val="00F752E1"/>
    <w:rsid w:val="00F75304"/>
    <w:rsid w:val="00F771F6"/>
    <w:rsid w:val="00F82D1D"/>
    <w:rsid w:val="00F84926"/>
    <w:rsid w:val="00F8514E"/>
    <w:rsid w:val="00F854CA"/>
    <w:rsid w:val="00F90D5C"/>
    <w:rsid w:val="00F91AEB"/>
    <w:rsid w:val="00F94084"/>
    <w:rsid w:val="00F95A37"/>
    <w:rsid w:val="00F95BA5"/>
    <w:rsid w:val="00F95F05"/>
    <w:rsid w:val="00F96570"/>
    <w:rsid w:val="00FA1A03"/>
    <w:rsid w:val="00FA22FF"/>
    <w:rsid w:val="00FA28D8"/>
    <w:rsid w:val="00FA3868"/>
    <w:rsid w:val="00FA4418"/>
    <w:rsid w:val="00FA5B0A"/>
    <w:rsid w:val="00FA675B"/>
    <w:rsid w:val="00FA6DAD"/>
    <w:rsid w:val="00FA6EA0"/>
    <w:rsid w:val="00FB16E8"/>
    <w:rsid w:val="00FB17F2"/>
    <w:rsid w:val="00FB1EAE"/>
    <w:rsid w:val="00FB29BA"/>
    <w:rsid w:val="00FB2F87"/>
    <w:rsid w:val="00FB653F"/>
    <w:rsid w:val="00FB7616"/>
    <w:rsid w:val="00FB7A4D"/>
    <w:rsid w:val="00FB7F0A"/>
    <w:rsid w:val="00FB7F7C"/>
    <w:rsid w:val="00FC1880"/>
    <w:rsid w:val="00FC4C63"/>
    <w:rsid w:val="00FC5DE8"/>
    <w:rsid w:val="00FD1CA8"/>
    <w:rsid w:val="00FD2830"/>
    <w:rsid w:val="00FD4853"/>
    <w:rsid w:val="00FD5261"/>
    <w:rsid w:val="00FD567F"/>
    <w:rsid w:val="00FD7D7E"/>
    <w:rsid w:val="00FE0770"/>
    <w:rsid w:val="00FE0F0A"/>
    <w:rsid w:val="00FE109D"/>
    <w:rsid w:val="00FE36AD"/>
    <w:rsid w:val="00FE3FC1"/>
    <w:rsid w:val="00FE4C73"/>
    <w:rsid w:val="00FE5A80"/>
    <w:rsid w:val="00FE6F56"/>
    <w:rsid w:val="00FF16B2"/>
    <w:rsid w:val="00FF1873"/>
    <w:rsid w:val="00FF1C06"/>
    <w:rsid w:val="00FF5066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CA34D"/>
  <w15:chartTrackingRefBased/>
  <w15:docId w15:val="{73273C34-95BA-46F7-8679-4FB980D4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850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5062"/>
    <w:rPr>
      <w:sz w:val="20"/>
      <w:szCs w:val="20"/>
      <w:lang w:val="en-ZA"/>
    </w:rPr>
  </w:style>
  <w:style w:type="character" w:styleId="FootnoteReference">
    <w:name w:val="footnote reference"/>
    <w:basedOn w:val="DefaultParagraphFont"/>
    <w:uiPriority w:val="99"/>
    <w:semiHidden/>
    <w:unhideWhenUsed/>
    <w:rsid w:val="00E850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76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8E7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D76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8E7"/>
    <w:rPr>
      <w:lang w:val="en-ZA"/>
    </w:rPr>
  </w:style>
  <w:style w:type="paragraph" w:styleId="ListParagraph">
    <w:name w:val="List Paragraph"/>
    <w:basedOn w:val="Normal"/>
    <w:uiPriority w:val="34"/>
    <w:qFormat/>
    <w:rsid w:val="00025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5275</Words>
  <Characters>30070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Judge Justin Laing</dc:creator>
  <cp:keywords/>
  <dc:description/>
  <cp:lastModifiedBy>Mokone</cp:lastModifiedBy>
  <cp:revision>3</cp:revision>
  <cp:lastPrinted>2023-08-14T11:01:00Z</cp:lastPrinted>
  <dcterms:created xsi:type="dcterms:W3CDTF">2023-08-23T08:41:00Z</dcterms:created>
  <dcterms:modified xsi:type="dcterms:W3CDTF">2023-08-23T08:41:00Z</dcterms:modified>
</cp:coreProperties>
</file>