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46367" w14:textId="77777777" w:rsidR="00D450B5" w:rsidRPr="00044B50" w:rsidRDefault="00D450B5" w:rsidP="00772E4B">
      <w:pPr>
        <w:jc w:val="center"/>
        <w:rPr>
          <w:lang w:val="en-GB"/>
        </w:rPr>
      </w:pPr>
      <w:r w:rsidRPr="00044B50">
        <w:rPr>
          <w:noProof/>
          <w:lang w:val="en-GB"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14C648DB"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sidR="003F03FE">
        <w:rPr>
          <w:b/>
          <w:bCs/>
          <w:lang w:val="en-GB"/>
        </w:rPr>
        <w:t>BHISHO</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6665F8C7" w:rsidR="00D450B5" w:rsidRPr="00044B50" w:rsidRDefault="00D450B5" w:rsidP="0094300A">
      <w:pPr>
        <w:tabs>
          <w:tab w:val="left" w:pos="8931"/>
        </w:tabs>
        <w:ind w:right="89"/>
        <w:jc w:val="center"/>
        <w:rPr>
          <w:b/>
          <w:bCs/>
          <w:lang w:val="en-GB"/>
        </w:rPr>
      </w:pPr>
      <w:r w:rsidRPr="00044B50">
        <w:rPr>
          <w:lang w:val="en-GB"/>
        </w:rPr>
        <w:t xml:space="preserve">                                                                                           </w:t>
      </w:r>
      <w:r w:rsidR="0094300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49B19A4B" w:rsidR="00E44987" w:rsidRPr="00044B50" w:rsidRDefault="0094300A" w:rsidP="00AA0C82">
      <w:pPr>
        <w:ind w:left="5954" w:right="89" w:firstLine="425"/>
        <w:rPr>
          <w:lang w:val="en-GB"/>
        </w:rPr>
      </w:pPr>
      <w:r>
        <w:rPr>
          <w:lang w:val="en-GB"/>
        </w:rPr>
        <w:t xml:space="preserve">   </w:t>
      </w:r>
      <w:r w:rsidR="00E44987" w:rsidRPr="00AA0C82">
        <w:rPr>
          <w:b/>
          <w:bCs/>
          <w:lang w:val="en-GB"/>
        </w:rPr>
        <w:t>Case no</w:t>
      </w:r>
      <w:r w:rsidR="00E44987" w:rsidRPr="00044B50">
        <w:rPr>
          <w:lang w:val="en-GB"/>
        </w:rPr>
        <w:t xml:space="preserve">: </w:t>
      </w:r>
      <w:r w:rsidR="00AA0C82">
        <w:rPr>
          <w:lang w:val="en-GB"/>
        </w:rPr>
        <w:t>CA25/2023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2FB23A8D" w:rsidR="00D450B5" w:rsidRPr="00797E4E" w:rsidRDefault="00AA0C82" w:rsidP="0094300A">
      <w:pPr>
        <w:tabs>
          <w:tab w:val="left" w:pos="6946"/>
        </w:tabs>
        <w:suppressAutoHyphens/>
        <w:ind w:right="-52"/>
        <w:jc w:val="both"/>
        <w:rPr>
          <w:b/>
          <w:bCs/>
          <w:lang w:val="en-GB"/>
        </w:rPr>
      </w:pPr>
      <w:r>
        <w:rPr>
          <w:b/>
          <w:bCs/>
          <w:lang w:val="en-GB"/>
        </w:rPr>
        <w:t>SINDISO MASWANA</w:t>
      </w:r>
      <w:r w:rsidR="00797E4E">
        <w:rPr>
          <w:b/>
          <w:bCs/>
          <w:lang w:val="en-GB"/>
        </w:rPr>
        <w:tab/>
      </w:r>
      <w:r w:rsidR="00797E4E">
        <w:rPr>
          <w:b/>
          <w:bCs/>
          <w:lang w:val="en-GB"/>
        </w:rPr>
        <w:tab/>
      </w:r>
      <w:r w:rsidR="0094300A">
        <w:rPr>
          <w:b/>
          <w:bCs/>
          <w:lang w:val="en-GB"/>
        </w:rPr>
        <w:t xml:space="preserve">         </w:t>
      </w:r>
      <w:r>
        <w:rPr>
          <w:b/>
          <w:bCs/>
          <w:lang w:val="en-GB"/>
        </w:rPr>
        <w:t>Appellant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15EE216C" w:rsidR="00C246F2" w:rsidRPr="00797E4E" w:rsidRDefault="00AA0C82" w:rsidP="0094300A">
      <w:pPr>
        <w:tabs>
          <w:tab w:val="left" w:pos="7513"/>
        </w:tabs>
        <w:ind w:right="-52"/>
        <w:jc w:val="both"/>
        <w:rPr>
          <w:b/>
          <w:bCs/>
          <w:lang w:val="en-GB"/>
        </w:rPr>
      </w:pPr>
      <w:r>
        <w:rPr>
          <w:b/>
          <w:bCs/>
          <w:lang w:val="en-GB"/>
        </w:rPr>
        <w:t xml:space="preserve">MINISTER OF POLICE </w:t>
      </w:r>
      <w:r>
        <w:rPr>
          <w:b/>
          <w:bCs/>
          <w:lang w:val="en-GB"/>
        </w:rPr>
        <w:tab/>
        <w:t>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796419B8" w:rsidR="00D450B5" w:rsidRPr="00044B50" w:rsidRDefault="001D306C" w:rsidP="00772E4B">
      <w:pPr>
        <w:jc w:val="center"/>
        <w:rPr>
          <w:b/>
          <w:bCs/>
          <w:lang w:val="en-GB"/>
        </w:rPr>
      </w:pPr>
      <w:r>
        <w:rPr>
          <w:b/>
          <w:bCs/>
          <w:lang w:val="en-GB"/>
        </w:rPr>
        <w:t xml:space="preserve">FULL COURT </w:t>
      </w:r>
      <w:r w:rsidR="00792425">
        <w:rPr>
          <w:b/>
          <w:bCs/>
          <w:lang w:val="en-GB"/>
        </w:rPr>
        <w:t>APPEAL</w:t>
      </w:r>
      <w:r w:rsidR="004B2F3D">
        <w:rPr>
          <w:b/>
          <w:bCs/>
          <w:lang w:val="en-GB"/>
        </w:rPr>
        <w:t xml:space="preserve"> JUDGMENT</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DDBF52D" w14:textId="0B5138D7" w:rsidR="0092092A" w:rsidRDefault="0092092A" w:rsidP="0092092A">
      <w:pPr>
        <w:pStyle w:val="ListParagraph"/>
        <w:autoSpaceDE w:val="0"/>
        <w:autoSpaceDN w:val="0"/>
        <w:adjustRightInd w:val="0"/>
        <w:ind w:left="0"/>
        <w:jc w:val="both"/>
        <w:rPr>
          <w:lang w:val="en-GB"/>
        </w:rPr>
      </w:pPr>
    </w:p>
    <w:p w14:paraId="45FE5989" w14:textId="3D36A8D9" w:rsidR="00A75A6B" w:rsidRDefault="00A75A6B" w:rsidP="0092092A">
      <w:pPr>
        <w:pStyle w:val="ListParagraph"/>
        <w:autoSpaceDE w:val="0"/>
        <w:autoSpaceDN w:val="0"/>
        <w:adjustRightInd w:val="0"/>
        <w:ind w:left="0"/>
        <w:jc w:val="both"/>
        <w:rPr>
          <w:b/>
          <w:bCs/>
          <w:lang w:val="en-GB"/>
        </w:rPr>
      </w:pPr>
      <w:r>
        <w:rPr>
          <w:b/>
          <w:bCs/>
          <w:lang w:val="en-GB"/>
        </w:rPr>
        <w:t>Background</w:t>
      </w:r>
    </w:p>
    <w:p w14:paraId="74F8513D" w14:textId="77777777" w:rsidR="00A75A6B" w:rsidRPr="00A75A6B" w:rsidRDefault="00A75A6B" w:rsidP="0092092A">
      <w:pPr>
        <w:pStyle w:val="ListParagraph"/>
        <w:autoSpaceDE w:val="0"/>
        <w:autoSpaceDN w:val="0"/>
        <w:adjustRightInd w:val="0"/>
        <w:ind w:left="0"/>
        <w:jc w:val="both"/>
        <w:rPr>
          <w:b/>
          <w:bCs/>
          <w:lang w:val="en-GB"/>
        </w:rPr>
      </w:pPr>
    </w:p>
    <w:p w14:paraId="29827DF4" w14:textId="3D6334F6" w:rsidR="000C67E0" w:rsidRPr="00104BDC" w:rsidRDefault="00104BDC" w:rsidP="00104BDC">
      <w:pPr>
        <w:autoSpaceDE w:val="0"/>
        <w:autoSpaceDN w:val="0"/>
        <w:adjustRightInd w:val="0"/>
        <w:jc w:val="both"/>
        <w:rPr>
          <w:lang w:val="en-GB"/>
        </w:rPr>
      </w:pPr>
      <w:r>
        <w:rPr>
          <w:lang w:val="en-GB"/>
        </w:rPr>
        <w:t>[1]</w:t>
      </w:r>
      <w:r>
        <w:rPr>
          <w:lang w:val="en-GB"/>
        </w:rPr>
        <w:tab/>
      </w:r>
      <w:r w:rsidR="008A58A1" w:rsidRPr="00104BDC">
        <w:rPr>
          <w:lang w:val="en-GB"/>
        </w:rPr>
        <w:t>The appellant was arrested without a warrant of arrest and charged with robbery some seven months after an incident at the Nozukile Spar in Peddie</w:t>
      </w:r>
      <w:r w:rsidR="00AE7E7A" w:rsidRPr="00104BDC">
        <w:rPr>
          <w:lang w:val="en-GB"/>
        </w:rPr>
        <w:t xml:space="preserve"> (‘the Spar’)</w:t>
      </w:r>
      <w:r w:rsidR="008A58A1" w:rsidRPr="00104BDC">
        <w:rPr>
          <w:lang w:val="en-GB"/>
        </w:rPr>
        <w:t xml:space="preserve">. </w:t>
      </w:r>
      <w:r w:rsidR="00AE7E7A" w:rsidRPr="00104BDC">
        <w:rPr>
          <w:lang w:val="en-GB"/>
        </w:rPr>
        <w:t xml:space="preserve">The appellant was employed </w:t>
      </w:r>
      <w:r w:rsidR="00507441" w:rsidRPr="00104BDC">
        <w:rPr>
          <w:lang w:val="en-GB"/>
        </w:rPr>
        <w:t xml:space="preserve">as a </w:t>
      </w:r>
      <w:r w:rsidR="004671F5" w:rsidRPr="00104BDC">
        <w:rPr>
          <w:lang w:val="en-GB"/>
        </w:rPr>
        <w:t xml:space="preserve">forklift </w:t>
      </w:r>
      <w:r w:rsidR="00507441" w:rsidRPr="00104BDC">
        <w:rPr>
          <w:lang w:val="en-GB"/>
        </w:rPr>
        <w:t xml:space="preserve">driver at the Spar </w:t>
      </w:r>
      <w:r w:rsidR="003041CA" w:rsidRPr="00104BDC">
        <w:rPr>
          <w:lang w:val="en-GB"/>
        </w:rPr>
        <w:t xml:space="preserve">at the time of the incident. </w:t>
      </w:r>
      <w:r w:rsidR="00FF3966" w:rsidRPr="00104BDC">
        <w:rPr>
          <w:lang w:val="en-GB"/>
        </w:rPr>
        <w:t xml:space="preserve">Charges against him were subsequently withdrawn. A damages claim for unlawful arrest and detention was dismissed with costs by the court </w:t>
      </w:r>
      <w:r w:rsidR="00FF3966" w:rsidRPr="00104BDC">
        <w:rPr>
          <w:i/>
          <w:iCs/>
          <w:lang w:val="en-GB"/>
        </w:rPr>
        <w:t>a quo</w:t>
      </w:r>
      <w:r w:rsidR="00FF3966" w:rsidRPr="00104BDC">
        <w:rPr>
          <w:lang w:val="en-GB"/>
        </w:rPr>
        <w:t xml:space="preserve">. The grounds of appeal include various challenges regarding the assessment of the </w:t>
      </w:r>
      <w:r w:rsidR="00FF3966" w:rsidRPr="00104BDC">
        <w:rPr>
          <w:lang w:val="en-GB"/>
        </w:rPr>
        <w:lastRenderedPageBreak/>
        <w:t>evidence presented during trial</w:t>
      </w:r>
      <w:r w:rsidR="00C17512" w:rsidRPr="00104BDC">
        <w:rPr>
          <w:lang w:val="en-GB"/>
        </w:rPr>
        <w:t>, particularly the findings that the arresting officer entertained a reasonable suspicion prior to arrest</w:t>
      </w:r>
      <w:r w:rsidR="00FF411F" w:rsidRPr="00104BDC">
        <w:rPr>
          <w:lang w:val="en-GB"/>
        </w:rPr>
        <w:t xml:space="preserve">, </w:t>
      </w:r>
      <w:r w:rsidR="00C17512" w:rsidRPr="00104BDC">
        <w:rPr>
          <w:lang w:val="en-GB"/>
        </w:rPr>
        <w:t xml:space="preserve">properly exercised his discretion in </w:t>
      </w:r>
      <w:r w:rsidR="005A6C3B" w:rsidRPr="00104BDC">
        <w:rPr>
          <w:lang w:val="en-GB"/>
        </w:rPr>
        <w:t>proceeding with the arrest</w:t>
      </w:r>
      <w:r w:rsidR="00104B2B" w:rsidRPr="00104BDC">
        <w:rPr>
          <w:lang w:val="en-GB"/>
        </w:rPr>
        <w:t xml:space="preserve"> and </w:t>
      </w:r>
      <w:r w:rsidR="00FF411F" w:rsidRPr="00104BDC">
        <w:rPr>
          <w:lang w:val="en-GB"/>
        </w:rPr>
        <w:t>lawfully detained</w:t>
      </w:r>
      <w:r w:rsidR="00104B2B" w:rsidRPr="00104BDC">
        <w:rPr>
          <w:lang w:val="en-GB"/>
        </w:rPr>
        <w:t xml:space="preserve"> the appellant.</w:t>
      </w:r>
    </w:p>
    <w:p w14:paraId="0D27637F" w14:textId="77777777" w:rsidR="005F243A" w:rsidRDefault="005F243A" w:rsidP="005F243A">
      <w:pPr>
        <w:pStyle w:val="ListParagraph"/>
        <w:autoSpaceDE w:val="0"/>
        <w:autoSpaceDN w:val="0"/>
        <w:adjustRightInd w:val="0"/>
        <w:ind w:left="0"/>
        <w:jc w:val="both"/>
        <w:rPr>
          <w:lang w:val="en-GB"/>
        </w:rPr>
      </w:pPr>
    </w:p>
    <w:p w14:paraId="022FDB12" w14:textId="55210F9C" w:rsidR="0005267D" w:rsidRDefault="00AB16AC" w:rsidP="00C8111D">
      <w:pPr>
        <w:pStyle w:val="ListParagraph"/>
        <w:autoSpaceDE w:val="0"/>
        <w:autoSpaceDN w:val="0"/>
        <w:adjustRightInd w:val="0"/>
        <w:ind w:left="0"/>
        <w:jc w:val="both"/>
        <w:rPr>
          <w:b/>
          <w:bCs/>
          <w:lang w:val="en-GB"/>
        </w:rPr>
      </w:pPr>
      <w:r>
        <w:rPr>
          <w:b/>
          <w:bCs/>
          <w:lang w:val="en-GB"/>
        </w:rPr>
        <w:t>Where and when did the arrest take place?</w:t>
      </w:r>
    </w:p>
    <w:p w14:paraId="3A911F6E" w14:textId="77777777" w:rsidR="0005267D" w:rsidRPr="0005267D" w:rsidRDefault="0005267D" w:rsidP="00C8111D">
      <w:pPr>
        <w:pStyle w:val="ListParagraph"/>
        <w:autoSpaceDE w:val="0"/>
        <w:autoSpaceDN w:val="0"/>
        <w:adjustRightInd w:val="0"/>
        <w:ind w:left="0"/>
        <w:jc w:val="both"/>
        <w:rPr>
          <w:b/>
          <w:bCs/>
          <w:lang w:val="en-GB"/>
        </w:rPr>
      </w:pPr>
    </w:p>
    <w:p w14:paraId="543A2502" w14:textId="304CF254" w:rsidR="00C437CE" w:rsidRPr="00104BDC" w:rsidRDefault="00104BDC" w:rsidP="00104BDC">
      <w:pPr>
        <w:autoSpaceDE w:val="0"/>
        <w:autoSpaceDN w:val="0"/>
        <w:adjustRightInd w:val="0"/>
        <w:jc w:val="both"/>
        <w:rPr>
          <w:lang w:val="en-GB"/>
        </w:rPr>
      </w:pPr>
      <w:r>
        <w:rPr>
          <w:lang w:val="en-GB"/>
        </w:rPr>
        <w:t>[2]</w:t>
      </w:r>
      <w:r>
        <w:rPr>
          <w:lang w:val="en-GB"/>
        </w:rPr>
        <w:tab/>
      </w:r>
      <w:r w:rsidR="004D24A1" w:rsidRPr="00104BDC">
        <w:rPr>
          <w:lang w:val="en-GB"/>
        </w:rPr>
        <w:t>The appellant was arrested by Sergeant Booi</w:t>
      </w:r>
      <w:r w:rsidR="004D5428" w:rsidRPr="00104BDC">
        <w:rPr>
          <w:lang w:val="en-GB"/>
        </w:rPr>
        <w:t xml:space="preserve">, </w:t>
      </w:r>
      <w:r w:rsidR="00FC178B" w:rsidRPr="00104BDC">
        <w:rPr>
          <w:lang w:val="en-GB"/>
        </w:rPr>
        <w:t>the investigating officer</w:t>
      </w:r>
      <w:r w:rsidR="004D5428" w:rsidRPr="00104BDC">
        <w:rPr>
          <w:lang w:val="en-GB"/>
        </w:rPr>
        <w:t xml:space="preserve">. </w:t>
      </w:r>
      <w:r w:rsidR="00C437CE" w:rsidRPr="00104BDC">
        <w:rPr>
          <w:lang w:val="en-GB"/>
        </w:rPr>
        <w:t xml:space="preserve">Sergeant Booi’s involvement with the matter dated back to 1 May 2017. The evidence as to the incident itself was that a security guard was pointed at with a firearm and tied up, prior to three safes being bombed in the store’s strong room. The shop was ransacked and cash in the amount of R300 000,00 was taken. During the course of the robbery, police officers situated close to the store had heard the explosions and arrived at the scene. The police exchanged fire with the robbers, who were attempting to escape and one police official was shot. Approximately 35 cartridges were collected inside the Spar after the incident. </w:t>
      </w:r>
    </w:p>
    <w:p w14:paraId="55AA8EF3" w14:textId="77777777" w:rsidR="00C437CE" w:rsidRPr="005A41DD" w:rsidRDefault="00C437CE" w:rsidP="00C437CE">
      <w:pPr>
        <w:pStyle w:val="ListParagraph"/>
        <w:rPr>
          <w:lang w:val="en-GB"/>
        </w:rPr>
      </w:pPr>
    </w:p>
    <w:p w14:paraId="0B3AE1B0" w14:textId="2A2ACABF" w:rsidR="00C437CE" w:rsidRPr="00104BDC" w:rsidRDefault="00104BDC" w:rsidP="00104BDC">
      <w:pPr>
        <w:autoSpaceDE w:val="0"/>
        <w:autoSpaceDN w:val="0"/>
        <w:adjustRightInd w:val="0"/>
        <w:jc w:val="both"/>
        <w:rPr>
          <w:lang w:val="en-GB"/>
        </w:rPr>
      </w:pPr>
      <w:r>
        <w:rPr>
          <w:lang w:val="en-GB"/>
        </w:rPr>
        <w:t>[3]</w:t>
      </w:r>
      <w:r>
        <w:rPr>
          <w:lang w:val="en-GB"/>
        </w:rPr>
        <w:tab/>
      </w:r>
      <w:r w:rsidR="00C437CE" w:rsidRPr="00104BDC">
        <w:rPr>
          <w:lang w:val="en-GB"/>
        </w:rPr>
        <w:t xml:space="preserve">Some seven months later, an informer contacted Sergeant Booi and specifically mentioned that a person known as ‘Kwalo’ was involved in the robbery, explaining that he was employed at the Spar that had been robbed as a ‘Hyster’ forklift driver. Sergeant Booi therefore proceeded to Peddie to identify ‘Kwalo’ and talk to him. His enquiries led him to the appellant, as the person who drove the Hyster. Other employees confirmed that the appellant’s nickname was ‘Kwalo’. The risk manager therefore called the appellant to have a discussion with Sergeant Booi. The appellant did so voluntarily. </w:t>
      </w:r>
    </w:p>
    <w:p w14:paraId="6CF0D582" w14:textId="77777777" w:rsidR="00C437CE" w:rsidRPr="00D335AC" w:rsidRDefault="00C437CE" w:rsidP="00C437CE">
      <w:pPr>
        <w:pStyle w:val="ListParagraph"/>
        <w:rPr>
          <w:lang w:val="en-GB"/>
        </w:rPr>
      </w:pPr>
    </w:p>
    <w:p w14:paraId="235A4D42" w14:textId="6B7A5102" w:rsidR="0065263C" w:rsidRPr="00104BDC" w:rsidRDefault="00104BDC" w:rsidP="00104BDC">
      <w:pPr>
        <w:autoSpaceDE w:val="0"/>
        <w:autoSpaceDN w:val="0"/>
        <w:adjustRightInd w:val="0"/>
        <w:jc w:val="both"/>
        <w:rPr>
          <w:lang w:val="en-GB"/>
        </w:rPr>
      </w:pPr>
      <w:r w:rsidRPr="001B4EFA">
        <w:rPr>
          <w:lang w:val="en-GB"/>
        </w:rPr>
        <w:t>[4]</w:t>
      </w:r>
      <w:r w:rsidRPr="001B4EFA">
        <w:rPr>
          <w:lang w:val="en-GB"/>
        </w:rPr>
        <w:tab/>
      </w:r>
      <w:r w:rsidR="00C437CE" w:rsidRPr="00104BDC">
        <w:rPr>
          <w:lang w:val="en-GB"/>
        </w:rPr>
        <w:t>Sergeant Booi explained that it was normal practice to interview a person outside their comfort zone, and that no arrest took place at the Spar itself.</w:t>
      </w:r>
      <w:r w:rsidR="001B4EFA" w:rsidRPr="00104BDC">
        <w:rPr>
          <w:lang w:val="en-GB"/>
        </w:rPr>
        <w:t xml:space="preserve"> </w:t>
      </w:r>
      <w:r w:rsidR="001E74A4" w:rsidRPr="00104BDC">
        <w:rPr>
          <w:lang w:val="en-GB"/>
        </w:rPr>
        <w:t xml:space="preserve">The court </w:t>
      </w:r>
      <w:r w:rsidR="001E74A4" w:rsidRPr="00104BDC">
        <w:rPr>
          <w:i/>
          <w:iCs/>
          <w:lang w:val="en-GB"/>
        </w:rPr>
        <w:t>a quo</w:t>
      </w:r>
      <w:r w:rsidR="001E74A4" w:rsidRPr="00104BDC">
        <w:rPr>
          <w:lang w:val="en-GB"/>
        </w:rPr>
        <w:t xml:space="preserve"> accepted that the plaintiff had been arrested in Peddie, and not in East London</w:t>
      </w:r>
      <w:r w:rsidR="00521388" w:rsidRPr="00104BDC">
        <w:rPr>
          <w:lang w:val="en-GB"/>
        </w:rPr>
        <w:t xml:space="preserve"> as maintained by </w:t>
      </w:r>
      <w:r w:rsidR="00AB4170" w:rsidRPr="00104BDC">
        <w:rPr>
          <w:lang w:val="en-GB"/>
        </w:rPr>
        <w:t>Sergeant</w:t>
      </w:r>
      <w:r w:rsidR="00B37762" w:rsidRPr="00104BDC">
        <w:rPr>
          <w:lang w:val="en-GB"/>
        </w:rPr>
        <w:t xml:space="preserve"> </w:t>
      </w:r>
      <w:r w:rsidR="00521388" w:rsidRPr="00104BDC">
        <w:rPr>
          <w:lang w:val="en-GB"/>
        </w:rPr>
        <w:t>Booi</w:t>
      </w:r>
      <w:r w:rsidR="001E74A4" w:rsidRPr="00104BDC">
        <w:rPr>
          <w:lang w:val="en-GB"/>
        </w:rPr>
        <w:t xml:space="preserve">. </w:t>
      </w:r>
      <w:r w:rsidR="00E007A1" w:rsidRPr="00104BDC">
        <w:rPr>
          <w:lang w:val="en-GB"/>
        </w:rPr>
        <w:t>That</w:t>
      </w:r>
      <w:r w:rsidR="001E74A4" w:rsidRPr="00104BDC">
        <w:rPr>
          <w:lang w:val="en-GB"/>
        </w:rPr>
        <w:t xml:space="preserve"> finding is unchallenged on appeal. The court </w:t>
      </w:r>
      <w:r w:rsidR="001E74A4" w:rsidRPr="00104BDC">
        <w:rPr>
          <w:i/>
          <w:iCs/>
          <w:lang w:val="en-GB"/>
        </w:rPr>
        <w:t>a quo</w:t>
      </w:r>
      <w:r w:rsidR="001E74A4" w:rsidRPr="00104BDC">
        <w:rPr>
          <w:lang w:val="en-GB"/>
        </w:rPr>
        <w:t xml:space="preserve"> </w:t>
      </w:r>
      <w:r w:rsidR="002000C8" w:rsidRPr="00104BDC">
        <w:rPr>
          <w:lang w:val="en-GB"/>
        </w:rPr>
        <w:t xml:space="preserve">nonetheless </w:t>
      </w:r>
      <w:r w:rsidR="001E74A4" w:rsidRPr="00104BDC">
        <w:rPr>
          <w:lang w:val="en-GB"/>
        </w:rPr>
        <w:t>accepted the crux of</w:t>
      </w:r>
      <w:r w:rsidR="00B37762" w:rsidRPr="00104BDC">
        <w:rPr>
          <w:lang w:val="en-GB"/>
        </w:rPr>
        <w:t xml:space="preserve"> </w:t>
      </w:r>
      <w:r w:rsidR="00AB4170" w:rsidRPr="00104BDC">
        <w:rPr>
          <w:lang w:val="en-GB"/>
        </w:rPr>
        <w:t>Sergeant</w:t>
      </w:r>
      <w:r w:rsidR="001E74A4" w:rsidRPr="00104BDC">
        <w:rPr>
          <w:lang w:val="en-GB"/>
        </w:rPr>
        <w:t xml:space="preserve"> </w:t>
      </w:r>
      <w:r w:rsidR="002000C8" w:rsidRPr="00104BDC">
        <w:rPr>
          <w:lang w:val="en-GB"/>
        </w:rPr>
        <w:t xml:space="preserve">Booi’s </w:t>
      </w:r>
      <w:r w:rsidR="001E74A4" w:rsidRPr="00104BDC">
        <w:rPr>
          <w:lang w:val="en-GB"/>
        </w:rPr>
        <w:t xml:space="preserve">evidence as credible, finding </w:t>
      </w:r>
      <w:r w:rsidR="001E74A4" w:rsidRPr="00104BDC">
        <w:rPr>
          <w:lang w:val="en-GB"/>
        </w:rPr>
        <w:lastRenderedPageBreak/>
        <w:t xml:space="preserve">only that </w:t>
      </w:r>
      <w:r w:rsidR="007136C8" w:rsidRPr="00104BDC">
        <w:rPr>
          <w:lang w:val="en-GB"/>
        </w:rPr>
        <w:t>he</w:t>
      </w:r>
      <w:r w:rsidR="001E74A4" w:rsidRPr="00104BDC">
        <w:rPr>
          <w:lang w:val="en-GB"/>
        </w:rPr>
        <w:t xml:space="preserve"> had not been candid in maintaining that the arrest occurred in East London</w:t>
      </w:r>
      <w:r w:rsidR="009B481F" w:rsidRPr="00104BDC">
        <w:rPr>
          <w:lang w:val="en-GB"/>
        </w:rPr>
        <w:t>.</w:t>
      </w:r>
      <w:r w:rsidR="009B481F">
        <w:rPr>
          <w:rStyle w:val="FootnoteReference"/>
          <w:lang w:val="en-GB"/>
        </w:rPr>
        <w:footnoteReference w:id="1"/>
      </w:r>
      <w:r w:rsidR="00B92AB0" w:rsidRPr="00104BDC">
        <w:rPr>
          <w:lang w:val="en-GB"/>
        </w:rPr>
        <w:t xml:space="preserve"> </w:t>
      </w:r>
    </w:p>
    <w:p w14:paraId="2F5F4294" w14:textId="77777777" w:rsidR="0065263C" w:rsidRDefault="0065263C" w:rsidP="0065263C">
      <w:pPr>
        <w:pStyle w:val="ListParagraph"/>
        <w:autoSpaceDE w:val="0"/>
        <w:autoSpaceDN w:val="0"/>
        <w:adjustRightInd w:val="0"/>
        <w:ind w:left="0"/>
        <w:jc w:val="both"/>
        <w:rPr>
          <w:lang w:val="en-GB"/>
        </w:rPr>
      </w:pPr>
    </w:p>
    <w:p w14:paraId="71ACB8DA" w14:textId="4FD0049C" w:rsidR="00762093" w:rsidRPr="00104BDC" w:rsidRDefault="00104BDC" w:rsidP="00104BDC">
      <w:pPr>
        <w:autoSpaceDE w:val="0"/>
        <w:autoSpaceDN w:val="0"/>
        <w:adjustRightInd w:val="0"/>
        <w:jc w:val="both"/>
        <w:rPr>
          <w:lang w:val="en-GB"/>
        </w:rPr>
      </w:pPr>
      <w:r w:rsidRPr="00B92AB0">
        <w:rPr>
          <w:lang w:val="en-GB"/>
        </w:rPr>
        <w:t>[5]</w:t>
      </w:r>
      <w:r w:rsidRPr="00B92AB0">
        <w:rPr>
          <w:lang w:val="en-GB"/>
        </w:rPr>
        <w:tab/>
      </w:r>
      <w:r w:rsidR="00845214" w:rsidRPr="00104BDC">
        <w:rPr>
          <w:lang w:val="en-GB"/>
        </w:rPr>
        <w:t xml:space="preserve">Sergeant Booi’s insistence that the arrest only occurred in East London, coupled with the manner of his testimony, which frustrated the trial court, may easily obfuscate the proper sequence of events. </w:t>
      </w:r>
      <w:r w:rsidR="00B92AB0" w:rsidRPr="00104BDC">
        <w:rPr>
          <w:lang w:val="en-GB"/>
        </w:rPr>
        <w:t>I</w:t>
      </w:r>
      <w:r w:rsidR="005013F3" w:rsidRPr="00104BDC">
        <w:rPr>
          <w:lang w:val="en-GB"/>
        </w:rPr>
        <w:t>t is apparent that the trial court accepted that the arrest occurred after the appellant was questioned by Sergeant Booi</w:t>
      </w:r>
      <w:r w:rsidR="0000170C" w:rsidRPr="00104BDC">
        <w:rPr>
          <w:lang w:val="en-GB"/>
        </w:rPr>
        <w:t xml:space="preserve"> and admitted some knowledge of the incident</w:t>
      </w:r>
      <w:r w:rsidR="005013F3" w:rsidRPr="00104BDC">
        <w:rPr>
          <w:lang w:val="en-GB"/>
        </w:rPr>
        <w:t xml:space="preserve">. </w:t>
      </w:r>
      <w:r w:rsidR="00B821B9" w:rsidRPr="00104BDC">
        <w:rPr>
          <w:lang w:val="en-GB"/>
        </w:rPr>
        <w:t xml:space="preserve">The </w:t>
      </w:r>
      <w:r w:rsidR="00D84150" w:rsidRPr="00104BDC">
        <w:rPr>
          <w:lang w:val="en-GB"/>
        </w:rPr>
        <w:t>first</w:t>
      </w:r>
      <w:r w:rsidR="00B821B9" w:rsidRPr="00104BDC">
        <w:rPr>
          <w:lang w:val="en-GB"/>
        </w:rPr>
        <w:t xml:space="preserve"> issu</w:t>
      </w:r>
      <w:r w:rsidR="00250214" w:rsidRPr="00104BDC">
        <w:rPr>
          <w:lang w:val="en-GB"/>
        </w:rPr>
        <w:t>e</w:t>
      </w:r>
      <w:r w:rsidR="00D84150" w:rsidRPr="00104BDC">
        <w:rPr>
          <w:lang w:val="en-GB"/>
        </w:rPr>
        <w:t xml:space="preserve"> to be determined is</w:t>
      </w:r>
      <w:r w:rsidR="00B821B9" w:rsidRPr="00104BDC">
        <w:rPr>
          <w:lang w:val="en-GB"/>
        </w:rPr>
        <w:t xml:space="preserve"> whether </w:t>
      </w:r>
      <w:r w:rsidR="00D45F6D" w:rsidRPr="00104BDC">
        <w:rPr>
          <w:lang w:val="en-GB"/>
        </w:rPr>
        <w:t xml:space="preserve">this was </w:t>
      </w:r>
      <w:r w:rsidR="00726FE9" w:rsidRPr="00104BDC">
        <w:rPr>
          <w:lang w:val="en-GB"/>
        </w:rPr>
        <w:t xml:space="preserve">indeed </w:t>
      </w:r>
      <w:r w:rsidR="00D45F6D" w:rsidRPr="00104BDC">
        <w:rPr>
          <w:lang w:val="en-GB"/>
        </w:rPr>
        <w:t>the case</w:t>
      </w:r>
      <w:r w:rsidR="009756FC" w:rsidRPr="00104BDC">
        <w:rPr>
          <w:lang w:val="en-GB"/>
        </w:rPr>
        <w:t>, or whether the arrest occurred prior to this interview.</w:t>
      </w:r>
    </w:p>
    <w:p w14:paraId="4B5396CA" w14:textId="77777777" w:rsidR="00762093" w:rsidRDefault="00762093" w:rsidP="00762093">
      <w:pPr>
        <w:pStyle w:val="ListParagraph"/>
        <w:autoSpaceDE w:val="0"/>
        <w:autoSpaceDN w:val="0"/>
        <w:adjustRightInd w:val="0"/>
        <w:ind w:left="0"/>
        <w:jc w:val="both"/>
        <w:rPr>
          <w:lang w:val="en-GB"/>
        </w:rPr>
      </w:pPr>
    </w:p>
    <w:p w14:paraId="1B18B82D" w14:textId="6908C655" w:rsidR="00134D3C" w:rsidRPr="00104BDC" w:rsidRDefault="00104BDC" w:rsidP="00104BDC">
      <w:pPr>
        <w:autoSpaceDE w:val="0"/>
        <w:autoSpaceDN w:val="0"/>
        <w:adjustRightInd w:val="0"/>
        <w:jc w:val="both"/>
        <w:rPr>
          <w:lang w:val="en-GB"/>
        </w:rPr>
      </w:pPr>
      <w:r>
        <w:rPr>
          <w:lang w:val="en-GB"/>
        </w:rPr>
        <w:t>[6]</w:t>
      </w:r>
      <w:r>
        <w:rPr>
          <w:lang w:val="en-GB"/>
        </w:rPr>
        <w:tab/>
      </w:r>
      <w:r w:rsidR="00754143" w:rsidRPr="00104BDC">
        <w:rPr>
          <w:lang w:val="en-GB"/>
        </w:rPr>
        <w:t xml:space="preserve">The facts of the matter emerge from various extracts </w:t>
      </w:r>
      <w:r w:rsidR="002A0AA7" w:rsidRPr="00104BDC">
        <w:rPr>
          <w:lang w:val="en-GB"/>
        </w:rPr>
        <w:t>of</w:t>
      </w:r>
      <w:r w:rsidR="00754143" w:rsidRPr="00104BDC">
        <w:rPr>
          <w:lang w:val="en-GB"/>
        </w:rPr>
        <w:t xml:space="preserve"> the record</w:t>
      </w:r>
      <w:r w:rsidR="00134D3C" w:rsidRPr="00104BDC">
        <w:rPr>
          <w:lang w:val="en-GB"/>
        </w:rPr>
        <w:t>, quoted below</w:t>
      </w:r>
      <w:r w:rsidR="00754143" w:rsidRPr="00104BDC">
        <w:rPr>
          <w:lang w:val="en-GB"/>
        </w:rPr>
        <w:t xml:space="preserve">. </w:t>
      </w:r>
      <w:r w:rsidR="00CE4EF5" w:rsidRPr="00104BDC">
        <w:rPr>
          <w:lang w:val="en-GB"/>
        </w:rPr>
        <w:t>Sergeant Booi’s</w:t>
      </w:r>
      <w:r w:rsidR="00CF21B0" w:rsidRPr="00104BDC">
        <w:rPr>
          <w:lang w:val="en-GB"/>
        </w:rPr>
        <w:t xml:space="preserve"> </w:t>
      </w:r>
      <w:r w:rsidR="00754143" w:rsidRPr="00104BDC">
        <w:rPr>
          <w:lang w:val="en-GB"/>
        </w:rPr>
        <w:t xml:space="preserve">testimony </w:t>
      </w:r>
      <w:r w:rsidR="00CF21B0" w:rsidRPr="00104BDC">
        <w:rPr>
          <w:lang w:val="en-GB"/>
        </w:rPr>
        <w:t>must</w:t>
      </w:r>
      <w:r w:rsidR="00CE4EF5" w:rsidRPr="00104BDC">
        <w:rPr>
          <w:lang w:val="en-GB"/>
        </w:rPr>
        <w:t xml:space="preserve"> </w:t>
      </w:r>
      <w:r w:rsidR="00CF21B0" w:rsidRPr="00104BDC">
        <w:rPr>
          <w:lang w:val="en-GB"/>
        </w:rPr>
        <w:t xml:space="preserve">be considered </w:t>
      </w:r>
      <w:r w:rsidR="00CE4EF5" w:rsidRPr="00104BDC">
        <w:rPr>
          <w:lang w:val="en-GB"/>
        </w:rPr>
        <w:t>in its entirety</w:t>
      </w:r>
      <w:r w:rsidR="00D81C75" w:rsidRPr="00104BDC">
        <w:rPr>
          <w:lang w:val="en-GB"/>
        </w:rPr>
        <w:t xml:space="preserve"> </w:t>
      </w:r>
      <w:r w:rsidR="00CE4EF5" w:rsidRPr="00104BDC">
        <w:rPr>
          <w:lang w:val="en-GB"/>
        </w:rPr>
        <w:t>together with the</w:t>
      </w:r>
      <w:r w:rsidR="00CF21B0" w:rsidRPr="00104BDC">
        <w:rPr>
          <w:lang w:val="en-GB"/>
        </w:rPr>
        <w:t xml:space="preserve"> evidence of the appellant</w:t>
      </w:r>
      <w:r w:rsidR="00EE5056" w:rsidRPr="00104BDC">
        <w:rPr>
          <w:lang w:val="en-GB"/>
        </w:rPr>
        <w:t>.</w:t>
      </w:r>
      <w:r w:rsidR="005E0D24" w:rsidRPr="00104BDC">
        <w:rPr>
          <w:lang w:val="en-GB"/>
        </w:rPr>
        <w:t xml:space="preserve"> </w:t>
      </w:r>
    </w:p>
    <w:p w14:paraId="1E5E4BC6" w14:textId="77777777" w:rsidR="00134D3C" w:rsidRPr="00134D3C" w:rsidRDefault="00134D3C" w:rsidP="00134D3C">
      <w:pPr>
        <w:pStyle w:val="ListParagraph"/>
        <w:rPr>
          <w:lang w:val="en-GB"/>
        </w:rPr>
      </w:pPr>
    </w:p>
    <w:p w14:paraId="6FF64991" w14:textId="4059A301" w:rsidR="00791ED8" w:rsidRPr="00104BDC" w:rsidRDefault="00104BDC" w:rsidP="00104BDC">
      <w:pPr>
        <w:autoSpaceDE w:val="0"/>
        <w:autoSpaceDN w:val="0"/>
        <w:adjustRightInd w:val="0"/>
        <w:jc w:val="both"/>
        <w:rPr>
          <w:lang w:val="en-GB"/>
        </w:rPr>
      </w:pPr>
      <w:r w:rsidRPr="005E0D24">
        <w:rPr>
          <w:lang w:val="en-GB"/>
        </w:rPr>
        <w:t>[7]</w:t>
      </w:r>
      <w:r w:rsidRPr="005E0D24">
        <w:rPr>
          <w:lang w:val="en-GB"/>
        </w:rPr>
        <w:tab/>
      </w:r>
      <w:r w:rsidR="00CF21B0" w:rsidRPr="00104BDC">
        <w:rPr>
          <w:lang w:val="en-GB"/>
        </w:rPr>
        <w:t>I</w:t>
      </w:r>
      <w:r w:rsidR="00791ED8" w:rsidRPr="00104BDC">
        <w:rPr>
          <w:lang w:val="en-GB"/>
        </w:rPr>
        <w:t>n response to the question whether the arrest occurred at the Spar in Peddie</w:t>
      </w:r>
      <w:r w:rsidR="00CF21B0" w:rsidRPr="00104BDC">
        <w:rPr>
          <w:lang w:val="en-GB"/>
        </w:rPr>
        <w:t xml:space="preserve">, </w:t>
      </w:r>
      <w:r w:rsidR="00C960DE" w:rsidRPr="00104BDC">
        <w:rPr>
          <w:lang w:val="en-GB"/>
        </w:rPr>
        <w:t>Sergeant</w:t>
      </w:r>
      <w:r w:rsidR="00B217E0" w:rsidRPr="00104BDC">
        <w:rPr>
          <w:lang w:val="en-GB"/>
        </w:rPr>
        <w:t xml:space="preserve"> </w:t>
      </w:r>
      <w:r w:rsidR="00CF21B0" w:rsidRPr="00104BDC">
        <w:rPr>
          <w:lang w:val="en-GB"/>
        </w:rPr>
        <w:t>Booi responded as follows</w:t>
      </w:r>
      <w:r w:rsidR="00791ED8" w:rsidRPr="00104BDC">
        <w:rPr>
          <w:lang w:val="en-GB"/>
        </w:rPr>
        <w:t>:</w:t>
      </w:r>
    </w:p>
    <w:p w14:paraId="5A86B96C" w14:textId="1E98E3E3" w:rsidR="00791ED8" w:rsidRDefault="00791ED8" w:rsidP="00E975E2">
      <w:pPr>
        <w:ind w:left="1440" w:hanging="1440"/>
        <w:jc w:val="both"/>
        <w:rPr>
          <w:sz w:val="22"/>
          <w:szCs w:val="22"/>
          <w:lang w:val="en-GB"/>
        </w:rPr>
      </w:pPr>
      <w:r>
        <w:rPr>
          <w:sz w:val="22"/>
          <w:szCs w:val="22"/>
          <w:lang w:val="en-GB"/>
        </w:rPr>
        <w:t>‘Mr Booi:</w:t>
      </w:r>
      <w:r>
        <w:rPr>
          <w:sz w:val="22"/>
          <w:szCs w:val="22"/>
          <w:lang w:val="en-GB"/>
        </w:rPr>
        <w:tab/>
        <w:t>I spoke with him and when I spoke with him, and I explained to him that the reason for my visit here is to talk to you about the robbery, of which Ms Maswana said to me that he knows about this thing and then I said to him okay, it is fine, I already asked Mr Gronewald to borrow me you for a short time so that we can go and talk about it. This is what happened…Even though he said to me yes I know about this, then I said to him let us go, so at that time it was 50/50, because I needed to know what he was going to say about the actual crime</w:t>
      </w:r>
      <w:r w:rsidR="00D22286">
        <w:rPr>
          <w:sz w:val="22"/>
          <w:szCs w:val="22"/>
          <w:lang w:val="en-GB"/>
        </w:rPr>
        <w:t>…</w:t>
      </w:r>
    </w:p>
    <w:p w14:paraId="4650CA55" w14:textId="2708FB2E" w:rsidR="00791ED8" w:rsidRDefault="00791ED8" w:rsidP="00E975E2">
      <w:pPr>
        <w:ind w:left="1440" w:hanging="1440"/>
        <w:jc w:val="both"/>
        <w:rPr>
          <w:sz w:val="22"/>
          <w:szCs w:val="22"/>
          <w:lang w:val="en-GB"/>
        </w:rPr>
      </w:pPr>
      <w:r>
        <w:rPr>
          <w:sz w:val="22"/>
          <w:szCs w:val="22"/>
          <w:lang w:val="en-GB"/>
        </w:rPr>
        <w:t>Mr Ndamase:</w:t>
      </w:r>
      <w:r>
        <w:rPr>
          <w:sz w:val="22"/>
          <w:szCs w:val="22"/>
          <w:lang w:val="en-GB"/>
        </w:rPr>
        <w:tab/>
        <w:t>Mr Booi, when you were at Spar talking to Maswana, did you suspect that he had committed the crime?</w:t>
      </w:r>
    </w:p>
    <w:p w14:paraId="52A7013A" w14:textId="31C70C97" w:rsidR="00791ED8" w:rsidRDefault="00791ED8" w:rsidP="00791ED8">
      <w:pPr>
        <w:ind w:left="1440" w:hanging="1440"/>
        <w:jc w:val="both"/>
        <w:rPr>
          <w:sz w:val="22"/>
          <w:szCs w:val="22"/>
          <w:lang w:val="en-GB"/>
        </w:rPr>
      </w:pPr>
      <w:r>
        <w:rPr>
          <w:sz w:val="22"/>
          <w:szCs w:val="22"/>
          <w:lang w:val="en-GB"/>
        </w:rPr>
        <w:t xml:space="preserve">Mr Booi: </w:t>
      </w:r>
      <w:r>
        <w:rPr>
          <w:sz w:val="22"/>
          <w:szCs w:val="22"/>
          <w:lang w:val="en-GB"/>
        </w:rPr>
        <w:tab/>
        <w:t>I said at that point there was nothing</w:t>
      </w:r>
      <w:r w:rsidR="0044139F">
        <w:rPr>
          <w:sz w:val="22"/>
          <w:szCs w:val="22"/>
          <w:lang w:val="en-GB"/>
        </w:rPr>
        <w:t xml:space="preserve"> … I told him that I am here because of the robbery that occurred here on this day and so on of which he knew and he appeared to know about everything and I said to him that is fine, then I am </w:t>
      </w:r>
      <w:r w:rsidR="0044139F">
        <w:rPr>
          <w:sz w:val="22"/>
          <w:szCs w:val="22"/>
          <w:lang w:val="en-GB"/>
        </w:rPr>
        <w:lastRenderedPageBreak/>
        <w:t>already given a permission to go with you … at that point I did not have a reasonable suspicion</w:t>
      </w:r>
      <w:r w:rsidR="00375FCC">
        <w:rPr>
          <w:sz w:val="22"/>
          <w:szCs w:val="22"/>
          <w:lang w:val="en-GB"/>
        </w:rPr>
        <w:t xml:space="preserve"> </w:t>
      </w:r>
      <w:r w:rsidR="00D22286">
        <w:rPr>
          <w:sz w:val="22"/>
          <w:szCs w:val="22"/>
          <w:lang w:val="en-GB"/>
        </w:rPr>
        <w:t>…</w:t>
      </w:r>
      <w:r w:rsidR="0044139F">
        <w:rPr>
          <w:sz w:val="22"/>
          <w:szCs w:val="22"/>
          <w:lang w:val="en-GB"/>
        </w:rPr>
        <w:t>’</w:t>
      </w:r>
    </w:p>
    <w:p w14:paraId="1DB06FD8" w14:textId="77777777" w:rsidR="00375FCC" w:rsidRPr="00375FCC" w:rsidRDefault="00375FCC" w:rsidP="00375FCC">
      <w:pPr>
        <w:pStyle w:val="ListParagraph"/>
        <w:autoSpaceDE w:val="0"/>
        <w:autoSpaceDN w:val="0"/>
        <w:adjustRightInd w:val="0"/>
        <w:ind w:left="0"/>
        <w:jc w:val="both"/>
        <w:rPr>
          <w:lang w:val="en-GB"/>
        </w:rPr>
      </w:pPr>
    </w:p>
    <w:p w14:paraId="7DB89FC2" w14:textId="6C952051" w:rsidR="00375FCC" w:rsidRPr="00104BDC" w:rsidRDefault="00104BDC" w:rsidP="00104BDC">
      <w:pPr>
        <w:autoSpaceDE w:val="0"/>
        <w:autoSpaceDN w:val="0"/>
        <w:adjustRightInd w:val="0"/>
        <w:jc w:val="both"/>
        <w:rPr>
          <w:lang w:val="en-GB"/>
        </w:rPr>
      </w:pPr>
      <w:r>
        <w:rPr>
          <w:lang w:val="en-GB"/>
        </w:rPr>
        <w:t>[8]</w:t>
      </w:r>
      <w:r>
        <w:rPr>
          <w:lang w:val="en-GB"/>
        </w:rPr>
        <w:tab/>
      </w:r>
      <w:r w:rsidR="00730DAF" w:rsidRPr="00104BDC">
        <w:rPr>
          <w:lang w:val="en-GB"/>
        </w:rPr>
        <w:t>Sergeant</w:t>
      </w:r>
      <w:r w:rsidR="00375FCC" w:rsidRPr="00104BDC">
        <w:rPr>
          <w:lang w:val="en-GB"/>
        </w:rPr>
        <w:t xml:space="preserve"> Booi added the following during re-examination:</w:t>
      </w:r>
    </w:p>
    <w:p w14:paraId="22D18E34" w14:textId="6A637B5E" w:rsidR="00375FCC" w:rsidRPr="00375FCC" w:rsidRDefault="00375FCC" w:rsidP="00375FCC">
      <w:pPr>
        <w:pStyle w:val="ListParagraph"/>
        <w:autoSpaceDE w:val="0"/>
        <w:autoSpaceDN w:val="0"/>
        <w:adjustRightInd w:val="0"/>
        <w:ind w:left="0"/>
        <w:jc w:val="both"/>
        <w:rPr>
          <w:sz w:val="22"/>
          <w:szCs w:val="22"/>
          <w:lang w:val="en-GB"/>
        </w:rPr>
      </w:pPr>
      <w:r>
        <w:rPr>
          <w:sz w:val="22"/>
          <w:szCs w:val="22"/>
          <w:lang w:val="en-GB"/>
        </w:rPr>
        <w:t xml:space="preserve">‘When I spoke to Mr Sindiso Maswana, being given permission to go with him, we all left, he was not handcuffed M’Lord … We were walking next to each other into the vehicle and my partner and we went to Peddie SAPS and I could not leave him in the vehicle and I said let us go in … </w:t>
      </w:r>
    </w:p>
    <w:p w14:paraId="7AD7E97D" w14:textId="77777777" w:rsidR="00375FCC" w:rsidRDefault="00375FCC" w:rsidP="00375FCC">
      <w:pPr>
        <w:pStyle w:val="ListParagraph"/>
        <w:autoSpaceDE w:val="0"/>
        <w:autoSpaceDN w:val="0"/>
        <w:adjustRightInd w:val="0"/>
        <w:ind w:left="0"/>
        <w:jc w:val="both"/>
        <w:rPr>
          <w:lang w:val="en-GB"/>
        </w:rPr>
      </w:pPr>
    </w:p>
    <w:p w14:paraId="13B25198" w14:textId="289818AE" w:rsidR="00D02B69" w:rsidRPr="00104BDC" w:rsidRDefault="00104BDC" w:rsidP="00104BDC">
      <w:pPr>
        <w:autoSpaceDE w:val="0"/>
        <w:autoSpaceDN w:val="0"/>
        <w:adjustRightInd w:val="0"/>
        <w:jc w:val="both"/>
        <w:rPr>
          <w:lang w:val="en-GB"/>
        </w:rPr>
      </w:pPr>
      <w:r>
        <w:rPr>
          <w:lang w:val="en-GB"/>
        </w:rPr>
        <w:t>[9]</w:t>
      </w:r>
      <w:r>
        <w:rPr>
          <w:lang w:val="en-GB"/>
        </w:rPr>
        <w:tab/>
      </w:r>
      <w:r w:rsidR="00D86F96" w:rsidRPr="00104BDC">
        <w:rPr>
          <w:lang w:val="en-GB"/>
        </w:rPr>
        <w:t xml:space="preserve">The version </w:t>
      </w:r>
      <w:r w:rsidR="0088355A" w:rsidRPr="00104BDC">
        <w:rPr>
          <w:lang w:val="en-GB"/>
        </w:rPr>
        <w:t xml:space="preserve">put on behalf of the appellant </w:t>
      </w:r>
      <w:r w:rsidR="00D86F96" w:rsidRPr="00104BDC">
        <w:rPr>
          <w:lang w:val="en-GB"/>
        </w:rPr>
        <w:t>was as follows:</w:t>
      </w:r>
    </w:p>
    <w:p w14:paraId="20A579E9" w14:textId="175EF998" w:rsidR="00733104" w:rsidRDefault="0088355A" w:rsidP="00D86F96">
      <w:pPr>
        <w:pStyle w:val="ListParagraph"/>
        <w:autoSpaceDE w:val="0"/>
        <w:autoSpaceDN w:val="0"/>
        <w:adjustRightInd w:val="0"/>
        <w:ind w:left="0"/>
        <w:jc w:val="both"/>
        <w:rPr>
          <w:sz w:val="22"/>
          <w:szCs w:val="22"/>
          <w:lang w:val="en-GB"/>
        </w:rPr>
      </w:pPr>
      <w:r>
        <w:rPr>
          <w:sz w:val="22"/>
          <w:szCs w:val="22"/>
          <w:lang w:val="en-GB"/>
        </w:rPr>
        <w:t>‘</w:t>
      </w:r>
      <w:r w:rsidR="00D86F96" w:rsidRPr="00733104">
        <w:rPr>
          <w:sz w:val="22"/>
          <w:szCs w:val="22"/>
          <w:lang w:val="en-GB"/>
        </w:rPr>
        <w:t>… on that date of 12 December in 2017 you arrived at Spar and that is where he was arrested. He says from there he was taken to Peddie Police Station. At Peddie Police Station he was interviewed about the robbery at Spar and asked specifically, you came and asked him about the gentleman called Mah</w:t>
      </w:r>
      <w:r w:rsidR="00583E72">
        <w:rPr>
          <w:sz w:val="22"/>
          <w:szCs w:val="22"/>
          <w:lang w:val="en-GB"/>
        </w:rPr>
        <w:t>oy</w:t>
      </w:r>
      <w:r w:rsidR="00D86F96" w:rsidRPr="00733104">
        <w:rPr>
          <w:sz w:val="22"/>
          <w:szCs w:val="22"/>
          <w:lang w:val="en-GB"/>
        </w:rPr>
        <w:t>i, whom he did not know. He says that he told you that he knows nothing about the crime that you are asking him about, the robbery.’</w:t>
      </w:r>
    </w:p>
    <w:p w14:paraId="07BA7600" w14:textId="77777777" w:rsidR="005C260D" w:rsidRDefault="005C260D" w:rsidP="005C260D">
      <w:pPr>
        <w:pStyle w:val="ListParagraph"/>
        <w:autoSpaceDE w:val="0"/>
        <w:autoSpaceDN w:val="0"/>
        <w:adjustRightInd w:val="0"/>
        <w:ind w:left="0"/>
        <w:jc w:val="both"/>
        <w:rPr>
          <w:lang w:val="en-GB"/>
        </w:rPr>
      </w:pPr>
    </w:p>
    <w:p w14:paraId="3302619D" w14:textId="75B3C81C" w:rsidR="002426FC" w:rsidRPr="00104BDC" w:rsidRDefault="00104BDC" w:rsidP="00104BDC">
      <w:pPr>
        <w:autoSpaceDE w:val="0"/>
        <w:autoSpaceDN w:val="0"/>
        <w:adjustRightInd w:val="0"/>
        <w:jc w:val="both"/>
        <w:rPr>
          <w:lang w:val="en-GB"/>
        </w:rPr>
      </w:pPr>
      <w:r>
        <w:rPr>
          <w:lang w:val="en-GB"/>
        </w:rPr>
        <w:t>[10]</w:t>
      </w:r>
      <w:r>
        <w:rPr>
          <w:lang w:val="en-GB"/>
        </w:rPr>
        <w:tab/>
      </w:r>
      <w:r w:rsidR="00AF2A83" w:rsidRPr="00104BDC">
        <w:rPr>
          <w:lang w:val="en-GB"/>
        </w:rPr>
        <w:t>While that may have been his evidence in chief, t</w:t>
      </w:r>
      <w:r w:rsidR="00B06526" w:rsidRPr="00104BDC">
        <w:rPr>
          <w:lang w:val="en-GB"/>
        </w:rPr>
        <w:t xml:space="preserve">he court </w:t>
      </w:r>
      <w:r w:rsidR="00B06526" w:rsidRPr="00104BDC">
        <w:rPr>
          <w:i/>
          <w:iCs/>
          <w:lang w:val="en-GB"/>
        </w:rPr>
        <w:t xml:space="preserve">a quo </w:t>
      </w:r>
      <w:r w:rsidR="00B06526" w:rsidRPr="00104BDC">
        <w:rPr>
          <w:lang w:val="en-GB"/>
        </w:rPr>
        <w:t>correctly determined that the appellant’s version</w:t>
      </w:r>
      <w:r w:rsidR="00AF2A83" w:rsidRPr="00104BDC">
        <w:rPr>
          <w:lang w:val="en-GB"/>
        </w:rPr>
        <w:t xml:space="preserve">, particularly as it emerged during cross-examination, </w:t>
      </w:r>
      <w:r w:rsidR="00B06526" w:rsidRPr="00104BDC">
        <w:rPr>
          <w:lang w:val="en-GB"/>
        </w:rPr>
        <w:t>was at odds with the version put on his behalf</w:t>
      </w:r>
      <w:r w:rsidR="008B3BE3" w:rsidRPr="00104BDC">
        <w:rPr>
          <w:lang w:val="en-GB"/>
        </w:rPr>
        <w:t xml:space="preserve">. </w:t>
      </w:r>
      <w:r w:rsidR="00DE42FD" w:rsidRPr="00104BDC">
        <w:rPr>
          <w:lang w:val="en-GB"/>
        </w:rPr>
        <w:t xml:space="preserve">There are at least </w:t>
      </w:r>
      <w:r w:rsidR="00C924B1" w:rsidRPr="00104BDC">
        <w:rPr>
          <w:lang w:val="en-GB"/>
        </w:rPr>
        <w:t>two</w:t>
      </w:r>
      <w:r w:rsidR="00DE42FD" w:rsidRPr="00104BDC">
        <w:rPr>
          <w:lang w:val="en-GB"/>
        </w:rPr>
        <w:t xml:space="preserve"> reasons for this. </w:t>
      </w:r>
      <w:r w:rsidR="002426FC" w:rsidRPr="00104BDC">
        <w:rPr>
          <w:lang w:val="en-GB"/>
        </w:rPr>
        <w:t xml:space="preserve">Firstly, the appellant </w:t>
      </w:r>
      <w:r w:rsidR="009A2E45" w:rsidRPr="00104BDC">
        <w:rPr>
          <w:lang w:val="en-GB"/>
        </w:rPr>
        <w:t xml:space="preserve">readily </w:t>
      </w:r>
      <w:r w:rsidR="00B16B9F" w:rsidRPr="00104BDC">
        <w:rPr>
          <w:lang w:val="en-GB"/>
        </w:rPr>
        <w:t>conceded</w:t>
      </w:r>
      <w:r w:rsidR="007532BA" w:rsidRPr="00104BDC">
        <w:rPr>
          <w:lang w:val="en-GB"/>
        </w:rPr>
        <w:t xml:space="preserve"> </w:t>
      </w:r>
      <w:r w:rsidR="002426FC" w:rsidRPr="00104BDC">
        <w:rPr>
          <w:lang w:val="en-GB"/>
        </w:rPr>
        <w:t>that he had voluntarily agreed to accompany Sergeant Booi for questioning. Sergeant Booi had made this request upon arrival at Spar and, as he testified, there was no real suspicion and no reason to arrest the appellant</w:t>
      </w:r>
      <w:r w:rsidR="008B3FE1" w:rsidRPr="00104BDC">
        <w:rPr>
          <w:lang w:val="en-GB"/>
        </w:rPr>
        <w:t xml:space="preserve"> at that stage</w:t>
      </w:r>
      <w:r w:rsidR="002426FC" w:rsidRPr="00104BDC">
        <w:rPr>
          <w:lang w:val="en-GB"/>
        </w:rPr>
        <w:t xml:space="preserve">. Based on this evidence it cannot be said that the arrest occurred at the Spar prior to </w:t>
      </w:r>
      <w:r w:rsidR="00441CEB" w:rsidRPr="00104BDC">
        <w:rPr>
          <w:lang w:val="en-GB"/>
        </w:rPr>
        <w:t>any proper interview</w:t>
      </w:r>
      <w:r w:rsidR="002426FC" w:rsidRPr="00104BDC">
        <w:rPr>
          <w:lang w:val="en-GB"/>
        </w:rPr>
        <w:t xml:space="preserve">. The appellant left with Sergeant Booi for questioning voluntarily, </w:t>
      </w:r>
      <w:r w:rsidR="00167D1B" w:rsidRPr="00104BDC">
        <w:rPr>
          <w:lang w:val="en-GB"/>
        </w:rPr>
        <w:t>Sergeant Booi</w:t>
      </w:r>
      <w:r w:rsidR="002426FC" w:rsidRPr="00104BDC">
        <w:rPr>
          <w:lang w:val="en-GB"/>
        </w:rPr>
        <w:t xml:space="preserve"> having indicated that they would proceed ‘to the nearest police station’. </w:t>
      </w:r>
    </w:p>
    <w:p w14:paraId="2A51B437" w14:textId="77777777" w:rsidR="00F96D09" w:rsidRDefault="00F96D09" w:rsidP="00F96D09">
      <w:pPr>
        <w:pStyle w:val="ListParagraph"/>
        <w:autoSpaceDE w:val="0"/>
        <w:autoSpaceDN w:val="0"/>
        <w:adjustRightInd w:val="0"/>
        <w:ind w:left="0"/>
        <w:jc w:val="both"/>
        <w:rPr>
          <w:lang w:val="en-GB"/>
        </w:rPr>
      </w:pPr>
    </w:p>
    <w:p w14:paraId="093F642C" w14:textId="14695FE1" w:rsidR="00D86F96" w:rsidRPr="00104BDC" w:rsidRDefault="00104BDC" w:rsidP="00104BDC">
      <w:pPr>
        <w:autoSpaceDE w:val="0"/>
        <w:autoSpaceDN w:val="0"/>
        <w:adjustRightInd w:val="0"/>
        <w:jc w:val="both"/>
        <w:rPr>
          <w:lang w:val="en-GB"/>
        </w:rPr>
      </w:pPr>
      <w:r>
        <w:rPr>
          <w:lang w:val="en-GB"/>
        </w:rPr>
        <w:t>[11]</w:t>
      </w:r>
      <w:r>
        <w:rPr>
          <w:lang w:val="en-GB"/>
        </w:rPr>
        <w:tab/>
      </w:r>
      <w:r w:rsidR="00055694" w:rsidRPr="00104BDC">
        <w:rPr>
          <w:lang w:val="en-GB"/>
        </w:rPr>
        <w:t>Secondly, t</w:t>
      </w:r>
      <w:r w:rsidR="009D47F4" w:rsidRPr="00104BDC">
        <w:rPr>
          <w:lang w:val="en-GB"/>
        </w:rPr>
        <w:t xml:space="preserve">he appellant, on his own version, disclosed the following information during </w:t>
      </w:r>
      <w:r w:rsidR="005C260D" w:rsidRPr="00104BDC">
        <w:rPr>
          <w:lang w:val="en-GB"/>
        </w:rPr>
        <w:t>the</w:t>
      </w:r>
      <w:r w:rsidR="009D47F4" w:rsidRPr="00104BDC">
        <w:rPr>
          <w:lang w:val="en-GB"/>
        </w:rPr>
        <w:t xml:space="preserve"> questioning</w:t>
      </w:r>
      <w:r w:rsidR="005C260D" w:rsidRPr="00104BDC">
        <w:rPr>
          <w:lang w:val="en-GB"/>
        </w:rPr>
        <w:t xml:space="preserve"> that followed</w:t>
      </w:r>
      <w:r w:rsidR="009D47F4" w:rsidRPr="00104BDC">
        <w:rPr>
          <w:lang w:val="en-GB"/>
        </w:rPr>
        <w:t>:</w:t>
      </w:r>
    </w:p>
    <w:p w14:paraId="0847F231" w14:textId="056CF12D" w:rsidR="00977A9A" w:rsidRDefault="00977A9A" w:rsidP="00977A9A">
      <w:pPr>
        <w:pStyle w:val="ListParagraph"/>
        <w:autoSpaceDE w:val="0"/>
        <w:autoSpaceDN w:val="0"/>
        <w:adjustRightInd w:val="0"/>
        <w:ind w:left="0"/>
        <w:jc w:val="both"/>
        <w:rPr>
          <w:sz w:val="22"/>
          <w:szCs w:val="22"/>
          <w:lang w:val="en-GB"/>
        </w:rPr>
      </w:pPr>
      <w:r>
        <w:rPr>
          <w:sz w:val="22"/>
          <w:szCs w:val="22"/>
          <w:lang w:val="en-GB"/>
        </w:rPr>
        <w:t>‘Mr Mayekiso</w:t>
      </w:r>
      <w:r>
        <w:rPr>
          <w:sz w:val="22"/>
          <w:szCs w:val="22"/>
          <w:lang w:val="en-GB"/>
        </w:rPr>
        <w:tab/>
        <w:t>Did he question you in Peddie, at the Police Station or as you were driving?</w:t>
      </w:r>
    </w:p>
    <w:p w14:paraId="75F9D4BD" w14:textId="5A0BFAF4" w:rsidR="00977A9A" w:rsidRDefault="00977A9A" w:rsidP="00977A9A">
      <w:pPr>
        <w:pStyle w:val="ListParagraph"/>
        <w:autoSpaceDE w:val="0"/>
        <w:autoSpaceDN w:val="0"/>
        <w:adjustRightInd w:val="0"/>
        <w:ind w:left="0"/>
        <w:jc w:val="both"/>
        <w:rPr>
          <w:sz w:val="22"/>
          <w:szCs w:val="22"/>
          <w:lang w:val="en-GB"/>
        </w:rPr>
      </w:pPr>
      <w:r>
        <w:rPr>
          <w:sz w:val="22"/>
          <w:szCs w:val="22"/>
          <w:lang w:val="en-GB"/>
        </w:rPr>
        <w:t>Mr Maswana</w:t>
      </w:r>
      <w:r>
        <w:rPr>
          <w:sz w:val="22"/>
          <w:szCs w:val="22"/>
          <w:lang w:val="en-GB"/>
        </w:rPr>
        <w:tab/>
        <w:t>He asked me at Peddie.</w:t>
      </w:r>
    </w:p>
    <w:p w14:paraId="651DF174" w14:textId="56566C92" w:rsidR="00696B7D" w:rsidRDefault="00696B7D" w:rsidP="00595B6C">
      <w:pPr>
        <w:pStyle w:val="ListParagraph"/>
        <w:autoSpaceDE w:val="0"/>
        <w:autoSpaceDN w:val="0"/>
        <w:adjustRightInd w:val="0"/>
        <w:ind w:left="1440" w:hanging="1440"/>
        <w:jc w:val="both"/>
        <w:rPr>
          <w:sz w:val="22"/>
          <w:szCs w:val="22"/>
          <w:lang w:val="en-GB"/>
        </w:rPr>
      </w:pPr>
      <w:r>
        <w:rPr>
          <w:sz w:val="22"/>
          <w:szCs w:val="22"/>
          <w:lang w:val="en-GB"/>
        </w:rPr>
        <w:t>Mr Mayekiso</w:t>
      </w:r>
      <w:r>
        <w:rPr>
          <w:sz w:val="22"/>
          <w:szCs w:val="22"/>
          <w:lang w:val="en-GB"/>
        </w:rPr>
        <w:tab/>
        <w:t xml:space="preserve">And then as he was asking you, </w:t>
      </w:r>
      <w:r w:rsidRPr="00333C94">
        <w:rPr>
          <w:i/>
          <w:iCs/>
          <w:sz w:val="22"/>
          <w:szCs w:val="22"/>
          <w:lang w:val="en-GB"/>
        </w:rPr>
        <w:t>did you mention anything about Eddie</w:t>
      </w:r>
      <w:r>
        <w:rPr>
          <w:sz w:val="22"/>
          <w:szCs w:val="22"/>
          <w:lang w:val="en-GB"/>
        </w:rPr>
        <w:t>, in your answer to his question?</w:t>
      </w:r>
    </w:p>
    <w:p w14:paraId="4A88E134" w14:textId="67E34E2E" w:rsidR="00696B7D" w:rsidRDefault="00696B7D" w:rsidP="00595B6C">
      <w:pPr>
        <w:pStyle w:val="ListParagraph"/>
        <w:autoSpaceDE w:val="0"/>
        <w:autoSpaceDN w:val="0"/>
        <w:adjustRightInd w:val="0"/>
        <w:ind w:left="1440" w:hanging="1440"/>
        <w:jc w:val="both"/>
        <w:rPr>
          <w:sz w:val="22"/>
          <w:szCs w:val="22"/>
          <w:lang w:val="en-GB"/>
        </w:rPr>
      </w:pPr>
      <w:r>
        <w:rPr>
          <w:sz w:val="22"/>
          <w:szCs w:val="22"/>
          <w:lang w:val="en-GB"/>
        </w:rPr>
        <w:lastRenderedPageBreak/>
        <w:t>Mr Maswana</w:t>
      </w:r>
      <w:r>
        <w:rPr>
          <w:sz w:val="22"/>
          <w:szCs w:val="22"/>
          <w:lang w:val="en-GB"/>
        </w:rPr>
        <w:tab/>
      </w:r>
      <w:r w:rsidRPr="00333C94">
        <w:rPr>
          <w:i/>
          <w:iCs/>
          <w:sz w:val="22"/>
          <w:szCs w:val="22"/>
          <w:lang w:val="en-GB"/>
        </w:rPr>
        <w:t>No, I never did so</w:t>
      </w:r>
      <w:r>
        <w:rPr>
          <w:sz w:val="22"/>
          <w:szCs w:val="22"/>
          <w:lang w:val="en-GB"/>
        </w:rPr>
        <w:t>, he asked me about Mahoyi, then I did not know Mahoyi, then it is then he told me that when I was not knowing Mahoyi, I’ll know him because he was taking me to East London.’</w:t>
      </w:r>
    </w:p>
    <w:p w14:paraId="5AA225A1" w14:textId="5AF18AAF" w:rsidR="00595B6C" w:rsidRDefault="00595B6C" w:rsidP="00977A9A">
      <w:pPr>
        <w:pStyle w:val="ListParagraph"/>
        <w:autoSpaceDE w:val="0"/>
        <w:autoSpaceDN w:val="0"/>
        <w:adjustRightInd w:val="0"/>
        <w:ind w:left="0"/>
        <w:jc w:val="both"/>
        <w:rPr>
          <w:sz w:val="22"/>
          <w:szCs w:val="22"/>
          <w:lang w:val="en-GB"/>
        </w:rPr>
      </w:pPr>
      <w:r>
        <w:rPr>
          <w:sz w:val="22"/>
          <w:szCs w:val="22"/>
          <w:lang w:val="en-GB"/>
        </w:rPr>
        <w:t>…</w:t>
      </w:r>
    </w:p>
    <w:p w14:paraId="26A6066B" w14:textId="3272BFFA" w:rsidR="00595B6C" w:rsidRDefault="00595B6C" w:rsidP="00E975E2">
      <w:pPr>
        <w:pStyle w:val="ListParagraph"/>
        <w:autoSpaceDE w:val="0"/>
        <w:autoSpaceDN w:val="0"/>
        <w:adjustRightInd w:val="0"/>
        <w:ind w:left="1440" w:hanging="1440"/>
        <w:jc w:val="both"/>
        <w:rPr>
          <w:sz w:val="22"/>
          <w:szCs w:val="22"/>
          <w:lang w:val="en-GB"/>
        </w:rPr>
      </w:pPr>
      <w:r>
        <w:rPr>
          <w:sz w:val="22"/>
          <w:szCs w:val="22"/>
          <w:lang w:val="en-GB"/>
        </w:rPr>
        <w:t xml:space="preserve">Mr Mayekiso: </w:t>
      </w:r>
      <w:r>
        <w:rPr>
          <w:sz w:val="22"/>
          <w:szCs w:val="22"/>
          <w:lang w:val="en-GB"/>
        </w:rPr>
        <w:tab/>
        <w:t xml:space="preserve">… Then, </w:t>
      </w:r>
      <w:r w:rsidRPr="00333C94">
        <w:rPr>
          <w:i/>
          <w:iCs/>
          <w:sz w:val="22"/>
          <w:szCs w:val="22"/>
          <w:lang w:val="en-GB"/>
        </w:rPr>
        <w:t>this name of Eddie came up from you as Mr Booi was interrogating you</w:t>
      </w:r>
      <w:r>
        <w:rPr>
          <w:sz w:val="22"/>
          <w:szCs w:val="22"/>
          <w:lang w:val="en-GB"/>
        </w:rPr>
        <w:t xml:space="preserve"> about the pictures that were taken by the camera at the shop. The name of Eddie came as you were being interrogated by Mr Booi about the pictures that were taken by camera.</w:t>
      </w:r>
    </w:p>
    <w:p w14:paraId="33248E7B" w14:textId="773BA02D" w:rsidR="00595B6C" w:rsidRDefault="00595B6C" w:rsidP="00977A9A">
      <w:pPr>
        <w:pStyle w:val="ListParagraph"/>
        <w:autoSpaceDE w:val="0"/>
        <w:autoSpaceDN w:val="0"/>
        <w:adjustRightInd w:val="0"/>
        <w:ind w:left="0"/>
        <w:jc w:val="both"/>
        <w:rPr>
          <w:sz w:val="22"/>
          <w:szCs w:val="22"/>
          <w:lang w:val="en-GB"/>
        </w:rPr>
      </w:pPr>
      <w:r>
        <w:rPr>
          <w:sz w:val="22"/>
          <w:szCs w:val="22"/>
          <w:lang w:val="en-GB"/>
        </w:rPr>
        <w:t xml:space="preserve">Mr Maswana: </w:t>
      </w:r>
      <w:r>
        <w:rPr>
          <w:sz w:val="22"/>
          <w:szCs w:val="22"/>
          <w:lang w:val="en-GB"/>
        </w:rPr>
        <w:tab/>
      </w:r>
      <w:r w:rsidRPr="00333C94">
        <w:rPr>
          <w:i/>
          <w:iCs/>
          <w:sz w:val="22"/>
          <w:szCs w:val="22"/>
          <w:lang w:val="en-GB"/>
        </w:rPr>
        <w:t>Yes, that is correct.</w:t>
      </w:r>
    </w:p>
    <w:p w14:paraId="17D7EECD" w14:textId="457CCDB1" w:rsidR="00595B6C" w:rsidRDefault="00595B6C" w:rsidP="00E975E2">
      <w:pPr>
        <w:pStyle w:val="ListParagraph"/>
        <w:autoSpaceDE w:val="0"/>
        <w:autoSpaceDN w:val="0"/>
        <w:adjustRightInd w:val="0"/>
        <w:ind w:left="1440" w:hanging="1440"/>
        <w:jc w:val="both"/>
        <w:rPr>
          <w:sz w:val="22"/>
          <w:szCs w:val="22"/>
          <w:lang w:val="en-GB"/>
        </w:rPr>
      </w:pPr>
      <w:r>
        <w:rPr>
          <w:sz w:val="22"/>
          <w:szCs w:val="22"/>
          <w:lang w:val="en-GB"/>
        </w:rPr>
        <w:t xml:space="preserve">Mr Mayekiso: </w:t>
      </w:r>
      <w:r>
        <w:rPr>
          <w:sz w:val="22"/>
          <w:szCs w:val="22"/>
          <w:lang w:val="en-GB"/>
        </w:rPr>
        <w:tab/>
        <w:t>At the time in which Mr Booi was interrogating you, were you in East London when he interrogated you about those pictures?</w:t>
      </w:r>
    </w:p>
    <w:p w14:paraId="202A63AF" w14:textId="77EA626C" w:rsidR="00595B6C" w:rsidRPr="00333C94" w:rsidRDefault="00595B6C" w:rsidP="00977A9A">
      <w:pPr>
        <w:pStyle w:val="ListParagraph"/>
        <w:autoSpaceDE w:val="0"/>
        <w:autoSpaceDN w:val="0"/>
        <w:adjustRightInd w:val="0"/>
        <w:ind w:left="0"/>
        <w:jc w:val="both"/>
        <w:rPr>
          <w:sz w:val="22"/>
          <w:szCs w:val="22"/>
          <w:lang w:val="en-GB"/>
        </w:rPr>
      </w:pPr>
      <w:r>
        <w:rPr>
          <w:sz w:val="22"/>
          <w:szCs w:val="22"/>
          <w:lang w:val="en-GB"/>
        </w:rPr>
        <w:t>Mr Maswana</w:t>
      </w:r>
      <w:r>
        <w:rPr>
          <w:sz w:val="22"/>
          <w:szCs w:val="22"/>
          <w:lang w:val="en-GB"/>
        </w:rPr>
        <w:tab/>
      </w:r>
      <w:r w:rsidRPr="00333C94">
        <w:rPr>
          <w:sz w:val="22"/>
          <w:szCs w:val="22"/>
          <w:lang w:val="en-GB"/>
        </w:rPr>
        <w:t>We were at Peddie.</w:t>
      </w:r>
    </w:p>
    <w:p w14:paraId="1829C9FD" w14:textId="53E7B323" w:rsidR="00595B6C" w:rsidRDefault="00595B6C" w:rsidP="00977A9A">
      <w:pPr>
        <w:pStyle w:val="ListParagraph"/>
        <w:autoSpaceDE w:val="0"/>
        <w:autoSpaceDN w:val="0"/>
        <w:adjustRightInd w:val="0"/>
        <w:ind w:left="0"/>
        <w:jc w:val="both"/>
        <w:rPr>
          <w:sz w:val="22"/>
          <w:szCs w:val="22"/>
          <w:lang w:val="en-GB"/>
        </w:rPr>
      </w:pPr>
      <w:r>
        <w:rPr>
          <w:sz w:val="22"/>
          <w:szCs w:val="22"/>
          <w:lang w:val="en-GB"/>
        </w:rPr>
        <w:t>…</w:t>
      </w:r>
    </w:p>
    <w:p w14:paraId="5BA534D1" w14:textId="5FEBD624" w:rsidR="00595B6C" w:rsidRDefault="00595B6C" w:rsidP="00E975E2">
      <w:pPr>
        <w:pStyle w:val="ListParagraph"/>
        <w:autoSpaceDE w:val="0"/>
        <w:autoSpaceDN w:val="0"/>
        <w:adjustRightInd w:val="0"/>
        <w:ind w:left="1440" w:hanging="1440"/>
        <w:jc w:val="both"/>
        <w:rPr>
          <w:sz w:val="22"/>
          <w:szCs w:val="22"/>
          <w:lang w:val="en-GB"/>
        </w:rPr>
      </w:pPr>
      <w:r>
        <w:rPr>
          <w:sz w:val="22"/>
          <w:szCs w:val="22"/>
          <w:lang w:val="en-GB"/>
        </w:rPr>
        <w:t>Mr Mayekiso</w:t>
      </w:r>
      <w:r>
        <w:rPr>
          <w:sz w:val="22"/>
          <w:szCs w:val="22"/>
          <w:lang w:val="en-GB"/>
        </w:rPr>
        <w:tab/>
      </w:r>
      <w:r w:rsidRPr="00333C94">
        <w:rPr>
          <w:i/>
          <w:iCs/>
          <w:sz w:val="22"/>
          <w:szCs w:val="22"/>
          <w:lang w:val="en-GB"/>
        </w:rPr>
        <w:t>You told Mr Booi about Eddie whilst you were still at the Peddie Police Station being interrogated.</w:t>
      </w:r>
      <w:r>
        <w:rPr>
          <w:sz w:val="22"/>
          <w:szCs w:val="22"/>
          <w:lang w:val="en-GB"/>
        </w:rPr>
        <w:t xml:space="preserve"> Is that so?</w:t>
      </w:r>
    </w:p>
    <w:p w14:paraId="72EC545C" w14:textId="758310EC" w:rsidR="00595B6C" w:rsidRDefault="00595B6C" w:rsidP="00977A9A">
      <w:pPr>
        <w:pStyle w:val="ListParagraph"/>
        <w:autoSpaceDE w:val="0"/>
        <w:autoSpaceDN w:val="0"/>
        <w:adjustRightInd w:val="0"/>
        <w:ind w:left="0"/>
        <w:jc w:val="both"/>
        <w:rPr>
          <w:sz w:val="22"/>
          <w:szCs w:val="22"/>
          <w:lang w:val="en-GB"/>
        </w:rPr>
      </w:pPr>
      <w:r>
        <w:rPr>
          <w:sz w:val="22"/>
          <w:szCs w:val="22"/>
          <w:lang w:val="en-GB"/>
        </w:rPr>
        <w:t>Mr Maswana</w:t>
      </w:r>
      <w:r>
        <w:rPr>
          <w:sz w:val="22"/>
          <w:szCs w:val="22"/>
          <w:lang w:val="en-GB"/>
        </w:rPr>
        <w:tab/>
      </w:r>
      <w:r w:rsidRPr="00333C94">
        <w:rPr>
          <w:i/>
          <w:iCs/>
          <w:sz w:val="22"/>
          <w:szCs w:val="22"/>
          <w:lang w:val="en-GB"/>
        </w:rPr>
        <w:t>Yes.</w:t>
      </w:r>
    </w:p>
    <w:p w14:paraId="1091811B" w14:textId="2278EBCE" w:rsidR="00595B6C" w:rsidRPr="00E975E2" w:rsidRDefault="00595B6C" w:rsidP="00E975E2">
      <w:pPr>
        <w:pStyle w:val="ListParagraph"/>
        <w:autoSpaceDE w:val="0"/>
        <w:autoSpaceDN w:val="0"/>
        <w:adjustRightInd w:val="0"/>
        <w:ind w:left="1440" w:hanging="1440"/>
        <w:jc w:val="both"/>
        <w:rPr>
          <w:sz w:val="22"/>
          <w:szCs w:val="22"/>
          <w:lang w:val="en-GB"/>
        </w:rPr>
      </w:pPr>
      <w:r>
        <w:rPr>
          <w:sz w:val="22"/>
          <w:szCs w:val="22"/>
          <w:lang w:val="en-GB"/>
        </w:rPr>
        <w:t>Mr Mayekiso</w:t>
      </w:r>
      <w:r>
        <w:rPr>
          <w:sz w:val="22"/>
          <w:szCs w:val="22"/>
          <w:lang w:val="en-GB"/>
        </w:rPr>
        <w:tab/>
        <w:t>Did you indicate to Mr Booi, that you suspect that Eddie might have been involved in the housebreaking and robbery that took place at Spar?</w:t>
      </w:r>
    </w:p>
    <w:p w14:paraId="3CC31A68" w14:textId="094020D6" w:rsidR="00595B6C" w:rsidRPr="00E975E2" w:rsidRDefault="00595B6C" w:rsidP="00E975E2">
      <w:pPr>
        <w:pStyle w:val="ListParagraph"/>
        <w:autoSpaceDE w:val="0"/>
        <w:autoSpaceDN w:val="0"/>
        <w:adjustRightInd w:val="0"/>
        <w:ind w:left="1440" w:hanging="1440"/>
        <w:jc w:val="both"/>
        <w:rPr>
          <w:sz w:val="22"/>
          <w:szCs w:val="22"/>
          <w:lang w:val="en-GB"/>
        </w:rPr>
      </w:pPr>
      <w:r>
        <w:rPr>
          <w:sz w:val="22"/>
          <w:szCs w:val="22"/>
          <w:lang w:val="en-GB"/>
        </w:rPr>
        <w:t>Mr Maswana</w:t>
      </w:r>
      <w:r>
        <w:rPr>
          <w:sz w:val="22"/>
          <w:szCs w:val="22"/>
          <w:lang w:val="en-GB"/>
        </w:rPr>
        <w:tab/>
        <w:t>No, I couldn’t, M’Lord, because what was show</w:t>
      </w:r>
      <w:r w:rsidR="00F0591D">
        <w:rPr>
          <w:sz w:val="22"/>
          <w:szCs w:val="22"/>
          <w:lang w:val="en-GB"/>
        </w:rPr>
        <w:t>n</w:t>
      </w:r>
      <w:r>
        <w:rPr>
          <w:sz w:val="22"/>
          <w:szCs w:val="22"/>
          <w:lang w:val="en-GB"/>
        </w:rPr>
        <w:t xml:space="preserve"> there, was Eddie being inside of the motor vehicle, nothing indicated that Eddie was there with the intentions of doing burglary at Spar</w:t>
      </w:r>
      <w:r w:rsidR="00994B6C">
        <w:rPr>
          <w:sz w:val="22"/>
          <w:szCs w:val="22"/>
          <w:lang w:val="en-GB"/>
        </w:rPr>
        <w:t>.</w:t>
      </w:r>
    </w:p>
    <w:p w14:paraId="12DBBD10" w14:textId="64443097" w:rsidR="00595B6C" w:rsidRPr="00E975E2" w:rsidRDefault="00595B6C" w:rsidP="00E975E2">
      <w:pPr>
        <w:pStyle w:val="ListParagraph"/>
        <w:autoSpaceDE w:val="0"/>
        <w:autoSpaceDN w:val="0"/>
        <w:adjustRightInd w:val="0"/>
        <w:ind w:left="1440" w:hanging="1440"/>
        <w:jc w:val="both"/>
        <w:rPr>
          <w:sz w:val="22"/>
          <w:szCs w:val="22"/>
          <w:lang w:val="en-GB"/>
        </w:rPr>
      </w:pPr>
      <w:r>
        <w:rPr>
          <w:sz w:val="22"/>
          <w:szCs w:val="22"/>
          <w:lang w:val="en-GB"/>
        </w:rPr>
        <w:t>Mr Mayekiso</w:t>
      </w:r>
      <w:r>
        <w:rPr>
          <w:sz w:val="22"/>
          <w:szCs w:val="22"/>
          <w:lang w:val="en-GB"/>
        </w:rPr>
        <w:tab/>
        <w:t>After that, you left Peddie with Mr Booi to East London, is that so, sir</w:t>
      </w:r>
      <w:r w:rsidR="00750052">
        <w:rPr>
          <w:sz w:val="22"/>
          <w:szCs w:val="22"/>
          <w:lang w:val="en-GB"/>
        </w:rPr>
        <w:t>?</w:t>
      </w:r>
    </w:p>
    <w:p w14:paraId="38494ED7" w14:textId="67B342EB" w:rsidR="00595B6C" w:rsidRPr="00977A9A" w:rsidRDefault="00595B6C" w:rsidP="00595B6C">
      <w:pPr>
        <w:pStyle w:val="ListParagraph"/>
        <w:autoSpaceDE w:val="0"/>
        <w:autoSpaceDN w:val="0"/>
        <w:adjustRightInd w:val="0"/>
        <w:ind w:left="1440" w:hanging="1440"/>
        <w:jc w:val="both"/>
        <w:rPr>
          <w:sz w:val="22"/>
          <w:szCs w:val="22"/>
          <w:lang w:val="en-GB"/>
        </w:rPr>
      </w:pPr>
      <w:r>
        <w:rPr>
          <w:sz w:val="22"/>
          <w:szCs w:val="22"/>
          <w:lang w:val="en-GB"/>
        </w:rPr>
        <w:t>Mr Maswana: Yes, that’s correct</w:t>
      </w:r>
      <w:r w:rsidR="007E7197">
        <w:rPr>
          <w:sz w:val="22"/>
          <w:szCs w:val="22"/>
          <w:lang w:val="en-GB"/>
        </w:rPr>
        <w:t xml:space="preserve"> … </w:t>
      </w:r>
      <w:r w:rsidR="00750052">
        <w:rPr>
          <w:sz w:val="22"/>
          <w:szCs w:val="22"/>
          <w:lang w:val="en-GB"/>
        </w:rPr>
        <w:t xml:space="preserve">He did not indicate to me that I was taken to East London for interrogation but he said to me that I will tell the truth [in East London] … </w:t>
      </w:r>
      <w:r w:rsidR="007E7197" w:rsidRPr="000E53E9">
        <w:rPr>
          <w:i/>
          <w:iCs/>
          <w:sz w:val="22"/>
          <w:szCs w:val="22"/>
          <w:lang w:val="en-GB"/>
        </w:rPr>
        <w:t>By the time we were going to East London, I was handcuffed and the phone was taken from me</w:t>
      </w:r>
      <w:r w:rsidR="0011057B" w:rsidRPr="000E53E9">
        <w:rPr>
          <w:i/>
          <w:iCs/>
          <w:sz w:val="22"/>
          <w:szCs w:val="22"/>
          <w:lang w:val="en-GB"/>
        </w:rPr>
        <w:t xml:space="preserve"> … We lastly talked with each other at Peddie</w:t>
      </w:r>
      <w:r w:rsidR="0011057B">
        <w:rPr>
          <w:sz w:val="22"/>
          <w:szCs w:val="22"/>
          <w:lang w:val="en-GB"/>
        </w:rPr>
        <w:t>, when we arrived in East London, he never talked to me again he was just talking with his commander.’</w:t>
      </w:r>
      <w:r w:rsidR="00802ACC">
        <w:rPr>
          <w:sz w:val="22"/>
          <w:szCs w:val="22"/>
          <w:lang w:val="en-GB"/>
        </w:rPr>
        <w:t xml:space="preserve"> (Own emphasis.)</w:t>
      </w:r>
    </w:p>
    <w:p w14:paraId="2B01F920" w14:textId="77777777" w:rsidR="00E30271" w:rsidRDefault="00E30271" w:rsidP="00E30271">
      <w:pPr>
        <w:pStyle w:val="ListParagraph"/>
        <w:autoSpaceDE w:val="0"/>
        <w:autoSpaceDN w:val="0"/>
        <w:adjustRightInd w:val="0"/>
        <w:ind w:left="0"/>
        <w:jc w:val="both"/>
        <w:rPr>
          <w:lang w:val="en-GB"/>
        </w:rPr>
      </w:pPr>
    </w:p>
    <w:p w14:paraId="00B67F0D" w14:textId="59E8AFF3" w:rsidR="00251206" w:rsidRPr="00104BDC" w:rsidRDefault="00104BDC" w:rsidP="00104BDC">
      <w:pPr>
        <w:autoSpaceDE w:val="0"/>
        <w:autoSpaceDN w:val="0"/>
        <w:adjustRightInd w:val="0"/>
        <w:jc w:val="both"/>
        <w:rPr>
          <w:lang w:val="en-GB"/>
        </w:rPr>
      </w:pPr>
      <w:r>
        <w:rPr>
          <w:lang w:val="en-GB"/>
        </w:rPr>
        <w:t>[12]</w:t>
      </w:r>
      <w:r>
        <w:rPr>
          <w:lang w:val="en-GB"/>
        </w:rPr>
        <w:tab/>
      </w:r>
      <w:r w:rsidR="00041A89" w:rsidRPr="00104BDC">
        <w:rPr>
          <w:lang w:val="en-GB"/>
        </w:rPr>
        <w:t xml:space="preserve">Aspects of Sergeant Booi’s recollection of the contents of the interview are extracted, below. </w:t>
      </w:r>
      <w:r w:rsidR="00F40627" w:rsidRPr="00104BDC">
        <w:rPr>
          <w:lang w:val="en-GB"/>
        </w:rPr>
        <w:t>For present purposes, c</w:t>
      </w:r>
      <w:r w:rsidR="00B37762" w:rsidRPr="00104BDC">
        <w:rPr>
          <w:lang w:val="en-GB"/>
        </w:rPr>
        <w:t>onsidering the evidence of both</w:t>
      </w:r>
      <w:r w:rsidR="00EB7BFD" w:rsidRPr="00104BDC">
        <w:rPr>
          <w:lang w:val="en-GB"/>
        </w:rPr>
        <w:t xml:space="preserve"> Sergeant</w:t>
      </w:r>
      <w:r w:rsidR="00B37762" w:rsidRPr="00104BDC">
        <w:rPr>
          <w:lang w:val="en-GB"/>
        </w:rPr>
        <w:t xml:space="preserve"> Booi and the plaintiff, what appears to be clear is that the decision to arrest was taken only after the plaintiff, when confronted, indicated at least some knowledge of the events in question. </w:t>
      </w:r>
      <w:r w:rsidR="00902666" w:rsidRPr="00104BDC">
        <w:rPr>
          <w:lang w:val="en-GB"/>
        </w:rPr>
        <w:t>The trial court was accordingly correct in assessing that the arrest occurred</w:t>
      </w:r>
      <w:r w:rsidR="001A673E" w:rsidRPr="00104BDC">
        <w:rPr>
          <w:lang w:val="en-GB"/>
        </w:rPr>
        <w:t xml:space="preserve"> </w:t>
      </w:r>
      <w:r w:rsidR="00902666" w:rsidRPr="00104BDC">
        <w:rPr>
          <w:lang w:val="en-GB"/>
        </w:rPr>
        <w:t xml:space="preserve">after </w:t>
      </w:r>
      <w:r w:rsidR="001A673E" w:rsidRPr="00104BDC">
        <w:rPr>
          <w:lang w:val="en-GB"/>
        </w:rPr>
        <w:t xml:space="preserve">Sergeant Booi’s </w:t>
      </w:r>
      <w:r w:rsidR="00902666" w:rsidRPr="00104BDC">
        <w:rPr>
          <w:lang w:val="en-GB"/>
        </w:rPr>
        <w:t>questioning</w:t>
      </w:r>
      <w:r w:rsidR="00B00DED" w:rsidRPr="00104BDC">
        <w:rPr>
          <w:lang w:val="en-GB"/>
        </w:rPr>
        <w:t>. I</w:t>
      </w:r>
      <w:r w:rsidR="001A673E" w:rsidRPr="00104BDC">
        <w:rPr>
          <w:lang w:val="en-GB"/>
        </w:rPr>
        <w:t>t</w:t>
      </w:r>
      <w:r w:rsidR="003156A6" w:rsidRPr="00104BDC">
        <w:rPr>
          <w:lang w:val="en-GB"/>
        </w:rPr>
        <w:t xml:space="preserve"> must be accepted that </w:t>
      </w:r>
      <w:r w:rsidR="00E975E2" w:rsidRPr="00104BDC">
        <w:rPr>
          <w:lang w:val="en-GB"/>
        </w:rPr>
        <w:t>t</w:t>
      </w:r>
      <w:r w:rsidR="00B37762" w:rsidRPr="00104BDC">
        <w:rPr>
          <w:lang w:val="en-GB"/>
        </w:rPr>
        <w:t xml:space="preserve">his </w:t>
      </w:r>
      <w:r w:rsidR="007249ED" w:rsidRPr="00104BDC">
        <w:rPr>
          <w:lang w:val="en-GB"/>
        </w:rPr>
        <w:t>occurred</w:t>
      </w:r>
      <w:r w:rsidR="00B37762" w:rsidRPr="00104BDC">
        <w:rPr>
          <w:lang w:val="en-GB"/>
        </w:rPr>
        <w:t xml:space="preserve"> at the Peddie Police Station</w:t>
      </w:r>
      <w:r w:rsidR="00B01262" w:rsidRPr="00104BDC">
        <w:rPr>
          <w:lang w:val="en-GB"/>
        </w:rPr>
        <w:t>, and not at the Spar itself</w:t>
      </w:r>
      <w:r w:rsidR="00F0591D" w:rsidRPr="00104BDC">
        <w:rPr>
          <w:lang w:val="en-GB"/>
        </w:rPr>
        <w:t xml:space="preserve">. </w:t>
      </w:r>
    </w:p>
    <w:p w14:paraId="406D92DF" w14:textId="77777777" w:rsidR="009E3F7B" w:rsidRDefault="009E3F7B" w:rsidP="009E3F7B">
      <w:pPr>
        <w:pStyle w:val="ListParagraph"/>
        <w:autoSpaceDE w:val="0"/>
        <w:autoSpaceDN w:val="0"/>
        <w:adjustRightInd w:val="0"/>
        <w:ind w:left="0"/>
        <w:jc w:val="both"/>
        <w:rPr>
          <w:lang w:val="en-GB"/>
        </w:rPr>
      </w:pPr>
    </w:p>
    <w:p w14:paraId="1C7AF3F8" w14:textId="28871C8A" w:rsidR="00A21C59" w:rsidRDefault="00A21C59" w:rsidP="00A21C59">
      <w:pPr>
        <w:rPr>
          <w:b/>
          <w:bCs/>
          <w:lang w:val="en-GB"/>
        </w:rPr>
      </w:pPr>
      <w:r>
        <w:rPr>
          <w:b/>
          <w:bCs/>
          <w:lang w:val="en-GB"/>
        </w:rPr>
        <w:t>A reasonable suspicion</w:t>
      </w:r>
    </w:p>
    <w:p w14:paraId="625E9FE4" w14:textId="77777777" w:rsidR="00A21C59" w:rsidRPr="00A21C59" w:rsidRDefault="00A21C59" w:rsidP="00A21C59">
      <w:pPr>
        <w:rPr>
          <w:b/>
          <w:bCs/>
          <w:lang w:val="en-GB"/>
        </w:rPr>
      </w:pPr>
    </w:p>
    <w:p w14:paraId="0AE444AE" w14:textId="50E7D251" w:rsidR="00762093" w:rsidRPr="00104BDC" w:rsidRDefault="00104BDC" w:rsidP="00104BDC">
      <w:pPr>
        <w:autoSpaceDE w:val="0"/>
        <w:autoSpaceDN w:val="0"/>
        <w:adjustRightInd w:val="0"/>
        <w:jc w:val="both"/>
        <w:rPr>
          <w:lang w:val="en-GB"/>
        </w:rPr>
      </w:pPr>
      <w:r>
        <w:rPr>
          <w:lang w:val="en-GB"/>
        </w:rPr>
        <w:t>[13]</w:t>
      </w:r>
      <w:r>
        <w:rPr>
          <w:lang w:val="en-GB"/>
        </w:rPr>
        <w:tab/>
      </w:r>
      <w:r w:rsidR="00D84150" w:rsidRPr="00104BDC">
        <w:rPr>
          <w:lang w:val="en-GB"/>
        </w:rPr>
        <w:t>The second issue to be determined is whether there could be said to be a reasonable suspicion that the appellant had committed a</w:t>
      </w:r>
      <w:r w:rsidR="00E9545D" w:rsidRPr="00104BDC">
        <w:rPr>
          <w:lang w:val="en-GB"/>
        </w:rPr>
        <w:t>n</w:t>
      </w:r>
      <w:r w:rsidR="00D84150" w:rsidRPr="00104BDC">
        <w:rPr>
          <w:lang w:val="en-GB"/>
        </w:rPr>
        <w:t xml:space="preserve"> offence </w:t>
      </w:r>
      <w:r w:rsidR="00E9545D" w:rsidRPr="00104BDC">
        <w:rPr>
          <w:lang w:val="en-GB"/>
        </w:rPr>
        <w:t>referred to in schedule 1 of the Criminal Procedure Act, 1977,</w:t>
      </w:r>
      <w:r w:rsidR="00E6170B" w:rsidRPr="00104BDC">
        <w:rPr>
          <w:lang w:val="en-GB"/>
        </w:rPr>
        <w:t xml:space="preserve"> (‘the CPA’)</w:t>
      </w:r>
      <w:r w:rsidR="00E9545D" w:rsidRPr="00104BDC">
        <w:rPr>
          <w:lang w:val="en-GB"/>
        </w:rPr>
        <w:t xml:space="preserve"> </w:t>
      </w:r>
      <w:r w:rsidR="00D84150" w:rsidRPr="00104BDC">
        <w:rPr>
          <w:lang w:val="en-GB"/>
        </w:rPr>
        <w:t xml:space="preserve">prior to arrest. </w:t>
      </w:r>
    </w:p>
    <w:p w14:paraId="0B44CA23" w14:textId="77777777" w:rsidR="00762093" w:rsidRDefault="00762093" w:rsidP="00762093">
      <w:pPr>
        <w:pStyle w:val="ListParagraph"/>
        <w:autoSpaceDE w:val="0"/>
        <w:autoSpaceDN w:val="0"/>
        <w:adjustRightInd w:val="0"/>
        <w:ind w:left="0"/>
        <w:jc w:val="both"/>
        <w:rPr>
          <w:lang w:val="en-GB"/>
        </w:rPr>
      </w:pPr>
    </w:p>
    <w:p w14:paraId="1F3BD43F" w14:textId="757FEFE1" w:rsidR="00F030B3" w:rsidRPr="00104BDC" w:rsidRDefault="00104BDC" w:rsidP="00104BDC">
      <w:pPr>
        <w:autoSpaceDE w:val="0"/>
        <w:autoSpaceDN w:val="0"/>
        <w:adjustRightInd w:val="0"/>
        <w:jc w:val="both"/>
        <w:rPr>
          <w:lang w:val="en-GB"/>
        </w:rPr>
      </w:pPr>
      <w:r w:rsidRPr="00D335AC">
        <w:rPr>
          <w:lang w:val="en-GB"/>
        </w:rPr>
        <w:t>[14]</w:t>
      </w:r>
      <w:r w:rsidRPr="00D335AC">
        <w:rPr>
          <w:lang w:val="en-GB"/>
        </w:rPr>
        <w:tab/>
      </w:r>
      <w:r w:rsidR="00942203" w:rsidRPr="00104BDC">
        <w:rPr>
          <w:lang w:val="en-GB"/>
        </w:rPr>
        <w:t>Sergeant Booi</w:t>
      </w:r>
      <w:r w:rsidR="00C26DE2" w:rsidRPr="00104BDC">
        <w:rPr>
          <w:lang w:val="en-GB"/>
        </w:rPr>
        <w:t>’s</w:t>
      </w:r>
      <w:r w:rsidR="00B66F06" w:rsidRPr="00104BDC">
        <w:rPr>
          <w:lang w:val="en-GB"/>
        </w:rPr>
        <w:t xml:space="preserve"> evidence was that </w:t>
      </w:r>
      <w:r w:rsidR="001436F6" w:rsidRPr="00104BDC">
        <w:rPr>
          <w:lang w:val="en-GB"/>
        </w:rPr>
        <w:t>his</w:t>
      </w:r>
      <w:r w:rsidR="00B66F06" w:rsidRPr="00104BDC">
        <w:rPr>
          <w:lang w:val="en-GB"/>
        </w:rPr>
        <w:t xml:space="preserve"> interview </w:t>
      </w:r>
      <w:r w:rsidR="001436F6" w:rsidRPr="00104BDC">
        <w:rPr>
          <w:lang w:val="en-GB"/>
        </w:rPr>
        <w:t xml:space="preserve">with the appellant </w:t>
      </w:r>
      <w:r w:rsidR="00B66F06" w:rsidRPr="00104BDC">
        <w:rPr>
          <w:lang w:val="en-GB"/>
        </w:rPr>
        <w:t>lasted approximately an hour</w:t>
      </w:r>
      <w:r w:rsidR="001436F6" w:rsidRPr="00104BDC">
        <w:rPr>
          <w:lang w:val="en-GB"/>
        </w:rPr>
        <w:t>. The appellant admitted having knowledge of the robbery prior to its occurrenc</w:t>
      </w:r>
      <w:r w:rsidR="001E2B8B" w:rsidRPr="00104BDC">
        <w:rPr>
          <w:lang w:val="en-GB"/>
        </w:rPr>
        <w:t xml:space="preserve">e. He had not reported this information because he was afraid of the men involved. When asked who was responsible, he mentioned the name ‘Eddie’. He also </w:t>
      </w:r>
      <w:r w:rsidR="00B66F06" w:rsidRPr="00104BDC">
        <w:rPr>
          <w:lang w:val="en-GB"/>
        </w:rPr>
        <w:t>explained his connection with Eddie. They were friends</w:t>
      </w:r>
      <w:r w:rsidR="009D1D72" w:rsidRPr="00104BDC">
        <w:rPr>
          <w:lang w:val="en-GB"/>
        </w:rPr>
        <w:t xml:space="preserve">, </w:t>
      </w:r>
      <w:r w:rsidR="00B66F06" w:rsidRPr="00104BDC">
        <w:rPr>
          <w:lang w:val="en-GB"/>
        </w:rPr>
        <w:t xml:space="preserve">had </w:t>
      </w:r>
      <w:r w:rsidR="0012679B" w:rsidRPr="00104BDC">
        <w:rPr>
          <w:lang w:val="en-GB"/>
        </w:rPr>
        <w:t xml:space="preserve">previously </w:t>
      </w:r>
      <w:r w:rsidR="00B66F06" w:rsidRPr="00104BDC">
        <w:rPr>
          <w:lang w:val="en-GB"/>
        </w:rPr>
        <w:t>lived together around the Garden Route area</w:t>
      </w:r>
      <w:r w:rsidR="009D1D72" w:rsidRPr="00104BDC">
        <w:rPr>
          <w:lang w:val="en-GB"/>
        </w:rPr>
        <w:t xml:space="preserve"> and maintained telephonic contact.</w:t>
      </w:r>
      <w:r w:rsidR="007F5F8F" w:rsidRPr="00104BDC">
        <w:rPr>
          <w:lang w:val="en-GB"/>
        </w:rPr>
        <w:t xml:space="preserve"> The appellant told Sergeant Booi that Eddie had made enquiries about his workplace, including where money was kept</w:t>
      </w:r>
      <w:r w:rsidR="00BF39DC" w:rsidRPr="00104BDC">
        <w:rPr>
          <w:lang w:val="en-GB"/>
        </w:rPr>
        <w:t xml:space="preserve"> on site. </w:t>
      </w:r>
      <w:r w:rsidR="002534C3" w:rsidRPr="00104BDC">
        <w:rPr>
          <w:lang w:val="en-GB"/>
        </w:rPr>
        <w:t>Eddie wanted ‘to come and check the situation himself with his friends’.</w:t>
      </w:r>
      <w:r w:rsidR="00816C50" w:rsidRPr="00104BDC">
        <w:rPr>
          <w:lang w:val="en-GB"/>
        </w:rPr>
        <w:t xml:space="preserve"> The appellant tried to explain to Sergeant Booi that he had inadvertently given relevant information about Spar to Eddie. </w:t>
      </w:r>
      <w:r w:rsidR="00DE402B" w:rsidRPr="00104BDC">
        <w:rPr>
          <w:lang w:val="en-GB"/>
        </w:rPr>
        <w:t>The appellant also told Sergeant Booi that he had joined Eddie and six or seven of Eddie’s friends for drinks on the evening in question, and that they proceeded together in the direction of Spar.</w:t>
      </w:r>
      <w:r w:rsidR="0011700B" w:rsidRPr="00104BDC">
        <w:rPr>
          <w:lang w:val="en-GB"/>
        </w:rPr>
        <w:t xml:space="preserve"> The appellant specifically pointed out the Spar to Eddie and his friends</w:t>
      </w:r>
      <w:r w:rsidR="00D36111" w:rsidRPr="00104BDC">
        <w:rPr>
          <w:lang w:val="en-GB"/>
        </w:rPr>
        <w:t>, before waiting in a nearby shebeen</w:t>
      </w:r>
      <w:r w:rsidR="009F1719" w:rsidRPr="00104BDC">
        <w:rPr>
          <w:lang w:val="en-GB"/>
        </w:rPr>
        <w:t xml:space="preserve">. He heard the loud bang </w:t>
      </w:r>
      <w:r w:rsidR="00E37EB3" w:rsidRPr="00104BDC">
        <w:rPr>
          <w:lang w:val="en-GB"/>
        </w:rPr>
        <w:t>and ‘he knew exactly that these guys they are robbing the stor</w:t>
      </w:r>
      <w:r w:rsidR="00BF4BBA" w:rsidRPr="00104BDC">
        <w:rPr>
          <w:lang w:val="en-GB"/>
        </w:rPr>
        <w:t>e</w:t>
      </w:r>
      <w:r w:rsidR="00E37EB3" w:rsidRPr="00104BDC">
        <w:rPr>
          <w:lang w:val="en-GB"/>
        </w:rPr>
        <w:t>. That is what he told me.’</w:t>
      </w:r>
      <w:r w:rsidR="00B64504" w:rsidRPr="00104BDC">
        <w:rPr>
          <w:lang w:val="en-GB"/>
        </w:rPr>
        <w:t xml:space="preserve"> </w:t>
      </w:r>
    </w:p>
    <w:p w14:paraId="554A401D" w14:textId="77777777" w:rsidR="00F030B3" w:rsidRPr="00F030B3" w:rsidRDefault="00F030B3" w:rsidP="00F030B3">
      <w:pPr>
        <w:pStyle w:val="ListParagraph"/>
        <w:rPr>
          <w:lang w:val="en-GB"/>
        </w:rPr>
      </w:pPr>
    </w:p>
    <w:p w14:paraId="48581E90" w14:textId="5A527C6A" w:rsidR="000B429A" w:rsidRPr="00104BDC" w:rsidRDefault="00104BDC" w:rsidP="00104BDC">
      <w:pPr>
        <w:autoSpaceDE w:val="0"/>
        <w:autoSpaceDN w:val="0"/>
        <w:adjustRightInd w:val="0"/>
        <w:jc w:val="both"/>
        <w:rPr>
          <w:lang w:val="en-GB"/>
        </w:rPr>
      </w:pPr>
      <w:r>
        <w:rPr>
          <w:lang w:val="en-GB"/>
        </w:rPr>
        <w:t>[15]</w:t>
      </w:r>
      <w:r>
        <w:rPr>
          <w:lang w:val="en-GB"/>
        </w:rPr>
        <w:tab/>
      </w:r>
      <w:r w:rsidR="00BF4BBA" w:rsidRPr="00104BDC">
        <w:rPr>
          <w:lang w:val="en-GB"/>
        </w:rPr>
        <w:t>According to Sergeant Booi, this information emerged after the appellant was advised that a source had informed the police about his involvement</w:t>
      </w:r>
      <w:r w:rsidR="008A1795" w:rsidRPr="00104BDC">
        <w:rPr>
          <w:lang w:val="en-GB"/>
        </w:rPr>
        <w:t xml:space="preserve"> and questioned about leaving a step ladder outside the store</w:t>
      </w:r>
      <w:r w:rsidR="00BF4BBA" w:rsidRPr="00104BDC">
        <w:rPr>
          <w:lang w:val="en-GB"/>
        </w:rPr>
        <w:t xml:space="preserve">. </w:t>
      </w:r>
      <w:r w:rsidR="00816C50" w:rsidRPr="00104BDC">
        <w:rPr>
          <w:lang w:val="en-GB"/>
        </w:rPr>
        <w:t xml:space="preserve">It was </w:t>
      </w:r>
      <w:r w:rsidR="00AF63F6" w:rsidRPr="00104BDC">
        <w:rPr>
          <w:lang w:val="en-GB"/>
        </w:rPr>
        <w:t xml:space="preserve">during the course of this </w:t>
      </w:r>
      <w:r w:rsidR="00E627B1" w:rsidRPr="00104BDC">
        <w:rPr>
          <w:lang w:val="en-GB"/>
        </w:rPr>
        <w:t>questioning</w:t>
      </w:r>
      <w:r w:rsidR="00EE4B20" w:rsidRPr="00104BDC">
        <w:rPr>
          <w:lang w:val="en-GB"/>
        </w:rPr>
        <w:t>, including the appellant’s explanation of the extent of his involvement,</w:t>
      </w:r>
      <w:r w:rsidR="00AF63F6" w:rsidRPr="00104BDC">
        <w:rPr>
          <w:lang w:val="en-GB"/>
        </w:rPr>
        <w:t xml:space="preserve"> </w:t>
      </w:r>
      <w:r w:rsidR="00816C50" w:rsidRPr="00104BDC">
        <w:rPr>
          <w:lang w:val="en-GB"/>
        </w:rPr>
        <w:t>that Sergeant Booi exercised his discretion to arrest the appellant</w:t>
      </w:r>
      <w:r w:rsidR="001C2E82" w:rsidRPr="00104BDC">
        <w:rPr>
          <w:lang w:val="en-GB"/>
        </w:rPr>
        <w:t>. He subsequently a</w:t>
      </w:r>
      <w:r w:rsidR="00E15E42" w:rsidRPr="00104BDC">
        <w:rPr>
          <w:lang w:val="en-GB"/>
        </w:rPr>
        <w:t>sked</w:t>
      </w:r>
      <w:r w:rsidR="008B23F4" w:rsidRPr="00104BDC">
        <w:rPr>
          <w:lang w:val="en-GB"/>
        </w:rPr>
        <w:t xml:space="preserve"> him if he wished to make a formal statement and </w:t>
      </w:r>
      <w:r w:rsidR="001C2E82" w:rsidRPr="00104BDC">
        <w:rPr>
          <w:lang w:val="en-GB"/>
        </w:rPr>
        <w:t>arranged</w:t>
      </w:r>
      <w:r w:rsidR="008B23F4" w:rsidRPr="00104BDC">
        <w:rPr>
          <w:lang w:val="en-GB"/>
        </w:rPr>
        <w:t xml:space="preserve"> for Captain Alexander to note the supposed confession.</w:t>
      </w:r>
      <w:r w:rsidR="00332C4F" w:rsidRPr="00104BDC">
        <w:rPr>
          <w:lang w:val="en-GB"/>
        </w:rPr>
        <w:t xml:space="preserve"> </w:t>
      </w:r>
      <w:r w:rsidR="00A43D7D" w:rsidRPr="00104BDC">
        <w:rPr>
          <w:lang w:val="en-GB"/>
        </w:rPr>
        <w:t>T</w:t>
      </w:r>
      <w:r w:rsidR="003A1BAD" w:rsidRPr="00104BDC">
        <w:rPr>
          <w:lang w:val="en-GB"/>
        </w:rPr>
        <w:t xml:space="preserve">he gist of this evidence </w:t>
      </w:r>
      <w:r w:rsidR="000B429A" w:rsidRPr="00104BDC">
        <w:rPr>
          <w:lang w:val="en-GB"/>
        </w:rPr>
        <w:t xml:space="preserve">is supported by the contents of </w:t>
      </w:r>
      <w:r w:rsidR="00A43D7D" w:rsidRPr="00104BDC">
        <w:rPr>
          <w:lang w:val="en-GB"/>
        </w:rPr>
        <w:t>a</w:t>
      </w:r>
      <w:r w:rsidR="000B429A" w:rsidRPr="00104BDC">
        <w:rPr>
          <w:lang w:val="en-GB"/>
        </w:rPr>
        <w:t xml:space="preserve"> written statement made on the day of </w:t>
      </w:r>
      <w:r w:rsidR="00A43D7D" w:rsidRPr="00104BDC">
        <w:rPr>
          <w:lang w:val="en-GB"/>
        </w:rPr>
        <w:t>the</w:t>
      </w:r>
      <w:r w:rsidR="000B429A" w:rsidRPr="00104BDC">
        <w:rPr>
          <w:lang w:val="en-GB"/>
        </w:rPr>
        <w:t xml:space="preserve"> arrest</w:t>
      </w:r>
      <w:r w:rsidR="003B193B" w:rsidRPr="00104BDC">
        <w:rPr>
          <w:lang w:val="en-GB"/>
        </w:rPr>
        <w:t>, as well as the evidence of Captain Alexander</w:t>
      </w:r>
      <w:r w:rsidR="001B7CD2" w:rsidRPr="00104BDC">
        <w:rPr>
          <w:lang w:val="en-GB"/>
        </w:rPr>
        <w:t>.</w:t>
      </w:r>
    </w:p>
    <w:p w14:paraId="7799478F" w14:textId="77777777" w:rsidR="000B429A" w:rsidRPr="000B429A" w:rsidRDefault="000B429A" w:rsidP="000B429A">
      <w:pPr>
        <w:pStyle w:val="ListParagraph"/>
        <w:rPr>
          <w:lang w:val="en-GB"/>
        </w:rPr>
      </w:pPr>
    </w:p>
    <w:p w14:paraId="0B6BDACB" w14:textId="33ACE216" w:rsidR="00332C4F" w:rsidRPr="00104BDC" w:rsidRDefault="00104BDC" w:rsidP="00104BDC">
      <w:pPr>
        <w:autoSpaceDE w:val="0"/>
        <w:autoSpaceDN w:val="0"/>
        <w:adjustRightInd w:val="0"/>
        <w:jc w:val="both"/>
        <w:rPr>
          <w:lang w:val="en-GB"/>
        </w:rPr>
      </w:pPr>
      <w:r>
        <w:rPr>
          <w:lang w:val="en-GB"/>
        </w:rPr>
        <w:t>[16]</w:t>
      </w:r>
      <w:r>
        <w:rPr>
          <w:lang w:val="en-GB"/>
        </w:rPr>
        <w:tab/>
      </w:r>
      <w:r w:rsidR="00332C4F" w:rsidRPr="00104BDC">
        <w:rPr>
          <w:lang w:val="en-GB"/>
        </w:rPr>
        <w:t>Sergeant Booi explained his reason to arrest the appellant as follows:</w:t>
      </w:r>
    </w:p>
    <w:p w14:paraId="6D6601A7" w14:textId="49F82E05" w:rsidR="00332C4F" w:rsidRPr="00332C4F" w:rsidRDefault="00332C4F" w:rsidP="00332C4F">
      <w:pPr>
        <w:pStyle w:val="ListParagraph"/>
        <w:autoSpaceDE w:val="0"/>
        <w:autoSpaceDN w:val="0"/>
        <w:adjustRightInd w:val="0"/>
        <w:ind w:left="0"/>
        <w:jc w:val="both"/>
        <w:rPr>
          <w:sz w:val="22"/>
          <w:szCs w:val="22"/>
          <w:lang w:val="en-GB"/>
        </w:rPr>
      </w:pPr>
      <w:r>
        <w:rPr>
          <w:sz w:val="22"/>
          <w:szCs w:val="22"/>
          <w:lang w:val="en-GB"/>
        </w:rPr>
        <w:lastRenderedPageBreak/>
        <w:t>‘When I spoke with him I realised that there are so many things that he could not answer. One, the reason why he left the step ladder there. Two, the time that he left from his place to show those people at Spar. He still had time to make a phone call, because his manager was staying not far from his house …</w:t>
      </w:r>
      <w:r w:rsidR="00D22286">
        <w:rPr>
          <w:sz w:val="22"/>
          <w:szCs w:val="22"/>
          <w:lang w:val="en-GB"/>
        </w:rPr>
        <w:t>So he had ample time to make a call to alert people, the police station was next to him. So at that time I decided that this guy was involved and he is the person that gave out information as he confirmed that. So at that time I decided to place him under arrest.’</w:t>
      </w:r>
    </w:p>
    <w:p w14:paraId="27D98A72" w14:textId="77777777" w:rsidR="001B6F3A" w:rsidRPr="001B6F3A" w:rsidRDefault="001B6F3A" w:rsidP="001B6F3A">
      <w:pPr>
        <w:pStyle w:val="ListParagraph"/>
        <w:autoSpaceDE w:val="0"/>
        <w:autoSpaceDN w:val="0"/>
        <w:adjustRightInd w:val="0"/>
        <w:ind w:left="0"/>
        <w:jc w:val="both"/>
        <w:rPr>
          <w:lang w:val="en-GB"/>
        </w:rPr>
      </w:pPr>
    </w:p>
    <w:p w14:paraId="12516B7F" w14:textId="12A962A7" w:rsidR="00C1216D" w:rsidRPr="00104BDC" w:rsidRDefault="00104BDC" w:rsidP="00104BDC">
      <w:pPr>
        <w:autoSpaceDE w:val="0"/>
        <w:autoSpaceDN w:val="0"/>
        <w:adjustRightInd w:val="0"/>
        <w:jc w:val="both"/>
        <w:rPr>
          <w:lang w:val="en-GB"/>
        </w:rPr>
      </w:pPr>
      <w:r>
        <w:rPr>
          <w:lang w:val="en-GB"/>
        </w:rPr>
        <w:t>[17]</w:t>
      </w:r>
      <w:r>
        <w:rPr>
          <w:lang w:val="en-GB"/>
        </w:rPr>
        <w:tab/>
      </w:r>
      <w:r w:rsidR="00C1216D" w:rsidRPr="00104BDC">
        <w:rPr>
          <w:lang w:val="en-GB"/>
        </w:rPr>
        <w:t>He later added the following:</w:t>
      </w:r>
    </w:p>
    <w:p w14:paraId="7EB266B2" w14:textId="7427D3B8" w:rsidR="00C1216D" w:rsidRDefault="00C1216D" w:rsidP="00C1216D">
      <w:pPr>
        <w:pStyle w:val="ListParagraph"/>
        <w:autoSpaceDE w:val="0"/>
        <w:autoSpaceDN w:val="0"/>
        <w:adjustRightInd w:val="0"/>
        <w:ind w:left="0"/>
        <w:jc w:val="both"/>
        <w:rPr>
          <w:sz w:val="22"/>
          <w:szCs w:val="22"/>
          <w:lang w:val="en-GB"/>
        </w:rPr>
      </w:pPr>
      <w:r>
        <w:rPr>
          <w:sz w:val="22"/>
          <w:szCs w:val="22"/>
          <w:lang w:val="en-GB"/>
        </w:rPr>
        <w:t>‘Why M’Lord, because if we looking to the seriousness of this crime that occurred at Peddie. Two, he had ample time to report the matter before and after the crime, if he was really like scared of this Eddie guy. Three, before he made a confession which was noted down by Captain Alexander then he already told me exactly what he told Captain Alexander. S</w:t>
      </w:r>
      <w:r w:rsidR="008C4E35">
        <w:rPr>
          <w:sz w:val="22"/>
          <w:szCs w:val="22"/>
          <w:lang w:val="en-GB"/>
        </w:rPr>
        <w:t>o</w:t>
      </w:r>
      <w:r>
        <w:rPr>
          <w:sz w:val="22"/>
          <w:szCs w:val="22"/>
          <w:lang w:val="en-GB"/>
        </w:rPr>
        <w:t xml:space="preserve"> I had a reason to arrest him</w:t>
      </w:r>
      <w:r w:rsidR="00EA1625">
        <w:rPr>
          <w:sz w:val="22"/>
          <w:szCs w:val="22"/>
          <w:lang w:val="en-GB"/>
        </w:rPr>
        <w:t>.’</w:t>
      </w:r>
    </w:p>
    <w:p w14:paraId="39E64CB5" w14:textId="77777777" w:rsidR="00C1216D" w:rsidRPr="00C1216D" w:rsidRDefault="00C1216D" w:rsidP="00C1216D">
      <w:pPr>
        <w:pStyle w:val="ListParagraph"/>
        <w:autoSpaceDE w:val="0"/>
        <w:autoSpaceDN w:val="0"/>
        <w:adjustRightInd w:val="0"/>
        <w:ind w:left="0"/>
        <w:jc w:val="both"/>
        <w:rPr>
          <w:sz w:val="22"/>
          <w:szCs w:val="22"/>
          <w:lang w:val="en-GB"/>
        </w:rPr>
      </w:pPr>
    </w:p>
    <w:p w14:paraId="1B098713" w14:textId="13C82376" w:rsidR="001C4318" w:rsidRPr="00104BDC" w:rsidRDefault="00104BDC" w:rsidP="00104BDC">
      <w:pPr>
        <w:autoSpaceDE w:val="0"/>
        <w:autoSpaceDN w:val="0"/>
        <w:adjustRightInd w:val="0"/>
        <w:jc w:val="both"/>
        <w:rPr>
          <w:lang w:val="en-GB"/>
        </w:rPr>
      </w:pPr>
      <w:r w:rsidRPr="0083143F">
        <w:rPr>
          <w:lang w:val="en-GB"/>
        </w:rPr>
        <w:t>[18]</w:t>
      </w:r>
      <w:r w:rsidRPr="0083143F">
        <w:rPr>
          <w:lang w:val="en-GB"/>
        </w:rPr>
        <w:tab/>
      </w:r>
      <w:r w:rsidR="00286F44" w:rsidRPr="00104BDC">
        <w:rPr>
          <w:lang w:val="en-GB"/>
        </w:rPr>
        <w:t>Th</w:t>
      </w:r>
      <w:r w:rsidR="009042FF" w:rsidRPr="00104BDC">
        <w:rPr>
          <w:lang w:val="en-GB"/>
        </w:rPr>
        <w:t xml:space="preserve">e point that what was contained in the so-called confession had already been said to Sergeant Booi was repeated </w:t>
      </w:r>
      <w:r w:rsidR="00CE7C8A" w:rsidRPr="00104BDC">
        <w:rPr>
          <w:lang w:val="en-GB"/>
        </w:rPr>
        <w:t xml:space="preserve">more than once </w:t>
      </w:r>
      <w:r w:rsidR="009042FF" w:rsidRPr="00104BDC">
        <w:rPr>
          <w:lang w:val="en-GB"/>
        </w:rPr>
        <w:t>during cross-examination</w:t>
      </w:r>
      <w:r w:rsidR="0083143F" w:rsidRPr="00104BDC">
        <w:rPr>
          <w:lang w:val="en-GB"/>
        </w:rPr>
        <w:t xml:space="preserve">. </w:t>
      </w:r>
      <w:r w:rsidR="00C14AD4" w:rsidRPr="00104BDC">
        <w:rPr>
          <w:lang w:val="en-GB"/>
        </w:rPr>
        <w:t xml:space="preserve">Sergeant Booi also emphasised the seriousness of the alleged offence in order to explain why other means of bringing the appellant before court were </w:t>
      </w:r>
      <w:r w:rsidR="000F5D37" w:rsidRPr="00104BDC">
        <w:rPr>
          <w:lang w:val="en-GB"/>
        </w:rPr>
        <w:t>not considered</w:t>
      </w:r>
      <w:r w:rsidR="00C14AD4" w:rsidRPr="00104BDC">
        <w:rPr>
          <w:lang w:val="en-GB"/>
        </w:rPr>
        <w:t>.</w:t>
      </w:r>
      <w:r w:rsidR="009042FF" w:rsidRPr="00104BDC">
        <w:rPr>
          <w:lang w:val="en-GB"/>
        </w:rPr>
        <w:t xml:space="preserve"> </w:t>
      </w:r>
      <w:r w:rsidR="00A52210" w:rsidRPr="00104BDC">
        <w:rPr>
          <w:lang w:val="en-GB"/>
        </w:rPr>
        <w:t>Sergeant Booi explained that he had not noted all the details of his conversation with the appellant in his statement</w:t>
      </w:r>
      <w:r w:rsidR="007E4D5F" w:rsidRPr="00104BDC">
        <w:rPr>
          <w:lang w:val="en-GB"/>
        </w:rPr>
        <w:t>. This was unnecessary in his view</w:t>
      </w:r>
      <w:r w:rsidR="00A52210" w:rsidRPr="00104BDC">
        <w:rPr>
          <w:lang w:val="en-GB"/>
        </w:rPr>
        <w:t xml:space="preserve"> because the appellant was in any event prepared to make a sworn statement pertaining to his involvement.</w:t>
      </w:r>
      <w:r w:rsidR="00286F44" w:rsidRPr="00104BDC">
        <w:rPr>
          <w:lang w:val="en-GB"/>
        </w:rPr>
        <w:t xml:space="preserve"> </w:t>
      </w:r>
    </w:p>
    <w:p w14:paraId="3B3C0F93" w14:textId="77777777" w:rsidR="001C4318" w:rsidRDefault="001C4318" w:rsidP="001C4318">
      <w:pPr>
        <w:pStyle w:val="ListParagraph"/>
        <w:autoSpaceDE w:val="0"/>
        <w:autoSpaceDN w:val="0"/>
        <w:adjustRightInd w:val="0"/>
        <w:ind w:left="0"/>
        <w:jc w:val="both"/>
        <w:rPr>
          <w:lang w:val="en-GB"/>
        </w:rPr>
      </w:pPr>
    </w:p>
    <w:p w14:paraId="4B54AC07" w14:textId="02C67B3F" w:rsidR="00D335AC" w:rsidRPr="00104BDC" w:rsidRDefault="00104BDC" w:rsidP="00104BDC">
      <w:pPr>
        <w:autoSpaceDE w:val="0"/>
        <w:autoSpaceDN w:val="0"/>
        <w:adjustRightInd w:val="0"/>
        <w:jc w:val="both"/>
        <w:rPr>
          <w:lang w:val="en-GB"/>
        </w:rPr>
      </w:pPr>
      <w:r w:rsidRPr="00F262E5">
        <w:rPr>
          <w:lang w:val="en-GB"/>
        </w:rPr>
        <w:t>[19]</w:t>
      </w:r>
      <w:r w:rsidRPr="00F262E5">
        <w:rPr>
          <w:lang w:val="en-GB"/>
        </w:rPr>
        <w:tab/>
      </w:r>
      <w:r w:rsidR="00D335AC" w:rsidRPr="00104BDC">
        <w:rPr>
          <w:lang w:val="en-GB"/>
        </w:rPr>
        <w:t>Although he was mistaken in recalling the arrest to have occurred in East London, he consistently explained that there was no reason for him to arrest the appellant at the Spar itself. Leaving aside the aspect of the place of the arrest, Sergeant Booi’s evidence provides a cogent explanation of the sequence of events, and is supported by the contents of the statement made to Captain Alexander the following day.</w:t>
      </w:r>
      <w:r w:rsidR="00F262E5" w:rsidRPr="00104BDC">
        <w:rPr>
          <w:lang w:val="en-GB"/>
        </w:rPr>
        <w:t xml:space="preserve"> The contents of the statement taken by Captain Alexander were not seriously disputed by the appellant during his testimony. The appellant denied that the statement made to Captain Alexander constituted a confession, but never disputed the contents of that statement, contrary to what was put to Sergeant Booi. That statement supports Sergeant Booi’s evidence as to the extent of his interview with the appellant prior to arrest. This despite various details not being included in his written statement at the time. </w:t>
      </w:r>
    </w:p>
    <w:p w14:paraId="7E583D86" w14:textId="77777777" w:rsidR="00D335AC" w:rsidRDefault="00D335AC" w:rsidP="00D335AC">
      <w:pPr>
        <w:pStyle w:val="ListParagraph"/>
        <w:autoSpaceDE w:val="0"/>
        <w:autoSpaceDN w:val="0"/>
        <w:adjustRightInd w:val="0"/>
        <w:ind w:left="0"/>
        <w:jc w:val="both"/>
        <w:rPr>
          <w:lang w:val="en-GB"/>
        </w:rPr>
      </w:pPr>
    </w:p>
    <w:p w14:paraId="36750107" w14:textId="1C3D64CB" w:rsidR="00373B44" w:rsidRPr="00104BDC" w:rsidRDefault="00104BDC" w:rsidP="00104BDC">
      <w:pPr>
        <w:autoSpaceDE w:val="0"/>
        <w:autoSpaceDN w:val="0"/>
        <w:adjustRightInd w:val="0"/>
        <w:jc w:val="both"/>
        <w:rPr>
          <w:lang w:val="en-GB"/>
        </w:rPr>
      </w:pPr>
      <w:r>
        <w:rPr>
          <w:lang w:val="en-GB"/>
        </w:rPr>
        <w:lastRenderedPageBreak/>
        <w:t>[20]</w:t>
      </w:r>
      <w:r>
        <w:rPr>
          <w:lang w:val="en-GB"/>
        </w:rPr>
        <w:tab/>
      </w:r>
      <w:r w:rsidR="00373B44" w:rsidRPr="00104BDC">
        <w:rPr>
          <w:lang w:val="en-GB"/>
        </w:rPr>
        <w:t>What emerges from the appellant’s responses during cross-examination is that he was not necessarily candid about his own suspicions of Eddie’s movements and involvement in the incident</w:t>
      </w:r>
      <w:r w:rsidR="00DA611C" w:rsidRPr="00104BDC">
        <w:rPr>
          <w:lang w:val="en-GB"/>
        </w:rPr>
        <w:t xml:space="preserve"> </w:t>
      </w:r>
      <w:r w:rsidR="000F53F9" w:rsidRPr="00104BDC">
        <w:rPr>
          <w:lang w:val="en-GB"/>
        </w:rPr>
        <w:t>during initial</w:t>
      </w:r>
      <w:r w:rsidR="00DA611C" w:rsidRPr="00104BDC">
        <w:rPr>
          <w:lang w:val="en-GB"/>
        </w:rPr>
        <w:t xml:space="preserve"> question</w:t>
      </w:r>
      <w:r w:rsidR="000F53F9" w:rsidRPr="00104BDC">
        <w:rPr>
          <w:lang w:val="en-GB"/>
        </w:rPr>
        <w:t>ing</w:t>
      </w:r>
      <w:r w:rsidR="00DA611C" w:rsidRPr="00104BDC">
        <w:rPr>
          <w:lang w:val="en-GB"/>
        </w:rPr>
        <w:t xml:space="preserve"> at the Peddie Police Station. </w:t>
      </w:r>
      <w:r w:rsidR="00373B44" w:rsidRPr="00104BDC">
        <w:rPr>
          <w:lang w:val="en-GB"/>
        </w:rPr>
        <w:t xml:space="preserve">Considering his own testimony, the appellant named Eddie when talking to Sergeant Booi in Peddie, having been shown pictures seemingly taken by a camera placed at the scene of the crime.  At least one of the pictures showed Eddie, a person known to the appellant. On his own version, however, he </w:t>
      </w:r>
      <w:r w:rsidR="007773E3" w:rsidRPr="00104BDC">
        <w:rPr>
          <w:lang w:val="en-GB"/>
        </w:rPr>
        <w:t xml:space="preserve">initially </w:t>
      </w:r>
      <w:r w:rsidR="00373B44" w:rsidRPr="00104BDC">
        <w:rPr>
          <w:lang w:val="en-GB"/>
        </w:rPr>
        <w:t xml:space="preserve">withheld information and did not make a full disclosure about his interactions with Eddie. </w:t>
      </w:r>
      <w:r w:rsidR="00671849" w:rsidRPr="00104BDC">
        <w:rPr>
          <w:lang w:val="en-GB"/>
        </w:rPr>
        <w:t>This appears to have been purely because he assessed the evidence shown to him at the police station as being inconclusive.</w:t>
      </w:r>
      <w:r w:rsidR="002C31C3" w:rsidRPr="00104BDC">
        <w:rPr>
          <w:lang w:val="en-GB"/>
        </w:rPr>
        <w:t xml:space="preserve"> </w:t>
      </w:r>
    </w:p>
    <w:p w14:paraId="149CA9F3" w14:textId="77777777" w:rsidR="002C31C3" w:rsidRPr="002C31C3" w:rsidRDefault="002C31C3" w:rsidP="002C31C3">
      <w:pPr>
        <w:pStyle w:val="ListParagraph"/>
        <w:autoSpaceDE w:val="0"/>
        <w:autoSpaceDN w:val="0"/>
        <w:adjustRightInd w:val="0"/>
        <w:ind w:left="0"/>
        <w:jc w:val="both"/>
        <w:rPr>
          <w:lang w:val="en-GB"/>
        </w:rPr>
      </w:pPr>
    </w:p>
    <w:p w14:paraId="68615976" w14:textId="4E183D62" w:rsidR="00F9620C" w:rsidRPr="00104BDC" w:rsidRDefault="00104BDC" w:rsidP="00104BDC">
      <w:pPr>
        <w:autoSpaceDE w:val="0"/>
        <w:autoSpaceDN w:val="0"/>
        <w:adjustRightInd w:val="0"/>
        <w:jc w:val="both"/>
        <w:rPr>
          <w:lang w:val="en-GB"/>
        </w:rPr>
      </w:pPr>
      <w:r w:rsidRPr="00EC130C">
        <w:rPr>
          <w:lang w:val="en-GB"/>
        </w:rPr>
        <w:t>[21]</w:t>
      </w:r>
      <w:r w:rsidRPr="00EC130C">
        <w:rPr>
          <w:lang w:val="en-GB"/>
        </w:rPr>
        <w:tab/>
      </w:r>
      <w:r w:rsidR="00373B44" w:rsidRPr="00104BDC">
        <w:rPr>
          <w:lang w:val="en-GB"/>
        </w:rPr>
        <w:t xml:space="preserve">This reading of the evidence accords with the crux of the testimony of Sergeant Booi, and the finding of the court </w:t>
      </w:r>
      <w:r w:rsidR="00373B44" w:rsidRPr="00104BDC">
        <w:rPr>
          <w:i/>
          <w:iCs/>
          <w:lang w:val="en-GB"/>
        </w:rPr>
        <w:t>a quo</w:t>
      </w:r>
      <w:r w:rsidR="00373B44" w:rsidRPr="00104BDC">
        <w:rPr>
          <w:lang w:val="en-GB"/>
        </w:rPr>
        <w:t xml:space="preserve">, that the arrest occurred only after this interaction between Sergeant Booi and the appellant, during which time Sergeant Booi’s suspicions were aroused. </w:t>
      </w:r>
      <w:r w:rsidR="00646FC2" w:rsidRPr="00104BDC">
        <w:rPr>
          <w:lang w:val="en-GB"/>
        </w:rPr>
        <w:t xml:space="preserve">While Sergeant Booi persistently erred in respect of the place of arrest, this is insufficient on its own to result in the complete disregard of the balance of his evidence, as </w:t>
      </w:r>
      <w:r w:rsidR="00F82B01" w:rsidRPr="00104BDC">
        <w:rPr>
          <w:lang w:val="en-GB"/>
        </w:rPr>
        <w:t>argued</w:t>
      </w:r>
      <w:r w:rsidR="00EB2625" w:rsidRPr="00104BDC">
        <w:rPr>
          <w:lang w:val="en-GB"/>
        </w:rPr>
        <w:t xml:space="preserve"> by Mr </w:t>
      </w:r>
      <w:r w:rsidR="00EB2625" w:rsidRPr="00104BDC">
        <w:rPr>
          <w:i/>
          <w:iCs/>
          <w:lang w:val="en-GB"/>
        </w:rPr>
        <w:t>Kotzé</w:t>
      </w:r>
      <w:r w:rsidR="00EB2625" w:rsidRPr="00104BDC">
        <w:rPr>
          <w:lang w:val="en-GB"/>
        </w:rPr>
        <w:t>, counsel for the appellant</w:t>
      </w:r>
      <w:r w:rsidR="00646FC2" w:rsidRPr="00104BDC">
        <w:rPr>
          <w:lang w:val="en-GB"/>
        </w:rPr>
        <w:t xml:space="preserve">. The totality of the evidence supports the sequence of events that </w:t>
      </w:r>
      <w:r w:rsidR="00971E87" w:rsidRPr="00104BDC">
        <w:rPr>
          <w:lang w:val="en-GB"/>
        </w:rPr>
        <w:t>Sergeant Booi</w:t>
      </w:r>
      <w:r w:rsidR="00646FC2" w:rsidRPr="00104BDC">
        <w:rPr>
          <w:lang w:val="en-GB"/>
        </w:rPr>
        <w:t xml:space="preserve"> attempted to explain</w:t>
      </w:r>
      <w:r w:rsidR="002E1B84" w:rsidRPr="00104BDC">
        <w:rPr>
          <w:lang w:val="en-GB"/>
        </w:rPr>
        <w:t xml:space="preserve">. It also </w:t>
      </w:r>
      <w:r w:rsidR="00646FC2" w:rsidRPr="00104BDC">
        <w:rPr>
          <w:lang w:val="en-GB"/>
        </w:rPr>
        <w:t>accords with the essence of the plea</w:t>
      </w:r>
      <w:r w:rsidR="006251C3" w:rsidRPr="00104BDC">
        <w:rPr>
          <w:lang w:val="en-GB"/>
        </w:rPr>
        <w:t>ded case</w:t>
      </w:r>
      <w:r w:rsidR="00AD7127" w:rsidRPr="00104BDC">
        <w:rPr>
          <w:lang w:val="en-GB"/>
        </w:rPr>
        <w:t>, which differentiates between the ‘formal confession’ and the statement made to Sergeant Booi,</w:t>
      </w:r>
      <w:r w:rsidR="00F54496" w:rsidRPr="00104BDC">
        <w:rPr>
          <w:lang w:val="en-GB"/>
        </w:rPr>
        <w:t xml:space="preserve"> and the pre-trial minute</w:t>
      </w:r>
      <w:r w:rsidR="006251C3" w:rsidRPr="00104BDC">
        <w:rPr>
          <w:lang w:val="en-GB"/>
        </w:rPr>
        <w:t xml:space="preserve">. </w:t>
      </w:r>
      <w:r w:rsidR="001B4EA6" w:rsidRPr="00104BDC">
        <w:rPr>
          <w:lang w:val="en-GB"/>
        </w:rPr>
        <w:t xml:space="preserve">It may be added that the appellant’s lack of candour continued during trial. </w:t>
      </w:r>
      <w:r w:rsidR="00373B44" w:rsidRPr="00104BDC">
        <w:rPr>
          <w:lang w:val="en-GB"/>
        </w:rPr>
        <w:t xml:space="preserve">His initial response </w:t>
      </w:r>
      <w:r w:rsidR="00CE4E65" w:rsidRPr="00104BDC">
        <w:rPr>
          <w:lang w:val="en-GB"/>
        </w:rPr>
        <w:t xml:space="preserve">during cross-examination </w:t>
      </w:r>
      <w:r w:rsidR="00373B44" w:rsidRPr="00104BDC">
        <w:rPr>
          <w:lang w:val="en-GB"/>
        </w:rPr>
        <w:t xml:space="preserve">was only to </w:t>
      </w:r>
      <w:r w:rsidR="00AD7127" w:rsidRPr="00104BDC">
        <w:rPr>
          <w:lang w:val="en-GB"/>
        </w:rPr>
        <w:t>refer</w:t>
      </w:r>
      <w:r w:rsidR="00373B44" w:rsidRPr="00104BDC">
        <w:rPr>
          <w:lang w:val="en-GB"/>
        </w:rPr>
        <w:t xml:space="preserve"> to Sergeant Booi asking him about Mahoyi</w:t>
      </w:r>
      <w:r w:rsidR="00D32867" w:rsidRPr="00104BDC">
        <w:rPr>
          <w:lang w:val="en-GB"/>
        </w:rPr>
        <w:t>, in accordance with the version put on his behalf</w:t>
      </w:r>
      <w:r w:rsidR="00373B44" w:rsidRPr="00104BDC">
        <w:rPr>
          <w:lang w:val="en-GB"/>
        </w:rPr>
        <w:t xml:space="preserve">. In fact, as is apparent from his later testimony, he engaged with Sergeant Booi about Eddie when shown the pictures and was arrested after this interaction when Sergeant Booi suspected that he was withholding information. </w:t>
      </w:r>
      <w:r w:rsidR="004540B8" w:rsidRPr="00104BDC">
        <w:rPr>
          <w:lang w:val="en-GB"/>
        </w:rPr>
        <w:t>Sergeant Booi</w:t>
      </w:r>
      <w:r w:rsidR="00CA7232" w:rsidRPr="00104BDC">
        <w:rPr>
          <w:lang w:val="en-GB"/>
        </w:rPr>
        <w:t xml:space="preserve"> then decided that the appellant should be taken to East London in the hope that he would tell the truth there. The appellant was handcuffed and his phone confiscated. </w:t>
      </w:r>
    </w:p>
    <w:p w14:paraId="4497BB06" w14:textId="445EE459" w:rsidR="00373B44" w:rsidRDefault="00373B44" w:rsidP="00373B44">
      <w:pPr>
        <w:pStyle w:val="ListParagraph"/>
        <w:autoSpaceDE w:val="0"/>
        <w:autoSpaceDN w:val="0"/>
        <w:adjustRightInd w:val="0"/>
        <w:ind w:left="0"/>
        <w:jc w:val="both"/>
        <w:rPr>
          <w:lang w:val="en-GB"/>
        </w:rPr>
      </w:pPr>
    </w:p>
    <w:p w14:paraId="076AF32B" w14:textId="165C4262" w:rsidR="00F9620C" w:rsidRDefault="00F9620C" w:rsidP="00373B44">
      <w:pPr>
        <w:pStyle w:val="ListParagraph"/>
        <w:autoSpaceDE w:val="0"/>
        <w:autoSpaceDN w:val="0"/>
        <w:adjustRightInd w:val="0"/>
        <w:ind w:left="0"/>
        <w:jc w:val="both"/>
        <w:rPr>
          <w:b/>
          <w:bCs/>
          <w:lang w:val="en-GB"/>
        </w:rPr>
      </w:pPr>
      <w:r>
        <w:rPr>
          <w:b/>
          <w:bCs/>
          <w:lang w:val="en-GB"/>
        </w:rPr>
        <w:t>Detention</w:t>
      </w:r>
    </w:p>
    <w:p w14:paraId="6C6B66E4" w14:textId="77777777" w:rsidR="00F9620C" w:rsidRPr="00F9620C" w:rsidRDefault="00F9620C" w:rsidP="00373B44">
      <w:pPr>
        <w:pStyle w:val="ListParagraph"/>
        <w:autoSpaceDE w:val="0"/>
        <w:autoSpaceDN w:val="0"/>
        <w:adjustRightInd w:val="0"/>
        <w:ind w:left="0"/>
        <w:jc w:val="both"/>
        <w:rPr>
          <w:b/>
          <w:bCs/>
          <w:lang w:val="en-GB"/>
        </w:rPr>
      </w:pPr>
    </w:p>
    <w:p w14:paraId="1C8775EF" w14:textId="5B1C9FB9" w:rsidR="002D0B1F" w:rsidRPr="00104BDC" w:rsidRDefault="00104BDC" w:rsidP="00104BDC">
      <w:pPr>
        <w:autoSpaceDE w:val="0"/>
        <w:autoSpaceDN w:val="0"/>
        <w:adjustRightInd w:val="0"/>
        <w:jc w:val="both"/>
        <w:rPr>
          <w:lang w:val="en-GB"/>
        </w:rPr>
      </w:pPr>
      <w:r>
        <w:rPr>
          <w:lang w:val="en-GB"/>
        </w:rPr>
        <w:t>[22]</w:t>
      </w:r>
      <w:r>
        <w:rPr>
          <w:lang w:val="en-GB"/>
        </w:rPr>
        <w:tab/>
      </w:r>
      <w:r w:rsidR="00FA55B8" w:rsidRPr="00104BDC">
        <w:rPr>
          <w:lang w:val="en-GB"/>
        </w:rPr>
        <w:t xml:space="preserve">Once the appellant had been arrested, and his notice of rights communicated, he was transported to East London for detention. Sergeant Booi’s written statement </w:t>
      </w:r>
      <w:r w:rsidR="00FA55B8" w:rsidRPr="00104BDC">
        <w:rPr>
          <w:lang w:val="en-GB"/>
        </w:rPr>
        <w:lastRenderedPageBreak/>
        <w:t>confirms this.</w:t>
      </w:r>
      <w:r w:rsidR="00ED3492">
        <w:rPr>
          <w:rStyle w:val="FootnoteReference"/>
          <w:lang w:val="en-GB"/>
        </w:rPr>
        <w:footnoteReference w:id="2"/>
      </w:r>
      <w:r w:rsidR="00FA55B8" w:rsidRPr="00104BDC">
        <w:rPr>
          <w:lang w:val="en-GB"/>
        </w:rPr>
        <w:t xml:space="preserve"> </w:t>
      </w:r>
      <w:r w:rsidR="00804F84" w:rsidRPr="00104BDC">
        <w:rPr>
          <w:lang w:val="en-GB"/>
        </w:rPr>
        <w:t>T</w:t>
      </w:r>
      <w:r w:rsidR="002A1886" w:rsidRPr="00104BDC">
        <w:rPr>
          <w:lang w:val="en-GB"/>
        </w:rPr>
        <w:t xml:space="preserve">he appellant </w:t>
      </w:r>
      <w:r w:rsidR="00D63B34" w:rsidRPr="00104BDC">
        <w:rPr>
          <w:lang w:val="en-GB"/>
        </w:rPr>
        <w:t>was</w:t>
      </w:r>
      <w:r w:rsidR="002A1886" w:rsidRPr="00104BDC">
        <w:rPr>
          <w:lang w:val="en-GB"/>
        </w:rPr>
        <w:t xml:space="preserve"> </w:t>
      </w:r>
      <w:r w:rsidR="00804F84" w:rsidRPr="00104BDC">
        <w:rPr>
          <w:lang w:val="en-GB"/>
        </w:rPr>
        <w:t>charged</w:t>
      </w:r>
      <w:r w:rsidR="00D63B34" w:rsidRPr="00104BDC">
        <w:rPr>
          <w:lang w:val="en-GB"/>
        </w:rPr>
        <w:t xml:space="preserve"> with</w:t>
      </w:r>
      <w:r w:rsidR="00804F84" w:rsidRPr="00104BDC">
        <w:rPr>
          <w:lang w:val="en-GB"/>
        </w:rPr>
        <w:t xml:space="preserve"> </w:t>
      </w:r>
      <w:r w:rsidR="002A1886" w:rsidRPr="00104BDC">
        <w:rPr>
          <w:lang w:val="en-GB"/>
        </w:rPr>
        <w:t xml:space="preserve">business robbery and attempted murder after </w:t>
      </w:r>
      <w:r w:rsidR="00804F84" w:rsidRPr="00104BDC">
        <w:rPr>
          <w:lang w:val="en-GB"/>
        </w:rPr>
        <w:t>Sergeant Booi</w:t>
      </w:r>
      <w:r w:rsidR="002A1886" w:rsidRPr="00104BDC">
        <w:rPr>
          <w:lang w:val="en-GB"/>
        </w:rPr>
        <w:t xml:space="preserve"> received the so-called confession statement</w:t>
      </w:r>
      <w:r w:rsidR="00A81D4B" w:rsidRPr="00104BDC">
        <w:rPr>
          <w:lang w:val="en-GB"/>
        </w:rPr>
        <w:t xml:space="preserve"> from Captain Alexander</w:t>
      </w:r>
      <w:r w:rsidR="002A1886" w:rsidRPr="00104BDC">
        <w:rPr>
          <w:lang w:val="en-GB"/>
        </w:rPr>
        <w:t>.</w:t>
      </w:r>
      <w:r w:rsidR="00466DDB" w:rsidRPr="00104BDC">
        <w:rPr>
          <w:lang w:val="en-GB"/>
        </w:rPr>
        <w:t xml:space="preserve"> </w:t>
      </w:r>
    </w:p>
    <w:p w14:paraId="65716950" w14:textId="77777777" w:rsidR="002D0B1F" w:rsidRPr="002D0B1F" w:rsidRDefault="002D0B1F" w:rsidP="002D0B1F">
      <w:pPr>
        <w:pStyle w:val="ListParagraph"/>
        <w:autoSpaceDE w:val="0"/>
        <w:autoSpaceDN w:val="0"/>
        <w:adjustRightInd w:val="0"/>
        <w:ind w:left="0"/>
        <w:jc w:val="both"/>
        <w:rPr>
          <w:lang w:val="en-GB"/>
        </w:rPr>
      </w:pPr>
    </w:p>
    <w:p w14:paraId="505088EB" w14:textId="118358CD" w:rsidR="005F4EC9" w:rsidRPr="00104BDC" w:rsidRDefault="00104BDC" w:rsidP="00104BDC">
      <w:pPr>
        <w:autoSpaceDE w:val="0"/>
        <w:autoSpaceDN w:val="0"/>
        <w:adjustRightInd w:val="0"/>
        <w:jc w:val="both"/>
        <w:rPr>
          <w:lang w:val="en-GB"/>
        </w:rPr>
      </w:pPr>
      <w:r>
        <w:rPr>
          <w:lang w:val="en-GB"/>
        </w:rPr>
        <w:t>[23]</w:t>
      </w:r>
      <w:r>
        <w:rPr>
          <w:lang w:val="en-GB"/>
        </w:rPr>
        <w:tab/>
      </w:r>
      <w:r w:rsidR="005F4EC9" w:rsidRPr="00104BDC">
        <w:rPr>
          <w:lang w:val="en-GB"/>
        </w:rPr>
        <w:t>As for the possibility of releasing the appellant after his arrest, Sergeant Booi explained that the alleged crimes were serious, particularly because firearms and explosives were used, a police official had been shot and a large amount of money taken. A schedule 6 offence was suspected, so that releasing the appellant prior to his first appearance in court would have been inappropriate.</w:t>
      </w:r>
    </w:p>
    <w:p w14:paraId="47D24EBF" w14:textId="77777777" w:rsidR="00AA0C82" w:rsidRDefault="00AA0C82" w:rsidP="00372282">
      <w:pPr>
        <w:rPr>
          <w:lang w:val="en-GB"/>
        </w:rPr>
      </w:pPr>
    </w:p>
    <w:p w14:paraId="4F8D4E15" w14:textId="2E6DA81F" w:rsidR="008C4834" w:rsidRDefault="008C4834" w:rsidP="00372282">
      <w:pPr>
        <w:rPr>
          <w:b/>
          <w:bCs/>
          <w:lang w:val="en-GB"/>
        </w:rPr>
      </w:pPr>
      <w:r>
        <w:rPr>
          <w:b/>
          <w:bCs/>
          <w:lang w:val="en-GB"/>
        </w:rPr>
        <w:t>Analysis</w:t>
      </w:r>
    </w:p>
    <w:p w14:paraId="3FD76BFB" w14:textId="77777777" w:rsidR="008C4834" w:rsidRPr="008C4834" w:rsidRDefault="008C4834" w:rsidP="00372282">
      <w:pPr>
        <w:rPr>
          <w:b/>
          <w:bCs/>
          <w:lang w:val="en-GB"/>
        </w:rPr>
      </w:pPr>
    </w:p>
    <w:p w14:paraId="39D04B52" w14:textId="443D518C" w:rsidR="000034FB" w:rsidRPr="00104BDC" w:rsidRDefault="00104BDC" w:rsidP="00104BDC">
      <w:pPr>
        <w:autoSpaceDE w:val="0"/>
        <w:autoSpaceDN w:val="0"/>
        <w:adjustRightInd w:val="0"/>
        <w:jc w:val="both"/>
        <w:rPr>
          <w:lang w:val="en-GB"/>
        </w:rPr>
      </w:pPr>
      <w:r>
        <w:rPr>
          <w:lang w:val="en-GB"/>
        </w:rPr>
        <w:t>[24]</w:t>
      </w:r>
      <w:r>
        <w:rPr>
          <w:lang w:val="en-GB"/>
        </w:rPr>
        <w:tab/>
      </w:r>
      <w:r w:rsidR="000034FB" w:rsidRPr="00104BDC">
        <w:rPr>
          <w:lang w:val="en-GB"/>
        </w:rPr>
        <w:t>Appeal courts are reluctant to upset the factual findings of a trial judge. The authorities confirm that even in drawing inferences the trial court may be in a better position than the appellate court, being more able to estimate what is probable or improbable in relation to the witnesses observed at trial. Sometimes, however, the appellate court may be in as good a position as the trial judge to draw inferences, where they are either drawn from admitted facts or from the facts as found by the trial judge.</w:t>
      </w:r>
      <w:r w:rsidR="000034FB">
        <w:rPr>
          <w:rStyle w:val="FootnoteReference"/>
          <w:lang w:val="en-GB"/>
        </w:rPr>
        <w:footnoteReference w:id="3"/>
      </w:r>
      <w:r w:rsidR="000034FB" w:rsidRPr="00104BDC">
        <w:rPr>
          <w:lang w:val="en-GB"/>
        </w:rPr>
        <w:t xml:space="preserve"> Absent misdirection of fact by the trial judge, the presumption is that his conclusion is correct, an appeal court only reversing it </w:t>
      </w:r>
      <w:r w:rsidR="00E17FB3" w:rsidRPr="00104BDC">
        <w:rPr>
          <w:lang w:val="en-GB"/>
        </w:rPr>
        <w:t>when</w:t>
      </w:r>
      <w:r w:rsidR="000034FB" w:rsidRPr="00104BDC">
        <w:rPr>
          <w:lang w:val="en-GB"/>
        </w:rPr>
        <w:t xml:space="preserve"> convinced that it is wrong.</w:t>
      </w:r>
      <w:r w:rsidR="000034FB">
        <w:rPr>
          <w:rStyle w:val="FootnoteReference"/>
          <w:lang w:val="en-GB"/>
        </w:rPr>
        <w:footnoteReference w:id="4"/>
      </w:r>
      <w:r w:rsidR="000034FB" w:rsidRPr="00104BDC">
        <w:rPr>
          <w:lang w:val="en-GB"/>
        </w:rPr>
        <w:t xml:space="preserve"> It </w:t>
      </w:r>
      <w:r w:rsidR="001505D4" w:rsidRPr="00104BDC">
        <w:rPr>
          <w:lang w:val="en-GB"/>
        </w:rPr>
        <w:t>is</w:t>
      </w:r>
      <w:r w:rsidR="000034FB" w:rsidRPr="00104BDC">
        <w:rPr>
          <w:lang w:val="en-GB"/>
        </w:rPr>
        <w:t xml:space="preserve"> trite that an appeal court should not anxiously seek to discover reasons adverse to the conclusions of the trial judge.</w:t>
      </w:r>
    </w:p>
    <w:p w14:paraId="24DA2E50" w14:textId="77777777" w:rsidR="000034FB" w:rsidRDefault="000034FB" w:rsidP="000034FB">
      <w:pPr>
        <w:pStyle w:val="ListParagraph"/>
        <w:autoSpaceDE w:val="0"/>
        <w:autoSpaceDN w:val="0"/>
        <w:adjustRightInd w:val="0"/>
        <w:ind w:left="0"/>
        <w:jc w:val="both"/>
        <w:rPr>
          <w:lang w:val="en-GB"/>
        </w:rPr>
      </w:pPr>
    </w:p>
    <w:p w14:paraId="269D510F" w14:textId="052B9A94" w:rsidR="00A7145B" w:rsidRPr="00104BDC" w:rsidRDefault="00104BDC" w:rsidP="00104BDC">
      <w:pPr>
        <w:autoSpaceDE w:val="0"/>
        <w:autoSpaceDN w:val="0"/>
        <w:adjustRightInd w:val="0"/>
        <w:jc w:val="both"/>
        <w:rPr>
          <w:lang w:val="en-GB"/>
        </w:rPr>
      </w:pPr>
      <w:r>
        <w:rPr>
          <w:lang w:val="en-GB"/>
        </w:rPr>
        <w:lastRenderedPageBreak/>
        <w:t>[25]</w:t>
      </w:r>
      <w:r>
        <w:rPr>
          <w:lang w:val="en-GB"/>
        </w:rPr>
        <w:tab/>
      </w:r>
      <w:r w:rsidR="00B94A85" w:rsidRPr="00104BDC">
        <w:rPr>
          <w:lang w:val="en-GB"/>
        </w:rPr>
        <w:t>T</w:t>
      </w:r>
      <w:r w:rsidR="000F752F" w:rsidRPr="00104BDC">
        <w:rPr>
          <w:lang w:val="en-GB"/>
        </w:rPr>
        <w:t>he evidence that emerged during the cross-examination of the appellant accords with much of the respondent’s case</w:t>
      </w:r>
      <w:r w:rsidR="00130FF9" w:rsidRPr="00104BDC">
        <w:rPr>
          <w:lang w:val="en-GB"/>
        </w:rPr>
        <w:t xml:space="preserve">. </w:t>
      </w:r>
      <w:r w:rsidR="00A7145B" w:rsidRPr="00104BDC">
        <w:rPr>
          <w:lang w:val="en-GB"/>
        </w:rPr>
        <w:t>Consequently</w:t>
      </w:r>
      <w:r w:rsidR="004F5014" w:rsidRPr="00104BDC">
        <w:rPr>
          <w:lang w:val="en-GB"/>
        </w:rPr>
        <w:t>,</w:t>
      </w:r>
      <w:r w:rsidR="00130FF9" w:rsidRPr="00104BDC">
        <w:rPr>
          <w:lang w:val="en-GB"/>
        </w:rPr>
        <w:t xml:space="preserve"> t</w:t>
      </w:r>
      <w:r w:rsidR="000F752F" w:rsidRPr="00104BDC">
        <w:rPr>
          <w:lang w:val="en-GB"/>
        </w:rPr>
        <w:t xml:space="preserve">he versions </w:t>
      </w:r>
      <w:r w:rsidR="00130FF9" w:rsidRPr="00104BDC">
        <w:rPr>
          <w:lang w:val="en-GB"/>
        </w:rPr>
        <w:t xml:space="preserve">of Sergeant Booi and the appellant </w:t>
      </w:r>
      <w:r w:rsidR="000F752F" w:rsidRPr="00104BDC">
        <w:rPr>
          <w:lang w:val="en-GB"/>
        </w:rPr>
        <w:t>cannot be said to be irreconcilable</w:t>
      </w:r>
      <w:r w:rsidR="00A7145B" w:rsidRPr="00104BDC">
        <w:rPr>
          <w:lang w:val="en-GB"/>
        </w:rPr>
        <w:t xml:space="preserve"> in respect of many of the key issues</w:t>
      </w:r>
      <w:r w:rsidR="00641560" w:rsidRPr="00104BDC">
        <w:rPr>
          <w:lang w:val="en-GB"/>
        </w:rPr>
        <w:t>.</w:t>
      </w:r>
      <w:r w:rsidR="00DA2DC4" w:rsidRPr="00104BDC">
        <w:rPr>
          <w:lang w:val="en-GB"/>
        </w:rPr>
        <w:t xml:space="preserve"> </w:t>
      </w:r>
      <w:r w:rsidR="00641560" w:rsidRPr="00104BDC">
        <w:rPr>
          <w:lang w:val="en-GB"/>
        </w:rPr>
        <w:t xml:space="preserve">The location of </w:t>
      </w:r>
      <w:r w:rsidR="00DA2DC4" w:rsidRPr="00104BDC">
        <w:rPr>
          <w:lang w:val="en-GB"/>
        </w:rPr>
        <w:t xml:space="preserve">their main </w:t>
      </w:r>
      <w:r w:rsidR="00641560" w:rsidRPr="00104BDC">
        <w:rPr>
          <w:lang w:val="en-GB"/>
        </w:rPr>
        <w:t>interview</w:t>
      </w:r>
      <w:r w:rsidR="00DA2DC4" w:rsidRPr="00104BDC">
        <w:rPr>
          <w:lang w:val="en-GB"/>
        </w:rPr>
        <w:t xml:space="preserve"> </w:t>
      </w:r>
      <w:r w:rsidR="00641560" w:rsidRPr="00104BDC">
        <w:rPr>
          <w:lang w:val="en-GB"/>
        </w:rPr>
        <w:t>is the notable exception</w:t>
      </w:r>
      <w:r w:rsidR="00D21E72" w:rsidRPr="00104BDC">
        <w:rPr>
          <w:lang w:val="en-GB"/>
        </w:rPr>
        <w:t xml:space="preserve">, the court </w:t>
      </w:r>
      <w:r w:rsidR="00D21E72" w:rsidRPr="00104BDC">
        <w:rPr>
          <w:i/>
          <w:iCs/>
          <w:lang w:val="en-GB"/>
        </w:rPr>
        <w:t xml:space="preserve">a quo </w:t>
      </w:r>
      <w:r w:rsidR="00D21E72" w:rsidRPr="00104BDC">
        <w:rPr>
          <w:lang w:val="en-GB"/>
        </w:rPr>
        <w:t xml:space="preserve">correctly accepting the appellant’s version in this </w:t>
      </w:r>
      <w:r w:rsidR="00676BC4" w:rsidRPr="00104BDC">
        <w:rPr>
          <w:lang w:val="en-GB"/>
        </w:rPr>
        <w:t>regard</w:t>
      </w:r>
      <w:r w:rsidR="000F752F" w:rsidRPr="00104BDC">
        <w:rPr>
          <w:lang w:val="en-GB"/>
        </w:rPr>
        <w:t xml:space="preserve">. </w:t>
      </w:r>
    </w:p>
    <w:p w14:paraId="7C3B750D" w14:textId="77777777" w:rsidR="00A7145B" w:rsidRPr="00A7145B" w:rsidRDefault="00A7145B" w:rsidP="00A7145B">
      <w:pPr>
        <w:pStyle w:val="ListParagraph"/>
        <w:rPr>
          <w:lang w:val="en-GB"/>
        </w:rPr>
      </w:pPr>
    </w:p>
    <w:p w14:paraId="0915F815" w14:textId="5C6BFA6C" w:rsidR="00504A10" w:rsidRPr="00104BDC" w:rsidRDefault="00104BDC" w:rsidP="00104BDC">
      <w:pPr>
        <w:autoSpaceDE w:val="0"/>
        <w:autoSpaceDN w:val="0"/>
        <w:adjustRightInd w:val="0"/>
        <w:jc w:val="both"/>
        <w:rPr>
          <w:lang w:val="en-GB"/>
        </w:rPr>
      </w:pPr>
      <w:r w:rsidRPr="00BF3E37">
        <w:rPr>
          <w:lang w:val="en-GB"/>
        </w:rPr>
        <w:t>[26]</w:t>
      </w:r>
      <w:r w:rsidRPr="00BF3E37">
        <w:rPr>
          <w:lang w:val="en-GB"/>
        </w:rPr>
        <w:tab/>
      </w:r>
      <w:r w:rsidR="009B3A47" w:rsidRPr="00104BDC">
        <w:rPr>
          <w:lang w:val="en-GB"/>
        </w:rPr>
        <w:t>When c</w:t>
      </w:r>
      <w:r w:rsidR="001505D4" w:rsidRPr="00104BDC">
        <w:rPr>
          <w:lang w:val="en-GB"/>
        </w:rPr>
        <w:t xml:space="preserve">onsidering </w:t>
      </w:r>
      <w:r w:rsidR="00E34B43" w:rsidRPr="00104BDC">
        <w:rPr>
          <w:lang w:val="en-GB"/>
        </w:rPr>
        <w:t xml:space="preserve">all </w:t>
      </w:r>
      <w:r w:rsidR="001505D4" w:rsidRPr="00104BDC">
        <w:rPr>
          <w:lang w:val="en-GB"/>
        </w:rPr>
        <w:t xml:space="preserve">the evidence, it cannot be said that the trial court misdirected itself in its assessment of the material facts pertinent to the appellant’s arrest and detention. </w:t>
      </w:r>
      <w:r w:rsidR="00BF3E37" w:rsidRPr="00104BDC">
        <w:rPr>
          <w:lang w:val="en-GB"/>
        </w:rPr>
        <w:t xml:space="preserve">The court </w:t>
      </w:r>
      <w:r w:rsidR="00BF3E37" w:rsidRPr="00104BDC">
        <w:rPr>
          <w:i/>
          <w:iCs/>
          <w:lang w:val="en-GB"/>
        </w:rPr>
        <w:t>a quo’s</w:t>
      </w:r>
      <w:r w:rsidR="00BF3E37" w:rsidRPr="00104BDC">
        <w:rPr>
          <w:lang w:val="en-GB"/>
        </w:rPr>
        <w:t xml:space="preserve"> conclusions in respect of the arrest and detention are, therefore, presumed to be correct. In particular, t</w:t>
      </w:r>
      <w:r w:rsidR="0029696E" w:rsidRPr="00104BDC">
        <w:rPr>
          <w:lang w:val="en-GB"/>
        </w:rPr>
        <w:t xml:space="preserve">he court </w:t>
      </w:r>
      <w:r w:rsidR="0029696E" w:rsidRPr="00104BDC">
        <w:rPr>
          <w:i/>
          <w:iCs/>
          <w:lang w:val="en-GB"/>
        </w:rPr>
        <w:t>a quo</w:t>
      </w:r>
      <w:r w:rsidR="0029696E" w:rsidRPr="00104BDC">
        <w:rPr>
          <w:lang w:val="en-GB"/>
        </w:rPr>
        <w:t xml:space="preserve"> correctly accepted the crux of </w:t>
      </w:r>
      <w:r w:rsidR="00950D43" w:rsidRPr="00104BDC">
        <w:rPr>
          <w:lang w:val="en-GB"/>
        </w:rPr>
        <w:t>the respondent’s</w:t>
      </w:r>
      <w:r w:rsidR="0029696E" w:rsidRPr="00104BDC">
        <w:rPr>
          <w:lang w:val="en-GB"/>
        </w:rPr>
        <w:t xml:space="preserve"> evidence</w:t>
      </w:r>
      <w:r w:rsidR="00E30271" w:rsidRPr="00104BDC">
        <w:rPr>
          <w:lang w:val="en-GB"/>
        </w:rPr>
        <w:t xml:space="preserve">, leaving aside the issue of the place of the arrest. </w:t>
      </w:r>
      <w:r w:rsidR="00FF60B9" w:rsidRPr="00104BDC">
        <w:rPr>
          <w:lang w:val="en-GB"/>
        </w:rPr>
        <w:t xml:space="preserve">Although the examples provided by the court </w:t>
      </w:r>
      <w:r w:rsidR="00FF60B9" w:rsidRPr="00104BDC">
        <w:rPr>
          <w:i/>
          <w:iCs/>
          <w:lang w:val="en-GB"/>
        </w:rPr>
        <w:t xml:space="preserve">a quo </w:t>
      </w:r>
      <w:r w:rsidR="00FF60B9" w:rsidRPr="00104BDC">
        <w:rPr>
          <w:lang w:val="en-GB"/>
        </w:rPr>
        <w:t>may be questioned, t</w:t>
      </w:r>
      <w:r w:rsidR="00E30271" w:rsidRPr="00104BDC">
        <w:rPr>
          <w:lang w:val="en-GB"/>
        </w:rPr>
        <w:t>he learned judge</w:t>
      </w:r>
      <w:r w:rsidR="0029696E" w:rsidRPr="00104BDC">
        <w:rPr>
          <w:lang w:val="en-GB"/>
        </w:rPr>
        <w:t xml:space="preserve"> rightly assessed the version of the appellant as leaving much to be desired. </w:t>
      </w:r>
      <w:r w:rsidR="00441364" w:rsidRPr="00104BDC">
        <w:rPr>
          <w:lang w:val="en-GB"/>
        </w:rPr>
        <w:t>In this respect</w:t>
      </w:r>
      <w:r w:rsidR="0029696E" w:rsidRPr="00104BDC">
        <w:rPr>
          <w:lang w:val="en-GB"/>
        </w:rPr>
        <w:t xml:space="preserve">, the impression created during the appellant’s evidence-in-chief was that he was arrested on the spot at Spar without reason. His phone was confiscated and he was taken to the Peddie Police Station. There he was asked about Mahoyi, a person unknown to him. He also conveyed the impression that he knew nothing about the incident itself, having simply accompanied Eddie and his friends during a night on the town before becoming separated from them. His version changed </w:t>
      </w:r>
      <w:r w:rsidR="0034328D" w:rsidRPr="00104BDC">
        <w:rPr>
          <w:lang w:val="en-GB"/>
        </w:rPr>
        <w:t xml:space="preserve">drastically, and </w:t>
      </w:r>
      <w:r w:rsidR="0029696E" w:rsidRPr="00104BDC">
        <w:rPr>
          <w:lang w:val="en-GB"/>
        </w:rPr>
        <w:t>in material respects</w:t>
      </w:r>
      <w:r w:rsidR="00DE0D34" w:rsidRPr="00104BDC">
        <w:rPr>
          <w:lang w:val="en-GB"/>
        </w:rPr>
        <w:t>,</w:t>
      </w:r>
      <w:r w:rsidR="0029696E" w:rsidRPr="00104BDC">
        <w:rPr>
          <w:lang w:val="en-GB"/>
        </w:rPr>
        <w:t xml:space="preserve"> during cross-examination, as indicated above. </w:t>
      </w:r>
    </w:p>
    <w:p w14:paraId="1CB7A1E2" w14:textId="77777777" w:rsidR="00BF3E37" w:rsidRPr="00504A10" w:rsidRDefault="00BF3E37" w:rsidP="00BF3E37">
      <w:pPr>
        <w:pStyle w:val="ListParagraph"/>
        <w:autoSpaceDE w:val="0"/>
        <w:autoSpaceDN w:val="0"/>
        <w:adjustRightInd w:val="0"/>
        <w:ind w:left="0"/>
        <w:jc w:val="both"/>
        <w:rPr>
          <w:lang w:val="en-GB"/>
        </w:rPr>
      </w:pPr>
    </w:p>
    <w:p w14:paraId="4756F5F1" w14:textId="6271A3C1" w:rsidR="00A826E8" w:rsidRPr="00104BDC" w:rsidRDefault="00104BDC" w:rsidP="00104BDC">
      <w:pPr>
        <w:autoSpaceDE w:val="0"/>
        <w:autoSpaceDN w:val="0"/>
        <w:adjustRightInd w:val="0"/>
        <w:jc w:val="both"/>
        <w:rPr>
          <w:lang w:val="en-GB"/>
        </w:rPr>
      </w:pPr>
      <w:r>
        <w:rPr>
          <w:lang w:val="en-GB"/>
        </w:rPr>
        <w:t>[27]</w:t>
      </w:r>
      <w:r>
        <w:rPr>
          <w:lang w:val="en-GB"/>
        </w:rPr>
        <w:tab/>
      </w:r>
      <w:r w:rsidR="00504A10" w:rsidRPr="00104BDC">
        <w:rPr>
          <w:lang w:val="en-GB"/>
        </w:rPr>
        <w:t>Wrongful arrest and detention cases must each be decided on their own facts.</w:t>
      </w:r>
      <w:r w:rsidR="00504A10">
        <w:rPr>
          <w:rStyle w:val="FootnoteReference"/>
          <w:lang w:val="en-GB"/>
        </w:rPr>
        <w:footnoteReference w:id="5"/>
      </w:r>
      <w:r w:rsidR="00504A10" w:rsidRPr="00104BDC">
        <w:rPr>
          <w:lang w:val="en-GB"/>
        </w:rPr>
        <w:t xml:space="preserve"> </w:t>
      </w:r>
      <w:r w:rsidR="00A826E8" w:rsidRPr="00104BDC">
        <w:rPr>
          <w:lang w:val="en-GB"/>
        </w:rPr>
        <w:t>The test is not to be applied in a vacuum. It is subject to the facts and the context, which may be crucial.</w:t>
      </w:r>
      <w:r w:rsidR="00A826E8">
        <w:rPr>
          <w:rStyle w:val="FootnoteReference"/>
          <w:lang w:val="en-GB"/>
        </w:rPr>
        <w:footnoteReference w:id="6"/>
      </w:r>
      <w:r w:rsidR="00A826E8" w:rsidRPr="00104BDC">
        <w:rPr>
          <w:lang w:val="en-GB"/>
        </w:rPr>
        <w:t xml:space="preserve"> The factual context will be provided by matters such as the nature of the crime, the elements thereof, the source and the nature of the information on which the suspicion is said to be based, and its significance in supporting the suspicion entertained by the arresting officer.</w:t>
      </w:r>
      <w:r w:rsidR="00A826E8">
        <w:rPr>
          <w:rStyle w:val="FootnoteReference"/>
          <w:lang w:val="en-GB"/>
        </w:rPr>
        <w:footnoteReference w:id="7"/>
      </w:r>
    </w:p>
    <w:p w14:paraId="3E121BE9" w14:textId="77777777" w:rsidR="00732ECF" w:rsidRDefault="00732ECF" w:rsidP="00A826E8">
      <w:pPr>
        <w:pStyle w:val="ListParagraph"/>
        <w:autoSpaceDE w:val="0"/>
        <w:autoSpaceDN w:val="0"/>
        <w:adjustRightInd w:val="0"/>
        <w:ind w:left="0"/>
        <w:jc w:val="both"/>
        <w:rPr>
          <w:lang w:val="en-GB"/>
        </w:rPr>
      </w:pPr>
    </w:p>
    <w:p w14:paraId="581F863B" w14:textId="445548EA" w:rsidR="003A657D" w:rsidRDefault="003A657D" w:rsidP="00A826E8">
      <w:pPr>
        <w:pStyle w:val="ListParagraph"/>
        <w:autoSpaceDE w:val="0"/>
        <w:autoSpaceDN w:val="0"/>
        <w:adjustRightInd w:val="0"/>
        <w:ind w:left="0"/>
        <w:jc w:val="both"/>
        <w:rPr>
          <w:b/>
          <w:bCs/>
          <w:i/>
          <w:iCs/>
          <w:lang w:val="en-GB"/>
        </w:rPr>
      </w:pPr>
      <w:r>
        <w:rPr>
          <w:b/>
          <w:bCs/>
          <w:i/>
          <w:iCs/>
          <w:lang w:val="en-GB"/>
        </w:rPr>
        <w:lastRenderedPageBreak/>
        <w:t>Was there a reasonable suspicion?</w:t>
      </w:r>
    </w:p>
    <w:p w14:paraId="16DAFF5E" w14:textId="77777777" w:rsidR="003A657D" w:rsidRPr="003A657D" w:rsidRDefault="003A657D" w:rsidP="00A826E8">
      <w:pPr>
        <w:pStyle w:val="ListParagraph"/>
        <w:autoSpaceDE w:val="0"/>
        <w:autoSpaceDN w:val="0"/>
        <w:adjustRightInd w:val="0"/>
        <w:ind w:left="0"/>
        <w:jc w:val="both"/>
        <w:rPr>
          <w:b/>
          <w:bCs/>
          <w:i/>
          <w:iCs/>
          <w:lang w:val="en-GB"/>
        </w:rPr>
      </w:pPr>
    </w:p>
    <w:p w14:paraId="7AC7E476" w14:textId="79AFE726" w:rsidR="00064AC3" w:rsidRPr="00104BDC" w:rsidRDefault="00104BDC" w:rsidP="00104BDC">
      <w:pPr>
        <w:autoSpaceDE w:val="0"/>
        <w:autoSpaceDN w:val="0"/>
        <w:adjustRightInd w:val="0"/>
        <w:jc w:val="both"/>
        <w:rPr>
          <w:lang w:val="en-GB"/>
        </w:rPr>
      </w:pPr>
      <w:r>
        <w:rPr>
          <w:lang w:val="en-GB"/>
        </w:rPr>
        <w:t>[28]</w:t>
      </w:r>
      <w:r>
        <w:rPr>
          <w:lang w:val="en-GB"/>
        </w:rPr>
        <w:tab/>
      </w:r>
      <w:r w:rsidR="00504A10" w:rsidRPr="00104BDC">
        <w:rPr>
          <w:lang w:val="en-GB"/>
        </w:rPr>
        <w:t>A suspicion</w:t>
      </w:r>
      <w:r w:rsidR="00021495" w:rsidRPr="00104BDC">
        <w:rPr>
          <w:lang w:val="en-GB"/>
        </w:rPr>
        <w:t>,</w:t>
      </w:r>
      <w:r w:rsidR="00504A10" w:rsidRPr="00104BDC">
        <w:rPr>
          <w:lang w:val="en-GB"/>
        </w:rPr>
        <w:t xml:space="preserve"> by definition</w:t>
      </w:r>
      <w:r w:rsidR="00021495" w:rsidRPr="00104BDC">
        <w:rPr>
          <w:lang w:val="en-GB"/>
        </w:rPr>
        <w:t>,</w:t>
      </w:r>
      <w:r w:rsidR="00504A10" w:rsidRPr="00104BDC">
        <w:rPr>
          <w:lang w:val="en-GB"/>
        </w:rPr>
        <w:t xml:space="preserve"> means the absence of certainty.</w:t>
      </w:r>
      <w:r w:rsidR="00504A10">
        <w:rPr>
          <w:rStyle w:val="FootnoteReference"/>
          <w:lang w:val="en-GB"/>
        </w:rPr>
        <w:footnoteReference w:id="8"/>
      </w:r>
      <w:r w:rsidR="00504A10" w:rsidRPr="00104BDC">
        <w:rPr>
          <w:lang w:val="en-GB"/>
        </w:rPr>
        <w:t xml:space="preserve"> In its ordinary meaning it is a state of conjecture or surmise where proof is lacking. Suspicion arises at or near the starting point of an investigation of which the obtaining of prima facie proof is the end. When such proof has been obtained, the police case is complete; it is ready for trial and passes on to its next stage.</w:t>
      </w:r>
      <w:r w:rsidR="00504A10">
        <w:rPr>
          <w:rStyle w:val="FootnoteReference"/>
          <w:lang w:val="en-GB"/>
        </w:rPr>
        <w:footnoteReference w:id="9"/>
      </w:r>
      <w:r w:rsidR="00504A10" w:rsidRPr="00104BDC">
        <w:rPr>
          <w:lang w:val="en-GB"/>
        </w:rPr>
        <w:t xml:space="preserve"> </w:t>
      </w:r>
    </w:p>
    <w:p w14:paraId="6194888A" w14:textId="77777777" w:rsidR="00064AC3" w:rsidRPr="00064AC3" w:rsidRDefault="00064AC3" w:rsidP="00064AC3">
      <w:pPr>
        <w:pStyle w:val="ListParagraph"/>
        <w:rPr>
          <w:lang w:val="en-GB"/>
        </w:rPr>
      </w:pPr>
    </w:p>
    <w:p w14:paraId="25588060" w14:textId="7DA80BCF" w:rsidR="00504A10" w:rsidRPr="00104BDC" w:rsidRDefault="00104BDC" w:rsidP="00104BDC">
      <w:pPr>
        <w:autoSpaceDE w:val="0"/>
        <w:autoSpaceDN w:val="0"/>
        <w:adjustRightInd w:val="0"/>
        <w:jc w:val="both"/>
        <w:rPr>
          <w:lang w:val="en-GB"/>
        </w:rPr>
      </w:pPr>
      <w:r>
        <w:rPr>
          <w:lang w:val="en-GB"/>
        </w:rPr>
        <w:t>[29]</w:t>
      </w:r>
      <w:r>
        <w:rPr>
          <w:lang w:val="en-GB"/>
        </w:rPr>
        <w:tab/>
      </w:r>
      <w:r w:rsidR="00504A10" w:rsidRPr="00104BDC">
        <w:rPr>
          <w:lang w:val="en-GB"/>
        </w:rPr>
        <w:t>An arrestor’s grounds for suspicion must be reasonable from an objective point of view.</w:t>
      </w:r>
      <w:r w:rsidR="00504A10">
        <w:rPr>
          <w:rStyle w:val="FootnoteReference"/>
          <w:lang w:val="en-GB"/>
        </w:rPr>
        <w:footnoteReference w:id="10"/>
      </w:r>
      <w:r w:rsidR="00504A10" w:rsidRPr="00104BDC">
        <w:rPr>
          <w:lang w:val="en-GB"/>
        </w:rPr>
        <w:t xml:space="preserve"> The circumstances giving rise to the suspicion must be such as would ordinarily move a reasonable person to form the suspicion that the arrestee had committed a first schedule offence.</w:t>
      </w:r>
      <w:r w:rsidR="00504A10">
        <w:rPr>
          <w:rStyle w:val="FootnoteReference"/>
          <w:lang w:val="en-GB"/>
        </w:rPr>
        <w:footnoteReference w:id="11"/>
      </w:r>
      <w:r w:rsidR="00064AC3" w:rsidRPr="00104BDC">
        <w:rPr>
          <w:lang w:val="en-GB"/>
        </w:rPr>
        <w:t xml:space="preserve"> </w:t>
      </w:r>
      <w:r w:rsidR="00504A10" w:rsidRPr="00104BDC">
        <w:rPr>
          <w:lang w:val="en-GB"/>
        </w:rPr>
        <w:t>The reasonableness requirement extends inter alia to the reliability or accuracy of the information upon which an arrest is founded, including the quality and ambit thereof.</w:t>
      </w:r>
      <w:r w:rsidR="00504A10">
        <w:rPr>
          <w:rStyle w:val="FootnoteReference"/>
          <w:lang w:val="en-GB"/>
        </w:rPr>
        <w:footnoteReference w:id="12"/>
      </w:r>
    </w:p>
    <w:p w14:paraId="1A30150C" w14:textId="77777777" w:rsidR="00D770FE" w:rsidRPr="00D770FE" w:rsidRDefault="00D770FE" w:rsidP="00D770FE">
      <w:pPr>
        <w:pStyle w:val="ListParagraph"/>
        <w:rPr>
          <w:lang w:val="en-GB"/>
        </w:rPr>
      </w:pPr>
    </w:p>
    <w:p w14:paraId="4F41B140" w14:textId="04199940" w:rsidR="00504A10" w:rsidRPr="00104BDC" w:rsidRDefault="00104BDC" w:rsidP="00104BDC">
      <w:pPr>
        <w:autoSpaceDE w:val="0"/>
        <w:autoSpaceDN w:val="0"/>
        <w:adjustRightInd w:val="0"/>
        <w:jc w:val="both"/>
        <w:rPr>
          <w:lang w:val="en-GB"/>
        </w:rPr>
      </w:pPr>
      <w:r>
        <w:rPr>
          <w:lang w:val="en-GB"/>
        </w:rPr>
        <w:t>[30]</w:t>
      </w:r>
      <w:r>
        <w:rPr>
          <w:lang w:val="en-GB"/>
        </w:rPr>
        <w:tab/>
      </w:r>
      <w:r w:rsidR="00D770FE" w:rsidRPr="00104BDC">
        <w:rPr>
          <w:lang w:val="en-GB"/>
        </w:rPr>
        <w:t xml:space="preserve">It has also been held that </w:t>
      </w:r>
      <w:r w:rsidR="00504A10" w:rsidRPr="00104BDC">
        <w:rPr>
          <w:lang w:val="en-GB"/>
        </w:rPr>
        <w:t>‘</w:t>
      </w:r>
      <w:r w:rsidR="00C9309A" w:rsidRPr="00104BDC">
        <w:rPr>
          <w:lang w:val="en-GB"/>
        </w:rPr>
        <w:t>[t]</w:t>
      </w:r>
      <w:r w:rsidR="00504A10" w:rsidRPr="00104BDC">
        <w:rPr>
          <w:lang w:val="en-GB"/>
        </w:rPr>
        <w:t>he standard of a reasonable suspicion is very low. The reasonable suspicion must be more than a hunch; it should not be an unparticularised suspicion. It must be based on specific and articulable facts or information … [and] based on credible and trustworthy information.’</w:t>
      </w:r>
      <w:r w:rsidR="00504A10">
        <w:rPr>
          <w:rStyle w:val="FootnoteReference"/>
          <w:lang w:val="en-GB"/>
        </w:rPr>
        <w:footnoteReference w:id="13"/>
      </w:r>
    </w:p>
    <w:p w14:paraId="061CDFE5" w14:textId="77777777" w:rsidR="0065729F" w:rsidRPr="0065729F" w:rsidRDefault="0065729F" w:rsidP="0065729F">
      <w:pPr>
        <w:pStyle w:val="ListParagraph"/>
        <w:rPr>
          <w:lang w:val="en-GB"/>
        </w:rPr>
      </w:pPr>
    </w:p>
    <w:p w14:paraId="2639BDF1" w14:textId="29BDC19A" w:rsidR="00504A10" w:rsidRPr="00104BDC" w:rsidRDefault="00104BDC" w:rsidP="00104BDC">
      <w:pPr>
        <w:autoSpaceDE w:val="0"/>
        <w:autoSpaceDN w:val="0"/>
        <w:adjustRightInd w:val="0"/>
        <w:jc w:val="both"/>
        <w:rPr>
          <w:lang w:val="en-GB"/>
        </w:rPr>
      </w:pPr>
      <w:r>
        <w:rPr>
          <w:lang w:val="en-GB"/>
        </w:rPr>
        <w:t>[31]</w:t>
      </w:r>
      <w:r>
        <w:rPr>
          <w:lang w:val="en-GB"/>
        </w:rPr>
        <w:tab/>
      </w:r>
      <w:r w:rsidR="00504A10" w:rsidRPr="00104BDC">
        <w:rPr>
          <w:lang w:val="en-GB"/>
        </w:rPr>
        <w:t>The SCA has cited the following paragraph of the judgment of Jones J, in this division, with approval:</w:t>
      </w:r>
      <w:r w:rsidR="00504A10">
        <w:rPr>
          <w:rStyle w:val="FootnoteReference"/>
          <w:lang w:val="en-GB"/>
        </w:rPr>
        <w:footnoteReference w:id="14"/>
      </w:r>
    </w:p>
    <w:p w14:paraId="2B3DC274" w14:textId="77777777" w:rsidR="0065729F" w:rsidRPr="0065729F" w:rsidRDefault="0065729F" w:rsidP="0065729F">
      <w:pPr>
        <w:autoSpaceDE w:val="0"/>
        <w:autoSpaceDN w:val="0"/>
        <w:adjustRightInd w:val="0"/>
        <w:jc w:val="both"/>
        <w:rPr>
          <w:sz w:val="22"/>
          <w:szCs w:val="22"/>
          <w:lang w:val="en-GB"/>
        </w:rPr>
      </w:pPr>
      <w:r w:rsidRPr="0065729F">
        <w:rPr>
          <w:sz w:val="22"/>
          <w:szCs w:val="22"/>
          <w:lang w:val="en-GB"/>
        </w:rPr>
        <w:t>‘The test of whether a suspicion is reasonably entertained within the meaning of s 40(1)</w:t>
      </w:r>
      <w:r w:rsidRPr="0065729F">
        <w:rPr>
          <w:i/>
          <w:iCs/>
          <w:sz w:val="22"/>
          <w:szCs w:val="22"/>
          <w:lang w:val="en-GB"/>
        </w:rPr>
        <w:t>(b)</w:t>
      </w:r>
      <w:r w:rsidRPr="0065729F">
        <w:rPr>
          <w:sz w:val="22"/>
          <w:szCs w:val="22"/>
          <w:lang w:val="en-GB"/>
        </w:rPr>
        <w:t xml:space="preserve"> is objective … Would a reasonable man in the second defendant’s position and possessed of the same information have considered that there were good and sufficient grounds for </w:t>
      </w:r>
      <w:r w:rsidRPr="0065729F">
        <w:rPr>
          <w:sz w:val="22"/>
          <w:szCs w:val="22"/>
          <w:lang w:val="en-GB"/>
        </w:rPr>
        <w:lastRenderedPageBreak/>
        <w:t>suspecting that the plaintiffs were guilty of [the schedule 1 offence] … It seems to me that in evaluating his information a reasonable man would bear in mind that the section authorises drastic police action. It authorises an arrest on the strength of a suspicion and without the need to swear out a warrant, ie something which otherwise would be an invasion of private rights and personal liberty. 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but not certainty. However, the suspicion must be based on solid grounds. Otherwise, it will be flighty or arbitrary, and not a reasonable suspicion.’ (References omitted).</w:t>
      </w:r>
    </w:p>
    <w:p w14:paraId="3DEE474E" w14:textId="77777777" w:rsidR="0065729F" w:rsidRPr="0065729F" w:rsidRDefault="0065729F" w:rsidP="0065729F">
      <w:pPr>
        <w:rPr>
          <w:lang w:val="en-GB"/>
        </w:rPr>
      </w:pPr>
    </w:p>
    <w:p w14:paraId="641DF426" w14:textId="2F3556BD" w:rsidR="00504A10" w:rsidRPr="00104BDC" w:rsidRDefault="00104BDC" w:rsidP="00104BDC">
      <w:pPr>
        <w:autoSpaceDE w:val="0"/>
        <w:autoSpaceDN w:val="0"/>
        <w:adjustRightInd w:val="0"/>
        <w:jc w:val="both"/>
        <w:rPr>
          <w:lang w:val="en-GB"/>
        </w:rPr>
      </w:pPr>
      <w:r>
        <w:rPr>
          <w:lang w:val="en-GB"/>
        </w:rPr>
        <w:t>[32]</w:t>
      </w:r>
      <w:r>
        <w:rPr>
          <w:lang w:val="en-GB"/>
        </w:rPr>
        <w:tab/>
      </w:r>
      <w:r w:rsidR="00504A10" w:rsidRPr="00104BDC">
        <w:rPr>
          <w:lang w:val="en-GB"/>
        </w:rPr>
        <w:t>This does not imply that the quality of the information upon which the arrestor acts must be analysed and assessed and that acting on the information, the quality of which has not been subjected to scrutiny</w:t>
      </w:r>
      <w:r w:rsidR="0065729F" w:rsidRPr="00104BDC">
        <w:rPr>
          <w:lang w:val="en-GB"/>
        </w:rPr>
        <w:t>,</w:t>
      </w:r>
      <w:r w:rsidR="00504A10" w:rsidRPr="00104BDC">
        <w:rPr>
          <w:lang w:val="en-GB"/>
        </w:rPr>
        <w:t xml:space="preserve"> will render an arrest unlawful.</w:t>
      </w:r>
      <w:r w:rsidR="00504A10">
        <w:rPr>
          <w:rStyle w:val="FootnoteReference"/>
          <w:lang w:val="en-GB"/>
        </w:rPr>
        <w:footnoteReference w:id="15"/>
      </w:r>
      <w:r w:rsidR="00504A10" w:rsidRPr="00104BDC">
        <w:rPr>
          <w:lang w:val="en-GB"/>
        </w:rPr>
        <w:t xml:space="preserve"> The reasonable person is the person of ordinary intelligence, knowledge and prudence. A mistake of fact is not reasonable if it is due to lack of such knowledge and intelligence as is possessed by an ordinary person, or if it is due to such carelessness, inattention and so forth, as an ordinary person would not have exhibited.</w:t>
      </w:r>
      <w:r w:rsidR="00504A10">
        <w:rPr>
          <w:rStyle w:val="FootnoteReference"/>
          <w:lang w:val="en-GB"/>
        </w:rPr>
        <w:footnoteReference w:id="16"/>
      </w:r>
      <w:r w:rsidR="00504A10" w:rsidRPr="00104BDC">
        <w:rPr>
          <w:lang w:val="en-GB"/>
        </w:rPr>
        <w:t xml:space="preserve"> </w:t>
      </w:r>
    </w:p>
    <w:p w14:paraId="398053B7" w14:textId="77777777" w:rsidR="0065729F" w:rsidRDefault="0065729F" w:rsidP="0065729F">
      <w:pPr>
        <w:pStyle w:val="ListParagraph"/>
        <w:autoSpaceDE w:val="0"/>
        <w:autoSpaceDN w:val="0"/>
        <w:adjustRightInd w:val="0"/>
        <w:ind w:left="0"/>
        <w:jc w:val="both"/>
        <w:rPr>
          <w:lang w:val="en-GB"/>
        </w:rPr>
      </w:pPr>
    </w:p>
    <w:p w14:paraId="223F4E90" w14:textId="7EFC6538" w:rsidR="00504A10" w:rsidRPr="00104BDC" w:rsidRDefault="00104BDC" w:rsidP="00104BDC">
      <w:pPr>
        <w:autoSpaceDE w:val="0"/>
        <w:autoSpaceDN w:val="0"/>
        <w:adjustRightInd w:val="0"/>
        <w:jc w:val="both"/>
        <w:rPr>
          <w:lang w:val="en-GB"/>
        </w:rPr>
      </w:pPr>
      <w:r>
        <w:rPr>
          <w:lang w:val="en-GB"/>
        </w:rPr>
        <w:t>[33]</w:t>
      </w:r>
      <w:r>
        <w:rPr>
          <w:lang w:val="en-GB"/>
        </w:rPr>
        <w:tab/>
      </w:r>
      <w:r w:rsidR="00504A10" w:rsidRPr="00104BDC">
        <w:rPr>
          <w:lang w:val="en-GB"/>
        </w:rPr>
        <w:t>Police officers are required to have regard to the facts and circumstances at their disposal and, where reasonably possible, to satisfy themselves of the merits thereof.</w:t>
      </w:r>
      <w:r w:rsidR="00504A10">
        <w:rPr>
          <w:rStyle w:val="FootnoteReference"/>
          <w:lang w:val="en-GB"/>
        </w:rPr>
        <w:footnoteReference w:id="17"/>
      </w:r>
      <w:r w:rsidR="006E03DE" w:rsidRPr="00104BDC">
        <w:rPr>
          <w:lang w:val="en-GB"/>
        </w:rPr>
        <w:t xml:space="preserve"> </w:t>
      </w:r>
      <w:r w:rsidR="00504A10" w:rsidRPr="00104BDC">
        <w:rPr>
          <w:lang w:val="en-GB"/>
        </w:rPr>
        <w:t>If, in a particular case, the quality of the information at the disposal of the police officer is so tenuous or conflicting that it cannot objectively sustain a suspicion as envisaged in s 40(1)</w:t>
      </w:r>
      <w:r w:rsidR="00504A10" w:rsidRPr="00104BDC">
        <w:rPr>
          <w:i/>
          <w:iCs/>
          <w:lang w:val="en-GB"/>
        </w:rPr>
        <w:t>(b)</w:t>
      </w:r>
      <w:r w:rsidR="00504A10" w:rsidRPr="00104BDC">
        <w:rPr>
          <w:lang w:val="en-GB"/>
        </w:rPr>
        <w:t>, the police officer may first have to make further enquiries before an arrest is affected.</w:t>
      </w:r>
      <w:r w:rsidR="00504A10">
        <w:rPr>
          <w:rStyle w:val="FootnoteReference"/>
          <w:lang w:val="en-GB"/>
        </w:rPr>
        <w:footnoteReference w:id="18"/>
      </w:r>
      <w:r w:rsidR="00504A10" w:rsidRPr="00104BDC">
        <w:rPr>
          <w:lang w:val="en-GB"/>
        </w:rPr>
        <w:t xml:space="preserve"> The focus of the enquiry is the information at the disposal of the arresting officer, which information is to be measured against the standard of </w:t>
      </w:r>
      <w:r w:rsidR="00504A10" w:rsidRPr="00104BDC">
        <w:rPr>
          <w:lang w:val="en-GB"/>
        </w:rPr>
        <w:lastRenderedPageBreak/>
        <w:t>reasonableness, as opposed to the reasonableness of the conduct of the police officer concerned.</w:t>
      </w:r>
      <w:r w:rsidR="00504A10">
        <w:rPr>
          <w:rStyle w:val="FootnoteReference"/>
          <w:lang w:val="en-GB"/>
        </w:rPr>
        <w:footnoteReference w:id="19"/>
      </w:r>
    </w:p>
    <w:p w14:paraId="512D42EE" w14:textId="77777777" w:rsidR="00084C19" w:rsidRPr="00084C19" w:rsidRDefault="00084C19" w:rsidP="00084C19">
      <w:pPr>
        <w:pStyle w:val="ListParagraph"/>
        <w:rPr>
          <w:lang w:val="en-GB"/>
        </w:rPr>
      </w:pPr>
    </w:p>
    <w:p w14:paraId="0516C582" w14:textId="7C01FA8A" w:rsidR="00C744F8" w:rsidRPr="00104BDC" w:rsidRDefault="00104BDC" w:rsidP="00104BDC">
      <w:pPr>
        <w:autoSpaceDE w:val="0"/>
        <w:autoSpaceDN w:val="0"/>
        <w:adjustRightInd w:val="0"/>
        <w:jc w:val="both"/>
        <w:rPr>
          <w:lang w:val="en-GB"/>
        </w:rPr>
      </w:pPr>
      <w:r>
        <w:rPr>
          <w:lang w:val="en-GB"/>
        </w:rPr>
        <w:t>[34]</w:t>
      </w:r>
      <w:r>
        <w:rPr>
          <w:lang w:val="en-GB"/>
        </w:rPr>
        <w:tab/>
      </w:r>
      <w:r w:rsidR="00C744F8" w:rsidRPr="00104BDC">
        <w:rPr>
          <w:lang w:val="en-GB"/>
        </w:rPr>
        <w:t xml:space="preserve">Applying these considerations to the facts at hand, and bearing in mind the various reasons advanced by Sergeant Booi for effecting the arrest, quoted above, I am of the view that there were </w:t>
      </w:r>
      <w:r w:rsidR="003557F0" w:rsidRPr="00104BDC">
        <w:rPr>
          <w:lang w:val="en-GB"/>
        </w:rPr>
        <w:t xml:space="preserve">objectively </w:t>
      </w:r>
      <w:r w:rsidR="00C744F8" w:rsidRPr="00104BDC">
        <w:rPr>
          <w:lang w:val="en-GB"/>
        </w:rPr>
        <w:t xml:space="preserve">reasonable grounds to suspect the appellant of committing a schedule 1 offence. </w:t>
      </w:r>
      <w:r w:rsidR="00CC497A" w:rsidRPr="00104BDC">
        <w:rPr>
          <w:lang w:val="en-GB"/>
        </w:rPr>
        <w:t>While mindful</w:t>
      </w:r>
      <w:r w:rsidR="0051348D" w:rsidRPr="00104BDC">
        <w:rPr>
          <w:lang w:val="en-GB"/>
        </w:rPr>
        <w:t xml:space="preserve"> that the</w:t>
      </w:r>
      <w:r w:rsidR="00574828" w:rsidRPr="00104BDC">
        <w:rPr>
          <w:lang w:val="en-GB"/>
        </w:rPr>
        <w:t xml:space="preserve"> section authorises drastic, invasive action, </w:t>
      </w:r>
      <w:r w:rsidR="003764E3" w:rsidRPr="00104BDC">
        <w:rPr>
          <w:lang w:val="en-GB"/>
        </w:rPr>
        <w:t>Sergeant Booi’s</w:t>
      </w:r>
      <w:r w:rsidR="00574828" w:rsidRPr="00104BDC">
        <w:rPr>
          <w:lang w:val="en-GB"/>
        </w:rPr>
        <w:t xml:space="preserve"> suspicion cannot</w:t>
      </w:r>
      <w:r w:rsidR="00277DE3" w:rsidRPr="00104BDC">
        <w:rPr>
          <w:lang w:val="en-GB"/>
        </w:rPr>
        <w:t xml:space="preserve"> be</w:t>
      </w:r>
      <w:r w:rsidR="00574828" w:rsidRPr="00104BDC">
        <w:rPr>
          <w:lang w:val="en-GB"/>
        </w:rPr>
        <w:t xml:space="preserve"> said to be ‘far-fetched, misguided or patently mistaken’</w:t>
      </w:r>
      <w:r w:rsidR="00902CBA" w:rsidRPr="00104BDC">
        <w:rPr>
          <w:lang w:val="en-GB"/>
        </w:rPr>
        <w:t>.</w:t>
      </w:r>
      <w:r w:rsidR="00574828">
        <w:rPr>
          <w:rStyle w:val="FootnoteReference"/>
          <w:lang w:val="en-GB"/>
        </w:rPr>
        <w:footnoteReference w:id="20"/>
      </w:r>
      <w:r w:rsidR="000F361E" w:rsidRPr="00104BDC">
        <w:rPr>
          <w:lang w:val="en-GB"/>
        </w:rPr>
        <w:t xml:space="preserve"> It was based</w:t>
      </w:r>
      <w:r w:rsidR="00902CBA" w:rsidRPr="00104BDC">
        <w:rPr>
          <w:lang w:val="en-GB"/>
        </w:rPr>
        <w:t xml:space="preserve"> on </w:t>
      </w:r>
      <w:r w:rsidR="00C83FA5" w:rsidRPr="00104BDC">
        <w:rPr>
          <w:lang w:val="en-GB"/>
        </w:rPr>
        <w:t xml:space="preserve">a range of </w:t>
      </w:r>
      <w:r w:rsidR="00902CBA" w:rsidRPr="00104BDC">
        <w:rPr>
          <w:lang w:val="en-GB"/>
        </w:rPr>
        <w:t>specific and articulable facts</w:t>
      </w:r>
      <w:r w:rsidR="00BF5AC0" w:rsidRPr="00104BDC">
        <w:rPr>
          <w:lang w:val="en-GB"/>
        </w:rPr>
        <w:t>. Crucially, the information relied upon included</w:t>
      </w:r>
      <w:r w:rsidR="00902CBA" w:rsidRPr="00104BDC">
        <w:rPr>
          <w:lang w:val="en-GB"/>
        </w:rPr>
        <w:t xml:space="preserve"> </w:t>
      </w:r>
      <w:r w:rsidR="00BF5AC0" w:rsidRPr="00104BDC">
        <w:rPr>
          <w:lang w:val="en-GB"/>
        </w:rPr>
        <w:t>significant details</w:t>
      </w:r>
      <w:r w:rsidR="00902CBA" w:rsidRPr="00104BDC">
        <w:rPr>
          <w:lang w:val="en-GB"/>
        </w:rPr>
        <w:t xml:space="preserve"> conveyed by the appellant himself.</w:t>
      </w:r>
      <w:r w:rsidR="0049002A" w:rsidRPr="00104BDC">
        <w:rPr>
          <w:lang w:val="en-GB"/>
        </w:rPr>
        <w:t xml:space="preserve"> The fact that that information may not constitute an actual confession is, in these circumstances</w:t>
      </w:r>
      <w:r w:rsidR="000363A3" w:rsidRPr="00104BDC">
        <w:rPr>
          <w:lang w:val="en-GB"/>
        </w:rPr>
        <w:t xml:space="preserve"> and for purposes of this enquiry</w:t>
      </w:r>
      <w:r w:rsidR="0049002A" w:rsidRPr="00104BDC">
        <w:rPr>
          <w:lang w:val="en-GB"/>
        </w:rPr>
        <w:t xml:space="preserve">, immaterial. </w:t>
      </w:r>
      <w:r w:rsidR="00D82DE4" w:rsidRPr="00104BDC">
        <w:rPr>
          <w:lang w:val="en-GB"/>
        </w:rPr>
        <w:t xml:space="preserve">The section </w:t>
      </w:r>
      <w:r w:rsidR="008642DF" w:rsidRPr="00104BDC">
        <w:rPr>
          <w:lang w:val="en-GB"/>
        </w:rPr>
        <w:t xml:space="preserve">only </w:t>
      </w:r>
      <w:r w:rsidR="00D82DE4" w:rsidRPr="00104BDC">
        <w:rPr>
          <w:lang w:val="en-GB"/>
        </w:rPr>
        <w:t>requires suspicion</w:t>
      </w:r>
      <w:r w:rsidR="005C628D" w:rsidRPr="00104BDC">
        <w:rPr>
          <w:lang w:val="en-GB"/>
        </w:rPr>
        <w:t xml:space="preserve"> on solid grounds</w:t>
      </w:r>
      <w:r w:rsidR="00D82DE4" w:rsidRPr="00104BDC">
        <w:rPr>
          <w:lang w:val="en-GB"/>
        </w:rPr>
        <w:t>, and not certainty</w:t>
      </w:r>
      <w:r w:rsidR="00390A63" w:rsidRPr="00104BDC">
        <w:rPr>
          <w:lang w:val="en-GB"/>
        </w:rPr>
        <w:t xml:space="preserve"> as to guilt</w:t>
      </w:r>
      <w:r w:rsidR="00D82DE4" w:rsidRPr="00104BDC">
        <w:rPr>
          <w:lang w:val="en-GB"/>
        </w:rPr>
        <w:t>.</w:t>
      </w:r>
      <w:r w:rsidR="005C628D" w:rsidRPr="00104BDC">
        <w:rPr>
          <w:lang w:val="en-GB"/>
        </w:rPr>
        <w:t xml:space="preserve"> On the probabilities, Sergeant Booi’s suspicion was reasonably entertained. A reasonable person in possession of similar information would have considered there to be sufficient grounds to suspect that the appellant had committed a schedule 1 offence.</w:t>
      </w:r>
    </w:p>
    <w:p w14:paraId="55A3CED7" w14:textId="64A09AA2" w:rsidR="00C744F8" w:rsidRDefault="00C744F8" w:rsidP="005F6785">
      <w:pPr>
        <w:rPr>
          <w:lang w:val="en-GB"/>
        </w:rPr>
      </w:pPr>
    </w:p>
    <w:p w14:paraId="005937C9" w14:textId="2484CC94" w:rsidR="005F6785" w:rsidRDefault="005F6785" w:rsidP="005F6785">
      <w:pPr>
        <w:rPr>
          <w:b/>
          <w:bCs/>
          <w:i/>
          <w:iCs/>
          <w:lang w:val="en-GB"/>
        </w:rPr>
      </w:pPr>
      <w:r>
        <w:rPr>
          <w:b/>
          <w:bCs/>
          <w:i/>
          <w:iCs/>
          <w:lang w:val="en-GB"/>
        </w:rPr>
        <w:t>Was the discretion exercised properly?</w:t>
      </w:r>
    </w:p>
    <w:p w14:paraId="15A917D8" w14:textId="77777777" w:rsidR="005F6785" w:rsidRPr="005F6785" w:rsidRDefault="005F6785" w:rsidP="005F6785">
      <w:pPr>
        <w:rPr>
          <w:b/>
          <w:bCs/>
          <w:i/>
          <w:iCs/>
          <w:lang w:val="en-GB"/>
        </w:rPr>
      </w:pPr>
    </w:p>
    <w:p w14:paraId="56CB2F17" w14:textId="5A9C09DC" w:rsidR="008D5C9E" w:rsidRPr="00104BDC" w:rsidRDefault="00104BDC" w:rsidP="00104BDC">
      <w:pPr>
        <w:autoSpaceDE w:val="0"/>
        <w:autoSpaceDN w:val="0"/>
        <w:adjustRightInd w:val="0"/>
        <w:jc w:val="both"/>
        <w:rPr>
          <w:lang w:val="en-GB"/>
        </w:rPr>
      </w:pPr>
      <w:r w:rsidRPr="00A712E2">
        <w:rPr>
          <w:lang w:val="en-GB"/>
        </w:rPr>
        <w:t>[35]</w:t>
      </w:r>
      <w:r w:rsidRPr="00A712E2">
        <w:rPr>
          <w:lang w:val="en-GB"/>
        </w:rPr>
        <w:tab/>
      </w:r>
      <w:r w:rsidR="00504A10" w:rsidRPr="00104BDC">
        <w:rPr>
          <w:lang w:val="en-GB"/>
        </w:rPr>
        <w:t xml:space="preserve">The arresting officer </w:t>
      </w:r>
      <w:r w:rsidR="00B3185E" w:rsidRPr="00104BDC">
        <w:rPr>
          <w:lang w:val="en-GB"/>
        </w:rPr>
        <w:t xml:space="preserve">nonetheless enjoys a discretion </w:t>
      </w:r>
      <w:r w:rsidR="00BA241A" w:rsidRPr="00104BDC">
        <w:rPr>
          <w:lang w:val="en-GB"/>
        </w:rPr>
        <w:t>whether</w:t>
      </w:r>
      <w:r w:rsidR="00B3185E" w:rsidRPr="00104BDC">
        <w:rPr>
          <w:lang w:val="en-GB"/>
        </w:rPr>
        <w:t xml:space="preserve"> to arrest a person</w:t>
      </w:r>
      <w:r w:rsidR="00F87A87" w:rsidRPr="00104BDC">
        <w:rPr>
          <w:lang w:val="en-GB"/>
        </w:rPr>
        <w:t>, to be exercised in an</w:t>
      </w:r>
      <w:r w:rsidR="00504A10" w:rsidRPr="00104BDC">
        <w:rPr>
          <w:lang w:val="en-GB"/>
        </w:rPr>
        <w:t xml:space="preserve"> objectively rational </w:t>
      </w:r>
      <w:r w:rsidR="00D61AAF" w:rsidRPr="00104BDC">
        <w:rPr>
          <w:lang w:val="en-GB"/>
        </w:rPr>
        <w:t>and non-</w:t>
      </w:r>
      <w:r w:rsidR="00504A10" w:rsidRPr="00104BDC">
        <w:rPr>
          <w:lang w:val="en-GB"/>
        </w:rPr>
        <w:t>arbitrary</w:t>
      </w:r>
      <w:r w:rsidR="00D61AAF" w:rsidRPr="00104BDC">
        <w:rPr>
          <w:lang w:val="en-GB"/>
        </w:rPr>
        <w:t xml:space="preserve"> way</w:t>
      </w:r>
      <w:r w:rsidR="00504A10" w:rsidRPr="00104BDC">
        <w:rPr>
          <w:lang w:val="en-GB"/>
        </w:rPr>
        <w:t>.</w:t>
      </w:r>
      <w:r w:rsidR="00504A10">
        <w:rPr>
          <w:rStyle w:val="FootnoteReference"/>
          <w:lang w:val="en-GB"/>
        </w:rPr>
        <w:footnoteReference w:id="21"/>
      </w:r>
      <w:r w:rsidR="00504A10" w:rsidRPr="00104BDC">
        <w:rPr>
          <w:lang w:val="en-GB"/>
        </w:rPr>
        <w:t xml:space="preserve"> </w:t>
      </w:r>
      <w:r w:rsidR="00181431" w:rsidRPr="00104BDC">
        <w:rPr>
          <w:lang w:val="en-GB"/>
        </w:rPr>
        <w:t>A</w:t>
      </w:r>
      <w:r w:rsidR="00504A10" w:rsidRPr="00104BDC">
        <w:rPr>
          <w:lang w:val="en-GB"/>
        </w:rPr>
        <w:t xml:space="preserve"> court will not</w:t>
      </w:r>
      <w:r w:rsidR="002909EF" w:rsidRPr="00104BDC">
        <w:rPr>
          <w:lang w:val="en-GB"/>
        </w:rPr>
        <w:t xml:space="preserve"> </w:t>
      </w:r>
      <w:r w:rsidR="00504A10" w:rsidRPr="00104BDC">
        <w:rPr>
          <w:lang w:val="en-GB"/>
        </w:rPr>
        <w:t>interfere with the result of the exercise of a discretion that has been bona fide exercised or expressed, the arresting officer duly and honestly applying themselves to the question left to their discretion.</w:t>
      </w:r>
      <w:r w:rsidR="00504A10">
        <w:rPr>
          <w:rStyle w:val="FootnoteReference"/>
          <w:lang w:val="en-GB"/>
        </w:rPr>
        <w:footnoteReference w:id="22"/>
      </w:r>
      <w:r w:rsidR="00504A10" w:rsidRPr="00104BDC">
        <w:rPr>
          <w:lang w:val="en-GB"/>
        </w:rPr>
        <w:t xml:space="preserve"> Even a discretion exercised in a manner deemed sub-optimal by the court will not breach the standard: </w:t>
      </w:r>
    </w:p>
    <w:p w14:paraId="21E5264A" w14:textId="6D404CB2" w:rsidR="00504A10" w:rsidRPr="008D5C9E" w:rsidRDefault="00504A10" w:rsidP="008D5C9E">
      <w:pPr>
        <w:pStyle w:val="ListParagraph"/>
        <w:autoSpaceDE w:val="0"/>
        <w:autoSpaceDN w:val="0"/>
        <w:adjustRightInd w:val="0"/>
        <w:ind w:left="0"/>
        <w:jc w:val="both"/>
        <w:rPr>
          <w:sz w:val="22"/>
          <w:szCs w:val="22"/>
          <w:lang w:val="en-GB"/>
        </w:rPr>
      </w:pPr>
      <w:r w:rsidRPr="008D5C9E">
        <w:rPr>
          <w:sz w:val="22"/>
          <w:szCs w:val="22"/>
          <w:lang w:val="en-GB"/>
        </w:rPr>
        <w:lastRenderedPageBreak/>
        <w:t>‘A number of choices may be open … all of which may fall within the range of rationality. The standard is not perfection, or even the optimum, judged from the vantage of hindsight and so long as the discretion is exercised within this range, the standard is not breached.’</w:t>
      </w:r>
      <w:r w:rsidRPr="008D5C9E">
        <w:rPr>
          <w:rStyle w:val="FootnoteReference"/>
          <w:sz w:val="22"/>
          <w:szCs w:val="22"/>
          <w:lang w:val="en-GB"/>
        </w:rPr>
        <w:footnoteReference w:id="23"/>
      </w:r>
    </w:p>
    <w:p w14:paraId="7A49B5CC" w14:textId="77777777" w:rsidR="008D5C9E" w:rsidRPr="008D5C9E" w:rsidRDefault="008D5C9E" w:rsidP="008D5C9E">
      <w:pPr>
        <w:pStyle w:val="ListParagraph"/>
        <w:rPr>
          <w:lang w:val="en-GB"/>
        </w:rPr>
      </w:pPr>
    </w:p>
    <w:p w14:paraId="4F5EDAD0" w14:textId="6FC3DDAF" w:rsidR="006F0874" w:rsidRPr="00104BDC" w:rsidRDefault="00104BDC" w:rsidP="00104BDC">
      <w:pPr>
        <w:autoSpaceDE w:val="0"/>
        <w:autoSpaceDN w:val="0"/>
        <w:adjustRightInd w:val="0"/>
        <w:jc w:val="both"/>
        <w:rPr>
          <w:lang w:val="en-GB"/>
        </w:rPr>
      </w:pPr>
      <w:r>
        <w:rPr>
          <w:lang w:val="en-GB"/>
        </w:rPr>
        <w:t>[36]</w:t>
      </w:r>
      <w:r>
        <w:rPr>
          <w:lang w:val="en-GB"/>
        </w:rPr>
        <w:tab/>
      </w:r>
      <w:r w:rsidR="00504A10" w:rsidRPr="00104BDC">
        <w:rPr>
          <w:lang w:val="en-GB"/>
        </w:rPr>
        <w:t>The factors to be weighed in exercising the discretion must be gleaned from a consideration of the CPA as a whole, including consideration that an arrest is one step in the process of bringing a suspect to justice, rather than isolated focus on s 40.</w:t>
      </w:r>
      <w:r w:rsidR="00504A10">
        <w:rPr>
          <w:rStyle w:val="FootnoteReference"/>
          <w:lang w:val="en-GB"/>
        </w:rPr>
        <w:footnoteReference w:id="24"/>
      </w:r>
    </w:p>
    <w:p w14:paraId="470772C8" w14:textId="77777777" w:rsidR="0016251A" w:rsidRDefault="0016251A" w:rsidP="0016251A">
      <w:pPr>
        <w:pStyle w:val="ListParagraph"/>
        <w:autoSpaceDE w:val="0"/>
        <w:autoSpaceDN w:val="0"/>
        <w:adjustRightInd w:val="0"/>
        <w:ind w:left="0"/>
        <w:jc w:val="both"/>
        <w:rPr>
          <w:lang w:val="en-GB"/>
        </w:rPr>
      </w:pPr>
    </w:p>
    <w:p w14:paraId="21B35091" w14:textId="6F904032" w:rsidR="00504A10" w:rsidRPr="00104BDC" w:rsidRDefault="00104BDC" w:rsidP="00104BDC">
      <w:pPr>
        <w:autoSpaceDE w:val="0"/>
        <w:autoSpaceDN w:val="0"/>
        <w:adjustRightInd w:val="0"/>
        <w:jc w:val="both"/>
        <w:rPr>
          <w:lang w:val="en-GB"/>
        </w:rPr>
      </w:pPr>
      <w:r w:rsidRPr="00F15C02">
        <w:rPr>
          <w:lang w:val="en-GB"/>
        </w:rPr>
        <w:t>[37]</w:t>
      </w:r>
      <w:r w:rsidRPr="00F15C02">
        <w:rPr>
          <w:lang w:val="en-GB"/>
        </w:rPr>
        <w:tab/>
      </w:r>
      <w:r w:rsidR="00504A10" w:rsidRPr="00104BDC">
        <w:rPr>
          <w:lang w:val="en-GB"/>
        </w:rPr>
        <w:t>Although the purpose of arrest is to bring the suspect to trial, the arrestor’s role in that process is limited. In cases of serious crime, including those crimes listed in schedule 1, a peace officer could seldom be criticised for arresting a suspect for that purpose.</w:t>
      </w:r>
      <w:r w:rsidR="00504A10">
        <w:rPr>
          <w:rStyle w:val="FootnoteReference"/>
          <w:lang w:val="en-GB"/>
        </w:rPr>
        <w:footnoteReference w:id="25"/>
      </w:r>
      <w:r w:rsidR="0016251A" w:rsidRPr="00104BDC">
        <w:rPr>
          <w:lang w:val="en-GB"/>
        </w:rPr>
        <w:t xml:space="preserve"> Again, the enquiry is fact specific and</w:t>
      </w:r>
      <w:r w:rsidR="00BA241A" w:rsidRPr="00104BDC">
        <w:rPr>
          <w:lang w:val="en-GB"/>
        </w:rPr>
        <w:t xml:space="preserve"> it is</w:t>
      </w:r>
      <w:r w:rsidR="0016251A" w:rsidRPr="00104BDC">
        <w:rPr>
          <w:lang w:val="en-GB"/>
        </w:rPr>
        <w:t xml:space="preserve"> neither prudent nor practical to formulate a general rule.</w:t>
      </w:r>
      <w:r w:rsidR="0016251A">
        <w:rPr>
          <w:rStyle w:val="FootnoteReference"/>
          <w:lang w:val="en-GB"/>
        </w:rPr>
        <w:footnoteReference w:id="26"/>
      </w:r>
    </w:p>
    <w:p w14:paraId="7D7B639A" w14:textId="77777777" w:rsidR="00B13EC8" w:rsidRPr="00B13EC8" w:rsidRDefault="00B13EC8" w:rsidP="00B13EC8">
      <w:pPr>
        <w:pStyle w:val="ListParagraph"/>
        <w:rPr>
          <w:lang w:val="en-GB"/>
        </w:rPr>
      </w:pPr>
    </w:p>
    <w:p w14:paraId="3AFC9632" w14:textId="25DB05A7" w:rsidR="003F3C81" w:rsidRPr="00104BDC" w:rsidRDefault="00104BDC" w:rsidP="00104BDC">
      <w:pPr>
        <w:autoSpaceDE w:val="0"/>
        <w:autoSpaceDN w:val="0"/>
        <w:adjustRightInd w:val="0"/>
        <w:jc w:val="both"/>
        <w:rPr>
          <w:lang w:val="en-GB"/>
        </w:rPr>
      </w:pPr>
      <w:r>
        <w:rPr>
          <w:lang w:val="en-GB"/>
        </w:rPr>
        <w:t>[38]</w:t>
      </w:r>
      <w:r>
        <w:rPr>
          <w:lang w:val="en-GB"/>
        </w:rPr>
        <w:tab/>
      </w:r>
      <w:r w:rsidR="00F15C02" w:rsidRPr="00104BDC">
        <w:rPr>
          <w:lang w:val="en-GB"/>
        </w:rPr>
        <w:t>Considering these principles, t</w:t>
      </w:r>
      <w:r w:rsidR="00504A10" w:rsidRPr="00104BDC">
        <w:rPr>
          <w:lang w:val="en-GB"/>
        </w:rPr>
        <w:t xml:space="preserve">he plaintiff </w:t>
      </w:r>
      <w:r w:rsidR="00B13EC8" w:rsidRPr="00104BDC">
        <w:rPr>
          <w:lang w:val="en-GB"/>
        </w:rPr>
        <w:t xml:space="preserve">has failed </w:t>
      </w:r>
      <w:r w:rsidR="00504A10" w:rsidRPr="00104BDC">
        <w:rPr>
          <w:lang w:val="en-GB"/>
        </w:rPr>
        <w:t>to prove that the discretion was exercised in an improper manner.</w:t>
      </w:r>
      <w:r w:rsidR="00504A10">
        <w:rPr>
          <w:rStyle w:val="FootnoteReference"/>
          <w:lang w:val="en-GB"/>
        </w:rPr>
        <w:footnoteReference w:id="27"/>
      </w:r>
      <w:r w:rsidR="00FE4143" w:rsidRPr="00104BDC">
        <w:rPr>
          <w:lang w:val="en-GB"/>
        </w:rPr>
        <w:t xml:space="preserve"> In particular, and as explained by Sergeant Booi, t</w:t>
      </w:r>
      <w:r w:rsidR="00345D31" w:rsidRPr="00104BDC">
        <w:rPr>
          <w:lang w:val="en-GB"/>
        </w:rPr>
        <w:t xml:space="preserve">he seriousness of the offences in question justified </w:t>
      </w:r>
      <w:r w:rsidR="00FE4143" w:rsidRPr="00104BDC">
        <w:rPr>
          <w:lang w:val="en-GB"/>
        </w:rPr>
        <w:t>the</w:t>
      </w:r>
      <w:r w:rsidR="00345D31" w:rsidRPr="00104BDC">
        <w:rPr>
          <w:lang w:val="en-GB"/>
        </w:rPr>
        <w:t xml:space="preserve"> exercise of discretion to proceed to arrest the appellant </w:t>
      </w:r>
      <w:r w:rsidR="00546E7D" w:rsidRPr="00104BDC">
        <w:rPr>
          <w:lang w:val="en-GB"/>
        </w:rPr>
        <w:t>without</w:t>
      </w:r>
      <w:r w:rsidR="00345D31" w:rsidRPr="00104BDC">
        <w:rPr>
          <w:lang w:val="en-GB"/>
        </w:rPr>
        <w:t xml:space="preserve"> a warrant. </w:t>
      </w:r>
      <w:r w:rsidR="003962F5" w:rsidRPr="00104BDC">
        <w:rPr>
          <w:lang w:val="en-GB"/>
        </w:rPr>
        <w:t>T</w:t>
      </w:r>
      <w:r w:rsidR="00373A6D" w:rsidRPr="00104BDC">
        <w:rPr>
          <w:lang w:val="en-GB"/>
        </w:rPr>
        <w:t xml:space="preserve">he court </w:t>
      </w:r>
      <w:r w:rsidR="00373A6D" w:rsidRPr="00104BDC">
        <w:rPr>
          <w:i/>
          <w:iCs/>
          <w:lang w:val="en-GB"/>
        </w:rPr>
        <w:t>a quo</w:t>
      </w:r>
      <w:r w:rsidR="00373A6D" w:rsidRPr="00104BDC">
        <w:rPr>
          <w:lang w:val="en-GB"/>
        </w:rPr>
        <w:t xml:space="preserve"> cannot be criticised for arriving at this conclusion.</w:t>
      </w:r>
    </w:p>
    <w:p w14:paraId="55A9D716" w14:textId="007068C5" w:rsidR="00DD3CEB" w:rsidRDefault="00DD3CEB" w:rsidP="00DD3CEB">
      <w:pPr>
        <w:rPr>
          <w:b/>
          <w:bCs/>
          <w:lang w:val="en-GB"/>
        </w:rPr>
      </w:pPr>
    </w:p>
    <w:p w14:paraId="73700DC7" w14:textId="0BEEA63D" w:rsidR="00257436" w:rsidRDefault="00257436" w:rsidP="00DD3CEB">
      <w:pPr>
        <w:rPr>
          <w:b/>
          <w:bCs/>
          <w:i/>
          <w:iCs/>
          <w:lang w:val="en-GB"/>
        </w:rPr>
      </w:pPr>
      <w:r>
        <w:rPr>
          <w:b/>
          <w:bCs/>
          <w:i/>
          <w:iCs/>
          <w:lang w:val="en-GB"/>
        </w:rPr>
        <w:t>The detention</w:t>
      </w:r>
    </w:p>
    <w:p w14:paraId="5D6C3119" w14:textId="77777777" w:rsidR="00257436" w:rsidRPr="00257436" w:rsidRDefault="00257436" w:rsidP="00DD3CEB">
      <w:pPr>
        <w:rPr>
          <w:b/>
          <w:bCs/>
          <w:i/>
          <w:iCs/>
          <w:lang w:val="en-GB"/>
        </w:rPr>
      </w:pPr>
    </w:p>
    <w:p w14:paraId="0A83695D" w14:textId="338398FE" w:rsidR="00C776E1" w:rsidRPr="00104BDC" w:rsidRDefault="00104BDC" w:rsidP="00104BDC">
      <w:pPr>
        <w:autoSpaceDE w:val="0"/>
        <w:autoSpaceDN w:val="0"/>
        <w:adjustRightInd w:val="0"/>
        <w:jc w:val="both"/>
        <w:rPr>
          <w:lang w:val="en-GB"/>
        </w:rPr>
      </w:pPr>
      <w:r>
        <w:rPr>
          <w:lang w:val="en-GB"/>
        </w:rPr>
        <w:t>[39]</w:t>
      </w:r>
      <w:r>
        <w:rPr>
          <w:lang w:val="en-GB"/>
        </w:rPr>
        <w:tab/>
      </w:r>
      <w:r w:rsidR="00E6170B" w:rsidRPr="00104BDC">
        <w:rPr>
          <w:lang w:val="en-GB"/>
        </w:rPr>
        <w:t>The circumstances under which an arrested person may be released from custody before their first court appearance are circumscribed</w:t>
      </w:r>
      <w:r w:rsidR="00653691" w:rsidRPr="00104BDC">
        <w:rPr>
          <w:lang w:val="en-GB"/>
        </w:rPr>
        <w:t xml:space="preserve"> by the CPA. </w:t>
      </w:r>
      <w:r w:rsidR="0042562D" w:rsidRPr="00104BDC">
        <w:rPr>
          <w:lang w:val="en-GB"/>
        </w:rPr>
        <w:t xml:space="preserve">Various sections fetter the discretion of the police and render it extremely difficult for the police to grant bail in terms of s 59 of the CPA, considering the listing of the alleged offences in question </w:t>
      </w:r>
      <w:r w:rsidR="007F58F8" w:rsidRPr="00104BDC">
        <w:rPr>
          <w:lang w:val="en-GB"/>
        </w:rPr>
        <w:t xml:space="preserve">as scheduled offences. </w:t>
      </w:r>
      <w:r w:rsidR="00A07029" w:rsidRPr="00104BDC">
        <w:rPr>
          <w:lang w:val="en-GB"/>
        </w:rPr>
        <w:t>Sergeant Booi</w:t>
      </w:r>
      <w:r w:rsidR="00823AD6" w:rsidRPr="00104BDC">
        <w:rPr>
          <w:lang w:val="en-GB"/>
        </w:rPr>
        <w:t xml:space="preserve">’s </w:t>
      </w:r>
      <w:r w:rsidR="00A07029" w:rsidRPr="00104BDC">
        <w:rPr>
          <w:lang w:val="en-GB"/>
        </w:rPr>
        <w:t xml:space="preserve">testimony in respect of detention </w:t>
      </w:r>
      <w:r w:rsidR="00A07029" w:rsidRPr="00104BDC">
        <w:rPr>
          <w:lang w:val="en-GB"/>
        </w:rPr>
        <w:lastRenderedPageBreak/>
        <w:t>accords with this</w:t>
      </w:r>
      <w:r w:rsidR="00071DF7" w:rsidRPr="00104BDC">
        <w:rPr>
          <w:lang w:val="en-GB"/>
        </w:rPr>
        <w:t xml:space="preserve">. </w:t>
      </w:r>
      <w:r w:rsidR="00674454" w:rsidRPr="00104BDC">
        <w:rPr>
          <w:lang w:val="en-GB"/>
        </w:rPr>
        <w:t xml:space="preserve">Again, the emphasis placed on the seriousness of the alleged offences was not misplaced. </w:t>
      </w:r>
      <w:r w:rsidR="00071DF7" w:rsidRPr="00104BDC">
        <w:rPr>
          <w:lang w:val="en-GB"/>
        </w:rPr>
        <w:t xml:space="preserve">That being the case, </w:t>
      </w:r>
      <w:r w:rsidR="009C4C90" w:rsidRPr="00104BDC">
        <w:rPr>
          <w:lang w:val="en-GB"/>
        </w:rPr>
        <w:t>I am satisfied that the respondent also discharged the onus resting on them to justify the appellant’s detention</w:t>
      </w:r>
      <w:r w:rsidR="009041DF" w:rsidRPr="00104BDC">
        <w:rPr>
          <w:lang w:val="en-GB"/>
        </w:rPr>
        <w:t>,</w:t>
      </w:r>
      <w:r w:rsidR="00116496">
        <w:rPr>
          <w:rStyle w:val="FootnoteReference"/>
          <w:lang w:val="en-GB"/>
        </w:rPr>
        <w:footnoteReference w:id="28"/>
      </w:r>
      <w:r w:rsidR="009041DF" w:rsidRPr="00104BDC">
        <w:rPr>
          <w:lang w:val="en-GB"/>
        </w:rPr>
        <w:t xml:space="preserve"> so that the appeal must be dismissed. </w:t>
      </w:r>
    </w:p>
    <w:p w14:paraId="04C542B9" w14:textId="1E9D6363" w:rsidR="00C776E1" w:rsidRDefault="00C776E1" w:rsidP="00C776E1">
      <w:pPr>
        <w:pStyle w:val="ListParagraph"/>
        <w:autoSpaceDE w:val="0"/>
        <w:autoSpaceDN w:val="0"/>
        <w:adjustRightInd w:val="0"/>
        <w:ind w:left="0"/>
        <w:jc w:val="both"/>
        <w:rPr>
          <w:lang w:val="en-GB"/>
        </w:rPr>
      </w:pPr>
    </w:p>
    <w:p w14:paraId="16FA9EF0" w14:textId="6757E225" w:rsidR="00C776E1" w:rsidRDefault="00C776E1" w:rsidP="00C776E1">
      <w:pPr>
        <w:pStyle w:val="ListParagraph"/>
        <w:autoSpaceDE w:val="0"/>
        <w:autoSpaceDN w:val="0"/>
        <w:adjustRightInd w:val="0"/>
        <w:ind w:left="0"/>
        <w:jc w:val="both"/>
        <w:rPr>
          <w:b/>
          <w:bCs/>
          <w:lang w:val="en-GB"/>
        </w:rPr>
      </w:pPr>
      <w:r>
        <w:rPr>
          <w:b/>
          <w:bCs/>
          <w:lang w:val="en-GB"/>
        </w:rPr>
        <w:t>Costs</w:t>
      </w:r>
    </w:p>
    <w:p w14:paraId="318B8161" w14:textId="77777777" w:rsidR="00C776E1" w:rsidRPr="00C776E1" w:rsidRDefault="00C776E1" w:rsidP="00C776E1">
      <w:pPr>
        <w:pStyle w:val="ListParagraph"/>
        <w:autoSpaceDE w:val="0"/>
        <w:autoSpaceDN w:val="0"/>
        <w:adjustRightInd w:val="0"/>
        <w:ind w:left="0"/>
        <w:jc w:val="both"/>
        <w:rPr>
          <w:b/>
          <w:bCs/>
          <w:lang w:val="en-GB"/>
        </w:rPr>
      </w:pPr>
    </w:p>
    <w:p w14:paraId="245117A4" w14:textId="56B3093F" w:rsidR="00DD3CEB" w:rsidRPr="00104BDC" w:rsidRDefault="00104BDC" w:rsidP="00104BDC">
      <w:pPr>
        <w:autoSpaceDE w:val="0"/>
        <w:autoSpaceDN w:val="0"/>
        <w:adjustRightInd w:val="0"/>
        <w:jc w:val="both"/>
        <w:rPr>
          <w:lang w:val="en-GB"/>
        </w:rPr>
      </w:pPr>
      <w:r>
        <w:rPr>
          <w:lang w:val="en-GB"/>
        </w:rPr>
        <w:t>[40]</w:t>
      </w:r>
      <w:r>
        <w:rPr>
          <w:lang w:val="en-GB"/>
        </w:rPr>
        <w:tab/>
      </w:r>
      <w:r w:rsidR="00C776E1" w:rsidRPr="00104BDC">
        <w:rPr>
          <w:lang w:val="en-GB"/>
        </w:rPr>
        <w:t>The case turns on the facts and there is no impediment to costs following the result.</w:t>
      </w:r>
      <w:r w:rsidR="009C4C90" w:rsidRPr="00104BDC">
        <w:rPr>
          <w:lang w:val="en-GB"/>
        </w:rPr>
        <w:t xml:space="preserve"> </w:t>
      </w:r>
    </w:p>
    <w:p w14:paraId="61B51834" w14:textId="77777777" w:rsidR="00B7668B" w:rsidRPr="00A712E2" w:rsidRDefault="00B7668B" w:rsidP="00B7668B">
      <w:pPr>
        <w:pStyle w:val="ListParagraph"/>
        <w:autoSpaceDE w:val="0"/>
        <w:autoSpaceDN w:val="0"/>
        <w:adjustRightInd w:val="0"/>
        <w:ind w:left="0"/>
        <w:jc w:val="both"/>
        <w:rPr>
          <w:lang w:val="en-GB"/>
        </w:rPr>
      </w:pPr>
    </w:p>
    <w:p w14:paraId="11632186" w14:textId="22789A83" w:rsidR="003D4D28" w:rsidRDefault="003D4D28" w:rsidP="003D4D28">
      <w:pPr>
        <w:rPr>
          <w:b/>
          <w:bCs/>
          <w:lang w:val="en-GB"/>
        </w:rPr>
      </w:pPr>
      <w:r>
        <w:rPr>
          <w:b/>
          <w:bCs/>
          <w:lang w:val="en-GB"/>
        </w:rPr>
        <w:t>Order</w:t>
      </w:r>
    </w:p>
    <w:p w14:paraId="07CC67BD" w14:textId="77777777" w:rsidR="003D4D28" w:rsidRPr="003D4D28" w:rsidRDefault="003D4D28" w:rsidP="003D4D28">
      <w:pPr>
        <w:rPr>
          <w:b/>
          <w:bCs/>
          <w:lang w:val="en-GB"/>
        </w:rPr>
      </w:pPr>
    </w:p>
    <w:p w14:paraId="0906B254" w14:textId="3B785787" w:rsidR="003A1BAD" w:rsidRPr="00104BDC" w:rsidRDefault="00104BDC" w:rsidP="00104BDC">
      <w:pPr>
        <w:autoSpaceDE w:val="0"/>
        <w:autoSpaceDN w:val="0"/>
        <w:adjustRightInd w:val="0"/>
        <w:jc w:val="both"/>
        <w:rPr>
          <w:lang w:val="en-GB"/>
        </w:rPr>
      </w:pPr>
      <w:r>
        <w:rPr>
          <w:lang w:val="en-GB"/>
        </w:rPr>
        <w:t>[41]</w:t>
      </w:r>
      <w:r>
        <w:rPr>
          <w:lang w:val="en-GB"/>
        </w:rPr>
        <w:tab/>
      </w:r>
      <w:r w:rsidR="00151FEE" w:rsidRPr="00104BDC">
        <w:rPr>
          <w:lang w:val="en-GB"/>
        </w:rPr>
        <w:t>The appeal is dismissed with costs.</w:t>
      </w:r>
      <w:r w:rsidR="00FF0D86" w:rsidRPr="00104BDC">
        <w:rPr>
          <w:lang w:val="en-GB"/>
        </w:rPr>
        <w:t xml:space="preserve"> </w:t>
      </w:r>
    </w:p>
    <w:p w14:paraId="30AD6934" w14:textId="77777777" w:rsidR="00646FC2" w:rsidRDefault="00646FC2" w:rsidP="00646FC2">
      <w:pPr>
        <w:pStyle w:val="ListParagraph"/>
        <w:autoSpaceDE w:val="0"/>
        <w:autoSpaceDN w:val="0"/>
        <w:adjustRightInd w:val="0"/>
        <w:ind w:left="0"/>
        <w:jc w:val="both"/>
        <w:rPr>
          <w:lang w:val="en-GB"/>
        </w:rPr>
      </w:pPr>
    </w:p>
    <w:p w14:paraId="6A9F346E" w14:textId="78AB57FE" w:rsidR="00622FE2" w:rsidRDefault="00622FE2" w:rsidP="00830968">
      <w:pPr>
        <w:pStyle w:val="ListParagraph"/>
        <w:autoSpaceDE w:val="0"/>
        <w:autoSpaceDN w:val="0"/>
        <w:adjustRightInd w:val="0"/>
        <w:ind w:left="0"/>
        <w:jc w:val="both"/>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bookmarkStart w:id="0" w:name="_Hlk161989817"/>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Default="00D450B5" w:rsidP="00CA056D">
      <w:pPr>
        <w:jc w:val="both"/>
        <w:rPr>
          <w:b/>
          <w:bCs/>
          <w:lang w:val="en-GB"/>
        </w:rPr>
      </w:pPr>
      <w:r w:rsidRPr="00044B50">
        <w:rPr>
          <w:b/>
          <w:bCs/>
          <w:lang w:val="en-GB"/>
        </w:rPr>
        <w:t>JUDGE OF THE HIGH COURT</w:t>
      </w:r>
    </w:p>
    <w:p w14:paraId="521D21FA" w14:textId="77777777" w:rsidR="00AA0C82" w:rsidRDefault="00AA0C82" w:rsidP="00CA056D">
      <w:pPr>
        <w:jc w:val="both"/>
        <w:rPr>
          <w:lang w:val="en-GB"/>
        </w:rPr>
      </w:pPr>
    </w:p>
    <w:p w14:paraId="3FD2C2AE" w14:textId="77777777" w:rsidR="00AA0C82" w:rsidRPr="00AA0C82" w:rsidRDefault="00AA0C82" w:rsidP="00CA056D">
      <w:pPr>
        <w:jc w:val="both"/>
        <w:rPr>
          <w:lang w:val="en-GB"/>
        </w:rPr>
      </w:pPr>
    </w:p>
    <w:p w14:paraId="13D11B9C" w14:textId="66C43672" w:rsidR="00AA0C82" w:rsidRDefault="00AA0C82" w:rsidP="00CA056D">
      <w:pPr>
        <w:jc w:val="both"/>
        <w:rPr>
          <w:lang w:val="en-GB"/>
        </w:rPr>
      </w:pPr>
      <w:r w:rsidRPr="00AA0C82">
        <w:rPr>
          <w:lang w:val="en-GB"/>
        </w:rPr>
        <w:t>I agree.</w:t>
      </w:r>
    </w:p>
    <w:p w14:paraId="0696A928" w14:textId="77777777" w:rsidR="00AA0C82" w:rsidRPr="00AA0C82" w:rsidRDefault="00AA0C82" w:rsidP="00CA056D">
      <w:pPr>
        <w:jc w:val="both"/>
        <w:rPr>
          <w:lang w:val="en-GB"/>
        </w:rPr>
      </w:pPr>
    </w:p>
    <w:bookmarkEnd w:id="0"/>
    <w:p w14:paraId="66B4BCC4" w14:textId="77777777" w:rsidR="00F01483" w:rsidRDefault="00F01483" w:rsidP="00CA056D">
      <w:pPr>
        <w:jc w:val="both"/>
        <w:rPr>
          <w:b/>
          <w:bCs/>
          <w:lang w:val="en-GB"/>
        </w:rPr>
      </w:pPr>
    </w:p>
    <w:p w14:paraId="006A0015" w14:textId="77777777" w:rsidR="00AA0C82" w:rsidRPr="00044B50" w:rsidRDefault="00AA0C82" w:rsidP="00AA0C82">
      <w:pPr>
        <w:jc w:val="both"/>
        <w:rPr>
          <w:lang w:val="en-GB"/>
        </w:rPr>
      </w:pPr>
      <w:r w:rsidRPr="00044B50">
        <w:rPr>
          <w:lang w:val="en-GB"/>
        </w:rPr>
        <w:t xml:space="preserve">_________________________ </w:t>
      </w:r>
    </w:p>
    <w:p w14:paraId="7D91D7FA" w14:textId="6ED92C76" w:rsidR="00AA0C82" w:rsidRPr="00044B50" w:rsidRDefault="00AA0C82" w:rsidP="00AA0C82">
      <w:pPr>
        <w:jc w:val="both"/>
        <w:rPr>
          <w:b/>
          <w:bCs/>
          <w:lang w:val="en-GB"/>
        </w:rPr>
      </w:pPr>
      <w:r>
        <w:rPr>
          <w:b/>
          <w:bCs/>
          <w:lang w:val="en-GB"/>
        </w:rPr>
        <w:t>J G A LAING</w:t>
      </w:r>
      <w:r w:rsidRPr="00044B50">
        <w:rPr>
          <w:b/>
          <w:bCs/>
          <w:lang w:val="en-GB"/>
        </w:rPr>
        <w:t xml:space="preserve">                                                                                                                                                       </w:t>
      </w:r>
    </w:p>
    <w:p w14:paraId="5F17946C" w14:textId="77777777" w:rsidR="00AA0C82" w:rsidRDefault="00AA0C82" w:rsidP="00AA0C82">
      <w:pPr>
        <w:jc w:val="both"/>
        <w:rPr>
          <w:b/>
          <w:bCs/>
          <w:lang w:val="en-GB"/>
        </w:rPr>
      </w:pPr>
      <w:r w:rsidRPr="00044B50">
        <w:rPr>
          <w:b/>
          <w:bCs/>
          <w:lang w:val="en-GB"/>
        </w:rPr>
        <w:t>JUDGE OF THE HIGH COURT</w:t>
      </w:r>
    </w:p>
    <w:p w14:paraId="17464433" w14:textId="77777777" w:rsidR="00AA0C82" w:rsidRDefault="00AA0C82" w:rsidP="00AA0C82">
      <w:pPr>
        <w:jc w:val="both"/>
        <w:rPr>
          <w:lang w:val="en-GB"/>
        </w:rPr>
      </w:pPr>
    </w:p>
    <w:p w14:paraId="47BE702B" w14:textId="77777777" w:rsidR="00AA0C82" w:rsidRPr="00AA0C82" w:rsidRDefault="00AA0C82" w:rsidP="00AA0C82">
      <w:pPr>
        <w:jc w:val="both"/>
        <w:rPr>
          <w:lang w:val="en-GB"/>
        </w:rPr>
      </w:pPr>
    </w:p>
    <w:p w14:paraId="5BAC13D5" w14:textId="506355F9" w:rsidR="00AA0C82" w:rsidRPr="00AA0C82" w:rsidRDefault="00AA0C82" w:rsidP="00AA0C82">
      <w:pPr>
        <w:jc w:val="both"/>
        <w:rPr>
          <w:lang w:val="en-GB"/>
        </w:rPr>
      </w:pPr>
      <w:r w:rsidRPr="00AA0C82">
        <w:rPr>
          <w:lang w:val="en-GB"/>
        </w:rPr>
        <w:t>I agree.</w:t>
      </w:r>
    </w:p>
    <w:p w14:paraId="7642291E" w14:textId="63305710" w:rsidR="00432B90" w:rsidRDefault="00432B90" w:rsidP="00CA056D">
      <w:pPr>
        <w:jc w:val="both"/>
        <w:rPr>
          <w:b/>
          <w:bCs/>
          <w:lang w:val="en-GB"/>
        </w:rPr>
      </w:pPr>
    </w:p>
    <w:p w14:paraId="4D94110C" w14:textId="77777777" w:rsidR="00AA0C82" w:rsidRDefault="00AA0C82" w:rsidP="00CA056D">
      <w:pPr>
        <w:jc w:val="both"/>
        <w:rPr>
          <w:b/>
          <w:bCs/>
          <w:lang w:val="en-GB"/>
        </w:rPr>
      </w:pPr>
    </w:p>
    <w:p w14:paraId="26A5CC2D" w14:textId="77777777" w:rsidR="00AA0C82" w:rsidRPr="00044B50" w:rsidRDefault="00AA0C82" w:rsidP="00AA0C82">
      <w:pPr>
        <w:jc w:val="both"/>
        <w:rPr>
          <w:lang w:val="en-GB"/>
        </w:rPr>
      </w:pPr>
      <w:r w:rsidRPr="00044B50">
        <w:rPr>
          <w:lang w:val="en-GB"/>
        </w:rPr>
        <w:lastRenderedPageBreak/>
        <w:t xml:space="preserve">_________________________ </w:t>
      </w:r>
    </w:p>
    <w:p w14:paraId="4196A520" w14:textId="745443E3" w:rsidR="00AA0C82" w:rsidRPr="00044B50" w:rsidRDefault="00076E4D" w:rsidP="00AA0C82">
      <w:pPr>
        <w:jc w:val="both"/>
        <w:rPr>
          <w:b/>
          <w:bCs/>
          <w:lang w:val="en-GB"/>
        </w:rPr>
      </w:pPr>
      <w:r>
        <w:rPr>
          <w:b/>
          <w:bCs/>
          <w:lang w:val="en-GB"/>
        </w:rPr>
        <w:t>M S DUNYWA</w:t>
      </w:r>
    </w:p>
    <w:p w14:paraId="4B49A11A" w14:textId="49520D11" w:rsidR="00AA0C82" w:rsidRDefault="00AA0C82" w:rsidP="00AA0C82">
      <w:pPr>
        <w:jc w:val="both"/>
        <w:rPr>
          <w:b/>
          <w:bCs/>
          <w:lang w:val="en-GB"/>
        </w:rPr>
      </w:pPr>
      <w:r>
        <w:rPr>
          <w:b/>
          <w:bCs/>
          <w:lang w:val="en-GB"/>
        </w:rPr>
        <w:t xml:space="preserve">ACTING </w:t>
      </w:r>
      <w:r w:rsidRPr="00044B50">
        <w:rPr>
          <w:b/>
          <w:bCs/>
          <w:lang w:val="en-GB"/>
        </w:rPr>
        <w:t>JUDGE OF THE HIGH COURT</w:t>
      </w:r>
    </w:p>
    <w:p w14:paraId="4E913372" w14:textId="77777777" w:rsidR="008A75F3" w:rsidRDefault="008A75F3" w:rsidP="00EF7A49">
      <w:pPr>
        <w:widowControl w:val="0"/>
        <w:rPr>
          <w:spacing w:val="14"/>
          <w:kern w:val="2"/>
          <w:lang w:val="en-GB"/>
        </w:rPr>
      </w:pPr>
    </w:p>
    <w:p w14:paraId="04EEEF0A" w14:textId="3BFFDCAB"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AA0C82" w:rsidRPr="00AA0C82">
        <w:rPr>
          <w:spacing w:val="14"/>
          <w:kern w:val="2"/>
          <w:lang w:val="en-GB"/>
        </w:rPr>
        <w:t>25 March 2024</w:t>
      </w:r>
    </w:p>
    <w:p w14:paraId="299C01BC" w14:textId="77777777" w:rsidR="00CA056D" w:rsidRDefault="00CA056D" w:rsidP="000D4C7F">
      <w:pPr>
        <w:widowControl w:val="0"/>
        <w:ind w:left="4320" w:right="656" w:firstLine="720"/>
        <w:jc w:val="right"/>
        <w:rPr>
          <w:spacing w:val="14"/>
          <w:kern w:val="2"/>
          <w:lang w:val="en-GB"/>
        </w:rPr>
      </w:pPr>
    </w:p>
    <w:p w14:paraId="5D550954" w14:textId="2E332FD7" w:rsidR="007A7BBE" w:rsidRPr="00AA0C82"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F37DC8">
        <w:rPr>
          <w:spacing w:val="14"/>
          <w:kern w:val="2"/>
          <w:lang w:val="en-GB"/>
        </w:rPr>
        <w:t>16</w:t>
      </w:r>
      <w:r w:rsidR="00AA0C82" w:rsidRPr="00AA0C82">
        <w:rPr>
          <w:spacing w:val="14"/>
          <w:kern w:val="2"/>
          <w:lang w:val="en-GB"/>
        </w:rPr>
        <w:t xml:space="preserve"> </w:t>
      </w:r>
      <w:r w:rsidR="00F37DC8">
        <w:rPr>
          <w:spacing w:val="14"/>
          <w:kern w:val="2"/>
          <w:lang w:val="en-GB"/>
        </w:rPr>
        <w:t>April</w:t>
      </w:r>
      <w:r w:rsidR="00AA0C82" w:rsidRPr="00AA0C82">
        <w:rPr>
          <w:spacing w:val="14"/>
          <w:kern w:val="2"/>
          <w:lang w:val="en-GB"/>
        </w:rPr>
        <w:t xml:space="preserve"> 2024</w:t>
      </w:r>
    </w:p>
    <w:p w14:paraId="33F75F8E" w14:textId="77777777" w:rsidR="0070092F" w:rsidRDefault="0070092F" w:rsidP="00CA056D">
      <w:pPr>
        <w:widowControl w:val="0"/>
        <w:ind w:right="656"/>
        <w:rPr>
          <w:b/>
          <w:bCs/>
          <w:spacing w:val="14"/>
          <w:kern w:val="2"/>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1A96B021" w14:textId="1B769FC9" w:rsidR="00C33845" w:rsidRDefault="00C33845" w:rsidP="00772E4B">
      <w:pPr>
        <w:jc w:val="both"/>
        <w:rPr>
          <w:lang w:val="en-GB"/>
        </w:rPr>
      </w:pPr>
      <w:r>
        <w:rPr>
          <w:lang w:val="en-GB"/>
        </w:rPr>
        <w:t xml:space="preserve">For </w:t>
      </w:r>
      <w:r w:rsidR="00B97608">
        <w:rPr>
          <w:lang w:val="en-GB"/>
        </w:rPr>
        <w:t xml:space="preserve">the </w:t>
      </w:r>
      <w:r w:rsidR="00D94EAF">
        <w:rPr>
          <w:lang w:val="en-GB"/>
        </w:rPr>
        <w:t>Appellant</w:t>
      </w:r>
      <w:r>
        <w:rPr>
          <w:lang w:val="en-GB"/>
        </w:rPr>
        <w:t>:</w:t>
      </w:r>
      <w:r>
        <w:rPr>
          <w:lang w:val="en-GB"/>
        </w:rPr>
        <w:tab/>
      </w:r>
      <w:r>
        <w:rPr>
          <w:lang w:val="en-GB"/>
        </w:rPr>
        <w:tab/>
      </w:r>
      <w:r>
        <w:rPr>
          <w:lang w:val="en-GB"/>
        </w:rPr>
        <w:tab/>
      </w:r>
      <w:r>
        <w:rPr>
          <w:lang w:val="en-GB"/>
        </w:rPr>
        <w:tab/>
      </w:r>
      <w:r w:rsidR="00AA0C82">
        <w:rPr>
          <w:lang w:val="en-GB"/>
        </w:rPr>
        <w:t>Adv C D Kotz</w:t>
      </w:r>
      <w:r w:rsidR="003E1666">
        <w:rPr>
          <w:lang w:val="en-GB"/>
        </w:rPr>
        <w:t>é</w:t>
      </w:r>
    </w:p>
    <w:p w14:paraId="0B14FECA" w14:textId="40A1E09D" w:rsidR="003E1666" w:rsidRDefault="003E16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Chambers, East London</w:t>
      </w:r>
    </w:p>
    <w:p w14:paraId="384814B5" w14:textId="0C9EB3E6" w:rsidR="00B97608" w:rsidRDefault="00AA0C82" w:rsidP="00772E4B">
      <w:pPr>
        <w:jc w:val="both"/>
        <w:rPr>
          <w:lang w:val="en-GB"/>
        </w:rPr>
      </w:pPr>
      <w:r>
        <w:rPr>
          <w:lang w:val="en-GB"/>
        </w:rPr>
        <w:tab/>
      </w:r>
      <w:r>
        <w:rPr>
          <w:lang w:val="en-GB"/>
        </w:rPr>
        <w:tab/>
      </w:r>
      <w:r>
        <w:rPr>
          <w:lang w:val="en-GB"/>
        </w:rPr>
        <w:tab/>
      </w:r>
      <w:r>
        <w:rPr>
          <w:lang w:val="en-GB"/>
        </w:rPr>
        <w:tab/>
      </w:r>
      <w:r w:rsidR="00B97608">
        <w:rPr>
          <w:lang w:val="en-GB"/>
        </w:rPr>
        <w:tab/>
      </w:r>
      <w:r w:rsidR="00B97608">
        <w:rPr>
          <w:lang w:val="en-GB"/>
        </w:rPr>
        <w:tab/>
      </w:r>
      <w:r w:rsidR="00B97608">
        <w:rPr>
          <w:lang w:val="en-GB"/>
        </w:rPr>
        <w:tab/>
      </w:r>
      <w:r w:rsidR="00B97608">
        <w:rPr>
          <w:lang w:val="en-GB"/>
        </w:rPr>
        <w:tab/>
      </w:r>
    </w:p>
    <w:p w14:paraId="3B623D3C" w14:textId="57DCE1BC" w:rsidR="00B97608" w:rsidRDefault="00B97608" w:rsidP="00772E4B">
      <w:pPr>
        <w:jc w:val="both"/>
        <w:rPr>
          <w:lang w:val="en-GB"/>
        </w:rPr>
      </w:pPr>
      <w:r>
        <w:rPr>
          <w:lang w:val="en-GB"/>
        </w:rPr>
        <w:t>Instructed by:</w:t>
      </w:r>
      <w:r>
        <w:rPr>
          <w:lang w:val="en-GB"/>
        </w:rPr>
        <w:tab/>
      </w:r>
      <w:r>
        <w:rPr>
          <w:lang w:val="en-GB"/>
        </w:rPr>
        <w:tab/>
      </w:r>
      <w:r>
        <w:rPr>
          <w:lang w:val="en-GB"/>
        </w:rPr>
        <w:tab/>
      </w:r>
      <w:r>
        <w:rPr>
          <w:lang w:val="en-GB"/>
        </w:rPr>
        <w:tab/>
      </w:r>
      <w:r w:rsidR="003E1666">
        <w:rPr>
          <w:lang w:val="en-GB"/>
        </w:rPr>
        <w:t>Cinga Nohaji Inc.</w:t>
      </w:r>
    </w:p>
    <w:p w14:paraId="7E865A73" w14:textId="434DB4E5" w:rsidR="003E1666" w:rsidRDefault="003E16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Appellant Attorneys</w:t>
      </w:r>
    </w:p>
    <w:p w14:paraId="7B3CF150" w14:textId="715B01BE" w:rsidR="003E1666" w:rsidRDefault="003E16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29 Gladstone Street</w:t>
      </w:r>
    </w:p>
    <w:p w14:paraId="100E03AA" w14:textId="0907E653" w:rsidR="003E1666" w:rsidRDefault="003E16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1</w:t>
      </w:r>
      <w:r w:rsidRPr="003E1666">
        <w:rPr>
          <w:vertAlign w:val="superscript"/>
          <w:lang w:val="en-GB"/>
        </w:rPr>
        <w:t>st</w:t>
      </w:r>
      <w:r>
        <w:rPr>
          <w:lang w:val="en-GB"/>
        </w:rPr>
        <w:t xml:space="preserve"> Floor, Office No.7-8</w:t>
      </w:r>
    </w:p>
    <w:p w14:paraId="36AAC5F1" w14:textId="75F2A5D8" w:rsidR="003E1666" w:rsidRDefault="003E16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Central Square Building</w:t>
      </w:r>
    </w:p>
    <w:p w14:paraId="0CD9BA0D" w14:textId="0990E6C2" w:rsidR="003E1666" w:rsidRDefault="003E16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East London</w:t>
      </w:r>
    </w:p>
    <w:p w14:paraId="4265525E" w14:textId="60AC10A5" w:rsidR="003E1666" w:rsidRDefault="003E16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Tel: 043 722 2165</w:t>
      </w:r>
    </w:p>
    <w:p w14:paraId="23A2D137" w14:textId="56BDFDF1" w:rsidR="00C33845"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62DB8C01" w14:textId="2F8A7416" w:rsidR="00B97608" w:rsidRDefault="00C33845" w:rsidP="00772E4B">
      <w:pPr>
        <w:jc w:val="both"/>
        <w:rPr>
          <w:lang w:val="en-GB"/>
        </w:rPr>
      </w:pPr>
      <w:r>
        <w:rPr>
          <w:lang w:val="en-GB"/>
        </w:rPr>
        <w:t xml:space="preserve">For </w:t>
      </w:r>
      <w:r w:rsidR="00B97608">
        <w:rPr>
          <w:lang w:val="en-GB"/>
        </w:rPr>
        <w:t>the Respondent</w:t>
      </w:r>
      <w:r>
        <w:rPr>
          <w:lang w:val="en-GB"/>
        </w:rPr>
        <w:t>:</w:t>
      </w:r>
      <w:r>
        <w:rPr>
          <w:lang w:val="en-GB"/>
        </w:rPr>
        <w:tab/>
      </w:r>
      <w:r>
        <w:rPr>
          <w:lang w:val="en-GB"/>
        </w:rPr>
        <w:tab/>
      </w:r>
      <w:r>
        <w:rPr>
          <w:lang w:val="en-GB"/>
        </w:rPr>
        <w:tab/>
      </w:r>
      <w:r w:rsidR="003E1666">
        <w:rPr>
          <w:lang w:val="en-GB"/>
        </w:rPr>
        <w:t>Adv M Mayekiso</w:t>
      </w:r>
    </w:p>
    <w:p w14:paraId="6BC1CEFB" w14:textId="0D90733B" w:rsidR="003E1666" w:rsidRDefault="003E1666"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Chambers, East London</w:t>
      </w:r>
    </w:p>
    <w:p w14:paraId="7CC93F24" w14:textId="51C3F478"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6A13EC76" w14:textId="77777777" w:rsidR="00076E4D" w:rsidRDefault="00B97608" w:rsidP="00772E4B">
      <w:pPr>
        <w:jc w:val="both"/>
        <w:rPr>
          <w:lang w:val="en-GB"/>
        </w:rPr>
      </w:pPr>
      <w:r>
        <w:rPr>
          <w:lang w:val="en-GB"/>
        </w:rPr>
        <w:t>Instructed by:</w:t>
      </w:r>
      <w:r>
        <w:rPr>
          <w:lang w:val="en-GB"/>
        </w:rPr>
        <w:tab/>
      </w:r>
      <w:r w:rsidR="0088070D">
        <w:rPr>
          <w:lang w:val="en-GB"/>
        </w:rPr>
        <w:tab/>
      </w:r>
      <w:r w:rsidR="0088070D">
        <w:rPr>
          <w:lang w:val="en-GB"/>
        </w:rPr>
        <w:tab/>
      </w:r>
      <w:r w:rsidR="0088070D">
        <w:rPr>
          <w:lang w:val="en-GB"/>
        </w:rPr>
        <w:tab/>
      </w:r>
      <w:r w:rsidR="00076E4D">
        <w:rPr>
          <w:lang w:val="en-GB"/>
        </w:rPr>
        <w:t>State Attorney</w:t>
      </w:r>
    </w:p>
    <w:p w14:paraId="5B2DE25E" w14:textId="77777777" w:rsidR="00076E4D" w:rsidRDefault="00076E4D" w:rsidP="00772E4B">
      <w:pPr>
        <w:jc w:val="both"/>
        <w:rPr>
          <w:lang w:val="en-GB"/>
        </w:rPr>
      </w:pPr>
      <w:r>
        <w:rPr>
          <w:lang w:val="en-GB"/>
        </w:rPr>
        <w:tab/>
      </w:r>
      <w:r>
        <w:rPr>
          <w:lang w:val="en-GB"/>
        </w:rPr>
        <w:tab/>
      </w:r>
      <w:r>
        <w:rPr>
          <w:lang w:val="en-GB"/>
        </w:rPr>
        <w:tab/>
      </w:r>
      <w:r>
        <w:rPr>
          <w:lang w:val="en-GB"/>
        </w:rPr>
        <w:tab/>
      </w:r>
      <w:r>
        <w:rPr>
          <w:lang w:val="en-GB"/>
        </w:rPr>
        <w:tab/>
      </w:r>
      <w:r>
        <w:rPr>
          <w:lang w:val="en-GB"/>
        </w:rPr>
        <w:tab/>
        <w:t>Respondent’s Attorneys</w:t>
      </w:r>
    </w:p>
    <w:p w14:paraId="7C72F046" w14:textId="77777777" w:rsidR="00076E4D" w:rsidRDefault="00076E4D" w:rsidP="00772E4B">
      <w:pPr>
        <w:jc w:val="both"/>
        <w:rPr>
          <w:lang w:val="en-GB"/>
        </w:rPr>
      </w:pPr>
      <w:r>
        <w:rPr>
          <w:lang w:val="en-GB"/>
        </w:rPr>
        <w:tab/>
      </w:r>
      <w:r>
        <w:rPr>
          <w:lang w:val="en-GB"/>
        </w:rPr>
        <w:tab/>
      </w:r>
      <w:r>
        <w:rPr>
          <w:lang w:val="en-GB"/>
        </w:rPr>
        <w:tab/>
      </w:r>
      <w:r>
        <w:rPr>
          <w:lang w:val="en-GB"/>
        </w:rPr>
        <w:tab/>
      </w:r>
      <w:r>
        <w:rPr>
          <w:lang w:val="en-GB"/>
        </w:rPr>
        <w:tab/>
      </w:r>
      <w:r>
        <w:rPr>
          <w:lang w:val="en-GB"/>
        </w:rPr>
        <w:tab/>
        <w:t>17 Fleet Street</w:t>
      </w:r>
    </w:p>
    <w:p w14:paraId="63372CAA" w14:textId="77777777" w:rsidR="00076E4D" w:rsidRDefault="00076E4D" w:rsidP="00772E4B">
      <w:pPr>
        <w:jc w:val="both"/>
        <w:rPr>
          <w:lang w:val="en-GB"/>
        </w:rPr>
      </w:pPr>
      <w:r>
        <w:rPr>
          <w:lang w:val="en-GB"/>
        </w:rPr>
        <w:tab/>
      </w:r>
      <w:r>
        <w:rPr>
          <w:lang w:val="en-GB"/>
        </w:rPr>
        <w:tab/>
      </w:r>
      <w:r>
        <w:rPr>
          <w:lang w:val="en-GB"/>
        </w:rPr>
        <w:tab/>
      </w:r>
      <w:r>
        <w:rPr>
          <w:lang w:val="en-GB"/>
        </w:rPr>
        <w:tab/>
      </w:r>
      <w:r>
        <w:rPr>
          <w:lang w:val="en-GB"/>
        </w:rPr>
        <w:tab/>
      </w:r>
      <w:r>
        <w:rPr>
          <w:lang w:val="en-GB"/>
        </w:rPr>
        <w:tab/>
        <w:t>Old Spoornet Building</w:t>
      </w:r>
    </w:p>
    <w:p w14:paraId="03F37658" w14:textId="77777777" w:rsidR="00076E4D" w:rsidRDefault="00076E4D" w:rsidP="00772E4B">
      <w:pPr>
        <w:jc w:val="both"/>
        <w:rPr>
          <w:lang w:val="en-GB"/>
        </w:rPr>
      </w:pPr>
      <w:r>
        <w:rPr>
          <w:lang w:val="en-GB"/>
        </w:rPr>
        <w:tab/>
      </w:r>
      <w:r>
        <w:rPr>
          <w:lang w:val="en-GB"/>
        </w:rPr>
        <w:tab/>
      </w:r>
      <w:r>
        <w:rPr>
          <w:lang w:val="en-GB"/>
        </w:rPr>
        <w:tab/>
      </w:r>
      <w:r>
        <w:rPr>
          <w:lang w:val="en-GB"/>
        </w:rPr>
        <w:tab/>
      </w:r>
      <w:r>
        <w:rPr>
          <w:lang w:val="en-GB"/>
        </w:rPr>
        <w:tab/>
      </w:r>
      <w:r>
        <w:rPr>
          <w:lang w:val="en-GB"/>
        </w:rPr>
        <w:tab/>
        <w:t>Cnr. Fleet &amp; Station Street</w:t>
      </w:r>
    </w:p>
    <w:p w14:paraId="05BBCACF" w14:textId="77777777" w:rsidR="00076E4D" w:rsidRDefault="00076E4D"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East London</w:t>
      </w:r>
    </w:p>
    <w:p w14:paraId="23C9F21C" w14:textId="7E4FCED0" w:rsidR="007C247A" w:rsidRPr="00044B50" w:rsidRDefault="00076E4D" w:rsidP="0088070D">
      <w:pPr>
        <w:jc w:val="both"/>
        <w:rPr>
          <w:lang w:val="en-GB"/>
        </w:rPr>
      </w:pPr>
      <w:r>
        <w:rPr>
          <w:lang w:val="en-GB"/>
        </w:rPr>
        <w:tab/>
      </w:r>
      <w:r>
        <w:rPr>
          <w:lang w:val="en-GB"/>
        </w:rPr>
        <w:tab/>
      </w:r>
      <w:r>
        <w:rPr>
          <w:lang w:val="en-GB"/>
        </w:rPr>
        <w:tab/>
      </w:r>
      <w:r>
        <w:rPr>
          <w:lang w:val="en-GB"/>
        </w:rPr>
        <w:tab/>
      </w:r>
      <w:r>
        <w:rPr>
          <w:lang w:val="en-GB"/>
        </w:rPr>
        <w:tab/>
      </w:r>
      <w:r>
        <w:rPr>
          <w:lang w:val="en-GB"/>
        </w:rPr>
        <w:tab/>
        <w:t>Tel: 043 706 5100</w:t>
      </w:r>
      <w:r w:rsidR="00B97608">
        <w:rPr>
          <w:lang w:val="en-GB"/>
        </w:rPr>
        <w:tab/>
      </w:r>
      <w:r w:rsidR="00B97608">
        <w:rPr>
          <w:lang w:val="en-GB"/>
        </w:rPr>
        <w:tab/>
      </w:r>
      <w:r w:rsidR="00B97608">
        <w:rPr>
          <w:lang w:val="en-GB"/>
        </w:rPr>
        <w:tab/>
      </w:r>
      <w:r w:rsidR="00C33845">
        <w:rPr>
          <w:lang w:val="en-GB"/>
        </w:rPr>
        <w:tab/>
      </w:r>
      <w:r w:rsidR="00C33845">
        <w:rPr>
          <w:lang w:val="en-GB"/>
        </w:rPr>
        <w:tab/>
      </w:r>
    </w:p>
    <w:sectPr w:rsidR="007C247A" w:rsidRPr="00044B50" w:rsidSect="00267455">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E2AAA" w14:textId="77777777" w:rsidR="00267455" w:rsidRDefault="00267455" w:rsidP="00005691">
      <w:r>
        <w:separator/>
      </w:r>
    </w:p>
  </w:endnote>
  <w:endnote w:type="continuationSeparator" w:id="0">
    <w:p w14:paraId="48B528CA" w14:textId="77777777" w:rsidR="00267455" w:rsidRDefault="00267455"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66BBA" w14:textId="77777777" w:rsidR="00267455" w:rsidRDefault="00267455" w:rsidP="00005691">
      <w:r>
        <w:separator/>
      </w:r>
    </w:p>
  </w:footnote>
  <w:footnote w:type="continuationSeparator" w:id="0">
    <w:p w14:paraId="61C1FA94" w14:textId="77777777" w:rsidR="00267455" w:rsidRDefault="00267455" w:rsidP="00005691">
      <w:r>
        <w:continuationSeparator/>
      </w:r>
    </w:p>
  </w:footnote>
  <w:footnote w:id="1">
    <w:p w14:paraId="063B2093" w14:textId="77777777" w:rsidR="009B481F" w:rsidRPr="009B481F" w:rsidRDefault="009B481F" w:rsidP="00732ECF">
      <w:pPr>
        <w:pStyle w:val="ListParagraph"/>
        <w:autoSpaceDE w:val="0"/>
        <w:autoSpaceDN w:val="0"/>
        <w:adjustRightInd w:val="0"/>
        <w:spacing w:line="240" w:lineRule="auto"/>
        <w:ind w:left="0"/>
        <w:jc w:val="both"/>
        <w:rPr>
          <w:sz w:val="20"/>
          <w:szCs w:val="20"/>
          <w:lang w:val="en-GB"/>
        </w:rPr>
      </w:pPr>
      <w:r w:rsidRPr="009B481F">
        <w:rPr>
          <w:rStyle w:val="FootnoteReference"/>
          <w:sz w:val="20"/>
          <w:szCs w:val="20"/>
        </w:rPr>
        <w:footnoteRef/>
      </w:r>
      <w:r w:rsidRPr="009B481F">
        <w:rPr>
          <w:sz w:val="20"/>
          <w:szCs w:val="20"/>
        </w:rPr>
        <w:t xml:space="preserve"> To quote from the judgment of the court </w:t>
      </w:r>
      <w:r w:rsidRPr="009B481F">
        <w:rPr>
          <w:i/>
          <w:iCs/>
          <w:sz w:val="20"/>
          <w:szCs w:val="20"/>
        </w:rPr>
        <w:t>a quo</w:t>
      </w:r>
      <w:r w:rsidRPr="009B481F">
        <w:rPr>
          <w:sz w:val="20"/>
          <w:szCs w:val="20"/>
        </w:rPr>
        <w:t xml:space="preserve">: </w:t>
      </w:r>
      <w:r w:rsidRPr="009B481F">
        <w:rPr>
          <w:sz w:val="20"/>
          <w:szCs w:val="20"/>
          <w:lang w:val="en-GB"/>
        </w:rPr>
        <w:t>‘…he entertained the suspicion at Peddie as a result of which he decided to arrest the plaintiff. The objective facts of this case demonstrate that Booi had reasonable grounds for the suspicion in Peddie hence he decided to arrest the plaintiff. He watched a CCTV camera in Peddie where he saw the plaintiff. He questioned him and was told about Eddie and his visit to Peddie. He saw the step ladder and questioned the plaintiff about it and could not get satisfactory answers. Furthermore, at the pre-trial conference, the defendant agreed that the plaintiff was arrested at Spar after he had made a “confession”.’</w:t>
      </w:r>
    </w:p>
    <w:p w14:paraId="4DF3A025" w14:textId="255D5184" w:rsidR="009B481F" w:rsidRPr="009B481F" w:rsidRDefault="009B481F" w:rsidP="00732ECF">
      <w:pPr>
        <w:pStyle w:val="FootnoteText"/>
        <w:spacing w:line="240" w:lineRule="auto"/>
        <w:jc w:val="both"/>
        <w:rPr>
          <w:lang w:val="en-US"/>
        </w:rPr>
      </w:pPr>
    </w:p>
  </w:footnote>
  <w:footnote w:id="2">
    <w:p w14:paraId="2B283DF1" w14:textId="079B1D03" w:rsidR="00ED3492" w:rsidRPr="009B481F" w:rsidRDefault="00ED3492" w:rsidP="00732ECF">
      <w:pPr>
        <w:pStyle w:val="FootnoteText"/>
        <w:spacing w:line="240" w:lineRule="auto"/>
        <w:jc w:val="both"/>
        <w:rPr>
          <w:lang w:val="en-US"/>
        </w:rPr>
      </w:pPr>
      <w:r w:rsidRPr="009B481F">
        <w:rPr>
          <w:rStyle w:val="FootnoteReference"/>
        </w:rPr>
        <w:footnoteRef/>
      </w:r>
      <w:r w:rsidRPr="009B481F">
        <w:t xml:space="preserve"> </w:t>
      </w:r>
      <w:r w:rsidRPr="009B481F">
        <w:rPr>
          <w:lang w:val="en-US"/>
        </w:rPr>
        <w:t>As an aside, the manner of formulation of that statement may also explain Sergeant Booi’s persistence that the arrest occurred only in East London.</w:t>
      </w:r>
    </w:p>
  </w:footnote>
  <w:footnote w:id="3">
    <w:p w14:paraId="06E661BC" w14:textId="77777777" w:rsidR="000034FB" w:rsidRPr="009B481F" w:rsidRDefault="000034FB" w:rsidP="00732ECF">
      <w:pPr>
        <w:pStyle w:val="FootnoteText"/>
        <w:spacing w:line="240" w:lineRule="auto"/>
        <w:jc w:val="both"/>
        <w:rPr>
          <w:lang w:val="en-US"/>
        </w:rPr>
      </w:pPr>
      <w:r w:rsidRPr="009B481F">
        <w:rPr>
          <w:rStyle w:val="FootnoteReference"/>
        </w:rPr>
        <w:footnoteRef/>
      </w:r>
      <w:r w:rsidRPr="009B481F">
        <w:t xml:space="preserve"> </w:t>
      </w:r>
      <w:r w:rsidRPr="009B481F">
        <w:rPr>
          <w:lang w:val="en-US"/>
        </w:rPr>
        <w:t xml:space="preserve">See </w:t>
      </w:r>
      <w:r w:rsidRPr="009B481F">
        <w:rPr>
          <w:i/>
          <w:iCs/>
          <w:lang w:val="en-US"/>
        </w:rPr>
        <w:t>Union Spinning Mills (Pty) Ltd v Paltex Dye House (Pty) Ltd and Another</w:t>
      </w:r>
      <w:r w:rsidRPr="009B481F">
        <w:rPr>
          <w:lang w:val="en-US"/>
        </w:rPr>
        <w:t xml:space="preserve"> 2002 (4) SA 408 (SCA) para 24: although courts of appeal are slow to disturb findings of credibility they generally have greater liberty to do so where a finding of fact does not essentially depend on the personal impression made by a witness’ demeanour but predominantly upon inferences from other facts and upon probabilities. In such a case a court of appeal, with the benefit of an overall conspectus of the full record, may often be in a better position to drawn inferences, particularly in regard to secondary facts.</w:t>
      </w:r>
    </w:p>
  </w:footnote>
  <w:footnote w:id="4">
    <w:p w14:paraId="4F400DB6" w14:textId="77777777" w:rsidR="000034FB" w:rsidRPr="009B481F" w:rsidRDefault="000034FB"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R v Dhlumayo and Another</w:t>
      </w:r>
      <w:r w:rsidRPr="009B481F">
        <w:rPr>
          <w:lang w:val="en-US"/>
        </w:rPr>
        <w:t xml:space="preserve"> [1948] 2 All SA 566 (A); 1948 (2) SA 677 (A). There may be a misdirection of fact by the trial judge where the reasons are either on their face unsatisfactory or where the record shows them to be such; there may be such a misdirection also where, though the reasons as far as they go are satisfactory, he is shown to have overlooked other facts or probabilities. The appeal court is then at large to disregard the findings on fact in whole or in part according to the nature of the misdirection and the circumstances of the case, and to come to its own conclusion on the matter.</w:t>
      </w:r>
    </w:p>
  </w:footnote>
  <w:footnote w:id="5">
    <w:p w14:paraId="13BAAA67" w14:textId="77777777"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Minister of Safety and Security v Van Niekerk</w:t>
      </w:r>
      <w:r w:rsidRPr="009B481F">
        <w:rPr>
          <w:lang w:val="en-US"/>
        </w:rPr>
        <w:t xml:space="preserve"> 2008 (1) SACR 56 (CC); 2007 (10) BCLR 1102 (CC) paras 17, 20.</w:t>
      </w:r>
    </w:p>
  </w:footnote>
  <w:footnote w:id="6">
    <w:p w14:paraId="43719215" w14:textId="1C0C13D6" w:rsidR="00A826E8" w:rsidRPr="009B481F" w:rsidRDefault="00A826E8" w:rsidP="00732ECF">
      <w:pPr>
        <w:pStyle w:val="FootnoteText"/>
        <w:spacing w:line="240" w:lineRule="auto"/>
        <w:jc w:val="both"/>
        <w:rPr>
          <w:lang w:val="en-US"/>
        </w:rPr>
      </w:pPr>
      <w:r w:rsidRPr="009B481F">
        <w:rPr>
          <w:rStyle w:val="FootnoteReference"/>
        </w:rPr>
        <w:footnoteRef/>
      </w:r>
      <w:r w:rsidRPr="009B481F">
        <w:t xml:space="preserve"> </w:t>
      </w:r>
      <w:r w:rsidR="00732ECF">
        <w:rPr>
          <w:lang w:val="en-US"/>
        </w:rPr>
        <w:t>Ibid</w:t>
      </w:r>
      <w:r w:rsidRPr="009B481F">
        <w:rPr>
          <w:lang w:val="en-US"/>
        </w:rPr>
        <w:t>.</w:t>
      </w:r>
    </w:p>
  </w:footnote>
  <w:footnote w:id="7">
    <w:p w14:paraId="76FE1A8C" w14:textId="29A1CB11" w:rsidR="00A826E8" w:rsidRPr="009B481F" w:rsidRDefault="00A826E8" w:rsidP="00732ECF">
      <w:pPr>
        <w:pStyle w:val="FootnoteText"/>
        <w:spacing w:line="240" w:lineRule="auto"/>
        <w:jc w:val="both"/>
        <w:rPr>
          <w:lang w:val="en-US"/>
        </w:rPr>
      </w:pPr>
      <w:r w:rsidRPr="009B481F">
        <w:rPr>
          <w:rStyle w:val="FootnoteReference"/>
        </w:rPr>
        <w:footnoteRef/>
      </w:r>
      <w:r w:rsidRPr="009B481F">
        <w:t xml:space="preserve"> </w:t>
      </w:r>
      <w:r w:rsidR="00AA3B10" w:rsidRPr="009B481F">
        <w:rPr>
          <w:i/>
          <w:iCs/>
          <w:lang w:val="en-US"/>
        </w:rPr>
        <w:t>Minister of Police v Dunjana and Others</w:t>
      </w:r>
      <w:r w:rsidR="00AA3B10" w:rsidRPr="009B481F">
        <w:rPr>
          <w:lang w:val="en-US"/>
        </w:rPr>
        <w:t xml:space="preserve"> [2023] 1 All SA 180 (ECG) </w:t>
      </w:r>
      <w:r w:rsidR="00AA3B10">
        <w:rPr>
          <w:lang w:val="en-US"/>
        </w:rPr>
        <w:t>(‘</w:t>
      </w:r>
      <w:r w:rsidR="00AA3B10">
        <w:rPr>
          <w:i/>
          <w:iCs/>
          <w:lang w:val="en-US"/>
        </w:rPr>
        <w:t>Dunjana</w:t>
      </w:r>
      <w:r w:rsidR="00AA3B10">
        <w:rPr>
          <w:lang w:val="en-US"/>
        </w:rPr>
        <w:t xml:space="preserve">’) </w:t>
      </w:r>
      <w:r w:rsidRPr="009B481F">
        <w:rPr>
          <w:lang w:val="en-US"/>
        </w:rPr>
        <w:t xml:space="preserve">para 18. In </w:t>
      </w:r>
      <w:r w:rsidRPr="009B481F">
        <w:rPr>
          <w:i/>
          <w:iCs/>
          <w:lang w:val="en-US"/>
        </w:rPr>
        <w:t>Mabona and Another v Minister of Law and Order and Others</w:t>
      </w:r>
      <w:r w:rsidRPr="009B481F">
        <w:rPr>
          <w:lang w:val="en-US"/>
        </w:rPr>
        <w:t xml:space="preserve"> 1988 (2) SA 654 (E)</w:t>
      </w:r>
      <w:r w:rsidR="00AF2FA8">
        <w:rPr>
          <w:lang w:val="en-US"/>
        </w:rPr>
        <w:t xml:space="preserve"> (‘</w:t>
      </w:r>
      <w:r w:rsidR="00AF2FA8">
        <w:rPr>
          <w:i/>
          <w:iCs/>
          <w:lang w:val="en-US"/>
        </w:rPr>
        <w:t>Mabona</w:t>
      </w:r>
      <w:r w:rsidR="00AF2FA8">
        <w:rPr>
          <w:lang w:val="en-US"/>
        </w:rPr>
        <w:t>’)</w:t>
      </w:r>
      <w:r w:rsidRPr="009B481F">
        <w:rPr>
          <w:lang w:val="en-US"/>
        </w:rPr>
        <w:t>, the reasonableness of the suspicion of the arresting officer was determined in the context of the fact that the source of the information, on which the officer based his suspicion, was an anonymous informer – a fact that would have caused a reasonable police officer to be more cautious.</w:t>
      </w:r>
    </w:p>
  </w:footnote>
  <w:footnote w:id="8">
    <w:p w14:paraId="7B27E9D6" w14:textId="037C6DC9"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004C45B0">
        <w:rPr>
          <w:i/>
          <w:iCs/>
        </w:rPr>
        <w:t xml:space="preserve">Dunjana </w:t>
      </w:r>
      <w:r w:rsidR="004C45B0">
        <w:t xml:space="preserve">above n </w:t>
      </w:r>
      <w:r w:rsidR="005E5D5A">
        <w:t>7</w:t>
      </w:r>
      <w:r w:rsidR="004C45B0">
        <w:t xml:space="preserve"> </w:t>
      </w:r>
      <w:r w:rsidRPr="009B481F">
        <w:rPr>
          <w:lang w:val="en-US"/>
        </w:rPr>
        <w:t>para 17.</w:t>
      </w:r>
    </w:p>
  </w:footnote>
  <w:footnote w:id="9">
    <w:p w14:paraId="4542AE54" w14:textId="747DD935"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Duncan</w:t>
      </w:r>
      <w:r w:rsidR="005E5D5A">
        <w:rPr>
          <w:i/>
          <w:iCs/>
          <w:lang w:val="en-US"/>
        </w:rPr>
        <w:t xml:space="preserve"> v Minister of Law and Order</w:t>
      </w:r>
      <w:r w:rsidR="005E5D5A">
        <w:rPr>
          <w:lang w:val="en-US"/>
        </w:rPr>
        <w:t xml:space="preserve"> 1986 (2) SA 805 (A)</w:t>
      </w:r>
      <w:r w:rsidR="008F369A">
        <w:rPr>
          <w:lang w:val="en-US"/>
        </w:rPr>
        <w:t xml:space="preserve"> (‘</w:t>
      </w:r>
      <w:r w:rsidR="008F369A">
        <w:rPr>
          <w:i/>
          <w:iCs/>
          <w:lang w:val="en-US"/>
        </w:rPr>
        <w:t>Duncan</w:t>
      </w:r>
      <w:r w:rsidR="008F369A">
        <w:rPr>
          <w:lang w:val="en-US"/>
        </w:rPr>
        <w:t>’)</w:t>
      </w:r>
      <w:r w:rsidRPr="009B481F">
        <w:rPr>
          <w:i/>
          <w:iCs/>
          <w:lang w:val="en-US"/>
        </w:rPr>
        <w:t xml:space="preserve"> </w:t>
      </w:r>
      <w:r w:rsidRPr="009B481F">
        <w:rPr>
          <w:lang w:val="en-US"/>
        </w:rPr>
        <w:t xml:space="preserve">at 819I; </w:t>
      </w:r>
      <w:r w:rsidRPr="009B481F">
        <w:rPr>
          <w:i/>
          <w:iCs/>
          <w:lang w:val="en-US"/>
        </w:rPr>
        <w:t>Minister of Law and Order v Kader</w:t>
      </w:r>
      <w:r w:rsidRPr="009B481F">
        <w:rPr>
          <w:lang w:val="en-US"/>
        </w:rPr>
        <w:t xml:space="preserve"> 1991 (1) SA 41 (A) at 50H; </w:t>
      </w:r>
      <w:r w:rsidRPr="009B481F">
        <w:rPr>
          <w:i/>
          <w:iCs/>
          <w:lang w:val="en-US"/>
        </w:rPr>
        <w:t xml:space="preserve">Powell NO and Others v Van der Merwe NO and Others </w:t>
      </w:r>
      <w:r w:rsidRPr="009B481F">
        <w:rPr>
          <w:lang w:val="en-US"/>
        </w:rPr>
        <w:t>2005 (5) SA 62 (SCA) (‘</w:t>
      </w:r>
      <w:r w:rsidRPr="009B481F">
        <w:rPr>
          <w:i/>
          <w:iCs/>
          <w:lang w:val="en-US"/>
        </w:rPr>
        <w:t>Powell NO</w:t>
      </w:r>
      <w:r w:rsidRPr="009B481F">
        <w:rPr>
          <w:lang w:val="en-US"/>
        </w:rPr>
        <w:t xml:space="preserve">’) para 37, citing </w:t>
      </w:r>
      <w:r w:rsidRPr="009B481F">
        <w:rPr>
          <w:i/>
          <w:iCs/>
          <w:lang w:val="en-US"/>
        </w:rPr>
        <w:t>Shabaan Bin Hussien &amp; Others v Chong Kam &amp; Another</w:t>
      </w:r>
      <w:r w:rsidRPr="009B481F">
        <w:rPr>
          <w:lang w:val="en-US"/>
        </w:rPr>
        <w:t xml:space="preserve"> [1969] 3 All ER 1626 (PC) at 1630C–D.</w:t>
      </w:r>
    </w:p>
  </w:footnote>
  <w:footnote w:id="10">
    <w:p w14:paraId="2A26A276" w14:textId="372E2F92"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rPr>
        <w:t xml:space="preserve">Duncan </w:t>
      </w:r>
      <w:r w:rsidRPr="009B481F">
        <w:t xml:space="preserve">above n </w:t>
      </w:r>
      <w:r w:rsidR="00BD612E">
        <w:t>9</w:t>
      </w:r>
      <w:r w:rsidRPr="009B481F">
        <w:t xml:space="preserve"> </w:t>
      </w:r>
      <w:r w:rsidRPr="009B481F">
        <w:rPr>
          <w:lang w:val="en-US"/>
        </w:rPr>
        <w:t>at 814D</w:t>
      </w:r>
      <w:r w:rsidRPr="009B481F">
        <w:rPr>
          <w:lang w:val="en-US"/>
        </w:rPr>
        <w:softHyphen/>
        <w:t xml:space="preserve">–F. The suspicion need not be based on information that would subsequently be admissible in a court of law: </w:t>
      </w:r>
      <w:r w:rsidRPr="009B481F">
        <w:rPr>
          <w:i/>
          <w:iCs/>
          <w:lang w:val="en-US"/>
        </w:rPr>
        <w:t xml:space="preserve">Biyela v The Minister of Police </w:t>
      </w:r>
      <w:r w:rsidRPr="009B481F">
        <w:rPr>
          <w:lang w:val="en-US"/>
        </w:rPr>
        <w:t xml:space="preserve">[2022] ZASCA 36 </w:t>
      </w:r>
      <w:r w:rsidR="00926D25">
        <w:rPr>
          <w:lang w:val="en-US"/>
        </w:rPr>
        <w:t>(‘</w:t>
      </w:r>
      <w:r w:rsidR="00926D25">
        <w:rPr>
          <w:i/>
          <w:iCs/>
          <w:lang w:val="en-US"/>
        </w:rPr>
        <w:t>Biyela</w:t>
      </w:r>
      <w:r w:rsidR="00926D25">
        <w:rPr>
          <w:lang w:val="en-US"/>
        </w:rPr>
        <w:t>’)</w:t>
      </w:r>
      <w:r w:rsidR="00926D25">
        <w:rPr>
          <w:i/>
          <w:iCs/>
          <w:lang w:val="en-US"/>
        </w:rPr>
        <w:t xml:space="preserve"> </w:t>
      </w:r>
      <w:r w:rsidRPr="009B481F">
        <w:rPr>
          <w:lang w:val="en-US"/>
        </w:rPr>
        <w:t>para 33.</w:t>
      </w:r>
    </w:p>
  </w:footnote>
  <w:footnote w:id="11">
    <w:p w14:paraId="27334975" w14:textId="77777777"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Mananga and Others v Minister of Police</w:t>
      </w:r>
      <w:r w:rsidRPr="009B481F">
        <w:rPr>
          <w:lang w:val="en-US"/>
        </w:rPr>
        <w:t xml:space="preserve"> [2021] ZASCA 71 (‘</w:t>
      </w:r>
      <w:r w:rsidRPr="009B481F">
        <w:rPr>
          <w:i/>
          <w:iCs/>
          <w:lang w:val="en-US"/>
        </w:rPr>
        <w:t>Mananga</w:t>
      </w:r>
      <w:r w:rsidRPr="009B481F">
        <w:rPr>
          <w:lang w:val="en-US"/>
        </w:rPr>
        <w:t>’) para 20.</w:t>
      </w:r>
    </w:p>
  </w:footnote>
  <w:footnote w:id="12">
    <w:p w14:paraId="7595D701" w14:textId="7A5423EA"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 xml:space="preserve">Biyela </w:t>
      </w:r>
      <w:r w:rsidRPr="009B481F">
        <w:rPr>
          <w:lang w:val="en-US"/>
        </w:rPr>
        <w:t xml:space="preserve">above n </w:t>
      </w:r>
      <w:r w:rsidR="00DE0255">
        <w:rPr>
          <w:lang w:val="en-US"/>
        </w:rPr>
        <w:t>10</w:t>
      </w:r>
      <w:r w:rsidRPr="009B481F">
        <w:rPr>
          <w:lang w:val="en-US"/>
        </w:rPr>
        <w:t xml:space="preserve"> paras 23, 24.</w:t>
      </w:r>
    </w:p>
  </w:footnote>
  <w:footnote w:id="13">
    <w:p w14:paraId="106648D6" w14:textId="2B87B14D"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Biyela</w:t>
      </w:r>
      <w:r w:rsidRPr="009B481F">
        <w:rPr>
          <w:lang w:val="en-US"/>
        </w:rPr>
        <w:t xml:space="preserve"> above n </w:t>
      </w:r>
      <w:r w:rsidR="007F5036">
        <w:rPr>
          <w:lang w:val="en-US"/>
        </w:rPr>
        <w:t>10</w:t>
      </w:r>
      <w:r w:rsidRPr="009B481F">
        <w:rPr>
          <w:lang w:val="en-US"/>
        </w:rPr>
        <w:t xml:space="preserve"> paras 34, 35.</w:t>
      </w:r>
      <w:r w:rsidR="0065729F" w:rsidRPr="009B481F">
        <w:rPr>
          <w:lang w:val="en-US"/>
        </w:rPr>
        <w:t xml:space="preserve"> A suspicion might be reasonable even if there is insufficient evidence for a prima facie case against the arrestee: </w:t>
      </w:r>
      <w:r w:rsidR="0065729F" w:rsidRPr="009B481F">
        <w:rPr>
          <w:i/>
          <w:iCs/>
          <w:lang w:val="en-US"/>
        </w:rPr>
        <w:t>Duncan</w:t>
      </w:r>
      <w:r w:rsidR="0065729F" w:rsidRPr="009B481F">
        <w:rPr>
          <w:lang w:val="en-US"/>
        </w:rPr>
        <w:t xml:space="preserve"> above n </w:t>
      </w:r>
      <w:r w:rsidR="00ED14D2">
        <w:rPr>
          <w:lang w:val="en-US"/>
        </w:rPr>
        <w:t>9</w:t>
      </w:r>
      <w:r w:rsidR="0065729F" w:rsidRPr="009B481F">
        <w:rPr>
          <w:lang w:val="en-US"/>
        </w:rPr>
        <w:t xml:space="preserve"> at 819I – 820B.</w:t>
      </w:r>
    </w:p>
  </w:footnote>
  <w:footnote w:id="14">
    <w:p w14:paraId="3F04FCCE" w14:textId="418D3ED4"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rPr>
        <w:t xml:space="preserve">Mabona </w:t>
      </w:r>
      <w:r w:rsidR="00017B93" w:rsidRPr="008243F7">
        <w:t>above n 7</w:t>
      </w:r>
      <w:r w:rsidRPr="009B481F">
        <w:t xml:space="preserve"> at 658E–H as cited in </w:t>
      </w:r>
      <w:r w:rsidRPr="009B481F">
        <w:rPr>
          <w:i/>
          <w:iCs/>
          <w:lang w:val="en-US"/>
        </w:rPr>
        <w:t>Brits v Minister of Police and Another</w:t>
      </w:r>
      <w:r w:rsidRPr="009B481F">
        <w:rPr>
          <w:lang w:val="en-US"/>
        </w:rPr>
        <w:t xml:space="preserve"> [2021] ZASCA 161 para 20.</w:t>
      </w:r>
    </w:p>
  </w:footnote>
  <w:footnote w:id="15">
    <w:p w14:paraId="3D63341E" w14:textId="24F9C16D"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Dunjana</w:t>
      </w:r>
      <w:r w:rsidRPr="009B481F">
        <w:rPr>
          <w:lang w:val="en-US"/>
        </w:rPr>
        <w:t xml:space="preserve"> above n </w:t>
      </w:r>
      <w:r w:rsidR="00771893">
        <w:rPr>
          <w:lang w:val="en-US"/>
        </w:rPr>
        <w:t>7</w:t>
      </w:r>
      <w:r w:rsidRPr="009B481F">
        <w:rPr>
          <w:lang w:val="en-US"/>
        </w:rPr>
        <w:t xml:space="preserve"> para 21.</w:t>
      </w:r>
    </w:p>
  </w:footnote>
  <w:footnote w:id="16">
    <w:p w14:paraId="21D32F1A" w14:textId="77777777"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R v Mbombela</w:t>
      </w:r>
      <w:r w:rsidRPr="009B481F">
        <w:rPr>
          <w:lang w:val="en-US"/>
        </w:rPr>
        <w:t xml:space="preserve"> 1933 AD 269 at 272.</w:t>
      </w:r>
    </w:p>
  </w:footnote>
  <w:footnote w:id="17">
    <w:p w14:paraId="1A470E64" w14:textId="4972B46D"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rPr>
        <w:t xml:space="preserve">Mananga </w:t>
      </w:r>
      <w:r w:rsidRPr="009B481F">
        <w:rPr>
          <w:iCs/>
        </w:rPr>
        <w:t xml:space="preserve">above n </w:t>
      </w:r>
      <w:r w:rsidR="00BF3632">
        <w:rPr>
          <w:iCs/>
        </w:rPr>
        <w:t>11</w:t>
      </w:r>
      <w:r w:rsidRPr="009B481F">
        <w:rPr>
          <w:iCs/>
        </w:rPr>
        <w:t xml:space="preserve"> </w:t>
      </w:r>
      <w:r w:rsidRPr="009B481F">
        <w:rPr>
          <w:lang w:val="en-US"/>
        </w:rPr>
        <w:t>para 16.</w:t>
      </w:r>
    </w:p>
  </w:footnote>
  <w:footnote w:id="18">
    <w:p w14:paraId="32FFD2FE" w14:textId="63DD9FDC"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 xml:space="preserve">Dunjana </w:t>
      </w:r>
      <w:r w:rsidRPr="009B481F">
        <w:rPr>
          <w:lang w:val="en-US"/>
        </w:rPr>
        <w:t xml:space="preserve">above n </w:t>
      </w:r>
      <w:r w:rsidR="00BF3632">
        <w:rPr>
          <w:lang w:val="en-US"/>
        </w:rPr>
        <w:t>7</w:t>
      </w:r>
      <w:r w:rsidRPr="009B481F">
        <w:rPr>
          <w:lang w:val="en-US"/>
        </w:rPr>
        <w:t xml:space="preserve"> para 20. A resultant finding that the police officer could not reasonably have formed a suspicion</w:t>
      </w:r>
      <w:r w:rsidR="00353DFD">
        <w:rPr>
          <w:lang w:val="en-US"/>
        </w:rPr>
        <w:t>,</w:t>
      </w:r>
      <w:r w:rsidRPr="009B481F">
        <w:rPr>
          <w:lang w:val="en-US"/>
        </w:rPr>
        <w:t xml:space="preserve"> as required, is because the information at his disposal was insufficient to sustain such a suspicion, and not because there was a failure to investigate information given by an arrestee.</w:t>
      </w:r>
    </w:p>
  </w:footnote>
  <w:footnote w:id="19">
    <w:p w14:paraId="1B4E2AC0" w14:textId="3C3C4153"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Dunjana</w:t>
      </w:r>
      <w:r w:rsidRPr="009B481F">
        <w:rPr>
          <w:lang w:val="en-US"/>
        </w:rPr>
        <w:t xml:space="preserve"> above n </w:t>
      </w:r>
      <w:r w:rsidR="00321B1A">
        <w:rPr>
          <w:lang w:val="en-US"/>
        </w:rPr>
        <w:t>7</w:t>
      </w:r>
      <w:r w:rsidRPr="009B481F">
        <w:rPr>
          <w:lang w:val="en-US"/>
        </w:rPr>
        <w:t xml:space="preserve"> para 21.</w:t>
      </w:r>
    </w:p>
  </w:footnote>
  <w:footnote w:id="20">
    <w:p w14:paraId="6D34CF24" w14:textId="0219A04B" w:rsidR="00574828" w:rsidRPr="009B481F" w:rsidRDefault="00574828"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Powell NO</w:t>
      </w:r>
      <w:r w:rsidRPr="009B481F">
        <w:rPr>
          <w:lang w:val="en-US"/>
        </w:rPr>
        <w:t xml:space="preserve"> above n </w:t>
      </w:r>
      <w:r w:rsidR="00AA5095">
        <w:rPr>
          <w:lang w:val="en-US"/>
        </w:rPr>
        <w:t>9</w:t>
      </w:r>
      <w:r w:rsidRPr="009B481F">
        <w:rPr>
          <w:lang w:val="en-US"/>
        </w:rPr>
        <w:t xml:space="preserve"> para 38.</w:t>
      </w:r>
    </w:p>
  </w:footnote>
  <w:footnote w:id="21">
    <w:p w14:paraId="2B0EBED3" w14:textId="768A4445"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lang w:val="en-US"/>
        </w:rPr>
        <w:t xml:space="preserve">The objective enquiry is to determine whether the decision was rationally related to the purpose for which the power was given: </w:t>
      </w:r>
      <w:r w:rsidRPr="009B481F">
        <w:rPr>
          <w:i/>
          <w:iCs/>
          <w:lang w:val="en-US"/>
        </w:rPr>
        <w:t xml:space="preserve">Pharmaceutical Manufacturers Association of SA: In Re Ex Parte Application of the President of the RSA </w:t>
      </w:r>
      <w:r w:rsidRPr="009B481F">
        <w:rPr>
          <w:lang w:val="en-US"/>
        </w:rPr>
        <w:t xml:space="preserve">2000 (2) SA 674; 2000 (3) BCLR 241 (CC) paras 85–86 as cited in </w:t>
      </w:r>
      <w:r w:rsidR="00B238D0">
        <w:rPr>
          <w:i/>
          <w:iCs/>
          <w:lang w:val="en-US"/>
        </w:rPr>
        <w:t xml:space="preserve">The Minister of Safety and Security v </w:t>
      </w:r>
      <w:r w:rsidRPr="009B481F">
        <w:rPr>
          <w:i/>
          <w:iCs/>
          <w:lang w:val="en-US"/>
        </w:rPr>
        <w:t>Sekhoto</w:t>
      </w:r>
      <w:r w:rsidR="00B238D0">
        <w:rPr>
          <w:i/>
          <w:iCs/>
          <w:lang w:val="en-US"/>
        </w:rPr>
        <w:t xml:space="preserve"> and Another </w:t>
      </w:r>
      <w:r w:rsidR="00B238D0">
        <w:rPr>
          <w:lang w:val="en-US"/>
        </w:rPr>
        <w:t>[2010] ZASCA 141 (‘</w:t>
      </w:r>
      <w:r w:rsidR="00B238D0">
        <w:rPr>
          <w:i/>
          <w:iCs/>
          <w:lang w:val="en-US"/>
        </w:rPr>
        <w:t>Sekhoto</w:t>
      </w:r>
      <w:r w:rsidR="00B238D0">
        <w:rPr>
          <w:lang w:val="en-US"/>
        </w:rPr>
        <w:t>’)</w:t>
      </w:r>
      <w:r w:rsidRPr="009B481F">
        <w:rPr>
          <w:lang w:val="en-US"/>
        </w:rPr>
        <w:t xml:space="preserve"> para 36.</w:t>
      </w:r>
    </w:p>
  </w:footnote>
  <w:footnote w:id="22">
    <w:p w14:paraId="6FBB5C3F" w14:textId="6B3FF9FD"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Shidiack v Union Government</w:t>
      </w:r>
      <w:r w:rsidRPr="009B481F">
        <w:rPr>
          <w:lang w:val="en-US"/>
        </w:rPr>
        <w:t xml:space="preserve"> </w:t>
      </w:r>
      <w:r w:rsidRPr="009B481F">
        <w:rPr>
          <w:i/>
          <w:iCs/>
          <w:lang w:val="en-US"/>
        </w:rPr>
        <w:t>(Minister of the Interior)</w:t>
      </w:r>
      <w:r w:rsidRPr="009B481F">
        <w:rPr>
          <w:lang w:val="en-US"/>
        </w:rPr>
        <w:t xml:space="preserve"> 1912 AD 642 at 651–652, as cited in </w:t>
      </w:r>
      <w:r w:rsidRPr="009B481F">
        <w:rPr>
          <w:i/>
          <w:iCs/>
          <w:lang w:val="en-US"/>
        </w:rPr>
        <w:t>Sekhoto</w:t>
      </w:r>
      <w:r w:rsidRPr="009B481F">
        <w:rPr>
          <w:lang w:val="en-US"/>
        </w:rPr>
        <w:t xml:space="preserve"> above n </w:t>
      </w:r>
      <w:r w:rsidR="00652714">
        <w:rPr>
          <w:lang w:val="en-US"/>
        </w:rPr>
        <w:t>21</w:t>
      </w:r>
      <w:r w:rsidRPr="009B481F">
        <w:rPr>
          <w:lang w:val="en-US"/>
        </w:rPr>
        <w:t xml:space="preserve"> paras 34–36.</w:t>
      </w:r>
    </w:p>
  </w:footnote>
  <w:footnote w:id="23">
    <w:p w14:paraId="01CED48D" w14:textId="2FDFA06D"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Sekhoto</w:t>
      </w:r>
      <w:r w:rsidRPr="009B481F">
        <w:rPr>
          <w:lang w:val="en-US"/>
        </w:rPr>
        <w:t xml:space="preserve"> above n </w:t>
      </w:r>
      <w:r w:rsidR="00707B97">
        <w:rPr>
          <w:lang w:val="en-US"/>
        </w:rPr>
        <w:t>21</w:t>
      </w:r>
      <w:r w:rsidRPr="009B481F">
        <w:rPr>
          <w:lang w:val="en-US"/>
        </w:rPr>
        <w:t xml:space="preserve"> para 39.</w:t>
      </w:r>
    </w:p>
  </w:footnote>
  <w:footnote w:id="24">
    <w:p w14:paraId="76BCDBD8" w14:textId="17BCFB47"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Sekhoto</w:t>
      </w:r>
      <w:r w:rsidRPr="009B481F">
        <w:rPr>
          <w:lang w:val="en-US"/>
        </w:rPr>
        <w:t xml:space="preserve"> above n </w:t>
      </w:r>
      <w:r w:rsidR="00707B97">
        <w:rPr>
          <w:lang w:val="en-US"/>
        </w:rPr>
        <w:t>21</w:t>
      </w:r>
      <w:r w:rsidRPr="009B481F">
        <w:rPr>
          <w:lang w:val="en-US"/>
        </w:rPr>
        <w:t xml:space="preserve"> para 40 and following.</w:t>
      </w:r>
    </w:p>
  </w:footnote>
  <w:footnote w:id="25">
    <w:p w14:paraId="464AD745" w14:textId="10F19971" w:rsidR="00504A10" w:rsidRPr="009B481F"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Sekhoto</w:t>
      </w:r>
      <w:r w:rsidRPr="009B481F">
        <w:rPr>
          <w:lang w:val="en-US"/>
        </w:rPr>
        <w:t xml:space="preserve"> above n </w:t>
      </w:r>
      <w:r w:rsidR="0058074A">
        <w:rPr>
          <w:lang w:val="en-US"/>
        </w:rPr>
        <w:t>21</w:t>
      </w:r>
      <w:r w:rsidRPr="009B481F">
        <w:rPr>
          <w:lang w:val="en-US"/>
        </w:rPr>
        <w:t xml:space="preserve"> para 44: ‘It is sufficient to say that the mere nature of the offences of which the respondents were suspected in this case – which ordinarily attract sentences of imprisonment and are capable of attracting sentences of imprisonment for 15 years </w:t>
      </w:r>
      <w:r w:rsidRPr="009B481F">
        <w:rPr>
          <w:lang w:val="en-US"/>
        </w:rPr>
        <w:softHyphen/>
        <w:t>– clearly justified their arrest for the purpose of enabling a court to exercise its discretion as to whether they should be detained or released and if so on what conditions, pending their trial.’</w:t>
      </w:r>
    </w:p>
  </w:footnote>
  <w:footnote w:id="26">
    <w:p w14:paraId="75F19668" w14:textId="77777777" w:rsidR="0016251A" w:rsidRPr="009B481F" w:rsidRDefault="0016251A"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 xml:space="preserve">MR v Minister of Safety and Security </w:t>
      </w:r>
      <w:r w:rsidRPr="009B481F">
        <w:rPr>
          <w:lang w:val="en-US"/>
        </w:rPr>
        <w:t>2016 (2) SACR 540 (CC) para 42.</w:t>
      </w:r>
    </w:p>
  </w:footnote>
  <w:footnote w:id="27">
    <w:p w14:paraId="40314EE7" w14:textId="5B7C4E92" w:rsidR="00504A10" w:rsidRPr="001A3F0E" w:rsidRDefault="00504A10" w:rsidP="00732ECF">
      <w:pPr>
        <w:pStyle w:val="FootnoteText"/>
        <w:spacing w:line="240" w:lineRule="auto"/>
        <w:jc w:val="both"/>
        <w:rPr>
          <w:lang w:val="en-US"/>
        </w:rPr>
      </w:pPr>
      <w:r w:rsidRPr="009B481F">
        <w:rPr>
          <w:rStyle w:val="FootnoteReference"/>
        </w:rPr>
        <w:footnoteRef/>
      </w:r>
      <w:r w:rsidRPr="009B481F">
        <w:t xml:space="preserve"> </w:t>
      </w:r>
      <w:r w:rsidRPr="009B481F">
        <w:rPr>
          <w:i/>
          <w:iCs/>
          <w:lang w:val="en-US"/>
        </w:rPr>
        <w:t xml:space="preserve">Duncan </w:t>
      </w:r>
      <w:r w:rsidRPr="009B481F">
        <w:rPr>
          <w:lang w:val="en-US"/>
        </w:rPr>
        <w:t xml:space="preserve">above n </w:t>
      </w:r>
      <w:r w:rsidR="004958F3">
        <w:rPr>
          <w:lang w:val="en-US"/>
        </w:rPr>
        <w:t>9</w:t>
      </w:r>
      <w:r w:rsidRPr="009B481F">
        <w:rPr>
          <w:lang w:val="en-US"/>
        </w:rPr>
        <w:t xml:space="preserve"> at 819B–D; </w:t>
      </w:r>
      <w:r w:rsidRPr="009B481F">
        <w:rPr>
          <w:i/>
          <w:iCs/>
          <w:lang w:val="en-US"/>
        </w:rPr>
        <w:t>Sekhoto</w:t>
      </w:r>
      <w:r w:rsidRPr="009B481F">
        <w:rPr>
          <w:lang w:val="en-US"/>
        </w:rPr>
        <w:t xml:space="preserve"> above n </w:t>
      </w:r>
      <w:r w:rsidR="006C0CB3">
        <w:rPr>
          <w:lang w:val="en-US"/>
        </w:rPr>
        <w:t>21</w:t>
      </w:r>
      <w:r w:rsidR="00BC1AA7">
        <w:rPr>
          <w:lang w:val="en-US"/>
        </w:rPr>
        <w:t xml:space="preserve"> </w:t>
      </w:r>
      <w:r w:rsidRPr="009B481F">
        <w:rPr>
          <w:lang w:val="en-US"/>
        </w:rPr>
        <w:t>para 49.</w:t>
      </w:r>
      <w:r w:rsidR="001A3F0E">
        <w:rPr>
          <w:lang w:val="en-US"/>
        </w:rPr>
        <w:t xml:space="preserve"> Also see </w:t>
      </w:r>
      <w:r w:rsidR="001A3F0E">
        <w:rPr>
          <w:i/>
          <w:iCs/>
          <w:lang w:val="en-US"/>
        </w:rPr>
        <w:t xml:space="preserve">Banda v Minister of Police NO </w:t>
      </w:r>
      <w:r w:rsidR="001A3F0E">
        <w:rPr>
          <w:lang w:val="en-US"/>
        </w:rPr>
        <w:t>[2021] JOL 50674 (ECG) para 51</w:t>
      </w:r>
      <w:r w:rsidR="00B45982">
        <w:rPr>
          <w:lang w:val="en-US"/>
        </w:rPr>
        <w:t xml:space="preserve"> and following.</w:t>
      </w:r>
    </w:p>
  </w:footnote>
  <w:footnote w:id="28">
    <w:p w14:paraId="4FAC2A44" w14:textId="1E54FC53" w:rsidR="00116496" w:rsidRPr="00116496" w:rsidRDefault="00116496" w:rsidP="00732ECF">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Banda</w:t>
      </w:r>
      <w:r>
        <w:rPr>
          <w:lang w:val="en-US"/>
        </w:rPr>
        <w:t xml:space="preserve"> above n </w:t>
      </w:r>
      <w:r w:rsidR="004958F3">
        <w:rPr>
          <w:lang w:val="en-US"/>
        </w:rPr>
        <w:t>27</w:t>
      </w:r>
      <w:r>
        <w:rPr>
          <w:lang w:val="en-US"/>
        </w:rPr>
        <w:t xml:space="preserve"> para 61 and following.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014796027"/>
      <w:docPartObj>
        <w:docPartGallery w:val="Page Numbers (Top of Page)"/>
        <w:docPartUnique/>
      </w:docPartObj>
    </w:sdtPr>
    <w:sdtEndPr>
      <w:rPr>
        <w:rStyle w:val="PageNumber"/>
      </w:rPr>
    </w:sdtEndPr>
    <w:sdtContent>
      <w:p w14:paraId="35370323" w14:textId="22866B82"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5079">
          <w:rPr>
            <w:rStyle w:val="PageNumber"/>
            <w:noProof/>
          </w:rPr>
          <w:t>12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D1E4A"/>
    <w:multiLevelType w:val="hybridMultilevel"/>
    <w:tmpl w:val="B7BC22B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141AF"/>
    <w:multiLevelType w:val="hybridMultilevel"/>
    <w:tmpl w:val="B7BC22B6"/>
    <w:lvl w:ilvl="0" w:tplc="CD249B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025894">
    <w:abstractNumId w:val="2"/>
  </w:num>
  <w:num w:numId="2" w16cid:durableId="1167482922">
    <w:abstractNumId w:val="0"/>
  </w:num>
  <w:num w:numId="3" w16cid:durableId="735862948">
    <w:abstractNumId w:val="5"/>
  </w:num>
  <w:num w:numId="4" w16cid:durableId="1582446783">
    <w:abstractNumId w:val="4"/>
  </w:num>
  <w:num w:numId="5" w16cid:durableId="1849362864">
    <w:abstractNumId w:val="14"/>
  </w:num>
  <w:num w:numId="6" w16cid:durableId="1337801436">
    <w:abstractNumId w:val="8"/>
  </w:num>
  <w:num w:numId="7" w16cid:durableId="250312086">
    <w:abstractNumId w:val="16"/>
  </w:num>
  <w:num w:numId="8" w16cid:durableId="469516739">
    <w:abstractNumId w:val="1"/>
  </w:num>
  <w:num w:numId="9" w16cid:durableId="66736127">
    <w:abstractNumId w:val="6"/>
  </w:num>
  <w:num w:numId="10" w16cid:durableId="1512834224">
    <w:abstractNumId w:val="10"/>
  </w:num>
  <w:num w:numId="11" w16cid:durableId="648632893">
    <w:abstractNumId w:val="15"/>
  </w:num>
  <w:num w:numId="12" w16cid:durableId="2144688582">
    <w:abstractNumId w:val="9"/>
  </w:num>
  <w:num w:numId="13" w16cid:durableId="868178797">
    <w:abstractNumId w:val="12"/>
  </w:num>
  <w:num w:numId="14" w16cid:durableId="866528892">
    <w:abstractNumId w:val="11"/>
  </w:num>
  <w:num w:numId="15" w16cid:durableId="11980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299611">
    <w:abstractNumId w:val="7"/>
  </w:num>
  <w:num w:numId="17" w16cid:durableId="675227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4"/>
    <w:rsid w:val="00000935"/>
    <w:rsid w:val="0000170C"/>
    <w:rsid w:val="0000206B"/>
    <w:rsid w:val="0000217A"/>
    <w:rsid w:val="000034FB"/>
    <w:rsid w:val="00003C0F"/>
    <w:rsid w:val="00004E1E"/>
    <w:rsid w:val="00005691"/>
    <w:rsid w:val="00005ABB"/>
    <w:rsid w:val="00005BC2"/>
    <w:rsid w:val="0000642E"/>
    <w:rsid w:val="00006A5F"/>
    <w:rsid w:val="00006D19"/>
    <w:rsid w:val="00006EF3"/>
    <w:rsid w:val="00007087"/>
    <w:rsid w:val="00007904"/>
    <w:rsid w:val="00007E08"/>
    <w:rsid w:val="000109B4"/>
    <w:rsid w:val="00011A92"/>
    <w:rsid w:val="00012A2F"/>
    <w:rsid w:val="00013C4F"/>
    <w:rsid w:val="00014437"/>
    <w:rsid w:val="00014770"/>
    <w:rsid w:val="000161E8"/>
    <w:rsid w:val="00016FDA"/>
    <w:rsid w:val="000172B5"/>
    <w:rsid w:val="00017B93"/>
    <w:rsid w:val="00021495"/>
    <w:rsid w:val="000218F2"/>
    <w:rsid w:val="000220C3"/>
    <w:rsid w:val="00022804"/>
    <w:rsid w:val="00022F74"/>
    <w:rsid w:val="0002365D"/>
    <w:rsid w:val="000243CC"/>
    <w:rsid w:val="00027DA3"/>
    <w:rsid w:val="00030A25"/>
    <w:rsid w:val="000323B0"/>
    <w:rsid w:val="00033C59"/>
    <w:rsid w:val="000341AF"/>
    <w:rsid w:val="00034B32"/>
    <w:rsid w:val="0003553E"/>
    <w:rsid w:val="000363A3"/>
    <w:rsid w:val="0004040E"/>
    <w:rsid w:val="00040F79"/>
    <w:rsid w:val="00041538"/>
    <w:rsid w:val="00041A89"/>
    <w:rsid w:val="000422CD"/>
    <w:rsid w:val="0004347D"/>
    <w:rsid w:val="0004373B"/>
    <w:rsid w:val="00044B50"/>
    <w:rsid w:val="0004501B"/>
    <w:rsid w:val="000451D0"/>
    <w:rsid w:val="00047035"/>
    <w:rsid w:val="0004779D"/>
    <w:rsid w:val="000478E8"/>
    <w:rsid w:val="0005043D"/>
    <w:rsid w:val="0005061D"/>
    <w:rsid w:val="00051AF2"/>
    <w:rsid w:val="00051F6C"/>
    <w:rsid w:val="0005267D"/>
    <w:rsid w:val="000536DD"/>
    <w:rsid w:val="00053D81"/>
    <w:rsid w:val="00054DEC"/>
    <w:rsid w:val="00055694"/>
    <w:rsid w:val="00055C33"/>
    <w:rsid w:val="00056042"/>
    <w:rsid w:val="00056FBA"/>
    <w:rsid w:val="000574BF"/>
    <w:rsid w:val="00063188"/>
    <w:rsid w:val="00063C6E"/>
    <w:rsid w:val="00063D5A"/>
    <w:rsid w:val="00064AC3"/>
    <w:rsid w:val="0006539B"/>
    <w:rsid w:val="00065901"/>
    <w:rsid w:val="00066A5B"/>
    <w:rsid w:val="0006762A"/>
    <w:rsid w:val="0007050F"/>
    <w:rsid w:val="000708D6"/>
    <w:rsid w:val="00071DF7"/>
    <w:rsid w:val="00071F2C"/>
    <w:rsid w:val="0007234C"/>
    <w:rsid w:val="000723E8"/>
    <w:rsid w:val="0007399B"/>
    <w:rsid w:val="00073EFC"/>
    <w:rsid w:val="00075260"/>
    <w:rsid w:val="00075B9B"/>
    <w:rsid w:val="00076E4D"/>
    <w:rsid w:val="000778A4"/>
    <w:rsid w:val="00080D4E"/>
    <w:rsid w:val="000815F5"/>
    <w:rsid w:val="00081E7D"/>
    <w:rsid w:val="00083322"/>
    <w:rsid w:val="00083386"/>
    <w:rsid w:val="000833DB"/>
    <w:rsid w:val="00084396"/>
    <w:rsid w:val="00084C19"/>
    <w:rsid w:val="00084C6F"/>
    <w:rsid w:val="00085D53"/>
    <w:rsid w:val="00086278"/>
    <w:rsid w:val="000869AF"/>
    <w:rsid w:val="00086A06"/>
    <w:rsid w:val="0008715C"/>
    <w:rsid w:val="0009015D"/>
    <w:rsid w:val="000910CD"/>
    <w:rsid w:val="00091F8C"/>
    <w:rsid w:val="00093584"/>
    <w:rsid w:val="0009497C"/>
    <w:rsid w:val="00096BC1"/>
    <w:rsid w:val="000976CA"/>
    <w:rsid w:val="000A33CB"/>
    <w:rsid w:val="000A39A5"/>
    <w:rsid w:val="000A59DC"/>
    <w:rsid w:val="000B0946"/>
    <w:rsid w:val="000B0DC8"/>
    <w:rsid w:val="000B26AE"/>
    <w:rsid w:val="000B26CF"/>
    <w:rsid w:val="000B429A"/>
    <w:rsid w:val="000B5790"/>
    <w:rsid w:val="000B5FBC"/>
    <w:rsid w:val="000B6309"/>
    <w:rsid w:val="000B643B"/>
    <w:rsid w:val="000B690B"/>
    <w:rsid w:val="000B78EC"/>
    <w:rsid w:val="000C0413"/>
    <w:rsid w:val="000C1662"/>
    <w:rsid w:val="000C2D21"/>
    <w:rsid w:val="000C3531"/>
    <w:rsid w:val="000C3620"/>
    <w:rsid w:val="000C39A5"/>
    <w:rsid w:val="000C3A6D"/>
    <w:rsid w:val="000C450C"/>
    <w:rsid w:val="000C46A3"/>
    <w:rsid w:val="000C599B"/>
    <w:rsid w:val="000C67E0"/>
    <w:rsid w:val="000C6FB4"/>
    <w:rsid w:val="000C7746"/>
    <w:rsid w:val="000C7A27"/>
    <w:rsid w:val="000C7A65"/>
    <w:rsid w:val="000D085B"/>
    <w:rsid w:val="000D0D78"/>
    <w:rsid w:val="000D17EF"/>
    <w:rsid w:val="000D22FB"/>
    <w:rsid w:val="000D3035"/>
    <w:rsid w:val="000D487F"/>
    <w:rsid w:val="000D4BFA"/>
    <w:rsid w:val="000D4C7F"/>
    <w:rsid w:val="000D4DDF"/>
    <w:rsid w:val="000D667A"/>
    <w:rsid w:val="000E1C45"/>
    <w:rsid w:val="000E2444"/>
    <w:rsid w:val="000E3A93"/>
    <w:rsid w:val="000E3E15"/>
    <w:rsid w:val="000E4F0D"/>
    <w:rsid w:val="000E5100"/>
    <w:rsid w:val="000E53E9"/>
    <w:rsid w:val="000E7ECD"/>
    <w:rsid w:val="000F05E0"/>
    <w:rsid w:val="000F0E6B"/>
    <w:rsid w:val="000F1045"/>
    <w:rsid w:val="000F16BA"/>
    <w:rsid w:val="000F1A95"/>
    <w:rsid w:val="000F361E"/>
    <w:rsid w:val="000F53F9"/>
    <w:rsid w:val="000F5D37"/>
    <w:rsid w:val="000F6BFE"/>
    <w:rsid w:val="000F752F"/>
    <w:rsid w:val="000F7563"/>
    <w:rsid w:val="000F7DF4"/>
    <w:rsid w:val="0010068E"/>
    <w:rsid w:val="00100F9A"/>
    <w:rsid w:val="0010218C"/>
    <w:rsid w:val="00102D5B"/>
    <w:rsid w:val="001044DB"/>
    <w:rsid w:val="00104B2B"/>
    <w:rsid w:val="00104BDC"/>
    <w:rsid w:val="00105EB6"/>
    <w:rsid w:val="0010622C"/>
    <w:rsid w:val="001078B5"/>
    <w:rsid w:val="00107A5F"/>
    <w:rsid w:val="0011026A"/>
    <w:rsid w:val="0011057B"/>
    <w:rsid w:val="00110EF0"/>
    <w:rsid w:val="001124A5"/>
    <w:rsid w:val="001148E0"/>
    <w:rsid w:val="00116496"/>
    <w:rsid w:val="00116EB9"/>
    <w:rsid w:val="0011700B"/>
    <w:rsid w:val="00117F62"/>
    <w:rsid w:val="00120E93"/>
    <w:rsid w:val="001226DE"/>
    <w:rsid w:val="00123296"/>
    <w:rsid w:val="00123884"/>
    <w:rsid w:val="0012621C"/>
    <w:rsid w:val="0012679B"/>
    <w:rsid w:val="001279C8"/>
    <w:rsid w:val="00130228"/>
    <w:rsid w:val="00130FF9"/>
    <w:rsid w:val="00131984"/>
    <w:rsid w:val="00131A28"/>
    <w:rsid w:val="00131B1F"/>
    <w:rsid w:val="001337CC"/>
    <w:rsid w:val="00134276"/>
    <w:rsid w:val="0013439E"/>
    <w:rsid w:val="00134C11"/>
    <w:rsid w:val="00134D3C"/>
    <w:rsid w:val="00134DA6"/>
    <w:rsid w:val="00135C81"/>
    <w:rsid w:val="00137E08"/>
    <w:rsid w:val="00142976"/>
    <w:rsid w:val="00142F79"/>
    <w:rsid w:val="001435EB"/>
    <w:rsid w:val="001436F6"/>
    <w:rsid w:val="00144974"/>
    <w:rsid w:val="00146BA3"/>
    <w:rsid w:val="001505D4"/>
    <w:rsid w:val="001517E0"/>
    <w:rsid w:val="00151FEE"/>
    <w:rsid w:val="001527A3"/>
    <w:rsid w:val="00153496"/>
    <w:rsid w:val="00157785"/>
    <w:rsid w:val="00157898"/>
    <w:rsid w:val="00157990"/>
    <w:rsid w:val="00157C19"/>
    <w:rsid w:val="00160EBC"/>
    <w:rsid w:val="00160F58"/>
    <w:rsid w:val="0016251A"/>
    <w:rsid w:val="00162F7D"/>
    <w:rsid w:val="00163A58"/>
    <w:rsid w:val="0016477F"/>
    <w:rsid w:val="00164B7B"/>
    <w:rsid w:val="00164FAD"/>
    <w:rsid w:val="00167D1B"/>
    <w:rsid w:val="00172B5C"/>
    <w:rsid w:val="00173547"/>
    <w:rsid w:val="00173C29"/>
    <w:rsid w:val="00174B6D"/>
    <w:rsid w:val="0017614D"/>
    <w:rsid w:val="0017755B"/>
    <w:rsid w:val="0018006A"/>
    <w:rsid w:val="00180F4E"/>
    <w:rsid w:val="00181431"/>
    <w:rsid w:val="00181923"/>
    <w:rsid w:val="00181B01"/>
    <w:rsid w:val="00181E7E"/>
    <w:rsid w:val="00182175"/>
    <w:rsid w:val="00184625"/>
    <w:rsid w:val="00185A1F"/>
    <w:rsid w:val="00186769"/>
    <w:rsid w:val="001870AF"/>
    <w:rsid w:val="001876A7"/>
    <w:rsid w:val="00190E8B"/>
    <w:rsid w:val="00191768"/>
    <w:rsid w:val="00192869"/>
    <w:rsid w:val="001943D2"/>
    <w:rsid w:val="001954F0"/>
    <w:rsid w:val="00195571"/>
    <w:rsid w:val="001955AB"/>
    <w:rsid w:val="00196536"/>
    <w:rsid w:val="00196742"/>
    <w:rsid w:val="001A3F0E"/>
    <w:rsid w:val="001A42E0"/>
    <w:rsid w:val="001A4BE7"/>
    <w:rsid w:val="001A4F33"/>
    <w:rsid w:val="001A673E"/>
    <w:rsid w:val="001B0D01"/>
    <w:rsid w:val="001B2578"/>
    <w:rsid w:val="001B2FE4"/>
    <w:rsid w:val="001B4EA6"/>
    <w:rsid w:val="001B4EFA"/>
    <w:rsid w:val="001B505F"/>
    <w:rsid w:val="001B5B8F"/>
    <w:rsid w:val="001B69E3"/>
    <w:rsid w:val="001B6F3A"/>
    <w:rsid w:val="001B7729"/>
    <w:rsid w:val="001B7CD2"/>
    <w:rsid w:val="001C04BC"/>
    <w:rsid w:val="001C1478"/>
    <w:rsid w:val="001C232A"/>
    <w:rsid w:val="001C24AF"/>
    <w:rsid w:val="001C2DD7"/>
    <w:rsid w:val="001C2E82"/>
    <w:rsid w:val="001C4318"/>
    <w:rsid w:val="001C48A5"/>
    <w:rsid w:val="001C7061"/>
    <w:rsid w:val="001D0962"/>
    <w:rsid w:val="001D214B"/>
    <w:rsid w:val="001D306C"/>
    <w:rsid w:val="001D4C5E"/>
    <w:rsid w:val="001D57CD"/>
    <w:rsid w:val="001D5A9D"/>
    <w:rsid w:val="001D5F83"/>
    <w:rsid w:val="001D61C8"/>
    <w:rsid w:val="001D65C0"/>
    <w:rsid w:val="001D7B52"/>
    <w:rsid w:val="001E0F36"/>
    <w:rsid w:val="001E1834"/>
    <w:rsid w:val="001E1B07"/>
    <w:rsid w:val="001E1E07"/>
    <w:rsid w:val="001E24E0"/>
    <w:rsid w:val="001E2B8B"/>
    <w:rsid w:val="001E3BF5"/>
    <w:rsid w:val="001E4824"/>
    <w:rsid w:val="001E56FF"/>
    <w:rsid w:val="001E640A"/>
    <w:rsid w:val="001E6A6E"/>
    <w:rsid w:val="001E701F"/>
    <w:rsid w:val="001E74A4"/>
    <w:rsid w:val="001E7844"/>
    <w:rsid w:val="001E78D5"/>
    <w:rsid w:val="001E7C8F"/>
    <w:rsid w:val="001F1758"/>
    <w:rsid w:val="001F2276"/>
    <w:rsid w:val="001F335C"/>
    <w:rsid w:val="001F3A41"/>
    <w:rsid w:val="001F59AB"/>
    <w:rsid w:val="001F7EF5"/>
    <w:rsid w:val="002000C8"/>
    <w:rsid w:val="00201DC6"/>
    <w:rsid w:val="00201F12"/>
    <w:rsid w:val="00206D6C"/>
    <w:rsid w:val="00207573"/>
    <w:rsid w:val="00207A98"/>
    <w:rsid w:val="002115FE"/>
    <w:rsid w:val="00213565"/>
    <w:rsid w:val="0021430F"/>
    <w:rsid w:val="002154D2"/>
    <w:rsid w:val="00215EBC"/>
    <w:rsid w:val="0021730A"/>
    <w:rsid w:val="00217399"/>
    <w:rsid w:val="002203EC"/>
    <w:rsid w:val="00220833"/>
    <w:rsid w:val="00222854"/>
    <w:rsid w:val="00222875"/>
    <w:rsid w:val="00224363"/>
    <w:rsid w:val="0022594E"/>
    <w:rsid w:val="00226444"/>
    <w:rsid w:val="00226ADA"/>
    <w:rsid w:val="00227379"/>
    <w:rsid w:val="00227580"/>
    <w:rsid w:val="00230B10"/>
    <w:rsid w:val="00231325"/>
    <w:rsid w:val="00231B77"/>
    <w:rsid w:val="002327AF"/>
    <w:rsid w:val="00232FDC"/>
    <w:rsid w:val="0023410F"/>
    <w:rsid w:val="00234A6A"/>
    <w:rsid w:val="0023677B"/>
    <w:rsid w:val="00236B9D"/>
    <w:rsid w:val="00237273"/>
    <w:rsid w:val="0023768E"/>
    <w:rsid w:val="002402F6"/>
    <w:rsid w:val="002426FC"/>
    <w:rsid w:val="00245504"/>
    <w:rsid w:val="0024580E"/>
    <w:rsid w:val="00245BEB"/>
    <w:rsid w:val="00246150"/>
    <w:rsid w:val="00247551"/>
    <w:rsid w:val="00250214"/>
    <w:rsid w:val="00250530"/>
    <w:rsid w:val="0025056A"/>
    <w:rsid w:val="00251206"/>
    <w:rsid w:val="002513D0"/>
    <w:rsid w:val="00251ACD"/>
    <w:rsid w:val="0025292B"/>
    <w:rsid w:val="00252FC1"/>
    <w:rsid w:val="00253273"/>
    <w:rsid w:val="002534C3"/>
    <w:rsid w:val="00256208"/>
    <w:rsid w:val="00256FCC"/>
    <w:rsid w:val="00257436"/>
    <w:rsid w:val="00257A15"/>
    <w:rsid w:val="002606D8"/>
    <w:rsid w:val="00260A94"/>
    <w:rsid w:val="00260B67"/>
    <w:rsid w:val="002612A5"/>
    <w:rsid w:val="00261583"/>
    <w:rsid w:val="0026158F"/>
    <w:rsid w:val="002617D8"/>
    <w:rsid w:val="00262C99"/>
    <w:rsid w:val="00262D2A"/>
    <w:rsid w:val="002635B7"/>
    <w:rsid w:val="00263B8D"/>
    <w:rsid w:val="00264079"/>
    <w:rsid w:val="0026495C"/>
    <w:rsid w:val="00265010"/>
    <w:rsid w:val="00265180"/>
    <w:rsid w:val="00265AEB"/>
    <w:rsid w:val="00265C6D"/>
    <w:rsid w:val="0026634E"/>
    <w:rsid w:val="0026645C"/>
    <w:rsid w:val="00267455"/>
    <w:rsid w:val="002705E9"/>
    <w:rsid w:val="00273903"/>
    <w:rsid w:val="00274C64"/>
    <w:rsid w:val="00275410"/>
    <w:rsid w:val="00276100"/>
    <w:rsid w:val="0027723E"/>
    <w:rsid w:val="00277DE3"/>
    <w:rsid w:val="00277EB6"/>
    <w:rsid w:val="0028182D"/>
    <w:rsid w:val="002852C4"/>
    <w:rsid w:val="00285664"/>
    <w:rsid w:val="00286F44"/>
    <w:rsid w:val="002879DE"/>
    <w:rsid w:val="00287A18"/>
    <w:rsid w:val="00287A26"/>
    <w:rsid w:val="002909EF"/>
    <w:rsid w:val="00290DC6"/>
    <w:rsid w:val="00290E92"/>
    <w:rsid w:val="0029395B"/>
    <w:rsid w:val="00294129"/>
    <w:rsid w:val="00294313"/>
    <w:rsid w:val="002951B0"/>
    <w:rsid w:val="002960D0"/>
    <w:rsid w:val="0029696E"/>
    <w:rsid w:val="002A01B5"/>
    <w:rsid w:val="002A080F"/>
    <w:rsid w:val="002A0AA7"/>
    <w:rsid w:val="002A0EB5"/>
    <w:rsid w:val="002A1258"/>
    <w:rsid w:val="002A157A"/>
    <w:rsid w:val="002A1886"/>
    <w:rsid w:val="002A1950"/>
    <w:rsid w:val="002A1D97"/>
    <w:rsid w:val="002A1E2F"/>
    <w:rsid w:val="002A21AF"/>
    <w:rsid w:val="002A2AA4"/>
    <w:rsid w:val="002A3836"/>
    <w:rsid w:val="002A3C5C"/>
    <w:rsid w:val="002A46C2"/>
    <w:rsid w:val="002A47B8"/>
    <w:rsid w:val="002A5305"/>
    <w:rsid w:val="002A5C60"/>
    <w:rsid w:val="002A61D9"/>
    <w:rsid w:val="002A6332"/>
    <w:rsid w:val="002A6593"/>
    <w:rsid w:val="002A6B82"/>
    <w:rsid w:val="002A73A7"/>
    <w:rsid w:val="002B0DEA"/>
    <w:rsid w:val="002B1390"/>
    <w:rsid w:val="002B2268"/>
    <w:rsid w:val="002B31B7"/>
    <w:rsid w:val="002B3FE3"/>
    <w:rsid w:val="002B54B7"/>
    <w:rsid w:val="002B57C1"/>
    <w:rsid w:val="002B6730"/>
    <w:rsid w:val="002B7155"/>
    <w:rsid w:val="002B7874"/>
    <w:rsid w:val="002C1ECF"/>
    <w:rsid w:val="002C1ED3"/>
    <w:rsid w:val="002C31C3"/>
    <w:rsid w:val="002C3A0D"/>
    <w:rsid w:val="002C45D8"/>
    <w:rsid w:val="002C5462"/>
    <w:rsid w:val="002C647D"/>
    <w:rsid w:val="002C6578"/>
    <w:rsid w:val="002C7128"/>
    <w:rsid w:val="002D0B1F"/>
    <w:rsid w:val="002D20C4"/>
    <w:rsid w:val="002D2D96"/>
    <w:rsid w:val="002D4422"/>
    <w:rsid w:val="002D4CBC"/>
    <w:rsid w:val="002D607E"/>
    <w:rsid w:val="002D6D70"/>
    <w:rsid w:val="002D7292"/>
    <w:rsid w:val="002E0302"/>
    <w:rsid w:val="002E0CCA"/>
    <w:rsid w:val="002E0F57"/>
    <w:rsid w:val="002E141A"/>
    <w:rsid w:val="002E1B84"/>
    <w:rsid w:val="002E1B95"/>
    <w:rsid w:val="002E370A"/>
    <w:rsid w:val="002E3EC7"/>
    <w:rsid w:val="002E4808"/>
    <w:rsid w:val="002E483E"/>
    <w:rsid w:val="002E6855"/>
    <w:rsid w:val="002E6D7C"/>
    <w:rsid w:val="002E7045"/>
    <w:rsid w:val="002E7199"/>
    <w:rsid w:val="002F0025"/>
    <w:rsid w:val="002F0070"/>
    <w:rsid w:val="002F012F"/>
    <w:rsid w:val="002F0513"/>
    <w:rsid w:val="002F0990"/>
    <w:rsid w:val="002F0C58"/>
    <w:rsid w:val="002F13D1"/>
    <w:rsid w:val="002F37F8"/>
    <w:rsid w:val="002F4EDB"/>
    <w:rsid w:val="002F60D3"/>
    <w:rsid w:val="002F7574"/>
    <w:rsid w:val="003007A7"/>
    <w:rsid w:val="00300A59"/>
    <w:rsid w:val="00300E3D"/>
    <w:rsid w:val="0030214A"/>
    <w:rsid w:val="00302E78"/>
    <w:rsid w:val="003035F7"/>
    <w:rsid w:val="003041CA"/>
    <w:rsid w:val="00306288"/>
    <w:rsid w:val="0031225F"/>
    <w:rsid w:val="00313FDC"/>
    <w:rsid w:val="003140F9"/>
    <w:rsid w:val="003142B4"/>
    <w:rsid w:val="003148EA"/>
    <w:rsid w:val="003150CA"/>
    <w:rsid w:val="003156A6"/>
    <w:rsid w:val="00315CB8"/>
    <w:rsid w:val="00315D8D"/>
    <w:rsid w:val="003168ED"/>
    <w:rsid w:val="003172EB"/>
    <w:rsid w:val="00317AB4"/>
    <w:rsid w:val="00320522"/>
    <w:rsid w:val="003210E4"/>
    <w:rsid w:val="00321663"/>
    <w:rsid w:val="00321B1A"/>
    <w:rsid w:val="00321E11"/>
    <w:rsid w:val="003228A7"/>
    <w:rsid w:val="00324CE8"/>
    <w:rsid w:val="0032510F"/>
    <w:rsid w:val="00325BD4"/>
    <w:rsid w:val="00326A33"/>
    <w:rsid w:val="0032785C"/>
    <w:rsid w:val="00327E36"/>
    <w:rsid w:val="00327E53"/>
    <w:rsid w:val="00330795"/>
    <w:rsid w:val="00330E85"/>
    <w:rsid w:val="0033219D"/>
    <w:rsid w:val="00332C4F"/>
    <w:rsid w:val="00333BEA"/>
    <w:rsid w:val="00333C94"/>
    <w:rsid w:val="00333F69"/>
    <w:rsid w:val="00334624"/>
    <w:rsid w:val="00335693"/>
    <w:rsid w:val="00335897"/>
    <w:rsid w:val="003359F2"/>
    <w:rsid w:val="00335FB5"/>
    <w:rsid w:val="0033634C"/>
    <w:rsid w:val="0033669D"/>
    <w:rsid w:val="003367DD"/>
    <w:rsid w:val="00336A8C"/>
    <w:rsid w:val="00336F34"/>
    <w:rsid w:val="00337DFE"/>
    <w:rsid w:val="00341497"/>
    <w:rsid w:val="0034206E"/>
    <w:rsid w:val="0034328D"/>
    <w:rsid w:val="00343E5D"/>
    <w:rsid w:val="00343E84"/>
    <w:rsid w:val="0034439B"/>
    <w:rsid w:val="003455A7"/>
    <w:rsid w:val="00345D31"/>
    <w:rsid w:val="003469BB"/>
    <w:rsid w:val="00347FE6"/>
    <w:rsid w:val="00350664"/>
    <w:rsid w:val="00350743"/>
    <w:rsid w:val="00350A47"/>
    <w:rsid w:val="003513CA"/>
    <w:rsid w:val="00351FAC"/>
    <w:rsid w:val="003529AF"/>
    <w:rsid w:val="00353652"/>
    <w:rsid w:val="00353DFD"/>
    <w:rsid w:val="0035432E"/>
    <w:rsid w:val="003557F0"/>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2282"/>
    <w:rsid w:val="003738E5"/>
    <w:rsid w:val="00373A6D"/>
    <w:rsid w:val="00373B44"/>
    <w:rsid w:val="00373BB6"/>
    <w:rsid w:val="00374F02"/>
    <w:rsid w:val="00375614"/>
    <w:rsid w:val="00375FCC"/>
    <w:rsid w:val="003764E3"/>
    <w:rsid w:val="00380E60"/>
    <w:rsid w:val="00381483"/>
    <w:rsid w:val="00381C36"/>
    <w:rsid w:val="00381D62"/>
    <w:rsid w:val="00382ADF"/>
    <w:rsid w:val="00384C87"/>
    <w:rsid w:val="003869D5"/>
    <w:rsid w:val="00387A89"/>
    <w:rsid w:val="003905B9"/>
    <w:rsid w:val="00390A63"/>
    <w:rsid w:val="003914E2"/>
    <w:rsid w:val="00391FFC"/>
    <w:rsid w:val="0039206E"/>
    <w:rsid w:val="00392A4B"/>
    <w:rsid w:val="00392AA2"/>
    <w:rsid w:val="00393BA3"/>
    <w:rsid w:val="0039527F"/>
    <w:rsid w:val="00395A71"/>
    <w:rsid w:val="003962F5"/>
    <w:rsid w:val="0039682A"/>
    <w:rsid w:val="003A1329"/>
    <w:rsid w:val="003A1BAD"/>
    <w:rsid w:val="003A334C"/>
    <w:rsid w:val="003A37F4"/>
    <w:rsid w:val="003A4F1D"/>
    <w:rsid w:val="003A4F95"/>
    <w:rsid w:val="003A567D"/>
    <w:rsid w:val="003A657D"/>
    <w:rsid w:val="003A6F71"/>
    <w:rsid w:val="003A745C"/>
    <w:rsid w:val="003A7AA6"/>
    <w:rsid w:val="003A7BAA"/>
    <w:rsid w:val="003B01D4"/>
    <w:rsid w:val="003B036C"/>
    <w:rsid w:val="003B10EC"/>
    <w:rsid w:val="003B1570"/>
    <w:rsid w:val="003B15C9"/>
    <w:rsid w:val="003B193B"/>
    <w:rsid w:val="003B21BF"/>
    <w:rsid w:val="003B3C31"/>
    <w:rsid w:val="003B43B8"/>
    <w:rsid w:val="003B4B01"/>
    <w:rsid w:val="003B5522"/>
    <w:rsid w:val="003B5FEE"/>
    <w:rsid w:val="003B76D9"/>
    <w:rsid w:val="003C081D"/>
    <w:rsid w:val="003C0CEB"/>
    <w:rsid w:val="003C1215"/>
    <w:rsid w:val="003C351A"/>
    <w:rsid w:val="003C3BC6"/>
    <w:rsid w:val="003C54AA"/>
    <w:rsid w:val="003C5934"/>
    <w:rsid w:val="003C6C3B"/>
    <w:rsid w:val="003C7080"/>
    <w:rsid w:val="003D11D0"/>
    <w:rsid w:val="003D146E"/>
    <w:rsid w:val="003D1525"/>
    <w:rsid w:val="003D239A"/>
    <w:rsid w:val="003D2C74"/>
    <w:rsid w:val="003D4D28"/>
    <w:rsid w:val="003D5245"/>
    <w:rsid w:val="003D5507"/>
    <w:rsid w:val="003D5A10"/>
    <w:rsid w:val="003D5B84"/>
    <w:rsid w:val="003D5E6D"/>
    <w:rsid w:val="003D7CB9"/>
    <w:rsid w:val="003E0F7C"/>
    <w:rsid w:val="003E1666"/>
    <w:rsid w:val="003E1A50"/>
    <w:rsid w:val="003E2B73"/>
    <w:rsid w:val="003E2F03"/>
    <w:rsid w:val="003E3BBF"/>
    <w:rsid w:val="003E424A"/>
    <w:rsid w:val="003E4702"/>
    <w:rsid w:val="003E75F3"/>
    <w:rsid w:val="003F03FE"/>
    <w:rsid w:val="003F0D9E"/>
    <w:rsid w:val="003F12A3"/>
    <w:rsid w:val="003F1974"/>
    <w:rsid w:val="003F2109"/>
    <w:rsid w:val="003F2790"/>
    <w:rsid w:val="003F3C4F"/>
    <w:rsid w:val="003F3C81"/>
    <w:rsid w:val="003F41EF"/>
    <w:rsid w:val="003F50FF"/>
    <w:rsid w:val="003F5900"/>
    <w:rsid w:val="003F6355"/>
    <w:rsid w:val="00400266"/>
    <w:rsid w:val="00401A9A"/>
    <w:rsid w:val="00402EEA"/>
    <w:rsid w:val="00404201"/>
    <w:rsid w:val="00405CEF"/>
    <w:rsid w:val="00406282"/>
    <w:rsid w:val="00406337"/>
    <w:rsid w:val="00406834"/>
    <w:rsid w:val="00406A00"/>
    <w:rsid w:val="00407299"/>
    <w:rsid w:val="004074B3"/>
    <w:rsid w:val="004075EA"/>
    <w:rsid w:val="00410C82"/>
    <w:rsid w:val="0041108E"/>
    <w:rsid w:val="00412658"/>
    <w:rsid w:val="00412DF2"/>
    <w:rsid w:val="004138F5"/>
    <w:rsid w:val="00413D22"/>
    <w:rsid w:val="00414C90"/>
    <w:rsid w:val="004165B0"/>
    <w:rsid w:val="004165D6"/>
    <w:rsid w:val="00417973"/>
    <w:rsid w:val="00420CAF"/>
    <w:rsid w:val="0042163E"/>
    <w:rsid w:val="00422122"/>
    <w:rsid w:val="00423163"/>
    <w:rsid w:val="004244A5"/>
    <w:rsid w:val="0042562D"/>
    <w:rsid w:val="00427318"/>
    <w:rsid w:val="00427547"/>
    <w:rsid w:val="004276CD"/>
    <w:rsid w:val="0042778E"/>
    <w:rsid w:val="00427843"/>
    <w:rsid w:val="00427A35"/>
    <w:rsid w:val="004302B6"/>
    <w:rsid w:val="0043190A"/>
    <w:rsid w:val="0043230A"/>
    <w:rsid w:val="00432B90"/>
    <w:rsid w:val="0043511C"/>
    <w:rsid w:val="00435538"/>
    <w:rsid w:val="004370B1"/>
    <w:rsid w:val="00437E88"/>
    <w:rsid w:val="00440672"/>
    <w:rsid w:val="00440EDE"/>
    <w:rsid w:val="00441364"/>
    <w:rsid w:val="0044139F"/>
    <w:rsid w:val="00441CEB"/>
    <w:rsid w:val="00441E70"/>
    <w:rsid w:val="00443779"/>
    <w:rsid w:val="00443A80"/>
    <w:rsid w:val="00443B3F"/>
    <w:rsid w:val="00443CCC"/>
    <w:rsid w:val="004441E4"/>
    <w:rsid w:val="004448E8"/>
    <w:rsid w:val="004474FB"/>
    <w:rsid w:val="00447553"/>
    <w:rsid w:val="00451CC2"/>
    <w:rsid w:val="004528CC"/>
    <w:rsid w:val="004529C3"/>
    <w:rsid w:val="00453339"/>
    <w:rsid w:val="00453CB2"/>
    <w:rsid w:val="004540B8"/>
    <w:rsid w:val="00454149"/>
    <w:rsid w:val="0045608B"/>
    <w:rsid w:val="004573A4"/>
    <w:rsid w:val="00461504"/>
    <w:rsid w:val="00461701"/>
    <w:rsid w:val="004652FD"/>
    <w:rsid w:val="004657F4"/>
    <w:rsid w:val="00466979"/>
    <w:rsid w:val="00466D17"/>
    <w:rsid w:val="00466DDB"/>
    <w:rsid w:val="004671F5"/>
    <w:rsid w:val="00467E20"/>
    <w:rsid w:val="00470605"/>
    <w:rsid w:val="00472A4C"/>
    <w:rsid w:val="00472B05"/>
    <w:rsid w:val="00472B83"/>
    <w:rsid w:val="00472CF7"/>
    <w:rsid w:val="00472E85"/>
    <w:rsid w:val="00473068"/>
    <w:rsid w:val="004735D5"/>
    <w:rsid w:val="004741DE"/>
    <w:rsid w:val="0047556B"/>
    <w:rsid w:val="00475C2D"/>
    <w:rsid w:val="00477226"/>
    <w:rsid w:val="004813E8"/>
    <w:rsid w:val="004827F3"/>
    <w:rsid w:val="004829F2"/>
    <w:rsid w:val="00486114"/>
    <w:rsid w:val="004863E4"/>
    <w:rsid w:val="00487264"/>
    <w:rsid w:val="0049002A"/>
    <w:rsid w:val="004903D4"/>
    <w:rsid w:val="00490D2A"/>
    <w:rsid w:val="0049105D"/>
    <w:rsid w:val="004918C4"/>
    <w:rsid w:val="004932A2"/>
    <w:rsid w:val="004958F3"/>
    <w:rsid w:val="00496E8C"/>
    <w:rsid w:val="00496EAA"/>
    <w:rsid w:val="004A00B9"/>
    <w:rsid w:val="004A02BC"/>
    <w:rsid w:val="004A08D7"/>
    <w:rsid w:val="004A0E54"/>
    <w:rsid w:val="004A47E8"/>
    <w:rsid w:val="004A5151"/>
    <w:rsid w:val="004A5DB1"/>
    <w:rsid w:val="004A6745"/>
    <w:rsid w:val="004A687F"/>
    <w:rsid w:val="004A7359"/>
    <w:rsid w:val="004B0C76"/>
    <w:rsid w:val="004B124D"/>
    <w:rsid w:val="004B252B"/>
    <w:rsid w:val="004B2F3D"/>
    <w:rsid w:val="004B3161"/>
    <w:rsid w:val="004B5BAF"/>
    <w:rsid w:val="004B5CB4"/>
    <w:rsid w:val="004B632A"/>
    <w:rsid w:val="004B7E82"/>
    <w:rsid w:val="004C06AD"/>
    <w:rsid w:val="004C0946"/>
    <w:rsid w:val="004C0C08"/>
    <w:rsid w:val="004C13CF"/>
    <w:rsid w:val="004C45B0"/>
    <w:rsid w:val="004C612C"/>
    <w:rsid w:val="004C70CA"/>
    <w:rsid w:val="004C7C7E"/>
    <w:rsid w:val="004C7EB2"/>
    <w:rsid w:val="004D0163"/>
    <w:rsid w:val="004D0AC5"/>
    <w:rsid w:val="004D19EB"/>
    <w:rsid w:val="004D1AAF"/>
    <w:rsid w:val="004D24A1"/>
    <w:rsid w:val="004D3210"/>
    <w:rsid w:val="004D35C6"/>
    <w:rsid w:val="004D5428"/>
    <w:rsid w:val="004E06B4"/>
    <w:rsid w:val="004E189A"/>
    <w:rsid w:val="004E1A28"/>
    <w:rsid w:val="004E2076"/>
    <w:rsid w:val="004E2F8E"/>
    <w:rsid w:val="004E318F"/>
    <w:rsid w:val="004E325B"/>
    <w:rsid w:val="004E5A0A"/>
    <w:rsid w:val="004E6694"/>
    <w:rsid w:val="004E6764"/>
    <w:rsid w:val="004E76BC"/>
    <w:rsid w:val="004E791F"/>
    <w:rsid w:val="004F021C"/>
    <w:rsid w:val="004F1757"/>
    <w:rsid w:val="004F1D20"/>
    <w:rsid w:val="004F326C"/>
    <w:rsid w:val="004F38A6"/>
    <w:rsid w:val="004F3F3E"/>
    <w:rsid w:val="004F444A"/>
    <w:rsid w:val="004F5014"/>
    <w:rsid w:val="004F5575"/>
    <w:rsid w:val="004F79D9"/>
    <w:rsid w:val="00500FC1"/>
    <w:rsid w:val="005013F3"/>
    <w:rsid w:val="005014BC"/>
    <w:rsid w:val="00501617"/>
    <w:rsid w:val="00502229"/>
    <w:rsid w:val="005030DE"/>
    <w:rsid w:val="00504A10"/>
    <w:rsid w:val="00504BCF"/>
    <w:rsid w:val="005056C1"/>
    <w:rsid w:val="0050634D"/>
    <w:rsid w:val="00507441"/>
    <w:rsid w:val="005078B2"/>
    <w:rsid w:val="005079C1"/>
    <w:rsid w:val="00507BBF"/>
    <w:rsid w:val="00511260"/>
    <w:rsid w:val="00511565"/>
    <w:rsid w:val="0051172C"/>
    <w:rsid w:val="00511D5A"/>
    <w:rsid w:val="0051348D"/>
    <w:rsid w:val="0051380C"/>
    <w:rsid w:val="00514878"/>
    <w:rsid w:val="0051706E"/>
    <w:rsid w:val="00517CF3"/>
    <w:rsid w:val="00520E7F"/>
    <w:rsid w:val="00521388"/>
    <w:rsid w:val="00521389"/>
    <w:rsid w:val="00523DBC"/>
    <w:rsid w:val="005244E9"/>
    <w:rsid w:val="00524746"/>
    <w:rsid w:val="00525DF3"/>
    <w:rsid w:val="00530003"/>
    <w:rsid w:val="00530509"/>
    <w:rsid w:val="00532080"/>
    <w:rsid w:val="00532409"/>
    <w:rsid w:val="005364CD"/>
    <w:rsid w:val="005443BE"/>
    <w:rsid w:val="005445F3"/>
    <w:rsid w:val="00545009"/>
    <w:rsid w:val="00545140"/>
    <w:rsid w:val="00545668"/>
    <w:rsid w:val="00545911"/>
    <w:rsid w:val="00546E7D"/>
    <w:rsid w:val="0055098F"/>
    <w:rsid w:val="005517B9"/>
    <w:rsid w:val="0055282D"/>
    <w:rsid w:val="00553E7D"/>
    <w:rsid w:val="005542BD"/>
    <w:rsid w:val="00554A5E"/>
    <w:rsid w:val="00556489"/>
    <w:rsid w:val="00556EDA"/>
    <w:rsid w:val="00556FC7"/>
    <w:rsid w:val="0055703D"/>
    <w:rsid w:val="005573D6"/>
    <w:rsid w:val="0056029F"/>
    <w:rsid w:val="00560779"/>
    <w:rsid w:val="00563CE1"/>
    <w:rsid w:val="0056509F"/>
    <w:rsid w:val="00565326"/>
    <w:rsid w:val="005701CF"/>
    <w:rsid w:val="005703D6"/>
    <w:rsid w:val="00570A0D"/>
    <w:rsid w:val="005741BF"/>
    <w:rsid w:val="00574828"/>
    <w:rsid w:val="005754FC"/>
    <w:rsid w:val="00575F9C"/>
    <w:rsid w:val="00576979"/>
    <w:rsid w:val="00577D50"/>
    <w:rsid w:val="0058074A"/>
    <w:rsid w:val="00580D85"/>
    <w:rsid w:val="005813AC"/>
    <w:rsid w:val="00582985"/>
    <w:rsid w:val="0058354A"/>
    <w:rsid w:val="00583E72"/>
    <w:rsid w:val="0058491A"/>
    <w:rsid w:val="00584BA7"/>
    <w:rsid w:val="0058542B"/>
    <w:rsid w:val="005866B7"/>
    <w:rsid w:val="00586CFB"/>
    <w:rsid w:val="00587D29"/>
    <w:rsid w:val="00591072"/>
    <w:rsid w:val="005934B8"/>
    <w:rsid w:val="00594C9D"/>
    <w:rsid w:val="005951CC"/>
    <w:rsid w:val="00595B6C"/>
    <w:rsid w:val="00595C65"/>
    <w:rsid w:val="005964E5"/>
    <w:rsid w:val="00596992"/>
    <w:rsid w:val="005969E2"/>
    <w:rsid w:val="00597705"/>
    <w:rsid w:val="005A1F3D"/>
    <w:rsid w:val="005A2449"/>
    <w:rsid w:val="005A2C73"/>
    <w:rsid w:val="005A3E4D"/>
    <w:rsid w:val="005A41DD"/>
    <w:rsid w:val="005A4FC0"/>
    <w:rsid w:val="005A65B7"/>
    <w:rsid w:val="005A6C3B"/>
    <w:rsid w:val="005A71F7"/>
    <w:rsid w:val="005B0623"/>
    <w:rsid w:val="005B0886"/>
    <w:rsid w:val="005B1333"/>
    <w:rsid w:val="005B14E5"/>
    <w:rsid w:val="005B1872"/>
    <w:rsid w:val="005B2951"/>
    <w:rsid w:val="005B437A"/>
    <w:rsid w:val="005B649F"/>
    <w:rsid w:val="005B7922"/>
    <w:rsid w:val="005B7CEE"/>
    <w:rsid w:val="005C1439"/>
    <w:rsid w:val="005C15DC"/>
    <w:rsid w:val="005C1DEC"/>
    <w:rsid w:val="005C260D"/>
    <w:rsid w:val="005C28AE"/>
    <w:rsid w:val="005C36E4"/>
    <w:rsid w:val="005C4FDA"/>
    <w:rsid w:val="005C5C47"/>
    <w:rsid w:val="005C628D"/>
    <w:rsid w:val="005C6A41"/>
    <w:rsid w:val="005D0320"/>
    <w:rsid w:val="005D0B78"/>
    <w:rsid w:val="005D25D6"/>
    <w:rsid w:val="005D3407"/>
    <w:rsid w:val="005D3941"/>
    <w:rsid w:val="005D411A"/>
    <w:rsid w:val="005D47C3"/>
    <w:rsid w:val="005D5E9D"/>
    <w:rsid w:val="005D6BF3"/>
    <w:rsid w:val="005D6D77"/>
    <w:rsid w:val="005E0D24"/>
    <w:rsid w:val="005E22F9"/>
    <w:rsid w:val="005E2529"/>
    <w:rsid w:val="005E2F30"/>
    <w:rsid w:val="005E3541"/>
    <w:rsid w:val="005E411E"/>
    <w:rsid w:val="005E4A67"/>
    <w:rsid w:val="005E4FAE"/>
    <w:rsid w:val="005E560B"/>
    <w:rsid w:val="005E5D5A"/>
    <w:rsid w:val="005E601A"/>
    <w:rsid w:val="005F03D5"/>
    <w:rsid w:val="005F04A5"/>
    <w:rsid w:val="005F158C"/>
    <w:rsid w:val="005F236B"/>
    <w:rsid w:val="005F243A"/>
    <w:rsid w:val="005F4EC9"/>
    <w:rsid w:val="005F5D90"/>
    <w:rsid w:val="005F6785"/>
    <w:rsid w:val="005F6D85"/>
    <w:rsid w:val="005F77BC"/>
    <w:rsid w:val="00600269"/>
    <w:rsid w:val="0060045E"/>
    <w:rsid w:val="0060138F"/>
    <w:rsid w:val="00602830"/>
    <w:rsid w:val="0060391E"/>
    <w:rsid w:val="0060443D"/>
    <w:rsid w:val="0060486E"/>
    <w:rsid w:val="00604BD9"/>
    <w:rsid w:val="006062FB"/>
    <w:rsid w:val="00606867"/>
    <w:rsid w:val="00607419"/>
    <w:rsid w:val="006101AF"/>
    <w:rsid w:val="00610D1F"/>
    <w:rsid w:val="00612393"/>
    <w:rsid w:val="00612ACF"/>
    <w:rsid w:val="006132DD"/>
    <w:rsid w:val="00613E36"/>
    <w:rsid w:val="00614A7A"/>
    <w:rsid w:val="00615B06"/>
    <w:rsid w:val="00616568"/>
    <w:rsid w:val="00616B35"/>
    <w:rsid w:val="00617A30"/>
    <w:rsid w:val="00617F99"/>
    <w:rsid w:val="006215E6"/>
    <w:rsid w:val="0062175A"/>
    <w:rsid w:val="00621B4B"/>
    <w:rsid w:val="00622FE2"/>
    <w:rsid w:val="006232F1"/>
    <w:rsid w:val="006233F2"/>
    <w:rsid w:val="00623DDE"/>
    <w:rsid w:val="00624695"/>
    <w:rsid w:val="006249C3"/>
    <w:rsid w:val="00624C27"/>
    <w:rsid w:val="006251C3"/>
    <w:rsid w:val="00625D2D"/>
    <w:rsid w:val="006271A4"/>
    <w:rsid w:val="00630138"/>
    <w:rsid w:val="006313FC"/>
    <w:rsid w:val="00632122"/>
    <w:rsid w:val="006332F2"/>
    <w:rsid w:val="00634AA2"/>
    <w:rsid w:val="00634B17"/>
    <w:rsid w:val="00635F99"/>
    <w:rsid w:val="00637A17"/>
    <w:rsid w:val="00641035"/>
    <w:rsid w:val="00641560"/>
    <w:rsid w:val="00641661"/>
    <w:rsid w:val="00641A2E"/>
    <w:rsid w:val="00644B6F"/>
    <w:rsid w:val="00644FB0"/>
    <w:rsid w:val="00646FC2"/>
    <w:rsid w:val="006476E6"/>
    <w:rsid w:val="00650B7D"/>
    <w:rsid w:val="00650EE2"/>
    <w:rsid w:val="006511A4"/>
    <w:rsid w:val="006513E2"/>
    <w:rsid w:val="00651916"/>
    <w:rsid w:val="00651DE7"/>
    <w:rsid w:val="0065263C"/>
    <w:rsid w:val="00652714"/>
    <w:rsid w:val="006531C9"/>
    <w:rsid w:val="006535E1"/>
    <w:rsid w:val="00653691"/>
    <w:rsid w:val="00654EFA"/>
    <w:rsid w:val="0065507F"/>
    <w:rsid w:val="0065729F"/>
    <w:rsid w:val="0066025E"/>
    <w:rsid w:val="00661D64"/>
    <w:rsid w:val="00662682"/>
    <w:rsid w:val="006639A0"/>
    <w:rsid w:val="00663D7F"/>
    <w:rsid w:val="006643BC"/>
    <w:rsid w:val="00664CD0"/>
    <w:rsid w:val="00665D94"/>
    <w:rsid w:val="006668FE"/>
    <w:rsid w:val="00667591"/>
    <w:rsid w:val="0066769F"/>
    <w:rsid w:val="006678AE"/>
    <w:rsid w:val="00667F9F"/>
    <w:rsid w:val="006710E7"/>
    <w:rsid w:val="00671849"/>
    <w:rsid w:val="00671A0B"/>
    <w:rsid w:val="0067210D"/>
    <w:rsid w:val="00674454"/>
    <w:rsid w:val="00675C81"/>
    <w:rsid w:val="00676BC4"/>
    <w:rsid w:val="0068034D"/>
    <w:rsid w:val="00681152"/>
    <w:rsid w:val="00682987"/>
    <w:rsid w:val="00682CE5"/>
    <w:rsid w:val="00683D2C"/>
    <w:rsid w:val="006841DC"/>
    <w:rsid w:val="0068468E"/>
    <w:rsid w:val="00685DAD"/>
    <w:rsid w:val="0068615D"/>
    <w:rsid w:val="0068675A"/>
    <w:rsid w:val="00690810"/>
    <w:rsid w:val="0069106B"/>
    <w:rsid w:val="00691AF2"/>
    <w:rsid w:val="00691CB2"/>
    <w:rsid w:val="00691FE8"/>
    <w:rsid w:val="00694527"/>
    <w:rsid w:val="0069550C"/>
    <w:rsid w:val="00696B7D"/>
    <w:rsid w:val="00696D2F"/>
    <w:rsid w:val="0069701A"/>
    <w:rsid w:val="00697465"/>
    <w:rsid w:val="00697EB1"/>
    <w:rsid w:val="006A2310"/>
    <w:rsid w:val="006A2706"/>
    <w:rsid w:val="006A3106"/>
    <w:rsid w:val="006A498B"/>
    <w:rsid w:val="006A4A8A"/>
    <w:rsid w:val="006A7657"/>
    <w:rsid w:val="006A7DA6"/>
    <w:rsid w:val="006B150C"/>
    <w:rsid w:val="006B1DCE"/>
    <w:rsid w:val="006B2A93"/>
    <w:rsid w:val="006B36AE"/>
    <w:rsid w:val="006B42B2"/>
    <w:rsid w:val="006B6180"/>
    <w:rsid w:val="006B692B"/>
    <w:rsid w:val="006B7E5D"/>
    <w:rsid w:val="006C0AEA"/>
    <w:rsid w:val="006C0CB3"/>
    <w:rsid w:val="006C1045"/>
    <w:rsid w:val="006C1733"/>
    <w:rsid w:val="006C177A"/>
    <w:rsid w:val="006C1B13"/>
    <w:rsid w:val="006C32C4"/>
    <w:rsid w:val="006D067F"/>
    <w:rsid w:val="006D07FB"/>
    <w:rsid w:val="006D11BF"/>
    <w:rsid w:val="006D5A67"/>
    <w:rsid w:val="006D762E"/>
    <w:rsid w:val="006D7DFD"/>
    <w:rsid w:val="006E03DE"/>
    <w:rsid w:val="006E0983"/>
    <w:rsid w:val="006E16D1"/>
    <w:rsid w:val="006E2B6D"/>
    <w:rsid w:val="006E344D"/>
    <w:rsid w:val="006E3C88"/>
    <w:rsid w:val="006E4C1C"/>
    <w:rsid w:val="006E5C79"/>
    <w:rsid w:val="006E5F89"/>
    <w:rsid w:val="006F027C"/>
    <w:rsid w:val="006F0874"/>
    <w:rsid w:val="006F09D8"/>
    <w:rsid w:val="006F1624"/>
    <w:rsid w:val="006F23F9"/>
    <w:rsid w:val="006F3052"/>
    <w:rsid w:val="006F31BD"/>
    <w:rsid w:val="006F3259"/>
    <w:rsid w:val="006F3C00"/>
    <w:rsid w:val="006F3F69"/>
    <w:rsid w:val="006F42AC"/>
    <w:rsid w:val="006F5D4A"/>
    <w:rsid w:val="006F6F37"/>
    <w:rsid w:val="006F78DB"/>
    <w:rsid w:val="0070092F"/>
    <w:rsid w:val="00702C42"/>
    <w:rsid w:val="00704A2E"/>
    <w:rsid w:val="007057AB"/>
    <w:rsid w:val="00705F57"/>
    <w:rsid w:val="00707343"/>
    <w:rsid w:val="007073FB"/>
    <w:rsid w:val="00707764"/>
    <w:rsid w:val="00707B97"/>
    <w:rsid w:val="00710730"/>
    <w:rsid w:val="00710C28"/>
    <w:rsid w:val="00711778"/>
    <w:rsid w:val="00711C08"/>
    <w:rsid w:val="00711CC1"/>
    <w:rsid w:val="00712ED3"/>
    <w:rsid w:val="007136C8"/>
    <w:rsid w:val="00714697"/>
    <w:rsid w:val="00714C9E"/>
    <w:rsid w:val="00715651"/>
    <w:rsid w:val="00715A14"/>
    <w:rsid w:val="00717903"/>
    <w:rsid w:val="00717B10"/>
    <w:rsid w:val="00721ACF"/>
    <w:rsid w:val="007249ED"/>
    <w:rsid w:val="00724B29"/>
    <w:rsid w:val="00726FE9"/>
    <w:rsid w:val="00727087"/>
    <w:rsid w:val="00727A78"/>
    <w:rsid w:val="00730A5A"/>
    <w:rsid w:val="00730DAF"/>
    <w:rsid w:val="00731207"/>
    <w:rsid w:val="0073191F"/>
    <w:rsid w:val="00732ECF"/>
    <w:rsid w:val="00733104"/>
    <w:rsid w:val="00733206"/>
    <w:rsid w:val="00734430"/>
    <w:rsid w:val="00734C55"/>
    <w:rsid w:val="00734DBB"/>
    <w:rsid w:val="00735FFD"/>
    <w:rsid w:val="00736346"/>
    <w:rsid w:val="0074053C"/>
    <w:rsid w:val="007413AE"/>
    <w:rsid w:val="00741589"/>
    <w:rsid w:val="00743D4D"/>
    <w:rsid w:val="00743EB1"/>
    <w:rsid w:val="007443BD"/>
    <w:rsid w:val="0074485F"/>
    <w:rsid w:val="007451A8"/>
    <w:rsid w:val="0074527C"/>
    <w:rsid w:val="00745A79"/>
    <w:rsid w:val="00745BF2"/>
    <w:rsid w:val="00745E2B"/>
    <w:rsid w:val="00746757"/>
    <w:rsid w:val="00750052"/>
    <w:rsid w:val="00751ADD"/>
    <w:rsid w:val="007520F6"/>
    <w:rsid w:val="007532BA"/>
    <w:rsid w:val="007532C0"/>
    <w:rsid w:val="00754143"/>
    <w:rsid w:val="0075434E"/>
    <w:rsid w:val="00756020"/>
    <w:rsid w:val="00756098"/>
    <w:rsid w:val="00757F3C"/>
    <w:rsid w:val="00761FC6"/>
    <w:rsid w:val="00762093"/>
    <w:rsid w:val="007631E0"/>
    <w:rsid w:val="00763628"/>
    <w:rsid w:val="00763BF3"/>
    <w:rsid w:val="007648BF"/>
    <w:rsid w:val="00764BF3"/>
    <w:rsid w:val="00764F87"/>
    <w:rsid w:val="00766E11"/>
    <w:rsid w:val="00767A6B"/>
    <w:rsid w:val="00767DDB"/>
    <w:rsid w:val="00771094"/>
    <w:rsid w:val="00771421"/>
    <w:rsid w:val="00771893"/>
    <w:rsid w:val="00772E4B"/>
    <w:rsid w:val="007744D5"/>
    <w:rsid w:val="0077459E"/>
    <w:rsid w:val="00775448"/>
    <w:rsid w:val="0077676B"/>
    <w:rsid w:val="007773E3"/>
    <w:rsid w:val="0078014A"/>
    <w:rsid w:val="00782782"/>
    <w:rsid w:val="007841E0"/>
    <w:rsid w:val="007863FC"/>
    <w:rsid w:val="007866DC"/>
    <w:rsid w:val="00791465"/>
    <w:rsid w:val="00791ED8"/>
    <w:rsid w:val="00792425"/>
    <w:rsid w:val="0079276A"/>
    <w:rsid w:val="00794AA8"/>
    <w:rsid w:val="00796986"/>
    <w:rsid w:val="00796EB8"/>
    <w:rsid w:val="00796F39"/>
    <w:rsid w:val="00796F7A"/>
    <w:rsid w:val="00797A49"/>
    <w:rsid w:val="00797E4E"/>
    <w:rsid w:val="007A1488"/>
    <w:rsid w:val="007A1A81"/>
    <w:rsid w:val="007A2884"/>
    <w:rsid w:val="007A3705"/>
    <w:rsid w:val="007A39B0"/>
    <w:rsid w:val="007A4C61"/>
    <w:rsid w:val="007A769F"/>
    <w:rsid w:val="007A7AD5"/>
    <w:rsid w:val="007A7BBE"/>
    <w:rsid w:val="007B196E"/>
    <w:rsid w:val="007B1F09"/>
    <w:rsid w:val="007B566C"/>
    <w:rsid w:val="007B686F"/>
    <w:rsid w:val="007B6B99"/>
    <w:rsid w:val="007B6CEF"/>
    <w:rsid w:val="007C17AD"/>
    <w:rsid w:val="007C247A"/>
    <w:rsid w:val="007C4731"/>
    <w:rsid w:val="007C546A"/>
    <w:rsid w:val="007D0644"/>
    <w:rsid w:val="007D0A2D"/>
    <w:rsid w:val="007D3ACE"/>
    <w:rsid w:val="007D4903"/>
    <w:rsid w:val="007D64EC"/>
    <w:rsid w:val="007D7A96"/>
    <w:rsid w:val="007E040A"/>
    <w:rsid w:val="007E05A2"/>
    <w:rsid w:val="007E1089"/>
    <w:rsid w:val="007E11A7"/>
    <w:rsid w:val="007E1B26"/>
    <w:rsid w:val="007E1F8D"/>
    <w:rsid w:val="007E47F2"/>
    <w:rsid w:val="007E4D5F"/>
    <w:rsid w:val="007E58D1"/>
    <w:rsid w:val="007E5E24"/>
    <w:rsid w:val="007E6C6C"/>
    <w:rsid w:val="007E7197"/>
    <w:rsid w:val="007F0F84"/>
    <w:rsid w:val="007F1E72"/>
    <w:rsid w:val="007F2C37"/>
    <w:rsid w:val="007F4798"/>
    <w:rsid w:val="007F4E89"/>
    <w:rsid w:val="007F5036"/>
    <w:rsid w:val="007F58F8"/>
    <w:rsid w:val="007F597F"/>
    <w:rsid w:val="007F5DE4"/>
    <w:rsid w:val="007F5F8F"/>
    <w:rsid w:val="007F5FEC"/>
    <w:rsid w:val="00800438"/>
    <w:rsid w:val="008019A5"/>
    <w:rsid w:val="00801F8E"/>
    <w:rsid w:val="008020C2"/>
    <w:rsid w:val="008020CD"/>
    <w:rsid w:val="00802ACC"/>
    <w:rsid w:val="00803543"/>
    <w:rsid w:val="0080470B"/>
    <w:rsid w:val="00804F84"/>
    <w:rsid w:val="00806AFC"/>
    <w:rsid w:val="00810336"/>
    <w:rsid w:val="00810FB2"/>
    <w:rsid w:val="0081156D"/>
    <w:rsid w:val="00811B30"/>
    <w:rsid w:val="00811ED4"/>
    <w:rsid w:val="00812D95"/>
    <w:rsid w:val="00813448"/>
    <w:rsid w:val="008134CB"/>
    <w:rsid w:val="00814EDE"/>
    <w:rsid w:val="0081612B"/>
    <w:rsid w:val="00816C50"/>
    <w:rsid w:val="00816ED1"/>
    <w:rsid w:val="00820701"/>
    <w:rsid w:val="00821D82"/>
    <w:rsid w:val="008230F2"/>
    <w:rsid w:val="00823442"/>
    <w:rsid w:val="00823AD6"/>
    <w:rsid w:val="00823CFE"/>
    <w:rsid w:val="008242ED"/>
    <w:rsid w:val="008243F7"/>
    <w:rsid w:val="00824FF2"/>
    <w:rsid w:val="008276BB"/>
    <w:rsid w:val="00830968"/>
    <w:rsid w:val="00830F6A"/>
    <w:rsid w:val="0083143F"/>
    <w:rsid w:val="00832AD6"/>
    <w:rsid w:val="00832EA6"/>
    <w:rsid w:val="00832FD6"/>
    <w:rsid w:val="0083336E"/>
    <w:rsid w:val="008337D3"/>
    <w:rsid w:val="00834066"/>
    <w:rsid w:val="008343B4"/>
    <w:rsid w:val="00837310"/>
    <w:rsid w:val="00837B9A"/>
    <w:rsid w:val="00837E1F"/>
    <w:rsid w:val="00840398"/>
    <w:rsid w:val="008405CE"/>
    <w:rsid w:val="008405CF"/>
    <w:rsid w:val="0084081B"/>
    <w:rsid w:val="00841726"/>
    <w:rsid w:val="008417D1"/>
    <w:rsid w:val="008426AA"/>
    <w:rsid w:val="0084295A"/>
    <w:rsid w:val="0084393F"/>
    <w:rsid w:val="00845214"/>
    <w:rsid w:val="00846269"/>
    <w:rsid w:val="00851511"/>
    <w:rsid w:val="00852133"/>
    <w:rsid w:val="008536CA"/>
    <w:rsid w:val="008547C2"/>
    <w:rsid w:val="00854A89"/>
    <w:rsid w:val="00854DAC"/>
    <w:rsid w:val="00855355"/>
    <w:rsid w:val="008557C2"/>
    <w:rsid w:val="00855F97"/>
    <w:rsid w:val="008566EC"/>
    <w:rsid w:val="008579B6"/>
    <w:rsid w:val="0086080D"/>
    <w:rsid w:val="00861853"/>
    <w:rsid w:val="0086273D"/>
    <w:rsid w:val="008634DE"/>
    <w:rsid w:val="008642DF"/>
    <w:rsid w:val="008647BD"/>
    <w:rsid w:val="00864943"/>
    <w:rsid w:val="008665C4"/>
    <w:rsid w:val="0086751C"/>
    <w:rsid w:val="008677E3"/>
    <w:rsid w:val="00870B41"/>
    <w:rsid w:val="0087195C"/>
    <w:rsid w:val="00873896"/>
    <w:rsid w:val="00873C6E"/>
    <w:rsid w:val="00873EB9"/>
    <w:rsid w:val="00874800"/>
    <w:rsid w:val="00875D5A"/>
    <w:rsid w:val="00875F1E"/>
    <w:rsid w:val="00880351"/>
    <w:rsid w:val="0088070D"/>
    <w:rsid w:val="0088086C"/>
    <w:rsid w:val="0088182F"/>
    <w:rsid w:val="008825BB"/>
    <w:rsid w:val="00882735"/>
    <w:rsid w:val="0088275A"/>
    <w:rsid w:val="00882EFE"/>
    <w:rsid w:val="0088355A"/>
    <w:rsid w:val="00885C05"/>
    <w:rsid w:val="00885F6F"/>
    <w:rsid w:val="00886FED"/>
    <w:rsid w:val="00890F28"/>
    <w:rsid w:val="00890F68"/>
    <w:rsid w:val="00891C7D"/>
    <w:rsid w:val="00891CF4"/>
    <w:rsid w:val="00892541"/>
    <w:rsid w:val="0089372D"/>
    <w:rsid w:val="00893E14"/>
    <w:rsid w:val="00894E7B"/>
    <w:rsid w:val="0089533C"/>
    <w:rsid w:val="00895554"/>
    <w:rsid w:val="008957A8"/>
    <w:rsid w:val="00895A54"/>
    <w:rsid w:val="00896B6A"/>
    <w:rsid w:val="008A0454"/>
    <w:rsid w:val="008A1381"/>
    <w:rsid w:val="008A1795"/>
    <w:rsid w:val="008A1A60"/>
    <w:rsid w:val="008A3B56"/>
    <w:rsid w:val="008A4281"/>
    <w:rsid w:val="008A537D"/>
    <w:rsid w:val="008A58A1"/>
    <w:rsid w:val="008A5DF4"/>
    <w:rsid w:val="008A7240"/>
    <w:rsid w:val="008A75F3"/>
    <w:rsid w:val="008A7BFC"/>
    <w:rsid w:val="008A7CF7"/>
    <w:rsid w:val="008A7FAD"/>
    <w:rsid w:val="008B0A53"/>
    <w:rsid w:val="008B100F"/>
    <w:rsid w:val="008B1DA6"/>
    <w:rsid w:val="008B23F4"/>
    <w:rsid w:val="008B3660"/>
    <w:rsid w:val="008B3BE3"/>
    <w:rsid w:val="008B3FE1"/>
    <w:rsid w:val="008C210D"/>
    <w:rsid w:val="008C3E59"/>
    <w:rsid w:val="008C480D"/>
    <w:rsid w:val="008C4834"/>
    <w:rsid w:val="008C4C45"/>
    <w:rsid w:val="008C4E35"/>
    <w:rsid w:val="008C651B"/>
    <w:rsid w:val="008C7138"/>
    <w:rsid w:val="008C7DAE"/>
    <w:rsid w:val="008D136B"/>
    <w:rsid w:val="008D1F83"/>
    <w:rsid w:val="008D2564"/>
    <w:rsid w:val="008D3C26"/>
    <w:rsid w:val="008D3CE7"/>
    <w:rsid w:val="008D5C9E"/>
    <w:rsid w:val="008D6E8B"/>
    <w:rsid w:val="008E1626"/>
    <w:rsid w:val="008E18D0"/>
    <w:rsid w:val="008E270C"/>
    <w:rsid w:val="008E51D4"/>
    <w:rsid w:val="008E66F8"/>
    <w:rsid w:val="008E74EF"/>
    <w:rsid w:val="008E7904"/>
    <w:rsid w:val="008E7B9D"/>
    <w:rsid w:val="008E7EFA"/>
    <w:rsid w:val="008F051D"/>
    <w:rsid w:val="008F0DD8"/>
    <w:rsid w:val="008F0FC5"/>
    <w:rsid w:val="008F0FD2"/>
    <w:rsid w:val="008F17A3"/>
    <w:rsid w:val="008F369A"/>
    <w:rsid w:val="008F4376"/>
    <w:rsid w:val="008F4833"/>
    <w:rsid w:val="008F59AF"/>
    <w:rsid w:val="008F5B07"/>
    <w:rsid w:val="008F5E59"/>
    <w:rsid w:val="008F61FC"/>
    <w:rsid w:val="008F74A5"/>
    <w:rsid w:val="00901474"/>
    <w:rsid w:val="009014FD"/>
    <w:rsid w:val="00902666"/>
    <w:rsid w:val="00902AA7"/>
    <w:rsid w:val="00902C55"/>
    <w:rsid w:val="00902CBA"/>
    <w:rsid w:val="00903496"/>
    <w:rsid w:val="00903A37"/>
    <w:rsid w:val="00903CF4"/>
    <w:rsid w:val="009041DF"/>
    <w:rsid w:val="009041F8"/>
    <w:rsid w:val="009042FF"/>
    <w:rsid w:val="00904D53"/>
    <w:rsid w:val="00905C49"/>
    <w:rsid w:val="00906C53"/>
    <w:rsid w:val="00906F12"/>
    <w:rsid w:val="0090737A"/>
    <w:rsid w:val="00907E2C"/>
    <w:rsid w:val="00910621"/>
    <w:rsid w:val="009118D6"/>
    <w:rsid w:val="0091491D"/>
    <w:rsid w:val="0091517B"/>
    <w:rsid w:val="00917061"/>
    <w:rsid w:val="0092092A"/>
    <w:rsid w:val="00921597"/>
    <w:rsid w:val="00921696"/>
    <w:rsid w:val="0092525C"/>
    <w:rsid w:val="009257EE"/>
    <w:rsid w:val="009262E3"/>
    <w:rsid w:val="009268B3"/>
    <w:rsid w:val="00926D25"/>
    <w:rsid w:val="009273B5"/>
    <w:rsid w:val="00927E7F"/>
    <w:rsid w:val="009300E6"/>
    <w:rsid w:val="00931208"/>
    <w:rsid w:val="00931856"/>
    <w:rsid w:val="00931957"/>
    <w:rsid w:val="00932259"/>
    <w:rsid w:val="00932564"/>
    <w:rsid w:val="0093440F"/>
    <w:rsid w:val="0093656D"/>
    <w:rsid w:val="00937B2D"/>
    <w:rsid w:val="00937F6E"/>
    <w:rsid w:val="00940225"/>
    <w:rsid w:val="00941EB2"/>
    <w:rsid w:val="00942203"/>
    <w:rsid w:val="009429D4"/>
    <w:rsid w:val="0094300A"/>
    <w:rsid w:val="009433F4"/>
    <w:rsid w:val="00943D4D"/>
    <w:rsid w:val="00944464"/>
    <w:rsid w:val="00944E53"/>
    <w:rsid w:val="00945BC4"/>
    <w:rsid w:val="009503FE"/>
    <w:rsid w:val="00950D43"/>
    <w:rsid w:val="00952753"/>
    <w:rsid w:val="0095291D"/>
    <w:rsid w:val="00954778"/>
    <w:rsid w:val="0095687B"/>
    <w:rsid w:val="00957730"/>
    <w:rsid w:val="00960CDB"/>
    <w:rsid w:val="00962638"/>
    <w:rsid w:val="00962E0E"/>
    <w:rsid w:val="00964882"/>
    <w:rsid w:val="009648F1"/>
    <w:rsid w:val="00964C44"/>
    <w:rsid w:val="00964DFA"/>
    <w:rsid w:val="0096634B"/>
    <w:rsid w:val="00966B45"/>
    <w:rsid w:val="009703A2"/>
    <w:rsid w:val="00970FDA"/>
    <w:rsid w:val="00971020"/>
    <w:rsid w:val="0097136D"/>
    <w:rsid w:val="00971D2F"/>
    <w:rsid w:val="00971E87"/>
    <w:rsid w:val="00972021"/>
    <w:rsid w:val="009722AD"/>
    <w:rsid w:val="009737E6"/>
    <w:rsid w:val="00973801"/>
    <w:rsid w:val="0097492C"/>
    <w:rsid w:val="00974E2D"/>
    <w:rsid w:val="009756FC"/>
    <w:rsid w:val="00975DB5"/>
    <w:rsid w:val="00976A0E"/>
    <w:rsid w:val="00976DCD"/>
    <w:rsid w:val="00976F0D"/>
    <w:rsid w:val="0097797A"/>
    <w:rsid w:val="00977A9A"/>
    <w:rsid w:val="00977ABD"/>
    <w:rsid w:val="00977D25"/>
    <w:rsid w:val="0098066C"/>
    <w:rsid w:val="00981292"/>
    <w:rsid w:val="009812F2"/>
    <w:rsid w:val="009814B0"/>
    <w:rsid w:val="00981871"/>
    <w:rsid w:val="009824D4"/>
    <w:rsid w:val="00984181"/>
    <w:rsid w:val="0098571F"/>
    <w:rsid w:val="00985F6D"/>
    <w:rsid w:val="00987780"/>
    <w:rsid w:val="0099005D"/>
    <w:rsid w:val="00992504"/>
    <w:rsid w:val="00992B0D"/>
    <w:rsid w:val="009932B9"/>
    <w:rsid w:val="009946AA"/>
    <w:rsid w:val="009949C6"/>
    <w:rsid w:val="00994B6C"/>
    <w:rsid w:val="009965F7"/>
    <w:rsid w:val="009969E0"/>
    <w:rsid w:val="00996B5C"/>
    <w:rsid w:val="00996F3E"/>
    <w:rsid w:val="009A0545"/>
    <w:rsid w:val="009A0B4E"/>
    <w:rsid w:val="009A1EC2"/>
    <w:rsid w:val="009A2220"/>
    <w:rsid w:val="009A2E45"/>
    <w:rsid w:val="009A336F"/>
    <w:rsid w:val="009A36AF"/>
    <w:rsid w:val="009A3E97"/>
    <w:rsid w:val="009A591E"/>
    <w:rsid w:val="009A77E7"/>
    <w:rsid w:val="009B1B5C"/>
    <w:rsid w:val="009B306D"/>
    <w:rsid w:val="009B35F5"/>
    <w:rsid w:val="009B3A47"/>
    <w:rsid w:val="009B481F"/>
    <w:rsid w:val="009B5983"/>
    <w:rsid w:val="009B7B65"/>
    <w:rsid w:val="009C052D"/>
    <w:rsid w:val="009C09A0"/>
    <w:rsid w:val="009C2135"/>
    <w:rsid w:val="009C323D"/>
    <w:rsid w:val="009C36F1"/>
    <w:rsid w:val="009C3B51"/>
    <w:rsid w:val="009C3E3C"/>
    <w:rsid w:val="009C4C90"/>
    <w:rsid w:val="009C4E0E"/>
    <w:rsid w:val="009C4F54"/>
    <w:rsid w:val="009C5271"/>
    <w:rsid w:val="009C63A4"/>
    <w:rsid w:val="009C63D5"/>
    <w:rsid w:val="009C6B5F"/>
    <w:rsid w:val="009C787C"/>
    <w:rsid w:val="009C7FC6"/>
    <w:rsid w:val="009D00D9"/>
    <w:rsid w:val="009D161A"/>
    <w:rsid w:val="009D1693"/>
    <w:rsid w:val="009D1BCC"/>
    <w:rsid w:val="009D1D72"/>
    <w:rsid w:val="009D3D26"/>
    <w:rsid w:val="009D46C5"/>
    <w:rsid w:val="009D47F4"/>
    <w:rsid w:val="009D4AB7"/>
    <w:rsid w:val="009D5302"/>
    <w:rsid w:val="009D62F3"/>
    <w:rsid w:val="009D754F"/>
    <w:rsid w:val="009D7597"/>
    <w:rsid w:val="009D75D6"/>
    <w:rsid w:val="009D7E4B"/>
    <w:rsid w:val="009E096F"/>
    <w:rsid w:val="009E1896"/>
    <w:rsid w:val="009E1980"/>
    <w:rsid w:val="009E1ACC"/>
    <w:rsid w:val="009E20B0"/>
    <w:rsid w:val="009E2833"/>
    <w:rsid w:val="009E2BB3"/>
    <w:rsid w:val="009E325E"/>
    <w:rsid w:val="009E3484"/>
    <w:rsid w:val="009E3F7B"/>
    <w:rsid w:val="009E569F"/>
    <w:rsid w:val="009E5FDA"/>
    <w:rsid w:val="009E646F"/>
    <w:rsid w:val="009E776E"/>
    <w:rsid w:val="009F11E8"/>
    <w:rsid w:val="009F1719"/>
    <w:rsid w:val="009F1760"/>
    <w:rsid w:val="009F4396"/>
    <w:rsid w:val="009F5BAA"/>
    <w:rsid w:val="009F5D93"/>
    <w:rsid w:val="009F6F14"/>
    <w:rsid w:val="009F7433"/>
    <w:rsid w:val="00A00F3C"/>
    <w:rsid w:val="00A0144A"/>
    <w:rsid w:val="00A01C19"/>
    <w:rsid w:val="00A025B1"/>
    <w:rsid w:val="00A02844"/>
    <w:rsid w:val="00A034F2"/>
    <w:rsid w:val="00A03E67"/>
    <w:rsid w:val="00A042CC"/>
    <w:rsid w:val="00A05071"/>
    <w:rsid w:val="00A061D5"/>
    <w:rsid w:val="00A06BF5"/>
    <w:rsid w:val="00A07029"/>
    <w:rsid w:val="00A07157"/>
    <w:rsid w:val="00A076B8"/>
    <w:rsid w:val="00A07E9C"/>
    <w:rsid w:val="00A11066"/>
    <w:rsid w:val="00A1196D"/>
    <w:rsid w:val="00A11A36"/>
    <w:rsid w:val="00A11B5F"/>
    <w:rsid w:val="00A122F8"/>
    <w:rsid w:val="00A1243E"/>
    <w:rsid w:val="00A12914"/>
    <w:rsid w:val="00A12EEB"/>
    <w:rsid w:val="00A14173"/>
    <w:rsid w:val="00A167B8"/>
    <w:rsid w:val="00A17060"/>
    <w:rsid w:val="00A17ED7"/>
    <w:rsid w:val="00A20492"/>
    <w:rsid w:val="00A2185E"/>
    <w:rsid w:val="00A21919"/>
    <w:rsid w:val="00A21C59"/>
    <w:rsid w:val="00A26381"/>
    <w:rsid w:val="00A2657F"/>
    <w:rsid w:val="00A31C08"/>
    <w:rsid w:val="00A32889"/>
    <w:rsid w:val="00A331C2"/>
    <w:rsid w:val="00A34948"/>
    <w:rsid w:val="00A35F89"/>
    <w:rsid w:val="00A363B2"/>
    <w:rsid w:val="00A36A40"/>
    <w:rsid w:val="00A36D42"/>
    <w:rsid w:val="00A40109"/>
    <w:rsid w:val="00A414A1"/>
    <w:rsid w:val="00A41BC0"/>
    <w:rsid w:val="00A42893"/>
    <w:rsid w:val="00A42906"/>
    <w:rsid w:val="00A43D7D"/>
    <w:rsid w:val="00A43E5D"/>
    <w:rsid w:val="00A45490"/>
    <w:rsid w:val="00A46E6A"/>
    <w:rsid w:val="00A4723D"/>
    <w:rsid w:val="00A47250"/>
    <w:rsid w:val="00A5180C"/>
    <w:rsid w:val="00A521EE"/>
    <w:rsid w:val="00A52210"/>
    <w:rsid w:val="00A5427C"/>
    <w:rsid w:val="00A57BBF"/>
    <w:rsid w:val="00A603C3"/>
    <w:rsid w:val="00A61267"/>
    <w:rsid w:val="00A63829"/>
    <w:rsid w:val="00A64250"/>
    <w:rsid w:val="00A64CAF"/>
    <w:rsid w:val="00A64FD8"/>
    <w:rsid w:val="00A6550F"/>
    <w:rsid w:val="00A6688F"/>
    <w:rsid w:val="00A67C97"/>
    <w:rsid w:val="00A711F9"/>
    <w:rsid w:val="00A712E2"/>
    <w:rsid w:val="00A7145B"/>
    <w:rsid w:val="00A71783"/>
    <w:rsid w:val="00A719FE"/>
    <w:rsid w:val="00A74937"/>
    <w:rsid w:val="00A75A6B"/>
    <w:rsid w:val="00A75B8E"/>
    <w:rsid w:val="00A770D3"/>
    <w:rsid w:val="00A80111"/>
    <w:rsid w:val="00A81D4B"/>
    <w:rsid w:val="00A81DF8"/>
    <w:rsid w:val="00A826E8"/>
    <w:rsid w:val="00A82B55"/>
    <w:rsid w:val="00A82BF6"/>
    <w:rsid w:val="00A835D7"/>
    <w:rsid w:val="00A83F39"/>
    <w:rsid w:val="00A84210"/>
    <w:rsid w:val="00A851D8"/>
    <w:rsid w:val="00A853CC"/>
    <w:rsid w:val="00A85465"/>
    <w:rsid w:val="00A85DC9"/>
    <w:rsid w:val="00A866AE"/>
    <w:rsid w:val="00A86933"/>
    <w:rsid w:val="00A878A5"/>
    <w:rsid w:val="00A87D38"/>
    <w:rsid w:val="00A92225"/>
    <w:rsid w:val="00A9381F"/>
    <w:rsid w:val="00A958D5"/>
    <w:rsid w:val="00A95B9A"/>
    <w:rsid w:val="00A95C76"/>
    <w:rsid w:val="00A95CB4"/>
    <w:rsid w:val="00A976E6"/>
    <w:rsid w:val="00A97EC2"/>
    <w:rsid w:val="00AA00D8"/>
    <w:rsid w:val="00AA02DF"/>
    <w:rsid w:val="00AA0C82"/>
    <w:rsid w:val="00AA20EC"/>
    <w:rsid w:val="00AA32DA"/>
    <w:rsid w:val="00AA3B10"/>
    <w:rsid w:val="00AA3C62"/>
    <w:rsid w:val="00AA45A4"/>
    <w:rsid w:val="00AA4712"/>
    <w:rsid w:val="00AA4949"/>
    <w:rsid w:val="00AA4FAB"/>
    <w:rsid w:val="00AA5095"/>
    <w:rsid w:val="00AA65F4"/>
    <w:rsid w:val="00AA7A71"/>
    <w:rsid w:val="00AB01B3"/>
    <w:rsid w:val="00AB0D07"/>
    <w:rsid w:val="00AB0FC8"/>
    <w:rsid w:val="00AB16AC"/>
    <w:rsid w:val="00AB1B2B"/>
    <w:rsid w:val="00AB2F08"/>
    <w:rsid w:val="00AB4170"/>
    <w:rsid w:val="00AB4306"/>
    <w:rsid w:val="00AB43EE"/>
    <w:rsid w:val="00AB4F07"/>
    <w:rsid w:val="00AB5121"/>
    <w:rsid w:val="00AB51EA"/>
    <w:rsid w:val="00AB6822"/>
    <w:rsid w:val="00AB6F0C"/>
    <w:rsid w:val="00AB73F3"/>
    <w:rsid w:val="00AC1EC5"/>
    <w:rsid w:val="00AC2076"/>
    <w:rsid w:val="00AC4658"/>
    <w:rsid w:val="00AC4AC4"/>
    <w:rsid w:val="00AC4B01"/>
    <w:rsid w:val="00AC5E36"/>
    <w:rsid w:val="00AC65B3"/>
    <w:rsid w:val="00AC6EAA"/>
    <w:rsid w:val="00AC6F09"/>
    <w:rsid w:val="00AC7F40"/>
    <w:rsid w:val="00AC7FDF"/>
    <w:rsid w:val="00AD0544"/>
    <w:rsid w:val="00AD061A"/>
    <w:rsid w:val="00AD1C15"/>
    <w:rsid w:val="00AD35F0"/>
    <w:rsid w:val="00AD4D65"/>
    <w:rsid w:val="00AD5D92"/>
    <w:rsid w:val="00AD6B3C"/>
    <w:rsid w:val="00AD7127"/>
    <w:rsid w:val="00AE099A"/>
    <w:rsid w:val="00AE0D35"/>
    <w:rsid w:val="00AE0E91"/>
    <w:rsid w:val="00AE154F"/>
    <w:rsid w:val="00AE18E1"/>
    <w:rsid w:val="00AE1EE1"/>
    <w:rsid w:val="00AE207E"/>
    <w:rsid w:val="00AE2782"/>
    <w:rsid w:val="00AE2C20"/>
    <w:rsid w:val="00AE3DAE"/>
    <w:rsid w:val="00AE412E"/>
    <w:rsid w:val="00AE4248"/>
    <w:rsid w:val="00AE5E46"/>
    <w:rsid w:val="00AE7E7A"/>
    <w:rsid w:val="00AF05EC"/>
    <w:rsid w:val="00AF1F7B"/>
    <w:rsid w:val="00AF252E"/>
    <w:rsid w:val="00AF2A83"/>
    <w:rsid w:val="00AF2AE0"/>
    <w:rsid w:val="00AF2FA8"/>
    <w:rsid w:val="00AF30A2"/>
    <w:rsid w:val="00AF3182"/>
    <w:rsid w:val="00AF399D"/>
    <w:rsid w:val="00AF3D6B"/>
    <w:rsid w:val="00AF4917"/>
    <w:rsid w:val="00AF4DC9"/>
    <w:rsid w:val="00AF6292"/>
    <w:rsid w:val="00AF63F6"/>
    <w:rsid w:val="00AF680F"/>
    <w:rsid w:val="00AF6DF0"/>
    <w:rsid w:val="00B00514"/>
    <w:rsid w:val="00B00575"/>
    <w:rsid w:val="00B00C04"/>
    <w:rsid w:val="00B00DED"/>
    <w:rsid w:val="00B01262"/>
    <w:rsid w:val="00B01C2D"/>
    <w:rsid w:val="00B01FAF"/>
    <w:rsid w:val="00B04260"/>
    <w:rsid w:val="00B04A4E"/>
    <w:rsid w:val="00B0511A"/>
    <w:rsid w:val="00B05D39"/>
    <w:rsid w:val="00B06526"/>
    <w:rsid w:val="00B100BE"/>
    <w:rsid w:val="00B11284"/>
    <w:rsid w:val="00B11F80"/>
    <w:rsid w:val="00B1217F"/>
    <w:rsid w:val="00B125D0"/>
    <w:rsid w:val="00B12648"/>
    <w:rsid w:val="00B13A6B"/>
    <w:rsid w:val="00B13EC8"/>
    <w:rsid w:val="00B14FF9"/>
    <w:rsid w:val="00B15D9A"/>
    <w:rsid w:val="00B160F4"/>
    <w:rsid w:val="00B1673B"/>
    <w:rsid w:val="00B1684F"/>
    <w:rsid w:val="00B16B9F"/>
    <w:rsid w:val="00B1722F"/>
    <w:rsid w:val="00B17CCB"/>
    <w:rsid w:val="00B207AC"/>
    <w:rsid w:val="00B20D36"/>
    <w:rsid w:val="00B21512"/>
    <w:rsid w:val="00B217E0"/>
    <w:rsid w:val="00B21FA2"/>
    <w:rsid w:val="00B235FF"/>
    <w:rsid w:val="00B238D0"/>
    <w:rsid w:val="00B2406F"/>
    <w:rsid w:val="00B24486"/>
    <w:rsid w:val="00B24846"/>
    <w:rsid w:val="00B26963"/>
    <w:rsid w:val="00B26AA4"/>
    <w:rsid w:val="00B30BDA"/>
    <w:rsid w:val="00B30C98"/>
    <w:rsid w:val="00B30D94"/>
    <w:rsid w:val="00B3185E"/>
    <w:rsid w:val="00B32AE8"/>
    <w:rsid w:val="00B3323A"/>
    <w:rsid w:val="00B344F8"/>
    <w:rsid w:val="00B34ECD"/>
    <w:rsid w:val="00B35DC5"/>
    <w:rsid w:val="00B36696"/>
    <w:rsid w:val="00B37762"/>
    <w:rsid w:val="00B418D6"/>
    <w:rsid w:val="00B446F9"/>
    <w:rsid w:val="00B45982"/>
    <w:rsid w:val="00B46ADF"/>
    <w:rsid w:val="00B500CB"/>
    <w:rsid w:val="00B50382"/>
    <w:rsid w:val="00B50DBC"/>
    <w:rsid w:val="00B512A3"/>
    <w:rsid w:val="00B51F04"/>
    <w:rsid w:val="00B528DD"/>
    <w:rsid w:val="00B53331"/>
    <w:rsid w:val="00B54958"/>
    <w:rsid w:val="00B559B2"/>
    <w:rsid w:val="00B56321"/>
    <w:rsid w:val="00B565D4"/>
    <w:rsid w:val="00B56BAF"/>
    <w:rsid w:val="00B56D13"/>
    <w:rsid w:val="00B56D2F"/>
    <w:rsid w:val="00B56DA8"/>
    <w:rsid w:val="00B57BF8"/>
    <w:rsid w:val="00B60E51"/>
    <w:rsid w:val="00B61677"/>
    <w:rsid w:val="00B63F7F"/>
    <w:rsid w:val="00B64504"/>
    <w:rsid w:val="00B6537F"/>
    <w:rsid w:val="00B65433"/>
    <w:rsid w:val="00B65A2F"/>
    <w:rsid w:val="00B65D0C"/>
    <w:rsid w:val="00B65DEE"/>
    <w:rsid w:val="00B664BF"/>
    <w:rsid w:val="00B66F06"/>
    <w:rsid w:val="00B673D7"/>
    <w:rsid w:val="00B71571"/>
    <w:rsid w:val="00B715B1"/>
    <w:rsid w:val="00B75C4F"/>
    <w:rsid w:val="00B7619E"/>
    <w:rsid w:val="00B7668B"/>
    <w:rsid w:val="00B77677"/>
    <w:rsid w:val="00B77BF3"/>
    <w:rsid w:val="00B81698"/>
    <w:rsid w:val="00B821B9"/>
    <w:rsid w:val="00B83257"/>
    <w:rsid w:val="00B8381D"/>
    <w:rsid w:val="00B84964"/>
    <w:rsid w:val="00B849F3"/>
    <w:rsid w:val="00B85304"/>
    <w:rsid w:val="00B85F87"/>
    <w:rsid w:val="00B86B4C"/>
    <w:rsid w:val="00B9092D"/>
    <w:rsid w:val="00B91527"/>
    <w:rsid w:val="00B91837"/>
    <w:rsid w:val="00B92310"/>
    <w:rsid w:val="00B92470"/>
    <w:rsid w:val="00B92584"/>
    <w:rsid w:val="00B929D1"/>
    <w:rsid w:val="00B92AB0"/>
    <w:rsid w:val="00B935F3"/>
    <w:rsid w:val="00B93AC6"/>
    <w:rsid w:val="00B94527"/>
    <w:rsid w:val="00B94A85"/>
    <w:rsid w:val="00B95349"/>
    <w:rsid w:val="00B955C0"/>
    <w:rsid w:val="00B95749"/>
    <w:rsid w:val="00B95B9C"/>
    <w:rsid w:val="00B961E2"/>
    <w:rsid w:val="00B96D1A"/>
    <w:rsid w:val="00B97608"/>
    <w:rsid w:val="00B97E76"/>
    <w:rsid w:val="00BA0067"/>
    <w:rsid w:val="00BA0F9A"/>
    <w:rsid w:val="00BA2179"/>
    <w:rsid w:val="00BA241A"/>
    <w:rsid w:val="00BA3220"/>
    <w:rsid w:val="00BA65AC"/>
    <w:rsid w:val="00BB2985"/>
    <w:rsid w:val="00BB4314"/>
    <w:rsid w:val="00BB5C5F"/>
    <w:rsid w:val="00BC0A20"/>
    <w:rsid w:val="00BC1AA7"/>
    <w:rsid w:val="00BC21A0"/>
    <w:rsid w:val="00BC25E2"/>
    <w:rsid w:val="00BC2FC3"/>
    <w:rsid w:val="00BC4EF3"/>
    <w:rsid w:val="00BC76F8"/>
    <w:rsid w:val="00BC77C0"/>
    <w:rsid w:val="00BD0B25"/>
    <w:rsid w:val="00BD0D0E"/>
    <w:rsid w:val="00BD234D"/>
    <w:rsid w:val="00BD2561"/>
    <w:rsid w:val="00BD3428"/>
    <w:rsid w:val="00BD5DCD"/>
    <w:rsid w:val="00BD612E"/>
    <w:rsid w:val="00BD616D"/>
    <w:rsid w:val="00BD6C4D"/>
    <w:rsid w:val="00BE0997"/>
    <w:rsid w:val="00BE1907"/>
    <w:rsid w:val="00BE1A97"/>
    <w:rsid w:val="00BE23A4"/>
    <w:rsid w:val="00BE3AF3"/>
    <w:rsid w:val="00BE485B"/>
    <w:rsid w:val="00BE4B73"/>
    <w:rsid w:val="00BE6255"/>
    <w:rsid w:val="00BE6A74"/>
    <w:rsid w:val="00BE7D08"/>
    <w:rsid w:val="00BF01E2"/>
    <w:rsid w:val="00BF06E1"/>
    <w:rsid w:val="00BF0840"/>
    <w:rsid w:val="00BF0DFF"/>
    <w:rsid w:val="00BF22B8"/>
    <w:rsid w:val="00BF2603"/>
    <w:rsid w:val="00BF3632"/>
    <w:rsid w:val="00BF377F"/>
    <w:rsid w:val="00BF39DC"/>
    <w:rsid w:val="00BF3E37"/>
    <w:rsid w:val="00BF4BBA"/>
    <w:rsid w:val="00BF51CE"/>
    <w:rsid w:val="00BF5AC0"/>
    <w:rsid w:val="00BF5E37"/>
    <w:rsid w:val="00BF6541"/>
    <w:rsid w:val="00BF736D"/>
    <w:rsid w:val="00C01A0D"/>
    <w:rsid w:val="00C028D9"/>
    <w:rsid w:val="00C036E4"/>
    <w:rsid w:val="00C038B8"/>
    <w:rsid w:val="00C03B35"/>
    <w:rsid w:val="00C04802"/>
    <w:rsid w:val="00C06574"/>
    <w:rsid w:val="00C06F31"/>
    <w:rsid w:val="00C103AA"/>
    <w:rsid w:val="00C11EE9"/>
    <w:rsid w:val="00C1216D"/>
    <w:rsid w:val="00C12B8C"/>
    <w:rsid w:val="00C13A18"/>
    <w:rsid w:val="00C14AD4"/>
    <w:rsid w:val="00C155D9"/>
    <w:rsid w:val="00C155E2"/>
    <w:rsid w:val="00C15958"/>
    <w:rsid w:val="00C17512"/>
    <w:rsid w:val="00C2089D"/>
    <w:rsid w:val="00C21904"/>
    <w:rsid w:val="00C2211D"/>
    <w:rsid w:val="00C22C9E"/>
    <w:rsid w:val="00C2344F"/>
    <w:rsid w:val="00C24131"/>
    <w:rsid w:val="00C245F9"/>
    <w:rsid w:val="00C246F2"/>
    <w:rsid w:val="00C26707"/>
    <w:rsid w:val="00C26CF9"/>
    <w:rsid w:val="00C26DE2"/>
    <w:rsid w:val="00C27719"/>
    <w:rsid w:val="00C27877"/>
    <w:rsid w:val="00C31BCD"/>
    <w:rsid w:val="00C320EB"/>
    <w:rsid w:val="00C32799"/>
    <w:rsid w:val="00C32A65"/>
    <w:rsid w:val="00C32F7B"/>
    <w:rsid w:val="00C33845"/>
    <w:rsid w:val="00C34E6D"/>
    <w:rsid w:val="00C3513F"/>
    <w:rsid w:val="00C355AA"/>
    <w:rsid w:val="00C36223"/>
    <w:rsid w:val="00C4048D"/>
    <w:rsid w:val="00C40725"/>
    <w:rsid w:val="00C4207E"/>
    <w:rsid w:val="00C437CE"/>
    <w:rsid w:val="00C451A3"/>
    <w:rsid w:val="00C4577E"/>
    <w:rsid w:val="00C47EA9"/>
    <w:rsid w:val="00C50C8F"/>
    <w:rsid w:val="00C50D41"/>
    <w:rsid w:val="00C51156"/>
    <w:rsid w:val="00C518DD"/>
    <w:rsid w:val="00C5346D"/>
    <w:rsid w:val="00C53FD7"/>
    <w:rsid w:val="00C55C61"/>
    <w:rsid w:val="00C57047"/>
    <w:rsid w:val="00C64F44"/>
    <w:rsid w:val="00C650ED"/>
    <w:rsid w:val="00C65132"/>
    <w:rsid w:val="00C65F6A"/>
    <w:rsid w:val="00C672C2"/>
    <w:rsid w:val="00C67487"/>
    <w:rsid w:val="00C67F3E"/>
    <w:rsid w:val="00C70CD5"/>
    <w:rsid w:val="00C7194E"/>
    <w:rsid w:val="00C7216F"/>
    <w:rsid w:val="00C729B4"/>
    <w:rsid w:val="00C72BF4"/>
    <w:rsid w:val="00C730E4"/>
    <w:rsid w:val="00C73BB8"/>
    <w:rsid w:val="00C744F8"/>
    <w:rsid w:val="00C74CC5"/>
    <w:rsid w:val="00C755E9"/>
    <w:rsid w:val="00C76B48"/>
    <w:rsid w:val="00C76CC4"/>
    <w:rsid w:val="00C776E1"/>
    <w:rsid w:val="00C77815"/>
    <w:rsid w:val="00C81100"/>
    <w:rsid w:val="00C8111D"/>
    <w:rsid w:val="00C81F00"/>
    <w:rsid w:val="00C823C5"/>
    <w:rsid w:val="00C82CD1"/>
    <w:rsid w:val="00C82D42"/>
    <w:rsid w:val="00C8322A"/>
    <w:rsid w:val="00C83583"/>
    <w:rsid w:val="00C83ECC"/>
    <w:rsid w:val="00C83FA5"/>
    <w:rsid w:val="00C84B12"/>
    <w:rsid w:val="00C85239"/>
    <w:rsid w:val="00C869BC"/>
    <w:rsid w:val="00C8737E"/>
    <w:rsid w:val="00C90444"/>
    <w:rsid w:val="00C9243B"/>
    <w:rsid w:val="00C924B1"/>
    <w:rsid w:val="00C9309A"/>
    <w:rsid w:val="00C95011"/>
    <w:rsid w:val="00C953C0"/>
    <w:rsid w:val="00C960DE"/>
    <w:rsid w:val="00C96E5A"/>
    <w:rsid w:val="00C97ACC"/>
    <w:rsid w:val="00CA056D"/>
    <w:rsid w:val="00CA181F"/>
    <w:rsid w:val="00CA22C7"/>
    <w:rsid w:val="00CA26CB"/>
    <w:rsid w:val="00CA2A54"/>
    <w:rsid w:val="00CA3219"/>
    <w:rsid w:val="00CA4603"/>
    <w:rsid w:val="00CA519C"/>
    <w:rsid w:val="00CA6EBF"/>
    <w:rsid w:val="00CA7232"/>
    <w:rsid w:val="00CA75FF"/>
    <w:rsid w:val="00CA7C44"/>
    <w:rsid w:val="00CB01BF"/>
    <w:rsid w:val="00CB01EB"/>
    <w:rsid w:val="00CB0DFA"/>
    <w:rsid w:val="00CB191D"/>
    <w:rsid w:val="00CB20B3"/>
    <w:rsid w:val="00CB250C"/>
    <w:rsid w:val="00CB34D5"/>
    <w:rsid w:val="00CB352B"/>
    <w:rsid w:val="00CB4285"/>
    <w:rsid w:val="00CB6CB0"/>
    <w:rsid w:val="00CC06B8"/>
    <w:rsid w:val="00CC1252"/>
    <w:rsid w:val="00CC134C"/>
    <w:rsid w:val="00CC36F9"/>
    <w:rsid w:val="00CC3E8F"/>
    <w:rsid w:val="00CC497A"/>
    <w:rsid w:val="00CD03F5"/>
    <w:rsid w:val="00CD0BA2"/>
    <w:rsid w:val="00CD18DE"/>
    <w:rsid w:val="00CD27CC"/>
    <w:rsid w:val="00CD2E30"/>
    <w:rsid w:val="00CD4514"/>
    <w:rsid w:val="00CD515A"/>
    <w:rsid w:val="00CD55A2"/>
    <w:rsid w:val="00CD5B58"/>
    <w:rsid w:val="00CD6256"/>
    <w:rsid w:val="00CD643B"/>
    <w:rsid w:val="00CD7B7F"/>
    <w:rsid w:val="00CD7EA0"/>
    <w:rsid w:val="00CE0D42"/>
    <w:rsid w:val="00CE19D1"/>
    <w:rsid w:val="00CE23EF"/>
    <w:rsid w:val="00CE4E65"/>
    <w:rsid w:val="00CE4EF5"/>
    <w:rsid w:val="00CE6197"/>
    <w:rsid w:val="00CE6490"/>
    <w:rsid w:val="00CE6BEE"/>
    <w:rsid w:val="00CE6E8F"/>
    <w:rsid w:val="00CE702E"/>
    <w:rsid w:val="00CE7723"/>
    <w:rsid w:val="00CE7C8A"/>
    <w:rsid w:val="00CF088A"/>
    <w:rsid w:val="00CF1AEC"/>
    <w:rsid w:val="00CF21B0"/>
    <w:rsid w:val="00CF38F2"/>
    <w:rsid w:val="00CF43ED"/>
    <w:rsid w:val="00CF5CD7"/>
    <w:rsid w:val="00CF79DF"/>
    <w:rsid w:val="00CF7E34"/>
    <w:rsid w:val="00D00702"/>
    <w:rsid w:val="00D01E61"/>
    <w:rsid w:val="00D02296"/>
    <w:rsid w:val="00D02B69"/>
    <w:rsid w:val="00D02B99"/>
    <w:rsid w:val="00D0306C"/>
    <w:rsid w:val="00D034FA"/>
    <w:rsid w:val="00D04FFC"/>
    <w:rsid w:val="00D05957"/>
    <w:rsid w:val="00D05A0E"/>
    <w:rsid w:val="00D06027"/>
    <w:rsid w:val="00D067BA"/>
    <w:rsid w:val="00D0751A"/>
    <w:rsid w:val="00D078F8"/>
    <w:rsid w:val="00D07D25"/>
    <w:rsid w:val="00D110F0"/>
    <w:rsid w:val="00D116BA"/>
    <w:rsid w:val="00D12852"/>
    <w:rsid w:val="00D13010"/>
    <w:rsid w:val="00D133F0"/>
    <w:rsid w:val="00D143ED"/>
    <w:rsid w:val="00D14C65"/>
    <w:rsid w:val="00D16C5A"/>
    <w:rsid w:val="00D16DAA"/>
    <w:rsid w:val="00D17E12"/>
    <w:rsid w:val="00D20F59"/>
    <w:rsid w:val="00D21B84"/>
    <w:rsid w:val="00D21E72"/>
    <w:rsid w:val="00D22286"/>
    <w:rsid w:val="00D22983"/>
    <w:rsid w:val="00D25359"/>
    <w:rsid w:val="00D25E7D"/>
    <w:rsid w:val="00D261EA"/>
    <w:rsid w:val="00D26831"/>
    <w:rsid w:val="00D26D6A"/>
    <w:rsid w:val="00D27732"/>
    <w:rsid w:val="00D27842"/>
    <w:rsid w:val="00D30628"/>
    <w:rsid w:val="00D30CEE"/>
    <w:rsid w:val="00D31D6C"/>
    <w:rsid w:val="00D32867"/>
    <w:rsid w:val="00D32B3D"/>
    <w:rsid w:val="00D335AC"/>
    <w:rsid w:val="00D33C8D"/>
    <w:rsid w:val="00D34D49"/>
    <w:rsid w:val="00D36111"/>
    <w:rsid w:val="00D37148"/>
    <w:rsid w:val="00D37A00"/>
    <w:rsid w:val="00D40860"/>
    <w:rsid w:val="00D4280D"/>
    <w:rsid w:val="00D42B76"/>
    <w:rsid w:val="00D43787"/>
    <w:rsid w:val="00D43DAC"/>
    <w:rsid w:val="00D447D8"/>
    <w:rsid w:val="00D447FF"/>
    <w:rsid w:val="00D45006"/>
    <w:rsid w:val="00D450B5"/>
    <w:rsid w:val="00D45604"/>
    <w:rsid w:val="00D45623"/>
    <w:rsid w:val="00D45651"/>
    <w:rsid w:val="00D45942"/>
    <w:rsid w:val="00D45968"/>
    <w:rsid w:val="00D45F6D"/>
    <w:rsid w:val="00D468AF"/>
    <w:rsid w:val="00D470FA"/>
    <w:rsid w:val="00D47AF4"/>
    <w:rsid w:val="00D47F57"/>
    <w:rsid w:val="00D50983"/>
    <w:rsid w:val="00D52347"/>
    <w:rsid w:val="00D53B35"/>
    <w:rsid w:val="00D5648F"/>
    <w:rsid w:val="00D56D45"/>
    <w:rsid w:val="00D56E3B"/>
    <w:rsid w:val="00D57CC2"/>
    <w:rsid w:val="00D616EC"/>
    <w:rsid w:val="00D61AAF"/>
    <w:rsid w:val="00D61F9F"/>
    <w:rsid w:val="00D625B8"/>
    <w:rsid w:val="00D63B34"/>
    <w:rsid w:val="00D648BA"/>
    <w:rsid w:val="00D66709"/>
    <w:rsid w:val="00D66A4D"/>
    <w:rsid w:val="00D70E21"/>
    <w:rsid w:val="00D724E1"/>
    <w:rsid w:val="00D762E6"/>
    <w:rsid w:val="00D76A95"/>
    <w:rsid w:val="00D770FE"/>
    <w:rsid w:val="00D801E1"/>
    <w:rsid w:val="00D80B56"/>
    <w:rsid w:val="00D80E9A"/>
    <w:rsid w:val="00D81C75"/>
    <w:rsid w:val="00D82515"/>
    <w:rsid w:val="00D82682"/>
    <w:rsid w:val="00D82DE4"/>
    <w:rsid w:val="00D82E21"/>
    <w:rsid w:val="00D840E2"/>
    <w:rsid w:val="00D84150"/>
    <w:rsid w:val="00D846FE"/>
    <w:rsid w:val="00D849C2"/>
    <w:rsid w:val="00D860CB"/>
    <w:rsid w:val="00D86F96"/>
    <w:rsid w:val="00D87C68"/>
    <w:rsid w:val="00D92783"/>
    <w:rsid w:val="00D92B70"/>
    <w:rsid w:val="00D92D3B"/>
    <w:rsid w:val="00D9456A"/>
    <w:rsid w:val="00D94B4E"/>
    <w:rsid w:val="00D94DBD"/>
    <w:rsid w:val="00D94EAF"/>
    <w:rsid w:val="00DA00BB"/>
    <w:rsid w:val="00DA2DC4"/>
    <w:rsid w:val="00DA38F9"/>
    <w:rsid w:val="00DA3BAE"/>
    <w:rsid w:val="00DA611C"/>
    <w:rsid w:val="00DA776D"/>
    <w:rsid w:val="00DA7AAB"/>
    <w:rsid w:val="00DA7F99"/>
    <w:rsid w:val="00DB0815"/>
    <w:rsid w:val="00DB0C6F"/>
    <w:rsid w:val="00DB1859"/>
    <w:rsid w:val="00DB34DF"/>
    <w:rsid w:val="00DB3ABE"/>
    <w:rsid w:val="00DB6676"/>
    <w:rsid w:val="00DC2ABE"/>
    <w:rsid w:val="00DC4F24"/>
    <w:rsid w:val="00DC59DE"/>
    <w:rsid w:val="00DC7217"/>
    <w:rsid w:val="00DC79BB"/>
    <w:rsid w:val="00DD11EB"/>
    <w:rsid w:val="00DD1B8B"/>
    <w:rsid w:val="00DD1F32"/>
    <w:rsid w:val="00DD23D6"/>
    <w:rsid w:val="00DD2D5F"/>
    <w:rsid w:val="00DD356A"/>
    <w:rsid w:val="00DD3CEB"/>
    <w:rsid w:val="00DD4855"/>
    <w:rsid w:val="00DD5378"/>
    <w:rsid w:val="00DD75C4"/>
    <w:rsid w:val="00DE0255"/>
    <w:rsid w:val="00DE0D20"/>
    <w:rsid w:val="00DE0D34"/>
    <w:rsid w:val="00DE10B9"/>
    <w:rsid w:val="00DE1FBA"/>
    <w:rsid w:val="00DE23B0"/>
    <w:rsid w:val="00DE402B"/>
    <w:rsid w:val="00DE42FD"/>
    <w:rsid w:val="00DE4550"/>
    <w:rsid w:val="00DE55DE"/>
    <w:rsid w:val="00DE5968"/>
    <w:rsid w:val="00DE5A73"/>
    <w:rsid w:val="00DE6A2A"/>
    <w:rsid w:val="00DE6B2F"/>
    <w:rsid w:val="00DE7971"/>
    <w:rsid w:val="00DF1227"/>
    <w:rsid w:val="00DF131F"/>
    <w:rsid w:val="00DF2C98"/>
    <w:rsid w:val="00DF73A5"/>
    <w:rsid w:val="00DF77FD"/>
    <w:rsid w:val="00DF7AB6"/>
    <w:rsid w:val="00E007A1"/>
    <w:rsid w:val="00E00DCA"/>
    <w:rsid w:val="00E01C4F"/>
    <w:rsid w:val="00E033B7"/>
    <w:rsid w:val="00E038DB"/>
    <w:rsid w:val="00E03BB5"/>
    <w:rsid w:val="00E04FFB"/>
    <w:rsid w:val="00E05EEE"/>
    <w:rsid w:val="00E0655B"/>
    <w:rsid w:val="00E065DD"/>
    <w:rsid w:val="00E075A8"/>
    <w:rsid w:val="00E07D5A"/>
    <w:rsid w:val="00E105EE"/>
    <w:rsid w:val="00E10D91"/>
    <w:rsid w:val="00E11010"/>
    <w:rsid w:val="00E11FCA"/>
    <w:rsid w:val="00E134FC"/>
    <w:rsid w:val="00E1436B"/>
    <w:rsid w:val="00E14F22"/>
    <w:rsid w:val="00E151BD"/>
    <w:rsid w:val="00E15E42"/>
    <w:rsid w:val="00E166F8"/>
    <w:rsid w:val="00E170FA"/>
    <w:rsid w:val="00E17FB3"/>
    <w:rsid w:val="00E2020E"/>
    <w:rsid w:val="00E20D15"/>
    <w:rsid w:val="00E25A13"/>
    <w:rsid w:val="00E26F75"/>
    <w:rsid w:val="00E30271"/>
    <w:rsid w:val="00E3064C"/>
    <w:rsid w:val="00E32CBA"/>
    <w:rsid w:val="00E33007"/>
    <w:rsid w:val="00E330A9"/>
    <w:rsid w:val="00E34483"/>
    <w:rsid w:val="00E3456D"/>
    <w:rsid w:val="00E34B43"/>
    <w:rsid w:val="00E35FB8"/>
    <w:rsid w:val="00E37EB3"/>
    <w:rsid w:val="00E406B2"/>
    <w:rsid w:val="00E4190D"/>
    <w:rsid w:val="00E44987"/>
    <w:rsid w:val="00E44EB9"/>
    <w:rsid w:val="00E44F34"/>
    <w:rsid w:val="00E45859"/>
    <w:rsid w:val="00E46854"/>
    <w:rsid w:val="00E47666"/>
    <w:rsid w:val="00E47A2E"/>
    <w:rsid w:val="00E47B16"/>
    <w:rsid w:val="00E47C2B"/>
    <w:rsid w:val="00E504E9"/>
    <w:rsid w:val="00E507A9"/>
    <w:rsid w:val="00E5253D"/>
    <w:rsid w:val="00E52A30"/>
    <w:rsid w:val="00E52F03"/>
    <w:rsid w:val="00E53860"/>
    <w:rsid w:val="00E54E23"/>
    <w:rsid w:val="00E554E7"/>
    <w:rsid w:val="00E5641E"/>
    <w:rsid w:val="00E5688C"/>
    <w:rsid w:val="00E57C72"/>
    <w:rsid w:val="00E60AAF"/>
    <w:rsid w:val="00E60AEE"/>
    <w:rsid w:val="00E6170B"/>
    <w:rsid w:val="00E627B1"/>
    <w:rsid w:val="00E6316C"/>
    <w:rsid w:val="00E6543C"/>
    <w:rsid w:val="00E6547E"/>
    <w:rsid w:val="00E65AAE"/>
    <w:rsid w:val="00E65E36"/>
    <w:rsid w:val="00E669A1"/>
    <w:rsid w:val="00E67625"/>
    <w:rsid w:val="00E700D9"/>
    <w:rsid w:val="00E71FF4"/>
    <w:rsid w:val="00E7451A"/>
    <w:rsid w:val="00E75FF6"/>
    <w:rsid w:val="00E77A6F"/>
    <w:rsid w:val="00E8390A"/>
    <w:rsid w:val="00E83A3B"/>
    <w:rsid w:val="00E8425C"/>
    <w:rsid w:val="00E85305"/>
    <w:rsid w:val="00E901D7"/>
    <w:rsid w:val="00E914E7"/>
    <w:rsid w:val="00E9172D"/>
    <w:rsid w:val="00E91BD8"/>
    <w:rsid w:val="00E922BE"/>
    <w:rsid w:val="00E9258D"/>
    <w:rsid w:val="00E9268E"/>
    <w:rsid w:val="00E92B00"/>
    <w:rsid w:val="00E9368B"/>
    <w:rsid w:val="00E94D9A"/>
    <w:rsid w:val="00E951CA"/>
    <w:rsid w:val="00E9538A"/>
    <w:rsid w:val="00E953FA"/>
    <w:rsid w:val="00E9545D"/>
    <w:rsid w:val="00E95464"/>
    <w:rsid w:val="00E975E2"/>
    <w:rsid w:val="00E97913"/>
    <w:rsid w:val="00E97D0F"/>
    <w:rsid w:val="00E97E28"/>
    <w:rsid w:val="00EA1625"/>
    <w:rsid w:val="00EA1B5E"/>
    <w:rsid w:val="00EA484D"/>
    <w:rsid w:val="00EA4A96"/>
    <w:rsid w:val="00EA7158"/>
    <w:rsid w:val="00EB1A14"/>
    <w:rsid w:val="00EB1C95"/>
    <w:rsid w:val="00EB2625"/>
    <w:rsid w:val="00EB3B0A"/>
    <w:rsid w:val="00EB3DAC"/>
    <w:rsid w:val="00EB4081"/>
    <w:rsid w:val="00EB4093"/>
    <w:rsid w:val="00EB46F3"/>
    <w:rsid w:val="00EB4958"/>
    <w:rsid w:val="00EB7305"/>
    <w:rsid w:val="00EB784C"/>
    <w:rsid w:val="00EB7BFD"/>
    <w:rsid w:val="00EC130C"/>
    <w:rsid w:val="00EC1371"/>
    <w:rsid w:val="00EC2445"/>
    <w:rsid w:val="00EC33B2"/>
    <w:rsid w:val="00EC3796"/>
    <w:rsid w:val="00EC41A4"/>
    <w:rsid w:val="00EC45E1"/>
    <w:rsid w:val="00EC5D78"/>
    <w:rsid w:val="00EC6563"/>
    <w:rsid w:val="00EC7294"/>
    <w:rsid w:val="00EC7555"/>
    <w:rsid w:val="00EC7728"/>
    <w:rsid w:val="00ED0109"/>
    <w:rsid w:val="00ED0680"/>
    <w:rsid w:val="00ED10A6"/>
    <w:rsid w:val="00ED14D2"/>
    <w:rsid w:val="00ED1942"/>
    <w:rsid w:val="00ED27B9"/>
    <w:rsid w:val="00ED2905"/>
    <w:rsid w:val="00ED328C"/>
    <w:rsid w:val="00ED3492"/>
    <w:rsid w:val="00ED3D65"/>
    <w:rsid w:val="00ED4017"/>
    <w:rsid w:val="00ED7083"/>
    <w:rsid w:val="00ED7E7A"/>
    <w:rsid w:val="00ED7E9F"/>
    <w:rsid w:val="00EE0D8C"/>
    <w:rsid w:val="00EE149D"/>
    <w:rsid w:val="00EE172B"/>
    <w:rsid w:val="00EE3EDC"/>
    <w:rsid w:val="00EE3F56"/>
    <w:rsid w:val="00EE4B20"/>
    <w:rsid w:val="00EE4BB2"/>
    <w:rsid w:val="00EE5056"/>
    <w:rsid w:val="00EE560A"/>
    <w:rsid w:val="00EE563B"/>
    <w:rsid w:val="00EE6084"/>
    <w:rsid w:val="00EE6B47"/>
    <w:rsid w:val="00EE733B"/>
    <w:rsid w:val="00EE7B6D"/>
    <w:rsid w:val="00EF13A5"/>
    <w:rsid w:val="00EF1724"/>
    <w:rsid w:val="00EF1AA9"/>
    <w:rsid w:val="00EF1B4E"/>
    <w:rsid w:val="00EF1CC2"/>
    <w:rsid w:val="00EF2D81"/>
    <w:rsid w:val="00EF3963"/>
    <w:rsid w:val="00EF5079"/>
    <w:rsid w:val="00EF6840"/>
    <w:rsid w:val="00EF6C71"/>
    <w:rsid w:val="00EF6E78"/>
    <w:rsid w:val="00EF7A49"/>
    <w:rsid w:val="00EF7A77"/>
    <w:rsid w:val="00EF7DE3"/>
    <w:rsid w:val="00F006C9"/>
    <w:rsid w:val="00F01483"/>
    <w:rsid w:val="00F02537"/>
    <w:rsid w:val="00F02F54"/>
    <w:rsid w:val="00F030B3"/>
    <w:rsid w:val="00F03638"/>
    <w:rsid w:val="00F039ED"/>
    <w:rsid w:val="00F03F16"/>
    <w:rsid w:val="00F0591D"/>
    <w:rsid w:val="00F0620D"/>
    <w:rsid w:val="00F07767"/>
    <w:rsid w:val="00F07ECC"/>
    <w:rsid w:val="00F10116"/>
    <w:rsid w:val="00F11B23"/>
    <w:rsid w:val="00F123CE"/>
    <w:rsid w:val="00F1344F"/>
    <w:rsid w:val="00F13850"/>
    <w:rsid w:val="00F13A34"/>
    <w:rsid w:val="00F143CD"/>
    <w:rsid w:val="00F146CB"/>
    <w:rsid w:val="00F149E9"/>
    <w:rsid w:val="00F14B1E"/>
    <w:rsid w:val="00F1574B"/>
    <w:rsid w:val="00F15C02"/>
    <w:rsid w:val="00F15D92"/>
    <w:rsid w:val="00F20BE6"/>
    <w:rsid w:val="00F220EF"/>
    <w:rsid w:val="00F2298C"/>
    <w:rsid w:val="00F24CF2"/>
    <w:rsid w:val="00F25235"/>
    <w:rsid w:val="00F254F6"/>
    <w:rsid w:val="00F262E5"/>
    <w:rsid w:val="00F3022D"/>
    <w:rsid w:val="00F30708"/>
    <w:rsid w:val="00F31B3B"/>
    <w:rsid w:val="00F31E35"/>
    <w:rsid w:val="00F3228A"/>
    <w:rsid w:val="00F332B0"/>
    <w:rsid w:val="00F3395E"/>
    <w:rsid w:val="00F33A72"/>
    <w:rsid w:val="00F3415D"/>
    <w:rsid w:val="00F363F1"/>
    <w:rsid w:val="00F37256"/>
    <w:rsid w:val="00F37DC8"/>
    <w:rsid w:val="00F40627"/>
    <w:rsid w:val="00F43772"/>
    <w:rsid w:val="00F43DFC"/>
    <w:rsid w:val="00F45E5A"/>
    <w:rsid w:val="00F4695D"/>
    <w:rsid w:val="00F47F5E"/>
    <w:rsid w:val="00F50172"/>
    <w:rsid w:val="00F51572"/>
    <w:rsid w:val="00F53CE9"/>
    <w:rsid w:val="00F54496"/>
    <w:rsid w:val="00F54740"/>
    <w:rsid w:val="00F565D0"/>
    <w:rsid w:val="00F57A3E"/>
    <w:rsid w:val="00F62899"/>
    <w:rsid w:val="00F637A9"/>
    <w:rsid w:val="00F63A4A"/>
    <w:rsid w:val="00F63E31"/>
    <w:rsid w:val="00F645AE"/>
    <w:rsid w:val="00F654A6"/>
    <w:rsid w:val="00F67065"/>
    <w:rsid w:val="00F67D00"/>
    <w:rsid w:val="00F67D2C"/>
    <w:rsid w:val="00F70011"/>
    <w:rsid w:val="00F71A0D"/>
    <w:rsid w:val="00F720FA"/>
    <w:rsid w:val="00F733B2"/>
    <w:rsid w:val="00F73978"/>
    <w:rsid w:val="00F744F3"/>
    <w:rsid w:val="00F75DF6"/>
    <w:rsid w:val="00F772EA"/>
    <w:rsid w:val="00F77698"/>
    <w:rsid w:val="00F805A6"/>
    <w:rsid w:val="00F81237"/>
    <w:rsid w:val="00F82B01"/>
    <w:rsid w:val="00F83BC2"/>
    <w:rsid w:val="00F83CBF"/>
    <w:rsid w:val="00F84ED2"/>
    <w:rsid w:val="00F87223"/>
    <w:rsid w:val="00F87A87"/>
    <w:rsid w:val="00F87AC1"/>
    <w:rsid w:val="00F90290"/>
    <w:rsid w:val="00F915B8"/>
    <w:rsid w:val="00F91B3B"/>
    <w:rsid w:val="00F92829"/>
    <w:rsid w:val="00F94EC0"/>
    <w:rsid w:val="00F95610"/>
    <w:rsid w:val="00F96012"/>
    <w:rsid w:val="00F9620C"/>
    <w:rsid w:val="00F96D09"/>
    <w:rsid w:val="00F976C6"/>
    <w:rsid w:val="00FA0C52"/>
    <w:rsid w:val="00FA1CFB"/>
    <w:rsid w:val="00FA215D"/>
    <w:rsid w:val="00FA2451"/>
    <w:rsid w:val="00FA2726"/>
    <w:rsid w:val="00FA33BD"/>
    <w:rsid w:val="00FA3FB9"/>
    <w:rsid w:val="00FA457D"/>
    <w:rsid w:val="00FA55B8"/>
    <w:rsid w:val="00FA67FC"/>
    <w:rsid w:val="00FA6E33"/>
    <w:rsid w:val="00FA72B1"/>
    <w:rsid w:val="00FA7708"/>
    <w:rsid w:val="00FB4DF7"/>
    <w:rsid w:val="00FC178B"/>
    <w:rsid w:val="00FC2817"/>
    <w:rsid w:val="00FC3959"/>
    <w:rsid w:val="00FC3FD5"/>
    <w:rsid w:val="00FC479C"/>
    <w:rsid w:val="00FC6E57"/>
    <w:rsid w:val="00FC7151"/>
    <w:rsid w:val="00FD0560"/>
    <w:rsid w:val="00FD0A26"/>
    <w:rsid w:val="00FD0C02"/>
    <w:rsid w:val="00FD1FCF"/>
    <w:rsid w:val="00FD282F"/>
    <w:rsid w:val="00FD2992"/>
    <w:rsid w:val="00FD29BB"/>
    <w:rsid w:val="00FD4CB3"/>
    <w:rsid w:val="00FD5A88"/>
    <w:rsid w:val="00FD6EAA"/>
    <w:rsid w:val="00FD79D2"/>
    <w:rsid w:val="00FE0ABB"/>
    <w:rsid w:val="00FE141F"/>
    <w:rsid w:val="00FE20F0"/>
    <w:rsid w:val="00FE4143"/>
    <w:rsid w:val="00FE6F56"/>
    <w:rsid w:val="00FE7911"/>
    <w:rsid w:val="00FE7C1C"/>
    <w:rsid w:val="00FF0D86"/>
    <w:rsid w:val="00FF1735"/>
    <w:rsid w:val="00FF31C9"/>
    <w:rsid w:val="00FF3966"/>
    <w:rsid w:val="00FF3D51"/>
    <w:rsid w:val="00FF411F"/>
    <w:rsid w:val="00FF44B5"/>
    <w:rsid w:val="00FF5A48"/>
    <w:rsid w:val="00FF5DB9"/>
    <w:rsid w:val="00FF60B9"/>
    <w:rsid w:val="00FF6434"/>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8946-4A68-4F9D-823D-AEB5C3CC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4289</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FUNDISIWE CYNTHIA NTSEBESHA</cp:lastModifiedBy>
  <cp:revision>3</cp:revision>
  <cp:lastPrinted>2024-03-22T07:12:00Z</cp:lastPrinted>
  <dcterms:created xsi:type="dcterms:W3CDTF">2024-04-17T08:30:00Z</dcterms:created>
  <dcterms:modified xsi:type="dcterms:W3CDTF">2024-04-17T16:57:00Z</dcterms:modified>
</cp:coreProperties>
</file>