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3F6BC" w14:textId="5EDCFEB4" w:rsidR="009025E4" w:rsidRDefault="009025E4" w:rsidP="009025E4">
      <w:pPr>
        <w:spacing w:after="0" w:line="480" w:lineRule="auto"/>
        <w:jc w:val="center"/>
        <w:rPr>
          <w:rFonts w:ascii="Arial" w:hAnsi="Arial" w:cs="Arial"/>
          <w:b/>
          <w:sz w:val="24"/>
          <w:szCs w:val="24"/>
        </w:rPr>
      </w:pPr>
      <w:bookmarkStart w:id="0" w:name="_GoBack"/>
      <w:bookmarkEnd w:id="0"/>
      <w:r w:rsidRPr="00DC78BB">
        <w:rPr>
          <w:rFonts w:ascii="Arial" w:hAnsi="Arial" w:cs="Arial"/>
          <w:noProof/>
          <w:sz w:val="24"/>
          <w:szCs w:val="24"/>
          <w:lang w:val="en-ZA" w:eastAsia="en-ZA"/>
        </w:rPr>
        <w:drawing>
          <wp:inline distT="0" distB="0" distL="0" distR="0" wp14:anchorId="4A865B21" wp14:editId="1F62D98E">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14:paraId="43ED621D" w14:textId="77777777" w:rsidR="009025E4" w:rsidRDefault="009025E4" w:rsidP="009025E4">
      <w:pPr>
        <w:spacing w:after="0" w:line="480" w:lineRule="auto"/>
        <w:jc w:val="center"/>
        <w:rPr>
          <w:rFonts w:ascii="Arial" w:hAnsi="Arial" w:cs="Arial"/>
          <w:b/>
          <w:sz w:val="24"/>
          <w:szCs w:val="24"/>
        </w:rPr>
      </w:pPr>
      <w:r>
        <w:rPr>
          <w:rFonts w:ascii="Arial" w:hAnsi="Arial" w:cs="Arial"/>
          <w:b/>
          <w:sz w:val="24"/>
          <w:szCs w:val="24"/>
        </w:rPr>
        <w:t>IN THE HIGH COURT OF SOUTH AFRICA</w:t>
      </w:r>
    </w:p>
    <w:p w14:paraId="04D9C7E2" w14:textId="77777777" w:rsidR="009025E4" w:rsidRDefault="009025E4" w:rsidP="009025E4">
      <w:pPr>
        <w:spacing w:after="0" w:line="480" w:lineRule="auto"/>
        <w:jc w:val="center"/>
        <w:rPr>
          <w:rFonts w:ascii="Arial" w:hAnsi="Arial" w:cs="Arial"/>
          <w:b/>
          <w:sz w:val="24"/>
          <w:szCs w:val="24"/>
        </w:rPr>
      </w:pPr>
      <w:r>
        <w:rPr>
          <w:rFonts w:ascii="Arial" w:hAnsi="Arial" w:cs="Arial"/>
          <w:b/>
          <w:sz w:val="24"/>
          <w:szCs w:val="24"/>
        </w:rPr>
        <w:t>EASTERN CAPE DIVISION, GQEBERHA</w:t>
      </w:r>
    </w:p>
    <w:p w14:paraId="31D5D84F" w14:textId="77777777" w:rsidR="009025E4" w:rsidRDefault="009025E4" w:rsidP="009025E4">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3D812CE" w14:textId="2158A344" w:rsidR="009025E4" w:rsidRPr="009025E4" w:rsidRDefault="009025E4" w:rsidP="009025E4">
      <w:pPr>
        <w:spacing w:after="0" w:line="480" w:lineRule="auto"/>
        <w:jc w:val="both"/>
        <w:rPr>
          <w:rFonts w:ascii="Arial" w:hAnsi="Arial" w:cs="Arial"/>
          <w:b/>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025E4">
        <w:rPr>
          <w:rFonts w:ascii="Arial" w:hAnsi="Arial" w:cs="Arial"/>
          <w:b/>
        </w:rPr>
        <w:t xml:space="preserve">   NOT REPORTABLE </w:t>
      </w:r>
    </w:p>
    <w:p w14:paraId="43566D4F" w14:textId="46A51EC4" w:rsidR="009025E4" w:rsidRPr="009025E4" w:rsidRDefault="009025E4" w:rsidP="009025E4">
      <w:pPr>
        <w:spacing w:after="0" w:line="480" w:lineRule="auto"/>
        <w:jc w:val="bot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025E4">
        <w:rPr>
          <w:rFonts w:ascii="Arial" w:hAnsi="Arial" w:cs="Arial"/>
          <w:bCs/>
          <w:sz w:val="24"/>
          <w:szCs w:val="24"/>
        </w:rPr>
        <w:tab/>
        <w:t>Case No: 3288/2019</w:t>
      </w:r>
    </w:p>
    <w:p w14:paraId="65AC4EEE" w14:textId="77777777" w:rsidR="009025E4" w:rsidRDefault="009025E4" w:rsidP="009025E4">
      <w:pPr>
        <w:spacing w:after="0" w:line="720" w:lineRule="auto"/>
        <w:jc w:val="both"/>
        <w:rPr>
          <w:rFonts w:ascii="Arial" w:hAnsi="Arial" w:cs="Arial"/>
          <w:b/>
          <w:sz w:val="24"/>
          <w:szCs w:val="24"/>
        </w:rPr>
      </w:pPr>
      <w:r>
        <w:rPr>
          <w:rFonts w:ascii="Arial" w:hAnsi="Arial" w:cs="Arial"/>
          <w:sz w:val="24"/>
          <w:szCs w:val="24"/>
        </w:rPr>
        <w:t>In the matter between:</w:t>
      </w:r>
    </w:p>
    <w:p w14:paraId="1E5CFB7F" w14:textId="16028929" w:rsidR="009025E4" w:rsidRPr="009025E4" w:rsidRDefault="009025E4" w:rsidP="009025E4">
      <w:pPr>
        <w:spacing w:after="0" w:line="720" w:lineRule="auto"/>
        <w:jc w:val="both"/>
        <w:rPr>
          <w:rFonts w:ascii="Arial" w:hAnsi="Arial" w:cs="Arial"/>
          <w:bCs/>
          <w:sz w:val="24"/>
          <w:szCs w:val="24"/>
        </w:rPr>
      </w:pPr>
      <w:r>
        <w:rPr>
          <w:rFonts w:ascii="Arial" w:hAnsi="Arial" w:cs="Arial"/>
          <w:b/>
          <w:sz w:val="24"/>
          <w:szCs w:val="24"/>
        </w:rPr>
        <w:t>TREVOR NEL</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025E4">
        <w:rPr>
          <w:rFonts w:ascii="Arial" w:hAnsi="Arial" w:cs="Arial"/>
          <w:bCs/>
          <w:sz w:val="24"/>
          <w:szCs w:val="24"/>
        </w:rPr>
        <w:t xml:space="preserve">            Plaintiff</w:t>
      </w:r>
    </w:p>
    <w:p w14:paraId="7028F45A" w14:textId="77777777" w:rsidR="009025E4" w:rsidRPr="007F49D9" w:rsidRDefault="009025E4" w:rsidP="009025E4">
      <w:pPr>
        <w:spacing w:after="0" w:line="720" w:lineRule="auto"/>
        <w:jc w:val="both"/>
        <w:rPr>
          <w:rFonts w:ascii="Arial" w:hAnsi="Arial" w:cs="Arial"/>
          <w:bCs/>
          <w:sz w:val="24"/>
          <w:szCs w:val="24"/>
        </w:rPr>
      </w:pPr>
      <w:r>
        <w:rPr>
          <w:rFonts w:ascii="Arial" w:hAnsi="Arial" w:cs="Arial"/>
          <w:bCs/>
          <w:sz w:val="24"/>
          <w:szCs w:val="24"/>
        </w:rPr>
        <w:t>and</w:t>
      </w:r>
    </w:p>
    <w:p w14:paraId="6E3309E4" w14:textId="6AE0E8C0" w:rsidR="009025E4" w:rsidRPr="009025E4" w:rsidRDefault="009025E4" w:rsidP="009025E4">
      <w:pPr>
        <w:spacing w:after="0" w:line="720" w:lineRule="auto"/>
        <w:jc w:val="both"/>
        <w:rPr>
          <w:rFonts w:ascii="Arial" w:hAnsi="Arial" w:cs="Arial"/>
          <w:bCs/>
          <w:sz w:val="24"/>
          <w:szCs w:val="24"/>
        </w:rPr>
      </w:pPr>
      <w:r>
        <w:rPr>
          <w:rFonts w:ascii="Arial" w:hAnsi="Arial" w:cs="Arial"/>
          <w:b/>
          <w:sz w:val="24"/>
          <w:szCs w:val="24"/>
        </w:rPr>
        <w:t>MINISTER OF POLICE N O</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025E4">
        <w:rPr>
          <w:rFonts w:ascii="Arial" w:hAnsi="Arial" w:cs="Arial"/>
          <w:bCs/>
          <w:sz w:val="24"/>
          <w:szCs w:val="24"/>
        </w:rPr>
        <w:t>Defendant</w:t>
      </w:r>
    </w:p>
    <w:p w14:paraId="38E2BDCA" w14:textId="08266BAF" w:rsidR="009025E4" w:rsidRDefault="009025E4" w:rsidP="009025E4">
      <w:pPr>
        <w:pBdr>
          <w:bottom w:val="single" w:sz="12" w:space="1" w:color="auto"/>
        </w:pBdr>
        <w:spacing w:after="0" w:line="480" w:lineRule="auto"/>
        <w:rPr>
          <w:rFonts w:ascii="Arial" w:hAnsi="Arial" w:cs="Arial"/>
          <w:b/>
          <w:bCs/>
          <w:sz w:val="24"/>
          <w:szCs w:val="24"/>
        </w:rPr>
      </w:pPr>
      <w:r>
        <w:rPr>
          <w:rFonts w:ascii="Arial" w:hAnsi="Arial" w:cs="Arial"/>
          <w:b/>
          <w:bCs/>
          <w:sz w:val="24"/>
          <w:szCs w:val="24"/>
        </w:rPr>
        <w:t>______________________________________________________________________</w:t>
      </w:r>
    </w:p>
    <w:p w14:paraId="6D97B14B" w14:textId="77777777" w:rsidR="009025E4" w:rsidRDefault="009025E4" w:rsidP="009025E4">
      <w:pPr>
        <w:pBdr>
          <w:bottom w:val="single" w:sz="12" w:space="1" w:color="auto"/>
        </w:pBdr>
        <w:spacing w:after="0" w:line="480" w:lineRule="auto"/>
        <w:jc w:val="center"/>
        <w:rPr>
          <w:rFonts w:ascii="Arial" w:hAnsi="Arial" w:cs="Arial"/>
          <w:b/>
          <w:bCs/>
          <w:sz w:val="24"/>
          <w:szCs w:val="24"/>
        </w:rPr>
      </w:pPr>
      <w:r>
        <w:rPr>
          <w:rFonts w:ascii="Arial" w:hAnsi="Arial" w:cs="Arial"/>
          <w:b/>
          <w:bCs/>
          <w:sz w:val="24"/>
          <w:szCs w:val="24"/>
        </w:rPr>
        <w:t>JUDGMENT</w:t>
      </w:r>
    </w:p>
    <w:p w14:paraId="7184CBEF" w14:textId="77777777" w:rsidR="00D41297" w:rsidRDefault="00D41297" w:rsidP="009025E4">
      <w:pPr>
        <w:spacing w:after="0" w:line="360" w:lineRule="auto"/>
        <w:jc w:val="both"/>
        <w:rPr>
          <w:rFonts w:ascii="Arial" w:hAnsi="Arial" w:cs="Arial"/>
          <w:b/>
          <w:bCs/>
          <w:sz w:val="24"/>
          <w:szCs w:val="24"/>
        </w:rPr>
      </w:pPr>
    </w:p>
    <w:p w14:paraId="202F4416" w14:textId="39E3C18B" w:rsidR="009025E4" w:rsidRPr="00C6209B" w:rsidRDefault="009025E4" w:rsidP="009025E4">
      <w:pPr>
        <w:spacing w:after="0" w:line="360" w:lineRule="auto"/>
        <w:jc w:val="both"/>
        <w:rPr>
          <w:rFonts w:ascii="Arial" w:hAnsi="Arial" w:cs="Arial"/>
          <w:b/>
          <w:bCs/>
          <w:sz w:val="24"/>
          <w:szCs w:val="24"/>
        </w:rPr>
      </w:pPr>
      <w:r w:rsidRPr="00C6209B">
        <w:rPr>
          <w:rFonts w:ascii="Arial" w:hAnsi="Arial" w:cs="Arial"/>
          <w:b/>
          <w:bCs/>
          <w:sz w:val="24"/>
          <w:szCs w:val="24"/>
        </w:rPr>
        <w:t>ELLIS AJ:</w:t>
      </w:r>
    </w:p>
    <w:p w14:paraId="674508C6" w14:textId="77777777" w:rsidR="009025E4" w:rsidRDefault="009025E4" w:rsidP="009025E4">
      <w:pPr>
        <w:pStyle w:val="ListParagraph"/>
        <w:spacing w:after="0" w:line="360" w:lineRule="auto"/>
        <w:ind w:left="0"/>
        <w:jc w:val="both"/>
        <w:rPr>
          <w:rFonts w:ascii="Arial" w:hAnsi="Arial" w:cs="Arial"/>
          <w:sz w:val="24"/>
          <w:szCs w:val="24"/>
        </w:rPr>
      </w:pPr>
    </w:p>
    <w:p w14:paraId="2101916D" w14:textId="06D70CAA" w:rsidR="00BD42F3" w:rsidRPr="00231A49" w:rsidRDefault="00231A49" w:rsidP="00231A49">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C6939" w:rsidRPr="00231A49">
        <w:rPr>
          <w:rFonts w:ascii="Arial" w:hAnsi="Arial" w:cs="Arial"/>
          <w:sz w:val="24"/>
          <w:szCs w:val="24"/>
        </w:rPr>
        <w:t xml:space="preserve">The plaintiff instituted action against the </w:t>
      </w:r>
      <w:r w:rsidR="009025E4" w:rsidRPr="00231A49">
        <w:rPr>
          <w:rFonts w:ascii="Arial" w:hAnsi="Arial" w:cs="Arial"/>
          <w:sz w:val="24"/>
          <w:szCs w:val="24"/>
        </w:rPr>
        <w:t>defendant</w:t>
      </w:r>
      <w:r w:rsidR="00EC6939" w:rsidRPr="00231A49">
        <w:rPr>
          <w:rFonts w:ascii="Arial" w:hAnsi="Arial" w:cs="Arial"/>
          <w:sz w:val="24"/>
          <w:szCs w:val="24"/>
        </w:rPr>
        <w:t>, claiming payment in the total amount of R2 500 000</w:t>
      </w:r>
      <w:r w:rsidR="009D4586" w:rsidRPr="00231A49">
        <w:rPr>
          <w:rFonts w:ascii="Arial" w:hAnsi="Arial" w:cs="Arial"/>
          <w:sz w:val="24"/>
          <w:szCs w:val="24"/>
        </w:rPr>
        <w:t xml:space="preserve"> (two million five hundred thousand ran</w:t>
      </w:r>
      <w:r w:rsidR="00901DF2" w:rsidRPr="00231A49">
        <w:rPr>
          <w:rFonts w:ascii="Arial" w:hAnsi="Arial" w:cs="Arial"/>
          <w:sz w:val="24"/>
          <w:szCs w:val="24"/>
        </w:rPr>
        <w:t>d</w:t>
      </w:r>
      <w:r w:rsidR="009D4586" w:rsidRPr="00231A49">
        <w:rPr>
          <w:rFonts w:ascii="Arial" w:hAnsi="Arial" w:cs="Arial"/>
          <w:sz w:val="24"/>
          <w:szCs w:val="24"/>
        </w:rPr>
        <w:t>)</w:t>
      </w:r>
      <w:r w:rsidR="00EC6939" w:rsidRPr="00231A49">
        <w:rPr>
          <w:rFonts w:ascii="Arial" w:hAnsi="Arial" w:cs="Arial"/>
          <w:sz w:val="24"/>
          <w:szCs w:val="24"/>
        </w:rPr>
        <w:t xml:space="preserve"> together with interest and costs, as and for damages as set out in </w:t>
      </w:r>
      <w:r w:rsidR="007544C2" w:rsidRPr="00231A49">
        <w:rPr>
          <w:rFonts w:ascii="Arial" w:hAnsi="Arial" w:cs="Arial"/>
          <w:sz w:val="24"/>
          <w:szCs w:val="24"/>
        </w:rPr>
        <w:t>f</w:t>
      </w:r>
      <w:r w:rsidR="00EC6939" w:rsidRPr="00231A49">
        <w:rPr>
          <w:rFonts w:ascii="Arial" w:hAnsi="Arial" w:cs="Arial"/>
          <w:sz w:val="24"/>
          <w:szCs w:val="24"/>
        </w:rPr>
        <w:t xml:space="preserve">ive separate claims and </w:t>
      </w:r>
      <w:r w:rsidR="007F7D7D" w:rsidRPr="00231A49">
        <w:rPr>
          <w:rFonts w:ascii="Arial" w:hAnsi="Arial" w:cs="Arial"/>
          <w:sz w:val="24"/>
          <w:szCs w:val="24"/>
        </w:rPr>
        <w:t xml:space="preserve">alleged </w:t>
      </w:r>
      <w:r w:rsidR="00EC6939" w:rsidRPr="00231A49">
        <w:rPr>
          <w:rFonts w:ascii="Arial" w:hAnsi="Arial" w:cs="Arial"/>
          <w:sz w:val="24"/>
          <w:szCs w:val="24"/>
        </w:rPr>
        <w:t>causes of action.</w:t>
      </w:r>
    </w:p>
    <w:p w14:paraId="1E2968E4" w14:textId="77777777" w:rsidR="009025E4" w:rsidRPr="009025E4" w:rsidRDefault="009025E4" w:rsidP="009025E4">
      <w:pPr>
        <w:pStyle w:val="ListParagraph"/>
        <w:spacing w:after="0" w:line="360" w:lineRule="auto"/>
        <w:ind w:left="0"/>
        <w:jc w:val="both"/>
        <w:rPr>
          <w:rFonts w:ascii="Arial" w:hAnsi="Arial" w:cs="Arial"/>
          <w:sz w:val="24"/>
          <w:szCs w:val="24"/>
        </w:rPr>
      </w:pPr>
    </w:p>
    <w:p w14:paraId="1D06CB09" w14:textId="77777777" w:rsidR="00EC6939" w:rsidRPr="009025E4" w:rsidRDefault="00EC6939" w:rsidP="009025E4">
      <w:pPr>
        <w:spacing w:after="0" w:line="360" w:lineRule="auto"/>
        <w:jc w:val="both"/>
        <w:rPr>
          <w:rFonts w:ascii="Arial" w:hAnsi="Arial" w:cs="Arial"/>
          <w:sz w:val="24"/>
          <w:szCs w:val="24"/>
        </w:rPr>
      </w:pPr>
    </w:p>
    <w:p w14:paraId="4C7BDF4D" w14:textId="65A6ECF2" w:rsidR="00EC6939" w:rsidRPr="00231A49" w:rsidRDefault="00231A49" w:rsidP="00231A49">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C6939" w:rsidRPr="00231A49">
        <w:rPr>
          <w:rFonts w:ascii="Arial" w:hAnsi="Arial" w:cs="Arial"/>
          <w:sz w:val="24"/>
          <w:szCs w:val="24"/>
        </w:rPr>
        <w:t xml:space="preserve">For present purposes, it is appropriate to condense the plaintiff’s </w:t>
      </w:r>
      <w:r w:rsidR="001D74A4" w:rsidRPr="00231A49">
        <w:rPr>
          <w:rFonts w:ascii="Arial" w:hAnsi="Arial" w:cs="Arial"/>
          <w:sz w:val="24"/>
          <w:szCs w:val="24"/>
        </w:rPr>
        <w:t xml:space="preserve">alleged </w:t>
      </w:r>
      <w:r w:rsidR="00EC6939" w:rsidRPr="00231A49">
        <w:rPr>
          <w:rFonts w:ascii="Arial" w:hAnsi="Arial" w:cs="Arial"/>
          <w:sz w:val="24"/>
          <w:szCs w:val="24"/>
        </w:rPr>
        <w:t>claims as follows:</w:t>
      </w:r>
    </w:p>
    <w:p w14:paraId="48B9CBDF" w14:textId="77777777" w:rsidR="009025E4" w:rsidRPr="009025E4" w:rsidRDefault="009025E4" w:rsidP="009025E4">
      <w:pPr>
        <w:pStyle w:val="ListParagraph"/>
        <w:spacing w:after="0" w:line="360" w:lineRule="auto"/>
        <w:ind w:left="0"/>
        <w:jc w:val="both"/>
        <w:rPr>
          <w:rFonts w:ascii="Arial" w:hAnsi="Arial" w:cs="Arial"/>
          <w:sz w:val="24"/>
          <w:szCs w:val="24"/>
        </w:rPr>
      </w:pPr>
    </w:p>
    <w:p w14:paraId="19E0B085" w14:textId="43B28999" w:rsidR="00EC6939" w:rsidRPr="009025E4" w:rsidRDefault="00EC6939" w:rsidP="00901DF2">
      <w:pPr>
        <w:spacing w:after="0" w:line="360" w:lineRule="auto"/>
        <w:ind w:firstLine="720"/>
        <w:jc w:val="both"/>
        <w:rPr>
          <w:rFonts w:ascii="Arial" w:hAnsi="Arial" w:cs="Arial"/>
          <w:sz w:val="24"/>
          <w:szCs w:val="24"/>
        </w:rPr>
      </w:pPr>
      <w:r w:rsidRPr="009025E4">
        <w:rPr>
          <w:rFonts w:ascii="Arial" w:hAnsi="Arial" w:cs="Arial"/>
          <w:sz w:val="24"/>
          <w:szCs w:val="24"/>
        </w:rPr>
        <w:t>Claim 1:</w:t>
      </w:r>
      <w:r w:rsidRPr="009025E4">
        <w:rPr>
          <w:rFonts w:ascii="Arial" w:hAnsi="Arial" w:cs="Arial"/>
          <w:sz w:val="24"/>
          <w:szCs w:val="24"/>
        </w:rPr>
        <w:tab/>
        <w:t xml:space="preserve">Assault, arising from an </w:t>
      </w:r>
      <w:r w:rsidR="00901DF2">
        <w:rPr>
          <w:rFonts w:ascii="Arial" w:hAnsi="Arial" w:cs="Arial"/>
          <w:sz w:val="24"/>
          <w:szCs w:val="24"/>
        </w:rPr>
        <w:t xml:space="preserve">alleged </w:t>
      </w:r>
      <w:r w:rsidRPr="009025E4">
        <w:rPr>
          <w:rFonts w:ascii="Arial" w:hAnsi="Arial" w:cs="Arial"/>
          <w:sz w:val="24"/>
          <w:szCs w:val="24"/>
        </w:rPr>
        <w:t>incident on 5 September 2016.</w:t>
      </w:r>
    </w:p>
    <w:p w14:paraId="362ADADD" w14:textId="7CB1018F" w:rsidR="00EC6939" w:rsidRPr="009025E4" w:rsidRDefault="00EC6939" w:rsidP="00901DF2">
      <w:pPr>
        <w:spacing w:after="0" w:line="360" w:lineRule="auto"/>
        <w:ind w:firstLine="720"/>
        <w:jc w:val="both"/>
        <w:rPr>
          <w:rFonts w:ascii="Arial" w:hAnsi="Arial" w:cs="Arial"/>
          <w:sz w:val="24"/>
          <w:szCs w:val="24"/>
        </w:rPr>
      </w:pPr>
      <w:r w:rsidRPr="009025E4">
        <w:rPr>
          <w:rFonts w:ascii="Arial" w:hAnsi="Arial" w:cs="Arial"/>
          <w:sz w:val="24"/>
          <w:szCs w:val="24"/>
        </w:rPr>
        <w:t>Claim 2:</w:t>
      </w:r>
      <w:r w:rsidRPr="009025E4">
        <w:rPr>
          <w:rFonts w:ascii="Arial" w:hAnsi="Arial" w:cs="Arial"/>
          <w:sz w:val="24"/>
          <w:szCs w:val="24"/>
        </w:rPr>
        <w:tab/>
        <w:t xml:space="preserve">Defamation, arising from an </w:t>
      </w:r>
      <w:r w:rsidR="00901DF2">
        <w:rPr>
          <w:rFonts w:ascii="Arial" w:hAnsi="Arial" w:cs="Arial"/>
          <w:sz w:val="24"/>
          <w:szCs w:val="24"/>
        </w:rPr>
        <w:t xml:space="preserve">alleged </w:t>
      </w:r>
      <w:r w:rsidRPr="009025E4">
        <w:rPr>
          <w:rFonts w:ascii="Arial" w:hAnsi="Arial" w:cs="Arial"/>
          <w:sz w:val="24"/>
          <w:szCs w:val="24"/>
        </w:rPr>
        <w:t>incident on 5 September 2016.</w:t>
      </w:r>
    </w:p>
    <w:p w14:paraId="4949435B" w14:textId="0E7F236A" w:rsidR="00EC6939" w:rsidRPr="009025E4" w:rsidRDefault="00EC6939" w:rsidP="00901DF2">
      <w:pPr>
        <w:spacing w:after="0" w:line="360" w:lineRule="auto"/>
        <w:ind w:firstLine="720"/>
        <w:jc w:val="both"/>
        <w:rPr>
          <w:rFonts w:ascii="Arial" w:hAnsi="Arial" w:cs="Arial"/>
          <w:sz w:val="24"/>
          <w:szCs w:val="24"/>
        </w:rPr>
      </w:pPr>
      <w:r w:rsidRPr="009025E4">
        <w:rPr>
          <w:rFonts w:ascii="Arial" w:hAnsi="Arial" w:cs="Arial"/>
          <w:sz w:val="24"/>
          <w:szCs w:val="24"/>
        </w:rPr>
        <w:t>Claim 3:</w:t>
      </w:r>
      <w:r w:rsidRPr="009025E4">
        <w:rPr>
          <w:rFonts w:ascii="Arial" w:hAnsi="Arial" w:cs="Arial"/>
          <w:sz w:val="24"/>
          <w:szCs w:val="24"/>
        </w:rPr>
        <w:tab/>
        <w:t xml:space="preserve">Assault, arising from an </w:t>
      </w:r>
      <w:r w:rsidR="00901DF2">
        <w:rPr>
          <w:rFonts w:ascii="Arial" w:hAnsi="Arial" w:cs="Arial"/>
          <w:sz w:val="24"/>
          <w:szCs w:val="24"/>
        </w:rPr>
        <w:t xml:space="preserve">alleged </w:t>
      </w:r>
      <w:r w:rsidRPr="009025E4">
        <w:rPr>
          <w:rFonts w:ascii="Arial" w:hAnsi="Arial" w:cs="Arial"/>
          <w:sz w:val="24"/>
          <w:szCs w:val="24"/>
        </w:rPr>
        <w:t>incident on 2</w:t>
      </w:r>
      <w:r w:rsidR="00901DF2">
        <w:rPr>
          <w:rFonts w:ascii="Arial" w:hAnsi="Arial" w:cs="Arial"/>
          <w:sz w:val="24"/>
          <w:szCs w:val="24"/>
        </w:rPr>
        <w:t>1</w:t>
      </w:r>
      <w:r w:rsidRPr="009025E4">
        <w:rPr>
          <w:rFonts w:ascii="Arial" w:hAnsi="Arial" w:cs="Arial"/>
          <w:sz w:val="24"/>
          <w:szCs w:val="24"/>
        </w:rPr>
        <w:t xml:space="preserve"> November 2016.</w:t>
      </w:r>
    </w:p>
    <w:p w14:paraId="3064C1F0" w14:textId="2CC20FCE" w:rsidR="00EC6939" w:rsidRPr="009025E4" w:rsidRDefault="00EC6939" w:rsidP="00901DF2">
      <w:pPr>
        <w:spacing w:after="0" w:line="360" w:lineRule="auto"/>
        <w:ind w:firstLine="720"/>
        <w:jc w:val="both"/>
        <w:rPr>
          <w:rFonts w:ascii="Arial" w:hAnsi="Arial" w:cs="Arial"/>
          <w:sz w:val="24"/>
          <w:szCs w:val="24"/>
        </w:rPr>
      </w:pPr>
      <w:r w:rsidRPr="009025E4">
        <w:rPr>
          <w:rFonts w:ascii="Arial" w:hAnsi="Arial" w:cs="Arial"/>
          <w:sz w:val="24"/>
          <w:szCs w:val="24"/>
        </w:rPr>
        <w:t>Claim 4:</w:t>
      </w:r>
      <w:r w:rsidRPr="009025E4">
        <w:rPr>
          <w:rFonts w:ascii="Arial" w:hAnsi="Arial" w:cs="Arial"/>
          <w:sz w:val="24"/>
          <w:szCs w:val="24"/>
        </w:rPr>
        <w:tab/>
        <w:t xml:space="preserve">Defamation, arising from an </w:t>
      </w:r>
      <w:r w:rsidR="00901DF2">
        <w:rPr>
          <w:rFonts w:ascii="Arial" w:hAnsi="Arial" w:cs="Arial"/>
          <w:sz w:val="24"/>
          <w:szCs w:val="24"/>
        </w:rPr>
        <w:t xml:space="preserve">alleged </w:t>
      </w:r>
      <w:r w:rsidRPr="009025E4">
        <w:rPr>
          <w:rFonts w:ascii="Arial" w:hAnsi="Arial" w:cs="Arial"/>
          <w:sz w:val="24"/>
          <w:szCs w:val="24"/>
        </w:rPr>
        <w:t>incident on 21 November 2016.</w:t>
      </w:r>
    </w:p>
    <w:p w14:paraId="2B7D2E59" w14:textId="4B9158DA" w:rsidR="00EC6939" w:rsidRPr="009025E4" w:rsidRDefault="00EC6939" w:rsidP="00901DF2">
      <w:pPr>
        <w:spacing w:after="0" w:line="360" w:lineRule="auto"/>
        <w:ind w:left="2160" w:hanging="1440"/>
        <w:jc w:val="both"/>
        <w:rPr>
          <w:rFonts w:ascii="Arial" w:hAnsi="Arial" w:cs="Arial"/>
          <w:sz w:val="24"/>
          <w:szCs w:val="24"/>
        </w:rPr>
      </w:pPr>
      <w:r w:rsidRPr="009025E4">
        <w:rPr>
          <w:rFonts w:ascii="Arial" w:hAnsi="Arial" w:cs="Arial"/>
          <w:sz w:val="24"/>
          <w:szCs w:val="24"/>
        </w:rPr>
        <w:t xml:space="preserve">Claim 5:  </w:t>
      </w:r>
      <w:r w:rsidRPr="009025E4">
        <w:rPr>
          <w:rFonts w:ascii="Arial" w:hAnsi="Arial" w:cs="Arial"/>
          <w:sz w:val="24"/>
          <w:szCs w:val="24"/>
        </w:rPr>
        <w:tab/>
        <w:t xml:space="preserve">Unlawful arrest, arising from the plaintiff’s </w:t>
      </w:r>
      <w:r w:rsidR="00901DF2">
        <w:rPr>
          <w:rFonts w:ascii="Arial" w:hAnsi="Arial" w:cs="Arial"/>
          <w:sz w:val="24"/>
          <w:szCs w:val="24"/>
        </w:rPr>
        <w:t xml:space="preserve">alleged </w:t>
      </w:r>
      <w:r w:rsidRPr="009025E4">
        <w:rPr>
          <w:rFonts w:ascii="Arial" w:hAnsi="Arial" w:cs="Arial"/>
          <w:sz w:val="24"/>
          <w:szCs w:val="24"/>
        </w:rPr>
        <w:t>arrest on 21 November 2016.</w:t>
      </w:r>
    </w:p>
    <w:p w14:paraId="2E9AACF1" w14:textId="77777777" w:rsidR="00EC6939" w:rsidRPr="009025E4" w:rsidRDefault="00EC6939" w:rsidP="009025E4">
      <w:pPr>
        <w:spacing w:after="0" w:line="360" w:lineRule="auto"/>
        <w:jc w:val="both"/>
        <w:rPr>
          <w:rFonts w:ascii="Arial" w:hAnsi="Arial" w:cs="Arial"/>
          <w:sz w:val="24"/>
          <w:szCs w:val="24"/>
        </w:rPr>
      </w:pPr>
    </w:p>
    <w:p w14:paraId="5DBA4C77" w14:textId="085BC812" w:rsidR="00EC6939" w:rsidRPr="00231A49" w:rsidRDefault="00231A49" w:rsidP="00231A49">
      <w:pPr>
        <w:spacing w:after="0" w:line="360" w:lineRule="auto"/>
        <w:jc w:val="both"/>
        <w:rPr>
          <w:rFonts w:ascii="Arial" w:hAnsi="Arial" w:cs="Arial"/>
          <w:sz w:val="24"/>
          <w:szCs w:val="24"/>
        </w:rPr>
      </w:pPr>
      <w:r w:rsidRPr="009025E4">
        <w:rPr>
          <w:rFonts w:ascii="Arial" w:hAnsi="Arial" w:cs="Arial"/>
          <w:sz w:val="24"/>
          <w:szCs w:val="24"/>
        </w:rPr>
        <w:t>[3]</w:t>
      </w:r>
      <w:r w:rsidRPr="009025E4">
        <w:rPr>
          <w:rFonts w:ascii="Arial" w:hAnsi="Arial" w:cs="Arial"/>
          <w:sz w:val="24"/>
          <w:szCs w:val="24"/>
        </w:rPr>
        <w:tab/>
      </w:r>
      <w:r w:rsidR="00EC6939" w:rsidRPr="00231A49">
        <w:rPr>
          <w:rFonts w:ascii="Arial" w:hAnsi="Arial" w:cs="Arial"/>
          <w:sz w:val="24"/>
          <w:szCs w:val="24"/>
        </w:rPr>
        <w:t xml:space="preserve">When the matter came before me, I granted an order </w:t>
      </w:r>
      <w:r w:rsidR="00EC6939" w:rsidRPr="00231A49">
        <w:rPr>
          <w:rFonts w:ascii="Arial" w:hAnsi="Arial" w:cs="Arial"/>
          <w:i/>
          <w:iCs/>
          <w:sz w:val="24"/>
          <w:szCs w:val="24"/>
        </w:rPr>
        <w:t>mero motu</w:t>
      </w:r>
      <w:r w:rsidR="00EC6939" w:rsidRPr="00231A49">
        <w:rPr>
          <w:rFonts w:ascii="Arial" w:hAnsi="Arial" w:cs="Arial"/>
          <w:sz w:val="24"/>
          <w:szCs w:val="24"/>
        </w:rPr>
        <w:t xml:space="preserve"> and pursuant to the provisions of </w:t>
      </w:r>
      <w:r w:rsidR="009025E4" w:rsidRPr="00231A49">
        <w:rPr>
          <w:rFonts w:ascii="Arial" w:hAnsi="Arial" w:cs="Arial"/>
          <w:sz w:val="24"/>
          <w:szCs w:val="24"/>
        </w:rPr>
        <w:t>Uniform</w:t>
      </w:r>
      <w:r w:rsidR="00EC6939" w:rsidRPr="00231A49">
        <w:rPr>
          <w:rFonts w:ascii="Arial" w:hAnsi="Arial" w:cs="Arial"/>
          <w:sz w:val="24"/>
          <w:szCs w:val="24"/>
        </w:rPr>
        <w:t xml:space="preserve"> Rule 33(4) separating the issues raised by the defendant in the </w:t>
      </w:r>
      <w:r w:rsidR="00901DF2" w:rsidRPr="00231A49">
        <w:rPr>
          <w:rFonts w:ascii="Arial" w:hAnsi="Arial" w:cs="Arial"/>
          <w:sz w:val="24"/>
          <w:szCs w:val="24"/>
        </w:rPr>
        <w:t xml:space="preserve">four </w:t>
      </w:r>
      <w:r w:rsidR="00EC6939" w:rsidRPr="00231A49">
        <w:rPr>
          <w:rFonts w:ascii="Arial" w:hAnsi="Arial" w:cs="Arial"/>
          <w:sz w:val="24"/>
          <w:szCs w:val="24"/>
        </w:rPr>
        <w:t>special pleas from the remaining issues on the pleadings.</w:t>
      </w:r>
      <w:r w:rsidR="00EC6939" w:rsidRPr="009025E4">
        <w:rPr>
          <w:rStyle w:val="FootnoteReference"/>
          <w:rFonts w:ascii="Arial" w:hAnsi="Arial" w:cs="Arial"/>
          <w:sz w:val="24"/>
          <w:szCs w:val="24"/>
        </w:rPr>
        <w:footnoteReference w:id="1"/>
      </w:r>
    </w:p>
    <w:p w14:paraId="2DFB0482" w14:textId="77777777" w:rsidR="00EC6939" w:rsidRPr="009025E4" w:rsidRDefault="00EC6939" w:rsidP="009025E4">
      <w:pPr>
        <w:spacing w:after="0" w:line="360" w:lineRule="auto"/>
        <w:jc w:val="both"/>
        <w:rPr>
          <w:rFonts w:ascii="Arial" w:hAnsi="Arial" w:cs="Arial"/>
          <w:sz w:val="24"/>
          <w:szCs w:val="24"/>
        </w:rPr>
      </w:pPr>
    </w:p>
    <w:p w14:paraId="3A227ABC" w14:textId="79957D2C" w:rsidR="00EC6939" w:rsidRPr="00231A49" w:rsidRDefault="00231A49" w:rsidP="00231A4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C6939" w:rsidRPr="00231A49">
        <w:rPr>
          <w:rFonts w:ascii="Arial" w:hAnsi="Arial" w:cs="Arial"/>
          <w:sz w:val="24"/>
          <w:szCs w:val="24"/>
        </w:rPr>
        <w:t xml:space="preserve">In respect of the </w:t>
      </w:r>
      <w:r w:rsidR="009025E4" w:rsidRPr="00231A49">
        <w:rPr>
          <w:rFonts w:ascii="Arial" w:hAnsi="Arial" w:cs="Arial"/>
          <w:sz w:val="24"/>
          <w:szCs w:val="24"/>
        </w:rPr>
        <w:t>plaintiff’s</w:t>
      </w:r>
      <w:r w:rsidR="00EC6939" w:rsidRPr="00231A49">
        <w:rPr>
          <w:rFonts w:ascii="Arial" w:hAnsi="Arial" w:cs="Arial"/>
          <w:sz w:val="24"/>
          <w:szCs w:val="24"/>
        </w:rPr>
        <w:t xml:space="preserve"> first claim the defendant raised a special plea </w:t>
      </w:r>
      <w:r w:rsidR="009D4586" w:rsidRPr="00231A49">
        <w:rPr>
          <w:rFonts w:ascii="Arial" w:hAnsi="Arial" w:cs="Arial"/>
          <w:sz w:val="24"/>
          <w:szCs w:val="24"/>
        </w:rPr>
        <w:t>of</w:t>
      </w:r>
      <w:r w:rsidR="00EC6939" w:rsidRPr="00231A49">
        <w:rPr>
          <w:rFonts w:ascii="Arial" w:hAnsi="Arial" w:cs="Arial"/>
          <w:sz w:val="24"/>
          <w:szCs w:val="24"/>
        </w:rPr>
        <w:t xml:space="preserve"> prescription as follows:</w:t>
      </w:r>
    </w:p>
    <w:p w14:paraId="648ED752" w14:textId="77777777" w:rsidR="00C600CE" w:rsidRDefault="00C600CE" w:rsidP="00C600CE">
      <w:pPr>
        <w:pStyle w:val="ListParagraph"/>
        <w:spacing w:after="0" w:line="360" w:lineRule="auto"/>
        <w:ind w:left="0"/>
        <w:jc w:val="both"/>
        <w:rPr>
          <w:rFonts w:ascii="Arial" w:hAnsi="Arial" w:cs="Arial"/>
          <w:sz w:val="24"/>
          <w:szCs w:val="24"/>
        </w:rPr>
      </w:pPr>
    </w:p>
    <w:p w14:paraId="4AD06A03" w14:textId="77777777" w:rsidR="00C600CE" w:rsidRDefault="00C600CE" w:rsidP="00C600CE">
      <w:pPr>
        <w:pStyle w:val="ListParagraph"/>
        <w:spacing w:after="0" w:line="360" w:lineRule="auto"/>
        <w:ind w:left="567" w:right="567"/>
        <w:jc w:val="both"/>
        <w:rPr>
          <w:rFonts w:ascii="Arial" w:hAnsi="Arial" w:cs="Arial"/>
          <w:b/>
          <w:bCs/>
          <w:u w:val="single"/>
        </w:rPr>
      </w:pPr>
      <w:r w:rsidRPr="00B44E81">
        <w:rPr>
          <w:rFonts w:ascii="Arial" w:hAnsi="Arial" w:cs="Arial"/>
        </w:rPr>
        <w:t>‘</w:t>
      </w:r>
      <w:r w:rsidRPr="00B44E81">
        <w:rPr>
          <w:rFonts w:ascii="Arial" w:hAnsi="Arial" w:cs="Arial"/>
          <w:b/>
          <w:bCs/>
          <w:u w:val="single"/>
        </w:rPr>
        <w:t>FIRST SPECIAL PLEA TO PLAINTIFF’S CLAIM 1</w:t>
      </w:r>
    </w:p>
    <w:p w14:paraId="02C81D3E" w14:textId="77777777" w:rsidR="00EA6A08" w:rsidRPr="00B44E81" w:rsidRDefault="00EA6A08" w:rsidP="00C600CE">
      <w:pPr>
        <w:pStyle w:val="ListParagraph"/>
        <w:spacing w:after="0" w:line="360" w:lineRule="auto"/>
        <w:ind w:left="567" w:right="567"/>
        <w:jc w:val="both"/>
        <w:rPr>
          <w:rFonts w:ascii="Arial" w:hAnsi="Arial" w:cs="Arial"/>
          <w:b/>
          <w:bCs/>
          <w:u w:val="single"/>
        </w:rPr>
      </w:pPr>
    </w:p>
    <w:p w14:paraId="387FC9C3" w14:textId="2CCFA5C3" w:rsidR="00C600CE" w:rsidRPr="00231A49" w:rsidRDefault="00231A49" w:rsidP="00231A49">
      <w:pPr>
        <w:spacing w:after="0" w:line="360" w:lineRule="auto"/>
        <w:ind w:left="1170" w:right="562" w:hanging="608"/>
        <w:jc w:val="both"/>
        <w:rPr>
          <w:rFonts w:ascii="Arial" w:hAnsi="Arial" w:cs="Arial"/>
        </w:rPr>
      </w:pPr>
      <w:r w:rsidRPr="00B44E81">
        <w:rPr>
          <w:rFonts w:ascii="Arial" w:hAnsi="Arial" w:cs="Arial"/>
        </w:rPr>
        <w:t>1.</w:t>
      </w:r>
      <w:r w:rsidRPr="00B44E81">
        <w:rPr>
          <w:rFonts w:ascii="Arial" w:hAnsi="Arial" w:cs="Arial"/>
        </w:rPr>
        <w:tab/>
      </w:r>
      <w:r w:rsidR="00C600CE" w:rsidRPr="00231A49">
        <w:rPr>
          <w:rFonts w:ascii="Arial" w:hAnsi="Arial" w:cs="Arial"/>
        </w:rPr>
        <w:t>The plaintiff’s debt as so defined is the correlative of a right of action vested in the plaintiff who is the creditor;-</w:t>
      </w:r>
    </w:p>
    <w:p w14:paraId="196C1210" w14:textId="77777777" w:rsidR="00C600CE" w:rsidRPr="00B44E81" w:rsidRDefault="00C600CE" w:rsidP="00C600CE">
      <w:pPr>
        <w:pStyle w:val="ListParagraph"/>
        <w:spacing w:after="0" w:line="360" w:lineRule="auto"/>
        <w:ind w:left="567" w:right="567"/>
        <w:jc w:val="both"/>
        <w:rPr>
          <w:rFonts w:ascii="Arial" w:hAnsi="Arial" w:cs="Arial"/>
        </w:rPr>
      </w:pPr>
    </w:p>
    <w:p w14:paraId="61FDA995" w14:textId="3FC34B02" w:rsidR="00C600CE" w:rsidRPr="00231A49" w:rsidRDefault="00231A49" w:rsidP="00231A49">
      <w:pPr>
        <w:spacing w:after="0" w:line="360" w:lineRule="auto"/>
        <w:ind w:left="1800" w:right="562" w:hanging="633"/>
        <w:jc w:val="both"/>
        <w:rPr>
          <w:rFonts w:ascii="Arial" w:hAnsi="Arial" w:cs="Arial"/>
        </w:rPr>
      </w:pPr>
      <w:r w:rsidRPr="00B44E81">
        <w:rPr>
          <w:rFonts w:ascii="Arial" w:hAnsi="Arial" w:cs="Arial"/>
        </w:rPr>
        <w:t>1.1</w:t>
      </w:r>
      <w:r w:rsidRPr="00B44E81">
        <w:rPr>
          <w:rFonts w:ascii="Arial" w:hAnsi="Arial" w:cs="Arial"/>
        </w:rPr>
        <w:tab/>
      </w:r>
      <w:r w:rsidR="00C600CE" w:rsidRPr="00231A49">
        <w:rPr>
          <w:rFonts w:ascii="Arial" w:hAnsi="Arial" w:cs="Arial"/>
        </w:rPr>
        <w:t>in terms of the provisions of section 11(d) of the Prescription Act No 68 of 1969, hereinafter referred to as (“the Act”) except where an act of parliament provides otherwise three (3) years in respect of any other debt as set out in chapter 11 of the Act under Prescription of Debts.</w:t>
      </w:r>
    </w:p>
    <w:p w14:paraId="5B5F94B1" w14:textId="77777777" w:rsidR="00C600CE" w:rsidRPr="00B44E81" w:rsidRDefault="00C600CE" w:rsidP="00C600CE">
      <w:pPr>
        <w:pStyle w:val="ListParagraph"/>
        <w:spacing w:after="0" w:line="360" w:lineRule="auto"/>
        <w:ind w:left="567" w:right="567" w:hanging="72"/>
        <w:jc w:val="both"/>
        <w:rPr>
          <w:rFonts w:ascii="Arial" w:hAnsi="Arial" w:cs="Arial"/>
        </w:rPr>
      </w:pPr>
    </w:p>
    <w:p w14:paraId="7CD822CA" w14:textId="505158AE" w:rsidR="00C600CE" w:rsidRPr="00231A49" w:rsidRDefault="00231A49" w:rsidP="00231A49">
      <w:pPr>
        <w:spacing w:after="0" w:line="360" w:lineRule="auto"/>
        <w:ind w:left="1890" w:right="562" w:hanging="795"/>
        <w:jc w:val="both"/>
        <w:rPr>
          <w:rFonts w:ascii="Arial" w:hAnsi="Arial" w:cs="Arial"/>
        </w:rPr>
      </w:pPr>
      <w:r w:rsidRPr="00B44E81">
        <w:rPr>
          <w:rFonts w:ascii="Arial" w:hAnsi="Arial" w:cs="Arial"/>
        </w:rPr>
        <w:t>1.2</w:t>
      </w:r>
      <w:r w:rsidRPr="00B44E81">
        <w:rPr>
          <w:rFonts w:ascii="Arial" w:hAnsi="Arial" w:cs="Arial"/>
        </w:rPr>
        <w:tab/>
      </w:r>
      <w:r w:rsidR="00C600CE" w:rsidRPr="00231A49">
        <w:rPr>
          <w:rFonts w:ascii="Arial" w:hAnsi="Arial" w:cs="Arial"/>
        </w:rPr>
        <w:t>the alleged debt of the plaintiff had commenced when the debt was due;  and</w:t>
      </w:r>
    </w:p>
    <w:p w14:paraId="0ABB8D15" w14:textId="77777777" w:rsidR="00C600CE" w:rsidRPr="00B44E81" w:rsidRDefault="00C600CE" w:rsidP="00C600CE">
      <w:pPr>
        <w:pStyle w:val="ListParagraph"/>
        <w:spacing w:line="360" w:lineRule="auto"/>
        <w:ind w:left="567" w:right="567" w:hanging="72"/>
        <w:rPr>
          <w:rFonts w:ascii="Arial" w:hAnsi="Arial" w:cs="Arial"/>
        </w:rPr>
      </w:pPr>
    </w:p>
    <w:p w14:paraId="58200F1B" w14:textId="77777777" w:rsidR="00C600CE" w:rsidRPr="00B44E81" w:rsidRDefault="00C600CE" w:rsidP="00C600CE">
      <w:pPr>
        <w:pStyle w:val="ListParagraph"/>
        <w:spacing w:after="0" w:line="360" w:lineRule="auto"/>
        <w:ind w:left="567" w:right="567" w:hanging="72"/>
        <w:jc w:val="both"/>
        <w:rPr>
          <w:rFonts w:ascii="Arial" w:hAnsi="Arial" w:cs="Arial"/>
        </w:rPr>
      </w:pPr>
    </w:p>
    <w:p w14:paraId="60F06CA7" w14:textId="0FD56158" w:rsidR="00C600CE" w:rsidRPr="00231A49" w:rsidRDefault="00231A49" w:rsidP="00231A49">
      <w:pPr>
        <w:spacing w:after="0" w:line="360" w:lineRule="auto"/>
        <w:ind w:left="1890" w:right="562" w:hanging="709"/>
        <w:jc w:val="both"/>
        <w:rPr>
          <w:rFonts w:ascii="Arial" w:hAnsi="Arial" w:cs="Arial"/>
        </w:rPr>
      </w:pPr>
      <w:r w:rsidRPr="00B44E81">
        <w:rPr>
          <w:rFonts w:ascii="Arial" w:hAnsi="Arial" w:cs="Arial"/>
        </w:rPr>
        <w:t>1.3</w:t>
      </w:r>
      <w:r w:rsidRPr="00B44E81">
        <w:rPr>
          <w:rFonts w:ascii="Arial" w:hAnsi="Arial" w:cs="Arial"/>
        </w:rPr>
        <w:tab/>
      </w:r>
      <w:r w:rsidR="00C600CE" w:rsidRPr="00231A49">
        <w:rPr>
          <w:rFonts w:ascii="Arial" w:hAnsi="Arial" w:cs="Arial"/>
        </w:rPr>
        <w:t>the plaintiff’s claim for alleged wrongful and unlawful, alternatively, malicious assault had become due on 5 September 2016.  This is set out in paragraphs 5 to 8 of the particulars of the plaintiff’s claim.</w:t>
      </w:r>
    </w:p>
    <w:p w14:paraId="02852773" w14:textId="77777777" w:rsidR="00C600CE" w:rsidRPr="00B44E81" w:rsidRDefault="00C600CE" w:rsidP="00C600CE">
      <w:pPr>
        <w:pStyle w:val="ListParagraph"/>
        <w:spacing w:after="0" w:line="360" w:lineRule="auto"/>
        <w:ind w:left="567" w:right="567"/>
        <w:jc w:val="both"/>
        <w:rPr>
          <w:rFonts w:ascii="Arial" w:hAnsi="Arial" w:cs="Arial"/>
        </w:rPr>
      </w:pPr>
    </w:p>
    <w:p w14:paraId="49472604" w14:textId="0EC5301F" w:rsidR="00C600CE" w:rsidRPr="00231A49" w:rsidRDefault="00231A49" w:rsidP="00231A49">
      <w:pPr>
        <w:spacing w:after="0" w:line="360" w:lineRule="auto"/>
        <w:ind w:left="990" w:right="562" w:hanging="360"/>
        <w:jc w:val="both"/>
        <w:rPr>
          <w:rFonts w:ascii="Arial" w:hAnsi="Arial" w:cs="Arial"/>
        </w:rPr>
      </w:pPr>
      <w:r w:rsidRPr="00B44E81">
        <w:rPr>
          <w:rFonts w:ascii="Arial" w:hAnsi="Arial" w:cs="Arial"/>
        </w:rPr>
        <w:t>2.</w:t>
      </w:r>
      <w:r w:rsidRPr="00B44E81">
        <w:rPr>
          <w:rFonts w:ascii="Arial" w:hAnsi="Arial" w:cs="Arial"/>
        </w:rPr>
        <w:tab/>
      </w:r>
      <w:r w:rsidR="00C600CE" w:rsidRPr="00231A49">
        <w:rPr>
          <w:rFonts w:ascii="Arial" w:hAnsi="Arial" w:cs="Arial"/>
        </w:rPr>
        <w:t>The plaintiff’s summons was served on the office of the Chief Justice in the Eastern Cape Local Division, Port Elizabeth on 20 November 2019 and on the defendant on 21 November 2019, which is more than three (3) years after the date on which the claim arose.</w:t>
      </w:r>
    </w:p>
    <w:p w14:paraId="498A4CFC" w14:textId="77777777" w:rsidR="00C600CE" w:rsidRPr="00B44E81" w:rsidRDefault="00C600CE" w:rsidP="00C600CE">
      <w:pPr>
        <w:pStyle w:val="ListParagraph"/>
        <w:spacing w:after="0" w:line="360" w:lineRule="auto"/>
        <w:ind w:left="633" w:right="562" w:hanging="90"/>
        <w:jc w:val="both"/>
        <w:rPr>
          <w:rFonts w:ascii="Arial" w:hAnsi="Arial" w:cs="Arial"/>
        </w:rPr>
      </w:pPr>
    </w:p>
    <w:p w14:paraId="59B82EBF" w14:textId="5F19995A" w:rsidR="00C600CE" w:rsidRPr="00231A49" w:rsidRDefault="00231A49" w:rsidP="00231A49">
      <w:pPr>
        <w:spacing w:after="0" w:line="360" w:lineRule="auto"/>
        <w:ind w:left="990" w:right="562" w:hanging="270"/>
        <w:jc w:val="both"/>
        <w:rPr>
          <w:rFonts w:ascii="Arial" w:hAnsi="Arial" w:cs="Arial"/>
        </w:rPr>
      </w:pPr>
      <w:r w:rsidRPr="00B44E81">
        <w:rPr>
          <w:rFonts w:ascii="Arial" w:hAnsi="Arial" w:cs="Arial"/>
        </w:rPr>
        <w:t>3.</w:t>
      </w:r>
      <w:r w:rsidRPr="00B44E81">
        <w:rPr>
          <w:rFonts w:ascii="Arial" w:hAnsi="Arial" w:cs="Arial"/>
        </w:rPr>
        <w:tab/>
      </w:r>
      <w:r w:rsidR="00C600CE" w:rsidRPr="00231A49">
        <w:rPr>
          <w:rFonts w:ascii="Arial" w:hAnsi="Arial" w:cs="Arial"/>
        </w:rPr>
        <w:t>In the circumstances the plaintiff’s claim is prescribed in terms of the provisions of section 11(d) of the Act.</w:t>
      </w:r>
    </w:p>
    <w:p w14:paraId="09E62F01" w14:textId="77777777" w:rsidR="00C600CE" w:rsidRPr="00B44E81" w:rsidRDefault="00C600CE" w:rsidP="00C600CE">
      <w:pPr>
        <w:pStyle w:val="ListParagraph"/>
        <w:spacing w:after="0" w:line="360" w:lineRule="auto"/>
        <w:ind w:left="567" w:right="567" w:hanging="90"/>
        <w:jc w:val="both"/>
        <w:rPr>
          <w:rFonts w:ascii="Arial" w:hAnsi="Arial" w:cs="Arial"/>
        </w:rPr>
      </w:pPr>
    </w:p>
    <w:p w14:paraId="5EA5F621" w14:textId="77777777" w:rsidR="00C600CE" w:rsidRPr="00B44E81" w:rsidRDefault="00C600CE" w:rsidP="00C600CE">
      <w:pPr>
        <w:spacing w:after="0" w:line="360" w:lineRule="auto"/>
        <w:ind w:left="567" w:right="567"/>
        <w:jc w:val="both"/>
        <w:rPr>
          <w:rFonts w:ascii="Arial" w:hAnsi="Arial" w:cs="Arial"/>
        </w:rPr>
      </w:pPr>
      <w:r w:rsidRPr="00B44E81">
        <w:rPr>
          <w:rFonts w:ascii="Arial" w:hAnsi="Arial" w:cs="Arial"/>
        </w:rPr>
        <w:t>WHEREFORE the defendant prays that the plaintiff’s claim be dismissed with cots, such costs to include the employment of counsel.</w:t>
      </w:r>
      <w:r>
        <w:rPr>
          <w:rFonts w:ascii="Arial" w:hAnsi="Arial" w:cs="Arial"/>
        </w:rPr>
        <w:t>’</w:t>
      </w:r>
    </w:p>
    <w:p w14:paraId="02D89B74" w14:textId="77777777" w:rsidR="00C600CE" w:rsidRPr="009025E4" w:rsidRDefault="00C600CE" w:rsidP="00C600CE">
      <w:pPr>
        <w:pStyle w:val="ListParagraph"/>
        <w:spacing w:after="0" w:line="360" w:lineRule="auto"/>
        <w:ind w:left="0"/>
        <w:jc w:val="both"/>
        <w:rPr>
          <w:rFonts w:ascii="Arial" w:hAnsi="Arial" w:cs="Arial"/>
          <w:sz w:val="24"/>
          <w:szCs w:val="24"/>
        </w:rPr>
      </w:pPr>
    </w:p>
    <w:p w14:paraId="7673EFA4" w14:textId="0024A94E" w:rsidR="00EC6939" w:rsidRPr="00231A49" w:rsidRDefault="00231A49" w:rsidP="00231A49">
      <w:pPr>
        <w:spacing w:after="0" w:line="360" w:lineRule="auto"/>
        <w:jc w:val="both"/>
        <w:rPr>
          <w:rFonts w:ascii="Arial" w:hAnsi="Arial" w:cs="Arial"/>
          <w:sz w:val="24"/>
          <w:szCs w:val="24"/>
        </w:rPr>
      </w:pPr>
      <w:r w:rsidRPr="009025E4">
        <w:rPr>
          <w:rFonts w:ascii="Arial" w:hAnsi="Arial" w:cs="Arial"/>
          <w:sz w:val="24"/>
          <w:szCs w:val="24"/>
        </w:rPr>
        <w:t>[5]</w:t>
      </w:r>
      <w:r w:rsidRPr="009025E4">
        <w:rPr>
          <w:rFonts w:ascii="Arial" w:hAnsi="Arial" w:cs="Arial"/>
          <w:sz w:val="24"/>
          <w:szCs w:val="24"/>
        </w:rPr>
        <w:tab/>
      </w:r>
      <w:r w:rsidR="00EC6939" w:rsidRPr="00231A49">
        <w:rPr>
          <w:rFonts w:ascii="Arial" w:hAnsi="Arial" w:cs="Arial"/>
          <w:sz w:val="24"/>
          <w:szCs w:val="24"/>
        </w:rPr>
        <w:t>The defendant raised an identical special plea of prescription to the plaintiff’s</w:t>
      </w:r>
      <w:r w:rsidR="009D4586" w:rsidRPr="00231A49">
        <w:rPr>
          <w:rFonts w:ascii="Arial" w:hAnsi="Arial" w:cs="Arial"/>
          <w:sz w:val="24"/>
          <w:szCs w:val="24"/>
        </w:rPr>
        <w:t xml:space="preserve"> second</w:t>
      </w:r>
      <w:r w:rsidR="00EC6939" w:rsidRPr="00231A49">
        <w:rPr>
          <w:rFonts w:ascii="Arial" w:hAnsi="Arial" w:cs="Arial"/>
          <w:sz w:val="24"/>
          <w:szCs w:val="24"/>
        </w:rPr>
        <w:t xml:space="preserve"> claim, in that the claim for the alleged defamation became due on 5 September 2016, as set out in paragraphs 9 to 11 of the </w:t>
      </w:r>
      <w:r w:rsidR="009025E4" w:rsidRPr="00231A49">
        <w:rPr>
          <w:rFonts w:ascii="Arial" w:hAnsi="Arial" w:cs="Arial"/>
          <w:sz w:val="24"/>
          <w:szCs w:val="24"/>
        </w:rPr>
        <w:t>Particulars</w:t>
      </w:r>
      <w:r w:rsidR="00EC6939" w:rsidRPr="00231A49">
        <w:rPr>
          <w:rFonts w:ascii="Arial" w:hAnsi="Arial" w:cs="Arial"/>
          <w:sz w:val="24"/>
          <w:szCs w:val="24"/>
        </w:rPr>
        <w:t xml:space="preserve"> of Claim</w:t>
      </w:r>
      <w:r w:rsidR="009D4586" w:rsidRPr="00231A49">
        <w:rPr>
          <w:rFonts w:ascii="Arial" w:hAnsi="Arial" w:cs="Arial"/>
          <w:sz w:val="24"/>
          <w:szCs w:val="24"/>
        </w:rPr>
        <w:t>.</w:t>
      </w:r>
      <w:r w:rsidR="00EC6939" w:rsidRPr="00231A49">
        <w:rPr>
          <w:rFonts w:ascii="Arial" w:hAnsi="Arial" w:cs="Arial"/>
          <w:sz w:val="24"/>
          <w:szCs w:val="24"/>
        </w:rPr>
        <w:t xml:space="preserve"> </w:t>
      </w:r>
      <w:r w:rsidR="009D4586" w:rsidRPr="00231A49">
        <w:rPr>
          <w:rFonts w:ascii="Arial" w:hAnsi="Arial" w:cs="Arial"/>
          <w:sz w:val="24"/>
          <w:szCs w:val="24"/>
        </w:rPr>
        <w:t>S</w:t>
      </w:r>
      <w:r w:rsidR="00EC6939" w:rsidRPr="00231A49">
        <w:rPr>
          <w:rFonts w:ascii="Arial" w:hAnsi="Arial" w:cs="Arial"/>
          <w:sz w:val="24"/>
          <w:szCs w:val="24"/>
        </w:rPr>
        <w:t>ummons was served on the defendant on 21 November 2019, which is more than three years after the date on which the claim arose.</w:t>
      </w:r>
      <w:r w:rsidR="009D4586" w:rsidRPr="00231A49">
        <w:rPr>
          <w:rFonts w:ascii="Arial" w:hAnsi="Arial" w:cs="Arial"/>
          <w:sz w:val="24"/>
          <w:szCs w:val="24"/>
        </w:rPr>
        <w:t xml:space="preserve">  Accordingly, the defendant pleads that the plaintiff’s second claim is prescribed and similarly prays for the dismissal of the second claim, with costs.</w:t>
      </w:r>
    </w:p>
    <w:p w14:paraId="7872042D" w14:textId="77777777" w:rsidR="00EC6939" w:rsidRPr="009025E4" w:rsidRDefault="00EC6939" w:rsidP="009025E4">
      <w:pPr>
        <w:pStyle w:val="ListParagraph"/>
        <w:spacing w:after="0" w:line="360" w:lineRule="auto"/>
        <w:ind w:left="0"/>
        <w:jc w:val="both"/>
        <w:rPr>
          <w:rFonts w:ascii="Arial" w:hAnsi="Arial" w:cs="Arial"/>
          <w:sz w:val="24"/>
          <w:szCs w:val="24"/>
        </w:rPr>
      </w:pPr>
    </w:p>
    <w:p w14:paraId="1A5CD893" w14:textId="4E7AB709" w:rsidR="00EC6939" w:rsidRPr="00231A49" w:rsidRDefault="00231A49" w:rsidP="00231A4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C6939" w:rsidRPr="00231A49">
        <w:rPr>
          <w:rFonts w:ascii="Arial" w:hAnsi="Arial" w:cs="Arial"/>
          <w:sz w:val="24"/>
          <w:szCs w:val="24"/>
        </w:rPr>
        <w:t xml:space="preserve">The </w:t>
      </w:r>
      <w:r w:rsidR="009025E4" w:rsidRPr="00231A49">
        <w:rPr>
          <w:rFonts w:ascii="Arial" w:hAnsi="Arial" w:cs="Arial"/>
          <w:sz w:val="24"/>
          <w:szCs w:val="24"/>
        </w:rPr>
        <w:t>defendant’s</w:t>
      </w:r>
      <w:r w:rsidR="00EC6939" w:rsidRPr="00231A49">
        <w:rPr>
          <w:rFonts w:ascii="Arial" w:hAnsi="Arial" w:cs="Arial"/>
          <w:sz w:val="24"/>
          <w:szCs w:val="24"/>
        </w:rPr>
        <w:t xml:space="preserve"> third special plea is pleaded as follows, and strikes </w:t>
      </w:r>
      <w:r w:rsidR="0076035D" w:rsidRPr="00231A49">
        <w:rPr>
          <w:rFonts w:ascii="Arial" w:hAnsi="Arial" w:cs="Arial"/>
          <w:sz w:val="24"/>
          <w:szCs w:val="24"/>
        </w:rPr>
        <w:t xml:space="preserve">at </w:t>
      </w:r>
      <w:r w:rsidR="009D4586" w:rsidRPr="00231A49">
        <w:rPr>
          <w:rFonts w:ascii="Arial" w:hAnsi="Arial" w:cs="Arial"/>
          <w:sz w:val="24"/>
          <w:szCs w:val="24"/>
        </w:rPr>
        <w:t>the plaintiff’s first to fifth claims:</w:t>
      </w:r>
    </w:p>
    <w:p w14:paraId="02B438B5" w14:textId="77777777" w:rsidR="00D41297" w:rsidRPr="00D41297" w:rsidRDefault="00D41297" w:rsidP="00D41297">
      <w:pPr>
        <w:pStyle w:val="ListParagraph"/>
        <w:rPr>
          <w:rFonts w:ascii="Arial" w:hAnsi="Arial" w:cs="Arial"/>
          <w:sz w:val="24"/>
          <w:szCs w:val="24"/>
        </w:rPr>
      </w:pPr>
    </w:p>
    <w:p w14:paraId="7F54F0FB" w14:textId="4F7D9E2A" w:rsidR="00C600CE" w:rsidRPr="00CA17F1" w:rsidRDefault="00EA6A08" w:rsidP="00CA17F1">
      <w:pPr>
        <w:spacing w:after="0" w:line="360" w:lineRule="auto"/>
        <w:ind w:right="562" w:firstLine="562"/>
        <w:jc w:val="both"/>
        <w:rPr>
          <w:rFonts w:ascii="Arial" w:hAnsi="Arial" w:cs="Arial"/>
        </w:rPr>
      </w:pPr>
      <w:r w:rsidRPr="00CA17F1">
        <w:rPr>
          <w:rFonts w:ascii="Arial" w:hAnsi="Arial" w:cs="Arial"/>
        </w:rPr>
        <w:t>‘</w:t>
      </w:r>
      <w:r w:rsidRPr="00CA17F1">
        <w:rPr>
          <w:rFonts w:ascii="Arial" w:hAnsi="Arial" w:cs="Arial"/>
          <w:b/>
          <w:bCs/>
          <w:u w:val="single"/>
        </w:rPr>
        <w:t>THIRD SPECIAL PLEA TO PLAINTIFF’S PARTICULARS OF CLAIM</w:t>
      </w:r>
      <w:r w:rsidRPr="00CA17F1">
        <w:rPr>
          <w:rFonts w:ascii="Arial" w:hAnsi="Arial" w:cs="Arial"/>
        </w:rPr>
        <w:t>:-</w:t>
      </w:r>
    </w:p>
    <w:p w14:paraId="5505EA82" w14:textId="48B42D88" w:rsidR="00EA6A08"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8.</w:t>
      </w:r>
      <w:r w:rsidRPr="00ED53C2">
        <w:rPr>
          <w:rFonts w:ascii="Arial" w:hAnsi="Arial" w:cs="Arial"/>
        </w:rPr>
        <w:tab/>
        <w:t>In terms of the provisions of section 3(1) of the Institution of Legal Proceedings Against Certain Organs of State Act, No. 40 of 2002, hereinafter referred to as “the Act” no legal proceedings for the recovery of a debt may be instituted against an Organ of State unless</w:t>
      </w:r>
    </w:p>
    <w:p w14:paraId="622DA5C6" w14:textId="77777777" w:rsidR="00CA17F1" w:rsidRPr="00ED53C2" w:rsidRDefault="00CA17F1" w:rsidP="00ED53C2">
      <w:pPr>
        <w:pStyle w:val="ListParagraph"/>
        <w:spacing w:after="0" w:line="360" w:lineRule="auto"/>
        <w:ind w:left="1282" w:right="562" w:hanging="720"/>
        <w:jc w:val="both"/>
        <w:rPr>
          <w:rFonts w:ascii="Arial" w:hAnsi="Arial" w:cs="Arial"/>
        </w:rPr>
      </w:pPr>
    </w:p>
    <w:p w14:paraId="709C1620" w14:textId="127C1BC8" w:rsidR="00EA6A08" w:rsidRDefault="00EA6A08" w:rsidP="00ED53C2">
      <w:pPr>
        <w:pStyle w:val="ListParagraph"/>
        <w:spacing w:after="0" w:line="360" w:lineRule="auto"/>
        <w:ind w:left="1710" w:right="562" w:hanging="428"/>
        <w:jc w:val="both"/>
        <w:rPr>
          <w:rFonts w:ascii="Arial" w:hAnsi="Arial" w:cs="Arial"/>
        </w:rPr>
      </w:pPr>
      <w:r w:rsidRPr="00ED53C2">
        <w:rPr>
          <w:rFonts w:ascii="Arial" w:hAnsi="Arial" w:cs="Arial"/>
        </w:rPr>
        <w:lastRenderedPageBreak/>
        <w:t>(a)  The creditor has given the Organ of State notice in writing of his or her or its intention to institute legal proceedings in question;  or</w:t>
      </w:r>
    </w:p>
    <w:p w14:paraId="0013483F" w14:textId="77777777" w:rsidR="00ED53C2" w:rsidRPr="00ED53C2" w:rsidRDefault="00ED53C2" w:rsidP="00ED53C2">
      <w:pPr>
        <w:pStyle w:val="ListParagraph"/>
        <w:spacing w:after="0" w:line="360" w:lineRule="auto"/>
        <w:ind w:left="1710" w:right="562" w:hanging="428"/>
        <w:jc w:val="both"/>
        <w:rPr>
          <w:rFonts w:ascii="Arial" w:hAnsi="Arial" w:cs="Arial"/>
        </w:rPr>
      </w:pPr>
    </w:p>
    <w:p w14:paraId="199420D8" w14:textId="21A34261" w:rsidR="00EA6A08" w:rsidRDefault="00EA6A08" w:rsidP="00ED53C2">
      <w:pPr>
        <w:pStyle w:val="ListParagraph"/>
        <w:spacing w:after="0" w:line="360" w:lineRule="auto"/>
        <w:ind w:left="1710" w:right="562" w:hanging="428"/>
        <w:jc w:val="both"/>
        <w:rPr>
          <w:rFonts w:ascii="Arial" w:hAnsi="Arial" w:cs="Arial"/>
        </w:rPr>
      </w:pPr>
      <w:r w:rsidRPr="00ED53C2">
        <w:rPr>
          <w:rFonts w:ascii="Arial" w:hAnsi="Arial" w:cs="Arial"/>
        </w:rPr>
        <w:t>(b)</w:t>
      </w:r>
      <w:r w:rsidRPr="00ED53C2">
        <w:rPr>
          <w:rFonts w:ascii="Arial" w:hAnsi="Arial" w:cs="Arial"/>
        </w:rPr>
        <w:tab/>
        <w:t>The Organ of State has consented to the institution of that legal proceeding;</w:t>
      </w:r>
    </w:p>
    <w:p w14:paraId="3CF1F2AB" w14:textId="77777777" w:rsidR="00ED53C2" w:rsidRPr="00ED53C2" w:rsidRDefault="00ED53C2" w:rsidP="00ED53C2">
      <w:pPr>
        <w:pStyle w:val="ListParagraph"/>
        <w:spacing w:after="0" w:line="360" w:lineRule="auto"/>
        <w:ind w:left="1710" w:right="562" w:hanging="428"/>
        <w:jc w:val="both"/>
        <w:rPr>
          <w:rFonts w:ascii="Arial" w:hAnsi="Arial" w:cs="Arial"/>
        </w:rPr>
      </w:pPr>
    </w:p>
    <w:p w14:paraId="2DA17EDF" w14:textId="6DCFB093" w:rsidR="00EA6A08" w:rsidRPr="00231A49" w:rsidRDefault="00231A49" w:rsidP="00231A49">
      <w:pPr>
        <w:spacing w:after="0" w:line="360" w:lineRule="auto"/>
        <w:ind w:left="2520" w:right="562" w:hanging="720"/>
        <w:jc w:val="both"/>
        <w:rPr>
          <w:rFonts w:ascii="Arial" w:hAnsi="Arial" w:cs="Arial"/>
        </w:rPr>
      </w:pPr>
      <w:r>
        <w:rPr>
          <w:rFonts w:ascii="Arial" w:hAnsi="Arial" w:cs="Arial"/>
        </w:rPr>
        <w:t>(i)</w:t>
      </w:r>
      <w:r>
        <w:rPr>
          <w:rFonts w:ascii="Arial" w:hAnsi="Arial" w:cs="Arial"/>
        </w:rPr>
        <w:tab/>
      </w:r>
      <w:r w:rsidR="00EA6A08" w:rsidRPr="00231A49">
        <w:rPr>
          <w:rFonts w:ascii="Arial" w:hAnsi="Arial" w:cs="Arial"/>
        </w:rPr>
        <w:t>without notice; or</w:t>
      </w:r>
    </w:p>
    <w:p w14:paraId="6C63915F" w14:textId="77777777" w:rsidR="00ED53C2" w:rsidRPr="00ED53C2" w:rsidRDefault="00ED53C2" w:rsidP="00ED53C2">
      <w:pPr>
        <w:spacing w:after="0" w:line="360" w:lineRule="auto"/>
        <w:ind w:left="1800" w:right="562"/>
        <w:jc w:val="both"/>
        <w:rPr>
          <w:rFonts w:ascii="Arial" w:hAnsi="Arial" w:cs="Arial"/>
        </w:rPr>
      </w:pPr>
    </w:p>
    <w:p w14:paraId="5EF3F061" w14:textId="51B9633B" w:rsidR="00EA6A08" w:rsidRPr="00ED53C2" w:rsidRDefault="00EA6A08" w:rsidP="00ED53C2">
      <w:pPr>
        <w:pStyle w:val="ListParagraph"/>
        <w:spacing w:after="0" w:line="360" w:lineRule="auto"/>
        <w:ind w:left="2160" w:right="562" w:hanging="360"/>
        <w:jc w:val="both"/>
        <w:rPr>
          <w:rFonts w:ascii="Arial" w:hAnsi="Arial" w:cs="Arial"/>
        </w:rPr>
      </w:pPr>
      <w:r w:rsidRPr="00ED53C2">
        <w:rPr>
          <w:rFonts w:ascii="Arial" w:hAnsi="Arial" w:cs="Arial"/>
        </w:rPr>
        <w:t>(ii) upon receipt of a notice which does not comply with all the requirements as set out in section 3(2) of the Act.</w:t>
      </w:r>
    </w:p>
    <w:p w14:paraId="3422A3B2" w14:textId="77777777" w:rsidR="00EA6A08" w:rsidRPr="00ED53C2" w:rsidRDefault="00EA6A08" w:rsidP="00ED53C2">
      <w:pPr>
        <w:pStyle w:val="ListParagraph"/>
        <w:spacing w:after="0" w:line="360" w:lineRule="auto"/>
        <w:ind w:left="1714" w:right="562" w:firstLine="86"/>
        <w:jc w:val="both"/>
        <w:rPr>
          <w:rFonts w:ascii="Arial" w:hAnsi="Arial" w:cs="Arial"/>
        </w:rPr>
      </w:pPr>
    </w:p>
    <w:p w14:paraId="763080CA" w14:textId="2A1475B7"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9.</w:t>
      </w:r>
      <w:r w:rsidRPr="00ED53C2">
        <w:rPr>
          <w:rFonts w:ascii="Arial" w:hAnsi="Arial" w:cs="Arial"/>
        </w:rPr>
        <w:tab/>
        <w:t>In terms of the provisions of section 3(2) of the Act, notice must within six (6) months from the date upon which the debt became due, be served on</w:t>
      </w:r>
      <w:r w:rsidR="005D6B65" w:rsidRPr="00ED53C2">
        <w:rPr>
          <w:rFonts w:ascii="Arial" w:hAnsi="Arial" w:cs="Arial"/>
        </w:rPr>
        <w:t xml:space="preserve"> </w:t>
      </w:r>
      <w:r w:rsidRPr="00ED53C2">
        <w:rPr>
          <w:rFonts w:ascii="Arial" w:hAnsi="Arial" w:cs="Arial"/>
        </w:rPr>
        <w:t>th</w:t>
      </w:r>
      <w:r w:rsidR="005D6B65" w:rsidRPr="00ED53C2">
        <w:rPr>
          <w:rFonts w:ascii="Arial" w:hAnsi="Arial" w:cs="Arial"/>
        </w:rPr>
        <w:t>e</w:t>
      </w:r>
      <w:r w:rsidRPr="00ED53C2">
        <w:rPr>
          <w:rFonts w:ascii="Arial" w:hAnsi="Arial" w:cs="Arial"/>
        </w:rPr>
        <w:t xml:space="preserve"> Organ of State in accordance with section 4(1) of the Act, which must briefly set out the facts giving rise to the debt and such particulars of the debt which are within the plaintiff’s knowledge.</w:t>
      </w:r>
    </w:p>
    <w:p w14:paraId="4DCF8440" w14:textId="0FD6C1A1" w:rsidR="00EA6A08" w:rsidRPr="00ED53C2" w:rsidRDefault="00EA6A08" w:rsidP="00ED53C2">
      <w:pPr>
        <w:pStyle w:val="ListParagraph"/>
        <w:spacing w:after="0" w:line="360" w:lineRule="auto"/>
        <w:ind w:left="1282" w:right="562" w:hanging="720"/>
        <w:jc w:val="both"/>
        <w:rPr>
          <w:rFonts w:ascii="Arial" w:hAnsi="Arial" w:cs="Arial"/>
        </w:rPr>
      </w:pPr>
    </w:p>
    <w:p w14:paraId="6935CE74" w14:textId="33050353"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10.</w:t>
      </w:r>
      <w:r w:rsidRPr="00ED53C2">
        <w:rPr>
          <w:rFonts w:ascii="Arial" w:hAnsi="Arial" w:cs="Arial"/>
        </w:rPr>
        <w:tab/>
        <w:t>The defendant is an Organ of State as defined in section 1 of the Act.</w:t>
      </w:r>
    </w:p>
    <w:p w14:paraId="32EBC71F"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0B340874" w14:textId="2D2CDBAF"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11.</w:t>
      </w:r>
      <w:r w:rsidRPr="00ED53C2">
        <w:rPr>
          <w:rFonts w:ascii="Arial" w:hAnsi="Arial" w:cs="Arial"/>
        </w:rPr>
        <w:tab/>
        <w:t xml:space="preserve">The plaintiff has failed to serve any such written notice timeously on the defendant in terms of the Act in respect of all five (5) of the plaintiff’s claims, notwithstanding that the plaintiff’s claims one (1) and two (2) are prescribed.  </w:t>
      </w:r>
    </w:p>
    <w:p w14:paraId="40078E2E"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2B3537AC" w14:textId="171A5839"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12.</w:t>
      </w:r>
      <w:r w:rsidRPr="00ED53C2">
        <w:rPr>
          <w:rFonts w:ascii="Arial" w:hAnsi="Arial" w:cs="Arial"/>
        </w:rPr>
        <w:tab/>
        <w:t>The defendant has not consented to the institution of legal proceedings in terms of section 3(1) of the Act.  The defendant relies upon the plaintiff’s failure to serve a notice in terms of the provisions of section 3(4) of the Act.</w:t>
      </w:r>
    </w:p>
    <w:p w14:paraId="58951003"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72910358" w14:textId="794927DF" w:rsidR="00EA6A08" w:rsidRPr="00ED53C2" w:rsidRDefault="00EA6A08" w:rsidP="0053045F">
      <w:pPr>
        <w:pStyle w:val="ListParagraph"/>
        <w:spacing w:after="0" w:line="360" w:lineRule="auto"/>
        <w:ind w:left="2160" w:right="562" w:hanging="878"/>
        <w:jc w:val="both"/>
        <w:rPr>
          <w:rFonts w:ascii="Arial" w:hAnsi="Arial" w:cs="Arial"/>
        </w:rPr>
      </w:pPr>
      <w:r w:rsidRPr="00ED53C2">
        <w:rPr>
          <w:rFonts w:ascii="Arial" w:hAnsi="Arial" w:cs="Arial"/>
        </w:rPr>
        <w:t>12.1</w:t>
      </w:r>
      <w:r w:rsidRPr="00ED53C2">
        <w:rPr>
          <w:rFonts w:ascii="Arial" w:hAnsi="Arial" w:cs="Arial"/>
        </w:rPr>
        <w:tab/>
        <w:t>In terms of the provisions of section 3(4) of the Act, where an Organ of State, like the defendant in this matter, the plaintiff may prior to the institution of legal proceedings, apply to the court having jurisdiction for condonation for such failure and the court may grant leave to the plaintiff to institute such legal proceedings on such conditions regarding the notice to the Organ of State as it may be deemed appropriate by the court.</w:t>
      </w:r>
    </w:p>
    <w:p w14:paraId="30DE3275" w14:textId="77777777" w:rsidR="00EA6A08" w:rsidRPr="00ED53C2" w:rsidRDefault="00EA6A08" w:rsidP="0053045F">
      <w:pPr>
        <w:pStyle w:val="ListParagraph"/>
        <w:spacing w:after="0" w:line="360" w:lineRule="auto"/>
        <w:ind w:left="1354" w:right="562" w:hanging="72"/>
        <w:jc w:val="both"/>
        <w:rPr>
          <w:rFonts w:ascii="Arial" w:hAnsi="Arial" w:cs="Arial"/>
        </w:rPr>
      </w:pPr>
    </w:p>
    <w:p w14:paraId="2D3492FB" w14:textId="465EB73E"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13.</w:t>
      </w:r>
      <w:r w:rsidRPr="00ED53C2">
        <w:rPr>
          <w:rFonts w:ascii="Arial" w:hAnsi="Arial" w:cs="Arial"/>
        </w:rPr>
        <w:tab/>
        <w:t>In all the premises, the plaintiff has failed to serve a notice in compliance with section 3(1) and (2) of the Act;  and</w:t>
      </w:r>
    </w:p>
    <w:p w14:paraId="18FA9393"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67DA6455" w14:textId="13DD7092" w:rsidR="00EA6A08" w:rsidRPr="00ED53C2" w:rsidRDefault="00EA6A08" w:rsidP="0053045F">
      <w:pPr>
        <w:pStyle w:val="ListParagraph"/>
        <w:spacing w:after="0" w:line="360" w:lineRule="auto"/>
        <w:ind w:left="1282" w:right="562" w:hanging="22"/>
        <w:jc w:val="both"/>
        <w:rPr>
          <w:rFonts w:ascii="Arial" w:hAnsi="Arial" w:cs="Arial"/>
        </w:rPr>
      </w:pPr>
      <w:r w:rsidRPr="00ED53C2">
        <w:rPr>
          <w:rFonts w:ascii="Arial" w:hAnsi="Arial" w:cs="Arial"/>
        </w:rPr>
        <w:t>13.1</w:t>
      </w:r>
      <w:r w:rsidRPr="00ED53C2">
        <w:rPr>
          <w:rFonts w:ascii="Arial" w:hAnsi="Arial" w:cs="Arial"/>
        </w:rPr>
        <w:tab/>
        <w:t>Failed to obtain leave to institute such legal proceedings in terms of section 3(4) of the Act.</w:t>
      </w:r>
    </w:p>
    <w:p w14:paraId="406E4882"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7D139C5E" w14:textId="7119456A" w:rsidR="00EA6A08" w:rsidRPr="00ED53C2" w:rsidRDefault="00EA6A08" w:rsidP="00ED53C2">
      <w:pPr>
        <w:pStyle w:val="ListParagraph"/>
        <w:spacing w:after="0" w:line="360" w:lineRule="auto"/>
        <w:ind w:left="1282" w:right="562" w:hanging="720"/>
        <w:jc w:val="both"/>
        <w:rPr>
          <w:rFonts w:ascii="Arial" w:hAnsi="Arial" w:cs="Arial"/>
        </w:rPr>
      </w:pPr>
      <w:r w:rsidRPr="00ED53C2">
        <w:rPr>
          <w:rFonts w:ascii="Arial" w:hAnsi="Arial" w:cs="Arial"/>
        </w:rPr>
        <w:t>14.</w:t>
      </w:r>
      <w:r w:rsidRPr="00ED53C2">
        <w:rPr>
          <w:rFonts w:ascii="Arial" w:hAnsi="Arial" w:cs="Arial"/>
        </w:rPr>
        <w:tab/>
        <w:t>In the circumstances, the plaintiff’s claim in unenforceable in law.</w:t>
      </w:r>
    </w:p>
    <w:p w14:paraId="14554027" w14:textId="77777777" w:rsidR="00EA6A08" w:rsidRPr="00ED53C2" w:rsidRDefault="00EA6A08" w:rsidP="00ED53C2">
      <w:pPr>
        <w:pStyle w:val="ListParagraph"/>
        <w:spacing w:after="0" w:line="360" w:lineRule="auto"/>
        <w:ind w:left="1282" w:right="562" w:hanging="720"/>
        <w:jc w:val="both"/>
        <w:rPr>
          <w:rFonts w:ascii="Arial" w:hAnsi="Arial" w:cs="Arial"/>
        </w:rPr>
      </w:pPr>
    </w:p>
    <w:p w14:paraId="5A7F35EB" w14:textId="2E1CDD50" w:rsidR="00EA6A08" w:rsidRPr="00ED53C2" w:rsidRDefault="00EA6A08" w:rsidP="0053045F">
      <w:pPr>
        <w:pStyle w:val="ListParagraph"/>
        <w:spacing w:after="0" w:line="360" w:lineRule="auto"/>
        <w:ind w:left="630" w:right="562" w:hanging="68"/>
        <w:jc w:val="both"/>
        <w:rPr>
          <w:rFonts w:ascii="Arial" w:hAnsi="Arial" w:cs="Arial"/>
        </w:rPr>
      </w:pPr>
      <w:r w:rsidRPr="00ED53C2">
        <w:rPr>
          <w:rFonts w:ascii="Arial" w:hAnsi="Arial" w:cs="Arial"/>
        </w:rPr>
        <w:t>WHEREFORE the defendant prays that the plaintiff’s claim be dismissed with costs, such costs to include the costs of counsel.’</w:t>
      </w:r>
    </w:p>
    <w:p w14:paraId="27CC09A6" w14:textId="77777777" w:rsidR="00EC6939" w:rsidRPr="009025E4" w:rsidRDefault="00EC6939" w:rsidP="009025E4">
      <w:pPr>
        <w:spacing w:after="0" w:line="360" w:lineRule="auto"/>
        <w:jc w:val="both"/>
        <w:rPr>
          <w:rFonts w:ascii="Arial" w:hAnsi="Arial" w:cs="Arial"/>
          <w:sz w:val="24"/>
          <w:szCs w:val="24"/>
        </w:rPr>
      </w:pPr>
    </w:p>
    <w:p w14:paraId="5D270CC5" w14:textId="4D40C8A2" w:rsidR="001D6B34" w:rsidRPr="00231A49" w:rsidRDefault="00231A49" w:rsidP="00231A4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A17F1" w:rsidRPr="00231A49">
        <w:rPr>
          <w:rFonts w:ascii="Arial" w:hAnsi="Arial" w:cs="Arial"/>
          <w:sz w:val="24"/>
          <w:szCs w:val="24"/>
        </w:rPr>
        <w:t xml:space="preserve">During argument, the defendant abandoned the fourth special plea.  </w:t>
      </w:r>
    </w:p>
    <w:p w14:paraId="33388740" w14:textId="77777777" w:rsidR="001D6B34" w:rsidRDefault="001D6B34" w:rsidP="001D6B34">
      <w:pPr>
        <w:pStyle w:val="ListParagraph"/>
        <w:spacing w:after="0" w:line="360" w:lineRule="auto"/>
        <w:ind w:left="0"/>
        <w:jc w:val="both"/>
        <w:rPr>
          <w:rFonts w:ascii="Arial" w:hAnsi="Arial" w:cs="Arial"/>
          <w:sz w:val="24"/>
          <w:szCs w:val="24"/>
        </w:rPr>
      </w:pPr>
    </w:p>
    <w:p w14:paraId="44673729" w14:textId="3F62DA5B" w:rsidR="00CA17F1" w:rsidRPr="00231A49" w:rsidRDefault="00231A49" w:rsidP="00231A49">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C6939" w:rsidRPr="00231A49">
        <w:rPr>
          <w:rFonts w:ascii="Arial" w:hAnsi="Arial" w:cs="Arial"/>
          <w:sz w:val="24"/>
          <w:szCs w:val="24"/>
        </w:rPr>
        <w:t xml:space="preserve">The plaintiff did not file a replication to the special pleas.  </w:t>
      </w:r>
      <w:r w:rsidR="00CA17F1" w:rsidRPr="00231A49">
        <w:rPr>
          <w:rFonts w:ascii="Arial" w:hAnsi="Arial" w:cs="Arial"/>
          <w:sz w:val="24"/>
          <w:szCs w:val="24"/>
        </w:rPr>
        <w:t>It is common cause that the causes of action in respect of the first and second claims arose on 5 September 2016</w:t>
      </w:r>
      <w:r w:rsidR="0076035D" w:rsidRPr="00231A49">
        <w:rPr>
          <w:rFonts w:ascii="Arial" w:hAnsi="Arial" w:cs="Arial"/>
          <w:sz w:val="24"/>
          <w:szCs w:val="24"/>
        </w:rPr>
        <w:t xml:space="preserve"> and that the first and second claims became due on 5 September 2016</w:t>
      </w:r>
      <w:r w:rsidR="00CA17F1" w:rsidRPr="00231A49">
        <w:rPr>
          <w:rFonts w:ascii="Arial" w:hAnsi="Arial" w:cs="Arial"/>
          <w:sz w:val="24"/>
          <w:szCs w:val="24"/>
        </w:rPr>
        <w:t xml:space="preserve">.  The date on which prescription started to run was not placed in dispute and it is not alleged that prescription was interrupted at any point.  </w:t>
      </w:r>
      <w:r w:rsidR="0076035D" w:rsidRPr="00231A49">
        <w:rPr>
          <w:rFonts w:ascii="Arial" w:hAnsi="Arial" w:cs="Arial"/>
          <w:sz w:val="24"/>
          <w:szCs w:val="24"/>
        </w:rPr>
        <w:t>Summons was served on the defendant on 21 November 2019.</w:t>
      </w:r>
    </w:p>
    <w:p w14:paraId="3337C0AE" w14:textId="77777777" w:rsidR="00CA17F1" w:rsidRDefault="00CA17F1" w:rsidP="00CA17F1">
      <w:pPr>
        <w:pStyle w:val="ListParagraph"/>
        <w:spacing w:after="0" w:line="360" w:lineRule="auto"/>
        <w:ind w:left="0"/>
        <w:jc w:val="both"/>
        <w:rPr>
          <w:rFonts w:ascii="Arial" w:hAnsi="Arial" w:cs="Arial"/>
          <w:sz w:val="24"/>
          <w:szCs w:val="24"/>
        </w:rPr>
      </w:pPr>
    </w:p>
    <w:p w14:paraId="29C2458C" w14:textId="4DAA0DFE" w:rsidR="00EC6939" w:rsidRPr="00231A49" w:rsidRDefault="00231A49" w:rsidP="00231A49">
      <w:pPr>
        <w:spacing w:after="0" w:line="360" w:lineRule="auto"/>
        <w:jc w:val="both"/>
        <w:rPr>
          <w:rFonts w:ascii="Arial" w:hAnsi="Arial" w:cs="Arial"/>
          <w:sz w:val="24"/>
          <w:szCs w:val="24"/>
        </w:rPr>
      </w:pPr>
      <w:r w:rsidRPr="009025E4">
        <w:rPr>
          <w:rFonts w:ascii="Arial" w:hAnsi="Arial" w:cs="Arial"/>
          <w:sz w:val="24"/>
          <w:szCs w:val="24"/>
        </w:rPr>
        <w:t>[9]</w:t>
      </w:r>
      <w:r w:rsidRPr="009025E4">
        <w:rPr>
          <w:rFonts w:ascii="Arial" w:hAnsi="Arial" w:cs="Arial"/>
          <w:sz w:val="24"/>
          <w:szCs w:val="24"/>
        </w:rPr>
        <w:tab/>
      </w:r>
      <w:r w:rsidR="00D3252E" w:rsidRPr="00231A49">
        <w:rPr>
          <w:rFonts w:ascii="Arial" w:hAnsi="Arial" w:cs="Arial"/>
          <w:sz w:val="24"/>
          <w:szCs w:val="24"/>
        </w:rPr>
        <w:t>Ms.</w:t>
      </w:r>
      <w:r w:rsidR="00EC6939" w:rsidRPr="00231A49">
        <w:rPr>
          <w:rFonts w:ascii="Arial" w:hAnsi="Arial" w:cs="Arial"/>
          <w:sz w:val="24"/>
          <w:szCs w:val="24"/>
        </w:rPr>
        <w:t xml:space="preserve"> Nel, appearing on behalf of the plaintiff, </w:t>
      </w:r>
      <w:r w:rsidR="00CA17F1" w:rsidRPr="00231A49">
        <w:rPr>
          <w:rFonts w:ascii="Arial" w:hAnsi="Arial" w:cs="Arial"/>
          <w:sz w:val="24"/>
          <w:szCs w:val="24"/>
        </w:rPr>
        <w:t xml:space="preserve">fairly </w:t>
      </w:r>
      <w:r w:rsidR="00EC6939" w:rsidRPr="00231A49">
        <w:rPr>
          <w:rFonts w:ascii="Arial" w:hAnsi="Arial" w:cs="Arial"/>
          <w:sz w:val="24"/>
          <w:szCs w:val="24"/>
        </w:rPr>
        <w:t xml:space="preserve">conceded that considering the </w:t>
      </w:r>
      <w:r w:rsidR="00CA17F1" w:rsidRPr="00231A49">
        <w:rPr>
          <w:rFonts w:ascii="Arial" w:hAnsi="Arial" w:cs="Arial"/>
          <w:sz w:val="24"/>
          <w:szCs w:val="24"/>
        </w:rPr>
        <w:t xml:space="preserve">common cause </w:t>
      </w:r>
      <w:r w:rsidR="00EC6939" w:rsidRPr="00231A49">
        <w:rPr>
          <w:rFonts w:ascii="Arial" w:hAnsi="Arial" w:cs="Arial"/>
          <w:sz w:val="24"/>
          <w:szCs w:val="24"/>
        </w:rPr>
        <w:t xml:space="preserve">timeline, </w:t>
      </w:r>
      <w:r w:rsidR="00CA17F1" w:rsidRPr="00231A49">
        <w:rPr>
          <w:rFonts w:ascii="Arial" w:hAnsi="Arial" w:cs="Arial"/>
          <w:sz w:val="24"/>
          <w:szCs w:val="24"/>
        </w:rPr>
        <w:t xml:space="preserve">the first and second claims </w:t>
      </w:r>
      <w:r w:rsidR="00EC6939" w:rsidRPr="00231A49">
        <w:rPr>
          <w:rFonts w:ascii="Arial" w:hAnsi="Arial" w:cs="Arial"/>
          <w:sz w:val="24"/>
          <w:szCs w:val="24"/>
        </w:rPr>
        <w:t xml:space="preserve">had become prescribed but </w:t>
      </w:r>
      <w:r w:rsidR="00CA17F1" w:rsidRPr="00231A49">
        <w:rPr>
          <w:rFonts w:ascii="Arial" w:hAnsi="Arial" w:cs="Arial"/>
          <w:sz w:val="24"/>
          <w:szCs w:val="24"/>
        </w:rPr>
        <w:t xml:space="preserve">nevertheless </w:t>
      </w:r>
      <w:r w:rsidR="00EC6939" w:rsidRPr="00231A49">
        <w:rPr>
          <w:rFonts w:ascii="Arial" w:hAnsi="Arial" w:cs="Arial"/>
          <w:sz w:val="24"/>
          <w:szCs w:val="24"/>
        </w:rPr>
        <w:t>argued that I should exercise my inherent discretion to condone such prescription.  She further argued that it would be p</w:t>
      </w:r>
      <w:r w:rsidR="00CA17F1" w:rsidRPr="00231A49">
        <w:rPr>
          <w:rFonts w:ascii="Arial" w:hAnsi="Arial" w:cs="Arial"/>
          <w:sz w:val="24"/>
          <w:szCs w:val="24"/>
        </w:rPr>
        <w:t>atently</w:t>
      </w:r>
      <w:r w:rsidR="00EC6939" w:rsidRPr="00231A49">
        <w:rPr>
          <w:rFonts w:ascii="Arial" w:hAnsi="Arial" w:cs="Arial"/>
          <w:sz w:val="24"/>
          <w:szCs w:val="24"/>
        </w:rPr>
        <w:t xml:space="preserve"> unfair to the plaintiff if the provisions of the Prescription Act</w:t>
      </w:r>
      <w:r w:rsidR="00EC6939" w:rsidRPr="009025E4">
        <w:rPr>
          <w:rStyle w:val="FootnoteReference"/>
          <w:rFonts w:ascii="Arial" w:hAnsi="Arial" w:cs="Arial"/>
          <w:sz w:val="24"/>
          <w:szCs w:val="24"/>
        </w:rPr>
        <w:footnoteReference w:id="2"/>
      </w:r>
      <w:r w:rsidR="00EC6939" w:rsidRPr="00231A49">
        <w:rPr>
          <w:rFonts w:ascii="Arial" w:hAnsi="Arial" w:cs="Arial"/>
          <w:sz w:val="24"/>
          <w:szCs w:val="24"/>
        </w:rPr>
        <w:t xml:space="preserve"> </w:t>
      </w:r>
      <w:r w:rsidR="001E2CD6" w:rsidRPr="00231A49">
        <w:rPr>
          <w:rFonts w:ascii="Arial" w:hAnsi="Arial" w:cs="Arial"/>
          <w:sz w:val="24"/>
          <w:szCs w:val="24"/>
        </w:rPr>
        <w:t>we</w:t>
      </w:r>
      <w:r w:rsidR="00EC6939" w:rsidRPr="00231A49">
        <w:rPr>
          <w:rFonts w:ascii="Arial" w:hAnsi="Arial" w:cs="Arial"/>
          <w:sz w:val="24"/>
          <w:szCs w:val="24"/>
        </w:rPr>
        <w:t>re to prevail, and that the plaintiff would be prejudiced i</w:t>
      </w:r>
      <w:r w:rsidR="00CA17F1" w:rsidRPr="00231A49">
        <w:rPr>
          <w:rFonts w:ascii="Arial" w:hAnsi="Arial" w:cs="Arial"/>
          <w:sz w:val="24"/>
          <w:szCs w:val="24"/>
        </w:rPr>
        <w:t>f</w:t>
      </w:r>
      <w:r w:rsidR="00EC6939" w:rsidRPr="00231A49">
        <w:rPr>
          <w:rFonts w:ascii="Arial" w:hAnsi="Arial" w:cs="Arial"/>
          <w:sz w:val="24"/>
          <w:szCs w:val="24"/>
        </w:rPr>
        <w:t xml:space="preserve"> his claims arising on 5 September 2016 were to be disallowed.</w:t>
      </w:r>
    </w:p>
    <w:p w14:paraId="5CFE8A28" w14:textId="77777777" w:rsidR="00EC6939" w:rsidRPr="009025E4" w:rsidRDefault="00EC6939" w:rsidP="009025E4">
      <w:pPr>
        <w:spacing w:after="0" w:line="360" w:lineRule="auto"/>
        <w:jc w:val="both"/>
        <w:rPr>
          <w:rFonts w:ascii="Arial" w:hAnsi="Arial" w:cs="Arial"/>
          <w:sz w:val="24"/>
          <w:szCs w:val="24"/>
        </w:rPr>
      </w:pPr>
    </w:p>
    <w:p w14:paraId="243B4F1D" w14:textId="3EC079B7" w:rsidR="00EC6939" w:rsidRPr="00231A49" w:rsidRDefault="00231A49" w:rsidP="00231A49">
      <w:pPr>
        <w:spacing w:after="0" w:line="360" w:lineRule="auto"/>
        <w:jc w:val="both"/>
        <w:rPr>
          <w:rFonts w:ascii="Arial" w:hAnsi="Arial" w:cs="Arial"/>
          <w:sz w:val="24"/>
          <w:szCs w:val="24"/>
        </w:rPr>
      </w:pPr>
      <w:r w:rsidRPr="009025E4">
        <w:rPr>
          <w:rFonts w:ascii="Arial" w:hAnsi="Arial" w:cs="Arial"/>
          <w:sz w:val="24"/>
          <w:szCs w:val="24"/>
        </w:rPr>
        <w:t>[10]</w:t>
      </w:r>
      <w:r w:rsidRPr="009025E4">
        <w:rPr>
          <w:rFonts w:ascii="Arial" w:hAnsi="Arial" w:cs="Arial"/>
          <w:sz w:val="24"/>
          <w:szCs w:val="24"/>
        </w:rPr>
        <w:tab/>
      </w:r>
      <w:r w:rsidR="00EC6939" w:rsidRPr="00231A49">
        <w:rPr>
          <w:rFonts w:ascii="Arial" w:hAnsi="Arial" w:cs="Arial"/>
          <w:sz w:val="24"/>
          <w:szCs w:val="24"/>
        </w:rPr>
        <w:t xml:space="preserve">The argument is flawed in law.  </w:t>
      </w:r>
      <w:r w:rsidR="00F52FBD" w:rsidRPr="00231A49">
        <w:rPr>
          <w:rFonts w:ascii="Arial" w:hAnsi="Arial" w:cs="Arial"/>
          <w:sz w:val="24"/>
          <w:szCs w:val="24"/>
        </w:rPr>
        <w:t>Prescription is regulated by the Prescription Act.  It provides that a debtor has a specific period of time within which to institute a claim</w:t>
      </w:r>
      <w:r w:rsidR="00991517" w:rsidRPr="00231A49">
        <w:rPr>
          <w:rFonts w:ascii="Arial" w:hAnsi="Arial" w:cs="Arial"/>
          <w:sz w:val="24"/>
          <w:szCs w:val="24"/>
        </w:rPr>
        <w:t xml:space="preserve"> and thereby interrupt the running of prescription</w:t>
      </w:r>
      <w:r w:rsidR="00F52FBD" w:rsidRPr="00231A49">
        <w:rPr>
          <w:rFonts w:ascii="Arial" w:hAnsi="Arial" w:cs="Arial"/>
          <w:sz w:val="24"/>
          <w:szCs w:val="24"/>
        </w:rPr>
        <w:t xml:space="preserve">.  If action is not commenced within that period, </w:t>
      </w:r>
      <w:r w:rsidR="00F52FBD" w:rsidRPr="00231A49">
        <w:rPr>
          <w:rFonts w:ascii="Arial" w:hAnsi="Arial" w:cs="Arial"/>
          <w:sz w:val="24"/>
          <w:szCs w:val="24"/>
        </w:rPr>
        <w:lastRenderedPageBreak/>
        <w:t xml:space="preserve">the debt will </w:t>
      </w:r>
      <w:r w:rsidR="001A58FB" w:rsidRPr="00231A49">
        <w:rPr>
          <w:rFonts w:ascii="Arial" w:hAnsi="Arial" w:cs="Arial"/>
          <w:sz w:val="24"/>
          <w:szCs w:val="24"/>
        </w:rPr>
        <w:t xml:space="preserve"> be extinguished by </w:t>
      </w:r>
      <w:r w:rsidR="00F52FBD" w:rsidRPr="00231A49">
        <w:rPr>
          <w:rFonts w:ascii="Arial" w:hAnsi="Arial" w:cs="Arial"/>
          <w:sz w:val="24"/>
          <w:szCs w:val="24"/>
        </w:rPr>
        <w:t>prescri</w:t>
      </w:r>
      <w:r w:rsidR="001A58FB" w:rsidRPr="00231A49">
        <w:rPr>
          <w:rFonts w:ascii="Arial" w:hAnsi="Arial" w:cs="Arial"/>
          <w:sz w:val="24"/>
          <w:szCs w:val="24"/>
        </w:rPr>
        <w:t>ption</w:t>
      </w:r>
      <w:r w:rsidR="00F52FBD" w:rsidRPr="00231A49">
        <w:rPr>
          <w:rFonts w:ascii="Arial" w:hAnsi="Arial" w:cs="Arial"/>
          <w:sz w:val="24"/>
          <w:szCs w:val="24"/>
        </w:rPr>
        <w:t xml:space="preserve">.  Failure to institute the </w:t>
      </w:r>
      <w:r w:rsidR="009B673B" w:rsidRPr="00231A49">
        <w:rPr>
          <w:rFonts w:ascii="Arial" w:hAnsi="Arial" w:cs="Arial"/>
          <w:sz w:val="24"/>
          <w:szCs w:val="24"/>
        </w:rPr>
        <w:t>action</w:t>
      </w:r>
      <w:r w:rsidR="00F52FBD" w:rsidRPr="00231A49">
        <w:rPr>
          <w:rFonts w:ascii="Arial" w:hAnsi="Arial" w:cs="Arial"/>
          <w:sz w:val="24"/>
          <w:szCs w:val="24"/>
        </w:rPr>
        <w:t xml:space="preserve"> within the required statutory period cannot be condoned.  </w:t>
      </w:r>
      <w:r w:rsidR="00CA17F1" w:rsidRPr="00231A49">
        <w:rPr>
          <w:rFonts w:ascii="Arial" w:hAnsi="Arial" w:cs="Arial"/>
          <w:sz w:val="24"/>
          <w:szCs w:val="24"/>
        </w:rPr>
        <w:t xml:space="preserve">The plaintiff’s first and second </w:t>
      </w:r>
      <w:r w:rsidR="00EC6939" w:rsidRPr="00231A49">
        <w:rPr>
          <w:rFonts w:ascii="Arial" w:hAnsi="Arial" w:cs="Arial"/>
          <w:sz w:val="24"/>
          <w:szCs w:val="24"/>
        </w:rPr>
        <w:t>claims have become prescribed.  The first and second special pleas must be upheld</w:t>
      </w:r>
      <w:r w:rsidR="001D6B34" w:rsidRPr="00231A49">
        <w:rPr>
          <w:rFonts w:ascii="Arial" w:hAnsi="Arial" w:cs="Arial"/>
          <w:sz w:val="24"/>
          <w:szCs w:val="24"/>
        </w:rPr>
        <w:t xml:space="preserve"> a</w:t>
      </w:r>
      <w:r w:rsidR="007D06E7" w:rsidRPr="00231A49">
        <w:rPr>
          <w:rFonts w:ascii="Arial" w:hAnsi="Arial" w:cs="Arial"/>
          <w:sz w:val="24"/>
          <w:szCs w:val="24"/>
        </w:rPr>
        <w:t>s</w:t>
      </w:r>
      <w:r w:rsidR="001D6B34" w:rsidRPr="00231A49">
        <w:rPr>
          <w:rFonts w:ascii="Arial" w:hAnsi="Arial" w:cs="Arial"/>
          <w:sz w:val="24"/>
          <w:szCs w:val="24"/>
        </w:rPr>
        <w:t xml:space="preserve"> the </w:t>
      </w:r>
      <w:r w:rsidR="0076035D" w:rsidRPr="00231A49">
        <w:rPr>
          <w:rFonts w:ascii="Arial" w:hAnsi="Arial" w:cs="Arial"/>
          <w:sz w:val="24"/>
          <w:szCs w:val="24"/>
        </w:rPr>
        <w:t xml:space="preserve">first and second </w:t>
      </w:r>
      <w:r w:rsidR="001D6B34" w:rsidRPr="00231A49">
        <w:rPr>
          <w:rFonts w:ascii="Arial" w:hAnsi="Arial" w:cs="Arial"/>
          <w:sz w:val="24"/>
          <w:szCs w:val="24"/>
        </w:rPr>
        <w:t xml:space="preserve">claims </w:t>
      </w:r>
      <w:r w:rsidR="007D06E7" w:rsidRPr="00231A49">
        <w:rPr>
          <w:rFonts w:ascii="Arial" w:hAnsi="Arial" w:cs="Arial"/>
          <w:sz w:val="24"/>
          <w:szCs w:val="24"/>
        </w:rPr>
        <w:t>have been</w:t>
      </w:r>
      <w:r w:rsidR="001D6B34" w:rsidRPr="00231A49">
        <w:rPr>
          <w:rFonts w:ascii="Arial" w:hAnsi="Arial" w:cs="Arial"/>
          <w:sz w:val="24"/>
          <w:szCs w:val="24"/>
        </w:rPr>
        <w:t xml:space="preserve"> extinguished by prescription.</w:t>
      </w:r>
    </w:p>
    <w:p w14:paraId="3B272672" w14:textId="77777777" w:rsidR="00EC6939" w:rsidRPr="009025E4" w:rsidRDefault="00EC6939" w:rsidP="009025E4">
      <w:pPr>
        <w:spacing w:after="0" w:line="360" w:lineRule="auto"/>
        <w:jc w:val="both"/>
        <w:rPr>
          <w:rFonts w:ascii="Arial" w:hAnsi="Arial" w:cs="Arial"/>
          <w:sz w:val="24"/>
          <w:szCs w:val="24"/>
        </w:rPr>
      </w:pPr>
    </w:p>
    <w:p w14:paraId="11AE235D" w14:textId="7AB502C9" w:rsidR="00401186" w:rsidRPr="00231A49" w:rsidRDefault="00231A49" w:rsidP="00231A4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C6939" w:rsidRPr="00231A49">
        <w:rPr>
          <w:rFonts w:ascii="Arial" w:hAnsi="Arial" w:cs="Arial"/>
          <w:sz w:val="24"/>
          <w:szCs w:val="24"/>
        </w:rPr>
        <w:t xml:space="preserve">Dealing </w:t>
      </w:r>
      <w:r w:rsidR="00F52FBD" w:rsidRPr="00231A49">
        <w:rPr>
          <w:rFonts w:ascii="Arial" w:hAnsi="Arial" w:cs="Arial"/>
          <w:sz w:val="24"/>
          <w:szCs w:val="24"/>
        </w:rPr>
        <w:t xml:space="preserve">now </w:t>
      </w:r>
      <w:r w:rsidR="00EC6939" w:rsidRPr="00231A49">
        <w:rPr>
          <w:rFonts w:ascii="Arial" w:hAnsi="Arial" w:cs="Arial"/>
          <w:sz w:val="24"/>
          <w:szCs w:val="24"/>
        </w:rPr>
        <w:t>with the third special plea</w:t>
      </w:r>
      <w:r w:rsidR="00F52FBD" w:rsidRPr="00231A49">
        <w:rPr>
          <w:rFonts w:ascii="Arial" w:hAnsi="Arial" w:cs="Arial"/>
          <w:sz w:val="24"/>
          <w:szCs w:val="24"/>
        </w:rPr>
        <w:t xml:space="preserve">.  </w:t>
      </w:r>
      <w:r w:rsidR="00AD71C2" w:rsidRPr="00231A49">
        <w:rPr>
          <w:rFonts w:ascii="Arial" w:hAnsi="Arial" w:cs="Arial"/>
          <w:sz w:val="24"/>
          <w:szCs w:val="24"/>
        </w:rPr>
        <w:t>Section 3(4)(a) of the Institution of Legal Proceedings Against Certain Organs of State Act</w:t>
      </w:r>
      <w:r w:rsidR="00AD71C2">
        <w:rPr>
          <w:rStyle w:val="FootnoteReference"/>
          <w:rFonts w:ascii="Arial" w:hAnsi="Arial" w:cs="Arial"/>
          <w:sz w:val="24"/>
          <w:szCs w:val="24"/>
        </w:rPr>
        <w:footnoteReference w:id="3"/>
      </w:r>
      <w:r w:rsidR="00AD71C2" w:rsidRPr="00231A49">
        <w:rPr>
          <w:rFonts w:ascii="Arial" w:hAnsi="Arial" w:cs="Arial"/>
          <w:sz w:val="24"/>
          <w:szCs w:val="24"/>
        </w:rPr>
        <w:t xml:space="preserve"> invites a ‘creditor’ on the receiving end of a point taken that he or she has failed to serve a notice within the prescripts of s 3(1)(a) to apply to a court having jurisdiction for the condonation of such failure.  The proper and salutary practice is for such an application to be brought before a motion court and resolved before the matter comes to trial.</w:t>
      </w:r>
      <w:r w:rsidR="00AD71C2">
        <w:rPr>
          <w:rStyle w:val="FootnoteReference"/>
          <w:rFonts w:ascii="Arial" w:hAnsi="Arial" w:cs="Arial"/>
          <w:sz w:val="24"/>
          <w:szCs w:val="24"/>
        </w:rPr>
        <w:footnoteReference w:id="4"/>
      </w:r>
      <w:r w:rsidR="00AD71C2" w:rsidRPr="00231A49">
        <w:rPr>
          <w:rFonts w:ascii="Arial" w:hAnsi="Arial" w:cs="Arial"/>
          <w:sz w:val="24"/>
          <w:szCs w:val="24"/>
        </w:rPr>
        <w:t xml:space="preserve">  </w:t>
      </w:r>
      <w:r w:rsidR="009025E4" w:rsidRPr="00231A49">
        <w:rPr>
          <w:rFonts w:ascii="Arial" w:hAnsi="Arial" w:cs="Arial"/>
          <w:sz w:val="24"/>
          <w:szCs w:val="24"/>
        </w:rPr>
        <w:t>If the plaintiff was of the view that he gave proper notice, within the prescribed time period, as contemplated in s 3(2), he should have filed a replication in answer to the special plea.</w:t>
      </w:r>
      <w:r w:rsidR="00F52FBD" w:rsidRPr="00231A49">
        <w:rPr>
          <w:rFonts w:ascii="Arial" w:hAnsi="Arial" w:cs="Arial"/>
          <w:sz w:val="24"/>
          <w:szCs w:val="24"/>
        </w:rPr>
        <w:t xml:space="preserve">  It is common cause that the plaintiff neither applied for condonation in terms of s 3(4)(a), nor filed a replication.  </w:t>
      </w:r>
    </w:p>
    <w:p w14:paraId="608F5444" w14:textId="77777777" w:rsidR="00401186" w:rsidRPr="00401186" w:rsidRDefault="00401186" w:rsidP="00401186">
      <w:pPr>
        <w:pStyle w:val="ListParagraph"/>
        <w:rPr>
          <w:rFonts w:ascii="Arial" w:hAnsi="Arial" w:cs="Arial"/>
          <w:sz w:val="24"/>
          <w:szCs w:val="24"/>
        </w:rPr>
      </w:pPr>
    </w:p>
    <w:p w14:paraId="2AD83B42" w14:textId="1DB736E2" w:rsidR="007B08C7" w:rsidRPr="00231A49" w:rsidRDefault="00231A49" w:rsidP="00231A49">
      <w:pPr>
        <w:spacing w:after="0" w:line="360" w:lineRule="auto"/>
        <w:jc w:val="both"/>
        <w:rPr>
          <w:rFonts w:ascii="Arial" w:hAnsi="Arial" w:cs="Arial"/>
          <w:color w:val="FF0000"/>
          <w:sz w:val="24"/>
          <w:szCs w:val="24"/>
        </w:rPr>
      </w:pPr>
      <w:r w:rsidRPr="0076035D">
        <w:rPr>
          <w:rFonts w:ascii="Arial" w:hAnsi="Arial" w:cs="Arial"/>
          <w:sz w:val="24"/>
          <w:szCs w:val="24"/>
        </w:rPr>
        <w:t>[12]</w:t>
      </w:r>
      <w:r w:rsidRPr="0076035D">
        <w:rPr>
          <w:rFonts w:ascii="Arial" w:hAnsi="Arial" w:cs="Arial"/>
          <w:sz w:val="24"/>
          <w:szCs w:val="24"/>
        </w:rPr>
        <w:tab/>
      </w:r>
      <w:r w:rsidR="0035664F" w:rsidRPr="00231A49">
        <w:rPr>
          <w:rFonts w:ascii="Arial" w:hAnsi="Arial" w:cs="Arial"/>
          <w:sz w:val="24"/>
          <w:szCs w:val="24"/>
        </w:rPr>
        <w:t>Ms</w:t>
      </w:r>
      <w:r w:rsidR="00536666" w:rsidRPr="00231A49">
        <w:rPr>
          <w:rFonts w:ascii="Arial" w:hAnsi="Arial" w:cs="Arial"/>
          <w:sz w:val="24"/>
          <w:szCs w:val="24"/>
        </w:rPr>
        <w:t>.</w:t>
      </w:r>
      <w:r w:rsidR="0035664F" w:rsidRPr="00231A49">
        <w:rPr>
          <w:rFonts w:ascii="Arial" w:hAnsi="Arial" w:cs="Arial"/>
          <w:sz w:val="24"/>
          <w:szCs w:val="24"/>
        </w:rPr>
        <w:t xml:space="preserve"> Nel took the view that an application for condonation is not required, and proposed </w:t>
      </w:r>
      <w:r w:rsidR="00467AD0" w:rsidRPr="00231A49">
        <w:rPr>
          <w:rFonts w:ascii="Arial" w:hAnsi="Arial" w:cs="Arial"/>
          <w:sz w:val="24"/>
          <w:szCs w:val="24"/>
        </w:rPr>
        <w:t>to</w:t>
      </w:r>
      <w:r w:rsidR="0035664F" w:rsidRPr="00231A49">
        <w:rPr>
          <w:rFonts w:ascii="Arial" w:hAnsi="Arial" w:cs="Arial"/>
          <w:sz w:val="24"/>
          <w:szCs w:val="24"/>
        </w:rPr>
        <w:t xml:space="preserve"> </w:t>
      </w:r>
      <w:r w:rsidR="00467AD0" w:rsidRPr="00231A49">
        <w:rPr>
          <w:rFonts w:ascii="Arial" w:hAnsi="Arial" w:cs="Arial"/>
          <w:sz w:val="24"/>
          <w:szCs w:val="24"/>
        </w:rPr>
        <w:t xml:space="preserve">testify herself </w:t>
      </w:r>
      <w:r w:rsidR="0035664F" w:rsidRPr="00231A49">
        <w:rPr>
          <w:rFonts w:ascii="Arial" w:hAnsi="Arial" w:cs="Arial"/>
          <w:sz w:val="24"/>
          <w:szCs w:val="24"/>
        </w:rPr>
        <w:t xml:space="preserve">as to the transmission and content of the notice she alleges was sent to the defendant.  The difficulty with this proposition is, firstly, </w:t>
      </w:r>
      <w:r w:rsidR="0076035D" w:rsidRPr="00231A49">
        <w:rPr>
          <w:rFonts w:ascii="Arial" w:hAnsi="Arial" w:cs="Arial"/>
          <w:sz w:val="24"/>
          <w:szCs w:val="24"/>
        </w:rPr>
        <w:t xml:space="preserve">that </w:t>
      </w:r>
      <w:r w:rsidR="0035664F" w:rsidRPr="00231A49">
        <w:rPr>
          <w:rFonts w:ascii="Arial" w:hAnsi="Arial" w:cs="Arial"/>
          <w:sz w:val="24"/>
          <w:szCs w:val="24"/>
        </w:rPr>
        <w:t xml:space="preserve">the provisions of the ILPACOSA are </w:t>
      </w:r>
      <w:r w:rsidR="007B08C7" w:rsidRPr="00231A49">
        <w:rPr>
          <w:rFonts w:ascii="Arial" w:hAnsi="Arial" w:cs="Arial"/>
          <w:sz w:val="24"/>
          <w:szCs w:val="24"/>
        </w:rPr>
        <w:t>p</w:t>
      </w:r>
      <w:r w:rsidR="0076035D" w:rsidRPr="00231A49">
        <w:rPr>
          <w:rFonts w:ascii="Arial" w:hAnsi="Arial" w:cs="Arial"/>
          <w:sz w:val="24"/>
          <w:szCs w:val="24"/>
        </w:rPr>
        <w:t>er</w:t>
      </w:r>
      <w:r w:rsidR="007B08C7" w:rsidRPr="00231A49">
        <w:rPr>
          <w:rFonts w:ascii="Arial" w:hAnsi="Arial" w:cs="Arial"/>
          <w:sz w:val="24"/>
          <w:szCs w:val="24"/>
        </w:rPr>
        <w:t>empt</w:t>
      </w:r>
      <w:r w:rsidR="0076035D" w:rsidRPr="00231A49">
        <w:rPr>
          <w:rFonts w:ascii="Arial" w:hAnsi="Arial" w:cs="Arial"/>
          <w:sz w:val="24"/>
          <w:szCs w:val="24"/>
        </w:rPr>
        <w:t>ory</w:t>
      </w:r>
      <w:r w:rsidR="0035664F" w:rsidRPr="00231A49">
        <w:rPr>
          <w:rFonts w:ascii="Arial" w:hAnsi="Arial" w:cs="Arial"/>
          <w:sz w:val="24"/>
          <w:szCs w:val="24"/>
        </w:rPr>
        <w:t xml:space="preserve">, and after being confronted with special plea of non-compliance it was incumbent upon the plaintiff to take the necessary steps, either by way of an application </w:t>
      </w:r>
      <w:r w:rsidR="007B08C7" w:rsidRPr="00231A49">
        <w:rPr>
          <w:rFonts w:ascii="Arial" w:hAnsi="Arial" w:cs="Arial"/>
          <w:sz w:val="24"/>
          <w:szCs w:val="24"/>
        </w:rPr>
        <w:t>for</w:t>
      </w:r>
      <w:r w:rsidR="0035664F" w:rsidRPr="00231A49">
        <w:rPr>
          <w:rFonts w:ascii="Arial" w:hAnsi="Arial" w:cs="Arial"/>
          <w:sz w:val="24"/>
          <w:szCs w:val="24"/>
        </w:rPr>
        <w:t xml:space="preserve"> </w:t>
      </w:r>
      <w:r w:rsidR="007B08C7" w:rsidRPr="00231A49">
        <w:rPr>
          <w:rFonts w:ascii="Arial" w:hAnsi="Arial" w:cs="Arial"/>
          <w:sz w:val="24"/>
          <w:szCs w:val="24"/>
        </w:rPr>
        <w:t>condonation</w:t>
      </w:r>
      <w:r w:rsidR="0035664F" w:rsidRPr="00231A49">
        <w:rPr>
          <w:rFonts w:ascii="Arial" w:hAnsi="Arial" w:cs="Arial"/>
          <w:sz w:val="24"/>
          <w:szCs w:val="24"/>
        </w:rPr>
        <w:t xml:space="preserve"> or by way of replication, in answer thereto. </w:t>
      </w:r>
      <w:r w:rsidR="001D6B34" w:rsidRPr="00231A49">
        <w:rPr>
          <w:rFonts w:ascii="Arial" w:hAnsi="Arial" w:cs="Arial"/>
          <w:sz w:val="24"/>
          <w:szCs w:val="24"/>
        </w:rPr>
        <w:t xml:space="preserve">Secondly, </w:t>
      </w:r>
      <w:r w:rsidR="0076035D" w:rsidRPr="00231A49">
        <w:rPr>
          <w:rFonts w:ascii="Arial" w:hAnsi="Arial" w:cs="Arial"/>
          <w:sz w:val="24"/>
          <w:szCs w:val="24"/>
        </w:rPr>
        <w:t>pleadings serve to identify the issues in a matter and the parties are bound to their pleadings. I</w:t>
      </w:r>
      <w:r w:rsidR="007B08C7" w:rsidRPr="00231A49">
        <w:rPr>
          <w:rFonts w:ascii="Arial" w:hAnsi="Arial" w:cs="Arial"/>
          <w:sz w:val="24"/>
          <w:szCs w:val="24"/>
        </w:rPr>
        <w:t xml:space="preserve">n the absence of a replication, evidence would have been unrelated to the identified issues and would constitute irrelevant matter, which </w:t>
      </w:r>
      <w:r w:rsidR="00F942D5" w:rsidRPr="00231A49">
        <w:rPr>
          <w:rFonts w:ascii="Arial" w:hAnsi="Arial" w:cs="Arial"/>
          <w:sz w:val="24"/>
          <w:szCs w:val="24"/>
        </w:rPr>
        <w:t>wou</w:t>
      </w:r>
      <w:r w:rsidR="00190946" w:rsidRPr="00231A49">
        <w:rPr>
          <w:rFonts w:ascii="Arial" w:hAnsi="Arial" w:cs="Arial"/>
          <w:sz w:val="24"/>
          <w:szCs w:val="24"/>
        </w:rPr>
        <w:t>ld be</w:t>
      </w:r>
      <w:r w:rsidR="007B08C7" w:rsidRPr="00231A49">
        <w:rPr>
          <w:rFonts w:ascii="Arial" w:hAnsi="Arial" w:cs="Arial"/>
          <w:sz w:val="24"/>
          <w:szCs w:val="24"/>
        </w:rPr>
        <w:t xml:space="preserve"> inadmissible.  Leaving aside for the moment the question whether it would at all be proper for Ms</w:t>
      </w:r>
      <w:r w:rsidR="005E4B68" w:rsidRPr="00231A49">
        <w:rPr>
          <w:rFonts w:ascii="Arial" w:hAnsi="Arial" w:cs="Arial"/>
          <w:sz w:val="24"/>
          <w:szCs w:val="24"/>
        </w:rPr>
        <w:t>.</w:t>
      </w:r>
      <w:r w:rsidR="007B08C7" w:rsidRPr="00231A49">
        <w:rPr>
          <w:rFonts w:ascii="Arial" w:hAnsi="Arial" w:cs="Arial"/>
          <w:sz w:val="24"/>
          <w:szCs w:val="24"/>
        </w:rPr>
        <w:t xml:space="preserve"> Nel to testify while she </w:t>
      </w:r>
      <w:r w:rsidR="00190946" w:rsidRPr="00231A49">
        <w:rPr>
          <w:rFonts w:ascii="Arial" w:hAnsi="Arial" w:cs="Arial"/>
          <w:sz w:val="24"/>
          <w:szCs w:val="24"/>
        </w:rPr>
        <w:t>wa</w:t>
      </w:r>
      <w:r w:rsidR="007B08C7" w:rsidRPr="00231A49">
        <w:rPr>
          <w:rFonts w:ascii="Arial" w:hAnsi="Arial" w:cs="Arial"/>
          <w:sz w:val="24"/>
          <w:szCs w:val="24"/>
        </w:rPr>
        <w:t xml:space="preserve">s representing the plaintiff (in my view it </w:t>
      </w:r>
      <w:r w:rsidR="00507389" w:rsidRPr="00231A49">
        <w:rPr>
          <w:rFonts w:ascii="Arial" w:hAnsi="Arial" w:cs="Arial"/>
          <w:sz w:val="24"/>
          <w:szCs w:val="24"/>
        </w:rPr>
        <w:t>would</w:t>
      </w:r>
      <w:r w:rsidR="007B08C7" w:rsidRPr="00231A49">
        <w:rPr>
          <w:rFonts w:ascii="Arial" w:hAnsi="Arial" w:cs="Arial"/>
          <w:sz w:val="24"/>
          <w:szCs w:val="24"/>
        </w:rPr>
        <w:t xml:space="preserve"> not</w:t>
      </w:r>
      <w:r w:rsidR="00507389" w:rsidRPr="00231A49">
        <w:rPr>
          <w:rFonts w:ascii="Arial" w:hAnsi="Arial" w:cs="Arial"/>
          <w:sz w:val="24"/>
          <w:szCs w:val="24"/>
        </w:rPr>
        <w:t xml:space="preserve"> be</w:t>
      </w:r>
      <w:r w:rsidR="007B08C7" w:rsidRPr="00231A49">
        <w:rPr>
          <w:rFonts w:ascii="Arial" w:hAnsi="Arial" w:cs="Arial"/>
          <w:sz w:val="24"/>
          <w:szCs w:val="24"/>
        </w:rPr>
        <w:t>) the plaintiff, simply put, has no answer to the defendant’s third special plea.</w:t>
      </w:r>
    </w:p>
    <w:p w14:paraId="016BFB79" w14:textId="77777777" w:rsidR="007B08C7" w:rsidRPr="008E40DA" w:rsidRDefault="007B08C7" w:rsidP="007B08C7">
      <w:pPr>
        <w:pStyle w:val="ListParagraph"/>
        <w:rPr>
          <w:rFonts w:ascii="Arial" w:hAnsi="Arial" w:cs="Arial"/>
          <w:sz w:val="24"/>
          <w:szCs w:val="24"/>
        </w:rPr>
      </w:pPr>
    </w:p>
    <w:p w14:paraId="61A13B47" w14:textId="49A5E951" w:rsidR="007B08C7" w:rsidRPr="00231A49" w:rsidRDefault="00231A49" w:rsidP="00231A49">
      <w:pPr>
        <w:spacing w:after="0" w:line="360" w:lineRule="auto"/>
        <w:jc w:val="both"/>
        <w:rPr>
          <w:rFonts w:ascii="Arial" w:hAnsi="Arial" w:cs="Arial"/>
          <w:sz w:val="24"/>
          <w:szCs w:val="24"/>
        </w:rPr>
      </w:pPr>
      <w:r w:rsidRPr="008E40DA">
        <w:rPr>
          <w:rFonts w:ascii="Arial" w:hAnsi="Arial" w:cs="Arial"/>
          <w:sz w:val="24"/>
          <w:szCs w:val="24"/>
        </w:rPr>
        <w:lastRenderedPageBreak/>
        <w:t>[13]</w:t>
      </w:r>
      <w:r w:rsidRPr="008E40DA">
        <w:rPr>
          <w:rFonts w:ascii="Arial" w:hAnsi="Arial" w:cs="Arial"/>
          <w:sz w:val="24"/>
          <w:szCs w:val="24"/>
        </w:rPr>
        <w:tab/>
      </w:r>
      <w:r w:rsidR="007B08C7" w:rsidRPr="00231A49">
        <w:rPr>
          <w:rFonts w:ascii="Arial" w:hAnsi="Arial" w:cs="Arial"/>
          <w:sz w:val="24"/>
          <w:szCs w:val="24"/>
        </w:rPr>
        <w:t>Mr</w:t>
      </w:r>
      <w:r w:rsidR="00507389" w:rsidRPr="00231A49">
        <w:rPr>
          <w:rFonts w:ascii="Arial" w:hAnsi="Arial" w:cs="Arial"/>
          <w:sz w:val="24"/>
          <w:szCs w:val="24"/>
        </w:rPr>
        <w:t>.</w:t>
      </w:r>
      <w:r w:rsidR="007B08C7" w:rsidRPr="00231A49">
        <w:rPr>
          <w:rFonts w:ascii="Arial" w:hAnsi="Arial" w:cs="Arial"/>
          <w:sz w:val="24"/>
          <w:szCs w:val="24"/>
        </w:rPr>
        <w:t xml:space="preserve"> Dala</w:t>
      </w:r>
      <w:r w:rsidR="0076035D" w:rsidRPr="00231A49">
        <w:rPr>
          <w:rFonts w:ascii="Arial" w:hAnsi="Arial" w:cs="Arial"/>
          <w:sz w:val="24"/>
          <w:szCs w:val="24"/>
        </w:rPr>
        <w:t>, appearing on behalf of the defendant,</w:t>
      </w:r>
      <w:r w:rsidR="007B08C7" w:rsidRPr="00231A49">
        <w:rPr>
          <w:rFonts w:ascii="Arial" w:hAnsi="Arial" w:cs="Arial"/>
          <w:sz w:val="24"/>
          <w:szCs w:val="24"/>
        </w:rPr>
        <w:t xml:space="preserve"> argued that the plaintiff relies solely on the fact that a purported notice was sent, but that the plaintiff failed to make out a case that there was compliance in any manner with the provisions of s 3 of the ILPACOSA.  Despite being confronted with the special plea, the plaintiff made a choice to proceed with the matter </w:t>
      </w:r>
      <w:r w:rsidR="00767346" w:rsidRPr="00231A49">
        <w:rPr>
          <w:rFonts w:ascii="Arial" w:hAnsi="Arial" w:cs="Arial"/>
          <w:sz w:val="24"/>
          <w:szCs w:val="24"/>
        </w:rPr>
        <w:t>contrary to</w:t>
      </w:r>
      <w:r w:rsidR="007B08C7" w:rsidRPr="00231A49">
        <w:rPr>
          <w:rFonts w:ascii="Arial" w:hAnsi="Arial" w:cs="Arial"/>
          <w:sz w:val="24"/>
          <w:szCs w:val="24"/>
        </w:rPr>
        <w:t xml:space="preserve"> the ILPACOSA, and in the absence of this jurisdictional requirement the plaintiff’s claims are unenforceable and fall to be dismissed.</w:t>
      </w:r>
    </w:p>
    <w:p w14:paraId="1A6F4C7C" w14:textId="77777777" w:rsidR="007544C2" w:rsidRDefault="007544C2" w:rsidP="007544C2">
      <w:pPr>
        <w:pStyle w:val="ListParagraph"/>
        <w:spacing w:after="0" w:line="360" w:lineRule="auto"/>
        <w:ind w:left="0"/>
        <w:jc w:val="both"/>
        <w:rPr>
          <w:rFonts w:ascii="Arial" w:hAnsi="Arial" w:cs="Arial"/>
          <w:sz w:val="24"/>
          <w:szCs w:val="24"/>
        </w:rPr>
      </w:pPr>
    </w:p>
    <w:p w14:paraId="5F6EAA03" w14:textId="622D6C23" w:rsidR="007544C2" w:rsidRPr="00231A49" w:rsidRDefault="00231A49" w:rsidP="00231A49">
      <w:pPr>
        <w:spacing w:after="0" w:line="360" w:lineRule="auto"/>
        <w:jc w:val="both"/>
        <w:rPr>
          <w:rFonts w:ascii="Arial" w:hAnsi="Arial" w:cs="Arial"/>
          <w:sz w:val="24"/>
          <w:szCs w:val="24"/>
        </w:rPr>
      </w:pPr>
      <w:r w:rsidRPr="0076035D">
        <w:rPr>
          <w:rFonts w:ascii="Arial" w:hAnsi="Arial" w:cs="Arial"/>
          <w:sz w:val="24"/>
          <w:szCs w:val="24"/>
        </w:rPr>
        <w:t>[14]</w:t>
      </w:r>
      <w:r w:rsidRPr="0076035D">
        <w:rPr>
          <w:rFonts w:ascii="Arial" w:hAnsi="Arial" w:cs="Arial"/>
          <w:sz w:val="24"/>
          <w:szCs w:val="24"/>
        </w:rPr>
        <w:tab/>
      </w:r>
      <w:r w:rsidR="007544C2" w:rsidRPr="00231A49">
        <w:rPr>
          <w:rFonts w:ascii="Arial" w:hAnsi="Arial" w:cs="Arial"/>
          <w:sz w:val="24"/>
          <w:szCs w:val="24"/>
        </w:rPr>
        <w:t xml:space="preserve">There </w:t>
      </w:r>
      <w:r w:rsidR="009A0D89" w:rsidRPr="00231A49">
        <w:rPr>
          <w:rFonts w:ascii="Arial" w:hAnsi="Arial" w:cs="Arial"/>
          <w:sz w:val="24"/>
          <w:szCs w:val="24"/>
        </w:rPr>
        <w:t xml:space="preserve">is </w:t>
      </w:r>
      <w:r w:rsidR="007544C2" w:rsidRPr="00231A49">
        <w:rPr>
          <w:rFonts w:ascii="Arial" w:hAnsi="Arial" w:cs="Arial"/>
          <w:sz w:val="24"/>
          <w:szCs w:val="24"/>
        </w:rPr>
        <w:t>no evidence placed before me that the plaintiff had in fact given the required notice</w:t>
      </w:r>
      <w:r w:rsidR="009A0D89" w:rsidRPr="00231A49">
        <w:rPr>
          <w:rFonts w:ascii="Arial" w:hAnsi="Arial" w:cs="Arial"/>
          <w:sz w:val="24"/>
          <w:szCs w:val="24"/>
        </w:rPr>
        <w:t xml:space="preserve"> in respect of any of his claims</w:t>
      </w:r>
      <w:r w:rsidR="007544C2" w:rsidRPr="00231A49">
        <w:rPr>
          <w:rFonts w:ascii="Arial" w:hAnsi="Arial" w:cs="Arial"/>
          <w:sz w:val="24"/>
          <w:szCs w:val="24"/>
        </w:rPr>
        <w:t xml:space="preserve">, within the prescribed </w:t>
      </w:r>
      <w:r w:rsidR="00467AD0" w:rsidRPr="00231A49">
        <w:rPr>
          <w:rFonts w:ascii="Arial" w:hAnsi="Arial" w:cs="Arial"/>
          <w:sz w:val="24"/>
          <w:szCs w:val="24"/>
        </w:rPr>
        <w:t>period</w:t>
      </w:r>
      <w:r w:rsidR="007544C2" w:rsidRPr="00231A49">
        <w:rPr>
          <w:rFonts w:ascii="Arial" w:hAnsi="Arial" w:cs="Arial"/>
          <w:sz w:val="24"/>
          <w:szCs w:val="24"/>
        </w:rPr>
        <w:t>, as envisaged in s 3(2) of</w:t>
      </w:r>
      <w:r w:rsidR="0076035D" w:rsidRPr="00231A49">
        <w:rPr>
          <w:rFonts w:ascii="Arial" w:hAnsi="Arial" w:cs="Arial"/>
          <w:sz w:val="24"/>
          <w:szCs w:val="24"/>
        </w:rPr>
        <w:t xml:space="preserve"> the</w:t>
      </w:r>
      <w:r w:rsidR="007544C2" w:rsidRPr="00231A49">
        <w:rPr>
          <w:rFonts w:ascii="Arial" w:hAnsi="Arial" w:cs="Arial"/>
          <w:sz w:val="24"/>
          <w:szCs w:val="24"/>
        </w:rPr>
        <w:t xml:space="preserve"> </w:t>
      </w:r>
      <w:r w:rsidR="009A0D89" w:rsidRPr="00231A49">
        <w:rPr>
          <w:rFonts w:ascii="Arial" w:hAnsi="Arial" w:cs="Arial"/>
          <w:sz w:val="24"/>
          <w:szCs w:val="24"/>
        </w:rPr>
        <w:t>ILPACOSA</w:t>
      </w:r>
      <w:r w:rsidR="007544C2" w:rsidRPr="00231A49">
        <w:rPr>
          <w:rFonts w:ascii="Arial" w:hAnsi="Arial" w:cs="Arial"/>
          <w:sz w:val="24"/>
          <w:szCs w:val="24"/>
        </w:rPr>
        <w:t xml:space="preserve">.  There </w:t>
      </w:r>
      <w:r w:rsidR="0076035D" w:rsidRPr="00231A49">
        <w:rPr>
          <w:rFonts w:ascii="Arial" w:hAnsi="Arial" w:cs="Arial"/>
          <w:sz w:val="24"/>
          <w:szCs w:val="24"/>
        </w:rPr>
        <w:t>is</w:t>
      </w:r>
      <w:r w:rsidR="007544C2" w:rsidRPr="00231A49">
        <w:rPr>
          <w:rFonts w:ascii="Arial" w:hAnsi="Arial" w:cs="Arial"/>
          <w:sz w:val="24"/>
          <w:szCs w:val="24"/>
        </w:rPr>
        <w:t xml:space="preserve"> no application for condonation in terms of s 3(4)</w:t>
      </w:r>
      <w:r w:rsidR="0076035D" w:rsidRPr="00231A49">
        <w:rPr>
          <w:rFonts w:ascii="Arial" w:hAnsi="Arial" w:cs="Arial"/>
          <w:sz w:val="24"/>
          <w:szCs w:val="24"/>
        </w:rPr>
        <w:t xml:space="preserve"> of the ILPACOSA and the defendant did not consent to the institution of the legal proceedings in terms of s 3(1)</w:t>
      </w:r>
      <w:r w:rsidR="007544C2" w:rsidRPr="00231A49">
        <w:rPr>
          <w:rFonts w:ascii="Arial" w:hAnsi="Arial" w:cs="Arial"/>
          <w:sz w:val="24"/>
          <w:szCs w:val="24"/>
        </w:rPr>
        <w:t xml:space="preserve">.  In the circumstances, the plaintiff’s </w:t>
      </w:r>
      <w:r w:rsidR="0076035D" w:rsidRPr="00231A49">
        <w:rPr>
          <w:rFonts w:ascii="Arial" w:hAnsi="Arial" w:cs="Arial"/>
          <w:sz w:val="24"/>
          <w:szCs w:val="24"/>
        </w:rPr>
        <w:t xml:space="preserve">third </w:t>
      </w:r>
      <w:r w:rsidR="007544C2" w:rsidRPr="00231A49">
        <w:rPr>
          <w:rFonts w:ascii="Arial" w:hAnsi="Arial" w:cs="Arial"/>
          <w:sz w:val="24"/>
          <w:szCs w:val="24"/>
        </w:rPr>
        <w:t xml:space="preserve">special plea must be upheld.  </w:t>
      </w:r>
      <w:r w:rsidR="009A0D89" w:rsidRPr="00231A49">
        <w:rPr>
          <w:rFonts w:ascii="Arial" w:hAnsi="Arial" w:cs="Arial"/>
          <w:sz w:val="24"/>
          <w:szCs w:val="24"/>
        </w:rPr>
        <w:t xml:space="preserve">Having found that </w:t>
      </w:r>
      <w:r w:rsidR="0076035D" w:rsidRPr="00231A49">
        <w:rPr>
          <w:rFonts w:ascii="Arial" w:hAnsi="Arial" w:cs="Arial"/>
          <w:sz w:val="24"/>
          <w:szCs w:val="24"/>
        </w:rPr>
        <w:t>the first and second claims</w:t>
      </w:r>
      <w:r w:rsidR="009A0D89" w:rsidRPr="00231A49">
        <w:rPr>
          <w:rFonts w:ascii="Arial" w:hAnsi="Arial" w:cs="Arial"/>
          <w:sz w:val="24"/>
          <w:szCs w:val="24"/>
        </w:rPr>
        <w:t xml:space="preserve"> have become prescribed, only the third to fifth claims remain.  The provisions of s 3(1) are p</w:t>
      </w:r>
      <w:r w:rsidR="0076035D" w:rsidRPr="00231A49">
        <w:rPr>
          <w:rFonts w:ascii="Arial" w:hAnsi="Arial" w:cs="Arial"/>
          <w:sz w:val="24"/>
          <w:szCs w:val="24"/>
        </w:rPr>
        <w:t>eremptory</w:t>
      </w:r>
      <w:r w:rsidR="009A0D89" w:rsidRPr="00231A49">
        <w:rPr>
          <w:rFonts w:ascii="Arial" w:hAnsi="Arial" w:cs="Arial"/>
          <w:sz w:val="24"/>
          <w:szCs w:val="24"/>
        </w:rPr>
        <w:t xml:space="preserve"> and a jurisdictional requirement</w:t>
      </w:r>
      <w:r w:rsidR="0076035D" w:rsidRPr="00231A49">
        <w:rPr>
          <w:rFonts w:ascii="Arial" w:hAnsi="Arial" w:cs="Arial"/>
          <w:sz w:val="24"/>
          <w:szCs w:val="24"/>
        </w:rPr>
        <w:t xml:space="preserve"> for legal proceedings for the recovery of </w:t>
      </w:r>
      <w:r w:rsidR="003347F9" w:rsidRPr="00231A49">
        <w:rPr>
          <w:rFonts w:ascii="Arial" w:hAnsi="Arial" w:cs="Arial"/>
          <w:sz w:val="24"/>
          <w:szCs w:val="24"/>
        </w:rPr>
        <w:t>damages</w:t>
      </w:r>
      <w:r w:rsidR="0076035D" w:rsidRPr="00231A49">
        <w:rPr>
          <w:rFonts w:ascii="Arial" w:hAnsi="Arial" w:cs="Arial"/>
          <w:sz w:val="24"/>
          <w:szCs w:val="24"/>
        </w:rPr>
        <w:t xml:space="preserve"> against an organ of State.</w:t>
      </w:r>
      <w:r w:rsidR="009A0D89" w:rsidRPr="00231A49">
        <w:rPr>
          <w:rFonts w:ascii="Arial" w:hAnsi="Arial" w:cs="Arial"/>
          <w:sz w:val="24"/>
          <w:szCs w:val="24"/>
        </w:rPr>
        <w:t xml:space="preserve">  In the circumstances, </w:t>
      </w:r>
      <w:r w:rsidR="0076035D" w:rsidRPr="00231A49">
        <w:rPr>
          <w:rFonts w:ascii="Arial" w:hAnsi="Arial" w:cs="Arial"/>
          <w:sz w:val="24"/>
          <w:szCs w:val="24"/>
        </w:rPr>
        <w:t>the plaintiff’s third to fifth claims</w:t>
      </w:r>
      <w:r w:rsidR="009A0D89" w:rsidRPr="00231A49">
        <w:rPr>
          <w:rFonts w:ascii="Arial" w:hAnsi="Arial" w:cs="Arial"/>
          <w:sz w:val="24"/>
          <w:szCs w:val="24"/>
        </w:rPr>
        <w:t xml:space="preserve"> are not enforceable in </w:t>
      </w:r>
      <w:r w:rsidR="00467AD0" w:rsidRPr="00231A49">
        <w:rPr>
          <w:rFonts w:ascii="Arial" w:hAnsi="Arial" w:cs="Arial"/>
          <w:sz w:val="24"/>
          <w:szCs w:val="24"/>
        </w:rPr>
        <w:t>law and</w:t>
      </w:r>
      <w:r w:rsidR="009A0D89" w:rsidRPr="00231A49">
        <w:rPr>
          <w:rFonts w:ascii="Arial" w:hAnsi="Arial" w:cs="Arial"/>
          <w:sz w:val="24"/>
          <w:szCs w:val="24"/>
        </w:rPr>
        <w:t xml:space="preserve"> fall to be dismissed. </w:t>
      </w:r>
    </w:p>
    <w:p w14:paraId="7DEDA50B" w14:textId="77777777" w:rsidR="009A0D89" w:rsidRPr="009A0D89" w:rsidRDefault="009A0D89" w:rsidP="009A0D89">
      <w:pPr>
        <w:pStyle w:val="ListParagraph"/>
        <w:rPr>
          <w:rFonts w:ascii="Arial" w:hAnsi="Arial" w:cs="Arial"/>
          <w:sz w:val="24"/>
          <w:szCs w:val="24"/>
        </w:rPr>
      </w:pPr>
    </w:p>
    <w:p w14:paraId="786958B5" w14:textId="7C4EA5F8" w:rsidR="007544C2" w:rsidRPr="00231A49" w:rsidRDefault="00231A49" w:rsidP="00231A49">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544C2" w:rsidRPr="00231A49">
        <w:rPr>
          <w:rFonts w:ascii="Arial" w:hAnsi="Arial" w:cs="Arial"/>
          <w:sz w:val="24"/>
          <w:szCs w:val="24"/>
        </w:rPr>
        <w:t>The following order will issue:</w:t>
      </w:r>
    </w:p>
    <w:p w14:paraId="2E5B68E0" w14:textId="77777777" w:rsidR="007544C2" w:rsidRPr="007544C2" w:rsidRDefault="007544C2" w:rsidP="007544C2">
      <w:pPr>
        <w:pStyle w:val="ListParagraph"/>
        <w:spacing w:after="0" w:line="360" w:lineRule="auto"/>
        <w:ind w:left="0"/>
        <w:jc w:val="both"/>
        <w:rPr>
          <w:rFonts w:ascii="Arial" w:hAnsi="Arial" w:cs="Arial"/>
          <w:sz w:val="24"/>
          <w:szCs w:val="24"/>
        </w:rPr>
      </w:pPr>
    </w:p>
    <w:p w14:paraId="739EFF66" w14:textId="713FE71B" w:rsidR="009A0D89" w:rsidRPr="00231A49" w:rsidRDefault="00231A49" w:rsidP="00231A49">
      <w:pPr>
        <w:spacing w:after="0" w:line="360" w:lineRule="auto"/>
        <w:ind w:left="720" w:hanging="360"/>
        <w:jc w:val="both"/>
        <w:rPr>
          <w:rFonts w:ascii="Arial" w:hAnsi="Arial" w:cs="Arial"/>
          <w:b/>
          <w:bCs/>
          <w:sz w:val="24"/>
          <w:szCs w:val="24"/>
        </w:rPr>
      </w:pPr>
      <w:r w:rsidRPr="0076035D">
        <w:rPr>
          <w:rFonts w:ascii="Arial" w:hAnsi="Arial" w:cs="Arial"/>
          <w:b/>
          <w:bCs/>
          <w:sz w:val="24"/>
          <w:szCs w:val="24"/>
        </w:rPr>
        <w:t>1.</w:t>
      </w:r>
      <w:r w:rsidRPr="0076035D">
        <w:rPr>
          <w:rFonts w:ascii="Arial" w:hAnsi="Arial" w:cs="Arial"/>
          <w:b/>
          <w:bCs/>
          <w:sz w:val="24"/>
          <w:szCs w:val="24"/>
        </w:rPr>
        <w:tab/>
      </w:r>
      <w:r w:rsidR="009A0D89" w:rsidRPr="00231A49">
        <w:rPr>
          <w:rFonts w:ascii="Arial" w:hAnsi="Arial" w:cs="Arial"/>
          <w:b/>
          <w:bCs/>
          <w:sz w:val="24"/>
          <w:szCs w:val="24"/>
        </w:rPr>
        <w:t>The defendant’s first and second special pleas are upheld and the plaintiff’s first and second claims are dismissed, with costs.</w:t>
      </w:r>
    </w:p>
    <w:p w14:paraId="2365BCFE" w14:textId="77777777" w:rsidR="009A0D89" w:rsidRPr="0076035D" w:rsidRDefault="009A0D89" w:rsidP="009A0D89">
      <w:pPr>
        <w:pStyle w:val="ListParagraph"/>
        <w:spacing w:after="0" w:line="360" w:lineRule="auto"/>
        <w:jc w:val="both"/>
        <w:rPr>
          <w:rFonts w:ascii="Arial" w:hAnsi="Arial" w:cs="Arial"/>
          <w:b/>
          <w:bCs/>
          <w:sz w:val="24"/>
          <w:szCs w:val="24"/>
        </w:rPr>
      </w:pPr>
    </w:p>
    <w:p w14:paraId="5C6E8818" w14:textId="436CB8C0" w:rsidR="007544C2" w:rsidRPr="00231A49" w:rsidRDefault="00231A49" w:rsidP="00231A49">
      <w:pPr>
        <w:spacing w:after="0" w:line="360" w:lineRule="auto"/>
        <w:ind w:left="720" w:hanging="360"/>
        <w:jc w:val="both"/>
        <w:rPr>
          <w:rFonts w:ascii="Arial" w:hAnsi="Arial" w:cs="Arial"/>
          <w:b/>
          <w:bCs/>
          <w:sz w:val="24"/>
          <w:szCs w:val="24"/>
        </w:rPr>
      </w:pPr>
      <w:r w:rsidRPr="0076035D">
        <w:rPr>
          <w:rFonts w:ascii="Arial" w:hAnsi="Arial" w:cs="Arial"/>
          <w:b/>
          <w:bCs/>
          <w:sz w:val="24"/>
          <w:szCs w:val="24"/>
        </w:rPr>
        <w:t>2.</w:t>
      </w:r>
      <w:r w:rsidRPr="0076035D">
        <w:rPr>
          <w:rFonts w:ascii="Arial" w:hAnsi="Arial" w:cs="Arial"/>
          <w:b/>
          <w:bCs/>
          <w:sz w:val="24"/>
          <w:szCs w:val="24"/>
        </w:rPr>
        <w:tab/>
      </w:r>
      <w:r w:rsidR="009A0D89" w:rsidRPr="00231A49">
        <w:rPr>
          <w:rFonts w:ascii="Arial" w:hAnsi="Arial" w:cs="Arial"/>
          <w:b/>
          <w:bCs/>
          <w:sz w:val="24"/>
          <w:szCs w:val="24"/>
        </w:rPr>
        <w:t>The defendant’s third special plea is upheld and the plaintiff’s third, fourth and fifth claims are dismissed, with costs.</w:t>
      </w:r>
    </w:p>
    <w:p w14:paraId="17206E07" w14:textId="77777777" w:rsidR="009025E4" w:rsidRDefault="009025E4" w:rsidP="009025E4">
      <w:pPr>
        <w:spacing w:after="0" w:line="360" w:lineRule="auto"/>
        <w:jc w:val="both"/>
        <w:rPr>
          <w:rFonts w:ascii="Arial" w:hAnsi="Arial" w:cs="Arial"/>
          <w:sz w:val="24"/>
          <w:szCs w:val="24"/>
        </w:rPr>
      </w:pPr>
    </w:p>
    <w:p w14:paraId="6FA912D5" w14:textId="77777777" w:rsidR="009025E4" w:rsidRDefault="009025E4" w:rsidP="009025E4">
      <w:pPr>
        <w:spacing w:after="0" w:line="360" w:lineRule="auto"/>
        <w:jc w:val="both"/>
        <w:rPr>
          <w:rFonts w:ascii="Arial" w:hAnsi="Arial" w:cs="Arial"/>
          <w:sz w:val="24"/>
          <w:szCs w:val="24"/>
        </w:rPr>
      </w:pPr>
    </w:p>
    <w:p w14:paraId="7CFF88B4" w14:textId="77777777" w:rsidR="007544C2" w:rsidRDefault="007544C2" w:rsidP="009025E4">
      <w:pPr>
        <w:spacing w:after="0" w:line="360" w:lineRule="auto"/>
        <w:jc w:val="both"/>
        <w:rPr>
          <w:rFonts w:ascii="Arial" w:hAnsi="Arial" w:cs="Arial"/>
          <w:sz w:val="24"/>
          <w:szCs w:val="24"/>
        </w:rPr>
      </w:pPr>
    </w:p>
    <w:p w14:paraId="30CC11E2" w14:textId="77777777" w:rsidR="00D41297" w:rsidRDefault="00D41297" w:rsidP="009025E4">
      <w:pPr>
        <w:spacing w:after="0" w:line="360" w:lineRule="auto"/>
        <w:jc w:val="both"/>
        <w:rPr>
          <w:rFonts w:ascii="Arial" w:hAnsi="Arial" w:cs="Arial"/>
          <w:sz w:val="24"/>
          <w:szCs w:val="24"/>
        </w:rPr>
      </w:pPr>
    </w:p>
    <w:p w14:paraId="1173C60C" w14:textId="6BFD8FD0" w:rsidR="009025E4" w:rsidRPr="007544C2" w:rsidRDefault="009025E4" w:rsidP="009025E4">
      <w:pPr>
        <w:spacing w:after="0" w:line="360" w:lineRule="auto"/>
        <w:jc w:val="both"/>
        <w:rPr>
          <w:rFonts w:ascii="Arial" w:hAnsi="Arial" w:cs="Arial"/>
          <w:b/>
          <w:bCs/>
          <w:sz w:val="24"/>
          <w:szCs w:val="24"/>
        </w:rPr>
      </w:pPr>
      <w:r w:rsidRPr="007544C2">
        <w:rPr>
          <w:rFonts w:ascii="Arial" w:hAnsi="Arial" w:cs="Arial"/>
          <w:b/>
          <w:bCs/>
          <w:sz w:val="24"/>
          <w:szCs w:val="24"/>
        </w:rPr>
        <w:t>L ELLIS</w:t>
      </w:r>
    </w:p>
    <w:p w14:paraId="367F541B" w14:textId="298514AF" w:rsidR="009025E4" w:rsidRPr="007544C2" w:rsidRDefault="009025E4" w:rsidP="009025E4">
      <w:pPr>
        <w:spacing w:after="0" w:line="360" w:lineRule="auto"/>
        <w:jc w:val="both"/>
        <w:rPr>
          <w:rFonts w:ascii="Arial" w:hAnsi="Arial" w:cs="Arial"/>
          <w:b/>
          <w:bCs/>
          <w:sz w:val="24"/>
          <w:szCs w:val="24"/>
        </w:rPr>
      </w:pPr>
      <w:r w:rsidRPr="007544C2">
        <w:rPr>
          <w:rFonts w:ascii="Arial" w:hAnsi="Arial" w:cs="Arial"/>
          <w:b/>
          <w:bCs/>
          <w:sz w:val="24"/>
          <w:szCs w:val="24"/>
        </w:rPr>
        <w:t>ACTING JUDGE OF THE HIGH COURT</w:t>
      </w:r>
    </w:p>
    <w:p w14:paraId="06E35767" w14:textId="77777777" w:rsidR="009025E4" w:rsidRDefault="009025E4" w:rsidP="009025E4">
      <w:pPr>
        <w:spacing w:after="0" w:line="360" w:lineRule="auto"/>
        <w:jc w:val="both"/>
        <w:rPr>
          <w:rFonts w:ascii="Arial" w:hAnsi="Arial" w:cs="Arial"/>
          <w:sz w:val="24"/>
          <w:szCs w:val="24"/>
        </w:rPr>
      </w:pPr>
    </w:p>
    <w:p w14:paraId="56E247DA" w14:textId="77777777" w:rsidR="007544C2" w:rsidRDefault="007544C2" w:rsidP="009025E4">
      <w:pPr>
        <w:spacing w:after="0" w:line="360" w:lineRule="auto"/>
        <w:jc w:val="both"/>
        <w:rPr>
          <w:rFonts w:ascii="Arial" w:hAnsi="Arial" w:cs="Arial"/>
          <w:sz w:val="24"/>
          <w:szCs w:val="24"/>
        </w:rPr>
      </w:pPr>
    </w:p>
    <w:p w14:paraId="4F3E2795" w14:textId="77777777" w:rsidR="001D6B34" w:rsidRDefault="001D6B34" w:rsidP="009025E4">
      <w:pPr>
        <w:spacing w:after="0" w:line="360" w:lineRule="auto"/>
        <w:jc w:val="both"/>
        <w:rPr>
          <w:rFonts w:ascii="Arial" w:hAnsi="Arial" w:cs="Arial"/>
          <w:sz w:val="24"/>
          <w:szCs w:val="24"/>
        </w:rPr>
      </w:pPr>
    </w:p>
    <w:p w14:paraId="4C78317B" w14:textId="4D55F992" w:rsidR="009025E4" w:rsidRDefault="009025E4" w:rsidP="009025E4">
      <w:pPr>
        <w:spacing w:after="0" w:line="360" w:lineRule="auto"/>
        <w:jc w:val="both"/>
        <w:rPr>
          <w:rFonts w:ascii="Arial" w:hAnsi="Arial" w:cs="Arial"/>
          <w:sz w:val="24"/>
          <w:szCs w:val="24"/>
        </w:rPr>
      </w:pPr>
      <w:r>
        <w:rPr>
          <w:rFonts w:ascii="Arial" w:hAnsi="Arial" w:cs="Arial"/>
          <w:sz w:val="24"/>
          <w:szCs w:val="24"/>
        </w:rPr>
        <w:t>Appearances:</w:t>
      </w:r>
    </w:p>
    <w:p w14:paraId="2AC00084" w14:textId="77777777" w:rsidR="007544C2" w:rsidRDefault="007544C2" w:rsidP="009025E4">
      <w:pPr>
        <w:spacing w:after="0" w:line="360" w:lineRule="auto"/>
        <w:jc w:val="both"/>
        <w:rPr>
          <w:rFonts w:ascii="Arial" w:hAnsi="Arial" w:cs="Arial"/>
          <w:sz w:val="24"/>
          <w:szCs w:val="24"/>
        </w:rPr>
      </w:pPr>
    </w:p>
    <w:p w14:paraId="7C12B391" w14:textId="252D949B" w:rsidR="009025E4" w:rsidRDefault="009025E4" w:rsidP="009025E4">
      <w:pPr>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sidR="007544C2">
        <w:rPr>
          <w:rFonts w:ascii="Arial" w:hAnsi="Arial" w:cs="Arial"/>
          <w:sz w:val="24"/>
          <w:szCs w:val="24"/>
        </w:rPr>
        <w:tab/>
      </w:r>
      <w:r>
        <w:rPr>
          <w:rFonts w:ascii="Arial" w:hAnsi="Arial" w:cs="Arial"/>
          <w:sz w:val="24"/>
          <w:szCs w:val="24"/>
        </w:rPr>
        <w:t>Ms</w:t>
      </w:r>
      <w:r w:rsidR="00A41C52">
        <w:rPr>
          <w:rFonts w:ascii="Arial" w:hAnsi="Arial" w:cs="Arial"/>
          <w:sz w:val="24"/>
          <w:szCs w:val="24"/>
        </w:rPr>
        <w:t>.</w:t>
      </w:r>
      <w:r>
        <w:rPr>
          <w:rFonts w:ascii="Arial" w:hAnsi="Arial" w:cs="Arial"/>
          <w:sz w:val="24"/>
          <w:szCs w:val="24"/>
        </w:rPr>
        <w:t xml:space="preserve"> J Nel </w:t>
      </w:r>
    </w:p>
    <w:p w14:paraId="31789F46" w14:textId="223DCB71" w:rsidR="009025E4" w:rsidRDefault="009025E4" w:rsidP="009025E4">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Janice Nel Attorneys</w:t>
      </w:r>
    </w:p>
    <w:p w14:paraId="519666BD" w14:textId="79C7B5CA" w:rsidR="009025E4" w:rsidRDefault="009025E4" w:rsidP="009025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7F455D23" w14:textId="77777777" w:rsidR="009025E4" w:rsidRDefault="009025E4" w:rsidP="009025E4">
      <w:pPr>
        <w:spacing w:after="0" w:line="360" w:lineRule="auto"/>
        <w:jc w:val="both"/>
        <w:rPr>
          <w:rFonts w:ascii="Arial" w:hAnsi="Arial" w:cs="Arial"/>
          <w:sz w:val="24"/>
          <w:szCs w:val="24"/>
        </w:rPr>
      </w:pPr>
    </w:p>
    <w:p w14:paraId="290A37D0" w14:textId="7C157EFA" w:rsidR="009025E4" w:rsidRDefault="009025E4" w:rsidP="009025E4">
      <w:pPr>
        <w:spacing w:after="0" w:line="360" w:lineRule="auto"/>
        <w:jc w:val="both"/>
        <w:rPr>
          <w:rFonts w:ascii="Arial" w:hAnsi="Arial" w:cs="Arial"/>
          <w:sz w:val="24"/>
          <w:szCs w:val="24"/>
        </w:rPr>
      </w:pPr>
      <w:r>
        <w:rPr>
          <w:rFonts w:ascii="Arial" w:hAnsi="Arial" w:cs="Arial"/>
          <w:sz w:val="24"/>
          <w:szCs w:val="24"/>
        </w:rPr>
        <w:t>For Defendant:</w:t>
      </w:r>
      <w:r>
        <w:rPr>
          <w:rFonts w:ascii="Arial" w:hAnsi="Arial" w:cs="Arial"/>
          <w:sz w:val="24"/>
          <w:szCs w:val="24"/>
        </w:rPr>
        <w:tab/>
        <w:t>Adv I Dala SC</w:t>
      </w:r>
    </w:p>
    <w:p w14:paraId="46FE6069" w14:textId="12EF8C53" w:rsidR="009025E4" w:rsidRDefault="009025E4" w:rsidP="009025E4">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State Attorney</w:t>
      </w:r>
    </w:p>
    <w:p w14:paraId="5A6B1AD9" w14:textId="69FDF82F" w:rsidR="009025E4" w:rsidRDefault="009025E4" w:rsidP="009025E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393DC255" w14:textId="77777777" w:rsidR="009025E4" w:rsidRDefault="009025E4" w:rsidP="009025E4">
      <w:pPr>
        <w:spacing w:after="0" w:line="360" w:lineRule="auto"/>
        <w:jc w:val="both"/>
        <w:rPr>
          <w:rFonts w:ascii="Arial" w:hAnsi="Arial" w:cs="Arial"/>
          <w:sz w:val="24"/>
          <w:szCs w:val="24"/>
        </w:rPr>
      </w:pPr>
    </w:p>
    <w:p w14:paraId="04DA1244" w14:textId="7E651CF4" w:rsidR="009025E4" w:rsidRDefault="009025E4" w:rsidP="009025E4">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t>8 May 2024</w:t>
      </w:r>
    </w:p>
    <w:p w14:paraId="4CCF0933" w14:textId="77777777" w:rsidR="007544C2" w:rsidRDefault="007544C2" w:rsidP="009025E4">
      <w:pPr>
        <w:spacing w:after="0" w:line="360" w:lineRule="auto"/>
        <w:jc w:val="both"/>
        <w:rPr>
          <w:rFonts w:ascii="Arial" w:hAnsi="Arial" w:cs="Arial"/>
          <w:sz w:val="24"/>
          <w:szCs w:val="24"/>
        </w:rPr>
      </w:pPr>
    </w:p>
    <w:p w14:paraId="1E446027" w14:textId="3AA3946C" w:rsidR="009025E4" w:rsidRPr="009025E4" w:rsidRDefault="009025E4" w:rsidP="009025E4">
      <w:pPr>
        <w:spacing w:after="0" w:line="360" w:lineRule="auto"/>
        <w:jc w:val="both"/>
        <w:rPr>
          <w:rFonts w:ascii="Arial" w:hAnsi="Arial" w:cs="Arial"/>
          <w:sz w:val="24"/>
          <w:szCs w:val="24"/>
        </w:rPr>
      </w:pPr>
      <w:r>
        <w:rPr>
          <w:rFonts w:ascii="Arial" w:hAnsi="Arial" w:cs="Arial"/>
          <w:sz w:val="24"/>
          <w:szCs w:val="24"/>
        </w:rPr>
        <w:t>Date Delivered:</w:t>
      </w:r>
      <w:r w:rsidR="005E4B68">
        <w:rPr>
          <w:rFonts w:ascii="Arial" w:hAnsi="Arial" w:cs="Arial"/>
          <w:sz w:val="24"/>
          <w:szCs w:val="24"/>
        </w:rPr>
        <w:tab/>
        <w:t>16 May 2024</w:t>
      </w:r>
    </w:p>
    <w:sectPr w:rsidR="009025E4" w:rsidRPr="009025E4" w:rsidSect="007544C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230D" w14:textId="77777777" w:rsidR="00F35582" w:rsidRDefault="00F35582" w:rsidP="00EC6939">
      <w:pPr>
        <w:spacing w:after="0" w:line="240" w:lineRule="auto"/>
      </w:pPr>
      <w:r>
        <w:separator/>
      </w:r>
    </w:p>
  </w:endnote>
  <w:endnote w:type="continuationSeparator" w:id="0">
    <w:p w14:paraId="57C1C1C9" w14:textId="77777777" w:rsidR="00F35582" w:rsidRDefault="00F35582" w:rsidP="00EC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5FB4" w14:textId="77777777" w:rsidR="00F35582" w:rsidRDefault="00F35582" w:rsidP="00EC6939">
      <w:pPr>
        <w:spacing w:after="0" w:line="240" w:lineRule="auto"/>
      </w:pPr>
      <w:r>
        <w:separator/>
      </w:r>
    </w:p>
  </w:footnote>
  <w:footnote w:type="continuationSeparator" w:id="0">
    <w:p w14:paraId="40A02426" w14:textId="77777777" w:rsidR="00F35582" w:rsidRDefault="00F35582" w:rsidP="00EC6939">
      <w:pPr>
        <w:spacing w:after="0" w:line="240" w:lineRule="auto"/>
      </w:pPr>
      <w:r>
        <w:continuationSeparator/>
      </w:r>
    </w:p>
  </w:footnote>
  <w:footnote w:id="1">
    <w:p w14:paraId="79B3F863" w14:textId="67A4A882" w:rsidR="00EC6939" w:rsidRPr="009B53D6" w:rsidRDefault="00EC6939" w:rsidP="009B53D6">
      <w:pPr>
        <w:pStyle w:val="FootnoteText"/>
        <w:ind w:left="450" w:hanging="450"/>
        <w:jc w:val="both"/>
        <w:rPr>
          <w:rFonts w:ascii="Arial" w:hAnsi="Arial" w:cs="Arial"/>
        </w:rPr>
      </w:pPr>
      <w:r>
        <w:rPr>
          <w:rStyle w:val="FootnoteReference"/>
        </w:rPr>
        <w:footnoteRef/>
      </w:r>
      <w:r>
        <w:t xml:space="preserve"> </w:t>
      </w:r>
      <w:r w:rsidR="007544C2" w:rsidRPr="009B53D6">
        <w:rPr>
          <w:rFonts w:ascii="Arial" w:hAnsi="Arial" w:cs="Arial"/>
        </w:rPr>
        <w:t xml:space="preserve">‘1.  The </w:t>
      </w:r>
      <w:r w:rsidR="009B53D6" w:rsidRPr="009B53D6">
        <w:rPr>
          <w:rFonts w:ascii="Arial" w:hAnsi="Arial" w:cs="Arial"/>
        </w:rPr>
        <w:t>D</w:t>
      </w:r>
      <w:r w:rsidR="007544C2" w:rsidRPr="009B53D6">
        <w:rPr>
          <w:rFonts w:ascii="Arial" w:hAnsi="Arial" w:cs="Arial"/>
        </w:rPr>
        <w:t>efendant’</w:t>
      </w:r>
      <w:r w:rsidR="009B53D6" w:rsidRPr="009B53D6">
        <w:rPr>
          <w:rFonts w:ascii="Arial" w:hAnsi="Arial" w:cs="Arial"/>
        </w:rPr>
        <w:t>s</w:t>
      </w:r>
      <w:r w:rsidR="007544C2" w:rsidRPr="009B53D6">
        <w:rPr>
          <w:rFonts w:ascii="Arial" w:hAnsi="Arial" w:cs="Arial"/>
        </w:rPr>
        <w:t xml:space="preserve"> 1</w:t>
      </w:r>
      <w:r w:rsidR="007544C2" w:rsidRPr="009B53D6">
        <w:rPr>
          <w:rFonts w:ascii="Arial" w:hAnsi="Arial" w:cs="Arial"/>
          <w:vertAlign w:val="superscript"/>
        </w:rPr>
        <w:t>st</w:t>
      </w:r>
      <w:r w:rsidR="009B53D6">
        <w:rPr>
          <w:rFonts w:ascii="Arial" w:hAnsi="Arial" w:cs="Arial"/>
          <w:vertAlign w:val="superscript"/>
        </w:rPr>
        <w:t xml:space="preserve"> </w:t>
      </w:r>
      <w:r w:rsidR="007544C2" w:rsidRPr="009B53D6">
        <w:rPr>
          <w:rFonts w:ascii="Arial" w:hAnsi="Arial" w:cs="Arial"/>
        </w:rPr>
        <w:t>-</w:t>
      </w:r>
      <w:r w:rsidR="009B53D6">
        <w:rPr>
          <w:rFonts w:ascii="Arial" w:hAnsi="Arial" w:cs="Arial"/>
        </w:rPr>
        <w:t xml:space="preserve"> </w:t>
      </w:r>
      <w:r w:rsidR="007544C2" w:rsidRPr="009B53D6">
        <w:rPr>
          <w:rFonts w:ascii="Arial" w:hAnsi="Arial" w:cs="Arial"/>
        </w:rPr>
        <w:t>4</w:t>
      </w:r>
      <w:r w:rsidR="007544C2" w:rsidRPr="009B53D6">
        <w:rPr>
          <w:rFonts w:ascii="Arial" w:hAnsi="Arial" w:cs="Arial"/>
          <w:vertAlign w:val="superscript"/>
        </w:rPr>
        <w:t>th</w:t>
      </w:r>
      <w:r w:rsidR="007544C2" w:rsidRPr="009B53D6">
        <w:rPr>
          <w:rFonts w:ascii="Arial" w:hAnsi="Arial" w:cs="Arial"/>
        </w:rPr>
        <w:t xml:space="preserve"> special pleas (para</w:t>
      </w:r>
      <w:r w:rsidR="009B53D6" w:rsidRPr="009B53D6">
        <w:rPr>
          <w:rFonts w:ascii="Arial" w:hAnsi="Arial" w:cs="Arial"/>
        </w:rPr>
        <w:t>graphs</w:t>
      </w:r>
      <w:r w:rsidR="007544C2" w:rsidRPr="009B53D6">
        <w:rPr>
          <w:rFonts w:ascii="Arial" w:hAnsi="Arial" w:cs="Arial"/>
        </w:rPr>
        <w:t xml:space="preserve"> 1-16) of the </w:t>
      </w:r>
      <w:r w:rsidR="009B53D6" w:rsidRPr="009B53D6">
        <w:rPr>
          <w:rFonts w:ascii="Arial" w:hAnsi="Arial" w:cs="Arial"/>
        </w:rPr>
        <w:t>D</w:t>
      </w:r>
      <w:r w:rsidR="007544C2" w:rsidRPr="009B53D6">
        <w:rPr>
          <w:rFonts w:ascii="Arial" w:hAnsi="Arial" w:cs="Arial"/>
        </w:rPr>
        <w:t xml:space="preserve">efendant’s </w:t>
      </w:r>
      <w:r w:rsidR="009B53D6" w:rsidRPr="009B53D6">
        <w:rPr>
          <w:rFonts w:ascii="Arial" w:hAnsi="Arial" w:cs="Arial"/>
        </w:rPr>
        <w:t>P</w:t>
      </w:r>
      <w:r w:rsidR="007544C2" w:rsidRPr="009B53D6">
        <w:rPr>
          <w:rFonts w:ascii="Arial" w:hAnsi="Arial" w:cs="Arial"/>
        </w:rPr>
        <w:t xml:space="preserve">lea dated 10 February 2020 are hereby </w:t>
      </w:r>
      <w:r w:rsidR="009B53D6" w:rsidRPr="009B53D6">
        <w:rPr>
          <w:rFonts w:ascii="Arial" w:hAnsi="Arial" w:cs="Arial"/>
        </w:rPr>
        <w:t>separated</w:t>
      </w:r>
      <w:r w:rsidR="007544C2" w:rsidRPr="009B53D6">
        <w:rPr>
          <w:rFonts w:ascii="Arial" w:hAnsi="Arial" w:cs="Arial"/>
        </w:rPr>
        <w:t xml:space="preserve"> from the remainder of the issues for determination.</w:t>
      </w:r>
    </w:p>
    <w:p w14:paraId="75BDC0A3" w14:textId="248ECABF" w:rsidR="007544C2" w:rsidRPr="009B53D6" w:rsidRDefault="007544C2" w:rsidP="009B53D6">
      <w:pPr>
        <w:pStyle w:val="FootnoteText"/>
        <w:ind w:left="450" w:hanging="450"/>
        <w:jc w:val="both"/>
        <w:rPr>
          <w:rFonts w:ascii="Arial" w:hAnsi="Arial" w:cs="Arial"/>
          <w:i/>
          <w:iCs/>
        </w:rPr>
      </w:pPr>
      <w:r w:rsidRPr="009B53D6">
        <w:rPr>
          <w:rFonts w:ascii="Arial" w:hAnsi="Arial" w:cs="Arial"/>
        </w:rPr>
        <w:t>2.</w:t>
      </w:r>
      <w:r w:rsidRPr="009B53D6">
        <w:rPr>
          <w:rFonts w:ascii="Arial" w:hAnsi="Arial" w:cs="Arial"/>
        </w:rPr>
        <w:tab/>
        <w:t>The issues as pleaded in paragraphs 1</w:t>
      </w:r>
      <w:r w:rsidR="009B53D6">
        <w:rPr>
          <w:rFonts w:ascii="Arial" w:hAnsi="Arial" w:cs="Arial"/>
        </w:rPr>
        <w:t>-</w:t>
      </w:r>
      <w:r w:rsidRPr="009B53D6">
        <w:rPr>
          <w:rFonts w:ascii="Arial" w:hAnsi="Arial" w:cs="Arial"/>
        </w:rPr>
        <w:t xml:space="preserve">24 of the Particulars of Claim dated 15 November 2019 read with paragraphs 17-26 of the Defendant’s Plea </w:t>
      </w:r>
      <w:r w:rsidR="009B53D6" w:rsidRPr="009B53D6">
        <w:rPr>
          <w:rFonts w:ascii="Arial" w:hAnsi="Arial" w:cs="Arial"/>
        </w:rPr>
        <w:t xml:space="preserve">are postponed </w:t>
      </w:r>
      <w:r w:rsidR="009B53D6" w:rsidRPr="009B53D6">
        <w:rPr>
          <w:rFonts w:ascii="Arial" w:hAnsi="Arial" w:cs="Arial"/>
          <w:i/>
          <w:iCs/>
        </w:rPr>
        <w:t>sine die.’</w:t>
      </w:r>
    </w:p>
  </w:footnote>
  <w:footnote w:id="2">
    <w:p w14:paraId="638166B3" w14:textId="17D7BA90" w:rsidR="00EC6939" w:rsidRPr="00D41297" w:rsidRDefault="00EC6939">
      <w:pPr>
        <w:pStyle w:val="FootnoteText"/>
        <w:rPr>
          <w:rFonts w:ascii="Arial" w:hAnsi="Arial" w:cs="Arial"/>
        </w:rPr>
      </w:pPr>
      <w:r w:rsidRPr="00D41297">
        <w:rPr>
          <w:rStyle w:val="FootnoteReference"/>
          <w:rFonts w:ascii="Arial" w:hAnsi="Arial" w:cs="Arial"/>
        </w:rPr>
        <w:footnoteRef/>
      </w:r>
      <w:r w:rsidRPr="00D41297">
        <w:rPr>
          <w:rFonts w:ascii="Arial" w:hAnsi="Arial" w:cs="Arial"/>
        </w:rPr>
        <w:t xml:space="preserve"> </w:t>
      </w:r>
      <w:r w:rsidR="00D41297" w:rsidRPr="00D41297">
        <w:rPr>
          <w:rFonts w:ascii="Arial" w:hAnsi="Arial" w:cs="Arial"/>
        </w:rPr>
        <w:t>No</w:t>
      </w:r>
      <w:r w:rsidR="00D41297">
        <w:rPr>
          <w:rFonts w:ascii="Arial" w:hAnsi="Arial" w:cs="Arial"/>
        </w:rPr>
        <w:t>.</w:t>
      </w:r>
      <w:r w:rsidR="00D41297" w:rsidRPr="00D41297">
        <w:rPr>
          <w:rFonts w:ascii="Arial" w:hAnsi="Arial" w:cs="Arial"/>
        </w:rPr>
        <w:t xml:space="preserve"> 68 of 1969.</w:t>
      </w:r>
    </w:p>
  </w:footnote>
  <w:footnote w:id="3">
    <w:p w14:paraId="7985242A" w14:textId="3CE760F8" w:rsidR="00AD71C2" w:rsidRPr="008E40DA" w:rsidRDefault="00AD71C2">
      <w:pPr>
        <w:pStyle w:val="FootnoteText"/>
        <w:rPr>
          <w:rFonts w:ascii="Arial" w:hAnsi="Arial" w:cs="Arial"/>
        </w:rPr>
      </w:pPr>
      <w:r w:rsidRPr="008E40DA">
        <w:rPr>
          <w:rStyle w:val="FootnoteReference"/>
          <w:rFonts w:ascii="Arial" w:hAnsi="Arial" w:cs="Arial"/>
        </w:rPr>
        <w:footnoteRef/>
      </w:r>
      <w:r w:rsidRPr="008E40DA">
        <w:rPr>
          <w:rFonts w:ascii="Arial" w:hAnsi="Arial" w:cs="Arial"/>
        </w:rPr>
        <w:t xml:space="preserve"> No. 40 of 2002, referred to as ‘ILPACOSA’.</w:t>
      </w:r>
    </w:p>
  </w:footnote>
  <w:footnote w:id="4">
    <w:p w14:paraId="6FC783AE" w14:textId="2A697D72" w:rsidR="00AD71C2" w:rsidRPr="008E40DA" w:rsidRDefault="00AD71C2" w:rsidP="00AD71C2">
      <w:pPr>
        <w:pStyle w:val="FootnoteText"/>
        <w:jc w:val="both"/>
        <w:rPr>
          <w:rFonts w:ascii="Arial" w:hAnsi="Arial" w:cs="Arial"/>
        </w:rPr>
      </w:pPr>
      <w:r w:rsidRPr="008E40DA">
        <w:rPr>
          <w:rStyle w:val="FootnoteReference"/>
          <w:rFonts w:ascii="Arial" w:hAnsi="Arial" w:cs="Arial"/>
        </w:rPr>
        <w:footnoteRef/>
      </w:r>
      <w:r w:rsidRPr="008E40DA">
        <w:rPr>
          <w:rFonts w:ascii="Arial" w:hAnsi="Arial" w:cs="Arial"/>
        </w:rPr>
        <w:t xml:space="preserve"> </w:t>
      </w:r>
      <w:r w:rsidRPr="008E40DA">
        <w:rPr>
          <w:rFonts w:ascii="Arial" w:hAnsi="Arial" w:cs="Arial"/>
          <w:i/>
          <w:iCs/>
        </w:rPr>
        <w:t>Makwelo v Minister of Safety and Security</w:t>
      </w:r>
      <w:r w:rsidRPr="008E40DA">
        <w:rPr>
          <w:rFonts w:ascii="Arial" w:hAnsi="Arial" w:cs="Arial"/>
        </w:rPr>
        <w:t xml:space="preserve"> [2015] 2 All SA 20 (GJ) discussion generally at paras 23-28.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46628"/>
      <w:docPartObj>
        <w:docPartGallery w:val="Page Numbers (Top of Page)"/>
        <w:docPartUnique/>
      </w:docPartObj>
    </w:sdtPr>
    <w:sdtEndPr>
      <w:rPr>
        <w:noProof/>
      </w:rPr>
    </w:sdtEndPr>
    <w:sdtContent>
      <w:p w14:paraId="17B46273" w14:textId="1BB82C88" w:rsidR="007544C2" w:rsidRDefault="007544C2">
        <w:pPr>
          <w:pStyle w:val="Header"/>
          <w:jc w:val="right"/>
        </w:pPr>
        <w:r>
          <w:fldChar w:fldCharType="begin"/>
        </w:r>
        <w:r>
          <w:instrText xml:space="preserve"> PAGE   \* MERGEFORMAT </w:instrText>
        </w:r>
        <w:r>
          <w:fldChar w:fldCharType="separate"/>
        </w:r>
        <w:r w:rsidR="00231A49">
          <w:rPr>
            <w:noProof/>
          </w:rPr>
          <w:t>8</w:t>
        </w:r>
        <w:r>
          <w:rPr>
            <w:noProof/>
          </w:rPr>
          <w:fldChar w:fldCharType="end"/>
        </w:r>
      </w:p>
    </w:sdtContent>
  </w:sdt>
  <w:p w14:paraId="185251CD" w14:textId="77777777" w:rsidR="007544C2" w:rsidRDefault="007544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D74"/>
    <w:multiLevelType w:val="hybridMultilevel"/>
    <w:tmpl w:val="987C37F8"/>
    <w:lvl w:ilvl="0" w:tplc="A4B423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4B3F"/>
    <w:multiLevelType w:val="hybridMultilevel"/>
    <w:tmpl w:val="1E309184"/>
    <w:lvl w:ilvl="0" w:tplc="34A2B95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F22513"/>
    <w:multiLevelType w:val="hybridMultilevel"/>
    <w:tmpl w:val="15A497A6"/>
    <w:lvl w:ilvl="0" w:tplc="EF0A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47BC1"/>
    <w:multiLevelType w:val="multilevel"/>
    <w:tmpl w:val="EAD6A5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2CD26E8"/>
    <w:multiLevelType w:val="hybridMultilevel"/>
    <w:tmpl w:val="61603722"/>
    <w:lvl w:ilvl="0" w:tplc="C466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23B7B"/>
    <w:multiLevelType w:val="hybridMultilevel"/>
    <w:tmpl w:val="3B966D00"/>
    <w:lvl w:ilvl="0" w:tplc="C466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39"/>
    <w:rsid w:val="00035D4F"/>
    <w:rsid w:val="00132F6C"/>
    <w:rsid w:val="00152137"/>
    <w:rsid w:val="00153A38"/>
    <w:rsid w:val="00190946"/>
    <w:rsid w:val="001A58FB"/>
    <w:rsid w:val="001D6B34"/>
    <w:rsid w:val="001D74A4"/>
    <w:rsid w:val="001E2CD6"/>
    <w:rsid w:val="00231A49"/>
    <w:rsid w:val="00281FF8"/>
    <w:rsid w:val="002C1EEC"/>
    <w:rsid w:val="003347F9"/>
    <w:rsid w:val="0035664F"/>
    <w:rsid w:val="00401186"/>
    <w:rsid w:val="00467AD0"/>
    <w:rsid w:val="004C1BF1"/>
    <w:rsid w:val="00507389"/>
    <w:rsid w:val="0053045F"/>
    <w:rsid w:val="00536666"/>
    <w:rsid w:val="00592E53"/>
    <w:rsid w:val="005C6DB2"/>
    <w:rsid w:val="005D6B65"/>
    <w:rsid w:val="005E4B68"/>
    <w:rsid w:val="006721CB"/>
    <w:rsid w:val="00683AF0"/>
    <w:rsid w:val="0069396F"/>
    <w:rsid w:val="006B5B57"/>
    <w:rsid w:val="006F4034"/>
    <w:rsid w:val="007544C2"/>
    <w:rsid w:val="0076035D"/>
    <w:rsid w:val="00767346"/>
    <w:rsid w:val="007B08C7"/>
    <w:rsid w:val="007D06E7"/>
    <w:rsid w:val="007F7D7D"/>
    <w:rsid w:val="00813CFD"/>
    <w:rsid w:val="00826612"/>
    <w:rsid w:val="00862C06"/>
    <w:rsid w:val="008E40DA"/>
    <w:rsid w:val="008E6BAE"/>
    <w:rsid w:val="00901DF2"/>
    <w:rsid w:val="009025E4"/>
    <w:rsid w:val="00991517"/>
    <w:rsid w:val="009A0D89"/>
    <w:rsid w:val="009B53D6"/>
    <w:rsid w:val="009B673B"/>
    <w:rsid w:val="009D4586"/>
    <w:rsid w:val="009F4042"/>
    <w:rsid w:val="00A41C52"/>
    <w:rsid w:val="00AD3AE6"/>
    <w:rsid w:val="00AD71C2"/>
    <w:rsid w:val="00AF27B0"/>
    <w:rsid w:val="00AF6E65"/>
    <w:rsid w:val="00B26E0A"/>
    <w:rsid w:val="00B44E81"/>
    <w:rsid w:val="00BD42F3"/>
    <w:rsid w:val="00BD7DB1"/>
    <w:rsid w:val="00C600CE"/>
    <w:rsid w:val="00CA17F1"/>
    <w:rsid w:val="00D3252E"/>
    <w:rsid w:val="00D41297"/>
    <w:rsid w:val="00D461B1"/>
    <w:rsid w:val="00DB3AD1"/>
    <w:rsid w:val="00E12006"/>
    <w:rsid w:val="00EA6A08"/>
    <w:rsid w:val="00EC6939"/>
    <w:rsid w:val="00ED53C2"/>
    <w:rsid w:val="00F35582"/>
    <w:rsid w:val="00F368B4"/>
    <w:rsid w:val="00F52FBD"/>
    <w:rsid w:val="00F942D5"/>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0414"/>
  <w15:chartTrackingRefBased/>
  <w15:docId w15:val="{1B10CB21-A9E6-417A-A8A3-8BFB07F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9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69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69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69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69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69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69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69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69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69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69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69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69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69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69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69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6939"/>
    <w:rPr>
      <w:rFonts w:eastAsiaTheme="majorEastAsia" w:cstheme="majorBidi"/>
      <w:color w:val="272727" w:themeColor="text1" w:themeTint="D8"/>
    </w:rPr>
  </w:style>
  <w:style w:type="paragraph" w:styleId="Title">
    <w:name w:val="Title"/>
    <w:basedOn w:val="Normal"/>
    <w:next w:val="Normal"/>
    <w:link w:val="TitleChar"/>
    <w:uiPriority w:val="10"/>
    <w:qFormat/>
    <w:rsid w:val="00EC69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9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69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69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6939"/>
    <w:pPr>
      <w:spacing w:before="160"/>
      <w:jc w:val="center"/>
    </w:pPr>
    <w:rPr>
      <w:i/>
      <w:iCs/>
      <w:color w:val="404040" w:themeColor="text1" w:themeTint="BF"/>
    </w:rPr>
  </w:style>
  <w:style w:type="character" w:customStyle="1" w:styleId="QuoteChar">
    <w:name w:val="Quote Char"/>
    <w:basedOn w:val="DefaultParagraphFont"/>
    <w:link w:val="Quote"/>
    <w:uiPriority w:val="29"/>
    <w:rsid w:val="00EC6939"/>
    <w:rPr>
      <w:i/>
      <w:iCs/>
      <w:color w:val="404040" w:themeColor="text1" w:themeTint="BF"/>
    </w:rPr>
  </w:style>
  <w:style w:type="paragraph" w:styleId="ListParagraph">
    <w:name w:val="List Paragraph"/>
    <w:basedOn w:val="Normal"/>
    <w:uiPriority w:val="34"/>
    <w:qFormat/>
    <w:rsid w:val="00EC6939"/>
    <w:pPr>
      <w:ind w:left="720"/>
      <w:contextualSpacing/>
    </w:pPr>
  </w:style>
  <w:style w:type="character" w:styleId="IntenseEmphasis">
    <w:name w:val="Intense Emphasis"/>
    <w:basedOn w:val="DefaultParagraphFont"/>
    <w:uiPriority w:val="21"/>
    <w:qFormat/>
    <w:rsid w:val="00EC6939"/>
    <w:rPr>
      <w:i/>
      <w:iCs/>
      <w:color w:val="0F4761" w:themeColor="accent1" w:themeShade="BF"/>
    </w:rPr>
  </w:style>
  <w:style w:type="paragraph" w:styleId="IntenseQuote">
    <w:name w:val="Intense Quote"/>
    <w:basedOn w:val="Normal"/>
    <w:next w:val="Normal"/>
    <w:link w:val="IntenseQuoteChar"/>
    <w:uiPriority w:val="30"/>
    <w:qFormat/>
    <w:rsid w:val="00EC69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6939"/>
    <w:rPr>
      <w:i/>
      <w:iCs/>
      <w:color w:val="0F4761" w:themeColor="accent1" w:themeShade="BF"/>
    </w:rPr>
  </w:style>
  <w:style w:type="character" w:styleId="IntenseReference">
    <w:name w:val="Intense Reference"/>
    <w:basedOn w:val="DefaultParagraphFont"/>
    <w:uiPriority w:val="32"/>
    <w:qFormat/>
    <w:rsid w:val="00EC6939"/>
    <w:rPr>
      <w:b/>
      <w:bCs/>
      <w:smallCaps/>
      <w:color w:val="0F4761" w:themeColor="accent1" w:themeShade="BF"/>
      <w:spacing w:val="5"/>
    </w:rPr>
  </w:style>
  <w:style w:type="paragraph" w:styleId="FootnoteText">
    <w:name w:val="footnote text"/>
    <w:basedOn w:val="Normal"/>
    <w:link w:val="FootnoteTextChar"/>
    <w:uiPriority w:val="99"/>
    <w:semiHidden/>
    <w:unhideWhenUsed/>
    <w:rsid w:val="00EC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939"/>
    <w:rPr>
      <w:sz w:val="20"/>
      <w:szCs w:val="20"/>
    </w:rPr>
  </w:style>
  <w:style w:type="character" w:styleId="FootnoteReference">
    <w:name w:val="footnote reference"/>
    <w:basedOn w:val="DefaultParagraphFont"/>
    <w:uiPriority w:val="99"/>
    <w:semiHidden/>
    <w:unhideWhenUsed/>
    <w:rsid w:val="00EC6939"/>
    <w:rPr>
      <w:vertAlign w:val="superscript"/>
    </w:rPr>
  </w:style>
  <w:style w:type="paragraph" w:styleId="Header">
    <w:name w:val="header"/>
    <w:basedOn w:val="Normal"/>
    <w:link w:val="HeaderChar"/>
    <w:uiPriority w:val="99"/>
    <w:unhideWhenUsed/>
    <w:rsid w:val="0075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C2"/>
  </w:style>
  <w:style w:type="paragraph" w:styleId="Footer">
    <w:name w:val="footer"/>
    <w:basedOn w:val="Normal"/>
    <w:link w:val="FooterChar"/>
    <w:uiPriority w:val="99"/>
    <w:unhideWhenUsed/>
    <w:rsid w:val="0075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C2"/>
  </w:style>
  <w:style w:type="paragraph" w:styleId="Revision">
    <w:name w:val="Revision"/>
    <w:hidden/>
    <w:uiPriority w:val="99"/>
    <w:semiHidden/>
    <w:rsid w:val="00592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D0E9-26A5-4D93-A99C-250B2EE7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Mary Bruce</cp:lastModifiedBy>
  <cp:revision>3</cp:revision>
  <cp:lastPrinted>2024-05-10T12:26:00Z</cp:lastPrinted>
  <dcterms:created xsi:type="dcterms:W3CDTF">2024-05-17T12:48:00Z</dcterms:created>
  <dcterms:modified xsi:type="dcterms:W3CDTF">2024-05-20T17:49:00Z</dcterms:modified>
</cp:coreProperties>
</file>