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C287" w14:textId="77777777" w:rsidR="0032424A" w:rsidRDefault="0032424A" w:rsidP="006E5F5D">
      <w:pPr>
        <w:pStyle w:val="Body"/>
        <w:spacing w:after="0" w:line="360" w:lineRule="auto"/>
        <w:jc w:val="center"/>
        <w:rPr>
          <w:rFonts w:ascii="Arial" w:hAnsi="Arial"/>
          <w:b/>
          <w:bCs/>
          <w:u w:val="single"/>
        </w:rPr>
      </w:pPr>
      <w:r>
        <w:rPr>
          <w:noProof/>
          <w:lang w:val="en-GB" w:eastAsia="en-GB"/>
        </w:rPr>
        <w:drawing>
          <wp:anchor distT="0" distB="0" distL="0" distR="0" simplePos="0" relativeHeight="251659264" behindDoc="0" locked="0" layoutInCell="1" allowOverlap="1" wp14:anchorId="1AE83B4D" wp14:editId="5A37B43D">
            <wp:simplePos x="0" y="0"/>
            <wp:positionH relativeFrom="column">
              <wp:posOffset>2009775</wp:posOffset>
            </wp:positionH>
            <wp:positionV relativeFrom="line">
              <wp:posOffset>-676275</wp:posOffset>
            </wp:positionV>
            <wp:extent cx="1733550" cy="1514311"/>
            <wp:effectExtent l="0" t="0" r="0" b="0"/>
            <wp:wrapNone/>
            <wp:docPr id="1" name="officeArt object" descr="cid:image003.png@01D32573.78E90440"/>
            <wp:cNvGraphicFramePr/>
            <a:graphic xmlns:a="http://schemas.openxmlformats.org/drawingml/2006/main">
              <a:graphicData uri="http://schemas.openxmlformats.org/drawingml/2006/picture">
                <pic:pic xmlns:pic="http://schemas.openxmlformats.org/drawingml/2006/picture">
                  <pic:nvPicPr>
                    <pic:cNvPr id="1073741825" name="cid:image003.png@01D32573.78E90440" descr="cid:image003.png@01D32573.78E90440"/>
                    <pic:cNvPicPr>
                      <a:picLocks noChangeAspect="1"/>
                    </pic:cNvPicPr>
                  </pic:nvPicPr>
                  <pic:blipFill>
                    <a:blip r:embed="rId8"/>
                    <a:stretch>
                      <a:fillRect/>
                    </a:stretch>
                  </pic:blipFill>
                  <pic:spPr>
                    <a:xfrm>
                      <a:off x="0" y="0"/>
                      <a:ext cx="1733550" cy="151431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DF973C2" w14:textId="77777777" w:rsidR="0032424A" w:rsidRDefault="0032424A" w:rsidP="006E5F5D">
      <w:pPr>
        <w:pStyle w:val="Body"/>
        <w:spacing w:after="0" w:line="240" w:lineRule="auto"/>
        <w:jc w:val="center"/>
        <w:rPr>
          <w:rFonts w:ascii="Arial" w:hAnsi="Arial"/>
          <w:b/>
          <w:bCs/>
          <w:sz w:val="28"/>
          <w:szCs w:val="28"/>
          <w:u w:val="single"/>
          <w:lang w:val="de-DE"/>
        </w:rPr>
      </w:pPr>
    </w:p>
    <w:p w14:paraId="45DAB497" w14:textId="77777777" w:rsidR="0032424A" w:rsidRDefault="0032424A" w:rsidP="006E5F5D">
      <w:pPr>
        <w:pStyle w:val="Body"/>
        <w:spacing w:after="0" w:line="240" w:lineRule="auto"/>
        <w:rPr>
          <w:rFonts w:ascii="Arial" w:hAnsi="Arial"/>
          <w:b/>
          <w:bCs/>
          <w:sz w:val="28"/>
          <w:szCs w:val="28"/>
          <w:u w:val="single"/>
          <w:lang w:val="de-DE"/>
        </w:rPr>
      </w:pPr>
    </w:p>
    <w:p w14:paraId="724ED9E5" w14:textId="77777777" w:rsidR="006E5F5D" w:rsidRDefault="006E5F5D" w:rsidP="006E5F5D">
      <w:pPr>
        <w:pStyle w:val="Body"/>
        <w:spacing w:after="0" w:line="240" w:lineRule="auto"/>
        <w:jc w:val="center"/>
        <w:rPr>
          <w:rFonts w:ascii="Arial" w:hAnsi="Arial"/>
          <w:b/>
          <w:bCs/>
          <w:sz w:val="24"/>
          <w:szCs w:val="24"/>
          <w:u w:val="single"/>
          <w:lang w:val="de-DE"/>
        </w:rPr>
      </w:pPr>
    </w:p>
    <w:p w14:paraId="560A2C9D" w14:textId="77777777" w:rsidR="006E5F5D" w:rsidRDefault="006E5F5D" w:rsidP="006E5F5D">
      <w:pPr>
        <w:pStyle w:val="Body"/>
        <w:spacing w:after="0" w:line="240" w:lineRule="auto"/>
        <w:jc w:val="center"/>
        <w:rPr>
          <w:rFonts w:ascii="Arial" w:hAnsi="Arial"/>
          <w:b/>
          <w:bCs/>
          <w:sz w:val="24"/>
          <w:szCs w:val="24"/>
          <w:u w:val="single"/>
          <w:lang w:val="de-DE"/>
        </w:rPr>
      </w:pPr>
    </w:p>
    <w:p w14:paraId="5F5E57C7" w14:textId="77777777" w:rsidR="0032424A" w:rsidRPr="00395DEF" w:rsidRDefault="0032424A" w:rsidP="006E5F5D">
      <w:pPr>
        <w:pStyle w:val="Body"/>
        <w:spacing w:after="0" w:line="240" w:lineRule="auto"/>
        <w:jc w:val="center"/>
        <w:rPr>
          <w:rFonts w:ascii="Arial" w:eastAsia="Arial" w:hAnsi="Arial" w:cs="Arial"/>
          <w:b/>
          <w:bCs/>
          <w:sz w:val="24"/>
          <w:szCs w:val="24"/>
          <w:u w:val="single"/>
        </w:rPr>
      </w:pPr>
      <w:r w:rsidRPr="00395DEF">
        <w:rPr>
          <w:rFonts w:ascii="Arial" w:hAnsi="Arial"/>
          <w:b/>
          <w:bCs/>
          <w:sz w:val="24"/>
          <w:szCs w:val="24"/>
          <w:u w:val="single"/>
          <w:lang w:val="de-DE"/>
        </w:rPr>
        <w:t>IN THE HIGH COURT OF SOUTH AFRICA</w:t>
      </w:r>
    </w:p>
    <w:p w14:paraId="415A57D7" w14:textId="77777777" w:rsidR="0032424A" w:rsidRDefault="0032424A" w:rsidP="006E5F5D">
      <w:pPr>
        <w:pStyle w:val="Body"/>
        <w:spacing w:after="0" w:line="240" w:lineRule="auto"/>
        <w:jc w:val="center"/>
        <w:rPr>
          <w:rFonts w:ascii="Arial" w:hAnsi="Arial"/>
          <w:b/>
          <w:bCs/>
          <w:sz w:val="24"/>
          <w:szCs w:val="24"/>
          <w:u w:val="single"/>
          <w:lang w:val="en-US"/>
        </w:rPr>
      </w:pPr>
      <w:r w:rsidRPr="00395DEF">
        <w:rPr>
          <w:rFonts w:ascii="Arial" w:hAnsi="Arial"/>
          <w:b/>
          <w:bCs/>
          <w:sz w:val="24"/>
          <w:szCs w:val="24"/>
          <w:u w:val="single"/>
          <w:lang w:val="en-US"/>
        </w:rPr>
        <w:t>FREE STATE DIVISION, BLOEMFONTEIN</w:t>
      </w:r>
    </w:p>
    <w:p w14:paraId="41E8B82F" w14:textId="77777777" w:rsidR="006E5F5D" w:rsidRPr="00395DEF" w:rsidRDefault="006E5F5D" w:rsidP="006E5F5D">
      <w:pPr>
        <w:pStyle w:val="Body"/>
        <w:spacing w:after="0" w:line="240" w:lineRule="auto"/>
        <w:jc w:val="center"/>
        <w:rPr>
          <w:rFonts w:ascii="Arial" w:eastAsia="Arial" w:hAnsi="Arial" w:cs="Arial"/>
          <w:b/>
          <w:bCs/>
          <w:sz w:val="24"/>
          <w:szCs w:val="24"/>
          <w:u w:val="single"/>
        </w:rPr>
      </w:pPr>
    </w:p>
    <w:tbl>
      <w:tblPr>
        <w:tblW w:w="332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27"/>
      </w:tblGrid>
      <w:tr w:rsidR="0032424A" w14:paraId="365D0F9E" w14:textId="77777777" w:rsidTr="00AF2645">
        <w:trPr>
          <w:trHeight w:val="545"/>
          <w:jc w:val="right"/>
        </w:trPr>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EEBE31" w14:textId="77777777" w:rsidR="0032424A" w:rsidRDefault="0032424A" w:rsidP="006E5F5D">
            <w:pPr>
              <w:pStyle w:val="Body"/>
              <w:spacing w:after="0" w:line="240" w:lineRule="auto"/>
              <w:rPr>
                <w:rFonts w:ascii="Arial" w:eastAsia="Arial" w:hAnsi="Arial" w:cs="Arial"/>
                <w:b/>
                <w:bCs/>
                <w:sz w:val="16"/>
                <w:szCs w:val="16"/>
              </w:rPr>
            </w:pPr>
            <w:r>
              <w:rPr>
                <w:rFonts w:ascii="Arial" w:hAnsi="Arial"/>
                <w:b/>
                <w:bCs/>
                <w:sz w:val="16"/>
                <w:szCs w:val="16"/>
                <w:lang w:val="en-US"/>
              </w:rPr>
              <w:t>Reportable:                                    YES/NO</w:t>
            </w:r>
          </w:p>
          <w:p w14:paraId="3D030C7B" w14:textId="77777777" w:rsidR="0032424A" w:rsidRDefault="0032424A" w:rsidP="006E5F5D">
            <w:pPr>
              <w:pStyle w:val="Body"/>
              <w:spacing w:after="0" w:line="240" w:lineRule="auto"/>
              <w:rPr>
                <w:rFonts w:ascii="Arial" w:eastAsia="Arial" w:hAnsi="Arial" w:cs="Arial"/>
                <w:b/>
                <w:bCs/>
                <w:sz w:val="16"/>
                <w:szCs w:val="16"/>
              </w:rPr>
            </w:pPr>
            <w:r>
              <w:rPr>
                <w:rFonts w:ascii="Arial" w:hAnsi="Arial"/>
                <w:b/>
                <w:bCs/>
                <w:sz w:val="16"/>
                <w:szCs w:val="16"/>
                <w:lang w:val="en-US"/>
              </w:rPr>
              <w:t>Of Interest to other Judges:         YES/NO</w:t>
            </w:r>
          </w:p>
          <w:p w14:paraId="3902AABE" w14:textId="77777777" w:rsidR="0032424A" w:rsidRDefault="0032424A" w:rsidP="006E5F5D">
            <w:pPr>
              <w:pStyle w:val="Body"/>
              <w:spacing w:after="0" w:line="240" w:lineRule="auto"/>
            </w:pPr>
            <w:r>
              <w:rPr>
                <w:rFonts w:ascii="Arial" w:hAnsi="Arial"/>
                <w:b/>
                <w:bCs/>
                <w:sz w:val="16"/>
                <w:szCs w:val="16"/>
                <w:lang w:val="en-US"/>
              </w:rPr>
              <w:t>Circulate to Magistrates:              YES/NO</w:t>
            </w:r>
          </w:p>
        </w:tc>
      </w:tr>
    </w:tbl>
    <w:p w14:paraId="2B2CFD03" w14:textId="77777777" w:rsidR="00773052" w:rsidRDefault="00773052" w:rsidP="006E5F5D">
      <w:pPr>
        <w:pStyle w:val="Body"/>
        <w:spacing w:after="0" w:line="240" w:lineRule="auto"/>
        <w:jc w:val="right"/>
        <w:rPr>
          <w:rFonts w:ascii="Arial" w:hAnsi="Arial"/>
          <w:sz w:val="24"/>
          <w:szCs w:val="24"/>
        </w:rPr>
      </w:pPr>
    </w:p>
    <w:p w14:paraId="77F3230B" w14:textId="77777777" w:rsidR="0032424A" w:rsidRPr="006E5F5D" w:rsidRDefault="0032424A" w:rsidP="006E5F5D">
      <w:pPr>
        <w:pStyle w:val="Body"/>
        <w:spacing w:after="0" w:line="240" w:lineRule="auto"/>
        <w:jc w:val="right"/>
        <w:rPr>
          <w:rFonts w:ascii="Arial" w:hAnsi="Arial"/>
          <w:b/>
          <w:sz w:val="24"/>
          <w:szCs w:val="24"/>
        </w:rPr>
      </w:pPr>
      <w:r w:rsidRPr="00395DEF">
        <w:rPr>
          <w:rFonts w:ascii="Arial" w:hAnsi="Arial"/>
          <w:sz w:val="24"/>
          <w:szCs w:val="24"/>
        </w:rPr>
        <w:t xml:space="preserve"> Case No.: </w:t>
      </w:r>
      <w:r w:rsidRPr="006E5F5D">
        <w:rPr>
          <w:rFonts w:ascii="Arial" w:hAnsi="Arial"/>
          <w:b/>
          <w:sz w:val="24"/>
          <w:szCs w:val="24"/>
        </w:rPr>
        <w:t xml:space="preserve">1779/2022 </w:t>
      </w:r>
    </w:p>
    <w:p w14:paraId="45945DB9" w14:textId="77777777" w:rsidR="00773052" w:rsidRPr="00395DEF" w:rsidRDefault="00773052" w:rsidP="006E5F5D">
      <w:pPr>
        <w:pStyle w:val="Body"/>
        <w:spacing w:after="0" w:line="240" w:lineRule="auto"/>
        <w:jc w:val="right"/>
        <w:rPr>
          <w:rFonts w:ascii="Arial" w:eastAsia="Arial" w:hAnsi="Arial" w:cs="Arial"/>
          <w:sz w:val="24"/>
          <w:szCs w:val="24"/>
        </w:rPr>
      </w:pPr>
    </w:p>
    <w:p w14:paraId="67DC5E71" w14:textId="77777777" w:rsidR="0032424A" w:rsidRDefault="0032424A" w:rsidP="006E5F5D">
      <w:pPr>
        <w:pStyle w:val="Body"/>
        <w:tabs>
          <w:tab w:val="right" w:pos="8789"/>
        </w:tabs>
        <w:spacing w:after="0" w:line="240" w:lineRule="auto"/>
        <w:rPr>
          <w:rFonts w:ascii="Arial" w:hAnsi="Arial"/>
          <w:sz w:val="24"/>
          <w:szCs w:val="24"/>
          <w:lang w:val="en-US"/>
        </w:rPr>
      </w:pPr>
      <w:r w:rsidRPr="00395DEF">
        <w:rPr>
          <w:rFonts w:ascii="Arial" w:hAnsi="Arial"/>
          <w:sz w:val="24"/>
          <w:szCs w:val="24"/>
          <w:lang w:val="en-US"/>
        </w:rPr>
        <w:t>In the matter between:</w:t>
      </w:r>
    </w:p>
    <w:p w14:paraId="0C2005E5" w14:textId="77777777" w:rsidR="0032424A" w:rsidRPr="00395DEF" w:rsidRDefault="0032424A" w:rsidP="006E5F5D">
      <w:pPr>
        <w:pStyle w:val="Body"/>
        <w:tabs>
          <w:tab w:val="right" w:pos="8789"/>
        </w:tabs>
        <w:spacing w:after="0" w:line="240" w:lineRule="auto"/>
        <w:rPr>
          <w:rFonts w:ascii="Arial" w:eastAsia="Arial" w:hAnsi="Arial" w:cs="Arial"/>
          <w:sz w:val="24"/>
          <w:szCs w:val="24"/>
        </w:rPr>
      </w:pPr>
    </w:p>
    <w:p w14:paraId="438EEACC" w14:textId="77777777" w:rsidR="0032424A" w:rsidRPr="00395DEF" w:rsidRDefault="0032424A" w:rsidP="006E5F5D">
      <w:pPr>
        <w:pStyle w:val="Body"/>
        <w:tabs>
          <w:tab w:val="right" w:pos="8789"/>
        </w:tabs>
        <w:spacing w:after="0" w:line="240" w:lineRule="auto"/>
        <w:jc w:val="both"/>
        <w:rPr>
          <w:rFonts w:ascii="Arial" w:eastAsia="Arial" w:hAnsi="Arial" w:cs="Arial"/>
          <w:sz w:val="24"/>
          <w:szCs w:val="24"/>
        </w:rPr>
      </w:pPr>
    </w:p>
    <w:p w14:paraId="5CD26E52" w14:textId="77777777" w:rsidR="0032424A" w:rsidRPr="00395DEF" w:rsidRDefault="0032424A" w:rsidP="006376A6">
      <w:pPr>
        <w:pStyle w:val="Body"/>
        <w:tabs>
          <w:tab w:val="right" w:pos="9000"/>
        </w:tabs>
        <w:spacing w:after="0" w:line="240" w:lineRule="auto"/>
        <w:jc w:val="both"/>
        <w:rPr>
          <w:rFonts w:ascii="Arial" w:eastAsia="Arial" w:hAnsi="Arial" w:cs="Arial"/>
          <w:bCs/>
          <w:sz w:val="24"/>
          <w:szCs w:val="24"/>
          <w:lang w:val="fr-FR"/>
        </w:rPr>
      </w:pPr>
      <w:r>
        <w:rPr>
          <w:rFonts w:ascii="Arial" w:hAnsi="Arial"/>
          <w:b/>
          <w:sz w:val="24"/>
          <w:szCs w:val="24"/>
          <w:lang w:val="de-DE"/>
        </w:rPr>
        <w:t>TS</w:t>
      </w:r>
      <w:r w:rsidR="00FF4A07">
        <w:rPr>
          <w:rFonts w:ascii="Arial" w:hAnsi="Arial"/>
          <w:b/>
          <w:sz w:val="24"/>
          <w:szCs w:val="24"/>
          <w:lang w:val="de-DE"/>
        </w:rPr>
        <w:t>W</w:t>
      </w:r>
      <w:r>
        <w:rPr>
          <w:rFonts w:ascii="Arial" w:hAnsi="Arial"/>
          <w:b/>
          <w:sz w:val="24"/>
          <w:szCs w:val="24"/>
          <w:lang w:val="de-DE"/>
        </w:rPr>
        <w:t>ELOPELE LOCAL MUNICIPALITY</w:t>
      </w:r>
      <w:r w:rsidRPr="00395DEF">
        <w:rPr>
          <w:rFonts w:ascii="Arial" w:eastAsia="Arial" w:hAnsi="Arial" w:cs="Arial"/>
          <w:b/>
          <w:sz w:val="24"/>
          <w:szCs w:val="24"/>
          <w:lang w:val="fr-FR"/>
        </w:rPr>
        <w:t xml:space="preserve">                          </w:t>
      </w:r>
      <w:r>
        <w:rPr>
          <w:rFonts w:ascii="Arial" w:eastAsia="Arial" w:hAnsi="Arial" w:cs="Arial"/>
          <w:b/>
          <w:sz w:val="24"/>
          <w:szCs w:val="24"/>
          <w:lang w:val="fr-FR"/>
        </w:rPr>
        <w:t xml:space="preserve">    </w:t>
      </w:r>
      <w:r w:rsidR="006376A6">
        <w:rPr>
          <w:rFonts w:ascii="Arial" w:eastAsia="Arial" w:hAnsi="Arial" w:cs="Arial"/>
          <w:b/>
          <w:sz w:val="24"/>
          <w:szCs w:val="24"/>
          <w:lang w:val="fr-FR"/>
        </w:rPr>
        <w:t xml:space="preserve">                 </w:t>
      </w:r>
      <w:r w:rsidR="006376A6">
        <w:rPr>
          <w:rFonts w:ascii="Arial" w:eastAsia="Arial" w:hAnsi="Arial" w:cs="Arial"/>
          <w:b/>
          <w:sz w:val="24"/>
          <w:szCs w:val="24"/>
          <w:lang w:val="fr-FR"/>
        </w:rPr>
        <w:tab/>
      </w:r>
      <w:r w:rsidRPr="00395DEF">
        <w:rPr>
          <w:rFonts w:ascii="Arial" w:eastAsia="Arial" w:hAnsi="Arial" w:cs="Arial"/>
          <w:bCs/>
          <w:sz w:val="24"/>
          <w:szCs w:val="24"/>
          <w:lang w:val="fr-FR"/>
        </w:rPr>
        <w:t xml:space="preserve"> </w:t>
      </w:r>
      <w:r w:rsidRPr="00395DEF">
        <w:rPr>
          <w:rFonts w:ascii="Arial" w:eastAsia="Arial" w:hAnsi="Arial" w:cs="Arial"/>
          <w:bCs/>
          <w:sz w:val="24"/>
          <w:szCs w:val="24"/>
          <w:lang w:val="en-ZA"/>
        </w:rPr>
        <w:t>Applicant</w:t>
      </w:r>
    </w:p>
    <w:p w14:paraId="0FDF344E" w14:textId="77777777" w:rsidR="0032424A" w:rsidRPr="00BD73B3" w:rsidRDefault="0032424A" w:rsidP="006376A6">
      <w:pPr>
        <w:pStyle w:val="Body"/>
        <w:tabs>
          <w:tab w:val="right" w:pos="9000"/>
        </w:tabs>
        <w:spacing w:after="0" w:line="240" w:lineRule="auto"/>
        <w:jc w:val="both"/>
        <w:rPr>
          <w:rFonts w:ascii="Arial" w:eastAsia="Arial" w:hAnsi="Arial" w:cs="Arial"/>
          <w:b/>
          <w:sz w:val="24"/>
          <w:szCs w:val="24"/>
          <w:lang w:val="fr-FR"/>
        </w:rPr>
      </w:pPr>
      <w:r w:rsidRPr="00395DEF">
        <w:rPr>
          <w:rFonts w:ascii="Arial" w:eastAsia="Arial" w:hAnsi="Arial" w:cs="Arial"/>
          <w:b/>
          <w:sz w:val="24"/>
          <w:szCs w:val="24"/>
          <w:lang w:val="fr-FR"/>
        </w:rPr>
        <w:t xml:space="preserve">                                                                                      </w:t>
      </w:r>
      <w:r w:rsidRPr="00395DEF">
        <w:rPr>
          <w:rFonts w:ascii="Arial" w:eastAsia="Arial" w:hAnsi="Arial" w:cs="Arial"/>
          <w:bCs/>
          <w:sz w:val="24"/>
          <w:szCs w:val="24"/>
          <w:lang w:val="fr-FR"/>
        </w:rPr>
        <w:t xml:space="preserve"> </w:t>
      </w:r>
    </w:p>
    <w:p w14:paraId="00E65920" w14:textId="77777777" w:rsidR="0032424A" w:rsidRPr="00395DEF" w:rsidRDefault="0032424A" w:rsidP="006376A6">
      <w:pPr>
        <w:pStyle w:val="Body"/>
        <w:tabs>
          <w:tab w:val="right" w:pos="8789"/>
          <w:tab w:val="right" w:pos="9000"/>
        </w:tabs>
        <w:spacing w:after="0" w:line="240" w:lineRule="auto"/>
        <w:jc w:val="both"/>
        <w:rPr>
          <w:rFonts w:ascii="Arial" w:hAnsi="Arial"/>
          <w:sz w:val="24"/>
          <w:szCs w:val="24"/>
        </w:rPr>
      </w:pPr>
      <w:r w:rsidRPr="00395DEF">
        <w:rPr>
          <w:rFonts w:ascii="Arial" w:hAnsi="Arial"/>
          <w:sz w:val="24"/>
          <w:szCs w:val="24"/>
        </w:rPr>
        <w:t>and</w:t>
      </w:r>
    </w:p>
    <w:p w14:paraId="1FF5CA5D" w14:textId="77777777" w:rsidR="0032424A" w:rsidRPr="00395DEF" w:rsidRDefault="0032424A" w:rsidP="006376A6">
      <w:pPr>
        <w:pStyle w:val="Body"/>
        <w:tabs>
          <w:tab w:val="right" w:pos="8789"/>
          <w:tab w:val="right" w:pos="9000"/>
        </w:tabs>
        <w:spacing w:after="0" w:line="240" w:lineRule="auto"/>
        <w:jc w:val="both"/>
        <w:rPr>
          <w:rFonts w:ascii="Arial" w:eastAsia="Arial" w:hAnsi="Arial" w:cs="Arial"/>
          <w:sz w:val="24"/>
          <w:szCs w:val="24"/>
        </w:rPr>
      </w:pPr>
    </w:p>
    <w:p w14:paraId="33610BEF" w14:textId="77777777" w:rsidR="0032424A" w:rsidRPr="00395DEF" w:rsidRDefault="0032424A" w:rsidP="006376A6">
      <w:pPr>
        <w:pStyle w:val="Body"/>
        <w:tabs>
          <w:tab w:val="right" w:pos="8789"/>
          <w:tab w:val="right" w:pos="9000"/>
        </w:tabs>
        <w:spacing w:after="0" w:line="240" w:lineRule="auto"/>
        <w:jc w:val="both"/>
        <w:rPr>
          <w:rFonts w:ascii="Arial" w:eastAsia="Arial" w:hAnsi="Arial" w:cs="Arial"/>
          <w:sz w:val="24"/>
          <w:szCs w:val="24"/>
        </w:rPr>
      </w:pPr>
    </w:p>
    <w:p w14:paraId="2D138D01" w14:textId="77777777" w:rsidR="0032424A" w:rsidRPr="00395DEF" w:rsidRDefault="0032424A" w:rsidP="006376A6">
      <w:pPr>
        <w:pStyle w:val="Body"/>
        <w:tabs>
          <w:tab w:val="right" w:pos="9000"/>
        </w:tabs>
        <w:spacing w:after="0" w:line="360" w:lineRule="auto"/>
        <w:rPr>
          <w:rFonts w:ascii="Arial" w:hAnsi="Arial"/>
          <w:b/>
          <w:sz w:val="24"/>
          <w:szCs w:val="24"/>
          <w:lang w:val="de-DE"/>
        </w:rPr>
      </w:pPr>
      <w:r>
        <w:rPr>
          <w:rFonts w:ascii="Arial" w:hAnsi="Arial"/>
          <w:b/>
          <w:sz w:val="24"/>
          <w:szCs w:val="24"/>
          <w:lang w:val="de-DE"/>
        </w:rPr>
        <w:t xml:space="preserve">TIKWE FARMING (PTY) LTD                    </w:t>
      </w:r>
      <w:r w:rsidRPr="00395DEF">
        <w:rPr>
          <w:rFonts w:ascii="Arial" w:hAnsi="Arial"/>
          <w:b/>
          <w:sz w:val="24"/>
          <w:szCs w:val="24"/>
          <w:lang w:val="de-DE"/>
        </w:rPr>
        <w:t xml:space="preserve">   </w:t>
      </w:r>
      <w:r w:rsidRPr="00395DEF">
        <w:rPr>
          <w:rFonts w:ascii="Arial" w:hAnsi="Arial"/>
          <w:bCs/>
          <w:sz w:val="24"/>
          <w:szCs w:val="24"/>
          <w:lang w:val="de-DE"/>
        </w:rPr>
        <w:t xml:space="preserve">                             </w:t>
      </w:r>
      <w:r>
        <w:rPr>
          <w:rFonts w:ascii="Arial" w:hAnsi="Arial"/>
          <w:bCs/>
          <w:sz w:val="24"/>
          <w:szCs w:val="24"/>
          <w:lang w:val="de-DE"/>
        </w:rPr>
        <w:t xml:space="preserve"> </w:t>
      </w:r>
      <w:r w:rsidRPr="00395DEF">
        <w:rPr>
          <w:rFonts w:ascii="Arial" w:hAnsi="Arial"/>
          <w:bCs/>
          <w:sz w:val="24"/>
          <w:szCs w:val="24"/>
          <w:lang w:val="de-DE"/>
        </w:rPr>
        <w:t xml:space="preserve">     </w:t>
      </w:r>
      <w:r w:rsidR="006376A6">
        <w:rPr>
          <w:rFonts w:ascii="Arial" w:hAnsi="Arial"/>
          <w:bCs/>
          <w:sz w:val="24"/>
          <w:szCs w:val="24"/>
          <w:lang w:val="de-DE"/>
        </w:rPr>
        <w:tab/>
      </w:r>
      <w:r w:rsidRPr="00395DEF">
        <w:rPr>
          <w:rFonts w:ascii="Arial" w:hAnsi="Arial"/>
          <w:bCs/>
          <w:sz w:val="24"/>
          <w:szCs w:val="24"/>
          <w:lang w:val="de-DE"/>
        </w:rPr>
        <w:t>1</w:t>
      </w:r>
      <w:r w:rsidRPr="00395DEF">
        <w:rPr>
          <w:rFonts w:ascii="Arial" w:hAnsi="Arial"/>
          <w:bCs/>
          <w:sz w:val="24"/>
          <w:szCs w:val="24"/>
          <w:vertAlign w:val="superscript"/>
          <w:lang w:val="de-DE"/>
        </w:rPr>
        <w:t>st</w:t>
      </w:r>
      <w:r w:rsidRPr="00395DEF">
        <w:rPr>
          <w:rFonts w:ascii="Arial" w:hAnsi="Arial"/>
          <w:bCs/>
          <w:sz w:val="24"/>
          <w:szCs w:val="24"/>
          <w:lang w:val="de-DE"/>
        </w:rPr>
        <w:t xml:space="preserve"> Respondent</w:t>
      </w:r>
    </w:p>
    <w:p w14:paraId="621531E5" w14:textId="77777777" w:rsidR="0032424A" w:rsidRPr="00395DEF" w:rsidRDefault="0032424A" w:rsidP="006376A6">
      <w:pPr>
        <w:pStyle w:val="Body"/>
        <w:tabs>
          <w:tab w:val="right" w:pos="9000"/>
        </w:tabs>
        <w:spacing w:after="0" w:line="360" w:lineRule="auto"/>
        <w:rPr>
          <w:rFonts w:ascii="Arial" w:hAnsi="Arial"/>
          <w:bCs/>
          <w:sz w:val="24"/>
          <w:szCs w:val="24"/>
          <w:lang w:val="de-DE"/>
        </w:rPr>
      </w:pPr>
      <w:bookmarkStart w:id="0" w:name="_Hlk94269010"/>
      <w:r>
        <w:rPr>
          <w:rFonts w:ascii="Arial" w:hAnsi="Arial"/>
          <w:b/>
          <w:sz w:val="24"/>
          <w:szCs w:val="24"/>
          <w:lang w:val="de-DE"/>
        </w:rPr>
        <w:t>PAULUS MANYATSE SEBILO</w:t>
      </w:r>
      <w:r w:rsidRPr="00395DEF">
        <w:rPr>
          <w:rFonts w:ascii="Arial" w:hAnsi="Arial"/>
          <w:b/>
          <w:sz w:val="24"/>
          <w:szCs w:val="24"/>
          <w:lang w:val="de-DE"/>
        </w:rPr>
        <w:t xml:space="preserve">                   </w:t>
      </w:r>
      <w:r>
        <w:rPr>
          <w:rFonts w:ascii="Arial" w:hAnsi="Arial"/>
          <w:b/>
          <w:sz w:val="24"/>
          <w:szCs w:val="24"/>
          <w:lang w:val="de-DE"/>
        </w:rPr>
        <w:t xml:space="preserve"> </w:t>
      </w:r>
      <w:r w:rsidRPr="00395DEF">
        <w:rPr>
          <w:rFonts w:ascii="Arial" w:hAnsi="Arial"/>
          <w:b/>
          <w:sz w:val="24"/>
          <w:szCs w:val="24"/>
          <w:lang w:val="de-DE"/>
        </w:rPr>
        <w:t xml:space="preserve">                              </w:t>
      </w:r>
      <w:r w:rsidR="006376A6">
        <w:rPr>
          <w:rFonts w:ascii="Arial" w:hAnsi="Arial"/>
          <w:b/>
          <w:sz w:val="24"/>
          <w:szCs w:val="24"/>
          <w:lang w:val="de-DE"/>
        </w:rPr>
        <w:tab/>
      </w:r>
      <w:r w:rsidRPr="00395DEF">
        <w:rPr>
          <w:rFonts w:ascii="Arial" w:hAnsi="Arial"/>
          <w:bCs/>
          <w:sz w:val="24"/>
          <w:szCs w:val="24"/>
          <w:lang w:val="de-DE"/>
        </w:rPr>
        <w:t>2</w:t>
      </w:r>
      <w:r w:rsidRPr="00395DEF">
        <w:rPr>
          <w:rFonts w:ascii="Arial" w:hAnsi="Arial"/>
          <w:bCs/>
          <w:sz w:val="24"/>
          <w:szCs w:val="24"/>
          <w:vertAlign w:val="superscript"/>
          <w:lang w:val="de-DE"/>
        </w:rPr>
        <w:t>nd</w:t>
      </w:r>
      <w:r w:rsidRPr="00395DEF">
        <w:rPr>
          <w:rFonts w:ascii="Arial" w:hAnsi="Arial"/>
          <w:bCs/>
          <w:sz w:val="24"/>
          <w:szCs w:val="24"/>
          <w:lang w:val="de-DE"/>
        </w:rPr>
        <w:t xml:space="preserve"> Respondent</w:t>
      </w:r>
    </w:p>
    <w:bookmarkEnd w:id="0"/>
    <w:p w14:paraId="62280E2C" w14:textId="77777777" w:rsidR="0032424A" w:rsidRPr="00395DEF" w:rsidRDefault="0032424A" w:rsidP="006376A6">
      <w:pPr>
        <w:pStyle w:val="Body"/>
        <w:tabs>
          <w:tab w:val="right" w:pos="9000"/>
        </w:tabs>
        <w:spacing w:after="0" w:line="240" w:lineRule="auto"/>
        <w:jc w:val="both"/>
        <w:rPr>
          <w:rFonts w:ascii="Arial" w:hAnsi="Arial"/>
          <w:bCs/>
          <w:sz w:val="24"/>
          <w:szCs w:val="24"/>
          <w:lang w:val="de-DE"/>
        </w:rPr>
      </w:pPr>
      <w:r>
        <w:rPr>
          <w:rFonts w:ascii="Arial" w:hAnsi="Arial"/>
          <w:b/>
          <w:sz w:val="24"/>
          <w:szCs w:val="24"/>
          <w:lang w:val="de-DE"/>
        </w:rPr>
        <w:t>SHERIFF OF BULTFONTEIN</w:t>
      </w:r>
      <w:r>
        <w:rPr>
          <w:rFonts w:ascii="Arial" w:hAnsi="Arial"/>
          <w:bCs/>
          <w:sz w:val="24"/>
          <w:szCs w:val="24"/>
          <w:lang w:val="de-DE"/>
        </w:rPr>
        <w:t xml:space="preserve">                           </w:t>
      </w:r>
      <w:r w:rsidRPr="00395DEF">
        <w:rPr>
          <w:rFonts w:ascii="Arial" w:hAnsi="Arial"/>
          <w:bCs/>
          <w:sz w:val="24"/>
          <w:szCs w:val="24"/>
          <w:lang w:val="de-DE"/>
        </w:rPr>
        <w:t xml:space="preserve">      </w:t>
      </w:r>
      <w:r w:rsidR="00773052">
        <w:rPr>
          <w:rFonts w:ascii="Arial" w:hAnsi="Arial"/>
          <w:bCs/>
          <w:sz w:val="24"/>
          <w:szCs w:val="24"/>
          <w:lang w:val="de-DE"/>
        </w:rPr>
        <w:t xml:space="preserve">                         </w:t>
      </w:r>
      <w:r w:rsidR="006376A6">
        <w:rPr>
          <w:rFonts w:ascii="Arial" w:hAnsi="Arial"/>
          <w:bCs/>
          <w:sz w:val="24"/>
          <w:szCs w:val="24"/>
          <w:lang w:val="de-DE"/>
        </w:rPr>
        <w:tab/>
      </w:r>
      <w:r w:rsidRPr="00395DEF">
        <w:rPr>
          <w:rFonts w:ascii="Arial" w:hAnsi="Arial"/>
          <w:bCs/>
          <w:sz w:val="24"/>
          <w:szCs w:val="24"/>
          <w:lang w:val="de-DE"/>
        </w:rPr>
        <w:t>3</w:t>
      </w:r>
      <w:r w:rsidRPr="00395DEF">
        <w:rPr>
          <w:rFonts w:ascii="Arial" w:hAnsi="Arial"/>
          <w:bCs/>
          <w:sz w:val="24"/>
          <w:szCs w:val="24"/>
          <w:vertAlign w:val="superscript"/>
          <w:lang w:val="de-DE"/>
        </w:rPr>
        <w:t>rd</w:t>
      </w:r>
      <w:r w:rsidRPr="00395DEF">
        <w:rPr>
          <w:rFonts w:ascii="Arial" w:hAnsi="Arial"/>
          <w:bCs/>
          <w:sz w:val="24"/>
          <w:szCs w:val="24"/>
          <w:lang w:val="de-DE"/>
        </w:rPr>
        <w:t xml:space="preserve"> Respondent</w:t>
      </w:r>
    </w:p>
    <w:p w14:paraId="35B48667" w14:textId="77777777" w:rsidR="0032424A" w:rsidRPr="00BD73B3" w:rsidRDefault="0032424A" w:rsidP="006E5F5D">
      <w:pPr>
        <w:pStyle w:val="Body"/>
        <w:tabs>
          <w:tab w:val="right" w:pos="9000"/>
        </w:tabs>
        <w:spacing w:after="0" w:line="240" w:lineRule="auto"/>
        <w:jc w:val="both"/>
        <w:rPr>
          <w:rFonts w:ascii="Arial" w:hAnsi="Arial"/>
          <w:bCs/>
          <w:sz w:val="24"/>
          <w:szCs w:val="24"/>
          <w:lang w:val="de-DE"/>
        </w:rPr>
      </w:pPr>
      <w:r w:rsidRPr="00395DEF">
        <w:rPr>
          <w:rFonts w:ascii="Arial" w:hAnsi="Arial"/>
          <w:b/>
          <w:bCs/>
          <w:sz w:val="24"/>
          <w:szCs w:val="24"/>
          <w:lang w:val="de-DE"/>
        </w:rPr>
        <w:t>___________________________________________________________________</w:t>
      </w:r>
    </w:p>
    <w:p w14:paraId="6994DDC7" w14:textId="77777777" w:rsidR="0032424A" w:rsidRPr="00395DEF" w:rsidRDefault="0032424A" w:rsidP="006E5F5D">
      <w:pPr>
        <w:pStyle w:val="Body"/>
        <w:spacing w:after="0" w:line="240" w:lineRule="auto"/>
        <w:jc w:val="both"/>
        <w:rPr>
          <w:rFonts w:ascii="Arial" w:hAnsi="Arial"/>
          <w:b/>
          <w:bCs/>
          <w:sz w:val="24"/>
          <w:szCs w:val="24"/>
          <w:u w:val="single"/>
          <w:lang w:val="de-DE"/>
        </w:rPr>
      </w:pPr>
    </w:p>
    <w:p w14:paraId="0F0D1C9F" w14:textId="77777777" w:rsidR="0032424A" w:rsidRPr="00395DEF" w:rsidRDefault="0032424A" w:rsidP="006376A6">
      <w:pPr>
        <w:pStyle w:val="Body"/>
        <w:tabs>
          <w:tab w:val="right" w:pos="3119"/>
        </w:tabs>
        <w:spacing w:after="0" w:line="240" w:lineRule="auto"/>
        <w:jc w:val="both"/>
        <w:rPr>
          <w:rFonts w:ascii="Arial" w:eastAsia="Arial" w:hAnsi="Arial" w:cs="Arial"/>
          <w:sz w:val="24"/>
          <w:szCs w:val="24"/>
        </w:rPr>
      </w:pPr>
      <w:r w:rsidRPr="00395DEF">
        <w:rPr>
          <w:rFonts w:ascii="Arial" w:hAnsi="Arial"/>
          <w:b/>
          <w:bCs/>
          <w:sz w:val="24"/>
          <w:szCs w:val="24"/>
          <w:u w:val="single"/>
          <w:lang w:val="de-DE"/>
        </w:rPr>
        <w:t>JUDGMENT BY:</w:t>
      </w:r>
      <w:r w:rsidRPr="00395DEF">
        <w:rPr>
          <w:rFonts w:ascii="Arial" w:eastAsia="Arial" w:hAnsi="Arial" w:cs="Arial"/>
          <w:sz w:val="24"/>
          <w:szCs w:val="24"/>
          <w:lang w:val="en-US"/>
        </w:rPr>
        <w:tab/>
      </w:r>
      <w:r w:rsidR="006376A6">
        <w:rPr>
          <w:rFonts w:ascii="Arial" w:eastAsia="Arial" w:hAnsi="Arial" w:cs="Arial"/>
          <w:sz w:val="24"/>
          <w:szCs w:val="24"/>
          <w:lang w:val="en-US"/>
        </w:rPr>
        <w:tab/>
      </w:r>
      <w:r w:rsidRPr="00395DEF">
        <w:rPr>
          <w:rFonts w:ascii="Arial" w:eastAsia="Arial" w:hAnsi="Arial" w:cs="Arial"/>
          <w:sz w:val="24"/>
          <w:szCs w:val="24"/>
          <w:lang w:val="en-US"/>
        </w:rPr>
        <w:t>VAN RHYN, J</w:t>
      </w:r>
    </w:p>
    <w:p w14:paraId="050FC6DF" w14:textId="77777777" w:rsidR="0032424A" w:rsidRPr="00F06B40" w:rsidRDefault="0032424A" w:rsidP="006376A6">
      <w:pPr>
        <w:pStyle w:val="Body"/>
        <w:tabs>
          <w:tab w:val="right" w:pos="3119"/>
          <w:tab w:val="right" w:pos="9000"/>
        </w:tabs>
        <w:spacing w:after="0" w:line="240" w:lineRule="auto"/>
        <w:jc w:val="both"/>
        <w:rPr>
          <w:rFonts w:ascii="Arial" w:eastAsia="Arial" w:hAnsi="Arial" w:cs="Arial"/>
          <w:b/>
          <w:bCs/>
          <w:sz w:val="24"/>
          <w:szCs w:val="24"/>
          <w:u w:val="single"/>
        </w:rPr>
      </w:pPr>
      <w:r>
        <w:rPr>
          <w:rFonts w:ascii="Arial" w:hAnsi="Arial"/>
          <w:b/>
          <w:bCs/>
          <w:sz w:val="24"/>
          <w:szCs w:val="24"/>
          <w:u w:val="single"/>
          <w:lang w:val="en-US"/>
        </w:rPr>
        <w:t>___________________________________________________________________</w:t>
      </w:r>
    </w:p>
    <w:p w14:paraId="494D1AF3" w14:textId="77777777" w:rsidR="0032424A" w:rsidRPr="00395DEF" w:rsidRDefault="0032424A" w:rsidP="006376A6">
      <w:pPr>
        <w:pStyle w:val="Body"/>
        <w:tabs>
          <w:tab w:val="right" w:pos="3119"/>
        </w:tabs>
        <w:spacing w:after="0" w:line="240" w:lineRule="auto"/>
        <w:ind w:left="720" w:hanging="720"/>
        <w:rPr>
          <w:rFonts w:ascii="Arial" w:eastAsia="Arial" w:hAnsi="Arial" w:cs="Arial"/>
          <w:b/>
          <w:bCs/>
          <w:sz w:val="24"/>
          <w:szCs w:val="24"/>
          <w:u w:val="single"/>
        </w:rPr>
      </w:pPr>
    </w:p>
    <w:p w14:paraId="2E0FB020" w14:textId="77777777" w:rsidR="0032424A" w:rsidRPr="00395DEF" w:rsidRDefault="0032424A" w:rsidP="006376A6">
      <w:pPr>
        <w:pStyle w:val="Body"/>
        <w:tabs>
          <w:tab w:val="right" w:pos="3119"/>
        </w:tabs>
        <w:spacing w:after="0" w:line="240" w:lineRule="auto"/>
        <w:ind w:left="720" w:hanging="720"/>
        <w:rPr>
          <w:rFonts w:ascii="Arial" w:eastAsia="Arial" w:hAnsi="Arial" w:cs="Arial"/>
          <w:sz w:val="24"/>
          <w:szCs w:val="24"/>
        </w:rPr>
      </w:pPr>
      <w:r w:rsidRPr="00395DEF">
        <w:rPr>
          <w:rFonts w:ascii="Arial" w:hAnsi="Arial"/>
          <w:b/>
          <w:bCs/>
          <w:sz w:val="24"/>
          <w:szCs w:val="24"/>
          <w:u w:val="single"/>
          <w:lang w:val="de-DE"/>
        </w:rPr>
        <w:t>HEARD ON:</w:t>
      </w:r>
      <w:r w:rsidRPr="00395DEF">
        <w:rPr>
          <w:rFonts w:ascii="Arial" w:eastAsia="Arial" w:hAnsi="Arial" w:cs="Arial"/>
          <w:sz w:val="24"/>
          <w:szCs w:val="24"/>
          <w:lang w:val="de-DE"/>
        </w:rPr>
        <w:tab/>
      </w:r>
      <w:r w:rsidRPr="00395DEF">
        <w:rPr>
          <w:rFonts w:ascii="Arial" w:eastAsia="Arial" w:hAnsi="Arial" w:cs="Arial"/>
          <w:sz w:val="24"/>
          <w:szCs w:val="24"/>
          <w:lang w:val="de-DE"/>
        </w:rPr>
        <w:tab/>
      </w:r>
      <w:r>
        <w:rPr>
          <w:rFonts w:ascii="Arial" w:eastAsia="Arial" w:hAnsi="Arial" w:cs="Arial"/>
          <w:sz w:val="24"/>
          <w:szCs w:val="24"/>
          <w:lang w:val="de-DE"/>
        </w:rPr>
        <w:t>9</w:t>
      </w:r>
      <w:r w:rsidRPr="00395DEF">
        <w:rPr>
          <w:rFonts w:ascii="Arial" w:eastAsia="Arial" w:hAnsi="Arial" w:cs="Arial"/>
          <w:sz w:val="24"/>
          <w:szCs w:val="24"/>
          <w:lang w:val="de-DE"/>
        </w:rPr>
        <w:t xml:space="preserve"> JUNE 2022</w:t>
      </w:r>
    </w:p>
    <w:p w14:paraId="2AE478EB" w14:textId="77777777" w:rsidR="0032424A" w:rsidRPr="00395DEF" w:rsidRDefault="0032424A" w:rsidP="006376A6">
      <w:pPr>
        <w:pStyle w:val="Body"/>
        <w:tabs>
          <w:tab w:val="right" w:pos="3119"/>
        </w:tabs>
        <w:spacing w:after="0" w:line="240" w:lineRule="auto"/>
        <w:rPr>
          <w:rFonts w:ascii="Arial" w:eastAsia="Arial" w:hAnsi="Arial" w:cs="Arial"/>
          <w:b/>
          <w:bCs/>
          <w:sz w:val="24"/>
          <w:szCs w:val="24"/>
        </w:rPr>
      </w:pPr>
      <w:r w:rsidRPr="00395DEF">
        <w:rPr>
          <w:rFonts w:ascii="Arial" w:hAnsi="Arial"/>
          <w:b/>
          <w:bCs/>
          <w:sz w:val="24"/>
          <w:szCs w:val="24"/>
          <w:lang w:val="en-US"/>
        </w:rPr>
        <w:t>________________________________________________________</w:t>
      </w:r>
      <w:r>
        <w:rPr>
          <w:rFonts w:ascii="Arial" w:hAnsi="Arial"/>
          <w:b/>
          <w:bCs/>
          <w:sz w:val="24"/>
          <w:szCs w:val="24"/>
          <w:u w:val="single"/>
          <w:lang w:val="en-US"/>
        </w:rPr>
        <w:t>__________</w:t>
      </w:r>
      <w:r w:rsidRPr="00395DEF">
        <w:rPr>
          <w:rFonts w:ascii="Arial" w:hAnsi="Arial"/>
          <w:b/>
          <w:bCs/>
          <w:sz w:val="24"/>
          <w:szCs w:val="24"/>
          <w:lang w:val="en-US"/>
        </w:rPr>
        <w:t>_</w:t>
      </w:r>
    </w:p>
    <w:p w14:paraId="19FF992E" w14:textId="77777777" w:rsidR="0032424A" w:rsidRPr="00395DEF" w:rsidRDefault="0032424A" w:rsidP="006376A6">
      <w:pPr>
        <w:pStyle w:val="Body"/>
        <w:tabs>
          <w:tab w:val="right" w:pos="3119"/>
        </w:tabs>
        <w:spacing w:after="0" w:line="240" w:lineRule="auto"/>
        <w:ind w:left="720" w:hanging="720"/>
        <w:rPr>
          <w:rFonts w:ascii="Arial" w:eastAsia="Arial" w:hAnsi="Arial" w:cs="Arial"/>
          <w:b/>
          <w:bCs/>
          <w:sz w:val="24"/>
          <w:szCs w:val="24"/>
          <w:u w:val="single"/>
        </w:rPr>
      </w:pPr>
    </w:p>
    <w:p w14:paraId="7DA429F6" w14:textId="77777777" w:rsidR="0032424A" w:rsidRPr="00395DEF" w:rsidRDefault="0032424A" w:rsidP="006376A6">
      <w:pPr>
        <w:pStyle w:val="Body"/>
        <w:tabs>
          <w:tab w:val="right" w:pos="3119"/>
        </w:tabs>
        <w:spacing w:after="0" w:line="240" w:lineRule="auto"/>
        <w:ind w:left="720" w:hanging="720"/>
        <w:rPr>
          <w:rFonts w:ascii="Arial" w:eastAsia="Arial" w:hAnsi="Arial" w:cs="Arial"/>
          <w:sz w:val="24"/>
          <w:szCs w:val="24"/>
        </w:rPr>
      </w:pPr>
      <w:r w:rsidRPr="00395DEF">
        <w:rPr>
          <w:rFonts w:ascii="Arial" w:hAnsi="Arial"/>
          <w:b/>
          <w:bCs/>
          <w:sz w:val="24"/>
          <w:szCs w:val="24"/>
          <w:u w:val="single"/>
          <w:lang w:val="de-DE"/>
        </w:rPr>
        <w:t>DELIVERED ON:</w:t>
      </w:r>
      <w:r w:rsidRPr="00395DEF">
        <w:rPr>
          <w:rFonts w:ascii="Arial" w:hAnsi="Arial"/>
          <w:sz w:val="24"/>
          <w:szCs w:val="24"/>
          <w:lang w:val="de-DE"/>
        </w:rPr>
        <w:t xml:space="preserve"> </w:t>
      </w:r>
      <w:r w:rsidR="006376A6">
        <w:rPr>
          <w:rFonts w:ascii="Arial" w:hAnsi="Arial"/>
          <w:sz w:val="24"/>
          <w:szCs w:val="24"/>
          <w:lang w:val="de-DE"/>
        </w:rPr>
        <w:tab/>
      </w:r>
      <w:r w:rsidR="006376A6">
        <w:rPr>
          <w:rFonts w:ascii="Arial" w:hAnsi="Arial"/>
          <w:sz w:val="24"/>
          <w:szCs w:val="24"/>
          <w:lang w:val="de-DE"/>
        </w:rPr>
        <w:tab/>
      </w:r>
      <w:r>
        <w:rPr>
          <w:rFonts w:ascii="Arial" w:hAnsi="Arial"/>
          <w:sz w:val="24"/>
          <w:szCs w:val="24"/>
          <w:lang w:val="de-DE"/>
        </w:rPr>
        <w:t>2</w:t>
      </w:r>
      <w:r w:rsidR="00AE23E6">
        <w:rPr>
          <w:rFonts w:ascii="Arial" w:hAnsi="Arial"/>
          <w:sz w:val="24"/>
          <w:szCs w:val="24"/>
          <w:lang w:val="de-DE"/>
        </w:rPr>
        <w:t>9</w:t>
      </w:r>
      <w:r w:rsidRPr="00395DEF">
        <w:rPr>
          <w:rFonts w:ascii="Arial" w:hAnsi="Arial"/>
          <w:sz w:val="24"/>
          <w:szCs w:val="24"/>
          <w:lang w:val="de-DE"/>
        </w:rPr>
        <w:t xml:space="preserve"> </w:t>
      </w:r>
      <w:r w:rsidR="00773052">
        <w:rPr>
          <w:rFonts w:ascii="Arial" w:hAnsi="Arial"/>
          <w:sz w:val="24"/>
          <w:szCs w:val="24"/>
          <w:lang w:val="de-DE"/>
        </w:rPr>
        <w:t>AUGUST</w:t>
      </w:r>
      <w:r w:rsidRPr="00395DEF">
        <w:rPr>
          <w:rFonts w:ascii="Arial" w:hAnsi="Arial"/>
          <w:sz w:val="24"/>
          <w:szCs w:val="24"/>
          <w:lang w:val="de-DE"/>
        </w:rPr>
        <w:t xml:space="preserve"> 2022</w:t>
      </w:r>
    </w:p>
    <w:p w14:paraId="1DEAC1AC" w14:textId="77777777" w:rsidR="0032424A" w:rsidRPr="00395DEF" w:rsidRDefault="0032424A" w:rsidP="006376A6">
      <w:pPr>
        <w:pBdr>
          <w:bottom w:val="single" w:sz="12" w:space="1" w:color="auto"/>
        </w:pBdr>
        <w:tabs>
          <w:tab w:val="right" w:pos="3119"/>
        </w:tabs>
        <w:spacing w:after="0" w:line="240" w:lineRule="auto"/>
        <w:rPr>
          <w:rFonts w:ascii="Arial" w:hAnsi="Arial"/>
          <w:sz w:val="24"/>
          <w:szCs w:val="24"/>
          <w:u w:val="single"/>
          <w:lang w:val="en-US"/>
        </w:rPr>
      </w:pPr>
    </w:p>
    <w:p w14:paraId="5214AE56" w14:textId="77777777" w:rsidR="0032424A" w:rsidRDefault="0032424A" w:rsidP="006E5F5D">
      <w:pPr>
        <w:spacing w:after="0" w:line="360" w:lineRule="auto"/>
        <w:jc w:val="both"/>
        <w:rPr>
          <w:rFonts w:ascii="Arial" w:hAnsi="Arial"/>
          <w:sz w:val="24"/>
          <w:szCs w:val="24"/>
          <w:lang w:val="en-US"/>
        </w:rPr>
      </w:pPr>
    </w:p>
    <w:p w14:paraId="7E7104B0" w14:textId="77777777" w:rsidR="006376A6" w:rsidRDefault="00B84820" w:rsidP="006E5F5D">
      <w:pPr>
        <w:spacing w:after="0" w:line="360" w:lineRule="auto"/>
        <w:ind w:left="720" w:hanging="720"/>
        <w:jc w:val="both"/>
        <w:rPr>
          <w:rFonts w:ascii="Arial" w:hAnsi="Arial" w:cs="Arial"/>
          <w:sz w:val="24"/>
          <w:szCs w:val="24"/>
        </w:rPr>
      </w:pPr>
      <w:r w:rsidRPr="006E5F5D">
        <w:rPr>
          <w:rFonts w:ascii="Arial" w:hAnsi="Arial" w:cs="Arial"/>
          <w:sz w:val="24"/>
          <w:szCs w:val="24"/>
          <w:lang w:val="en-US"/>
        </w:rPr>
        <w:t>[1]</w:t>
      </w:r>
      <w:r w:rsidRPr="006E5F5D">
        <w:rPr>
          <w:rFonts w:ascii="Arial" w:hAnsi="Arial" w:cs="Arial"/>
          <w:sz w:val="24"/>
          <w:szCs w:val="24"/>
          <w:lang w:val="en-US"/>
        </w:rPr>
        <w:tab/>
        <w:t>T</w:t>
      </w:r>
      <w:r w:rsidR="0032424A" w:rsidRPr="006E5F5D">
        <w:rPr>
          <w:rFonts w:ascii="Arial" w:hAnsi="Arial" w:cs="Arial"/>
          <w:sz w:val="24"/>
          <w:szCs w:val="24"/>
          <w:lang w:val="en-US"/>
        </w:rPr>
        <w:t>he applicant</w:t>
      </w:r>
      <w:r w:rsidR="00773052" w:rsidRPr="006E5F5D">
        <w:rPr>
          <w:rFonts w:ascii="Arial" w:hAnsi="Arial" w:cs="Arial"/>
          <w:sz w:val="24"/>
          <w:szCs w:val="24"/>
          <w:lang w:val="en-US"/>
        </w:rPr>
        <w:t xml:space="preserve"> is</w:t>
      </w:r>
      <w:r w:rsidR="0032424A" w:rsidRPr="006E5F5D">
        <w:rPr>
          <w:rFonts w:ascii="Arial" w:hAnsi="Arial" w:cs="Arial"/>
          <w:sz w:val="24"/>
          <w:szCs w:val="24"/>
          <w:lang w:val="en-US"/>
        </w:rPr>
        <w:t xml:space="preserve"> the Tswelopele </w:t>
      </w:r>
      <w:r w:rsidR="002D6CFD" w:rsidRPr="006E5F5D">
        <w:rPr>
          <w:rFonts w:ascii="Arial" w:hAnsi="Arial" w:cs="Arial"/>
          <w:sz w:val="24"/>
          <w:szCs w:val="24"/>
          <w:lang w:val="en-US"/>
        </w:rPr>
        <w:t>L</w:t>
      </w:r>
      <w:r w:rsidR="0032424A" w:rsidRPr="006E5F5D">
        <w:rPr>
          <w:rFonts w:ascii="Arial" w:hAnsi="Arial" w:cs="Arial"/>
          <w:sz w:val="24"/>
          <w:szCs w:val="24"/>
          <w:lang w:val="en-US"/>
        </w:rPr>
        <w:t>ocal Municipality, a</w:t>
      </w:r>
      <w:r w:rsidR="00402AD5" w:rsidRPr="006E5F5D">
        <w:rPr>
          <w:rFonts w:ascii="Arial" w:hAnsi="Arial" w:cs="Arial"/>
          <w:sz w:val="24"/>
          <w:szCs w:val="24"/>
          <w:lang w:val="en-US"/>
        </w:rPr>
        <w:t xml:space="preserve"> local</w:t>
      </w:r>
      <w:r w:rsidR="0032424A" w:rsidRPr="006E5F5D">
        <w:rPr>
          <w:rFonts w:ascii="Arial" w:hAnsi="Arial" w:cs="Arial"/>
          <w:sz w:val="24"/>
          <w:szCs w:val="24"/>
          <w:lang w:val="en-US"/>
        </w:rPr>
        <w:t xml:space="preserve"> municipality duly established in terms the provisions of section 155 of the C</w:t>
      </w:r>
      <w:r w:rsidR="00402AD5" w:rsidRPr="006E5F5D">
        <w:rPr>
          <w:rFonts w:ascii="Arial" w:hAnsi="Arial" w:cs="Arial"/>
          <w:sz w:val="24"/>
          <w:szCs w:val="24"/>
          <w:lang w:val="en-US"/>
        </w:rPr>
        <w:t xml:space="preserve">onstitution, </w:t>
      </w:r>
      <w:r w:rsidR="00402AD5" w:rsidRPr="006E5F5D">
        <w:rPr>
          <w:rFonts w:ascii="Arial" w:hAnsi="Arial" w:cs="Arial"/>
          <w:sz w:val="24"/>
          <w:szCs w:val="24"/>
        </w:rPr>
        <w:t>under whose jurisdiction the town</w:t>
      </w:r>
      <w:r w:rsidR="00773052" w:rsidRPr="006E5F5D">
        <w:rPr>
          <w:rFonts w:ascii="Arial" w:hAnsi="Arial" w:cs="Arial"/>
          <w:sz w:val="24"/>
          <w:szCs w:val="24"/>
        </w:rPr>
        <w:t xml:space="preserve"> of, amongst others, </w:t>
      </w:r>
      <w:proofErr w:type="spellStart"/>
      <w:r w:rsidR="00941D3C" w:rsidRPr="006E5F5D">
        <w:rPr>
          <w:rFonts w:ascii="Arial" w:hAnsi="Arial" w:cs="Arial"/>
          <w:sz w:val="24"/>
          <w:szCs w:val="24"/>
        </w:rPr>
        <w:t>Hoopstad</w:t>
      </w:r>
      <w:proofErr w:type="spellEnd"/>
      <w:r w:rsidR="00941D3C" w:rsidRPr="006E5F5D">
        <w:rPr>
          <w:rFonts w:ascii="Arial" w:hAnsi="Arial" w:cs="Arial"/>
          <w:sz w:val="24"/>
          <w:szCs w:val="24"/>
        </w:rPr>
        <w:t xml:space="preserve"> </w:t>
      </w:r>
      <w:r w:rsidR="00402AD5" w:rsidRPr="006E5F5D">
        <w:rPr>
          <w:rFonts w:ascii="Arial" w:hAnsi="Arial" w:cs="Arial"/>
          <w:sz w:val="24"/>
          <w:szCs w:val="24"/>
        </w:rPr>
        <w:t>in the Free State falls</w:t>
      </w:r>
      <w:r w:rsidR="00773052" w:rsidRPr="006E5F5D">
        <w:rPr>
          <w:rFonts w:ascii="Arial" w:hAnsi="Arial" w:cs="Arial"/>
          <w:sz w:val="24"/>
          <w:szCs w:val="24"/>
        </w:rPr>
        <w:t>. The applicant</w:t>
      </w:r>
      <w:r w:rsidR="00402AD5" w:rsidRPr="006E5F5D">
        <w:rPr>
          <w:rFonts w:ascii="Arial" w:hAnsi="Arial" w:cs="Arial"/>
          <w:sz w:val="24"/>
          <w:szCs w:val="24"/>
        </w:rPr>
        <w:t xml:space="preserve"> brought an urgent application against first and second respondent</w:t>
      </w:r>
      <w:r w:rsidR="00AE23E6" w:rsidRPr="006E5F5D">
        <w:rPr>
          <w:rFonts w:ascii="Arial" w:hAnsi="Arial" w:cs="Arial"/>
          <w:sz w:val="24"/>
          <w:szCs w:val="24"/>
        </w:rPr>
        <w:t>s</w:t>
      </w:r>
      <w:r w:rsidR="00402AD5" w:rsidRPr="006E5F5D">
        <w:rPr>
          <w:rFonts w:ascii="Arial" w:hAnsi="Arial" w:cs="Arial"/>
          <w:sz w:val="24"/>
          <w:szCs w:val="24"/>
        </w:rPr>
        <w:t xml:space="preserve"> with the purpose of</w:t>
      </w:r>
      <w:r w:rsidR="00855EC8" w:rsidRPr="006E5F5D">
        <w:rPr>
          <w:rFonts w:ascii="Arial" w:hAnsi="Arial" w:cs="Arial"/>
          <w:sz w:val="24"/>
          <w:szCs w:val="24"/>
        </w:rPr>
        <w:t xml:space="preserve">, </w:t>
      </w:r>
      <w:r w:rsidR="00855EC8" w:rsidRPr="006E5F5D">
        <w:rPr>
          <w:rFonts w:ascii="Arial" w:hAnsi="Arial" w:cs="Arial"/>
          <w:i/>
          <w:sz w:val="24"/>
          <w:szCs w:val="24"/>
        </w:rPr>
        <w:t>inter alia</w:t>
      </w:r>
      <w:r w:rsidR="00855EC8" w:rsidRPr="006E5F5D">
        <w:rPr>
          <w:rFonts w:ascii="Arial" w:hAnsi="Arial" w:cs="Arial"/>
          <w:sz w:val="24"/>
          <w:szCs w:val="24"/>
        </w:rPr>
        <w:t>,</w:t>
      </w:r>
      <w:r w:rsidR="00402AD5" w:rsidRPr="006E5F5D">
        <w:rPr>
          <w:rFonts w:ascii="Arial" w:hAnsi="Arial" w:cs="Arial"/>
          <w:sz w:val="24"/>
          <w:szCs w:val="24"/>
        </w:rPr>
        <w:t xml:space="preserve"> interdicting first and second respondents from </w:t>
      </w:r>
      <w:r w:rsidR="00C83DC9" w:rsidRPr="006E5F5D">
        <w:rPr>
          <w:rFonts w:ascii="Arial" w:hAnsi="Arial" w:cs="Arial"/>
          <w:sz w:val="24"/>
          <w:szCs w:val="24"/>
        </w:rPr>
        <w:t xml:space="preserve">harvesting, alternatively </w:t>
      </w:r>
      <w:r w:rsidR="00402AD5" w:rsidRPr="006E5F5D">
        <w:rPr>
          <w:rFonts w:ascii="Arial" w:hAnsi="Arial" w:cs="Arial"/>
          <w:sz w:val="24"/>
          <w:szCs w:val="24"/>
        </w:rPr>
        <w:t>alienating any crops already harvested</w:t>
      </w:r>
      <w:r w:rsidR="00AE23E6" w:rsidRPr="006E5F5D">
        <w:rPr>
          <w:rFonts w:ascii="Arial" w:hAnsi="Arial" w:cs="Arial"/>
          <w:sz w:val="24"/>
          <w:szCs w:val="24"/>
        </w:rPr>
        <w:t>. In</w:t>
      </w:r>
      <w:r w:rsidR="00C83DC9" w:rsidRPr="006E5F5D">
        <w:rPr>
          <w:rFonts w:ascii="Arial" w:hAnsi="Arial" w:cs="Arial"/>
          <w:sz w:val="24"/>
          <w:szCs w:val="24"/>
        </w:rPr>
        <w:t xml:space="preserve"> the </w:t>
      </w:r>
      <w:r w:rsidR="00855EC8" w:rsidRPr="006E5F5D">
        <w:rPr>
          <w:rFonts w:ascii="Arial" w:hAnsi="Arial" w:cs="Arial"/>
          <w:sz w:val="24"/>
          <w:szCs w:val="24"/>
        </w:rPr>
        <w:t xml:space="preserve">further </w:t>
      </w:r>
      <w:r w:rsidR="00C83DC9" w:rsidRPr="006E5F5D">
        <w:rPr>
          <w:rFonts w:ascii="Arial" w:hAnsi="Arial" w:cs="Arial"/>
          <w:sz w:val="24"/>
          <w:szCs w:val="24"/>
        </w:rPr>
        <w:t>alternative</w:t>
      </w:r>
      <w:r w:rsidR="00855EC8" w:rsidRPr="006E5F5D">
        <w:rPr>
          <w:rFonts w:ascii="Arial" w:hAnsi="Arial" w:cs="Arial"/>
          <w:sz w:val="24"/>
          <w:szCs w:val="24"/>
        </w:rPr>
        <w:t xml:space="preserve"> </w:t>
      </w:r>
      <w:r w:rsidR="00C83DC9" w:rsidRPr="006E5F5D">
        <w:rPr>
          <w:rFonts w:ascii="Arial" w:hAnsi="Arial" w:cs="Arial"/>
          <w:sz w:val="24"/>
          <w:szCs w:val="24"/>
        </w:rPr>
        <w:t xml:space="preserve">and in the event of the crops having been </w:t>
      </w:r>
      <w:r w:rsidR="00C83DC9" w:rsidRPr="006E5F5D">
        <w:rPr>
          <w:rFonts w:ascii="Arial" w:hAnsi="Arial" w:cs="Arial"/>
          <w:sz w:val="24"/>
          <w:szCs w:val="24"/>
        </w:rPr>
        <w:lastRenderedPageBreak/>
        <w:t>harvested and alienated</w:t>
      </w:r>
      <w:r w:rsidR="00855EC8" w:rsidRPr="006E5F5D">
        <w:rPr>
          <w:rFonts w:ascii="Arial" w:hAnsi="Arial" w:cs="Arial"/>
          <w:sz w:val="24"/>
          <w:szCs w:val="24"/>
        </w:rPr>
        <w:t>,</w:t>
      </w:r>
      <w:r w:rsidR="00C83DC9" w:rsidRPr="006E5F5D">
        <w:rPr>
          <w:rFonts w:ascii="Arial" w:hAnsi="Arial" w:cs="Arial"/>
          <w:sz w:val="24"/>
          <w:szCs w:val="24"/>
        </w:rPr>
        <w:t xml:space="preserve"> that the proceeds thereof be paid to the third respondent, </w:t>
      </w:r>
      <w:r w:rsidR="00AE23E6" w:rsidRPr="006E5F5D">
        <w:rPr>
          <w:rFonts w:ascii="Arial" w:hAnsi="Arial" w:cs="Arial"/>
          <w:sz w:val="24"/>
          <w:szCs w:val="24"/>
        </w:rPr>
        <w:t xml:space="preserve">being </w:t>
      </w:r>
      <w:r w:rsidR="00C83DC9" w:rsidRPr="006E5F5D">
        <w:rPr>
          <w:rFonts w:ascii="Arial" w:hAnsi="Arial" w:cs="Arial"/>
          <w:sz w:val="24"/>
          <w:szCs w:val="24"/>
        </w:rPr>
        <w:t>the Sheriff.</w:t>
      </w:r>
    </w:p>
    <w:p w14:paraId="50CDBFE9" w14:textId="77777777" w:rsidR="0032424A" w:rsidRPr="006E5F5D" w:rsidRDefault="00C83DC9" w:rsidP="006E5F5D">
      <w:pPr>
        <w:spacing w:after="0" w:line="360" w:lineRule="auto"/>
        <w:ind w:left="720" w:hanging="720"/>
        <w:jc w:val="both"/>
        <w:rPr>
          <w:rFonts w:ascii="Arial" w:hAnsi="Arial" w:cs="Arial"/>
          <w:sz w:val="24"/>
          <w:szCs w:val="24"/>
        </w:rPr>
      </w:pPr>
      <w:r w:rsidRPr="006E5F5D">
        <w:rPr>
          <w:rFonts w:ascii="Arial" w:hAnsi="Arial" w:cs="Arial"/>
          <w:sz w:val="24"/>
          <w:szCs w:val="24"/>
        </w:rPr>
        <w:t xml:space="preserve">  </w:t>
      </w:r>
    </w:p>
    <w:p w14:paraId="00481DBF" w14:textId="77777777" w:rsidR="00C83DC9" w:rsidRPr="006E5F5D" w:rsidRDefault="00C83DC9" w:rsidP="006E5F5D">
      <w:pPr>
        <w:spacing w:after="0" w:line="360" w:lineRule="auto"/>
        <w:ind w:left="720" w:hanging="720"/>
        <w:jc w:val="both"/>
        <w:rPr>
          <w:rFonts w:ascii="Arial" w:hAnsi="Arial" w:cs="Arial"/>
          <w:sz w:val="24"/>
          <w:szCs w:val="24"/>
        </w:rPr>
      </w:pPr>
      <w:r w:rsidRPr="006E5F5D">
        <w:rPr>
          <w:rFonts w:ascii="Arial" w:hAnsi="Arial" w:cs="Arial"/>
          <w:sz w:val="24"/>
          <w:szCs w:val="24"/>
        </w:rPr>
        <w:t>[2]</w:t>
      </w:r>
      <w:r w:rsidRPr="006E5F5D">
        <w:rPr>
          <w:rFonts w:ascii="Arial" w:hAnsi="Arial" w:cs="Arial"/>
          <w:sz w:val="24"/>
          <w:szCs w:val="24"/>
        </w:rPr>
        <w:tab/>
        <w:t xml:space="preserve">The applicant sought a </w:t>
      </w:r>
      <w:r w:rsidRPr="006E5F5D">
        <w:rPr>
          <w:rFonts w:ascii="Arial" w:hAnsi="Arial" w:cs="Arial"/>
          <w:i/>
          <w:sz w:val="24"/>
          <w:szCs w:val="24"/>
        </w:rPr>
        <w:t>rule nisi</w:t>
      </w:r>
      <w:r w:rsidRPr="006E5F5D">
        <w:rPr>
          <w:rFonts w:ascii="Arial" w:hAnsi="Arial" w:cs="Arial"/>
          <w:sz w:val="24"/>
          <w:szCs w:val="24"/>
        </w:rPr>
        <w:t xml:space="preserve"> pending the hearing of part B of the application, to perfect its </w:t>
      </w:r>
      <w:r w:rsidR="004D2235" w:rsidRPr="006E5F5D">
        <w:rPr>
          <w:rFonts w:ascii="Arial" w:hAnsi="Arial" w:cs="Arial"/>
          <w:sz w:val="24"/>
          <w:szCs w:val="24"/>
        </w:rPr>
        <w:t>hypothec</w:t>
      </w:r>
      <w:r w:rsidRPr="006E5F5D">
        <w:rPr>
          <w:rFonts w:ascii="Arial" w:hAnsi="Arial" w:cs="Arial"/>
          <w:sz w:val="24"/>
          <w:szCs w:val="24"/>
        </w:rPr>
        <w:t xml:space="preserve"> over the crops and movables which may be found on </w:t>
      </w:r>
      <w:r w:rsidR="00773052" w:rsidRPr="006E5F5D">
        <w:rPr>
          <w:rFonts w:ascii="Arial" w:hAnsi="Arial" w:cs="Arial"/>
          <w:sz w:val="24"/>
          <w:szCs w:val="24"/>
        </w:rPr>
        <w:t xml:space="preserve">Camp K and Camp L of Erf 17003, </w:t>
      </w:r>
      <w:proofErr w:type="spellStart"/>
      <w:r w:rsidR="00773052" w:rsidRPr="006E5F5D">
        <w:rPr>
          <w:rFonts w:ascii="Arial" w:hAnsi="Arial" w:cs="Arial"/>
          <w:sz w:val="24"/>
          <w:szCs w:val="24"/>
        </w:rPr>
        <w:t>Hoopstad</w:t>
      </w:r>
      <w:proofErr w:type="spellEnd"/>
      <w:r w:rsidR="00773052" w:rsidRPr="006E5F5D">
        <w:rPr>
          <w:rFonts w:ascii="Arial" w:hAnsi="Arial" w:cs="Arial"/>
          <w:sz w:val="24"/>
          <w:szCs w:val="24"/>
        </w:rPr>
        <w:t xml:space="preserve"> (the property)</w:t>
      </w:r>
      <w:r w:rsidR="00AE23E6" w:rsidRPr="006E5F5D">
        <w:rPr>
          <w:rFonts w:ascii="Arial" w:hAnsi="Arial" w:cs="Arial"/>
          <w:sz w:val="24"/>
          <w:szCs w:val="24"/>
        </w:rPr>
        <w:t xml:space="preserve">. </w:t>
      </w:r>
      <w:r w:rsidR="00773052" w:rsidRPr="006E5F5D">
        <w:rPr>
          <w:rFonts w:ascii="Arial" w:hAnsi="Arial" w:cs="Arial"/>
          <w:sz w:val="24"/>
          <w:szCs w:val="24"/>
        </w:rPr>
        <w:t xml:space="preserve"> </w:t>
      </w:r>
      <w:r w:rsidR="004E3B23" w:rsidRPr="006E5F5D">
        <w:rPr>
          <w:rFonts w:ascii="Arial" w:hAnsi="Arial" w:cs="Arial"/>
          <w:sz w:val="24"/>
          <w:szCs w:val="24"/>
        </w:rPr>
        <w:t xml:space="preserve">It is common cause that the applicant is the registered owner of the property. </w:t>
      </w:r>
      <w:r w:rsidRPr="006E5F5D">
        <w:rPr>
          <w:rFonts w:ascii="Arial" w:hAnsi="Arial" w:cs="Arial"/>
          <w:sz w:val="24"/>
          <w:szCs w:val="24"/>
        </w:rPr>
        <w:t>The application was issued on 14 April 2022 and was set down for hearing on 1</w:t>
      </w:r>
      <w:r w:rsidR="00855EC8" w:rsidRPr="006E5F5D">
        <w:rPr>
          <w:rFonts w:ascii="Arial" w:hAnsi="Arial" w:cs="Arial"/>
          <w:sz w:val="24"/>
          <w:szCs w:val="24"/>
        </w:rPr>
        <w:t>6</w:t>
      </w:r>
      <w:r w:rsidRPr="006E5F5D">
        <w:rPr>
          <w:rFonts w:ascii="Arial" w:hAnsi="Arial" w:cs="Arial"/>
          <w:sz w:val="24"/>
          <w:szCs w:val="24"/>
        </w:rPr>
        <w:t xml:space="preserve"> April 2022. </w:t>
      </w:r>
    </w:p>
    <w:p w14:paraId="69A9E287" w14:textId="77777777" w:rsidR="006376A6" w:rsidRDefault="006376A6" w:rsidP="006E5F5D">
      <w:pPr>
        <w:spacing w:after="0" w:line="360" w:lineRule="auto"/>
        <w:ind w:left="720" w:hanging="720"/>
        <w:jc w:val="both"/>
        <w:rPr>
          <w:rFonts w:ascii="Arial" w:hAnsi="Arial" w:cs="Arial"/>
          <w:sz w:val="24"/>
          <w:szCs w:val="24"/>
        </w:rPr>
      </w:pPr>
    </w:p>
    <w:p w14:paraId="35645373" w14:textId="77777777" w:rsidR="00855EC8" w:rsidRPr="006E5F5D" w:rsidRDefault="00855EC8" w:rsidP="006E5F5D">
      <w:pPr>
        <w:spacing w:after="0" w:line="360" w:lineRule="auto"/>
        <w:ind w:left="720" w:hanging="720"/>
        <w:jc w:val="both"/>
        <w:rPr>
          <w:rFonts w:ascii="Arial" w:hAnsi="Arial" w:cs="Arial"/>
          <w:sz w:val="24"/>
          <w:szCs w:val="24"/>
        </w:rPr>
      </w:pPr>
      <w:r w:rsidRPr="006E5F5D">
        <w:rPr>
          <w:rFonts w:ascii="Arial" w:hAnsi="Arial" w:cs="Arial"/>
          <w:sz w:val="24"/>
          <w:szCs w:val="24"/>
        </w:rPr>
        <w:t>[3]</w:t>
      </w:r>
      <w:r w:rsidRPr="006E5F5D">
        <w:rPr>
          <w:rFonts w:ascii="Arial" w:hAnsi="Arial" w:cs="Arial"/>
          <w:sz w:val="24"/>
          <w:szCs w:val="24"/>
        </w:rPr>
        <w:tab/>
        <w:t xml:space="preserve">On 16 April 2022 the urgent application was removed from the roll. </w:t>
      </w:r>
      <w:r w:rsidR="002D6CFD" w:rsidRPr="006E5F5D">
        <w:rPr>
          <w:rFonts w:ascii="Arial" w:hAnsi="Arial" w:cs="Arial"/>
          <w:sz w:val="24"/>
          <w:szCs w:val="24"/>
        </w:rPr>
        <w:t xml:space="preserve">On two </w:t>
      </w:r>
      <w:r w:rsidRPr="006E5F5D">
        <w:rPr>
          <w:rFonts w:ascii="Arial" w:hAnsi="Arial" w:cs="Arial"/>
          <w:sz w:val="24"/>
          <w:szCs w:val="24"/>
        </w:rPr>
        <w:t>further occasions</w:t>
      </w:r>
      <w:r w:rsidR="002D6CFD" w:rsidRPr="006E5F5D">
        <w:rPr>
          <w:rFonts w:ascii="Arial" w:hAnsi="Arial" w:cs="Arial"/>
          <w:sz w:val="24"/>
          <w:szCs w:val="24"/>
        </w:rPr>
        <w:t xml:space="preserve">, the </w:t>
      </w:r>
      <w:proofErr w:type="gramStart"/>
      <w:r w:rsidR="002D6CFD" w:rsidRPr="006E5F5D">
        <w:rPr>
          <w:rFonts w:ascii="Arial" w:hAnsi="Arial" w:cs="Arial"/>
          <w:sz w:val="24"/>
          <w:szCs w:val="24"/>
        </w:rPr>
        <w:t>22</w:t>
      </w:r>
      <w:r w:rsidR="002D6CFD" w:rsidRPr="006E5F5D">
        <w:rPr>
          <w:rFonts w:ascii="Arial" w:hAnsi="Arial" w:cs="Arial"/>
          <w:sz w:val="24"/>
          <w:szCs w:val="24"/>
          <w:vertAlign w:val="superscript"/>
        </w:rPr>
        <w:t>nd</w:t>
      </w:r>
      <w:proofErr w:type="gramEnd"/>
      <w:r w:rsidR="002D6CFD" w:rsidRPr="006E5F5D">
        <w:rPr>
          <w:rFonts w:ascii="Arial" w:hAnsi="Arial" w:cs="Arial"/>
          <w:sz w:val="24"/>
          <w:szCs w:val="24"/>
        </w:rPr>
        <w:t xml:space="preserve"> April 2022 and 29</w:t>
      </w:r>
      <w:r w:rsidR="002D6CFD" w:rsidRPr="006E5F5D">
        <w:rPr>
          <w:rFonts w:ascii="Arial" w:hAnsi="Arial" w:cs="Arial"/>
          <w:sz w:val="24"/>
          <w:szCs w:val="24"/>
          <w:vertAlign w:val="superscript"/>
        </w:rPr>
        <w:t>th</w:t>
      </w:r>
      <w:r w:rsidR="002D6CFD" w:rsidRPr="006E5F5D">
        <w:rPr>
          <w:rFonts w:ascii="Arial" w:hAnsi="Arial" w:cs="Arial"/>
          <w:sz w:val="24"/>
          <w:szCs w:val="24"/>
        </w:rPr>
        <w:t xml:space="preserve"> April 2022</w:t>
      </w:r>
      <w:r w:rsidR="00AE23E6" w:rsidRPr="006E5F5D">
        <w:rPr>
          <w:rFonts w:ascii="Arial" w:hAnsi="Arial" w:cs="Arial"/>
          <w:sz w:val="24"/>
          <w:szCs w:val="24"/>
        </w:rPr>
        <w:t>,</w:t>
      </w:r>
      <w:r w:rsidR="002D6CFD" w:rsidRPr="006E5F5D">
        <w:rPr>
          <w:rFonts w:ascii="Arial" w:hAnsi="Arial" w:cs="Arial"/>
          <w:sz w:val="24"/>
          <w:szCs w:val="24"/>
        </w:rPr>
        <w:t xml:space="preserve"> the matter was also removed from the roll. On 2 June 2022 the matter was postponed to 9 June 2022 when it ultimately came before me for hearing. </w:t>
      </w:r>
      <w:r w:rsidR="00CE6803" w:rsidRPr="006E5F5D">
        <w:rPr>
          <w:rFonts w:ascii="Arial" w:hAnsi="Arial" w:cs="Arial"/>
          <w:sz w:val="24"/>
          <w:szCs w:val="24"/>
        </w:rPr>
        <w:t>The applicant apparently abandoned its efforts to proceed with the urgent application and o</w:t>
      </w:r>
      <w:r w:rsidRPr="006E5F5D">
        <w:rPr>
          <w:rFonts w:ascii="Arial" w:hAnsi="Arial" w:cs="Arial"/>
          <w:sz w:val="24"/>
          <w:szCs w:val="24"/>
        </w:rPr>
        <w:t xml:space="preserve">n 22 April </w:t>
      </w:r>
      <w:r w:rsidR="00941D3C" w:rsidRPr="006E5F5D">
        <w:rPr>
          <w:rFonts w:ascii="Arial" w:hAnsi="Arial" w:cs="Arial"/>
          <w:sz w:val="24"/>
          <w:szCs w:val="24"/>
        </w:rPr>
        <w:t xml:space="preserve">2022 </w:t>
      </w:r>
      <w:r w:rsidRPr="006E5F5D">
        <w:rPr>
          <w:rFonts w:ascii="Arial" w:hAnsi="Arial" w:cs="Arial"/>
          <w:sz w:val="24"/>
          <w:szCs w:val="24"/>
        </w:rPr>
        <w:t xml:space="preserve">filed its amended Notice of Motion in terms whereof a </w:t>
      </w:r>
      <w:r w:rsidRPr="006E5F5D">
        <w:rPr>
          <w:rFonts w:ascii="Arial" w:hAnsi="Arial" w:cs="Arial"/>
          <w:i/>
          <w:sz w:val="24"/>
          <w:szCs w:val="24"/>
        </w:rPr>
        <w:t>rule nisi</w:t>
      </w:r>
      <w:r w:rsidRPr="006E5F5D">
        <w:rPr>
          <w:rFonts w:ascii="Arial" w:hAnsi="Arial" w:cs="Arial"/>
          <w:sz w:val="24"/>
          <w:szCs w:val="24"/>
        </w:rPr>
        <w:t xml:space="preserve"> be issued calling upon the first and second respondents to show cause why the following order should not be made final:</w:t>
      </w:r>
    </w:p>
    <w:p w14:paraId="64E2350C" w14:textId="77777777" w:rsidR="00855EC8" w:rsidRPr="006E5F5D" w:rsidRDefault="00855EC8" w:rsidP="006376A6">
      <w:pPr>
        <w:spacing w:after="0" w:line="360" w:lineRule="auto"/>
        <w:ind w:left="1560" w:hanging="851"/>
        <w:jc w:val="both"/>
        <w:rPr>
          <w:rFonts w:ascii="Arial" w:hAnsi="Arial" w:cs="Arial"/>
          <w:sz w:val="20"/>
          <w:szCs w:val="20"/>
        </w:rPr>
      </w:pPr>
      <w:r w:rsidRPr="006E5F5D">
        <w:rPr>
          <w:rFonts w:ascii="Arial" w:hAnsi="Arial" w:cs="Arial"/>
          <w:sz w:val="24"/>
          <w:szCs w:val="24"/>
        </w:rPr>
        <w:t>“</w:t>
      </w:r>
      <w:r w:rsidR="00941D3C" w:rsidRPr="006E5F5D">
        <w:rPr>
          <w:rFonts w:ascii="Arial" w:hAnsi="Arial" w:cs="Arial"/>
          <w:sz w:val="20"/>
          <w:szCs w:val="20"/>
        </w:rPr>
        <w:t>2.1</w:t>
      </w:r>
      <w:r w:rsidR="00941D3C" w:rsidRPr="006E5F5D">
        <w:rPr>
          <w:rFonts w:ascii="Arial" w:hAnsi="Arial" w:cs="Arial"/>
          <w:sz w:val="20"/>
          <w:szCs w:val="20"/>
        </w:rPr>
        <w:tab/>
        <w:t xml:space="preserve">The applicant’s tacit </w:t>
      </w:r>
      <w:r w:rsidR="004D2235" w:rsidRPr="006E5F5D">
        <w:rPr>
          <w:rFonts w:ascii="Arial" w:hAnsi="Arial" w:cs="Arial"/>
          <w:sz w:val="20"/>
          <w:szCs w:val="20"/>
        </w:rPr>
        <w:t>hypothec</w:t>
      </w:r>
      <w:r w:rsidR="00941D3C" w:rsidRPr="006E5F5D">
        <w:rPr>
          <w:rFonts w:ascii="Arial" w:hAnsi="Arial" w:cs="Arial"/>
          <w:sz w:val="20"/>
          <w:szCs w:val="20"/>
        </w:rPr>
        <w:t xml:space="preserve"> held over the crops and movables on Camp K and Camp L, Erf 17003, </w:t>
      </w:r>
      <w:proofErr w:type="spellStart"/>
      <w:r w:rsidR="00941D3C" w:rsidRPr="006E5F5D">
        <w:rPr>
          <w:rFonts w:ascii="Arial" w:hAnsi="Arial" w:cs="Arial"/>
          <w:sz w:val="20"/>
          <w:szCs w:val="20"/>
        </w:rPr>
        <w:t>Hoopstad</w:t>
      </w:r>
      <w:proofErr w:type="spellEnd"/>
      <w:r w:rsidR="00941D3C" w:rsidRPr="006E5F5D">
        <w:rPr>
          <w:rFonts w:ascii="Arial" w:hAnsi="Arial" w:cs="Arial"/>
          <w:sz w:val="20"/>
          <w:szCs w:val="20"/>
        </w:rPr>
        <w:t>, Free State Province (“hereinafter referred to as “the Erf”) be perfected by authorising the Third</w:t>
      </w:r>
      <w:r w:rsidR="00773052" w:rsidRPr="006E5F5D">
        <w:rPr>
          <w:rFonts w:ascii="Arial" w:hAnsi="Arial" w:cs="Arial"/>
          <w:sz w:val="20"/>
          <w:szCs w:val="20"/>
        </w:rPr>
        <w:t xml:space="preserve"> R</w:t>
      </w:r>
      <w:r w:rsidR="00941D3C" w:rsidRPr="006E5F5D">
        <w:rPr>
          <w:rFonts w:ascii="Arial" w:hAnsi="Arial" w:cs="Arial"/>
          <w:sz w:val="20"/>
          <w:szCs w:val="20"/>
        </w:rPr>
        <w:t xml:space="preserve">espondent to enter the Erf and to attach the crops and movables which may be found thereon to the value of </w:t>
      </w:r>
      <w:r w:rsidR="00773052" w:rsidRPr="006E5F5D">
        <w:rPr>
          <w:rFonts w:ascii="Arial" w:hAnsi="Arial" w:cs="Arial"/>
          <w:sz w:val="20"/>
          <w:szCs w:val="20"/>
        </w:rPr>
        <w:t>R</w:t>
      </w:r>
      <w:r w:rsidR="00941D3C" w:rsidRPr="006E5F5D">
        <w:rPr>
          <w:rFonts w:ascii="Arial" w:hAnsi="Arial" w:cs="Arial"/>
          <w:sz w:val="20"/>
          <w:szCs w:val="20"/>
        </w:rPr>
        <w:t>1 854 000.00</w:t>
      </w:r>
      <w:r w:rsidR="00773052" w:rsidRPr="006E5F5D">
        <w:rPr>
          <w:rFonts w:ascii="Arial" w:hAnsi="Arial" w:cs="Arial"/>
          <w:sz w:val="20"/>
          <w:szCs w:val="20"/>
        </w:rPr>
        <w:t xml:space="preserve"> </w:t>
      </w:r>
      <w:r w:rsidR="00941D3C" w:rsidRPr="006E5F5D">
        <w:rPr>
          <w:rFonts w:ascii="Arial" w:hAnsi="Arial" w:cs="Arial"/>
          <w:sz w:val="20"/>
          <w:szCs w:val="20"/>
        </w:rPr>
        <w:t>(One Million eight Hundred and Fifty Four Thousand Rands), as well as legal costs, and the reasonable costs of harvesting and safeguarding the crops and movables</w:t>
      </w:r>
      <w:r w:rsidR="00773052" w:rsidRPr="006E5F5D">
        <w:rPr>
          <w:rFonts w:ascii="Arial" w:hAnsi="Arial" w:cs="Arial"/>
          <w:sz w:val="20"/>
          <w:szCs w:val="20"/>
        </w:rPr>
        <w:t xml:space="preserve"> </w:t>
      </w:r>
      <w:r w:rsidR="00941D3C" w:rsidRPr="006E5F5D">
        <w:rPr>
          <w:rFonts w:ascii="Arial" w:hAnsi="Arial" w:cs="Arial"/>
          <w:sz w:val="20"/>
          <w:szCs w:val="20"/>
        </w:rPr>
        <w:t>(if any), estimated at R650 000 (Six Hundred and Fifty Thousand Rands);</w:t>
      </w:r>
    </w:p>
    <w:p w14:paraId="5519F822" w14:textId="77777777" w:rsidR="00941D3C" w:rsidRPr="006E5F5D" w:rsidRDefault="00941D3C" w:rsidP="006376A6">
      <w:pPr>
        <w:spacing w:after="0" w:line="360" w:lineRule="auto"/>
        <w:ind w:left="1560" w:hanging="851"/>
        <w:jc w:val="both"/>
        <w:rPr>
          <w:rFonts w:ascii="Arial" w:hAnsi="Arial" w:cs="Arial"/>
          <w:sz w:val="20"/>
          <w:szCs w:val="20"/>
        </w:rPr>
      </w:pPr>
      <w:r w:rsidRPr="006E5F5D">
        <w:rPr>
          <w:rFonts w:ascii="Arial" w:hAnsi="Arial" w:cs="Arial"/>
          <w:sz w:val="20"/>
          <w:szCs w:val="20"/>
        </w:rPr>
        <w:t>2.2</w:t>
      </w:r>
      <w:r w:rsidRPr="006E5F5D">
        <w:rPr>
          <w:rFonts w:ascii="Arial" w:hAnsi="Arial" w:cs="Arial"/>
          <w:sz w:val="20"/>
          <w:szCs w:val="20"/>
        </w:rPr>
        <w:tab/>
      </w:r>
      <w:r w:rsidR="00B92751" w:rsidRPr="006E5F5D">
        <w:rPr>
          <w:rFonts w:ascii="Arial" w:hAnsi="Arial" w:cs="Arial"/>
          <w:sz w:val="20"/>
          <w:szCs w:val="20"/>
        </w:rPr>
        <w:t xml:space="preserve">That the first and Second </w:t>
      </w:r>
      <w:r w:rsidR="00773052" w:rsidRPr="006E5F5D">
        <w:rPr>
          <w:rFonts w:ascii="Arial" w:hAnsi="Arial" w:cs="Arial"/>
          <w:sz w:val="20"/>
          <w:szCs w:val="20"/>
        </w:rPr>
        <w:t>R</w:t>
      </w:r>
      <w:r w:rsidR="00B92751" w:rsidRPr="006E5F5D">
        <w:rPr>
          <w:rFonts w:ascii="Arial" w:hAnsi="Arial" w:cs="Arial"/>
          <w:sz w:val="20"/>
          <w:szCs w:val="20"/>
        </w:rPr>
        <w:t xml:space="preserve">espondents are interdicted and restrained from harvesting any crops, and removing any movable assets, from the </w:t>
      </w:r>
      <w:proofErr w:type="gramStart"/>
      <w:r w:rsidR="00B92751" w:rsidRPr="006E5F5D">
        <w:rPr>
          <w:rFonts w:ascii="Arial" w:hAnsi="Arial" w:cs="Arial"/>
          <w:sz w:val="20"/>
          <w:szCs w:val="20"/>
        </w:rPr>
        <w:t>Erf;</w:t>
      </w:r>
      <w:proofErr w:type="gramEnd"/>
    </w:p>
    <w:p w14:paraId="605103F8" w14:textId="77777777" w:rsidR="00B92751" w:rsidRPr="006E5F5D" w:rsidRDefault="00B92751" w:rsidP="006376A6">
      <w:pPr>
        <w:spacing w:after="0" w:line="360" w:lineRule="auto"/>
        <w:ind w:left="1560" w:hanging="851"/>
        <w:jc w:val="both"/>
        <w:rPr>
          <w:rFonts w:ascii="Arial" w:hAnsi="Arial" w:cs="Arial"/>
          <w:sz w:val="20"/>
          <w:szCs w:val="20"/>
        </w:rPr>
      </w:pPr>
      <w:r w:rsidRPr="006E5F5D">
        <w:rPr>
          <w:rFonts w:ascii="Arial" w:hAnsi="Arial" w:cs="Arial"/>
          <w:sz w:val="20"/>
          <w:szCs w:val="20"/>
        </w:rPr>
        <w:t>2.3</w:t>
      </w:r>
      <w:r w:rsidRPr="006E5F5D">
        <w:rPr>
          <w:rFonts w:ascii="Arial" w:hAnsi="Arial" w:cs="Arial"/>
          <w:sz w:val="20"/>
          <w:szCs w:val="20"/>
        </w:rPr>
        <w:tab/>
        <w:t>That the Applicant be authorized to timeously harvest and alienate any crops on the Erf so attached by the Third Respondent and that the proceeds thereof, pending the finalization of this application and an action referred to in paragraph 4, be paid into the trust account of the applicant’s attorney with details….</w:t>
      </w:r>
    </w:p>
    <w:p w14:paraId="1F123636" w14:textId="77777777" w:rsidR="00B92751" w:rsidRPr="006E5F5D" w:rsidRDefault="00B92751" w:rsidP="006376A6">
      <w:pPr>
        <w:spacing w:after="0" w:line="360" w:lineRule="auto"/>
        <w:ind w:left="1560" w:hanging="851"/>
        <w:jc w:val="both"/>
        <w:rPr>
          <w:rFonts w:ascii="Arial" w:hAnsi="Arial" w:cs="Arial"/>
          <w:sz w:val="20"/>
          <w:szCs w:val="20"/>
        </w:rPr>
      </w:pPr>
      <w:r w:rsidRPr="006E5F5D">
        <w:rPr>
          <w:rFonts w:ascii="Arial" w:hAnsi="Arial" w:cs="Arial"/>
          <w:sz w:val="20"/>
          <w:szCs w:val="20"/>
        </w:rPr>
        <w:t xml:space="preserve">2.4 </w:t>
      </w:r>
      <w:r w:rsidR="00C43654" w:rsidRPr="006E5F5D">
        <w:rPr>
          <w:rFonts w:ascii="Arial" w:hAnsi="Arial" w:cs="Arial"/>
          <w:sz w:val="20"/>
          <w:szCs w:val="20"/>
        </w:rPr>
        <w:tab/>
      </w:r>
      <w:r w:rsidRPr="006E5F5D">
        <w:rPr>
          <w:rFonts w:ascii="Arial" w:hAnsi="Arial" w:cs="Arial"/>
          <w:sz w:val="20"/>
          <w:szCs w:val="20"/>
        </w:rPr>
        <w:t xml:space="preserve">In the alternative to paragraph 2.3 above, that the </w:t>
      </w:r>
      <w:r w:rsidR="00773052" w:rsidRPr="006E5F5D">
        <w:rPr>
          <w:rFonts w:ascii="Arial" w:hAnsi="Arial" w:cs="Arial"/>
          <w:sz w:val="20"/>
          <w:szCs w:val="20"/>
        </w:rPr>
        <w:t>A</w:t>
      </w:r>
      <w:r w:rsidRPr="006E5F5D">
        <w:rPr>
          <w:rFonts w:ascii="Arial" w:hAnsi="Arial" w:cs="Arial"/>
          <w:sz w:val="20"/>
          <w:szCs w:val="20"/>
        </w:rPr>
        <w:t xml:space="preserve">pplicant be authorized to timeously harvest any crops on the Erf so attached by the Third Respondent and to keep same in storage at a suitable facility pending the finalization of this application and an action referred to in paragraph </w:t>
      </w:r>
      <w:proofErr w:type="gramStart"/>
      <w:r w:rsidRPr="006E5F5D">
        <w:rPr>
          <w:rFonts w:ascii="Arial" w:hAnsi="Arial" w:cs="Arial"/>
          <w:sz w:val="20"/>
          <w:szCs w:val="20"/>
        </w:rPr>
        <w:t>4;</w:t>
      </w:r>
      <w:proofErr w:type="gramEnd"/>
    </w:p>
    <w:p w14:paraId="18B6656D" w14:textId="77777777" w:rsidR="00B92751" w:rsidRPr="006E5F5D" w:rsidRDefault="00C43654" w:rsidP="006376A6">
      <w:pPr>
        <w:spacing w:after="0" w:line="360" w:lineRule="auto"/>
        <w:ind w:left="1560" w:hanging="851"/>
        <w:jc w:val="both"/>
        <w:rPr>
          <w:rFonts w:ascii="Arial" w:hAnsi="Arial" w:cs="Arial"/>
          <w:sz w:val="20"/>
          <w:szCs w:val="20"/>
        </w:rPr>
      </w:pPr>
      <w:r w:rsidRPr="006E5F5D">
        <w:rPr>
          <w:rFonts w:ascii="Arial" w:hAnsi="Arial" w:cs="Arial"/>
          <w:sz w:val="20"/>
          <w:szCs w:val="20"/>
        </w:rPr>
        <w:t>2.5</w:t>
      </w:r>
      <w:r w:rsidRPr="006E5F5D">
        <w:rPr>
          <w:rFonts w:ascii="Arial" w:hAnsi="Arial" w:cs="Arial"/>
          <w:sz w:val="20"/>
          <w:szCs w:val="20"/>
        </w:rPr>
        <w:tab/>
      </w:r>
      <w:r w:rsidR="00B92751" w:rsidRPr="006E5F5D">
        <w:rPr>
          <w:rFonts w:ascii="Arial" w:hAnsi="Arial" w:cs="Arial"/>
          <w:sz w:val="20"/>
          <w:szCs w:val="20"/>
        </w:rPr>
        <w:t xml:space="preserve">That the </w:t>
      </w:r>
      <w:r w:rsidR="00773052" w:rsidRPr="006E5F5D">
        <w:rPr>
          <w:rFonts w:ascii="Arial" w:hAnsi="Arial" w:cs="Arial"/>
          <w:sz w:val="20"/>
          <w:szCs w:val="20"/>
        </w:rPr>
        <w:t>F</w:t>
      </w:r>
      <w:r w:rsidR="00B92751" w:rsidRPr="006E5F5D">
        <w:rPr>
          <w:rFonts w:ascii="Arial" w:hAnsi="Arial" w:cs="Arial"/>
          <w:sz w:val="20"/>
          <w:szCs w:val="20"/>
        </w:rPr>
        <w:t xml:space="preserve">irst and Second </w:t>
      </w:r>
      <w:r w:rsidR="00773052" w:rsidRPr="006E5F5D">
        <w:rPr>
          <w:rFonts w:ascii="Arial" w:hAnsi="Arial" w:cs="Arial"/>
          <w:sz w:val="20"/>
          <w:szCs w:val="20"/>
        </w:rPr>
        <w:t>R</w:t>
      </w:r>
      <w:r w:rsidR="00B92751" w:rsidRPr="006E5F5D">
        <w:rPr>
          <w:rFonts w:ascii="Arial" w:hAnsi="Arial" w:cs="Arial"/>
          <w:sz w:val="20"/>
          <w:szCs w:val="20"/>
        </w:rPr>
        <w:t xml:space="preserve">espondents be ordered to pay the costs of this </w:t>
      </w:r>
      <w:proofErr w:type="gramStart"/>
      <w:r w:rsidR="00B92751" w:rsidRPr="006E5F5D">
        <w:rPr>
          <w:rFonts w:ascii="Arial" w:hAnsi="Arial" w:cs="Arial"/>
          <w:sz w:val="20"/>
          <w:szCs w:val="20"/>
        </w:rPr>
        <w:t>application;</w:t>
      </w:r>
      <w:proofErr w:type="gramEnd"/>
    </w:p>
    <w:p w14:paraId="285DB5BB" w14:textId="77777777" w:rsidR="00C43654" w:rsidRPr="006E5F5D" w:rsidRDefault="00B92751" w:rsidP="006376A6">
      <w:pPr>
        <w:spacing w:after="0" w:line="360" w:lineRule="auto"/>
        <w:ind w:left="1560" w:hanging="851"/>
        <w:jc w:val="both"/>
        <w:rPr>
          <w:rFonts w:ascii="Arial" w:hAnsi="Arial" w:cs="Arial"/>
          <w:sz w:val="20"/>
          <w:szCs w:val="20"/>
        </w:rPr>
      </w:pPr>
      <w:r w:rsidRPr="006E5F5D">
        <w:rPr>
          <w:rFonts w:ascii="Arial" w:hAnsi="Arial" w:cs="Arial"/>
          <w:sz w:val="20"/>
          <w:szCs w:val="20"/>
        </w:rPr>
        <w:lastRenderedPageBreak/>
        <w:t>3.</w:t>
      </w:r>
      <w:r w:rsidR="00C43654" w:rsidRPr="006E5F5D">
        <w:rPr>
          <w:rFonts w:ascii="Arial" w:hAnsi="Arial" w:cs="Arial"/>
          <w:sz w:val="20"/>
          <w:szCs w:val="20"/>
        </w:rPr>
        <w:tab/>
      </w:r>
      <w:r w:rsidRPr="006E5F5D">
        <w:rPr>
          <w:rFonts w:ascii="Arial" w:hAnsi="Arial" w:cs="Arial"/>
          <w:sz w:val="20"/>
          <w:szCs w:val="20"/>
        </w:rPr>
        <w:t xml:space="preserve"> That the relief sought </w:t>
      </w:r>
      <w:r w:rsidR="00C43654" w:rsidRPr="006E5F5D">
        <w:rPr>
          <w:rFonts w:ascii="Arial" w:hAnsi="Arial" w:cs="Arial"/>
          <w:sz w:val="20"/>
          <w:szCs w:val="20"/>
        </w:rPr>
        <w:t xml:space="preserve">in </w:t>
      </w:r>
      <w:r w:rsidRPr="006E5F5D">
        <w:rPr>
          <w:rFonts w:ascii="Arial" w:hAnsi="Arial" w:cs="Arial"/>
          <w:sz w:val="20"/>
          <w:szCs w:val="20"/>
        </w:rPr>
        <w:t>prayers</w:t>
      </w:r>
      <w:r w:rsidR="00C43654" w:rsidRPr="006E5F5D">
        <w:rPr>
          <w:rFonts w:ascii="Arial" w:hAnsi="Arial" w:cs="Arial"/>
          <w:sz w:val="20"/>
          <w:szCs w:val="20"/>
        </w:rPr>
        <w:t xml:space="preserve"> 2.1 -2.5 operate as an interim interdict with immediate effect pending the finalization of this application and an action referred to in paragraph </w:t>
      </w:r>
      <w:proofErr w:type="gramStart"/>
      <w:r w:rsidR="00C43654" w:rsidRPr="006E5F5D">
        <w:rPr>
          <w:rFonts w:ascii="Arial" w:hAnsi="Arial" w:cs="Arial"/>
          <w:sz w:val="20"/>
          <w:szCs w:val="20"/>
        </w:rPr>
        <w:t>4;</w:t>
      </w:r>
      <w:proofErr w:type="gramEnd"/>
      <w:r w:rsidR="00C43654" w:rsidRPr="006E5F5D">
        <w:rPr>
          <w:rFonts w:ascii="Arial" w:hAnsi="Arial" w:cs="Arial"/>
          <w:sz w:val="20"/>
          <w:szCs w:val="20"/>
        </w:rPr>
        <w:t xml:space="preserve"> </w:t>
      </w:r>
    </w:p>
    <w:p w14:paraId="2E118414" w14:textId="77777777" w:rsidR="00B92751" w:rsidRPr="006E5F5D" w:rsidRDefault="00C43654" w:rsidP="006376A6">
      <w:pPr>
        <w:spacing w:after="0" w:line="360" w:lineRule="auto"/>
        <w:ind w:left="1560" w:hanging="851"/>
        <w:jc w:val="both"/>
        <w:rPr>
          <w:rFonts w:ascii="Arial" w:hAnsi="Arial" w:cs="Arial"/>
          <w:sz w:val="20"/>
          <w:szCs w:val="20"/>
        </w:rPr>
      </w:pPr>
      <w:r w:rsidRPr="006E5F5D">
        <w:rPr>
          <w:rFonts w:ascii="Arial" w:hAnsi="Arial" w:cs="Arial"/>
          <w:sz w:val="20"/>
          <w:szCs w:val="20"/>
        </w:rPr>
        <w:t xml:space="preserve">4 </w:t>
      </w:r>
      <w:r w:rsidRPr="006E5F5D">
        <w:rPr>
          <w:rFonts w:ascii="Arial" w:hAnsi="Arial" w:cs="Arial"/>
          <w:sz w:val="20"/>
          <w:szCs w:val="20"/>
        </w:rPr>
        <w:tab/>
        <w:t xml:space="preserve">The </w:t>
      </w:r>
      <w:r w:rsidR="00773052" w:rsidRPr="006E5F5D">
        <w:rPr>
          <w:rFonts w:ascii="Arial" w:hAnsi="Arial" w:cs="Arial"/>
          <w:sz w:val="20"/>
          <w:szCs w:val="20"/>
        </w:rPr>
        <w:t>A</w:t>
      </w:r>
      <w:r w:rsidRPr="006E5F5D">
        <w:rPr>
          <w:rFonts w:ascii="Arial" w:hAnsi="Arial" w:cs="Arial"/>
          <w:sz w:val="20"/>
          <w:szCs w:val="20"/>
        </w:rPr>
        <w:t>pplicant is ordered to institute its action for appropriate relief within 10 days of the date of this final order”</w:t>
      </w:r>
      <w:r w:rsidR="00B92751" w:rsidRPr="006E5F5D">
        <w:rPr>
          <w:rFonts w:ascii="Arial" w:hAnsi="Arial" w:cs="Arial"/>
          <w:sz w:val="20"/>
          <w:szCs w:val="20"/>
        </w:rPr>
        <w:t xml:space="preserve"> </w:t>
      </w:r>
    </w:p>
    <w:p w14:paraId="7104AF21" w14:textId="77777777" w:rsidR="006376A6" w:rsidRDefault="006376A6" w:rsidP="006E5F5D">
      <w:pPr>
        <w:spacing w:after="0" w:line="360" w:lineRule="auto"/>
        <w:ind w:left="720" w:hanging="720"/>
        <w:jc w:val="both"/>
        <w:rPr>
          <w:rFonts w:ascii="Arial" w:hAnsi="Arial" w:cs="Arial"/>
          <w:sz w:val="24"/>
          <w:szCs w:val="24"/>
        </w:rPr>
      </w:pPr>
    </w:p>
    <w:p w14:paraId="5BBF8A36" w14:textId="77777777" w:rsidR="00941D3C" w:rsidRPr="006E5F5D" w:rsidRDefault="00C43654" w:rsidP="006E5F5D">
      <w:pPr>
        <w:spacing w:after="0" w:line="360" w:lineRule="auto"/>
        <w:ind w:left="720" w:hanging="720"/>
        <w:jc w:val="both"/>
        <w:rPr>
          <w:rFonts w:ascii="Arial" w:hAnsi="Arial" w:cs="Arial"/>
          <w:sz w:val="24"/>
          <w:szCs w:val="24"/>
        </w:rPr>
      </w:pPr>
      <w:r w:rsidRPr="006E5F5D">
        <w:rPr>
          <w:rFonts w:ascii="Arial" w:hAnsi="Arial" w:cs="Arial"/>
          <w:sz w:val="24"/>
          <w:szCs w:val="24"/>
        </w:rPr>
        <w:t>[4]</w:t>
      </w:r>
      <w:r w:rsidRPr="006E5F5D">
        <w:rPr>
          <w:rFonts w:ascii="Arial" w:hAnsi="Arial" w:cs="Arial"/>
          <w:sz w:val="24"/>
          <w:szCs w:val="24"/>
        </w:rPr>
        <w:tab/>
      </w:r>
      <w:r w:rsidR="00C222C6" w:rsidRPr="006E5F5D">
        <w:rPr>
          <w:rFonts w:ascii="Arial" w:hAnsi="Arial" w:cs="Arial"/>
          <w:sz w:val="24"/>
          <w:szCs w:val="24"/>
        </w:rPr>
        <w:t xml:space="preserve">The application is opposed by the first and second respondents. The first respondent is </w:t>
      </w:r>
      <w:proofErr w:type="spellStart"/>
      <w:r w:rsidR="00C222C6" w:rsidRPr="006E5F5D">
        <w:rPr>
          <w:rFonts w:ascii="Arial" w:hAnsi="Arial" w:cs="Arial"/>
          <w:sz w:val="24"/>
          <w:szCs w:val="24"/>
        </w:rPr>
        <w:t>Tikwe</w:t>
      </w:r>
      <w:proofErr w:type="spellEnd"/>
      <w:r w:rsidR="00C222C6" w:rsidRPr="006E5F5D">
        <w:rPr>
          <w:rFonts w:ascii="Arial" w:hAnsi="Arial" w:cs="Arial"/>
          <w:sz w:val="24"/>
          <w:szCs w:val="24"/>
        </w:rPr>
        <w:t xml:space="preserve"> Farmin</w:t>
      </w:r>
      <w:r w:rsidR="002D6CFD" w:rsidRPr="006E5F5D">
        <w:rPr>
          <w:rFonts w:ascii="Arial" w:hAnsi="Arial" w:cs="Arial"/>
          <w:sz w:val="24"/>
          <w:szCs w:val="24"/>
        </w:rPr>
        <w:t>g</w:t>
      </w:r>
      <w:r w:rsidR="00C222C6" w:rsidRPr="006E5F5D">
        <w:rPr>
          <w:rFonts w:ascii="Arial" w:hAnsi="Arial" w:cs="Arial"/>
          <w:sz w:val="24"/>
          <w:szCs w:val="24"/>
        </w:rPr>
        <w:t xml:space="preserve"> (Pty) Ltd, a private company situated at </w:t>
      </w:r>
      <w:proofErr w:type="spellStart"/>
      <w:proofErr w:type="gramStart"/>
      <w:r w:rsidR="00C222C6" w:rsidRPr="006E5F5D">
        <w:rPr>
          <w:rFonts w:ascii="Arial" w:hAnsi="Arial" w:cs="Arial"/>
          <w:sz w:val="24"/>
          <w:szCs w:val="24"/>
        </w:rPr>
        <w:t>Hoopstad</w:t>
      </w:r>
      <w:proofErr w:type="spellEnd"/>
      <w:proofErr w:type="gramEnd"/>
      <w:r w:rsidR="00C222C6" w:rsidRPr="006E5F5D">
        <w:rPr>
          <w:rFonts w:ascii="Arial" w:hAnsi="Arial" w:cs="Arial"/>
          <w:sz w:val="24"/>
          <w:szCs w:val="24"/>
        </w:rPr>
        <w:t xml:space="preserve"> and the second respondent is the director of the first respondent. </w:t>
      </w:r>
      <w:r w:rsidR="00CE6803" w:rsidRPr="006E5F5D">
        <w:rPr>
          <w:rFonts w:ascii="Arial" w:hAnsi="Arial" w:cs="Arial"/>
          <w:sz w:val="24"/>
          <w:szCs w:val="24"/>
        </w:rPr>
        <w:t xml:space="preserve">The application is opposed by the respondents </w:t>
      </w:r>
      <w:proofErr w:type="gramStart"/>
      <w:r w:rsidR="00CE6803" w:rsidRPr="006E5F5D">
        <w:rPr>
          <w:rFonts w:ascii="Arial" w:hAnsi="Arial" w:cs="Arial"/>
          <w:sz w:val="24"/>
          <w:szCs w:val="24"/>
        </w:rPr>
        <w:t>on the basis of</w:t>
      </w:r>
      <w:proofErr w:type="gramEnd"/>
      <w:r w:rsidR="00CE6803" w:rsidRPr="006E5F5D">
        <w:rPr>
          <w:rFonts w:ascii="Arial" w:hAnsi="Arial" w:cs="Arial"/>
          <w:sz w:val="24"/>
          <w:szCs w:val="24"/>
        </w:rPr>
        <w:t xml:space="preserve"> the following preliminary points:</w:t>
      </w:r>
    </w:p>
    <w:p w14:paraId="5E2611F5" w14:textId="77777777" w:rsidR="00CE6803" w:rsidRPr="006E5F5D" w:rsidRDefault="00CE6803" w:rsidP="006376A6">
      <w:pPr>
        <w:spacing w:after="0" w:line="360" w:lineRule="auto"/>
        <w:ind w:left="1418" w:hanging="720"/>
        <w:jc w:val="both"/>
        <w:rPr>
          <w:rFonts w:ascii="Arial" w:hAnsi="Arial" w:cs="Arial"/>
          <w:sz w:val="24"/>
          <w:szCs w:val="24"/>
        </w:rPr>
      </w:pPr>
      <w:r w:rsidRPr="006E5F5D">
        <w:rPr>
          <w:rFonts w:ascii="Arial" w:hAnsi="Arial" w:cs="Arial"/>
          <w:sz w:val="24"/>
          <w:szCs w:val="24"/>
        </w:rPr>
        <w:t>4.1</w:t>
      </w:r>
      <w:r w:rsidRPr="006E5F5D">
        <w:rPr>
          <w:rFonts w:ascii="Arial" w:hAnsi="Arial" w:cs="Arial"/>
          <w:sz w:val="24"/>
          <w:szCs w:val="24"/>
        </w:rPr>
        <w:tab/>
        <w:t xml:space="preserve">The application is defective </w:t>
      </w:r>
      <w:r w:rsidR="002D6CFD" w:rsidRPr="006E5F5D">
        <w:rPr>
          <w:rFonts w:ascii="Arial" w:hAnsi="Arial" w:cs="Arial"/>
          <w:sz w:val="24"/>
          <w:szCs w:val="24"/>
        </w:rPr>
        <w:t xml:space="preserve">on the basis of the lack of </w:t>
      </w:r>
      <w:r w:rsidR="002D6CFD" w:rsidRPr="006E5F5D">
        <w:rPr>
          <w:rFonts w:ascii="Arial" w:hAnsi="Arial" w:cs="Arial"/>
          <w:i/>
          <w:sz w:val="24"/>
          <w:szCs w:val="24"/>
        </w:rPr>
        <w:t>locus standi</w:t>
      </w:r>
      <w:r w:rsidR="002D6CFD" w:rsidRPr="006E5F5D">
        <w:rPr>
          <w:rFonts w:ascii="Arial" w:hAnsi="Arial" w:cs="Arial"/>
          <w:sz w:val="24"/>
          <w:szCs w:val="24"/>
        </w:rPr>
        <w:t xml:space="preserve"> of the</w:t>
      </w:r>
      <w:r w:rsidRPr="006E5F5D">
        <w:rPr>
          <w:rFonts w:ascii="Arial" w:hAnsi="Arial" w:cs="Arial"/>
          <w:sz w:val="24"/>
          <w:szCs w:val="24"/>
        </w:rPr>
        <w:t xml:space="preserve"> deponent to the founding </w:t>
      </w:r>
      <w:proofErr w:type="gramStart"/>
      <w:r w:rsidRPr="006E5F5D">
        <w:rPr>
          <w:rFonts w:ascii="Arial" w:hAnsi="Arial" w:cs="Arial"/>
          <w:sz w:val="24"/>
          <w:szCs w:val="24"/>
        </w:rPr>
        <w:t>affidavit</w:t>
      </w:r>
      <w:r w:rsidR="002D6CFD" w:rsidRPr="006E5F5D">
        <w:rPr>
          <w:rFonts w:ascii="Arial" w:hAnsi="Arial" w:cs="Arial"/>
          <w:sz w:val="24"/>
          <w:szCs w:val="24"/>
        </w:rPr>
        <w:t>;</w:t>
      </w:r>
      <w:proofErr w:type="gramEnd"/>
    </w:p>
    <w:p w14:paraId="758BC3C2" w14:textId="77777777" w:rsidR="00CE6803" w:rsidRPr="006E5F5D" w:rsidRDefault="00CE6803" w:rsidP="006376A6">
      <w:pPr>
        <w:spacing w:after="0" w:line="360" w:lineRule="auto"/>
        <w:ind w:left="1418" w:hanging="720"/>
        <w:jc w:val="both"/>
        <w:rPr>
          <w:rFonts w:ascii="Arial" w:hAnsi="Arial" w:cs="Arial"/>
          <w:sz w:val="24"/>
          <w:szCs w:val="24"/>
        </w:rPr>
      </w:pPr>
      <w:r w:rsidRPr="006E5F5D">
        <w:rPr>
          <w:rFonts w:ascii="Arial" w:hAnsi="Arial" w:cs="Arial"/>
          <w:sz w:val="24"/>
          <w:szCs w:val="24"/>
        </w:rPr>
        <w:t>4.2</w:t>
      </w:r>
      <w:r w:rsidRPr="006E5F5D">
        <w:rPr>
          <w:rFonts w:ascii="Arial" w:hAnsi="Arial" w:cs="Arial"/>
          <w:sz w:val="24"/>
          <w:szCs w:val="24"/>
        </w:rPr>
        <w:tab/>
        <w:t xml:space="preserve">The application is premature as the applicant failed to comply with the provisions of rule 41A(2)(a) for the referral of the dispute to </w:t>
      </w:r>
      <w:proofErr w:type="gramStart"/>
      <w:r w:rsidRPr="006E5F5D">
        <w:rPr>
          <w:rFonts w:ascii="Arial" w:hAnsi="Arial" w:cs="Arial"/>
          <w:sz w:val="24"/>
          <w:szCs w:val="24"/>
        </w:rPr>
        <w:t>mediation;</w:t>
      </w:r>
      <w:proofErr w:type="gramEnd"/>
    </w:p>
    <w:p w14:paraId="0DE1EEED" w14:textId="77777777" w:rsidR="00CE6803" w:rsidRPr="006E5F5D" w:rsidRDefault="00CE6803" w:rsidP="006376A6">
      <w:pPr>
        <w:spacing w:after="0" w:line="360" w:lineRule="auto"/>
        <w:ind w:left="1418" w:hanging="720"/>
        <w:jc w:val="both"/>
        <w:rPr>
          <w:rFonts w:ascii="Arial" w:hAnsi="Arial" w:cs="Arial"/>
          <w:sz w:val="24"/>
          <w:szCs w:val="24"/>
        </w:rPr>
      </w:pPr>
      <w:r w:rsidRPr="006E5F5D">
        <w:rPr>
          <w:rFonts w:ascii="Arial" w:hAnsi="Arial" w:cs="Arial"/>
          <w:sz w:val="24"/>
          <w:szCs w:val="24"/>
        </w:rPr>
        <w:t>4.3</w:t>
      </w:r>
      <w:r w:rsidRPr="006E5F5D">
        <w:rPr>
          <w:rFonts w:ascii="Arial" w:hAnsi="Arial" w:cs="Arial"/>
          <w:sz w:val="24"/>
          <w:szCs w:val="24"/>
        </w:rPr>
        <w:tab/>
      </w:r>
      <w:r w:rsidR="008F2695" w:rsidRPr="006E5F5D">
        <w:rPr>
          <w:rFonts w:ascii="Arial" w:hAnsi="Arial" w:cs="Arial"/>
          <w:sz w:val="24"/>
          <w:szCs w:val="24"/>
        </w:rPr>
        <w:t>The applicant seeks an inappropriate remedy as the relief sought will have no practical effect or result.</w:t>
      </w:r>
    </w:p>
    <w:p w14:paraId="2F97C0E8" w14:textId="77777777" w:rsidR="006376A6" w:rsidRDefault="006376A6" w:rsidP="006E5F5D">
      <w:pPr>
        <w:spacing w:after="0" w:line="360" w:lineRule="auto"/>
        <w:ind w:left="720" w:hanging="720"/>
        <w:jc w:val="both"/>
        <w:rPr>
          <w:rFonts w:ascii="Arial" w:hAnsi="Arial" w:cs="Arial"/>
          <w:sz w:val="24"/>
          <w:szCs w:val="24"/>
        </w:rPr>
      </w:pPr>
    </w:p>
    <w:p w14:paraId="6BD050B5" w14:textId="77777777" w:rsidR="008F2695" w:rsidRPr="006E5F5D" w:rsidRDefault="008F2695" w:rsidP="006E5F5D">
      <w:pPr>
        <w:spacing w:after="0" w:line="360" w:lineRule="auto"/>
        <w:ind w:left="720" w:hanging="720"/>
        <w:jc w:val="both"/>
        <w:rPr>
          <w:rFonts w:ascii="Arial" w:hAnsi="Arial" w:cs="Arial"/>
          <w:sz w:val="24"/>
          <w:szCs w:val="24"/>
        </w:rPr>
      </w:pPr>
      <w:r w:rsidRPr="006E5F5D">
        <w:rPr>
          <w:rFonts w:ascii="Arial" w:hAnsi="Arial" w:cs="Arial"/>
          <w:sz w:val="24"/>
          <w:szCs w:val="24"/>
        </w:rPr>
        <w:t>[5]</w:t>
      </w:r>
      <w:r w:rsidRPr="006E5F5D">
        <w:rPr>
          <w:rFonts w:ascii="Arial" w:hAnsi="Arial" w:cs="Arial"/>
          <w:sz w:val="24"/>
          <w:szCs w:val="24"/>
        </w:rPr>
        <w:tab/>
      </w:r>
      <w:r w:rsidR="004E3B23" w:rsidRPr="006E5F5D">
        <w:rPr>
          <w:rFonts w:ascii="Arial" w:hAnsi="Arial" w:cs="Arial"/>
          <w:sz w:val="24"/>
          <w:szCs w:val="24"/>
        </w:rPr>
        <w:t xml:space="preserve">As to </w:t>
      </w:r>
      <w:r w:rsidRPr="006E5F5D">
        <w:rPr>
          <w:rFonts w:ascii="Arial" w:hAnsi="Arial" w:cs="Arial"/>
          <w:sz w:val="24"/>
          <w:szCs w:val="24"/>
        </w:rPr>
        <w:t>the merits of the application</w:t>
      </w:r>
      <w:r w:rsidR="00AF2645" w:rsidRPr="006E5F5D">
        <w:rPr>
          <w:rFonts w:ascii="Arial" w:hAnsi="Arial" w:cs="Arial"/>
          <w:sz w:val="24"/>
          <w:szCs w:val="24"/>
        </w:rPr>
        <w:t>,</w:t>
      </w:r>
      <w:r w:rsidRPr="006E5F5D">
        <w:rPr>
          <w:rFonts w:ascii="Arial" w:hAnsi="Arial" w:cs="Arial"/>
          <w:sz w:val="24"/>
          <w:szCs w:val="24"/>
        </w:rPr>
        <w:t xml:space="preserve"> the </w:t>
      </w:r>
      <w:r w:rsidR="004E3B23" w:rsidRPr="006E5F5D">
        <w:rPr>
          <w:rFonts w:ascii="Arial" w:hAnsi="Arial" w:cs="Arial"/>
          <w:sz w:val="24"/>
          <w:szCs w:val="24"/>
        </w:rPr>
        <w:t xml:space="preserve">first and second </w:t>
      </w:r>
      <w:r w:rsidRPr="006E5F5D">
        <w:rPr>
          <w:rFonts w:ascii="Arial" w:hAnsi="Arial" w:cs="Arial"/>
          <w:sz w:val="24"/>
          <w:szCs w:val="24"/>
        </w:rPr>
        <w:t>respondents contend that the allegation that the</w:t>
      </w:r>
      <w:r w:rsidR="004E3B23" w:rsidRPr="006E5F5D">
        <w:rPr>
          <w:rFonts w:ascii="Arial" w:hAnsi="Arial" w:cs="Arial"/>
          <w:sz w:val="24"/>
          <w:szCs w:val="24"/>
        </w:rPr>
        <w:t>y</w:t>
      </w:r>
      <w:r w:rsidRPr="006E5F5D">
        <w:rPr>
          <w:rFonts w:ascii="Arial" w:hAnsi="Arial" w:cs="Arial"/>
          <w:sz w:val="24"/>
          <w:szCs w:val="24"/>
        </w:rPr>
        <w:t xml:space="preserve"> are in arrears with the rental under the lease agreement </w:t>
      </w:r>
      <w:r w:rsidR="00AF2645" w:rsidRPr="006E5F5D">
        <w:rPr>
          <w:rFonts w:ascii="Arial" w:hAnsi="Arial" w:cs="Arial"/>
          <w:sz w:val="24"/>
          <w:szCs w:val="24"/>
        </w:rPr>
        <w:t xml:space="preserve">in respect of the property </w:t>
      </w:r>
      <w:r w:rsidRPr="006E5F5D">
        <w:rPr>
          <w:rFonts w:ascii="Arial" w:hAnsi="Arial" w:cs="Arial"/>
          <w:sz w:val="24"/>
          <w:szCs w:val="24"/>
        </w:rPr>
        <w:t xml:space="preserve">is disputed and therefore there is no tacit </w:t>
      </w:r>
      <w:r w:rsidR="004D2235" w:rsidRPr="006E5F5D">
        <w:rPr>
          <w:rFonts w:ascii="Arial" w:hAnsi="Arial" w:cs="Arial"/>
          <w:sz w:val="24"/>
          <w:szCs w:val="24"/>
        </w:rPr>
        <w:t>hypothec</w:t>
      </w:r>
      <w:r w:rsidRPr="006E5F5D">
        <w:rPr>
          <w:rFonts w:ascii="Arial" w:hAnsi="Arial" w:cs="Arial"/>
          <w:sz w:val="24"/>
          <w:szCs w:val="24"/>
        </w:rPr>
        <w:t xml:space="preserve"> upon which the relief sought by the applicant could be granted. The respondents furthermore argue that the applicant has failed to meet the requirement for the grant of an interim interdict.  </w:t>
      </w:r>
    </w:p>
    <w:p w14:paraId="31B51416" w14:textId="77777777" w:rsidR="006376A6" w:rsidRDefault="006376A6" w:rsidP="006E5F5D">
      <w:pPr>
        <w:spacing w:after="0" w:line="360" w:lineRule="auto"/>
        <w:ind w:left="720" w:hanging="720"/>
        <w:jc w:val="both"/>
        <w:rPr>
          <w:rFonts w:ascii="Arial" w:hAnsi="Arial" w:cs="Arial"/>
          <w:sz w:val="24"/>
          <w:szCs w:val="24"/>
        </w:rPr>
      </w:pPr>
    </w:p>
    <w:p w14:paraId="0AD04BDD" w14:textId="77777777" w:rsidR="009A47F5" w:rsidRPr="006E5F5D" w:rsidRDefault="00AF2645" w:rsidP="006E5F5D">
      <w:pPr>
        <w:spacing w:after="0" w:line="360" w:lineRule="auto"/>
        <w:ind w:left="720" w:hanging="720"/>
        <w:jc w:val="both"/>
        <w:rPr>
          <w:rFonts w:ascii="Arial" w:hAnsi="Arial" w:cs="Arial"/>
          <w:sz w:val="24"/>
          <w:szCs w:val="24"/>
        </w:rPr>
      </w:pPr>
      <w:r w:rsidRPr="006E5F5D">
        <w:rPr>
          <w:rFonts w:ascii="Arial" w:hAnsi="Arial" w:cs="Arial"/>
          <w:sz w:val="24"/>
          <w:szCs w:val="24"/>
        </w:rPr>
        <w:t>[6]</w:t>
      </w:r>
      <w:r w:rsidRPr="006E5F5D">
        <w:rPr>
          <w:rFonts w:ascii="Arial" w:hAnsi="Arial" w:cs="Arial"/>
          <w:sz w:val="24"/>
          <w:szCs w:val="24"/>
        </w:rPr>
        <w:tab/>
      </w:r>
      <w:r w:rsidR="00D3436A" w:rsidRPr="006E5F5D">
        <w:rPr>
          <w:rFonts w:ascii="Arial" w:hAnsi="Arial" w:cs="Arial"/>
          <w:sz w:val="24"/>
          <w:szCs w:val="24"/>
        </w:rPr>
        <w:t xml:space="preserve">The founding affidavit by the applicant is deposed to by </w:t>
      </w:r>
      <w:proofErr w:type="spellStart"/>
      <w:r w:rsidR="00D3436A" w:rsidRPr="006E5F5D">
        <w:rPr>
          <w:rFonts w:ascii="Arial" w:hAnsi="Arial" w:cs="Arial"/>
          <w:sz w:val="24"/>
          <w:szCs w:val="24"/>
        </w:rPr>
        <w:t>Matiro</w:t>
      </w:r>
      <w:proofErr w:type="spellEnd"/>
      <w:r w:rsidR="00D3436A" w:rsidRPr="006E5F5D">
        <w:rPr>
          <w:rFonts w:ascii="Arial" w:hAnsi="Arial" w:cs="Arial"/>
          <w:sz w:val="24"/>
          <w:szCs w:val="24"/>
        </w:rPr>
        <w:t xml:space="preserve"> Rebecca Ellen </w:t>
      </w:r>
      <w:proofErr w:type="spellStart"/>
      <w:r w:rsidR="00D3436A" w:rsidRPr="006E5F5D">
        <w:rPr>
          <w:rFonts w:ascii="Arial" w:hAnsi="Arial" w:cs="Arial"/>
          <w:sz w:val="24"/>
          <w:szCs w:val="24"/>
        </w:rPr>
        <w:t>Mogopodi</w:t>
      </w:r>
      <w:proofErr w:type="spellEnd"/>
      <w:r w:rsidR="004E3B23" w:rsidRPr="006E5F5D">
        <w:rPr>
          <w:rFonts w:ascii="Arial" w:hAnsi="Arial" w:cs="Arial"/>
          <w:sz w:val="24"/>
          <w:szCs w:val="24"/>
        </w:rPr>
        <w:t xml:space="preserve"> (the “first deponent”)</w:t>
      </w:r>
      <w:r w:rsidR="00D3436A" w:rsidRPr="006E5F5D">
        <w:rPr>
          <w:rFonts w:ascii="Arial" w:hAnsi="Arial" w:cs="Arial"/>
          <w:sz w:val="24"/>
          <w:szCs w:val="24"/>
        </w:rPr>
        <w:t xml:space="preserve">, the Municipal Manager of the applicant. The </w:t>
      </w:r>
      <w:r w:rsidR="00AE23E6" w:rsidRPr="006E5F5D">
        <w:rPr>
          <w:rFonts w:ascii="Arial" w:hAnsi="Arial" w:cs="Arial"/>
          <w:sz w:val="24"/>
          <w:szCs w:val="24"/>
        </w:rPr>
        <w:t xml:space="preserve">first </w:t>
      </w:r>
      <w:r w:rsidR="00D3436A" w:rsidRPr="006E5F5D">
        <w:rPr>
          <w:rFonts w:ascii="Arial" w:hAnsi="Arial" w:cs="Arial"/>
          <w:sz w:val="24"/>
          <w:szCs w:val="24"/>
        </w:rPr>
        <w:t xml:space="preserve">deponent states that she is duly authorised to depose to the affidavit on behalf of the applicant by virtue of her position as the accounting officer of the applicant and for being responsible for the administrative affairs of the applicant. The first issue </w:t>
      </w:r>
      <w:r w:rsidR="00D3436A" w:rsidRPr="006E5F5D">
        <w:rPr>
          <w:rFonts w:ascii="Arial" w:hAnsi="Arial" w:cs="Arial"/>
          <w:i/>
          <w:sz w:val="24"/>
          <w:szCs w:val="24"/>
        </w:rPr>
        <w:t xml:space="preserve">in </w:t>
      </w:r>
      <w:proofErr w:type="spellStart"/>
      <w:r w:rsidR="00D3436A" w:rsidRPr="006E5F5D">
        <w:rPr>
          <w:rFonts w:ascii="Arial" w:hAnsi="Arial" w:cs="Arial"/>
          <w:i/>
          <w:sz w:val="24"/>
          <w:szCs w:val="24"/>
        </w:rPr>
        <w:t>limine</w:t>
      </w:r>
      <w:proofErr w:type="spellEnd"/>
      <w:r w:rsidR="00D3436A" w:rsidRPr="006E5F5D">
        <w:rPr>
          <w:rFonts w:ascii="Arial" w:hAnsi="Arial" w:cs="Arial"/>
          <w:sz w:val="24"/>
          <w:szCs w:val="24"/>
        </w:rPr>
        <w:t xml:space="preserve"> is that the </w:t>
      </w:r>
      <w:r w:rsidR="009A47F5" w:rsidRPr="006E5F5D">
        <w:rPr>
          <w:rFonts w:ascii="Arial" w:hAnsi="Arial" w:cs="Arial"/>
          <w:sz w:val="24"/>
          <w:szCs w:val="24"/>
        </w:rPr>
        <w:t xml:space="preserve">application is defective because the </w:t>
      </w:r>
      <w:r w:rsidR="004E3B23" w:rsidRPr="006E5F5D">
        <w:rPr>
          <w:rFonts w:ascii="Arial" w:hAnsi="Arial" w:cs="Arial"/>
          <w:sz w:val="24"/>
          <w:szCs w:val="24"/>
        </w:rPr>
        <w:t xml:space="preserve">first </w:t>
      </w:r>
      <w:r w:rsidR="009A47F5" w:rsidRPr="006E5F5D">
        <w:rPr>
          <w:rFonts w:ascii="Arial" w:hAnsi="Arial" w:cs="Arial"/>
          <w:sz w:val="24"/>
          <w:szCs w:val="24"/>
        </w:rPr>
        <w:t>deponent lacks authority to institute the proceedings on behalf of the applicant</w:t>
      </w:r>
      <w:r w:rsidR="001E3D55" w:rsidRPr="006E5F5D">
        <w:rPr>
          <w:rFonts w:ascii="Arial" w:hAnsi="Arial" w:cs="Arial"/>
          <w:sz w:val="24"/>
          <w:szCs w:val="24"/>
        </w:rPr>
        <w:t>.</w:t>
      </w:r>
      <w:r w:rsidR="009A47F5" w:rsidRPr="006E5F5D">
        <w:rPr>
          <w:rFonts w:ascii="Arial" w:hAnsi="Arial" w:cs="Arial"/>
          <w:sz w:val="24"/>
          <w:szCs w:val="24"/>
        </w:rPr>
        <w:t xml:space="preserve"> The applicant furthermore filed a replying affidavit, deposed to by </w:t>
      </w:r>
      <w:proofErr w:type="spellStart"/>
      <w:r w:rsidR="009A47F5" w:rsidRPr="006E5F5D">
        <w:rPr>
          <w:rFonts w:ascii="Arial" w:hAnsi="Arial" w:cs="Arial"/>
          <w:sz w:val="24"/>
          <w:szCs w:val="24"/>
        </w:rPr>
        <w:t>Boitshoko</w:t>
      </w:r>
      <w:proofErr w:type="spellEnd"/>
      <w:r w:rsidR="009A47F5" w:rsidRPr="006E5F5D">
        <w:rPr>
          <w:rFonts w:ascii="Arial" w:hAnsi="Arial" w:cs="Arial"/>
          <w:sz w:val="24"/>
          <w:szCs w:val="24"/>
        </w:rPr>
        <w:t xml:space="preserve"> Percival </w:t>
      </w:r>
      <w:proofErr w:type="spellStart"/>
      <w:r w:rsidR="009A47F5" w:rsidRPr="006E5F5D">
        <w:rPr>
          <w:rFonts w:ascii="Arial" w:hAnsi="Arial" w:cs="Arial"/>
          <w:sz w:val="24"/>
          <w:szCs w:val="24"/>
        </w:rPr>
        <w:t>Dikoko</w:t>
      </w:r>
      <w:proofErr w:type="spellEnd"/>
      <w:r w:rsidR="009A47F5" w:rsidRPr="006E5F5D">
        <w:rPr>
          <w:rFonts w:ascii="Arial" w:hAnsi="Arial" w:cs="Arial"/>
          <w:sz w:val="24"/>
          <w:szCs w:val="24"/>
        </w:rPr>
        <w:t>, the Director:</w:t>
      </w:r>
      <w:r w:rsidR="004E3B23" w:rsidRPr="006E5F5D">
        <w:rPr>
          <w:rFonts w:ascii="Arial" w:hAnsi="Arial" w:cs="Arial"/>
          <w:sz w:val="24"/>
          <w:szCs w:val="24"/>
        </w:rPr>
        <w:t xml:space="preserve"> </w:t>
      </w:r>
      <w:r w:rsidR="009A47F5" w:rsidRPr="006E5F5D">
        <w:rPr>
          <w:rFonts w:ascii="Arial" w:hAnsi="Arial" w:cs="Arial"/>
          <w:sz w:val="24"/>
          <w:szCs w:val="24"/>
        </w:rPr>
        <w:t xml:space="preserve">Technical Services and appointed in </w:t>
      </w:r>
      <w:r w:rsidR="009A47F5" w:rsidRPr="006E5F5D">
        <w:rPr>
          <w:rFonts w:ascii="Arial" w:hAnsi="Arial" w:cs="Arial"/>
          <w:sz w:val="24"/>
          <w:szCs w:val="24"/>
        </w:rPr>
        <w:lastRenderedPageBreak/>
        <w:t>the position as Acting Municipal Manager</w:t>
      </w:r>
      <w:r w:rsidR="004E3B23" w:rsidRPr="006E5F5D">
        <w:rPr>
          <w:rFonts w:ascii="Arial" w:hAnsi="Arial" w:cs="Arial"/>
          <w:sz w:val="24"/>
          <w:szCs w:val="24"/>
        </w:rPr>
        <w:t xml:space="preserve"> (the “second deponent”)</w:t>
      </w:r>
      <w:r w:rsidR="009A47F5" w:rsidRPr="006E5F5D">
        <w:rPr>
          <w:rFonts w:ascii="Arial" w:hAnsi="Arial" w:cs="Arial"/>
          <w:sz w:val="24"/>
          <w:szCs w:val="24"/>
        </w:rPr>
        <w:t xml:space="preserve"> of the applicant. </w:t>
      </w:r>
    </w:p>
    <w:p w14:paraId="73FB15C7" w14:textId="77777777" w:rsidR="006376A6" w:rsidRDefault="006376A6" w:rsidP="006E5F5D">
      <w:pPr>
        <w:spacing w:after="0" w:line="360" w:lineRule="auto"/>
        <w:ind w:left="720" w:hanging="720"/>
        <w:jc w:val="both"/>
        <w:rPr>
          <w:rFonts w:ascii="Arial" w:hAnsi="Arial" w:cs="Arial"/>
          <w:sz w:val="24"/>
          <w:szCs w:val="24"/>
        </w:rPr>
      </w:pPr>
    </w:p>
    <w:p w14:paraId="027F71DA" w14:textId="77777777" w:rsidR="009A47F5" w:rsidRPr="006E5F5D" w:rsidRDefault="009A47F5" w:rsidP="006E5F5D">
      <w:pPr>
        <w:spacing w:after="0" w:line="360" w:lineRule="auto"/>
        <w:ind w:left="720" w:hanging="720"/>
        <w:jc w:val="both"/>
        <w:rPr>
          <w:rFonts w:ascii="Arial" w:hAnsi="Arial" w:cs="Arial"/>
          <w:sz w:val="24"/>
          <w:szCs w:val="24"/>
        </w:rPr>
      </w:pPr>
      <w:r w:rsidRPr="006E5F5D">
        <w:rPr>
          <w:rFonts w:ascii="Arial" w:hAnsi="Arial" w:cs="Arial"/>
          <w:sz w:val="24"/>
          <w:szCs w:val="24"/>
        </w:rPr>
        <w:t>[7]</w:t>
      </w:r>
      <w:r w:rsidRPr="006E5F5D">
        <w:rPr>
          <w:rFonts w:ascii="Arial" w:hAnsi="Arial" w:cs="Arial"/>
          <w:sz w:val="24"/>
          <w:szCs w:val="24"/>
        </w:rPr>
        <w:tab/>
        <w:t>In the second deponent’s replying affidavit it is stated that he is duly a</w:t>
      </w:r>
      <w:r w:rsidR="00FE198D" w:rsidRPr="006E5F5D">
        <w:rPr>
          <w:rFonts w:ascii="Arial" w:hAnsi="Arial" w:cs="Arial"/>
          <w:sz w:val="24"/>
          <w:szCs w:val="24"/>
        </w:rPr>
        <w:t>u</w:t>
      </w:r>
      <w:r w:rsidRPr="006E5F5D">
        <w:rPr>
          <w:rFonts w:ascii="Arial" w:hAnsi="Arial" w:cs="Arial"/>
          <w:sz w:val="24"/>
          <w:szCs w:val="24"/>
        </w:rPr>
        <w:t>thorised to depose to th</w:t>
      </w:r>
      <w:r w:rsidR="00342A6E" w:rsidRPr="006E5F5D">
        <w:rPr>
          <w:rFonts w:ascii="Arial" w:hAnsi="Arial" w:cs="Arial"/>
          <w:sz w:val="24"/>
          <w:szCs w:val="24"/>
        </w:rPr>
        <w:t>e</w:t>
      </w:r>
      <w:r w:rsidRPr="006E5F5D">
        <w:rPr>
          <w:rFonts w:ascii="Arial" w:hAnsi="Arial" w:cs="Arial"/>
          <w:sz w:val="24"/>
          <w:szCs w:val="24"/>
        </w:rPr>
        <w:t xml:space="preserve"> affidavit on behalf of the applicant by virtue of his</w:t>
      </w:r>
      <w:r w:rsidR="00FE198D" w:rsidRPr="006E5F5D">
        <w:rPr>
          <w:rFonts w:ascii="Arial" w:hAnsi="Arial" w:cs="Arial"/>
          <w:sz w:val="24"/>
          <w:szCs w:val="24"/>
        </w:rPr>
        <w:t xml:space="preserve"> p</w:t>
      </w:r>
      <w:r w:rsidRPr="006E5F5D">
        <w:rPr>
          <w:rFonts w:ascii="Arial" w:hAnsi="Arial" w:cs="Arial"/>
          <w:sz w:val="24"/>
          <w:szCs w:val="24"/>
        </w:rPr>
        <w:t xml:space="preserve">osition as the </w:t>
      </w:r>
      <w:r w:rsidR="00FE198D" w:rsidRPr="006E5F5D">
        <w:rPr>
          <w:rFonts w:ascii="Arial" w:hAnsi="Arial" w:cs="Arial"/>
          <w:sz w:val="24"/>
          <w:szCs w:val="24"/>
        </w:rPr>
        <w:t>A</w:t>
      </w:r>
      <w:r w:rsidRPr="006E5F5D">
        <w:rPr>
          <w:rFonts w:ascii="Arial" w:hAnsi="Arial" w:cs="Arial"/>
          <w:sz w:val="24"/>
          <w:szCs w:val="24"/>
        </w:rPr>
        <w:t>cting Munic</w:t>
      </w:r>
      <w:r w:rsidR="00FE198D" w:rsidRPr="006E5F5D">
        <w:rPr>
          <w:rFonts w:ascii="Arial" w:hAnsi="Arial" w:cs="Arial"/>
          <w:sz w:val="24"/>
          <w:szCs w:val="24"/>
        </w:rPr>
        <w:t>i</w:t>
      </w:r>
      <w:r w:rsidRPr="006E5F5D">
        <w:rPr>
          <w:rFonts w:ascii="Arial" w:hAnsi="Arial" w:cs="Arial"/>
          <w:sz w:val="24"/>
          <w:szCs w:val="24"/>
        </w:rPr>
        <w:t>pal Manager wh</w:t>
      </w:r>
      <w:r w:rsidR="00AE23E6" w:rsidRPr="006E5F5D">
        <w:rPr>
          <w:rFonts w:ascii="Arial" w:hAnsi="Arial" w:cs="Arial"/>
          <w:sz w:val="24"/>
          <w:szCs w:val="24"/>
        </w:rPr>
        <w:t xml:space="preserve">o </w:t>
      </w:r>
      <w:r w:rsidRPr="006E5F5D">
        <w:rPr>
          <w:rFonts w:ascii="Arial" w:hAnsi="Arial" w:cs="Arial"/>
          <w:sz w:val="24"/>
          <w:szCs w:val="24"/>
        </w:rPr>
        <w:t>has been delegated the authority to handle litigation p</w:t>
      </w:r>
      <w:r w:rsidR="00FE198D" w:rsidRPr="006E5F5D">
        <w:rPr>
          <w:rFonts w:ascii="Arial" w:hAnsi="Arial" w:cs="Arial"/>
          <w:sz w:val="24"/>
          <w:szCs w:val="24"/>
        </w:rPr>
        <w:t>r</w:t>
      </w:r>
      <w:r w:rsidRPr="006E5F5D">
        <w:rPr>
          <w:rFonts w:ascii="Arial" w:hAnsi="Arial" w:cs="Arial"/>
          <w:sz w:val="24"/>
          <w:szCs w:val="24"/>
        </w:rPr>
        <w:t>oceedings on behalf of the applicant</w:t>
      </w:r>
      <w:r w:rsidR="00FE198D" w:rsidRPr="006E5F5D">
        <w:rPr>
          <w:rFonts w:ascii="Arial" w:hAnsi="Arial" w:cs="Arial"/>
          <w:sz w:val="24"/>
          <w:szCs w:val="24"/>
        </w:rPr>
        <w:t>.</w:t>
      </w:r>
      <w:r w:rsidRPr="006E5F5D">
        <w:rPr>
          <w:rFonts w:ascii="Arial" w:hAnsi="Arial" w:cs="Arial"/>
          <w:sz w:val="24"/>
          <w:szCs w:val="24"/>
        </w:rPr>
        <w:t xml:space="preserve"> </w:t>
      </w:r>
      <w:r w:rsidR="00272E62" w:rsidRPr="006E5F5D">
        <w:rPr>
          <w:rFonts w:ascii="Arial" w:hAnsi="Arial" w:cs="Arial"/>
          <w:sz w:val="24"/>
          <w:szCs w:val="24"/>
        </w:rPr>
        <w:t>Furthermore, insofar as the municipal manager’s authority to represent the applicant in the</w:t>
      </w:r>
      <w:r w:rsidR="00AE23E6" w:rsidRPr="006E5F5D">
        <w:rPr>
          <w:rFonts w:ascii="Arial" w:hAnsi="Arial" w:cs="Arial"/>
          <w:sz w:val="24"/>
          <w:szCs w:val="24"/>
        </w:rPr>
        <w:t>se</w:t>
      </w:r>
      <w:r w:rsidR="00272E62" w:rsidRPr="006E5F5D">
        <w:rPr>
          <w:rFonts w:ascii="Arial" w:hAnsi="Arial" w:cs="Arial"/>
          <w:sz w:val="24"/>
          <w:szCs w:val="24"/>
        </w:rPr>
        <w:t xml:space="preserve"> proceedings</w:t>
      </w:r>
      <w:r w:rsidR="00A73AE9" w:rsidRPr="006E5F5D">
        <w:rPr>
          <w:rFonts w:ascii="Arial" w:hAnsi="Arial" w:cs="Arial"/>
          <w:sz w:val="24"/>
          <w:szCs w:val="24"/>
        </w:rPr>
        <w:t xml:space="preserve"> is concerned</w:t>
      </w:r>
      <w:r w:rsidR="00342A6E" w:rsidRPr="006E5F5D">
        <w:rPr>
          <w:rFonts w:ascii="Arial" w:hAnsi="Arial" w:cs="Arial"/>
          <w:sz w:val="24"/>
          <w:szCs w:val="24"/>
        </w:rPr>
        <w:t>,</w:t>
      </w:r>
      <w:r w:rsidR="00272E62" w:rsidRPr="006E5F5D">
        <w:rPr>
          <w:rFonts w:ascii="Arial" w:hAnsi="Arial" w:cs="Arial"/>
          <w:sz w:val="24"/>
          <w:szCs w:val="24"/>
        </w:rPr>
        <w:t xml:space="preserve"> the applicant during 2006 delegated certain functions to the office of the municipal manager as set out in annexure R1 to the </w:t>
      </w:r>
      <w:r w:rsidR="00342A6E" w:rsidRPr="006E5F5D">
        <w:rPr>
          <w:rFonts w:ascii="Arial" w:hAnsi="Arial" w:cs="Arial"/>
          <w:sz w:val="24"/>
          <w:szCs w:val="24"/>
        </w:rPr>
        <w:t>second deponent’s affidavit</w:t>
      </w:r>
      <w:r w:rsidR="00AF76A7" w:rsidRPr="006E5F5D">
        <w:rPr>
          <w:rFonts w:ascii="Arial" w:hAnsi="Arial" w:cs="Arial"/>
          <w:sz w:val="24"/>
          <w:szCs w:val="24"/>
        </w:rPr>
        <w:t>. O</w:t>
      </w:r>
      <w:r w:rsidR="00342A6E" w:rsidRPr="006E5F5D">
        <w:rPr>
          <w:rFonts w:ascii="Arial" w:hAnsi="Arial" w:cs="Arial"/>
          <w:sz w:val="24"/>
          <w:szCs w:val="24"/>
        </w:rPr>
        <w:t>n this basis</w:t>
      </w:r>
      <w:r w:rsidR="00AF76A7" w:rsidRPr="006E5F5D">
        <w:rPr>
          <w:rFonts w:ascii="Arial" w:hAnsi="Arial" w:cs="Arial"/>
          <w:sz w:val="24"/>
          <w:szCs w:val="24"/>
        </w:rPr>
        <w:t>,</w:t>
      </w:r>
      <w:r w:rsidR="00342A6E" w:rsidRPr="006E5F5D">
        <w:rPr>
          <w:rFonts w:ascii="Arial" w:hAnsi="Arial" w:cs="Arial"/>
          <w:sz w:val="24"/>
          <w:szCs w:val="24"/>
        </w:rPr>
        <w:t xml:space="preserve"> the challenge regarding the authority to represent the applicant</w:t>
      </w:r>
      <w:r w:rsidR="00AF76A7" w:rsidRPr="006E5F5D">
        <w:rPr>
          <w:rFonts w:ascii="Arial" w:hAnsi="Arial" w:cs="Arial"/>
          <w:sz w:val="24"/>
          <w:szCs w:val="24"/>
        </w:rPr>
        <w:t>,</w:t>
      </w:r>
      <w:r w:rsidR="00342A6E" w:rsidRPr="006E5F5D">
        <w:rPr>
          <w:rFonts w:ascii="Arial" w:hAnsi="Arial" w:cs="Arial"/>
          <w:sz w:val="24"/>
          <w:szCs w:val="24"/>
        </w:rPr>
        <w:t xml:space="preserve"> is addressed by the applicant. </w:t>
      </w:r>
    </w:p>
    <w:p w14:paraId="6E3F63BA" w14:textId="77777777" w:rsidR="006376A6" w:rsidRDefault="006376A6" w:rsidP="006E5F5D">
      <w:pPr>
        <w:spacing w:after="0" w:line="360" w:lineRule="auto"/>
        <w:ind w:left="720" w:hanging="720"/>
        <w:jc w:val="both"/>
        <w:rPr>
          <w:rFonts w:ascii="Arial" w:hAnsi="Arial" w:cs="Arial"/>
          <w:sz w:val="24"/>
          <w:szCs w:val="24"/>
        </w:rPr>
      </w:pPr>
    </w:p>
    <w:p w14:paraId="10E1C4DF" w14:textId="77777777" w:rsidR="00342A6E" w:rsidRPr="006E5F5D" w:rsidRDefault="00342A6E" w:rsidP="006E5F5D">
      <w:pPr>
        <w:spacing w:after="0" w:line="360" w:lineRule="auto"/>
        <w:ind w:left="720" w:hanging="720"/>
        <w:jc w:val="both"/>
        <w:rPr>
          <w:rFonts w:ascii="Arial" w:hAnsi="Arial" w:cs="Arial"/>
          <w:sz w:val="24"/>
          <w:szCs w:val="24"/>
        </w:rPr>
      </w:pPr>
      <w:r w:rsidRPr="006E5F5D">
        <w:rPr>
          <w:rFonts w:ascii="Arial" w:hAnsi="Arial" w:cs="Arial"/>
          <w:sz w:val="24"/>
          <w:szCs w:val="24"/>
        </w:rPr>
        <w:t>[8]</w:t>
      </w:r>
      <w:r w:rsidRPr="006E5F5D">
        <w:rPr>
          <w:rFonts w:ascii="Arial" w:hAnsi="Arial" w:cs="Arial"/>
          <w:sz w:val="24"/>
          <w:szCs w:val="24"/>
        </w:rPr>
        <w:tab/>
        <w:t xml:space="preserve">Mr </w:t>
      </w:r>
      <w:proofErr w:type="spellStart"/>
      <w:r w:rsidRPr="006E5F5D">
        <w:rPr>
          <w:rFonts w:ascii="Arial" w:hAnsi="Arial" w:cs="Arial"/>
          <w:sz w:val="24"/>
          <w:szCs w:val="24"/>
        </w:rPr>
        <w:t>Merabe</w:t>
      </w:r>
      <w:proofErr w:type="spellEnd"/>
      <w:r w:rsidRPr="006E5F5D">
        <w:rPr>
          <w:rFonts w:ascii="Arial" w:hAnsi="Arial" w:cs="Arial"/>
          <w:sz w:val="24"/>
          <w:szCs w:val="24"/>
        </w:rPr>
        <w:t xml:space="preserve">, counsel on behalf of </w:t>
      </w:r>
      <w:r w:rsidR="004E3B23" w:rsidRPr="006E5F5D">
        <w:rPr>
          <w:rFonts w:ascii="Arial" w:hAnsi="Arial" w:cs="Arial"/>
          <w:sz w:val="24"/>
          <w:szCs w:val="24"/>
        </w:rPr>
        <w:t>the first and second</w:t>
      </w:r>
      <w:r w:rsidRPr="006E5F5D">
        <w:rPr>
          <w:rFonts w:ascii="Arial" w:hAnsi="Arial" w:cs="Arial"/>
          <w:sz w:val="24"/>
          <w:szCs w:val="24"/>
        </w:rPr>
        <w:t xml:space="preserve"> respondents and with reference to </w:t>
      </w:r>
      <w:r w:rsidR="00A73AE9" w:rsidRPr="006E5F5D">
        <w:rPr>
          <w:rFonts w:ascii="Arial" w:hAnsi="Arial" w:cs="Arial"/>
          <w:sz w:val="24"/>
          <w:szCs w:val="24"/>
        </w:rPr>
        <w:t xml:space="preserve">the matter </w:t>
      </w:r>
      <w:r w:rsidRPr="006E5F5D">
        <w:rPr>
          <w:rFonts w:ascii="Arial" w:hAnsi="Arial" w:cs="Arial"/>
          <w:b/>
          <w:sz w:val="24"/>
          <w:szCs w:val="24"/>
        </w:rPr>
        <w:t>K2011148986 South Africa (Pty) Ltd v State Information Technology Agency S</w:t>
      </w:r>
      <w:r w:rsidR="001E3D55" w:rsidRPr="006E5F5D">
        <w:rPr>
          <w:rFonts w:ascii="Arial" w:hAnsi="Arial" w:cs="Arial"/>
          <w:b/>
          <w:sz w:val="24"/>
          <w:szCs w:val="24"/>
        </w:rPr>
        <w:t>OC</w:t>
      </w:r>
      <w:r w:rsidRPr="006E5F5D">
        <w:rPr>
          <w:rFonts w:ascii="Arial" w:hAnsi="Arial" w:cs="Arial"/>
          <w:b/>
          <w:sz w:val="24"/>
          <w:szCs w:val="24"/>
        </w:rPr>
        <w:t xml:space="preserve"> &amp; Others</w:t>
      </w:r>
      <w:r w:rsidRPr="006E5F5D">
        <w:rPr>
          <w:rStyle w:val="FootnoteReference"/>
          <w:rFonts w:ascii="Arial" w:hAnsi="Arial" w:cs="Arial"/>
          <w:sz w:val="24"/>
          <w:szCs w:val="24"/>
        </w:rPr>
        <w:footnoteReference w:id="1"/>
      </w:r>
      <w:r w:rsidRPr="006E5F5D">
        <w:rPr>
          <w:rFonts w:ascii="Arial" w:hAnsi="Arial" w:cs="Arial"/>
          <w:sz w:val="24"/>
          <w:szCs w:val="24"/>
        </w:rPr>
        <w:t xml:space="preserve"> </w:t>
      </w:r>
      <w:r w:rsidR="002D62B4" w:rsidRPr="006E5F5D">
        <w:rPr>
          <w:rFonts w:ascii="Arial" w:hAnsi="Arial" w:cs="Arial"/>
          <w:sz w:val="24"/>
          <w:szCs w:val="24"/>
        </w:rPr>
        <w:t>argued that even though it is declared under oath that, as the municipal or acting municipal manager</w:t>
      </w:r>
      <w:r w:rsidR="00A73AE9" w:rsidRPr="006E5F5D">
        <w:rPr>
          <w:rFonts w:ascii="Arial" w:hAnsi="Arial" w:cs="Arial"/>
          <w:sz w:val="24"/>
          <w:szCs w:val="24"/>
        </w:rPr>
        <w:t>,</w:t>
      </w:r>
      <w:r w:rsidR="0072442A" w:rsidRPr="006E5F5D">
        <w:rPr>
          <w:rFonts w:ascii="Arial" w:hAnsi="Arial" w:cs="Arial"/>
          <w:sz w:val="24"/>
          <w:szCs w:val="24"/>
        </w:rPr>
        <w:t xml:space="preserve"> the</w:t>
      </w:r>
      <w:r w:rsidR="001E3D55" w:rsidRPr="006E5F5D">
        <w:rPr>
          <w:rFonts w:ascii="Arial" w:hAnsi="Arial" w:cs="Arial"/>
          <w:sz w:val="24"/>
          <w:szCs w:val="24"/>
        </w:rPr>
        <w:t xml:space="preserve">y are </w:t>
      </w:r>
      <w:r w:rsidR="002D62B4" w:rsidRPr="006E5F5D">
        <w:rPr>
          <w:rFonts w:ascii="Arial" w:hAnsi="Arial" w:cs="Arial"/>
          <w:sz w:val="24"/>
          <w:szCs w:val="24"/>
        </w:rPr>
        <w:t>duly authorised to depose to the affidavits filed in this application</w:t>
      </w:r>
      <w:r w:rsidR="00AE23E6" w:rsidRPr="006E5F5D">
        <w:rPr>
          <w:rFonts w:ascii="Arial" w:hAnsi="Arial" w:cs="Arial"/>
          <w:sz w:val="24"/>
          <w:szCs w:val="24"/>
        </w:rPr>
        <w:t>,</w:t>
      </w:r>
      <w:r w:rsidR="001E3D55" w:rsidRPr="006E5F5D">
        <w:rPr>
          <w:rFonts w:ascii="Arial" w:hAnsi="Arial" w:cs="Arial"/>
          <w:sz w:val="24"/>
          <w:szCs w:val="24"/>
        </w:rPr>
        <w:t xml:space="preserve"> </w:t>
      </w:r>
      <w:r w:rsidR="002D62B4" w:rsidRPr="006E5F5D">
        <w:rPr>
          <w:rFonts w:ascii="Arial" w:hAnsi="Arial" w:cs="Arial"/>
          <w:sz w:val="24"/>
          <w:szCs w:val="24"/>
        </w:rPr>
        <w:t xml:space="preserve">that does not </w:t>
      </w:r>
      <w:r w:rsidR="00477BAC" w:rsidRPr="006E5F5D">
        <w:rPr>
          <w:rFonts w:ascii="Arial" w:hAnsi="Arial" w:cs="Arial"/>
          <w:sz w:val="24"/>
          <w:szCs w:val="24"/>
        </w:rPr>
        <w:t>clothe</w:t>
      </w:r>
      <w:r w:rsidR="002D62B4" w:rsidRPr="006E5F5D">
        <w:rPr>
          <w:rFonts w:ascii="Arial" w:hAnsi="Arial" w:cs="Arial"/>
          <w:sz w:val="24"/>
          <w:szCs w:val="24"/>
        </w:rPr>
        <w:t xml:space="preserve"> the deponents </w:t>
      </w:r>
      <w:r w:rsidR="00A73AE9" w:rsidRPr="006E5F5D">
        <w:rPr>
          <w:rFonts w:ascii="Arial" w:hAnsi="Arial" w:cs="Arial"/>
          <w:sz w:val="24"/>
          <w:szCs w:val="24"/>
        </w:rPr>
        <w:t xml:space="preserve">with </w:t>
      </w:r>
      <w:r w:rsidR="002D62B4" w:rsidRPr="006E5F5D">
        <w:rPr>
          <w:rFonts w:ascii="Arial" w:hAnsi="Arial" w:cs="Arial"/>
          <w:sz w:val="24"/>
          <w:szCs w:val="24"/>
        </w:rPr>
        <w:t xml:space="preserve">the necessary authority to bring the application on behalf of the applicant. </w:t>
      </w:r>
    </w:p>
    <w:p w14:paraId="404A5197" w14:textId="77777777" w:rsidR="006376A6" w:rsidRDefault="006376A6" w:rsidP="006E5F5D">
      <w:pPr>
        <w:spacing w:after="0" w:line="360" w:lineRule="auto"/>
        <w:ind w:left="720" w:hanging="720"/>
        <w:jc w:val="both"/>
        <w:rPr>
          <w:rFonts w:ascii="Arial" w:hAnsi="Arial" w:cs="Arial"/>
          <w:sz w:val="24"/>
          <w:szCs w:val="24"/>
        </w:rPr>
      </w:pPr>
    </w:p>
    <w:p w14:paraId="7E28D8A1" w14:textId="77777777" w:rsidR="002D62B4" w:rsidRPr="006E5F5D" w:rsidRDefault="002D62B4" w:rsidP="006E5F5D">
      <w:pPr>
        <w:spacing w:after="0" w:line="360" w:lineRule="auto"/>
        <w:ind w:left="720" w:hanging="720"/>
        <w:jc w:val="both"/>
        <w:rPr>
          <w:rFonts w:ascii="Arial" w:hAnsi="Arial" w:cs="Arial"/>
          <w:sz w:val="24"/>
          <w:szCs w:val="24"/>
        </w:rPr>
      </w:pPr>
      <w:r w:rsidRPr="006E5F5D">
        <w:rPr>
          <w:rFonts w:ascii="Arial" w:hAnsi="Arial" w:cs="Arial"/>
          <w:sz w:val="24"/>
          <w:szCs w:val="24"/>
        </w:rPr>
        <w:t>[9]</w:t>
      </w:r>
      <w:r w:rsidRPr="006E5F5D">
        <w:rPr>
          <w:rFonts w:ascii="Arial" w:hAnsi="Arial" w:cs="Arial"/>
          <w:sz w:val="24"/>
          <w:szCs w:val="24"/>
        </w:rPr>
        <w:tab/>
        <w:t>When a juristic person commences proceeding</w:t>
      </w:r>
      <w:r w:rsidR="00AE23E6" w:rsidRPr="006E5F5D">
        <w:rPr>
          <w:rFonts w:ascii="Arial" w:hAnsi="Arial" w:cs="Arial"/>
          <w:sz w:val="24"/>
          <w:szCs w:val="24"/>
        </w:rPr>
        <w:t>s</w:t>
      </w:r>
      <w:r w:rsidRPr="006E5F5D">
        <w:rPr>
          <w:rFonts w:ascii="Arial" w:hAnsi="Arial" w:cs="Arial"/>
          <w:sz w:val="24"/>
          <w:szCs w:val="24"/>
        </w:rPr>
        <w:t xml:space="preserve"> some evidence should be placed before the court to show that it has been resolved to institute those proceedings.</w:t>
      </w:r>
      <w:r w:rsidRPr="006E5F5D">
        <w:rPr>
          <w:rStyle w:val="FootnoteReference"/>
          <w:rFonts w:ascii="Arial" w:hAnsi="Arial" w:cs="Arial"/>
          <w:sz w:val="24"/>
          <w:szCs w:val="24"/>
        </w:rPr>
        <w:footnoteReference w:id="2"/>
      </w:r>
      <w:r w:rsidR="003763F3" w:rsidRPr="006E5F5D">
        <w:rPr>
          <w:rFonts w:ascii="Arial" w:hAnsi="Arial" w:cs="Arial"/>
          <w:sz w:val="24"/>
          <w:szCs w:val="24"/>
        </w:rPr>
        <w:t xml:space="preserve"> Unlike an individual, a juristic person can only function through its agents and take decisions by the passing of resolutions. For this reason, an attorney instructed to commence proceedings by an official of a juristic person would not necessarily know whether the juristic person h</w:t>
      </w:r>
      <w:r w:rsidR="0072442A" w:rsidRPr="006E5F5D">
        <w:rPr>
          <w:rFonts w:ascii="Arial" w:hAnsi="Arial" w:cs="Arial"/>
          <w:sz w:val="24"/>
          <w:szCs w:val="24"/>
        </w:rPr>
        <w:t>a</w:t>
      </w:r>
      <w:r w:rsidR="003763F3" w:rsidRPr="006E5F5D">
        <w:rPr>
          <w:rFonts w:ascii="Arial" w:hAnsi="Arial" w:cs="Arial"/>
          <w:sz w:val="24"/>
          <w:szCs w:val="24"/>
        </w:rPr>
        <w:t>d resolved to do so, nor whether the necessary formalities had been complied with regarding the passing of the necessary resolutions.</w:t>
      </w:r>
      <w:r w:rsidR="003763F3" w:rsidRPr="006E5F5D">
        <w:rPr>
          <w:rStyle w:val="FootnoteReference"/>
          <w:rFonts w:ascii="Arial" w:hAnsi="Arial" w:cs="Arial"/>
          <w:sz w:val="24"/>
          <w:szCs w:val="24"/>
        </w:rPr>
        <w:footnoteReference w:id="3"/>
      </w:r>
      <w:r w:rsidR="003763F3" w:rsidRPr="006E5F5D">
        <w:rPr>
          <w:rFonts w:ascii="Arial" w:hAnsi="Arial" w:cs="Arial"/>
          <w:sz w:val="24"/>
          <w:szCs w:val="24"/>
        </w:rPr>
        <w:t xml:space="preserve"> To prevent unauthorised persons litigating under the guise of a juristic person, a deponent must be </w:t>
      </w:r>
      <w:r w:rsidR="00AE23E6" w:rsidRPr="006E5F5D">
        <w:rPr>
          <w:rFonts w:ascii="Arial" w:hAnsi="Arial" w:cs="Arial"/>
          <w:sz w:val="24"/>
          <w:szCs w:val="24"/>
        </w:rPr>
        <w:t xml:space="preserve">duly </w:t>
      </w:r>
      <w:r w:rsidR="003763F3" w:rsidRPr="006E5F5D">
        <w:rPr>
          <w:rFonts w:ascii="Arial" w:hAnsi="Arial" w:cs="Arial"/>
          <w:sz w:val="24"/>
          <w:szCs w:val="24"/>
        </w:rPr>
        <w:lastRenderedPageBreak/>
        <w:t>authorised to institute the proceedings in question.</w:t>
      </w:r>
      <w:r w:rsidR="003763F3" w:rsidRPr="006E5F5D">
        <w:rPr>
          <w:rStyle w:val="FootnoteReference"/>
          <w:rFonts w:ascii="Arial" w:hAnsi="Arial" w:cs="Arial"/>
          <w:sz w:val="24"/>
          <w:szCs w:val="24"/>
        </w:rPr>
        <w:footnoteReference w:id="4"/>
      </w:r>
      <w:r w:rsidR="00AE23E6" w:rsidRPr="006E5F5D">
        <w:rPr>
          <w:rFonts w:ascii="Arial" w:hAnsi="Arial" w:cs="Arial"/>
          <w:sz w:val="24"/>
          <w:szCs w:val="24"/>
        </w:rPr>
        <w:t xml:space="preserve"> The responsibility is heightened for public institutions.</w:t>
      </w:r>
      <w:r w:rsidR="00AE23E6" w:rsidRPr="006E5F5D">
        <w:rPr>
          <w:rStyle w:val="FootnoteReference"/>
          <w:rFonts w:ascii="Arial" w:hAnsi="Arial" w:cs="Arial"/>
          <w:sz w:val="24"/>
          <w:szCs w:val="24"/>
        </w:rPr>
        <w:footnoteReference w:id="5"/>
      </w:r>
    </w:p>
    <w:p w14:paraId="000BA356" w14:textId="77777777" w:rsidR="006376A6" w:rsidRDefault="006376A6" w:rsidP="006E5F5D">
      <w:pPr>
        <w:spacing w:after="0" w:line="360" w:lineRule="auto"/>
        <w:ind w:left="720" w:hanging="720"/>
        <w:jc w:val="both"/>
        <w:rPr>
          <w:rFonts w:ascii="Arial" w:hAnsi="Arial" w:cs="Arial"/>
          <w:sz w:val="24"/>
          <w:szCs w:val="24"/>
        </w:rPr>
      </w:pPr>
    </w:p>
    <w:p w14:paraId="5985BDAF" w14:textId="77777777" w:rsidR="00ED729C" w:rsidRPr="006E5F5D" w:rsidRDefault="003763F3" w:rsidP="006E5F5D">
      <w:pPr>
        <w:spacing w:after="0" w:line="360" w:lineRule="auto"/>
        <w:ind w:left="720" w:hanging="720"/>
        <w:jc w:val="both"/>
        <w:rPr>
          <w:rFonts w:ascii="Arial" w:hAnsi="Arial" w:cs="Arial"/>
          <w:sz w:val="24"/>
          <w:szCs w:val="24"/>
        </w:rPr>
      </w:pPr>
      <w:r w:rsidRPr="006E5F5D">
        <w:rPr>
          <w:rFonts w:ascii="Arial" w:hAnsi="Arial" w:cs="Arial"/>
          <w:sz w:val="24"/>
          <w:szCs w:val="24"/>
        </w:rPr>
        <w:t>[10]</w:t>
      </w:r>
      <w:r w:rsidRPr="006E5F5D">
        <w:rPr>
          <w:rFonts w:ascii="Arial" w:hAnsi="Arial" w:cs="Arial"/>
          <w:sz w:val="24"/>
          <w:szCs w:val="24"/>
        </w:rPr>
        <w:tab/>
      </w:r>
      <w:r w:rsidR="0072442A" w:rsidRPr="006E5F5D">
        <w:rPr>
          <w:rFonts w:ascii="Arial" w:hAnsi="Arial" w:cs="Arial"/>
          <w:sz w:val="24"/>
          <w:szCs w:val="24"/>
        </w:rPr>
        <w:t xml:space="preserve">Rule 6 of the Uniform Rules of Court provides that the applicant’s authority to apply for the relief (the applicant’s </w:t>
      </w:r>
      <w:r w:rsidR="0072442A" w:rsidRPr="006E5F5D">
        <w:rPr>
          <w:rFonts w:ascii="Arial" w:hAnsi="Arial" w:cs="Arial"/>
          <w:i/>
          <w:sz w:val="24"/>
          <w:szCs w:val="24"/>
        </w:rPr>
        <w:t>locus standi</w:t>
      </w:r>
      <w:r w:rsidR="0072442A" w:rsidRPr="006E5F5D">
        <w:rPr>
          <w:rFonts w:ascii="Arial" w:hAnsi="Arial" w:cs="Arial"/>
          <w:sz w:val="24"/>
          <w:szCs w:val="24"/>
        </w:rPr>
        <w:t>) should be established in the founding affidavit and not in the replying affidavit. The deponent to the affidavit need not be authorised by the party concerned to depose to the affidavit, it is the institution of the legal proceedings that must be authorised by the applicant</w:t>
      </w:r>
      <w:r w:rsidR="0072442A" w:rsidRPr="006E5F5D">
        <w:rPr>
          <w:rStyle w:val="FootnoteReference"/>
          <w:rFonts w:ascii="Arial" w:hAnsi="Arial" w:cs="Arial"/>
          <w:sz w:val="24"/>
          <w:szCs w:val="24"/>
        </w:rPr>
        <w:footnoteReference w:id="6"/>
      </w:r>
      <w:r w:rsidR="0072442A" w:rsidRPr="006E5F5D">
        <w:rPr>
          <w:rFonts w:ascii="Arial" w:hAnsi="Arial" w:cs="Arial"/>
          <w:sz w:val="24"/>
          <w:szCs w:val="24"/>
        </w:rPr>
        <w:t xml:space="preserve">. </w:t>
      </w:r>
    </w:p>
    <w:p w14:paraId="7ACAB930" w14:textId="77777777" w:rsidR="006376A6" w:rsidRDefault="006376A6" w:rsidP="006E5F5D">
      <w:pPr>
        <w:spacing w:after="0" w:line="360" w:lineRule="auto"/>
        <w:ind w:left="720" w:hanging="720"/>
        <w:jc w:val="both"/>
        <w:rPr>
          <w:rFonts w:ascii="Arial" w:hAnsi="Arial" w:cs="Arial"/>
          <w:sz w:val="24"/>
          <w:szCs w:val="24"/>
        </w:rPr>
      </w:pPr>
    </w:p>
    <w:p w14:paraId="4E2F7361" w14:textId="77777777" w:rsidR="001E3D55" w:rsidRPr="006E5F5D" w:rsidRDefault="008B7591" w:rsidP="006E5F5D">
      <w:pPr>
        <w:spacing w:after="0" w:line="360" w:lineRule="auto"/>
        <w:ind w:left="720" w:hanging="720"/>
        <w:jc w:val="both"/>
        <w:rPr>
          <w:rFonts w:ascii="Arial" w:eastAsia="Times New Roman" w:hAnsi="Arial" w:cs="Arial"/>
          <w:sz w:val="24"/>
          <w:szCs w:val="24"/>
          <w:lang w:val="en-US"/>
        </w:rPr>
      </w:pPr>
      <w:r w:rsidRPr="006E5F5D">
        <w:rPr>
          <w:rFonts w:ascii="Arial" w:hAnsi="Arial" w:cs="Arial"/>
          <w:sz w:val="24"/>
          <w:szCs w:val="24"/>
        </w:rPr>
        <w:t>[11]</w:t>
      </w:r>
      <w:r w:rsidRPr="006E5F5D">
        <w:rPr>
          <w:rFonts w:ascii="Arial" w:hAnsi="Arial" w:cs="Arial"/>
          <w:sz w:val="24"/>
          <w:szCs w:val="24"/>
        </w:rPr>
        <w:tab/>
        <w:t xml:space="preserve">The </w:t>
      </w:r>
      <w:r w:rsidR="002A5C50" w:rsidRPr="006E5F5D">
        <w:rPr>
          <w:rFonts w:ascii="Arial" w:hAnsi="Arial" w:cs="Arial"/>
          <w:sz w:val="24"/>
          <w:szCs w:val="24"/>
        </w:rPr>
        <w:t xml:space="preserve">first and second </w:t>
      </w:r>
      <w:r w:rsidRPr="006E5F5D">
        <w:rPr>
          <w:rFonts w:ascii="Arial" w:hAnsi="Arial" w:cs="Arial"/>
          <w:sz w:val="24"/>
          <w:szCs w:val="24"/>
        </w:rPr>
        <w:t>respondents did not</w:t>
      </w:r>
      <w:r w:rsidR="009E229F" w:rsidRPr="006E5F5D">
        <w:rPr>
          <w:rFonts w:ascii="Arial" w:hAnsi="Arial" w:cs="Arial"/>
          <w:sz w:val="24"/>
          <w:szCs w:val="24"/>
        </w:rPr>
        <w:t>,</w:t>
      </w:r>
      <w:r w:rsidRPr="006E5F5D">
        <w:rPr>
          <w:rFonts w:ascii="Arial" w:hAnsi="Arial" w:cs="Arial"/>
          <w:sz w:val="24"/>
          <w:szCs w:val="24"/>
        </w:rPr>
        <w:t xml:space="preserve"> </w:t>
      </w:r>
      <w:r w:rsidRPr="006E5F5D">
        <w:rPr>
          <w:rFonts w:ascii="Arial" w:eastAsia="Times New Roman" w:hAnsi="Arial" w:cs="Arial"/>
          <w:sz w:val="24"/>
          <w:szCs w:val="24"/>
          <w:lang w:val="en-US"/>
        </w:rPr>
        <w:t xml:space="preserve">in raising the </w:t>
      </w:r>
      <w:proofErr w:type="gramStart"/>
      <w:r w:rsidRPr="006E5F5D">
        <w:rPr>
          <w:rFonts w:ascii="Arial" w:eastAsia="Times New Roman" w:hAnsi="Arial" w:cs="Arial"/>
          <w:sz w:val="24"/>
          <w:szCs w:val="24"/>
          <w:lang w:val="en-US"/>
        </w:rPr>
        <w:t xml:space="preserve">aforementioned </w:t>
      </w:r>
      <w:r w:rsidRPr="006E5F5D">
        <w:rPr>
          <w:rFonts w:ascii="Arial" w:eastAsia="Times New Roman" w:hAnsi="Arial" w:cs="Arial"/>
          <w:i/>
          <w:sz w:val="24"/>
          <w:szCs w:val="24"/>
          <w:lang w:val="en-US"/>
        </w:rPr>
        <w:t>point</w:t>
      </w:r>
      <w:proofErr w:type="gramEnd"/>
      <w:r w:rsidRPr="006E5F5D">
        <w:rPr>
          <w:rFonts w:ascii="Arial" w:eastAsia="Times New Roman" w:hAnsi="Arial" w:cs="Arial"/>
          <w:i/>
          <w:sz w:val="24"/>
          <w:szCs w:val="24"/>
          <w:lang w:val="en-US"/>
        </w:rPr>
        <w:t xml:space="preserve"> in </w:t>
      </w:r>
      <w:proofErr w:type="spellStart"/>
      <w:r w:rsidRPr="006E5F5D">
        <w:rPr>
          <w:rFonts w:ascii="Arial" w:eastAsia="Times New Roman" w:hAnsi="Arial" w:cs="Arial"/>
          <w:i/>
          <w:sz w:val="24"/>
          <w:szCs w:val="24"/>
          <w:lang w:val="en-US"/>
        </w:rPr>
        <w:t>limine</w:t>
      </w:r>
      <w:proofErr w:type="spellEnd"/>
      <w:r w:rsidR="009E229F" w:rsidRPr="006E5F5D">
        <w:rPr>
          <w:rFonts w:ascii="Arial" w:eastAsia="Times New Roman" w:hAnsi="Arial" w:cs="Arial"/>
          <w:i/>
          <w:sz w:val="24"/>
          <w:szCs w:val="24"/>
          <w:lang w:val="en-US"/>
        </w:rPr>
        <w:t>,</w:t>
      </w:r>
      <w:r w:rsidRPr="006E5F5D">
        <w:rPr>
          <w:rFonts w:ascii="Arial" w:eastAsia="Times New Roman" w:hAnsi="Arial" w:cs="Arial"/>
          <w:sz w:val="24"/>
          <w:szCs w:val="24"/>
          <w:lang w:val="en-US"/>
        </w:rPr>
        <w:t xml:space="preserve"> challenge the first and second deponents’ authority to depose to the affidavits. The challenge is whether this application was instituted with the necessary authority from the municipal council of the applicant and thus not instituted </w:t>
      </w:r>
      <w:r w:rsidRPr="006E5F5D">
        <w:rPr>
          <w:rFonts w:ascii="Arial" w:eastAsia="Times New Roman" w:hAnsi="Arial" w:cs="Arial"/>
          <w:i/>
          <w:sz w:val="24"/>
          <w:szCs w:val="24"/>
          <w:lang w:val="en-US"/>
        </w:rPr>
        <w:t>ultra vires</w:t>
      </w:r>
      <w:r w:rsidRPr="006E5F5D">
        <w:rPr>
          <w:rFonts w:ascii="Arial" w:eastAsia="Times New Roman" w:hAnsi="Arial" w:cs="Arial"/>
          <w:sz w:val="24"/>
          <w:szCs w:val="24"/>
          <w:lang w:val="en-US"/>
        </w:rPr>
        <w:t xml:space="preserve">.  In </w:t>
      </w:r>
      <w:r w:rsidRPr="006E5F5D">
        <w:rPr>
          <w:rFonts w:ascii="Arial" w:eastAsia="Times New Roman" w:hAnsi="Arial" w:cs="Arial"/>
          <w:b/>
          <w:sz w:val="24"/>
          <w:szCs w:val="24"/>
          <w:lang w:val="en-US"/>
        </w:rPr>
        <w:t>Griffiths &amp; Inglis (Pty) Ltd v Southern Cape Blasters (Pty) Ltd</w:t>
      </w:r>
      <w:r w:rsidRPr="006E5F5D">
        <w:rPr>
          <w:rStyle w:val="FootnoteReference"/>
          <w:rFonts w:ascii="Arial" w:eastAsia="Times New Roman" w:hAnsi="Arial" w:cs="Arial"/>
          <w:sz w:val="24"/>
          <w:szCs w:val="24"/>
          <w:lang w:val="en-US"/>
        </w:rPr>
        <w:footnoteReference w:id="7"/>
      </w:r>
      <w:r w:rsidRPr="006E5F5D">
        <w:rPr>
          <w:rFonts w:ascii="Arial" w:eastAsia="Times New Roman" w:hAnsi="Arial" w:cs="Arial"/>
          <w:b/>
          <w:sz w:val="24"/>
          <w:szCs w:val="24"/>
          <w:lang w:val="en-US"/>
        </w:rPr>
        <w:t xml:space="preserve"> </w:t>
      </w:r>
      <w:r w:rsidRPr="006E5F5D">
        <w:rPr>
          <w:rFonts w:ascii="Arial" w:eastAsia="Times New Roman" w:hAnsi="Arial" w:cs="Arial"/>
          <w:sz w:val="24"/>
          <w:szCs w:val="24"/>
          <w:lang w:val="en-US"/>
        </w:rPr>
        <w:t xml:space="preserve"> an objection </w:t>
      </w:r>
      <w:r w:rsidRPr="006E5F5D">
        <w:rPr>
          <w:rFonts w:ascii="Arial" w:eastAsia="Times New Roman" w:hAnsi="Arial" w:cs="Arial"/>
          <w:i/>
          <w:sz w:val="24"/>
          <w:szCs w:val="24"/>
          <w:lang w:val="en-US"/>
        </w:rPr>
        <w:t xml:space="preserve">in </w:t>
      </w:r>
      <w:proofErr w:type="spellStart"/>
      <w:r w:rsidRPr="006E5F5D">
        <w:rPr>
          <w:rFonts w:ascii="Arial" w:eastAsia="Times New Roman" w:hAnsi="Arial" w:cs="Arial"/>
          <w:i/>
          <w:sz w:val="24"/>
          <w:szCs w:val="24"/>
          <w:lang w:val="en-US"/>
        </w:rPr>
        <w:t>limine</w:t>
      </w:r>
      <w:proofErr w:type="spellEnd"/>
      <w:r w:rsidRPr="006E5F5D">
        <w:rPr>
          <w:rFonts w:ascii="Arial" w:eastAsia="Times New Roman" w:hAnsi="Arial" w:cs="Arial"/>
          <w:i/>
          <w:sz w:val="24"/>
          <w:szCs w:val="24"/>
          <w:lang w:val="en-US"/>
        </w:rPr>
        <w:t xml:space="preserve"> </w:t>
      </w:r>
      <w:r w:rsidRPr="006E5F5D">
        <w:rPr>
          <w:rFonts w:ascii="Arial" w:eastAsia="Times New Roman" w:hAnsi="Arial" w:cs="Arial"/>
          <w:sz w:val="24"/>
          <w:szCs w:val="24"/>
          <w:lang w:val="en-US"/>
        </w:rPr>
        <w:t xml:space="preserve">was raised </w:t>
      </w:r>
      <w:r w:rsidR="001E3D55" w:rsidRPr="006E5F5D">
        <w:rPr>
          <w:rFonts w:ascii="Arial" w:eastAsia="Times New Roman" w:hAnsi="Arial" w:cs="Arial"/>
          <w:sz w:val="24"/>
          <w:szCs w:val="24"/>
          <w:lang w:val="en-US"/>
        </w:rPr>
        <w:t xml:space="preserve">on the basis </w:t>
      </w:r>
      <w:r w:rsidRPr="006E5F5D">
        <w:rPr>
          <w:rFonts w:ascii="Arial" w:eastAsia="Times New Roman" w:hAnsi="Arial" w:cs="Arial"/>
          <w:sz w:val="24"/>
          <w:szCs w:val="24"/>
          <w:lang w:val="en-US"/>
        </w:rPr>
        <w:t xml:space="preserve">that there was no proper proof before court that the application had been duly authorized by the applicant. The court rejected the contention by the </w:t>
      </w:r>
      <w:r w:rsidR="009E229F" w:rsidRPr="006E5F5D">
        <w:rPr>
          <w:rFonts w:ascii="Arial" w:eastAsia="Times New Roman" w:hAnsi="Arial" w:cs="Arial"/>
          <w:sz w:val="24"/>
          <w:szCs w:val="24"/>
          <w:lang w:val="en-US"/>
        </w:rPr>
        <w:t>a</w:t>
      </w:r>
      <w:r w:rsidRPr="006E5F5D">
        <w:rPr>
          <w:rFonts w:ascii="Arial" w:eastAsia="Times New Roman" w:hAnsi="Arial" w:cs="Arial"/>
          <w:sz w:val="24"/>
          <w:szCs w:val="24"/>
          <w:lang w:val="en-US"/>
        </w:rPr>
        <w:t>pplicant</w:t>
      </w:r>
      <w:r w:rsidR="009E229F" w:rsidRPr="006E5F5D">
        <w:rPr>
          <w:rFonts w:ascii="Arial" w:eastAsia="Times New Roman" w:hAnsi="Arial" w:cs="Arial"/>
          <w:sz w:val="24"/>
          <w:szCs w:val="24"/>
          <w:lang w:val="en-US"/>
        </w:rPr>
        <w:t xml:space="preserve"> that</w:t>
      </w:r>
      <w:r w:rsidRPr="006E5F5D">
        <w:rPr>
          <w:rFonts w:ascii="Arial" w:eastAsia="Times New Roman" w:hAnsi="Arial" w:cs="Arial"/>
          <w:sz w:val="24"/>
          <w:szCs w:val="24"/>
          <w:lang w:val="en-US"/>
        </w:rPr>
        <w:t xml:space="preserve"> </w:t>
      </w:r>
      <w:r w:rsidR="009E229F" w:rsidRPr="006E5F5D">
        <w:rPr>
          <w:rFonts w:ascii="Arial" w:eastAsia="Times New Roman" w:hAnsi="Arial" w:cs="Arial"/>
          <w:sz w:val="24"/>
          <w:szCs w:val="24"/>
          <w:lang w:val="en-US"/>
        </w:rPr>
        <w:t>it was implied in the affidavit of the managing director</w:t>
      </w:r>
      <w:r w:rsidR="00EE6FB8" w:rsidRPr="006E5F5D">
        <w:rPr>
          <w:rFonts w:ascii="Arial" w:eastAsia="Times New Roman" w:hAnsi="Arial" w:cs="Arial"/>
          <w:sz w:val="24"/>
          <w:szCs w:val="24"/>
          <w:lang w:val="en-US"/>
        </w:rPr>
        <w:t>,</w:t>
      </w:r>
      <w:r w:rsidR="009E229F" w:rsidRPr="006E5F5D">
        <w:rPr>
          <w:rFonts w:ascii="Arial" w:eastAsia="Times New Roman" w:hAnsi="Arial" w:cs="Arial"/>
          <w:sz w:val="24"/>
          <w:szCs w:val="24"/>
          <w:lang w:val="en-US"/>
        </w:rPr>
        <w:t xml:space="preserve"> who was also the majority shareholder</w:t>
      </w:r>
      <w:r w:rsidR="00EE6FB8" w:rsidRPr="006E5F5D">
        <w:rPr>
          <w:rFonts w:ascii="Arial" w:eastAsia="Times New Roman" w:hAnsi="Arial" w:cs="Arial"/>
          <w:sz w:val="24"/>
          <w:szCs w:val="24"/>
          <w:lang w:val="en-US"/>
        </w:rPr>
        <w:t>,</w:t>
      </w:r>
      <w:r w:rsidR="009E229F" w:rsidRPr="006E5F5D">
        <w:rPr>
          <w:rFonts w:ascii="Arial" w:eastAsia="Times New Roman" w:hAnsi="Arial" w:cs="Arial"/>
          <w:sz w:val="24"/>
          <w:szCs w:val="24"/>
          <w:lang w:val="en-US"/>
        </w:rPr>
        <w:t xml:space="preserve"> </w:t>
      </w:r>
      <w:r w:rsidRPr="006E5F5D">
        <w:rPr>
          <w:rFonts w:ascii="Arial" w:eastAsia="Times New Roman" w:hAnsi="Arial" w:cs="Arial"/>
          <w:sz w:val="24"/>
          <w:szCs w:val="24"/>
          <w:lang w:val="en-US"/>
        </w:rPr>
        <w:t xml:space="preserve">and upheld the </w:t>
      </w:r>
      <w:r w:rsidRPr="006E5F5D">
        <w:rPr>
          <w:rFonts w:ascii="Arial" w:eastAsia="Times New Roman" w:hAnsi="Arial" w:cs="Arial"/>
          <w:i/>
          <w:sz w:val="24"/>
          <w:szCs w:val="24"/>
          <w:lang w:val="en-US"/>
        </w:rPr>
        <w:t xml:space="preserve">point in </w:t>
      </w:r>
      <w:proofErr w:type="spellStart"/>
      <w:r w:rsidRPr="006E5F5D">
        <w:rPr>
          <w:rFonts w:ascii="Arial" w:eastAsia="Times New Roman" w:hAnsi="Arial" w:cs="Arial"/>
          <w:i/>
          <w:sz w:val="24"/>
          <w:szCs w:val="24"/>
          <w:lang w:val="en-US"/>
        </w:rPr>
        <w:t>limine</w:t>
      </w:r>
      <w:proofErr w:type="spellEnd"/>
      <w:r w:rsidRPr="006E5F5D">
        <w:rPr>
          <w:rFonts w:ascii="Arial" w:eastAsia="Times New Roman" w:hAnsi="Arial" w:cs="Arial"/>
          <w:sz w:val="24"/>
          <w:szCs w:val="24"/>
          <w:lang w:val="en-US"/>
        </w:rPr>
        <w:t xml:space="preserve"> to the effect that there was no proper proof that the application had been duly </w:t>
      </w:r>
      <w:proofErr w:type="spellStart"/>
      <w:r w:rsidRPr="006E5F5D">
        <w:rPr>
          <w:rFonts w:ascii="Arial" w:eastAsia="Times New Roman" w:hAnsi="Arial" w:cs="Arial"/>
          <w:sz w:val="24"/>
          <w:szCs w:val="24"/>
          <w:lang w:val="en-US"/>
        </w:rPr>
        <w:t>authorised</w:t>
      </w:r>
      <w:proofErr w:type="spellEnd"/>
      <w:r w:rsidRPr="006E5F5D">
        <w:rPr>
          <w:rFonts w:ascii="Arial" w:eastAsia="Times New Roman" w:hAnsi="Arial" w:cs="Arial"/>
          <w:sz w:val="24"/>
          <w:szCs w:val="24"/>
          <w:lang w:val="en-US"/>
        </w:rPr>
        <w:t>.</w:t>
      </w:r>
    </w:p>
    <w:p w14:paraId="0D6A1D58"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3AF468EC" w14:textId="77777777" w:rsidR="009E229F" w:rsidRPr="006E5F5D" w:rsidRDefault="009E229F" w:rsidP="006E5F5D">
      <w:pPr>
        <w:spacing w:after="0" w:line="360" w:lineRule="auto"/>
        <w:ind w:left="720" w:hanging="720"/>
        <w:jc w:val="both"/>
        <w:rPr>
          <w:rFonts w:ascii="Arial" w:eastAsia="Times New Roman" w:hAnsi="Arial" w:cs="Arial"/>
          <w:b/>
          <w:sz w:val="24"/>
          <w:szCs w:val="24"/>
          <w:lang w:val="en-US"/>
        </w:rPr>
      </w:pPr>
      <w:r w:rsidRPr="006E5F5D">
        <w:rPr>
          <w:rFonts w:ascii="Arial" w:eastAsia="Times New Roman" w:hAnsi="Arial" w:cs="Arial"/>
          <w:sz w:val="24"/>
          <w:szCs w:val="24"/>
          <w:lang w:val="en-US"/>
        </w:rPr>
        <w:t>[12]</w:t>
      </w:r>
      <w:r w:rsidRPr="006E5F5D">
        <w:rPr>
          <w:rFonts w:ascii="Arial" w:eastAsia="Times New Roman" w:hAnsi="Arial" w:cs="Arial"/>
          <w:sz w:val="24"/>
          <w:szCs w:val="24"/>
          <w:lang w:val="en-US"/>
        </w:rPr>
        <w:tab/>
      </w:r>
      <w:r w:rsidRPr="006E5F5D">
        <w:rPr>
          <w:rFonts w:ascii="Arial" w:eastAsia="Times New Roman" w:hAnsi="Arial" w:cs="Arial"/>
          <w:b/>
          <w:sz w:val="24"/>
          <w:szCs w:val="24"/>
          <w:lang w:val="en-US"/>
        </w:rPr>
        <w:t>Corbett J</w:t>
      </w:r>
      <w:r w:rsidR="001E3D55" w:rsidRPr="006E5F5D">
        <w:rPr>
          <w:rFonts w:ascii="Arial" w:eastAsia="Times New Roman" w:hAnsi="Arial" w:cs="Arial"/>
          <w:b/>
          <w:sz w:val="24"/>
          <w:szCs w:val="24"/>
          <w:lang w:val="en-US"/>
        </w:rPr>
        <w:t xml:space="preserve"> </w:t>
      </w:r>
      <w:r w:rsidR="0019654E" w:rsidRPr="006E5F5D">
        <w:rPr>
          <w:rFonts w:ascii="Arial" w:eastAsia="Times New Roman" w:hAnsi="Arial" w:cs="Arial"/>
          <w:b/>
          <w:sz w:val="24"/>
          <w:szCs w:val="24"/>
          <w:lang w:val="en-US"/>
        </w:rPr>
        <w:t>(</w:t>
      </w:r>
      <w:r w:rsidR="0019654E" w:rsidRPr="006E5F5D">
        <w:rPr>
          <w:rFonts w:ascii="Arial" w:eastAsia="Times New Roman" w:hAnsi="Arial" w:cs="Arial"/>
          <w:sz w:val="24"/>
          <w:szCs w:val="24"/>
          <w:lang w:val="en-US"/>
        </w:rPr>
        <w:t>as he then was</w:t>
      </w:r>
      <w:r w:rsidR="0019654E" w:rsidRPr="006E5F5D">
        <w:rPr>
          <w:rFonts w:ascii="Arial" w:eastAsia="Times New Roman" w:hAnsi="Arial" w:cs="Arial"/>
          <w:b/>
          <w:sz w:val="24"/>
          <w:szCs w:val="24"/>
          <w:lang w:val="en-US"/>
        </w:rPr>
        <w:t>)</w:t>
      </w:r>
      <w:r w:rsidRPr="006E5F5D">
        <w:rPr>
          <w:rFonts w:ascii="Arial" w:eastAsia="Times New Roman" w:hAnsi="Arial" w:cs="Arial"/>
          <w:sz w:val="24"/>
          <w:szCs w:val="24"/>
          <w:lang w:val="en-US"/>
        </w:rPr>
        <w:t xml:space="preserve"> held as follow</w:t>
      </w:r>
      <w:r w:rsidR="0019654E" w:rsidRPr="006E5F5D">
        <w:rPr>
          <w:rFonts w:ascii="Arial" w:eastAsia="Times New Roman" w:hAnsi="Arial" w:cs="Arial"/>
          <w:sz w:val="24"/>
          <w:szCs w:val="24"/>
          <w:lang w:val="en-US"/>
        </w:rPr>
        <w:t xml:space="preserve">s </w:t>
      </w:r>
      <w:r w:rsidRPr="006E5F5D">
        <w:rPr>
          <w:rFonts w:ascii="Arial" w:eastAsia="Times New Roman" w:hAnsi="Arial" w:cs="Arial"/>
          <w:sz w:val="24"/>
          <w:szCs w:val="24"/>
          <w:lang w:val="en-US"/>
        </w:rPr>
        <w:t xml:space="preserve">in </w:t>
      </w:r>
      <w:r w:rsidRPr="006E5F5D">
        <w:rPr>
          <w:rFonts w:ascii="Arial" w:eastAsia="Times New Roman" w:hAnsi="Arial" w:cs="Arial"/>
          <w:b/>
          <w:sz w:val="24"/>
          <w:szCs w:val="24"/>
          <w:lang w:val="en-US"/>
        </w:rPr>
        <w:t xml:space="preserve">Griffiths &amp; Inglis (Pty) Ltd </w:t>
      </w:r>
    </w:p>
    <w:p w14:paraId="4D6A092A" w14:textId="77777777" w:rsidR="00EE6FB8" w:rsidRDefault="009E229F" w:rsidP="006376A6">
      <w:pPr>
        <w:spacing w:after="0" w:line="360" w:lineRule="auto"/>
        <w:ind w:left="709" w:right="521" w:hanging="709"/>
        <w:jc w:val="both"/>
        <w:rPr>
          <w:rFonts w:ascii="Arial" w:eastAsia="Times New Roman" w:hAnsi="Arial" w:cs="Arial"/>
          <w:sz w:val="20"/>
          <w:szCs w:val="20"/>
          <w:lang w:val="en-US"/>
        </w:rPr>
      </w:pPr>
      <w:r w:rsidRPr="006E5F5D">
        <w:rPr>
          <w:rFonts w:ascii="Arial" w:eastAsia="Times New Roman" w:hAnsi="Arial" w:cs="Arial"/>
          <w:b/>
          <w:sz w:val="24"/>
          <w:szCs w:val="24"/>
          <w:lang w:val="en-US"/>
        </w:rPr>
        <w:tab/>
      </w:r>
      <w:r w:rsidRPr="006E5F5D">
        <w:rPr>
          <w:rFonts w:ascii="Arial" w:eastAsia="Times New Roman" w:hAnsi="Arial" w:cs="Arial"/>
          <w:sz w:val="20"/>
          <w:szCs w:val="20"/>
          <w:lang w:val="en-US"/>
        </w:rPr>
        <w:t xml:space="preserve">“In the present case the founding affidavit makes no express mention of authorization by the Company acting through its board of directors.  The question of authority has been challenged in the opposing affidavit, and thus the onus is upon the applicant to show that the application has been </w:t>
      </w:r>
      <w:proofErr w:type="spellStart"/>
      <w:r w:rsidRPr="006E5F5D">
        <w:rPr>
          <w:rFonts w:ascii="Arial" w:eastAsia="Times New Roman" w:hAnsi="Arial" w:cs="Arial"/>
          <w:sz w:val="20"/>
          <w:szCs w:val="20"/>
          <w:lang w:val="en-US"/>
        </w:rPr>
        <w:t>authorised</w:t>
      </w:r>
      <w:proofErr w:type="spellEnd"/>
      <w:r w:rsidRPr="006E5F5D">
        <w:rPr>
          <w:rFonts w:ascii="Arial" w:eastAsia="Times New Roman" w:hAnsi="Arial" w:cs="Arial"/>
          <w:sz w:val="20"/>
          <w:szCs w:val="20"/>
          <w:lang w:val="en-US"/>
        </w:rPr>
        <w:t xml:space="preserve"> by the directors of the company.  In as much as no contrary evidence had been placed before the Court by the Respondent, the minimum of evidence to use the words of </w:t>
      </w:r>
      <w:proofErr w:type="spellStart"/>
      <w:r w:rsidRPr="006E5F5D">
        <w:rPr>
          <w:rFonts w:ascii="Arial" w:eastAsia="Times New Roman" w:hAnsi="Arial" w:cs="Arial"/>
          <w:sz w:val="20"/>
          <w:szCs w:val="20"/>
          <w:lang w:val="en-US"/>
        </w:rPr>
        <w:t>Watermeyer</w:t>
      </w:r>
      <w:proofErr w:type="spellEnd"/>
      <w:r w:rsidRPr="006E5F5D">
        <w:rPr>
          <w:rFonts w:ascii="Arial" w:eastAsia="Times New Roman" w:hAnsi="Arial" w:cs="Arial"/>
          <w:sz w:val="20"/>
          <w:szCs w:val="20"/>
          <w:lang w:val="en-US"/>
        </w:rPr>
        <w:t xml:space="preserve"> J in </w:t>
      </w:r>
      <w:proofErr w:type="spellStart"/>
      <w:r w:rsidRPr="006E5F5D">
        <w:rPr>
          <w:rFonts w:ascii="Arial" w:eastAsia="Times New Roman" w:hAnsi="Arial" w:cs="Arial"/>
          <w:sz w:val="20"/>
          <w:szCs w:val="20"/>
          <w:lang w:val="en-US"/>
        </w:rPr>
        <w:t>Malls’s</w:t>
      </w:r>
      <w:proofErr w:type="spellEnd"/>
      <w:r w:rsidRPr="006E5F5D">
        <w:rPr>
          <w:rFonts w:ascii="Arial" w:eastAsia="Times New Roman" w:hAnsi="Arial" w:cs="Arial"/>
          <w:sz w:val="20"/>
          <w:szCs w:val="20"/>
          <w:lang w:val="en-US"/>
        </w:rPr>
        <w:t xml:space="preserve"> case will suffice.”</w:t>
      </w:r>
      <w:r w:rsidR="0019654E" w:rsidRPr="006E5F5D">
        <w:rPr>
          <w:rStyle w:val="FootnoteReference"/>
          <w:rFonts w:ascii="Arial" w:eastAsia="Times New Roman" w:hAnsi="Arial" w:cs="Arial"/>
          <w:sz w:val="20"/>
          <w:szCs w:val="20"/>
          <w:lang w:val="en-US"/>
        </w:rPr>
        <w:footnoteReference w:id="8"/>
      </w:r>
    </w:p>
    <w:p w14:paraId="77EE6B84" w14:textId="77777777" w:rsidR="006376A6" w:rsidRPr="006E5F5D" w:rsidRDefault="006376A6" w:rsidP="006376A6">
      <w:pPr>
        <w:spacing w:after="0" w:line="360" w:lineRule="auto"/>
        <w:ind w:left="709" w:right="521" w:hanging="709"/>
        <w:jc w:val="both"/>
        <w:rPr>
          <w:rFonts w:ascii="Arial" w:eastAsia="Times New Roman" w:hAnsi="Arial" w:cs="Arial"/>
          <w:sz w:val="20"/>
          <w:szCs w:val="20"/>
          <w:lang w:val="en-US"/>
        </w:rPr>
      </w:pPr>
    </w:p>
    <w:p w14:paraId="109FB04D" w14:textId="77777777" w:rsidR="00AF76A7" w:rsidRPr="006E5F5D" w:rsidRDefault="0019654E" w:rsidP="006376A6">
      <w:pPr>
        <w:spacing w:after="0" w:line="360" w:lineRule="auto"/>
        <w:ind w:left="709" w:right="95" w:hanging="709"/>
        <w:jc w:val="both"/>
        <w:rPr>
          <w:rFonts w:ascii="Arial" w:eastAsia="Times New Roman" w:hAnsi="Arial" w:cs="Arial"/>
          <w:sz w:val="24"/>
          <w:szCs w:val="24"/>
          <w:lang w:val="en-US"/>
        </w:rPr>
      </w:pPr>
      <w:r w:rsidRPr="006E5F5D">
        <w:rPr>
          <w:rFonts w:ascii="Arial" w:eastAsia="Times New Roman" w:hAnsi="Arial" w:cs="Arial"/>
          <w:sz w:val="24"/>
          <w:szCs w:val="24"/>
          <w:lang w:val="en-US"/>
        </w:rPr>
        <w:lastRenderedPageBreak/>
        <w:t>[13]</w:t>
      </w:r>
      <w:r w:rsidR="00DF454A" w:rsidRPr="006E5F5D">
        <w:rPr>
          <w:rFonts w:ascii="Arial" w:eastAsia="Times New Roman" w:hAnsi="Arial" w:cs="Arial"/>
          <w:sz w:val="24"/>
          <w:szCs w:val="24"/>
          <w:lang w:val="en-US"/>
        </w:rPr>
        <w:tab/>
      </w:r>
      <w:r w:rsidR="002A5C50" w:rsidRPr="006E5F5D">
        <w:rPr>
          <w:rFonts w:ascii="Arial" w:eastAsia="Times New Roman" w:hAnsi="Arial" w:cs="Arial"/>
          <w:sz w:val="24"/>
          <w:szCs w:val="24"/>
          <w:lang w:val="en-US"/>
        </w:rPr>
        <w:t xml:space="preserve">In </w:t>
      </w:r>
      <w:r w:rsidR="002A5C50" w:rsidRPr="006E5F5D">
        <w:rPr>
          <w:rFonts w:ascii="Arial" w:eastAsia="Times New Roman" w:hAnsi="Arial" w:cs="Arial"/>
          <w:b/>
          <w:sz w:val="24"/>
          <w:szCs w:val="24"/>
          <w:lang w:val="en-US"/>
        </w:rPr>
        <w:t xml:space="preserve">Pretoria City Council v </w:t>
      </w:r>
      <w:proofErr w:type="spellStart"/>
      <w:r w:rsidR="002A5C50" w:rsidRPr="006E5F5D">
        <w:rPr>
          <w:rFonts w:ascii="Arial" w:eastAsia="Times New Roman" w:hAnsi="Arial" w:cs="Arial"/>
          <w:b/>
          <w:sz w:val="24"/>
          <w:szCs w:val="24"/>
          <w:lang w:val="en-US"/>
        </w:rPr>
        <w:t>Meerlust</w:t>
      </w:r>
      <w:proofErr w:type="spellEnd"/>
      <w:r w:rsidR="002A5C50" w:rsidRPr="006E5F5D">
        <w:rPr>
          <w:rFonts w:ascii="Arial" w:eastAsia="Times New Roman" w:hAnsi="Arial" w:cs="Arial"/>
          <w:b/>
          <w:sz w:val="24"/>
          <w:szCs w:val="24"/>
          <w:lang w:val="en-US"/>
        </w:rPr>
        <w:t xml:space="preserve"> Investments Ltd</w:t>
      </w:r>
      <w:r w:rsidR="002A5C50" w:rsidRPr="006E5F5D">
        <w:rPr>
          <w:rStyle w:val="FootnoteReference"/>
          <w:rFonts w:ascii="Arial" w:eastAsia="Times New Roman" w:hAnsi="Arial" w:cs="Arial"/>
          <w:b/>
          <w:sz w:val="24"/>
          <w:szCs w:val="24"/>
          <w:lang w:val="en-US"/>
        </w:rPr>
        <w:footnoteReference w:id="9"/>
      </w:r>
      <w:r w:rsidR="002A5C50" w:rsidRPr="006E5F5D">
        <w:rPr>
          <w:rFonts w:ascii="Arial" w:eastAsia="Times New Roman" w:hAnsi="Arial" w:cs="Arial"/>
          <w:b/>
          <w:sz w:val="24"/>
          <w:szCs w:val="24"/>
          <w:lang w:val="en-US"/>
        </w:rPr>
        <w:t xml:space="preserve">  </w:t>
      </w:r>
      <w:r w:rsidR="002A5C50" w:rsidRPr="006E5F5D">
        <w:rPr>
          <w:rFonts w:ascii="Arial" w:eastAsia="Times New Roman" w:hAnsi="Arial" w:cs="Arial"/>
          <w:sz w:val="24"/>
          <w:szCs w:val="24"/>
          <w:lang w:val="en-US"/>
        </w:rPr>
        <w:t xml:space="preserve">it was held as </w:t>
      </w:r>
      <w:proofErr w:type="gramStart"/>
      <w:r w:rsidR="002A5C50" w:rsidRPr="006E5F5D">
        <w:rPr>
          <w:rFonts w:ascii="Arial" w:eastAsia="Times New Roman" w:hAnsi="Arial" w:cs="Arial"/>
          <w:sz w:val="24"/>
          <w:szCs w:val="24"/>
          <w:lang w:val="en-US"/>
        </w:rPr>
        <w:t>follows:-</w:t>
      </w:r>
      <w:proofErr w:type="gramEnd"/>
    </w:p>
    <w:p w14:paraId="593B2B80" w14:textId="77777777" w:rsidR="00DF454A" w:rsidRDefault="002A5C50" w:rsidP="006376A6">
      <w:pPr>
        <w:spacing w:after="0" w:line="360" w:lineRule="auto"/>
        <w:ind w:left="709" w:right="521"/>
        <w:jc w:val="both"/>
        <w:rPr>
          <w:rFonts w:ascii="Arial" w:eastAsia="Times New Roman" w:hAnsi="Arial" w:cs="Arial"/>
          <w:sz w:val="24"/>
          <w:szCs w:val="24"/>
          <w:lang w:val="en-US"/>
        </w:rPr>
      </w:pPr>
      <w:r w:rsidRPr="006E5F5D">
        <w:rPr>
          <w:rFonts w:ascii="Arial" w:eastAsia="Times New Roman" w:hAnsi="Arial" w:cs="Arial"/>
          <w:sz w:val="24"/>
          <w:szCs w:val="24"/>
          <w:lang w:val="en-US"/>
        </w:rPr>
        <w:t>“</w:t>
      </w:r>
      <w:r w:rsidRPr="006E5F5D">
        <w:rPr>
          <w:rFonts w:ascii="Arial" w:eastAsia="Times New Roman" w:hAnsi="Arial" w:cs="Arial"/>
          <w:sz w:val="20"/>
          <w:szCs w:val="20"/>
          <w:lang w:val="en-US"/>
        </w:rPr>
        <w:t xml:space="preserve">The question of authority having been raised, the onus is on the petitioner to show that the prosecution of the appeal in this Court has been duly </w:t>
      </w:r>
      <w:proofErr w:type="spellStart"/>
      <w:r w:rsidRPr="006E5F5D">
        <w:rPr>
          <w:rFonts w:ascii="Arial" w:eastAsia="Times New Roman" w:hAnsi="Arial" w:cs="Arial"/>
          <w:sz w:val="20"/>
          <w:szCs w:val="20"/>
          <w:lang w:val="en-US"/>
        </w:rPr>
        <w:t>autorised</w:t>
      </w:r>
      <w:proofErr w:type="spellEnd"/>
      <w:r w:rsidRPr="006E5F5D">
        <w:rPr>
          <w:rFonts w:ascii="Arial" w:eastAsia="Times New Roman" w:hAnsi="Arial" w:cs="Arial"/>
          <w:sz w:val="20"/>
          <w:szCs w:val="20"/>
          <w:lang w:val="en-US"/>
        </w:rPr>
        <w:t xml:space="preserve"> by the Council; that it is the Council which is prosecuting the appeal, and not some unauthorized person on its behalf (cf. Mall (Cape) (Pty) Ltd. v. Merino Ko-</w:t>
      </w:r>
      <w:proofErr w:type="spellStart"/>
      <w:r w:rsidRPr="006E5F5D">
        <w:rPr>
          <w:rFonts w:ascii="Arial" w:eastAsia="Times New Roman" w:hAnsi="Arial" w:cs="Arial"/>
          <w:sz w:val="20"/>
          <w:szCs w:val="20"/>
          <w:lang w:val="en-US"/>
        </w:rPr>
        <w:t>operasie</w:t>
      </w:r>
      <w:proofErr w:type="spellEnd"/>
      <w:r w:rsidRPr="006E5F5D">
        <w:rPr>
          <w:rFonts w:ascii="Arial" w:eastAsia="Times New Roman" w:hAnsi="Arial" w:cs="Arial"/>
          <w:sz w:val="20"/>
          <w:szCs w:val="20"/>
          <w:lang w:val="en-US"/>
        </w:rPr>
        <w:t xml:space="preserve"> </w:t>
      </w:r>
      <w:proofErr w:type="spellStart"/>
      <w:r w:rsidRPr="006E5F5D">
        <w:rPr>
          <w:rFonts w:ascii="Arial" w:eastAsia="Times New Roman" w:hAnsi="Arial" w:cs="Arial"/>
          <w:sz w:val="20"/>
          <w:szCs w:val="20"/>
          <w:lang w:val="en-US"/>
        </w:rPr>
        <w:t>Bpk</w:t>
      </w:r>
      <w:proofErr w:type="spellEnd"/>
      <w:r w:rsidRPr="006E5F5D">
        <w:rPr>
          <w:rFonts w:ascii="Arial" w:eastAsia="Times New Roman" w:hAnsi="Arial" w:cs="Arial"/>
          <w:sz w:val="20"/>
          <w:szCs w:val="20"/>
          <w:lang w:val="en-US"/>
        </w:rPr>
        <w:t>., 1957 (2) S.A. 347 (C) at pp. 351-2).  As was pointed out in that case, since an artificial person, unlike an individual, can only function through its agents, and can only take decisions by the passing of resolutions in the manner prescribed by</w:t>
      </w:r>
      <w:r w:rsidR="00AF76A7" w:rsidRPr="006E5F5D">
        <w:rPr>
          <w:rFonts w:ascii="Arial" w:eastAsia="Times New Roman" w:hAnsi="Arial" w:cs="Arial"/>
          <w:sz w:val="20"/>
          <w:szCs w:val="20"/>
          <w:lang w:val="en-US"/>
        </w:rPr>
        <w:t xml:space="preserve"> </w:t>
      </w:r>
      <w:r w:rsidRPr="006E5F5D">
        <w:rPr>
          <w:rFonts w:ascii="Arial" w:eastAsia="Times New Roman" w:hAnsi="Arial" w:cs="Arial"/>
          <w:sz w:val="20"/>
          <w:szCs w:val="20"/>
          <w:lang w:val="en-US"/>
        </w:rPr>
        <w:t>i</w:t>
      </w:r>
      <w:r w:rsidR="00AF76A7" w:rsidRPr="006E5F5D">
        <w:rPr>
          <w:rFonts w:ascii="Arial" w:eastAsia="Times New Roman" w:hAnsi="Arial" w:cs="Arial"/>
          <w:sz w:val="20"/>
          <w:szCs w:val="20"/>
          <w:lang w:val="en-US"/>
        </w:rPr>
        <w:t>t</w:t>
      </w:r>
      <w:r w:rsidRPr="006E5F5D">
        <w:rPr>
          <w:rFonts w:ascii="Arial" w:eastAsia="Times New Roman" w:hAnsi="Arial" w:cs="Arial"/>
          <w:sz w:val="20"/>
          <w:szCs w:val="20"/>
          <w:lang w:val="en-US"/>
        </w:rPr>
        <w:t xml:space="preserve">s constitution, less reason exists to assume, from the mere fact that proceedings have been brought in its name, that those proceedings have in fact been </w:t>
      </w:r>
      <w:proofErr w:type="spellStart"/>
      <w:r w:rsidRPr="006E5F5D">
        <w:rPr>
          <w:rFonts w:ascii="Arial" w:eastAsia="Times New Roman" w:hAnsi="Arial" w:cs="Arial"/>
          <w:sz w:val="20"/>
          <w:szCs w:val="20"/>
          <w:lang w:val="en-US"/>
        </w:rPr>
        <w:t>authorised</w:t>
      </w:r>
      <w:proofErr w:type="spellEnd"/>
      <w:r w:rsidRPr="006E5F5D">
        <w:rPr>
          <w:rFonts w:ascii="Arial" w:eastAsia="Times New Roman" w:hAnsi="Arial" w:cs="Arial"/>
          <w:sz w:val="20"/>
          <w:szCs w:val="20"/>
          <w:lang w:val="en-US"/>
        </w:rPr>
        <w:t xml:space="preserve"> by the artificial person concerned.  In order to discharge the </w:t>
      </w:r>
      <w:proofErr w:type="gramStart"/>
      <w:r w:rsidRPr="006E5F5D">
        <w:rPr>
          <w:rFonts w:ascii="Arial" w:eastAsia="Times New Roman" w:hAnsi="Arial" w:cs="Arial"/>
          <w:sz w:val="20"/>
          <w:szCs w:val="20"/>
          <w:lang w:val="en-US"/>
        </w:rPr>
        <w:t>above mentioned</w:t>
      </w:r>
      <w:proofErr w:type="gramEnd"/>
      <w:r w:rsidRPr="006E5F5D">
        <w:rPr>
          <w:rFonts w:ascii="Arial" w:eastAsia="Times New Roman" w:hAnsi="Arial" w:cs="Arial"/>
          <w:sz w:val="20"/>
          <w:szCs w:val="20"/>
          <w:lang w:val="en-US"/>
        </w:rPr>
        <w:t xml:space="preserve"> onus, the petitioner ought to have placed before this Court an appropriately worded resolution of the Council.</w:t>
      </w:r>
      <w:r w:rsidRPr="006E5F5D">
        <w:rPr>
          <w:rFonts w:ascii="Arial" w:eastAsia="Times New Roman" w:hAnsi="Arial" w:cs="Arial"/>
          <w:sz w:val="24"/>
          <w:szCs w:val="24"/>
          <w:lang w:val="en-US"/>
        </w:rPr>
        <w:t>”</w:t>
      </w:r>
    </w:p>
    <w:p w14:paraId="4E00A9D0" w14:textId="77777777" w:rsidR="006376A6" w:rsidRPr="006E5F5D" w:rsidRDefault="006376A6" w:rsidP="006376A6">
      <w:pPr>
        <w:spacing w:after="0" w:line="360" w:lineRule="auto"/>
        <w:ind w:left="709" w:right="521"/>
        <w:jc w:val="both"/>
        <w:rPr>
          <w:rFonts w:ascii="Arial" w:eastAsia="Times New Roman" w:hAnsi="Arial" w:cs="Arial"/>
          <w:sz w:val="24"/>
          <w:szCs w:val="24"/>
          <w:lang w:val="en-US"/>
        </w:rPr>
      </w:pPr>
    </w:p>
    <w:p w14:paraId="0A7F6203" w14:textId="77777777" w:rsidR="00A73AE9" w:rsidRPr="006E5F5D" w:rsidRDefault="00A73AE9"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[1</w:t>
      </w:r>
      <w:r w:rsidR="00291253" w:rsidRPr="006E5F5D">
        <w:rPr>
          <w:rFonts w:ascii="Arial" w:eastAsia="Times New Roman" w:hAnsi="Arial" w:cs="Arial"/>
          <w:sz w:val="24"/>
          <w:szCs w:val="24"/>
          <w:lang w:val="en-US"/>
        </w:rPr>
        <w:t>4</w:t>
      </w:r>
      <w:r w:rsidRPr="006E5F5D">
        <w:rPr>
          <w:rFonts w:ascii="Arial" w:eastAsia="Times New Roman" w:hAnsi="Arial" w:cs="Arial"/>
          <w:sz w:val="24"/>
          <w:szCs w:val="24"/>
          <w:lang w:val="en-US"/>
        </w:rPr>
        <w:t>]</w:t>
      </w:r>
      <w:r w:rsidRPr="006E5F5D">
        <w:rPr>
          <w:rFonts w:ascii="Arial" w:eastAsia="Times New Roman" w:hAnsi="Arial" w:cs="Arial"/>
          <w:sz w:val="24"/>
          <w:szCs w:val="24"/>
          <w:lang w:val="en-US"/>
        </w:rPr>
        <w:tab/>
      </w:r>
      <w:r w:rsidR="00EE6FB8" w:rsidRPr="006E5F5D">
        <w:rPr>
          <w:rFonts w:ascii="Arial" w:eastAsia="Times New Roman" w:hAnsi="Arial" w:cs="Arial"/>
          <w:sz w:val="24"/>
          <w:szCs w:val="24"/>
          <w:lang w:val="en-US"/>
        </w:rPr>
        <w:t>In the present matter</w:t>
      </w:r>
      <w:r w:rsidR="002A5C50" w:rsidRPr="006E5F5D">
        <w:rPr>
          <w:rFonts w:ascii="Arial" w:eastAsia="Times New Roman" w:hAnsi="Arial" w:cs="Arial"/>
          <w:sz w:val="24"/>
          <w:szCs w:val="24"/>
          <w:lang w:val="en-US"/>
        </w:rPr>
        <w:t xml:space="preserve"> the applicant has failed to prove that the Municipal Council of the applicant authorized the current proceedings and therefore the </w:t>
      </w:r>
      <w:r w:rsidR="002A5C50" w:rsidRPr="006E5F5D">
        <w:rPr>
          <w:rFonts w:ascii="Arial" w:eastAsia="Times New Roman" w:hAnsi="Arial" w:cs="Arial"/>
          <w:i/>
          <w:sz w:val="24"/>
          <w:szCs w:val="24"/>
          <w:lang w:val="en-US"/>
        </w:rPr>
        <w:t xml:space="preserve">point in </w:t>
      </w:r>
      <w:proofErr w:type="spellStart"/>
      <w:r w:rsidR="002A5C50" w:rsidRPr="006E5F5D">
        <w:rPr>
          <w:rFonts w:ascii="Arial" w:eastAsia="Times New Roman" w:hAnsi="Arial" w:cs="Arial"/>
          <w:i/>
          <w:sz w:val="24"/>
          <w:szCs w:val="24"/>
          <w:lang w:val="en-US"/>
        </w:rPr>
        <w:t>limine</w:t>
      </w:r>
      <w:proofErr w:type="spellEnd"/>
      <w:r w:rsidR="002A5C50" w:rsidRPr="006E5F5D">
        <w:rPr>
          <w:rFonts w:ascii="Arial" w:eastAsia="Times New Roman" w:hAnsi="Arial" w:cs="Arial"/>
          <w:sz w:val="24"/>
          <w:szCs w:val="24"/>
          <w:lang w:val="en-US"/>
        </w:rPr>
        <w:t xml:space="preserve"> raised by the first and second Respondents should be upheld.</w:t>
      </w:r>
      <w:r w:rsidR="002A5C50" w:rsidRPr="006E5F5D">
        <w:rPr>
          <w:rFonts w:ascii="Arial" w:eastAsia="Times New Roman" w:hAnsi="Arial" w:cs="Arial"/>
          <w:sz w:val="24"/>
          <w:szCs w:val="24"/>
          <w:lang w:val="en-US"/>
        </w:rPr>
        <w:tab/>
        <w:t xml:space="preserve"> </w:t>
      </w:r>
    </w:p>
    <w:p w14:paraId="53DFD193"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4C77CEFD" w14:textId="77777777" w:rsidR="003E1082" w:rsidRPr="006E5F5D" w:rsidRDefault="00A73AE9"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[15]</w:t>
      </w:r>
      <w:r w:rsidRPr="006E5F5D">
        <w:rPr>
          <w:rFonts w:ascii="Arial" w:eastAsia="Times New Roman" w:hAnsi="Arial" w:cs="Arial"/>
          <w:sz w:val="24"/>
          <w:szCs w:val="24"/>
          <w:lang w:val="en-US"/>
        </w:rPr>
        <w:tab/>
      </w:r>
      <w:r w:rsidR="002A5C50" w:rsidRPr="006E5F5D">
        <w:rPr>
          <w:rFonts w:ascii="Arial" w:eastAsia="Times New Roman" w:hAnsi="Arial" w:cs="Arial"/>
          <w:sz w:val="24"/>
          <w:szCs w:val="24"/>
          <w:lang w:val="en-US"/>
        </w:rPr>
        <w:t xml:space="preserve">Despite the </w:t>
      </w:r>
      <w:r w:rsidR="002A5C50" w:rsidRPr="006E5F5D">
        <w:rPr>
          <w:rFonts w:ascii="Arial" w:eastAsia="Times New Roman" w:hAnsi="Arial" w:cs="Arial"/>
          <w:i/>
          <w:sz w:val="24"/>
          <w:szCs w:val="24"/>
          <w:lang w:val="en-US"/>
        </w:rPr>
        <w:t xml:space="preserve">point in </w:t>
      </w:r>
      <w:proofErr w:type="spellStart"/>
      <w:r w:rsidR="002A5C50" w:rsidRPr="006E5F5D">
        <w:rPr>
          <w:rFonts w:ascii="Arial" w:eastAsia="Times New Roman" w:hAnsi="Arial" w:cs="Arial"/>
          <w:i/>
          <w:sz w:val="24"/>
          <w:szCs w:val="24"/>
          <w:lang w:val="en-US"/>
        </w:rPr>
        <w:t>limine</w:t>
      </w:r>
      <w:proofErr w:type="spellEnd"/>
      <w:r w:rsidR="002A5C50" w:rsidRPr="006E5F5D">
        <w:rPr>
          <w:rFonts w:ascii="Arial" w:eastAsia="Times New Roman" w:hAnsi="Arial" w:cs="Arial"/>
          <w:sz w:val="24"/>
          <w:szCs w:val="24"/>
          <w:lang w:val="en-US"/>
        </w:rPr>
        <w:t xml:space="preserve"> having been upheld, which justifies a dismissal of the applicant’s application, I now proceed to deal with the third point regarding the appropriateness of the relief sought by the applicant. I deem it in the interest of justice and the parties concerned, that this application for perfection of its hypothec over crops and movables be </w:t>
      </w:r>
      <w:r w:rsidR="00EE6FB8" w:rsidRPr="006E5F5D">
        <w:rPr>
          <w:rFonts w:ascii="Arial" w:eastAsia="Times New Roman" w:hAnsi="Arial" w:cs="Arial"/>
          <w:sz w:val="24"/>
          <w:szCs w:val="24"/>
          <w:lang w:val="en-US"/>
        </w:rPr>
        <w:t>dealt with</w:t>
      </w:r>
      <w:r w:rsidR="002A5C50" w:rsidRPr="006E5F5D">
        <w:rPr>
          <w:rFonts w:ascii="Arial" w:eastAsia="Times New Roman" w:hAnsi="Arial" w:cs="Arial"/>
          <w:sz w:val="24"/>
          <w:szCs w:val="24"/>
          <w:lang w:val="en-US"/>
        </w:rPr>
        <w:t xml:space="preserve">.  </w:t>
      </w:r>
    </w:p>
    <w:p w14:paraId="2B4CB0E7"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382B6476" w14:textId="77777777" w:rsidR="002A5C50" w:rsidRPr="006E5F5D" w:rsidRDefault="00A73AE9"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[16]</w:t>
      </w:r>
      <w:r w:rsidRPr="006E5F5D">
        <w:rPr>
          <w:rFonts w:ascii="Arial" w:eastAsia="Times New Roman" w:hAnsi="Arial" w:cs="Arial"/>
          <w:sz w:val="24"/>
          <w:szCs w:val="24"/>
          <w:lang w:val="en-US"/>
        </w:rPr>
        <w:tab/>
      </w:r>
      <w:r w:rsidR="002A5C50" w:rsidRPr="006E5F5D">
        <w:rPr>
          <w:rFonts w:ascii="Arial" w:eastAsia="Times New Roman" w:hAnsi="Arial" w:cs="Arial"/>
          <w:sz w:val="24"/>
          <w:szCs w:val="24"/>
          <w:lang w:val="en-US"/>
        </w:rPr>
        <w:t xml:space="preserve">On behalf of the applicant, it was argued that the applicant has the right to attach the movables </w:t>
      </w:r>
      <w:r w:rsidR="00E83827" w:rsidRPr="006E5F5D">
        <w:rPr>
          <w:rFonts w:ascii="Arial" w:eastAsia="Times New Roman" w:hAnsi="Arial" w:cs="Arial"/>
          <w:sz w:val="24"/>
          <w:szCs w:val="24"/>
          <w:lang w:val="en-US"/>
        </w:rPr>
        <w:t>found on</w:t>
      </w:r>
      <w:r w:rsidR="0020148E" w:rsidRPr="006E5F5D">
        <w:rPr>
          <w:rFonts w:ascii="Arial" w:eastAsia="Times New Roman" w:hAnsi="Arial" w:cs="Arial"/>
          <w:sz w:val="24"/>
          <w:szCs w:val="24"/>
          <w:lang w:val="en-US"/>
        </w:rPr>
        <w:t xml:space="preserve"> the property</w:t>
      </w:r>
      <w:r w:rsidR="002A5C50" w:rsidRPr="006E5F5D">
        <w:rPr>
          <w:rFonts w:ascii="Arial" w:eastAsia="Times New Roman" w:hAnsi="Arial" w:cs="Arial"/>
          <w:sz w:val="24"/>
          <w:szCs w:val="24"/>
          <w:lang w:val="en-US"/>
        </w:rPr>
        <w:t>, which consists of an irrigation system on each of the two separate sections of land</w:t>
      </w:r>
      <w:r w:rsidR="009B7EE6" w:rsidRPr="006E5F5D">
        <w:rPr>
          <w:rFonts w:ascii="Arial" w:eastAsia="Times New Roman" w:hAnsi="Arial" w:cs="Arial"/>
          <w:sz w:val="24"/>
          <w:szCs w:val="24"/>
          <w:lang w:val="en-US"/>
        </w:rPr>
        <w:t>,</w:t>
      </w:r>
      <w:r w:rsidR="002A5C50" w:rsidRPr="006E5F5D">
        <w:rPr>
          <w:rFonts w:ascii="Arial" w:eastAsia="Times New Roman" w:hAnsi="Arial" w:cs="Arial"/>
          <w:sz w:val="24"/>
          <w:szCs w:val="24"/>
          <w:lang w:val="en-US"/>
        </w:rPr>
        <w:t xml:space="preserve"> </w:t>
      </w:r>
      <w:r w:rsidR="009B7EE6" w:rsidRPr="006E5F5D">
        <w:rPr>
          <w:rFonts w:ascii="Arial" w:eastAsia="Times New Roman" w:hAnsi="Arial" w:cs="Arial"/>
          <w:sz w:val="24"/>
          <w:szCs w:val="24"/>
          <w:lang w:val="en-US"/>
        </w:rPr>
        <w:t>C</w:t>
      </w:r>
      <w:r w:rsidR="002A5C50" w:rsidRPr="006E5F5D">
        <w:rPr>
          <w:rFonts w:ascii="Arial" w:eastAsia="Times New Roman" w:hAnsi="Arial" w:cs="Arial"/>
          <w:sz w:val="24"/>
          <w:szCs w:val="24"/>
          <w:lang w:val="en-US"/>
        </w:rPr>
        <w:t xml:space="preserve">amp K and </w:t>
      </w:r>
      <w:r w:rsidR="009B7EE6" w:rsidRPr="006E5F5D">
        <w:rPr>
          <w:rFonts w:ascii="Arial" w:eastAsia="Times New Roman" w:hAnsi="Arial" w:cs="Arial"/>
          <w:sz w:val="24"/>
          <w:szCs w:val="24"/>
          <w:lang w:val="en-US"/>
        </w:rPr>
        <w:t>C</w:t>
      </w:r>
      <w:r w:rsidR="002A5C50" w:rsidRPr="006E5F5D">
        <w:rPr>
          <w:rFonts w:ascii="Arial" w:eastAsia="Times New Roman" w:hAnsi="Arial" w:cs="Arial"/>
          <w:sz w:val="24"/>
          <w:szCs w:val="24"/>
          <w:lang w:val="en-US"/>
        </w:rPr>
        <w:t xml:space="preserve">amp L and </w:t>
      </w:r>
      <w:r w:rsidR="009B7EE6" w:rsidRPr="006E5F5D">
        <w:rPr>
          <w:rFonts w:ascii="Arial" w:eastAsia="Times New Roman" w:hAnsi="Arial" w:cs="Arial"/>
          <w:sz w:val="24"/>
          <w:szCs w:val="24"/>
          <w:lang w:val="en-US"/>
        </w:rPr>
        <w:t>any</w:t>
      </w:r>
      <w:r w:rsidR="002A5C50" w:rsidRPr="006E5F5D">
        <w:rPr>
          <w:rFonts w:ascii="Arial" w:eastAsia="Times New Roman" w:hAnsi="Arial" w:cs="Arial"/>
          <w:sz w:val="24"/>
          <w:szCs w:val="24"/>
          <w:lang w:val="en-US"/>
        </w:rPr>
        <w:t xml:space="preserve"> crops </w:t>
      </w:r>
      <w:r w:rsidR="009B7EE6" w:rsidRPr="006E5F5D">
        <w:rPr>
          <w:rFonts w:ascii="Arial" w:eastAsia="Times New Roman" w:hAnsi="Arial" w:cs="Arial"/>
          <w:sz w:val="24"/>
          <w:szCs w:val="24"/>
          <w:lang w:val="en-US"/>
        </w:rPr>
        <w:t xml:space="preserve">still </w:t>
      </w:r>
      <w:r w:rsidR="00E83827" w:rsidRPr="006E5F5D">
        <w:rPr>
          <w:rFonts w:ascii="Arial" w:eastAsia="Times New Roman" w:hAnsi="Arial" w:cs="Arial"/>
          <w:sz w:val="24"/>
          <w:szCs w:val="24"/>
          <w:lang w:val="en-US"/>
        </w:rPr>
        <w:t>to be found on</w:t>
      </w:r>
      <w:r w:rsidR="009B7EE6" w:rsidRPr="006E5F5D">
        <w:rPr>
          <w:rFonts w:ascii="Arial" w:eastAsia="Times New Roman" w:hAnsi="Arial" w:cs="Arial"/>
          <w:sz w:val="24"/>
          <w:szCs w:val="24"/>
          <w:lang w:val="en-US"/>
        </w:rPr>
        <w:t xml:space="preserve"> the property. </w:t>
      </w:r>
      <w:r w:rsidR="00E83827" w:rsidRPr="006E5F5D">
        <w:rPr>
          <w:rFonts w:ascii="Arial" w:eastAsia="Times New Roman" w:hAnsi="Arial" w:cs="Arial"/>
          <w:sz w:val="24"/>
          <w:szCs w:val="24"/>
          <w:lang w:val="en-US"/>
        </w:rPr>
        <w:t>R</w:t>
      </w:r>
      <w:r w:rsidR="009B7EE6" w:rsidRPr="006E5F5D">
        <w:rPr>
          <w:rFonts w:ascii="Arial" w:eastAsia="Times New Roman" w:hAnsi="Arial" w:cs="Arial"/>
          <w:sz w:val="24"/>
          <w:szCs w:val="24"/>
          <w:lang w:val="en-US"/>
        </w:rPr>
        <w:t>egard</w:t>
      </w:r>
      <w:r w:rsidR="00E83827" w:rsidRPr="006E5F5D">
        <w:rPr>
          <w:rFonts w:ascii="Arial" w:eastAsia="Times New Roman" w:hAnsi="Arial" w:cs="Arial"/>
          <w:sz w:val="24"/>
          <w:szCs w:val="24"/>
          <w:lang w:val="en-US"/>
        </w:rPr>
        <w:t>ing</w:t>
      </w:r>
      <w:r w:rsidR="009B7EE6" w:rsidRPr="006E5F5D">
        <w:rPr>
          <w:rFonts w:ascii="Arial" w:eastAsia="Times New Roman" w:hAnsi="Arial" w:cs="Arial"/>
          <w:sz w:val="24"/>
          <w:szCs w:val="24"/>
          <w:lang w:val="en-US"/>
        </w:rPr>
        <w:t xml:space="preserve"> the presence of the irrigation system, Mr</w:t>
      </w:r>
      <w:r w:rsidR="00D90966" w:rsidRPr="006E5F5D">
        <w:rPr>
          <w:rFonts w:ascii="Arial" w:eastAsia="Times New Roman" w:hAnsi="Arial" w:cs="Arial"/>
          <w:sz w:val="24"/>
          <w:szCs w:val="24"/>
          <w:lang w:val="en-US"/>
        </w:rPr>
        <w:t>.</w:t>
      </w:r>
      <w:r w:rsidR="009B7EE6" w:rsidRPr="006E5F5D">
        <w:rPr>
          <w:rFonts w:ascii="Arial" w:eastAsia="Times New Roman" w:hAnsi="Arial" w:cs="Arial"/>
          <w:sz w:val="24"/>
          <w:szCs w:val="24"/>
          <w:lang w:val="en-US"/>
        </w:rPr>
        <w:t xml:space="preserve"> Naidoo</w:t>
      </w:r>
      <w:r w:rsidR="00E83827" w:rsidRPr="006E5F5D">
        <w:rPr>
          <w:rFonts w:ascii="Arial" w:eastAsia="Times New Roman" w:hAnsi="Arial" w:cs="Arial"/>
          <w:sz w:val="24"/>
          <w:szCs w:val="24"/>
          <w:lang w:val="en-US"/>
        </w:rPr>
        <w:t xml:space="preserve">, on behalf of the applicant, </w:t>
      </w:r>
      <w:r w:rsidR="009B7EE6" w:rsidRPr="006E5F5D">
        <w:rPr>
          <w:rFonts w:ascii="Arial" w:eastAsia="Times New Roman" w:hAnsi="Arial" w:cs="Arial"/>
          <w:sz w:val="24"/>
          <w:szCs w:val="24"/>
          <w:lang w:val="en-US"/>
        </w:rPr>
        <w:t xml:space="preserve">argued that the Sheriff will be tasked to ascertain whether the </w:t>
      </w:r>
      <w:r w:rsidR="00E83827" w:rsidRPr="006E5F5D">
        <w:rPr>
          <w:rFonts w:ascii="Arial" w:eastAsia="Times New Roman" w:hAnsi="Arial" w:cs="Arial"/>
          <w:sz w:val="24"/>
          <w:szCs w:val="24"/>
          <w:lang w:val="en-US"/>
        </w:rPr>
        <w:t xml:space="preserve">irrigation </w:t>
      </w:r>
      <w:r w:rsidR="009B7EE6" w:rsidRPr="006E5F5D">
        <w:rPr>
          <w:rFonts w:ascii="Arial" w:eastAsia="Times New Roman" w:hAnsi="Arial" w:cs="Arial"/>
          <w:sz w:val="24"/>
          <w:szCs w:val="24"/>
          <w:lang w:val="en-US"/>
        </w:rPr>
        <w:t>system has been attached to the land, and if so in which way or whether it can be removed</w:t>
      </w:r>
      <w:r w:rsidR="00E83827" w:rsidRPr="006E5F5D">
        <w:rPr>
          <w:rFonts w:ascii="Arial" w:eastAsia="Times New Roman" w:hAnsi="Arial" w:cs="Arial"/>
          <w:sz w:val="24"/>
          <w:szCs w:val="24"/>
          <w:lang w:val="en-US"/>
        </w:rPr>
        <w:t xml:space="preserve"> at all</w:t>
      </w:r>
      <w:r w:rsidR="009B7EE6" w:rsidRPr="006E5F5D">
        <w:rPr>
          <w:rFonts w:ascii="Arial" w:eastAsia="Times New Roman" w:hAnsi="Arial" w:cs="Arial"/>
          <w:sz w:val="24"/>
          <w:szCs w:val="24"/>
          <w:lang w:val="en-US"/>
        </w:rPr>
        <w:t>.</w:t>
      </w:r>
      <w:r w:rsidR="00E83827" w:rsidRPr="006E5F5D">
        <w:rPr>
          <w:rFonts w:ascii="Arial" w:eastAsia="Times New Roman" w:hAnsi="Arial" w:cs="Arial"/>
          <w:sz w:val="24"/>
          <w:szCs w:val="24"/>
          <w:lang w:val="en-US"/>
        </w:rPr>
        <w:t xml:space="preserve"> The Sheriff has the task and/or responsibility to decide whether the irrigation system(s) is a permanent fixture to the property</w:t>
      </w:r>
      <w:r w:rsidR="00AF76A7" w:rsidRPr="006E5F5D">
        <w:rPr>
          <w:rFonts w:ascii="Arial" w:eastAsia="Times New Roman" w:hAnsi="Arial" w:cs="Arial"/>
          <w:sz w:val="24"/>
          <w:szCs w:val="24"/>
          <w:lang w:val="en-US"/>
        </w:rPr>
        <w:t>.</w:t>
      </w:r>
      <w:r w:rsidR="009B7EE6" w:rsidRPr="006E5F5D">
        <w:rPr>
          <w:rFonts w:ascii="Arial" w:eastAsia="Times New Roman" w:hAnsi="Arial" w:cs="Arial"/>
          <w:sz w:val="24"/>
          <w:szCs w:val="24"/>
          <w:lang w:val="en-US"/>
        </w:rPr>
        <w:t xml:space="preserve"> </w:t>
      </w:r>
      <w:r w:rsidR="002A5C50" w:rsidRPr="006E5F5D">
        <w:rPr>
          <w:rFonts w:ascii="Arial" w:eastAsia="Times New Roman" w:hAnsi="Arial" w:cs="Arial"/>
          <w:sz w:val="24"/>
          <w:szCs w:val="24"/>
          <w:lang w:val="en-US"/>
        </w:rPr>
        <w:t xml:space="preserve"> </w:t>
      </w:r>
    </w:p>
    <w:p w14:paraId="73B9D4D6"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3B270B01" w14:textId="77777777" w:rsidR="00153BE8" w:rsidRPr="006E5F5D" w:rsidRDefault="002A5C50"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lastRenderedPageBreak/>
        <w:t>[1</w:t>
      </w:r>
      <w:r w:rsidR="009B7EE6" w:rsidRPr="006E5F5D">
        <w:rPr>
          <w:rFonts w:ascii="Arial" w:eastAsia="Times New Roman" w:hAnsi="Arial" w:cs="Arial"/>
          <w:sz w:val="24"/>
          <w:szCs w:val="24"/>
          <w:lang w:val="en-US"/>
        </w:rPr>
        <w:t>7</w:t>
      </w:r>
      <w:r w:rsidRPr="006E5F5D">
        <w:rPr>
          <w:rFonts w:ascii="Arial" w:eastAsia="Times New Roman" w:hAnsi="Arial" w:cs="Arial"/>
          <w:sz w:val="24"/>
          <w:szCs w:val="24"/>
          <w:lang w:val="en-US"/>
        </w:rPr>
        <w:t>]</w:t>
      </w:r>
      <w:r w:rsidR="009B7EE6" w:rsidRPr="006E5F5D">
        <w:rPr>
          <w:rFonts w:ascii="Arial" w:eastAsia="Times New Roman" w:hAnsi="Arial" w:cs="Arial"/>
          <w:sz w:val="24"/>
          <w:szCs w:val="24"/>
          <w:lang w:val="en-US"/>
        </w:rPr>
        <w:tab/>
        <w:t>On behalf of the first and second respondents</w:t>
      </w:r>
      <w:r w:rsidR="00E83827" w:rsidRPr="006E5F5D">
        <w:rPr>
          <w:rFonts w:ascii="Arial" w:eastAsia="Times New Roman" w:hAnsi="Arial" w:cs="Arial"/>
          <w:sz w:val="24"/>
          <w:szCs w:val="24"/>
          <w:lang w:val="en-US"/>
        </w:rPr>
        <w:t xml:space="preserve">, </w:t>
      </w:r>
      <w:r w:rsidR="00D90966" w:rsidRPr="006E5F5D">
        <w:rPr>
          <w:rFonts w:ascii="Arial" w:eastAsia="Times New Roman" w:hAnsi="Arial" w:cs="Arial"/>
          <w:sz w:val="24"/>
          <w:szCs w:val="24"/>
          <w:lang w:val="en-US"/>
        </w:rPr>
        <w:t>Mr.</w:t>
      </w:r>
      <w:r w:rsidR="00E83827" w:rsidRPr="006E5F5D">
        <w:rPr>
          <w:rFonts w:ascii="Arial" w:eastAsia="Times New Roman" w:hAnsi="Arial" w:cs="Arial"/>
          <w:sz w:val="24"/>
          <w:szCs w:val="24"/>
          <w:lang w:val="en-US"/>
        </w:rPr>
        <w:t xml:space="preserve"> </w:t>
      </w:r>
      <w:proofErr w:type="spellStart"/>
      <w:r w:rsidR="00E83827" w:rsidRPr="006E5F5D">
        <w:rPr>
          <w:rFonts w:ascii="Arial" w:eastAsia="Times New Roman" w:hAnsi="Arial" w:cs="Arial"/>
          <w:sz w:val="24"/>
          <w:szCs w:val="24"/>
          <w:lang w:val="en-US"/>
        </w:rPr>
        <w:t>Merabe</w:t>
      </w:r>
      <w:proofErr w:type="spellEnd"/>
      <w:r w:rsidR="009B7EE6" w:rsidRPr="006E5F5D">
        <w:rPr>
          <w:rFonts w:ascii="Arial" w:eastAsia="Times New Roman" w:hAnsi="Arial" w:cs="Arial"/>
          <w:sz w:val="24"/>
          <w:szCs w:val="24"/>
          <w:lang w:val="en-US"/>
        </w:rPr>
        <w:t xml:space="preserve"> </w:t>
      </w:r>
      <w:r w:rsidR="00E83827" w:rsidRPr="006E5F5D">
        <w:rPr>
          <w:rFonts w:ascii="Arial" w:eastAsia="Times New Roman" w:hAnsi="Arial" w:cs="Arial"/>
          <w:sz w:val="24"/>
          <w:szCs w:val="24"/>
          <w:lang w:val="en-US"/>
        </w:rPr>
        <w:t>argued</w:t>
      </w:r>
      <w:r w:rsidR="009B7EE6" w:rsidRPr="006E5F5D">
        <w:rPr>
          <w:rFonts w:ascii="Arial" w:eastAsia="Times New Roman" w:hAnsi="Arial" w:cs="Arial"/>
          <w:sz w:val="24"/>
          <w:szCs w:val="24"/>
          <w:lang w:val="en-US"/>
        </w:rPr>
        <w:t xml:space="preserve"> that a lessor’s hypothec only attaches to movable property present on the leased premises or movables attached while in transit to a new destination </w:t>
      </w:r>
      <w:proofErr w:type="gramStart"/>
      <w:r w:rsidR="009B7EE6" w:rsidRPr="006E5F5D">
        <w:rPr>
          <w:rFonts w:ascii="Arial" w:eastAsia="Times New Roman" w:hAnsi="Arial" w:cs="Arial"/>
          <w:sz w:val="24"/>
          <w:szCs w:val="24"/>
          <w:lang w:val="en-US"/>
        </w:rPr>
        <w:t>subsequent to</w:t>
      </w:r>
      <w:proofErr w:type="gramEnd"/>
      <w:r w:rsidR="009B7EE6" w:rsidRPr="006E5F5D">
        <w:rPr>
          <w:rFonts w:ascii="Arial" w:eastAsia="Times New Roman" w:hAnsi="Arial" w:cs="Arial"/>
          <w:sz w:val="24"/>
          <w:szCs w:val="24"/>
          <w:lang w:val="en-US"/>
        </w:rPr>
        <w:t xml:space="preserve"> the removal from the premises.</w:t>
      </w:r>
      <w:r w:rsidR="009B7EE6" w:rsidRPr="006E5F5D">
        <w:rPr>
          <w:rStyle w:val="FootnoteReference"/>
          <w:rFonts w:ascii="Arial" w:eastAsia="Times New Roman" w:hAnsi="Arial" w:cs="Arial"/>
          <w:sz w:val="24"/>
          <w:szCs w:val="24"/>
          <w:lang w:val="en-US"/>
        </w:rPr>
        <w:footnoteReference w:id="10"/>
      </w:r>
      <w:r w:rsidR="009B7EE6" w:rsidRPr="006E5F5D">
        <w:rPr>
          <w:rFonts w:ascii="Arial" w:eastAsia="Times New Roman" w:hAnsi="Arial" w:cs="Arial"/>
          <w:sz w:val="24"/>
          <w:szCs w:val="24"/>
          <w:lang w:val="en-US"/>
        </w:rPr>
        <w:t xml:space="preserve"> It is common cause that the during April 2022 the first and second respondents had already commenced with harvesting of the crops. The first and second respondents contend that at the time when this matter was heard </w:t>
      </w:r>
      <w:r w:rsidR="00E83827" w:rsidRPr="006E5F5D">
        <w:rPr>
          <w:rFonts w:ascii="Arial" w:eastAsia="Times New Roman" w:hAnsi="Arial" w:cs="Arial"/>
          <w:sz w:val="24"/>
          <w:szCs w:val="24"/>
          <w:lang w:val="en-US"/>
        </w:rPr>
        <w:t>during</w:t>
      </w:r>
      <w:r w:rsidR="009B7EE6" w:rsidRPr="006E5F5D">
        <w:rPr>
          <w:rFonts w:ascii="Arial" w:eastAsia="Times New Roman" w:hAnsi="Arial" w:cs="Arial"/>
          <w:sz w:val="24"/>
          <w:szCs w:val="24"/>
          <w:lang w:val="en-US"/>
        </w:rPr>
        <w:t xml:space="preserve"> June 2022, there were no crops and movables on </w:t>
      </w:r>
      <w:r w:rsidR="00074177" w:rsidRPr="006E5F5D">
        <w:rPr>
          <w:rFonts w:ascii="Arial" w:eastAsia="Times New Roman" w:hAnsi="Arial" w:cs="Arial"/>
          <w:sz w:val="24"/>
          <w:szCs w:val="24"/>
          <w:lang w:val="en-US"/>
        </w:rPr>
        <w:t>Camp K and Camp L</w:t>
      </w:r>
      <w:r w:rsidR="009B7EE6" w:rsidRPr="006E5F5D">
        <w:rPr>
          <w:rFonts w:ascii="Arial" w:eastAsia="Times New Roman" w:hAnsi="Arial" w:cs="Arial"/>
          <w:sz w:val="24"/>
          <w:szCs w:val="24"/>
          <w:lang w:val="en-US"/>
        </w:rPr>
        <w:t>, accordingly the applicant’s application has been overtaken by events.</w:t>
      </w:r>
    </w:p>
    <w:p w14:paraId="63DE098A"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5820EDB7" w14:textId="77777777" w:rsidR="00A73AE9" w:rsidRPr="006E5F5D" w:rsidRDefault="00A73AE9"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[1</w:t>
      </w:r>
      <w:r w:rsidR="009B7EE6" w:rsidRPr="006E5F5D">
        <w:rPr>
          <w:rFonts w:ascii="Arial" w:eastAsia="Times New Roman" w:hAnsi="Arial" w:cs="Arial"/>
          <w:sz w:val="24"/>
          <w:szCs w:val="24"/>
          <w:lang w:val="en-US"/>
        </w:rPr>
        <w:t>8</w:t>
      </w:r>
      <w:r w:rsidRPr="006E5F5D">
        <w:rPr>
          <w:rFonts w:ascii="Arial" w:eastAsia="Times New Roman" w:hAnsi="Arial" w:cs="Arial"/>
          <w:sz w:val="24"/>
          <w:szCs w:val="24"/>
          <w:lang w:val="en-US"/>
        </w:rPr>
        <w:t>]</w:t>
      </w:r>
      <w:r w:rsidRPr="006E5F5D">
        <w:rPr>
          <w:rFonts w:ascii="Arial" w:eastAsia="Times New Roman" w:hAnsi="Arial" w:cs="Arial"/>
          <w:sz w:val="24"/>
          <w:szCs w:val="24"/>
          <w:lang w:val="en-US"/>
        </w:rPr>
        <w:tab/>
      </w:r>
      <w:r w:rsidR="00D90966" w:rsidRPr="006E5F5D">
        <w:rPr>
          <w:rFonts w:ascii="Arial" w:eastAsia="Times New Roman" w:hAnsi="Arial" w:cs="Arial"/>
          <w:sz w:val="24"/>
          <w:szCs w:val="24"/>
          <w:lang w:val="en-US"/>
        </w:rPr>
        <w:t>Mr.</w:t>
      </w:r>
      <w:r w:rsidR="00153BE8" w:rsidRPr="006E5F5D">
        <w:rPr>
          <w:rFonts w:ascii="Arial" w:eastAsia="Times New Roman" w:hAnsi="Arial" w:cs="Arial"/>
          <w:sz w:val="24"/>
          <w:szCs w:val="24"/>
          <w:lang w:val="en-US"/>
        </w:rPr>
        <w:t xml:space="preserve"> Naidoo argued that even if </w:t>
      </w:r>
      <w:r w:rsidR="00CE68B4" w:rsidRPr="006E5F5D">
        <w:rPr>
          <w:rFonts w:ascii="Arial" w:eastAsia="Times New Roman" w:hAnsi="Arial" w:cs="Arial"/>
          <w:sz w:val="24"/>
          <w:szCs w:val="24"/>
          <w:lang w:val="en-US"/>
        </w:rPr>
        <w:t xml:space="preserve">most of </w:t>
      </w:r>
      <w:r w:rsidR="00153BE8" w:rsidRPr="006E5F5D">
        <w:rPr>
          <w:rFonts w:ascii="Arial" w:eastAsia="Times New Roman" w:hAnsi="Arial" w:cs="Arial"/>
          <w:sz w:val="24"/>
          <w:szCs w:val="24"/>
          <w:lang w:val="en-US"/>
        </w:rPr>
        <w:t xml:space="preserve">the crops had been removed, which </w:t>
      </w:r>
      <w:r w:rsidR="009B7EE6" w:rsidRPr="006E5F5D">
        <w:rPr>
          <w:rFonts w:ascii="Arial" w:eastAsia="Times New Roman" w:hAnsi="Arial" w:cs="Arial"/>
          <w:sz w:val="24"/>
          <w:szCs w:val="24"/>
          <w:lang w:val="en-US"/>
        </w:rPr>
        <w:t>fact is confirmed in</w:t>
      </w:r>
      <w:r w:rsidR="00153BE8" w:rsidRPr="006E5F5D">
        <w:rPr>
          <w:rFonts w:ascii="Arial" w:eastAsia="Times New Roman" w:hAnsi="Arial" w:cs="Arial"/>
          <w:sz w:val="24"/>
          <w:szCs w:val="24"/>
          <w:lang w:val="en-US"/>
        </w:rPr>
        <w:t xml:space="preserve"> the report compiled by </w:t>
      </w:r>
      <w:r w:rsidR="00074177" w:rsidRPr="006E5F5D">
        <w:rPr>
          <w:rFonts w:ascii="Arial" w:eastAsia="Times New Roman" w:hAnsi="Arial" w:cs="Arial"/>
          <w:sz w:val="24"/>
          <w:szCs w:val="24"/>
          <w:lang w:val="en-US"/>
        </w:rPr>
        <w:t xml:space="preserve">a </w:t>
      </w:r>
      <w:r w:rsidR="00153BE8" w:rsidRPr="006E5F5D">
        <w:rPr>
          <w:rFonts w:ascii="Arial" w:eastAsia="Times New Roman" w:hAnsi="Arial" w:cs="Arial"/>
          <w:sz w:val="24"/>
          <w:szCs w:val="24"/>
          <w:lang w:val="en-US"/>
        </w:rPr>
        <w:t xml:space="preserve">land surveyor, C J </w:t>
      </w:r>
      <w:proofErr w:type="spellStart"/>
      <w:r w:rsidR="00153BE8" w:rsidRPr="006E5F5D">
        <w:rPr>
          <w:rFonts w:ascii="Arial" w:eastAsia="Times New Roman" w:hAnsi="Arial" w:cs="Arial"/>
          <w:sz w:val="24"/>
          <w:szCs w:val="24"/>
          <w:lang w:val="en-US"/>
        </w:rPr>
        <w:t>Nortjé</w:t>
      </w:r>
      <w:proofErr w:type="spellEnd"/>
      <w:r w:rsidR="00153BE8" w:rsidRPr="006E5F5D">
        <w:rPr>
          <w:rFonts w:ascii="Arial" w:eastAsia="Times New Roman" w:hAnsi="Arial" w:cs="Arial"/>
          <w:sz w:val="24"/>
          <w:szCs w:val="24"/>
          <w:lang w:val="en-US"/>
        </w:rPr>
        <w:t xml:space="preserve"> of </w:t>
      </w:r>
      <w:proofErr w:type="spellStart"/>
      <w:r w:rsidR="00153BE8" w:rsidRPr="006E5F5D">
        <w:rPr>
          <w:rFonts w:ascii="Arial" w:eastAsia="Times New Roman" w:hAnsi="Arial" w:cs="Arial"/>
          <w:sz w:val="24"/>
          <w:szCs w:val="24"/>
          <w:lang w:val="en-US"/>
        </w:rPr>
        <w:t>Matlhoko</w:t>
      </w:r>
      <w:proofErr w:type="spellEnd"/>
      <w:r w:rsidR="00153BE8" w:rsidRPr="006E5F5D">
        <w:rPr>
          <w:rFonts w:ascii="Arial" w:eastAsia="Times New Roman" w:hAnsi="Arial" w:cs="Arial"/>
          <w:sz w:val="24"/>
          <w:szCs w:val="24"/>
          <w:lang w:val="en-US"/>
        </w:rPr>
        <w:t xml:space="preserve"> &amp; </w:t>
      </w:r>
      <w:proofErr w:type="spellStart"/>
      <w:r w:rsidR="00153BE8" w:rsidRPr="006E5F5D">
        <w:rPr>
          <w:rFonts w:ascii="Arial" w:eastAsia="Times New Roman" w:hAnsi="Arial" w:cs="Arial"/>
          <w:sz w:val="24"/>
          <w:szCs w:val="24"/>
          <w:lang w:val="en-US"/>
        </w:rPr>
        <w:t>Nortjé</w:t>
      </w:r>
      <w:proofErr w:type="spellEnd"/>
      <w:r w:rsidR="00153BE8" w:rsidRPr="006E5F5D">
        <w:rPr>
          <w:rFonts w:ascii="Arial" w:eastAsia="Times New Roman" w:hAnsi="Arial" w:cs="Arial"/>
          <w:sz w:val="24"/>
          <w:szCs w:val="24"/>
          <w:lang w:val="en-US"/>
        </w:rPr>
        <w:t xml:space="preserve"> </w:t>
      </w:r>
      <w:r w:rsidR="00CE68B4" w:rsidRPr="006E5F5D">
        <w:rPr>
          <w:rFonts w:ascii="Arial" w:eastAsia="Times New Roman" w:hAnsi="Arial" w:cs="Arial"/>
          <w:sz w:val="24"/>
          <w:szCs w:val="24"/>
          <w:lang w:val="en-US"/>
        </w:rPr>
        <w:t>Geomatics of Bloemfontein</w:t>
      </w:r>
      <w:r w:rsidR="00074177" w:rsidRPr="006E5F5D">
        <w:rPr>
          <w:rFonts w:ascii="Arial" w:eastAsia="Times New Roman" w:hAnsi="Arial" w:cs="Arial"/>
          <w:sz w:val="24"/>
          <w:szCs w:val="24"/>
          <w:lang w:val="en-US"/>
        </w:rPr>
        <w:t>,</w:t>
      </w:r>
      <w:r w:rsidR="00C86C4E" w:rsidRPr="006E5F5D">
        <w:rPr>
          <w:rFonts w:ascii="Arial" w:eastAsia="Times New Roman" w:hAnsi="Arial" w:cs="Arial"/>
          <w:sz w:val="24"/>
          <w:szCs w:val="24"/>
          <w:lang w:val="en-US"/>
        </w:rPr>
        <w:t xml:space="preserve"> filed </w:t>
      </w:r>
      <w:proofErr w:type="gramStart"/>
      <w:r w:rsidR="00C86C4E" w:rsidRPr="006E5F5D">
        <w:rPr>
          <w:rFonts w:ascii="Arial" w:eastAsia="Times New Roman" w:hAnsi="Arial" w:cs="Arial"/>
          <w:sz w:val="24"/>
          <w:szCs w:val="24"/>
          <w:lang w:val="en-US"/>
        </w:rPr>
        <w:t>subsequent to</w:t>
      </w:r>
      <w:proofErr w:type="gramEnd"/>
      <w:r w:rsidR="00C86C4E" w:rsidRPr="006E5F5D">
        <w:rPr>
          <w:rFonts w:ascii="Arial" w:eastAsia="Times New Roman" w:hAnsi="Arial" w:cs="Arial"/>
          <w:sz w:val="24"/>
          <w:szCs w:val="24"/>
          <w:lang w:val="en-US"/>
        </w:rPr>
        <w:t xml:space="preserve"> the applicant’s replying affidavit</w:t>
      </w:r>
      <w:r w:rsidR="00CE68B4" w:rsidRPr="006E5F5D">
        <w:rPr>
          <w:rFonts w:ascii="Arial" w:eastAsia="Times New Roman" w:hAnsi="Arial" w:cs="Arial"/>
          <w:sz w:val="24"/>
          <w:szCs w:val="24"/>
          <w:lang w:val="en-US"/>
        </w:rPr>
        <w:t xml:space="preserve">, </w:t>
      </w:r>
      <w:r w:rsidR="00C86C4E" w:rsidRPr="006E5F5D">
        <w:rPr>
          <w:rFonts w:ascii="Arial" w:eastAsia="Times New Roman" w:hAnsi="Arial" w:cs="Arial"/>
          <w:sz w:val="24"/>
          <w:szCs w:val="24"/>
          <w:lang w:val="en-US"/>
        </w:rPr>
        <w:t>any</w:t>
      </w:r>
      <w:r w:rsidR="00CE68B4" w:rsidRPr="006E5F5D">
        <w:rPr>
          <w:rFonts w:ascii="Arial" w:eastAsia="Times New Roman" w:hAnsi="Arial" w:cs="Arial"/>
          <w:sz w:val="24"/>
          <w:szCs w:val="24"/>
          <w:lang w:val="en-US"/>
        </w:rPr>
        <w:t xml:space="preserve"> crops still available on the land may be attached</w:t>
      </w:r>
      <w:r w:rsidR="00C86C4E" w:rsidRPr="006E5F5D">
        <w:rPr>
          <w:rFonts w:ascii="Arial" w:eastAsia="Times New Roman" w:hAnsi="Arial" w:cs="Arial"/>
          <w:sz w:val="24"/>
          <w:szCs w:val="24"/>
          <w:lang w:val="en-US"/>
        </w:rPr>
        <w:t>.</w:t>
      </w:r>
      <w:r w:rsidR="00CE68B4" w:rsidRPr="006E5F5D">
        <w:rPr>
          <w:rFonts w:ascii="Arial" w:eastAsia="Times New Roman" w:hAnsi="Arial" w:cs="Arial"/>
          <w:sz w:val="24"/>
          <w:szCs w:val="24"/>
          <w:lang w:val="en-US"/>
        </w:rPr>
        <w:t xml:space="preserve"> The report by the land surveyor is dated 17 May 2022. </w:t>
      </w:r>
      <w:r w:rsidRPr="006E5F5D">
        <w:rPr>
          <w:rFonts w:ascii="Arial" w:eastAsia="Times New Roman" w:hAnsi="Arial" w:cs="Arial"/>
          <w:sz w:val="24"/>
          <w:szCs w:val="24"/>
          <w:lang w:val="en-US"/>
        </w:rPr>
        <w:tab/>
        <w:t xml:space="preserve"> </w:t>
      </w:r>
    </w:p>
    <w:p w14:paraId="024C659E"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47E31399" w14:textId="77777777" w:rsidR="00153BE8" w:rsidRPr="006E5F5D" w:rsidRDefault="00170351"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w:t>
      </w:r>
      <w:r w:rsidR="00C86C4E" w:rsidRPr="006E5F5D">
        <w:rPr>
          <w:rFonts w:ascii="Arial" w:eastAsia="Times New Roman" w:hAnsi="Arial" w:cs="Arial"/>
          <w:sz w:val="24"/>
          <w:szCs w:val="24"/>
          <w:lang w:val="en-US"/>
        </w:rPr>
        <w:t>19</w:t>
      </w:r>
      <w:r w:rsidRPr="006E5F5D">
        <w:rPr>
          <w:rFonts w:ascii="Arial" w:eastAsia="Times New Roman" w:hAnsi="Arial" w:cs="Arial"/>
          <w:sz w:val="24"/>
          <w:szCs w:val="24"/>
          <w:lang w:val="en-US"/>
        </w:rPr>
        <w:t>]</w:t>
      </w:r>
      <w:r w:rsidRPr="006E5F5D">
        <w:rPr>
          <w:rFonts w:ascii="Arial" w:eastAsia="Times New Roman" w:hAnsi="Arial" w:cs="Arial"/>
          <w:sz w:val="24"/>
          <w:szCs w:val="24"/>
          <w:lang w:val="en-US"/>
        </w:rPr>
        <w:tab/>
      </w:r>
      <w:r w:rsidR="00CE68B4" w:rsidRPr="006E5F5D">
        <w:rPr>
          <w:rFonts w:ascii="Arial" w:eastAsia="Times New Roman" w:hAnsi="Arial" w:cs="Arial"/>
          <w:sz w:val="24"/>
          <w:szCs w:val="24"/>
          <w:lang w:val="en-US"/>
        </w:rPr>
        <w:t>The landlord’s tacit hypothec is a common law protection which a landlord may implement to collect arrear rentals from tenants</w:t>
      </w:r>
      <w:r w:rsidR="003B2CC1" w:rsidRPr="006E5F5D">
        <w:rPr>
          <w:rFonts w:ascii="Arial" w:eastAsia="Times New Roman" w:hAnsi="Arial" w:cs="Arial"/>
          <w:sz w:val="24"/>
          <w:szCs w:val="24"/>
          <w:lang w:val="en-US"/>
        </w:rPr>
        <w:t xml:space="preserve"> and thus provides a lessor with security for a lessee’s arrears</w:t>
      </w:r>
      <w:r w:rsidR="00C86C4E" w:rsidRPr="006E5F5D">
        <w:rPr>
          <w:rStyle w:val="FootnoteReference"/>
          <w:rFonts w:ascii="Arial" w:eastAsia="Times New Roman" w:hAnsi="Arial" w:cs="Arial"/>
          <w:sz w:val="24"/>
          <w:szCs w:val="24"/>
          <w:lang w:val="en-US"/>
        </w:rPr>
        <w:footnoteReference w:id="11"/>
      </w:r>
      <w:r w:rsidR="003B2CC1" w:rsidRPr="006E5F5D">
        <w:rPr>
          <w:rFonts w:ascii="Arial" w:eastAsia="Times New Roman" w:hAnsi="Arial" w:cs="Arial"/>
          <w:sz w:val="24"/>
          <w:szCs w:val="24"/>
          <w:lang w:val="en-US"/>
        </w:rPr>
        <w:t>. This provision allows a landlord to sell the tenants immovable goods that are</w:t>
      </w:r>
      <w:r w:rsidR="004D2235" w:rsidRPr="006E5F5D">
        <w:rPr>
          <w:rFonts w:ascii="Arial" w:eastAsia="Times New Roman" w:hAnsi="Arial" w:cs="Arial"/>
          <w:sz w:val="24"/>
          <w:szCs w:val="24"/>
          <w:lang w:val="en-US"/>
        </w:rPr>
        <w:t xml:space="preserve"> </w:t>
      </w:r>
      <w:r w:rsidR="003B2CC1" w:rsidRPr="006E5F5D">
        <w:rPr>
          <w:rFonts w:ascii="Arial" w:eastAsia="Times New Roman" w:hAnsi="Arial" w:cs="Arial"/>
          <w:sz w:val="24"/>
          <w:szCs w:val="24"/>
          <w:lang w:val="en-US"/>
        </w:rPr>
        <w:t>on the leased premises if the tenant fails to pay the rent.</w:t>
      </w:r>
      <w:r w:rsidR="00C86C4E" w:rsidRPr="006E5F5D">
        <w:rPr>
          <w:rStyle w:val="FootnoteReference"/>
          <w:rFonts w:ascii="Arial" w:eastAsia="Times New Roman" w:hAnsi="Arial" w:cs="Arial"/>
          <w:sz w:val="24"/>
          <w:szCs w:val="24"/>
          <w:lang w:val="en-US"/>
        </w:rPr>
        <w:footnoteReference w:id="12"/>
      </w:r>
      <w:r w:rsidR="003B2CC1" w:rsidRPr="006E5F5D">
        <w:rPr>
          <w:rFonts w:ascii="Arial" w:eastAsia="Times New Roman" w:hAnsi="Arial" w:cs="Arial"/>
          <w:sz w:val="24"/>
          <w:szCs w:val="24"/>
          <w:lang w:val="en-US"/>
        </w:rPr>
        <w:t xml:space="preserve"> The hypothec only becomes legally enforceable when a court order is obtained. Before a court order is granted, the tenant may </w:t>
      </w:r>
      <w:r w:rsidR="00074177" w:rsidRPr="006E5F5D">
        <w:rPr>
          <w:rFonts w:ascii="Arial" w:eastAsia="Times New Roman" w:hAnsi="Arial" w:cs="Arial"/>
          <w:sz w:val="24"/>
          <w:szCs w:val="24"/>
          <w:lang w:val="en-US"/>
        </w:rPr>
        <w:t xml:space="preserve">at any time </w:t>
      </w:r>
      <w:r w:rsidR="003B2CC1" w:rsidRPr="006E5F5D">
        <w:rPr>
          <w:rFonts w:ascii="Arial" w:eastAsia="Times New Roman" w:hAnsi="Arial" w:cs="Arial"/>
          <w:sz w:val="24"/>
          <w:szCs w:val="24"/>
          <w:lang w:val="en-US"/>
        </w:rPr>
        <w:t>remove the movable goods from the leased premises</w:t>
      </w:r>
      <w:r w:rsidR="00074177" w:rsidRPr="006E5F5D">
        <w:rPr>
          <w:rFonts w:ascii="Arial" w:eastAsia="Times New Roman" w:hAnsi="Arial" w:cs="Arial"/>
          <w:sz w:val="24"/>
          <w:szCs w:val="24"/>
          <w:lang w:val="en-US"/>
        </w:rPr>
        <w:t>.</w:t>
      </w:r>
      <w:r w:rsidR="003B2CC1" w:rsidRPr="006E5F5D">
        <w:rPr>
          <w:rFonts w:ascii="Arial" w:eastAsia="Times New Roman" w:hAnsi="Arial" w:cs="Arial"/>
          <w:sz w:val="24"/>
          <w:szCs w:val="24"/>
          <w:lang w:val="en-US"/>
        </w:rPr>
        <w:t xml:space="preserve"> The hypot</w:t>
      </w:r>
      <w:r w:rsidR="004D2235" w:rsidRPr="006E5F5D">
        <w:rPr>
          <w:rFonts w:ascii="Arial" w:eastAsia="Times New Roman" w:hAnsi="Arial" w:cs="Arial"/>
          <w:sz w:val="24"/>
          <w:szCs w:val="24"/>
          <w:lang w:val="en-US"/>
        </w:rPr>
        <w:t>h</w:t>
      </w:r>
      <w:r w:rsidR="003B2CC1" w:rsidRPr="006E5F5D">
        <w:rPr>
          <w:rFonts w:ascii="Arial" w:eastAsia="Times New Roman" w:hAnsi="Arial" w:cs="Arial"/>
          <w:sz w:val="24"/>
          <w:szCs w:val="24"/>
          <w:lang w:val="en-US"/>
        </w:rPr>
        <w:t xml:space="preserve">ec lapses when the goods are removed from the leased premises, </w:t>
      </w:r>
      <w:proofErr w:type="gramStart"/>
      <w:r w:rsidR="003B2CC1" w:rsidRPr="006E5F5D">
        <w:rPr>
          <w:rFonts w:ascii="Arial" w:eastAsia="Times New Roman" w:hAnsi="Arial" w:cs="Arial"/>
          <w:sz w:val="24"/>
          <w:szCs w:val="24"/>
          <w:lang w:val="en-US"/>
        </w:rPr>
        <w:t>whether or not</w:t>
      </w:r>
      <w:proofErr w:type="gramEnd"/>
      <w:r w:rsidR="003B2CC1" w:rsidRPr="006E5F5D">
        <w:rPr>
          <w:rFonts w:ascii="Arial" w:eastAsia="Times New Roman" w:hAnsi="Arial" w:cs="Arial"/>
          <w:sz w:val="24"/>
          <w:szCs w:val="24"/>
          <w:lang w:val="en-US"/>
        </w:rPr>
        <w:t xml:space="preserve"> the person who removed such goods was aware of the hypothec.</w:t>
      </w:r>
      <w:r w:rsidR="00C86C4E" w:rsidRPr="006E5F5D">
        <w:rPr>
          <w:rStyle w:val="FootnoteReference"/>
          <w:rFonts w:ascii="Arial" w:eastAsia="Times New Roman" w:hAnsi="Arial" w:cs="Arial"/>
          <w:sz w:val="24"/>
          <w:szCs w:val="24"/>
          <w:lang w:val="en-US"/>
        </w:rPr>
        <w:footnoteReference w:id="13"/>
      </w:r>
      <w:r w:rsidR="003B2CC1" w:rsidRPr="006E5F5D">
        <w:rPr>
          <w:rFonts w:ascii="Arial" w:eastAsia="Times New Roman" w:hAnsi="Arial" w:cs="Arial"/>
          <w:sz w:val="24"/>
          <w:szCs w:val="24"/>
          <w:lang w:val="en-US"/>
        </w:rPr>
        <w:t xml:space="preserve">  </w:t>
      </w:r>
    </w:p>
    <w:p w14:paraId="6D73AD12"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09C3903E" w14:textId="77777777" w:rsidR="00C86C4E" w:rsidRPr="006E5F5D" w:rsidRDefault="004D2235"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w:t>
      </w:r>
      <w:r w:rsidR="00170351" w:rsidRPr="006E5F5D">
        <w:rPr>
          <w:rFonts w:ascii="Arial" w:eastAsia="Times New Roman" w:hAnsi="Arial" w:cs="Arial"/>
          <w:sz w:val="24"/>
          <w:szCs w:val="24"/>
          <w:lang w:val="en-US"/>
        </w:rPr>
        <w:t>2</w:t>
      </w:r>
      <w:r w:rsidR="00C86C4E" w:rsidRPr="006E5F5D">
        <w:rPr>
          <w:rFonts w:ascii="Arial" w:eastAsia="Times New Roman" w:hAnsi="Arial" w:cs="Arial"/>
          <w:sz w:val="24"/>
          <w:szCs w:val="24"/>
          <w:lang w:val="en-US"/>
        </w:rPr>
        <w:t>0</w:t>
      </w:r>
      <w:r w:rsidR="00170351" w:rsidRPr="006E5F5D">
        <w:rPr>
          <w:rFonts w:ascii="Arial" w:eastAsia="Times New Roman" w:hAnsi="Arial" w:cs="Arial"/>
          <w:sz w:val="24"/>
          <w:szCs w:val="24"/>
          <w:lang w:val="en-US"/>
        </w:rPr>
        <w:t>]</w:t>
      </w:r>
      <w:r w:rsidR="00170351" w:rsidRPr="006E5F5D">
        <w:rPr>
          <w:rFonts w:ascii="Arial" w:eastAsia="Times New Roman" w:hAnsi="Arial" w:cs="Arial"/>
          <w:sz w:val="24"/>
          <w:szCs w:val="24"/>
          <w:lang w:val="en-US"/>
        </w:rPr>
        <w:tab/>
      </w:r>
      <w:r w:rsidRPr="006E5F5D">
        <w:rPr>
          <w:rFonts w:ascii="Arial" w:eastAsia="Times New Roman" w:hAnsi="Arial" w:cs="Arial"/>
          <w:sz w:val="24"/>
          <w:szCs w:val="24"/>
          <w:lang w:val="en-US"/>
        </w:rPr>
        <w:t>It was averred by the applicant that the lease agreement commenced on 1 September 2006 with a termination date of 31 August 2016. The first re</w:t>
      </w:r>
      <w:r w:rsidR="00C86C4E" w:rsidRPr="006E5F5D">
        <w:rPr>
          <w:rFonts w:ascii="Arial" w:eastAsia="Times New Roman" w:hAnsi="Arial" w:cs="Arial"/>
          <w:sz w:val="24"/>
          <w:szCs w:val="24"/>
          <w:lang w:val="en-US"/>
        </w:rPr>
        <w:t>n</w:t>
      </w:r>
      <w:r w:rsidRPr="006E5F5D">
        <w:rPr>
          <w:rFonts w:ascii="Arial" w:eastAsia="Times New Roman" w:hAnsi="Arial" w:cs="Arial"/>
          <w:sz w:val="24"/>
          <w:szCs w:val="24"/>
          <w:lang w:val="en-US"/>
        </w:rPr>
        <w:t>tal instalment amount</w:t>
      </w:r>
      <w:r w:rsidR="00074177" w:rsidRPr="006E5F5D">
        <w:rPr>
          <w:rFonts w:ascii="Arial" w:eastAsia="Times New Roman" w:hAnsi="Arial" w:cs="Arial"/>
          <w:sz w:val="24"/>
          <w:szCs w:val="24"/>
          <w:lang w:val="en-US"/>
        </w:rPr>
        <w:t>ed</w:t>
      </w:r>
      <w:r w:rsidRPr="006E5F5D">
        <w:rPr>
          <w:rFonts w:ascii="Arial" w:eastAsia="Times New Roman" w:hAnsi="Arial" w:cs="Arial"/>
          <w:sz w:val="24"/>
          <w:szCs w:val="24"/>
          <w:lang w:val="en-US"/>
        </w:rPr>
        <w:t xml:space="preserve"> of </w:t>
      </w:r>
      <w:r w:rsidR="00C86C4E" w:rsidRPr="006E5F5D">
        <w:rPr>
          <w:rFonts w:ascii="Arial" w:eastAsia="Times New Roman" w:hAnsi="Arial" w:cs="Arial"/>
          <w:sz w:val="24"/>
          <w:szCs w:val="24"/>
          <w:lang w:val="en-US"/>
        </w:rPr>
        <w:t>R</w:t>
      </w:r>
      <w:r w:rsidRPr="006E5F5D">
        <w:rPr>
          <w:rFonts w:ascii="Arial" w:eastAsia="Times New Roman" w:hAnsi="Arial" w:cs="Arial"/>
          <w:sz w:val="24"/>
          <w:szCs w:val="24"/>
          <w:lang w:val="en-US"/>
        </w:rPr>
        <w:t xml:space="preserve">32 148.00, VAT inclusive and was due on the date of commencement of the lease agreement. The annual rental payable by the first </w:t>
      </w:r>
      <w:r w:rsidRPr="006E5F5D">
        <w:rPr>
          <w:rFonts w:ascii="Arial" w:eastAsia="Times New Roman" w:hAnsi="Arial" w:cs="Arial"/>
          <w:sz w:val="24"/>
          <w:szCs w:val="24"/>
          <w:lang w:val="en-US"/>
        </w:rPr>
        <w:lastRenderedPageBreak/>
        <w:t>respondent was payable on the first day of September each year, to be calculated as per the schedule attached to the agreement. The first respondent was furthermore liable to pay the rates and taxes for the year 2006 where</w:t>
      </w:r>
      <w:r w:rsidR="00C86C4E" w:rsidRPr="006E5F5D">
        <w:rPr>
          <w:rFonts w:ascii="Arial" w:eastAsia="Times New Roman" w:hAnsi="Arial" w:cs="Arial"/>
          <w:sz w:val="24"/>
          <w:szCs w:val="24"/>
          <w:lang w:val="en-US"/>
        </w:rPr>
        <w:t xml:space="preserve"> </w:t>
      </w:r>
      <w:r w:rsidRPr="006E5F5D">
        <w:rPr>
          <w:rFonts w:ascii="Arial" w:eastAsia="Times New Roman" w:hAnsi="Arial" w:cs="Arial"/>
          <w:sz w:val="24"/>
          <w:szCs w:val="24"/>
          <w:lang w:val="en-US"/>
        </w:rPr>
        <w:t xml:space="preserve">after the applicant would communicate the amount due and payable </w:t>
      </w:r>
      <w:r w:rsidR="00C43A2C" w:rsidRPr="006E5F5D">
        <w:rPr>
          <w:rFonts w:ascii="Arial" w:eastAsia="Times New Roman" w:hAnsi="Arial" w:cs="Arial"/>
          <w:sz w:val="24"/>
          <w:szCs w:val="24"/>
          <w:lang w:val="en-US"/>
        </w:rPr>
        <w:t xml:space="preserve">by the first respondent for the rates and taxes before the date upon which such amounts had to be paid. </w:t>
      </w:r>
    </w:p>
    <w:p w14:paraId="2E814203"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2FCE3C5E" w14:textId="77777777" w:rsidR="00C86C4E" w:rsidRPr="006E5F5D" w:rsidRDefault="00C43A2C"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[2</w:t>
      </w:r>
      <w:r w:rsidR="00C86C4E" w:rsidRPr="006E5F5D">
        <w:rPr>
          <w:rFonts w:ascii="Arial" w:eastAsia="Times New Roman" w:hAnsi="Arial" w:cs="Arial"/>
          <w:sz w:val="24"/>
          <w:szCs w:val="24"/>
          <w:lang w:val="en-US"/>
        </w:rPr>
        <w:t>1</w:t>
      </w:r>
      <w:r w:rsidRPr="006E5F5D">
        <w:rPr>
          <w:rFonts w:ascii="Arial" w:eastAsia="Times New Roman" w:hAnsi="Arial" w:cs="Arial"/>
          <w:sz w:val="24"/>
          <w:szCs w:val="24"/>
          <w:lang w:val="en-US"/>
        </w:rPr>
        <w:t>]</w:t>
      </w:r>
      <w:r w:rsidRPr="006E5F5D">
        <w:rPr>
          <w:rFonts w:ascii="Arial" w:eastAsia="Times New Roman" w:hAnsi="Arial" w:cs="Arial"/>
          <w:sz w:val="24"/>
          <w:szCs w:val="24"/>
          <w:lang w:val="en-US"/>
        </w:rPr>
        <w:tab/>
        <w:t xml:space="preserve">During 2008 the applicant resolved to extend the period of the lease agreement by a further fifteen years and to include an option to purchase the leased premises. The addendum containing the amendments </w:t>
      </w:r>
      <w:r w:rsidR="00AF76A7" w:rsidRPr="006E5F5D">
        <w:rPr>
          <w:rFonts w:ascii="Arial" w:eastAsia="Times New Roman" w:hAnsi="Arial" w:cs="Arial"/>
          <w:sz w:val="24"/>
          <w:szCs w:val="24"/>
          <w:lang w:val="en-US"/>
        </w:rPr>
        <w:t>were</w:t>
      </w:r>
      <w:r w:rsidRPr="006E5F5D">
        <w:rPr>
          <w:rFonts w:ascii="Arial" w:eastAsia="Times New Roman" w:hAnsi="Arial" w:cs="Arial"/>
          <w:sz w:val="24"/>
          <w:szCs w:val="24"/>
          <w:lang w:val="en-US"/>
        </w:rPr>
        <w:t xml:space="preserve"> duly signed by the representative of the applicant and the second respondent, acting on behalf of the first respondent. </w:t>
      </w:r>
      <w:r w:rsidR="00074177" w:rsidRPr="006E5F5D">
        <w:rPr>
          <w:rFonts w:ascii="Arial" w:eastAsia="Times New Roman" w:hAnsi="Arial" w:cs="Arial"/>
          <w:sz w:val="24"/>
          <w:szCs w:val="24"/>
          <w:lang w:val="en-US"/>
        </w:rPr>
        <w:t xml:space="preserve"> The a</w:t>
      </w:r>
      <w:r w:rsidRPr="006E5F5D">
        <w:rPr>
          <w:rFonts w:ascii="Arial" w:eastAsia="Times New Roman" w:hAnsi="Arial" w:cs="Arial"/>
          <w:sz w:val="24"/>
          <w:szCs w:val="24"/>
          <w:lang w:val="en-US"/>
        </w:rPr>
        <w:t>pplicant contends that the first respondent fell into arrears during January 2007 by not effecting payment of the annual rent. Letters of demand in respect of Camp K and Camp L</w:t>
      </w:r>
      <w:r w:rsidR="00C86C4E" w:rsidRPr="006E5F5D">
        <w:rPr>
          <w:rFonts w:ascii="Arial" w:eastAsia="Times New Roman" w:hAnsi="Arial" w:cs="Arial"/>
          <w:sz w:val="24"/>
          <w:szCs w:val="24"/>
          <w:lang w:val="en-US"/>
        </w:rPr>
        <w:t>,</w:t>
      </w:r>
      <w:r w:rsidRPr="006E5F5D">
        <w:rPr>
          <w:rFonts w:ascii="Arial" w:eastAsia="Times New Roman" w:hAnsi="Arial" w:cs="Arial"/>
          <w:sz w:val="24"/>
          <w:szCs w:val="24"/>
          <w:lang w:val="en-US"/>
        </w:rPr>
        <w:t xml:space="preserve"> </w:t>
      </w:r>
      <w:r w:rsidR="00C86C4E" w:rsidRPr="006E5F5D">
        <w:rPr>
          <w:rFonts w:ascii="Arial" w:eastAsia="Times New Roman" w:hAnsi="Arial" w:cs="Arial"/>
          <w:sz w:val="24"/>
          <w:szCs w:val="24"/>
          <w:lang w:val="en-US"/>
        </w:rPr>
        <w:t xml:space="preserve">respectively, </w:t>
      </w:r>
      <w:r w:rsidRPr="006E5F5D">
        <w:rPr>
          <w:rFonts w:ascii="Arial" w:eastAsia="Times New Roman" w:hAnsi="Arial" w:cs="Arial"/>
          <w:sz w:val="24"/>
          <w:szCs w:val="24"/>
          <w:lang w:val="en-US"/>
        </w:rPr>
        <w:t>were dispatched to the first and second respondents by hand on the 21</w:t>
      </w:r>
      <w:r w:rsidRPr="006E5F5D">
        <w:rPr>
          <w:rFonts w:ascii="Arial" w:eastAsia="Times New Roman" w:hAnsi="Arial" w:cs="Arial"/>
          <w:sz w:val="24"/>
          <w:szCs w:val="24"/>
          <w:vertAlign w:val="superscript"/>
          <w:lang w:val="en-US"/>
        </w:rPr>
        <w:t>st</w:t>
      </w:r>
      <w:r w:rsidRPr="006E5F5D">
        <w:rPr>
          <w:rFonts w:ascii="Arial" w:eastAsia="Times New Roman" w:hAnsi="Arial" w:cs="Arial"/>
          <w:sz w:val="24"/>
          <w:szCs w:val="24"/>
          <w:lang w:val="en-US"/>
        </w:rPr>
        <w:t xml:space="preserve"> and 29</w:t>
      </w:r>
      <w:r w:rsidRPr="006E5F5D">
        <w:rPr>
          <w:rFonts w:ascii="Arial" w:eastAsia="Times New Roman" w:hAnsi="Arial" w:cs="Arial"/>
          <w:sz w:val="24"/>
          <w:szCs w:val="24"/>
          <w:vertAlign w:val="superscript"/>
          <w:lang w:val="en-US"/>
        </w:rPr>
        <w:t>th</w:t>
      </w:r>
      <w:r w:rsidRPr="006E5F5D">
        <w:rPr>
          <w:rFonts w:ascii="Arial" w:eastAsia="Times New Roman" w:hAnsi="Arial" w:cs="Arial"/>
          <w:sz w:val="24"/>
          <w:szCs w:val="24"/>
          <w:lang w:val="en-US"/>
        </w:rPr>
        <w:t xml:space="preserve"> April 2022, </w:t>
      </w:r>
      <w:proofErr w:type="gramStart"/>
      <w:r w:rsidRPr="006E5F5D">
        <w:rPr>
          <w:rFonts w:ascii="Arial" w:eastAsia="Times New Roman" w:hAnsi="Arial" w:cs="Arial"/>
          <w:sz w:val="24"/>
          <w:szCs w:val="24"/>
          <w:lang w:val="en-US"/>
        </w:rPr>
        <w:t>The</w:t>
      </w:r>
      <w:proofErr w:type="gramEnd"/>
      <w:r w:rsidRPr="006E5F5D">
        <w:rPr>
          <w:rFonts w:ascii="Arial" w:eastAsia="Times New Roman" w:hAnsi="Arial" w:cs="Arial"/>
          <w:sz w:val="24"/>
          <w:szCs w:val="24"/>
          <w:lang w:val="en-US"/>
        </w:rPr>
        <w:t xml:space="preserve"> applicant avers that the letters of demand were ignored by the first and second respondents causing the applicant to cancel the lease agreement. The amount due in respect of the lease agreement, in respect of both Camp K and Camp L, </w:t>
      </w:r>
      <w:r w:rsidR="00074177" w:rsidRPr="006E5F5D">
        <w:rPr>
          <w:rFonts w:ascii="Arial" w:eastAsia="Times New Roman" w:hAnsi="Arial" w:cs="Arial"/>
          <w:sz w:val="24"/>
          <w:szCs w:val="24"/>
          <w:lang w:val="en-US"/>
        </w:rPr>
        <w:t>is</w:t>
      </w:r>
      <w:r w:rsidRPr="006E5F5D">
        <w:rPr>
          <w:rFonts w:ascii="Arial" w:eastAsia="Times New Roman" w:hAnsi="Arial" w:cs="Arial"/>
          <w:sz w:val="24"/>
          <w:szCs w:val="24"/>
          <w:lang w:val="en-US"/>
        </w:rPr>
        <w:t xml:space="preserve"> R 886 980.99 </w:t>
      </w:r>
    </w:p>
    <w:p w14:paraId="15EE9C5F"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7DF1A127" w14:textId="77777777" w:rsidR="00A12FE2" w:rsidRPr="006E5F5D" w:rsidRDefault="00C43A2C"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[2</w:t>
      </w:r>
      <w:r w:rsidR="00A12FE2" w:rsidRPr="006E5F5D">
        <w:rPr>
          <w:rFonts w:ascii="Arial" w:eastAsia="Times New Roman" w:hAnsi="Arial" w:cs="Arial"/>
          <w:sz w:val="24"/>
          <w:szCs w:val="24"/>
          <w:lang w:val="en-US"/>
        </w:rPr>
        <w:t>2</w:t>
      </w:r>
      <w:r w:rsidRPr="006E5F5D">
        <w:rPr>
          <w:rFonts w:ascii="Arial" w:eastAsia="Times New Roman" w:hAnsi="Arial" w:cs="Arial"/>
          <w:sz w:val="24"/>
          <w:szCs w:val="24"/>
          <w:lang w:val="en-US"/>
        </w:rPr>
        <w:t>]</w:t>
      </w:r>
      <w:r w:rsidRPr="006E5F5D">
        <w:rPr>
          <w:rFonts w:ascii="Arial" w:eastAsia="Times New Roman" w:hAnsi="Arial" w:cs="Arial"/>
          <w:sz w:val="24"/>
          <w:szCs w:val="24"/>
          <w:lang w:val="en-US"/>
        </w:rPr>
        <w:tab/>
        <w:t xml:space="preserve"> </w:t>
      </w:r>
      <w:r w:rsidR="00FB6351" w:rsidRPr="006E5F5D">
        <w:rPr>
          <w:rFonts w:ascii="Arial" w:eastAsia="Times New Roman" w:hAnsi="Arial" w:cs="Arial"/>
          <w:sz w:val="24"/>
          <w:szCs w:val="24"/>
          <w:lang w:val="en-US"/>
        </w:rPr>
        <w:t xml:space="preserve">The first and second respondents dispute liability for any rental under the lease agreements and asserted that a decision was taken by the applicant during 2008 to allow the applicant and other </w:t>
      </w:r>
      <w:r w:rsidR="00074177" w:rsidRPr="006E5F5D">
        <w:rPr>
          <w:rFonts w:ascii="Arial" w:eastAsia="Times New Roman" w:hAnsi="Arial" w:cs="Arial"/>
          <w:sz w:val="24"/>
          <w:szCs w:val="24"/>
          <w:lang w:val="en-US"/>
        </w:rPr>
        <w:t>“</w:t>
      </w:r>
      <w:r w:rsidR="00FB6351" w:rsidRPr="006E5F5D">
        <w:rPr>
          <w:rFonts w:ascii="Arial" w:eastAsia="Times New Roman" w:hAnsi="Arial" w:cs="Arial"/>
          <w:sz w:val="24"/>
          <w:szCs w:val="24"/>
          <w:lang w:val="en-US"/>
        </w:rPr>
        <w:t>emerging, small</w:t>
      </w:r>
      <w:r w:rsidR="00AF76A7" w:rsidRPr="006E5F5D">
        <w:rPr>
          <w:rFonts w:ascii="Arial" w:eastAsia="Times New Roman" w:hAnsi="Arial" w:cs="Arial"/>
          <w:sz w:val="24"/>
          <w:szCs w:val="24"/>
          <w:lang w:val="en-US"/>
        </w:rPr>
        <w:t>,</w:t>
      </w:r>
      <w:r w:rsidR="00FB6351" w:rsidRPr="006E5F5D">
        <w:rPr>
          <w:rFonts w:ascii="Arial" w:eastAsia="Times New Roman" w:hAnsi="Arial" w:cs="Arial"/>
          <w:sz w:val="24"/>
          <w:szCs w:val="24"/>
          <w:lang w:val="en-US"/>
        </w:rPr>
        <w:t xml:space="preserve"> black farmers</w:t>
      </w:r>
      <w:r w:rsidR="00074177" w:rsidRPr="006E5F5D">
        <w:rPr>
          <w:rFonts w:ascii="Arial" w:eastAsia="Times New Roman" w:hAnsi="Arial" w:cs="Arial"/>
          <w:sz w:val="24"/>
          <w:szCs w:val="24"/>
          <w:lang w:val="en-US"/>
        </w:rPr>
        <w:t>”</w:t>
      </w:r>
      <w:r w:rsidR="00FB6351" w:rsidRPr="006E5F5D">
        <w:rPr>
          <w:rFonts w:ascii="Arial" w:eastAsia="Times New Roman" w:hAnsi="Arial" w:cs="Arial"/>
          <w:sz w:val="24"/>
          <w:szCs w:val="24"/>
          <w:lang w:val="en-US"/>
        </w:rPr>
        <w:t xml:space="preserve">, to farm on the leased premises without </w:t>
      </w:r>
      <w:r w:rsidR="00074177" w:rsidRPr="006E5F5D">
        <w:rPr>
          <w:rFonts w:ascii="Arial" w:eastAsia="Times New Roman" w:hAnsi="Arial" w:cs="Arial"/>
          <w:sz w:val="24"/>
          <w:szCs w:val="24"/>
          <w:lang w:val="en-US"/>
        </w:rPr>
        <w:t xml:space="preserve">having to pay </w:t>
      </w:r>
      <w:r w:rsidR="00FB6351" w:rsidRPr="006E5F5D">
        <w:rPr>
          <w:rFonts w:ascii="Arial" w:eastAsia="Times New Roman" w:hAnsi="Arial" w:cs="Arial"/>
          <w:sz w:val="24"/>
          <w:szCs w:val="24"/>
          <w:lang w:val="en-US"/>
        </w:rPr>
        <w:t>rent until their businesses have become sustainable. The respondents therefore deny the correctness of the statements appended to the applicants founding affidavit pertaining to the amount due in respect of the arrear rentals.</w:t>
      </w:r>
    </w:p>
    <w:p w14:paraId="39C061A9"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246F5A0D" w14:textId="77777777" w:rsidR="00FB6351" w:rsidRPr="006E5F5D" w:rsidRDefault="00FB6351"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[2</w:t>
      </w:r>
      <w:r w:rsidR="00A12FE2" w:rsidRPr="006E5F5D">
        <w:rPr>
          <w:rFonts w:ascii="Arial" w:eastAsia="Times New Roman" w:hAnsi="Arial" w:cs="Arial"/>
          <w:sz w:val="24"/>
          <w:szCs w:val="24"/>
          <w:lang w:val="en-US"/>
        </w:rPr>
        <w:t>3</w:t>
      </w:r>
      <w:r w:rsidRPr="006E5F5D">
        <w:rPr>
          <w:rFonts w:ascii="Arial" w:eastAsia="Times New Roman" w:hAnsi="Arial" w:cs="Arial"/>
          <w:sz w:val="24"/>
          <w:szCs w:val="24"/>
          <w:lang w:val="en-US"/>
        </w:rPr>
        <w:t>]</w:t>
      </w:r>
      <w:r w:rsidRPr="006E5F5D">
        <w:rPr>
          <w:rFonts w:ascii="Arial" w:eastAsia="Times New Roman" w:hAnsi="Arial" w:cs="Arial"/>
          <w:sz w:val="24"/>
          <w:szCs w:val="24"/>
          <w:lang w:val="en-US"/>
        </w:rPr>
        <w:tab/>
        <w:t xml:space="preserve">On 18 </w:t>
      </w:r>
      <w:r w:rsidR="00A73045" w:rsidRPr="006E5F5D">
        <w:rPr>
          <w:rFonts w:ascii="Arial" w:eastAsia="Times New Roman" w:hAnsi="Arial" w:cs="Arial"/>
          <w:sz w:val="24"/>
          <w:szCs w:val="24"/>
          <w:lang w:val="en-US"/>
        </w:rPr>
        <w:t>A</w:t>
      </w:r>
      <w:r w:rsidRPr="006E5F5D">
        <w:rPr>
          <w:rFonts w:ascii="Arial" w:eastAsia="Times New Roman" w:hAnsi="Arial" w:cs="Arial"/>
          <w:sz w:val="24"/>
          <w:szCs w:val="24"/>
          <w:lang w:val="en-US"/>
        </w:rPr>
        <w:t xml:space="preserve">pril 2022, the first and second respondents’ attorney addressed a letter to the attorney acting on behalf of the applicant, </w:t>
      </w:r>
      <w:r w:rsidRPr="006E5F5D">
        <w:rPr>
          <w:rFonts w:ascii="Arial" w:eastAsia="Times New Roman" w:hAnsi="Arial" w:cs="Arial"/>
          <w:i/>
          <w:sz w:val="24"/>
          <w:szCs w:val="24"/>
          <w:lang w:val="en-US"/>
        </w:rPr>
        <w:t>inter alia</w:t>
      </w:r>
      <w:r w:rsidRPr="006E5F5D">
        <w:rPr>
          <w:rFonts w:ascii="Arial" w:eastAsia="Times New Roman" w:hAnsi="Arial" w:cs="Arial"/>
          <w:sz w:val="24"/>
          <w:szCs w:val="24"/>
          <w:lang w:val="en-US"/>
        </w:rPr>
        <w:t xml:space="preserve">, denying the amount claimed in respect of arrear rental and that the applicant is </w:t>
      </w:r>
      <w:r w:rsidR="00074177" w:rsidRPr="006E5F5D">
        <w:rPr>
          <w:rFonts w:ascii="Arial" w:eastAsia="Times New Roman" w:hAnsi="Arial" w:cs="Arial"/>
          <w:sz w:val="24"/>
          <w:szCs w:val="24"/>
          <w:lang w:val="en-US"/>
        </w:rPr>
        <w:t xml:space="preserve">therefore </w:t>
      </w:r>
      <w:r w:rsidRPr="006E5F5D">
        <w:rPr>
          <w:rFonts w:ascii="Arial" w:eastAsia="Times New Roman" w:hAnsi="Arial" w:cs="Arial"/>
          <w:sz w:val="24"/>
          <w:szCs w:val="24"/>
          <w:lang w:val="en-US"/>
        </w:rPr>
        <w:t xml:space="preserve">entitled to cancel the lease agreement </w:t>
      </w:r>
      <w:proofErr w:type="gramStart"/>
      <w:r w:rsidRPr="006E5F5D">
        <w:rPr>
          <w:rFonts w:ascii="Arial" w:eastAsia="Times New Roman" w:hAnsi="Arial" w:cs="Arial"/>
          <w:sz w:val="24"/>
          <w:szCs w:val="24"/>
          <w:lang w:val="en-US"/>
        </w:rPr>
        <w:t>on the basis</w:t>
      </w:r>
      <w:r w:rsidR="00A12FE2" w:rsidRPr="006E5F5D">
        <w:rPr>
          <w:rFonts w:ascii="Arial" w:eastAsia="Times New Roman" w:hAnsi="Arial" w:cs="Arial"/>
          <w:sz w:val="24"/>
          <w:szCs w:val="24"/>
          <w:lang w:val="en-US"/>
        </w:rPr>
        <w:t xml:space="preserve"> of</w:t>
      </w:r>
      <w:proofErr w:type="gramEnd"/>
      <w:r w:rsidR="00A12FE2" w:rsidRPr="006E5F5D">
        <w:rPr>
          <w:rFonts w:ascii="Arial" w:eastAsia="Times New Roman" w:hAnsi="Arial" w:cs="Arial"/>
          <w:sz w:val="24"/>
          <w:szCs w:val="24"/>
          <w:lang w:val="en-US"/>
        </w:rPr>
        <w:t xml:space="preserve"> arrears due and payable</w:t>
      </w:r>
      <w:r w:rsidRPr="006E5F5D">
        <w:rPr>
          <w:rFonts w:ascii="Arial" w:eastAsia="Times New Roman" w:hAnsi="Arial" w:cs="Arial"/>
          <w:sz w:val="24"/>
          <w:szCs w:val="24"/>
          <w:lang w:val="en-US"/>
        </w:rPr>
        <w:t xml:space="preserve">. </w:t>
      </w:r>
      <w:r w:rsidR="00A73045" w:rsidRPr="006E5F5D">
        <w:rPr>
          <w:rFonts w:ascii="Arial" w:eastAsia="Times New Roman" w:hAnsi="Arial" w:cs="Arial"/>
          <w:sz w:val="24"/>
          <w:szCs w:val="24"/>
          <w:lang w:val="en-US"/>
        </w:rPr>
        <w:t xml:space="preserve">Furthermore, it is alleged on behalf of the first and second respondents that a </w:t>
      </w:r>
      <w:r w:rsidR="00A73045" w:rsidRPr="006E5F5D">
        <w:rPr>
          <w:rFonts w:ascii="Arial" w:eastAsia="Times New Roman" w:hAnsi="Arial" w:cs="Arial"/>
          <w:sz w:val="24"/>
          <w:szCs w:val="24"/>
          <w:lang w:val="en-US"/>
        </w:rPr>
        <w:lastRenderedPageBreak/>
        <w:t xml:space="preserve">significant amount in respect of the rental claimed by the applicant has prescribed. </w:t>
      </w:r>
    </w:p>
    <w:p w14:paraId="5EDE6D67"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1617E99A" w14:textId="77777777" w:rsidR="00A12FE2" w:rsidRPr="006E5F5D" w:rsidRDefault="00A73045"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[2</w:t>
      </w:r>
      <w:r w:rsidR="00A12FE2" w:rsidRPr="006E5F5D">
        <w:rPr>
          <w:rFonts w:ascii="Arial" w:eastAsia="Times New Roman" w:hAnsi="Arial" w:cs="Arial"/>
          <w:sz w:val="24"/>
          <w:szCs w:val="24"/>
          <w:lang w:val="en-US"/>
        </w:rPr>
        <w:t>4</w:t>
      </w:r>
      <w:r w:rsidRPr="006E5F5D">
        <w:rPr>
          <w:rFonts w:ascii="Arial" w:eastAsia="Times New Roman" w:hAnsi="Arial" w:cs="Arial"/>
          <w:sz w:val="24"/>
          <w:szCs w:val="24"/>
          <w:lang w:val="en-US"/>
        </w:rPr>
        <w:t>]</w:t>
      </w:r>
      <w:r w:rsidRPr="006E5F5D">
        <w:rPr>
          <w:rFonts w:ascii="Arial" w:eastAsia="Times New Roman" w:hAnsi="Arial" w:cs="Arial"/>
          <w:sz w:val="24"/>
          <w:szCs w:val="24"/>
          <w:lang w:val="en-US"/>
        </w:rPr>
        <w:tab/>
      </w:r>
      <w:r w:rsidR="00A12FE2" w:rsidRPr="006E5F5D">
        <w:rPr>
          <w:rFonts w:ascii="Arial" w:eastAsia="Times New Roman" w:hAnsi="Arial" w:cs="Arial"/>
          <w:sz w:val="24"/>
          <w:szCs w:val="24"/>
          <w:lang w:val="en-US"/>
        </w:rPr>
        <w:t>F</w:t>
      </w:r>
      <w:r w:rsidRPr="006E5F5D">
        <w:rPr>
          <w:rFonts w:ascii="Arial" w:eastAsia="Times New Roman" w:hAnsi="Arial" w:cs="Arial"/>
          <w:sz w:val="24"/>
          <w:szCs w:val="24"/>
          <w:lang w:val="en-US"/>
        </w:rPr>
        <w:t xml:space="preserve">irst and second respondents therefore contend that the applicant should have instituted action proceedings based on the contents of the letter from the first and second respondents’ attorney and on the basis that the calculation of the arrear rentals has been placed in dispute prior to the launching of this application. The relief sought will have no practical effect or result </w:t>
      </w:r>
      <w:proofErr w:type="gramStart"/>
      <w:r w:rsidRPr="006E5F5D">
        <w:rPr>
          <w:rFonts w:ascii="Arial" w:eastAsia="Times New Roman" w:hAnsi="Arial" w:cs="Arial"/>
          <w:sz w:val="24"/>
          <w:szCs w:val="24"/>
          <w:lang w:val="en-US"/>
        </w:rPr>
        <w:t>because of the fact that</w:t>
      </w:r>
      <w:proofErr w:type="gramEnd"/>
      <w:r w:rsidRPr="006E5F5D">
        <w:rPr>
          <w:rFonts w:ascii="Arial" w:eastAsia="Times New Roman" w:hAnsi="Arial" w:cs="Arial"/>
          <w:sz w:val="24"/>
          <w:szCs w:val="24"/>
          <w:lang w:val="en-US"/>
        </w:rPr>
        <w:t xml:space="preserve"> the remedy is requested upon misinformation that the crops are still available which, due to the lapse of time</w:t>
      </w:r>
      <w:r w:rsidR="0002489E" w:rsidRPr="006E5F5D">
        <w:rPr>
          <w:rFonts w:ascii="Arial" w:eastAsia="Times New Roman" w:hAnsi="Arial" w:cs="Arial"/>
          <w:sz w:val="24"/>
          <w:szCs w:val="24"/>
          <w:lang w:val="en-US"/>
        </w:rPr>
        <w:t>,</w:t>
      </w:r>
      <w:r w:rsidRPr="006E5F5D">
        <w:rPr>
          <w:rFonts w:ascii="Arial" w:eastAsia="Times New Roman" w:hAnsi="Arial" w:cs="Arial"/>
          <w:sz w:val="24"/>
          <w:szCs w:val="24"/>
          <w:lang w:val="en-US"/>
        </w:rPr>
        <w:t xml:space="preserve"> has now </w:t>
      </w:r>
      <w:r w:rsidR="00D55B6F" w:rsidRPr="006E5F5D">
        <w:rPr>
          <w:rFonts w:ascii="Arial" w:eastAsia="Times New Roman" w:hAnsi="Arial" w:cs="Arial"/>
          <w:sz w:val="24"/>
          <w:szCs w:val="24"/>
          <w:lang w:val="en-US"/>
        </w:rPr>
        <w:t xml:space="preserve">become moot. </w:t>
      </w:r>
    </w:p>
    <w:p w14:paraId="2E6982FA"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20D275FB" w14:textId="77777777" w:rsidR="00D55B6F" w:rsidRPr="006E5F5D" w:rsidRDefault="00A12FE2"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[25]</w:t>
      </w:r>
      <w:r w:rsidR="00D55B6F" w:rsidRPr="006E5F5D">
        <w:rPr>
          <w:rFonts w:ascii="Arial" w:eastAsia="Times New Roman" w:hAnsi="Arial" w:cs="Arial"/>
          <w:sz w:val="24"/>
          <w:szCs w:val="24"/>
          <w:lang w:val="en-US"/>
        </w:rPr>
        <w:tab/>
        <w:t>In reply</w:t>
      </w:r>
      <w:r w:rsidRPr="006E5F5D">
        <w:rPr>
          <w:rFonts w:ascii="Arial" w:eastAsia="Times New Roman" w:hAnsi="Arial" w:cs="Arial"/>
          <w:sz w:val="24"/>
          <w:szCs w:val="24"/>
          <w:lang w:val="en-US"/>
        </w:rPr>
        <w:t>,</w:t>
      </w:r>
      <w:r w:rsidR="00D55B6F" w:rsidRPr="006E5F5D">
        <w:rPr>
          <w:rFonts w:ascii="Arial" w:eastAsia="Times New Roman" w:hAnsi="Arial" w:cs="Arial"/>
          <w:sz w:val="24"/>
          <w:szCs w:val="24"/>
          <w:lang w:val="en-US"/>
        </w:rPr>
        <w:t xml:space="preserve"> the applicant contends that it is denied that a substantial portion of the claim has prescribed and</w:t>
      </w:r>
      <w:r w:rsidRPr="006E5F5D">
        <w:rPr>
          <w:rFonts w:ascii="Arial" w:eastAsia="Times New Roman" w:hAnsi="Arial" w:cs="Arial"/>
          <w:sz w:val="24"/>
          <w:szCs w:val="24"/>
          <w:lang w:val="en-US"/>
        </w:rPr>
        <w:t>, in any event,</w:t>
      </w:r>
      <w:r w:rsidR="00D55B6F" w:rsidRPr="006E5F5D">
        <w:rPr>
          <w:rFonts w:ascii="Arial" w:eastAsia="Times New Roman" w:hAnsi="Arial" w:cs="Arial"/>
          <w:sz w:val="24"/>
          <w:szCs w:val="24"/>
          <w:lang w:val="en-US"/>
        </w:rPr>
        <w:t xml:space="preserve"> prescription</w:t>
      </w:r>
      <w:r w:rsidRPr="006E5F5D">
        <w:rPr>
          <w:rFonts w:ascii="Arial" w:eastAsia="Times New Roman" w:hAnsi="Arial" w:cs="Arial"/>
          <w:sz w:val="24"/>
          <w:szCs w:val="24"/>
          <w:lang w:val="en-US"/>
        </w:rPr>
        <w:t xml:space="preserve"> of any portion of the applicant’s claim</w:t>
      </w:r>
      <w:r w:rsidR="00D55B6F" w:rsidRPr="006E5F5D">
        <w:rPr>
          <w:rFonts w:ascii="Arial" w:eastAsia="Times New Roman" w:hAnsi="Arial" w:cs="Arial"/>
          <w:sz w:val="24"/>
          <w:szCs w:val="24"/>
          <w:lang w:val="en-US"/>
        </w:rPr>
        <w:t xml:space="preserve"> is irrelevant for the purposes of the hypothec proceedings. </w:t>
      </w:r>
      <w:r w:rsidRPr="006E5F5D">
        <w:rPr>
          <w:rFonts w:ascii="Arial" w:eastAsia="Times New Roman" w:hAnsi="Arial" w:cs="Arial"/>
          <w:sz w:val="24"/>
          <w:szCs w:val="24"/>
          <w:lang w:val="en-US"/>
        </w:rPr>
        <w:t>It was furthermore a</w:t>
      </w:r>
      <w:r w:rsidR="00D55B6F" w:rsidRPr="006E5F5D">
        <w:rPr>
          <w:rFonts w:ascii="Arial" w:eastAsia="Times New Roman" w:hAnsi="Arial" w:cs="Arial"/>
          <w:sz w:val="24"/>
          <w:szCs w:val="24"/>
          <w:lang w:val="en-US"/>
        </w:rPr>
        <w:t>rgued that, as is evident from the land</w:t>
      </w:r>
      <w:r w:rsidR="0015207E" w:rsidRPr="006E5F5D">
        <w:rPr>
          <w:rFonts w:ascii="Arial" w:eastAsia="Times New Roman" w:hAnsi="Arial" w:cs="Arial"/>
          <w:sz w:val="24"/>
          <w:szCs w:val="24"/>
          <w:lang w:val="en-US"/>
        </w:rPr>
        <w:t xml:space="preserve"> surveyor’s</w:t>
      </w:r>
      <w:r w:rsidR="00D55B6F" w:rsidRPr="006E5F5D">
        <w:rPr>
          <w:rFonts w:ascii="Arial" w:eastAsia="Times New Roman" w:hAnsi="Arial" w:cs="Arial"/>
          <w:sz w:val="24"/>
          <w:szCs w:val="24"/>
          <w:lang w:val="en-US"/>
        </w:rPr>
        <w:t xml:space="preserve"> report, </w:t>
      </w:r>
      <w:r w:rsidR="00F97A53" w:rsidRPr="006E5F5D">
        <w:rPr>
          <w:rFonts w:ascii="Arial" w:eastAsia="Times New Roman" w:hAnsi="Arial" w:cs="Arial"/>
          <w:sz w:val="24"/>
          <w:szCs w:val="24"/>
          <w:lang w:val="en-US"/>
        </w:rPr>
        <w:t xml:space="preserve">crops are still visible from the photographs on </w:t>
      </w:r>
      <w:r w:rsidR="00D55B6F" w:rsidRPr="006E5F5D">
        <w:rPr>
          <w:rFonts w:ascii="Arial" w:eastAsia="Times New Roman" w:hAnsi="Arial" w:cs="Arial"/>
          <w:sz w:val="24"/>
          <w:szCs w:val="24"/>
          <w:lang w:val="en-US"/>
        </w:rPr>
        <w:t xml:space="preserve">a small </w:t>
      </w:r>
      <w:r w:rsidR="00F97A53" w:rsidRPr="006E5F5D">
        <w:rPr>
          <w:rFonts w:ascii="Arial" w:eastAsia="Times New Roman" w:hAnsi="Arial" w:cs="Arial"/>
          <w:sz w:val="24"/>
          <w:szCs w:val="24"/>
          <w:lang w:val="en-US"/>
        </w:rPr>
        <w:t xml:space="preserve">portion of the leased </w:t>
      </w:r>
      <w:r w:rsidR="00D55B6F" w:rsidRPr="006E5F5D">
        <w:rPr>
          <w:rFonts w:ascii="Arial" w:eastAsia="Times New Roman" w:hAnsi="Arial" w:cs="Arial"/>
          <w:sz w:val="24"/>
          <w:szCs w:val="24"/>
          <w:lang w:val="en-US"/>
        </w:rPr>
        <w:t xml:space="preserve">premises </w:t>
      </w:r>
      <w:r w:rsidR="0002489E" w:rsidRPr="006E5F5D">
        <w:rPr>
          <w:rFonts w:ascii="Arial" w:eastAsia="Times New Roman" w:hAnsi="Arial" w:cs="Arial"/>
          <w:sz w:val="24"/>
          <w:szCs w:val="24"/>
          <w:lang w:val="en-US"/>
        </w:rPr>
        <w:t>during</w:t>
      </w:r>
      <w:r w:rsidR="00D55B6F" w:rsidRPr="006E5F5D">
        <w:rPr>
          <w:rFonts w:ascii="Arial" w:eastAsia="Times New Roman" w:hAnsi="Arial" w:cs="Arial"/>
          <w:sz w:val="24"/>
          <w:szCs w:val="24"/>
          <w:lang w:val="en-US"/>
        </w:rPr>
        <w:t xml:space="preserve"> May 2022.  The applicant in</w:t>
      </w:r>
      <w:r w:rsidR="00F97A53" w:rsidRPr="006E5F5D">
        <w:rPr>
          <w:rFonts w:ascii="Arial" w:eastAsia="Times New Roman" w:hAnsi="Arial" w:cs="Arial"/>
          <w:sz w:val="24"/>
          <w:szCs w:val="24"/>
          <w:lang w:val="en-US"/>
        </w:rPr>
        <w:t xml:space="preserve">tends an action to be instituted against the first and second respondent. </w:t>
      </w:r>
      <w:r w:rsidR="00D55B6F" w:rsidRPr="006E5F5D">
        <w:rPr>
          <w:rFonts w:ascii="Arial" w:eastAsia="Times New Roman" w:hAnsi="Arial" w:cs="Arial"/>
          <w:sz w:val="24"/>
          <w:szCs w:val="24"/>
          <w:lang w:val="en-US"/>
        </w:rPr>
        <w:t xml:space="preserve">The intended action will be based upon a claim </w:t>
      </w:r>
      <w:r w:rsidR="0002489E" w:rsidRPr="006E5F5D">
        <w:rPr>
          <w:rFonts w:ascii="Arial" w:eastAsia="Times New Roman" w:hAnsi="Arial" w:cs="Arial"/>
          <w:sz w:val="24"/>
          <w:szCs w:val="24"/>
          <w:lang w:val="en-US"/>
        </w:rPr>
        <w:t xml:space="preserve">for payment </w:t>
      </w:r>
      <w:r w:rsidR="00D55B6F" w:rsidRPr="006E5F5D">
        <w:rPr>
          <w:rFonts w:ascii="Arial" w:eastAsia="Times New Roman" w:hAnsi="Arial" w:cs="Arial"/>
          <w:sz w:val="24"/>
          <w:szCs w:val="24"/>
          <w:lang w:val="en-US"/>
        </w:rPr>
        <w:t xml:space="preserve">of the arrear rental. It is contended in the replying affidavit that </w:t>
      </w:r>
      <w:r w:rsidR="00D55B6F" w:rsidRPr="006376A6">
        <w:rPr>
          <w:rFonts w:ascii="Arial" w:eastAsia="Times New Roman" w:hAnsi="Arial" w:cs="Arial"/>
          <w:lang w:val="en-US"/>
        </w:rPr>
        <w:t>“the parties may then fully ventilate their disputes regarding the claims for arrear rental”</w:t>
      </w:r>
      <w:r w:rsidR="00D55B6F" w:rsidRPr="006E5F5D">
        <w:rPr>
          <w:rFonts w:ascii="Arial" w:eastAsia="Times New Roman" w:hAnsi="Arial" w:cs="Arial"/>
          <w:sz w:val="24"/>
          <w:szCs w:val="24"/>
          <w:lang w:val="en-US"/>
        </w:rPr>
        <w:t xml:space="preserve"> during the trial. </w:t>
      </w:r>
    </w:p>
    <w:p w14:paraId="4504EAC3" w14:textId="77777777" w:rsidR="006376A6" w:rsidRDefault="006376A6" w:rsidP="006E5F5D">
      <w:pPr>
        <w:spacing w:after="0" w:line="360" w:lineRule="auto"/>
        <w:ind w:left="720" w:hanging="720"/>
        <w:jc w:val="both"/>
        <w:rPr>
          <w:rFonts w:ascii="Arial" w:eastAsia="Times New Roman" w:hAnsi="Arial" w:cs="Arial"/>
          <w:sz w:val="24"/>
          <w:szCs w:val="24"/>
          <w:lang w:val="en-US"/>
        </w:rPr>
      </w:pPr>
    </w:p>
    <w:p w14:paraId="68AF06BD" w14:textId="77777777" w:rsidR="007077C2" w:rsidRPr="006E5F5D" w:rsidRDefault="00D55B6F"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t>[2</w:t>
      </w:r>
      <w:r w:rsidR="00F97A53" w:rsidRPr="006E5F5D">
        <w:rPr>
          <w:rFonts w:ascii="Arial" w:eastAsia="Times New Roman" w:hAnsi="Arial" w:cs="Arial"/>
          <w:sz w:val="24"/>
          <w:szCs w:val="24"/>
          <w:lang w:val="en-US"/>
        </w:rPr>
        <w:t>6</w:t>
      </w:r>
      <w:r w:rsidRPr="006E5F5D">
        <w:rPr>
          <w:rFonts w:ascii="Arial" w:eastAsia="Times New Roman" w:hAnsi="Arial" w:cs="Arial"/>
          <w:sz w:val="24"/>
          <w:szCs w:val="24"/>
          <w:lang w:val="en-US"/>
        </w:rPr>
        <w:t>]</w:t>
      </w:r>
      <w:r w:rsidRPr="006E5F5D">
        <w:rPr>
          <w:rFonts w:ascii="Arial" w:eastAsia="Times New Roman" w:hAnsi="Arial" w:cs="Arial"/>
          <w:sz w:val="24"/>
          <w:szCs w:val="24"/>
          <w:lang w:val="en-US"/>
        </w:rPr>
        <w:tab/>
      </w:r>
      <w:r w:rsidR="0015207E" w:rsidRPr="006E5F5D">
        <w:rPr>
          <w:rFonts w:ascii="Arial" w:eastAsia="Times New Roman" w:hAnsi="Arial" w:cs="Arial"/>
          <w:sz w:val="24"/>
          <w:szCs w:val="24"/>
          <w:lang w:val="en-US"/>
        </w:rPr>
        <w:t xml:space="preserve">From the contents of the statements appended to the founding affidavit in respect of Camp K and Camp L, it appears that an amount of R 221 493.80 and an amount of R194 904.95, respectively, had been in arrears since 2016. The amount due is now </w:t>
      </w:r>
      <w:proofErr w:type="gramStart"/>
      <w:r w:rsidR="0015207E" w:rsidRPr="006E5F5D">
        <w:rPr>
          <w:rFonts w:ascii="Arial" w:eastAsia="Times New Roman" w:hAnsi="Arial" w:cs="Arial"/>
          <w:sz w:val="24"/>
          <w:szCs w:val="24"/>
          <w:lang w:val="en-US"/>
        </w:rPr>
        <w:t>in excess of</w:t>
      </w:r>
      <w:proofErr w:type="gramEnd"/>
      <w:r w:rsidR="0015207E" w:rsidRPr="006E5F5D">
        <w:rPr>
          <w:rFonts w:ascii="Arial" w:eastAsia="Times New Roman" w:hAnsi="Arial" w:cs="Arial"/>
          <w:sz w:val="24"/>
          <w:szCs w:val="24"/>
          <w:lang w:val="en-US"/>
        </w:rPr>
        <w:t xml:space="preserve"> R800 000.00 in respect of both camps.  It </w:t>
      </w:r>
      <w:r w:rsidR="00D37797" w:rsidRPr="006E5F5D">
        <w:rPr>
          <w:rFonts w:ascii="Arial" w:eastAsia="Times New Roman" w:hAnsi="Arial" w:cs="Arial"/>
          <w:sz w:val="24"/>
          <w:szCs w:val="24"/>
          <w:lang w:val="en-US"/>
        </w:rPr>
        <w:t>appears</w:t>
      </w:r>
      <w:r w:rsidR="0015207E" w:rsidRPr="006E5F5D">
        <w:rPr>
          <w:rFonts w:ascii="Arial" w:eastAsia="Times New Roman" w:hAnsi="Arial" w:cs="Arial"/>
          <w:sz w:val="24"/>
          <w:szCs w:val="24"/>
          <w:lang w:val="en-US"/>
        </w:rPr>
        <w:t xml:space="preserve"> from the contents of the</w:t>
      </w:r>
      <w:r w:rsidR="007077C2" w:rsidRPr="006E5F5D">
        <w:rPr>
          <w:rFonts w:ascii="Arial" w:eastAsia="Times New Roman" w:hAnsi="Arial" w:cs="Arial"/>
          <w:sz w:val="24"/>
          <w:szCs w:val="24"/>
          <w:lang w:val="en-US"/>
        </w:rPr>
        <w:t xml:space="preserve"> statement</w:t>
      </w:r>
      <w:r w:rsidR="00D37797" w:rsidRPr="006E5F5D">
        <w:rPr>
          <w:rFonts w:ascii="Arial" w:eastAsia="Times New Roman" w:hAnsi="Arial" w:cs="Arial"/>
          <w:sz w:val="24"/>
          <w:szCs w:val="24"/>
          <w:lang w:val="en-US"/>
        </w:rPr>
        <w:t>s</w:t>
      </w:r>
      <w:r w:rsidR="007077C2" w:rsidRPr="006E5F5D">
        <w:rPr>
          <w:rFonts w:ascii="Arial" w:eastAsia="Times New Roman" w:hAnsi="Arial" w:cs="Arial"/>
          <w:sz w:val="24"/>
          <w:szCs w:val="24"/>
          <w:lang w:val="en-US"/>
        </w:rPr>
        <w:t xml:space="preserve"> that</w:t>
      </w:r>
      <w:r w:rsidR="00F97A53" w:rsidRPr="006E5F5D">
        <w:rPr>
          <w:rFonts w:ascii="Arial" w:eastAsia="Times New Roman" w:hAnsi="Arial" w:cs="Arial"/>
          <w:sz w:val="24"/>
          <w:szCs w:val="24"/>
          <w:lang w:val="en-US"/>
        </w:rPr>
        <w:t>,</w:t>
      </w:r>
      <w:r w:rsidR="007077C2" w:rsidRPr="006E5F5D">
        <w:rPr>
          <w:rFonts w:ascii="Arial" w:eastAsia="Times New Roman" w:hAnsi="Arial" w:cs="Arial"/>
          <w:sz w:val="24"/>
          <w:szCs w:val="24"/>
          <w:lang w:val="en-US"/>
        </w:rPr>
        <w:t xml:space="preserve"> for several years</w:t>
      </w:r>
      <w:r w:rsidR="00F97A53" w:rsidRPr="006E5F5D">
        <w:rPr>
          <w:rFonts w:ascii="Arial" w:eastAsia="Times New Roman" w:hAnsi="Arial" w:cs="Arial"/>
          <w:sz w:val="24"/>
          <w:szCs w:val="24"/>
          <w:lang w:val="en-US"/>
        </w:rPr>
        <w:t>, no</w:t>
      </w:r>
      <w:r w:rsidR="007077C2" w:rsidRPr="006E5F5D">
        <w:rPr>
          <w:rFonts w:ascii="Arial" w:eastAsia="Times New Roman" w:hAnsi="Arial" w:cs="Arial"/>
          <w:sz w:val="24"/>
          <w:szCs w:val="24"/>
          <w:lang w:val="en-US"/>
        </w:rPr>
        <w:t xml:space="preserve"> rental w</w:t>
      </w:r>
      <w:r w:rsidR="00F97A53" w:rsidRPr="006E5F5D">
        <w:rPr>
          <w:rFonts w:ascii="Arial" w:eastAsia="Times New Roman" w:hAnsi="Arial" w:cs="Arial"/>
          <w:sz w:val="24"/>
          <w:szCs w:val="24"/>
          <w:lang w:val="en-US"/>
        </w:rPr>
        <w:t>as</w:t>
      </w:r>
      <w:r w:rsidR="007077C2" w:rsidRPr="006E5F5D">
        <w:rPr>
          <w:rFonts w:ascii="Arial" w:eastAsia="Times New Roman" w:hAnsi="Arial" w:cs="Arial"/>
          <w:sz w:val="24"/>
          <w:szCs w:val="24"/>
          <w:lang w:val="en-US"/>
        </w:rPr>
        <w:t xml:space="preserve"> levied</w:t>
      </w:r>
      <w:r w:rsidR="00F97A53" w:rsidRPr="006E5F5D">
        <w:rPr>
          <w:rFonts w:ascii="Arial" w:eastAsia="Times New Roman" w:hAnsi="Arial" w:cs="Arial"/>
          <w:sz w:val="24"/>
          <w:szCs w:val="24"/>
          <w:lang w:val="en-US"/>
        </w:rPr>
        <w:t xml:space="preserve">. Only interest </w:t>
      </w:r>
      <w:r w:rsidR="00D37797" w:rsidRPr="006E5F5D">
        <w:rPr>
          <w:rFonts w:ascii="Arial" w:eastAsia="Times New Roman" w:hAnsi="Arial" w:cs="Arial"/>
          <w:sz w:val="24"/>
          <w:szCs w:val="24"/>
          <w:lang w:val="en-US"/>
        </w:rPr>
        <w:t>and interests on the property rates were</w:t>
      </w:r>
      <w:r w:rsidR="00F97A53" w:rsidRPr="006E5F5D">
        <w:rPr>
          <w:rFonts w:ascii="Arial" w:eastAsia="Times New Roman" w:hAnsi="Arial" w:cs="Arial"/>
          <w:sz w:val="24"/>
          <w:szCs w:val="24"/>
          <w:lang w:val="en-US"/>
        </w:rPr>
        <w:t xml:space="preserve"> levied</w:t>
      </w:r>
      <w:r w:rsidR="0002489E" w:rsidRPr="006E5F5D">
        <w:rPr>
          <w:rFonts w:ascii="Arial" w:eastAsia="Times New Roman" w:hAnsi="Arial" w:cs="Arial"/>
          <w:sz w:val="24"/>
          <w:szCs w:val="24"/>
          <w:lang w:val="en-US"/>
        </w:rPr>
        <w:t>.</w:t>
      </w:r>
      <w:r w:rsidR="00D37797" w:rsidRPr="006E5F5D">
        <w:rPr>
          <w:rFonts w:ascii="Arial" w:eastAsia="Times New Roman" w:hAnsi="Arial" w:cs="Arial"/>
          <w:sz w:val="24"/>
          <w:szCs w:val="24"/>
          <w:lang w:val="en-US"/>
        </w:rPr>
        <w:t xml:space="preserve"> It </w:t>
      </w:r>
      <w:r w:rsidR="007077C2" w:rsidRPr="006E5F5D">
        <w:rPr>
          <w:rFonts w:ascii="Arial" w:eastAsia="Times New Roman" w:hAnsi="Arial" w:cs="Arial"/>
          <w:sz w:val="24"/>
          <w:szCs w:val="24"/>
          <w:lang w:val="en-US"/>
        </w:rPr>
        <w:t xml:space="preserve">appears </w:t>
      </w:r>
      <w:r w:rsidR="00D37797" w:rsidRPr="006E5F5D">
        <w:rPr>
          <w:rFonts w:ascii="Arial" w:eastAsia="Times New Roman" w:hAnsi="Arial" w:cs="Arial"/>
          <w:sz w:val="24"/>
          <w:szCs w:val="24"/>
          <w:lang w:val="en-US"/>
        </w:rPr>
        <w:t xml:space="preserve">as if rent was levied in the amount of R26 235.09 and R23 086.89 for Camp K and Camp L, </w:t>
      </w:r>
      <w:r w:rsidR="007077C2" w:rsidRPr="006E5F5D">
        <w:rPr>
          <w:rFonts w:ascii="Arial" w:eastAsia="Times New Roman" w:hAnsi="Arial" w:cs="Arial"/>
          <w:sz w:val="24"/>
          <w:szCs w:val="24"/>
          <w:lang w:val="en-US"/>
        </w:rPr>
        <w:t xml:space="preserve">only in respect of 2018 </w:t>
      </w:r>
      <w:r w:rsidR="0002489E" w:rsidRPr="006E5F5D">
        <w:rPr>
          <w:rFonts w:ascii="Arial" w:eastAsia="Times New Roman" w:hAnsi="Arial" w:cs="Arial"/>
          <w:sz w:val="24"/>
          <w:szCs w:val="24"/>
          <w:lang w:val="en-US"/>
        </w:rPr>
        <w:t>to</w:t>
      </w:r>
      <w:r w:rsidR="007077C2" w:rsidRPr="006E5F5D">
        <w:rPr>
          <w:rFonts w:ascii="Arial" w:eastAsia="Times New Roman" w:hAnsi="Arial" w:cs="Arial"/>
          <w:sz w:val="24"/>
          <w:szCs w:val="24"/>
          <w:lang w:val="en-US"/>
        </w:rPr>
        <w:t xml:space="preserve"> 2019</w:t>
      </w:r>
      <w:r w:rsidR="00D37797" w:rsidRPr="006E5F5D">
        <w:rPr>
          <w:rFonts w:ascii="Arial" w:eastAsia="Times New Roman" w:hAnsi="Arial" w:cs="Arial"/>
          <w:sz w:val="24"/>
          <w:szCs w:val="24"/>
          <w:lang w:val="en-US"/>
        </w:rPr>
        <w:t xml:space="preserve"> </w:t>
      </w:r>
      <w:r w:rsidR="007077C2" w:rsidRPr="006E5F5D">
        <w:rPr>
          <w:rFonts w:ascii="Arial" w:eastAsia="Times New Roman" w:hAnsi="Arial" w:cs="Arial"/>
          <w:sz w:val="24"/>
          <w:szCs w:val="24"/>
          <w:lang w:val="en-US"/>
        </w:rPr>
        <w:t xml:space="preserve">and </w:t>
      </w:r>
      <w:r w:rsidR="00D37797" w:rsidRPr="006E5F5D">
        <w:rPr>
          <w:rFonts w:ascii="Arial" w:eastAsia="Times New Roman" w:hAnsi="Arial" w:cs="Arial"/>
          <w:sz w:val="24"/>
          <w:szCs w:val="24"/>
          <w:lang w:val="en-US"/>
        </w:rPr>
        <w:t xml:space="preserve">for </w:t>
      </w:r>
      <w:r w:rsidR="007077C2" w:rsidRPr="006E5F5D">
        <w:rPr>
          <w:rFonts w:ascii="Arial" w:eastAsia="Times New Roman" w:hAnsi="Arial" w:cs="Arial"/>
          <w:sz w:val="24"/>
          <w:szCs w:val="24"/>
          <w:lang w:val="en-US"/>
        </w:rPr>
        <w:t>2020</w:t>
      </w:r>
      <w:r w:rsidR="00D37797" w:rsidRPr="006E5F5D">
        <w:rPr>
          <w:rFonts w:ascii="Arial" w:eastAsia="Times New Roman" w:hAnsi="Arial" w:cs="Arial"/>
          <w:sz w:val="24"/>
          <w:szCs w:val="24"/>
          <w:lang w:val="en-US"/>
        </w:rPr>
        <w:t>, in the amount</w:t>
      </w:r>
      <w:r w:rsidR="0002489E" w:rsidRPr="006E5F5D">
        <w:rPr>
          <w:rFonts w:ascii="Arial" w:eastAsia="Times New Roman" w:hAnsi="Arial" w:cs="Arial"/>
          <w:sz w:val="24"/>
          <w:szCs w:val="24"/>
          <w:lang w:val="en-US"/>
        </w:rPr>
        <w:t>s</w:t>
      </w:r>
      <w:r w:rsidR="00D37797" w:rsidRPr="006E5F5D">
        <w:rPr>
          <w:rFonts w:ascii="Arial" w:eastAsia="Times New Roman" w:hAnsi="Arial" w:cs="Arial"/>
          <w:sz w:val="24"/>
          <w:szCs w:val="24"/>
          <w:lang w:val="en-US"/>
        </w:rPr>
        <w:t xml:space="preserve"> of R 26 235.09 and R23 086.89</w:t>
      </w:r>
      <w:r w:rsidR="0002489E" w:rsidRPr="006E5F5D">
        <w:rPr>
          <w:rFonts w:ascii="Arial" w:eastAsia="Times New Roman" w:hAnsi="Arial" w:cs="Arial"/>
          <w:sz w:val="24"/>
          <w:szCs w:val="24"/>
          <w:lang w:val="en-US"/>
        </w:rPr>
        <w:t xml:space="preserve"> in respect of the two camps</w:t>
      </w:r>
      <w:r w:rsidR="00D37797" w:rsidRPr="006E5F5D">
        <w:rPr>
          <w:rFonts w:ascii="Arial" w:eastAsia="Times New Roman" w:hAnsi="Arial" w:cs="Arial"/>
          <w:sz w:val="24"/>
          <w:szCs w:val="24"/>
          <w:lang w:val="en-US"/>
        </w:rPr>
        <w:t>.</w:t>
      </w:r>
      <w:r w:rsidR="007077C2" w:rsidRPr="006E5F5D">
        <w:rPr>
          <w:rFonts w:ascii="Arial" w:eastAsia="Times New Roman" w:hAnsi="Arial" w:cs="Arial"/>
          <w:sz w:val="24"/>
          <w:szCs w:val="24"/>
          <w:lang w:val="en-US"/>
        </w:rPr>
        <w:t xml:space="preserve"> It is therefore unclear</w:t>
      </w:r>
      <w:r w:rsidR="0002489E" w:rsidRPr="006E5F5D">
        <w:rPr>
          <w:rFonts w:ascii="Arial" w:eastAsia="Times New Roman" w:hAnsi="Arial" w:cs="Arial"/>
          <w:sz w:val="24"/>
          <w:szCs w:val="24"/>
          <w:lang w:val="en-US"/>
        </w:rPr>
        <w:t xml:space="preserve"> </w:t>
      </w:r>
      <w:r w:rsidR="007077C2" w:rsidRPr="006E5F5D">
        <w:rPr>
          <w:rFonts w:ascii="Arial" w:eastAsia="Times New Roman" w:hAnsi="Arial" w:cs="Arial"/>
          <w:sz w:val="24"/>
          <w:szCs w:val="24"/>
          <w:lang w:val="en-US"/>
        </w:rPr>
        <w:t>whet</w:t>
      </w:r>
      <w:r w:rsidR="00D37797" w:rsidRPr="006E5F5D">
        <w:rPr>
          <w:rFonts w:ascii="Arial" w:eastAsia="Times New Roman" w:hAnsi="Arial" w:cs="Arial"/>
          <w:sz w:val="24"/>
          <w:szCs w:val="24"/>
          <w:lang w:val="en-US"/>
        </w:rPr>
        <w:t>her</w:t>
      </w:r>
      <w:r w:rsidR="007077C2" w:rsidRPr="006E5F5D">
        <w:rPr>
          <w:rFonts w:ascii="Arial" w:eastAsia="Times New Roman" w:hAnsi="Arial" w:cs="Arial"/>
          <w:sz w:val="24"/>
          <w:szCs w:val="24"/>
          <w:lang w:val="en-US"/>
        </w:rPr>
        <w:t xml:space="preserve"> the rent </w:t>
      </w:r>
      <w:r w:rsidR="0002489E" w:rsidRPr="006E5F5D">
        <w:rPr>
          <w:rFonts w:ascii="Arial" w:eastAsia="Times New Roman" w:hAnsi="Arial" w:cs="Arial"/>
          <w:sz w:val="24"/>
          <w:szCs w:val="24"/>
          <w:lang w:val="en-US"/>
        </w:rPr>
        <w:t>allegedly d</w:t>
      </w:r>
      <w:r w:rsidR="007077C2" w:rsidRPr="006E5F5D">
        <w:rPr>
          <w:rFonts w:ascii="Arial" w:eastAsia="Times New Roman" w:hAnsi="Arial" w:cs="Arial"/>
          <w:sz w:val="24"/>
          <w:szCs w:val="24"/>
          <w:lang w:val="en-US"/>
        </w:rPr>
        <w:t xml:space="preserve">ue was indeed levied as contended by the applicant as it does not appear from the statements. </w:t>
      </w:r>
      <w:r w:rsidR="0015207E" w:rsidRPr="006E5F5D">
        <w:rPr>
          <w:rFonts w:ascii="Arial" w:eastAsia="Times New Roman" w:hAnsi="Arial" w:cs="Arial"/>
          <w:sz w:val="24"/>
          <w:szCs w:val="24"/>
          <w:lang w:val="en-US"/>
        </w:rPr>
        <w:t xml:space="preserve"> </w:t>
      </w:r>
    </w:p>
    <w:p w14:paraId="1DA280F1" w14:textId="77777777" w:rsidR="005F66E6" w:rsidRPr="006E5F5D" w:rsidRDefault="007077C2" w:rsidP="006E5F5D">
      <w:pPr>
        <w:spacing w:after="0" w:line="360" w:lineRule="auto"/>
        <w:ind w:left="720" w:hanging="720"/>
        <w:jc w:val="both"/>
        <w:rPr>
          <w:rFonts w:ascii="Arial" w:eastAsia="Times New Roman" w:hAnsi="Arial" w:cs="Arial"/>
          <w:sz w:val="24"/>
          <w:szCs w:val="24"/>
          <w:lang w:val="en-US"/>
        </w:rPr>
      </w:pPr>
      <w:r w:rsidRPr="006E5F5D">
        <w:rPr>
          <w:rFonts w:ascii="Arial" w:eastAsia="Times New Roman" w:hAnsi="Arial" w:cs="Arial"/>
          <w:sz w:val="24"/>
          <w:szCs w:val="24"/>
          <w:lang w:val="en-US"/>
        </w:rPr>
        <w:lastRenderedPageBreak/>
        <w:t>[2</w:t>
      </w:r>
      <w:r w:rsidR="00D37797" w:rsidRPr="006E5F5D">
        <w:rPr>
          <w:rFonts w:ascii="Arial" w:eastAsia="Times New Roman" w:hAnsi="Arial" w:cs="Arial"/>
          <w:sz w:val="24"/>
          <w:szCs w:val="24"/>
          <w:lang w:val="en-US"/>
        </w:rPr>
        <w:t>7</w:t>
      </w:r>
      <w:r w:rsidRPr="006E5F5D">
        <w:rPr>
          <w:rFonts w:ascii="Arial" w:eastAsia="Times New Roman" w:hAnsi="Arial" w:cs="Arial"/>
          <w:sz w:val="24"/>
          <w:szCs w:val="24"/>
          <w:lang w:val="en-US"/>
        </w:rPr>
        <w:t>]</w:t>
      </w:r>
      <w:r w:rsidRPr="006E5F5D">
        <w:rPr>
          <w:rFonts w:ascii="Arial" w:eastAsia="Times New Roman" w:hAnsi="Arial" w:cs="Arial"/>
          <w:sz w:val="24"/>
          <w:szCs w:val="24"/>
          <w:lang w:val="en-US"/>
        </w:rPr>
        <w:tab/>
        <w:t>I point out that in view of the dispute of fact on the papers on the material issue of whether or not the first respondent was in arrears with the rental</w:t>
      </w:r>
      <w:r w:rsidR="000B6B9B" w:rsidRPr="006E5F5D">
        <w:rPr>
          <w:rFonts w:ascii="Arial" w:eastAsia="Times New Roman" w:hAnsi="Arial" w:cs="Arial"/>
          <w:sz w:val="24"/>
          <w:szCs w:val="24"/>
          <w:lang w:val="en-US"/>
        </w:rPr>
        <w:t xml:space="preserve">, the contention that the first respondent was granted an indulgence on the basis of being a small and emerging farmer and the </w:t>
      </w:r>
      <w:r w:rsidRPr="006E5F5D">
        <w:rPr>
          <w:rFonts w:ascii="Arial" w:eastAsia="Times New Roman" w:hAnsi="Arial" w:cs="Arial"/>
          <w:sz w:val="24"/>
          <w:szCs w:val="24"/>
          <w:lang w:val="en-US"/>
        </w:rPr>
        <w:t xml:space="preserve">issue of prescription of the rental claimed by the applicant, which in accordance with the </w:t>
      </w:r>
      <w:r w:rsidR="0002489E" w:rsidRPr="006376A6">
        <w:rPr>
          <w:rFonts w:ascii="Arial" w:eastAsia="Times New Roman" w:hAnsi="Arial" w:cs="Arial"/>
          <w:lang w:val="en-US"/>
        </w:rPr>
        <w:t>“</w:t>
      </w:r>
      <w:proofErr w:type="spellStart"/>
      <w:r w:rsidRPr="006376A6">
        <w:rPr>
          <w:rFonts w:ascii="Arial" w:eastAsia="Times New Roman" w:hAnsi="Arial" w:cs="Arial"/>
          <w:lang w:val="en-US"/>
        </w:rPr>
        <w:t>Plascon</w:t>
      </w:r>
      <w:proofErr w:type="spellEnd"/>
      <w:r w:rsidRPr="006376A6">
        <w:rPr>
          <w:rFonts w:ascii="Arial" w:eastAsia="Times New Roman" w:hAnsi="Arial" w:cs="Arial"/>
          <w:lang w:val="en-US"/>
        </w:rPr>
        <w:t xml:space="preserve">- </w:t>
      </w:r>
      <w:r w:rsidR="001C2B85" w:rsidRPr="006376A6">
        <w:rPr>
          <w:rFonts w:ascii="Arial" w:eastAsia="Times New Roman" w:hAnsi="Arial" w:cs="Arial"/>
          <w:lang w:val="en-US"/>
        </w:rPr>
        <w:t>E</w:t>
      </w:r>
      <w:r w:rsidRPr="006376A6">
        <w:rPr>
          <w:rFonts w:ascii="Arial" w:eastAsia="Times New Roman" w:hAnsi="Arial" w:cs="Arial"/>
          <w:lang w:val="en-US"/>
        </w:rPr>
        <w:t xml:space="preserve">vans </w:t>
      </w:r>
      <w:r w:rsidR="000B6B9B" w:rsidRPr="006376A6">
        <w:rPr>
          <w:rFonts w:ascii="Arial" w:eastAsia="Times New Roman" w:hAnsi="Arial" w:cs="Arial"/>
          <w:lang w:val="en-US"/>
        </w:rPr>
        <w:t>R</w:t>
      </w:r>
      <w:r w:rsidRPr="006376A6">
        <w:rPr>
          <w:rFonts w:ascii="Arial" w:eastAsia="Times New Roman" w:hAnsi="Arial" w:cs="Arial"/>
          <w:lang w:val="en-US"/>
        </w:rPr>
        <w:t>ule</w:t>
      </w:r>
      <w:r w:rsidR="0002489E" w:rsidRPr="006376A6">
        <w:rPr>
          <w:rFonts w:ascii="Arial" w:eastAsia="Times New Roman" w:hAnsi="Arial" w:cs="Arial"/>
          <w:lang w:val="en-US"/>
        </w:rPr>
        <w:t>”</w:t>
      </w:r>
      <w:r w:rsidR="00FF1C83">
        <w:rPr>
          <w:rFonts w:ascii="Arial" w:eastAsia="Times New Roman" w:hAnsi="Arial" w:cs="Arial"/>
          <w:lang w:val="en-US"/>
        </w:rPr>
        <w:t xml:space="preserve"> </w:t>
      </w:r>
      <w:r w:rsidRPr="006E5F5D">
        <w:rPr>
          <w:rFonts w:ascii="Arial" w:eastAsia="Times New Roman" w:hAnsi="Arial" w:cs="Arial"/>
          <w:sz w:val="24"/>
          <w:szCs w:val="24"/>
          <w:lang w:val="en-US"/>
        </w:rPr>
        <w:t>(</w:t>
      </w:r>
      <w:proofErr w:type="spellStart"/>
      <w:r w:rsidRPr="006E5F5D">
        <w:rPr>
          <w:rFonts w:ascii="Arial" w:eastAsia="Times New Roman" w:hAnsi="Arial" w:cs="Arial"/>
          <w:sz w:val="24"/>
          <w:szCs w:val="24"/>
          <w:lang w:val="en-US"/>
        </w:rPr>
        <w:t>Plascon</w:t>
      </w:r>
      <w:proofErr w:type="spellEnd"/>
      <w:r w:rsidRPr="006E5F5D">
        <w:rPr>
          <w:rFonts w:ascii="Arial" w:eastAsia="Times New Roman" w:hAnsi="Arial" w:cs="Arial"/>
          <w:sz w:val="24"/>
          <w:szCs w:val="24"/>
          <w:lang w:val="en-US"/>
        </w:rPr>
        <w:t xml:space="preserve">- </w:t>
      </w:r>
      <w:r w:rsidR="001C2B85" w:rsidRPr="006E5F5D">
        <w:rPr>
          <w:rFonts w:ascii="Arial" w:eastAsia="Times New Roman" w:hAnsi="Arial" w:cs="Arial"/>
          <w:sz w:val="24"/>
          <w:szCs w:val="24"/>
          <w:lang w:val="en-US"/>
        </w:rPr>
        <w:t>E</w:t>
      </w:r>
      <w:r w:rsidRPr="006E5F5D">
        <w:rPr>
          <w:rFonts w:ascii="Arial" w:eastAsia="Times New Roman" w:hAnsi="Arial" w:cs="Arial"/>
          <w:sz w:val="24"/>
          <w:szCs w:val="24"/>
          <w:lang w:val="en-US"/>
        </w:rPr>
        <w:t xml:space="preserve">vans </w:t>
      </w:r>
      <w:r w:rsidR="001C2B85" w:rsidRPr="006E5F5D">
        <w:rPr>
          <w:rFonts w:ascii="Arial" w:eastAsia="Times New Roman" w:hAnsi="Arial" w:cs="Arial"/>
          <w:sz w:val="24"/>
          <w:szCs w:val="24"/>
          <w:lang w:val="en-US"/>
        </w:rPr>
        <w:t>P</w:t>
      </w:r>
      <w:r w:rsidRPr="006E5F5D">
        <w:rPr>
          <w:rFonts w:ascii="Arial" w:eastAsia="Times New Roman" w:hAnsi="Arial" w:cs="Arial"/>
          <w:sz w:val="24"/>
          <w:szCs w:val="24"/>
          <w:lang w:val="en-US"/>
        </w:rPr>
        <w:t xml:space="preserve">aints Ltd v Van </w:t>
      </w:r>
      <w:proofErr w:type="spellStart"/>
      <w:r w:rsidRPr="006E5F5D">
        <w:rPr>
          <w:rFonts w:ascii="Arial" w:eastAsia="Times New Roman" w:hAnsi="Arial" w:cs="Arial"/>
          <w:sz w:val="24"/>
          <w:szCs w:val="24"/>
          <w:lang w:val="en-US"/>
        </w:rPr>
        <w:t>Riebeeck</w:t>
      </w:r>
      <w:proofErr w:type="spellEnd"/>
      <w:r w:rsidRPr="006E5F5D">
        <w:rPr>
          <w:rFonts w:ascii="Arial" w:eastAsia="Times New Roman" w:hAnsi="Arial" w:cs="Arial"/>
          <w:sz w:val="24"/>
          <w:szCs w:val="24"/>
          <w:lang w:val="en-US"/>
        </w:rPr>
        <w:t xml:space="preserve"> Paints (Pty) Ltd</w:t>
      </w:r>
      <w:r w:rsidRPr="006E5F5D">
        <w:rPr>
          <w:rStyle w:val="FootnoteReference"/>
          <w:rFonts w:ascii="Arial" w:eastAsia="Times New Roman" w:hAnsi="Arial" w:cs="Arial"/>
          <w:sz w:val="24"/>
          <w:szCs w:val="24"/>
          <w:lang w:val="en-US"/>
        </w:rPr>
        <w:footnoteReference w:id="14"/>
      </w:r>
      <w:r w:rsidRPr="006E5F5D">
        <w:rPr>
          <w:rFonts w:ascii="Arial" w:eastAsia="Times New Roman" w:hAnsi="Arial" w:cs="Arial"/>
          <w:sz w:val="24"/>
          <w:szCs w:val="24"/>
          <w:lang w:val="en-US"/>
        </w:rPr>
        <w:t xml:space="preserve"> must be resolved in</w:t>
      </w:r>
      <w:r w:rsidRPr="006E5F5D">
        <w:rPr>
          <w:rFonts w:ascii="Arial" w:eastAsia="Times New Roman" w:hAnsi="Arial" w:cs="Arial"/>
          <w:sz w:val="24"/>
          <w:szCs w:val="24"/>
        </w:rPr>
        <w:t xml:space="preserve"> favour</w:t>
      </w:r>
      <w:r w:rsidRPr="006E5F5D">
        <w:rPr>
          <w:rFonts w:ascii="Arial" w:eastAsia="Times New Roman" w:hAnsi="Arial" w:cs="Arial"/>
          <w:sz w:val="24"/>
          <w:szCs w:val="24"/>
          <w:lang w:val="en-US"/>
        </w:rPr>
        <w:t xml:space="preserve"> of the first and second respondent</w:t>
      </w:r>
      <w:r w:rsidR="001C2B85" w:rsidRPr="006E5F5D">
        <w:rPr>
          <w:rFonts w:ascii="Arial" w:eastAsia="Times New Roman" w:hAnsi="Arial" w:cs="Arial"/>
          <w:sz w:val="24"/>
          <w:szCs w:val="24"/>
          <w:lang w:val="en-US"/>
        </w:rPr>
        <w:t xml:space="preserve">. </w:t>
      </w:r>
      <w:r w:rsidR="000B6B9B" w:rsidRPr="006E5F5D">
        <w:rPr>
          <w:rFonts w:ascii="Arial" w:eastAsia="Times New Roman" w:hAnsi="Arial" w:cs="Arial"/>
          <w:sz w:val="24"/>
          <w:szCs w:val="24"/>
          <w:lang w:val="en-US"/>
        </w:rPr>
        <w:t xml:space="preserve">In my view, due the fact that the crops on the property have undoubtedly been removed from the property, the applicant, in any event </w:t>
      </w:r>
      <w:proofErr w:type="gramStart"/>
      <w:r w:rsidR="000B6B9B" w:rsidRPr="006E5F5D">
        <w:rPr>
          <w:rFonts w:ascii="Arial" w:eastAsia="Times New Roman" w:hAnsi="Arial" w:cs="Arial"/>
          <w:sz w:val="24"/>
          <w:szCs w:val="24"/>
          <w:lang w:val="en-US"/>
        </w:rPr>
        <w:t>did not succeed</w:t>
      </w:r>
      <w:proofErr w:type="gramEnd"/>
      <w:r w:rsidR="000B6B9B" w:rsidRPr="006E5F5D">
        <w:rPr>
          <w:rFonts w:ascii="Arial" w:eastAsia="Times New Roman" w:hAnsi="Arial" w:cs="Arial"/>
          <w:sz w:val="24"/>
          <w:szCs w:val="24"/>
          <w:lang w:val="en-US"/>
        </w:rPr>
        <w:t xml:space="preserve"> </w:t>
      </w:r>
      <w:r w:rsidR="001C2B85" w:rsidRPr="006E5F5D">
        <w:rPr>
          <w:rFonts w:ascii="Arial" w:eastAsia="Times New Roman" w:hAnsi="Arial" w:cs="Arial"/>
          <w:sz w:val="24"/>
          <w:szCs w:val="24"/>
          <w:lang w:val="en-US"/>
        </w:rPr>
        <w:t>in establishing a tacit hypothec</w:t>
      </w:r>
      <w:r w:rsidR="000B6B9B" w:rsidRPr="006E5F5D">
        <w:rPr>
          <w:rFonts w:ascii="Arial" w:eastAsia="Times New Roman" w:hAnsi="Arial" w:cs="Arial"/>
          <w:sz w:val="24"/>
          <w:szCs w:val="24"/>
          <w:lang w:val="en-US"/>
        </w:rPr>
        <w:t xml:space="preserve">. </w:t>
      </w:r>
      <w:r w:rsidR="0002489E" w:rsidRPr="006E5F5D">
        <w:rPr>
          <w:rFonts w:ascii="Arial" w:eastAsia="Times New Roman" w:hAnsi="Arial" w:cs="Arial"/>
          <w:sz w:val="24"/>
          <w:szCs w:val="24"/>
          <w:lang w:val="en-US"/>
        </w:rPr>
        <w:t xml:space="preserve">Regarding the presence of the irrigation system, I cannot agree with the argument </w:t>
      </w:r>
      <w:r w:rsidR="00B84820" w:rsidRPr="006E5F5D">
        <w:rPr>
          <w:rFonts w:ascii="Arial" w:eastAsia="Times New Roman" w:hAnsi="Arial" w:cs="Arial"/>
          <w:sz w:val="24"/>
          <w:szCs w:val="24"/>
          <w:lang w:val="en-US"/>
        </w:rPr>
        <w:t>proffered</w:t>
      </w:r>
      <w:r w:rsidR="0002489E" w:rsidRPr="006E5F5D">
        <w:rPr>
          <w:rFonts w:ascii="Arial" w:eastAsia="Times New Roman" w:hAnsi="Arial" w:cs="Arial"/>
          <w:sz w:val="24"/>
          <w:szCs w:val="24"/>
          <w:lang w:val="en-US"/>
        </w:rPr>
        <w:t xml:space="preserve"> by </w:t>
      </w:r>
      <w:r w:rsidR="00D90966" w:rsidRPr="006E5F5D">
        <w:rPr>
          <w:rFonts w:ascii="Arial" w:eastAsia="Times New Roman" w:hAnsi="Arial" w:cs="Arial"/>
          <w:sz w:val="24"/>
          <w:szCs w:val="24"/>
          <w:lang w:val="en-US"/>
        </w:rPr>
        <w:t>Mr.</w:t>
      </w:r>
      <w:r w:rsidR="0002489E" w:rsidRPr="006E5F5D">
        <w:rPr>
          <w:rFonts w:ascii="Arial" w:eastAsia="Times New Roman" w:hAnsi="Arial" w:cs="Arial"/>
          <w:sz w:val="24"/>
          <w:szCs w:val="24"/>
          <w:lang w:val="en-US"/>
        </w:rPr>
        <w:t xml:space="preserve"> Naidoo referred to in paragraph</w:t>
      </w:r>
      <w:r w:rsidR="00B84820" w:rsidRPr="006E5F5D">
        <w:rPr>
          <w:rFonts w:ascii="Arial" w:eastAsia="Times New Roman" w:hAnsi="Arial" w:cs="Arial"/>
          <w:sz w:val="24"/>
          <w:szCs w:val="24"/>
          <w:lang w:val="en-US"/>
        </w:rPr>
        <w:t xml:space="preserve"> 16 above, that the </w:t>
      </w:r>
      <w:r w:rsidR="00AF76A7" w:rsidRPr="006E5F5D">
        <w:rPr>
          <w:rFonts w:ascii="Arial" w:eastAsia="Times New Roman" w:hAnsi="Arial" w:cs="Arial"/>
          <w:sz w:val="24"/>
          <w:szCs w:val="24"/>
          <w:lang w:val="en-US"/>
        </w:rPr>
        <w:t>S</w:t>
      </w:r>
      <w:r w:rsidR="00B84820" w:rsidRPr="006E5F5D">
        <w:rPr>
          <w:rFonts w:ascii="Arial" w:eastAsia="Times New Roman" w:hAnsi="Arial" w:cs="Arial"/>
          <w:sz w:val="24"/>
          <w:szCs w:val="24"/>
          <w:lang w:val="en-US"/>
        </w:rPr>
        <w:t xml:space="preserve">heriff shall be tasked to decide or rule on the question whether the irrigation system is a permanent fixture or not. The applicant will have to convince the court that same is not a permanent fixture </w:t>
      </w:r>
      <w:proofErr w:type="gramStart"/>
      <w:r w:rsidR="00B84820" w:rsidRPr="006E5F5D">
        <w:rPr>
          <w:rFonts w:ascii="Arial" w:eastAsia="Times New Roman" w:hAnsi="Arial" w:cs="Arial"/>
          <w:sz w:val="24"/>
          <w:szCs w:val="24"/>
          <w:lang w:val="en-US"/>
        </w:rPr>
        <w:t>in order to</w:t>
      </w:r>
      <w:proofErr w:type="gramEnd"/>
      <w:r w:rsidR="00B84820" w:rsidRPr="006E5F5D">
        <w:rPr>
          <w:rFonts w:ascii="Arial" w:eastAsia="Times New Roman" w:hAnsi="Arial" w:cs="Arial"/>
          <w:sz w:val="24"/>
          <w:szCs w:val="24"/>
          <w:lang w:val="en-US"/>
        </w:rPr>
        <w:t xml:space="preserve"> remove same in terms of the hypothec it has. </w:t>
      </w:r>
    </w:p>
    <w:p w14:paraId="7E394FD3" w14:textId="77777777" w:rsidR="00FF1C83" w:rsidRDefault="00FF1C83" w:rsidP="00FF1C83">
      <w:pPr>
        <w:spacing w:after="0" w:line="360" w:lineRule="auto"/>
        <w:ind w:left="709" w:hanging="709"/>
        <w:jc w:val="both"/>
        <w:rPr>
          <w:rFonts w:ascii="Arial" w:eastAsia="Times New Roman" w:hAnsi="Arial" w:cs="Arial"/>
          <w:sz w:val="24"/>
          <w:szCs w:val="24"/>
          <w:lang w:val="en-US"/>
        </w:rPr>
      </w:pPr>
    </w:p>
    <w:p w14:paraId="77B84D48" w14:textId="77777777" w:rsidR="005F66E6" w:rsidRPr="006E5F5D" w:rsidRDefault="005F66E6" w:rsidP="00FF1C83">
      <w:pPr>
        <w:spacing w:after="0" w:line="360" w:lineRule="auto"/>
        <w:ind w:left="709" w:hanging="709"/>
        <w:jc w:val="both"/>
        <w:rPr>
          <w:rFonts w:ascii="Arial" w:hAnsi="Arial" w:cs="Arial"/>
          <w:sz w:val="24"/>
          <w:szCs w:val="24"/>
        </w:rPr>
      </w:pPr>
      <w:r w:rsidRPr="006E5F5D">
        <w:rPr>
          <w:rFonts w:ascii="Arial" w:eastAsia="Times New Roman" w:hAnsi="Arial" w:cs="Arial"/>
          <w:sz w:val="24"/>
          <w:szCs w:val="24"/>
          <w:lang w:val="en-US"/>
        </w:rPr>
        <w:t>[28]</w:t>
      </w:r>
      <w:r w:rsidRPr="006E5F5D">
        <w:rPr>
          <w:rFonts w:ascii="Arial" w:eastAsia="Times New Roman" w:hAnsi="Arial" w:cs="Arial"/>
          <w:sz w:val="24"/>
          <w:szCs w:val="24"/>
          <w:lang w:val="en-US"/>
        </w:rPr>
        <w:tab/>
      </w:r>
      <w:r w:rsidRPr="006E5F5D">
        <w:rPr>
          <w:rFonts w:ascii="Arial" w:hAnsi="Arial" w:cs="Arial"/>
          <w:sz w:val="24"/>
          <w:szCs w:val="24"/>
        </w:rPr>
        <w:t xml:space="preserve">There is no reason why the costs should not follow the event. </w:t>
      </w:r>
    </w:p>
    <w:p w14:paraId="7479B844" w14:textId="77777777" w:rsidR="005F66E6" w:rsidRPr="006E5F5D" w:rsidRDefault="005F66E6" w:rsidP="006E5F5D">
      <w:pPr>
        <w:tabs>
          <w:tab w:val="left" w:pos="851"/>
          <w:tab w:val="left" w:pos="1985"/>
          <w:tab w:val="left" w:pos="2835"/>
          <w:tab w:val="left" w:pos="3686"/>
          <w:tab w:val="right" w:pos="8647"/>
        </w:tabs>
        <w:spacing w:after="0" w:line="360" w:lineRule="auto"/>
        <w:jc w:val="both"/>
        <w:rPr>
          <w:rFonts w:ascii="Arial" w:hAnsi="Arial" w:cs="Arial"/>
          <w:sz w:val="24"/>
          <w:szCs w:val="24"/>
        </w:rPr>
      </w:pPr>
    </w:p>
    <w:p w14:paraId="7C9F054E" w14:textId="77777777" w:rsidR="005F66E6" w:rsidRPr="006E5F5D" w:rsidRDefault="005F66E6" w:rsidP="006E5F5D">
      <w:pPr>
        <w:spacing w:after="0" w:line="360" w:lineRule="auto"/>
        <w:ind w:firstLine="720"/>
        <w:jc w:val="both"/>
        <w:rPr>
          <w:rFonts w:ascii="Arial" w:hAnsi="Arial" w:cs="Arial"/>
          <w:b/>
          <w:bCs/>
          <w:sz w:val="24"/>
          <w:szCs w:val="24"/>
          <w:u w:val="single"/>
        </w:rPr>
      </w:pPr>
      <w:r w:rsidRPr="006E5F5D">
        <w:rPr>
          <w:rFonts w:ascii="Arial" w:hAnsi="Arial" w:cs="Arial"/>
          <w:b/>
          <w:bCs/>
          <w:sz w:val="24"/>
          <w:szCs w:val="24"/>
          <w:u w:val="single"/>
        </w:rPr>
        <w:t>ORDER:</w:t>
      </w:r>
    </w:p>
    <w:p w14:paraId="7B9B843B" w14:textId="77777777" w:rsidR="005F66E6" w:rsidRPr="006E5F5D" w:rsidRDefault="005F66E6" w:rsidP="006E5F5D">
      <w:pPr>
        <w:spacing w:after="0" w:line="360" w:lineRule="auto"/>
        <w:jc w:val="both"/>
        <w:rPr>
          <w:rFonts w:ascii="Arial" w:hAnsi="Arial" w:cs="Arial"/>
          <w:b/>
          <w:bCs/>
          <w:sz w:val="24"/>
          <w:szCs w:val="24"/>
          <w:u w:val="single"/>
        </w:rPr>
      </w:pPr>
    </w:p>
    <w:p w14:paraId="182CD83A" w14:textId="77777777" w:rsidR="005F66E6" w:rsidRPr="006E5F5D" w:rsidRDefault="005F66E6" w:rsidP="006E5F5D">
      <w:pPr>
        <w:spacing w:after="0" w:line="360" w:lineRule="auto"/>
        <w:jc w:val="both"/>
        <w:rPr>
          <w:rFonts w:ascii="Arial" w:hAnsi="Arial" w:cs="Arial"/>
          <w:sz w:val="24"/>
          <w:szCs w:val="24"/>
        </w:rPr>
      </w:pPr>
      <w:r w:rsidRPr="006E5F5D">
        <w:rPr>
          <w:rFonts w:ascii="Arial" w:hAnsi="Arial" w:cs="Arial"/>
          <w:sz w:val="24"/>
          <w:szCs w:val="24"/>
        </w:rPr>
        <w:t>[29]</w:t>
      </w:r>
      <w:r w:rsidRPr="006E5F5D">
        <w:rPr>
          <w:rFonts w:ascii="Arial" w:hAnsi="Arial" w:cs="Arial"/>
          <w:sz w:val="24"/>
          <w:szCs w:val="24"/>
        </w:rPr>
        <w:tab/>
        <w:t>In the result it is ordered that:</w:t>
      </w:r>
    </w:p>
    <w:p w14:paraId="0B6FE83D" w14:textId="77777777" w:rsidR="00AF76A7" w:rsidRPr="006E5F5D" w:rsidRDefault="00AF76A7" w:rsidP="006E5F5D">
      <w:pPr>
        <w:spacing w:after="0" w:line="360" w:lineRule="auto"/>
        <w:jc w:val="both"/>
        <w:rPr>
          <w:rFonts w:ascii="Arial" w:hAnsi="Arial" w:cs="Arial"/>
          <w:b/>
          <w:bCs/>
          <w:sz w:val="24"/>
          <w:szCs w:val="24"/>
          <w:u w:val="single"/>
        </w:rPr>
      </w:pPr>
    </w:p>
    <w:p w14:paraId="5F2D245B" w14:textId="27A24C19" w:rsidR="005F66E6" w:rsidRPr="007937B1" w:rsidRDefault="007937B1" w:rsidP="007937B1">
      <w:pPr>
        <w:spacing w:after="0" w:line="360" w:lineRule="auto"/>
        <w:ind w:left="1080" w:hanging="360"/>
        <w:jc w:val="both"/>
        <w:rPr>
          <w:rFonts w:ascii="Arial" w:hAnsi="Arial" w:cs="Arial"/>
          <w:bCs/>
          <w:sz w:val="24"/>
          <w:szCs w:val="24"/>
        </w:rPr>
      </w:pPr>
      <w:r w:rsidRPr="006E5F5D">
        <w:rPr>
          <w:rFonts w:ascii="Arial" w:hAnsi="Arial" w:cs="Arial"/>
          <w:bCs/>
          <w:sz w:val="24"/>
          <w:szCs w:val="24"/>
        </w:rPr>
        <w:t>1.</w:t>
      </w:r>
      <w:r w:rsidRPr="006E5F5D">
        <w:rPr>
          <w:rFonts w:ascii="Arial" w:hAnsi="Arial" w:cs="Arial"/>
          <w:bCs/>
          <w:sz w:val="24"/>
          <w:szCs w:val="24"/>
        </w:rPr>
        <w:tab/>
      </w:r>
      <w:r w:rsidR="005F66E6" w:rsidRPr="007937B1">
        <w:rPr>
          <w:rFonts w:ascii="Arial" w:hAnsi="Arial" w:cs="Arial"/>
          <w:bCs/>
          <w:sz w:val="24"/>
          <w:szCs w:val="24"/>
        </w:rPr>
        <w:t xml:space="preserve"> The application is dismissed with costs.</w:t>
      </w:r>
    </w:p>
    <w:p w14:paraId="61D899BD" w14:textId="77777777" w:rsidR="00AF76A7" w:rsidRDefault="00AF76A7" w:rsidP="00B84820">
      <w:pPr>
        <w:spacing w:after="0" w:line="360" w:lineRule="auto"/>
        <w:jc w:val="both"/>
        <w:rPr>
          <w:rFonts w:ascii="Arial" w:hAnsi="Arial" w:cs="Arial"/>
          <w:bCs/>
          <w:sz w:val="24"/>
          <w:szCs w:val="24"/>
        </w:rPr>
      </w:pPr>
    </w:p>
    <w:p w14:paraId="4D8EC9F7" w14:textId="77777777" w:rsidR="00FF1C83" w:rsidRPr="00B84820" w:rsidRDefault="00FF1C83" w:rsidP="00B84820">
      <w:pPr>
        <w:spacing w:after="0" w:line="360" w:lineRule="auto"/>
        <w:jc w:val="both"/>
        <w:rPr>
          <w:rFonts w:ascii="Arial" w:hAnsi="Arial" w:cs="Arial"/>
          <w:bCs/>
          <w:sz w:val="24"/>
          <w:szCs w:val="24"/>
        </w:rPr>
      </w:pPr>
    </w:p>
    <w:p w14:paraId="79E6EE8E" w14:textId="77777777" w:rsidR="00497D31" w:rsidRDefault="005F66E6" w:rsidP="005F66E6">
      <w:pPr>
        <w:widowControl w:val="0"/>
        <w:tabs>
          <w:tab w:val="left" w:pos="851"/>
        </w:tabs>
        <w:autoSpaceDE w:val="0"/>
        <w:autoSpaceDN w:val="0"/>
        <w:adjustRightInd w:val="0"/>
        <w:spacing w:after="0" w:line="240" w:lineRule="auto"/>
        <w:ind w:left="1701" w:hanging="1701"/>
        <w:jc w:val="right"/>
        <w:rPr>
          <w:rFonts w:ascii="Arial" w:eastAsia="Times New Roman" w:hAnsi="Arial" w:cs="Arial"/>
          <w:sz w:val="24"/>
          <w:szCs w:val="24"/>
          <w:lang w:eastAsia="en-ZA"/>
        </w:rPr>
      </w:pPr>
      <w:r w:rsidRPr="00DE1BF3">
        <w:rPr>
          <w:rFonts w:ascii="Arial" w:eastAsia="Times New Roman" w:hAnsi="Arial" w:cs="Arial"/>
          <w:sz w:val="24"/>
          <w:szCs w:val="24"/>
          <w:lang w:eastAsia="en-ZA"/>
        </w:rPr>
        <w:t>___________________</w:t>
      </w:r>
    </w:p>
    <w:p w14:paraId="2B5AB805" w14:textId="77777777" w:rsidR="005F66E6" w:rsidRDefault="005F66E6" w:rsidP="005F66E6">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4"/>
          <w:szCs w:val="24"/>
          <w:lang w:eastAsia="en-ZA"/>
        </w:rPr>
      </w:pPr>
      <w:r w:rsidRPr="00DE1BF3">
        <w:rPr>
          <w:rFonts w:ascii="Arial" w:eastAsia="Times New Roman" w:hAnsi="Arial" w:cs="Arial"/>
          <w:b/>
          <w:sz w:val="24"/>
          <w:szCs w:val="24"/>
          <w:lang w:eastAsia="en-ZA"/>
        </w:rPr>
        <w:t xml:space="preserve"> VAN RHYN, J</w:t>
      </w:r>
    </w:p>
    <w:p w14:paraId="52526A29" w14:textId="77777777" w:rsidR="005F66E6" w:rsidRPr="00DE1BF3" w:rsidRDefault="005F66E6" w:rsidP="005F66E6">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4"/>
          <w:szCs w:val="24"/>
          <w:lang w:eastAsia="en-ZA"/>
        </w:rPr>
      </w:pPr>
    </w:p>
    <w:p w14:paraId="3EBF98A3" w14:textId="77777777" w:rsidR="005F66E6" w:rsidRPr="00DE1BF3" w:rsidRDefault="005F66E6" w:rsidP="006E5F5D">
      <w:pPr>
        <w:widowControl w:val="0"/>
        <w:tabs>
          <w:tab w:val="left" w:pos="4536"/>
        </w:tabs>
        <w:autoSpaceDE w:val="0"/>
        <w:autoSpaceDN w:val="0"/>
        <w:adjustRightInd w:val="0"/>
        <w:spacing w:after="0" w:line="240" w:lineRule="auto"/>
        <w:jc w:val="both"/>
        <w:rPr>
          <w:rFonts w:ascii="Arial" w:eastAsia="Calibri" w:hAnsi="Arial" w:cs="Arial"/>
          <w:sz w:val="24"/>
          <w:szCs w:val="24"/>
          <w:lang w:val="af-ZA"/>
        </w:rPr>
      </w:pPr>
      <w:r w:rsidRPr="00DE1BF3">
        <w:rPr>
          <w:rFonts w:ascii="Arial" w:eastAsia="Calibri" w:hAnsi="Arial" w:cs="Arial"/>
          <w:sz w:val="24"/>
          <w:szCs w:val="24"/>
          <w:lang w:val="af-ZA"/>
        </w:rPr>
        <w:t>On behalf of the Applicant:</w:t>
      </w:r>
      <w:r w:rsidR="006E5F5D">
        <w:rPr>
          <w:rFonts w:ascii="Arial" w:eastAsia="Calibri" w:hAnsi="Arial" w:cs="Arial"/>
          <w:sz w:val="24"/>
          <w:szCs w:val="24"/>
          <w:lang w:val="af-ZA"/>
        </w:rPr>
        <w:tab/>
      </w:r>
      <w:r>
        <w:rPr>
          <w:rFonts w:ascii="Arial" w:eastAsia="Calibri" w:hAnsi="Arial" w:cs="Arial"/>
          <w:b/>
          <w:sz w:val="24"/>
          <w:szCs w:val="24"/>
          <w:lang w:val="af-ZA"/>
        </w:rPr>
        <w:t>Adv K NAIDOO</w:t>
      </w:r>
    </w:p>
    <w:p w14:paraId="574F74B6" w14:textId="77777777" w:rsidR="005F66E6" w:rsidRPr="00DE1BF3" w:rsidRDefault="005F66E6" w:rsidP="006E5F5D">
      <w:pPr>
        <w:widowControl w:val="0"/>
        <w:tabs>
          <w:tab w:val="left" w:pos="4536"/>
        </w:tabs>
        <w:autoSpaceDE w:val="0"/>
        <w:autoSpaceDN w:val="0"/>
        <w:adjustRightInd w:val="0"/>
        <w:spacing w:after="0" w:line="240" w:lineRule="auto"/>
        <w:jc w:val="both"/>
        <w:rPr>
          <w:rFonts w:ascii="Arial" w:eastAsia="Calibri" w:hAnsi="Arial" w:cs="Arial"/>
          <w:sz w:val="24"/>
          <w:szCs w:val="24"/>
          <w:lang w:val="af-ZA"/>
        </w:rPr>
      </w:pPr>
      <w:r w:rsidRPr="00DE1BF3">
        <w:rPr>
          <w:rFonts w:ascii="Arial" w:eastAsia="Calibri" w:hAnsi="Arial" w:cs="Arial"/>
          <w:sz w:val="24"/>
          <w:szCs w:val="24"/>
          <w:lang w:val="af-ZA"/>
        </w:rPr>
        <w:t>Instructed by:</w:t>
      </w:r>
      <w:r w:rsidR="006E5F5D">
        <w:rPr>
          <w:rFonts w:ascii="Arial" w:eastAsia="Calibri" w:hAnsi="Arial" w:cs="Arial"/>
          <w:sz w:val="24"/>
          <w:szCs w:val="24"/>
          <w:lang w:val="af-ZA"/>
        </w:rPr>
        <w:tab/>
      </w:r>
      <w:r>
        <w:rPr>
          <w:rFonts w:ascii="Arial" w:eastAsia="Calibri" w:hAnsi="Arial" w:cs="Arial"/>
          <w:sz w:val="24"/>
          <w:szCs w:val="24"/>
          <w:lang w:val="af-ZA"/>
        </w:rPr>
        <w:t>NGWANE ATTORNEYS</w:t>
      </w:r>
    </w:p>
    <w:p w14:paraId="1E3D5F9B" w14:textId="77777777" w:rsidR="005F66E6" w:rsidRPr="00DE1BF3" w:rsidRDefault="006E5F5D" w:rsidP="006E5F5D">
      <w:pPr>
        <w:widowControl w:val="0"/>
        <w:tabs>
          <w:tab w:val="left" w:pos="4536"/>
        </w:tabs>
        <w:autoSpaceDE w:val="0"/>
        <w:autoSpaceDN w:val="0"/>
        <w:adjustRightInd w:val="0"/>
        <w:spacing w:after="0" w:line="240" w:lineRule="auto"/>
        <w:rPr>
          <w:rFonts w:ascii="Arial" w:eastAsia="Calibri" w:hAnsi="Arial" w:cs="Arial"/>
          <w:sz w:val="24"/>
          <w:szCs w:val="24"/>
          <w:lang w:val="af-ZA"/>
        </w:rPr>
      </w:pPr>
      <w:r>
        <w:rPr>
          <w:rFonts w:ascii="Arial" w:eastAsia="Calibri" w:hAnsi="Arial" w:cs="Arial"/>
          <w:sz w:val="24"/>
          <w:szCs w:val="24"/>
          <w:lang w:val="af-ZA"/>
        </w:rPr>
        <w:tab/>
      </w:r>
      <w:r w:rsidR="005F66E6" w:rsidRPr="00DE1BF3">
        <w:rPr>
          <w:rFonts w:ascii="Arial" w:eastAsia="Calibri" w:hAnsi="Arial" w:cs="Arial"/>
          <w:sz w:val="24"/>
          <w:szCs w:val="24"/>
          <w:lang w:val="af-ZA"/>
        </w:rPr>
        <w:t>BLOEMFONTEIN</w:t>
      </w:r>
    </w:p>
    <w:p w14:paraId="33898FF5" w14:textId="77777777" w:rsidR="005F66E6" w:rsidRPr="00DE1BF3" w:rsidRDefault="005F66E6" w:rsidP="006E5F5D">
      <w:pPr>
        <w:widowControl w:val="0"/>
        <w:tabs>
          <w:tab w:val="left" w:pos="4678"/>
          <w:tab w:val="left" w:pos="7005"/>
        </w:tabs>
        <w:autoSpaceDE w:val="0"/>
        <w:autoSpaceDN w:val="0"/>
        <w:adjustRightInd w:val="0"/>
        <w:spacing w:after="0" w:line="240" w:lineRule="auto"/>
        <w:jc w:val="both"/>
        <w:rPr>
          <w:rFonts w:ascii="Arial" w:eastAsia="Calibri" w:hAnsi="Arial" w:cs="Arial"/>
          <w:sz w:val="24"/>
          <w:szCs w:val="24"/>
          <w:lang w:val="af-ZA"/>
        </w:rPr>
      </w:pPr>
    </w:p>
    <w:p w14:paraId="3F646AE4" w14:textId="77777777" w:rsidR="005F66E6" w:rsidRPr="00DE1BF3" w:rsidRDefault="005F66E6" w:rsidP="006E5F5D">
      <w:pPr>
        <w:widowControl w:val="0"/>
        <w:tabs>
          <w:tab w:val="left" w:pos="4536"/>
        </w:tabs>
        <w:autoSpaceDE w:val="0"/>
        <w:autoSpaceDN w:val="0"/>
        <w:adjustRightInd w:val="0"/>
        <w:spacing w:after="0" w:line="240" w:lineRule="auto"/>
        <w:jc w:val="both"/>
        <w:rPr>
          <w:rFonts w:ascii="Arial" w:eastAsia="Calibri" w:hAnsi="Arial" w:cs="Arial"/>
          <w:sz w:val="24"/>
          <w:szCs w:val="24"/>
          <w:lang w:val="af-ZA"/>
        </w:rPr>
      </w:pPr>
      <w:r w:rsidRPr="00DE1BF3">
        <w:rPr>
          <w:rFonts w:ascii="Arial" w:eastAsia="Calibri" w:hAnsi="Arial" w:cs="Arial"/>
          <w:sz w:val="24"/>
          <w:szCs w:val="24"/>
          <w:lang w:val="af-ZA"/>
        </w:rPr>
        <w:t xml:space="preserve">On behalf of the </w:t>
      </w:r>
      <w:r w:rsidR="006E5F5D">
        <w:rPr>
          <w:rFonts w:ascii="Arial" w:eastAsia="Calibri" w:hAnsi="Arial" w:cs="Arial"/>
          <w:sz w:val="24"/>
          <w:szCs w:val="24"/>
          <w:lang w:val="af-ZA"/>
        </w:rPr>
        <w:t>1</w:t>
      </w:r>
      <w:r w:rsidR="006E5F5D" w:rsidRPr="006E5F5D">
        <w:rPr>
          <w:rFonts w:ascii="Arial" w:eastAsia="Calibri" w:hAnsi="Arial" w:cs="Arial"/>
          <w:sz w:val="24"/>
          <w:szCs w:val="24"/>
          <w:vertAlign w:val="superscript"/>
          <w:lang w:val="af-ZA"/>
        </w:rPr>
        <w:t>st</w:t>
      </w:r>
      <w:r w:rsidR="006E5F5D">
        <w:rPr>
          <w:rFonts w:ascii="Arial" w:eastAsia="Calibri" w:hAnsi="Arial" w:cs="Arial"/>
          <w:sz w:val="24"/>
          <w:szCs w:val="24"/>
          <w:lang w:val="af-ZA"/>
        </w:rPr>
        <w:t xml:space="preserve"> </w:t>
      </w:r>
      <w:r>
        <w:rPr>
          <w:rFonts w:ascii="Arial" w:eastAsia="Calibri" w:hAnsi="Arial" w:cs="Arial"/>
          <w:sz w:val="24"/>
          <w:szCs w:val="24"/>
          <w:lang w:val="af-ZA"/>
        </w:rPr>
        <w:t xml:space="preserve">and </w:t>
      </w:r>
      <w:r w:rsidR="006E5F5D">
        <w:rPr>
          <w:rFonts w:ascii="Arial" w:eastAsia="Calibri" w:hAnsi="Arial" w:cs="Arial"/>
          <w:sz w:val="24"/>
          <w:szCs w:val="24"/>
          <w:lang w:val="af-ZA"/>
        </w:rPr>
        <w:t>2</w:t>
      </w:r>
      <w:r w:rsidR="006E5F5D" w:rsidRPr="006E5F5D">
        <w:rPr>
          <w:rFonts w:ascii="Arial" w:eastAsia="Calibri" w:hAnsi="Arial" w:cs="Arial"/>
          <w:sz w:val="24"/>
          <w:szCs w:val="24"/>
          <w:vertAlign w:val="superscript"/>
          <w:lang w:val="af-ZA"/>
        </w:rPr>
        <w:t>nd</w:t>
      </w:r>
      <w:r w:rsidR="006E5F5D">
        <w:rPr>
          <w:rFonts w:ascii="Arial" w:eastAsia="Calibri" w:hAnsi="Arial" w:cs="Arial"/>
          <w:sz w:val="24"/>
          <w:szCs w:val="24"/>
          <w:lang w:val="af-ZA"/>
        </w:rPr>
        <w:t xml:space="preserve"> </w:t>
      </w:r>
      <w:r w:rsidRPr="00DE1BF3">
        <w:rPr>
          <w:rFonts w:ascii="Arial" w:eastAsia="Calibri" w:hAnsi="Arial" w:cs="Arial"/>
          <w:sz w:val="24"/>
          <w:szCs w:val="24"/>
          <w:lang w:val="af-ZA"/>
        </w:rPr>
        <w:t xml:space="preserve">Respondent: </w:t>
      </w:r>
      <w:r w:rsidRPr="00DE1BF3">
        <w:rPr>
          <w:rFonts w:ascii="Arial" w:eastAsia="Calibri" w:hAnsi="Arial" w:cs="Arial"/>
          <w:sz w:val="24"/>
          <w:szCs w:val="24"/>
          <w:lang w:val="af-ZA"/>
        </w:rPr>
        <w:tab/>
      </w:r>
      <w:r w:rsidRPr="00DE1BF3">
        <w:rPr>
          <w:rFonts w:ascii="Arial" w:eastAsia="Calibri" w:hAnsi="Arial" w:cs="Arial"/>
          <w:b/>
          <w:sz w:val="24"/>
          <w:szCs w:val="24"/>
          <w:lang w:val="af-ZA"/>
        </w:rPr>
        <w:t xml:space="preserve">Adv </w:t>
      </w:r>
      <w:r>
        <w:rPr>
          <w:rFonts w:ascii="Arial" w:eastAsia="Calibri" w:hAnsi="Arial" w:cs="Arial"/>
          <w:b/>
          <w:sz w:val="24"/>
          <w:szCs w:val="24"/>
          <w:lang w:val="af-ZA"/>
        </w:rPr>
        <w:t>J MERABE</w:t>
      </w:r>
    </w:p>
    <w:p w14:paraId="0A659236" w14:textId="77777777" w:rsidR="005F66E6" w:rsidRPr="00DE1BF3" w:rsidRDefault="005F66E6" w:rsidP="006E5F5D">
      <w:pPr>
        <w:widowControl w:val="0"/>
        <w:tabs>
          <w:tab w:val="left" w:pos="4536"/>
        </w:tabs>
        <w:autoSpaceDE w:val="0"/>
        <w:autoSpaceDN w:val="0"/>
        <w:adjustRightInd w:val="0"/>
        <w:spacing w:after="0" w:line="240" w:lineRule="auto"/>
        <w:jc w:val="both"/>
        <w:rPr>
          <w:rFonts w:ascii="Arial" w:eastAsia="Calibri" w:hAnsi="Arial" w:cs="Arial"/>
          <w:sz w:val="24"/>
          <w:szCs w:val="24"/>
          <w:lang w:val="af-ZA"/>
        </w:rPr>
      </w:pPr>
      <w:r w:rsidRPr="00DE1BF3">
        <w:rPr>
          <w:rFonts w:ascii="Arial" w:eastAsia="Calibri" w:hAnsi="Arial" w:cs="Arial"/>
          <w:sz w:val="24"/>
          <w:szCs w:val="24"/>
          <w:lang w:val="af-ZA"/>
        </w:rPr>
        <w:t>Instructed by:</w:t>
      </w:r>
      <w:r w:rsidR="006E5F5D">
        <w:rPr>
          <w:rFonts w:ascii="Arial" w:eastAsia="Calibri" w:hAnsi="Arial" w:cs="Arial"/>
          <w:sz w:val="24"/>
          <w:szCs w:val="24"/>
          <w:lang w:val="af-ZA"/>
        </w:rPr>
        <w:tab/>
      </w:r>
      <w:r>
        <w:rPr>
          <w:rFonts w:ascii="Arial" w:eastAsia="Calibri" w:hAnsi="Arial" w:cs="Arial"/>
          <w:sz w:val="24"/>
          <w:szCs w:val="24"/>
          <w:lang w:val="af-ZA"/>
        </w:rPr>
        <w:t>HORN &amp; VAN RENSBURG ATTORNEYS</w:t>
      </w:r>
    </w:p>
    <w:p w14:paraId="75A6CBE0" w14:textId="77777777" w:rsidR="005F66E6" w:rsidRPr="00DE1BF3" w:rsidRDefault="005F66E6" w:rsidP="006E5F5D">
      <w:pPr>
        <w:widowControl w:val="0"/>
        <w:tabs>
          <w:tab w:val="left" w:pos="4536"/>
        </w:tabs>
        <w:autoSpaceDE w:val="0"/>
        <w:autoSpaceDN w:val="0"/>
        <w:adjustRightInd w:val="0"/>
        <w:spacing w:after="0" w:line="240" w:lineRule="auto"/>
        <w:jc w:val="both"/>
        <w:rPr>
          <w:rFonts w:ascii="Arial" w:eastAsia="Calibri" w:hAnsi="Arial" w:cs="Arial"/>
          <w:sz w:val="24"/>
          <w:szCs w:val="24"/>
          <w:lang w:val="af-ZA"/>
        </w:rPr>
      </w:pPr>
      <w:r w:rsidRPr="00DE1BF3">
        <w:rPr>
          <w:rFonts w:ascii="Arial" w:eastAsia="Calibri" w:hAnsi="Arial" w:cs="Arial"/>
          <w:sz w:val="24"/>
          <w:szCs w:val="24"/>
          <w:lang w:val="af-ZA"/>
        </w:rPr>
        <w:tab/>
        <w:t>BLOEMFONTEIN</w:t>
      </w:r>
    </w:p>
    <w:sectPr w:rsidR="005F66E6" w:rsidRPr="00DE1BF3" w:rsidSect="00773052">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F54D" w14:textId="77777777" w:rsidR="00AF2DF6" w:rsidRDefault="00AF2DF6" w:rsidP="00AF2645">
      <w:pPr>
        <w:spacing w:after="0" w:line="240" w:lineRule="auto"/>
      </w:pPr>
      <w:r>
        <w:separator/>
      </w:r>
    </w:p>
  </w:endnote>
  <w:endnote w:type="continuationSeparator" w:id="0">
    <w:p w14:paraId="78D9C547" w14:textId="77777777" w:rsidR="00AF2DF6" w:rsidRDefault="00AF2DF6" w:rsidP="00AF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ED5D" w14:textId="77777777" w:rsidR="00AF2DF6" w:rsidRDefault="00AF2DF6" w:rsidP="00AF2645">
      <w:pPr>
        <w:spacing w:after="0" w:line="240" w:lineRule="auto"/>
      </w:pPr>
      <w:r>
        <w:separator/>
      </w:r>
    </w:p>
  </w:footnote>
  <w:footnote w:type="continuationSeparator" w:id="0">
    <w:p w14:paraId="24CFD785" w14:textId="77777777" w:rsidR="00AF2DF6" w:rsidRDefault="00AF2DF6" w:rsidP="00AF2645">
      <w:pPr>
        <w:spacing w:after="0" w:line="240" w:lineRule="auto"/>
      </w:pPr>
      <w:r>
        <w:continuationSeparator/>
      </w:r>
    </w:p>
  </w:footnote>
  <w:footnote w:id="1">
    <w:p w14:paraId="76F92480"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Case Number 3996/2019 High </w:t>
      </w:r>
      <w:r w:rsidR="00AF76A7" w:rsidRPr="006E5F5D">
        <w:rPr>
          <w:rFonts w:ascii="Times New Roman" w:hAnsi="Times New Roman" w:cs="Times New Roman"/>
        </w:rPr>
        <w:t>C</w:t>
      </w:r>
      <w:r w:rsidRPr="006E5F5D">
        <w:rPr>
          <w:rFonts w:ascii="Times New Roman" w:hAnsi="Times New Roman" w:cs="Times New Roman"/>
        </w:rPr>
        <w:t>ourt, Free State Division, per Naidoo J and Chesiwe J, delivered on 18 August 2020, [2020] JOL48167 (FB)</w:t>
      </w:r>
    </w:p>
  </w:footnote>
  <w:footnote w:id="2">
    <w:p w14:paraId="4EFA4865"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Mall (Cape) (Pty) Ltd v Merino Ko-operasie Beperk 1957 (2) SA 347 (C) at 351H -352A. </w:t>
      </w:r>
    </w:p>
  </w:footnote>
  <w:footnote w:id="3">
    <w:p w14:paraId="72B83B4E"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Mall at p 351-352; Pretoria City Council v Meerlust Investments (Pty) Limited 1962 (1) SA 321 (AD). </w:t>
      </w:r>
    </w:p>
  </w:footnote>
  <w:footnote w:id="4">
    <w:p w14:paraId="20C81FC4"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FirstRand Bank v Fillis 2010 (6) SA 565 (ECP) paras 12 and 13. </w:t>
      </w:r>
    </w:p>
  </w:footnote>
  <w:footnote w:id="5">
    <w:p w14:paraId="38776291" w14:textId="77777777" w:rsidR="00AE23E6" w:rsidRPr="006E5F5D" w:rsidRDefault="00AE23E6" w:rsidP="00AE23E6">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Mohamed and Another v President of the Republic of South Africa and Others</w:t>
      </w:r>
      <w:r w:rsidR="00AF76A7" w:rsidRPr="006E5F5D">
        <w:rPr>
          <w:rFonts w:ascii="Times New Roman" w:hAnsi="Times New Roman" w:cs="Times New Roman"/>
        </w:rPr>
        <w:t xml:space="preserve"> </w:t>
      </w:r>
      <w:r w:rsidRPr="006E5F5D">
        <w:rPr>
          <w:rFonts w:ascii="Times New Roman" w:hAnsi="Times New Roman" w:cs="Times New Roman"/>
        </w:rPr>
        <w:t xml:space="preserve">2001 (3) SA 893 (CC) 2001 (7)    </w:t>
      </w:r>
    </w:p>
    <w:p w14:paraId="570D2FA3" w14:textId="77777777" w:rsidR="00AE23E6" w:rsidRPr="006E5F5D" w:rsidRDefault="00AE23E6" w:rsidP="00AE23E6">
      <w:pPr>
        <w:pStyle w:val="FootnoteText"/>
        <w:rPr>
          <w:rFonts w:ascii="Times New Roman" w:hAnsi="Times New Roman" w:cs="Times New Roman"/>
        </w:rPr>
      </w:pPr>
      <w:r w:rsidRPr="006E5F5D">
        <w:rPr>
          <w:rFonts w:ascii="Times New Roman" w:hAnsi="Times New Roman" w:cs="Times New Roman"/>
        </w:rPr>
        <w:t xml:space="preserve">   BCLR 685 (CC) at para 69.</w:t>
      </w:r>
    </w:p>
  </w:footnote>
  <w:footnote w:id="6">
    <w:p w14:paraId="2FE96DB0"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Ganes v Telecom Namibia (Ltd) 2004 (3) SA 615 (SCA) at 624.</w:t>
      </w:r>
    </w:p>
  </w:footnote>
  <w:footnote w:id="7">
    <w:p w14:paraId="2921BAE0"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w:t>
      </w:r>
      <w:r w:rsidRPr="006E5F5D">
        <w:rPr>
          <w:rFonts w:ascii="Times New Roman" w:eastAsia="Times New Roman" w:hAnsi="Times New Roman" w:cs="Times New Roman"/>
          <w:lang w:val="en-US"/>
        </w:rPr>
        <w:t>1972 (4) SA 249 (CPD).</w:t>
      </w:r>
    </w:p>
  </w:footnote>
  <w:footnote w:id="8">
    <w:p w14:paraId="0E0AF739"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w:t>
      </w:r>
      <w:r w:rsidRPr="006E5F5D">
        <w:rPr>
          <w:rFonts w:ascii="Times New Roman" w:eastAsia="Times New Roman" w:hAnsi="Times New Roman" w:cs="Times New Roman"/>
          <w:lang w:val="en-US"/>
        </w:rPr>
        <w:t>at 252F.</w:t>
      </w:r>
    </w:p>
  </w:footnote>
  <w:footnote w:id="9">
    <w:p w14:paraId="55BB02FF"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w:t>
      </w:r>
      <w:r w:rsidRPr="006E5F5D">
        <w:rPr>
          <w:rFonts w:ascii="Times New Roman" w:eastAsia="Times New Roman" w:hAnsi="Times New Roman" w:cs="Times New Roman"/>
          <w:lang w:val="en-US"/>
        </w:rPr>
        <w:t>1962 (1) SA 321 (AD) at 325.</w:t>
      </w:r>
    </w:p>
  </w:footnote>
  <w:footnote w:id="10">
    <w:p w14:paraId="026EE0CF" w14:textId="77777777" w:rsidR="00F97A53" w:rsidRPr="006E5F5D" w:rsidRDefault="00F97A53" w:rsidP="009B7EE6">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“Mortgage and Pledge” LAWSA VOL 17, part 2 (2</w:t>
      </w:r>
      <w:r w:rsidRPr="006E5F5D">
        <w:rPr>
          <w:rFonts w:ascii="Times New Roman" w:hAnsi="Times New Roman" w:cs="Times New Roman"/>
          <w:vertAlign w:val="superscript"/>
        </w:rPr>
        <w:t>nd</w:t>
      </w:r>
      <w:r w:rsidRPr="006E5F5D">
        <w:rPr>
          <w:rFonts w:ascii="Times New Roman" w:hAnsi="Times New Roman" w:cs="Times New Roman"/>
        </w:rPr>
        <w:t xml:space="preserve"> Ed 2008) para 439.</w:t>
      </w:r>
    </w:p>
  </w:footnote>
  <w:footnote w:id="11">
    <w:p w14:paraId="72B31573"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Eight Kaya Sands v Valley Irrigation Equipment 2003 (2) SA 459 (T)</w:t>
      </w:r>
      <w:r w:rsidR="00AF76A7" w:rsidRPr="006E5F5D">
        <w:rPr>
          <w:rFonts w:ascii="Times New Roman" w:hAnsi="Times New Roman" w:cs="Times New Roman"/>
        </w:rPr>
        <w:t>.</w:t>
      </w:r>
      <w:r w:rsidRPr="006E5F5D">
        <w:rPr>
          <w:rFonts w:ascii="Times New Roman" w:hAnsi="Times New Roman" w:cs="Times New Roman"/>
        </w:rPr>
        <w:t xml:space="preserve"> </w:t>
      </w:r>
    </w:p>
  </w:footnote>
  <w:footnote w:id="12">
    <w:p w14:paraId="5B4ADC15"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Webster v Ellison 1911 AD 73 at 86.</w:t>
      </w:r>
    </w:p>
  </w:footnote>
  <w:footnote w:id="13">
    <w:p w14:paraId="61E9F369"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Webster v Ellison (supra) at 88.</w:t>
      </w:r>
    </w:p>
  </w:footnote>
  <w:footnote w:id="14">
    <w:p w14:paraId="672BDE8E" w14:textId="77777777" w:rsidR="00F97A53" w:rsidRPr="006E5F5D" w:rsidRDefault="00F97A53">
      <w:pPr>
        <w:pStyle w:val="FootnoteText"/>
        <w:rPr>
          <w:rFonts w:ascii="Times New Roman" w:hAnsi="Times New Roman" w:cs="Times New Roman"/>
        </w:rPr>
      </w:pPr>
      <w:r w:rsidRPr="006E5F5D">
        <w:rPr>
          <w:rStyle w:val="FootnoteReference"/>
          <w:rFonts w:ascii="Times New Roman" w:hAnsi="Times New Roman" w:cs="Times New Roman"/>
        </w:rPr>
        <w:footnoteRef/>
      </w:r>
      <w:r w:rsidRPr="006E5F5D">
        <w:rPr>
          <w:rFonts w:ascii="Times New Roman" w:hAnsi="Times New Roman" w:cs="Times New Roman"/>
        </w:rPr>
        <w:t xml:space="preserve"> 1983 (3) SA 623 (A) at 634E – 635C.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765224"/>
      <w:docPartObj>
        <w:docPartGallery w:val="Page Numbers (Top of Page)"/>
        <w:docPartUnique/>
      </w:docPartObj>
    </w:sdtPr>
    <w:sdtEndPr>
      <w:rPr>
        <w:noProof/>
      </w:rPr>
    </w:sdtEndPr>
    <w:sdtContent>
      <w:p w14:paraId="3F20C9A9" w14:textId="77777777" w:rsidR="00F97A53" w:rsidRDefault="00F97A53">
        <w:pPr>
          <w:pStyle w:val="Header"/>
          <w:jc w:val="right"/>
        </w:pPr>
        <w:r>
          <w:fldChar w:fldCharType="begin"/>
        </w:r>
        <w:r>
          <w:instrText xml:space="preserve"> PAGE   \* MERGEFORMAT </w:instrText>
        </w:r>
        <w:r>
          <w:fldChar w:fldCharType="separate"/>
        </w:r>
        <w:r w:rsidR="00574144">
          <w:rPr>
            <w:noProof/>
          </w:rPr>
          <w:t>10</w:t>
        </w:r>
        <w:r>
          <w:rPr>
            <w:noProof/>
          </w:rPr>
          <w:fldChar w:fldCharType="end"/>
        </w:r>
      </w:p>
    </w:sdtContent>
  </w:sdt>
  <w:p w14:paraId="67E52592" w14:textId="77777777" w:rsidR="00F97A53" w:rsidRDefault="00F97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714C3"/>
    <w:multiLevelType w:val="hybridMultilevel"/>
    <w:tmpl w:val="7D92B780"/>
    <w:lvl w:ilvl="0" w:tplc="07DCCE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7B0B19C8"/>
    <w:multiLevelType w:val="hybridMultilevel"/>
    <w:tmpl w:val="B1FCC820"/>
    <w:lvl w:ilvl="0" w:tplc="BD80651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38932685">
    <w:abstractNumId w:val="1"/>
  </w:num>
  <w:num w:numId="2" w16cid:durableId="199552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5F"/>
    <w:rsid w:val="0002489E"/>
    <w:rsid w:val="0004758B"/>
    <w:rsid w:val="00074177"/>
    <w:rsid w:val="000B6B9B"/>
    <w:rsid w:val="001073CD"/>
    <w:rsid w:val="0015207E"/>
    <w:rsid w:val="00153BE8"/>
    <w:rsid w:val="00170351"/>
    <w:rsid w:val="0019654E"/>
    <w:rsid w:val="001C2B85"/>
    <w:rsid w:val="001E3D55"/>
    <w:rsid w:val="0020148E"/>
    <w:rsid w:val="00272E62"/>
    <w:rsid w:val="00291253"/>
    <w:rsid w:val="002A5C50"/>
    <w:rsid w:val="002D62B4"/>
    <w:rsid w:val="002D6CFD"/>
    <w:rsid w:val="00312954"/>
    <w:rsid w:val="0032424A"/>
    <w:rsid w:val="00342A6E"/>
    <w:rsid w:val="0034507D"/>
    <w:rsid w:val="0035330E"/>
    <w:rsid w:val="0036005F"/>
    <w:rsid w:val="003763F3"/>
    <w:rsid w:val="00394DE4"/>
    <w:rsid w:val="003A1C0C"/>
    <w:rsid w:val="003B2CC1"/>
    <w:rsid w:val="003E1082"/>
    <w:rsid w:val="00402AD5"/>
    <w:rsid w:val="00477BAC"/>
    <w:rsid w:val="00497D31"/>
    <w:rsid w:val="004D2235"/>
    <w:rsid w:val="004E3B23"/>
    <w:rsid w:val="00574144"/>
    <w:rsid w:val="005F66E6"/>
    <w:rsid w:val="006376A6"/>
    <w:rsid w:val="00685189"/>
    <w:rsid w:val="006E5F5D"/>
    <w:rsid w:val="007077C2"/>
    <w:rsid w:val="0072442A"/>
    <w:rsid w:val="00773052"/>
    <w:rsid w:val="007937B1"/>
    <w:rsid w:val="007C248C"/>
    <w:rsid w:val="00855EC8"/>
    <w:rsid w:val="008857DE"/>
    <w:rsid w:val="008B7591"/>
    <w:rsid w:val="008F2695"/>
    <w:rsid w:val="0091363F"/>
    <w:rsid w:val="00923921"/>
    <w:rsid w:val="00941D3C"/>
    <w:rsid w:val="009A47F5"/>
    <w:rsid w:val="009B7EE6"/>
    <w:rsid w:val="009E229F"/>
    <w:rsid w:val="00A12FE2"/>
    <w:rsid w:val="00A73045"/>
    <w:rsid w:val="00A73AE9"/>
    <w:rsid w:val="00AA6FA1"/>
    <w:rsid w:val="00AC2528"/>
    <w:rsid w:val="00AE23E6"/>
    <w:rsid w:val="00AF2645"/>
    <w:rsid w:val="00AF2DF6"/>
    <w:rsid w:val="00AF76A7"/>
    <w:rsid w:val="00B32B86"/>
    <w:rsid w:val="00B84820"/>
    <w:rsid w:val="00B92751"/>
    <w:rsid w:val="00BE2D4B"/>
    <w:rsid w:val="00BF6AB8"/>
    <w:rsid w:val="00C222C6"/>
    <w:rsid w:val="00C43654"/>
    <w:rsid w:val="00C43A2C"/>
    <w:rsid w:val="00C51DD1"/>
    <w:rsid w:val="00C83DC9"/>
    <w:rsid w:val="00C86C4E"/>
    <w:rsid w:val="00CA67CE"/>
    <w:rsid w:val="00CE6803"/>
    <w:rsid w:val="00CE68B4"/>
    <w:rsid w:val="00D27F35"/>
    <w:rsid w:val="00D3436A"/>
    <w:rsid w:val="00D37797"/>
    <w:rsid w:val="00D55B6F"/>
    <w:rsid w:val="00D90966"/>
    <w:rsid w:val="00DF454A"/>
    <w:rsid w:val="00E83827"/>
    <w:rsid w:val="00ED729C"/>
    <w:rsid w:val="00EE6FB8"/>
    <w:rsid w:val="00F55BE5"/>
    <w:rsid w:val="00F9220B"/>
    <w:rsid w:val="00F97A53"/>
    <w:rsid w:val="00FB6351"/>
    <w:rsid w:val="00FE198D"/>
    <w:rsid w:val="00FF1C83"/>
    <w:rsid w:val="00FF4A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00C7"/>
  <w15:chartTrackingRefBased/>
  <w15:docId w15:val="{D85A61BC-AEA8-4470-9E8D-684677EC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2424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af-ZA" w:eastAsia="af-ZA"/>
    </w:rPr>
  </w:style>
  <w:style w:type="paragraph" w:styleId="Header">
    <w:name w:val="header"/>
    <w:basedOn w:val="Normal"/>
    <w:link w:val="HeaderChar"/>
    <w:uiPriority w:val="99"/>
    <w:unhideWhenUsed/>
    <w:rsid w:val="00AF2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645"/>
  </w:style>
  <w:style w:type="paragraph" w:styleId="Footer">
    <w:name w:val="footer"/>
    <w:basedOn w:val="Normal"/>
    <w:link w:val="FooterChar"/>
    <w:uiPriority w:val="99"/>
    <w:unhideWhenUsed/>
    <w:rsid w:val="00AF2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645"/>
  </w:style>
  <w:style w:type="paragraph" w:styleId="FootnoteText">
    <w:name w:val="footnote text"/>
    <w:basedOn w:val="Normal"/>
    <w:link w:val="FootnoteTextChar"/>
    <w:uiPriority w:val="99"/>
    <w:semiHidden/>
    <w:unhideWhenUsed/>
    <w:rsid w:val="00342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A6E"/>
    <w:rPr>
      <w:sz w:val="20"/>
      <w:szCs w:val="20"/>
    </w:rPr>
  </w:style>
  <w:style w:type="character" w:styleId="FootnoteReference">
    <w:name w:val="footnote reference"/>
    <w:basedOn w:val="DefaultParagraphFont"/>
    <w:uiPriority w:val="99"/>
    <w:semiHidden/>
    <w:unhideWhenUsed/>
    <w:rsid w:val="00342A6E"/>
    <w:rPr>
      <w:vertAlign w:val="superscript"/>
    </w:rPr>
  </w:style>
  <w:style w:type="paragraph" w:styleId="BalloonText">
    <w:name w:val="Balloon Text"/>
    <w:basedOn w:val="Normal"/>
    <w:link w:val="BalloonTextChar"/>
    <w:uiPriority w:val="99"/>
    <w:semiHidden/>
    <w:unhideWhenUsed/>
    <w:rsid w:val="001C2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B85"/>
    <w:rPr>
      <w:rFonts w:ascii="Segoe UI" w:hAnsi="Segoe UI" w:cs="Segoe UI"/>
      <w:sz w:val="18"/>
      <w:szCs w:val="18"/>
    </w:rPr>
  </w:style>
  <w:style w:type="paragraph" w:styleId="ListParagraph">
    <w:name w:val="List Paragraph"/>
    <w:basedOn w:val="Normal"/>
    <w:uiPriority w:val="34"/>
    <w:qFormat/>
    <w:rsid w:val="005F6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69947-FE75-4A0E-A76C-AA8533CA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3037</Words>
  <Characters>17313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Mariana Anguelov</cp:lastModifiedBy>
  <cp:revision>3</cp:revision>
  <cp:lastPrinted>2022-08-29T06:42:00Z</cp:lastPrinted>
  <dcterms:created xsi:type="dcterms:W3CDTF">2022-08-29T10:26:00Z</dcterms:created>
  <dcterms:modified xsi:type="dcterms:W3CDTF">2022-09-02T17:24:00Z</dcterms:modified>
</cp:coreProperties>
</file>