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21" w:rsidRPr="00035121" w:rsidRDefault="00035121" w:rsidP="00035121">
      <w:pPr>
        <w:jc w:val="center"/>
        <w:rPr>
          <w:rFonts w:asciiTheme="majorHAnsi" w:hAnsiTheme="majorHAnsi" w:cstheme="majorHAnsi"/>
          <w:sz w:val="20"/>
          <w:szCs w:val="20"/>
          <w:u w:val="single"/>
        </w:rPr>
      </w:pPr>
      <w:bookmarkStart w:id="0" w:name="_GoBack"/>
      <w:bookmarkEnd w:id="0"/>
      <w:r w:rsidRPr="00035121">
        <w:rPr>
          <w:rFonts w:asciiTheme="majorHAnsi" w:hAnsiTheme="majorHAnsi" w:cstheme="majorHAnsi"/>
          <w:noProof/>
          <w:sz w:val="20"/>
          <w:szCs w:val="20"/>
          <w:lang w:val="en-GB" w:eastAsia="en-GB"/>
        </w:rPr>
        <w:drawing>
          <wp:anchor distT="0" distB="0" distL="0" distR="0" simplePos="0" relativeHeight="251660288" behindDoc="0" locked="0" layoutInCell="1" allowOverlap="1" wp14:anchorId="4F9E8468" wp14:editId="0F4A6306">
            <wp:simplePos x="0" y="0"/>
            <wp:positionH relativeFrom="margin">
              <wp:posOffset>2257425</wp:posOffset>
            </wp:positionH>
            <wp:positionV relativeFrom="margin">
              <wp:posOffset>-520065</wp:posOffset>
            </wp:positionV>
            <wp:extent cx="1200150" cy="120015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121" w:rsidRPr="00035121" w:rsidRDefault="00035121" w:rsidP="000973CA">
      <w:pPr>
        <w:rPr>
          <w:rFonts w:asciiTheme="majorHAnsi" w:hAnsiTheme="majorHAnsi" w:cstheme="majorHAnsi"/>
          <w:sz w:val="20"/>
          <w:szCs w:val="20"/>
          <w:u w:val="single"/>
        </w:rPr>
      </w:pPr>
    </w:p>
    <w:p w:rsidR="00035121" w:rsidRPr="00035121" w:rsidRDefault="00035121" w:rsidP="000973CA">
      <w:pPr>
        <w:rPr>
          <w:rFonts w:asciiTheme="majorHAnsi" w:hAnsiTheme="majorHAnsi" w:cstheme="majorHAnsi"/>
          <w:sz w:val="20"/>
          <w:szCs w:val="20"/>
          <w:u w:val="single"/>
        </w:rPr>
      </w:pPr>
    </w:p>
    <w:p w:rsidR="00035121" w:rsidRPr="00035121" w:rsidRDefault="00035121" w:rsidP="000973CA">
      <w:pPr>
        <w:rPr>
          <w:rFonts w:asciiTheme="majorHAnsi" w:hAnsiTheme="majorHAnsi" w:cstheme="majorHAnsi"/>
          <w:sz w:val="20"/>
          <w:szCs w:val="20"/>
          <w:u w:val="single"/>
        </w:rPr>
      </w:pPr>
    </w:p>
    <w:p w:rsidR="00035121" w:rsidRPr="00035121" w:rsidRDefault="00035121" w:rsidP="000973CA">
      <w:pPr>
        <w:rPr>
          <w:rFonts w:asciiTheme="majorHAnsi" w:hAnsiTheme="majorHAnsi" w:cstheme="majorHAnsi"/>
          <w:sz w:val="20"/>
          <w:szCs w:val="20"/>
          <w:u w:val="single"/>
        </w:rPr>
      </w:pPr>
    </w:p>
    <w:p w:rsidR="001E4E2C" w:rsidRPr="00035121" w:rsidRDefault="00BD05E7" w:rsidP="00144F90">
      <w:pPr>
        <w:autoSpaceDE w:val="0"/>
        <w:autoSpaceDN w:val="0"/>
        <w:adjustRightInd w:val="0"/>
        <w:spacing w:line="276" w:lineRule="auto"/>
        <w:jc w:val="center"/>
        <w:rPr>
          <w:rFonts w:ascii="Arial" w:hAnsi="Arial" w:cs="Arial"/>
          <w:u w:val="single"/>
        </w:rPr>
      </w:pPr>
      <w:r w:rsidRPr="00035121">
        <w:rPr>
          <w:rFonts w:ascii="Arial" w:hAnsi="Arial" w:cs="Arial"/>
          <w:b/>
          <w:bCs/>
          <w:u w:val="single"/>
        </w:rPr>
        <w:t>I</w:t>
      </w:r>
      <w:r w:rsidR="001E4E2C" w:rsidRPr="00035121">
        <w:rPr>
          <w:rFonts w:ascii="Arial" w:hAnsi="Arial" w:cs="Arial"/>
          <w:b/>
          <w:bCs/>
          <w:u w:val="single"/>
        </w:rPr>
        <w:t>N THE HIGH COURT OF SOUTH AFRICA</w:t>
      </w:r>
    </w:p>
    <w:p w:rsidR="00EF5FF3" w:rsidRPr="00035121" w:rsidRDefault="001E4E2C" w:rsidP="00144F90">
      <w:pPr>
        <w:autoSpaceDE w:val="0"/>
        <w:autoSpaceDN w:val="0"/>
        <w:adjustRightInd w:val="0"/>
        <w:spacing w:line="480" w:lineRule="auto"/>
        <w:jc w:val="center"/>
        <w:rPr>
          <w:rFonts w:ascii="Arial" w:hAnsi="Arial" w:cs="Arial"/>
          <w:b/>
          <w:bCs/>
          <w:u w:val="single"/>
        </w:rPr>
      </w:pPr>
      <w:r w:rsidRPr="00035121">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035121" w:rsidRPr="00035121" w:rsidTr="00401123">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color w:val="auto"/>
                <w:sz w:val="16"/>
                <w:szCs w:val="16"/>
              </w:rPr>
            </w:pPr>
            <w:r w:rsidRPr="00035121">
              <w:rPr>
                <w:rFonts w:ascii="Arial" w:hAnsi="Arial"/>
                <w:b/>
                <w:bCs/>
                <w:color w:val="auto"/>
                <w:sz w:val="16"/>
                <w:szCs w:val="16"/>
              </w:rPr>
              <w:t xml:space="preserve">Reportable:                              </w:t>
            </w:r>
          </w:p>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color w:val="auto"/>
                <w:sz w:val="16"/>
                <w:szCs w:val="16"/>
              </w:rPr>
            </w:pPr>
            <w:r w:rsidRPr="00035121">
              <w:rPr>
                <w:rFonts w:ascii="Arial" w:hAnsi="Arial"/>
                <w:b/>
                <w:bCs/>
                <w:color w:val="auto"/>
                <w:sz w:val="16"/>
                <w:szCs w:val="16"/>
              </w:rPr>
              <w:t xml:space="preserve">Of Interest to other Judges:   </w:t>
            </w:r>
          </w:p>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360" w:lineRule="auto"/>
              <w:rPr>
                <w:color w:val="auto"/>
                <w:sz w:val="16"/>
                <w:szCs w:val="16"/>
              </w:rPr>
            </w:pPr>
            <w:r w:rsidRPr="00035121">
              <w:rPr>
                <w:rFonts w:ascii="Arial" w:hAnsi="Arial"/>
                <w:b/>
                <w:bCs/>
                <w:color w:val="auto"/>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color w:val="auto"/>
                <w:sz w:val="16"/>
                <w:szCs w:val="16"/>
              </w:rPr>
            </w:pPr>
            <w:r w:rsidRPr="00035121">
              <w:rPr>
                <w:rFonts w:ascii="Arial" w:hAnsi="Arial"/>
                <w:b/>
                <w:bCs/>
                <w:color w:val="auto"/>
                <w:sz w:val="16"/>
                <w:szCs w:val="16"/>
              </w:rPr>
              <w:t xml:space="preserve">NO </w:t>
            </w:r>
          </w:p>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color w:val="auto"/>
                <w:sz w:val="16"/>
                <w:szCs w:val="16"/>
              </w:rPr>
            </w:pPr>
            <w:r w:rsidRPr="00035121">
              <w:rPr>
                <w:rFonts w:ascii="Arial" w:hAnsi="Arial"/>
                <w:b/>
                <w:bCs/>
                <w:color w:val="auto"/>
                <w:sz w:val="16"/>
                <w:szCs w:val="16"/>
              </w:rPr>
              <w:t xml:space="preserve">NO </w:t>
            </w:r>
          </w:p>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360" w:lineRule="auto"/>
              <w:rPr>
                <w:color w:val="auto"/>
                <w:sz w:val="16"/>
                <w:szCs w:val="16"/>
              </w:rPr>
            </w:pPr>
            <w:r w:rsidRPr="00035121">
              <w:rPr>
                <w:rFonts w:ascii="Arial" w:hAnsi="Arial"/>
                <w:b/>
                <w:bCs/>
                <w:color w:val="auto"/>
                <w:sz w:val="16"/>
                <w:szCs w:val="16"/>
              </w:rPr>
              <w:t>NO</w:t>
            </w:r>
          </w:p>
        </w:tc>
      </w:tr>
    </w:tbl>
    <w:p w:rsidR="001E4E2C" w:rsidRPr="00035121" w:rsidRDefault="001E4E2C" w:rsidP="00144F90">
      <w:pPr>
        <w:spacing w:line="276" w:lineRule="auto"/>
        <w:jc w:val="center"/>
        <w:rPr>
          <w:rFonts w:ascii="Arial" w:hAnsi="Arial" w:cs="Arial"/>
          <w:sz w:val="8"/>
          <w:szCs w:val="8"/>
        </w:rPr>
      </w:pPr>
    </w:p>
    <w:p w:rsidR="00031136" w:rsidRPr="00035121" w:rsidRDefault="00031136" w:rsidP="00144F90">
      <w:pPr>
        <w:spacing w:line="276" w:lineRule="auto"/>
        <w:jc w:val="right"/>
        <w:rPr>
          <w:rFonts w:ascii="Arial" w:hAnsi="Arial" w:cs="Arial"/>
        </w:rPr>
      </w:pPr>
      <w:r w:rsidRPr="00035121">
        <w:rPr>
          <w:rFonts w:ascii="Arial" w:hAnsi="Arial" w:cs="Arial"/>
        </w:rPr>
        <w:t xml:space="preserve"> Case no: </w:t>
      </w:r>
      <w:r w:rsidR="00035121" w:rsidRPr="00035121">
        <w:rPr>
          <w:rFonts w:ascii="Arial" w:hAnsi="Arial" w:cs="Arial"/>
          <w:b/>
        </w:rPr>
        <w:t>1406/2022</w:t>
      </w:r>
    </w:p>
    <w:p w:rsidR="00031136" w:rsidRPr="00035121" w:rsidRDefault="00031136" w:rsidP="00144F90">
      <w:pPr>
        <w:spacing w:line="276" w:lineRule="auto"/>
        <w:rPr>
          <w:rFonts w:ascii="Arial" w:hAnsi="Arial" w:cs="Arial"/>
        </w:rPr>
      </w:pPr>
      <w:r w:rsidRPr="00035121">
        <w:rPr>
          <w:rFonts w:ascii="Arial" w:hAnsi="Arial" w:cs="Arial"/>
        </w:rPr>
        <w:t>In the matter between:</w:t>
      </w:r>
    </w:p>
    <w:p w:rsidR="00EF5FF3" w:rsidRPr="00035121" w:rsidRDefault="00EF5FF3" w:rsidP="00144F90">
      <w:pPr>
        <w:spacing w:line="276" w:lineRule="auto"/>
        <w:rPr>
          <w:rFonts w:ascii="Arial" w:hAnsi="Arial" w:cs="Arial"/>
          <w:b/>
          <w:sz w:val="16"/>
          <w:szCs w:val="16"/>
        </w:rPr>
      </w:pPr>
    </w:p>
    <w:p w:rsidR="00A231F0" w:rsidRPr="00035121" w:rsidRDefault="00035121" w:rsidP="00144F90">
      <w:pPr>
        <w:tabs>
          <w:tab w:val="right" w:pos="9027"/>
        </w:tabs>
        <w:spacing w:line="276" w:lineRule="auto"/>
        <w:rPr>
          <w:rFonts w:ascii="Arial" w:hAnsi="Arial" w:cs="Arial"/>
        </w:rPr>
      </w:pPr>
      <w:r>
        <w:rPr>
          <w:rFonts w:ascii="Arial" w:hAnsi="Arial" w:cs="Arial"/>
          <w:b/>
        </w:rPr>
        <w:t xml:space="preserve">THE NATIONAL DIRECTOR OF PUBLIC </w:t>
      </w:r>
      <w:r w:rsidRPr="00035121">
        <w:rPr>
          <w:rFonts w:ascii="Arial" w:hAnsi="Arial" w:cs="Arial"/>
          <w:b/>
        </w:rPr>
        <w:t>PROSECUTIONS</w:t>
      </w:r>
      <w:r>
        <w:rPr>
          <w:rFonts w:ascii="Arial" w:hAnsi="Arial" w:cs="Arial"/>
          <w:b/>
        </w:rPr>
        <w:tab/>
      </w:r>
      <w:r w:rsidR="00A231F0" w:rsidRPr="00035121">
        <w:rPr>
          <w:rFonts w:ascii="Arial" w:hAnsi="Arial" w:cs="Arial"/>
        </w:rPr>
        <w:t>Applicant</w:t>
      </w:r>
    </w:p>
    <w:p w:rsidR="00031136" w:rsidRDefault="00031136" w:rsidP="00144F90">
      <w:pPr>
        <w:spacing w:line="276" w:lineRule="auto"/>
        <w:rPr>
          <w:rFonts w:ascii="Arial" w:hAnsi="Arial" w:cs="Arial"/>
          <w:sz w:val="16"/>
          <w:szCs w:val="16"/>
        </w:rPr>
      </w:pPr>
    </w:p>
    <w:p w:rsidR="006F2C4C" w:rsidRPr="00104F19" w:rsidRDefault="00104F19" w:rsidP="00144F90">
      <w:pPr>
        <w:spacing w:line="276" w:lineRule="auto"/>
        <w:rPr>
          <w:rFonts w:ascii="Arial" w:hAnsi="Arial" w:cs="Arial"/>
        </w:rPr>
      </w:pPr>
      <w:r>
        <w:rPr>
          <w:rFonts w:ascii="Arial" w:hAnsi="Arial" w:cs="Arial"/>
        </w:rPr>
        <w:t>and</w:t>
      </w:r>
    </w:p>
    <w:p w:rsidR="006F2C4C" w:rsidRDefault="006F2C4C" w:rsidP="00144F90">
      <w:pPr>
        <w:spacing w:line="276" w:lineRule="auto"/>
        <w:rPr>
          <w:rFonts w:ascii="Arial" w:hAnsi="Arial" w:cs="Arial"/>
          <w:sz w:val="16"/>
          <w:szCs w:val="16"/>
        </w:rPr>
      </w:pPr>
    </w:p>
    <w:p w:rsidR="00104F19" w:rsidRDefault="00104F19" w:rsidP="00144F90">
      <w:pPr>
        <w:tabs>
          <w:tab w:val="right" w:pos="9027"/>
        </w:tabs>
        <w:spacing w:line="276" w:lineRule="auto"/>
        <w:rPr>
          <w:rFonts w:ascii="Arial" w:hAnsi="Arial" w:cs="Arial"/>
        </w:rPr>
      </w:pPr>
      <w:r w:rsidRPr="00104F19">
        <w:rPr>
          <w:rFonts w:ascii="Arial" w:hAnsi="Arial" w:cs="Arial"/>
          <w:b/>
        </w:rPr>
        <w:t>JOSEPH KHOZA</w:t>
      </w:r>
      <w:r>
        <w:rPr>
          <w:rFonts w:ascii="Arial" w:hAnsi="Arial" w:cs="Arial"/>
          <w:b/>
        </w:rPr>
        <w:tab/>
      </w:r>
      <w:r w:rsidRPr="00104F19">
        <w:rPr>
          <w:rFonts w:ascii="Arial" w:hAnsi="Arial" w:cs="Arial"/>
        </w:rPr>
        <w:t>1</w:t>
      </w:r>
      <w:r w:rsidRPr="00104F19">
        <w:rPr>
          <w:rFonts w:ascii="Arial" w:hAnsi="Arial" w:cs="Arial"/>
          <w:vertAlign w:val="superscript"/>
        </w:rPr>
        <w:t>ST</w:t>
      </w:r>
      <w:r w:rsidRPr="00104F19">
        <w:rPr>
          <w:rFonts w:ascii="Arial" w:hAnsi="Arial" w:cs="Arial"/>
        </w:rPr>
        <w:t xml:space="preserve"> Respondent</w:t>
      </w:r>
    </w:p>
    <w:p w:rsidR="00104F19" w:rsidRDefault="00104F19" w:rsidP="00144F90">
      <w:pPr>
        <w:tabs>
          <w:tab w:val="right" w:pos="9027"/>
        </w:tabs>
        <w:spacing w:line="276" w:lineRule="auto"/>
        <w:rPr>
          <w:rFonts w:ascii="Arial" w:hAnsi="Arial" w:cs="Arial"/>
        </w:rPr>
      </w:pPr>
    </w:p>
    <w:p w:rsidR="00104F19" w:rsidRPr="00104F19" w:rsidRDefault="005E6169" w:rsidP="00144F90">
      <w:pPr>
        <w:tabs>
          <w:tab w:val="right" w:pos="9027"/>
        </w:tabs>
        <w:spacing w:line="276" w:lineRule="auto"/>
        <w:rPr>
          <w:rFonts w:ascii="Arial" w:hAnsi="Arial" w:cs="Arial"/>
          <w:b/>
        </w:rPr>
      </w:pPr>
      <w:r>
        <w:rPr>
          <w:rFonts w:ascii="Arial" w:hAnsi="Arial" w:cs="Arial"/>
          <w:b/>
        </w:rPr>
        <w:t>JOSEPH S PROJECT</w:t>
      </w:r>
      <w:r w:rsidR="00104F19">
        <w:rPr>
          <w:rFonts w:ascii="Arial" w:hAnsi="Arial" w:cs="Arial"/>
          <w:b/>
        </w:rPr>
        <w:t xml:space="preserve"> CC</w:t>
      </w:r>
      <w:r w:rsidR="00104F19">
        <w:rPr>
          <w:rFonts w:ascii="Arial" w:hAnsi="Arial" w:cs="Arial"/>
          <w:b/>
        </w:rPr>
        <w:tab/>
      </w:r>
      <w:r w:rsidR="00104F19" w:rsidRPr="00104F19">
        <w:rPr>
          <w:rFonts w:ascii="Arial" w:hAnsi="Arial" w:cs="Arial"/>
        </w:rPr>
        <w:t>2</w:t>
      </w:r>
      <w:r w:rsidR="00104F19" w:rsidRPr="00104F19">
        <w:rPr>
          <w:rFonts w:ascii="Arial" w:hAnsi="Arial" w:cs="Arial"/>
          <w:vertAlign w:val="superscript"/>
        </w:rPr>
        <w:t>nd</w:t>
      </w:r>
      <w:r w:rsidR="00104F19" w:rsidRPr="00104F19">
        <w:rPr>
          <w:rFonts w:ascii="Arial" w:hAnsi="Arial" w:cs="Arial"/>
        </w:rPr>
        <w:t xml:space="preserve"> Respondent</w:t>
      </w:r>
    </w:p>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color w:val="auto"/>
          <w:sz w:val="24"/>
          <w:szCs w:val="24"/>
        </w:rPr>
      </w:pPr>
      <w:r w:rsidRPr="00035121">
        <w:rPr>
          <w:rFonts w:ascii="Arial" w:hAnsi="Arial" w:cs="Arial"/>
          <w:noProof/>
          <w:color w:val="auto"/>
          <w:sz w:val="24"/>
          <w:szCs w:val="24"/>
          <w:lang w:val="en-GB" w:eastAsia="en-GB"/>
        </w:rPr>
        <mc:AlternateContent>
          <mc:Choice Requires="wps">
            <w:drawing>
              <wp:inline distT="0" distB="0" distL="0" distR="0" wp14:anchorId="33C59D78" wp14:editId="3F36D897">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9115540"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035121" w:rsidRDefault="00597462" w:rsidP="00144F90">
      <w:pPr>
        <w:spacing w:line="276" w:lineRule="auto"/>
        <w:jc w:val="both"/>
        <w:rPr>
          <w:rFonts w:ascii="Arial" w:hAnsi="Arial" w:cs="Arial"/>
        </w:rPr>
      </w:pPr>
      <w:r w:rsidRPr="00035121">
        <w:rPr>
          <w:rFonts w:ascii="Arial" w:hAnsi="Arial" w:cs="Arial"/>
          <w:b/>
          <w:u w:val="single"/>
        </w:rPr>
        <w:t>CORAM</w:t>
      </w:r>
      <w:r w:rsidR="00031136" w:rsidRPr="00035121">
        <w:rPr>
          <w:rFonts w:ascii="Arial" w:hAnsi="Arial" w:cs="Arial"/>
          <w:b/>
          <w:u w:val="single"/>
        </w:rPr>
        <w:t>:</w:t>
      </w:r>
      <w:r w:rsidR="00306913" w:rsidRPr="00035121">
        <w:rPr>
          <w:rFonts w:ascii="Arial" w:hAnsi="Arial" w:cs="Arial"/>
        </w:rPr>
        <w:tab/>
      </w:r>
      <w:r w:rsidR="00306913" w:rsidRPr="00035121">
        <w:rPr>
          <w:rFonts w:ascii="Arial" w:hAnsi="Arial" w:cs="Arial"/>
        </w:rPr>
        <w:tab/>
      </w:r>
      <w:r w:rsidR="00035121">
        <w:rPr>
          <w:rFonts w:ascii="Arial" w:hAnsi="Arial" w:cs="Arial"/>
        </w:rPr>
        <w:t>JP DAFFUE J</w:t>
      </w:r>
    </w:p>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color w:val="auto"/>
          <w:sz w:val="24"/>
          <w:szCs w:val="24"/>
        </w:rPr>
      </w:pPr>
      <w:r w:rsidRPr="00035121">
        <w:rPr>
          <w:rFonts w:ascii="Arial" w:hAnsi="Arial" w:cs="Arial"/>
          <w:noProof/>
          <w:color w:val="auto"/>
          <w:sz w:val="24"/>
          <w:szCs w:val="24"/>
          <w:lang w:val="en-GB" w:eastAsia="en-GB"/>
        </w:rPr>
        <mc:AlternateContent>
          <mc:Choice Requires="wps">
            <w:drawing>
              <wp:inline distT="0" distB="0" distL="0" distR="0" wp14:anchorId="361FE416" wp14:editId="007DE18F">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0F71A7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035121" w:rsidRDefault="00031136" w:rsidP="00144F90">
      <w:pPr>
        <w:spacing w:line="276" w:lineRule="auto"/>
        <w:jc w:val="both"/>
        <w:rPr>
          <w:rFonts w:ascii="Arial" w:hAnsi="Arial" w:cs="Arial"/>
        </w:rPr>
      </w:pPr>
      <w:r w:rsidRPr="00035121">
        <w:rPr>
          <w:rFonts w:ascii="Arial" w:hAnsi="Arial" w:cs="Arial"/>
          <w:b/>
          <w:u w:val="single"/>
        </w:rPr>
        <w:t>HEARD ON:</w:t>
      </w:r>
      <w:r w:rsidR="00597462" w:rsidRPr="00035121">
        <w:rPr>
          <w:rFonts w:ascii="Arial" w:hAnsi="Arial" w:cs="Arial"/>
        </w:rPr>
        <w:tab/>
      </w:r>
      <w:r w:rsidR="00597462" w:rsidRPr="00035121">
        <w:rPr>
          <w:rFonts w:ascii="Arial" w:hAnsi="Arial" w:cs="Arial"/>
        </w:rPr>
        <w:tab/>
      </w:r>
      <w:r w:rsidR="00035121">
        <w:rPr>
          <w:rFonts w:ascii="Arial" w:hAnsi="Arial" w:cs="Arial"/>
        </w:rPr>
        <w:t>27 OCTOBER 2022</w:t>
      </w:r>
      <w:r w:rsidRPr="00035121">
        <w:rPr>
          <w:rFonts w:ascii="Arial" w:hAnsi="Arial" w:cs="Arial"/>
        </w:rPr>
        <w:tab/>
      </w:r>
    </w:p>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color w:val="auto"/>
          <w:sz w:val="24"/>
          <w:szCs w:val="24"/>
        </w:rPr>
      </w:pPr>
      <w:r w:rsidRPr="00035121">
        <w:rPr>
          <w:rFonts w:ascii="Arial" w:hAnsi="Arial" w:cs="Arial"/>
          <w:noProof/>
          <w:color w:val="auto"/>
          <w:sz w:val="24"/>
          <w:szCs w:val="24"/>
          <w:lang w:val="en-GB" w:eastAsia="en-GB"/>
        </w:rPr>
        <mc:AlternateContent>
          <mc:Choice Requires="wps">
            <w:drawing>
              <wp:inline distT="0" distB="0" distL="0" distR="0" wp14:anchorId="7842DBF3" wp14:editId="37FCF18A">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25CD70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231388" w:rsidRPr="00035121" w:rsidRDefault="00031136" w:rsidP="00144F90">
      <w:pPr>
        <w:spacing w:line="276" w:lineRule="auto"/>
        <w:jc w:val="both"/>
        <w:rPr>
          <w:rFonts w:ascii="Arial" w:hAnsi="Arial" w:cs="Arial"/>
        </w:rPr>
      </w:pPr>
      <w:r w:rsidRPr="00035121">
        <w:rPr>
          <w:rFonts w:ascii="Arial" w:hAnsi="Arial" w:cs="Arial"/>
          <w:b/>
          <w:u w:val="single"/>
        </w:rPr>
        <w:t>DELIVERED ON:</w:t>
      </w:r>
      <w:r w:rsidR="00E706E4" w:rsidRPr="00035121">
        <w:rPr>
          <w:rFonts w:ascii="Arial" w:hAnsi="Arial" w:cs="Arial"/>
          <w:b/>
        </w:rPr>
        <w:tab/>
      </w:r>
      <w:r w:rsidR="00DA2656">
        <w:rPr>
          <w:rFonts w:ascii="Arial" w:hAnsi="Arial" w:cs="Arial"/>
        </w:rPr>
        <w:t>4</w:t>
      </w:r>
      <w:r w:rsidR="00035121">
        <w:rPr>
          <w:rFonts w:ascii="Arial" w:hAnsi="Arial" w:cs="Arial"/>
        </w:rPr>
        <w:t xml:space="preserve"> NOVEMBER 2022</w:t>
      </w:r>
    </w:p>
    <w:p w:rsidR="00A231F0" w:rsidRPr="00035121" w:rsidRDefault="00A231F0" w:rsidP="00144F90">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color w:val="auto"/>
          <w:sz w:val="24"/>
          <w:szCs w:val="24"/>
        </w:rPr>
      </w:pPr>
      <w:r w:rsidRPr="00035121">
        <w:rPr>
          <w:rFonts w:ascii="Arial" w:hAnsi="Arial" w:cs="Arial"/>
          <w:noProof/>
          <w:color w:val="auto"/>
          <w:sz w:val="24"/>
          <w:szCs w:val="24"/>
          <w:lang w:val="en-GB" w:eastAsia="en-GB"/>
        </w:rPr>
        <mc:AlternateContent>
          <mc:Choice Requires="wps">
            <w:drawing>
              <wp:inline distT="0" distB="0" distL="0" distR="0" wp14:anchorId="7DCB0EAD" wp14:editId="71FEF0F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7BCE11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5121" w:rsidRPr="0058084B" w:rsidRDefault="00035121" w:rsidP="00144F90">
      <w:pPr>
        <w:spacing w:line="360" w:lineRule="auto"/>
        <w:jc w:val="both"/>
        <w:rPr>
          <w:rFonts w:ascii="Arial" w:hAnsi="Arial" w:cs="Arial"/>
          <w:sz w:val="16"/>
          <w:szCs w:val="16"/>
        </w:rPr>
      </w:pPr>
    </w:p>
    <w:p w:rsidR="0058084B" w:rsidRPr="0058084B" w:rsidRDefault="0058084B" w:rsidP="00144F90">
      <w:pPr>
        <w:spacing w:line="360" w:lineRule="auto"/>
        <w:jc w:val="center"/>
        <w:rPr>
          <w:rFonts w:ascii="Arial" w:hAnsi="Arial" w:cs="Arial"/>
          <w:b/>
        </w:rPr>
      </w:pPr>
      <w:r w:rsidRPr="0058084B">
        <w:rPr>
          <w:rFonts w:ascii="Arial" w:hAnsi="Arial" w:cs="Arial"/>
          <w:b/>
        </w:rPr>
        <w:t>ORDER</w:t>
      </w:r>
    </w:p>
    <w:p w:rsidR="0058084B" w:rsidRDefault="0058084B" w:rsidP="00144F90">
      <w:pPr>
        <w:spacing w:line="360" w:lineRule="auto"/>
        <w:jc w:val="both"/>
        <w:rPr>
          <w:rFonts w:ascii="Arial" w:hAnsi="Arial" w:cs="Arial"/>
        </w:rPr>
      </w:pPr>
      <w:r w:rsidRPr="00035121">
        <w:rPr>
          <w:rFonts w:ascii="Arial" w:hAnsi="Arial" w:cs="Arial"/>
          <w:noProof/>
          <w:lang w:val="en-GB" w:eastAsia="en-GB"/>
        </w:rPr>
        <mc:AlternateContent>
          <mc:Choice Requires="wps">
            <w:drawing>
              <wp:inline distT="0" distB="0" distL="0" distR="0" wp14:anchorId="5C701AB6" wp14:editId="53BD9B3F">
                <wp:extent cx="5715000" cy="19050"/>
                <wp:effectExtent l="0" t="0" r="0" b="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A316F8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C2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4mgZ7euAqinsyjDQU6s9b0q0NKP7QQxe+s1X3LCQNQWYhPXhwIhoOjaNO/1wyy&#10;k53XkalDY7uQEDhAh9iQ46Uh/OARhY+TWTZJU+gbBV9WppPYsIRU58PGOv+W6w6FTY0tQI/JyX7t&#10;fABDqnNIBK+lYCshZTTsdvMgLdoT0MZdGn4RP9R4HSZVCFY6HBsyDl8AI9wRfAFt7PVzmeVFep+X&#10;o9V0PhsVq2IyKmfpfJRm5X05TYuyWK5+BIBZUbWCMa7WQvGz7rLi7/p6moBBMVF5qAd68hkwFQu7&#10;hu+uqwQuA51DGS+q7ISHOZSiq3FxCSJVaOwbxeAAqTwRctgnL/FHmoGE83+kJcogdH5Q0EazI6jA&#10;augS9BNeDNi02n7HqIfpq7H7tiOWYyTfKVBSmRVFGNdoFJNZDoa99myuPURRSFVjj9GwffDDiO+M&#10;FdsWbsoiMUrfgfoaEZURlDmgOmkWJixWcHoNwghf2zH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ogTC2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58084B" w:rsidRPr="00334B21" w:rsidRDefault="0058084B" w:rsidP="00144F90">
      <w:pPr>
        <w:spacing w:line="360" w:lineRule="auto"/>
        <w:jc w:val="both"/>
        <w:rPr>
          <w:rFonts w:ascii="Arial" w:hAnsi="Arial" w:cs="Arial"/>
          <w:sz w:val="16"/>
          <w:szCs w:val="16"/>
        </w:rPr>
      </w:pPr>
    </w:p>
    <w:p w:rsidR="007B5217" w:rsidRDefault="007B5217" w:rsidP="007B5217">
      <w:pPr>
        <w:pStyle w:val="ListParagraph"/>
        <w:numPr>
          <w:ilvl w:val="0"/>
          <w:numId w:val="43"/>
        </w:numPr>
        <w:spacing w:line="360" w:lineRule="auto"/>
        <w:jc w:val="both"/>
        <w:rPr>
          <w:rFonts w:ascii="Arial" w:hAnsi="Arial" w:cs="Arial"/>
        </w:rPr>
      </w:pPr>
      <w:r>
        <w:rPr>
          <w:rFonts w:ascii="Arial" w:hAnsi="Arial" w:cs="Arial"/>
        </w:rPr>
        <w:t xml:space="preserve">The following properties, subject </w:t>
      </w:r>
      <w:r w:rsidR="00C31DAF">
        <w:rPr>
          <w:rFonts w:ascii="Arial" w:hAnsi="Arial" w:cs="Arial"/>
        </w:rPr>
        <w:t>t</w:t>
      </w:r>
      <w:r>
        <w:rPr>
          <w:rFonts w:ascii="Arial" w:hAnsi="Arial" w:cs="Arial"/>
        </w:rPr>
        <w:t>o a preservation order granted by this court under the above case number on 14 April 2022, are declared forfeit</w:t>
      </w:r>
      <w:r w:rsidR="00FF1273">
        <w:rPr>
          <w:rFonts w:ascii="Arial" w:hAnsi="Arial" w:cs="Arial"/>
        </w:rPr>
        <w:t>ed to the State in terms of s 50</w:t>
      </w:r>
      <w:r>
        <w:rPr>
          <w:rFonts w:ascii="Arial" w:hAnsi="Arial" w:cs="Arial"/>
        </w:rPr>
        <w:t xml:space="preserve"> of the Prevention of Organised Crime Act 121 of 1998 (POCA):</w:t>
      </w:r>
    </w:p>
    <w:p w:rsidR="007B5217" w:rsidRDefault="007B5217" w:rsidP="007B5217">
      <w:pPr>
        <w:pStyle w:val="ListParagraph"/>
        <w:numPr>
          <w:ilvl w:val="1"/>
          <w:numId w:val="43"/>
        </w:numPr>
        <w:spacing w:line="360" w:lineRule="auto"/>
        <w:jc w:val="both"/>
        <w:rPr>
          <w:rFonts w:ascii="Arial" w:hAnsi="Arial" w:cs="Arial"/>
        </w:rPr>
      </w:pPr>
      <w:r>
        <w:rPr>
          <w:rFonts w:ascii="Arial" w:hAnsi="Arial" w:cs="Arial"/>
        </w:rPr>
        <w:t>A Scania truck with registration number JKD 117 MP with engine number DC13106L018239593 and chassis number 9BSR6X40003853177;</w:t>
      </w:r>
    </w:p>
    <w:p w:rsidR="007B5217" w:rsidRDefault="007B5217" w:rsidP="007B5217">
      <w:pPr>
        <w:pStyle w:val="ListParagraph"/>
        <w:numPr>
          <w:ilvl w:val="1"/>
          <w:numId w:val="43"/>
        </w:numPr>
        <w:spacing w:line="360" w:lineRule="auto"/>
        <w:jc w:val="both"/>
        <w:rPr>
          <w:rFonts w:ascii="Arial" w:hAnsi="Arial" w:cs="Arial"/>
        </w:rPr>
      </w:pPr>
      <w:r>
        <w:rPr>
          <w:rFonts w:ascii="Arial" w:hAnsi="Arial" w:cs="Arial"/>
        </w:rPr>
        <w:t>A Tanker trailer with registration number JZF 680 MP with chassis number TC93598;</w:t>
      </w:r>
    </w:p>
    <w:p w:rsidR="007B5217" w:rsidRDefault="007B5217" w:rsidP="007B5217">
      <w:pPr>
        <w:pStyle w:val="ListParagraph"/>
        <w:numPr>
          <w:ilvl w:val="1"/>
          <w:numId w:val="43"/>
        </w:numPr>
        <w:spacing w:line="360" w:lineRule="auto"/>
        <w:jc w:val="both"/>
        <w:rPr>
          <w:rFonts w:ascii="Arial" w:hAnsi="Arial" w:cs="Arial"/>
        </w:rPr>
      </w:pPr>
      <w:r>
        <w:rPr>
          <w:rFonts w:ascii="Arial" w:hAnsi="Arial" w:cs="Arial"/>
        </w:rPr>
        <w:t>A Toyota Land Cruiser double cab with registration number HXB 016 MP with engine number 1HZ0755271 and chassis number JTEBB1J004001687</w:t>
      </w:r>
      <w:r w:rsidR="00EA6594">
        <w:rPr>
          <w:rFonts w:ascii="Arial" w:hAnsi="Arial" w:cs="Arial"/>
        </w:rPr>
        <w:t xml:space="preserve"> (the properties)</w:t>
      </w:r>
      <w:r>
        <w:rPr>
          <w:rFonts w:ascii="Arial" w:hAnsi="Arial" w:cs="Arial"/>
        </w:rPr>
        <w:t>.</w:t>
      </w:r>
    </w:p>
    <w:p w:rsidR="007B5217" w:rsidRPr="00A45E8B" w:rsidRDefault="007B5217" w:rsidP="007B5217">
      <w:pPr>
        <w:spacing w:line="360" w:lineRule="auto"/>
        <w:jc w:val="both"/>
        <w:rPr>
          <w:rFonts w:ascii="Arial" w:hAnsi="Arial" w:cs="Arial"/>
        </w:rPr>
      </w:pPr>
    </w:p>
    <w:p w:rsidR="007B5217" w:rsidRDefault="007B5217" w:rsidP="007B5217">
      <w:pPr>
        <w:pStyle w:val="ListParagraph"/>
        <w:numPr>
          <w:ilvl w:val="0"/>
          <w:numId w:val="43"/>
        </w:numPr>
        <w:spacing w:line="360" w:lineRule="auto"/>
        <w:jc w:val="both"/>
        <w:rPr>
          <w:rFonts w:ascii="Arial" w:hAnsi="Arial" w:cs="Arial"/>
        </w:rPr>
      </w:pPr>
      <w:r>
        <w:rPr>
          <w:rFonts w:ascii="Arial" w:hAnsi="Arial" w:cs="Arial"/>
        </w:rPr>
        <w:lastRenderedPageBreak/>
        <w:t>The appointment of a curator bonis is dispensed with and the properties shall vest in the custody of the station commander of the South African Police Service in Vrede, or an officer of equal or higher rank, and her/she is hereby directed to deal therewith as follows:</w:t>
      </w:r>
    </w:p>
    <w:p w:rsidR="007B5217" w:rsidRDefault="007B5217" w:rsidP="007B5217">
      <w:pPr>
        <w:pStyle w:val="ListParagraph"/>
        <w:numPr>
          <w:ilvl w:val="1"/>
          <w:numId w:val="43"/>
        </w:numPr>
        <w:spacing w:line="360" w:lineRule="auto"/>
        <w:jc w:val="both"/>
        <w:rPr>
          <w:rFonts w:ascii="Arial" w:hAnsi="Arial" w:cs="Arial"/>
        </w:rPr>
      </w:pPr>
      <w:r>
        <w:rPr>
          <w:rFonts w:ascii="Arial" w:hAnsi="Arial" w:cs="Arial"/>
        </w:rPr>
        <w:t>To assume control of the properties and take it into his/her custody;</w:t>
      </w:r>
    </w:p>
    <w:p w:rsidR="007B5217" w:rsidRDefault="007B5217" w:rsidP="007B5217">
      <w:pPr>
        <w:pStyle w:val="ListParagraph"/>
        <w:numPr>
          <w:ilvl w:val="1"/>
          <w:numId w:val="43"/>
        </w:numPr>
        <w:spacing w:line="360" w:lineRule="auto"/>
        <w:jc w:val="both"/>
        <w:rPr>
          <w:rFonts w:ascii="Arial" w:hAnsi="Arial" w:cs="Arial"/>
        </w:rPr>
      </w:pPr>
      <w:r>
        <w:rPr>
          <w:rFonts w:ascii="Arial" w:hAnsi="Arial" w:cs="Arial"/>
        </w:rPr>
        <w:t xml:space="preserve">when the forfeiture order comes into effect, to hand over the properties to Selinah Letuka (Letuka), an enforcement officer with the Asset Forfeiture Unit, for Letuka to dispose thereof by public auction or other means and </w:t>
      </w:r>
      <w:r w:rsidRPr="00A45E8B">
        <w:rPr>
          <w:rFonts w:ascii="Arial" w:hAnsi="Arial" w:cs="Arial"/>
        </w:rPr>
        <w:t>to deposit the proc</w:t>
      </w:r>
      <w:r>
        <w:rPr>
          <w:rFonts w:ascii="Arial" w:hAnsi="Arial" w:cs="Arial"/>
        </w:rPr>
        <w:t>eeds of the sale of the properties</w:t>
      </w:r>
      <w:r w:rsidRPr="00A45E8B">
        <w:rPr>
          <w:rFonts w:ascii="Arial" w:hAnsi="Arial" w:cs="Arial"/>
        </w:rPr>
        <w:t xml:space="preserve"> into the Criminal Asset Recovery A</w:t>
      </w:r>
      <w:r>
        <w:rPr>
          <w:rFonts w:ascii="Arial" w:hAnsi="Arial" w:cs="Arial"/>
        </w:rPr>
        <w:t>ccount established under s</w:t>
      </w:r>
      <w:r w:rsidRPr="00A45E8B">
        <w:rPr>
          <w:rFonts w:ascii="Arial" w:hAnsi="Arial" w:cs="Arial"/>
        </w:rPr>
        <w:t xml:space="preserve"> 63 of POCA, number 80303056 held at the South African Reserve Bank, Vermeulen Street, Pretoria.</w:t>
      </w:r>
    </w:p>
    <w:p w:rsidR="0026744A" w:rsidRPr="00A45E8B" w:rsidRDefault="0026744A" w:rsidP="0026744A">
      <w:pPr>
        <w:pStyle w:val="ListParagraph"/>
        <w:spacing w:line="360" w:lineRule="auto"/>
        <w:ind w:left="1440"/>
        <w:jc w:val="both"/>
        <w:rPr>
          <w:rFonts w:ascii="Arial" w:hAnsi="Arial" w:cs="Arial"/>
        </w:rPr>
      </w:pPr>
    </w:p>
    <w:p w:rsidR="007B5217" w:rsidRPr="008F1B49" w:rsidRDefault="007B5217" w:rsidP="007B5217">
      <w:pPr>
        <w:pStyle w:val="ListParagraph"/>
        <w:numPr>
          <w:ilvl w:val="0"/>
          <w:numId w:val="43"/>
        </w:numPr>
        <w:spacing w:line="360" w:lineRule="auto"/>
        <w:jc w:val="both"/>
        <w:rPr>
          <w:rFonts w:ascii="Arial" w:hAnsi="Arial" w:cs="Arial"/>
        </w:rPr>
      </w:pPr>
      <w:r>
        <w:rPr>
          <w:rFonts w:ascii="Arial" w:hAnsi="Arial" w:cs="Arial"/>
        </w:rPr>
        <w:t>Any person whose interest in the properties concerned is affected by the forfeiture order may within 20 days after he/she/it has acquired knowledge thereof set the matter down for variation or rescission by the court.</w:t>
      </w:r>
    </w:p>
    <w:p w:rsidR="0058084B" w:rsidRDefault="0058084B" w:rsidP="00144F90">
      <w:pPr>
        <w:spacing w:line="360" w:lineRule="auto"/>
        <w:jc w:val="both"/>
        <w:rPr>
          <w:rFonts w:ascii="Arial" w:hAnsi="Arial" w:cs="Arial"/>
        </w:rPr>
      </w:pPr>
      <w:r w:rsidRPr="00035121">
        <w:rPr>
          <w:rFonts w:ascii="Arial" w:hAnsi="Arial" w:cs="Arial"/>
          <w:noProof/>
          <w:lang w:val="en-GB" w:eastAsia="en-GB"/>
        </w:rPr>
        <mc:AlternateContent>
          <mc:Choice Requires="wps">
            <w:drawing>
              <wp:inline distT="0" distB="0" distL="0" distR="0" wp14:anchorId="2BF9A5A4" wp14:editId="235451AE">
                <wp:extent cx="5715000" cy="19050"/>
                <wp:effectExtent l="0" t="0" r="0" b="0"/>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4836BEC"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1NgAIAAPsEAAAOAAAAZHJzL2Uyb0RvYy54bWysVG1v0zAQ/o7Ef7D8vUtSpesSLZ32QhHS&#10;gInBD3Btp7FwfMZ2m46J/87ZaUsHXxBClVxf7nx+7rnnfHm16zXZSucVmIYWZzkl0nAQyqwb+uXz&#10;cnJBiQ/MCKbByIY+SU+vFq9fXQ62llPoQAvpCCYxvh5sQ7sQbJ1lnneyZ/4MrDTobMH1LKDp1plw&#10;bMDsvc6meX6eDeCEdcCl9/j1bnTSRcrftpKHj23rZSC6oYgtpNWldRXXbHHJ6rVjtlN8D4P9A4qe&#10;KYOXHlPdscDIxqk/UvWKO/DQhjMOfQZtq7hMNWA1Rf5bNY8dszLVguR4e6TJ/7+0/MP2wRElGoqN&#10;MqzHFn1C0phZa0lmkZ7B+hqjHu2DiwV6ew/8qycGbjuMktfOwdBJJhBUEeOzFwei4fEoWQ3vQWB2&#10;tgmQmNq1ro8JkQOySw15OjZE7gLh+HE2L2Z5jn3j6CuqfJYalrH6cNg6H95K6EncNNQh9JScbe99&#10;iGBYfQhJ4EErsVRaJ8OtV7fakS1DbVzn8ZfwY42nYdrEYAPx2Jhx/IIY8Y7oi2hTr5+rYlrmN9Nq&#10;sjy/mE/KZTmbVPP8YpIX1U11npdVebf8EQEWZd0pIaS5V0YedFeUf9fX/QSMiknKIwPSM50jU6mw&#10;U/j+tErkMtI5lvGiyl4FnEOt+oaWxyBWx8a+MQIPsDowpcd99hJ/ohlJOPwnWpIMYudHBa1APKEK&#10;HGCXsJ/4YuCmA/edkgGnr6H+24Y5SYl+Z1BJVVGWcVyTUc7mUzTcqWd16mGGY6qGBkrG7W0YR3xj&#10;nVp3eFORiDFw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rMtTY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58084B" w:rsidRPr="00334B21" w:rsidRDefault="0058084B" w:rsidP="00144F90">
      <w:pPr>
        <w:spacing w:line="360" w:lineRule="auto"/>
        <w:jc w:val="both"/>
        <w:rPr>
          <w:rFonts w:ascii="Arial" w:hAnsi="Arial" w:cs="Arial"/>
          <w:sz w:val="16"/>
          <w:szCs w:val="16"/>
        </w:rPr>
      </w:pPr>
    </w:p>
    <w:p w:rsidR="00334B21" w:rsidRPr="00334B21" w:rsidRDefault="00334B21" w:rsidP="00144F90">
      <w:pPr>
        <w:spacing w:line="360" w:lineRule="auto"/>
        <w:jc w:val="center"/>
        <w:rPr>
          <w:rFonts w:ascii="Arial" w:hAnsi="Arial" w:cs="Arial"/>
          <w:b/>
        </w:rPr>
      </w:pPr>
      <w:r w:rsidRPr="00334B21">
        <w:rPr>
          <w:rFonts w:ascii="Arial" w:hAnsi="Arial" w:cs="Arial"/>
          <w:b/>
        </w:rPr>
        <w:t>JUDGMENT</w:t>
      </w:r>
    </w:p>
    <w:p w:rsidR="0058084B" w:rsidRDefault="0058084B" w:rsidP="00144F90">
      <w:pPr>
        <w:spacing w:line="360" w:lineRule="auto"/>
        <w:jc w:val="both"/>
        <w:rPr>
          <w:rFonts w:ascii="Arial" w:hAnsi="Arial" w:cs="Arial"/>
        </w:rPr>
      </w:pPr>
      <w:r w:rsidRPr="00035121">
        <w:rPr>
          <w:rFonts w:ascii="Arial" w:hAnsi="Arial" w:cs="Arial"/>
          <w:noProof/>
          <w:lang w:val="en-GB" w:eastAsia="en-GB"/>
        </w:rPr>
        <mc:AlternateContent>
          <mc:Choice Requires="wps">
            <w:drawing>
              <wp:inline distT="0" distB="0" distL="0" distR="0" wp14:anchorId="74CE5687" wp14:editId="2ADA5C79">
                <wp:extent cx="5715000" cy="19050"/>
                <wp:effectExtent l="0" t="0" r="0" b="0"/>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25B0A39A"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RUgAIAAPsEAAAOAAAAZHJzL2Uyb0RvYy54bWysVG1v0zAQ/o7Ef7D8vUtSpesSLZ32QhHS&#10;gInBD7jaTmPh2MZ2m46J/87ZaUsHXxBClVxf7nx+7rnnfHm16xXZCuel0Q0tznJKhGaGS71u6JfP&#10;y8kFJT6A5qCMFg19Ep5eLV6/uhxsLaamM4oLRzCJ9vVgG9qFYOss86wTPfgzY4VGZ2tcDwFNt864&#10;gwGz9yqb5vl5NhjHrTNMeI9f70YnXaT8bStY+Ni2XgSiGorYQlpdWldxzRaXUK8d2E6yPQz4BxQ9&#10;SI2XHlPdQQCycfKPVL1kznjThjNm+sy0rWQi1YDVFPlv1Tx2YEWqBcnx9kiT/39p2YftgyOSN7Si&#10;REOPLfqEpIFeK0FmkZ7B+hqjHu2DiwV6e2/YV0+0ue0wSlw7Z4ZOAEdQRYzPXhyIhsejZDW8Nxyz&#10;wyaYxNSudX1MiByQXWrI07EhYhcIw4+zeTHLc+wbQ19R5bPUsAzqw2HrfHgrTE/ipqEOoafksL33&#10;IYKB+hCSwBsl+VIqlQy3Xt0qR7aA2rjO4y/hxxpPw5SOwdrEY2PG8QtixDuiL6JNvX6uimmZ30yr&#10;yfL8Yj4pl+VsUs3zi0leVDfVeV5W5d3yRwRYlHUnORf6Xmpx0F1R/l1f9xMwKiYpjwxIz3SOTKXC&#10;TuH70yqRy0jnWMaLKnsZcA6V7BtaHoOgjo19ozkegDqAVOM+e4k/0YwkHP4TLUkGsfOjglaGP6EK&#10;nMEuYT/xxcBNZ9x3Sgacvob6bxtwghL1TqOSqqIs47gmo5zNp2i4U8/q1AOaYaqGBkrG7W0YR3xj&#10;nVx3eFORiNHmGtXXyqSMqMwR1V6zOGGpgv1rEEf41E5Rv96sxU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JWEEV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58084B" w:rsidRPr="00035121" w:rsidRDefault="0058084B" w:rsidP="00035121">
      <w:pPr>
        <w:spacing w:line="360" w:lineRule="auto"/>
        <w:jc w:val="both"/>
        <w:rPr>
          <w:rFonts w:ascii="Arial" w:hAnsi="Arial" w:cs="Arial"/>
        </w:rPr>
      </w:pPr>
    </w:p>
    <w:p w:rsidR="00035121" w:rsidRPr="00104F19" w:rsidRDefault="00F3077E" w:rsidP="005D2C18">
      <w:pPr>
        <w:spacing w:line="360" w:lineRule="auto"/>
        <w:jc w:val="both"/>
        <w:rPr>
          <w:rFonts w:ascii="Arial" w:hAnsi="Arial" w:cs="Arial"/>
          <w:b/>
        </w:rPr>
      </w:pPr>
      <w:r w:rsidRPr="00104F19">
        <w:rPr>
          <w:rFonts w:ascii="Arial" w:hAnsi="Arial" w:cs="Arial"/>
          <w:b/>
        </w:rPr>
        <w:t>Introduction</w:t>
      </w:r>
    </w:p>
    <w:p w:rsidR="00035121" w:rsidRDefault="00104F19" w:rsidP="005D2C18">
      <w:pPr>
        <w:pStyle w:val="ListParagraph"/>
        <w:numPr>
          <w:ilvl w:val="0"/>
          <w:numId w:val="26"/>
        </w:numPr>
        <w:spacing w:line="360" w:lineRule="auto"/>
        <w:ind w:left="0" w:firstLine="0"/>
        <w:jc w:val="both"/>
        <w:rPr>
          <w:rFonts w:ascii="Arial" w:hAnsi="Arial" w:cs="Arial"/>
        </w:rPr>
      </w:pPr>
      <w:r>
        <w:rPr>
          <w:rFonts w:ascii="Arial" w:hAnsi="Arial" w:cs="Arial"/>
        </w:rPr>
        <w:t xml:space="preserve">On 14 April 2022 the National Director of Public Prosecutions (the NDPP) </w:t>
      </w:r>
      <w:r w:rsidR="007A3FDF">
        <w:rPr>
          <w:rFonts w:ascii="Arial" w:hAnsi="Arial" w:cs="Arial"/>
        </w:rPr>
        <w:t>brought</w:t>
      </w:r>
      <w:r w:rsidR="007B5217">
        <w:rPr>
          <w:rFonts w:ascii="Arial" w:hAnsi="Arial" w:cs="Arial"/>
        </w:rPr>
        <w:t xml:space="preserve"> an ex </w:t>
      </w:r>
      <w:r>
        <w:rPr>
          <w:rFonts w:ascii="Arial" w:hAnsi="Arial" w:cs="Arial"/>
        </w:rPr>
        <w:t xml:space="preserve">parte application to this court in accordance with s 38(2) of the Prevention of Organised Crime Act 121 of 1998 (POCA) whereupon a preservation order was granted on the same day pertaining to the following </w:t>
      </w:r>
      <w:r w:rsidR="00D422A1">
        <w:rPr>
          <w:rFonts w:ascii="Arial" w:hAnsi="Arial" w:cs="Arial"/>
        </w:rPr>
        <w:t>properties:</w:t>
      </w:r>
    </w:p>
    <w:p w:rsidR="0026744A" w:rsidRDefault="0026744A" w:rsidP="0026744A">
      <w:pPr>
        <w:pStyle w:val="ListParagraph"/>
        <w:spacing w:line="360" w:lineRule="auto"/>
        <w:jc w:val="both"/>
        <w:rPr>
          <w:rFonts w:ascii="Arial" w:hAnsi="Arial" w:cs="Arial"/>
        </w:rPr>
      </w:pPr>
    </w:p>
    <w:p w:rsidR="007B5217" w:rsidRDefault="007B5217" w:rsidP="005D2C18">
      <w:pPr>
        <w:pStyle w:val="ListParagraph"/>
        <w:numPr>
          <w:ilvl w:val="1"/>
          <w:numId w:val="36"/>
        </w:numPr>
        <w:spacing w:line="360" w:lineRule="auto"/>
        <w:ind w:left="0" w:firstLine="0"/>
        <w:jc w:val="both"/>
        <w:rPr>
          <w:rFonts w:ascii="Arial" w:hAnsi="Arial" w:cs="Arial"/>
        </w:rPr>
      </w:pPr>
      <w:r>
        <w:rPr>
          <w:rFonts w:ascii="Arial" w:hAnsi="Arial" w:cs="Arial"/>
        </w:rPr>
        <w:t>A Scania truck with registration number JKD 117 MP with engine number DC13106L018239593 and chassis number 9BSR6X40003853177;</w:t>
      </w:r>
    </w:p>
    <w:p w:rsidR="007B5217" w:rsidRDefault="007B5217" w:rsidP="005D2C18">
      <w:pPr>
        <w:pStyle w:val="ListParagraph"/>
        <w:numPr>
          <w:ilvl w:val="1"/>
          <w:numId w:val="36"/>
        </w:numPr>
        <w:spacing w:line="360" w:lineRule="auto"/>
        <w:ind w:left="0" w:firstLine="0"/>
        <w:jc w:val="both"/>
        <w:rPr>
          <w:rFonts w:ascii="Arial" w:hAnsi="Arial" w:cs="Arial"/>
        </w:rPr>
      </w:pPr>
      <w:r>
        <w:rPr>
          <w:rFonts w:ascii="Arial" w:hAnsi="Arial" w:cs="Arial"/>
        </w:rPr>
        <w:t>A Tanker trailer with registration number JZF 680 MP with chassis number TC93598;</w:t>
      </w:r>
    </w:p>
    <w:p w:rsidR="007B5217" w:rsidRDefault="007B5217" w:rsidP="005D2C18">
      <w:pPr>
        <w:pStyle w:val="ListParagraph"/>
        <w:numPr>
          <w:ilvl w:val="1"/>
          <w:numId w:val="36"/>
        </w:numPr>
        <w:spacing w:line="360" w:lineRule="auto"/>
        <w:ind w:left="0" w:firstLine="0"/>
        <w:jc w:val="both"/>
        <w:rPr>
          <w:rFonts w:ascii="Arial" w:hAnsi="Arial" w:cs="Arial"/>
        </w:rPr>
      </w:pPr>
      <w:r>
        <w:rPr>
          <w:rFonts w:ascii="Arial" w:hAnsi="Arial" w:cs="Arial"/>
        </w:rPr>
        <w:t xml:space="preserve">A Toyota Land Cruiser </w:t>
      </w:r>
      <w:r w:rsidR="00DF7D32">
        <w:rPr>
          <w:rFonts w:ascii="Arial" w:hAnsi="Arial" w:cs="Arial"/>
        </w:rPr>
        <w:t xml:space="preserve">(the Land Cruiser) </w:t>
      </w:r>
      <w:r>
        <w:rPr>
          <w:rFonts w:ascii="Arial" w:hAnsi="Arial" w:cs="Arial"/>
        </w:rPr>
        <w:t>double cab with registration number HXB 016 MP with engine number 1HZ0755271 and chassis number JTEBB1J004001687</w:t>
      </w:r>
      <w:r w:rsidR="00C172A3">
        <w:rPr>
          <w:rFonts w:ascii="Arial" w:hAnsi="Arial" w:cs="Arial"/>
        </w:rPr>
        <w:t xml:space="preserve"> (the properties)</w:t>
      </w:r>
      <w:r>
        <w:rPr>
          <w:rFonts w:ascii="Arial" w:hAnsi="Arial" w:cs="Arial"/>
        </w:rPr>
        <w:t>.</w:t>
      </w:r>
    </w:p>
    <w:p w:rsidR="007B5217" w:rsidRDefault="007B5217" w:rsidP="005D2C18">
      <w:pPr>
        <w:pStyle w:val="ListParagraph"/>
        <w:spacing w:line="360" w:lineRule="auto"/>
        <w:jc w:val="both"/>
        <w:rPr>
          <w:rFonts w:ascii="Arial" w:hAnsi="Arial" w:cs="Arial"/>
        </w:rPr>
      </w:pPr>
    </w:p>
    <w:p w:rsidR="00F74291" w:rsidRPr="00F74291" w:rsidRDefault="001F6E23" w:rsidP="005D2C18">
      <w:pPr>
        <w:pStyle w:val="ListParagraph"/>
        <w:spacing w:line="360" w:lineRule="auto"/>
        <w:jc w:val="both"/>
        <w:rPr>
          <w:rFonts w:ascii="Arial" w:hAnsi="Arial" w:cs="Arial"/>
        </w:rPr>
      </w:pPr>
      <w:r>
        <w:rPr>
          <w:rFonts w:ascii="Arial" w:hAnsi="Arial" w:cs="Arial"/>
        </w:rPr>
        <w:lastRenderedPageBreak/>
        <w:t xml:space="preserve">The order was </w:t>
      </w:r>
      <w:r w:rsidR="007B5217">
        <w:rPr>
          <w:rFonts w:ascii="Arial" w:hAnsi="Arial" w:cs="Arial"/>
        </w:rPr>
        <w:t>duly served and</w:t>
      </w:r>
      <w:r>
        <w:rPr>
          <w:rFonts w:ascii="Arial" w:hAnsi="Arial" w:cs="Arial"/>
        </w:rPr>
        <w:t xml:space="preserve"> publish</w:t>
      </w:r>
      <w:r w:rsidR="007B5217">
        <w:rPr>
          <w:rFonts w:ascii="Arial" w:hAnsi="Arial" w:cs="Arial"/>
        </w:rPr>
        <w:t>ed</w:t>
      </w:r>
      <w:r>
        <w:rPr>
          <w:rFonts w:ascii="Arial" w:hAnsi="Arial" w:cs="Arial"/>
        </w:rPr>
        <w:t xml:space="preserve"> whereupon the first respondent, </w:t>
      </w:r>
      <w:r w:rsidR="007B5217">
        <w:rPr>
          <w:rFonts w:ascii="Arial" w:hAnsi="Arial" w:cs="Arial"/>
        </w:rPr>
        <w:t xml:space="preserve">Mr </w:t>
      </w:r>
      <w:r>
        <w:rPr>
          <w:rFonts w:ascii="Arial" w:hAnsi="Arial" w:cs="Arial"/>
        </w:rPr>
        <w:t xml:space="preserve">Joseph Khoza (Mr Khoza) filed an affidavit </w:t>
      </w:r>
      <w:r w:rsidR="00B00518">
        <w:rPr>
          <w:rFonts w:ascii="Arial" w:hAnsi="Arial" w:cs="Arial"/>
        </w:rPr>
        <w:t xml:space="preserve">in terms of s </w:t>
      </w:r>
      <w:r w:rsidR="004F0BFC">
        <w:rPr>
          <w:rFonts w:ascii="Arial" w:hAnsi="Arial" w:cs="Arial"/>
        </w:rPr>
        <w:t xml:space="preserve">39(3) and (5) of POCA.  I </w:t>
      </w:r>
      <w:r w:rsidR="00D62806">
        <w:rPr>
          <w:rFonts w:ascii="Arial" w:hAnsi="Arial" w:cs="Arial"/>
        </w:rPr>
        <w:t xml:space="preserve">shall deal later herein again </w:t>
      </w:r>
      <w:r w:rsidR="002B597C">
        <w:rPr>
          <w:rFonts w:ascii="Arial" w:hAnsi="Arial" w:cs="Arial"/>
        </w:rPr>
        <w:t>with the conten</w:t>
      </w:r>
      <w:r w:rsidR="008F5169">
        <w:rPr>
          <w:rFonts w:ascii="Arial" w:hAnsi="Arial" w:cs="Arial"/>
        </w:rPr>
        <w:t>ts</w:t>
      </w:r>
      <w:r w:rsidR="007B5217">
        <w:rPr>
          <w:rFonts w:ascii="Arial" w:hAnsi="Arial" w:cs="Arial"/>
        </w:rPr>
        <w:t xml:space="preserve"> of this</w:t>
      </w:r>
      <w:r w:rsidR="002B597C">
        <w:rPr>
          <w:rFonts w:ascii="Arial" w:hAnsi="Arial" w:cs="Arial"/>
        </w:rPr>
        <w:t xml:space="preserve"> affidavit.</w:t>
      </w:r>
    </w:p>
    <w:p w:rsidR="00035121" w:rsidRPr="00035121" w:rsidRDefault="00035121" w:rsidP="005D2C18">
      <w:pPr>
        <w:pStyle w:val="ListParagraph"/>
        <w:spacing w:line="360" w:lineRule="auto"/>
        <w:jc w:val="both"/>
        <w:rPr>
          <w:rFonts w:ascii="Arial" w:hAnsi="Arial" w:cs="Arial"/>
        </w:rPr>
      </w:pPr>
    </w:p>
    <w:p w:rsidR="00035121" w:rsidRDefault="00EA5ECF" w:rsidP="005D2C18">
      <w:pPr>
        <w:pStyle w:val="ListParagraph"/>
        <w:numPr>
          <w:ilvl w:val="0"/>
          <w:numId w:val="26"/>
        </w:numPr>
        <w:spacing w:line="360" w:lineRule="auto"/>
        <w:ind w:left="0" w:firstLine="0"/>
        <w:jc w:val="both"/>
        <w:rPr>
          <w:rFonts w:ascii="Arial" w:hAnsi="Arial" w:cs="Arial"/>
        </w:rPr>
      </w:pPr>
      <w:r>
        <w:rPr>
          <w:rFonts w:ascii="Arial" w:hAnsi="Arial" w:cs="Arial"/>
        </w:rPr>
        <w:t>On 24 June 2022 t</w:t>
      </w:r>
      <w:r w:rsidR="002B597C">
        <w:rPr>
          <w:rFonts w:ascii="Arial" w:hAnsi="Arial" w:cs="Arial"/>
        </w:rPr>
        <w:t xml:space="preserve">he NDPP issued an application </w:t>
      </w:r>
      <w:r>
        <w:rPr>
          <w:rFonts w:ascii="Arial" w:hAnsi="Arial" w:cs="Arial"/>
        </w:rPr>
        <w:t xml:space="preserve">to declare the truck, </w:t>
      </w:r>
      <w:r w:rsidR="005601D2">
        <w:rPr>
          <w:rFonts w:ascii="Arial" w:hAnsi="Arial" w:cs="Arial"/>
        </w:rPr>
        <w:t xml:space="preserve">tanker </w:t>
      </w:r>
      <w:r>
        <w:rPr>
          <w:rFonts w:ascii="Arial" w:hAnsi="Arial" w:cs="Arial"/>
        </w:rPr>
        <w:t xml:space="preserve">trailer and Land Cruiser </w:t>
      </w:r>
      <w:r w:rsidR="007B5217">
        <w:rPr>
          <w:rFonts w:ascii="Arial" w:hAnsi="Arial" w:cs="Arial"/>
        </w:rPr>
        <w:t xml:space="preserve">(the properties) </w:t>
      </w:r>
      <w:r>
        <w:rPr>
          <w:rFonts w:ascii="Arial" w:hAnsi="Arial" w:cs="Arial"/>
        </w:rPr>
        <w:t>forfeited to the State</w:t>
      </w:r>
      <w:r w:rsidR="006E6ABF">
        <w:rPr>
          <w:rFonts w:ascii="Arial" w:hAnsi="Arial" w:cs="Arial"/>
        </w:rPr>
        <w:t xml:space="preserve">. </w:t>
      </w:r>
      <w:r w:rsidR="003378FF">
        <w:rPr>
          <w:rFonts w:ascii="Arial" w:hAnsi="Arial" w:cs="Arial"/>
        </w:rPr>
        <w:t>The respondents filed an answering affidavit</w:t>
      </w:r>
      <w:r w:rsidR="007B5217">
        <w:rPr>
          <w:rFonts w:ascii="Arial" w:hAnsi="Arial" w:cs="Arial"/>
        </w:rPr>
        <w:t>, deposed to by Mr Khoza,</w:t>
      </w:r>
      <w:r w:rsidR="003378FF">
        <w:rPr>
          <w:rFonts w:ascii="Arial" w:hAnsi="Arial" w:cs="Arial"/>
        </w:rPr>
        <w:t xml:space="preserve"> to which the N</w:t>
      </w:r>
      <w:r w:rsidR="007B5217">
        <w:rPr>
          <w:rFonts w:ascii="Arial" w:hAnsi="Arial" w:cs="Arial"/>
        </w:rPr>
        <w:t>DPP replied whereupon the opposed application</w:t>
      </w:r>
      <w:r w:rsidR="003378FF">
        <w:rPr>
          <w:rFonts w:ascii="Arial" w:hAnsi="Arial" w:cs="Arial"/>
        </w:rPr>
        <w:t xml:space="preserve"> was </w:t>
      </w:r>
      <w:r w:rsidR="009208BE">
        <w:rPr>
          <w:rFonts w:ascii="Arial" w:hAnsi="Arial" w:cs="Arial"/>
        </w:rPr>
        <w:t>enrolled for heari</w:t>
      </w:r>
      <w:r w:rsidR="007B5217">
        <w:rPr>
          <w:rFonts w:ascii="Arial" w:hAnsi="Arial" w:cs="Arial"/>
        </w:rPr>
        <w:t>ng</w:t>
      </w:r>
      <w:r w:rsidR="009208BE">
        <w:rPr>
          <w:rFonts w:ascii="Arial" w:hAnsi="Arial" w:cs="Arial"/>
        </w:rPr>
        <w:t xml:space="preserve"> on </w:t>
      </w:r>
      <w:r w:rsidR="00AE55B6">
        <w:rPr>
          <w:rFonts w:ascii="Arial" w:hAnsi="Arial" w:cs="Arial"/>
        </w:rPr>
        <w:t>27 O</w:t>
      </w:r>
      <w:r w:rsidR="003733A6">
        <w:rPr>
          <w:rFonts w:ascii="Arial" w:hAnsi="Arial" w:cs="Arial"/>
        </w:rPr>
        <w:t xml:space="preserve">ctober 2022. </w:t>
      </w:r>
      <w:r w:rsidR="00AE55B6">
        <w:rPr>
          <w:rFonts w:ascii="Arial" w:hAnsi="Arial" w:cs="Arial"/>
        </w:rPr>
        <w:t>After hearing argument judgment was reserved.</w:t>
      </w:r>
    </w:p>
    <w:p w:rsidR="007B5217" w:rsidRDefault="007B5217" w:rsidP="005D2C18">
      <w:pPr>
        <w:pStyle w:val="ListParagraph"/>
        <w:spacing w:line="360" w:lineRule="auto"/>
        <w:jc w:val="both"/>
        <w:rPr>
          <w:rFonts w:ascii="Arial" w:hAnsi="Arial" w:cs="Arial"/>
        </w:rPr>
      </w:pPr>
    </w:p>
    <w:p w:rsidR="009B717A" w:rsidRPr="00F539CD" w:rsidRDefault="009B717A" w:rsidP="005D2C18">
      <w:pPr>
        <w:pStyle w:val="ListParagraph"/>
        <w:spacing w:line="360" w:lineRule="auto"/>
        <w:jc w:val="both"/>
        <w:rPr>
          <w:rFonts w:ascii="Arial" w:hAnsi="Arial" w:cs="Arial"/>
          <w:b/>
        </w:rPr>
      </w:pPr>
      <w:r w:rsidRPr="00F539CD">
        <w:rPr>
          <w:rFonts w:ascii="Arial" w:hAnsi="Arial" w:cs="Arial"/>
          <w:b/>
        </w:rPr>
        <w:t>Asset forfeiture in terms of POCA</w:t>
      </w:r>
    </w:p>
    <w:p w:rsidR="009B717A" w:rsidRPr="00E5550D" w:rsidRDefault="009B717A" w:rsidP="005D2C18">
      <w:pPr>
        <w:pStyle w:val="ListParagraph"/>
        <w:numPr>
          <w:ilvl w:val="0"/>
          <w:numId w:val="26"/>
        </w:numPr>
        <w:spacing w:line="360" w:lineRule="auto"/>
        <w:ind w:left="0" w:firstLine="0"/>
        <w:jc w:val="both"/>
        <w:rPr>
          <w:rFonts w:ascii="Arial" w:hAnsi="Arial" w:cs="Arial"/>
        </w:rPr>
      </w:pPr>
      <w:r w:rsidRPr="00E5550D">
        <w:rPr>
          <w:rFonts w:ascii="Arial" w:hAnsi="Arial" w:cs="Arial"/>
        </w:rPr>
        <w:t xml:space="preserve">Section 50 of POCA provides that the High Court shall, subject to s 52 make an order applied for in terms of s 48(1) if it finds on </w:t>
      </w:r>
      <w:r w:rsidR="00D56A1F">
        <w:rPr>
          <w:rFonts w:ascii="Arial" w:hAnsi="Arial" w:cs="Arial"/>
        </w:rPr>
        <w:t>a</w:t>
      </w:r>
      <w:r w:rsidRPr="00E5550D">
        <w:rPr>
          <w:rFonts w:ascii="Arial" w:hAnsi="Arial" w:cs="Arial"/>
        </w:rPr>
        <w:t xml:space="preserve"> balance of probabilities that the property concerned was inter alia an “instrumentality” of an offence referred to in schedule 1 of the Act.</w:t>
      </w:r>
    </w:p>
    <w:p w:rsidR="009B717A" w:rsidRPr="00035121" w:rsidRDefault="009B717A" w:rsidP="005D2C18">
      <w:pPr>
        <w:pStyle w:val="ListParagraph"/>
        <w:spacing w:line="360" w:lineRule="auto"/>
        <w:jc w:val="both"/>
        <w:rPr>
          <w:rFonts w:ascii="Arial" w:hAnsi="Arial" w:cs="Arial"/>
        </w:rPr>
      </w:pPr>
    </w:p>
    <w:p w:rsidR="009B717A" w:rsidRPr="00035121" w:rsidRDefault="009B717A" w:rsidP="005D2C18">
      <w:pPr>
        <w:pStyle w:val="ListParagraph"/>
        <w:numPr>
          <w:ilvl w:val="0"/>
          <w:numId w:val="26"/>
        </w:numPr>
        <w:spacing w:line="360" w:lineRule="auto"/>
        <w:ind w:left="0" w:firstLine="0"/>
        <w:jc w:val="both"/>
        <w:rPr>
          <w:rFonts w:ascii="Arial" w:hAnsi="Arial" w:cs="Arial"/>
        </w:rPr>
      </w:pPr>
      <w:r>
        <w:rPr>
          <w:rFonts w:ascii="Arial" w:hAnsi="Arial" w:cs="Arial"/>
        </w:rPr>
        <w:t>A forfeiture order may only be issued in respect of property which is the subject of an existing preservation order under s 39 of POCA. It is common cause that this is so in this case. The respondents’ counsel argued that by the time</w:t>
      </w:r>
      <w:r w:rsidR="00D56A1F">
        <w:rPr>
          <w:rFonts w:ascii="Arial" w:hAnsi="Arial" w:cs="Arial"/>
        </w:rPr>
        <w:t xml:space="preserve"> </w:t>
      </w:r>
      <w:r>
        <w:rPr>
          <w:rFonts w:ascii="Arial" w:hAnsi="Arial" w:cs="Arial"/>
        </w:rPr>
        <w:t xml:space="preserve">the preservation order was granted, the Land Cruiser had already been returned to the respondents. He also accused the NDPP of providing a false version to the court when applying ex parte for the preservation order.  The NDPP’s counsel submitted that when he applied for that relief he was unaware of this fact.  In ex parte applications the utmost good faith is expected of litigants and their legal representatives and the relief obtained may be set aside in appropriate circumstances if it appears at a later stage that incorrect facts were placed before the court or facts were not placed before the court that </w:t>
      </w:r>
      <w:r w:rsidR="00D56A1F">
        <w:rPr>
          <w:rFonts w:ascii="Arial" w:hAnsi="Arial" w:cs="Arial"/>
        </w:rPr>
        <w:t>were</w:t>
      </w:r>
      <w:r>
        <w:rPr>
          <w:rFonts w:ascii="Arial" w:hAnsi="Arial" w:cs="Arial"/>
        </w:rPr>
        <w:t xml:space="preserve"> supposed to be provided. In my view, the fact that a SAPS member returned the Land Cruiser to the respondents during the investigation could not be a bar to a successful preservation order. There can be no doubt that the Land Cruiser was involved and used in order to commit a crime insofar as the pumps and equipment used to pump the stolen diesel </w:t>
      </w:r>
      <w:r w:rsidR="00C35648">
        <w:rPr>
          <w:rFonts w:ascii="Arial" w:hAnsi="Arial" w:cs="Arial"/>
        </w:rPr>
        <w:t xml:space="preserve">to the </w:t>
      </w:r>
      <w:r>
        <w:rPr>
          <w:rFonts w:ascii="Arial" w:hAnsi="Arial" w:cs="Arial"/>
        </w:rPr>
        <w:t xml:space="preserve">tanker </w:t>
      </w:r>
      <w:r w:rsidR="00C35648">
        <w:rPr>
          <w:rFonts w:ascii="Arial" w:hAnsi="Arial" w:cs="Arial"/>
        </w:rPr>
        <w:t xml:space="preserve">trailer of the second respondent </w:t>
      </w:r>
      <w:r>
        <w:rPr>
          <w:rFonts w:ascii="Arial" w:hAnsi="Arial" w:cs="Arial"/>
        </w:rPr>
        <w:t xml:space="preserve">were conveyed in the Land Cruiser. </w:t>
      </w:r>
      <w:r w:rsidR="00C35648">
        <w:rPr>
          <w:rFonts w:ascii="Arial" w:hAnsi="Arial" w:cs="Arial"/>
        </w:rPr>
        <w:t>Objectively speaking, even if the return of the Land Cruiser was disclosed, the court would have granted the preservation order on the common cause facts of this case.</w:t>
      </w:r>
      <w:r>
        <w:rPr>
          <w:rFonts w:ascii="Arial" w:hAnsi="Arial" w:cs="Arial"/>
        </w:rPr>
        <w:t xml:space="preserve"> </w:t>
      </w:r>
    </w:p>
    <w:p w:rsidR="009B717A" w:rsidRPr="00035121" w:rsidRDefault="009B717A" w:rsidP="005D2C18">
      <w:pPr>
        <w:pStyle w:val="ListParagraph"/>
        <w:spacing w:line="360" w:lineRule="auto"/>
        <w:jc w:val="both"/>
        <w:rPr>
          <w:rFonts w:ascii="Arial" w:hAnsi="Arial" w:cs="Arial"/>
        </w:rPr>
      </w:pPr>
    </w:p>
    <w:p w:rsidR="009B717A" w:rsidRPr="00035121" w:rsidRDefault="009B717A" w:rsidP="005D2C18">
      <w:pPr>
        <w:pStyle w:val="ListParagraph"/>
        <w:numPr>
          <w:ilvl w:val="0"/>
          <w:numId w:val="26"/>
        </w:numPr>
        <w:spacing w:line="360" w:lineRule="auto"/>
        <w:ind w:left="0" w:firstLine="0"/>
        <w:jc w:val="both"/>
        <w:rPr>
          <w:rFonts w:ascii="Arial" w:hAnsi="Arial" w:cs="Arial"/>
        </w:rPr>
      </w:pPr>
      <w:r>
        <w:rPr>
          <w:rFonts w:ascii="Arial" w:hAnsi="Arial" w:cs="Arial"/>
        </w:rPr>
        <w:lastRenderedPageBreak/>
        <w:t>Chapter 6 of POCA is focused on property that either has been used to commit an offence or which constitutes the proceeds of crime and not on the wrongdoers themselves. The chapter may be invoked even where there is no prosecution as it is not conviction-based.</w:t>
      </w:r>
      <w:r>
        <w:rPr>
          <w:rStyle w:val="FootnoteReference"/>
          <w:rFonts w:ascii="Arial" w:hAnsi="Arial" w:cs="Arial"/>
        </w:rPr>
        <w:footnoteReference w:id="1"/>
      </w:r>
      <w:r>
        <w:rPr>
          <w:rFonts w:ascii="Arial" w:hAnsi="Arial" w:cs="Arial"/>
        </w:rPr>
        <w:t xml:space="preserve"> As indicated, the NDPP merely has to prove on a balance of probabilities that the property concerned is an ‘instrumentality’ of an offence. </w:t>
      </w:r>
      <w:r w:rsidR="000A2BC8">
        <w:rPr>
          <w:rFonts w:ascii="Arial" w:hAnsi="Arial" w:cs="Arial"/>
        </w:rPr>
        <w:t>T</w:t>
      </w:r>
      <w:r>
        <w:rPr>
          <w:rFonts w:ascii="Arial" w:hAnsi="Arial" w:cs="Arial"/>
        </w:rPr>
        <w:t>he guilt or wrongdoing of the owner or possessor of the property is not primarily relevant to the proceedings.</w:t>
      </w:r>
    </w:p>
    <w:p w:rsidR="009B717A" w:rsidRDefault="009B717A" w:rsidP="005D2C18">
      <w:pPr>
        <w:pStyle w:val="ListParagraph"/>
        <w:spacing w:line="360" w:lineRule="auto"/>
        <w:jc w:val="both"/>
        <w:rPr>
          <w:rFonts w:ascii="Arial" w:hAnsi="Arial" w:cs="Arial"/>
          <w:b/>
        </w:rPr>
      </w:pPr>
    </w:p>
    <w:p w:rsidR="007B5217" w:rsidRPr="007B5217" w:rsidRDefault="007B5217" w:rsidP="005D2C18">
      <w:pPr>
        <w:pStyle w:val="ListParagraph"/>
        <w:spacing w:line="360" w:lineRule="auto"/>
        <w:jc w:val="both"/>
        <w:rPr>
          <w:rFonts w:ascii="Arial" w:hAnsi="Arial" w:cs="Arial"/>
          <w:b/>
        </w:rPr>
      </w:pPr>
      <w:r>
        <w:rPr>
          <w:rFonts w:ascii="Arial" w:hAnsi="Arial" w:cs="Arial"/>
          <w:b/>
        </w:rPr>
        <w:t>Common cause facts</w:t>
      </w:r>
    </w:p>
    <w:p w:rsidR="005E6169" w:rsidRDefault="005E6169" w:rsidP="005D2C18">
      <w:pPr>
        <w:pStyle w:val="ListParagraph"/>
        <w:numPr>
          <w:ilvl w:val="0"/>
          <w:numId w:val="26"/>
        </w:numPr>
        <w:spacing w:line="360" w:lineRule="auto"/>
        <w:ind w:left="0" w:firstLine="0"/>
        <w:jc w:val="both"/>
        <w:rPr>
          <w:rFonts w:ascii="Arial" w:hAnsi="Arial" w:cs="Arial"/>
        </w:rPr>
      </w:pPr>
      <w:r w:rsidRPr="005E6169">
        <w:rPr>
          <w:rFonts w:ascii="Arial" w:hAnsi="Arial" w:cs="Arial"/>
        </w:rPr>
        <w:t xml:space="preserve">The following facts are </w:t>
      </w:r>
      <w:r w:rsidR="00DF7D32">
        <w:rPr>
          <w:rFonts w:ascii="Arial" w:hAnsi="Arial" w:cs="Arial"/>
        </w:rPr>
        <w:t xml:space="preserve">either </w:t>
      </w:r>
      <w:r w:rsidRPr="005E6169">
        <w:rPr>
          <w:rFonts w:ascii="Arial" w:hAnsi="Arial" w:cs="Arial"/>
        </w:rPr>
        <w:t>comm</w:t>
      </w:r>
      <w:r>
        <w:rPr>
          <w:rFonts w:ascii="Arial" w:hAnsi="Arial" w:cs="Arial"/>
        </w:rPr>
        <w:t>o</w:t>
      </w:r>
      <w:r w:rsidRPr="005E6169">
        <w:rPr>
          <w:rFonts w:ascii="Arial" w:hAnsi="Arial" w:cs="Arial"/>
        </w:rPr>
        <w:t>n cause between the parties</w:t>
      </w:r>
      <w:r w:rsidR="00DF7D32">
        <w:rPr>
          <w:rFonts w:ascii="Arial" w:hAnsi="Arial" w:cs="Arial"/>
        </w:rPr>
        <w:t xml:space="preserve">, or not </w:t>
      </w:r>
      <w:r w:rsidR="0074708F">
        <w:rPr>
          <w:rFonts w:ascii="Arial" w:hAnsi="Arial" w:cs="Arial"/>
        </w:rPr>
        <w:t>pertinently disputed</w:t>
      </w:r>
      <w:r>
        <w:rPr>
          <w:rFonts w:ascii="Arial" w:hAnsi="Arial" w:cs="Arial"/>
        </w:rPr>
        <w:t>:</w:t>
      </w:r>
    </w:p>
    <w:p w:rsidR="00F74291" w:rsidRDefault="00F74291" w:rsidP="005D2C18">
      <w:pPr>
        <w:spacing w:line="360" w:lineRule="auto"/>
        <w:jc w:val="both"/>
        <w:rPr>
          <w:rFonts w:ascii="Arial" w:hAnsi="Arial" w:cs="Arial"/>
        </w:rPr>
      </w:pPr>
    </w:p>
    <w:p w:rsidR="00F74291" w:rsidRDefault="00E5550D" w:rsidP="005D2C18">
      <w:pPr>
        <w:spacing w:line="360" w:lineRule="auto"/>
        <w:jc w:val="both"/>
        <w:rPr>
          <w:rFonts w:ascii="Arial" w:hAnsi="Arial" w:cs="Arial"/>
        </w:rPr>
      </w:pPr>
      <w:r>
        <w:rPr>
          <w:rFonts w:ascii="Arial" w:hAnsi="Arial" w:cs="Arial"/>
        </w:rPr>
        <w:t>6</w:t>
      </w:r>
      <w:r w:rsidR="00F74291">
        <w:rPr>
          <w:rFonts w:ascii="Arial" w:hAnsi="Arial" w:cs="Arial"/>
        </w:rPr>
        <w:t>.1</w:t>
      </w:r>
      <w:r w:rsidR="00F74291">
        <w:rPr>
          <w:rFonts w:ascii="Arial" w:hAnsi="Arial" w:cs="Arial"/>
        </w:rPr>
        <w:tab/>
      </w:r>
      <w:r w:rsidR="005E6169" w:rsidRPr="00F74291">
        <w:rPr>
          <w:rFonts w:ascii="Arial" w:hAnsi="Arial" w:cs="Arial"/>
        </w:rPr>
        <w:t>Joseph S Project CC (the CC)</w:t>
      </w:r>
      <w:r w:rsidR="00DF7D32">
        <w:rPr>
          <w:rFonts w:ascii="Arial" w:hAnsi="Arial" w:cs="Arial"/>
        </w:rPr>
        <w:t>,</w:t>
      </w:r>
      <w:r w:rsidR="005E6169" w:rsidRPr="00F74291">
        <w:rPr>
          <w:rFonts w:ascii="Arial" w:hAnsi="Arial" w:cs="Arial"/>
        </w:rPr>
        <w:t xml:space="preserve"> cited as </w:t>
      </w:r>
      <w:r w:rsidR="00B57CF1" w:rsidRPr="00F74291">
        <w:rPr>
          <w:rFonts w:ascii="Arial" w:hAnsi="Arial" w:cs="Arial"/>
        </w:rPr>
        <w:t xml:space="preserve">second respondent in the </w:t>
      </w:r>
      <w:r w:rsidR="00823064" w:rsidRPr="00F74291">
        <w:rPr>
          <w:rFonts w:ascii="Arial" w:hAnsi="Arial" w:cs="Arial"/>
        </w:rPr>
        <w:t xml:space="preserve">application of which Mr Khoza is the </w:t>
      </w:r>
      <w:r w:rsidR="00F74291" w:rsidRPr="00F74291">
        <w:rPr>
          <w:rFonts w:ascii="Arial" w:hAnsi="Arial" w:cs="Arial"/>
        </w:rPr>
        <w:t>sole member</w:t>
      </w:r>
      <w:r w:rsidR="00DF7D32">
        <w:rPr>
          <w:rFonts w:ascii="Arial" w:hAnsi="Arial" w:cs="Arial"/>
        </w:rPr>
        <w:t>,</w:t>
      </w:r>
      <w:r w:rsidR="00F74291" w:rsidRPr="00F74291">
        <w:rPr>
          <w:rFonts w:ascii="Arial" w:hAnsi="Arial" w:cs="Arial"/>
        </w:rPr>
        <w:t xml:space="preserve"> is the owner of the </w:t>
      </w:r>
      <w:r w:rsidR="00DF7D32">
        <w:rPr>
          <w:rFonts w:ascii="Arial" w:hAnsi="Arial" w:cs="Arial"/>
        </w:rPr>
        <w:t>properties</w:t>
      </w:r>
      <w:r w:rsidR="0026014A">
        <w:rPr>
          <w:rFonts w:ascii="Arial" w:hAnsi="Arial" w:cs="Arial"/>
        </w:rPr>
        <w:t>;</w:t>
      </w:r>
      <w:r w:rsidR="00F74291">
        <w:rPr>
          <w:rFonts w:ascii="Arial" w:hAnsi="Arial" w:cs="Arial"/>
        </w:rPr>
        <w:tab/>
      </w:r>
    </w:p>
    <w:p w:rsidR="0026014A" w:rsidRDefault="0026014A" w:rsidP="005D2C18">
      <w:pPr>
        <w:spacing w:line="360" w:lineRule="auto"/>
        <w:jc w:val="both"/>
        <w:rPr>
          <w:rFonts w:ascii="Arial" w:hAnsi="Arial" w:cs="Arial"/>
        </w:rPr>
      </w:pPr>
    </w:p>
    <w:p w:rsidR="0058084B" w:rsidRDefault="00E5550D" w:rsidP="005D2C18">
      <w:pPr>
        <w:spacing w:line="360" w:lineRule="auto"/>
        <w:jc w:val="both"/>
        <w:rPr>
          <w:rFonts w:ascii="Arial" w:hAnsi="Arial" w:cs="Arial"/>
        </w:rPr>
      </w:pPr>
      <w:r>
        <w:rPr>
          <w:rFonts w:ascii="Arial" w:hAnsi="Arial" w:cs="Arial"/>
        </w:rPr>
        <w:t>6</w:t>
      </w:r>
      <w:r w:rsidR="00DF7D32">
        <w:rPr>
          <w:rFonts w:ascii="Arial" w:hAnsi="Arial" w:cs="Arial"/>
        </w:rPr>
        <w:t>.2</w:t>
      </w:r>
      <w:r w:rsidR="0026014A">
        <w:rPr>
          <w:rFonts w:ascii="Arial" w:hAnsi="Arial" w:cs="Arial"/>
        </w:rPr>
        <w:tab/>
        <w:t>At about 03h30</w:t>
      </w:r>
      <w:r w:rsidR="00A466CA">
        <w:rPr>
          <w:rFonts w:ascii="Arial" w:hAnsi="Arial" w:cs="Arial"/>
        </w:rPr>
        <w:t xml:space="preserve"> on 22 S</w:t>
      </w:r>
      <w:r w:rsidR="00423DDA">
        <w:rPr>
          <w:rFonts w:ascii="Arial" w:hAnsi="Arial" w:cs="Arial"/>
        </w:rPr>
        <w:t>eptember 2020</w:t>
      </w:r>
      <w:r w:rsidR="0026014A">
        <w:rPr>
          <w:rFonts w:ascii="Arial" w:hAnsi="Arial" w:cs="Arial"/>
        </w:rPr>
        <w:t xml:space="preserve"> </w:t>
      </w:r>
      <w:r w:rsidR="0026014A" w:rsidRPr="0026014A">
        <w:rPr>
          <w:rFonts w:ascii="Arial" w:hAnsi="Arial" w:cs="Arial"/>
        </w:rPr>
        <w:t>Lieutenant Colonel Odendaal</w:t>
      </w:r>
      <w:r w:rsidR="00DF7D32">
        <w:rPr>
          <w:rFonts w:ascii="Arial" w:hAnsi="Arial" w:cs="Arial"/>
        </w:rPr>
        <w:t xml:space="preserve"> (</w:t>
      </w:r>
      <w:r w:rsidR="0015727C">
        <w:rPr>
          <w:rFonts w:ascii="Arial" w:hAnsi="Arial" w:cs="Arial"/>
        </w:rPr>
        <w:t xml:space="preserve">Col </w:t>
      </w:r>
      <w:r w:rsidR="00DF7D32">
        <w:rPr>
          <w:rFonts w:ascii="Arial" w:hAnsi="Arial" w:cs="Arial"/>
        </w:rPr>
        <w:t>Odendaal)</w:t>
      </w:r>
      <w:r w:rsidR="0026014A">
        <w:rPr>
          <w:rFonts w:ascii="Arial" w:hAnsi="Arial" w:cs="Arial"/>
        </w:rPr>
        <w:t xml:space="preserve"> and a colleague </w:t>
      </w:r>
      <w:r w:rsidR="00533760">
        <w:rPr>
          <w:rFonts w:ascii="Arial" w:hAnsi="Arial" w:cs="Arial"/>
        </w:rPr>
        <w:t xml:space="preserve">pursued </w:t>
      </w:r>
      <w:r w:rsidR="0026014A">
        <w:rPr>
          <w:rFonts w:ascii="Arial" w:hAnsi="Arial" w:cs="Arial"/>
        </w:rPr>
        <w:t>the Land Cruiser who star</w:t>
      </w:r>
      <w:r w:rsidR="00DF7D32">
        <w:rPr>
          <w:rFonts w:ascii="Arial" w:hAnsi="Arial" w:cs="Arial"/>
        </w:rPr>
        <w:t>ted to speed up at that</w:t>
      </w:r>
      <w:r w:rsidR="0026014A">
        <w:rPr>
          <w:rFonts w:ascii="Arial" w:hAnsi="Arial" w:cs="Arial"/>
        </w:rPr>
        <w:t xml:space="preserve"> stage, but they managed to </w:t>
      </w:r>
      <w:r w:rsidR="001B1970">
        <w:rPr>
          <w:rFonts w:ascii="Arial" w:hAnsi="Arial" w:cs="Arial"/>
        </w:rPr>
        <w:t xml:space="preserve">pull it off the road. </w:t>
      </w:r>
      <w:r w:rsidR="00533760">
        <w:rPr>
          <w:rFonts w:ascii="Arial" w:hAnsi="Arial" w:cs="Arial"/>
        </w:rPr>
        <w:t>The driver was Mr Celimino Ndimande (Ndimande)</w:t>
      </w:r>
      <w:r w:rsidR="008B1431">
        <w:rPr>
          <w:rFonts w:ascii="Arial" w:hAnsi="Arial" w:cs="Arial"/>
        </w:rPr>
        <w:t xml:space="preserve"> who was accompanied</w:t>
      </w:r>
      <w:r w:rsidR="00533760">
        <w:rPr>
          <w:rFonts w:ascii="Arial" w:hAnsi="Arial" w:cs="Arial"/>
        </w:rPr>
        <w:t xml:space="preserve"> by </w:t>
      </w:r>
      <w:r w:rsidR="008B1431">
        <w:rPr>
          <w:rFonts w:ascii="Arial" w:hAnsi="Arial" w:cs="Arial"/>
        </w:rPr>
        <w:t xml:space="preserve">two </w:t>
      </w:r>
      <w:r w:rsidR="00DD6AEB">
        <w:rPr>
          <w:rFonts w:ascii="Arial" w:hAnsi="Arial" w:cs="Arial"/>
        </w:rPr>
        <w:t>male persons</w:t>
      </w:r>
      <w:r w:rsidR="00DF7D32">
        <w:rPr>
          <w:rFonts w:ascii="Arial" w:hAnsi="Arial" w:cs="Arial"/>
        </w:rPr>
        <w:t>,</w:t>
      </w:r>
      <w:r w:rsidR="00DD6AEB">
        <w:rPr>
          <w:rFonts w:ascii="Arial" w:hAnsi="Arial" w:cs="Arial"/>
        </w:rPr>
        <w:t xml:space="preserve"> to wit Messrs Matsiba and M</w:t>
      </w:r>
      <w:r w:rsidR="00DF7D32">
        <w:rPr>
          <w:rFonts w:ascii="Arial" w:hAnsi="Arial" w:cs="Arial"/>
        </w:rPr>
        <w:t>cimochor. Inside the Land C</w:t>
      </w:r>
      <w:r w:rsidR="00CF13C9">
        <w:rPr>
          <w:rFonts w:ascii="Arial" w:hAnsi="Arial" w:cs="Arial"/>
        </w:rPr>
        <w:t xml:space="preserve">ruiser </w:t>
      </w:r>
      <w:r w:rsidR="00656A86">
        <w:rPr>
          <w:rFonts w:ascii="Arial" w:hAnsi="Arial" w:cs="Arial"/>
        </w:rPr>
        <w:t xml:space="preserve">the SAPS </w:t>
      </w:r>
      <w:r w:rsidR="00ED338F">
        <w:rPr>
          <w:rFonts w:ascii="Arial" w:hAnsi="Arial" w:cs="Arial"/>
        </w:rPr>
        <w:t xml:space="preserve">members found a big yellow </w:t>
      </w:r>
      <w:r w:rsidR="005413A6">
        <w:rPr>
          <w:rFonts w:ascii="Arial" w:hAnsi="Arial" w:cs="Arial"/>
        </w:rPr>
        <w:t xml:space="preserve">diesel fuel pump, a mobile pump as </w:t>
      </w:r>
      <w:r w:rsidR="00E0730C">
        <w:rPr>
          <w:rFonts w:ascii="Arial" w:hAnsi="Arial" w:cs="Arial"/>
        </w:rPr>
        <w:t xml:space="preserve">well as a black bag.  The three </w:t>
      </w:r>
      <w:r w:rsidR="008C2D64">
        <w:rPr>
          <w:rFonts w:ascii="Arial" w:hAnsi="Arial" w:cs="Arial"/>
        </w:rPr>
        <w:t>persons</w:t>
      </w:r>
      <w:r w:rsidR="00DF7D32">
        <w:rPr>
          <w:rFonts w:ascii="Arial" w:hAnsi="Arial" w:cs="Arial"/>
        </w:rPr>
        <w:t>,</w:t>
      </w:r>
      <w:r w:rsidR="008C2D64">
        <w:rPr>
          <w:rFonts w:ascii="Arial" w:hAnsi="Arial" w:cs="Arial"/>
        </w:rPr>
        <w:t xml:space="preserve"> </w:t>
      </w:r>
      <w:r w:rsidR="00DF7D32">
        <w:rPr>
          <w:rFonts w:ascii="Arial" w:hAnsi="Arial" w:cs="Arial"/>
        </w:rPr>
        <w:t>who could not explain from where they were coming, were arrested on suspicion of</w:t>
      </w:r>
      <w:r w:rsidR="00645FA6">
        <w:rPr>
          <w:rFonts w:ascii="Arial" w:hAnsi="Arial" w:cs="Arial"/>
        </w:rPr>
        <w:t xml:space="preserve"> </w:t>
      </w:r>
      <w:r w:rsidR="00B10A75">
        <w:rPr>
          <w:rFonts w:ascii="Arial" w:hAnsi="Arial" w:cs="Arial"/>
        </w:rPr>
        <w:t xml:space="preserve">theft </w:t>
      </w:r>
      <w:r w:rsidR="00645FA6">
        <w:rPr>
          <w:rFonts w:ascii="Arial" w:hAnsi="Arial" w:cs="Arial"/>
        </w:rPr>
        <w:t>of diesel</w:t>
      </w:r>
      <w:r w:rsidR="00B10A75">
        <w:rPr>
          <w:rFonts w:ascii="Arial" w:hAnsi="Arial" w:cs="Arial"/>
        </w:rPr>
        <w:t xml:space="preserve"> and taken to the Vrede </w:t>
      </w:r>
      <w:r w:rsidR="00F43B8D">
        <w:rPr>
          <w:rFonts w:ascii="Arial" w:hAnsi="Arial" w:cs="Arial"/>
        </w:rPr>
        <w:t>p</w:t>
      </w:r>
      <w:r w:rsidR="00DF7D32">
        <w:rPr>
          <w:rFonts w:ascii="Arial" w:hAnsi="Arial" w:cs="Arial"/>
        </w:rPr>
        <w:t>olice station</w:t>
      </w:r>
      <w:r w:rsidR="007C5A45">
        <w:rPr>
          <w:rFonts w:ascii="Arial" w:hAnsi="Arial" w:cs="Arial"/>
        </w:rPr>
        <w:t>;</w:t>
      </w:r>
    </w:p>
    <w:p w:rsidR="007C5A45" w:rsidRDefault="007C5A45" w:rsidP="005D2C18">
      <w:pPr>
        <w:spacing w:line="360" w:lineRule="auto"/>
        <w:jc w:val="both"/>
        <w:rPr>
          <w:rFonts w:ascii="Arial" w:hAnsi="Arial" w:cs="Arial"/>
        </w:rPr>
      </w:pPr>
    </w:p>
    <w:p w:rsidR="007C5A45" w:rsidRDefault="00E5550D" w:rsidP="005D2C18">
      <w:pPr>
        <w:spacing w:line="360" w:lineRule="auto"/>
        <w:jc w:val="both"/>
        <w:rPr>
          <w:rFonts w:ascii="Arial" w:hAnsi="Arial" w:cs="Arial"/>
        </w:rPr>
      </w:pPr>
      <w:r>
        <w:rPr>
          <w:rFonts w:ascii="Arial" w:hAnsi="Arial" w:cs="Arial"/>
        </w:rPr>
        <w:t>6</w:t>
      </w:r>
      <w:r w:rsidR="00DF7D32">
        <w:rPr>
          <w:rFonts w:ascii="Arial" w:hAnsi="Arial" w:cs="Arial"/>
        </w:rPr>
        <w:t>.3</w:t>
      </w:r>
      <w:r w:rsidR="00DF7D32">
        <w:rPr>
          <w:rFonts w:ascii="Arial" w:hAnsi="Arial" w:cs="Arial"/>
        </w:rPr>
        <w:tab/>
      </w:r>
      <w:r w:rsidR="007C5A45">
        <w:rPr>
          <w:rFonts w:ascii="Arial" w:hAnsi="Arial" w:cs="Arial"/>
        </w:rPr>
        <w:t>Odendaal established that the Land Cruiser b</w:t>
      </w:r>
      <w:r w:rsidR="00A0602B">
        <w:rPr>
          <w:rFonts w:ascii="Arial" w:hAnsi="Arial" w:cs="Arial"/>
        </w:rPr>
        <w:t xml:space="preserve">elonged to the </w:t>
      </w:r>
      <w:r w:rsidR="0074708F">
        <w:rPr>
          <w:rFonts w:ascii="Arial" w:hAnsi="Arial" w:cs="Arial"/>
        </w:rPr>
        <w:t>CC</w:t>
      </w:r>
      <w:r w:rsidR="00A0602B">
        <w:rPr>
          <w:rFonts w:ascii="Arial" w:hAnsi="Arial" w:cs="Arial"/>
        </w:rPr>
        <w:t>.  He</w:t>
      </w:r>
      <w:r w:rsidR="0003408F">
        <w:rPr>
          <w:rFonts w:ascii="Arial" w:hAnsi="Arial" w:cs="Arial"/>
        </w:rPr>
        <w:t xml:space="preserve"> also received information about two </w:t>
      </w:r>
      <w:r w:rsidR="008D6204">
        <w:rPr>
          <w:rFonts w:ascii="Arial" w:hAnsi="Arial" w:cs="Arial"/>
        </w:rPr>
        <w:t xml:space="preserve">Scania </w:t>
      </w:r>
      <w:r w:rsidR="005F48CD">
        <w:rPr>
          <w:rFonts w:ascii="Arial" w:hAnsi="Arial" w:cs="Arial"/>
        </w:rPr>
        <w:t>trucks</w:t>
      </w:r>
      <w:r w:rsidR="00DF7D32">
        <w:rPr>
          <w:rFonts w:ascii="Arial" w:hAnsi="Arial" w:cs="Arial"/>
        </w:rPr>
        <w:t>,</w:t>
      </w:r>
      <w:r w:rsidR="005F48CD">
        <w:rPr>
          <w:rFonts w:ascii="Arial" w:hAnsi="Arial" w:cs="Arial"/>
        </w:rPr>
        <w:t xml:space="preserve"> </w:t>
      </w:r>
      <w:r w:rsidR="002F4A6E">
        <w:rPr>
          <w:rFonts w:ascii="Arial" w:hAnsi="Arial" w:cs="Arial"/>
        </w:rPr>
        <w:t>carrying</w:t>
      </w:r>
      <w:r w:rsidR="008D6204">
        <w:rPr>
          <w:rFonts w:ascii="Arial" w:hAnsi="Arial" w:cs="Arial"/>
        </w:rPr>
        <w:t xml:space="preserve"> diesel </w:t>
      </w:r>
      <w:r w:rsidR="002F4A6E">
        <w:rPr>
          <w:rFonts w:ascii="Arial" w:hAnsi="Arial" w:cs="Arial"/>
        </w:rPr>
        <w:t>that was possibly stolen at Mooi River</w:t>
      </w:r>
      <w:r w:rsidR="00DF7D32">
        <w:rPr>
          <w:rFonts w:ascii="Arial" w:hAnsi="Arial" w:cs="Arial"/>
        </w:rPr>
        <w:t>,</w:t>
      </w:r>
      <w:r w:rsidR="006B394D">
        <w:rPr>
          <w:rFonts w:ascii="Arial" w:hAnsi="Arial" w:cs="Arial"/>
        </w:rPr>
        <w:t xml:space="preserve"> which were on their way to </w:t>
      </w:r>
      <w:r w:rsidR="006B394D" w:rsidRPr="006B394D">
        <w:rPr>
          <w:rFonts w:ascii="Arial" w:hAnsi="Arial" w:cs="Arial"/>
        </w:rPr>
        <w:t>Mpumalanga</w:t>
      </w:r>
      <w:r w:rsidR="006B394D">
        <w:rPr>
          <w:rFonts w:ascii="Arial" w:hAnsi="Arial" w:cs="Arial"/>
        </w:rPr>
        <w:t>;</w:t>
      </w:r>
    </w:p>
    <w:p w:rsidR="006B394D" w:rsidRDefault="006B394D" w:rsidP="005D2C18">
      <w:pPr>
        <w:spacing w:line="360" w:lineRule="auto"/>
        <w:jc w:val="both"/>
        <w:rPr>
          <w:rFonts w:ascii="Arial" w:hAnsi="Arial" w:cs="Arial"/>
        </w:rPr>
      </w:pPr>
    </w:p>
    <w:p w:rsidR="006D666E" w:rsidRDefault="00E5550D" w:rsidP="005D2C18">
      <w:pPr>
        <w:spacing w:line="360" w:lineRule="auto"/>
        <w:jc w:val="both"/>
        <w:rPr>
          <w:rFonts w:ascii="Arial" w:hAnsi="Arial" w:cs="Arial"/>
        </w:rPr>
      </w:pPr>
      <w:r>
        <w:rPr>
          <w:rFonts w:ascii="Arial" w:hAnsi="Arial" w:cs="Arial"/>
        </w:rPr>
        <w:t>6</w:t>
      </w:r>
      <w:r w:rsidR="00DF7D32">
        <w:rPr>
          <w:rFonts w:ascii="Arial" w:hAnsi="Arial" w:cs="Arial"/>
        </w:rPr>
        <w:t>.4</w:t>
      </w:r>
      <w:r w:rsidR="006B394D">
        <w:rPr>
          <w:rFonts w:ascii="Arial" w:hAnsi="Arial" w:cs="Arial"/>
        </w:rPr>
        <w:tab/>
        <w:t xml:space="preserve">At about 06h20 </w:t>
      </w:r>
      <w:r w:rsidR="00F74D42">
        <w:rPr>
          <w:rFonts w:ascii="Arial" w:hAnsi="Arial" w:cs="Arial"/>
        </w:rPr>
        <w:t xml:space="preserve">that same morning </w:t>
      </w:r>
      <w:r w:rsidR="00AC76F1">
        <w:rPr>
          <w:rFonts w:ascii="Arial" w:hAnsi="Arial" w:cs="Arial"/>
        </w:rPr>
        <w:t>the SAPS members</w:t>
      </w:r>
      <w:r w:rsidR="00EC4F02">
        <w:rPr>
          <w:rFonts w:ascii="Arial" w:hAnsi="Arial" w:cs="Arial"/>
        </w:rPr>
        <w:t xml:space="preserve"> spotted a Scania </w:t>
      </w:r>
      <w:r w:rsidR="005F48CD">
        <w:rPr>
          <w:rFonts w:ascii="Arial" w:hAnsi="Arial" w:cs="Arial"/>
        </w:rPr>
        <w:t xml:space="preserve">truck and </w:t>
      </w:r>
      <w:r w:rsidR="0074708F">
        <w:rPr>
          <w:rFonts w:ascii="Arial" w:hAnsi="Arial" w:cs="Arial"/>
        </w:rPr>
        <w:t xml:space="preserve">tanker </w:t>
      </w:r>
      <w:r w:rsidR="005F48CD">
        <w:rPr>
          <w:rFonts w:ascii="Arial" w:hAnsi="Arial" w:cs="Arial"/>
        </w:rPr>
        <w:t xml:space="preserve">trailer </w:t>
      </w:r>
      <w:r w:rsidR="0035605D">
        <w:rPr>
          <w:rFonts w:ascii="Arial" w:hAnsi="Arial" w:cs="Arial"/>
        </w:rPr>
        <w:t xml:space="preserve">on the </w:t>
      </w:r>
      <w:r w:rsidR="0074708F">
        <w:rPr>
          <w:rFonts w:ascii="Arial" w:hAnsi="Arial" w:cs="Arial"/>
        </w:rPr>
        <w:t>Vrede/Wa</w:t>
      </w:r>
      <w:r w:rsidR="0035605D" w:rsidRPr="0035605D">
        <w:rPr>
          <w:rFonts w:ascii="Arial" w:hAnsi="Arial" w:cs="Arial"/>
        </w:rPr>
        <w:t>rden road</w:t>
      </w:r>
      <w:r w:rsidR="0035605D">
        <w:rPr>
          <w:rFonts w:ascii="Arial" w:hAnsi="Arial" w:cs="Arial"/>
        </w:rPr>
        <w:t xml:space="preserve">. </w:t>
      </w:r>
      <w:r w:rsidR="0042330A">
        <w:rPr>
          <w:rFonts w:ascii="Arial" w:hAnsi="Arial" w:cs="Arial"/>
        </w:rPr>
        <w:t>They stopped the truck and checked</w:t>
      </w:r>
      <w:r w:rsidR="000F4180">
        <w:rPr>
          <w:rFonts w:ascii="Arial" w:hAnsi="Arial" w:cs="Arial"/>
        </w:rPr>
        <w:t xml:space="preserve"> the load.  Contrary to the </w:t>
      </w:r>
      <w:r w:rsidR="004E2621">
        <w:rPr>
          <w:rFonts w:ascii="Arial" w:hAnsi="Arial" w:cs="Arial"/>
        </w:rPr>
        <w:t xml:space="preserve">load papers provided </w:t>
      </w:r>
      <w:r w:rsidR="00AE16B3">
        <w:rPr>
          <w:rFonts w:ascii="Arial" w:hAnsi="Arial" w:cs="Arial"/>
        </w:rPr>
        <w:t xml:space="preserve">to them by </w:t>
      </w:r>
      <w:r w:rsidR="002E6218">
        <w:rPr>
          <w:rFonts w:ascii="Arial" w:hAnsi="Arial" w:cs="Arial"/>
        </w:rPr>
        <w:t xml:space="preserve">the driver indicating that metal </w:t>
      </w:r>
      <w:r w:rsidR="0074708F">
        <w:rPr>
          <w:rFonts w:ascii="Arial" w:hAnsi="Arial" w:cs="Arial"/>
        </w:rPr>
        <w:t>was transported,</w:t>
      </w:r>
      <w:r w:rsidR="00773515">
        <w:rPr>
          <w:rFonts w:ascii="Arial" w:hAnsi="Arial" w:cs="Arial"/>
        </w:rPr>
        <w:t xml:space="preserve"> the tanker </w:t>
      </w:r>
      <w:r w:rsidR="00156E26">
        <w:rPr>
          <w:rFonts w:ascii="Arial" w:hAnsi="Arial" w:cs="Arial"/>
        </w:rPr>
        <w:t xml:space="preserve">trailer </w:t>
      </w:r>
      <w:r w:rsidR="00773515">
        <w:rPr>
          <w:rFonts w:ascii="Arial" w:hAnsi="Arial" w:cs="Arial"/>
        </w:rPr>
        <w:t xml:space="preserve">contained </w:t>
      </w:r>
      <w:r w:rsidR="0074708F">
        <w:rPr>
          <w:rFonts w:ascii="Arial" w:hAnsi="Arial" w:cs="Arial"/>
        </w:rPr>
        <w:t>fuel</w:t>
      </w:r>
      <w:r w:rsidR="00AC76F1">
        <w:rPr>
          <w:rFonts w:ascii="Arial" w:hAnsi="Arial" w:cs="Arial"/>
        </w:rPr>
        <w:t xml:space="preserve"> which was later positively identified as diesel</w:t>
      </w:r>
      <w:r w:rsidR="0074708F">
        <w:rPr>
          <w:rFonts w:ascii="Arial" w:hAnsi="Arial" w:cs="Arial"/>
        </w:rPr>
        <w:t xml:space="preserve">.  Contrary to the relevant regulations the inlet, outlet and control valves of </w:t>
      </w:r>
      <w:r w:rsidR="0074708F">
        <w:rPr>
          <w:rFonts w:ascii="Arial" w:hAnsi="Arial" w:cs="Arial"/>
        </w:rPr>
        <w:lastRenderedPageBreak/>
        <w:t xml:space="preserve">the tanker were not sealed </w:t>
      </w:r>
      <w:r w:rsidR="00EB4B26">
        <w:rPr>
          <w:rFonts w:ascii="Arial" w:hAnsi="Arial" w:cs="Arial"/>
        </w:rPr>
        <w:t>and the driver</w:t>
      </w:r>
      <w:r w:rsidR="0074708F">
        <w:rPr>
          <w:rFonts w:ascii="Arial" w:hAnsi="Arial" w:cs="Arial"/>
        </w:rPr>
        <w:t>,</w:t>
      </w:r>
      <w:r w:rsidR="00EB4B26">
        <w:rPr>
          <w:rFonts w:ascii="Arial" w:hAnsi="Arial" w:cs="Arial"/>
        </w:rPr>
        <w:t xml:space="preserve"> </w:t>
      </w:r>
      <w:r w:rsidR="0074708F">
        <w:rPr>
          <w:rFonts w:ascii="Arial" w:hAnsi="Arial" w:cs="Arial"/>
        </w:rPr>
        <w:t xml:space="preserve">Mr Joseph Msindo (Msindo), </w:t>
      </w:r>
      <w:r w:rsidR="00EB4B26">
        <w:rPr>
          <w:rFonts w:ascii="Arial" w:hAnsi="Arial" w:cs="Arial"/>
        </w:rPr>
        <w:t xml:space="preserve">could not produce any permit for </w:t>
      </w:r>
      <w:r w:rsidR="003A162E">
        <w:rPr>
          <w:rFonts w:ascii="Arial" w:hAnsi="Arial" w:cs="Arial"/>
        </w:rPr>
        <w:t xml:space="preserve">transporting </w:t>
      </w:r>
      <w:r w:rsidR="006D666E">
        <w:rPr>
          <w:rFonts w:ascii="Arial" w:hAnsi="Arial" w:cs="Arial"/>
        </w:rPr>
        <w:t>fuel;</w:t>
      </w:r>
    </w:p>
    <w:p w:rsidR="006D666E" w:rsidRDefault="006D666E" w:rsidP="005D2C18">
      <w:pPr>
        <w:spacing w:line="360" w:lineRule="auto"/>
        <w:jc w:val="both"/>
        <w:rPr>
          <w:rFonts w:ascii="Arial" w:hAnsi="Arial" w:cs="Arial"/>
        </w:rPr>
      </w:pPr>
    </w:p>
    <w:p w:rsidR="00DF7D32" w:rsidRDefault="00E5550D" w:rsidP="005D2C18">
      <w:pPr>
        <w:spacing w:line="360" w:lineRule="auto"/>
        <w:jc w:val="both"/>
        <w:rPr>
          <w:rFonts w:ascii="Arial" w:hAnsi="Arial" w:cs="Arial"/>
        </w:rPr>
      </w:pPr>
      <w:r>
        <w:rPr>
          <w:rFonts w:ascii="Arial" w:hAnsi="Arial" w:cs="Arial"/>
        </w:rPr>
        <w:t>6</w:t>
      </w:r>
      <w:r w:rsidR="00DF7D32">
        <w:rPr>
          <w:rFonts w:ascii="Arial" w:hAnsi="Arial" w:cs="Arial"/>
        </w:rPr>
        <w:t>.5</w:t>
      </w:r>
      <w:r w:rsidR="006D666E">
        <w:rPr>
          <w:rFonts w:ascii="Arial" w:hAnsi="Arial" w:cs="Arial"/>
        </w:rPr>
        <w:tab/>
      </w:r>
      <w:r w:rsidR="000323BA">
        <w:rPr>
          <w:rFonts w:ascii="Arial" w:hAnsi="Arial" w:cs="Arial"/>
        </w:rPr>
        <w:t xml:space="preserve">Msindo </w:t>
      </w:r>
      <w:r w:rsidR="0074708F">
        <w:rPr>
          <w:rFonts w:ascii="Arial" w:hAnsi="Arial" w:cs="Arial"/>
        </w:rPr>
        <w:t>mentioned</w:t>
      </w:r>
      <w:r w:rsidR="009B19C6">
        <w:rPr>
          <w:rFonts w:ascii="Arial" w:hAnsi="Arial" w:cs="Arial"/>
        </w:rPr>
        <w:t xml:space="preserve"> that he </w:t>
      </w:r>
      <w:r w:rsidR="0074708F">
        <w:rPr>
          <w:rFonts w:ascii="Arial" w:hAnsi="Arial" w:cs="Arial"/>
        </w:rPr>
        <w:t>was employed by</w:t>
      </w:r>
      <w:r w:rsidR="009B19C6">
        <w:rPr>
          <w:rFonts w:ascii="Arial" w:hAnsi="Arial" w:cs="Arial"/>
        </w:rPr>
        <w:t xml:space="preserve"> </w:t>
      </w:r>
      <w:r w:rsidR="00CB5A28">
        <w:rPr>
          <w:rFonts w:ascii="Arial" w:hAnsi="Arial" w:cs="Arial"/>
        </w:rPr>
        <w:t>a certain Joseph from D</w:t>
      </w:r>
      <w:r w:rsidR="00B63A63">
        <w:rPr>
          <w:rFonts w:ascii="Arial" w:hAnsi="Arial" w:cs="Arial"/>
        </w:rPr>
        <w:t>elmas</w:t>
      </w:r>
      <w:r w:rsidR="0074708F">
        <w:rPr>
          <w:rFonts w:ascii="Arial" w:hAnsi="Arial" w:cs="Arial"/>
        </w:rPr>
        <w:t xml:space="preserve"> who had instructed him to transport a load diesel from Mooi River</w:t>
      </w:r>
      <w:r w:rsidR="00B63A63">
        <w:rPr>
          <w:rFonts w:ascii="Arial" w:hAnsi="Arial" w:cs="Arial"/>
        </w:rPr>
        <w:t xml:space="preserve">. </w:t>
      </w:r>
      <w:r w:rsidR="0074708F">
        <w:rPr>
          <w:rFonts w:ascii="Arial" w:hAnsi="Arial" w:cs="Arial"/>
        </w:rPr>
        <w:t>It was established that t</w:t>
      </w:r>
      <w:r w:rsidR="00B63A63">
        <w:rPr>
          <w:rFonts w:ascii="Arial" w:hAnsi="Arial" w:cs="Arial"/>
        </w:rPr>
        <w:t xml:space="preserve">he </w:t>
      </w:r>
      <w:r w:rsidR="0074708F">
        <w:rPr>
          <w:rFonts w:ascii="Arial" w:hAnsi="Arial" w:cs="Arial"/>
        </w:rPr>
        <w:t xml:space="preserve">Scania </w:t>
      </w:r>
      <w:r w:rsidR="00B63A63">
        <w:rPr>
          <w:rFonts w:ascii="Arial" w:hAnsi="Arial" w:cs="Arial"/>
        </w:rPr>
        <w:t xml:space="preserve">truck and </w:t>
      </w:r>
      <w:r w:rsidR="0074708F">
        <w:rPr>
          <w:rFonts w:ascii="Arial" w:hAnsi="Arial" w:cs="Arial"/>
        </w:rPr>
        <w:t xml:space="preserve">tanker </w:t>
      </w:r>
      <w:r w:rsidR="00B63A63">
        <w:rPr>
          <w:rFonts w:ascii="Arial" w:hAnsi="Arial" w:cs="Arial"/>
        </w:rPr>
        <w:t xml:space="preserve">trailer also belonged to </w:t>
      </w:r>
      <w:r w:rsidR="00484BBA">
        <w:rPr>
          <w:rFonts w:ascii="Arial" w:hAnsi="Arial" w:cs="Arial"/>
        </w:rPr>
        <w:t xml:space="preserve">the </w:t>
      </w:r>
      <w:r w:rsidR="0074708F">
        <w:rPr>
          <w:rFonts w:ascii="Arial" w:hAnsi="Arial" w:cs="Arial"/>
        </w:rPr>
        <w:t>CC</w:t>
      </w:r>
      <w:r w:rsidR="00DF7D32">
        <w:rPr>
          <w:rFonts w:ascii="Arial" w:hAnsi="Arial" w:cs="Arial"/>
        </w:rPr>
        <w:t>;</w:t>
      </w:r>
    </w:p>
    <w:p w:rsidR="00DF7D32" w:rsidRDefault="00DF7D32" w:rsidP="005D2C18">
      <w:pPr>
        <w:spacing w:line="360" w:lineRule="auto"/>
        <w:jc w:val="both"/>
        <w:rPr>
          <w:rFonts w:ascii="Arial" w:hAnsi="Arial" w:cs="Arial"/>
        </w:rPr>
      </w:pPr>
    </w:p>
    <w:p w:rsidR="00DF7D32" w:rsidRDefault="00E5550D" w:rsidP="005D2C18">
      <w:pPr>
        <w:spacing w:line="360" w:lineRule="auto"/>
        <w:jc w:val="both"/>
        <w:rPr>
          <w:rFonts w:ascii="Arial" w:hAnsi="Arial" w:cs="Arial"/>
        </w:rPr>
      </w:pPr>
      <w:r>
        <w:rPr>
          <w:rFonts w:ascii="Arial" w:hAnsi="Arial" w:cs="Arial"/>
        </w:rPr>
        <w:t>6</w:t>
      </w:r>
      <w:r w:rsidR="00DF7D32">
        <w:rPr>
          <w:rFonts w:ascii="Arial" w:hAnsi="Arial" w:cs="Arial"/>
        </w:rPr>
        <w:t xml:space="preserve">.6     </w:t>
      </w:r>
      <w:r w:rsidR="000323BA">
        <w:rPr>
          <w:rFonts w:ascii="Arial" w:hAnsi="Arial" w:cs="Arial"/>
        </w:rPr>
        <w:t>T</w:t>
      </w:r>
      <w:r w:rsidR="00DF7D32">
        <w:rPr>
          <w:rFonts w:ascii="Arial" w:hAnsi="Arial" w:cs="Arial"/>
        </w:rPr>
        <w:t>he properties were</w:t>
      </w:r>
      <w:r w:rsidR="00AC76F1">
        <w:rPr>
          <w:rFonts w:ascii="Arial" w:hAnsi="Arial" w:cs="Arial"/>
        </w:rPr>
        <w:t xml:space="preserve"> </w:t>
      </w:r>
      <w:r w:rsidR="000323BA">
        <w:rPr>
          <w:rFonts w:ascii="Arial" w:hAnsi="Arial" w:cs="Arial"/>
        </w:rPr>
        <w:t xml:space="preserve">confiscated </w:t>
      </w:r>
      <w:r w:rsidR="00AC76F1">
        <w:rPr>
          <w:rFonts w:ascii="Arial" w:hAnsi="Arial" w:cs="Arial"/>
        </w:rPr>
        <w:t>by</w:t>
      </w:r>
      <w:r w:rsidR="00DF7D32">
        <w:rPr>
          <w:rFonts w:ascii="Arial" w:hAnsi="Arial" w:cs="Arial"/>
        </w:rPr>
        <w:t xml:space="preserve"> </w:t>
      </w:r>
      <w:r w:rsidR="00AC76F1">
        <w:rPr>
          <w:rFonts w:ascii="Arial" w:hAnsi="Arial" w:cs="Arial"/>
        </w:rPr>
        <w:t xml:space="preserve">SAPS </w:t>
      </w:r>
      <w:r w:rsidR="00DF7D32">
        <w:rPr>
          <w:rFonts w:ascii="Arial" w:hAnsi="Arial" w:cs="Arial"/>
        </w:rPr>
        <w:t>under Vrede CAS 91/09/2020;</w:t>
      </w:r>
    </w:p>
    <w:p w:rsidR="00077543" w:rsidRDefault="00077543" w:rsidP="005D2C18">
      <w:pPr>
        <w:spacing w:line="360" w:lineRule="auto"/>
        <w:jc w:val="both"/>
        <w:rPr>
          <w:rFonts w:ascii="Arial" w:hAnsi="Arial" w:cs="Arial"/>
        </w:rPr>
      </w:pPr>
    </w:p>
    <w:p w:rsidR="00BC01AD" w:rsidRDefault="00BC01AD" w:rsidP="00BC01AD">
      <w:pPr>
        <w:spacing w:line="360" w:lineRule="auto"/>
        <w:jc w:val="both"/>
        <w:rPr>
          <w:rFonts w:ascii="Arial" w:hAnsi="Arial" w:cs="Arial"/>
        </w:rPr>
      </w:pPr>
      <w:r>
        <w:rPr>
          <w:rFonts w:ascii="Arial" w:hAnsi="Arial" w:cs="Arial"/>
        </w:rPr>
        <w:t>6.7</w:t>
      </w:r>
      <w:r>
        <w:rPr>
          <w:rFonts w:ascii="Arial" w:hAnsi="Arial" w:cs="Arial"/>
        </w:rPr>
        <w:tab/>
        <w:t>Msindo was arrested for transporting stolen diesel;</w:t>
      </w:r>
    </w:p>
    <w:p w:rsidR="00BC01AD" w:rsidRDefault="00BC01AD" w:rsidP="005D2C18">
      <w:pPr>
        <w:spacing w:line="360" w:lineRule="auto"/>
        <w:jc w:val="both"/>
        <w:rPr>
          <w:rFonts w:ascii="Arial" w:hAnsi="Arial" w:cs="Arial"/>
        </w:rPr>
      </w:pPr>
    </w:p>
    <w:p w:rsidR="00E74906" w:rsidRDefault="00E5550D" w:rsidP="005D2C18">
      <w:pPr>
        <w:spacing w:line="360" w:lineRule="auto"/>
        <w:jc w:val="both"/>
        <w:rPr>
          <w:rFonts w:ascii="Arial" w:hAnsi="Arial" w:cs="Arial"/>
        </w:rPr>
      </w:pPr>
      <w:r>
        <w:rPr>
          <w:rFonts w:ascii="Arial" w:hAnsi="Arial" w:cs="Arial"/>
        </w:rPr>
        <w:t>6</w:t>
      </w:r>
      <w:r w:rsidR="00077543">
        <w:rPr>
          <w:rFonts w:ascii="Arial" w:hAnsi="Arial" w:cs="Arial"/>
        </w:rPr>
        <w:t>.</w:t>
      </w:r>
      <w:r w:rsidR="00BC01AD">
        <w:rPr>
          <w:rFonts w:ascii="Arial" w:hAnsi="Arial" w:cs="Arial"/>
        </w:rPr>
        <w:t>8</w:t>
      </w:r>
      <w:r w:rsidR="00077543">
        <w:rPr>
          <w:rFonts w:ascii="Arial" w:hAnsi="Arial" w:cs="Arial"/>
        </w:rPr>
        <w:tab/>
        <w:t>F</w:t>
      </w:r>
      <w:r w:rsidR="00A638CC">
        <w:rPr>
          <w:rFonts w:ascii="Arial" w:hAnsi="Arial" w:cs="Arial"/>
        </w:rPr>
        <w:t>irst respondent made a</w:t>
      </w:r>
      <w:r w:rsidR="00077543">
        <w:rPr>
          <w:rFonts w:ascii="Arial" w:hAnsi="Arial" w:cs="Arial"/>
        </w:rPr>
        <w:t xml:space="preserve"> statement </w:t>
      </w:r>
      <w:r w:rsidR="008B16EC">
        <w:rPr>
          <w:rFonts w:ascii="Arial" w:hAnsi="Arial" w:cs="Arial"/>
        </w:rPr>
        <w:t xml:space="preserve">to </w:t>
      </w:r>
      <w:r w:rsidR="00AC76F1">
        <w:rPr>
          <w:rFonts w:ascii="Arial" w:hAnsi="Arial" w:cs="Arial"/>
        </w:rPr>
        <w:t>SAPS and confirmed his version in the affidavit filed in terms of subsecs 39(3) and (5) of POCA as well as in his answering affidavit</w:t>
      </w:r>
      <w:r w:rsidR="00F24EA6">
        <w:rPr>
          <w:rFonts w:ascii="Arial" w:hAnsi="Arial" w:cs="Arial"/>
        </w:rPr>
        <w:t xml:space="preserve"> in the forfeiture application, a</w:t>
      </w:r>
      <w:r w:rsidR="00AC76F1">
        <w:rPr>
          <w:rFonts w:ascii="Arial" w:hAnsi="Arial" w:cs="Arial"/>
        </w:rPr>
        <w:t xml:space="preserve"> version </w:t>
      </w:r>
      <w:r w:rsidR="00F24EA6">
        <w:rPr>
          <w:rFonts w:ascii="Arial" w:hAnsi="Arial" w:cs="Arial"/>
        </w:rPr>
        <w:t xml:space="preserve">which will be evaluated </w:t>
      </w:r>
      <w:r w:rsidR="00AC76F1">
        <w:rPr>
          <w:rFonts w:ascii="Arial" w:hAnsi="Arial" w:cs="Arial"/>
        </w:rPr>
        <w:t xml:space="preserve">under the next heading. </w:t>
      </w:r>
    </w:p>
    <w:p w:rsidR="004D4F7E" w:rsidRDefault="004D4F7E" w:rsidP="005D2C18">
      <w:pPr>
        <w:spacing w:line="360" w:lineRule="auto"/>
        <w:jc w:val="both"/>
        <w:rPr>
          <w:rFonts w:ascii="Arial" w:hAnsi="Arial" w:cs="Arial"/>
        </w:rPr>
      </w:pPr>
    </w:p>
    <w:p w:rsidR="004D4F7E" w:rsidRDefault="00BC01AD" w:rsidP="005D2C18">
      <w:pPr>
        <w:spacing w:line="360" w:lineRule="auto"/>
        <w:jc w:val="both"/>
        <w:rPr>
          <w:rFonts w:ascii="Arial" w:hAnsi="Arial" w:cs="Arial"/>
        </w:rPr>
      </w:pPr>
      <w:r>
        <w:rPr>
          <w:rFonts w:ascii="Arial" w:hAnsi="Arial" w:cs="Arial"/>
        </w:rPr>
        <w:t>6.9</w:t>
      </w:r>
      <w:r w:rsidR="00F24EA6">
        <w:rPr>
          <w:rFonts w:ascii="Arial" w:hAnsi="Arial" w:cs="Arial"/>
        </w:rPr>
        <w:tab/>
        <w:t>The</w:t>
      </w:r>
      <w:r w:rsidR="004D4F7E">
        <w:rPr>
          <w:rFonts w:ascii="Arial" w:hAnsi="Arial" w:cs="Arial"/>
        </w:rPr>
        <w:t xml:space="preserve"> diesel transported</w:t>
      </w:r>
      <w:r w:rsidR="00F24EA6">
        <w:rPr>
          <w:rFonts w:ascii="Arial" w:hAnsi="Arial" w:cs="Arial"/>
        </w:rPr>
        <w:t xml:space="preserve"> in the tanker trailer was valued at</w:t>
      </w:r>
      <w:r w:rsidR="00EA46A5">
        <w:rPr>
          <w:rFonts w:ascii="Arial" w:hAnsi="Arial" w:cs="Arial"/>
        </w:rPr>
        <w:t xml:space="preserve"> R525 200</w:t>
      </w:r>
      <w:r w:rsidR="00F24EA6">
        <w:rPr>
          <w:rFonts w:ascii="Arial" w:hAnsi="Arial" w:cs="Arial"/>
        </w:rPr>
        <w:t xml:space="preserve"> and ac</w:t>
      </w:r>
      <w:r w:rsidR="00D74916">
        <w:rPr>
          <w:rFonts w:ascii="Arial" w:hAnsi="Arial" w:cs="Arial"/>
        </w:rPr>
        <w:t>cording to samples taken</w:t>
      </w:r>
      <w:r w:rsidR="00F24EA6">
        <w:rPr>
          <w:rFonts w:ascii="Arial" w:hAnsi="Arial" w:cs="Arial"/>
        </w:rPr>
        <w:t xml:space="preserve"> from the freight</w:t>
      </w:r>
      <w:r w:rsidR="00D74916">
        <w:rPr>
          <w:rFonts w:ascii="Arial" w:hAnsi="Arial" w:cs="Arial"/>
        </w:rPr>
        <w:t xml:space="preserve"> the diesel </w:t>
      </w:r>
      <w:r w:rsidR="006D6734">
        <w:rPr>
          <w:rFonts w:ascii="Arial" w:hAnsi="Arial" w:cs="Arial"/>
        </w:rPr>
        <w:t xml:space="preserve">was stolen from the </w:t>
      </w:r>
      <w:r w:rsidR="00F34A4E">
        <w:rPr>
          <w:rFonts w:ascii="Arial" w:hAnsi="Arial" w:cs="Arial"/>
        </w:rPr>
        <w:t>Transnet Pipelines Island View storage tank on 13 September 2020;</w:t>
      </w:r>
    </w:p>
    <w:p w:rsidR="00F34A4E" w:rsidRDefault="00F34A4E" w:rsidP="005D2C18">
      <w:pPr>
        <w:spacing w:line="360" w:lineRule="auto"/>
        <w:jc w:val="both"/>
        <w:rPr>
          <w:rFonts w:ascii="Arial" w:hAnsi="Arial" w:cs="Arial"/>
        </w:rPr>
      </w:pPr>
    </w:p>
    <w:p w:rsidR="00BC01AD" w:rsidRDefault="00BC01AD" w:rsidP="00BC01AD">
      <w:pPr>
        <w:spacing w:line="360" w:lineRule="auto"/>
        <w:jc w:val="both"/>
        <w:rPr>
          <w:rFonts w:ascii="Arial" w:hAnsi="Arial" w:cs="Arial"/>
        </w:rPr>
      </w:pPr>
      <w:r>
        <w:rPr>
          <w:rFonts w:ascii="Arial" w:hAnsi="Arial" w:cs="Arial"/>
        </w:rPr>
        <w:t>6.10</w:t>
      </w:r>
      <w:r>
        <w:rPr>
          <w:rFonts w:ascii="Arial" w:hAnsi="Arial" w:cs="Arial"/>
        </w:rPr>
        <w:tab/>
        <w:t>Theft of fuel from the Transnet pipelines has become extremely prevalent recently with millions of rands being lost and the DPCI in the Free State is busy investigating these organised crime related offences.</w:t>
      </w:r>
    </w:p>
    <w:p w:rsidR="00BC01AD" w:rsidRDefault="00BC01AD" w:rsidP="005D2C18">
      <w:pPr>
        <w:spacing w:line="360" w:lineRule="auto"/>
        <w:jc w:val="both"/>
        <w:rPr>
          <w:rFonts w:ascii="Arial" w:hAnsi="Arial" w:cs="Arial"/>
        </w:rPr>
      </w:pPr>
    </w:p>
    <w:p w:rsidR="00F34A4E" w:rsidRDefault="00BC01AD" w:rsidP="005D2C18">
      <w:pPr>
        <w:spacing w:line="360" w:lineRule="auto"/>
        <w:jc w:val="both"/>
        <w:rPr>
          <w:rFonts w:ascii="Arial" w:hAnsi="Arial" w:cs="Arial"/>
        </w:rPr>
      </w:pPr>
      <w:r>
        <w:rPr>
          <w:rFonts w:ascii="Arial" w:hAnsi="Arial" w:cs="Arial"/>
        </w:rPr>
        <w:t>6.11</w:t>
      </w:r>
      <w:r w:rsidR="00F34A4E">
        <w:rPr>
          <w:rFonts w:ascii="Arial" w:hAnsi="Arial" w:cs="Arial"/>
        </w:rPr>
        <w:tab/>
        <w:t xml:space="preserve">The </w:t>
      </w:r>
      <w:r w:rsidR="00DF7D32">
        <w:rPr>
          <w:rFonts w:ascii="Arial" w:hAnsi="Arial" w:cs="Arial"/>
        </w:rPr>
        <w:t xml:space="preserve">estimated </w:t>
      </w:r>
      <w:r w:rsidR="00F34A4E">
        <w:rPr>
          <w:rFonts w:ascii="Arial" w:hAnsi="Arial" w:cs="Arial"/>
        </w:rPr>
        <w:t xml:space="preserve">value of the </w:t>
      </w:r>
      <w:r w:rsidR="00DF7D32">
        <w:rPr>
          <w:rFonts w:ascii="Arial" w:hAnsi="Arial" w:cs="Arial"/>
        </w:rPr>
        <w:t>properties is</w:t>
      </w:r>
      <w:r w:rsidR="0088164A">
        <w:rPr>
          <w:rFonts w:ascii="Arial" w:hAnsi="Arial" w:cs="Arial"/>
        </w:rPr>
        <w:t xml:space="preserve"> </w:t>
      </w:r>
      <w:r w:rsidR="00465142">
        <w:rPr>
          <w:rFonts w:ascii="Arial" w:hAnsi="Arial" w:cs="Arial"/>
        </w:rPr>
        <w:t>R</w:t>
      </w:r>
      <w:r w:rsidR="0037582E">
        <w:rPr>
          <w:rFonts w:ascii="Arial" w:hAnsi="Arial" w:cs="Arial"/>
        </w:rPr>
        <w:t>600 000;</w:t>
      </w:r>
    </w:p>
    <w:p w:rsidR="00F24EA6" w:rsidRDefault="00F24EA6" w:rsidP="005D2C18">
      <w:pPr>
        <w:spacing w:line="360" w:lineRule="auto"/>
        <w:jc w:val="both"/>
        <w:rPr>
          <w:rFonts w:ascii="Arial" w:hAnsi="Arial" w:cs="Arial"/>
        </w:rPr>
      </w:pPr>
    </w:p>
    <w:p w:rsidR="00F24EA6" w:rsidRPr="00F24EA6" w:rsidRDefault="00F24EA6" w:rsidP="005D2C18">
      <w:pPr>
        <w:spacing w:line="360" w:lineRule="auto"/>
        <w:jc w:val="both"/>
        <w:rPr>
          <w:rFonts w:ascii="Arial" w:hAnsi="Arial" w:cs="Arial"/>
          <w:b/>
        </w:rPr>
      </w:pPr>
      <w:r>
        <w:rPr>
          <w:rFonts w:ascii="Arial" w:hAnsi="Arial" w:cs="Arial"/>
          <w:b/>
        </w:rPr>
        <w:t>Evaluation of the facts in dispute</w:t>
      </w:r>
    </w:p>
    <w:p w:rsidR="00405E24" w:rsidRDefault="00F24EA6" w:rsidP="005D2C18">
      <w:pPr>
        <w:pStyle w:val="ListParagraph"/>
        <w:numPr>
          <w:ilvl w:val="0"/>
          <w:numId w:val="26"/>
        </w:numPr>
        <w:spacing w:line="360" w:lineRule="auto"/>
        <w:ind w:left="0" w:firstLine="0"/>
        <w:jc w:val="both"/>
        <w:rPr>
          <w:rFonts w:ascii="Arial" w:hAnsi="Arial" w:cs="Arial"/>
        </w:rPr>
      </w:pPr>
      <w:r>
        <w:rPr>
          <w:rFonts w:ascii="Arial" w:hAnsi="Arial" w:cs="Arial"/>
        </w:rPr>
        <w:t>As mentioned in the previous paragraph, numerous material facts are either common cause, or not seriously disputed.  Consequently, an</w:t>
      </w:r>
      <w:r w:rsidR="0023276C" w:rsidRPr="0023276C">
        <w:rPr>
          <w:rFonts w:ascii="Arial" w:hAnsi="Arial" w:cs="Arial"/>
        </w:rPr>
        <w:t xml:space="preserve"> evaluation of the respondents’ version</w:t>
      </w:r>
      <w:r>
        <w:rPr>
          <w:rFonts w:ascii="Arial" w:hAnsi="Arial" w:cs="Arial"/>
        </w:rPr>
        <w:t xml:space="preserve"> is called for, bearing in mind the objective facts and other issues not in dispute. </w:t>
      </w:r>
    </w:p>
    <w:p w:rsidR="00405E24" w:rsidRDefault="00405E24" w:rsidP="005D2C18">
      <w:pPr>
        <w:pStyle w:val="ListParagraph"/>
        <w:spacing w:line="360" w:lineRule="auto"/>
        <w:jc w:val="both"/>
        <w:rPr>
          <w:rFonts w:ascii="Arial" w:hAnsi="Arial" w:cs="Arial"/>
        </w:rPr>
      </w:pPr>
    </w:p>
    <w:p w:rsidR="00F24EA6" w:rsidRDefault="00AC76F1" w:rsidP="005D2C18">
      <w:pPr>
        <w:pStyle w:val="ListParagraph"/>
        <w:numPr>
          <w:ilvl w:val="0"/>
          <w:numId w:val="26"/>
        </w:numPr>
        <w:spacing w:line="360" w:lineRule="auto"/>
        <w:ind w:left="0" w:firstLine="0"/>
        <w:jc w:val="both"/>
        <w:rPr>
          <w:rFonts w:ascii="Arial" w:hAnsi="Arial" w:cs="Arial"/>
        </w:rPr>
      </w:pPr>
      <w:r w:rsidRPr="00F24EA6">
        <w:rPr>
          <w:rFonts w:ascii="Arial" w:hAnsi="Arial" w:cs="Arial"/>
        </w:rPr>
        <w:t xml:space="preserve">Mr Khoza deposed to </w:t>
      </w:r>
      <w:r w:rsidR="009C41D4">
        <w:rPr>
          <w:rFonts w:ascii="Arial" w:hAnsi="Arial" w:cs="Arial"/>
        </w:rPr>
        <w:t xml:space="preserve">two </w:t>
      </w:r>
      <w:r w:rsidRPr="00F24EA6">
        <w:rPr>
          <w:rFonts w:ascii="Arial" w:hAnsi="Arial" w:cs="Arial"/>
        </w:rPr>
        <w:t>affidavit</w:t>
      </w:r>
      <w:r w:rsidR="009C41D4">
        <w:rPr>
          <w:rFonts w:ascii="Arial" w:hAnsi="Arial" w:cs="Arial"/>
        </w:rPr>
        <w:t>s</w:t>
      </w:r>
      <w:r w:rsidRPr="00F24EA6">
        <w:rPr>
          <w:rFonts w:ascii="Arial" w:hAnsi="Arial" w:cs="Arial"/>
        </w:rPr>
        <w:t xml:space="preserve"> </w:t>
      </w:r>
      <w:r w:rsidR="00BA1497">
        <w:rPr>
          <w:rFonts w:ascii="Arial" w:hAnsi="Arial" w:cs="Arial"/>
        </w:rPr>
        <w:t xml:space="preserve">in these proceedings </w:t>
      </w:r>
      <w:r w:rsidRPr="00F24EA6">
        <w:rPr>
          <w:rFonts w:ascii="Arial" w:hAnsi="Arial" w:cs="Arial"/>
        </w:rPr>
        <w:t xml:space="preserve">on behalf of himself as well as the CC. He indicated in his statement to SAPS that </w:t>
      </w:r>
      <w:r w:rsidR="001A3D78">
        <w:rPr>
          <w:rFonts w:ascii="Arial" w:hAnsi="Arial" w:cs="Arial"/>
        </w:rPr>
        <w:t>a certain Mr Ra</w:t>
      </w:r>
      <w:r w:rsidRPr="00F24EA6">
        <w:rPr>
          <w:rFonts w:ascii="Arial" w:hAnsi="Arial" w:cs="Arial"/>
        </w:rPr>
        <w:t>fick</w:t>
      </w:r>
      <w:r w:rsidR="0015727C">
        <w:rPr>
          <w:rFonts w:ascii="Arial" w:hAnsi="Arial" w:cs="Arial"/>
        </w:rPr>
        <w:t xml:space="preserve"> (Rafick) attended at</w:t>
      </w:r>
      <w:r w:rsidR="001A3D78">
        <w:rPr>
          <w:rFonts w:ascii="Arial" w:hAnsi="Arial" w:cs="Arial"/>
        </w:rPr>
        <w:t xml:space="preserve"> his work place</w:t>
      </w:r>
      <w:r w:rsidRPr="00F24EA6">
        <w:rPr>
          <w:rFonts w:ascii="Arial" w:hAnsi="Arial" w:cs="Arial"/>
        </w:rPr>
        <w:t xml:space="preserve"> and requested to hire a truck and </w:t>
      </w:r>
      <w:r w:rsidR="00405E24">
        <w:rPr>
          <w:rFonts w:ascii="Arial" w:hAnsi="Arial" w:cs="Arial"/>
        </w:rPr>
        <w:t xml:space="preserve">tanker </w:t>
      </w:r>
      <w:r w:rsidRPr="00F24EA6">
        <w:rPr>
          <w:rFonts w:ascii="Arial" w:hAnsi="Arial" w:cs="Arial"/>
        </w:rPr>
        <w:t xml:space="preserve">trailer as </w:t>
      </w:r>
      <w:r w:rsidRPr="00F24EA6">
        <w:rPr>
          <w:rFonts w:ascii="Arial" w:hAnsi="Arial" w:cs="Arial"/>
        </w:rPr>
        <w:lastRenderedPageBreak/>
        <w:t>his own truck was stuck at Mooi River</w:t>
      </w:r>
      <w:r w:rsidR="001A3D78">
        <w:rPr>
          <w:rFonts w:ascii="Arial" w:hAnsi="Arial" w:cs="Arial"/>
        </w:rPr>
        <w:t xml:space="preserve"> and had to be taken in for repairs</w:t>
      </w:r>
      <w:r w:rsidRPr="00F24EA6">
        <w:rPr>
          <w:rFonts w:ascii="Arial" w:hAnsi="Arial" w:cs="Arial"/>
        </w:rPr>
        <w:t xml:space="preserve">. </w:t>
      </w:r>
      <w:r w:rsidR="001A3D78">
        <w:rPr>
          <w:rFonts w:ascii="Arial" w:hAnsi="Arial" w:cs="Arial"/>
        </w:rPr>
        <w:t>I interpose to mention that the CC’s registered address is in Benoni whilst Mr Khoza mentioned two addresses in his SAPS statement, to wit in Benoni and Delmas respectively. In his answering affidavit he provided the address in Delmas as his residential address. It was agreed</w:t>
      </w:r>
      <w:r w:rsidRPr="00F24EA6">
        <w:rPr>
          <w:rFonts w:ascii="Arial" w:hAnsi="Arial" w:cs="Arial"/>
        </w:rPr>
        <w:t xml:space="preserve"> that the d</w:t>
      </w:r>
      <w:r w:rsidR="00405E24">
        <w:rPr>
          <w:rFonts w:ascii="Arial" w:hAnsi="Arial" w:cs="Arial"/>
        </w:rPr>
        <w:t>iesel would be p</w:t>
      </w:r>
      <w:r w:rsidRPr="00F24EA6">
        <w:rPr>
          <w:rFonts w:ascii="Arial" w:hAnsi="Arial" w:cs="Arial"/>
        </w:rPr>
        <w:t xml:space="preserve">umped from </w:t>
      </w:r>
      <w:r w:rsidR="0043209A">
        <w:rPr>
          <w:rFonts w:ascii="Arial" w:hAnsi="Arial" w:cs="Arial"/>
        </w:rPr>
        <w:t>Rafick’s</w:t>
      </w:r>
      <w:r w:rsidRPr="00F24EA6">
        <w:rPr>
          <w:rFonts w:ascii="Arial" w:hAnsi="Arial" w:cs="Arial"/>
        </w:rPr>
        <w:t xml:space="preserve"> truck into the </w:t>
      </w:r>
      <w:r w:rsidR="006D66A1">
        <w:rPr>
          <w:rFonts w:ascii="Arial" w:hAnsi="Arial" w:cs="Arial"/>
        </w:rPr>
        <w:t xml:space="preserve">CC’s </w:t>
      </w:r>
      <w:r w:rsidR="00405E24">
        <w:rPr>
          <w:rFonts w:ascii="Arial" w:hAnsi="Arial" w:cs="Arial"/>
        </w:rPr>
        <w:t>tanker trailer</w:t>
      </w:r>
      <w:r w:rsidR="0015727C">
        <w:rPr>
          <w:rFonts w:ascii="Arial" w:hAnsi="Arial" w:cs="Arial"/>
        </w:rPr>
        <w:t xml:space="preserve">.  </w:t>
      </w:r>
      <w:r w:rsidR="001A3D78">
        <w:rPr>
          <w:rFonts w:ascii="Arial" w:hAnsi="Arial" w:cs="Arial"/>
        </w:rPr>
        <w:t>Ra</w:t>
      </w:r>
      <w:r w:rsidRPr="00F24EA6">
        <w:rPr>
          <w:rFonts w:ascii="Arial" w:hAnsi="Arial" w:cs="Arial"/>
        </w:rPr>
        <w:t xml:space="preserve">fick also requested a bakkie to transport </w:t>
      </w:r>
      <w:r w:rsidR="00405E24">
        <w:rPr>
          <w:rFonts w:ascii="Arial" w:hAnsi="Arial" w:cs="Arial"/>
        </w:rPr>
        <w:t xml:space="preserve">the </w:t>
      </w:r>
      <w:r w:rsidRPr="00F24EA6">
        <w:rPr>
          <w:rFonts w:ascii="Arial" w:hAnsi="Arial" w:cs="Arial"/>
        </w:rPr>
        <w:t xml:space="preserve">tools </w:t>
      </w:r>
      <w:r w:rsidR="00405E24">
        <w:rPr>
          <w:rFonts w:ascii="Arial" w:hAnsi="Arial" w:cs="Arial"/>
        </w:rPr>
        <w:t xml:space="preserve">that he required for the operation </w:t>
      </w:r>
      <w:r w:rsidRPr="00F24EA6">
        <w:rPr>
          <w:rFonts w:ascii="Arial" w:hAnsi="Arial" w:cs="Arial"/>
        </w:rPr>
        <w:t>which was a</w:t>
      </w:r>
      <w:r w:rsidR="00405E24">
        <w:rPr>
          <w:rFonts w:ascii="Arial" w:hAnsi="Arial" w:cs="Arial"/>
        </w:rPr>
        <w:t>lso provided</w:t>
      </w:r>
      <w:r w:rsidRPr="00F24EA6">
        <w:rPr>
          <w:rFonts w:ascii="Arial" w:hAnsi="Arial" w:cs="Arial"/>
        </w:rPr>
        <w:t xml:space="preserve">, being the Land Cruiser.  </w:t>
      </w:r>
      <w:r w:rsidR="001A3D78">
        <w:rPr>
          <w:rFonts w:ascii="Arial" w:hAnsi="Arial" w:cs="Arial"/>
        </w:rPr>
        <w:t xml:space="preserve">Mr Khoza’s two employees would be the drivers of the vehicles rented out. </w:t>
      </w:r>
      <w:r w:rsidRPr="00F24EA6">
        <w:rPr>
          <w:rFonts w:ascii="Arial" w:hAnsi="Arial" w:cs="Arial"/>
        </w:rPr>
        <w:t xml:space="preserve">The rental costs agreed upon was R15 000 in respect of the truck and </w:t>
      </w:r>
      <w:r w:rsidR="00405E24">
        <w:rPr>
          <w:rFonts w:ascii="Arial" w:hAnsi="Arial" w:cs="Arial"/>
        </w:rPr>
        <w:t xml:space="preserve">tanker </w:t>
      </w:r>
      <w:r w:rsidRPr="00F24EA6">
        <w:rPr>
          <w:rFonts w:ascii="Arial" w:hAnsi="Arial" w:cs="Arial"/>
        </w:rPr>
        <w:t>trailer and R5</w:t>
      </w:r>
      <w:r w:rsidR="00405E24">
        <w:rPr>
          <w:rFonts w:ascii="Arial" w:hAnsi="Arial" w:cs="Arial"/>
        </w:rPr>
        <w:t xml:space="preserve"> </w:t>
      </w:r>
      <w:r w:rsidRPr="00F24EA6">
        <w:rPr>
          <w:rFonts w:ascii="Arial" w:hAnsi="Arial" w:cs="Arial"/>
        </w:rPr>
        <w:t>000 in respect of the Land Cruiser. The amount of R20 000 was paid in cash. This verbal agreement was entered into on 21 September 2020</w:t>
      </w:r>
      <w:r w:rsidR="001A3D78">
        <w:rPr>
          <w:rFonts w:ascii="Arial" w:hAnsi="Arial" w:cs="Arial"/>
        </w:rPr>
        <w:t xml:space="preserve"> and i</w:t>
      </w:r>
      <w:r w:rsidRPr="00F24EA6">
        <w:rPr>
          <w:rFonts w:ascii="Arial" w:hAnsi="Arial" w:cs="Arial"/>
        </w:rPr>
        <w:t xml:space="preserve">n terms </w:t>
      </w:r>
      <w:r w:rsidR="00405E24">
        <w:rPr>
          <w:rFonts w:ascii="Arial" w:hAnsi="Arial" w:cs="Arial"/>
        </w:rPr>
        <w:t>thereof</w:t>
      </w:r>
      <w:r w:rsidRPr="00F24EA6">
        <w:rPr>
          <w:rFonts w:ascii="Arial" w:hAnsi="Arial" w:cs="Arial"/>
        </w:rPr>
        <w:t xml:space="preserve"> the vehicles would be returned </w:t>
      </w:r>
      <w:r w:rsidR="001A3D78">
        <w:rPr>
          <w:rFonts w:ascii="Arial" w:hAnsi="Arial" w:cs="Arial"/>
        </w:rPr>
        <w:t>the next day</w:t>
      </w:r>
      <w:r w:rsidR="00F24EA6">
        <w:rPr>
          <w:rFonts w:ascii="Arial" w:hAnsi="Arial" w:cs="Arial"/>
        </w:rPr>
        <w:t>, but that never happened.</w:t>
      </w:r>
      <w:r w:rsidR="00405E24">
        <w:rPr>
          <w:rFonts w:ascii="Arial" w:hAnsi="Arial" w:cs="Arial"/>
        </w:rPr>
        <w:t xml:space="preserve"> Mr Khoza</w:t>
      </w:r>
      <w:r w:rsidRPr="00F24EA6">
        <w:rPr>
          <w:rFonts w:ascii="Arial" w:hAnsi="Arial" w:cs="Arial"/>
        </w:rPr>
        <w:t xml:space="preserve"> did not request and/or receive any information </w:t>
      </w:r>
      <w:r w:rsidR="00405E24">
        <w:rPr>
          <w:rFonts w:ascii="Arial" w:hAnsi="Arial" w:cs="Arial"/>
        </w:rPr>
        <w:t xml:space="preserve">whatsoever </w:t>
      </w:r>
      <w:r w:rsidRPr="00F24EA6">
        <w:rPr>
          <w:rFonts w:ascii="Arial" w:hAnsi="Arial" w:cs="Arial"/>
        </w:rPr>
        <w:t>pertaining t</w:t>
      </w:r>
      <w:r w:rsidR="0015727C">
        <w:rPr>
          <w:rFonts w:ascii="Arial" w:hAnsi="Arial" w:cs="Arial"/>
        </w:rPr>
        <w:t xml:space="preserve">o </w:t>
      </w:r>
      <w:r w:rsidRPr="00F24EA6">
        <w:rPr>
          <w:rFonts w:ascii="Arial" w:hAnsi="Arial" w:cs="Arial"/>
        </w:rPr>
        <w:t>R</w:t>
      </w:r>
      <w:r w:rsidR="0015727C">
        <w:rPr>
          <w:rFonts w:ascii="Arial" w:hAnsi="Arial" w:cs="Arial"/>
        </w:rPr>
        <w:t>a</w:t>
      </w:r>
      <w:r w:rsidR="00405E24">
        <w:rPr>
          <w:rFonts w:ascii="Arial" w:hAnsi="Arial" w:cs="Arial"/>
        </w:rPr>
        <w:t>fick;</w:t>
      </w:r>
      <w:r w:rsidRPr="00F24EA6">
        <w:rPr>
          <w:rFonts w:ascii="Arial" w:hAnsi="Arial" w:cs="Arial"/>
        </w:rPr>
        <w:t xml:space="preserve"> neither his </w:t>
      </w:r>
      <w:r w:rsidR="00405E24">
        <w:rPr>
          <w:rFonts w:ascii="Arial" w:hAnsi="Arial" w:cs="Arial"/>
        </w:rPr>
        <w:t xml:space="preserve">full </w:t>
      </w:r>
      <w:r w:rsidRPr="00F24EA6">
        <w:rPr>
          <w:rFonts w:ascii="Arial" w:hAnsi="Arial" w:cs="Arial"/>
        </w:rPr>
        <w:t>n</w:t>
      </w:r>
      <w:r w:rsidR="00405E24">
        <w:rPr>
          <w:rFonts w:ascii="Arial" w:hAnsi="Arial" w:cs="Arial"/>
        </w:rPr>
        <w:t xml:space="preserve">ames, nor his identity number, cell phone number, address </w:t>
      </w:r>
      <w:r w:rsidRPr="00F24EA6">
        <w:rPr>
          <w:rFonts w:ascii="Arial" w:hAnsi="Arial" w:cs="Arial"/>
        </w:rPr>
        <w:t xml:space="preserve">or </w:t>
      </w:r>
      <w:r w:rsidR="00405E24">
        <w:rPr>
          <w:rFonts w:ascii="Arial" w:hAnsi="Arial" w:cs="Arial"/>
        </w:rPr>
        <w:t xml:space="preserve">the </w:t>
      </w:r>
      <w:r w:rsidRPr="00F24EA6">
        <w:rPr>
          <w:rFonts w:ascii="Arial" w:hAnsi="Arial" w:cs="Arial"/>
        </w:rPr>
        <w:t>registration num</w:t>
      </w:r>
      <w:r w:rsidR="00F24EA6">
        <w:rPr>
          <w:rFonts w:ascii="Arial" w:hAnsi="Arial" w:cs="Arial"/>
        </w:rPr>
        <w:t xml:space="preserve">ber of his </w:t>
      </w:r>
      <w:r w:rsidR="00405E24">
        <w:rPr>
          <w:rFonts w:ascii="Arial" w:hAnsi="Arial" w:cs="Arial"/>
        </w:rPr>
        <w:t>broken down truck</w:t>
      </w:r>
      <w:r w:rsidR="00F24EA6">
        <w:rPr>
          <w:rFonts w:ascii="Arial" w:hAnsi="Arial" w:cs="Arial"/>
        </w:rPr>
        <w:t>.</w:t>
      </w:r>
      <w:r w:rsidR="00DA5D10">
        <w:rPr>
          <w:rFonts w:ascii="Arial" w:hAnsi="Arial" w:cs="Arial"/>
        </w:rPr>
        <w:t xml:space="preserve"> </w:t>
      </w:r>
      <w:r w:rsidR="00A4455E">
        <w:rPr>
          <w:rFonts w:ascii="Arial" w:hAnsi="Arial" w:cs="Arial"/>
        </w:rPr>
        <w:t xml:space="preserve">There is no indication that </w:t>
      </w:r>
      <w:r w:rsidR="00466C4C">
        <w:rPr>
          <w:rFonts w:ascii="Arial" w:hAnsi="Arial" w:cs="Arial"/>
        </w:rPr>
        <w:t xml:space="preserve">he issued </w:t>
      </w:r>
      <w:r w:rsidR="00A4455E">
        <w:rPr>
          <w:rFonts w:ascii="Arial" w:hAnsi="Arial" w:cs="Arial"/>
        </w:rPr>
        <w:t>a receipt to Rafick</w:t>
      </w:r>
      <w:r w:rsidR="00691A23">
        <w:rPr>
          <w:rFonts w:ascii="Arial" w:hAnsi="Arial" w:cs="Arial"/>
        </w:rPr>
        <w:t xml:space="preserve"> or that the transaction was captured in his books of account</w:t>
      </w:r>
      <w:r w:rsidR="00466C4C">
        <w:rPr>
          <w:rFonts w:ascii="Arial" w:hAnsi="Arial" w:cs="Arial"/>
        </w:rPr>
        <w:t>.</w:t>
      </w:r>
      <w:r w:rsidR="00DA5D10">
        <w:rPr>
          <w:rFonts w:ascii="Arial" w:hAnsi="Arial" w:cs="Arial"/>
        </w:rPr>
        <w:t xml:space="preserve"> Upon being contacted by his one driver he went to the Vrede police station on 22 September 2020.</w:t>
      </w:r>
    </w:p>
    <w:p w:rsidR="00F24EA6" w:rsidRDefault="00F24EA6" w:rsidP="005D2C18">
      <w:pPr>
        <w:pStyle w:val="ListParagraph"/>
        <w:spacing w:line="360" w:lineRule="auto"/>
        <w:jc w:val="both"/>
        <w:rPr>
          <w:rFonts w:ascii="Arial" w:hAnsi="Arial" w:cs="Arial"/>
        </w:rPr>
      </w:pPr>
    </w:p>
    <w:p w:rsidR="00F24EA6" w:rsidRDefault="00D826BA" w:rsidP="005D2C18">
      <w:pPr>
        <w:pStyle w:val="ListParagraph"/>
        <w:numPr>
          <w:ilvl w:val="0"/>
          <w:numId w:val="26"/>
        </w:numPr>
        <w:spacing w:line="360" w:lineRule="auto"/>
        <w:ind w:left="0" w:firstLine="0"/>
        <w:jc w:val="both"/>
        <w:rPr>
          <w:rFonts w:ascii="Arial" w:hAnsi="Arial" w:cs="Arial"/>
        </w:rPr>
      </w:pPr>
      <w:r w:rsidRPr="00F24EA6">
        <w:rPr>
          <w:rFonts w:ascii="Arial" w:hAnsi="Arial" w:cs="Arial"/>
        </w:rPr>
        <w:t xml:space="preserve">The proceedings </w:t>
      </w:r>
      <w:r w:rsidR="00CF58AC">
        <w:rPr>
          <w:rFonts w:ascii="Arial" w:hAnsi="Arial" w:cs="Arial"/>
        </w:rPr>
        <w:t>are</w:t>
      </w:r>
      <w:r w:rsidR="00352498" w:rsidRPr="00F24EA6">
        <w:rPr>
          <w:rFonts w:ascii="Arial" w:hAnsi="Arial" w:cs="Arial"/>
        </w:rPr>
        <w:t xml:space="preserve"> </w:t>
      </w:r>
      <w:r w:rsidR="005C479B" w:rsidRPr="00F24EA6">
        <w:rPr>
          <w:rFonts w:ascii="Arial" w:hAnsi="Arial" w:cs="Arial"/>
        </w:rPr>
        <w:t xml:space="preserve">opposed motion </w:t>
      </w:r>
      <w:r w:rsidR="0011593C" w:rsidRPr="00F24EA6">
        <w:rPr>
          <w:rFonts w:ascii="Arial" w:hAnsi="Arial" w:cs="Arial"/>
        </w:rPr>
        <w:t xml:space="preserve">proceedings wherein the NDPP </w:t>
      </w:r>
      <w:r w:rsidR="00CF58AC">
        <w:rPr>
          <w:rFonts w:ascii="Arial" w:hAnsi="Arial" w:cs="Arial"/>
        </w:rPr>
        <w:t>is seeking final relief; therefore,</w:t>
      </w:r>
      <w:r w:rsidR="00F41E14" w:rsidRPr="00F24EA6">
        <w:rPr>
          <w:rFonts w:ascii="Arial" w:hAnsi="Arial" w:cs="Arial"/>
        </w:rPr>
        <w:t xml:space="preserve"> any factual dispute </w:t>
      </w:r>
      <w:r w:rsidR="00A6191C" w:rsidRPr="00F24EA6">
        <w:rPr>
          <w:rFonts w:ascii="Arial" w:hAnsi="Arial" w:cs="Arial"/>
        </w:rPr>
        <w:t xml:space="preserve">arising on the papers should be </w:t>
      </w:r>
      <w:r w:rsidR="00B7758F" w:rsidRPr="00F24EA6">
        <w:rPr>
          <w:rFonts w:ascii="Arial" w:hAnsi="Arial" w:cs="Arial"/>
        </w:rPr>
        <w:t xml:space="preserve">resolved in accordance with the </w:t>
      </w:r>
      <w:r w:rsidR="00CB41DB" w:rsidRPr="0018456A">
        <w:rPr>
          <w:rFonts w:ascii="Arial" w:hAnsi="Arial" w:cs="Arial"/>
          <w:i/>
        </w:rPr>
        <w:t>Plascon-</w:t>
      </w:r>
      <w:r w:rsidR="003F4815" w:rsidRPr="0018456A">
        <w:rPr>
          <w:rFonts w:ascii="Arial" w:hAnsi="Arial" w:cs="Arial"/>
          <w:i/>
        </w:rPr>
        <w:t>Evans</w:t>
      </w:r>
      <w:r w:rsidR="003F4815" w:rsidRPr="00F24EA6">
        <w:rPr>
          <w:rFonts w:ascii="Arial" w:hAnsi="Arial" w:cs="Arial"/>
        </w:rPr>
        <w:t xml:space="preserve"> </w:t>
      </w:r>
      <w:r w:rsidR="0018456A">
        <w:rPr>
          <w:rFonts w:ascii="Arial" w:hAnsi="Arial" w:cs="Arial"/>
        </w:rPr>
        <w:t>r</w:t>
      </w:r>
      <w:r w:rsidR="003F4815" w:rsidRPr="00F24EA6">
        <w:rPr>
          <w:rFonts w:ascii="Arial" w:hAnsi="Arial" w:cs="Arial"/>
        </w:rPr>
        <w:t>ule</w:t>
      </w:r>
      <w:r w:rsidR="000808B9" w:rsidRPr="00F24EA6">
        <w:rPr>
          <w:rFonts w:ascii="Arial" w:hAnsi="Arial" w:cs="Arial"/>
        </w:rPr>
        <w:t>.</w:t>
      </w:r>
      <w:r w:rsidR="003F4815">
        <w:rPr>
          <w:rStyle w:val="FootnoteReference"/>
          <w:rFonts w:ascii="Arial" w:hAnsi="Arial" w:cs="Arial"/>
        </w:rPr>
        <w:footnoteReference w:id="2"/>
      </w:r>
      <w:r w:rsidR="00DA5D10">
        <w:rPr>
          <w:rFonts w:ascii="Arial" w:hAnsi="Arial" w:cs="Arial"/>
        </w:rPr>
        <w:t xml:space="preserve"> U</w:t>
      </w:r>
      <w:r w:rsidR="00F46668" w:rsidRPr="00F24EA6">
        <w:rPr>
          <w:rFonts w:ascii="Arial" w:hAnsi="Arial" w:cs="Arial"/>
        </w:rPr>
        <w:t xml:space="preserve">nless the circumstances </w:t>
      </w:r>
      <w:r w:rsidR="00021685" w:rsidRPr="00F24EA6">
        <w:rPr>
          <w:rFonts w:ascii="Arial" w:hAnsi="Arial" w:cs="Arial"/>
        </w:rPr>
        <w:t xml:space="preserve">are special, opposed motion proceedings </w:t>
      </w:r>
      <w:r w:rsidR="00D8509C" w:rsidRPr="00F24EA6">
        <w:rPr>
          <w:rFonts w:ascii="Arial" w:hAnsi="Arial" w:cs="Arial"/>
        </w:rPr>
        <w:t>are not designed to determin</w:t>
      </w:r>
      <w:r w:rsidR="00255142" w:rsidRPr="00F24EA6">
        <w:rPr>
          <w:rFonts w:ascii="Arial" w:hAnsi="Arial" w:cs="Arial"/>
        </w:rPr>
        <w:t xml:space="preserve">e probabilities and a final order can only be granted </w:t>
      </w:r>
      <w:r w:rsidR="00C816AF" w:rsidRPr="00F24EA6">
        <w:rPr>
          <w:rFonts w:ascii="Arial" w:hAnsi="Arial" w:cs="Arial"/>
        </w:rPr>
        <w:t>if the facts averred in an applican</w:t>
      </w:r>
      <w:r w:rsidR="00293A8C">
        <w:rPr>
          <w:rFonts w:ascii="Arial" w:hAnsi="Arial" w:cs="Arial"/>
        </w:rPr>
        <w:t>t’s founding affidavit which have</w:t>
      </w:r>
      <w:r w:rsidR="00C816AF" w:rsidRPr="00F24EA6">
        <w:rPr>
          <w:rFonts w:ascii="Arial" w:hAnsi="Arial" w:cs="Arial"/>
        </w:rPr>
        <w:t xml:space="preserve"> been </w:t>
      </w:r>
      <w:r w:rsidR="00A31B42" w:rsidRPr="00F24EA6">
        <w:rPr>
          <w:rFonts w:ascii="Arial" w:hAnsi="Arial" w:cs="Arial"/>
        </w:rPr>
        <w:t xml:space="preserve">admitted by the respondent </w:t>
      </w:r>
      <w:r w:rsidR="009047FE" w:rsidRPr="00F24EA6">
        <w:rPr>
          <w:rFonts w:ascii="Arial" w:hAnsi="Arial" w:cs="Arial"/>
        </w:rPr>
        <w:t xml:space="preserve">together with the facts </w:t>
      </w:r>
      <w:r w:rsidR="00D3313D" w:rsidRPr="00F24EA6">
        <w:rPr>
          <w:rFonts w:ascii="Arial" w:hAnsi="Arial" w:cs="Arial"/>
        </w:rPr>
        <w:t>alleged</w:t>
      </w:r>
      <w:r w:rsidR="009047FE" w:rsidRPr="00F24EA6">
        <w:rPr>
          <w:rFonts w:ascii="Arial" w:hAnsi="Arial" w:cs="Arial"/>
        </w:rPr>
        <w:t xml:space="preserve"> </w:t>
      </w:r>
      <w:r w:rsidR="00D3313D" w:rsidRPr="00F24EA6">
        <w:rPr>
          <w:rFonts w:ascii="Arial" w:hAnsi="Arial" w:cs="Arial"/>
        </w:rPr>
        <w:t>by the latter</w:t>
      </w:r>
      <w:r w:rsidR="002C173C" w:rsidRPr="00F24EA6">
        <w:rPr>
          <w:rFonts w:ascii="Arial" w:hAnsi="Arial" w:cs="Arial"/>
        </w:rPr>
        <w:t xml:space="preserve"> justify such an order. However, when </w:t>
      </w:r>
      <w:r w:rsidR="00DA5D10">
        <w:rPr>
          <w:rFonts w:ascii="Arial" w:hAnsi="Arial" w:cs="Arial"/>
        </w:rPr>
        <w:t>a</w:t>
      </w:r>
      <w:r w:rsidR="00297DCB" w:rsidRPr="00F24EA6">
        <w:rPr>
          <w:rFonts w:ascii="Arial" w:hAnsi="Arial" w:cs="Arial"/>
        </w:rPr>
        <w:t xml:space="preserve"> respond</w:t>
      </w:r>
      <w:r w:rsidR="00DA5D10">
        <w:rPr>
          <w:rFonts w:ascii="Arial" w:hAnsi="Arial" w:cs="Arial"/>
        </w:rPr>
        <w:t>ent’s</w:t>
      </w:r>
      <w:r w:rsidR="00297DCB" w:rsidRPr="00F24EA6">
        <w:rPr>
          <w:rFonts w:ascii="Arial" w:hAnsi="Arial" w:cs="Arial"/>
        </w:rPr>
        <w:t xml:space="preserve"> version consists of </w:t>
      </w:r>
      <w:r w:rsidR="0070204D" w:rsidRPr="00F24EA6">
        <w:rPr>
          <w:rFonts w:ascii="Arial" w:hAnsi="Arial" w:cs="Arial"/>
        </w:rPr>
        <w:t>b</w:t>
      </w:r>
      <w:r w:rsidR="000A1CD1" w:rsidRPr="00F24EA6">
        <w:rPr>
          <w:rFonts w:ascii="Arial" w:hAnsi="Arial" w:cs="Arial"/>
        </w:rPr>
        <w:t>ald</w:t>
      </w:r>
      <w:r w:rsidR="0070204D" w:rsidRPr="00F24EA6">
        <w:rPr>
          <w:rFonts w:ascii="Arial" w:hAnsi="Arial" w:cs="Arial"/>
        </w:rPr>
        <w:t xml:space="preserve"> or </w:t>
      </w:r>
      <w:r w:rsidR="00DA5D10">
        <w:rPr>
          <w:rFonts w:ascii="Arial" w:hAnsi="Arial" w:cs="Arial"/>
        </w:rPr>
        <w:t>uncreditwo</w:t>
      </w:r>
      <w:r w:rsidR="00DA5D10" w:rsidRPr="00F24EA6">
        <w:rPr>
          <w:rFonts w:ascii="Arial" w:hAnsi="Arial" w:cs="Arial"/>
        </w:rPr>
        <w:t>rthy</w:t>
      </w:r>
      <w:r w:rsidR="0070204D" w:rsidRPr="00F24EA6">
        <w:rPr>
          <w:rFonts w:ascii="Arial" w:hAnsi="Arial" w:cs="Arial"/>
        </w:rPr>
        <w:t xml:space="preserve"> denials and/or raises </w:t>
      </w:r>
      <w:r w:rsidR="000A1CD1" w:rsidRPr="00F24EA6">
        <w:rPr>
          <w:rFonts w:ascii="Arial" w:hAnsi="Arial" w:cs="Arial"/>
        </w:rPr>
        <w:t xml:space="preserve">fictitious </w:t>
      </w:r>
      <w:r w:rsidR="0070204D" w:rsidRPr="00F24EA6">
        <w:rPr>
          <w:rFonts w:ascii="Arial" w:hAnsi="Arial" w:cs="Arial"/>
        </w:rPr>
        <w:t xml:space="preserve">disputes </w:t>
      </w:r>
      <w:r w:rsidR="00B361F4" w:rsidRPr="00F24EA6">
        <w:rPr>
          <w:rFonts w:ascii="Arial" w:hAnsi="Arial" w:cs="Arial"/>
        </w:rPr>
        <w:t xml:space="preserve">of fact and/or </w:t>
      </w:r>
      <w:r w:rsidR="003D079F" w:rsidRPr="00F24EA6">
        <w:rPr>
          <w:rFonts w:ascii="Arial" w:hAnsi="Arial" w:cs="Arial"/>
        </w:rPr>
        <w:t xml:space="preserve">is </w:t>
      </w:r>
      <w:r w:rsidR="00070D8A" w:rsidRPr="00F24EA6">
        <w:rPr>
          <w:rFonts w:ascii="Arial" w:hAnsi="Arial" w:cs="Arial"/>
        </w:rPr>
        <w:t>palpably</w:t>
      </w:r>
      <w:r w:rsidR="003D079F" w:rsidRPr="00F24EA6">
        <w:rPr>
          <w:rFonts w:ascii="Arial" w:hAnsi="Arial" w:cs="Arial"/>
        </w:rPr>
        <w:t xml:space="preserve"> </w:t>
      </w:r>
      <w:r w:rsidR="00070D8A" w:rsidRPr="00F24EA6">
        <w:rPr>
          <w:rFonts w:ascii="Arial" w:hAnsi="Arial" w:cs="Arial"/>
        </w:rPr>
        <w:t>implausible</w:t>
      </w:r>
      <w:r w:rsidR="00DA5D10">
        <w:rPr>
          <w:rFonts w:ascii="Arial" w:hAnsi="Arial" w:cs="Arial"/>
        </w:rPr>
        <w:t>,</w:t>
      </w:r>
      <w:r w:rsidR="00EC7FD0" w:rsidRPr="00F24EA6">
        <w:rPr>
          <w:rFonts w:ascii="Arial" w:hAnsi="Arial" w:cs="Arial"/>
        </w:rPr>
        <w:t xml:space="preserve"> far-</w:t>
      </w:r>
      <w:r w:rsidR="00F37150" w:rsidRPr="00F24EA6">
        <w:rPr>
          <w:rFonts w:ascii="Arial" w:hAnsi="Arial" w:cs="Arial"/>
        </w:rPr>
        <w:t>fetch</w:t>
      </w:r>
      <w:r w:rsidR="00EC7FD0" w:rsidRPr="00F24EA6">
        <w:rPr>
          <w:rFonts w:ascii="Arial" w:hAnsi="Arial" w:cs="Arial"/>
        </w:rPr>
        <w:t>ed</w:t>
      </w:r>
      <w:r w:rsidR="00F37150" w:rsidRPr="00F24EA6">
        <w:rPr>
          <w:rFonts w:ascii="Arial" w:hAnsi="Arial" w:cs="Arial"/>
        </w:rPr>
        <w:t xml:space="preserve"> or </w:t>
      </w:r>
      <w:r w:rsidR="007A1FB1" w:rsidRPr="00F24EA6">
        <w:rPr>
          <w:rFonts w:ascii="Arial" w:hAnsi="Arial" w:cs="Arial"/>
        </w:rPr>
        <w:t xml:space="preserve">clearly </w:t>
      </w:r>
      <w:r w:rsidR="00EC7FD0" w:rsidRPr="00F24EA6">
        <w:rPr>
          <w:rFonts w:ascii="Arial" w:hAnsi="Arial" w:cs="Arial"/>
        </w:rPr>
        <w:t>untenable</w:t>
      </w:r>
      <w:r w:rsidR="007A1FB1" w:rsidRPr="00F24EA6">
        <w:rPr>
          <w:rFonts w:ascii="Arial" w:hAnsi="Arial" w:cs="Arial"/>
        </w:rPr>
        <w:t xml:space="preserve">, </w:t>
      </w:r>
      <w:r w:rsidR="00F855C2" w:rsidRPr="00F24EA6">
        <w:rPr>
          <w:rFonts w:ascii="Arial" w:hAnsi="Arial" w:cs="Arial"/>
        </w:rPr>
        <w:t xml:space="preserve">a court </w:t>
      </w:r>
      <w:r w:rsidR="00F63E04" w:rsidRPr="00F24EA6">
        <w:rPr>
          <w:rFonts w:ascii="Arial" w:hAnsi="Arial" w:cs="Arial"/>
        </w:rPr>
        <w:t xml:space="preserve">is justified in </w:t>
      </w:r>
      <w:r w:rsidR="0028023B" w:rsidRPr="00F24EA6">
        <w:rPr>
          <w:rFonts w:ascii="Arial" w:hAnsi="Arial" w:cs="Arial"/>
        </w:rPr>
        <w:t xml:space="preserve">rejecting </w:t>
      </w:r>
      <w:r w:rsidR="00090636" w:rsidRPr="00F24EA6">
        <w:rPr>
          <w:rFonts w:ascii="Arial" w:hAnsi="Arial" w:cs="Arial"/>
        </w:rPr>
        <w:t xml:space="preserve">such version merely on the </w:t>
      </w:r>
      <w:r w:rsidR="00B83B14" w:rsidRPr="00F24EA6">
        <w:rPr>
          <w:rFonts w:ascii="Arial" w:hAnsi="Arial" w:cs="Arial"/>
        </w:rPr>
        <w:t xml:space="preserve">papers.  </w:t>
      </w:r>
    </w:p>
    <w:p w:rsidR="002958A4" w:rsidRDefault="002958A4" w:rsidP="005D2C18">
      <w:pPr>
        <w:pStyle w:val="ListParagraph"/>
        <w:rPr>
          <w:rFonts w:ascii="Arial" w:hAnsi="Arial" w:cs="Arial"/>
        </w:rPr>
      </w:pPr>
    </w:p>
    <w:p w:rsidR="002958A4" w:rsidRPr="00F24EA6" w:rsidRDefault="002958A4" w:rsidP="005D2C18">
      <w:pPr>
        <w:pStyle w:val="ListParagraph"/>
        <w:rPr>
          <w:rFonts w:ascii="Arial" w:hAnsi="Arial" w:cs="Arial"/>
        </w:rPr>
      </w:pPr>
    </w:p>
    <w:p w:rsidR="00035121" w:rsidRPr="00F24EA6" w:rsidRDefault="005A454D" w:rsidP="0026744A">
      <w:pPr>
        <w:pStyle w:val="ListParagraph"/>
        <w:numPr>
          <w:ilvl w:val="0"/>
          <w:numId w:val="26"/>
        </w:numPr>
        <w:spacing w:line="360" w:lineRule="auto"/>
        <w:ind w:left="0" w:firstLine="0"/>
        <w:jc w:val="both"/>
        <w:rPr>
          <w:rFonts w:ascii="Arial" w:hAnsi="Arial" w:cs="Arial"/>
        </w:rPr>
      </w:pPr>
      <w:r w:rsidRPr="00F24EA6">
        <w:rPr>
          <w:rFonts w:ascii="Arial" w:hAnsi="Arial" w:cs="Arial"/>
        </w:rPr>
        <w:t xml:space="preserve">Bearing in mind the undisputed evidence </w:t>
      </w:r>
      <w:r w:rsidR="009E6D1E" w:rsidRPr="00F24EA6">
        <w:rPr>
          <w:rFonts w:ascii="Arial" w:hAnsi="Arial" w:cs="Arial"/>
        </w:rPr>
        <w:t xml:space="preserve">and common cause facts mentioned </w:t>
      </w:r>
      <w:r w:rsidR="00F240DC" w:rsidRPr="00F24EA6">
        <w:rPr>
          <w:rFonts w:ascii="Arial" w:hAnsi="Arial" w:cs="Arial"/>
        </w:rPr>
        <w:t xml:space="preserve">under the previous heading </w:t>
      </w:r>
      <w:r w:rsidR="00052705" w:rsidRPr="00F24EA6">
        <w:rPr>
          <w:rFonts w:ascii="Arial" w:hAnsi="Arial" w:cs="Arial"/>
        </w:rPr>
        <w:t xml:space="preserve">it is necessary to </w:t>
      </w:r>
      <w:r w:rsidR="006A0D30" w:rsidRPr="00F24EA6">
        <w:rPr>
          <w:rFonts w:ascii="Arial" w:hAnsi="Arial" w:cs="Arial"/>
        </w:rPr>
        <w:t>consider the respondents’ version</w:t>
      </w:r>
      <w:r w:rsidR="00DA5D10">
        <w:rPr>
          <w:rFonts w:ascii="Arial" w:hAnsi="Arial" w:cs="Arial"/>
        </w:rPr>
        <w:t>.</w:t>
      </w:r>
      <w:r w:rsidR="006A0D30" w:rsidRPr="00F24EA6">
        <w:rPr>
          <w:rFonts w:ascii="Arial" w:hAnsi="Arial" w:cs="Arial"/>
        </w:rPr>
        <w:t xml:space="preserve"> </w:t>
      </w:r>
      <w:r w:rsidR="00DA5D10">
        <w:rPr>
          <w:rFonts w:ascii="Arial" w:hAnsi="Arial" w:cs="Arial"/>
        </w:rPr>
        <w:t>I</w:t>
      </w:r>
      <w:r w:rsidR="00932846" w:rsidRPr="00F24EA6">
        <w:rPr>
          <w:rFonts w:ascii="Arial" w:hAnsi="Arial" w:cs="Arial"/>
        </w:rPr>
        <w:t>n my view the version is so palpably impla</w:t>
      </w:r>
      <w:r w:rsidR="00801328" w:rsidRPr="00F24EA6">
        <w:rPr>
          <w:rFonts w:ascii="Arial" w:hAnsi="Arial" w:cs="Arial"/>
        </w:rPr>
        <w:t xml:space="preserve">usible, far-fetched and </w:t>
      </w:r>
      <w:r w:rsidR="007F3ED7">
        <w:rPr>
          <w:rFonts w:ascii="Arial" w:hAnsi="Arial" w:cs="Arial"/>
        </w:rPr>
        <w:t>uncredit</w:t>
      </w:r>
      <w:r w:rsidR="00801328" w:rsidRPr="00F24EA6">
        <w:rPr>
          <w:rFonts w:ascii="Arial" w:hAnsi="Arial" w:cs="Arial"/>
        </w:rPr>
        <w:t xml:space="preserve">worthy </w:t>
      </w:r>
      <w:r w:rsidR="0000797B" w:rsidRPr="00F24EA6">
        <w:rPr>
          <w:rFonts w:ascii="Arial" w:hAnsi="Arial" w:cs="Arial"/>
        </w:rPr>
        <w:t xml:space="preserve">that this court </w:t>
      </w:r>
      <w:r w:rsidR="00DA5D10">
        <w:rPr>
          <w:rFonts w:ascii="Arial" w:hAnsi="Arial" w:cs="Arial"/>
        </w:rPr>
        <w:t xml:space="preserve">is </w:t>
      </w:r>
      <w:r w:rsidR="0000797B" w:rsidRPr="00F24EA6">
        <w:rPr>
          <w:rFonts w:ascii="Arial" w:hAnsi="Arial" w:cs="Arial"/>
        </w:rPr>
        <w:t xml:space="preserve">entitled to reject it merely on the papers and </w:t>
      </w:r>
      <w:r w:rsidR="00DA5D10">
        <w:rPr>
          <w:rFonts w:ascii="Arial" w:hAnsi="Arial" w:cs="Arial"/>
        </w:rPr>
        <w:t>I say this</w:t>
      </w:r>
      <w:r w:rsidR="00B71720" w:rsidRPr="00F24EA6">
        <w:rPr>
          <w:rFonts w:ascii="Arial" w:hAnsi="Arial" w:cs="Arial"/>
        </w:rPr>
        <w:t xml:space="preserve"> for the following reasons</w:t>
      </w:r>
      <w:r w:rsidR="00C859E4" w:rsidRPr="00F24EA6">
        <w:rPr>
          <w:rFonts w:ascii="Arial" w:hAnsi="Arial" w:cs="Arial"/>
        </w:rPr>
        <w:t>:</w:t>
      </w:r>
    </w:p>
    <w:p w:rsidR="00C859E4" w:rsidRDefault="00C859E4" w:rsidP="005D2C18">
      <w:pPr>
        <w:pStyle w:val="ListParagraph"/>
        <w:spacing w:line="360" w:lineRule="auto"/>
        <w:jc w:val="both"/>
        <w:rPr>
          <w:rFonts w:ascii="Arial" w:hAnsi="Arial" w:cs="Arial"/>
        </w:rPr>
      </w:pPr>
    </w:p>
    <w:p w:rsidR="007F3ED7" w:rsidRDefault="00E5550D" w:rsidP="005D2C18">
      <w:pPr>
        <w:pStyle w:val="ListParagraph"/>
        <w:spacing w:line="360" w:lineRule="auto"/>
        <w:jc w:val="both"/>
        <w:rPr>
          <w:rFonts w:ascii="Arial" w:hAnsi="Arial" w:cs="Arial"/>
        </w:rPr>
      </w:pPr>
      <w:r>
        <w:rPr>
          <w:rFonts w:ascii="Arial" w:hAnsi="Arial" w:cs="Arial"/>
        </w:rPr>
        <w:t>10</w:t>
      </w:r>
      <w:r w:rsidR="00C859E4">
        <w:rPr>
          <w:rFonts w:ascii="Arial" w:hAnsi="Arial" w:cs="Arial"/>
        </w:rPr>
        <w:t>.1</w:t>
      </w:r>
      <w:r w:rsidR="00C859E4">
        <w:rPr>
          <w:rFonts w:ascii="Arial" w:hAnsi="Arial" w:cs="Arial"/>
        </w:rPr>
        <w:tab/>
      </w:r>
      <w:r w:rsidR="007F3ED7">
        <w:rPr>
          <w:rFonts w:ascii="Arial" w:hAnsi="Arial" w:cs="Arial"/>
        </w:rPr>
        <w:t xml:space="preserve">Mr Khoza insisted in both affidavits filed in these proceedings that he is the owner of the truck, </w:t>
      </w:r>
      <w:r w:rsidR="00293A8C">
        <w:rPr>
          <w:rFonts w:ascii="Arial" w:hAnsi="Arial" w:cs="Arial"/>
        </w:rPr>
        <w:t xml:space="preserve">tanker </w:t>
      </w:r>
      <w:r w:rsidR="007F3ED7">
        <w:rPr>
          <w:rFonts w:ascii="Arial" w:hAnsi="Arial" w:cs="Arial"/>
        </w:rPr>
        <w:t>trailer and Land Cruiser whilst the objective documentary evidence reveals that the CC with registered address in Benoni is the owner;</w:t>
      </w:r>
    </w:p>
    <w:p w:rsidR="007F3ED7" w:rsidRDefault="007F3ED7" w:rsidP="005D2C18">
      <w:pPr>
        <w:pStyle w:val="ListParagraph"/>
        <w:spacing w:line="360" w:lineRule="auto"/>
        <w:jc w:val="both"/>
        <w:rPr>
          <w:rFonts w:ascii="Arial" w:hAnsi="Arial" w:cs="Arial"/>
        </w:rPr>
      </w:pPr>
    </w:p>
    <w:p w:rsidR="00C859E4" w:rsidRDefault="00E5550D" w:rsidP="005D2C18">
      <w:pPr>
        <w:pStyle w:val="ListParagraph"/>
        <w:spacing w:line="360" w:lineRule="auto"/>
        <w:jc w:val="both"/>
        <w:rPr>
          <w:rFonts w:ascii="Arial" w:hAnsi="Arial" w:cs="Arial"/>
        </w:rPr>
      </w:pPr>
      <w:r>
        <w:rPr>
          <w:rFonts w:ascii="Arial" w:hAnsi="Arial" w:cs="Arial"/>
        </w:rPr>
        <w:t>10</w:t>
      </w:r>
      <w:r w:rsidR="007F3ED7">
        <w:rPr>
          <w:rFonts w:ascii="Arial" w:hAnsi="Arial" w:cs="Arial"/>
        </w:rPr>
        <w:t xml:space="preserve">.2    </w:t>
      </w:r>
      <w:r w:rsidR="00C859E4">
        <w:rPr>
          <w:rFonts w:ascii="Arial" w:hAnsi="Arial" w:cs="Arial"/>
        </w:rPr>
        <w:t xml:space="preserve">When the SAPS </w:t>
      </w:r>
      <w:r w:rsidR="00DA5D10">
        <w:rPr>
          <w:rFonts w:ascii="Arial" w:hAnsi="Arial" w:cs="Arial"/>
        </w:rPr>
        <w:t>members</w:t>
      </w:r>
      <w:r w:rsidR="001D6C90">
        <w:rPr>
          <w:rFonts w:ascii="Arial" w:hAnsi="Arial" w:cs="Arial"/>
        </w:rPr>
        <w:t xml:space="preserve"> asked for the </w:t>
      </w:r>
      <w:r w:rsidR="00820980">
        <w:rPr>
          <w:rFonts w:ascii="Arial" w:hAnsi="Arial" w:cs="Arial"/>
        </w:rPr>
        <w:t>required paper work</w:t>
      </w:r>
      <w:r w:rsidR="00F727F8">
        <w:rPr>
          <w:rFonts w:ascii="Arial" w:hAnsi="Arial" w:cs="Arial"/>
        </w:rPr>
        <w:t>,</w:t>
      </w:r>
      <w:r w:rsidR="00DA5D10">
        <w:rPr>
          <w:rFonts w:ascii="Arial" w:hAnsi="Arial" w:cs="Arial"/>
        </w:rPr>
        <w:t xml:space="preserve"> </w:t>
      </w:r>
      <w:r w:rsidR="002C10DF">
        <w:rPr>
          <w:rFonts w:ascii="Arial" w:hAnsi="Arial" w:cs="Arial"/>
        </w:rPr>
        <w:t xml:space="preserve">the </w:t>
      </w:r>
      <w:r w:rsidR="00DA5D10">
        <w:rPr>
          <w:rFonts w:ascii="Arial" w:hAnsi="Arial" w:cs="Arial"/>
        </w:rPr>
        <w:t xml:space="preserve">truck </w:t>
      </w:r>
      <w:r w:rsidR="002C10DF">
        <w:rPr>
          <w:rFonts w:ascii="Arial" w:hAnsi="Arial" w:cs="Arial"/>
        </w:rPr>
        <w:t xml:space="preserve">driver handed </w:t>
      </w:r>
      <w:r w:rsidR="007206D5">
        <w:rPr>
          <w:rFonts w:ascii="Arial" w:hAnsi="Arial" w:cs="Arial"/>
        </w:rPr>
        <w:t xml:space="preserve">over a document </w:t>
      </w:r>
      <w:r w:rsidR="00670B0E">
        <w:rPr>
          <w:rFonts w:ascii="Arial" w:hAnsi="Arial" w:cs="Arial"/>
        </w:rPr>
        <w:t xml:space="preserve">relating to the </w:t>
      </w:r>
      <w:r w:rsidR="00AC51BA">
        <w:rPr>
          <w:rFonts w:ascii="Arial" w:hAnsi="Arial" w:cs="Arial"/>
        </w:rPr>
        <w:t xml:space="preserve">transportation of metal </w:t>
      </w:r>
      <w:r w:rsidR="00A92168">
        <w:rPr>
          <w:rFonts w:ascii="Arial" w:hAnsi="Arial" w:cs="Arial"/>
        </w:rPr>
        <w:t>products</w:t>
      </w:r>
      <w:r w:rsidR="00DA5D10">
        <w:rPr>
          <w:rFonts w:ascii="Arial" w:hAnsi="Arial" w:cs="Arial"/>
        </w:rPr>
        <w:t xml:space="preserve"> whilst he was transporting fuel</w:t>
      </w:r>
      <w:r w:rsidR="00A92168">
        <w:rPr>
          <w:rFonts w:ascii="Arial" w:hAnsi="Arial" w:cs="Arial"/>
        </w:rPr>
        <w:t xml:space="preserve">. In this regard counsel for the respondents argued that </w:t>
      </w:r>
      <w:r w:rsidR="007519C9">
        <w:rPr>
          <w:rFonts w:ascii="Arial" w:hAnsi="Arial" w:cs="Arial"/>
        </w:rPr>
        <w:t xml:space="preserve">the duty to complete </w:t>
      </w:r>
      <w:r w:rsidR="00320720">
        <w:rPr>
          <w:rFonts w:ascii="Arial" w:hAnsi="Arial" w:cs="Arial"/>
        </w:rPr>
        <w:t>this documentation</w:t>
      </w:r>
      <w:r w:rsidR="0015727C">
        <w:rPr>
          <w:rFonts w:ascii="Arial" w:hAnsi="Arial" w:cs="Arial"/>
        </w:rPr>
        <w:t xml:space="preserve"> rested upon </w:t>
      </w:r>
      <w:r w:rsidR="00583AA1">
        <w:rPr>
          <w:rFonts w:ascii="Arial" w:hAnsi="Arial" w:cs="Arial"/>
        </w:rPr>
        <w:t>R</w:t>
      </w:r>
      <w:r w:rsidR="00DA5D10">
        <w:rPr>
          <w:rFonts w:ascii="Arial" w:hAnsi="Arial" w:cs="Arial"/>
        </w:rPr>
        <w:t>a</w:t>
      </w:r>
      <w:r w:rsidR="007F3ED7">
        <w:rPr>
          <w:rFonts w:ascii="Arial" w:hAnsi="Arial" w:cs="Arial"/>
        </w:rPr>
        <w:t>fick. T</w:t>
      </w:r>
      <w:r w:rsidR="00527578">
        <w:rPr>
          <w:rFonts w:ascii="Arial" w:hAnsi="Arial" w:cs="Arial"/>
        </w:rPr>
        <w:t xml:space="preserve">his argument is </w:t>
      </w:r>
      <w:r w:rsidR="009D3B6D">
        <w:rPr>
          <w:rFonts w:ascii="Arial" w:hAnsi="Arial" w:cs="Arial"/>
        </w:rPr>
        <w:t>untenable</w:t>
      </w:r>
      <w:r w:rsidR="00E65469">
        <w:rPr>
          <w:rFonts w:ascii="Arial" w:hAnsi="Arial" w:cs="Arial"/>
        </w:rPr>
        <w:t xml:space="preserve"> </w:t>
      </w:r>
      <w:r w:rsidR="00600104">
        <w:rPr>
          <w:rFonts w:ascii="Arial" w:hAnsi="Arial" w:cs="Arial"/>
        </w:rPr>
        <w:t>as the</w:t>
      </w:r>
      <w:r w:rsidR="00E00817">
        <w:rPr>
          <w:rFonts w:ascii="Arial" w:hAnsi="Arial" w:cs="Arial"/>
        </w:rPr>
        <w:t xml:space="preserve"> owner of the truck and </w:t>
      </w:r>
      <w:r w:rsidR="007F3ED7">
        <w:rPr>
          <w:rFonts w:ascii="Arial" w:hAnsi="Arial" w:cs="Arial"/>
        </w:rPr>
        <w:t xml:space="preserve">tanker </w:t>
      </w:r>
      <w:r w:rsidR="00E00817">
        <w:rPr>
          <w:rFonts w:ascii="Arial" w:hAnsi="Arial" w:cs="Arial"/>
        </w:rPr>
        <w:t xml:space="preserve">trailer, the </w:t>
      </w:r>
      <w:r w:rsidR="007F3ED7">
        <w:rPr>
          <w:rFonts w:ascii="Arial" w:hAnsi="Arial" w:cs="Arial"/>
        </w:rPr>
        <w:t>CC</w:t>
      </w:r>
      <w:r w:rsidR="00E00817">
        <w:rPr>
          <w:rFonts w:ascii="Arial" w:hAnsi="Arial" w:cs="Arial"/>
        </w:rPr>
        <w:t xml:space="preserve"> </w:t>
      </w:r>
      <w:r w:rsidR="000A2DD4">
        <w:rPr>
          <w:rFonts w:ascii="Arial" w:hAnsi="Arial" w:cs="Arial"/>
        </w:rPr>
        <w:t>repr</w:t>
      </w:r>
      <w:r w:rsidR="007F3ED7">
        <w:rPr>
          <w:rFonts w:ascii="Arial" w:hAnsi="Arial" w:cs="Arial"/>
        </w:rPr>
        <w:t>esented by</w:t>
      </w:r>
      <w:r w:rsidR="000A2DD4">
        <w:rPr>
          <w:rFonts w:ascii="Arial" w:hAnsi="Arial" w:cs="Arial"/>
        </w:rPr>
        <w:t xml:space="preserve"> Mr Khoza</w:t>
      </w:r>
      <w:r w:rsidR="0073539C">
        <w:rPr>
          <w:rFonts w:ascii="Arial" w:hAnsi="Arial" w:cs="Arial"/>
        </w:rPr>
        <w:t xml:space="preserve"> and/or its driver</w:t>
      </w:r>
      <w:r w:rsidR="007F3ED7">
        <w:rPr>
          <w:rFonts w:ascii="Arial" w:hAnsi="Arial" w:cs="Arial"/>
        </w:rPr>
        <w:t>,</w:t>
      </w:r>
      <w:r w:rsidR="000A2DD4">
        <w:rPr>
          <w:rFonts w:ascii="Arial" w:hAnsi="Arial" w:cs="Arial"/>
        </w:rPr>
        <w:t xml:space="preserve"> had a duty </w:t>
      </w:r>
      <w:r w:rsidR="00722E53">
        <w:rPr>
          <w:rFonts w:ascii="Arial" w:hAnsi="Arial" w:cs="Arial"/>
        </w:rPr>
        <w:t xml:space="preserve">to ensure that the documentation </w:t>
      </w:r>
      <w:r w:rsidR="007F3ED7">
        <w:rPr>
          <w:rFonts w:ascii="Arial" w:hAnsi="Arial" w:cs="Arial"/>
        </w:rPr>
        <w:t>wa</w:t>
      </w:r>
      <w:r w:rsidR="00D24D15">
        <w:rPr>
          <w:rFonts w:ascii="Arial" w:hAnsi="Arial" w:cs="Arial"/>
        </w:rPr>
        <w:t>s in order;</w:t>
      </w:r>
    </w:p>
    <w:p w:rsidR="00D24D15" w:rsidRDefault="00D24D15" w:rsidP="005D2C18">
      <w:pPr>
        <w:pStyle w:val="ListParagraph"/>
        <w:spacing w:line="360" w:lineRule="auto"/>
        <w:jc w:val="both"/>
        <w:rPr>
          <w:rFonts w:ascii="Arial" w:hAnsi="Arial" w:cs="Arial"/>
        </w:rPr>
      </w:pPr>
    </w:p>
    <w:p w:rsidR="00D24D15" w:rsidRDefault="00E5550D" w:rsidP="005D2C18">
      <w:pPr>
        <w:pStyle w:val="ListParagraph"/>
        <w:spacing w:line="360" w:lineRule="auto"/>
        <w:jc w:val="both"/>
        <w:rPr>
          <w:rFonts w:ascii="Arial" w:hAnsi="Arial" w:cs="Arial"/>
        </w:rPr>
      </w:pPr>
      <w:r>
        <w:rPr>
          <w:rFonts w:ascii="Arial" w:hAnsi="Arial" w:cs="Arial"/>
        </w:rPr>
        <w:t>10</w:t>
      </w:r>
      <w:r w:rsidR="007F3ED7">
        <w:rPr>
          <w:rFonts w:ascii="Arial" w:hAnsi="Arial" w:cs="Arial"/>
        </w:rPr>
        <w:t>.3</w:t>
      </w:r>
      <w:r w:rsidR="000B1E25">
        <w:rPr>
          <w:rFonts w:ascii="Arial" w:hAnsi="Arial" w:cs="Arial"/>
        </w:rPr>
        <w:tab/>
      </w:r>
      <w:r w:rsidR="00D37E02">
        <w:rPr>
          <w:rFonts w:ascii="Arial" w:hAnsi="Arial" w:cs="Arial"/>
        </w:rPr>
        <w:t>According to Mr K</w:t>
      </w:r>
      <w:r w:rsidR="0015727C">
        <w:rPr>
          <w:rFonts w:ascii="Arial" w:hAnsi="Arial" w:cs="Arial"/>
        </w:rPr>
        <w:t xml:space="preserve">hoza, </w:t>
      </w:r>
      <w:r w:rsidR="007F3ED7">
        <w:rPr>
          <w:rFonts w:ascii="Arial" w:hAnsi="Arial" w:cs="Arial"/>
        </w:rPr>
        <w:t>Ra</w:t>
      </w:r>
      <w:r w:rsidR="00873CBF">
        <w:rPr>
          <w:rFonts w:ascii="Arial" w:hAnsi="Arial" w:cs="Arial"/>
        </w:rPr>
        <w:t>fick</w:t>
      </w:r>
      <w:r w:rsidR="007F3ED7">
        <w:rPr>
          <w:rFonts w:ascii="Arial" w:hAnsi="Arial" w:cs="Arial"/>
        </w:rPr>
        <w:t>,</w:t>
      </w:r>
      <w:r w:rsidR="00873CBF">
        <w:rPr>
          <w:rFonts w:ascii="Arial" w:hAnsi="Arial" w:cs="Arial"/>
        </w:rPr>
        <w:t xml:space="preserve"> who was </w:t>
      </w:r>
      <w:r w:rsidR="000F17D8">
        <w:rPr>
          <w:rFonts w:ascii="Arial" w:hAnsi="Arial" w:cs="Arial"/>
        </w:rPr>
        <w:t xml:space="preserve">unknown to him at all relevant times, </w:t>
      </w:r>
      <w:r w:rsidR="006B0FE9">
        <w:rPr>
          <w:rFonts w:ascii="Arial" w:hAnsi="Arial" w:cs="Arial"/>
        </w:rPr>
        <w:t xml:space="preserve">arrived at </w:t>
      </w:r>
      <w:r w:rsidR="007F3ED7">
        <w:rPr>
          <w:rFonts w:ascii="Arial" w:hAnsi="Arial" w:cs="Arial"/>
        </w:rPr>
        <w:t>his offices</w:t>
      </w:r>
      <w:r w:rsidR="001F2128">
        <w:rPr>
          <w:rFonts w:ascii="Arial" w:hAnsi="Arial" w:cs="Arial"/>
        </w:rPr>
        <w:t xml:space="preserve"> </w:t>
      </w:r>
      <w:r w:rsidR="00D7378F">
        <w:rPr>
          <w:rFonts w:ascii="Arial" w:hAnsi="Arial" w:cs="Arial"/>
        </w:rPr>
        <w:t xml:space="preserve">in Delmas </w:t>
      </w:r>
      <w:r w:rsidR="006B0FE9">
        <w:rPr>
          <w:rFonts w:ascii="Arial" w:hAnsi="Arial" w:cs="Arial"/>
        </w:rPr>
        <w:t>on 21 September 2020. Rafick wanted to hire a truck and tanker trailer to transport diesel</w:t>
      </w:r>
      <w:r w:rsidR="00CE22ED">
        <w:rPr>
          <w:rFonts w:ascii="Arial" w:hAnsi="Arial" w:cs="Arial"/>
        </w:rPr>
        <w:t>. According to</w:t>
      </w:r>
      <w:r w:rsidR="0002127A">
        <w:rPr>
          <w:rFonts w:ascii="Arial" w:hAnsi="Arial" w:cs="Arial"/>
        </w:rPr>
        <w:t xml:space="preserve"> his</w:t>
      </w:r>
      <w:r w:rsidR="00CE22ED">
        <w:rPr>
          <w:rFonts w:ascii="Arial" w:hAnsi="Arial" w:cs="Arial"/>
        </w:rPr>
        <w:t xml:space="preserve"> version Rafick’s truck </w:t>
      </w:r>
      <w:r w:rsidR="007F3ED7">
        <w:rPr>
          <w:rFonts w:ascii="Arial" w:hAnsi="Arial" w:cs="Arial"/>
        </w:rPr>
        <w:t>had</w:t>
      </w:r>
      <w:r w:rsidR="0081390E">
        <w:rPr>
          <w:rFonts w:ascii="Arial" w:hAnsi="Arial" w:cs="Arial"/>
        </w:rPr>
        <w:t xml:space="preserve"> broken down </w:t>
      </w:r>
      <w:r w:rsidR="007F3ED7">
        <w:rPr>
          <w:rFonts w:ascii="Arial" w:hAnsi="Arial" w:cs="Arial"/>
        </w:rPr>
        <w:t>in Mooi R</w:t>
      </w:r>
      <w:r w:rsidR="00D7378F">
        <w:rPr>
          <w:rFonts w:ascii="Arial" w:hAnsi="Arial" w:cs="Arial"/>
        </w:rPr>
        <w:t>iver several hundred</w:t>
      </w:r>
      <w:r w:rsidR="005C137D">
        <w:rPr>
          <w:rFonts w:ascii="Arial" w:hAnsi="Arial" w:cs="Arial"/>
        </w:rPr>
        <w:t xml:space="preserve"> kilometres away in KwaZ</w:t>
      </w:r>
      <w:r w:rsidR="007F3ED7">
        <w:rPr>
          <w:rFonts w:ascii="Arial" w:hAnsi="Arial" w:cs="Arial"/>
        </w:rPr>
        <w:t>ulu-Natal</w:t>
      </w:r>
      <w:r w:rsidR="00A52B85">
        <w:rPr>
          <w:rFonts w:ascii="Arial" w:hAnsi="Arial" w:cs="Arial"/>
        </w:rPr>
        <w:t xml:space="preserve">. </w:t>
      </w:r>
      <w:r w:rsidR="00CD7C08">
        <w:rPr>
          <w:rFonts w:ascii="Arial" w:hAnsi="Arial" w:cs="Arial"/>
        </w:rPr>
        <w:t xml:space="preserve">It is Mr </w:t>
      </w:r>
      <w:r w:rsidR="00477533">
        <w:rPr>
          <w:rFonts w:ascii="Arial" w:hAnsi="Arial" w:cs="Arial"/>
        </w:rPr>
        <w:t>K</w:t>
      </w:r>
      <w:r w:rsidR="00CD7C08">
        <w:rPr>
          <w:rFonts w:ascii="Arial" w:hAnsi="Arial" w:cs="Arial"/>
        </w:rPr>
        <w:t xml:space="preserve">hoza’s case that he is </w:t>
      </w:r>
      <w:r w:rsidR="005F2BAA">
        <w:rPr>
          <w:rFonts w:ascii="Arial" w:hAnsi="Arial" w:cs="Arial"/>
        </w:rPr>
        <w:t>a businessman</w:t>
      </w:r>
      <w:r w:rsidR="002A374F">
        <w:rPr>
          <w:rFonts w:ascii="Arial" w:hAnsi="Arial" w:cs="Arial"/>
        </w:rPr>
        <w:t xml:space="preserve"> </w:t>
      </w:r>
      <w:r w:rsidR="00CD7C08">
        <w:rPr>
          <w:rFonts w:ascii="Arial" w:hAnsi="Arial" w:cs="Arial"/>
        </w:rPr>
        <w:t xml:space="preserve">and </w:t>
      </w:r>
      <w:r w:rsidR="00A13434">
        <w:rPr>
          <w:rFonts w:ascii="Arial" w:hAnsi="Arial" w:cs="Arial"/>
        </w:rPr>
        <w:t>owner of eleven</w:t>
      </w:r>
      <w:r w:rsidR="009222EA">
        <w:rPr>
          <w:rFonts w:ascii="Arial" w:hAnsi="Arial" w:cs="Arial"/>
        </w:rPr>
        <w:t xml:space="preserve"> trucks and </w:t>
      </w:r>
      <w:r w:rsidR="00D7378F">
        <w:rPr>
          <w:rFonts w:ascii="Arial" w:hAnsi="Arial" w:cs="Arial"/>
        </w:rPr>
        <w:t xml:space="preserve">is </w:t>
      </w:r>
      <w:r w:rsidR="002A374F">
        <w:rPr>
          <w:rFonts w:ascii="Arial" w:hAnsi="Arial" w:cs="Arial"/>
        </w:rPr>
        <w:t>in</w:t>
      </w:r>
      <w:r w:rsidR="00D7378F">
        <w:rPr>
          <w:rFonts w:ascii="Arial" w:hAnsi="Arial" w:cs="Arial"/>
        </w:rPr>
        <w:t>volved in</w:t>
      </w:r>
      <w:r w:rsidR="002A374F">
        <w:rPr>
          <w:rFonts w:ascii="Arial" w:hAnsi="Arial" w:cs="Arial"/>
        </w:rPr>
        <w:t xml:space="preserve"> the transportation sector </w:t>
      </w:r>
      <w:r w:rsidR="00F46463">
        <w:rPr>
          <w:rFonts w:ascii="Arial" w:hAnsi="Arial" w:cs="Arial"/>
        </w:rPr>
        <w:t xml:space="preserve">of our economy </w:t>
      </w:r>
      <w:r w:rsidR="000E0C76">
        <w:rPr>
          <w:rFonts w:ascii="Arial" w:hAnsi="Arial" w:cs="Arial"/>
        </w:rPr>
        <w:t>for the p</w:t>
      </w:r>
      <w:r w:rsidR="00C4632E">
        <w:rPr>
          <w:rFonts w:ascii="Arial" w:hAnsi="Arial" w:cs="Arial"/>
        </w:rPr>
        <w:t>ast 18 years</w:t>
      </w:r>
      <w:r w:rsidR="00D7378F">
        <w:rPr>
          <w:rFonts w:ascii="Arial" w:hAnsi="Arial" w:cs="Arial"/>
        </w:rPr>
        <w:t>.  H</w:t>
      </w:r>
      <w:r w:rsidR="0015727C">
        <w:rPr>
          <w:rFonts w:ascii="Arial" w:hAnsi="Arial" w:cs="Arial"/>
        </w:rPr>
        <w:t>e wanted</w:t>
      </w:r>
      <w:r w:rsidR="00D7378F">
        <w:rPr>
          <w:rFonts w:ascii="Arial" w:hAnsi="Arial" w:cs="Arial"/>
        </w:rPr>
        <w:t xml:space="preserve"> to convince the court that he</w:t>
      </w:r>
      <w:r w:rsidR="00C4632E">
        <w:rPr>
          <w:rFonts w:ascii="Arial" w:hAnsi="Arial" w:cs="Arial"/>
        </w:rPr>
        <w:t xml:space="preserve"> </w:t>
      </w:r>
      <w:r w:rsidR="005F2BAA">
        <w:rPr>
          <w:rFonts w:ascii="Arial" w:hAnsi="Arial" w:cs="Arial"/>
        </w:rPr>
        <w:t xml:space="preserve">entered into a verbal agreement </w:t>
      </w:r>
      <w:r w:rsidR="00E41B79">
        <w:rPr>
          <w:rFonts w:ascii="Arial" w:hAnsi="Arial" w:cs="Arial"/>
        </w:rPr>
        <w:t xml:space="preserve">with a stranger </w:t>
      </w:r>
      <w:r w:rsidR="007765E2">
        <w:rPr>
          <w:rFonts w:ascii="Arial" w:hAnsi="Arial" w:cs="Arial"/>
        </w:rPr>
        <w:t xml:space="preserve">without obtaining any </w:t>
      </w:r>
      <w:r w:rsidR="002F011F">
        <w:rPr>
          <w:rFonts w:ascii="Arial" w:hAnsi="Arial" w:cs="Arial"/>
        </w:rPr>
        <w:t>personal detail</w:t>
      </w:r>
      <w:r w:rsidR="00281640">
        <w:rPr>
          <w:rFonts w:ascii="Arial" w:hAnsi="Arial" w:cs="Arial"/>
        </w:rPr>
        <w:t>s of this person and/or</w:t>
      </w:r>
      <w:r w:rsidR="00F727F8">
        <w:rPr>
          <w:rFonts w:ascii="Arial" w:hAnsi="Arial" w:cs="Arial"/>
        </w:rPr>
        <w:t xml:space="preserve"> to the destination</w:t>
      </w:r>
      <w:r w:rsidR="00281640">
        <w:rPr>
          <w:rFonts w:ascii="Arial" w:hAnsi="Arial" w:cs="Arial"/>
        </w:rPr>
        <w:t xml:space="preserve"> to </w:t>
      </w:r>
      <w:r w:rsidR="004A5C67">
        <w:rPr>
          <w:rFonts w:ascii="Arial" w:hAnsi="Arial" w:cs="Arial"/>
        </w:rPr>
        <w:t>wh</w:t>
      </w:r>
      <w:r w:rsidR="00F727F8">
        <w:rPr>
          <w:rFonts w:ascii="Arial" w:hAnsi="Arial" w:cs="Arial"/>
        </w:rPr>
        <w:t xml:space="preserve">ich </w:t>
      </w:r>
      <w:r w:rsidR="004A5C67">
        <w:rPr>
          <w:rFonts w:ascii="Arial" w:hAnsi="Arial" w:cs="Arial"/>
        </w:rPr>
        <w:t>the diesel was supposed to be transported.</w:t>
      </w:r>
      <w:r w:rsidR="00FE2F94">
        <w:rPr>
          <w:rFonts w:ascii="Arial" w:hAnsi="Arial" w:cs="Arial"/>
        </w:rPr>
        <w:t xml:space="preserve"> Mr Khoza, </w:t>
      </w:r>
      <w:r w:rsidR="00A1607D">
        <w:rPr>
          <w:rFonts w:ascii="Arial" w:hAnsi="Arial" w:cs="Arial"/>
        </w:rPr>
        <w:t>failed</w:t>
      </w:r>
      <w:r w:rsidR="00BD6255">
        <w:rPr>
          <w:rFonts w:ascii="Arial" w:hAnsi="Arial" w:cs="Arial"/>
        </w:rPr>
        <w:t xml:space="preserve"> to obtain </w:t>
      </w:r>
      <w:r w:rsidR="0015727C">
        <w:rPr>
          <w:rFonts w:ascii="Arial" w:hAnsi="Arial" w:cs="Arial"/>
        </w:rPr>
        <w:t>proof from Raf</w:t>
      </w:r>
      <w:r w:rsidR="0071481A">
        <w:rPr>
          <w:rFonts w:ascii="Arial" w:hAnsi="Arial" w:cs="Arial"/>
        </w:rPr>
        <w:t xml:space="preserve">ick </w:t>
      </w:r>
      <w:r w:rsidR="002B186D">
        <w:rPr>
          <w:rFonts w:ascii="Arial" w:hAnsi="Arial" w:cs="Arial"/>
        </w:rPr>
        <w:t xml:space="preserve">that the diesel </w:t>
      </w:r>
      <w:r w:rsidR="00BD08E3">
        <w:rPr>
          <w:rFonts w:ascii="Arial" w:hAnsi="Arial" w:cs="Arial"/>
        </w:rPr>
        <w:t xml:space="preserve">had been </w:t>
      </w:r>
      <w:r w:rsidR="002B186D">
        <w:rPr>
          <w:rFonts w:ascii="Arial" w:hAnsi="Arial" w:cs="Arial"/>
        </w:rPr>
        <w:t xml:space="preserve">obtained from a </w:t>
      </w:r>
      <w:r w:rsidR="002F4782">
        <w:rPr>
          <w:rFonts w:ascii="Arial" w:hAnsi="Arial" w:cs="Arial"/>
        </w:rPr>
        <w:t xml:space="preserve">reliable source </w:t>
      </w:r>
      <w:r w:rsidR="003777BD">
        <w:rPr>
          <w:rFonts w:ascii="Arial" w:hAnsi="Arial" w:cs="Arial"/>
        </w:rPr>
        <w:t xml:space="preserve">and that the </w:t>
      </w:r>
      <w:r w:rsidR="00BD08E3">
        <w:rPr>
          <w:rFonts w:ascii="Arial" w:hAnsi="Arial" w:cs="Arial"/>
        </w:rPr>
        <w:t>storage i</w:t>
      </w:r>
      <w:r w:rsidR="0015727C">
        <w:rPr>
          <w:rFonts w:ascii="Arial" w:hAnsi="Arial" w:cs="Arial"/>
        </w:rPr>
        <w:t xml:space="preserve">n the tanker and </w:t>
      </w:r>
      <w:r w:rsidR="003777BD">
        <w:rPr>
          <w:rFonts w:ascii="Arial" w:hAnsi="Arial" w:cs="Arial"/>
        </w:rPr>
        <w:t xml:space="preserve">transportation thereof </w:t>
      </w:r>
      <w:r w:rsidR="0015727C">
        <w:rPr>
          <w:rFonts w:ascii="Arial" w:hAnsi="Arial" w:cs="Arial"/>
        </w:rPr>
        <w:t>would be</w:t>
      </w:r>
      <w:r w:rsidR="00156CBA">
        <w:rPr>
          <w:rFonts w:ascii="Arial" w:hAnsi="Arial" w:cs="Arial"/>
        </w:rPr>
        <w:t xml:space="preserve"> in</w:t>
      </w:r>
      <w:r w:rsidR="00BC59C2">
        <w:rPr>
          <w:rFonts w:ascii="Arial" w:hAnsi="Arial" w:cs="Arial"/>
        </w:rPr>
        <w:t xml:space="preserve"> </w:t>
      </w:r>
      <w:r w:rsidR="00156CBA">
        <w:rPr>
          <w:rFonts w:ascii="Arial" w:hAnsi="Arial" w:cs="Arial"/>
        </w:rPr>
        <w:t xml:space="preserve">line with </w:t>
      </w:r>
      <w:r w:rsidR="00BC59C2">
        <w:rPr>
          <w:rFonts w:ascii="Arial" w:hAnsi="Arial" w:cs="Arial"/>
        </w:rPr>
        <w:t>the applicable legislation and regulations</w:t>
      </w:r>
      <w:r w:rsidR="00BD08E3">
        <w:rPr>
          <w:rFonts w:ascii="Arial" w:hAnsi="Arial" w:cs="Arial"/>
        </w:rPr>
        <w:t xml:space="preserve">. His failure must be considered against the backdrop that his insurance might </w:t>
      </w:r>
      <w:r w:rsidR="00DD00B1">
        <w:rPr>
          <w:rFonts w:ascii="Arial" w:hAnsi="Arial" w:cs="Arial"/>
        </w:rPr>
        <w:t xml:space="preserve">have </w:t>
      </w:r>
      <w:r w:rsidR="00BD08E3">
        <w:rPr>
          <w:rFonts w:ascii="Arial" w:hAnsi="Arial" w:cs="Arial"/>
        </w:rPr>
        <w:t>be</w:t>
      </w:r>
      <w:r w:rsidR="00DD00B1">
        <w:rPr>
          <w:rFonts w:ascii="Arial" w:hAnsi="Arial" w:cs="Arial"/>
        </w:rPr>
        <w:t>en</w:t>
      </w:r>
      <w:r w:rsidR="00BD08E3">
        <w:rPr>
          <w:rFonts w:ascii="Arial" w:hAnsi="Arial" w:cs="Arial"/>
        </w:rPr>
        <w:t xml:space="preserve"> at risk if illegal, unauthorised and/or inflammable goods without proper safety precautions </w:t>
      </w:r>
      <w:r w:rsidR="007B5307">
        <w:rPr>
          <w:rFonts w:ascii="Arial" w:hAnsi="Arial" w:cs="Arial"/>
        </w:rPr>
        <w:t xml:space="preserve">were </w:t>
      </w:r>
      <w:r w:rsidR="00BD08E3">
        <w:rPr>
          <w:rFonts w:ascii="Arial" w:hAnsi="Arial" w:cs="Arial"/>
        </w:rPr>
        <w:t>transported, not to mention the possibility of his vehicles being seized for transporting illegal goods</w:t>
      </w:r>
      <w:r w:rsidR="00BC59C2">
        <w:rPr>
          <w:rFonts w:ascii="Arial" w:hAnsi="Arial" w:cs="Arial"/>
        </w:rPr>
        <w:t>;</w:t>
      </w:r>
    </w:p>
    <w:p w:rsidR="00BC59C2" w:rsidRDefault="00BC59C2" w:rsidP="005D2C18">
      <w:pPr>
        <w:pStyle w:val="ListParagraph"/>
        <w:spacing w:line="360" w:lineRule="auto"/>
        <w:jc w:val="both"/>
        <w:rPr>
          <w:rFonts w:ascii="Arial" w:hAnsi="Arial" w:cs="Arial"/>
        </w:rPr>
      </w:pPr>
    </w:p>
    <w:p w:rsidR="00BC59C2" w:rsidRDefault="00E5550D" w:rsidP="005D2C18">
      <w:pPr>
        <w:pStyle w:val="ListParagraph"/>
        <w:spacing w:line="360" w:lineRule="auto"/>
        <w:jc w:val="both"/>
        <w:rPr>
          <w:rFonts w:ascii="Arial" w:hAnsi="Arial" w:cs="Arial"/>
        </w:rPr>
      </w:pPr>
      <w:r>
        <w:rPr>
          <w:rFonts w:ascii="Arial" w:hAnsi="Arial" w:cs="Arial"/>
        </w:rPr>
        <w:t>10</w:t>
      </w:r>
      <w:r w:rsidR="0015727C">
        <w:rPr>
          <w:rFonts w:ascii="Arial" w:hAnsi="Arial" w:cs="Arial"/>
        </w:rPr>
        <w:t>.4</w:t>
      </w:r>
      <w:r w:rsidR="00BC59C2">
        <w:rPr>
          <w:rFonts w:ascii="Arial" w:hAnsi="Arial" w:cs="Arial"/>
        </w:rPr>
        <w:tab/>
        <w:t xml:space="preserve">Mr Khoza </w:t>
      </w:r>
      <w:r w:rsidR="0015727C">
        <w:rPr>
          <w:rFonts w:ascii="Arial" w:hAnsi="Arial" w:cs="Arial"/>
        </w:rPr>
        <w:t>tried</w:t>
      </w:r>
      <w:r w:rsidR="00A440C2">
        <w:rPr>
          <w:rFonts w:ascii="Arial" w:hAnsi="Arial" w:cs="Arial"/>
        </w:rPr>
        <w:t xml:space="preserve"> to create a </w:t>
      </w:r>
      <w:r w:rsidR="001E058C">
        <w:rPr>
          <w:rFonts w:ascii="Arial" w:hAnsi="Arial" w:cs="Arial"/>
        </w:rPr>
        <w:t xml:space="preserve">distance between </w:t>
      </w:r>
      <w:r w:rsidR="00714ED1">
        <w:rPr>
          <w:rFonts w:ascii="Arial" w:hAnsi="Arial" w:cs="Arial"/>
        </w:rPr>
        <w:t xml:space="preserve">himself and the </w:t>
      </w:r>
      <w:r w:rsidR="00E877DD">
        <w:rPr>
          <w:rFonts w:ascii="Arial" w:hAnsi="Arial" w:cs="Arial"/>
        </w:rPr>
        <w:t>illegal</w:t>
      </w:r>
      <w:r w:rsidR="00714ED1">
        <w:rPr>
          <w:rFonts w:ascii="Arial" w:hAnsi="Arial" w:cs="Arial"/>
        </w:rPr>
        <w:t xml:space="preserve"> transportation </w:t>
      </w:r>
      <w:r w:rsidR="003174F2">
        <w:rPr>
          <w:rFonts w:ascii="Arial" w:hAnsi="Arial" w:cs="Arial"/>
        </w:rPr>
        <w:t xml:space="preserve">by </w:t>
      </w:r>
      <w:r w:rsidR="004D291B">
        <w:rPr>
          <w:rFonts w:ascii="Arial" w:hAnsi="Arial" w:cs="Arial"/>
        </w:rPr>
        <w:t>denying</w:t>
      </w:r>
      <w:r w:rsidR="003174F2">
        <w:rPr>
          <w:rFonts w:ascii="Arial" w:hAnsi="Arial" w:cs="Arial"/>
        </w:rPr>
        <w:t xml:space="preserve"> that he </w:t>
      </w:r>
      <w:r w:rsidR="004D291B">
        <w:rPr>
          <w:rFonts w:ascii="Arial" w:hAnsi="Arial" w:cs="Arial"/>
        </w:rPr>
        <w:t>went to Mooi Rive</w:t>
      </w:r>
      <w:r w:rsidR="004516B1">
        <w:rPr>
          <w:rFonts w:ascii="Arial" w:hAnsi="Arial" w:cs="Arial"/>
        </w:rPr>
        <w:t xml:space="preserve">r.  The crucial question to be considered </w:t>
      </w:r>
      <w:r w:rsidR="0004243F">
        <w:rPr>
          <w:rFonts w:ascii="Arial" w:hAnsi="Arial" w:cs="Arial"/>
        </w:rPr>
        <w:t xml:space="preserve">is how the Land Cruiser </w:t>
      </w:r>
      <w:r w:rsidR="0015727C">
        <w:rPr>
          <w:rFonts w:ascii="Arial" w:hAnsi="Arial" w:cs="Arial"/>
        </w:rPr>
        <w:t>arrived</w:t>
      </w:r>
      <w:r w:rsidR="00C0798B">
        <w:rPr>
          <w:rFonts w:ascii="Arial" w:hAnsi="Arial" w:cs="Arial"/>
        </w:rPr>
        <w:t xml:space="preserve"> in</w:t>
      </w:r>
      <w:r w:rsidR="0004243F">
        <w:rPr>
          <w:rFonts w:ascii="Arial" w:hAnsi="Arial" w:cs="Arial"/>
        </w:rPr>
        <w:t xml:space="preserve"> Mooi River</w:t>
      </w:r>
      <w:r w:rsidR="00D101E9">
        <w:rPr>
          <w:rFonts w:ascii="Arial" w:hAnsi="Arial" w:cs="Arial"/>
        </w:rPr>
        <w:t xml:space="preserve"> bearing in mind the version of </w:t>
      </w:r>
      <w:r w:rsidR="0015727C">
        <w:rPr>
          <w:rFonts w:ascii="Arial" w:hAnsi="Arial" w:cs="Arial"/>
        </w:rPr>
        <w:t xml:space="preserve">his own employee, </w:t>
      </w:r>
      <w:r w:rsidR="009252B6">
        <w:rPr>
          <w:rFonts w:ascii="Arial" w:hAnsi="Arial" w:cs="Arial"/>
        </w:rPr>
        <w:t xml:space="preserve">Ndimande on </w:t>
      </w:r>
      <w:r w:rsidR="0015727C">
        <w:rPr>
          <w:rFonts w:ascii="Arial" w:hAnsi="Arial" w:cs="Arial"/>
        </w:rPr>
        <w:t xml:space="preserve">whose police statement </w:t>
      </w:r>
      <w:r w:rsidR="00E27A1F">
        <w:rPr>
          <w:rFonts w:ascii="Arial" w:hAnsi="Arial" w:cs="Arial"/>
        </w:rPr>
        <w:t>Mr Khoza</w:t>
      </w:r>
      <w:r w:rsidR="0015727C">
        <w:rPr>
          <w:rFonts w:ascii="Arial" w:hAnsi="Arial" w:cs="Arial"/>
        </w:rPr>
        <w:t xml:space="preserve"> relied</w:t>
      </w:r>
      <w:r w:rsidR="00441E83">
        <w:rPr>
          <w:rFonts w:ascii="Arial" w:hAnsi="Arial" w:cs="Arial"/>
        </w:rPr>
        <w:t>.</w:t>
      </w:r>
      <w:r w:rsidR="006E367F">
        <w:rPr>
          <w:rStyle w:val="FootnoteReference"/>
          <w:rFonts w:ascii="Arial" w:hAnsi="Arial" w:cs="Arial"/>
        </w:rPr>
        <w:footnoteReference w:id="3"/>
      </w:r>
      <w:r w:rsidR="00CB5078">
        <w:rPr>
          <w:rFonts w:ascii="Arial" w:hAnsi="Arial" w:cs="Arial"/>
        </w:rPr>
        <w:t xml:space="preserve"> I quote:</w:t>
      </w:r>
    </w:p>
    <w:p w:rsidR="009805CB" w:rsidRDefault="00016D12" w:rsidP="005D2C18">
      <w:pPr>
        <w:pStyle w:val="ListParagraph"/>
        <w:spacing w:line="360" w:lineRule="auto"/>
        <w:jc w:val="both"/>
        <w:rPr>
          <w:rFonts w:ascii="Arial" w:hAnsi="Arial" w:cs="Arial"/>
          <w:i/>
          <w:sz w:val="20"/>
          <w:szCs w:val="20"/>
        </w:rPr>
      </w:pPr>
      <w:r w:rsidRPr="003E1165">
        <w:rPr>
          <w:rFonts w:ascii="Arial" w:hAnsi="Arial" w:cs="Arial"/>
          <w:i/>
          <w:sz w:val="20"/>
          <w:szCs w:val="20"/>
        </w:rPr>
        <w:lastRenderedPageBreak/>
        <w:t>‘</w:t>
      </w:r>
      <w:r w:rsidR="00B65005" w:rsidRPr="003E1165">
        <w:rPr>
          <w:rFonts w:ascii="Arial" w:hAnsi="Arial" w:cs="Arial"/>
          <w:i/>
          <w:sz w:val="20"/>
          <w:szCs w:val="20"/>
        </w:rPr>
        <w:t>On Monday 21.09.2020 at about 11:00 it happened that I was informed</w:t>
      </w:r>
      <w:r w:rsidR="00A208DC">
        <w:rPr>
          <w:rFonts w:ascii="Arial" w:hAnsi="Arial" w:cs="Arial"/>
          <w:i/>
          <w:sz w:val="20"/>
          <w:szCs w:val="20"/>
        </w:rPr>
        <w:t xml:space="preserve"> </w:t>
      </w:r>
      <w:r w:rsidR="00B65005" w:rsidRPr="003E1165">
        <w:rPr>
          <w:rFonts w:ascii="Arial" w:hAnsi="Arial" w:cs="Arial"/>
          <w:i/>
          <w:sz w:val="20"/>
          <w:szCs w:val="20"/>
        </w:rPr>
        <w:t xml:space="preserve">by my boss Mr Joseph Khoza that myself and the other driver Mr </w:t>
      </w:r>
      <w:r w:rsidR="00493A94" w:rsidRPr="003E1165">
        <w:rPr>
          <w:rFonts w:ascii="Arial" w:hAnsi="Arial" w:cs="Arial"/>
          <w:i/>
          <w:sz w:val="20"/>
          <w:szCs w:val="20"/>
        </w:rPr>
        <w:t>Msindo</w:t>
      </w:r>
      <w:r w:rsidR="00401123">
        <w:rPr>
          <w:rFonts w:ascii="Arial" w:hAnsi="Arial" w:cs="Arial"/>
          <w:i/>
          <w:sz w:val="20"/>
          <w:szCs w:val="20"/>
        </w:rPr>
        <w:t xml:space="preserve"> must go to Mooi River. H</w:t>
      </w:r>
      <w:r w:rsidR="007E6D7F" w:rsidRPr="003E1165">
        <w:rPr>
          <w:rFonts w:ascii="Arial" w:hAnsi="Arial" w:cs="Arial"/>
          <w:i/>
          <w:sz w:val="20"/>
          <w:szCs w:val="20"/>
        </w:rPr>
        <w:t xml:space="preserve">e never exactly </w:t>
      </w:r>
      <w:r w:rsidR="002C054C" w:rsidRPr="003E1165">
        <w:rPr>
          <w:rFonts w:ascii="Arial" w:hAnsi="Arial" w:cs="Arial"/>
          <w:i/>
          <w:sz w:val="20"/>
          <w:szCs w:val="20"/>
        </w:rPr>
        <w:t xml:space="preserve">told us what we were going to do there.  On our arrival at Mooi River </w:t>
      </w:r>
      <w:r w:rsidR="002C054C" w:rsidRPr="00932546">
        <w:rPr>
          <w:rFonts w:ascii="Arial" w:hAnsi="Arial" w:cs="Arial"/>
          <w:i/>
          <w:sz w:val="20"/>
          <w:szCs w:val="20"/>
          <w:u w:val="single"/>
        </w:rPr>
        <w:t xml:space="preserve">we went to a nearby </w:t>
      </w:r>
      <w:r w:rsidR="009805CB" w:rsidRPr="00932546">
        <w:rPr>
          <w:rFonts w:ascii="Arial" w:hAnsi="Arial" w:cs="Arial"/>
          <w:i/>
          <w:sz w:val="20"/>
          <w:szCs w:val="20"/>
          <w:u w:val="single"/>
        </w:rPr>
        <w:t>truck stop</w:t>
      </w:r>
      <w:r w:rsidR="009805CB" w:rsidRPr="003E1165">
        <w:rPr>
          <w:rFonts w:ascii="Arial" w:hAnsi="Arial" w:cs="Arial"/>
          <w:i/>
          <w:sz w:val="20"/>
          <w:szCs w:val="20"/>
        </w:rPr>
        <w:t>.</w:t>
      </w:r>
    </w:p>
    <w:p w:rsidR="003E1165" w:rsidRPr="003E1165" w:rsidRDefault="003E1165" w:rsidP="005D2C18">
      <w:pPr>
        <w:pStyle w:val="ListParagraph"/>
        <w:spacing w:line="360" w:lineRule="auto"/>
        <w:jc w:val="both"/>
        <w:rPr>
          <w:rFonts w:ascii="Arial" w:hAnsi="Arial" w:cs="Arial"/>
          <w:i/>
          <w:sz w:val="2"/>
          <w:szCs w:val="2"/>
        </w:rPr>
      </w:pPr>
    </w:p>
    <w:p w:rsidR="009805CB" w:rsidRDefault="009805CB" w:rsidP="005D2C18">
      <w:pPr>
        <w:pStyle w:val="ListParagraph"/>
        <w:spacing w:line="360" w:lineRule="auto"/>
        <w:jc w:val="both"/>
        <w:rPr>
          <w:rFonts w:ascii="Arial" w:hAnsi="Arial" w:cs="Arial"/>
          <w:i/>
          <w:sz w:val="20"/>
          <w:szCs w:val="20"/>
        </w:rPr>
      </w:pPr>
      <w:r w:rsidRPr="003E1165">
        <w:rPr>
          <w:rFonts w:ascii="Arial" w:hAnsi="Arial" w:cs="Arial"/>
          <w:i/>
          <w:sz w:val="20"/>
          <w:szCs w:val="20"/>
          <w:u w:val="single"/>
        </w:rPr>
        <w:t>I was driving one truck</w:t>
      </w:r>
      <w:r w:rsidRPr="003E1165">
        <w:rPr>
          <w:rFonts w:ascii="Arial" w:hAnsi="Arial" w:cs="Arial"/>
          <w:i/>
          <w:sz w:val="20"/>
          <w:szCs w:val="20"/>
        </w:rPr>
        <w:t xml:space="preserve"> and could not remember its registration numbers with, whilst A</w:t>
      </w:r>
      <w:r w:rsidR="002C5287" w:rsidRPr="003E1165">
        <w:rPr>
          <w:rFonts w:ascii="Arial" w:hAnsi="Arial" w:cs="Arial"/>
          <w:i/>
          <w:sz w:val="20"/>
          <w:szCs w:val="20"/>
        </w:rPr>
        <w:t>/</w:t>
      </w:r>
      <w:r w:rsidR="00A8043A" w:rsidRPr="003E1165">
        <w:rPr>
          <w:rFonts w:ascii="Arial" w:hAnsi="Arial" w:cs="Arial"/>
          <w:i/>
          <w:sz w:val="20"/>
          <w:szCs w:val="20"/>
        </w:rPr>
        <w:t>m</w:t>
      </w:r>
      <w:r w:rsidRPr="003E1165">
        <w:rPr>
          <w:rFonts w:ascii="Arial" w:hAnsi="Arial" w:cs="Arial"/>
          <w:i/>
          <w:sz w:val="20"/>
          <w:szCs w:val="20"/>
        </w:rPr>
        <w:t xml:space="preserve">ale </w:t>
      </w:r>
      <w:r w:rsidRPr="0015727C">
        <w:rPr>
          <w:rFonts w:ascii="Arial" w:hAnsi="Arial" w:cs="Arial"/>
          <w:i/>
          <w:sz w:val="20"/>
          <w:szCs w:val="20"/>
          <w:u w:val="single"/>
        </w:rPr>
        <w:t>Msindo</w:t>
      </w:r>
      <w:r w:rsidRPr="003E1165">
        <w:rPr>
          <w:rFonts w:ascii="Arial" w:hAnsi="Arial" w:cs="Arial"/>
          <w:i/>
          <w:sz w:val="20"/>
          <w:szCs w:val="20"/>
        </w:rPr>
        <w:t xml:space="preserve"> </w:t>
      </w:r>
      <w:r w:rsidR="002C5287" w:rsidRPr="003E1165">
        <w:rPr>
          <w:rFonts w:ascii="Arial" w:hAnsi="Arial" w:cs="Arial"/>
          <w:i/>
          <w:sz w:val="20"/>
          <w:szCs w:val="20"/>
        </w:rPr>
        <w:t xml:space="preserve">was also </w:t>
      </w:r>
      <w:r w:rsidR="002C5287" w:rsidRPr="0015727C">
        <w:rPr>
          <w:rFonts w:ascii="Arial" w:hAnsi="Arial" w:cs="Arial"/>
          <w:i/>
          <w:sz w:val="20"/>
          <w:szCs w:val="20"/>
          <w:u w:val="single"/>
        </w:rPr>
        <w:t>driving another truck</w:t>
      </w:r>
      <w:r w:rsidR="002C5287" w:rsidRPr="003E1165">
        <w:rPr>
          <w:rFonts w:ascii="Arial" w:hAnsi="Arial" w:cs="Arial"/>
          <w:i/>
          <w:sz w:val="20"/>
          <w:szCs w:val="20"/>
        </w:rPr>
        <w:t>.  We then slept there.  At around 21:00 it happened that A/</w:t>
      </w:r>
      <w:r w:rsidR="00A8043A" w:rsidRPr="003E1165">
        <w:rPr>
          <w:rFonts w:ascii="Arial" w:hAnsi="Arial" w:cs="Arial"/>
          <w:i/>
          <w:sz w:val="20"/>
          <w:szCs w:val="20"/>
        </w:rPr>
        <w:t>m</w:t>
      </w:r>
      <w:r w:rsidR="00401123">
        <w:rPr>
          <w:rFonts w:ascii="Arial" w:hAnsi="Arial" w:cs="Arial"/>
          <w:i/>
          <w:sz w:val="20"/>
          <w:szCs w:val="20"/>
        </w:rPr>
        <w:t>ale known as Rafae</w:t>
      </w:r>
      <w:r w:rsidR="002C5287" w:rsidRPr="003E1165">
        <w:rPr>
          <w:rFonts w:ascii="Arial" w:hAnsi="Arial" w:cs="Arial"/>
          <w:i/>
          <w:sz w:val="20"/>
          <w:szCs w:val="20"/>
        </w:rPr>
        <w:t xml:space="preserve">l came to me, requested the keys to the truck that I was driving.  I handed the keys to him and </w:t>
      </w:r>
      <w:r w:rsidR="002C5287" w:rsidRPr="00A30061">
        <w:rPr>
          <w:rFonts w:ascii="Arial" w:hAnsi="Arial" w:cs="Arial"/>
          <w:i/>
          <w:sz w:val="20"/>
          <w:szCs w:val="20"/>
          <w:u w:val="single"/>
        </w:rPr>
        <w:t>he gave me the Toyota Cruiser keys</w:t>
      </w:r>
      <w:r w:rsidR="002C5287" w:rsidRPr="003E1165">
        <w:rPr>
          <w:rFonts w:ascii="Arial" w:hAnsi="Arial" w:cs="Arial"/>
          <w:i/>
          <w:sz w:val="20"/>
          <w:szCs w:val="20"/>
        </w:rPr>
        <w:t>.</w:t>
      </w:r>
    </w:p>
    <w:p w:rsidR="003E1165" w:rsidRPr="003E1165" w:rsidRDefault="003E1165" w:rsidP="005D2C18">
      <w:pPr>
        <w:pStyle w:val="ListParagraph"/>
        <w:spacing w:line="360" w:lineRule="auto"/>
        <w:jc w:val="both"/>
        <w:rPr>
          <w:rFonts w:ascii="Arial" w:hAnsi="Arial" w:cs="Arial"/>
          <w:i/>
          <w:sz w:val="2"/>
          <w:szCs w:val="2"/>
        </w:rPr>
      </w:pPr>
    </w:p>
    <w:p w:rsidR="00401123" w:rsidRDefault="006F0CCE" w:rsidP="005D2C18">
      <w:pPr>
        <w:pStyle w:val="ListParagraph"/>
        <w:spacing w:line="360" w:lineRule="auto"/>
        <w:jc w:val="both"/>
        <w:rPr>
          <w:rFonts w:ascii="Arial" w:hAnsi="Arial" w:cs="Arial"/>
        </w:rPr>
      </w:pPr>
      <w:r w:rsidRPr="003E1165">
        <w:rPr>
          <w:rFonts w:ascii="Arial" w:hAnsi="Arial" w:cs="Arial"/>
          <w:i/>
          <w:sz w:val="20"/>
          <w:szCs w:val="20"/>
        </w:rPr>
        <w:t xml:space="preserve">On Tuesday 22.09.2020 at around 01:00 he </w:t>
      </w:r>
      <w:r w:rsidR="00A8043A" w:rsidRPr="003E1165">
        <w:rPr>
          <w:rFonts w:ascii="Arial" w:hAnsi="Arial" w:cs="Arial"/>
          <w:i/>
          <w:sz w:val="20"/>
          <w:szCs w:val="20"/>
        </w:rPr>
        <w:t xml:space="preserve">informed me that I should travel with Toyota Land Cruiser.  </w:t>
      </w:r>
      <w:r w:rsidR="003E1165" w:rsidRPr="003E1165">
        <w:rPr>
          <w:rFonts w:ascii="Arial" w:hAnsi="Arial" w:cs="Arial"/>
          <w:i/>
          <w:sz w:val="20"/>
          <w:szCs w:val="20"/>
          <w:u w:val="single"/>
        </w:rPr>
        <w:t>B</w:t>
      </w:r>
      <w:r w:rsidR="00A8043A" w:rsidRPr="003E1165">
        <w:rPr>
          <w:rFonts w:ascii="Arial" w:hAnsi="Arial" w:cs="Arial"/>
          <w:i/>
          <w:sz w:val="20"/>
          <w:szCs w:val="20"/>
          <w:u w:val="single"/>
        </w:rPr>
        <w:t>y then</w:t>
      </w:r>
      <w:r w:rsidR="00A8043A" w:rsidRPr="003E1165">
        <w:rPr>
          <w:rFonts w:ascii="Arial" w:hAnsi="Arial" w:cs="Arial"/>
          <w:i/>
          <w:sz w:val="20"/>
          <w:szCs w:val="20"/>
        </w:rPr>
        <w:t>, there were two A/males on the bakkie.  I then travelled from Mooi River….’</w:t>
      </w:r>
      <w:r w:rsidR="00932546">
        <w:rPr>
          <w:rFonts w:ascii="Arial" w:hAnsi="Arial" w:cs="Arial"/>
          <w:sz w:val="20"/>
          <w:szCs w:val="20"/>
        </w:rPr>
        <w:t>.</w:t>
      </w:r>
      <w:r w:rsidR="00932546">
        <w:rPr>
          <w:rFonts w:ascii="Arial" w:hAnsi="Arial" w:cs="Arial"/>
          <w:i/>
          <w:sz w:val="20"/>
          <w:szCs w:val="20"/>
        </w:rPr>
        <w:t xml:space="preserve"> </w:t>
      </w:r>
      <w:r w:rsidR="0015727C">
        <w:rPr>
          <w:rFonts w:ascii="Arial" w:hAnsi="Arial" w:cs="Arial"/>
        </w:rPr>
        <w:t>(e</w:t>
      </w:r>
      <w:r w:rsidR="00932546" w:rsidRPr="00932546">
        <w:rPr>
          <w:rFonts w:ascii="Arial" w:hAnsi="Arial" w:cs="Arial"/>
        </w:rPr>
        <w:t>mphasis added</w:t>
      </w:r>
      <w:r w:rsidR="0015727C">
        <w:rPr>
          <w:rFonts w:ascii="Arial" w:hAnsi="Arial" w:cs="Arial"/>
        </w:rPr>
        <w:t>.</w:t>
      </w:r>
      <w:r w:rsidR="00932546" w:rsidRPr="00932546">
        <w:rPr>
          <w:rFonts w:ascii="Arial" w:hAnsi="Arial" w:cs="Arial"/>
        </w:rPr>
        <w:t>)</w:t>
      </w:r>
      <w:r w:rsidR="00401123">
        <w:rPr>
          <w:rFonts w:ascii="Arial" w:hAnsi="Arial" w:cs="Arial"/>
        </w:rPr>
        <w:t xml:space="preserve">  </w:t>
      </w:r>
    </w:p>
    <w:p w:rsidR="006F0CCE" w:rsidRPr="00932546" w:rsidRDefault="00401123" w:rsidP="005D2C18">
      <w:pPr>
        <w:pStyle w:val="ListParagraph"/>
        <w:spacing w:line="360" w:lineRule="auto"/>
        <w:jc w:val="both"/>
        <w:rPr>
          <w:rFonts w:ascii="Arial" w:hAnsi="Arial" w:cs="Arial"/>
          <w:sz w:val="20"/>
          <w:szCs w:val="20"/>
        </w:rPr>
      </w:pPr>
      <w:r>
        <w:rPr>
          <w:rFonts w:ascii="Arial" w:hAnsi="Arial" w:cs="Arial"/>
        </w:rPr>
        <w:t>There can be no do</w:t>
      </w:r>
      <w:r w:rsidR="00B26FBC">
        <w:rPr>
          <w:rFonts w:ascii="Arial" w:hAnsi="Arial" w:cs="Arial"/>
        </w:rPr>
        <w:t xml:space="preserve">ubt that this statement records, contrary to Mr Khoza’s version, </w:t>
      </w:r>
      <w:r>
        <w:rPr>
          <w:rFonts w:ascii="Arial" w:hAnsi="Arial" w:cs="Arial"/>
        </w:rPr>
        <w:t>that Ndimande and Msindo were the drivers of two trucks who travelled to Mooi River where Ndimande eventually met this person Rafael and later the other two male persons whom he found, on his version, in the Land Cruiser who accompanied him until apprehended by SAPS.</w:t>
      </w:r>
    </w:p>
    <w:p w:rsidR="00035121" w:rsidRDefault="00035121" w:rsidP="005D2C18">
      <w:pPr>
        <w:pStyle w:val="ListParagraph"/>
        <w:spacing w:line="360" w:lineRule="auto"/>
        <w:jc w:val="both"/>
        <w:rPr>
          <w:rFonts w:ascii="Arial" w:hAnsi="Arial" w:cs="Arial"/>
        </w:rPr>
      </w:pPr>
    </w:p>
    <w:p w:rsidR="00232A31" w:rsidRDefault="00E5550D" w:rsidP="005D2C18">
      <w:pPr>
        <w:pStyle w:val="ListParagraph"/>
        <w:spacing w:line="360" w:lineRule="auto"/>
        <w:jc w:val="both"/>
        <w:rPr>
          <w:rFonts w:ascii="Arial" w:hAnsi="Arial" w:cs="Arial"/>
        </w:rPr>
      </w:pPr>
      <w:r>
        <w:rPr>
          <w:rFonts w:ascii="Arial" w:hAnsi="Arial" w:cs="Arial"/>
        </w:rPr>
        <w:t>10</w:t>
      </w:r>
      <w:r w:rsidR="0015727C">
        <w:rPr>
          <w:rFonts w:ascii="Arial" w:hAnsi="Arial" w:cs="Arial"/>
        </w:rPr>
        <w:t>.5</w:t>
      </w:r>
      <w:r w:rsidR="0015727C">
        <w:rPr>
          <w:rFonts w:ascii="Arial" w:hAnsi="Arial" w:cs="Arial"/>
        </w:rPr>
        <w:tab/>
        <w:t xml:space="preserve">In his warning statement </w:t>
      </w:r>
      <w:r w:rsidR="00441E83">
        <w:rPr>
          <w:rFonts w:ascii="Arial" w:hAnsi="Arial" w:cs="Arial"/>
        </w:rPr>
        <w:t>Msindo</w:t>
      </w:r>
      <w:r w:rsidR="00232A31">
        <w:rPr>
          <w:rFonts w:ascii="Arial" w:hAnsi="Arial" w:cs="Arial"/>
        </w:rPr>
        <w:t xml:space="preserve"> </w:t>
      </w:r>
      <w:r w:rsidR="00703DED">
        <w:rPr>
          <w:rFonts w:ascii="Arial" w:hAnsi="Arial" w:cs="Arial"/>
        </w:rPr>
        <w:t xml:space="preserve">refused to give any explanation, although </w:t>
      </w:r>
      <w:r w:rsidR="004B3ED5">
        <w:rPr>
          <w:rFonts w:ascii="Arial" w:hAnsi="Arial" w:cs="Arial"/>
        </w:rPr>
        <w:t xml:space="preserve">he indicated </w:t>
      </w:r>
      <w:r w:rsidR="006A1E4D">
        <w:rPr>
          <w:rFonts w:ascii="Arial" w:hAnsi="Arial" w:cs="Arial"/>
        </w:rPr>
        <w:t xml:space="preserve">the following </w:t>
      </w:r>
      <w:r w:rsidR="004B3ED5">
        <w:rPr>
          <w:rFonts w:ascii="Arial" w:hAnsi="Arial" w:cs="Arial"/>
        </w:rPr>
        <w:t xml:space="preserve">to </w:t>
      </w:r>
      <w:r w:rsidR="0015727C">
        <w:rPr>
          <w:rFonts w:ascii="Arial" w:hAnsi="Arial" w:cs="Arial"/>
        </w:rPr>
        <w:t xml:space="preserve">Col </w:t>
      </w:r>
      <w:r w:rsidR="00C95756" w:rsidRPr="0026014A">
        <w:rPr>
          <w:rFonts w:ascii="Arial" w:hAnsi="Arial" w:cs="Arial"/>
        </w:rPr>
        <w:t>Odendaal</w:t>
      </w:r>
      <w:r w:rsidR="0095698D">
        <w:rPr>
          <w:rFonts w:ascii="Arial" w:hAnsi="Arial" w:cs="Arial"/>
        </w:rPr>
        <w:t xml:space="preserve"> </w:t>
      </w:r>
      <w:r w:rsidR="00E1076B">
        <w:rPr>
          <w:rFonts w:ascii="Arial" w:hAnsi="Arial" w:cs="Arial"/>
        </w:rPr>
        <w:t>immediately</w:t>
      </w:r>
      <w:r w:rsidR="0095698D">
        <w:rPr>
          <w:rFonts w:ascii="Arial" w:hAnsi="Arial" w:cs="Arial"/>
        </w:rPr>
        <w:t xml:space="preserve"> after being stopped </w:t>
      </w:r>
      <w:r w:rsidR="00441E83">
        <w:rPr>
          <w:rFonts w:ascii="Arial" w:hAnsi="Arial" w:cs="Arial"/>
        </w:rPr>
        <w:t>and during questioning</w:t>
      </w:r>
      <w:r w:rsidR="00E1076B">
        <w:rPr>
          <w:rFonts w:ascii="Arial" w:hAnsi="Arial" w:cs="Arial"/>
        </w:rPr>
        <w:t xml:space="preserve"> about </w:t>
      </w:r>
      <w:r w:rsidR="006A1E4D">
        <w:rPr>
          <w:rFonts w:ascii="Arial" w:hAnsi="Arial" w:cs="Arial"/>
        </w:rPr>
        <w:t>permits</w:t>
      </w:r>
      <w:r w:rsidR="00E47595">
        <w:rPr>
          <w:rFonts w:ascii="Arial" w:hAnsi="Arial" w:cs="Arial"/>
        </w:rPr>
        <w:t>:</w:t>
      </w:r>
      <w:r w:rsidR="00E47595">
        <w:rPr>
          <w:rStyle w:val="FootnoteReference"/>
          <w:rFonts w:ascii="Arial" w:hAnsi="Arial" w:cs="Arial"/>
        </w:rPr>
        <w:footnoteReference w:id="4"/>
      </w:r>
    </w:p>
    <w:p w:rsidR="00232A31" w:rsidRDefault="00591162" w:rsidP="005D2C18">
      <w:pPr>
        <w:pStyle w:val="ListParagraph"/>
        <w:spacing w:line="360" w:lineRule="auto"/>
        <w:jc w:val="both"/>
        <w:rPr>
          <w:rFonts w:ascii="Arial" w:hAnsi="Arial" w:cs="Arial"/>
          <w:i/>
          <w:sz w:val="20"/>
          <w:szCs w:val="20"/>
        </w:rPr>
      </w:pPr>
      <w:r w:rsidRPr="00DD12B9">
        <w:rPr>
          <w:rFonts w:ascii="Arial" w:hAnsi="Arial" w:cs="Arial"/>
          <w:i/>
          <w:sz w:val="20"/>
          <w:szCs w:val="20"/>
        </w:rPr>
        <w:t xml:space="preserve">‘… that he has </w:t>
      </w:r>
      <w:r w:rsidR="00062E3C" w:rsidRPr="00DD12B9">
        <w:rPr>
          <w:rFonts w:ascii="Arial" w:hAnsi="Arial" w:cs="Arial"/>
          <w:i/>
          <w:sz w:val="20"/>
          <w:szCs w:val="20"/>
        </w:rPr>
        <w:t xml:space="preserve">a load </w:t>
      </w:r>
      <w:r w:rsidR="00CF07D2" w:rsidRPr="00DD12B9">
        <w:rPr>
          <w:rFonts w:ascii="Arial" w:hAnsi="Arial" w:cs="Arial"/>
          <w:i/>
          <w:sz w:val="20"/>
          <w:szCs w:val="20"/>
        </w:rPr>
        <w:t>Diesel that he was ask to take from Mooirivier during the night and that he has no papers and the guy who hires him is a certain Joseph from Delmas and that Rafael is on the way with another truck.</w:t>
      </w:r>
      <w:r w:rsidR="00DD12B9" w:rsidRPr="00DD12B9">
        <w:rPr>
          <w:rFonts w:ascii="Arial" w:hAnsi="Arial" w:cs="Arial"/>
          <w:i/>
          <w:sz w:val="20"/>
          <w:szCs w:val="20"/>
        </w:rPr>
        <w:t xml:space="preserve"> …’.</w:t>
      </w:r>
    </w:p>
    <w:p w:rsidR="006A1E4D" w:rsidRPr="006A1E4D" w:rsidRDefault="003934A3" w:rsidP="005D2C18">
      <w:pPr>
        <w:pStyle w:val="ListParagraph"/>
        <w:spacing w:line="360" w:lineRule="auto"/>
        <w:jc w:val="both"/>
        <w:rPr>
          <w:rFonts w:ascii="Arial" w:hAnsi="Arial" w:cs="Arial"/>
          <w:sz w:val="20"/>
          <w:szCs w:val="20"/>
        </w:rPr>
      </w:pPr>
      <w:r>
        <w:rPr>
          <w:rFonts w:ascii="Arial" w:hAnsi="Arial" w:cs="Arial"/>
        </w:rPr>
        <w:t>This version to Col Odendaal immediately after being stopped that another truck with a load of diesel driven by Rafael was on its way</w:t>
      </w:r>
      <w:r w:rsidR="00F20834">
        <w:rPr>
          <w:rFonts w:ascii="Arial" w:hAnsi="Arial" w:cs="Arial"/>
        </w:rPr>
        <w:t xml:space="preserve"> </w:t>
      </w:r>
      <w:r w:rsidR="006A1E4D">
        <w:rPr>
          <w:rFonts w:ascii="Arial" w:hAnsi="Arial" w:cs="Arial"/>
        </w:rPr>
        <w:t>is in line with that of Ndimande that the two of them were the drivers of two trucks that wen</w:t>
      </w:r>
      <w:r w:rsidR="00F20834">
        <w:rPr>
          <w:rFonts w:ascii="Arial" w:hAnsi="Arial" w:cs="Arial"/>
        </w:rPr>
        <w:t>t all the way to Mooi River.</w:t>
      </w:r>
    </w:p>
    <w:p w:rsidR="00591162" w:rsidRDefault="00591162" w:rsidP="005D2C18">
      <w:pPr>
        <w:pStyle w:val="ListParagraph"/>
        <w:spacing w:line="360" w:lineRule="auto"/>
        <w:jc w:val="both"/>
        <w:rPr>
          <w:rFonts w:ascii="Arial" w:hAnsi="Arial" w:cs="Arial"/>
        </w:rPr>
      </w:pPr>
    </w:p>
    <w:p w:rsidR="00DD12B9" w:rsidRDefault="00E5550D" w:rsidP="005D2C18">
      <w:pPr>
        <w:pStyle w:val="ListParagraph"/>
        <w:spacing w:line="360" w:lineRule="auto"/>
        <w:jc w:val="both"/>
        <w:rPr>
          <w:rFonts w:ascii="Arial" w:hAnsi="Arial" w:cs="Arial"/>
        </w:rPr>
      </w:pPr>
      <w:r>
        <w:rPr>
          <w:rFonts w:ascii="Arial" w:hAnsi="Arial" w:cs="Arial"/>
        </w:rPr>
        <w:t>10</w:t>
      </w:r>
      <w:r w:rsidR="006A1E4D">
        <w:rPr>
          <w:rFonts w:ascii="Arial" w:hAnsi="Arial" w:cs="Arial"/>
        </w:rPr>
        <w:t>.6</w:t>
      </w:r>
      <w:r w:rsidR="00DD12B9">
        <w:rPr>
          <w:rFonts w:ascii="Arial" w:hAnsi="Arial" w:cs="Arial"/>
        </w:rPr>
        <w:tab/>
        <w:t xml:space="preserve">On Mr Khoza’s version </w:t>
      </w:r>
      <w:r w:rsidR="002A253F">
        <w:rPr>
          <w:rFonts w:ascii="Arial" w:hAnsi="Arial" w:cs="Arial"/>
        </w:rPr>
        <w:t xml:space="preserve">the two persons </w:t>
      </w:r>
      <w:r w:rsidR="00441E83">
        <w:rPr>
          <w:rFonts w:ascii="Arial" w:hAnsi="Arial" w:cs="Arial"/>
        </w:rPr>
        <w:t>apparently employed by Ra</w:t>
      </w:r>
      <w:r w:rsidR="007116B5">
        <w:rPr>
          <w:rFonts w:ascii="Arial" w:hAnsi="Arial" w:cs="Arial"/>
        </w:rPr>
        <w:t xml:space="preserve">fick accompanied </w:t>
      </w:r>
      <w:r w:rsidR="00437018">
        <w:rPr>
          <w:rFonts w:ascii="Arial" w:hAnsi="Arial" w:cs="Arial"/>
        </w:rPr>
        <w:t xml:space="preserve">his drivers to Mooi River </w:t>
      </w:r>
      <w:r w:rsidR="00441E83">
        <w:rPr>
          <w:rFonts w:ascii="Arial" w:hAnsi="Arial" w:cs="Arial"/>
        </w:rPr>
        <w:t>in order to show them the location of</w:t>
      </w:r>
      <w:r w:rsidR="003F7A5B">
        <w:rPr>
          <w:rFonts w:ascii="Arial" w:hAnsi="Arial" w:cs="Arial"/>
        </w:rPr>
        <w:t xml:space="preserve"> </w:t>
      </w:r>
      <w:r w:rsidR="00441E83">
        <w:rPr>
          <w:rFonts w:ascii="Arial" w:hAnsi="Arial" w:cs="Arial"/>
        </w:rPr>
        <w:t>Ra</w:t>
      </w:r>
      <w:r w:rsidR="00462FDC">
        <w:rPr>
          <w:rFonts w:ascii="Arial" w:hAnsi="Arial" w:cs="Arial"/>
        </w:rPr>
        <w:t xml:space="preserve">fick’s </w:t>
      </w:r>
      <w:r w:rsidR="00441E83">
        <w:rPr>
          <w:rFonts w:ascii="Arial" w:hAnsi="Arial" w:cs="Arial"/>
        </w:rPr>
        <w:t>broken down truck</w:t>
      </w:r>
      <w:r w:rsidR="00871F4D">
        <w:rPr>
          <w:rFonts w:ascii="Arial" w:hAnsi="Arial" w:cs="Arial"/>
        </w:rPr>
        <w:t>.</w:t>
      </w:r>
      <w:r w:rsidR="00441E83">
        <w:rPr>
          <w:rFonts w:ascii="Arial" w:hAnsi="Arial" w:cs="Arial"/>
        </w:rPr>
        <w:t xml:space="preserve">  He referred to this aspect twice </w:t>
      </w:r>
      <w:r w:rsidR="006A1E4D">
        <w:rPr>
          <w:rFonts w:ascii="Arial" w:hAnsi="Arial" w:cs="Arial"/>
        </w:rPr>
        <w:t xml:space="preserve">in his answering affidavit </w:t>
      </w:r>
      <w:r w:rsidR="00441E83">
        <w:rPr>
          <w:rFonts w:ascii="Arial" w:hAnsi="Arial" w:cs="Arial"/>
        </w:rPr>
        <w:t>and stated the second time</w:t>
      </w:r>
      <w:r w:rsidR="00A1364D">
        <w:rPr>
          <w:rFonts w:ascii="Arial" w:hAnsi="Arial" w:cs="Arial"/>
        </w:rPr>
        <w:t>:</w:t>
      </w:r>
      <w:r w:rsidR="00D6471A">
        <w:rPr>
          <w:rStyle w:val="FootnoteReference"/>
          <w:rFonts w:ascii="Arial" w:hAnsi="Arial" w:cs="Arial"/>
        </w:rPr>
        <w:footnoteReference w:id="5"/>
      </w:r>
    </w:p>
    <w:p w:rsidR="00A1364D" w:rsidRPr="005D2D54" w:rsidRDefault="00A1364D" w:rsidP="005D2C18">
      <w:pPr>
        <w:pStyle w:val="ListParagraph"/>
        <w:spacing w:line="360" w:lineRule="auto"/>
        <w:jc w:val="both"/>
        <w:rPr>
          <w:rFonts w:ascii="Arial" w:hAnsi="Arial" w:cs="Arial"/>
        </w:rPr>
      </w:pPr>
      <w:r w:rsidRPr="004F0FAA">
        <w:rPr>
          <w:rFonts w:ascii="Arial" w:hAnsi="Arial" w:cs="Arial"/>
          <w:i/>
          <w:sz w:val="20"/>
          <w:szCs w:val="20"/>
        </w:rPr>
        <w:t>‘</w:t>
      </w:r>
      <w:r w:rsidR="00401123">
        <w:rPr>
          <w:rFonts w:ascii="Arial" w:hAnsi="Arial" w:cs="Arial"/>
          <w:i/>
          <w:sz w:val="20"/>
          <w:szCs w:val="20"/>
        </w:rPr>
        <w:t>T</w:t>
      </w:r>
      <w:r w:rsidR="00012118" w:rsidRPr="004F0FAA">
        <w:rPr>
          <w:rFonts w:ascii="Arial" w:hAnsi="Arial" w:cs="Arial"/>
          <w:i/>
          <w:sz w:val="20"/>
          <w:szCs w:val="20"/>
        </w:rPr>
        <w:t xml:space="preserve">he </w:t>
      </w:r>
      <w:r w:rsidR="00B95FEF" w:rsidRPr="004F0FAA">
        <w:rPr>
          <w:rFonts w:ascii="Arial" w:hAnsi="Arial" w:cs="Arial"/>
          <w:i/>
          <w:sz w:val="20"/>
          <w:szCs w:val="20"/>
        </w:rPr>
        <w:t>physical possession of my vehicles was with my two drivers. Mr Raffick further provided me with his employees, Timashe Matsiba and Victor</w:t>
      </w:r>
      <w:r w:rsidR="00401123">
        <w:rPr>
          <w:rFonts w:ascii="Arial" w:hAnsi="Arial" w:cs="Arial"/>
          <w:i/>
          <w:sz w:val="20"/>
          <w:szCs w:val="20"/>
        </w:rPr>
        <w:t xml:space="preserve"> Mcichimori</w:t>
      </w:r>
      <w:r w:rsidR="00B95FEF" w:rsidRPr="004F0FAA">
        <w:rPr>
          <w:rFonts w:ascii="Arial" w:hAnsi="Arial" w:cs="Arial"/>
          <w:i/>
          <w:sz w:val="20"/>
          <w:szCs w:val="20"/>
        </w:rPr>
        <w:t xml:space="preserve"> </w:t>
      </w:r>
      <w:r w:rsidR="00EF4B0F" w:rsidRPr="004F0FAA">
        <w:rPr>
          <w:rFonts w:ascii="Arial" w:hAnsi="Arial" w:cs="Arial"/>
          <w:i/>
          <w:sz w:val="20"/>
          <w:szCs w:val="20"/>
        </w:rPr>
        <w:t>who assumed the role of directing my drivers to whe</w:t>
      </w:r>
      <w:r w:rsidR="004F0FAA" w:rsidRPr="004F0FAA">
        <w:rPr>
          <w:rFonts w:ascii="Arial" w:hAnsi="Arial" w:cs="Arial"/>
          <w:i/>
          <w:sz w:val="20"/>
          <w:szCs w:val="20"/>
        </w:rPr>
        <w:t>re</w:t>
      </w:r>
      <w:r w:rsidR="00441E83">
        <w:rPr>
          <w:rFonts w:ascii="Arial" w:hAnsi="Arial" w:cs="Arial"/>
          <w:i/>
          <w:sz w:val="20"/>
          <w:szCs w:val="20"/>
        </w:rPr>
        <w:t xml:space="preserve"> the </w:t>
      </w:r>
      <w:r w:rsidR="00441E83" w:rsidRPr="005D2D54">
        <w:rPr>
          <w:rFonts w:ascii="Arial" w:hAnsi="Arial" w:cs="Arial"/>
          <w:i/>
          <w:sz w:val="20"/>
          <w:szCs w:val="20"/>
          <w:u w:val="single"/>
        </w:rPr>
        <w:t>goods were to be fetched</w:t>
      </w:r>
      <w:r w:rsidR="00441E83">
        <w:rPr>
          <w:rFonts w:ascii="Arial" w:hAnsi="Arial" w:cs="Arial"/>
          <w:i/>
          <w:sz w:val="20"/>
          <w:szCs w:val="20"/>
        </w:rPr>
        <w:t>.’</w:t>
      </w:r>
      <w:r w:rsidR="005D2D54">
        <w:rPr>
          <w:rFonts w:ascii="Arial" w:hAnsi="Arial" w:cs="Arial"/>
          <w:i/>
          <w:sz w:val="20"/>
          <w:szCs w:val="20"/>
        </w:rPr>
        <w:t xml:space="preserve"> </w:t>
      </w:r>
      <w:r w:rsidR="005D2D54">
        <w:rPr>
          <w:rFonts w:ascii="Arial" w:hAnsi="Arial" w:cs="Arial"/>
        </w:rPr>
        <w:t>(emphasis added.)</w:t>
      </w:r>
    </w:p>
    <w:p w:rsidR="00441E83" w:rsidRDefault="00441E83" w:rsidP="005D2C18">
      <w:pPr>
        <w:pStyle w:val="ListParagraph"/>
        <w:spacing w:line="360" w:lineRule="auto"/>
        <w:jc w:val="both"/>
        <w:rPr>
          <w:rFonts w:ascii="Arial" w:hAnsi="Arial" w:cs="Arial"/>
          <w:i/>
          <w:sz w:val="20"/>
          <w:szCs w:val="20"/>
        </w:rPr>
      </w:pPr>
    </w:p>
    <w:p w:rsidR="00441E83" w:rsidRPr="00441E83" w:rsidRDefault="00441E83" w:rsidP="005D2C18">
      <w:pPr>
        <w:pStyle w:val="ListParagraph"/>
        <w:spacing w:line="360" w:lineRule="auto"/>
        <w:jc w:val="both"/>
        <w:rPr>
          <w:rFonts w:ascii="Arial" w:hAnsi="Arial" w:cs="Arial"/>
          <w:sz w:val="20"/>
          <w:szCs w:val="20"/>
        </w:rPr>
      </w:pPr>
      <w:r>
        <w:rPr>
          <w:rFonts w:ascii="Arial" w:hAnsi="Arial" w:cs="Arial"/>
        </w:rPr>
        <w:lastRenderedPageBreak/>
        <w:t>This version is clearly contradicted by Ndimande in his statement relied upon by the respondents</w:t>
      </w:r>
      <w:r w:rsidR="006A1E4D">
        <w:rPr>
          <w:rFonts w:ascii="Arial" w:hAnsi="Arial" w:cs="Arial"/>
        </w:rPr>
        <w:t xml:space="preserve"> and also his own affidavit filed in terms of s</w:t>
      </w:r>
      <w:r w:rsidR="00A13434">
        <w:rPr>
          <w:rFonts w:ascii="Arial" w:hAnsi="Arial" w:cs="Arial"/>
        </w:rPr>
        <w:t>ubsecs</w:t>
      </w:r>
      <w:r w:rsidR="006A1E4D">
        <w:rPr>
          <w:rFonts w:ascii="Arial" w:hAnsi="Arial" w:cs="Arial"/>
        </w:rPr>
        <w:t xml:space="preserve"> 39(3) and (5) of POCA</w:t>
      </w:r>
      <w:r w:rsidR="005D2D54">
        <w:rPr>
          <w:rFonts w:ascii="Arial" w:hAnsi="Arial" w:cs="Arial"/>
        </w:rPr>
        <w:t>.</w:t>
      </w:r>
      <w:r w:rsidR="005D2D54">
        <w:rPr>
          <w:rStyle w:val="FootnoteReference"/>
          <w:rFonts w:ascii="Arial" w:hAnsi="Arial" w:cs="Arial"/>
        </w:rPr>
        <w:footnoteReference w:id="6"/>
      </w:r>
    </w:p>
    <w:p w:rsidR="004F0FAA" w:rsidRDefault="004F0FAA" w:rsidP="005D2C18">
      <w:pPr>
        <w:pStyle w:val="ListParagraph"/>
        <w:spacing w:line="360" w:lineRule="auto"/>
        <w:jc w:val="both"/>
        <w:rPr>
          <w:rFonts w:ascii="Arial" w:hAnsi="Arial" w:cs="Arial"/>
        </w:rPr>
      </w:pPr>
    </w:p>
    <w:p w:rsidR="005D2D54" w:rsidRPr="00E5550D" w:rsidRDefault="005D2D54" w:rsidP="005D2C18">
      <w:pPr>
        <w:pStyle w:val="ListParagraph"/>
        <w:numPr>
          <w:ilvl w:val="1"/>
          <w:numId w:val="47"/>
        </w:numPr>
        <w:spacing w:line="360" w:lineRule="auto"/>
        <w:ind w:left="0" w:firstLine="0"/>
        <w:jc w:val="both"/>
        <w:rPr>
          <w:rFonts w:ascii="Arial" w:hAnsi="Arial" w:cs="Arial"/>
        </w:rPr>
      </w:pPr>
      <w:r w:rsidRPr="00E5550D">
        <w:rPr>
          <w:rFonts w:ascii="Arial" w:hAnsi="Arial" w:cs="Arial"/>
        </w:rPr>
        <w:t>According to Mr Khoza he owns</w:t>
      </w:r>
      <w:r w:rsidR="00770882" w:rsidRPr="00E5550D">
        <w:rPr>
          <w:rFonts w:ascii="Arial" w:hAnsi="Arial" w:cs="Arial"/>
        </w:rPr>
        <w:t xml:space="preserve"> </w:t>
      </w:r>
      <w:r w:rsidRPr="00E5550D">
        <w:rPr>
          <w:rFonts w:ascii="Arial" w:hAnsi="Arial" w:cs="Arial"/>
        </w:rPr>
        <w:t>eleven trucks.  O</w:t>
      </w:r>
      <w:r w:rsidR="00770882" w:rsidRPr="00E5550D">
        <w:rPr>
          <w:rFonts w:ascii="Arial" w:hAnsi="Arial" w:cs="Arial"/>
        </w:rPr>
        <w:t xml:space="preserve">n his version and bearing in mind </w:t>
      </w:r>
      <w:r w:rsidRPr="00E5550D">
        <w:rPr>
          <w:rFonts w:ascii="Arial" w:hAnsi="Arial" w:cs="Arial"/>
        </w:rPr>
        <w:t>the years spent</w:t>
      </w:r>
      <w:r w:rsidR="00174309" w:rsidRPr="00E5550D">
        <w:rPr>
          <w:rFonts w:ascii="Arial" w:hAnsi="Arial" w:cs="Arial"/>
        </w:rPr>
        <w:t xml:space="preserve"> </w:t>
      </w:r>
      <w:r w:rsidR="005C3204" w:rsidRPr="00E5550D">
        <w:rPr>
          <w:rFonts w:ascii="Arial" w:hAnsi="Arial" w:cs="Arial"/>
        </w:rPr>
        <w:t xml:space="preserve">in the transport industry he had never questioned the legality </w:t>
      </w:r>
      <w:r w:rsidR="00A6443D" w:rsidRPr="00E5550D">
        <w:rPr>
          <w:rFonts w:ascii="Arial" w:hAnsi="Arial" w:cs="Arial"/>
        </w:rPr>
        <w:t xml:space="preserve">of the goods to be transported by his customers </w:t>
      </w:r>
      <w:r w:rsidR="0075336B" w:rsidRPr="00E5550D">
        <w:rPr>
          <w:rFonts w:ascii="Arial" w:hAnsi="Arial" w:cs="Arial"/>
        </w:rPr>
        <w:t>when using his vehicles, whether</w:t>
      </w:r>
      <w:r w:rsidR="00067484" w:rsidRPr="00E5550D">
        <w:rPr>
          <w:rFonts w:ascii="Arial" w:hAnsi="Arial" w:cs="Arial"/>
        </w:rPr>
        <w:t xml:space="preserve"> for </w:t>
      </w:r>
      <w:r w:rsidRPr="00E5550D">
        <w:rPr>
          <w:rFonts w:ascii="Arial" w:hAnsi="Arial" w:cs="Arial"/>
        </w:rPr>
        <w:t>personal or commercial use.  Contrary hereto he e</w:t>
      </w:r>
      <w:r w:rsidR="00BE3546" w:rsidRPr="00E5550D">
        <w:rPr>
          <w:rFonts w:ascii="Arial" w:hAnsi="Arial" w:cs="Arial"/>
        </w:rPr>
        <w:t xml:space="preserve">ventually </w:t>
      </w:r>
      <w:r w:rsidRPr="00E5550D">
        <w:rPr>
          <w:rFonts w:ascii="Arial" w:hAnsi="Arial" w:cs="Arial"/>
        </w:rPr>
        <w:t>mentioned</w:t>
      </w:r>
      <w:r w:rsidR="009571E0" w:rsidRPr="00E5550D">
        <w:rPr>
          <w:rFonts w:ascii="Arial" w:hAnsi="Arial" w:cs="Arial"/>
        </w:rPr>
        <w:t xml:space="preserve"> that </w:t>
      </w:r>
      <w:r w:rsidR="00053D7F" w:rsidRPr="00E5550D">
        <w:rPr>
          <w:rFonts w:ascii="Arial" w:hAnsi="Arial" w:cs="Arial"/>
        </w:rPr>
        <w:t xml:space="preserve">after the </w:t>
      </w:r>
      <w:r w:rsidRPr="00E5550D">
        <w:rPr>
          <w:rFonts w:ascii="Arial" w:hAnsi="Arial" w:cs="Arial"/>
        </w:rPr>
        <w:t>seizure</w:t>
      </w:r>
      <w:r w:rsidR="00274122" w:rsidRPr="00E5550D">
        <w:rPr>
          <w:rFonts w:ascii="Arial" w:hAnsi="Arial" w:cs="Arial"/>
        </w:rPr>
        <w:t xml:space="preserve"> </w:t>
      </w:r>
      <w:r w:rsidR="00053D7F" w:rsidRPr="00E5550D">
        <w:rPr>
          <w:rFonts w:ascii="Arial" w:hAnsi="Arial" w:cs="Arial"/>
        </w:rPr>
        <w:t xml:space="preserve">of his property </w:t>
      </w:r>
      <w:r w:rsidR="00D12C89" w:rsidRPr="00E5550D">
        <w:rPr>
          <w:rFonts w:ascii="Arial" w:hAnsi="Arial" w:cs="Arial"/>
        </w:rPr>
        <w:t xml:space="preserve">he only has one truck </w:t>
      </w:r>
      <w:r w:rsidR="003733FD" w:rsidRPr="00E5550D">
        <w:rPr>
          <w:rFonts w:ascii="Arial" w:hAnsi="Arial" w:cs="Arial"/>
        </w:rPr>
        <w:t xml:space="preserve">to be used in his business and that the truck and </w:t>
      </w:r>
      <w:r w:rsidR="0015268B">
        <w:rPr>
          <w:rFonts w:ascii="Arial" w:hAnsi="Arial" w:cs="Arial"/>
        </w:rPr>
        <w:t xml:space="preserve">tanker </w:t>
      </w:r>
      <w:r w:rsidR="003733FD" w:rsidRPr="00E5550D">
        <w:rPr>
          <w:rFonts w:ascii="Arial" w:hAnsi="Arial" w:cs="Arial"/>
        </w:rPr>
        <w:t xml:space="preserve">trailer </w:t>
      </w:r>
      <w:r w:rsidR="00AE730E" w:rsidRPr="00E5550D">
        <w:rPr>
          <w:rFonts w:ascii="Arial" w:hAnsi="Arial" w:cs="Arial"/>
        </w:rPr>
        <w:t xml:space="preserve">seized by SAPS </w:t>
      </w:r>
      <w:r w:rsidR="00E12907" w:rsidRPr="00E5550D">
        <w:rPr>
          <w:rFonts w:ascii="Arial" w:hAnsi="Arial" w:cs="Arial"/>
        </w:rPr>
        <w:t>generated</w:t>
      </w:r>
      <w:r w:rsidR="00380884">
        <w:rPr>
          <w:rFonts w:ascii="Arial" w:hAnsi="Arial" w:cs="Arial"/>
        </w:rPr>
        <w:t xml:space="preserve"> a rental income of</w:t>
      </w:r>
      <w:r w:rsidR="00E12907" w:rsidRPr="00E5550D">
        <w:rPr>
          <w:rFonts w:ascii="Arial" w:hAnsi="Arial" w:cs="Arial"/>
        </w:rPr>
        <w:t xml:space="preserve"> R80 000 per month</w:t>
      </w:r>
      <w:r w:rsidR="00712286" w:rsidRPr="00E5550D">
        <w:rPr>
          <w:rFonts w:ascii="Arial" w:hAnsi="Arial" w:cs="Arial"/>
        </w:rPr>
        <w:t>.</w:t>
      </w:r>
      <w:r w:rsidR="00164509">
        <w:rPr>
          <w:rStyle w:val="FootnoteReference"/>
          <w:rFonts w:ascii="Arial" w:hAnsi="Arial" w:cs="Arial"/>
        </w:rPr>
        <w:footnoteReference w:id="7"/>
      </w:r>
      <w:r w:rsidRPr="00E5550D">
        <w:rPr>
          <w:rFonts w:ascii="Arial" w:hAnsi="Arial" w:cs="Arial"/>
        </w:rPr>
        <w:t xml:space="preserve"> N</w:t>
      </w:r>
      <w:r w:rsidR="00294666" w:rsidRPr="00E5550D">
        <w:rPr>
          <w:rFonts w:ascii="Arial" w:hAnsi="Arial" w:cs="Arial"/>
        </w:rPr>
        <w:t xml:space="preserve">o financial statements </w:t>
      </w:r>
      <w:r w:rsidR="006B3A45" w:rsidRPr="00E5550D">
        <w:rPr>
          <w:rFonts w:ascii="Arial" w:hAnsi="Arial" w:cs="Arial"/>
        </w:rPr>
        <w:t xml:space="preserve">and/or </w:t>
      </w:r>
      <w:r w:rsidR="00C807D3">
        <w:rPr>
          <w:rFonts w:ascii="Arial" w:hAnsi="Arial" w:cs="Arial"/>
        </w:rPr>
        <w:t xml:space="preserve">accounting </w:t>
      </w:r>
      <w:r w:rsidR="006B3A45" w:rsidRPr="00E5550D">
        <w:rPr>
          <w:rFonts w:ascii="Arial" w:hAnsi="Arial" w:cs="Arial"/>
        </w:rPr>
        <w:t xml:space="preserve">records </w:t>
      </w:r>
      <w:r w:rsidR="00103475" w:rsidRPr="00E5550D">
        <w:rPr>
          <w:rFonts w:ascii="Arial" w:hAnsi="Arial" w:cs="Arial"/>
        </w:rPr>
        <w:t xml:space="preserve">have been placed before the court </w:t>
      </w:r>
      <w:r w:rsidR="00B91EB1" w:rsidRPr="00E5550D">
        <w:rPr>
          <w:rFonts w:ascii="Arial" w:hAnsi="Arial" w:cs="Arial"/>
        </w:rPr>
        <w:t xml:space="preserve">to </w:t>
      </w:r>
      <w:r w:rsidR="00FA0E09" w:rsidRPr="00E5550D">
        <w:rPr>
          <w:rFonts w:ascii="Arial" w:hAnsi="Arial" w:cs="Arial"/>
        </w:rPr>
        <w:t xml:space="preserve">prove the </w:t>
      </w:r>
      <w:r w:rsidR="008C2549" w:rsidRPr="00E5550D">
        <w:rPr>
          <w:rFonts w:ascii="Arial" w:hAnsi="Arial" w:cs="Arial"/>
        </w:rPr>
        <w:t>veracity</w:t>
      </w:r>
      <w:r w:rsidR="00FA0E09" w:rsidRPr="00E5550D">
        <w:rPr>
          <w:rFonts w:ascii="Arial" w:hAnsi="Arial" w:cs="Arial"/>
        </w:rPr>
        <w:t xml:space="preserve"> of his version</w:t>
      </w:r>
      <w:r w:rsidR="005C31AB" w:rsidRPr="00E5550D">
        <w:rPr>
          <w:rFonts w:ascii="Arial" w:hAnsi="Arial" w:cs="Arial"/>
        </w:rPr>
        <w:t xml:space="preserve">. This is just another example of </w:t>
      </w:r>
      <w:r w:rsidR="001C53B2" w:rsidRPr="00E5550D">
        <w:rPr>
          <w:rFonts w:ascii="Arial" w:hAnsi="Arial" w:cs="Arial"/>
        </w:rPr>
        <w:t xml:space="preserve">a </w:t>
      </w:r>
      <w:r w:rsidR="00613DFD" w:rsidRPr="00E5550D">
        <w:rPr>
          <w:rFonts w:ascii="Arial" w:hAnsi="Arial" w:cs="Arial"/>
        </w:rPr>
        <w:t>bal</w:t>
      </w:r>
      <w:r w:rsidR="002F69E3" w:rsidRPr="00E5550D">
        <w:rPr>
          <w:rFonts w:ascii="Arial" w:hAnsi="Arial" w:cs="Arial"/>
        </w:rPr>
        <w:t>d</w:t>
      </w:r>
      <w:r w:rsidR="001C53B2" w:rsidRPr="00E5550D">
        <w:rPr>
          <w:rFonts w:ascii="Arial" w:hAnsi="Arial" w:cs="Arial"/>
        </w:rPr>
        <w:t xml:space="preserve"> statement</w:t>
      </w:r>
      <w:r w:rsidR="002F69E3" w:rsidRPr="00E5550D">
        <w:rPr>
          <w:rFonts w:ascii="Arial" w:hAnsi="Arial" w:cs="Arial"/>
        </w:rPr>
        <w:t xml:space="preserve"> which is </w:t>
      </w:r>
      <w:r w:rsidR="00BB28DB" w:rsidRPr="00E5550D">
        <w:rPr>
          <w:rFonts w:ascii="Arial" w:hAnsi="Arial" w:cs="Arial"/>
        </w:rPr>
        <w:t xml:space="preserve">not </w:t>
      </w:r>
      <w:r w:rsidR="007E1F64" w:rsidRPr="00E5550D">
        <w:rPr>
          <w:rFonts w:ascii="Arial" w:hAnsi="Arial" w:cs="Arial"/>
        </w:rPr>
        <w:t>worthy of acceptance.</w:t>
      </w:r>
      <w:r w:rsidRPr="00E5550D">
        <w:rPr>
          <w:rFonts w:ascii="Arial" w:hAnsi="Arial" w:cs="Arial"/>
        </w:rPr>
        <w:t xml:space="preserve">  Also, this version contradicts the deponent’s earlier version in the same affidavit as well as his earlier affidavit in terms of s</w:t>
      </w:r>
      <w:r w:rsidR="00A13434" w:rsidRPr="00E5550D">
        <w:rPr>
          <w:rFonts w:ascii="Arial" w:hAnsi="Arial" w:cs="Arial"/>
        </w:rPr>
        <w:t>ubsecs</w:t>
      </w:r>
      <w:r w:rsidRPr="00E5550D">
        <w:rPr>
          <w:rFonts w:ascii="Arial" w:hAnsi="Arial" w:cs="Arial"/>
        </w:rPr>
        <w:t xml:space="preserve"> 39(3) and (5) of POCA.</w:t>
      </w:r>
    </w:p>
    <w:p w:rsidR="005D2D54" w:rsidRDefault="005D2D54" w:rsidP="005D2C18">
      <w:pPr>
        <w:pStyle w:val="ListParagraph"/>
        <w:spacing w:line="360" w:lineRule="auto"/>
        <w:jc w:val="both"/>
        <w:rPr>
          <w:rFonts w:ascii="Arial" w:hAnsi="Arial" w:cs="Arial"/>
        </w:rPr>
      </w:pPr>
    </w:p>
    <w:p w:rsidR="00035121" w:rsidRPr="00E5550D" w:rsidRDefault="005D2D54" w:rsidP="005D2C18">
      <w:pPr>
        <w:pStyle w:val="ListParagraph"/>
        <w:numPr>
          <w:ilvl w:val="1"/>
          <w:numId w:val="47"/>
        </w:numPr>
        <w:spacing w:line="360" w:lineRule="auto"/>
        <w:ind w:left="0" w:firstLine="0"/>
        <w:jc w:val="both"/>
        <w:rPr>
          <w:rFonts w:ascii="Arial" w:hAnsi="Arial" w:cs="Arial"/>
        </w:rPr>
      </w:pPr>
      <w:r w:rsidRPr="00E5550D">
        <w:rPr>
          <w:rFonts w:ascii="Arial" w:hAnsi="Arial" w:cs="Arial"/>
        </w:rPr>
        <w:t>I am satisfied that Ra</w:t>
      </w:r>
      <w:r w:rsidR="003A05A4" w:rsidRPr="00E5550D">
        <w:rPr>
          <w:rFonts w:ascii="Arial" w:hAnsi="Arial" w:cs="Arial"/>
        </w:rPr>
        <w:t xml:space="preserve">fick </w:t>
      </w:r>
      <w:r w:rsidR="0015268B">
        <w:rPr>
          <w:rFonts w:ascii="Arial" w:hAnsi="Arial" w:cs="Arial"/>
        </w:rPr>
        <w:t>(</w:t>
      </w:r>
      <w:r w:rsidR="003A05A4" w:rsidRPr="00E5550D">
        <w:rPr>
          <w:rFonts w:ascii="Arial" w:hAnsi="Arial" w:cs="Arial"/>
        </w:rPr>
        <w:t>or Rafael</w:t>
      </w:r>
      <w:r w:rsidR="0015268B">
        <w:rPr>
          <w:rFonts w:ascii="Arial" w:hAnsi="Arial" w:cs="Arial"/>
        </w:rPr>
        <w:t>)</w:t>
      </w:r>
      <w:r w:rsidR="00E5203F" w:rsidRPr="00E5550D">
        <w:rPr>
          <w:rFonts w:ascii="Arial" w:hAnsi="Arial" w:cs="Arial"/>
        </w:rPr>
        <w:t xml:space="preserve"> is a figment of Mr Khoza’s imagination </w:t>
      </w:r>
      <w:r w:rsidR="006A6015" w:rsidRPr="00E5550D">
        <w:rPr>
          <w:rFonts w:ascii="Arial" w:hAnsi="Arial" w:cs="Arial"/>
        </w:rPr>
        <w:t xml:space="preserve">and that such person does not </w:t>
      </w:r>
      <w:r w:rsidR="00971482" w:rsidRPr="00E5550D">
        <w:rPr>
          <w:rFonts w:ascii="Arial" w:hAnsi="Arial" w:cs="Arial"/>
        </w:rPr>
        <w:t xml:space="preserve">exist at all. In concluding the evaluation of </w:t>
      </w:r>
      <w:r w:rsidR="00113C65" w:rsidRPr="00E5550D">
        <w:rPr>
          <w:rFonts w:ascii="Arial" w:hAnsi="Arial" w:cs="Arial"/>
        </w:rPr>
        <w:t xml:space="preserve">the factual disputes, it is </w:t>
      </w:r>
      <w:r w:rsidR="00A82526" w:rsidRPr="00E5550D">
        <w:rPr>
          <w:rFonts w:ascii="Arial" w:hAnsi="Arial" w:cs="Arial"/>
        </w:rPr>
        <w:t xml:space="preserve">worth mentioning </w:t>
      </w:r>
      <w:r w:rsidR="00403B85" w:rsidRPr="00E5550D">
        <w:rPr>
          <w:rFonts w:ascii="Arial" w:hAnsi="Arial" w:cs="Arial"/>
        </w:rPr>
        <w:t xml:space="preserve">what the </w:t>
      </w:r>
      <w:r w:rsidR="008E6650" w:rsidRPr="00E5550D">
        <w:rPr>
          <w:rFonts w:ascii="Arial" w:hAnsi="Arial" w:cs="Arial"/>
        </w:rPr>
        <w:t xml:space="preserve">Supreme Court of Appeal has </w:t>
      </w:r>
      <w:r w:rsidR="00157565" w:rsidRPr="00E5550D">
        <w:rPr>
          <w:rFonts w:ascii="Arial" w:hAnsi="Arial" w:cs="Arial"/>
        </w:rPr>
        <w:t xml:space="preserve">stated in </w:t>
      </w:r>
      <w:r w:rsidR="00743EBD" w:rsidRPr="00E5550D">
        <w:rPr>
          <w:rFonts w:ascii="Arial" w:hAnsi="Arial" w:cs="Arial"/>
          <w:i/>
        </w:rPr>
        <w:t xml:space="preserve">Wightman t/a J W </w:t>
      </w:r>
      <w:r w:rsidR="00EE28E0" w:rsidRPr="00E5550D">
        <w:rPr>
          <w:rFonts w:ascii="Arial" w:hAnsi="Arial" w:cs="Arial"/>
          <w:i/>
        </w:rPr>
        <w:t>Construction</w:t>
      </w:r>
      <w:r w:rsidR="00743EBD" w:rsidRPr="00E5550D">
        <w:rPr>
          <w:rFonts w:ascii="Arial" w:hAnsi="Arial" w:cs="Arial"/>
          <w:i/>
        </w:rPr>
        <w:t xml:space="preserve"> v Headfour (Pty) Ltd and Another</w:t>
      </w:r>
      <w:r w:rsidR="00B85D62" w:rsidRPr="00E5550D">
        <w:rPr>
          <w:rFonts w:ascii="Arial" w:hAnsi="Arial" w:cs="Arial"/>
          <w:i/>
        </w:rPr>
        <w:t>.</w:t>
      </w:r>
      <w:r w:rsidR="00C877B1">
        <w:rPr>
          <w:rStyle w:val="FootnoteReference"/>
          <w:rFonts w:ascii="Arial" w:hAnsi="Arial" w:cs="Arial"/>
          <w:i/>
        </w:rPr>
        <w:footnoteReference w:id="8"/>
      </w:r>
      <w:r w:rsidR="00B85D62" w:rsidRPr="00E5550D">
        <w:rPr>
          <w:rFonts w:ascii="Arial" w:hAnsi="Arial" w:cs="Arial"/>
        </w:rPr>
        <w:t xml:space="preserve"> Litigants are </w:t>
      </w:r>
      <w:r w:rsidR="00A421F8" w:rsidRPr="00E5550D">
        <w:rPr>
          <w:rFonts w:ascii="Arial" w:hAnsi="Arial" w:cs="Arial"/>
        </w:rPr>
        <w:t>warned</w:t>
      </w:r>
      <w:r w:rsidR="00F02832" w:rsidRPr="00E5550D">
        <w:rPr>
          <w:rFonts w:ascii="Arial" w:hAnsi="Arial" w:cs="Arial"/>
        </w:rPr>
        <w:t xml:space="preserve"> to seriously and unamb</w:t>
      </w:r>
      <w:r w:rsidRPr="00E5550D">
        <w:rPr>
          <w:rFonts w:ascii="Arial" w:hAnsi="Arial" w:cs="Arial"/>
        </w:rPr>
        <w:t>iguously address</w:t>
      </w:r>
      <w:r w:rsidR="00F02832" w:rsidRPr="00E5550D">
        <w:rPr>
          <w:rFonts w:ascii="Arial" w:hAnsi="Arial" w:cs="Arial"/>
        </w:rPr>
        <w:t xml:space="preserve"> the facts said to be disputed</w:t>
      </w:r>
      <w:r w:rsidR="00B012A8" w:rsidRPr="00E5550D">
        <w:rPr>
          <w:rFonts w:ascii="Arial" w:hAnsi="Arial" w:cs="Arial"/>
        </w:rPr>
        <w:t xml:space="preserve"> in opposed motion procedure.  W</w:t>
      </w:r>
      <w:r w:rsidRPr="00E5550D">
        <w:rPr>
          <w:rFonts w:ascii="Arial" w:hAnsi="Arial" w:cs="Arial"/>
        </w:rPr>
        <w:t xml:space="preserve">hen a </w:t>
      </w:r>
      <w:r w:rsidR="00377DCE" w:rsidRPr="00E5550D">
        <w:rPr>
          <w:rFonts w:ascii="Arial" w:hAnsi="Arial" w:cs="Arial"/>
        </w:rPr>
        <w:t xml:space="preserve">respondent signs </w:t>
      </w:r>
      <w:r w:rsidRPr="00E5550D">
        <w:rPr>
          <w:rFonts w:ascii="Arial" w:hAnsi="Arial" w:cs="Arial"/>
        </w:rPr>
        <w:t>an answering affidavit they</w:t>
      </w:r>
      <w:r w:rsidR="00377DCE" w:rsidRPr="00E5550D">
        <w:rPr>
          <w:rFonts w:ascii="Arial" w:hAnsi="Arial" w:cs="Arial"/>
        </w:rPr>
        <w:t xml:space="preserve"> comm</w:t>
      </w:r>
      <w:r w:rsidR="00B31C3F" w:rsidRPr="00E5550D">
        <w:rPr>
          <w:rFonts w:ascii="Arial" w:hAnsi="Arial" w:cs="Arial"/>
        </w:rPr>
        <w:t>it</w:t>
      </w:r>
      <w:r w:rsidR="00161295" w:rsidRPr="00E5550D">
        <w:rPr>
          <w:rFonts w:ascii="Arial" w:hAnsi="Arial" w:cs="Arial"/>
        </w:rPr>
        <w:t xml:space="preserve"> </w:t>
      </w:r>
      <w:r w:rsidR="003C14B2" w:rsidRPr="00E5550D">
        <w:rPr>
          <w:rFonts w:ascii="Arial" w:hAnsi="Arial" w:cs="Arial"/>
        </w:rPr>
        <w:t xml:space="preserve">to the contents </w:t>
      </w:r>
      <w:r w:rsidR="000F2CB3" w:rsidRPr="00E5550D">
        <w:rPr>
          <w:rFonts w:ascii="Arial" w:hAnsi="Arial" w:cs="Arial"/>
        </w:rPr>
        <w:t>thereof, in</w:t>
      </w:r>
      <w:r w:rsidR="002A4938" w:rsidRPr="00E5550D">
        <w:rPr>
          <w:rFonts w:ascii="Arial" w:hAnsi="Arial" w:cs="Arial"/>
        </w:rPr>
        <w:t xml:space="preserve">adequate as they may be.  There is also a serious duty on the </w:t>
      </w:r>
      <w:r w:rsidR="00BC3AF5" w:rsidRPr="00E5550D">
        <w:rPr>
          <w:rFonts w:ascii="Arial" w:hAnsi="Arial" w:cs="Arial"/>
        </w:rPr>
        <w:t>legal adviser who settles an answering affidavit to ascertain</w:t>
      </w:r>
      <w:r w:rsidR="00B31C3F" w:rsidRPr="00E5550D">
        <w:rPr>
          <w:rFonts w:ascii="Arial" w:hAnsi="Arial" w:cs="Arial"/>
        </w:rPr>
        <w:t xml:space="preserve"> and engage with facts which the</w:t>
      </w:r>
      <w:r w:rsidR="00BC3AF5" w:rsidRPr="00E5550D">
        <w:rPr>
          <w:rFonts w:ascii="Arial" w:hAnsi="Arial" w:cs="Arial"/>
        </w:rPr>
        <w:t xml:space="preserve"> client disputes and </w:t>
      </w:r>
      <w:r w:rsidR="0004562E" w:rsidRPr="00E5550D">
        <w:rPr>
          <w:rFonts w:ascii="Arial" w:hAnsi="Arial" w:cs="Arial"/>
        </w:rPr>
        <w:t>to reflect such disputes fully and accurately</w:t>
      </w:r>
      <w:r w:rsidR="00564AB8" w:rsidRPr="00E5550D">
        <w:rPr>
          <w:rFonts w:ascii="Arial" w:hAnsi="Arial" w:cs="Arial"/>
        </w:rPr>
        <w:t>.</w:t>
      </w:r>
      <w:r w:rsidR="00B31C3F" w:rsidRPr="00E5550D">
        <w:rPr>
          <w:rFonts w:ascii="Arial" w:hAnsi="Arial" w:cs="Arial"/>
        </w:rPr>
        <w:t xml:space="preserve">  </w:t>
      </w:r>
      <w:r w:rsidR="0015268B">
        <w:rPr>
          <w:rFonts w:ascii="Arial" w:hAnsi="Arial" w:cs="Arial"/>
        </w:rPr>
        <w:t>Recently t</w:t>
      </w:r>
      <w:r w:rsidR="00B31C3F" w:rsidRPr="00E5550D">
        <w:rPr>
          <w:rFonts w:ascii="Arial" w:hAnsi="Arial" w:cs="Arial"/>
        </w:rPr>
        <w:t>he Supreme Court of Appeal considered a respondent’s opposition in a case where the NDPP unsuccessfully sought a forfeiture order in the high court.</w:t>
      </w:r>
      <w:r w:rsidR="00B31C3F">
        <w:rPr>
          <w:rStyle w:val="FootnoteReference"/>
          <w:rFonts w:ascii="Arial" w:hAnsi="Arial" w:cs="Arial"/>
        </w:rPr>
        <w:footnoteReference w:id="9"/>
      </w:r>
      <w:r w:rsidR="00A13434" w:rsidRPr="00E5550D">
        <w:rPr>
          <w:rFonts w:ascii="Arial" w:hAnsi="Arial" w:cs="Arial"/>
        </w:rPr>
        <w:t xml:space="preserve">  After criticizing the respondent’s ‘bald allegations unsupported by any evidence or reason’ it concluded that the inescapable inference to be drawn from the totality of the facts was that the particular funds were derived from unlawful activities.  Consequently, the NDPP’s appeal succeeded.</w:t>
      </w:r>
    </w:p>
    <w:p w:rsidR="009B717A" w:rsidRPr="009B717A" w:rsidRDefault="009B717A" w:rsidP="005D2C18">
      <w:pPr>
        <w:spacing w:line="360" w:lineRule="auto"/>
        <w:jc w:val="both"/>
        <w:rPr>
          <w:rFonts w:ascii="Arial" w:hAnsi="Arial" w:cs="Arial"/>
          <w:b/>
        </w:rPr>
      </w:pPr>
      <w:r>
        <w:rPr>
          <w:rFonts w:ascii="Arial" w:hAnsi="Arial" w:cs="Arial"/>
          <w:b/>
        </w:rPr>
        <w:lastRenderedPageBreak/>
        <w:t>Proportionality</w:t>
      </w:r>
    </w:p>
    <w:p w:rsidR="00035121" w:rsidRDefault="008D752E" w:rsidP="005D2C18">
      <w:pPr>
        <w:pStyle w:val="ListParagraph"/>
        <w:numPr>
          <w:ilvl w:val="0"/>
          <w:numId w:val="26"/>
        </w:numPr>
        <w:spacing w:line="360" w:lineRule="auto"/>
        <w:ind w:left="0" w:firstLine="0"/>
        <w:jc w:val="both"/>
        <w:rPr>
          <w:rFonts w:ascii="Arial" w:hAnsi="Arial" w:cs="Arial"/>
        </w:rPr>
      </w:pPr>
      <w:r>
        <w:rPr>
          <w:rFonts w:ascii="Arial" w:hAnsi="Arial" w:cs="Arial"/>
        </w:rPr>
        <w:t xml:space="preserve">Courts are </w:t>
      </w:r>
      <w:r w:rsidR="009B717A" w:rsidRPr="00E5550D">
        <w:rPr>
          <w:rFonts w:ascii="Arial" w:hAnsi="Arial" w:cs="Arial"/>
        </w:rPr>
        <w:t>required to be acutely aware and sensitive towards the constitutional rights of respondents</w:t>
      </w:r>
      <w:r w:rsidR="00873F15">
        <w:rPr>
          <w:rFonts w:ascii="Arial" w:hAnsi="Arial" w:cs="Arial"/>
        </w:rPr>
        <w:t xml:space="preserve"> in considering forfeiture orders</w:t>
      </w:r>
      <w:r w:rsidR="009B717A" w:rsidRPr="00E5550D">
        <w:rPr>
          <w:rFonts w:ascii="Arial" w:hAnsi="Arial" w:cs="Arial"/>
        </w:rPr>
        <w:t xml:space="preserve">.  </w:t>
      </w:r>
      <w:r w:rsidR="00025788" w:rsidRPr="00E5550D">
        <w:rPr>
          <w:rFonts w:ascii="Arial" w:hAnsi="Arial" w:cs="Arial"/>
        </w:rPr>
        <w:t>Compliance with c</w:t>
      </w:r>
      <w:r w:rsidR="009B717A" w:rsidRPr="00E5550D">
        <w:rPr>
          <w:rFonts w:ascii="Arial" w:hAnsi="Arial" w:cs="Arial"/>
        </w:rPr>
        <w:t>ha</w:t>
      </w:r>
      <w:r w:rsidR="00025788" w:rsidRPr="00E5550D">
        <w:rPr>
          <w:rFonts w:ascii="Arial" w:hAnsi="Arial" w:cs="Arial"/>
        </w:rPr>
        <w:t>p</w:t>
      </w:r>
      <w:r w:rsidR="009B717A" w:rsidRPr="00E5550D">
        <w:rPr>
          <w:rFonts w:ascii="Arial" w:hAnsi="Arial" w:cs="Arial"/>
        </w:rPr>
        <w:t xml:space="preserve">ter 6 of POCA </w:t>
      </w:r>
      <w:r w:rsidR="00025788" w:rsidRPr="00E5550D">
        <w:rPr>
          <w:rFonts w:ascii="Arial" w:hAnsi="Arial" w:cs="Arial"/>
        </w:rPr>
        <w:t>has the potential of</w:t>
      </w:r>
      <w:r w:rsidR="009B717A" w:rsidRPr="00E5550D">
        <w:rPr>
          <w:rFonts w:ascii="Arial" w:hAnsi="Arial" w:cs="Arial"/>
        </w:rPr>
        <w:t xml:space="preserve"> intruding on the constitutional guarantee against arbitrary deprivation of </w:t>
      </w:r>
      <w:r w:rsidR="00025788" w:rsidRPr="00E5550D">
        <w:rPr>
          <w:rFonts w:ascii="Arial" w:hAnsi="Arial" w:cs="Arial"/>
        </w:rPr>
        <w:t>p</w:t>
      </w:r>
      <w:r w:rsidR="009B717A" w:rsidRPr="00E5550D">
        <w:rPr>
          <w:rFonts w:ascii="Arial" w:hAnsi="Arial" w:cs="Arial"/>
        </w:rPr>
        <w:t>roperty</w:t>
      </w:r>
      <w:r w:rsidR="00025788" w:rsidRPr="00E5550D">
        <w:rPr>
          <w:rFonts w:ascii="Arial" w:hAnsi="Arial" w:cs="Arial"/>
        </w:rPr>
        <w:t>. Therefore, as Nugent JA stated, ‘there needs at least be a rational relationship between the deprivation and the legislative ends that are sought to be attained through the deprivation.’</w:t>
      </w:r>
      <w:r w:rsidR="00025788">
        <w:rPr>
          <w:rStyle w:val="FootnoteReference"/>
          <w:rFonts w:ascii="Arial" w:hAnsi="Arial" w:cs="Arial"/>
        </w:rPr>
        <w:footnoteReference w:id="10"/>
      </w:r>
    </w:p>
    <w:p w:rsidR="005D2C18" w:rsidRPr="00E5550D" w:rsidRDefault="005D2C18" w:rsidP="005D2C18">
      <w:pPr>
        <w:pStyle w:val="ListParagraph"/>
        <w:spacing w:line="360" w:lineRule="auto"/>
        <w:jc w:val="both"/>
        <w:rPr>
          <w:rFonts w:ascii="Arial" w:hAnsi="Arial" w:cs="Arial"/>
        </w:rPr>
      </w:pPr>
    </w:p>
    <w:p w:rsidR="00025788" w:rsidRPr="00E5550D" w:rsidRDefault="00025788" w:rsidP="005D2C18">
      <w:pPr>
        <w:pStyle w:val="ListParagraph"/>
        <w:numPr>
          <w:ilvl w:val="0"/>
          <w:numId w:val="26"/>
        </w:numPr>
        <w:spacing w:line="360" w:lineRule="auto"/>
        <w:ind w:left="0" w:firstLine="0"/>
        <w:jc w:val="both"/>
        <w:rPr>
          <w:rFonts w:ascii="Arial" w:hAnsi="Arial" w:cs="Arial"/>
        </w:rPr>
      </w:pPr>
      <w:r w:rsidRPr="00E5550D">
        <w:rPr>
          <w:rFonts w:ascii="Arial" w:hAnsi="Arial" w:cs="Arial"/>
        </w:rPr>
        <w:t xml:space="preserve">The </w:t>
      </w:r>
      <w:r w:rsidR="00533634" w:rsidRPr="00E5550D">
        <w:rPr>
          <w:rFonts w:ascii="Arial" w:hAnsi="Arial" w:cs="Arial"/>
        </w:rPr>
        <w:t xml:space="preserve">Supreme Court of Appeal stated in </w:t>
      </w:r>
      <w:r w:rsidR="00533634" w:rsidRPr="00E5550D">
        <w:rPr>
          <w:rFonts w:ascii="Arial" w:hAnsi="Arial" w:cs="Arial"/>
          <w:i/>
        </w:rPr>
        <w:t>Prophet v National Director of Public Prosecutions (Prophet)</w:t>
      </w:r>
      <w:r w:rsidR="00533634">
        <w:rPr>
          <w:rStyle w:val="FootnoteReference"/>
          <w:rFonts w:ascii="Arial" w:hAnsi="Arial" w:cs="Arial"/>
          <w:i/>
        </w:rPr>
        <w:footnoteReference w:id="11"/>
      </w:r>
      <w:r w:rsidR="00533634" w:rsidRPr="00E5550D">
        <w:rPr>
          <w:rFonts w:ascii="Arial" w:hAnsi="Arial" w:cs="Arial"/>
          <w:i/>
        </w:rPr>
        <w:t xml:space="preserve"> </w:t>
      </w:r>
      <w:r w:rsidR="00533634" w:rsidRPr="00E5550D">
        <w:rPr>
          <w:rFonts w:ascii="Arial" w:hAnsi="Arial" w:cs="Arial"/>
        </w:rPr>
        <w:t xml:space="preserve">that the </w:t>
      </w:r>
      <w:r w:rsidRPr="00E5550D">
        <w:rPr>
          <w:rFonts w:ascii="Arial" w:hAnsi="Arial" w:cs="Arial"/>
        </w:rPr>
        <w:t>own</w:t>
      </w:r>
      <w:r w:rsidR="00BE4075" w:rsidRPr="00E5550D">
        <w:rPr>
          <w:rFonts w:ascii="Arial" w:hAnsi="Arial" w:cs="Arial"/>
        </w:rPr>
        <w:t>er of</w:t>
      </w:r>
      <w:r w:rsidRPr="00E5550D">
        <w:rPr>
          <w:rFonts w:ascii="Arial" w:hAnsi="Arial" w:cs="Arial"/>
        </w:rPr>
        <w:t xml:space="preserve"> property to be declared forfeited must present evidence </w:t>
      </w:r>
      <w:r w:rsidR="00BE4075" w:rsidRPr="00E5550D">
        <w:rPr>
          <w:rFonts w:ascii="Arial" w:hAnsi="Arial" w:cs="Arial"/>
        </w:rPr>
        <w:t>before the court in order for it to do a proper proportionality analysis</w:t>
      </w:r>
      <w:r w:rsidR="00533634" w:rsidRPr="00E5550D">
        <w:rPr>
          <w:rFonts w:ascii="Arial" w:hAnsi="Arial" w:cs="Arial"/>
        </w:rPr>
        <w:t>.  It</w:t>
      </w:r>
      <w:r w:rsidR="000244C3">
        <w:rPr>
          <w:rFonts w:ascii="Arial" w:hAnsi="Arial" w:cs="Arial"/>
        </w:rPr>
        <w:t xml:space="preserve"> was</w:t>
      </w:r>
      <w:r w:rsidR="00533634" w:rsidRPr="00E5550D">
        <w:rPr>
          <w:rFonts w:ascii="Arial" w:hAnsi="Arial" w:cs="Arial"/>
        </w:rPr>
        <w:t xml:space="preserve"> also recorded </w:t>
      </w:r>
      <w:r w:rsidR="000244C3">
        <w:rPr>
          <w:rFonts w:ascii="Arial" w:hAnsi="Arial" w:cs="Arial"/>
        </w:rPr>
        <w:t xml:space="preserve">in the majority judgment </w:t>
      </w:r>
      <w:r w:rsidR="00533634" w:rsidRPr="00E5550D">
        <w:rPr>
          <w:rFonts w:ascii="Arial" w:hAnsi="Arial" w:cs="Arial"/>
        </w:rPr>
        <w:t xml:space="preserve">that ‘(a) mere sense of disproportionality should not lead to a refusal of the order sought’ and </w:t>
      </w:r>
      <w:r w:rsidR="00C45471">
        <w:rPr>
          <w:rFonts w:ascii="Arial" w:hAnsi="Arial" w:cs="Arial"/>
        </w:rPr>
        <w:t>‘</w:t>
      </w:r>
      <w:r w:rsidR="00533634" w:rsidRPr="00E5550D">
        <w:rPr>
          <w:rFonts w:ascii="Arial" w:hAnsi="Arial" w:cs="Arial"/>
        </w:rPr>
        <w:t>(t)o ensure that the purpose of the law is not undermined, a standard of “significant disproportionality” ought to be applied for a court to hold that a deprivation of property is “arbitrary” and thus unconstitutional,…’</w:t>
      </w:r>
      <w:r w:rsidR="00A44A43" w:rsidRPr="00E5550D">
        <w:rPr>
          <w:rFonts w:ascii="Arial" w:hAnsi="Arial" w:cs="Arial"/>
        </w:rPr>
        <w:t>.</w:t>
      </w:r>
      <w:r w:rsidR="0064686E" w:rsidRPr="00E5550D">
        <w:rPr>
          <w:rFonts w:ascii="Arial" w:hAnsi="Arial" w:cs="Arial"/>
        </w:rPr>
        <w:t xml:space="preserve"> Ponnan JA cautioned in a minority judgment that the courts should be vigilant to ensure that the provisions of POCA are not used </w:t>
      </w:r>
      <w:r w:rsidR="0064686E" w:rsidRPr="00E5550D">
        <w:rPr>
          <w:rFonts w:ascii="Arial" w:hAnsi="Arial" w:cs="Arial"/>
          <w:i/>
        </w:rPr>
        <w:t xml:space="preserve">in terrorem, </w:t>
      </w:r>
      <w:r w:rsidR="0064686E" w:rsidRPr="00E5550D">
        <w:rPr>
          <w:rFonts w:ascii="Arial" w:hAnsi="Arial" w:cs="Arial"/>
        </w:rPr>
        <w:t xml:space="preserve">explaining that the </w:t>
      </w:r>
      <w:r w:rsidR="00A44A43" w:rsidRPr="00E5550D">
        <w:rPr>
          <w:rFonts w:ascii="Arial" w:hAnsi="Arial" w:cs="Arial"/>
        </w:rPr>
        <w:t>‘</w:t>
      </w:r>
      <w:r w:rsidR="0064686E" w:rsidRPr="00E5550D">
        <w:rPr>
          <w:rFonts w:ascii="Arial" w:hAnsi="Arial" w:cs="Arial"/>
        </w:rPr>
        <w:t>draconian effect</w:t>
      </w:r>
      <w:r w:rsidR="00A44A43" w:rsidRPr="00E5550D">
        <w:rPr>
          <w:rFonts w:ascii="Arial" w:hAnsi="Arial" w:cs="Arial"/>
        </w:rPr>
        <w:t>’</w:t>
      </w:r>
      <w:r w:rsidR="0064686E" w:rsidRPr="00E5550D">
        <w:rPr>
          <w:rFonts w:ascii="Arial" w:hAnsi="Arial" w:cs="Arial"/>
        </w:rPr>
        <w:t xml:space="preserve"> of POCA </w:t>
      </w:r>
      <w:r w:rsidR="00A44A43" w:rsidRPr="00E5550D">
        <w:rPr>
          <w:rFonts w:ascii="Arial" w:hAnsi="Arial" w:cs="Arial"/>
        </w:rPr>
        <w:t>‘</w:t>
      </w:r>
      <w:r w:rsidR="008D752E">
        <w:rPr>
          <w:rFonts w:ascii="Arial" w:hAnsi="Arial" w:cs="Arial"/>
        </w:rPr>
        <w:t>would be exacerbated</w:t>
      </w:r>
      <w:r w:rsidR="0064686E" w:rsidRPr="00E5550D">
        <w:rPr>
          <w:rFonts w:ascii="Arial" w:hAnsi="Arial" w:cs="Arial"/>
        </w:rPr>
        <w:t xml:space="preserve">,… were the elevated benchmark </w:t>
      </w:r>
      <w:r w:rsidR="00A44A43" w:rsidRPr="00E5550D">
        <w:rPr>
          <w:rFonts w:ascii="Arial" w:hAnsi="Arial" w:cs="Arial"/>
        </w:rPr>
        <w:t>“</w:t>
      </w:r>
      <w:r w:rsidR="0064686E" w:rsidRPr="00E5550D">
        <w:rPr>
          <w:rFonts w:ascii="Arial" w:hAnsi="Arial" w:cs="Arial"/>
        </w:rPr>
        <w:t>si</w:t>
      </w:r>
      <w:r w:rsidR="00A44A43" w:rsidRPr="00E5550D">
        <w:rPr>
          <w:rFonts w:ascii="Arial" w:hAnsi="Arial" w:cs="Arial"/>
        </w:rPr>
        <w:t>g</w:t>
      </w:r>
      <w:r w:rsidR="0064686E" w:rsidRPr="00E5550D">
        <w:rPr>
          <w:rFonts w:ascii="Arial" w:hAnsi="Arial" w:cs="Arial"/>
        </w:rPr>
        <w:t>nificantly dispro</w:t>
      </w:r>
      <w:r w:rsidR="00A44A43" w:rsidRPr="00E5550D">
        <w:rPr>
          <w:rFonts w:ascii="Arial" w:hAnsi="Arial" w:cs="Arial"/>
        </w:rPr>
        <w:t>po</w:t>
      </w:r>
      <w:r w:rsidR="0064686E" w:rsidRPr="00E5550D">
        <w:rPr>
          <w:rFonts w:ascii="Arial" w:hAnsi="Arial" w:cs="Arial"/>
        </w:rPr>
        <w:t>rtionate</w:t>
      </w:r>
      <w:r w:rsidR="00A44A43" w:rsidRPr="00E5550D">
        <w:rPr>
          <w:rFonts w:ascii="Arial" w:hAnsi="Arial" w:cs="Arial"/>
        </w:rPr>
        <w:t>”</w:t>
      </w:r>
      <w:r w:rsidR="0064686E" w:rsidRPr="00E5550D">
        <w:rPr>
          <w:rFonts w:ascii="Arial" w:hAnsi="Arial" w:cs="Arial"/>
        </w:rPr>
        <w:t xml:space="preserve"> to be applied</w:t>
      </w:r>
      <w:r w:rsidR="0064686E" w:rsidRPr="00E5550D">
        <w:rPr>
          <w:rFonts w:ascii="Arial" w:hAnsi="Arial" w:cs="Arial"/>
          <w:i/>
        </w:rPr>
        <w:t>.’</w:t>
      </w:r>
      <w:r w:rsidR="00A44A43">
        <w:rPr>
          <w:rStyle w:val="FootnoteReference"/>
          <w:rFonts w:ascii="Arial" w:hAnsi="Arial" w:cs="Arial"/>
          <w:i/>
        </w:rPr>
        <w:footnoteReference w:id="12"/>
      </w:r>
      <w:r w:rsidR="00A44A43" w:rsidRPr="00E5550D">
        <w:rPr>
          <w:rFonts w:ascii="Arial" w:hAnsi="Arial" w:cs="Arial"/>
          <w:i/>
        </w:rPr>
        <w:t xml:space="preserve"> </w:t>
      </w:r>
      <w:r w:rsidR="00A44A43" w:rsidRPr="00E5550D">
        <w:rPr>
          <w:rFonts w:ascii="Arial" w:hAnsi="Arial" w:cs="Arial"/>
        </w:rPr>
        <w:t>The Constitutional Court did not express itself on this specific issue in an appeal to that court.</w:t>
      </w:r>
      <w:r w:rsidR="00A44A43">
        <w:rPr>
          <w:rStyle w:val="FootnoteReference"/>
          <w:rFonts w:ascii="Arial" w:hAnsi="Arial" w:cs="Arial"/>
        </w:rPr>
        <w:footnoteReference w:id="13"/>
      </w:r>
    </w:p>
    <w:p w:rsidR="00035121" w:rsidRDefault="00035121" w:rsidP="005D2C18">
      <w:pPr>
        <w:pStyle w:val="ListParagraph"/>
        <w:spacing w:line="360" w:lineRule="auto"/>
        <w:jc w:val="both"/>
        <w:rPr>
          <w:rFonts w:ascii="Arial" w:hAnsi="Arial" w:cs="Arial"/>
        </w:rPr>
      </w:pPr>
    </w:p>
    <w:p w:rsidR="00E5550D" w:rsidRDefault="00DD47CE" w:rsidP="005D2C18">
      <w:pPr>
        <w:pStyle w:val="ListParagraph"/>
        <w:numPr>
          <w:ilvl w:val="0"/>
          <w:numId w:val="26"/>
        </w:numPr>
        <w:spacing w:line="360" w:lineRule="auto"/>
        <w:ind w:left="0" w:firstLine="0"/>
        <w:jc w:val="both"/>
        <w:rPr>
          <w:rFonts w:ascii="Arial" w:hAnsi="Arial" w:cs="Arial"/>
        </w:rPr>
      </w:pPr>
      <w:r>
        <w:rPr>
          <w:rFonts w:ascii="Arial" w:hAnsi="Arial" w:cs="Arial"/>
        </w:rPr>
        <w:t>I considered the following aspects in the proportionality analysis:</w:t>
      </w:r>
      <w:r w:rsidR="008D752E">
        <w:rPr>
          <w:rStyle w:val="FootnoteReference"/>
          <w:rFonts w:ascii="Arial" w:hAnsi="Arial" w:cs="Arial"/>
        </w:rPr>
        <w:footnoteReference w:id="14"/>
      </w:r>
    </w:p>
    <w:p w:rsidR="00DD47CE" w:rsidRDefault="00DD47CE" w:rsidP="00DD47CE">
      <w:pPr>
        <w:pStyle w:val="ListParagraph"/>
        <w:spacing w:line="360" w:lineRule="auto"/>
        <w:jc w:val="both"/>
        <w:rPr>
          <w:rFonts w:ascii="Arial" w:hAnsi="Arial" w:cs="Arial"/>
        </w:rPr>
      </w:pPr>
    </w:p>
    <w:p w:rsidR="00DD47CE" w:rsidRDefault="00DD47CE" w:rsidP="00DD47CE">
      <w:pPr>
        <w:pStyle w:val="ListParagraph"/>
        <w:spacing w:line="360" w:lineRule="auto"/>
        <w:jc w:val="both"/>
        <w:rPr>
          <w:rFonts w:ascii="Arial" w:hAnsi="Arial" w:cs="Arial"/>
        </w:rPr>
      </w:pPr>
      <w:r>
        <w:rPr>
          <w:rFonts w:ascii="Arial" w:hAnsi="Arial" w:cs="Arial"/>
        </w:rPr>
        <w:t>13.1</w:t>
      </w:r>
      <w:r>
        <w:rPr>
          <w:rFonts w:ascii="Arial" w:hAnsi="Arial" w:cs="Arial"/>
        </w:rPr>
        <w:tab/>
        <w:t xml:space="preserve">The respondents did not deny the respective values of the preserved properties and the stolen </w:t>
      </w:r>
      <w:r w:rsidR="00731C09">
        <w:rPr>
          <w:rFonts w:ascii="Arial" w:hAnsi="Arial" w:cs="Arial"/>
        </w:rPr>
        <w:t>diesel</w:t>
      </w:r>
      <w:r>
        <w:rPr>
          <w:rFonts w:ascii="Arial" w:hAnsi="Arial" w:cs="Arial"/>
        </w:rPr>
        <w:t>;</w:t>
      </w:r>
    </w:p>
    <w:p w:rsidR="00DD47CE" w:rsidRDefault="00DD47CE" w:rsidP="00DD47CE">
      <w:pPr>
        <w:pStyle w:val="ListParagraph"/>
        <w:spacing w:line="360" w:lineRule="auto"/>
        <w:jc w:val="both"/>
        <w:rPr>
          <w:rFonts w:ascii="Arial" w:hAnsi="Arial" w:cs="Arial"/>
        </w:rPr>
      </w:pPr>
    </w:p>
    <w:p w:rsidR="00DD47CE" w:rsidRDefault="00DD47CE" w:rsidP="00DD47CE">
      <w:pPr>
        <w:pStyle w:val="ListParagraph"/>
        <w:spacing w:line="360" w:lineRule="auto"/>
        <w:jc w:val="both"/>
        <w:rPr>
          <w:rFonts w:ascii="Arial" w:hAnsi="Arial" w:cs="Arial"/>
        </w:rPr>
      </w:pPr>
      <w:r>
        <w:rPr>
          <w:rFonts w:ascii="Arial" w:hAnsi="Arial" w:cs="Arial"/>
        </w:rPr>
        <w:t>13.2</w:t>
      </w:r>
      <w:r>
        <w:rPr>
          <w:rFonts w:ascii="Arial" w:hAnsi="Arial" w:cs="Arial"/>
        </w:rPr>
        <w:tab/>
        <w:t>The evidence is indicative of a rational link between transportation of the stolen dies</w:t>
      </w:r>
      <w:r w:rsidR="00F14DE4">
        <w:rPr>
          <w:rFonts w:ascii="Arial" w:hAnsi="Arial" w:cs="Arial"/>
        </w:rPr>
        <w:t>el and criminal gang activities;</w:t>
      </w:r>
    </w:p>
    <w:p w:rsidR="00F14DE4" w:rsidRDefault="00F14DE4" w:rsidP="00DD47CE">
      <w:pPr>
        <w:pStyle w:val="ListParagraph"/>
        <w:spacing w:line="360" w:lineRule="auto"/>
        <w:jc w:val="both"/>
        <w:rPr>
          <w:rFonts w:ascii="Arial" w:hAnsi="Arial" w:cs="Arial"/>
        </w:rPr>
      </w:pPr>
    </w:p>
    <w:p w:rsidR="00F14DE4" w:rsidRDefault="000A311A" w:rsidP="00DD47CE">
      <w:pPr>
        <w:pStyle w:val="ListParagraph"/>
        <w:spacing w:line="360" w:lineRule="auto"/>
        <w:jc w:val="both"/>
        <w:rPr>
          <w:rFonts w:ascii="Arial" w:hAnsi="Arial" w:cs="Arial"/>
        </w:rPr>
      </w:pPr>
      <w:r>
        <w:rPr>
          <w:rFonts w:ascii="Arial" w:hAnsi="Arial" w:cs="Arial"/>
        </w:rPr>
        <w:lastRenderedPageBreak/>
        <w:t>13.3</w:t>
      </w:r>
      <w:r>
        <w:rPr>
          <w:rFonts w:ascii="Arial" w:hAnsi="Arial" w:cs="Arial"/>
        </w:rPr>
        <w:tab/>
        <w:t>The scale of</w:t>
      </w:r>
      <w:r w:rsidR="00F14DE4">
        <w:rPr>
          <w:rFonts w:ascii="Arial" w:hAnsi="Arial" w:cs="Arial"/>
        </w:rPr>
        <w:t xml:space="preserve"> theft of diesel on the particular </w:t>
      </w:r>
      <w:r w:rsidR="00B22B78">
        <w:rPr>
          <w:rFonts w:ascii="Arial" w:hAnsi="Arial" w:cs="Arial"/>
        </w:rPr>
        <w:t xml:space="preserve">Transnet </w:t>
      </w:r>
      <w:r w:rsidR="00F14DE4">
        <w:rPr>
          <w:rFonts w:ascii="Arial" w:hAnsi="Arial" w:cs="Arial"/>
        </w:rPr>
        <w:t>pipeline is huge and requires extraordinary measures for its detection, prosecution and prevention, especially insofar as there can be little doubt that SAPS is confronted with organise</w:t>
      </w:r>
      <w:r w:rsidR="00B22B78">
        <w:rPr>
          <w:rFonts w:ascii="Arial" w:hAnsi="Arial" w:cs="Arial"/>
        </w:rPr>
        <w:t>d</w:t>
      </w:r>
      <w:r w:rsidR="00F14DE4">
        <w:rPr>
          <w:rFonts w:ascii="Arial" w:hAnsi="Arial" w:cs="Arial"/>
        </w:rPr>
        <w:t xml:space="preserve"> crime committed by sophisticated syndicates using expensive vehicles</w:t>
      </w:r>
      <w:r w:rsidR="0048483B">
        <w:rPr>
          <w:rFonts w:ascii="Arial" w:hAnsi="Arial" w:cs="Arial"/>
        </w:rPr>
        <w:t>;</w:t>
      </w:r>
      <w:r w:rsidR="0048483B">
        <w:rPr>
          <w:rStyle w:val="FootnoteReference"/>
          <w:rFonts w:ascii="Arial" w:hAnsi="Arial" w:cs="Arial"/>
        </w:rPr>
        <w:footnoteReference w:id="15"/>
      </w:r>
      <w:r w:rsidR="00F14DE4">
        <w:rPr>
          <w:rFonts w:ascii="Arial" w:hAnsi="Arial" w:cs="Arial"/>
        </w:rPr>
        <w:t xml:space="preserve"> </w:t>
      </w:r>
    </w:p>
    <w:p w:rsidR="0048483B" w:rsidRDefault="0048483B" w:rsidP="00DD47CE">
      <w:pPr>
        <w:pStyle w:val="ListParagraph"/>
        <w:spacing w:line="360" w:lineRule="auto"/>
        <w:jc w:val="both"/>
        <w:rPr>
          <w:rFonts w:ascii="Arial" w:hAnsi="Arial" w:cs="Arial"/>
        </w:rPr>
      </w:pPr>
    </w:p>
    <w:p w:rsidR="0048483B" w:rsidRDefault="0048483B" w:rsidP="00DD47CE">
      <w:pPr>
        <w:pStyle w:val="ListParagraph"/>
        <w:spacing w:line="360" w:lineRule="auto"/>
        <w:jc w:val="both"/>
        <w:rPr>
          <w:rFonts w:ascii="Arial" w:hAnsi="Arial" w:cs="Arial"/>
        </w:rPr>
      </w:pPr>
      <w:r>
        <w:rPr>
          <w:rFonts w:ascii="Arial" w:hAnsi="Arial" w:cs="Arial"/>
        </w:rPr>
        <w:t>13.4</w:t>
      </w:r>
      <w:r>
        <w:rPr>
          <w:rFonts w:ascii="Arial" w:hAnsi="Arial" w:cs="Arial"/>
        </w:rPr>
        <w:tab/>
      </w:r>
      <w:r w:rsidR="00BC71C9">
        <w:rPr>
          <w:rFonts w:ascii="Arial" w:hAnsi="Arial" w:cs="Arial"/>
        </w:rPr>
        <w:t xml:space="preserve">The use of the property was deliberate and planned and not </w:t>
      </w:r>
      <w:r w:rsidR="00E42C84">
        <w:rPr>
          <w:rFonts w:ascii="Arial" w:hAnsi="Arial" w:cs="Arial"/>
        </w:rPr>
        <w:t xml:space="preserve">merely </w:t>
      </w:r>
      <w:r w:rsidR="00BC71C9">
        <w:rPr>
          <w:rFonts w:ascii="Arial" w:hAnsi="Arial" w:cs="Arial"/>
        </w:rPr>
        <w:t>incidental;</w:t>
      </w:r>
    </w:p>
    <w:p w:rsidR="00BC71C9" w:rsidRDefault="00BC71C9" w:rsidP="00DD47CE">
      <w:pPr>
        <w:pStyle w:val="ListParagraph"/>
        <w:spacing w:line="360" w:lineRule="auto"/>
        <w:jc w:val="both"/>
        <w:rPr>
          <w:rFonts w:ascii="Arial" w:hAnsi="Arial" w:cs="Arial"/>
        </w:rPr>
      </w:pPr>
    </w:p>
    <w:p w:rsidR="00BC71C9" w:rsidRDefault="00BC71C9" w:rsidP="00DD47CE">
      <w:pPr>
        <w:pStyle w:val="ListParagraph"/>
        <w:spacing w:line="360" w:lineRule="auto"/>
        <w:jc w:val="both"/>
        <w:rPr>
          <w:rFonts w:ascii="Arial" w:hAnsi="Arial" w:cs="Arial"/>
        </w:rPr>
      </w:pPr>
      <w:r>
        <w:rPr>
          <w:rFonts w:ascii="Arial" w:hAnsi="Arial" w:cs="Arial"/>
        </w:rPr>
        <w:t>13.5</w:t>
      </w:r>
      <w:r>
        <w:rPr>
          <w:rFonts w:ascii="Arial" w:hAnsi="Arial" w:cs="Arial"/>
        </w:rPr>
        <w:tab/>
        <w:t xml:space="preserve">The property was important to the success of the illegal activity insofar as </w:t>
      </w:r>
      <w:r w:rsidR="00EA5998">
        <w:rPr>
          <w:rFonts w:ascii="Arial" w:hAnsi="Arial" w:cs="Arial"/>
        </w:rPr>
        <w:t>the tanker trailer was specifically manufactured to transfer fuel like diesel and the Land Cruiser was suitable to transport the pumps and equipment required;</w:t>
      </w:r>
    </w:p>
    <w:p w:rsidR="00EA5998" w:rsidRDefault="00EA5998" w:rsidP="00DD47CE">
      <w:pPr>
        <w:pStyle w:val="ListParagraph"/>
        <w:spacing w:line="360" w:lineRule="auto"/>
        <w:jc w:val="both"/>
        <w:rPr>
          <w:rFonts w:ascii="Arial" w:hAnsi="Arial" w:cs="Arial"/>
        </w:rPr>
      </w:pPr>
    </w:p>
    <w:p w:rsidR="00EA5998" w:rsidRDefault="00EA5998" w:rsidP="00DD47CE">
      <w:pPr>
        <w:pStyle w:val="ListParagraph"/>
        <w:spacing w:line="360" w:lineRule="auto"/>
        <w:jc w:val="both"/>
        <w:rPr>
          <w:rFonts w:ascii="Arial" w:hAnsi="Arial" w:cs="Arial"/>
        </w:rPr>
      </w:pPr>
      <w:r>
        <w:rPr>
          <w:rFonts w:ascii="Arial" w:hAnsi="Arial" w:cs="Arial"/>
        </w:rPr>
        <w:t>13.6</w:t>
      </w:r>
      <w:r>
        <w:rPr>
          <w:rFonts w:ascii="Arial" w:hAnsi="Arial" w:cs="Arial"/>
        </w:rPr>
        <w:tab/>
      </w:r>
      <w:r w:rsidR="00894B13">
        <w:rPr>
          <w:rFonts w:ascii="Arial" w:hAnsi="Arial" w:cs="Arial"/>
        </w:rPr>
        <w:t>The property was illegally used during night time and over an extended distance of hundreds of kilometres</w:t>
      </w:r>
      <w:r w:rsidR="00F251A3">
        <w:rPr>
          <w:rFonts w:ascii="Arial" w:hAnsi="Arial" w:cs="Arial"/>
        </w:rPr>
        <w:t xml:space="preserve"> during level 3 of the Covid 19 regulations without authorisation</w:t>
      </w:r>
      <w:r w:rsidR="00894B13">
        <w:rPr>
          <w:rFonts w:ascii="Arial" w:hAnsi="Arial" w:cs="Arial"/>
        </w:rPr>
        <w:t>;</w:t>
      </w:r>
      <w:r w:rsidR="00C73763">
        <w:rPr>
          <w:rStyle w:val="FootnoteReference"/>
          <w:rFonts w:ascii="Arial" w:hAnsi="Arial" w:cs="Arial"/>
        </w:rPr>
        <w:footnoteReference w:id="16"/>
      </w:r>
    </w:p>
    <w:p w:rsidR="00894B13" w:rsidRDefault="00894B13" w:rsidP="00DD47CE">
      <w:pPr>
        <w:pStyle w:val="ListParagraph"/>
        <w:spacing w:line="360" w:lineRule="auto"/>
        <w:jc w:val="both"/>
        <w:rPr>
          <w:rFonts w:ascii="Arial" w:hAnsi="Arial" w:cs="Arial"/>
        </w:rPr>
      </w:pPr>
    </w:p>
    <w:p w:rsidR="00894B13" w:rsidRDefault="00894B13" w:rsidP="00DD47CE">
      <w:pPr>
        <w:pStyle w:val="ListParagraph"/>
        <w:spacing w:line="360" w:lineRule="auto"/>
        <w:jc w:val="both"/>
        <w:rPr>
          <w:rFonts w:ascii="Arial" w:hAnsi="Arial" w:cs="Arial"/>
        </w:rPr>
      </w:pPr>
      <w:r>
        <w:rPr>
          <w:rFonts w:ascii="Arial" w:hAnsi="Arial" w:cs="Arial"/>
        </w:rPr>
        <w:t>13.7</w:t>
      </w:r>
      <w:r>
        <w:rPr>
          <w:rFonts w:ascii="Arial" w:hAnsi="Arial" w:cs="Arial"/>
        </w:rPr>
        <w:tab/>
        <w:t>On all probabilities the admitted transportation of diesel was not an isolated event, bearing in mind that two trucks transporting diesel were on th</w:t>
      </w:r>
      <w:r w:rsidR="005C137D">
        <w:rPr>
          <w:rFonts w:ascii="Arial" w:hAnsi="Arial" w:cs="Arial"/>
        </w:rPr>
        <w:t>eir way the same night from KwaZ</w:t>
      </w:r>
      <w:r>
        <w:rPr>
          <w:rFonts w:ascii="Arial" w:hAnsi="Arial" w:cs="Arial"/>
        </w:rPr>
        <w:t>ulu</w:t>
      </w:r>
      <w:r w:rsidR="005A3EF4">
        <w:rPr>
          <w:rFonts w:ascii="Arial" w:hAnsi="Arial" w:cs="Arial"/>
        </w:rPr>
        <w:t>-</w:t>
      </w:r>
      <w:r>
        <w:rPr>
          <w:rFonts w:ascii="Arial" w:hAnsi="Arial" w:cs="Arial"/>
        </w:rPr>
        <w:t xml:space="preserve">Natal </w:t>
      </w:r>
      <w:r w:rsidR="005A3EF4">
        <w:rPr>
          <w:rFonts w:ascii="Arial" w:hAnsi="Arial" w:cs="Arial"/>
        </w:rPr>
        <w:t xml:space="preserve">en </w:t>
      </w:r>
      <w:r>
        <w:rPr>
          <w:rFonts w:ascii="Arial" w:hAnsi="Arial" w:cs="Arial"/>
        </w:rPr>
        <w:t>rout</w:t>
      </w:r>
      <w:r w:rsidR="005A3EF4">
        <w:rPr>
          <w:rFonts w:ascii="Arial" w:hAnsi="Arial" w:cs="Arial"/>
        </w:rPr>
        <w:t>e</w:t>
      </w:r>
      <w:r>
        <w:rPr>
          <w:rFonts w:ascii="Arial" w:hAnsi="Arial" w:cs="Arial"/>
        </w:rPr>
        <w:t xml:space="preserve"> through the Free State Province </w:t>
      </w:r>
      <w:r w:rsidR="005A3EF4">
        <w:rPr>
          <w:rFonts w:ascii="Arial" w:hAnsi="Arial" w:cs="Arial"/>
        </w:rPr>
        <w:t>to somewhere in Mpumalanga</w:t>
      </w:r>
      <w:r w:rsidR="004717E4">
        <w:rPr>
          <w:rFonts w:ascii="Arial" w:hAnsi="Arial" w:cs="Arial"/>
        </w:rPr>
        <w:t>;</w:t>
      </w:r>
    </w:p>
    <w:p w:rsidR="00894B13" w:rsidRDefault="00894B13" w:rsidP="00DD47CE">
      <w:pPr>
        <w:pStyle w:val="ListParagraph"/>
        <w:spacing w:line="360" w:lineRule="auto"/>
        <w:jc w:val="both"/>
        <w:rPr>
          <w:rFonts w:ascii="Arial" w:hAnsi="Arial" w:cs="Arial"/>
        </w:rPr>
      </w:pPr>
    </w:p>
    <w:p w:rsidR="00894B13" w:rsidRDefault="00894B13" w:rsidP="00DD47CE">
      <w:pPr>
        <w:pStyle w:val="ListParagraph"/>
        <w:spacing w:line="360" w:lineRule="auto"/>
        <w:jc w:val="both"/>
        <w:rPr>
          <w:rFonts w:ascii="Arial" w:hAnsi="Arial" w:cs="Arial"/>
        </w:rPr>
      </w:pPr>
      <w:r>
        <w:rPr>
          <w:rFonts w:ascii="Arial" w:hAnsi="Arial" w:cs="Arial"/>
        </w:rPr>
        <w:t>13.8</w:t>
      </w:r>
      <w:r>
        <w:rPr>
          <w:rFonts w:ascii="Arial" w:hAnsi="Arial" w:cs="Arial"/>
        </w:rPr>
        <w:tab/>
        <w:t>If the truck and tanker trailer were acquired and</w:t>
      </w:r>
      <w:r w:rsidR="0066425E">
        <w:rPr>
          <w:rFonts w:ascii="Arial" w:hAnsi="Arial" w:cs="Arial"/>
        </w:rPr>
        <w:t>/</w:t>
      </w:r>
      <w:r>
        <w:rPr>
          <w:rFonts w:ascii="Arial" w:hAnsi="Arial" w:cs="Arial"/>
        </w:rPr>
        <w:t xml:space="preserve">or used </w:t>
      </w:r>
      <w:r w:rsidR="0066425E">
        <w:rPr>
          <w:rFonts w:ascii="Arial" w:hAnsi="Arial" w:cs="Arial"/>
        </w:rPr>
        <w:t xml:space="preserve">or rented out </w:t>
      </w:r>
      <w:r>
        <w:rPr>
          <w:rFonts w:ascii="Arial" w:hAnsi="Arial" w:cs="Arial"/>
        </w:rPr>
        <w:t xml:space="preserve">for legitimate business </w:t>
      </w:r>
      <w:r w:rsidR="0066425E">
        <w:rPr>
          <w:rFonts w:ascii="Arial" w:hAnsi="Arial" w:cs="Arial"/>
        </w:rPr>
        <w:t xml:space="preserve">purposes, </w:t>
      </w:r>
      <w:r>
        <w:rPr>
          <w:rFonts w:ascii="Arial" w:hAnsi="Arial" w:cs="Arial"/>
        </w:rPr>
        <w:t>the respondents would be able to present invoices</w:t>
      </w:r>
      <w:r w:rsidR="0026744A">
        <w:rPr>
          <w:rFonts w:ascii="Arial" w:hAnsi="Arial" w:cs="Arial"/>
        </w:rPr>
        <w:t>, accounting records</w:t>
      </w:r>
      <w:r>
        <w:rPr>
          <w:rFonts w:ascii="Arial" w:hAnsi="Arial" w:cs="Arial"/>
        </w:rPr>
        <w:t xml:space="preserve"> or financial statements confirming this, which they failed to do.</w:t>
      </w:r>
    </w:p>
    <w:p w:rsidR="005D2C18" w:rsidRDefault="005D2C18" w:rsidP="005D2C18">
      <w:pPr>
        <w:pStyle w:val="ListParagraph"/>
        <w:spacing w:line="360" w:lineRule="auto"/>
        <w:jc w:val="both"/>
        <w:rPr>
          <w:rFonts w:ascii="Arial" w:hAnsi="Arial" w:cs="Arial"/>
        </w:rPr>
      </w:pPr>
    </w:p>
    <w:p w:rsidR="00E5550D" w:rsidRPr="0026744A" w:rsidRDefault="00E5550D" w:rsidP="0026744A">
      <w:pPr>
        <w:spacing w:line="360" w:lineRule="auto"/>
        <w:jc w:val="both"/>
        <w:rPr>
          <w:rFonts w:ascii="Arial" w:hAnsi="Arial" w:cs="Arial"/>
          <w:b/>
        </w:rPr>
      </w:pPr>
      <w:r w:rsidRPr="00E5550D">
        <w:rPr>
          <w:rFonts w:ascii="Arial" w:hAnsi="Arial" w:cs="Arial"/>
          <w:b/>
        </w:rPr>
        <w:t>Conclusions</w:t>
      </w:r>
    </w:p>
    <w:p w:rsidR="00035121" w:rsidRPr="00035121" w:rsidRDefault="00F3077E" w:rsidP="005D2C18">
      <w:pPr>
        <w:pStyle w:val="ListParagraph"/>
        <w:numPr>
          <w:ilvl w:val="0"/>
          <w:numId w:val="26"/>
        </w:numPr>
        <w:spacing w:line="360" w:lineRule="auto"/>
        <w:ind w:left="0" w:firstLine="0"/>
        <w:jc w:val="both"/>
        <w:rPr>
          <w:rFonts w:ascii="Arial" w:hAnsi="Arial" w:cs="Arial"/>
        </w:rPr>
      </w:pPr>
      <w:r>
        <w:rPr>
          <w:rFonts w:ascii="Arial" w:hAnsi="Arial" w:cs="Arial"/>
        </w:rPr>
        <w:t xml:space="preserve">I am satisfied that </w:t>
      </w:r>
      <w:r w:rsidR="00355BDB">
        <w:rPr>
          <w:rFonts w:ascii="Arial" w:hAnsi="Arial" w:cs="Arial"/>
        </w:rPr>
        <w:t xml:space="preserve">the NDPP was entitled to </w:t>
      </w:r>
      <w:r w:rsidR="00A4093D">
        <w:rPr>
          <w:rFonts w:ascii="Arial" w:hAnsi="Arial" w:cs="Arial"/>
        </w:rPr>
        <w:t xml:space="preserve">obtain </w:t>
      </w:r>
      <w:r w:rsidR="009F638B">
        <w:rPr>
          <w:rFonts w:ascii="Arial" w:hAnsi="Arial" w:cs="Arial"/>
        </w:rPr>
        <w:t xml:space="preserve">a preservation order </w:t>
      </w:r>
      <w:r w:rsidR="00385EB6">
        <w:rPr>
          <w:rFonts w:ascii="Arial" w:hAnsi="Arial" w:cs="Arial"/>
        </w:rPr>
        <w:t xml:space="preserve">and that the </w:t>
      </w:r>
      <w:r w:rsidR="00D50BEC">
        <w:rPr>
          <w:rFonts w:ascii="Arial" w:hAnsi="Arial" w:cs="Arial"/>
        </w:rPr>
        <w:t xml:space="preserve">application for forfeiture was brought timeously </w:t>
      </w:r>
      <w:r w:rsidR="00FC550D">
        <w:rPr>
          <w:rFonts w:ascii="Arial" w:hAnsi="Arial" w:cs="Arial"/>
        </w:rPr>
        <w:t xml:space="preserve">after </w:t>
      </w:r>
      <w:r w:rsidR="009A13FB">
        <w:rPr>
          <w:rFonts w:ascii="Arial" w:hAnsi="Arial" w:cs="Arial"/>
        </w:rPr>
        <w:t xml:space="preserve">service </w:t>
      </w:r>
      <w:r w:rsidR="00A13434">
        <w:rPr>
          <w:rFonts w:ascii="Arial" w:hAnsi="Arial" w:cs="Arial"/>
        </w:rPr>
        <w:t>and publication of that order</w:t>
      </w:r>
      <w:r w:rsidR="005B44E4">
        <w:rPr>
          <w:rFonts w:ascii="Arial" w:hAnsi="Arial" w:cs="Arial"/>
        </w:rPr>
        <w:t xml:space="preserve">. Furthermore, </w:t>
      </w:r>
      <w:r w:rsidR="00A13434">
        <w:rPr>
          <w:rFonts w:ascii="Arial" w:hAnsi="Arial" w:cs="Arial"/>
        </w:rPr>
        <w:t xml:space="preserve">a </w:t>
      </w:r>
      <w:r w:rsidR="005B44E4">
        <w:rPr>
          <w:rFonts w:ascii="Arial" w:hAnsi="Arial" w:cs="Arial"/>
        </w:rPr>
        <w:t xml:space="preserve">proper opportunity was </w:t>
      </w:r>
      <w:r w:rsidR="00021611">
        <w:rPr>
          <w:rFonts w:ascii="Arial" w:hAnsi="Arial" w:cs="Arial"/>
        </w:rPr>
        <w:t xml:space="preserve">provided to </w:t>
      </w:r>
      <w:r w:rsidR="00CF7E2C">
        <w:rPr>
          <w:rFonts w:ascii="Arial" w:hAnsi="Arial" w:cs="Arial"/>
        </w:rPr>
        <w:t xml:space="preserve">the respondents to respond to the </w:t>
      </w:r>
      <w:r w:rsidR="00987A10">
        <w:rPr>
          <w:rFonts w:ascii="Arial" w:hAnsi="Arial" w:cs="Arial"/>
        </w:rPr>
        <w:t>allegations</w:t>
      </w:r>
      <w:r w:rsidR="00CF7E2C">
        <w:rPr>
          <w:rFonts w:ascii="Arial" w:hAnsi="Arial" w:cs="Arial"/>
        </w:rPr>
        <w:t xml:space="preserve"> </w:t>
      </w:r>
      <w:r w:rsidR="00987A10">
        <w:rPr>
          <w:rFonts w:ascii="Arial" w:hAnsi="Arial" w:cs="Arial"/>
        </w:rPr>
        <w:t xml:space="preserve">which they did, </w:t>
      </w:r>
      <w:r w:rsidR="00A13434">
        <w:rPr>
          <w:rFonts w:ascii="Arial" w:hAnsi="Arial" w:cs="Arial"/>
        </w:rPr>
        <w:t>referring again to the</w:t>
      </w:r>
      <w:r w:rsidR="00987A10">
        <w:rPr>
          <w:rFonts w:ascii="Arial" w:hAnsi="Arial" w:cs="Arial"/>
        </w:rPr>
        <w:t xml:space="preserve"> affidavit </w:t>
      </w:r>
      <w:r w:rsidR="00D13C3B">
        <w:rPr>
          <w:rFonts w:ascii="Arial" w:hAnsi="Arial" w:cs="Arial"/>
        </w:rPr>
        <w:t>in terms of s</w:t>
      </w:r>
      <w:r w:rsidR="00A13434">
        <w:rPr>
          <w:rFonts w:ascii="Arial" w:hAnsi="Arial" w:cs="Arial"/>
        </w:rPr>
        <w:t>ubsecs</w:t>
      </w:r>
      <w:r w:rsidR="00D13C3B">
        <w:rPr>
          <w:rFonts w:ascii="Arial" w:hAnsi="Arial" w:cs="Arial"/>
        </w:rPr>
        <w:t xml:space="preserve"> 39(3) and (5) of POCA as we</w:t>
      </w:r>
      <w:r w:rsidR="00A13434">
        <w:rPr>
          <w:rFonts w:ascii="Arial" w:hAnsi="Arial" w:cs="Arial"/>
        </w:rPr>
        <w:t>ll as the answering affidavit in</w:t>
      </w:r>
      <w:r w:rsidR="00D13C3B">
        <w:rPr>
          <w:rFonts w:ascii="Arial" w:hAnsi="Arial" w:cs="Arial"/>
        </w:rPr>
        <w:t xml:space="preserve"> the forfeiture </w:t>
      </w:r>
      <w:r w:rsidR="00423926">
        <w:rPr>
          <w:rFonts w:ascii="Arial" w:hAnsi="Arial" w:cs="Arial"/>
        </w:rPr>
        <w:t xml:space="preserve">application. </w:t>
      </w:r>
      <w:r w:rsidR="003238E1">
        <w:rPr>
          <w:rFonts w:ascii="Arial" w:hAnsi="Arial" w:cs="Arial"/>
        </w:rPr>
        <w:t xml:space="preserve">Having rejected the version presented by the respondents and bearing in mind the </w:t>
      </w:r>
      <w:r w:rsidR="00453F1B">
        <w:rPr>
          <w:rFonts w:ascii="Arial" w:hAnsi="Arial" w:cs="Arial"/>
        </w:rPr>
        <w:t>objective and common cause facts</w:t>
      </w:r>
      <w:r w:rsidR="00832149">
        <w:rPr>
          <w:rFonts w:ascii="Arial" w:hAnsi="Arial" w:cs="Arial"/>
        </w:rPr>
        <w:t xml:space="preserve"> as well as the issue of proportionality</w:t>
      </w:r>
      <w:r w:rsidR="00453F1B">
        <w:rPr>
          <w:rFonts w:ascii="Arial" w:hAnsi="Arial" w:cs="Arial"/>
        </w:rPr>
        <w:t xml:space="preserve">, </w:t>
      </w:r>
      <w:r w:rsidR="00711654">
        <w:rPr>
          <w:rFonts w:ascii="Arial" w:hAnsi="Arial" w:cs="Arial"/>
        </w:rPr>
        <w:t xml:space="preserve">a proper case </w:t>
      </w:r>
      <w:r w:rsidR="005B3DE3">
        <w:rPr>
          <w:rFonts w:ascii="Arial" w:hAnsi="Arial" w:cs="Arial"/>
        </w:rPr>
        <w:t xml:space="preserve">has </w:t>
      </w:r>
      <w:r w:rsidR="00711654">
        <w:rPr>
          <w:rFonts w:ascii="Arial" w:hAnsi="Arial" w:cs="Arial"/>
        </w:rPr>
        <w:t xml:space="preserve">been made </w:t>
      </w:r>
      <w:r w:rsidR="005B3DE3">
        <w:rPr>
          <w:rFonts w:ascii="Arial" w:hAnsi="Arial" w:cs="Arial"/>
        </w:rPr>
        <w:t xml:space="preserve">out </w:t>
      </w:r>
      <w:r w:rsidR="00E90960">
        <w:rPr>
          <w:rFonts w:ascii="Arial" w:hAnsi="Arial" w:cs="Arial"/>
        </w:rPr>
        <w:t xml:space="preserve">for the relief sought by the </w:t>
      </w:r>
      <w:r w:rsidR="0041639D">
        <w:rPr>
          <w:rFonts w:ascii="Arial" w:hAnsi="Arial" w:cs="Arial"/>
        </w:rPr>
        <w:t xml:space="preserve">NDPP. </w:t>
      </w:r>
    </w:p>
    <w:p w:rsidR="00A45E8B" w:rsidRDefault="000522AF" w:rsidP="0058084B">
      <w:pPr>
        <w:pStyle w:val="ListParagraph"/>
        <w:spacing w:line="360" w:lineRule="auto"/>
        <w:jc w:val="both"/>
        <w:rPr>
          <w:rFonts w:ascii="Arial" w:hAnsi="Arial" w:cs="Arial"/>
          <w:b/>
        </w:rPr>
      </w:pPr>
      <w:r w:rsidRPr="000522AF">
        <w:rPr>
          <w:rFonts w:ascii="Arial" w:hAnsi="Arial" w:cs="Arial"/>
          <w:b/>
        </w:rPr>
        <w:lastRenderedPageBreak/>
        <w:t>Order</w:t>
      </w:r>
      <w:r w:rsidR="0026744A">
        <w:rPr>
          <w:rFonts w:ascii="Arial" w:hAnsi="Arial" w:cs="Arial"/>
          <w:b/>
        </w:rPr>
        <w:t>:</w:t>
      </w:r>
    </w:p>
    <w:p w:rsidR="00A45E8B" w:rsidRDefault="00A45E8B" w:rsidP="00A45E8B">
      <w:pPr>
        <w:pStyle w:val="ListParagraph"/>
        <w:numPr>
          <w:ilvl w:val="0"/>
          <w:numId w:val="44"/>
        </w:numPr>
        <w:spacing w:line="360" w:lineRule="auto"/>
        <w:jc w:val="both"/>
        <w:rPr>
          <w:rFonts w:ascii="Arial" w:hAnsi="Arial" w:cs="Arial"/>
        </w:rPr>
      </w:pPr>
      <w:r>
        <w:rPr>
          <w:rFonts w:ascii="Arial" w:hAnsi="Arial" w:cs="Arial"/>
        </w:rPr>
        <w:t xml:space="preserve">The following properties, subject </w:t>
      </w:r>
      <w:r w:rsidR="00233AB5">
        <w:rPr>
          <w:rFonts w:ascii="Arial" w:hAnsi="Arial" w:cs="Arial"/>
        </w:rPr>
        <w:t xml:space="preserve">to </w:t>
      </w:r>
      <w:r>
        <w:rPr>
          <w:rFonts w:ascii="Arial" w:hAnsi="Arial" w:cs="Arial"/>
        </w:rPr>
        <w:t>a preservation order granted by this court under the above case number on 14 April 2022, are declared forfeited to the State in terms of s 5</w:t>
      </w:r>
      <w:r w:rsidR="00DF40C4">
        <w:rPr>
          <w:rFonts w:ascii="Arial" w:hAnsi="Arial" w:cs="Arial"/>
        </w:rPr>
        <w:t>0</w:t>
      </w:r>
      <w:r>
        <w:rPr>
          <w:rFonts w:ascii="Arial" w:hAnsi="Arial" w:cs="Arial"/>
        </w:rPr>
        <w:t xml:space="preserve"> of the Prevention of Organised Crime Act 121 of 1998 (POCA):</w:t>
      </w:r>
    </w:p>
    <w:p w:rsidR="00A45E8B" w:rsidRDefault="00A45E8B" w:rsidP="00A45E8B">
      <w:pPr>
        <w:pStyle w:val="ListParagraph"/>
        <w:numPr>
          <w:ilvl w:val="1"/>
          <w:numId w:val="44"/>
        </w:numPr>
        <w:spacing w:line="360" w:lineRule="auto"/>
        <w:jc w:val="both"/>
        <w:rPr>
          <w:rFonts w:ascii="Arial" w:hAnsi="Arial" w:cs="Arial"/>
        </w:rPr>
      </w:pPr>
      <w:r>
        <w:rPr>
          <w:rFonts w:ascii="Arial" w:hAnsi="Arial" w:cs="Arial"/>
        </w:rPr>
        <w:t>A Scania truck with registration number JKD 117 MP with engine number DC13106L018239593 and chassis number 9BSR6X40003853177;</w:t>
      </w:r>
    </w:p>
    <w:p w:rsidR="00A45E8B" w:rsidRDefault="00A45E8B" w:rsidP="00A45E8B">
      <w:pPr>
        <w:pStyle w:val="ListParagraph"/>
        <w:numPr>
          <w:ilvl w:val="1"/>
          <w:numId w:val="44"/>
        </w:numPr>
        <w:spacing w:line="360" w:lineRule="auto"/>
        <w:jc w:val="both"/>
        <w:rPr>
          <w:rFonts w:ascii="Arial" w:hAnsi="Arial" w:cs="Arial"/>
        </w:rPr>
      </w:pPr>
      <w:r>
        <w:rPr>
          <w:rFonts w:ascii="Arial" w:hAnsi="Arial" w:cs="Arial"/>
        </w:rPr>
        <w:t>A Tanker trailer with registration number JZF 680 MP with chassis number TC93598;</w:t>
      </w:r>
    </w:p>
    <w:p w:rsidR="00A45E8B" w:rsidRDefault="00A45E8B" w:rsidP="00A45E8B">
      <w:pPr>
        <w:pStyle w:val="ListParagraph"/>
        <w:numPr>
          <w:ilvl w:val="1"/>
          <w:numId w:val="44"/>
        </w:numPr>
        <w:spacing w:line="360" w:lineRule="auto"/>
        <w:jc w:val="both"/>
        <w:rPr>
          <w:rFonts w:ascii="Arial" w:hAnsi="Arial" w:cs="Arial"/>
        </w:rPr>
      </w:pPr>
      <w:r>
        <w:rPr>
          <w:rFonts w:ascii="Arial" w:hAnsi="Arial" w:cs="Arial"/>
        </w:rPr>
        <w:t>A Toyota Land Cruiser double cab with registration number HXB 016 MP with engine number 1HZ0755271 and chassis number JTEBB1J004001687</w:t>
      </w:r>
      <w:r w:rsidR="00EA6594">
        <w:rPr>
          <w:rFonts w:ascii="Arial" w:hAnsi="Arial" w:cs="Arial"/>
        </w:rPr>
        <w:t xml:space="preserve"> (the properties)</w:t>
      </w:r>
      <w:r>
        <w:rPr>
          <w:rFonts w:ascii="Arial" w:hAnsi="Arial" w:cs="Arial"/>
        </w:rPr>
        <w:t>.</w:t>
      </w:r>
    </w:p>
    <w:p w:rsidR="00A45E8B" w:rsidRPr="00A45E8B" w:rsidRDefault="00A45E8B" w:rsidP="00A45E8B">
      <w:pPr>
        <w:spacing w:line="360" w:lineRule="auto"/>
        <w:jc w:val="both"/>
        <w:rPr>
          <w:rFonts w:ascii="Arial" w:hAnsi="Arial" w:cs="Arial"/>
        </w:rPr>
      </w:pPr>
    </w:p>
    <w:p w:rsidR="00A45E8B" w:rsidRDefault="00A45E8B" w:rsidP="00A45E8B">
      <w:pPr>
        <w:pStyle w:val="ListParagraph"/>
        <w:numPr>
          <w:ilvl w:val="0"/>
          <w:numId w:val="44"/>
        </w:numPr>
        <w:spacing w:line="360" w:lineRule="auto"/>
        <w:jc w:val="both"/>
        <w:rPr>
          <w:rFonts w:ascii="Arial" w:hAnsi="Arial" w:cs="Arial"/>
        </w:rPr>
      </w:pPr>
      <w:r>
        <w:rPr>
          <w:rFonts w:ascii="Arial" w:hAnsi="Arial" w:cs="Arial"/>
        </w:rPr>
        <w:t>The appointment of a curator bonis is dispensed with and the properties shall vest in the custody of the station commander of the South African Police Service in Vrede, or an officer of equal or higher rank, and her/she is hereby directed to deal therewith as follows:</w:t>
      </w:r>
    </w:p>
    <w:p w:rsidR="00A45E8B" w:rsidRDefault="00A45E8B" w:rsidP="00A45E8B">
      <w:pPr>
        <w:pStyle w:val="ListParagraph"/>
        <w:numPr>
          <w:ilvl w:val="1"/>
          <w:numId w:val="44"/>
        </w:numPr>
        <w:spacing w:line="360" w:lineRule="auto"/>
        <w:jc w:val="both"/>
        <w:rPr>
          <w:rFonts w:ascii="Arial" w:hAnsi="Arial" w:cs="Arial"/>
        </w:rPr>
      </w:pPr>
      <w:r>
        <w:rPr>
          <w:rFonts w:ascii="Arial" w:hAnsi="Arial" w:cs="Arial"/>
        </w:rPr>
        <w:t>To assume control of the properties and take it into his/her custody;</w:t>
      </w:r>
    </w:p>
    <w:p w:rsidR="00A45E8B" w:rsidRDefault="00A45E8B" w:rsidP="00A45E8B">
      <w:pPr>
        <w:pStyle w:val="ListParagraph"/>
        <w:numPr>
          <w:ilvl w:val="1"/>
          <w:numId w:val="44"/>
        </w:numPr>
        <w:spacing w:line="360" w:lineRule="auto"/>
        <w:jc w:val="both"/>
        <w:rPr>
          <w:rFonts w:ascii="Arial" w:hAnsi="Arial" w:cs="Arial"/>
        </w:rPr>
      </w:pPr>
      <w:r>
        <w:rPr>
          <w:rFonts w:ascii="Arial" w:hAnsi="Arial" w:cs="Arial"/>
        </w:rPr>
        <w:t>when the forfeiture order comes into effect, to hand over the properties to Selinah Letuka (Letuka), an enforcement officer with the Asset Forfeiture Unit, for L</w:t>
      </w:r>
      <w:r w:rsidR="007B5217">
        <w:rPr>
          <w:rFonts w:ascii="Arial" w:hAnsi="Arial" w:cs="Arial"/>
        </w:rPr>
        <w:t>etuka to dispose thereof</w:t>
      </w:r>
      <w:r>
        <w:rPr>
          <w:rFonts w:ascii="Arial" w:hAnsi="Arial" w:cs="Arial"/>
        </w:rPr>
        <w:t xml:space="preserve"> by public auction or other means and </w:t>
      </w:r>
      <w:r w:rsidRPr="00A45E8B">
        <w:rPr>
          <w:rFonts w:ascii="Arial" w:hAnsi="Arial" w:cs="Arial"/>
        </w:rPr>
        <w:t>to deposit the proc</w:t>
      </w:r>
      <w:r w:rsidR="007B5217">
        <w:rPr>
          <w:rFonts w:ascii="Arial" w:hAnsi="Arial" w:cs="Arial"/>
        </w:rPr>
        <w:t>eeds of the sale of the properties</w:t>
      </w:r>
      <w:r w:rsidRPr="00A45E8B">
        <w:rPr>
          <w:rFonts w:ascii="Arial" w:hAnsi="Arial" w:cs="Arial"/>
        </w:rPr>
        <w:t xml:space="preserve"> into the Criminal Asset Recovery A</w:t>
      </w:r>
      <w:r w:rsidR="007B5217">
        <w:rPr>
          <w:rFonts w:ascii="Arial" w:hAnsi="Arial" w:cs="Arial"/>
        </w:rPr>
        <w:t>ccount established under s</w:t>
      </w:r>
      <w:r w:rsidRPr="00A45E8B">
        <w:rPr>
          <w:rFonts w:ascii="Arial" w:hAnsi="Arial" w:cs="Arial"/>
        </w:rPr>
        <w:t xml:space="preserve"> 63 of POCA, number 80303056 held at the South African Reserve Bank, Vermeulen Street, Pretoria.</w:t>
      </w:r>
    </w:p>
    <w:p w:rsidR="0026744A" w:rsidRPr="00A45E8B" w:rsidRDefault="0026744A" w:rsidP="0026744A">
      <w:pPr>
        <w:pStyle w:val="ListParagraph"/>
        <w:spacing w:line="360" w:lineRule="auto"/>
        <w:ind w:left="1440"/>
        <w:jc w:val="both"/>
        <w:rPr>
          <w:rFonts w:ascii="Arial" w:hAnsi="Arial" w:cs="Arial"/>
        </w:rPr>
      </w:pPr>
    </w:p>
    <w:p w:rsidR="00A45E8B" w:rsidRPr="008F1B49" w:rsidRDefault="00A45E8B" w:rsidP="00A45E8B">
      <w:pPr>
        <w:pStyle w:val="ListParagraph"/>
        <w:numPr>
          <w:ilvl w:val="0"/>
          <w:numId w:val="44"/>
        </w:numPr>
        <w:spacing w:line="360" w:lineRule="auto"/>
        <w:jc w:val="both"/>
        <w:rPr>
          <w:rFonts w:ascii="Arial" w:hAnsi="Arial" w:cs="Arial"/>
        </w:rPr>
      </w:pPr>
      <w:r>
        <w:rPr>
          <w:rFonts w:ascii="Arial" w:hAnsi="Arial" w:cs="Arial"/>
        </w:rPr>
        <w:t>Any person whose interest in</w:t>
      </w:r>
      <w:r w:rsidR="007B5217">
        <w:rPr>
          <w:rFonts w:ascii="Arial" w:hAnsi="Arial" w:cs="Arial"/>
        </w:rPr>
        <w:t xml:space="preserve"> the properties</w:t>
      </w:r>
      <w:r>
        <w:rPr>
          <w:rFonts w:ascii="Arial" w:hAnsi="Arial" w:cs="Arial"/>
        </w:rPr>
        <w:t xml:space="preserve"> concerned is affected by the forfeiture order may within 20 days after he/she/it has acquired knowledge thereof set the matter down for variation or rescission by the court.</w:t>
      </w:r>
    </w:p>
    <w:p w:rsidR="000522AF" w:rsidRDefault="000522AF" w:rsidP="000522AF">
      <w:pPr>
        <w:spacing w:line="360" w:lineRule="auto"/>
        <w:jc w:val="both"/>
        <w:rPr>
          <w:rFonts w:ascii="Arial" w:hAnsi="Arial" w:cs="Arial"/>
        </w:rPr>
      </w:pPr>
    </w:p>
    <w:p w:rsidR="0026744A" w:rsidRPr="000522AF" w:rsidRDefault="0026744A" w:rsidP="000522AF">
      <w:pPr>
        <w:spacing w:line="360" w:lineRule="auto"/>
        <w:jc w:val="both"/>
        <w:rPr>
          <w:rFonts w:ascii="Arial" w:hAnsi="Arial" w:cs="Arial"/>
        </w:rPr>
      </w:pPr>
    </w:p>
    <w:p w:rsidR="00A14592" w:rsidRPr="00A14592" w:rsidRDefault="00A14592" w:rsidP="00A14592">
      <w:pPr>
        <w:tabs>
          <w:tab w:val="right" w:pos="8222"/>
        </w:tabs>
        <w:jc w:val="right"/>
        <w:rPr>
          <w:rFonts w:ascii="Arial" w:hAnsi="Arial" w:cs="Arial"/>
          <w:color w:val="000000"/>
        </w:rPr>
      </w:pPr>
      <w:r w:rsidRPr="00A14592">
        <w:rPr>
          <w:rFonts w:ascii="Arial" w:hAnsi="Arial" w:cs="Arial"/>
        </w:rPr>
        <w:t>___________________</w:t>
      </w:r>
    </w:p>
    <w:p w:rsidR="00A14592" w:rsidRPr="00A14592" w:rsidRDefault="00A14592" w:rsidP="00A14592">
      <w:pPr>
        <w:tabs>
          <w:tab w:val="right" w:pos="8222"/>
        </w:tabs>
        <w:jc w:val="right"/>
        <w:rPr>
          <w:rFonts w:ascii="Arial" w:hAnsi="Arial" w:cs="Arial"/>
        </w:rPr>
      </w:pPr>
      <w:r w:rsidRPr="00A14592">
        <w:rPr>
          <w:rFonts w:ascii="Arial" w:hAnsi="Arial" w:cs="Arial"/>
          <w:b/>
          <w:color w:val="000000"/>
        </w:rPr>
        <w:t>J P DAFFUE, J</w:t>
      </w:r>
    </w:p>
    <w:p w:rsidR="0026744A" w:rsidRDefault="0026744A" w:rsidP="00060F65">
      <w:pPr>
        <w:tabs>
          <w:tab w:val="left" w:pos="3402"/>
          <w:tab w:val="right" w:pos="8222"/>
        </w:tabs>
        <w:rPr>
          <w:rFonts w:ascii="Arial" w:hAnsi="Arial" w:cs="Arial"/>
        </w:rPr>
      </w:pPr>
    </w:p>
    <w:p w:rsidR="0026744A" w:rsidRDefault="0026744A" w:rsidP="00060F65">
      <w:pPr>
        <w:tabs>
          <w:tab w:val="left" w:pos="3402"/>
          <w:tab w:val="right" w:pos="8222"/>
        </w:tabs>
        <w:rPr>
          <w:rFonts w:ascii="Arial" w:hAnsi="Arial" w:cs="Arial"/>
        </w:rPr>
      </w:pPr>
    </w:p>
    <w:p w:rsidR="0026744A" w:rsidRDefault="0026744A" w:rsidP="00060F65">
      <w:pPr>
        <w:tabs>
          <w:tab w:val="left" w:pos="3402"/>
          <w:tab w:val="right" w:pos="8222"/>
        </w:tabs>
        <w:rPr>
          <w:rFonts w:ascii="Arial" w:hAnsi="Arial" w:cs="Arial"/>
        </w:rPr>
      </w:pPr>
    </w:p>
    <w:p w:rsidR="0026744A" w:rsidRDefault="0026744A" w:rsidP="00060F65">
      <w:pPr>
        <w:tabs>
          <w:tab w:val="left" w:pos="3402"/>
          <w:tab w:val="right" w:pos="8222"/>
        </w:tabs>
        <w:rPr>
          <w:rFonts w:ascii="Arial" w:hAnsi="Arial" w:cs="Arial"/>
        </w:rPr>
      </w:pPr>
    </w:p>
    <w:p w:rsidR="00A14592" w:rsidRPr="00A14592" w:rsidRDefault="00A14592" w:rsidP="00060F65">
      <w:pPr>
        <w:tabs>
          <w:tab w:val="left" w:pos="3402"/>
          <w:tab w:val="right" w:pos="8222"/>
        </w:tabs>
        <w:rPr>
          <w:rFonts w:ascii="Arial" w:hAnsi="Arial" w:cs="Arial"/>
        </w:rPr>
      </w:pPr>
      <w:r w:rsidRPr="00A14592">
        <w:rPr>
          <w:rFonts w:ascii="Arial" w:hAnsi="Arial" w:cs="Arial"/>
        </w:rPr>
        <w:lastRenderedPageBreak/>
        <w:t>On behalf of the</w:t>
      </w:r>
      <w:r w:rsidR="00060F65">
        <w:rPr>
          <w:rFonts w:ascii="Arial" w:hAnsi="Arial" w:cs="Arial"/>
        </w:rPr>
        <w:t xml:space="preserve"> Applicant:     </w:t>
      </w:r>
      <w:r w:rsidR="00060F65">
        <w:rPr>
          <w:rFonts w:ascii="Arial" w:hAnsi="Arial" w:cs="Arial"/>
        </w:rPr>
        <w:tab/>
      </w:r>
      <w:r w:rsidRPr="00A14592">
        <w:rPr>
          <w:rFonts w:ascii="Arial" w:hAnsi="Arial" w:cs="Arial"/>
        </w:rPr>
        <w:t xml:space="preserve">Adv </w:t>
      </w:r>
      <w:r w:rsidR="00D31463">
        <w:rPr>
          <w:rFonts w:ascii="Arial" w:hAnsi="Arial" w:cs="Arial"/>
        </w:rPr>
        <w:t>KJA Ntimutse</w:t>
      </w:r>
    </w:p>
    <w:p w:rsidR="00A14592" w:rsidRPr="00A14592" w:rsidRDefault="00A14592" w:rsidP="00060F65">
      <w:pPr>
        <w:tabs>
          <w:tab w:val="left" w:pos="3402"/>
          <w:tab w:val="right" w:pos="8222"/>
        </w:tabs>
        <w:rPr>
          <w:rFonts w:ascii="Arial" w:hAnsi="Arial" w:cs="Arial"/>
        </w:rPr>
      </w:pPr>
      <w:r w:rsidRPr="00A14592">
        <w:rPr>
          <w:rFonts w:ascii="Arial" w:hAnsi="Arial" w:cs="Arial"/>
        </w:rPr>
        <w:t xml:space="preserve">Instructed by:                     </w:t>
      </w:r>
      <w:r w:rsidR="00060F65">
        <w:rPr>
          <w:rFonts w:ascii="Arial" w:hAnsi="Arial" w:cs="Arial"/>
        </w:rPr>
        <w:tab/>
      </w:r>
      <w:r w:rsidR="00D31463">
        <w:rPr>
          <w:rFonts w:ascii="Arial" w:hAnsi="Arial" w:cs="Arial"/>
        </w:rPr>
        <w:t>Asset Forfeiture Unit</w:t>
      </w:r>
    </w:p>
    <w:p w:rsidR="00A14592" w:rsidRPr="00A14592" w:rsidRDefault="00A14592" w:rsidP="00060F65">
      <w:pPr>
        <w:tabs>
          <w:tab w:val="left" w:pos="3402"/>
          <w:tab w:val="right" w:pos="8222"/>
        </w:tabs>
        <w:rPr>
          <w:rFonts w:ascii="Arial" w:hAnsi="Arial" w:cs="Arial"/>
        </w:rPr>
      </w:pPr>
      <w:r w:rsidRPr="00A14592">
        <w:rPr>
          <w:rFonts w:ascii="Arial" w:hAnsi="Arial" w:cs="Arial"/>
        </w:rPr>
        <w:t xml:space="preserve">                  </w:t>
      </w:r>
      <w:r w:rsidR="00060F65">
        <w:rPr>
          <w:rFonts w:ascii="Arial" w:hAnsi="Arial" w:cs="Arial"/>
        </w:rPr>
        <w:t xml:space="preserve">                             </w:t>
      </w:r>
      <w:r w:rsidR="00060F65">
        <w:rPr>
          <w:rFonts w:ascii="Arial" w:hAnsi="Arial" w:cs="Arial"/>
        </w:rPr>
        <w:tab/>
      </w:r>
      <w:r w:rsidRPr="00A14592">
        <w:rPr>
          <w:rFonts w:ascii="Arial" w:hAnsi="Arial" w:cs="Arial"/>
        </w:rPr>
        <w:t>BLOEMFONTEIN</w:t>
      </w:r>
    </w:p>
    <w:p w:rsidR="00A14592" w:rsidRDefault="00A14592" w:rsidP="00060F65">
      <w:pPr>
        <w:tabs>
          <w:tab w:val="left" w:pos="3402"/>
          <w:tab w:val="right" w:pos="8222"/>
        </w:tabs>
        <w:rPr>
          <w:rFonts w:ascii="Arial" w:hAnsi="Arial" w:cs="Arial"/>
        </w:rPr>
      </w:pPr>
    </w:p>
    <w:p w:rsidR="00A14592" w:rsidRPr="00A14592" w:rsidRDefault="00A14592" w:rsidP="00060F65">
      <w:pPr>
        <w:tabs>
          <w:tab w:val="left" w:pos="3402"/>
          <w:tab w:val="right" w:pos="8222"/>
        </w:tabs>
        <w:jc w:val="both"/>
        <w:rPr>
          <w:rFonts w:ascii="Arial" w:hAnsi="Arial" w:cs="Arial"/>
        </w:rPr>
      </w:pPr>
      <w:r w:rsidRPr="00A14592">
        <w:rPr>
          <w:rFonts w:ascii="Arial" w:hAnsi="Arial" w:cs="Arial"/>
        </w:rPr>
        <w:t>On behalf of the Respondent</w:t>
      </w:r>
      <w:r w:rsidR="00D31463">
        <w:rPr>
          <w:rFonts w:ascii="Arial" w:hAnsi="Arial" w:cs="Arial"/>
        </w:rPr>
        <w:t>s</w:t>
      </w:r>
      <w:r w:rsidR="00060F65">
        <w:rPr>
          <w:rFonts w:ascii="Arial" w:hAnsi="Arial" w:cs="Arial"/>
        </w:rPr>
        <w:t>:</w:t>
      </w:r>
      <w:r w:rsidR="00060F65">
        <w:rPr>
          <w:rFonts w:ascii="Arial" w:hAnsi="Arial" w:cs="Arial"/>
        </w:rPr>
        <w:tab/>
      </w:r>
      <w:r w:rsidRPr="00A14592">
        <w:rPr>
          <w:rFonts w:ascii="Arial" w:hAnsi="Arial" w:cs="Arial"/>
        </w:rPr>
        <w:t xml:space="preserve">Adv </w:t>
      </w:r>
      <w:r w:rsidR="00D31463">
        <w:rPr>
          <w:rFonts w:ascii="Arial" w:hAnsi="Arial" w:cs="Arial"/>
        </w:rPr>
        <w:t>T Mogwera</w:t>
      </w:r>
    </w:p>
    <w:p w:rsidR="00A14592" w:rsidRPr="00A14592" w:rsidRDefault="00A14592" w:rsidP="00060F65">
      <w:pPr>
        <w:tabs>
          <w:tab w:val="left" w:pos="3402"/>
          <w:tab w:val="right" w:pos="8222"/>
        </w:tabs>
        <w:jc w:val="both"/>
        <w:rPr>
          <w:rFonts w:ascii="Arial" w:hAnsi="Arial" w:cs="Arial"/>
        </w:rPr>
      </w:pPr>
      <w:r w:rsidRPr="00A14592">
        <w:rPr>
          <w:rFonts w:ascii="Arial" w:hAnsi="Arial" w:cs="Arial"/>
        </w:rPr>
        <w:t>Instructed by</w:t>
      </w:r>
      <w:r w:rsidR="00060F65">
        <w:rPr>
          <w:rFonts w:ascii="Arial" w:hAnsi="Arial" w:cs="Arial"/>
        </w:rPr>
        <w:t>:</w:t>
      </w:r>
      <w:r w:rsidR="00060F65">
        <w:rPr>
          <w:rFonts w:ascii="Arial" w:hAnsi="Arial" w:cs="Arial"/>
        </w:rPr>
        <w:tab/>
      </w:r>
      <w:r w:rsidR="00D31463">
        <w:rPr>
          <w:rFonts w:ascii="Arial" w:hAnsi="Arial" w:cs="Arial"/>
        </w:rPr>
        <w:t>Tshepo Thusi Attorneys</w:t>
      </w:r>
    </w:p>
    <w:p w:rsidR="00A14592" w:rsidRPr="00A14592" w:rsidRDefault="00060F65" w:rsidP="00060F65">
      <w:pPr>
        <w:tabs>
          <w:tab w:val="left" w:pos="3402"/>
          <w:tab w:val="right" w:pos="8222"/>
        </w:tabs>
        <w:jc w:val="both"/>
        <w:rPr>
          <w:rFonts w:ascii="Arial" w:hAnsi="Arial" w:cs="Arial"/>
        </w:rPr>
      </w:pPr>
      <w:r>
        <w:rPr>
          <w:rFonts w:ascii="Arial" w:hAnsi="Arial" w:cs="Arial"/>
        </w:rPr>
        <w:tab/>
      </w:r>
      <w:r w:rsidR="00A14592" w:rsidRPr="00A14592">
        <w:rPr>
          <w:rFonts w:ascii="Arial" w:hAnsi="Arial" w:cs="Arial"/>
        </w:rPr>
        <w:t>BLOEMFONTEIN</w:t>
      </w:r>
    </w:p>
    <w:p w:rsidR="00A14592" w:rsidRPr="00035121" w:rsidRDefault="00A14592" w:rsidP="00A14592">
      <w:pPr>
        <w:pStyle w:val="ListParagraph"/>
        <w:spacing w:line="360" w:lineRule="auto"/>
        <w:jc w:val="both"/>
        <w:rPr>
          <w:rFonts w:ascii="Arial" w:hAnsi="Arial" w:cs="Arial"/>
        </w:rPr>
      </w:pPr>
    </w:p>
    <w:sectPr w:rsidR="00A14592" w:rsidRPr="00035121" w:rsidSect="00374F53">
      <w:headerReference w:type="default" r:id="rId9"/>
      <w:headerReference w:type="first" r:id="rId10"/>
      <w:footerReference w:type="first" r:id="rId11"/>
      <w:pgSz w:w="11907" w:h="16840" w:code="9"/>
      <w:pgMar w:top="1134" w:right="1440" w:bottom="113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BC" w:rsidRDefault="000655BC" w:rsidP="00F404A4">
      <w:r>
        <w:separator/>
      </w:r>
    </w:p>
  </w:endnote>
  <w:endnote w:type="continuationSeparator" w:id="0">
    <w:p w:rsidR="000655BC" w:rsidRDefault="000655BC"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23" w:rsidRDefault="00401123">
    <w:pPr>
      <w:pStyle w:val="Footer"/>
      <w:rPr>
        <w:color w:val="FF0000"/>
      </w:rPr>
    </w:pPr>
  </w:p>
  <w:p w:rsidR="00401123" w:rsidRDefault="00401123">
    <w:pPr>
      <w:pStyle w:val="Footer"/>
      <w:rPr>
        <w:color w:val="FF0000"/>
      </w:rPr>
    </w:pPr>
  </w:p>
  <w:p w:rsidR="00401123" w:rsidRPr="00374F53" w:rsidRDefault="00401123">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BC" w:rsidRDefault="000655BC" w:rsidP="00F404A4">
      <w:r>
        <w:separator/>
      </w:r>
    </w:p>
  </w:footnote>
  <w:footnote w:type="continuationSeparator" w:id="0">
    <w:p w:rsidR="000655BC" w:rsidRDefault="000655BC" w:rsidP="00F404A4">
      <w:r>
        <w:continuationSeparator/>
      </w:r>
    </w:p>
  </w:footnote>
  <w:footnote w:id="1">
    <w:p w:rsidR="009B717A" w:rsidRPr="00604EE5" w:rsidRDefault="009B717A" w:rsidP="009B717A">
      <w:pPr>
        <w:pStyle w:val="FootnoteText"/>
        <w:rPr>
          <w:lang w:val="en-GB"/>
        </w:rPr>
      </w:pPr>
      <w:r w:rsidRPr="00604EE5">
        <w:rPr>
          <w:rStyle w:val="FootnoteReference"/>
        </w:rPr>
        <w:footnoteRef/>
      </w:r>
      <w:r w:rsidRPr="00604EE5">
        <w:t xml:space="preserve"> </w:t>
      </w:r>
      <w:r w:rsidRPr="00604EE5">
        <w:rPr>
          <w:i/>
          <w:lang w:val="en-GB"/>
        </w:rPr>
        <w:t>National Director of Public Prosecutions &amp; Another v Mohamed NO &amp; Others</w:t>
      </w:r>
      <w:r w:rsidRPr="00604EE5">
        <w:rPr>
          <w:lang w:val="en-GB"/>
        </w:rPr>
        <w:t xml:space="preserve"> 2002 (2) SACR 196 (CC) paras 14-17</w:t>
      </w:r>
      <w:r w:rsidR="00604EE5">
        <w:rPr>
          <w:lang w:val="en-GB"/>
        </w:rPr>
        <w:t>.</w:t>
      </w:r>
    </w:p>
  </w:footnote>
  <w:footnote w:id="2">
    <w:p w:rsidR="00401123" w:rsidRPr="00604EE5" w:rsidRDefault="00401123">
      <w:pPr>
        <w:pStyle w:val="FootnoteText"/>
        <w:rPr>
          <w:lang w:val="en-GB"/>
        </w:rPr>
      </w:pPr>
      <w:r w:rsidRPr="00604EE5">
        <w:rPr>
          <w:rStyle w:val="FootnoteReference"/>
        </w:rPr>
        <w:footnoteRef/>
      </w:r>
      <w:r w:rsidRPr="00604EE5">
        <w:t xml:space="preserve"> </w:t>
      </w:r>
      <w:r w:rsidRPr="00604EE5">
        <w:rPr>
          <w:rStyle w:val="Emphasis"/>
          <w:rFonts w:eastAsia="Arial"/>
          <w:shd w:val="clear" w:color="auto" w:fill="FFFFFF"/>
        </w:rPr>
        <w:t>Plascon-Evans Paints Ltd v Van Riebeeck Paints (Pty) Ltd</w:t>
      </w:r>
      <w:r w:rsidRPr="00604EE5">
        <w:rPr>
          <w:rStyle w:val="Emphasis"/>
          <w:rFonts w:eastAsia="Arial"/>
          <w:i w:val="0"/>
          <w:shd w:val="clear" w:color="auto" w:fill="FFFFFF"/>
        </w:rPr>
        <w:t xml:space="preserve"> 1984 (3) SA 623 (A) at 634E–635C</w:t>
      </w:r>
      <w:r w:rsidR="00604EE5">
        <w:rPr>
          <w:rStyle w:val="Emphasis"/>
          <w:rFonts w:eastAsia="Arial"/>
          <w:i w:val="0"/>
          <w:shd w:val="clear" w:color="auto" w:fill="FFFFFF"/>
        </w:rPr>
        <w:t>.</w:t>
      </w:r>
    </w:p>
  </w:footnote>
  <w:footnote w:id="3">
    <w:p w:rsidR="00401123" w:rsidRPr="00604EE5" w:rsidRDefault="00401123">
      <w:pPr>
        <w:pStyle w:val="FootnoteText"/>
        <w:rPr>
          <w:lang w:val="en-GB"/>
        </w:rPr>
      </w:pPr>
      <w:r w:rsidRPr="00604EE5">
        <w:rPr>
          <w:rStyle w:val="FootnoteReference"/>
        </w:rPr>
        <w:footnoteRef/>
      </w:r>
      <w:r w:rsidRPr="00604EE5">
        <w:t xml:space="preserve"> </w:t>
      </w:r>
      <w:r w:rsidRPr="00604EE5">
        <w:rPr>
          <w:lang w:val="en-GB"/>
        </w:rPr>
        <w:t>Annexure JK</w:t>
      </w:r>
      <w:r w:rsidR="00604EE5">
        <w:rPr>
          <w:lang w:val="en-GB"/>
        </w:rPr>
        <w:t>5</w:t>
      </w:r>
      <w:r w:rsidRPr="00604EE5">
        <w:rPr>
          <w:lang w:val="en-GB"/>
        </w:rPr>
        <w:t xml:space="preserve"> on p 62 of the forfeiture application</w:t>
      </w:r>
      <w:r w:rsidR="00604EE5">
        <w:rPr>
          <w:lang w:val="en-GB"/>
        </w:rPr>
        <w:t>.</w:t>
      </w:r>
    </w:p>
  </w:footnote>
  <w:footnote w:id="4">
    <w:p w:rsidR="00401123" w:rsidRPr="00604EE5" w:rsidRDefault="00401123" w:rsidP="00604EE5">
      <w:pPr>
        <w:pStyle w:val="FootnoteText"/>
        <w:jc w:val="both"/>
        <w:rPr>
          <w:lang w:val="en-GB"/>
        </w:rPr>
      </w:pPr>
      <w:r w:rsidRPr="00604EE5">
        <w:rPr>
          <w:rStyle w:val="FootnoteReference"/>
        </w:rPr>
        <w:footnoteRef/>
      </w:r>
      <w:r w:rsidRPr="00604EE5">
        <w:t xml:space="preserve"> </w:t>
      </w:r>
      <w:r w:rsidRPr="00604EE5">
        <w:rPr>
          <w:lang w:val="en-GB"/>
        </w:rPr>
        <w:t xml:space="preserve">Affidavit of </w:t>
      </w:r>
      <w:r w:rsidR="0026744A">
        <w:t>Col</w:t>
      </w:r>
      <w:r w:rsidRPr="00604EE5">
        <w:t xml:space="preserve"> Odendaal</w:t>
      </w:r>
      <w:r w:rsidR="0026744A">
        <w:t>, annexure</w:t>
      </w:r>
      <w:r w:rsidRPr="00604EE5">
        <w:t xml:space="preserve"> </w:t>
      </w:r>
      <w:r w:rsidR="00FC4E07">
        <w:t>BS5 at p 38</w:t>
      </w:r>
      <w:r w:rsidR="00604EE5">
        <w:t>.</w:t>
      </w:r>
    </w:p>
  </w:footnote>
  <w:footnote w:id="5">
    <w:p w:rsidR="00401123" w:rsidRPr="00604EE5" w:rsidRDefault="00401123">
      <w:pPr>
        <w:pStyle w:val="FootnoteText"/>
        <w:rPr>
          <w:lang w:val="en-GB"/>
        </w:rPr>
      </w:pPr>
      <w:r w:rsidRPr="00604EE5">
        <w:rPr>
          <w:rStyle w:val="FootnoteReference"/>
        </w:rPr>
        <w:footnoteRef/>
      </w:r>
      <w:r w:rsidRPr="00604EE5">
        <w:t xml:space="preserve"> </w:t>
      </w:r>
      <w:r w:rsidRPr="00604EE5">
        <w:rPr>
          <w:lang w:val="en-GB"/>
        </w:rPr>
        <w:t>Mr Khoza’s version appears in paras 7.3 (the first version) &amp; 32 (the second and confirmatory version) pp 44 &amp; 48 respectively</w:t>
      </w:r>
      <w:r w:rsidR="00604EE5">
        <w:rPr>
          <w:lang w:val="en-GB"/>
        </w:rPr>
        <w:t>.</w:t>
      </w:r>
    </w:p>
  </w:footnote>
  <w:footnote w:id="6">
    <w:p w:rsidR="005D2D54" w:rsidRPr="00604EE5" w:rsidRDefault="005D2D54">
      <w:pPr>
        <w:pStyle w:val="FootnoteText"/>
      </w:pPr>
      <w:r w:rsidRPr="00604EE5">
        <w:rPr>
          <w:rStyle w:val="FootnoteReference"/>
        </w:rPr>
        <w:footnoteRef/>
      </w:r>
      <w:r w:rsidRPr="00604EE5">
        <w:t xml:space="preserve"> Paras 18.3 and 18.4 of the affidavit dated 9 June 2022 where Mr Khoza indicated that his two drivers would find Rafick and his two employees in Mooi River and that they would give directions where ‘the goods were going to be offloaded.’</w:t>
      </w:r>
    </w:p>
  </w:footnote>
  <w:footnote w:id="7">
    <w:p w:rsidR="00401123" w:rsidRPr="00604EE5" w:rsidRDefault="00401123">
      <w:pPr>
        <w:pStyle w:val="FootnoteText"/>
        <w:rPr>
          <w:lang w:val="en-GB"/>
        </w:rPr>
      </w:pPr>
      <w:r w:rsidRPr="00604EE5">
        <w:rPr>
          <w:rStyle w:val="FootnoteReference"/>
        </w:rPr>
        <w:footnoteRef/>
      </w:r>
      <w:r w:rsidRPr="00604EE5">
        <w:t xml:space="preserve"> </w:t>
      </w:r>
      <w:r w:rsidRPr="00604EE5">
        <w:rPr>
          <w:lang w:val="en-GB"/>
        </w:rPr>
        <w:t>Paragraphs 12 and 31 of the affidavit in terms of s</w:t>
      </w:r>
      <w:r w:rsidR="002A7C83">
        <w:rPr>
          <w:lang w:val="en-GB"/>
        </w:rPr>
        <w:t>ubsecs</w:t>
      </w:r>
      <w:r w:rsidRPr="00604EE5">
        <w:rPr>
          <w:lang w:val="en-GB"/>
        </w:rPr>
        <w:t xml:space="preserve"> 39(3) &amp; (5) of POCA</w:t>
      </w:r>
      <w:r w:rsidR="003C789F">
        <w:rPr>
          <w:lang w:val="en-GB"/>
        </w:rPr>
        <w:t>.</w:t>
      </w:r>
    </w:p>
  </w:footnote>
  <w:footnote w:id="8">
    <w:p w:rsidR="00401123" w:rsidRPr="00604EE5" w:rsidRDefault="00401123">
      <w:pPr>
        <w:pStyle w:val="FootnoteText"/>
        <w:rPr>
          <w:lang w:val="en-GB"/>
        </w:rPr>
      </w:pPr>
      <w:r w:rsidRPr="00604EE5">
        <w:rPr>
          <w:rStyle w:val="FootnoteReference"/>
        </w:rPr>
        <w:footnoteRef/>
      </w:r>
      <w:r w:rsidRPr="00604EE5">
        <w:t xml:space="preserve"> </w:t>
      </w:r>
      <w:r w:rsidRPr="00604EE5">
        <w:rPr>
          <w:lang w:val="en-GB"/>
        </w:rPr>
        <w:t>2008 (3) SA 371 (SCA) para 13</w:t>
      </w:r>
      <w:r w:rsidR="003C789F">
        <w:rPr>
          <w:lang w:val="en-GB"/>
        </w:rPr>
        <w:t>.</w:t>
      </w:r>
    </w:p>
  </w:footnote>
  <w:footnote w:id="9">
    <w:p w:rsidR="00B31C3F" w:rsidRPr="00604EE5" w:rsidRDefault="00B31C3F">
      <w:pPr>
        <w:pStyle w:val="FootnoteText"/>
      </w:pPr>
      <w:r w:rsidRPr="00604EE5">
        <w:rPr>
          <w:rStyle w:val="FootnoteReference"/>
        </w:rPr>
        <w:footnoteRef/>
      </w:r>
      <w:r w:rsidR="00025788" w:rsidRPr="00604EE5">
        <w:t xml:space="preserve"> </w:t>
      </w:r>
      <w:r w:rsidRPr="00604EE5">
        <w:rPr>
          <w:i/>
        </w:rPr>
        <w:t xml:space="preserve">National Director of </w:t>
      </w:r>
      <w:r w:rsidR="002A7C83">
        <w:rPr>
          <w:i/>
        </w:rPr>
        <w:t xml:space="preserve">Public </w:t>
      </w:r>
      <w:r w:rsidRPr="00604EE5">
        <w:rPr>
          <w:i/>
        </w:rPr>
        <w:t>Prosecutions</w:t>
      </w:r>
      <w:r w:rsidR="00A13434" w:rsidRPr="00604EE5">
        <w:rPr>
          <w:i/>
        </w:rPr>
        <w:t xml:space="preserve"> v Moyane</w:t>
      </w:r>
      <w:r w:rsidR="002A7C83">
        <w:t xml:space="preserve"> (474/2021) [2022] ZASCA</w:t>
      </w:r>
      <w:r w:rsidR="00A13434" w:rsidRPr="00604EE5">
        <w:t xml:space="preserve"> 79 (31 May 2022)</w:t>
      </w:r>
      <w:r w:rsidR="00533634" w:rsidRPr="00604EE5">
        <w:t>.</w:t>
      </w:r>
    </w:p>
  </w:footnote>
  <w:footnote w:id="10">
    <w:p w:rsidR="00025788" w:rsidRPr="00604EE5" w:rsidRDefault="00025788" w:rsidP="00025788">
      <w:pPr>
        <w:pStyle w:val="FootnoteText"/>
      </w:pPr>
      <w:r w:rsidRPr="00604EE5">
        <w:rPr>
          <w:rStyle w:val="FootnoteReference"/>
        </w:rPr>
        <w:footnoteRef/>
      </w:r>
      <w:r w:rsidRPr="00604EE5">
        <w:t xml:space="preserve"> </w:t>
      </w:r>
      <w:r w:rsidRPr="00604EE5">
        <w:rPr>
          <w:i/>
        </w:rPr>
        <w:t xml:space="preserve">National Director of Public Prosecutions v Van Staden and </w:t>
      </w:r>
      <w:r w:rsidR="00CD3F26" w:rsidRPr="00604EE5">
        <w:rPr>
          <w:i/>
        </w:rPr>
        <w:t>Others</w:t>
      </w:r>
      <w:r w:rsidR="00CD3F26" w:rsidRPr="00604EE5">
        <w:t xml:space="preserve"> </w:t>
      </w:r>
      <w:r w:rsidRPr="00604EE5">
        <w:t xml:space="preserve">2007 (1) SACR 338 (SCA) para 4, quoting with approval </w:t>
      </w:r>
      <w:r w:rsidRPr="00604EE5">
        <w:rPr>
          <w:i/>
        </w:rPr>
        <w:t>National Director of Public Prosecutions v R O Cook Properties (Pty) Ltd</w:t>
      </w:r>
      <w:r w:rsidRPr="00604EE5">
        <w:t xml:space="preserve"> 2004 (2) SACR 208 (SCA) paras 15 &amp; 16</w:t>
      </w:r>
      <w:r w:rsidR="00533634" w:rsidRPr="00604EE5">
        <w:t>.</w:t>
      </w:r>
    </w:p>
  </w:footnote>
  <w:footnote w:id="11">
    <w:p w:rsidR="00533634" w:rsidRPr="00604EE5" w:rsidRDefault="00533634" w:rsidP="00533634">
      <w:pPr>
        <w:pStyle w:val="FootnoteText"/>
      </w:pPr>
      <w:r w:rsidRPr="00604EE5">
        <w:rPr>
          <w:rStyle w:val="FootnoteReference"/>
        </w:rPr>
        <w:footnoteRef/>
      </w:r>
      <w:r w:rsidRPr="00604EE5">
        <w:t xml:space="preserve"> The majority judgment in </w:t>
      </w:r>
      <w:r w:rsidRPr="00604EE5">
        <w:rPr>
          <w:i/>
        </w:rPr>
        <w:t>Prophet v National Director of Public Prosecutions</w:t>
      </w:r>
      <w:r w:rsidRPr="00604EE5">
        <w:t xml:space="preserve"> 2006 (1) SA 38 (SCA) para 37.</w:t>
      </w:r>
    </w:p>
  </w:footnote>
  <w:footnote w:id="12">
    <w:p w:rsidR="00A44A43" w:rsidRPr="00604EE5" w:rsidRDefault="00A44A43">
      <w:pPr>
        <w:pStyle w:val="FootnoteText"/>
      </w:pPr>
      <w:r w:rsidRPr="00604EE5">
        <w:rPr>
          <w:rStyle w:val="FootnoteReference"/>
        </w:rPr>
        <w:footnoteRef/>
      </w:r>
      <w:r w:rsidRPr="00604EE5">
        <w:t xml:space="preserve"> Ibid paras 45 &amp; 47</w:t>
      </w:r>
      <w:r w:rsidR="00BA581A">
        <w:t>.</w:t>
      </w:r>
    </w:p>
  </w:footnote>
  <w:footnote w:id="13">
    <w:p w:rsidR="00A44A43" w:rsidRPr="00604EE5" w:rsidRDefault="00A44A43" w:rsidP="00A44A43">
      <w:pPr>
        <w:pStyle w:val="FootnoteText"/>
      </w:pPr>
      <w:r w:rsidRPr="00604EE5">
        <w:rPr>
          <w:rStyle w:val="FootnoteReference"/>
        </w:rPr>
        <w:footnoteRef/>
      </w:r>
      <w:r w:rsidRPr="00604EE5">
        <w:t xml:space="preserve"> </w:t>
      </w:r>
      <w:r w:rsidRPr="00604EE5">
        <w:rPr>
          <w:i/>
        </w:rPr>
        <w:t>Prophet v National Director of Public Prosecutions</w:t>
      </w:r>
      <w:r w:rsidRPr="00604EE5">
        <w:t xml:space="preserve"> 200</w:t>
      </w:r>
      <w:r w:rsidR="006810C8">
        <w:t>6</w:t>
      </w:r>
      <w:r w:rsidRPr="00604EE5">
        <w:t xml:space="preserve"> (</w:t>
      </w:r>
      <w:r w:rsidR="006810C8">
        <w:t>2</w:t>
      </w:r>
      <w:r w:rsidRPr="00604EE5">
        <w:t>) SACR 525 (CC)</w:t>
      </w:r>
      <w:r w:rsidR="00A42668" w:rsidRPr="00604EE5">
        <w:t xml:space="preserve"> para 69</w:t>
      </w:r>
      <w:r w:rsidR="00BA581A">
        <w:t>.</w:t>
      </w:r>
    </w:p>
  </w:footnote>
  <w:footnote w:id="14">
    <w:p w:rsidR="008D752E" w:rsidRPr="00604EE5" w:rsidRDefault="008D752E">
      <w:pPr>
        <w:pStyle w:val="FootnoteText"/>
      </w:pPr>
      <w:r w:rsidRPr="00604EE5">
        <w:rPr>
          <w:rStyle w:val="FootnoteReference"/>
        </w:rPr>
        <w:footnoteRef/>
      </w:r>
      <w:r w:rsidRPr="00604EE5">
        <w:t xml:space="preserve"> Ibid</w:t>
      </w:r>
      <w:r w:rsidRPr="00604EE5">
        <w:rPr>
          <w:i/>
        </w:rPr>
        <w:t xml:space="preserve"> </w:t>
      </w:r>
      <w:r w:rsidRPr="00604EE5">
        <w:t xml:space="preserve">paras 58 </w:t>
      </w:r>
      <w:r w:rsidR="00BA581A">
        <w:t>–</w:t>
      </w:r>
      <w:r w:rsidRPr="00604EE5">
        <w:t xml:space="preserve"> 69</w:t>
      </w:r>
      <w:r w:rsidR="00BA581A">
        <w:t>.</w:t>
      </w:r>
    </w:p>
  </w:footnote>
  <w:footnote w:id="15">
    <w:p w:rsidR="0048483B" w:rsidRPr="00604EE5" w:rsidRDefault="0048483B">
      <w:pPr>
        <w:pStyle w:val="FootnoteText"/>
      </w:pPr>
      <w:r w:rsidRPr="00604EE5">
        <w:rPr>
          <w:rStyle w:val="FootnoteReference"/>
        </w:rPr>
        <w:footnoteRef/>
      </w:r>
      <w:r w:rsidRPr="00604EE5">
        <w:t xml:space="preserve"> </w:t>
      </w:r>
      <w:r w:rsidRPr="00604EE5">
        <w:rPr>
          <w:i/>
        </w:rPr>
        <w:t>Mohunram v National Director of Public Prosecutions</w:t>
      </w:r>
      <w:r w:rsidRPr="00604EE5">
        <w:t xml:space="preserve"> 2007 (4) SA 222 (CC) para 126</w:t>
      </w:r>
      <w:r w:rsidR="00BA581A">
        <w:t>.</w:t>
      </w:r>
    </w:p>
  </w:footnote>
  <w:footnote w:id="16">
    <w:p w:rsidR="00C73763" w:rsidRDefault="00C73763">
      <w:pPr>
        <w:pStyle w:val="FootnoteText"/>
      </w:pPr>
      <w:r>
        <w:rPr>
          <w:rStyle w:val="FootnoteReference"/>
        </w:rPr>
        <w:footnoteRef/>
      </w:r>
      <w:r>
        <w:t xml:space="preserve"> Affidavit of Col Odendaal, </w:t>
      </w:r>
      <w:r w:rsidR="0026744A">
        <w:t xml:space="preserve">annexure </w:t>
      </w:r>
      <w:r>
        <w:t>JK 2 at p 53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58851"/>
      <w:docPartObj>
        <w:docPartGallery w:val="Page Numbers (Top of Page)"/>
        <w:docPartUnique/>
      </w:docPartObj>
    </w:sdtPr>
    <w:sdtEndPr>
      <w:rPr>
        <w:rFonts w:asciiTheme="majorHAnsi" w:hAnsiTheme="majorHAnsi" w:cstheme="majorHAnsi"/>
        <w:noProof/>
        <w:sz w:val="20"/>
        <w:szCs w:val="20"/>
      </w:rPr>
    </w:sdtEndPr>
    <w:sdtContent>
      <w:p w:rsidR="00401123" w:rsidRDefault="00401123">
        <w:pPr>
          <w:pStyle w:val="Header"/>
          <w:jc w:val="right"/>
        </w:pPr>
      </w:p>
      <w:p w:rsidR="00401123" w:rsidRDefault="00401123">
        <w:pPr>
          <w:pStyle w:val="Header"/>
          <w:jc w:val="right"/>
        </w:pPr>
      </w:p>
      <w:p w:rsidR="00401123" w:rsidRPr="007F74D5" w:rsidRDefault="00401123">
        <w:pPr>
          <w:pStyle w:val="Header"/>
          <w:jc w:val="right"/>
          <w:rPr>
            <w:rFonts w:asciiTheme="majorHAnsi" w:hAnsiTheme="majorHAnsi" w:cstheme="majorHAnsi"/>
            <w:sz w:val="20"/>
            <w:szCs w:val="20"/>
          </w:rPr>
        </w:pPr>
        <w:r w:rsidRPr="007F74D5">
          <w:rPr>
            <w:rFonts w:asciiTheme="majorHAnsi" w:hAnsiTheme="majorHAnsi" w:cstheme="majorHAnsi"/>
            <w:sz w:val="20"/>
            <w:szCs w:val="20"/>
          </w:rPr>
          <w:fldChar w:fldCharType="begin"/>
        </w:r>
        <w:r w:rsidRPr="007F74D5">
          <w:rPr>
            <w:rFonts w:asciiTheme="majorHAnsi" w:hAnsiTheme="majorHAnsi" w:cstheme="majorHAnsi"/>
            <w:sz w:val="20"/>
            <w:szCs w:val="20"/>
          </w:rPr>
          <w:instrText xml:space="preserve"> PAGE   \* MERGEFORMAT </w:instrText>
        </w:r>
        <w:r w:rsidRPr="007F74D5">
          <w:rPr>
            <w:rFonts w:asciiTheme="majorHAnsi" w:hAnsiTheme="majorHAnsi" w:cstheme="majorHAnsi"/>
            <w:sz w:val="20"/>
            <w:szCs w:val="20"/>
          </w:rPr>
          <w:fldChar w:fldCharType="separate"/>
        </w:r>
        <w:r w:rsidR="00F02592">
          <w:rPr>
            <w:rFonts w:asciiTheme="majorHAnsi" w:hAnsiTheme="majorHAnsi" w:cstheme="majorHAnsi"/>
            <w:noProof/>
            <w:sz w:val="20"/>
            <w:szCs w:val="20"/>
          </w:rPr>
          <w:t>13</w:t>
        </w:r>
        <w:r w:rsidRPr="007F74D5">
          <w:rPr>
            <w:rFonts w:asciiTheme="majorHAnsi" w:hAnsiTheme="majorHAnsi" w:cstheme="majorHAnsi"/>
            <w:noProof/>
            <w:sz w:val="20"/>
            <w:szCs w:val="20"/>
          </w:rPr>
          <w:fldChar w:fldCharType="end"/>
        </w:r>
      </w:p>
    </w:sdtContent>
  </w:sdt>
  <w:p w:rsidR="00401123" w:rsidRDefault="004011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23" w:rsidRPr="008F7F70" w:rsidRDefault="00401123"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0C3A3E68"/>
    <w:multiLevelType w:val="hybridMultilevel"/>
    <w:tmpl w:val="C69A7FB0"/>
    <w:lvl w:ilvl="0" w:tplc="7D8E2B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7"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97223C"/>
    <w:multiLevelType w:val="multilevel"/>
    <w:tmpl w:val="086A1806"/>
    <w:lvl w:ilvl="0">
      <w:start w:val="10"/>
      <w:numFmt w:val="decimal"/>
      <w:lvlText w:val="%1"/>
      <w:lvlJc w:val="left"/>
      <w:pPr>
        <w:ind w:left="460" w:hanging="460"/>
      </w:pPr>
      <w:rPr>
        <w:rFonts w:hint="default"/>
      </w:rPr>
    </w:lvl>
    <w:lvl w:ilvl="1">
      <w:start w:val="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393BC0"/>
    <w:multiLevelType w:val="multilevel"/>
    <w:tmpl w:val="AC3E54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15:restartNumberingAfterBreak="0">
    <w:nsid w:val="2B341D98"/>
    <w:multiLevelType w:val="hybridMultilevel"/>
    <w:tmpl w:val="EE829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 w15:restartNumberingAfterBreak="0">
    <w:nsid w:val="2FD3702C"/>
    <w:multiLevelType w:val="hybridMultilevel"/>
    <w:tmpl w:val="2E52777E"/>
    <w:lvl w:ilvl="0" w:tplc="DFBE24A6">
      <w:start w:val="3"/>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86411"/>
    <w:multiLevelType w:val="hybridMultilevel"/>
    <w:tmpl w:val="7D36E836"/>
    <w:lvl w:ilvl="0" w:tplc="7D8E2B7E">
      <w:start w:val="1"/>
      <w:numFmt w:val="decimal"/>
      <w:lvlText w:val="%1.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7"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8"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203843"/>
    <w:multiLevelType w:val="hybridMultilevel"/>
    <w:tmpl w:val="406022E6"/>
    <w:lvl w:ilvl="0" w:tplc="50ECDCA0">
      <w:start w:val="1"/>
      <w:numFmt w:val="decimal"/>
      <w:lvlText w:val="[%1]"/>
      <w:lvlJc w:val="left"/>
      <w:pPr>
        <w:ind w:left="720"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F9044FD"/>
    <w:multiLevelType w:val="hybridMultilevel"/>
    <w:tmpl w:val="0B1A3E84"/>
    <w:lvl w:ilvl="0" w:tplc="50ECDCA0">
      <w:start w:val="1"/>
      <w:numFmt w:val="decimal"/>
      <w:lvlText w:val="[%1]"/>
      <w:lvlJc w:val="left"/>
      <w:pPr>
        <w:ind w:left="1440" w:hanging="360"/>
      </w:pPr>
      <w:rPr>
        <w:rFonts w:hint="default"/>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3"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2A04258"/>
    <w:multiLevelType w:val="multilevel"/>
    <w:tmpl w:val="6AF23AA2"/>
    <w:lvl w:ilvl="0">
      <w:start w:val="1"/>
      <w:numFmt w:val="decimal"/>
      <w:lvlText w:val="%1"/>
      <w:lvlJc w:val="left"/>
      <w:pPr>
        <w:ind w:left="624" w:hanging="624"/>
      </w:pPr>
      <w:rPr>
        <w:rFonts w:hint="default"/>
      </w:rPr>
    </w:lvl>
    <w:lvl w:ilvl="1">
      <w:start w:val="1"/>
      <w:numFmt w:val="decimal"/>
      <w:lvlText w:val="%1.%2"/>
      <w:lvlJc w:val="left"/>
      <w:pPr>
        <w:ind w:left="1434" w:hanging="62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7"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1"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3" w15:restartNumberingAfterBreak="0">
    <w:nsid w:val="53DF5E96"/>
    <w:multiLevelType w:val="multilevel"/>
    <w:tmpl w:val="AC3E54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5"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7"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0" w15:restartNumberingAfterBreak="0">
    <w:nsid w:val="69AF2644"/>
    <w:multiLevelType w:val="multilevel"/>
    <w:tmpl w:val="6AF23AA2"/>
    <w:lvl w:ilvl="0">
      <w:start w:val="1"/>
      <w:numFmt w:val="decimal"/>
      <w:lvlText w:val="%1"/>
      <w:lvlJc w:val="left"/>
      <w:pPr>
        <w:ind w:left="624" w:hanging="624"/>
      </w:pPr>
      <w:rPr>
        <w:rFonts w:hint="default"/>
      </w:rPr>
    </w:lvl>
    <w:lvl w:ilvl="1">
      <w:start w:val="1"/>
      <w:numFmt w:val="decimal"/>
      <w:lvlText w:val="%1.%2"/>
      <w:lvlJc w:val="left"/>
      <w:pPr>
        <w:ind w:left="1434" w:hanging="62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4"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15:restartNumberingAfterBreak="0">
    <w:nsid w:val="7D492310"/>
    <w:multiLevelType w:val="multilevel"/>
    <w:tmpl w:val="1C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6" w15:restartNumberingAfterBreak="0">
    <w:nsid w:val="7E59603B"/>
    <w:multiLevelType w:val="multilevel"/>
    <w:tmpl w:val="05D28ED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735F72"/>
    <w:multiLevelType w:val="hybridMultilevel"/>
    <w:tmpl w:val="255C8A54"/>
    <w:lvl w:ilvl="0" w:tplc="50ECDCA0">
      <w:start w:val="1"/>
      <w:numFmt w:val="decimal"/>
      <w:lvlText w:val="[%1]"/>
      <w:lvlJc w:val="left"/>
      <w:pPr>
        <w:ind w:left="720"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1"/>
  </w:num>
  <w:num w:numId="2">
    <w:abstractNumId w:val="7"/>
  </w:num>
  <w:num w:numId="3">
    <w:abstractNumId w:val="42"/>
  </w:num>
  <w:num w:numId="4">
    <w:abstractNumId w:val="18"/>
  </w:num>
  <w:num w:numId="5">
    <w:abstractNumId w:val="28"/>
  </w:num>
  <w:num w:numId="6">
    <w:abstractNumId w:val="43"/>
  </w:num>
  <w:num w:numId="7">
    <w:abstractNumId w:val="35"/>
  </w:num>
  <w:num w:numId="8">
    <w:abstractNumId w:val="24"/>
  </w:num>
  <w:num w:numId="9">
    <w:abstractNumId w:val="1"/>
  </w:num>
  <w:num w:numId="10">
    <w:abstractNumId w:val="27"/>
  </w:num>
  <w:num w:numId="11">
    <w:abstractNumId w:val="29"/>
  </w:num>
  <w:num w:numId="12">
    <w:abstractNumId w:val="44"/>
  </w:num>
  <w:num w:numId="13">
    <w:abstractNumId w:val="31"/>
  </w:num>
  <w:num w:numId="14">
    <w:abstractNumId w:val="20"/>
  </w:num>
  <w:num w:numId="15">
    <w:abstractNumId w:val="3"/>
  </w:num>
  <w:num w:numId="16">
    <w:abstractNumId w:val="11"/>
  </w:num>
  <w:num w:numId="17">
    <w:abstractNumId w:val="17"/>
  </w:num>
  <w:num w:numId="18">
    <w:abstractNumId w:val="23"/>
  </w:num>
  <w:num w:numId="19">
    <w:abstractNumId w:val="36"/>
  </w:num>
  <w:num w:numId="20">
    <w:abstractNumId w:val="6"/>
  </w:num>
  <w:num w:numId="21">
    <w:abstractNumId w:val="30"/>
  </w:num>
  <w:num w:numId="22">
    <w:abstractNumId w:val="5"/>
  </w:num>
  <w:num w:numId="23">
    <w:abstractNumId w:val="37"/>
  </w:num>
  <w:num w:numId="24">
    <w:abstractNumId w:val="38"/>
  </w:num>
  <w:num w:numId="25">
    <w:abstractNumId w:val="22"/>
  </w:num>
  <w:num w:numId="26">
    <w:abstractNumId w:val="21"/>
  </w:num>
  <w:num w:numId="27">
    <w:abstractNumId w:val="0"/>
  </w:num>
  <w:num w:numId="28">
    <w:abstractNumId w:val="32"/>
  </w:num>
  <w:num w:numId="29">
    <w:abstractNumId w:val="13"/>
  </w:num>
  <w:num w:numId="30">
    <w:abstractNumId w:val="26"/>
  </w:num>
  <w:num w:numId="31">
    <w:abstractNumId w:val="16"/>
  </w:num>
  <w:num w:numId="32">
    <w:abstractNumId w:val="10"/>
  </w:num>
  <w:num w:numId="33">
    <w:abstractNumId w:val="2"/>
  </w:num>
  <w:num w:numId="34">
    <w:abstractNumId w:val="34"/>
  </w:num>
  <w:num w:numId="35">
    <w:abstractNumId w:val="39"/>
  </w:num>
  <w:num w:numId="36">
    <w:abstractNumId w:val="40"/>
  </w:num>
  <w:num w:numId="37">
    <w:abstractNumId w:val="15"/>
  </w:num>
  <w:num w:numId="38">
    <w:abstractNumId w:val="14"/>
  </w:num>
  <w:num w:numId="39">
    <w:abstractNumId w:val="45"/>
  </w:num>
  <w:num w:numId="40">
    <w:abstractNumId w:val="4"/>
  </w:num>
  <w:num w:numId="41">
    <w:abstractNumId w:val="25"/>
  </w:num>
  <w:num w:numId="42">
    <w:abstractNumId w:val="12"/>
  </w:num>
  <w:num w:numId="43">
    <w:abstractNumId w:val="9"/>
  </w:num>
  <w:num w:numId="44">
    <w:abstractNumId w:val="33"/>
  </w:num>
  <w:num w:numId="45">
    <w:abstractNumId w:val="46"/>
  </w:num>
  <w:num w:numId="46">
    <w:abstractNumId w:val="47"/>
  </w:num>
  <w:num w:numId="47">
    <w:abstractNumId w:val="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325"/>
    <w:rsid w:val="000026A8"/>
    <w:rsid w:val="0000615B"/>
    <w:rsid w:val="0000797B"/>
    <w:rsid w:val="00011BF3"/>
    <w:rsid w:val="00012084"/>
    <w:rsid w:val="00012118"/>
    <w:rsid w:val="00013D39"/>
    <w:rsid w:val="00016235"/>
    <w:rsid w:val="00016D12"/>
    <w:rsid w:val="00017A7A"/>
    <w:rsid w:val="00020179"/>
    <w:rsid w:val="0002127A"/>
    <w:rsid w:val="00021611"/>
    <w:rsid w:val="00021685"/>
    <w:rsid w:val="000236F0"/>
    <w:rsid w:val="00023A2D"/>
    <w:rsid w:val="000244C3"/>
    <w:rsid w:val="00025645"/>
    <w:rsid w:val="00025788"/>
    <w:rsid w:val="00025A35"/>
    <w:rsid w:val="00025B02"/>
    <w:rsid w:val="000308B2"/>
    <w:rsid w:val="00030CAE"/>
    <w:rsid w:val="00031136"/>
    <w:rsid w:val="000323BA"/>
    <w:rsid w:val="0003408F"/>
    <w:rsid w:val="00035121"/>
    <w:rsid w:val="00035926"/>
    <w:rsid w:val="00036CCF"/>
    <w:rsid w:val="00040D00"/>
    <w:rsid w:val="00040D44"/>
    <w:rsid w:val="00041E66"/>
    <w:rsid w:val="0004243F"/>
    <w:rsid w:val="0004562E"/>
    <w:rsid w:val="00046B92"/>
    <w:rsid w:val="00047818"/>
    <w:rsid w:val="00047D25"/>
    <w:rsid w:val="0005094D"/>
    <w:rsid w:val="0005118C"/>
    <w:rsid w:val="000522AF"/>
    <w:rsid w:val="00052705"/>
    <w:rsid w:val="00052B4B"/>
    <w:rsid w:val="00053D7F"/>
    <w:rsid w:val="000542D2"/>
    <w:rsid w:val="000560C5"/>
    <w:rsid w:val="00057FB8"/>
    <w:rsid w:val="00060F65"/>
    <w:rsid w:val="00061B16"/>
    <w:rsid w:val="00062E3C"/>
    <w:rsid w:val="00062F6E"/>
    <w:rsid w:val="00064CEB"/>
    <w:rsid w:val="00064EE2"/>
    <w:rsid w:val="000655BC"/>
    <w:rsid w:val="00066208"/>
    <w:rsid w:val="00066D9E"/>
    <w:rsid w:val="00067484"/>
    <w:rsid w:val="00070D8A"/>
    <w:rsid w:val="00071593"/>
    <w:rsid w:val="00073053"/>
    <w:rsid w:val="00073B0E"/>
    <w:rsid w:val="000740D2"/>
    <w:rsid w:val="00074227"/>
    <w:rsid w:val="00075695"/>
    <w:rsid w:val="00076EE3"/>
    <w:rsid w:val="00077342"/>
    <w:rsid w:val="00077543"/>
    <w:rsid w:val="00077D81"/>
    <w:rsid w:val="00077E3B"/>
    <w:rsid w:val="000808B1"/>
    <w:rsid w:val="000808B9"/>
    <w:rsid w:val="000819C7"/>
    <w:rsid w:val="00083707"/>
    <w:rsid w:val="000838EE"/>
    <w:rsid w:val="00083BCC"/>
    <w:rsid w:val="00084C5C"/>
    <w:rsid w:val="00084CBF"/>
    <w:rsid w:val="000872D6"/>
    <w:rsid w:val="000877DF"/>
    <w:rsid w:val="00090472"/>
    <w:rsid w:val="00090636"/>
    <w:rsid w:val="00092561"/>
    <w:rsid w:val="0009283F"/>
    <w:rsid w:val="00092917"/>
    <w:rsid w:val="00092F2C"/>
    <w:rsid w:val="00095D3C"/>
    <w:rsid w:val="00096756"/>
    <w:rsid w:val="000973CA"/>
    <w:rsid w:val="00097D7C"/>
    <w:rsid w:val="000A023F"/>
    <w:rsid w:val="000A0522"/>
    <w:rsid w:val="000A1CD1"/>
    <w:rsid w:val="000A2087"/>
    <w:rsid w:val="000A2BC8"/>
    <w:rsid w:val="000A2DD4"/>
    <w:rsid w:val="000A2DF7"/>
    <w:rsid w:val="000A311A"/>
    <w:rsid w:val="000A466F"/>
    <w:rsid w:val="000A62E6"/>
    <w:rsid w:val="000A6F1A"/>
    <w:rsid w:val="000A70F0"/>
    <w:rsid w:val="000A71F9"/>
    <w:rsid w:val="000B1E25"/>
    <w:rsid w:val="000B2AD6"/>
    <w:rsid w:val="000B61CB"/>
    <w:rsid w:val="000B7211"/>
    <w:rsid w:val="000C3559"/>
    <w:rsid w:val="000C3ADE"/>
    <w:rsid w:val="000C4AAB"/>
    <w:rsid w:val="000C6B6B"/>
    <w:rsid w:val="000C6CBE"/>
    <w:rsid w:val="000D04A8"/>
    <w:rsid w:val="000D0A3F"/>
    <w:rsid w:val="000D7E35"/>
    <w:rsid w:val="000E0C76"/>
    <w:rsid w:val="000E1CD6"/>
    <w:rsid w:val="000E27A8"/>
    <w:rsid w:val="000E5700"/>
    <w:rsid w:val="000F02C3"/>
    <w:rsid w:val="000F04D2"/>
    <w:rsid w:val="000F0D81"/>
    <w:rsid w:val="000F17D8"/>
    <w:rsid w:val="000F1952"/>
    <w:rsid w:val="000F2CB3"/>
    <w:rsid w:val="000F4180"/>
    <w:rsid w:val="000F5F92"/>
    <w:rsid w:val="000F73DC"/>
    <w:rsid w:val="00100717"/>
    <w:rsid w:val="00100DA0"/>
    <w:rsid w:val="00101C27"/>
    <w:rsid w:val="00103246"/>
    <w:rsid w:val="00103475"/>
    <w:rsid w:val="00103AB6"/>
    <w:rsid w:val="00104C6E"/>
    <w:rsid w:val="00104F19"/>
    <w:rsid w:val="00110A38"/>
    <w:rsid w:val="0011112A"/>
    <w:rsid w:val="00113C65"/>
    <w:rsid w:val="00113D4D"/>
    <w:rsid w:val="00114B2D"/>
    <w:rsid w:val="0011591D"/>
    <w:rsid w:val="0011593C"/>
    <w:rsid w:val="00115E94"/>
    <w:rsid w:val="0011680C"/>
    <w:rsid w:val="00120954"/>
    <w:rsid w:val="00122B48"/>
    <w:rsid w:val="001233C4"/>
    <w:rsid w:val="001248CA"/>
    <w:rsid w:val="00124C23"/>
    <w:rsid w:val="00124C43"/>
    <w:rsid w:val="00124CB9"/>
    <w:rsid w:val="0012620D"/>
    <w:rsid w:val="0012677E"/>
    <w:rsid w:val="00130020"/>
    <w:rsid w:val="001321B6"/>
    <w:rsid w:val="001325AF"/>
    <w:rsid w:val="00133585"/>
    <w:rsid w:val="0013776B"/>
    <w:rsid w:val="001378E8"/>
    <w:rsid w:val="00137D2D"/>
    <w:rsid w:val="00143DF7"/>
    <w:rsid w:val="00144F90"/>
    <w:rsid w:val="00145CB3"/>
    <w:rsid w:val="001474E4"/>
    <w:rsid w:val="00151428"/>
    <w:rsid w:val="001522EA"/>
    <w:rsid w:val="0015268B"/>
    <w:rsid w:val="00156CBA"/>
    <w:rsid w:val="00156E26"/>
    <w:rsid w:val="0015727C"/>
    <w:rsid w:val="00157565"/>
    <w:rsid w:val="001608B2"/>
    <w:rsid w:val="001609CF"/>
    <w:rsid w:val="00161295"/>
    <w:rsid w:val="00161483"/>
    <w:rsid w:val="00161E31"/>
    <w:rsid w:val="00162C9A"/>
    <w:rsid w:val="001630DD"/>
    <w:rsid w:val="00164509"/>
    <w:rsid w:val="00165EA1"/>
    <w:rsid w:val="0017008D"/>
    <w:rsid w:val="00170AD4"/>
    <w:rsid w:val="001733F9"/>
    <w:rsid w:val="00174309"/>
    <w:rsid w:val="00175354"/>
    <w:rsid w:val="001759DF"/>
    <w:rsid w:val="001760D1"/>
    <w:rsid w:val="00176755"/>
    <w:rsid w:val="00180723"/>
    <w:rsid w:val="00180B03"/>
    <w:rsid w:val="00180C12"/>
    <w:rsid w:val="00181D6B"/>
    <w:rsid w:val="00182308"/>
    <w:rsid w:val="00182BBC"/>
    <w:rsid w:val="00183A6D"/>
    <w:rsid w:val="00184101"/>
    <w:rsid w:val="0018456A"/>
    <w:rsid w:val="001846DC"/>
    <w:rsid w:val="001859E7"/>
    <w:rsid w:val="001901A4"/>
    <w:rsid w:val="00192485"/>
    <w:rsid w:val="00192F73"/>
    <w:rsid w:val="001937D9"/>
    <w:rsid w:val="001965A6"/>
    <w:rsid w:val="001A02E4"/>
    <w:rsid w:val="001A2AFE"/>
    <w:rsid w:val="001A318B"/>
    <w:rsid w:val="001A3417"/>
    <w:rsid w:val="001A3D78"/>
    <w:rsid w:val="001A3DC3"/>
    <w:rsid w:val="001A4397"/>
    <w:rsid w:val="001A5B4A"/>
    <w:rsid w:val="001A63D4"/>
    <w:rsid w:val="001A6412"/>
    <w:rsid w:val="001A70E8"/>
    <w:rsid w:val="001B0C0C"/>
    <w:rsid w:val="001B1108"/>
    <w:rsid w:val="001B1970"/>
    <w:rsid w:val="001B323F"/>
    <w:rsid w:val="001B58CC"/>
    <w:rsid w:val="001B6282"/>
    <w:rsid w:val="001B72D4"/>
    <w:rsid w:val="001C0B3C"/>
    <w:rsid w:val="001C2ECD"/>
    <w:rsid w:val="001C421A"/>
    <w:rsid w:val="001C53B2"/>
    <w:rsid w:val="001C7D27"/>
    <w:rsid w:val="001D05AC"/>
    <w:rsid w:val="001D24A8"/>
    <w:rsid w:val="001D6381"/>
    <w:rsid w:val="001D6C90"/>
    <w:rsid w:val="001E058C"/>
    <w:rsid w:val="001E421C"/>
    <w:rsid w:val="001E4E2C"/>
    <w:rsid w:val="001E53D5"/>
    <w:rsid w:val="001E548E"/>
    <w:rsid w:val="001E615D"/>
    <w:rsid w:val="001F2128"/>
    <w:rsid w:val="001F3E80"/>
    <w:rsid w:val="001F5EA0"/>
    <w:rsid w:val="001F62C4"/>
    <w:rsid w:val="001F6E23"/>
    <w:rsid w:val="001F6F85"/>
    <w:rsid w:val="00204101"/>
    <w:rsid w:val="00204507"/>
    <w:rsid w:val="0020493E"/>
    <w:rsid w:val="00204DD8"/>
    <w:rsid w:val="00205F07"/>
    <w:rsid w:val="00206695"/>
    <w:rsid w:val="00211B3E"/>
    <w:rsid w:val="00212E9C"/>
    <w:rsid w:val="00213AE3"/>
    <w:rsid w:val="00214045"/>
    <w:rsid w:val="00215DC6"/>
    <w:rsid w:val="0021755D"/>
    <w:rsid w:val="00221B1E"/>
    <w:rsid w:val="00223066"/>
    <w:rsid w:val="002234F9"/>
    <w:rsid w:val="00224456"/>
    <w:rsid w:val="0022731D"/>
    <w:rsid w:val="00231042"/>
    <w:rsid w:val="00231388"/>
    <w:rsid w:val="0023218D"/>
    <w:rsid w:val="0023276C"/>
    <w:rsid w:val="00232A31"/>
    <w:rsid w:val="00232C26"/>
    <w:rsid w:val="00233AB5"/>
    <w:rsid w:val="00247337"/>
    <w:rsid w:val="002521AE"/>
    <w:rsid w:val="002541D4"/>
    <w:rsid w:val="00255142"/>
    <w:rsid w:val="002555F0"/>
    <w:rsid w:val="00256348"/>
    <w:rsid w:val="00256562"/>
    <w:rsid w:val="0025669D"/>
    <w:rsid w:val="00256953"/>
    <w:rsid w:val="00257683"/>
    <w:rsid w:val="00257826"/>
    <w:rsid w:val="00257E2A"/>
    <w:rsid w:val="0026014A"/>
    <w:rsid w:val="0026128E"/>
    <w:rsid w:val="00262034"/>
    <w:rsid w:val="002636E5"/>
    <w:rsid w:val="0026527F"/>
    <w:rsid w:val="0026647F"/>
    <w:rsid w:val="00267271"/>
    <w:rsid w:val="0026744A"/>
    <w:rsid w:val="0027044A"/>
    <w:rsid w:val="0027076F"/>
    <w:rsid w:val="00274122"/>
    <w:rsid w:val="002775D4"/>
    <w:rsid w:val="0028023B"/>
    <w:rsid w:val="00281640"/>
    <w:rsid w:val="00282D5B"/>
    <w:rsid w:val="00283FC8"/>
    <w:rsid w:val="00285613"/>
    <w:rsid w:val="00287698"/>
    <w:rsid w:val="00287FBC"/>
    <w:rsid w:val="00290069"/>
    <w:rsid w:val="0029061C"/>
    <w:rsid w:val="00290EDE"/>
    <w:rsid w:val="00293A8C"/>
    <w:rsid w:val="00294666"/>
    <w:rsid w:val="002951C3"/>
    <w:rsid w:val="002958A4"/>
    <w:rsid w:val="00297DCB"/>
    <w:rsid w:val="002A018D"/>
    <w:rsid w:val="002A0A20"/>
    <w:rsid w:val="002A2120"/>
    <w:rsid w:val="002A253F"/>
    <w:rsid w:val="002A374F"/>
    <w:rsid w:val="002A4938"/>
    <w:rsid w:val="002A69A0"/>
    <w:rsid w:val="002A7C83"/>
    <w:rsid w:val="002A7F8C"/>
    <w:rsid w:val="002B02C9"/>
    <w:rsid w:val="002B1436"/>
    <w:rsid w:val="002B186D"/>
    <w:rsid w:val="002B1C03"/>
    <w:rsid w:val="002B3073"/>
    <w:rsid w:val="002B35F9"/>
    <w:rsid w:val="002B36DF"/>
    <w:rsid w:val="002B40F2"/>
    <w:rsid w:val="002B461E"/>
    <w:rsid w:val="002B597C"/>
    <w:rsid w:val="002B781D"/>
    <w:rsid w:val="002B7D3C"/>
    <w:rsid w:val="002C0334"/>
    <w:rsid w:val="002C054C"/>
    <w:rsid w:val="002C0832"/>
    <w:rsid w:val="002C0E9A"/>
    <w:rsid w:val="002C10DF"/>
    <w:rsid w:val="002C173C"/>
    <w:rsid w:val="002C25CD"/>
    <w:rsid w:val="002C5287"/>
    <w:rsid w:val="002D06A4"/>
    <w:rsid w:val="002D273F"/>
    <w:rsid w:val="002D3EF2"/>
    <w:rsid w:val="002D4FC6"/>
    <w:rsid w:val="002D7106"/>
    <w:rsid w:val="002E1854"/>
    <w:rsid w:val="002E22A9"/>
    <w:rsid w:val="002E32CD"/>
    <w:rsid w:val="002E4BEC"/>
    <w:rsid w:val="002E6218"/>
    <w:rsid w:val="002F011F"/>
    <w:rsid w:val="002F173C"/>
    <w:rsid w:val="002F3BE0"/>
    <w:rsid w:val="002F4423"/>
    <w:rsid w:val="002F4629"/>
    <w:rsid w:val="002F4782"/>
    <w:rsid w:val="002F4A6E"/>
    <w:rsid w:val="002F54C5"/>
    <w:rsid w:val="002F69E3"/>
    <w:rsid w:val="003001FD"/>
    <w:rsid w:val="003004DF"/>
    <w:rsid w:val="00301F23"/>
    <w:rsid w:val="0030683C"/>
    <w:rsid w:val="00306913"/>
    <w:rsid w:val="00307F51"/>
    <w:rsid w:val="003119D2"/>
    <w:rsid w:val="00311E48"/>
    <w:rsid w:val="003174F2"/>
    <w:rsid w:val="00317977"/>
    <w:rsid w:val="003179AA"/>
    <w:rsid w:val="00320720"/>
    <w:rsid w:val="0032172A"/>
    <w:rsid w:val="0032217A"/>
    <w:rsid w:val="00322847"/>
    <w:rsid w:val="00323633"/>
    <w:rsid w:val="003238E1"/>
    <w:rsid w:val="00324F1A"/>
    <w:rsid w:val="00326E76"/>
    <w:rsid w:val="0033032C"/>
    <w:rsid w:val="0033119D"/>
    <w:rsid w:val="00331351"/>
    <w:rsid w:val="003326A4"/>
    <w:rsid w:val="00333ACC"/>
    <w:rsid w:val="00334B21"/>
    <w:rsid w:val="00336A67"/>
    <w:rsid w:val="00337013"/>
    <w:rsid w:val="003378FF"/>
    <w:rsid w:val="00340FF0"/>
    <w:rsid w:val="003412FB"/>
    <w:rsid w:val="003420EE"/>
    <w:rsid w:val="00345291"/>
    <w:rsid w:val="0035018F"/>
    <w:rsid w:val="003518BE"/>
    <w:rsid w:val="003521C4"/>
    <w:rsid w:val="00352498"/>
    <w:rsid w:val="0035252B"/>
    <w:rsid w:val="00352767"/>
    <w:rsid w:val="0035280D"/>
    <w:rsid w:val="00352DB2"/>
    <w:rsid w:val="00353DEA"/>
    <w:rsid w:val="0035471C"/>
    <w:rsid w:val="0035495F"/>
    <w:rsid w:val="00355BDB"/>
    <w:rsid w:val="0035605D"/>
    <w:rsid w:val="00356313"/>
    <w:rsid w:val="003563C3"/>
    <w:rsid w:val="00356BD9"/>
    <w:rsid w:val="003611E1"/>
    <w:rsid w:val="00363601"/>
    <w:rsid w:val="003653D0"/>
    <w:rsid w:val="00370118"/>
    <w:rsid w:val="0037149E"/>
    <w:rsid w:val="003733A6"/>
    <w:rsid w:val="003733FD"/>
    <w:rsid w:val="00374F53"/>
    <w:rsid w:val="0037582E"/>
    <w:rsid w:val="003759D4"/>
    <w:rsid w:val="003767C2"/>
    <w:rsid w:val="0037712C"/>
    <w:rsid w:val="003777BD"/>
    <w:rsid w:val="00377DCE"/>
    <w:rsid w:val="00380884"/>
    <w:rsid w:val="003833EB"/>
    <w:rsid w:val="00383ECB"/>
    <w:rsid w:val="00385EB6"/>
    <w:rsid w:val="00386D44"/>
    <w:rsid w:val="00387A55"/>
    <w:rsid w:val="003904D3"/>
    <w:rsid w:val="003932B5"/>
    <w:rsid w:val="003934A3"/>
    <w:rsid w:val="0039357D"/>
    <w:rsid w:val="00393F3D"/>
    <w:rsid w:val="00394D71"/>
    <w:rsid w:val="00396172"/>
    <w:rsid w:val="00397270"/>
    <w:rsid w:val="003A05A4"/>
    <w:rsid w:val="003A077C"/>
    <w:rsid w:val="003A0F34"/>
    <w:rsid w:val="003A162E"/>
    <w:rsid w:val="003A206F"/>
    <w:rsid w:val="003A2BF8"/>
    <w:rsid w:val="003A434C"/>
    <w:rsid w:val="003B0DCA"/>
    <w:rsid w:val="003B22BF"/>
    <w:rsid w:val="003C14B2"/>
    <w:rsid w:val="003C5761"/>
    <w:rsid w:val="003C769F"/>
    <w:rsid w:val="003C789F"/>
    <w:rsid w:val="003C7A2E"/>
    <w:rsid w:val="003D03BE"/>
    <w:rsid w:val="003D079F"/>
    <w:rsid w:val="003D12DC"/>
    <w:rsid w:val="003D3B8E"/>
    <w:rsid w:val="003D3E22"/>
    <w:rsid w:val="003D51B5"/>
    <w:rsid w:val="003D59F3"/>
    <w:rsid w:val="003D739C"/>
    <w:rsid w:val="003E1165"/>
    <w:rsid w:val="003E261A"/>
    <w:rsid w:val="003E2CDD"/>
    <w:rsid w:val="003E317D"/>
    <w:rsid w:val="003E35B6"/>
    <w:rsid w:val="003E362A"/>
    <w:rsid w:val="003E4A24"/>
    <w:rsid w:val="003E5514"/>
    <w:rsid w:val="003E7283"/>
    <w:rsid w:val="003F0838"/>
    <w:rsid w:val="003F0A0F"/>
    <w:rsid w:val="003F1155"/>
    <w:rsid w:val="003F3CEC"/>
    <w:rsid w:val="003F4815"/>
    <w:rsid w:val="003F4B1C"/>
    <w:rsid w:val="003F6BDB"/>
    <w:rsid w:val="003F7A5B"/>
    <w:rsid w:val="00401123"/>
    <w:rsid w:val="00403B85"/>
    <w:rsid w:val="00404508"/>
    <w:rsid w:val="00404521"/>
    <w:rsid w:val="0040544B"/>
    <w:rsid w:val="00405E24"/>
    <w:rsid w:val="00407CAA"/>
    <w:rsid w:val="004105F8"/>
    <w:rsid w:val="00413D48"/>
    <w:rsid w:val="004144B8"/>
    <w:rsid w:val="0041639D"/>
    <w:rsid w:val="00417B0A"/>
    <w:rsid w:val="00421660"/>
    <w:rsid w:val="00421AB5"/>
    <w:rsid w:val="004222C9"/>
    <w:rsid w:val="004225C4"/>
    <w:rsid w:val="00422FE7"/>
    <w:rsid w:val="0042330A"/>
    <w:rsid w:val="00423926"/>
    <w:rsid w:val="00423DDA"/>
    <w:rsid w:val="00423F8D"/>
    <w:rsid w:val="004248BD"/>
    <w:rsid w:val="004255F1"/>
    <w:rsid w:val="00426597"/>
    <w:rsid w:val="004269E6"/>
    <w:rsid w:val="00426DAF"/>
    <w:rsid w:val="004300FE"/>
    <w:rsid w:val="00430345"/>
    <w:rsid w:val="0043144F"/>
    <w:rsid w:val="00431948"/>
    <w:rsid w:val="00431EF7"/>
    <w:rsid w:val="0043209A"/>
    <w:rsid w:val="004342F7"/>
    <w:rsid w:val="004344CB"/>
    <w:rsid w:val="00437018"/>
    <w:rsid w:val="004400D6"/>
    <w:rsid w:val="00441E83"/>
    <w:rsid w:val="00442D54"/>
    <w:rsid w:val="0044310B"/>
    <w:rsid w:val="00445961"/>
    <w:rsid w:val="00446E3D"/>
    <w:rsid w:val="00447473"/>
    <w:rsid w:val="00450B62"/>
    <w:rsid w:val="004516B1"/>
    <w:rsid w:val="00453F1B"/>
    <w:rsid w:val="00462D98"/>
    <w:rsid w:val="00462FDC"/>
    <w:rsid w:val="00464A80"/>
    <w:rsid w:val="00465142"/>
    <w:rsid w:val="00465563"/>
    <w:rsid w:val="00466C4C"/>
    <w:rsid w:val="004700BE"/>
    <w:rsid w:val="004700FD"/>
    <w:rsid w:val="004715D5"/>
    <w:rsid w:val="004717E4"/>
    <w:rsid w:val="00472553"/>
    <w:rsid w:val="00472FCE"/>
    <w:rsid w:val="0047361E"/>
    <w:rsid w:val="004744C4"/>
    <w:rsid w:val="00475EDC"/>
    <w:rsid w:val="00477533"/>
    <w:rsid w:val="0048080E"/>
    <w:rsid w:val="00480944"/>
    <w:rsid w:val="00481806"/>
    <w:rsid w:val="00483460"/>
    <w:rsid w:val="00483DC9"/>
    <w:rsid w:val="00484736"/>
    <w:rsid w:val="0048483B"/>
    <w:rsid w:val="00484BBA"/>
    <w:rsid w:val="00487BFD"/>
    <w:rsid w:val="004907CE"/>
    <w:rsid w:val="00490C3D"/>
    <w:rsid w:val="0049127F"/>
    <w:rsid w:val="004927DB"/>
    <w:rsid w:val="00493A94"/>
    <w:rsid w:val="00494A5A"/>
    <w:rsid w:val="00494EE4"/>
    <w:rsid w:val="00495067"/>
    <w:rsid w:val="004958CE"/>
    <w:rsid w:val="00495D66"/>
    <w:rsid w:val="00496A64"/>
    <w:rsid w:val="004A3213"/>
    <w:rsid w:val="004A3F74"/>
    <w:rsid w:val="004A4715"/>
    <w:rsid w:val="004A5C67"/>
    <w:rsid w:val="004B12A6"/>
    <w:rsid w:val="004B1CA6"/>
    <w:rsid w:val="004B1D34"/>
    <w:rsid w:val="004B347C"/>
    <w:rsid w:val="004B3ED5"/>
    <w:rsid w:val="004B51D2"/>
    <w:rsid w:val="004B651F"/>
    <w:rsid w:val="004B7272"/>
    <w:rsid w:val="004B7716"/>
    <w:rsid w:val="004C4DA0"/>
    <w:rsid w:val="004C556D"/>
    <w:rsid w:val="004C5DA1"/>
    <w:rsid w:val="004C69D6"/>
    <w:rsid w:val="004C7100"/>
    <w:rsid w:val="004C7B08"/>
    <w:rsid w:val="004D1BD0"/>
    <w:rsid w:val="004D23EF"/>
    <w:rsid w:val="004D2601"/>
    <w:rsid w:val="004D291B"/>
    <w:rsid w:val="004D4651"/>
    <w:rsid w:val="004D49EE"/>
    <w:rsid w:val="004D4E41"/>
    <w:rsid w:val="004D4F7E"/>
    <w:rsid w:val="004D628C"/>
    <w:rsid w:val="004D756D"/>
    <w:rsid w:val="004E2621"/>
    <w:rsid w:val="004E339D"/>
    <w:rsid w:val="004E33ED"/>
    <w:rsid w:val="004E5E03"/>
    <w:rsid w:val="004E7F79"/>
    <w:rsid w:val="004F0BFC"/>
    <w:rsid w:val="004F0FAA"/>
    <w:rsid w:val="004F12CF"/>
    <w:rsid w:val="004F21AB"/>
    <w:rsid w:val="004F2B3F"/>
    <w:rsid w:val="004F3A57"/>
    <w:rsid w:val="004F49D2"/>
    <w:rsid w:val="004F53D2"/>
    <w:rsid w:val="004F62CD"/>
    <w:rsid w:val="004F6697"/>
    <w:rsid w:val="004F78DB"/>
    <w:rsid w:val="005004CD"/>
    <w:rsid w:val="005015A5"/>
    <w:rsid w:val="005023D7"/>
    <w:rsid w:val="00502685"/>
    <w:rsid w:val="00502AF6"/>
    <w:rsid w:val="005049FB"/>
    <w:rsid w:val="00505110"/>
    <w:rsid w:val="00506EEE"/>
    <w:rsid w:val="00507018"/>
    <w:rsid w:val="00507177"/>
    <w:rsid w:val="00511170"/>
    <w:rsid w:val="00512C3C"/>
    <w:rsid w:val="005141A9"/>
    <w:rsid w:val="005145F0"/>
    <w:rsid w:val="00514D3B"/>
    <w:rsid w:val="00515C1B"/>
    <w:rsid w:val="00515FBB"/>
    <w:rsid w:val="00521DD4"/>
    <w:rsid w:val="00522FCD"/>
    <w:rsid w:val="00524371"/>
    <w:rsid w:val="005243C4"/>
    <w:rsid w:val="00525E4E"/>
    <w:rsid w:val="00526B0C"/>
    <w:rsid w:val="00527578"/>
    <w:rsid w:val="0053022A"/>
    <w:rsid w:val="00531283"/>
    <w:rsid w:val="00531601"/>
    <w:rsid w:val="00531D68"/>
    <w:rsid w:val="00532C14"/>
    <w:rsid w:val="00533634"/>
    <w:rsid w:val="00533760"/>
    <w:rsid w:val="00535B06"/>
    <w:rsid w:val="00535ED7"/>
    <w:rsid w:val="00537BAE"/>
    <w:rsid w:val="005410A4"/>
    <w:rsid w:val="005413A6"/>
    <w:rsid w:val="0054243D"/>
    <w:rsid w:val="00542479"/>
    <w:rsid w:val="005429AD"/>
    <w:rsid w:val="00546FBB"/>
    <w:rsid w:val="0054793A"/>
    <w:rsid w:val="0055075C"/>
    <w:rsid w:val="005522D0"/>
    <w:rsid w:val="00554C81"/>
    <w:rsid w:val="00555F27"/>
    <w:rsid w:val="00555FE0"/>
    <w:rsid w:val="00556431"/>
    <w:rsid w:val="0055720F"/>
    <w:rsid w:val="005601D2"/>
    <w:rsid w:val="00560D54"/>
    <w:rsid w:val="005626E4"/>
    <w:rsid w:val="00563129"/>
    <w:rsid w:val="005633BB"/>
    <w:rsid w:val="00564AB8"/>
    <w:rsid w:val="005666F5"/>
    <w:rsid w:val="00566B2E"/>
    <w:rsid w:val="0057016F"/>
    <w:rsid w:val="0057223F"/>
    <w:rsid w:val="00573812"/>
    <w:rsid w:val="00573BE8"/>
    <w:rsid w:val="00575AA6"/>
    <w:rsid w:val="005766EA"/>
    <w:rsid w:val="00576D5B"/>
    <w:rsid w:val="00577826"/>
    <w:rsid w:val="0058084B"/>
    <w:rsid w:val="00580A3A"/>
    <w:rsid w:val="00581E8D"/>
    <w:rsid w:val="00581F0F"/>
    <w:rsid w:val="00582569"/>
    <w:rsid w:val="00583AA1"/>
    <w:rsid w:val="0058541B"/>
    <w:rsid w:val="00586175"/>
    <w:rsid w:val="00590297"/>
    <w:rsid w:val="00591162"/>
    <w:rsid w:val="00592BF8"/>
    <w:rsid w:val="00592F85"/>
    <w:rsid w:val="0059310B"/>
    <w:rsid w:val="00593C53"/>
    <w:rsid w:val="00594369"/>
    <w:rsid w:val="00595B0E"/>
    <w:rsid w:val="00596E2E"/>
    <w:rsid w:val="00597462"/>
    <w:rsid w:val="00597E96"/>
    <w:rsid w:val="005A16A5"/>
    <w:rsid w:val="005A3EF4"/>
    <w:rsid w:val="005A445E"/>
    <w:rsid w:val="005A454D"/>
    <w:rsid w:val="005A4D8C"/>
    <w:rsid w:val="005A4D8E"/>
    <w:rsid w:val="005B00EC"/>
    <w:rsid w:val="005B01F8"/>
    <w:rsid w:val="005B3DE3"/>
    <w:rsid w:val="005B3E0D"/>
    <w:rsid w:val="005B44E4"/>
    <w:rsid w:val="005B4531"/>
    <w:rsid w:val="005B4EED"/>
    <w:rsid w:val="005B5A19"/>
    <w:rsid w:val="005C07F6"/>
    <w:rsid w:val="005C137D"/>
    <w:rsid w:val="005C1B39"/>
    <w:rsid w:val="005C204F"/>
    <w:rsid w:val="005C218E"/>
    <w:rsid w:val="005C234A"/>
    <w:rsid w:val="005C31AB"/>
    <w:rsid w:val="005C3204"/>
    <w:rsid w:val="005C3230"/>
    <w:rsid w:val="005C3305"/>
    <w:rsid w:val="005C479B"/>
    <w:rsid w:val="005C49DB"/>
    <w:rsid w:val="005C6C95"/>
    <w:rsid w:val="005C73FB"/>
    <w:rsid w:val="005C755D"/>
    <w:rsid w:val="005D0436"/>
    <w:rsid w:val="005D0642"/>
    <w:rsid w:val="005D180E"/>
    <w:rsid w:val="005D21E8"/>
    <w:rsid w:val="005D2C18"/>
    <w:rsid w:val="005D2D54"/>
    <w:rsid w:val="005D3718"/>
    <w:rsid w:val="005D42CE"/>
    <w:rsid w:val="005D4E01"/>
    <w:rsid w:val="005E0298"/>
    <w:rsid w:val="005E1129"/>
    <w:rsid w:val="005E1731"/>
    <w:rsid w:val="005E379F"/>
    <w:rsid w:val="005E3892"/>
    <w:rsid w:val="005E44C8"/>
    <w:rsid w:val="005E4D17"/>
    <w:rsid w:val="005E6169"/>
    <w:rsid w:val="005E68D7"/>
    <w:rsid w:val="005F1663"/>
    <w:rsid w:val="005F179D"/>
    <w:rsid w:val="005F254D"/>
    <w:rsid w:val="005F2BAA"/>
    <w:rsid w:val="005F45F3"/>
    <w:rsid w:val="005F48CD"/>
    <w:rsid w:val="005F6D08"/>
    <w:rsid w:val="005F76A0"/>
    <w:rsid w:val="005F7CF9"/>
    <w:rsid w:val="00600104"/>
    <w:rsid w:val="00601849"/>
    <w:rsid w:val="006037B1"/>
    <w:rsid w:val="00604EE5"/>
    <w:rsid w:val="00605C02"/>
    <w:rsid w:val="006061AE"/>
    <w:rsid w:val="00606FA5"/>
    <w:rsid w:val="006071F8"/>
    <w:rsid w:val="006079DF"/>
    <w:rsid w:val="0061066A"/>
    <w:rsid w:val="00612593"/>
    <w:rsid w:val="00613B3A"/>
    <w:rsid w:val="00613DFD"/>
    <w:rsid w:val="00616525"/>
    <w:rsid w:val="00616F54"/>
    <w:rsid w:val="00617651"/>
    <w:rsid w:val="006204E3"/>
    <w:rsid w:val="00620B45"/>
    <w:rsid w:val="006214C8"/>
    <w:rsid w:val="00622674"/>
    <w:rsid w:val="00624137"/>
    <w:rsid w:val="0062488B"/>
    <w:rsid w:val="00624C0D"/>
    <w:rsid w:val="00624CF5"/>
    <w:rsid w:val="0062520D"/>
    <w:rsid w:val="00625B09"/>
    <w:rsid w:val="00626ADF"/>
    <w:rsid w:val="00627280"/>
    <w:rsid w:val="00627AD3"/>
    <w:rsid w:val="00627B79"/>
    <w:rsid w:val="0063348B"/>
    <w:rsid w:val="0063441B"/>
    <w:rsid w:val="0063501F"/>
    <w:rsid w:val="00635569"/>
    <w:rsid w:val="006373C3"/>
    <w:rsid w:val="00637FE5"/>
    <w:rsid w:val="00642776"/>
    <w:rsid w:val="006434F0"/>
    <w:rsid w:val="00644235"/>
    <w:rsid w:val="00644D68"/>
    <w:rsid w:val="006452D4"/>
    <w:rsid w:val="00645FA6"/>
    <w:rsid w:val="0064686E"/>
    <w:rsid w:val="00653DB7"/>
    <w:rsid w:val="00654992"/>
    <w:rsid w:val="00656A86"/>
    <w:rsid w:val="00657BE9"/>
    <w:rsid w:val="00662CF2"/>
    <w:rsid w:val="006637DE"/>
    <w:rsid w:val="0066425E"/>
    <w:rsid w:val="00665A74"/>
    <w:rsid w:val="00666668"/>
    <w:rsid w:val="006671F0"/>
    <w:rsid w:val="00667229"/>
    <w:rsid w:val="00667B83"/>
    <w:rsid w:val="00670B0E"/>
    <w:rsid w:val="00671558"/>
    <w:rsid w:val="00672D06"/>
    <w:rsid w:val="006746B8"/>
    <w:rsid w:val="0067544A"/>
    <w:rsid w:val="006761F0"/>
    <w:rsid w:val="006810C8"/>
    <w:rsid w:val="0068189F"/>
    <w:rsid w:val="00683E19"/>
    <w:rsid w:val="00684A18"/>
    <w:rsid w:val="00684B40"/>
    <w:rsid w:val="006861EF"/>
    <w:rsid w:val="0068666D"/>
    <w:rsid w:val="006906BA"/>
    <w:rsid w:val="00691A23"/>
    <w:rsid w:val="0069241C"/>
    <w:rsid w:val="00692F41"/>
    <w:rsid w:val="00694023"/>
    <w:rsid w:val="006941A2"/>
    <w:rsid w:val="0069661A"/>
    <w:rsid w:val="0069782A"/>
    <w:rsid w:val="006A0D30"/>
    <w:rsid w:val="006A12E3"/>
    <w:rsid w:val="006A1A6A"/>
    <w:rsid w:val="006A1E4D"/>
    <w:rsid w:val="006A2573"/>
    <w:rsid w:val="006A32BE"/>
    <w:rsid w:val="006A387E"/>
    <w:rsid w:val="006A49B9"/>
    <w:rsid w:val="006A6015"/>
    <w:rsid w:val="006A6285"/>
    <w:rsid w:val="006A64A8"/>
    <w:rsid w:val="006A749C"/>
    <w:rsid w:val="006B0FE9"/>
    <w:rsid w:val="006B205F"/>
    <w:rsid w:val="006B234C"/>
    <w:rsid w:val="006B2F94"/>
    <w:rsid w:val="006B394D"/>
    <w:rsid w:val="006B3A45"/>
    <w:rsid w:val="006B55CA"/>
    <w:rsid w:val="006B6635"/>
    <w:rsid w:val="006B76D8"/>
    <w:rsid w:val="006C3A94"/>
    <w:rsid w:val="006C53E0"/>
    <w:rsid w:val="006C60DD"/>
    <w:rsid w:val="006C7CB3"/>
    <w:rsid w:val="006D1FCE"/>
    <w:rsid w:val="006D2FBD"/>
    <w:rsid w:val="006D666E"/>
    <w:rsid w:val="006D66A1"/>
    <w:rsid w:val="006D6734"/>
    <w:rsid w:val="006D6EFD"/>
    <w:rsid w:val="006D7318"/>
    <w:rsid w:val="006D7BD1"/>
    <w:rsid w:val="006E204D"/>
    <w:rsid w:val="006E367F"/>
    <w:rsid w:val="006E5231"/>
    <w:rsid w:val="006E5867"/>
    <w:rsid w:val="006E6ABF"/>
    <w:rsid w:val="006E70EC"/>
    <w:rsid w:val="006E71E6"/>
    <w:rsid w:val="006F0CCE"/>
    <w:rsid w:val="006F1FF0"/>
    <w:rsid w:val="006F2C4C"/>
    <w:rsid w:val="006F2EAB"/>
    <w:rsid w:val="006F3041"/>
    <w:rsid w:val="006F3473"/>
    <w:rsid w:val="006F52B6"/>
    <w:rsid w:val="006F5811"/>
    <w:rsid w:val="006F5A61"/>
    <w:rsid w:val="006F7E58"/>
    <w:rsid w:val="0070048A"/>
    <w:rsid w:val="0070204D"/>
    <w:rsid w:val="00702952"/>
    <w:rsid w:val="0070315B"/>
    <w:rsid w:val="00703C1B"/>
    <w:rsid w:val="00703DED"/>
    <w:rsid w:val="0070408F"/>
    <w:rsid w:val="00704CC9"/>
    <w:rsid w:val="00711654"/>
    <w:rsid w:val="007116B5"/>
    <w:rsid w:val="00711E00"/>
    <w:rsid w:val="00712286"/>
    <w:rsid w:val="00712290"/>
    <w:rsid w:val="0071481A"/>
    <w:rsid w:val="00714D33"/>
    <w:rsid w:val="00714ECA"/>
    <w:rsid w:val="00714ED1"/>
    <w:rsid w:val="007160FC"/>
    <w:rsid w:val="00716E92"/>
    <w:rsid w:val="007206D5"/>
    <w:rsid w:val="00720ABA"/>
    <w:rsid w:val="00720D92"/>
    <w:rsid w:val="00720DD1"/>
    <w:rsid w:val="0072182A"/>
    <w:rsid w:val="00722777"/>
    <w:rsid w:val="00722E53"/>
    <w:rsid w:val="00724EDB"/>
    <w:rsid w:val="007267FA"/>
    <w:rsid w:val="00726810"/>
    <w:rsid w:val="007277F5"/>
    <w:rsid w:val="00730C7C"/>
    <w:rsid w:val="00731C09"/>
    <w:rsid w:val="0073539C"/>
    <w:rsid w:val="00737FF9"/>
    <w:rsid w:val="007416C7"/>
    <w:rsid w:val="00741E11"/>
    <w:rsid w:val="00743EBD"/>
    <w:rsid w:val="00744D86"/>
    <w:rsid w:val="0074708F"/>
    <w:rsid w:val="00750018"/>
    <w:rsid w:val="007519C9"/>
    <w:rsid w:val="0075336B"/>
    <w:rsid w:val="00753530"/>
    <w:rsid w:val="0075364D"/>
    <w:rsid w:val="00754D57"/>
    <w:rsid w:val="00757D8D"/>
    <w:rsid w:val="00760A35"/>
    <w:rsid w:val="00761E0A"/>
    <w:rsid w:val="00763C06"/>
    <w:rsid w:val="00764C93"/>
    <w:rsid w:val="007672B6"/>
    <w:rsid w:val="00770882"/>
    <w:rsid w:val="00773515"/>
    <w:rsid w:val="00774725"/>
    <w:rsid w:val="007765E2"/>
    <w:rsid w:val="00780568"/>
    <w:rsid w:val="007812C0"/>
    <w:rsid w:val="00781327"/>
    <w:rsid w:val="00781794"/>
    <w:rsid w:val="00784307"/>
    <w:rsid w:val="00784F42"/>
    <w:rsid w:val="00787888"/>
    <w:rsid w:val="00790CA6"/>
    <w:rsid w:val="007940CE"/>
    <w:rsid w:val="007944D7"/>
    <w:rsid w:val="0079573F"/>
    <w:rsid w:val="00795ACF"/>
    <w:rsid w:val="00797428"/>
    <w:rsid w:val="007A1120"/>
    <w:rsid w:val="007A1FB1"/>
    <w:rsid w:val="007A3FDF"/>
    <w:rsid w:val="007A45EC"/>
    <w:rsid w:val="007A68BF"/>
    <w:rsid w:val="007A710F"/>
    <w:rsid w:val="007A7853"/>
    <w:rsid w:val="007A78EF"/>
    <w:rsid w:val="007A7C23"/>
    <w:rsid w:val="007B143E"/>
    <w:rsid w:val="007B18FB"/>
    <w:rsid w:val="007B247A"/>
    <w:rsid w:val="007B25A8"/>
    <w:rsid w:val="007B2DAE"/>
    <w:rsid w:val="007B3407"/>
    <w:rsid w:val="007B4D68"/>
    <w:rsid w:val="007B5217"/>
    <w:rsid w:val="007B5307"/>
    <w:rsid w:val="007B6397"/>
    <w:rsid w:val="007B6F07"/>
    <w:rsid w:val="007B7DDD"/>
    <w:rsid w:val="007C576F"/>
    <w:rsid w:val="007C5A45"/>
    <w:rsid w:val="007C651B"/>
    <w:rsid w:val="007C65A6"/>
    <w:rsid w:val="007C6831"/>
    <w:rsid w:val="007C786E"/>
    <w:rsid w:val="007D16B4"/>
    <w:rsid w:val="007D1712"/>
    <w:rsid w:val="007D24E4"/>
    <w:rsid w:val="007D363E"/>
    <w:rsid w:val="007D7D96"/>
    <w:rsid w:val="007E1978"/>
    <w:rsid w:val="007E1F64"/>
    <w:rsid w:val="007E407E"/>
    <w:rsid w:val="007E611F"/>
    <w:rsid w:val="007E6D7F"/>
    <w:rsid w:val="007F0C1B"/>
    <w:rsid w:val="007F1493"/>
    <w:rsid w:val="007F25BA"/>
    <w:rsid w:val="007F3A08"/>
    <w:rsid w:val="007F3ED7"/>
    <w:rsid w:val="007F70BC"/>
    <w:rsid w:val="007F74D5"/>
    <w:rsid w:val="00801123"/>
    <w:rsid w:val="00801328"/>
    <w:rsid w:val="008016E2"/>
    <w:rsid w:val="0080295C"/>
    <w:rsid w:val="0080422A"/>
    <w:rsid w:val="008048A7"/>
    <w:rsid w:val="008048F1"/>
    <w:rsid w:val="0080499B"/>
    <w:rsid w:val="008049AB"/>
    <w:rsid w:val="00804D6A"/>
    <w:rsid w:val="00805052"/>
    <w:rsid w:val="00805AF1"/>
    <w:rsid w:val="00805B3F"/>
    <w:rsid w:val="00807433"/>
    <w:rsid w:val="00807862"/>
    <w:rsid w:val="00812406"/>
    <w:rsid w:val="00813454"/>
    <w:rsid w:val="0081390E"/>
    <w:rsid w:val="0081423E"/>
    <w:rsid w:val="00820980"/>
    <w:rsid w:val="00820AFE"/>
    <w:rsid w:val="00820BA3"/>
    <w:rsid w:val="00820BFF"/>
    <w:rsid w:val="00821CB1"/>
    <w:rsid w:val="00822A69"/>
    <w:rsid w:val="00823064"/>
    <w:rsid w:val="0082309C"/>
    <w:rsid w:val="00824768"/>
    <w:rsid w:val="00825820"/>
    <w:rsid w:val="0082684A"/>
    <w:rsid w:val="00827786"/>
    <w:rsid w:val="0083061A"/>
    <w:rsid w:val="00830BB2"/>
    <w:rsid w:val="0083202B"/>
    <w:rsid w:val="00832149"/>
    <w:rsid w:val="00833953"/>
    <w:rsid w:val="00833CA7"/>
    <w:rsid w:val="0084276F"/>
    <w:rsid w:val="00843E5A"/>
    <w:rsid w:val="00845308"/>
    <w:rsid w:val="00845A2A"/>
    <w:rsid w:val="0084620B"/>
    <w:rsid w:val="00846E2D"/>
    <w:rsid w:val="00847B27"/>
    <w:rsid w:val="00850E7D"/>
    <w:rsid w:val="00853AAF"/>
    <w:rsid w:val="008555AC"/>
    <w:rsid w:val="00860F1C"/>
    <w:rsid w:val="008616C7"/>
    <w:rsid w:val="008622F3"/>
    <w:rsid w:val="00862B69"/>
    <w:rsid w:val="008635CE"/>
    <w:rsid w:val="008658B0"/>
    <w:rsid w:val="00866559"/>
    <w:rsid w:val="00866DB3"/>
    <w:rsid w:val="00867968"/>
    <w:rsid w:val="00870617"/>
    <w:rsid w:val="00871030"/>
    <w:rsid w:val="008719B9"/>
    <w:rsid w:val="00871F4D"/>
    <w:rsid w:val="00873CBF"/>
    <w:rsid w:val="00873F15"/>
    <w:rsid w:val="00875736"/>
    <w:rsid w:val="00876EE3"/>
    <w:rsid w:val="00877F07"/>
    <w:rsid w:val="008808D4"/>
    <w:rsid w:val="0088164A"/>
    <w:rsid w:val="00884D7C"/>
    <w:rsid w:val="008853B0"/>
    <w:rsid w:val="00885DD4"/>
    <w:rsid w:val="0088641F"/>
    <w:rsid w:val="00891696"/>
    <w:rsid w:val="00892585"/>
    <w:rsid w:val="00892AB9"/>
    <w:rsid w:val="0089446B"/>
    <w:rsid w:val="00894B13"/>
    <w:rsid w:val="008A09C2"/>
    <w:rsid w:val="008A3002"/>
    <w:rsid w:val="008A411A"/>
    <w:rsid w:val="008A4A72"/>
    <w:rsid w:val="008A5914"/>
    <w:rsid w:val="008B01D2"/>
    <w:rsid w:val="008B1431"/>
    <w:rsid w:val="008B16EC"/>
    <w:rsid w:val="008B1DEB"/>
    <w:rsid w:val="008B3AB9"/>
    <w:rsid w:val="008B47B2"/>
    <w:rsid w:val="008B64EE"/>
    <w:rsid w:val="008C0446"/>
    <w:rsid w:val="008C2293"/>
    <w:rsid w:val="008C2549"/>
    <w:rsid w:val="008C2D64"/>
    <w:rsid w:val="008C30BF"/>
    <w:rsid w:val="008C3306"/>
    <w:rsid w:val="008D594E"/>
    <w:rsid w:val="008D6198"/>
    <w:rsid w:val="008D6204"/>
    <w:rsid w:val="008D752E"/>
    <w:rsid w:val="008E02BD"/>
    <w:rsid w:val="008E03FF"/>
    <w:rsid w:val="008E34D4"/>
    <w:rsid w:val="008E449D"/>
    <w:rsid w:val="008E62D2"/>
    <w:rsid w:val="008E6650"/>
    <w:rsid w:val="008E7104"/>
    <w:rsid w:val="008F1B49"/>
    <w:rsid w:val="008F1F1F"/>
    <w:rsid w:val="008F342B"/>
    <w:rsid w:val="008F4617"/>
    <w:rsid w:val="008F5169"/>
    <w:rsid w:val="008F65FF"/>
    <w:rsid w:val="008F6BDA"/>
    <w:rsid w:val="008F7F70"/>
    <w:rsid w:val="009030E6"/>
    <w:rsid w:val="00904511"/>
    <w:rsid w:val="009046C0"/>
    <w:rsid w:val="009047FE"/>
    <w:rsid w:val="0090771E"/>
    <w:rsid w:val="009107A3"/>
    <w:rsid w:val="00910E8E"/>
    <w:rsid w:val="00910F74"/>
    <w:rsid w:val="00911F94"/>
    <w:rsid w:val="0091442F"/>
    <w:rsid w:val="00915402"/>
    <w:rsid w:val="00915522"/>
    <w:rsid w:val="00915C10"/>
    <w:rsid w:val="00916590"/>
    <w:rsid w:val="009208BE"/>
    <w:rsid w:val="009220AD"/>
    <w:rsid w:val="009222EA"/>
    <w:rsid w:val="009229B9"/>
    <w:rsid w:val="00923114"/>
    <w:rsid w:val="00923A52"/>
    <w:rsid w:val="00924A19"/>
    <w:rsid w:val="009252B6"/>
    <w:rsid w:val="00925BC6"/>
    <w:rsid w:val="009263C8"/>
    <w:rsid w:val="00926F9F"/>
    <w:rsid w:val="009274F1"/>
    <w:rsid w:val="00930C74"/>
    <w:rsid w:val="0093120F"/>
    <w:rsid w:val="009318E3"/>
    <w:rsid w:val="00932546"/>
    <w:rsid w:val="00932777"/>
    <w:rsid w:val="00932846"/>
    <w:rsid w:val="00934472"/>
    <w:rsid w:val="0093457D"/>
    <w:rsid w:val="00942BE2"/>
    <w:rsid w:val="009438BF"/>
    <w:rsid w:val="00945092"/>
    <w:rsid w:val="0094595D"/>
    <w:rsid w:val="00946630"/>
    <w:rsid w:val="0095192D"/>
    <w:rsid w:val="00951F55"/>
    <w:rsid w:val="00954995"/>
    <w:rsid w:val="00954BD4"/>
    <w:rsid w:val="0095698D"/>
    <w:rsid w:val="009571E0"/>
    <w:rsid w:val="009574A8"/>
    <w:rsid w:val="00957718"/>
    <w:rsid w:val="00960745"/>
    <w:rsid w:val="0096086A"/>
    <w:rsid w:val="0096602E"/>
    <w:rsid w:val="00966E51"/>
    <w:rsid w:val="00971482"/>
    <w:rsid w:val="00972A41"/>
    <w:rsid w:val="00972EF3"/>
    <w:rsid w:val="00973BA7"/>
    <w:rsid w:val="0097407C"/>
    <w:rsid w:val="009747E3"/>
    <w:rsid w:val="00974E68"/>
    <w:rsid w:val="009758DC"/>
    <w:rsid w:val="00977265"/>
    <w:rsid w:val="00977489"/>
    <w:rsid w:val="0098046B"/>
    <w:rsid w:val="009805CB"/>
    <w:rsid w:val="009813AE"/>
    <w:rsid w:val="009824A7"/>
    <w:rsid w:val="00984092"/>
    <w:rsid w:val="00984100"/>
    <w:rsid w:val="00984E6C"/>
    <w:rsid w:val="009861D8"/>
    <w:rsid w:val="00987A10"/>
    <w:rsid w:val="0099148C"/>
    <w:rsid w:val="0099327D"/>
    <w:rsid w:val="00995C2E"/>
    <w:rsid w:val="0099618C"/>
    <w:rsid w:val="009A13FB"/>
    <w:rsid w:val="009A3BA6"/>
    <w:rsid w:val="009A4257"/>
    <w:rsid w:val="009A61F7"/>
    <w:rsid w:val="009A633A"/>
    <w:rsid w:val="009A655A"/>
    <w:rsid w:val="009A79EA"/>
    <w:rsid w:val="009B00AE"/>
    <w:rsid w:val="009B0D62"/>
    <w:rsid w:val="009B19C6"/>
    <w:rsid w:val="009B1C6C"/>
    <w:rsid w:val="009B3E5E"/>
    <w:rsid w:val="009B5A30"/>
    <w:rsid w:val="009B640B"/>
    <w:rsid w:val="009B717A"/>
    <w:rsid w:val="009B7C2C"/>
    <w:rsid w:val="009C119A"/>
    <w:rsid w:val="009C1609"/>
    <w:rsid w:val="009C2A1D"/>
    <w:rsid w:val="009C41D4"/>
    <w:rsid w:val="009C4CD3"/>
    <w:rsid w:val="009C5204"/>
    <w:rsid w:val="009C5F49"/>
    <w:rsid w:val="009C6D41"/>
    <w:rsid w:val="009C6E95"/>
    <w:rsid w:val="009C76C2"/>
    <w:rsid w:val="009C7ADA"/>
    <w:rsid w:val="009D07B1"/>
    <w:rsid w:val="009D13ED"/>
    <w:rsid w:val="009D263A"/>
    <w:rsid w:val="009D2A32"/>
    <w:rsid w:val="009D36E9"/>
    <w:rsid w:val="009D3B6D"/>
    <w:rsid w:val="009D5775"/>
    <w:rsid w:val="009D5F92"/>
    <w:rsid w:val="009D61C7"/>
    <w:rsid w:val="009D7527"/>
    <w:rsid w:val="009E0584"/>
    <w:rsid w:val="009E0E4F"/>
    <w:rsid w:val="009E2B00"/>
    <w:rsid w:val="009E6A72"/>
    <w:rsid w:val="009E6D1E"/>
    <w:rsid w:val="009E7976"/>
    <w:rsid w:val="009F1140"/>
    <w:rsid w:val="009F1B48"/>
    <w:rsid w:val="009F1F15"/>
    <w:rsid w:val="009F3F82"/>
    <w:rsid w:val="009F4623"/>
    <w:rsid w:val="009F4942"/>
    <w:rsid w:val="009F638B"/>
    <w:rsid w:val="009F6E29"/>
    <w:rsid w:val="00A00DA4"/>
    <w:rsid w:val="00A00EC0"/>
    <w:rsid w:val="00A02A3B"/>
    <w:rsid w:val="00A02DC6"/>
    <w:rsid w:val="00A0602B"/>
    <w:rsid w:val="00A06C40"/>
    <w:rsid w:val="00A10B20"/>
    <w:rsid w:val="00A11122"/>
    <w:rsid w:val="00A1155C"/>
    <w:rsid w:val="00A126D5"/>
    <w:rsid w:val="00A1300F"/>
    <w:rsid w:val="00A13434"/>
    <w:rsid w:val="00A1364D"/>
    <w:rsid w:val="00A14592"/>
    <w:rsid w:val="00A1461C"/>
    <w:rsid w:val="00A14EA1"/>
    <w:rsid w:val="00A154DC"/>
    <w:rsid w:val="00A15B53"/>
    <w:rsid w:val="00A1607D"/>
    <w:rsid w:val="00A2087E"/>
    <w:rsid w:val="00A208DC"/>
    <w:rsid w:val="00A22523"/>
    <w:rsid w:val="00A22E04"/>
    <w:rsid w:val="00A231F0"/>
    <w:rsid w:val="00A23660"/>
    <w:rsid w:val="00A23B16"/>
    <w:rsid w:val="00A248F6"/>
    <w:rsid w:val="00A26557"/>
    <w:rsid w:val="00A2717F"/>
    <w:rsid w:val="00A27997"/>
    <w:rsid w:val="00A27AE6"/>
    <w:rsid w:val="00A27B86"/>
    <w:rsid w:val="00A30061"/>
    <w:rsid w:val="00A31B42"/>
    <w:rsid w:val="00A31E79"/>
    <w:rsid w:val="00A33D53"/>
    <w:rsid w:val="00A34860"/>
    <w:rsid w:val="00A4093D"/>
    <w:rsid w:val="00A41399"/>
    <w:rsid w:val="00A421F8"/>
    <w:rsid w:val="00A42668"/>
    <w:rsid w:val="00A440C2"/>
    <w:rsid w:val="00A4455E"/>
    <w:rsid w:val="00A44A43"/>
    <w:rsid w:val="00A45E8B"/>
    <w:rsid w:val="00A4629C"/>
    <w:rsid w:val="00A466CA"/>
    <w:rsid w:val="00A506D8"/>
    <w:rsid w:val="00A52569"/>
    <w:rsid w:val="00A52B85"/>
    <w:rsid w:val="00A531A1"/>
    <w:rsid w:val="00A53894"/>
    <w:rsid w:val="00A5493F"/>
    <w:rsid w:val="00A5564B"/>
    <w:rsid w:val="00A56FE6"/>
    <w:rsid w:val="00A6191C"/>
    <w:rsid w:val="00A62F8C"/>
    <w:rsid w:val="00A638CC"/>
    <w:rsid w:val="00A6443D"/>
    <w:rsid w:val="00A6577C"/>
    <w:rsid w:val="00A65BAE"/>
    <w:rsid w:val="00A66633"/>
    <w:rsid w:val="00A66817"/>
    <w:rsid w:val="00A67452"/>
    <w:rsid w:val="00A73584"/>
    <w:rsid w:val="00A73D76"/>
    <w:rsid w:val="00A752DF"/>
    <w:rsid w:val="00A76720"/>
    <w:rsid w:val="00A76762"/>
    <w:rsid w:val="00A77C6A"/>
    <w:rsid w:val="00A8043A"/>
    <w:rsid w:val="00A809FF"/>
    <w:rsid w:val="00A815B9"/>
    <w:rsid w:val="00A82526"/>
    <w:rsid w:val="00A843A7"/>
    <w:rsid w:val="00A85602"/>
    <w:rsid w:val="00A85EFD"/>
    <w:rsid w:val="00A865B8"/>
    <w:rsid w:val="00A900A5"/>
    <w:rsid w:val="00A92168"/>
    <w:rsid w:val="00A92C34"/>
    <w:rsid w:val="00A978DF"/>
    <w:rsid w:val="00AA0AE4"/>
    <w:rsid w:val="00AA132A"/>
    <w:rsid w:val="00AA3937"/>
    <w:rsid w:val="00AA3DBB"/>
    <w:rsid w:val="00AA4471"/>
    <w:rsid w:val="00AA510D"/>
    <w:rsid w:val="00AA560C"/>
    <w:rsid w:val="00AA5FC7"/>
    <w:rsid w:val="00AA7E16"/>
    <w:rsid w:val="00AB15CE"/>
    <w:rsid w:val="00AB1DA2"/>
    <w:rsid w:val="00AB32E6"/>
    <w:rsid w:val="00AB3742"/>
    <w:rsid w:val="00AB3F28"/>
    <w:rsid w:val="00AB5E83"/>
    <w:rsid w:val="00AC1CB2"/>
    <w:rsid w:val="00AC435F"/>
    <w:rsid w:val="00AC51BA"/>
    <w:rsid w:val="00AC54C9"/>
    <w:rsid w:val="00AC76F1"/>
    <w:rsid w:val="00AD1EA5"/>
    <w:rsid w:val="00AD3AA0"/>
    <w:rsid w:val="00AD44BB"/>
    <w:rsid w:val="00AD4BAB"/>
    <w:rsid w:val="00AD7C06"/>
    <w:rsid w:val="00AE16B3"/>
    <w:rsid w:val="00AE1768"/>
    <w:rsid w:val="00AE1F1C"/>
    <w:rsid w:val="00AE429C"/>
    <w:rsid w:val="00AE55B6"/>
    <w:rsid w:val="00AE64D3"/>
    <w:rsid w:val="00AE730E"/>
    <w:rsid w:val="00AF0675"/>
    <w:rsid w:val="00AF24C9"/>
    <w:rsid w:val="00AF54FF"/>
    <w:rsid w:val="00AF6C66"/>
    <w:rsid w:val="00B00518"/>
    <w:rsid w:val="00B012A8"/>
    <w:rsid w:val="00B02DF9"/>
    <w:rsid w:val="00B0322D"/>
    <w:rsid w:val="00B03CB5"/>
    <w:rsid w:val="00B07996"/>
    <w:rsid w:val="00B10A75"/>
    <w:rsid w:val="00B114F5"/>
    <w:rsid w:val="00B11934"/>
    <w:rsid w:val="00B11D40"/>
    <w:rsid w:val="00B127FC"/>
    <w:rsid w:val="00B12B16"/>
    <w:rsid w:val="00B13241"/>
    <w:rsid w:val="00B13C67"/>
    <w:rsid w:val="00B14BFC"/>
    <w:rsid w:val="00B16BC6"/>
    <w:rsid w:val="00B17C60"/>
    <w:rsid w:val="00B216BC"/>
    <w:rsid w:val="00B22B78"/>
    <w:rsid w:val="00B2451F"/>
    <w:rsid w:val="00B25036"/>
    <w:rsid w:val="00B26FBC"/>
    <w:rsid w:val="00B27A91"/>
    <w:rsid w:val="00B31C3F"/>
    <w:rsid w:val="00B3325B"/>
    <w:rsid w:val="00B35600"/>
    <w:rsid w:val="00B361F4"/>
    <w:rsid w:val="00B40CD1"/>
    <w:rsid w:val="00B424CE"/>
    <w:rsid w:val="00B43735"/>
    <w:rsid w:val="00B5104D"/>
    <w:rsid w:val="00B53E44"/>
    <w:rsid w:val="00B550E1"/>
    <w:rsid w:val="00B55177"/>
    <w:rsid w:val="00B55404"/>
    <w:rsid w:val="00B56163"/>
    <w:rsid w:val="00B56689"/>
    <w:rsid w:val="00B5748F"/>
    <w:rsid w:val="00B57750"/>
    <w:rsid w:val="00B57CF1"/>
    <w:rsid w:val="00B604D9"/>
    <w:rsid w:val="00B6064E"/>
    <w:rsid w:val="00B62CFF"/>
    <w:rsid w:val="00B637F8"/>
    <w:rsid w:val="00B63A63"/>
    <w:rsid w:val="00B65005"/>
    <w:rsid w:val="00B6594D"/>
    <w:rsid w:val="00B65B08"/>
    <w:rsid w:val="00B67001"/>
    <w:rsid w:val="00B714F8"/>
    <w:rsid w:val="00B71720"/>
    <w:rsid w:val="00B737BE"/>
    <w:rsid w:val="00B7758F"/>
    <w:rsid w:val="00B80FD6"/>
    <w:rsid w:val="00B81652"/>
    <w:rsid w:val="00B8325F"/>
    <w:rsid w:val="00B83499"/>
    <w:rsid w:val="00B83B14"/>
    <w:rsid w:val="00B83D63"/>
    <w:rsid w:val="00B8465F"/>
    <w:rsid w:val="00B84A42"/>
    <w:rsid w:val="00B858E1"/>
    <w:rsid w:val="00B85D62"/>
    <w:rsid w:val="00B90EAF"/>
    <w:rsid w:val="00B91EB1"/>
    <w:rsid w:val="00B9341C"/>
    <w:rsid w:val="00B9358C"/>
    <w:rsid w:val="00B9445F"/>
    <w:rsid w:val="00B95FEF"/>
    <w:rsid w:val="00B96422"/>
    <w:rsid w:val="00B96E63"/>
    <w:rsid w:val="00B97403"/>
    <w:rsid w:val="00BA1497"/>
    <w:rsid w:val="00BA27E6"/>
    <w:rsid w:val="00BA2910"/>
    <w:rsid w:val="00BA3ABA"/>
    <w:rsid w:val="00BA4CBD"/>
    <w:rsid w:val="00BA4D64"/>
    <w:rsid w:val="00BA581A"/>
    <w:rsid w:val="00BA59F0"/>
    <w:rsid w:val="00BA6721"/>
    <w:rsid w:val="00BA7B58"/>
    <w:rsid w:val="00BB2082"/>
    <w:rsid w:val="00BB28DB"/>
    <w:rsid w:val="00BB2E89"/>
    <w:rsid w:val="00BB606F"/>
    <w:rsid w:val="00BB7D3D"/>
    <w:rsid w:val="00BC01AD"/>
    <w:rsid w:val="00BC06A1"/>
    <w:rsid w:val="00BC1633"/>
    <w:rsid w:val="00BC1B68"/>
    <w:rsid w:val="00BC3772"/>
    <w:rsid w:val="00BC3AF5"/>
    <w:rsid w:val="00BC59C2"/>
    <w:rsid w:val="00BC60D6"/>
    <w:rsid w:val="00BC6EC8"/>
    <w:rsid w:val="00BC71C9"/>
    <w:rsid w:val="00BD0128"/>
    <w:rsid w:val="00BD05E7"/>
    <w:rsid w:val="00BD08E3"/>
    <w:rsid w:val="00BD1A63"/>
    <w:rsid w:val="00BD5B40"/>
    <w:rsid w:val="00BD6255"/>
    <w:rsid w:val="00BD77FC"/>
    <w:rsid w:val="00BE0A90"/>
    <w:rsid w:val="00BE0B7B"/>
    <w:rsid w:val="00BE2A7F"/>
    <w:rsid w:val="00BE3546"/>
    <w:rsid w:val="00BE39A9"/>
    <w:rsid w:val="00BE4075"/>
    <w:rsid w:val="00BE4585"/>
    <w:rsid w:val="00BE4770"/>
    <w:rsid w:val="00BE4DBB"/>
    <w:rsid w:val="00BE5223"/>
    <w:rsid w:val="00BE63E4"/>
    <w:rsid w:val="00BF49C4"/>
    <w:rsid w:val="00BF4A72"/>
    <w:rsid w:val="00BF5376"/>
    <w:rsid w:val="00BF57CF"/>
    <w:rsid w:val="00BF6655"/>
    <w:rsid w:val="00BF6C46"/>
    <w:rsid w:val="00C00743"/>
    <w:rsid w:val="00C00F35"/>
    <w:rsid w:val="00C0395C"/>
    <w:rsid w:val="00C03DDB"/>
    <w:rsid w:val="00C03E22"/>
    <w:rsid w:val="00C04279"/>
    <w:rsid w:val="00C04ADF"/>
    <w:rsid w:val="00C0798B"/>
    <w:rsid w:val="00C07F1D"/>
    <w:rsid w:val="00C10617"/>
    <w:rsid w:val="00C1076C"/>
    <w:rsid w:val="00C12D52"/>
    <w:rsid w:val="00C146D7"/>
    <w:rsid w:val="00C15487"/>
    <w:rsid w:val="00C172A3"/>
    <w:rsid w:val="00C217FA"/>
    <w:rsid w:val="00C219D6"/>
    <w:rsid w:val="00C21CD3"/>
    <w:rsid w:val="00C22E6B"/>
    <w:rsid w:val="00C24072"/>
    <w:rsid w:val="00C24CA1"/>
    <w:rsid w:val="00C25977"/>
    <w:rsid w:val="00C25B89"/>
    <w:rsid w:val="00C25B97"/>
    <w:rsid w:val="00C31035"/>
    <w:rsid w:val="00C31DAF"/>
    <w:rsid w:val="00C322B5"/>
    <w:rsid w:val="00C32A97"/>
    <w:rsid w:val="00C33D68"/>
    <w:rsid w:val="00C35648"/>
    <w:rsid w:val="00C35E68"/>
    <w:rsid w:val="00C37F25"/>
    <w:rsid w:val="00C40F08"/>
    <w:rsid w:val="00C436A6"/>
    <w:rsid w:val="00C45471"/>
    <w:rsid w:val="00C461DD"/>
    <w:rsid w:val="00C4632E"/>
    <w:rsid w:val="00C47192"/>
    <w:rsid w:val="00C50D61"/>
    <w:rsid w:val="00C535A2"/>
    <w:rsid w:val="00C53D8F"/>
    <w:rsid w:val="00C55CE0"/>
    <w:rsid w:val="00C633B5"/>
    <w:rsid w:val="00C63443"/>
    <w:rsid w:val="00C63FF5"/>
    <w:rsid w:val="00C64040"/>
    <w:rsid w:val="00C6502F"/>
    <w:rsid w:val="00C668CE"/>
    <w:rsid w:val="00C66A1B"/>
    <w:rsid w:val="00C67EEB"/>
    <w:rsid w:val="00C707A7"/>
    <w:rsid w:val="00C7184F"/>
    <w:rsid w:val="00C73763"/>
    <w:rsid w:val="00C74985"/>
    <w:rsid w:val="00C759AF"/>
    <w:rsid w:val="00C75ED2"/>
    <w:rsid w:val="00C807D3"/>
    <w:rsid w:val="00C816AF"/>
    <w:rsid w:val="00C81C72"/>
    <w:rsid w:val="00C82E14"/>
    <w:rsid w:val="00C83C2E"/>
    <w:rsid w:val="00C85321"/>
    <w:rsid w:val="00C856E0"/>
    <w:rsid w:val="00C859E4"/>
    <w:rsid w:val="00C86B1A"/>
    <w:rsid w:val="00C877B1"/>
    <w:rsid w:val="00C902AF"/>
    <w:rsid w:val="00C90E19"/>
    <w:rsid w:val="00C91858"/>
    <w:rsid w:val="00C9251E"/>
    <w:rsid w:val="00C95756"/>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FE0"/>
    <w:rsid w:val="00CB1675"/>
    <w:rsid w:val="00CB2AD9"/>
    <w:rsid w:val="00CB38BD"/>
    <w:rsid w:val="00CB41DB"/>
    <w:rsid w:val="00CB4B24"/>
    <w:rsid w:val="00CB5078"/>
    <w:rsid w:val="00CB527B"/>
    <w:rsid w:val="00CB57BE"/>
    <w:rsid w:val="00CB5A28"/>
    <w:rsid w:val="00CB6720"/>
    <w:rsid w:val="00CB672D"/>
    <w:rsid w:val="00CB6D6E"/>
    <w:rsid w:val="00CB7841"/>
    <w:rsid w:val="00CC3337"/>
    <w:rsid w:val="00CC5B42"/>
    <w:rsid w:val="00CC7DF1"/>
    <w:rsid w:val="00CD124F"/>
    <w:rsid w:val="00CD3F26"/>
    <w:rsid w:val="00CD4BD1"/>
    <w:rsid w:val="00CD51B7"/>
    <w:rsid w:val="00CD7C08"/>
    <w:rsid w:val="00CE0AC8"/>
    <w:rsid w:val="00CE22ED"/>
    <w:rsid w:val="00CE2E89"/>
    <w:rsid w:val="00CE566B"/>
    <w:rsid w:val="00CE567D"/>
    <w:rsid w:val="00CE60B7"/>
    <w:rsid w:val="00CE6B20"/>
    <w:rsid w:val="00CE7471"/>
    <w:rsid w:val="00CE7A0E"/>
    <w:rsid w:val="00CF0018"/>
    <w:rsid w:val="00CF07D2"/>
    <w:rsid w:val="00CF13C9"/>
    <w:rsid w:val="00CF1CEC"/>
    <w:rsid w:val="00CF2E23"/>
    <w:rsid w:val="00CF3261"/>
    <w:rsid w:val="00CF507B"/>
    <w:rsid w:val="00CF5827"/>
    <w:rsid w:val="00CF58AC"/>
    <w:rsid w:val="00CF7E2C"/>
    <w:rsid w:val="00D0183F"/>
    <w:rsid w:val="00D02647"/>
    <w:rsid w:val="00D02BF3"/>
    <w:rsid w:val="00D03B3C"/>
    <w:rsid w:val="00D03FB8"/>
    <w:rsid w:val="00D1017C"/>
    <w:rsid w:val="00D101BE"/>
    <w:rsid w:val="00D101E9"/>
    <w:rsid w:val="00D11CEE"/>
    <w:rsid w:val="00D12C89"/>
    <w:rsid w:val="00D13C3B"/>
    <w:rsid w:val="00D15637"/>
    <w:rsid w:val="00D15F07"/>
    <w:rsid w:val="00D21018"/>
    <w:rsid w:val="00D220FA"/>
    <w:rsid w:val="00D223A9"/>
    <w:rsid w:val="00D22FA7"/>
    <w:rsid w:val="00D23BD8"/>
    <w:rsid w:val="00D2462A"/>
    <w:rsid w:val="00D24D15"/>
    <w:rsid w:val="00D252FE"/>
    <w:rsid w:val="00D270A1"/>
    <w:rsid w:val="00D30D5A"/>
    <w:rsid w:val="00D3144F"/>
    <w:rsid w:val="00D31463"/>
    <w:rsid w:val="00D3313D"/>
    <w:rsid w:val="00D34BD1"/>
    <w:rsid w:val="00D3573A"/>
    <w:rsid w:val="00D35F9B"/>
    <w:rsid w:val="00D365FE"/>
    <w:rsid w:val="00D37E02"/>
    <w:rsid w:val="00D422A1"/>
    <w:rsid w:val="00D42691"/>
    <w:rsid w:val="00D439DB"/>
    <w:rsid w:val="00D455B4"/>
    <w:rsid w:val="00D45937"/>
    <w:rsid w:val="00D47117"/>
    <w:rsid w:val="00D47D4E"/>
    <w:rsid w:val="00D50BEC"/>
    <w:rsid w:val="00D50C49"/>
    <w:rsid w:val="00D516C3"/>
    <w:rsid w:val="00D52005"/>
    <w:rsid w:val="00D5655E"/>
    <w:rsid w:val="00D56A1F"/>
    <w:rsid w:val="00D57545"/>
    <w:rsid w:val="00D57D57"/>
    <w:rsid w:val="00D600CD"/>
    <w:rsid w:val="00D601A4"/>
    <w:rsid w:val="00D60E47"/>
    <w:rsid w:val="00D6183F"/>
    <w:rsid w:val="00D62806"/>
    <w:rsid w:val="00D63830"/>
    <w:rsid w:val="00D6471A"/>
    <w:rsid w:val="00D66E14"/>
    <w:rsid w:val="00D67962"/>
    <w:rsid w:val="00D70CD4"/>
    <w:rsid w:val="00D71D97"/>
    <w:rsid w:val="00D7378F"/>
    <w:rsid w:val="00D74916"/>
    <w:rsid w:val="00D75F8B"/>
    <w:rsid w:val="00D8104E"/>
    <w:rsid w:val="00D826BA"/>
    <w:rsid w:val="00D8509C"/>
    <w:rsid w:val="00D85CF6"/>
    <w:rsid w:val="00D8693E"/>
    <w:rsid w:val="00D9038A"/>
    <w:rsid w:val="00D934DB"/>
    <w:rsid w:val="00D9484C"/>
    <w:rsid w:val="00D94BDD"/>
    <w:rsid w:val="00DA159B"/>
    <w:rsid w:val="00DA231E"/>
    <w:rsid w:val="00DA2656"/>
    <w:rsid w:val="00DA5D10"/>
    <w:rsid w:val="00DB141F"/>
    <w:rsid w:val="00DB3045"/>
    <w:rsid w:val="00DB4707"/>
    <w:rsid w:val="00DB4C4F"/>
    <w:rsid w:val="00DC03AC"/>
    <w:rsid w:val="00DC1C60"/>
    <w:rsid w:val="00DC2385"/>
    <w:rsid w:val="00DC3FCB"/>
    <w:rsid w:val="00DC5DB1"/>
    <w:rsid w:val="00DC6139"/>
    <w:rsid w:val="00DD00B1"/>
    <w:rsid w:val="00DD12B9"/>
    <w:rsid w:val="00DD47CE"/>
    <w:rsid w:val="00DD4DE1"/>
    <w:rsid w:val="00DD69D6"/>
    <w:rsid w:val="00DD6AEB"/>
    <w:rsid w:val="00DD6D1E"/>
    <w:rsid w:val="00DE042E"/>
    <w:rsid w:val="00DE153F"/>
    <w:rsid w:val="00DE1BFB"/>
    <w:rsid w:val="00DE221B"/>
    <w:rsid w:val="00DE5F46"/>
    <w:rsid w:val="00DE60F2"/>
    <w:rsid w:val="00DF2185"/>
    <w:rsid w:val="00DF4036"/>
    <w:rsid w:val="00DF40C4"/>
    <w:rsid w:val="00DF4C11"/>
    <w:rsid w:val="00DF5D25"/>
    <w:rsid w:val="00DF690E"/>
    <w:rsid w:val="00DF702D"/>
    <w:rsid w:val="00DF7D32"/>
    <w:rsid w:val="00E00817"/>
    <w:rsid w:val="00E04A17"/>
    <w:rsid w:val="00E05A53"/>
    <w:rsid w:val="00E0730C"/>
    <w:rsid w:val="00E07B11"/>
    <w:rsid w:val="00E10756"/>
    <w:rsid w:val="00E1076B"/>
    <w:rsid w:val="00E1264B"/>
    <w:rsid w:val="00E12907"/>
    <w:rsid w:val="00E129FC"/>
    <w:rsid w:val="00E142BC"/>
    <w:rsid w:val="00E14A8D"/>
    <w:rsid w:val="00E16003"/>
    <w:rsid w:val="00E171F3"/>
    <w:rsid w:val="00E17BCD"/>
    <w:rsid w:val="00E219BB"/>
    <w:rsid w:val="00E21BC4"/>
    <w:rsid w:val="00E22171"/>
    <w:rsid w:val="00E24DF0"/>
    <w:rsid w:val="00E26988"/>
    <w:rsid w:val="00E26D59"/>
    <w:rsid w:val="00E27A1F"/>
    <w:rsid w:val="00E340DB"/>
    <w:rsid w:val="00E34BCA"/>
    <w:rsid w:val="00E377BD"/>
    <w:rsid w:val="00E37C5A"/>
    <w:rsid w:val="00E400E0"/>
    <w:rsid w:val="00E41870"/>
    <w:rsid w:val="00E41B79"/>
    <w:rsid w:val="00E423F1"/>
    <w:rsid w:val="00E42702"/>
    <w:rsid w:val="00E42C84"/>
    <w:rsid w:val="00E447B6"/>
    <w:rsid w:val="00E45351"/>
    <w:rsid w:val="00E46AC1"/>
    <w:rsid w:val="00E47595"/>
    <w:rsid w:val="00E50AD9"/>
    <w:rsid w:val="00E5203F"/>
    <w:rsid w:val="00E532E4"/>
    <w:rsid w:val="00E54B0B"/>
    <w:rsid w:val="00E5550D"/>
    <w:rsid w:val="00E57E73"/>
    <w:rsid w:val="00E615E3"/>
    <w:rsid w:val="00E65469"/>
    <w:rsid w:val="00E657FE"/>
    <w:rsid w:val="00E662DE"/>
    <w:rsid w:val="00E668D4"/>
    <w:rsid w:val="00E67F57"/>
    <w:rsid w:val="00E706E4"/>
    <w:rsid w:val="00E708E9"/>
    <w:rsid w:val="00E738CC"/>
    <w:rsid w:val="00E73BC9"/>
    <w:rsid w:val="00E74906"/>
    <w:rsid w:val="00E760BD"/>
    <w:rsid w:val="00E81269"/>
    <w:rsid w:val="00E81E46"/>
    <w:rsid w:val="00E83DE4"/>
    <w:rsid w:val="00E83EB8"/>
    <w:rsid w:val="00E840AD"/>
    <w:rsid w:val="00E854CF"/>
    <w:rsid w:val="00E86DAD"/>
    <w:rsid w:val="00E877DD"/>
    <w:rsid w:val="00E90960"/>
    <w:rsid w:val="00E91515"/>
    <w:rsid w:val="00E94210"/>
    <w:rsid w:val="00E95A36"/>
    <w:rsid w:val="00E963A1"/>
    <w:rsid w:val="00E96463"/>
    <w:rsid w:val="00E97415"/>
    <w:rsid w:val="00EA051D"/>
    <w:rsid w:val="00EA3D0B"/>
    <w:rsid w:val="00EA46A5"/>
    <w:rsid w:val="00EA5554"/>
    <w:rsid w:val="00EA5998"/>
    <w:rsid w:val="00EA5ECF"/>
    <w:rsid w:val="00EA6594"/>
    <w:rsid w:val="00EA6FAA"/>
    <w:rsid w:val="00EA7EEA"/>
    <w:rsid w:val="00EB11B1"/>
    <w:rsid w:val="00EB15B3"/>
    <w:rsid w:val="00EB1FC1"/>
    <w:rsid w:val="00EB34C0"/>
    <w:rsid w:val="00EB3A00"/>
    <w:rsid w:val="00EB4127"/>
    <w:rsid w:val="00EB4B26"/>
    <w:rsid w:val="00EB4C96"/>
    <w:rsid w:val="00EB4EF9"/>
    <w:rsid w:val="00EB5029"/>
    <w:rsid w:val="00EB5C47"/>
    <w:rsid w:val="00EB64C1"/>
    <w:rsid w:val="00EC0279"/>
    <w:rsid w:val="00EC0527"/>
    <w:rsid w:val="00EC1FB3"/>
    <w:rsid w:val="00EC388D"/>
    <w:rsid w:val="00EC43FD"/>
    <w:rsid w:val="00EC4F02"/>
    <w:rsid w:val="00EC5BEA"/>
    <w:rsid w:val="00EC650E"/>
    <w:rsid w:val="00EC7FD0"/>
    <w:rsid w:val="00ED2269"/>
    <w:rsid w:val="00ED329F"/>
    <w:rsid w:val="00ED338F"/>
    <w:rsid w:val="00ED3836"/>
    <w:rsid w:val="00ED45B9"/>
    <w:rsid w:val="00ED7C20"/>
    <w:rsid w:val="00EE254C"/>
    <w:rsid w:val="00EE28E0"/>
    <w:rsid w:val="00EE459C"/>
    <w:rsid w:val="00EE65C7"/>
    <w:rsid w:val="00EE74FB"/>
    <w:rsid w:val="00EE7A15"/>
    <w:rsid w:val="00EF0EDF"/>
    <w:rsid w:val="00EF0F0B"/>
    <w:rsid w:val="00EF102C"/>
    <w:rsid w:val="00EF2413"/>
    <w:rsid w:val="00EF4B0F"/>
    <w:rsid w:val="00EF5DD7"/>
    <w:rsid w:val="00EF5FF3"/>
    <w:rsid w:val="00EF7C68"/>
    <w:rsid w:val="00F010A6"/>
    <w:rsid w:val="00F02592"/>
    <w:rsid w:val="00F02832"/>
    <w:rsid w:val="00F03A74"/>
    <w:rsid w:val="00F04A44"/>
    <w:rsid w:val="00F0509C"/>
    <w:rsid w:val="00F11734"/>
    <w:rsid w:val="00F11BCA"/>
    <w:rsid w:val="00F13CEE"/>
    <w:rsid w:val="00F14DE4"/>
    <w:rsid w:val="00F15672"/>
    <w:rsid w:val="00F16951"/>
    <w:rsid w:val="00F17864"/>
    <w:rsid w:val="00F20834"/>
    <w:rsid w:val="00F23772"/>
    <w:rsid w:val="00F23A88"/>
    <w:rsid w:val="00F240DC"/>
    <w:rsid w:val="00F24EA6"/>
    <w:rsid w:val="00F251A3"/>
    <w:rsid w:val="00F2541A"/>
    <w:rsid w:val="00F270D1"/>
    <w:rsid w:val="00F3077E"/>
    <w:rsid w:val="00F34A4E"/>
    <w:rsid w:val="00F350E9"/>
    <w:rsid w:val="00F35816"/>
    <w:rsid w:val="00F37150"/>
    <w:rsid w:val="00F37D80"/>
    <w:rsid w:val="00F404A4"/>
    <w:rsid w:val="00F40CB3"/>
    <w:rsid w:val="00F41E14"/>
    <w:rsid w:val="00F428A4"/>
    <w:rsid w:val="00F43B8D"/>
    <w:rsid w:val="00F44323"/>
    <w:rsid w:val="00F46463"/>
    <w:rsid w:val="00F46668"/>
    <w:rsid w:val="00F46AC3"/>
    <w:rsid w:val="00F47FC2"/>
    <w:rsid w:val="00F51AEB"/>
    <w:rsid w:val="00F5288D"/>
    <w:rsid w:val="00F53357"/>
    <w:rsid w:val="00F539CD"/>
    <w:rsid w:val="00F53C01"/>
    <w:rsid w:val="00F57249"/>
    <w:rsid w:val="00F60CFE"/>
    <w:rsid w:val="00F63E04"/>
    <w:rsid w:val="00F64F8D"/>
    <w:rsid w:val="00F67C0E"/>
    <w:rsid w:val="00F7105D"/>
    <w:rsid w:val="00F727F8"/>
    <w:rsid w:val="00F74291"/>
    <w:rsid w:val="00F74460"/>
    <w:rsid w:val="00F74D42"/>
    <w:rsid w:val="00F74ECB"/>
    <w:rsid w:val="00F80203"/>
    <w:rsid w:val="00F80BD6"/>
    <w:rsid w:val="00F82486"/>
    <w:rsid w:val="00F83636"/>
    <w:rsid w:val="00F83861"/>
    <w:rsid w:val="00F84AEB"/>
    <w:rsid w:val="00F851C7"/>
    <w:rsid w:val="00F855C2"/>
    <w:rsid w:val="00F879DA"/>
    <w:rsid w:val="00F87AD0"/>
    <w:rsid w:val="00F923F1"/>
    <w:rsid w:val="00F94C51"/>
    <w:rsid w:val="00FA0E09"/>
    <w:rsid w:val="00FA11C5"/>
    <w:rsid w:val="00FA1262"/>
    <w:rsid w:val="00FA4EDF"/>
    <w:rsid w:val="00FA5B9B"/>
    <w:rsid w:val="00FB0890"/>
    <w:rsid w:val="00FB41EA"/>
    <w:rsid w:val="00FB451F"/>
    <w:rsid w:val="00FB4BE0"/>
    <w:rsid w:val="00FB54F5"/>
    <w:rsid w:val="00FB6FC7"/>
    <w:rsid w:val="00FB7DCF"/>
    <w:rsid w:val="00FC29B3"/>
    <w:rsid w:val="00FC3736"/>
    <w:rsid w:val="00FC3E1F"/>
    <w:rsid w:val="00FC42F6"/>
    <w:rsid w:val="00FC4BF3"/>
    <w:rsid w:val="00FC4E07"/>
    <w:rsid w:val="00FC550D"/>
    <w:rsid w:val="00FC5858"/>
    <w:rsid w:val="00FC5B65"/>
    <w:rsid w:val="00FC7CC2"/>
    <w:rsid w:val="00FD2047"/>
    <w:rsid w:val="00FD26CE"/>
    <w:rsid w:val="00FD27B0"/>
    <w:rsid w:val="00FD2AD3"/>
    <w:rsid w:val="00FD6CF9"/>
    <w:rsid w:val="00FD783B"/>
    <w:rsid w:val="00FE0F94"/>
    <w:rsid w:val="00FE16FD"/>
    <w:rsid w:val="00FE2886"/>
    <w:rsid w:val="00FE2DD4"/>
    <w:rsid w:val="00FE2F94"/>
    <w:rsid w:val="00FE37F2"/>
    <w:rsid w:val="00FE3AEE"/>
    <w:rsid w:val="00FE3BE4"/>
    <w:rsid w:val="00FE6B14"/>
    <w:rsid w:val="00FE756F"/>
    <w:rsid w:val="00FF1273"/>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EndnoteText">
    <w:name w:val="endnote text"/>
    <w:basedOn w:val="Normal"/>
    <w:link w:val="EndnoteTextChar"/>
    <w:uiPriority w:val="99"/>
    <w:semiHidden/>
    <w:unhideWhenUsed/>
    <w:rsid w:val="003F4815"/>
    <w:rPr>
      <w:sz w:val="20"/>
      <w:szCs w:val="20"/>
    </w:rPr>
  </w:style>
  <w:style w:type="character" w:customStyle="1" w:styleId="EndnoteTextChar">
    <w:name w:val="Endnote Text Char"/>
    <w:basedOn w:val="DefaultParagraphFont"/>
    <w:link w:val="EndnoteText"/>
    <w:uiPriority w:val="99"/>
    <w:semiHidden/>
    <w:rsid w:val="003F48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4815"/>
    <w:rPr>
      <w:vertAlign w:val="superscript"/>
    </w:rPr>
  </w:style>
  <w:style w:type="character" w:styleId="Emphasis">
    <w:name w:val="Emphasis"/>
    <w:basedOn w:val="DefaultParagraphFont"/>
    <w:uiPriority w:val="20"/>
    <w:qFormat/>
    <w:rsid w:val="003F4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 w:id="20358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96C1AF-FD44-429D-A28F-1777F3EA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Ronel Matthysen</cp:lastModifiedBy>
  <cp:revision>2</cp:revision>
  <cp:lastPrinted>2022-11-03T12:44:00Z</cp:lastPrinted>
  <dcterms:created xsi:type="dcterms:W3CDTF">2022-11-04T09:29:00Z</dcterms:created>
  <dcterms:modified xsi:type="dcterms:W3CDTF">2022-11-04T09:29:00Z</dcterms:modified>
</cp:coreProperties>
</file>