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E199" w14:textId="4569095D" w:rsidR="004B060E" w:rsidRDefault="004B060E" w:rsidP="004B060E">
      <w:pPr>
        <w:spacing w:after="0" w:line="360" w:lineRule="auto"/>
        <w:rPr>
          <w:rFonts w:ascii="Times New Roman" w:eastAsia="Calibri" w:hAnsi="Times New Roman" w:cs="Times New Roman"/>
          <w:sz w:val="24"/>
          <w:szCs w:val="24"/>
        </w:rPr>
      </w:pPr>
      <w:r w:rsidRPr="000531EC">
        <w:rPr>
          <w:b/>
          <w:bCs/>
          <w:noProof/>
        </w:rPr>
        <w:drawing>
          <wp:anchor distT="0" distB="0" distL="114300" distR="114300" simplePos="0" relativeHeight="251660288" behindDoc="1" locked="0" layoutInCell="1" allowOverlap="1" wp14:anchorId="699905C8" wp14:editId="02E07BBB">
            <wp:simplePos x="0" y="0"/>
            <wp:positionH relativeFrom="column">
              <wp:posOffset>632460</wp:posOffset>
            </wp:positionH>
            <wp:positionV relativeFrom="paragraph">
              <wp:posOffset>266065</wp:posOffset>
            </wp:positionV>
            <wp:extent cx="4610100" cy="219075"/>
            <wp:effectExtent l="0" t="0" r="0" b="9525"/>
            <wp:wrapThrough wrapText="bothSides">
              <wp:wrapPolygon edited="0">
                <wp:start x="0" y="0"/>
                <wp:lineTo x="0" y="20661"/>
                <wp:lineTo x="21511" y="20661"/>
                <wp:lineTo x="215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10100" cy="219075"/>
                    </a:xfrm>
                    <a:prstGeom prst="rect">
                      <a:avLst/>
                    </a:prstGeom>
                  </pic:spPr>
                </pic:pic>
              </a:graphicData>
            </a:graphic>
          </wp:anchor>
        </w:drawing>
      </w:r>
    </w:p>
    <w:p w14:paraId="0F8A7BBF" w14:textId="54757A5B" w:rsidR="004B060E" w:rsidRDefault="004B060E" w:rsidP="006078D2">
      <w:pPr>
        <w:spacing w:after="0" w:line="360" w:lineRule="auto"/>
        <w:jc w:val="center"/>
        <w:rPr>
          <w:rFonts w:ascii="Times New Roman" w:eastAsia="Calibri" w:hAnsi="Times New Roman" w:cs="Times New Roman"/>
          <w:sz w:val="24"/>
          <w:szCs w:val="24"/>
        </w:rPr>
      </w:pPr>
    </w:p>
    <w:p w14:paraId="23D1761E" w14:textId="700F3667" w:rsidR="004B060E" w:rsidRDefault="004B060E" w:rsidP="006078D2">
      <w:pPr>
        <w:spacing w:after="0" w:line="360" w:lineRule="auto"/>
        <w:jc w:val="center"/>
        <w:rPr>
          <w:rFonts w:ascii="Times New Roman" w:eastAsia="Calibri" w:hAnsi="Times New Roman" w:cs="Times New Roman"/>
          <w:sz w:val="24"/>
          <w:szCs w:val="24"/>
        </w:rPr>
      </w:pPr>
    </w:p>
    <w:p w14:paraId="4FAF92A0" w14:textId="5DA3F7B5" w:rsidR="004B060E" w:rsidRDefault="004B060E" w:rsidP="006078D2">
      <w:pPr>
        <w:rPr>
          <w:noProof/>
          <w:lang w:eastAsia="en-ZA"/>
        </w:rPr>
      </w:pPr>
      <w:r>
        <w:rPr>
          <w:noProof/>
          <w:lang w:eastAsia="en-ZA"/>
        </w:rPr>
        <w:drawing>
          <wp:anchor distT="0" distB="0" distL="0" distR="0" simplePos="0" relativeHeight="251658240" behindDoc="1" locked="0" layoutInCell="1" allowOverlap="1" wp14:anchorId="3CC8486A" wp14:editId="7662BFE7">
            <wp:simplePos x="0" y="0"/>
            <wp:positionH relativeFrom="margin">
              <wp:align>center</wp:align>
            </wp:positionH>
            <wp:positionV relativeFrom="margin">
              <wp:posOffset>1165860</wp:posOffset>
            </wp:positionV>
            <wp:extent cx="1342390" cy="1342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520B7FC4" w14:textId="77777777" w:rsidR="004B060E" w:rsidRDefault="004B060E" w:rsidP="006078D2">
      <w:pPr>
        <w:rPr>
          <w:noProof/>
          <w:lang w:eastAsia="en-ZA"/>
        </w:rPr>
      </w:pPr>
    </w:p>
    <w:p w14:paraId="12E2A310" w14:textId="77777777" w:rsidR="004B060E" w:rsidRDefault="004B060E" w:rsidP="006078D2">
      <w:pPr>
        <w:rPr>
          <w:noProof/>
          <w:lang w:eastAsia="en-ZA"/>
        </w:rPr>
      </w:pPr>
    </w:p>
    <w:p w14:paraId="71846DB0" w14:textId="77777777" w:rsidR="004B060E" w:rsidRDefault="004B060E" w:rsidP="006078D2">
      <w:pPr>
        <w:rPr>
          <w:noProof/>
          <w:lang w:eastAsia="en-ZA"/>
        </w:rPr>
      </w:pPr>
    </w:p>
    <w:p w14:paraId="08DEEE28" w14:textId="77777777" w:rsidR="004B060E" w:rsidRDefault="004B060E" w:rsidP="006078D2">
      <w:pPr>
        <w:rPr>
          <w:noProof/>
          <w:lang w:eastAsia="en-ZA"/>
        </w:rPr>
      </w:pPr>
    </w:p>
    <w:p w14:paraId="07A432F4" w14:textId="201EEE2D" w:rsidR="006078D2" w:rsidRDefault="006078D2" w:rsidP="006078D2">
      <w:pPr>
        <w:rPr>
          <w:rFonts w:ascii="Times New Roman" w:hAnsi="Times New Roman" w:cs="Times New Roman"/>
          <w:u w:val="single"/>
        </w:rPr>
      </w:pPr>
    </w:p>
    <w:p w14:paraId="41438019" w14:textId="77777777" w:rsidR="006078D2" w:rsidRDefault="006078D2" w:rsidP="006078D2">
      <w:pPr>
        <w:autoSpaceDE w:val="0"/>
        <w:autoSpaceDN w:val="0"/>
        <w:adjustRightInd w:val="0"/>
        <w:spacing w:before="100"/>
        <w:jc w:val="center"/>
        <w:rPr>
          <w:rFonts w:ascii="Times New Roman" w:hAnsi="Times New Roman" w:cs="Times New Roman"/>
          <w:b/>
          <w:bCs/>
          <w:sz w:val="28"/>
          <w:szCs w:val="28"/>
          <w:u w:val="single"/>
        </w:rPr>
      </w:pPr>
    </w:p>
    <w:p w14:paraId="55962788" w14:textId="77777777" w:rsidR="006078D2" w:rsidRDefault="006078D2" w:rsidP="006078D2">
      <w:pPr>
        <w:autoSpaceDE w:val="0"/>
        <w:autoSpaceDN w:val="0"/>
        <w:adjustRightInd w:val="0"/>
        <w:spacing w:before="100" w:after="100"/>
        <w:jc w:val="center"/>
        <w:rPr>
          <w:rFonts w:ascii="Times New Roman" w:hAnsi="Times New Roman" w:cs="Times New Roman"/>
          <w:b/>
          <w:bCs/>
          <w:sz w:val="2"/>
          <w:szCs w:val="2"/>
          <w:u w:val="single"/>
        </w:rPr>
      </w:pPr>
    </w:p>
    <w:p w14:paraId="7C776E2F" w14:textId="77777777" w:rsidR="006078D2" w:rsidRDefault="006078D2" w:rsidP="006078D2">
      <w:pPr>
        <w:autoSpaceDE w:val="0"/>
        <w:autoSpaceDN w:val="0"/>
        <w:adjustRightInd w:val="0"/>
        <w:spacing w:before="100" w:after="100"/>
        <w:jc w:val="center"/>
        <w:rPr>
          <w:rFonts w:ascii="Times New Roman" w:hAnsi="Times New Roman" w:cs="Times New Roman"/>
          <w:b/>
          <w:bCs/>
          <w:sz w:val="2"/>
          <w:szCs w:val="2"/>
          <w:u w:val="single"/>
        </w:rPr>
      </w:pPr>
    </w:p>
    <w:p w14:paraId="0CCB02DA" w14:textId="77777777" w:rsidR="006078D2" w:rsidRDefault="006078D2" w:rsidP="006078D2">
      <w:pPr>
        <w:autoSpaceDE w:val="0"/>
        <w:autoSpaceDN w:val="0"/>
        <w:adjustRightInd w:val="0"/>
        <w:spacing w:before="100" w:after="100" w:line="276" w:lineRule="auto"/>
        <w:jc w:val="center"/>
        <w:rPr>
          <w:rFonts w:ascii="Times New Roman" w:hAnsi="Times New Roman" w:cs="Times New Roman"/>
          <w:sz w:val="24"/>
          <w:szCs w:val="24"/>
          <w:u w:val="single"/>
        </w:rPr>
      </w:pPr>
      <w:r>
        <w:rPr>
          <w:rFonts w:ascii="Times New Roman" w:hAnsi="Times New Roman" w:cs="Times New Roman"/>
          <w:b/>
          <w:bCs/>
          <w:sz w:val="24"/>
          <w:szCs w:val="24"/>
          <w:u w:val="single"/>
        </w:rPr>
        <w:t>IN THE HIGH COURT OF SOUTH AFRICA</w:t>
      </w:r>
    </w:p>
    <w:p w14:paraId="63392FBF" w14:textId="77777777" w:rsidR="006078D2" w:rsidRDefault="006078D2" w:rsidP="006078D2">
      <w:pPr>
        <w:autoSpaceDE w:val="0"/>
        <w:autoSpaceDN w:val="0"/>
        <w:adjustRightInd w:val="0"/>
        <w:spacing w:before="10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6078D2" w14:paraId="4D1853D5" w14:textId="77777777" w:rsidTr="006078D2">
        <w:trPr>
          <w:trHeight w:val="702"/>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14:paraId="23E9A853" w14:textId="77777777" w:rsidR="006078D2" w:rsidRDefault="006078D2">
            <w:pPr>
              <w:pStyle w:val="BodyAA"/>
              <w:autoSpaceDE w:val="0"/>
              <w:autoSpaceDN w:val="0"/>
              <w:spacing w:before="60"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Reportable:                              </w:t>
            </w:r>
          </w:p>
          <w:p w14:paraId="55EB4E3E" w14:textId="77777777" w:rsidR="006078D2" w:rsidRDefault="006078D2">
            <w:pPr>
              <w:pStyle w:val="BodyAA"/>
              <w:autoSpaceDE w:val="0"/>
              <w:autoSpaceDN w:val="0"/>
              <w:spacing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Of Interest to other Judges:   </w:t>
            </w:r>
          </w:p>
          <w:p w14:paraId="3F259569" w14:textId="77777777" w:rsidR="006078D2" w:rsidRDefault="006078D2">
            <w:pPr>
              <w:pStyle w:val="BodyAA"/>
              <w:autoSpaceDE w:val="0"/>
              <w:autoSpaceDN w:val="0"/>
              <w:spacing w:after="0" w:line="240" w:lineRule="auto"/>
              <w:rPr>
                <w:rFonts w:ascii="Times New Roman" w:hAnsi="Times New Roman" w:cs="Times New Roman"/>
                <w:lang w:val="en-ZA"/>
              </w:rPr>
            </w:pPr>
            <w:r>
              <w:rPr>
                <w:rFonts w:ascii="Times New Roman" w:hAnsi="Times New Roman" w:cs="Times New Roman"/>
                <w:b/>
                <w:bCs/>
                <w:sz w:val="16"/>
                <w:szCs w:val="16"/>
                <w:lang w:val="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FE1C4C6" w14:textId="77777777" w:rsidR="006078D2" w:rsidRDefault="006078D2">
            <w:pPr>
              <w:pStyle w:val="BodyAA"/>
              <w:autoSpaceDE w:val="0"/>
              <w:autoSpaceDN w:val="0"/>
              <w:spacing w:before="60"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YES/NO </w:t>
            </w:r>
          </w:p>
          <w:p w14:paraId="33469B6D" w14:textId="77777777" w:rsidR="006078D2" w:rsidRDefault="006078D2">
            <w:pPr>
              <w:pStyle w:val="BodyAA"/>
              <w:autoSpaceDE w:val="0"/>
              <w:autoSpaceDN w:val="0"/>
              <w:spacing w:after="0" w:line="240" w:lineRule="auto"/>
              <w:rPr>
                <w:rFonts w:ascii="Times New Roman" w:hAnsi="Times New Roman" w:cs="Times New Roman"/>
                <w:b/>
                <w:bCs/>
                <w:sz w:val="16"/>
                <w:szCs w:val="16"/>
                <w:lang w:val="en-ZA"/>
              </w:rPr>
            </w:pPr>
            <w:r>
              <w:rPr>
                <w:rFonts w:ascii="Times New Roman" w:hAnsi="Times New Roman" w:cs="Times New Roman"/>
                <w:b/>
                <w:bCs/>
                <w:sz w:val="16"/>
                <w:szCs w:val="16"/>
                <w:lang w:val="en-ZA"/>
              </w:rPr>
              <w:t xml:space="preserve">YES/NO </w:t>
            </w:r>
          </w:p>
          <w:p w14:paraId="36C5609E" w14:textId="77777777" w:rsidR="006078D2" w:rsidRDefault="006078D2">
            <w:pPr>
              <w:pStyle w:val="BodyAA"/>
              <w:autoSpaceDE w:val="0"/>
              <w:autoSpaceDN w:val="0"/>
              <w:spacing w:after="0" w:line="240" w:lineRule="auto"/>
              <w:rPr>
                <w:rFonts w:ascii="Times New Roman" w:hAnsi="Times New Roman" w:cs="Times New Roman"/>
                <w:lang w:val="en-ZA"/>
              </w:rPr>
            </w:pPr>
            <w:r>
              <w:rPr>
                <w:rFonts w:ascii="Times New Roman" w:hAnsi="Times New Roman" w:cs="Times New Roman"/>
                <w:b/>
                <w:bCs/>
                <w:sz w:val="16"/>
                <w:szCs w:val="16"/>
                <w:lang w:val="en-ZA"/>
              </w:rPr>
              <w:t>YES/NO</w:t>
            </w:r>
          </w:p>
        </w:tc>
      </w:tr>
    </w:tbl>
    <w:p w14:paraId="3954E254" w14:textId="77777777" w:rsidR="006078D2" w:rsidRDefault="006078D2" w:rsidP="006078D2">
      <w:pPr>
        <w:spacing w:line="276" w:lineRule="auto"/>
        <w:jc w:val="center"/>
        <w:rPr>
          <w:rFonts w:ascii="Times New Roman" w:eastAsia="Times New Roman" w:hAnsi="Times New Roman" w:cs="Times New Roman"/>
          <w:sz w:val="24"/>
          <w:szCs w:val="24"/>
        </w:rPr>
      </w:pPr>
    </w:p>
    <w:p w14:paraId="087B8317" w14:textId="32CC3F79" w:rsidR="006078D2" w:rsidRPr="007C1C37" w:rsidRDefault="006078D2" w:rsidP="006078D2">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7C1C37">
        <w:rPr>
          <w:rFonts w:ascii="Times New Roman" w:hAnsi="Times New Roman" w:cs="Times New Roman"/>
          <w:b/>
          <w:bCs/>
          <w:sz w:val="24"/>
          <w:szCs w:val="24"/>
        </w:rPr>
        <w:t>Case no: 5462/2022</w:t>
      </w:r>
    </w:p>
    <w:p w14:paraId="0560C347" w14:textId="77777777" w:rsidR="006078D2" w:rsidRDefault="006078D2" w:rsidP="006078D2">
      <w:pPr>
        <w:spacing w:after="0" w:line="360" w:lineRule="auto"/>
        <w:rPr>
          <w:rFonts w:ascii="Times New Roman" w:hAnsi="Times New Roman" w:cs="Times New Roman"/>
          <w:sz w:val="24"/>
          <w:szCs w:val="24"/>
        </w:rPr>
      </w:pPr>
      <w:r>
        <w:rPr>
          <w:rFonts w:ascii="Times New Roman" w:hAnsi="Times New Roman" w:cs="Times New Roman"/>
          <w:sz w:val="24"/>
          <w:szCs w:val="24"/>
        </w:rPr>
        <w:t>In the matter between:</w:t>
      </w:r>
    </w:p>
    <w:p w14:paraId="6C303DED" w14:textId="77777777" w:rsidR="006078D2" w:rsidRDefault="006078D2" w:rsidP="006078D2">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1C4A3B6" w14:textId="22A0314E" w:rsidR="006078D2" w:rsidRPr="006078D2" w:rsidRDefault="006078D2" w:rsidP="006078D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rPr>
          <w:rFonts w:ascii="Times New Roman" w:hAnsi="Times New Roman" w:cs="Times New Roman"/>
          <w:bCs/>
          <w:sz w:val="24"/>
          <w:szCs w:val="24"/>
        </w:rPr>
      </w:pPr>
      <w:r>
        <w:rPr>
          <w:rFonts w:ascii="Times New Roman" w:hAnsi="Times New Roman" w:cs="Times New Roman"/>
          <w:b/>
          <w:sz w:val="24"/>
          <w:szCs w:val="24"/>
        </w:rPr>
        <w:t>R S</w:t>
      </w:r>
      <w:r>
        <w:rPr>
          <w:rFonts w:ascii="Times New Roman" w:hAnsi="Times New Roman" w:cs="Times New Roman"/>
          <w:b/>
          <w:sz w:val="24"/>
          <w:szCs w:val="24"/>
        </w:rPr>
        <w:tab/>
        <w:t xml:space="preserve">                                         </w:t>
      </w:r>
      <w:r w:rsidR="004B060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078D2">
        <w:rPr>
          <w:rFonts w:ascii="Times New Roman" w:hAnsi="Times New Roman" w:cs="Times New Roman"/>
          <w:bCs/>
          <w:sz w:val="24"/>
          <w:szCs w:val="24"/>
        </w:rPr>
        <w:t>Applicant</w:t>
      </w:r>
    </w:p>
    <w:p w14:paraId="3FC94546" w14:textId="77777777" w:rsidR="006078D2" w:rsidRDefault="006078D2" w:rsidP="006078D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360" w:lineRule="auto"/>
        <w:ind w:right="36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
    <w:p w14:paraId="27736533" w14:textId="77777777" w:rsidR="006078D2" w:rsidRDefault="006078D2" w:rsidP="006078D2">
      <w:pPr>
        <w:spacing w:after="0" w:line="360" w:lineRule="auto"/>
        <w:rPr>
          <w:rFonts w:ascii="Times New Roman" w:hAnsi="Times New Roman" w:cs="Times New Roman"/>
          <w:sz w:val="24"/>
          <w:szCs w:val="24"/>
        </w:rPr>
      </w:pPr>
      <w:r>
        <w:rPr>
          <w:rFonts w:ascii="Times New Roman" w:hAnsi="Times New Roman" w:cs="Times New Roman"/>
          <w:sz w:val="24"/>
          <w:szCs w:val="24"/>
        </w:rPr>
        <w:t>and</w:t>
      </w:r>
    </w:p>
    <w:p w14:paraId="10FE160B" w14:textId="77777777" w:rsidR="006078D2" w:rsidRDefault="006078D2" w:rsidP="006078D2">
      <w:pPr>
        <w:spacing w:after="0" w:line="360" w:lineRule="auto"/>
        <w:rPr>
          <w:rFonts w:ascii="Times New Roman" w:hAnsi="Times New Roman" w:cs="Times New Roman"/>
          <w:b/>
          <w:sz w:val="24"/>
          <w:szCs w:val="24"/>
        </w:rPr>
      </w:pPr>
    </w:p>
    <w:p w14:paraId="6A8A54A2" w14:textId="06EC6CDC" w:rsidR="006078D2" w:rsidRPr="006078D2" w:rsidRDefault="006078D2" w:rsidP="006078D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Cs/>
          <w:sz w:val="20"/>
          <w:szCs w:val="20"/>
        </w:rPr>
      </w:pPr>
      <w:r>
        <w:rPr>
          <w:rFonts w:ascii="Times New Roman" w:hAnsi="Times New Roman" w:cs="Times New Roman"/>
          <w:b/>
          <w:sz w:val="24"/>
          <w:szCs w:val="24"/>
        </w:rPr>
        <w:t>F S</w:t>
      </w:r>
      <w:r>
        <w:rPr>
          <w:rFonts w:ascii="Times New Roman" w:hAnsi="Times New Roman" w:cs="Times New Roman"/>
          <w:bCs/>
          <w:sz w:val="24"/>
          <w:szCs w:val="24"/>
        </w:rPr>
        <w:t xml:space="preserve">                                                                             </w:t>
      </w:r>
      <w:r w:rsidR="004B060E">
        <w:rPr>
          <w:rFonts w:ascii="Times New Roman" w:hAnsi="Times New Roman" w:cs="Times New Roman"/>
          <w:bCs/>
          <w:sz w:val="24"/>
          <w:szCs w:val="24"/>
        </w:rPr>
        <w:t xml:space="preserve">                                         </w:t>
      </w:r>
      <w:r>
        <w:rPr>
          <w:rFonts w:ascii="Times New Roman" w:hAnsi="Times New Roman" w:cs="Times New Roman"/>
          <w:bCs/>
          <w:sz w:val="24"/>
          <w:szCs w:val="24"/>
        </w:rPr>
        <w:t xml:space="preserve">        Respondent</w:t>
      </w:r>
    </w:p>
    <w:p w14:paraId="57DDB3FA" w14:textId="77777777" w:rsidR="006078D2" w:rsidRDefault="006078D2" w:rsidP="006078D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14:paraId="6F4E5196" w14:textId="77777777" w:rsidR="006078D2" w:rsidRDefault="006078D2" w:rsidP="006078D2">
      <w:pPr>
        <w:spacing w:after="0" w:line="276" w:lineRule="auto"/>
        <w:jc w:val="both"/>
        <w:rPr>
          <w:rFonts w:ascii="Times New Roman" w:hAnsi="Times New Roman" w:cs="Times New Roman"/>
          <w:sz w:val="24"/>
          <w:szCs w:val="24"/>
        </w:rPr>
      </w:pPr>
      <w:r>
        <w:rPr>
          <w:rFonts w:ascii="Times New Roman" w:hAnsi="Times New Roman" w:cs="Times New Roman"/>
          <w:b/>
          <w:sz w:val="24"/>
          <w:szCs w:val="24"/>
          <w:u w:val="single"/>
        </w:rPr>
        <w:t>CORAM:</w:t>
      </w:r>
      <w:r>
        <w:rPr>
          <w:rFonts w:ascii="Times New Roman" w:hAnsi="Times New Roman" w:cs="Times New Roman"/>
          <w:sz w:val="24"/>
          <w:szCs w:val="24"/>
        </w:rPr>
        <w:tab/>
      </w:r>
      <w:r>
        <w:rPr>
          <w:rFonts w:ascii="Times New Roman" w:hAnsi="Times New Roman" w:cs="Times New Roman"/>
          <w:sz w:val="24"/>
          <w:szCs w:val="24"/>
        </w:rPr>
        <w:tab/>
        <w:t>OPPERMAN, J</w:t>
      </w:r>
    </w:p>
    <w:p w14:paraId="2A9CEA8B" w14:textId="77777777" w:rsidR="006078D2" w:rsidRDefault="006078D2" w:rsidP="006078D2">
      <w:pPr>
        <w:pStyle w:val="BodyAA"/>
        <w:spacing w:after="0" w:line="276" w:lineRule="auto"/>
        <w:jc w:val="both"/>
        <w:rPr>
          <w:rFonts w:ascii="Times New Roman" w:hAnsi="Times New Roman" w:cs="Times New Roman"/>
          <w:sz w:val="24"/>
          <w:szCs w:val="24"/>
        </w:rPr>
      </w:pPr>
    </w:p>
    <w:p w14:paraId="60DEA47F" w14:textId="69C783AA" w:rsidR="006078D2" w:rsidRDefault="006078D2" w:rsidP="006078D2">
      <w:pPr>
        <w:spacing w:after="0" w:line="276" w:lineRule="auto"/>
        <w:jc w:val="both"/>
        <w:rPr>
          <w:rFonts w:ascii="Times New Roman" w:hAnsi="Times New Roman" w:cs="Times New Roman"/>
          <w:b/>
          <w:bCs/>
          <w:sz w:val="24"/>
          <w:szCs w:val="24"/>
        </w:rPr>
      </w:pPr>
      <w:r>
        <w:rPr>
          <w:rFonts w:ascii="Times New Roman" w:hAnsi="Times New Roman" w:cs="Times New Roman"/>
          <w:b/>
          <w:sz w:val="24"/>
          <w:szCs w:val="24"/>
          <w:u w:val="single"/>
        </w:rPr>
        <w:t>HEARD ON:</w:t>
      </w:r>
      <w:r>
        <w:rPr>
          <w:rFonts w:ascii="Times New Roman" w:hAnsi="Times New Roman" w:cs="Times New Roman"/>
          <w:sz w:val="24"/>
          <w:szCs w:val="24"/>
        </w:rPr>
        <w:tab/>
      </w:r>
      <w:r>
        <w:rPr>
          <w:rFonts w:ascii="Times New Roman" w:hAnsi="Times New Roman" w:cs="Times New Roman"/>
          <w:sz w:val="24"/>
          <w:szCs w:val="24"/>
        </w:rPr>
        <w:tab/>
        <w:t>1 December 2022</w:t>
      </w:r>
      <w:r>
        <w:rPr>
          <w:rFonts w:ascii="Times New Roman" w:hAnsi="Times New Roman" w:cs="Times New Roman"/>
          <w:sz w:val="24"/>
          <w:szCs w:val="24"/>
        </w:rPr>
        <w:tab/>
      </w:r>
    </w:p>
    <w:p w14:paraId="58597959" w14:textId="77777777" w:rsidR="006078D2" w:rsidRDefault="006078D2" w:rsidP="006078D2">
      <w:pPr>
        <w:pStyle w:val="BodyAA"/>
        <w:spacing w:after="0" w:line="276" w:lineRule="auto"/>
        <w:jc w:val="both"/>
        <w:rPr>
          <w:rFonts w:ascii="Times New Roman" w:hAnsi="Times New Roman" w:cs="Times New Roman"/>
          <w:sz w:val="24"/>
          <w:szCs w:val="24"/>
        </w:rPr>
      </w:pPr>
    </w:p>
    <w:p w14:paraId="7B9123AB" w14:textId="7DAA797F" w:rsidR="006078D2" w:rsidRDefault="006078D2" w:rsidP="006078D2">
      <w:pPr>
        <w:spacing w:after="0" w:line="276" w:lineRule="auto"/>
        <w:ind w:left="2160" w:hanging="2160"/>
        <w:jc w:val="both"/>
        <w:rPr>
          <w:rFonts w:ascii="Times New Roman" w:hAnsi="Times New Roman" w:cs="Times New Roman"/>
          <w:b/>
          <w:bCs/>
          <w:sz w:val="24"/>
          <w:szCs w:val="24"/>
        </w:rPr>
      </w:pPr>
      <w:r>
        <w:rPr>
          <w:rFonts w:ascii="Times New Roman" w:hAnsi="Times New Roman" w:cs="Times New Roman"/>
          <w:b/>
          <w:sz w:val="24"/>
          <w:szCs w:val="24"/>
          <w:u w:val="single"/>
        </w:rPr>
        <w:t>DELIVERED ON:</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sz w:val="24"/>
          <w:szCs w:val="24"/>
        </w:rPr>
        <w:t xml:space="preserve">The judgment was handed down electronically by circulation to the parties’ legal representatives by email and release to SAFLII on 2 December 2022. </w:t>
      </w:r>
      <w:r>
        <w:rPr>
          <w:rFonts w:ascii="Times New Roman" w:hAnsi="Times New Roman" w:cs="Times New Roman"/>
          <w:sz w:val="24"/>
          <w:szCs w:val="24"/>
        </w:rPr>
        <w:lastRenderedPageBreak/>
        <w:t>The date and time for hand-down is deemed to be 2 December 2022 at 15h00</w:t>
      </w:r>
    </w:p>
    <w:p w14:paraId="0A125D3F" w14:textId="77777777" w:rsidR="006078D2" w:rsidRDefault="006078D2" w:rsidP="006078D2">
      <w:pPr>
        <w:pStyle w:val="BodyAA"/>
        <w:spacing w:after="0" w:line="276" w:lineRule="auto"/>
        <w:jc w:val="both"/>
        <w:rPr>
          <w:rFonts w:ascii="Times New Roman" w:hAnsi="Times New Roman" w:cs="Times New Roman"/>
          <w:sz w:val="24"/>
          <w:szCs w:val="24"/>
        </w:rPr>
      </w:pPr>
    </w:p>
    <w:p w14:paraId="7D8FF2C1" w14:textId="77777777" w:rsidR="006078D2" w:rsidRDefault="006078D2" w:rsidP="006078D2">
      <w:pPr>
        <w:spacing w:after="0" w:line="276" w:lineRule="auto"/>
        <w:jc w:val="both"/>
        <w:rPr>
          <w:rFonts w:ascii="Times New Roman" w:hAnsi="Times New Roman" w:cs="Times New Roman"/>
          <w:bCs/>
          <w:sz w:val="24"/>
          <w:szCs w:val="24"/>
        </w:rPr>
      </w:pPr>
      <w:r>
        <w:rPr>
          <w:rFonts w:ascii="Times New Roman" w:hAnsi="Times New Roman" w:cs="Times New Roman"/>
          <w:b/>
          <w:sz w:val="24"/>
          <w:szCs w:val="24"/>
          <w:u w:val="single"/>
        </w:rPr>
        <w:t>JUDGMENT BY:</w:t>
      </w:r>
      <w:r>
        <w:rPr>
          <w:rFonts w:ascii="Times New Roman" w:hAnsi="Times New Roman" w:cs="Times New Roman"/>
          <w:b/>
          <w:sz w:val="24"/>
          <w:szCs w:val="24"/>
        </w:rPr>
        <w:tab/>
      </w:r>
      <w:r>
        <w:rPr>
          <w:rFonts w:ascii="Times New Roman" w:hAnsi="Times New Roman" w:cs="Times New Roman"/>
          <w:bCs/>
          <w:sz w:val="24"/>
          <w:szCs w:val="24"/>
        </w:rPr>
        <w:t>OPPERMAN, J</w:t>
      </w:r>
    </w:p>
    <w:p w14:paraId="1660D126" w14:textId="77777777" w:rsidR="006078D2" w:rsidRDefault="006078D2" w:rsidP="006078D2">
      <w:pPr>
        <w:spacing w:after="0" w:line="276" w:lineRule="auto"/>
        <w:jc w:val="both"/>
        <w:rPr>
          <w:rFonts w:ascii="Times New Roman" w:hAnsi="Times New Roman" w:cs="Times New Roman"/>
          <w:bCs/>
          <w:sz w:val="24"/>
          <w:szCs w:val="24"/>
        </w:rPr>
      </w:pPr>
    </w:p>
    <w:p w14:paraId="1B445C2C" w14:textId="73812990" w:rsidR="006078D2" w:rsidRDefault="006078D2" w:rsidP="006078D2">
      <w:pPr>
        <w:spacing w:after="0" w:line="276" w:lineRule="auto"/>
        <w:ind w:left="2160" w:hanging="2160"/>
        <w:jc w:val="both"/>
        <w:rPr>
          <w:rFonts w:ascii="Times New Roman" w:hAnsi="Times New Roman" w:cs="Times New Roman"/>
          <w:bCs/>
          <w:sz w:val="24"/>
          <w:szCs w:val="24"/>
        </w:rPr>
      </w:pPr>
      <w:r>
        <w:rPr>
          <w:rFonts w:ascii="Times New Roman" w:hAnsi="Times New Roman" w:cs="Times New Roman"/>
          <w:b/>
          <w:sz w:val="24"/>
          <w:szCs w:val="24"/>
          <w:u w:val="single"/>
        </w:rPr>
        <w:t>SUMMARY:</w:t>
      </w:r>
      <w:r>
        <w:rPr>
          <w:rFonts w:ascii="Times New Roman" w:hAnsi="Times New Roman" w:cs="Times New Roman"/>
          <w:bCs/>
          <w:sz w:val="24"/>
          <w:szCs w:val="24"/>
        </w:rPr>
        <w:tab/>
      </w:r>
      <w:bookmarkStart w:id="0" w:name="_Hlk113445494"/>
      <w:r>
        <w:rPr>
          <w:rFonts w:ascii="Times New Roman" w:hAnsi="Times New Roman" w:cs="Times New Roman"/>
          <w:bCs/>
          <w:sz w:val="24"/>
          <w:szCs w:val="24"/>
        </w:rPr>
        <w:t>Rule 43</w:t>
      </w:r>
      <w:r w:rsidR="00DC6293">
        <w:rPr>
          <w:rFonts w:ascii="Times New Roman" w:hAnsi="Times New Roman" w:cs="Times New Roman"/>
          <w:bCs/>
          <w:sz w:val="24"/>
          <w:szCs w:val="24"/>
        </w:rPr>
        <w:t xml:space="preserve"> – spousal maintenance </w:t>
      </w:r>
    </w:p>
    <w:bookmarkEnd w:id="0"/>
    <w:p w14:paraId="2890D4C2" w14:textId="77777777" w:rsidR="006078D2" w:rsidRDefault="006078D2" w:rsidP="006078D2">
      <w:pPr>
        <w:spacing w:line="256" w:lineRule="auto"/>
        <w:rPr>
          <w:rFonts w:ascii="Times New Roman" w:hAnsi="Times New Roman" w:cs="Times New Roman"/>
          <w:bCs/>
          <w:sz w:val="24"/>
          <w:szCs w:val="24"/>
        </w:rPr>
      </w:pPr>
      <w:r>
        <w:rPr>
          <w:rFonts w:ascii="Times New Roman" w:hAnsi="Times New Roman" w:cs="Times New Roman"/>
          <w:bCs/>
          <w:sz w:val="24"/>
          <w:szCs w:val="24"/>
        </w:rPr>
        <w:br w:type="page"/>
      </w:r>
    </w:p>
    <w:p w14:paraId="573EE8F9" w14:textId="77777777" w:rsidR="006078D2" w:rsidRDefault="006078D2" w:rsidP="006078D2">
      <w:pPr>
        <w:pBdr>
          <w:top w:val="single" w:sz="12" w:space="1" w:color="auto"/>
          <w:bottom w:val="single" w:sz="12" w:space="1" w:color="auto"/>
        </w:pBdr>
        <w:spacing w:after="0" w:line="360" w:lineRule="auto"/>
        <w:jc w:val="both"/>
        <w:rPr>
          <w:rFonts w:ascii="Times New Roman" w:eastAsia="Times New Roman" w:hAnsi="Times New Roman" w:cs="Times New Roman"/>
          <w:b/>
          <w:sz w:val="28"/>
          <w:szCs w:val="28"/>
          <w:lang w:val="en-GB"/>
        </w:rPr>
      </w:pPr>
    </w:p>
    <w:p w14:paraId="237C71C6" w14:textId="77777777" w:rsidR="006078D2" w:rsidRDefault="006078D2" w:rsidP="006078D2">
      <w:pPr>
        <w:pBdr>
          <w:top w:val="single" w:sz="12" w:space="1" w:color="auto"/>
          <w:bottom w:val="single" w:sz="12" w:space="1" w:color="auto"/>
        </w:pBdr>
        <w:spacing w:after="0" w:line="36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JUDGMENT</w:t>
      </w:r>
    </w:p>
    <w:p w14:paraId="7825802F" w14:textId="77777777" w:rsidR="006078D2" w:rsidRDefault="006078D2" w:rsidP="006078D2">
      <w:pPr>
        <w:pBdr>
          <w:top w:val="single" w:sz="12" w:space="1" w:color="auto"/>
          <w:bottom w:val="single" w:sz="12" w:space="1" w:color="auto"/>
        </w:pBdr>
        <w:spacing w:after="0" w:line="360" w:lineRule="auto"/>
        <w:jc w:val="both"/>
        <w:rPr>
          <w:rFonts w:ascii="Times New Roman" w:eastAsia="Times New Roman" w:hAnsi="Times New Roman" w:cs="Times New Roman"/>
          <w:b/>
          <w:sz w:val="28"/>
          <w:szCs w:val="28"/>
          <w:lang w:val="en-GB"/>
        </w:rPr>
      </w:pPr>
    </w:p>
    <w:p w14:paraId="51B3814F" w14:textId="77777777" w:rsidR="006078D2" w:rsidRDefault="006078D2" w:rsidP="006078D2">
      <w:pPr>
        <w:spacing w:after="0" w:line="360" w:lineRule="auto"/>
        <w:jc w:val="both"/>
        <w:rPr>
          <w:rFonts w:ascii="Times New Roman" w:eastAsia="Times New Roman" w:hAnsi="Times New Roman" w:cs="Times New Roman"/>
          <w:b/>
          <w:sz w:val="28"/>
          <w:szCs w:val="28"/>
          <w:lang w:val="en-GB"/>
        </w:rPr>
      </w:pPr>
    </w:p>
    <w:p w14:paraId="0C0A0EE8" w14:textId="16B4FC69" w:rsidR="006078D2" w:rsidRPr="005F7F91" w:rsidRDefault="005F7F91" w:rsidP="006078D2">
      <w:pPr>
        <w:pStyle w:val="ListParagraph"/>
        <w:numPr>
          <w:ilvl w:val="0"/>
          <w:numId w:val="1"/>
        </w:numPr>
        <w:spacing w:after="0" w:line="360" w:lineRule="auto"/>
        <w:ind w:hanging="720"/>
        <w:jc w:val="both"/>
        <w:rPr>
          <w:rFonts w:ascii="Times New Roman" w:hAnsi="Times New Roman" w:cs="Times New Roman"/>
          <w:b/>
          <w:bCs/>
          <w:sz w:val="24"/>
          <w:szCs w:val="24"/>
        </w:rPr>
      </w:pPr>
      <w:r>
        <w:rPr>
          <w:rFonts w:ascii="Times New Roman" w:hAnsi="Times New Roman" w:cs="Times New Roman"/>
          <w:sz w:val="24"/>
          <w:szCs w:val="24"/>
        </w:rPr>
        <w:t>The parties were married to each other out of community of property with the exclusion of the accrual system on 18 April 2014</w:t>
      </w:r>
      <w:r w:rsidR="00C2179B">
        <w:rPr>
          <w:rFonts w:ascii="Times New Roman" w:hAnsi="Times New Roman" w:cs="Times New Roman"/>
          <w:sz w:val="24"/>
          <w:szCs w:val="24"/>
        </w:rPr>
        <w:t>.</w:t>
      </w:r>
      <w:r>
        <w:rPr>
          <w:rFonts w:ascii="Times New Roman" w:hAnsi="Times New Roman" w:cs="Times New Roman"/>
          <w:sz w:val="24"/>
          <w:szCs w:val="24"/>
        </w:rPr>
        <w:t xml:space="preserve"> Divorce proceedings were instituted simultaneously with t</w:t>
      </w:r>
      <w:r w:rsidR="004B0CBA">
        <w:rPr>
          <w:rFonts w:ascii="Times New Roman" w:hAnsi="Times New Roman" w:cs="Times New Roman"/>
          <w:sz w:val="24"/>
          <w:szCs w:val="24"/>
        </w:rPr>
        <w:t>h</w:t>
      </w:r>
      <w:r>
        <w:rPr>
          <w:rFonts w:ascii="Times New Roman" w:hAnsi="Times New Roman" w:cs="Times New Roman"/>
          <w:sz w:val="24"/>
          <w:szCs w:val="24"/>
        </w:rPr>
        <w:t xml:space="preserve">is application. </w:t>
      </w:r>
    </w:p>
    <w:p w14:paraId="6847BD57" w14:textId="77777777" w:rsidR="005F7F91" w:rsidRPr="005F7F91" w:rsidRDefault="005F7F91" w:rsidP="005F7F91">
      <w:pPr>
        <w:pStyle w:val="ListParagraph"/>
        <w:spacing w:after="0" w:line="360" w:lineRule="auto"/>
        <w:jc w:val="both"/>
        <w:rPr>
          <w:rFonts w:ascii="Times New Roman" w:hAnsi="Times New Roman" w:cs="Times New Roman"/>
          <w:b/>
          <w:bCs/>
          <w:sz w:val="24"/>
          <w:szCs w:val="24"/>
        </w:rPr>
      </w:pPr>
    </w:p>
    <w:p w14:paraId="44C91222" w14:textId="22721BF0" w:rsidR="00C2179B" w:rsidRDefault="00C2179B" w:rsidP="006078D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Respondent directed the Court to an antenuptial agreement between the parties wherein, </w:t>
      </w:r>
      <w:r w:rsidRPr="00C2179B">
        <w:rPr>
          <w:rFonts w:ascii="Times New Roman" w:hAnsi="Times New Roman" w:cs="Times New Roman"/>
          <w:i/>
          <w:iCs/>
          <w:sz w:val="24"/>
          <w:szCs w:val="24"/>
        </w:rPr>
        <w:t>inter alia</w:t>
      </w:r>
      <w:r>
        <w:rPr>
          <w:rFonts w:ascii="Times New Roman" w:hAnsi="Times New Roman" w:cs="Times New Roman"/>
          <w:i/>
          <w:iCs/>
          <w:sz w:val="24"/>
          <w:szCs w:val="24"/>
        </w:rPr>
        <w:t xml:space="preserve">, </w:t>
      </w:r>
      <w:r w:rsidRPr="00C2179B">
        <w:rPr>
          <w:rFonts w:ascii="Times New Roman" w:hAnsi="Times New Roman" w:cs="Times New Roman"/>
          <w:sz w:val="24"/>
          <w:szCs w:val="24"/>
        </w:rPr>
        <w:t>the parties waived the right to claim any post -</w:t>
      </w:r>
      <w:r w:rsidR="004B0CBA">
        <w:rPr>
          <w:rFonts w:ascii="Times New Roman" w:hAnsi="Times New Roman" w:cs="Times New Roman"/>
          <w:sz w:val="24"/>
          <w:szCs w:val="24"/>
        </w:rPr>
        <w:t xml:space="preserve"> </w:t>
      </w:r>
      <w:r w:rsidRPr="00C2179B">
        <w:rPr>
          <w:rFonts w:ascii="Times New Roman" w:hAnsi="Times New Roman" w:cs="Times New Roman"/>
          <w:sz w:val="24"/>
          <w:szCs w:val="24"/>
        </w:rPr>
        <w:t xml:space="preserve">divorce </w:t>
      </w:r>
      <w:r>
        <w:rPr>
          <w:rFonts w:ascii="Times New Roman" w:hAnsi="Times New Roman" w:cs="Times New Roman"/>
          <w:sz w:val="24"/>
          <w:szCs w:val="24"/>
        </w:rPr>
        <w:t>maintenance and that the Respondent will pay R250 000.00 to the Applicant and provide her with a vehicle to the value of R12</w:t>
      </w:r>
      <w:r w:rsidR="004B0CBA">
        <w:rPr>
          <w:rFonts w:ascii="Times New Roman" w:hAnsi="Times New Roman" w:cs="Times New Roman"/>
          <w:sz w:val="24"/>
          <w:szCs w:val="24"/>
        </w:rPr>
        <w:t>5</w:t>
      </w:r>
      <w:r>
        <w:rPr>
          <w:rFonts w:ascii="Times New Roman" w:hAnsi="Times New Roman" w:cs="Times New Roman"/>
          <w:sz w:val="24"/>
          <w:szCs w:val="24"/>
        </w:rPr>
        <w:t xml:space="preserve"> 000.00 or cash to the amount of R125 000.00.</w:t>
      </w:r>
    </w:p>
    <w:p w14:paraId="26994ECF" w14:textId="77777777" w:rsidR="00C2179B" w:rsidRPr="00C2179B" w:rsidRDefault="00C2179B" w:rsidP="00C2179B">
      <w:pPr>
        <w:pStyle w:val="ListParagraph"/>
        <w:rPr>
          <w:rFonts w:ascii="Times New Roman" w:hAnsi="Times New Roman" w:cs="Times New Roman"/>
          <w:sz w:val="24"/>
          <w:szCs w:val="24"/>
        </w:rPr>
      </w:pPr>
    </w:p>
    <w:p w14:paraId="4DADFB95" w14:textId="66489FC6" w:rsidR="00C2179B" w:rsidRPr="00C2179B" w:rsidRDefault="00C2179B" w:rsidP="006078D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Both parties have adult children from previous relationships. </w:t>
      </w:r>
    </w:p>
    <w:p w14:paraId="70C97991" w14:textId="77777777" w:rsidR="00C2179B" w:rsidRPr="00C2179B" w:rsidRDefault="00C2179B" w:rsidP="00C2179B">
      <w:pPr>
        <w:pStyle w:val="ListParagraph"/>
        <w:rPr>
          <w:rFonts w:ascii="Times New Roman" w:hAnsi="Times New Roman" w:cs="Times New Roman"/>
          <w:sz w:val="24"/>
          <w:szCs w:val="24"/>
        </w:rPr>
      </w:pPr>
    </w:p>
    <w:p w14:paraId="31002A76" w14:textId="5BAB13D5" w:rsidR="005F7F91" w:rsidRDefault="005F7F91" w:rsidP="006078D2">
      <w:pPr>
        <w:pStyle w:val="ListParagraph"/>
        <w:numPr>
          <w:ilvl w:val="0"/>
          <w:numId w:val="1"/>
        </w:numPr>
        <w:spacing w:after="0" w:line="360" w:lineRule="auto"/>
        <w:ind w:hanging="720"/>
        <w:jc w:val="both"/>
        <w:rPr>
          <w:rFonts w:ascii="Times New Roman" w:hAnsi="Times New Roman" w:cs="Times New Roman"/>
          <w:sz w:val="24"/>
          <w:szCs w:val="24"/>
        </w:rPr>
      </w:pPr>
      <w:r w:rsidRPr="005F7F91">
        <w:rPr>
          <w:rFonts w:ascii="Times New Roman" w:hAnsi="Times New Roman" w:cs="Times New Roman"/>
          <w:sz w:val="24"/>
          <w:szCs w:val="24"/>
        </w:rPr>
        <w:t xml:space="preserve">Both parties resided </w:t>
      </w:r>
      <w:r>
        <w:rPr>
          <w:rFonts w:ascii="Times New Roman" w:hAnsi="Times New Roman" w:cs="Times New Roman"/>
          <w:sz w:val="24"/>
          <w:szCs w:val="24"/>
        </w:rPr>
        <w:t xml:space="preserve">in Welkom prior to their </w:t>
      </w:r>
      <w:proofErr w:type="gramStart"/>
      <w:r>
        <w:rPr>
          <w:rFonts w:ascii="Times New Roman" w:hAnsi="Times New Roman" w:cs="Times New Roman"/>
          <w:sz w:val="24"/>
          <w:szCs w:val="24"/>
        </w:rPr>
        <w:t>marriage</w:t>
      </w:r>
      <w:proofErr w:type="gramEnd"/>
      <w:r>
        <w:rPr>
          <w:rFonts w:ascii="Times New Roman" w:hAnsi="Times New Roman" w:cs="Times New Roman"/>
          <w:sz w:val="24"/>
          <w:szCs w:val="24"/>
        </w:rPr>
        <w:t xml:space="preserve"> and they relocated to Bloemfontein where they maintained an above average and </w:t>
      </w:r>
      <w:r w:rsidR="00BD5329">
        <w:rPr>
          <w:rFonts w:ascii="Times New Roman" w:hAnsi="Times New Roman" w:cs="Times New Roman"/>
          <w:sz w:val="24"/>
          <w:szCs w:val="24"/>
        </w:rPr>
        <w:t>luxurious</w:t>
      </w:r>
      <w:r>
        <w:rPr>
          <w:rFonts w:ascii="Times New Roman" w:hAnsi="Times New Roman" w:cs="Times New Roman"/>
          <w:sz w:val="24"/>
          <w:szCs w:val="24"/>
        </w:rPr>
        <w:t xml:space="preserve"> lifestyle. This is proven beyond any doubt by the evidence of the </w:t>
      </w:r>
      <w:r w:rsidR="00BD5329">
        <w:rPr>
          <w:rFonts w:ascii="Times New Roman" w:hAnsi="Times New Roman" w:cs="Times New Roman"/>
          <w:sz w:val="24"/>
          <w:szCs w:val="24"/>
        </w:rPr>
        <w:t>R</w:t>
      </w:r>
      <w:r>
        <w:rPr>
          <w:rFonts w:ascii="Times New Roman" w:hAnsi="Times New Roman" w:cs="Times New Roman"/>
          <w:sz w:val="24"/>
          <w:szCs w:val="24"/>
        </w:rPr>
        <w:t xml:space="preserve">espondent. </w:t>
      </w:r>
      <w:r w:rsidR="00BD5329">
        <w:rPr>
          <w:rFonts w:ascii="Times New Roman" w:hAnsi="Times New Roman" w:cs="Times New Roman"/>
          <w:sz w:val="24"/>
          <w:szCs w:val="24"/>
        </w:rPr>
        <w:t>They reside in Woodland Hills Wildlife Estate i</w:t>
      </w:r>
      <w:r w:rsidR="00793B5F">
        <w:rPr>
          <w:rFonts w:ascii="Times New Roman" w:hAnsi="Times New Roman" w:cs="Times New Roman"/>
          <w:sz w:val="24"/>
          <w:szCs w:val="24"/>
        </w:rPr>
        <w:t>n</w:t>
      </w:r>
      <w:r w:rsidR="00BD5329">
        <w:rPr>
          <w:rFonts w:ascii="Times New Roman" w:hAnsi="Times New Roman" w:cs="Times New Roman"/>
          <w:sz w:val="24"/>
          <w:szCs w:val="24"/>
        </w:rPr>
        <w:t xml:space="preserve"> what is presumed to be a house of some luxury and size.</w:t>
      </w:r>
    </w:p>
    <w:p w14:paraId="0C2D32F6" w14:textId="77777777" w:rsidR="00506051" w:rsidRPr="00506051" w:rsidRDefault="00506051" w:rsidP="00506051">
      <w:pPr>
        <w:pStyle w:val="ListParagraph"/>
        <w:rPr>
          <w:rFonts w:ascii="Times New Roman" w:hAnsi="Times New Roman" w:cs="Times New Roman"/>
          <w:sz w:val="24"/>
          <w:szCs w:val="24"/>
        </w:rPr>
      </w:pPr>
    </w:p>
    <w:p w14:paraId="4948E2AF" w14:textId="128A55A3" w:rsidR="00506051" w:rsidRDefault="00506051" w:rsidP="006078D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004F1E0C">
        <w:rPr>
          <w:rFonts w:ascii="Times New Roman" w:hAnsi="Times New Roman" w:cs="Times New Roman"/>
          <w:sz w:val="24"/>
          <w:szCs w:val="24"/>
        </w:rPr>
        <w:t>A</w:t>
      </w:r>
      <w:r>
        <w:rPr>
          <w:rFonts w:ascii="Times New Roman" w:hAnsi="Times New Roman" w:cs="Times New Roman"/>
          <w:sz w:val="24"/>
          <w:szCs w:val="24"/>
        </w:rPr>
        <w:t xml:space="preserve">pplicant resigned her employment with an income of about R16 000.00 </w:t>
      </w:r>
      <w:r w:rsidR="004B0CBA">
        <w:rPr>
          <w:rFonts w:ascii="Times New Roman" w:hAnsi="Times New Roman" w:cs="Times New Roman"/>
          <w:sz w:val="24"/>
          <w:szCs w:val="24"/>
        </w:rPr>
        <w:t xml:space="preserve">per month </w:t>
      </w:r>
      <w:r>
        <w:rPr>
          <w:rFonts w:ascii="Times New Roman" w:hAnsi="Times New Roman" w:cs="Times New Roman"/>
          <w:sz w:val="24"/>
          <w:szCs w:val="24"/>
        </w:rPr>
        <w:t>when they married and relocated to Bloemfontein. The reason for her unemployment for the duration of their marriage is in dispute.</w:t>
      </w:r>
    </w:p>
    <w:p w14:paraId="233D968B" w14:textId="77777777" w:rsidR="005F7F91" w:rsidRPr="005F7F91" w:rsidRDefault="005F7F91" w:rsidP="005F7F91">
      <w:pPr>
        <w:pStyle w:val="ListParagraph"/>
        <w:rPr>
          <w:rFonts w:ascii="Times New Roman" w:hAnsi="Times New Roman" w:cs="Times New Roman"/>
          <w:sz w:val="24"/>
          <w:szCs w:val="24"/>
        </w:rPr>
      </w:pPr>
    </w:p>
    <w:p w14:paraId="4CF4CD13" w14:textId="77777777" w:rsidR="00506051" w:rsidRDefault="005F7F91" w:rsidP="006078D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Respondent contributed to the financial maintenance of the Applicant in full for the whole of the duration of the marriage. </w:t>
      </w:r>
      <w:r w:rsidR="00506051">
        <w:rPr>
          <w:rFonts w:ascii="Times New Roman" w:hAnsi="Times New Roman" w:cs="Times New Roman"/>
          <w:sz w:val="24"/>
          <w:szCs w:val="24"/>
        </w:rPr>
        <w:t xml:space="preserve">He paid her a household allowance of R23 000.00 per month to pay their domestic worker, gardener, water and electricity, groceries, her clothing </w:t>
      </w:r>
      <w:proofErr w:type="gramStart"/>
      <w:r w:rsidR="00506051">
        <w:rPr>
          <w:rFonts w:ascii="Times New Roman" w:hAnsi="Times New Roman" w:cs="Times New Roman"/>
          <w:sz w:val="24"/>
          <w:szCs w:val="24"/>
        </w:rPr>
        <w:t>accounts</w:t>
      </w:r>
      <w:proofErr w:type="gramEnd"/>
      <w:r w:rsidR="00506051">
        <w:rPr>
          <w:rFonts w:ascii="Times New Roman" w:hAnsi="Times New Roman" w:cs="Times New Roman"/>
          <w:sz w:val="24"/>
          <w:szCs w:val="24"/>
        </w:rPr>
        <w:t xml:space="preserve"> and other communal expenditures. </w:t>
      </w:r>
    </w:p>
    <w:p w14:paraId="666C3A80" w14:textId="77777777" w:rsidR="00506051" w:rsidRPr="00506051" w:rsidRDefault="00506051" w:rsidP="00506051">
      <w:pPr>
        <w:pStyle w:val="ListParagraph"/>
        <w:rPr>
          <w:rFonts w:ascii="Times New Roman" w:hAnsi="Times New Roman" w:cs="Times New Roman"/>
          <w:sz w:val="24"/>
          <w:szCs w:val="24"/>
        </w:rPr>
      </w:pPr>
    </w:p>
    <w:p w14:paraId="4CC456AA" w14:textId="5C78C735" w:rsidR="005F7F91" w:rsidRPr="005F7F91" w:rsidRDefault="00506051" w:rsidP="006078D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He now offers to pay her the said R23 000.0</w:t>
      </w:r>
      <w:r w:rsidR="00793B5F">
        <w:rPr>
          <w:rFonts w:ascii="Times New Roman" w:hAnsi="Times New Roman" w:cs="Times New Roman"/>
          <w:sz w:val="24"/>
          <w:szCs w:val="24"/>
        </w:rPr>
        <w:t>0</w:t>
      </w:r>
      <w:r w:rsidR="004B0CBA">
        <w:rPr>
          <w:rFonts w:ascii="Times New Roman" w:hAnsi="Times New Roman" w:cs="Times New Roman"/>
          <w:sz w:val="24"/>
          <w:szCs w:val="24"/>
        </w:rPr>
        <w:t xml:space="preserve"> per month</w:t>
      </w:r>
      <w:r>
        <w:rPr>
          <w:rFonts w:ascii="Times New Roman" w:hAnsi="Times New Roman" w:cs="Times New Roman"/>
          <w:sz w:val="24"/>
          <w:szCs w:val="24"/>
        </w:rPr>
        <w:t>, maintain her on his medical aid, make a vehicle available for her use, pay her cell phone contract for about 24 months until the contract expires and R5000</w:t>
      </w:r>
      <w:r w:rsidR="004B0CBA">
        <w:rPr>
          <w:rFonts w:ascii="Times New Roman" w:hAnsi="Times New Roman" w:cs="Times New Roman"/>
          <w:sz w:val="24"/>
          <w:szCs w:val="24"/>
        </w:rPr>
        <w:t>.</w:t>
      </w:r>
      <w:r>
        <w:rPr>
          <w:rFonts w:ascii="Times New Roman" w:hAnsi="Times New Roman" w:cs="Times New Roman"/>
          <w:sz w:val="24"/>
          <w:szCs w:val="24"/>
        </w:rPr>
        <w:t>00 for legal costs.</w:t>
      </w:r>
    </w:p>
    <w:p w14:paraId="78EA94F2" w14:textId="77777777" w:rsidR="006078D2" w:rsidRDefault="006078D2" w:rsidP="006078D2">
      <w:pPr>
        <w:pStyle w:val="ListParagraph"/>
        <w:spacing w:after="0" w:line="360" w:lineRule="auto"/>
        <w:jc w:val="both"/>
        <w:rPr>
          <w:rFonts w:ascii="Times New Roman" w:hAnsi="Times New Roman" w:cs="Times New Roman"/>
          <w:b/>
          <w:bCs/>
          <w:sz w:val="24"/>
          <w:szCs w:val="24"/>
        </w:rPr>
      </w:pPr>
    </w:p>
    <w:p w14:paraId="6AF807A9" w14:textId="60D62075" w:rsidR="008532C4" w:rsidRPr="008532C4" w:rsidRDefault="00BD5329" w:rsidP="006F3D1A">
      <w:pPr>
        <w:pStyle w:val="ListParagraph"/>
        <w:numPr>
          <w:ilvl w:val="0"/>
          <w:numId w:val="1"/>
        </w:numPr>
        <w:spacing w:after="0" w:line="360" w:lineRule="auto"/>
        <w:ind w:hanging="720"/>
        <w:jc w:val="both"/>
        <w:rPr>
          <w:rFonts w:ascii="Times New Roman" w:hAnsi="Times New Roman" w:cs="Times New Roman"/>
          <w:b/>
          <w:bCs/>
          <w:sz w:val="24"/>
          <w:szCs w:val="24"/>
        </w:rPr>
      </w:pPr>
      <w:r w:rsidRPr="00495C24">
        <w:rPr>
          <w:rFonts w:ascii="Times New Roman" w:hAnsi="Times New Roman" w:cs="Times New Roman"/>
          <w:sz w:val="24"/>
          <w:szCs w:val="24"/>
        </w:rPr>
        <w:t>A previous divorce action in 2016 w</w:t>
      </w:r>
      <w:r w:rsidR="004B0CBA">
        <w:rPr>
          <w:rFonts w:ascii="Times New Roman" w:hAnsi="Times New Roman" w:cs="Times New Roman"/>
          <w:sz w:val="24"/>
          <w:szCs w:val="24"/>
        </w:rPr>
        <w:t>as</w:t>
      </w:r>
      <w:r w:rsidRPr="00495C24">
        <w:rPr>
          <w:rFonts w:ascii="Times New Roman" w:hAnsi="Times New Roman" w:cs="Times New Roman"/>
          <w:sz w:val="24"/>
          <w:szCs w:val="24"/>
        </w:rPr>
        <w:t xml:space="preserve"> abandoned when the parties reconciled. </w:t>
      </w:r>
      <w:r w:rsidR="008532C4">
        <w:rPr>
          <w:rFonts w:ascii="Times New Roman" w:hAnsi="Times New Roman" w:cs="Times New Roman"/>
          <w:sz w:val="24"/>
          <w:szCs w:val="24"/>
        </w:rPr>
        <w:t>Any comparison with the circumstances of the Rule 43 application and order in the 2016</w:t>
      </w:r>
      <w:r w:rsidR="004B0CBA">
        <w:rPr>
          <w:rFonts w:ascii="Times New Roman" w:hAnsi="Times New Roman" w:cs="Times New Roman"/>
          <w:sz w:val="24"/>
          <w:szCs w:val="24"/>
        </w:rPr>
        <w:t xml:space="preserve"> </w:t>
      </w:r>
      <w:r w:rsidR="008532C4">
        <w:rPr>
          <w:rFonts w:ascii="Times New Roman" w:hAnsi="Times New Roman" w:cs="Times New Roman"/>
          <w:sz w:val="24"/>
          <w:szCs w:val="24"/>
        </w:rPr>
        <w:t>-</w:t>
      </w:r>
      <w:r w:rsidR="004B0CBA">
        <w:rPr>
          <w:rFonts w:ascii="Times New Roman" w:hAnsi="Times New Roman" w:cs="Times New Roman"/>
          <w:sz w:val="24"/>
          <w:szCs w:val="24"/>
        </w:rPr>
        <w:t xml:space="preserve"> </w:t>
      </w:r>
      <w:r w:rsidR="008532C4">
        <w:rPr>
          <w:rFonts w:ascii="Times New Roman" w:hAnsi="Times New Roman" w:cs="Times New Roman"/>
          <w:sz w:val="24"/>
          <w:szCs w:val="24"/>
        </w:rPr>
        <w:t>matter with the matter at hand</w:t>
      </w:r>
      <w:r w:rsidR="004B0CBA">
        <w:rPr>
          <w:rFonts w:ascii="Times New Roman" w:hAnsi="Times New Roman" w:cs="Times New Roman"/>
          <w:sz w:val="24"/>
          <w:szCs w:val="24"/>
        </w:rPr>
        <w:t>,</w:t>
      </w:r>
      <w:r w:rsidR="008532C4">
        <w:rPr>
          <w:rFonts w:ascii="Times New Roman" w:hAnsi="Times New Roman" w:cs="Times New Roman"/>
          <w:sz w:val="24"/>
          <w:szCs w:val="24"/>
        </w:rPr>
        <w:t xml:space="preserve"> will be irresponsible; much time has </w:t>
      </w:r>
      <w:proofErr w:type="gramStart"/>
      <w:r w:rsidR="008532C4">
        <w:rPr>
          <w:rFonts w:ascii="Times New Roman" w:hAnsi="Times New Roman" w:cs="Times New Roman"/>
          <w:sz w:val="24"/>
          <w:szCs w:val="24"/>
        </w:rPr>
        <w:t>lapsed</w:t>
      </w:r>
      <w:proofErr w:type="gramEnd"/>
      <w:r w:rsidR="008532C4">
        <w:rPr>
          <w:rFonts w:ascii="Times New Roman" w:hAnsi="Times New Roman" w:cs="Times New Roman"/>
          <w:sz w:val="24"/>
          <w:szCs w:val="24"/>
        </w:rPr>
        <w:t xml:space="preserve"> and circumstances have changed. </w:t>
      </w:r>
    </w:p>
    <w:p w14:paraId="484AC160" w14:textId="77777777" w:rsidR="008532C4" w:rsidRPr="008532C4" w:rsidRDefault="008532C4" w:rsidP="008532C4">
      <w:pPr>
        <w:pStyle w:val="ListParagraph"/>
        <w:rPr>
          <w:rFonts w:ascii="Times New Roman" w:hAnsi="Times New Roman" w:cs="Times New Roman"/>
          <w:sz w:val="24"/>
          <w:szCs w:val="24"/>
        </w:rPr>
      </w:pPr>
    </w:p>
    <w:p w14:paraId="54C5474D" w14:textId="77777777" w:rsidR="008532C4" w:rsidRPr="008532C4" w:rsidRDefault="00BD5329" w:rsidP="006F3D1A">
      <w:pPr>
        <w:pStyle w:val="ListParagraph"/>
        <w:numPr>
          <w:ilvl w:val="0"/>
          <w:numId w:val="1"/>
        </w:numPr>
        <w:spacing w:after="0" w:line="360" w:lineRule="auto"/>
        <w:ind w:hanging="720"/>
        <w:jc w:val="both"/>
        <w:rPr>
          <w:rFonts w:ascii="Times New Roman" w:hAnsi="Times New Roman" w:cs="Times New Roman"/>
          <w:b/>
          <w:bCs/>
          <w:sz w:val="24"/>
          <w:szCs w:val="24"/>
        </w:rPr>
      </w:pPr>
      <w:r w:rsidRPr="00495C24">
        <w:rPr>
          <w:rFonts w:ascii="Times New Roman" w:hAnsi="Times New Roman" w:cs="Times New Roman"/>
          <w:sz w:val="24"/>
          <w:szCs w:val="24"/>
        </w:rPr>
        <w:t xml:space="preserve">The Applicant suffers from some psychological disorders due to alleged abuse by the Respondent. </w:t>
      </w:r>
    </w:p>
    <w:p w14:paraId="2F4D49CA" w14:textId="77777777" w:rsidR="008532C4" w:rsidRPr="008532C4" w:rsidRDefault="008532C4" w:rsidP="008532C4">
      <w:pPr>
        <w:pStyle w:val="ListParagraph"/>
        <w:rPr>
          <w:rFonts w:ascii="Times New Roman" w:hAnsi="Times New Roman" w:cs="Times New Roman"/>
          <w:sz w:val="24"/>
          <w:szCs w:val="24"/>
        </w:rPr>
      </w:pPr>
    </w:p>
    <w:p w14:paraId="23DC119B" w14:textId="568C05BF" w:rsidR="00BD5329" w:rsidRPr="00495C24" w:rsidRDefault="00BD5329" w:rsidP="006F3D1A">
      <w:pPr>
        <w:pStyle w:val="ListParagraph"/>
        <w:numPr>
          <w:ilvl w:val="0"/>
          <w:numId w:val="1"/>
        </w:numPr>
        <w:spacing w:after="0" w:line="360" w:lineRule="auto"/>
        <w:ind w:hanging="720"/>
        <w:jc w:val="both"/>
        <w:rPr>
          <w:rFonts w:ascii="Times New Roman" w:hAnsi="Times New Roman" w:cs="Times New Roman"/>
          <w:b/>
          <w:bCs/>
          <w:sz w:val="24"/>
          <w:szCs w:val="24"/>
        </w:rPr>
      </w:pPr>
      <w:r w:rsidRPr="00495C24">
        <w:rPr>
          <w:rFonts w:ascii="Times New Roman" w:hAnsi="Times New Roman" w:cs="Times New Roman"/>
          <w:sz w:val="24"/>
          <w:szCs w:val="24"/>
        </w:rPr>
        <w:t>Both parties are adamant that she must leave the communal home.</w:t>
      </w:r>
      <w:r w:rsidR="00C2179B" w:rsidRPr="00495C24">
        <w:rPr>
          <w:rFonts w:ascii="Times New Roman" w:hAnsi="Times New Roman" w:cs="Times New Roman"/>
          <w:sz w:val="24"/>
          <w:szCs w:val="24"/>
        </w:rPr>
        <w:t xml:space="preserve"> </w:t>
      </w:r>
    </w:p>
    <w:p w14:paraId="4925F257" w14:textId="77777777" w:rsidR="00495C24" w:rsidRPr="00495C24" w:rsidRDefault="00495C24" w:rsidP="00495C24">
      <w:pPr>
        <w:pStyle w:val="ListParagraph"/>
        <w:spacing w:after="0" w:line="360" w:lineRule="auto"/>
        <w:jc w:val="both"/>
        <w:rPr>
          <w:rFonts w:ascii="Times New Roman" w:hAnsi="Times New Roman" w:cs="Times New Roman"/>
          <w:b/>
          <w:bCs/>
          <w:sz w:val="24"/>
          <w:szCs w:val="24"/>
        </w:rPr>
      </w:pPr>
    </w:p>
    <w:p w14:paraId="0F17EC97" w14:textId="271C1BE4" w:rsidR="00BD5329" w:rsidRPr="003230D8" w:rsidRDefault="00BD5329" w:rsidP="006078D2">
      <w:pPr>
        <w:pStyle w:val="ListParagraph"/>
        <w:numPr>
          <w:ilvl w:val="0"/>
          <w:numId w:val="1"/>
        </w:numPr>
        <w:spacing w:after="0" w:line="360" w:lineRule="auto"/>
        <w:ind w:hanging="720"/>
        <w:jc w:val="both"/>
        <w:rPr>
          <w:rFonts w:ascii="Times New Roman" w:hAnsi="Times New Roman" w:cs="Times New Roman"/>
          <w:b/>
          <w:bCs/>
          <w:sz w:val="24"/>
          <w:szCs w:val="24"/>
        </w:rPr>
      </w:pPr>
      <w:r>
        <w:rPr>
          <w:rFonts w:ascii="Times New Roman" w:hAnsi="Times New Roman" w:cs="Times New Roman"/>
          <w:sz w:val="24"/>
          <w:szCs w:val="24"/>
        </w:rPr>
        <w:t>The Respondent works abroad i</w:t>
      </w:r>
      <w:r w:rsidR="0017046F">
        <w:rPr>
          <w:rFonts w:ascii="Times New Roman" w:hAnsi="Times New Roman" w:cs="Times New Roman"/>
          <w:sz w:val="24"/>
          <w:szCs w:val="24"/>
        </w:rPr>
        <w:t>n</w:t>
      </w:r>
      <w:r>
        <w:rPr>
          <w:rFonts w:ascii="Times New Roman" w:hAnsi="Times New Roman" w:cs="Times New Roman"/>
          <w:sz w:val="24"/>
          <w:szCs w:val="24"/>
        </w:rPr>
        <w:t xml:space="preserve"> Mauritania, North - West Africa</w:t>
      </w:r>
      <w:r w:rsidR="004B0CBA">
        <w:rPr>
          <w:rFonts w:ascii="Times New Roman" w:hAnsi="Times New Roman" w:cs="Times New Roman"/>
          <w:sz w:val="24"/>
          <w:szCs w:val="24"/>
        </w:rPr>
        <w:t>.</w:t>
      </w:r>
      <w:r>
        <w:rPr>
          <w:rFonts w:ascii="Times New Roman" w:hAnsi="Times New Roman" w:cs="Times New Roman"/>
          <w:sz w:val="24"/>
          <w:szCs w:val="24"/>
        </w:rPr>
        <w:t xml:space="preserve"> </w:t>
      </w:r>
      <w:r w:rsidR="00506051">
        <w:rPr>
          <w:rFonts w:ascii="Times New Roman" w:hAnsi="Times New Roman" w:cs="Times New Roman"/>
          <w:sz w:val="24"/>
          <w:szCs w:val="24"/>
        </w:rPr>
        <w:t xml:space="preserve">He also has other businesses and a property that contributes to his income. </w:t>
      </w:r>
      <w:r>
        <w:rPr>
          <w:rFonts w:ascii="Times New Roman" w:hAnsi="Times New Roman" w:cs="Times New Roman"/>
          <w:sz w:val="24"/>
          <w:szCs w:val="24"/>
        </w:rPr>
        <w:t xml:space="preserve">He resides in a house </w:t>
      </w:r>
      <w:r w:rsidR="008532C4">
        <w:rPr>
          <w:rFonts w:ascii="Times New Roman" w:hAnsi="Times New Roman" w:cs="Times New Roman"/>
          <w:sz w:val="24"/>
          <w:szCs w:val="24"/>
        </w:rPr>
        <w:t>in Mauritania</w:t>
      </w:r>
      <w:r w:rsidR="0017046F">
        <w:rPr>
          <w:rFonts w:ascii="Times New Roman" w:hAnsi="Times New Roman" w:cs="Times New Roman"/>
          <w:sz w:val="24"/>
          <w:szCs w:val="24"/>
        </w:rPr>
        <w:t xml:space="preserve"> for a period of six weeks and then two weeks in Woodland Hills in Bloemfontein. A suggestion by the </w:t>
      </w:r>
      <w:r w:rsidR="00BB329D">
        <w:rPr>
          <w:rFonts w:ascii="Times New Roman" w:hAnsi="Times New Roman" w:cs="Times New Roman"/>
          <w:sz w:val="24"/>
          <w:szCs w:val="24"/>
        </w:rPr>
        <w:t>C</w:t>
      </w:r>
      <w:r w:rsidR="0017046F">
        <w:rPr>
          <w:rFonts w:ascii="Times New Roman" w:hAnsi="Times New Roman" w:cs="Times New Roman"/>
          <w:sz w:val="24"/>
          <w:szCs w:val="24"/>
        </w:rPr>
        <w:t xml:space="preserve">ourt to let the Applicant remain in the house and for the </w:t>
      </w:r>
      <w:r w:rsidR="00473FD5">
        <w:rPr>
          <w:rFonts w:ascii="Times New Roman" w:hAnsi="Times New Roman" w:cs="Times New Roman"/>
          <w:sz w:val="24"/>
          <w:szCs w:val="24"/>
        </w:rPr>
        <w:t>R</w:t>
      </w:r>
      <w:r w:rsidR="0017046F">
        <w:rPr>
          <w:rFonts w:ascii="Times New Roman" w:hAnsi="Times New Roman" w:cs="Times New Roman"/>
          <w:sz w:val="24"/>
          <w:szCs w:val="24"/>
        </w:rPr>
        <w:t>espondent to seek alternative accommodation when he is in South Africa for two weeks</w:t>
      </w:r>
      <w:r w:rsidR="00BB329D">
        <w:rPr>
          <w:rFonts w:ascii="Times New Roman" w:hAnsi="Times New Roman" w:cs="Times New Roman"/>
          <w:sz w:val="24"/>
          <w:szCs w:val="24"/>
        </w:rPr>
        <w:t>, pending the divorce,</w:t>
      </w:r>
      <w:r w:rsidR="0017046F">
        <w:rPr>
          <w:rFonts w:ascii="Times New Roman" w:hAnsi="Times New Roman" w:cs="Times New Roman"/>
          <w:sz w:val="24"/>
          <w:szCs w:val="24"/>
        </w:rPr>
        <w:t xml:space="preserve"> w</w:t>
      </w:r>
      <w:r w:rsidR="00473FD5">
        <w:rPr>
          <w:rFonts w:ascii="Times New Roman" w:hAnsi="Times New Roman" w:cs="Times New Roman"/>
          <w:sz w:val="24"/>
          <w:szCs w:val="24"/>
        </w:rPr>
        <w:t>as</w:t>
      </w:r>
      <w:r w:rsidR="0017046F">
        <w:rPr>
          <w:rFonts w:ascii="Times New Roman" w:hAnsi="Times New Roman" w:cs="Times New Roman"/>
          <w:sz w:val="24"/>
          <w:szCs w:val="24"/>
        </w:rPr>
        <w:t xml:space="preserve"> rejected by both parties. This decision will have financial consequences for both parties.</w:t>
      </w:r>
    </w:p>
    <w:p w14:paraId="08C9F312" w14:textId="77777777" w:rsidR="003230D8" w:rsidRPr="003230D8" w:rsidRDefault="003230D8" w:rsidP="003230D8">
      <w:pPr>
        <w:pStyle w:val="ListParagraph"/>
        <w:rPr>
          <w:rFonts w:ascii="Times New Roman" w:hAnsi="Times New Roman" w:cs="Times New Roman"/>
          <w:b/>
          <w:bCs/>
          <w:sz w:val="24"/>
          <w:szCs w:val="24"/>
        </w:rPr>
      </w:pPr>
    </w:p>
    <w:p w14:paraId="4329E9A2" w14:textId="7C66BCD0" w:rsidR="001230E9" w:rsidRPr="00975CEB" w:rsidRDefault="00495C24" w:rsidP="006948A1">
      <w:pPr>
        <w:pStyle w:val="ListParagraph"/>
        <w:numPr>
          <w:ilvl w:val="0"/>
          <w:numId w:val="1"/>
        </w:numPr>
        <w:spacing w:after="0" w:line="360" w:lineRule="auto"/>
        <w:ind w:hanging="810"/>
        <w:jc w:val="both"/>
        <w:rPr>
          <w:rFonts w:ascii="Times New Roman" w:hAnsi="Times New Roman" w:cs="Times New Roman"/>
          <w:sz w:val="24"/>
          <w:szCs w:val="24"/>
        </w:rPr>
      </w:pPr>
      <w:r w:rsidRPr="00975CEB">
        <w:rPr>
          <w:rFonts w:ascii="Times New Roman" w:hAnsi="Times New Roman" w:cs="Times New Roman"/>
          <w:sz w:val="24"/>
          <w:szCs w:val="24"/>
        </w:rPr>
        <w:t xml:space="preserve">The general approach </w:t>
      </w:r>
      <w:r w:rsidR="00975CEB" w:rsidRPr="00975CEB">
        <w:rPr>
          <w:rFonts w:ascii="Times New Roman" w:hAnsi="Times New Roman" w:cs="Times New Roman"/>
          <w:sz w:val="24"/>
          <w:szCs w:val="24"/>
        </w:rPr>
        <w:t>in Rule 43</w:t>
      </w:r>
      <w:r w:rsidR="00473FD5">
        <w:rPr>
          <w:rFonts w:ascii="Times New Roman" w:hAnsi="Times New Roman" w:cs="Times New Roman"/>
          <w:sz w:val="24"/>
          <w:szCs w:val="24"/>
        </w:rPr>
        <w:t xml:space="preserve"> </w:t>
      </w:r>
      <w:r w:rsidR="00975CEB" w:rsidRPr="00975CEB">
        <w:rPr>
          <w:rFonts w:ascii="Times New Roman" w:hAnsi="Times New Roman" w:cs="Times New Roman"/>
          <w:sz w:val="24"/>
          <w:szCs w:val="24"/>
        </w:rPr>
        <w:t xml:space="preserve">- applications </w:t>
      </w:r>
      <w:r w:rsidRPr="00975CEB">
        <w:rPr>
          <w:rFonts w:ascii="Times New Roman" w:hAnsi="Times New Roman" w:cs="Times New Roman"/>
          <w:sz w:val="24"/>
          <w:szCs w:val="24"/>
        </w:rPr>
        <w:t>is this:</w:t>
      </w:r>
      <w:r w:rsidR="006C78DD">
        <w:rPr>
          <w:rStyle w:val="FootnoteReference"/>
          <w:rFonts w:ascii="Times New Roman" w:hAnsi="Times New Roman" w:cs="Times New Roman"/>
          <w:sz w:val="24"/>
          <w:szCs w:val="24"/>
        </w:rPr>
        <w:footnoteReference w:id="1"/>
      </w:r>
      <w:r w:rsidRPr="00975CEB">
        <w:rPr>
          <w:rFonts w:ascii="Times New Roman" w:hAnsi="Times New Roman" w:cs="Times New Roman"/>
          <w:sz w:val="24"/>
          <w:szCs w:val="24"/>
        </w:rPr>
        <w:t xml:space="preserve"> </w:t>
      </w:r>
    </w:p>
    <w:p w14:paraId="6EF81075" w14:textId="41DF65E4" w:rsidR="001230E9" w:rsidRDefault="00495C24" w:rsidP="001230E9">
      <w:pPr>
        <w:pStyle w:val="ListParagraph"/>
        <w:spacing w:after="0" w:line="360" w:lineRule="auto"/>
        <w:jc w:val="both"/>
        <w:rPr>
          <w:rFonts w:ascii="Times New Roman" w:hAnsi="Times New Roman" w:cs="Times New Roman"/>
          <w:sz w:val="20"/>
          <w:szCs w:val="20"/>
        </w:rPr>
      </w:pPr>
      <w:r w:rsidRPr="001230E9">
        <w:rPr>
          <w:rFonts w:ascii="Times New Roman" w:hAnsi="Times New Roman" w:cs="Times New Roman"/>
          <w:sz w:val="20"/>
          <w:szCs w:val="20"/>
        </w:rPr>
        <w:t xml:space="preserve">The applicant (who is normally the wife) is entitled to reasonable maintenance pending the finalisation of the divorce. This, in turn, is dependent upon the marital standard of living of the parties, her actual and reasonable requirements, and the capacity of her husband to meet her requirements. They are normally to be met from income, although in some circumstances inroads on capital may be justified. In this regard the factors set out in the Divorce Act relating to the award of maintenance provide a useful checklist. The quantum of maintenance payable must in </w:t>
      </w:r>
      <w:proofErr w:type="gramStart"/>
      <w:r w:rsidRPr="001230E9">
        <w:rPr>
          <w:rFonts w:ascii="Times New Roman" w:hAnsi="Times New Roman" w:cs="Times New Roman"/>
          <w:sz w:val="20"/>
          <w:szCs w:val="20"/>
        </w:rPr>
        <w:t>the final result</w:t>
      </w:r>
      <w:proofErr w:type="gramEnd"/>
      <w:r w:rsidRPr="001230E9">
        <w:rPr>
          <w:rFonts w:ascii="Times New Roman" w:hAnsi="Times New Roman" w:cs="Times New Roman"/>
          <w:sz w:val="20"/>
          <w:szCs w:val="20"/>
        </w:rPr>
        <w:t xml:space="preserve"> depend upon a reasonable interpretation of the summarised facts contained in the founding and answering affidavits. However, the person claiming maintenance must establish a need to be supported.</w:t>
      </w:r>
    </w:p>
    <w:p w14:paraId="004C5C87" w14:textId="1A13B197" w:rsidR="00495C24" w:rsidRPr="00253B30" w:rsidRDefault="00495C24" w:rsidP="001230E9">
      <w:pPr>
        <w:pStyle w:val="ListParagraph"/>
        <w:spacing w:after="0" w:line="360" w:lineRule="auto"/>
        <w:jc w:val="both"/>
        <w:rPr>
          <w:rFonts w:ascii="Times New Roman" w:hAnsi="Times New Roman" w:cs="Times New Roman"/>
          <w:sz w:val="24"/>
          <w:szCs w:val="24"/>
        </w:rPr>
      </w:pPr>
      <w:r w:rsidRPr="001230E9">
        <w:rPr>
          <w:rFonts w:ascii="Times New Roman" w:hAnsi="Times New Roman" w:cs="Times New Roman"/>
          <w:sz w:val="20"/>
          <w:szCs w:val="20"/>
        </w:rPr>
        <w:t>A claim supported by reasonable and moderate details carries more weight than one that includes extravagant or extortionate demands. Similarly, more weight will be attached to the affidavit of a respondent who evinces a willingness to implement his lawful obligations than to one who is obviously, albeit on paper, seeking to evade them.</w:t>
      </w:r>
      <w:r w:rsidR="001230E9" w:rsidRPr="001230E9">
        <w:rPr>
          <w:rFonts w:ascii="Times New Roman" w:hAnsi="Times New Roman" w:cs="Times New Roman"/>
          <w:sz w:val="20"/>
          <w:szCs w:val="20"/>
        </w:rPr>
        <w:t xml:space="preserve"> </w:t>
      </w:r>
      <w:r w:rsidRPr="001230E9">
        <w:rPr>
          <w:rFonts w:ascii="Times New Roman" w:hAnsi="Times New Roman" w:cs="Times New Roman"/>
          <w:sz w:val="20"/>
          <w:szCs w:val="20"/>
        </w:rPr>
        <w:t>The rule does not permit the award of a lump sum, but only of periodic payments.</w:t>
      </w:r>
    </w:p>
    <w:p w14:paraId="7DC3B3BB" w14:textId="77777777" w:rsidR="00253B30" w:rsidRPr="00495C24" w:rsidRDefault="00253B30" w:rsidP="00253B30">
      <w:pPr>
        <w:pStyle w:val="ListParagraph"/>
        <w:spacing w:line="360" w:lineRule="auto"/>
        <w:rPr>
          <w:rFonts w:ascii="Times New Roman" w:hAnsi="Times New Roman" w:cs="Times New Roman"/>
          <w:sz w:val="24"/>
          <w:szCs w:val="24"/>
        </w:rPr>
      </w:pPr>
    </w:p>
    <w:p w14:paraId="0B11D56F" w14:textId="664C782C" w:rsidR="005F3147" w:rsidRDefault="00473FD5" w:rsidP="006078D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It is common cause that t</w:t>
      </w:r>
      <w:r w:rsidR="005F3147">
        <w:rPr>
          <w:rFonts w:ascii="Times New Roman" w:hAnsi="Times New Roman" w:cs="Times New Roman"/>
          <w:sz w:val="24"/>
          <w:szCs w:val="24"/>
        </w:rPr>
        <w:t xml:space="preserve">he Applicant has no income or </w:t>
      </w:r>
      <w:proofErr w:type="gramStart"/>
      <w:r w:rsidR="005F3147">
        <w:rPr>
          <w:rFonts w:ascii="Times New Roman" w:hAnsi="Times New Roman" w:cs="Times New Roman"/>
          <w:sz w:val="24"/>
          <w:szCs w:val="24"/>
        </w:rPr>
        <w:t>assets</w:t>
      </w:r>
      <w:proofErr w:type="gramEnd"/>
      <w:r>
        <w:rPr>
          <w:rFonts w:ascii="Times New Roman" w:hAnsi="Times New Roman" w:cs="Times New Roman"/>
          <w:sz w:val="24"/>
          <w:szCs w:val="24"/>
        </w:rPr>
        <w:t xml:space="preserve"> and t</w:t>
      </w:r>
      <w:r w:rsidR="005F3147">
        <w:rPr>
          <w:rFonts w:ascii="Times New Roman" w:hAnsi="Times New Roman" w:cs="Times New Roman"/>
          <w:sz w:val="24"/>
          <w:szCs w:val="24"/>
        </w:rPr>
        <w:t xml:space="preserve">he Respondent is a man of substantial </w:t>
      </w:r>
      <w:r w:rsidR="00253B30">
        <w:rPr>
          <w:rFonts w:ascii="Times New Roman" w:hAnsi="Times New Roman" w:cs="Times New Roman"/>
          <w:sz w:val="24"/>
          <w:szCs w:val="24"/>
        </w:rPr>
        <w:t>earnings</w:t>
      </w:r>
      <w:r w:rsidR="005F3147">
        <w:rPr>
          <w:rFonts w:ascii="Times New Roman" w:hAnsi="Times New Roman" w:cs="Times New Roman"/>
          <w:sz w:val="24"/>
          <w:szCs w:val="24"/>
        </w:rPr>
        <w:t xml:space="preserve"> and </w:t>
      </w:r>
      <w:r w:rsidR="00253B30">
        <w:rPr>
          <w:rFonts w:ascii="Times New Roman" w:hAnsi="Times New Roman" w:cs="Times New Roman"/>
          <w:sz w:val="24"/>
          <w:szCs w:val="24"/>
        </w:rPr>
        <w:t>resources</w:t>
      </w:r>
      <w:r w:rsidR="005F3147">
        <w:rPr>
          <w:rFonts w:ascii="Times New Roman" w:hAnsi="Times New Roman" w:cs="Times New Roman"/>
          <w:sz w:val="24"/>
          <w:szCs w:val="24"/>
        </w:rPr>
        <w:t>.</w:t>
      </w:r>
    </w:p>
    <w:p w14:paraId="1775F3D8" w14:textId="77777777" w:rsidR="005F3147" w:rsidRDefault="005F3147" w:rsidP="005F3147">
      <w:pPr>
        <w:pStyle w:val="ListParagraph"/>
        <w:spacing w:after="0" w:line="360" w:lineRule="auto"/>
        <w:jc w:val="both"/>
        <w:rPr>
          <w:rFonts w:ascii="Times New Roman" w:hAnsi="Times New Roman" w:cs="Times New Roman"/>
          <w:sz w:val="24"/>
          <w:szCs w:val="24"/>
        </w:rPr>
      </w:pPr>
    </w:p>
    <w:p w14:paraId="4A826D8E" w14:textId="51954BB1" w:rsidR="008203CA" w:rsidRPr="00B9047B" w:rsidRDefault="003230D8" w:rsidP="00926366">
      <w:pPr>
        <w:pStyle w:val="ListParagraph"/>
        <w:numPr>
          <w:ilvl w:val="0"/>
          <w:numId w:val="1"/>
        </w:numPr>
        <w:spacing w:after="0" w:line="360" w:lineRule="auto"/>
        <w:ind w:hanging="720"/>
        <w:jc w:val="both"/>
        <w:rPr>
          <w:rFonts w:ascii="Times New Roman" w:hAnsi="Times New Roman" w:cs="Times New Roman"/>
          <w:sz w:val="24"/>
          <w:szCs w:val="24"/>
        </w:rPr>
      </w:pPr>
      <w:r w:rsidRPr="00B9047B">
        <w:rPr>
          <w:rFonts w:ascii="Times New Roman" w:hAnsi="Times New Roman" w:cs="Times New Roman"/>
          <w:sz w:val="24"/>
          <w:szCs w:val="24"/>
        </w:rPr>
        <w:t xml:space="preserve">The </w:t>
      </w:r>
      <w:r w:rsidR="00253B30" w:rsidRPr="00B9047B">
        <w:rPr>
          <w:rFonts w:ascii="Times New Roman" w:hAnsi="Times New Roman" w:cs="Times New Roman"/>
          <w:sz w:val="24"/>
          <w:szCs w:val="24"/>
        </w:rPr>
        <w:t>A</w:t>
      </w:r>
      <w:r w:rsidRPr="00B9047B">
        <w:rPr>
          <w:rFonts w:ascii="Times New Roman" w:hAnsi="Times New Roman" w:cs="Times New Roman"/>
          <w:sz w:val="24"/>
          <w:szCs w:val="24"/>
        </w:rPr>
        <w:t>pplicant claims maintenance in cash to the amount of R43 000</w:t>
      </w:r>
      <w:r w:rsidR="00FC19C0">
        <w:rPr>
          <w:rFonts w:ascii="Times New Roman" w:hAnsi="Times New Roman" w:cs="Times New Roman"/>
          <w:sz w:val="24"/>
          <w:szCs w:val="24"/>
        </w:rPr>
        <w:t>.</w:t>
      </w:r>
      <w:r w:rsidRPr="00B9047B">
        <w:rPr>
          <w:rFonts w:ascii="Times New Roman" w:hAnsi="Times New Roman" w:cs="Times New Roman"/>
          <w:sz w:val="24"/>
          <w:szCs w:val="24"/>
        </w:rPr>
        <w:t>00</w:t>
      </w:r>
      <w:r w:rsidR="008203CA" w:rsidRPr="00B9047B">
        <w:rPr>
          <w:rFonts w:ascii="Times New Roman" w:hAnsi="Times New Roman" w:cs="Times New Roman"/>
          <w:sz w:val="24"/>
          <w:szCs w:val="24"/>
        </w:rPr>
        <w:t>, use of the Mercedes vehicle, her cell phone to be paid for by the Respondent, to be retained on the Respondent’s medical aid and R10 000.00 for legal costs. The list of expenditures that causes the claim of R43 000.00</w:t>
      </w:r>
      <w:r w:rsidR="00284C01" w:rsidRPr="00B9047B">
        <w:rPr>
          <w:rFonts w:ascii="Times New Roman" w:hAnsi="Times New Roman" w:cs="Times New Roman"/>
          <w:sz w:val="24"/>
          <w:szCs w:val="24"/>
        </w:rPr>
        <w:t xml:space="preserve"> </w:t>
      </w:r>
      <w:r w:rsidR="008203CA" w:rsidRPr="00B9047B">
        <w:rPr>
          <w:rFonts w:ascii="Times New Roman" w:hAnsi="Times New Roman" w:cs="Times New Roman"/>
          <w:sz w:val="24"/>
          <w:szCs w:val="24"/>
        </w:rPr>
        <w:t xml:space="preserve">shows that some expenses claimed are excessive. Important is the fact that </w:t>
      </w:r>
      <w:r w:rsidR="00F36343">
        <w:rPr>
          <w:rFonts w:ascii="Times New Roman" w:hAnsi="Times New Roman" w:cs="Times New Roman"/>
          <w:sz w:val="24"/>
          <w:szCs w:val="24"/>
        </w:rPr>
        <w:t>the Applicant</w:t>
      </w:r>
      <w:r w:rsidR="008203CA" w:rsidRPr="00B9047B">
        <w:rPr>
          <w:rFonts w:ascii="Times New Roman" w:hAnsi="Times New Roman" w:cs="Times New Roman"/>
          <w:sz w:val="24"/>
          <w:szCs w:val="24"/>
        </w:rPr>
        <w:t xml:space="preserve"> did not claim any amount to relocate</w:t>
      </w:r>
      <w:r w:rsidR="00284C01" w:rsidRPr="00B9047B">
        <w:rPr>
          <w:rFonts w:ascii="Times New Roman" w:hAnsi="Times New Roman" w:cs="Times New Roman"/>
          <w:sz w:val="24"/>
          <w:szCs w:val="24"/>
        </w:rPr>
        <w:t>. S</w:t>
      </w:r>
      <w:r w:rsidR="008203CA" w:rsidRPr="00B9047B">
        <w:rPr>
          <w:rFonts w:ascii="Times New Roman" w:hAnsi="Times New Roman" w:cs="Times New Roman"/>
          <w:sz w:val="24"/>
          <w:szCs w:val="24"/>
        </w:rPr>
        <w:t xml:space="preserve">he must acquire furniture and household </w:t>
      </w:r>
      <w:r w:rsidR="00284C01" w:rsidRPr="00B9047B">
        <w:rPr>
          <w:rFonts w:ascii="Times New Roman" w:hAnsi="Times New Roman" w:cs="Times New Roman"/>
          <w:sz w:val="24"/>
          <w:szCs w:val="24"/>
        </w:rPr>
        <w:t>appliances and commodities</w:t>
      </w:r>
      <w:r w:rsidR="008203CA" w:rsidRPr="00B9047B">
        <w:rPr>
          <w:rFonts w:ascii="Times New Roman" w:hAnsi="Times New Roman" w:cs="Times New Roman"/>
          <w:sz w:val="24"/>
          <w:szCs w:val="24"/>
        </w:rPr>
        <w:t xml:space="preserve"> that result from setting up a home from </w:t>
      </w:r>
      <w:r w:rsidR="00284C01" w:rsidRPr="00B9047B">
        <w:rPr>
          <w:rFonts w:ascii="Times New Roman" w:hAnsi="Times New Roman" w:cs="Times New Roman"/>
          <w:sz w:val="24"/>
          <w:szCs w:val="24"/>
        </w:rPr>
        <w:t>scratch</w:t>
      </w:r>
      <w:r w:rsidR="00253B30" w:rsidRPr="00B9047B">
        <w:rPr>
          <w:rFonts w:ascii="Times New Roman" w:hAnsi="Times New Roman" w:cs="Times New Roman"/>
          <w:sz w:val="24"/>
          <w:szCs w:val="24"/>
        </w:rPr>
        <w:t>; she claimed nothing for this</w:t>
      </w:r>
      <w:r w:rsidR="00B7252C">
        <w:rPr>
          <w:rFonts w:ascii="Times New Roman" w:hAnsi="Times New Roman" w:cs="Times New Roman"/>
          <w:sz w:val="24"/>
          <w:szCs w:val="24"/>
        </w:rPr>
        <w:t>.</w:t>
      </w:r>
      <w:r w:rsidR="008203CA" w:rsidRPr="00B9047B">
        <w:rPr>
          <w:rFonts w:ascii="Times New Roman" w:hAnsi="Times New Roman" w:cs="Times New Roman"/>
          <w:sz w:val="24"/>
          <w:szCs w:val="24"/>
        </w:rPr>
        <w:t xml:space="preserve"> </w:t>
      </w:r>
      <w:r w:rsidR="00B7252C">
        <w:rPr>
          <w:rFonts w:ascii="Times New Roman" w:hAnsi="Times New Roman" w:cs="Times New Roman"/>
          <w:sz w:val="24"/>
          <w:szCs w:val="24"/>
        </w:rPr>
        <w:t>G</w:t>
      </w:r>
      <w:r w:rsidR="00284C01" w:rsidRPr="00B9047B">
        <w:rPr>
          <w:rFonts w:ascii="Times New Roman" w:hAnsi="Times New Roman" w:cs="Times New Roman"/>
          <w:sz w:val="24"/>
          <w:szCs w:val="24"/>
        </w:rPr>
        <w:t xml:space="preserve">iven the evidence </w:t>
      </w:r>
      <w:r w:rsidR="008203CA" w:rsidRPr="00B9047B">
        <w:rPr>
          <w:rFonts w:ascii="Times New Roman" w:hAnsi="Times New Roman" w:cs="Times New Roman"/>
          <w:sz w:val="24"/>
          <w:szCs w:val="24"/>
        </w:rPr>
        <w:t>I will grant maintenance in the amounts and for the expenses specified hereunder</w:t>
      </w:r>
      <w:r w:rsidR="00284C01" w:rsidRPr="00B9047B">
        <w:rPr>
          <w:rFonts w:ascii="Times New Roman" w:hAnsi="Times New Roman" w:cs="Times New Roman"/>
          <w:sz w:val="24"/>
          <w:szCs w:val="24"/>
        </w:rPr>
        <w:t xml:space="preserve"> and as follows</w:t>
      </w:r>
      <w:r w:rsidR="008203CA" w:rsidRPr="00B9047B">
        <w:rPr>
          <w:rFonts w:ascii="Times New Roman" w:hAnsi="Times New Roman" w:cs="Times New Roman"/>
          <w:sz w:val="24"/>
          <w:szCs w:val="24"/>
        </w:rPr>
        <w:t>:</w:t>
      </w:r>
    </w:p>
    <w:p w14:paraId="64B33844" w14:textId="542F396B" w:rsidR="008203CA" w:rsidRPr="008203CA" w:rsidRDefault="008203CA"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Rental of a two-bedroom townhouse: </w:t>
      </w:r>
      <w:r>
        <w:rPr>
          <w:rFonts w:ascii="Times New Roman" w:hAnsi="Times New Roman" w:cs="Times New Roman"/>
          <w:b/>
          <w:bCs/>
          <w:sz w:val="24"/>
          <w:szCs w:val="24"/>
        </w:rPr>
        <w:t>R13 000.00</w:t>
      </w:r>
    </w:p>
    <w:p w14:paraId="471E3D08" w14:textId="32BAA666" w:rsidR="008203CA" w:rsidRPr="008203CA" w:rsidRDefault="008203CA"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Water and electricity:</w:t>
      </w:r>
      <w:r>
        <w:rPr>
          <w:rFonts w:ascii="Times New Roman" w:hAnsi="Times New Roman" w:cs="Times New Roman"/>
          <w:b/>
          <w:bCs/>
          <w:sz w:val="24"/>
          <w:szCs w:val="24"/>
        </w:rPr>
        <w:t xml:space="preserve"> R2000.00</w:t>
      </w:r>
    </w:p>
    <w:p w14:paraId="3A043EF0" w14:textId="3D8E5971" w:rsidR="008203CA" w:rsidRPr="008203CA" w:rsidRDefault="008203CA"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Security:</w:t>
      </w:r>
      <w:r>
        <w:rPr>
          <w:rFonts w:ascii="Times New Roman" w:hAnsi="Times New Roman" w:cs="Times New Roman"/>
          <w:b/>
          <w:bCs/>
          <w:sz w:val="24"/>
          <w:szCs w:val="24"/>
        </w:rPr>
        <w:t xml:space="preserve"> R300.00</w:t>
      </w:r>
    </w:p>
    <w:p w14:paraId="1228948B" w14:textId="190A1B58" w:rsidR="008203CA" w:rsidRPr="00284C01" w:rsidRDefault="008203CA"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Short term insurance</w:t>
      </w:r>
      <w:r w:rsidR="00284C01" w:rsidRPr="00181FCC">
        <w:rPr>
          <w:rFonts w:ascii="Times New Roman" w:hAnsi="Times New Roman" w:cs="Times New Roman"/>
          <w:sz w:val="24"/>
          <w:szCs w:val="24"/>
        </w:rPr>
        <w:t>:</w:t>
      </w:r>
      <w:r w:rsidR="00284C01">
        <w:rPr>
          <w:rFonts w:ascii="Times New Roman" w:hAnsi="Times New Roman" w:cs="Times New Roman"/>
          <w:b/>
          <w:bCs/>
          <w:sz w:val="24"/>
          <w:szCs w:val="24"/>
        </w:rPr>
        <w:t xml:space="preserve"> R300.00</w:t>
      </w:r>
    </w:p>
    <w:p w14:paraId="0696761B" w14:textId="33C7C9E6" w:rsidR="00284C01" w:rsidRPr="00284C01"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Groceries:</w:t>
      </w:r>
      <w:r>
        <w:rPr>
          <w:rFonts w:ascii="Times New Roman" w:hAnsi="Times New Roman" w:cs="Times New Roman"/>
          <w:b/>
          <w:bCs/>
          <w:sz w:val="24"/>
          <w:szCs w:val="24"/>
        </w:rPr>
        <w:t xml:space="preserve"> R5500.00</w:t>
      </w:r>
    </w:p>
    <w:p w14:paraId="56DFDEF2" w14:textId="1299489C" w:rsidR="00284C01" w:rsidRPr="00284C01"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Clothing and clothing accounts:</w:t>
      </w:r>
      <w:r>
        <w:rPr>
          <w:rFonts w:ascii="Times New Roman" w:hAnsi="Times New Roman" w:cs="Times New Roman"/>
          <w:b/>
          <w:bCs/>
          <w:sz w:val="24"/>
          <w:szCs w:val="24"/>
        </w:rPr>
        <w:t xml:space="preserve"> R2000.00</w:t>
      </w:r>
    </w:p>
    <w:p w14:paraId="1B3212F2" w14:textId="1D834A29" w:rsidR="00284C01" w:rsidRPr="00284C01"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Haircare:</w:t>
      </w:r>
      <w:r>
        <w:rPr>
          <w:rFonts w:ascii="Times New Roman" w:hAnsi="Times New Roman" w:cs="Times New Roman"/>
          <w:b/>
          <w:bCs/>
          <w:sz w:val="24"/>
          <w:szCs w:val="24"/>
        </w:rPr>
        <w:t xml:space="preserve"> R800.00</w:t>
      </w:r>
    </w:p>
    <w:p w14:paraId="4F11851D" w14:textId="50C0D74B" w:rsidR="00284C01" w:rsidRPr="00284C01"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Skincare:</w:t>
      </w:r>
      <w:r>
        <w:rPr>
          <w:rFonts w:ascii="Times New Roman" w:hAnsi="Times New Roman" w:cs="Times New Roman"/>
          <w:b/>
          <w:bCs/>
          <w:sz w:val="24"/>
          <w:szCs w:val="24"/>
        </w:rPr>
        <w:t xml:space="preserve"> R800.00</w:t>
      </w:r>
    </w:p>
    <w:p w14:paraId="05178B3D" w14:textId="7B4C708A" w:rsidR="00284C01" w:rsidRPr="00181FCC"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 xml:space="preserve">Pharmacy expenses and toiletries will be included in the expenditures in 5. </w:t>
      </w:r>
      <w:r w:rsidR="00181FCC">
        <w:rPr>
          <w:rFonts w:ascii="Times New Roman" w:hAnsi="Times New Roman" w:cs="Times New Roman"/>
          <w:sz w:val="24"/>
          <w:szCs w:val="24"/>
        </w:rPr>
        <w:t>a</w:t>
      </w:r>
      <w:r w:rsidRPr="00181FCC">
        <w:rPr>
          <w:rFonts w:ascii="Times New Roman" w:hAnsi="Times New Roman" w:cs="Times New Roman"/>
          <w:sz w:val="24"/>
          <w:szCs w:val="24"/>
        </w:rPr>
        <w:t>bove and the R700.00 claim is thus not allowed.</w:t>
      </w:r>
    </w:p>
    <w:p w14:paraId="46EAEAB6" w14:textId="11102E44" w:rsidR="00284C01" w:rsidRPr="00284C01"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 xml:space="preserve">Nailcare: </w:t>
      </w:r>
      <w:r>
        <w:rPr>
          <w:rFonts w:ascii="Times New Roman" w:hAnsi="Times New Roman" w:cs="Times New Roman"/>
          <w:b/>
          <w:bCs/>
          <w:sz w:val="24"/>
          <w:szCs w:val="24"/>
        </w:rPr>
        <w:t>R600.00</w:t>
      </w:r>
    </w:p>
    <w:p w14:paraId="35D9A3BD" w14:textId="3FD1FA6E" w:rsidR="00284C01" w:rsidRPr="00181FCC"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181FCC">
        <w:rPr>
          <w:rFonts w:ascii="Times New Roman" w:hAnsi="Times New Roman" w:cs="Times New Roman"/>
          <w:sz w:val="24"/>
          <w:szCs w:val="24"/>
        </w:rPr>
        <w:t xml:space="preserve">Medication not covered by medical aid will not be allowed and included in an order that the Respondent retain the Applicant on his medical </w:t>
      </w:r>
      <w:proofErr w:type="gramStart"/>
      <w:r w:rsidRPr="00181FCC">
        <w:rPr>
          <w:rFonts w:ascii="Times New Roman" w:hAnsi="Times New Roman" w:cs="Times New Roman"/>
          <w:sz w:val="24"/>
          <w:szCs w:val="24"/>
        </w:rPr>
        <w:t>aid</w:t>
      </w:r>
      <w:proofErr w:type="gramEnd"/>
      <w:r w:rsidRPr="00181FCC">
        <w:rPr>
          <w:rFonts w:ascii="Times New Roman" w:hAnsi="Times New Roman" w:cs="Times New Roman"/>
          <w:sz w:val="24"/>
          <w:szCs w:val="24"/>
        </w:rPr>
        <w:t xml:space="preserve"> and</w:t>
      </w:r>
      <w:r w:rsidR="00B9047B">
        <w:rPr>
          <w:rFonts w:ascii="Times New Roman" w:hAnsi="Times New Roman" w:cs="Times New Roman"/>
          <w:sz w:val="24"/>
          <w:szCs w:val="24"/>
        </w:rPr>
        <w:t xml:space="preserve"> he will </w:t>
      </w:r>
      <w:r w:rsidRPr="00181FCC">
        <w:rPr>
          <w:rFonts w:ascii="Times New Roman" w:hAnsi="Times New Roman" w:cs="Times New Roman"/>
          <w:sz w:val="24"/>
          <w:szCs w:val="24"/>
        </w:rPr>
        <w:t xml:space="preserve">be liable for any reasonable medical expenditures not covered by the medical aid. </w:t>
      </w:r>
    </w:p>
    <w:p w14:paraId="36638988" w14:textId="34CBAE43" w:rsidR="00284C01" w:rsidRPr="009418C9" w:rsidRDefault="00284C01"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Fuel expenses:</w:t>
      </w:r>
      <w:r>
        <w:rPr>
          <w:rFonts w:ascii="Times New Roman" w:hAnsi="Times New Roman" w:cs="Times New Roman"/>
          <w:b/>
          <w:bCs/>
          <w:sz w:val="24"/>
          <w:szCs w:val="24"/>
        </w:rPr>
        <w:t xml:space="preserve"> R</w:t>
      </w:r>
      <w:r w:rsidR="009418C9">
        <w:rPr>
          <w:rFonts w:ascii="Times New Roman" w:hAnsi="Times New Roman" w:cs="Times New Roman"/>
          <w:b/>
          <w:bCs/>
          <w:sz w:val="24"/>
          <w:szCs w:val="24"/>
        </w:rPr>
        <w:t>1500</w:t>
      </w:r>
      <w:r>
        <w:rPr>
          <w:rFonts w:ascii="Times New Roman" w:hAnsi="Times New Roman" w:cs="Times New Roman"/>
          <w:b/>
          <w:bCs/>
          <w:sz w:val="24"/>
          <w:szCs w:val="24"/>
        </w:rPr>
        <w:t>.00</w:t>
      </w:r>
    </w:p>
    <w:p w14:paraId="135F14EE" w14:textId="04E905BA" w:rsidR="009418C9" w:rsidRPr="009418C9" w:rsidRDefault="009418C9"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Wi-fi &amp; DSTV:</w:t>
      </w:r>
      <w:r>
        <w:rPr>
          <w:rFonts w:ascii="Times New Roman" w:hAnsi="Times New Roman" w:cs="Times New Roman"/>
          <w:b/>
          <w:bCs/>
          <w:sz w:val="24"/>
          <w:szCs w:val="24"/>
        </w:rPr>
        <w:t xml:space="preserve"> R1600.00</w:t>
      </w:r>
    </w:p>
    <w:p w14:paraId="179C52AA" w14:textId="7A8D6BAF" w:rsidR="009418C9" w:rsidRPr="009418C9" w:rsidRDefault="009418C9"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Domestic Worker:</w:t>
      </w:r>
      <w:r>
        <w:rPr>
          <w:rFonts w:ascii="Times New Roman" w:hAnsi="Times New Roman" w:cs="Times New Roman"/>
          <w:b/>
          <w:bCs/>
          <w:sz w:val="24"/>
          <w:szCs w:val="24"/>
        </w:rPr>
        <w:t xml:space="preserve"> R3400.00</w:t>
      </w:r>
    </w:p>
    <w:p w14:paraId="324F2559" w14:textId="01D8D854" w:rsidR="009418C9" w:rsidRPr="0096527C" w:rsidRDefault="009418C9"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 xml:space="preserve">The </w:t>
      </w:r>
      <w:r w:rsidR="0096527C">
        <w:rPr>
          <w:rFonts w:ascii="Times New Roman" w:hAnsi="Times New Roman" w:cs="Times New Roman"/>
          <w:sz w:val="24"/>
          <w:szCs w:val="24"/>
        </w:rPr>
        <w:t>claim</w:t>
      </w:r>
      <w:r w:rsidRPr="0096527C">
        <w:rPr>
          <w:rFonts w:ascii="Times New Roman" w:hAnsi="Times New Roman" w:cs="Times New Roman"/>
          <w:sz w:val="24"/>
          <w:szCs w:val="24"/>
        </w:rPr>
        <w:t xml:space="preserve"> for </w:t>
      </w:r>
      <w:r w:rsidR="0096527C">
        <w:rPr>
          <w:rFonts w:ascii="Times New Roman" w:hAnsi="Times New Roman" w:cs="Times New Roman"/>
          <w:sz w:val="24"/>
          <w:szCs w:val="24"/>
        </w:rPr>
        <w:t xml:space="preserve">payment of </w:t>
      </w:r>
      <w:r w:rsidRPr="0096527C">
        <w:rPr>
          <w:rFonts w:ascii="Times New Roman" w:hAnsi="Times New Roman" w:cs="Times New Roman"/>
          <w:sz w:val="24"/>
          <w:szCs w:val="24"/>
        </w:rPr>
        <w:t xml:space="preserve">a gardener will not be allowed since the expenditure was not proven sufficiently </w:t>
      </w:r>
      <w:proofErr w:type="gramStart"/>
      <w:r w:rsidRPr="0096527C">
        <w:rPr>
          <w:rFonts w:ascii="Times New Roman" w:hAnsi="Times New Roman" w:cs="Times New Roman"/>
          <w:sz w:val="24"/>
          <w:szCs w:val="24"/>
        </w:rPr>
        <w:t>in light of the fact that</w:t>
      </w:r>
      <w:proofErr w:type="gramEnd"/>
      <w:r w:rsidRPr="0096527C">
        <w:rPr>
          <w:rFonts w:ascii="Times New Roman" w:hAnsi="Times New Roman" w:cs="Times New Roman"/>
          <w:sz w:val="24"/>
          <w:szCs w:val="24"/>
        </w:rPr>
        <w:t xml:space="preserve"> the Applicant will rent a townhouse.</w:t>
      </w:r>
    </w:p>
    <w:p w14:paraId="108F22A3" w14:textId="1E6924D8" w:rsidR="009418C9" w:rsidRPr="00B9047B" w:rsidRDefault="009418C9"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lastRenderedPageBreak/>
        <w:t>Petfood:</w:t>
      </w:r>
      <w:r>
        <w:rPr>
          <w:rFonts w:ascii="Times New Roman" w:hAnsi="Times New Roman" w:cs="Times New Roman"/>
          <w:b/>
          <w:bCs/>
          <w:sz w:val="24"/>
          <w:szCs w:val="24"/>
        </w:rPr>
        <w:t xml:space="preserve"> R500.00</w:t>
      </w:r>
    </w:p>
    <w:p w14:paraId="71E3C5D2" w14:textId="7D2380E4" w:rsidR="00B9047B" w:rsidRPr="00B9047B" w:rsidRDefault="00B9047B"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B9047B">
        <w:rPr>
          <w:rFonts w:ascii="Times New Roman" w:hAnsi="Times New Roman" w:cs="Times New Roman"/>
          <w:sz w:val="24"/>
          <w:szCs w:val="24"/>
        </w:rPr>
        <w:t>Reading material an</w:t>
      </w:r>
      <w:r>
        <w:rPr>
          <w:rFonts w:ascii="Times New Roman" w:hAnsi="Times New Roman" w:cs="Times New Roman"/>
          <w:sz w:val="24"/>
          <w:szCs w:val="24"/>
        </w:rPr>
        <w:t>d relaxation will be included at “holidays and entertainment”.</w:t>
      </w:r>
      <w:r w:rsidRPr="00B9047B">
        <w:rPr>
          <w:rFonts w:ascii="Times New Roman" w:hAnsi="Times New Roman" w:cs="Times New Roman"/>
          <w:sz w:val="24"/>
          <w:szCs w:val="24"/>
        </w:rPr>
        <w:t xml:space="preserve"> </w:t>
      </w:r>
    </w:p>
    <w:p w14:paraId="171553D4" w14:textId="42B72725" w:rsidR="007969BF" w:rsidRPr="007969BF" w:rsidRDefault="007969BF"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Policies and life insurance:</w:t>
      </w:r>
      <w:r>
        <w:rPr>
          <w:rFonts w:ascii="Times New Roman" w:hAnsi="Times New Roman" w:cs="Times New Roman"/>
          <w:b/>
          <w:bCs/>
          <w:sz w:val="24"/>
          <w:szCs w:val="24"/>
        </w:rPr>
        <w:t xml:space="preserve"> R1600.00</w:t>
      </w:r>
    </w:p>
    <w:p w14:paraId="7D9A4DDA" w14:textId="07658485" w:rsidR="007969BF" w:rsidRPr="007969BF" w:rsidRDefault="007969BF"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Holidays and entertainment:</w:t>
      </w:r>
      <w:r>
        <w:rPr>
          <w:rFonts w:ascii="Times New Roman" w:hAnsi="Times New Roman" w:cs="Times New Roman"/>
          <w:b/>
          <w:bCs/>
          <w:sz w:val="24"/>
          <w:szCs w:val="24"/>
        </w:rPr>
        <w:t xml:space="preserve"> R1</w:t>
      </w:r>
      <w:r w:rsidR="00B9047B">
        <w:rPr>
          <w:rFonts w:ascii="Times New Roman" w:hAnsi="Times New Roman" w:cs="Times New Roman"/>
          <w:b/>
          <w:bCs/>
          <w:sz w:val="24"/>
          <w:szCs w:val="24"/>
        </w:rPr>
        <w:t>2</w:t>
      </w:r>
      <w:r>
        <w:rPr>
          <w:rFonts w:ascii="Times New Roman" w:hAnsi="Times New Roman" w:cs="Times New Roman"/>
          <w:b/>
          <w:bCs/>
          <w:sz w:val="24"/>
          <w:szCs w:val="24"/>
        </w:rPr>
        <w:t>00.00</w:t>
      </w:r>
    </w:p>
    <w:p w14:paraId="1650EE90" w14:textId="62B7EF0E" w:rsidR="007969BF" w:rsidRPr="0096527C" w:rsidRDefault="007969BF" w:rsidP="008203CA">
      <w:pPr>
        <w:pStyle w:val="ListParagraph"/>
        <w:numPr>
          <w:ilvl w:val="3"/>
          <w:numId w:val="1"/>
        </w:numPr>
        <w:spacing w:after="0" w:line="360" w:lineRule="auto"/>
        <w:ind w:left="1440" w:hanging="720"/>
        <w:jc w:val="both"/>
        <w:rPr>
          <w:rFonts w:ascii="Times New Roman" w:hAnsi="Times New Roman" w:cs="Times New Roman"/>
          <w:sz w:val="24"/>
          <w:szCs w:val="24"/>
        </w:rPr>
      </w:pPr>
      <w:r w:rsidRPr="0096527C">
        <w:rPr>
          <w:rFonts w:ascii="Times New Roman" w:hAnsi="Times New Roman" w:cs="Times New Roman"/>
          <w:sz w:val="24"/>
          <w:szCs w:val="24"/>
        </w:rPr>
        <w:t xml:space="preserve">Church contributions, unforeseen expenses and pocket money are not granted </w:t>
      </w:r>
      <w:proofErr w:type="gramStart"/>
      <w:r w:rsidRPr="0096527C">
        <w:rPr>
          <w:rFonts w:ascii="Times New Roman" w:hAnsi="Times New Roman" w:cs="Times New Roman"/>
          <w:sz w:val="24"/>
          <w:szCs w:val="24"/>
        </w:rPr>
        <w:t>in light of</w:t>
      </w:r>
      <w:proofErr w:type="gramEnd"/>
      <w:r w:rsidRPr="0096527C">
        <w:rPr>
          <w:rFonts w:ascii="Times New Roman" w:hAnsi="Times New Roman" w:cs="Times New Roman"/>
          <w:sz w:val="24"/>
          <w:szCs w:val="24"/>
        </w:rPr>
        <w:t xml:space="preserve"> the vagueness of the claim </w:t>
      </w:r>
      <w:r w:rsidR="000C2EDC" w:rsidRPr="0096527C">
        <w:rPr>
          <w:rFonts w:ascii="Times New Roman" w:hAnsi="Times New Roman" w:cs="Times New Roman"/>
          <w:sz w:val="24"/>
          <w:szCs w:val="24"/>
        </w:rPr>
        <w:t>therefor.</w:t>
      </w:r>
    </w:p>
    <w:p w14:paraId="5A195770" w14:textId="77777777" w:rsidR="008203CA" w:rsidRPr="008203CA" w:rsidRDefault="008203CA" w:rsidP="008203CA">
      <w:pPr>
        <w:pStyle w:val="ListParagraph"/>
        <w:rPr>
          <w:rFonts w:ascii="Times New Roman" w:hAnsi="Times New Roman" w:cs="Times New Roman"/>
          <w:sz w:val="24"/>
          <w:szCs w:val="24"/>
        </w:rPr>
      </w:pPr>
    </w:p>
    <w:p w14:paraId="00F973E3" w14:textId="3B9ACA51" w:rsidR="000C2EDC" w:rsidRDefault="000C2EDC" w:rsidP="000C2EDC">
      <w:pPr>
        <w:pStyle w:val="ListParagraph"/>
        <w:numPr>
          <w:ilvl w:val="0"/>
          <w:numId w:val="1"/>
        </w:numPr>
        <w:spacing w:after="0" w:line="360" w:lineRule="auto"/>
        <w:ind w:hanging="720"/>
        <w:jc w:val="both"/>
        <w:rPr>
          <w:rFonts w:ascii="Times New Roman" w:hAnsi="Times New Roman" w:cs="Times New Roman"/>
          <w:sz w:val="24"/>
          <w:szCs w:val="24"/>
        </w:rPr>
      </w:pPr>
      <w:r w:rsidRPr="000C2EDC">
        <w:rPr>
          <w:rFonts w:ascii="Times New Roman" w:hAnsi="Times New Roman" w:cs="Times New Roman"/>
          <w:sz w:val="24"/>
          <w:szCs w:val="24"/>
        </w:rPr>
        <w:t xml:space="preserve">The Respondent shall retain the Applicant as a beneficiary on his medical aid and he will be liable for the instalment payable in respect thereof as well as the reasonable and necessary costs not covered by the medical aid. He shall pay the cell phone expenditures of the Applicant. The Respondent will make the Mercedes Benz vehicle available for use by the Applicant </w:t>
      </w:r>
      <w:r w:rsidRPr="000C2EDC">
        <w:rPr>
          <w:rFonts w:ascii="Times New Roman" w:hAnsi="Times New Roman" w:cs="Times New Roman"/>
          <w:i/>
          <w:iCs/>
          <w:sz w:val="24"/>
          <w:szCs w:val="24"/>
        </w:rPr>
        <w:t>pendente lite</w:t>
      </w:r>
      <w:r w:rsidRPr="000C2EDC">
        <w:rPr>
          <w:rFonts w:ascii="Times New Roman" w:hAnsi="Times New Roman" w:cs="Times New Roman"/>
          <w:sz w:val="24"/>
          <w:szCs w:val="24"/>
        </w:rPr>
        <w:t xml:space="preserve"> and pay the short-term insurance in respect of said vehicle. The Respondent shall ensure that the instalment of this vehicle is paid.</w:t>
      </w:r>
      <w:r w:rsidR="00836BFC">
        <w:rPr>
          <w:rFonts w:ascii="Times New Roman" w:hAnsi="Times New Roman" w:cs="Times New Roman"/>
          <w:sz w:val="24"/>
          <w:szCs w:val="24"/>
        </w:rPr>
        <w:t xml:space="preserve"> </w:t>
      </w:r>
      <w:r w:rsidRPr="000C2EDC">
        <w:rPr>
          <w:rFonts w:ascii="Times New Roman" w:hAnsi="Times New Roman" w:cs="Times New Roman"/>
          <w:sz w:val="24"/>
          <w:szCs w:val="24"/>
        </w:rPr>
        <w:t xml:space="preserve">The Respondent shall </w:t>
      </w:r>
      <w:proofErr w:type="gramStart"/>
      <w:r w:rsidRPr="000C2EDC">
        <w:rPr>
          <w:rFonts w:ascii="Times New Roman" w:hAnsi="Times New Roman" w:cs="Times New Roman"/>
          <w:sz w:val="24"/>
          <w:szCs w:val="24"/>
        </w:rPr>
        <w:t>make a contribution</w:t>
      </w:r>
      <w:proofErr w:type="gramEnd"/>
      <w:r w:rsidRPr="000C2EDC">
        <w:rPr>
          <w:rFonts w:ascii="Times New Roman" w:hAnsi="Times New Roman" w:cs="Times New Roman"/>
          <w:sz w:val="24"/>
          <w:szCs w:val="24"/>
        </w:rPr>
        <w:t xml:space="preserve"> towards the Applicant’s legal costs in the amount of R10 000.00.</w:t>
      </w:r>
    </w:p>
    <w:p w14:paraId="42A0EF12" w14:textId="77777777" w:rsidR="000C2EDC" w:rsidRDefault="000C2EDC" w:rsidP="000C2EDC">
      <w:pPr>
        <w:pStyle w:val="ListParagraph"/>
        <w:spacing w:after="0" w:line="360" w:lineRule="auto"/>
        <w:jc w:val="both"/>
        <w:rPr>
          <w:rFonts w:ascii="Times New Roman" w:hAnsi="Times New Roman" w:cs="Times New Roman"/>
          <w:sz w:val="24"/>
          <w:szCs w:val="24"/>
        </w:rPr>
      </w:pPr>
    </w:p>
    <w:p w14:paraId="0170AED4" w14:textId="0ED8A07C" w:rsidR="0017510C" w:rsidRDefault="000C2EDC" w:rsidP="0017510C">
      <w:pPr>
        <w:pStyle w:val="ListParagraph"/>
        <w:numPr>
          <w:ilvl w:val="0"/>
          <w:numId w:val="1"/>
        </w:numPr>
        <w:spacing w:after="0" w:line="360" w:lineRule="auto"/>
        <w:ind w:hanging="720"/>
        <w:jc w:val="both"/>
        <w:rPr>
          <w:rFonts w:ascii="Times New Roman" w:hAnsi="Times New Roman" w:cs="Times New Roman"/>
          <w:sz w:val="24"/>
          <w:szCs w:val="24"/>
        </w:rPr>
      </w:pPr>
      <w:r w:rsidRPr="0017510C">
        <w:rPr>
          <w:rFonts w:ascii="Times New Roman" w:hAnsi="Times New Roman" w:cs="Times New Roman"/>
          <w:sz w:val="24"/>
          <w:szCs w:val="24"/>
        </w:rPr>
        <w:t>The costs for this application shall be costs in the main action.</w:t>
      </w:r>
    </w:p>
    <w:p w14:paraId="7A71EA68" w14:textId="77777777" w:rsidR="00DA43C0" w:rsidRPr="000C2EDC" w:rsidRDefault="00DA43C0" w:rsidP="0017510C">
      <w:pPr>
        <w:pStyle w:val="ListParagraph"/>
        <w:spacing w:line="360" w:lineRule="auto"/>
        <w:rPr>
          <w:rFonts w:ascii="Times New Roman" w:hAnsi="Times New Roman" w:cs="Times New Roman"/>
          <w:sz w:val="24"/>
          <w:szCs w:val="24"/>
        </w:rPr>
      </w:pPr>
    </w:p>
    <w:p w14:paraId="66D05BE7" w14:textId="513AD183" w:rsidR="000C2EDC" w:rsidRPr="00DA43C0" w:rsidRDefault="000C2EDC" w:rsidP="0017510C">
      <w:pPr>
        <w:pStyle w:val="ListParagraph"/>
        <w:numPr>
          <w:ilvl w:val="0"/>
          <w:numId w:val="1"/>
        </w:numPr>
        <w:spacing w:after="0" w:line="360" w:lineRule="auto"/>
        <w:ind w:hanging="720"/>
        <w:jc w:val="both"/>
        <w:rPr>
          <w:rFonts w:ascii="Times New Roman" w:hAnsi="Times New Roman" w:cs="Times New Roman"/>
          <w:b/>
          <w:bCs/>
          <w:sz w:val="24"/>
          <w:szCs w:val="24"/>
        </w:rPr>
      </w:pPr>
      <w:r w:rsidRPr="00DA43C0">
        <w:rPr>
          <w:rFonts w:ascii="Times New Roman" w:hAnsi="Times New Roman" w:cs="Times New Roman"/>
          <w:b/>
          <w:bCs/>
          <w:sz w:val="24"/>
          <w:szCs w:val="24"/>
        </w:rPr>
        <w:t>ORDER</w:t>
      </w:r>
    </w:p>
    <w:p w14:paraId="5FE06A21" w14:textId="36FBE8A7" w:rsidR="00C0586B" w:rsidRPr="00C0586B" w:rsidRDefault="00C0586B" w:rsidP="00932299">
      <w:pPr>
        <w:spacing w:after="0" w:line="360" w:lineRule="auto"/>
        <w:ind w:firstLine="720"/>
        <w:jc w:val="both"/>
        <w:rPr>
          <w:rFonts w:ascii="Times New Roman" w:hAnsi="Times New Roman" w:cs="Times New Roman"/>
          <w:sz w:val="24"/>
          <w:szCs w:val="24"/>
        </w:rPr>
      </w:pPr>
      <w:r w:rsidRPr="00C0586B">
        <w:rPr>
          <w:rFonts w:ascii="Times New Roman" w:hAnsi="Times New Roman" w:cs="Times New Roman"/>
          <w:sz w:val="24"/>
          <w:szCs w:val="24"/>
        </w:rPr>
        <w:t xml:space="preserve">IT IS ORDERED </w:t>
      </w:r>
      <w:r w:rsidRPr="00DA43C0">
        <w:rPr>
          <w:rFonts w:ascii="Times New Roman" w:hAnsi="Times New Roman" w:cs="Times New Roman"/>
          <w:i/>
          <w:iCs/>
          <w:sz w:val="24"/>
          <w:szCs w:val="24"/>
        </w:rPr>
        <w:t>PENDENTE LITE</w:t>
      </w:r>
      <w:r w:rsidRPr="00C0586B">
        <w:rPr>
          <w:rFonts w:ascii="Times New Roman" w:hAnsi="Times New Roman" w:cs="Times New Roman"/>
          <w:sz w:val="24"/>
          <w:szCs w:val="24"/>
        </w:rPr>
        <w:t xml:space="preserve"> THAT:</w:t>
      </w:r>
    </w:p>
    <w:p w14:paraId="3F546A13" w14:textId="4F5E73A1" w:rsidR="00C0586B" w:rsidRP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t>1.</w:t>
      </w:r>
      <w:r w:rsidRPr="00C0586B">
        <w:rPr>
          <w:rFonts w:ascii="Times New Roman" w:hAnsi="Times New Roman" w:cs="Times New Roman"/>
          <w:sz w:val="24"/>
          <w:szCs w:val="24"/>
        </w:rPr>
        <w:tab/>
        <w:t>The Respondent shall pay spousal maintenance to the Applicant in the amount of R3</w:t>
      </w:r>
      <w:r w:rsidR="00CE6906">
        <w:rPr>
          <w:rFonts w:ascii="Times New Roman" w:hAnsi="Times New Roman" w:cs="Times New Roman"/>
          <w:sz w:val="24"/>
          <w:szCs w:val="24"/>
        </w:rPr>
        <w:t>5</w:t>
      </w:r>
      <w:r w:rsidRPr="00C0586B">
        <w:rPr>
          <w:rFonts w:ascii="Times New Roman" w:hAnsi="Times New Roman" w:cs="Times New Roman"/>
          <w:sz w:val="24"/>
          <w:szCs w:val="24"/>
        </w:rPr>
        <w:t xml:space="preserve"> </w:t>
      </w:r>
      <w:r w:rsidR="00CE6906">
        <w:rPr>
          <w:rFonts w:ascii="Times New Roman" w:hAnsi="Times New Roman" w:cs="Times New Roman"/>
          <w:sz w:val="24"/>
          <w:szCs w:val="24"/>
        </w:rPr>
        <w:t>1</w:t>
      </w:r>
      <w:r w:rsidRPr="00C0586B">
        <w:rPr>
          <w:rFonts w:ascii="Times New Roman" w:hAnsi="Times New Roman" w:cs="Times New Roman"/>
          <w:sz w:val="24"/>
          <w:szCs w:val="24"/>
        </w:rPr>
        <w:t>00.00 (Thirty-</w:t>
      </w:r>
      <w:r w:rsidR="00CE6906">
        <w:rPr>
          <w:rFonts w:ascii="Times New Roman" w:hAnsi="Times New Roman" w:cs="Times New Roman"/>
          <w:sz w:val="24"/>
          <w:szCs w:val="24"/>
        </w:rPr>
        <w:t>five</w:t>
      </w:r>
      <w:r w:rsidRPr="00C0586B">
        <w:rPr>
          <w:rFonts w:ascii="Times New Roman" w:hAnsi="Times New Roman" w:cs="Times New Roman"/>
          <w:sz w:val="24"/>
          <w:szCs w:val="24"/>
        </w:rPr>
        <w:t xml:space="preserve"> thousand </w:t>
      </w:r>
      <w:r w:rsidR="00CE6906">
        <w:rPr>
          <w:rFonts w:ascii="Times New Roman" w:hAnsi="Times New Roman" w:cs="Times New Roman"/>
          <w:sz w:val="24"/>
          <w:szCs w:val="24"/>
        </w:rPr>
        <w:t xml:space="preserve">one hundred </w:t>
      </w:r>
      <w:r w:rsidRPr="00C0586B">
        <w:rPr>
          <w:rFonts w:ascii="Times New Roman" w:hAnsi="Times New Roman" w:cs="Times New Roman"/>
          <w:sz w:val="24"/>
          <w:szCs w:val="24"/>
        </w:rPr>
        <w:t>rand) per month. The first payment to be made on or before the 7th of December 2022 and thereafter on or before the 7th day of each succeeding month.</w:t>
      </w:r>
    </w:p>
    <w:p w14:paraId="24763EEF"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p>
    <w:p w14:paraId="67591D1B"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t>2.</w:t>
      </w:r>
      <w:r w:rsidRPr="00C0586B">
        <w:rPr>
          <w:rFonts w:ascii="Times New Roman" w:hAnsi="Times New Roman" w:cs="Times New Roman"/>
          <w:sz w:val="24"/>
          <w:szCs w:val="24"/>
        </w:rPr>
        <w:tab/>
        <w:t xml:space="preserve">The Respondent shall retain the Applicant as a beneficiary on his medical aid and he will be liable for the instalment payable in respect thereof as well as the reasonable and necessary costs not covered by the medical aid. </w:t>
      </w:r>
    </w:p>
    <w:p w14:paraId="60BE7D2F"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p>
    <w:p w14:paraId="06D54EE4"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t xml:space="preserve">3. </w:t>
      </w:r>
      <w:r w:rsidRPr="00C0586B">
        <w:rPr>
          <w:rFonts w:ascii="Times New Roman" w:hAnsi="Times New Roman" w:cs="Times New Roman"/>
          <w:sz w:val="24"/>
          <w:szCs w:val="24"/>
        </w:rPr>
        <w:tab/>
        <w:t>The Respondent shall pay the cell phone expenditures of the Applicant.</w:t>
      </w:r>
    </w:p>
    <w:p w14:paraId="40403A00"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p>
    <w:p w14:paraId="7AFDDC2D"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lastRenderedPageBreak/>
        <w:t>4.</w:t>
      </w:r>
      <w:r w:rsidRPr="00C0586B">
        <w:rPr>
          <w:rFonts w:ascii="Times New Roman" w:hAnsi="Times New Roman" w:cs="Times New Roman"/>
          <w:sz w:val="24"/>
          <w:szCs w:val="24"/>
        </w:rPr>
        <w:tab/>
        <w:t xml:space="preserve">The Respondent will make the Mercedes Benz vehicle available for use by the Applicant </w:t>
      </w:r>
      <w:r w:rsidRPr="00CE6906">
        <w:rPr>
          <w:rFonts w:ascii="Times New Roman" w:hAnsi="Times New Roman" w:cs="Times New Roman"/>
          <w:i/>
          <w:iCs/>
          <w:sz w:val="24"/>
          <w:szCs w:val="24"/>
        </w:rPr>
        <w:t>pendente lite</w:t>
      </w:r>
      <w:r w:rsidRPr="00C0586B">
        <w:rPr>
          <w:rFonts w:ascii="Times New Roman" w:hAnsi="Times New Roman" w:cs="Times New Roman"/>
          <w:sz w:val="24"/>
          <w:szCs w:val="24"/>
        </w:rPr>
        <w:t xml:space="preserve"> and pay the short-term insurance in respect of said vehicle. The Respondent shall ensure that the instalment of this vehicle is paid.  </w:t>
      </w:r>
    </w:p>
    <w:p w14:paraId="77F4A3CE"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p>
    <w:p w14:paraId="7F3D009B" w14:textId="53D2112C" w:rsidR="00C0586B" w:rsidRP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t>5.</w:t>
      </w:r>
      <w:r w:rsidRPr="00C0586B">
        <w:rPr>
          <w:rFonts w:ascii="Times New Roman" w:hAnsi="Times New Roman" w:cs="Times New Roman"/>
          <w:sz w:val="24"/>
          <w:szCs w:val="24"/>
        </w:rPr>
        <w:tab/>
        <w:t xml:space="preserve">The Respondent shall </w:t>
      </w:r>
      <w:proofErr w:type="gramStart"/>
      <w:r w:rsidRPr="00C0586B">
        <w:rPr>
          <w:rFonts w:ascii="Times New Roman" w:hAnsi="Times New Roman" w:cs="Times New Roman"/>
          <w:sz w:val="24"/>
          <w:szCs w:val="24"/>
        </w:rPr>
        <w:t>make a contribution</w:t>
      </w:r>
      <w:proofErr w:type="gramEnd"/>
      <w:r w:rsidRPr="00C0586B">
        <w:rPr>
          <w:rFonts w:ascii="Times New Roman" w:hAnsi="Times New Roman" w:cs="Times New Roman"/>
          <w:sz w:val="24"/>
          <w:szCs w:val="24"/>
        </w:rPr>
        <w:t xml:space="preserve"> towards the Applicant’s legal costs in the amount of R10 000.00.</w:t>
      </w:r>
      <w:r w:rsidR="00836BFC">
        <w:rPr>
          <w:rFonts w:ascii="Times New Roman" w:hAnsi="Times New Roman" w:cs="Times New Roman"/>
          <w:sz w:val="24"/>
          <w:szCs w:val="24"/>
        </w:rPr>
        <w:t xml:space="preserve"> </w:t>
      </w:r>
    </w:p>
    <w:p w14:paraId="624D345D" w14:textId="77777777" w:rsidR="00C0586B" w:rsidRP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tab/>
      </w:r>
    </w:p>
    <w:p w14:paraId="62EE5FFC" w14:textId="42D4E1AB" w:rsidR="00C0586B" w:rsidRDefault="00C0586B" w:rsidP="00C0586B">
      <w:pPr>
        <w:spacing w:after="0" w:line="360" w:lineRule="auto"/>
        <w:ind w:left="1440" w:hanging="720"/>
        <w:jc w:val="both"/>
        <w:rPr>
          <w:rFonts w:ascii="Times New Roman" w:hAnsi="Times New Roman" w:cs="Times New Roman"/>
          <w:sz w:val="24"/>
          <w:szCs w:val="24"/>
        </w:rPr>
      </w:pPr>
      <w:r w:rsidRPr="00C0586B">
        <w:rPr>
          <w:rFonts w:ascii="Times New Roman" w:hAnsi="Times New Roman" w:cs="Times New Roman"/>
          <w:sz w:val="24"/>
          <w:szCs w:val="24"/>
        </w:rPr>
        <w:t>6.</w:t>
      </w:r>
      <w:r w:rsidRPr="00C0586B">
        <w:rPr>
          <w:rFonts w:ascii="Times New Roman" w:hAnsi="Times New Roman" w:cs="Times New Roman"/>
          <w:sz w:val="24"/>
          <w:szCs w:val="24"/>
        </w:rPr>
        <w:tab/>
        <w:t>Costs of this application shall be costs in the main action.</w:t>
      </w:r>
    </w:p>
    <w:p w14:paraId="7BE22A12" w14:textId="77777777" w:rsidR="003F0D60" w:rsidRDefault="003F0D60" w:rsidP="00C0586B">
      <w:pPr>
        <w:spacing w:after="0" w:line="360" w:lineRule="auto"/>
        <w:ind w:left="1440" w:hanging="720"/>
        <w:jc w:val="both"/>
        <w:rPr>
          <w:rFonts w:ascii="Times New Roman" w:hAnsi="Times New Roman" w:cs="Times New Roman"/>
          <w:sz w:val="24"/>
          <w:szCs w:val="24"/>
        </w:rPr>
      </w:pPr>
    </w:p>
    <w:p w14:paraId="07610A3D" w14:textId="30D28A59" w:rsidR="00DA43C0" w:rsidRDefault="00DA43C0" w:rsidP="00C0586B">
      <w:pPr>
        <w:spacing w:after="0" w:line="360" w:lineRule="auto"/>
        <w:ind w:left="1440" w:hanging="720"/>
        <w:jc w:val="both"/>
        <w:rPr>
          <w:rFonts w:ascii="Times New Roman" w:hAnsi="Times New Roman" w:cs="Times New Roman"/>
          <w:sz w:val="24"/>
          <w:szCs w:val="24"/>
        </w:rPr>
      </w:pPr>
    </w:p>
    <w:p w14:paraId="1812370D" w14:textId="77777777" w:rsidR="00DA43C0" w:rsidRPr="00C0586B" w:rsidRDefault="00DA43C0" w:rsidP="00C0586B">
      <w:pPr>
        <w:spacing w:after="0" w:line="360" w:lineRule="auto"/>
        <w:ind w:left="1440" w:hanging="720"/>
        <w:jc w:val="both"/>
        <w:rPr>
          <w:rFonts w:ascii="Times New Roman" w:hAnsi="Times New Roman" w:cs="Times New Roman"/>
          <w:sz w:val="24"/>
          <w:szCs w:val="24"/>
        </w:rPr>
      </w:pPr>
    </w:p>
    <w:p w14:paraId="36906922" w14:textId="77777777" w:rsidR="006078D2" w:rsidRDefault="006078D2" w:rsidP="00C0586B">
      <w:pPr>
        <w:spacing w:after="0" w:line="360" w:lineRule="auto"/>
        <w:ind w:left="1440" w:hanging="720"/>
        <w:jc w:val="both"/>
        <w:rPr>
          <w:rFonts w:ascii="Times New Roman" w:hAnsi="Times New Roman" w:cs="Times New Roman"/>
          <w:sz w:val="24"/>
          <w:szCs w:val="24"/>
        </w:rPr>
      </w:pPr>
    </w:p>
    <w:p w14:paraId="5D1E0309" w14:textId="77777777" w:rsidR="006078D2" w:rsidRDefault="006078D2" w:rsidP="006078D2">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w:t>
      </w:r>
    </w:p>
    <w:p w14:paraId="63674742" w14:textId="77777777" w:rsidR="006078D2" w:rsidRDefault="006078D2" w:rsidP="006078D2">
      <w:pPr>
        <w:spacing w:after="0" w:line="360" w:lineRule="auto"/>
        <w:ind w:left="144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M OPPERMAN, J</w:t>
      </w:r>
    </w:p>
    <w:p w14:paraId="0C25AAC3" w14:textId="77777777" w:rsidR="006078D2" w:rsidRDefault="006078D2" w:rsidP="006078D2">
      <w:pPr>
        <w:spacing w:after="0" w:line="360" w:lineRule="auto"/>
        <w:ind w:left="1440"/>
        <w:jc w:val="both"/>
        <w:rPr>
          <w:rFonts w:ascii="Times New Roman" w:hAnsi="Times New Roman" w:cs="Times New Roman"/>
          <w:sz w:val="24"/>
          <w:szCs w:val="24"/>
        </w:rPr>
      </w:pPr>
    </w:p>
    <w:p w14:paraId="459BC454" w14:textId="77777777" w:rsidR="00C4380B" w:rsidRPr="00C4380B" w:rsidRDefault="00C4380B" w:rsidP="00C4380B">
      <w:pPr>
        <w:spacing w:after="0" w:line="360" w:lineRule="auto"/>
        <w:jc w:val="both"/>
        <w:rPr>
          <w:rFonts w:ascii="Times New Roman" w:eastAsia="Times New Roman" w:hAnsi="Times New Roman" w:cs="Times New Roman"/>
          <w:b/>
          <w:bCs/>
          <w:sz w:val="24"/>
          <w:szCs w:val="24"/>
        </w:rPr>
      </w:pPr>
      <w:r w:rsidRPr="00C4380B">
        <w:rPr>
          <w:rFonts w:ascii="Times New Roman" w:eastAsia="Times New Roman" w:hAnsi="Times New Roman" w:cs="Times New Roman"/>
          <w:b/>
          <w:bCs/>
          <w:sz w:val="24"/>
          <w:szCs w:val="24"/>
        </w:rPr>
        <w:t>APPEARANCES</w:t>
      </w:r>
    </w:p>
    <w:p w14:paraId="03C7A4F5" w14:textId="3CA3CAA6" w:rsidR="00C4380B" w:rsidRDefault="00C4380B" w:rsidP="00C4380B">
      <w:pPr>
        <w:spacing w:after="0" w:line="240" w:lineRule="auto"/>
        <w:jc w:val="both"/>
        <w:rPr>
          <w:rFonts w:ascii="Times New Roman" w:eastAsia="Times New Roman" w:hAnsi="Times New Roman" w:cs="Times New Roman"/>
          <w:b/>
          <w:bCs/>
          <w:sz w:val="24"/>
          <w:szCs w:val="24"/>
        </w:rPr>
      </w:pPr>
      <w:r w:rsidRPr="00C4380B">
        <w:rPr>
          <w:rFonts w:ascii="Times New Roman" w:eastAsia="Times New Roman" w:hAnsi="Times New Roman" w:cs="Times New Roman"/>
          <w:b/>
          <w:bCs/>
          <w:sz w:val="24"/>
          <w:szCs w:val="24"/>
        </w:rPr>
        <w:t xml:space="preserve">For the </w:t>
      </w:r>
      <w:r>
        <w:rPr>
          <w:rFonts w:ascii="Times New Roman" w:eastAsia="Times New Roman" w:hAnsi="Times New Roman" w:cs="Times New Roman"/>
          <w:b/>
          <w:bCs/>
          <w:sz w:val="24"/>
          <w:szCs w:val="24"/>
        </w:rPr>
        <w:t>Applicant</w:t>
      </w:r>
      <w:r w:rsidRPr="00C4380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ADVOCATE R VAN DER MERWE</w:t>
      </w:r>
    </w:p>
    <w:p w14:paraId="06ECDB73" w14:textId="6D4EB332" w:rsidR="00C4380B" w:rsidRDefault="00C4380B" w:rsidP="00C4380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Chambers, Bloemfontein</w:t>
      </w:r>
    </w:p>
    <w:p w14:paraId="7F3D81B1" w14:textId="77777777" w:rsidR="00C4380B" w:rsidRPr="00C4380B" w:rsidRDefault="00C4380B" w:rsidP="00C4380B">
      <w:pPr>
        <w:spacing w:after="0" w:line="360" w:lineRule="auto"/>
        <w:jc w:val="right"/>
        <w:rPr>
          <w:rFonts w:ascii="Times New Roman" w:eastAsia="Times New Roman" w:hAnsi="Times New Roman" w:cs="Times New Roman"/>
          <w:sz w:val="24"/>
          <w:szCs w:val="24"/>
        </w:rPr>
      </w:pPr>
    </w:p>
    <w:p w14:paraId="1D1007B3" w14:textId="020F3AB5" w:rsidR="00C4380B" w:rsidRPr="00C4380B" w:rsidRDefault="00C4380B" w:rsidP="00C4380B">
      <w:pPr>
        <w:spacing w:after="0" w:line="240" w:lineRule="auto"/>
        <w:jc w:val="right"/>
        <w:rPr>
          <w:rFonts w:ascii="Times New Roman" w:eastAsia="Times New Roman" w:hAnsi="Times New Roman" w:cs="Times New Roman"/>
          <w:sz w:val="24"/>
          <w:szCs w:val="24"/>
        </w:rPr>
      </w:pPr>
      <w:r w:rsidRPr="00C4380B">
        <w:rPr>
          <w:rFonts w:ascii="Times New Roman" w:eastAsia="Times New Roman" w:hAnsi="Times New Roman" w:cs="Times New Roman"/>
          <w:b/>
          <w:bCs/>
          <w:sz w:val="24"/>
          <w:szCs w:val="24"/>
        </w:rPr>
        <w:t xml:space="preserve">Instructed by: </w:t>
      </w:r>
      <w:r w:rsidRPr="00C4380B">
        <w:rPr>
          <w:rFonts w:ascii="Times New Roman" w:eastAsia="Times New Roman" w:hAnsi="Times New Roman" w:cs="Times New Roman"/>
          <w:sz w:val="24"/>
          <w:szCs w:val="24"/>
        </w:rPr>
        <w:t>CH du Plessis</w:t>
      </w:r>
    </w:p>
    <w:p w14:paraId="1D4BD738" w14:textId="006EB41C" w:rsidR="00C4380B" w:rsidRPr="00C4380B" w:rsidRDefault="00C4380B" w:rsidP="00C4380B">
      <w:pPr>
        <w:spacing w:after="0" w:line="240" w:lineRule="auto"/>
        <w:jc w:val="right"/>
        <w:rPr>
          <w:rFonts w:ascii="Times New Roman" w:eastAsia="Times New Roman" w:hAnsi="Times New Roman" w:cs="Times New Roman"/>
          <w:sz w:val="24"/>
          <w:szCs w:val="24"/>
        </w:rPr>
      </w:pPr>
      <w:r w:rsidRPr="00C4380B">
        <w:rPr>
          <w:rFonts w:ascii="Times New Roman" w:eastAsia="Times New Roman" w:hAnsi="Times New Roman" w:cs="Times New Roman"/>
          <w:sz w:val="24"/>
          <w:szCs w:val="24"/>
        </w:rPr>
        <w:t>Honey Attorneys, Bloemfontein</w:t>
      </w:r>
    </w:p>
    <w:p w14:paraId="3FA0E644" w14:textId="77777777" w:rsidR="00C4380B" w:rsidRDefault="00C4380B" w:rsidP="00C4380B">
      <w:pPr>
        <w:spacing w:after="0" w:line="360" w:lineRule="auto"/>
        <w:jc w:val="both"/>
        <w:rPr>
          <w:rFonts w:ascii="Times New Roman" w:eastAsia="Times New Roman" w:hAnsi="Times New Roman" w:cs="Times New Roman"/>
          <w:b/>
          <w:bCs/>
          <w:sz w:val="24"/>
          <w:szCs w:val="24"/>
        </w:rPr>
      </w:pPr>
    </w:p>
    <w:p w14:paraId="504E845C" w14:textId="77777777" w:rsidR="00C4380B" w:rsidRDefault="00C4380B" w:rsidP="00C4380B">
      <w:pPr>
        <w:spacing w:after="0" w:line="240" w:lineRule="auto"/>
        <w:jc w:val="both"/>
        <w:rPr>
          <w:rFonts w:ascii="Times New Roman" w:eastAsia="Times New Roman" w:hAnsi="Times New Roman" w:cs="Times New Roman"/>
          <w:b/>
          <w:bCs/>
          <w:sz w:val="24"/>
          <w:szCs w:val="24"/>
        </w:rPr>
      </w:pPr>
    </w:p>
    <w:p w14:paraId="36DE0B00" w14:textId="24398756" w:rsidR="00C4380B" w:rsidRDefault="00C4380B" w:rsidP="00C4380B">
      <w:pPr>
        <w:spacing w:after="0" w:line="240" w:lineRule="auto"/>
        <w:jc w:val="both"/>
        <w:rPr>
          <w:rFonts w:ascii="Times New Roman" w:eastAsia="Times New Roman" w:hAnsi="Times New Roman" w:cs="Times New Roman"/>
          <w:b/>
          <w:bCs/>
          <w:sz w:val="24"/>
          <w:szCs w:val="24"/>
        </w:rPr>
      </w:pPr>
      <w:r w:rsidRPr="00C4380B">
        <w:rPr>
          <w:rFonts w:ascii="Times New Roman" w:eastAsia="Times New Roman" w:hAnsi="Times New Roman" w:cs="Times New Roman"/>
          <w:b/>
          <w:bCs/>
          <w:sz w:val="24"/>
          <w:szCs w:val="24"/>
        </w:rPr>
        <w:t xml:space="preserve">For the </w:t>
      </w:r>
      <w:r>
        <w:rPr>
          <w:rFonts w:ascii="Times New Roman" w:eastAsia="Times New Roman" w:hAnsi="Times New Roman" w:cs="Times New Roman"/>
          <w:b/>
          <w:bCs/>
          <w:sz w:val="24"/>
          <w:szCs w:val="24"/>
        </w:rPr>
        <w:t>R</w:t>
      </w:r>
      <w:r w:rsidRPr="00C4380B">
        <w:rPr>
          <w:rFonts w:ascii="Times New Roman" w:eastAsia="Times New Roman" w:hAnsi="Times New Roman" w:cs="Times New Roman"/>
          <w:b/>
          <w:bCs/>
          <w:sz w:val="24"/>
          <w:szCs w:val="24"/>
        </w:rPr>
        <w:t xml:space="preserve">espondent: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3439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ADVOCATE </w:t>
      </w:r>
      <w:r w:rsidR="00034390">
        <w:rPr>
          <w:rFonts w:ascii="Times New Roman" w:eastAsia="Times New Roman" w:hAnsi="Times New Roman" w:cs="Times New Roman"/>
          <w:b/>
          <w:bCs/>
          <w:sz w:val="24"/>
          <w:szCs w:val="24"/>
        </w:rPr>
        <w:t xml:space="preserve">HJ </w:t>
      </w:r>
      <w:r>
        <w:rPr>
          <w:rFonts w:ascii="Times New Roman" w:eastAsia="Times New Roman" w:hAnsi="Times New Roman" w:cs="Times New Roman"/>
          <w:b/>
          <w:bCs/>
          <w:sz w:val="24"/>
          <w:szCs w:val="24"/>
        </w:rPr>
        <w:t>VAN DER MERWE</w:t>
      </w:r>
    </w:p>
    <w:p w14:paraId="3C0C4166" w14:textId="7657D359" w:rsidR="00C4380B" w:rsidRPr="00C4380B" w:rsidRDefault="00C4380B" w:rsidP="00C4380B">
      <w:pPr>
        <w:spacing w:after="0" w:line="240" w:lineRule="auto"/>
        <w:jc w:val="right"/>
        <w:rPr>
          <w:rFonts w:ascii="Times New Roman" w:eastAsia="Times New Roman" w:hAnsi="Times New Roman" w:cs="Times New Roman"/>
          <w:sz w:val="24"/>
          <w:szCs w:val="24"/>
        </w:rPr>
      </w:pPr>
      <w:r w:rsidRPr="00C4380B">
        <w:rPr>
          <w:rFonts w:ascii="Times New Roman" w:eastAsia="Times New Roman" w:hAnsi="Times New Roman" w:cs="Times New Roman"/>
          <w:sz w:val="24"/>
          <w:szCs w:val="24"/>
        </w:rPr>
        <w:t>Chambers, Bloemfontein</w:t>
      </w:r>
    </w:p>
    <w:p w14:paraId="0FBDAB80" w14:textId="77777777" w:rsidR="00C4380B" w:rsidRPr="00C4380B" w:rsidRDefault="00C4380B" w:rsidP="00C4380B">
      <w:pPr>
        <w:spacing w:after="0" w:line="360" w:lineRule="auto"/>
        <w:jc w:val="right"/>
        <w:rPr>
          <w:rFonts w:ascii="Times New Roman" w:eastAsia="Times New Roman" w:hAnsi="Times New Roman" w:cs="Times New Roman"/>
          <w:b/>
          <w:bCs/>
          <w:sz w:val="24"/>
          <w:szCs w:val="24"/>
        </w:rPr>
      </w:pPr>
    </w:p>
    <w:p w14:paraId="7F58D4F0" w14:textId="1B8DE2FF" w:rsidR="00C4380B" w:rsidRPr="00C4380B" w:rsidRDefault="00C4380B" w:rsidP="00C4380B">
      <w:pPr>
        <w:spacing w:after="0" w:line="240" w:lineRule="auto"/>
        <w:jc w:val="right"/>
        <w:rPr>
          <w:rFonts w:ascii="Times New Roman" w:eastAsia="Times New Roman" w:hAnsi="Times New Roman" w:cs="Times New Roman"/>
          <w:sz w:val="24"/>
          <w:szCs w:val="24"/>
        </w:rPr>
      </w:pPr>
      <w:r w:rsidRPr="00C4380B">
        <w:rPr>
          <w:rFonts w:ascii="Times New Roman" w:eastAsia="Times New Roman" w:hAnsi="Times New Roman" w:cs="Times New Roman"/>
          <w:b/>
          <w:bCs/>
          <w:sz w:val="24"/>
          <w:szCs w:val="24"/>
        </w:rPr>
        <w:t xml:space="preserve">Instructed by: </w:t>
      </w:r>
      <w:r w:rsidRPr="00C4380B">
        <w:rPr>
          <w:rFonts w:ascii="Times New Roman" w:eastAsia="Times New Roman" w:hAnsi="Times New Roman" w:cs="Times New Roman"/>
          <w:sz w:val="24"/>
          <w:szCs w:val="24"/>
        </w:rPr>
        <w:t>NC Oosthuizen</w:t>
      </w:r>
    </w:p>
    <w:p w14:paraId="2D4A0649" w14:textId="09052129" w:rsidR="00C4380B" w:rsidRPr="00C4380B" w:rsidRDefault="00C4380B" w:rsidP="00C4380B">
      <w:pPr>
        <w:spacing w:after="0" w:line="240" w:lineRule="auto"/>
        <w:jc w:val="right"/>
        <w:rPr>
          <w:rFonts w:ascii="Times New Roman" w:eastAsia="Times New Roman" w:hAnsi="Times New Roman" w:cs="Times New Roman"/>
          <w:sz w:val="24"/>
          <w:szCs w:val="24"/>
        </w:rPr>
      </w:pPr>
      <w:r w:rsidRPr="00C4380B">
        <w:rPr>
          <w:rFonts w:ascii="Times New Roman" w:eastAsia="Times New Roman" w:hAnsi="Times New Roman" w:cs="Times New Roman"/>
          <w:sz w:val="24"/>
          <w:szCs w:val="24"/>
        </w:rPr>
        <w:t xml:space="preserve">EG Cooper </w:t>
      </w:r>
      <w:proofErr w:type="spellStart"/>
      <w:r w:rsidRPr="00C4380B">
        <w:rPr>
          <w:rFonts w:ascii="Times New Roman" w:eastAsia="Times New Roman" w:hAnsi="Times New Roman" w:cs="Times New Roman"/>
          <w:sz w:val="24"/>
          <w:szCs w:val="24"/>
        </w:rPr>
        <w:t>Majiedt</w:t>
      </w:r>
      <w:proofErr w:type="spellEnd"/>
      <w:r w:rsidRPr="00C4380B">
        <w:rPr>
          <w:rFonts w:ascii="Times New Roman" w:eastAsia="Times New Roman" w:hAnsi="Times New Roman" w:cs="Times New Roman"/>
          <w:sz w:val="24"/>
          <w:szCs w:val="24"/>
        </w:rPr>
        <w:t xml:space="preserve"> Inc., Bloemfontein</w:t>
      </w:r>
    </w:p>
    <w:p w14:paraId="24D5DC1E" w14:textId="763024BE" w:rsidR="00C4380B" w:rsidRDefault="00000000" w:rsidP="00C4380B">
      <w:pPr>
        <w:spacing w:after="0" w:line="240" w:lineRule="auto"/>
        <w:jc w:val="right"/>
        <w:rPr>
          <w:rFonts w:ascii="Times New Roman" w:eastAsia="Times New Roman" w:hAnsi="Times New Roman" w:cs="Times New Roman"/>
          <w:sz w:val="24"/>
          <w:szCs w:val="24"/>
        </w:rPr>
      </w:pPr>
      <w:hyperlink r:id="rId10" w:history="1">
        <w:r w:rsidR="00C4380B" w:rsidRPr="00C4380B">
          <w:rPr>
            <w:rStyle w:val="Hyperlink"/>
            <w:rFonts w:ascii="Times New Roman" w:eastAsia="Times New Roman" w:hAnsi="Times New Roman" w:cs="Times New Roman"/>
            <w:sz w:val="24"/>
            <w:szCs w:val="24"/>
          </w:rPr>
          <w:t>riana@egc.co.za/karla@egc.co.za</w:t>
        </w:r>
      </w:hyperlink>
    </w:p>
    <w:p w14:paraId="2FFE7360" w14:textId="1487630B" w:rsidR="00C4380B" w:rsidRDefault="00C4380B" w:rsidP="00C4380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051 447 3374</w:t>
      </w:r>
    </w:p>
    <w:p w14:paraId="28EF6993" w14:textId="44FF9CBB" w:rsidR="00C4380B" w:rsidRPr="00C4380B" w:rsidRDefault="00C4380B" w:rsidP="00C4380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Ref: NO/RN/</w:t>
      </w:r>
      <w:proofErr w:type="spellStart"/>
      <w:r>
        <w:rPr>
          <w:rFonts w:ascii="Times New Roman" w:eastAsia="Times New Roman" w:hAnsi="Times New Roman" w:cs="Times New Roman"/>
          <w:sz w:val="24"/>
          <w:szCs w:val="24"/>
        </w:rPr>
        <w:t>ks</w:t>
      </w:r>
      <w:proofErr w:type="spellEnd"/>
      <w:r>
        <w:rPr>
          <w:rFonts w:ascii="Times New Roman" w:eastAsia="Times New Roman" w:hAnsi="Times New Roman" w:cs="Times New Roman"/>
          <w:sz w:val="24"/>
          <w:szCs w:val="24"/>
        </w:rPr>
        <w:t>/SA1832</w:t>
      </w:r>
    </w:p>
    <w:p w14:paraId="22FD36DF" w14:textId="77777777" w:rsidR="00C4380B" w:rsidRPr="00C4380B" w:rsidRDefault="00C4380B" w:rsidP="00C4380B">
      <w:pPr>
        <w:spacing w:after="0" w:line="240" w:lineRule="auto"/>
        <w:jc w:val="right"/>
        <w:rPr>
          <w:rFonts w:ascii="Times New Roman" w:eastAsia="Times New Roman" w:hAnsi="Times New Roman" w:cs="Times New Roman"/>
          <w:sz w:val="24"/>
          <w:szCs w:val="24"/>
        </w:rPr>
      </w:pPr>
    </w:p>
    <w:sectPr w:rsidR="00C4380B" w:rsidRPr="00C4380B" w:rsidSect="00DC629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CD8B" w14:textId="77777777" w:rsidR="00BD14CA" w:rsidRDefault="00BD14CA" w:rsidP="006078D2">
      <w:pPr>
        <w:spacing w:after="0" w:line="240" w:lineRule="auto"/>
      </w:pPr>
      <w:r>
        <w:separator/>
      </w:r>
    </w:p>
  </w:endnote>
  <w:endnote w:type="continuationSeparator" w:id="0">
    <w:p w14:paraId="20172B71" w14:textId="77777777" w:rsidR="00BD14CA" w:rsidRDefault="00BD14CA" w:rsidP="0060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07E9" w14:textId="77777777" w:rsidR="00BD14CA" w:rsidRDefault="00BD14CA" w:rsidP="006078D2">
      <w:pPr>
        <w:spacing w:after="0" w:line="240" w:lineRule="auto"/>
      </w:pPr>
      <w:r>
        <w:separator/>
      </w:r>
    </w:p>
  </w:footnote>
  <w:footnote w:type="continuationSeparator" w:id="0">
    <w:p w14:paraId="1190983A" w14:textId="77777777" w:rsidR="00BD14CA" w:rsidRDefault="00BD14CA" w:rsidP="006078D2">
      <w:pPr>
        <w:spacing w:after="0" w:line="240" w:lineRule="auto"/>
      </w:pPr>
      <w:r>
        <w:continuationSeparator/>
      </w:r>
    </w:p>
  </w:footnote>
  <w:footnote w:id="1">
    <w:p w14:paraId="53335939" w14:textId="7E30E344" w:rsidR="006C78DD" w:rsidRPr="00975CEB" w:rsidRDefault="006C78DD" w:rsidP="00975CEB">
      <w:pPr>
        <w:pStyle w:val="FootnoteText"/>
        <w:ind w:left="720" w:hanging="720"/>
        <w:jc w:val="both"/>
        <w:rPr>
          <w:rFonts w:ascii="Times New Roman" w:hAnsi="Times New Roman" w:cs="Times New Roman"/>
          <w:lang w:val="en-US"/>
        </w:rPr>
      </w:pPr>
      <w:r w:rsidRPr="00975CEB">
        <w:rPr>
          <w:rStyle w:val="FootnoteReference"/>
          <w:rFonts w:ascii="Times New Roman" w:hAnsi="Times New Roman" w:cs="Times New Roman"/>
        </w:rPr>
        <w:footnoteRef/>
      </w:r>
      <w:r w:rsidRPr="00975CEB">
        <w:rPr>
          <w:rFonts w:ascii="Times New Roman" w:hAnsi="Times New Roman" w:cs="Times New Roman"/>
        </w:rPr>
        <w:t xml:space="preserve"> </w:t>
      </w:r>
      <w:r w:rsidR="00975CEB">
        <w:rPr>
          <w:rFonts w:ascii="Times New Roman" w:hAnsi="Times New Roman" w:cs="Times New Roman"/>
        </w:rPr>
        <w:tab/>
      </w:r>
      <w:r w:rsidRPr="00975CEB">
        <w:rPr>
          <w:rFonts w:ascii="Times New Roman" w:hAnsi="Times New Roman" w:cs="Times New Roman"/>
        </w:rPr>
        <w:t>Harms, D</w:t>
      </w:r>
      <w:r w:rsidR="008F43A6">
        <w:rPr>
          <w:rFonts w:ascii="Times New Roman" w:hAnsi="Times New Roman" w:cs="Times New Roman"/>
        </w:rPr>
        <w:t xml:space="preserve"> with reference to case law</w:t>
      </w:r>
      <w:r w:rsidRPr="00975CEB">
        <w:rPr>
          <w:rFonts w:ascii="Times New Roman" w:hAnsi="Times New Roman" w:cs="Times New Roman"/>
        </w:rPr>
        <w:t>, Civil Procedure</w:t>
      </w:r>
      <w:r w:rsidRPr="00975CEB">
        <w:rPr>
          <w:rFonts w:ascii="Times New Roman" w:hAnsi="Times New Roman" w:cs="Times New Roman"/>
          <w:i/>
          <w:iCs/>
        </w:rPr>
        <w:t>, Civil Procedure in the Superior Courts</w:t>
      </w:r>
      <w:r w:rsidRPr="00975CEB">
        <w:rPr>
          <w:rFonts w:ascii="Times New Roman" w:hAnsi="Times New Roman" w:cs="Times New Roman"/>
        </w:rPr>
        <w:t>, Part B High Court, Last Updated: October 2022 - SI 75 at 43</w:t>
      </w:r>
      <w:r w:rsidR="005F3147">
        <w:rPr>
          <w:rFonts w:ascii="Times New Roman" w:hAnsi="Times New Roman" w:cs="Times New Roman"/>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12703"/>
      <w:docPartObj>
        <w:docPartGallery w:val="Page Numbers (Top of Page)"/>
        <w:docPartUnique/>
      </w:docPartObj>
    </w:sdtPr>
    <w:sdtEndPr>
      <w:rPr>
        <w:noProof/>
      </w:rPr>
    </w:sdtEndPr>
    <w:sdtContent>
      <w:p w14:paraId="4B4DD70B" w14:textId="006A8626" w:rsidR="00DC6293" w:rsidRDefault="00DC6293">
        <w:pPr>
          <w:pStyle w:val="Header"/>
          <w:jc w:val="right"/>
        </w:pPr>
        <w:r>
          <w:fldChar w:fldCharType="begin"/>
        </w:r>
        <w:r>
          <w:instrText xml:space="preserve"> PAGE   \* MERGEFORMAT </w:instrText>
        </w:r>
        <w:r>
          <w:fldChar w:fldCharType="separate"/>
        </w:r>
        <w:r w:rsidR="0086146E">
          <w:rPr>
            <w:noProof/>
          </w:rPr>
          <w:t>4</w:t>
        </w:r>
        <w:r>
          <w:rPr>
            <w:noProof/>
          </w:rPr>
          <w:fldChar w:fldCharType="end"/>
        </w:r>
      </w:p>
    </w:sdtContent>
  </w:sdt>
  <w:p w14:paraId="615898F7" w14:textId="77777777" w:rsidR="00DC6293" w:rsidRDefault="00DC6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439"/>
    <w:multiLevelType w:val="hybridMultilevel"/>
    <w:tmpl w:val="8A289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961AEC">
      <w:start w:val="1"/>
      <w:numFmt w:val="decimal"/>
      <w:lvlText w:val="%4."/>
      <w:lvlJc w:val="left"/>
      <w:pPr>
        <w:ind w:left="288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9557A7"/>
    <w:multiLevelType w:val="hybridMultilevel"/>
    <w:tmpl w:val="E988B9CE"/>
    <w:lvl w:ilvl="0" w:tplc="04090017">
      <w:start w:val="1"/>
      <w:numFmt w:val="lowerLetter"/>
      <w:lvlText w:val="%1)"/>
      <w:lvlJc w:val="lef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2" w15:restartNumberingAfterBreak="0">
    <w:nsid w:val="2CD64579"/>
    <w:multiLevelType w:val="hybridMultilevel"/>
    <w:tmpl w:val="616602C4"/>
    <w:lvl w:ilvl="0" w:tplc="FFFFFFFF">
      <w:start w:val="1"/>
      <w:numFmt w:val="decimal"/>
      <w:lvlText w:val="[%1]"/>
      <w:lvlJc w:val="left"/>
      <w:pPr>
        <w:ind w:left="900" w:hanging="360"/>
      </w:pPr>
      <w:rPr>
        <w:rFonts w:ascii="Times New Roman" w:hAnsi="Times New Roman" w:cs="Times New Roman" w:hint="default"/>
        <w:b w:val="0"/>
        <w:bCs w:val="0"/>
        <w:i w:val="0"/>
        <w:iCs w:val="0"/>
        <w:color w:val="auto"/>
        <w:sz w:val="24"/>
        <w:szCs w:val="24"/>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04090017">
      <w:start w:val="1"/>
      <w:numFmt w:val="lowerLetter"/>
      <w:lvlText w:val="%4)"/>
      <w:lvlJc w:val="left"/>
      <w:pPr>
        <w:ind w:left="216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 w15:restartNumberingAfterBreak="0">
    <w:nsid w:val="3F9044FD"/>
    <w:multiLevelType w:val="hybridMultilevel"/>
    <w:tmpl w:val="31587EA8"/>
    <w:lvl w:ilvl="0" w:tplc="BC6026C4">
      <w:start w:val="1"/>
      <w:numFmt w:val="decimal"/>
      <w:lvlText w:val="[%1]"/>
      <w:lvlJc w:val="left"/>
      <w:pPr>
        <w:ind w:left="720" w:hanging="360"/>
      </w:pPr>
      <w:rPr>
        <w:rFonts w:ascii="Times New Roman" w:hAnsi="Times New Roman" w:cs="Times New Roman" w:hint="default"/>
        <w:b w:val="0"/>
        <w:bCs w:val="0"/>
        <w:i w:val="0"/>
        <w:iCs w:val="0"/>
        <w:color w:val="auto"/>
        <w:sz w:val="24"/>
        <w:szCs w:val="24"/>
      </w:rPr>
    </w:lvl>
    <w:lvl w:ilvl="1" w:tplc="1C090019">
      <w:start w:val="1"/>
      <w:numFmt w:val="lowerLetter"/>
      <w:lvlText w:val="%2."/>
      <w:lvlJc w:val="left"/>
      <w:pPr>
        <w:ind w:left="2880" w:hanging="360"/>
      </w:pPr>
    </w:lvl>
    <w:lvl w:ilvl="2" w:tplc="1C09001B">
      <w:start w:val="1"/>
      <w:numFmt w:val="lowerRoman"/>
      <w:lvlText w:val="%3."/>
      <w:lvlJc w:val="right"/>
      <w:pPr>
        <w:ind w:left="3600" w:hanging="180"/>
      </w:pPr>
    </w:lvl>
    <w:lvl w:ilvl="3" w:tplc="344CB0DA">
      <w:start w:val="1"/>
      <w:numFmt w:val="decimal"/>
      <w:lvlText w:val="%4."/>
      <w:lvlJc w:val="left"/>
      <w:pPr>
        <w:ind w:left="4320" w:hanging="360"/>
      </w:pPr>
      <w:rPr>
        <w:b w:val="0"/>
        <w:bCs w:val="0"/>
        <w:i w:val="0"/>
        <w:iCs w:val="0"/>
      </w:rPr>
    </w:lvl>
    <w:lvl w:ilvl="4" w:tplc="1C090019">
      <w:start w:val="1"/>
      <w:numFmt w:val="lowerLetter"/>
      <w:lvlText w:val="%5."/>
      <w:lvlJc w:val="left"/>
      <w:pPr>
        <w:ind w:left="5040" w:hanging="360"/>
      </w:pPr>
    </w:lvl>
    <w:lvl w:ilvl="5" w:tplc="1C09001B">
      <w:start w:val="1"/>
      <w:numFmt w:val="lowerRoman"/>
      <w:lvlText w:val="%6."/>
      <w:lvlJc w:val="right"/>
      <w:pPr>
        <w:ind w:left="5760" w:hanging="180"/>
      </w:pPr>
    </w:lvl>
    <w:lvl w:ilvl="6" w:tplc="1C09000F">
      <w:start w:val="1"/>
      <w:numFmt w:val="decimal"/>
      <w:lvlText w:val="%7."/>
      <w:lvlJc w:val="left"/>
      <w:pPr>
        <w:ind w:left="6480" w:hanging="360"/>
      </w:pPr>
    </w:lvl>
    <w:lvl w:ilvl="7" w:tplc="1C090019">
      <w:start w:val="1"/>
      <w:numFmt w:val="lowerLetter"/>
      <w:lvlText w:val="%8."/>
      <w:lvlJc w:val="left"/>
      <w:pPr>
        <w:ind w:left="7200" w:hanging="360"/>
      </w:pPr>
    </w:lvl>
    <w:lvl w:ilvl="8" w:tplc="1C09001B">
      <w:start w:val="1"/>
      <w:numFmt w:val="lowerRoman"/>
      <w:lvlText w:val="%9."/>
      <w:lvlJc w:val="right"/>
      <w:pPr>
        <w:ind w:left="7920" w:hanging="180"/>
      </w:pPr>
    </w:lvl>
  </w:abstractNum>
  <w:abstractNum w:abstractNumId="4" w15:restartNumberingAfterBreak="0">
    <w:nsid w:val="4AC819D1"/>
    <w:multiLevelType w:val="hybridMultilevel"/>
    <w:tmpl w:val="2DB27AE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16cid:durableId="4400760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4646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2086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62585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37446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F6"/>
    <w:rsid w:val="00014724"/>
    <w:rsid w:val="00034390"/>
    <w:rsid w:val="000957E6"/>
    <w:rsid w:val="000C2EDC"/>
    <w:rsid w:val="001230E9"/>
    <w:rsid w:val="0017046F"/>
    <w:rsid w:val="0017510C"/>
    <w:rsid w:val="00181FCC"/>
    <w:rsid w:val="00242CC1"/>
    <w:rsid w:val="00253B30"/>
    <w:rsid w:val="00284C01"/>
    <w:rsid w:val="003230D8"/>
    <w:rsid w:val="0032504E"/>
    <w:rsid w:val="003F0D60"/>
    <w:rsid w:val="00473FD5"/>
    <w:rsid w:val="00495C24"/>
    <w:rsid w:val="004B060E"/>
    <w:rsid w:val="004B0CBA"/>
    <w:rsid w:val="004F1E0C"/>
    <w:rsid w:val="00506051"/>
    <w:rsid w:val="005F3147"/>
    <w:rsid w:val="005F7F91"/>
    <w:rsid w:val="006078D2"/>
    <w:rsid w:val="006B63A7"/>
    <w:rsid w:val="006C78DD"/>
    <w:rsid w:val="007868F6"/>
    <w:rsid w:val="00793B5F"/>
    <w:rsid w:val="007969BF"/>
    <w:rsid w:val="007C1C37"/>
    <w:rsid w:val="007D0840"/>
    <w:rsid w:val="008203CA"/>
    <w:rsid w:val="00836BFC"/>
    <w:rsid w:val="008532C4"/>
    <w:rsid w:val="0086146E"/>
    <w:rsid w:val="00873C73"/>
    <w:rsid w:val="008F43A6"/>
    <w:rsid w:val="00932299"/>
    <w:rsid w:val="009418C9"/>
    <w:rsid w:val="0096527C"/>
    <w:rsid w:val="00975CEB"/>
    <w:rsid w:val="00B7252C"/>
    <w:rsid w:val="00B9047B"/>
    <w:rsid w:val="00BB329D"/>
    <w:rsid w:val="00BD14CA"/>
    <w:rsid w:val="00BD5329"/>
    <w:rsid w:val="00C02DF6"/>
    <w:rsid w:val="00C0586B"/>
    <w:rsid w:val="00C2179B"/>
    <w:rsid w:val="00C4380B"/>
    <w:rsid w:val="00C94D06"/>
    <w:rsid w:val="00CE6906"/>
    <w:rsid w:val="00DA43C0"/>
    <w:rsid w:val="00DB7E1B"/>
    <w:rsid w:val="00DC6293"/>
    <w:rsid w:val="00E24546"/>
    <w:rsid w:val="00F36343"/>
    <w:rsid w:val="00FC19C0"/>
    <w:rsid w:val="00FD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485C"/>
  <w15:chartTrackingRefBased/>
  <w15:docId w15:val="{89FD6B6A-4551-43CF-A26E-52659E52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D2"/>
    <w:pPr>
      <w:spacing w:line="252"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8D2"/>
    <w:rPr>
      <w:color w:val="0000FF"/>
      <w:u w:val="single"/>
    </w:rPr>
  </w:style>
  <w:style w:type="paragraph" w:styleId="FootnoteText">
    <w:name w:val="footnote text"/>
    <w:basedOn w:val="Normal"/>
    <w:link w:val="FootnoteTextChar"/>
    <w:uiPriority w:val="99"/>
    <w:semiHidden/>
    <w:unhideWhenUsed/>
    <w:rsid w:val="00607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8D2"/>
    <w:rPr>
      <w:sz w:val="20"/>
      <w:szCs w:val="20"/>
      <w:lang w:val="en-ZA"/>
    </w:rPr>
  </w:style>
  <w:style w:type="paragraph" w:styleId="ListParagraph">
    <w:name w:val="List Paragraph"/>
    <w:basedOn w:val="Normal"/>
    <w:uiPriority w:val="34"/>
    <w:qFormat/>
    <w:rsid w:val="006078D2"/>
    <w:pPr>
      <w:ind w:left="720"/>
      <w:contextualSpacing/>
    </w:pPr>
  </w:style>
  <w:style w:type="paragraph" w:customStyle="1" w:styleId="BodyAA">
    <w:name w:val="Body A A"/>
    <w:uiPriority w:val="99"/>
    <w:rsid w:val="006078D2"/>
    <w:pPr>
      <w:spacing w:line="252" w:lineRule="auto"/>
    </w:pPr>
    <w:rPr>
      <w:rFonts w:ascii="Calibri" w:eastAsia="Arial Unicode MS" w:hAnsi="Calibri" w:cs="Calibri"/>
      <w:color w:val="000000"/>
      <w:u w:color="000000"/>
      <w:lang w:eastAsia="en-ZA"/>
    </w:rPr>
  </w:style>
  <w:style w:type="character" w:styleId="FootnoteReference">
    <w:name w:val="footnote reference"/>
    <w:basedOn w:val="DefaultParagraphFont"/>
    <w:semiHidden/>
    <w:unhideWhenUsed/>
    <w:rsid w:val="006078D2"/>
    <w:rPr>
      <w:vertAlign w:val="superscript"/>
    </w:rPr>
  </w:style>
  <w:style w:type="character" w:customStyle="1" w:styleId="UnresolvedMention1">
    <w:name w:val="Unresolved Mention1"/>
    <w:basedOn w:val="DefaultParagraphFont"/>
    <w:uiPriority w:val="99"/>
    <w:semiHidden/>
    <w:unhideWhenUsed/>
    <w:rsid w:val="00C4380B"/>
    <w:rPr>
      <w:color w:val="605E5C"/>
      <w:shd w:val="clear" w:color="auto" w:fill="E1DFDD"/>
    </w:rPr>
  </w:style>
  <w:style w:type="paragraph" w:styleId="Header">
    <w:name w:val="header"/>
    <w:basedOn w:val="Normal"/>
    <w:link w:val="HeaderChar"/>
    <w:uiPriority w:val="99"/>
    <w:unhideWhenUsed/>
    <w:rsid w:val="00DC6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93"/>
    <w:rPr>
      <w:lang w:val="en-ZA"/>
    </w:rPr>
  </w:style>
  <w:style w:type="paragraph" w:styleId="Footer">
    <w:name w:val="footer"/>
    <w:basedOn w:val="Normal"/>
    <w:link w:val="FooterChar"/>
    <w:uiPriority w:val="99"/>
    <w:unhideWhenUsed/>
    <w:rsid w:val="00DC6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93"/>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ana@egc.co.za/karla@egc.co.z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98EA-33D2-4AC6-9126-DF89AD72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Judge-Mareena Lani Opperman</dc:creator>
  <cp:keywords/>
  <dc:description/>
  <cp:lastModifiedBy>Mariana Anguelov</cp:lastModifiedBy>
  <cp:revision>3</cp:revision>
  <cp:lastPrinted>2022-12-02T07:02:00Z</cp:lastPrinted>
  <dcterms:created xsi:type="dcterms:W3CDTF">2022-12-04T18:41:00Z</dcterms:created>
  <dcterms:modified xsi:type="dcterms:W3CDTF">2022-12-04T18:43:00Z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de1010ed05c562bcf0d019d072b62b08178836ef21629a92cd052378b6b9db2e</vt:lpwstr>
  </property>
</Properties>
</file>