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603" w:rsidRPr="00BD126A" w:rsidRDefault="00612603" w:rsidP="00612603">
      <w:pPr>
        <w:widowControl w:val="0"/>
        <w:pBdr>
          <w:top w:val="nil"/>
          <w:left w:val="nil"/>
          <w:bottom w:val="nil"/>
          <w:right w:val="nil"/>
          <w:between w:val="nil"/>
          <w:bar w:val="nil"/>
        </w:pBdr>
        <w:autoSpaceDE w:val="0"/>
        <w:autoSpaceDN w:val="0"/>
        <w:adjustRightInd w:val="0"/>
        <w:spacing w:after="0" w:line="240" w:lineRule="auto"/>
        <w:jc w:val="both"/>
        <w:rPr>
          <w:rFonts w:ascii="Arial" w:eastAsia="Calibri" w:hAnsi="Arial" w:cs="Calibri"/>
          <w:b/>
          <w:bCs/>
          <w:color w:val="000000"/>
          <w:u w:val="single" w:color="000000"/>
          <w:bdr w:val="nil"/>
          <w:lang w:val="af-ZA" w:eastAsia="af-ZA"/>
        </w:rPr>
      </w:pPr>
      <w:r w:rsidRPr="00BD126A">
        <w:rPr>
          <w:rFonts w:ascii="Calibri" w:eastAsia="Calibri" w:hAnsi="Calibri" w:cs="Calibri"/>
          <w:noProof/>
          <w:color w:val="000000"/>
          <w:u w:color="000000"/>
          <w:bdr w:val="nil"/>
          <w:lang w:eastAsia="en-ZA"/>
        </w:rPr>
        <w:drawing>
          <wp:anchor distT="0" distB="0" distL="0" distR="0" simplePos="0" relativeHeight="251659264" behindDoc="0" locked="0" layoutInCell="1" allowOverlap="1" wp14:anchorId="199DD015" wp14:editId="56446D00">
            <wp:simplePos x="0" y="0"/>
            <wp:positionH relativeFrom="margin">
              <wp:posOffset>2200275</wp:posOffset>
            </wp:positionH>
            <wp:positionV relativeFrom="line">
              <wp:posOffset>-495300</wp:posOffset>
            </wp:positionV>
            <wp:extent cx="1419860" cy="1419225"/>
            <wp:effectExtent l="0" t="0" r="8890" b="9525"/>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id:image003.png@01D32573.78E904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86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2603" w:rsidRPr="00BD126A" w:rsidRDefault="00612603" w:rsidP="00612603">
      <w:pPr>
        <w:widowControl w:val="0"/>
        <w:pBdr>
          <w:top w:val="nil"/>
          <w:left w:val="nil"/>
          <w:bottom w:val="nil"/>
          <w:right w:val="nil"/>
          <w:between w:val="nil"/>
          <w:bar w:val="nil"/>
        </w:pBdr>
        <w:autoSpaceDE w:val="0"/>
        <w:autoSpaceDN w:val="0"/>
        <w:adjustRightInd w:val="0"/>
        <w:spacing w:after="0" w:line="240" w:lineRule="auto"/>
        <w:jc w:val="both"/>
        <w:rPr>
          <w:rFonts w:ascii="Arial" w:eastAsia="Calibri" w:hAnsi="Arial" w:cs="Calibri"/>
          <w:b/>
          <w:bCs/>
          <w:color w:val="000000"/>
          <w:u w:val="single" w:color="000000"/>
          <w:bdr w:val="nil"/>
          <w:lang w:val="af-ZA" w:eastAsia="af-ZA"/>
        </w:rPr>
      </w:pPr>
    </w:p>
    <w:p w:rsidR="00612603" w:rsidRPr="00BD126A" w:rsidRDefault="00612603" w:rsidP="00612603">
      <w:pPr>
        <w:widowControl w:val="0"/>
        <w:pBdr>
          <w:top w:val="nil"/>
          <w:left w:val="nil"/>
          <w:bottom w:val="nil"/>
          <w:right w:val="nil"/>
          <w:between w:val="nil"/>
          <w:bar w:val="nil"/>
        </w:pBdr>
        <w:autoSpaceDE w:val="0"/>
        <w:autoSpaceDN w:val="0"/>
        <w:adjustRightInd w:val="0"/>
        <w:spacing w:after="0" w:line="240" w:lineRule="auto"/>
        <w:ind w:left="57"/>
        <w:jc w:val="both"/>
        <w:rPr>
          <w:rFonts w:ascii="Arial" w:eastAsia="Calibri" w:hAnsi="Arial" w:cs="Calibri"/>
          <w:b/>
          <w:bCs/>
          <w:color w:val="000000"/>
          <w:u w:val="single" w:color="000000"/>
          <w:bdr w:val="nil"/>
          <w:lang w:val="af-ZA" w:eastAsia="af-ZA"/>
        </w:rPr>
      </w:pPr>
    </w:p>
    <w:p w:rsidR="00612603" w:rsidRPr="00BD126A" w:rsidRDefault="00612603" w:rsidP="00612603">
      <w:pPr>
        <w:widowControl w:val="0"/>
        <w:pBdr>
          <w:top w:val="nil"/>
          <w:left w:val="nil"/>
          <w:bottom w:val="nil"/>
          <w:right w:val="nil"/>
          <w:between w:val="nil"/>
          <w:bar w:val="nil"/>
        </w:pBdr>
        <w:autoSpaceDE w:val="0"/>
        <w:autoSpaceDN w:val="0"/>
        <w:adjustRightInd w:val="0"/>
        <w:spacing w:after="0" w:line="240" w:lineRule="auto"/>
        <w:ind w:left="57"/>
        <w:jc w:val="both"/>
        <w:rPr>
          <w:rFonts w:ascii="Arial" w:eastAsia="Calibri" w:hAnsi="Arial" w:cs="Calibri"/>
          <w:b/>
          <w:bCs/>
          <w:color w:val="000000"/>
          <w:u w:val="single" w:color="000000"/>
          <w:bdr w:val="nil"/>
          <w:lang w:val="af-ZA" w:eastAsia="af-ZA"/>
        </w:rPr>
      </w:pPr>
    </w:p>
    <w:p w:rsidR="00612603" w:rsidRPr="00BD126A" w:rsidRDefault="00612603" w:rsidP="00612603">
      <w:pPr>
        <w:widowControl w:val="0"/>
        <w:autoSpaceDE w:val="0"/>
        <w:autoSpaceDN w:val="0"/>
        <w:adjustRightInd w:val="0"/>
        <w:spacing w:after="0"/>
        <w:ind w:left="57"/>
        <w:rPr>
          <w:rFonts w:eastAsiaTheme="minorEastAsia"/>
          <w:lang w:val="af-ZA"/>
        </w:rPr>
      </w:pPr>
    </w:p>
    <w:p w:rsidR="00612603" w:rsidRPr="00BD126A" w:rsidRDefault="00612603" w:rsidP="00612603">
      <w:pPr>
        <w:widowControl w:val="0"/>
        <w:autoSpaceDE w:val="0"/>
        <w:autoSpaceDN w:val="0"/>
        <w:adjustRightInd w:val="0"/>
        <w:spacing w:after="0"/>
        <w:ind w:left="57"/>
        <w:rPr>
          <w:rFonts w:eastAsiaTheme="minorEastAsia"/>
          <w:lang w:val="af-ZA"/>
        </w:rPr>
      </w:pPr>
    </w:p>
    <w:p w:rsidR="00612603" w:rsidRPr="00BD126A" w:rsidRDefault="00612603" w:rsidP="00612603">
      <w:pPr>
        <w:widowControl w:val="0"/>
        <w:autoSpaceDE w:val="0"/>
        <w:autoSpaceDN w:val="0"/>
        <w:adjustRightInd w:val="0"/>
        <w:spacing w:after="0" w:line="240" w:lineRule="auto"/>
        <w:rPr>
          <w:rFonts w:ascii="Arial" w:eastAsiaTheme="minorEastAsia" w:hAnsi="Arial" w:cs="Arial"/>
          <w:b/>
          <w:sz w:val="26"/>
          <w:szCs w:val="26"/>
          <w:u w:val="single"/>
          <w:lang w:val="af-ZA"/>
        </w:rPr>
      </w:pPr>
    </w:p>
    <w:p w:rsidR="00612603" w:rsidRPr="00BD126A" w:rsidRDefault="00612603" w:rsidP="00612603">
      <w:pPr>
        <w:widowControl w:val="0"/>
        <w:autoSpaceDE w:val="0"/>
        <w:autoSpaceDN w:val="0"/>
        <w:adjustRightInd w:val="0"/>
        <w:spacing w:after="0" w:line="240" w:lineRule="auto"/>
        <w:ind w:left="57"/>
        <w:jc w:val="center"/>
        <w:rPr>
          <w:rFonts w:ascii="Arial" w:eastAsiaTheme="minorEastAsia" w:hAnsi="Arial" w:cs="Arial"/>
          <w:b/>
          <w:sz w:val="26"/>
          <w:szCs w:val="26"/>
          <w:u w:val="single"/>
          <w:lang w:val="af-ZA"/>
        </w:rPr>
      </w:pPr>
      <w:r w:rsidRPr="00BD126A">
        <w:rPr>
          <w:rFonts w:ascii="Arial" w:eastAsiaTheme="minorEastAsia" w:hAnsi="Arial" w:cs="Arial"/>
          <w:b/>
          <w:sz w:val="26"/>
          <w:szCs w:val="26"/>
          <w:u w:val="single"/>
          <w:lang w:val="af-ZA"/>
        </w:rPr>
        <w:t>IN THE HIGH COURT OF SOUTH AFRICA</w:t>
      </w:r>
    </w:p>
    <w:p w:rsidR="00612603" w:rsidRPr="00BD126A" w:rsidRDefault="00612603" w:rsidP="00612603">
      <w:pPr>
        <w:widowControl w:val="0"/>
        <w:autoSpaceDE w:val="0"/>
        <w:autoSpaceDN w:val="0"/>
        <w:adjustRightInd w:val="0"/>
        <w:spacing w:after="0" w:line="240" w:lineRule="auto"/>
        <w:ind w:left="57"/>
        <w:jc w:val="center"/>
        <w:rPr>
          <w:rFonts w:ascii="Arial" w:eastAsiaTheme="minorEastAsia" w:hAnsi="Arial" w:cs="Arial"/>
          <w:b/>
          <w:sz w:val="26"/>
          <w:szCs w:val="26"/>
          <w:u w:val="single"/>
          <w:lang w:val="af-ZA"/>
        </w:rPr>
      </w:pPr>
      <w:smartTag w:uri="urn:schemas-microsoft-com:office:smarttags" w:element="stockticker">
        <w:r w:rsidRPr="00BD126A">
          <w:rPr>
            <w:rFonts w:ascii="Arial" w:eastAsiaTheme="minorEastAsia" w:hAnsi="Arial" w:cs="Arial"/>
            <w:b/>
            <w:sz w:val="26"/>
            <w:szCs w:val="26"/>
            <w:u w:val="single"/>
            <w:lang w:val="af-ZA"/>
          </w:rPr>
          <w:t>FREE</w:t>
        </w:r>
      </w:smartTag>
      <w:r w:rsidRPr="00BD126A">
        <w:rPr>
          <w:rFonts w:ascii="Arial" w:eastAsiaTheme="minorEastAsia" w:hAnsi="Arial" w:cs="Arial"/>
          <w:b/>
          <w:sz w:val="26"/>
          <w:szCs w:val="26"/>
          <w:u w:val="single"/>
          <w:lang w:val="af-ZA"/>
        </w:rPr>
        <w:t xml:space="preserve"> STATE DIVISION, BLOEMFONTEIN</w:t>
      </w:r>
    </w:p>
    <w:p w:rsidR="00612603" w:rsidRPr="00BD126A" w:rsidRDefault="00612603" w:rsidP="00612603">
      <w:pPr>
        <w:widowControl w:val="0"/>
        <w:autoSpaceDE w:val="0"/>
        <w:autoSpaceDN w:val="0"/>
        <w:adjustRightInd w:val="0"/>
        <w:spacing w:after="0" w:line="240" w:lineRule="auto"/>
        <w:ind w:left="57"/>
        <w:jc w:val="center"/>
        <w:rPr>
          <w:rFonts w:ascii="Arial" w:eastAsiaTheme="minorEastAsia" w:hAnsi="Arial" w:cs="Arial"/>
          <w:b/>
          <w:sz w:val="26"/>
          <w:szCs w:val="26"/>
          <w:u w:val="single"/>
          <w:lang w:val="af-ZA"/>
        </w:rPr>
      </w:pPr>
    </w:p>
    <w:tbl>
      <w:tblPr>
        <w:tblW w:w="3784" w:type="dxa"/>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tblGrid>
      <w:tr w:rsidR="00612603" w:rsidRPr="00BD126A" w:rsidTr="00B87A48">
        <w:trPr>
          <w:trHeight w:val="642"/>
        </w:trPr>
        <w:tc>
          <w:tcPr>
            <w:tcW w:w="3784" w:type="dxa"/>
            <w:shd w:val="clear" w:color="auto" w:fill="FFFFFF"/>
          </w:tcPr>
          <w:p w:rsidR="00612603" w:rsidRPr="00BD126A" w:rsidRDefault="00612603" w:rsidP="00B87A48">
            <w:pPr>
              <w:widowControl w:val="0"/>
              <w:autoSpaceDE w:val="0"/>
              <w:autoSpaceDN w:val="0"/>
              <w:adjustRightInd w:val="0"/>
              <w:spacing w:after="0" w:line="240" w:lineRule="auto"/>
              <w:ind w:left="57"/>
              <w:rPr>
                <w:rFonts w:ascii="Arial" w:eastAsiaTheme="minorEastAsia" w:hAnsi="Arial" w:cs="Arial"/>
                <w:b/>
                <w:sz w:val="16"/>
                <w:szCs w:val="16"/>
                <w:lang w:val="af-ZA"/>
              </w:rPr>
            </w:pPr>
            <w:r w:rsidRPr="00BD126A">
              <w:rPr>
                <w:rFonts w:ascii="Arial" w:eastAsiaTheme="minorEastAsia" w:hAnsi="Arial" w:cs="Arial"/>
                <w:b/>
                <w:sz w:val="16"/>
                <w:szCs w:val="16"/>
                <w:lang w:val="af-ZA"/>
              </w:rPr>
              <w:t>Reportable:                              YES/NO</w:t>
            </w:r>
          </w:p>
          <w:p w:rsidR="00612603" w:rsidRPr="00BD126A" w:rsidRDefault="00612603" w:rsidP="00B87A48">
            <w:pPr>
              <w:widowControl w:val="0"/>
              <w:autoSpaceDE w:val="0"/>
              <w:autoSpaceDN w:val="0"/>
              <w:adjustRightInd w:val="0"/>
              <w:spacing w:after="0" w:line="240" w:lineRule="auto"/>
              <w:ind w:left="57"/>
              <w:rPr>
                <w:rFonts w:ascii="Arial" w:eastAsiaTheme="minorEastAsia" w:hAnsi="Arial" w:cs="Arial"/>
                <w:b/>
                <w:sz w:val="16"/>
                <w:szCs w:val="16"/>
                <w:lang w:val="af-ZA"/>
              </w:rPr>
            </w:pPr>
            <w:r w:rsidRPr="00BD126A">
              <w:rPr>
                <w:rFonts w:ascii="Arial" w:eastAsiaTheme="minorEastAsia" w:hAnsi="Arial" w:cs="Arial"/>
                <w:b/>
                <w:sz w:val="16"/>
                <w:szCs w:val="16"/>
                <w:lang w:val="af-ZA"/>
              </w:rPr>
              <w:t>Of Interest to other Judges:   YES/NO</w:t>
            </w:r>
          </w:p>
          <w:p w:rsidR="00612603" w:rsidRPr="00BD126A" w:rsidRDefault="00612603" w:rsidP="00B87A48">
            <w:pPr>
              <w:widowControl w:val="0"/>
              <w:autoSpaceDE w:val="0"/>
              <w:autoSpaceDN w:val="0"/>
              <w:adjustRightInd w:val="0"/>
              <w:spacing w:after="0" w:line="240" w:lineRule="auto"/>
              <w:ind w:left="57"/>
              <w:rPr>
                <w:rFonts w:ascii="Arial" w:eastAsiaTheme="minorEastAsia" w:hAnsi="Arial" w:cs="Arial"/>
                <w:b/>
                <w:sz w:val="16"/>
                <w:szCs w:val="16"/>
                <w:u w:val="single"/>
                <w:lang w:val="af-ZA"/>
              </w:rPr>
            </w:pPr>
            <w:r w:rsidRPr="00BD126A">
              <w:rPr>
                <w:rFonts w:ascii="Arial" w:eastAsiaTheme="minorEastAsia" w:hAnsi="Arial" w:cs="Arial"/>
                <w:b/>
                <w:sz w:val="16"/>
                <w:szCs w:val="16"/>
                <w:lang w:val="af-ZA"/>
              </w:rPr>
              <w:t>Circulate to Magistrates:        YES/NO</w:t>
            </w:r>
          </w:p>
        </w:tc>
      </w:tr>
    </w:tbl>
    <w:p w:rsidR="00612603" w:rsidRPr="00BD126A" w:rsidRDefault="00612603" w:rsidP="00612603">
      <w:pPr>
        <w:widowControl w:val="0"/>
        <w:autoSpaceDE w:val="0"/>
        <w:autoSpaceDN w:val="0"/>
        <w:adjustRightInd w:val="0"/>
        <w:spacing w:after="0" w:line="240" w:lineRule="auto"/>
        <w:rPr>
          <w:rFonts w:ascii="Arial" w:eastAsiaTheme="minorEastAsia" w:hAnsi="Arial" w:cs="Arial"/>
          <w:sz w:val="28"/>
          <w:szCs w:val="28"/>
          <w:lang w:val="af-ZA"/>
        </w:rPr>
      </w:pPr>
    </w:p>
    <w:p w:rsidR="00612603" w:rsidRPr="00BD126A" w:rsidRDefault="00612603" w:rsidP="00612603">
      <w:pPr>
        <w:widowControl w:val="0"/>
        <w:autoSpaceDE w:val="0"/>
        <w:autoSpaceDN w:val="0"/>
        <w:adjustRightInd w:val="0"/>
        <w:spacing w:after="0" w:line="240" w:lineRule="auto"/>
        <w:ind w:left="57"/>
        <w:jc w:val="center"/>
        <w:rPr>
          <w:rFonts w:ascii="Arial" w:eastAsiaTheme="minorEastAsia" w:hAnsi="Arial" w:cs="Arial"/>
          <w:b/>
          <w:sz w:val="26"/>
          <w:szCs w:val="26"/>
          <w:lang w:val="af-ZA"/>
        </w:rPr>
      </w:pPr>
      <w:r w:rsidRPr="00BD126A">
        <w:rPr>
          <w:rFonts w:ascii="Arial" w:eastAsiaTheme="minorEastAsia" w:hAnsi="Arial" w:cs="Arial"/>
          <w:sz w:val="26"/>
          <w:szCs w:val="26"/>
          <w:lang w:val="af-ZA"/>
        </w:rPr>
        <w:t xml:space="preserve">                                                                                     Case No.:  </w:t>
      </w:r>
      <w:r w:rsidRPr="00612603">
        <w:rPr>
          <w:rFonts w:ascii="Arial" w:eastAsiaTheme="minorEastAsia" w:hAnsi="Arial" w:cs="Arial"/>
          <w:sz w:val="26"/>
          <w:szCs w:val="26"/>
          <w:lang w:val="af-ZA"/>
        </w:rPr>
        <w:t>5009/2021</w:t>
      </w:r>
    </w:p>
    <w:p w:rsidR="00612603" w:rsidRPr="0042522B" w:rsidRDefault="00612603" w:rsidP="00612603">
      <w:pPr>
        <w:widowControl w:val="0"/>
        <w:autoSpaceDE w:val="0"/>
        <w:autoSpaceDN w:val="0"/>
        <w:adjustRightInd w:val="0"/>
        <w:spacing w:after="0" w:line="240" w:lineRule="auto"/>
        <w:ind w:left="57"/>
        <w:jc w:val="both"/>
        <w:rPr>
          <w:rFonts w:ascii="Arial" w:eastAsiaTheme="minorEastAsia" w:hAnsi="Arial" w:cs="Arial"/>
          <w:sz w:val="26"/>
          <w:szCs w:val="26"/>
          <w:lang w:val="en-GB"/>
        </w:rPr>
      </w:pPr>
      <w:r w:rsidRPr="0042522B">
        <w:rPr>
          <w:rFonts w:ascii="Arial" w:eastAsiaTheme="minorEastAsia" w:hAnsi="Arial" w:cs="Arial"/>
          <w:sz w:val="26"/>
          <w:szCs w:val="26"/>
          <w:lang w:val="en-GB"/>
        </w:rPr>
        <w:t>In the matter between:</w:t>
      </w:r>
    </w:p>
    <w:p w:rsidR="00612603" w:rsidRPr="0042522B" w:rsidRDefault="00612603" w:rsidP="00612603">
      <w:pPr>
        <w:widowControl w:val="0"/>
        <w:autoSpaceDE w:val="0"/>
        <w:autoSpaceDN w:val="0"/>
        <w:adjustRightInd w:val="0"/>
        <w:spacing w:after="0" w:line="240" w:lineRule="auto"/>
        <w:jc w:val="both"/>
        <w:rPr>
          <w:rFonts w:ascii="Arial" w:eastAsiaTheme="minorEastAsia" w:hAnsi="Arial" w:cs="Arial"/>
          <w:sz w:val="26"/>
          <w:szCs w:val="26"/>
          <w:lang w:val="en-GB"/>
        </w:rPr>
      </w:pPr>
    </w:p>
    <w:p w:rsidR="00612603" w:rsidRPr="00EE665A" w:rsidRDefault="00612603" w:rsidP="00EE665A">
      <w:pPr>
        <w:widowControl w:val="0"/>
        <w:autoSpaceDE w:val="0"/>
        <w:autoSpaceDN w:val="0"/>
        <w:adjustRightInd w:val="0"/>
        <w:spacing w:after="0" w:line="480" w:lineRule="auto"/>
        <w:ind w:right="96"/>
        <w:jc w:val="both"/>
        <w:rPr>
          <w:rFonts w:ascii="Arial" w:eastAsiaTheme="minorEastAsia" w:hAnsi="Arial" w:cs="Arial"/>
          <w:bCs/>
          <w:sz w:val="24"/>
          <w:szCs w:val="24"/>
          <w:lang w:val="en-GB"/>
        </w:rPr>
      </w:pPr>
      <w:bookmarkStart w:id="0" w:name="_Hlk93319853"/>
      <w:r>
        <w:rPr>
          <w:rFonts w:ascii="Arial" w:eastAsiaTheme="minorEastAsia" w:hAnsi="Arial" w:cs="Arial"/>
          <w:b/>
          <w:sz w:val="24"/>
          <w:szCs w:val="24"/>
          <w:lang w:val="en-GB"/>
        </w:rPr>
        <w:t xml:space="preserve">PHETHOGO CONSULTING (PTY) LTD </w:t>
      </w:r>
      <w:r w:rsidRPr="0042522B">
        <w:rPr>
          <w:rFonts w:ascii="Arial" w:eastAsiaTheme="minorEastAsia" w:hAnsi="Arial" w:cs="Arial"/>
          <w:b/>
          <w:sz w:val="24"/>
          <w:szCs w:val="24"/>
          <w:lang w:val="en-GB"/>
        </w:rPr>
        <w:t xml:space="preserve"> </w:t>
      </w:r>
      <w:bookmarkEnd w:id="0"/>
      <w:r>
        <w:rPr>
          <w:rFonts w:ascii="Arial" w:eastAsiaTheme="minorEastAsia" w:hAnsi="Arial" w:cs="Arial"/>
          <w:b/>
          <w:sz w:val="24"/>
          <w:szCs w:val="24"/>
          <w:lang w:val="en-GB"/>
        </w:rPr>
        <w:t xml:space="preserve">  </w:t>
      </w:r>
      <w:r w:rsidRPr="0042522B">
        <w:rPr>
          <w:rFonts w:ascii="Arial" w:eastAsiaTheme="minorEastAsia" w:hAnsi="Arial" w:cs="Arial"/>
          <w:b/>
          <w:sz w:val="24"/>
          <w:szCs w:val="24"/>
          <w:lang w:val="en-GB"/>
        </w:rPr>
        <w:t xml:space="preserve">                                       </w:t>
      </w:r>
      <w:r w:rsidR="00EE665A">
        <w:rPr>
          <w:rFonts w:ascii="Arial" w:eastAsiaTheme="minorEastAsia" w:hAnsi="Arial" w:cs="Arial"/>
          <w:b/>
          <w:sz w:val="24"/>
          <w:szCs w:val="24"/>
          <w:lang w:val="en-GB"/>
        </w:rPr>
        <w:t xml:space="preserve">   </w:t>
      </w:r>
      <w:r w:rsidRPr="0042522B">
        <w:rPr>
          <w:rFonts w:ascii="Arial" w:eastAsiaTheme="minorEastAsia" w:hAnsi="Arial" w:cs="Arial"/>
          <w:b/>
          <w:sz w:val="24"/>
          <w:szCs w:val="24"/>
          <w:lang w:val="en-GB"/>
        </w:rPr>
        <w:t xml:space="preserve">   </w:t>
      </w:r>
      <w:r w:rsidRPr="0042522B">
        <w:rPr>
          <w:rFonts w:ascii="Arial" w:eastAsiaTheme="minorEastAsia" w:hAnsi="Arial" w:cs="Arial"/>
          <w:bCs/>
          <w:sz w:val="24"/>
          <w:szCs w:val="24"/>
          <w:lang w:val="en-GB"/>
        </w:rPr>
        <w:t>First Applicant</w:t>
      </w:r>
    </w:p>
    <w:p w:rsidR="00612603" w:rsidRPr="0042522B" w:rsidRDefault="00612603" w:rsidP="00EE665A">
      <w:pPr>
        <w:widowControl w:val="0"/>
        <w:autoSpaceDE w:val="0"/>
        <w:autoSpaceDN w:val="0"/>
        <w:adjustRightInd w:val="0"/>
        <w:spacing w:after="0" w:line="480" w:lineRule="auto"/>
        <w:jc w:val="both"/>
        <w:rPr>
          <w:rFonts w:ascii="Arial" w:eastAsiaTheme="minorEastAsia" w:hAnsi="Arial" w:cs="Arial"/>
          <w:sz w:val="24"/>
          <w:szCs w:val="24"/>
          <w:lang w:val="en-GB"/>
        </w:rPr>
      </w:pPr>
      <w:bookmarkStart w:id="1" w:name="_Hlk93319759"/>
      <w:r>
        <w:rPr>
          <w:rFonts w:ascii="Arial" w:eastAsiaTheme="minorEastAsia" w:hAnsi="Arial" w:cs="Arial"/>
          <w:b/>
          <w:bCs/>
          <w:sz w:val="24"/>
          <w:szCs w:val="24"/>
          <w:lang w:val="en-GB"/>
        </w:rPr>
        <w:t>DI</w:t>
      </w:r>
      <w:r w:rsidR="00EE665A">
        <w:rPr>
          <w:rFonts w:ascii="Arial" w:eastAsiaTheme="minorEastAsia" w:hAnsi="Arial" w:cs="Arial"/>
          <w:b/>
          <w:bCs/>
          <w:sz w:val="24"/>
          <w:szCs w:val="24"/>
          <w:lang w:val="en-GB"/>
        </w:rPr>
        <w:t>K</w:t>
      </w:r>
      <w:r>
        <w:rPr>
          <w:rFonts w:ascii="Arial" w:eastAsiaTheme="minorEastAsia" w:hAnsi="Arial" w:cs="Arial"/>
          <w:b/>
          <w:bCs/>
          <w:sz w:val="24"/>
          <w:szCs w:val="24"/>
          <w:lang w:val="en-GB"/>
        </w:rPr>
        <w:t>O</w:t>
      </w:r>
      <w:r w:rsidR="00EE665A">
        <w:rPr>
          <w:rFonts w:ascii="Arial" w:eastAsiaTheme="minorEastAsia" w:hAnsi="Arial" w:cs="Arial"/>
          <w:b/>
          <w:bCs/>
          <w:sz w:val="24"/>
          <w:szCs w:val="24"/>
          <w:lang w:val="en-GB"/>
        </w:rPr>
        <w:t>P</w:t>
      </w:r>
      <w:r>
        <w:rPr>
          <w:rFonts w:ascii="Arial" w:eastAsiaTheme="minorEastAsia" w:hAnsi="Arial" w:cs="Arial"/>
          <w:b/>
          <w:bCs/>
          <w:sz w:val="24"/>
          <w:szCs w:val="24"/>
          <w:lang w:val="en-GB"/>
        </w:rPr>
        <w:t xml:space="preserve">O CONSTRUCTION (PTY) LTD </w:t>
      </w:r>
      <w:r w:rsidRPr="0042522B">
        <w:rPr>
          <w:rFonts w:ascii="Arial" w:eastAsiaTheme="minorEastAsia" w:hAnsi="Arial" w:cs="Arial"/>
          <w:b/>
          <w:bCs/>
          <w:sz w:val="24"/>
          <w:szCs w:val="24"/>
          <w:lang w:val="en-GB"/>
        </w:rPr>
        <w:t xml:space="preserve">                        </w:t>
      </w:r>
      <w:r w:rsidRPr="0042522B">
        <w:rPr>
          <w:rFonts w:ascii="Arial" w:eastAsiaTheme="minorEastAsia" w:hAnsi="Arial" w:cs="Arial"/>
          <w:sz w:val="24"/>
          <w:szCs w:val="24"/>
          <w:lang w:val="en-GB"/>
        </w:rPr>
        <w:t xml:space="preserve">        </w:t>
      </w:r>
      <w:r w:rsidR="00037E41">
        <w:rPr>
          <w:rFonts w:ascii="Arial" w:eastAsiaTheme="minorEastAsia" w:hAnsi="Arial" w:cs="Arial"/>
          <w:sz w:val="24"/>
          <w:szCs w:val="24"/>
          <w:lang w:val="en-GB"/>
        </w:rPr>
        <w:t xml:space="preserve">       </w:t>
      </w:r>
      <w:r w:rsidR="00EE665A">
        <w:rPr>
          <w:rFonts w:ascii="Arial" w:eastAsiaTheme="minorEastAsia" w:hAnsi="Arial" w:cs="Arial"/>
          <w:sz w:val="24"/>
          <w:szCs w:val="24"/>
          <w:lang w:val="en-GB"/>
        </w:rPr>
        <w:t xml:space="preserve">   </w:t>
      </w:r>
      <w:r w:rsidRPr="0042522B">
        <w:rPr>
          <w:rFonts w:ascii="Arial" w:eastAsiaTheme="minorEastAsia" w:hAnsi="Arial" w:cs="Arial"/>
          <w:sz w:val="24"/>
          <w:szCs w:val="24"/>
          <w:lang w:val="en-GB"/>
        </w:rPr>
        <w:t xml:space="preserve">   Second </w:t>
      </w:r>
      <w:r w:rsidR="00950C54">
        <w:rPr>
          <w:rFonts w:ascii="Arial" w:eastAsiaTheme="minorEastAsia" w:hAnsi="Arial" w:cs="Arial"/>
          <w:sz w:val="24"/>
          <w:szCs w:val="24"/>
          <w:lang w:val="en-GB"/>
        </w:rPr>
        <w:t>A</w:t>
      </w:r>
      <w:r w:rsidRPr="0042522B">
        <w:rPr>
          <w:rFonts w:ascii="Arial" w:eastAsiaTheme="minorEastAsia" w:hAnsi="Arial" w:cs="Arial"/>
          <w:sz w:val="24"/>
          <w:szCs w:val="24"/>
          <w:lang w:val="en-GB"/>
        </w:rPr>
        <w:t xml:space="preserve">pplicant   </w:t>
      </w:r>
    </w:p>
    <w:p w:rsidR="004D06D6" w:rsidRDefault="00EE665A" w:rsidP="00EE665A">
      <w:pPr>
        <w:widowControl w:val="0"/>
        <w:autoSpaceDE w:val="0"/>
        <w:autoSpaceDN w:val="0"/>
        <w:adjustRightInd w:val="0"/>
        <w:spacing w:after="0" w:line="480" w:lineRule="auto"/>
        <w:jc w:val="both"/>
        <w:rPr>
          <w:rFonts w:ascii="Arial" w:eastAsiaTheme="minorEastAsia" w:hAnsi="Arial" w:cs="Arial"/>
          <w:sz w:val="24"/>
          <w:szCs w:val="24"/>
          <w:lang w:val="en-GB"/>
        </w:rPr>
      </w:pPr>
      <w:r>
        <w:rPr>
          <w:rFonts w:ascii="Arial" w:eastAsiaTheme="minorEastAsia" w:hAnsi="Arial" w:cs="Arial"/>
          <w:b/>
          <w:bCs/>
          <w:sz w:val="24"/>
          <w:szCs w:val="24"/>
          <w:lang w:val="en-GB"/>
        </w:rPr>
        <w:t xml:space="preserve">RAZZMATAZZ CIVIL </w:t>
      </w:r>
      <w:r w:rsidR="004D06D6">
        <w:rPr>
          <w:rFonts w:ascii="Arial" w:eastAsiaTheme="minorEastAsia" w:hAnsi="Arial" w:cs="Arial"/>
          <w:b/>
          <w:bCs/>
          <w:sz w:val="24"/>
          <w:szCs w:val="24"/>
          <w:lang w:val="en-GB"/>
        </w:rPr>
        <w:t xml:space="preserve">(PTY) LTD </w:t>
      </w:r>
      <w:r w:rsidR="004D06D6" w:rsidRPr="0042522B">
        <w:rPr>
          <w:rFonts w:ascii="Arial" w:eastAsiaTheme="minorEastAsia" w:hAnsi="Arial" w:cs="Arial"/>
          <w:b/>
          <w:bCs/>
          <w:sz w:val="24"/>
          <w:szCs w:val="24"/>
          <w:lang w:val="en-GB"/>
        </w:rPr>
        <w:t xml:space="preserve">                        </w:t>
      </w:r>
      <w:r w:rsidR="004D06D6" w:rsidRPr="0042522B">
        <w:rPr>
          <w:rFonts w:ascii="Arial" w:eastAsiaTheme="minorEastAsia" w:hAnsi="Arial" w:cs="Arial"/>
          <w:sz w:val="24"/>
          <w:szCs w:val="24"/>
          <w:lang w:val="en-GB"/>
        </w:rPr>
        <w:t xml:space="preserve">        </w:t>
      </w:r>
      <w:r w:rsidR="004D06D6">
        <w:rPr>
          <w:rFonts w:ascii="Arial" w:eastAsiaTheme="minorEastAsia" w:hAnsi="Arial" w:cs="Arial"/>
          <w:sz w:val="24"/>
          <w:szCs w:val="24"/>
          <w:lang w:val="en-GB"/>
        </w:rPr>
        <w:t xml:space="preserve">       </w:t>
      </w:r>
      <w:r w:rsidR="004D06D6" w:rsidRPr="0042522B">
        <w:rPr>
          <w:rFonts w:ascii="Arial" w:eastAsiaTheme="minorEastAsia" w:hAnsi="Arial" w:cs="Arial"/>
          <w:sz w:val="24"/>
          <w:szCs w:val="24"/>
          <w:lang w:val="en-GB"/>
        </w:rPr>
        <w:t xml:space="preserve">  </w:t>
      </w:r>
      <w:r>
        <w:rPr>
          <w:rFonts w:ascii="Arial" w:eastAsiaTheme="minorEastAsia" w:hAnsi="Arial" w:cs="Arial"/>
          <w:sz w:val="24"/>
          <w:szCs w:val="24"/>
          <w:lang w:val="en-GB"/>
        </w:rPr>
        <w:t xml:space="preserve">                </w:t>
      </w:r>
      <w:r w:rsidR="004D06D6" w:rsidRPr="0042522B">
        <w:rPr>
          <w:rFonts w:ascii="Arial" w:eastAsiaTheme="minorEastAsia" w:hAnsi="Arial" w:cs="Arial"/>
          <w:sz w:val="24"/>
          <w:szCs w:val="24"/>
          <w:lang w:val="en-GB"/>
        </w:rPr>
        <w:t xml:space="preserve"> </w:t>
      </w:r>
      <w:r>
        <w:rPr>
          <w:rFonts w:ascii="Arial" w:eastAsiaTheme="minorEastAsia" w:hAnsi="Arial" w:cs="Arial"/>
          <w:sz w:val="24"/>
          <w:szCs w:val="24"/>
          <w:lang w:val="en-GB"/>
        </w:rPr>
        <w:t xml:space="preserve">Third </w:t>
      </w:r>
      <w:r w:rsidR="00950C54">
        <w:rPr>
          <w:rFonts w:ascii="Arial" w:eastAsiaTheme="minorEastAsia" w:hAnsi="Arial" w:cs="Arial"/>
          <w:sz w:val="24"/>
          <w:szCs w:val="24"/>
          <w:lang w:val="en-GB"/>
        </w:rPr>
        <w:t>A</w:t>
      </w:r>
      <w:r w:rsidR="004D06D6" w:rsidRPr="0042522B">
        <w:rPr>
          <w:rFonts w:ascii="Arial" w:eastAsiaTheme="minorEastAsia" w:hAnsi="Arial" w:cs="Arial"/>
          <w:sz w:val="24"/>
          <w:szCs w:val="24"/>
          <w:lang w:val="en-GB"/>
        </w:rPr>
        <w:t>pplicant</w:t>
      </w:r>
    </w:p>
    <w:p w:rsidR="00EE665A" w:rsidRDefault="00EE665A" w:rsidP="00EE665A">
      <w:pPr>
        <w:widowControl w:val="0"/>
        <w:autoSpaceDE w:val="0"/>
        <w:autoSpaceDN w:val="0"/>
        <w:adjustRightInd w:val="0"/>
        <w:spacing w:after="0" w:line="480" w:lineRule="auto"/>
        <w:rPr>
          <w:rFonts w:ascii="Arial" w:eastAsiaTheme="minorEastAsia" w:hAnsi="Arial" w:cs="Arial"/>
          <w:b/>
          <w:bCs/>
          <w:sz w:val="24"/>
          <w:szCs w:val="24"/>
          <w:lang w:val="en-GB"/>
        </w:rPr>
      </w:pPr>
      <w:r>
        <w:rPr>
          <w:rFonts w:ascii="Arial" w:eastAsiaTheme="minorEastAsia" w:hAnsi="Arial" w:cs="Arial"/>
          <w:b/>
          <w:bCs/>
          <w:sz w:val="24"/>
          <w:szCs w:val="24"/>
          <w:lang w:val="en-GB"/>
        </w:rPr>
        <w:t>SVP QUANTITY SURVEYORS AND</w:t>
      </w:r>
    </w:p>
    <w:p w:rsidR="004D06D6" w:rsidRDefault="00EE665A" w:rsidP="00EE665A">
      <w:pPr>
        <w:widowControl w:val="0"/>
        <w:autoSpaceDE w:val="0"/>
        <w:autoSpaceDN w:val="0"/>
        <w:adjustRightInd w:val="0"/>
        <w:spacing w:after="0" w:line="480" w:lineRule="auto"/>
        <w:rPr>
          <w:rFonts w:ascii="Arial" w:eastAsiaTheme="minorEastAsia" w:hAnsi="Arial" w:cs="Arial"/>
          <w:sz w:val="24"/>
          <w:szCs w:val="24"/>
          <w:lang w:val="en-GB"/>
        </w:rPr>
      </w:pPr>
      <w:r>
        <w:rPr>
          <w:rFonts w:ascii="Arial" w:eastAsiaTheme="minorEastAsia" w:hAnsi="Arial" w:cs="Arial"/>
          <w:b/>
          <w:bCs/>
          <w:sz w:val="24"/>
          <w:szCs w:val="24"/>
          <w:lang w:val="en-GB"/>
        </w:rPr>
        <w:t xml:space="preserve"> PROJECTS MANAGERS</w:t>
      </w:r>
      <w:r w:rsidR="004D06D6">
        <w:rPr>
          <w:rFonts w:ascii="Arial" w:eastAsiaTheme="minorEastAsia" w:hAnsi="Arial" w:cs="Arial"/>
          <w:b/>
          <w:bCs/>
          <w:sz w:val="24"/>
          <w:szCs w:val="24"/>
          <w:lang w:val="en-GB"/>
        </w:rPr>
        <w:t xml:space="preserve"> (PTY) LTD </w:t>
      </w:r>
      <w:r w:rsidR="004D06D6" w:rsidRPr="0042522B">
        <w:rPr>
          <w:rFonts w:ascii="Arial" w:eastAsiaTheme="minorEastAsia" w:hAnsi="Arial" w:cs="Arial"/>
          <w:b/>
          <w:bCs/>
          <w:sz w:val="24"/>
          <w:szCs w:val="24"/>
          <w:lang w:val="en-GB"/>
        </w:rPr>
        <w:t xml:space="preserve">                        </w:t>
      </w:r>
      <w:r w:rsidR="004D06D6" w:rsidRPr="0042522B">
        <w:rPr>
          <w:rFonts w:ascii="Arial" w:eastAsiaTheme="minorEastAsia" w:hAnsi="Arial" w:cs="Arial"/>
          <w:sz w:val="24"/>
          <w:szCs w:val="24"/>
          <w:lang w:val="en-GB"/>
        </w:rPr>
        <w:t xml:space="preserve">        </w:t>
      </w:r>
      <w:r w:rsidR="004D06D6">
        <w:rPr>
          <w:rFonts w:ascii="Arial" w:eastAsiaTheme="minorEastAsia" w:hAnsi="Arial" w:cs="Arial"/>
          <w:sz w:val="24"/>
          <w:szCs w:val="24"/>
          <w:lang w:val="en-GB"/>
        </w:rPr>
        <w:t xml:space="preserve">       </w:t>
      </w:r>
      <w:r w:rsidR="004D06D6" w:rsidRPr="0042522B">
        <w:rPr>
          <w:rFonts w:ascii="Arial" w:eastAsiaTheme="minorEastAsia" w:hAnsi="Arial" w:cs="Arial"/>
          <w:sz w:val="24"/>
          <w:szCs w:val="24"/>
          <w:lang w:val="en-GB"/>
        </w:rPr>
        <w:t xml:space="preserve"> </w:t>
      </w:r>
      <w:r>
        <w:rPr>
          <w:rFonts w:ascii="Arial" w:eastAsiaTheme="minorEastAsia" w:hAnsi="Arial" w:cs="Arial"/>
          <w:sz w:val="24"/>
          <w:szCs w:val="24"/>
          <w:lang w:val="en-GB"/>
        </w:rPr>
        <w:t xml:space="preserve">  </w:t>
      </w:r>
      <w:r w:rsidR="009F5891">
        <w:rPr>
          <w:rFonts w:ascii="Arial" w:eastAsiaTheme="minorEastAsia" w:hAnsi="Arial" w:cs="Arial"/>
          <w:sz w:val="24"/>
          <w:szCs w:val="24"/>
          <w:lang w:val="en-GB"/>
        </w:rPr>
        <w:t xml:space="preserve"> </w:t>
      </w:r>
      <w:r>
        <w:rPr>
          <w:rFonts w:ascii="Arial" w:eastAsiaTheme="minorEastAsia" w:hAnsi="Arial" w:cs="Arial"/>
          <w:sz w:val="24"/>
          <w:szCs w:val="24"/>
          <w:lang w:val="en-GB"/>
        </w:rPr>
        <w:t xml:space="preserve">  </w:t>
      </w:r>
      <w:r w:rsidR="004D06D6" w:rsidRPr="0042522B">
        <w:rPr>
          <w:rFonts w:ascii="Arial" w:eastAsiaTheme="minorEastAsia" w:hAnsi="Arial" w:cs="Arial"/>
          <w:sz w:val="24"/>
          <w:szCs w:val="24"/>
          <w:lang w:val="en-GB"/>
        </w:rPr>
        <w:t xml:space="preserve">  </w:t>
      </w:r>
      <w:r>
        <w:rPr>
          <w:rFonts w:ascii="Arial" w:eastAsiaTheme="minorEastAsia" w:hAnsi="Arial" w:cs="Arial"/>
          <w:sz w:val="24"/>
          <w:szCs w:val="24"/>
          <w:lang w:val="en-GB"/>
        </w:rPr>
        <w:t>Fourth</w:t>
      </w:r>
      <w:r w:rsidR="004D06D6" w:rsidRPr="0042522B">
        <w:rPr>
          <w:rFonts w:ascii="Arial" w:eastAsiaTheme="minorEastAsia" w:hAnsi="Arial" w:cs="Arial"/>
          <w:sz w:val="24"/>
          <w:szCs w:val="24"/>
          <w:lang w:val="en-GB"/>
        </w:rPr>
        <w:t xml:space="preserve"> </w:t>
      </w:r>
      <w:r w:rsidR="00950C54">
        <w:rPr>
          <w:rFonts w:ascii="Arial" w:eastAsiaTheme="minorEastAsia" w:hAnsi="Arial" w:cs="Arial"/>
          <w:sz w:val="24"/>
          <w:szCs w:val="24"/>
          <w:lang w:val="en-GB"/>
        </w:rPr>
        <w:t>A</w:t>
      </w:r>
      <w:r w:rsidR="004D06D6" w:rsidRPr="0042522B">
        <w:rPr>
          <w:rFonts w:ascii="Arial" w:eastAsiaTheme="minorEastAsia" w:hAnsi="Arial" w:cs="Arial"/>
          <w:sz w:val="24"/>
          <w:szCs w:val="24"/>
          <w:lang w:val="en-GB"/>
        </w:rPr>
        <w:t>pplicant</w:t>
      </w:r>
    </w:p>
    <w:p w:rsidR="004D06D6" w:rsidRDefault="004D06D6" w:rsidP="00EE665A">
      <w:pPr>
        <w:widowControl w:val="0"/>
        <w:autoSpaceDE w:val="0"/>
        <w:autoSpaceDN w:val="0"/>
        <w:adjustRightInd w:val="0"/>
        <w:spacing w:after="0" w:line="480" w:lineRule="auto"/>
        <w:jc w:val="both"/>
        <w:rPr>
          <w:rFonts w:ascii="Arial" w:eastAsiaTheme="minorEastAsia" w:hAnsi="Arial" w:cs="Arial"/>
          <w:sz w:val="24"/>
          <w:szCs w:val="24"/>
          <w:lang w:val="en-GB"/>
        </w:rPr>
      </w:pPr>
      <w:r>
        <w:rPr>
          <w:rFonts w:ascii="Arial" w:eastAsiaTheme="minorEastAsia" w:hAnsi="Arial" w:cs="Arial"/>
          <w:b/>
          <w:bCs/>
          <w:sz w:val="24"/>
          <w:szCs w:val="24"/>
          <w:lang w:val="en-GB"/>
        </w:rPr>
        <w:t xml:space="preserve">CONSTRUCTION </w:t>
      </w:r>
      <w:r w:rsidR="00EE665A">
        <w:rPr>
          <w:rFonts w:ascii="Arial" w:eastAsiaTheme="minorEastAsia" w:hAnsi="Arial" w:cs="Arial"/>
          <w:b/>
          <w:bCs/>
          <w:sz w:val="24"/>
          <w:szCs w:val="24"/>
          <w:lang w:val="en-GB"/>
        </w:rPr>
        <w:t>SAFETY SEVICES CC</w:t>
      </w:r>
      <w:r>
        <w:rPr>
          <w:rFonts w:ascii="Arial" w:eastAsiaTheme="minorEastAsia" w:hAnsi="Arial" w:cs="Arial"/>
          <w:b/>
          <w:bCs/>
          <w:sz w:val="24"/>
          <w:szCs w:val="24"/>
          <w:lang w:val="en-GB"/>
        </w:rPr>
        <w:t xml:space="preserve"> </w:t>
      </w:r>
      <w:r w:rsidRPr="0042522B">
        <w:rPr>
          <w:rFonts w:ascii="Arial" w:eastAsiaTheme="minorEastAsia" w:hAnsi="Arial" w:cs="Arial"/>
          <w:b/>
          <w:bCs/>
          <w:sz w:val="24"/>
          <w:szCs w:val="24"/>
          <w:lang w:val="en-GB"/>
        </w:rPr>
        <w:t xml:space="preserve">                        </w:t>
      </w:r>
      <w:r w:rsidRPr="0042522B">
        <w:rPr>
          <w:rFonts w:ascii="Arial" w:eastAsiaTheme="minorEastAsia" w:hAnsi="Arial" w:cs="Arial"/>
          <w:sz w:val="24"/>
          <w:szCs w:val="24"/>
          <w:lang w:val="en-GB"/>
        </w:rPr>
        <w:t xml:space="preserve">        </w:t>
      </w:r>
      <w:r>
        <w:rPr>
          <w:rFonts w:ascii="Arial" w:eastAsiaTheme="minorEastAsia" w:hAnsi="Arial" w:cs="Arial"/>
          <w:sz w:val="24"/>
          <w:szCs w:val="24"/>
          <w:lang w:val="en-GB"/>
        </w:rPr>
        <w:t xml:space="preserve">       </w:t>
      </w:r>
      <w:r w:rsidR="00EE665A">
        <w:rPr>
          <w:rFonts w:ascii="Arial" w:eastAsiaTheme="minorEastAsia" w:hAnsi="Arial" w:cs="Arial"/>
          <w:sz w:val="24"/>
          <w:szCs w:val="24"/>
          <w:lang w:val="en-GB"/>
        </w:rPr>
        <w:t xml:space="preserve">    </w:t>
      </w:r>
      <w:r w:rsidRPr="0042522B">
        <w:rPr>
          <w:rFonts w:ascii="Arial" w:eastAsiaTheme="minorEastAsia" w:hAnsi="Arial" w:cs="Arial"/>
          <w:sz w:val="24"/>
          <w:szCs w:val="24"/>
          <w:lang w:val="en-GB"/>
        </w:rPr>
        <w:t xml:space="preserve">   </w:t>
      </w:r>
      <w:r w:rsidR="00EE665A">
        <w:rPr>
          <w:rFonts w:ascii="Arial" w:eastAsiaTheme="minorEastAsia" w:hAnsi="Arial" w:cs="Arial"/>
          <w:sz w:val="24"/>
          <w:szCs w:val="24"/>
          <w:lang w:val="en-GB"/>
        </w:rPr>
        <w:t xml:space="preserve">Fifth </w:t>
      </w:r>
      <w:r w:rsidR="00950C54">
        <w:rPr>
          <w:rFonts w:ascii="Arial" w:eastAsiaTheme="minorEastAsia" w:hAnsi="Arial" w:cs="Arial"/>
          <w:sz w:val="24"/>
          <w:szCs w:val="24"/>
          <w:lang w:val="en-GB"/>
        </w:rPr>
        <w:t>A</w:t>
      </w:r>
      <w:r w:rsidRPr="0042522B">
        <w:rPr>
          <w:rFonts w:ascii="Arial" w:eastAsiaTheme="minorEastAsia" w:hAnsi="Arial" w:cs="Arial"/>
          <w:sz w:val="24"/>
          <w:szCs w:val="24"/>
          <w:lang w:val="en-GB"/>
        </w:rPr>
        <w:t>pplicant</w:t>
      </w:r>
    </w:p>
    <w:p w:rsidR="00612603" w:rsidRPr="0042522B" w:rsidRDefault="00612603" w:rsidP="00EE665A">
      <w:pPr>
        <w:widowControl w:val="0"/>
        <w:autoSpaceDE w:val="0"/>
        <w:autoSpaceDN w:val="0"/>
        <w:adjustRightInd w:val="0"/>
        <w:spacing w:after="0" w:line="480" w:lineRule="auto"/>
        <w:jc w:val="both"/>
        <w:rPr>
          <w:rFonts w:ascii="Arial" w:eastAsiaTheme="minorEastAsia" w:hAnsi="Arial" w:cs="Arial"/>
          <w:sz w:val="24"/>
          <w:szCs w:val="24"/>
          <w:lang w:val="en-GB"/>
        </w:rPr>
      </w:pPr>
      <w:r w:rsidRPr="0042522B">
        <w:rPr>
          <w:rFonts w:ascii="Arial" w:eastAsiaTheme="minorEastAsia" w:hAnsi="Arial" w:cs="Arial"/>
          <w:sz w:val="24"/>
          <w:szCs w:val="24"/>
          <w:lang w:val="en-GB"/>
        </w:rPr>
        <w:t xml:space="preserve">                                        </w:t>
      </w:r>
      <w:r w:rsidRPr="0042522B">
        <w:rPr>
          <w:rFonts w:ascii="Arial" w:eastAsiaTheme="minorEastAsia" w:hAnsi="Arial" w:cs="Arial"/>
          <w:b/>
          <w:sz w:val="24"/>
          <w:szCs w:val="24"/>
          <w:lang w:val="en-GB"/>
        </w:rPr>
        <w:t xml:space="preserve"> </w:t>
      </w:r>
      <w:bookmarkEnd w:id="1"/>
    </w:p>
    <w:p w:rsidR="00612603" w:rsidRPr="0042522B" w:rsidRDefault="00612603" w:rsidP="00EE665A">
      <w:pPr>
        <w:widowControl w:val="0"/>
        <w:autoSpaceDE w:val="0"/>
        <w:autoSpaceDN w:val="0"/>
        <w:adjustRightInd w:val="0"/>
        <w:spacing w:after="0" w:line="360" w:lineRule="auto"/>
        <w:ind w:left="57"/>
        <w:jc w:val="both"/>
        <w:rPr>
          <w:rFonts w:ascii="Arial" w:eastAsiaTheme="minorEastAsia" w:hAnsi="Arial" w:cs="Arial"/>
          <w:sz w:val="24"/>
          <w:szCs w:val="24"/>
          <w:lang w:val="en-GB"/>
        </w:rPr>
      </w:pPr>
      <w:r w:rsidRPr="0042522B">
        <w:rPr>
          <w:rFonts w:ascii="Arial" w:eastAsiaTheme="minorEastAsia" w:hAnsi="Arial" w:cs="Arial"/>
          <w:sz w:val="24"/>
          <w:szCs w:val="24"/>
          <w:lang w:val="en-GB"/>
        </w:rPr>
        <w:t xml:space="preserve">and </w:t>
      </w:r>
    </w:p>
    <w:p w:rsidR="00612603" w:rsidRPr="0042522B" w:rsidRDefault="00612603" w:rsidP="00EE665A">
      <w:pPr>
        <w:widowControl w:val="0"/>
        <w:autoSpaceDE w:val="0"/>
        <w:autoSpaceDN w:val="0"/>
        <w:adjustRightInd w:val="0"/>
        <w:spacing w:after="0" w:line="360" w:lineRule="auto"/>
        <w:ind w:left="57"/>
        <w:jc w:val="both"/>
        <w:rPr>
          <w:rFonts w:ascii="Arial" w:eastAsiaTheme="minorEastAsia" w:hAnsi="Arial" w:cs="Arial"/>
          <w:sz w:val="24"/>
          <w:szCs w:val="24"/>
          <w:lang w:val="en-GB"/>
        </w:rPr>
      </w:pPr>
    </w:p>
    <w:p w:rsidR="00612603" w:rsidRDefault="00EE665A" w:rsidP="00EE665A">
      <w:pPr>
        <w:widowControl w:val="0"/>
        <w:autoSpaceDE w:val="0"/>
        <w:autoSpaceDN w:val="0"/>
        <w:adjustRightInd w:val="0"/>
        <w:spacing w:after="0" w:line="360" w:lineRule="auto"/>
        <w:ind w:left="57"/>
        <w:jc w:val="both"/>
        <w:rPr>
          <w:rFonts w:ascii="Arial" w:eastAsiaTheme="minorEastAsia" w:hAnsi="Arial" w:cs="Arial"/>
          <w:b/>
          <w:sz w:val="24"/>
          <w:szCs w:val="24"/>
          <w:lang w:val="en-GB"/>
        </w:rPr>
      </w:pPr>
      <w:r w:rsidRPr="00EE665A">
        <w:rPr>
          <w:rFonts w:ascii="Arial" w:eastAsiaTheme="minorEastAsia" w:hAnsi="Arial" w:cs="Arial"/>
          <w:b/>
          <w:sz w:val="24"/>
          <w:szCs w:val="24"/>
          <w:lang w:val="en-GB"/>
        </w:rPr>
        <w:t xml:space="preserve">THE </w:t>
      </w:r>
      <w:r>
        <w:rPr>
          <w:rFonts w:ascii="Arial" w:eastAsiaTheme="minorEastAsia" w:hAnsi="Arial" w:cs="Arial"/>
          <w:b/>
          <w:sz w:val="24"/>
          <w:szCs w:val="24"/>
          <w:lang w:val="en-GB"/>
        </w:rPr>
        <w:t>MEC</w:t>
      </w:r>
      <w:r w:rsidR="009F5891">
        <w:rPr>
          <w:rFonts w:ascii="Arial" w:eastAsiaTheme="minorEastAsia" w:hAnsi="Arial" w:cs="Arial"/>
          <w:b/>
          <w:sz w:val="24"/>
          <w:szCs w:val="24"/>
          <w:lang w:val="en-GB"/>
        </w:rPr>
        <w:t>:</w:t>
      </w:r>
      <w:r>
        <w:rPr>
          <w:rFonts w:ascii="Arial" w:eastAsiaTheme="minorEastAsia" w:hAnsi="Arial" w:cs="Arial"/>
          <w:b/>
          <w:sz w:val="24"/>
          <w:szCs w:val="24"/>
          <w:lang w:val="en-GB"/>
        </w:rPr>
        <w:t xml:space="preserve"> FREE STATE PROVINCIAL GOVERNMENT</w:t>
      </w:r>
      <w:r w:rsidR="00C63AEC">
        <w:rPr>
          <w:rFonts w:ascii="Arial" w:eastAsiaTheme="minorEastAsia" w:hAnsi="Arial" w:cs="Arial"/>
          <w:b/>
          <w:sz w:val="24"/>
          <w:szCs w:val="24"/>
          <w:lang w:val="en-GB"/>
        </w:rPr>
        <w:t>:</w:t>
      </w:r>
    </w:p>
    <w:p w:rsidR="00612603" w:rsidRDefault="00EE665A" w:rsidP="00EE665A">
      <w:pPr>
        <w:widowControl w:val="0"/>
        <w:autoSpaceDE w:val="0"/>
        <w:autoSpaceDN w:val="0"/>
        <w:adjustRightInd w:val="0"/>
        <w:spacing w:after="0" w:line="360" w:lineRule="auto"/>
        <w:ind w:left="57"/>
        <w:rPr>
          <w:rFonts w:ascii="Arial" w:eastAsiaTheme="minorEastAsia" w:hAnsi="Arial" w:cs="Arial"/>
          <w:bCs/>
          <w:sz w:val="24"/>
          <w:szCs w:val="24"/>
          <w:lang w:val="en-GB"/>
        </w:rPr>
      </w:pPr>
      <w:r>
        <w:rPr>
          <w:rFonts w:ascii="Arial" w:eastAsiaTheme="minorEastAsia" w:hAnsi="Arial" w:cs="Arial"/>
          <w:b/>
          <w:sz w:val="24"/>
          <w:szCs w:val="24"/>
          <w:lang w:val="en-GB"/>
        </w:rPr>
        <w:t>DEPARTMENT OF PUBLIC WORKS AND INFRASTRUCTURE</w:t>
      </w:r>
      <w:bookmarkStart w:id="2" w:name="_Hlk93319477"/>
      <w:bookmarkStart w:id="3" w:name="_Hlk93319919"/>
      <w:r w:rsidR="009F5891">
        <w:rPr>
          <w:rFonts w:ascii="Arial" w:eastAsiaTheme="minorEastAsia" w:hAnsi="Arial" w:cs="Arial"/>
          <w:b/>
          <w:sz w:val="24"/>
          <w:szCs w:val="24"/>
          <w:lang w:val="en-GB"/>
        </w:rPr>
        <w:t xml:space="preserve"> </w:t>
      </w:r>
      <w:r>
        <w:rPr>
          <w:rFonts w:ascii="Arial" w:eastAsiaTheme="minorEastAsia" w:hAnsi="Arial" w:cs="Arial"/>
          <w:b/>
          <w:sz w:val="24"/>
          <w:szCs w:val="24"/>
          <w:lang w:val="en-GB"/>
        </w:rPr>
        <w:t xml:space="preserve">  </w:t>
      </w:r>
      <w:r w:rsidR="00912485">
        <w:rPr>
          <w:rFonts w:ascii="Arial" w:eastAsiaTheme="minorEastAsia" w:hAnsi="Arial" w:cs="Arial"/>
          <w:b/>
          <w:sz w:val="24"/>
          <w:szCs w:val="24"/>
          <w:lang w:val="en-GB"/>
        </w:rPr>
        <w:t xml:space="preserve">        </w:t>
      </w:r>
      <w:r w:rsidR="009F5891">
        <w:rPr>
          <w:rFonts w:ascii="Arial" w:eastAsiaTheme="minorEastAsia" w:hAnsi="Arial" w:cs="Arial"/>
          <w:bCs/>
          <w:sz w:val="24"/>
          <w:szCs w:val="24"/>
          <w:lang w:val="en-GB"/>
        </w:rPr>
        <w:t>R</w:t>
      </w:r>
      <w:r w:rsidR="00612603" w:rsidRPr="0042522B">
        <w:rPr>
          <w:rFonts w:ascii="Arial" w:eastAsiaTheme="minorEastAsia" w:hAnsi="Arial" w:cs="Arial"/>
          <w:bCs/>
          <w:sz w:val="24"/>
          <w:szCs w:val="24"/>
          <w:lang w:val="en-GB"/>
        </w:rPr>
        <w:t>espondent</w:t>
      </w:r>
    </w:p>
    <w:p w:rsidR="009F5891" w:rsidRPr="00EE665A" w:rsidRDefault="009F5891" w:rsidP="009F5891">
      <w:pPr>
        <w:widowControl w:val="0"/>
        <w:autoSpaceDE w:val="0"/>
        <w:autoSpaceDN w:val="0"/>
        <w:adjustRightInd w:val="0"/>
        <w:spacing w:after="0" w:line="240" w:lineRule="auto"/>
        <w:ind w:left="57"/>
        <w:rPr>
          <w:rFonts w:ascii="Arial" w:eastAsiaTheme="minorEastAsia" w:hAnsi="Arial" w:cs="Arial"/>
          <w:b/>
          <w:sz w:val="24"/>
          <w:szCs w:val="24"/>
          <w:lang w:val="en-GB"/>
        </w:rPr>
      </w:pPr>
      <w:r>
        <w:rPr>
          <w:rFonts w:ascii="Arial" w:eastAsiaTheme="minorEastAsia" w:hAnsi="Arial" w:cs="Arial"/>
          <w:b/>
          <w:sz w:val="24"/>
          <w:szCs w:val="24"/>
          <w:lang w:val="en-GB"/>
        </w:rPr>
        <w:t>___________________________________________________________________</w:t>
      </w:r>
    </w:p>
    <w:bookmarkEnd w:id="2"/>
    <w:bookmarkEnd w:id="3"/>
    <w:p w:rsidR="00612603" w:rsidRPr="0042522B" w:rsidRDefault="00612603" w:rsidP="009F5891">
      <w:pPr>
        <w:widowControl w:val="0"/>
        <w:autoSpaceDE w:val="0"/>
        <w:autoSpaceDN w:val="0"/>
        <w:adjustRightInd w:val="0"/>
        <w:spacing w:after="0" w:line="240" w:lineRule="auto"/>
        <w:ind w:left="705" w:hanging="705"/>
        <w:jc w:val="both"/>
        <w:rPr>
          <w:rFonts w:ascii="Arial" w:eastAsiaTheme="minorEastAsia" w:hAnsi="Arial" w:cs="Arial"/>
          <w:sz w:val="24"/>
          <w:szCs w:val="24"/>
          <w:lang w:val="en-GB"/>
        </w:rPr>
      </w:pPr>
    </w:p>
    <w:p w:rsidR="00612603" w:rsidRPr="0042522B" w:rsidRDefault="009F5891" w:rsidP="009F5891">
      <w:pPr>
        <w:widowControl w:val="0"/>
        <w:tabs>
          <w:tab w:val="left" w:pos="2552"/>
          <w:tab w:val="left" w:pos="3969"/>
        </w:tabs>
        <w:autoSpaceDE w:val="0"/>
        <w:autoSpaceDN w:val="0"/>
        <w:adjustRightInd w:val="0"/>
        <w:spacing w:after="0" w:line="240" w:lineRule="auto"/>
        <w:ind w:left="705" w:hanging="705"/>
        <w:jc w:val="both"/>
        <w:rPr>
          <w:rFonts w:ascii="Arial" w:eastAsiaTheme="minorEastAsia" w:hAnsi="Arial" w:cs="Arial"/>
          <w:sz w:val="24"/>
          <w:szCs w:val="24"/>
          <w:lang w:val="en-GB"/>
        </w:rPr>
      </w:pPr>
      <w:r>
        <w:rPr>
          <w:rFonts w:ascii="Arial" w:eastAsiaTheme="minorEastAsia" w:hAnsi="Arial" w:cs="Arial"/>
          <w:sz w:val="24"/>
          <w:szCs w:val="24"/>
          <w:lang w:val="en-GB"/>
        </w:rPr>
        <w:t xml:space="preserve">CORAM:            </w:t>
      </w:r>
      <w:r w:rsidR="00612603" w:rsidRPr="0042522B">
        <w:rPr>
          <w:rFonts w:ascii="Arial" w:eastAsiaTheme="minorEastAsia" w:hAnsi="Arial" w:cs="Arial"/>
          <w:sz w:val="24"/>
          <w:szCs w:val="24"/>
          <w:lang w:val="en-GB"/>
        </w:rPr>
        <w:t xml:space="preserve">            VAN RHYN, J</w:t>
      </w:r>
    </w:p>
    <w:p w:rsidR="00612603" w:rsidRPr="0042522B" w:rsidRDefault="00612603" w:rsidP="009F5891">
      <w:pPr>
        <w:widowControl w:val="0"/>
        <w:autoSpaceDE w:val="0"/>
        <w:autoSpaceDN w:val="0"/>
        <w:adjustRightInd w:val="0"/>
        <w:spacing w:after="0" w:line="240" w:lineRule="auto"/>
        <w:ind w:left="705" w:hanging="705"/>
        <w:jc w:val="both"/>
        <w:rPr>
          <w:rFonts w:ascii="Arial" w:eastAsiaTheme="minorEastAsia" w:hAnsi="Arial" w:cs="Arial"/>
          <w:b/>
          <w:bCs/>
          <w:sz w:val="24"/>
          <w:szCs w:val="24"/>
          <w:lang w:val="en-GB"/>
        </w:rPr>
      </w:pPr>
      <w:r w:rsidRPr="0042522B">
        <w:rPr>
          <w:rFonts w:ascii="Arial" w:eastAsiaTheme="minorEastAsia" w:hAnsi="Arial" w:cs="Arial"/>
          <w:b/>
          <w:bCs/>
          <w:sz w:val="24"/>
          <w:szCs w:val="24"/>
          <w:lang w:val="en-GB"/>
        </w:rPr>
        <w:t>___________________________________________________________________</w:t>
      </w:r>
    </w:p>
    <w:p w:rsidR="00612603" w:rsidRPr="0042522B" w:rsidRDefault="00612603" w:rsidP="009F5891">
      <w:pPr>
        <w:widowControl w:val="0"/>
        <w:autoSpaceDE w:val="0"/>
        <w:autoSpaceDN w:val="0"/>
        <w:adjustRightInd w:val="0"/>
        <w:spacing w:after="0" w:line="240" w:lineRule="auto"/>
        <w:ind w:left="705" w:hanging="705"/>
        <w:jc w:val="both"/>
        <w:rPr>
          <w:rFonts w:ascii="Arial" w:eastAsiaTheme="minorEastAsia" w:hAnsi="Arial" w:cs="Arial"/>
          <w:sz w:val="24"/>
          <w:szCs w:val="24"/>
          <w:lang w:val="en-GB"/>
        </w:rPr>
      </w:pPr>
    </w:p>
    <w:p w:rsidR="009F5891" w:rsidRDefault="009F5891" w:rsidP="009F5891">
      <w:pPr>
        <w:widowControl w:val="0"/>
        <w:autoSpaceDE w:val="0"/>
        <w:autoSpaceDN w:val="0"/>
        <w:adjustRightInd w:val="0"/>
        <w:spacing w:after="0" w:line="240" w:lineRule="auto"/>
        <w:ind w:left="705" w:hanging="705"/>
        <w:jc w:val="both"/>
        <w:rPr>
          <w:rFonts w:ascii="Arial" w:eastAsiaTheme="minorEastAsia" w:hAnsi="Arial" w:cs="Arial"/>
          <w:b/>
          <w:bCs/>
          <w:sz w:val="24"/>
          <w:szCs w:val="24"/>
          <w:lang w:val="en-GB"/>
        </w:rPr>
      </w:pPr>
      <w:r>
        <w:rPr>
          <w:rFonts w:ascii="Arial" w:eastAsiaTheme="minorEastAsia" w:hAnsi="Arial" w:cs="Arial"/>
          <w:bCs/>
          <w:sz w:val="24"/>
          <w:szCs w:val="24"/>
          <w:lang w:val="en-GB"/>
        </w:rPr>
        <w:t>HEARD ON:                  13 OCTOBER 2022</w:t>
      </w:r>
    </w:p>
    <w:p w:rsidR="00612603" w:rsidRPr="0042522B" w:rsidRDefault="00612603" w:rsidP="009F5891">
      <w:pPr>
        <w:widowControl w:val="0"/>
        <w:autoSpaceDE w:val="0"/>
        <w:autoSpaceDN w:val="0"/>
        <w:adjustRightInd w:val="0"/>
        <w:spacing w:after="0" w:line="240" w:lineRule="auto"/>
        <w:ind w:left="705" w:hanging="705"/>
        <w:jc w:val="both"/>
        <w:rPr>
          <w:rFonts w:ascii="Arial" w:eastAsiaTheme="minorEastAsia" w:hAnsi="Arial" w:cs="Arial"/>
          <w:b/>
          <w:bCs/>
          <w:sz w:val="24"/>
          <w:szCs w:val="24"/>
          <w:lang w:val="en-GB"/>
        </w:rPr>
      </w:pPr>
      <w:r w:rsidRPr="0042522B">
        <w:rPr>
          <w:rFonts w:ascii="Arial" w:eastAsiaTheme="minorEastAsia" w:hAnsi="Arial" w:cs="Arial"/>
          <w:b/>
          <w:bCs/>
          <w:sz w:val="24"/>
          <w:szCs w:val="24"/>
          <w:lang w:val="en-GB"/>
        </w:rPr>
        <w:t>_________________________________________________________________</w:t>
      </w:r>
      <w:r w:rsidR="009F5891">
        <w:rPr>
          <w:rFonts w:ascii="Arial" w:eastAsiaTheme="minorEastAsia" w:hAnsi="Arial" w:cs="Arial"/>
          <w:b/>
          <w:bCs/>
          <w:sz w:val="24"/>
          <w:szCs w:val="24"/>
          <w:lang w:val="en-GB"/>
        </w:rPr>
        <w:t>__</w:t>
      </w:r>
    </w:p>
    <w:p w:rsidR="00612603" w:rsidRPr="0042522B" w:rsidRDefault="00612603" w:rsidP="009F5891">
      <w:pPr>
        <w:widowControl w:val="0"/>
        <w:autoSpaceDE w:val="0"/>
        <w:autoSpaceDN w:val="0"/>
        <w:adjustRightInd w:val="0"/>
        <w:spacing w:after="0" w:line="240" w:lineRule="auto"/>
        <w:ind w:left="705" w:hanging="705"/>
        <w:jc w:val="both"/>
        <w:rPr>
          <w:rFonts w:ascii="Arial" w:eastAsiaTheme="minorEastAsia" w:hAnsi="Arial" w:cs="Arial"/>
          <w:sz w:val="24"/>
          <w:szCs w:val="24"/>
          <w:lang w:val="en-GB"/>
        </w:rPr>
      </w:pPr>
    </w:p>
    <w:p w:rsidR="00612603" w:rsidRPr="0042522B" w:rsidRDefault="00612603" w:rsidP="009F5891">
      <w:pPr>
        <w:widowControl w:val="0"/>
        <w:pBdr>
          <w:bottom w:val="single" w:sz="12" w:space="1" w:color="auto"/>
        </w:pBdr>
        <w:autoSpaceDE w:val="0"/>
        <w:autoSpaceDN w:val="0"/>
        <w:adjustRightInd w:val="0"/>
        <w:spacing w:after="0" w:line="240" w:lineRule="auto"/>
        <w:ind w:left="705" w:hanging="705"/>
        <w:jc w:val="both"/>
        <w:rPr>
          <w:rFonts w:ascii="Arial" w:eastAsiaTheme="minorEastAsia" w:hAnsi="Arial" w:cs="Arial"/>
          <w:sz w:val="24"/>
          <w:szCs w:val="24"/>
          <w:lang w:val="en-GB"/>
        </w:rPr>
      </w:pPr>
      <w:r w:rsidRPr="0042522B">
        <w:rPr>
          <w:rFonts w:ascii="Arial" w:eastAsiaTheme="minorEastAsia" w:hAnsi="Arial" w:cs="Arial"/>
          <w:sz w:val="24"/>
          <w:szCs w:val="24"/>
          <w:lang w:val="en-GB"/>
        </w:rPr>
        <w:t xml:space="preserve">DELIVERED ON:           </w:t>
      </w:r>
      <w:r w:rsidR="00C63AEC">
        <w:rPr>
          <w:rFonts w:ascii="Arial" w:eastAsiaTheme="minorEastAsia" w:hAnsi="Arial" w:cs="Arial"/>
          <w:sz w:val="24"/>
          <w:szCs w:val="24"/>
          <w:lang w:val="en-GB"/>
        </w:rPr>
        <w:t>7</w:t>
      </w:r>
      <w:r w:rsidR="00950C54">
        <w:rPr>
          <w:rFonts w:ascii="Arial" w:eastAsiaTheme="minorEastAsia" w:hAnsi="Arial" w:cs="Arial"/>
          <w:sz w:val="24"/>
          <w:szCs w:val="24"/>
          <w:lang w:val="en-GB"/>
        </w:rPr>
        <w:t xml:space="preserve"> DECEM</w:t>
      </w:r>
      <w:r w:rsidR="009F5891">
        <w:rPr>
          <w:rFonts w:ascii="Arial" w:eastAsiaTheme="minorEastAsia" w:hAnsi="Arial" w:cs="Arial"/>
          <w:sz w:val="24"/>
          <w:szCs w:val="24"/>
          <w:lang w:val="en-GB"/>
        </w:rPr>
        <w:t>BER 2022</w:t>
      </w:r>
    </w:p>
    <w:p w:rsidR="00612603" w:rsidRPr="0042522B" w:rsidRDefault="00612603" w:rsidP="009F5891">
      <w:pPr>
        <w:widowControl w:val="0"/>
        <w:pBdr>
          <w:bottom w:val="single" w:sz="12" w:space="1" w:color="auto"/>
        </w:pBdr>
        <w:autoSpaceDE w:val="0"/>
        <w:autoSpaceDN w:val="0"/>
        <w:adjustRightInd w:val="0"/>
        <w:spacing w:after="0" w:line="240" w:lineRule="auto"/>
        <w:ind w:left="705" w:hanging="705"/>
        <w:jc w:val="both"/>
        <w:rPr>
          <w:rFonts w:ascii="Arial" w:eastAsiaTheme="minorEastAsia" w:hAnsi="Arial" w:cs="Arial"/>
          <w:sz w:val="24"/>
          <w:szCs w:val="24"/>
          <w:lang w:val="en-GB"/>
        </w:rPr>
      </w:pPr>
    </w:p>
    <w:p w:rsidR="009F5891" w:rsidRDefault="00612603" w:rsidP="009F5891">
      <w:pPr>
        <w:widowControl w:val="0"/>
        <w:autoSpaceDE w:val="0"/>
        <w:autoSpaceDN w:val="0"/>
        <w:adjustRightInd w:val="0"/>
        <w:spacing w:after="0" w:line="240" w:lineRule="auto"/>
        <w:ind w:left="705" w:hanging="705"/>
        <w:jc w:val="both"/>
        <w:rPr>
          <w:rFonts w:ascii="Arial" w:eastAsiaTheme="minorEastAsia" w:hAnsi="Arial" w:cs="Arial"/>
          <w:b/>
          <w:bCs/>
          <w:sz w:val="24"/>
          <w:szCs w:val="24"/>
          <w:lang w:val="en-GB"/>
        </w:rPr>
      </w:pPr>
      <w:r w:rsidRPr="0042522B">
        <w:rPr>
          <w:rFonts w:ascii="Arial" w:eastAsiaTheme="minorEastAsia" w:hAnsi="Arial" w:cs="Arial"/>
          <w:b/>
          <w:bCs/>
          <w:sz w:val="24"/>
          <w:szCs w:val="24"/>
          <w:lang w:val="en-GB"/>
        </w:rPr>
        <w:tab/>
      </w:r>
    </w:p>
    <w:p w:rsidR="00B87A48" w:rsidRDefault="00950C54" w:rsidP="00BF2453">
      <w:pPr>
        <w:spacing w:line="360" w:lineRule="auto"/>
        <w:ind w:left="705" w:hanging="705"/>
        <w:jc w:val="both"/>
        <w:rPr>
          <w:rFonts w:ascii="Arial" w:eastAsiaTheme="minorEastAsia" w:hAnsi="Arial" w:cs="Arial"/>
          <w:sz w:val="24"/>
          <w:szCs w:val="24"/>
          <w:lang w:val="en-GB"/>
        </w:rPr>
      </w:pPr>
      <w:r w:rsidRPr="0042522B">
        <w:rPr>
          <w:rFonts w:ascii="Arial" w:eastAsiaTheme="minorEastAsia" w:hAnsi="Arial" w:cs="Arial"/>
          <w:sz w:val="24"/>
          <w:szCs w:val="24"/>
          <w:lang w:val="en-GB"/>
        </w:rPr>
        <w:lastRenderedPageBreak/>
        <w:t xml:space="preserve"> </w:t>
      </w:r>
      <w:r w:rsidR="00612603" w:rsidRPr="0042522B">
        <w:rPr>
          <w:rFonts w:ascii="Arial" w:eastAsiaTheme="minorEastAsia" w:hAnsi="Arial" w:cs="Arial"/>
          <w:sz w:val="24"/>
          <w:szCs w:val="24"/>
          <w:lang w:val="en-GB"/>
        </w:rPr>
        <w:t>[1]</w:t>
      </w:r>
      <w:r w:rsidR="00612603" w:rsidRPr="0042522B">
        <w:rPr>
          <w:rFonts w:ascii="Arial" w:eastAsiaTheme="minorEastAsia" w:hAnsi="Arial" w:cs="Arial"/>
          <w:sz w:val="24"/>
          <w:szCs w:val="24"/>
          <w:lang w:val="en-GB"/>
        </w:rPr>
        <w:tab/>
      </w:r>
      <w:r w:rsidR="00BF2453">
        <w:rPr>
          <w:rFonts w:ascii="Arial" w:eastAsiaTheme="minorEastAsia" w:hAnsi="Arial" w:cs="Arial"/>
          <w:sz w:val="24"/>
          <w:szCs w:val="24"/>
          <w:lang w:val="en-GB"/>
        </w:rPr>
        <w:t>The applicant</w:t>
      </w:r>
      <w:r>
        <w:rPr>
          <w:rFonts w:ascii="Arial" w:eastAsiaTheme="minorEastAsia" w:hAnsi="Arial" w:cs="Arial"/>
          <w:sz w:val="24"/>
          <w:szCs w:val="24"/>
          <w:lang w:val="en-GB"/>
        </w:rPr>
        <w:t>s</w:t>
      </w:r>
      <w:r w:rsidR="00BF2453">
        <w:rPr>
          <w:rFonts w:ascii="Arial" w:eastAsiaTheme="minorEastAsia" w:hAnsi="Arial" w:cs="Arial"/>
          <w:sz w:val="24"/>
          <w:szCs w:val="24"/>
          <w:lang w:val="en-GB"/>
        </w:rPr>
        <w:t xml:space="preserve"> claim payment of an amount of R 7 442 219 .82 and interest on th</w:t>
      </w:r>
      <w:r w:rsidR="00A05D8D">
        <w:rPr>
          <w:rFonts w:ascii="Arial" w:eastAsiaTheme="minorEastAsia" w:hAnsi="Arial" w:cs="Arial"/>
          <w:sz w:val="24"/>
          <w:szCs w:val="24"/>
          <w:lang w:val="en-GB"/>
        </w:rPr>
        <w:t>e said</w:t>
      </w:r>
      <w:r w:rsidR="00BF2453">
        <w:rPr>
          <w:rFonts w:ascii="Arial" w:eastAsiaTheme="minorEastAsia" w:hAnsi="Arial" w:cs="Arial"/>
          <w:sz w:val="24"/>
          <w:szCs w:val="24"/>
          <w:lang w:val="en-GB"/>
        </w:rPr>
        <w:t xml:space="preserve"> amount based on an interim payment certificate issued in terms of a construction contract. The respondent acknowledges its indebtedness to the applicant, however </w:t>
      </w:r>
      <w:r w:rsidR="00C61D2D">
        <w:rPr>
          <w:rFonts w:ascii="Arial" w:eastAsiaTheme="minorEastAsia" w:hAnsi="Arial" w:cs="Arial"/>
          <w:sz w:val="24"/>
          <w:szCs w:val="24"/>
          <w:lang w:val="en-GB"/>
        </w:rPr>
        <w:t xml:space="preserve">disputes the correctness of the amount claimed and furthermore </w:t>
      </w:r>
      <w:r w:rsidR="00BF2453">
        <w:rPr>
          <w:rFonts w:ascii="Arial" w:eastAsiaTheme="minorEastAsia" w:hAnsi="Arial" w:cs="Arial"/>
          <w:sz w:val="24"/>
          <w:szCs w:val="24"/>
          <w:lang w:val="en-GB"/>
        </w:rPr>
        <w:t>contends that the parties are in the process of resolving the matter which renders the application premature.</w:t>
      </w:r>
    </w:p>
    <w:p w:rsidR="00C61D2D" w:rsidRDefault="00C61D2D" w:rsidP="00BF2453">
      <w:pPr>
        <w:spacing w:line="360" w:lineRule="auto"/>
        <w:ind w:left="705" w:hanging="705"/>
        <w:jc w:val="both"/>
        <w:rPr>
          <w:rFonts w:ascii="Arial" w:eastAsiaTheme="minorEastAsia" w:hAnsi="Arial" w:cs="Arial"/>
          <w:sz w:val="24"/>
          <w:szCs w:val="24"/>
          <w:lang w:val="en-GB"/>
        </w:rPr>
      </w:pPr>
      <w:r>
        <w:rPr>
          <w:rFonts w:ascii="Arial" w:eastAsiaTheme="minorEastAsia" w:hAnsi="Arial" w:cs="Arial"/>
          <w:sz w:val="24"/>
          <w:szCs w:val="24"/>
          <w:lang w:val="en-GB"/>
        </w:rPr>
        <w:t>[2]</w:t>
      </w:r>
      <w:r>
        <w:rPr>
          <w:rFonts w:ascii="Arial" w:eastAsiaTheme="minorEastAsia" w:hAnsi="Arial" w:cs="Arial"/>
          <w:sz w:val="24"/>
          <w:szCs w:val="24"/>
          <w:lang w:val="en-GB"/>
        </w:rPr>
        <w:tab/>
        <w:t>The first to fifth a</w:t>
      </w:r>
      <w:r w:rsidR="00950C54">
        <w:rPr>
          <w:rFonts w:ascii="Arial" w:eastAsiaTheme="minorEastAsia" w:hAnsi="Arial" w:cs="Arial"/>
          <w:sz w:val="24"/>
          <w:szCs w:val="24"/>
          <w:lang w:val="en-GB"/>
        </w:rPr>
        <w:t xml:space="preserve">pplicants are known as </w:t>
      </w:r>
      <w:proofErr w:type="spellStart"/>
      <w:r w:rsidR="00950C54">
        <w:rPr>
          <w:rFonts w:ascii="Arial" w:eastAsiaTheme="minorEastAsia" w:hAnsi="Arial" w:cs="Arial"/>
          <w:sz w:val="24"/>
          <w:szCs w:val="24"/>
          <w:lang w:val="en-GB"/>
        </w:rPr>
        <w:t>Dikopo</w:t>
      </w:r>
      <w:proofErr w:type="spellEnd"/>
      <w:r w:rsidR="00950C54">
        <w:rPr>
          <w:rFonts w:ascii="Arial" w:eastAsiaTheme="minorEastAsia" w:hAnsi="Arial" w:cs="Arial"/>
          <w:sz w:val="24"/>
          <w:szCs w:val="24"/>
          <w:lang w:val="en-GB"/>
        </w:rPr>
        <w:t xml:space="preserve"> JV</w:t>
      </w:r>
      <w:r w:rsidR="00636AB9">
        <w:rPr>
          <w:rFonts w:ascii="Arial" w:eastAsiaTheme="minorEastAsia" w:hAnsi="Arial" w:cs="Arial"/>
          <w:sz w:val="24"/>
          <w:szCs w:val="24"/>
          <w:lang w:val="en-GB"/>
        </w:rPr>
        <w:t xml:space="preserve"> (“</w:t>
      </w:r>
      <w:proofErr w:type="spellStart"/>
      <w:r w:rsidR="00636AB9">
        <w:rPr>
          <w:rFonts w:ascii="Arial" w:eastAsiaTheme="minorEastAsia" w:hAnsi="Arial" w:cs="Arial"/>
          <w:sz w:val="24"/>
          <w:szCs w:val="24"/>
          <w:lang w:val="en-GB"/>
        </w:rPr>
        <w:t>Dikopo</w:t>
      </w:r>
      <w:proofErr w:type="spellEnd"/>
      <w:r w:rsidR="00636AB9">
        <w:rPr>
          <w:rFonts w:ascii="Arial" w:eastAsiaTheme="minorEastAsia" w:hAnsi="Arial" w:cs="Arial"/>
          <w:sz w:val="24"/>
          <w:szCs w:val="24"/>
          <w:lang w:val="en-GB"/>
        </w:rPr>
        <w:t xml:space="preserve"> JV”)</w:t>
      </w:r>
      <w:r w:rsidR="00950C54">
        <w:rPr>
          <w:rFonts w:ascii="Arial" w:eastAsiaTheme="minorEastAsia" w:hAnsi="Arial" w:cs="Arial"/>
          <w:sz w:val="24"/>
          <w:szCs w:val="24"/>
          <w:lang w:val="en-GB"/>
        </w:rPr>
        <w:t>,</w:t>
      </w:r>
      <w:r>
        <w:rPr>
          <w:rFonts w:ascii="Arial" w:eastAsiaTheme="minorEastAsia" w:hAnsi="Arial" w:cs="Arial"/>
          <w:sz w:val="24"/>
          <w:szCs w:val="24"/>
          <w:lang w:val="en-GB"/>
        </w:rPr>
        <w:t xml:space="preserve"> a joint venture consortium that came into being pursuant to a written agreement concluded between them on 13 August 2014 and amended on 22 April 2016. </w:t>
      </w:r>
      <w:r w:rsidR="00636AB9">
        <w:rPr>
          <w:rFonts w:ascii="Arial" w:eastAsiaTheme="minorEastAsia" w:hAnsi="Arial" w:cs="Arial"/>
          <w:sz w:val="24"/>
          <w:szCs w:val="24"/>
          <w:lang w:val="en-GB"/>
        </w:rPr>
        <w:t xml:space="preserve"> The respondent is the Member of the Executive Council: Free State Provincial Government: Department of Public </w:t>
      </w:r>
      <w:r w:rsidR="00912485">
        <w:rPr>
          <w:rFonts w:ascii="Arial" w:eastAsiaTheme="minorEastAsia" w:hAnsi="Arial" w:cs="Arial"/>
          <w:sz w:val="24"/>
          <w:szCs w:val="24"/>
          <w:lang w:val="en-GB"/>
        </w:rPr>
        <w:t>W</w:t>
      </w:r>
      <w:r w:rsidR="00636AB9">
        <w:rPr>
          <w:rFonts w:ascii="Arial" w:eastAsiaTheme="minorEastAsia" w:hAnsi="Arial" w:cs="Arial"/>
          <w:sz w:val="24"/>
          <w:szCs w:val="24"/>
          <w:lang w:val="en-GB"/>
        </w:rPr>
        <w:t>orks and Infrastructure.</w:t>
      </w:r>
    </w:p>
    <w:p w:rsidR="0026273B" w:rsidRDefault="00636AB9" w:rsidP="00BF2453">
      <w:pPr>
        <w:spacing w:line="360" w:lineRule="auto"/>
        <w:ind w:left="705" w:hanging="705"/>
        <w:jc w:val="both"/>
        <w:rPr>
          <w:rFonts w:ascii="Arial" w:eastAsiaTheme="minorEastAsia" w:hAnsi="Arial" w:cs="Arial"/>
          <w:sz w:val="24"/>
          <w:szCs w:val="24"/>
          <w:lang w:val="en-GB"/>
        </w:rPr>
      </w:pPr>
      <w:r>
        <w:rPr>
          <w:rFonts w:ascii="Arial" w:eastAsiaTheme="minorEastAsia" w:hAnsi="Arial" w:cs="Arial"/>
          <w:sz w:val="24"/>
          <w:szCs w:val="24"/>
          <w:lang w:val="en-GB"/>
        </w:rPr>
        <w:t>[3]</w:t>
      </w:r>
      <w:r>
        <w:rPr>
          <w:rFonts w:ascii="Arial" w:eastAsiaTheme="minorEastAsia" w:hAnsi="Arial" w:cs="Arial"/>
          <w:sz w:val="24"/>
          <w:szCs w:val="24"/>
          <w:lang w:val="en-GB"/>
        </w:rPr>
        <w:tab/>
      </w:r>
      <w:proofErr w:type="spellStart"/>
      <w:r>
        <w:rPr>
          <w:rFonts w:ascii="Arial" w:eastAsiaTheme="minorEastAsia" w:hAnsi="Arial" w:cs="Arial"/>
          <w:sz w:val="24"/>
          <w:szCs w:val="24"/>
          <w:lang w:val="en-GB"/>
        </w:rPr>
        <w:t>Dikopo</w:t>
      </w:r>
      <w:proofErr w:type="spellEnd"/>
      <w:r>
        <w:rPr>
          <w:rFonts w:ascii="Arial" w:eastAsiaTheme="minorEastAsia" w:hAnsi="Arial" w:cs="Arial"/>
          <w:sz w:val="24"/>
          <w:szCs w:val="24"/>
          <w:lang w:val="en-GB"/>
        </w:rPr>
        <w:t xml:space="preserve"> JV operates in the construction industry and specializes in all forms of civil and building construction. During </w:t>
      </w:r>
      <w:r w:rsidR="00227889">
        <w:rPr>
          <w:rFonts w:ascii="Arial" w:eastAsiaTheme="minorEastAsia" w:hAnsi="Arial" w:cs="Arial"/>
          <w:sz w:val="24"/>
          <w:szCs w:val="24"/>
          <w:lang w:val="en-GB"/>
        </w:rPr>
        <w:t xml:space="preserve">2015 the respondent invited tenders for the development and construction on a new school, the G M </w:t>
      </w:r>
      <w:proofErr w:type="spellStart"/>
      <w:r w:rsidR="00227889">
        <w:rPr>
          <w:rFonts w:ascii="Arial" w:eastAsiaTheme="minorEastAsia" w:hAnsi="Arial" w:cs="Arial"/>
          <w:sz w:val="24"/>
          <w:szCs w:val="24"/>
          <w:lang w:val="en-GB"/>
        </w:rPr>
        <w:t>Polori</w:t>
      </w:r>
      <w:proofErr w:type="spellEnd"/>
      <w:r w:rsidR="00227889">
        <w:rPr>
          <w:rFonts w:ascii="Arial" w:eastAsiaTheme="minorEastAsia" w:hAnsi="Arial" w:cs="Arial"/>
          <w:sz w:val="24"/>
          <w:szCs w:val="24"/>
          <w:lang w:val="en-GB"/>
        </w:rPr>
        <w:t xml:space="preserve"> Primary School</w:t>
      </w:r>
      <w:r w:rsidR="00A05D8D">
        <w:rPr>
          <w:rFonts w:ascii="Arial" w:eastAsiaTheme="minorEastAsia" w:hAnsi="Arial" w:cs="Arial"/>
          <w:sz w:val="24"/>
          <w:szCs w:val="24"/>
          <w:lang w:val="en-GB"/>
        </w:rPr>
        <w:t>,</w:t>
      </w:r>
      <w:r w:rsidR="00227889">
        <w:rPr>
          <w:rFonts w:ascii="Arial" w:eastAsiaTheme="minorEastAsia" w:hAnsi="Arial" w:cs="Arial"/>
          <w:sz w:val="24"/>
          <w:szCs w:val="24"/>
          <w:lang w:val="en-GB"/>
        </w:rPr>
        <w:t xml:space="preserve"> at </w:t>
      </w:r>
      <w:proofErr w:type="spellStart"/>
      <w:r w:rsidR="00227889">
        <w:rPr>
          <w:rFonts w:ascii="Arial" w:eastAsiaTheme="minorEastAsia" w:hAnsi="Arial" w:cs="Arial"/>
          <w:sz w:val="24"/>
          <w:szCs w:val="24"/>
          <w:lang w:val="en-GB"/>
        </w:rPr>
        <w:t>Hoopstad</w:t>
      </w:r>
      <w:proofErr w:type="spellEnd"/>
      <w:r w:rsidR="00227889">
        <w:rPr>
          <w:rFonts w:ascii="Arial" w:eastAsiaTheme="minorEastAsia" w:hAnsi="Arial" w:cs="Arial"/>
          <w:sz w:val="24"/>
          <w:szCs w:val="24"/>
          <w:lang w:val="en-GB"/>
        </w:rPr>
        <w:t xml:space="preserve">. On 14 January 2016 </w:t>
      </w:r>
      <w:proofErr w:type="spellStart"/>
      <w:r w:rsidR="00227889">
        <w:rPr>
          <w:rFonts w:ascii="Arial" w:eastAsiaTheme="minorEastAsia" w:hAnsi="Arial" w:cs="Arial"/>
          <w:sz w:val="24"/>
          <w:szCs w:val="24"/>
          <w:lang w:val="en-GB"/>
        </w:rPr>
        <w:t>Dikopo</w:t>
      </w:r>
      <w:proofErr w:type="spellEnd"/>
      <w:r w:rsidR="00227889">
        <w:rPr>
          <w:rFonts w:ascii="Arial" w:eastAsiaTheme="minorEastAsia" w:hAnsi="Arial" w:cs="Arial"/>
          <w:sz w:val="24"/>
          <w:szCs w:val="24"/>
          <w:lang w:val="en-GB"/>
        </w:rPr>
        <w:t xml:space="preserve"> JV was </w:t>
      </w:r>
      <w:r w:rsidR="0026273B">
        <w:rPr>
          <w:rFonts w:ascii="Arial" w:eastAsiaTheme="minorEastAsia" w:hAnsi="Arial" w:cs="Arial"/>
          <w:sz w:val="24"/>
          <w:szCs w:val="24"/>
          <w:lang w:val="en-GB"/>
        </w:rPr>
        <w:t>awarded the tender. The employment letter and the</w:t>
      </w:r>
      <w:r w:rsidR="00B87A48">
        <w:rPr>
          <w:rFonts w:ascii="Arial" w:eastAsiaTheme="minorEastAsia" w:hAnsi="Arial" w:cs="Arial"/>
          <w:sz w:val="24"/>
          <w:szCs w:val="24"/>
          <w:lang w:val="en-GB"/>
        </w:rPr>
        <w:t xml:space="preserve"> </w:t>
      </w:r>
      <w:r w:rsidR="0026273B">
        <w:rPr>
          <w:rFonts w:ascii="Arial" w:eastAsiaTheme="minorEastAsia" w:hAnsi="Arial" w:cs="Arial"/>
          <w:sz w:val="24"/>
          <w:szCs w:val="24"/>
          <w:lang w:val="en-GB"/>
        </w:rPr>
        <w:t>conditions of contract as contained in the tender</w:t>
      </w:r>
      <w:r w:rsidR="00950C54">
        <w:rPr>
          <w:rFonts w:ascii="Arial" w:eastAsiaTheme="minorEastAsia" w:hAnsi="Arial" w:cs="Arial"/>
          <w:sz w:val="24"/>
          <w:szCs w:val="24"/>
          <w:lang w:val="en-GB"/>
        </w:rPr>
        <w:t xml:space="preserve"> </w:t>
      </w:r>
      <w:r w:rsidR="00912485">
        <w:rPr>
          <w:rFonts w:ascii="Arial" w:eastAsiaTheme="minorEastAsia" w:hAnsi="Arial" w:cs="Arial"/>
          <w:sz w:val="24"/>
          <w:szCs w:val="24"/>
          <w:lang w:val="en-GB"/>
        </w:rPr>
        <w:t>documents</w:t>
      </w:r>
      <w:r w:rsidR="00B87A48">
        <w:rPr>
          <w:rFonts w:ascii="Arial" w:eastAsiaTheme="minorEastAsia" w:hAnsi="Arial" w:cs="Arial"/>
          <w:sz w:val="24"/>
          <w:szCs w:val="24"/>
          <w:lang w:val="en-GB"/>
        </w:rPr>
        <w:t>,</w:t>
      </w:r>
      <w:r w:rsidR="0026273B">
        <w:rPr>
          <w:rFonts w:ascii="Arial" w:eastAsiaTheme="minorEastAsia" w:hAnsi="Arial" w:cs="Arial"/>
          <w:sz w:val="24"/>
          <w:szCs w:val="24"/>
          <w:lang w:val="en-GB"/>
        </w:rPr>
        <w:t xml:space="preserve"> submitt</w:t>
      </w:r>
      <w:r w:rsidR="00B87A48">
        <w:rPr>
          <w:rFonts w:ascii="Arial" w:eastAsiaTheme="minorEastAsia" w:hAnsi="Arial" w:cs="Arial"/>
          <w:sz w:val="24"/>
          <w:szCs w:val="24"/>
          <w:lang w:val="en-GB"/>
        </w:rPr>
        <w:t>e</w:t>
      </w:r>
      <w:r w:rsidR="0026273B">
        <w:rPr>
          <w:rFonts w:ascii="Arial" w:eastAsiaTheme="minorEastAsia" w:hAnsi="Arial" w:cs="Arial"/>
          <w:sz w:val="24"/>
          <w:szCs w:val="24"/>
          <w:lang w:val="en-GB"/>
        </w:rPr>
        <w:t xml:space="preserve">d by </w:t>
      </w:r>
      <w:proofErr w:type="spellStart"/>
      <w:r w:rsidR="0026273B">
        <w:rPr>
          <w:rFonts w:ascii="Arial" w:eastAsiaTheme="minorEastAsia" w:hAnsi="Arial" w:cs="Arial"/>
          <w:sz w:val="24"/>
          <w:szCs w:val="24"/>
          <w:lang w:val="en-GB"/>
        </w:rPr>
        <w:t>Dikopo</w:t>
      </w:r>
      <w:proofErr w:type="spellEnd"/>
      <w:r w:rsidR="0026273B">
        <w:rPr>
          <w:rFonts w:ascii="Arial" w:eastAsiaTheme="minorEastAsia" w:hAnsi="Arial" w:cs="Arial"/>
          <w:sz w:val="24"/>
          <w:szCs w:val="24"/>
          <w:lang w:val="en-GB"/>
        </w:rPr>
        <w:t xml:space="preserve"> JV</w:t>
      </w:r>
      <w:r w:rsidR="00B87A48">
        <w:rPr>
          <w:rFonts w:ascii="Arial" w:eastAsiaTheme="minorEastAsia" w:hAnsi="Arial" w:cs="Arial"/>
          <w:sz w:val="24"/>
          <w:szCs w:val="24"/>
          <w:lang w:val="en-GB"/>
        </w:rPr>
        <w:t>,</w:t>
      </w:r>
      <w:r w:rsidR="0026273B">
        <w:rPr>
          <w:rFonts w:ascii="Arial" w:eastAsiaTheme="minorEastAsia" w:hAnsi="Arial" w:cs="Arial"/>
          <w:sz w:val="24"/>
          <w:szCs w:val="24"/>
          <w:lang w:val="en-GB"/>
        </w:rPr>
        <w:t xml:space="preserve"> formed the basis of the agreement </w:t>
      </w:r>
      <w:r w:rsidR="00B87A48">
        <w:rPr>
          <w:rFonts w:ascii="Arial" w:eastAsiaTheme="minorEastAsia" w:hAnsi="Arial" w:cs="Arial"/>
          <w:sz w:val="24"/>
          <w:szCs w:val="24"/>
          <w:lang w:val="en-GB"/>
        </w:rPr>
        <w:t xml:space="preserve">between the respondent and </w:t>
      </w:r>
      <w:proofErr w:type="spellStart"/>
      <w:r w:rsidR="00B87A48">
        <w:rPr>
          <w:rFonts w:ascii="Arial" w:eastAsiaTheme="minorEastAsia" w:hAnsi="Arial" w:cs="Arial"/>
          <w:sz w:val="24"/>
          <w:szCs w:val="24"/>
          <w:lang w:val="en-GB"/>
        </w:rPr>
        <w:t>Di</w:t>
      </w:r>
      <w:r w:rsidR="00912485">
        <w:rPr>
          <w:rFonts w:ascii="Arial" w:eastAsiaTheme="minorEastAsia" w:hAnsi="Arial" w:cs="Arial"/>
          <w:sz w:val="24"/>
          <w:szCs w:val="24"/>
          <w:lang w:val="en-GB"/>
        </w:rPr>
        <w:t>k</w:t>
      </w:r>
      <w:r w:rsidR="00B87A48">
        <w:rPr>
          <w:rFonts w:ascii="Arial" w:eastAsiaTheme="minorEastAsia" w:hAnsi="Arial" w:cs="Arial"/>
          <w:sz w:val="24"/>
          <w:szCs w:val="24"/>
          <w:lang w:val="en-GB"/>
        </w:rPr>
        <w:t>opo</w:t>
      </w:r>
      <w:proofErr w:type="spellEnd"/>
      <w:r w:rsidR="00B87A48">
        <w:rPr>
          <w:rFonts w:ascii="Arial" w:eastAsiaTheme="minorEastAsia" w:hAnsi="Arial" w:cs="Arial"/>
          <w:sz w:val="24"/>
          <w:szCs w:val="24"/>
          <w:lang w:val="en-GB"/>
        </w:rPr>
        <w:t xml:space="preserve"> JV. The agreement between the parties was further governed by the JBCC Series </w:t>
      </w:r>
      <w:proofErr w:type="gramStart"/>
      <w:r w:rsidR="00B87A48">
        <w:rPr>
          <w:rFonts w:ascii="Arial" w:eastAsiaTheme="minorEastAsia" w:hAnsi="Arial" w:cs="Arial"/>
          <w:sz w:val="24"/>
          <w:szCs w:val="24"/>
          <w:lang w:val="en-GB"/>
        </w:rPr>
        <w:t xml:space="preserve">2000 </w:t>
      </w:r>
      <w:r w:rsidR="00C63AEC">
        <w:rPr>
          <w:rFonts w:ascii="Arial" w:eastAsiaTheme="minorEastAsia" w:hAnsi="Arial" w:cs="Arial"/>
          <w:sz w:val="24"/>
          <w:szCs w:val="24"/>
          <w:lang w:val="en-GB"/>
        </w:rPr>
        <w:t xml:space="preserve"> P</w:t>
      </w:r>
      <w:r w:rsidR="00B87A48">
        <w:rPr>
          <w:rFonts w:ascii="Arial" w:eastAsiaTheme="minorEastAsia" w:hAnsi="Arial" w:cs="Arial"/>
          <w:sz w:val="24"/>
          <w:szCs w:val="24"/>
          <w:lang w:val="en-GB"/>
        </w:rPr>
        <w:t>rinciple</w:t>
      </w:r>
      <w:proofErr w:type="gramEnd"/>
      <w:r w:rsidR="00B87A48">
        <w:rPr>
          <w:rFonts w:ascii="Arial" w:eastAsiaTheme="minorEastAsia" w:hAnsi="Arial" w:cs="Arial"/>
          <w:sz w:val="24"/>
          <w:szCs w:val="24"/>
          <w:lang w:val="en-GB"/>
        </w:rPr>
        <w:t xml:space="preserve"> Building Agreement. </w:t>
      </w:r>
    </w:p>
    <w:p w:rsidR="00995F92" w:rsidRDefault="00B87A48" w:rsidP="00BF2453">
      <w:pPr>
        <w:spacing w:line="360" w:lineRule="auto"/>
        <w:ind w:left="705" w:hanging="705"/>
        <w:jc w:val="both"/>
        <w:rPr>
          <w:rFonts w:ascii="Arial" w:eastAsiaTheme="minorEastAsia" w:hAnsi="Arial" w:cs="Arial"/>
          <w:sz w:val="24"/>
          <w:szCs w:val="24"/>
          <w:lang w:val="en-GB"/>
        </w:rPr>
      </w:pPr>
      <w:r>
        <w:rPr>
          <w:rFonts w:ascii="Arial" w:eastAsiaTheme="minorEastAsia" w:hAnsi="Arial" w:cs="Arial"/>
          <w:sz w:val="24"/>
          <w:szCs w:val="24"/>
          <w:lang w:val="en-GB"/>
        </w:rPr>
        <w:t>[4]</w:t>
      </w:r>
      <w:r>
        <w:rPr>
          <w:rFonts w:ascii="Arial" w:eastAsiaTheme="minorEastAsia" w:hAnsi="Arial" w:cs="Arial"/>
          <w:sz w:val="24"/>
          <w:szCs w:val="24"/>
          <w:lang w:val="en-GB"/>
        </w:rPr>
        <w:tab/>
      </w:r>
      <w:r w:rsidR="00995F92">
        <w:rPr>
          <w:rFonts w:ascii="Arial" w:eastAsiaTheme="minorEastAsia" w:hAnsi="Arial" w:cs="Arial"/>
          <w:sz w:val="24"/>
          <w:szCs w:val="24"/>
          <w:lang w:val="en-GB"/>
        </w:rPr>
        <w:t>The terms of the agreement, whether express, implied or tacit were the following:</w:t>
      </w:r>
    </w:p>
    <w:p w:rsidR="00B87A48" w:rsidRDefault="00995F92" w:rsidP="00995F92">
      <w:pPr>
        <w:spacing w:line="360" w:lineRule="auto"/>
        <w:ind w:left="1440" w:hanging="735"/>
        <w:jc w:val="both"/>
        <w:rPr>
          <w:rFonts w:ascii="Arial" w:eastAsiaTheme="minorEastAsia" w:hAnsi="Arial" w:cs="Arial"/>
          <w:sz w:val="24"/>
          <w:szCs w:val="24"/>
          <w:lang w:val="en-GB"/>
        </w:rPr>
      </w:pPr>
      <w:r>
        <w:rPr>
          <w:rFonts w:ascii="Arial" w:eastAsiaTheme="minorEastAsia" w:hAnsi="Arial" w:cs="Arial"/>
          <w:sz w:val="24"/>
          <w:szCs w:val="24"/>
          <w:lang w:val="en-GB"/>
        </w:rPr>
        <w:t>4.1</w:t>
      </w:r>
      <w:r>
        <w:rPr>
          <w:rFonts w:ascii="Arial" w:eastAsiaTheme="minorEastAsia" w:hAnsi="Arial" w:cs="Arial"/>
          <w:sz w:val="24"/>
          <w:szCs w:val="24"/>
          <w:lang w:val="en-GB"/>
        </w:rPr>
        <w:tab/>
      </w:r>
      <w:r w:rsidR="00B87A48">
        <w:rPr>
          <w:rFonts w:ascii="Arial" w:eastAsiaTheme="minorEastAsia" w:hAnsi="Arial" w:cs="Arial"/>
          <w:sz w:val="24"/>
          <w:szCs w:val="24"/>
          <w:lang w:val="en-GB"/>
        </w:rPr>
        <w:t>The contract price was determined at R52 990 555.96 (</w:t>
      </w:r>
      <w:proofErr w:type="gramStart"/>
      <w:r w:rsidR="00B87A48">
        <w:rPr>
          <w:rFonts w:ascii="Arial" w:eastAsiaTheme="minorEastAsia" w:hAnsi="Arial" w:cs="Arial"/>
          <w:sz w:val="24"/>
          <w:szCs w:val="24"/>
          <w:lang w:val="en-GB"/>
        </w:rPr>
        <w:t>Fifty Two</w:t>
      </w:r>
      <w:proofErr w:type="gramEnd"/>
      <w:r w:rsidR="00B87A48">
        <w:rPr>
          <w:rFonts w:ascii="Arial" w:eastAsiaTheme="minorEastAsia" w:hAnsi="Arial" w:cs="Arial"/>
          <w:sz w:val="24"/>
          <w:szCs w:val="24"/>
          <w:lang w:val="en-GB"/>
        </w:rPr>
        <w:t xml:space="preserve"> Million Nine Hundred and Ninety Thousand </w:t>
      </w:r>
      <w:r w:rsidR="006933F3">
        <w:rPr>
          <w:rFonts w:ascii="Arial" w:eastAsiaTheme="minorEastAsia" w:hAnsi="Arial" w:cs="Arial"/>
          <w:sz w:val="24"/>
          <w:szCs w:val="24"/>
          <w:lang w:val="en-GB"/>
        </w:rPr>
        <w:t>F</w:t>
      </w:r>
      <w:r w:rsidR="00B87A48">
        <w:rPr>
          <w:rFonts w:ascii="Arial" w:eastAsiaTheme="minorEastAsia" w:hAnsi="Arial" w:cs="Arial"/>
          <w:sz w:val="24"/>
          <w:szCs w:val="24"/>
          <w:lang w:val="en-GB"/>
        </w:rPr>
        <w:t xml:space="preserve">ive </w:t>
      </w:r>
      <w:r w:rsidR="006933F3">
        <w:rPr>
          <w:rFonts w:ascii="Arial" w:eastAsiaTheme="minorEastAsia" w:hAnsi="Arial" w:cs="Arial"/>
          <w:sz w:val="24"/>
          <w:szCs w:val="24"/>
          <w:lang w:val="en-GB"/>
        </w:rPr>
        <w:t>H</w:t>
      </w:r>
      <w:r w:rsidR="00B87A48">
        <w:rPr>
          <w:rFonts w:ascii="Arial" w:eastAsiaTheme="minorEastAsia" w:hAnsi="Arial" w:cs="Arial"/>
          <w:sz w:val="24"/>
          <w:szCs w:val="24"/>
          <w:lang w:val="en-GB"/>
        </w:rPr>
        <w:t xml:space="preserve">undred and </w:t>
      </w:r>
      <w:r w:rsidR="006933F3">
        <w:rPr>
          <w:rFonts w:ascii="Arial" w:eastAsiaTheme="minorEastAsia" w:hAnsi="Arial" w:cs="Arial"/>
          <w:sz w:val="24"/>
          <w:szCs w:val="24"/>
          <w:lang w:val="en-GB"/>
        </w:rPr>
        <w:t>F</w:t>
      </w:r>
      <w:r w:rsidR="00B87A48">
        <w:rPr>
          <w:rFonts w:ascii="Arial" w:eastAsiaTheme="minorEastAsia" w:hAnsi="Arial" w:cs="Arial"/>
          <w:sz w:val="24"/>
          <w:szCs w:val="24"/>
          <w:lang w:val="en-GB"/>
        </w:rPr>
        <w:t xml:space="preserve">ifty </w:t>
      </w:r>
      <w:r w:rsidR="006933F3">
        <w:rPr>
          <w:rFonts w:ascii="Arial" w:eastAsiaTheme="minorEastAsia" w:hAnsi="Arial" w:cs="Arial"/>
          <w:sz w:val="24"/>
          <w:szCs w:val="24"/>
          <w:lang w:val="en-GB"/>
        </w:rPr>
        <w:t>F</w:t>
      </w:r>
      <w:r w:rsidR="00B87A48">
        <w:rPr>
          <w:rFonts w:ascii="Arial" w:eastAsiaTheme="minorEastAsia" w:hAnsi="Arial" w:cs="Arial"/>
          <w:sz w:val="24"/>
          <w:szCs w:val="24"/>
          <w:lang w:val="en-GB"/>
        </w:rPr>
        <w:t>ive Rand and Ninety Six Cent)</w:t>
      </w:r>
      <w:r w:rsidR="006933F3">
        <w:rPr>
          <w:rFonts w:ascii="Arial" w:eastAsiaTheme="minorEastAsia" w:hAnsi="Arial" w:cs="Arial"/>
          <w:sz w:val="24"/>
          <w:szCs w:val="24"/>
          <w:lang w:val="en-GB"/>
        </w:rPr>
        <w:t>, inclusive of Value Added Tax together with any adjustments using the contract price adjustment provisions (“CPAP”). CPAP is used for the adjustment of fluctuations in the cost of labour, plant</w:t>
      </w:r>
      <w:r w:rsidR="00912485">
        <w:rPr>
          <w:rFonts w:ascii="Arial" w:eastAsiaTheme="minorEastAsia" w:hAnsi="Arial" w:cs="Arial"/>
          <w:sz w:val="24"/>
          <w:szCs w:val="24"/>
          <w:lang w:val="en-GB"/>
        </w:rPr>
        <w:t>,</w:t>
      </w:r>
      <w:r w:rsidR="006933F3">
        <w:rPr>
          <w:rFonts w:ascii="Arial" w:eastAsiaTheme="minorEastAsia" w:hAnsi="Arial" w:cs="Arial"/>
          <w:sz w:val="24"/>
          <w:szCs w:val="24"/>
          <w:lang w:val="en-GB"/>
        </w:rPr>
        <w:t xml:space="preserve"> materials and goods as stated in the schedule.</w:t>
      </w:r>
    </w:p>
    <w:p w:rsidR="00227889" w:rsidRDefault="00995F92" w:rsidP="00995F92">
      <w:pPr>
        <w:spacing w:line="360" w:lineRule="auto"/>
        <w:ind w:left="1440" w:hanging="735"/>
        <w:jc w:val="both"/>
        <w:rPr>
          <w:rFonts w:ascii="Arial" w:eastAsiaTheme="minorEastAsia" w:hAnsi="Arial" w:cs="Arial"/>
          <w:sz w:val="24"/>
          <w:szCs w:val="24"/>
          <w:lang w:val="en-GB"/>
        </w:rPr>
      </w:pPr>
      <w:r>
        <w:rPr>
          <w:rFonts w:ascii="Arial" w:eastAsiaTheme="minorEastAsia" w:hAnsi="Arial" w:cs="Arial"/>
          <w:sz w:val="24"/>
          <w:szCs w:val="24"/>
          <w:lang w:val="en-GB"/>
        </w:rPr>
        <w:t>4.2</w:t>
      </w:r>
      <w:r>
        <w:rPr>
          <w:rFonts w:ascii="Arial" w:eastAsiaTheme="minorEastAsia" w:hAnsi="Arial" w:cs="Arial"/>
          <w:sz w:val="24"/>
          <w:szCs w:val="24"/>
          <w:lang w:val="en-GB"/>
        </w:rPr>
        <w:tab/>
      </w:r>
      <w:r w:rsidR="006933F3">
        <w:rPr>
          <w:rFonts w:ascii="Arial" w:eastAsiaTheme="minorEastAsia" w:hAnsi="Arial" w:cs="Arial"/>
          <w:sz w:val="24"/>
          <w:szCs w:val="24"/>
          <w:lang w:val="en-GB"/>
        </w:rPr>
        <w:t>The anticipated completion of the works was cast at 18 months</w:t>
      </w:r>
      <w:r>
        <w:rPr>
          <w:rFonts w:ascii="Arial" w:eastAsiaTheme="minorEastAsia" w:hAnsi="Arial" w:cs="Arial"/>
          <w:sz w:val="24"/>
          <w:szCs w:val="24"/>
          <w:lang w:val="en-GB"/>
        </w:rPr>
        <w:t xml:space="preserve">, thus at 15 August 2017 but an extension of the time was approved until 25 September 2019. </w:t>
      </w:r>
    </w:p>
    <w:p w:rsidR="00995F92" w:rsidRDefault="00995F92" w:rsidP="00995F92">
      <w:pPr>
        <w:spacing w:line="360" w:lineRule="auto"/>
        <w:ind w:left="1440" w:hanging="735"/>
        <w:jc w:val="both"/>
        <w:rPr>
          <w:rFonts w:ascii="Arial" w:eastAsiaTheme="minorEastAsia" w:hAnsi="Arial" w:cs="Arial"/>
          <w:sz w:val="24"/>
          <w:szCs w:val="24"/>
          <w:lang w:val="en-GB"/>
        </w:rPr>
      </w:pPr>
      <w:r>
        <w:rPr>
          <w:rFonts w:ascii="Arial" w:eastAsiaTheme="minorEastAsia" w:hAnsi="Arial" w:cs="Arial"/>
          <w:sz w:val="24"/>
          <w:szCs w:val="24"/>
          <w:lang w:val="en-GB"/>
        </w:rPr>
        <w:lastRenderedPageBreak/>
        <w:t>4.3</w:t>
      </w:r>
      <w:r>
        <w:rPr>
          <w:rFonts w:ascii="Arial" w:eastAsiaTheme="minorEastAsia" w:hAnsi="Arial" w:cs="Arial"/>
          <w:sz w:val="24"/>
          <w:szCs w:val="24"/>
          <w:lang w:val="en-GB"/>
        </w:rPr>
        <w:tab/>
        <w:t>The works set out in the Bill of Quantities were the estimated quantities of the works and therefore not to be taken as the actual and final quantiti</w:t>
      </w:r>
      <w:r w:rsidR="009B5E98">
        <w:rPr>
          <w:rFonts w:ascii="Arial" w:eastAsiaTheme="minorEastAsia" w:hAnsi="Arial" w:cs="Arial"/>
          <w:sz w:val="24"/>
          <w:szCs w:val="24"/>
          <w:lang w:val="en-GB"/>
        </w:rPr>
        <w:t>es</w:t>
      </w:r>
      <w:r>
        <w:rPr>
          <w:rFonts w:ascii="Arial" w:eastAsiaTheme="minorEastAsia" w:hAnsi="Arial" w:cs="Arial"/>
          <w:sz w:val="24"/>
          <w:szCs w:val="24"/>
          <w:lang w:val="en-GB"/>
        </w:rPr>
        <w:t xml:space="preserve"> of work to be completed</w:t>
      </w:r>
      <w:r w:rsidR="009B5E98">
        <w:rPr>
          <w:rFonts w:ascii="Arial" w:eastAsiaTheme="minorEastAsia" w:hAnsi="Arial" w:cs="Arial"/>
          <w:sz w:val="24"/>
          <w:szCs w:val="24"/>
          <w:lang w:val="en-GB"/>
        </w:rPr>
        <w:t xml:space="preserve">. </w:t>
      </w:r>
    </w:p>
    <w:p w:rsidR="009B5E98" w:rsidRDefault="009B5E98" w:rsidP="00995F92">
      <w:pPr>
        <w:spacing w:line="360" w:lineRule="auto"/>
        <w:ind w:left="1440" w:hanging="735"/>
        <w:jc w:val="both"/>
        <w:rPr>
          <w:rFonts w:ascii="Arial" w:eastAsiaTheme="minorEastAsia" w:hAnsi="Arial" w:cs="Arial"/>
          <w:sz w:val="24"/>
          <w:szCs w:val="24"/>
          <w:lang w:val="en-GB"/>
        </w:rPr>
      </w:pPr>
      <w:r>
        <w:rPr>
          <w:rFonts w:ascii="Arial" w:eastAsiaTheme="minorEastAsia" w:hAnsi="Arial" w:cs="Arial"/>
          <w:sz w:val="24"/>
          <w:szCs w:val="24"/>
          <w:lang w:val="en-GB"/>
        </w:rPr>
        <w:t>4.4</w:t>
      </w:r>
      <w:r>
        <w:rPr>
          <w:rFonts w:ascii="Arial" w:eastAsiaTheme="minorEastAsia" w:hAnsi="Arial" w:cs="Arial"/>
          <w:sz w:val="24"/>
          <w:szCs w:val="24"/>
          <w:lang w:val="en-GB"/>
        </w:rPr>
        <w:tab/>
      </w:r>
      <w:r w:rsidR="002F36DD">
        <w:rPr>
          <w:rFonts w:ascii="Arial" w:eastAsiaTheme="minorEastAsia" w:hAnsi="Arial" w:cs="Arial"/>
          <w:sz w:val="24"/>
          <w:szCs w:val="24"/>
          <w:lang w:val="en-GB"/>
        </w:rPr>
        <w:t>In terms of the provisions of Clause 31.1 of the principal building agreement,</w:t>
      </w:r>
      <w:r w:rsidR="007A2786">
        <w:rPr>
          <w:rFonts w:ascii="Arial" w:eastAsiaTheme="minorEastAsia" w:hAnsi="Arial" w:cs="Arial"/>
          <w:sz w:val="24"/>
          <w:szCs w:val="24"/>
          <w:lang w:val="en-GB"/>
        </w:rPr>
        <w:t xml:space="preserve"> t</w:t>
      </w:r>
      <w:r>
        <w:rPr>
          <w:rFonts w:ascii="Arial" w:eastAsiaTheme="minorEastAsia" w:hAnsi="Arial" w:cs="Arial"/>
          <w:sz w:val="24"/>
          <w:szCs w:val="24"/>
          <w:lang w:val="en-GB"/>
        </w:rPr>
        <w:t>he principal agent shall issue an interim payment certificate every month until the issue of the final payment certificate. For purp</w:t>
      </w:r>
      <w:r w:rsidR="00912485">
        <w:rPr>
          <w:rFonts w:ascii="Arial" w:eastAsiaTheme="minorEastAsia" w:hAnsi="Arial" w:cs="Arial"/>
          <w:sz w:val="24"/>
          <w:szCs w:val="24"/>
          <w:lang w:val="en-GB"/>
        </w:rPr>
        <w:t>oses of payment, the respondent’s</w:t>
      </w:r>
      <w:r>
        <w:rPr>
          <w:rFonts w:ascii="Arial" w:eastAsiaTheme="minorEastAsia" w:hAnsi="Arial" w:cs="Arial"/>
          <w:sz w:val="24"/>
          <w:szCs w:val="24"/>
          <w:lang w:val="en-GB"/>
        </w:rPr>
        <w:t xml:space="preserve"> appointed quantity surveyor and agent would ascertain and determine the value of the works after </w:t>
      </w:r>
      <w:proofErr w:type="spellStart"/>
      <w:r>
        <w:rPr>
          <w:rFonts w:ascii="Arial" w:eastAsiaTheme="minorEastAsia" w:hAnsi="Arial" w:cs="Arial"/>
          <w:sz w:val="24"/>
          <w:szCs w:val="24"/>
          <w:lang w:val="en-GB"/>
        </w:rPr>
        <w:t>Dikopo</w:t>
      </w:r>
      <w:proofErr w:type="spellEnd"/>
      <w:r>
        <w:rPr>
          <w:rFonts w:ascii="Arial" w:eastAsiaTheme="minorEastAsia" w:hAnsi="Arial" w:cs="Arial"/>
          <w:sz w:val="24"/>
          <w:szCs w:val="24"/>
          <w:lang w:val="en-GB"/>
        </w:rPr>
        <w:t xml:space="preserve"> JV had measured the work executed each month and the material on site together </w:t>
      </w:r>
      <w:r w:rsidR="002F36DD">
        <w:rPr>
          <w:rFonts w:ascii="Arial" w:eastAsiaTheme="minorEastAsia" w:hAnsi="Arial" w:cs="Arial"/>
          <w:sz w:val="24"/>
          <w:szCs w:val="24"/>
          <w:lang w:val="en-GB"/>
        </w:rPr>
        <w:t>with supporting statements.</w:t>
      </w:r>
    </w:p>
    <w:p w:rsidR="002F36DD" w:rsidRDefault="002F36DD" w:rsidP="00995F92">
      <w:pPr>
        <w:spacing w:line="360" w:lineRule="auto"/>
        <w:ind w:left="1440" w:hanging="735"/>
        <w:jc w:val="both"/>
        <w:rPr>
          <w:rFonts w:ascii="Arial" w:eastAsiaTheme="minorEastAsia" w:hAnsi="Arial" w:cs="Arial"/>
          <w:sz w:val="24"/>
          <w:szCs w:val="24"/>
          <w:lang w:val="en-GB"/>
        </w:rPr>
      </w:pPr>
      <w:r>
        <w:rPr>
          <w:rFonts w:ascii="Arial" w:eastAsiaTheme="minorEastAsia" w:hAnsi="Arial" w:cs="Arial"/>
          <w:sz w:val="24"/>
          <w:szCs w:val="24"/>
          <w:lang w:val="en-GB"/>
        </w:rPr>
        <w:t>4.5</w:t>
      </w:r>
      <w:r>
        <w:rPr>
          <w:rFonts w:ascii="Arial" w:eastAsiaTheme="minorEastAsia" w:hAnsi="Arial" w:cs="Arial"/>
          <w:sz w:val="24"/>
          <w:szCs w:val="24"/>
          <w:lang w:val="en-GB"/>
        </w:rPr>
        <w:tab/>
        <w:t>The principal agent shall issue each interim payment certificate by not later than an agreed date</w:t>
      </w:r>
      <w:r w:rsidR="007A2786">
        <w:rPr>
          <w:rFonts w:ascii="Arial" w:eastAsiaTheme="minorEastAsia" w:hAnsi="Arial" w:cs="Arial"/>
          <w:sz w:val="24"/>
          <w:szCs w:val="24"/>
          <w:lang w:val="en-GB"/>
        </w:rPr>
        <w:t xml:space="preserve"> of the month. The interim payment certificate shall be issued</w:t>
      </w:r>
      <w:r>
        <w:rPr>
          <w:rFonts w:ascii="Arial" w:eastAsiaTheme="minorEastAsia" w:hAnsi="Arial" w:cs="Arial"/>
          <w:sz w:val="24"/>
          <w:szCs w:val="24"/>
          <w:lang w:val="en-GB"/>
        </w:rPr>
        <w:t xml:space="preserve"> to the contractor, </w:t>
      </w:r>
      <w:proofErr w:type="spellStart"/>
      <w:r>
        <w:rPr>
          <w:rFonts w:ascii="Arial" w:eastAsiaTheme="minorEastAsia" w:hAnsi="Arial" w:cs="Arial"/>
          <w:sz w:val="24"/>
          <w:szCs w:val="24"/>
          <w:lang w:val="en-GB"/>
        </w:rPr>
        <w:t>Dikopo</w:t>
      </w:r>
      <w:proofErr w:type="spellEnd"/>
      <w:r>
        <w:rPr>
          <w:rFonts w:ascii="Arial" w:eastAsiaTheme="minorEastAsia" w:hAnsi="Arial" w:cs="Arial"/>
          <w:sz w:val="24"/>
          <w:szCs w:val="24"/>
          <w:lang w:val="en-GB"/>
        </w:rPr>
        <w:t xml:space="preserve"> JV with a copy to the employer, </w:t>
      </w:r>
      <w:r w:rsidR="00950C54">
        <w:rPr>
          <w:rFonts w:ascii="Arial" w:eastAsiaTheme="minorEastAsia" w:hAnsi="Arial" w:cs="Arial"/>
          <w:sz w:val="24"/>
          <w:szCs w:val="24"/>
          <w:lang w:val="en-GB"/>
        </w:rPr>
        <w:t xml:space="preserve">being </w:t>
      </w:r>
      <w:r>
        <w:rPr>
          <w:rFonts w:ascii="Arial" w:eastAsiaTheme="minorEastAsia" w:hAnsi="Arial" w:cs="Arial"/>
          <w:sz w:val="24"/>
          <w:szCs w:val="24"/>
          <w:lang w:val="en-GB"/>
        </w:rPr>
        <w:t xml:space="preserve">the respondent. </w:t>
      </w:r>
      <w:r w:rsidR="007A2786">
        <w:rPr>
          <w:rFonts w:ascii="Arial" w:eastAsiaTheme="minorEastAsia" w:hAnsi="Arial" w:cs="Arial"/>
          <w:sz w:val="24"/>
          <w:szCs w:val="24"/>
          <w:lang w:val="en-GB"/>
        </w:rPr>
        <w:t xml:space="preserve">The value certified in an interim payment certificate shall, </w:t>
      </w:r>
      <w:r w:rsidR="007A2786" w:rsidRPr="007A2786">
        <w:rPr>
          <w:rFonts w:ascii="Arial" w:eastAsiaTheme="minorEastAsia" w:hAnsi="Arial" w:cs="Arial"/>
          <w:i/>
          <w:sz w:val="24"/>
          <w:szCs w:val="24"/>
          <w:lang w:val="en-GB"/>
        </w:rPr>
        <w:t>inter alia</w:t>
      </w:r>
      <w:r w:rsidR="007A2786">
        <w:rPr>
          <w:rFonts w:ascii="Arial" w:eastAsiaTheme="minorEastAsia" w:hAnsi="Arial" w:cs="Arial"/>
          <w:i/>
          <w:sz w:val="24"/>
          <w:szCs w:val="24"/>
          <w:lang w:val="en-GB"/>
        </w:rPr>
        <w:t>,</w:t>
      </w:r>
      <w:r w:rsidR="007A2786">
        <w:rPr>
          <w:rFonts w:ascii="Arial" w:eastAsiaTheme="minorEastAsia" w:hAnsi="Arial" w:cs="Arial"/>
          <w:sz w:val="24"/>
          <w:szCs w:val="24"/>
          <w:lang w:val="en-GB"/>
        </w:rPr>
        <w:t xml:space="preserve"> include the following: a reasonable estimate of the value of the work executed, a reasonable estimate of the </w:t>
      </w:r>
      <w:r w:rsidR="00950C54">
        <w:rPr>
          <w:rFonts w:ascii="Arial" w:eastAsiaTheme="minorEastAsia" w:hAnsi="Arial" w:cs="Arial"/>
          <w:sz w:val="24"/>
          <w:szCs w:val="24"/>
          <w:lang w:val="en-GB"/>
        </w:rPr>
        <w:t>value of the materials and goods</w:t>
      </w:r>
      <w:r w:rsidR="007A2786">
        <w:rPr>
          <w:rFonts w:ascii="Arial" w:eastAsiaTheme="minorEastAsia" w:hAnsi="Arial" w:cs="Arial"/>
          <w:sz w:val="24"/>
          <w:szCs w:val="24"/>
          <w:lang w:val="en-GB"/>
        </w:rPr>
        <w:t xml:space="preserve"> and shall separately include the CPAP adjustment</w:t>
      </w:r>
      <w:r w:rsidR="00950C54">
        <w:rPr>
          <w:rFonts w:ascii="Arial" w:eastAsiaTheme="minorEastAsia" w:hAnsi="Arial" w:cs="Arial"/>
          <w:sz w:val="24"/>
          <w:szCs w:val="24"/>
          <w:lang w:val="en-GB"/>
        </w:rPr>
        <w:t>.</w:t>
      </w:r>
      <w:r w:rsidR="007A2786">
        <w:rPr>
          <w:rFonts w:ascii="Arial" w:eastAsiaTheme="minorEastAsia" w:hAnsi="Arial" w:cs="Arial"/>
          <w:sz w:val="24"/>
          <w:szCs w:val="24"/>
          <w:lang w:val="en-GB"/>
        </w:rPr>
        <w:t xml:space="preserve"> </w:t>
      </w:r>
    </w:p>
    <w:p w:rsidR="007A2786" w:rsidRDefault="007A2786" w:rsidP="00995F92">
      <w:pPr>
        <w:spacing w:line="360" w:lineRule="auto"/>
        <w:ind w:left="1440" w:hanging="735"/>
        <w:jc w:val="both"/>
        <w:rPr>
          <w:rFonts w:ascii="Arial" w:eastAsiaTheme="minorEastAsia" w:hAnsi="Arial" w:cs="Arial"/>
          <w:sz w:val="24"/>
          <w:szCs w:val="24"/>
          <w:lang w:val="en-GB"/>
        </w:rPr>
      </w:pPr>
      <w:r>
        <w:rPr>
          <w:rFonts w:ascii="Arial" w:eastAsiaTheme="minorEastAsia" w:hAnsi="Arial" w:cs="Arial"/>
          <w:sz w:val="24"/>
          <w:szCs w:val="24"/>
          <w:lang w:val="en-GB"/>
        </w:rPr>
        <w:t>4.6</w:t>
      </w:r>
      <w:r>
        <w:rPr>
          <w:rFonts w:ascii="Arial" w:eastAsiaTheme="minorEastAsia" w:hAnsi="Arial" w:cs="Arial"/>
          <w:sz w:val="24"/>
          <w:szCs w:val="24"/>
          <w:lang w:val="en-GB"/>
        </w:rPr>
        <w:tab/>
      </w:r>
      <w:r w:rsidR="005F2D0A">
        <w:rPr>
          <w:rFonts w:ascii="Arial" w:eastAsiaTheme="minorEastAsia" w:hAnsi="Arial" w:cs="Arial"/>
          <w:sz w:val="24"/>
          <w:szCs w:val="24"/>
          <w:lang w:val="en-GB"/>
        </w:rPr>
        <w:t>I</w:t>
      </w:r>
      <w:r>
        <w:rPr>
          <w:rFonts w:ascii="Arial" w:eastAsiaTheme="minorEastAsia" w:hAnsi="Arial" w:cs="Arial"/>
          <w:sz w:val="24"/>
          <w:szCs w:val="24"/>
          <w:lang w:val="en-GB"/>
        </w:rPr>
        <w:t xml:space="preserve">n terms of the provisions of clause 31.9 the respondent shall pay </w:t>
      </w:r>
      <w:proofErr w:type="spellStart"/>
      <w:r>
        <w:rPr>
          <w:rFonts w:ascii="Arial" w:eastAsiaTheme="minorEastAsia" w:hAnsi="Arial" w:cs="Arial"/>
          <w:sz w:val="24"/>
          <w:szCs w:val="24"/>
          <w:lang w:val="en-GB"/>
        </w:rPr>
        <w:t>Dikopo</w:t>
      </w:r>
      <w:proofErr w:type="spellEnd"/>
      <w:r>
        <w:rPr>
          <w:rFonts w:ascii="Arial" w:eastAsiaTheme="minorEastAsia" w:hAnsi="Arial" w:cs="Arial"/>
          <w:sz w:val="24"/>
          <w:szCs w:val="24"/>
          <w:lang w:val="en-GB"/>
        </w:rPr>
        <w:t xml:space="preserve"> JV the amount certified in the interim payment certificate within </w:t>
      </w:r>
      <w:r w:rsidR="00076061">
        <w:rPr>
          <w:rFonts w:ascii="Arial" w:eastAsiaTheme="minorEastAsia" w:hAnsi="Arial" w:cs="Arial"/>
          <w:sz w:val="24"/>
          <w:szCs w:val="24"/>
          <w:lang w:val="en-GB"/>
        </w:rPr>
        <w:t>twenty-  one (21)</w:t>
      </w:r>
      <w:r>
        <w:rPr>
          <w:rFonts w:ascii="Arial" w:eastAsiaTheme="minorEastAsia" w:hAnsi="Arial" w:cs="Arial"/>
          <w:sz w:val="24"/>
          <w:szCs w:val="24"/>
          <w:lang w:val="en-GB"/>
        </w:rPr>
        <w:t xml:space="preserve"> </w:t>
      </w:r>
      <w:r w:rsidR="005F2D0A">
        <w:rPr>
          <w:rFonts w:ascii="Arial" w:eastAsiaTheme="minorEastAsia" w:hAnsi="Arial" w:cs="Arial"/>
          <w:sz w:val="24"/>
          <w:szCs w:val="24"/>
          <w:lang w:val="en-GB"/>
        </w:rPr>
        <w:t>calendar</w:t>
      </w:r>
      <w:r>
        <w:rPr>
          <w:rFonts w:ascii="Arial" w:eastAsiaTheme="minorEastAsia" w:hAnsi="Arial" w:cs="Arial"/>
          <w:sz w:val="24"/>
          <w:szCs w:val="24"/>
          <w:lang w:val="en-GB"/>
        </w:rPr>
        <w:t xml:space="preserve"> days of the date </w:t>
      </w:r>
      <w:r w:rsidR="00950C54">
        <w:rPr>
          <w:rFonts w:ascii="Arial" w:eastAsiaTheme="minorEastAsia" w:hAnsi="Arial" w:cs="Arial"/>
          <w:sz w:val="24"/>
          <w:szCs w:val="24"/>
          <w:lang w:val="en-GB"/>
        </w:rPr>
        <w:t>of</w:t>
      </w:r>
      <w:r>
        <w:rPr>
          <w:rFonts w:ascii="Arial" w:eastAsiaTheme="minorEastAsia" w:hAnsi="Arial" w:cs="Arial"/>
          <w:sz w:val="24"/>
          <w:szCs w:val="24"/>
          <w:lang w:val="en-GB"/>
        </w:rPr>
        <w:t xml:space="preserve"> issue of the payment certificate</w:t>
      </w:r>
      <w:r w:rsidR="00E74C59">
        <w:rPr>
          <w:rFonts w:ascii="Arial" w:eastAsiaTheme="minorEastAsia" w:hAnsi="Arial" w:cs="Arial"/>
          <w:sz w:val="24"/>
          <w:szCs w:val="24"/>
          <w:lang w:val="en-GB"/>
        </w:rPr>
        <w:t xml:space="preserve">. </w:t>
      </w:r>
    </w:p>
    <w:p w:rsidR="00E74C59" w:rsidRDefault="00E74C59" w:rsidP="005F2D0A">
      <w:pPr>
        <w:spacing w:line="360" w:lineRule="auto"/>
        <w:ind w:left="705" w:hanging="705"/>
        <w:jc w:val="both"/>
        <w:rPr>
          <w:rFonts w:ascii="Arial" w:eastAsiaTheme="minorEastAsia" w:hAnsi="Arial" w:cs="Arial"/>
          <w:sz w:val="24"/>
          <w:szCs w:val="24"/>
          <w:lang w:val="en-GB"/>
        </w:rPr>
      </w:pPr>
      <w:r>
        <w:rPr>
          <w:rFonts w:ascii="Arial" w:eastAsiaTheme="minorEastAsia" w:hAnsi="Arial" w:cs="Arial"/>
          <w:sz w:val="24"/>
          <w:szCs w:val="24"/>
          <w:lang w:val="en-GB"/>
        </w:rPr>
        <w:t>[5]</w:t>
      </w:r>
      <w:r>
        <w:rPr>
          <w:rFonts w:ascii="Arial" w:eastAsiaTheme="minorEastAsia" w:hAnsi="Arial" w:cs="Arial"/>
          <w:sz w:val="24"/>
          <w:szCs w:val="24"/>
          <w:lang w:val="en-GB"/>
        </w:rPr>
        <w:tab/>
        <w:t xml:space="preserve">The respondent appointed the first applicant, </w:t>
      </w:r>
      <w:proofErr w:type="spellStart"/>
      <w:r>
        <w:rPr>
          <w:rFonts w:ascii="Arial" w:eastAsiaTheme="minorEastAsia" w:hAnsi="Arial" w:cs="Arial"/>
          <w:sz w:val="24"/>
          <w:szCs w:val="24"/>
          <w:lang w:val="en-GB"/>
        </w:rPr>
        <w:t>Phetogo</w:t>
      </w:r>
      <w:proofErr w:type="spellEnd"/>
      <w:r>
        <w:rPr>
          <w:rFonts w:ascii="Arial" w:eastAsiaTheme="minorEastAsia" w:hAnsi="Arial" w:cs="Arial"/>
          <w:sz w:val="24"/>
          <w:szCs w:val="24"/>
          <w:lang w:val="en-GB"/>
        </w:rPr>
        <w:t xml:space="preserve"> Consulting (PTY) LTD as its appointed principal agent</w:t>
      </w:r>
      <w:r w:rsidR="005F2D0A">
        <w:rPr>
          <w:rFonts w:ascii="Arial" w:eastAsiaTheme="minorEastAsia" w:hAnsi="Arial" w:cs="Arial"/>
          <w:sz w:val="24"/>
          <w:szCs w:val="24"/>
          <w:lang w:val="en-GB"/>
        </w:rPr>
        <w:t xml:space="preserve">. On 7 February 2017 </w:t>
      </w:r>
      <w:proofErr w:type="spellStart"/>
      <w:r w:rsidR="005F2D0A">
        <w:rPr>
          <w:rFonts w:ascii="Arial" w:eastAsiaTheme="minorEastAsia" w:hAnsi="Arial" w:cs="Arial"/>
          <w:sz w:val="24"/>
          <w:szCs w:val="24"/>
          <w:lang w:val="en-GB"/>
        </w:rPr>
        <w:t>Dikopo</w:t>
      </w:r>
      <w:proofErr w:type="spellEnd"/>
      <w:r w:rsidR="005F2D0A">
        <w:rPr>
          <w:rFonts w:ascii="Arial" w:eastAsiaTheme="minorEastAsia" w:hAnsi="Arial" w:cs="Arial"/>
          <w:sz w:val="24"/>
          <w:szCs w:val="24"/>
          <w:lang w:val="en-GB"/>
        </w:rPr>
        <w:t xml:space="preserve"> JV started with the construction work. Since February 2017 </w:t>
      </w:r>
      <w:proofErr w:type="spellStart"/>
      <w:r w:rsidR="005F2D0A">
        <w:rPr>
          <w:rFonts w:ascii="Arial" w:eastAsiaTheme="minorEastAsia" w:hAnsi="Arial" w:cs="Arial"/>
          <w:sz w:val="24"/>
          <w:szCs w:val="24"/>
          <w:lang w:val="en-GB"/>
        </w:rPr>
        <w:t>Dikopo</w:t>
      </w:r>
      <w:proofErr w:type="spellEnd"/>
      <w:r w:rsidR="005F2D0A">
        <w:rPr>
          <w:rFonts w:ascii="Arial" w:eastAsiaTheme="minorEastAsia" w:hAnsi="Arial" w:cs="Arial"/>
          <w:sz w:val="24"/>
          <w:szCs w:val="24"/>
          <w:lang w:val="en-GB"/>
        </w:rPr>
        <w:t xml:space="preserve"> JV continued to submit interim payment </w:t>
      </w:r>
      <w:r w:rsidR="00164688">
        <w:rPr>
          <w:rFonts w:ascii="Arial" w:eastAsiaTheme="minorEastAsia" w:hAnsi="Arial" w:cs="Arial"/>
          <w:sz w:val="24"/>
          <w:szCs w:val="24"/>
          <w:lang w:val="en-GB"/>
        </w:rPr>
        <w:t>certificates</w:t>
      </w:r>
      <w:r w:rsidR="005F2D0A">
        <w:rPr>
          <w:rFonts w:ascii="Arial" w:eastAsiaTheme="minorEastAsia" w:hAnsi="Arial" w:cs="Arial"/>
          <w:sz w:val="24"/>
          <w:szCs w:val="24"/>
          <w:lang w:val="en-GB"/>
        </w:rPr>
        <w:t xml:space="preserve"> on a monthly basis to the principal agent. After measuring the work and determining the value</w:t>
      </w:r>
      <w:r w:rsidR="00164688">
        <w:rPr>
          <w:rFonts w:ascii="Arial" w:eastAsiaTheme="minorEastAsia" w:hAnsi="Arial" w:cs="Arial"/>
          <w:sz w:val="24"/>
          <w:szCs w:val="24"/>
          <w:lang w:val="en-GB"/>
        </w:rPr>
        <w:t>,</w:t>
      </w:r>
      <w:r w:rsidR="005F2D0A">
        <w:rPr>
          <w:rFonts w:ascii="Arial" w:eastAsiaTheme="minorEastAsia" w:hAnsi="Arial" w:cs="Arial"/>
          <w:sz w:val="24"/>
          <w:szCs w:val="24"/>
          <w:lang w:val="en-GB"/>
        </w:rPr>
        <w:t xml:space="preserve"> the principal agent would issue interim payment certificates supplemented </w:t>
      </w:r>
      <w:r w:rsidR="00A05D8D">
        <w:rPr>
          <w:rFonts w:ascii="Arial" w:eastAsiaTheme="minorEastAsia" w:hAnsi="Arial" w:cs="Arial"/>
          <w:sz w:val="24"/>
          <w:szCs w:val="24"/>
          <w:lang w:val="en-GB"/>
        </w:rPr>
        <w:t>by</w:t>
      </w:r>
      <w:r w:rsidR="005F2D0A">
        <w:rPr>
          <w:rFonts w:ascii="Arial" w:eastAsiaTheme="minorEastAsia" w:hAnsi="Arial" w:cs="Arial"/>
          <w:sz w:val="24"/>
          <w:szCs w:val="24"/>
          <w:lang w:val="en-GB"/>
        </w:rPr>
        <w:t xml:space="preserve"> tax invoices which would be presented to the respondent for payment. </w:t>
      </w:r>
    </w:p>
    <w:p w:rsidR="00A84C6F" w:rsidRDefault="005F2D0A" w:rsidP="005F2D0A">
      <w:pPr>
        <w:spacing w:line="360" w:lineRule="auto"/>
        <w:ind w:left="705" w:hanging="705"/>
        <w:jc w:val="both"/>
        <w:rPr>
          <w:rFonts w:ascii="Arial" w:eastAsiaTheme="minorEastAsia" w:hAnsi="Arial" w:cs="Arial"/>
          <w:sz w:val="24"/>
          <w:szCs w:val="24"/>
          <w:lang w:val="en-GB"/>
        </w:rPr>
      </w:pPr>
      <w:r>
        <w:rPr>
          <w:rFonts w:ascii="Arial" w:eastAsiaTheme="minorEastAsia" w:hAnsi="Arial" w:cs="Arial"/>
          <w:sz w:val="24"/>
          <w:szCs w:val="24"/>
          <w:lang w:val="en-GB"/>
        </w:rPr>
        <w:t>[6]</w:t>
      </w:r>
      <w:r>
        <w:rPr>
          <w:rFonts w:ascii="Arial" w:eastAsiaTheme="minorEastAsia" w:hAnsi="Arial" w:cs="Arial"/>
          <w:sz w:val="24"/>
          <w:szCs w:val="24"/>
          <w:lang w:val="en-GB"/>
        </w:rPr>
        <w:tab/>
        <w:t xml:space="preserve"> On 22 September 2020 an interim payment certificate,</w:t>
      </w:r>
      <w:r w:rsidR="00A05D8D">
        <w:rPr>
          <w:rFonts w:ascii="Arial" w:eastAsiaTheme="minorEastAsia" w:hAnsi="Arial" w:cs="Arial"/>
          <w:sz w:val="24"/>
          <w:szCs w:val="24"/>
          <w:lang w:val="en-GB"/>
        </w:rPr>
        <w:t xml:space="preserve"> Payment </w:t>
      </w:r>
      <w:r>
        <w:rPr>
          <w:rFonts w:ascii="Arial" w:eastAsiaTheme="minorEastAsia" w:hAnsi="Arial" w:cs="Arial"/>
          <w:sz w:val="24"/>
          <w:szCs w:val="24"/>
          <w:lang w:val="en-GB"/>
        </w:rPr>
        <w:t xml:space="preserve">Certificate </w:t>
      </w:r>
      <w:r w:rsidR="00A05D8D">
        <w:rPr>
          <w:rFonts w:ascii="Arial" w:eastAsiaTheme="minorEastAsia" w:hAnsi="Arial" w:cs="Arial"/>
          <w:sz w:val="24"/>
          <w:szCs w:val="24"/>
          <w:lang w:val="en-GB"/>
        </w:rPr>
        <w:t>N</w:t>
      </w:r>
      <w:r>
        <w:rPr>
          <w:rFonts w:ascii="Arial" w:eastAsiaTheme="minorEastAsia" w:hAnsi="Arial" w:cs="Arial"/>
          <w:sz w:val="24"/>
          <w:szCs w:val="24"/>
          <w:lang w:val="en-GB"/>
        </w:rPr>
        <w:t>o 25</w:t>
      </w:r>
      <w:r w:rsidR="00A05D8D">
        <w:rPr>
          <w:rFonts w:ascii="Arial" w:eastAsiaTheme="minorEastAsia" w:hAnsi="Arial" w:cs="Arial"/>
          <w:sz w:val="24"/>
          <w:szCs w:val="24"/>
          <w:lang w:val="en-GB"/>
        </w:rPr>
        <w:t>,</w:t>
      </w:r>
      <w:r>
        <w:rPr>
          <w:rFonts w:ascii="Arial" w:eastAsiaTheme="minorEastAsia" w:hAnsi="Arial" w:cs="Arial"/>
          <w:sz w:val="24"/>
          <w:szCs w:val="24"/>
          <w:lang w:val="en-GB"/>
        </w:rPr>
        <w:t xml:space="preserve"> was issued by the principal agent in accordance with the agreement and the scope of works in the amount of R7 442 219.82 (Seven Million Four Hundred and </w:t>
      </w:r>
      <w:proofErr w:type="gramStart"/>
      <w:r>
        <w:rPr>
          <w:rFonts w:ascii="Arial" w:eastAsiaTheme="minorEastAsia" w:hAnsi="Arial" w:cs="Arial"/>
          <w:sz w:val="24"/>
          <w:szCs w:val="24"/>
          <w:lang w:val="en-GB"/>
        </w:rPr>
        <w:t>Forty Two</w:t>
      </w:r>
      <w:proofErr w:type="gramEnd"/>
      <w:r>
        <w:rPr>
          <w:rFonts w:ascii="Arial" w:eastAsiaTheme="minorEastAsia" w:hAnsi="Arial" w:cs="Arial"/>
          <w:sz w:val="24"/>
          <w:szCs w:val="24"/>
          <w:lang w:val="en-GB"/>
        </w:rPr>
        <w:t xml:space="preserve"> Thousand Two Hundred and Nineteen Rand and Eighty </w:t>
      </w:r>
      <w:r>
        <w:rPr>
          <w:rFonts w:ascii="Arial" w:eastAsiaTheme="minorEastAsia" w:hAnsi="Arial" w:cs="Arial"/>
          <w:sz w:val="24"/>
          <w:szCs w:val="24"/>
          <w:lang w:val="en-GB"/>
        </w:rPr>
        <w:lastRenderedPageBreak/>
        <w:t>Two Cent)</w:t>
      </w:r>
      <w:r w:rsidR="00C26370">
        <w:rPr>
          <w:rFonts w:ascii="Arial" w:eastAsiaTheme="minorEastAsia" w:hAnsi="Arial" w:cs="Arial"/>
          <w:sz w:val="24"/>
          <w:szCs w:val="24"/>
          <w:lang w:val="en-GB"/>
        </w:rPr>
        <w:t xml:space="preserve">, </w:t>
      </w:r>
      <w:r>
        <w:rPr>
          <w:rFonts w:ascii="Arial" w:eastAsiaTheme="minorEastAsia" w:hAnsi="Arial" w:cs="Arial"/>
          <w:sz w:val="24"/>
          <w:szCs w:val="24"/>
          <w:lang w:val="en-GB"/>
        </w:rPr>
        <w:t xml:space="preserve">VAT included. The </w:t>
      </w:r>
      <w:r w:rsidR="00A05D8D">
        <w:rPr>
          <w:rFonts w:ascii="Arial" w:eastAsiaTheme="minorEastAsia" w:hAnsi="Arial" w:cs="Arial"/>
          <w:sz w:val="24"/>
          <w:szCs w:val="24"/>
          <w:lang w:val="en-GB"/>
        </w:rPr>
        <w:t>interim payment certificate</w:t>
      </w:r>
      <w:r>
        <w:rPr>
          <w:rFonts w:ascii="Arial" w:eastAsiaTheme="minorEastAsia" w:hAnsi="Arial" w:cs="Arial"/>
          <w:sz w:val="24"/>
          <w:szCs w:val="24"/>
          <w:lang w:val="en-GB"/>
        </w:rPr>
        <w:t xml:space="preserve"> had to be paid by no later than 14 </w:t>
      </w:r>
      <w:r w:rsidR="00A84C6F">
        <w:rPr>
          <w:rFonts w:ascii="Arial" w:eastAsiaTheme="minorEastAsia" w:hAnsi="Arial" w:cs="Arial"/>
          <w:sz w:val="24"/>
          <w:szCs w:val="24"/>
          <w:lang w:val="en-GB"/>
        </w:rPr>
        <w:t>O</w:t>
      </w:r>
      <w:r>
        <w:rPr>
          <w:rFonts w:ascii="Arial" w:eastAsiaTheme="minorEastAsia" w:hAnsi="Arial" w:cs="Arial"/>
          <w:sz w:val="24"/>
          <w:szCs w:val="24"/>
          <w:lang w:val="en-GB"/>
        </w:rPr>
        <w:t>ctober 2020</w:t>
      </w:r>
      <w:r w:rsidR="00A84C6F">
        <w:rPr>
          <w:rFonts w:ascii="Arial" w:eastAsiaTheme="minorEastAsia" w:hAnsi="Arial" w:cs="Arial"/>
          <w:sz w:val="24"/>
          <w:szCs w:val="24"/>
          <w:lang w:val="en-GB"/>
        </w:rPr>
        <w:t xml:space="preserve">. </w:t>
      </w:r>
    </w:p>
    <w:p w:rsidR="00B96034" w:rsidRDefault="00A84C6F" w:rsidP="005F2D0A">
      <w:pPr>
        <w:spacing w:line="360" w:lineRule="auto"/>
        <w:ind w:left="705" w:hanging="705"/>
        <w:jc w:val="both"/>
        <w:rPr>
          <w:rFonts w:ascii="Arial" w:eastAsiaTheme="minorEastAsia" w:hAnsi="Arial" w:cs="Arial"/>
          <w:sz w:val="24"/>
          <w:szCs w:val="24"/>
          <w:lang w:val="en-GB"/>
        </w:rPr>
      </w:pPr>
      <w:r>
        <w:rPr>
          <w:rFonts w:ascii="Arial" w:eastAsiaTheme="minorEastAsia" w:hAnsi="Arial" w:cs="Arial"/>
          <w:sz w:val="24"/>
          <w:szCs w:val="24"/>
          <w:lang w:val="en-GB"/>
        </w:rPr>
        <w:t>[7]</w:t>
      </w:r>
      <w:r>
        <w:rPr>
          <w:rFonts w:ascii="Arial" w:eastAsiaTheme="minorEastAsia" w:hAnsi="Arial" w:cs="Arial"/>
          <w:sz w:val="24"/>
          <w:szCs w:val="24"/>
          <w:lang w:val="en-GB"/>
        </w:rPr>
        <w:tab/>
      </w:r>
      <w:r w:rsidR="00B96034">
        <w:rPr>
          <w:rFonts w:ascii="Arial" w:eastAsiaTheme="minorEastAsia" w:hAnsi="Arial" w:cs="Arial"/>
          <w:sz w:val="24"/>
          <w:szCs w:val="24"/>
          <w:lang w:val="en-GB"/>
        </w:rPr>
        <w:t>Due to the respondent’s failure to make payment in terms of the interim payment certificate, a</w:t>
      </w:r>
      <w:r>
        <w:rPr>
          <w:rFonts w:ascii="Arial" w:eastAsiaTheme="minorEastAsia" w:hAnsi="Arial" w:cs="Arial"/>
          <w:sz w:val="24"/>
          <w:szCs w:val="24"/>
          <w:lang w:val="en-GB"/>
        </w:rPr>
        <w:t xml:space="preserve"> letter of demand was sent to the respond</w:t>
      </w:r>
      <w:r w:rsidR="00CF404B">
        <w:rPr>
          <w:rFonts w:ascii="Arial" w:eastAsiaTheme="minorEastAsia" w:hAnsi="Arial" w:cs="Arial"/>
          <w:sz w:val="24"/>
          <w:szCs w:val="24"/>
          <w:lang w:val="en-GB"/>
        </w:rPr>
        <w:t xml:space="preserve">ent on 15 March 2021. </w:t>
      </w:r>
      <w:proofErr w:type="spellStart"/>
      <w:r w:rsidR="00CF404B">
        <w:rPr>
          <w:rFonts w:ascii="Arial" w:eastAsiaTheme="minorEastAsia" w:hAnsi="Arial" w:cs="Arial"/>
          <w:sz w:val="24"/>
          <w:szCs w:val="24"/>
          <w:lang w:val="en-GB"/>
        </w:rPr>
        <w:t>Dikopo</w:t>
      </w:r>
      <w:proofErr w:type="spellEnd"/>
      <w:r w:rsidR="00CF404B">
        <w:rPr>
          <w:rFonts w:ascii="Arial" w:eastAsiaTheme="minorEastAsia" w:hAnsi="Arial" w:cs="Arial"/>
          <w:sz w:val="24"/>
          <w:szCs w:val="24"/>
          <w:lang w:val="en-GB"/>
        </w:rPr>
        <w:t xml:space="preserve"> JV</w:t>
      </w:r>
      <w:r>
        <w:rPr>
          <w:rFonts w:ascii="Arial" w:eastAsiaTheme="minorEastAsia" w:hAnsi="Arial" w:cs="Arial"/>
          <w:sz w:val="24"/>
          <w:szCs w:val="24"/>
          <w:lang w:val="en-GB"/>
        </w:rPr>
        <w:t xml:space="preserve"> eventually launched the present application on 27 October 2021 </w:t>
      </w:r>
      <w:r w:rsidR="00B96034">
        <w:rPr>
          <w:rFonts w:ascii="Arial" w:eastAsiaTheme="minorEastAsia" w:hAnsi="Arial" w:cs="Arial"/>
          <w:sz w:val="24"/>
          <w:szCs w:val="24"/>
          <w:lang w:val="en-GB"/>
        </w:rPr>
        <w:t>after a number of interactions in an attempt to resolve the matter</w:t>
      </w:r>
      <w:r w:rsidR="006C4069">
        <w:rPr>
          <w:rFonts w:ascii="Arial" w:eastAsiaTheme="minorEastAsia" w:hAnsi="Arial" w:cs="Arial"/>
          <w:sz w:val="24"/>
          <w:szCs w:val="24"/>
          <w:lang w:val="en-GB"/>
        </w:rPr>
        <w:t>, proved</w:t>
      </w:r>
      <w:r w:rsidR="00CF404B">
        <w:rPr>
          <w:rFonts w:ascii="Arial" w:eastAsiaTheme="minorEastAsia" w:hAnsi="Arial" w:cs="Arial"/>
          <w:sz w:val="24"/>
          <w:szCs w:val="24"/>
          <w:lang w:val="en-GB"/>
        </w:rPr>
        <w:t xml:space="preserve"> uns</w:t>
      </w:r>
      <w:r w:rsidR="006C4069">
        <w:rPr>
          <w:rFonts w:ascii="Arial" w:eastAsiaTheme="minorEastAsia" w:hAnsi="Arial" w:cs="Arial"/>
          <w:sz w:val="24"/>
          <w:szCs w:val="24"/>
          <w:lang w:val="en-GB"/>
        </w:rPr>
        <w:t>u</w:t>
      </w:r>
      <w:r w:rsidR="00CF404B">
        <w:rPr>
          <w:rFonts w:ascii="Arial" w:eastAsiaTheme="minorEastAsia" w:hAnsi="Arial" w:cs="Arial"/>
          <w:sz w:val="24"/>
          <w:szCs w:val="24"/>
          <w:lang w:val="en-GB"/>
        </w:rPr>
        <w:t>ccessful</w:t>
      </w:r>
      <w:r w:rsidR="00B96034">
        <w:rPr>
          <w:rFonts w:ascii="Arial" w:eastAsiaTheme="minorEastAsia" w:hAnsi="Arial" w:cs="Arial"/>
          <w:sz w:val="24"/>
          <w:szCs w:val="24"/>
          <w:lang w:val="en-GB"/>
        </w:rPr>
        <w:t>.</w:t>
      </w:r>
      <w:r>
        <w:rPr>
          <w:rFonts w:ascii="Arial" w:eastAsiaTheme="minorEastAsia" w:hAnsi="Arial" w:cs="Arial"/>
          <w:sz w:val="24"/>
          <w:szCs w:val="24"/>
          <w:lang w:val="en-GB"/>
        </w:rPr>
        <w:t xml:space="preserve"> </w:t>
      </w:r>
      <w:r w:rsidR="005F2D0A">
        <w:rPr>
          <w:rFonts w:ascii="Arial" w:eastAsiaTheme="minorEastAsia" w:hAnsi="Arial" w:cs="Arial"/>
          <w:sz w:val="24"/>
          <w:szCs w:val="24"/>
          <w:lang w:val="en-GB"/>
        </w:rPr>
        <w:t xml:space="preserve"> </w:t>
      </w:r>
    </w:p>
    <w:p w:rsidR="005F2D0A" w:rsidRDefault="00B96034" w:rsidP="005F2D0A">
      <w:pPr>
        <w:spacing w:line="360" w:lineRule="auto"/>
        <w:ind w:left="705" w:hanging="705"/>
        <w:jc w:val="both"/>
        <w:rPr>
          <w:rFonts w:ascii="Arial" w:eastAsiaTheme="minorEastAsia" w:hAnsi="Arial" w:cs="Arial"/>
          <w:sz w:val="24"/>
          <w:szCs w:val="24"/>
          <w:lang w:val="en-GB"/>
        </w:rPr>
      </w:pPr>
      <w:r>
        <w:rPr>
          <w:rFonts w:ascii="Arial" w:eastAsiaTheme="minorEastAsia" w:hAnsi="Arial" w:cs="Arial"/>
          <w:sz w:val="24"/>
          <w:szCs w:val="24"/>
          <w:lang w:val="en-GB"/>
        </w:rPr>
        <w:t>[8]</w:t>
      </w:r>
      <w:r>
        <w:rPr>
          <w:rFonts w:ascii="Arial" w:eastAsiaTheme="minorEastAsia" w:hAnsi="Arial" w:cs="Arial"/>
          <w:sz w:val="24"/>
          <w:szCs w:val="24"/>
          <w:lang w:val="en-GB"/>
        </w:rPr>
        <w:tab/>
      </w:r>
      <w:r w:rsidR="00A84C6F">
        <w:rPr>
          <w:rFonts w:ascii="Arial" w:eastAsiaTheme="minorEastAsia" w:hAnsi="Arial" w:cs="Arial"/>
          <w:sz w:val="24"/>
          <w:szCs w:val="24"/>
          <w:lang w:val="en-GB"/>
        </w:rPr>
        <w:t xml:space="preserve">The application is opposed by the respondent. </w:t>
      </w:r>
      <w:r>
        <w:rPr>
          <w:rFonts w:ascii="Arial" w:eastAsiaTheme="minorEastAsia" w:hAnsi="Arial" w:cs="Arial"/>
          <w:sz w:val="24"/>
          <w:szCs w:val="24"/>
          <w:lang w:val="en-GB"/>
        </w:rPr>
        <w:t xml:space="preserve">The matter was enrolled for hearing on 25 August 2022. Due to the respondent’s failure to append </w:t>
      </w:r>
      <w:r w:rsidR="004D09AE">
        <w:rPr>
          <w:rFonts w:ascii="Arial" w:eastAsiaTheme="minorEastAsia" w:hAnsi="Arial" w:cs="Arial"/>
          <w:sz w:val="24"/>
          <w:szCs w:val="24"/>
          <w:lang w:val="en-GB"/>
        </w:rPr>
        <w:t xml:space="preserve">certain annexures </w:t>
      </w:r>
      <w:r>
        <w:rPr>
          <w:rFonts w:ascii="Arial" w:eastAsiaTheme="minorEastAsia" w:hAnsi="Arial" w:cs="Arial"/>
          <w:sz w:val="24"/>
          <w:szCs w:val="24"/>
          <w:lang w:val="en-GB"/>
        </w:rPr>
        <w:t>to the answering affidavit, the application was postponed to 13 October</w:t>
      </w:r>
      <w:r w:rsidR="00C26370">
        <w:rPr>
          <w:rFonts w:ascii="Arial" w:eastAsiaTheme="minorEastAsia" w:hAnsi="Arial" w:cs="Arial"/>
          <w:sz w:val="24"/>
          <w:szCs w:val="24"/>
          <w:lang w:val="en-GB"/>
        </w:rPr>
        <w:t xml:space="preserve"> 2022 with leave to the respondent</w:t>
      </w:r>
      <w:r>
        <w:rPr>
          <w:rFonts w:ascii="Arial" w:eastAsiaTheme="minorEastAsia" w:hAnsi="Arial" w:cs="Arial"/>
          <w:sz w:val="24"/>
          <w:szCs w:val="24"/>
          <w:lang w:val="en-GB"/>
        </w:rPr>
        <w:t xml:space="preserve"> to file a condonation application on or before 31 August 2022.</w:t>
      </w:r>
      <w:r w:rsidR="001214BD">
        <w:rPr>
          <w:rFonts w:ascii="Arial" w:eastAsiaTheme="minorEastAsia" w:hAnsi="Arial" w:cs="Arial"/>
          <w:sz w:val="24"/>
          <w:szCs w:val="24"/>
          <w:lang w:val="en-GB"/>
        </w:rPr>
        <w:t xml:space="preserve"> The parties agreed as to the dates for the filing of further affidavits regarding the application for condonation and the respondent was ordered to pay the costs occasioned by the postponement on the scale as between attorney and client. </w:t>
      </w:r>
    </w:p>
    <w:p w:rsidR="001214BD" w:rsidRDefault="001214BD" w:rsidP="005F2D0A">
      <w:pPr>
        <w:spacing w:line="360" w:lineRule="auto"/>
        <w:ind w:left="705" w:hanging="705"/>
        <w:jc w:val="both"/>
        <w:rPr>
          <w:rFonts w:ascii="Arial" w:eastAsiaTheme="minorEastAsia" w:hAnsi="Arial" w:cs="Arial"/>
          <w:sz w:val="24"/>
          <w:szCs w:val="24"/>
          <w:lang w:val="en-GB"/>
        </w:rPr>
      </w:pPr>
      <w:r>
        <w:rPr>
          <w:rFonts w:ascii="Arial" w:eastAsiaTheme="minorEastAsia" w:hAnsi="Arial" w:cs="Arial"/>
          <w:sz w:val="24"/>
          <w:szCs w:val="24"/>
          <w:lang w:val="en-GB"/>
        </w:rPr>
        <w:t>[9]</w:t>
      </w:r>
      <w:r>
        <w:rPr>
          <w:rFonts w:ascii="Arial" w:eastAsiaTheme="minorEastAsia" w:hAnsi="Arial" w:cs="Arial"/>
          <w:sz w:val="24"/>
          <w:szCs w:val="24"/>
          <w:lang w:val="en-GB"/>
        </w:rPr>
        <w:tab/>
        <w:t xml:space="preserve">The respondent failed to file the application for condonation as ordered and filed same on 9 September 2022. </w:t>
      </w:r>
      <w:r w:rsidR="004D09AE">
        <w:rPr>
          <w:rFonts w:ascii="Arial" w:eastAsiaTheme="minorEastAsia" w:hAnsi="Arial" w:cs="Arial"/>
          <w:sz w:val="24"/>
          <w:szCs w:val="24"/>
          <w:lang w:val="en-GB"/>
        </w:rPr>
        <w:t>However, t</w:t>
      </w:r>
      <w:r>
        <w:rPr>
          <w:rFonts w:ascii="Arial" w:eastAsiaTheme="minorEastAsia" w:hAnsi="Arial" w:cs="Arial"/>
          <w:sz w:val="24"/>
          <w:szCs w:val="24"/>
          <w:lang w:val="en-GB"/>
        </w:rPr>
        <w:t xml:space="preserve">he affidavit deposed to by the Head of the Department of the respondent failed to address the reasons for the delay in filing the application for condonation. </w:t>
      </w:r>
      <w:r w:rsidR="00351117">
        <w:rPr>
          <w:rFonts w:ascii="Arial" w:eastAsiaTheme="minorEastAsia" w:hAnsi="Arial" w:cs="Arial"/>
          <w:sz w:val="24"/>
          <w:szCs w:val="24"/>
          <w:lang w:val="en-GB"/>
        </w:rPr>
        <w:t xml:space="preserve">Mr </w:t>
      </w:r>
      <w:proofErr w:type="spellStart"/>
      <w:r w:rsidR="00351117">
        <w:rPr>
          <w:rFonts w:ascii="Arial" w:eastAsiaTheme="minorEastAsia" w:hAnsi="Arial" w:cs="Arial"/>
          <w:sz w:val="24"/>
          <w:szCs w:val="24"/>
          <w:lang w:val="en-GB"/>
        </w:rPr>
        <w:t>Grobler</w:t>
      </w:r>
      <w:proofErr w:type="spellEnd"/>
      <w:r w:rsidR="00351117">
        <w:rPr>
          <w:rFonts w:ascii="Arial" w:eastAsiaTheme="minorEastAsia" w:hAnsi="Arial" w:cs="Arial"/>
          <w:sz w:val="24"/>
          <w:szCs w:val="24"/>
          <w:lang w:val="en-GB"/>
        </w:rPr>
        <w:t xml:space="preserve"> SC, counsel on behalf of </w:t>
      </w:r>
      <w:proofErr w:type="spellStart"/>
      <w:r w:rsidR="00351117">
        <w:rPr>
          <w:rFonts w:ascii="Arial" w:eastAsiaTheme="minorEastAsia" w:hAnsi="Arial" w:cs="Arial"/>
          <w:sz w:val="24"/>
          <w:szCs w:val="24"/>
          <w:lang w:val="en-GB"/>
        </w:rPr>
        <w:t>Dikopo</w:t>
      </w:r>
      <w:proofErr w:type="spellEnd"/>
      <w:r w:rsidR="00351117">
        <w:rPr>
          <w:rFonts w:ascii="Arial" w:eastAsiaTheme="minorEastAsia" w:hAnsi="Arial" w:cs="Arial"/>
          <w:sz w:val="24"/>
          <w:szCs w:val="24"/>
          <w:lang w:val="en-GB"/>
        </w:rPr>
        <w:t xml:space="preserve"> JV argued that </w:t>
      </w:r>
      <w:proofErr w:type="spellStart"/>
      <w:r>
        <w:rPr>
          <w:rFonts w:ascii="Arial" w:eastAsiaTheme="minorEastAsia" w:hAnsi="Arial" w:cs="Arial"/>
          <w:sz w:val="24"/>
          <w:szCs w:val="24"/>
          <w:lang w:val="en-GB"/>
        </w:rPr>
        <w:t>Dikopo</w:t>
      </w:r>
      <w:proofErr w:type="spellEnd"/>
      <w:r>
        <w:rPr>
          <w:rFonts w:ascii="Arial" w:eastAsiaTheme="minorEastAsia" w:hAnsi="Arial" w:cs="Arial"/>
          <w:sz w:val="24"/>
          <w:szCs w:val="24"/>
          <w:lang w:val="en-GB"/>
        </w:rPr>
        <w:t xml:space="preserve"> JV has been deprived of a hearing of this matter on the merits due to the failure of the respondent to abide by the </w:t>
      </w:r>
      <w:r w:rsidR="004D09AE">
        <w:rPr>
          <w:rFonts w:ascii="Arial" w:eastAsiaTheme="minorEastAsia" w:hAnsi="Arial" w:cs="Arial"/>
          <w:sz w:val="24"/>
          <w:szCs w:val="24"/>
          <w:lang w:val="en-GB"/>
        </w:rPr>
        <w:t>order of this court</w:t>
      </w:r>
      <w:r w:rsidR="00351117">
        <w:rPr>
          <w:rFonts w:ascii="Arial" w:eastAsiaTheme="minorEastAsia" w:hAnsi="Arial" w:cs="Arial"/>
          <w:sz w:val="24"/>
          <w:szCs w:val="24"/>
          <w:lang w:val="en-GB"/>
        </w:rPr>
        <w:t xml:space="preserve">. On behalf of </w:t>
      </w:r>
      <w:proofErr w:type="spellStart"/>
      <w:r w:rsidR="00351117">
        <w:rPr>
          <w:rFonts w:ascii="Arial" w:eastAsiaTheme="minorEastAsia" w:hAnsi="Arial" w:cs="Arial"/>
          <w:sz w:val="24"/>
          <w:szCs w:val="24"/>
          <w:lang w:val="en-GB"/>
        </w:rPr>
        <w:t>Dikopo</w:t>
      </w:r>
      <w:proofErr w:type="spellEnd"/>
      <w:r w:rsidR="00351117">
        <w:rPr>
          <w:rFonts w:ascii="Arial" w:eastAsiaTheme="minorEastAsia" w:hAnsi="Arial" w:cs="Arial"/>
          <w:sz w:val="24"/>
          <w:szCs w:val="24"/>
          <w:lang w:val="en-GB"/>
        </w:rPr>
        <w:t xml:space="preserve"> JV it was suggested that</w:t>
      </w:r>
      <w:r w:rsidR="004D09AE">
        <w:rPr>
          <w:rFonts w:ascii="Arial" w:eastAsiaTheme="minorEastAsia" w:hAnsi="Arial" w:cs="Arial"/>
          <w:sz w:val="24"/>
          <w:szCs w:val="24"/>
          <w:lang w:val="en-GB"/>
        </w:rPr>
        <w:t xml:space="preserve"> </w:t>
      </w:r>
      <w:r w:rsidR="00351117">
        <w:rPr>
          <w:rFonts w:ascii="Arial" w:eastAsiaTheme="minorEastAsia" w:hAnsi="Arial" w:cs="Arial"/>
          <w:sz w:val="24"/>
          <w:szCs w:val="24"/>
          <w:lang w:val="en-GB"/>
        </w:rPr>
        <w:t xml:space="preserve">the application on the merits should proceed and that the application for condonation be granted. </w:t>
      </w:r>
      <w:r w:rsidR="00382B51">
        <w:rPr>
          <w:rFonts w:ascii="Arial" w:eastAsiaTheme="minorEastAsia" w:hAnsi="Arial" w:cs="Arial"/>
          <w:sz w:val="24"/>
          <w:szCs w:val="24"/>
          <w:lang w:val="en-GB"/>
        </w:rPr>
        <w:t xml:space="preserve">I </w:t>
      </w:r>
      <w:r w:rsidR="00C26370">
        <w:rPr>
          <w:rFonts w:ascii="Arial" w:eastAsiaTheme="minorEastAsia" w:hAnsi="Arial" w:cs="Arial"/>
          <w:sz w:val="24"/>
          <w:szCs w:val="24"/>
          <w:lang w:val="en-GB"/>
        </w:rPr>
        <w:t xml:space="preserve">was satisfied to grant such condonation in order to fully ventilate the dispute in the interest of justice. </w:t>
      </w:r>
    </w:p>
    <w:p w:rsidR="00382B51" w:rsidRDefault="00382B51" w:rsidP="005F2D0A">
      <w:pPr>
        <w:spacing w:line="360" w:lineRule="auto"/>
        <w:ind w:left="705" w:hanging="705"/>
        <w:jc w:val="both"/>
        <w:rPr>
          <w:rFonts w:ascii="Arial" w:eastAsiaTheme="minorEastAsia" w:hAnsi="Arial" w:cs="Arial"/>
          <w:sz w:val="24"/>
          <w:szCs w:val="24"/>
          <w:lang w:val="en-GB"/>
        </w:rPr>
      </w:pPr>
      <w:r>
        <w:rPr>
          <w:rFonts w:ascii="Arial" w:eastAsiaTheme="minorEastAsia" w:hAnsi="Arial" w:cs="Arial"/>
          <w:sz w:val="24"/>
          <w:szCs w:val="24"/>
          <w:lang w:val="en-GB"/>
        </w:rPr>
        <w:t>[10]</w:t>
      </w:r>
      <w:r>
        <w:rPr>
          <w:rFonts w:ascii="Arial" w:eastAsiaTheme="minorEastAsia" w:hAnsi="Arial" w:cs="Arial"/>
          <w:sz w:val="24"/>
          <w:szCs w:val="24"/>
          <w:lang w:val="en-GB"/>
        </w:rPr>
        <w:tab/>
        <w:t xml:space="preserve">Mr </w:t>
      </w:r>
      <w:proofErr w:type="spellStart"/>
      <w:r>
        <w:rPr>
          <w:rFonts w:ascii="Arial" w:eastAsiaTheme="minorEastAsia" w:hAnsi="Arial" w:cs="Arial"/>
          <w:sz w:val="24"/>
          <w:szCs w:val="24"/>
          <w:lang w:val="en-GB"/>
        </w:rPr>
        <w:t>Grobler</w:t>
      </w:r>
      <w:proofErr w:type="spellEnd"/>
      <w:r>
        <w:rPr>
          <w:rFonts w:ascii="Arial" w:eastAsiaTheme="minorEastAsia" w:hAnsi="Arial" w:cs="Arial"/>
          <w:sz w:val="24"/>
          <w:szCs w:val="24"/>
          <w:lang w:val="en-GB"/>
        </w:rPr>
        <w:t xml:space="preserve"> SC argued that</w:t>
      </w:r>
      <w:r w:rsidR="00D367DA">
        <w:rPr>
          <w:rFonts w:ascii="Arial" w:eastAsiaTheme="minorEastAsia" w:hAnsi="Arial" w:cs="Arial"/>
          <w:sz w:val="24"/>
          <w:szCs w:val="24"/>
          <w:lang w:val="en-GB"/>
        </w:rPr>
        <w:t>,</w:t>
      </w:r>
      <w:r>
        <w:rPr>
          <w:rFonts w:ascii="Arial" w:eastAsiaTheme="minorEastAsia" w:hAnsi="Arial" w:cs="Arial"/>
          <w:sz w:val="24"/>
          <w:szCs w:val="24"/>
          <w:lang w:val="en-GB"/>
        </w:rPr>
        <w:t xml:space="preserve"> if issued on strength of a binding agreement</w:t>
      </w:r>
      <w:r w:rsidR="00D367DA">
        <w:rPr>
          <w:rFonts w:ascii="Arial" w:eastAsiaTheme="minorEastAsia" w:hAnsi="Arial" w:cs="Arial"/>
          <w:sz w:val="24"/>
          <w:szCs w:val="24"/>
          <w:lang w:val="en-GB"/>
        </w:rPr>
        <w:t>,</w:t>
      </w:r>
      <w:r>
        <w:rPr>
          <w:rFonts w:ascii="Arial" w:eastAsiaTheme="minorEastAsia" w:hAnsi="Arial" w:cs="Arial"/>
          <w:sz w:val="24"/>
          <w:szCs w:val="24"/>
          <w:lang w:val="en-GB"/>
        </w:rPr>
        <w:t xml:space="preserve"> a </w:t>
      </w:r>
      <w:r w:rsidR="00D367DA">
        <w:rPr>
          <w:rFonts w:ascii="Arial" w:eastAsiaTheme="minorEastAsia" w:hAnsi="Arial" w:cs="Arial"/>
          <w:sz w:val="24"/>
          <w:szCs w:val="24"/>
          <w:lang w:val="en-GB"/>
        </w:rPr>
        <w:t>c</w:t>
      </w:r>
      <w:r>
        <w:rPr>
          <w:rFonts w:ascii="Arial" w:eastAsiaTheme="minorEastAsia" w:hAnsi="Arial" w:cs="Arial"/>
          <w:sz w:val="24"/>
          <w:szCs w:val="24"/>
          <w:lang w:val="en-GB"/>
        </w:rPr>
        <w:t>ertificate for payment issued by an engineer or quantity surveyor, final or interim</w:t>
      </w:r>
      <w:r w:rsidR="00D367DA">
        <w:rPr>
          <w:rFonts w:ascii="Arial" w:eastAsiaTheme="minorEastAsia" w:hAnsi="Arial" w:cs="Arial"/>
          <w:sz w:val="24"/>
          <w:szCs w:val="24"/>
          <w:lang w:val="en-GB"/>
        </w:rPr>
        <w:t>,</w:t>
      </w:r>
      <w:r>
        <w:rPr>
          <w:rFonts w:ascii="Arial" w:eastAsiaTheme="minorEastAsia" w:hAnsi="Arial" w:cs="Arial"/>
          <w:sz w:val="24"/>
          <w:szCs w:val="24"/>
          <w:lang w:val="en-GB"/>
        </w:rPr>
        <w:t xml:space="preserve"> is treated as a liquid document with the result that it amounts to an acknowledgment of debt. </w:t>
      </w:r>
      <w:r w:rsidR="00D367DA">
        <w:rPr>
          <w:rFonts w:ascii="Arial" w:eastAsiaTheme="minorEastAsia" w:hAnsi="Arial" w:cs="Arial"/>
          <w:sz w:val="24"/>
          <w:szCs w:val="24"/>
          <w:lang w:val="en-GB"/>
        </w:rPr>
        <w:t>A certificate of payment</w:t>
      </w:r>
      <w:r w:rsidR="002F557B">
        <w:rPr>
          <w:rFonts w:ascii="Arial" w:eastAsiaTheme="minorEastAsia" w:hAnsi="Arial" w:cs="Arial"/>
          <w:sz w:val="24"/>
          <w:szCs w:val="24"/>
          <w:lang w:val="en-GB"/>
        </w:rPr>
        <w:t xml:space="preserve"> constitutes a separate and self-supporting cause of action, which can only be challenged on limited grounds. On behalf of </w:t>
      </w:r>
      <w:proofErr w:type="spellStart"/>
      <w:r w:rsidR="002F557B">
        <w:rPr>
          <w:rFonts w:ascii="Arial" w:eastAsiaTheme="minorEastAsia" w:hAnsi="Arial" w:cs="Arial"/>
          <w:sz w:val="24"/>
          <w:szCs w:val="24"/>
          <w:lang w:val="en-GB"/>
        </w:rPr>
        <w:t>Dikopo</w:t>
      </w:r>
      <w:proofErr w:type="spellEnd"/>
      <w:r w:rsidR="002F557B">
        <w:rPr>
          <w:rFonts w:ascii="Arial" w:eastAsiaTheme="minorEastAsia" w:hAnsi="Arial" w:cs="Arial"/>
          <w:sz w:val="24"/>
          <w:szCs w:val="24"/>
          <w:lang w:val="en-GB"/>
        </w:rPr>
        <w:t xml:space="preserve"> JV it is submitted that the respondent has not shown a defence to the claim for payment in that the grounds upon which the </w:t>
      </w:r>
      <w:r w:rsidR="002F557B">
        <w:rPr>
          <w:rFonts w:ascii="Arial" w:eastAsiaTheme="minorEastAsia" w:hAnsi="Arial" w:cs="Arial"/>
          <w:sz w:val="24"/>
          <w:szCs w:val="24"/>
          <w:lang w:val="en-GB"/>
        </w:rPr>
        <w:lastRenderedPageBreak/>
        <w:t>application is opposed contradict the written wording of the agreement between the parties</w:t>
      </w:r>
      <w:r w:rsidR="009D265B">
        <w:rPr>
          <w:rFonts w:ascii="Arial" w:eastAsiaTheme="minorEastAsia" w:hAnsi="Arial" w:cs="Arial"/>
          <w:sz w:val="24"/>
          <w:szCs w:val="24"/>
          <w:lang w:val="en-GB"/>
        </w:rPr>
        <w:t xml:space="preserve">. </w:t>
      </w:r>
    </w:p>
    <w:p w:rsidR="009D265B" w:rsidRDefault="009D265B" w:rsidP="005F2D0A">
      <w:pPr>
        <w:spacing w:line="360" w:lineRule="auto"/>
        <w:ind w:left="705" w:hanging="705"/>
        <w:jc w:val="both"/>
        <w:rPr>
          <w:rFonts w:ascii="Arial" w:eastAsiaTheme="minorEastAsia" w:hAnsi="Arial" w:cs="Arial"/>
          <w:sz w:val="24"/>
          <w:szCs w:val="24"/>
          <w:lang w:val="en-GB"/>
        </w:rPr>
      </w:pPr>
      <w:r>
        <w:rPr>
          <w:rFonts w:ascii="Arial" w:eastAsiaTheme="minorEastAsia" w:hAnsi="Arial" w:cs="Arial"/>
          <w:sz w:val="24"/>
          <w:szCs w:val="24"/>
          <w:lang w:val="en-GB"/>
        </w:rPr>
        <w:t>[11]</w:t>
      </w:r>
      <w:r>
        <w:rPr>
          <w:rFonts w:ascii="Arial" w:eastAsiaTheme="minorEastAsia" w:hAnsi="Arial" w:cs="Arial"/>
          <w:sz w:val="24"/>
          <w:szCs w:val="24"/>
          <w:lang w:val="en-GB"/>
        </w:rPr>
        <w:tab/>
        <w:t xml:space="preserve">In his heads of argument, Mr </w:t>
      </w:r>
      <w:proofErr w:type="spellStart"/>
      <w:r>
        <w:rPr>
          <w:rFonts w:ascii="Arial" w:eastAsiaTheme="minorEastAsia" w:hAnsi="Arial" w:cs="Arial"/>
          <w:sz w:val="24"/>
          <w:szCs w:val="24"/>
          <w:lang w:val="en-GB"/>
        </w:rPr>
        <w:t>Khokho</w:t>
      </w:r>
      <w:proofErr w:type="spellEnd"/>
      <w:r>
        <w:rPr>
          <w:rFonts w:ascii="Arial" w:eastAsiaTheme="minorEastAsia" w:hAnsi="Arial" w:cs="Arial"/>
          <w:sz w:val="24"/>
          <w:szCs w:val="24"/>
          <w:lang w:val="en-GB"/>
        </w:rPr>
        <w:t>, counsel on behalf of the respondent</w:t>
      </w:r>
      <w:r w:rsidR="00351117">
        <w:rPr>
          <w:rFonts w:ascii="Arial" w:eastAsiaTheme="minorEastAsia" w:hAnsi="Arial" w:cs="Arial"/>
          <w:sz w:val="24"/>
          <w:szCs w:val="24"/>
          <w:lang w:val="en-GB"/>
        </w:rPr>
        <w:t>,</w:t>
      </w:r>
      <w:r>
        <w:rPr>
          <w:rFonts w:ascii="Arial" w:eastAsiaTheme="minorEastAsia" w:hAnsi="Arial" w:cs="Arial"/>
          <w:sz w:val="24"/>
          <w:szCs w:val="24"/>
          <w:lang w:val="en-GB"/>
        </w:rPr>
        <w:t xml:space="preserve"> contends that the effect of the relief sought by </w:t>
      </w:r>
      <w:proofErr w:type="spellStart"/>
      <w:r>
        <w:rPr>
          <w:rFonts w:ascii="Arial" w:eastAsiaTheme="minorEastAsia" w:hAnsi="Arial" w:cs="Arial"/>
          <w:sz w:val="24"/>
          <w:szCs w:val="24"/>
          <w:lang w:val="en-GB"/>
        </w:rPr>
        <w:t>Dikopo</w:t>
      </w:r>
      <w:proofErr w:type="spellEnd"/>
      <w:r>
        <w:rPr>
          <w:rFonts w:ascii="Arial" w:eastAsiaTheme="minorEastAsia" w:hAnsi="Arial" w:cs="Arial"/>
          <w:sz w:val="24"/>
          <w:szCs w:val="24"/>
          <w:lang w:val="en-GB"/>
        </w:rPr>
        <w:t xml:space="preserve"> JV would constitute condonation of an illegality which would offend against the principle of the separation of powers. The principle of the separation of powers dictates that the discretionary power is vested with the administrative body</w:t>
      </w:r>
      <w:r w:rsidR="0061754D">
        <w:rPr>
          <w:rFonts w:ascii="Arial" w:eastAsiaTheme="minorEastAsia" w:hAnsi="Arial" w:cs="Arial"/>
          <w:sz w:val="24"/>
          <w:szCs w:val="24"/>
          <w:lang w:val="en-GB"/>
        </w:rPr>
        <w:t xml:space="preserve"> and should be exercised by it and not by the judiciary. </w:t>
      </w:r>
    </w:p>
    <w:p w:rsidR="00AF6775" w:rsidRDefault="0061754D" w:rsidP="005F2D0A">
      <w:pPr>
        <w:spacing w:line="360" w:lineRule="auto"/>
        <w:ind w:left="705" w:hanging="705"/>
        <w:jc w:val="both"/>
        <w:rPr>
          <w:rFonts w:ascii="Arial" w:eastAsiaTheme="minorEastAsia" w:hAnsi="Arial" w:cs="Arial"/>
          <w:sz w:val="24"/>
          <w:szCs w:val="24"/>
          <w:lang w:val="en-GB"/>
        </w:rPr>
      </w:pPr>
      <w:r>
        <w:rPr>
          <w:rFonts w:ascii="Arial" w:eastAsiaTheme="minorEastAsia" w:hAnsi="Arial" w:cs="Arial"/>
          <w:sz w:val="24"/>
          <w:szCs w:val="24"/>
          <w:lang w:val="en-GB"/>
        </w:rPr>
        <w:t>[12]</w:t>
      </w:r>
      <w:r>
        <w:rPr>
          <w:rFonts w:ascii="Arial" w:eastAsiaTheme="minorEastAsia" w:hAnsi="Arial" w:cs="Arial"/>
          <w:sz w:val="24"/>
          <w:szCs w:val="24"/>
          <w:lang w:val="en-GB"/>
        </w:rPr>
        <w:tab/>
      </w:r>
      <w:r w:rsidR="003C075A">
        <w:rPr>
          <w:rFonts w:ascii="Arial" w:eastAsiaTheme="minorEastAsia" w:hAnsi="Arial" w:cs="Arial"/>
          <w:sz w:val="24"/>
          <w:szCs w:val="24"/>
          <w:lang w:val="en-GB"/>
        </w:rPr>
        <w:t>The respondent contends that t</w:t>
      </w:r>
      <w:r>
        <w:rPr>
          <w:rFonts w:ascii="Arial" w:eastAsiaTheme="minorEastAsia" w:hAnsi="Arial" w:cs="Arial"/>
          <w:sz w:val="24"/>
          <w:szCs w:val="24"/>
          <w:lang w:val="en-GB"/>
        </w:rPr>
        <w:t xml:space="preserve">he court does not have the power to interfere with the internal processes which includes the formulas, methods and calculations regarding the disputed payment due to </w:t>
      </w:r>
      <w:proofErr w:type="spellStart"/>
      <w:r>
        <w:rPr>
          <w:rFonts w:ascii="Arial" w:eastAsiaTheme="minorEastAsia" w:hAnsi="Arial" w:cs="Arial"/>
          <w:sz w:val="24"/>
          <w:szCs w:val="24"/>
          <w:lang w:val="en-GB"/>
        </w:rPr>
        <w:t>Dikopo</w:t>
      </w:r>
      <w:proofErr w:type="spellEnd"/>
      <w:r>
        <w:rPr>
          <w:rFonts w:ascii="Arial" w:eastAsiaTheme="minorEastAsia" w:hAnsi="Arial" w:cs="Arial"/>
          <w:sz w:val="24"/>
          <w:szCs w:val="24"/>
          <w:lang w:val="en-GB"/>
        </w:rPr>
        <w:t xml:space="preserve"> JV and therefore, so the argument goes, the court has no power to grant the order for payment of the interim certificate. </w:t>
      </w:r>
    </w:p>
    <w:p w:rsidR="0061754D" w:rsidRDefault="00AF6775" w:rsidP="005F2D0A">
      <w:pPr>
        <w:spacing w:line="360" w:lineRule="auto"/>
        <w:ind w:left="705" w:hanging="705"/>
        <w:jc w:val="both"/>
        <w:rPr>
          <w:rFonts w:ascii="Arial" w:eastAsiaTheme="minorEastAsia" w:hAnsi="Arial" w:cs="Arial"/>
          <w:sz w:val="24"/>
          <w:szCs w:val="24"/>
          <w:lang w:val="en-GB"/>
        </w:rPr>
      </w:pPr>
      <w:r>
        <w:rPr>
          <w:rFonts w:ascii="Arial" w:eastAsiaTheme="minorEastAsia" w:hAnsi="Arial" w:cs="Arial"/>
          <w:sz w:val="24"/>
          <w:szCs w:val="24"/>
          <w:lang w:val="en-GB"/>
        </w:rPr>
        <w:t>[13]</w:t>
      </w:r>
      <w:r>
        <w:rPr>
          <w:rFonts w:ascii="Arial" w:eastAsiaTheme="minorEastAsia" w:hAnsi="Arial" w:cs="Arial"/>
          <w:sz w:val="24"/>
          <w:szCs w:val="24"/>
          <w:lang w:val="en-GB"/>
        </w:rPr>
        <w:tab/>
      </w:r>
      <w:r w:rsidR="0061754D">
        <w:rPr>
          <w:rFonts w:ascii="Arial" w:eastAsiaTheme="minorEastAsia" w:hAnsi="Arial" w:cs="Arial"/>
          <w:sz w:val="24"/>
          <w:szCs w:val="24"/>
          <w:lang w:val="en-GB"/>
        </w:rPr>
        <w:t xml:space="preserve">During February 2022 a meeting was held between the respondent and the legal representatives of </w:t>
      </w:r>
      <w:proofErr w:type="spellStart"/>
      <w:r w:rsidR="0061754D">
        <w:rPr>
          <w:rFonts w:ascii="Arial" w:eastAsiaTheme="minorEastAsia" w:hAnsi="Arial" w:cs="Arial"/>
          <w:sz w:val="24"/>
          <w:szCs w:val="24"/>
          <w:lang w:val="en-GB"/>
        </w:rPr>
        <w:t>Dikopo</w:t>
      </w:r>
      <w:proofErr w:type="spellEnd"/>
      <w:r w:rsidR="0061754D">
        <w:rPr>
          <w:rFonts w:ascii="Arial" w:eastAsiaTheme="minorEastAsia" w:hAnsi="Arial" w:cs="Arial"/>
          <w:sz w:val="24"/>
          <w:szCs w:val="24"/>
          <w:lang w:val="en-GB"/>
        </w:rPr>
        <w:t xml:space="preserve"> JV. The meeting was postponed </w:t>
      </w:r>
      <w:r>
        <w:rPr>
          <w:rFonts w:ascii="Arial" w:eastAsiaTheme="minorEastAsia" w:hAnsi="Arial" w:cs="Arial"/>
          <w:sz w:val="24"/>
          <w:szCs w:val="24"/>
          <w:lang w:val="en-GB"/>
        </w:rPr>
        <w:t xml:space="preserve">to 7 March 2022. Due to the failure of the legal representatives of </w:t>
      </w:r>
      <w:proofErr w:type="spellStart"/>
      <w:r>
        <w:rPr>
          <w:rFonts w:ascii="Arial" w:eastAsiaTheme="minorEastAsia" w:hAnsi="Arial" w:cs="Arial"/>
          <w:sz w:val="24"/>
          <w:szCs w:val="24"/>
          <w:lang w:val="en-GB"/>
        </w:rPr>
        <w:t>Dikopo</w:t>
      </w:r>
      <w:proofErr w:type="spellEnd"/>
      <w:r>
        <w:rPr>
          <w:rFonts w:ascii="Arial" w:eastAsiaTheme="minorEastAsia" w:hAnsi="Arial" w:cs="Arial"/>
          <w:sz w:val="24"/>
          <w:szCs w:val="24"/>
          <w:lang w:val="en-GB"/>
        </w:rPr>
        <w:t xml:space="preserve"> JV to attend the postponed meeting and the </w:t>
      </w:r>
      <w:r w:rsidR="003C075A">
        <w:rPr>
          <w:rFonts w:ascii="Arial" w:eastAsiaTheme="minorEastAsia" w:hAnsi="Arial" w:cs="Arial"/>
          <w:sz w:val="24"/>
          <w:szCs w:val="24"/>
          <w:lang w:val="en-GB"/>
        </w:rPr>
        <w:t xml:space="preserve">subsequent </w:t>
      </w:r>
      <w:r>
        <w:rPr>
          <w:rFonts w:ascii="Arial" w:eastAsiaTheme="minorEastAsia" w:hAnsi="Arial" w:cs="Arial"/>
          <w:sz w:val="24"/>
          <w:szCs w:val="24"/>
          <w:lang w:val="en-GB"/>
        </w:rPr>
        <w:t xml:space="preserve">enrolment of this matter for hearing, Mr </w:t>
      </w:r>
      <w:proofErr w:type="spellStart"/>
      <w:r>
        <w:rPr>
          <w:rFonts w:ascii="Arial" w:eastAsiaTheme="minorEastAsia" w:hAnsi="Arial" w:cs="Arial"/>
          <w:sz w:val="24"/>
          <w:szCs w:val="24"/>
          <w:lang w:val="en-GB"/>
        </w:rPr>
        <w:t>Khokho</w:t>
      </w:r>
      <w:proofErr w:type="spellEnd"/>
      <w:r>
        <w:rPr>
          <w:rFonts w:ascii="Arial" w:eastAsiaTheme="minorEastAsia" w:hAnsi="Arial" w:cs="Arial"/>
          <w:sz w:val="24"/>
          <w:szCs w:val="24"/>
          <w:lang w:val="en-GB"/>
        </w:rPr>
        <w:t xml:space="preserve"> argued that the application was brought pre-maturely as the parties were still in the process of discussing the issues and trying to resolve the dispute. </w:t>
      </w:r>
    </w:p>
    <w:p w:rsidR="00AF6775" w:rsidRDefault="00AF6775" w:rsidP="003C075A">
      <w:pPr>
        <w:spacing w:line="360" w:lineRule="auto"/>
        <w:ind w:left="705" w:hanging="705"/>
        <w:jc w:val="both"/>
        <w:rPr>
          <w:rFonts w:ascii="Arial" w:eastAsiaTheme="minorEastAsia" w:hAnsi="Arial" w:cs="Arial"/>
          <w:sz w:val="24"/>
          <w:szCs w:val="24"/>
          <w:lang w:val="en-GB"/>
        </w:rPr>
      </w:pPr>
      <w:r>
        <w:rPr>
          <w:rFonts w:ascii="Arial" w:eastAsiaTheme="minorEastAsia" w:hAnsi="Arial" w:cs="Arial"/>
          <w:sz w:val="24"/>
          <w:szCs w:val="24"/>
          <w:lang w:val="en-GB"/>
        </w:rPr>
        <w:t>[14]</w:t>
      </w:r>
      <w:r>
        <w:rPr>
          <w:rFonts w:ascii="Arial" w:eastAsiaTheme="minorEastAsia" w:hAnsi="Arial" w:cs="Arial"/>
          <w:sz w:val="24"/>
          <w:szCs w:val="24"/>
          <w:lang w:val="en-GB"/>
        </w:rPr>
        <w:tab/>
        <w:t xml:space="preserve">Mr </w:t>
      </w:r>
      <w:proofErr w:type="spellStart"/>
      <w:r>
        <w:rPr>
          <w:rFonts w:ascii="Arial" w:eastAsiaTheme="minorEastAsia" w:hAnsi="Arial" w:cs="Arial"/>
          <w:sz w:val="24"/>
          <w:szCs w:val="24"/>
          <w:lang w:val="en-GB"/>
        </w:rPr>
        <w:t>Khokho</w:t>
      </w:r>
      <w:proofErr w:type="spellEnd"/>
      <w:r>
        <w:rPr>
          <w:rFonts w:ascii="Arial" w:eastAsiaTheme="minorEastAsia" w:hAnsi="Arial" w:cs="Arial"/>
          <w:sz w:val="24"/>
          <w:szCs w:val="24"/>
          <w:lang w:val="en-GB"/>
        </w:rPr>
        <w:t xml:space="preserve"> submitted that it was incumbent upon </w:t>
      </w:r>
      <w:proofErr w:type="spellStart"/>
      <w:r>
        <w:rPr>
          <w:rFonts w:ascii="Arial" w:eastAsiaTheme="minorEastAsia" w:hAnsi="Arial" w:cs="Arial"/>
          <w:sz w:val="24"/>
          <w:szCs w:val="24"/>
          <w:lang w:val="en-GB"/>
        </w:rPr>
        <w:t>Dikopo</w:t>
      </w:r>
      <w:proofErr w:type="spellEnd"/>
      <w:r>
        <w:rPr>
          <w:rFonts w:ascii="Arial" w:eastAsiaTheme="minorEastAsia" w:hAnsi="Arial" w:cs="Arial"/>
          <w:sz w:val="24"/>
          <w:szCs w:val="24"/>
          <w:lang w:val="en-GB"/>
        </w:rPr>
        <w:t xml:space="preserve"> JV to present its final account in order for the respondent to reconcile previous payments made and therefore the interim payment cannot be made while the final invoice is still outstanding. </w:t>
      </w:r>
      <w:r w:rsidR="003C075A">
        <w:rPr>
          <w:rFonts w:ascii="Arial" w:eastAsiaTheme="minorEastAsia" w:hAnsi="Arial" w:cs="Arial"/>
          <w:sz w:val="24"/>
          <w:szCs w:val="24"/>
          <w:lang w:val="en-GB"/>
        </w:rPr>
        <w:t>furthermore</w:t>
      </w:r>
      <w:r>
        <w:rPr>
          <w:rFonts w:ascii="Arial" w:eastAsiaTheme="minorEastAsia" w:hAnsi="Arial" w:cs="Arial"/>
          <w:sz w:val="24"/>
          <w:szCs w:val="24"/>
          <w:lang w:val="en-GB"/>
        </w:rPr>
        <w:t>, the court does not have the power to grant the application for payment on the basis that the amount claimed is disputed by the respondent.</w:t>
      </w:r>
      <w:r>
        <w:rPr>
          <w:rFonts w:ascii="Arial" w:eastAsiaTheme="minorEastAsia" w:hAnsi="Arial" w:cs="Arial"/>
          <w:sz w:val="24"/>
          <w:szCs w:val="24"/>
          <w:lang w:val="en-GB"/>
        </w:rPr>
        <w:tab/>
      </w:r>
      <w:r w:rsidR="002724CA">
        <w:rPr>
          <w:rFonts w:ascii="Arial" w:eastAsiaTheme="minorEastAsia" w:hAnsi="Arial" w:cs="Arial"/>
          <w:sz w:val="24"/>
          <w:szCs w:val="24"/>
          <w:lang w:val="en-GB"/>
        </w:rPr>
        <w:t>T</w:t>
      </w:r>
      <w:r w:rsidR="006959EA">
        <w:rPr>
          <w:rFonts w:ascii="Arial" w:eastAsiaTheme="minorEastAsia" w:hAnsi="Arial" w:cs="Arial"/>
          <w:sz w:val="24"/>
          <w:szCs w:val="24"/>
          <w:lang w:val="en-GB"/>
        </w:rPr>
        <w:t>he respondent’s understanding and proposal is that the base date to be used for the CPAP must be July 2017 on the basis that this was the anticipated date for the completion of the project.</w:t>
      </w:r>
    </w:p>
    <w:p w:rsidR="00FA2720" w:rsidRDefault="00FA2720" w:rsidP="005F2D0A">
      <w:pPr>
        <w:spacing w:line="360" w:lineRule="auto"/>
        <w:ind w:left="705" w:hanging="705"/>
        <w:jc w:val="both"/>
        <w:rPr>
          <w:rFonts w:ascii="Arial" w:eastAsiaTheme="minorEastAsia" w:hAnsi="Arial" w:cs="Arial"/>
          <w:sz w:val="24"/>
          <w:szCs w:val="24"/>
          <w:lang w:val="en-GB"/>
        </w:rPr>
      </w:pPr>
      <w:r>
        <w:rPr>
          <w:rFonts w:ascii="Arial" w:eastAsiaTheme="minorEastAsia" w:hAnsi="Arial" w:cs="Arial"/>
          <w:sz w:val="24"/>
          <w:szCs w:val="24"/>
          <w:lang w:val="en-GB"/>
        </w:rPr>
        <w:t>[1</w:t>
      </w:r>
      <w:r w:rsidR="002724CA">
        <w:rPr>
          <w:rFonts w:ascii="Arial" w:eastAsiaTheme="minorEastAsia" w:hAnsi="Arial" w:cs="Arial"/>
          <w:sz w:val="24"/>
          <w:szCs w:val="24"/>
          <w:lang w:val="en-GB"/>
        </w:rPr>
        <w:t>5</w:t>
      </w:r>
      <w:r>
        <w:rPr>
          <w:rFonts w:ascii="Arial" w:eastAsiaTheme="minorEastAsia" w:hAnsi="Arial" w:cs="Arial"/>
          <w:sz w:val="24"/>
          <w:szCs w:val="24"/>
          <w:lang w:val="en-GB"/>
        </w:rPr>
        <w:t>]</w:t>
      </w:r>
      <w:r>
        <w:rPr>
          <w:rFonts w:ascii="Arial" w:eastAsiaTheme="minorEastAsia" w:hAnsi="Arial" w:cs="Arial"/>
          <w:sz w:val="24"/>
          <w:szCs w:val="24"/>
          <w:lang w:val="en-GB"/>
        </w:rPr>
        <w:tab/>
        <w:t xml:space="preserve">The award of the tender to </w:t>
      </w:r>
      <w:proofErr w:type="spellStart"/>
      <w:r>
        <w:rPr>
          <w:rFonts w:ascii="Arial" w:eastAsiaTheme="minorEastAsia" w:hAnsi="Arial" w:cs="Arial"/>
          <w:sz w:val="24"/>
          <w:szCs w:val="24"/>
          <w:lang w:val="en-GB"/>
        </w:rPr>
        <w:t>Dikopo</w:t>
      </w:r>
      <w:proofErr w:type="spellEnd"/>
      <w:r>
        <w:rPr>
          <w:rFonts w:ascii="Arial" w:eastAsiaTheme="minorEastAsia" w:hAnsi="Arial" w:cs="Arial"/>
          <w:sz w:val="24"/>
          <w:szCs w:val="24"/>
          <w:lang w:val="en-GB"/>
        </w:rPr>
        <w:t xml:space="preserve"> JV was constituted by a series of written documents</w:t>
      </w:r>
      <w:r w:rsidR="000373A1">
        <w:rPr>
          <w:rFonts w:ascii="Arial" w:eastAsiaTheme="minorEastAsia" w:hAnsi="Arial" w:cs="Arial"/>
          <w:sz w:val="24"/>
          <w:szCs w:val="24"/>
          <w:lang w:val="en-GB"/>
        </w:rPr>
        <w:t xml:space="preserve">, </w:t>
      </w:r>
      <w:r w:rsidR="00351117">
        <w:rPr>
          <w:rFonts w:ascii="Arial" w:eastAsiaTheme="minorEastAsia" w:hAnsi="Arial" w:cs="Arial"/>
          <w:sz w:val="24"/>
          <w:szCs w:val="24"/>
          <w:lang w:val="en-GB"/>
        </w:rPr>
        <w:t xml:space="preserve">which also included the </w:t>
      </w:r>
      <w:r w:rsidR="009E3692">
        <w:rPr>
          <w:rFonts w:ascii="Arial" w:eastAsiaTheme="minorEastAsia" w:hAnsi="Arial" w:cs="Arial"/>
          <w:sz w:val="24"/>
          <w:szCs w:val="24"/>
          <w:lang w:val="en-GB"/>
        </w:rPr>
        <w:t>P</w:t>
      </w:r>
      <w:r w:rsidR="000373A1">
        <w:rPr>
          <w:rFonts w:ascii="Arial" w:eastAsiaTheme="minorEastAsia" w:hAnsi="Arial" w:cs="Arial"/>
          <w:sz w:val="24"/>
          <w:szCs w:val="24"/>
          <w:lang w:val="en-GB"/>
        </w:rPr>
        <w:t xml:space="preserve">rincipal </w:t>
      </w:r>
      <w:r w:rsidR="009E3692">
        <w:rPr>
          <w:rFonts w:ascii="Arial" w:eastAsiaTheme="minorEastAsia" w:hAnsi="Arial" w:cs="Arial"/>
          <w:sz w:val="24"/>
          <w:szCs w:val="24"/>
          <w:lang w:val="en-GB"/>
        </w:rPr>
        <w:t>B</w:t>
      </w:r>
      <w:r w:rsidR="000373A1">
        <w:rPr>
          <w:rFonts w:ascii="Arial" w:eastAsiaTheme="minorEastAsia" w:hAnsi="Arial" w:cs="Arial"/>
          <w:sz w:val="24"/>
          <w:szCs w:val="24"/>
          <w:lang w:val="en-GB"/>
        </w:rPr>
        <w:t xml:space="preserve">uilding </w:t>
      </w:r>
      <w:r w:rsidR="009E3692">
        <w:rPr>
          <w:rFonts w:ascii="Arial" w:eastAsiaTheme="minorEastAsia" w:hAnsi="Arial" w:cs="Arial"/>
          <w:sz w:val="24"/>
          <w:szCs w:val="24"/>
          <w:lang w:val="en-GB"/>
        </w:rPr>
        <w:t>A</w:t>
      </w:r>
      <w:r w:rsidR="000373A1">
        <w:rPr>
          <w:rFonts w:ascii="Arial" w:eastAsiaTheme="minorEastAsia" w:hAnsi="Arial" w:cs="Arial"/>
          <w:sz w:val="24"/>
          <w:szCs w:val="24"/>
          <w:lang w:val="en-GB"/>
        </w:rPr>
        <w:t xml:space="preserve">greement (annexure </w:t>
      </w:r>
      <w:r w:rsidR="00351117">
        <w:rPr>
          <w:rFonts w:ascii="Arial" w:eastAsiaTheme="minorEastAsia" w:hAnsi="Arial" w:cs="Arial"/>
          <w:sz w:val="24"/>
          <w:szCs w:val="24"/>
          <w:lang w:val="en-GB"/>
        </w:rPr>
        <w:t>“</w:t>
      </w:r>
      <w:r w:rsidR="000373A1">
        <w:rPr>
          <w:rFonts w:ascii="Arial" w:eastAsiaTheme="minorEastAsia" w:hAnsi="Arial" w:cs="Arial"/>
          <w:sz w:val="24"/>
          <w:szCs w:val="24"/>
          <w:lang w:val="en-GB"/>
        </w:rPr>
        <w:t>TPM8</w:t>
      </w:r>
      <w:r w:rsidR="00351117">
        <w:rPr>
          <w:rFonts w:ascii="Arial" w:eastAsiaTheme="minorEastAsia" w:hAnsi="Arial" w:cs="Arial"/>
          <w:sz w:val="24"/>
          <w:szCs w:val="24"/>
          <w:lang w:val="en-GB"/>
        </w:rPr>
        <w:t>”</w:t>
      </w:r>
      <w:r w:rsidR="000373A1">
        <w:rPr>
          <w:rFonts w:ascii="Arial" w:eastAsiaTheme="minorEastAsia" w:hAnsi="Arial" w:cs="Arial"/>
          <w:sz w:val="24"/>
          <w:szCs w:val="24"/>
          <w:lang w:val="en-GB"/>
        </w:rPr>
        <w:t xml:space="preserve">). In terms of clause 42.4.6 </w:t>
      </w:r>
      <w:r w:rsidR="005D6AF3">
        <w:rPr>
          <w:rFonts w:ascii="Arial" w:eastAsiaTheme="minorEastAsia" w:hAnsi="Arial" w:cs="Arial"/>
          <w:sz w:val="24"/>
          <w:szCs w:val="24"/>
          <w:lang w:val="en-GB"/>
        </w:rPr>
        <w:t xml:space="preserve">of the </w:t>
      </w:r>
      <w:r w:rsidR="009E3692">
        <w:rPr>
          <w:rFonts w:ascii="Arial" w:eastAsiaTheme="minorEastAsia" w:hAnsi="Arial" w:cs="Arial"/>
          <w:sz w:val="24"/>
          <w:szCs w:val="24"/>
          <w:lang w:val="en-GB"/>
        </w:rPr>
        <w:t>P</w:t>
      </w:r>
      <w:r w:rsidR="005D6AF3">
        <w:rPr>
          <w:rFonts w:ascii="Arial" w:eastAsiaTheme="minorEastAsia" w:hAnsi="Arial" w:cs="Arial"/>
          <w:sz w:val="24"/>
          <w:szCs w:val="24"/>
          <w:lang w:val="en-GB"/>
        </w:rPr>
        <w:t xml:space="preserve">rincipal </w:t>
      </w:r>
      <w:r w:rsidR="009E3692">
        <w:rPr>
          <w:rFonts w:ascii="Arial" w:eastAsiaTheme="minorEastAsia" w:hAnsi="Arial" w:cs="Arial"/>
          <w:sz w:val="24"/>
          <w:szCs w:val="24"/>
          <w:lang w:val="en-GB"/>
        </w:rPr>
        <w:t>B</w:t>
      </w:r>
      <w:r w:rsidR="005D6AF3">
        <w:rPr>
          <w:rFonts w:ascii="Arial" w:eastAsiaTheme="minorEastAsia" w:hAnsi="Arial" w:cs="Arial"/>
          <w:sz w:val="24"/>
          <w:szCs w:val="24"/>
          <w:lang w:val="en-GB"/>
        </w:rPr>
        <w:t xml:space="preserve">uilding </w:t>
      </w:r>
      <w:r w:rsidR="009E3692">
        <w:rPr>
          <w:rFonts w:ascii="Arial" w:eastAsiaTheme="minorEastAsia" w:hAnsi="Arial" w:cs="Arial"/>
          <w:sz w:val="24"/>
          <w:szCs w:val="24"/>
          <w:lang w:val="en-GB"/>
        </w:rPr>
        <w:t>A</w:t>
      </w:r>
      <w:r w:rsidR="005D6AF3">
        <w:rPr>
          <w:rFonts w:ascii="Arial" w:eastAsiaTheme="minorEastAsia" w:hAnsi="Arial" w:cs="Arial"/>
          <w:sz w:val="24"/>
          <w:szCs w:val="24"/>
          <w:lang w:val="en-GB"/>
        </w:rPr>
        <w:t xml:space="preserve">greement, </w:t>
      </w:r>
      <w:r w:rsidR="000373A1">
        <w:rPr>
          <w:rFonts w:ascii="Arial" w:eastAsiaTheme="minorEastAsia" w:hAnsi="Arial" w:cs="Arial"/>
          <w:sz w:val="24"/>
          <w:szCs w:val="24"/>
          <w:lang w:val="en-GB"/>
        </w:rPr>
        <w:t>the contract value is to be adjusted using CPAP indices</w:t>
      </w:r>
      <w:r w:rsidR="005D6AF3">
        <w:rPr>
          <w:rFonts w:ascii="Arial" w:eastAsiaTheme="minorEastAsia" w:hAnsi="Arial" w:cs="Arial"/>
          <w:sz w:val="24"/>
          <w:szCs w:val="24"/>
          <w:lang w:val="en-GB"/>
        </w:rPr>
        <w:t>. I</w:t>
      </w:r>
      <w:r w:rsidR="000373A1">
        <w:rPr>
          <w:rFonts w:ascii="Arial" w:eastAsiaTheme="minorEastAsia" w:hAnsi="Arial" w:cs="Arial"/>
          <w:sz w:val="24"/>
          <w:szCs w:val="24"/>
          <w:lang w:val="en-GB"/>
        </w:rPr>
        <w:t xml:space="preserve">n terms of clause 32.13 </w:t>
      </w:r>
      <w:r w:rsidR="000373A1">
        <w:rPr>
          <w:rFonts w:ascii="Arial" w:eastAsiaTheme="minorEastAsia" w:hAnsi="Arial" w:cs="Arial"/>
          <w:sz w:val="24"/>
          <w:szCs w:val="24"/>
          <w:lang w:val="en-GB"/>
        </w:rPr>
        <w:lastRenderedPageBreak/>
        <w:t>where CPAP is to be used</w:t>
      </w:r>
      <w:r w:rsidR="005D6AF3">
        <w:rPr>
          <w:rFonts w:ascii="Arial" w:eastAsiaTheme="minorEastAsia" w:hAnsi="Arial" w:cs="Arial"/>
          <w:sz w:val="24"/>
          <w:szCs w:val="24"/>
          <w:lang w:val="en-GB"/>
        </w:rPr>
        <w:t>, it was agreed that</w:t>
      </w:r>
      <w:r w:rsidR="000373A1">
        <w:rPr>
          <w:rFonts w:ascii="Arial" w:eastAsiaTheme="minorEastAsia" w:hAnsi="Arial" w:cs="Arial"/>
          <w:sz w:val="24"/>
          <w:szCs w:val="24"/>
          <w:lang w:val="en-GB"/>
        </w:rPr>
        <w:t xml:space="preserve"> the base mont</w:t>
      </w:r>
      <w:r w:rsidR="005D6AF3">
        <w:rPr>
          <w:rFonts w:ascii="Arial" w:eastAsiaTheme="minorEastAsia" w:hAnsi="Arial" w:cs="Arial"/>
          <w:sz w:val="24"/>
          <w:szCs w:val="24"/>
          <w:lang w:val="en-GB"/>
        </w:rPr>
        <w:t>h</w:t>
      </w:r>
      <w:r w:rsidR="000373A1">
        <w:rPr>
          <w:rFonts w:ascii="Arial" w:eastAsiaTheme="minorEastAsia" w:hAnsi="Arial" w:cs="Arial"/>
          <w:sz w:val="24"/>
          <w:szCs w:val="24"/>
          <w:lang w:val="en-GB"/>
        </w:rPr>
        <w:t xml:space="preserve"> is </w:t>
      </w:r>
      <w:r w:rsidR="005D6AF3">
        <w:rPr>
          <w:rFonts w:ascii="Arial" w:eastAsiaTheme="minorEastAsia" w:hAnsi="Arial" w:cs="Arial"/>
          <w:sz w:val="24"/>
          <w:szCs w:val="24"/>
          <w:lang w:val="en-GB"/>
        </w:rPr>
        <w:t>A</w:t>
      </w:r>
      <w:r w:rsidR="000373A1">
        <w:rPr>
          <w:rFonts w:ascii="Arial" w:eastAsiaTheme="minorEastAsia" w:hAnsi="Arial" w:cs="Arial"/>
          <w:sz w:val="24"/>
          <w:szCs w:val="24"/>
          <w:lang w:val="en-GB"/>
        </w:rPr>
        <w:t xml:space="preserve">ugust 2015. </w:t>
      </w:r>
      <w:r w:rsidR="005D6AF3">
        <w:rPr>
          <w:rFonts w:ascii="Arial" w:eastAsiaTheme="minorEastAsia" w:hAnsi="Arial" w:cs="Arial"/>
          <w:sz w:val="24"/>
          <w:szCs w:val="24"/>
          <w:lang w:val="en-GB"/>
        </w:rPr>
        <w:t>On 2</w:t>
      </w:r>
      <w:r w:rsidR="00910B50">
        <w:rPr>
          <w:rFonts w:ascii="Arial" w:eastAsiaTheme="minorEastAsia" w:hAnsi="Arial" w:cs="Arial"/>
          <w:sz w:val="24"/>
          <w:szCs w:val="24"/>
          <w:lang w:val="en-GB"/>
        </w:rPr>
        <w:t>6</w:t>
      </w:r>
      <w:r w:rsidR="005D6AF3">
        <w:rPr>
          <w:rFonts w:ascii="Arial" w:eastAsiaTheme="minorEastAsia" w:hAnsi="Arial" w:cs="Arial"/>
          <w:sz w:val="24"/>
          <w:szCs w:val="24"/>
          <w:lang w:val="en-GB"/>
        </w:rPr>
        <w:t xml:space="preserve"> August 2020 a letter of notification was issued to the principal agent by S </w:t>
      </w:r>
      <w:proofErr w:type="spellStart"/>
      <w:r w:rsidR="005D6AF3">
        <w:rPr>
          <w:rFonts w:ascii="Arial" w:eastAsiaTheme="minorEastAsia" w:hAnsi="Arial" w:cs="Arial"/>
          <w:sz w:val="24"/>
          <w:szCs w:val="24"/>
          <w:lang w:val="en-GB"/>
        </w:rPr>
        <w:t>Pailman</w:t>
      </w:r>
      <w:proofErr w:type="spellEnd"/>
      <w:r w:rsidR="005D6AF3">
        <w:rPr>
          <w:rFonts w:ascii="Arial" w:eastAsiaTheme="minorEastAsia" w:hAnsi="Arial" w:cs="Arial"/>
          <w:sz w:val="24"/>
          <w:szCs w:val="24"/>
          <w:lang w:val="en-GB"/>
        </w:rPr>
        <w:t xml:space="preserve">, a candidate quantity surveyor </w:t>
      </w:r>
      <w:r w:rsidR="005550BD">
        <w:rPr>
          <w:rFonts w:ascii="Arial" w:eastAsiaTheme="minorEastAsia" w:hAnsi="Arial" w:cs="Arial"/>
          <w:sz w:val="24"/>
          <w:szCs w:val="24"/>
          <w:lang w:val="en-GB"/>
        </w:rPr>
        <w:t>employed by the respondent</w:t>
      </w:r>
      <w:r w:rsidR="002724CA">
        <w:rPr>
          <w:rFonts w:ascii="Arial" w:eastAsiaTheme="minorEastAsia" w:hAnsi="Arial" w:cs="Arial"/>
          <w:sz w:val="24"/>
          <w:szCs w:val="24"/>
          <w:lang w:val="en-GB"/>
        </w:rPr>
        <w:t>,</w:t>
      </w:r>
      <w:r w:rsidR="005550BD">
        <w:rPr>
          <w:rFonts w:ascii="Arial" w:eastAsiaTheme="minorEastAsia" w:hAnsi="Arial" w:cs="Arial"/>
          <w:sz w:val="24"/>
          <w:szCs w:val="24"/>
          <w:lang w:val="en-GB"/>
        </w:rPr>
        <w:t xml:space="preserve"> </w:t>
      </w:r>
      <w:r w:rsidR="00910B50">
        <w:rPr>
          <w:rFonts w:ascii="Arial" w:eastAsiaTheme="minorEastAsia" w:hAnsi="Arial" w:cs="Arial"/>
          <w:sz w:val="24"/>
          <w:szCs w:val="24"/>
          <w:lang w:val="en-GB"/>
        </w:rPr>
        <w:t xml:space="preserve">to confirm the approval of the CPAP to the project as per the signed contract of the project. </w:t>
      </w:r>
    </w:p>
    <w:p w:rsidR="00E801CA" w:rsidRDefault="00FA2720" w:rsidP="00C26370">
      <w:pPr>
        <w:pStyle w:val="Style9"/>
        <w:spacing w:before="38" w:line="360" w:lineRule="auto"/>
        <w:ind w:left="705" w:hanging="705"/>
        <w:rPr>
          <w:rStyle w:val="FontStyle16"/>
          <w:snapToGrid w:val="0"/>
          <w:sz w:val="24"/>
          <w:szCs w:val="24"/>
        </w:rPr>
      </w:pPr>
      <w:r w:rsidRPr="00910B50">
        <w:rPr>
          <w:rStyle w:val="FontStyle16"/>
          <w:snapToGrid w:val="0"/>
          <w:sz w:val="24"/>
          <w:szCs w:val="24"/>
        </w:rPr>
        <w:t>[1</w:t>
      </w:r>
      <w:r w:rsidR="002724CA">
        <w:rPr>
          <w:rStyle w:val="FontStyle16"/>
          <w:snapToGrid w:val="0"/>
          <w:sz w:val="24"/>
          <w:szCs w:val="24"/>
        </w:rPr>
        <w:t>6</w:t>
      </w:r>
      <w:r w:rsidRPr="00910B50">
        <w:rPr>
          <w:rStyle w:val="FontStyle16"/>
          <w:snapToGrid w:val="0"/>
          <w:sz w:val="24"/>
          <w:szCs w:val="24"/>
        </w:rPr>
        <w:t>]</w:t>
      </w:r>
      <w:r w:rsidR="00910B50">
        <w:rPr>
          <w:rStyle w:val="FontStyle16"/>
          <w:snapToGrid w:val="0"/>
          <w:sz w:val="24"/>
          <w:szCs w:val="24"/>
        </w:rPr>
        <w:tab/>
      </w:r>
      <w:r w:rsidR="00D55C92">
        <w:rPr>
          <w:rStyle w:val="FontStyle16"/>
          <w:snapToGrid w:val="0"/>
          <w:sz w:val="24"/>
          <w:szCs w:val="24"/>
        </w:rPr>
        <w:t xml:space="preserve">Contractually and in the absence of any claim for rectification of the agreement, the respondent is bound by the terms of the agreement. The amount claimed by </w:t>
      </w:r>
      <w:proofErr w:type="spellStart"/>
      <w:r w:rsidR="00D55C92">
        <w:rPr>
          <w:rStyle w:val="FontStyle16"/>
          <w:snapToGrid w:val="0"/>
          <w:sz w:val="24"/>
          <w:szCs w:val="24"/>
        </w:rPr>
        <w:t>Dipkoko</w:t>
      </w:r>
      <w:proofErr w:type="spellEnd"/>
      <w:r w:rsidR="00D55C92">
        <w:rPr>
          <w:rStyle w:val="FontStyle16"/>
          <w:snapToGrid w:val="0"/>
          <w:sz w:val="24"/>
          <w:szCs w:val="24"/>
        </w:rPr>
        <w:t xml:space="preserve"> JV is </w:t>
      </w:r>
      <w:r w:rsidR="00AD3E2D">
        <w:rPr>
          <w:rStyle w:val="FontStyle16"/>
          <w:snapToGrid w:val="0"/>
          <w:sz w:val="24"/>
          <w:szCs w:val="24"/>
        </w:rPr>
        <w:t>founded</w:t>
      </w:r>
      <w:r w:rsidR="00D55C92">
        <w:rPr>
          <w:rStyle w:val="FontStyle16"/>
          <w:snapToGrid w:val="0"/>
          <w:sz w:val="24"/>
          <w:szCs w:val="24"/>
        </w:rPr>
        <w:t xml:space="preserve"> upon the respondent’s own calculations and its application of the CPAP date. </w:t>
      </w:r>
      <w:r w:rsidR="005550BD">
        <w:rPr>
          <w:rStyle w:val="FontStyle16"/>
          <w:snapToGrid w:val="0"/>
          <w:sz w:val="24"/>
          <w:szCs w:val="24"/>
        </w:rPr>
        <w:t>An email</w:t>
      </w:r>
      <w:r w:rsidR="00D55C92">
        <w:rPr>
          <w:rStyle w:val="FontStyle16"/>
          <w:snapToGrid w:val="0"/>
          <w:sz w:val="24"/>
          <w:szCs w:val="24"/>
        </w:rPr>
        <w:t xml:space="preserve"> dated 21 September 2020 from </w:t>
      </w:r>
      <w:r w:rsidR="005550BD">
        <w:rPr>
          <w:rStyle w:val="FontStyle16"/>
          <w:snapToGrid w:val="0"/>
          <w:sz w:val="24"/>
          <w:szCs w:val="24"/>
        </w:rPr>
        <w:t xml:space="preserve">the said </w:t>
      </w:r>
      <w:r w:rsidR="00D55C92">
        <w:rPr>
          <w:rStyle w:val="FontStyle16"/>
          <w:snapToGrid w:val="0"/>
          <w:sz w:val="24"/>
          <w:szCs w:val="24"/>
        </w:rPr>
        <w:t xml:space="preserve">S </w:t>
      </w:r>
      <w:proofErr w:type="spellStart"/>
      <w:r w:rsidR="00D55C92">
        <w:rPr>
          <w:rStyle w:val="FontStyle16"/>
          <w:snapToGrid w:val="0"/>
          <w:sz w:val="24"/>
          <w:szCs w:val="24"/>
        </w:rPr>
        <w:t>Pailman</w:t>
      </w:r>
      <w:proofErr w:type="spellEnd"/>
      <w:r w:rsidR="00D55C92">
        <w:rPr>
          <w:rStyle w:val="FontStyle16"/>
          <w:snapToGrid w:val="0"/>
          <w:sz w:val="24"/>
          <w:szCs w:val="24"/>
        </w:rPr>
        <w:t xml:space="preserve"> addressed to Wally Bot</w:t>
      </w:r>
      <w:r w:rsidR="00357B44">
        <w:rPr>
          <w:rStyle w:val="FontStyle16"/>
          <w:snapToGrid w:val="0"/>
          <w:sz w:val="24"/>
          <w:szCs w:val="24"/>
        </w:rPr>
        <w:t>ha</w:t>
      </w:r>
      <w:r w:rsidR="00351117">
        <w:rPr>
          <w:rStyle w:val="FontStyle16"/>
          <w:snapToGrid w:val="0"/>
          <w:sz w:val="24"/>
          <w:szCs w:val="24"/>
        </w:rPr>
        <w:t xml:space="preserve">, an expert appointed by </w:t>
      </w:r>
      <w:r w:rsidR="00357B44">
        <w:rPr>
          <w:rStyle w:val="FontStyle16"/>
          <w:snapToGrid w:val="0"/>
          <w:sz w:val="24"/>
          <w:szCs w:val="24"/>
        </w:rPr>
        <w:t>the Department of Public Works</w:t>
      </w:r>
      <w:r w:rsidR="0012107A">
        <w:rPr>
          <w:rStyle w:val="FontStyle16"/>
          <w:snapToGrid w:val="0"/>
          <w:sz w:val="24"/>
          <w:szCs w:val="24"/>
        </w:rPr>
        <w:t>,</w:t>
      </w:r>
      <w:r w:rsidR="00357B44">
        <w:rPr>
          <w:rStyle w:val="FontStyle16"/>
          <w:snapToGrid w:val="0"/>
          <w:sz w:val="24"/>
          <w:szCs w:val="24"/>
        </w:rPr>
        <w:t xml:space="preserve"> confirms that the CPAP was “checked”. On 26 October </w:t>
      </w:r>
      <w:proofErr w:type="gramStart"/>
      <w:r w:rsidR="00357B44">
        <w:rPr>
          <w:rStyle w:val="FontStyle16"/>
          <w:snapToGrid w:val="0"/>
          <w:sz w:val="24"/>
          <w:szCs w:val="24"/>
        </w:rPr>
        <w:t>2020</w:t>
      </w:r>
      <w:r w:rsidR="002724CA">
        <w:rPr>
          <w:rStyle w:val="FontStyle16"/>
          <w:snapToGrid w:val="0"/>
          <w:sz w:val="24"/>
          <w:szCs w:val="24"/>
        </w:rPr>
        <w:t>,</w:t>
      </w:r>
      <w:r w:rsidR="005550BD">
        <w:rPr>
          <w:rStyle w:val="FontStyle16"/>
          <w:snapToGrid w:val="0"/>
          <w:sz w:val="24"/>
          <w:szCs w:val="24"/>
        </w:rPr>
        <w:t xml:space="preserve"> </w:t>
      </w:r>
      <w:r w:rsidR="00AD3E2D">
        <w:rPr>
          <w:rStyle w:val="FontStyle16"/>
          <w:snapToGrid w:val="0"/>
          <w:sz w:val="24"/>
          <w:szCs w:val="24"/>
        </w:rPr>
        <w:t xml:space="preserve"> </w:t>
      </w:r>
      <w:r w:rsidR="005550BD">
        <w:rPr>
          <w:rStyle w:val="FontStyle16"/>
          <w:snapToGrid w:val="0"/>
          <w:sz w:val="24"/>
          <w:szCs w:val="24"/>
        </w:rPr>
        <w:t>as</w:t>
      </w:r>
      <w:proofErr w:type="gramEnd"/>
      <w:r w:rsidR="005550BD">
        <w:rPr>
          <w:rStyle w:val="FontStyle16"/>
          <w:snapToGrid w:val="0"/>
          <w:sz w:val="24"/>
          <w:szCs w:val="24"/>
        </w:rPr>
        <w:t xml:space="preserve"> is evident from a further email appended to the replying affidavit</w:t>
      </w:r>
      <w:r w:rsidR="0012107A">
        <w:rPr>
          <w:rStyle w:val="FontStyle16"/>
          <w:snapToGrid w:val="0"/>
          <w:sz w:val="24"/>
          <w:szCs w:val="24"/>
        </w:rPr>
        <w:t xml:space="preserve">, </w:t>
      </w:r>
      <w:r w:rsidR="005550BD">
        <w:rPr>
          <w:rStyle w:val="FontStyle16"/>
          <w:snapToGrid w:val="0"/>
          <w:sz w:val="24"/>
          <w:szCs w:val="24"/>
        </w:rPr>
        <w:t xml:space="preserve">L </w:t>
      </w:r>
      <w:proofErr w:type="spellStart"/>
      <w:r w:rsidR="00357B44">
        <w:rPr>
          <w:rStyle w:val="FontStyle16"/>
          <w:snapToGrid w:val="0"/>
          <w:sz w:val="24"/>
          <w:szCs w:val="24"/>
        </w:rPr>
        <w:t>Moeketsi</w:t>
      </w:r>
      <w:proofErr w:type="spellEnd"/>
      <w:r w:rsidR="00357B44">
        <w:rPr>
          <w:rStyle w:val="FontStyle16"/>
          <w:snapToGrid w:val="0"/>
          <w:sz w:val="24"/>
          <w:szCs w:val="24"/>
        </w:rPr>
        <w:t xml:space="preserve"> of the respondent </w:t>
      </w:r>
      <w:r w:rsidR="005550BD">
        <w:rPr>
          <w:rStyle w:val="FontStyle16"/>
          <w:snapToGrid w:val="0"/>
          <w:sz w:val="24"/>
          <w:szCs w:val="24"/>
        </w:rPr>
        <w:t xml:space="preserve">informed </w:t>
      </w:r>
      <w:proofErr w:type="spellStart"/>
      <w:r w:rsidR="005550BD">
        <w:rPr>
          <w:rStyle w:val="FontStyle16"/>
          <w:snapToGrid w:val="0"/>
          <w:sz w:val="24"/>
          <w:szCs w:val="24"/>
        </w:rPr>
        <w:t>Dipkoko</w:t>
      </w:r>
      <w:proofErr w:type="spellEnd"/>
      <w:r w:rsidR="005550BD">
        <w:rPr>
          <w:rStyle w:val="FontStyle16"/>
          <w:snapToGrid w:val="0"/>
          <w:sz w:val="24"/>
          <w:szCs w:val="24"/>
        </w:rPr>
        <w:t xml:space="preserve"> JV that:</w:t>
      </w:r>
    </w:p>
    <w:p w:rsidR="00DD56E9" w:rsidRPr="00AC711B" w:rsidRDefault="005550BD" w:rsidP="00AC711B">
      <w:pPr>
        <w:pStyle w:val="Style9"/>
        <w:spacing w:before="38" w:after="240" w:line="360" w:lineRule="auto"/>
        <w:ind w:left="1440" w:right="379" w:firstLine="60"/>
        <w:rPr>
          <w:snapToGrid w:val="0"/>
        </w:rPr>
      </w:pPr>
      <w:r>
        <w:rPr>
          <w:rStyle w:val="FontStyle16"/>
          <w:snapToGrid w:val="0"/>
          <w:sz w:val="24"/>
          <w:szCs w:val="24"/>
        </w:rPr>
        <w:t>“</w:t>
      </w:r>
      <w:r w:rsidRPr="005550BD">
        <w:rPr>
          <w:rStyle w:val="FontStyle16"/>
          <w:snapToGrid w:val="0"/>
          <w:sz w:val="20"/>
          <w:szCs w:val="20"/>
        </w:rPr>
        <w:t xml:space="preserve">… the submission was approved and payment </w:t>
      </w:r>
      <w:r w:rsidR="00DD56E9">
        <w:rPr>
          <w:rStyle w:val="FontStyle16"/>
          <w:snapToGrid w:val="0"/>
          <w:sz w:val="20"/>
          <w:szCs w:val="20"/>
        </w:rPr>
        <w:t xml:space="preserve">received, </w:t>
      </w:r>
      <w:r w:rsidRPr="005550BD">
        <w:rPr>
          <w:rStyle w:val="FontStyle16"/>
          <w:snapToGrid w:val="0"/>
          <w:sz w:val="20"/>
          <w:szCs w:val="20"/>
        </w:rPr>
        <w:t>however Education send us a communique to say all contractual payments need to be 20% of the original contract amount and if more than that is required Provinci</w:t>
      </w:r>
      <w:r w:rsidR="00DD56E9">
        <w:rPr>
          <w:rStyle w:val="FontStyle16"/>
          <w:snapToGrid w:val="0"/>
          <w:sz w:val="20"/>
          <w:szCs w:val="20"/>
        </w:rPr>
        <w:t>a</w:t>
      </w:r>
      <w:r w:rsidRPr="005550BD">
        <w:rPr>
          <w:rStyle w:val="FontStyle16"/>
          <w:snapToGrid w:val="0"/>
          <w:sz w:val="20"/>
          <w:szCs w:val="20"/>
        </w:rPr>
        <w:t xml:space="preserve">l Treasury should approve. </w:t>
      </w:r>
      <w:proofErr w:type="spellStart"/>
      <w:r w:rsidRPr="005550BD">
        <w:rPr>
          <w:rStyle w:val="FontStyle16"/>
          <w:snapToGrid w:val="0"/>
          <w:sz w:val="20"/>
          <w:szCs w:val="20"/>
        </w:rPr>
        <w:t>Mr</w:t>
      </w:r>
      <w:proofErr w:type="spellEnd"/>
      <w:r w:rsidRPr="005550BD">
        <w:rPr>
          <w:rStyle w:val="FontStyle16"/>
          <w:snapToGrid w:val="0"/>
          <w:sz w:val="20"/>
          <w:szCs w:val="20"/>
        </w:rPr>
        <w:t xml:space="preserve"> </w:t>
      </w:r>
      <w:proofErr w:type="spellStart"/>
      <w:r w:rsidRPr="005550BD">
        <w:rPr>
          <w:rStyle w:val="FontStyle16"/>
          <w:snapToGrid w:val="0"/>
          <w:sz w:val="20"/>
          <w:szCs w:val="20"/>
        </w:rPr>
        <w:t>Tokwe</w:t>
      </w:r>
      <w:proofErr w:type="spellEnd"/>
      <w:r w:rsidRPr="005550BD">
        <w:rPr>
          <w:rStyle w:val="FontStyle16"/>
          <w:snapToGrid w:val="0"/>
          <w:sz w:val="20"/>
          <w:szCs w:val="20"/>
        </w:rPr>
        <w:t xml:space="preserve"> is engaging Treasury in this regard and I will provide your feedback as soon as the reply is received</w:t>
      </w:r>
      <w:r>
        <w:rPr>
          <w:rStyle w:val="FontStyle16"/>
          <w:snapToGrid w:val="0"/>
          <w:sz w:val="24"/>
          <w:szCs w:val="24"/>
        </w:rPr>
        <w:t>”</w:t>
      </w:r>
      <w:r w:rsidR="00DD56E9">
        <w:rPr>
          <w:rStyle w:val="FontStyle16"/>
          <w:snapToGrid w:val="0"/>
          <w:sz w:val="24"/>
          <w:szCs w:val="24"/>
        </w:rPr>
        <w:t>.</w:t>
      </w:r>
    </w:p>
    <w:p w:rsidR="00E801CA" w:rsidRPr="00AC711B" w:rsidRDefault="00DD56E9" w:rsidP="00AC711B">
      <w:pPr>
        <w:pStyle w:val="Style9"/>
        <w:spacing w:before="38" w:after="240" w:line="360" w:lineRule="auto"/>
        <w:ind w:left="705" w:hanging="705"/>
        <w:rPr>
          <w:snapToGrid w:val="0"/>
        </w:rPr>
      </w:pPr>
      <w:r>
        <w:rPr>
          <w:rStyle w:val="FontStyle16"/>
          <w:snapToGrid w:val="0"/>
          <w:sz w:val="24"/>
          <w:szCs w:val="24"/>
        </w:rPr>
        <w:t>[1</w:t>
      </w:r>
      <w:r w:rsidR="002724CA">
        <w:rPr>
          <w:rStyle w:val="FontStyle16"/>
          <w:snapToGrid w:val="0"/>
          <w:sz w:val="24"/>
          <w:szCs w:val="24"/>
        </w:rPr>
        <w:t>7</w:t>
      </w:r>
      <w:r>
        <w:rPr>
          <w:rStyle w:val="FontStyle16"/>
          <w:snapToGrid w:val="0"/>
          <w:sz w:val="24"/>
          <w:szCs w:val="24"/>
        </w:rPr>
        <w:t>]</w:t>
      </w:r>
      <w:r>
        <w:rPr>
          <w:rStyle w:val="FontStyle16"/>
          <w:snapToGrid w:val="0"/>
          <w:sz w:val="24"/>
          <w:szCs w:val="24"/>
        </w:rPr>
        <w:tab/>
        <w:t xml:space="preserve">What is </w:t>
      </w:r>
      <w:r w:rsidR="00E801CA">
        <w:rPr>
          <w:rStyle w:val="FontStyle16"/>
          <w:snapToGrid w:val="0"/>
          <w:sz w:val="24"/>
          <w:szCs w:val="24"/>
        </w:rPr>
        <w:t>apparent</w:t>
      </w:r>
      <w:r>
        <w:rPr>
          <w:rStyle w:val="FontStyle16"/>
          <w:snapToGrid w:val="0"/>
          <w:sz w:val="24"/>
          <w:szCs w:val="24"/>
        </w:rPr>
        <w:t xml:space="preserve"> from the contents hereof is that neither the application of the CPAP date nor the calculation of the amount claimed was disputed by the respondent during October 2020. A certificate of payment issued by an engineer or agent, final or interim, is treated as a liquid document with the result that it amounts to an acknowledgement of debt signed by the employer in </w:t>
      </w:r>
      <w:proofErr w:type="spellStart"/>
      <w:r>
        <w:rPr>
          <w:rStyle w:val="FontStyle16"/>
          <w:snapToGrid w:val="0"/>
          <w:sz w:val="24"/>
          <w:szCs w:val="24"/>
        </w:rPr>
        <w:t>favour</w:t>
      </w:r>
      <w:proofErr w:type="spellEnd"/>
      <w:r>
        <w:rPr>
          <w:rStyle w:val="FontStyle16"/>
          <w:snapToGrid w:val="0"/>
          <w:sz w:val="24"/>
          <w:szCs w:val="24"/>
        </w:rPr>
        <w:t xml:space="preserve"> of the contractor.</w:t>
      </w:r>
      <w:r w:rsidR="00E801CA">
        <w:rPr>
          <w:rStyle w:val="FontStyle16"/>
          <w:snapToGrid w:val="0"/>
          <w:sz w:val="24"/>
          <w:szCs w:val="24"/>
        </w:rPr>
        <w:t xml:space="preserve"> In </w:t>
      </w:r>
      <w:proofErr w:type="spellStart"/>
      <w:r w:rsidR="00E801CA" w:rsidRPr="00E801CA">
        <w:rPr>
          <w:rStyle w:val="FontStyle16"/>
          <w:b/>
          <w:snapToGrid w:val="0"/>
          <w:sz w:val="24"/>
          <w:szCs w:val="24"/>
        </w:rPr>
        <w:t>Joob</w:t>
      </w:r>
      <w:proofErr w:type="spellEnd"/>
      <w:r w:rsidR="00E801CA" w:rsidRPr="00E801CA">
        <w:rPr>
          <w:rStyle w:val="FontStyle16"/>
          <w:b/>
          <w:snapToGrid w:val="0"/>
          <w:sz w:val="24"/>
          <w:szCs w:val="24"/>
        </w:rPr>
        <w:t xml:space="preserve"> </w:t>
      </w:r>
      <w:proofErr w:type="spellStart"/>
      <w:r w:rsidR="00E801CA" w:rsidRPr="00E801CA">
        <w:rPr>
          <w:rStyle w:val="FontStyle16"/>
          <w:b/>
          <w:snapToGrid w:val="0"/>
          <w:sz w:val="24"/>
          <w:szCs w:val="24"/>
        </w:rPr>
        <w:t>Joob</w:t>
      </w:r>
      <w:proofErr w:type="spellEnd"/>
      <w:r w:rsidR="00E801CA" w:rsidRPr="00E801CA">
        <w:rPr>
          <w:rStyle w:val="FontStyle16"/>
          <w:b/>
          <w:snapToGrid w:val="0"/>
          <w:sz w:val="24"/>
          <w:szCs w:val="24"/>
        </w:rPr>
        <w:t xml:space="preserve"> Investments (Pty) Ltd v Stocks </w:t>
      </w:r>
      <w:proofErr w:type="spellStart"/>
      <w:r w:rsidR="00E801CA" w:rsidRPr="00E801CA">
        <w:rPr>
          <w:rStyle w:val="FontStyle16"/>
          <w:b/>
          <w:snapToGrid w:val="0"/>
          <w:sz w:val="24"/>
          <w:szCs w:val="24"/>
        </w:rPr>
        <w:t>Mavundla</w:t>
      </w:r>
      <w:proofErr w:type="spellEnd"/>
      <w:r w:rsidR="00E801CA" w:rsidRPr="00E801CA">
        <w:rPr>
          <w:rStyle w:val="FontStyle16"/>
          <w:b/>
          <w:snapToGrid w:val="0"/>
          <w:sz w:val="24"/>
          <w:szCs w:val="24"/>
        </w:rPr>
        <w:t xml:space="preserve"> </w:t>
      </w:r>
      <w:proofErr w:type="spellStart"/>
      <w:r w:rsidR="009E3692">
        <w:rPr>
          <w:rStyle w:val="FontStyle16"/>
          <w:b/>
          <w:snapToGrid w:val="0"/>
          <w:sz w:val="24"/>
          <w:szCs w:val="24"/>
        </w:rPr>
        <w:t>Zek</w:t>
      </w:r>
      <w:proofErr w:type="spellEnd"/>
      <w:r w:rsidR="00AD3E2D">
        <w:rPr>
          <w:rStyle w:val="FontStyle16"/>
          <w:b/>
          <w:snapToGrid w:val="0"/>
          <w:sz w:val="24"/>
          <w:szCs w:val="24"/>
        </w:rPr>
        <w:t xml:space="preserve"> </w:t>
      </w:r>
      <w:r w:rsidR="00E801CA" w:rsidRPr="00E801CA">
        <w:rPr>
          <w:rStyle w:val="FontStyle16"/>
          <w:b/>
          <w:snapToGrid w:val="0"/>
          <w:sz w:val="24"/>
          <w:szCs w:val="24"/>
        </w:rPr>
        <w:t>Joint Venture</w:t>
      </w:r>
      <w:r w:rsidR="00E801CA">
        <w:rPr>
          <w:rStyle w:val="FootnoteReference"/>
          <w:snapToGrid w:val="0"/>
        </w:rPr>
        <w:footnoteReference w:id="1"/>
      </w:r>
      <w:r w:rsidR="00E801CA">
        <w:rPr>
          <w:rStyle w:val="FootnoteReference"/>
          <w:snapToGrid w:val="0"/>
        </w:rPr>
        <w:t xml:space="preserve"> </w:t>
      </w:r>
      <w:r w:rsidR="00E801CA">
        <w:rPr>
          <w:snapToGrid w:val="0"/>
        </w:rPr>
        <w:t>the court held as follows:</w:t>
      </w:r>
      <w:r>
        <w:rPr>
          <w:rStyle w:val="FontStyle16"/>
          <w:snapToGrid w:val="0"/>
          <w:sz w:val="24"/>
          <w:szCs w:val="24"/>
        </w:rPr>
        <w:t xml:space="preserve"> </w:t>
      </w:r>
    </w:p>
    <w:p w:rsidR="002724CA" w:rsidRPr="00AC711B" w:rsidRDefault="00E801CA" w:rsidP="00AC711B">
      <w:pPr>
        <w:pStyle w:val="Style12"/>
        <w:spacing w:before="10" w:after="240" w:line="360" w:lineRule="auto"/>
        <w:ind w:left="1439"/>
        <w:rPr>
          <w:sz w:val="20"/>
          <w:szCs w:val="20"/>
        </w:rPr>
      </w:pPr>
      <w:r w:rsidRPr="00E801CA">
        <w:rPr>
          <w:rStyle w:val="FontStyle16"/>
          <w:i/>
          <w:sz w:val="20"/>
          <w:szCs w:val="20"/>
        </w:rPr>
        <w:t xml:space="preserve">"[27] </w:t>
      </w:r>
      <w:proofErr w:type="spellStart"/>
      <w:r w:rsidRPr="00E801CA">
        <w:rPr>
          <w:rStyle w:val="FontStyle17"/>
          <w:i w:val="0"/>
          <w:iCs w:val="0"/>
          <w:sz w:val="20"/>
          <w:szCs w:val="20"/>
        </w:rPr>
        <w:t>Gorven</w:t>
      </w:r>
      <w:proofErr w:type="spellEnd"/>
      <w:r w:rsidRPr="00E801CA">
        <w:rPr>
          <w:rStyle w:val="FontStyle17"/>
          <w:i w:val="0"/>
          <w:iCs w:val="0"/>
          <w:sz w:val="20"/>
          <w:szCs w:val="20"/>
        </w:rPr>
        <w:t xml:space="preserve"> AJ pointed out, with reference to </w:t>
      </w:r>
      <w:proofErr w:type="spellStart"/>
      <w:r w:rsidRPr="00E801CA">
        <w:rPr>
          <w:rStyle w:val="FontStyle17"/>
          <w:i w:val="0"/>
          <w:iCs w:val="0"/>
          <w:sz w:val="20"/>
          <w:szCs w:val="20"/>
        </w:rPr>
        <w:t>Randcon</w:t>
      </w:r>
      <w:proofErr w:type="spellEnd"/>
      <w:r w:rsidRPr="00E801CA">
        <w:rPr>
          <w:rStyle w:val="FontStyle17"/>
          <w:i w:val="0"/>
          <w:iCs w:val="0"/>
          <w:sz w:val="20"/>
          <w:szCs w:val="20"/>
        </w:rPr>
        <w:t xml:space="preserve"> (Natal) (Pty) Ltd v Florida Twin Estates (Pty) Ltd 1973 (4) SA 181 (D) at 183H - 184H that a final payment certificate is treated as a liquid document since it is issued by the employer's agent, with the consequence that the employer is in the same position it would have been in if it had itself signed an acknowledgment of debt in </w:t>
      </w:r>
      <w:proofErr w:type="spellStart"/>
      <w:r w:rsidRPr="00E801CA">
        <w:rPr>
          <w:rStyle w:val="FontStyle17"/>
          <w:i w:val="0"/>
          <w:iCs w:val="0"/>
          <w:sz w:val="20"/>
          <w:szCs w:val="20"/>
        </w:rPr>
        <w:t>favour</w:t>
      </w:r>
      <w:proofErr w:type="spellEnd"/>
      <w:r w:rsidRPr="00E801CA">
        <w:rPr>
          <w:rStyle w:val="FontStyle17"/>
          <w:i w:val="0"/>
          <w:iCs w:val="0"/>
          <w:sz w:val="20"/>
          <w:szCs w:val="20"/>
        </w:rPr>
        <w:t xml:space="preserve"> of the contractor. Relying further on the </w:t>
      </w:r>
      <w:proofErr w:type="spellStart"/>
      <w:r w:rsidRPr="00E801CA">
        <w:rPr>
          <w:rStyle w:val="FontStyle17"/>
          <w:i w:val="0"/>
          <w:iCs w:val="0"/>
          <w:sz w:val="20"/>
          <w:szCs w:val="20"/>
        </w:rPr>
        <w:t>Randcon</w:t>
      </w:r>
      <w:proofErr w:type="spellEnd"/>
      <w:r w:rsidRPr="00E801CA">
        <w:rPr>
          <w:rStyle w:val="FontStyle17"/>
          <w:i w:val="0"/>
          <w:iCs w:val="0"/>
          <w:sz w:val="20"/>
          <w:szCs w:val="20"/>
        </w:rPr>
        <w:t xml:space="preserve"> case (at 186G - 188G). the learned judge held that similar reasoning applied to interim certificates. The certificate thus embodies an obligation on the part </w:t>
      </w:r>
      <w:r w:rsidRPr="00E801CA">
        <w:rPr>
          <w:rStyle w:val="FontStyle17"/>
          <w:i w:val="0"/>
          <w:iCs w:val="0"/>
          <w:sz w:val="20"/>
          <w:szCs w:val="20"/>
        </w:rPr>
        <w:lastRenderedPageBreak/>
        <w:t>of the employer to pay the amount contained therein and gives rise to a new cause of action subject to the terms of the contract. It is regarded as the equivalent of cash. The certificates in question all fall within this ambit."</w:t>
      </w:r>
    </w:p>
    <w:p w:rsidR="00E801CA" w:rsidRPr="00AC711B" w:rsidRDefault="00E801CA" w:rsidP="00AC711B">
      <w:pPr>
        <w:pStyle w:val="Style9"/>
        <w:spacing w:after="240" w:line="360" w:lineRule="auto"/>
        <w:ind w:left="705" w:hanging="705"/>
        <w:rPr>
          <w:snapToGrid w:val="0"/>
        </w:rPr>
      </w:pPr>
      <w:r>
        <w:rPr>
          <w:rFonts w:cs="Times New Roman"/>
        </w:rPr>
        <w:t>[1</w:t>
      </w:r>
      <w:r w:rsidR="002724CA">
        <w:rPr>
          <w:rFonts w:cs="Times New Roman"/>
        </w:rPr>
        <w:t>8</w:t>
      </w:r>
      <w:r>
        <w:rPr>
          <w:rFonts w:cs="Times New Roman"/>
        </w:rPr>
        <w:t>]</w:t>
      </w:r>
      <w:r>
        <w:rPr>
          <w:rFonts w:cs="Times New Roman"/>
        </w:rPr>
        <w:tab/>
      </w:r>
      <w:r w:rsidR="0012107A">
        <w:rPr>
          <w:rStyle w:val="FontStyle16"/>
          <w:snapToGrid w:val="0"/>
          <w:sz w:val="24"/>
          <w:szCs w:val="24"/>
        </w:rPr>
        <w:t xml:space="preserve">Counsel for the respondent sought to persuade me that the application is replete with dispute of facts which goes to the root of </w:t>
      </w:r>
      <w:proofErr w:type="spellStart"/>
      <w:r w:rsidR="0012107A">
        <w:rPr>
          <w:rStyle w:val="FontStyle16"/>
          <w:snapToGrid w:val="0"/>
          <w:sz w:val="24"/>
          <w:szCs w:val="24"/>
        </w:rPr>
        <w:t>Dipkoko</w:t>
      </w:r>
      <w:proofErr w:type="spellEnd"/>
      <w:r w:rsidR="0012107A">
        <w:rPr>
          <w:rStyle w:val="FontStyle16"/>
          <w:snapToGrid w:val="0"/>
          <w:sz w:val="24"/>
          <w:szCs w:val="24"/>
        </w:rPr>
        <w:t xml:space="preserve"> JV’s case. From the answering affidavit it appears as if the only issue </w:t>
      </w:r>
      <w:r>
        <w:rPr>
          <w:rStyle w:val="FontStyle16"/>
          <w:snapToGrid w:val="0"/>
          <w:sz w:val="24"/>
          <w:szCs w:val="24"/>
        </w:rPr>
        <w:t xml:space="preserve">in </w:t>
      </w:r>
      <w:r w:rsidR="0012107A">
        <w:rPr>
          <w:rStyle w:val="FontStyle16"/>
          <w:snapToGrid w:val="0"/>
          <w:sz w:val="24"/>
          <w:szCs w:val="24"/>
        </w:rPr>
        <w:t xml:space="preserve">dispute is the calculation of the amount claimed on the basis that the CPAP used should be varied </w:t>
      </w:r>
      <w:r w:rsidR="00D52903">
        <w:rPr>
          <w:rStyle w:val="FontStyle16"/>
          <w:snapToGrid w:val="0"/>
          <w:sz w:val="24"/>
          <w:szCs w:val="24"/>
        </w:rPr>
        <w:t xml:space="preserve">to read July 2017 and not August 2015. </w:t>
      </w:r>
    </w:p>
    <w:p w:rsidR="00D52903" w:rsidRPr="00D52903" w:rsidRDefault="00D52903" w:rsidP="00D52903">
      <w:pPr>
        <w:spacing w:line="360" w:lineRule="auto"/>
        <w:ind w:left="705" w:hanging="705"/>
        <w:jc w:val="both"/>
        <w:rPr>
          <w:rFonts w:ascii="Arial" w:hAnsi="Arial" w:cs="Arial"/>
          <w:sz w:val="24"/>
          <w:szCs w:val="24"/>
          <w:lang w:val="en-US" w:eastAsia="zh-CN" w:bidi="hi-IN"/>
        </w:rPr>
      </w:pPr>
      <w:r w:rsidRPr="00D52903">
        <w:rPr>
          <w:rFonts w:ascii="Arial" w:hAnsi="Arial" w:cs="Arial"/>
          <w:sz w:val="24"/>
          <w:szCs w:val="24"/>
          <w:lang w:val="en-US" w:eastAsia="zh-CN" w:bidi="hi-IN"/>
        </w:rPr>
        <w:t>[</w:t>
      </w:r>
      <w:r w:rsidR="002724CA">
        <w:rPr>
          <w:rFonts w:ascii="Arial" w:hAnsi="Arial" w:cs="Arial"/>
          <w:sz w:val="24"/>
          <w:szCs w:val="24"/>
          <w:lang w:val="en-US" w:eastAsia="zh-CN" w:bidi="hi-IN"/>
        </w:rPr>
        <w:t>19</w:t>
      </w:r>
      <w:r w:rsidRPr="00D52903">
        <w:rPr>
          <w:rFonts w:ascii="Arial" w:hAnsi="Arial" w:cs="Arial"/>
          <w:sz w:val="24"/>
          <w:szCs w:val="24"/>
          <w:lang w:val="en-US" w:eastAsia="zh-CN" w:bidi="hi-IN"/>
        </w:rPr>
        <w:t>]</w:t>
      </w:r>
      <w:r>
        <w:rPr>
          <w:rFonts w:ascii="Arial" w:hAnsi="Arial" w:cs="Arial"/>
          <w:sz w:val="24"/>
          <w:szCs w:val="24"/>
          <w:lang w:val="en-US" w:eastAsia="zh-CN" w:bidi="hi-IN"/>
        </w:rPr>
        <w:t xml:space="preserve"> The express words of clause 42. 4.6 make it abundantly clear that the contract value is to be adjusted using CPAP and where CPAP is to be used</w:t>
      </w:r>
      <w:r w:rsidR="00E801CA">
        <w:rPr>
          <w:rFonts w:ascii="Arial" w:hAnsi="Arial" w:cs="Arial"/>
          <w:sz w:val="24"/>
          <w:szCs w:val="24"/>
          <w:lang w:val="en-US" w:eastAsia="zh-CN" w:bidi="hi-IN"/>
        </w:rPr>
        <w:t>,</w:t>
      </w:r>
      <w:r>
        <w:rPr>
          <w:rFonts w:ascii="Arial" w:hAnsi="Arial" w:cs="Arial"/>
          <w:sz w:val="24"/>
          <w:szCs w:val="24"/>
          <w:lang w:val="en-US" w:eastAsia="zh-CN" w:bidi="hi-IN"/>
        </w:rPr>
        <w:t xml:space="preserve"> the base month is August 2015. The</w:t>
      </w:r>
      <w:r w:rsidR="00E801CA">
        <w:rPr>
          <w:rFonts w:ascii="Arial" w:hAnsi="Arial" w:cs="Arial"/>
          <w:sz w:val="24"/>
          <w:szCs w:val="24"/>
          <w:lang w:val="en-US" w:eastAsia="zh-CN" w:bidi="hi-IN"/>
        </w:rPr>
        <w:t xml:space="preserve"> </w:t>
      </w:r>
      <w:r>
        <w:rPr>
          <w:rFonts w:ascii="Arial" w:hAnsi="Arial" w:cs="Arial"/>
          <w:sz w:val="24"/>
          <w:szCs w:val="24"/>
          <w:lang w:val="en-US" w:eastAsia="zh-CN" w:bidi="hi-IN"/>
        </w:rPr>
        <w:t xml:space="preserve">founding papers were perfectly and validly based upon a claim for payment in terms of the duly issued </w:t>
      </w:r>
      <w:r w:rsidR="00E801CA">
        <w:rPr>
          <w:rFonts w:ascii="Arial" w:hAnsi="Arial" w:cs="Arial"/>
          <w:sz w:val="24"/>
          <w:szCs w:val="24"/>
          <w:lang w:val="en-US" w:eastAsia="zh-CN" w:bidi="hi-IN"/>
        </w:rPr>
        <w:t xml:space="preserve">interim </w:t>
      </w:r>
      <w:r>
        <w:rPr>
          <w:rFonts w:ascii="Arial" w:hAnsi="Arial" w:cs="Arial"/>
          <w:sz w:val="24"/>
          <w:szCs w:val="24"/>
          <w:lang w:val="en-US" w:eastAsia="zh-CN" w:bidi="hi-IN"/>
        </w:rPr>
        <w:t>payment certificate</w:t>
      </w:r>
      <w:r w:rsidR="00E801CA">
        <w:rPr>
          <w:rFonts w:ascii="Arial" w:hAnsi="Arial" w:cs="Arial"/>
          <w:sz w:val="24"/>
          <w:szCs w:val="24"/>
          <w:lang w:val="en-US" w:eastAsia="zh-CN" w:bidi="hi-IN"/>
        </w:rPr>
        <w:t xml:space="preserve">. </w:t>
      </w:r>
    </w:p>
    <w:p w:rsidR="00445717" w:rsidRDefault="00DD56E9" w:rsidP="00A2694A">
      <w:pPr>
        <w:spacing w:line="360" w:lineRule="auto"/>
        <w:ind w:left="705" w:hanging="705"/>
        <w:jc w:val="both"/>
        <w:rPr>
          <w:rFonts w:ascii="Arial" w:hAnsi="Arial" w:cs="Arial"/>
          <w:sz w:val="24"/>
          <w:szCs w:val="24"/>
          <w:lang w:val="en-US" w:eastAsia="zh-CN" w:bidi="hi-IN"/>
        </w:rPr>
      </w:pPr>
      <w:r w:rsidRPr="00A2694A">
        <w:rPr>
          <w:rFonts w:ascii="Arial" w:hAnsi="Arial" w:cs="Arial"/>
          <w:sz w:val="24"/>
          <w:szCs w:val="24"/>
          <w:lang w:val="en-US" w:eastAsia="zh-CN" w:bidi="hi-IN"/>
        </w:rPr>
        <w:t>[</w:t>
      </w:r>
      <w:r w:rsidR="002724CA">
        <w:rPr>
          <w:rFonts w:ascii="Arial" w:hAnsi="Arial" w:cs="Arial"/>
          <w:sz w:val="24"/>
          <w:szCs w:val="24"/>
          <w:lang w:val="en-US" w:eastAsia="zh-CN" w:bidi="hi-IN"/>
        </w:rPr>
        <w:t>20</w:t>
      </w:r>
      <w:r w:rsidRPr="00A2694A">
        <w:rPr>
          <w:rFonts w:ascii="Arial" w:hAnsi="Arial" w:cs="Arial"/>
          <w:sz w:val="24"/>
          <w:szCs w:val="24"/>
          <w:lang w:val="en-US" w:eastAsia="zh-CN" w:bidi="hi-IN"/>
        </w:rPr>
        <w:t>]</w:t>
      </w:r>
      <w:r w:rsidRPr="00A2694A">
        <w:rPr>
          <w:rFonts w:ascii="Arial" w:hAnsi="Arial" w:cs="Arial"/>
          <w:sz w:val="24"/>
          <w:szCs w:val="24"/>
          <w:lang w:val="en-US" w:eastAsia="zh-CN" w:bidi="hi-IN"/>
        </w:rPr>
        <w:tab/>
      </w:r>
      <w:r w:rsidR="00A2694A">
        <w:rPr>
          <w:rFonts w:ascii="Arial" w:hAnsi="Arial" w:cs="Arial"/>
          <w:sz w:val="24"/>
          <w:szCs w:val="24"/>
          <w:lang w:val="en-US" w:eastAsia="zh-CN" w:bidi="hi-IN"/>
        </w:rPr>
        <w:t xml:space="preserve">A certificate of payment, which in the matter at hand was clearly certified as correct, due and payable, could only be avoided if the engineer exceeded his authority and/or allegations of fraud, collusion or undue influence were made by the respondent. </w:t>
      </w:r>
      <w:r w:rsidR="00A2694A">
        <w:rPr>
          <w:rStyle w:val="FootnoteReference"/>
          <w:rFonts w:ascii="Arial" w:hAnsi="Arial" w:cs="Arial"/>
          <w:sz w:val="24"/>
          <w:szCs w:val="24"/>
          <w:lang w:val="en-US" w:eastAsia="zh-CN" w:bidi="hi-IN"/>
        </w:rPr>
        <w:footnoteReference w:id="2"/>
      </w:r>
      <w:r w:rsidR="00A2694A">
        <w:rPr>
          <w:rFonts w:ascii="Arial" w:hAnsi="Arial" w:cs="Arial"/>
          <w:sz w:val="24"/>
          <w:szCs w:val="24"/>
          <w:lang w:val="en-US" w:eastAsia="zh-CN" w:bidi="hi-IN"/>
        </w:rPr>
        <w:t xml:space="preserve"> </w:t>
      </w:r>
      <w:r w:rsidR="00445717">
        <w:rPr>
          <w:rFonts w:ascii="Arial" w:hAnsi="Arial" w:cs="Arial"/>
          <w:sz w:val="24"/>
          <w:szCs w:val="24"/>
          <w:lang w:val="en-US" w:eastAsia="zh-CN" w:bidi="hi-IN"/>
        </w:rPr>
        <w:t xml:space="preserve"> Clause 31.1 of the Principle Building Agreement</w:t>
      </w:r>
      <w:r w:rsidR="009E3692">
        <w:rPr>
          <w:rFonts w:ascii="Arial" w:hAnsi="Arial" w:cs="Arial"/>
          <w:sz w:val="24"/>
          <w:szCs w:val="24"/>
          <w:lang w:val="en-US" w:eastAsia="zh-CN" w:bidi="hi-IN"/>
        </w:rPr>
        <w:t xml:space="preserve"> </w:t>
      </w:r>
      <w:r w:rsidR="00A2694A">
        <w:rPr>
          <w:rFonts w:ascii="Arial" w:hAnsi="Arial" w:cs="Arial"/>
          <w:sz w:val="24"/>
          <w:szCs w:val="24"/>
          <w:lang w:val="en-US" w:eastAsia="zh-CN" w:bidi="hi-IN"/>
        </w:rPr>
        <w:t xml:space="preserve">makes provision for the rendering of interim </w:t>
      </w:r>
      <w:r w:rsidR="00445717">
        <w:rPr>
          <w:rFonts w:ascii="Arial" w:hAnsi="Arial" w:cs="Arial"/>
          <w:sz w:val="24"/>
          <w:szCs w:val="24"/>
          <w:lang w:val="en-US" w:eastAsia="zh-CN" w:bidi="hi-IN"/>
        </w:rPr>
        <w:t xml:space="preserve">payment certificates supported by a tax invoice for the amount due. </w:t>
      </w:r>
      <w:proofErr w:type="spellStart"/>
      <w:r w:rsidR="00A2694A">
        <w:rPr>
          <w:rFonts w:ascii="Arial" w:hAnsi="Arial" w:cs="Arial"/>
          <w:sz w:val="24"/>
          <w:szCs w:val="24"/>
          <w:lang w:val="en-US" w:eastAsia="zh-CN" w:bidi="hi-IN"/>
        </w:rPr>
        <w:t>Mr</w:t>
      </w:r>
      <w:proofErr w:type="spellEnd"/>
      <w:r w:rsidR="00A2694A">
        <w:rPr>
          <w:rFonts w:ascii="Arial" w:hAnsi="Arial" w:cs="Arial"/>
          <w:sz w:val="24"/>
          <w:szCs w:val="24"/>
          <w:lang w:val="en-US" w:eastAsia="zh-CN" w:bidi="hi-IN"/>
        </w:rPr>
        <w:t xml:space="preserve"> </w:t>
      </w:r>
      <w:proofErr w:type="spellStart"/>
      <w:r w:rsidR="00A2694A">
        <w:rPr>
          <w:rFonts w:ascii="Arial" w:hAnsi="Arial" w:cs="Arial"/>
          <w:sz w:val="24"/>
          <w:szCs w:val="24"/>
          <w:lang w:val="en-US" w:eastAsia="zh-CN" w:bidi="hi-IN"/>
        </w:rPr>
        <w:t>Khokho’s</w:t>
      </w:r>
      <w:proofErr w:type="spellEnd"/>
      <w:r w:rsidR="00A2694A">
        <w:rPr>
          <w:rFonts w:ascii="Arial" w:hAnsi="Arial" w:cs="Arial"/>
          <w:sz w:val="24"/>
          <w:szCs w:val="24"/>
          <w:lang w:val="en-US" w:eastAsia="zh-CN" w:bidi="hi-IN"/>
        </w:rPr>
        <w:t xml:space="preserve"> argument that </w:t>
      </w:r>
      <w:r w:rsidR="002F771D">
        <w:rPr>
          <w:rFonts w:ascii="Arial" w:hAnsi="Arial" w:cs="Arial"/>
          <w:sz w:val="24"/>
          <w:szCs w:val="24"/>
          <w:lang w:val="en-US" w:eastAsia="zh-CN" w:bidi="hi-IN"/>
        </w:rPr>
        <w:t>payment of the amount claimed in terms of the interim payment certificate would amount to unjust enrichment</w:t>
      </w:r>
      <w:r w:rsidR="00ED5437">
        <w:rPr>
          <w:rFonts w:ascii="Arial" w:hAnsi="Arial" w:cs="Arial"/>
          <w:sz w:val="24"/>
          <w:szCs w:val="24"/>
          <w:lang w:val="en-US" w:eastAsia="zh-CN" w:bidi="hi-IN"/>
        </w:rPr>
        <w:t xml:space="preserve"> is without substance.</w:t>
      </w:r>
      <w:r w:rsidR="00445717">
        <w:rPr>
          <w:rFonts w:ascii="Arial" w:hAnsi="Arial" w:cs="Arial"/>
          <w:sz w:val="24"/>
          <w:szCs w:val="24"/>
          <w:lang w:val="en-US" w:eastAsia="zh-CN" w:bidi="hi-IN"/>
        </w:rPr>
        <w:t xml:space="preserve"> </w:t>
      </w:r>
    </w:p>
    <w:p w:rsidR="00DD56E9" w:rsidRPr="009E3692" w:rsidRDefault="00445717" w:rsidP="00A2694A">
      <w:pPr>
        <w:spacing w:line="360" w:lineRule="auto"/>
        <w:ind w:left="705" w:hanging="705"/>
        <w:jc w:val="both"/>
        <w:rPr>
          <w:rFonts w:ascii="Arial" w:hAnsi="Arial" w:cs="Arial"/>
          <w:sz w:val="24"/>
          <w:szCs w:val="24"/>
          <w:lang w:val="en-US" w:eastAsia="zh-CN" w:bidi="hi-IN"/>
        </w:rPr>
      </w:pPr>
      <w:r>
        <w:rPr>
          <w:rFonts w:ascii="Arial" w:hAnsi="Arial" w:cs="Arial"/>
          <w:sz w:val="24"/>
          <w:szCs w:val="24"/>
          <w:lang w:val="en-US" w:eastAsia="zh-CN" w:bidi="hi-IN"/>
        </w:rPr>
        <w:t>[2</w:t>
      </w:r>
      <w:r w:rsidR="002724CA">
        <w:rPr>
          <w:rFonts w:ascii="Arial" w:hAnsi="Arial" w:cs="Arial"/>
          <w:sz w:val="24"/>
          <w:szCs w:val="24"/>
          <w:lang w:val="en-US" w:eastAsia="zh-CN" w:bidi="hi-IN"/>
        </w:rPr>
        <w:t>1</w:t>
      </w:r>
      <w:r>
        <w:rPr>
          <w:rFonts w:ascii="Arial" w:hAnsi="Arial" w:cs="Arial"/>
          <w:sz w:val="24"/>
          <w:szCs w:val="24"/>
          <w:lang w:val="en-US" w:eastAsia="zh-CN" w:bidi="hi-IN"/>
        </w:rPr>
        <w:t>]</w:t>
      </w:r>
      <w:r>
        <w:rPr>
          <w:rFonts w:ascii="Arial" w:hAnsi="Arial" w:cs="Arial"/>
          <w:sz w:val="24"/>
          <w:szCs w:val="24"/>
          <w:lang w:val="en-US" w:eastAsia="zh-CN" w:bidi="hi-IN"/>
        </w:rPr>
        <w:tab/>
        <w:t>The respondent’s further argument that payment of the interim payment certificate may not be ordered by the court in circumstances where the final invoice has not yet been submitted</w:t>
      </w:r>
      <w:r w:rsidR="00AC711B">
        <w:rPr>
          <w:rFonts w:ascii="Arial" w:hAnsi="Arial" w:cs="Arial"/>
          <w:sz w:val="24"/>
          <w:szCs w:val="24"/>
          <w:lang w:val="en-US" w:eastAsia="zh-CN" w:bidi="hi-IN"/>
        </w:rPr>
        <w:t>,</w:t>
      </w:r>
      <w:r>
        <w:rPr>
          <w:rFonts w:ascii="Arial" w:hAnsi="Arial" w:cs="Arial"/>
          <w:sz w:val="24"/>
          <w:szCs w:val="24"/>
          <w:lang w:val="en-US" w:eastAsia="zh-CN" w:bidi="hi-IN"/>
        </w:rPr>
        <w:t xml:space="preserve"> is in conflict with the terms of the agreement between the parties. </w:t>
      </w:r>
      <w:r w:rsidR="00ED5437">
        <w:rPr>
          <w:rFonts w:ascii="Arial" w:hAnsi="Arial" w:cs="Arial"/>
          <w:sz w:val="24"/>
          <w:szCs w:val="24"/>
          <w:lang w:val="en-US" w:eastAsia="zh-CN" w:bidi="hi-IN"/>
        </w:rPr>
        <w:t xml:space="preserve">I furthermore agree with the </w:t>
      </w:r>
      <w:r w:rsidR="00AC711B">
        <w:rPr>
          <w:rFonts w:ascii="Arial" w:hAnsi="Arial" w:cs="Arial"/>
          <w:sz w:val="24"/>
          <w:szCs w:val="24"/>
          <w:lang w:val="en-US" w:eastAsia="zh-CN" w:bidi="hi-IN"/>
        </w:rPr>
        <w:t>argument</w:t>
      </w:r>
      <w:r w:rsidR="00ED5437">
        <w:rPr>
          <w:rFonts w:ascii="Arial" w:hAnsi="Arial" w:cs="Arial"/>
          <w:sz w:val="24"/>
          <w:szCs w:val="24"/>
          <w:lang w:val="en-US" w:eastAsia="zh-CN" w:bidi="hi-IN"/>
        </w:rPr>
        <w:t xml:space="preserve"> on behalf of the applicant that the respondent’s budgetary issues as reflected in the email regarding the need to obtain approval from the Free State Provincial Treasury, is of no concern to </w:t>
      </w:r>
      <w:proofErr w:type="spellStart"/>
      <w:r w:rsidR="00ED5437">
        <w:rPr>
          <w:rFonts w:ascii="Arial" w:hAnsi="Arial" w:cs="Arial"/>
          <w:sz w:val="24"/>
          <w:szCs w:val="24"/>
          <w:lang w:val="en-US" w:eastAsia="zh-CN" w:bidi="hi-IN"/>
        </w:rPr>
        <w:t>Dokopo</w:t>
      </w:r>
      <w:proofErr w:type="spellEnd"/>
      <w:r w:rsidR="00ED5437">
        <w:rPr>
          <w:rFonts w:ascii="Arial" w:hAnsi="Arial" w:cs="Arial"/>
          <w:sz w:val="24"/>
          <w:szCs w:val="24"/>
          <w:lang w:val="en-US" w:eastAsia="zh-CN" w:bidi="hi-IN"/>
        </w:rPr>
        <w:t xml:space="preserve"> JV and does not amount to a </w:t>
      </w:r>
      <w:proofErr w:type="spellStart"/>
      <w:r w:rsidR="00ED5437">
        <w:rPr>
          <w:rFonts w:ascii="Arial" w:hAnsi="Arial" w:cs="Arial"/>
          <w:sz w:val="24"/>
          <w:szCs w:val="24"/>
          <w:lang w:val="en-US" w:eastAsia="zh-CN" w:bidi="hi-IN"/>
        </w:rPr>
        <w:t>defence</w:t>
      </w:r>
      <w:proofErr w:type="spellEnd"/>
      <w:r w:rsidR="00ED5437">
        <w:rPr>
          <w:rFonts w:ascii="Arial" w:hAnsi="Arial" w:cs="Arial"/>
          <w:sz w:val="24"/>
          <w:szCs w:val="24"/>
          <w:lang w:val="en-US" w:eastAsia="zh-CN" w:bidi="hi-IN"/>
        </w:rPr>
        <w:t xml:space="preserve"> against the claim for payment.</w:t>
      </w:r>
      <w:r w:rsidR="00ED5437" w:rsidRPr="009E3692">
        <w:rPr>
          <w:rFonts w:ascii="Arial" w:hAnsi="Arial" w:cs="Arial"/>
          <w:sz w:val="24"/>
          <w:szCs w:val="24"/>
          <w:lang w:val="en-US" w:eastAsia="zh-CN" w:bidi="hi-IN"/>
        </w:rPr>
        <w:t xml:space="preserve"> </w:t>
      </w:r>
      <w:r w:rsidR="009E3692" w:rsidRPr="009E3692">
        <w:rPr>
          <w:rStyle w:val="FontStyle16"/>
          <w:rFonts w:ascii="Arial" w:hAnsi="Arial" w:cs="Arial"/>
          <w:snapToGrid w:val="0"/>
          <w:sz w:val="24"/>
          <w:szCs w:val="24"/>
        </w:rPr>
        <w:t xml:space="preserve">The meeting scheduled for 7 March 2022 was agreed to </w:t>
      </w:r>
      <w:r w:rsidR="009E3692">
        <w:rPr>
          <w:rStyle w:val="FontStyle16"/>
          <w:rFonts w:ascii="Arial" w:hAnsi="Arial" w:cs="Arial"/>
          <w:snapToGrid w:val="0"/>
          <w:sz w:val="24"/>
          <w:szCs w:val="24"/>
        </w:rPr>
        <w:t xml:space="preserve">with the view of settling the dispute. The said meeting was arranged </w:t>
      </w:r>
      <w:r w:rsidR="009E3692" w:rsidRPr="009E3692">
        <w:rPr>
          <w:rStyle w:val="FontStyle16"/>
          <w:rFonts w:ascii="Arial" w:hAnsi="Arial" w:cs="Arial"/>
          <w:snapToGrid w:val="0"/>
          <w:sz w:val="24"/>
          <w:szCs w:val="24"/>
        </w:rPr>
        <w:t xml:space="preserve">subsequent to </w:t>
      </w:r>
      <w:r w:rsidR="009E3692" w:rsidRPr="009E3692">
        <w:rPr>
          <w:rStyle w:val="FontStyle16"/>
          <w:rFonts w:ascii="Arial" w:hAnsi="Arial" w:cs="Arial"/>
          <w:snapToGrid w:val="0"/>
          <w:sz w:val="24"/>
          <w:szCs w:val="24"/>
        </w:rPr>
        <w:lastRenderedPageBreak/>
        <w:t>the issue of this application</w:t>
      </w:r>
      <w:r w:rsidR="009E3692">
        <w:rPr>
          <w:rStyle w:val="FontStyle16"/>
          <w:rFonts w:ascii="Arial" w:hAnsi="Arial" w:cs="Arial"/>
          <w:snapToGrid w:val="0"/>
          <w:sz w:val="24"/>
          <w:szCs w:val="24"/>
        </w:rPr>
        <w:t xml:space="preserve"> and th</w:t>
      </w:r>
      <w:r w:rsidR="009E3692" w:rsidRPr="009E3692">
        <w:rPr>
          <w:rStyle w:val="FontStyle16"/>
          <w:rFonts w:ascii="Arial" w:hAnsi="Arial" w:cs="Arial"/>
          <w:snapToGrid w:val="0"/>
          <w:sz w:val="24"/>
          <w:szCs w:val="24"/>
        </w:rPr>
        <w:t>erefore, the contention that the application is premature</w:t>
      </w:r>
      <w:r w:rsidR="009E3692">
        <w:rPr>
          <w:rStyle w:val="FontStyle16"/>
          <w:rFonts w:ascii="Arial" w:hAnsi="Arial" w:cs="Arial"/>
          <w:snapToGrid w:val="0"/>
          <w:sz w:val="24"/>
          <w:szCs w:val="24"/>
        </w:rPr>
        <w:t>,</w:t>
      </w:r>
      <w:r w:rsidR="009E3692" w:rsidRPr="009E3692">
        <w:rPr>
          <w:rStyle w:val="FontStyle16"/>
          <w:rFonts w:ascii="Arial" w:hAnsi="Arial" w:cs="Arial"/>
          <w:snapToGrid w:val="0"/>
          <w:sz w:val="24"/>
          <w:szCs w:val="24"/>
        </w:rPr>
        <w:t xml:space="preserve"> is irrational.</w:t>
      </w:r>
    </w:p>
    <w:p w:rsidR="00916BFE" w:rsidRDefault="00916BFE" w:rsidP="00A2694A">
      <w:pPr>
        <w:spacing w:line="360" w:lineRule="auto"/>
        <w:ind w:left="705" w:hanging="705"/>
        <w:jc w:val="both"/>
        <w:rPr>
          <w:rFonts w:ascii="Arial" w:hAnsi="Arial" w:cs="Arial"/>
          <w:sz w:val="24"/>
          <w:szCs w:val="24"/>
          <w:lang w:val="en-US" w:eastAsia="zh-CN" w:bidi="hi-IN"/>
        </w:rPr>
      </w:pPr>
      <w:r>
        <w:rPr>
          <w:rFonts w:ascii="Arial" w:hAnsi="Arial" w:cs="Arial"/>
          <w:sz w:val="24"/>
          <w:szCs w:val="24"/>
          <w:lang w:val="en-US" w:eastAsia="zh-CN" w:bidi="hi-IN"/>
        </w:rPr>
        <w:t>[2</w:t>
      </w:r>
      <w:r w:rsidR="00AC711B">
        <w:rPr>
          <w:rFonts w:ascii="Arial" w:hAnsi="Arial" w:cs="Arial"/>
          <w:sz w:val="24"/>
          <w:szCs w:val="24"/>
          <w:lang w:val="en-US" w:eastAsia="zh-CN" w:bidi="hi-IN"/>
        </w:rPr>
        <w:t>2</w:t>
      </w:r>
      <w:r>
        <w:rPr>
          <w:rFonts w:ascii="Arial" w:hAnsi="Arial" w:cs="Arial"/>
          <w:sz w:val="24"/>
          <w:szCs w:val="24"/>
          <w:lang w:val="en-US" w:eastAsia="zh-CN" w:bidi="hi-IN"/>
        </w:rPr>
        <w:t>]</w:t>
      </w:r>
      <w:r>
        <w:rPr>
          <w:rFonts w:ascii="Arial" w:hAnsi="Arial" w:cs="Arial"/>
          <w:sz w:val="24"/>
          <w:szCs w:val="24"/>
          <w:lang w:val="en-US" w:eastAsia="zh-CN" w:bidi="hi-IN"/>
        </w:rPr>
        <w:tab/>
      </w:r>
      <w:r w:rsidR="00845386">
        <w:rPr>
          <w:rFonts w:ascii="Arial" w:hAnsi="Arial" w:cs="Arial"/>
          <w:sz w:val="24"/>
          <w:szCs w:val="24"/>
          <w:lang w:val="en-US" w:eastAsia="zh-CN" w:bidi="hi-IN"/>
        </w:rPr>
        <w:t>T</w:t>
      </w:r>
      <w:r w:rsidR="00445717">
        <w:rPr>
          <w:rFonts w:ascii="Arial" w:hAnsi="Arial" w:cs="Arial"/>
          <w:sz w:val="24"/>
          <w:szCs w:val="24"/>
          <w:lang w:val="en-US" w:eastAsia="zh-CN" w:bidi="hi-IN"/>
        </w:rPr>
        <w:t>he respondent failed to advance any of the limited grounds upon which the liquidity of an interim payment certificate may be attacked</w:t>
      </w:r>
      <w:r w:rsidR="00845386">
        <w:rPr>
          <w:rFonts w:ascii="Arial" w:hAnsi="Arial" w:cs="Arial"/>
          <w:sz w:val="24"/>
          <w:szCs w:val="24"/>
          <w:lang w:val="en-US" w:eastAsia="zh-CN" w:bidi="hi-IN"/>
        </w:rPr>
        <w:t xml:space="preserve">. </w:t>
      </w:r>
    </w:p>
    <w:p w:rsidR="00AC711B" w:rsidRDefault="00AC711B" w:rsidP="00A2694A">
      <w:pPr>
        <w:spacing w:line="360" w:lineRule="auto"/>
        <w:ind w:left="705" w:hanging="705"/>
        <w:jc w:val="both"/>
        <w:rPr>
          <w:rFonts w:ascii="Arial" w:hAnsi="Arial" w:cs="Arial"/>
          <w:sz w:val="24"/>
          <w:szCs w:val="24"/>
          <w:lang w:val="en-US" w:eastAsia="zh-CN" w:bidi="hi-IN"/>
        </w:rPr>
      </w:pPr>
    </w:p>
    <w:p w:rsidR="00845386" w:rsidRPr="00845386" w:rsidRDefault="00845386" w:rsidP="00A2694A">
      <w:pPr>
        <w:spacing w:line="360" w:lineRule="auto"/>
        <w:ind w:left="705" w:hanging="705"/>
        <w:jc w:val="both"/>
        <w:rPr>
          <w:rFonts w:ascii="Arial" w:hAnsi="Arial" w:cs="Arial"/>
          <w:b/>
          <w:sz w:val="24"/>
          <w:szCs w:val="24"/>
          <w:u w:val="single"/>
          <w:lang w:val="en-US" w:eastAsia="zh-CN" w:bidi="hi-IN"/>
        </w:rPr>
      </w:pPr>
      <w:r>
        <w:rPr>
          <w:rFonts w:ascii="Arial" w:hAnsi="Arial" w:cs="Arial"/>
          <w:sz w:val="24"/>
          <w:szCs w:val="24"/>
          <w:lang w:val="en-US" w:eastAsia="zh-CN" w:bidi="hi-IN"/>
        </w:rPr>
        <w:tab/>
      </w:r>
      <w:r w:rsidRPr="00845386">
        <w:rPr>
          <w:rFonts w:ascii="Arial" w:hAnsi="Arial" w:cs="Arial"/>
          <w:b/>
          <w:sz w:val="24"/>
          <w:szCs w:val="24"/>
          <w:u w:val="single"/>
          <w:lang w:val="en-US" w:eastAsia="zh-CN" w:bidi="hi-IN"/>
        </w:rPr>
        <w:t>ORDER:</w:t>
      </w:r>
    </w:p>
    <w:p w:rsidR="00845386" w:rsidRDefault="00845386" w:rsidP="00A2694A">
      <w:pPr>
        <w:spacing w:line="360" w:lineRule="auto"/>
        <w:ind w:left="705" w:hanging="705"/>
        <w:jc w:val="both"/>
        <w:rPr>
          <w:rFonts w:ascii="Arial" w:hAnsi="Arial" w:cs="Arial"/>
          <w:sz w:val="24"/>
          <w:szCs w:val="24"/>
          <w:lang w:val="en-US" w:eastAsia="zh-CN" w:bidi="hi-IN"/>
        </w:rPr>
      </w:pPr>
      <w:r>
        <w:rPr>
          <w:rFonts w:ascii="Arial" w:hAnsi="Arial" w:cs="Arial"/>
          <w:sz w:val="24"/>
          <w:szCs w:val="24"/>
          <w:lang w:val="en-US" w:eastAsia="zh-CN" w:bidi="hi-IN"/>
        </w:rPr>
        <w:t>[2</w:t>
      </w:r>
      <w:r w:rsidR="00AC711B">
        <w:rPr>
          <w:rFonts w:ascii="Arial" w:hAnsi="Arial" w:cs="Arial"/>
          <w:sz w:val="24"/>
          <w:szCs w:val="24"/>
          <w:lang w:val="en-US" w:eastAsia="zh-CN" w:bidi="hi-IN"/>
        </w:rPr>
        <w:t>3</w:t>
      </w:r>
      <w:r>
        <w:rPr>
          <w:rFonts w:ascii="Arial" w:hAnsi="Arial" w:cs="Arial"/>
          <w:sz w:val="24"/>
          <w:szCs w:val="24"/>
          <w:lang w:val="en-US" w:eastAsia="zh-CN" w:bidi="hi-IN"/>
        </w:rPr>
        <w:t>]</w:t>
      </w:r>
      <w:r>
        <w:rPr>
          <w:rFonts w:ascii="Arial" w:hAnsi="Arial" w:cs="Arial"/>
          <w:sz w:val="24"/>
          <w:szCs w:val="24"/>
          <w:lang w:val="en-US" w:eastAsia="zh-CN" w:bidi="hi-IN"/>
        </w:rPr>
        <w:tab/>
        <w:t>In the result the following order is granted:</w:t>
      </w:r>
    </w:p>
    <w:p w:rsidR="00845386" w:rsidRDefault="00845386" w:rsidP="00845386">
      <w:pPr>
        <w:spacing w:line="360" w:lineRule="auto"/>
        <w:ind w:left="1440" w:hanging="720"/>
        <w:jc w:val="both"/>
        <w:rPr>
          <w:rFonts w:ascii="Arial" w:hAnsi="Arial" w:cs="Arial"/>
          <w:sz w:val="24"/>
          <w:szCs w:val="24"/>
          <w:lang w:val="en-US" w:eastAsia="zh-CN" w:bidi="hi-IN"/>
        </w:rPr>
      </w:pPr>
      <w:r>
        <w:rPr>
          <w:rFonts w:ascii="Arial" w:hAnsi="Arial" w:cs="Arial"/>
          <w:sz w:val="24"/>
          <w:szCs w:val="24"/>
          <w:lang w:val="en-US" w:eastAsia="zh-CN" w:bidi="hi-IN"/>
        </w:rPr>
        <w:t>1.</w:t>
      </w:r>
      <w:r>
        <w:rPr>
          <w:rFonts w:ascii="Arial" w:hAnsi="Arial" w:cs="Arial"/>
          <w:sz w:val="24"/>
          <w:szCs w:val="24"/>
          <w:lang w:val="en-US" w:eastAsia="zh-CN" w:bidi="hi-IN"/>
        </w:rPr>
        <w:tab/>
        <w:t>The respondent shall pay to the applicants the amount of R 7442 219.82 (</w:t>
      </w:r>
      <w:r w:rsidR="00AC711B">
        <w:rPr>
          <w:rFonts w:ascii="Arial" w:hAnsi="Arial" w:cs="Arial"/>
          <w:sz w:val="24"/>
          <w:szCs w:val="24"/>
          <w:lang w:val="en-US" w:eastAsia="zh-CN" w:bidi="hi-IN"/>
        </w:rPr>
        <w:t>S</w:t>
      </w:r>
      <w:r>
        <w:rPr>
          <w:rFonts w:ascii="Arial" w:hAnsi="Arial" w:cs="Arial"/>
          <w:sz w:val="24"/>
          <w:szCs w:val="24"/>
          <w:lang w:val="en-US" w:eastAsia="zh-CN" w:bidi="hi-IN"/>
        </w:rPr>
        <w:t xml:space="preserve">even </w:t>
      </w:r>
      <w:r w:rsidR="00AC711B">
        <w:rPr>
          <w:rFonts w:ascii="Arial" w:hAnsi="Arial" w:cs="Arial"/>
          <w:sz w:val="24"/>
          <w:szCs w:val="24"/>
          <w:lang w:val="en-US" w:eastAsia="zh-CN" w:bidi="hi-IN"/>
        </w:rPr>
        <w:t>M</w:t>
      </w:r>
      <w:r>
        <w:rPr>
          <w:rFonts w:ascii="Arial" w:hAnsi="Arial" w:cs="Arial"/>
          <w:sz w:val="24"/>
          <w:szCs w:val="24"/>
          <w:lang w:val="en-US" w:eastAsia="zh-CN" w:bidi="hi-IN"/>
        </w:rPr>
        <w:t xml:space="preserve">illion </w:t>
      </w:r>
      <w:r w:rsidR="00AC711B">
        <w:rPr>
          <w:rFonts w:ascii="Arial" w:hAnsi="Arial" w:cs="Arial"/>
          <w:sz w:val="24"/>
          <w:szCs w:val="24"/>
          <w:lang w:val="en-US" w:eastAsia="zh-CN" w:bidi="hi-IN"/>
        </w:rPr>
        <w:t>F</w:t>
      </w:r>
      <w:r>
        <w:rPr>
          <w:rFonts w:ascii="Arial" w:hAnsi="Arial" w:cs="Arial"/>
          <w:sz w:val="24"/>
          <w:szCs w:val="24"/>
          <w:lang w:val="en-US" w:eastAsia="zh-CN" w:bidi="hi-IN"/>
        </w:rPr>
        <w:t xml:space="preserve">our </w:t>
      </w:r>
      <w:r w:rsidR="00AC711B">
        <w:rPr>
          <w:rFonts w:ascii="Arial" w:hAnsi="Arial" w:cs="Arial"/>
          <w:sz w:val="24"/>
          <w:szCs w:val="24"/>
          <w:lang w:val="en-US" w:eastAsia="zh-CN" w:bidi="hi-IN"/>
        </w:rPr>
        <w:t>H</w:t>
      </w:r>
      <w:r>
        <w:rPr>
          <w:rFonts w:ascii="Arial" w:hAnsi="Arial" w:cs="Arial"/>
          <w:sz w:val="24"/>
          <w:szCs w:val="24"/>
          <w:lang w:val="en-US" w:eastAsia="zh-CN" w:bidi="hi-IN"/>
        </w:rPr>
        <w:t xml:space="preserve">undred and </w:t>
      </w:r>
      <w:proofErr w:type="gramStart"/>
      <w:r w:rsidR="00AC711B">
        <w:rPr>
          <w:rFonts w:ascii="Arial" w:hAnsi="Arial" w:cs="Arial"/>
          <w:sz w:val="24"/>
          <w:szCs w:val="24"/>
          <w:lang w:val="en-US" w:eastAsia="zh-CN" w:bidi="hi-IN"/>
        </w:rPr>
        <w:t>F</w:t>
      </w:r>
      <w:r>
        <w:rPr>
          <w:rFonts w:ascii="Arial" w:hAnsi="Arial" w:cs="Arial"/>
          <w:sz w:val="24"/>
          <w:szCs w:val="24"/>
          <w:lang w:val="en-US" w:eastAsia="zh-CN" w:bidi="hi-IN"/>
        </w:rPr>
        <w:t xml:space="preserve">orty </w:t>
      </w:r>
      <w:r w:rsidR="00AC711B">
        <w:rPr>
          <w:rFonts w:ascii="Arial" w:hAnsi="Arial" w:cs="Arial"/>
          <w:sz w:val="24"/>
          <w:szCs w:val="24"/>
          <w:lang w:val="en-US" w:eastAsia="zh-CN" w:bidi="hi-IN"/>
        </w:rPr>
        <w:t>T</w:t>
      </w:r>
      <w:r>
        <w:rPr>
          <w:rFonts w:ascii="Arial" w:hAnsi="Arial" w:cs="Arial"/>
          <w:sz w:val="24"/>
          <w:szCs w:val="24"/>
          <w:lang w:val="en-US" w:eastAsia="zh-CN" w:bidi="hi-IN"/>
        </w:rPr>
        <w:t>wo</w:t>
      </w:r>
      <w:proofErr w:type="gramEnd"/>
      <w:r>
        <w:rPr>
          <w:rFonts w:ascii="Arial" w:hAnsi="Arial" w:cs="Arial"/>
          <w:sz w:val="24"/>
          <w:szCs w:val="24"/>
          <w:lang w:val="en-US" w:eastAsia="zh-CN" w:bidi="hi-IN"/>
        </w:rPr>
        <w:t xml:space="preserve"> </w:t>
      </w:r>
      <w:r w:rsidR="00AC711B">
        <w:rPr>
          <w:rFonts w:ascii="Arial" w:hAnsi="Arial" w:cs="Arial"/>
          <w:sz w:val="24"/>
          <w:szCs w:val="24"/>
          <w:lang w:val="en-US" w:eastAsia="zh-CN" w:bidi="hi-IN"/>
        </w:rPr>
        <w:t>T</w:t>
      </w:r>
      <w:r>
        <w:rPr>
          <w:rFonts w:ascii="Arial" w:hAnsi="Arial" w:cs="Arial"/>
          <w:sz w:val="24"/>
          <w:szCs w:val="24"/>
          <w:lang w:val="en-US" w:eastAsia="zh-CN" w:bidi="hi-IN"/>
        </w:rPr>
        <w:t xml:space="preserve">housand </w:t>
      </w:r>
      <w:r w:rsidR="00AC711B">
        <w:rPr>
          <w:rFonts w:ascii="Arial" w:hAnsi="Arial" w:cs="Arial"/>
          <w:sz w:val="24"/>
          <w:szCs w:val="24"/>
          <w:lang w:val="en-US" w:eastAsia="zh-CN" w:bidi="hi-IN"/>
        </w:rPr>
        <w:t>T</w:t>
      </w:r>
      <w:r>
        <w:rPr>
          <w:rFonts w:ascii="Arial" w:hAnsi="Arial" w:cs="Arial"/>
          <w:sz w:val="24"/>
          <w:szCs w:val="24"/>
          <w:lang w:val="en-US" w:eastAsia="zh-CN" w:bidi="hi-IN"/>
        </w:rPr>
        <w:t xml:space="preserve">wo </w:t>
      </w:r>
      <w:r w:rsidR="00AC711B">
        <w:rPr>
          <w:rFonts w:ascii="Arial" w:hAnsi="Arial" w:cs="Arial"/>
          <w:sz w:val="24"/>
          <w:szCs w:val="24"/>
          <w:lang w:val="en-US" w:eastAsia="zh-CN" w:bidi="hi-IN"/>
        </w:rPr>
        <w:t>H</w:t>
      </w:r>
      <w:r>
        <w:rPr>
          <w:rFonts w:ascii="Arial" w:hAnsi="Arial" w:cs="Arial"/>
          <w:sz w:val="24"/>
          <w:szCs w:val="24"/>
          <w:lang w:val="en-US" w:eastAsia="zh-CN" w:bidi="hi-IN"/>
        </w:rPr>
        <w:t xml:space="preserve">undred and </w:t>
      </w:r>
      <w:r w:rsidR="00AC711B">
        <w:rPr>
          <w:rFonts w:ascii="Arial" w:hAnsi="Arial" w:cs="Arial"/>
          <w:sz w:val="24"/>
          <w:szCs w:val="24"/>
          <w:lang w:val="en-US" w:eastAsia="zh-CN" w:bidi="hi-IN"/>
        </w:rPr>
        <w:t>N</w:t>
      </w:r>
      <w:r>
        <w:rPr>
          <w:rFonts w:ascii="Arial" w:hAnsi="Arial" w:cs="Arial"/>
          <w:sz w:val="24"/>
          <w:szCs w:val="24"/>
          <w:lang w:val="en-US" w:eastAsia="zh-CN" w:bidi="hi-IN"/>
        </w:rPr>
        <w:t xml:space="preserve">ineteen </w:t>
      </w:r>
      <w:r w:rsidR="00AC711B">
        <w:rPr>
          <w:rFonts w:ascii="Arial" w:hAnsi="Arial" w:cs="Arial"/>
          <w:sz w:val="24"/>
          <w:szCs w:val="24"/>
          <w:lang w:val="en-US" w:eastAsia="zh-CN" w:bidi="hi-IN"/>
        </w:rPr>
        <w:t>R</w:t>
      </w:r>
      <w:r>
        <w:rPr>
          <w:rFonts w:ascii="Arial" w:hAnsi="Arial" w:cs="Arial"/>
          <w:sz w:val="24"/>
          <w:szCs w:val="24"/>
          <w:lang w:val="en-US" w:eastAsia="zh-CN" w:bidi="hi-IN"/>
        </w:rPr>
        <w:t xml:space="preserve">and and </w:t>
      </w:r>
      <w:r w:rsidR="00AC711B">
        <w:rPr>
          <w:rFonts w:ascii="Arial" w:hAnsi="Arial" w:cs="Arial"/>
          <w:sz w:val="24"/>
          <w:szCs w:val="24"/>
          <w:lang w:val="en-US" w:eastAsia="zh-CN" w:bidi="hi-IN"/>
        </w:rPr>
        <w:t>E</w:t>
      </w:r>
      <w:r>
        <w:rPr>
          <w:rFonts w:ascii="Arial" w:hAnsi="Arial" w:cs="Arial"/>
          <w:sz w:val="24"/>
          <w:szCs w:val="24"/>
          <w:lang w:val="en-US" w:eastAsia="zh-CN" w:bidi="hi-IN"/>
        </w:rPr>
        <w:t xml:space="preserve">ighty </w:t>
      </w:r>
      <w:r w:rsidR="00AC711B">
        <w:rPr>
          <w:rFonts w:ascii="Arial" w:hAnsi="Arial" w:cs="Arial"/>
          <w:sz w:val="24"/>
          <w:szCs w:val="24"/>
          <w:lang w:val="en-US" w:eastAsia="zh-CN" w:bidi="hi-IN"/>
        </w:rPr>
        <w:t>T</w:t>
      </w:r>
      <w:r>
        <w:rPr>
          <w:rFonts w:ascii="Arial" w:hAnsi="Arial" w:cs="Arial"/>
          <w:sz w:val="24"/>
          <w:szCs w:val="24"/>
          <w:lang w:val="en-US" w:eastAsia="zh-CN" w:bidi="hi-IN"/>
        </w:rPr>
        <w:t xml:space="preserve">wo </w:t>
      </w:r>
      <w:r w:rsidR="00AC711B">
        <w:rPr>
          <w:rFonts w:ascii="Arial" w:hAnsi="Arial" w:cs="Arial"/>
          <w:sz w:val="24"/>
          <w:szCs w:val="24"/>
          <w:lang w:val="en-US" w:eastAsia="zh-CN" w:bidi="hi-IN"/>
        </w:rPr>
        <w:t>C</w:t>
      </w:r>
      <w:r>
        <w:rPr>
          <w:rFonts w:ascii="Arial" w:hAnsi="Arial" w:cs="Arial"/>
          <w:sz w:val="24"/>
          <w:szCs w:val="24"/>
          <w:lang w:val="en-US" w:eastAsia="zh-CN" w:bidi="hi-IN"/>
        </w:rPr>
        <w:t>ent).</w:t>
      </w:r>
    </w:p>
    <w:p w:rsidR="00845386" w:rsidRDefault="00845386" w:rsidP="00845386">
      <w:pPr>
        <w:spacing w:line="360" w:lineRule="auto"/>
        <w:ind w:left="1440" w:hanging="720"/>
        <w:jc w:val="both"/>
        <w:rPr>
          <w:rFonts w:ascii="Arial" w:hAnsi="Arial" w:cs="Arial"/>
          <w:sz w:val="24"/>
          <w:szCs w:val="24"/>
          <w:lang w:val="en-US" w:eastAsia="zh-CN" w:bidi="hi-IN"/>
        </w:rPr>
      </w:pPr>
      <w:r>
        <w:rPr>
          <w:rFonts w:ascii="Arial" w:hAnsi="Arial" w:cs="Arial"/>
          <w:sz w:val="24"/>
          <w:szCs w:val="24"/>
          <w:lang w:val="en-US" w:eastAsia="zh-CN" w:bidi="hi-IN"/>
        </w:rPr>
        <w:t xml:space="preserve">2. </w:t>
      </w:r>
      <w:r>
        <w:rPr>
          <w:rFonts w:ascii="Arial" w:hAnsi="Arial" w:cs="Arial"/>
          <w:sz w:val="24"/>
          <w:szCs w:val="24"/>
          <w:lang w:val="en-US" w:eastAsia="zh-CN" w:bidi="hi-IN"/>
        </w:rPr>
        <w:tab/>
        <w:t>The respondent shall pay default interest on the amount of R 7442 219.82 (</w:t>
      </w:r>
      <w:r w:rsidR="00AC711B">
        <w:rPr>
          <w:rFonts w:ascii="Arial" w:hAnsi="Arial" w:cs="Arial"/>
          <w:sz w:val="24"/>
          <w:szCs w:val="24"/>
          <w:lang w:val="en-US" w:eastAsia="zh-CN" w:bidi="hi-IN"/>
        </w:rPr>
        <w:t>S</w:t>
      </w:r>
      <w:r>
        <w:rPr>
          <w:rFonts w:ascii="Arial" w:hAnsi="Arial" w:cs="Arial"/>
          <w:sz w:val="24"/>
          <w:szCs w:val="24"/>
          <w:lang w:val="en-US" w:eastAsia="zh-CN" w:bidi="hi-IN"/>
        </w:rPr>
        <w:t xml:space="preserve">even </w:t>
      </w:r>
      <w:r w:rsidR="00AC711B">
        <w:rPr>
          <w:rFonts w:ascii="Arial" w:hAnsi="Arial" w:cs="Arial"/>
          <w:sz w:val="24"/>
          <w:szCs w:val="24"/>
          <w:lang w:val="en-US" w:eastAsia="zh-CN" w:bidi="hi-IN"/>
        </w:rPr>
        <w:t>M</w:t>
      </w:r>
      <w:r>
        <w:rPr>
          <w:rFonts w:ascii="Arial" w:hAnsi="Arial" w:cs="Arial"/>
          <w:sz w:val="24"/>
          <w:szCs w:val="24"/>
          <w:lang w:val="en-US" w:eastAsia="zh-CN" w:bidi="hi-IN"/>
        </w:rPr>
        <w:t xml:space="preserve">illion </w:t>
      </w:r>
      <w:r w:rsidR="00AC711B">
        <w:rPr>
          <w:rFonts w:ascii="Arial" w:hAnsi="Arial" w:cs="Arial"/>
          <w:sz w:val="24"/>
          <w:szCs w:val="24"/>
          <w:lang w:val="en-US" w:eastAsia="zh-CN" w:bidi="hi-IN"/>
        </w:rPr>
        <w:t>F</w:t>
      </w:r>
      <w:r>
        <w:rPr>
          <w:rFonts w:ascii="Arial" w:hAnsi="Arial" w:cs="Arial"/>
          <w:sz w:val="24"/>
          <w:szCs w:val="24"/>
          <w:lang w:val="en-US" w:eastAsia="zh-CN" w:bidi="hi-IN"/>
        </w:rPr>
        <w:t xml:space="preserve">our </w:t>
      </w:r>
      <w:r w:rsidR="00AC711B">
        <w:rPr>
          <w:rFonts w:ascii="Arial" w:hAnsi="Arial" w:cs="Arial"/>
          <w:sz w:val="24"/>
          <w:szCs w:val="24"/>
          <w:lang w:val="en-US" w:eastAsia="zh-CN" w:bidi="hi-IN"/>
        </w:rPr>
        <w:t>H</w:t>
      </w:r>
      <w:r>
        <w:rPr>
          <w:rFonts w:ascii="Arial" w:hAnsi="Arial" w:cs="Arial"/>
          <w:sz w:val="24"/>
          <w:szCs w:val="24"/>
          <w:lang w:val="en-US" w:eastAsia="zh-CN" w:bidi="hi-IN"/>
        </w:rPr>
        <w:t xml:space="preserve">undred and </w:t>
      </w:r>
      <w:proofErr w:type="gramStart"/>
      <w:r w:rsidR="00AC711B">
        <w:rPr>
          <w:rFonts w:ascii="Arial" w:hAnsi="Arial" w:cs="Arial"/>
          <w:sz w:val="24"/>
          <w:szCs w:val="24"/>
          <w:lang w:val="en-US" w:eastAsia="zh-CN" w:bidi="hi-IN"/>
        </w:rPr>
        <w:t>F</w:t>
      </w:r>
      <w:r>
        <w:rPr>
          <w:rFonts w:ascii="Arial" w:hAnsi="Arial" w:cs="Arial"/>
          <w:sz w:val="24"/>
          <w:szCs w:val="24"/>
          <w:lang w:val="en-US" w:eastAsia="zh-CN" w:bidi="hi-IN"/>
        </w:rPr>
        <w:t xml:space="preserve">orty </w:t>
      </w:r>
      <w:r w:rsidR="00AC711B">
        <w:rPr>
          <w:rFonts w:ascii="Arial" w:hAnsi="Arial" w:cs="Arial"/>
          <w:sz w:val="24"/>
          <w:szCs w:val="24"/>
          <w:lang w:val="en-US" w:eastAsia="zh-CN" w:bidi="hi-IN"/>
        </w:rPr>
        <w:t>T</w:t>
      </w:r>
      <w:r>
        <w:rPr>
          <w:rFonts w:ascii="Arial" w:hAnsi="Arial" w:cs="Arial"/>
          <w:sz w:val="24"/>
          <w:szCs w:val="24"/>
          <w:lang w:val="en-US" w:eastAsia="zh-CN" w:bidi="hi-IN"/>
        </w:rPr>
        <w:t>wo</w:t>
      </w:r>
      <w:proofErr w:type="gramEnd"/>
      <w:r>
        <w:rPr>
          <w:rFonts w:ascii="Arial" w:hAnsi="Arial" w:cs="Arial"/>
          <w:sz w:val="24"/>
          <w:szCs w:val="24"/>
          <w:lang w:val="en-US" w:eastAsia="zh-CN" w:bidi="hi-IN"/>
        </w:rPr>
        <w:t xml:space="preserve"> </w:t>
      </w:r>
      <w:r w:rsidR="00AC711B">
        <w:rPr>
          <w:rFonts w:ascii="Arial" w:hAnsi="Arial" w:cs="Arial"/>
          <w:sz w:val="24"/>
          <w:szCs w:val="24"/>
          <w:lang w:val="en-US" w:eastAsia="zh-CN" w:bidi="hi-IN"/>
        </w:rPr>
        <w:t>T</w:t>
      </w:r>
      <w:r>
        <w:rPr>
          <w:rFonts w:ascii="Arial" w:hAnsi="Arial" w:cs="Arial"/>
          <w:sz w:val="24"/>
          <w:szCs w:val="24"/>
          <w:lang w:val="en-US" w:eastAsia="zh-CN" w:bidi="hi-IN"/>
        </w:rPr>
        <w:t xml:space="preserve">housand </w:t>
      </w:r>
      <w:r w:rsidR="00AC711B">
        <w:rPr>
          <w:rFonts w:ascii="Arial" w:hAnsi="Arial" w:cs="Arial"/>
          <w:sz w:val="24"/>
          <w:szCs w:val="24"/>
          <w:lang w:val="en-US" w:eastAsia="zh-CN" w:bidi="hi-IN"/>
        </w:rPr>
        <w:t>T</w:t>
      </w:r>
      <w:r>
        <w:rPr>
          <w:rFonts w:ascii="Arial" w:hAnsi="Arial" w:cs="Arial"/>
          <w:sz w:val="24"/>
          <w:szCs w:val="24"/>
          <w:lang w:val="en-US" w:eastAsia="zh-CN" w:bidi="hi-IN"/>
        </w:rPr>
        <w:t xml:space="preserve">wo </w:t>
      </w:r>
      <w:r w:rsidR="00AC711B">
        <w:rPr>
          <w:rFonts w:ascii="Arial" w:hAnsi="Arial" w:cs="Arial"/>
          <w:sz w:val="24"/>
          <w:szCs w:val="24"/>
          <w:lang w:val="en-US" w:eastAsia="zh-CN" w:bidi="hi-IN"/>
        </w:rPr>
        <w:t>H</w:t>
      </w:r>
      <w:r>
        <w:rPr>
          <w:rFonts w:ascii="Arial" w:hAnsi="Arial" w:cs="Arial"/>
          <w:sz w:val="24"/>
          <w:szCs w:val="24"/>
          <w:lang w:val="en-US" w:eastAsia="zh-CN" w:bidi="hi-IN"/>
        </w:rPr>
        <w:t xml:space="preserve">undred and </w:t>
      </w:r>
      <w:r w:rsidR="00AC711B">
        <w:rPr>
          <w:rFonts w:ascii="Arial" w:hAnsi="Arial" w:cs="Arial"/>
          <w:sz w:val="24"/>
          <w:szCs w:val="24"/>
          <w:lang w:val="en-US" w:eastAsia="zh-CN" w:bidi="hi-IN"/>
        </w:rPr>
        <w:t>N</w:t>
      </w:r>
      <w:r>
        <w:rPr>
          <w:rFonts w:ascii="Arial" w:hAnsi="Arial" w:cs="Arial"/>
          <w:sz w:val="24"/>
          <w:szCs w:val="24"/>
          <w:lang w:val="en-US" w:eastAsia="zh-CN" w:bidi="hi-IN"/>
        </w:rPr>
        <w:t xml:space="preserve">ineteen </w:t>
      </w:r>
      <w:r w:rsidR="00AC711B">
        <w:rPr>
          <w:rFonts w:ascii="Arial" w:hAnsi="Arial" w:cs="Arial"/>
          <w:sz w:val="24"/>
          <w:szCs w:val="24"/>
          <w:lang w:val="en-US" w:eastAsia="zh-CN" w:bidi="hi-IN"/>
        </w:rPr>
        <w:t>R</w:t>
      </w:r>
      <w:r>
        <w:rPr>
          <w:rFonts w:ascii="Arial" w:hAnsi="Arial" w:cs="Arial"/>
          <w:sz w:val="24"/>
          <w:szCs w:val="24"/>
          <w:lang w:val="en-US" w:eastAsia="zh-CN" w:bidi="hi-IN"/>
        </w:rPr>
        <w:t xml:space="preserve">and and </w:t>
      </w:r>
      <w:r w:rsidR="00AC711B">
        <w:rPr>
          <w:rFonts w:ascii="Arial" w:hAnsi="Arial" w:cs="Arial"/>
          <w:sz w:val="24"/>
          <w:szCs w:val="24"/>
          <w:lang w:val="en-US" w:eastAsia="zh-CN" w:bidi="hi-IN"/>
        </w:rPr>
        <w:t>E</w:t>
      </w:r>
      <w:r>
        <w:rPr>
          <w:rFonts w:ascii="Arial" w:hAnsi="Arial" w:cs="Arial"/>
          <w:sz w:val="24"/>
          <w:szCs w:val="24"/>
          <w:lang w:val="en-US" w:eastAsia="zh-CN" w:bidi="hi-IN"/>
        </w:rPr>
        <w:t xml:space="preserve">ighty </w:t>
      </w:r>
      <w:r w:rsidR="00AC711B">
        <w:rPr>
          <w:rFonts w:ascii="Arial" w:hAnsi="Arial" w:cs="Arial"/>
          <w:sz w:val="24"/>
          <w:szCs w:val="24"/>
          <w:lang w:val="en-US" w:eastAsia="zh-CN" w:bidi="hi-IN"/>
        </w:rPr>
        <w:t>T</w:t>
      </w:r>
      <w:r>
        <w:rPr>
          <w:rFonts w:ascii="Arial" w:hAnsi="Arial" w:cs="Arial"/>
          <w:sz w:val="24"/>
          <w:szCs w:val="24"/>
          <w:lang w:val="en-US" w:eastAsia="zh-CN" w:bidi="hi-IN"/>
        </w:rPr>
        <w:t xml:space="preserve">wo </w:t>
      </w:r>
      <w:r w:rsidR="00AC711B">
        <w:rPr>
          <w:rFonts w:ascii="Arial" w:hAnsi="Arial" w:cs="Arial"/>
          <w:sz w:val="24"/>
          <w:szCs w:val="24"/>
          <w:lang w:val="en-US" w:eastAsia="zh-CN" w:bidi="hi-IN"/>
        </w:rPr>
        <w:t>C</w:t>
      </w:r>
      <w:r>
        <w:rPr>
          <w:rFonts w:ascii="Arial" w:hAnsi="Arial" w:cs="Arial"/>
          <w:sz w:val="24"/>
          <w:szCs w:val="24"/>
          <w:lang w:val="en-US" w:eastAsia="zh-CN" w:bidi="hi-IN"/>
        </w:rPr>
        <w:t xml:space="preserve">ent), at the rate of 7% per annum calculated from 14 October 2020 until date of final payment. </w:t>
      </w:r>
    </w:p>
    <w:p w:rsidR="00845386" w:rsidRDefault="00845386" w:rsidP="00845386">
      <w:pPr>
        <w:spacing w:line="360" w:lineRule="auto"/>
        <w:ind w:left="1440" w:hanging="720"/>
        <w:jc w:val="both"/>
        <w:rPr>
          <w:rFonts w:ascii="Arial" w:hAnsi="Arial" w:cs="Arial"/>
          <w:sz w:val="24"/>
          <w:szCs w:val="24"/>
          <w:lang w:val="en-US" w:eastAsia="zh-CN" w:bidi="hi-IN"/>
        </w:rPr>
      </w:pPr>
      <w:r>
        <w:rPr>
          <w:rFonts w:ascii="Arial" w:hAnsi="Arial" w:cs="Arial"/>
          <w:sz w:val="24"/>
          <w:szCs w:val="24"/>
          <w:lang w:val="en-US" w:eastAsia="zh-CN" w:bidi="hi-IN"/>
        </w:rPr>
        <w:t>3.</w:t>
      </w:r>
      <w:r>
        <w:rPr>
          <w:rFonts w:ascii="Arial" w:hAnsi="Arial" w:cs="Arial"/>
          <w:sz w:val="24"/>
          <w:szCs w:val="24"/>
          <w:lang w:val="en-US" w:eastAsia="zh-CN" w:bidi="hi-IN"/>
        </w:rPr>
        <w:tab/>
        <w:t>The respondent shall pay the applicants’ costs of the application.</w:t>
      </w:r>
    </w:p>
    <w:p w:rsidR="00845386" w:rsidRDefault="00845386" w:rsidP="00845386">
      <w:pPr>
        <w:spacing w:line="360" w:lineRule="auto"/>
        <w:ind w:left="1440" w:hanging="720"/>
        <w:jc w:val="both"/>
        <w:rPr>
          <w:rFonts w:ascii="Arial" w:hAnsi="Arial" w:cs="Arial"/>
          <w:sz w:val="24"/>
          <w:szCs w:val="24"/>
          <w:lang w:val="en-US" w:eastAsia="zh-CN" w:bidi="hi-IN"/>
        </w:rPr>
      </w:pPr>
    </w:p>
    <w:p w:rsidR="00DA6165" w:rsidRDefault="00DA6165" w:rsidP="00DA6165">
      <w:pPr>
        <w:spacing w:after="0" w:line="360" w:lineRule="auto"/>
        <w:jc w:val="both"/>
        <w:rPr>
          <w:rFonts w:ascii="Arial" w:hAnsi="Arial" w:cs="Arial"/>
          <w:bCs/>
          <w:sz w:val="24"/>
          <w:szCs w:val="24"/>
        </w:rPr>
      </w:pPr>
    </w:p>
    <w:p w:rsidR="00DA6165" w:rsidRDefault="00DA6165" w:rsidP="00DA6165">
      <w:pPr>
        <w:widowControl w:val="0"/>
        <w:tabs>
          <w:tab w:val="left" w:pos="851"/>
        </w:tabs>
        <w:autoSpaceDE w:val="0"/>
        <w:autoSpaceDN w:val="0"/>
        <w:adjustRightInd w:val="0"/>
        <w:spacing w:after="0" w:line="240" w:lineRule="auto"/>
        <w:ind w:left="1701" w:hanging="1701"/>
        <w:jc w:val="right"/>
        <w:rPr>
          <w:rFonts w:ascii="Arial" w:eastAsia="Times New Roman" w:hAnsi="Arial" w:cs="Arial"/>
          <w:sz w:val="24"/>
          <w:szCs w:val="24"/>
          <w:lang w:eastAsia="en-ZA"/>
        </w:rPr>
      </w:pPr>
      <w:r w:rsidRPr="00DE1BF3">
        <w:rPr>
          <w:rFonts w:ascii="Arial" w:eastAsia="Times New Roman" w:hAnsi="Arial" w:cs="Arial"/>
          <w:sz w:val="24"/>
          <w:szCs w:val="24"/>
          <w:lang w:eastAsia="en-ZA"/>
        </w:rPr>
        <w:t>___________________</w:t>
      </w:r>
    </w:p>
    <w:p w:rsidR="00DA6165" w:rsidRDefault="00DA6165" w:rsidP="00DA6165">
      <w:pPr>
        <w:widowControl w:val="0"/>
        <w:tabs>
          <w:tab w:val="left" w:pos="851"/>
        </w:tabs>
        <w:autoSpaceDE w:val="0"/>
        <w:autoSpaceDN w:val="0"/>
        <w:adjustRightInd w:val="0"/>
        <w:spacing w:after="0" w:line="240" w:lineRule="auto"/>
        <w:ind w:left="1701" w:hanging="1701"/>
        <w:jc w:val="right"/>
        <w:rPr>
          <w:rFonts w:ascii="Arial" w:eastAsia="Times New Roman" w:hAnsi="Arial" w:cs="Arial"/>
          <w:b/>
          <w:sz w:val="24"/>
          <w:szCs w:val="24"/>
          <w:lang w:eastAsia="en-ZA"/>
        </w:rPr>
      </w:pPr>
      <w:r w:rsidRPr="00DE1BF3">
        <w:rPr>
          <w:rFonts w:ascii="Arial" w:eastAsia="Times New Roman" w:hAnsi="Arial" w:cs="Arial"/>
          <w:b/>
          <w:sz w:val="24"/>
          <w:szCs w:val="24"/>
          <w:lang w:eastAsia="en-ZA"/>
        </w:rPr>
        <w:t xml:space="preserve"> VAN RHYN, J</w:t>
      </w:r>
    </w:p>
    <w:p w:rsidR="00DA6165" w:rsidRDefault="00DA6165" w:rsidP="00DA6165">
      <w:pPr>
        <w:widowControl w:val="0"/>
        <w:tabs>
          <w:tab w:val="left" w:pos="851"/>
        </w:tabs>
        <w:autoSpaceDE w:val="0"/>
        <w:autoSpaceDN w:val="0"/>
        <w:adjustRightInd w:val="0"/>
        <w:spacing w:after="0" w:line="240" w:lineRule="auto"/>
        <w:ind w:left="1701" w:hanging="1701"/>
        <w:jc w:val="right"/>
        <w:rPr>
          <w:rFonts w:ascii="Arial" w:eastAsia="Times New Roman" w:hAnsi="Arial" w:cs="Arial"/>
          <w:b/>
          <w:sz w:val="24"/>
          <w:szCs w:val="24"/>
          <w:lang w:eastAsia="en-ZA"/>
        </w:rPr>
      </w:pPr>
    </w:p>
    <w:p w:rsidR="00DA6165" w:rsidRPr="00DE1BF3" w:rsidRDefault="00DA6165" w:rsidP="00DA6165">
      <w:pPr>
        <w:widowControl w:val="0"/>
        <w:tabs>
          <w:tab w:val="left" w:pos="851"/>
        </w:tabs>
        <w:autoSpaceDE w:val="0"/>
        <w:autoSpaceDN w:val="0"/>
        <w:adjustRightInd w:val="0"/>
        <w:spacing w:after="0" w:line="240" w:lineRule="auto"/>
        <w:ind w:left="1701" w:hanging="1701"/>
        <w:jc w:val="right"/>
        <w:rPr>
          <w:rFonts w:ascii="Arial" w:eastAsia="Times New Roman" w:hAnsi="Arial" w:cs="Arial"/>
          <w:b/>
          <w:sz w:val="24"/>
          <w:szCs w:val="24"/>
          <w:lang w:eastAsia="en-ZA"/>
        </w:rPr>
      </w:pPr>
    </w:p>
    <w:p w:rsidR="00DA6165" w:rsidRPr="00DE1BF3" w:rsidRDefault="00DA6165" w:rsidP="00DA6165">
      <w:pPr>
        <w:widowControl w:val="0"/>
        <w:tabs>
          <w:tab w:val="left" w:pos="4536"/>
        </w:tabs>
        <w:autoSpaceDE w:val="0"/>
        <w:autoSpaceDN w:val="0"/>
        <w:adjustRightInd w:val="0"/>
        <w:spacing w:after="0" w:line="240" w:lineRule="auto"/>
        <w:jc w:val="both"/>
        <w:rPr>
          <w:rFonts w:ascii="Arial" w:eastAsia="Calibri" w:hAnsi="Arial" w:cs="Arial"/>
          <w:sz w:val="24"/>
          <w:szCs w:val="24"/>
          <w:lang w:val="af-ZA"/>
        </w:rPr>
      </w:pPr>
      <w:r w:rsidRPr="00DE1BF3">
        <w:rPr>
          <w:rFonts w:ascii="Arial" w:eastAsia="Calibri" w:hAnsi="Arial" w:cs="Arial"/>
          <w:sz w:val="24"/>
          <w:szCs w:val="24"/>
          <w:lang w:val="af-ZA"/>
        </w:rPr>
        <w:t>On behalf of the Applicant</w:t>
      </w:r>
      <w:r>
        <w:rPr>
          <w:rFonts w:ascii="Arial" w:eastAsia="Calibri" w:hAnsi="Arial" w:cs="Arial"/>
          <w:sz w:val="24"/>
          <w:szCs w:val="24"/>
          <w:lang w:val="af-ZA"/>
        </w:rPr>
        <w:t>s</w:t>
      </w:r>
      <w:r w:rsidRPr="00DE1BF3">
        <w:rPr>
          <w:rFonts w:ascii="Arial" w:eastAsia="Calibri" w:hAnsi="Arial" w:cs="Arial"/>
          <w:sz w:val="24"/>
          <w:szCs w:val="24"/>
          <w:lang w:val="af-ZA"/>
        </w:rPr>
        <w:t>:</w:t>
      </w:r>
      <w:r>
        <w:rPr>
          <w:rFonts w:ascii="Arial" w:eastAsia="Calibri" w:hAnsi="Arial" w:cs="Arial"/>
          <w:sz w:val="24"/>
          <w:szCs w:val="24"/>
          <w:lang w:val="af-ZA"/>
        </w:rPr>
        <w:tab/>
      </w:r>
      <w:r>
        <w:rPr>
          <w:rFonts w:ascii="Arial" w:eastAsia="Calibri" w:hAnsi="Arial" w:cs="Arial"/>
          <w:b/>
          <w:sz w:val="24"/>
          <w:szCs w:val="24"/>
          <w:lang w:val="af-ZA"/>
        </w:rPr>
        <w:t>ADV. S GROBLER SC</w:t>
      </w:r>
    </w:p>
    <w:p w:rsidR="00DA6165" w:rsidRPr="00DE1BF3" w:rsidRDefault="00DA6165" w:rsidP="00DA6165">
      <w:pPr>
        <w:widowControl w:val="0"/>
        <w:tabs>
          <w:tab w:val="left" w:pos="4536"/>
        </w:tabs>
        <w:autoSpaceDE w:val="0"/>
        <w:autoSpaceDN w:val="0"/>
        <w:adjustRightInd w:val="0"/>
        <w:spacing w:after="0" w:line="240" w:lineRule="auto"/>
        <w:jc w:val="both"/>
        <w:rPr>
          <w:rFonts w:ascii="Arial" w:eastAsia="Calibri" w:hAnsi="Arial" w:cs="Arial"/>
          <w:sz w:val="24"/>
          <w:szCs w:val="24"/>
          <w:lang w:val="af-ZA"/>
        </w:rPr>
      </w:pPr>
      <w:r w:rsidRPr="00DE1BF3">
        <w:rPr>
          <w:rFonts w:ascii="Arial" w:eastAsia="Calibri" w:hAnsi="Arial" w:cs="Arial"/>
          <w:sz w:val="24"/>
          <w:szCs w:val="24"/>
          <w:lang w:val="af-ZA"/>
        </w:rPr>
        <w:t>Instructed by:</w:t>
      </w:r>
      <w:r>
        <w:rPr>
          <w:rFonts w:ascii="Arial" w:eastAsia="Calibri" w:hAnsi="Arial" w:cs="Arial"/>
          <w:sz w:val="24"/>
          <w:szCs w:val="24"/>
          <w:lang w:val="af-ZA"/>
        </w:rPr>
        <w:tab/>
        <w:t>GRAHAM ATTORNEYS</w:t>
      </w:r>
    </w:p>
    <w:p w:rsidR="00DA6165" w:rsidRPr="00DE1BF3" w:rsidRDefault="00DA6165" w:rsidP="00DA6165">
      <w:pPr>
        <w:widowControl w:val="0"/>
        <w:tabs>
          <w:tab w:val="left" w:pos="4536"/>
        </w:tabs>
        <w:autoSpaceDE w:val="0"/>
        <w:autoSpaceDN w:val="0"/>
        <w:adjustRightInd w:val="0"/>
        <w:spacing w:after="0" w:line="240" w:lineRule="auto"/>
        <w:rPr>
          <w:rFonts w:ascii="Arial" w:eastAsia="Calibri" w:hAnsi="Arial" w:cs="Arial"/>
          <w:sz w:val="24"/>
          <w:szCs w:val="24"/>
          <w:lang w:val="af-ZA"/>
        </w:rPr>
      </w:pPr>
      <w:r>
        <w:rPr>
          <w:rFonts w:ascii="Arial" w:eastAsia="Calibri" w:hAnsi="Arial" w:cs="Arial"/>
          <w:sz w:val="24"/>
          <w:szCs w:val="24"/>
          <w:lang w:val="af-ZA"/>
        </w:rPr>
        <w:tab/>
      </w:r>
      <w:r w:rsidRPr="00DE1BF3">
        <w:rPr>
          <w:rFonts w:ascii="Arial" w:eastAsia="Calibri" w:hAnsi="Arial" w:cs="Arial"/>
          <w:sz w:val="24"/>
          <w:szCs w:val="24"/>
          <w:lang w:val="af-ZA"/>
        </w:rPr>
        <w:t>BLOEMFONTEIN</w:t>
      </w:r>
      <w:bookmarkStart w:id="4" w:name="_GoBack"/>
      <w:bookmarkEnd w:id="4"/>
    </w:p>
    <w:p w:rsidR="00DA6165" w:rsidRPr="00DE1BF3" w:rsidRDefault="00DA6165" w:rsidP="00DA6165">
      <w:pPr>
        <w:widowControl w:val="0"/>
        <w:tabs>
          <w:tab w:val="left" w:pos="4678"/>
          <w:tab w:val="left" w:pos="7005"/>
        </w:tabs>
        <w:autoSpaceDE w:val="0"/>
        <w:autoSpaceDN w:val="0"/>
        <w:adjustRightInd w:val="0"/>
        <w:spacing w:after="0" w:line="240" w:lineRule="auto"/>
        <w:jc w:val="both"/>
        <w:rPr>
          <w:rFonts w:ascii="Arial" w:eastAsia="Calibri" w:hAnsi="Arial" w:cs="Arial"/>
          <w:sz w:val="24"/>
          <w:szCs w:val="24"/>
          <w:lang w:val="af-ZA"/>
        </w:rPr>
      </w:pPr>
    </w:p>
    <w:p w:rsidR="00DA6165" w:rsidRPr="00DE1BF3" w:rsidRDefault="00DA6165" w:rsidP="00DA6165">
      <w:pPr>
        <w:widowControl w:val="0"/>
        <w:tabs>
          <w:tab w:val="left" w:pos="4536"/>
        </w:tabs>
        <w:autoSpaceDE w:val="0"/>
        <w:autoSpaceDN w:val="0"/>
        <w:adjustRightInd w:val="0"/>
        <w:spacing w:after="0" w:line="240" w:lineRule="auto"/>
        <w:jc w:val="both"/>
        <w:rPr>
          <w:rFonts w:ascii="Arial" w:eastAsia="Calibri" w:hAnsi="Arial" w:cs="Arial"/>
          <w:sz w:val="24"/>
          <w:szCs w:val="24"/>
          <w:lang w:val="af-ZA"/>
        </w:rPr>
      </w:pPr>
      <w:r w:rsidRPr="00DE1BF3">
        <w:rPr>
          <w:rFonts w:ascii="Arial" w:eastAsia="Calibri" w:hAnsi="Arial" w:cs="Arial"/>
          <w:sz w:val="24"/>
          <w:szCs w:val="24"/>
          <w:lang w:val="af-ZA"/>
        </w:rPr>
        <w:t xml:space="preserve">On behalf of the Respondent: </w:t>
      </w:r>
      <w:r w:rsidRPr="00DE1BF3">
        <w:rPr>
          <w:rFonts w:ascii="Arial" w:eastAsia="Calibri" w:hAnsi="Arial" w:cs="Arial"/>
          <w:sz w:val="24"/>
          <w:szCs w:val="24"/>
          <w:lang w:val="af-ZA"/>
        </w:rPr>
        <w:tab/>
      </w:r>
      <w:r w:rsidRPr="00DE1BF3">
        <w:rPr>
          <w:rFonts w:ascii="Arial" w:eastAsia="Calibri" w:hAnsi="Arial" w:cs="Arial"/>
          <w:b/>
          <w:sz w:val="24"/>
          <w:szCs w:val="24"/>
          <w:lang w:val="af-ZA"/>
        </w:rPr>
        <w:t>A</w:t>
      </w:r>
      <w:r>
        <w:rPr>
          <w:rFonts w:ascii="Arial" w:eastAsia="Calibri" w:hAnsi="Arial" w:cs="Arial"/>
          <w:b/>
          <w:sz w:val="24"/>
          <w:szCs w:val="24"/>
          <w:lang w:val="af-ZA"/>
        </w:rPr>
        <w:t>DV.</w:t>
      </w:r>
      <w:r w:rsidRPr="00DE1BF3">
        <w:rPr>
          <w:rFonts w:ascii="Arial" w:eastAsia="Calibri" w:hAnsi="Arial" w:cs="Arial"/>
          <w:b/>
          <w:sz w:val="24"/>
          <w:szCs w:val="24"/>
          <w:lang w:val="af-ZA"/>
        </w:rPr>
        <w:t xml:space="preserve"> </w:t>
      </w:r>
      <w:r>
        <w:rPr>
          <w:rFonts w:ascii="Arial" w:eastAsia="Calibri" w:hAnsi="Arial" w:cs="Arial"/>
          <w:b/>
          <w:sz w:val="24"/>
          <w:szCs w:val="24"/>
          <w:lang w:val="af-ZA"/>
        </w:rPr>
        <w:t xml:space="preserve">N D KHOKHO </w:t>
      </w:r>
    </w:p>
    <w:p w:rsidR="00DA6165" w:rsidRPr="00DE1BF3" w:rsidRDefault="00DA6165" w:rsidP="00DA6165">
      <w:pPr>
        <w:widowControl w:val="0"/>
        <w:tabs>
          <w:tab w:val="left" w:pos="4536"/>
        </w:tabs>
        <w:autoSpaceDE w:val="0"/>
        <w:autoSpaceDN w:val="0"/>
        <w:adjustRightInd w:val="0"/>
        <w:spacing w:after="0" w:line="240" w:lineRule="auto"/>
        <w:jc w:val="both"/>
        <w:rPr>
          <w:rFonts w:ascii="Arial" w:eastAsia="Calibri" w:hAnsi="Arial" w:cs="Arial"/>
          <w:sz w:val="24"/>
          <w:szCs w:val="24"/>
          <w:lang w:val="af-ZA"/>
        </w:rPr>
      </w:pPr>
      <w:r w:rsidRPr="00DE1BF3">
        <w:rPr>
          <w:rFonts w:ascii="Arial" w:eastAsia="Calibri" w:hAnsi="Arial" w:cs="Arial"/>
          <w:sz w:val="24"/>
          <w:szCs w:val="24"/>
          <w:lang w:val="af-ZA"/>
        </w:rPr>
        <w:t>Instructed by:</w:t>
      </w:r>
      <w:r>
        <w:rPr>
          <w:rFonts w:ascii="Arial" w:eastAsia="Calibri" w:hAnsi="Arial" w:cs="Arial"/>
          <w:sz w:val="24"/>
          <w:szCs w:val="24"/>
          <w:lang w:val="af-ZA"/>
        </w:rPr>
        <w:tab/>
        <w:t>STATE ATTORNEYS</w:t>
      </w:r>
    </w:p>
    <w:p w:rsidR="00DA6165" w:rsidRDefault="00DA6165" w:rsidP="00DA6165">
      <w:pPr>
        <w:widowControl w:val="0"/>
        <w:tabs>
          <w:tab w:val="left" w:pos="4536"/>
        </w:tabs>
        <w:autoSpaceDE w:val="0"/>
        <w:autoSpaceDN w:val="0"/>
        <w:adjustRightInd w:val="0"/>
        <w:spacing w:after="0" w:line="240" w:lineRule="auto"/>
        <w:jc w:val="both"/>
      </w:pPr>
      <w:r w:rsidRPr="00DE1BF3">
        <w:rPr>
          <w:rFonts w:ascii="Arial" w:eastAsia="Calibri" w:hAnsi="Arial" w:cs="Arial"/>
          <w:sz w:val="24"/>
          <w:szCs w:val="24"/>
          <w:lang w:val="af-ZA"/>
        </w:rPr>
        <w:tab/>
        <w:t>BLOEMFONTEIN</w:t>
      </w:r>
    </w:p>
    <w:p w:rsidR="00DA6165" w:rsidRDefault="00DA6165" w:rsidP="00845386">
      <w:pPr>
        <w:spacing w:line="360" w:lineRule="auto"/>
        <w:ind w:left="1440" w:hanging="720"/>
        <w:jc w:val="both"/>
        <w:rPr>
          <w:rFonts w:ascii="Arial" w:hAnsi="Arial" w:cs="Arial"/>
          <w:sz w:val="24"/>
          <w:szCs w:val="24"/>
          <w:lang w:val="en-US" w:eastAsia="zh-CN" w:bidi="hi-IN"/>
        </w:rPr>
      </w:pPr>
    </w:p>
    <w:p w:rsidR="00845386" w:rsidRPr="00A2694A" w:rsidRDefault="00845386" w:rsidP="00A2694A">
      <w:pPr>
        <w:spacing w:line="360" w:lineRule="auto"/>
        <w:ind w:left="705" w:hanging="705"/>
        <w:jc w:val="both"/>
        <w:rPr>
          <w:rFonts w:ascii="Arial" w:hAnsi="Arial" w:cs="Arial"/>
          <w:sz w:val="24"/>
          <w:szCs w:val="24"/>
          <w:lang w:val="en-US" w:eastAsia="zh-CN" w:bidi="hi-IN"/>
        </w:rPr>
      </w:pPr>
    </w:p>
    <w:p w:rsidR="00D55C92" w:rsidRDefault="00DD56E9" w:rsidP="00C26370">
      <w:pPr>
        <w:pStyle w:val="Style9"/>
        <w:spacing w:before="38" w:line="360" w:lineRule="auto"/>
        <w:ind w:left="705" w:hanging="705"/>
        <w:rPr>
          <w:rStyle w:val="FontStyle16"/>
          <w:snapToGrid w:val="0"/>
          <w:sz w:val="24"/>
          <w:szCs w:val="24"/>
        </w:rPr>
      </w:pPr>
      <w:r w:rsidRPr="00A2694A">
        <w:rPr>
          <w:rStyle w:val="FontStyle16"/>
          <w:snapToGrid w:val="0"/>
          <w:sz w:val="24"/>
          <w:szCs w:val="24"/>
        </w:rPr>
        <w:t xml:space="preserve"> </w:t>
      </w:r>
      <w:r w:rsidR="00D55C92" w:rsidRPr="00A2694A">
        <w:rPr>
          <w:rStyle w:val="FontStyle16"/>
          <w:snapToGrid w:val="0"/>
          <w:sz w:val="24"/>
          <w:szCs w:val="24"/>
        </w:rPr>
        <w:t xml:space="preserve">  </w:t>
      </w:r>
      <w:r w:rsidR="00D55C92">
        <w:rPr>
          <w:rStyle w:val="FontStyle16"/>
          <w:snapToGrid w:val="0"/>
          <w:sz w:val="24"/>
          <w:szCs w:val="24"/>
        </w:rPr>
        <w:t xml:space="preserve">  </w:t>
      </w:r>
    </w:p>
    <w:p w:rsidR="00FA2720" w:rsidRPr="00910B50" w:rsidRDefault="00FA2720" w:rsidP="00A2694A">
      <w:pPr>
        <w:pStyle w:val="Style9"/>
        <w:spacing w:before="38" w:line="360" w:lineRule="auto"/>
        <w:ind w:left="705" w:hanging="705"/>
        <w:rPr>
          <w:rFonts w:cs="Times New Roman"/>
        </w:rPr>
      </w:pPr>
      <w:r w:rsidRPr="00910B50">
        <w:rPr>
          <w:rStyle w:val="FontStyle16"/>
          <w:snapToGrid w:val="0"/>
          <w:sz w:val="24"/>
          <w:szCs w:val="24"/>
        </w:rPr>
        <w:t xml:space="preserve"> </w:t>
      </w:r>
    </w:p>
    <w:p w:rsidR="00FA2720" w:rsidRDefault="00FA2720" w:rsidP="00FA2720">
      <w:pPr>
        <w:pStyle w:val="Style12"/>
      </w:pPr>
    </w:p>
    <w:sectPr w:rsidR="00FA2720" w:rsidSect="00912485">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E55" w:rsidRDefault="00D22E55" w:rsidP="009F5891">
      <w:pPr>
        <w:spacing w:after="0" w:line="240" w:lineRule="auto"/>
      </w:pPr>
      <w:r>
        <w:separator/>
      </w:r>
    </w:p>
  </w:endnote>
  <w:endnote w:type="continuationSeparator" w:id="0">
    <w:p w:rsidR="00D22E55" w:rsidRDefault="00D22E55" w:rsidP="009F5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E55" w:rsidRDefault="00D22E55" w:rsidP="009F5891">
      <w:pPr>
        <w:spacing w:after="0" w:line="240" w:lineRule="auto"/>
      </w:pPr>
      <w:r>
        <w:separator/>
      </w:r>
    </w:p>
  </w:footnote>
  <w:footnote w:type="continuationSeparator" w:id="0">
    <w:p w:rsidR="00D22E55" w:rsidRDefault="00D22E55" w:rsidP="009F5891">
      <w:pPr>
        <w:spacing w:after="0" w:line="240" w:lineRule="auto"/>
      </w:pPr>
      <w:r>
        <w:continuationSeparator/>
      </w:r>
    </w:p>
  </w:footnote>
  <w:footnote w:id="1">
    <w:p w:rsidR="00E801CA" w:rsidRDefault="00E801CA" w:rsidP="00E801CA">
      <w:pPr>
        <w:pStyle w:val="FootnoteText"/>
      </w:pPr>
      <w:r>
        <w:rPr>
          <w:rStyle w:val="FootnoteReference"/>
        </w:rPr>
        <w:footnoteRef/>
      </w:r>
      <w:r>
        <w:t xml:space="preserve"> 2009 (5) SA 1 (SCA) at [27].</w:t>
      </w:r>
    </w:p>
  </w:footnote>
  <w:footnote w:id="2">
    <w:p w:rsidR="00A2694A" w:rsidRDefault="00A2694A">
      <w:pPr>
        <w:pStyle w:val="FootnoteText"/>
      </w:pPr>
      <w:r>
        <w:rPr>
          <w:rStyle w:val="FootnoteReference"/>
        </w:rPr>
        <w:footnoteRef/>
      </w:r>
      <w:r>
        <w:t xml:space="preserve"> Smith v Mouton 1977 (3) SA 9 (W); Hoffman Meyer 1956 (2) SA 752 (C).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940437"/>
      <w:docPartObj>
        <w:docPartGallery w:val="Page Numbers (Top of Page)"/>
        <w:docPartUnique/>
      </w:docPartObj>
    </w:sdtPr>
    <w:sdtEndPr>
      <w:rPr>
        <w:noProof/>
      </w:rPr>
    </w:sdtEndPr>
    <w:sdtContent>
      <w:p w:rsidR="00912485" w:rsidRDefault="00912485">
        <w:pPr>
          <w:pStyle w:val="Header"/>
          <w:jc w:val="right"/>
        </w:pPr>
        <w:r>
          <w:fldChar w:fldCharType="begin"/>
        </w:r>
        <w:r>
          <w:instrText xml:space="preserve"> PAGE   \* MERGEFORMAT </w:instrText>
        </w:r>
        <w:r>
          <w:fldChar w:fldCharType="separate"/>
        </w:r>
        <w:r w:rsidR="00507A85">
          <w:rPr>
            <w:noProof/>
          </w:rPr>
          <w:t>9</w:t>
        </w:r>
        <w:r>
          <w:rPr>
            <w:noProof/>
          </w:rPr>
          <w:fldChar w:fldCharType="end"/>
        </w:r>
      </w:p>
    </w:sdtContent>
  </w:sdt>
  <w:p w:rsidR="00AF6775" w:rsidRDefault="00AF67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B95"/>
    <w:rsid w:val="000373A1"/>
    <w:rsid w:val="00037E41"/>
    <w:rsid w:val="00076061"/>
    <w:rsid w:val="000E4923"/>
    <w:rsid w:val="0012107A"/>
    <w:rsid w:val="001214BD"/>
    <w:rsid w:val="00164688"/>
    <w:rsid w:val="00166B95"/>
    <w:rsid w:val="00194B10"/>
    <w:rsid w:val="001C0BDF"/>
    <w:rsid w:val="00227889"/>
    <w:rsid w:val="0026273B"/>
    <w:rsid w:val="002724CA"/>
    <w:rsid w:val="002F36DD"/>
    <w:rsid w:val="002F557B"/>
    <w:rsid w:val="002F771D"/>
    <w:rsid w:val="00312954"/>
    <w:rsid w:val="00351117"/>
    <w:rsid w:val="0035330E"/>
    <w:rsid w:val="00357B44"/>
    <w:rsid w:val="00382B51"/>
    <w:rsid w:val="003A1C0C"/>
    <w:rsid w:val="003C075A"/>
    <w:rsid w:val="00445717"/>
    <w:rsid w:val="004D06D6"/>
    <w:rsid w:val="004D09AE"/>
    <w:rsid w:val="00507A85"/>
    <w:rsid w:val="005550BD"/>
    <w:rsid w:val="005D6AF3"/>
    <w:rsid w:val="005F2D0A"/>
    <w:rsid w:val="00612603"/>
    <w:rsid w:val="0061754D"/>
    <w:rsid w:val="00621C4C"/>
    <w:rsid w:val="006353F6"/>
    <w:rsid w:val="00636AB9"/>
    <w:rsid w:val="006933F3"/>
    <w:rsid w:val="006959EA"/>
    <w:rsid w:val="006C4069"/>
    <w:rsid w:val="006D5745"/>
    <w:rsid w:val="007A2786"/>
    <w:rsid w:val="00845386"/>
    <w:rsid w:val="008857DE"/>
    <w:rsid w:val="00910B50"/>
    <w:rsid w:val="00912485"/>
    <w:rsid w:val="0091363F"/>
    <w:rsid w:val="00916BFE"/>
    <w:rsid w:val="00950C54"/>
    <w:rsid w:val="009822B5"/>
    <w:rsid w:val="00995F92"/>
    <w:rsid w:val="009B5E98"/>
    <w:rsid w:val="009D265B"/>
    <w:rsid w:val="009E3692"/>
    <w:rsid w:val="009F5891"/>
    <w:rsid w:val="00A05D8D"/>
    <w:rsid w:val="00A2694A"/>
    <w:rsid w:val="00A84C6F"/>
    <w:rsid w:val="00AA6FA1"/>
    <w:rsid w:val="00AC711B"/>
    <w:rsid w:val="00AD3E2D"/>
    <w:rsid w:val="00AF6775"/>
    <w:rsid w:val="00B87A48"/>
    <w:rsid w:val="00B96034"/>
    <w:rsid w:val="00BF2453"/>
    <w:rsid w:val="00BF6AB8"/>
    <w:rsid w:val="00C26370"/>
    <w:rsid w:val="00C5193A"/>
    <w:rsid w:val="00C61D2D"/>
    <w:rsid w:val="00C63AEC"/>
    <w:rsid w:val="00CA67CE"/>
    <w:rsid w:val="00CF404B"/>
    <w:rsid w:val="00D22E55"/>
    <w:rsid w:val="00D367DA"/>
    <w:rsid w:val="00D52903"/>
    <w:rsid w:val="00D55C92"/>
    <w:rsid w:val="00D70A5E"/>
    <w:rsid w:val="00DA6165"/>
    <w:rsid w:val="00DD56E9"/>
    <w:rsid w:val="00E2265C"/>
    <w:rsid w:val="00E74C59"/>
    <w:rsid w:val="00E801CA"/>
    <w:rsid w:val="00ED5437"/>
    <w:rsid w:val="00EE665A"/>
    <w:rsid w:val="00F94D2B"/>
    <w:rsid w:val="00FA27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F2B629B"/>
  <w15:chartTrackingRefBased/>
  <w15:docId w15:val="{C12DA698-3FE8-4C8F-A4B3-91A54DCD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891"/>
  </w:style>
  <w:style w:type="paragraph" w:styleId="Footer">
    <w:name w:val="footer"/>
    <w:basedOn w:val="Normal"/>
    <w:link w:val="FooterChar"/>
    <w:uiPriority w:val="99"/>
    <w:unhideWhenUsed/>
    <w:rsid w:val="009F5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891"/>
  </w:style>
  <w:style w:type="paragraph" w:customStyle="1" w:styleId="Style9">
    <w:name w:val="Style9"/>
    <w:basedOn w:val="Normal"/>
    <w:next w:val="Normal"/>
    <w:uiPriority w:val="99"/>
    <w:rsid w:val="00FA2720"/>
    <w:pPr>
      <w:widowControl w:val="0"/>
      <w:autoSpaceDE w:val="0"/>
      <w:autoSpaceDN w:val="0"/>
      <w:adjustRightInd w:val="0"/>
      <w:spacing w:after="0" w:line="518" w:lineRule="exact"/>
      <w:jc w:val="both"/>
    </w:pPr>
    <w:rPr>
      <w:rFonts w:ascii="Arial" w:eastAsia="Times New Roman" w:hAnsi="Arial" w:cs="Arial"/>
      <w:sz w:val="24"/>
      <w:szCs w:val="24"/>
      <w:lang w:val="en-US" w:eastAsia="zh-CN" w:bidi="hi-IN"/>
    </w:rPr>
  </w:style>
  <w:style w:type="paragraph" w:customStyle="1" w:styleId="Style12">
    <w:name w:val="Style12"/>
    <w:basedOn w:val="Normal"/>
    <w:next w:val="Normal"/>
    <w:uiPriority w:val="99"/>
    <w:rsid w:val="00FA2720"/>
    <w:pPr>
      <w:widowControl w:val="0"/>
      <w:autoSpaceDE w:val="0"/>
      <w:autoSpaceDN w:val="0"/>
      <w:adjustRightInd w:val="0"/>
      <w:spacing w:after="0" w:line="533" w:lineRule="exact"/>
      <w:jc w:val="both"/>
    </w:pPr>
    <w:rPr>
      <w:rFonts w:ascii="Arial" w:eastAsia="Times New Roman" w:hAnsi="Arial" w:cs="Arial"/>
      <w:sz w:val="24"/>
      <w:szCs w:val="24"/>
      <w:lang w:val="en-US" w:eastAsia="zh-CN" w:bidi="hi-IN"/>
    </w:rPr>
  </w:style>
  <w:style w:type="character" w:customStyle="1" w:styleId="FontStyle16">
    <w:name w:val="Font Style16"/>
    <w:basedOn w:val="DefaultParagraphFont"/>
    <w:uiPriority w:val="99"/>
    <w:rsid w:val="00FA2720"/>
    <w:rPr>
      <w:sz w:val="22"/>
      <w:szCs w:val="22"/>
      <w:lang w:val="en-US" w:eastAsia="zh-CN" w:bidi="hi-IN"/>
    </w:rPr>
  </w:style>
  <w:style w:type="character" w:customStyle="1" w:styleId="FontStyle17">
    <w:name w:val="Font Style17"/>
    <w:basedOn w:val="DefaultParagraphFont"/>
    <w:uiPriority w:val="99"/>
    <w:rsid w:val="00FA2720"/>
    <w:rPr>
      <w:i/>
      <w:iCs/>
      <w:sz w:val="22"/>
      <w:szCs w:val="22"/>
      <w:lang w:val="en-US" w:eastAsia="zh-CN" w:bidi="hi-IN"/>
    </w:rPr>
  </w:style>
  <w:style w:type="paragraph" w:styleId="FootnoteText">
    <w:name w:val="footnote text"/>
    <w:basedOn w:val="Normal"/>
    <w:link w:val="FootnoteTextChar"/>
    <w:uiPriority w:val="99"/>
    <w:semiHidden/>
    <w:unhideWhenUsed/>
    <w:rsid w:val="00DD56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56E9"/>
    <w:rPr>
      <w:sz w:val="20"/>
      <w:szCs w:val="20"/>
    </w:rPr>
  </w:style>
  <w:style w:type="character" w:styleId="FootnoteReference">
    <w:name w:val="footnote reference"/>
    <w:basedOn w:val="DefaultParagraphFont"/>
    <w:uiPriority w:val="99"/>
    <w:semiHidden/>
    <w:unhideWhenUsed/>
    <w:rsid w:val="00DD56E9"/>
    <w:rPr>
      <w:vertAlign w:val="superscript"/>
    </w:rPr>
  </w:style>
  <w:style w:type="paragraph" w:styleId="BalloonText">
    <w:name w:val="Balloon Text"/>
    <w:basedOn w:val="Normal"/>
    <w:link w:val="BalloonTextChar"/>
    <w:uiPriority w:val="99"/>
    <w:semiHidden/>
    <w:unhideWhenUsed/>
    <w:rsid w:val="00C51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9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B4152-EE88-4F4D-8C0E-49A6231C7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1968</TotalTime>
  <Pages>1</Pages>
  <Words>2338</Words>
  <Characters>13330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2022-12-07T07:03:00Z</cp:lastPrinted>
  <dcterms:created xsi:type="dcterms:W3CDTF">2022-11-24T09:00:00Z</dcterms:created>
  <dcterms:modified xsi:type="dcterms:W3CDTF">2022-12-07T07:21:00Z</dcterms:modified>
</cp:coreProperties>
</file>