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A0C14" w14:textId="77777777" w:rsidR="006E27C5" w:rsidRDefault="006E27C5" w:rsidP="006E27C5">
      <w:pPr>
        <w:spacing w:after="0" w:line="360" w:lineRule="auto"/>
        <w:jc w:val="center"/>
        <w:rPr>
          <w:rFonts w:ascii="Times New Roman" w:eastAsia="Calibri" w:hAnsi="Times New Roman" w:cs="Times New Roman"/>
          <w:sz w:val="24"/>
          <w:szCs w:val="24"/>
        </w:rPr>
      </w:pPr>
    </w:p>
    <w:p w14:paraId="678E2CA3" w14:textId="5DC4BE01" w:rsidR="006E27C5" w:rsidRDefault="006E27C5" w:rsidP="006E27C5">
      <w:pPr>
        <w:rPr>
          <w:rFonts w:ascii="Times New Roman" w:hAnsi="Times New Roman" w:cs="Times New Roman"/>
          <w:u w:val="single"/>
        </w:rPr>
      </w:pPr>
      <w:r>
        <w:rPr>
          <w:noProof/>
          <w:lang w:eastAsia="en-ZA"/>
        </w:rPr>
        <w:drawing>
          <wp:anchor distT="0" distB="0" distL="0" distR="0" simplePos="0" relativeHeight="251658240" behindDoc="1" locked="0" layoutInCell="1" allowOverlap="1" wp14:anchorId="5734F9A5" wp14:editId="7FE05FB6">
            <wp:simplePos x="0" y="0"/>
            <wp:positionH relativeFrom="margin">
              <wp:posOffset>2190750</wp:posOffset>
            </wp:positionH>
            <wp:positionV relativeFrom="margin">
              <wp:posOffset>-487680</wp:posOffset>
            </wp:positionV>
            <wp:extent cx="1342390" cy="1342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pic:spPr>
                </pic:pic>
              </a:graphicData>
            </a:graphic>
            <wp14:sizeRelH relativeFrom="page">
              <wp14:pctWidth>0</wp14:pctWidth>
            </wp14:sizeRelH>
            <wp14:sizeRelV relativeFrom="page">
              <wp14:pctHeight>0</wp14:pctHeight>
            </wp14:sizeRelV>
          </wp:anchor>
        </w:drawing>
      </w:r>
    </w:p>
    <w:p w14:paraId="54534D18" w14:textId="77777777" w:rsidR="006E27C5" w:rsidRDefault="006E27C5" w:rsidP="006E27C5">
      <w:pPr>
        <w:autoSpaceDE w:val="0"/>
        <w:autoSpaceDN w:val="0"/>
        <w:adjustRightInd w:val="0"/>
        <w:spacing w:before="100"/>
        <w:jc w:val="center"/>
        <w:rPr>
          <w:rFonts w:ascii="Times New Roman" w:hAnsi="Times New Roman" w:cs="Times New Roman"/>
          <w:b/>
          <w:bCs/>
          <w:sz w:val="28"/>
          <w:szCs w:val="28"/>
          <w:u w:val="single"/>
        </w:rPr>
      </w:pPr>
    </w:p>
    <w:p w14:paraId="1AC1706E" w14:textId="77777777" w:rsidR="006E27C5" w:rsidRDefault="006E27C5" w:rsidP="006E27C5">
      <w:pPr>
        <w:autoSpaceDE w:val="0"/>
        <w:autoSpaceDN w:val="0"/>
        <w:adjustRightInd w:val="0"/>
        <w:spacing w:before="100" w:after="100"/>
        <w:jc w:val="center"/>
        <w:rPr>
          <w:rFonts w:ascii="Times New Roman" w:hAnsi="Times New Roman" w:cs="Times New Roman"/>
          <w:b/>
          <w:bCs/>
          <w:sz w:val="2"/>
          <w:szCs w:val="2"/>
          <w:u w:val="single"/>
        </w:rPr>
      </w:pPr>
    </w:p>
    <w:p w14:paraId="0A02F638" w14:textId="77777777" w:rsidR="006E27C5" w:rsidRDefault="006E27C5" w:rsidP="006E27C5">
      <w:pPr>
        <w:autoSpaceDE w:val="0"/>
        <w:autoSpaceDN w:val="0"/>
        <w:adjustRightInd w:val="0"/>
        <w:spacing w:before="100" w:after="100"/>
        <w:jc w:val="center"/>
        <w:rPr>
          <w:rFonts w:ascii="Times New Roman" w:hAnsi="Times New Roman" w:cs="Times New Roman"/>
          <w:b/>
          <w:bCs/>
          <w:sz w:val="2"/>
          <w:szCs w:val="2"/>
          <w:u w:val="single"/>
        </w:rPr>
      </w:pPr>
    </w:p>
    <w:p w14:paraId="2EAC760C" w14:textId="77777777" w:rsidR="006E27C5" w:rsidRDefault="006E27C5" w:rsidP="006E27C5">
      <w:pPr>
        <w:autoSpaceDE w:val="0"/>
        <w:autoSpaceDN w:val="0"/>
        <w:adjustRightInd w:val="0"/>
        <w:spacing w:before="100" w:after="100" w:line="276" w:lineRule="auto"/>
        <w:jc w:val="center"/>
        <w:rPr>
          <w:rFonts w:ascii="Times New Roman" w:hAnsi="Times New Roman" w:cs="Times New Roman"/>
          <w:sz w:val="24"/>
          <w:szCs w:val="24"/>
          <w:u w:val="single"/>
        </w:rPr>
      </w:pPr>
      <w:r>
        <w:rPr>
          <w:rFonts w:ascii="Times New Roman" w:hAnsi="Times New Roman" w:cs="Times New Roman"/>
          <w:b/>
          <w:bCs/>
          <w:sz w:val="24"/>
          <w:szCs w:val="24"/>
          <w:u w:val="single"/>
        </w:rPr>
        <w:t>IN THE HIGH COURT OF SOUTH AFRICA</w:t>
      </w:r>
    </w:p>
    <w:p w14:paraId="29396A93" w14:textId="77777777" w:rsidR="006E27C5" w:rsidRDefault="006E27C5" w:rsidP="006E27C5">
      <w:pPr>
        <w:autoSpaceDE w:val="0"/>
        <w:autoSpaceDN w:val="0"/>
        <w:adjustRightInd w:val="0"/>
        <w:spacing w:before="100" w:line="48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6E27C5" w14:paraId="7FA11F08" w14:textId="77777777" w:rsidTr="006E27C5">
        <w:trPr>
          <w:trHeight w:val="702"/>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hideMark/>
          </w:tcPr>
          <w:p w14:paraId="1ABA566E" w14:textId="77777777" w:rsidR="006E27C5" w:rsidRDefault="006E27C5">
            <w:pPr>
              <w:pStyle w:val="BodyAA"/>
              <w:autoSpaceDE w:val="0"/>
              <w:autoSpaceDN w:val="0"/>
              <w:spacing w:before="60" w:after="0" w:line="240" w:lineRule="auto"/>
              <w:rPr>
                <w:rFonts w:ascii="Times New Roman" w:hAnsi="Times New Roman" w:cs="Times New Roman"/>
                <w:b/>
                <w:bCs/>
                <w:sz w:val="16"/>
                <w:szCs w:val="16"/>
                <w:lang w:val="en-ZA"/>
              </w:rPr>
            </w:pPr>
            <w:r>
              <w:rPr>
                <w:rFonts w:ascii="Times New Roman" w:hAnsi="Times New Roman" w:cs="Times New Roman"/>
                <w:b/>
                <w:bCs/>
                <w:sz w:val="16"/>
                <w:szCs w:val="16"/>
                <w:lang w:val="en-ZA"/>
              </w:rPr>
              <w:t xml:space="preserve">Reportable:                              </w:t>
            </w:r>
          </w:p>
          <w:p w14:paraId="7992894F" w14:textId="77777777" w:rsidR="006E27C5" w:rsidRDefault="006E27C5">
            <w:pPr>
              <w:pStyle w:val="BodyAA"/>
              <w:autoSpaceDE w:val="0"/>
              <w:autoSpaceDN w:val="0"/>
              <w:spacing w:after="0" w:line="240" w:lineRule="auto"/>
              <w:rPr>
                <w:rFonts w:ascii="Times New Roman" w:hAnsi="Times New Roman" w:cs="Times New Roman"/>
                <w:b/>
                <w:bCs/>
                <w:sz w:val="16"/>
                <w:szCs w:val="16"/>
                <w:lang w:val="en-ZA"/>
              </w:rPr>
            </w:pPr>
            <w:r>
              <w:rPr>
                <w:rFonts w:ascii="Times New Roman" w:hAnsi="Times New Roman" w:cs="Times New Roman"/>
                <w:b/>
                <w:bCs/>
                <w:sz w:val="16"/>
                <w:szCs w:val="16"/>
                <w:lang w:val="en-ZA"/>
              </w:rPr>
              <w:t xml:space="preserve">Of Interest to other Judges:   </w:t>
            </w:r>
          </w:p>
          <w:p w14:paraId="05AA8341" w14:textId="77777777" w:rsidR="006E27C5" w:rsidRDefault="006E27C5">
            <w:pPr>
              <w:pStyle w:val="BodyAA"/>
              <w:autoSpaceDE w:val="0"/>
              <w:autoSpaceDN w:val="0"/>
              <w:spacing w:after="0" w:line="240" w:lineRule="auto"/>
              <w:rPr>
                <w:rFonts w:ascii="Times New Roman" w:hAnsi="Times New Roman" w:cs="Times New Roman"/>
                <w:lang w:val="en-ZA"/>
              </w:rPr>
            </w:pPr>
            <w:r>
              <w:rPr>
                <w:rFonts w:ascii="Times New Roman" w:hAnsi="Times New Roman" w:cs="Times New Roman"/>
                <w:b/>
                <w:bCs/>
                <w:sz w:val="16"/>
                <w:szCs w:val="16"/>
                <w:lang w:val="en-ZA"/>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797A0949" w14:textId="77777777" w:rsidR="006E27C5" w:rsidRDefault="006E27C5">
            <w:pPr>
              <w:pStyle w:val="BodyAA"/>
              <w:autoSpaceDE w:val="0"/>
              <w:autoSpaceDN w:val="0"/>
              <w:spacing w:before="60" w:after="0" w:line="240" w:lineRule="auto"/>
              <w:rPr>
                <w:rFonts w:ascii="Times New Roman" w:hAnsi="Times New Roman" w:cs="Times New Roman"/>
                <w:b/>
                <w:bCs/>
                <w:sz w:val="16"/>
                <w:szCs w:val="16"/>
                <w:lang w:val="en-ZA"/>
              </w:rPr>
            </w:pPr>
            <w:r>
              <w:rPr>
                <w:rFonts w:ascii="Times New Roman" w:hAnsi="Times New Roman" w:cs="Times New Roman"/>
                <w:b/>
                <w:bCs/>
                <w:sz w:val="16"/>
                <w:szCs w:val="16"/>
                <w:lang w:val="en-ZA"/>
              </w:rPr>
              <w:t xml:space="preserve">YES/NO </w:t>
            </w:r>
          </w:p>
          <w:p w14:paraId="59C329F5" w14:textId="77777777" w:rsidR="006E27C5" w:rsidRDefault="006E27C5">
            <w:pPr>
              <w:pStyle w:val="BodyAA"/>
              <w:autoSpaceDE w:val="0"/>
              <w:autoSpaceDN w:val="0"/>
              <w:spacing w:after="0" w:line="240" w:lineRule="auto"/>
              <w:rPr>
                <w:rFonts w:ascii="Times New Roman" w:hAnsi="Times New Roman" w:cs="Times New Roman"/>
                <w:b/>
                <w:bCs/>
                <w:sz w:val="16"/>
                <w:szCs w:val="16"/>
                <w:lang w:val="en-ZA"/>
              </w:rPr>
            </w:pPr>
            <w:r>
              <w:rPr>
                <w:rFonts w:ascii="Times New Roman" w:hAnsi="Times New Roman" w:cs="Times New Roman"/>
                <w:b/>
                <w:bCs/>
                <w:sz w:val="16"/>
                <w:szCs w:val="16"/>
                <w:lang w:val="en-ZA"/>
              </w:rPr>
              <w:t xml:space="preserve">YES/NO </w:t>
            </w:r>
          </w:p>
          <w:p w14:paraId="2F2D8056" w14:textId="77777777" w:rsidR="006E27C5" w:rsidRDefault="006E27C5">
            <w:pPr>
              <w:pStyle w:val="BodyAA"/>
              <w:autoSpaceDE w:val="0"/>
              <w:autoSpaceDN w:val="0"/>
              <w:spacing w:after="0" w:line="240" w:lineRule="auto"/>
              <w:rPr>
                <w:rFonts w:ascii="Times New Roman" w:hAnsi="Times New Roman" w:cs="Times New Roman"/>
                <w:lang w:val="en-ZA"/>
              </w:rPr>
            </w:pPr>
            <w:r>
              <w:rPr>
                <w:rFonts w:ascii="Times New Roman" w:hAnsi="Times New Roman" w:cs="Times New Roman"/>
                <w:b/>
                <w:bCs/>
                <w:sz w:val="16"/>
                <w:szCs w:val="16"/>
                <w:lang w:val="en-ZA"/>
              </w:rPr>
              <w:t>YES/NO</w:t>
            </w:r>
          </w:p>
        </w:tc>
      </w:tr>
    </w:tbl>
    <w:p w14:paraId="63307429" w14:textId="77777777" w:rsidR="006E27C5" w:rsidRDefault="006E27C5" w:rsidP="006E27C5">
      <w:pPr>
        <w:spacing w:after="0" w:line="360" w:lineRule="auto"/>
        <w:jc w:val="center"/>
        <w:rPr>
          <w:rFonts w:ascii="Times New Roman" w:hAnsi="Times New Roman" w:cs="Times New Roman"/>
          <w:sz w:val="24"/>
          <w:szCs w:val="24"/>
        </w:rPr>
      </w:pPr>
    </w:p>
    <w:p w14:paraId="54E52548" w14:textId="6AF450FE" w:rsidR="006E27C5" w:rsidRDefault="006E27C5" w:rsidP="006E27C5">
      <w:pPr>
        <w:spacing w:after="0" w:line="360" w:lineRule="auto"/>
        <w:jc w:val="center"/>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Case no: </w:t>
      </w:r>
      <w:r w:rsidR="006834D1">
        <w:rPr>
          <w:rFonts w:ascii="Times New Roman" w:hAnsi="Times New Roman" w:cs="Times New Roman"/>
          <w:b/>
          <w:bCs/>
          <w:sz w:val="24"/>
          <w:szCs w:val="24"/>
        </w:rPr>
        <w:t>3278</w:t>
      </w:r>
      <w:r>
        <w:rPr>
          <w:rFonts w:ascii="Times New Roman" w:hAnsi="Times New Roman" w:cs="Times New Roman"/>
          <w:b/>
          <w:bCs/>
          <w:sz w:val="24"/>
          <w:szCs w:val="24"/>
        </w:rPr>
        <w:t>/2022</w:t>
      </w:r>
    </w:p>
    <w:p w14:paraId="63FFAEC4" w14:textId="677CBDEA" w:rsidR="006E27C5" w:rsidRDefault="006E27C5" w:rsidP="006E27C5">
      <w:pPr>
        <w:spacing w:after="0" w:line="360" w:lineRule="auto"/>
        <w:rPr>
          <w:rFonts w:ascii="Times New Roman" w:hAnsi="Times New Roman" w:cs="Times New Roman"/>
          <w:b/>
          <w:sz w:val="24"/>
          <w:szCs w:val="24"/>
        </w:rPr>
      </w:pPr>
      <w:r>
        <w:rPr>
          <w:rFonts w:ascii="Times New Roman" w:hAnsi="Times New Roman" w:cs="Times New Roman"/>
          <w:sz w:val="24"/>
          <w:szCs w:val="24"/>
        </w:rPr>
        <w:t>In the matter between: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187D04D6" w14:textId="6FC36B20" w:rsidR="008C036C" w:rsidRPr="008C036C" w:rsidRDefault="008C036C" w:rsidP="008C036C">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360"/>
        </w:tabs>
        <w:spacing w:after="0" w:line="360" w:lineRule="auto"/>
        <w:rPr>
          <w:rFonts w:ascii="Times New Roman" w:hAnsi="Times New Roman" w:cs="Times New Roman"/>
          <w:b/>
          <w:sz w:val="24"/>
          <w:szCs w:val="24"/>
        </w:rPr>
      </w:pPr>
      <w:r w:rsidRPr="008C036C">
        <w:rPr>
          <w:rFonts w:ascii="Times New Roman" w:hAnsi="Times New Roman" w:cs="Times New Roman"/>
          <w:b/>
          <w:sz w:val="24"/>
          <w:szCs w:val="24"/>
        </w:rPr>
        <w:t>CENTRAL UNIVERSITY OF TECHNOLOGY</w:t>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C036C">
        <w:rPr>
          <w:rFonts w:ascii="Times New Roman" w:hAnsi="Times New Roman" w:cs="Times New Roman"/>
          <w:b/>
          <w:sz w:val="24"/>
          <w:szCs w:val="24"/>
        </w:rPr>
        <w:t>Applicant</w:t>
      </w:r>
    </w:p>
    <w:p w14:paraId="2248644B" w14:textId="3E0FE377" w:rsidR="008C036C" w:rsidRPr="006834D1" w:rsidRDefault="008C036C" w:rsidP="008C036C">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360"/>
        </w:tabs>
        <w:spacing w:after="0" w:line="360" w:lineRule="auto"/>
        <w:rPr>
          <w:rFonts w:ascii="Times New Roman" w:hAnsi="Times New Roman" w:cs="Times New Roman"/>
          <w:bCs/>
          <w:sz w:val="24"/>
          <w:szCs w:val="24"/>
        </w:rPr>
      </w:pPr>
      <w:r w:rsidRPr="006834D1">
        <w:rPr>
          <w:rFonts w:ascii="Times New Roman" w:hAnsi="Times New Roman" w:cs="Times New Roman"/>
          <w:bCs/>
          <w:sz w:val="24"/>
          <w:szCs w:val="24"/>
        </w:rPr>
        <w:t xml:space="preserve">and </w:t>
      </w:r>
    </w:p>
    <w:p w14:paraId="4E3C5428" w14:textId="5694AB9D" w:rsidR="008C036C" w:rsidRPr="008C036C" w:rsidRDefault="00BD6CB3" w:rsidP="008C036C">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360"/>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THE </w:t>
      </w:r>
      <w:r w:rsidR="008C036C" w:rsidRPr="008C036C">
        <w:rPr>
          <w:rFonts w:ascii="Times New Roman" w:hAnsi="Times New Roman" w:cs="Times New Roman"/>
          <w:b/>
          <w:sz w:val="24"/>
          <w:szCs w:val="24"/>
        </w:rPr>
        <w:t>FREE STATE PROVINCIAL COMMISSIONER OF</w:t>
      </w:r>
    </w:p>
    <w:p w14:paraId="61934C9A" w14:textId="4D37B43E" w:rsidR="008C036C" w:rsidRPr="008C036C" w:rsidRDefault="008C036C" w:rsidP="008C036C">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360"/>
        </w:tabs>
        <w:spacing w:after="0" w:line="360" w:lineRule="auto"/>
        <w:rPr>
          <w:rFonts w:ascii="Times New Roman" w:hAnsi="Times New Roman" w:cs="Times New Roman"/>
          <w:b/>
          <w:sz w:val="24"/>
          <w:szCs w:val="24"/>
        </w:rPr>
      </w:pPr>
      <w:r w:rsidRPr="008C036C">
        <w:rPr>
          <w:rFonts w:ascii="Times New Roman" w:hAnsi="Times New Roman" w:cs="Times New Roman"/>
          <w:b/>
          <w:sz w:val="24"/>
          <w:szCs w:val="24"/>
        </w:rPr>
        <w:t>THE SOUTH AFRICAN POLICE SERVICES</w:t>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sidR="005E1BB2">
        <w:rPr>
          <w:rFonts w:ascii="Times New Roman" w:hAnsi="Times New Roman" w:cs="Times New Roman"/>
          <w:b/>
          <w:sz w:val="24"/>
          <w:szCs w:val="24"/>
        </w:rPr>
        <w:t>First</w:t>
      </w:r>
      <w:r w:rsidRPr="008C036C">
        <w:rPr>
          <w:rFonts w:ascii="Times New Roman" w:hAnsi="Times New Roman" w:cs="Times New Roman"/>
          <w:b/>
          <w:sz w:val="24"/>
          <w:szCs w:val="24"/>
        </w:rPr>
        <w:t xml:space="preserve"> Respondent</w:t>
      </w:r>
    </w:p>
    <w:p w14:paraId="603F069D" w14:textId="090BAB7C" w:rsidR="008C036C" w:rsidRPr="008C036C" w:rsidRDefault="008C036C" w:rsidP="008C036C">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360"/>
        </w:tabs>
        <w:spacing w:after="0" w:line="360" w:lineRule="auto"/>
        <w:rPr>
          <w:rFonts w:ascii="Times New Roman" w:hAnsi="Times New Roman" w:cs="Times New Roman"/>
          <w:b/>
          <w:sz w:val="24"/>
          <w:szCs w:val="24"/>
        </w:rPr>
      </w:pPr>
      <w:r w:rsidRPr="008C036C">
        <w:rPr>
          <w:rFonts w:ascii="Times New Roman" w:hAnsi="Times New Roman" w:cs="Times New Roman"/>
          <w:b/>
          <w:sz w:val="24"/>
          <w:szCs w:val="24"/>
        </w:rPr>
        <w:t>THE MINISTER OF POLICE</w:t>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sidR="005E1BB2">
        <w:rPr>
          <w:rFonts w:ascii="Times New Roman" w:hAnsi="Times New Roman" w:cs="Times New Roman"/>
          <w:b/>
          <w:sz w:val="24"/>
          <w:szCs w:val="24"/>
        </w:rPr>
        <w:t>Second</w:t>
      </w:r>
      <w:r w:rsidRPr="008C036C">
        <w:rPr>
          <w:rFonts w:ascii="Times New Roman" w:hAnsi="Times New Roman" w:cs="Times New Roman"/>
          <w:b/>
          <w:sz w:val="24"/>
          <w:szCs w:val="24"/>
        </w:rPr>
        <w:t xml:space="preserve"> Respondent</w:t>
      </w:r>
    </w:p>
    <w:p w14:paraId="75ADBE12" w14:textId="36D95301" w:rsidR="008C036C" w:rsidRPr="008C036C" w:rsidRDefault="008C036C" w:rsidP="008C036C">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360"/>
        </w:tabs>
        <w:spacing w:after="0" w:line="360" w:lineRule="auto"/>
        <w:rPr>
          <w:rFonts w:ascii="Times New Roman" w:hAnsi="Times New Roman" w:cs="Times New Roman"/>
          <w:b/>
          <w:sz w:val="24"/>
          <w:szCs w:val="24"/>
        </w:rPr>
      </w:pPr>
      <w:r w:rsidRPr="008C036C">
        <w:rPr>
          <w:rFonts w:ascii="Times New Roman" w:hAnsi="Times New Roman" w:cs="Times New Roman"/>
          <w:b/>
          <w:sz w:val="24"/>
          <w:szCs w:val="24"/>
        </w:rPr>
        <w:t>MPHO CANSLEY LITABE</w:t>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sidR="005E1BB2">
        <w:rPr>
          <w:rFonts w:ascii="Times New Roman" w:hAnsi="Times New Roman" w:cs="Times New Roman"/>
          <w:b/>
          <w:sz w:val="24"/>
          <w:szCs w:val="24"/>
        </w:rPr>
        <w:t xml:space="preserve">Third </w:t>
      </w:r>
      <w:r w:rsidRPr="008C036C">
        <w:rPr>
          <w:rFonts w:ascii="Times New Roman" w:hAnsi="Times New Roman" w:cs="Times New Roman"/>
          <w:b/>
          <w:sz w:val="24"/>
          <w:szCs w:val="24"/>
        </w:rPr>
        <w:t>Respondent</w:t>
      </w:r>
    </w:p>
    <w:p w14:paraId="3104A241" w14:textId="726D1094" w:rsidR="008C036C" w:rsidRPr="008C036C" w:rsidRDefault="008C036C" w:rsidP="008C036C">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360"/>
        </w:tabs>
        <w:spacing w:after="0" w:line="360" w:lineRule="auto"/>
        <w:rPr>
          <w:rFonts w:ascii="Times New Roman" w:hAnsi="Times New Roman" w:cs="Times New Roman"/>
          <w:b/>
          <w:sz w:val="24"/>
          <w:szCs w:val="24"/>
        </w:rPr>
      </w:pPr>
      <w:r w:rsidRPr="008C036C">
        <w:rPr>
          <w:rFonts w:ascii="Times New Roman" w:hAnsi="Times New Roman" w:cs="Times New Roman"/>
          <w:b/>
          <w:sz w:val="24"/>
          <w:szCs w:val="24"/>
        </w:rPr>
        <w:t>BANGANI MOHALE RADEBE</w:t>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sidR="005E1BB2">
        <w:rPr>
          <w:rFonts w:ascii="Times New Roman" w:hAnsi="Times New Roman" w:cs="Times New Roman"/>
          <w:b/>
          <w:sz w:val="24"/>
          <w:szCs w:val="24"/>
        </w:rPr>
        <w:t>Fourth</w:t>
      </w:r>
      <w:r>
        <w:rPr>
          <w:rFonts w:ascii="Times New Roman" w:hAnsi="Times New Roman" w:cs="Times New Roman"/>
          <w:b/>
          <w:sz w:val="24"/>
          <w:szCs w:val="24"/>
        </w:rPr>
        <w:t xml:space="preserve"> </w:t>
      </w:r>
      <w:r w:rsidRPr="008C036C">
        <w:rPr>
          <w:rFonts w:ascii="Times New Roman" w:hAnsi="Times New Roman" w:cs="Times New Roman"/>
          <w:b/>
          <w:sz w:val="24"/>
          <w:szCs w:val="24"/>
        </w:rPr>
        <w:t>Respondent</w:t>
      </w:r>
    </w:p>
    <w:p w14:paraId="117BF204" w14:textId="03FB8F8C" w:rsidR="008C036C" w:rsidRPr="008C036C" w:rsidRDefault="008C036C" w:rsidP="008C036C">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360"/>
        </w:tabs>
        <w:spacing w:after="0" w:line="360" w:lineRule="auto"/>
        <w:rPr>
          <w:rFonts w:ascii="Times New Roman" w:hAnsi="Times New Roman" w:cs="Times New Roman"/>
          <w:b/>
          <w:sz w:val="24"/>
          <w:szCs w:val="24"/>
        </w:rPr>
      </w:pPr>
      <w:r w:rsidRPr="008C036C">
        <w:rPr>
          <w:rFonts w:ascii="Times New Roman" w:hAnsi="Times New Roman" w:cs="Times New Roman"/>
          <w:b/>
          <w:sz w:val="24"/>
          <w:szCs w:val="24"/>
        </w:rPr>
        <w:t>MOHLOMI JACKSON MAPHIKE</w:t>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sidR="005E1BB2">
        <w:rPr>
          <w:rFonts w:ascii="Times New Roman" w:hAnsi="Times New Roman" w:cs="Times New Roman"/>
          <w:b/>
          <w:sz w:val="24"/>
          <w:szCs w:val="24"/>
        </w:rPr>
        <w:t>Fifth</w:t>
      </w:r>
      <w:r>
        <w:rPr>
          <w:rFonts w:ascii="Times New Roman" w:hAnsi="Times New Roman" w:cs="Times New Roman"/>
          <w:b/>
          <w:sz w:val="24"/>
          <w:szCs w:val="24"/>
        </w:rPr>
        <w:t xml:space="preserve"> </w:t>
      </w:r>
      <w:r w:rsidRPr="008C036C">
        <w:rPr>
          <w:rFonts w:ascii="Times New Roman" w:hAnsi="Times New Roman" w:cs="Times New Roman"/>
          <w:b/>
          <w:sz w:val="24"/>
          <w:szCs w:val="24"/>
        </w:rPr>
        <w:t>Respondent</w:t>
      </w:r>
    </w:p>
    <w:p w14:paraId="33DD67E6" w14:textId="2E190E67" w:rsidR="008C036C" w:rsidRPr="008C036C" w:rsidRDefault="008C036C" w:rsidP="008C036C">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360"/>
        </w:tabs>
        <w:spacing w:after="0" w:line="360" w:lineRule="auto"/>
        <w:rPr>
          <w:rFonts w:ascii="Times New Roman" w:hAnsi="Times New Roman" w:cs="Times New Roman"/>
          <w:b/>
          <w:sz w:val="24"/>
          <w:szCs w:val="24"/>
        </w:rPr>
      </w:pPr>
      <w:r w:rsidRPr="008C036C">
        <w:rPr>
          <w:rFonts w:ascii="Times New Roman" w:hAnsi="Times New Roman" w:cs="Times New Roman"/>
          <w:b/>
          <w:sz w:val="24"/>
          <w:szCs w:val="24"/>
        </w:rPr>
        <w:t>MOTHIBEDI JUSTICE SKHOSANA</w:t>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sidR="005E1BB2">
        <w:rPr>
          <w:rFonts w:ascii="Times New Roman" w:hAnsi="Times New Roman" w:cs="Times New Roman"/>
          <w:b/>
          <w:sz w:val="24"/>
          <w:szCs w:val="24"/>
        </w:rPr>
        <w:t>Sixth</w:t>
      </w:r>
      <w:r>
        <w:rPr>
          <w:rFonts w:ascii="Times New Roman" w:hAnsi="Times New Roman" w:cs="Times New Roman"/>
          <w:b/>
          <w:sz w:val="24"/>
          <w:szCs w:val="24"/>
        </w:rPr>
        <w:t xml:space="preserve"> </w:t>
      </w:r>
      <w:r w:rsidRPr="008C036C">
        <w:rPr>
          <w:rFonts w:ascii="Times New Roman" w:hAnsi="Times New Roman" w:cs="Times New Roman"/>
          <w:b/>
          <w:sz w:val="24"/>
          <w:szCs w:val="24"/>
        </w:rPr>
        <w:t>Respondent</w:t>
      </w:r>
    </w:p>
    <w:p w14:paraId="074A6AD8" w14:textId="0ECCD20B" w:rsidR="008C036C" w:rsidRPr="008C036C" w:rsidRDefault="008C036C" w:rsidP="008C036C">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360"/>
        </w:tabs>
        <w:spacing w:after="0" w:line="360" w:lineRule="auto"/>
        <w:rPr>
          <w:rFonts w:ascii="Times New Roman" w:hAnsi="Times New Roman" w:cs="Times New Roman"/>
          <w:b/>
          <w:sz w:val="24"/>
          <w:szCs w:val="24"/>
        </w:rPr>
      </w:pPr>
      <w:r w:rsidRPr="008C036C">
        <w:rPr>
          <w:rFonts w:ascii="Times New Roman" w:hAnsi="Times New Roman" w:cs="Times New Roman"/>
          <w:b/>
          <w:sz w:val="24"/>
          <w:szCs w:val="24"/>
        </w:rPr>
        <w:t>KGOSUITSILI MAKOKO</w:t>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sidR="005E1BB2">
        <w:rPr>
          <w:rFonts w:ascii="Times New Roman" w:hAnsi="Times New Roman" w:cs="Times New Roman"/>
          <w:b/>
          <w:sz w:val="24"/>
          <w:szCs w:val="24"/>
        </w:rPr>
        <w:t>Seventh</w:t>
      </w:r>
      <w:r>
        <w:rPr>
          <w:rFonts w:ascii="Times New Roman" w:hAnsi="Times New Roman" w:cs="Times New Roman"/>
          <w:b/>
          <w:sz w:val="24"/>
          <w:szCs w:val="24"/>
        </w:rPr>
        <w:t xml:space="preserve"> </w:t>
      </w:r>
      <w:r w:rsidRPr="008C036C">
        <w:rPr>
          <w:rFonts w:ascii="Times New Roman" w:hAnsi="Times New Roman" w:cs="Times New Roman"/>
          <w:b/>
          <w:sz w:val="24"/>
          <w:szCs w:val="24"/>
        </w:rPr>
        <w:t>Respondent</w:t>
      </w:r>
    </w:p>
    <w:p w14:paraId="68FC7126" w14:textId="7E91A9D8" w:rsidR="008C036C" w:rsidRPr="008C036C" w:rsidRDefault="008C036C" w:rsidP="008C036C">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360"/>
        </w:tabs>
        <w:spacing w:after="0" w:line="360" w:lineRule="auto"/>
        <w:rPr>
          <w:rFonts w:ascii="Times New Roman" w:hAnsi="Times New Roman" w:cs="Times New Roman"/>
          <w:b/>
          <w:sz w:val="24"/>
          <w:szCs w:val="24"/>
        </w:rPr>
      </w:pPr>
      <w:r w:rsidRPr="008C036C">
        <w:rPr>
          <w:rFonts w:ascii="Times New Roman" w:hAnsi="Times New Roman" w:cs="Times New Roman"/>
          <w:b/>
          <w:sz w:val="24"/>
          <w:szCs w:val="24"/>
        </w:rPr>
        <w:t>STEPHEN STEFEN MOTETE</w:t>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005E1BB2">
        <w:rPr>
          <w:rFonts w:ascii="Times New Roman" w:hAnsi="Times New Roman" w:cs="Times New Roman"/>
          <w:b/>
          <w:sz w:val="24"/>
          <w:szCs w:val="24"/>
        </w:rPr>
        <w:t>Eight</w:t>
      </w:r>
      <w:r>
        <w:rPr>
          <w:rFonts w:ascii="Times New Roman" w:hAnsi="Times New Roman" w:cs="Times New Roman"/>
          <w:b/>
          <w:sz w:val="24"/>
          <w:szCs w:val="24"/>
        </w:rPr>
        <w:t xml:space="preserve"> </w:t>
      </w:r>
      <w:r w:rsidRPr="008C036C">
        <w:rPr>
          <w:rFonts w:ascii="Times New Roman" w:hAnsi="Times New Roman" w:cs="Times New Roman"/>
          <w:b/>
          <w:sz w:val="24"/>
          <w:szCs w:val="24"/>
        </w:rPr>
        <w:t>Respondent</w:t>
      </w:r>
    </w:p>
    <w:p w14:paraId="4E8A5F16" w14:textId="17679112" w:rsidR="008C036C" w:rsidRPr="008C036C" w:rsidRDefault="008C036C" w:rsidP="008C036C">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360"/>
        </w:tabs>
        <w:spacing w:after="0" w:line="360" w:lineRule="auto"/>
        <w:rPr>
          <w:rFonts w:ascii="Times New Roman" w:hAnsi="Times New Roman" w:cs="Times New Roman"/>
          <w:b/>
          <w:sz w:val="24"/>
          <w:szCs w:val="24"/>
        </w:rPr>
      </w:pPr>
      <w:r w:rsidRPr="008C036C">
        <w:rPr>
          <w:rFonts w:ascii="Times New Roman" w:hAnsi="Times New Roman" w:cs="Times New Roman"/>
          <w:b/>
          <w:sz w:val="24"/>
          <w:szCs w:val="24"/>
        </w:rPr>
        <w:t>KAKGISO DIRADITSILE</w:t>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005E1BB2">
        <w:rPr>
          <w:rFonts w:ascii="Times New Roman" w:hAnsi="Times New Roman" w:cs="Times New Roman"/>
          <w:b/>
          <w:sz w:val="24"/>
          <w:szCs w:val="24"/>
        </w:rPr>
        <w:t>Ninth</w:t>
      </w:r>
      <w:r>
        <w:rPr>
          <w:rFonts w:ascii="Times New Roman" w:hAnsi="Times New Roman" w:cs="Times New Roman"/>
          <w:b/>
          <w:sz w:val="24"/>
          <w:szCs w:val="24"/>
        </w:rPr>
        <w:t xml:space="preserve"> </w:t>
      </w:r>
      <w:r w:rsidRPr="008C036C">
        <w:rPr>
          <w:rFonts w:ascii="Times New Roman" w:hAnsi="Times New Roman" w:cs="Times New Roman"/>
          <w:b/>
          <w:sz w:val="24"/>
          <w:szCs w:val="24"/>
        </w:rPr>
        <w:t>Respondent</w:t>
      </w:r>
    </w:p>
    <w:p w14:paraId="0AA015EC" w14:textId="3DB4852C" w:rsidR="008C036C" w:rsidRPr="008C036C" w:rsidRDefault="008C036C" w:rsidP="008C036C">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360"/>
        </w:tabs>
        <w:spacing w:after="0" w:line="360" w:lineRule="auto"/>
        <w:rPr>
          <w:rFonts w:ascii="Times New Roman" w:hAnsi="Times New Roman" w:cs="Times New Roman"/>
          <w:b/>
          <w:sz w:val="24"/>
          <w:szCs w:val="24"/>
        </w:rPr>
      </w:pPr>
      <w:r w:rsidRPr="008C036C">
        <w:rPr>
          <w:rFonts w:ascii="Times New Roman" w:hAnsi="Times New Roman" w:cs="Times New Roman"/>
          <w:b/>
          <w:sz w:val="24"/>
          <w:szCs w:val="24"/>
        </w:rPr>
        <w:t>DINEO MOTAUNG</w:t>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sidR="005E1BB2">
        <w:rPr>
          <w:rFonts w:ascii="Times New Roman" w:hAnsi="Times New Roman" w:cs="Times New Roman"/>
          <w:b/>
          <w:sz w:val="24"/>
          <w:szCs w:val="24"/>
        </w:rPr>
        <w:t>Tenth</w:t>
      </w:r>
      <w:r>
        <w:rPr>
          <w:rFonts w:ascii="Times New Roman" w:hAnsi="Times New Roman" w:cs="Times New Roman"/>
          <w:b/>
          <w:sz w:val="24"/>
          <w:szCs w:val="24"/>
        </w:rPr>
        <w:t xml:space="preserve"> </w:t>
      </w:r>
      <w:r w:rsidRPr="008C036C">
        <w:rPr>
          <w:rFonts w:ascii="Times New Roman" w:hAnsi="Times New Roman" w:cs="Times New Roman"/>
          <w:b/>
          <w:sz w:val="24"/>
          <w:szCs w:val="24"/>
        </w:rPr>
        <w:t>Respondent</w:t>
      </w:r>
    </w:p>
    <w:p w14:paraId="52AC977C" w14:textId="158ED1FD" w:rsidR="008C036C" w:rsidRPr="008C036C" w:rsidRDefault="008C036C" w:rsidP="008C036C">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360"/>
        </w:tabs>
        <w:spacing w:after="0" w:line="360" w:lineRule="auto"/>
        <w:rPr>
          <w:rFonts w:ascii="Times New Roman" w:hAnsi="Times New Roman" w:cs="Times New Roman"/>
          <w:b/>
          <w:sz w:val="24"/>
          <w:szCs w:val="24"/>
        </w:rPr>
      </w:pPr>
      <w:r w:rsidRPr="008C036C">
        <w:rPr>
          <w:rFonts w:ascii="Times New Roman" w:hAnsi="Times New Roman" w:cs="Times New Roman"/>
          <w:b/>
          <w:sz w:val="24"/>
          <w:szCs w:val="24"/>
        </w:rPr>
        <w:t>KHANYISO DWAZA</w:t>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t xml:space="preserve">   </w:t>
      </w:r>
      <w:r w:rsidR="005E1BB2">
        <w:rPr>
          <w:rFonts w:ascii="Times New Roman" w:hAnsi="Times New Roman" w:cs="Times New Roman"/>
          <w:b/>
          <w:sz w:val="24"/>
          <w:szCs w:val="24"/>
        </w:rPr>
        <w:t xml:space="preserve">        Eleventh</w:t>
      </w:r>
      <w:r>
        <w:rPr>
          <w:rFonts w:ascii="Times New Roman" w:hAnsi="Times New Roman" w:cs="Times New Roman"/>
          <w:b/>
          <w:sz w:val="24"/>
          <w:szCs w:val="24"/>
        </w:rPr>
        <w:t xml:space="preserve"> </w:t>
      </w:r>
      <w:r w:rsidRPr="008C036C">
        <w:rPr>
          <w:rFonts w:ascii="Times New Roman" w:hAnsi="Times New Roman" w:cs="Times New Roman"/>
          <w:b/>
          <w:sz w:val="24"/>
          <w:szCs w:val="24"/>
        </w:rPr>
        <w:t>Respondent</w:t>
      </w:r>
    </w:p>
    <w:p w14:paraId="1D4D4241" w14:textId="2E23A64F" w:rsidR="008C036C" w:rsidRPr="008C036C" w:rsidRDefault="008C036C" w:rsidP="008C036C">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360"/>
        </w:tabs>
        <w:spacing w:after="0" w:line="360" w:lineRule="auto"/>
        <w:rPr>
          <w:rFonts w:ascii="Times New Roman" w:hAnsi="Times New Roman" w:cs="Times New Roman"/>
          <w:b/>
          <w:sz w:val="24"/>
          <w:szCs w:val="24"/>
        </w:rPr>
      </w:pPr>
      <w:r w:rsidRPr="008C036C">
        <w:rPr>
          <w:rFonts w:ascii="Times New Roman" w:hAnsi="Times New Roman" w:cs="Times New Roman"/>
          <w:b/>
          <w:sz w:val="24"/>
          <w:szCs w:val="24"/>
        </w:rPr>
        <w:t>THABANG MEKHOE</w:t>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sidR="005E1BB2">
        <w:rPr>
          <w:rFonts w:ascii="Times New Roman" w:hAnsi="Times New Roman" w:cs="Times New Roman"/>
          <w:b/>
          <w:sz w:val="24"/>
          <w:szCs w:val="24"/>
        </w:rPr>
        <w:t>Twelfth</w:t>
      </w:r>
      <w:r>
        <w:rPr>
          <w:rFonts w:ascii="Times New Roman" w:hAnsi="Times New Roman" w:cs="Times New Roman"/>
          <w:b/>
          <w:sz w:val="24"/>
          <w:szCs w:val="24"/>
        </w:rPr>
        <w:t xml:space="preserve"> </w:t>
      </w:r>
      <w:r w:rsidRPr="008C036C">
        <w:rPr>
          <w:rFonts w:ascii="Times New Roman" w:hAnsi="Times New Roman" w:cs="Times New Roman"/>
          <w:b/>
          <w:sz w:val="24"/>
          <w:szCs w:val="24"/>
        </w:rPr>
        <w:t>Respondent</w:t>
      </w:r>
    </w:p>
    <w:p w14:paraId="0FC7C9E3" w14:textId="308E3F62" w:rsidR="008C036C" w:rsidRPr="008C036C" w:rsidRDefault="008C036C" w:rsidP="008C036C">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360"/>
        </w:tabs>
        <w:spacing w:after="0" w:line="360" w:lineRule="auto"/>
        <w:rPr>
          <w:rFonts w:ascii="Times New Roman" w:hAnsi="Times New Roman" w:cs="Times New Roman"/>
          <w:b/>
          <w:sz w:val="24"/>
          <w:szCs w:val="24"/>
        </w:rPr>
      </w:pPr>
      <w:r w:rsidRPr="008C036C">
        <w:rPr>
          <w:rFonts w:ascii="Times New Roman" w:hAnsi="Times New Roman" w:cs="Times New Roman"/>
          <w:b/>
          <w:sz w:val="24"/>
          <w:szCs w:val="24"/>
        </w:rPr>
        <w:t>RORISANG F NKUNA</w:t>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t xml:space="preserve">   </w:t>
      </w:r>
      <w:r w:rsidR="005E1BB2">
        <w:rPr>
          <w:rFonts w:ascii="Times New Roman" w:hAnsi="Times New Roman" w:cs="Times New Roman"/>
          <w:b/>
          <w:sz w:val="24"/>
          <w:szCs w:val="24"/>
        </w:rPr>
        <w:t xml:space="preserve">     Thirteenth</w:t>
      </w:r>
      <w:r>
        <w:rPr>
          <w:rFonts w:ascii="Times New Roman" w:hAnsi="Times New Roman" w:cs="Times New Roman"/>
          <w:b/>
          <w:sz w:val="24"/>
          <w:szCs w:val="24"/>
        </w:rPr>
        <w:t xml:space="preserve"> </w:t>
      </w:r>
      <w:r w:rsidRPr="008C036C">
        <w:rPr>
          <w:rFonts w:ascii="Times New Roman" w:hAnsi="Times New Roman" w:cs="Times New Roman"/>
          <w:b/>
          <w:sz w:val="24"/>
          <w:szCs w:val="24"/>
        </w:rPr>
        <w:t>Respondent</w:t>
      </w:r>
    </w:p>
    <w:p w14:paraId="0F102322" w14:textId="74236C82" w:rsidR="008C036C" w:rsidRDefault="008C036C" w:rsidP="008C036C">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360"/>
        </w:tabs>
        <w:spacing w:after="0" w:line="360" w:lineRule="auto"/>
        <w:rPr>
          <w:rFonts w:ascii="Times New Roman" w:hAnsi="Times New Roman" w:cs="Times New Roman"/>
          <w:b/>
          <w:sz w:val="24"/>
          <w:szCs w:val="24"/>
        </w:rPr>
      </w:pPr>
      <w:r w:rsidRPr="008C036C">
        <w:rPr>
          <w:rFonts w:ascii="Times New Roman" w:hAnsi="Times New Roman" w:cs="Times New Roman"/>
          <w:b/>
          <w:sz w:val="24"/>
          <w:szCs w:val="24"/>
        </w:rPr>
        <w:t>MASHOPHA TISETSO POROTA</w:t>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t xml:space="preserve">   </w:t>
      </w:r>
      <w:r w:rsidR="00780BF0">
        <w:rPr>
          <w:rFonts w:ascii="Times New Roman" w:hAnsi="Times New Roman" w:cs="Times New Roman"/>
          <w:b/>
          <w:sz w:val="24"/>
          <w:szCs w:val="24"/>
        </w:rPr>
        <w:t xml:space="preserve">    Fourteenth</w:t>
      </w:r>
      <w:r>
        <w:rPr>
          <w:rFonts w:ascii="Times New Roman" w:hAnsi="Times New Roman" w:cs="Times New Roman"/>
          <w:b/>
          <w:sz w:val="24"/>
          <w:szCs w:val="24"/>
        </w:rPr>
        <w:t xml:space="preserve"> </w:t>
      </w:r>
      <w:r w:rsidRPr="008C036C">
        <w:rPr>
          <w:rFonts w:ascii="Times New Roman" w:hAnsi="Times New Roman" w:cs="Times New Roman"/>
          <w:b/>
          <w:sz w:val="24"/>
          <w:szCs w:val="24"/>
        </w:rPr>
        <w:t>Respondent</w:t>
      </w:r>
    </w:p>
    <w:p w14:paraId="7C2289DB" w14:textId="27B81C66" w:rsidR="008C036C" w:rsidRPr="008C036C" w:rsidRDefault="008C036C" w:rsidP="008C036C">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360"/>
        </w:tabs>
        <w:spacing w:after="0" w:line="360" w:lineRule="auto"/>
        <w:rPr>
          <w:rFonts w:ascii="Times New Roman" w:hAnsi="Times New Roman" w:cs="Times New Roman"/>
          <w:b/>
          <w:sz w:val="24"/>
          <w:szCs w:val="24"/>
        </w:rPr>
      </w:pPr>
      <w:r w:rsidRPr="008C036C">
        <w:rPr>
          <w:rFonts w:ascii="Times New Roman" w:hAnsi="Times New Roman" w:cs="Times New Roman"/>
          <w:b/>
          <w:sz w:val="24"/>
          <w:szCs w:val="24"/>
        </w:rPr>
        <w:t>JUNIOR MOROENYANE</w:t>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t xml:space="preserve">            </w:t>
      </w:r>
      <w:r>
        <w:rPr>
          <w:rFonts w:ascii="Times New Roman" w:hAnsi="Times New Roman" w:cs="Times New Roman"/>
          <w:b/>
          <w:sz w:val="24"/>
          <w:szCs w:val="24"/>
        </w:rPr>
        <w:tab/>
      </w:r>
      <w:r w:rsidR="00780BF0">
        <w:rPr>
          <w:rFonts w:ascii="Times New Roman" w:hAnsi="Times New Roman" w:cs="Times New Roman"/>
          <w:b/>
          <w:sz w:val="24"/>
          <w:szCs w:val="24"/>
        </w:rPr>
        <w:t xml:space="preserve">          Fifteenth</w:t>
      </w:r>
      <w:r>
        <w:rPr>
          <w:rFonts w:ascii="Times New Roman" w:hAnsi="Times New Roman" w:cs="Times New Roman"/>
          <w:b/>
          <w:sz w:val="24"/>
          <w:szCs w:val="24"/>
        </w:rPr>
        <w:t xml:space="preserve"> </w:t>
      </w:r>
      <w:r w:rsidRPr="008C036C">
        <w:rPr>
          <w:rFonts w:ascii="Times New Roman" w:hAnsi="Times New Roman" w:cs="Times New Roman"/>
          <w:b/>
          <w:sz w:val="24"/>
          <w:szCs w:val="24"/>
        </w:rPr>
        <w:t>Respondent</w:t>
      </w:r>
    </w:p>
    <w:p w14:paraId="540F82E7" w14:textId="77777777" w:rsidR="008C036C" w:rsidRPr="008C036C" w:rsidRDefault="008C036C" w:rsidP="008C036C">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360" w:lineRule="auto"/>
        <w:rPr>
          <w:rFonts w:ascii="Times New Roman" w:hAnsi="Times New Roman" w:cs="Times New Roman"/>
          <w:b/>
          <w:sz w:val="24"/>
          <w:szCs w:val="24"/>
        </w:rPr>
      </w:pPr>
    </w:p>
    <w:p w14:paraId="721DCAEE" w14:textId="77777777" w:rsidR="008C036C" w:rsidRPr="008C036C" w:rsidRDefault="008C036C" w:rsidP="008C036C">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360" w:lineRule="auto"/>
        <w:rPr>
          <w:rFonts w:ascii="Times New Roman" w:hAnsi="Times New Roman" w:cs="Times New Roman"/>
          <w:b/>
          <w:sz w:val="24"/>
          <w:szCs w:val="24"/>
        </w:rPr>
      </w:pPr>
      <w:r w:rsidRPr="008C036C">
        <w:rPr>
          <w:rFonts w:ascii="Times New Roman" w:hAnsi="Times New Roman" w:cs="Times New Roman"/>
          <w:b/>
          <w:sz w:val="24"/>
          <w:szCs w:val="24"/>
        </w:rPr>
        <w:lastRenderedPageBreak/>
        <w:t>ALL INDIVIDUALS ACTING UNDER/OR ON</w:t>
      </w:r>
    </w:p>
    <w:p w14:paraId="7BFF05B1" w14:textId="77777777" w:rsidR="008C036C" w:rsidRPr="008C036C" w:rsidRDefault="008C036C" w:rsidP="008C036C">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360" w:lineRule="auto"/>
        <w:rPr>
          <w:rFonts w:ascii="Times New Roman" w:hAnsi="Times New Roman" w:cs="Times New Roman"/>
          <w:b/>
          <w:sz w:val="24"/>
          <w:szCs w:val="24"/>
        </w:rPr>
      </w:pPr>
      <w:r w:rsidRPr="008C036C">
        <w:rPr>
          <w:rFonts w:ascii="Times New Roman" w:hAnsi="Times New Roman" w:cs="Times New Roman"/>
          <w:b/>
          <w:sz w:val="24"/>
          <w:szCs w:val="24"/>
        </w:rPr>
        <w:t>BEHALF OF AND/OR IN CONCENT WITH THE</w:t>
      </w:r>
    </w:p>
    <w:p w14:paraId="018A539C" w14:textId="7DC17834" w:rsidR="008C036C" w:rsidRPr="008C036C" w:rsidRDefault="008C036C" w:rsidP="008C036C">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360" w:lineRule="auto"/>
        <w:rPr>
          <w:rFonts w:ascii="Times New Roman" w:hAnsi="Times New Roman" w:cs="Times New Roman"/>
          <w:b/>
          <w:sz w:val="24"/>
          <w:szCs w:val="24"/>
        </w:rPr>
      </w:pPr>
      <w:r w:rsidRPr="008C036C">
        <w:rPr>
          <w:rFonts w:ascii="Times New Roman" w:hAnsi="Times New Roman" w:cs="Times New Roman"/>
          <w:b/>
          <w:sz w:val="24"/>
          <w:szCs w:val="24"/>
        </w:rPr>
        <w:t>3</w:t>
      </w:r>
      <w:r w:rsidR="00B54EFC" w:rsidRPr="00B54EFC">
        <w:rPr>
          <w:rFonts w:ascii="Times New Roman" w:hAnsi="Times New Roman" w:cs="Times New Roman"/>
          <w:b/>
          <w:sz w:val="24"/>
          <w:szCs w:val="24"/>
          <w:vertAlign w:val="superscript"/>
        </w:rPr>
        <w:t>RD</w:t>
      </w:r>
      <w:r w:rsidR="00B54EFC">
        <w:rPr>
          <w:rFonts w:ascii="Times New Roman" w:hAnsi="Times New Roman" w:cs="Times New Roman"/>
          <w:b/>
          <w:sz w:val="24"/>
          <w:szCs w:val="24"/>
        </w:rPr>
        <w:t xml:space="preserve"> </w:t>
      </w:r>
      <w:r w:rsidRPr="008C036C">
        <w:rPr>
          <w:rFonts w:ascii="Times New Roman" w:hAnsi="Times New Roman" w:cs="Times New Roman"/>
          <w:b/>
          <w:sz w:val="24"/>
          <w:szCs w:val="24"/>
        </w:rPr>
        <w:t>TO 4</w:t>
      </w:r>
      <w:r w:rsidR="00B54EFC" w:rsidRPr="00B54EFC">
        <w:rPr>
          <w:rFonts w:ascii="Times New Roman" w:hAnsi="Times New Roman" w:cs="Times New Roman"/>
          <w:b/>
          <w:sz w:val="24"/>
          <w:szCs w:val="24"/>
          <w:vertAlign w:val="superscript"/>
        </w:rPr>
        <w:t>TH</w:t>
      </w:r>
      <w:r w:rsidR="00B54EFC">
        <w:rPr>
          <w:rFonts w:ascii="Times New Roman" w:hAnsi="Times New Roman" w:cs="Times New Roman"/>
          <w:b/>
          <w:sz w:val="24"/>
          <w:szCs w:val="24"/>
        </w:rPr>
        <w:t xml:space="preserve"> </w:t>
      </w:r>
      <w:r w:rsidRPr="008C036C">
        <w:rPr>
          <w:rFonts w:ascii="Times New Roman" w:hAnsi="Times New Roman" w:cs="Times New Roman"/>
          <w:b/>
          <w:sz w:val="24"/>
          <w:szCs w:val="24"/>
        </w:rPr>
        <w:t>RESPONDENTS AND/OR CONTRAVENING</w:t>
      </w:r>
    </w:p>
    <w:p w14:paraId="32B64856" w14:textId="77777777" w:rsidR="008C036C" w:rsidRPr="008C036C" w:rsidRDefault="008C036C" w:rsidP="008C036C">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360" w:lineRule="auto"/>
        <w:rPr>
          <w:rFonts w:ascii="Times New Roman" w:hAnsi="Times New Roman" w:cs="Times New Roman"/>
          <w:b/>
          <w:sz w:val="24"/>
          <w:szCs w:val="24"/>
        </w:rPr>
      </w:pPr>
      <w:r w:rsidRPr="008C036C">
        <w:rPr>
          <w:rFonts w:ascii="Times New Roman" w:hAnsi="Times New Roman" w:cs="Times New Roman"/>
          <w:b/>
          <w:sz w:val="24"/>
          <w:szCs w:val="24"/>
        </w:rPr>
        <w:t xml:space="preserve">ANY OF THE ACTIVITIES PROHIBITED BY ANY </w:t>
      </w:r>
    </w:p>
    <w:p w14:paraId="1601DBB8" w14:textId="77777777" w:rsidR="008C036C" w:rsidRPr="008C036C" w:rsidRDefault="008C036C" w:rsidP="008C036C">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360" w:lineRule="auto"/>
        <w:rPr>
          <w:rFonts w:ascii="Times New Roman" w:hAnsi="Times New Roman" w:cs="Times New Roman"/>
          <w:b/>
          <w:sz w:val="24"/>
          <w:szCs w:val="24"/>
        </w:rPr>
      </w:pPr>
      <w:r w:rsidRPr="008C036C">
        <w:rPr>
          <w:rFonts w:ascii="Times New Roman" w:hAnsi="Times New Roman" w:cs="Times New Roman"/>
          <w:b/>
          <w:sz w:val="24"/>
          <w:szCs w:val="24"/>
        </w:rPr>
        <w:t xml:space="preserve">ORDER GRANTED PURSUANT TO THIS </w:t>
      </w:r>
    </w:p>
    <w:p w14:paraId="6056E3F7" w14:textId="77777777" w:rsidR="008C036C" w:rsidRPr="008C036C" w:rsidRDefault="008C036C" w:rsidP="008C036C">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360" w:lineRule="auto"/>
        <w:rPr>
          <w:rFonts w:ascii="Times New Roman" w:hAnsi="Times New Roman" w:cs="Times New Roman"/>
          <w:b/>
          <w:sz w:val="24"/>
          <w:szCs w:val="24"/>
        </w:rPr>
      </w:pPr>
      <w:r w:rsidRPr="008C036C">
        <w:rPr>
          <w:rFonts w:ascii="Times New Roman" w:hAnsi="Times New Roman" w:cs="Times New Roman"/>
          <w:b/>
          <w:sz w:val="24"/>
          <w:szCs w:val="24"/>
        </w:rPr>
        <w:t>APPLICATION AND PERTAINING TO THE FACTS</w:t>
      </w:r>
    </w:p>
    <w:p w14:paraId="165693A3" w14:textId="6E4EE5B8" w:rsidR="006E27C5" w:rsidRDefault="008C036C" w:rsidP="008C036C">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360" w:lineRule="auto"/>
        <w:rPr>
          <w:rFonts w:ascii="Times New Roman" w:hAnsi="Times New Roman" w:cs="Times New Roman"/>
          <w:b/>
          <w:sz w:val="24"/>
          <w:szCs w:val="24"/>
        </w:rPr>
      </w:pPr>
      <w:r w:rsidRPr="008C036C">
        <w:rPr>
          <w:rFonts w:ascii="Times New Roman" w:hAnsi="Times New Roman" w:cs="Times New Roman"/>
          <w:b/>
          <w:sz w:val="24"/>
          <w:szCs w:val="24"/>
        </w:rPr>
        <w:t>ON WHICH THE ORDER WAS PREMISED</w:t>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sidRPr="008C036C">
        <w:rPr>
          <w:rFonts w:ascii="Times New Roman" w:hAnsi="Times New Roman" w:cs="Times New Roman"/>
          <w:b/>
          <w:sz w:val="24"/>
          <w:szCs w:val="24"/>
        </w:rPr>
        <w:tab/>
      </w:r>
      <w:r>
        <w:rPr>
          <w:rFonts w:ascii="Times New Roman" w:hAnsi="Times New Roman" w:cs="Times New Roman"/>
          <w:b/>
          <w:sz w:val="24"/>
          <w:szCs w:val="24"/>
        </w:rPr>
        <w:tab/>
      </w:r>
      <w:r w:rsidR="00780BF0">
        <w:rPr>
          <w:rFonts w:ascii="Times New Roman" w:hAnsi="Times New Roman" w:cs="Times New Roman"/>
          <w:b/>
          <w:sz w:val="24"/>
          <w:szCs w:val="24"/>
        </w:rPr>
        <w:t xml:space="preserve">          Sixteenth</w:t>
      </w:r>
      <w:r>
        <w:rPr>
          <w:rFonts w:ascii="Times New Roman" w:hAnsi="Times New Roman" w:cs="Times New Roman"/>
          <w:b/>
          <w:sz w:val="24"/>
          <w:szCs w:val="24"/>
        </w:rPr>
        <w:t xml:space="preserve"> </w:t>
      </w:r>
      <w:r w:rsidRPr="008C036C">
        <w:rPr>
          <w:rFonts w:ascii="Times New Roman" w:hAnsi="Times New Roman" w:cs="Times New Roman"/>
          <w:b/>
          <w:sz w:val="24"/>
          <w:szCs w:val="24"/>
        </w:rPr>
        <w:t>Respondent</w:t>
      </w:r>
      <w:r w:rsidR="006E27C5">
        <w:rPr>
          <w:rFonts w:ascii="Times New Roman" w:hAnsi="Times New Roman" w:cs="Times New Roman"/>
          <w:b/>
          <w:sz w:val="24"/>
          <w:szCs w:val="24"/>
        </w:rPr>
        <w:tab/>
      </w:r>
    </w:p>
    <w:p w14:paraId="7DE345E8" w14:textId="77777777" w:rsidR="008C036C" w:rsidRDefault="008C036C" w:rsidP="006E27C5">
      <w:pPr>
        <w:spacing w:after="0" w:line="276" w:lineRule="auto"/>
        <w:jc w:val="both"/>
        <w:rPr>
          <w:rFonts w:ascii="Times New Roman" w:hAnsi="Times New Roman" w:cs="Times New Roman"/>
          <w:b/>
          <w:sz w:val="24"/>
          <w:szCs w:val="24"/>
          <w:u w:val="single"/>
        </w:rPr>
      </w:pPr>
    </w:p>
    <w:p w14:paraId="126A7F74" w14:textId="0E7371D9" w:rsidR="006E27C5" w:rsidRDefault="006E27C5" w:rsidP="006E27C5">
      <w:pPr>
        <w:spacing w:after="0" w:line="276" w:lineRule="auto"/>
        <w:jc w:val="both"/>
        <w:rPr>
          <w:rFonts w:ascii="Times New Roman" w:hAnsi="Times New Roman" w:cs="Times New Roman"/>
          <w:sz w:val="24"/>
          <w:szCs w:val="24"/>
        </w:rPr>
      </w:pPr>
      <w:r>
        <w:rPr>
          <w:rFonts w:ascii="Times New Roman" w:hAnsi="Times New Roman" w:cs="Times New Roman"/>
          <w:b/>
          <w:sz w:val="24"/>
          <w:szCs w:val="24"/>
          <w:u w:val="single"/>
        </w:rPr>
        <w:t>CORAM:</w:t>
      </w:r>
      <w:r>
        <w:rPr>
          <w:rFonts w:ascii="Times New Roman" w:hAnsi="Times New Roman" w:cs="Times New Roman"/>
          <w:sz w:val="24"/>
          <w:szCs w:val="24"/>
        </w:rPr>
        <w:tab/>
      </w:r>
      <w:r>
        <w:rPr>
          <w:rFonts w:ascii="Times New Roman" w:hAnsi="Times New Roman" w:cs="Times New Roman"/>
          <w:sz w:val="24"/>
          <w:szCs w:val="24"/>
        </w:rPr>
        <w:tab/>
        <w:t>OPPERMAN, J</w:t>
      </w:r>
    </w:p>
    <w:p w14:paraId="1AA83133" w14:textId="77777777" w:rsidR="006E27C5" w:rsidRDefault="006E27C5" w:rsidP="006E27C5">
      <w:pPr>
        <w:pStyle w:val="BodyAA"/>
        <w:spacing w:after="0" w:line="276" w:lineRule="auto"/>
        <w:jc w:val="both"/>
        <w:rPr>
          <w:rFonts w:ascii="Times New Roman" w:hAnsi="Times New Roman" w:cs="Times New Roman"/>
          <w:sz w:val="24"/>
          <w:szCs w:val="24"/>
        </w:rPr>
      </w:pPr>
    </w:p>
    <w:p w14:paraId="417443E0" w14:textId="04FDBBA9" w:rsidR="006E27C5" w:rsidRDefault="006E27C5" w:rsidP="006E27C5">
      <w:pPr>
        <w:spacing w:after="0" w:line="276" w:lineRule="auto"/>
        <w:jc w:val="both"/>
        <w:rPr>
          <w:rFonts w:ascii="Times New Roman" w:hAnsi="Times New Roman" w:cs="Times New Roman"/>
          <w:b/>
          <w:bCs/>
          <w:sz w:val="24"/>
          <w:szCs w:val="24"/>
        </w:rPr>
      </w:pPr>
      <w:r>
        <w:rPr>
          <w:rFonts w:ascii="Times New Roman" w:hAnsi="Times New Roman" w:cs="Times New Roman"/>
          <w:b/>
          <w:sz w:val="24"/>
          <w:szCs w:val="24"/>
          <w:u w:val="single"/>
        </w:rPr>
        <w:t>HEARD ON:</w:t>
      </w:r>
      <w:r>
        <w:rPr>
          <w:rFonts w:ascii="Times New Roman" w:hAnsi="Times New Roman" w:cs="Times New Roman"/>
          <w:sz w:val="24"/>
          <w:szCs w:val="24"/>
        </w:rPr>
        <w:tab/>
      </w:r>
      <w:r>
        <w:rPr>
          <w:rFonts w:ascii="Times New Roman" w:hAnsi="Times New Roman" w:cs="Times New Roman"/>
          <w:sz w:val="24"/>
          <w:szCs w:val="24"/>
        </w:rPr>
        <w:tab/>
      </w:r>
      <w:r w:rsidR="007F05D2">
        <w:rPr>
          <w:rFonts w:ascii="Times New Roman" w:hAnsi="Times New Roman" w:cs="Times New Roman"/>
          <w:sz w:val="24"/>
          <w:szCs w:val="24"/>
        </w:rPr>
        <w:t>27 October</w:t>
      </w:r>
      <w:r>
        <w:rPr>
          <w:rFonts w:ascii="Times New Roman" w:hAnsi="Times New Roman" w:cs="Times New Roman"/>
          <w:sz w:val="24"/>
          <w:szCs w:val="24"/>
        </w:rPr>
        <w:t xml:space="preserve"> 2022</w:t>
      </w:r>
      <w:r>
        <w:rPr>
          <w:rFonts w:ascii="Times New Roman" w:hAnsi="Times New Roman" w:cs="Times New Roman"/>
          <w:sz w:val="24"/>
          <w:szCs w:val="24"/>
        </w:rPr>
        <w:tab/>
      </w:r>
    </w:p>
    <w:p w14:paraId="245CB3C1" w14:textId="77777777" w:rsidR="006E27C5" w:rsidRDefault="006E27C5" w:rsidP="006E27C5">
      <w:pPr>
        <w:pStyle w:val="BodyAA"/>
        <w:spacing w:after="0" w:line="276" w:lineRule="auto"/>
        <w:jc w:val="both"/>
        <w:rPr>
          <w:rFonts w:ascii="Times New Roman" w:hAnsi="Times New Roman" w:cs="Times New Roman"/>
          <w:sz w:val="24"/>
          <w:szCs w:val="24"/>
        </w:rPr>
      </w:pPr>
    </w:p>
    <w:p w14:paraId="1368C29E" w14:textId="0020F199" w:rsidR="006E27C5" w:rsidRDefault="006E27C5" w:rsidP="006E27C5">
      <w:pPr>
        <w:spacing w:after="0" w:line="276" w:lineRule="auto"/>
        <w:ind w:left="2160" w:hanging="2160"/>
        <w:jc w:val="both"/>
        <w:rPr>
          <w:rFonts w:ascii="Times New Roman" w:hAnsi="Times New Roman" w:cs="Times New Roman"/>
          <w:b/>
          <w:bCs/>
          <w:sz w:val="24"/>
          <w:szCs w:val="24"/>
        </w:rPr>
      </w:pPr>
      <w:r>
        <w:rPr>
          <w:rFonts w:ascii="Times New Roman" w:hAnsi="Times New Roman" w:cs="Times New Roman"/>
          <w:b/>
          <w:sz w:val="24"/>
          <w:szCs w:val="24"/>
          <w:u w:val="single"/>
        </w:rPr>
        <w:t>DELIVERED ON:</w:t>
      </w:r>
      <w:r>
        <w:rPr>
          <w:rFonts w:ascii="Times New Roman" w:hAnsi="Times New Roman" w:cs="Times New Roman"/>
          <w:bCs/>
          <w:sz w:val="24"/>
          <w:szCs w:val="24"/>
        </w:rPr>
        <w:t xml:space="preserve"> </w:t>
      </w:r>
      <w:r>
        <w:rPr>
          <w:rFonts w:ascii="Times New Roman" w:hAnsi="Times New Roman" w:cs="Times New Roman"/>
          <w:bCs/>
          <w:sz w:val="24"/>
          <w:szCs w:val="24"/>
        </w:rPr>
        <w:tab/>
      </w:r>
      <w:r w:rsidR="007F05D2">
        <w:rPr>
          <w:rFonts w:ascii="Times New Roman" w:hAnsi="Times New Roman" w:cs="Times New Roman"/>
          <w:bCs/>
          <w:sz w:val="24"/>
          <w:szCs w:val="24"/>
        </w:rPr>
        <w:t>1</w:t>
      </w:r>
      <w:r w:rsidR="001B72AE">
        <w:rPr>
          <w:rFonts w:ascii="Times New Roman" w:hAnsi="Times New Roman" w:cs="Times New Roman"/>
          <w:bCs/>
          <w:sz w:val="24"/>
          <w:szCs w:val="24"/>
        </w:rPr>
        <w:t>4</w:t>
      </w:r>
      <w:r w:rsidR="007F05D2">
        <w:rPr>
          <w:rFonts w:ascii="Times New Roman" w:hAnsi="Times New Roman" w:cs="Times New Roman"/>
          <w:bCs/>
          <w:sz w:val="24"/>
          <w:szCs w:val="24"/>
        </w:rPr>
        <w:t xml:space="preserve"> December 2022. </w:t>
      </w:r>
      <w:r>
        <w:rPr>
          <w:rFonts w:ascii="Times New Roman" w:hAnsi="Times New Roman" w:cs="Times New Roman"/>
          <w:sz w:val="24"/>
          <w:szCs w:val="24"/>
        </w:rPr>
        <w:t xml:space="preserve">The judgment was handed down electronically by circulation to the parties’ legal representatives by email and release to SAFLII on </w:t>
      </w:r>
      <w:r w:rsidR="007F05D2">
        <w:rPr>
          <w:rFonts w:ascii="Times New Roman" w:hAnsi="Times New Roman" w:cs="Times New Roman"/>
          <w:sz w:val="24"/>
          <w:szCs w:val="24"/>
        </w:rPr>
        <w:t>1</w:t>
      </w:r>
      <w:r w:rsidR="001B72AE">
        <w:rPr>
          <w:rFonts w:ascii="Times New Roman" w:hAnsi="Times New Roman" w:cs="Times New Roman"/>
          <w:sz w:val="24"/>
          <w:szCs w:val="24"/>
        </w:rPr>
        <w:t>4</w:t>
      </w:r>
      <w:r w:rsidR="007F05D2">
        <w:rPr>
          <w:rFonts w:ascii="Times New Roman" w:hAnsi="Times New Roman" w:cs="Times New Roman"/>
          <w:sz w:val="24"/>
          <w:szCs w:val="24"/>
        </w:rPr>
        <w:t xml:space="preserve"> De</w:t>
      </w:r>
      <w:r>
        <w:rPr>
          <w:rFonts w:ascii="Times New Roman" w:hAnsi="Times New Roman" w:cs="Times New Roman"/>
          <w:sz w:val="24"/>
          <w:szCs w:val="24"/>
        </w:rPr>
        <w:t xml:space="preserve">cember 2022. The date and time for hand-down is deemed to be </w:t>
      </w:r>
      <w:r w:rsidR="007F05D2">
        <w:rPr>
          <w:rFonts w:ascii="Times New Roman" w:hAnsi="Times New Roman" w:cs="Times New Roman"/>
          <w:sz w:val="24"/>
          <w:szCs w:val="24"/>
        </w:rPr>
        <w:t>1</w:t>
      </w:r>
      <w:r w:rsidR="001B72AE">
        <w:rPr>
          <w:rFonts w:ascii="Times New Roman" w:hAnsi="Times New Roman" w:cs="Times New Roman"/>
          <w:sz w:val="24"/>
          <w:szCs w:val="24"/>
        </w:rPr>
        <w:t>4</w:t>
      </w:r>
      <w:r>
        <w:rPr>
          <w:rFonts w:ascii="Times New Roman" w:hAnsi="Times New Roman" w:cs="Times New Roman"/>
          <w:sz w:val="24"/>
          <w:szCs w:val="24"/>
        </w:rPr>
        <w:t xml:space="preserve"> December 2022 at 15h00</w:t>
      </w:r>
    </w:p>
    <w:p w14:paraId="34FED029" w14:textId="77777777" w:rsidR="006E27C5" w:rsidRDefault="006E27C5" w:rsidP="006E27C5">
      <w:pPr>
        <w:pStyle w:val="BodyAA"/>
        <w:spacing w:after="0" w:line="276" w:lineRule="auto"/>
        <w:jc w:val="both"/>
        <w:rPr>
          <w:rFonts w:ascii="Times New Roman" w:hAnsi="Times New Roman" w:cs="Times New Roman"/>
          <w:sz w:val="24"/>
          <w:szCs w:val="24"/>
        </w:rPr>
      </w:pPr>
    </w:p>
    <w:p w14:paraId="2E84878B" w14:textId="77777777" w:rsidR="006E27C5" w:rsidRDefault="006E27C5" w:rsidP="006E27C5">
      <w:pPr>
        <w:spacing w:after="0" w:line="276" w:lineRule="auto"/>
        <w:jc w:val="both"/>
        <w:rPr>
          <w:rFonts w:ascii="Times New Roman" w:hAnsi="Times New Roman" w:cs="Times New Roman"/>
          <w:bCs/>
          <w:sz w:val="24"/>
          <w:szCs w:val="24"/>
        </w:rPr>
      </w:pPr>
      <w:r>
        <w:rPr>
          <w:rFonts w:ascii="Times New Roman" w:hAnsi="Times New Roman" w:cs="Times New Roman"/>
          <w:b/>
          <w:sz w:val="24"/>
          <w:szCs w:val="24"/>
          <w:u w:val="single"/>
        </w:rPr>
        <w:t>JUDGMENT BY:</w:t>
      </w:r>
      <w:r>
        <w:rPr>
          <w:rFonts w:ascii="Times New Roman" w:hAnsi="Times New Roman" w:cs="Times New Roman"/>
          <w:b/>
          <w:sz w:val="24"/>
          <w:szCs w:val="24"/>
        </w:rPr>
        <w:tab/>
      </w:r>
      <w:r>
        <w:rPr>
          <w:rFonts w:ascii="Times New Roman" w:hAnsi="Times New Roman" w:cs="Times New Roman"/>
          <w:bCs/>
          <w:sz w:val="24"/>
          <w:szCs w:val="24"/>
        </w:rPr>
        <w:t>OPPERMAN, J</w:t>
      </w:r>
    </w:p>
    <w:p w14:paraId="2D50A063" w14:textId="77777777" w:rsidR="006E27C5" w:rsidRDefault="006E27C5" w:rsidP="006E27C5">
      <w:pPr>
        <w:spacing w:after="0" w:line="276" w:lineRule="auto"/>
        <w:jc w:val="both"/>
        <w:rPr>
          <w:rFonts w:ascii="Times New Roman" w:hAnsi="Times New Roman" w:cs="Times New Roman"/>
          <w:bCs/>
          <w:sz w:val="24"/>
          <w:szCs w:val="24"/>
        </w:rPr>
      </w:pPr>
    </w:p>
    <w:p w14:paraId="0925B4FC" w14:textId="23F486FA" w:rsidR="006E27C5" w:rsidRPr="007F05D2" w:rsidRDefault="006E27C5" w:rsidP="006E27C5">
      <w:pPr>
        <w:spacing w:after="0" w:line="276" w:lineRule="auto"/>
        <w:ind w:left="2160" w:hanging="2160"/>
        <w:jc w:val="both"/>
        <w:rPr>
          <w:rFonts w:ascii="Times New Roman" w:hAnsi="Times New Roman" w:cs="Times New Roman"/>
          <w:bCs/>
          <w:sz w:val="24"/>
          <w:szCs w:val="24"/>
        </w:rPr>
      </w:pPr>
      <w:r>
        <w:rPr>
          <w:rFonts w:ascii="Times New Roman" w:hAnsi="Times New Roman" w:cs="Times New Roman"/>
          <w:b/>
          <w:sz w:val="24"/>
          <w:szCs w:val="24"/>
          <w:u w:val="single"/>
        </w:rPr>
        <w:t>SUMMARY:</w:t>
      </w:r>
      <w:r>
        <w:rPr>
          <w:rFonts w:ascii="Times New Roman" w:hAnsi="Times New Roman" w:cs="Times New Roman"/>
          <w:bCs/>
          <w:sz w:val="24"/>
          <w:szCs w:val="24"/>
        </w:rPr>
        <w:tab/>
      </w:r>
      <w:r w:rsidR="007F05D2" w:rsidRPr="001D2B0F">
        <w:rPr>
          <w:rFonts w:ascii="Times New Roman" w:hAnsi="Times New Roman" w:cs="Times New Roman"/>
          <w:bCs/>
          <w:sz w:val="24"/>
          <w:szCs w:val="24"/>
        </w:rPr>
        <w:t>Rule</w:t>
      </w:r>
      <w:r w:rsidR="007F05D2" w:rsidRPr="007F05D2">
        <w:rPr>
          <w:rFonts w:ascii="Times New Roman" w:hAnsi="Times New Roman" w:cs="Times New Roman"/>
          <w:bCs/>
          <w:i/>
          <w:iCs/>
          <w:sz w:val="24"/>
          <w:szCs w:val="24"/>
        </w:rPr>
        <w:t xml:space="preserve"> Nisi</w:t>
      </w:r>
      <w:r w:rsidR="007F05D2">
        <w:rPr>
          <w:rFonts w:ascii="Times New Roman" w:hAnsi="Times New Roman" w:cs="Times New Roman"/>
          <w:bCs/>
          <w:i/>
          <w:iCs/>
          <w:sz w:val="24"/>
          <w:szCs w:val="24"/>
        </w:rPr>
        <w:t xml:space="preserve"> </w:t>
      </w:r>
      <w:r w:rsidR="007F05D2">
        <w:rPr>
          <w:rFonts w:ascii="Times New Roman" w:hAnsi="Times New Roman" w:cs="Times New Roman"/>
          <w:bCs/>
          <w:sz w:val="24"/>
          <w:szCs w:val="24"/>
        </w:rPr>
        <w:t xml:space="preserve">&amp; </w:t>
      </w:r>
      <w:r w:rsidR="00900505">
        <w:rPr>
          <w:rFonts w:ascii="Times New Roman" w:hAnsi="Times New Roman" w:cs="Times New Roman"/>
          <w:bCs/>
          <w:sz w:val="24"/>
          <w:szCs w:val="24"/>
        </w:rPr>
        <w:t>i</w:t>
      </w:r>
      <w:r w:rsidR="007F05D2">
        <w:rPr>
          <w:rFonts w:ascii="Times New Roman" w:hAnsi="Times New Roman" w:cs="Times New Roman"/>
          <w:bCs/>
          <w:sz w:val="24"/>
          <w:szCs w:val="24"/>
        </w:rPr>
        <w:t xml:space="preserve">nterim interdict – confirmation </w:t>
      </w:r>
      <w:r w:rsidR="00900505">
        <w:rPr>
          <w:rFonts w:ascii="Times New Roman" w:hAnsi="Times New Roman" w:cs="Times New Roman"/>
          <w:bCs/>
          <w:sz w:val="24"/>
          <w:szCs w:val="24"/>
        </w:rPr>
        <w:t>&amp;</w:t>
      </w:r>
      <w:r w:rsidR="007F05D2">
        <w:rPr>
          <w:rFonts w:ascii="Times New Roman" w:hAnsi="Times New Roman" w:cs="Times New Roman"/>
          <w:bCs/>
          <w:sz w:val="24"/>
          <w:szCs w:val="24"/>
        </w:rPr>
        <w:t xml:space="preserve"> mootness – costs of the application for confirmation</w:t>
      </w:r>
      <w:r w:rsidR="00AA1C9C">
        <w:rPr>
          <w:rFonts w:ascii="Times New Roman" w:hAnsi="Times New Roman" w:cs="Times New Roman"/>
          <w:bCs/>
          <w:sz w:val="24"/>
          <w:szCs w:val="24"/>
        </w:rPr>
        <w:t xml:space="preserve"> of order</w:t>
      </w:r>
    </w:p>
    <w:p w14:paraId="069CD1CF" w14:textId="77777777" w:rsidR="006E27C5" w:rsidRDefault="006E27C5" w:rsidP="006E27C5">
      <w:pPr>
        <w:spacing w:after="0" w:line="276" w:lineRule="auto"/>
        <w:ind w:left="2160" w:hanging="2160"/>
        <w:jc w:val="both"/>
        <w:rPr>
          <w:rFonts w:ascii="Times New Roman" w:hAnsi="Times New Roman" w:cs="Times New Roman"/>
          <w:bCs/>
          <w:sz w:val="24"/>
          <w:szCs w:val="24"/>
        </w:rPr>
      </w:pPr>
    </w:p>
    <w:p w14:paraId="4929B6C2" w14:textId="77777777" w:rsidR="006E27C5" w:rsidRDefault="006E27C5" w:rsidP="006E27C5">
      <w:pPr>
        <w:pBdr>
          <w:top w:val="single" w:sz="12" w:space="1" w:color="auto"/>
          <w:bottom w:val="single" w:sz="12" w:space="1" w:color="auto"/>
        </w:pBdr>
        <w:spacing w:after="0" w:line="360" w:lineRule="auto"/>
        <w:jc w:val="both"/>
        <w:rPr>
          <w:rFonts w:ascii="Times New Roman" w:eastAsia="Times New Roman" w:hAnsi="Times New Roman" w:cs="Times New Roman"/>
          <w:b/>
          <w:sz w:val="28"/>
          <w:szCs w:val="28"/>
          <w:lang w:val="en-GB"/>
        </w:rPr>
      </w:pPr>
    </w:p>
    <w:p w14:paraId="60551208" w14:textId="77777777" w:rsidR="006E27C5" w:rsidRDefault="006E27C5" w:rsidP="006E27C5">
      <w:pPr>
        <w:pBdr>
          <w:top w:val="single" w:sz="12" w:space="1" w:color="auto"/>
          <w:bottom w:val="single" w:sz="12" w:space="1" w:color="auto"/>
        </w:pBdr>
        <w:spacing w:after="0" w:line="360" w:lineRule="auto"/>
        <w:jc w:val="center"/>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JUDGMENT</w:t>
      </w:r>
    </w:p>
    <w:p w14:paraId="3AA1A9C7" w14:textId="77777777" w:rsidR="006E27C5" w:rsidRDefault="006E27C5" w:rsidP="006E27C5">
      <w:pPr>
        <w:pBdr>
          <w:top w:val="single" w:sz="12" w:space="1" w:color="auto"/>
          <w:bottom w:val="single" w:sz="12" w:space="1" w:color="auto"/>
        </w:pBdr>
        <w:spacing w:after="0" w:line="360" w:lineRule="auto"/>
        <w:jc w:val="both"/>
        <w:rPr>
          <w:rFonts w:ascii="Times New Roman" w:eastAsia="Times New Roman" w:hAnsi="Times New Roman" w:cs="Times New Roman"/>
          <w:b/>
          <w:sz w:val="28"/>
          <w:szCs w:val="28"/>
          <w:lang w:val="en-GB"/>
        </w:rPr>
      </w:pPr>
    </w:p>
    <w:p w14:paraId="66FB0E35" w14:textId="77777777" w:rsidR="006E27C5" w:rsidRDefault="006E27C5" w:rsidP="006E27C5">
      <w:pPr>
        <w:spacing w:after="0" w:line="360" w:lineRule="auto"/>
        <w:jc w:val="both"/>
        <w:rPr>
          <w:rFonts w:ascii="Times New Roman" w:eastAsia="Times New Roman" w:hAnsi="Times New Roman" w:cs="Times New Roman"/>
          <w:b/>
          <w:sz w:val="28"/>
          <w:szCs w:val="28"/>
          <w:lang w:val="en-GB"/>
        </w:rPr>
      </w:pPr>
    </w:p>
    <w:p w14:paraId="682D782B" w14:textId="3FC9FD9B" w:rsidR="003E30AA" w:rsidRPr="004858A7" w:rsidRDefault="004858A7" w:rsidP="004858A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3E30AA" w:rsidRPr="004858A7">
        <w:rPr>
          <w:rFonts w:ascii="Times New Roman" w:hAnsi="Times New Roman" w:cs="Times New Roman"/>
          <w:sz w:val="24"/>
          <w:szCs w:val="24"/>
        </w:rPr>
        <w:t>The application that lies before th</w:t>
      </w:r>
      <w:r w:rsidR="007048D2" w:rsidRPr="004858A7">
        <w:rPr>
          <w:rFonts w:ascii="Times New Roman" w:hAnsi="Times New Roman" w:cs="Times New Roman"/>
          <w:sz w:val="24"/>
          <w:szCs w:val="24"/>
        </w:rPr>
        <w:t>is</w:t>
      </w:r>
      <w:r w:rsidR="003E30AA" w:rsidRPr="004858A7">
        <w:rPr>
          <w:rFonts w:ascii="Times New Roman" w:hAnsi="Times New Roman" w:cs="Times New Roman"/>
          <w:sz w:val="24"/>
          <w:szCs w:val="24"/>
        </w:rPr>
        <w:t xml:space="preserve"> court is for the confirmation of a Rule </w:t>
      </w:r>
      <w:r w:rsidR="003E30AA" w:rsidRPr="004858A7">
        <w:rPr>
          <w:rFonts w:ascii="Times New Roman" w:hAnsi="Times New Roman" w:cs="Times New Roman"/>
          <w:i/>
          <w:iCs/>
          <w:sz w:val="24"/>
          <w:szCs w:val="24"/>
        </w:rPr>
        <w:t xml:space="preserve">Nisi </w:t>
      </w:r>
      <w:r w:rsidR="003E30AA" w:rsidRPr="004858A7">
        <w:rPr>
          <w:rFonts w:ascii="Times New Roman" w:hAnsi="Times New Roman" w:cs="Times New Roman"/>
          <w:sz w:val="24"/>
          <w:szCs w:val="24"/>
        </w:rPr>
        <w:t xml:space="preserve">order that </w:t>
      </w:r>
      <w:r w:rsidR="00F331D3" w:rsidRPr="004858A7">
        <w:rPr>
          <w:rFonts w:ascii="Times New Roman" w:hAnsi="Times New Roman" w:cs="Times New Roman"/>
          <w:sz w:val="24"/>
          <w:szCs w:val="24"/>
        </w:rPr>
        <w:t>comprises</w:t>
      </w:r>
      <w:r w:rsidR="003E30AA" w:rsidRPr="004858A7">
        <w:rPr>
          <w:rFonts w:ascii="Times New Roman" w:hAnsi="Times New Roman" w:cs="Times New Roman"/>
          <w:sz w:val="24"/>
          <w:szCs w:val="24"/>
        </w:rPr>
        <w:t xml:space="preserve"> an interim interdict. </w:t>
      </w:r>
      <w:r w:rsidR="00672A50" w:rsidRPr="004858A7">
        <w:rPr>
          <w:rFonts w:ascii="Times New Roman" w:hAnsi="Times New Roman" w:cs="Times New Roman"/>
          <w:sz w:val="24"/>
          <w:szCs w:val="24"/>
        </w:rPr>
        <w:t xml:space="preserve">The </w:t>
      </w:r>
      <w:r w:rsidR="001D2B0F" w:rsidRPr="004858A7">
        <w:rPr>
          <w:rFonts w:ascii="Times New Roman" w:hAnsi="Times New Roman" w:cs="Times New Roman"/>
          <w:sz w:val="24"/>
          <w:szCs w:val="24"/>
        </w:rPr>
        <w:t>disagreement</w:t>
      </w:r>
      <w:r w:rsidR="00672A50" w:rsidRPr="004858A7">
        <w:rPr>
          <w:rFonts w:ascii="Times New Roman" w:hAnsi="Times New Roman" w:cs="Times New Roman"/>
          <w:sz w:val="24"/>
          <w:szCs w:val="24"/>
        </w:rPr>
        <w:t xml:space="preserve"> </w:t>
      </w:r>
      <w:r w:rsidR="00D6434B" w:rsidRPr="004858A7">
        <w:rPr>
          <w:rFonts w:ascii="Times New Roman" w:hAnsi="Times New Roman" w:cs="Times New Roman"/>
          <w:sz w:val="24"/>
          <w:szCs w:val="24"/>
        </w:rPr>
        <w:t>is</w:t>
      </w:r>
      <w:r w:rsidR="00672A50" w:rsidRPr="004858A7">
        <w:rPr>
          <w:rFonts w:ascii="Times New Roman" w:hAnsi="Times New Roman" w:cs="Times New Roman"/>
          <w:sz w:val="24"/>
          <w:szCs w:val="24"/>
        </w:rPr>
        <w:t xml:space="preserve"> between the applicant and the </w:t>
      </w:r>
      <w:r w:rsidR="00F331D3" w:rsidRPr="004858A7">
        <w:rPr>
          <w:rFonts w:ascii="Times New Roman" w:hAnsi="Times New Roman" w:cs="Times New Roman"/>
          <w:sz w:val="24"/>
          <w:szCs w:val="24"/>
        </w:rPr>
        <w:t>third</w:t>
      </w:r>
      <w:r w:rsidR="00672A50" w:rsidRPr="004858A7">
        <w:rPr>
          <w:rFonts w:ascii="Times New Roman" w:hAnsi="Times New Roman" w:cs="Times New Roman"/>
          <w:sz w:val="24"/>
          <w:szCs w:val="24"/>
        </w:rPr>
        <w:t xml:space="preserve"> to </w:t>
      </w:r>
      <w:r w:rsidR="00F331D3" w:rsidRPr="004858A7">
        <w:rPr>
          <w:rFonts w:ascii="Times New Roman" w:hAnsi="Times New Roman" w:cs="Times New Roman"/>
          <w:sz w:val="24"/>
          <w:szCs w:val="24"/>
        </w:rPr>
        <w:t>fifteenth</w:t>
      </w:r>
      <w:r w:rsidR="00672A50" w:rsidRPr="004858A7">
        <w:rPr>
          <w:rFonts w:ascii="Times New Roman" w:hAnsi="Times New Roman" w:cs="Times New Roman"/>
          <w:sz w:val="24"/>
          <w:szCs w:val="24"/>
        </w:rPr>
        <w:t xml:space="preserve"> respondents. </w:t>
      </w:r>
      <w:r w:rsidR="003E30AA" w:rsidRPr="004858A7">
        <w:rPr>
          <w:rFonts w:ascii="Times New Roman" w:hAnsi="Times New Roman" w:cs="Times New Roman"/>
          <w:sz w:val="24"/>
          <w:szCs w:val="24"/>
        </w:rPr>
        <w:t>The issues in dispute</w:t>
      </w:r>
      <w:r w:rsidR="00672A50" w:rsidRPr="004858A7">
        <w:rPr>
          <w:rFonts w:ascii="Times New Roman" w:hAnsi="Times New Roman" w:cs="Times New Roman"/>
          <w:sz w:val="24"/>
          <w:szCs w:val="24"/>
        </w:rPr>
        <w:t>,</w:t>
      </w:r>
      <w:r w:rsidR="003E30AA" w:rsidRPr="004858A7">
        <w:rPr>
          <w:rFonts w:ascii="Times New Roman" w:hAnsi="Times New Roman" w:cs="Times New Roman"/>
          <w:sz w:val="24"/>
          <w:szCs w:val="24"/>
        </w:rPr>
        <w:t xml:space="preserve"> as correctly identified by the applicant</w:t>
      </w:r>
      <w:r w:rsidR="00672A50" w:rsidRPr="004858A7">
        <w:rPr>
          <w:rFonts w:ascii="Times New Roman" w:hAnsi="Times New Roman" w:cs="Times New Roman"/>
          <w:sz w:val="24"/>
          <w:szCs w:val="24"/>
        </w:rPr>
        <w:t>,</w:t>
      </w:r>
      <w:r w:rsidR="003E30AA" w:rsidRPr="004858A7">
        <w:rPr>
          <w:rFonts w:ascii="Times New Roman" w:hAnsi="Times New Roman" w:cs="Times New Roman"/>
          <w:sz w:val="24"/>
          <w:szCs w:val="24"/>
        </w:rPr>
        <w:t xml:space="preserve"> are:</w:t>
      </w:r>
    </w:p>
    <w:p w14:paraId="3842615A" w14:textId="2B8D1021" w:rsidR="003E30AA" w:rsidRPr="004858A7" w:rsidRDefault="004858A7" w:rsidP="004858A7">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3E30AA" w:rsidRPr="004858A7">
        <w:rPr>
          <w:rFonts w:ascii="Times New Roman" w:hAnsi="Times New Roman" w:cs="Times New Roman"/>
          <w:sz w:val="24"/>
          <w:szCs w:val="24"/>
        </w:rPr>
        <w:t>Whether the relief sought by the applicant has become moot</w:t>
      </w:r>
      <w:r w:rsidR="007048D2" w:rsidRPr="004858A7">
        <w:rPr>
          <w:rFonts w:ascii="Times New Roman" w:hAnsi="Times New Roman" w:cs="Times New Roman"/>
          <w:sz w:val="24"/>
          <w:szCs w:val="24"/>
        </w:rPr>
        <w:t>?</w:t>
      </w:r>
    </w:p>
    <w:p w14:paraId="7D29781D" w14:textId="663CBA2A" w:rsidR="003E30AA" w:rsidRPr="004858A7" w:rsidRDefault="004858A7" w:rsidP="004858A7">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3E30AA" w:rsidRPr="004858A7">
        <w:rPr>
          <w:rFonts w:ascii="Times New Roman" w:hAnsi="Times New Roman" w:cs="Times New Roman"/>
          <w:sz w:val="24"/>
          <w:szCs w:val="24"/>
        </w:rPr>
        <w:t>Whether the applicant is entitled to the confirmation of the Rule</w:t>
      </w:r>
      <w:r w:rsidR="003E30AA" w:rsidRPr="004858A7">
        <w:rPr>
          <w:rFonts w:ascii="Times New Roman" w:hAnsi="Times New Roman" w:cs="Times New Roman"/>
          <w:i/>
          <w:iCs/>
          <w:sz w:val="24"/>
          <w:szCs w:val="24"/>
        </w:rPr>
        <w:t xml:space="preserve"> Nisi </w:t>
      </w:r>
      <w:r w:rsidR="003E30AA" w:rsidRPr="004858A7">
        <w:rPr>
          <w:rFonts w:ascii="Times New Roman" w:hAnsi="Times New Roman" w:cs="Times New Roman"/>
          <w:sz w:val="24"/>
          <w:szCs w:val="24"/>
        </w:rPr>
        <w:t>order</w:t>
      </w:r>
      <w:r w:rsidR="006834D1" w:rsidRPr="004858A7">
        <w:rPr>
          <w:rFonts w:ascii="Times New Roman" w:hAnsi="Times New Roman" w:cs="Times New Roman"/>
          <w:sz w:val="24"/>
          <w:szCs w:val="24"/>
        </w:rPr>
        <w:t xml:space="preserve"> as against the third to sixteenth respondents</w:t>
      </w:r>
      <w:r w:rsidR="007048D2" w:rsidRPr="004858A7">
        <w:rPr>
          <w:rFonts w:ascii="Times New Roman" w:hAnsi="Times New Roman" w:cs="Times New Roman"/>
          <w:sz w:val="24"/>
          <w:szCs w:val="24"/>
        </w:rPr>
        <w:t>?</w:t>
      </w:r>
    </w:p>
    <w:p w14:paraId="3138F2DA" w14:textId="59C365D8" w:rsidR="003E30AA" w:rsidRPr="004858A7" w:rsidRDefault="004858A7" w:rsidP="004858A7">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3E30AA" w:rsidRPr="004858A7">
        <w:rPr>
          <w:rFonts w:ascii="Times New Roman" w:hAnsi="Times New Roman" w:cs="Times New Roman"/>
          <w:sz w:val="24"/>
          <w:szCs w:val="24"/>
        </w:rPr>
        <w:t xml:space="preserve">The costs of this application. </w:t>
      </w:r>
    </w:p>
    <w:p w14:paraId="2BB2705E" w14:textId="77777777" w:rsidR="00A93D00" w:rsidRPr="003E30AA" w:rsidRDefault="00A93D00" w:rsidP="00A93D00">
      <w:pPr>
        <w:pStyle w:val="ListParagraph"/>
        <w:spacing w:after="0" w:line="360" w:lineRule="auto"/>
        <w:ind w:left="1440"/>
        <w:jc w:val="both"/>
        <w:rPr>
          <w:rFonts w:ascii="Times New Roman" w:hAnsi="Times New Roman" w:cs="Times New Roman"/>
          <w:sz w:val="24"/>
          <w:szCs w:val="24"/>
        </w:rPr>
      </w:pPr>
    </w:p>
    <w:p w14:paraId="0B1D511E" w14:textId="1FCDE767" w:rsidR="00672A50" w:rsidRPr="004858A7" w:rsidRDefault="004858A7" w:rsidP="004858A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r>
      <w:r w:rsidR="00672A50" w:rsidRPr="004858A7">
        <w:rPr>
          <w:rFonts w:ascii="Times New Roman" w:hAnsi="Times New Roman" w:cs="Times New Roman"/>
          <w:sz w:val="24"/>
          <w:szCs w:val="24"/>
        </w:rPr>
        <w:t>This is the order that the applicant want</w:t>
      </w:r>
      <w:r w:rsidR="001D2B0F" w:rsidRPr="004858A7">
        <w:rPr>
          <w:rFonts w:ascii="Times New Roman" w:hAnsi="Times New Roman" w:cs="Times New Roman"/>
          <w:sz w:val="24"/>
          <w:szCs w:val="24"/>
        </w:rPr>
        <w:t>s now a</w:t>
      </w:r>
      <w:r w:rsidR="00672A50" w:rsidRPr="004858A7">
        <w:rPr>
          <w:rFonts w:ascii="Times New Roman" w:hAnsi="Times New Roman" w:cs="Times New Roman"/>
          <w:sz w:val="24"/>
          <w:szCs w:val="24"/>
        </w:rPr>
        <w:t xml:space="preserve">nd that was </w:t>
      </w:r>
      <w:r w:rsidR="005F49D6" w:rsidRPr="004858A7">
        <w:rPr>
          <w:rFonts w:ascii="Times New Roman" w:hAnsi="Times New Roman" w:cs="Times New Roman"/>
          <w:sz w:val="24"/>
          <w:szCs w:val="24"/>
        </w:rPr>
        <w:t>specified</w:t>
      </w:r>
      <w:r w:rsidR="00672A50" w:rsidRPr="004858A7">
        <w:rPr>
          <w:rFonts w:ascii="Times New Roman" w:hAnsi="Times New Roman" w:cs="Times New Roman"/>
          <w:sz w:val="24"/>
          <w:szCs w:val="24"/>
        </w:rPr>
        <w:t xml:space="preserve"> in a draft order that was attached to their heads of argument</w:t>
      </w:r>
      <w:r w:rsidR="00217771" w:rsidRPr="004858A7">
        <w:rPr>
          <w:rFonts w:ascii="Times New Roman" w:hAnsi="Times New Roman" w:cs="Times New Roman"/>
          <w:sz w:val="24"/>
          <w:szCs w:val="24"/>
        </w:rPr>
        <w:t xml:space="preserve"> dated 19 October 2022</w:t>
      </w:r>
      <w:r w:rsidR="00672A50" w:rsidRPr="004858A7">
        <w:rPr>
          <w:rFonts w:ascii="Times New Roman" w:hAnsi="Times New Roman" w:cs="Times New Roman"/>
          <w:sz w:val="24"/>
          <w:szCs w:val="24"/>
        </w:rPr>
        <w:t>:</w:t>
      </w:r>
    </w:p>
    <w:p w14:paraId="52D7D7F3" w14:textId="353B7E49" w:rsidR="00A27B6A" w:rsidRPr="00A27B6A" w:rsidRDefault="00A27B6A" w:rsidP="00A27B6A">
      <w:pPr>
        <w:pStyle w:val="ListParagraph"/>
        <w:spacing w:after="0" w:line="360" w:lineRule="auto"/>
        <w:jc w:val="center"/>
        <w:rPr>
          <w:rFonts w:ascii="Times New Roman" w:hAnsi="Times New Roman" w:cs="Times New Roman"/>
          <w:sz w:val="20"/>
          <w:szCs w:val="20"/>
        </w:rPr>
      </w:pPr>
      <w:r w:rsidRPr="00A27B6A">
        <w:rPr>
          <w:rFonts w:ascii="Times New Roman" w:hAnsi="Times New Roman" w:cs="Times New Roman"/>
          <w:sz w:val="20"/>
          <w:szCs w:val="20"/>
        </w:rPr>
        <w:t>10.</w:t>
      </w:r>
    </w:p>
    <w:p w14:paraId="46687A2E" w14:textId="76050274" w:rsidR="00A27B6A" w:rsidRPr="00A27B6A" w:rsidRDefault="00A27B6A" w:rsidP="00A27B6A">
      <w:pPr>
        <w:pStyle w:val="ListParagraph"/>
        <w:spacing w:after="0" w:line="360" w:lineRule="auto"/>
        <w:jc w:val="both"/>
        <w:rPr>
          <w:rFonts w:ascii="Times New Roman" w:hAnsi="Times New Roman" w:cs="Times New Roman"/>
          <w:sz w:val="20"/>
          <w:szCs w:val="20"/>
        </w:rPr>
      </w:pPr>
      <w:r w:rsidRPr="00A27B6A">
        <w:rPr>
          <w:rFonts w:ascii="Times New Roman" w:hAnsi="Times New Roman" w:cs="Times New Roman"/>
          <w:sz w:val="20"/>
          <w:szCs w:val="20"/>
        </w:rPr>
        <w:t xml:space="preserve">I will </w:t>
      </w:r>
      <w:r w:rsidR="00337F8E" w:rsidRPr="00A27B6A">
        <w:rPr>
          <w:rFonts w:ascii="Times New Roman" w:hAnsi="Times New Roman" w:cs="Times New Roman"/>
          <w:sz w:val="20"/>
          <w:szCs w:val="20"/>
        </w:rPr>
        <w:t>therefore</w:t>
      </w:r>
      <w:r w:rsidRPr="00A27B6A">
        <w:rPr>
          <w:rFonts w:ascii="Times New Roman" w:hAnsi="Times New Roman" w:cs="Times New Roman"/>
          <w:sz w:val="20"/>
          <w:szCs w:val="20"/>
        </w:rPr>
        <w:t xml:space="preserve"> move for an order in terms of the Draft Order annexed hereto as annexure </w:t>
      </w:r>
      <w:r w:rsidRPr="00A27B6A">
        <w:rPr>
          <w:rFonts w:ascii="Times New Roman" w:hAnsi="Times New Roman" w:cs="Times New Roman"/>
          <w:b/>
          <w:bCs/>
          <w:sz w:val="20"/>
          <w:szCs w:val="20"/>
        </w:rPr>
        <w:t>“X”</w:t>
      </w:r>
    </w:p>
    <w:p w14:paraId="4EDC52F6" w14:textId="629C7D94" w:rsidR="00337F8E" w:rsidRDefault="00337F8E" w:rsidP="00337F8E">
      <w:pPr>
        <w:pStyle w:val="ListParagraph"/>
        <w:spacing w:after="0" w:line="360" w:lineRule="auto"/>
        <w:jc w:val="center"/>
        <w:rPr>
          <w:rFonts w:ascii="Times New Roman" w:hAnsi="Times New Roman" w:cs="Times New Roman"/>
          <w:sz w:val="20"/>
          <w:szCs w:val="20"/>
        </w:rPr>
      </w:pPr>
      <w:r>
        <w:rPr>
          <w:rFonts w:ascii="Times New Roman" w:hAnsi="Times New Roman" w:cs="Times New Roman"/>
          <w:sz w:val="20"/>
          <w:szCs w:val="20"/>
        </w:rPr>
        <w:t>DRAFT ORDER</w:t>
      </w:r>
    </w:p>
    <w:p w14:paraId="0CF955D5" w14:textId="393C06C4" w:rsidR="00672A50" w:rsidRPr="00A27B6A" w:rsidRDefault="00672A50" w:rsidP="00672A50">
      <w:pPr>
        <w:pStyle w:val="ListParagraph"/>
        <w:spacing w:after="0" w:line="360" w:lineRule="auto"/>
        <w:jc w:val="both"/>
        <w:rPr>
          <w:rFonts w:ascii="Times New Roman" w:hAnsi="Times New Roman" w:cs="Times New Roman"/>
          <w:sz w:val="20"/>
          <w:szCs w:val="20"/>
        </w:rPr>
      </w:pPr>
      <w:r w:rsidRPr="00A27B6A">
        <w:rPr>
          <w:rFonts w:ascii="Times New Roman" w:hAnsi="Times New Roman" w:cs="Times New Roman"/>
          <w:sz w:val="20"/>
          <w:szCs w:val="20"/>
        </w:rPr>
        <w:t>THE FOLLOWING ORDERS ARE MADE:</w:t>
      </w:r>
    </w:p>
    <w:p w14:paraId="18E1F2A8" w14:textId="0993C497" w:rsidR="00672A50" w:rsidRPr="004858A7" w:rsidRDefault="004858A7" w:rsidP="004858A7">
      <w:pPr>
        <w:spacing w:after="0" w:line="360" w:lineRule="auto"/>
        <w:ind w:left="1440" w:hanging="720"/>
        <w:jc w:val="both"/>
        <w:rPr>
          <w:rFonts w:ascii="Times New Roman" w:hAnsi="Times New Roman" w:cs="Times New Roman"/>
          <w:sz w:val="20"/>
          <w:szCs w:val="20"/>
          <w:u w:val="single"/>
        </w:rPr>
      </w:pPr>
      <w:r w:rsidRPr="00A27B6A">
        <w:rPr>
          <w:rFonts w:ascii="Times New Roman" w:hAnsi="Times New Roman" w:cs="Times New Roman"/>
          <w:sz w:val="20"/>
          <w:szCs w:val="20"/>
        </w:rPr>
        <w:t>1.</w:t>
      </w:r>
      <w:r w:rsidRPr="00A27B6A">
        <w:rPr>
          <w:rFonts w:ascii="Times New Roman" w:hAnsi="Times New Roman" w:cs="Times New Roman"/>
          <w:sz w:val="20"/>
          <w:szCs w:val="20"/>
        </w:rPr>
        <w:tab/>
      </w:r>
      <w:r w:rsidR="00672A50" w:rsidRPr="004858A7">
        <w:rPr>
          <w:rFonts w:ascii="Times New Roman" w:hAnsi="Times New Roman" w:cs="Times New Roman"/>
          <w:sz w:val="20"/>
          <w:szCs w:val="20"/>
          <w:u w:val="single"/>
        </w:rPr>
        <w:t>Ad 1</w:t>
      </w:r>
      <w:r w:rsidR="00672A50" w:rsidRPr="004858A7">
        <w:rPr>
          <w:rFonts w:ascii="Times New Roman" w:hAnsi="Times New Roman" w:cs="Times New Roman"/>
          <w:sz w:val="20"/>
          <w:szCs w:val="20"/>
          <w:u w:val="single"/>
          <w:vertAlign w:val="superscript"/>
        </w:rPr>
        <w:t>st</w:t>
      </w:r>
      <w:r w:rsidR="00672A50" w:rsidRPr="004858A7">
        <w:rPr>
          <w:rFonts w:ascii="Times New Roman" w:hAnsi="Times New Roman" w:cs="Times New Roman"/>
          <w:sz w:val="20"/>
          <w:szCs w:val="20"/>
          <w:u w:val="single"/>
        </w:rPr>
        <w:t xml:space="preserve"> and 2</w:t>
      </w:r>
      <w:r w:rsidR="00672A50" w:rsidRPr="004858A7">
        <w:rPr>
          <w:rFonts w:ascii="Times New Roman" w:hAnsi="Times New Roman" w:cs="Times New Roman"/>
          <w:sz w:val="20"/>
          <w:szCs w:val="20"/>
          <w:u w:val="single"/>
          <w:vertAlign w:val="superscript"/>
        </w:rPr>
        <w:t>nd</w:t>
      </w:r>
      <w:r w:rsidR="00672A50" w:rsidRPr="004858A7">
        <w:rPr>
          <w:rFonts w:ascii="Times New Roman" w:hAnsi="Times New Roman" w:cs="Times New Roman"/>
          <w:sz w:val="20"/>
          <w:szCs w:val="20"/>
          <w:u w:val="single"/>
        </w:rPr>
        <w:t xml:space="preserve"> Respondents</w:t>
      </w:r>
    </w:p>
    <w:p w14:paraId="4D74C568" w14:textId="61373F85" w:rsidR="00672A50" w:rsidRPr="00A27B6A" w:rsidRDefault="00672A50" w:rsidP="00672A50">
      <w:pPr>
        <w:pStyle w:val="ListParagraph"/>
        <w:spacing w:after="0" w:line="360" w:lineRule="auto"/>
        <w:ind w:left="1440"/>
        <w:jc w:val="both"/>
        <w:rPr>
          <w:rFonts w:ascii="Times New Roman" w:hAnsi="Times New Roman" w:cs="Times New Roman"/>
          <w:sz w:val="20"/>
          <w:szCs w:val="20"/>
        </w:rPr>
      </w:pPr>
      <w:r w:rsidRPr="00A27B6A">
        <w:rPr>
          <w:rFonts w:ascii="Times New Roman" w:hAnsi="Times New Roman" w:cs="Times New Roman"/>
          <w:sz w:val="20"/>
          <w:szCs w:val="20"/>
        </w:rPr>
        <w:t>By agreement between the Applicant and the 1</w:t>
      </w:r>
      <w:r w:rsidRPr="00A27B6A">
        <w:rPr>
          <w:rFonts w:ascii="Times New Roman" w:hAnsi="Times New Roman" w:cs="Times New Roman"/>
          <w:sz w:val="20"/>
          <w:szCs w:val="20"/>
          <w:vertAlign w:val="superscript"/>
        </w:rPr>
        <w:t>st</w:t>
      </w:r>
      <w:r w:rsidRPr="00A27B6A">
        <w:rPr>
          <w:rFonts w:ascii="Times New Roman" w:hAnsi="Times New Roman" w:cs="Times New Roman"/>
          <w:sz w:val="20"/>
          <w:szCs w:val="20"/>
        </w:rPr>
        <w:t xml:space="preserve"> and 2</w:t>
      </w:r>
      <w:r w:rsidRPr="00A27B6A">
        <w:rPr>
          <w:rFonts w:ascii="Times New Roman" w:hAnsi="Times New Roman" w:cs="Times New Roman"/>
          <w:sz w:val="20"/>
          <w:szCs w:val="20"/>
          <w:vertAlign w:val="superscript"/>
        </w:rPr>
        <w:t>nd</w:t>
      </w:r>
      <w:r w:rsidRPr="00A27B6A">
        <w:rPr>
          <w:rFonts w:ascii="Times New Roman" w:hAnsi="Times New Roman" w:cs="Times New Roman"/>
          <w:sz w:val="20"/>
          <w:szCs w:val="20"/>
        </w:rPr>
        <w:t xml:space="preserve"> Respondents the following </w:t>
      </w:r>
      <w:r w:rsidR="009E09F9">
        <w:rPr>
          <w:rFonts w:ascii="Times New Roman" w:hAnsi="Times New Roman" w:cs="Times New Roman"/>
          <w:sz w:val="20"/>
          <w:szCs w:val="20"/>
        </w:rPr>
        <w:t xml:space="preserve">final </w:t>
      </w:r>
      <w:r w:rsidRPr="00A27B6A">
        <w:rPr>
          <w:rFonts w:ascii="Times New Roman" w:hAnsi="Times New Roman" w:cs="Times New Roman"/>
          <w:sz w:val="20"/>
          <w:szCs w:val="20"/>
        </w:rPr>
        <w:t>order is made:</w:t>
      </w:r>
    </w:p>
    <w:p w14:paraId="0E15141F" w14:textId="0440EC65" w:rsidR="00672A50" w:rsidRPr="004858A7" w:rsidRDefault="004858A7" w:rsidP="004858A7">
      <w:pPr>
        <w:spacing w:after="0" w:line="360" w:lineRule="auto"/>
        <w:ind w:left="2160" w:hanging="720"/>
        <w:jc w:val="both"/>
        <w:rPr>
          <w:rFonts w:ascii="Times New Roman" w:hAnsi="Times New Roman" w:cs="Times New Roman"/>
          <w:sz w:val="20"/>
          <w:szCs w:val="20"/>
        </w:rPr>
      </w:pPr>
      <w:r w:rsidRPr="00A27B6A">
        <w:rPr>
          <w:rFonts w:ascii="Times New Roman" w:hAnsi="Times New Roman" w:cs="Times New Roman"/>
          <w:sz w:val="20"/>
          <w:szCs w:val="20"/>
        </w:rPr>
        <w:t>1.1</w:t>
      </w:r>
      <w:r w:rsidRPr="00A27B6A">
        <w:rPr>
          <w:rFonts w:ascii="Times New Roman" w:hAnsi="Times New Roman" w:cs="Times New Roman"/>
          <w:sz w:val="20"/>
          <w:szCs w:val="20"/>
        </w:rPr>
        <w:tab/>
      </w:r>
      <w:r w:rsidR="00672A50" w:rsidRPr="004858A7">
        <w:rPr>
          <w:rFonts w:ascii="Times New Roman" w:hAnsi="Times New Roman" w:cs="Times New Roman"/>
          <w:sz w:val="20"/>
          <w:szCs w:val="20"/>
        </w:rPr>
        <w:t xml:space="preserve">The First and Second </w:t>
      </w:r>
      <w:r w:rsidR="00F05861" w:rsidRPr="004858A7">
        <w:rPr>
          <w:rFonts w:ascii="Times New Roman" w:hAnsi="Times New Roman" w:cs="Times New Roman"/>
          <w:sz w:val="20"/>
          <w:szCs w:val="20"/>
        </w:rPr>
        <w:t>R</w:t>
      </w:r>
      <w:r w:rsidR="00672A50" w:rsidRPr="004858A7">
        <w:rPr>
          <w:rFonts w:ascii="Times New Roman" w:hAnsi="Times New Roman" w:cs="Times New Roman"/>
          <w:sz w:val="20"/>
          <w:szCs w:val="20"/>
        </w:rPr>
        <w:t>espondent shall deploy and make available a reasonable number of the P</w:t>
      </w:r>
      <w:r w:rsidR="009E09F9" w:rsidRPr="004858A7">
        <w:rPr>
          <w:rFonts w:ascii="Times New Roman" w:hAnsi="Times New Roman" w:cs="Times New Roman"/>
          <w:sz w:val="20"/>
          <w:szCs w:val="20"/>
        </w:rPr>
        <w:t>ublic</w:t>
      </w:r>
      <w:r w:rsidR="00672A50" w:rsidRPr="004858A7">
        <w:rPr>
          <w:rFonts w:ascii="Times New Roman" w:hAnsi="Times New Roman" w:cs="Times New Roman"/>
          <w:sz w:val="20"/>
          <w:szCs w:val="20"/>
        </w:rPr>
        <w:t xml:space="preserve"> Order Police Force members, at the entrance to the Applicant’s campus an on the campus grounds situated at No 1 Mothusi Road, Thabang, Welkom, Free State Province, if necessary, or wherever necessary, upon request of the Applicant and provide patrol services at the Applicant’s entrance or entrances as reasonabl</w:t>
      </w:r>
      <w:r w:rsidR="00886EB5" w:rsidRPr="004858A7">
        <w:rPr>
          <w:rFonts w:ascii="Times New Roman" w:hAnsi="Times New Roman" w:cs="Times New Roman"/>
          <w:sz w:val="20"/>
          <w:szCs w:val="20"/>
        </w:rPr>
        <w:t>y</w:t>
      </w:r>
      <w:r w:rsidR="00672A50" w:rsidRPr="004858A7">
        <w:rPr>
          <w:rFonts w:ascii="Times New Roman" w:hAnsi="Times New Roman" w:cs="Times New Roman"/>
          <w:sz w:val="20"/>
          <w:szCs w:val="20"/>
        </w:rPr>
        <w:t xml:space="preserve"> possible and render such service/s</w:t>
      </w:r>
      <w:r w:rsidR="00E37A65" w:rsidRPr="004858A7">
        <w:rPr>
          <w:rFonts w:ascii="Times New Roman" w:hAnsi="Times New Roman" w:cs="Times New Roman"/>
          <w:sz w:val="20"/>
          <w:szCs w:val="20"/>
        </w:rPr>
        <w:t xml:space="preserve"> </w:t>
      </w:r>
      <w:r w:rsidR="00E37A65" w:rsidRPr="004858A7">
        <w:rPr>
          <w:rFonts w:ascii="Times New Roman" w:hAnsi="Times New Roman" w:cs="Times New Roman"/>
          <w:b/>
          <w:bCs/>
          <w:sz w:val="20"/>
          <w:szCs w:val="20"/>
        </w:rPr>
        <w:t>until 5 August 2022</w:t>
      </w:r>
      <w:r w:rsidR="00E37A65" w:rsidRPr="004858A7">
        <w:rPr>
          <w:rFonts w:ascii="Times New Roman" w:hAnsi="Times New Roman" w:cs="Times New Roman"/>
          <w:sz w:val="20"/>
          <w:szCs w:val="20"/>
        </w:rPr>
        <w:t xml:space="preserve"> and keep them so </w:t>
      </w:r>
      <w:r w:rsidR="00886EB5" w:rsidRPr="004858A7">
        <w:rPr>
          <w:rFonts w:ascii="Times New Roman" w:hAnsi="Times New Roman" w:cs="Times New Roman"/>
          <w:sz w:val="20"/>
          <w:szCs w:val="20"/>
        </w:rPr>
        <w:t>d</w:t>
      </w:r>
      <w:r w:rsidR="00E37A65" w:rsidRPr="004858A7">
        <w:rPr>
          <w:rFonts w:ascii="Times New Roman" w:hAnsi="Times New Roman" w:cs="Times New Roman"/>
          <w:sz w:val="20"/>
          <w:szCs w:val="20"/>
        </w:rPr>
        <w:t xml:space="preserve">eployed as necessary </w:t>
      </w:r>
      <w:r w:rsidR="00E37A65" w:rsidRPr="004858A7">
        <w:rPr>
          <w:rFonts w:ascii="Times New Roman" w:hAnsi="Times New Roman" w:cs="Times New Roman"/>
          <w:b/>
          <w:bCs/>
          <w:sz w:val="20"/>
          <w:szCs w:val="20"/>
        </w:rPr>
        <w:t>until 5 August</w:t>
      </w:r>
      <w:r w:rsidR="00E37A65" w:rsidRPr="004858A7">
        <w:rPr>
          <w:rFonts w:ascii="Times New Roman" w:hAnsi="Times New Roman" w:cs="Times New Roman"/>
          <w:sz w:val="20"/>
          <w:szCs w:val="20"/>
        </w:rPr>
        <w:t xml:space="preserve"> 2022.</w:t>
      </w:r>
    </w:p>
    <w:p w14:paraId="30EEEEFA" w14:textId="2A7EDB68" w:rsidR="00E37A65" w:rsidRPr="004858A7" w:rsidRDefault="004858A7" w:rsidP="004858A7">
      <w:pPr>
        <w:spacing w:after="0" w:line="360" w:lineRule="auto"/>
        <w:ind w:left="2160" w:hanging="720"/>
        <w:jc w:val="both"/>
        <w:rPr>
          <w:rFonts w:ascii="Times New Roman" w:hAnsi="Times New Roman" w:cs="Times New Roman"/>
          <w:sz w:val="20"/>
          <w:szCs w:val="20"/>
        </w:rPr>
      </w:pPr>
      <w:r w:rsidRPr="00A27B6A">
        <w:rPr>
          <w:rFonts w:ascii="Times New Roman" w:hAnsi="Times New Roman" w:cs="Times New Roman"/>
          <w:sz w:val="20"/>
          <w:szCs w:val="20"/>
        </w:rPr>
        <w:t>1.2</w:t>
      </w:r>
      <w:r w:rsidRPr="00A27B6A">
        <w:rPr>
          <w:rFonts w:ascii="Times New Roman" w:hAnsi="Times New Roman" w:cs="Times New Roman"/>
          <w:sz w:val="20"/>
          <w:szCs w:val="20"/>
        </w:rPr>
        <w:tab/>
      </w:r>
      <w:r w:rsidR="00E37A65" w:rsidRPr="004858A7">
        <w:rPr>
          <w:rFonts w:ascii="Times New Roman" w:hAnsi="Times New Roman" w:cs="Times New Roman"/>
          <w:sz w:val="20"/>
          <w:szCs w:val="20"/>
        </w:rPr>
        <w:t xml:space="preserve">The First and Second Respondents shall up until </w:t>
      </w:r>
      <w:r w:rsidR="00E37A65" w:rsidRPr="004858A7">
        <w:rPr>
          <w:rFonts w:ascii="Times New Roman" w:hAnsi="Times New Roman" w:cs="Times New Roman"/>
          <w:b/>
          <w:bCs/>
          <w:sz w:val="20"/>
          <w:szCs w:val="20"/>
        </w:rPr>
        <w:t>5 August 2022:</w:t>
      </w:r>
    </w:p>
    <w:p w14:paraId="5D6B0DD3" w14:textId="5D1DC8CB" w:rsidR="00E37A65" w:rsidRPr="004858A7" w:rsidRDefault="004858A7" w:rsidP="004858A7">
      <w:pPr>
        <w:spacing w:after="0" w:line="360" w:lineRule="auto"/>
        <w:ind w:left="2880" w:hanging="720"/>
        <w:jc w:val="both"/>
        <w:rPr>
          <w:rFonts w:ascii="Times New Roman" w:hAnsi="Times New Roman" w:cs="Times New Roman"/>
          <w:sz w:val="20"/>
          <w:szCs w:val="20"/>
        </w:rPr>
      </w:pPr>
      <w:r w:rsidRPr="00A27B6A">
        <w:rPr>
          <w:rFonts w:ascii="Times New Roman" w:hAnsi="Times New Roman" w:cs="Times New Roman"/>
          <w:sz w:val="20"/>
          <w:szCs w:val="20"/>
        </w:rPr>
        <w:t>1.2.1</w:t>
      </w:r>
      <w:r w:rsidRPr="00A27B6A">
        <w:rPr>
          <w:rFonts w:ascii="Times New Roman" w:hAnsi="Times New Roman" w:cs="Times New Roman"/>
          <w:sz w:val="20"/>
          <w:szCs w:val="20"/>
        </w:rPr>
        <w:tab/>
      </w:r>
      <w:r w:rsidR="00E37A65" w:rsidRPr="004858A7">
        <w:rPr>
          <w:rFonts w:ascii="Times New Roman" w:hAnsi="Times New Roman" w:cs="Times New Roman"/>
          <w:sz w:val="20"/>
          <w:szCs w:val="20"/>
        </w:rPr>
        <w:t>reasonabl</w:t>
      </w:r>
      <w:r w:rsidR="00607F34" w:rsidRPr="004858A7">
        <w:rPr>
          <w:rFonts w:ascii="Times New Roman" w:hAnsi="Times New Roman" w:cs="Times New Roman"/>
          <w:sz w:val="20"/>
          <w:szCs w:val="20"/>
        </w:rPr>
        <w:t>y</w:t>
      </w:r>
      <w:r w:rsidR="00E37A65" w:rsidRPr="004858A7">
        <w:rPr>
          <w:rFonts w:ascii="Times New Roman" w:hAnsi="Times New Roman" w:cs="Times New Roman"/>
          <w:sz w:val="20"/>
          <w:szCs w:val="20"/>
        </w:rPr>
        <w:t xml:space="preserve"> prevent any unlawful conduct by any of the Respondents being committed around or on the Applicant’s </w:t>
      </w:r>
      <w:proofErr w:type="gramStart"/>
      <w:r w:rsidR="00E37A65" w:rsidRPr="004858A7">
        <w:rPr>
          <w:rFonts w:ascii="Times New Roman" w:hAnsi="Times New Roman" w:cs="Times New Roman"/>
          <w:sz w:val="20"/>
          <w:szCs w:val="20"/>
        </w:rPr>
        <w:t>campus;</w:t>
      </w:r>
      <w:proofErr w:type="gramEnd"/>
    </w:p>
    <w:p w14:paraId="2959DFE5" w14:textId="21106A53" w:rsidR="00E37A65" w:rsidRPr="004858A7" w:rsidRDefault="004858A7" w:rsidP="004858A7">
      <w:pPr>
        <w:spacing w:after="0" w:line="360" w:lineRule="auto"/>
        <w:ind w:left="2880" w:hanging="720"/>
        <w:jc w:val="both"/>
        <w:rPr>
          <w:rFonts w:ascii="Times New Roman" w:hAnsi="Times New Roman" w:cs="Times New Roman"/>
          <w:sz w:val="20"/>
          <w:szCs w:val="20"/>
        </w:rPr>
      </w:pPr>
      <w:r w:rsidRPr="00A27B6A">
        <w:rPr>
          <w:rFonts w:ascii="Times New Roman" w:hAnsi="Times New Roman" w:cs="Times New Roman"/>
          <w:sz w:val="20"/>
          <w:szCs w:val="20"/>
        </w:rPr>
        <w:t>1.2.2</w:t>
      </w:r>
      <w:r w:rsidRPr="00A27B6A">
        <w:rPr>
          <w:rFonts w:ascii="Times New Roman" w:hAnsi="Times New Roman" w:cs="Times New Roman"/>
          <w:sz w:val="20"/>
          <w:szCs w:val="20"/>
        </w:rPr>
        <w:tab/>
      </w:r>
      <w:r w:rsidR="00E37A65" w:rsidRPr="004858A7">
        <w:rPr>
          <w:rFonts w:ascii="Times New Roman" w:hAnsi="Times New Roman" w:cs="Times New Roman"/>
          <w:sz w:val="20"/>
          <w:szCs w:val="20"/>
        </w:rPr>
        <w:t xml:space="preserve">prevent any of the </w:t>
      </w:r>
      <w:r w:rsidR="000B7FEC" w:rsidRPr="004858A7">
        <w:rPr>
          <w:rFonts w:ascii="Times New Roman" w:hAnsi="Times New Roman" w:cs="Times New Roman"/>
          <w:sz w:val="20"/>
          <w:szCs w:val="20"/>
        </w:rPr>
        <w:t>R</w:t>
      </w:r>
      <w:r w:rsidR="00E37A65" w:rsidRPr="004858A7">
        <w:rPr>
          <w:rFonts w:ascii="Times New Roman" w:hAnsi="Times New Roman" w:cs="Times New Roman"/>
          <w:sz w:val="20"/>
          <w:szCs w:val="20"/>
        </w:rPr>
        <w:t xml:space="preserve">espondents that do not want to write exams from being present at the entrance of the Applicant’s campus and to prevent them from entering the Applicant’s campus and /or examination </w:t>
      </w:r>
      <w:proofErr w:type="gramStart"/>
      <w:r w:rsidR="00E37A65" w:rsidRPr="004858A7">
        <w:rPr>
          <w:rFonts w:ascii="Times New Roman" w:hAnsi="Times New Roman" w:cs="Times New Roman"/>
          <w:sz w:val="20"/>
          <w:szCs w:val="20"/>
        </w:rPr>
        <w:t>facilities;</w:t>
      </w:r>
      <w:proofErr w:type="gramEnd"/>
    </w:p>
    <w:p w14:paraId="07CC766D" w14:textId="1447A535" w:rsidR="00E37A65" w:rsidRPr="004858A7" w:rsidRDefault="004858A7" w:rsidP="004858A7">
      <w:pPr>
        <w:spacing w:after="0" w:line="360" w:lineRule="auto"/>
        <w:ind w:left="2880" w:hanging="720"/>
        <w:jc w:val="both"/>
        <w:rPr>
          <w:rFonts w:ascii="Times New Roman" w:hAnsi="Times New Roman" w:cs="Times New Roman"/>
          <w:sz w:val="20"/>
          <w:szCs w:val="20"/>
        </w:rPr>
      </w:pPr>
      <w:r w:rsidRPr="00A27B6A">
        <w:rPr>
          <w:rFonts w:ascii="Times New Roman" w:hAnsi="Times New Roman" w:cs="Times New Roman"/>
          <w:sz w:val="20"/>
          <w:szCs w:val="20"/>
        </w:rPr>
        <w:t>1.2.3</w:t>
      </w:r>
      <w:r w:rsidRPr="00A27B6A">
        <w:rPr>
          <w:rFonts w:ascii="Times New Roman" w:hAnsi="Times New Roman" w:cs="Times New Roman"/>
          <w:sz w:val="20"/>
          <w:szCs w:val="20"/>
        </w:rPr>
        <w:tab/>
      </w:r>
      <w:r w:rsidR="00E37A65" w:rsidRPr="004858A7">
        <w:rPr>
          <w:rFonts w:ascii="Times New Roman" w:hAnsi="Times New Roman" w:cs="Times New Roman"/>
          <w:sz w:val="20"/>
          <w:szCs w:val="20"/>
        </w:rPr>
        <w:t xml:space="preserve">Prevent the Respondents from enticing, intimidating, </w:t>
      </w:r>
      <w:proofErr w:type="gramStart"/>
      <w:r w:rsidR="00E37A65" w:rsidRPr="004858A7">
        <w:rPr>
          <w:rFonts w:ascii="Times New Roman" w:hAnsi="Times New Roman" w:cs="Times New Roman"/>
          <w:sz w:val="20"/>
          <w:szCs w:val="20"/>
        </w:rPr>
        <w:t>threatening</w:t>
      </w:r>
      <w:proofErr w:type="gramEnd"/>
      <w:r w:rsidR="00E37A65" w:rsidRPr="004858A7">
        <w:rPr>
          <w:rFonts w:ascii="Times New Roman" w:hAnsi="Times New Roman" w:cs="Times New Roman"/>
          <w:sz w:val="20"/>
          <w:szCs w:val="20"/>
        </w:rPr>
        <w:t xml:space="preserve"> and unduly influencing students not to write exams on the Applicant’s campus.</w:t>
      </w:r>
    </w:p>
    <w:p w14:paraId="12936BBF" w14:textId="608E53D4" w:rsidR="00E37A65" w:rsidRPr="004858A7" w:rsidRDefault="004858A7" w:rsidP="004858A7">
      <w:pPr>
        <w:spacing w:after="0" w:line="360" w:lineRule="auto"/>
        <w:ind w:left="2160" w:hanging="720"/>
        <w:jc w:val="both"/>
        <w:rPr>
          <w:rFonts w:ascii="Times New Roman" w:hAnsi="Times New Roman" w:cs="Times New Roman"/>
          <w:sz w:val="20"/>
          <w:szCs w:val="20"/>
        </w:rPr>
      </w:pPr>
      <w:r w:rsidRPr="00A27B6A">
        <w:rPr>
          <w:rFonts w:ascii="Times New Roman" w:hAnsi="Times New Roman" w:cs="Times New Roman"/>
          <w:sz w:val="20"/>
          <w:szCs w:val="20"/>
        </w:rPr>
        <w:t>1.3</w:t>
      </w:r>
      <w:r w:rsidRPr="00A27B6A">
        <w:rPr>
          <w:rFonts w:ascii="Times New Roman" w:hAnsi="Times New Roman" w:cs="Times New Roman"/>
          <w:sz w:val="20"/>
          <w:szCs w:val="20"/>
        </w:rPr>
        <w:tab/>
      </w:r>
      <w:r w:rsidR="00E37A65" w:rsidRPr="004858A7">
        <w:rPr>
          <w:rFonts w:ascii="Times New Roman" w:hAnsi="Times New Roman" w:cs="Times New Roman"/>
          <w:sz w:val="20"/>
          <w:szCs w:val="20"/>
        </w:rPr>
        <w:t>No order as to costs against the 1</w:t>
      </w:r>
      <w:r w:rsidR="00E37A65" w:rsidRPr="004858A7">
        <w:rPr>
          <w:rFonts w:ascii="Times New Roman" w:hAnsi="Times New Roman" w:cs="Times New Roman"/>
          <w:sz w:val="20"/>
          <w:szCs w:val="20"/>
          <w:vertAlign w:val="superscript"/>
        </w:rPr>
        <w:t>st</w:t>
      </w:r>
      <w:r w:rsidR="00E37A65" w:rsidRPr="004858A7">
        <w:rPr>
          <w:rFonts w:ascii="Times New Roman" w:hAnsi="Times New Roman" w:cs="Times New Roman"/>
          <w:sz w:val="20"/>
          <w:szCs w:val="20"/>
        </w:rPr>
        <w:t xml:space="preserve"> and 2</w:t>
      </w:r>
      <w:r w:rsidR="00E37A65" w:rsidRPr="004858A7">
        <w:rPr>
          <w:rFonts w:ascii="Times New Roman" w:hAnsi="Times New Roman" w:cs="Times New Roman"/>
          <w:sz w:val="20"/>
          <w:szCs w:val="20"/>
          <w:vertAlign w:val="superscript"/>
        </w:rPr>
        <w:t>nd</w:t>
      </w:r>
      <w:r w:rsidR="00E37A65" w:rsidRPr="004858A7">
        <w:rPr>
          <w:rFonts w:ascii="Times New Roman" w:hAnsi="Times New Roman" w:cs="Times New Roman"/>
          <w:sz w:val="20"/>
          <w:szCs w:val="20"/>
        </w:rPr>
        <w:t xml:space="preserve"> Respondents</w:t>
      </w:r>
      <w:r w:rsidR="006F2997" w:rsidRPr="004858A7">
        <w:rPr>
          <w:rFonts w:ascii="Times New Roman" w:hAnsi="Times New Roman" w:cs="Times New Roman"/>
          <w:sz w:val="20"/>
          <w:szCs w:val="20"/>
        </w:rPr>
        <w:t>.</w:t>
      </w:r>
    </w:p>
    <w:p w14:paraId="0CC37FEF" w14:textId="244EF562" w:rsidR="00672A50" w:rsidRPr="004858A7" w:rsidRDefault="004858A7" w:rsidP="004858A7">
      <w:pPr>
        <w:spacing w:after="0" w:line="360" w:lineRule="auto"/>
        <w:ind w:left="1440" w:hanging="720"/>
        <w:jc w:val="both"/>
        <w:rPr>
          <w:rFonts w:ascii="Times New Roman" w:hAnsi="Times New Roman" w:cs="Times New Roman"/>
          <w:sz w:val="20"/>
          <w:szCs w:val="20"/>
          <w:u w:val="single"/>
        </w:rPr>
      </w:pPr>
      <w:r w:rsidRPr="00A27B6A">
        <w:rPr>
          <w:rFonts w:ascii="Times New Roman" w:hAnsi="Times New Roman" w:cs="Times New Roman"/>
          <w:sz w:val="20"/>
          <w:szCs w:val="20"/>
        </w:rPr>
        <w:t>2.</w:t>
      </w:r>
      <w:r w:rsidRPr="00A27B6A">
        <w:rPr>
          <w:rFonts w:ascii="Times New Roman" w:hAnsi="Times New Roman" w:cs="Times New Roman"/>
          <w:sz w:val="20"/>
          <w:szCs w:val="20"/>
        </w:rPr>
        <w:tab/>
      </w:r>
      <w:r w:rsidR="00E37A65" w:rsidRPr="004858A7">
        <w:rPr>
          <w:rFonts w:ascii="Times New Roman" w:hAnsi="Times New Roman" w:cs="Times New Roman"/>
          <w:sz w:val="20"/>
          <w:szCs w:val="20"/>
          <w:u w:val="single"/>
        </w:rPr>
        <w:t>Ad 3</w:t>
      </w:r>
      <w:r w:rsidR="00E37A65" w:rsidRPr="004858A7">
        <w:rPr>
          <w:rFonts w:ascii="Times New Roman" w:hAnsi="Times New Roman" w:cs="Times New Roman"/>
          <w:sz w:val="20"/>
          <w:szCs w:val="20"/>
          <w:u w:val="single"/>
          <w:vertAlign w:val="superscript"/>
        </w:rPr>
        <w:t>rd</w:t>
      </w:r>
      <w:r w:rsidR="00E37A65" w:rsidRPr="004858A7">
        <w:rPr>
          <w:rFonts w:ascii="Times New Roman" w:hAnsi="Times New Roman" w:cs="Times New Roman"/>
          <w:sz w:val="20"/>
          <w:szCs w:val="20"/>
          <w:u w:val="single"/>
        </w:rPr>
        <w:t xml:space="preserve"> to 16</w:t>
      </w:r>
      <w:r w:rsidR="00E37A65" w:rsidRPr="004858A7">
        <w:rPr>
          <w:rFonts w:ascii="Times New Roman" w:hAnsi="Times New Roman" w:cs="Times New Roman"/>
          <w:sz w:val="20"/>
          <w:szCs w:val="20"/>
          <w:u w:val="single"/>
          <w:vertAlign w:val="superscript"/>
        </w:rPr>
        <w:t>th</w:t>
      </w:r>
      <w:r w:rsidR="00E37A65" w:rsidRPr="004858A7">
        <w:rPr>
          <w:rFonts w:ascii="Times New Roman" w:hAnsi="Times New Roman" w:cs="Times New Roman"/>
          <w:sz w:val="20"/>
          <w:szCs w:val="20"/>
          <w:u w:val="single"/>
        </w:rPr>
        <w:t xml:space="preserve"> Respondents:</w:t>
      </w:r>
    </w:p>
    <w:p w14:paraId="66BFB24A" w14:textId="6327B59F" w:rsidR="00BB5B8C" w:rsidRPr="00A27B6A" w:rsidRDefault="00E37A65" w:rsidP="00E37A65">
      <w:pPr>
        <w:pStyle w:val="ListParagraph"/>
        <w:spacing w:after="0" w:line="360" w:lineRule="auto"/>
        <w:ind w:left="2160" w:hanging="720"/>
        <w:jc w:val="both"/>
        <w:rPr>
          <w:rFonts w:ascii="Times New Roman" w:hAnsi="Times New Roman" w:cs="Times New Roman"/>
          <w:sz w:val="20"/>
          <w:szCs w:val="20"/>
        </w:rPr>
      </w:pPr>
      <w:r w:rsidRPr="00A27B6A">
        <w:rPr>
          <w:rFonts w:ascii="Times New Roman" w:hAnsi="Times New Roman" w:cs="Times New Roman"/>
          <w:sz w:val="20"/>
          <w:szCs w:val="20"/>
        </w:rPr>
        <w:t>2.1</w:t>
      </w:r>
      <w:r w:rsidRPr="00A27B6A">
        <w:rPr>
          <w:rFonts w:ascii="Times New Roman" w:hAnsi="Times New Roman" w:cs="Times New Roman"/>
          <w:sz w:val="20"/>
          <w:szCs w:val="20"/>
        </w:rPr>
        <w:tab/>
        <w:t xml:space="preserve">The Rule </w:t>
      </w:r>
      <w:r w:rsidRPr="00A27B6A">
        <w:rPr>
          <w:rFonts w:ascii="Times New Roman" w:hAnsi="Times New Roman" w:cs="Times New Roman"/>
          <w:i/>
          <w:iCs/>
          <w:sz w:val="20"/>
          <w:szCs w:val="20"/>
        </w:rPr>
        <w:t>Nisi</w:t>
      </w:r>
      <w:r w:rsidRPr="00A27B6A">
        <w:rPr>
          <w:rFonts w:ascii="Times New Roman" w:hAnsi="Times New Roman" w:cs="Times New Roman"/>
          <w:sz w:val="20"/>
          <w:szCs w:val="20"/>
        </w:rPr>
        <w:t xml:space="preserve"> dated 13 July 2022 is confirmed with costs against 3</w:t>
      </w:r>
      <w:r w:rsidRPr="00A27B6A">
        <w:rPr>
          <w:rFonts w:ascii="Times New Roman" w:hAnsi="Times New Roman" w:cs="Times New Roman"/>
          <w:sz w:val="20"/>
          <w:szCs w:val="20"/>
          <w:vertAlign w:val="superscript"/>
        </w:rPr>
        <w:t>rd</w:t>
      </w:r>
      <w:r w:rsidRPr="00A27B6A">
        <w:rPr>
          <w:rFonts w:ascii="Times New Roman" w:hAnsi="Times New Roman" w:cs="Times New Roman"/>
          <w:sz w:val="20"/>
          <w:szCs w:val="20"/>
        </w:rPr>
        <w:t xml:space="preserve"> to 15</w:t>
      </w:r>
      <w:r w:rsidRPr="00A27B6A">
        <w:rPr>
          <w:rFonts w:ascii="Times New Roman" w:hAnsi="Times New Roman" w:cs="Times New Roman"/>
          <w:sz w:val="20"/>
          <w:szCs w:val="20"/>
          <w:vertAlign w:val="superscript"/>
        </w:rPr>
        <w:t>th</w:t>
      </w:r>
      <w:r w:rsidRPr="00A27B6A">
        <w:rPr>
          <w:rFonts w:ascii="Times New Roman" w:hAnsi="Times New Roman" w:cs="Times New Roman"/>
          <w:sz w:val="20"/>
          <w:szCs w:val="20"/>
        </w:rPr>
        <w:t xml:space="preserve"> Respondents</w:t>
      </w:r>
      <w:r w:rsidR="00BB5B8C" w:rsidRPr="00A27B6A">
        <w:rPr>
          <w:rFonts w:ascii="Times New Roman" w:hAnsi="Times New Roman" w:cs="Times New Roman"/>
          <w:sz w:val="20"/>
          <w:szCs w:val="20"/>
        </w:rPr>
        <w:t>.</w:t>
      </w:r>
    </w:p>
    <w:p w14:paraId="17C6E400" w14:textId="4B605707" w:rsidR="00BB5B8C" w:rsidRPr="00A27B6A" w:rsidRDefault="00BB5B8C" w:rsidP="00BB5B8C">
      <w:pPr>
        <w:pStyle w:val="ListParagraph"/>
        <w:spacing w:after="0" w:line="360" w:lineRule="auto"/>
        <w:ind w:left="2160" w:hanging="720"/>
        <w:jc w:val="both"/>
        <w:rPr>
          <w:rFonts w:ascii="Times New Roman" w:hAnsi="Times New Roman" w:cs="Times New Roman"/>
          <w:sz w:val="20"/>
          <w:szCs w:val="20"/>
        </w:rPr>
      </w:pPr>
      <w:r w:rsidRPr="00A27B6A">
        <w:rPr>
          <w:rFonts w:ascii="Times New Roman" w:hAnsi="Times New Roman" w:cs="Times New Roman"/>
          <w:sz w:val="20"/>
          <w:szCs w:val="20"/>
        </w:rPr>
        <w:t xml:space="preserve">2.2 </w:t>
      </w:r>
      <w:r w:rsidRPr="00A27B6A">
        <w:rPr>
          <w:rFonts w:ascii="Times New Roman" w:hAnsi="Times New Roman" w:cs="Times New Roman"/>
          <w:sz w:val="20"/>
          <w:szCs w:val="20"/>
        </w:rPr>
        <w:tab/>
        <w:t xml:space="preserve">The Rule </w:t>
      </w:r>
      <w:r w:rsidRPr="00A27B6A">
        <w:rPr>
          <w:rFonts w:ascii="Times New Roman" w:hAnsi="Times New Roman" w:cs="Times New Roman"/>
          <w:i/>
          <w:iCs/>
          <w:sz w:val="20"/>
          <w:szCs w:val="20"/>
        </w:rPr>
        <w:t>Nisi</w:t>
      </w:r>
      <w:r w:rsidRPr="00A27B6A">
        <w:rPr>
          <w:rFonts w:ascii="Times New Roman" w:hAnsi="Times New Roman" w:cs="Times New Roman"/>
          <w:sz w:val="20"/>
          <w:szCs w:val="20"/>
        </w:rPr>
        <w:t xml:space="preserve"> dated 13 July 2022 is confirmed with costs against 16</w:t>
      </w:r>
      <w:r w:rsidRPr="00A27B6A">
        <w:rPr>
          <w:rFonts w:ascii="Times New Roman" w:hAnsi="Times New Roman" w:cs="Times New Roman"/>
          <w:sz w:val="20"/>
          <w:szCs w:val="20"/>
          <w:vertAlign w:val="superscript"/>
        </w:rPr>
        <w:t>th</w:t>
      </w:r>
      <w:r w:rsidRPr="00A27B6A">
        <w:rPr>
          <w:rFonts w:ascii="Times New Roman" w:hAnsi="Times New Roman" w:cs="Times New Roman"/>
          <w:sz w:val="20"/>
          <w:szCs w:val="20"/>
        </w:rPr>
        <w:t xml:space="preserve"> Respondent, no order as to costs.</w:t>
      </w:r>
    </w:p>
    <w:p w14:paraId="2ECF0E0F" w14:textId="6E66EBAE" w:rsidR="00E37A65" w:rsidRDefault="00E37A65" w:rsidP="00A27B6A">
      <w:pPr>
        <w:pStyle w:val="ListParagraph"/>
        <w:spacing w:after="0" w:line="360" w:lineRule="auto"/>
        <w:ind w:left="1440"/>
        <w:jc w:val="both"/>
        <w:rPr>
          <w:rFonts w:ascii="Times New Roman" w:hAnsi="Times New Roman" w:cs="Times New Roman"/>
          <w:sz w:val="24"/>
          <w:szCs w:val="24"/>
          <w:u w:val="single"/>
        </w:rPr>
      </w:pPr>
    </w:p>
    <w:p w14:paraId="3DD7C42C" w14:textId="4A4A58DC" w:rsidR="00A27B6A" w:rsidRPr="004858A7" w:rsidRDefault="004858A7" w:rsidP="004858A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A27B6A" w:rsidRPr="004858A7">
        <w:rPr>
          <w:rFonts w:ascii="Times New Roman" w:hAnsi="Times New Roman" w:cs="Times New Roman"/>
          <w:sz w:val="24"/>
          <w:szCs w:val="24"/>
        </w:rPr>
        <w:t xml:space="preserve">The </w:t>
      </w:r>
      <w:r w:rsidR="00A93D00" w:rsidRPr="004858A7">
        <w:rPr>
          <w:rFonts w:ascii="Times New Roman" w:hAnsi="Times New Roman" w:cs="Times New Roman"/>
          <w:sz w:val="24"/>
          <w:szCs w:val="24"/>
        </w:rPr>
        <w:t xml:space="preserve">relevant </w:t>
      </w:r>
      <w:r w:rsidR="00A27B6A" w:rsidRPr="004858A7">
        <w:rPr>
          <w:rFonts w:ascii="Times New Roman" w:hAnsi="Times New Roman" w:cs="Times New Roman"/>
          <w:sz w:val="24"/>
          <w:szCs w:val="24"/>
        </w:rPr>
        <w:t>part of the</w:t>
      </w:r>
      <w:r w:rsidR="00A93D00" w:rsidRPr="004858A7">
        <w:rPr>
          <w:rFonts w:ascii="Times New Roman" w:hAnsi="Times New Roman" w:cs="Times New Roman"/>
          <w:sz w:val="24"/>
          <w:szCs w:val="24"/>
        </w:rPr>
        <w:t xml:space="preserve"> </w:t>
      </w:r>
      <w:r w:rsidR="00A27B6A" w:rsidRPr="004858A7">
        <w:rPr>
          <w:rFonts w:ascii="Times New Roman" w:hAnsi="Times New Roman" w:cs="Times New Roman"/>
          <w:sz w:val="24"/>
          <w:szCs w:val="24"/>
        </w:rPr>
        <w:t xml:space="preserve">13 July 2022 – order against the </w:t>
      </w:r>
      <w:r w:rsidR="00F331D3" w:rsidRPr="004858A7">
        <w:rPr>
          <w:rFonts w:ascii="Times New Roman" w:hAnsi="Times New Roman" w:cs="Times New Roman"/>
          <w:sz w:val="24"/>
          <w:szCs w:val="24"/>
        </w:rPr>
        <w:t>third</w:t>
      </w:r>
      <w:r w:rsidR="00A27B6A" w:rsidRPr="004858A7">
        <w:rPr>
          <w:rFonts w:ascii="Times New Roman" w:hAnsi="Times New Roman" w:cs="Times New Roman"/>
          <w:sz w:val="24"/>
          <w:szCs w:val="24"/>
        </w:rPr>
        <w:t xml:space="preserve"> to </w:t>
      </w:r>
      <w:r w:rsidR="00F331D3" w:rsidRPr="004858A7">
        <w:rPr>
          <w:rFonts w:ascii="Times New Roman" w:hAnsi="Times New Roman" w:cs="Times New Roman"/>
          <w:sz w:val="24"/>
          <w:szCs w:val="24"/>
        </w:rPr>
        <w:t>sixteenth</w:t>
      </w:r>
      <w:r w:rsidR="00A27B6A" w:rsidRPr="004858A7">
        <w:rPr>
          <w:rFonts w:ascii="Times New Roman" w:hAnsi="Times New Roman" w:cs="Times New Roman"/>
          <w:sz w:val="24"/>
          <w:szCs w:val="24"/>
        </w:rPr>
        <w:t xml:space="preserve"> respondents reads as follows:</w:t>
      </w:r>
    </w:p>
    <w:p w14:paraId="16061C24" w14:textId="08221791" w:rsidR="00A27B6A" w:rsidRPr="00CB04CF" w:rsidRDefault="00A27B6A" w:rsidP="00A27B6A">
      <w:pPr>
        <w:pStyle w:val="ListParagraph"/>
        <w:spacing w:after="0" w:line="360" w:lineRule="auto"/>
        <w:jc w:val="both"/>
        <w:rPr>
          <w:rFonts w:ascii="Times New Roman" w:hAnsi="Times New Roman" w:cs="Times New Roman"/>
          <w:sz w:val="20"/>
          <w:szCs w:val="20"/>
        </w:rPr>
      </w:pPr>
      <w:r w:rsidRPr="00CB04CF">
        <w:rPr>
          <w:rFonts w:ascii="Times New Roman" w:hAnsi="Times New Roman" w:cs="Times New Roman"/>
          <w:sz w:val="20"/>
          <w:szCs w:val="20"/>
        </w:rPr>
        <w:t>3.3</w:t>
      </w:r>
      <w:r w:rsidRPr="00CB04CF">
        <w:rPr>
          <w:rFonts w:ascii="Times New Roman" w:hAnsi="Times New Roman" w:cs="Times New Roman"/>
          <w:sz w:val="20"/>
          <w:szCs w:val="20"/>
        </w:rPr>
        <w:tab/>
        <w:t>The Third to Sixteenth Respondents shall:</w:t>
      </w:r>
    </w:p>
    <w:p w14:paraId="5599AC45" w14:textId="0B7589AD" w:rsidR="00A27B6A" w:rsidRPr="00CB04CF" w:rsidRDefault="00A27B6A" w:rsidP="00A27B6A">
      <w:pPr>
        <w:pStyle w:val="ListParagraph"/>
        <w:spacing w:after="0" w:line="360" w:lineRule="auto"/>
        <w:ind w:left="2160" w:hanging="720"/>
        <w:jc w:val="both"/>
        <w:rPr>
          <w:rFonts w:ascii="Times New Roman" w:hAnsi="Times New Roman" w:cs="Times New Roman"/>
          <w:sz w:val="20"/>
          <w:szCs w:val="20"/>
        </w:rPr>
      </w:pPr>
      <w:r w:rsidRPr="00CB04CF">
        <w:rPr>
          <w:rFonts w:ascii="Times New Roman" w:hAnsi="Times New Roman" w:cs="Times New Roman"/>
          <w:sz w:val="20"/>
          <w:szCs w:val="20"/>
        </w:rPr>
        <w:t>3.3.1</w:t>
      </w:r>
      <w:r w:rsidRPr="00CB04CF">
        <w:rPr>
          <w:rFonts w:ascii="Times New Roman" w:hAnsi="Times New Roman" w:cs="Times New Roman"/>
          <w:sz w:val="20"/>
          <w:szCs w:val="20"/>
        </w:rPr>
        <w:tab/>
        <w:t xml:space="preserve">refrain from protesting at the entrance to the Applicant’s Welkom Campus or on the Applicant’s Welkom Campus which is situated at No 1 Mothusi Road, Thabang, Welkom, Free state </w:t>
      </w:r>
      <w:proofErr w:type="gramStart"/>
      <w:r w:rsidRPr="00CB04CF">
        <w:rPr>
          <w:rFonts w:ascii="Times New Roman" w:hAnsi="Times New Roman" w:cs="Times New Roman"/>
          <w:sz w:val="20"/>
          <w:szCs w:val="20"/>
        </w:rPr>
        <w:t>Province;</w:t>
      </w:r>
      <w:proofErr w:type="gramEnd"/>
    </w:p>
    <w:p w14:paraId="63C5C661" w14:textId="504DE4B7" w:rsidR="00A27B6A" w:rsidRPr="00CB04CF" w:rsidRDefault="00A27B6A" w:rsidP="00A27B6A">
      <w:pPr>
        <w:pStyle w:val="ListParagraph"/>
        <w:spacing w:after="0" w:line="360" w:lineRule="auto"/>
        <w:ind w:left="2160" w:hanging="720"/>
        <w:jc w:val="both"/>
        <w:rPr>
          <w:rFonts w:ascii="Times New Roman" w:hAnsi="Times New Roman" w:cs="Times New Roman"/>
          <w:sz w:val="20"/>
          <w:szCs w:val="20"/>
        </w:rPr>
      </w:pPr>
      <w:r w:rsidRPr="00CB04CF">
        <w:rPr>
          <w:rFonts w:ascii="Times New Roman" w:hAnsi="Times New Roman" w:cs="Times New Roman"/>
          <w:sz w:val="20"/>
          <w:szCs w:val="20"/>
        </w:rPr>
        <w:lastRenderedPageBreak/>
        <w:t>3.3.2</w:t>
      </w:r>
      <w:r w:rsidRPr="00CB04CF">
        <w:rPr>
          <w:rFonts w:ascii="Times New Roman" w:hAnsi="Times New Roman" w:cs="Times New Roman"/>
          <w:sz w:val="20"/>
          <w:szCs w:val="20"/>
        </w:rPr>
        <w:tab/>
        <w:t xml:space="preserve">refrain from enticing, intimidating, threatening, disturbing and unduly influencing the Applicant’s students by whatever means, not to write exams on the Applicant’s Welkom campus from the date of granting of this order up and until 5 August </w:t>
      </w:r>
      <w:proofErr w:type="gramStart"/>
      <w:r w:rsidRPr="00CB04CF">
        <w:rPr>
          <w:rFonts w:ascii="Times New Roman" w:hAnsi="Times New Roman" w:cs="Times New Roman"/>
          <w:sz w:val="20"/>
          <w:szCs w:val="20"/>
        </w:rPr>
        <w:t>2022;</w:t>
      </w:r>
      <w:proofErr w:type="gramEnd"/>
    </w:p>
    <w:p w14:paraId="18FFF45F" w14:textId="104A5192" w:rsidR="00A27B6A" w:rsidRPr="00CB04CF" w:rsidRDefault="00A27B6A" w:rsidP="00A27B6A">
      <w:pPr>
        <w:pStyle w:val="ListParagraph"/>
        <w:spacing w:after="0" w:line="360" w:lineRule="auto"/>
        <w:ind w:left="2160" w:hanging="720"/>
        <w:jc w:val="both"/>
        <w:rPr>
          <w:rFonts w:ascii="Times New Roman" w:hAnsi="Times New Roman" w:cs="Times New Roman"/>
          <w:sz w:val="20"/>
          <w:szCs w:val="20"/>
        </w:rPr>
      </w:pPr>
      <w:r w:rsidRPr="00CB04CF">
        <w:rPr>
          <w:rFonts w:ascii="Times New Roman" w:hAnsi="Times New Roman" w:cs="Times New Roman"/>
          <w:sz w:val="20"/>
          <w:szCs w:val="20"/>
        </w:rPr>
        <w:t>3.3.3</w:t>
      </w:r>
      <w:r w:rsidRPr="00CB04CF">
        <w:rPr>
          <w:rFonts w:ascii="Times New Roman" w:hAnsi="Times New Roman" w:cs="Times New Roman"/>
          <w:sz w:val="20"/>
          <w:szCs w:val="20"/>
        </w:rPr>
        <w:tab/>
        <w:t xml:space="preserve">not interfere, in whatever manner, with the access of students onto and from the Applicant’s Welkom </w:t>
      </w:r>
      <w:proofErr w:type="gramStart"/>
      <w:r w:rsidRPr="00CB04CF">
        <w:rPr>
          <w:rFonts w:ascii="Times New Roman" w:hAnsi="Times New Roman" w:cs="Times New Roman"/>
          <w:sz w:val="20"/>
          <w:szCs w:val="20"/>
        </w:rPr>
        <w:t>Campus;</w:t>
      </w:r>
      <w:proofErr w:type="gramEnd"/>
    </w:p>
    <w:p w14:paraId="17C9A000" w14:textId="4984AE07" w:rsidR="00A27B6A" w:rsidRPr="00CB04CF" w:rsidRDefault="00A27B6A" w:rsidP="00A27B6A">
      <w:pPr>
        <w:pStyle w:val="ListParagraph"/>
        <w:spacing w:after="0" w:line="360" w:lineRule="auto"/>
        <w:ind w:left="2160" w:hanging="720"/>
        <w:jc w:val="both"/>
        <w:rPr>
          <w:rFonts w:ascii="Times New Roman" w:hAnsi="Times New Roman" w:cs="Times New Roman"/>
          <w:sz w:val="20"/>
          <w:szCs w:val="20"/>
        </w:rPr>
      </w:pPr>
      <w:r w:rsidRPr="00CB04CF">
        <w:rPr>
          <w:rFonts w:ascii="Times New Roman" w:hAnsi="Times New Roman" w:cs="Times New Roman"/>
          <w:sz w:val="20"/>
          <w:szCs w:val="20"/>
        </w:rPr>
        <w:t>3.3.4</w:t>
      </w:r>
      <w:r w:rsidRPr="00CB04CF">
        <w:rPr>
          <w:rFonts w:ascii="Times New Roman" w:hAnsi="Times New Roman" w:cs="Times New Roman"/>
          <w:sz w:val="20"/>
          <w:szCs w:val="20"/>
        </w:rPr>
        <w:tab/>
        <w:t xml:space="preserve">refrain from making any post on any social media or other platform/s intended to entice, intimidate, threaten or unduly influencing the Applicant’s students not to write exams on the Applicant’s Welkom Campus up and until 5 August </w:t>
      </w:r>
      <w:proofErr w:type="gramStart"/>
      <w:r w:rsidRPr="00CB04CF">
        <w:rPr>
          <w:rFonts w:ascii="Times New Roman" w:hAnsi="Times New Roman" w:cs="Times New Roman"/>
          <w:sz w:val="20"/>
          <w:szCs w:val="20"/>
        </w:rPr>
        <w:t>2022;</w:t>
      </w:r>
      <w:proofErr w:type="gramEnd"/>
    </w:p>
    <w:p w14:paraId="38D10B99" w14:textId="640A495C" w:rsidR="00A27B6A" w:rsidRPr="00CB04CF" w:rsidRDefault="00A27B6A" w:rsidP="00A27B6A">
      <w:pPr>
        <w:pStyle w:val="ListParagraph"/>
        <w:spacing w:after="0" w:line="360" w:lineRule="auto"/>
        <w:ind w:left="2160" w:hanging="720"/>
        <w:jc w:val="both"/>
        <w:rPr>
          <w:rFonts w:ascii="Times New Roman" w:hAnsi="Times New Roman" w:cs="Times New Roman"/>
          <w:sz w:val="20"/>
          <w:szCs w:val="20"/>
        </w:rPr>
      </w:pPr>
      <w:r w:rsidRPr="00CB04CF">
        <w:rPr>
          <w:rFonts w:ascii="Times New Roman" w:hAnsi="Times New Roman" w:cs="Times New Roman"/>
          <w:sz w:val="20"/>
          <w:szCs w:val="20"/>
        </w:rPr>
        <w:t>3.3.5</w:t>
      </w:r>
      <w:r w:rsidRPr="00CB04CF">
        <w:rPr>
          <w:rFonts w:ascii="Times New Roman" w:hAnsi="Times New Roman" w:cs="Times New Roman"/>
          <w:sz w:val="20"/>
          <w:szCs w:val="20"/>
        </w:rPr>
        <w:tab/>
        <w:t xml:space="preserve">not enter the Applicant’s Welkom Campus from date of granting of this order up and until 5 August 2022 unless they want to write the exams </w:t>
      </w:r>
      <w:proofErr w:type="gramStart"/>
      <w:r w:rsidRPr="00CB04CF">
        <w:rPr>
          <w:rFonts w:ascii="Times New Roman" w:hAnsi="Times New Roman" w:cs="Times New Roman"/>
          <w:sz w:val="20"/>
          <w:szCs w:val="20"/>
        </w:rPr>
        <w:t>peacefully;</w:t>
      </w:r>
      <w:proofErr w:type="gramEnd"/>
    </w:p>
    <w:p w14:paraId="6BBBFC5B" w14:textId="14940C1E" w:rsidR="00A27B6A" w:rsidRPr="00CB04CF" w:rsidRDefault="00A27B6A" w:rsidP="00450EFE">
      <w:pPr>
        <w:pStyle w:val="ListParagraph"/>
        <w:spacing w:after="0" w:line="360" w:lineRule="auto"/>
        <w:ind w:left="2160" w:hanging="720"/>
        <w:jc w:val="both"/>
        <w:rPr>
          <w:rFonts w:ascii="Times New Roman" w:hAnsi="Times New Roman" w:cs="Times New Roman"/>
          <w:sz w:val="20"/>
          <w:szCs w:val="20"/>
        </w:rPr>
      </w:pPr>
      <w:r w:rsidRPr="00CB04CF">
        <w:rPr>
          <w:rFonts w:ascii="Times New Roman" w:hAnsi="Times New Roman" w:cs="Times New Roman"/>
          <w:sz w:val="20"/>
          <w:szCs w:val="20"/>
        </w:rPr>
        <w:t>3.3.6</w:t>
      </w:r>
      <w:r w:rsidRPr="00CB04CF">
        <w:rPr>
          <w:rFonts w:ascii="Times New Roman" w:hAnsi="Times New Roman" w:cs="Times New Roman"/>
          <w:sz w:val="20"/>
          <w:szCs w:val="20"/>
        </w:rPr>
        <w:tab/>
        <w:t xml:space="preserve">not obstruct and/or block any of the entrances, classrooms or buildings on or to the Applicant’s Welkom </w:t>
      </w:r>
      <w:proofErr w:type="gramStart"/>
      <w:r w:rsidRPr="00CB04CF">
        <w:rPr>
          <w:rFonts w:ascii="Times New Roman" w:hAnsi="Times New Roman" w:cs="Times New Roman"/>
          <w:sz w:val="20"/>
          <w:szCs w:val="20"/>
        </w:rPr>
        <w:t>Campus;</w:t>
      </w:r>
      <w:proofErr w:type="gramEnd"/>
    </w:p>
    <w:p w14:paraId="46C6E6B2" w14:textId="1B06522A" w:rsidR="00A27B6A" w:rsidRPr="00CB04CF" w:rsidRDefault="00A27B6A" w:rsidP="00450EFE">
      <w:pPr>
        <w:pStyle w:val="ListParagraph"/>
        <w:spacing w:after="0" w:line="360" w:lineRule="auto"/>
        <w:ind w:left="2160" w:hanging="720"/>
        <w:jc w:val="both"/>
        <w:rPr>
          <w:rFonts w:ascii="Times New Roman" w:hAnsi="Times New Roman" w:cs="Times New Roman"/>
          <w:sz w:val="20"/>
          <w:szCs w:val="20"/>
        </w:rPr>
      </w:pPr>
      <w:r w:rsidRPr="00CB04CF">
        <w:rPr>
          <w:rFonts w:ascii="Times New Roman" w:hAnsi="Times New Roman" w:cs="Times New Roman"/>
          <w:sz w:val="20"/>
          <w:szCs w:val="20"/>
        </w:rPr>
        <w:t>3.3.7</w:t>
      </w:r>
      <w:r w:rsidRPr="00CB04CF">
        <w:rPr>
          <w:rFonts w:ascii="Times New Roman" w:hAnsi="Times New Roman" w:cs="Times New Roman"/>
          <w:sz w:val="20"/>
          <w:szCs w:val="20"/>
        </w:rPr>
        <w:tab/>
        <w:t xml:space="preserve">not obstruct, impede, disrupt or interfere with any scheduled </w:t>
      </w:r>
      <w:proofErr w:type="gramStart"/>
      <w:r w:rsidRPr="00CB04CF">
        <w:rPr>
          <w:rFonts w:ascii="Times New Roman" w:hAnsi="Times New Roman" w:cs="Times New Roman"/>
          <w:sz w:val="20"/>
          <w:szCs w:val="20"/>
        </w:rPr>
        <w:t>exams;</w:t>
      </w:r>
      <w:proofErr w:type="gramEnd"/>
    </w:p>
    <w:p w14:paraId="5C6C329C" w14:textId="1C75B7FC" w:rsidR="00A27B6A" w:rsidRPr="00CB04CF" w:rsidRDefault="00A27B6A" w:rsidP="00450EFE">
      <w:pPr>
        <w:pStyle w:val="ListParagraph"/>
        <w:spacing w:after="0" w:line="360" w:lineRule="auto"/>
        <w:ind w:left="2160" w:hanging="720"/>
        <w:jc w:val="both"/>
        <w:rPr>
          <w:rFonts w:ascii="Times New Roman" w:hAnsi="Times New Roman" w:cs="Times New Roman"/>
          <w:sz w:val="20"/>
          <w:szCs w:val="20"/>
        </w:rPr>
      </w:pPr>
      <w:r w:rsidRPr="00CB04CF">
        <w:rPr>
          <w:rFonts w:ascii="Times New Roman" w:hAnsi="Times New Roman" w:cs="Times New Roman"/>
          <w:sz w:val="20"/>
          <w:szCs w:val="20"/>
        </w:rPr>
        <w:t>3.3.8</w:t>
      </w:r>
      <w:r w:rsidRPr="00CB04CF">
        <w:rPr>
          <w:rFonts w:ascii="Times New Roman" w:hAnsi="Times New Roman" w:cs="Times New Roman"/>
          <w:sz w:val="20"/>
          <w:szCs w:val="20"/>
        </w:rPr>
        <w:tab/>
        <w:t>not cause any damage to any property situated on the Applicant’s Welkom Campus, whether movable or immovable and regardless of who the owner thereof may be.</w:t>
      </w:r>
    </w:p>
    <w:p w14:paraId="48C78377" w14:textId="14417E20" w:rsidR="00A27B6A" w:rsidRPr="00CB04CF" w:rsidRDefault="00A27B6A" w:rsidP="00DF204C">
      <w:pPr>
        <w:pStyle w:val="ListParagraph"/>
        <w:spacing w:after="0" w:line="360" w:lineRule="auto"/>
        <w:ind w:firstLine="720"/>
        <w:jc w:val="both"/>
        <w:rPr>
          <w:rFonts w:ascii="Times New Roman" w:hAnsi="Times New Roman" w:cs="Times New Roman"/>
          <w:sz w:val="20"/>
          <w:szCs w:val="20"/>
        </w:rPr>
      </w:pPr>
      <w:r w:rsidRPr="00CB04CF">
        <w:rPr>
          <w:rFonts w:ascii="Times New Roman" w:hAnsi="Times New Roman" w:cs="Times New Roman"/>
          <w:sz w:val="20"/>
          <w:szCs w:val="20"/>
        </w:rPr>
        <w:t>3.4</w:t>
      </w:r>
      <w:r w:rsidRPr="00CB04CF">
        <w:rPr>
          <w:rFonts w:ascii="Times New Roman" w:hAnsi="Times New Roman" w:cs="Times New Roman"/>
          <w:sz w:val="20"/>
          <w:szCs w:val="20"/>
        </w:rPr>
        <w:tab/>
        <w:t>Costs, only in the event of opposition to the application.</w:t>
      </w:r>
    </w:p>
    <w:p w14:paraId="36B1F00D" w14:textId="77777777" w:rsidR="00337F8E" w:rsidRPr="00CB04CF" w:rsidRDefault="00337F8E" w:rsidP="00DF204C">
      <w:pPr>
        <w:spacing w:after="0" w:line="360" w:lineRule="auto"/>
        <w:ind w:left="720"/>
        <w:jc w:val="both"/>
        <w:rPr>
          <w:rFonts w:ascii="Times New Roman" w:eastAsia="Times New Roman" w:hAnsi="Times New Roman" w:cs="Times New Roman"/>
          <w:b/>
          <w:bCs/>
          <w:sz w:val="20"/>
          <w:szCs w:val="20"/>
        </w:rPr>
      </w:pPr>
    </w:p>
    <w:p w14:paraId="3450D038" w14:textId="198BD621" w:rsidR="00A27B6A" w:rsidRPr="007814E9" w:rsidRDefault="00A27B6A" w:rsidP="00DF204C">
      <w:pPr>
        <w:spacing w:after="0" w:line="360" w:lineRule="auto"/>
        <w:ind w:left="720"/>
        <w:jc w:val="both"/>
        <w:rPr>
          <w:rFonts w:ascii="Times New Roman" w:eastAsia="Times New Roman" w:hAnsi="Times New Roman" w:cs="Times New Roman"/>
          <w:sz w:val="20"/>
          <w:szCs w:val="20"/>
        </w:rPr>
      </w:pPr>
      <w:r w:rsidRPr="00CB04CF">
        <w:rPr>
          <w:rFonts w:ascii="Times New Roman" w:eastAsia="Times New Roman" w:hAnsi="Times New Roman" w:cs="Times New Roman"/>
          <w:b/>
          <w:bCs/>
          <w:sz w:val="20"/>
          <w:szCs w:val="20"/>
          <w:u w:val="single"/>
        </w:rPr>
        <w:t>4.</w:t>
      </w:r>
      <w:r w:rsidR="00B81F3C" w:rsidRPr="00CB04CF">
        <w:rPr>
          <w:rFonts w:ascii="Times New Roman" w:eastAsia="Times New Roman" w:hAnsi="Times New Roman" w:cs="Times New Roman"/>
          <w:b/>
          <w:bCs/>
          <w:sz w:val="20"/>
          <w:szCs w:val="20"/>
          <w:u w:val="single"/>
        </w:rPr>
        <w:t xml:space="preserve"> </w:t>
      </w:r>
      <w:r w:rsidRPr="00CB04CF">
        <w:rPr>
          <w:rFonts w:ascii="Times New Roman" w:eastAsia="Times New Roman" w:hAnsi="Times New Roman" w:cs="Times New Roman"/>
          <w:b/>
          <w:bCs/>
          <w:sz w:val="20"/>
          <w:szCs w:val="20"/>
          <w:u w:val="single"/>
        </w:rPr>
        <w:t>The orders contained in paragraphs 3.1</w:t>
      </w:r>
      <w:r w:rsidR="00337F8E" w:rsidRPr="00CB04CF">
        <w:rPr>
          <w:rStyle w:val="FootnoteReference"/>
          <w:rFonts w:ascii="Times New Roman" w:eastAsia="Times New Roman" w:hAnsi="Times New Roman" w:cs="Times New Roman"/>
          <w:b/>
          <w:bCs/>
          <w:sz w:val="20"/>
          <w:szCs w:val="20"/>
          <w:u w:val="single"/>
        </w:rPr>
        <w:footnoteReference w:id="1"/>
      </w:r>
      <w:r w:rsidRPr="00CB04CF">
        <w:rPr>
          <w:rFonts w:ascii="Times New Roman" w:eastAsia="Times New Roman" w:hAnsi="Times New Roman" w:cs="Times New Roman"/>
          <w:b/>
          <w:bCs/>
          <w:sz w:val="20"/>
          <w:szCs w:val="20"/>
          <w:u w:val="single"/>
        </w:rPr>
        <w:t xml:space="preserve"> to 3.3.8 above shall operate as an interim interdict with immediate </w:t>
      </w:r>
      <w:r w:rsidR="00450EFE" w:rsidRPr="00CB04CF">
        <w:rPr>
          <w:rFonts w:ascii="Times New Roman" w:eastAsia="Times New Roman" w:hAnsi="Times New Roman" w:cs="Times New Roman"/>
          <w:b/>
          <w:bCs/>
          <w:sz w:val="20"/>
          <w:szCs w:val="20"/>
          <w:u w:val="single"/>
        </w:rPr>
        <w:t>effect;</w:t>
      </w:r>
      <w:r w:rsidR="007814E9">
        <w:rPr>
          <w:rFonts w:ascii="Times New Roman" w:eastAsia="Times New Roman" w:hAnsi="Times New Roman" w:cs="Times New Roman"/>
          <w:b/>
          <w:bCs/>
          <w:sz w:val="20"/>
          <w:szCs w:val="20"/>
          <w:u w:val="single"/>
        </w:rPr>
        <w:t xml:space="preserve"> </w:t>
      </w:r>
      <w:r w:rsidR="007814E9">
        <w:rPr>
          <w:rFonts w:ascii="Times New Roman" w:eastAsia="Times New Roman" w:hAnsi="Times New Roman" w:cs="Times New Roman"/>
          <w:sz w:val="20"/>
          <w:szCs w:val="20"/>
        </w:rPr>
        <w:t>(Accentuation added)</w:t>
      </w:r>
    </w:p>
    <w:p w14:paraId="620C9226" w14:textId="77777777" w:rsidR="00A27B6A" w:rsidRPr="00CB04CF" w:rsidRDefault="00A27B6A" w:rsidP="00450EFE">
      <w:pPr>
        <w:pStyle w:val="ListParagraph"/>
        <w:spacing w:after="0" w:line="360" w:lineRule="auto"/>
        <w:jc w:val="both"/>
        <w:rPr>
          <w:rFonts w:ascii="Times New Roman" w:hAnsi="Times New Roman" w:cs="Times New Roman"/>
          <w:sz w:val="20"/>
          <w:szCs w:val="20"/>
        </w:rPr>
      </w:pPr>
    </w:p>
    <w:p w14:paraId="1732BCCE" w14:textId="4674E5DF" w:rsidR="00450EFE" w:rsidRPr="004858A7" w:rsidRDefault="004858A7" w:rsidP="004858A7">
      <w:pPr>
        <w:spacing w:after="0" w:line="360" w:lineRule="auto"/>
        <w:ind w:left="720" w:hanging="720"/>
        <w:jc w:val="both"/>
        <w:rPr>
          <w:rFonts w:ascii="Times New Roman" w:hAnsi="Times New Roman" w:cs="Times New Roman"/>
          <w:sz w:val="24"/>
          <w:szCs w:val="24"/>
        </w:rPr>
      </w:pPr>
      <w:r w:rsidRPr="00797EBE">
        <w:rPr>
          <w:rFonts w:ascii="Times New Roman" w:hAnsi="Times New Roman" w:cs="Times New Roman"/>
          <w:sz w:val="24"/>
          <w:szCs w:val="24"/>
        </w:rPr>
        <w:t>[4]</w:t>
      </w:r>
      <w:r w:rsidRPr="00797EBE">
        <w:rPr>
          <w:rFonts w:ascii="Times New Roman" w:hAnsi="Times New Roman" w:cs="Times New Roman"/>
          <w:sz w:val="24"/>
          <w:szCs w:val="24"/>
        </w:rPr>
        <w:tab/>
      </w:r>
      <w:r w:rsidR="00450EFE" w:rsidRPr="004858A7">
        <w:rPr>
          <w:rFonts w:ascii="Times New Roman" w:hAnsi="Times New Roman" w:cs="Times New Roman"/>
          <w:sz w:val="24"/>
          <w:szCs w:val="24"/>
        </w:rPr>
        <w:t>The crux of the above is that the order</w:t>
      </w:r>
      <w:r w:rsidR="00DB4746" w:rsidRPr="004858A7">
        <w:rPr>
          <w:rFonts w:ascii="Times New Roman" w:hAnsi="Times New Roman" w:cs="Times New Roman"/>
          <w:sz w:val="24"/>
          <w:szCs w:val="24"/>
        </w:rPr>
        <w:t xml:space="preserve"> of interdict</w:t>
      </w:r>
      <w:r w:rsidR="00450EFE" w:rsidRPr="004858A7">
        <w:rPr>
          <w:rFonts w:ascii="Times New Roman" w:hAnsi="Times New Roman" w:cs="Times New Roman"/>
          <w:sz w:val="24"/>
          <w:szCs w:val="24"/>
        </w:rPr>
        <w:t xml:space="preserve"> is </w:t>
      </w:r>
      <w:r w:rsidR="00450EFE" w:rsidRPr="004858A7">
        <w:rPr>
          <w:rFonts w:ascii="Times New Roman" w:hAnsi="Times New Roman" w:cs="Times New Roman"/>
          <w:sz w:val="24"/>
          <w:szCs w:val="24"/>
          <w:u w:val="single"/>
        </w:rPr>
        <w:t>interim</w:t>
      </w:r>
      <w:r w:rsidR="00450EFE" w:rsidRPr="004858A7">
        <w:rPr>
          <w:rFonts w:ascii="Times New Roman" w:hAnsi="Times New Roman" w:cs="Times New Roman"/>
          <w:sz w:val="24"/>
          <w:szCs w:val="24"/>
        </w:rPr>
        <w:t xml:space="preserve"> with immediate effect. </w:t>
      </w:r>
      <w:r w:rsidR="00450EFE" w:rsidRPr="004858A7">
        <w:rPr>
          <w:rFonts w:ascii="Times New Roman" w:hAnsi="Times New Roman" w:cs="Times New Roman"/>
          <w:sz w:val="24"/>
          <w:szCs w:val="24"/>
          <w:u w:val="single"/>
        </w:rPr>
        <w:t>It only had effect until 5 August 2022</w:t>
      </w:r>
      <w:r w:rsidR="00A0694F" w:rsidRPr="004858A7">
        <w:rPr>
          <w:rFonts w:ascii="Times New Roman" w:hAnsi="Times New Roman" w:cs="Times New Roman"/>
          <w:sz w:val="24"/>
          <w:szCs w:val="24"/>
          <w:u w:val="single"/>
        </w:rPr>
        <w:t>; this is the atmosphere and the intent of the order</w:t>
      </w:r>
      <w:r w:rsidR="003D5198" w:rsidRPr="004858A7">
        <w:rPr>
          <w:rFonts w:ascii="Times New Roman" w:hAnsi="Times New Roman" w:cs="Times New Roman"/>
          <w:sz w:val="24"/>
          <w:szCs w:val="24"/>
          <w:u w:val="single"/>
        </w:rPr>
        <w:t xml:space="preserve"> based on the prevailing facts</w:t>
      </w:r>
      <w:r w:rsidR="00A0694F" w:rsidRPr="004858A7">
        <w:rPr>
          <w:rFonts w:ascii="Times New Roman" w:hAnsi="Times New Roman" w:cs="Times New Roman"/>
          <w:sz w:val="24"/>
          <w:szCs w:val="24"/>
          <w:u w:val="single"/>
        </w:rPr>
        <w:t>.</w:t>
      </w:r>
    </w:p>
    <w:p w14:paraId="5018D11F" w14:textId="77777777" w:rsidR="00797EBE" w:rsidRDefault="00797EBE" w:rsidP="00797EBE">
      <w:pPr>
        <w:pStyle w:val="ListParagraph"/>
        <w:spacing w:after="0" w:line="360" w:lineRule="auto"/>
        <w:jc w:val="both"/>
        <w:rPr>
          <w:rFonts w:ascii="Times New Roman" w:hAnsi="Times New Roman" w:cs="Times New Roman"/>
          <w:sz w:val="24"/>
          <w:szCs w:val="24"/>
        </w:rPr>
      </w:pPr>
    </w:p>
    <w:p w14:paraId="2824FFDE" w14:textId="477B0808" w:rsidR="00797EBE" w:rsidRPr="004858A7" w:rsidRDefault="004858A7" w:rsidP="004858A7">
      <w:pPr>
        <w:spacing w:after="0" w:line="360" w:lineRule="auto"/>
        <w:ind w:left="720" w:hanging="720"/>
        <w:jc w:val="both"/>
        <w:rPr>
          <w:rFonts w:ascii="Times New Roman" w:hAnsi="Times New Roman" w:cs="Times New Roman"/>
          <w:sz w:val="24"/>
          <w:szCs w:val="24"/>
        </w:rPr>
      </w:pPr>
      <w:r w:rsidRPr="00797EBE">
        <w:rPr>
          <w:rFonts w:ascii="Times New Roman" w:hAnsi="Times New Roman" w:cs="Times New Roman"/>
          <w:sz w:val="24"/>
          <w:szCs w:val="24"/>
        </w:rPr>
        <w:t>[5]</w:t>
      </w:r>
      <w:r w:rsidRPr="00797EBE">
        <w:rPr>
          <w:rFonts w:ascii="Times New Roman" w:hAnsi="Times New Roman" w:cs="Times New Roman"/>
          <w:sz w:val="24"/>
          <w:szCs w:val="24"/>
        </w:rPr>
        <w:tab/>
      </w:r>
      <w:r w:rsidR="00DB4746" w:rsidRPr="004858A7">
        <w:rPr>
          <w:rFonts w:ascii="Times New Roman" w:hAnsi="Times New Roman" w:cs="Times New Roman"/>
          <w:sz w:val="24"/>
          <w:szCs w:val="24"/>
        </w:rPr>
        <w:t>On the evidence adduced and the arguments of the applicant at the time of the application</w:t>
      </w:r>
      <w:r w:rsidR="009262DC" w:rsidRPr="004858A7">
        <w:rPr>
          <w:rFonts w:ascii="Times New Roman" w:hAnsi="Times New Roman" w:cs="Times New Roman"/>
          <w:sz w:val="24"/>
          <w:szCs w:val="24"/>
        </w:rPr>
        <w:t xml:space="preserve"> for the </w:t>
      </w:r>
      <w:r w:rsidR="00CC70C8" w:rsidRPr="004858A7">
        <w:rPr>
          <w:rFonts w:ascii="Times New Roman" w:hAnsi="Times New Roman" w:cs="Times New Roman"/>
          <w:sz w:val="24"/>
          <w:szCs w:val="24"/>
        </w:rPr>
        <w:t>13</w:t>
      </w:r>
      <w:r w:rsidR="009262DC" w:rsidRPr="004858A7">
        <w:rPr>
          <w:rFonts w:ascii="Times New Roman" w:hAnsi="Times New Roman" w:cs="Times New Roman"/>
          <w:sz w:val="24"/>
          <w:szCs w:val="24"/>
        </w:rPr>
        <w:t xml:space="preserve"> July 2022 – order;</w:t>
      </w:r>
      <w:r w:rsidR="00DB4746" w:rsidRPr="004858A7">
        <w:rPr>
          <w:rFonts w:ascii="Times New Roman" w:hAnsi="Times New Roman" w:cs="Times New Roman"/>
          <w:sz w:val="24"/>
          <w:szCs w:val="24"/>
        </w:rPr>
        <w:t xml:space="preserve"> the order was legal. It cannot be faulted.</w:t>
      </w:r>
    </w:p>
    <w:p w14:paraId="72CD68EC" w14:textId="631B6D13" w:rsidR="009D5F1B" w:rsidRDefault="00DB4746" w:rsidP="00797EBE">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D5A99B0" w14:textId="275B6525" w:rsidR="00797EBE" w:rsidRPr="004858A7" w:rsidRDefault="004858A7" w:rsidP="004858A7">
      <w:pPr>
        <w:spacing w:after="0" w:line="360" w:lineRule="auto"/>
        <w:ind w:left="720" w:hanging="720"/>
        <w:jc w:val="both"/>
        <w:rPr>
          <w:rFonts w:ascii="Times New Roman" w:hAnsi="Times New Roman" w:cs="Times New Roman"/>
          <w:sz w:val="24"/>
          <w:szCs w:val="24"/>
        </w:rPr>
      </w:pPr>
      <w:r w:rsidRPr="00E46C41">
        <w:rPr>
          <w:rFonts w:ascii="Times New Roman" w:hAnsi="Times New Roman" w:cs="Times New Roman"/>
          <w:sz w:val="24"/>
          <w:szCs w:val="24"/>
        </w:rPr>
        <w:t>[6]</w:t>
      </w:r>
      <w:r w:rsidRPr="00E46C41">
        <w:rPr>
          <w:rFonts w:ascii="Times New Roman" w:hAnsi="Times New Roman" w:cs="Times New Roman"/>
          <w:sz w:val="24"/>
          <w:szCs w:val="24"/>
        </w:rPr>
        <w:tab/>
      </w:r>
      <w:r w:rsidR="00DB4746" w:rsidRPr="004858A7">
        <w:rPr>
          <w:rFonts w:ascii="Times New Roman" w:hAnsi="Times New Roman" w:cs="Times New Roman"/>
          <w:sz w:val="24"/>
          <w:szCs w:val="24"/>
        </w:rPr>
        <w:t xml:space="preserve">The facts that prompted the order have seized to exist. The case has </w:t>
      </w:r>
      <w:r w:rsidR="00DF204C" w:rsidRPr="004858A7">
        <w:rPr>
          <w:rFonts w:ascii="Times New Roman" w:hAnsi="Times New Roman" w:cs="Times New Roman"/>
          <w:sz w:val="24"/>
          <w:szCs w:val="24"/>
        </w:rPr>
        <w:t>run its course</w:t>
      </w:r>
      <w:r w:rsidR="00DB4746" w:rsidRPr="004858A7">
        <w:rPr>
          <w:rFonts w:ascii="Times New Roman" w:hAnsi="Times New Roman" w:cs="Times New Roman"/>
          <w:sz w:val="24"/>
          <w:szCs w:val="24"/>
        </w:rPr>
        <w:t xml:space="preserve">. </w:t>
      </w:r>
    </w:p>
    <w:p w14:paraId="47C6D392" w14:textId="77777777" w:rsidR="00797EBE" w:rsidRPr="00797EBE" w:rsidRDefault="00797EBE" w:rsidP="00700269">
      <w:pPr>
        <w:pStyle w:val="ListParagraph"/>
        <w:spacing w:line="360" w:lineRule="auto"/>
        <w:rPr>
          <w:rFonts w:ascii="Times New Roman" w:hAnsi="Times New Roman" w:cs="Times New Roman"/>
          <w:sz w:val="24"/>
          <w:szCs w:val="24"/>
        </w:rPr>
      </w:pPr>
    </w:p>
    <w:p w14:paraId="73D93032" w14:textId="7F72A928" w:rsidR="00DF204C" w:rsidRPr="004858A7" w:rsidRDefault="004858A7" w:rsidP="004858A7">
      <w:pPr>
        <w:spacing w:after="0" w:line="360" w:lineRule="auto"/>
        <w:ind w:left="720" w:hanging="720"/>
        <w:jc w:val="both"/>
        <w:rPr>
          <w:rFonts w:ascii="Times New Roman" w:hAnsi="Times New Roman" w:cs="Times New Roman"/>
          <w:sz w:val="24"/>
          <w:szCs w:val="24"/>
        </w:rPr>
      </w:pPr>
      <w:r w:rsidRPr="00797EBE">
        <w:rPr>
          <w:rFonts w:ascii="Times New Roman" w:hAnsi="Times New Roman" w:cs="Times New Roman"/>
          <w:sz w:val="24"/>
          <w:szCs w:val="24"/>
        </w:rPr>
        <w:t>[7]</w:t>
      </w:r>
      <w:r w:rsidRPr="00797EBE">
        <w:rPr>
          <w:rFonts w:ascii="Times New Roman" w:hAnsi="Times New Roman" w:cs="Times New Roman"/>
          <w:sz w:val="24"/>
          <w:szCs w:val="24"/>
        </w:rPr>
        <w:tab/>
      </w:r>
      <w:r w:rsidR="00DF204C" w:rsidRPr="004858A7">
        <w:rPr>
          <w:rFonts w:ascii="Times New Roman" w:hAnsi="Times New Roman" w:cs="Times New Roman"/>
          <w:color w:val="202124"/>
          <w:sz w:val="24"/>
          <w:szCs w:val="24"/>
          <w:shd w:val="clear" w:color="auto" w:fill="FFFFFF"/>
        </w:rPr>
        <w:t xml:space="preserve">A Rule </w:t>
      </w:r>
      <w:r w:rsidR="00DF204C" w:rsidRPr="004858A7">
        <w:rPr>
          <w:rFonts w:ascii="Times New Roman" w:hAnsi="Times New Roman" w:cs="Times New Roman"/>
          <w:i/>
          <w:iCs/>
          <w:color w:val="202124"/>
          <w:sz w:val="24"/>
          <w:szCs w:val="24"/>
          <w:shd w:val="clear" w:color="auto" w:fill="FFFFFF"/>
        </w:rPr>
        <w:t xml:space="preserve">Nisi </w:t>
      </w:r>
      <w:r w:rsidR="00DF204C" w:rsidRPr="004858A7">
        <w:rPr>
          <w:rFonts w:ascii="Times New Roman" w:hAnsi="Times New Roman" w:cs="Times New Roman"/>
          <w:color w:val="202124"/>
          <w:sz w:val="24"/>
          <w:szCs w:val="24"/>
          <w:shd w:val="clear" w:color="auto" w:fill="FFFFFF"/>
        </w:rPr>
        <w:t>is a rule or order upon condition that is to become absolute unless cause is shown to the contrary. An interim interdict only has effect until the date</w:t>
      </w:r>
      <w:r w:rsidR="008176CB" w:rsidRPr="004858A7">
        <w:rPr>
          <w:rFonts w:ascii="Times New Roman" w:hAnsi="Times New Roman" w:cs="Times New Roman"/>
          <w:color w:val="202124"/>
          <w:sz w:val="24"/>
          <w:szCs w:val="24"/>
          <w:shd w:val="clear" w:color="auto" w:fill="FFFFFF"/>
        </w:rPr>
        <w:t xml:space="preserve"> and time</w:t>
      </w:r>
      <w:r w:rsidR="00DF204C" w:rsidRPr="004858A7">
        <w:rPr>
          <w:rFonts w:ascii="Times New Roman" w:hAnsi="Times New Roman" w:cs="Times New Roman"/>
          <w:color w:val="202124"/>
          <w:sz w:val="24"/>
          <w:szCs w:val="24"/>
          <w:shd w:val="clear" w:color="auto" w:fill="FFFFFF"/>
        </w:rPr>
        <w:t xml:space="preserve"> it is due and ordered to lapse. </w:t>
      </w:r>
    </w:p>
    <w:p w14:paraId="171CE6AD" w14:textId="77777777" w:rsidR="00797EBE" w:rsidRPr="00797EBE" w:rsidRDefault="00797EBE" w:rsidP="00700269">
      <w:pPr>
        <w:pStyle w:val="ListParagraph"/>
        <w:spacing w:line="360" w:lineRule="auto"/>
        <w:rPr>
          <w:rFonts w:ascii="Times New Roman" w:hAnsi="Times New Roman" w:cs="Times New Roman"/>
          <w:sz w:val="24"/>
          <w:szCs w:val="24"/>
        </w:rPr>
      </w:pPr>
    </w:p>
    <w:p w14:paraId="1FD2815D" w14:textId="1FFD86C5" w:rsidR="00975C04" w:rsidRPr="004858A7" w:rsidRDefault="004858A7" w:rsidP="004858A7">
      <w:pPr>
        <w:spacing w:after="0" w:line="360" w:lineRule="auto"/>
        <w:ind w:left="720" w:hanging="720"/>
        <w:jc w:val="both"/>
        <w:rPr>
          <w:rFonts w:ascii="Times New Roman" w:eastAsia="Times New Roman" w:hAnsi="Times New Roman" w:cs="Times New Roman"/>
          <w:color w:val="000000"/>
          <w:sz w:val="20"/>
          <w:szCs w:val="20"/>
        </w:rPr>
      </w:pPr>
      <w:r w:rsidRPr="00975C04">
        <w:rPr>
          <w:rFonts w:ascii="Times New Roman" w:eastAsia="Times New Roman" w:hAnsi="Times New Roman" w:cs="Times New Roman"/>
          <w:sz w:val="24"/>
          <w:szCs w:val="24"/>
        </w:rPr>
        <w:t>[8]</w:t>
      </w:r>
      <w:r w:rsidRPr="00975C04">
        <w:rPr>
          <w:rFonts w:ascii="Times New Roman" w:eastAsia="Times New Roman" w:hAnsi="Times New Roman" w:cs="Times New Roman"/>
          <w:sz w:val="24"/>
          <w:szCs w:val="24"/>
        </w:rPr>
        <w:tab/>
      </w:r>
      <w:r w:rsidR="00DF204C" w:rsidRPr="004858A7">
        <w:rPr>
          <w:rFonts w:ascii="Times New Roman" w:hAnsi="Times New Roman" w:cs="Times New Roman"/>
          <w:color w:val="202124"/>
          <w:sz w:val="24"/>
          <w:szCs w:val="24"/>
          <w:shd w:val="clear" w:color="auto" w:fill="FFFFFF"/>
        </w:rPr>
        <w:t xml:space="preserve">Courts are not inclined to make moot orders. The Constitutional Court </w:t>
      </w:r>
      <w:r w:rsidR="00007193" w:rsidRPr="004858A7">
        <w:rPr>
          <w:rFonts w:ascii="Times New Roman" w:hAnsi="Times New Roman" w:cs="Times New Roman"/>
          <w:color w:val="202124"/>
          <w:sz w:val="24"/>
          <w:szCs w:val="24"/>
          <w:shd w:val="clear" w:color="auto" w:fill="FFFFFF"/>
        </w:rPr>
        <w:t xml:space="preserve">in </w:t>
      </w:r>
      <w:proofErr w:type="spellStart"/>
      <w:r w:rsidR="00007193" w:rsidRPr="004858A7">
        <w:rPr>
          <w:rFonts w:ascii="Times New Roman" w:hAnsi="Times New Roman" w:cs="Times New Roman"/>
          <w:i/>
          <w:iCs/>
          <w:color w:val="202124"/>
          <w:sz w:val="24"/>
          <w:szCs w:val="24"/>
          <w:shd w:val="clear" w:color="auto" w:fill="FFFFFF"/>
        </w:rPr>
        <w:t>Normandien</w:t>
      </w:r>
      <w:proofErr w:type="spellEnd"/>
      <w:r w:rsidR="00007193" w:rsidRPr="004858A7">
        <w:rPr>
          <w:rFonts w:ascii="Times New Roman" w:hAnsi="Times New Roman" w:cs="Times New Roman"/>
          <w:i/>
          <w:iCs/>
          <w:color w:val="202124"/>
          <w:sz w:val="24"/>
          <w:szCs w:val="24"/>
          <w:shd w:val="clear" w:color="auto" w:fill="FFFFFF"/>
        </w:rPr>
        <w:t xml:space="preserve"> Farms (Pty) Limited v South African Agency for Promotion of Petroleum Exportation and Exploitation (SOC) Limited and others</w:t>
      </w:r>
      <w:r w:rsidR="00007193" w:rsidRPr="004858A7">
        <w:rPr>
          <w:rFonts w:ascii="Times New Roman" w:hAnsi="Times New Roman" w:cs="Times New Roman"/>
          <w:color w:val="202124"/>
          <w:sz w:val="24"/>
          <w:szCs w:val="24"/>
          <w:shd w:val="clear" w:color="auto" w:fill="FFFFFF"/>
        </w:rPr>
        <w:t xml:space="preserve"> 2020 (6) BCLR 748 (CC) </w:t>
      </w:r>
      <w:r w:rsidR="00DF204C" w:rsidRPr="004858A7">
        <w:rPr>
          <w:rFonts w:ascii="Times New Roman" w:hAnsi="Times New Roman" w:cs="Times New Roman"/>
          <w:color w:val="202124"/>
          <w:sz w:val="24"/>
          <w:szCs w:val="24"/>
          <w:shd w:val="clear" w:color="auto" w:fill="FFFFFF"/>
        </w:rPr>
        <w:t xml:space="preserve">gave some direction </w:t>
      </w:r>
      <w:proofErr w:type="gramStart"/>
      <w:r w:rsidR="00DF204C" w:rsidRPr="004858A7">
        <w:rPr>
          <w:rFonts w:ascii="Times New Roman" w:hAnsi="Times New Roman" w:cs="Times New Roman"/>
          <w:color w:val="202124"/>
          <w:sz w:val="24"/>
          <w:szCs w:val="24"/>
          <w:shd w:val="clear" w:color="auto" w:fill="FFFFFF"/>
        </w:rPr>
        <w:t xml:space="preserve">on the </w:t>
      </w:r>
      <w:r w:rsidR="00271EEF" w:rsidRPr="004858A7">
        <w:rPr>
          <w:rFonts w:ascii="Times New Roman" w:hAnsi="Times New Roman" w:cs="Times New Roman"/>
          <w:color w:val="202124"/>
          <w:sz w:val="24"/>
          <w:szCs w:val="24"/>
          <w:shd w:val="clear" w:color="auto" w:fill="FFFFFF"/>
        </w:rPr>
        <w:t>subject</w:t>
      </w:r>
      <w:r w:rsidR="00DF204C" w:rsidRPr="004858A7">
        <w:rPr>
          <w:rFonts w:ascii="Times New Roman" w:hAnsi="Times New Roman" w:cs="Times New Roman"/>
          <w:color w:val="202124"/>
          <w:sz w:val="24"/>
          <w:szCs w:val="24"/>
          <w:shd w:val="clear" w:color="auto" w:fill="FFFFFF"/>
        </w:rPr>
        <w:t xml:space="preserve"> of the</w:t>
      </w:r>
      <w:proofErr w:type="gramEnd"/>
      <w:r w:rsidR="00DF204C" w:rsidRPr="004858A7">
        <w:rPr>
          <w:rFonts w:ascii="Times New Roman" w:hAnsi="Times New Roman" w:cs="Times New Roman"/>
          <w:color w:val="202124"/>
          <w:sz w:val="24"/>
          <w:szCs w:val="24"/>
          <w:shd w:val="clear" w:color="auto" w:fill="FFFFFF"/>
        </w:rPr>
        <w:t xml:space="preserve"> mootness of the adjudication of cases</w:t>
      </w:r>
      <w:r w:rsidR="00975C04" w:rsidRPr="004858A7">
        <w:rPr>
          <w:rFonts w:ascii="Times New Roman" w:hAnsi="Times New Roman" w:cs="Times New Roman"/>
          <w:color w:val="202124"/>
          <w:sz w:val="24"/>
          <w:szCs w:val="24"/>
          <w:shd w:val="clear" w:color="auto" w:fill="FFFFFF"/>
        </w:rPr>
        <w:t xml:space="preserve"> and the resultant orders</w:t>
      </w:r>
      <w:r w:rsidR="00DF204C" w:rsidRPr="004858A7">
        <w:rPr>
          <w:rFonts w:ascii="Times New Roman" w:hAnsi="Times New Roman" w:cs="Times New Roman"/>
          <w:color w:val="202124"/>
          <w:sz w:val="24"/>
          <w:szCs w:val="24"/>
          <w:shd w:val="clear" w:color="auto" w:fill="FFFFFF"/>
        </w:rPr>
        <w:t xml:space="preserve">. </w:t>
      </w:r>
    </w:p>
    <w:p w14:paraId="6359D09C" w14:textId="2549A092" w:rsidR="00DF204C" w:rsidRPr="00975C04" w:rsidRDefault="0058500D" w:rsidP="00347FDB">
      <w:pPr>
        <w:pStyle w:val="ListParagraph"/>
        <w:spacing w:after="0" w:line="360" w:lineRule="auto"/>
        <w:ind w:left="1440" w:hanging="720"/>
        <w:jc w:val="both"/>
        <w:rPr>
          <w:rFonts w:ascii="Times New Roman" w:eastAsia="Times New Roman" w:hAnsi="Times New Roman" w:cs="Times New Roman"/>
          <w:color w:val="000000"/>
          <w:sz w:val="20"/>
          <w:szCs w:val="20"/>
        </w:rPr>
      </w:pPr>
      <w:r w:rsidRPr="00975C04">
        <w:rPr>
          <w:rFonts w:ascii="Times New Roman" w:eastAsia="Times New Roman" w:hAnsi="Times New Roman" w:cs="Times New Roman"/>
          <w:color w:val="000000"/>
          <w:sz w:val="20"/>
          <w:szCs w:val="20"/>
        </w:rPr>
        <w:t>[46]</w:t>
      </w:r>
      <w:r w:rsidRPr="00975C04">
        <w:rPr>
          <w:rFonts w:ascii="Times New Roman" w:eastAsia="Times New Roman" w:hAnsi="Times New Roman" w:cs="Times New Roman"/>
          <w:color w:val="000000"/>
          <w:sz w:val="20"/>
          <w:szCs w:val="20"/>
        </w:rPr>
        <w:tab/>
      </w:r>
      <w:r w:rsidR="00DF204C" w:rsidRPr="00975C04">
        <w:rPr>
          <w:rFonts w:ascii="Times New Roman" w:eastAsia="Times New Roman" w:hAnsi="Times New Roman" w:cs="Times New Roman"/>
          <w:color w:val="000000"/>
          <w:sz w:val="20"/>
          <w:szCs w:val="20"/>
        </w:rPr>
        <w:t xml:space="preserve">It is clear from the factual circumstances that this matter is moot. However, this is not the end of the inquiry. The central question for consideration </w:t>
      </w:r>
      <w:proofErr w:type="gramStart"/>
      <w:r w:rsidR="00DF204C" w:rsidRPr="00975C04">
        <w:rPr>
          <w:rFonts w:ascii="Times New Roman" w:eastAsia="Times New Roman" w:hAnsi="Times New Roman" w:cs="Times New Roman"/>
          <w:color w:val="000000"/>
          <w:sz w:val="20"/>
          <w:szCs w:val="20"/>
        </w:rPr>
        <w:t>is:</w:t>
      </w:r>
      <w:proofErr w:type="gramEnd"/>
      <w:r w:rsidR="00DF204C" w:rsidRPr="00975C04">
        <w:rPr>
          <w:rFonts w:ascii="Times New Roman" w:eastAsia="Times New Roman" w:hAnsi="Times New Roman" w:cs="Times New Roman"/>
          <w:color w:val="000000"/>
          <w:sz w:val="20"/>
          <w:szCs w:val="20"/>
        </w:rPr>
        <w:t xml:space="preserve"> whether it is in the interests of justice to grant leave to appeal, notwithstanding the mootness. A consideration of this Court’s approach to mootness is necessary at this juncture, followed by an application of the various factors to the current matter.</w:t>
      </w:r>
    </w:p>
    <w:p w14:paraId="4130772F" w14:textId="1F834FCE" w:rsidR="00DF204C" w:rsidRPr="00DF204C" w:rsidRDefault="00DF204C" w:rsidP="00347FDB">
      <w:pPr>
        <w:spacing w:before="120" w:after="0" w:line="360" w:lineRule="auto"/>
        <w:ind w:left="1440" w:hanging="720"/>
        <w:jc w:val="both"/>
        <w:rPr>
          <w:rFonts w:ascii="Times New Roman" w:eastAsia="Times New Roman" w:hAnsi="Times New Roman" w:cs="Times New Roman"/>
          <w:color w:val="000000"/>
          <w:sz w:val="20"/>
          <w:szCs w:val="20"/>
        </w:rPr>
      </w:pPr>
      <w:r w:rsidRPr="00DF204C">
        <w:rPr>
          <w:rFonts w:ascii="Times New Roman" w:eastAsia="Times New Roman" w:hAnsi="Times New Roman" w:cs="Times New Roman"/>
          <w:color w:val="000000"/>
          <w:sz w:val="20"/>
          <w:szCs w:val="20"/>
        </w:rPr>
        <w:t>[47]</w:t>
      </w:r>
      <w:r w:rsidR="0058500D">
        <w:rPr>
          <w:rFonts w:ascii="Times New Roman" w:eastAsia="Times New Roman" w:hAnsi="Times New Roman" w:cs="Times New Roman"/>
          <w:color w:val="000000"/>
          <w:sz w:val="20"/>
          <w:szCs w:val="20"/>
        </w:rPr>
        <w:tab/>
      </w:r>
      <w:r w:rsidRPr="00DF204C">
        <w:rPr>
          <w:rFonts w:ascii="Times New Roman" w:eastAsia="Times New Roman" w:hAnsi="Times New Roman" w:cs="Times New Roman"/>
          <w:color w:val="000000"/>
          <w:sz w:val="20"/>
          <w:szCs w:val="20"/>
        </w:rPr>
        <w:t>Mootness is when a matter “no longer presents an existing or live controversy”. The doctrine is based on the notion that judicial resources ought</w:t>
      </w:r>
      <w:r w:rsidR="0058500D">
        <w:rPr>
          <w:rFonts w:ascii="Times New Roman" w:eastAsia="Times New Roman" w:hAnsi="Times New Roman" w:cs="Times New Roman"/>
          <w:color w:val="000000"/>
          <w:sz w:val="20"/>
          <w:szCs w:val="20"/>
        </w:rPr>
        <w:t xml:space="preserve"> </w:t>
      </w:r>
      <w:r w:rsidRPr="00DF204C">
        <w:rPr>
          <w:rFonts w:ascii="Times New Roman" w:eastAsia="Times New Roman" w:hAnsi="Times New Roman" w:cs="Times New Roman"/>
          <w:color w:val="000000"/>
          <w:sz w:val="20"/>
          <w:szCs w:val="20"/>
        </w:rPr>
        <w:t>to be utilised efficiently and should not be dedicated to advisory opinions or abstract propositions of law, and that courts should avoid deciding matters that are “abstract, academic or hypothetical”.</w:t>
      </w:r>
    </w:p>
    <w:p w14:paraId="22CBA0F8" w14:textId="3B403F11" w:rsidR="00DF204C" w:rsidRPr="00DF204C" w:rsidRDefault="00DF204C" w:rsidP="00347FDB">
      <w:pPr>
        <w:spacing w:before="120" w:after="0" w:line="360" w:lineRule="auto"/>
        <w:ind w:left="1440" w:hanging="720"/>
        <w:jc w:val="both"/>
        <w:rPr>
          <w:rFonts w:ascii="Times New Roman" w:eastAsia="Times New Roman" w:hAnsi="Times New Roman" w:cs="Times New Roman"/>
          <w:color w:val="000000"/>
          <w:sz w:val="20"/>
          <w:szCs w:val="20"/>
        </w:rPr>
      </w:pPr>
      <w:r w:rsidRPr="00DF204C">
        <w:rPr>
          <w:rFonts w:ascii="Times New Roman" w:eastAsia="Times New Roman" w:hAnsi="Times New Roman" w:cs="Times New Roman"/>
          <w:color w:val="000000"/>
          <w:sz w:val="20"/>
          <w:szCs w:val="20"/>
        </w:rPr>
        <w:t>[48]</w:t>
      </w:r>
      <w:r w:rsidR="0058500D">
        <w:rPr>
          <w:rFonts w:ascii="Times New Roman" w:eastAsia="Times New Roman" w:hAnsi="Times New Roman" w:cs="Times New Roman"/>
          <w:color w:val="000000"/>
          <w:sz w:val="20"/>
          <w:szCs w:val="20"/>
        </w:rPr>
        <w:tab/>
      </w:r>
      <w:r w:rsidRPr="00DF204C">
        <w:rPr>
          <w:rFonts w:ascii="Times New Roman" w:eastAsia="Times New Roman" w:hAnsi="Times New Roman" w:cs="Times New Roman"/>
          <w:color w:val="000000"/>
          <w:sz w:val="20"/>
          <w:szCs w:val="20"/>
        </w:rPr>
        <w:t>This Court has held that it is axiomatic that “mootness is not an absolute bar to the justiciability of an issue [and that this] Court may entertain an appeal, even if moot, where the interests of justice so require”.</w:t>
      </w:r>
      <w:r w:rsidR="0058500D">
        <w:rPr>
          <w:rFonts w:ascii="Times New Roman" w:eastAsia="Times New Roman" w:hAnsi="Times New Roman" w:cs="Times New Roman"/>
          <w:color w:val="000000"/>
          <w:sz w:val="20"/>
          <w:szCs w:val="20"/>
        </w:rPr>
        <w:t xml:space="preserve"> </w:t>
      </w:r>
      <w:r w:rsidRPr="00DF204C">
        <w:rPr>
          <w:rFonts w:ascii="Times New Roman" w:eastAsia="Times New Roman" w:hAnsi="Times New Roman" w:cs="Times New Roman"/>
          <w:color w:val="000000"/>
          <w:sz w:val="20"/>
          <w:szCs w:val="20"/>
        </w:rPr>
        <w:t xml:space="preserve"> This Court “has discretionary power to entertain even admittedly moot issues”.</w:t>
      </w:r>
    </w:p>
    <w:p w14:paraId="6DD47041" w14:textId="0E7A0910" w:rsidR="00DF204C" w:rsidRPr="00DF204C" w:rsidRDefault="00DF204C" w:rsidP="00347FDB">
      <w:pPr>
        <w:spacing w:before="120" w:after="0" w:line="360" w:lineRule="auto"/>
        <w:ind w:left="1440" w:hanging="720"/>
        <w:jc w:val="both"/>
        <w:rPr>
          <w:rFonts w:ascii="Times New Roman" w:eastAsia="Times New Roman" w:hAnsi="Times New Roman" w:cs="Times New Roman"/>
          <w:color w:val="000000"/>
          <w:sz w:val="20"/>
          <w:szCs w:val="20"/>
        </w:rPr>
      </w:pPr>
      <w:r w:rsidRPr="00DF204C">
        <w:rPr>
          <w:rFonts w:ascii="Times New Roman" w:eastAsia="Times New Roman" w:hAnsi="Times New Roman" w:cs="Times New Roman"/>
          <w:color w:val="000000"/>
          <w:sz w:val="20"/>
          <w:szCs w:val="20"/>
        </w:rPr>
        <w:t>[49]</w:t>
      </w:r>
      <w:r w:rsidR="0058500D">
        <w:rPr>
          <w:rFonts w:ascii="Times New Roman" w:eastAsia="Times New Roman" w:hAnsi="Times New Roman" w:cs="Times New Roman"/>
          <w:color w:val="000000"/>
          <w:sz w:val="20"/>
          <w:szCs w:val="20"/>
        </w:rPr>
        <w:tab/>
      </w:r>
      <w:r w:rsidRPr="00DF204C">
        <w:rPr>
          <w:rFonts w:ascii="Times New Roman" w:eastAsia="Times New Roman" w:hAnsi="Times New Roman" w:cs="Times New Roman"/>
          <w:color w:val="000000"/>
          <w:sz w:val="20"/>
          <w:szCs w:val="20"/>
        </w:rPr>
        <w:t>Where there are two conflicting judgments by different courts, especially where an appeal court’s outcome has binding implications for future matters, it weighs in favour of entertaining a moot matter.</w:t>
      </w:r>
    </w:p>
    <w:p w14:paraId="0F34D07B" w14:textId="77777777" w:rsidR="0058500D" w:rsidRDefault="00DF204C" w:rsidP="00347FDB">
      <w:pPr>
        <w:spacing w:before="120" w:after="0" w:line="360" w:lineRule="auto"/>
        <w:ind w:left="1440" w:hanging="720"/>
        <w:jc w:val="both"/>
        <w:rPr>
          <w:rFonts w:ascii="Times New Roman" w:eastAsia="Times New Roman" w:hAnsi="Times New Roman" w:cs="Times New Roman"/>
          <w:color w:val="000000"/>
          <w:sz w:val="20"/>
          <w:szCs w:val="20"/>
        </w:rPr>
      </w:pPr>
      <w:r w:rsidRPr="00DF204C">
        <w:rPr>
          <w:rFonts w:ascii="Times New Roman" w:eastAsia="Times New Roman" w:hAnsi="Times New Roman" w:cs="Times New Roman"/>
          <w:color w:val="000000"/>
          <w:sz w:val="20"/>
          <w:szCs w:val="20"/>
        </w:rPr>
        <w:t>[50]</w:t>
      </w:r>
      <w:r w:rsidR="0058500D">
        <w:rPr>
          <w:rFonts w:ascii="Times New Roman" w:eastAsia="Times New Roman" w:hAnsi="Times New Roman" w:cs="Times New Roman"/>
          <w:color w:val="000000"/>
          <w:sz w:val="20"/>
          <w:szCs w:val="20"/>
        </w:rPr>
        <w:tab/>
      </w:r>
      <w:r w:rsidRPr="00DF204C">
        <w:rPr>
          <w:rFonts w:ascii="Times New Roman" w:eastAsia="Times New Roman" w:hAnsi="Times New Roman" w:cs="Times New Roman"/>
          <w:color w:val="000000"/>
          <w:sz w:val="20"/>
          <w:szCs w:val="20"/>
        </w:rPr>
        <w:t>Moreover, this Court has proffered further factors that ought to be considered when determining whether it is in the interests of justice to hear a moot matter.</w:t>
      </w:r>
      <w:r w:rsidR="0058500D">
        <w:rPr>
          <w:rFonts w:ascii="Times New Roman" w:eastAsia="Times New Roman" w:hAnsi="Times New Roman" w:cs="Times New Roman"/>
          <w:color w:val="000000"/>
          <w:sz w:val="20"/>
          <w:szCs w:val="20"/>
        </w:rPr>
        <w:t xml:space="preserve"> </w:t>
      </w:r>
      <w:r w:rsidRPr="00DF204C">
        <w:rPr>
          <w:rFonts w:ascii="Times New Roman" w:eastAsia="Times New Roman" w:hAnsi="Times New Roman" w:cs="Times New Roman"/>
          <w:color w:val="000000"/>
          <w:sz w:val="20"/>
          <w:szCs w:val="20"/>
        </w:rPr>
        <w:t>These include:</w:t>
      </w:r>
    </w:p>
    <w:p w14:paraId="22A11017" w14:textId="77777777" w:rsidR="0058500D" w:rsidRDefault="00DF204C" w:rsidP="00347FDB">
      <w:pPr>
        <w:spacing w:after="0" w:line="360" w:lineRule="auto"/>
        <w:ind w:left="2160" w:hanging="720"/>
        <w:jc w:val="both"/>
        <w:rPr>
          <w:rFonts w:ascii="Times New Roman" w:eastAsia="Times New Roman" w:hAnsi="Times New Roman" w:cs="Times New Roman"/>
          <w:color w:val="000000"/>
          <w:sz w:val="20"/>
          <w:szCs w:val="20"/>
        </w:rPr>
      </w:pPr>
      <w:r w:rsidRPr="00DF204C">
        <w:rPr>
          <w:rFonts w:ascii="Times New Roman" w:eastAsia="Times New Roman" w:hAnsi="Times New Roman" w:cs="Times New Roman"/>
          <w:color w:val="000000"/>
          <w:sz w:val="20"/>
          <w:szCs w:val="20"/>
        </w:rPr>
        <w:t>(a)</w:t>
      </w:r>
      <w:r w:rsidR="0058500D">
        <w:rPr>
          <w:rFonts w:ascii="Times New Roman" w:eastAsia="Times New Roman" w:hAnsi="Times New Roman" w:cs="Times New Roman"/>
          <w:color w:val="000000"/>
          <w:sz w:val="20"/>
          <w:szCs w:val="20"/>
        </w:rPr>
        <w:tab/>
      </w:r>
      <w:r w:rsidRPr="00DF204C">
        <w:rPr>
          <w:rFonts w:ascii="Times New Roman" w:eastAsia="Times New Roman" w:hAnsi="Times New Roman" w:cs="Times New Roman"/>
          <w:color w:val="000000"/>
          <w:sz w:val="20"/>
          <w:szCs w:val="20"/>
        </w:rPr>
        <w:t xml:space="preserve">whether any order which it may make will have some practical effect either on the parties or on </w:t>
      </w:r>
      <w:proofErr w:type="gramStart"/>
      <w:r w:rsidRPr="00DF204C">
        <w:rPr>
          <w:rFonts w:ascii="Times New Roman" w:eastAsia="Times New Roman" w:hAnsi="Times New Roman" w:cs="Times New Roman"/>
          <w:color w:val="000000"/>
          <w:sz w:val="20"/>
          <w:szCs w:val="20"/>
        </w:rPr>
        <w:t>others;</w:t>
      </w:r>
      <w:proofErr w:type="gramEnd"/>
    </w:p>
    <w:p w14:paraId="64B047AF" w14:textId="77777777" w:rsidR="0058500D" w:rsidRDefault="00DF204C" w:rsidP="00347FDB">
      <w:pPr>
        <w:spacing w:after="0" w:line="360" w:lineRule="auto"/>
        <w:ind w:left="2160" w:hanging="720"/>
        <w:jc w:val="both"/>
        <w:rPr>
          <w:rFonts w:ascii="Times New Roman" w:eastAsia="Times New Roman" w:hAnsi="Times New Roman" w:cs="Times New Roman"/>
          <w:color w:val="000000"/>
          <w:sz w:val="20"/>
          <w:szCs w:val="20"/>
        </w:rPr>
      </w:pPr>
      <w:r w:rsidRPr="00DF204C">
        <w:rPr>
          <w:rFonts w:ascii="Times New Roman" w:eastAsia="Times New Roman" w:hAnsi="Times New Roman" w:cs="Times New Roman"/>
          <w:color w:val="000000"/>
          <w:sz w:val="20"/>
          <w:szCs w:val="20"/>
        </w:rPr>
        <w:t>(b)</w:t>
      </w:r>
      <w:r w:rsidR="0058500D">
        <w:rPr>
          <w:rFonts w:ascii="Times New Roman" w:eastAsia="Times New Roman" w:hAnsi="Times New Roman" w:cs="Times New Roman"/>
          <w:color w:val="000000"/>
          <w:sz w:val="20"/>
          <w:szCs w:val="20"/>
        </w:rPr>
        <w:tab/>
      </w:r>
      <w:r w:rsidRPr="00DF204C">
        <w:rPr>
          <w:rFonts w:ascii="Times New Roman" w:eastAsia="Times New Roman" w:hAnsi="Times New Roman" w:cs="Times New Roman"/>
          <w:color w:val="000000"/>
          <w:sz w:val="20"/>
          <w:szCs w:val="20"/>
        </w:rPr>
        <w:t xml:space="preserve">the nature and extent of the practical effect that any possible order might </w:t>
      </w:r>
      <w:proofErr w:type="gramStart"/>
      <w:r w:rsidRPr="00DF204C">
        <w:rPr>
          <w:rFonts w:ascii="Times New Roman" w:eastAsia="Times New Roman" w:hAnsi="Times New Roman" w:cs="Times New Roman"/>
          <w:color w:val="000000"/>
          <w:sz w:val="20"/>
          <w:szCs w:val="20"/>
        </w:rPr>
        <w:t>have;</w:t>
      </w:r>
      <w:proofErr w:type="gramEnd"/>
    </w:p>
    <w:p w14:paraId="716515C1" w14:textId="77777777" w:rsidR="0058500D" w:rsidRDefault="00DF204C" w:rsidP="00347FDB">
      <w:pPr>
        <w:spacing w:after="0" w:line="360" w:lineRule="auto"/>
        <w:ind w:left="2160" w:hanging="720"/>
        <w:jc w:val="both"/>
        <w:rPr>
          <w:rFonts w:ascii="Times New Roman" w:eastAsia="Times New Roman" w:hAnsi="Times New Roman" w:cs="Times New Roman"/>
          <w:color w:val="000000"/>
          <w:sz w:val="20"/>
          <w:szCs w:val="20"/>
        </w:rPr>
      </w:pPr>
      <w:r w:rsidRPr="00DF204C">
        <w:rPr>
          <w:rFonts w:ascii="Times New Roman" w:eastAsia="Times New Roman" w:hAnsi="Times New Roman" w:cs="Times New Roman"/>
          <w:color w:val="000000"/>
          <w:sz w:val="20"/>
          <w:szCs w:val="20"/>
        </w:rPr>
        <w:t>(c)</w:t>
      </w:r>
      <w:r w:rsidR="0058500D">
        <w:rPr>
          <w:rFonts w:ascii="Times New Roman" w:eastAsia="Times New Roman" w:hAnsi="Times New Roman" w:cs="Times New Roman"/>
          <w:color w:val="000000"/>
          <w:sz w:val="20"/>
          <w:szCs w:val="20"/>
        </w:rPr>
        <w:tab/>
      </w:r>
      <w:r w:rsidRPr="00DF204C">
        <w:rPr>
          <w:rFonts w:ascii="Times New Roman" w:eastAsia="Times New Roman" w:hAnsi="Times New Roman" w:cs="Times New Roman"/>
          <w:color w:val="000000"/>
          <w:sz w:val="20"/>
          <w:szCs w:val="20"/>
        </w:rPr>
        <w:t xml:space="preserve">the importance of the </w:t>
      </w:r>
      <w:proofErr w:type="gramStart"/>
      <w:r w:rsidRPr="00DF204C">
        <w:rPr>
          <w:rFonts w:ascii="Times New Roman" w:eastAsia="Times New Roman" w:hAnsi="Times New Roman" w:cs="Times New Roman"/>
          <w:color w:val="000000"/>
          <w:sz w:val="20"/>
          <w:szCs w:val="20"/>
        </w:rPr>
        <w:t>issue;</w:t>
      </w:r>
      <w:proofErr w:type="gramEnd"/>
    </w:p>
    <w:p w14:paraId="4593D706" w14:textId="77777777" w:rsidR="0058500D" w:rsidRDefault="00DF204C" w:rsidP="00347FDB">
      <w:pPr>
        <w:spacing w:after="0" w:line="360" w:lineRule="auto"/>
        <w:ind w:left="2160" w:hanging="720"/>
        <w:jc w:val="both"/>
        <w:rPr>
          <w:rFonts w:ascii="Times New Roman" w:eastAsia="Times New Roman" w:hAnsi="Times New Roman" w:cs="Times New Roman"/>
          <w:color w:val="000000"/>
          <w:sz w:val="20"/>
          <w:szCs w:val="20"/>
        </w:rPr>
      </w:pPr>
      <w:r w:rsidRPr="00DF204C">
        <w:rPr>
          <w:rFonts w:ascii="Times New Roman" w:eastAsia="Times New Roman" w:hAnsi="Times New Roman" w:cs="Times New Roman"/>
          <w:color w:val="000000"/>
          <w:sz w:val="20"/>
          <w:szCs w:val="20"/>
        </w:rPr>
        <w:t>(d)</w:t>
      </w:r>
      <w:r w:rsidR="0058500D">
        <w:rPr>
          <w:rFonts w:ascii="Times New Roman" w:eastAsia="Times New Roman" w:hAnsi="Times New Roman" w:cs="Times New Roman"/>
          <w:color w:val="000000"/>
          <w:sz w:val="20"/>
          <w:szCs w:val="20"/>
        </w:rPr>
        <w:tab/>
      </w:r>
      <w:r w:rsidRPr="00DF204C">
        <w:rPr>
          <w:rFonts w:ascii="Times New Roman" w:eastAsia="Times New Roman" w:hAnsi="Times New Roman" w:cs="Times New Roman"/>
          <w:color w:val="000000"/>
          <w:sz w:val="20"/>
          <w:szCs w:val="20"/>
        </w:rPr>
        <w:t xml:space="preserve">the complexity of the </w:t>
      </w:r>
      <w:proofErr w:type="gramStart"/>
      <w:r w:rsidRPr="00DF204C">
        <w:rPr>
          <w:rFonts w:ascii="Times New Roman" w:eastAsia="Times New Roman" w:hAnsi="Times New Roman" w:cs="Times New Roman"/>
          <w:color w:val="000000"/>
          <w:sz w:val="20"/>
          <w:szCs w:val="20"/>
        </w:rPr>
        <w:t>issue;</w:t>
      </w:r>
      <w:proofErr w:type="gramEnd"/>
    </w:p>
    <w:p w14:paraId="61A2CC1D" w14:textId="77777777" w:rsidR="0058500D" w:rsidRDefault="00DF204C" w:rsidP="00347FDB">
      <w:pPr>
        <w:spacing w:after="0" w:line="360" w:lineRule="auto"/>
        <w:ind w:left="2160" w:hanging="720"/>
        <w:jc w:val="both"/>
        <w:rPr>
          <w:rFonts w:ascii="Times New Roman" w:eastAsia="Times New Roman" w:hAnsi="Times New Roman" w:cs="Times New Roman"/>
          <w:color w:val="000000"/>
          <w:sz w:val="20"/>
          <w:szCs w:val="20"/>
        </w:rPr>
      </w:pPr>
      <w:r w:rsidRPr="00DF204C">
        <w:rPr>
          <w:rFonts w:ascii="Times New Roman" w:eastAsia="Times New Roman" w:hAnsi="Times New Roman" w:cs="Times New Roman"/>
          <w:color w:val="000000"/>
          <w:sz w:val="20"/>
          <w:szCs w:val="20"/>
        </w:rPr>
        <w:t>(e)</w:t>
      </w:r>
      <w:r w:rsidR="0058500D">
        <w:rPr>
          <w:rFonts w:ascii="Times New Roman" w:eastAsia="Times New Roman" w:hAnsi="Times New Roman" w:cs="Times New Roman"/>
          <w:color w:val="000000"/>
          <w:sz w:val="20"/>
          <w:szCs w:val="20"/>
        </w:rPr>
        <w:tab/>
      </w:r>
      <w:r w:rsidRPr="00DF204C">
        <w:rPr>
          <w:rFonts w:ascii="Times New Roman" w:eastAsia="Times New Roman" w:hAnsi="Times New Roman" w:cs="Times New Roman"/>
          <w:color w:val="000000"/>
          <w:sz w:val="20"/>
          <w:szCs w:val="20"/>
        </w:rPr>
        <w:t>the fullness or otherwise of the arguments advanced; and</w:t>
      </w:r>
    </w:p>
    <w:p w14:paraId="2F6675F2" w14:textId="432D2E76" w:rsidR="00DF204C" w:rsidRPr="00DF204C" w:rsidRDefault="00DF204C" w:rsidP="00347FDB">
      <w:pPr>
        <w:spacing w:after="0" w:line="360" w:lineRule="auto"/>
        <w:ind w:left="2160" w:hanging="720"/>
        <w:jc w:val="both"/>
        <w:rPr>
          <w:rFonts w:ascii="Times New Roman" w:eastAsia="Times New Roman" w:hAnsi="Times New Roman" w:cs="Times New Roman"/>
          <w:color w:val="000000"/>
          <w:sz w:val="20"/>
          <w:szCs w:val="20"/>
        </w:rPr>
      </w:pPr>
      <w:r w:rsidRPr="00DF204C">
        <w:rPr>
          <w:rFonts w:ascii="Times New Roman" w:eastAsia="Times New Roman" w:hAnsi="Times New Roman" w:cs="Times New Roman"/>
          <w:color w:val="000000"/>
          <w:sz w:val="20"/>
          <w:szCs w:val="20"/>
        </w:rPr>
        <w:t>(f)</w:t>
      </w:r>
      <w:r w:rsidR="0058500D">
        <w:rPr>
          <w:rFonts w:ascii="Times New Roman" w:eastAsia="Times New Roman" w:hAnsi="Times New Roman" w:cs="Times New Roman"/>
          <w:color w:val="000000"/>
          <w:sz w:val="20"/>
          <w:szCs w:val="20"/>
        </w:rPr>
        <w:tab/>
      </w:r>
      <w:r w:rsidRPr="00DF204C">
        <w:rPr>
          <w:rFonts w:ascii="Times New Roman" w:eastAsia="Times New Roman" w:hAnsi="Times New Roman" w:cs="Times New Roman"/>
          <w:color w:val="000000"/>
          <w:sz w:val="20"/>
          <w:szCs w:val="20"/>
        </w:rPr>
        <w:t>resolving the disputes between different courts.</w:t>
      </w:r>
    </w:p>
    <w:p w14:paraId="180D6906" w14:textId="77777777" w:rsidR="00DF204C" w:rsidRPr="00DF204C" w:rsidRDefault="00DF204C" w:rsidP="00347FDB">
      <w:pPr>
        <w:pStyle w:val="ListParagraph"/>
        <w:spacing w:after="0" w:line="360" w:lineRule="auto"/>
        <w:jc w:val="both"/>
        <w:rPr>
          <w:rFonts w:ascii="Times New Roman" w:hAnsi="Times New Roman" w:cs="Times New Roman"/>
          <w:sz w:val="24"/>
          <w:szCs w:val="24"/>
        </w:rPr>
      </w:pPr>
    </w:p>
    <w:p w14:paraId="71A2A273" w14:textId="5030FB99" w:rsidR="00DF204C" w:rsidRPr="004858A7" w:rsidRDefault="004858A7" w:rsidP="004858A7">
      <w:pPr>
        <w:spacing w:after="0" w:line="360" w:lineRule="auto"/>
        <w:ind w:left="720" w:hanging="720"/>
        <w:jc w:val="both"/>
        <w:rPr>
          <w:rFonts w:ascii="Times New Roman" w:hAnsi="Times New Roman" w:cs="Times New Roman"/>
          <w:sz w:val="24"/>
          <w:szCs w:val="24"/>
        </w:rPr>
      </w:pPr>
      <w:r w:rsidRPr="00DF204C">
        <w:rPr>
          <w:rFonts w:ascii="Times New Roman" w:hAnsi="Times New Roman" w:cs="Times New Roman"/>
          <w:sz w:val="24"/>
          <w:szCs w:val="24"/>
        </w:rPr>
        <w:t>[9]</w:t>
      </w:r>
      <w:r w:rsidRPr="00DF204C">
        <w:rPr>
          <w:rFonts w:ascii="Times New Roman" w:hAnsi="Times New Roman" w:cs="Times New Roman"/>
          <w:sz w:val="24"/>
          <w:szCs w:val="24"/>
        </w:rPr>
        <w:tab/>
      </w:r>
      <w:r w:rsidR="0058500D" w:rsidRPr="004858A7">
        <w:rPr>
          <w:rFonts w:ascii="Times New Roman" w:hAnsi="Times New Roman" w:cs="Times New Roman"/>
          <w:sz w:val="24"/>
          <w:szCs w:val="24"/>
        </w:rPr>
        <w:t xml:space="preserve">This case begins and ends with the </w:t>
      </w:r>
      <w:r w:rsidR="008A2A23" w:rsidRPr="004858A7">
        <w:rPr>
          <w:rFonts w:ascii="Times New Roman" w:hAnsi="Times New Roman" w:cs="Times New Roman"/>
          <w:sz w:val="24"/>
          <w:szCs w:val="24"/>
        </w:rPr>
        <w:t>conclusion</w:t>
      </w:r>
      <w:r w:rsidR="0058500D" w:rsidRPr="004858A7">
        <w:rPr>
          <w:rFonts w:ascii="Times New Roman" w:hAnsi="Times New Roman" w:cs="Times New Roman"/>
          <w:sz w:val="24"/>
          <w:szCs w:val="24"/>
        </w:rPr>
        <w:t xml:space="preserve"> of the factual circumstances that demanded the interim interdict. It </w:t>
      </w:r>
      <w:r w:rsidR="008A2A23" w:rsidRPr="004858A7">
        <w:rPr>
          <w:rFonts w:ascii="Times New Roman" w:hAnsi="Times New Roman" w:cs="Times New Roman"/>
          <w:sz w:val="24"/>
          <w:szCs w:val="24"/>
        </w:rPr>
        <w:t>resolved</w:t>
      </w:r>
      <w:r w:rsidR="0058500D" w:rsidRPr="004858A7">
        <w:rPr>
          <w:rFonts w:ascii="Times New Roman" w:hAnsi="Times New Roman" w:cs="Times New Roman"/>
          <w:sz w:val="24"/>
          <w:szCs w:val="24"/>
        </w:rPr>
        <w:t xml:space="preserve"> on 5 August 2022 and there is </w:t>
      </w:r>
      <w:r w:rsidR="00C164B7" w:rsidRPr="004858A7">
        <w:rPr>
          <w:rFonts w:ascii="Times New Roman" w:hAnsi="Times New Roman" w:cs="Times New Roman"/>
          <w:sz w:val="24"/>
          <w:szCs w:val="24"/>
        </w:rPr>
        <w:t>no</w:t>
      </w:r>
      <w:r w:rsidR="0058500D" w:rsidRPr="004858A7">
        <w:rPr>
          <w:rFonts w:ascii="Times New Roman" w:hAnsi="Times New Roman" w:cs="Times New Roman"/>
          <w:sz w:val="24"/>
          <w:szCs w:val="24"/>
        </w:rPr>
        <w:t xml:space="preserve"> </w:t>
      </w:r>
      <w:r w:rsidR="00073BB2" w:rsidRPr="004858A7">
        <w:rPr>
          <w:rFonts w:ascii="Times New Roman" w:hAnsi="Times New Roman" w:cs="Times New Roman"/>
          <w:sz w:val="24"/>
          <w:szCs w:val="24"/>
        </w:rPr>
        <w:t>e</w:t>
      </w:r>
      <w:r w:rsidR="0058500D" w:rsidRPr="004858A7">
        <w:rPr>
          <w:rFonts w:ascii="Times New Roman" w:hAnsi="Times New Roman" w:cs="Times New Roman"/>
          <w:sz w:val="24"/>
          <w:szCs w:val="24"/>
        </w:rPr>
        <w:t xml:space="preserve">vidence that the </w:t>
      </w:r>
      <w:r w:rsidR="00F331D3" w:rsidRPr="004858A7">
        <w:rPr>
          <w:rFonts w:ascii="Times New Roman" w:hAnsi="Times New Roman" w:cs="Times New Roman"/>
          <w:sz w:val="24"/>
          <w:szCs w:val="24"/>
        </w:rPr>
        <w:t>third</w:t>
      </w:r>
      <w:r w:rsidR="0058500D" w:rsidRPr="004858A7">
        <w:rPr>
          <w:rFonts w:ascii="Times New Roman" w:hAnsi="Times New Roman" w:cs="Times New Roman"/>
          <w:sz w:val="24"/>
          <w:szCs w:val="24"/>
        </w:rPr>
        <w:t xml:space="preserve"> to </w:t>
      </w:r>
      <w:r w:rsidR="00F331D3" w:rsidRPr="004858A7">
        <w:rPr>
          <w:rFonts w:ascii="Times New Roman" w:hAnsi="Times New Roman" w:cs="Times New Roman"/>
          <w:sz w:val="24"/>
          <w:szCs w:val="24"/>
        </w:rPr>
        <w:t>sixteenth</w:t>
      </w:r>
      <w:r w:rsidR="0058500D" w:rsidRPr="004858A7">
        <w:rPr>
          <w:rFonts w:ascii="Times New Roman" w:hAnsi="Times New Roman" w:cs="Times New Roman"/>
          <w:sz w:val="24"/>
          <w:szCs w:val="24"/>
        </w:rPr>
        <w:t xml:space="preserve"> </w:t>
      </w:r>
      <w:r w:rsidR="00F331D3" w:rsidRPr="004858A7">
        <w:rPr>
          <w:rFonts w:ascii="Times New Roman" w:hAnsi="Times New Roman" w:cs="Times New Roman"/>
          <w:sz w:val="24"/>
          <w:szCs w:val="24"/>
        </w:rPr>
        <w:t>r</w:t>
      </w:r>
      <w:r w:rsidR="0058500D" w:rsidRPr="004858A7">
        <w:rPr>
          <w:rFonts w:ascii="Times New Roman" w:hAnsi="Times New Roman" w:cs="Times New Roman"/>
          <w:sz w:val="24"/>
          <w:szCs w:val="24"/>
        </w:rPr>
        <w:t>espondents have perpetuated their conduct.</w:t>
      </w:r>
      <w:r w:rsidR="003C645C" w:rsidRPr="004858A7">
        <w:rPr>
          <w:rFonts w:ascii="Times New Roman" w:hAnsi="Times New Roman" w:cs="Times New Roman"/>
          <w:sz w:val="24"/>
          <w:szCs w:val="24"/>
        </w:rPr>
        <w:t xml:space="preserve"> Imperative is the fact that any </w:t>
      </w:r>
      <w:r w:rsidR="003C645C" w:rsidRPr="004858A7">
        <w:rPr>
          <w:rFonts w:ascii="Times New Roman" w:hAnsi="Times New Roman" w:cs="Times New Roman"/>
          <w:sz w:val="24"/>
          <w:szCs w:val="24"/>
        </w:rPr>
        <w:lastRenderedPageBreak/>
        <w:t>conduct from hereafter and after the date of the 5</w:t>
      </w:r>
      <w:r w:rsidR="006F2997" w:rsidRPr="004858A7">
        <w:rPr>
          <w:rFonts w:ascii="Times New Roman" w:hAnsi="Times New Roman" w:cs="Times New Roman"/>
          <w:sz w:val="24"/>
          <w:szCs w:val="24"/>
          <w:vertAlign w:val="superscript"/>
        </w:rPr>
        <w:t>th</w:t>
      </w:r>
      <w:r w:rsidR="006F2997" w:rsidRPr="004858A7">
        <w:rPr>
          <w:rFonts w:ascii="Times New Roman" w:hAnsi="Times New Roman" w:cs="Times New Roman"/>
          <w:sz w:val="24"/>
          <w:szCs w:val="24"/>
        </w:rPr>
        <w:t xml:space="preserve"> </w:t>
      </w:r>
      <w:r w:rsidR="003C645C" w:rsidRPr="004858A7">
        <w:rPr>
          <w:rFonts w:ascii="Times New Roman" w:hAnsi="Times New Roman" w:cs="Times New Roman"/>
          <w:sz w:val="24"/>
          <w:szCs w:val="24"/>
        </w:rPr>
        <w:t xml:space="preserve">of August 2022, will have to be the </w:t>
      </w:r>
      <w:proofErr w:type="gramStart"/>
      <w:r w:rsidR="003C645C" w:rsidRPr="004858A7">
        <w:rPr>
          <w:rFonts w:ascii="Times New Roman" w:hAnsi="Times New Roman" w:cs="Times New Roman"/>
          <w:sz w:val="24"/>
          <w:szCs w:val="24"/>
        </w:rPr>
        <w:t>subject</w:t>
      </w:r>
      <w:r w:rsidR="00F331D3" w:rsidRPr="004858A7">
        <w:rPr>
          <w:rFonts w:ascii="Times New Roman" w:hAnsi="Times New Roman" w:cs="Times New Roman"/>
          <w:sz w:val="24"/>
          <w:szCs w:val="24"/>
        </w:rPr>
        <w:t>;</w:t>
      </w:r>
      <w:proofErr w:type="gramEnd"/>
      <w:r w:rsidR="003C645C" w:rsidRPr="004858A7">
        <w:rPr>
          <w:rFonts w:ascii="Times New Roman" w:hAnsi="Times New Roman" w:cs="Times New Roman"/>
          <w:sz w:val="24"/>
          <w:szCs w:val="24"/>
        </w:rPr>
        <w:t xml:space="preserve"> and </w:t>
      </w:r>
      <w:r w:rsidR="00347FDB" w:rsidRPr="004858A7">
        <w:rPr>
          <w:rFonts w:ascii="Times New Roman" w:hAnsi="Times New Roman" w:cs="Times New Roman"/>
          <w:sz w:val="24"/>
          <w:szCs w:val="24"/>
        </w:rPr>
        <w:t xml:space="preserve">with a </w:t>
      </w:r>
      <w:r w:rsidR="003C645C" w:rsidRPr="004858A7">
        <w:rPr>
          <w:rFonts w:ascii="Times New Roman" w:hAnsi="Times New Roman" w:cs="Times New Roman"/>
          <w:sz w:val="24"/>
          <w:szCs w:val="24"/>
        </w:rPr>
        <w:t xml:space="preserve">cause of action </w:t>
      </w:r>
      <w:r w:rsidR="001B23BD" w:rsidRPr="004858A7">
        <w:rPr>
          <w:rFonts w:ascii="Times New Roman" w:hAnsi="Times New Roman" w:cs="Times New Roman"/>
          <w:sz w:val="24"/>
          <w:szCs w:val="24"/>
        </w:rPr>
        <w:t>for</w:t>
      </w:r>
      <w:r w:rsidR="003C645C" w:rsidRPr="004858A7">
        <w:rPr>
          <w:rFonts w:ascii="Times New Roman" w:hAnsi="Times New Roman" w:cs="Times New Roman"/>
          <w:sz w:val="24"/>
          <w:szCs w:val="24"/>
        </w:rPr>
        <w:t xml:space="preserve"> a separate</w:t>
      </w:r>
      <w:r w:rsidR="000A7C67" w:rsidRPr="004858A7">
        <w:rPr>
          <w:rFonts w:ascii="Times New Roman" w:hAnsi="Times New Roman" w:cs="Times New Roman"/>
          <w:sz w:val="24"/>
          <w:szCs w:val="24"/>
        </w:rPr>
        <w:t xml:space="preserve"> </w:t>
      </w:r>
      <w:r w:rsidR="003C645C" w:rsidRPr="004858A7">
        <w:rPr>
          <w:rFonts w:ascii="Times New Roman" w:hAnsi="Times New Roman" w:cs="Times New Roman"/>
          <w:sz w:val="24"/>
          <w:szCs w:val="24"/>
        </w:rPr>
        <w:t>application</w:t>
      </w:r>
      <w:r w:rsidR="009F61B6" w:rsidRPr="004858A7">
        <w:rPr>
          <w:rFonts w:ascii="Times New Roman" w:hAnsi="Times New Roman" w:cs="Times New Roman"/>
          <w:sz w:val="24"/>
          <w:szCs w:val="24"/>
        </w:rPr>
        <w:t xml:space="preserve"> and for another day</w:t>
      </w:r>
      <w:r w:rsidR="003C645C" w:rsidRPr="004858A7">
        <w:rPr>
          <w:rFonts w:ascii="Times New Roman" w:hAnsi="Times New Roman" w:cs="Times New Roman"/>
          <w:sz w:val="24"/>
          <w:szCs w:val="24"/>
        </w:rPr>
        <w:t xml:space="preserve">. </w:t>
      </w:r>
    </w:p>
    <w:p w14:paraId="65F1A22B" w14:textId="77777777" w:rsidR="00672A50" w:rsidRPr="00700269" w:rsidRDefault="00672A50" w:rsidP="00623FE3">
      <w:pPr>
        <w:pStyle w:val="ListParagraph"/>
        <w:spacing w:after="0" w:line="360" w:lineRule="auto"/>
        <w:ind w:left="1440"/>
        <w:jc w:val="both"/>
        <w:rPr>
          <w:rFonts w:ascii="Times New Roman" w:hAnsi="Times New Roman" w:cs="Times New Roman"/>
          <w:sz w:val="24"/>
          <w:szCs w:val="24"/>
        </w:rPr>
      </w:pPr>
    </w:p>
    <w:p w14:paraId="0C9A34A9" w14:textId="25356DF5" w:rsidR="00854D04" w:rsidRPr="004858A7" w:rsidRDefault="004858A7" w:rsidP="004858A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E45D10" w:rsidRPr="004858A7">
        <w:rPr>
          <w:rFonts w:ascii="Times New Roman" w:hAnsi="Times New Roman" w:cs="Times New Roman"/>
          <w:sz w:val="24"/>
          <w:szCs w:val="24"/>
        </w:rPr>
        <w:t xml:space="preserve">The matter has been classified by counsel for the </w:t>
      </w:r>
      <w:r w:rsidR="0006385F" w:rsidRPr="004858A7">
        <w:rPr>
          <w:rFonts w:ascii="Times New Roman" w:hAnsi="Times New Roman" w:cs="Times New Roman"/>
          <w:sz w:val="24"/>
          <w:szCs w:val="24"/>
        </w:rPr>
        <w:t>third</w:t>
      </w:r>
      <w:r w:rsidR="00E45D10" w:rsidRPr="004858A7">
        <w:rPr>
          <w:rFonts w:ascii="Times New Roman" w:hAnsi="Times New Roman" w:cs="Times New Roman"/>
          <w:sz w:val="24"/>
          <w:szCs w:val="24"/>
        </w:rPr>
        <w:t xml:space="preserve"> to </w:t>
      </w:r>
      <w:r w:rsidR="0006385F" w:rsidRPr="004858A7">
        <w:rPr>
          <w:rFonts w:ascii="Times New Roman" w:hAnsi="Times New Roman" w:cs="Times New Roman"/>
          <w:sz w:val="24"/>
          <w:szCs w:val="24"/>
        </w:rPr>
        <w:t>fifteenth</w:t>
      </w:r>
      <w:r w:rsidR="00E45D10" w:rsidRPr="004858A7">
        <w:rPr>
          <w:rFonts w:ascii="Times New Roman" w:hAnsi="Times New Roman" w:cs="Times New Roman"/>
          <w:sz w:val="24"/>
          <w:szCs w:val="24"/>
        </w:rPr>
        <w:t xml:space="preserve"> respondents as one that resorts under the </w:t>
      </w:r>
      <w:r w:rsidR="00E45D10" w:rsidRPr="004858A7">
        <w:rPr>
          <w:rFonts w:ascii="Times New Roman" w:hAnsi="Times New Roman" w:cs="Times New Roman"/>
          <w:i/>
          <w:iCs/>
          <w:sz w:val="24"/>
          <w:szCs w:val="24"/>
        </w:rPr>
        <w:t>Bio-Watch</w:t>
      </w:r>
      <w:r w:rsidR="00E45D10" w:rsidRPr="004858A7">
        <w:rPr>
          <w:rFonts w:ascii="Times New Roman" w:hAnsi="Times New Roman" w:cs="Times New Roman"/>
          <w:sz w:val="24"/>
          <w:szCs w:val="24"/>
        </w:rPr>
        <w:t xml:space="preserve"> principle.</w:t>
      </w:r>
      <w:r w:rsidR="00E45D10">
        <w:rPr>
          <w:rStyle w:val="FootnoteReference"/>
          <w:rFonts w:ascii="Times New Roman" w:hAnsi="Times New Roman" w:cs="Times New Roman"/>
          <w:sz w:val="24"/>
          <w:szCs w:val="24"/>
        </w:rPr>
        <w:footnoteReference w:id="2"/>
      </w:r>
      <w:r w:rsidR="00E45D10" w:rsidRPr="004858A7">
        <w:rPr>
          <w:rFonts w:ascii="Times New Roman" w:hAnsi="Times New Roman" w:cs="Times New Roman"/>
          <w:sz w:val="24"/>
          <w:szCs w:val="24"/>
        </w:rPr>
        <w:t xml:space="preserve"> At paragraph 42 of their heads of argument they argued, and correctly so, that the respondents opposed the confirmation of the Rule </w:t>
      </w:r>
      <w:r w:rsidR="00E45D10" w:rsidRPr="004858A7">
        <w:rPr>
          <w:rFonts w:ascii="Times New Roman" w:hAnsi="Times New Roman" w:cs="Times New Roman"/>
          <w:i/>
          <w:iCs/>
          <w:sz w:val="24"/>
          <w:szCs w:val="24"/>
        </w:rPr>
        <w:t xml:space="preserve">Nisi </w:t>
      </w:r>
      <w:r w:rsidR="00E45D10" w:rsidRPr="004858A7">
        <w:rPr>
          <w:rFonts w:ascii="Times New Roman" w:hAnsi="Times New Roman" w:cs="Times New Roman"/>
          <w:sz w:val="24"/>
          <w:szCs w:val="24"/>
        </w:rPr>
        <w:t xml:space="preserve">in a good faith effort to protect their constitutional rights. Even were they to fail in their opposition, costs should not be awarded against them. </w:t>
      </w:r>
    </w:p>
    <w:p w14:paraId="12E2DDD6" w14:textId="77777777" w:rsidR="00854D04" w:rsidRPr="00854D04" w:rsidRDefault="00854D04" w:rsidP="00700269">
      <w:pPr>
        <w:pStyle w:val="ListParagraph"/>
        <w:spacing w:line="360" w:lineRule="auto"/>
        <w:rPr>
          <w:rFonts w:ascii="Times New Roman" w:hAnsi="Times New Roman" w:cs="Times New Roman"/>
          <w:sz w:val="24"/>
          <w:szCs w:val="24"/>
        </w:rPr>
      </w:pPr>
    </w:p>
    <w:p w14:paraId="0EE0BA15" w14:textId="5C20DE0C" w:rsidR="00854D04" w:rsidRPr="004858A7" w:rsidRDefault="004858A7" w:rsidP="004858A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C3646D" w:rsidRPr="004858A7">
        <w:rPr>
          <w:rFonts w:ascii="Times New Roman" w:hAnsi="Times New Roman" w:cs="Times New Roman"/>
          <w:sz w:val="24"/>
          <w:szCs w:val="24"/>
        </w:rPr>
        <w:t xml:space="preserve">The evidence that </w:t>
      </w:r>
      <w:r w:rsidR="00B8516F" w:rsidRPr="004858A7">
        <w:rPr>
          <w:rFonts w:ascii="Times New Roman" w:hAnsi="Times New Roman" w:cs="Times New Roman"/>
          <w:sz w:val="24"/>
          <w:szCs w:val="24"/>
        </w:rPr>
        <w:t>served</w:t>
      </w:r>
      <w:r w:rsidR="00C3646D" w:rsidRPr="004858A7">
        <w:rPr>
          <w:rFonts w:ascii="Times New Roman" w:hAnsi="Times New Roman" w:cs="Times New Roman"/>
          <w:sz w:val="24"/>
          <w:szCs w:val="24"/>
        </w:rPr>
        <w:t xml:space="preserve"> before the court on the 13</w:t>
      </w:r>
      <w:r w:rsidR="00C3646D" w:rsidRPr="004858A7">
        <w:rPr>
          <w:rFonts w:ascii="Times New Roman" w:hAnsi="Times New Roman" w:cs="Times New Roman"/>
          <w:sz w:val="24"/>
          <w:szCs w:val="24"/>
          <w:vertAlign w:val="superscript"/>
        </w:rPr>
        <w:t>th</w:t>
      </w:r>
      <w:r w:rsidR="00C3646D" w:rsidRPr="004858A7">
        <w:rPr>
          <w:rFonts w:ascii="Times New Roman" w:hAnsi="Times New Roman" w:cs="Times New Roman"/>
          <w:sz w:val="24"/>
          <w:szCs w:val="24"/>
        </w:rPr>
        <w:t xml:space="preserve"> of July 2022</w:t>
      </w:r>
      <w:r w:rsidR="00B8516F" w:rsidRPr="004858A7">
        <w:rPr>
          <w:rFonts w:ascii="Times New Roman" w:hAnsi="Times New Roman" w:cs="Times New Roman"/>
          <w:sz w:val="24"/>
          <w:szCs w:val="24"/>
        </w:rPr>
        <w:t>,</w:t>
      </w:r>
      <w:r w:rsidR="00C3646D" w:rsidRPr="004858A7">
        <w:rPr>
          <w:rFonts w:ascii="Times New Roman" w:hAnsi="Times New Roman" w:cs="Times New Roman"/>
          <w:sz w:val="24"/>
          <w:szCs w:val="24"/>
        </w:rPr>
        <w:t xml:space="preserve"> </w:t>
      </w:r>
      <w:r w:rsidR="000C4BA8" w:rsidRPr="004858A7">
        <w:rPr>
          <w:rFonts w:ascii="Times New Roman" w:hAnsi="Times New Roman" w:cs="Times New Roman"/>
          <w:sz w:val="24"/>
          <w:szCs w:val="24"/>
        </w:rPr>
        <w:t>and now</w:t>
      </w:r>
      <w:r w:rsidR="00B8516F" w:rsidRPr="004858A7">
        <w:rPr>
          <w:rFonts w:ascii="Times New Roman" w:hAnsi="Times New Roman" w:cs="Times New Roman"/>
          <w:sz w:val="24"/>
          <w:szCs w:val="24"/>
        </w:rPr>
        <w:t>;</w:t>
      </w:r>
      <w:r w:rsidR="000C4BA8" w:rsidRPr="004858A7">
        <w:rPr>
          <w:rFonts w:ascii="Times New Roman" w:hAnsi="Times New Roman" w:cs="Times New Roman"/>
          <w:sz w:val="24"/>
          <w:szCs w:val="24"/>
        </w:rPr>
        <w:t xml:space="preserve"> </w:t>
      </w:r>
      <w:r w:rsidR="00C3646D" w:rsidRPr="004858A7">
        <w:rPr>
          <w:rFonts w:ascii="Times New Roman" w:hAnsi="Times New Roman" w:cs="Times New Roman"/>
          <w:sz w:val="24"/>
          <w:szCs w:val="24"/>
        </w:rPr>
        <w:t>show that the applicant acted with the same good faith</w:t>
      </w:r>
      <w:r w:rsidR="00B8516F" w:rsidRPr="004858A7">
        <w:rPr>
          <w:rFonts w:ascii="Times New Roman" w:hAnsi="Times New Roman" w:cs="Times New Roman"/>
          <w:sz w:val="24"/>
          <w:szCs w:val="24"/>
        </w:rPr>
        <w:t>,</w:t>
      </w:r>
      <w:r w:rsidR="00C3646D" w:rsidRPr="004858A7">
        <w:rPr>
          <w:rFonts w:ascii="Times New Roman" w:hAnsi="Times New Roman" w:cs="Times New Roman"/>
          <w:sz w:val="24"/>
          <w:szCs w:val="24"/>
        </w:rPr>
        <w:t xml:space="preserve"> in public interest</w:t>
      </w:r>
      <w:r w:rsidR="006914E1" w:rsidRPr="004858A7">
        <w:rPr>
          <w:rFonts w:ascii="Times New Roman" w:hAnsi="Times New Roman" w:cs="Times New Roman"/>
          <w:sz w:val="24"/>
          <w:szCs w:val="24"/>
        </w:rPr>
        <w:t xml:space="preserve"> and</w:t>
      </w:r>
      <w:r w:rsidR="00C3646D" w:rsidRPr="004858A7">
        <w:rPr>
          <w:rFonts w:ascii="Times New Roman" w:hAnsi="Times New Roman" w:cs="Times New Roman"/>
          <w:sz w:val="24"/>
          <w:szCs w:val="24"/>
        </w:rPr>
        <w:t xml:space="preserve"> to protect order and constitutional decorum. </w:t>
      </w:r>
    </w:p>
    <w:p w14:paraId="5E4F71FF" w14:textId="77777777" w:rsidR="00854D04" w:rsidRPr="00854D04" w:rsidRDefault="00854D04" w:rsidP="00700269">
      <w:pPr>
        <w:pStyle w:val="ListParagraph"/>
        <w:spacing w:line="360" w:lineRule="auto"/>
        <w:rPr>
          <w:rFonts w:ascii="Times New Roman" w:hAnsi="Times New Roman" w:cs="Times New Roman"/>
          <w:sz w:val="24"/>
          <w:szCs w:val="24"/>
        </w:rPr>
      </w:pPr>
    </w:p>
    <w:p w14:paraId="485CFC11" w14:textId="226E59AB" w:rsidR="006E27C5" w:rsidRPr="004858A7" w:rsidRDefault="004858A7" w:rsidP="004858A7">
      <w:pPr>
        <w:spacing w:after="0" w:line="360" w:lineRule="auto"/>
        <w:ind w:left="720" w:hanging="720"/>
        <w:jc w:val="both"/>
        <w:rPr>
          <w:rFonts w:ascii="Times New Roman" w:hAnsi="Times New Roman" w:cs="Times New Roman"/>
          <w:sz w:val="24"/>
          <w:szCs w:val="24"/>
        </w:rPr>
      </w:pPr>
      <w:r w:rsidRPr="00E45D10">
        <w:rPr>
          <w:rFonts w:ascii="Times New Roman" w:hAnsi="Times New Roman" w:cs="Times New Roman"/>
          <w:sz w:val="24"/>
          <w:szCs w:val="24"/>
        </w:rPr>
        <w:t>[12]</w:t>
      </w:r>
      <w:r w:rsidRPr="00E45D10">
        <w:rPr>
          <w:rFonts w:ascii="Times New Roman" w:hAnsi="Times New Roman" w:cs="Times New Roman"/>
          <w:sz w:val="24"/>
          <w:szCs w:val="24"/>
        </w:rPr>
        <w:tab/>
      </w:r>
      <w:r w:rsidR="00844B6B" w:rsidRPr="004858A7">
        <w:rPr>
          <w:rFonts w:ascii="Times New Roman" w:hAnsi="Times New Roman" w:cs="Times New Roman"/>
          <w:sz w:val="24"/>
          <w:szCs w:val="24"/>
        </w:rPr>
        <w:t xml:space="preserve">The facts and circumstances of the case demand that each party </w:t>
      </w:r>
      <w:r w:rsidR="000C4BA8" w:rsidRPr="004858A7">
        <w:rPr>
          <w:rFonts w:ascii="Times New Roman" w:hAnsi="Times New Roman" w:cs="Times New Roman"/>
          <w:sz w:val="24"/>
          <w:szCs w:val="24"/>
        </w:rPr>
        <w:t xml:space="preserve">that partook in the litigation </w:t>
      </w:r>
      <w:r w:rsidR="000C4BA8" w:rsidRPr="004858A7">
        <w:rPr>
          <w:rFonts w:ascii="Times New Roman" w:hAnsi="Times New Roman" w:cs="Times New Roman"/>
          <w:i/>
          <w:iCs/>
          <w:sz w:val="24"/>
          <w:szCs w:val="24"/>
        </w:rPr>
        <w:t xml:space="preserve">in </w:t>
      </w:r>
      <w:proofErr w:type="spellStart"/>
      <w:r w:rsidR="000C4BA8" w:rsidRPr="004858A7">
        <w:rPr>
          <w:rFonts w:ascii="Times New Roman" w:hAnsi="Times New Roman" w:cs="Times New Roman"/>
          <w:i/>
          <w:iCs/>
          <w:sz w:val="24"/>
          <w:szCs w:val="24"/>
        </w:rPr>
        <w:t>casu</w:t>
      </w:r>
      <w:proofErr w:type="spellEnd"/>
      <w:r w:rsidR="000C4BA8" w:rsidRPr="004858A7">
        <w:rPr>
          <w:rFonts w:ascii="Times New Roman" w:hAnsi="Times New Roman" w:cs="Times New Roman"/>
          <w:sz w:val="24"/>
          <w:szCs w:val="24"/>
        </w:rPr>
        <w:t xml:space="preserve"> </w:t>
      </w:r>
      <w:r w:rsidR="00844B6B" w:rsidRPr="004858A7">
        <w:rPr>
          <w:rFonts w:ascii="Times New Roman" w:hAnsi="Times New Roman" w:cs="Times New Roman"/>
          <w:sz w:val="24"/>
          <w:szCs w:val="24"/>
        </w:rPr>
        <w:t xml:space="preserve">must carry their own costs. </w:t>
      </w:r>
      <w:r w:rsidR="000C4BA8" w:rsidRPr="004858A7">
        <w:rPr>
          <w:rFonts w:ascii="Times New Roman" w:hAnsi="Times New Roman" w:cs="Times New Roman"/>
          <w:sz w:val="24"/>
          <w:szCs w:val="24"/>
        </w:rPr>
        <w:t xml:space="preserve">The first, second and </w:t>
      </w:r>
      <w:r w:rsidR="0006385F" w:rsidRPr="004858A7">
        <w:rPr>
          <w:rFonts w:ascii="Times New Roman" w:hAnsi="Times New Roman" w:cs="Times New Roman"/>
          <w:sz w:val="24"/>
          <w:szCs w:val="24"/>
        </w:rPr>
        <w:t>sixteenth</w:t>
      </w:r>
      <w:r w:rsidR="000C4BA8" w:rsidRPr="004858A7">
        <w:rPr>
          <w:rFonts w:ascii="Times New Roman" w:hAnsi="Times New Roman" w:cs="Times New Roman"/>
          <w:sz w:val="24"/>
          <w:szCs w:val="24"/>
        </w:rPr>
        <w:t xml:space="preserve"> respondent</w:t>
      </w:r>
      <w:r w:rsidR="006F2997" w:rsidRPr="004858A7">
        <w:rPr>
          <w:rFonts w:ascii="Times New Roman" w:hAnsi="Times New Roman" w:cs="Times New Roman"/>
          <w:sz w:val="24"/>
          <w:szCs w:val="24"/>
        </w:rPr>
        <w:t>s</w:t>
      </w:r>
      <w:r w:rsidR="000C4BA8" w:rsidRPr="004858A7">
        <w:rPr>
          <w:rFonts w:ascii="Times New Roman" w:hAnsi="Times New Roman" w:cs="Times New Roman"/>
          <w:sz w:val="24"/>
          <w:szCs w:val="24"/>
        </w:rPr>
        <w:t xml:space="preserve"> did not join in the litigation and there was not any opposition from their side to the application; they will not be mulcted with a costs order.</w:t>
      </w:r>
    </w:p>
    <w:p w14:paraId="35D50CDB" w14:textId="77777777" w:rsidR="006E27C5" w:rsidRDefault="006E27C5" w:rsidP="006E27C5">
      <w:pPr>
        <w:pStyle w:val="ListParagraph"/>
        <w:spacing w:after="0" w:line="360" w:lineRule="auto"/>
        <w:jc w:val="both"/>
        <w:rPr>
          <w:rFonts w:ascii="Times New Roman" w:hAnsi="Times New Roman" w:cs="Times New Roman"/>
          <w:b/>
          <w:bCs/>
          <w:sz w:val="24"/>
          <w:szCs w:val="24"/>
        </w:rPr>
      </w:pPr>
    </w:p>
    <w:p w14:paraId="495B01C7" w14:textId="36276AC6" w:rsidR="006E27C5" w:rsidRPr="004858A7" w:rsidRDefault="004858A7" w:rsidP="004858A7">
      <w:pPr>
        <w:spacing w:after="0" w:line="360" w:lineRule="auto"/>
        <w:ind w:left="720" w:hanging="720"/>
        <w:jc w:val="both"/>
        <w:rPr>
          <w:rFonts w:ascii="Times New Roman" w:hAnsi="Times New Roman" w:cs="Times New Roman"/>
          <w:b/>
          <w:bCs/>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6E27C5" w:rsidRPr="004858A7">
        <w:rPr>
          <w:rFonts w:ascii="Times New Roman" w:hAnsi="Times New Roman" w:cs="Times New Roman"/>
          <w:b/>
          <w:bCs/>
          <w:sz w:val="24"/>
          <w:szCs w:val="24"/>
        </w:rPr>
        <w:t>ORDER</w:t>
      </w:r>
    </w:p>
    <w:p w14:paraId="43600F6D" w14:textId="7B6339EB" w:rsidR="006E27C5" w:rsidRPr="004858A7" w:rsidRDefault="004858A7" w:rsidP="004858A7">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0C4BA8" w:rsidRPr="004858A7">
        <w:rPr>
          <w:rFonts w:ascii="Times New Roman" w:hAnsi="Times New Roman" w:cs="Times New Roman"/>
          <w:sz w:val="24"/>
          <w:szCs w:val="24"/>
        </w:rPr>
        <w:t xml:space="preserve">The application as per the </w:t>
      </w:r>
      <w:r w:rsidR="00B71F70" w:rsidRPr="004858A7">
        <w:rPr>
          <w:rFonts w:ascii="Times New Roman" w:hAnsi="Times New Roman" w:cs="Times New Roman"/>
          <w:sz w:val="24"/>
          <w:szCs w:val="24"/>
        </w:rPr>
        <w:t>d</w:t>
      </w:r>
      <w:r w:rsidR="000C4BA8" w:rsidRPr="004858A7">
        <w:rPr>
          <w:rFonts w:ascii="Times New Roman" w:hAnsi="Times New Roman" w:cs="Times New Roman"/>
          <w:sz w:val="24"/>
          <w:szCs w:val="24"/>
        </w:rPr>
        <w:t xml:space="preserve">raft </w:t>
      </w:r>
      <w:r w:rsidR="00B71F70" w:rsidRPr="004858A7">
        <w:rPr>
          <w:rFonts w:ascii="Times New Roman" w:hAnsi="Times New Roman" w:cs="Times New Roman"/>
          <w:sz w:val="24"/>
          <w:szCs w:val="24"/>
        </w:rPr>
        <w:t>o</w:t>
      </w:r>
      <w:r w:rsidR="000C4BA8" w:rsidRPr="004858A7">
        <w:rPr>
          <w:rFonts w:ascii="Times New Roman" w:hAnsi="Times New Roman" w:cs="Times New Roman"/>
          <w:sz w:val="24"/>
          <w:szCs w:val="24"/>
        </w:rPr>
        <w:t>rder attached to the heads of argument of the applicant is denied</w:t>
      </w:r>
      <w:r w:rsidR="009366ED" w:rsidRPr="004858A7">
        <w:rPr>
          <w:rFonts w:ascii="Times New Roman" w:hAnsi="Times New Roman" w:cs="Times New Roman"/>
          <w:sz w:val="24"/>
          <w:szCs w:val="24"/>
        </w:rPr>
        <w:t>. T</w:t>
      </w:r>
      <w:r w:rsidR="000C4BA8" w:rsidRPr="004858A7">
        <w:rPr>
          <w:rFonts w:ascii="Times New Roman" w:hAnsi="Times New Roman" w:cs="Times New Roman"/>
          <w:sz w:val="24"/>
          <w:szCs w:val="24"/>
        </w:rPr>
        <w:t xml:space="preserve">he </w:t>
      </w:r>
      <w:r w:rsidR="00E6632D" w:rsidRPr="004858A7">
        <w:rPr>
          <w:rFonts w:ascii="Times New Roman" w:hAnsi="Times New Roman" w:cs="Times New Roman"/>
          <w:sz w:val="24"/>
          <w:szCs w:val="24"/>
        </w:rPr>
        <w:t xml:space="preserve">13 July 2022 </w:t>
      </w:r>
      <w:r w:rsidR="00B71F70" w:rsidRPr="004858A7">
        <w:rPr>
          <w:rFonts w:ascii="Times New Roman" w:hAnsi="Times New Roman" w:cs="Times New Roman"/>
          <w:sz w:val="24"/>
          <w:szCs w:val="24"/>
        </w:rPr>
        <w:t>–</w:t>
      </w:r>
      <w:r w:rsidR="00E6632D" w:rsidRPr="004858A7">
        <w:rPr>
          <w:rFonts w:ascii="Times New Roman" w:hAnsi="Times New Roman" w:cs="Times New Roman"/>
          <w:sz w:val="24"/>
          <w:szCs w:val="24"/>
        </w:rPr>
        <w:t xml:space="preserve"> </w:t>
      </w:r>
      <w:r w:rsidR="000C4BA8" w:rsidRPr="004858A7">
        <w:rPr>
          <w:rFonts w:ascii="Times New Roman" w:hAnsi="Times New Roman" w:cs="Times New Roman"/>
          <w:sz w:val="24"/>
          <w:szCs w:val="24"/>
        </w:rPr>
        <w:t>Rule</w:t>
      </w:r>
      <w:r w:rsidR="00B71F70" w:rsidRPr="004858A7">
        <w:rPr>
          <w:rFonts w:ascii="Times New Roman" w:hAnsi="Times New Roman" w:cs="Times New Roman"/>
          <w:sz w:val="24"/>
          <w:szCs w:val="24"/>
        </w:rPr>
        <w:t xml:space="preserve"> </w:t>
      </w:r>
      <w:r w:rsidR="000C4BA8" w:rsidRPr="004858A7">
        <w:rPr>
          <w:rFonts w:ascii="Times New Roman" w:hAnsi="Times New Roman" w:cs="Times New Roman"/>
          <w:i/>
          <w:iCs/>
          <w:sz w:val="24"/>
          <w:szCs w:val="24"/>
        </w:rPr>
        <w:t>Nisi</w:t>
      </w:r>
      <w:r w:rsidR="000C4BA8" w:rsidRPr="004858A7">
        <w:rPr>
          <w:rFonts w:ascii="Times New Roman" w:hAnsi="Times New Roman" w:cs="Times New Roman"/>
          <w:sz w:val="24"/>
          <w:szCs w:val="24"/>
        </w:rPr>
        <w:t xml:space="preserve"> order </w:t>
      </w:r>
      <w:r w:rsidR="00E6632D" w:rsidRPr="004858A7">
        <w:rPr>
          <w:rFonts w:ascii="Times New Roman" w:hAnsi="Times New Roman" w:cs="Times New Roman"/>
          <w:sz w:val="24"/>
          <w:szCs w:val="24"/>
        </w:rPr>
        <w:t xml:space="preserve">is </w:t>
      </w:r>
      <w:r w:rsidR="000C4BA8" w:rsidRPr="004858A7">
        <w:rPr>
          <w:rFonts w:ascii="Times New Roman" w:hAnsi="Times New Roman" w:cs="Times New Roman"/>
          <w:sz w:val="24"/>
          <w:szCs w:val="24"/>
        </w:rPr>
        <w:t>thus not confirmed.</w:t>
      </w:r>
    </w:p>
    <w:p w14:paraId="573CA429" w14:textId="12694C3F" w:rsidR="006E27C5" w:rsidRPr="004858A7" w:rsidRDefault="004858A7" w:rsidP="004858A7">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0C4BA8" w:rsidRPr="004858A7">
        <w:rPr>
          <w:rFonts w:ascii="Times New Roman" w:hAnsi="Times New Roman" w:cs="Times New Roman"/>
          <w:sz w:val="24"/>
          <w:szCs w:val="24"/>
        </w:rPr>
        <w:t xml:space="preserve">Each party; the applicant and </w:t>
      </w:r>
      <w:r w:rsidR="00466B3A" w:rsidRPr="004858A7">
        <w:rPr>
          <w:rFonts w:ascii="Times New Roman" w:hAnsi="Times New Roman" w:cs="Times New Roman"/>
          <w:sz w:val="24"/>
          <w:szCs w:val="24"/>
        </w:rPr>
        <w:t xml:space="preserve">the </w:t>
      </w:r>
      <w:r w:rsidR="0006385F" w:rsidRPr="004858A7">
        <w:rPr>
          <w:rFonts w:ascii="Times New Roman" w:hAnsi="Times New Roman" w:cs="Times New Roman"/>
          <w:sz w:val="24"/>
          <w:szCs w:val="24"/>
        </w:rPr>
        <w:t>third</w:t>
      </w:r>
      <w:r w:rsidR="000C4BA8" w:rsidRPr="004858A7">
        <w:rPr>
          <w:rFonts w:ascii="Times New Roman" w:hAnsi="Times New Roman" w:cs="Times New Roman"/>
          <w:sz w:val="24"/>
          <w:szCs w:val="24"/>
        </w:rPr>
        <w:t xml:space="preserve"> to </w:t>
      </w:r>
      <w:r w:rsidR="0006385F" w:rsidRPr="004858A7">
        <w:rPr>
          <w:rFonts w:ascii="Times New Roman" w:hAnsi="Times New Roman" w:cs="Times New Roman"/>
          <w:sz w:val="24"/>
          <w:szCs w:val="24"/>
        </w:rPr>
        <w:t>fifteenth</w:t>
      </w:r>
      <w:r w:rsidR="000C4BA8" w:rsidRPr="004858A7">
        <w:rPr>
          <w:rFonts w:ascii="Times New Roman" w:hAnsi="Times New Roman" w:cs="Times New Roman"/>
          <w:sz w:val="24"/>
          <w:szCs w:val="24"/>
        </w:rPr>
        <w:t xml:space="preserve"> respondents must carry their own cost</w:t>
      </w:r>
      <w:r w:rsidR="006F2997" w:rsidRPr="004858A7">
        <w:rPr>
          <w:rFonts w:ascii="Times New Roman" w:hAnsi="Times New Roman" w:cs="Times New Roman"/>
          <w:sz w:val="24"/>
          <w:szCs w:val="24"/>
        </w:rPr>
        <w:t>s</w:t>
      </w:r>
      <w:r w:rsidR="006E27C5" w:rsidRPr="004858A7">
        <w:rPr>
          <w:rFonts w:ascii="Times New Roman" w:hAnsi="Times New Roman" w:cs="Times New Roman"/>
          <w:sz w:val="24"/>
          <w:szCs w:val="24"/>
        </w:rPr>
        <w:t>.</w:t>
      </w:r>
    </w:p>
    <w:p w14:paraId="4C729162" w14:textId="08046695" w:rsidR="006E27C5" w:rsidRDefault="006E27C5" w:rsidP="006E27C5">
      <w:pPr>
        <w:spacing w:after="0" w:line="360" w:lineRule="auto"/>
        <w:ind w:left="1440" w:hanging="720"/>
        <w:jc w:val="both"/>
        <w:rPr>
          <w:rFonts w:ascii="Times New Roman" w:hAnsi="Times New Roman" w:cs="Times New Roman"/>
          <w:sz w:val="24"/>
          <w:szCs w:val="24"/>
        </w:rPr>
      </w:pPr>
    </w:p>
    <w:p w14:paraId="08964FFC" w14:textId="77777777" w:rsidR="005D6557" w:rsidRDefault="005D6557" w:rsidP="006E27C5">
      <w:pPr>
        <w:spacing w:after="0" w:line="360" w:lineRule="auto"/>
        <w:ind w:left="1440" w:hanging="720"/>
        <w:jc w:val="both"/>
        <w:rPr>
          <w:rFonts w:ascii="Times New Roman" w:hAnsi="Times New Roman" w:cs="Times New Roman"/>
          <w:sz w:val="24"/>
          <w:szCs w:val="24"/>
        </w:rPr>
      </w:pPr>
    </w:p>
    <w:p w14:paraId="576F1C73" w14:textId="77777777" w:rsidR="006E27C5" w:rsidRDefault="006E27C5" w:rsidP="006E27C5">
      <w:pPr>
        <w:spacing w:after="0" w:line="360" w:lineRule="auto"/>
        <w:ind w:left="1440" w:hanging="720"/>
        <w:jc w:val="both"/>
        <w:rPr>
          <w:rFonts w:ascii="Times New Roman" w:hAnsi="Times New Roman" w:cs="Times New Roman"/>
          <w:sz w:val="24"/>
          <w:szCs w:val="24"/>
        </w:rPr>
      </w:pPr>
    </w:p>
    <w:p w14:paraId="5CA3559F" w14:textId="77777777" w:rsidR="006E27C5" w:rsidRDefault="006E27C5" w:rsidP="006E27C5">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w:t>
      </w:r>
    </w:p>
    <w:p w14:paraId="0118998B" w14:textId="77777777" w:rsidR="006E27C5" w:rsidRDefault="006E27C5" w:rsidP="006E27C5">
      <w:pPr>
        <w:spacing w:after="0" w:line="360" w:lineRule="auto"/>
        <w:ind w:left="1440"/>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M OPPERMAN, J</w:t>
      </w:r>
    </w:p>
    <w:p w14:paraId="3D2B71FA" w14:textId="77777777" w:rsidR="00CB04CF" w:rsidRDefault="00CB04CF">
      <w:pPr>
        <w:spacing w:line="259"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lastRenderedPageBreak/>
        <w:br w:type="page"/>
      </w:r>
    </w:p>
    <w:p w14:paraId="2D841DB7" w14:textId="3DF00CE5" w:rsidR="006E27C5" w:rsidRPr="00FA2FB7" w:rsidRDefault="006E27C5" w:rsidP="006E27C5">
      <w:pPr>
        <w:spacing w:after="0" w:line="360" w:lineRule="auto"/>
        <w:jc w:val="both"/>
        <w:rPr>
          <w:rFonts w:ascii="Times New Roman" w:eastAsia="Times New Roman" w:hAnsi="Times New Roman" w:cs="Times New Roman"/>
          <w:b/>
          <w:bCs/>
          <w:sz w:val="24"/>
          <w:szCs w:val="24"/>
          <w:u w:val="single"/>
        </w:rPr>
      </w:pPr>
      <w:r w:rsidRPr="00FA2FB7">
        <w:rPr>
          <w:rFonts w:ascii="Times New Roman" w:eastAsia="Times New Roman" w:hAnsi="Times New Roman" w:cs="Times New Roman"/>
          <w:b/>
          <w:bCs/>
          <w:sz w:val="24"/>
          <w:szCs w:val="24"/>
          <w:u w:val="single"/>
        </w:rPr>
        <w:lastRenderedPageBreak/>
        <w:t>APPEARANCES</w:t>
      </w:r>
    </w:p>
    <w:p w14:paraId="4074C072" w14:textId="1E3D96D1" w:rsidR="006E27C5" w:rsidRDefault="006E27C5" w:rsidP="006E27C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For the </w:t>
      </w:r>
      <w:r w:rsidR="00B46D58">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 xml:space="preserve">pplicant: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ADVOCATE </w:t>
      </w:r>
      <w:r w:rsidR="00DE4E93">
        <w:rPr>
          <w:rFonts w:ascii="Times New Roman" w:eastAsia="Times New Roman" w:hAnsi="Times New Roman" w:cs="Times New Roman"/>
          <w:b/>
          <w:bCs/>
          <w:sz w:val="24"/>
          <w:szCs w:val="24"/>
        </w:rPr>
        <w:t>HJ CILLIERS</w:t>
      </w:r>
    </w:p>
    <w:p w14:paraId="5A07B821" w14:textId="04E87EFB" w:rsidR="006E27C5" w:rsidRDefault="006E27C5" w:rsidP="006E27C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Chambers, Bloemfontein</w:t>
      </w:r>
    </w:p>
    <w:p w14:paraId="752FC2EB" w14:textId="1235F607" w:rsidR="006E27C5" w:rsidRDefault="00DE4E93" w:rsidP="005056C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083 293 2910</w:t>
      </w:r>
    </w:p>
    <w:p w14:paraId="4455B804" w14:textId="27102912" w:rsidR="006E27C5" w:rsidRDefault="006E27C5" w:rsidP="006E27C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Instructed by: </w:t>
      </w:r>
      <w:r w:rsidR="00DE4E93">
        <w:rPr>
          <w:rFonts w:ascii="Times New Roman" w:eastAsia="Times New Roman" w:hAnsi="Times New Roman" w:cs="Times New Roman"/>
          <w:sz w:val="24"/>
          <w:szCs w:val="24"/>
        </w:rPr>
        <w:t xml:space="preserve">M </w:t>
      </w:r>
      <w:proofErr w:type="spellStart"/>
      <w:r w:rsidR="00DE4E93">
        <w:rPr>
          <w:rFonts w:ascii="Times New Roman" w:eastAsia="Times New Roman" w:hAnsi="Times New Roman" w:cs="Times New Roman"/>
          <w:sz w:val="24"/>
          <w:szCs w:val="24"/>
        </w:rPr>
        <w:t>Gertenbach</w:t>
      </w:r>
      <w:proofErr w:type="spellEnd"/>
    </w:p>
    <w:p w14:paraId="27815B07" w14:textId="7070EA93" w:rsidR="006E27C5" w:rsidRDefault="00DE4E93" w:rsidP="006E27C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Symington &amp; de </w:t>
      </w:r>
      <w:proofErr w:type="spellStart"/>
      <w:r>
        <w:rPr>
          <w:rFonts w:ascii="Times New Roman" w:eastAsia="Times New Roman" w:hAnsi="Times New Roman" w:cs="Times New Roman"/>
          <w:sz w:val="24"/>
          <w:szCs w:val="24"/>
        </w:rPr>
        <w:t>Kok</w:t>
      </w:r>
      <w:proofErr w:type="spellEnd"/>
      <w:r>
        <w:rPr>
          <w:rFonts w:ascii="Times New Roman" w:eastAsia="Times New Roman" w:hAnsi="Times New Roman" w:cs="Times New Roman"/>
          <w:sz w:val="24"/>
          <w:szCs w:val="24"/>
        </w:rPr>
        <w:t xml:space="preserve"> Attorneys</w:t>
      </w:r>
      <w:r w:rsidR="006E27C5">
        <w:rPr>
          <w:rFonts w:ascii="Times New Roman" w:eastAsia="Times New Roman" w:hAnsi="Times New Roman" w:cs="Times New Roman"/>
          <w:sz w:val="24"/>
          <w:szCs w:val="24"/>
        </w:rPr>
        <w:t>, Bloemfontein</w:t>
      </w:r>
    </w:p>
    <w:p w14:paraId="36E3F17B" w14:textId="64FC33EE" w:rsidR="00DE4E93" w:rsidRDefault="00DE4E93" w:rsidP="006E27C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051 505 6600</w:t>
      </w:r>
    </w:p>
    <w:p w14:paraId="3A612141" w14:textId="5356E6D6" w:rsidR="00DE4E93" w:rsidRDefault="00DE4E93" w:rsidP="006E27C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Ref: T O’Reilly/FX2386</w:t>
      </w:r>
    </w:p>
    <w:p w14:paraId="47E27071" w14:textId="096BE446" w:rsidR="00DE4E93" w:rsidRDefault="00000000" w:rsidP="006E27C5">
      <w:pPr>
        <w:spacing w:after="0" w:line="240" w:lineRule="auto"/>
        <w:jc w:val="right"/>
        <w:rPr>
          <w:rFonts w:ascii="Times New Roman" w:eastAsia="Times New Roman" w:hAnsi="Times New Roman" w:cs="Times New Roman"/>
          <w:sz w:val="24"/>
          <w:szCs w:val="24"/>
        </w:rPr>
      </w:pPr>
      <w:hyperlink r:id="rId9" w:history="1">
        <w:r w:rsidR="00DE4E93" w:rsidRPr="00B56BFB">
          <w:rPr>
            <w:rStyle w:val="Hyperlink"/>
            <w:rFonts w:ascii="Times New Roman" w:eastAsia="Times New Roman" w:hAnsi="Times New Roman" w:cs="Times New Roman"/>
            <w:sz w:val="24"/>
            <w:szCs w:val="24"/>
          </w:rPr>
          <w:t>tonie@symok.co.za</w:t>
        </w:r>
      </w:hyperlink>
    </w:p>
    <w:p w14:paraId="65F116A5" w14:textId="77777777" w:rsidR="006E27C5" w:rsidRDefault="006E27C5" w:rsidP="006E27C5">
      <w:pPr>
        <w:spacing w:after="0" w:line="240" w:lineRule="auto"/>
        <w:jc w:val="both"/>
        <w:rPr>
          <w:rFonts w:ascii="Times New Roman" w:eastAsia="Times New Roman" w:hAnsi="Times New Roman" w:cs="Times New Roman"/>
          <w:b/>
          <w:bCs/>
          <w:sz w:val="24"/>
          <w:szCs w:val="24"/>
        </w:rPr>
      </w:pPr>
    </w:p>
    <w:p w14:paraId="46162CFC" w14:textId="77777777" w:rsidR="00A03D8E" w:rsidRDefault="00A03D8E" w:rsidP="006E27C5">
      <w:pPr>
        <w:spacing w:after="0" w:line="240" w:lineRule="auto"/>
        <w:jc w:val="both"/>
        <w:rPr>
          <w:rFonts w:ascii="Times New Roman" w:eastAsia="Times New Roman" w:hAnsi="Times New Roman" w:cs="Times New Roman"/>
          <w:b/>
          <w:bCs/>
          <w:sz w:val="24"/>
          <w:szCs w:val="24"/>
        </w:rPr>
      </w:pPr>
    </w:p>
    <w:p w14:paraId="6CFE9F6A" w14:textId="31F515D8" w:rsidR="006E27C5" w:rsidRDefault="006E27C5" w:rsidP="006E27C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First</w:t>
      </w:r>
      <w:r w:rsidR="00DE4E93">
        <w:rPr>
          <w:rFonts w:ascii="Times New Roman" w:eastAsia="Times New Roman" w:hAnsi="Times New Roman" w:cs="Times New Roman"/>
          <w:b/>
          <w:bCs/>
          <w:sz w:val="24"/>
          <w:szCs w:val="24"/>
        </w:rPr>
        <w:t xml:space="preserve"> </w:t>
      </w:r>
      <w:r w:rsidR="00170D02">
        <w:rPr>
          <w:rFonts w:ascii="Times New Roman" w:eastAsia="Times New Roman" w:hAnsi="Times New Roman" w:cs="Times New Roman"/>
          <w:b/>
          <w:bCs/>
          <w:sz w:val="24"/>
          <w:szCs w:val="24"/>
        </w:rPr>
        <w:t xml:space="preserve">&amp; </w:t>
      </w:r>
      <w:r w:rsidR="00B46D58">
        <w:rPr>
          <w:rFonts w:ascii="Times New Roman" w:eastAsia="Times New Roman" w:hAnsi="Times New Roman" w:cs="Times New Roman"/>
          <w:b/>
          <w:bCs/>
          <w:sz w:val="24"/>
          <w:szCs w:val="24"/>
        </w:rPr>
        <w:t>s</w:t>
      </w:r>
      <w:r w:rsidR="00170D02">
        <w:rPr>
          <w:rFonts w:ascii="Times New Roman" w:eastAsia="Times New Roman" w:hAnsi="Times New Roman" w:cs="Times New Roman"/>
          <w:b/>
          <w:bCs/>
          <w:sz w:val="24"/>
          <w:szCs w:val="24"/>
        </w:rPr>
        <w:t xml:space="preserve">econd </w:t>
      </w:r>
      <w:r w:rsidR="00B46D58">
        <w:rPr>
          <w:rFonts w:ascii="Times New Roman" w:eastAsia="Times New Roman" w:hAnsi="Times New Roman" w:cs="Times New Roman"/>
          <w:b/>
          <w:bCs/>
          <w:sz w:val="24"/>
          <w:szCs w:val="24"/>
        </w:rPr>
        <w:t>r</w:t>
      </w:r>
      <w:r w:rsidR="00DE4E93">
        <w:rPr>
          <w:rFonts w:ascii="Times New Roman" w:eastAsia="Times New Roman" w:hAnsi="Times New Roman" w:cs="Times New Roman"/>
          <w:b/>
          <w:bCs/>
          <w:sz w:val="24"/>
          <w:szCs w:val="24"/>
        </w:rPr>
        <w:t>espondent</w:t>
      </w:r>
      <w:r w:rsidR="006208BF">
        <w:rPr>
          <w:rFonts w:ascii="Times New Roman" w:eastAsia="Times New Roman" w:hAnsi="Times New Roman" w:cs="Times New Roman"/>
          <w:b/>
          <w:bCs/>
          <w:sz w:val="24"/>
          <w:szCs w:val="24"/>
        </w:rPr>
        <w:t>s</w:t>
      </w:r>
      <w:r w:rsidR="00650240">
        <w:rPr>
          <w:rFonts w:ascii="Times New Roman" w:eastAsia="Times New Roman" w:hAnsi="Times New Roman" w:cs="Times New Roman"/>
          <w:b/>
          <w:bCs/>
          <w:sz w:val="24"/>
          <w:szCs w:val="24"/>
        </w:rPr>
        <w:tab/>
      </w:r>
      <w:r w:rsidR="00650240">
        <w:rPr>
          <w:rFonts w:ascii="Times New Roman" w:eastAsia="Times New Roman" w:hAnsi="Times New Roman" w:cs="Times New Roman"/>
          <w:b/>
          <w:bCs/>
          <w:sz w:val="24"/>
          <w:szCs w:val="24"/>
        </w:rPr>
        <w:tab/>
      </w:r>
      <w:r w:rsidR="00650240">
        <w:rPr>
          <w:rFonts w:ascii="Times New Roman" w:eastAsia="Times New Roman" w:hAnsi="Times New Roman" w:cs="Times New Roman"/>
          <w:b/>
          <w:bCs/>
          <w:sz w:val="24"/>
          <w:szCs w:val="24"/>
        </w:rPr>
        <w:tab/>
      </w:r>
      <w:r w:rsidR="00170D02">
        <w:rPr>
          <w:rFonts w:ascii="Times New Roman" w:eastAsia="Times New Roman" w:hAnsi="Times New Roman" w:cs="Times New Roman"/>
          <w:b/>
          <w:bCs/>
          <w:sz w:val="24"/>
          <w:szCs w:val="24"/>
        </w:rPr>
        <w:t xml:space="preserve">              </w:t>
      </w:r>
      <w:r w:rsidR="00650240">
        <w:rPr>
          <w:rFonts w:ascii="Times New Roman" w:eastAsia="Times New Roman" w:hAnsi="Times New Roman" w:cs="Times New Roman"/>
          <w:b/>
          <w:bCs/>
          <w:sz w:val="24"/>
          <w:szCs w:val="24"/>
        </w:rPr>
        <w:t>OFFICE OF THE STATE ATTORNEY:</w:t>
      </w:r>
    </w:p>
    <w:p w14:paraId="04C3D2E9" w14:textId="762E3F7E" w:rsidR="00650240" w:rsidRDefault="00650240" w:rsidP="00650240">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FREE STATE, BLOEMFONTEIN</w:t>
      </w:r>
    </w:p>
    <w:p w14:paraId="2CF8C37C" w14:textId="77777777" w:rsidR="0087130B" w:rsidRDefault="00996668" w:rsidP="0087130B">
      <w:pPr>
        <w:spacing w:after="0" w:line="360" w:lineRule="auto"/>
        <w:jc w:val="right"/>
        <w:rPr>
          <w:rFonts w:ascii="Times New Roman" w:eastAsia="Times New Roman" w:hAnsi="Times New Roman" w:cs="Times New Roman"/>
          <w:b/>
          <w:bCs/>
          <w:sz w:val="24"/>
          <w:szCs w:val="24"/>
        </w:rPr>
      </w:pPr>
      <w:r w:rsidRPr="00FA2FB7">
        <w:rPr>
          <w:rFonts w:ascii="Times New Roman" w:eastAsia="Times New Roman" w:hAnsi="Times New Roman" w:cs="Times New Roman"/>
          <w:b/>
          <w:bCs/>
          <w:sz w:val="24"/>
          <w:szCs w:val="24"/>
        </w:rPr>
        <w:t>NO APPEARANCE; UNOPPOSED</w:t>
      </w:r>
      <w:r w:rsidR="006E27C5">
        <w:rPr>
          <w:rFonts w:ascii="Times New Roman" w:eastAsia="Times New Roman" w:hAnsi="Times New Roman" w:cs="Times New Roman"/>
          <w:b/>
          <w:bCs/>
          <w:sz w:val="24"/>
          <w:szCs w:val="24"/>
        </w:rPr>
        <w:t xml:space="preserve">                                             </w:t>
      </w:r>
    </w:p>
    <w:p w14:paraId="5CED3C99" w14:textId="77777777" w:rsidR="0087130B" w:rsidRDefault="0087130B" w:rsidP="0087130B">
      <w:pPr>
        <w:spacing w:after="0" w:line="360" w:lineRule="auto"/>
        <w:rPr>
          <w:rFonts w:ascii="Times New Roman" w:eastAsia="Times New Roman" w:hAnsi="Times New Roman" w:cs="Times New Roman"/>
          <w:b/>
          <w:bCs/>
          <w:sz w:val="24"/>
          <w:szCs w:val="24"/>
        </w:rPr>
      </w:pPr>
    </w:p>
    <w:p w14:paraId="7F369FCA" w14:textId="5A93D1EA" w:rsidR="006E27C5" w:rsidRDefault="00170D02" w:rsidP="00140269">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Third to </w:t>
      </w:r>
      <w:r w:rsidR="00B46D58">
        <w:rPr>
          <w:rFonts w:ascii="Times New Roman" w:eastAsia="Times New Roman" w:hAnsi="Times New Roman" w:cs="Times New Roman"/>
          <w:b/>
          <w:bCs/>
          <w:sz w:val="24"/>
          <w:szCs w:val="24"/>
        </w:rPr>
        <w:t>f</w:t>
      </w:r>
      <w:r>
        <w:rPr>
          <w:rFonts w:ascii="Times New Roman" w:eastAsia="Times New Roman" w:hAnsi="Times New Roman" w:cs="Times New Roman"/>
          <w:b/>
          <w:bCs/>
          <w:sz w:val="24"/>
          <w:szCs w:val="24"/>
        </w:rPr>
        <w:t xml:space="preserve">ifteenth </w:t>
      </w:r>
      <w:r w:rsidR="00B46D58">
        <w:rPr>
          <w:rFonts w:ascii="Times New Roman" w:eastAsia="Times New Roman" w:hAnsi="Times New Roman" w:cs="Times New Roman"/>
          <w:b/>
          <w:bCs/>
          <w:sz w:val="24"/>
          <w:szCs w:val="24"/>
        </w:rPr>
        <w:t>r</w:t>
      </w:r>
      <w:r>
        <w:rPr>
          <w:rFonts w:ascii="Times New Roman" w:eastAsia="Times New Roman" w:hAnsi="Times New Roman" w:cs="Times New Roman"/>
          <w:b/>
          <w:bCs/>
          <w:sz w:val="24"/>
          <w:szCs w:val="24"/>
        </w:rPr>
        <w:t xml:space="preserve">espondents                                                        </w:t>
      </w:r>
      <w:r w:rsidR="0087130B">
        <w:rPr>
          <w:rFonts w:ascii="Times New Roman" w:eastAsia="Times New Roman" w:hAnsi="Times New Roman" w:cs="Times New Roman"/>
          <w:b/>
          <w:bCs/>
          <w:sz w:val="24"/>
          <w:szCs w:val="24"/>
        </w:rPr>
        <w:t xml:space="preserve">  </w:t>
      </w:r>
      <w:r w:rsidR="006E27C5">
        <w:rPr>
          <w:rFonts w:ascii="Times New Roman" w:eastAsia="Times New Roman" w:hAnsi="Times New Roman" w:cs="Times New Roman"/>
          <w:b/>
          <w:bCs/>
          <w:sz w:val="24"/>
          <w:szCs w:val="24"/>
        </w:rPr>
        <w:t xml:space="preserve">ADVOCATE </w:t>
      </w:r>
      <w:r>
        <w:rPr>
          <w:rFonts w:ascii="Times New Roman" w:eastAsia="Times New Roman" w:hAnsi="Times New Roman" w:cs="Times New Roman"/>
          <w:b/>
          <w:bCs/>
          <w:sz w:val="24"/>
          <w:szCs w:val="24"/>
        </w:rPr>
        <w:t>JFD BRAND</w:t>
      </w:r>
    </w:p>
    <w:p w14:paraId="44670668" w14:textId="07F7419F" w:rsidR="00170D02" w:rsidRPr="00170D02" w:rsidRDefault="00170D02" w:rsidP="0014026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Free State Centre for Human Rights:</w:t>
      </w:r>
    </w:p>
    <w:p w14:paraId="6D9CF301" w14:textId="40CA7127" w:rsidR="006E27C5" w:rsidRDefault="006E27C5" w:rsidP="006E27C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Bloemfontein</w:t>
      </w:r>
    </w:p>
    <w:p w14:paraId="3923597C" w14:textId="2CF5302F" w:rsidR="006E27C5" w:rsidRDefault="005F62DB" w:rsidP="005056C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sz w:val="24"/>
          <w:szCs w:val="24"/>
        </w:rPr>
        <w:t>082 4480 473</w:t>
      </w:r>
    </w:p>
    <w:p w14:paraId="1C2CC816" w14:textId="2F2CE4A5" w:rsidR="006E27C5" w:rsidRPr="005F62DB" w:rsidRDefault="006E27C5" w:rsidP="006E27C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Instructed by: </w:t>
      </w:r>
      <w:r w:rsidR="005F62DB">
        <w:rPr>
          <w:rFonts w:ascii="Times New Roman" w:eastAsia="Times New Roman" w:hAnsi="Times New Roman" w:cs="Times New Roman"/>
          <w:sz w:val="24"/>
          <w:szCs w:val="24"/>
        </w:rPr>
        <w:t>CMD Rawson</w:t>
      </w:r>
    </w:p>
    <w:p w14:paraId="1F9734A9" w14:textId="77777777" w:rsidR="005F62DB" w:rsidRDefault="005F62DB" w:rsidP="006E27C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UFS Law Clinic</w:t>
      </w:r>
      <w:r w:rsidR="006E27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Free State, </w:t>
      </w:r>
    </w:p>
    <w:p w14:paraId="7D04A5E4" w14:textId="06CC0AF2" w:rsidR="006E27C5" w:rsidRDefault="006E27C5" w:rsidP="006E27C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Bloemfontein</w:t>
      </w:r>
    </w:p>
    <w:p w14:paraId="5CCC8755" w14:textId="7A4635A6" w:rsidR="005F62DB" w:rsidRDefault="005F62DB" w:rsidP="006E27C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051 401 9970</w:t>
      </w:r>
    </w:p>
    <w:p w14:paraId="728520C1" w14:textId="2DDD9BD1" w:rsidR="005F62DB" w:rsidRDefault="005F62DB" w:rsidP="006E27C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Ref: OF//2020/PA</w:t>
      </w:r>
    </w:p>
    <w:p w14:paraId="16607194" w14:textId="169D0C94" w:rsidR="005F62DB" w:rsidRDefault="005F62DB" w:rsidP="005F62DB">
      <w:pPr>
        <w:spacing w:after="0" w:line="240" w:lineRule="auto"/>
        <w:rPr>
          <w:rFonts w:ascii="Times New Roman" w:eastAsia="Times New Roman" w:hAnsi="Times New Roman" w:cs="Times New Roman"/>
          <w:sz w:val="24"/>
          <w:szCs w:val="24"/>
        </w:rPr>
      </w:pPr>
    </w:p>
    <w:p w14:paraId="1E905DBE" w14:textId="77777777" w:rsidR="005F62DB" w:rsidRDefault="005F62DB" w:rsidP="005F62DB">
      <w:pPr>
        <w:spacing w:after="0" w:line="240" w:lineRule="auto"/>
        <w:rPr>
          <w:rFonts w:ascii="Times New Roman" w:eastAsia="Times New Roman" w:hAnsi="Times New Roman" w:cs="Times New Roman"/>
          <w:b/>
          <w:bCs/>
          <w:sz w:val="24"/>
          <w:szCs w:val="24"/>
        </w:rPr>
      </w:pPr>
    </w:p>
    <w:p w14:paraId="21F83E98" w14:textId="44FB433D" w:rsidR="005F62DB" w:rsidRPr="005F62DB" w:rsidRDefault="005F62DB" w:rsidP="005F62DB">
      <w:pPr>
        <w:spacing w:after="0" w:line="240" w:lineRule="auto"/>
        <w:rPr>
          <w:rFonts w:ascii="Times New Roman" w:eastAsia="Times New Roman" w:hAnsi="Times New Roman" w:cs="Times New Roman"/>
          <w:b/>
          <w:bCs/>
          <w:sz w:val="24"/>
          <w:szCs w:val="24"/>
        </w:rPr>
      </w:pPr>
      <w:r w:rsidRPr="005F62DB">
        <w:rPr>
          <w:rFonts w:ascii="Times New Roman" w:eastAsia="Times New Roman" w:hAnsi="Times New Roman" w:cs="Times New Roman"/>
          <w:b/>
          <w:bCs/>
          <w:sz w:val="24"/>
          <w:szCs w:val="24"/>
        </w:rPr>
        <w:t xml:space="preserve">Sixteenth </w:t>
      </w:r>
      <w:r w:rsidR="00641010">
        <w:rPr>
          <w:rFonts w:ascii="Times New Roman" w:eastAsia="Times New Roman" w:hAnsi="Times New Roman" w:cs="Times New Roman"/>
          <w:b/>
          <w:bCs/>
          <w:sz w:val="24"/>
          <w:szCs w:val="24"/>
        </w:rPr>
        <w:t>r</w:t>
      </w:r>
      <w:r w:rsidRPr="005F62DB">
        <w:rPr>
          <w:rFonts w:ascii="Times New Roman" w:eastAsia="Times New Roman" w:hAnsi="Times New Roman" w:cs="Times New Roman"/>
          <w:b/>
          <w:bCs/>
          <w:sz w:val="24"/>
          <w:szCs w:val="24"/>
        </w:rPr>
        <w:t>espondent</w:t>
      </w:r>
      <w:r>
        <w:rPr>
          <w:rFonts w:ascii="Times New Roman" w:eastAsia="Times New Roman" w:hAnsi="Times New Roman" w:cs="Times New Roman"/>
          <w:b/>
          <w:bCs/>
          <w:sz w:val="24"/>
          <w:szCs w:val="24"/>
        </w:rPr>
        <w:t xml:space="preserve">                                                          NO APPEARANCE</w:t>
      </w:r>
      <w:r w:rsidR="00140269">
        <w:rPr>
          <w:rFonts w:ascii="Times New Roman" w:eastAsia="Times New Roman" w:hAnsi="Times New Roman" w:cs="Times New Roman"/>
          <w:b/>
          <w:bCs/>
          <w:sz w:val="24"/>
          <w:szCs w:val="24"/>
        </w:rPr>
        <w:t>; UNOPPOSED</w:t>
      </w:r>
    </w:p>
    <w:p w14:paraId="4E823DDA" w14:textId="77777777" w:rsidR="00485449" w:rsidRDefault="00485449"/>
    <w:sectPr w:rsidR="00485449" w:rsidSect="00741FE2">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2B4F9" w14:textId="77777777" w:rsidR="003E1DC3" w:rsidRDefault="003E1DC3" w:rsidP="006E27C5">
      <w:pPr>
        <w:spacing w:after="0" w:line="240" w:lineRule="auto"/>
      </w:pPr>
      <w:r>
        <w:separator/>
      </w:r>
    </w:p>
  </w:endnote>
  <w:endnote w:type="continuationSeparator" w:id="0">
    <w:p w14:paraId="7E270326" w14:textId="77777777" w:rsidR="003E1DC3" w:rsidRDefault="003E1DC3" w:rsidP="006E2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21E13" w14:textId="77777777" w:rsidR="003E1DC3" w:rsidRDefault="003E1DC3" w:rsidP="006E27C5">
      <w:pPr>
        <w:spacing w:after="0" w:line="240" w:lineRule="auto"/>
      </w:pPr>
      <w:r>
        <w:separator/>
      </w:r>
    </w:p>
  </w:footnote>
  <w:footnote w:type="continuationSeparator" w:id="0">
    <w:p w14:paraId="1EA6616C" w14:textId="77777777" w:rsidR="003E1DC3" w:rsidRDefault="003E1DC3" w:rsidP="006E27C5">
      <w:pPr>
        <w:spacing w:after="0" w:line="240" w:lineRule="auto"/>
      </w:pPr>
      <w:r>
        <w:continuationSeparator/>
      </w:r>
    </w:p>
  </w:footnote>
  <w:footnote w:id="1">
    <w:p w14:paraId="535FCB0C" w14:textId="03917991" w:rsidR="00337F8E" w:rsidRPr="00337F8E" w:rsidRDefault="00337F8E" w:rsidP="00337F8E">
      <w:pPr>
        <w:pStyle w:val="FootnoteText"/>
        <w:ind w:left="720" w:hanging="720"/>
        <w:jc w:val="both"/>
        <w:rPr>
          <w:rFonts w:ascii="Times New Roman" w:hAnsi="Times New Roman" w:cs="Times New Roman"/>
          <w:lang w:val="en-US"/>
        </w:rPr>
      </w:pPr>
      <w:r w:rsidRPr="00337F8E">
        <w:rPr>
          <w:rStyle w:val="FootnoteReference"/>
          <w:rFonts w:ascii="Times New Roman" w:hAnsi="Times New Roman" w:cs="Times New Roman"/>
        </w:rPr>
        <w:footnoteRef/>
      </w:r>
      <w:r w:rsidRPr="00337F8E">
        <w:rPr>
          <w:rFonts w:ascii="Times New Roman" w:hAnsi="Times New Roman" w:cs="Times New Roman"/>
        </w:rPr>
        <w:t xml:space="preserve"> </w:t>
      </w:r>
      <w:r>
        <w:rPr>
          <w:rFonts w:ascii="Times New Roman" w:hAnsi="Times New Roman" w:cs="Times New Roman"/>
        </w:rPr>
        <w:tab/>
      </w:r>
      <w:r w:rsidRPr="00337F8E">
        <w:rPr>
          <w:rFonts w:ascii="Times New Roman" w:hAnsi="Times New Roman" w:cs="Times New Roman"/>
          <w:lang w:val="en-US"/>
        </w:rPr>
        <w:t xml:space="preserve">3.1 and 3.2 is in regard to the </w:t>
      </w:r>
      <w:r w:rsidR="00CA6D3F">
        <w:rPr>
          <w:rFonts w:ascii="Times New Roman" w:hAnsi="Times New Roman" w:cs="Times New Roman"/>
          <w:lang w:val="en-US"/>
        </w:rPr>
        <w:t>first</w:t>
      </w:r>
      <w:r w:rsidRPr="00337F8E">
        <w:rPr>
          <w:rFonts w:ascii="Times New Roman" w:hAnsi="Times New Roman" w:cs="Times New Roman"/>
          <w:lang w:val="en-US"/>
        </w:rPr>
        <w:t xml:space="preserve"> </w:t>
      </w:r>
      <w:r w:rsidR="00C164B7" w:rsidRPr="00337F8E">
        <w:rPr>
          <w:rFonts w:ascii="Times New Roman" w:hAnsi="Times New Roman" w:cs="Times New Roman"/>
          <w:lang w:val="en-US"/>
        </w:rPr>
        <w:t xml:space="preserve">and </w:t>
      </w:r>
      <w:r w:rsidR="00CA6D3F">
        <w:rPr>
          <w:rFonts w:ascii="Times New Roman" w:hAnsi="Times New Roman" w:cs="Times New Roman"/>
          <w:lang w:val="en-US"/>
        </w:rPr>
        <w:t>second</w:t>
      </w:r>
      <w:r w:rsidRPr="00337F8E">
        <w:rPr>
          <w:rFonts w:ascii="Times New Roman" w:hAnsi="Times New Roman" w:cs="Times New Roman"/>
          <w:lang w:val="en-US"/>
        </w:rPr>
        <w:t xml:space="preserve"> respondents.</w:t>
      </w:r>
    </w:p>
  </w:footnote>
  <w:footnote w:id="2">
    <w:p w14:paraId="4C055AEF" w14:textId="272E5DB7" w:rsidR="00E45D10" w:rsidRPr="00C3646D" w:rsidRDefault="00E45D10" w:rsidP="00C3646D">
      <w:pPr>
        <w:pStyle w:val="FootnoteText"/>
        <w:ind w:left="720" w:hanging="720"/>
        <w:rPr>
          <w:rFonts w:ascii="Times New Roman" w:hAnsi="Times New Roman" w:cs="Times New Roman"/>
          <w:lang w:val="en-US"/>
        </w:rPr>
      </w:pPr>
      <w:r>
        <w:rPr>
          <w:rStyle w:val="FootnoteReference"/>
        </w:rPr>
        <w:footnoteRef/>
      </w:r>
      <w:r>
        <w:t xml:space="preserve"> </w:t>
      </w:r>
      <w:r w:rsidR="00C3646D">
        <w:tab/>
      </w:r>
      <w:r w:rsidR="00C3646D" w:rsidRPr="00C3646D">
        <w:rPr>
          <w:rFonts w:ascii="Times New Roman" w:hAnsi="Times New Roman" w:cs="Times New Roman"/>
          <w:i/>
          <w:iCs/>
        </w:rPr>
        <w:t>Biowatch Trust v Registrar Genetic Resources and Others</w:t>
      </w:r>
      <w:r w:rsidR="00C3646D" w:rsidRPr="00C3646D">
        <w:rPr>
          <w:rFonts w:ascii="Times New Roman" w:hAnsi="Times New Roman" w:cs="Times New Roman"/>
        </w:rPr>
        <w:t xml:space="preserve"> 2009 (6) SA 232 (CC), 2009 (10) BCLR 1014 (CC), [2009] ZACC 14</w:t>
      </w:r>
      <w:r w:rsidR="00713267">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434900"/>
      <w:docPartObj>
        <w:docPartGallery w:val="Page Numbers (Top of Page)"/>
        <w:docPartUnique/>
      </w:docPartObj>
    </w:sdtPr>
    <w:sdtEndPr>
      <w:rPr>
        <w:noProof/>
      </w:rPr>
    </w:sdtEndPr>
    <w:sdtContent>
      <w:p w14:paraId="62E5BBEA" w14:textId="2B199597" w:rsidR="00741FE2" w:rsidRDefault="00741FE2">
        <w:pPr>
          <w:pStyle w:val="Header"/>
          <w:jc w:val="right"/>
        </w:pPr>
        <w:r>
          <w:fldChar w:fldCharType="begin"/>
        </w:r>
        <w:r>
          <w:instrText xml:space="preserve"> PAGE   \* MERGEFORMAT </w:instrText>
        </w:r>
        <w:r>
          <w:fldChar w:fldCharType="separate"/>
        </w:r>
        <w:r w:rsidR="00C43B72">
          <w:rPr>
            <w:noProof/>
          </w:rPr>
          <w:t>2</w:t>
        </w:r>
        <w:r>
          <w:rPr>
            <w:noProof/>
          </w:rPr>
          <w:fldChar w:fldCharType="end"/>
        </w:r>
      </w:p>
    </w:sdtContent>
  </w:sdt>
  <w:p w14:paraId="1FEA0359" w14:textId="77777777" w:rsidR="00741FE2" w:rsidRDefault="00741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40068"/>
    <w:multiLevelType w:val="multilevel"/>
    <w:tmpl w:val="7C24E138"/>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3F9044FD"/>
    <w:multiLevelType w:val="hybridMultilevel"/>
    <w:tmpl w:val="3F1C9582"/>
    <w:lvl w:ilvl="0" w:tplc="BC6026C4">
      <w:start w:val="1"/>
      <w:numFmt w:val="decimal"/>
      <w:lvlText w:val="[%1]"/>
      <w:lvlJc w:val="left"/>
      <w:pPr>
        <w:ind w:left="720" w:hanging="360"/>
      </w:pPr>
      <w:rPr>
        <w:rFonts w:ascii="Times New Roman" w:hAnsi="Times New Roman" w:cs="Times New Roman" w:hint="default"/>
        <w:b w:val="0"/>
        <w:bCs w:val="0"/>
        <w:i w:val="0"/>
        <w:iCs w:val="0"/>
        <w:color w:val="auto"/>
        <w:sz w:val="24"/>
        <w:szCs w:val="24"/>
      </w:rPr>
    </w:lvl>
    <w:lvl w:ilvl="1" w:tplc="1C090019">
      <w:start w:val="1"/>
      <w:numFmt w:val="lowerLetter"/>
      <w:lvlText w:val="%2."/>
      <w:lvlJc w:val="left"/>
      <w:pPr>
        <w:ind w:left="2880" w:hanging="360"/>
      </w:pPr>
    </w:lvl>
    <w:lvl w:ilvl="2" w:tplc="1C09001B">
      <w:start w:val="1"/>
      <w:numFmt w:val="lowerRoman"/>
      <w:lvlText w:val="%3."/>
      <w:lvlJc w:val="right"/>
      <w:pPr>
        <w:ind w:left="3600" w:hanging="180"/>
      </w:pPr>
    </w:lvl>
    <w:lvl w:ilvl="3" w:tplc="344CB0DA">
      <w:start w:val="1"/>
      <w:numFmt w:val="decimal"/>
      <w:lvlText w:val="%4."/>
      <w:lvlJc w:val="left"/>
      <w:pPr>
        <w:ind w:left="4320" w:hanging="360"/>
      </w:pPr>
      <w:rPr>
        <w:b w:val="0"/>
        <w:bCs w:val="0"/>
        <w:i w:val="0"/>
        <w:iCs w:val="0"/>
      </w:rPr>
    </w:lvl>
    <w:lvl w:ilvl="4" w:tplc="1C090019">
      <w:start w:val="1"/>
      <w:numFmt w:val="lowerLetter"/>
      <w:lvlText w:val="%5."/>
      <w:lvlJc w:val="left"/>
      <w:pPr>
        <w:ind w:left="5040" w:hanging="360"/>
      </w:pPr>
    </w:lvl>
    <w:lvl w:ilvl="5" w:tplc="1C09001B">
      <w:start w:val="1"/>
      <w:numFmt w:val="lowerRoman"/>
      <w:lvlText w:val="%6."/>
      <w:lvlJc w:val="right"/>
      <w:pPr>
        <w:ind w:left="5760" w:hanging="180"/>
      </w:pPr>
    </w:lvl>
    <w:lvl w:ilvl="6" w:tplc="1C09000F">
      <w:start w:val="1"/>
      <w:numFmt w:val="decimal"/>
      <w:lvlText w:val="%7."/>
      <w:lvlJc w:val="left"/>
      <w:pPr>
        <w:ind w:left="6480" w:hanging="360"/>
      </w:pPr>
    </w:lvl>
    <w:lvl w:ilvl="7" w:tplc="1C090019">
      <w:start w:val="1"/>
      <w:numFmt w:val="lowerLetter"/>
      <w:lvlText w:val="%8."/>
      <w:lvlJc w:val="left"/>
      <w:pPr>
        <w:ind w:left="7200" w:hanging="360"/>
      </w:pPr>
    </w:lvl>
    <w:lvl w:ilvl="8" w:tplc="1C09001B">
      <w:start w:val="1"/>
      <w:numFmt w:val="lowerRoman"/>
      <w:lvlText w:val="%9."/>
      <w:lvlJc w:val="right"/>
      <w:pPr>
        <w:ind w:left="7920" w:hanging="180"/>
      </w:pPr>
    </w:lvl>
  </w:abstractNum>
  <w:num w:numId="1" w16cid:durableId="2900924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6562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BF6"/>
    <w:rsid w:val="00007193"/>
    <w:rsid w:val="0006385F"/>
    <w:rsid w:val="00073BB2"/>
    <w:rsid w:val="000A7C67"/>
    <w:rsid w:val="000B7FEC"/>
    <w:rsid w:val="000C4BA8"/>
    <w:rsid w:val="00107556"/>
    <w:rsid w:val="0010768B"/>
    <w:rsid w:val="00140269"/>
    <w:rsid w:val="00170D02"/>
    <w:rsid w:val="001B210F"/>
    <w:rsid w:val="001B23BD"/>
    <w:rsid w:val="001B72AE"/>
    <w:rsid w:val="001D2B0F"/>
    <w:rsid w:val="00217771"/>
    <w:rsid w:val="00271EEF"/>
    <w:rsid w:val="00337F8E"/>
    <w:rsid w:val="00347FDB"/>
    <w:rsid w:val="003C645C"/>
    <w:rsid w:val="003D5198"/>
    <w:rsid w:val="003E1DC3"/>
    <w:rsid w:val="003E30AA"/>
    <w:rsid w:val="00417E24"/>
    <w:rsid w:val="00450EFE"/>
    <w:rsid w:val="00466B3A"/>
    <w:rsid w:val="00485449"/>
    <w:rsid w:val="004858A7"/>
    <w:rsid w:val="004D3222"/>
    <w:rsid w:val="004F47A0"/>
    <w:rsid w:val="005056C5"/>
    <w:rsid w:val="0058500D"/>
    <w:rsid w:val="005872A4"/>
    <w:rsid w:val="005D6557"/>
    <w:rsid w:val="005E1BB2"/>
    <w:rsid w:val="005F49D6"/>
    <w:rsid w:val="005F62DB"/>
    <w:rsid w:val="00607F34"/>
    <w:rsid w:val="006208BF"/>
    <w:rsid w:val="00623FE3"/>
    <w:rsid w:val="00641010"/>
    <w:rsid w:val="00650240"/>
    <w:rsid w:val="00672A50"/>
    <w:rsid w:val="006834D1"/>
    <w:rsid w:val="006914E1"/>
    <w:rsid w:val="006C5F09"/>
    <w:rsid w:val="006E27C5"/>
    <w:rsid w:val="006F2997"/>
    <w:rsid w:val="00700269"/>
    <w:rsid w:val="007048D2"/>
    <w:rsid w:val="00713267"/>
    <w:rsid w:val="0072008E"/>
    <w:rsid w:val="00720E57"/>
    <w:rsid w:val="00741FE2"/>
    <w:rsid w:val="00780BF0"/>
    <w:rsid w:val="007814E9"/>
    <w:rsid w:val="007907DB"/>
    <w:rsid w:val="00797EBE"/>
    <w:rsid w:val="007E5A8A"/>
    <w:rsid w:val="007F05D2"/>
    <w:rsid w:val="008176CB"/>
    <w:rsid w:val="00844B6B"/>
    <w:rsid w:val="00847DE7"/>
    <w:rsid w:val="00854D04"/>
    <w:rsid w:val="0087130B"/>
    <w:rsid w:val="00886EB5"/>
    <w:rsid w:val="008A0BF6"/>
    <w:rsid w:val="008A2A23"/>
    <w:rsid w:val="008C036C"/>
    <w:rsid w:val="00900505"/>
    <w:rsid w:val="009262DC"/>
    <w:rsid w:val="009323F2"/>
    <w:rsid w:val="009366ED"/>
    <w:rsid w:val="00975C04"/>
    <w:rsid w:val="0099626F"/>
    <w:rsid w:val="00996668"/>
    <w:rsid w:val="009D5F1B"/>
    <w:rsid w:val="009E09F9"/>
    <w:rsid w:val="009F61B6"/>
    <w:rsid w:val="00A03D8E"/>
    <w:rsid w:val="00A0694F"/>
    <w:rsid w:val="00A27B6A"/>
    <w:rsid w:val="00A93D00"/>
    <w:rsid w:val="00AA1C9C"/>
    <w:rsid w:val="00AB68F9"/>
    <w:rsid w:val="00B46D58"/>
    <w:rsid w:val="00B477B6"/>
    <w:rsid w:val="00B54EFC"/>
    <w:rsid w:val="00B71F70"/>
    <w:rsid w:val="00B81F3C"/>
    <w:rsid w:val="00B8516F"/>
    <w:rsid w:val="00B92000"/>
    <w:rsid w:val="00BB5B8C"/>
    <w:rsid w:val="00BD37B5"/>
    <w:rsid w:val="00BD6CB3"/>
    <w:rsid w:val="00C07971"/>
    <w:rsid w:val="00C164B7"/>
    <w:rsid w:val="00C335BE"/>
    <w:rsid w:val="00C3646D"/>
    <w:rsid w:val="00C43B72"/>
    <w:rsid w:val="00CA6D3F"/>
    <w:rsid w:val="00CB04CF"/>
    <w:rsid w:val="00CC70C8"/>
    <w:rsid w:val="00CF2580"/>
    <w:rsid w:val="00CF3254"/>
    <w:rsid w:val="00D418AC"/>
    <w:rsid w:val="00D6434B"/>
    <w:rsid w:val="00D83C6C"/>
    <w:rsid w:val="00DB4746"/>
    <w:rsid w:val="00DC7FF6"/>
    <w:rsid w:val="00DE4E93"/>
    <w:rsid w:val="00DF204C"/>
    <w:rsid w:val="00E37A65"/>
    <w:rsid w:val="00E45D10"/>
    <w:rsid w:val="00E46C41"/>
    <w:rsid w:val="00E6632D"/>
    <w:rsid w:val="00EA0B06"/>
    <w:rsid w:val="00EA3D34"/>
    <w:rsid w:val="00F05861"/>
    <w:rsid w:val="00F2672E"/>
    <w:rsid w:val="00F331D3"/>
    <w:rsid w:val="00FA2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D89D8"/>
  <w15:chartTrackingRefBased/>
  <w15:docId w15:val="{A20E2B37-6C25-44A2-B60F-CC8CE422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7C5"/>
    <w:pPr>
      <w:spacing w:line="252"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7C5"/>
    <w:rPr>
      <w:color w:val="0000FF"/>
      <w:u w:val="single"/>
    </w:rPr>
  </w:style>
  <w:style w:type="paragraph" w:styleId="FootnoteText">
    <w:name w:val="footnote text"/>
    <w:basedOn w:val="Normal"/>
    <w:link w:val="FootnoteTextChar"/>
    <w:uiPriority w:val="99"/>
    <w:semiHidden/>
    <w:unhideWhenUsed/>
    <w:rsid w:val="006E27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7C5"/>
    <w:rPr>
      <w:sz w:val="20"/>
      <w:szCs w:val="20"/>
      <w:lang w:val="en-ZA"/>
    </w:rPr>
  </w:style>
  <w:style w:type="paragraph" w:styleId="ListParagraph">
    <w:name w:val="List Paragraph"/>
    <w:basedOn w:val="Normal"/>
    <w:uiPriority w:val="34"/>
    <w:qFormat/>
    <w:rsid w:val="006E27C5"/>
    <w:pPr>
      <w:ind w:left="720"/>
      <w:contextualSpacing/>
    </w:pPr>
  </w:style>
  <w:style w:type="paragraph" w:customStyle="1" w:styleId="BodyAA">
    <w:name w:val="Body A A"/>
    <w:uiPriority w:val="99"/>
    <w:rsid w:val="006E27C5"/>
    <w:pPr>
      <w:spacing w:line="252" w:lineRule="auto"/>
    </w:pPr>
    <w:rPr>
      <w:rFonts w:ascii="Calibri" w:eastAsia="Arial Unicode MS" w:hAnsi="Calibri" w:cs="Calibri"/>
      <w:color w:val="000000"/>
      <w:u w:color="000000"/>
      <w:lang w:eastAsia="en-ZA"/>
    </w:rPr>
  </w:style>
  <w:style w:type="character" w:styleId="FootnoteReference">
    <w:name w:val="footnote reference"/>
    <w:basedOn w:val="DefaultParagraphFont"/>
    <w:semiHidden/>
    <w:unhideWhenUsed/>
    <w:rsid w:val="006E27C5"/>
    <w:rPr>
      <w:vertAlign w:val="superscript"/>
    </w:rPr>
  </w:style>
  <w:style w:type="character" w:customStyle="1" w:styleId="UnresolvedMention1">
    <w:name w:val="Unresolved Mention1"/>
    <w:basedOn w:val="DefaultParagraphFont"/>
    <w:uiPriority w:val="99"/>
    <w:semiHidden/>
    <w:unhideWhenUsed/>
    <w:rsid w:val="00DE4E93"/>
    <w:rPr>
      <w:color w:val="605E5C"/>
      <w:shd w:val="clear" w:color="auto" w:fill="E1DFDD"/>
    </w:rPr>
  </w:style>
  <w:style w:type="paragraph" w:styleId="BalloonText">
    <w:name w:val="Balloon Text"/>
    <w:basedOn w:val="Normal"/>
    <w:link w:val="BalloonTextChar"/>
    <w:uiPriority w:val="99"/>
    <w:semiHidden/>
    <w:unhideWhenUsed/>
    <w:rsid w:val="00C07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971"/>
    <w:rPr>
      <w:rFonts w:ascii="Segoe UI" w:hAnsi="Segoe UI" w:cs="Segoe UI"/>
      <w:sz w:val="18"/>
      <w:szCs w:val="18"/>
      <w:lang w:val="en-ZA"/>
    </w:rPr>
  </w:style>
  <w:style w:type="paragraph" w:styleId="Header">
    <w:name w:val="header"/>
    <w:basedOn w:val="Normal"/>
    <w:link w:val="HeaderChar"/>
    <w:uiPriority w:val="99"/>
    <w:unhideWhenUsed/>
    <w:rsid w:val="00741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FE2"/>
    <w:rPr>
      <w:lang w:val="en-ZA"/>
    </w:rPr>
  </w:style>
  <w:style w:type="paragraph" w:styleId="Footer">
    <w:name w:val="footer"/>
    <w:basedOn w:val="Normal"/>
    <w:link w:val="FooterChar"/>
    <w:uiPriority w:val="99"/>
    <w:unhideWhenUsed/>
    <w:rsid w:val="00741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FE2"/>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89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nie@symo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765E6-F7CF-4200-8098-E390C01E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Judge-Mareena Lani Opperman</dc:creator>
  <cp:keywords/>
  <dc:description/>
  <cp:lastModifiedBy>Mariana Anguelov</cp:lastModifiedBy>
  <cp:revision>3</cp:revision>
  <cp:lastPrinted>2022-12-13T16:37:00Z</cp:lastPrinted>
  <dcterms:created xsi:type="dcterms:W3CDTF">2022-12-14T09:48:00Z</dcterms:created>
  <dcterms:modified xsi:type="dcterms:W3CDTF">2022-12-21T03:58:00Z</dcterms:modified>
</cp:coreProperties>
</file>