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5A127" w14:textId="16FB9C4C" w:rsidR="00EF11A8" w:rsidRDefault="00EF11A8" w:rsidP="00EF11A8">
      <w:pPr>
        <w:ind w:left="2160" w:firstLine="720"/>
        <w:rPr>
          <w:rFonts w:ascii="Arial" w:hAnsi="Arial" w:cs="Arial"/>
          <w:b/>
          <w:u w:val="single"/>
        </w:rPr>
      </w:pPr>
      <w:r w:rsidRPr="005B354E">
        <w:rPr>
          <w:rFonts w:asciiTheme="minorHAnsi" w:eastAsiaTheme="minorHAnsi" w:hAnsiTheme="minorHAnsi" w:cstheme="minorBidi"/>
          <w:noProof/>
          <w:lang w:val="en-US" w:eastAsia="en-US"/>
        </w:rPr>
        <w:drawing>
          <wp:anchor distT="0" distB="0" distL="114300" distR="114300" simplePos="0" relativeHeight="251659264" behindDoc="1" locked="0" layoutInCell="1" allowOverlap="1" wp14:anchorId="11080741" wp14:editId="1FE80D8A">
            <wp:simplePos x="0" y="0"/>
            <wp:positionH relativeFrom="margin">
              <wp:posOffset>2089150</wp:posOffset>
            </wp:positionH>
            <wp:positionV relativeFrom="paragraph">
              <wp:posOffset>-781050</wp:posOffset>
            </wp:positionV>
            <wp:extent cx="1473835" cy="1397000"/>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383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43321" w14:textId="77777777" w:rsidR="00EF11A8" w:rsidRDefault="00EF11A8" w:rsidP="00EF11A8">
      <w:pPr>
        <w:ind w:left="2160" w:firstLine="720"/>
        <w:rPr>
          <w:rFonts w:ascii="Arial" w:hAnsi="Arial" w:cs="Arial"/>
          <w:b/>
          <w:u w:val="single"/>
        </w:rPr>
      </w:pPr>
    </w:p>
    <w:p w14:paraId="011A4A4A" w14:textId="77777777" w:rsidR="00EF11A8" w:rsidRDefault="00EF11A8" w:rsidP="00EF11A8">
      <w:pPr>
        <w:ind w:left="2160" w:firstLine="720"/>
        <w:rPr>
          <w:rFonts w:ascii="Arial" w:hAnsi="Arial" w:cs="Arial"/>
          <w:b/>
          <w:u w:val="single"/>
        </w:rPr>
      </w:pPr>
    </w:p>
    <w:p w14:paraId="68A0AF6E" w14:textId="77777777" w:rsidR="00EF11A8" w:rsidRDefault="00EF11A8" w:rsidP="00EF11A8">
      <w:pPr>
        <w:ind w:left="2160" w:firstLine="720"/>
        <w:rPr>
          <w:rFonts w:ascii="Arial" w:hAnsi="Arial" w:cs="Arial"/>
          <w:b/>
          <w:u w:val="single"/>
        </w:rPr>
      </w:pPr>
    </w:p>
    <w:p w14:paraId="7776F1CA" w14:textId="77777777" w:rsidR="00EF11A8" w:rsidRDefault="00EF11A8" w:rsidP="00EF11A8">
      <w:pPr>
        <w:ind w:left="2160" w:firstLine="720"/>
        <w:rPr>
          <w:rFonts w:ascii="Arial" w:hAnsi="Arial" w:cs="Arial"/>
          <w:b/>
          <w:u w:val="single"/>
        </w:rPr>
      </w:pPr>
    </w:p>
    <w:p w14:paraId="2926CE17" w14:textId="77777777" w:rsidR="00DC6873" w:rsidRDefault="00DC6873" w:rsidP="00EF11A8">
      <w:pPr>
        <w:ind w:left="2160" w:firstLine="720"/>
        <w:rPr>
          <w:rFonts w:ascii="Arial" w:hAnsi="Arial" w:cs="Arial"/>
          <w:b/>
          <w:u w:val="single"/>
        </w:rPr>
      </w:pPr>
    </w:p>
    <w:p w14:paraId="50BD1DFF" w14:textId="77777777" w:rsidR="00EF11A8" w:rsidRPr="007716F1" w:rsidRDefault="00EF11A8" w:rsidP="00EF11A8">
      <w:pPr>
        <w:ind w:left="1440" w:firstLine="720"/>
        <w:rPr>
          <w:rFonts w:ascii="Arial" w:hAnsi="Arial" w:cs="Arial"/>
          <w:b/>
          <w:sz w:val="26"/>
          <w:szCs w:val="26"/>
          <w:u w:val="single"/>
        </w:rPr>
      </w:pPr>
      <w:r w:rsidRPr="007716F1">
        <w:rPr>
          <w:rFonts w:ascii="Arial" w:hAnsi="Arial" w:cs="Arial"/>
          <w:b/>
          <w:sz w:val="26"/>
          <w:szCs w:val="26"/>
          <w:u w:val="single"/>
        </w:rPr>
        <w:t>IN THE HIGH COURT OF SOUTH AFRICA,</w:t>
      </w:r>
    </w:p>
    <w:p w14:paraId="0234B115" w14:textId="77777777" w:rsidR="00EF11A8" w:rsidRPr="007716F1" w:rsidRDefault="00EF11A8" w:rsidP="00EF11A8">
      <w:pPr>
        <w:ind w:left="1440" w:firstLine="720"/>
        <w:rPr>
          <w:rFonts w:ascii="Arial" w:hAnsi="Arial" w:cs="Arial"/>
          <w:b/>
          <w:sz w:val="26"/>
          <w:szCs w:val="26"/>
          <w:u w:val="single"/>
        </w:rPr>
      </w:pPr>
      <w:r w:rsidRPr="007716F1">
        <w:rPr>
          <w:rFonts w:ascii="Arial" w:hAnsi="Arial" w:cs="Arial"/>
          <w:b/>
          <w:sz w:val="26"/>
          <w:szCs w:val="26"/>
          <w:u w:val="single"/>
        </w:rPr>
        <w:t>FREE STATE DIVISION, BLOEMFONTEIN</w:t>
      </w:r>
    </w:p>
    <w:p w14:paraId="3A7A2641" w14:textId="77777777" w:rsidR="003F2617" w:rsidRPr="007716F1" w:rsidRDefault="003F2617" w:rsidP="00EF11A8">
      <w:pPr>
        <w:ind w:left="1440" w:firstLine="720"/>
        <w:rPr>
          <w:rFonts w:ascii="Arial" w:hAnsi="Arial" w:cs="Arial"/>
          <w:b/>
          <w:sz w:val="26"/>
          <w:szCs w:val="26"/>
          <w:u w:val="single"/>
        </w:rPr>
      </w:pPr>
    </w:p>
    <w:p w14:paraId="7B1A6B39" w14:textId="77777777"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14:paraId="57A497D8" w14:textId="77777777"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051DC" w14:textId="77777777" w:rsidR="00EF11A8" w:rsidRDefault="00EF11A8" w:rsidP="007C2356">
            <w:pPr>
              <w:rPr>
                <w:rFonts w:ascii="Arial" w:hAnsi="Arial" w:cs="Arial"/>
                <w:b/>
                <w:sz w:val="16"/>
                <w:szCs w:val="16"/>
              </w:rPr>
            </w:pPr>
            <w:r>
              <w:rPr>
                <w:rFonts w:ascii="Arial" w:hAnsi="Arial" w:cs="Arial"/>
                <w:b/>
                <w:sz w:val="16"/>
                <w:szCs w:val="16"/>
              </w:rPr>
              <w:t>Reportable:                              NO</w:t>
            </w:r>
          </w:p>
          <w:p w14:paraId="1EA12AFB" w14:textId="77777777" w:rsidR="00EF11A8" w:rsidRDefault="00EF11A8" w:rsidP="007C2356">
            <w:pPr>
              <w:rPr>
                <w:rFonts w:ascii="Arial" w:hAnsi="Arial" w:cs="Arial"/>
                <w:b/>
                <w:sz w:val="16"/>
                <w:szCs w:val="16"/>
              </w:rPr>
            </w:pPr>
            <w:r>
              <w:rPr>
                <w:rFonts w:ascii="Arial" w:hAnsi="Arial" w:cs="Arial"/>
                <w:b/>
                <w:sz w:val="16"/>
                <w:szCs w:val="16"/>
              </w:rPr>
              <w:t>Of Interest to other Judges:   NO</w:t>
            </w:r>
          </w:p>
          <w:p w14:paraId="27FAB2A8" w14:textId="77777777" w:rsidR="00EF11A8" w:rsidRDefault="00EF11A8" w:rsidP="007C2356">
            <w:pPr>
              <w:rPr>
                <w:rFonts w:ascii="Arial" w:hAnsi="Arial" w:cs="Arial"/>
                <w:b/>
                <w:sz w:val="16"/>
                <w:szCs w:val="16"/>
                <w:u w:val="single"/>
              </w:rPr>
            </w:pPr>
            <w:r>
              <w:rPr>
                <w:rFonts w:ascii="Arial" w:hAnsi="Arial" w:cs="Arial"/>
                <w:b/>
                <w:sz w:val="16"/>
                <w:szCs w:val="16"/>
              </w:rPr>
              <w:t>Circulate to Magistrates:        NO</w:t>
            </w:r>
          </w:p>
        </w:tc>
      </w:tr>
    </w:tbl>
    <w:p w14:paraId="606217E0" w14:textId="77777777"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6268B119" w14:textId="160825C9" w:rsidR="00781F07" w:rsidRPr="009713E3" w:rsidRDefault="00EF11A8" w:rsidP="00EF11A8">
      <w:pPr>
        <w:jc w:val="right"/>
        <w:rPr>
          <w:rFonts w:ascii="Arial" w:hAnsi="Arial" w:cs="Arial"/>
          <w:b/>
          <w:sz w:val="26"/>
          <w:szCs w:val="2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781F07">
        <w:rPr>
          <w:rFonts w:ascii="Arial" w:hAnsi="Arial" w:cs="Arial"/>
          <w:b/>
          <w:sz w:val="28"/>
          <w:szCs w:val="28"/>
        </w:rPr>
        <w:t xml:space="preserve"> </w:t>
      </w:r>
      <w:r w:rsidR="00781F07" w:rsidRPr="009713E3">
        <w:rPr>
          <w:rFonts w:ascii="Arial" w:hAnsi="Arial" w:cs="Arial"/>
          <w:b/>
          <w:sz w:val="26"/>
          <w:szCs w:val="26"/>
        </w:rPr>
        <w:t>APPEAL NUMBER: A</w:t>
      </w:r>
      <w:r w:rsidR="00992A2D">
        <w:rPr>
          <w:rFonts w:ascii="Arial" w:hAnsi="Arial" w:cs="Arial"/>
          <w:b/>
          <w:sz w:val="26"/>
          <w:szCs w:val="26"/>
        </w:rPr>
        <w:t>01</w:t>
      </w:r>
      <w:r w:rsidR="00781F07" w:rsidRPr="009713E3">
        <w:rPr>
          <w:rFonts w:ascii="Arial" w:hAnsi="Arial" w:cs="Arial"/>
          <w:b/>
          <w:sz w:val="26"/>
          <w:szCs w:val="26"/>
        </w:rPr>
        <w:t>/202</w:t>
      </w:r>
      <w:r w:rsidR="00992A2D">
        <w:rPr>
          <w:rFonts w:ascii="Arial" w:hAnsi="Arial" w:cs="Arial"/>
          <w:b/>
          <w:sz w:val="26"/>
          <w:szCs w:val="26"/>
        </w:rPr>
        <w:t>2</w:t>
      </w:r>
    </w:p>
    <w:p w14:paraId="2E3AE77C" w14:textId="7FF7D9BA" w:rsidR="00EF11A8" w:rsidRDefault="00EF11A8" w:rsidP="00EF11A8">
      <w:pPr>
        <w:jc w:val="right"/>
        <w:rPr>
          <w:rFonts w:ascii="Arial" w:hAnsi="Arial" w:cs="Arial"/>
          <w:sz w:val="28"/>
          <w:szCs w:val="28"/>
        </w:rPr>
      </w:pPr>
      <w:r w:rsidRPr="009713E3">
        <w:rPr>
          <w:rFonts w:ascii="Arial" w:hAnsi="Arial" w:cs="Arial"/>
          <w:sz w:val="26"/>
          <w:szCs w:val="26"/>
        </w:rPr>
        <w:t xml:space="preserve"> </w:t>
      </w:r>
      <w:r w:rsidRPr="009713E3">
        <w:rPr>
          <w:rFonts w:ascii="Arial" w:hAnsi="Arial" w:cs="Arial"/>
          <w:sz w:val="26"/>
          <w:szCs w:val="26"/>
        </w:rPr>
        <w:tab/>
      </w:r>
      <w:r>
        <w:rPr>
          <w:rFonts w:ascii="Arial" w:hAnsi="Arial" w:cs="Arial"/>
          <w:sz w:val="28"/>
          <w:szCs w:val="28"/>
        </w:rPr>
        <w:t xml:space="preserve"> </w:t>
      </w:r>
    </w:p>
    <w:p w14:paraId="591C73B2" w14:textId="77777777" w:rsidR="00781F07" w:rsidRPr="009713E3" w:rsidRDefault="00EF11A8" w:rsidP="00EF11A8">
      <w:pPr>
        <w:jc w:val="both"/>
        <w:rPr>
          <w:rFonts w:ascii="Arial" w:hAnsi="Arial" w:cs="Arial"/>
          <w:sz w:val="26"/>
          <w:szCs w:val="26"/>
        </w:rPr>
      </w:pPr>
      <w:r w:rsidRPr="009713E3">
        <w:rPr>
          <w:rFonts w:ascii="Arial" w:hAnsi="Arial" w:cs="Arial"/>
          <w:sz w:val="26"/>
          <w:szCs w:val="26"/>
        </w:rPr>
        <w:t>In the matter between:</w:t>
      </w:r>
    </w:p>
    <w:p w14:paraId="24CF443C" w14:textId="34584DAD" w:rsidR="00EF11A8" w:rsidRPr="009713E3" w:rsidRDefault="00EF11A8" w:rsidP="00EF11A8">
      <w:pPr>
        <w:jc w:val="both"/>
        <w:rPr>
          <w:rFonts w:ascii="Arial" w:hAnsi="Arial" w:cs="Arial"/>
          <w:sz w:val="26"/>
          <w:szCs w:val="26"/>
        </w:rPr>
      </w:pPr>
      <w:r w:rsidRPr="009713E3">
        <w:rPr>
          <w:rFonts w:ascii="Arial" w:hAnsi="Arial" w:cs="Arial"/>
          <w:sz w:val="26"/>
          <w:szCs w:val="26"/>
        </w:rPr>
        <w:t xml:space="preserve"> </w:t>
      </w:r>
      <w:r w:rsidR="00AB2998" w:rsidRPr="009713E3">
        <w:rPr>
          <w:rFonts w:ascii="Arial" w:hAnsi="Arial" w:cs="Arial"/>
          <w:sz w:val="26"/>
          <w:szCs w:val="26"/>
        </w:rPr>
        <w:t xml:space="preserve"> </w:t>
      </w:r>
    </w:p>
    <w:p w14:paraId="3E797083" w14:textId="0E0E4506" w:rsidR="00EF11A8" w:rsidRPr="009713E3" w:rsidRDefault="00992A2D"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6"/>
          <w:szCs w:val="26"/>
        </w:rPr>
      </w:pPr>
      <w:r>
        <w:rPr>
          <w:rFonts w:ascii="Arial" w:hAnsi="Arial" w:cs="Arial"/>
          <w:b/>
          <w:sz w:val="26"/>
          <w:szCs w:val="26"/>
        </w:rPr>
        <w:t>TSEKO JOHANNES MASETLA</w:t>
      </w:r>
      <w:r w:rsidR="00AB2998" w:rsidRPr="009713E3">
        <w:rPr>
          <w:rFonts w:ascii="Arial" w:hAnsi="Arial" w:cs="Arial"/>
          <w:b/>
          <w:sz w:val="26"/>
          <w:szCs w:val="26"/>
        </w:rPr>
        <w:t xml:space="preserve">   </w:t>
      </w:r>
      <w:r w:rsidR="00077E52" w:rsidRPr="009713E3">
        <w:rPr>
          <w:rFonts w:ascii="Arial" w:hAnsi="Arial" w:cs="Arial"/>
          <w:b/>
          <w:sz w:val="26"/>
          <w:szCs w:val="26"/>
        </w:rPr>
        <w:t xml:space="preserve">  </w:t>
      </w:r>
      <w:r w:rsidR="00781F07" w:rsidRPr="009713E3">
        <w:rPr>
          <w:rFonts w:ascii="Arial" w:hAnsi="Arial" w:cs="Arial"/>
          <w:b/>
          <w:sz w:val="26"/>
          <w:szCs w:val="26"/>
        </w:rPr>
        <w:t xml:space="preserve">                                </w:t>
      </w:r>
      <w:r w:rsidR="00A77783">
        <w:rPr>
          <w:rFonts w:ascii="Arial" w:hAnsi="Arial" w:cs="Arial"/>
          <w:b/>
          <w:sz w:val="26"/>
          <w:szCs w:val="26"/>
        </w:rPr>
        <w:t xml:space="preserve"> </w:t>
      </w:r>
      <w:r w:rsidR="00781F07" w:rsidRPr="009713E3">
        <w:rPr>
          <w:rFonts w:ascii="Arial" w:hAnsi="Arial" w:cs="Arial"/>
          <w:b/>
          <w:sz w:val="26"/>
          <w:szCs w:val="26"/>
        </w:rPr>
        <w:t>APPELLANT</w:t>
      </w:r>
    </w:p>
    <w:p w14:paraId="53DE2CB4" w14:textId="77777777" w:rsidR="00EF11A8" w:rsidRPr="009713E3" w:rsidRDefault="00EF11A8"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6"/>
          <w:szCs w:val="26"/>
        </w:rPr>
      </w:pPr>
    </w:p>
    <w:p w14:paraId="0D65CA70" w14:textId="77777777" w:rsidR="003F2617" w:rsidRPr="009713E3" w:rsidRDefault="003F2617"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6"/>
          <w:szCs w:val="26"/>
        </w:rPr>
      </w:pPr>
    </w:p>
    <w:p w14:paraId="1513E463" w14:textId="3AC267EA" w:rsidR="00EF11A8" w:rsidRPr="009713E3" w:rsidRDefault="00EF11A8" w:rsidP="00EF11A8">
      <w:pPr>
        <w:jc w:val="both"/>
        <w:rPr>
          <w:rFonts w:ascii="Arial" w:hAnsi="Arial" w:cs="Arial"/>
          <w:sz w:val="26"/>
          <w:szCs w:val="26"/>
        </w:rPr>
      </w:pPr>
      <w:r w:rsidRPr="009713E3">
        <w:rPr>
          <w:rFonts w:ascii="Arial" w:hAnsi="Arial" w:cs="Arial"/>
          <w:sz w:val="26"/>
          <w:szCs w:val="26"/>
        </w:rPr>
        <w:t xml:space="preserve">and </w:t>
      </w:r>
    </w:p>
    <w:p w14:paraId="4F195F23" w14:textId="77777777" w:rsidR="00781F07" w:rsidRPr="009713E3" w:rsidRDefault="00781F07" w:rsidP="00EF11A8">
      <w:pPr>
        <w:jc w:val="both"/>
        <w:rPr>
          <w:rFonts w:ascii="Arial" w:hAnsi="Arial" w:cs="Arial"/>
          <w:sz w:val="26"/>
          <w:szCs w:val="26"/>
        </w:rPr>
      </w:pPr>
    </w:p>
    <w:p w14:paraId="372D5832" w14:textId="38B0D510" w:rsidR="00EF11A8" w:rsidRPr="009713E3" w:rsidRDefault="00781F07" w:rsidP="00EF11A8">
      <w:pPr>
        <w:jc w:val="both"/>
        <w:rPr>
          <w:rFonts w:ascii="Arial" w:hAnsi="Arial" w:cs="Arial"/>
          <w:b/>
          <w:sz w:val="26"/>
          <w:szCs w:val="26"/>
        </w:rPr>
      </w:pPr>
      <w:r w:rsidRPr="009713E3">
        <w:rPr>
          <w:rFonts w:ascii="Arial" w:hAnsi="Arial" w:cs="Arial"/>
          <w:b/>
          <w:sz w:val="26"/>
          <w:szCs w:val="26"/>
        </w:rPr>
        <w:t>THE STATE                                                                      RESPONDENT</w:t>
      </w:r>
    </w:p>
    <w:p w14:paraId="619D52C6" w14:textId="77777777" w:rsidR="00EF11A8" w:rsidRPr="009713E3" w:rsidRDefault="00EF11A8" w:rsidP="00EF11A8">
      <w:pPr>
        <w:pBdr>
          <w:bottom w:val="single" w:sz="12" w:space="1" w:color="auto"/>
        </w:pBdr>
        <w:jc w:val="both"/>
        <w:rPr>
          <w:rFonts w:ascii="Arial" w:hAnsi="Arial" w:cs="Arial"/>
          <w:b/>
          <w:sz w:val="26"/>
          <w:szCs w:val="26"/>
        </w:rPr>
      </w:pPr>
      <w:r w:rsidRPr="009713E3">
        <w:rPr>
          <w:rFonts w:ascii="Arial" w:hAnsi="Arial" w:cs="Arial"/>
          <w:b/>
          <w:sz w:val="26"/>
          <w:szCs w:val="26"/>
        </w:rPr>
        <w:tab/>
      </w:r>
      <w:r w:rsidRPr="009713E3">
        <w:rPr>
          <w:rFonts w:ascii="Arial" w:hAnsi="Arial" w:cs="Arial"/>
          <w:b/>
          <w:sz w:val="26"/>
          <w:szCs w:val="26"/>
        </w:rPr>
        <w:tab/>
      </w:r>
    </w:p>
    <w:p w14:paraId="6B7D633F" w14:textId="77777777" w:rsidR="00EF11A8" w:rsidRPr="009713E3" w:rsidRDefault="00EF11A8" w:rsidP="00EF11A8">
      <w:pPr>
        <w:contextualSpacing/>
        <w:jc w:val="both"/>
        <w:rPr>
          <w:rFonts w:ascii="Arial" w:hAnsi="Arial" w:cs="Arial"/>
          <w:b/>
          <w:sz w:val="26"/>
          <w:szCs w:val="26"/>
          <w:u w:val="single"/>
        </w:rPr>
      </w:pPr>
    </w:p>
    <w:p w14:paraId="4455689D" w14:textId="106A1C8C" w:rsidR="00EF11A8" w:rsidRPr="009713E3" w:rsidRDefault="00EF11A8" w:rsidP="00EF11A8">
      <w:pPr>
        <w:ind w:left="2835" w:hanging="2835"/>
        <w:contextualSpacing/>
        <w:jc w:val="both"/>
        <w:rPr>
          <w:rFonts w:ascii="Arial" w:hAnsi="Arial" w:cs="Arial"/>
          <w:sz w:val="26"/>
          <w:szCs w:val="26"/>
          <w:u w:val="single"/>
        </w:rPr>
      </w:pPr>
      <w:r w:rsidRPr="009713E3">
        <w:rPr>
          <w:rFonts w:ascii="Arial" w:hAnsi="Arial" w:cs="Arial"/>
          <w:b/>
          <w:sz w:val="26"/>
          <w:szCs w:val="26"/>
          <w:u w:val="single"/>
        </w:rPr>
        <w:t>HEARD ON:</w:t>
      </w:r>
      <w:r w:rsidRPr="009713E3">
        <w:rPr>
          <w:rFonts w:ascii="Arial" w:hAnsi="Arial" w:cs="Arial"/>
          <w:b/>
          <w:sz w:val="26"/>
          <w:szCs w:val="26"/>
        </w:rPr>
        <w:tab/>
      </w:r>
      <w:r w:rsidR="00992A2D">
        <w:rPr>
          <w:rFonts w:ascii="Arial" w:hAnsi="Arial" w:cs="Arial"/>
          <w:b/>
          <w:sz w:val="26"/>
          <w:szCs w:val="26"/>
        </w:rPr>
        <w:t xml:space="preserve">30 MAY </w:t>
      </w:r>
      <w:r w:rsidR="00781F07" w:rsidRPr="009713E3">
        <w:rPr>
          <w:rFonts w:ascii="Arial" w:hAnsi="Arial" w:cs="Arial"/>
          <w:b/>
          <w:bCs/>
          <w:sz w:val="26"/>
          <w:szCs w:val="26"/>
        </w:rPr>
        <w:t>202</w:t>
      </w:r>
      <w:r w:rsidR="002F71C5" w:rsidRPr="009713E3">
        <w:rPr>
          <w:rFonts w:ascii="Arial" w:hAnsi="Arial" w:cs="Arial"/>
          <w:b/>
          <w:bCs/>
          <w:sz w:val="26"/>
          <w:szCs w:val="26"/>
        </w:rPr>
        <w:t>2</w:t>
      </w:r>
      <w:r w:rsidRPr="009713E3">
        <w:rPr>
          <w:rFonts w:ascii="Arial" w:hAnsi="Arial" w:cs="Arial"/>
          <w:sz w:val="26"/>
          <w:szCs w:val="26"/>
        </w:rPr>
        <w:t xml:space="preserve">                                                                                         </w:t>
      </w:r>
    </w:p>
    <w:p w14:paraId="1B9B2B46" w14:textId="77777777" w:rsidR="00EF11A8" w:rsidRPr="009713E3" w:rsidRDefault="00EF11A8" w:rsidP="00EF11A8">
      <w:pPr>
        <w:pBdr>
          <w:bottom w:val="single" w:sz="6" w:space="1" w:color="auto"/>
        </w:pBdr>
        <w:contextualSpacing/>
        <w:jc w:val="both"/>
        <w:rPr>
          <w:rFonts w:ascii="Arial" w:hAnsi="Arial" w:cs="Arial"/>
          <w:b/>
          <w:sz w:val="26"/>
          <w:szCs w:val="26"/>
        </w:rPr>
      </w:pPr>
    </w:p>
    <w:p w14:paraId="2AD7E6E9" w14:textId="6620558D" w:rsidR="00EF11A8" w:rsidRPr="009713E3" w:rsidRDefault="00EF11A8" w:rsidP="00EF11A8">
      <w:pPr>
        <w:contextualSpacing/>
        <w:jc w:val="both"/>
        <w:rPr>
          <w:rFonts w:ascii="Arial" w:hAnsi="Arial" w:cs="Arial"/>
          <w:b/>
          <w:sz w:val="26"/>
          <w:szCs w:val="26"/>
        </w:rPr>
      </w:pPr>
    </w:p>
    <w:p w14:paraId="017F02BB" w14:textId="2AA90307" w:rsidR="003F410D" w:rsidRPr="009713E3" w:rsidRDefault="003F410D" w:rsidP="00EF11A8">
      <w:pPr>
        <w:contextualSpacing/>
        <w:jc w:val="both"/>
        <w:rPr>
          <w:rFonts w:ascii="Arial" w:hAnsi="Arial" w:cs="Arial"/>
          <w:b/>
          <w:sz w:val="26"/>
          <w:szCs w:val="26"/>
        </w:rPr>
      </w:pPr>
      <w:r w:rsidRPr="009713E3">
        <w:rPr>
          <w:rFonts w:ascii="Arial" w:hAnsi="Arial" w:cs="Arial"/>
          <w:b/>
          <w:sz w:val="26"/>
          <w:szCs w:val="26"/>
          <w:u w:val="single"/>
        </w:rPr>
        <w:t>CORAM</w:t>
      </w:r>
      <w:r w:rsidRPr="009713E3">
        <w:rPr>
          <w:rFonts w:ascii="Arial" w:hAnsi="Arial" w:cs="Arial"/>
          <w:b/>
          <w:sz w:val="26"/>
          <w:szCs w:val="26"/>
        </w:rPr>
        <w:t xml:space="preserve">:                    </w:t>
      </w:r>
      <w:r w:rsidR="007716F1">
        <w:rPr>
          <w:rFonts w:ascii="Arial" w:hAnsi="Arial" w:cs="Arial"/>
          <w:b/>
          <w:sz w:val="26"/>
          <w:szCs w:val="26"/>
        </w:rPr>
        <w:t xml:space="preserve">   </w:t>
      </w:r>
      <w:r w:rsidRPr="009713E3">
        <w:rPr>
          <w:rFonts w:ascii="Arial" w:hAnsi="Arial" w:cs="Arial"/>
          <w:b/>
          <w:sz w:val="26"/>
          <w:szCs w:val="26"/>
        </w:rPr>
        <w:t xml:space="preserve">  NAIDOO, J et </w:t>
      </w:r>
      <w:r w:rsidR="00992A2D">
        <w:rPr>
          <w:rFonts w:ascii="Arial" w:hAnsi="Arial" w:cs="Arial"/>
          <w:b/>
          <w:sz w:val="26"/>
          <w:szCs w:val="26"/>
        </w:rPr>
        <w:t>De KOCK AJ</w:t>
      </w:r>
      <w:r w:rsidRPr="009713E3">
        <w:rPr>
          <w:rFonts w:ascii="Arial" w:hAnsi="Arial" w:cs="Arial"/>
          <w:b/>
          <w:sz w:val="26"/>
          <w:szCs w:val="26"/>
        </w:rPr>
        <w:t xml:space="preserve">, </w:t>
      </w:r>
    </w:p>
    <w:p w14:paraId="75AFF513" w14:textId="68E00A5E" w:rsidR="003F410D" w:rsidRPr="009713E3" w:rsidRDefault="003F410D" w:rsidP="00EF11A8">
      <w:pPr>
        <w:contextualSpacing/>
        <w:jc w:val="both"/>
        <w:rPr>
          <w:rFonts w:ascii="Arial" w:hAnsi="Arial" w:cs="Arial"/>
          <w:b/>
          <w:sz w:val="26"/>
          <w:szCs w:val="26"/>
          <w:u w:val="single"/>
        </w:rPr>
      </w:pPr>
      <w:r w:rsidRPr="009713E3">
        <w:rPr>
          <w:rFonts w:ascii="Arial" w:hAnsi="Arial" w:cs="Arial"/>
          <w:b/>
          <w:sz w:val="26"/>
          <w:szCs w:val="26"/>
          <w:u w:val="single"/>
        </w:rPr>
        <w:t>_________________________________________________________</w:t>
      </w:r>
      <w:r w:rsidR="009713E3">
        <w:rPr>
          <w:rFonts w:ascii="Arial" w:hAnsi="Arial" w:cs="Arial"/>
          <w:b/>
          <w:sz w:val="26"/>
          <w:szCs w:val="26"/>
          <w:u w:val="single"/>
        </w:rPr>
        <w:t>_____</w:t>
      </w:r>
    </w:p>
    <w:p w14:paraId="46D6E002" w14:textId="77777777" w:rsidR="003F410D" w:rsidRPr="009713E3" w:rsidRDefault="003F410D" w:rsidP="00EF11A8">
      <w:pPr>
        <w:contextualSpacing/>
        <w:jc w:val="both"/>
        <w:rPr>
          <w:rFonts w:ascii="Arial" w:hAnsi="Arial" w:cs="Arial"/>
          <w:b/>
          <w:sz w:val="26"/>
          <w:szCs w:val="26"/>
          <w:u w:val="single"/>
        </w:rPr>
      </w:pPr>
    </w:p>
    <w:p w14:paraId="37C24140" w14:textId="42F9D389" w:rsidR="00EF11A8" w:rsidRPr="009713E3" w:rsidRDefault="00EF11A8" w:rsidP="00EF11A8">
      <w:pPr>
        <w:contextualSpacing/>
        <w:jc w:val="both"/>
        <w:rPr>
          <w:rFonts w:ascii="Arial" w:hAnsi="Arial" w:cs="Arial"/>
          <w:sz w:val="26"/>
          <w:szCs w:val="26"/>
          <w:u w:val="single"/>
        </w:rPr>
      </w:pPr>
      <w:r w:rsidRPr="009713E3">
        <w:rPr>
          <w:rFonts w:ascii="Arial" w:hAnsi="Arial" w:cs="Arial"/>
          <w:b/>
          <w:sz w:val="26"/>
          <w:szCs w:val="26"/>
          <w:u w:val="single"/>
        </w:rPr>
        <w:t>JUDGMENT BY:</w:t>
      </w:r>
      <w:r w:rsidRPr="009713E3">
        <w:rPr>
          <w:rFonts w:ascii="Arial" w:hAnsi="Arial" w:cs="Arial"/>
          <w:b/>
          <w:sz w:val="26"/>
          <w:szCs w:val="26"/>
        </w:rPr>
        <w:tab/>
      </w:r>
      <w:r w:rsidR="00077E52" w:rsidRPr="009713E3">
        <w:rPr>
          <w:rFonts w:ascii="Arial" w:hAnsi="Arial" w:cs="Arial"/>
          <w:b/>
          <w:sz w:val="26"/>
          <w:szCs w:val="26"/>
        </w:rPr>
        <w:t xml:space="preserve">        </w:t>
      </w:r>
      <w:r w:rsidR="003F410D" w:rsidRPr="009713E3">
        <w:rPr>
          <w:rFonts w:ascii="Arial" w:hAnsi="Arial" w:cs="Arial"/>
          <w:b/>
          <w:sz w:val="26"/>
          <w:szCs w:val="26"/>
        </w:rPr>
        <w:t xml:space="preserve"> </w:t>
      </w:r>
      <w:r w:rsidR="007716F1">
        <w:rPr>
          <w:rFonts w:ascii="Arial" w:hAnsi="Arial" w:cs="Arial"/>
          <w:b/>
          <w:sz w:val="26"/>
          <w:szCs w:val="26"/>
        </w:rPr>
        <w:t xml:space="preserve"> </w:t>
      </w:r>
      <w:r w:rsidR="00077E52" w:rsidRPr="009713E3">
        <w:rPr>
          <w:rFonts w:ascii="Arial" w:hAnsi="Arial" w:cs="Arial"/>
          <w:b/>
          <w:sz w:val="26"/>
          <w:szCs w:val="26"/>
        </w:rPr>
        <w:t>NAIDOO</w:t>
      </w:r>
      <w:r w:rsidR="00781F07" w:rsidRPr="009713E3">
        <w:rPr>
          <w:rFonts w:ascii="Arial" w:hAnsi="Arial" w:cs="Arial"/>
          <w:b/>
          <w:sz w:val="26"/>
          <w:szCs w:val="26"/>
        </w:rPr>
        <w:t>, J</w:t>
      </w:r>
    </w:p>
    <w:p w14:paraId="324E0E77" w14:textId="77777777" w:rsidR="00EF11A8" w:rsidRPr="009713E3" w:rsidRDefault="00EF11A8" w:rsidP="00EF11A8">
      <w:pPr>
        <w:pBdr>
          <w:bottom w:val="single" w:sz="6" w:space="1" w:color="auto"/>
        </w:pBdr>
        <w:contextualSpacing/>
        <w:jc w:val="both"/>
        <w:rPr>
          <w:rFonts w:ascii="Arial" w:hAnsi="Arial" w:cs="Arial"/>
          <w:b/>
          <w:sz w:val="26"/>
          <w:szCs w:val="26"/>
        </w:rPr>
      </w:pPr>
    </w:p>
    <w:p w14:paraId="778DB961" w14:textId="77777777" w:rsidR="00EF11A8" w:rsidRPr="009713E3" w:rsidRDefault="00EF11A8" w:rsidP="00EF11A8">
      <w:pPr>
        <w:contextualSpacing/>
        <w:jc w:val="both"/>
        <w:rPr>
          <w:rFonts w:ascii="Arial" w:hAnsi="Arial" w:cs="Arial"/>
          <w:b/>
          <w:sz w:val="26"/>
          <w:szCs w:val="26"/>
        </w:rPr>
      </w:pPr>
    </w:p>
    <w:p w14:paraId="130DA964" w14:textId="5CC391A3" w:rsidR="007C348D" w:rsidRPr="009713E3" w:rsidRDefault="00EF11A8" w:rsidP="00EF11A8">
      <w:pPr>
        <w:pBdr>
          <w:bottom w:val="single" w:sz="12" w:space="1" w:color="auto"/>
        </w:pBdr>
        <w:tabs>
          <w:tab w:val="left" w:pos="2940"/>
        </w:tabs>
        <w:contextualSpacing/>
        <w:jc w:val="both"/>
        <w:rPr>
          <w:rFonts w:ascii="Arial" w:hAnsi="Arial" w:cs="Arial"/>
          <w:b/>
          <w:bCs/>
          <w:sz w:val="26"/>
          <w:szCs w:val="26"/>
          <w:u w:val="single"/>
        </w:rPr>
      </w:pPr>
      <w:r w:rsidRPr="009713E3">
        <w:rPr>
          <w:rFonts w:ascii="Arial" w:hAnsi="Arial" w:cs="Arial"/>
          <w:b/>
          <w:sz w:val="26"/>
          <w:szCs w:val="26"/>
          <w:u w:val="single"/>
        </w:rPr>
        <w:t>DELIVERED ON:</w:t>
      </w:r>
      <w:r w:rsidRPr="009713E3">
        <w:rPr>
          <w:rFonts w:ascii="Arial" w:hAnsi="Arial" w:cs="Arial"/>
          <w:b/>
          <w:sz w:val="26"/>
          <w:szCs w:val="26"/>
        </w:rPr>
        <w:t xml:space="preserve">       </w:t>
      </w:r>
      <w:r w:rsidR="007716F1">
        <w:rPr>
          <w:rFonts w:ascii="Arial" w:hAnsi="Arial" w:cs="Arial"/>
          <w:sz w:val="26"/>
          <w:szCs w:val="26"/>
        </w:rPr>
        <w:t xml:space="preserve">     </w:t>
      </w:r>
      <w:r w:rsidR="002F21A5" w:rsidRPr="002F21A5">
        <w:rPr>
          <w:rFonts w:ascii="Arial" w:hAnsi="Arial" w:cs="Arial"/>
          <w:b/>
          <w:bCs/>
          <w:sz w:val="26"/>
          <w:szCs w:val="26"/>
        </w:rPr>
        <w:t>27</w:t>
      </w:r>
      <w:r w:rsidR="002F21A5">
        <w:rPr>
          <w:rFonts w:ascii="Arial" w:hAnsi="Arial" w:cs="Arial"/>
          <w:sz w:val="26"/>
          <w:szCs w:val="26"/>
        </w:rPr>
        <w:t xml:space="preserve"> </w:t>
      </w:r>
      <w:r w:rsidR="00992A2D">
        <w:rPr>
          <w:rFonts w:ascii="Arial" w:hAnsi="Arial" w:cs="Arial"/>
          <w:b/>
          <w:bCs/>
          <w:sz w:val="26"/>
          <w:szCs w:val="26"/>
        </w:rPr>
        <w:t xml:space="preserve">SEPTEMBER </w:t>
      </w:r>
      <w:r w:rsidR="00A81C7A" w:rsidRPr="009713E3">
        <w:rPr>
          <w:rFonts w:ascii="Arial" w:hAnsi="Arial" w:cs="Arial"/>
          <w:b/>
          <w:bCs/>
          <w:sz w:val="26"/>
          <w:szCs w:val="26"/>
        </w:rPr>
        <w:t>202</w:t>
      </w:r>
      <w:r w:rsidR="002F71C5" w:rsidRPr="009713E3">
        <w:rPr>
          <w:rFonts w:ascii="Arial" w:hAnsi="Arial" w:cs="Arial"/>
          <w:b/>
          <w:bCs/>
          <w:sz w:val="26"/>
          <w:szCs w:val="26"/>
        </w:rPr>
        <w:t>2</w:t>
      </w:r>
    </w:p>
    <w:p w14:paraId="5A7F07A2" w14:textId="7D56A0CF" w:rsidR="007716F1" w:rsidRDefault="007716F1" w:rsidP="007716F1">
      <w:pPr>
        <w:tabs>
          <w:tab w:val="left" w:pos="2940"/>
        </w:tabs>
        <w:contextualSpacing/>
        <w:jc w:val="both"/>
        <w:rPr>
          <w:rFonts w:ascii="Arial" w:hAnsi="Arial" w:cs="Arial"/>
          <w:sz w:val="28"/>
          <w:szCs w:val="28"/>
        </w:rPr>
      </w:pPr>
    </w:p>
    <w:p w14:paraId="7F643103" w14:textId="77777777" w:rsidR="008972A6" w:rsidRDefault="008972A6" w:rsidP="007716F1">
      <w:pPr>
        <w:tabs>
          <w:tab w:val="left" w:pos="2940"/>
        </w:tabs>
        <w:contextualSpacing/>
        <w:jc w:val="both"/>
        <w:rPr>
          <w:rFonts w:ascii="Arial" w:hAnsi="Arial" w:cs="Arial"/>
          <w:sz w:val="28"/>
          <w:szCs w:val="28"/>
        </w:rPr>
      </w:pPr>
    </w:p>
    <w:p w14:paraId="55B85147" w14:textId="77777777" w:rsidR="007716F1" w:rsidRDefault="007716F1" w:rsidP="007716F1">
      <w:pPr>
        <w:tabs>
          <w:tab w:val="left" w:pos="2940"/>
        </w:tabs>
        <w:contextualSpacing/>
        <w:jc w:val="both"/>
        <w:rPr>
          <w:rFonts w:ascii="Arial" w:hAnsi="Arial" w:cs="Arial"/>
          <w:sz w:val="28"/>
          <w:szCs w:val="28"/>
        </w:rPr>
      </w:pPr>
    </w:p>
    <w:p w14:paraId="28C80633" w14:textId="5ABAB470" w:rsidR="00F24BE3" w:rsidRPr="00E339BC" w:rsidRDefault="00E339BC" w:rsidP="00E339BC">
      <w:pPr>
        <w:spacing w:after="240" w:line="360" w:lineRule="auto"/>
        <w:ind w:left="360" w:hanging="567"/>
        <w:jc w:val="both"/>
        <w:rPr>
          <w:rFonts w:ascii="Arial" w:hAnsi="Arial" w:cs="Arial"/>
          <w:sz w:val="28"/>
          <w:szCs w:val="28"/>
        </w:rPr>
      </w:pPr>
      <w:r>
        <w:rPr>
          <w:rFonts w:ascii="Arial" w:hAnsi="Arial" w:cs="Arial"/>
          <w:sz w:val="28"/>
          <w:szCs w:val="28"/>
        </w:rPr>
        <w:t>[1]</w:t>
      </w:r>
      <w:r>
        <w:rPr>
          <w:rFonts w:ascii="Arial" w:hAnsi="Arial" w:cs="Arial"/>
          <w:sz w:val="28"/>
          <w:szCs w:val="28"/>
        </w:rPr>
        <w:tab/>
      </w:r>
      <w:r w:rsidR="00077E52" w:rsidRPr="00E339BC">
        <w:rPr>
          <w:rFonts w:ascii="Arial" w:hAnsi="Arial" w:cs="Arial"/>
          <w:sz w:val="28"/>
          <w:szCs w:val="28"/>
        </w:rPr>
        <w:t>The appellant</w:t>
      </w:r>
      <w:r w:rsidR="00C401E2" w:rsidRPr="00E339BC">
        <w:rPr>
          <w:rFonts w:ascii="Arial" w:hAnsi="Arial" w:cs="Arial"/>
          <w:sz w:val="28"/>
          <w:szCs w:val="28"/>
        </w:rPr>
        <w:t>, who was one of two accused</w:t>
      </w:r>
      <w:r w:rsidR="00BE695F" w:rsidRPr="00E339BC">
        <w:rPr>
          <w:rFonts w:ascii="Arial" w:hAnsi="Arial" w:cs="Arial"/>
          <w:sz w:val="28"/>
          <w:szCs w:val="28"/>
        </w:rPr>
        <w:t xml:space="preserve"> and appeared as accused 2</w:t>
      </w:r>
      <w:r w:rsidR="00C401E2" w:rsidRPr="00E339BC">
        <w:rPr>
          <w:rFonts w:ascii="Arial" w:hAnsi="Arial" w:cs="Arial"/>
          <w:sz w:val="28"/>
          <w:szCs w:val="28"/>
        </w:rPr>
        <w:t xml:space="preserve">, </w:t>
      </w:r>
      <w:r w:rsidR="00077E52" w:rsidRPr="00E339BC">
        <w:rPr>
          <w:rFonts w:ascii="Arial" w:hAnsi="Arial" w:cs="Arial"/>
          <w:sz w:val="28"/>
          <w:szCs w:val="28"/>
        </w:rPr>
        <w:t xml:space="preserve">was convicted </w:t>
      </w:r>
      <w:r w:rsidR="000D6304" w:rsidRPr="00E339BC">
        <w:rPr>
          <w:rFonts w:ascii="Arial" w:hAnsi="Arial" w:cs="Arial"/>
          <w:sz w:val="28"/>
          <w:szCs w:val="28"/>
        </w:rPr>
        <w:t xml:space="preserve">on </w:t>
      </w:r>
      <w:r w:rsidR="00A77783" w:rsidRPr="00E339BC">
        <w:rPr>
          <w:rFonts w:ascii="Arial" w:hAnsi="Arial" w:cs="Arial"/>
          <w:sz w:val="28"/>
          <w:szCs w:val="28"/>
        </w:rPr>
        <w:t>1</w:t>
      </w:r>
      <w:r w:rsidR="000D6304" w:rsidRPr="00E339BC">
        <w:rPr>
          <w:rFonts w:ascii="Arial" w:hAnsi="Arial" w:cs="Arial"/>
          <w:sz w:val="28"/>
          <w:szCs w:val="28"/>
        </w:rPr>
        <w:t xml:space="preserve">9 </w:t>
      </w:r>
      <w:r w:rsidR="00A77783" w:rsidRPr="00E339BC">
        <w:rPr>
          <w:rFonts w:ascii="Arial" w:hAnsi="Arial" w:cs="Arial"/>
          <w:sz w:val="28"/>
          <w:szCs w:val="28"/>
        </w:rPr>
        <w:t>June</w:t>
      </w:r>
      <w:r w:rsidR="000D6304" w:rsidRPr="00E339BC">
        <w:rPr>
          <w:rFonts w:ascii="Arial" w:hAnsi="Arial" w:cs="Arial"/>
          <w:sz w:val="28"/>
          <w:szCs w:val="28"/>
        </w:rPr>
        <w:t xml:space="preserve"> 20</w:t>
      </w:r>
      <w:r w:rsidR="00A77783" w:rsidRPr="00E339BC">
        <w:rPr>
          <w:rFonts w:ascii="Arial" w:hAnsi="Arial" w:cs="Arial"/>
          <w:sz w:val="28"/>
          <w:szCs w:val="28"/>
        </w:rPr>
        <w:t>19</w:t>
      </w:r>
      <w:r w:rsidR="00077E52" w:rsidRPr="00E339BC">
        <w:rPr>
          <w:rFonts w:ascii="Arial" w:hAnsi="Arial" w:cs="Arial"/>
          <w:sz w:val="28"/>
          <w:szCs w:val="28"/>
        </w:rPr>
        <w:t>, in the</w:t>
      </w:r>
      <w:r w:rsidR="00A77783" w:rsidRPr="00E339BC">
        <w:rPr>
          <w:rFonts w:ascii="Arial" w:hAnsi="Arial" w:cs="Arial"/>
          <w:sz w:val="28"/>
          <w:szCs w:val="28"/>
        </w:rPr>
        <w:t xml:space="preserve"> Welkom</w:t>
      </w:r>
      <w:r w:rsidR="00077E52" w:rsidRPr="00E339BC">
        <w:rPr>
          <w:rFonts w:ascii="Arial" w:hAnsi="Arial" w:cs="Arial"/>
          <w:sz w:val="28"/>
          <w:szCs w:val="28"/>
        </w:rPr>
        <w:t xml:space="preserve"> Regional Court, </w:t>
      </w:r>
      <w:r w:rsidR="00EA6845" w:rsidRPr="00E339BC">
        <w:rPr>
          <w:rFonts w:ascii="Arial" w:hAnsi="Arial" w:cs="Arial"/>
          <w:sz w:val="28"/>
          <w:szCs w:val="28"/>
        </w:rPr>
        <w:t xml:space="preserve">on one count of murder, and </w:t>
      </w:r>
      <w:r w:rsidR="00C401E2" w:rsidRPr="00E339BC">
        <w:rPr>
          <w:rFonts w:ascii="Arial" w:hAnsi="Arial" w:cs="Arial"/>
          <w:sz w:val="28"/>
          <w:szCs w:val="28"/>
        </w:rPr>
        <w:t>sentenced t</w:t>
      </w:r>
      <w:r w:rsidR="00EA6845" w:rsidRPr="00E339BC">
        <w:rPr>
          <w:rFonts w:ascii="Arial" w:hAnsi="Arial" w:cs="Arial"/>
          <w:sz w:val="28"/>
          <w:szCs w:val="28"/>
        </w:rPr>
        <w:t>o life imprisonment</w:t>
      </w:r>
      <w:r w:rsidR="00C401E2" w:rsidRPr="00E339BC">
        <w:rPr>
          <w:rFonts w:ascii="Arial" w:hAnsi="Arial" w:cs="Arial"/>
          <w:sz w:val="28"/>
          <w:szCs w:val="28"/>
        </w:rPr>
        <w:t>. Th</w:t>
      </w:r>
      <w:r w:rsidR="00F24BE3" w:rsidRPr="00E339BC">
        <w:rPr>
          <w:rFonts w:ascii="Arial" w:hAnsi="Arial" w:cs="Arial"/>
          <w:sz w:val="28"/>
          <w:szCs w:val="28"/>
        </w:rPr>
        <w:t>e appellant approaches this court</w:t>
      </w:r>
      <w:r w:rsidR="00D918E8" w:rsidRPr="00E339BC">
        <w:rPr>
          <w:rFonts w:ascii="Arial" w:hAnsi="Arial" w:cs="Arial"/>
          <w:sz w:val="28"/>
          <w:szCs w:val="28"/>
        </w:rPr>
        <w:t xml:space="preserve"> in terms of</w:t>
      </w:r>
      <w:r w:rsidR="00F24BE3" w:rsidRPr="00E339BC">
        <w:rPr>
          <w:rFonts w:ascii="Arial" w:hAnsi="Arial" w:cs="Arial"/>
          <w:color w:val="FF0000"/>
          <w:sz w:val="28"/>
          <w:szCs w:val="28"/>
        </w:rPr>
        <w:t xml:space="preserve"> </w:t>
      </w:r>
      <w:r w:rsidR="00F24BE3" w:rsidRPr="00E339BC">
        <w:rPr>
          <w:rFonts w:ascii="Arial" w:hAnsi="Arial" w:cs="Arial"/>
          <w:sz w:val="28"/>
          <w:szCs w:val="28"/>
        </w:rPr>
        <w:t xml:space="preserve">his automatic right </w:t>
      </w:r>
      <w:r w:rsidR="00D918E8" w:rsidRPr="00E339BC">
        <w:rPr>
          <w:rFonts w:ascii="Arial" w:hAnsi="Arial" w:cs="Arial"/>
          <w:sz w:val="28"/>
          <w:szCs w:val="28"/>
        </w:rPr>
        <w:t>of</w:t>
      </w:r>
      <w:r w:rsidR="00BF2C8F" w:rsidRPr="00E339BC">
        <w:rPr>
          <w:rFonts w:ascii="Arial" w:hAnsi="Arial" w:cs="Arial"/>
          <w:sz w:val="28"/>
          <w:szCs w:val="28"/>
        </w:rPr>
        <w:t xml:space="preserve"> </w:t>
      </w:r>
      <w:r w:rsidR="00F24BE3" w:rsidRPr="00E339BC">
        <w:rPr>
          <w:rFonts w:ascii="Arial" w:hAnsi="Arial" w:cs="Arial"/>
          <w:sz w:val="28"/>
          <w:szCs w:val="28"/>
        </w:rPr>
        <w:t>appeal</w:t>
      </w:r>
      <w:r w:rsidR="002C0225" w:rsidRPr="00E339BC">
        <w:rPr>
          <w:rFonts w:ascii="Arial" w:hAnsi="Arial" w:cs="Arial"/>
          <w:sz w:val="28"/>
          <w:szCs w:val="28"/>
        </w:rPr>
        <w:t>, and the appeal lies against both his</w:t>
      </w:r>
      <w:r w:rsidR="00981DD2" w:rsidRPr="00E339BC">
        <w:rPr>
          <w:rFonts w:ascii="Arial" w:hAnsi="Arial" w:cs="Arial"/>
          <w:sz w:val="28"/>
          <w:szCs w:val="28"/>
        </w:rPr>
        <w:t xml:space="preserve"> </w:t>
      </w:r>
      <w:r w:rsidR="002C0225" w:rsidRPr="00E339BC">
        <w:rPr>
          <w:rFonts w:ascii="Arial" w:hAnsi="Arial" w:cs="Arial"/>
          <w:sz w:val="28"/>
          <w:szCs w:val="28"/>
        </w:rPr>
        <w:t xml:space="preserve">conviction and sentence. </w:t>
      </w:r>
      <w:r w:rsidR="00981DD2" w:rsidRPr="00E339BC">
        <w:rPr>
          <w:rFonts w:ascii="Arial" w:hAnsi="Arial" w:cs="Arial"/>
          <w:sz w:val="28"/>
          <w:szCs w:val="28"/>
        </w:rPr>
        <w:t xml:space="preserve">Adv </w:t>
      </w:r>
      <w:r w:rsidR="0022224D" w:rsidRPr="00E339BC">
        <w:rPr>
          <w:rFonts w:ascii="Arial" w:hAnsi="Arial" w:cs="Arial"/>
          <w:sz w:val="28"/>
          <w:szCs w:val="28"/>
        </w:rPr>
        <w:t xml:space="preserve">(Mr) P </w:t>
      </w:r>
      <w:r w:rsidR="0022224D" w:rsidRPr="00E339BC">
        <w:rPr>
          <w:rFonts w:ascii="Arial" w:hAnsi="Arial" w:cs="Arial"/>
          <w:sz w:val="28"/>
          <w:szCs w:val="28"/>
        </w:rPr>
        <w:lastRenderedPageBreak/>
        <w:t>Mokoena</w:t>
      </w:r>
      <w:r w:rsidR="00BF2C8F" w:rsidRPr="00E339BC">
        <w:rPr>
          <w:rFonts w:ascii="Arial" w:hAnsi="Arial" w:cs="Arial"/>
          <w:sz w:val="28"/>
          <w:szCs w:val="28"/>
        </w:rPr>
        <w:t xml:space="preserve"> appeared for the appellant and </w:t>
      </w:r>
      <w:r w:rsidR="00981DD2" w:rsidRPr="00E339BC">
        <w:rPr>
          <w:rFonts w:ascii="Arial" w:hAnsi="Arial" w:cs="Arial"/>
          <w:sz w:val="28"/>
          <w:szCs w:val="28"/>
        </w:rPr>
        <w:t xml:space="preserve">Adv (Mr) </w:t>
      </w:r>
      <w:r w:rsidR="0022224D" w:rsidRPr="00E339BC">
        <w:rPr>
          <w:rFonts w:ascii="Arial" w:hAnsi="Arial" w:cs="Arial"/>
          <w:sz w:val="28"/>
          <w:szCs w:val="28"/>
        </w:rPr>
        <w:t>M Strauss</w:t>
      </w:r>
      <w:r w:rsidR="002C0225" w:rsidRPr="00E339BC">
        <w:rPr>
          <w:rFonts w:ascii="Arial" w:hAnsi="Arial" w:cs="Arial"/>
          <w:sz w:val="28"/>
          <w:szCs w:val="28"/>
        </w:rPr>
        <w:t xml:space="preserve"> for the respondent</w:t>
      </w:r>
      <w:r w:rsidR="0022224D" w:rsidRPr="00E339BC">
        <w:rPr>
          <w:rFonts w:ascii="Arial" w:hAnsi="Arial" w:cs="Arial"/>
          <w:sz w:val="28"/>
          <w:szCs w:val="28"/>
        </w:rPr>
        <w:t>.</w:t>
      </w:r>
    </w:p>
    <w:p w14:paraId="7E64A33C" w14:textId="77777777" w:rsidR="0022224D" w:rsidRPr="00992A2D" w:rsidRDefault="0022224D" w:rsidP="0022224D">
      <w:pPr>
        <w:pStyle w:val="ListParagraph"/>
        <w:spacing w:after="240" w:line="360" w:lineRule="auto"/>
        <w:ind w:left="360"/>
        <w:jc w:val="both"/>
        <w:rPr>
          <w:rFonts w:ascii="Arial" w:hAnsi="Arial" w:cs="Arial"/>
          <w:sz w:val="28"/>
          <w:szCs w:val="28"/>
        </w:rPr>
      </w:pPr>
    </w:p>
    <w:p w14:paraId="2157CEDE" w14:textId="17ECCC99" w:rsidR="002C0225" w:rsidRPr="00E339BC" w:rsidRDefault="00E339BC" w:rsidP="00E339BC">
      <w:pPr>
        <w:spacing w:after="240" w:line="360" w:lineRule="auto"/>
        <w:ind w:left="567" w:hanging="567"/>
        <w:jc w:val="both"/>
        <w:rPr>
          <w:rFonts w:ascii="Arial" w:hAnsi="Arial" w:cs="Arial"/>
          <w:sz w:val="28"/>
          <w:szCs w:val="28"/>
        </w:rPr>
      </w:pPr>
      <w:r>
        <w:rPr>
          <w:rFonts w:ascii="Arial" w:hAnsi="Arial" w:cs="Arial"/>
          <w:sz w:val="28"/>
          <w:szCs w:val="28"/>
        </w:rPr>
        <w:t>[2]</w:t>
      </w:r>
      <w:r>
        <w:rPr>
          <w:rFonts w:ascii="Arial" w:hAnsi="Arial" w:cs="Arial"/>
          <w:sz w:val="28"/>
          <w:szCs w:val="28"/>
        </w:rPr>
        <w:tab/>
      </w:r>
      <w:r w:rsidR="00F24BE3" w:rsidRPr="00E339BC">
        <w:rPr>
          <w:rFonts w:ascii="Arial" w:hAnsi="Arial" w:cs="Arial"/>
          <w:sz w:val="28"/>
          <w:szCs w:val="28"/>
        </w:rPr>
        <w:t xml:space="preserve">The Appellant’s grounds of appeal </w:t>
      </w:r>
      <w:r w:rsidR="002C0225" w:rsidRPr="00E339BC">
        <w:rPr>
          <w:rFonts w:ascii="Arial" w:hAnsi="Arial" w:cs="Arial"/>
          <w:sz w:val="28"/>
          <w:szCs w:val="28"/>
        </w:rPr>
        <w:t>against the conviction</w:t>
      </w:r>
      <w:r w:rsidR="00935CE2" w:rsidRPr="00E339BC">
        <w:rPr>
          <w:rFonts w:ascii="Arial" w:hAnsi="Arial" w:cs="Arial"/>
          <w:sz w:val="28"/>
          <w:szCs w:val="28"/>
        </w:rPr>
        <w:t xml:space="preserve"> and sentence</w:t>
      </w:r>
      <w:r w:rsidR="00D077C9" w:rsidRPr="00E339BC">
        <w:rPr>
          <w:rFonts w:ascii="Arial" w:hAnsi="Arial" w:cs="Arial"/>
          <w:sz w:val="28"/>
          <w:szCs w:val="28"/>
        </w:rPr>
        <w:t xml:space="preserve"> </w:t>
      </w:r>
      <w:r w:rsidR="002C0225" w:rsidRPr="00E339BC">
        <w:rPr>
          <w:rFonts w:ascii="Arial" w:hAnsi="Arial" w:cs="Arial"/>
          <w:sz w:val="28"/>
          <w:szCs w:val="28"/>
        </w:rPr>
        <w:t>are</w:t>
      </w:r>
      <w:r w:rsidR="00935CE2" w:rsidRPr="00E339BC">
        <w:rPr>
          <w:rFonts w:ascii="Arial" w:hAnsi="Arial" w:cs="Arial"/>
          <w:sz w:val="28"/>
          <w:szCs w:val="28"/>
        </w:rPr>
        <w:t xml:space="preserve">, in essence, </w:t>
      </w:r>
      <w:r w:rsidR="00F24BE3" w:rsidRPr="00E339BC">
        <w:rPr>
          <w:rFonts w:ascii="Arial" w:hAnsi="Arial" w:cs="Arial"/>
          <w:sz w:val="28"/>
          <w:szCs w:val="28"/>
        </w:rPr>
        <w:t>that</w:t>
      </w:r>
      <w:r w:rsidR="002C0225" w:rsidRPr="00E339BC">
        <w:rPr>
          <w:rFonts w:ascii="Arial" w:hAnsi="Arial" w:cs="Arial"/>
          <w:sz w:val="28"/>
          <w:szCs w:val="28"/>
        </w:rPr>
        <w:t xml:space="preserve"> </w:t>
      </w:r>
      <w:r w:rsidR="000D05EE" w:rsidRPr="00E339BC">
        <w:rPr>
          <w:rFonts w:ascii="Arial" w:hAnsi="Arial" w:cs="Arial"/>
          <w:sz w:val="28"/>
          <w:szCs w:val="28"/>
        </w:rPr>
        <w:t xml:space="preserve">in respect of the convictions, </w:t>
      </w:r>
      <w:r w:rsidR="002C0225" w:rsidRPr="00E339BC">
        <w:rPr>
          <w:rFonts w:ascii="Arial" w:hAnsi="Arial" w:cs="Arial"/>
          <w:sz w:val="28"/>
          <w:szCs w:val="28"/>
        </w:rPr>
        <w:t xml:space="preserve">the court </w:t>
      </w:r>
      <w:r w:rsidR="002C0225" w:rsidRPr="00E339BC">
        <w:rPr>
          <w:rFonts w:ascii="Arial" w:hAnsi="Arial" w:cs="Arial"/>
          <w:i/>
          <w:iCs/>
          <w:sz w:val="28"/>
          <w:szCs w:val="28"/>
        </w:rPr>
        <w:t>a quo</w:t>
      </w:r>
      <w:r w:rsidR="002C0225" w:rsidRPr="00E339BC">
        <w:rPr>
          <w:rFonts w:ascii="Arial" w:hAnsi="Arial" w:cs="Arial"/>
          <w:sz w:val="28"/>
          <w:szCs w:val="28"/>
        </w:rPr>
        <w:t xml:space="preserve"> erred in</w:t>
      </w:r>
      <w:r w:rsidR="00F148C6" w:rsidRPr="00E339BC">
        <w:rPr>
          <w:rFonts w:ascii="Arial" w:hAnsi="Arial" w:cs="Arial"/>
          <w:sz w:val="28"/>
          <w:szCs w:val="28"/>
        </w:rPr>
        <w:t xml:space="preserve"> finding that</w:t>
      </w:r>
      <w:r w:rsidR="002C0225" w:rsidRPr="00E339BC">
        <w:rPr>
          <w:rFonts w:ascii="Arial" w:hAnsi="Arial" w:cs="Arial"/>
          <w:sz w:val="28"/>
          <w:szCs w:val="28"/>
        </w:rPr>
        <w:t>:</w:t>
      </w:r>
    </w:p>
    <w:p w14:paraId="190DD43E" w14:textId="3334D087" w:rsidR="00F615A3" w:rsidRPr="00E339BC" w:rsidRDefault="00E339BC" w:rsidP="00E339BC">
      <w:pPr>
        <w:spacing w:after="240" w:line="360" w:lineRule="auto"/>
        <w:ind w:left="720" w:hanging="720"/>
        <w:jc w:val="both"/>
        <w:rPr>
          <w:rFonts w:ascii="Arial" w:hAnsi="Arial" w:cs="Arial"/>
          <w:sz w:val="28"/>
          <w:szCs w:val="28"/>
        </w:rPr>
      </w:pPr>
      <w:r w:rsidRPr="00F615A3">
        <w:rPr>
          <w:rFonts w:ascii="Arial" w:hAnsi="Arial" w:cs="Arial"/>
          <w:sz w:val="28"/>
          <w:szCs w:val="28"/>
        </w:rPr>
        <w:t>2.1</w:t>
      </w:r>
      <w:r w:rsidRPr="00F615A3">
        <w:rPr>
          <w:rFonts w:ascii="Arial" w:hAnsi="Arial" w:cs="Arial"/>
          <w:sz w:val="28"/>
          <w:szCs w:val="28"/>
        </w:rPr>
        <w:tab/>
      </w:r>
      <w:r w:rsidR="002C0225" w:rsidRPr="00E339BC">
        <w:rPr>
          <w:rFonts w:ascii="Arial" w:hAnsi="Arial" w:cs="Arial"/>
          <w:sz w:val="28"/>
          <w:szCs w:val="28"/>
        </w:rPr>
        <w:t xml:space="preserve"> </w:t>
      </w:r>
      <w:r w:rsidR="00183251" w:rsidRPr="00E339BC">
        <w:rPr>
          <w:rFonts w:ascii="Arial" w:hAnsi="Arial" w:cs="Arial"/>
          <w:sz w:val="28"/>
          <w:szCs w:val="28"/>
        </w:rPr>
        <w:t>T</w:t>
      </w:r>
      <w:r w:rsidR="00EA0BBA" w:rsidRPr="00E339BC">
        <w:rPr>
          <w:rFonts w:ascii="Arial" w:hAnsi="Arial" w:cs="Arial"/>
          <w:sz w:val="28"/>
          <w:szCs w:val="28"/>
        </w:rPr>
        <w:t>h</w:t>
      </w:r>
      <w:r w:rsidR="00183251" w:rsidRPr="00E339BC">
        <w:rPr>
          <w:rFonts w:ascii="Arial" w:hAnsi="Arial" w:cs="Arial"/>
          <w:sz w:val="28"/>
          <w:szCs w:val="28"/>
        </w:rPr>
        <w:t xml:space="preserve">ere were </w:t>
      </w:r>
      <w:bookmarkStart w:id="0" w:name="_GoBack"/>
      <w:bookmarkEnd w:id="0"/>
      <w:r w:rsidR="00183251" w:rsidRPr="00E339BC">
        <w:rPr>
          <w:rFonts w:ascii="Arial" w:hAnsi="Arial" w:cs="Arial"/>
          <w:sz w:val="28"/>
          <w:szCs w:val="28"/>
        </w:rPr>
        <w:t>no improbabilities in the</w:t>
      </w:r>
      <w:r w:rsidR="00EA0BBA" w:rsidRPr="00E339BC">
        <w:rPr>
          <w:rFonts w:ascii="Arial" w:hAnsi="Arial" w:cs="Arial"/>
          <w:sz w:val="28"/>
          <w:szCs w:val="28"/>
        </w:rPr>
        <w:t xml:space="preserve"> state</w:t>
      </w:r>
      <w:r w:rsidR="00183251" w:rsidRPr="00E339BC">
        <w:rPr>
          <w:rFonts w:ascii="Arial" w:hAnsi="Arial" w:cs="Arial"/>
          <w:sz w:val="28"/>
          <w:szCs w:val="28"/>
        </w:rPr>
        <w:t>’</w:t>
      </w:r>
      <w:r w:rsidR="00EA0BBA" w:rsidRPr="00E339BC">
        <w:rPr>
          <w:rFonts w:ascii="Arial" w:hAnsi="Arial" w:cs="Arial"/>
          <w:sz w:val="28"/>
          <w:szCs w:val="28"/>
        </w:rPr>
        <w:t>s case</w:t>
      </w:r>
      <w:r w:rsidR="00183251" w:rsidRPr="00E339BC">
        <w:rPr>
          <w:rFonts w:ascii="Arial" w:hAnsi="Arial" w:cs="Arial"/>
          <w:sz w:val="28"/>
          <w:szCs w:val="28"/>
        </w:rPr>
        <w:t>;</w:t>
      </w:r>
      <w:r w:rsidR="00F615A3" w:rsidRPr="00E339BC">
        <w:rPr>
          <w:rFonts w:ascii="Arial" w:hAnsi="Arial" w:cs="Arial"/>
          <w:sz w:val="28"/>
          <w:szCs w:val="28"/>
        </w:rPr>
        <w:t xml:space="preserve"> </w:t>
      </w:r>
    </w:p>
    <w:p w14:paraId="15962540" w14:textId="79DBF635" w:rsidR="00F24BE3" w:rsidRPr="00E339BC" w:rsidRDefault="00E339BC" w:rsidP="00E339BC">
      <w:pPr>
        <w:spacing w:after="240" w:line="360" w:lineRule="auto"/>
        <w:ind w:left="720" w:hanging="720"/>
        <w:jc w:val="both"/>
        <w:rPr>
          <w:rFonts w:ascii="Arial" w:hAnsi="Arial" w:cs="Arial"/>
          <w:sz w:val="28"/>
          <w:szCs w:val="28"/>
        </w:rPr>
      </w:pPr>
      <w:r w:rsidRPr="00F148C6">
        <w:rPr>
          <w:rFonts w:ascii="Arial" w:hAnsi="Arial" w:cs="Arial"/>
          <w:sz w:val="28"/>
          <w:szCs w:val="28"/>
        </w:rPr>
        <w:t>2.2</w:t>
      </w:r>
      <w:r w:rsidRPr="00F148C6">
        <w:rPr>
          <w:rFonts w:ascii="Arial" w:hAnsi="Arial" w:cs="Arial"/>
          <w:sz w:val="28"/>
          <w:szCs w:val="28"/>
        </w:rPr>
        <w:tab/>
      </w:r>
      <w:r w:rsidR="00F148C6" w:rsidRPr="00E339BC">
        <w:rPr>
          <w:rFonts w:ascii="Arial" w:hAnsi="Arial" w:cs="Arial"/>
          <w:sz w:val="28"/>
          <w:szCs w:val="28"/>
        </w:rPr>
        <w:t xml:space="preserve"> </w:t>
      </w:r>
      <w:r w:rsidR="00183251" w:rsidRPr="00E339BC">
        <w:rPr>
          <w:rFonts w:ascii="Arial" w:hAnsi="Arial" w:cs="Arial"/>
          <w:sz w:val="28"/>
          <w:szCs w:val="28"/>
        </w:rPr>
        <w:t>T</w:t>
      </w:r>
      <w:r w:rsidR="00D077C9" w:rsidRPr="00E339BC">
        <w:rPr>
          <w:rFonts w:ascii="Arial" w:hAnsi="Arial" w:cs="Arial"/>
          <w:sz w:val="28"/>
          <w:szCs w:val="28"/>
        </w:rPr>
        <w:t>he</w:t>
      </w:r>
      <w:r w:rsidR="00183251" w:rsidRPr="00E339BC">
        <w:rPr>
          <w:rFonts w:ascii="Arial" w:hAnsi="Arial" w:cs="Arial"/>
          <w:sz w:val="28"/>
          <w:szCs w:val="28"/>
        </w:rPr>
        <w:t xml:space="preserve"> complainant’s version was satisfactory in all material respects and that the court could rely on such evidence</w:t>
      </w:r>
      <w:r w:rsidR="00935CE2" w:rsidRPr="00E339BC">
        <w:rPr>
          <w:rFonts w:ascii="Arial" w:hAnsi="Arial" w:cs="Arial"/>
          <w:sz w:val="28"/>
          <w:szCs w:val="28"/>
        </w:rPr>
        <w:t>;</w:t>
      </w:r>
    </w:p>
    <w:p w14:paraId="37303C13" w14:textId="7BAF35B0" w:rsidR="00F148C6" w:rsidRPr="00E339BC" w:rsidRDefault="00E339BC" w:rsidP="00E339BC">
      <w:pPr>
        <w:spacing w:after="240" w:line="360" w:lineRule="auto"/>
        <w:ind w:left="720" w:hanging="720"/>
        <w:jc w:val="both"/>
        <w:rPr>
          <w:rFonts w:ascii="Arial" w:hAnsi="Arial" w:cs="Arial"/>
          <w:sz w:val="28"/>
          <w:szCs w:val="28"/>
        </w:rPr>
      </w:pPr>
      <w:r>
        <w:rPr>
          <w:rFonts w:ascii="Arial" w:hAnsi="Arial" w:cs="Arial"/>
          <w:sz w:val="28"/>
          <w:szCs w:val="28"/>
        </w:rPr>
        <w:t>2.3</w:t>
      </w:r>
      <w:r>
        <w:rPr>
          <w:rFonts w:ascii="Arial" w:hAnsi="Arial" w:cs="Arial"/>
          <w:sz w:val="28"/>
          <w:szCs w:val="28"/>
        </w:rPr>
        <w:tab/>
      </w:r>
      <w:r w:rsidR="000D05EE" w:rsidRPr="00E339BC">
        <w:rPr>
          <w:rFonts w:ascii="Arial" w:hAnsi="Arial" w:cs="Arial"/>
          <w:sz w:val="28"/>
          <w:szCs w:val="28"/>
        </w:rPr>
        <w:t>t</w:t>
      </w:r>
      <w:r w:rsidR="000A58D4" w:rsidRPr="00E339BC">
        <w:rPr>
          <w:rFonts w:ascii="Arial" w:hAnsi="Arial" w:cs="Arial"/>
          <w:sz w:val="28"/>
          <w:szCs w:val="28"/>
        </w:rPr>
        <w:t>he evidence of the complainant</w:t>
      </w:r>
      <w:r w:rsidR="00183251" w:rsidRPr="00E339BC">
        <w:rPr>
          <w:rFonts w:ascii="Arial" w:hAnsi="Arial" w:cs="Arial"/>
          <w:sz w:val="28"/>
          <w:szCs w:val="28"/>
        </w:rPr>
        <w:t>,</w:t>
      </w:r>
      <w:r w:rsidR="000A58D4" w:rsidRPr="00E339BC">
        <w:rPr>
          <w:rFonts w:ascii="Arial" w:hAnsi="Arial" w:cs="Arial"/>
          <w:sz w:val="28"/>
          <w:szCs w:val="28"/>
        </w:rPr>
        <w:t xml:space="preserve"> </w:t>
      </w:r>
      <w:r w:rsidR="00183251" w:rsidRPr="00E339BC">
        <w:rPr>
          <w:rFonts w:ascii="Arial" w:hAnsi="Arial" w:cs="Arial"/>
          <w:sz w:val="28"/>
          <w:szCs w:val="28"/>
        </w:rPr>
        <w:t>can be criticised in detail only</w:t>
      </w:r>
      <w:r w:rsidR="00E5207D" w:rsidRPr="00E339BC">
        <w:rPr>
          <w:rFonts w:ascii="Arial" w:hAnsi="Arial" w:cs="Arial"/>
          <w:sz w:val="28"/>
          <w:szCs w:val="28"/>
        </w:rPr>
        <w:t>,</w:t>
      </w:r>
      <w:r w:rsidR="00183251" w:rsidRPr="00E339BC">
        <w:rPr>
          <w:rFonts w:ascii="Arial" w:hAnsi="Arial" w:cs="Arial"/>
          <w:sz w:val="28"/>
          <w:szCs w:val="28"/>
        </w:rPr>
        <w:t xml:space="preserve"> </w:t>
      </w:r>
      <w:r w:rsidR="00E5207D" w:rsidRPr="00E339BC">
        <w:rPr>
          <w:rFonts w:ascii="Arial" w:hAnsi="Arial" w:cs="Arial"/>
          <w:sz w:val="28"/>
          <w:szCs w:val="28"/>
        </w:rPr>
        <w:t>whereas the evidence was contradictory in nature</w:t>
      </w:r>
    </w:p>
    <w:p w14:paraId="40FA082B" w14:textId="5AD5DCF8" w:rsidR="000A58D4" w:rsidRPr="00E339BC" w:rsidRDefault="00E339BC" w:rsidP="00E339BC">
      <w:pPr>
        <w:spacing w:after="240" w:line="360" w:lineRule="auto"/>
        <w:ind w:left="720" w:hanging="720"/>
        <w:jc w:val="both"/>
        <w:rPr>
          <w:rFonts w:ascii="Arial" w:hAnsi="Arial" w:cs="Arial"/>
          <w:sz w:val="28"/>
          <w:szCs w:val="28"/>
        </w:rPr>
      </w:pPr>
      <w:r>
        <w:rPr>
          <w:rFonts w:ascii="Arial" w:hAnsi="Arial" w:cs="Arial"/>
          <w:sz w:val="28"/>
          <w:szCs w:val="28"/>
        </w:rPr>
        <w:t>2.4</w:t>
      </w:r>
      <w:r>
        <w:rPr>
          <w:rFonts w:ascii="Arial" w:hAnsi="Arial" w:cs="Arial"/>
          <w:sz w:val="28"/>
          <w:szCs w:val="28"/>
        </w:rPr>
        <w:tab/>
      </w:r>
      <w:r w:rsidR="00E5207D" w:rsidRPr="00E339BC">
        <w:rPr>
          <w:rFonts w:ascii="Arial" w:hAnsi="Arial" w:cs="Arial"/>
          <w:sz w:val="28"/>
          <w:szCs w:val="28"/>
        </w:rPr>
        <w:t xml:space="preserve">not properly analysing and evaluating the state’s evidence and rejecting </w:t>
      </w:r>
      <w:r w:rsidR="000D05EE" w:rsidRPr="00E339BC">
        <w:rPr>
          <w:rFonts w:ascii="Arial" w:hAnsi="Arial" w:cs="Arial"/>
          <w:sz w:val="28"/>
          <w:szCs w:val="28"/>
        </w:rPr>
        <w:t>t</w:t>
      </w:r>
      <w:r w:rsidR="000A58D4" w:rsidRPr="00E339BC">
        <w:rPr>
          <w:rFonts w:ascii="Arial" w:hAnsi="Arial" w:cs="Arial"/>
          <w:sz w:val="28"/>
          <w:szCs w:val="28"/>
        </w:rPr>
        <w:t xml:space="preserve">he version of the appellant </w:t>
      </w:r>
      <w:r w:rsidR="00E5207D" w:rsidRPr="00E339BC">
        <w:rPr>
          <w:rFonts w:ascii="Arial" w:hAnsi="Arial" w:cs="Arial"/>
          <w:sz w:val="28"/>
          <w:szCs w:val="28"/>
        </w:rPr>
        <w:t xml:space="preserve">as </w:t>
      </w:r>
      <w:r w:rsidR="000A58D4" w:rsidRPr="00E339BC">
        <w:rPr>
          <w:rFonts w:ascii="Arial" w:hAnsi="Arial" w:cs="Arial"/>
          <w:sz w:val="28"/>
          <w:szCs w:val="28"/>
        </w:rPr>
        <w:t>not</w:t>
      </w:r>
      <w:r w:rsidR="00E5207D" w:rsidRPr="00E339BC">
        <w:rPr>
          <w:rFonts w:ascii="Arial" w:hAnsi="Arial" w:cs="Arial"/>
          <w:sz w:val="28"/>
          <w:szCs w:val="28"/>
        </w:rPr>
        <w:t xml:space="preserve"> being</w:t>
      </w:r>
      <w:r w:rsidR="000A58D4" w:rsidRPr="00E339BC">
        <w:rPr>
          <w:rFonts w:ascii="Arial" w:hAnsi="Arial" w:cs="Arial"/>
          <w:sz w:val="28"/>
          <w:szCs w:val="28"/>
        </w:rPr>
        <w:t xml:space="preserve"> reasonably possibly true;</w:t>
      </w:r>
      <w:r w:rsidR="00C87A3C" w:rsidRPr="00E339BC">
        <w:rPr>
          <w:rFonts w:ascii="Arial" w:hAnsi="Arial" w:cs="Arial"/>
          <w:sz w:val="28"/>
          <w:szCs w:val="28"/>
        </w:rPr>
        <w:t xml:space="preserve"> </w:t>
      </w:r>
    </w:p>
    <w:p w14:paraId="1950C732" w14:textId="77777777" w:rsidR="000D05EE" w:rsidRDefault="000D05EE" w:rsidP="000D05EE">
      <w:pPr>
        <w:pStyle w:val="ListParagraph"/>
        <w:spacing w:after="240" w:line="360" w:lineRule="auto"/>
        <w:jc w:val="both"/>
        <w:rPr>
          <w:rFonts w:ascii="Arial" w:hAnsi="Arial" w:cs="Arial"/>
          <w:sz w:val="28"/>
          <w:szCs w:val="28"/>
        </w:rPr>
      </w:pPr>
    </w:p>
    <w:p w14:paraId="3093EBC2" w14:textId="1B12E264" w:rsidR="000D05EE" w:rsidRDefault="000D05EE" w:rsidP="000D05EE">
      <w:pPr>
        <w:pStyle w:val="ListParagraph"/>
        <w:spacing w:after="240" w:line="360" w:lineRule="auto"/>
        <w:jc w:val="both"/>
        <w:rPr>
          <w:rFonts w:ascii="Arial" w:hAnsi="Arial" w:cs="Arial"/>
          <w:sz w:val="28"/>
          <w:szCs w:val="28"/>
        </w:rPr>
      </w:pPr>
      <w:r>
        <w:rPr>
          <w:rFonts w:ascii="Arial" w:hAnsi="Arial" w:cs="Arial"/>
          <w:sz w:val="28"/>
          <w:szCs w:val="28"/>
        </w:rPr>
        <w:t xml:space="preserve">In respect of sentence, the court erred by: </w:t>
      </w:r>
    </w:p>
    <w:p w14:paraId="4EAC5ED3" w14:textId="256657AF" w:rsidR="00711800" w:rsidRPr="00E339BC" w:rsidRDefault="00E339BC" w:rsidP="00E339BC">
      <w:pPr>
        <w:spacing w:after="240" w:line="360" w:lineRule="auto"/>
        <w:ind w:left="720" w:hanging="720"/>
        <w:jc w:val="both"/>
        <w:rPr>
          <w:rFonts w:ascii="Arial" w:hAnsi="Arial" w:cs="Arial"/>
          <w:sz w:val="28"/>
          <w:szCs w:val="28"/>
        </w:rPr>
      </w:pPr>
      <w:r>
        <w:rPr>
          <w:rFonts w:ascii="Arial" w:hAnsi="Arial" w:cs="Arial"/>
          <w:sz w:val="28"/>
          <w:szCs w:val="28"/>
        </w:rPr>
        <w:t>2.5</w:t>
      </w:r>
      <w:r>
        <w:rPr>
          <w:rFonts w:ascii="Arial" w:hAnsi="Arial" w:cs="Arial"/>
          <w:sz w:val="28"/>
          <w:szCs w:val="28"/>
        </w:rPr>
        <w:tab/>
      </w:r>
      <w:r w:rsidR="000D05EE" w:rsidRPr="00E339BC">
        <w:rPr>
          <w:rFonts w:ascii="Arial" w:hAnsi="Arial" w:cs="Arial"/>
          <w:sz w:val="28"/>
          <w:szCs w:val="28"/>
        </w:rPr>
        <w:t xml:space="preserve">imposing </w:t>
      </w:r>
      <w:r w:rsidR="00E5207D" w:rsidRPr="00E339BC">
        <w:rPr>
          <w:rFonts w:ascii="Arial" w:hAnsi="Arial" w:cs="Arial"/>
          <w:sz w:val="28"/>
          <w:szCs w:val="28"/>
        </w:rPr>
        <w:t xml:space="preserve">a </w:t>
      </w:r>
      <w:r w:rsidR="000D05EE" w:rsidRPr="00E339BC">
        <w:rPr>
          <w:rFonts w:ascii="Arial" w:hAnsi="Arial" w:cs="Arial"/>
          <w:sz w:val="28"/>
          <w:szCs w:val="28"/>
        </w:rPr>
        <w:t xml:space="preserve">sentence that </w:t>
      </w:r>
      <w:r w:rsidR="00E5207D" w:rsidRPr="00E339BC">
        <w:rPr>
          <w:rFonts w:ascii="Arial" w:hAnsi="Arial" w:cs="Arial"/>
          <w:sz w:val="28"/>
          <w:szCs w:val="28"/>
        </w:rPr>
        <w:t>is</w:t>
      </w:r>
      <w:r w:rsidR="000D05EE" w:rsidRPr="00E339BC">
        <w:rPr>
          <w:rFonts w:ascii="Arial" w:hAnsi="Arial" w:cs="Arial"/>
          <w:sz w:val="28"/>
          <w:szCs w:val="28"/>
        </w:rPr>
        <w:t xml:space="preserve"> s</w:t>
      </w:r>
      <w:r w:rsidR="00E5207D" w:rsidRPr="00E339BC">
        <w:rPr>
          <w:rFonts w:ascii="Arial" w:hAnsi="Arial" w:cs="Arial"/>
          <w:sz w:val="28"/>
          <w:szCs w:val="28"/>
        </w:rPr>
        <w:t>tri</w:t>
      </w:r>
      <w:r w:rsidR="000D05EE" w:rsidRPr="00E339BC">
        <w:rPr>
          <w:rFonts w:ascii="Arial" w:hAnsi="Arial" w:cs="Arial"/>
          <w:sz w:val="28"/>
          <w:szCs w:val="28"/>
        </w:rPr>
        <w:t>kingly inappropriate</w:t>
      </w:r>
      <w:r w:rsidR="00E94101" w:rsidRPr="00E339BC">
        <w:rPr>
          <w:rFonts w:ascii="Arial" w:hAnsi="Arial" w:cs="Arial"/>
          <w:sz w:val="28"/>
          <w:szCs w:val="28"/>
        </w:rPr>
        <w:t>, excessive and which induces a sense of shock</w:t>
      </w:r>
      <w:r w:rsidR="00711800" w:rsidRPr="00E339BC">
        <w:rPr>
          <w:rFonts w:ascii="Arial" w:hAnsi="Arial" w:cs="Arial"/>
          <w:sz w:val="28"/>
          <w:szCs w:val="28"/>
        </w:rPr>
        <w:t>;</w:t>
      </w:r>
    </w:p>
    <w:p w14:paraId="6EA4D3D1" w14:textId="1377D9C1" w:rsidR="00935CE2" w:rsidRPr="00E339BC" w:rsidRDefault="00E339BC" w:rsidP="00E339BC">
      <w:pPr>
        <w:spacing w:after="240" w:line="360" w:lineRule="auto"/>
        <w:ind w:left="720" w:hanging="720"/>
        <w:jc w:val="both"/>
        <w:rPr>
          <w:rFonts w:ascii="Arial" w:hAnsi="Arial" w:cs="Arial"/>
          <w:sz w:val="28"/>
          <w:szCs w:val="28"/>
        </w:rPr>
      </w:pPr>
      <w:r w:rsidRPr="00711800">
        <w:rPr>
          <w:rFonts w:ascii="Arial" w:hAnsi="Arial" w:cs="Arial"/>
          <w:sz w:val="28"/>
          <w:szCs w:val="28"/>
        </w:rPr>
        <w:t>2.6</w:t>
      </w:r>
      <w:r w:rsidRPr="00711800">
        <w:rPr>
          <w:rFonts w:ascii="Arial" w:hAnsi="Arial" w:cs="Arial"/>
          <w:sz w:val="28"/>
          <w:szCs w:val="28"/>
        </w:rPr>
        <w:tab/>
      </w:r>
      <w:r w:rsidR="000D05EE" w:rsidRPr="00E339BC">
        <w:rPr>
          <w:rFonts w:ascii="Arial" w:hAnsi="Arial" w:cs="Arial"/>
          <w:sz w:val="28"/>
          <w:szCs w:val="28"/>
        </w:rPr>
        <w:t>over-emphasising</w:t>
      </w:r>
      <w:r w:rsidR="00E5207D" w:rsidRPr="00E339BC">
        <w:rPr>
          <w:rFonts w:ascii="Arial" w:hAnsi="Arial" w:cs="Arial"/>
          <w:sz w:val="28"/>
          <w:szCs w:val="28"/>
        </w:rPr>
        <w:t xml:space="preserve">, </w:t>
      </w:r>
      <w:r w:rsidR="00E5207D" w:rsidRPr="00E339BC">
        <w:rPr>
          <w:rFonts w:ascii="Arial" w:hAnsi="Arial" w:cs="Arial"/>
          <w:i/>
          <w:iCs/>
          <w:sz w:val="28"/>
          <w:szCs w:val="28"/>
        </w:rPr>
        <w:t>inter alia</w:t>
      </w:r>
      <w:r w:rsidR="00E5207D" w:rsidRPr="00E339BC">
        <w:rPr>
          <w:rFonts w:ascii="Arial" w:hAnsi="Arial" w:cs="Arial"/>
          <w:sz w:val="28"/>
          <w:szCs w:val="28"/>
        </w:rPr>
        <w:t>,</w:t>
      </w:r>
      <w:r w:rsidR="000D05EE" w:rsidRPr="00E339BC">
        <w:rPr>
          <w:rFonts w:ascii="Arial" w:hAnsi="Arial" w:cs="Arial"/>
          <w:sz w:val="28"/>
          <w:szCs w:val="28"/>
        </w:rPr>
        <w:t xml:space="preserve"> </w:t>
      </w:r>
      <w:r w:rsidR="000A58D4" w:rsidRPr="00E339BC">
        <w:rPr>
          <w:rFonts w:ascii="Arial" w:hAnsi="Arial" w:cs="Arial"/>
          <w:sz w:val="28"/>
          <w:szCs w:val="28"/>
        </w:rPr>
        <w:t xml:space="preserve">the interests of the community and the seriousness of the offences </w:t>
      </w:r>
      <w:r w:rsidR="000D05EE" w:rsidRPr="00E339BC">
        <w:rPr>
          <w:rFonts w:ascii="Arial" w:hAnsi="Arial" w:cs="Arial"/>
          <w:sz w:val="28"/>
          <w:szCs w:val="28"/>
        </w:rPr>
        <w:t>over</w:t>
      </w:r>
      <w:r w:rsidR="000A58D4" w:rsidRPr="00E339BC">
        <w:rPr>
          <w:rFonts w:ascii="Arial" w:hAnsi="Arial" w:cs="Arial"/>
          <w:sz w:val="28"/>
          <w:szCs w:val="28"/>
        </w:rPr>
        <w:t xml:space="preserve"> the personal circumstances of the appellant</w:t>
      </w:r>
      <w:r w:rsidR="00935CE2" w:rsidRPr="00E339BC">
        <w:rPr>
          <w:rFonts w:ascii="Arial" w:hAnsi="Arial" w:cs="Arial"/>
          <w:sz w:val="28"/>
          <w:szCs w:val="28"/>
        </w:rPr>
        <w:t>;</w:t>
      </w:r>
    </w:p>
    <w:p w14:paraId="58364EAF" w14:textId="77777777" w:rsidR="007716F1" w:rsidRDefault="007716F1" w:rsidP="007716F1">
      <w:pPr>
        <w:pStyle w:val="ListParagraph"/>
        <w:spacing w:after="240" w:line="360" w:lineRule="auto"/>
        <w:jc w:val="both"/>
        <w:rPr>
          <w:rFonts w:ascii="Arial" w:hAnsi="Arial" w:cs="Arial"/>
          <w:sz w:val="28"/>
          <w:szCs w:val="28"/>
        </w:rPr>
      </w:pPr>
    </w:p>
    <w:p w14:paraId="7A93D29C" w14:textId="5B6C5C88" w:rsidR="008972A6" w:rsidRDefault="006C3148" w:rsidP="00E94101">
      <w:pPr>
        <w:spacing w:line="360" w:lineRule="auto"/>
        <w:ind w:left="720" w:hanging="720"/>
        <w:jc w:val="both"/>
        <w:rPr>
          <w:rFonts w:ascii="Arial" w:hAnsi="Arial" w:cs="Arial"/>
          <w:sz w:val="28"/>
          <w:szCs w:val="28"/>
          <w:lang w:val="en-ZA"/>
        </w:rPr>
      </w:pPr>
      <w:r>
        <w:rPr>
          <w:rFonts w:ascii="Arial" w:hAnsi="Arial" w:cs="Arial"/>
          <w:sz w:val="28"/>
          <w:szCs w:val="28"/>
        </w:rPr>
        <w:t>[3]</w:t>
      </w:r>
      <w:r w:rsidR="00E40130">
        <w:rPr>
          <w:rFonts w:ascii="Arial" w:hAnsi="Arial" w:cs="Arial"/>
          <w:sz w:val="28"/>
          <w:szCs w:val="28"/>
        </w:rPr>
        <w:tab/>
      </w:r>
      <w:r w:rsidR="00C322FA">
        <w:rPr>
          <w:rFonts w:ascii="Arial" w:hAnsi="Arial" w:cs="Arial"/>
          <w:sz w:val="28"/>
          <w:szCs w:val="28"/>
        </w:rPr>
        <w:t>The background to this matter, briefly, is</w:t>
      </w:r>
      <w:r w:rsidR="00E94101">
        <w:rPr>
          <w:rFonts w:ascii="Arial" w:hAnsi="Arial" w:cs="Arial"/>
          <w:sz w:val="28"/>
          <w:szCs w:val="28"/>
        </w:rPr>
        <w:t xml:space="preserve"> that</w:t>
      </w:r>
      <w:r w:rsidR="00E94101" w:rsidRPr="00E94101">
        <w:rPr>
          <w:sz w:val="28"/>
          <w:szCs w:val="28"/>
          <w:lang w:val="en-ZA"/>
        </w:rPr>
        <w:t xml:space="preserve"> </w:t>
      </w:r>
      <w:r w:rsidR="00E94101" w:rsidRPr="00ED5E25">
        <w:rPr>
          <w:rFonts w:ascii="Arial" w:hAnsi="Arial" w:cs="Arial"/>
          <w:sz w:val="28"/>
          <w:szCs w:val="28"/>
          <w:lang w:val="en-ZA"/>
        </w:rPr>
        <w:t>on the morning of 1 January 2018, Mpho</w:t>
      </w:r>
      <w:r w:rsidR="006F045B">
        <w:rPr>
          <w:rFonts w:ascii="Arial" w:hAnsi="Arial" w:cs="Arial"/>
          <w:sz w:val="28"/>
          <w:szCs w:val="28"/>
          <w:lang w:val="en-ZA"/>
        </w:rPr>
        <w:t xml:space="preserve"> </w:t>
      </w:r>
      <w:r w:rsidR="00E94101" w:rsidRPr="00ED5E25">
        <w:rPr>
          <w:rFonts w:ascii="Arial" w:hAnsi="Arial" w:cs="Arial"/>
          <w:sz w:val="28"/>
          <w:szCs w:val="28"/>
          <w:lang w:val="en-ZA"/>
        </w:rPr>
        <w:t xml:space="preserve">Archibolt Motsekoa (the deceased) and his </w:t>
      </w:r>
      <w:r w:rsidR="00E94101" w:rsidRPr="00ED5E25">
        <w:rPr>
          <w:rFonts w:ascii="Arial" w:hAnsi="Arial" w:cs="Arial"/>
          <w:sz w:val="28"/>
          <w:szCs w:val="28"/>
          <w:lang w:val="en-ZA"/>
        </w:rPr>
        <w:lastRenderedPageBreak/>
        <w:t xml:space="preserve">girlfriend, Dietsekeng Patricia Dikane (Dietsekeng) were at a tavern in Thabong in Welkom, celebrating the New Year. They were enjoying a few drinks when the appellant, accused </w:t>
      </w:r>
      <w:r w:rsidR="00ED5E25">
        <w:rPr>
          <w:rFonts w:ascii="Arial" w:hAnsi="Arial" w:cs="Arial"/>
          <w:sz w:val="28"/>
          <w:szCs w:val="28"/>
          <w:lang w:val="en-ZA"/>
        </w:rPr>
        <w:t>1</w:t>
      </w:r>
      <w:r w:rsidR="00E94101" w:rsidRPr="00ED5E25">
        <w:rPr>
          <w:rFonts w:ascii="Arial" w:hAnsi="Arial" w:cs="Arial"/>
          <w:sz w:val="28"/>
          <w:szCs w:val="28"/>
          <w:lang w:val="en-ZA"/>
        </w:rPr>
        <w:t xml:space="preserve"> and another </w:t>
      </w:r>
    </w:p>
    <w:p w14:paraId="54A1F529" w14:textId="5CA5CF5E" w:rsidR="00E94101" w:rsidRPr="00ED5E25" w:rsidRDefault="00E94101" w:rsidP="008972A6">
      <w:pPr>
        <w:spacing w:line="360" w:lineRule="auto"/>
        <w:ind w:left="720"/>
        <w:jc w:val="both"/>
        <w:rPr>
          <w:rFonts w:ascii="Arial" w:hAnsi="Arial" w:cs="Arial"/>
          <w:sz w:val="28"/>
          <w:szCs w:val="28"/>
          <w:lang w:val="en-ZA"/>
        </w:rPr>
      </w:pPr>
      <w:r w:rsidRPr="00ED5E25">
        <w:rPr>
          <w:rFonts w:ascii="Arial" w:hAnsi="Arial" w:cs="Arial"/>
          <w:sz w:val="28"/>
          <w:szCs w:val="28"/>
          <w:lang w:val="en-ZA"/>
        </w:rPr>
        <w:t xml:space="preserve">person arrived at the tavern. </w:t>
      </w:r>
      <w:r w:rsidR="00ED5E25">
        <w:rPr>
          <w:rFonts w:ascii="Arial" w:hAnsi="Arial" w:cs="Arial"/>
          <w:sz w:val="28"/>
          <w:szCs w:val="28"/>
          <w:lang w:val="en-ZA"/>
        </w:rPr>
        <w:t>Accused 1</w:t>
      </w:r>
      <w:r w:rsidRPr="00ED5E25">
        <w:rPr>
          <w:rFonts w:ascii="Arial" w:hAnsi="Arial" w:cs="Arial"/>
          <w:sz w:val="28"/>
          <w:szCs w:val="28"/>
          <w:lang w:val="en-ZA"/>
        </w:rPr>
        <w:t xml:space="preserve"> asked the deceased where the owner of the tavern is, to which the latter replied that he was inside the house. </w:t>
      </w:r>
      <w:r w:rsidR="00ED5E25">
        <w:rPr>
          <w:rFonts w:ascii="Arial" w:hAnsi="Arial" w:cs="Arial"/>
          <w:sz w:val="28"/>
          <w:szCs w:val="28"/>
          <w:lang w:val="en-ZA"/>
        </w:rPr>
        <w:t xml:space="preserve">Accused 1 </w:t>
      </w:r>
      <w:r w:rsidRPr="00ED5E25">
        <w:rPr>
          <w:rFonts w:ascii="Arial" w:hAnsi="Arial" w:cs="Arial"/>
          <w:sz w:val="28"/>
          <w:szCs w:val="28"/>
          <w:lang w:val="en-ZA"/>
        </w:rPr>
        <w:t xml:space="preserve">went into the house, while </w:t>
      </w:r>
      <w:r w:rsidR="00ED5E25">
        <w:rPr>
          <w:rFonts w:ascii="Arial" w:hAnsi="Arial" w:cs="Arial"/>
          <w:sz w:val="28"/>
          <w:szCs w:val="28"/>
          <w:lang w:val="en-ZA"/>
        </w:rPr>
        <w:t>the appellant</w:t>
      </w:r>
      <w:r w:rsidRPr="00ED5E25">
        <w:rPr>
          <w:rFonts w:ascii="Arial" w:hAnsi="Arial" w:cs="Arial"/>
          <w:sz w:val="28"/>
          <w:szCs w:val="28"/>
          <w:lang w:val="en-ZA"/>
        </w:rPr>
        <w:t xml:space="preserve"> remained outside. </w:t>
      </w:r>
      <w:r w:rsidR="00ED5E25">
        <w:rPr>
          <w:rFonts w:ascii="Arial" w:hAnsi="Arial" w:cs="Arial"/>
          <w:sz w:val="28"/>
          <w:szCs w:val="28"/>
          <w:lang w:val="en-ZA"/>
        </w:rPr>
        <w:t xml:space="preserve">He </w:t>
      </w:r>
      <w:r w:rsidRPr="00ED5E25">
        <w:rPr>
          <w:rFonts w:ascii="Arial" w:hAnsi="Arial" w:cs="Arial"/>
          <w:sz w:val="28"/>
          <w:szCs w:val="28"/>
          <w:lang w:val="en-ZA"/>
        </w:rPr>
        <w:t xml:space="preserve">began insulting the deceased, which seems to have been a follow on from an incident that took place earlier in the week, when </w:t>
      </w:r>
      <w:r w:rsidR="00ED5E25">
        <w:rPr>
          <w:rFonts w:ascii="Arial" w:hAnsi="Arial" w:cs="Arial"/>
          <w:sz w:val="28"/>
          <w:szCs w:val="28"/>
          <w:lang w:val="en-ZA"/>
        </w:rPr>
        <w:t>the appellant</w:t>
      </w:r>
      <w:r w:rsidRPr="00ED5E25">
        <w:rPr>
          <w:rFonts w:ascii="Arial" w:hAnsi="Arial" w:cs="Arial"/>
          <w:sz w:val="28"/>
          <w:szCs w:val="28"/>
          <w:lang w:val="en-ZA"/>
        </w:rPr>
        <w:t xml:space="preserve"> quarrelled with the deceased.  Thereafter the appellant, accused </w:t>
      </w:r>
      <w:r w:rsidR="00ED5E25">
        <w:rPr>
          <w:rFonts w:ascii="Arial" w:hAnsi="Arial" w:cs="Arial"/>
          <w:sz w:val="28"/>
          <w:szCs w:val="28"/>
          <w:lang w:val="en-ZA"/>
        </w:rPr>
        <w:t>1</w:t>
      </w:r>
      <w:r w:rsidRPr="00ED5E25">
        <w:rPr>
          <w:rFonts w:ascii="Arial" w:hAnsi="Arial" w:cs="Arial"/>
          <w:sz w:val="28"/>
          <w:szCs w:val="28"/>
          <w:lang w:val="en-ZA"/>
        </w:rPr>
        <w:t xml:space="preserve"> and the other person left the premises</w:t>
      </w:r>
      <w:r w:rsidR="006F045B">
        <w:rPr>
          <w:rFonts w:ascii="Arial" w:hAnsi="Arial" w:cs="Arial"/>
          <w:sz w:val="28"/>
          <w:szCs w:val="28"/>
          <w:lang w:val="en-ZA"/>
        </w:rPr>
        <w:t>.</w:t>
      </w:r>
      <w:r w:rsidRPr="00ED5E25">
        <w:rPr>
          <w:rFonts w:ascii="Arial" w:hAnsi="Arial" w:cs="Arial"/>
          <w:sz w:val="28"/>
          <w:szCs w:val="28"/>
          <w:lang w:val="en-ZA"/>
        </w:rPr>
        <w:t xml:space="preserve"> A while later, the deceased and Dietsekeng decided to go to another tavern.</w:t>
      </w:r>
    </w:p>
    <w:p w14:paraId="66EC29D5" w14:textId="2699ADC9" w:rsidR="00B6080C" w:rsidRDefault="00B6080C" w:rsidP="00E673D7">
      <w:pPr>
        <w:spacing w:after="240" w:line="360" w:lineRule="auto"/>
        <w:ind w:left="720" w:hanging="720"/>
        <w:jc w:val="both"/>
        <w:rPr>
          <w:rFonts w:ascii="Arial" w:hAnsi="Arial" w:cs="Arial"/>
          <w:sz w:val="28"/>
          <w:szCs w:val="28"/>
        </w:rPr>
      </w:pPr>
    </w:p>
    <w:p w14:paraId="2B8CC3F5" w14:textId="786B2D59" w:rsidR="00ED5E25" w:rsidRDefault="00ED5E25" w:rsidP="00ED5E25">
      <w:pPr>
        <w:spacing w:line="360" w:lineRule="auto"/>
        <w:ind w:left="720" w:hanging="720"/>
        <w:jc w:val="both"/>
        <w:rPr>
          <w:rFonts w:ascii="Arial" w:hAnsi="Arial" w:cs="Arial"/>
          <w:sz w:val="28"/>
          <w:szCs w:val="28"/>
          <w:lang w:val="en-ZA"/>
        </w:rPr>
      </w:pPr>
      <w:r>
        <w:rPr>
          <w:rFonts w:ascii="Arial" w:hAnsi="Arial" w:cs="Arial"/>
          <w:sz w:val="28"/>
          <w:szCs w:val="28"/>
        </w:rPr>
        <w:t>[4]</w:t>
      </w:r>
      <w:r>
        <w:rPr>
          <w:rFonts w:ascii="Arial" w:hAnsi="Arial" w:cs="Arial"/>
          <w:sz w:val="28"/>
          <w:szCs w:val="28"/>
        </w:rPr>
        <w:tab/>
      </w:r>
      <w:r w:rsidRPr="00ED5E25">
        <w:rPr>
          <w:rFonts w:ascii="Arial" w:hAnsi="Arial" w:cs="Arial"/>
          <w:sz w:val="28"/>
          <w:szCs w:val="28"/>
          <w:lang w:val="en-ZA"/>
        </w:rPr>
        <w:t xml:space="preserve">On the way there, they encountered the appellant, accused </w:t>
      </w:r>
      <w:r>
        <w:rPr>
          <w:rFonts w:ascii="Arial" w:hAnsi="Arial" w:cs="Arial"/>
          <w:sz w:val="28"/>
          <w:szCs w:val="28"/>
          <w:lang w:val="en-ZA"/>
        </w:rPr>
        <w:t>1</w:t>
      </w:r>
      <w:r w:rsidRPr="00ED5E25">
        <w:rPr>
          <w:rFonts w:ascii="Arial" w:hAnsi="Arial" w:cs="Arial"/>
          <w:sz w:val="28"/>
          <w:szCs w:val="28"/>
          <w:lang w:val="en-ZA"/>
        </w:rPr>
        <w:t xml:space="preserve"> and the third person again. A confrontation between the deceased and </w:t>
      </w:r>
      <w:r>
        <w:rPr>
          <w:rFonts w:ascii="Arial" w:hAnsi="Arial" w:cs="Arial"/>
          <w:sz w:val="28"/>
          <w:szCs w:val="28"/>
          <w:lang w:val="en-ZA"/>
        </w:rPr>
        <w:t>appellant</w:t>
      </w:r>
      <w:r w:rsidRPr="00ED5E25">
        <w:rPr>
          <w:rFonts w:ascii="Arial" w:hAnsi="Arial" w:cs="Arial"/>
          <w:sz w:val="28"/>
          <w:szCs w:val="28"/>
          <w:lang w:val="en-ZA"/>
        </w:rPr>
        <w:t xml:space="preserve"> ensued, resulting in them slapping each other. At this stage, </w:t>
      </w:r>
      <w:r>
        <w:rPr>
          <w:rFonts w:ascii="Arial" w:hAnsi="Arial" w:cs="Arial"/>
          <w:sz w:val="28"/>
          <w:szCs w:val="28"/>
          <w:lang w:val="en-ZA"/>
        </w:rPr>
        <w:t>accused 1</w:t>
      </w:r>
      <w:r w:rsidRPr="00ED5E25">
        <w:rPr>
          <w:rFonts w:ascii="Arial" w:hAnsi="Arial" w:cs="Arial"/>
          <w:sz w:val="28"/>
          <w:szCs w:val="28"/>
          <w:lang w:val="en-ZA"/>
        </w:rPr>
        <w:t xml:space="preserve"> drew a knife and approached the deceased, who ran away. He was pursued by </w:t>
      </w:r>
      <w:r w:rsidR="006F49C3">
        <w:rPr>
          <w:rFonts w:ascii="Arial" w:hAnsi="Arial" w:cs="Arial"/>
          <w:sz w:val="28"/>
          <w:szCs w:val="28"/>
          <w:lang w:val="en-ZA"/>
        </w:rPr>
        <w:t>accused 1</w:t>
      </w:r>
      <w:r w:rsidRPr="00ED5E25">
        <w:rPr>
          <w:rFonts w:ascii="Arial" w:hAnsi="Arial" w:cs="Arial"/>
          <w:sz w:val="28"/>
          <w:szCs w:val="28"/>
          <w:lang w:val="en-ZA"/>
        </w:rPr>
        <w:t xml:space="preserve"> onto a neighbouring property</w:t>
      </w:r>
      <w:r w:rsidR="006F49C3">
        <w:rPr>
          <w:rFonts w:ascii="Arial" w:hAnsi="Arial" w:cs="Arial"/>
          <w:sz w:val="28"/>
          <w:szCs w:val="28"/>
          <w:lang w:val="en-ZA"/>
        </w:rPr>
        <w:t>,</w:t>
      </w:r>
      <w:r w:rsidRPr="00ED5E25">
        <w:rPr>
          <w:rFonts w:ascii="Arial" w:hAnsi="Arial" w:cs="Arial"/>
          <w:sz w:val="28"/>
          <w:szCs w:val="28"/>
          <w:lang w:val="en-ZA"/>
        </w:rPr>
        <w:t xml:space="preserve"> where </w:t>
      </w:r>
      <w:r w:rsidR="006F49C3">
        <w:rPr>
          <w:rFonts w:ascii="Arial" w:hAnsi="Arial" w:cs="Arial"/>
          <w:sz w:val="28"/>
          <w:szCs w:val="28"/>
          <w:lang w:val="en-ZA"/>
        </w:rPr>
        <w:t xml:space="preserve">accused 1 </w:t>
      </w:r>
      <w:r w:rsidRPr="00ED5E25">
        <w:rPr>
          <w:rFonts w:ascii="Arial" w:hAnsi="Arial" w:cs="Arial"/>
          <w:sz w:val="28"/>
          <w:szCs w:val="28"/>
          <w:lang w:val="en-ZA"/>
        </w:rPr>
        <w:t xml:space="preserve">stabbed the deceased in the chest area. Thereafter </w:t>
      </w:r>
      <w:r w:rsidR="006F49C3">
        <w:rPr>
          <w:rFonts w:ascii="Arial" w:hAnsi="Arial" w:cs="Arial"/>
          <w:sz w:val="28"/>
          <w:szCs w:val="28"/>
          <w:lang w:val="en-ZA"/>
        </w:rPr>
        <w:t>the appellant</w:t>
      </w:r>
      <w:r w:rsidRPr="00ED5E25">
        <w:rPr>
          <w:rFonts w:ascii="Arial" w:hAnsi="Arial" w:cs="Arial"/>
          <w:sz w:val="28"/>
          <w:szCs w:val="28"/>
          <w:lang w:val="en-ZA"/>
        </w:rPr>
        <w:t xml:space="preserve"> came to the deceased who was lying on the floor, being held by Dietsekeng. </w:t>
      </w:r>
      <w:r w:rsidR="006F49C3">
        <w:rPr>
          <w:rFonts w:ascii="Arial" w:hAnsi="Arial" w:cs="Arial"/>
          <w:sz w:val="28"/>
          <w:szCs w:val="28"/>
          <w:lang w:val="en-ZA"/>
        </w:rPr>
        <w:t>He</w:t>
      </w:r>
      <w:r w:rsidRPr="00ED5E25">
        <w:rPr>
          <w:rFonts w:ascii="Arial" w:hAnsi="Arial" w:cs="Arial"/>
          <w:sz w:val="28"/>
          <w:szCs w:val="28"/>
          <w:lang w:val="en-ZA"/>
        </w:rPr>
        <w:t xml:space="preserve"> pulled Dietsekeng away from the deceased and stabbed the him twice. The appellant, accused </w:t>
      </w:r>
      <w:r w:rsidR="006F49C3">
        <w:rPr>
          <w:rFonts w:ascii="Arial" w:hAnsi="Arial" w:cs="Arial"/>
          <w:sz w:val="28"/>
          <w:szCs w:val="28"/>
          <w:lang w:val="en-ZA"/>
        </w:rPr>
        <w:t>1</w:t>
      </w:r>
      <w:r w:rsidRPr="00ED5E25">
        <w:rPr>
          <w:rFonts w:ascii="Arial" w:hAnsi="Arial" w:cs="Arial"/>
          <w:sz w:val="28"/>
          <w:szCs w:val="28"/>
          <w:lang w:val="en-ZA"/>
        </w:rPr>
        <w:t xml:space="preserve"> and the other person then left the scene. Dietsekeng, who was the only eye witness and who testified for the state, indicated that the area was well lit, and she was able to see everything that happened. The appellant and accused </w:t>
      </w:r>
      <w:r w:rsidR="006F49C3">
        <w:rPr>
          <w:rFonts w:ascii="Arial" w:hAnsi="Arial" w:cs="Arial"/>
          <w:sz w:val="28"/>
          <w:szCs w:val="28"/>
          <w:lang w:val="en-ZA"/>
        </w:rPr>
        <w:t>1</w:t>
      </w:r>
      <w:r w:rsidRPr="00ED5E25">
        <w:rPr>
          <w:rFonts w:ascii="Arial" w:hAnsi="Arial" w:cs="Arial"/>
          <w:sz w:val="28"/>
          <w:szCs w:val="28"/>
          <w:lang w:val="en-ZA"/>
        </w:rPr>
        <w:t xml:space="preserve"> were well known to her and the deceased.</w:t>
      </w:r>
    </w:p>
    <w:p w14:paraId="42B7ABF0" w14:textId="1B4BF2BA" w:rsidR="006F49C3" w:rsidRDefault="006F49C3" w:rsidP="00ED5E25">
      <w:pPr>
        <w:spacing w:line="360" w:lineRule="auto"/>
        <w:ind w:left="720" w:hanging="720"/>
        <w:jc w:val="both"/>
        <w:rPr>
          <w:rFonts w:ascii="Arial" w:hAnsi="Arial" w:cs="Arial"/>
          <w:sz w:val="28"/>
          <w:szCs w:val="28"/>
          <w:lang w:val="en-ZA"/>
        </w:rPr>
      </w:pPr>
    </w:p>
    <w:p w14:paraId="6CC4B96D" w14:textId="77777777" w:rsidR="008972A6" w:rsidRDefault="006F49C3" w:rsidP="006F49C3">
      <w:pPr>
        <w:spacing w:line="360" w:lineRule="auto"/>
        <w:ind w:left="720" w:hanging="720"/>
        <w:jc w:val="both"/>
        <w:rPr>
          <w:rFonts w:ascii="Arial" w:hAnsi="Arial" w:cs="Arial"/>
          <w:sz w:val="28"/>
          <w:szCs w:val="28"/>
          <w:lang w:val="en-ZA"/>
        </w:rPr>
      </w:pPr>
      <w:r>
        <w:rPr>
          <w:rFonts w:ascii="Arial" w:hAnsi="Arial" w:cs="Arial"/>
          <w:sz w:val="28"/>
          <w:szCs w:val="28"/>
          <w:lang w:val="en-ZA"/>
        </w:rPr>
        <w:lastRenderedPageBreak/>
        <w:t>[5]</w:t>
      </w:r>
      <w:r>
        <w:rPr>
          <w:rFonts w:ascii="Arial" w:hAnsi="Arial" w:cs="Arial"/>
          <w:sz w:val="28"/>
          <w:szCs w:val="28"/>
          <w:lang w:val="en-ZA"/>
        </w:rPr>
        <w:tab/>
      </w:r>
      <w:r w:rsidRPr="006F49C3">
        <w:rPr>
          <w:rFonts w:ascii="Arial" w:hAnsi="Arial" w:cs="Arial"/>
          <w:sz w:val="28"/>
          <w:szCs w:val="28"/>
          <w:lang w:val="en-ZA"/>
        </w:rPr>
        <w:t xml:space="preserve">The version of the appellant and accused 1 was similar to that of the state, agreeing in most respects with the version tendered by Dietsekeng. The point of departure was their participation in the </w:t>
      </w:r>
    </w:p>
    <w:p w14:paraId="36F15837" w14:textId="1403B1B2" w:rsidR="006F49C3" w:rsidRDefault="006F49C3" w:rsidP="008972A6">
      <w:pPr>
        <w:spacing w:line="360" w:lineRule="auto"/>
        <w:ind w:left="720"/>
        <w:jc w:val="both"/>
        <w:rPr>
          <w:rFonts w:ascii="Arial" w:hAnsi="Arial" w:cs="Arial"/>
          <w:sz w:val="28"/>
          <w:szCs w:val="28"/>
          <w:lang w:val="en-ZA"/>
        </w:rPr>
      </w:pPr>
      <w:r w:rsidRPr="006F49C3">
        <w:rPr>
          <w:rFonts w:ascii="Arial" w:hAnsi="Arial" w:cs="Arial"/>
          <w:sz w:val="28"/>
          <w:szCs w:val="28"/>
          <w:lang w:val="en-ZA"/>
        </w:rPr>
        <w:t xml:space="preserve">stabbing of the deceased. The appellant and accused 1 alleged that Dietsekeng was so drunk that she could not have observed them. When they arrived at the tavern she was leaning against the deceased in a way that she looked like she had a blackout. Dietsekeng’s version is that she only met the deceased after midnight, on her return from greeting her family and the parents of the deceased. She, the deceased and another friend drank two quarts of beer amongst them. She only started drinking after she met the accused in the early hours of 1 January 2018. She testified that she was only moderately intoxicated and was able to see everything that happened during the incident. </w:t>
      </w:r>
    </w:p>
    <w:p w14:paraId="33808245" w14:textId="641265E2" w:rsidR="006057B8" w:rsidRDefault="006057B8" w:rsidP="006F49C3">
      <w:pPr>
        <w:spacing w:line="360" w:lineRule="auto"/>
        <w:ind w:left="720" w:hanging="720"/>
        <w:jc w:val="both"/>
        <w:rPr>
          <w:rFonts w:ascii="Arial" w:hAnsi="Arial" w:cs="Arial"/>
          <w:sz w:val="28"/>
          <w:szCs w:val="28"/>
          <w:lang w:val="en-ZA"/>
        </w:rPr>
      </w:pPr>
    </w:p>
    <w:p w14:paraId="3DB5E054" w14:textId="15DAE860" w:rsidR="00042BA9" w:rsidRDefault="006057B8" w:rsidP="00042BA9">
      <w:pPr>
        <w:spacing w:line="360" w:lineRule="auto"/>
        <w:ind w:left="720" w:hanging="720"/>
        <w:jc w:val="both"/>
        <w:rPr>
          <w:rFonts w:ascii="Arial" w:hAnsi="Arial" w:cs="Arial"/>
          <w:sz w:val="28"/>
          <w:szCs w:val="28"/>
        </w:rPr>
      </w:pPr>
      <w:r>
        <w:rPr>
          <w:rFonts w:ascii="Arial" w:hAnsi="Arial" w:cs="Arial"/>
          <w:sz w:val="28"/>
          <w:szCs w:val="28"/>
          <w:lang w:val="en-ZA"/>
        </w:rPr>
        <w:t>[6]</w:t>
      </w:r>
      <w:r w:rsidR="00605C6C">
        <w:rPr>
          <w:rFonts w:ascii="Arial" w:hAnsi="Arial" w:cs="Arial"/>
          <w:sz w:val="28"/>
          <w:szCs w:val="28"/>
          <w:lang w:val="en-ZA"/>
        </w:rPr>
        <w:tab/>
      </w:r>
      <w:r w:rsidR="00605C6C" w:rsidRPr="006F49C3">
        <w:rPr>
          <w:rFonts w:ascii="Arial" w:hAnsi="Arial" w:cs="Arial"/>
          <w:sz w:val="28"/>
          <w:szCs w:val="28"/>
          <w:lang w:val="en-ZA"/>
        </w:rPr>
        <w:t xml:space="preserve">An inspection </w:t>
      </w:r>
      <w:r w:rsidR="00605C6C" w:rsidRPr="006F49C3">
        <w:rPr>
          <w:rFonts w:ascii="Arial" w:hAnsi="Arial" w:cs="Arial"/>
          <w:i/>
          <w:sz w:val="28"/>
          <w:szCs w:val="28"/>
          <w:lang w:val="en-ZA"/>
        </w:rPr>
        <w:t>in loco</w:t>
      </w:r>
      <w:r w:rsidR="00605C6C" w:rsidRPr="006F49C3">
        <w:rPr>
          <w:rFonts w:ascii="Arial" w:hAnsi="Arial" w:cs="Arial"/>
          <w:sz w:val="28"/>
          <w:szCs w:val="28"/>
          <w:lang w:val="en-ZA"/>
        </w:rPr>
        <w:t xml:space="preserve"> was also conducted at the request of the </w:t>
      </w:r>
      <w:r w:rsidR="00605C6C">
        <w:rPr>
          <w:rFonts w:ascii="Arial" w:hAnsi="Arial" w:cs="Arial"/>
          <w:sz w:val="28"/>
          <w:szCs w:val="28"/>
          <w:lang w:val="en-ZA"/>
        </w:rPr>
        <w:t>accused 1</w:t>
      </w:r>
      <w:r w:rsidR="00605C6C" w:rsidRPr="006F49C3">
        <w:rPr>
          <w:rFonts w:ascii="Arial" w:hAnsi="Arial" w:cs="Arial"/>
          <w:sz w:val="28"/>
          <w:szCs w:val="28"/>
          <w:lang w:val="en-ZA"/>
        </w:rPr>
        <w:t>.</w:t>
      </w:r>
      <w:r w:rsidR="00605C6C">
        <w:rPr>
          <w:rFonts w:ascii="Arial" w:hAnsi="Arial" w:cs="Arial"/>
          <w:sz w:val="28"/>
          <w:szCs w:val="28"/>
          <w:lang w:val="en-ZA"/>
        </w:rPr>
        <w:t xml:space="preserve"> The court placed on record a detailed note of the observations of the scene at the inspection </w:t>
      </w:r>
      <w:r w:rsidR="00605C6C" w:rsidRPr="007F0F8C">
        <w:rPr>
          <w:rFonts w:ascii="Arial" w:hAnsi="Arial" w:cs="Arial"/>
          <w:i/>
          <w:iCs/>
          <w:sz w:val="28"/>
          <w:szCs w:val="28"/>
          <w:lang w:val="en-ZA"/>
        </w:rPr>
        <w:t>in loco</w:t>
      </w:r>
      <w:r w:rsidR="00605C6C">
        <w:rPr>
          <w:rFonts w:ascii="Arial" w:hAnsi="Arial" w:cs="Arial"/>
          <w:sz w:val="28"/>
          <w:szCs w:val="28"/>
          <w:lang w:val="en-ZA"/>
        </w:rPr>
        <w:t xml:space="preserve">, and both the appellant and accused 1 agreed with such observations. </w:t>
      </w:r>
      <w:r w:rsidR="00605C6C" w:rsidRPr="006F49C3">
        <w:rPr>
          <w:rFonts w:ascii="Arial" w:hAnsi="Arial" w:cs="Arial"/>
          <w:sz w:val="28"/>
          <w:szCs w:val="28"/>
          <w:lang w:val="en-ZA"/>
        </w:rPr>
        <w:t>The court</w:t>
      </w:r>
      <w:r w:rsidR="00605C6C">
        <w:rPr>
          <w:rFonts w:ascii="Arial" w:hAnsi="Arial" w:cs="Arial"/>
          <w:sz w:val="28"/>
          <w:szCs w:val="28"/>
          <w:lang w:val="en-ZA"/>
        </w:rPr>
        <w:t xml:space="preserve">, thereafter, </w:t>
      </w:r>
      <w:r w:rsidR="00605C6C" w:rsidRPr="006F49C3">
        <w:rPr>
          <w:rFonts w:ascii="Arial" w:hAnsi="Arial" w:cs="Arial"/>
          <w:sz w:val="28"/>
          <w:szCs w:val="28"/>
          <w:lang w:val="en-ZA"/>
        </w:rPr>
        <w:t xml:space="preserve">undertook a detailed analysis of the versions of the state and the appellant. </w:t>
      </w:r>
      <w:r w:rsidR="00605C6C" w:rsidRPr="00605C6C">
        <w:rPr>
          <w:rFonts w:ascii="Arial" w:hAnsi="Arial" w:cs="Arial"/>
          <w:sz w:val="28"/>
          <w:szCs w:val="28"/>
        </w:rPr>
        <w:t xml:space="preserve">As correctly pointed out by the court </w:t>
      </w:r>
      <w:r w:rsidR="00605C6C" w:rsidRPr="00605C6C">
        <w:rPr>
          <w:rFonts w:ascii="Arial" w:hAnsi="Arial" w:cs="Arial"/>
          <w:i/>
          <w:sz w:val="28"/>
          <w:szCs w:val="28"/>
        </w:rPr>
        <w:t>a quo</w:t>
      </w:r>
      <w:r w:rsidR="00605C6C" w:rsidRPr="00605C6C">
        <w:rPr>
          <w:rFonts w:ascii="Arial" w:hAnsi="Arial" w:cs="Arial"/>
          <w:sz w:val="28"/>
          <w:szCs w:val="28"/>
        </w:rPr>
        <w:t>, the state bears the onus to prove the guilt of an accused beyond reasonable doubt and that the accused person bears no onus to prove his innocence.</w:t>
      </w:r>
      <w:r w:rsidR="007F0F8C">
        <w:rPr>
          <w:rFonts w:ascii="Arial" w:hAnsi="Arial" w:cs="Arial"/>
          <w:sz w:val="28"/>
          <w:szCs w:val="28"/>
        </w:rPr>
        <w:t xml:space="preserve"> </w:t>
      </w:r>
      <w:r w:rsidR="00D47198" w:rsidRPr="00D47198">
        <w:rPr>
          <w:rFonts w:ascii="Arial" w:hAnsi="Arial" w:cs="Arial"/>
          <w:sz w:val="28"/>
          <w:szCs w:val="28"/>
        </w:rPr>
        <w:t xml:space="preserve">It was </w:t>
      </w:r>
      <w:r w:rsidR="007F0F8C" w:rsidRPr="00D47198">
        <w:rPr>
          <w:rFonts w:ascii="Arial" w:hAnsi="Arial" w:cs="Arial"/>
          <w:sz w:val="28"/>
          <w:szCs w:val="28"/>
        </w:rPr>
        <w:t>assert</w:t>
      </w:r>
      <w:r w:rsidR="00D47198" w:rsidRPr="00D47198">
        <w:rPr>
          <w:rFonts w:ascii="Arial" w:hAnsi="Arial" w:cs="Arial"/>
          <w:sz w:val="28"/>
          <w:szCs w:val="28"/>
        </w:rPr>
        <w:t>ed</w:t>
      </w:r>
      <w:r w:rsidR="007F0F8C" w:rsidRPr="00D47198">
        <w:rPr>
          <w:rFonts w:ascii="Arial" w:hAnsi="Arial" w:cs="Arial"/>
          <w:sz w:val="28"/>
          <w:szCs w:val="28"/>
        </w:rPr>
        <w:t xml:space="preserve"> that there were discrepancies in </w:t>
      </w:r>
      <w:r w:rsidR="00042BA9">
        <w:rPr>
          <w:rFonts w:ascii="Arial" w:hAnsi="Arial" w:cs="Arial"/>
          <w:sz w:val="28"/>
          <w:szCs w:val="28"/>
        </w:rPr>
        <w:t>Dietsekeng’s</w:t>
      </w:r>
      <w:r w:rsidR="007F0F8C" w:rsidRPr="00D47198">
        <w:rPr>
          <w:rFonts w:ascii="Arial" w:hAnsi="Arial" w:cs="Arial"/>
          <w:sz w:val="28"/>
          <w:szCs w:val="28"/>
        </w:rPr>
        <w:t xml:space="preserve"> evidence in that prior to the inspection </w:t>
      </w:r>
      <w:r w:rsidR="007F0F8C" w:rsidRPr="00D47198">
        <w:rPr>
          <w:rFonts w:ascii="Arial" w:hAnsi="Arial" w:cs="Arial"/>
          <w:i/>
          <w:sz w:val="28"/>
          <w:szCs w:val="28"/>
        </w:rPr>
        <w:t>in loco</w:t>
      </w:r>
      <w:r w:rsidR="007F0F8C" w:rsidRPr="00D47198">
        <w:rPr>
          <w:rFonts w:ascii="Arial" w:hAnsi="Arial" w:cs="Arial"/>
          <w:sz w:val="28"/>
          <w:szCs w:val="28"/>
        </w:rPr>
        <w:t xml:space="preserve">, she indicated that she entered the neighbouring yard closer to the feet of the deceased, as depicted in the photograph album handed in as an exhibit. After the inspection she changed her version, alleging that she entered that yard from the side closer to the head of the </w:t>
      </w:r>
      <w:r w:rsidR="007F0F8C" w:rsidRPr="00D47198">
        <w:rPr>
          <w:rFonts w:ascii="Arial" w:hAnsi="Arial" w:cs="Arial"/>
          <w:sz w:val="28"/>
          <w:szCs w:val="28"/>
        </w:rPr>
        <w:lastRenderedPageBreak/>
        <w:t xml:space="preserve">deceased.  </w:t>
      </w:r>
      <w:r w:rsidR="00D47198">
        <w:rPr>
          <w:rFonts w:ascii="Arial" w:hAnsi="Arial" w:cs="Arial"/>
          <w:sz w:val="28"/>
          <w:szCs w:val="28"/>
        </w:rPr>
        <w:t>M</w:t>
      </w:r>
      <w:r w:rsidR="007F0F8C" w:rsidRPr="00D47198">
        <w:rPr>
          <w:rFonts w:ascii="Arial" w:hAnsi="Arial" w:cs="Arial"/>
          <w:sz w:val="28"/>
          <w:szCs w:val="28"/>
        </w:rPr>
        <w:t>uch</w:t>
      </w:r>
      <w:r w:rsidR="00D47198">
        <w:rPr>
          <w:rFonts w:ascii="Arial" w:hAnsi="Arial" w:cs="Arial"/>
          <w:sz w:val="28"/>
          <w:szCs w:val="28"/>
        </w:rPr>
        <w:t xml:space="preserve"> was also made</w:t>
      </w:r>
      <w:r w:rsidR="007F0F8C" w:rsidRPr="00D47198">
        <w:rPr>
          <w:rFonts w:ascii="Arial" w:hAnsi="Arial" w:cs="Arial"/>
          <w:sz w:val="28"/>
          <w:szCs w:val="28"/>
        </w:rPr>
        <w:t xml:space="preserve"> of the position of the lights referred to by the witness and observed during the inspection. Hence, </w:t>
      </w:r>
      <w:r w:rsidR="00D47198">
        <w:rPr>
          <w:rFonts w:ascii="Arial" w:hAnsi="Arial" w:cs="Arial"/>
          <w:sz w:val="28"/>
          <w:szCs w:val="28"/>
        </w:rPr>
        <w:t>it was</w:t>
      </w:r>
      <w:r w:rsidR="007F0F8C" w:rsidRPr="00D47198">
        <w:rPr>
          <w:rFonts w:ascii="Arial" w:hAnsi="Arial" w:cs="Arial"/>
          <w:sz w:val="28"/>
          <w:szCs w:val="28"/>
        </w:rPr>
        <w:t xml:space="preserve"> argued that her evidence is unreliable and should have been rejected.</w:t>
      </w:r>
      <w:r w:rsidR="00D47198" w:rsidRPr="00D47198">
        <w:rPr>
          <w:rFonts w:ascii="Arial" w:hAnsi="Arial" w:cs="Arial"/>
          <w:sz w:val="28"/>
          <w:szCs w:val="28"/>
        </w:rPr>
        <w:t xml:space="preserve"> </w:t>
      </w:r>
    </w:p>
    <w:p w14:paraId="0A117582" w14:textId="5AD5AC67" w:rsidR="00042BA9" w:rsidRDefault="00042BA9" w:rsidP="00042BA9">
      <w:pPr>
        <w:spacing w:line="360" w:lineRule="auto"/>
        <w:ind w:left="720" w:hanging="720"/>
        <w:jc w:val="both"/>
        <w:rPr>
          <w:rFonts w:ascii="Arial" w:hAnsi="Arial" w:cs="Arial"/>
          <w:sz w:val="28"/>
          <w:szCs w:val="28"/>
        </w:rPr>
      </w:pPr>
    </w:p>
    <w:p w14:paraId="5243E3C1" w14:textId="2A5866C6" w:rsidR="00042BA9" w:rsidRDefault="00042BA9" w:rsidP="00042BA9">
      <w:pPr>
        <w:spacing w:line="360" w:lineRule="auto"/>
        <w:ind w:left="720" w:hanging="720"/>
        <w:jc w:val="both"/>
        <w:rPr>
          <w:rFonts w:ascii="Arial" w:hAnsi="Arial" w:cs="Arial"/>
          <w:sz w:val="28"/>
          <w:szCs w:val="28"/>
        </w:rPr>
      </w:pPr>
      <w:r>
        <w:rPr>
          <w:rFonts w:ascii="Arial" w:hAnsi="Arial" w:cs="Arial"/>
          <w:sz w:val="28"/>
          <w:szCs w:val="28"/>
        </w:rPr>
        <w:t>[7]</w:t>
      </w:r>
      <w:r>
        <w:rPr>
          <w:rFonts w:ascii="Arial" w:hAnsi="Arial" w:cs="Arial"/>
          <w:sz w:val="28"/>
          <w:szCs w:val="28"/>
        </w:rPr>
        <w:tab/>
      </w:r>
      <w:r w:rsidRPr="00914598">
        <w:rPr>
          <w:rFonts w:ascii="Arial" w:hAnsi="Arial" w:cs="Arial"/>
          <w:sz w:val="28"/>
          <w:szCs w:val="28"/>
        </w:rPr>
        <w:t xml:space="preserve">It is noteworthy that these aspects were not canvassed with the witness or even raised when the court sought confirmation of its recording of what transpired during the inspection </w:t>
      </w:r>
      <w:r w:rsidRPr="00914598">
        <w:rPr>
          <w:rFonts w:ascii="Arial" w:hAnsi="Arial" w:cs="Arial"/>
          <w:i/>
          <w:iCs/>
          <w:sz w:val="28"/>
          <w:szCs w:val="28"/>
        </w:rPr>
        <w:t>in loco</w:t>
      </w:r>
      <w:r w:rsidRPr="00914598">
        <w:rPr>
          <w:rFonts w:ascii="Arial" w:hAnsi="Arial" w:cs="Arial"/>
          <w:sz w:val="28"/>
          <w:szCs w:val="28"/>
        </w:rPr>
        <w:t xml:space="preserve">. The court, in its evaluation of the evidence, dealt with the aspect of the entrance through which the witness says she entered the yard where the deceased was stabbed. In my view, the court correctly found that it was more a question of the orientation of the witness when viewing the photographs than a discrepancy. Once she viewed the scene during the inspection, she was able to correct her evidence in this regard. With regard to the lighting, the court pointed out that the inspection </w:t>
      </w:r>
      <w:r w:rsidRPr="00914598">
        <w:rPr>
          <w:rFonts w:ascii="Arial" w:hAnsi="Arial" w:cs="Arial"/>
          <w:i/>
          <w:sz w:val="28"/>
          <w:szCs w:val="28"/>
        </w:rPr>
        <w:t>in loco</w:t>
      </w:r>
      <w:r w:rsidRPr="00914598">
        <w:rPr>
          <w:rFonts w:ascii="Arial" w:hAnsi="Arial" w:cs="Arial"/>
          <w:sz w:val="28"/>
          <w:szCs w:val="28"/>
        </w:rPr>
        <w:t xml:space="preserve"> was held at the insistence of </w:t>
      </w:r>
      <w:r w:rsidR="008972A6">
        <w:rPr>
          <w:rFonts w:ascii="Arial" w:hAnsi="Arial" w:cs="Arial"/>
          <w:sz w:val="28"/>
          <w:szCs w:val="28"/>
        </w:rPr>
        <w:t>accused 1</w:t>
      </w:r>
      <w:r w:rsidRPr="00914598">
        <w:rPr>
          <w:rFonts w:ascii="Arial" w:hAnsi="Arial" w:cs="Arial"/>
          <w:sz w:val="28"/>
          <w:szCs w:val="28"/>
        </w:rPr>
        <w:t xml:space="preserve"> who was adamant that there was no electric light close to where the deceased was stabbed. The inspection in fact revealed that there was indeed a light where the witness said it was. In any event, </w:t>
      </w:r>
      <w:r w:rsidR="00914598">
        <w:rPr>
          <w:rFonts w:ascii="Arial" w:hAnsi="Arial" w:cs="Arial"/>
          <w:sz w:val="28"/>
          <w:szCs w:val="28"/>
        </w:rPr>
        <w:t>the appellant</w:t>
      </w:r>
      <w:r w:rsidRPr="00914598">
        <w:rPr>
          <w:rFonts w:ascii="Arial" w:hAnsi="Arial" w:cs="Arial"/>
          <w:sz w:val="28"/>
          <w:szCs w:val="28"/>
        </w:rPr>
        <w:t xml:space="preserve"> confirmed that there was lighting in that area and that visibility was good.</w:t>
      </w:r>
      <w:r w:rsidR="00914598">
        <w:rPr>
          <w:rFonts w:ascii="Arial" w:hAnsi="Arial" w:cs="Arial"/>
          <w:sz w:val="28"/>
          <w:szCs w:val="28"/>
        </w:rPr>
        <w:t xml:space="preserve"> I pause to mention that during oral evidence in court, Mr Mokoena conceded that the only discrepancy that he could find in Dietsekeng’s evidence was in respect of whether she approached that deceased from the head or his feet. Mr Mokoena also conceded that court </w:t>
      </w:r>
      <w:r w:rsidR="00914598" w:rsidRPr="00914598">
        <w:rPr>
          <w:rFonts w:ascii="Arial" w:hAnsi="Arial" w:cs="Arial"/>
          <w:i/>
          <w:iCs/>
          <w:sz w:val="28"/>
          <w:szCs w:val="28"/>
        </w:rPr>
        <w:t>a quo</w:t>
      </w:r>
      <w:r w:rsidR="00914598">
        <w:rPr>
          <w:rFonts w:ascii="Arial" w:hAnsi="Arial" w:cs="Arial"/>
          <w:sz w:val="28"/>
          <w:szCs w:val="28"/>
        </w:rPr>
        <w:t xml:space="preserve"> had dealt appropriately with this discrepancy.</w:t>
      </w:r>
    </w:p>
    <w:p w14:paraId="3A666A07" w14:textId="77777777" w:rsidR="00042BA9" w:rsidRDefault="00042BA9" w:rsidP="00042BA9">
      <w:pPr>
        <w:spacing w:line="360" w:lineRule="auto"/>
        <w:ind w:left="720" w:hanging="720"/>
        <w:jc w:val="both"/>
        <w:rPr>
          <w:rFonts w:ascii="Arial" w:hAnsi="Arial" w:cs="Arial"/>
          <w:sz w:val="28"/>
          <w:szCs w:val="28"/>
        </w:rPr>
      </w:pPr>
    </w:p>
    <w:p w14:paraId="05EDA538" w14:textId="2E357A25" w:rsidR="00C146B7" w:rsidRDefault="00E40130" w:rsidP="00042BA9">
      <w:pPr>
        <w:spacing w:line="360" w:lineRule="auto"/>
        <w:ind w:left="720" w:hanging="720"/>
        <w:jc w:val="both"/>
        <w:rPr>
          <w:rFonts w:ascii="Arial" w:hAnsi="Arial" w:cs="Arial"/>
          <w:sz w:val="28"/>
          <w:szCs w:val="28"/>
        </w:rPr>
      </w:pPr>
      <w:r>
        <w:rPr>
          <w:rFonts w:ascii="Arial" w:hAnsi="Arial" w:cs="Arial"/>
          <w:sz w:val="28"/>
          <w:szCs w:val="28"/>
        </w:rPr>
        <w:t>[</w:t>
      </w:r>
      <w:r w:rsidR="006934FE">
        <w:rPr>
          <w:rFonts w:ascii="Arial" w:hAnsi="Arial" w:cs="Arial"/>
          <w:sz w:val="28"/>
          <w:szCs w:val="28"/>
        </w:rPr>
        <w:t>8</w:t>
      </w:r>
      <w:r>
        <w:rPr>
          <w:rFonts w:ascii="Arial" w:hAnsi="Arial" w:cs="Arial"/>
          <w:sz w:val="28"/>
          <w:szCs w:val="28"/>
        </w:rPr>
        <w:t>]</w:t>
      </w:r>
      <w:r w:rsidR="000A1B22" w:rsidRPr="000A1B22">
        <w:rPr>
          <w:rFonts w:ascii="Arial" w:hAnsi="Arial" w:cs="Arial"/>
          <w:sz w:val="28"/>
          <w:szCs w:val="28"/>
        </w:rPr>
        <w:t xml:space="preserve"> </w:t>
      </w:r>
      <w:r w:rsidR="000A1B22">
        <w:rPr>
          <w:rFonts w:ascii="Arial" w:hAnsi="Arial" w:cs="Arial"/>
          <w:sz w:val="28"/>
          <w:szCs w:val="28"/>
        </w:rPr>
        <w:t xml:space="preserve"> The task of</w:t>
      </w:r>
      <w:r w:rsidR="000A1B22" w:rsidRPr="004C76E1">
        <w:rPr>
          <w:rFonts w:ascii="Arial" w:hAnsi="Arial" w:cs="Arial"/>
          <w:sz w:val="28"/>
          <w:szCs w:val="28"/>
        </w:rPr>
        <w:t xml:space="preserve"> </w:t>
      </w:r>
      <w:r w:rsidR="00B71DD8">
        <w:rPr>
          <w:rFonts w:ascii="Arial" w:hAnsi="Arial" w:cs="Arial"/>
          <w:sz w:val="28"/>
          <w:szCs w:val="28"/>
        </w:rPr>
        <w:t xml:space="preserve">analysing and </w:t>
      </w:r>
      <w:r w:rsidR="000A1B22">
        <w:rPr>
          <w:rFonts w:ascii="Arial" w:hAnsi="Arial" w:cs="Arial"/>
          <w:sz w:val="28"/>
          <w:szCs w:val="28"/>
        </w:rPr>
        <w:t xml:space="preserve">evaluating evidence is vested in the trial court. An appeal court </w:t>
      </w:r>
      <w:r w:rsidR="00B71DD8">
        <w:rPr>
          <w:rFonts w:ascii="Arial" w:hAnsi="Arial" w:cs="Arial"/>
          <w:sz w:val="28"/>
          <w:szCs w:val="28"/>
        </w:rPr>
        <w:t xml:space="preserve">is limited in its ability to interfere with the trial </w:t>
      </w:r>
      <w:r w:rsidR="00B71DD8">
        <w:rPr>
          <w:rFonts w:ascii="Arial" w:hAnsi="Arial" w:cs="Arial"/>
          <w:sz w:val="28"/>
          <w:szCs w:val="28"/>
        </w:rPr>
        <w:lastRenderedPageBreak/>
        <w:t xml:space="preserve">court’s </w:t>
      </w:r>
      <w:r w:rsidR="000A1B22" w:rsidRPr="004C76E1">
        <w:rPr>
          <w:rFonts w:ascii="Arial" w:hAnsi="Arial" w:cs="Arial"/>
          <w:sz w:val="28"/>
          <w:szCs w:val="28"/>
        </w:rPr>
        <w:t>conclusions</w:t>
      </w:r>
      <w:r w:rsidR="00B71DD8">
        <w:rPr>
          <w:rFonts w:ascii="Arial" w:hAnsi="Arial" w:cs="Arial"/>
          <w:sz w:val="28"/>
          <w:szCs w:val="28"/>
        </w:rPr>
        <w:t>,</w:t>
      </w:r>
      <w:r w:rsidR="000A1B22" w:rsidRPr="004C76E1">
        <w:rPr>
          <w:rFonts w:ascii="Arial" w:hAnsi="Arial" w:cs="Arial"/>
          <w:sz w:val="28"/>
          <w:szCs w:val="28"/>
        </w:rPr>
        <w:t xml:space="preserve"> </w:t>
      </w:r>
      <w:r w:rsidR="00B71DD8">
        <w:rPr>
          <w:rFonts w:ascii="Arial" w:hAnsi="Arial" w:cs="Arial"/>
          <w:sz w:val="28"/>
          <w:szCs w:val="28"/>
        </w:rPr>
        <w:t xml:space="preserve">and may not do so </w:t>
      </w:r>
      <w:r w:rsidR="000A1B22" w:rsidRPr="004C76E1">
        <w:rPr>
          <w:rFonts w:ascii="Arial" w:hAnsi="Arial" w:cs="Arial"/>
          <w:sz w:val="28"/>
          <w:szCs w:val="28"/>
        </w:rPr>
        <w:t xml:space="preserve">simply because </w:t>
      </w:r>
      <w:r w:rsidR="00B71DD8">
        <w:rPr>
          <w:rFonts w:ascii="Arial" w:hAnsi="Arial" w:cs="Arial"/>
          <w:sz w:val="28"/>
          <w:szCs w:val="28"/>
        </w:rPr>
        <w:t xml:space="preserve">it </w:t>
      </w:r>
      <w:r w:rsidR="000A1B22" w:rsidRPr="004C76E1">
        <w:rPr>
          <w:rFonts w:ascii="Arial" w:hAnsi="Arial" w:cs="Arial"/>
          <w:sz w:val="28"/>
          <w:szCs w:val="28"/>
        </w:rPr>
        <w:t xml:space="preserve">would have come to a different finding or conclusion. </w:t>
      </w:r>
      <w:r w:rsidR="000A1B22">
        <w:rPr>
          <w:rFonts w:ascii="Arial" w:hAnsi="Arial" w:cs="Arial"/>
          <w:sz w:val="28"/>
          <w:szCs w:val="28"/>
        </w:rPr>
        <w:t>The trial court’s advantage of seeing and hearing witnesses places it in a better position</w:t>
      </w:r>
      <w:r w:rsidR="00B71DD8" w:rsidRPr="00B71DD8">
        <w:rPr>
          <w:rFonts w:ascii="Arial" w:hAnsi="Arial" w:cs="Arial"/>
          <w:sz w:val="28"/>
          <w:szCs w:val="28"/>
        </w:rPr>
        <w:t xml:space="preserve"> </w:t>
      </w:r>
      <w:r w:rsidR="00B71DD8">
        <w:rPr>
          <w:rFonts w:ascii="Arial" w:hAnsi="Arial" w:cs="Arial"/>
          <w:sz w:val="28"/>
          <w:szCs w:val="28"/>
        </w:rPr>
        <w:t>than a court of appeal</w:t>
      </w:r>
      <w:r w:rsidR="000A1B22">
        <w:rPr>
          <w:rFonts w:ascii="Arial" w:hAnsi="Arial" w:cs="Arial"/>
          <w:sz w:val="28"/>
          <w:szCs w:val="28"/>
        </w:rPr>
        <w:t xml:space="preserve"> to assess the evidence, and such assessment must </w:t>
      </w:r>
      <w:r w:rsidR="00B71DD8">
        <w:rPr>
          <w:rFonts w:ascii="Arial" w:hAnsi="Arial" w:cs="Arial"/>
          <w:sz w:val="28"/>
          <w:szCs w:val="28"/>
        </w:rPr>
        <w:t xml:space="preserve">prevail, </w:t>
      </w:r>
      <w:r w:rsidR="000A1B22">
        <w:rPr>
          <w:rFonts w:ascii="Arial" w:hAnsi="Arial" w:cs="Arial"/>
          <w:sz w:val="28"/>
          <w:szCs w:val="28"/>
        </w:rPr>
        <w:t>unless there is a clear and demonstrable misdirection</w:t>
      </w:r>
      <w:r w:rsidR="00B71DD8">
        <w:rPr>
          <w:rFonts w:ascii="Arial" w:hAnsi="Arial" w:cs="Arial"/>
          <w:sz w:val="28"/>
          <w:szCs w:val="28"/>
        </w:rPr>
        <w:t>. This is a principle that is well established in our law.</w:t>
      </w:r>
    </w:p>
    <w:p w14:paraId="549B9F4D" w14:textId="77777777" w:rsidR="006934FE" w:rsidRDefault="006934FE" w:rsidP="00042BA9">
      <w:pPr>
        <w:spacing w:line="360" w:lineRule="auto"/>
        <w:ind w:left="720" w:hanging="720"/>
        <w:jc w:val="both"/>
        <w:rPr>
          <w:rFonts w:ascii="Arial" w:hAnsi="Arial" w:cs="Arial"/>
          <w:sz w:val="28"/>
          <w:szCs w:val="28"/>
        </w:rPr>
      </w:pPr>
    </w:p>
    <w:p w14:paraId="07833BF4" w14:textId="091B3F66" w:rsidR="000A1B22" w:rsidRDefault="00C146B7" w:rsidP="00C146B7">
      <w:pPr>
        <w:spacing w:line="360" w:lineRule="auto"/>
        <w:ind w:left="567" w:hanging="567"/>
        <w:jc w:val="both"/>
        <w:rPr>
          <w:rFonts w:ascii="Arial" w:hAnsi="Arial" w:cs="Arial"/>
          <w:b/>
          <w:iCs/>
          <w:color w:val="242121"/>
          <w:sz w:val="28"/>
          <w:szCs w:val="28"/>
        </w:rPr>
      </w:pPr>
      <w:r>
        <w:rPr>
          <w:rFonts w:ascii="Arial" w:hAnsi="Arial" w:cs="Arial"/>
          <w:sz w:val="28"/>
          <w:szCs w:val="28"/>
        </w:rPr>
        <w:t>[</w:t>
      </w:r>
      <w:r w:rsidR="006934FE">
        <w:rPr>
          <w:rFonts w:ascii="Arial" w:hAnsi="Arial" w:cs="Arial"/>
          <w:sz w:val="28"/>
          <w:szCs w:val="28"/>
        </w:rPr>
        <w:t>9</w:t>
      </w:r>
      <w:r>
        <w:rPr>
          <w:rFonts w:ascii="Arial" w:hAnsi="Arial" w:cs="Arial"/>
          <w:sz w:val="28"/>
          <w:szCs w:val="28"/>
        </w:rPr>
        <w:t>]</w:t>
      </w:r>
      <w:r>
        <w:rPr>
          <w:rFonts w:ascii="Arial" w:hAnsi="Arial" w:cs="Arial"/>
          <w:sz w:val="28"/>
          <w:szCs w:val="28"/>
        </w:rPr>
        <w:tab/>
      </w:r>
      <w:r w:rsidR="000A1B22" w:rsidRPr="00C146B7">
        <w:rPr>
          <w:rFonts w:ascii="Arial" w:eastAsia="Arial Unicode MS" w:hAnsi="Arial" w:cs="Arial"/>
          <w:sz w:val="28"/>
          <w:szCs w:val="28"/>
          <w:lang w:val="en-ZA" w:eastAsia="en-US"/>
        </w:rPr>
        <w:t xml:space="preserve">In </w:t>
      </w:r>
      <w:r w:rsidR="000A1B22" w:rsidRPr="00C146B7">
        <w:rPr>
          <w:rFonts w:ascii="Arial" w:eastAsia="Arial Unicode MS" w:hAnsi="Arial" w:cs="Arial"/>
          <w:bCs/>
          <w:i/>
          <w:iCs/>
          <w:sz w:val="28"/>
          <w:szCs w:val="28"/>
          <w:lang w:val="en-ZA" w:eastAsia="en-US"/>
        </w:rPr>
        <w:t>R v Dhlumayo and Another 1948 (2) SA 677 (A) at 705</w:t>
      </w:r>
      <w:r w:rsidR="000A1B22" w:rsidRPr="00C146B7">
        <w:rPr>
          <w:rFonts w:ascii="Arial" w:eastAsia="Arial Unicode MS" w:hAnsi="Arial" w:cs="Arial"/>
          <w:b/>
          <w:sz w:val="28"/>
          <w:szCs w:val="28"/>
          <w:lang w:val="en-ZA" w:eastAsia="en-US"/>
        </w:rPr>
        <w:t xml:space="preserve"> </w:t>
      </w:r>
      <w:r w:rsidR="000A1B22" w:rsidRPr="00C146B7">
        <w:rPr>
          <w:rFonts w:ascii="Arial" w:eastAsia="Arial Unicode MS" w:hAnsi="Arial" w:cs="Arial"/>
          <w:sz w:val="28"/>
          <w:szCs w:val="28"/>
          <w:lang w:val="en-ZA" w:eastAsia="en-US"/>
        </w:rPr>
        <w:t>the majority, per Greenberg JA and Davis AJA (Schreiner dissenting) said: “The trial court has the advantages, which the appeal judges do not have, in seeing and hearing the witness and being steeped in the atmosphere of the trial.  Not only has the trial court the opportunity of observing their demeanour, but also their appearances and whole personality.</w:t>
      </w:r>
      <w:r w:rsidR="00B022CC">
        <w:rPr>
          <w:rFonts w:ascii="Arial" w:eastAsia="Arial Unicode MS" w:hAnsi="Arial" w:cs="Arial"/>
          <w:sz w:val="28"/>
          <w:szCs w:val="28"/>
          <w:lang w:val="en-ZA" w:eastAsia="en-US"/>
        </w:rPr>
        <w:t xml:space="preserve"> </w:t>
      </w:r>
      <w:r w:rsidR="000A1B22" w:rsidRPr="00C146B7">
        <w:rPr>
          <w:rFonts w:ascii="Arial" w:eastAsia="Arial Unicode MS" w:hAnsi="Arial" w:cs="Arial"/>
          <w:sz w:val="28"/>
          <w:szCs w:val="28"/>
          <w:lang w:val="en-ZA" w:eastAsia="en-US"/>
        </w:rPr>
        <w:t xml:space="preserve">This should not be overlooked.” </w:t>
      </w:r>
      <w:r>
        <w:rPr>
          <w:rFonts w:ascii="Arial" w:eastAsia="Arial Unicode MS" w:hAnsi="Arial" w:cs="Arial"/>
          <w:sz w:val="28"/>
          <w:szCs w:val="28"/>
          <w:lang w:val="en-ZA" w:eastAsia="en-US"/>
        </w:rPr>
        <w:t xml:space="preserve"> A similar view was adopted in </w:t>
      </w:r>
      <w:r w:rsidR="000A1B22" w:rsidRPr="00C146B7">
        <w:rPr>
          <w:rFonts w:ascii="Arial" w:hAnsi="Arial" w:cs="Arial"/>
          <w:bCs/>
          <w:i/>
          <w:color w:val="242121"/>
          <w:sz w:val="28"/>
          <w:szCs w:val="28"/>
        </w:rPr>
        <w:t>S v Pistorius 2014 (2) SACR 315 (SCA) par 30</w:t>
      </w:r>
      <w:r>
        <w:rPr>
          <w:rFonts w:ascii="Arial" w:hAnsi="Arial" w:cs="Arial"/>
          <w:bCs/>
          <w:i/>
          <w:color w:val="242121"/>
          <w:sz w:val="28"/>
          <w:szCs w:val="28"/>
        </w:rPr>
        <w:t xml:space="preserve">, </w:t>
      </w:r>
      <w:r>
        <w:rPr>
          <w:rFonts w:ascii="Arial" w:hAnsi="Arial" w:cs="Arial"/>
          <w:bCs/>
          <w:iCs/>
          <w:color w:val="242121"/>
          <w:sz w:val="28"/>
          <w:szCs w:val="28"/>
        </w:rPr>
        <w:t>which cited</w:t>
      </w:r>
      <w:r w:rsidR="008F7CB9">
        <w:rPr>
          <w:rFonts w:ascii="Arial" w:hAnsi="Arial" w:cs="Arial"/>
          <w:bCs/>
          <w:iCs/>
          <w:color w:val="242121"/>
          <w:sz w:val="28"/>
          <w:szCs w:val="28"/>
        </w:rPr>
        <w:t xml:space="preserve">, </w:t>
      </w:r>
      <w:r w:rsidR="008F7CB9" w:rsidRPr="00FA7915">
        <w:rPr>
          <w:rFonts w:ascii="Arial" w:hAnsi="Arial" w:cs="Arial"/>
          <w:bCs/>
          <w:i/>
          <w:color w:val="242121"/>
          <w:sz w:val="28"/>
          <w:szCs w:val="28"/>
        </w:rPr>
        <w:t>inter alia</w:t>
      </w:r>
      <w:r w:rsidR="008F7CB9">
        <w:rPr>
          <w:rFonts w:ascii="Arial" w:hAnsi="Arial" w:cs="Arial"/>
          <w:bCs/>
          <w:iCs/>
          <w:color w:val="242121"/>
          <w:sz w:val="28"/>
          <w:szCs w:val="28"/>
        </w:rPr>
        <w:t xml:space="preserve"> </w:t>
      </w:r>
      <w:r w:rsidRPr="00316995">
        <w:rPr>
          <w:rFonts w:ascii="Arial" w:hAnsi="Arial" w:cs="Arial"/>
          <w:bCs/>
          <w:i/>
          <w:color w:val="242121"/>
          <w:sz w:val="28"/>
          <w:szCs w:val="28"/>
        </w:rPr>
        <w:t>Dhlumayo</w:t>
      </w:r>
      <w:r>
        <w:rPr>
          <w:rFonts w:ascii="Arial" w:hAnsi="Arial" w:cs="Arial"/>
          <w:bCs/>
          <w:iCs/>
          <w:color w:val="242121"/>
          <w:sz w:val="28"/>
          <w:szCs w:val="28"/>
        </w:rPr>
        <w:t xml:space="preserve"> with approval</w:t>
      </w:r>
      <w:r w:rsidR="000A1B22" w:rsidRPr="001A247C">
        <w:rPr>
          <w:rFonts w:ascii="Arial" w:hAnsi="Arial" w:cs="Arial"/>
          <w:b/>
          <w:iCs/>
          <w:color w:val="242121"/>
          <w:sz w:val="28"/>
          <w:szCs w:val="28"/>
        </w:rPr>
        <w:t>:</w:t>
      </w:r>
    </w:p>
    <w:p w14:paraId="64486FD8" w14:textId="05A94C03" w:rsidR="008F7CB9" w:rsidRPr="00FA7915" w:rsidRDefault="008F7CB9" w:rsidP="008F7CB9">
      <w:pPr>
        <w:spacing w:line="360" w:lineRule="auto"/>
        <w:ind w:left="567"/>
        <w:jc w:val="both"/>
        <w:rPr>
          <w:rFonts w:ascii="Arial" w:hAnsi="Arial" w:cs="Arial"/>
        </w:rPr>
      </w:pPr>
      <w:r w:rsidRPr="00FA7915">
        <w:rPr>
          <w:rFonts w:ascii="Arial" w:hAnsi="Arial" w:cs="Arial"/>
        </w:rPr>
        <w:t>“</w:t>
      </w:r>
      <w:r w:rsidRPr="00FA7915">
        <w:rPr>
          <w:rFonts w:ascii="Arial" w:hAnsi="Arial" w:cs="Arial"/>
          <w:color w:val="000000"/>
        </w:rPr>
        <w:t>It is a time-honoured principle that once a trial court has made credibility findings, an appeal court should be deferential and slow to interfere therewith unless it is convinced on a conspectus of the evidence that the trial court was clearly wrong. </w:t>
      </w:r>
      <w:r w:rsidRPr="00FA7915">
        <w:rPr>
          <w:rFonts w:ascii="Arial" w:hAnsi="Arial" w:cs="Arial"/>
          <w:i/>
          <w:iCs/>
          <w:color w:val="000000"/>
        </w:rPr>
        <w:t>R v Dhlumayo and Another</w:t>
      </w:r>
      <w:r w:rsidRPr="00FA7915">
        <w:rPr>
          <w:rFonts w:ascii="Arial" w:hAnsi="Arial" w:cs="Arial"/>
          <w:color w:val="000000"/>
        </w:rPr>
        <w:t> 1948 (2) SA 677 (A) at 706; </w:t>
      </w:r>
      <w:r w:rsidRPr="00FA7915">
        <w:rPr>
          <w:rFonts w:ascii="Arial" w:hAnsi="Arial" w:cs="Arial"/>
          <w:i/>
          <w:iCs/>
          <w:color w:val="000000"/>
        </w:rPr>
        <w:t>S v Kebana</w:t>
      </w:r>
      <w:r w:rsidRPr="00FA7915">
        <w:rPr>
          <w:rFonts w:ascii="Arial" w:hAnsi="Arial" w:cs="Arial"/>
          <w:color w:val="000000"/>
        </w:rPr>
        <w:t> [2010] 1 All SA 310 (SCA) para 12. It can hardly be disputed that the magistrate had advantages which we, as an appeal court, do not have of having seen, observed and heard the witnesses testify in his presence in court. As the saying goes, he was steeped in the atmosphere of the trial. Absent any positive finding that he was wrong, </w:t>
      </w:r>
      <w:r w:rsidRPr="00FA7915">
        <w:rPr>
          <w:rFonts w:ascii="Arial" w:hAnsi="Arial" w:cs="Arial"/>
          <w:i/>
          <w:iCs/>
          <w:color w:val="000000"/>
        </w:rPr>
        <w:t>this court</w:t>
      </w:r>
      <w:r w:rsidRPr="00FA7915">
        <w:rPr>
          <w:rFonts w:ascii="Arial" w:hAnsi="Arial" w:cs="Arial"/>
          <w:color w:val="000000"/>
        </w:rPr>
        <w:t> is not at liberty to interfere with his findings.”</w:t>
      </w:r>
    </w:p>
    <w:p w14:paraId="37506525" w14:textId="672C8544" w:rsidR="00EC40DB" w:rsidRDefault="00E97B54" w:rsidP="00316995">
      <w:pPr>
        <w:pStyle w:val="NormalWeb"/>
        <w:shd w:val="clear" w:color="auto" w:fill="FFFFFF"/>
        <w:spacing w:after="0" w:line="360" w:lineRule="auto"/>
        <w:ind w:left="720"/>
        <w:jc w:val="both"/>
        <w:rPr>
          <w:rFonts w:ascii="Arial" w:hAnsi="Arial" w:cs="Arial"/>
          <w:sz w:val="28"/>
          <w:szCs w:val="28"/>
        </w:rPr>
      </w:pPr>
      <w:r>
        <w:rPr>
          <w:rFonts w:ascii="Arial" w:hAnsi="Arial" w:cs="Arial"/>
          <w:sz w:val="28"/>
          <w:szCs w:val="28"/>
        </w:rPr>
        <w:tab/>
      </w:r>
    </w:p>
    <w:p w14:paraId="345D6445" w14:textId="6300018B" w:rsidR="00835C2A" w:rsidRDefault="00EC40DB" w:rsidP="008972A6">
      <w:pPr>
        <w:tabs>
          <w:tab w:val="left" w:pos="750"/>
        </w:tabs>
        <w:spacing w:line="360" w:lineRule="auto"/>
        <w:ind w:left="720" w:hanging="720"/>
        <w:jc w:val="both"/>
        <w:rPr>
          <w:sz w:val="28"/>
          <w:szCs w:val="28"/>
        </w:rPr>
      </w:pPr>
      <w:r>
        <w:rPr>
          <w:rFonts w:ascii="Arial" w:hAnsi="Arial" w:cs="Arial"/>
          <w:sz w:val="28"/>
          <w:szCs w:val="28"/>
        </w:rPr>
        <w:t>[6]</w:t>
      </w:r>
      <w:r w:rsidR="00316995">
        <w:rPr>
          <w:rFonts w:ascii="Arial" w:hAnsi="Arial" w:cs="Arial"/>
          <w:sz w:val="28"/>
          <w:szCs w:val="28"/>
        </w:rPr>
        <w:tab/>
      </w:r>
      <w:r w:rsidR="006934FE">
        <w:rPr>
          <w:rFonts w:ascii="Arial" w:hAnsi="Arial" w:cs="Arial"/>
          <w:sz w:val="28"/>
          <w:szCs w:val="28"/>
        </w:rPr>
        <w:t>As indicated earlier</w:t>
      </w:r>
      <w:r w:rsidR="00316995">
        <w:rPr>
          <w:rFonts w:ascii="Arial" w:hAnsi="Arial" w:cs="Arial"/>
          <w:sz w:val="28"/>
          <w:szCs w:val="28"/>
        </w:rPr>
        <w:t>, the trial court</w:t>
      </w:r>
      <w:r w:rsidR="006934FE">
        <w:rPr>
          <w:rFonts w:ascii="Arial" w:hAnsi="Arial" w:cs="Arial"/>
          <w:sz w:val="28"/>
          <w:szCs w:val="28"/>
        </w:rPr>
        <w:t>, in this matter,</w:t>
      </w:r>
      <w:r w:rsidR="00316995">
        <w:rPr>
          <w:rFonts w:ascii="Arial" w:hAnsi="Arial" w:cs="Arial"/>
          <w:sz w:val="28"/>
          <w:szCs w:val="28"/>
        </w:rPr>
        <w:t xml:space="preserve"> undertook a comprehensive analysis of the evidence for the state and the appellant. </w:t>
      </w:r>
      <w:r w:rsidR="006934FE" w:rsidRPr="006934FE">
        <w:rPr>
          <w:rFonts w:ascii="Arial" w:hAnsi="Arial" w:cs="Arial"/>
          <w:sz w:val="28"/>
          <w:szCs w:val="28"/>
        </w:rPr>
        <w:t xml:space="preserve">The court compared the evidence of </w:t>
      </w:r>
      <w:r w:rsidR="006934FE">
        <w:rPr>
          <w:rFonts w:ascii="Arial" w:hAnsi="Arial" w:cs="Arial"/>
          <w:sz w:val="28"/>
          <w:szCs w:val="28"/>
        </w:rPr>
        <w:t>Dietsekeng</w:t>
      </w:r>
      <w:r w:rsidR="006934FE" w:rsidRPr="006934FE">
        <w:rPr>
          <w:rFonts w:ascii="Arial" w:hAnsi="Arial" w:cs="Arial"/>
          <w:sz w:val="28"/>
          <w:szCs w:val="28"/>
        </w:rPr>
        <w:t xml:space="preserve"> with that of the appellant and his co-accused and listed the similarities in both </w:t>
      </w:r>
      <w:r w:rsidR="006934FE" w:rsidRPr="006934FE">
        <w:rPr>
          <w:rFonts w:ascii="Arial" w:hAnsi="Arial" w:cs="Arial"/>
          <w:sz w:val="28"/>
          <w:szCs w:val="28"/>
        </w:rPr>
        <w:lastRenderedPageBreak/>
        <w:t>versions, which led to the court accepting the version of the state witness as reliable and credible. The court also correctly rejected the appellant’s version that the state witness was so drunk that she had passed out.</w:t>
      </w:r>
      <w:r w:rsidR="006934FE">
        <w:rPr>
          <w:sz w:val="28"/>
          <w:szCs w:val="28"/>
        </w:rPr>
        <w:t xml:space="preserve"> </w:t>
      </w:r>
    </w:p>
    <w:p w14:paraId="12481767" w14:textId="77777777" w:rsidR="008972A6" w:rsidRDefault="008972A6" w:rsidP="008972A6">
      <w:pPr>
        <w:tabs>
          <w:tab w:val="left" w:pos="750"/>
        </w:tabs>
        <w:spacing w:line="360" w:lineRule="auto"/>
        <w:ind w:left="720" w:hanging="720"/>
        <w:jc w:val="both"/>
        <w:rPr>
          <w:rFonts w:ascii="Arial" w:hAnsi="Arial" w:cs="Arial"/>
          <w:sz w:val="28"/>
          <w:szCs w:val="28"/>
        </w:rPr>
      </w:pPr>
    </w:p>
    <w:p w14:paraId="0CA8D827" w14:textId="05FDA60A" w:rsidR="00B022CC" w:rsidRDefault="000A647C" w:rsidP="006A6EA6">
      <w:pPr>
        <w:spacing w:line="360" w:lineRule="auto"/>
        <w:ind w:left="720" w:hanging="720"/>
        <w:jc w:val="both"/>
        <w:rPr>
          <w:rFonts w:ascii="Arial" w:hAnsi="Arial" w:cs="Arial"/>
          <w:sz w:val="28"/>
          <w:szCs w:val="28"/>
        </w:rPr>
      </w:pPr>
      <w:r>
        <w:rPr>
          <w:rFonts w:ascii="Arial" w:hAnsi="Arial" w:cs="Arial"/>
          <w:sz w:val="28"/>
          <w:szCs w:val="28"/>
        </w:rPr>
        <w:t>[7]</w:t>
      </w:r>
      <w:r w:rsidR="00905C54">
        <w:rPr>
          <w:rFonts w:ascii="Arial" w:hAnsi="Arial" w:cs="Arial"/>
          <w:sz w:val="28"/>
          <w:szCs w:val="28"/>
        </w:rPr>
        <w:tab/>
      </w:r>
      <w:r w:rsidR="00905C54" w:rsidRPr="00905C54">
        <w:rPr>
          <w:rFonts w:ascii="Arial" w:hAnsi="Arial" w:cs="Arial"/>
          <w:sz w:val="28"/>
          <w:szCs w:val="28"/>
          <w:lang w:val="en-ZA"/>
        </w:rPr>
        <w:t xml:space="preserve">I am unable to fault the reasoning of the magistrate in concluding that the evidence of the state witness was reliable and credible, and that the version of the appellant and his co-accused was so improbable that it could be rejected as not being reasonably possibly true. </w:t>
      </w:r>
      <w:r w:rsidR="00905C54">
        <w:rPr>
          <w:rFonts w:ascii="Arial" w:hAnsi="Arial" w:cs="Arial"/>
          <w:sz w:val="28"/>
          <w:szCs w:val="28"/>
          <w:lang w:val="en-ZA"/>
        </w:rPr>
        <w:t>The concessions made by Mr Mokoena, which I have mentioned earlier, are f</w:t>
      </w:r>
      <w:r w:rsidR="00905C54" w:rsidRPr="00905C54">
        <w:rPr>
          <w:rFonts w:ascii="Arial" w:hAnsi="Arial" w:cs="Arial"/>
          <w:sz w:val="28"/>
          <w:szCs w:val="28"/>
          <w:lang w:val="en-ZA"/>
        </w:rPr>
        <w:t>urther fortification for the correctness of the magistrate’s reasoning</w:t>
      </w:r>
      <w:r w:rsidR="00905C54">
        <w:rPr>
          <w:rFonts w:ascii="Arial" w:hAnsi="Arial" w:cs="Arial"/>
          <w:sz w:val="28"/>
          <w:szCs w:val="28"/>
          <w:lang w:val="en-ZA"/>
        </w:rPr>
        <w:t>.</w:t>
      </w:r>
      <w:r w:rsidR="006A6EA6" w:rsidRPr="006A6EA6">
        <w:rPr>
          <w:rFonts w:ascii="Arial" w:hAnsi="Arial" w:cs="Arial"/>
          <w:sz w:val="28"/>
          <w:szCs w:val="28"/>
        </w:rPr>
        <w:t xml:space="preserve"> </w:t>
      </w:r>
      <w:r w:rsidR="006A6EA6">
        <w:rPr>
          <w:rFonts w:ascii="Arial" w:hAnsi="Arial" w:cs="Arial"/>
          <w:sz w:val="28"/>
          <w:szCs w:val="28"/>
        </w:rPr>
        <w:t>In view of what I have said, the appellant’s grounds of appeal, which I have listed above, cannot be sustained.</w:t>
      </w:r>
    </w:p>
    <w:p w14:paraId="6ED773D8" w14:textId="77777777" w:rsidR="006A6EA6" w:rsidRDefault="006A6EA6" w:rsidP="006A6EA6">
      <w:pPr>
        <w:spacing w:line="360" w:lineRule="auto"/>
        <w:ind w:left="720" w:hanging="720"/>
        <w:jc w:val="both"/>
        <w:rPr>
          <w:rFonts w:ascii="Arial" w:hAnsi="Arial" w:cs="Arial"/>
          <w:sz w:val="28"/>
          <w:szCs w:val="28"/>
        </w:rPr>
      </w:pPr>
    </w:p>
    <w:p w14:paraId="74BF1EE2" w14:textId="51663DEF" w:rsidR="00F058C3" w:rsidRDefault="006F0D9C" w:rsidP="00E40130">
      <w:pPr>
        <w:spacing w:after="240" w:line="360" w:lineRule="auto"/>
        <w:ind w:left="567" w:hanging="567"/>
        <w:jc w:val="both"/>
        <w:rPr>
          <w:rFonts w:ascii="Arial" w:hAnsi="Arial" w:cs="Arial"/>
          <w:sz w:val="28"/>
          <w:szCs w:val="28"/>
        </w:rPr>
      </w:pPr>
      <w:r>
        <w:rPr>
          <w:rFonts w:ascii="Arial" w:hAnsi="Arial" w:cs="Arial"/>
          <w:sz w:val="28"/>
          <w:szCs w:val="28"/>
        </w:rPr>
        <w:t>[8]</w:t>
      </w:r>
      <w:r>
        <w:rPr>
          <w:rFonts w:ascii="Arial" w:hAnsi="Arial" w:cs="Arial"/>
          <w:sz w:val="28"/>
          <w:szCs w:val="28"/>
        </w:rPr>
        <w:tab/>
      </w:r>
      <w:r w:rsidR="006A6EA6">
        <w:rPr>
          <w:rFonts w:ascii="Arial" w:hAnsi="Arial" w:cs="Arial"/>
          <w:sz w:val="28"/>
          <w:szCs w:val="28"/>
        </w:rPr>
        <w:t xml:space="preserve">With regard to sentence, Mr Mokoena argued that his instructions were that the court should have taken into account that liquor might have played a part in the commission of the offence, and that twelve years’ imprisonment would have been an appropriate sentence. The state argued that the appellant had a previous conviction and that court’s reasoning in respect of sentence was correct, rendering the sentence of fifteen years’ imprisonment appropriate. The sentence was not </w:t>
      </w:r>
      <w:r w:rsidR="00870DBB">
        <w:rPr>
          <w:rFonts w:ascii="Arial" w:hAnsi="Arial" w:cs="Arial"/>
          <w:sz w:val="28"/>
          <w:szCs w:val="28"/>
        </w:rPr>
        <w:t xml:space="preserve">shockingly harsh or inappropriate. I point out that the court did in fact consider that </w:t>
      </w:r>
      <w:r w:rsidR="00516038">
        <w:rPr>
          <w:rFonts w:ascii="Arial" w:hAnsi="Arial" w:cs="Arial"/>
          <w:sz w:val="28"/>
          <w:szCs w:val="28"/>
        </w:rPr>
        <w:t>the accused as well as the Dietsekeng and the deceased had consumed alcohol while celebrating the New Year, but that it was satisfied that alcohol did not play a part in the commission of this offence.</w:t>
      </w:r>
    </w:p>
    <w:p w14:paraId="7F488DA3" w14:textId="64F3E8BE" w:rsidR="00835C2A" w:rsidRDefault="005851C9" w:rsidP="00711D49">
      <w:pPr>
        <w:spacing w:after="240" w:line="360" w:lineRule="auto"/>
        <w:ind w:left="567" w:hanging="567"/>
        <w:jc w:val="both"/>
        <w:rPr>
          <w:rFonts w:ascii="Arial" w:hAnsi="Arial" w:cs="Arial"/>
          <w:sz w:val="28"/>
          <w:szCs w:val="28"/>
        </w:rPr>
      </w:pPr>
      <w:r>
        <w:rPr>
          <w:rFonts w:ascii="Arial" w:hAnsi="Arial" w:cs="Arial"/>
          <w:sz w:val="28"/>
          <w:szCs w:val="28"/>
        </w:rPr>
        <w:t>[</w:t>
      </w:r>
      <w:r w:rsidR="006F0D9C">
        <w:rPr>
          <w:rFonts w:ascii="Arial" w:hAnsi="Arial" w:cs="Arial"/>
          <w:sz w:val="28"/>
          <w:szCs w:val="28"/>
        </w:rPr>
        <w:t>9</w:t>
      </w:r>
      <w:r>
        <w:rPr>
          <w:rFonts w:ascii="Arial" w:hAnsi="Arial" w:cs="Arial"/>
          <w:sz w:val="28"/>
          <w:szCs w:val="28"/>
        </w:rPr>
        <w:t>]</w:t>
      </w:r>
      <w:r w:rsidR="00516038">
        <w:rPr>
          <w:rFonts w:ascii="Arial" w:hAnsi="Arial" w:cs="Arial"/>
          <w:sz w:val="28"/>
          <w:szCs w:val="28"/>
        </w:rPr>
        <w:tab/>
      </w:r>
      <w:r w:rsidR="00835C2A">
        <w:rPr>
          <w:rFonts w:ascii="Arial" w:hAnsi="Arial" w:cs="Arial"/>
          <w:color w:val="000000"/>
          <w:sz w:val="28"/>
          <w:szCs w:val="28"/>
          <w:lang w:val="en-ZA" w:eastAsia="en-ZA"/>
        </w:rPr>
        <w:t xml:space="preserve">With regard to sentence, it is </w:t>
      </w:r>
      <w:r w:rsidR="009B41AF">
        <w:rPr>
          <w:rFonts w:ascii="Arial" w:hAnsi="Arial" w:cs="Arial"/>
          <w:color w:val="000000"/>
          <w:sz w:val="28"/>
          <w:szCs w:val="28"/>
          <w:lang w:val="en-ZA" w:eastAsia="en-ZA"/>
        </w:rPr>
        <w:t xml:space="preserve">well established </w:t>
      </w:r>
      <w:r w:rsidR="00835C2A">
        <w:rPr>
          <w:rFonts w:ascii="Arial" w:hAnsi="Arial" w:cs="Arial"/>
          <w:color w:val="000000"/>
          <w:sz w:val="28"/>
          <w:szCs w:val="28"/>
          <w:lang w:val="en-ZA" w:eastAsia="en-ZA"/>
        </w:rPr>
        <w:t xml:space="preserve">that </w:t>
      </w:r>
      <w:r w:rsidR="009B41AF">
        <w:rPr>
          <w:rFonts w:ascii="Arial" w:hAnsi="Arial" w:cs="Arial"/>
          <w:sz w:val="28"/>
          <w:szCs w:val="28"/>
        </w:rPr>
        <w:t>s</w:t>
      </w:r>
      <w:r w:rsidR="00835C2A">
        <w:rPr>
          <w:rFonts w:ascii="Arial" w:hAnsi="Arial" w:cs="Arial"/>
          <w:sz w:val="28"/>
          <w:szCs w:val="28"/>
        </w:rPr>
        <w:t xml:space="preserve">entencing is a matter which is within the discretion of the trial court. It is trite that an appeal court will only interfere with a sentence if the trial court </w:t>
      </w:r>
      <w:r w:rsidR="00835C2A">
        <w:rPr>
          <w:rFonts w:ascii="Arial" w:hAnsi="Arial" w:cs="Arial"/>
          <w:sz w:val="28"/>
          <w:szCs w:val="28"/>
        </w:rPr>
        <w:lastRenderedPageBreak/>
        <w:t>misdirected itself in imposing sentence or its discretion is vitiated by</w:t>
      </w:r>
      <w:r w:rsidR="00711D49">
        <w:rPr>
          <w:rFonts w:ascii="Arial" w:hAnsi="Arial" w:cs="Arial"/>
          <w:sz w:val="28"/>
          <w:szCs w:val="28"/>
        </w:rPr>
        <w:t xml:space="preserve"> </w:t>
      </w:r>
      <w:r w:rsidR="00835C2A">
        <w:rPr>
          <w:rFonts w:ascii="Arial" w:hAnsi="Arial" w:cs="Arial"/>
          <w:sz w:val="28"/>
          <w:szCs w:val="28"/>
        </w:rPr>
        <w:t xml:space="preserve">irregularity, or if the sentence is unreasonable, unjust or disproportionate to the offence. This trite principle has been well settled in our law, and was succinctly enunciated approximately 47 years ago in the case of </w:t>
      </w:r>
      <w:r w:rsidR="00835C2A" w:rsidRPr="00B81475">
        <w:rPr>
          <w:rFonts w:ascii="Arial" w:hAnsi="Arial" w:cs="Arial"/>
          <w:i/>
          <w:iCs/>
          <w:sz w:val="28"/>
          <w:szCs w:val="28"/>
        </w:rPr>
        <w:t>S v Rabie 1975(4) 855 (A) at 857</w:t>
      </w:r>
      <w:r w:rsidR="00835C2A">
        <w:rPr>
          <w:rFonts w:ascii="Arial" w:hAnsi="Arial" w:cs="Arial"/>
          <w:sz w:val="28"/>
          <w:szCs w:val="28"/>
        </w:rPr>
        <w:t>, where Holmes JA said:</w:t>
      </w:r>
    </w:p>
    <w:p w14:paraId="1D6EA9CB" w14:textId="77777777" w:rsidR="00835C2A" w:rsidRDefault="00835C2A" w:rsidP="00835C2A">
      <w:pPr>
        <w:spacing w:line="360" w:lineRule="auto"/>
        <w:ind w:left="720"/>
        <w:rPr>
          <w:rFonts w:ascii="Arial" w:hAnsi="Arial" w:cs="Arial"/>
          <w:color w:val="000000"/>
          <w:lang w:eastAsia="en-ZA"/>
        </w:rPr>
      </w:pPr>
      <w:r>
        <w:rPr>
          <w:rFonts w:ascii="Arial" w:hAnsi="Arial" w:cs="Arial"/>
          <w:color w:val="000000"/>
          <w:lang w:eastAsia="en-ZA"/>
        </w:rPr>
        <w:t xml:space="preserve">“1. </w:t>
      </w:r>
      <w:r w:rsidRPr="004902D7">
        <w:rPr>
          <w:rFonts w:ascii="Arial" w:hAnsi="Arial" w:cs="Arial"/>
          <w:color w:val="000000"/>
          <w:lang w:eastAsia="en-ZA"/>
        </w:rPr>
        <w:t>In every appeal against sentence, whether imposed by a magistrate or a</w:t>
      </w:r>
    </w:p>
    <w:p w14:paraId="397482B9" w14:textId="77777777" w:rsidR="00835C2A" w:rsidRPr="004902D7" w:rsidRDefault="00835C2A" w:rsidP="00835C2A">
      <w:pPr>
        <w:spacing w:line="360" w:lineRule="auto"/>
        <w:ind w:left="720"/>
        <w:rPr>
          <w:rFonts w:ascii="Arial" w:hAnsi="Arial" w:cs="Arial"/>
          <w:color w:val="000000"/>
          <w:lang w:eastAsia="en-ZA"/>
        </w:rPr>
      </w:pPr>
      <w:r>
        <w:rPr>
          <w:rFonts w:ascii="Arial" w:hAnsi="Arial" w:cs="Arial"/>
          <w:color w:val="000000"/>
          <w:lang w:eastAsia="en-ZA"/>
        </w:rPr>
        <w:t xml:space="preserve">   </w:t>
      </w:r>
      <w:r w:rsidRPr="004902D7">
        <w:rPr>
          <w:rFonts w:ascii="Arial" w:hAnsi="Arial" w:cs="Arial"/>
          <w:color w:val="000000"/>
          <w:lang w:eastAsia="en-ZA"/>
        </w:rPr>
        <w:t xml:space="preserve"> Judge, the Court hearing the appeal -</w:t>
      </w:r>
    </w:p>
    <w:p w14:paraId="45C7D2F7" w14:textId="6F846418" w:rsidR="00835C2A" w:rsidRPr="00E339BC" w:rsidRDefault="00E339BC" w:rsidP="00E339BC">
      <w:pPr>
        <w:spacing w:line="360" w:lineRule="auto"/>
        <w:ind w:left="1210" w:hanging="490"/>
        <w:rPr>
          <w:rFonts w:ascii="Arial" w:hAnsi="Arial" w:cs="Arial"/>
          <w:color w:val="000000"/>
          <w:lang w:eastAsia="en-ZA"/>
        </w:rPr>
      </w:pPr>
      <w:r w:rsidRPr="009C44F4">
        <w:rPr>
          <w:rFonts w:ascii="Arial" w:hAnsi="Arial" w:cs="Arial"/>
          <w:i/>
          <w:color w:val="000000"/>
          <w:lang w:eastAsia="en-ZA"/>
        </w:rPr>
        <w:t>(a)</w:t>
      </w:r>
      <w:r w:rsidRPr="009C44F4">
        <w:rPr>
          <w:rFonts w:ascii="Arial" w:hAnsi="Arial" w:cs="Arial"/>
          <w:i/>
          <w:color w:val="000000"/>
          <w:lang w:eastAsia="en-ZA"/>
        </w:rPr>
        <w:tab/>
      </w:r>
      <w:r w:rsidR="00835C2A" w:rsidRPr="00E339BC">
        <w:rPr>
          <w:rFonts w:ascii="Arial" w:hAnsi="Arial" w:cs="Arial"/>
          <w:color w:val="000000"/>
          <w:lang w:eastAsia="en-ZA"/>
        </w:rPr>
        <w:t>should be guided by the principle that punishment is</w:t>
      </w:r>
    </w:p>
    <w:p w14:paraId="1DF52CD1" w14:textId="77777777" w:rsidR="00835C2A" w:rsidRPr="004902D7" w:rsidRDefault="00835C2A" w:rsidP="00835C2A">
      <w:pPr>
        <w:spacing w:line="360" w:lineRule="auto"/>
        <w:ind w:hanging="624"/>
        <w:rPr>
          <w:rFonts w:ascii="Arial" w:hAnsi="Arial" w:cs="Arial"/>
          <w:color w:val="000000"/>
          <w:lang w:eastAsia="en-ZA"/>
        </w:rPr>
      </w:pPr>
      <w:r w:rsidRPr="004902D7">
        <w:rPr>
          <w:rFonts w:ascii="Arial" w:hAnsi="Arial" w:cs="Arial"/>
          <w:color w:val="000000"/>
          <w:lang w:eastAsia="en-ZA"/>
        </w:rPr>
        <w:t>         </w:t>
      </w:r>
      <w:r w:rsidRPr="004902D7">
        <w:rPr>
          <w:rFonts w:ascii="Arial" w:hAnsi="Arial" w:cs="Arial"/>
          <w:color w:val="000000"/>
          <w:lang w:eastAsia="en-ZA"/>
        </w:rPr>
        <w:tab/>
      </w:r>
      <w:r w:rsidRPr="004902D7">
        <w:rPr>
          <w:rFonts w:ascii="Arial" w:hAnsi="Arial" w:cs="Arial"/>
          <w:color w:val="000000"/>
          <w:lang w:eastAsia="en-ZA"/>
        </w:rPr>
        <w:tab/>
      </w:r>
      <w:r>
        <w:rPr>
          <w:rFonts w:ascii="Arial" w:hAnsi="Arial" w:cs="Arial"/>
          <w:color w:val="000000"/>
          <w:lang w:eastAsia="en-ZA"/>
        </w:rPr>
        <w:t xml:space="preserve">        </w:t>
      </w:r>
      <w:r w:rsidRPr="004902D7">
        <w:rPr>
          <w:rFonts w:ascii="Arial" w:hAnsi="Arial" w:cs="Arial"/>
          <w:color w:val="000000"/>
          <w:lang w:eastAsia="en-ZA"/>
        </w:rPr>
        <w:t>"pre-eminently a matter for the discretion of the trial Court";</w:t>
      </w:r>
    </w:p>
    <w:p w14:paraId="61C514A8" w14:textId="77777777" w:rsidR="00835C2A" w:rsidRPr="004902D7" w:rsidRDefault="00835C2A" w:rsidP="00835C2A">
      <w:pPr>
        <w:spacing w:line="360" w:lineRule="auto"/>
        <w:ind w:hanging="1190"/>
        <w:rPr>
          <w:rFonts w:ascii="Arial" w:hAnsi="Arial" w:cs="Arial"/>
          <w:color w:val="000000"/>
          <w:lang w:eastAsia="en-ZA"/>
        </w:rPr>
      </w:pPr>
      <w:r w:rsidRPr="004902D7">
        <w:rPr>
          <w:rFonts w:ascii="Arial" w:hAnsi="Arial" w:cs="Arial"/>
          <w:color w:val="000000"/>
          <w:lang w:eastAsia="en-ZA"/>
        </w:rPr>
        <w:t>        </w:t>
      </w:r>
      <w:r w:rsidRPr="004902D7">
        <w:rPr>
          <w:rFonts w:ascii="Arial" w:hAnsi="Arial" w:cs="Arial"/>
          <w:color w:val="000000"/>
          <w:lang w:eastAsia="en-ZA"/>
        </w:rPr>
        <w:tab/>
      </w:r>
      <w:r w:rsidRPr="004902D7">
        <w:rPr>
          <w:rFonts w:ascii="Arial" w:hAnsi="Arial" w:cs="Arial"/>
          <w:color w:val="000000"/>
          <w:lang w:eastAsia="en-ZA"/>
        </w:rPr>
        <w:tab/>
        <w:t> </w:t>
      </w:r>
      <w:r>
        <w:rPr>
          <w:rFonts w:ascii="Arial" w:hAnsi="Arial" w:cs="Arial"/>
          <w:color w:val="000000"/>
          <w:lang w:eastAsia="en-ZA"/>
        </w:rPr>
        <w:t xml:space="preserve">       </w:t>
      </w:r>
      <w:r w:rsidRPr="004902D7">
        <w:rPr>
          <w:rFonts w:ascii="Arial" w:hAnsi="Arial" w:cs="Arial"/>
          <w:color w:val="000000"/>
          <w:lang w:eastAsia="en-ZA"/>
        </w:rPr>
        <w:t>and</w:t>
      </w:r>
    </w:p>
    <w:p w14:paraId="60B65CDA" w14:textId="3BC56856" w:rsidR="00835C2A" w:rsidRPr="00E339BC" w:rsidRDefault="00E339BC" w:rsidP="00E339BC">
      <w:pPr>
        <w:spacing w:line="360" w:lineRule="auto"/>
        <w:ind w:left="1210" w:hanging="490"/>
        <w:rPr>
          <w:rFonts w:ascii="Arial" w:hAnsi="Arial" w:cs="Arial"/>
          <w:color w:val="000000"/>
          <w:lang w:eastAsia="en-ZA"/>
        </w:rPr>
      </w:pPr>
      <w:r w:rsidRPr="009C44F4">
        <w:rPr>
          <w:rFonts w:ascii="Arial" w:hAnsi="Arial" w:cs="Arial"/>
          <w:i/>
          <w:color w:val="000000"/>
          <w:lang w:eastAsia="en-ZA"/>
        </w:rPr>
        <w:t>(b)</w:t>
      </w:r>
      <w:r w:rsidRPr="009C44F4">
        <w:rPr>
          <w:rFonts w:ascii="Arial" w:hAnsi="Arial" w:cs="Arial"/>
          <w:i/>
          <w:color w:val="000000"/>
          <w:lang w:eastAsia="en-ZA"/>
        </w:rPr>
        <w:tab/>
      </w:r>
      <w:r w:rsidR="00835C2A" w:rsidRPr="00E339BC">
        <w:rPr>
          <w:rFonts w:ascii="Arial" w:hAnsi="Arial" w:cs="Arial"/>
          <w:color w:val="000000"/>
          <w:lang w:eastAsia="en-ZA"/>
        </w:rPr>
        <w:t xml:space="preserve"> should be careful not to erode such discretion: hence the further principle</w:t>
      </w:r>
    </w:p>
    <w:p w14:paraId="4F14FFA5" w14:textId="77777777" w:rsidR="00835C2A" w:rsidRDefault="00835C2A" w:rsidP="00835C2A">
      <w:pPr>
        <w:spacing w:line="360" w:lineRule="auto"/>
        <w:ind w:left="720"/>
        <w:rPr>
          <w:rFonts w:ascii="Arial" w:hAnsi="Arial" w:cs="Arial"/>
          <w:color w:val="000000"/>
          <w:lang w:eastAsia="en-ZA"/>
        </w:rPr>
      </w:pPr>
      <w:r>
        <w:rPr>
          <w:rFonts w:ascii="Arial" w:hAnsi="Arial" w:cs="Arial"/>
          <w:color w:val="000000"/>
          <w:lang w:eastAsia="en-ZA"/>
        </w:rPr>
        <w:t xml:space="preserve">      </w:t>
      </w:r>
      <w:r w:rsidRPr="009C44F4">
        <w:rPr>
          <w:rFonts w:ascii="Arial" w:hAnsi="Arial" w:cs="Arial"/>
          <w:color w:val="000000"/>
          <w:lang w:eastAsia="en-ZA"/>
        </w:rPr>
        <w:t xml:space="preserve"> </w:t>
      </w:r>
      <w:r>
        <w:rPr>
          <w:rFonts w:ascii="Arial" w:hAnsi="Arial" w:cs="Arial"/>
          <w:color w:val="000000"/>
          <w:lang w:eastAsia="en-ZA"/>
        </w:rPr>
        <w:t xml:space="preserve"> </w:t>
      </w:r>
      <w:r w:rsidRPr="009C44F4">
        <w:rPr>
          <w:rFonts w:ascii="Arial" w:hAnsi="Arial" w:cs="Arial"/>
          <w:color w:val="000000"/>
          <w:lang w:eastAsia="en-ZA"/>
        </w:rPr>
        <w:t>that the sentence should only be altered if the discretion has not been</w:t>
      </w:r>
    </w:p>
    <w:p w14:paraId="73A03EB8" w14:textId="77777777" w:rsidR="00835C2A" w:rsidRPr="009C44F4" w:rsidRDefault="00835C2A" w:rsidP="00835C2A">
      <w:pPr>
        <w:spacing w:line="360" w:lineRule="auto"/>
        <w:ind w:left="720"/>
        <w:rPr>
          <w:rFonts w:ascii="Arial" w:hAnsi="Arial" w:cs="Arial"/>
          <w:color w:val="000000"/>
          <w:lang w:eastAsia="en-ZA"/>
        </w:rPr>
      </w:pPr>
      <w:r>
        <w:rPr>
          <w:rFonts w:ascii="Arial" w:hAnsi="Arial" w:cs="Arial"/>
          <w:color w:val="000000"/>
          <w:lang w:eastAsia="en-ZA"/>
        </w:rPr>
        <w:t xml:space="preserve">     </w:t>
      </w:r>
      <w:r w:rsidRPr="009C44F4">
        <w:rPr>
          <w:rFonts w:ascii="Arial" w:hAnsi="Arial" w:cs="Arial"/>
          <w:color w:val="000000"/>
          <w:lang w:eastAsia="en-ZA"/>
        </w:rPr>
        <w:t xml:space="preserve"> </w:t>
      </w:r>
      <w:r>
        <w:rPr>
          <w:rFonts w:ascii="Arial" w:hAnsi="Arial" w:cs="Arial"/>
          <w:color w:val="000000"/>
          <w:lang w:eastAsia="en-ZA"/>
        </w:rPr>
        <w:t xml:space="preserve"> </w:t>
      </w:r>
      <w:r w:rsidRPr="009C44F4">
        <w:rPr>
          <w:rFonts w:ascii="Arial" w:hAnsi="Arial" w:cs="Arial"/>
          <w:color w:val="000000"/>
          <w:lang w:eastAsia="en-ZA"/>
        </w:rPr>
        <w:t>"judicially and properly exercised".</w:t>
      </w:r>
    </w:p>
    <w:p w14:paraId="65931A9E" w14:textId="77777777" w:rsidR="00835C2A" w:rsidRDefault="00835C2A" w:rsidP="00835C2A">
      <w:pPr>
        <w:spacing w:line="360" w:lineRule="auto"/>
        <w:ind w:left="720"/>
        <w:rPr>
          <w:rFonts w:ascii="Arial" w:hAnsi="Arial" w:cs="Arial"/>
          <w:color w:val="000000"/>
          <w:lang w:eastAsia="en-ZA"/>
        </w:rPr>
      </w:pPr>
      <w:r w:rsidRPr="004902D7">
        <w:rPr>
          <w:rFonts w:ascii="Arial" w:hAnsi="Arial" w:cs="Arial"/>
          <w:color w:val="000000"/>
          <w:lang w:eastAsia="en-ZA"/>
        </w:rPr>
        <w:t>2.   </w:t>
      </w:r>
      <w:r>
        <w:rPr>
          <w:rFonts w:ascii="Arial" w:hAnsi="Arial" w:cs="Arial"/>
          <w:color w:val="000000"/>
          <w:lang w:eastAsia="en-ZA"/>
        </w:rPr>
        <w:t xml:space="preserve"> </w:t>
      </w:r>
      <w:r w:rsidRPr="004902D7">
        <w:rPr>
          <w:rFonts w:ascii="Arial" w:hAnsi="Arial" w:cs="Arial"/>
          <w:color w:val="000000"/>
          <w:lang w:eastAsia="en-ZA"/>
        </w:rPr>
        <w:t>The test under </w:t>
      </w:r>
      <w:r w:rsidRPr="004902D7">
        <w:rPr>
          <w:rFonts w:ascii="Arial" w:hAnsi="Arial" w:cs="Arial"/>
          <w:i/>
          <w:iCs/>
          <w:color w:val="000000"/>
          <w:lang w:eastAsia="en-ZA"/>
        </w:rPr>
        <w:t>(b)</w:t>
      </w:r>
      <w:r w:rsidRPr="004902D7">
        <w:rPr>
          <w:rFonts w:ascii="Arial" w:hAnsi="Arial" w:cs="Arial"/>
          <w:color w:val="000000"/>
          <w:lang w:eastAsia="en-ZA"/>
        </w:rPr>
        <w:t> is whether the sentence is vitiated by irregularity or</w:t>
      </w:r>
    </w:p>
    <w:p w14:paraId="57711050" w14:textId="77777777" w:rsidR="00835C2A" w:rsidRPr="004902D7" w:rsidRDefault="00835C2A" w:rsidP="00835C2A">
      <w:pPr>
        <w:spacing w:line="360" w:lineRule="auto"/>
        <w:ind w:left="720"/>
        <w:rPr>
          <w:rFonts w:ascii="Arial" w:hAnsi="Arial" w:cs="Arial"/>
        </w:rPr>
      </w:pPr>
      <w:r>
        <w:rPr>
          <w:rFonts w:ascii="Arial" w:hAnsi="Arial" w:cs="Arial"/>
          <w:color w:val="000000"/>
          <w:lang w:eastAsia="en-ZA"/>
        </w:rPr>
        <w:t xml:space="preserve">     </w:t>
      </w:r>
      <w:r w:rsidRPr="004902D7">
        <w:rPr>
          <w:rFonts w:ascii="Arial" w:hAnsi="Arial" w:cs="Arial"/>
          <w:color w:val="000000"/>
          <w:lang w:eastAsia="en-ZA"/>
        </w:rPr>
        <w:t xml:space="preserve"> </w:t>
      </w:r>
      <w:r>
        <w:rPr>
          <w:rFonts w:ascii="Arial" w:hAnsi="Arial" w:cs="Arial"/>
          <w:color w:val="000000"/>
          <w:lang w:eastAsia="en-ZA"/>
        </w:rPr>
        <w:t xml:space="preserve"> </w:t>
      </w:r>
      <w:r w:rsidRPr="004902D7">
        <w:rPr>
          <w:rFonts w:ascii="Arial" w:hAnsi="Arial" w:cs="Arial"/>
          <w:color w:val="000000"/>
          <w:lang w:eastAsia="en-ZA"/>
        </w:rPr>
        <w:t>misdirection or is disturbingly inappropriate</w:t>
      </w:r>
      <w:r>
        <w:rPr>
          <w:rFonts w:ascii="Arial" w:hAnsi="Arial" w:cs="Arial"/>
          <w:color w:val="000000"/>
          <w:lang w:eastAsia="en-ZA"/>
        </w:rPr>
        <w:t>”</w:t>
      </w:r>
      <w:r w:rsidRPr="004902D7">
        <w:rPr>
          <w:rFonts w:ascii="Arial" w:hAnsi="Arial" w:cs="Arial"/>
          <w:color w:val="000000"/>
          <w:lang w:eastAsia="en-ZA"/>
        </w:rPr>
        <w:t>.</w:t>
      </w:r>
    </w:p>
    <w:p w14:paraId="278BC300" w14:textId="05FD82D9" w:rsidR="00835C2A" w:rsidRDefault="009B41AF" w:rsidP="00835C2A">
      <w:pPr>
        <w:spacing w:line="360" w:lineRule="auto"/>
        <w:ind w:left="720"/>
        <w:rPr>
          <w:rFonts w:ascii="Arial" w:hAnsi="Arial" w:cs="Arial"/>
          <w:sz w:val="28"/>
          <w:szCs w:val="28"/>
        </w:rPr>
      </w:pPr>
      <w:r>
        <w:rPr>
          <w:rFonts w:ascii="Arial" w:hAnsi="Arial" w:cs="Arial"/>
          <w:sz w:val="28"/>
          <w:szCs w:val="28"/>
        </w:rPr>
        <w:t>T</w:t>
      </w:r>
      <w:r w:rsidR="00835C2A">
        <w:rPr>
          <w:rFonts w:ascii="Arial" w:hAnsi="Arial" w:cs="Arial"/>
          <w:sz w:val="28"/>
          <w:szCs w:val="28"/>
        </w:rPr>
        <w:t xml:space="preserve">his principle was </w:t>
      </w:r>
      <w:r>
        <w:rPr>
          <w:rFonts w:ascii="Arial" w:hAnsi="Arial" w:cs="Arial"/>
          <w:sz w:val="28"/>
          <w:szCs w:val="28"/>
        </w:rPr>
        <w:t xml:space="preserve">subsequently </w:t>
      </w:r>
      <w:r w:rsidR="00835C2A">
        <w:rPr>
          <w:rFonts w:ascii="Arial" w:hAnsi="Arial" w:cs="Arial"/>
          <w:sz w:val="28"/>
          <w:szCs w:val="28"/>
        </w:rPr>
        <w:t xml:space="preserve">re-iterated in the much-quoted case of </w:t>
      </w:r>
      <w:r w:rsidR="00835C2A" w:rsidRPr="00B81475">
        <w:rPr>
          <w:rFonts w:ascii="Arial" w:hAnsi="Arial" w:cs="Arial"/>
          <w:i/>
          <w:iCs/>
          <w:sz w:val="28"/>
          <w:szCs w:val="28"/>
        </w:rPr>
        <w:t>S v Malgas 2001(1) SACR, 469 (SCA)</w:t>
      </w:r>
      <w:r w:rsidR="00835C2A">
        <w:rPr>
          <w:rFonts w:ascii="Arial" w:hAnsi="Arial" w:cs="Arial"/>
          <w:sz w:val="28"/>
          <w:szCs w:val="28"/>
        </w:rPr>
        <w:t xml:space="preserve"> </w:t>
      </w:r>
      <w:r w:rsidR="00835C2A" w:rsidRPr="00B81475">
        <w:rPr>
          <w:rFonts w:ascii="Arial" w:hAnsi="Arial" w:cs="Arial"/>
          <w:i/>
          <w:iCs/>
          <w:sz w:val="28"/>
          <w:szCs w:val="28"/>
        </w:rPr>
        <w:t>at, 478 para12</w:t>
      </w:r>
      <w:r w:rsidR="00835C2A">
        <w:rPr>
          <w:rFonts w:ascii="Arial" w:hAnsi="Arial" w:cs="Arial"/>
          <w:sz w:val="28"/>
          <w:szCs w:val="28"/>
        </w:rPr>
        <w:t>, where the court remarked that:</w:t>
      </w:r>
    </w:p>
    <w:p w14:paraId="7315620F" w14:textId="2809F634" w:rsidR="00D77923" w:rsidRDefault="00835C2A" w:rsidP="009B41AF">
      <w:pPr>
        <w:spacing w:line="360" w:lineRule="auto"/>
        <w:ind w:left="720" w:hanging="720"/>
        <w:rPr>
          <w:rFonts w:ascii="Arial" w:hAnsi="Arial" w:cs="Arial"/>
          <w:color w:val="000000"/>
          <w:sz w:val="28"/>
          <w:szCs w:val="28"/>
          <w:lang w:val="en-ZA" w:eastAsia="en-ZA"/>
        </w:rPr>
      </w:pPr>
      <w:r>
        <w:rPr>
          <w:rFonts w:ascii="Arial" w:hAnsi="Arial" w:cs="Arial"/>
          <w:sz w:val="28"/>
          <w:szCs w:val="28"/>
        </w:rPr>
        <w:tab/>
      </w:r>
      <w:r>
        <w:rPr>
          <w:rFonts w:ascii="Arial" w:hAnsi="Arial" w:cs="Arial"/>
        </w:rPr>
        <w:t>“</w:t>
      </w:r>
      <w:r w:rsidR="003F2CF9">
        <w:rPr>
          <w:rFonts w:ascii="Arial" w:hAnsi="Arial" w:cs="Arial"/>
        </w:rPr>
        <w:t>…</w:t>
      </w:r>
      <w:r>
        <w:rPr>
          <w:rFonts w:ascii="Arial" w:hAnsi="Arial" w:cs="Arial"/>
        </w:rPr>
        <w:t>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appellate Court is of course entitled to consider the question of sentence afresh</w:t>
      </w:r>
      <w:r w:rsidR="003F2CF9">
        <w:rPr>
          <w:rFonts w:ascii="Arial" w:hAnsi="Arial" w:cs="Arial"/>
        </w:rPr>
        <w:t>…</w:t>
      </w:r>
      <w:r>
        <w:rPr>
          <w:rFonts w:ascii="Arial" w:hAnsi="Arial" w:cs="Arial"/>
        </w:rPr>
        <w:t>”.</w:t>
      </w:r>
      <w:r w:rsidR="00D77923">
        <w:rPr>
          <w:rFonts w:ascii="Arial" w:hAnsi="Arial" w:cs="Arial"/>
          <w:color w:val="000000"/>
          <w:lang w:val="en-ZA" w:eastAsia="en-ZA"/>
        </w:rPr>
        <w:t xml:space="preserve">      </w:t>
      </w:r>
      <w:r w:rsidR="00441D7B" w:rsidRPr="00441D7B">
        <w:rPr>
          <w:rFonts w:ascii="Arial" w:hAnsi="Arial" w:cs="Arial"/>
          <w:color w:val="000000"/>
          <w:lang w:val="en-ZA" w:eastAsia="en-ZA"/>
        </w:rPr>
        <w:t xml:space="preserve"> </w:t>
      </w:r>
      <w:r w:rsidR="00D77923">
        <w:rPr>
          <w:rFonts w:ascii="Arial" w:hAnsi="Arial" w:cs="Arial"/>
          <w:color w:val="000000"/>
          <w:lang w:val="en-ZA" w:eastAsia="en-ZA"/>
        </w:rPr>
        <w:t xml:space="preserve"> </w:t>
      </w:r>
    </w:p>
    <w:p w14:paraId="5F4EDC4D" w14:textId="77777777" w:rsidR="00416341" w:rsidRDefault="00416341" w:rsidP="00FB7BB4">
      <w:pPr>
        <w:spacing w:line="360" w:lineRule="auto"/>
        <w:ind w:left="720" w:hanging="720"/>
        <w:rPr>
          <w:rFonts w:ascii="Arial" w:hAnsi="Arial" w:cs="Arial"/>
          <w:color w:val="000000"/>
          <w:sz w:val="28"/>
          <w:szCs w:val="28"/>
          <w:lang w:val="en-ZA" w:eastAsia="en-ZA"/>
        </w:rPr>
      </w:pPr>
    </w:p>
    <w:p w14:paraId="2A771EF9" w14:textId="0701C58D" w:rsidR="00BF1FD9" w:rsidRDefault="00CF3D71"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6F0D9C">
        <w:rPr>
          <w:rFonts w:ascii="Arial" w:hAnsi="Arial" w:cs="Arial"/>
          <w:color w:val="000000"/>
          <w:sz w:val="28"/>
          <w:szCs w:val="28"/>
          <w:lang w:val="en-ZA" w:eastAsia="en-ZA"/>
        </w:rPr>
        <w:t>1</w:t>
      </w:r>
      <w:r>
        <w:rPr>
          <w:rFonts w:ascii="Arial" w:hAnsi="Arial" w:cs="Arial"/>
          <w:color w:val="000000"/>
          <w:sz w:val="28"/>
          <w:szCs w:val="28"/>
          <w:lang w:val="en-ZA" w:eastAsia="en-ZA"/>
        </w:rPr>
        <w:t>]</w:t>
      </w:r>
      <w:r w:rsidR="009B41AF">
        <w:rPr>
          <w:rFonts w:ascii="Arial" w:hAnsi="Arial" w:cs="Arial"/>
          <w:color w:val="000000"/>
          <w:sz w:val="28"/>
          <w:szCs w:val="28"/>
          <w:lang w:val="en-ZA" w:eastAsia="en-ZA"/>
        </w:rPr>
        <w:tab/>
        <w:t>In this matter, the personal circumstances of the appellant placed on record are</w:t>
      </w:r>
      <w:r w:rsidR="00810D0B">
        <w:rPr>
          <w:rFonts w:ascii="Arial" w:hAnsi="Arial" w:cs="Arial"/>
          <w:color w:val="000000"/>
          <w:sz w:val="28"/>
          <w:szCs w:val="28"/>
          <w:lang w:val="en-ZA" w:eastAsia="en-ZA"/>
        </w:rPr>
        <w:t xml:space="preserve"> that he </w:t>
      </w:r>
      <w:r w:rsidR="00516038">
        <w:rPr>
          <w:rFonts w:ascii="Arial" w:hAnsi="Arial" w:cs="Arial"/>
          <w:color w:val="000000"/>
          <w:sz w:val="28"/>
          <w:szCs w:val="28"/>
          <w:lang w:val="en-ZA" w:eastAsia="en-ZA"/>
        </w:rPr>
        <w:t>was</w:t>
      </w:r>
      <w:r w:rsidR="00810D0B">
        <w:rPr>
          <w:rFonts w:ascii="Arial" w:hAnsi="Arial" w:cs="Arial"/>
          <w:color w:val="000000"/>
          <w:sz w:val="28"/>
          <w:szCs w:val="28"/>
          <w:lang w:val="en-ZA" w:eastAsia="en-ZA"/>
        </w:rPr>
        <w:t xml:space="preserve"> a </w:t>
      </w:r>
      <w:r w:rsidR="00516038">
        <w:rPr>
          <w:rFonts w:ascii="Arial" w:hAnsi="Arial" w:cs="Arial"/>
          <w:color w:val="000000"/>
          <w:sz w:val="28"/>
          <w:szCs w:val="28"/>
          <w:lang w:val="en-ZA" w:eastAsia="en-ZA"/>
        </w:rPr>
        <w:t>33</w:t>
      </w:r>
      <w:r w:rsidR="00810D0B">
        <w:rPr>
          <w:rFonts w:ascii="Arial" w:hAnsi="Arial" w:cs="Arial"/>
          <w:color w:val="000000"/>
          <w:sz w:val="28"/>
          <w:szCs w:val="28"/>
          <w:lang w:val="en-ZA" w:eastAsia="en-ZA"/>
        </w:rPr>
        <w:t xml:space="preserve"> year old </w:t>
      </w:r>
      <w:r w:rsidR="009A6D42">
        <w:rPr>
          <w:rFonts w:ascii="Arial" w:hAnsi="Arial" w:cs="Arial"/>
          <w:color w:val="000000"/>
          <w:sz w:val="28"/>
          <w:szCs w:val="28"/>
          <w:lang w:val="en-ZA" w:eastAsia="en-ZA"/>
        </w:rPr>
        <w:t>un</w:t>
      </w:r>
      <w:r w:rsidR="00810D0B">
        <w:rPr>
          <w:rFonts w:ascii="Arial" w:hAnsi="Arial" w:cs="Arial"/>
          <w:color w:val="000000"/>
          <w:sz w:val="28"/>
          <w:szCs w:val="28"/>
          <w:lang w:val="en-ZA" w:eastAsia="en-ZA"/>
        </w:rPr>
        <w:t>married</w:t>
      </w:r>
      <w:r w:rsidR="009A6D42">
        <w:rPr>
          <w:rFonts w:ascii="Arial" w:hAnsi="Arial" w:cs="Arial"/>
          <w:color w:val="000000"/>
          <w:sz w:val="28"/>
          <w:szCs w:val="28"/>
          <w:lang w:val="en-ZA" w:eastAsia="en-ZA"/>
        </w:rPr>
        <w:t xml:space="preserve"> man who was casually employed, earning between R1000.00 and R1500.00 per </w:t>
      </w:r>
      <w:r w:rsidR="009A6D42">
        <w:rPr>
          <w:rFonts w:ascii="Arial" w:hAnsi="Arial" w:cs="Arial"/>
          <w:color w:val="000000"/>
          <w:sz w:val="28"/>
          <w:szCs w:val="28"/>
          <w:lang w:val="en-ZA" w:eastAsia="en-ZA"/>
        </w:rPr>
        <w:lastRenderedPageBreak/>
        <w:t>month. He has two minor children from two different women.</w:t>
      </w:r>
      <w:r w:rsidR="00810D0B">
        <w:rPr>
          <w:rFonts w:ascii="Arial" w:hAnsi="Arial" w:cs="Arial"/>
          <w:color w:val="000000"/>
          <w:sz w:val="28"/>
          <w:szCs w:val="28"/>
          <w:lang w:val="en-ZA" w:eastAsia="en-ZA"/>
        </w:rPr>
        <w:t xml:space="preserve"> </w:t>
      </w:r>
      <w:r w:rsidR="00930AD3">
        <w:rPr>
          <w:rFonts w:ascii="Arial" w:hAnsi="Arial" w:cs="Arial"/>
          <w:color w:val="000000"/>
          <w:sz w:val="28"/>
          <w:szCs w:val="28"/>
          <w:lang w:val="en-ZA" w:eastAsia="en-ZA"/>
        </w:rPr>
        <w:t xml:space="preserve">He </w:t>
      </w:r>
      <w:r w:rsidR="009A6D42">
        <w:rPr>
          <w:rFonts w:ascii="Arial" w:hAnsi="Arial" w:cs="Arial"/>
          <w:color w:val="000000"/>
          <w:sz w:val="28"/>
          <w:szCs w:val="28"/>
          <w:lang w:val="en-ZA" w:eastAsia="en-ZA"/>
        </w:rPr>
        <w:t>has two previous convictions for assault, and his legal representative conceded that this was indicative of violent tendencies on his part.</w:t>
      </w:r>
    </w:p>
    <w:p w14:paraId="16A20329" w14:textId="77777777" w:rsidR="00BF1FD9" w:rsidRDefault="00BF1FD9" w:rsidP="00FB7BB4">
      <w:pPr>
        <w:spacing w:line="360" w:lineRule="auto"/>
        <w:ind w:left="720" w:hanging="720"/>
        <w:rPr>
          <w:rFonts w:ascii="Arial" w:hAnsi="Arial" w:cs="Arial"/>
          <w:color w:val="000000"/>
          <w:sz w:val="28"/>
          <w:szCs w:val="28"/>
          <w:lang w:val="en-ZA" w:eastAsia="en-ZA"/>
        </w:rPr>
      </w:pPr>
    </w:p>
    <w:p w14:paraId="5F2F3A11" w14:textId="6693B7AD" w:rsidR="00C50575" w:rsidRDefault="00BF1FD9" w:rsidP="004E79FC">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6F0D9C">
        <w:rPr>
          <w:rFonts w:ascii="Arial" w:hAnsi="Arial" w:cs="Arial"/>
          <w:color w:val="000000"/>
          <w:sz w:val="28"/>
          <w:szCs w:val="28"/>
          <w:lang w:val="en-ZA" w:eastAsia="en-ZA"/>
        </w:rPr>
        <w:t>2</w:t>
      </w:r>
      <w:r>
        <w:rPr>
          <w:rFonts w:ascii="Arial" w:hAnsi="Arial" w:cs="Arial"/>
          <w:color w:val="000000"/>
          <w:sz w:val="28"/>
          <w:szCs w:val="28"/>
          <w:lang w:val="en-ZA" w:eastAsia="en-ZA"/>
        </w:rPr>
        <w:t>]</w:t>
      </w:r>
      <w:r>
        <w:rPr>
          <w:rFonts w:ascii="Arial" w:hAnsi="Arial" w:cs="Arial"/>
          <w:color w:val="000000"/>
          <w:sz w:val="28"/>
          <w:szCs w:val="28"/>
          <w:lang w:val="en-ZA" w:eastAsia="en-ZA"/>
        </w:rPr>
        <w:tab/>
      </w:r>
      <w:r w:rsidR="00C50575">
        <w:rPr>
          <w:rFonts w:ascii="Arial" w:hAnsi="Arial" w:cs="Arial"/>
          <w:color w:val="000000"/>
          <w:sz w:val="28"/>
          <w:szCs w:val="28"/>
          <w:lang w:val="en-ZA" w:eastAsia="en-ZA"/>
        </w:rPr>
        <w:t xml:space="preserve"> </w:t>
      </w:r>
      <w:r w:rsidR="0055456C">
        <w:rPr>
          <w:rFonts w:ascii="Arial" w:hAnsi="Arial" w:cs="Arial"/>
          <w:color w:val="000000"/>
          <w:sz w:val="28"/>
          <w:szCs w:val="28"/>
          <w:lang w:val="en-ZA" w:eastAsia="en-ZA"/>
        </w:rPr>
        <w:t>The trial court’s comprehensive analysis of the various factors</w:t>
      </w:r>
      <w:r w:rsidR="004E79FC">
        <w:rPr>
          <w:rFonts w:ascii="Arial" w:hAnsi="Arial" w:cs="Arial"/>
          <w:color w:val="000000"/>
          <w:sz w:val="28"/>
          <w:szCs w:val="28"/>
          <w:lang w:val="en-ZA" w:eastAsia="en-ZA"/>
        </w:rPr>
        <w:t>, as well as the law,</w:t>
      </w:r>
      <w:r w:rsidR="0055456C">
        <w:rPr>
          <w:rFonts w:ascii="Arial" w:hAnsi="Arial" w:cs="Arial"/>
          <w:color w:val="000000"/>
          <w:sz w:val="28"/>
          <w:szCs w:val="28"/>
          <w:lang w:val="en-ZA" w:eastAsia="en-ZA"/>
        </w:rPr>
        <w:t xml:space="preserve"> relevant to sentencing in this matter cannot be faulted, and I am unable to find any misdirection in the imposition of the sentence in this matter</w:t>
      </w:r>
      <w:r w:rsidR="00974241">
        <w:rPr>
          <w:rFonts w:ascii="Arial" w:hAnsi="Arial" w:cs="Arial"/>
          <w:color w:val="000000"/>
          <w:sz w:val="28"/>
          <w:szCs w:val="28"/>
          <w:lang w:val="en-ZA" w:eastAsia="en-ZA"/>
        </w:rPr>
        <w:t>. The seriousness of the offence in this matter is deserving of harsh sanction, and I am of the view that the sentence</w:t>
      </w:r>
      <w:r w:rsidR="004E79FC">
        <w:rPr>
          <w:rFonts w:ascii="Arial" w:hAnsi="Arial" w:cs="Arial"/>
          <w:color w:val="000000"/>
          <w:sz w:val="28"/>
          <w:szCs w:val="28"/>
          <w:lang w:val="en-ZA" w:eastAsia="en-ZA"/>
        </w:rPr>
        <w:t xml:space="preserve"> of fifteen years’ </w:t>
      </w:r>
      <w:r w:rsidR="00974241">
        <w:rPr>
          <w:rFonts w:ascii="Arial" w:hAnsi="Arial" w:cs="Arial"/>
          <w:color w:val="000000"/>
          <w:sz w:val="28"/>
          <w:szCs w:val="28"/>
          <w:lang w:val="en-ZA" w:eastAsia="en-ZA"/>
        </w:rPr>
        <w:t xml:space="preserve">imprisonment </w:t>
      </w:r>
      <w:r w:rsidR="004E79FC">
        <w:rPr>
          <w:rFonts w:ascii="Arial" w:hAnsi="Arial" w:cs="Arial"/>
          <w:color w:val="000000"/>
          <w:sz w:val="28"/>
          <w:szCs w:val="28"/>
          <w:lang w:val="en-ZA" w:eastAsia="en-ZA"/>
        </w:rPr>
        <w:t>is</w:t>
      </w:r>
      <w:r w:rsidR="00974241">
        <w:rPr>
          <w:rFonts w:ascii="Arial" w:hAnsi="Arial" w:cs="Arial"/>
          <w:color w:val="000000"/>
          <w:sz w:val="28"/>
          <w:szCs w:val="28"/>
          <w:lang w:val="en-ZA" w:eastAsia="en-ZA"/>
        </w:rPr>
        <w:t xml:space="preserve"> neither shocking nor inappropriate.  </w:t>
      </w:r>
    </w:p>
    <w:p w14:paraId="7E14C9ED" w14:textId="77777777" w:rsidR="002D752E" w:rsidRPr="007A6F1D" w:rsidRDefault="002D752E" w:rsidP="004E79FC">
      <w:pPr>
        <w:spacing w:line="360" w:lineRule="auto"/>
        <w:ind w:left="720" w:hanging="720"/>
        <w:rPr>
          <w:rFonts w:ascii="Arial" w:hAnsi="Arial" w:cs="Arial"/>
          <w:sz w:val="28"/>
          <w:szCs w:val="28"/>
        </w:rPr>
      </w:pPr>
    </w:p>
    <w:p w14:paraId="66ED62FF" w14:textId="77777777" w:rsidR="008126EA" w:rsidRDefault="008126EA" w:rsidP="00C004B1">
      <w:pPr>
        <w:spacing w:line="360" w:lineRule="auto"/>
        <w:ind w:left="720" w:hanging="720"/>
        <w:rPr>
          <w:rFonts w:ascii="Arial" w:hAnsi="Arial" w:cs="Arial"/>
          <w:color w:val="000000"/>
          <w:sz w:val="28"/>
          <w:szCs w:val="28"/>
          <w:lang w:val="en-ZA" w:eastAsia="en-ZA"/>
        </w:rPr>
      </w:pPr>
    </w:p>
    <w:p w14:paraId="1868265C" w14:textId="61F1B768" w:rsidR="00C50575" w:rsidRDefault="00C50575"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4E79FC">
        <w:rPr>
          <w:rFonts w:ascii="Arial" w:hAnsi="Arial" w:cs="Arial"/>
          <w:color w:val="000000"/>
          <w:sz w:val="28"/>
          <w:szCs w:val="28"/>
          <w:lang w:val="en-ZA" w:eastAsia="en-ZA"/>
        </w:rPr>
        <w:t>3</w:t>
      </w:r>
      <w:r>
        <w:rPr>
          <w:rFonts w:ascii="Arial" w:hAnsi="Arial" w:cs="Arial"/>
          <w:color w:val="000000"/>
          <w:sz w:val="28"/>
          <w:szCs w:val="28"/>
          <w:lang w:val="en-ZA" w:eastAsia="en-ZA"/>
        </w:rPr>
        <w:t>]</w:t>
      </w:r>
      <w:r>
        <w:rPr>
          <w:rFonts w:ascii="Arial" w:hAnsi="Arial" w:cs="Arial"/>
          <w:color w:val="000000"/>
          <w:sz w:val="28"/>
          <w:szCs w:val="28"/>
          <w:lang w:val="en-ZA" w:eastAsia="en-ZA"/>
        </w:rPr>
        <w:tab/>
        <w:t>In the circumstances, the following order</w:t>
      </w:r>
      <w:r w:rsidR="000E123A">
        <w:rPr>
          <w:rFonts w:ascii="Arial" w:hAnsi="Arial" w:cs="Arial"/>
          <w:color w:val="000000"/>
          <w:sz w:val="28"/>
          <w:szCs w:val="28"/>
          <w:lang w:val="en-ZA" w:eastAsia="en-ZA"/>
        </w:rPr>
        <w:t>s are made</w:t>
      </w:r>
      <w:r>
        <w:rPr>
          <w:rFonts w:ascii="Arial" w:hAnsi="Arial" w:cs="Arial"/>
          <w:color w:val="000000"/>
          <w:sz w:val="28"/>
          <w:szCs w:val="28"/>
          <w:lang w:val="en-ZA" w:eastAsia="en-ZA"/>
        </w:rPr>
        <w:t>:</w:t>
      </w:r>
    </w:p>
    <w:p w14:paraId="297ED7B2" w14:textId="0225A328" w:rsidR="00C50575" w:rsidRDefault="00C50575" w:rsidP="00FB7BB4">
      <w:pPr>
        <w:spacing w:line="360" w:lineRule="auto"/>
        <w:ind w:left="720" w:hanging="720"/>
        <w:rPr>
          <w:rFonts w:ascii="Arial" w:hAnsi="Arial" w:cs="Arial"/>
          <w:color w:val="000000"/>
          <w:sz w:val="28"/>
          <w:szCs w:val="28"/>
          <w:lang w:val="en-ZA" w:eastAsia="en-ZA"/>
        </w:rPr>
      </w:pPr>
    </w:p>
    <w:p w14:paraId="78F0E0B0" w14:textId="47DA9BA4" w:rsidR="00C50575" w:rsidRDefault="00C50575"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4E79FC">
        <w:rPr>
          <w:rFonts w:ascii="Arial" w:hAnsi="Arial" w:cs="Arial"/>
          <w:color w:val="000000"/>
          <w:sz w:val="28"/>
          <w:szCs w:val="28"/>
          <w:lang w:val="en-ZA" w:eastAsia="en-ZA"/>
        </w:rPr>
        <w:t>3</w:t>
      </w:r>
      <w:r>
        <w:rPr>
          <w:rFonts w:ascii="Arial" w:hAnsi="Arial" w:cs="Arial"/>
          <w:color w:val="000000"/>
          <w:sz w:val="28"/>
          <w:szCs w:val="28"/>
          <w:lang w:val="en-ZA" w:eastAsia="en-ZA"/>
        </w:rPr>
        <w:t>.</w:t>
      </w:r>
      <w:r w:rsidR="00E5481E">
        <w:rPr>
          <w:rFonts w:ascii="Arial" w:hAnsi="Arial" w:cs="Arial"/>
          <w:color w:val="000000"/>
          <w:sz w:val="28"/>
          <w:szCs w:val="28"/>
          <w:lang w:val="en-ZA" w:eastAsia="en-ZA"/>
        </w:rPr>
        <w:t>1</w:t>
      </w:r>
      <w:r w:rsidR="00E5481E">
        <w:rPr>
          <w:rFonts w:ascii="Arial" w:hAnsi="Arial" w:cs="Arial"/>
          <w:color w:val="000000"/>
          <w:sz w:val="28"/>
          <w:szCs w:val="28"/>
          <w:lang w:val="en-ZA" w:eastAsia="en-ZA"/>
        </w:rPr>
        <w:tab/>
        <w:t xml:space="preserve">The appeal </w:t>
      </w:r>
      <w:r w:rsidR="005F3D62">
        <w:rPr>
          <w:rFonts w:ascii="Arial" w:hAnsi="Arial" w:cs="Arial"/>
          <w:color w:val="000000"/>
          <w:sz w:val="28"/>
          <w:szCs w:val="28"/>
          <w:lang w:val="en-ZA" w:eastAsia="en-ZA"/>
        </w:rPr>
        <w:t>against the conviction and sentence is dismissed.</w:t>
      </w:r>
    </w:p>
    <w:p w14:paraId="38CBDAB0" w14:textId="7F917656" w:rsidR="00E5481E" w:rsidRDefault="00E5481E" w:rsidP="00FB7BB4">
      <w:pPr>
        <w:spacing w:line="360" w:lineRule="auto"/>
        <w:ind w:left="720" w:hanging="720"/>
        <w:rPr>
          <w:rFonts w:ascii="Arial" w:hAnsi="Arial" w:cs="Arial"/>
          <w:color w:val="000000"/>
          <w:sz w:val="28"/>
          <w:szCs w:val="28"/>
          <w:lang w:val="en-ZA" w:eastAsia="en-ZA"/>
        </w:rPr>
      </w:pPr>
    </w:p>
    <w:p w14:paraId="0A75D0BC" w14:textId="7C51CB62" w:rsidR="00E5481E" w:rsidRDefault="00E5481E"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4E79FC">
        <w:rPr>
          <w:rFonts w:ascii="Arial" w:hAnsi="Arial" w:cs="Arial"/>
          <w:color w:val="000000"/>
          <w:sz w:val="28"/>
          <w:szCs w:val="28"/>
          <w:lang w:val="en-ZA" w:eastAsia="en-ZA"/>
        </w:rPr>
        <w:t>3</w:t>
      </w:r>
      <w:r>
        <w:rPr>
          <w:rFonts w:ascii="Arial" w:hAnsi="Arial" w:cs="Arial"/>
          <w:color w:val="000000"/>
          <w:sz w:val="28"/>
          <w:szCs w:val="28"/>
          <w:lang w:val="en-ZA" w:eastAsia="en-ZA"/>
        </w:rPr>
        <w:t>.2</w:t>
      </w:r>
      <w:r>
        <w:rPr>
          <w:rFonts w:ascii="Arial" w:hAnsi="Arial" w:cs="Arial"/>
          <w:color w:val="000000"/>
          <w:sz w:val="28"/>
          <w:szCs w:val="28"/>
          <w:lang w:val="en-ZA" w:eastAsia="en-ZA"/>
        </w:rPr>
        <w:tab/>
        <w:t>The conviction and sentence imposed on the appellant are</w:t>
      </w:r>
      <w:r w:rsidR="005F3D62">
        <w:rPr>
          <w:rFonts w:ascii="Arial" w:hAnsi="Arial" w:cs="Arial"/>
          <w:color w:val="000000"/>
          <w:sz w:val="28"/>
          <w:szCs w:val="28"/>
          <w:lang w:val="en-ZA" w:eastAsia="en-ZA"/>
        </w:rPr>
        <w:t xml:space="preserve"> </w:t>
      </w:r>
      <w:r w:rsidR="00772641">
        <w:rPr>
          <w:rFonts w:ascii="Arial" w:hAnsi="Arial" w:cs="Arial"/>
          <w:color w:val="000000"/>
          <w:sz w:val="28"/>
          <w:szCs w:val="28"/>
          <w:lang w:val="en-ZA" w:eastAsia="en-ZA"/>
        </w:rPr>
        <w:t>confirmed</w:t>
      </w:r>
      <w:r>
        <w:rPr>
          <w:rFonts w:ascii="Arial" w:hAnsi="Arial" w:cs="Arial"/>
          <w:color w:val="000000"/>
          <w:sz w:val="28"/>
          <w:szCs w:val="28"/>
          <w:lang w:val="en-ZA" w:eastAsia="en-ZA"/>
        </w:rPr>
        <w:t>.</w:t>
      </w:r>
    </w:p>
    <w:p w14:paraId="2DBEAA2D" w14:textId="069342AA" w:rsidR="00772641" w:rsidRDefault="00772641" w:rsidP="00FB7BB4">
      <w:pPr>
        <w:spacing w:line="360" w:lineRule="auto"/>
        <w:ind w:left="720" w:hanging="720"/>
        <w:rPr>
          <w:rFonts w:ascii="Arial" w:hAnsi="Arial" w:cs="Arial"/>
          <w:color w:val="000000"/>
          <w:sz w:val="28"/>
          <w:szCs w:val="28"/>
          <w:lang w:val="en-ZA" w:eastAsia="en-ZA"/>
        </w:rPr>
      </w:pPr>
    </w:p>
    <w:p w14:paraId="5A711DB7" w14:textId="64A7889B" w:rsidR="00772641" w:rsidRPr="00FB7BB4" w:rsidRDefault="00772641"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w:t>
      </w:r>
    </w:p>
    <w:p w14:paraId="598D5161" w14:textId="7ECB2DBC" w:rsidR="00FB7BB4" w:rsidRPr="00E46434" w:rsidRDefault="00FB7BB4" w:rsidP="00A23389">
      <w:pPr>
        <w:spacing w:after="240" w:line="360" w:lineRule="auto"/>
        <w:ind w:left="567" w:hanging="567"/>
        <w:jc w:val="both"/>
        <w:rPr>
          <w:rFonts w:ascii="Arial" w:hAnsi="Arial" w:cs="Arial"/>
          <w:sz w:val="28"/>
          <w:szCs w:val="28"/>
        </w:rPr>
      </w:pPr>
    </w:p>
    <w:p w14:paraId="4008E465" w14:textId="2D6A5EA3" w:rsidR="00056E59" w:rsidRDefault="00056E59" w:rsidP="00056E59">
      <w:pPr>
        <w:pStyle w:val="ListParagraph"/>
        <w:spacing w:line="360" w:lineRule="auto"/>
        <w:ind w:left="554"/>
        <w:jc w:val="both"/>
        <w:rPr>
          <w:rFonts w:ascii="Arial" w:hAnsi="Arial" w:cs="Arial"/>
          <w:sz w:val="28"/>
          <w:szCs w:val="28"/>
        </w:rPr>
      </w:pPr>
    </w:p>
    <w:p w14:paraId="64BD5AC5" w14:textId="75D1726E" w:rsidR="00B17C27" w:rsidRDefault="00850AB8" w:rsidP="00056E59">
      <w:pPr>
        <w:pStyle w:val="ListParagraph"/>
        <w:spacing w:line="360" w:lineRule="auto"/>
        <w:ind w:left="554"/>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noProof/>
          <w:sz w:val="20"/>
          <w:lang w:val="en-US" w:eastAsia="en-US"/>
        </w:rPr>
        <mc:AlternateContent>
          <mc:Choice Requires="wpg">
            <w:drawing>
              <wp:inline distT="0" distB="0" distL="0" distR="0" wp14:anchorId="7F1FD573" wp14:editId="034CA7C6">
                <wp:extent cx="1755775" cy="1170305"/>
                <wp:effectExtent l="0" t="0" r="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170305"/>
                          <a:chOff x="0" y="0"/>
                          <a:chExt cx="2765" cy="1843"/>
                        </a:xfrm>
                      </wpg:grpSpPr>
                      <pic:pic xmlns:pic="http://schemas.openxmlformats.org/drawingml/2006/picture">
                        <pic:nvPicPr>
                          <pic:cNvPr id="3"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5" cy="18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docshap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60" y="1252"/>
                            <a:ext cx="269"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docshape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0" y="1252"/>
                            <a:ext cx="116" cy="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15F36121" id="Group 2" o:spid="_x0000_s1026" style="width:138.25pt;height:92.15pt;mso-position-horizontal-relative:char;mso-position-vertical-relative:line" coordsize="2765,1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2765;height:1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">
                  <v:imagedata r:id="rId12" o:title=""/>
                </v:shape>
                <v:shape id="docshape3" o:spid="_x0000_s1028" type="#_x0000_t75" style="position:absolute;left:960;top:1252;width:269;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">
                  <v:imagedata r:id="rId13" o:title=""/>
                </v:shape>
                <v:shape id="docshape4" o:spid="_x0000_s1029" type="#_x0000_t75" style="position:absolute;left:230;top:1252;width:116;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">
                  <v:imagedata r:id="rId14" o:title=""/>
                </v:shape>
                <w10:anchorlock/>
              </v:group>
            </w:pict>
          </mc:Fallback>
        </mc:AlternateContent>
      </w:r>
    </w:p>
    <w:p w14:paraId="4E2399E2" w14:textId="5861F7AE" w:rsidR="005835FE" w:rsidRDefault="002D3664" w:rsidP="005835FE">
      <w:pPr>
        <w:pStyle w:val="ListParagraph"/>
        <w:spacing w:line="360" w:lineRule="auto"/>
        <w:ind w:left="5760"/>
        <w:jc w:val="both"/>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r w:rsidR="00850AB8">
        <w:rPr>
          <w:rFonts w:ascii="Arial" w:hAnsi="Arial" w:cs="Arial"/>
          <w:sz w:val="28"/>
          <w:szCs w:val="28"/>
        </w:rPr>
        <w:t>___</w:t>
      </w:r>
    </w:p>
    <w:p w14:paraId="46D3576E" w14:textId="4643AF35" w:rsidR="005835FE" w:rsidRDefault="00E5481E" w:rsidP="005835FE">
      <w:pPr>
        <w:pStyle w:val="ListParagraph"/>
        <w:spacing w:line="360" w:lineRule="auto"/>
        <w:ind w:left="5760"/>
        <w:jc w:val="both"/>
        <w:rPr>
          <w:rFonts w:ascii="Arial" w:hAnsi="Arial" w:cs="Arial"/>
          <w:sz w:val="28"/>
          <w:szCs w:val="28"/>
        </w:rPr>
      </w:pPr>
      <w:r>
        <w:rPr>
          <w:rFonts w:ascii="Arial" w:hAnsi="Arial" w:cs="Arial"/>
          <w:sz w:val="28"/>
          <w:szCs w:val="28"/>
        </w:rPr>
        <w:lastRenderedPageBreak/>
        <w:t xml:space="preserve">         </w:t>
      </w:r>
      <w:r w:rsidR="00786C0C">
        <w:rPr>
          <w:rFonts w:ascii="Arial" w:hAnsi="Arial" w:cs="Arial"/>
          <w:sz w:val="28"/>
          <w:szCs w:val="28"/>
        </w:rPr>
        <w:t>NAIDOO</w:t>
      </w:r>
      <w:r w:rsidR="005835FE">
        <w:rPr>
          <w:rFonts w:ascii="Arial" w:hAnsi="Arial" w:cs="Arial"/>
          <w:sz w:val="28"/>
          <w:szCs w:val="28"/>
        </w:rPr>
        <w:t>, J</w:t>
      </w:r>
    </w:p>
    <w:p w14:paraId="3A2D9733" w14:textId="77777777" w:rsidR="005835FE" w:rsidRDefault="005835FE" w:rsidP="005B271F">
      <w:pPr>
        <w:spacing w:line="360" w:lineRule="auto"/>
        <w:jc w:val="both"/>
        <w:rPr>
          <w:rFonts w:ascii="Arial" w:hAnsi="Arial" w:cs="Arial"/>
          <w:sz w:val="28"/>
          <w:szCs w:val="28"/>
        </w:rPr>
      </w:pPr>
    </w:p>
    <w:p w14:paraId="7C7E71B2" w14:textId="7D9B224B" w:rsidR="005835FE" w:rsidRDefault="005835FE" w:rsidP="005B271F">
      <w:pPr>
        <w:spacing w:line="360" w:lineRule="auto"/>
        <w:jc w:val="both"/>
        <w:rPr>
          <w:rFonts w:ascii="Arial" w:hAnsi="Arial" w:cs="Arial"/>
          <w:sz w:val="28"/>
          <w:szCs w:val="28"/>
        </w:rPr>
      </w:pPr>
    </w:p>
    <w:p w14:paraId="437F8949" w14:textId="77777777" w:rsidR="005A4771" w:rsidRDefault="005A4771" w:rsidP="005B271F">
      <w:pPr>
        <w:spacing w:line="360" w:lineRule="auto"/>
        <w:jc w:val="both"/>
        <w:rPr>
          <w:rFonts w:ascii="Arial" w:hAnsi="Arial" w:cs="Arial"/>
          <w:sz w:val="28"/>
          <w:szCs w:val="28"/>
        </w:rPr>
      </w:pPr>
    </w:p>
    <w:p w14:paraId="426372E1" w14:textId="0EC2A10C" w:rsidR="005835FE" w:rsidRDefault="005835FE" w:rsidP="005B271F">
      <w:pPr>
        <w:spacing w:line="360" w:lineRule="auto"/>
        <w:jc w:val="both"/>
        <w:rPr>
          <w:rFonts w:ascii="Arial" w:hAnsi="Arial" w:cs="Arial"/>
          <w:sz w:val="28"/>
          <w:szCs w:val="28"/>
        </w:rPr>
      </w:pPr>
    </w:p>
    <w:p w14:paraId="5BA8EF92" w14:textId="7E937C09" w:rsidR="005A4771" w:rsidRDefault="005A4771" w:rsidP="005B271F">
      <w:pPr>
        <w:spacing w:line="360" w:lineRule="auto"/>
        <w:jc w:val="both"/>
        <w:rPr>
          <w:rFonts w:ascii="Arial" w:hAnsi="Arial" w:cs="Arial"/>
          <w:sz w:val="28"/>
          <w:szCs w:val="28"/>
        </w:rPr>
      </w:pPr>
    </w:p>
    <w:p w14:paraId="7B0A57AF" w14:textId="77777777" w:rsidR="002D752E" w:rsidRDefault="002D752E" w:rsidP="005B271F">
      <w:pPr>
        <w:spacing w:line="360" w:lineRule="auto"/>
        <w:jc w:val="both"/>
        <w:rPr>
          <w:rFonts w:ascii="Arial" w:hAnsi="Arial" w:cs="Arial"/>
          <w:sz w:val="28"/>
          <w:szCs w:val="28"/>
        </w:rPr>
      </w:pPr>
    </w:p>
    <w:p w14:paraId="2327D841" w14:textId="77777777" w:rsidR="005A4771" w:rsidRDefault="005A4771" w:rsidP="005B271F">
      <w:pPr>
        <w:spacing w:line="360" w:lineRule="auto"/>
        <w:jc w:val="both"/>
        <w:rPr>
          <w:rFonts w:ascii="Arial" w:hAnsi="Arial" w:cs="Arial"/>
          <w:sz w:val="28"/>
          <w:szCs w:val="28"/>
        </w:rPr>
      </w:pPr>
    </w:p>
    <w:p w14:paraId="1226F84E" w14:textId="77777777" w:rsidR="00AF41BE" w:rsidRDefault="00AF41BE" w:rsidP="005B271F">
      <w:pPr>
        <w:spacing w:line="360" w:lineRule="auto"/>
        <w:jc w:val="both"/>
        <w:rPr>
          <w:rFonts w:ascii="Arial" w:hAnsi="Arial" w:cs="Arial"/>
          <w:sz w:val="28"/>
          <w:szCs w:val="28"/>
        </w:rPr>
      </w:pPr>
    </w:p>
    <w:p w14:paraId="207A7FD7" w14:textId="1115F364" w:rsidR="005B271F" w:rsidRDefault="005B271F" w:rsidP="005B271F">
      <w:pPr>
        <w:spacing w:line="360" w:lineRule="auto"/>
        <w:jc w:val="both"/>
        <w:rPr>
          <w:rFonts w:ascii="Arial" w:hAnsi="Arial" w:cs="Arial"/>
          <w:sz w:val="28"/>
          <w:szCs w:val="28"/>
        </w:rPr>
      </w:pPr>
      <w:r>
        <w:rPr>
          <w:rFonts w:ascii="Arial" w:hAnsi="Arial" w:cs="Arial"/>
          <w:sz w:val="28"/>
          <w:szCs w:val="28"/>
        </w:rPr>
        <w:t>I concur.</w:t>
      </w:r>
    </w:p>
    <w:p w14:paraId="6905DD5C" w14:textId="43306211" w:rsidR="005B271F" w:rsidRDefault="005B271F" w:rsidP="005B271F">
      <w:pPr>
        <w:spacing w:line="360" w:lineRule="auto"/>
        <w:jc w:val="both"/>
        <w:rPr>
          <w:rFonts w:ascii="Arial" w:hAnsi="Arial" w:cs="Arial"/>
          <w:sz w:val="28"/>
          <w:szCs w:val="28"/>
        </w:rPr>
      </w:pPr>
    </w:p>
    <w:p w14:paraId="64F5183B" w14:textId="2919A263" w:rsidR="005B271F" w:rsidRDefault="005B271F" w:rsidP="005B271F">
      <w:pPr>
        <w:spacing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5481E">
        <w:rPr>
          <w:rFonts w:ascii="Arial" w:hAnsi="Arial" w:cs="Arial"/>
          <w:sz w:val="28"/>
          <w:szCs w:val="28"/>
        </w:rPr>
        <w:t>___</w:t>
      </w:r>
      <w:r>
        <w:rPr>
          <w:rFonts w:ascii="Arial" w:hAnsi="Arial" w:cs="Arial"/>
          <w:sz w:val="28"/>
          <w:szCs w:val="28"/>
        </w:rPr>
        <w:t>________________</w:t>
      </w:r>
    </w:p>
    <w:p w14:paraId="375B64AD" w14:textId="2079D7C0" w:rsidR="005B271F" w:rsidRPr="005B271F" w:rsidRDefault="005B271F" w:rsidP="005B271F">
      <w:pPr>
        <w:spacing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5481E">
        <w:rPr>
          <w:rFonts w:ascii="Arial" w:hAnsi="Arial" w:cs="Arial"/>
          <w:sz w:val="28"/>
          <w:szCs w:val="28"/>
        </w:rPr>
        <w:t xml:space="preserve">       </w:t>
      </w:r>
      <w:r w:rsidR="004E79FC">
        <w:rPr>
          <w:rFonts w:ascii="Arial" w:hAnsi="Arial" w:cs="Arial"/>
          <w:sz w:val="28"/>
          <w:szCs w:val="28"/>
        </w:rPr>
        <w:t>D</w:t>
      </w:r>
      <w:r w:rsidR="008972A6">
        <w:rPr>
          <w:rFonts w:ascii="Arial" w:hAnsi="Arial" w:cs="Arial"/>
          <w:sz w:val="28"/>
          <w:szCs w:val="28"/>
        </w:rPr>
        <w:t>.</w:t>
      </w:r>
      <w:r w:rsidR="004E79FC">
        <w:rPr>
          <w:rFonts w:ascii="Arial" w:hAnsi="Arial" w:cs="Arial"/>
          <w:sz w:val="28"/>
          <w:szCs w:val="28"/>
        </w:rPr>
        <w:t xml:space="preserve"> DE K</w:t>
      </w:r>
      <w:r w:rsidR="008972A6">
        <w:rPr>
          <w:rFonts w:ascii="Arial" w:hAnsi="Arial" w:cs="Arial"/>
          <w:sz w:val="28"/>
          <w:szCs w:val="28"/>
        </w:rPr>
        <w:t>OK</w:t>
      </w:r>
      <w:r>
        <w:rPr>
          <w:rFonts w:ascii="Arial" w:hAnsi="Arial" w:cs="Arial"/>
          <w:sz w:val="28"/>
          <w:szCs w:val="28"/>
        </w:rPr>
        <w:t xml:space="preserve">, </w:t>
      </w:r>
      <w:r w:rsidR="004E79FC">
        <w:rPr>
          <w:rFonts w:ascii="Arial" w:hAnsi="Arial" w:cs="Arial"/>
          <w:sz w:val="28"/>
          <w:szCs w:val="28"/>
        </w:rPr>
        <w:t>A</w:t>
      </w:r>
      <w:r>
        <w:rPr>
          <w:rFonts w:ascii="Arial" w:hAnsi="Arial" w:cs="Arial"/>
          <w:sz w:val="28"/>
          <w:szCs w:val="28"/>
        </w:rPr>
        <w:t>J</w:t>
      </w:r>
    </w:p>
    <w:p w14:paraId="439DAE17" w14:textId="06F71A15" w:rsidR="00056E59" w:rsidRDefault="00056E59" w:rsidP="00056E59">
      <w:pPr>
        <w:pStyle w:val="ListParagraph"/>
        <w:spacing w:line="360" w:lineRule="auto"/>
        <w:ind w:left="554"/>
        <w:jc w:val="both"/>
        <w:rPr>
          <w:rFonts w:ascii="Arial" w:hAnsi="Arial" w:cs="Arial"/>
          <w:sz w:val="28"/>
          <w:szCs w:val="28"/>
        </w:rPr>
      </w:pPr>
    </w:p>
    <w:p w14:paraId="609DE338" w14:textId="1346D2F1" w:rsidR="00E5481E" w:rsidRDefault="00E5481E" w:rsidP="002F71C5">
      <w:pPr>
        <w:spacing w:line="360" w:lineRule="auto"/>
        <w:ind w:left="851" w:hanging="851"/>
        <w:rPr>
          <w:rFonts w:ascii="Arial" w:hAnsi="Arial" w:cs="Arial"/>
          <w:color w:val="000000" w:themeColor="text1"/>
          <w:sz w:val="28"/>
          <w:szCs w:val="28"/>
        </w:rPr>
      </w:pPr>
    </w:p>
    <w:p w14:paraId="1F1733AE" w14:textId="2358EF5B" w:rsidR="002D3664" w:rsidRDefault="002D3664" w:rsidP="002F71C5">
      <w:pPr>
        <w:spacing w:line="360" w:lineRule="auto"/>
        <w:ind w:left="851" w:hanging="851"/>
        <w:rPr>
          <w:rFonts w:ascii="Arial" w:hAnsi="Arial" w:cs="Arial"/>
          <w:color w:val="000000" w:themeColor="text1"/>
          <w:sz w:val="28"/>
          <w:szCs w:val="28"/>
        </w:rPr>
      </w:pPr>
    </w:p>
    <w:p w14:paraId="25E32976" w14:textId="4A9FE7E4" w:rsidR="00772641" w:rsidRDefault="00772641" w:rsidP="002F71C5">
      <w:pPr>
        <w:spacing w:line="360" w:lineRule="auto"/>
        <w:ind w:left="851" w:hanging="851"/>
        <w:rPr>
          <w:rFonts w:ascii="Arial" w:hAnsi="Arial" w:cs="Arial"/>
          <w:color w:val="000000" w:themeColor="text1"/>
          <w:sz w:val="28"/>
          <w:szCs w:val="28"/>
        </w:rPr>
      </w:pPr>
    </w:p>
    <w:p w14:paraId="738FEB18" w14:textId="733AECAE" w:rsidR="005A4771" w:rsidRDefault="005A4771" w:rsidP="002F71C5">
      <w:pPr>
        <w:spacing w:line="360" w:lineRule="auto"/>
        <w:ind w:left="851" w:hanging="851"/>
        <w:rPr>
          <w:rFonts w:ascii="Arial" w:hAnsi="Arial" w:cs="Arial"/>
          <w:color w:val="000000" w:themeColor="text1"/>
          <w:sz w:val="28"/>
          <w:szCs w:val="28"/>
        </w:rPr>
      </w:pPr>
    </w:p>
    <w:p w14:paraId="3696BDE2" w14:textId="77777777" w:rsidR="005A4771" w:rsidRDefault="005A4771" w:rsidP="002F71C5">
      <w:pPr>
        <w:spacing w:line="360" w:lineRule="auto"/>
        <w:ind w:left="851" w:hanging="851"/>
        <w:rPr>
          <w:rFonts w:ascii="Arial" w:hAnsi="Arial" w:cs="Arial"/>
          <w:color w:val="000000" w:themeColor="text1"/>
          <w:sz w:val="28"/>
          <w:szCs w:val="28"/>
        </w:rPr>
      </w:pPr>
    </w:p>
    <w:p w14:paraId="06CAE48E" w14:textId="30AEC313" w:rsidR="00772641" w:rsidRDefault="00772641" w:rsidP="002F71C5">
      <w:pPr>
        <w:spacing w:line="360" w:lineRule="auto"/>
        <w:ind w:left="851" w:hanging="851"/>
        <w:rPr>
          <w:rFonts w:ascii="Arial" w:hAnsi="Arial" w:cs="Arial"/>
          <w:color w:val="000000" w:themeColor="text1"/>
          <w:sz w:val="28"/>
          <w:szCs w:val="28"/>
        </w:rPr>
      </w:pPr>
    </w:p>
    <w:p w14:paraId="3B7E7F2D" w14:textId="7EE1C1ED" w:rsidR="00772641" w:rsidRDefault="00772641" w:rsidP="002F71C5">
      <w:pPr>
        <w:spacing w:line="360" w:lineRule="auto"/>
        <w:ind w:left="851" w:hanging="851"/>
        <w:rPr>
          <w:rFonts w:ascii="Arial" w:hAnsi="Arial" w:cs="Arial"/>
          <w:color w:val="000000" w:themeColor="text1"/>
          <w:sz w:val="28"/>
          <w:szCs w:val="28"/>
        </w:rPr>
      </w:pPr>
    </w:p>
    <w:p w14:paraId="35D9A679" w14:textId="77777777" w:rsidR="00772641" w:rsidRDefault="00772641" w:rsidP="002F71C5">
      <w:pPr>
        <w:spacing w:line="360" w:lineRule="auto"/>
        <w:ind w:left="851" w:hanging="851"/>
        <w:rPr>
          <w:rFonts w:ascii="Arial" w:hAnsi="Arial" w:cs="Arial"/>
          <w:color w:val="000000" w:themeColor="text1"/>
          <w:sz w:val="28"/>
          <w:szCs w:val="28"/>
        </w:rPr>
      </w:pPr>
    </w:p>
    <w:p w14:paraId="18511FFA" w14:textId="4F87158E" w:rsidR="005960F0" w:rsidRDefault="005960F0" w:rsidP="002F71C5">
      <w:pPr>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On behalf of appellant:</w:t>
      </w:r>
      <w:r w:rsidR="00F24BE3">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sidR="00261FF7">
        <w:rPr>
          <w:rFonts w:ascii="Arial" w:hAnsi="Arial" w:cs="Arial"/>
          <w:color w:val="000000" w:themeColor="text1"/>
          <w:sz w:val="28"/>
          <w:szCs w:val="28"/>
        </w:rPr>
        <w:t>Adv</w:t>
      </w:r>
      <w:r w:rsidR="00786C0C">
        <w:rPr>
          <w:rFonts w:ascii="Arial" w:hAnsi="Arial" w:cs="Arial"/>
          <w:color w:val="000000" w:themeColor="text1"/>
          <w:sz w:val="28"/>
          <w:szCs w:val="28"/>
        </w:rPr>
        <w:t xml:space="preserve"> </w:t>
      </w:r>
      <w:r w:rsidR="004E79FC">
        <w:rPr>
          <w:rFonts w:ascii="Arial" w:hAnsi="Arial" w:cs="Arial"/>
          <w:color w:val="000000" w:themeColor="text1"/>
          <w:sz w:val="28"/>
          <w:szCs w:val="28"/>
        </w:rPr>
        <w:t>P Mokoena</w:t>
      </w:r>
    </w:p>
    <w:p w14:paraId="7B447516" w14:textId="076930B5" w:rsidR="005960F0" w:rsidRDefault="005960F0" w:rsidP="002F71C5">
      <w:pPr>
        <w:tabs>
          <w:tab w:val="left" w:pos="2977"/>
        </w:tabs>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Instructed by:</w:t>
      </w:r>
      <w:r w:rsidR="00F24BE3">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sidR="00F24BE3">
        <w:rPr>
          <w:rFonts w:ascii="Arial" w:hAnsi="Arial" w:cs="Arial"/>
          <w:color w:val="000000" w:themeColor="text1"/>
          <w:sz w:val="28"/>
          <w:szCs w:val="28"/>
        </w:rPr>
        <w:t xml:space="preserve"> Legal Aid South Africa</w:t>
      </w:r>
    </w:p>
    <w:p w14:paraId="558C4E40" w14:textId="49F642B0" w:rsidR="00F24BE3" w:rsidRDefault="00F24BE3" w:rsidP="002F71C5">
      <w:pPr>
        <w:tabs>
          <w:tab w:val="left" w:pos="2977"/>
        </w:tabs>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Pr>
          <w:rFonts w:ascii="Arial" w:hAnsi="Arial" w:cs="Arial"/>
          <w:color w:val="000000" w:themeColor="text1"/>
          <w:sz w:val="28"/>
          <w:szCs w:val="28"/>
        </w:rPr>
        <w:t>Bloemfontein Local Office</w:t>
      </w:r>
    </w:p>
    <w:p w14:paraId="0C4CC0D6" w14:textId="77777777" w:rsidR="005960F0" w:rsidRDefault="005960F0" w:rsidP="002F71C5">
      <w:pPr>
        <w:spacing w:line="360" w:lineRule="auto"/>
        <w:ind w:left="851" w:hanging="851"/>
        <w:rPr>
          <w:rFonts w:ascii="Arial" w:hAnsi="Arial" w:cs="Arial"/>
          <w:color w:val="000000" w:themeColor="text1"/>
          <w:sz w:val="28"/>
          <w:szCs w:val="28"/>
        </w:rPr>
      </w:pPr>
    </w:p>
    <w:p w14:paraId="778E7E52" w14:textId="27C66FDB" w:rsidR="005960F0" w:rsidRDefault="005960F0" w:rsidP="007C2356">
      <w:pPr>
        <w:ind w:left="851" w:hanging="851"/>
        <w:rPr>
          <w:rFonts w:ascii="Arial" w:hAnsi="Arial" w:cs="Arial"/>
          <w:color w:val="000000" w:themeColor="text1"/>
          <w:sz w:val="28"/>
          <w:szCs w:val="28"/>
        </w:rPr>
      </w:pPr>
    </w:p>
    <w:p w14:paraId="053052DD" w14:textId="29E78BCE" w:rsidR="00E5481E" w:rsidRDefault="00E5481E" w:rsidP="00772641">
      <w:pPr>
        <w:rPr>
          <w:rFonts w:ascii="Arial" w:hAnsi="Arial" w:cs="Arial"/>
          <w:color w:val="000000" w:themeColor="text1"/>
          <w:sz w:val="28"/>
          <w:szCs w:val="28"/>
        </w:rPr>
      </w:pPr>
    </w:p>
    <w:p w14:paraId="32EB150F" w14:textId="77777777" w:rsidR="00E5481E" w:rsidRDefault="00E5481E" w:rsidP="007C2356">
      <w:pPr>
        <w:ind w:left="851" w:hanging="851"/>
        <w:rPr>
          <w:rFonts w:ascii="Arial" w:hAnsi="Arial" w:cs="Arial"/>
          <w:color w:val="000000" w:themeColor="text1"/>
          <w:sz w:val="28"/>
          <w:szCs w:val="28"/>
        </w:rPr>
      </w:pPr>
    </w:p>
    <w:p w14:paraId="309112EA" w14:textId="34690C57" w:rsidR="005960F0" w:rsidRDefault="005960F0" w:rsidP="002F71C5">
      <w:pPr>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On behalf of respondent:</w:t>
      </w:r>
      <w:r w:rsidR="00F24BE3">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sidR="00F24BE3">
        <w:rPr>
          <w:rFonts w:ascii="Arial" w:hAnsi="Arial" w:cs="Arial"/>
          <w:color w:val="000000" w:themeColor="text1"/>
          <w:sz w:val="28"/>
          <w:szCs w:val="28"/>
        </w:rPr>
        <w:t xml:space="preserve">Adv. </w:t>
      </w:r>
      <w:r w:rsidR="004E79FC">
        <w:rPr>
          <w:rFonts w:ascii="Arial" w:hAnsi="Arial" w:cs="Arial"/>
          <w:color w:val="000000" w:themeColor="text1"/>
          <w:sz w:val="28"/>
          <w:szCs w:val="28"/>
        </w:rPr>
        <w:t>M Strauss</w:t>
      </w:r>
    </w:p>
    <w:p w14:paraId="0ADEB0A7" w14:textId="2DDA299B" w:rsidR="00F24BE3" w:rsidRDefault="005960F0" w:rsidP="002F71C5">
      <w:pPr>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Instructed by:</w:t>
      </w:r>
      <w:r>
        <w:rPr>
          <w:rFonts w:ascii="Arial" w:hAnsi="Arial" w:cs="Arial"/>
          <w:color w:val="000000" w:themeColor="text1"/>
          <w:sz w:val="28"/>
          <w:szCs w:val="28"/>
        </w:rPr>
        <w:tab/>
      </w:r>
      <w:r>
        <w:rPr>
          <w:rFonts w:ascii="Arial" w:hAnsi="Arial" w:cs="Arial"/>
          <w:color w:val="000000" w:themeColor="text1"/>
          <w:sz w:val="28"/>
          <w:szCs w:val="28"/>
        </w:rPr>
        <w:tab/>
      </w:r>
      <w:r w:rsidR="00F24BE3">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sidR="00F24BE3">
        <w:rPr>
          <w:rFonts w:ascii="Arial" w:hAnsi="Arial" w:cs="Arial"/>
          <w:color w:val="000000" w:themeColor="text1"/>
          <w:sz w:val="28"/>
          <w:szCs w:val="28"/>
        </w:rPr>
        <w:t>The Office of the DPP</w:t>
      </w:r>
    </w:p>
    <w:p w14:paraId="488F700D" w14:textId="06A4E528" w:rsidR="005960F0" w:rsidRPr="009F036D" w:rsidRDefault="00F24BE3" w:rsidP="002F71C5">
      <w:p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                                           BLOEMFONTEIN</w:t>
      </w:r>
      <w:r w:rsidR="005960F0">
        <w:rPr>
          <w:rFonts w:ascii="Arial" w:hAnsi="Arial" w:cs="Arial"/>
          <w:color w:val="000000" w:themeColor="text1"/>
          <w:sz w:val="28"/>
          <w:szCs w:val="28"/>
        </w:rPr>
        <w:tab/>
      </w:r>
      <w:r w:rsidR="005960F0">
        <w:rPr>
          <w:rFonts w:ascii="Arial" w:hAnsi="Arial" w:cs="Arial"/>
          <w:color w:val="000000" w:themeColor="text1"/>
          <w:sz w:val="28"/>
          <w:szCs w:val="28"/>
        </w:rPr>
        <w:tab/>
      </w:r>
      <w:r w:rsidR="005960F0">
        <w:rPr>
          <w:rFonts w:ascii="Arial" w:hAnsi="Arial" w:cs="Arial"/>
          <w:color w:val="000000" w:themeColor="text1"/>
          <w:sz w:val="28"/>
          <w:szCs w:val="28"/>
        </w:rPr>
        <w:tab/>
      </w:r>
    </w:p>
    <w:p w14:paraId="41CA82C8" w14:textId="77777777"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2D3664">
      <w:headerReference w:type="defaul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A625C" w14:textId="77777777" w:rsidR="009C68F9" w:rsidRDefault="009C68F9" w:rsidP="00DA5395">
      <w:r>
        <w:separator/>
      </w:r>
    </w:p>
  </w:endnote>
  <w:endnote w:type="continuationSeparator" w:id="0">
    <w:p w14:paraId="78C0F8A6" w14:textId="77777777" w:rsidR="009C68F9" w:rsidRDefault="009C68F9" w:rsidP="00DA5395">
      <w:r>
        <w:continuationSeparator/>
      </w:r>
    </w:p>
  </w:endnote>
  <w:endnote w:type="continuationNotice" w:id="1">
    <w:p w14:paraId="668F3B75" w14:textId="77777777" w:rsidR="009C68F9" w:rsidRDefault="009C6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B97F9" w14:textId="77777777" w:rsidR="009C68F9" w:rsidRDefault="009C68F9" w:rsidP="00DA5395">
      <w:r>
        <w:separator/>
      </w:r>
    </w:p>
  </w:footnote>
  <w:footnote w:type="continuationSeparator" w:id="0">
    <w:p w14:paraId="0908A814" w14:textId="77777777" w:rsidR="009C68F9" w:rsidRDefault="009C68F9" w:rsidP="00DA5395">
      <w:r>
        <w:continuationSeparator/>
      </w:r>
    </w:p>
  </w:footnote>
  <w:footnote w:type="continuationNotice" w:id="1">
    <w:p w14:paraId="19F1679E" w14:textId="77777777" w:rsidR="009C68F9" w:rsidRDefault="009C68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5006"/>
      <w:docPartObj>
        <w:docPartGallery w:val="Page Numbers (Top of Page)"/>
        <w:docPartUnique/>
      </w:docPartObj>
    </w:sdtPr>
    <w:sdtEndPr>
      <w:rPr>
        <w:noProof/>
      </w:rPr>
    </w:sdtEndPr>
    <w:sdtContent>
      <w:p w14:paraId="3280B850" w14:textId="6D1E8027" w:rsidR="00DA5395" w:rsidRDefault="00DA5395">
        <w:pPr>
          <w:pStyle w:val="Header"/>
          <w:jc w:val="right"/>
        </w:pPr>
        <w:r>
          <w:fldChar w:fldCharType="begin"/>
        </w:r>
        <w:r>
          <w:instrText xml:space="preserve"> PAGE   \* MERGEFORMAT </w:instrText>
        </w:r>
        <w:r>
          <w:fldChar w:fldCharType="separate"/>
        </w:r>
        <w:r w:rsidR="00E339BC">
          <w:rPr>
            <w:noProof/>
          </w:rPr>
          <w:t>2</w:t>
        </w:r>
        <w:r>
          <w:rPr>
            <w:noProof/>
          </w:rPr>
          <w:fldChar w:fldCharType="end"/>
        </w:r>
      </w:p>
    </w:sdtContent>
  </w:sdt>
  <w:p w14:paraId="0F2B9880" w14:textId="77777777" w:rsidR="00DA5395" w:rsidRDefault="00DA5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EA82085"/>
    <w:multiLevelType w:val="hybridMultilevel"/>
    <w:tmpl w:val="2B8E6952"/>
    <w:lvl w:ilvl="0" w:tplc="00AE8358">
      <w:start w:val="1"/>
      <w:numFmt w:val="lowerLetter"/>
      <w:lvlText w:val="(%1)"/>
      <w:lvlJc w:val="left"/>
      <w:pPr>
        <w:ind w:left="1210" w:hanging="49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5">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D"/>
    <w:rsid w:val="00042BA9"/>
    <w:rsid w:val="00056E59"/>
    <w:rsid w:val="00076CB8"/>
    <w:rsid w:val="00077E52"/>
    <w:rsid w:val="000A016A"/>
    <w:rsid w:val="000A1B22"/>
    <w:rsid w:val="000A58D4"/>
    <w:rsid w:val="000A647C"/>
    <w:rsid w:val="000C77F8"/>
    <w:rsid w:val="000C7CAF"/>
    <w:rsid w:val="000D05EE"/>
    <w:rsid w:val="000D6304"/>
    <w:rsid w:val="000D68EE"/>
    <w:rsid w:val="000E123A"/>
    <w:rsid w:val="000E5025"/>
    <w:rsid w:val="000F0D5A"/>
    <w:rsid w:val="00101FFF"/>
    <w:rsid w:val="00122559"/>
    <w:rsid w:val="00131CF1"/>
    <w:rsid w:val="00134B44"/>
    <w:rsid w:val="00141DCC"/>
    <w:rsid w:val="001533A5"/>
    <w:rsid w:val="00183251"/>
    <w:rsid w:val="001A247C"/>
    <w:rsid w:val="001B34F4"/>
    <w:rsid w:val="001D54AE"/>
    <w:rsid w:val="001F0269"/>
    <w:rsid w:val="00217700"/>
    <w:rsid w:val="0022224D"/>
    <w:rsid w:val="00234018"/>
    <w:rsid w:val="00261FF7"/>
    <w:rsid w:val="00277577"/>
    <w:rsid w:val="0027763B"/>
    <w:rsid w:val="002A2F28"/>
    <w:rsid w:val="002A46BB"/>
    <w:rsid w:val="002A7CB0"/>
    <w:rsid w:val="002B48A4"/>
    <w:rsid w:val="002C0225"/>
    <w:rsid w:val="002C1FB2"/>
    <w:rsid w:val="002D3664"/>
    <w:rsid w:val="002D752E"/>
    <w:rsid w:val="002E15CB"/>
    <w:rsid w:val="002F21A5"/>
    <w:rsid w:val="002F71C5"/>
    <w:rsid w:val="00316479"/>
    <w:rsid w:val="00316995"/>
    <w:rsid w:val="00326787"/>
    <w:rsid w:val="00327340"/>
    <w:rsid w:val="00331CAF"/>
    <w:rsid w:val="003448E3"/>
    <w:rsid w:val="00357DE9"/>
    <w:rsid w:val="00374D49"/>
    <w:rsid w:val="003805E1"/>
    <w:rsid w:val="003C6EDF"/>
    <w:rsid w:val="003D2DDA"/>
    <w:rsid w:val="003E07F9"/>
    <w:rsid w:val="003F2617"/>
    <w:rsid w:val="003F2CF9"/>
    <w:rsid w:val="003F410D"/>
    <w:rsid w:val="004041CC"/>
    <w:rsid w:val="00416341"/>
    <w:rsid w:val="0042280C"/>
    <w:rsid w:val="0043352F"/>
    <w:rsid w:val="0043720B"/>
    <w:rsid w:val="00441D7B"/>
    <w:rsid w:val="00447C28"/>
    <w:rsid w:val="0046752A"/>
    <w:rsid w:val="00482AAD"/>
    <w:rsid w:val="0049477D"/>
    <w:rsid w:val="004A56AE"/>
    <w:rsid w:val="004C255D"/>
    <w:rsid w:val="004E2339"/>
    <w:rsid w:val="004E54EB"/>
    <w:rsid w:val="004E79FC"/>
    <w:rsid w:val="004F5E70"/>
    <w:rsid w:val="00516038"/>
    <w:rsid w:val="005459C8"/>
    <w:rsid w:val="0055456C"/>
    <w:rsid w:val="00573940"/>
    <w:rsid w:val="00575377"/>
    <w:rsid w:val="005835FE"/>
    <w:rsid w:val="005851C9"/>
    <w:rsid w:val="0059404A"/>
    <w:rsid w:val="005960F0"/>
    <w:rsid w:val="005A2A79"/>
    <w:rsid w:val="005A4771"/>
    <w:rsid w:val="005B271F"/>
    <w:rsid w:val="005B5C14"/>
    <w:rsid w:val="005D0070"/>
    <w:rsid w:val="005D0D19"/>
    <w:rsid w:val="005E0068"/>
    <w:rsid w:val="005E533A"/>
    <w:rsid w:val="005E61AB"/>
    <w:rsid w:val="005F3D62"/>
    <w:rsid w:val="006057B8"/>
    <w:rsid w:val="00605C6C"/>
    <w:rsid w:val="006066C4"/>
    <w:rsid w:val="0062222E"/>
    <w:rsid w:val="00626E98"/>
    <w:rsid w:val="00627F31"/>
    <w:rsid w:val="00645452"/>
    <w:rsid w:val="0065643B"/>
    <w:rsid w:val="006579E6"/>
    <w:rsid w:val="00666388"/>
    <w:rsid w:val="00684F83"/>
    <w:rsid w:val="006934FE"/>
    <w:rsid w:val="006A5314"/>
    <w:rsid w:val="006A6EA6"/>
    <w:rsid w:val="006C3148"/>
    <w:rsid w:val="006D6CC4"/>
    <w:rsid w:val="006F045B"/>
    <w:rsid w:val="006F0D9C"/>
    <w:rsid w:val="006F49C3"/>
    <w:rsid w:val="00703B70"/>
    <w:rsid w:val="00707BA7"/>
    <w:rsid w:val="00711800"/>
    <w:rsid w:val="00711D49"/>
    <w:rsid w:val="00724FEF"/>
    <w:rsid w:val="007376BE"/>
    <w:rsid w:val="00744550"/>
    <w:rsid w:val="00750200"/>
    <w:rsid w:val="00754E32"/>
    <w:rsid w:val="0077094C"/>
    <w:rsid w:val="007716F1"/>
    <w:rsid w:val="00772641"/>
    <w:rsid w:val="00781F07"/>
    <w:rsid w:val="00786C0C"/>
    <w:rsid w:val="0079177F"/>
    <w:rsid w:val="0079284C"/>
    <w:rsid w:val="007A6F1D"/>
    <w:rsid w:val="007C2356"/>
    <w:rsid w:val="007C27C3"/>
    <w:rsid w:val="007C348D"/>
    <w:rsid w:val="007D1CFA"/>
    <w:rsid w:val="007E14F4"/>
    <w:rsid w:val="007F0F8C"/>
    <w:rsid w:val="008014A3"/>
    <w:rsid w:val="00810D0B"/>
    <w:rsid w:val="00812151"/>
    <w:rsid w:val="008126EA"/>
    <w:rsid w:val="00816F15"/>
    <w:rsid w:val="00835C2A"/>
    <w:rsid w:val="00843543"/>
    <w:rsid w:val="0084509E"/>
    <w:rsid w:val="00850AB8"/>
    <w:rsid w:val="00856FB6"/>
    <w:rsid w:val="00870DBB"/>
    <w:rsid w:val="008957DD"/>
    <w:rsid w:val="008972A6"/>
    <w:rsid w:val="008B3441"/>
    <w:rsid w:val="008C0F83"/>
    <w:rsid w:val="008D09E3"/>
    <w:rsid w:val="008D11BE"/>
    <w:rsid w:val="008E2C16"/>
    <w:rsid w:val="008E57BF"/>
    <w:rsid w:val="008E5F4B"/>
    <w:rsid w:val="008F7CB9"/>
    <w:rsid w:val="00902E43"/>
    <w:rsid w:val="00905C54"/>
    <w:rsid w:val="00911D70"/>
    <w:rsid w:val="00912A9C"/>
    <w:rsid w:val="00914598"/>
    <w:rsid w:val="00914772"/>
    <w:rsid w:val="00930AD3"/>
    <w:rsid w:val="00935CE2"/>
    <w:rsid w:val="00947981"/>
    <w:rsid w:val="00951E22"/>
    <w:rsid w:val="009674B3"/>
    <w:rsid w:val="009713E3"/>
    <w:rsid w:val="00974241"/>
    <w:rsid w:val="00981DD2"/>
    <w:rsid w:val="00992A2D"/>
    <w:rsid w:val="009A6D42"/>
    <w:rsid w:val="009B41AF"/>
    <w:rsid w:val="009C68F9"/>
    <w:rsid w:val="009E469A"/>
    <w:rsid w:val="00A00820"/>
    <w:rsid w:val="00A01419"/>
    <w:rsid w:val="00A103A2"/>
    <w:rsid w:val="00A2266C"/>
    <w:rsid w:val="00A23389"/>
    <w:rsid w:val="00A556CC"/>
    <w:rsid w:val="00A77783"/>
    <w:rsid w:val="00A81C7A"/>
    <w:rsid w:val="00A96D6D"/>
    <w:rsid w:val="00A9771A"/>
    <w:rsid w:val="00AA22AB"/>
    <w:rsid w:val="00AB2998"/>
    <w:rsid w:val="00AC5040"/>
    <w:rsid w:val="00AC7E4D"/>
    <w:rsid w:val="00AD6579"/>
    <w:rsid w:val="00AE0369"/>
    <w:rsid w:val="00AF41BE"/>
    <w:rsid w:val="00AF6BBD"/>
    <w:rsid w:val="00B022CC"/>
    <w:rsid w:val="00B17C27"/>
    <w:rsid w:val="00B225BE"/>
    <w:rsid w:val="00B26A59"/>
    <w:rsid w:val="00B32C75"/>
    <w:rsid w:val="00B429C8"/>
    <w:rsid w:val="00B50934"/>
    <w:rsid w:val="00B6080C"/>
    <w:rsid w:val="00B716CF"/>
    <w:rsid w:val="00B71DD8"/>
    <w:rsid w:val="00B9111B"/>
    <w:rsid w:val="00BC07EE"/>
    <w:rsid w:val="00BD6072"/>
    <w:rsid w:val="00BD667B"/>
    <w:rsid w:val="00BE036F"/>
    <w:rsid w:val="00BE695F"/>
    <w:rsid w:val="00BF1FD9"/>
    <w:rsid w:val="00BF2C8F"/>
    <w:rsid w:val="00C004B1"/>
    <w:rsid w:val="00C01D44"/>
    <w:rsid w:val="00C140A6"/>
    <w:rsid w:val="00C146B7"/>
    <w:rsid w:val="00C16854"/>
    <w:rsid w:val="00C31C9E"/>
    <w:rsid w:val="00C322FA"/>
    <w:rsid w:val="00C401E2"/>
    <w:rsid w:val="00C4582F"/>
    <w:rsid w:val="00C50575"/>
    <w:rsid w:val="00C530E4"/>
    <w:rsid w:val="00C57CEE"/>
    <w:rsid w:val="00C60BF2"/>
    <w:rsid w:val="00C6681F"/>
    <w:rsid w:val="00C87A3C"/>
    <w:rsid w:val="00CD152C"/>
    <w:rsid w:val="00CE04B1"/>
    <w:rsid w:val="00CE39C4"/>
    <w:rsid w:val="00CE7942"/>
    <w:rsid w:val="00CF3D71"/>
    <w:rsid w:val="00D040DC"/>
    <w:rsid w:val="00D077C9"/>
    <w:rsid w:val="00D432A5"/>
    <w:rsid w:val="00D47198"/>
    <w:rsid w:val="00D55F80"/>
    <w:rsid w:val="00D74600"/>
    <w:rsid w:val="00D77923"/>
    <w:rsid w:val="00D918E8"/>
    <w:rsid w:val="00D9526F"/>
    <w:rsid w:val="00DA5395"/>
    <w:rsid w:val="00DB5D24"/>
    <w:rsid w:val="00DB7619"/>
    <w:rsid w:val="00DC6873"/>
    <w:rsid w:val="00DE5AA8"/>
    <w:rsid w:val="00E011A2"/>
    <w:rsid w:val="00E050C1"/>
    <w:rsid w:val="00E23295"/>
    <w:rsid w:val="00E3311A"/>
    <w:rsid w:val="00E339BC"/>
    <w:rsid w:val="00E3784E"/>
    <w:rsid w:val="00E40130"/>
    <w:rsid w:val="00E46434"/>
    <w:rsid w:val="00E51FE8"/>
    <w:rsid w:val="00E5207D"/>
    <w:rsid w:val="00E5481E"/>
    <w:rsid w:val="00E64F07"/>
    <w:rsid w:val="00E6513F"/>
    <w:rsid w:val="00E661CA"/>
    <w:rsid w:val="00E673D7"/>
    <w:rsid w:val="00E71D96"/>
    <w:rsid w:val="00E803F7"/>
    <w:rsid w:val="00E94101"/>
    <w:rsid w:val="00E97B54"/>
    <w:rsid w:val="00EA0BBA"/>
    <w:rsid w:val="00EA5959"/>
    <w:rsid w:val="00EA6845"/>
    <w:rsid w:val="00EC40DB"/>
    <w:rsid w:val="00ED5E25"/>
    <w:rsid w:val="00EF034A"/>
    <w:rsid w:val="00EF11A8"/>
    <w:rsid w:val="00EF412E"/>
    <w:rsid w:val="00EF4692"/>
    <w:rsid w:val="00EF6C4D"/>
    <w:rsid w:val="00F00701"/>
    <w:rsid w:val="00F058C3"/>
    <w:rsid w:val="00F148C6"/>
    <w:rsid w:val="00F15DB4"/>
    <w:rsid w:val="00F15F74"/>
    <w:rsid w:val="00F24BE3"/>
    <w:rsid w:val="00F3703A"/>
    <w:rsid w:val="00F479DC"/>
    <w:rsid w:val="00F527A2"/>
    <w:rsid w:val="00F615A3"/>
    <w:rsid w:val="00F7253E"/>
    <w:rsid w:val="00FA4184"/>
    <w:rsid w:val="00FA7915"/>
    <w:rsid w:val="00FB7BB4"/>
    <w:rsid w:val="00FC14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7EF5"/>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semiHidden/>
    <w:unhideWhenUsed/>
    <w:rsid w:val="00781F07"/>
    <w:rPr>
      <w:sz w:val="20"/>
      <w:szCs w:val="20"/>
    </w:rPr>
  </w:style>
  <w:style w:type="character" w:customStyle="1" w:styleId="FootnoteTextChar">
    <w:name w:val="Footnote Text Char"/>
    <w:basedOn w:val="DefaultParagraphFont"/>
    <w:link w:val="FootnoteText"/>
    <w:uiPriority w:val="99"/>
    <w:semiHidden/>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styleId="NormalWeb">
    <w:name w:val="Normal (Web)"/>
    <w:basedOn w:val="Normal"/>
    <w:uiPriority w:val="99"/>
    <w:unhideWhenUsed/>
    <w:rsid w:val="001A247C"/>
    <w:pPr>
      <w:spacing w:before="144" w:after="288"/>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3.png@01D32573.78E90440"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Mokone</cp:lastModifiedBy>
  <cp:revision>3</cp:revision>
  <cp:lastPrinted>2022-05-11T13:59:00Z</cp:lastPrinted>
  <dcterms:created xsi:type="dcterms:W3CDTF">2023-04-05T12:29:00Z</dcterms:created>
  <dcterms:modified xsi:type="dcterms:W3CDTF">2023-04-05T12:30:00Z</dcterms:modified>
</cp:coreProperties>
</file>