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6F73" w14:textId="7693FAA0" w:rsidR="008F7F70" w:rsidRPr="00CE524B" w:rsidRDefault="00A231F0" w:rsidP="000973CA">
      <w:pPr>
        <w:rPr>
          <w:rFonts w:ascii="Arial" w:hAnsi="Arial" w:cs="Arial"/>
          <w:sz w:val="28"/>
          <w:szCs w:val="28"/>
          <w:u w:val="single"/>
        </w:rPr>
      </w:pPr>
      <w:bookmarkStart w:id="0" w:name="_GoBack"/>
      <w:bookmarkEnd w:id="0"/>
      <w:r w:rsidRPr="00CE524B">
        <w:rPr>
          <w:noProof/>
          <w:sz w:val="28"/>
          <w:szCs w:val="28"/>
          <w:lang w:eastAsia="en-ZA"/>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3764" w14:textId="77777777" w:rsidR="008F7F70" w:rsidRPr="00CE524B" w:rsidRDefault="008F7F70" w:rsidP="00A231F0">
      <w:pPr>
        <w:autoSpaceDE w:val="0"/>
        <w:autoSpaceDN w:val="0"/>
        <w:adjustRightInd w:val="0"/>
        <w:spacing w:before="100"/>
        <w:jc w:val="center"/>
        <w:rPr>
          <w:rFonts w:ascii="Arial" w:hAnsi="Arial" w:cs="Arial"/>
          <w:b/>
          <w:bCs/>
          <w:sz w:val="28"/>
          <w:szCs w:val="28"/>
          <w:u w:val="single"/>
        </w:rPr>
      </w:pPr>
    </w:p>
    <w:p w14:paraId="133CBC0A" w14:textId="77777777" w:rsidR="00212E9C" w:rsidRPr="00CE524B" w:rsidRDefault="00212E9C" w:rsidP="00A231F0">
      <w:pPr>
        <w:autoSpaceDE w:val="0"/>
        <w:autoSpaceDN w:val="0"/>
        <w:adjustRightInd w:val="0"/>
        <w:spacing w:before="100"/>
        <w:jc w:val="center"/>
        <w:rPr>
          <w:rFonts w:ascii="Arial" w:hAnsi="Arial" w:cs="Arial"/>
          <w:b/>
          <w:bCs/>
          <w:sz w:val="28"/>
          <w:szCs w:val="28"/>
          <w:u w:val="single"/>
        </w:rPr>
      </w:pPr>
    </w:p>
    <w:p w14:paraId="0A71EE9A" w14:textId="5E66F6FD" w:rsidR="00A231F0" w:rsidRPr="00CE524B" w:rsidRDefault="00A231F0" w:rsidP="00A231F0">
      <w:pPr>
        <w:autoSpaceDE w:val="0"/>
        <w:autoSpaceDN w:val="0"/>
        <w:adjustRightInd w:val="0"/>
        <w:spacing w:before="100" w:after="100"/>
        <w:jc w:val="center"/>
        <w:rPr>
          <w:rFonts w:ascii="Arial" w:hAnsi="Arial" w:cs="Arial"/>
          <w:b/>
          <w:bCs/>
          <w:sz w:val="28"/>
          <w:szCs w:val="28"/>
          <w:u w:val="single"/>
        </w:rPr>
      </w:pPr>
    </w:p>
    <w:p w14:paraId="42D621BF" w14:textId="35835573" w:rsidR="001E4E2C" w:rsidRPr="00CE524B" w:rsidRDefault="001E4E2C" w:rsidP="00E57E73">
      <w:pPr>
        <w:autoSpaceDE w:val="0"/>
        <w:autoSpaceDN w:val="0"/>
        <w:adjustRightInd w:val="0"/>
        <w:spacing w:before="100" w:after="100" w:line="276" w:lineRule="auto"/>
        <w:jc w:val="center"/>
        <w:rPr>
          <w:rFonts w:ascii="Arial" w:hAnsi="Arial" w:cs="Arial"/>
          <w:sz w:val="28"/>
          <w:szCs w:val="28"/>
          <w:u w:val="single"/>
        </w:rPr>
      </w:pPr>
      <w:r w:rsidRPr="00CE524B">
        <w:rPr>
          <w:rFonts w:ascii="Arial" w:hAnsi="Arial" w:cs="Arial"/>
          <w:b/>
          <w:bCs/>
          <w:sz w:val="28"/>
          <w:szCs w:val="28"/>
          <w:u w:val="single"/>
        </w:rPr>
        <w:t>IN THE HIGH COURT OF SOUTH AFRICA</w:t>
      </w:r>
    </w:p>
    <w:p w14:paraId="2BD97A33" w14:textId="77777777" w:rsidR="00EF5FF3" w:rsidRPr="00CE524B" w:rsidRDefault="001E4E2C" w:rsidP="00EF5FF3">
      <w:pPr>
        <w:autoSpaceDE w:val="0"/>
        <w:autoSpaceDN w:val="0"/>
        <w:adjustRightInd w:val="0"/>
        <w:spacing w:before="100" w:line="480" w:lineRule="auto"/>
        <w:jc w:val="center"/>
        <w:rPr>
          <w:rFonts w:ascii="Arial" w:hAnsi="Arial" w:cs="Arial"/>
          <w:b/>
          <w:bCs/>
          <w:sz w:val="28"/>
          <w:szCs w:val="28"/>
          <w:u w:val="single"/>
        </w:rPr>
      </w:pPr>
      <w:r w:rsidRPr="00CE524B">
        <w:rPr>
          <w:rFonts w:ascii="Arial" w:hAnsi="Arial" w:cs="Arial"/>
          <w:b/>
          <w:bCs/>
          <w:sz w:val="28"/>
          <w:szCs w:val="28"/>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CE524B" w14:paraId="3872D87E" w14:textId="77777777" w:rsidTr="00C15DF8">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CE524B">
              <w:rPr>
                <w:rFonts w:ascii="Arial" w:hAnsi="Arial"/>
                <w:b/>
                <w:bCs/>
                <w:sz w:val="16"/>
                <w:szCs w:val="16"/>
              </w:rPr>
              <w:t xml:space="preserve">Reportable:                              </w:t>
            </w:r>
          </w:p>
          <w:p w14:paraId="234E24EA"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CE524B">
              <w:rPr>
                <w:rFonts w:ascii="Arial" w:hAnsi="Arial"/>
                <w:b/>
                <w:bCs/>
                <w:sz w:val="16"/>
                <w:szCs w:val="16"/>
              </w:rPr>
              <w:t xml:space="preserve">Of Interest to other Judges:   </w:t>
            </w:r>
          </w:p>
          <w:p w14:paraId="07EAEA78" w14:textId="7777777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sz w:val="16"/>
                <w:szCs w:val="16"/>
              </w:rPr>
            </w:pPr>
            <w:r w:rsidRPr="00CE524B">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673F54CE"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CE524B">
              <w:rPr>
                <w:rFonts w:ascii="Arial" w:hAnsi="Arial"/>
                <w:b/>
                <w:bCs/>
                <w:sz w:val="16"/>
                <w:szCs w:val="16"/>
              </w:rPr>
              <w:t xml:space="preserve">NO </w:t>
            </w:r>
          </w:p>
          <w:p w14:paraId="419357FE" w14:textId="680E9CA7"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CE524B">
              <w:rPr>
                <w:rFonts w:ascii="Arial" w:hAnsi="Arial"/>
                <w:b/>
                <w:bCs/>
                <w:sz w:val="16"/>
                <w:szCs w:val="16"/>
              </w:rPr>
              <w:t xml:space="preserve">NO </w:t>
            </w:r>
          </w:p>
          <w:p w14:paraId="4CA386AF" w14:textId="2B2559CD" w:rsidR="00A231F0" w:rsidRPr="00CE524B" w:rsidRDefault="00A231F0" w:rsidP="00C15DF8">
            <w:pPr>
              <w:pStyle w:val="BodyAA"/>
              <w:pBdr>
                <w:top w:val="none" w:sz="0" w:space="0" w:color="auto"/>
                <w:left w:val="none" w:sz="0" w:space="0" w:color="auto"/>
                <w:bottom w:val="none" w:sz="0" w:space="0" w:color="auto"/>
                <w:right w:val="none" w:sz="0" w:space="0" w:color="auto"/>
                <w:bar w:val="none" w:sz="0" w:color="auto"/>
              </w:pBdr>
              <w:spacing w:after="0" w:line="360" w:lineRule="auto"/>
              <w:rPr>
                <w:sz w:val="16"/>
                <w:szCs w:val="16"/>
              </w:rPr>
            </w:pPr>
            <w:r w:rsidRPr="00CE524B">
              <w:rPr>
                <w:rFonts w:ascii="Arial" w:hAnsi="Arial"/>
                <w:b/>
                <w:bCs/>
                <w:sz w:val="16"/>
                <w:szCs w:val="16"/>
              </w:rPr>
              <w:t>NO</w:t>
            </w:r>
          </w:p>
        </w:tc>
      </w:tr>
    </w:tbl>
    <w:p w14:paraId="162EB860" w14:textId="77777777" w:rsidR="001E4E2C" w:rsidRPr="00CE524B" w:rsidRDefault="001E4E2C" w:rsidP="00BE63E4">
      <w:pPr>
        <w:spacing w:line="276" w:lineRule="auto"/>
        <w:jc w:val="center"/>
        <w:rPr>
          <w:rFonts w:ascii="Arial" w:hAnsi="Arial" w:cs="Arial"/>
          <w:sz w:val="28"/>
          <w:szCs w:val="28"/>
        </w:rPr>
      </w:pPr>
    </w:p>
    <w:p w14:paraId="19640282" w14:textId="2DC8F689" w:rsidR="00031136" w:rsidRPr="00CE524B" w:rsidRDefault="00031136" w:rsidP="00461A6B">
      <w:pPr>
        <w:spacing w:line="480" w:lineRule="auto"/>
        <w:jc w:val="right"/>
        <w:rPr>
          <w:rFonts w:ascii="Arial" w:hAnsi="Arial" w:cs="Arial"/>
          <w:b/>
          <w:sz w:val="28"/>
          <w:szCs w:val="28"/>
        </w:rPr>
      </w:pPr>
      <w:r w:rsidRPr="00CE524B">
        <w:rPr>
          <w:rFonts w:ascii="Arial" w:hAnsi="Arial" w:cs="Arial"/>
          <w:b/>
          <w:sz w:val="28"/>
          <w:szCs w:val="28"/>
        </w:rPr>
        <w:t xml:space="preserve"> Case no: </w:t>
      </w:r>
      <w:r w:rsidR="005A1DD0">
        <w:rPr>
          <w:rFonts w:ascii="Arial" w:hAnsi="Arial" w:cs="Arial"/>
          <w:b/>
          <w:sz w:val="28"/>
          <w:szCs w:val="28"/>
        </w:rPr>
        <w:t>2802/2017</w:t>
      </w:r>
    </w:p>
    <w:p w14:paraId="2CC10194" w14:textId="77777777" w:rsidR="00031136" w:rsidRPr="004E4D6A" w:rsidRDefault="00031136" w:rsidP="00461A6B">
      <w:pPr>
        <w:spacing w:line="480" w:lineRule="auto"/>
        <w:rPr>
          <w:rFonts w:ascii="Arial" w:hAnsi="Arial" w:cs="Arial"/>
        </w:rPr>
      </w:pPr>
      <w:r w:rsidRPr="004E4D6A">
        <w:rPr>
          <w:rFonts w:ascii="Arial" w:hAnsi="Arial" w:cs="Arial"/>
        </w:rPr>
        <w:t>In the matter between:</w:t>
      </w:r>
    </w:p>
    <w:p w14:paraId="0AB579E8" w14:textId="46859024" w:rsidR="00EF5FF3" w:rsidRPr="004E4D6A" w:rsidRDefault="00EF5FF3" w:rsidP="00461A6B">
      <w:pPr>
        <w:spacing w:line="480" w:lineRule="auto"/>
        <w:rPr>
          <w:rFonts w:ascii="Arial" w:hAnsi="Arial" w:cs="Arial"/>
          <w:b/>
        </w:rPr>
      </w:pPr>
      <w:r w:rsidRPr="004E4D6A">
        <w:rPr>
          <w:rFonts w:ascii="Arial" w:hAnsi="Arial" w:cs="Arial"/>
          <w:b/>
        </w:rPr>
        <w:tab/>
      </w:r>
      <w:r w:rsidRPr="004E4D6A">
        <w:rPr>
          <w:rFonts w:ascii="Arial" w:hAnsi="Arial" w:cs="Arial"/>
          <w:b/>
        </w:rPr>
        <w:tab/>
      </w:r>
      <w:r w:rsidRPr="004E4D6A">
        <w:rPr>
          <w:rFonts w:ascii="Arial" w:hAnsi="Arial" w:cs="Arial"/>
          <w:b/>
        </w:rPr>
        <w:tab/>
      </w:r>
    </w:p>
    <w:p w14:paraId="61B727CA" w14:textId="0F59C6A2" w:rsidR="00D30A61" w:rsidRDefault="005A1DD0" w:rsidP="00B10590">
      <w:pPr>
        <w:tabs>
          <w:tab w:val="left" w:pos="720"/>
          <w:tab w:val="left" w:pos="1440"/>
          <w:tab w:val="left" w:pos="2160"/>
          <w:tab w:val="left" w:pos="2880"/>
          <w:tab w:val="left" w:pos="3600"/>
          <w:tab w:val="left" w:pos="4320"/>
          <w:tab w:val="left" w:pos="5040"/>
          <w:tab w:val="left" w:pos="5760"/>
          <w:tab w:val="left" w:pos="6480"/>
          <w:tab w:val="left" w:pos="7200"/>
          <w:tab w:val="right" w:pos="9049"/>
        </w:tabs>
        <w:spacing w:line="480" w:lineRule="auto"/>
        <w:ind w:right="-22"/>
        <w:jc w:val="both"/>
        <w:rPr>
          <w:rFonts w:ascii="Arial" w:hAnsi="Arial" w:cs="Arial"/>
        </w:rPr>
      </w:pPr>
      <w:r w:rsidRPr="004E4D6A">
        <w:rPr>
          <w:rFonts w:ascii="Arial" w:hAnsi="Arial" w:cs="Arial"/>
          <w:b/>
        </w:rPr>
        <w:t xml:space="preserve">I K MOHAI </w:t>
      </w:r>
      <w:r w:rsidRPr="004E4D6A">
        <w:rPr>
          <w:rFonts w:ascii="Arial" w:hAnsi="Arial" w:cs="Arial"/>
          <w:b/>
        </w:rPr>
        <w:tab/>
      </w:r>
      <w:r w:rsidRPr="004E4D6A">
        <w:rPr>
          <w:rFonts w:ascii="Arial" w:hAnsi="Arial" w:cs="Arial"/>
          <w:b/>
        </w:rPr>
        <w:tab/>
      </w:r>
      <w:r w:rsidRPr="004E4D6A">
        <w:rPr>
          <w:rFonts w:ascii="Arial" w:hAnsi="Arial" w:cs="Arial"/>
          <w:b/>
        </w:rPr>
        <w:tab/>
      </w:r>
      <w:r w:rsidRPr="004E4D6A">
        <w:rPr>
          <w:rFonts w:ascii="Arial" w:hAnsi="Arial" w:cs="Arial"/>
          <w:b/>
        </w:rPr>
        <w:tab/>
      </w:r>
      <w:r w:rsidRPr="004E4D6A">
        <w:rPr>
          <w:rFonts w:ascii="Arial" w:hAnsi="Arial" w:cs="Arial"/>
          <w:b/>
        </w:rPr>
        <w:tab/>
      </w:r>
      <w:r w:rsidR="00D30A61" w:rsidRPr="004E4D6A">
        <w:rPr>
          <w:rFonts w:ascii="Arial" w:hAnsi="Arial" w:cs="Arial"/>
          <w:b/>
        </w:rPr>
        <w:t xml:space="preserve">              </w:t>
      </w:r>
      <w:r w:rsidR="008153FE" w:rsidRPr="004E4D6A">
        <w:rPr>
          <w:rFonts w:ascii="Arial" w:hAnsi="Arial" w:cs="Arial"/>
          <w:b/>
        </w:rPr>
        <w:t xml:space="preserve">       </w:t>
      </w:r>
      <w:r w:rsidR="00D30A61" w:rsidRPr="004E4D6A">
        <w:rPr>
          <w:rFonts w:ascii="Arial" w:hAnsi="Arial" w:cs="Arial"/>
        </w:rPr>
        <w:tab/>
      </w:r>
      <w:r w:rsidR="00CE524B" w:rsidRPr="004E4D6A">
        <w:rPr>
          <w:rFonts w:ascii="Arial" w:hAnsi="Arial" w:cs="Arial"/>
        </w:rPr>
        <w:t xml:space="preserve">       </w:t>
      </w:r>
      <w:r w:rsidRPr="004E4D6A">
        <w:rPr>
          <w:rFonts w:ascii="Arial" w:hAnsi="Arial" w:cs="Arial"/>
        </w:rPr>
        <w:t xml:space="preserve">   </w:t>
      </w:r>
      <w:r w:rsidR="00461A6B">
        <w:rPr>
          <w:rFonts w:ascii="Arial" w:hAnsi="Arial" w:cs="Arial"/>
        </w:rPr>
        <w:tab/>
      </w:r>
      <w:r w:rsidR="00461A6B">
        <w:rPr>
          <w:rFonts w:ascii="Arial" w:hAnsi="Arial" w:cs="Arial"/>
        </w:rPr>
        <w:tab/>
      </w:r>
      <w:r w:rsidR="00B10590">
        <w:rPr>
          <w:rFonts w:ascii="Arial" w:hAnsi="Arial" w:cs="Arial"/>
        </w:rPr>
        <w:tab/>
        <w:t>Plaintiff</w:t>
      </w:r>
    </w:p>
    <w:p w14:paraId="2F3214D5" w14:textId="77777777" w:rsidR="00461A6B" w:rsidRPr="004E4D6A" w:rsidRDefault="00461A6B" w:rsidP="00461A6B">
      <w:pPr>
        <w:spacing w:line="480" w:lineRule="auto"/>
        <w:ind w:right="-22"/>
        <w:jc w:val="both"/>
        <w:rPr>
          <w:rFonts w:ascii="Arial" w:hAnsi="Arial" w:cs="Arial"/>
        </w:rPr>
      </w:pPr>
    </w:p>
    <w:p w14:paraId="022D7C89" w14:textId="2AED7F0A" w:rsidR="00031136" w:rsidRPr="004E4D6A" w:rsidRDefault="00031136" w:rsidP="00461A6B">
      <w:pPr>
        <w:spacing w:line="480" w:lineRule="auto"/>
        <w:rPr>
          <w:rFonts w:ascii="Arial" w:hAnsi="Arial" w:cs="Arial"/>
        </w:rPr>
      </w:pPr>
      <w:r w:rsidRPr="004E4D6A">
        <w:rPr>
          <w:rFonts w:ascii="Arial" w:hAnsi="Arial" w:cs="Arial"/>
        </w:rPr>
        <w:t>and</w:t>
      </w:r>
    </w:p>
    <w:p w14:paraId="260F52B6" w14:textId="77777777" w:rsidR="00025645" w:rsidRPr="004E4D6A" w:rsidRDefault="00025645" w:rsidP="00461A6B">
      <w:pPr>
        <w:spacing w:line="480" w:lineRule="auto"/>
        <w:rPr>
          <w:rFonts w:ascii="Arial" w:hAnsi="Arial" w:cs="Arial"/>
        </w:rPr>
      </w:pPr>
    </w:p>
    <w:p w14:paraId="75B097D4" w14:textId="08C142D0" w:rsidR="00A231F0" w:rsidRPr="004E4D6A" w:rsidRDefault="005A1DD0" w:rsidP="00D05B4B">
      <w:pPr>
        <w:spacing w:line="276" w:lineRule="auto"/>
        <w:contextualSpacing/>
        <w:jc w:val="both"/>
        <w:rPr>
          <w:rFonts w:ascii="Arial" w:hAnsi="Arial" w:cs="Arial"/>
        </w:rPr>
      </w:pPr>
      <w:r w:rsidRPr="004E4D6A">
        <w:rPr>
          <w:rFonts w:ascii="Arial" w:hAnsi="Arial" w:cs="Arial"/>
          <w:b/>
        </w:rPr>
        <w:t>ROAD ACCIDENT FUND</w:t>
      </w:r>
      <w:r w:rsidRPr="00D05B4B">
        <w:rPr>
          <w:rFonts w:ascii="Arial" w:hAnsi="Arial" w:cs="Arial"/>
        </w:rPr>
        <w:tab/>
        <w:t xml:space="preserve">                                                     </w:t>
      </w:r>
      <w:r w:rsidR="00B10590" w:rsidRPr="00D05B4B">
        <w:rPr>
          <w:rFonts w:ascii="Arial" w:hAnsi="Arial" w:cs="Arial"/>
        </w:rPr>
        <w:tab/>
      </w:r>
      <w:r w:rsidR="00B10590" w:rsidRPr="00D05B4B">
        <w:rPr>
          <w:rFonts w:ascii="Arial" w:hAnsi="Arial" w:cs="Arial"/>
        </w:rPr>
        <w:tab/>
        <w:t xml:space="preserve">          </w:t>
      </w:r>
      <w:r w:rsidR="00B10590">
        <w:rPr>
          <w:rFonts w:ascii="Arial" w:hAnsi="Arial" w:cs="Arial"/>
        </w:rPr>
        <w:t>Defendant</w:t>
      </w:r>
      <w:r w:rsidR="00A231F0" w:rsidRPr="004E4D6A">
        <w:rPr>
          <w:rFonts w:ascii="Arial" w:hAnsi="Arial" w:cs="Arial"/>
          <w:noProof/>
          <w:lang w:eastAsia="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7F49484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7475943" w14:textId="1D82CBDC" w:rsidR="00031136" w:rsidRPr="004E4D6A" w:rsidRDefault="00597462" w:rsidP="00CF4BDD">
      <w:pPr>
        <w:spacing w:before="240"/>
        <w:jc w:val="both"/>
        <w:rPr>
          <w:rFonts w:ascii="Arial" w:hAnsi="Arial" w:cs="Arial"/>
        </w:rPr>
      </w:pPr>
      <w:r w:rsidRPr="004E4D6A">
        <w:rPr>
          <w:rFonts w:ascii="Arial" w:hAnsi="Arial" w:cs="Arial"/>
          <w:b/>
          <w:u w:val="single"/>
        </w:rPr>
        <w:t>CORAM</w:t>
      </w:r>
      <w:r w:rsidR="00031136" w:rsidRPr="004E4D6A">
        <w:rPr>
          <w:rFonts w:ascii="Arial" w:hAnsi="Arial" w:cs="Arial"/>
          <w:b/>
          <w:u w:val="single"/>
        </w:rPr>
        <w:t>:</w:t>
      </w:r>
      <w:r w:rsidR="00306913" w:rsidRPr="004E4D6A">
        <w:rPr>
          <w:rFonts w:ascii="Arial" w:hAnsi="Arial" w:cs="Arial"/>
        </w:rPr>
        <w:tab/>
      </w:r>
      <w:r w:rsidR="00306913" w:rsidRPr="004E4D6A">
        <w:rPr>
          <w:rFonts w:ascii="Arial" w:hAnsi="Arial" w:cs="Arial"/>
        </w:rPr>
        <w:tab/>
      </w:r>
      <w:r w:rsidR="00DA5062" w:rsidRPr="004E4D6A">
        <w:rPr>
          <w:rFonts w:ascii="Arial" w:hAnsi="Arial" w:cs="Arial"/>
        </w:rPr>
        <w:tab/>
      </w:r>
      <w:r w:rsidR="00992F60" w:rsidRPr="004E4D6A">
        <w:rPr>
          <w:rFonts w:ascii="Arial" w:hAnsi="Arial" w:cs="Arial"/>
        </w:rPr>
        <w:t>MTHIMUNYE</w:t>
      </w:r>
      <w:r w:rsidR="005A1DD0" w:rsidRPr="004E4D6A">
        <w:rPr>
          <w:rFonts w:ascii="Arial" w:hAnsi="Arial" w:cs="Arial"/>
          <w:color w:val="000000" w:themeColor="text1"/>
        </w:rPr>
        <w:t xml:space="preserve">, </w:t>
      </w:r>
      <w:r w:rsidR="00992F60" w:rsidRPr="004E4D6A">
        <w:rPr>
          <w:rFonts w:ascii="Arial" w:hAnsi="Arial" w:cs="Arial"/>
          <w:color w:val="000000" w:themeColor="text1"/>
        </w:rPr>
        <w:t>AJ</w:t>
      </w:r>
    </w:p>
    <w:p w14:paraId="7DB4E0BE" w14:textId="77777777" w:rsidR="00A231F0" w:rsidRPr="004E4D6A" w:rsidRDefault="00A231F0" w:rsidP="00D05B4B">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E4D6A">
        <w:rPr>
          <w:rFonts w:ascii="Arial" w:hAnsi="Arial" w:cs="Arial"/>
          <w:noProof/>
          <w:sz w:val="24"/>
          <w:szCs w:val="24"/>
          <w:lang w:val="en-ZA"/>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0D523A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5B3CBE8" w14:textId="4C418399" w:rsidR="00031136" w:rsidRPr="004E4D6A" w:rsidRDefault="00031136" w:rsidP="00BE63E4">
      <w:pPr>
        <w:spacing w:before="240" w:line="276" w:lineRule="auto"/>
        <w:jc w:val="both"/>
        <w:rPr>
          <w:rFonts w:ascii="Arial" w:hAnsi="Arial" w:cs="Arial"/>
        </w:rPr>
      </w:pPr>
      <w:r w:rsidRPr="004E4D6A">
        <w:rPr>
          <w:rFonts w:ascii="Arial" w:hAnsi="Arial" w:cs="Arial"/>
          <w:b/>
          <w:u w:val="single"/>
        </w:rPr>
        <w:t>HEARD ON:</w:t>
      </w:r>
      <w:r w:rsidR="00597462" w:rsidRPr="004E4D6A">
        <w:rPr>
          <w:rFonts w:ascii="Arial" w:hAnsi="Arial" w:cs="Arial"/>
        </w:rPr>
        <w:tab/>
      </w:r>
      <w:r w:rsidR="00597462" w:rsidRPr="004E4D6A">
        <w:rPr>
          <w:rFonts w:ascii="Arial" w:hAnsi="Arial" w:cs="Arial"/>
        </w:rPr>
        <w:tab/>
      </w:r>
      <w:r w:rsidR="00427F1B">
        <w:rPr>
          <w:rFonts w:ascii="Arial" w:hAnsi="Arial" w:cs="Arial"/>
        </w:rPr>
        <w:tab/>
      </w:r>
      <w:r w:rsidR="005A1DD0" w:rsidRPr="004E4D6A">
        <w:rPr>
          <w:rFonts w:ascii="Arial" w:hAnsi="Arial" w:cs="Arial"/>
        </w:rPr>
        <w:t>16</w:t>
      </w:r>
      <w:r w:rsidR="00183DAD" w:rsidRPr="004E4D6A">
        <w:rPr>
          <w:rFonts w:ascii="Arial" w:hAnsi="Arial" w:cs="Arial"/>
        </w:rPr>
        <w:t xml:space="preserve"> FEBRUARY </w:t>
      </w:r>
      <w:r w:rsidR="005A1DD0" w:rsidRPr="004E4D6A">
        <w:rPr>
          <w:rFonts w:ascii="Arial" w:hAnsi="Arial" w:cs="Arial"/>
        </w:rPr>
        <w:t>2022</w:t>
      </w:r>
      <w:r w:rsidRPr="004E4D6A">
        <w:rPr>
          <w:rFonts w:ascii="Arial" w:hAnsi="Arial" w:cs="Arial"/>
        </w:rPr>
        <w:tab/>
      </w:r>
    </w:p>
    <w:p w14:paraId="5C9B18FF" w14:textId="77777777" w:rsidR="00A231F0" w:rsidRPr="004E4D6A"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E4D6A">
        <w:rPr>
          <w:rFonts w:ascii="Arial" w:hAnsi="Arial" w:cs="Arial"/>
          <w:noProof/>
          <w:sz w:val="24"/>
          <w:szCs w:val="24"/>
          <w:lang w:val="en-ZA"/>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1AD1691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6D187400" w14:textId="332C5130" w:rsidR="00231388" w:rsidRPr="004E4D6A" w:rsidRDefault="00031136" w:rsidP="00BE63E4">
      <w:pPr>
        <w:spacing w:before="240" w:line="276" w:lineRule="auto"/>
        <w:jc w:val="both"/>
        <w:rPr>
          <w:rFonts w:ascii="Arial" w:hAnsi="Arial" w:cs="Arial"/>
        </w:rPr>
      </w:pPr>
      <w:r w:rsidRPr="004E4D6A">
        <w:rPr>
          <w:rFonts w:ascii="Arial" w:hAnsi="Arial" w:cs="Arial"/>
          <w:b/>
          <w:u w:val="single"/>
        </w:rPr>
        <w:t>DELIVERED ON:</w:t>
      </w:r>
      <w:r w:rsidR="00E706E4" w:rsidRPr="004E4D6A">
        <w:rPr>
          <w:rFonts w:ascii="Arial" w:hAnsi="Arial" w:cs="Arial"/>
          <w:b/>
        </w:rPr>
        <w:tab/>
      </w:r>
      <w:r w:rsidR="00427F1B">
        <w:rPr>
          <w:rFonts w:ascii="Arial" w:hAnsi="Arial" w:cs="Arial"/>
          <w:b/>
        </w:rPr>
        <w:tab/>
      </w:r>
      <w:r w:rsidR="0083056E" w:rsidRPr="004E4D6A">
        <w:rPr>
          <w:rFonts w:ascii="Arial" w:hAnsi="Arial" w:cs="Arial"/>
        </w:rPr>
        <w:t>16</w:t>
      </w:r>
      <w:r w:rsidR="00D3390B" w:rsidRPr="004E4D6A">
        <w:rPr>
          <w:rFonts w:ascii="Arial" w:hAnsi="Arial" w:cs="Arial"/>
        </w:rPr>
        <w:t xml:space="preserve"> MAY </w:t>
      </w:r>
      <w:r w:rsidR="00992F60" w:rsidRPr="004E4D6A">
        <w:rPr>
          <w:rFonts w:ascii="Arial" w:hAnsi="Arial" w:cs="Arial"/>
        </w:rPr>
        <w:t>2022</w:t>
      </w:r>
      <w:r w:rsidR="00231388" w:rsidRPr="004E4D6A">
        <w:rPr>
          <w:rFonts w:ascii="Arial" w:hAnsi="Arial" w:cs="Arial"/>
        </w:rPr>
        <w:tab/>
      </w:r>
    </w:p>
    <w:p w14:paraId="5C7495D0" w14:textId="77777777" w:rsidR="00A231F0" w:rsidRPr="004E4D6A"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E4D6A">
        <w:rPr>
          <w:rFonts w:ascii="Arial" w:hAnsi="Arial" w:cs="Arial"/>
          <w:noProof/>
          <w:sz w:val="24"/>
          <w:szCs w:val="24"/>
          <w:lang w:val="en-ZA"/>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6A528CE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ACFF2CB" w14:textId="27244CE2" w:rsidR="00CF4BDD" w:rsidRPr="004E4D6A" w:rsidRDefault="00231388" w:rsidP="00CF4BDD">
      <w:pPr>
        <w:spacing w:before="240" w:line="276" w:lineRule="auto"/>
        <w:jc w:val="both"/>
        <w:rPr>
          <w:rFonts w:ascii="Arial" w:hAnsi="Arial" w:cs="Arial"/>
        </w:rPr>
      </w:pPr>
      <w:r w:rsidRPr="004E4D6A">
        <w:rPr>
          <w:rFonts w:ascii="Arial" w:hAnsi="Arial" w:cs="Arial"/>
          <w:b/>
          <w:u w:val="single"/>
        </w:rPr>
        <w:t>JUDGMENT BY:</w:t>
      </w:r>
      <w:r w:rsidR="00DA5062" w:rsidRPr="004D0B0C">
        <w:rPr>
          <w:rFonts w:ascii="Arial" w:hAnsi="Arial" w:cs="Arial"/>
          <w:b/>
        </w:rPr>
        <w:tab/>
      </w:r>
      <w:r w:rsidRPr="004D0B0C">
        <w:rPr>
          <w:rFonts w:ascii="Arial" w:hAnsi="Arial" w:cs="Arial"/>
          <w:b/>
        </w:rPr>
        <w:tab/>
      </w:r>
      <w:r w:rsidR="00992F60" w:rsidRPr="004E4D6A">
        <w:rPr>
          <w:rFonts w:ascii="Arial" w:hAnsi="Arial" w:cs="Arial"/>
        </w:rPr>
        <w:t>MTHIMUNYE</w:t>
      </w:r>
      <w:r w:rsidR="00AB24D7" w:rsidRPr="004E4D6A">
        <w:rPr>
          <w:rFonts w:ascii="Arial" w:hAnsi="Arial" w:cs="Arial"/>
        </w:rPr>
        <w:t>,</w:t>
      </w:r>
      <w:r w:rsidR="00992F60" w:rsidRPr="004E4D6A">
        <w:rPr>
          <w:rFonts w:ascii="Arial" w:hAnsi="Arial" w:cs="Arial"/>
        </w:rPr>
        <w:t xml:space="preserve"> AJ</w:t>
      </w:r>
      <w:r w:rsidRPr="004E4D6A">
        <w:rPr>
          <w:rFonts w:ascii="Arial" w:hAnsi="Arial" w:cs="Arial"/>
        </w:rPr>
        <w:tab/>
      </w:r>
    </w:p>
    <w:p w14:paraId="1AF26D0F" w14:textId="75ACC638"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sidRPr="004E4D6A">
        <w:rPr>
          <w:rFonts w:ascii="Arial" w:hAnsi="Arial" w:cs="Arial"/>
          <w:noProof/>
          <w:sz w:val="24"/>
          <w:szCs w:val="24"/>
          <w:lang w:val="en-ZA"/>
        </w:rPr>
        <mc:AlternateContent>
          <mc:Choice Requires="wps">
            <w:drawing>
              <wp:inline distT="0" distB="0" distL="0" distR="0" wp14:anchorId="614E8B06" wp14:editId="1D385653">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7C3B433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03D51E0" w14:textId="77777777" w:rsidR="00B10590" w:rsidRPr="00B10590" w:rsidRDefault="00B10590" w:rsidP="00E92DE4">
      <w:pPr>
        <w:pStyle w:val="BodyAA"/>
        <w:pBdr>
          <w:top w:val="none" w:sz="0" w:space="0" w:color="auto"/>
          <w:left w:val="none" w:sz="0" w:space="0" w:color="auto"/>
          <w:bottom w:val="none" w:sz="0" w:space="0" w:color="auto"/>
          <w:right w:val="none" w:sz="0" w:space="0" w:color="auto"/>
          <w:bar w:val="none" w:sz="0" w:color="auto"/>
        </w:pBdr>
        <w:spacing w:after="0" w:line="360" w:lineRule="auto"/>
        <w:ind w:left="851" w:hanging="851"/>
        <w:jc w:val="both"/>
        <w:rPr>
          <w:rFonts w:ascii="Arial" w:hAnsi="Arial" w:cs="Arial"/>
          <w:sz w:val="24"/>
          <w:szCs w:val="24"/>
        </w:rPr>
      </w:pPr>
    </w:p>
    <w:p w14:paraId="61D659D1" w14:textId="101F6D77" w:rsidR="00E901CE" w:rsidRDefault="00D30A61"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Th</w:t>
      </w:r>
      <w:r w:rsidR="00A40500" w:rsidRPr="00B10590">
        <w:rPr>
          <w:rFonts w:ascii="Arial" w:hAnsi="Arial" w:cs="Arial"/>
        </w:rPr>
        <w:t xml:space="preserve">is is </w:t>
      </w:r>
      <w:r w:rsidR="005A1DD0" w:rsidRPr="00B10590">
        <w:rPr>
          <w:rFonts w:ascii="Arial" w:hAnsi="Arial" w:cs="Arial"/>
        </w:rPr>
        <w:t xml:space="preserve">a claim for damages against the Road Accident Fund arising from bodily injuries sustained by the </w:t>
      </w:r>
      <w:r w:rsidR="001217F4" w:rsidRPr="00B10590">
        <w:rPr>
          <w:rFonts w:ascii="Arial" w:hAnsi="Arial" w:cs="Arial"/>
        </w:rPr>
        <w:t>Plaintiff</w:t>
      </w:r>
      <w:r w:rsidR="005A1DD0" w:rsidRPr="00B10590">
        <w:rPr>
          <w:rFonts w:ascii="Arial" w:hAnsi="Arial" w:cs="Arial"/>
        </w:rPr>
        <w:t xml:space="preserve"> as a result of a motor collision that occurred on </w:t>
      </w:r>
      <w:r w:rsidR="00531B5D" w:rsidRPr="00B10590">
        <w:rPr>
          <w:rFonts w:ascii="Arial" w:hAnsi="Arial" w:cs="Arial"/>
        </w:rPr>
        <w:t>12 February 2016 between Bloemfontein and Dewetsdorp.</w:t>
      </w:r>
      <w:r w:rsidR="00342F64" w:rsidRPr="00B10590">
        <w:rPr>
          <w:rFonts w:ascii="Arial" w:hAnsi="Arial" w:cs="Arial"/>
        </w:rPr>
        <w:t xml:space="preserve"> The </w:t>
      </w:r>
      <w:r w:rsidR="00342F64" w:rsidRPr="00B10590">
        <w:rPr>
          <w:rFonts w:ascii="Arial" w:hAnsi="Arial" w:cs="Arial"/>
        </w:rPr>
        <w:lastRenderedPageBreak/>
        <w:t xml:space="preserve">injuries suffered by the </w:t>
      </w:r>
      <w:r w:rsidR="001217F4" w:rsidRPr="00B10590">
        <w:rPr>
          <w:rFonts w:ascii="Arial" w:hAnsi="Arial" w:cs="Arial"/>
        </w:rPr>
        <w:t>Plaintiff</w:t>
      </w:r>
      <w:r w:rsidR="00342F64" w:rsidRPr="00B10590">
        <w:rPr>
          <w:rFonts w:ascii="Arial" w:hAnsi="Arial" w:cs="Arial"/>
        </w:rPr>
        <w:t xml:space="preserve"> were pleaded as a dense fracture type III of the cervical</w:t>
      </w:r>
      <w:r w:rsidR="00A91419" w:rsidRPr="00B10590">
        <w:rPr>
          <w:rFonts w:ascii="Arial" w:hAnsi="Arial" w:cs="Arial"/>
        </w:rPr>
        <w:t xml:space="preserve"> (C1/C2)</w:t>
      </w:r>
      <w:r w:rsidR="00342F64" w:rsidRPr="00B10590">
        <w:rPr>
          <w:rFonts w:ascii="Arial" w:hAnsi="Arial" w:cs="Arial"/>
        </w:rPr>
        <w:t xml:space="preserve"> vertebrae</w:t>
      </w:r>
      <w:r w:rsidR="00461A6B" w:rsidRPr="00B10590">
        <w:rPr>
          <w:rFonts w:ascii="Arial" w:hAnsi="Arial" w:cs="Arial"/>
        </w:rPr>
        <w:t xml:space="preserve">, facial </w:t>
      </w:r>
      <w:r w:rsidR="00342F64" w:rsidRPr="00B10590">
        <w:rPr>
          <w:rFonts w:ascii="Arial" w:hAnsi="Arial" w:cs="Arial"/>
        </w:rPr>
        <w:t>and a chest injury.</w:t>
      </w:r>
      <w:r w:rsidR="00BA37E9" w:rsidRPr="00B10590">
        <w:rPr>
          <w:rFonts w:ascii="Arial" w:hAnsi="Arial" w:cs="Arial"/>
        </w:rPr>
        <w:t xml:space="preserve"> </w:t>
      </w:r>
    </w:p>
    <w:p w14:paraId="20B732A4" w14:textId="77777777" w:rsidR="00D04D6A" w:rsidRPr="00B10590" w:rsidRDefault="00D04D6A" w:rsidP="00E92DE4">
      <w:pPr>
        <w:pStyle w:val="ListParagraph"/>
        <w:spacing w:line="360" w:lineRule="auto"/>
        <w:ind w:left="851" w:hanging="851"/>
        <w:jc w:val="both"/>
        <w:rPr>
          <w:rFonts w:ascii="Arial" w:hAnsi="Arial" w:cs="Arial"/>
        </w:rPr>
      </w:pPr>
    </w:p>
    <w:p w14:paraId="1B86CC93" w14:textId="4485A409" w:rsidR="005A1DD0" w:rsidRDefault="00BA37E9"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On 9</w:t>
      </w:r>
      <w:r w:rsidRPr="00B10590">
        <w:rPr>
          <w:rFonts w:ascii="Arial" w:hAnsi="Arial" w:cs="Arial"/>
          <w:vertAlign w:val="superscript"/>
        </w:rPr>
        <w:t>th</w:t>
      </w:r>
      <w:r w:rsidRPr="00B10590">
        <w:rPr>
          <w:rFonts w:ascii="Arial" w:hAnsi="Arial" w:cs="Arial"/>
        </w:rPr>
        <w:t xml:space="preserve"> May 2018 </w:t>
      </w:r>
      <w:r w:rsidR="005A1DD0" w:rsidRPr="00B10590">
        <w:rPr>
          <w:rFonts w:ascii="Arial" w:hAnsi="Arial" w:cs="Arial"/>
        </w:rPr>
        <w:t xml:space="preserve">the </w:t>
      </w:r>
      <w:r w:rsidR="001217F4" w:rsidRPr="00B10590">
        <w:rPr>
          <w:rFonts w:ascii="Arial" w:hAnsi="Arial" w:cs="Arial"/>
        </w:rPr>
        <w:t>Defendant</w:t>
      </w:r>
      <w:r w:rsidR="005A1DD0" w:rsidRPr="00B10590">
        <w:rPr>
          <w:rFonts w:ascii="Arial" w:hAnsi="Arial" w:cs="Arial"/>
        </w:rPr>
        <w:t xml:space="preserve"> conceded merits </w:t>
      </w:r>
      <w:r w:rsidR="00DB2F47" w:rsidRPr="00B10590">
        <w:rPr>
          <w:rFonts w:ascii="Arial" w:hAnsi="Arial" w:cs="Arial"/>
        </w:rPr>
        <w:t>one hundred</w:t>
      </w:r>
      <w:r w:rsidR="005A1DD0" w:rsidRPr="00B10590">
        <w:rPr>
          <w:rFonts w:ascii="Arial" w:hAnsi="Arial" w:cs="Arial"/>
        </w:rPr>
        <w:t xml:space="preserve"> percent in favour of the </w:t>
      </w:r>
      <w:r w:rsidR="001217F4" w:rsidRPr="00B10590">
        <w:rPr>
          <w:rFonts w:ascii="Arial" w:hAnsi="Arial" w:cs="Arial"/>
        </w:rPr>
        <w:t>Plaintiff</w:t>
      </w:r>
      <w:r w:rsidR="00DB2F47" w:rsidRPr="00B10590">
        <w:rPr>
          <w:rFonts w:ascii="Arial" w:hAnsi="Arial" w:cs="Arial"/>
        </w:rPr>
        <w:t xml:space="preserve"> </w:t>
      </w:r>
      <w:r w:rsidR="00A152F7" w:rsidRPr="00B10590">
        <w:rPr>
          <w:rFonts w:ascii="Arial" w:hAnsi="Arial" w:cs="Arial"/>
        </w:rPr>
        <w:t xml:space="preserve">with costs. </w:t>
      </w:r>
      <w:r w:rsidR="005A1DD0" w:rsidRPr="00B10590">
        <w:rPr>
          <w:rFonts w:ascii="Arial" w:hAnsi="Arial" w:cs="Arial"/>
        </w:rPr>
        <w:t xml:space="preserve">On this day however, the </w:t>
      </w:r>
      <w:r w:rsidR="001217F4" w:rsidRPr="00B10590">
        <w:rPr>
          <w:rFonts w:ascii="Arial" w:hAnsi="Arial" w:cs="Arial"/>
        </w:rPr>
        <w:t>Defendant</w:t>
      </w:r>
      <w:r w:rsidR="005A1DD0" w:rsidRPr="00B10590">
        <w:rPr>
          <w:rFonts w:ascii="Arial" w:hAnsi="Arial" w:cs="Arial"/>
        </w:rPr>
        <w:t xml:space="preserve"> did not issue a certificate in terms of Section 17(4)(a) of the Road Accident Fund Act in respect of the </w:t>
      </w:r>
      <w:r w:rsidR="001217F4" w:rsidRPr="00B10590">
        <w:rPr>
          <w:rFonts w:ascii="Arial" w:hAnsi="Arial" w:cs="Arial"/>
        </w:rPr>
        <w:t>Plaintiff</w:t>
      </w:r>
      <w:r w:rsidR="005A1DD0" w:rsidRPr="00B10590">
        <w:rPr>
          <w:rFonts w:ascii="Arial" w:hAnsi="Arial" w:cs="Arial"/>
        </w:rPr>
        <w:t xml:space="preserve">’s future medical expenses. The matter was then postponed for the </w:t>
      </w:r>
      <w:r w:rsidR="00461A6B" w:rsidRPr="00B10590">
        <w:rPr>
          <w:rFonts w:ascii="Arial" w:hAnsi="Arial" w:cs="Arial"/>
        </w:rPr>
        <w:t xml:space="preserve">determination of </w:t>
      </w:r>
      <w:r w:rsidR="00D04D6A">
        <w:rPr>
          <w:rFonts w:ascii="Arial" w:hAnsi="Arial" w:cs="Arial"/>
        </w:rPr>
        <w:t>quantum.</w:t>
      </w:r>
    </w:p>
    <w:p w14:paraId="55F2CE3A" w14:textId="411350A8" w:rsidR="00D04D6A" w:rsidRPr="00D04D6A" w:rsidRDefault="00D04D6A" w:rsidP="00E92DE4">
      <w:pPr>
        <w:spacing w:line="360" w:lineRule="auto"/>
        <w:ind w:left="851" w:hanging="851"/>
        <w:jc w:val="both"/>
        <w:rPr>
          <w:rFonts w:ascii="Arial" w:hAnsi="Arial" w:cs="Arial"/>
        </w:rPr>
      </w:pPr>
    </w:p>
    <w:p w14:paraId="68324B58" w14:textId="58065CC5" w:rsidR="00F2391F" w:rsidRDefault="005A1DD0"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On </w:t>
      </w:r>
      <w:r w:rsidR="00D550A4" w:rsidRPr="00B10590">
        <w:rPr>
          <w:rFonts w:ascii="Arial" w:hAnsi="Arial" w:cs="Arial"/>
        </w:rPr>
        <w:t>17</w:t>
      </w:r>
      <w:r w:rsidR="00D550A4" w:rsidRPr="00B10590">
        <w:rPr>
          <w:rFonts w:ascii="Arial" w:hAnsi="Arial" w:cs="Arial"/>
          <w:vertAlign w:val="superscript"/>
        </w:rPr>
        <w:t>th</w:t>
      </w:r>
      <w:r w:rsidR="00D550A4" w:rsidRPr="00B10590">
        <w:rPr>
          <w:rFonts w:ascii="Arial" w:hAnsi="Arial" w:cs="Arial"/>
        </w:rPr>
        <w:t xml:space="preserve"> March </w:t>
      </w:r>
      <w:r w:rsidRPr="00B10590">
        <w:rPr>
          <w:rFonts w:ascii="Arial" w:hAnsi="Arial" w:cs="Arial"/>
        </w:rPr>
        <w:t>2020 th</w:t>
      </w:r>
      <w:r w:rsidR="00D550A4" w:rsidRPr="00B10590">
        <w:rPr>
          <w:rFonts w:ascii="Arial" w:hAnsi="Arial" w:cs="Arial"/>
        </w:rPr>
        <w:t xml:space="preserve">e matter </w:t>
      </w:r>
      <w:r w:rsidR="00247BDE" w:rsidRPr="00B10590">
        <w:rPr>
          <w:rFonts w:ascii="Arial" w:hAnsi="Arial" w:cs="Arial"/>
        </w:rPr>
        <w:t xml:space="preserve">served </w:t>
      </w:r>
      <w:r w:rsidR="00D550A4" w:rsidRPr="00B10590">
        <w:rPr>
          <w:rFonts w:ascii="Arial" w:hAnsi="Arial" w:cs="Arial"/>
        </w:rPr>
        <w:t>before my sister Opperman</w:t>
      </w:r>
      <w:r w:rsidR="00D04D6A">
        <w:rPr>
          <w:rFonts w:ascii="Arial" w:hAnsi="Arial" w:cs="Arial"/>
        </w:rPr>
        <w:t xml:space="preserve"> </w:t>
      </w:r>
      <w:r w:rsidR="00D550A4" w:rsidRPr="00B10590">
        <w:rPr>
          <w:rFonts w:ascii="Arial" w:hAnsi="Arial" w:cs="Arial"/>
        </w:rPr>
        <w:t xml:space="preserve">J </w:t>
      </w:r>
      <w:r w:rsidR="00247BDE" w:rsidRPr="00B10590">
        <w:rPr>
          <w:rFonts w:ascii="Arial" w:hAnsi="Arial" w:cs="Arial"/>
        </w:rPr>
        <w:t xml:space="preserve">for the determination of </w:t>
      </w:r>
      <w:r w:rsidRPr="00B10590">
        <w:rPr>
          <w:rFonts w:ascii="Arial" w:hAnsi="Arial" w:cs="Arial"/>
        </w:rPr>
        <w:t xml:space="preserve">quantum. </w:t>
      </w:r>
      <w:r w:rsidR="00247BDE" w:rsidRPr="00B10590">
        <w:rPr>
          <w:rFonts w:ascii="Arial" w:hAnsi="Arial" w:cs="Arial"/>
        </w:rPr>
        <w:t xml:space="preserve">In </w:t>
      </w:r>
      <w:r w:rsidR="00D3390B" w:rsidRPr="00B10590">
        <w:rPr>
          <w:rFonts w:ascii="Arial" w:hAnsi="Arial" w:cs="Arial"/>
        </w:rPr>
        <w:t>a</w:t>
      </w:r>
      <w:r w:rsidR="00247BDE" w:rsidRPr="00B10590">
        <w:rPr>
          <w:rFonts w:ascii="Arial" w:hAnsi="Arial" w:cs="Arial"/>
        </w:rPr>
        <w:t xml:space="preserve"> turn of events, t</w:t>
      </w:r>
      <w:r w:rsidRPr="00B10590">
        <w:rPr>
          <w:rFonts w:ascii="Arial" w:hAnsi="Arial" w:cs="Arial"/>
        </w:rPr>
        <w:t xml:space="preserve">he </w:t>
      </w:r>
      <w:r w:rsidR="001217F4" w:rsidRPr="00B10590">
        <w:rPr>
          <w:rFonts w:ascii="Arial" w:hAnsi="Arial" w:cs="Arial"/>
        </w:rPr>
        <w:t>Defendant</w:t>
      </w:r>
      <w:r w:rsidR="00427F1B" w:rsidRPr="00B10590">
        <w:rPr>
          <w:rFonts w:ascii="Arial" w:hAnsi="Arial" w:cs="Arial"/>
        </w:rPr>
        <w:t xml:space="preserve"> </w:t>
      </w:r>
      <w:r w:rsidRPr="00B10590">
        <w:rPr>
          <w:rFonts w:ascii="Arial" w:hAnsi="Arial" w:cs="Arial"/>
        </w:rPr>
        <w:t>disputed</w:t>
      </w:r>
      <w:r w:rsidR="00427F1B" w:rsidRPr="00B10590">
        <w:rPr>
          <w:rFonts w:ascii="Arial" w:hAnsi="Arial" w:cs="Arial"/>
        </w:rPr>
        <w:t xml:space="preserve"> </w:t>
      </w:r>
      <w:r w:rsidRPr="00B10590">
        <w:rPr>
          <w:rFonts w:ascii="Arial" w:hAnsi="Arial" w:cs="Arial"/>
        </w:rPr>
        <w:t>the seriousness of the injuries</w:t>
      </w:r>
      <w:r w:rsidR="00B10F4E" w:rsidRPr="00B10590">
        <w:rPr>
          <w:rFonts w:ascii="Arial" w:hAnsi="Arial" w:cs="Arial"/>
        </w:rPr>
        <w:t xml:space="preserve"> and argued th</w:t>
      </w:r>
      <w:r w:rsidR="00262BB8" w:rsidRPr="00B10590">
        <w:rPr>
          <w:rFonts w:ascii="Arial" w:hAnsi="Arial" w:cs="Arial"/>
        </w:rPr>
        <w:t xml:space="preserve">at the </w:t>
      </w:r>
      <w:r w:rsidR="001217F4" w:rsidRPr="00B10590">
        <w:rPr>
          <w:rFonts w:ascii="Arial" w:hAnsi="Arial" w:cs="Arial"/>
        </w:rPr>
        <w:t>Plaintiff</w:t>
      </w:r>
      <w:r w:rsidR="00262BB8" w:rsidRPr="00B10590">
        <w:rPr>
          <w:rFonts w:ascii="Arial" w:hAnsi="Arial" w:cs="Arial"/>
        </w:rPr>
        <w:t xml:space="preserve"> does not qualif</w:t>
      </w:r>
      <w:r w:rsidR="00B10F4E" w:rsidRPr="00B10590">
        <w:rPr>
          <w:rFonts w:ascii="Arial" w:hAnsi="Arial" w:cs="Arial"/>
        </w:rPr>
        <w:t xml:space="preserve">y </w:t>
      </w:r>
      <w:r w:rsidR="00247BDE" w:rsidRPr="00B10590">
        <w:rPr>
          <w:rFonts w:ascii="Arial" w:hAnsi="Arial" w:cs="Arial"/>
        </w:rPr>
        <w:t>for</w:t>
      </w:r>
      <w:r w:rsidR="00B10F4E" w:rsidRPr="00B10590">
        <w:rPr>
          <w:rFonts w:ascii="Arial" w:hAnsi="Arial" w:cs="Arial"/>
        </w:rPr>
        <w:t xml:space="preserve"> general damages</w:t>
      </w:r>
      <w:r w:rsidRPr="00B10590">
        <w:rPr>
          <w:rFonts w:ascii="Arial" w:hAnsi="Arial" w:cs="Arial"/>
        </w:rPr>
        <w:t xml:space="preserve">. </w:t>
      </w:r>
      <w:r w:rsidR="00536312" w:rsidRPr="00B10590">
        <w:rPr>
          <w:rFonts w:ascii="Arial" w:hAnsi="Arial" w:cs="Arial"/>
        </w:rPr>
        <w:t>T</w:t>
      </w:r>
      <w:r w:rsidR="007B11B7" w:rsidRPr="00B10590">
        <w:rPr>
          <w:rFonts w:ascii="Arial" w:hAnsi="Arial" w:cs="Arial"/>
        </w:rPr>
        <w:t>h</w:t>
      </w:r>
      <w:r w:rsidR="00247BDE" w:rsidRPr="00B10590">
        <w:rPr>
          <w:rFonts w:ascii="Arial" w:hAnsi="Arial" w:cs="Arial"/>
        </w:rPr>
        <w:t xml:space="preserve">is necessitated the matter to be </w:t>
      </w:r>
      <w:r w:rsidR="007B11B7" w:rsidRPr="00B10590">
        <w:rPr>
          <w:rFonts w:ascii="Arial" w:hAnsi="Arial" w:cs="Arial"/>
        </w:rPr>
        <w:t xml:space="preserve">postponed and a cost order </w:t>
      </w:r>
      <w:r w:rsidR="00247BDE" w:rsidRPr="00B10590">
        <w:rPr>
          <w:rFonts w:ascii="Arial" w:hAnsi="Arial" w:cs="Arial"/>
        </w:rPr>
        <w:t xml:space="preserve">was </w:t>
      </w:r>
      <w:r w:rsidR="007B11B7" w:rsidRPr="00B10590">
        <w:rPr>
          <w:rFonts w:ascii="Arial" w:hAnsi="Arial" w:cs="Arial"/>
        </w:rPr>
        <w:t xml:space="preserve">granted against the </w:t>
      </w:r>
      <w:r w:rsidR="001217F4" w:rsidRPr="00B10590">
        <w:rPr>
          <w:rFonts w:ascii="Arial" w:hAnsi="Arial" w:cs="Arial"/>
        </w:rPr>
        <w:t>Defendant</w:t>
      </w:r>
      <w:r w:rsidR="007B11B7" w:rsidRPr="00B10590">
        <w:rPr>
          <w:rFonts w:ascii="Arial" w:hAnsi="Arial" w:cs="Arial"/>
        </w:rPr>
        <w:t xml:space="preserve">. </w:t>
      </w:r>
      <w:r w:rsidR="006029C0" w:rsidRPr="00B10590">
        <w:rPr>
          <w:rFonts w:ascii="Arial" w:hAnsi="Arial" w:cs="Arial"/>
        </w:rPr>
        <w:t xml:space="preserve">In her order, </w:t>
      </w:r>
      <w:r w:rsidR="00D550A4" w:rsidRPr="00B10590">
        <w:rPr>
          <w:rFonts w:ascii="Arial" w:hAnsi="Arial" w:cs="Arial"/>
        </w:rPr>
        <w:t xml:space="preserve">Opperman J </w:t>
      </w:r>
      <w:r w:rsidR="006029C0" w:rsidRPr="00B10590">
        <w:rPr>
          <w:rFonts w:ascii="Arial" w:hAnsi="Arial" w:cs="Arial"/>
        </w:rPr>
        <w:t>further directed that</w:t>
      </w:r>
      <w:r w:rsidR="00F2391F" w:rsidRPr="00B10590">
        <w:rPr>
          <w:rFonts w:ascii="Arial" w:hAnsi="Arial" w:cs="Arial"/>
        </w:rPr>
        <w:t>:</w:t>
      </w:r>
    </w:p>
    <w:p w14:paraId="4CDC2811" w14:textId="4CBE350A" w:rsidR="00D04D6A" w:rsidRPr="00D04D6A" w:rsidRDefault="00D04D6A" w:rsidP="00E92DE4">
      <w:pPr>
        <w:spacing w:line="360" w:lineRule="auto"/>
        <w:ind w:left="851" w:hanging="851"/>
        <w:jc w:val="both"/>
        <w:rPr>
          <w:rFonts w:ascii="Arial" w:hAnsi="Arial" w:cs="Arial"/>
        </w:rPr>
      </w:pPr>
    </w:p>
    <w:p w14:paraId="0D0CD695" w14:textId="6787A1CC" w:rsidR="004B1946" w:rsidRDefault="00D04D6A" w:rsidP="00E92DE4">
      <w:pPr>
        <w:spacing w:line="360" w:lineRule="auto"/>
        <w:ind w:left="1985"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00F2391F" w:rsidRPr="00D04D6A">
        <w:rPr>
          <w:rFonts w:ascii="Arial" w:hAnsi="Arial" w:cs="Arial"/>
          <w:sz w:val="20"/>
          <w:szCs w:val="20"/>
        </w:rPr>
        <w:t>T</w:t>
      </w:r>
      <w:r w:rsidR="00536312" w:rsidRPr="00D04D6A">
        <w:rPr>
          <w:rFonts w:ascii="Arial" w:hAnsi="Arial" w:cs="Arial"/>
          <w:sz w:val="20"/>
          <w:szCs w:val="20"/>
        </w:rPr>
        <w:t>he parties to file</w:t>
      </w:r>
      <w:r w:rsidR="00D550A4" w:rsidRPr="00D04D6A">
        <w:rPr>
          <w:rFonts w:ascii="Arial" w:hAnsi="Arial" w:cs="Arial"/>
          <w:sz w:val="20"/>
          <w:szCs w:val="20"/>
        </w:rPr>
        <w:t xml:space="preserve"> Joint Minutes of all the experts withi</w:t>
      </w:r>
      <w:r w:rsidR="004B1946" w:rsidRPr="00D04D6A">
        <w:rPr>
          <w:rFonts w:ascii="Arial" w:hAnsi="Arial" w:cs="Arial"/>
          <w:sz w:val="20"/>
          <w:szCs w:val="20"/>
        </w:rPr>
        <w:t>n a month of this</w:t>
      </w:r>
      <w:r w:rsidR="00D550A4" w:rsidRPr="00D04D6A">
        <w:rPr>
          <w:rFonts w:ascii="Arial" w:hAnsi="Arial" w:cs="Arial"/>
          <w:sz w:val="20"/>
          <w:szCs w:val="20"/>
        </w:rPr>
        <w:t xml:space="preserve"> order; </w:t>
      </w:r>
    </w:p>
    <w:p w14:paraId="33F9B311" w14:textId="361C0081" w:rsidR="004B1946" w:rsidRDefault="00D04D6A" w:rsidP="00E92DE4">
      <w:pPr>
        <w:spacing w:line="360" w:lineRule="auto"/>
        <w:ind w:left="1985" w:hanging="567"/>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D04D6A">
        <w:rPr>
          <w:rFonts w:ascii="Arial" w:hAnsi="Arial" w:cs="Arial"/>
          <w:sz w:val="20"/>
          <w:szCs w:val="20"/>
        </w:rPr>
        <w:t>If</w:t>
      </w:r>
      <w:r w:rsidR="00D550A4" w:rsidRPr="00D04D6A">
        <w:rPr>
          <w:rFonts w:ascii="Arial" w:hAnsi="Arial" w:cs="Arial"/>
          <w:sz w:val="20"/>
          <w:szCs w:val="20"/>
        </w:rPr>
        <w:t xml:space="preserve"> party causes undue delay in the finalisation of the Joi</w:t>
      </w:r>
      <w:r w:rsidR="00262BB8" w:rsidRPr="00D04D6A">
        <w:rPr>
          <w:rFonts w:ascii="Arial" w:hAnsi="Arial" w:cs="Arial"/>
          <w:sz w:val="20"/>
          <w:szCs w:val="20"/>
        </w:rPr>
        <w:t>nt Minutes, such parties expert</w:t>
      </w:r>
      <w:r w:rsidR="00D550A4" w:rsidRPr="00D04D6A">
        <w:rPr>
          <w:rFonts w:ascii="Arial" w:hAnsi="Arial" w:cs="Arial"/>
          <w:sz w:val="20"/>
          <w:szCs w:val="20"/>
        </w:rPr>
        <w:t xml:space="preserve"> reports shall be ignored for the trial purposes; </w:t>
      </w:r>
    </w:p>
    <w:p w14:paraId="555EF83F" w14:textId="164D1161" w:rsidR="004B1946" w:rsidRPr="00D04D6A" w:rsidRDefault="00D04D6A" w:rsidP="00E92DE4">
      <w:pPr>
        <w:spacing w:line="360" w:lineRule="auto"/>
        <w:ind w:left="1985" w:hanging="567"/>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2391F" w:rsidRPr="00D04D6A">
        <w:rPr>
          <w:rFonts w:ascii="Arial" w:hAnsi="Arial" w:cs="Arial"/>
          <w:sz w:val="20"/>
          <w:szCs w:val="20"/>
        </w:rPr>
        <w:t xml:space="preserve">Parties </w:t>
      </w:r>
      <w:r w:rsidR="00D550A4" w:rsidRPr="00D04D6A">
        <w:rPr>
          <w:rFonts w:ascii="Arial" w:hAnsi="Arial" w:cs="Arial"/>
          <w:sz w:val="20"/>
          <w:szCs w:val="20"/>
        </w:rPr>
        <w:t xml:space="preserve">to obtain the resolutions of the HPCSA; </w:t>
      </w:r>
    </w:p>
    <w:p w14:paraId="6D74935C" w14:textId="7311481D" w:rsidR="004B1946" w:rsidRPr="00D04D6A" w:rsidRDefault="00D04D6A" w:rsidP="00E92DE4">
      <w:pPr>
        <w:spacing w:line="360" w:lineRule="auto"/>
        <w:ind w:left="1985" w:hanging="567"/>
        <w:jc w:val="both"/>
        <w:rPr>
          <w:rFonts w:ascii="Arial" w:hAnsi="Arial" w:cs="Arial"/>
          <w:sz w:val="20"/>
          <w:szCs w:val="20"/>
        </w:rPr>
      </w:pPr>
      <w:r>
        <w:rPr>
          <w:rFonts w:ascii="Arial" w:hAnsi="Arial" w:cs="Arial"/>
          <w:sz w:val="20"/>
          <w:szCs w:val="20"/>
        </w:rPr>
        <w:t>1.4.</w:t>
      </w:r>
      <w:r>
        <w:rPr>
          <w:rFonts w:ascii="Arial" w:hAnsi="Arial" w:cs="Arial"/>
          <w:sz w:val="20"/>
          <w:szCs w:val="20"/>
        </w:rPr>
        <w:tab/>
      </w:r>
      <w:r w:rsidR="00487790" w:rsidRPr="00D04D6A">
        <w:rPr>
          <w:rFonts w:ascii="Arial" w:hAnsi="Arial" w:cs="Arial"/>
          <w:sz w:val="20"/>
          <w:szCs w:val="20"/>
        </w:rPr>
        <w:t xml:space="preserve">The </w:t>
      </w:r>
      <w:r w:rsidR="001217F4" w:rsidRPr="00D04D6A">
        <w:rPr>
          <w:rFonts w:ascii="Arial" w:hAnsi="Arial" w:cs="Arial"/>
          <w:sz w:val="20"/>
          <w:szCs w:val="20"/>
        </w:rPr>
        <w:t>Plaintiff</w:t>
      </w:r>
      <w:r w:rsidR="00F2391F" w:rsidRPr="00D04D6A">
        <w:rPr>
          <w:rFonts w:ascii="Arial" w:hAnsi="Arial" w:cs="Arial"/>
          <w:sz w:val="20"/>
          <w:szCs w:val="20"/>
        </w:rPr>
        <w:t xml:space="preserve"> to approach the C</w:t>
      </w:r>
      <w:r w:rsidR="00D550A4" w:rsidRPr="00D04D6A">
        <w:rPr>
          <w:rFonts w:ascii="Arial" w:hAnsi="Arial" w:cs="Arial"/>
          <w:sz w:val="20"/>
          <w:szCs w:val="20"/>
        </w:rPr>
        <w:t xml:space="preserve">ourt for Rule 37A case management procedures to be held after reports and notices have been filed; </w:t>
      </w:r>
    </w:p>
    <w:p w14:paraId="73F01944" w14:textId="6B1035C7" w:rsidR="004B1946" w:rsidRPr="00D04D6A" w:rsidRDefault="00D04D6A" w:rsidP="00E92DE4">
      <w:pPr>
        <w:spacing w:line="360" w:lineRule="auto"/>
        <w:ind w:left="1985" w:hanging="567"/>
        <w:jc w:val="both"/>
        <w:rPr>
          <w:rFonts w:ascii="Arial" w:hAnsi="Arial" w:cs="Arial"/>
          <w:sz w:val="20"/>
          <w:szCs w:val="20"/>
        </w:rPr>
      </w:pPr>
      <w:r>
        <w:rPr>
          <w:rFonts w:ascii="Arial" w:hAnsi="Arial" w:cs="Arial"/>
          <w:sz w:val="20"/>
          <w:szCs w:val="20"/>
        </w:rPr>
        <w:t>1.5.</w:t>
      </w:r>
      <w:r>
        <w:rPr>
          <w:rFonts w:ascii="Arial" w:hAnsi="Arial" w:cs="Arial"/>
          <w:sz w:val="20"/>
          <w:szCs w:val="20"/>
        </w:rPr>
        <w:tab/>
      </w:r>
      <w:r w:rsidR="00F2391F" w:rsidRPr="00D04D6A">
        <w:rPr>
          <w:rFonts w:ascii="Arial" w:hAnsi="Arial" w:cs="Arial"/>
          <w:sz w:val="20"/>
          <w:szCs w:val="20"/>
        </w:rPr>
        <w:t xml:space="preserve">In the event that the </w:t>
      </w:r>
      <w:r w:rsidR="001217F4" w:rsidRPr="00D04D6A">
        <w:rPr>
          <w:rFonts w:ascii="Arial" w:hAnsi="Arial" w:cs="Arial"/>
          <w:sz w:val="20"/>
          <w:szCs w:val="20"/>
        </w:rPr>
        <w:t>Defendant</w:t>
      </w:r>
      <w:r w:rsidR="00F2391F" w:rsidRPr="00D04D6A">
        <w:rPr>
          <w:rFonts w:ascii="Arial" w:hAnsi="Arial" w:cs="Arial"/>
          <w:sz w:val="20"/>
          <w:szCs w:val="20"/>
        </w:rPr>
        <w:t xml:space="preserve"> does not perform in terms of any directions as indicated above or any fur</w:t>
      </w:r>
      <w:r w:rsidR="004B1946" w:rsidRPr="00D04D6A">
        <w:rPr>
          <w:rFonts w:ascii="Arial" w:hAnsi="Arial" w:cs="Arial"/>
          <w:sz w:val="20"/>
          <w:szCs w:val="20"/>
        </w:rPr>
        <w:t xml:space="preserve">ther directions granted to the </w:t>
      </w:r>
      <w:r w:rsidR="001217F4" w:rsidRPr="00D04D6A">
        <w:rPr>
          <w:rFonts w:ascii="Arial" w:hAnsi="Arial" w:cs="Arial"/>
          <w:sz w:val="20"/>
          <w:szCs w:val="20"/>
        </w:rPr>
        <w:t>Plaintiff</w:t>
      </w:r>
      <w:r w:rsidR="00F2391F" w:rsidRPr="00D04D6A">
        <w:rPr>
          <w:rFonts w:ascii="Arial" w:hAnsi="Arial" w:cs="Arial"/>
          <w:sz w:val="20"/>
          <w:szCs w:val="20"/>
        </w:rPr>
        <w:t xml:space="preserve"> as contemplated in Rule 37A the </w:t>
      </w:r>
      <w:r w:rsidR="001217F4" w:rsidRPr="00D04D6A">
        <w:rPr>
          <w:rFonts w:ascii="Arial" w:hAnsi="Arial" w:cs="Arial"/>
          <w:sz w:val="20"/>
          <w:szCs w:val="20"/>
        </w:rPr>
        <w:t>Plaintiff</w:t>
      </w:r>
      <w:r w:rsidR="00F2391F" w:rsidRPr="00D04D6A">
        <w:rPr>
          <w:rFonts w:ascii="Arial" w:hAnsi="Arial" w:cs="Arial"/>
          <w:sz w:val="20"/>
          <w:szCs w:val="20"/>
        </w:rPr>
        <w:t xml:space="preserve"> will have the right to bring an interlocutory application to compel the </w:t>
      </w:r>
      <w:r w:rsidR="001217F4" w:rsidRPr="00D04D6A">
        <w:rPr>
          <w:rFonts w:ascii="Arial" w:hAnsi="Arial" w:cs="Arial"/>
          <w:sz w:val="20"/>
          <w:szCs w:val="20"/>
        </w:rPr>
        <w:t>Defendant</w:t>
      </w:r>
      <w:r w:rsidR="00F2391F" w:rsidRPr="00D04D6A">
        <w:rPr>
          <w:rFonts w:ascii="Arial" w:hAnsi="Arial" w:cs="Arial"/>
          <w:sz w:val="20"/>
          <w:szCs w:val="20"/>
        </w:rPr>
        <w:t xml:space="preserve"> to comply, which interlocutory application will form part of the case management </w:t>
      </w:r>
      <w:r w:rsidR="00427F1B" w:rsidRPr="00D04D6A">
        <w:rPr>
          <w:rFonts w:ascii="Arial" w:hAnsi="Arial" w:cs="Arial"/>
          <w:sz w:val="20"/>
          <w:szCs w:val="20"/>
        </w:rPr>
        <w:tab/>
      </w:r>
      <w:r w:rsidR="00F2391F" w:rsidRPr="00D04D6A">
        <w:rPr>
          <w:rFonts w:ascii="Arial" w:hAnsi="Arial" w:cs="Arial"/>
          <w:sz w:val="20"/>
          <w:szCs w:val="20"/>
        </w:rPr>
        <w:t xml:space="preserve">procedure and the application will therefore not have to be brought before the normal </w:t>
      </w:r>
      <w:r w:rsidR="00461A6B" w:rsidRPr="00D04D6A">
        <w:rPr>
          <w:rFonts w:ascii="Arial" w:hAnsi="Arial" w:cs="Arial"/>
          <w:sz w:val="20"/>
          <w:szCs w:val="20"/>
        </w:rPr>
        <w:tab/>
      </w:r>
      <w:r w:rsidR="00F2391F" w:rsidRPr="00D04D6A">
        <w:rPr>
          <w:rFonts w:ascii="Arial" w:hAnsi="Arial" w:cs="Arial"/>
          <w:sz w:val="20"/>
          <w:szCs w:val="20"/>
        </w:rPr>
        <w:t>motion court.”</w:t>
      </w:r>
    </w:p>
    <w:p w14:paraId="3DAA3AC5" w14:textId="77777777" w:rsidR="00CF4BDD" w:rsidRPr="00B10590" w:rsidRDefault="00CF4BDD" w:rsidP="00E92DE4">
      <w:pPr>
        <w:spacing w:line="360" w:lineRule="auto"/>
        <w:ind w:left="851" w:hanging="851"/>
        <w:jc w:val="both"/>
        <w:rPr>
          <w:rFonts w:ascii="Arial" w:hAnsi="Arial" w:cs="Arial"/>
        </w:rPr>
      </w:pPr>
    </w:p>
    <w:p w14:paraId="3CC01736" w14:textId="1C80A804" w:rsidR="009876DC" w:rsidRDefault="00C97739"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Join</w:t>
      </w:r>
      <w:r w:rsidR="00D550A4" w:rsidRPr="00B10590">
        <w:rPr>
          <w:rFonts w:ascii="Arial" w:hAnsi="Arial" w:cs="Arial"/>
        </w:rPr>
        <w:t xml:space="preserve">t Minutes were filed in respect of </w:t>
      </w:r>
      <w:r w:rsidR="00381CFA" w:rsidRPr="00B10590">
        <w:rPr>
          <w:rFonts w:ascii="Arial" w:hAnsi="Arial" w:cs="Arial"/>
        </w:rPr>
        <w:t xml:space="preserve">Occupational Therapists (Ms J Friedrichs and Ms S Moagi) and </w:t>
      </w:r>
      <w:r w:rsidR="00D550A4" w:rsidRPr="00B10590">
        <w:rPr>
          <w:rFonts w:ascii="Arial" w:hAnsi="Arial" w:cs="Arial"/>
        </w:rPr>
        <w:t>Orthopeadic S</w:t>
      </w:r>
      <w:r w:rsidR="00207ED3" w:rsidRPr="00B10590">
        <w:rPr>
          <w:rFonts w:ascii="Arial" w:hAnsi="Arial" w:cs="Arial"/>
        </w:rPr>
        <w:t>urgeons</w:t>
      </w:r>
      <w:r w:rsidR="00381CFA" w:rsidRPr="00B10590">
        <w:rPr>
          <w:rFonts w:ascii="Arial" w:hAnsi="Arial" w:cs="Arial"/>
        </w:rPr>
        <w:t xml:space="preserve"> (Dr LF Oelefse and Dr HL Moloto)</w:t>
      </w:r>
      <w:r w:rsidR="00207ED3" w:rsidRPr="00B10590">
        <w:rPr>
          <w:rFonts w:ascii="Arial" w:hAnsi="Arial" w:cs="Arial"/>
        </w:rPr>
        <w:t>.</w:t>
      </w:r>
      <w:r w:rsidRPr="00B10590">
        <w:rPr>
          <w:rFonts w:ascii="Arial" w:hAnsi="Arial" w:cs="Arial"/>
        </w:rPr>
        <w:t xml:space="preserve"> </w:t>
      </w:r>
      <w:r w:rsidR="00E901CE" w:rsidRPr="00B10590">
        <w:rPr>
          <w:rFonts w:ascii="Arial" w:hAnsi="Arial" w:cs="Arial"/>
        </w:rPr>
        <w:t xml:space="preserve">No joint minutes were filed in respect of the other experts. </w:t>
      </w:r>
      <w:r w:rsidR="00461A6B" w:rsidRPr="00B10590">
        <w:rPr>
          <w:rFonts w:ascii="Arial" w:hAnsi="Arial" w:cs="Arial"/>
        </w:rPr>
        <w:t>A p</w:t>
      </w:r>
      <w:r w:rsidRPr="00B10590">
        <w:rPr>
          <w:rFonts w:ascii="Arial" w:hAnsi="Arial" w:cs="Arial"/>
        </w:rPr>
        <w:t>re</w:t>
      </w:r>
      <w:r w:rsidR="0009715B" w:rsidRPr="00B10590">
        <w:rPr>
          <w:rFonts w:ascii="Arial" w:hAnsi="Arial" w:cs="Arial"/>
        </w:rPr>
        <w:t>-</w:t>
      </w:r>
      <w:r w:rsidRPr="00B10590">
        <w:rPr>
          <w:rFonts w:ascii="Arial" w:hAnsi="Arial" w:cs="Arial"/>
        </w:rPr>
        <w:t xml:space="preserve">trial was never held due to the </w:t>
      </w:r>
      <w:r w:rsidR="001217F4" w:rsidRPr="00B10590">
        <w:rPr>
          <w:rFonts w:ascii="Arial" w:hAnsi="Arial" w:cs="Arial"/>
        </w:rPr>
        <w:t>Defendant</w:t>
      </w:r>
      <w:r w:rsidRPr="00B10590">
        <w:rPr>
          <w:rFonts w:ascii="Arial" w:hAnsi="Arial" w:cs="Arial"/>
        </w:rPr>
        <w:t>’s failure to attend.</w:t>
      </w:r>
      <w:r w:rsidR="00207ED3" w:rsidRPr="00B10590">
        <w:rPr>
          <w:rFonts w:ascii="Arial" w:hAnsi="Arial" w:cs="Arial"/>
        </w:rPr>
        <w:t xml:space="preserve"> </w:t>
      </w:r>
      <w:r w:rsidR="005B4011" w:rsidRPr="00B10590">
        <w:rPr>
          <w:rFonts w:ascii="Arial" w:hAnsi="Arial" w:cs="Arial"/>
        </w:rPr>
        <w:t xml:space="preserve">The </w:t>
      </w:r>
      <w:r w:rsidR="001217F4" w:rsidRPr="00B10590">
        <w:rPr>
          <w:rFonts w:ascii="Arial" w:hAnsi="Arial" w:cs="Arial"/>
        </w:rPr>
        <w:t>Plaintiff</w:t>
      </w:r>
      <w:r w:rsidR="005B4011" w:rsidRPr="00B10590">
        <w:rPr>
          <w:rFonts w:ascii="Arial" w:hAnsi="Arial" w:cs="Arial"/>
        </w:rPr>
        <w:t xml:space="preserve"> further filed expert reports from an Actuary (JJC Sauer) and Industrial Psychologist </w:t>
      </w:r>
      <w:r w:rsidR="005B4011" w:rsidRPr="00B10590">
        <w:rPr>
          <w:rFonts w:ascii="Arial" w:hAnsi="Arial" w:cs="Arial"/>
        </w:rPr>
        <w:lastRenderedPageBreak/>
        <w:t xml:space="preserve">(Ben Moodie). </w:t>
      </w:r>
      <w:r w:rsidR="00D04D6A">
        <w:rPr>
          <w:rFonts w:ascii="Arial" w:hAnsi="Arial" w:cs="Arial"/>
        </w:rPr>
        <w:t>T</w:t>
      </w:r>
      <w:r w:rsidR="005B4011" w:rsidRPr="00B10590">
        <w:rPr>
          <w:rFonts w:ascii="Arial" w:hAnsi="Arial" w:cs="Arial"/>
        </w:rPr>
        <w:t xml:space="preserve">he </w:t>
      </w:r>
      <w:r w:rsidR="001217F4" w:rsidRPr="00B10590">
        <w:rPr>
          <w:rFonts w:ascii="Arial" w:hAnsi="Arial" w:cs="Arial"/>
        </w:rPr>
        <w:t>Defendant</w:t>
      </w:r>
      <w:r w:rsidR="005B4011" w:rsidRPr="00B10590">
        <w:rPr>
          <w:rFonts w:ascii="Arial" w:hAnsi="Arial" w:cs="Arial"/>
        </w:rPr>
        <w:t xml:space="preserve"> filed expert reports from</w:t>
      </w:r>
      <w:r w:rsidR="003E31E4" w:rsidRPr="00B10590">
        <w:rPr>
          <w:rFonts w:ascii="Arial" w:hAnsi="Arial" w:cs="Arial"/>
        </w:rPr>
        <w:t xml:space="preserve"> a company called </w:t>
      </w:r>
      <w:r w:rsidR="005B4011" w:rsidRPr="00B10590">
        <w:rPr>
          <w:rFonts w:ascii="Arial" w:hAnsi="Arial" w:cs="Arial"/>
        </w:rPr>
        <w:t>Independent Actuaries and Consultant</w:t>
      </w:r>
      <w:r w:rsidR="003E31E4" w:rsidRPr="00B10590">
        <w:rPr>
          <w:rFonts w:ascii="Arial" w:hAnsi="Arial" w:cs="Arial"/>
        </w:rPr>
        <w:t>s</w:t>
      </w:r>
      <w:r w:rsidR="005B4011" w:rsidRPr="00B10590">
        <w:rPr>
          <w:rFonts w:ascii="Arial" w:hAnsi="Arial" w:cs="Arial"/>
        </w:rPr>
        <w:t xml:space="preserve"> (Actuarial Report)</w:t>
      </w:r>
      <w:r w:rsidR="00E901CE" w:rsidRPr="00B10590">
        <w:rPr>
          <w:rFonts w:ascii="Arial" w:hAnsi="Arial" w:cs="Arial"/>
        </w:rPr>
        <w:t>.</w:t>
      </w:r>
    </w:p>
    <w:p w14:paraId="1C9B51C3" w14:textId="77777777" w:rsidR="00D04D6A" w:rsidRPr="00B10590" w:rsidRDefault="00D04D6A" w:rsidP="00E92DE4">
      <w:pPr>
        <w:pStyle w:val="ListParagraph"/>
        <w:spacing w:line="360" w:lineRule="auto"/>
        <w:ind w:left="851" w:hanging="851"/>
        <w:jc w:val="both"/>
        <w:rPr>
          <w:rFonts w:ascii="Arial" w:hAnsi="Arial" w:cs="Arial"/>
        </w:rPr>
      </w:pPr>
    </w:p>
    <w:p w14:paraId="530966A8" w14:textId="4C10FF97" w:rsidR="00D05B4B" w:rsidRPr="00D05B4B" w:rsidRDefault="009876DC" w:rsidP="00D05B4B">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In terms of its amended particulars of claim, the </w:t>
      </w:r>
      <w:r w:rsidR="001217F4" w:rsidRPr="00B10590">
        <w:rPr>
          <w:rFonts w:ascii="Arial" w:hAnsi="Arial" w:cs="Arial"/>
        </w:rPr>
        <w:t>Plaintiff</w:t>
      </w:r>
      <w:r w:rsidRPr="00B10590">
        <w:rPr>
          <w:rFonts w:ascii="Arial" w:hAnsi="Arial" w:cs="Arial"/>
        </w:rPr>
        <w:t xml:space="preserve"> </w:t>
      </w:r>
      <w:r w:rsidR="002B523E" w:rsidRPr="00B10590">
        <w:rPr>
          <w:rFonts w:ascii="Arial" w:hAnsi="Arial" w:cs="Arial"/>
        </w:rPr>
        <w:t>claims damages to the amount of</w:t>
      </w:r>
      <w:r w:rsidR="002B523E" w:rsidRPr="00B10590">
        <w:rPr>
          <w:rFonts w:ascii="Arial" w:hAnsi="Arial" w:cs="Arial"/>
          <w:b/>
        </w:rPr>
        <w:t xml:space="preserve"> R</w:t>
      </w:r>
      <w:r w:rsidR="00D05B4B">
        <w:rPr>
          <w:rFonts w:ascii="Arial" w:hAnsi="Arial" w:cs="Arial"/>
          <w:b/>
        </w:rPr>
        <w:t xml:space="preserve"> </w:t>
      </w:r>
      <w:r w:rsidR="002B523E" w:rsidRPr="00B10590">
        <w:rPr>
          <w:rFonts w:ascii="Arial" w:hAnsi="Arial" w:cs="Arial"/>
          <w:b/>
        </w:rPr>
        <w:t>6</w:t>
      </w:r>
      <w:r w:rsidR="00D05B4B">
        <w:rPr>
          <w:rFonts w:ascii="Arial" w:hAnsi="Arial" w:cs="Arial"/>
          <w:b/>
        </w:rPr>
        <w:t> </w:t>
      </w:r>
      <w:r w:rsidR="002B523E" w:rsidRPr="00B10590">
        <w:rPr>
          <w:rFonts w:ascii="Arial" w:hAnsi="Arial" w:cs="Arial"/>
          <w:b/>
        </w:rPr>
        <w:t>630</w:t>
      </w:r>
      <w:r w:rsidR="00D05B4B">
        <w:rPr>
          <w:rFonts w:ascii="Arial" w:hAnsi="Arial" w:cs="Arial"/>
          <w:b/>
        </w:rPr>
        <w:t xml:space="preserve"> </w:t>
      </w:r>
      <w:r w:rsidR="002B523E" w:rsidRPr="00B10590">
        <w:rPr>
          <w:rFonts w:ascii="Arial" w:hAnsi="Arial" w:cs="Arial"/>
          <w:b/>
        </w:rPr>
        <w:t>927.00</w:t>
      </w:r>
      <w:r w:rsidR="008125A9" w:rsidRPr="00D05B4B">
        <w:rPr>
          <w:rFonts w:ascii="Arial" w:hAnsi="Arial" w:cs="Arial"/>
        </w:rPr>
        <w:t xml:space="preserve"> </w:t>
      </w:r>
      <w:r w:rsidR="008125A9" w:rsidRPr="00B10590">
        <w:rPr>
          <w:rFonts w:ascii="Arial" w:hAnsi="Arial" w:cs="Arial"/>
        </w:rPr>
        <w:t xml:space="preserve">(Six Million Six Hundred </w:t>
      </w:r>
      <w:r w:rsidR="00427F1B" w:rsidRPr="00B10590">
        <w:rPr>
          <w:rFonts w:ascii="Arial" w:hAnsi="Arial" w:cs="Arial"/>
        </w:rPr>
        <w:t xml:space="preserve">and </w:t>
      </w:r>
      <w:r w:rsidR="008125A9" w:rsidRPr="00B10590">
        <w:rPr>
          <w:rFonts w:ascii="Arial" w:hAnsi="Arial" w:cs="Arial"/>
        </w:rPr>
        <w:t xml:space="preserve">Thirty Thousand, Nine Hundred and Twenty-Seven </w:t>
      </w:r>
      <w:r w:rsidR="00467848" w:rsidRPr="00B10590">
        <w:rPr>
          <w:rFonts w:ascii="Arial" w:hAnsi="Arial" w:cs="Arial"/>
        </w:rPr>
        <w:t>Rand) calculated</w:t>
      </w:r>
      <w:r w:rsidR="008125A9" w:rsidRPr="00B10590">
        <w:rPr>
          <w:rFonts w:ascii="Arial" w:hAnsi="Arial" w:cs="Arial"/>
        </w:rPr>
        <w:t xml:space="preserve"> as follows:</w:t>
      </w:r>
    </w:p>
    <w:p w14:paraId="1386BA81" w14:textId="2F6A7CF7" w:rsidR="008125A9" w:rsidRPr="00B10590" w:rsidRDefault="008125A9" w:rsidP="00E92DE4">
      <w:pPr>
        <w:pStyle w:val="ListParagraph"/>
        <w:numPr>
          <w:ilvl w:val="1"/>
          <w:numId w:val="39"/>
        </w:numPr>
        <w:tabs>
          <w:tab w:val="left" w:pos="5670"/>
        </w:tabs>
        <w:spacing w:line="360" w:lineRule="auto"/>
        <w:ind w:left="1418" w:hanging="567"/>
        <w:jc w:val="both"/>
        <w:rPr>
          <w:rFonts w:ascii="Arial" w:hAnsi="Arial" w:cs="Arial"/>
        </w:rPr>
      </w:pPr>
      <w:r w:rsidRPr="00B10590">
        <w:rPr>
          <w:rFonts w:ascii="Arial" w:hAnsi="Arial" w:cs="Arial"/>
        </w:rPr>
        <w:t>Past medical and hospital expenses</w:t>
      </w:r>
      <w:r w:rsidR="00D04D6A">
        <w:rPr>
          <w:rFonts w:ascii="Arial" w:hAnsi="Arial" w:cs="Arial"/>
        </w:rPr>
        <w:tab/>
      </w:r>
      <w:r w:rsidRPr="00B10590">
        <w:rPr>
          <w:rFonts w:ascii="Arial" w:hAnsi="Arial" w:cs="Arial"/>
        </w:rPr>
        <w:t>R</w:t>
      </w:r>
      <w:r w:rsidR="00D04D6A">
        <w:rPr>
          <w:rFonts w:ascii="Arial" w:hAnsi="Arial" w:cs="Arial"/>
        </w:rPr>
        <w:t xml:space="preserve">         </w:t>
      </w:r>
      <w:r w:rsidRPr="00B10590">
        <w:rPr>
          <w:rFonts w:ascii="Arial" w:hAnsi="Arial" w:cs="Arial"/>
        </w:rPr>
        <w:t>5 000.00</w:t>
      </w:r>
    </w:p>
    <w:p w14:paraId="2D156999" w14:textId="16584AA6" w:rsidR="008125A9" w:rsidRPr="00B10590" w:rsidRDefault="008125A9" w:rsidP="00E92DE4">
      <w:pPr>
        <w:pStyle w:val="ListParagraph"/>
        <w:numPr>
          <w:ilvl w:val="1"/>
          <w:numId w:val="39"/>
        </w:numPr>
        <w:tabs>
          <w:tab w:val="left" w:pos="5670"/>
        </w:tabs>
        <w:spacing w:line="360" w:lineRule="auto"/>
        <w:ind w:left="1418" w:hanging="567"/>
        <w:jc w:val="both"/>
        <w:rPr>
          <w:rFonts w:ascii="Arial" w:hAnsi="Arial" w:cs="Arial"/>
        </w:rPr>
      </w:pPr>
      <w:r w:rsidRPr="00B10590">
        <w:rPr>
          <w:rFonts w:ascii="Arial" w:hAnsi="Arial" w:cs="Arial"/>
        </w:rPr>
        <w:t>Estimated future medical treatment</w:t>
      </w:r>
      <w:r w:rsidR="00D04D6A">
        <w:rPr>
          <w:rFonts w:ascii="Arial" w:hAnsi="Arial" w:cs="Arial"/>
        </w:rPr>
        <w:tab/>
      </w:r>
      <w:r w:rsidRPr="00B10590">
        <w:rPr>
          <w:rFonts w:ascii="Arial" w:hAnsi="Arial" w:cs="Arial"/>
        </w:rPr>
        <w:t>R</w:t>
      </w:r>
      <w:r w:rsidR="00D04D6A">
        <w:rPr>
          <w:rFonts w:ascii="Arial" w:hAnsi="Arial" w:cs="Arial"/>
        </w:rPr>
        <w:t xml:space="preserve">       </w:t>
      </w:r>
      <w:r w:rsidRPr="00B10590">
        <w:rPr>
          <w:rFonts w:ascii="Arial" w:hAnsi="Arial" w:cs="Arial"/>
        </w:rPr>
        <w:t>45 000.00</w:t>
      </w:r>
    </w:p>
    <w:p w14:paraId="16B3B7A8" w14:textId="1441389B" w:rsidR="008125A9" w:rsidRPr="00B10590" w:rsidRDefault="008125A9" w:rsidP="00E92DE4">
      <w:pPr>
        <w:pStyle w:val="ListParagraph"/>
        <w:numPr>
          <w:ilvl w:val="1"/>
          <w:numId w:val="39"/>
        </w:numPr>
        <w:tabs>
          <w:tab w:val="left" w:pos="5670"/>
        </w:tabs>
        <w:spacing w:line="360" w:lineRule="auto"/>
        <w:ind w:left="1418" w:hanging="567"/>
        <w:jc w:val="both"/>
        <w:rPr>
          <w:rFonts w:ascii="Arial" w:hAnsi="Arial" w:cs="Arial"/>
        </w:rPr>
      </w:pPr>
      <w:r w:rsidRPr="00B10590">
        <w:rPr>
          <w:rFonts w:ascii="Arial" w:hAnsi="Arial" w:cs="Arial"/>
        </w:rPr>
        <w:t>Past loss of income</w:t>
      </w:r>
      <w:r w:rsidR="00D04D6A">
        <w:rPr>
          <w:rFonts w:ascii="Arial" w:hAnsi="Arial" w:cs="Arial"/>
        </w:rPr>
        <w:tab/>
      </w:r>
      <w:r w:rsidRPr="00B10590">
        <w:rPr>
          <w:rFonts w:ascii="Arial" w:hAnsi="Arial" w:cs="Arial"/>
        </w:rPr>
        <w:t>R</w:t>
      </w:r>
      <w:r w:rsidR="00D04D6A">
        <w:rPr>
          <w:rFonts w:ascii="Arial" w:hAnsi="Arial" w:cs="Arial"/>
        </w:rPr>
        <w:t xml:space="preserve">       </w:t>
      </w:r>
      <w:r w:rsidRPr="00B10590">
        <w:rPr>
          <w:rFonts w:ascii="Arial" w:hAnsi="Arial" w:cs="Arial"/>
        </w:rPr>
        <w:t>20 216.00</w:t>
      </w:r>
    </w:p>
    <w:p w14:paraId="4BCE9428" w14:textId="07B8CA6F" w:rsidR="008125A9" w:rsidRPr="00B10590" w:rsidRDefault="008125A9" w:rsidP="00E92DE4">
      <w:pPr>
        <w:pStyle w:val="ListParagraph"/>
        <w:numPr>
          <w:ilvl w:val="1"/>
          <w:numId w:val="39"/>
        </w:numPr>
        <w:tabs>
          <w:tab w:val="left" w:pos="5670"/>
        </w:tabs>
        <w:spacing w:line="360" w:lineRule="auto"/>
        <w:ind w:left="1418" w:hanging="567"/>
        <w:jc w:val="both"/>
        <w:rPr>
          <w:rFonts w:ascii="Arial" w:hAnsi="Arial" w:cs="Arial"/>
        </w:rPr>
      </w:pPr>
      <w:r w:rsidRPr="00B10590">
        <w:rPr>
          <w:rFonts w:ascii="Arial" w:hAnsi="Arial" w:cs="Arial"/>
        </w:rPr>
        <w:t>Estimated future loss of income</w:t>
      </w:r>
      <w:r w:rsidR="00D04D6A">
        <w:rPr>
          <w:rFonts w:ascii="Arial" w:hAnsi="Arial" w:cs="Arial"/>
        </w:rPr>
        <w:tab/>
      </w:r>
      <w:r w:rsidRPr="00B10590">
        <w:rPr>
          <w:rFonts w:ascii="Arial" w:hAnsi="Arial" w:cs="Arial"/>
        </w:rPr>
        <w:t>R</w:t>
      </w:r>
      <w:r w:rsidR="00D04D6A">
        <w:rPr>
          <w:rFonts w:ascii="Arial" w:hAnsi="Arial" w:cs="Arial"/>
        </w:rPr>
        <w:t xml:space="preserve">  </w:t>
      </w:r>
      <w:r w:rsidRPr="00B10590">
        <w:rPr>
          <w:rFonts w:ascii="Arial" w:hAnsi="Arial" w:cs="Arial"/>
        </w:rPr>
        <w:t>5</w:t>
      </w:r>
      <w:r w:rsidR="00D04D6A">
        <w:rPr>
          <w:rFonts w:ascii="Arial" w:hAnsi="Arial" w:cs="Arial"/>
        </w:rPr>
        <w:t> </w:t>
      </w:r>
      <w:r w:rsidRPr="00B10590">
        <w:rPr>
          <w:rFonts w:ascii="Arial" w:hAnsi="Arial" w:cs="Arial"/>
        </w:rPr>
        <w:t>810</w:t>
      </w:r>
      <w:r w:rsidR="00D04D6A">
        <w:rPr>
          <w:rFonts w:ascii="Arial" w:hAnsi="Arial" w:cs="Arial"/>
        </w:rPr>
        <w:t xml:space="preserve"> </w:t>
      </w:r>
      <w:r w:rsidRPr="00B10590">
        <w:rPr>
          <w:rFonts w:ascii="Arial" w:hAnsi="Arial" w:cs="Arial"/>
        </w:rPr>
        <w:t>711.00</w:t>
      </w:r>
    </w:p>
    <w:p w14:paraId="7CBD7C09" w14:textId="5470B57E" w:rsidR="008125A9" w:rsidRDefault="008125A9" w:rsidP="00E92DE4">
      <w:pPr>
        <w:pStyle w:val="ListParagraph"/>
        <w:numPr>
          <w:ilvl w:val="1"/>
          <w:numId w:val="39"/>
        </w:numPr>
        <w:tabs>
          <w:tab w:val="left" w:pos="5670"/>
        </w:tabs>
        <w:spacing w:line="360" w:lineRule="auto"/>
        <w:ind w:left="1418" w:hanging="567"/>
        <w:jc w:val="both"/>
        <w:rPr>
          <w:rFonts w:ascii="Arial" w:hAnsi="Arial" w:cs="Arial"/>
        </w:rPr>
      </w:pPr>
      <w:r w:rsidRPr="00B10590">
        <w:rPr>
          <w:rFonts w:ascii="Arial" w:hAnsi="Arial" w:cs="Arial"/>
        </w:rPr>
        <w:t>General damages</w:t>
      </w:r>
      <w:r w:rsidR="00D04D6A">
        <w:rPr>
          <w:rFonts w:ascii="Arial" w:hAnsi="Arial" w:cs="Arial"/>
        </w:rPr>
        <w:tab/>
      </w:r>
      <w:r w:rsidRPr="00B10590">
        <w:rPr>
          <w:rFonts w:ascii="Arial" w:hAnsi="Arial" w:cs="Arial"/>
        </w:rPr>
        <w:t xml:space="preserve">R  </w:t>
      </w:r>
      <w:r w:rsidR="00D04D6A">
        <w:rPr>
          <w:rFonts w:ascii="Arial" w:hAnsi="Arial" w:cs="Arial"/>
        </w:rPr>
        <w:t xml:space="preserve"> </w:t>
      </w:r>
      <w:r w:rsidRPr="00B10590">
        <w:rPr>
          <w:rFonts w:ascii="Arial" w:hAnsi="Arial" w:cs="Arial"/>
        </w:rPr>
        <w:t xml:space="preserve"> </w:t>
      </w:r>
      <w:r w:rsidR="00D04D6A">
        <w:rPr>
          <w:rFonts w:ascii="Arial" w:hAnsi="Arial" w:cs="Arial"/>
        </w:rPr>
        <w:t xml:space="preserve"> </w:t>
      </w:r>
      <w:r w:rsidRPr="00B10590">
        <w:rPr>
          <w:rFonts w:ascii="Arial" w:hAnsi="Arial" w:cs="Arial"/>
        </w:rPr>
        <w:t>750 000.00</w:t>
      </w:r>
    </w:p>
    <w:p w14:paraId="02EF8C20" w14:textId="77777777" w:rsidR="00D04D6A" w:rsidRPr="00B10590" w:rsidRDefault="00D04D6A" w:rsidP="00E92DE4">
      <w:pPr>
        <w:pStyle w:val="ListParagraph"/>
        <w:tabs>
          <w:tab w:val="left" w:pos="5670"/>
        </w:tabs>
        <w:spacing w:line="360" w:lineRule="auto"/>
        <w:ind w:left="851" w:hanging="851"/>
        <w:jc w:val="both"/>
        <w:rPr>
          <w:rFonts w:ascii="Arial" w:hAnsi="Arial" w:cs="Arial"/>
        </w:rPr>
      </w:pPr>
    </w:p>
    <w:p w14:paraId="518A09BC" w14:textId="6DC571A5" w:rsidR="00CF405C" w:rsidRPr="00B10590" w:rsidRDefault="00C37230"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On the day of hearing the </w:t>
      </w:r>
      <w:r w:rsidR="001217F4" w:rsidRPr="00B10590">
        <w:rPr>
          <w:rFonts w:ascii="Arial" w:hAnsi="Arial" w:cs="Arial"/>
        </w:rPr>
        <w:t>Plaintiff</w:t>
      </w:r>
      <w:r w:rsidRPr="00B10590">
        <w:rPr>
          <w:rFonts w:ascii="Arial" w:hAnsi="Arial" w:cs="Arial"/>
        </w:rPr>
        <w:t xml:space="preserve"> conceded that there can be no claim for past medical and hospital expenses since he was treated at</w:t>
      </w:r>
      <w:r w:rsidR="00461A6B" w:rsidRPr="00B10590">
        <w:rPr>
          <w:rFonts w:ascii="Arial" w:hAnsi="Arial" w:cs="Arial"/>
        </w:rPr>
        <w:t xml:space="preserve"> </w:t>
      </w:r>
      <w:r w:rsidRPr="00B10590">
        <w:rPr>
          <w:rFonts w:ascii="Arial" w:hAnsi="Arial" w:cs="Arial"/>
        </w:rPr>
        <w:t>a</w:t>
      </w:r>
      <w:r w:rsidR="00427F1B" w:rsidRPr="00B10590">
        <w:rPr>
          <w:rFonts w:ascii="Arial" w:hAnsi="Arial" w:cs="Arial"/>
        </w:rPr>
        <w:t xml:space="preserve"> </w:t>
      </w:r>
      <w:r w:rsidRPr="00B10590">
        <w:rPr>
          <w:rFonts w:ascii="Arial" w:hAnsi="Arial" w:cs="Arial"/>
        </w:rPr>
        <w:t>government hospital.</w:t>
      </w:r>
      <w:r w:rsidR="00577C48" w:rsidRPr="00B10590">
        <w:rPr>
          <w:rFonts w:ascii="Arial" w:hAnsi="Arial" w:cs="Arial"/>
        </w:rPr>
        <w:t xml:space="preserve"> </w:t>
      </w:r>
      <w:r w:rsidR="007364C9" w:rsidRPr="00B10590">
        <w:rPr>
          <w:rFonts w:ascii="Arial" w:hAnsi="Arial" w:cs="Arial"/>
        </w:rPr>
        <w:t xml:space="preserve">This claim was thus abandoned and I need not deal with it any further. The </w:t>
      </w:r>
      <w:r w:rsidR="001217F4" w:rsidRPr="00B10590">
        <w:rPr>
          <w:rFonts w:ascii="Arial" w:hAnsi="Arial" w:cs="Arial"/>
        </w:rPr>
        <w:t>Defendant</w:t>
      </w:r>
      <w:r w:rsidR="00577C48" w:rsidRPr="00B10590">
        <w:rPr>
          <w:rFonts w:ascii="Arial" w:hAnsi="Arial" w:cs="Arial"/>
        </w:rPr>
        <w:t xml:space="preserve"> also conceded</w:t>
      </w:r>
      <w:r w:rsidR="007364C9" w:rsidRPr="00B10590">
        <w:rPr>
          <w:rFonts w:ascii="Arial" w:hAnsi="Arial" w:cs="Arial"/>
        </w:rPr>
        <w:t xml:space="preserve"> to the seriousness of the injuries and t</w:t>
      </w:r>
      <w:r w:rsidR="00577C48" w:rsidRPr="00B10590">
        <w:rPr>
          <w:rFonts w:ascii="Arial" w:hAnsi="Arial" w:cs="Arial"/>
        </w:rPr>
        <w:t xml:space="preserve">o the issuance of the Certificate in terms of Section </w:t>
      </w:r>
      <w:r w:rsidR="00461A6B" w:rsidRPr="00B10590">
        <w:rPr>
          <w:rFonts w:ascii="Arial" w:hAnsi="Arial" w:cs="Arial"/>
        </w:rPr>
        <w:t>17(</w:t>
      </w:r>
      <w:r w:rsidR="00577C48" w:rsidRPr="00B10590">
        <w:rPr>
          <w:rFonts w:ascii="Arial" w:hAnsi="Arial" w:cs="Arial"/>
        </w:rPr>
        <w:t>4</w:t>
      </w:r>
      <w:r w:rsidR="00461A6B" w:rsidRPr="00B10590">
        <w:rPr>
          <w:rFonts w:ascii="Arial" w:hAnsi="Arial" w:cs="Arial"/>
        </w:rPr>
        <w:t>)</w:t>
      </w:r>
      <w:r w:rsidR="00577C48" w:rsidRPr="00B10590">
        <w:rPr>
          <w:rFonts w:ascii="Arial" w:hAnsi="Arial" w:cs="Arial"/>
        </w:rPr>
        <w:t xml:space="preserve">(a) in respect of future medical expenses. </w:t>
      </w:r>
      <w:r w:rsidR="00C34FEA" w:rsidRPr="00B10590">
        <w:rPr>
          <w:rFonts w:ascii="Arial" w:hAnsi="Arial" w:cs="Arial"/>
        </w:rPr>
        <w:t xml:space="preserve">It is to be noted that the seriousness of the injuries was confirmed </w:t>
      </w:r>
      <w:r w:rsidR="003E31E4" w:rsidRPr="00B10590">
        <w:rPr>
          <w:rFonts w:ascii="Arial" w:hAnsi="Arial" w:cs="Arial"/>
        </w:rPr>
        <w:t>i</w:t>
      </w:r>
      <w:r w:rsidR="00C34FEA" w:rsidRPr="00B10590">
        <w:rPr>
          <w:rFonts w:ascii="Arial" w:hAnsi="Arial" w:cs="Arial"/>
        </w:rPr>
        <w:t>n the joint minutes of the Orthopeadic S</w:t>
      </w:r>
      <w:r w:rsidR="00140D44" w:rsidRPr="00B10590">
        <w:rPr>
          <w:rFonts w:ascii="Arial" w:hAnsi="Arial" w:cs="Arial"/>
        </w:rPr>
        <w:t xml:space="preserve">urgeons and they agreed that provision must be made for treatment, which included neck fusion. </w:t>
      </w:r>
      <w:r w:rsidR="00461A6B" w:rsidRPr="00B10590">
        <w:rPr>
          <w:rFonts w:ascii="Arial" w:hAnsi="Arial" w:cs="Arial"/>
        </w:rPr>
        <w:t>The Defendant issued a letter aligning itself with the joint minutes.</w:t>
      </w:r>
      <w:r w:rsidR="0053322D" w:rsidRPr="00B10590">
        <w:rPr>
          <w:rFonts w:ascii="Arial" w:hAnsi="Arial" w:cs="Arial"/>
        </w:rPr>
        <w:t xml:space="preserve"> </w:t>
      </w:r>
      <w:r w:rsidR="00CE6293" w:rsidRPr="00B10590">
        <w:rPr>
          <w:rFonts w:ascii="Arial" w:hAnsi="Arial" w:cs="Arial"/>
        </w:rPr>
        <w:t>In</w:t>
      </w:r>
      <w:r w:rsidR="00427F1B" w:rsidRPr="00B10590">
        <w:rPr>
          <w:rFonts w:ascii="Arial" w:hAnsi="Arial" w:cs="Arial"/>
        </w:rPr>
        <w:t xml:space="preserve"> </w:t>
      </w:r>
      <w:r w:rsidR="00CE6293" w:rsidRPr="00B10590">
        <w:rPr>
          <w:rFonts w:ascii="Arial" w:hAnsi="Arial" w:cs="Arial"/>
        </w:rPr>
        <w:t>his heads of argument,</w:t>
      </w:r>
      <w:r w:rsidR="00E20C15" w:rsidRPr="00B10590">
        <w:rPr>
          <w:rFonts w:ascii="Arial" w:hAnsi="Arial" w:cs="Arial"/>
        </w:rPr>
        <w:t xml:space="preserve"> Counsel for the </w:t>
      </w:r>
      <w:r w:rsidR="001217F4" w:rsidRPr="00B10590">
        <w:rPr>
          <w:rFonts w:ascii="Arial" w:hAnsi="Arial" w:cs="Arial"/>
        </w:rPr>
        <w:t>Plaintiff</w:t>
      </w:r>
      <w:r w:rsidR="00E20C15" w:rsidRPr="00B10590">
        <w:rPr>
          <w:rFonts w:ascii="Arial" w:hAnsi="Arial" w:cs="Arial"/>
        </w:rPr>
        <w:t xml:space="preserve"> relied on several authorities on the status of agreements by experts in joint minutes, including the case of </w:t>
      </w:r>
      <w:r w:rsidR="00E20C15" w:rsidRPr="00B10590">
        <w:rPr>
          <w:rFonts w:ascii="Arial" w:hAnsi="Arial" w:cs="Arial"/>
          <w:b/>
        </w:rPr>
        <w:t xml:space="preserve">Glenn Mark Bee v Road </w:t>
      </w:r>
      <w:r w:rsidR="00CF405C" w:rsidRPr="00B10590">
        <w:rPr>
          <w:rFonts w:ascii="Arial" w:hAnsi="Arial" w:cs="Arial"/>
          <w:b/>
        </w:rPr>
        <w:t>Accident Fund 2018 (4) SA 366 (SCA)</w:t>
      </w:r>
      <w:r w:rsidR="00CF405C" w:rsidRPr="00E8533A">
        <w:rPr>
          <w:rFonts w:ascii="Arial" w:hAnsi="Arial" w:cs="Arial"/>
        </w:rPr>
        <w:t xml:space="preserve"> </w:t>
      </w:r>
      <w:r w:rsidR="00CF405C" w:rsidRPr="00B10590">
        <w:rPr>
          <w:rFonts w:ascii="Arial" w:hAnsi="Arial" w:cs="Arial"/>
        </w:rPr>
        <w:t xml:space="preserve">where the </w:t>
      </w:r>
      <w:r w:rsidR="00E20C15" w:rsidRPr="00B10590">
        <w:rPr>
          <w:rFonts w:ascii="Arial" w:hAnsi="Arial" w:cs="Arial"/>
        </w:rPr>
        <w:t>Supreme Court</w:t>
      </w:r>
      <w:r w:rsidR="00CF405C" w:rsidRPr="00B10590">
        <w:rPr>
          <w:rFonts w:ascii="Arial" w:hAnsi="Arial" w:cs="Arial"/>
        </w:rPr>
        <w:t xml:space="preserve"> of Appeal held that:</w:t>
      </w:r>
    </w:p>
    <w:p w14:paraId="2067BAB2" w14:textId="77777777" w:rsidR="00CF405C" w:rsidRPr="00B10590" w:rsidRDefault="00CF405C" w:rsidP="00E92DE4">
      <w:pPr>
        <w:pStyle w:val="ListParagraph"/>
        <w:spacing w:line="360" w:lineRule="auto"/>
        <w:ind w:left="1418"/>
        <w:jc w:val="both"/>
        <w:rPr>
          <w:rFonts w:ascii="Arial" w:hAnsi="Arial" w:cs="Arial"/>
        </w:rPr>
      </w:pPr>
    </w:p>
    <w:p w14:paraId="522723B5" w14:textId="5A035A6E" w:rsidR="00CF405C" w:rsidRPr="00B10590" w:rsidRDefault="00CF405C" w:rsidP="00E92DE4">
      <w:pPr>
        <w:pStyle w:val="ListParagraph"/>
        <w:spacing w:line="360" w:lineRule="auto"/>
        <w:ind w:left="1418"/>
        <w:jc w:val="both"/>
        <w:rPr>
          <w:rFonts w:ascii="Arial" w:hAnsi="Arial" w:cs="Arial"/>
          <w:sz w:val="20"/>
          <w:szCs w:val="20"/>
        </w:rPr>
      </w:pPr>
      <w:r w:rsidRPr="00B10590">
        <w:rPr>
          <w:rFonts w:ascii="Arial" w:hAnsi="Arial" w:cs="Arial"/>
          <w:sz w:val="20"/>
          <w:szCs w:val="20"/>
        </w:rPr>
        <w:t>“…Effective case management would be undermined if there were an unconstrained liberty to depart from agreements reached during the course of pre-trial procedures, including those reached by the litigants’ respective experts’.”</w:t>
      </w:r>
    </w:p>
    <w:p w14:paraId="2EA8040F" w14:textId="77777777" w:rsidR="00CF405C" w:rsidRPr="00B10590" w:rsidRDefault="00CF405C" w:rsidP="00E92DE4">
      <w:pPr>
        <w:pStyle w:val="ListParagraph"/>
        <w:spacing w:line="360" w:lineRule="auto"/>
        <w:ind w:left="851" w:hanging="851"/>
        <w:jc w:val="both"/>
        <w:rPr>
          <w:rFonts w:ascii="Arial" w:hAnsi="Arial" w:cs="Arial"/>
        </w:rPr>
      </w:pPr>
    </w:p>
    <w:p w14:paraId="28D192FD" w14:textId="77777777" w:rsidR="00E8533A" w:rsidRDefault="00E8533A" w:rsidP="00E92DE4">
      <w:pPr>
        <w:pStyle w:val="ListParagraph"/>
        <w:spacing w:line="360" w:lineRule="auto"/>
        <w:ind w:left="851" w:hanging="851"/>
        <w:jc w:val="both"/>
        <w:rPr>
          <w:rFonts w:ascii="Arial" w:hAnsi="Arial" w:cs="Arial"/>
        </w:rPr>
      </w:pPr>
      <w:r>
        <w:rPr>
          <w:rFonts w:ascii="Arial" w:hAnsi="Arial" w:cs="Arial"/>
        </w:rPr>
        <w:tab/>
      </w:r>
      <w:r w:rsidR="00CF405C" w:rsidRPr="00B10590">
        <w:rPr>
          <w:rFonts w:ascii="Arial" w:hAnsi="Arial" w:cs="Arial"/>
        </w:rPr>
        <w:t>I</w:t>
      </w:r>
      <w:r w:rsidR="00140D44" w:rsidRPr="00B10590">
        <w:rPr>
          <w:rFonts w:ascii="Arial" w:hAnsi="Arial" w:cs="Arial"/>
        </w:rPr>
        <w:t>n light of the</w:t>
      </w:r>
      <w:r w:rsidR="0053322D" w:rsidRPr="00B10590">
        <w:rPr>
          <w:rFonts w:ascii="Arial" w:hAnsi="Arial" w:cs="Arial"/>
        </w:rPr>
        <w:t xml:space="preserve"> above, I also </w:t>
      </w:r>
      <w:r w:rsidR="00140D44" w:rsidRPr="00B10590">
        <w:rPr>
          <w:rFonts w:ascii="Arial" w:hAnsi="Arial" w:cs="Arial"/>
        </w:rPr>
        <w:t xml:space="preserve">need </w:t>
      </w:r>
      <w:r w:rsidR="00E20C15" w:rsidRPr="00B10590">
        <w:rPr>
          <w:rFonts w:ascii="Arial" w:hAnsi="Arial" w:cs="Arial"/>
        </w:rPr>
        <w:t xml:space="preserve">not deal with </w:t>
      </w:r>
      <w:r w:rsidR="00CF405C" w:rsidRPr="00B10590">
        <w:rPr>
          <w:rFonts w:ascii="Arial" w:hAnsi="Arial" w:cs="Arial"/>
        </w:rPr>
        <w:t xml:space="preserve">this </w:t>
      </w:r>
      <w:r w:rsidR="00E20C15" w:rsidRPr="00B10590">
        <w:rPr>
          <w:rFonts w:ascii="Arial" w:hAnsi="Arial" w:cs="Arial"/>
        </w:rPr>
        <w:t>aspect any</w:t>
      </w:r>
      <w:r w:rsidR="00140D44" w:rsidRPr="00B10590">
        <w:rPr>
          <w:rFonts w:ascii="Arial" w:hAnsi="Arial" w:cs="Arial"/>
        </w:rPr>
        <w:t xml:space="preserve"> further.</w:t>
      </w:r>
    </w:p>
    <w:p w14:paraId="42AC8865" w14:textId="77777777" w:rsidR="00E8533A" w:rsidRPr="00B10590" w:rsidRDefault="00E8533A" w:rsidP="00E92DE4">
      <w:pPr>
        <w:pStyle w:val="ListParagraph"/>
        <w:spacing w:line="360" w:lineRule="auto"/>
        <w:ind w:left="851" w:hanging="851"/>
        <w:jc w:val="both"/>
        <w:rPr>
          <w:rFonts w:ascii="Arial" w:hAnsi="Arial" w:cs="Arial"/>
        </w:rPr>
      </w:pPr>
    </w:p>
    <w:p w14:paraId="56EFD0FB" w14:textId="6100D6CC" w:rsidR="00363290" w:rsidRDefault="00467848"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lastRenderedPageBreak/>
        <w:t xml:space="preserve">What remained in dispute </w:t>
      </w:r>
      <w:r w:rsidR="000E0E18" w:rsidRPr="00B10590">
        <w:rPr>
          <w:rFonts w:ascii="Arial" w:hAnsi="Arial" w:cs="Arial"/>
        </w:rPr>
        <w:t>was</w:t>
      </w:r>
      <w:r w:rsidRPr="00B10590">
        <w:rPr>
          <w:rFonts w:ascii="Arial" w:hAnsi="Arial" w:cs="Arial"/>
        </w:rPr>
        <w:t xml:space="preserve"> </w:t>
      </w:r>
      <w:r w:rsidR="00221FA1" w:rsidRPr="00B10590">
        <w:rPr>
          <w:rFonts w:ascii="Arial" w:hAnsi="Arial" w:cs="Arial"/>
        </w:rPr>
        <w:t xml:space="preserve">the </w:t>
      </w:r>
      <w:r w:rsidR="00A25EE1" w:rsidRPr="00B10590">
        <w:rPr>
          <w:rFonts w:ascii="Arial" w:hAnsi="Arial" w:cs="Arial"/>
        </w:rPr>
        <w:t xml:space="preserve">quantification of the </w:t>
      </w:r>
      <w:r w:rsidRPr="00B10590">
        <w:rPr>
          <w:rFonts w:ascii="Arial" w:hAnsi="Arial" w:cs="Arial"/>
        </w:rPr>
        <w:t xml:space="preserve">general damages and loss </w:t>
      </w:r>
      <w:r w:rsidR="00544BEF" w:rsidRPr="00B10590">
        <w:rPr>
          <w:rFonts w:ascii="Arial" w:hAnsi="Arial" w:cs="Arial"/>
        </w:rPr>
        <w:t xml:space="preserve">of earnings. </w:t>
      </w:r>
      <w:r w:rsidR="00363290" w:rsidRPr="00B10590">
        <w:rPr>
          <w:rFonts w:ascii="Arial" w:hAnsi="Arial" w:cs="Arial"/>
        </w:rPr>
        <w:t xml:space="preserve">At the onset and at the behest of the </w:t>
      </w:r>
      <w:r w:rsidR="001217F4" w:rsidRPr="00B10590">
        <w:rPr>
          <w:rFonts w:ascii="Arial" w:hAnsi="Arial" w:cs="Arial"/>
        </w:rPr>
        <w:t>Plaintiff</w:t>
      </w:r>
      <w:r w:rsidR="00363290" w:rsidRPr="00B10590">
        <w:rPr>
          <w:rFonts w:ascii="Arial" w:hAnsi="Arial" w:cs="Arial"/>
        </w:rPr>
        <w:t xml:space="preserve">, the </w:t>
      </w:r>
      <w:r w:rsidR="001217F4" w:rsidRPr="00B10590">
        <w:rPr>
          <w:rFonts w:ascii="Arial" w:hAnsi="Arial" w:cs="Arial"/>
        </w:rPr>
        <w:t>Defendant</w:t>
      </w:r>
      <w:r w:rsidR="00363290" w:rsidRPr="00B10590">
        <w:rPr>
          <w:rFonts w:ascii="Arial" w:hAnsi="Arial" w:cs="Arial"/>
        </w:rPr>
        <w:t xml:space="preserve"> </w:t>
      </w:r>
      <w:r w:rsidR="00BE6AE8" w:rsidRPr="00B10590">
        <w:rPr>
          <w:rFonts w:ascii="Arial" w:hAnsi="Arial" w:cs="Arial"/>
        </w:rPr>
        <w:t xml:space="preserve">further </w:t>
      </w:r>
      <w:r w:rsidR="00363290" w:rsidRPr="00B10590">
        <w:rPr>
          <w:rFonts w:ascii="Arial" w:hAnsi="Arial" w:cs="Arial"/>
        </w:rPr>
        <w:t xml:space="preserve">agreed that the determination be made on the basis that the </w:t>
      </w:r>
      <w:r w:rsidR="001217F4" w:rsidRPr="00B10590">
        <w:rPr>
          <w:rFonts w:ascii="Arial" w:hAnsi="Arial" w:cs="Arial"/>
        </w:rPr>
        <w:t>Plaintiff</w:t>
      </w:r>
      <w:r w:rsidR="00363290" w:rsidRPr="00B10590">
        <w:rPr>
          <w:rFonts w:ascii="Arial" w:hAnsi="Arial" w:cs="Arial"/>
        </w:rPr>
        <w:t xml:space="preserve"> would retire at the age of 55.</w:t>
      </w:r>
    </w:p>
    <w:p w14:paraId="7B8D8288" w14:textId="77777777" w:rsidR="00E8533A" w:rsidRPr="00B10590" w:rsidRDefault="00E8533A" w:rsidP="00E92DE4">
      <w:pPr>
        <w:pStyle w:val="ListParagraph"/>
        <w:spacing w:line="360" w:lineRule="auto"/>
        <w:ind w:left="851" w:hanging="851"/>
        <w:jc w:val="both"/>
        <w:rPr>
          <w:rFonts w:ascii="Arial" w:hAnsi="Arial" w:cs="Arial"/>
        </w:rPr>
      </w:pPr>
    </w:p>
    <w:p w14:paraId="703A0C45" w14:textId="2CBBF381" w:rsidR="00553916" w:rsidRDefault="00161B2A"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The</w:t>
      </w:r>
      <w:r w:rsidR="00A75493">
        <w:rPr>
          <w:rFonts w:ascii="Arial" w:hAnsi="Arial" w:cs="Arial"/>
        </w:rPr>
        <w:t xml:space="preserve"> </w:t>
      </w:r>
      <w:r w:rsidR="001217F4" w:rsidRPr="00B10590">
        <w:rPr>
          <w:rFonts w:ascii="Arial" w:hAnsi="Arial" w:cs="Arial"/>
        </w:rPr>
        <w:t>Plaintiff</w:t>
      </w:r>
      <w:r w:rsidR="00A75493">
        <w:rPr>
          <w:rFonts w:ascii="Arial" w:hAnsi="Arial" w:cs="Arial"/>
        </w:rPr>
        <w:t xml:space="preserve"> </w:t>
      </w:r>
      <w:r w:rsidRPr="00B10590">
        <w:rPr>
          <w:rFonts w:ascii="Arial" w:hAnsi="Arial" w:cs="Arial"/>
        </w:rPr>
        <w:t>called</w:t>
      </w:r>
      <w:r w:rsidR="00A75493">
        <w:rPr>
          <w:rFonts w:ascii="Arial" w:hAnsi="Arial" w:cs="Arial"/>
        </w:rPr>
        <w:t xml:space="preserve"> </w:t>
      </w:r>
      <w:r w:rsidRPr="00B10590">
        <w:rPr>
          <w:rFonts w:ascii="Arial" w:hAnsi="Arial" w:cs="Arial"/>
        </w:rPr>
        <w:t>Benjamin</w:t>
      </w:r>
      <w:r w:rsidR="00A75493">
        <w:rPr>
          <w:rFonts w:ascii="Arial" w:hAnsi="Arial" w:cs="Arial"/>
        </w:rPr>
        <w:t xml:space="preserve"> </w:t>
      </w:r>
      <w:r w:rsidRPr="00B10590">
        <w:rPr>
          <w:rFonts w:ascii="Arial" w:hAnsi="Arial" w:cs="Arial"/>
        </w:rPr>
        <w:t>Moodie,</w:t>
      </w:r>
      <w:r w:rsidR="00A75493">
        <w:rPr>
          <w:rFonts w:ascii="Arial" w:hAnsi="Arial" w:cs="Arial"/>
        </w:rPr>
        <w:t xml:space="preserve"> </w:t>
      </w:r>
      <w:r w:rsidRPr="00B10590">
        <w:rPr>
          <w:rFonts w:ascii="Arial" w:hAnsi="Arial" w:cs="Arial"/>
        </w:rPr>
        <w:t>an</w:t>
      </w:r>
      <w:r w:rsidR="00A75493">
        <w:rPr>
          <w:rFonts w:ascii="Arial" w:hAnsi="Arial" w:cs="Arial"/>
        </w:rPr>
        <w:t xml:space="preserve"> </w:t>
      </w:r>
      <w:r w:rsidRPr="00B10590">
        <w:rPr>
          <w:rFonts w:ascii="Arial" w:hAnsi="Arial" w:cs="Arial"/>
        </w:rPr>
        <w:t>Industrial</w:t>
      </w:r>
      <w:r w:rsidR="00A75493">
        <w:rPr>
          <w:rFonts w:ascii="Arial" w:hAnsi="Arial" w:cs="Arial"/>
        </w:rPr>
        <w:t xml:space="preserve"> </w:t>
      </w:r>
      <w:r w:rsidRPr="00B10590">
        <w:rPr>
          <w:rFonts w:ascii="Arial" w:hAnsi="Arial" w:cs="Arial"/>
        </w:rPr>
        <w:t>Psychologist</w:t>
      </w:r>
      <w:r w:rsidR="00A75493">
        <w:rPr>
          <w:rFonts w:ascii="Arial" w:hAnsi="Arial" w:cs="Arial"/>
        </w:rPr>
        <w:t xml:space="preserve"> </w:t>
      </w:r>
      <w:r w:rsidRPr="00B10590">
        <w:rPr>
          <w:rFonts w:ascii="Arial" w:hAnsi="Arial" w:cs="Arial"/>
        </w:rPr>
        <w:t>who</w:t>
      </w:r>
      <w:r w:rsidR="00A75493">
        <w:rPr>
          <w:rFonts w:ascii="Arial" w:hAnsi="Arial" w:cs="Arial"/>
        </w:rPr>
        <w:t xml:space="preserve"> </w:t>
      </w:r>
      <w:r w:rsidR="00E8533A">
        <w:rPr>
          <w:rFonts w:ascii="Arial" w:hAnsi="Arial" w:cs="Arial"/>
        </w:rPr>
        <w:t>testified</w:t>
      </w:r>
      <w:r w:rsidR="00A75493">
        <w:rPr>
          <w:rFonts w:ascii="Arial" w:hAnsi="Arial" w:cs="Arial"/>
        </w:rPr>
        <w:t xml:space="preserve"> </w:t>
      </w:r>
      <w:r w:rsidR="00E8533A">
        <w:rPr>
          <w:rFonts w:ascii="Arial" w:hAnsi="Arial" w:cs="Arial"/>
        </w:rPr>
        <w:t>to</w:t>
      </w:r>
      <w:r w:rsidR="00A75493">
        <w:rPr>
          <w:rFonts w:ascii="Arial" w:hAnsi="Arial" w:cs="Arial"/>
        </w:rPr>
        <w:t xml:space="preserve"> </w:t>
      </w:r>
      <w:r w:rsidRPr="00B10590">
        <w:rPr>
          <w:rFonts w:ascii="Arial" w:hAnsi="Arial" w:cs="Arial"/>
        </w:rPr>
        <w:t>his</w:t>
      </w:r>
      <w:r w:rsidR="00A75493">
        <w:rPr>
          <w:rFonts w:ascii="Arial" w:hAnsi="Arial" w:cs="Arial"/>
        </w:rPr>
        <w:t xml:space="preserve"> </w:t>
      </w:r>
      <w:r w:rsidRPr="00B10590">
        <w:rPr>
          <w:rFonts w:ascii="Arial" w:hAnsi="Arial" w:cs="Arial"/>
        </w:rPr>
        <w:t>report</w:t>
      </w:r>
      <w:r w:rsidR="00A75493">
        <w:rPr>
          <w:rFonts w:ascii="Arial" w:hAnsi="Arial" w:cs="Arial"/>
        </w:rPr>
        <w:t xml:space="preserve"> </w:t>
      </w:r>
      <w:r w:rsidRPr="00B10590">
        <w:rPr>
          <w:rFonts w:ascii="Arial" w:hAnsi="Arial" w:cs="Arial"/>
        </w:rPr>
        <w:t>that</w:t>
      </w:r>
      <w:r w:rsidR="00A75493">
        <w:rPr>
          <w:rFonts w:ascii="Arial" w:hAnsi="Arial" w:cs="Arial"/>
        </w:rPr>
        <w:t xml:space="preserve"> </w:t>
      </w:r>
      <w:r w:rsidRPr="00B10590">
        <w:rPr>
          <w:rFonts w:ascii="Arial" w:hAnsi="Arial" w:cs="Arial"/>
        </w:rPr>
        <w:t>at</w:t>
      </w:r>
      <w:r w:rsidR="00A75493">
        <w:rPr>
          <w:rFonts w:ascii="Arial" w:hAnsi="Arial" w:cs="Arial"/>
        </w:rPr>
        <w:t xml:space="preserve"> </w:t>
      </w:r>
      <w:r w:rsidRPr="00B10590">
        <w:rPr>
          <w:rFonts w:ascii="Arial" w:hAnsi="Arial" w:cs="Arial"/>
        </w:rPr>
        <w:t>the time</w:t>
      </w:r>
      <w:r w:rsidR="00A75493">
        <w:rPr>
          <w:rFonts w:ascii="Arial" w:hAnsi="Arial" w:cs="Arial"/>
        </w:rPr>
        <w:t xml:space="preserve"> </w:t>
      </w:r>
      <w:r w:rsidRPr="00B10590">
        <w:rPr>
          <w:rFonts w:ascii="Arial" w:hAnsi="Arial" w:cs="Arial"/>
        </w:rPr>
        <w:t>of</w:t>
      </w:r>
      <w:r w:rsidR="00A75493">
        <w:rPr>
          <w:rFonts w:ascii="Arial" w:hAnsi="Arial" w:cs="Arial"/>
        </w:rPr>
        <w:t xml:space="preserve"> </w:t>
      </w:r>
      <w:r w:rsidRPr="00B10590">
        <w:rPr>
          <w:rFonts w:ascii="Arial" w:hAnsi="Arial" w:cs="Arial"/>
        </w:rPr>
        <w:t>the</w:t>
      </w:r>
      <w:r w:rsidR="00A75493">
        <w:rPr>
          <w:rFonts w:ascii="Arial" w:hAnsi="Arial" w:cs="Arial"/>
        </w:rPr>
        <w:t xml:space="preserve"> </w:t>
      </w:r>
      <w:r w:rsidRPr="00B10590">
        <w:rPr>
          <w:rFonts w:ascii="Arial" w:hAnsi="Arial" w:cs="Arial"/>
        </w:rPr>
        <w:t>final</w:t>
      </w:r>
      <w:r w:rsidR="00A75493">
        <w:rPr>
          <w:rFonts w:ascii="Arial" w:hAnsi="Arial" w:cs="Arial"/>
        </w:rPr>
        <w:t xml:space="preserve"> </w:t>
      </w:r>
      <w:r w:rsidRPr="00B10590">
        <w:rPr>
          <w:rFonts w:ascii="Arial" w:hAnsi="Arial" w:cs="Arial"/>
        </w:rPr>
        <w:t>report,</w:t>
      </w:r>
      <w:r w:rsidR="00A75493">
        <w:rPr>
          <w:rFonts w:ascii="Arial" w:hAnsi="Arial" w:cs="Arial"/>
        </w:rPr>
        <w:t xml:space="preserve"> </w:t>
      </w:r>
      <w:r w:rsidRPr="00B10590">
        <w:rPr>
          <w:rFonts w:ascii="Arial" w:hAnsi="Arial" w:cs="Arial"/>
        </w:rPr>
        <w:t>the</w:t>
      </w:r>
      <w:r w:rsidR="00A75493">
        <w:rPr>
          <w:rFonts w:ascii="Arial" w:hAnsi="Arial" w:cs="Arial"/>
        </w:rPr>
        <w:t xml:space="preserve"> </w:t>
      </w:r>
      <w:r w:rsidR="001217F4" w:rsidRPr="00B10590">
        <w:rPr>
          <w:rFonts w:ascii="Arial" w:hAnsi="Arial" w:cs="Arial"/>
        </w:rPr>
        <w:t>Plaintiff</w:t>
      </w:r>
      <w:r w:rsidR="00A75493">
        <w:rPr>
          <w:rFonts w:ascii="Arial" w:hAnsi="Arial" w:cs="Arial"/>
        </w:rPr>
        <w:t xml:space="preserve"> </w:t>
      </w:r>
      <w:r w:rsidRPr="00B10590">
        <w:rPr>
          <w:rFonts w:ascii="Arial" w:hAnsi="Arial" w:cs="Arial"/>
        </w:rPr>
        <w:t>was</w:t>
      </w:r>
      <w:r w:rsidR="00E8533A">
        <w:rPr>
          <w:rFonts w:ascii="Arial" w:hAnsi="Arial" w:cs="Arial"/>
        </w:rPr>
        <w:t xml:space="preserve"> </w:t>
      </w:r>
      <w:r w:rsidRPr="00B10590">
        <w:rPr>
          <w:rFonts w:ascii="Arial" w:hAnsi="Arial" w:cs="Arial"/>
        </w:rPr>
        <w:t>still studying</w:t>
      </w:r>
      <w:r w:rsidR="00E8533A">
        <w:rPr>
          <w:rFonts w:ascii="Arial" w:hAnsi="Arial" w:cs="Arial"/>
        </w:rPr>
        <w:t xml:space="preserve"> </w:t>
      </w:r>
      <w:r w:rsidR="00C9549C" w:rsidRPr="00B10590">
        <w:rPr>
          <w:rFonts w:ascii="Arial" w:hAnsi="Arial" w:cs="Arial"/>
        </w:rPr>
        <w:t>towards obtaining</w:t>
      </w:r>
      <w:r w:rsidR="00A75493">
        <w:rPr>
          <w:rFonts w:ascii="Arial" w:hAnsi="Arial" w:cs="Arial"/>
        </w:rPr>
        <w:t xml:space="preserve"> </w:t>
      </w:r>
      <w:r w:rsidR="00C9549C" w:rsidRPr="00B10590">
        <w:rPr>
          <w:rFonts w:ascii="Arial" w:hAnsi="Arial" w:cs="Arial"/>
        </w:rPr>
        <w:t>a</w:t>
      </w:r>
      <w:r w:rsidR="00A75493">
        <w:rPr>
          <w:rFonts w:ascii="Arial" w:hAnsi="Arial" w:cs="Arial"/>
        </w:rPr>
        <w:t xml:space="preserve"> </w:t>
      </w:r>
      <w:r w:rsidR="00C9549C" w:rsidRPr="00B10590">
        <w:rPr>
          <w:rFonts w:ascii="Arial" w:hAnsi="Arial" w:cs="Arial"/>
        </w:rPr>
        <w:t>Diploma</w:t>
      </w:r>
      <w:r w:rsidR="00A75493">
        <w:rPr>
          <w:rFonts w:ascii="Arial" w:hAnsi="Arial" w:cs="Arial"/>
        </w:rPr>
        <w:t xml:space="preserve"> </w:t>
      </w:r>
      <w:r w:rsidR="00C9549C" w:rsidRPr="00B10590">
        <w:rPr>
          <w:rFonts w:ascii="Arial" w:hAnsi="Arial" w:cs="Arial"/>
        </w:rPr>
        <w:t>in</w:t>
      </w:r>
      <w:r w:rsidR="00A75493">
        <w:rPr>
          <w:rFonts w:ascii="Arial" w:hAnsi="Arial" w:cs="Arial"/>
        </w:rPr>
        <w:t xml:space="preserve"> </w:t>
      </w:r>
      <w:r w:rsidR="00C9549C" w:rsidRPr="00B10590">
        <w:rPr>
          <w:rFonts w:ascii="Arial" w:hAnsi="Arial" w:cs="Arial"/>
        </w:rPr>
        <w:t>Cost</w:t>
      </w:r>
      <w:r w:rsidR="00A75493">
        <w:rPr>
          <w:rFonts w:ascii="Arial" w:hAnsi="Arial" w:cs="Arial"/>
        </w:rPr>
        <w:t xml:space="preserve"> </w:t>
      </w:r>
      <w:r w:rsidR="00C9549C" w:rsidRPr="00B10590">
        <w:rPr>
          <w:rFonts w:ascii="Arial" w:hAnsi="Arial" w:cs="Arial"/>
        </w:rPr>
        <w:t>Accounting</w:t>
      </w:r>
      <w:r w:rsidR="00A75493">
        <w:rPr>
          <w:rFonts w:ascii="Arial" w:hAnsi="Arial" w:cs="Arial"/>
        </w:rPr>
        <w:t xml:space="preserve"> </w:t>
      </w:r>
      <w:r w:rsidRPr="00B10590">
        <w:rPr>
          <w:rFonts w:ascii="Arial" w:hAnsi="Arial" w:cs="Arial"/>
        </w:rPr>
        <w:t>and</w:t>
      </w:r>
      <w:r w:rsidR="00A75493">
        <w:rPr>
          <w:rFonts w:ascii="Arial" w:hAnsi="Arial" w:cs="Arial"/>
        </w:rPr>
        <w:t xml:space="preserve"> </w:t>
      </w:r>
      <w:r w:rsidR="00D83937" w:rsidRPr="00B10590">
        <w:rPr>
          <w:rFonts w:ascii="Arial" w:hAnsi="Arial" w:cs="Arial"/>
        </w:rPr>
        <w:t>as</w:t>
      </w:r>
      <w:r w:rsidR="00A75493">
        <w:rPr>
          <w:rFonts w:ascii="Arial" w:hAnsi="Arial" w:cs="Arial"/>
        </w:rPr>
        <w:t xml:space="preserve"> </w:t>
      </w:r>
      <w:r w:rsidR="00D83937" w:rsidRPr="00B10590">
        <w:rPr>
          <w:rFonts w:ascii="Arial" w:hAnsi="Arial" w:cs="Arial"/>
        </w:rPr>
        <w:t>anticipated</w:t>
      </w:r>
      <w:r w:rsidR="00A75493">
        <w:rPr>
          <w:rFonts w:ascii="Arial" w:hAnsi="Arial" w:cs="Arial"/>
        </w:rPr>
        <w:t xml:space="preserve"> </w:t>
      </w:r>
      <w:r w:rsidR="00D83937" w:rsidRPr="00B10590">
        <w:rPr>
          <w:rFonts w:ascii="Arial" w:hAnsi="Arial" w:cs="Arial"/>
        </w:rPr>
        <w:t>in</w:t>
      </w:r>
      <w:r w:rsidR="00A75493">
        <w:rPr>
          <w:rFonts w:ascii="Arial" w:hAnsi="Arial" w:cs="Arial"/>
        </w:rPr>
        <w:t xml:space="preserve"> </w:t>
      </w:r>
      <w:r w:rsidR="00D83937" w:rsidRPr="00B10590">
        <w:rPr>
          <w:rFonts w:ascii="Arial" w:hAnsi="Arial" w:cs="Arial"/>
        </w:rPr>
        <w:t>the</w:t>
      </w:r>
      <w:r w:rsidR="00A75493">
        <w:rPr>
          <w:rFonts w:ascii="Arial" w:hAnsi="Arial" w:cs="Arial"/>
        </w:rPr>
        <w:t xml:space="preserve"> </w:t>
      </w:r>
      <w:r w:rsidR="00D83937" w:rsidRPr="00B10590">
        <w:rPr>
          <w:rFonts w:ascii="Arial" w:hAnsi="Arial" w:cs="Arial"/>
        </w:rPr>
        <w:t>report,</w:t>
      </w:r>
      <w:r w:rsidR="00A75493">
        <w:rPr>
          <w:rFonts w:ascii="Arial" w:hAnsi="Arial" w:cs="Arial"/>
        </w:rPr>
        <w:t xml:space="preserve"> </w:t>
      </w:r>
      <w:r w:rsidRPr="00B10590">
        <w:rPr>
          <w:rFonts w:ascii="Arial" w:hAnsi="Arial" w:cs="Arial"/>
        </w:rPr>
        <w:t>he</w:t>
      </w:r>
      <w:r w:rsidR="00A75493">
        <w:rPr>
          <w:rFonts w:ascii="Arial" w:hAnsi="Arial" w:cs="Arial"/>
        </w:rPr>
        <w:t xml:space="preserve"> </w:t>
      </w:r>
      <w:r w:rsidRPr="00B10590">
        <w:rPr>
          <w:rFonts w:ascii="Arial" w:hAnsi="Arial" w:cs="Arial"/>
        </w:rPr>
        <w:t>subsequently</w:t>
      </w:r>
      <w:r w:rsidR="00A75493">
        <w:rPr>
          <w:rFonts w:ascii="Arial" w:hAnsi="Arial" w:cs="Arial"/>
        </w:rPr>
        <w:t xml:space="preserve"> </w:t>
      </w:r>
      <w:r w:rsidRPr="00B10590">
        <w:rPr>
          <w:rFonts w:ascii="Arial" w:hAnsi="Arial" w:cs="Arial"/>
        </w:rPr>
        <w:t>passed</w:t>
      </w:r>
      <w:r w:rsidR="00A75493">
        <w:rPr>
          <w:rFonts w:ascii="Arial" w:hAnsi="Arial" w:cs="Arial"/>
        </w:rPr>
        <w:t xml:space="preserve"> </w:t>
      </w:r>
      <w:r w:rsidRPr="00B10590">
        <w:rPr>
          <w:rFonts w:ascii="Arial" w:hAnsi="Arial" w:cs="Arial"/>
        </w:rPr>
        <w:t>and</w:t>
      </w:r>
      <w:r w:rsidR="00A75493">
        <w:rPr>
          <w:rFonts w:ascii="Arial" w:hAnsi="Arial" w:cs="Arial"/>
        </w:rPr>
        <w:t xml:space="preserve"> </w:t>
      </w:r>
      <w:r w:rsidRPr="00B10590">
        <w:rPr>
          <w:rFonts w:ascii="Arial" w:hAnsi="Arial" w:cs="Arial"/>
        </w:rPr>
        <w:t>obtained</w:t>
      </w:r>
      <w:r w:rsidR="00A75493">
        <w:rPr>
          <w:rFonts w:ascii="Arial" w:hAnsi="Arial" w:cs="Arial"/>
        </w:rPr>
        <w:t xml:space="preserve"> </w:t>
      </w:r>
      <w:r w:rsidRPr="00B10590">
        <w:rPr>
          <w:rFonts w:ascii="Arial" w:hAnsi="Arial" w:cs="Arial"/>
        </w:rPr>
        <w:t>his</w:t>
      </w:r>
      <w:r w:rsidR="00A75493">
        <w:rPr>
          <w:rFonts w:ascii="Arial" w:hAnsi="Arial" w:cs="Arial"/>
        </w:rPr>
        <w:t xml:space="preserve"> </w:t>
      </w:r>
      <w:r w:rsidRPr="00B10590">
        <w:rPr>
          <w:rFonts w:ascii="Arial" w:hAnsi="Arial" w:cs="Arial"/>
        </w:rPr>
        <w:t>Advanced</w:t>
      </w:r>
      <w:r w:rsidR="00A75493">
        <w:rPr>
          <w:rFonts w:ascii="Arial" w:hAnsi="Arial" w:cs="Arial"/>
        </w:rPr>
        <w:t xml:space="preserve"> </w:t>
      </w:r>
      <w:r w:rsidRPr="00B10590">
        <w:rPr>
          <w:rFonts w:ascii="Arial" w:hAnsi="Arial" w:cs="Arial"/>
        </w:rPr>
        <w:t>Diploma</w:t>
      </w:r>
      <w:r w:rsidR="00A75493">
        <w:rPr>
          <w:rFonts w:ascii="Arial" w:hAnsi="Arial" w:cs="Arial"/>
        </w:rPr>
        <w:t xml:space="preserve"> </w:t>
      </w:r>
      <w:r w:rsidRPr="00B10590">
        <w:rPr>
          <w:rFonts w:ascii="Arial" w:hAnsi="Arial" w:cs="Arial"/>
        </w:rPr>
        <w:t>in</w:t>
      </w:r>
      <w:r w:rsidR="00A75493">
        <w:rPr>
          <w:rFonts w:ascii="Arial" w:hAnsi="Arial" w:cs="Arial"/>
        </w:rPr>
        <w:t xml:space="preserve"> </w:t>
      </w:r>
      <w:r w:rsidRPr="00B10590">
        <w:rPr>
          <w:rFonts w:ascii="Arial" w:hAnsi="Arial" w:cs="Arial"/>
        </w:rPr>
        <w:t>Applied</w:t>
      </w:r>
      <w:r w:rsidR="00A75493">
        <w:rPr>
          <w:rFonts w:ascii="Arial" w:hAnsi="Arial" w:cs="Arial"/>
        </w:rPr>
        <w:t xml:space="preserve"> </w:t>
      </w:r>
      <w:r w:rsidRPr="00B10590">
        <w:rPr>
          <w:rFonts w:ascii="Arial" w:hAnsi="Arial" w:cs="Arial"/>
        </w:rPr>
        <w:t xml:space="preserve">Management on 01 April 2021. A copy of the Diploma was handed up as Annexure “1”. </w:t>
      </w:r>
      <w:r w:rsidR="00D83937" w:rsidRPr="00B10590">
        <w:rPr>
          <w:rFonts w:ascii="Arial" w:hAnsi="Arial" w:cs="Arial"/>
        </w:rPr>
        <w:t xml:space="preserve">He </w:t>
      </w:r>
      <w:r w:rsidR="0053322D" w:rsidRPr="00B10590">
        <w:rPr>
          <w:rFonts w:ascii="Arial" w:hAnsi="Arial" w:cs="Arial"/>
        </w:rPr>
        <w:t xml:space="preserve">said </w:t>
      </w:r>
      <w:r w:rsidR="00564796" w:rsidRPr="00B10590">
        <w:rPr>
          <w:rFonts w:ascii="Arial" w:hAnsi="Arial" w:cs="Arial"/>
        </w:rPr>
        <w:t xml:space="preserve">based on </w:t>
      </w:r>
      <w:r w:rsidR="0053322D" w:rsidRPr="00B10590">
        <w:rPr>
          <w:rFonts w:ascii="Arial" w:hAnsi="Arial" w:cs="Arial"/>
        </w:rPr>
        <w:t>the Plaintiff’s</w:t>
      </w:r>
      <w:r w:rsidR="00564796" w:rsidRPr="00B10590">
        <w:rPr>
          <w:rFonts w:ascii="Arial" w:hAnsi="Arial" w:cs="Arial"/>
        </w:rPr>
        <w:t xml:space="preserve"> drive and capabilities, </w:t>
      </w:r>
      <w:r w:rsidR="0053322D" w:rsidRPr="00B10590">
        <w:rPr>
          <w:rFonts w:ascii="Arial" w:hAnsi="Arial" w:cs="Arial"/>
        </w:rPr>
        <w:t>he</w:t>
      </w:r>
      <w:r w:rsidR="00D83937" w:rsidRPr="00B10590">
        <w:rPr>
          <w:rFonts w:ascii="Arial" w:hAnsi="Arial" w:cs="Arial"/>
        </w:rPr>
        <w:t xml:space="preserve"> was capable of obtaining a PhD and as such all other previous evidence had become redundant</w:t>
      </w:r>
      <w:r w:rsidR="00564796" w:rsidRPr="00B10590">
        <w:rPr>
          <w:rFonts w:ascii="Arial" w:hAnsi="Arial" w:cs="Arial"/>
        </w:rPr>
        <w:t xml:space="preserve"> as the previous proposal was that he could go up to NQF Level 6 but he has achieved that and is progressing towards NQF Level 8</w:t>
      </w:r>
      <w:r w:rsidR="00D83937" w:rsidRPr="00B10590">
        <w:rPr>
          <w:rFonts w:ascii="Arial" w:hAnsi="Arial" w:cs="Arial"/>
        </w:rPr>
        <w:t>.</w:t>
      </w:r>
    </w:p>
    <w:p w14:paraId="5052BB1E" w14:textId="19B8C27F" w:rsidR="00E8533A" w:rsidRPr="00E8533A" w:rsidRDefault="00E8533A" w:rsidP="00E92DE4">
      <w:pPr>
        <w:spacing w:line="360" w:lineRule="auto"/>
        <w:ind w:left="851" w:hanging="851"/>
        <w:jc w:val="both"/>
        <w:rPr>
          <w:rFonts w:ascii="Arial" w:hAnsi="Arial" w:cs="Arial"/>
        </w:rPr>
      </w:pPr>
    </w:p>
    <w:p w14:paraId="7788B480" w14:textId="056366F6" w:rsidR="009D1A6B" w:rsidRDefault="009D1A6B"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He </w:t>
      </w:r>
      <w:r w:rsidR="00CA6CF9" w:rsidRPr="00B10590">
        <w:rPr>
          <w:rFonts w:ascii="Arial" w:hAnsi="Arial" w:cs="Arial"/>
        </w:rPr>
        <w:t>opined</w:t>
      </w:r>
      <w:r w:rsidR="000A6ADE" w:rsidRPr="00B10590">
        <w:rPr>
          <w:rFonts w:ascii="Arial" w:hAnsi="Arial" w:cs="Arial"/>
        </w:rPr>
        <w:t xml:space="preserve"> that</w:t>
      </w:r>
      <w:r w:rsidRPr="00B10590">
        <w:rPr>
          <w:rFonts w:ascii="Arial" w:hAnsi="Arial" w:cs="Arial"/>
        </w:rPr>
        <w:t xml:space="preserve"> because of the chronic pain that the </w:t>
      </w:r>
      <w:r w:rsidR="001217F4" w:rsidRPr="00B10590">
        <w:rPr>
          <w:rFonts w:ascii="Arial" w:hAnsi="Arial" w:cs="Arial"/>
        </w:rPr>
        <w:t>Plaintiff</w:t>
      </w:r>
      <w:r w:rsidRPr="00B10590">
        <w:rPr>
          <w:rFonts w:ascii="Arial" w:hAnsi="Arial" w:cs="Arial"/>
        </w:rPr>
        <w:t xml:space="preserve"> endures as a result</w:t>
      </w:r>
      <w:r w:rsidR="001A4781" w:rsidRPr="00B10590">
        <w:rPr>
          <w:rFonts w:ascii="Arial" w:hAnsi="Arial" w:cs="Arial"/>
        </w:rPr>
        <w:t xml:space="preserve"> of the injuries </w:t>
      </w:r>
      <w:r w:rsidR="00706A5D" w:rsidRPr="00B10590">
        <w:rPr>
          <w:rFonts w:ascii="Arial" w:hAnsi="Arial" w:cs="Arial"/>
        </w:rPr>
        <w:t>a</w:t>
      </w:r>
      <w:r w:rsidR="005A3F4E" w:rsidRPr="00B10590">
        <w:rPr>
          <w:rFonts w:ascii="Arial" w:hAnsi="Arial" w:cs="Arial"/>
        </w:rPr>
        <w:t xml:space="preserve">nd the </w:t>
      </w:r>
      <w:r w:rsidR="000A6ADE" w:rsidRPr="00B10590">
        <w:rPr>
          <w:rFonts w:ascii="Arial" w:hAnsi="Arial" w:cs="Arial"/>
        </w:rPr>
        <w:t xml:space="preserve">resultant depression, he cannot work as hard as his co-workers and there </w:t>
      </w:r>
      <w:r w:rsidR="003E31E4" w:rsidRPr="00B10590">
        <w:rPr>
          <w:rFonts w:ascii="Arial" w:hAnsi="Arial" w:cs="Arial"/>
        </w:rPr>
        <w:t>are</w:t>
      </w:r>
      <w:r w:rsidR="000A6ADE" w:rsidRPr="00B10590">
        <w:rPr>
          <w:rFonts w:ascii="Arial" w:hAnsi="Arial" w:cs="Arial"/>
        </w:rPr>
        <w:t xml:space="preserve"> much more cognitive demands placed on him. On this basis, he cannot be on the same footing with his peers. His position will deteriorate and in terms of the report of the </w:t>
      </w:r>
      <w:r w:rsidR="00E06688" w:rsidRPr="00B10590">
        <w:rPr>
          <w:rFonts w:ascii="Arial" w:hAnsi="Arial" w:cs="Arial"/>
        </w:rPr>
        <w:t>Orthopaedic</w:t>
      </w:r>
      <w:r w:rsidR="000A6ADE" w:rsidRPr="00B10590">
        <w:rPr>
          <w:rFonts w:ascii="Arial" w:hAnsi="Arial" w:cs="Arial"/>
        </w:rPr>
        <w:t xml:space="preserve"> Surgeon, he can work up to the age of 55 where he will not be able to take it anymore.</w:t>
      </w:r>
      <w:r w:rsidRPr="00B10590">
        <w:rPr>
          <w:rFonts w:ascii="Arial" w:hAnsi="Arial" w:cs="Arial"/>
        </w:rPr>
        <w:t xml:space="preserve"> </w:t>
      </w:r>
      <w:r w:rsidR="005A3F4E" w:rsidRPr="00B10590">
        <w:rPr>
          <w:rFonts w:ascii="Arial" w:hAnsi="Arial" w:cs="Arial"/>
        </w:rPr>
        <w:t>Even if the pain is managed, the degeneration.</w:t>
      </w:r>
      <w:r w:rsidR="0083056E" w:rsidRPr="00B10590">
        <w:rPr>
          <w:rFonts w:ascii="Arial" w:hAnsi="Arial" w:cs="Arial"/>
        </w:rPr>
        <w:t xml:space="preserve"> It was also stated and not disputed</w:t>
      </w:r>
      <w:r w:rsidR="00E92DE4">
        <w:rPr>
          <w:rFonts w:ascii="Arial" w:hAnsi="Arial" w:cs="Arial"/>
        </w:rPr>
        <w:t>,</w:t>
      </w:r>
      <w:r w:rsidR="0083056E" w:rsidRPr="00B10590">
        <w:rPr>
          <w:rFonts w:ascii="Arial" w:hAnsi="Arial" w:cs="Arial"/>
        </w:rPr>
        <w:t xml:space="preserve"> that by the time the </w:t>
      </w:r>
      <w:r w:rsidR="001217F4" w:rsidRPr="00B10590">
        <w:rPr>
          <w:rFonts w:ascii="Arial" w:hAnsi="Arial" w:cs="Arial"/>
        </w:rPr>
        <w:t>Plaintiff</w:t>
      </w:r>
      <w:r w:rsidR="0083056E" w:rsidRPr="00B10590">
        <w:rPr>
          <w:rFonts w:ascii="Arial" w:hAnsi="Arial" w:cs="Arial"/>
        </w:rPr>
        <w:t xml:space="preserve"> </w:t>
      </w:r>
      <w:r w:rsidR="00E06688" w:rsidRPr="00B10590">
        <w:rPr>
          <w:rFonts w:ascii="Arial" w:hAnsi="Arial" w:cs="Arial"/>
        </w:rPr>
        <w:t>retires;</w:t>
      </w:r>
      <w:r w:rsidR="0083056E" w:rsidRPr="00B10590">
        <w:rPr>
          <w:rFonts w:ascii="Arial" w:hAnsi="Arial" w:cs="Arial"/>
        </w:rPr>
        <w:t xml:space="preserve"> he would have had two neck fusions.</w:t>
      </w:r>
    </w:p>
    <w:p w14:paraId="65A7E821" w14:textId="3B46B99B" w:rsidR="00E92DE4" w:rsidRPr="00E92DE4" w:rsidRDefault="00E92DE4" w:rsidP="00E92DE4">
      <w:pPr>
        <w:spacing w:line="360" w:lineRule="auto"/>
        <w:ind w:left="851" w:hanging="851"/>
        <w:jc w:val="both"/>
        <w:rPr>
          <w:rFonts w:ascii="Arial" w:hAnsi="Arial" w:cs="Arial"/>
        </w:rPr>
      </w:pPr>
    </w:p>
    <w:p w14:paraId="668F4D17" w14:textId="52C0B62C" w:rsidR="0076104D" w:rsidRDefault="0076104D"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Under cross-examination, </w:t>
      </w:r>
      <w:r w:rsidR="005A3F4E" w:rsidRPr="00B10590">
        <w:rPr>
          <w:rFonts w:ascii="Arial" w:hAnsi="Arial" w:cs="Arial"/>
        </w:rPr>
        <w:t xml:space="preserve">Mr Moodie was asked if </w:t>
      </w:r>
      <w:r w:rsidRPr="00B10590">
        <w:rPr>
          <w:rFonts w:ascii="Arial" w:hAnsi="Arial" w:cs="Arial"/>
        </w:rPr>
        <w:t xml:space="preserve">there is not a possibility that </w:t>
      </w:r>
      <w:r w:rsidR="00E06688" w:rsidRPr="00B10590">
        <w:rPr>
          <w:rFonts w:ascii="Arial" w:hAnsi="Arial" w:cs="Arial"/>
        </w:rPr>
        <w:tab/>
      </w:r>
      <w:r w:rsidRPr="00B10590">
        <w:rPr>
          <w:rFonts w:ascii="Arial" w:hAnsi="Arial" w:cs="Arial"/>
        </w:rPr>
        <w:t xml:space="preserve">the </w:t>
      </w:r>
      <w:r w:rsidR="001217F4" w:rsidRPr="00B10590">
        <w:rPr>
          <w:rFonts w:ascii="Arial" w:hAnsi="Arial" w:cs="Arial"/>
        </w:rPr>
        <w:t>Plaintiff</w:t>
      </w:r>
      <w:r w:rsidRPr="00B10590">
        <w:rPr>
          <w:rFonts w:ascii="Arial" w:hAnsi="Arial" w:cs="Arial"/>
        </w:rPr>
        <w:t xml:space="preserve"> could end at C4/C5 </w:t>
      </w:r>
      <w:r w:rsidR="00F041A0">
        <w:rPr>
          <w:rFonts w:ascii="Arial" w:hAnsi="Arial" w:cs="Arial"/>
        </w:rPr>
        <w:t>Pat</w:t>
      </w:r>
      <w:r w:rsidR="003E31E4" w:rsidRPr="00B10590">
        <w:rPr>
          <w:rFonts w:ascii="Arial" w:hAnsi="Arial" w:cs="Arial"/>
        </w:rPr>
        <w:t xml:space="preserve">erson grade </w:t>
      </w:r>
      <w:r w:rsidRPr="00B10590">
        <w:rPr>
          <w:rFonts w:ascii="Arial" w:hAnsi="Arial" w:cs="Arial"/>
        </w:rPr>
        <w:t xml:space="preserve">given the reality of </w:t>
      </w:r>
      <w:r w:rsidR="00E06688" w:rsidRPr="00B10590">
        <w:rPr>
          <w:rFonts w:ascii="Arial" w:hAnsi="Arial" w:cs="Arial"/>
        </w:rPr>
        <w:t xml:space="preserve">unemployment. </w:t>
      </w:r>
      <w:r w:rsidRPr="00B10590">
        <w:rPr>
          <w:rFonts w:ascii="Arial" w:hAnsi="Arial" w:cs="Arial"/>
        </w:rPr>
        <w:t xml:space="preserve">Mr Moodie said that would mean the </w:t>
      </w:r>
      <w:r w:rsidR="001217F4" w:rsidRPr="00B10590">
        <w:rPr>
          <w:rFonts w:ascii="Arial" w:hAnsi="Arial" w:cs="Arial"/>
        </w:rPr>
        <w:t>Plaintiff</w:t>
      </w:r>
      <w:r w:rsidRPr="00B10590">
        <w:rPr>
          <w:rFonts w:ascii="Arial" w:hAnsi="Arial" w:cs="Arial"/>
        </w:rPr>
        <w:t xml:space="preserve"> will enter the market and stay at entry level for the rest of his life.</w:t>
      </w:r>
      <w:r w:rsidR="00AA15F9" w:rsidRPr="00B10590">
        <w:rPr>
          <w:rFonts w:ascii="Arial" w:hAnsi="Arial" w:cs="Arial"/>
        </w:rPr>
        <w:t xml:space="preserve"> He said for the </w:t>
      </w:r>
      <w:r w:rsidR="001217F4" w:rsidRPr="00B10590">
        <w:rPr>
          <w:rFonts w:ascii="Arial" w:hAnsi="Arial" w:cs="Arial"/>
        </w:rPr>
        <w:t>Plaintiff</w:t>
      </w:r>
      <w:r w:rsidR="00AA15F9" w:rsidRPr="00B10590">
        <w:rPr>
          <w:rFonts w:ascii="Arial" w:hAnsi="Arial" w:cs="Arial"/>
        </w:rPr>
        <w:t>’s drive and qualifications, D4/D5 is the only possible scenario and is conservative.</w:t>
      </w:r>
      <w:r w:rsidR="005A3F4E" w:rsidRPr="00B10590">
        <w:rPr>
          <w:rFonts w:ascii="Arial" w:hAnsi="Arial" w:cs="Arial"/>
        </w:rPr>
        <w:t xml:space="preserve"> </w:t>
      </w:r>
    </w:p>
    <w:p w14:paraId="07B99E60" w14:textId="3F17CE2D" w:rsidR="00E92DE4" w:rsidRPr="00E92DE4" w:rsidRDefault="00E92DE4" w:rsidP="00E92DE4">
      <w:pPr>
        <w:spacing w:line="360" w:lineRule="auto"/>
        <w:jc w:val="both"/>
        <w:rPr>
          <w:rFonts w:ascii="Arial" w:hAnsi="Arial" w:cs="Arial"/>
        </w:rPr>
      </w:pPr>
    </w:p>
    <w:p w14:paraId="7359A644" w14:textId="212D1BC2" w:rsidR="005A3F4E" w:rsidRDefault="0083056E"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lastRenderedPageBreak/>
        <w:t xml:space="preserve">The </w:t>
      </w:r>
      <w:r w:rsidR="001217F4" w:rsidRPr="00B10590">
        <w:rPr>
          <w:rFonts w:ascii="Arial" w:hAnsi="Arial" w:cs="Arial"/>
        </w:rPr>
        <w:t>Plaintiff</w:t>
      </w:r>
      <w:r w:rsidRPr="00B10590">
        <w:rPr>
          <w:rFonts w:ascii="Arial" w:hAnsi="Arial" w:cs="Arial"/>
        </w:rPr>
        <w:t xml:space="preserve"> </w:t>
      </w:r>
      <w:r w:rsidR="00964BCA" w:rsidRPr="00B10590">
        <w:rPr>
          <w:rFonts w:ascii="Arial" w:hAnsi="Arial" w:cs="Arial"/>
        </w:rPr>
        <w:t>also t</w:t>
      </w:r>
      <w:r w:rsidRPr="00B10590">
        <w:rPr>
          <w:rFonts w:ascii="Arial" w:hAnsi="Arial" w:cs="Arial"/>
        </w:rPr>
        <w:t xml:space="preserve">estified that he </w:t>
      </w:r>
      <w:r w:rsidR="00E06688" w:rsidRPr="00B10590">
        <w:rPr>
          <w:rFonts w:ascii="Arial" w:hAnsi="Arial" w:cs="Arial"/>
        </w:rPr>
        <w:t xml:space="preserve">was </w:t>
      </w:r>
      <w:r w:rsidR="0053322D" w:rsidRPr="00B10590">
        <w:rPr>
          <w:rFonts w:ascii="Arial" w:hAnsi="Arial" w:cs="Arial"/>
        </w:rPr>
        <w:t>c</w:t>
      </w:r>
      <w:r w:rsidRPr="00B10590">
        <w:rPr>
          <w:rFonts w:ascii="Arial" w:hAnsi="Arial" w:cs="Arial"/>
        </w:rPr>
        <w:t>urrently enrolled for</w:t>
      </w:r>
      <w:r w:rsidR="00E06688" w:rsidRPr="00B10590">
        <w:rPr>
          <w:rFonts w:ascii="Arial" w:hAnsi="Arial" w:cs="Arial"/>
        </w:rPr>
        <w:t xml:space="preserve"> </w:t>
      </w:r>
      <w:r w:rsidRPr="00B10590">
        <w:rPr>
          <w:rFonts w:ascii="Arial" w:hAnsi="Arial" w:cs="Arial"/>
        </w:rPr>
        <w:t>a Postgraduate Diploma in Project Management which will take him two years to complete. He enrolled in 2021 and, all things being equal,</w:t>
      </w:r>
      <w:r w:rsidR="0053322D" w:rsidRPr="00B10590">
        <w:rPr>
          <w:rFonts w:ascii="Arial" w:hAnsi="Arial" w:cs="Arial"/>
        </w:rPr>
        <w:t xml:space="preserve"> </w:t>
      </w:r>
      <w:r w:rsidRPr="00B10590">
        <w:rPr>
          <w:rFonts w:ascii="Arial" w:hAnsi="Arial" w:cs="Arial"/>
        </w:rPr>
        <w:t>he</w:t>
      </w:r>
      <w:r w:rsidR="00E06688" w:rsidRPr="00B10590">
        <w:rPr>
          <w:rFonts w:ascii="Arial" w:hAnsi="Arial" w:cs="Arial"/>
        </w:rPr>
        <w:t xml:space="preserve"> </w:t>
      </w:r>
      <w:r w:rsidRPr="00B10590">
        <w:rPr>
          <w:rFonts w:ascii="Arial" w:hAnsi="Arial" w:cs="Arial"/>
        </w:rPr>
        <w:t xml:space="preserve">would complete it at the end of 2022. Due to financial </w:t>
      </w:r>
      <w:r w:rsidR="00964BCA" w:rsidRPr="00B10590">
        <w:rPr>
          <w:rFonts w:ascii="Arial" w:hAnsi="Arial" w:cs="Arial"/>
        </w:rPr>
        <w:t>constraints</w:t>
      </w:r>
      <w:r w:rsidR="00E06688" w:rsidRPr="00B10590">
        <w:rPr>
          <w:rFonts w:ascii="Arial" w:hAnsi="Arial" w:cs="Arial"/>
        </w:rPr>
        <w:t xml:space="preserve">, </w:t>
      </w:r>
      <w:r w:rsidRPr="00B10590">
        <w:rPr>
          <w:rFonts w:ascii="Arial" w:hAnsi="Arial" w:cs="Arial"/>
        </w:rPr>
        <w:t>he</w:t>
      </w:r>
      <w:r w:rsidR="00E06688" w:rsidRPr="00B10590">
        <w:rPr>
          <w:rFonts w:ascii="Arial" w:hAnsi="Arial" w:cs="Arial"/>
        </w:rPr>
        <w:t xml:space="preserve"> </w:t>
      </w:r>
      <w:r w:rsidRPr="00B10590">
        <w:rPr>
          <w:rFonts w:ascii="Arial" w:hAnsi="Arial" w:cs="Arial"/>
        </w:rPr>
        <w:t>had to deregister in the</w:t>
      </w:r>
      <w:r w:rsidR="00964BCA" w:rsidRPr="00B10590">
        <w:rPr>
          <w:rFonts w:ascii="Arial" w:hAnsi="Arial" w:cs="Arial"/>
        </w:rPr>
        <w:t xml:space="preserve"> </w:t>
      </w:r>
      <w:r w:rsidRPr="00B10590">
        <w:rPr>
          <w:rFonts w:ascii="Arial" w:hAnsi="Arial" w:cs="Arial"/>
        </w:rPr>
        <w:t xml:space="preserve">second semester in 2021 and will now roll over those modules to this year in order to finish his Post </w:t>
      </w:r>
      <w:r w:rsidR="00E06688" w:rsidRPr="00B10590">
        <w:rPr>
          <w:rFonts w:ascii="Arial" w:hAnsi="Arial" w:cs="Arial"/>
        </w:rPr>
        <w:t>Graduate</w:t>
      </w:r>
      <w:r w:rsidRPr="00B10590">
        <w:rPr>
          <w:rFonts w:ascii="Arial" w:hAnsi="Arial" w:cs="Arial"/>
        </w:rPr>
        <w:t xml:space="preserve"> Diploma at the end of 2022.</w:t>
      </w:r>
      <w:r w:rsidR="001A4781" w:rsidRPr="00B10590">
        <w:rPr>
          <w:rFonts w:ascii="Arial" w:hAnsi="Arial" w:cs="Arial"/>
        </w:rPr>
        <w:t xml:space="preserve"> I</w:t>
      </w:r>
      <w:r w:rsidRPr="00B10590">
        <w:rPr>
          <w:rFonts w:ascii="Arial" w:hAnsi="Arial" w:cs="Arial"/>
        </w:rPr>
        <w:t>f he is not successful, the Diploma might roll over to 2023 but he would ask for a special examination so that he still obtains his qualification in 2023.</w:t>
      </w:r>
      <w:r w:rsidR="00CD4F50" w:rsidRPr="00B10590">
        <w:rPr>
          <w:rFonts w:ascii="Arial" w:hAnsi="Arial" w:cs="Arial"/>
        </w:rPr>
        <w:t xml:space="preserve"> The </w:t>
      </w:r>
      <w:r w:rsidR="001217F4" w:rsidRPr="00B10590">
        <w:rPr>
          <w:rFonts w:ascii="Arial" w:hAnsi="Arial" w:cs="Arial"/>
        </w:rPr>
        <w:t>Defendant</w:t>
      </w:r>
      <w:r w:rsidR="00CD4F50" w:rsidRPr="00B10590">
        <w:rPr>
          <w:rFonts w:ascii="Arial" w:hAnsi="Arial" w:cs="Arial"/>
        </w:rPr>
        <w:t xml:space="preserve"> opted not to cross-examine the </w:t>
      </w:r>
      <w:r w:rsidR="001217F4" w:rsidRPr="00B10590">
        <w:rPr>
          <w:rFonts w:ascii="Arial" w:hAnsi="Arial" w:cs="Arial"/>
        </w:rPr>
        <w:t>Plaintiff</w:t>
      </w:r>
      <w:r w:rsidR="00CD4F50" w:rsidRPr="00B10590">
        <w:rPr>
          <w:rFonts w:ascii="Arial" w:hAnsi="Arial" w:cs="Arial"/>
        </w:rPr>
        <w:t>.</w:t>
      </w:r>
    </w:p>
    <w:p w14:paraId="5A8EB6E5" w14:textId="5A162238" w:rsidR="00F041A0" w:rsidRPr="00F041A0" w:rsidRDefault="00F041A0" w:rsidP="00F041A0">
      <w:pPr>
        <w:spacing w:line="360" w:lineRule="auto"/>
        <w:jc w:val="both"/>
        <w:rPr>
          <w:rFonts w:ascii="Arial" w:hAnsi="Arial" w:cs="Arial"/>
        </w:rPr>
      </w:pPr>
    </w:p>
    <w:p w14:paraId="2986CEB1" w14:textId="5FE7DC89" w:rsidR="00CA6CF9" w:rsidRDefault="00964BCA"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The </w:t>
      </w:r>
      <w:r w:rsidR="001217F4" w:rsidRPr="00B10590">
        <w:rPr>
          <w:rFonts w:ascii="Arial" w:hAnsi="Arial" w:cs="Arial"/>
        </w:rPr>
        <w:t>Defendant</w:t>
      </w:r>
      <w:r w:rsidRPr="00B10590">
        <w:rPr>
          <w:rFonts w:ascii="Arial" w:hAnsi="Arial" w:cs="Arial"/>
        </w:rPr>
        <w:t xml:space="preserve"> did not lead any evidence to rebut the </w:t>
      </w:r>
      <w:r w:rsidR="001217F4" w:rsidRPr="00B10590">
        <w:rPr>
          <w:rFonts w:ascii="Arial" w:hAnsi="Arial" w:cs="Arial"/>
        </w:rPr>
        <w:t>Plaintiff</w:t>
      </w:r>
      <w:r w:rsidRPr="00B10590">
        <w:rPr>
          <w:rFonts w:ascii="Arial" w:hAnsi="Arial" w:cs="Arial"/>
        </w:rPr>
        <w:t xml:space="preserve">’s evidence. This court is alive to the fact that this does not mean that the </w:t>
      </w:r>
      <w:r w:rsidR="001217F4" w:rsidRPr="00B10590">
        <w:rPr>
          <w:rFonts w:ascii="Arial" w:hAnsi="Arial" w:cs="Arial"/>
        </w:rPr>
        <w:t>Plaintiff</w:t>
      </w:r>
      <w:r w:rsidRPr="00B10590">
        <w:rPr>
          <w:rFonts w:ascii="Arial" w:hAnsi="Arial" w:cs="Arial"/>
        </w:rPr>
        <w:t>’s evidence should then be accepted as a matter of course.</w:t>
      </w:r>
    </w:p>
    <w:p w14:paraId="646B785C" w14:textId="78A5999E" w:rsidR="00F041A0" w:rsidRPr="00F041A0" w:rsidRDefault="00F041A0" w:rsidP="00F041A0">
      <w:pPr>
        <w:spacing w:line="360" w:lineRule="auto"/>
        <w:jc w:val="both"/>
        <w:rPr>
          <w:rFonts w:ascii="Arial" w:hAnsi="Arial" w:cs="Arial"/>
        </w:rPr>
      </w:pPr>
    </w:p>
    <w:p w14:paraId="138F619E" w14:textId="08EE0B41" w:rsidR="001A438C" w:rsidRDefault="0096176A"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Counsel for the </w:t>
      </w:r>
      <w:r w:rsidR="001217F4" w:rsidRPr="00B10590">
        <w:rPr>
          <w:rFonts w:ascii="Arial" w:hAnsi="Arial" w:cs="Arial"/>
        </w:rPr>
        <w:t>Plaintiff</w:t>
      </w:r>
      <w:r w:rsidRPr="00B10590">
        <w:rPr>
          <w:rFonts w:ascii="Arial" w:hAnsi="Arial" w:cs="Arial"/>
        </w:rPr>
        <w:t xml:space="preserve"> pointed out that in</w:t>
      </w:r>
      <w:r w:rsidR="001A4781" w:rsidRPr="00B10590">
        <w:rPr>
          <w:rFonts w:ascii="Arial" w:hAnsi="Arial" w:cs="Arial"/>
        </w:rPr>
        <w:t xml:space="preserve"> </w:t>
      </w:r>
      <w:r w:rsidRPr="00B10590">
        <w:rPr>
          <w:rFonts w:ascii="Arial" w:hAnsi="Arial" w:cs="Arial"/>
        </w:rPr>
        <w:t xml:space="preserve">respect of general damages, the quantum book is not yet out and he relied on the case of </w:t>
      </w:r>
      <w:r w:rsidRPr="00B10590">
        <w:rPr>
          <w:rFonts w:ascii="Arial" w:hAnsi="Arial" w:cs="Arial"/>
          <w:b/>
        </w:rPr>
        <w:t xml:space="preserve">Moloi v Road Accident Fund </w:t>
      </w:r>
      <w:r w:rsidR="006C7833" w:rsidRPr="00B10590">
        <w:rPr>
          <w:rFonts w:ascii="Arial" w:hAnsi="Arial" w:cs="Arial"/>
          <w:b/>
        </w:rPr>
        <w:t xml:space="preserve">(5881/2017) </w:t>
      </w:r>
      <w:r w:rsidRPr="00B10590">
        <w:rPr>
          <w:rFonts w:ascii="Arial" w:hAnsi="Arial" w:cs="Arial"/>
          <w:b/>
        </w:rPr>
        <w:t>[2019]</w:t>
      </w:r>
      <w:r w:rsidR="00313F7F" w:rsidRPr="00B10590">
        <w:rPr>
          <w:rFonts w:ascii="Arial" w:hAnsi="Arial" w:cs="Arial"/>
          <w:b/>
        </w:rPr>
        <w:t xml:space="preserve"> ZAFSHC</w:t>
      </w:r>
      <w:r w:rsidR="00313F7F" w:rsidRPr="00F041A0">
        <w:rPr>
          <w:rFonts w:ascii="Arial" w:hAnsi="Arial" w:cs="Arial"/>
        </w:rPr>
        <w:t>. H</w:t>
      </w:r>
      <w:r w:rsidR="00313F7F" w:rsidRPr="00B10590">
        <w:rPr>
          <w:rFonts w:ascii="Arial" w:hAnsi="Arial" w:cs="Arial"/>
        </w:rPr>
        <w:t>e lamented that cases similar to what is before court are not always available but th</w:t>
      </w:r>
      <w:r w:rsidR="006C7833" w:rsidRPr="00B10590">
        <w:rPr>
          <w:rFonts w:ascii="Arial" w:hAnsi="Arial" w:cs="Arial"/>
        </w:rPr>
        <w:t xml:space="preserve">is is as near as possible even </w:t>
      </w:r>
      <w:r w:rsidR="00313F7F" w:rsidRPr="00B10590">
        <w:rPr>
          <w:rFonts w:ascii="Arial" w:hAnsi="Arial" w:cs="Arial"/>
        </w:rPr>
        <w:t>though Moloi had no fracture of the vertebrae which makes the case before court more serious tha</w:t>
      </w:r>
      <w:r w:rsidR="003E31E4" w:rsidRPr="00B10590">
        <w:rPr>
          <w:rFonts w:ascii="Arial" w:hAnsi="Arial" w:cs="Arial"/>
        </w:rPr>
        <w:t>n</w:t>
      </w:r>
      <w:r w:rsidR="00970377" w:rsidRPr="00B10590">
        <w:rPr>
          <w:rFonts w:ascii="Arial" w:hAnsi="Arial" w:cs="Arial"/>
        </w:rPr>
        <w:t xml:space="preserve"> that</w:t>
      </w:r>
      <w:r w:rsidR="00553CFA" w:rsidRPr="00B10590">
        <w:rPr>
          <w:rFonts w:ascii="Arial" w:hAnsi="Arial" w:cs="Arial"/>
        </w:rPr>
        <w:t xml:space="preserve"> of</w:t>
      </w:r>
      <w:r w:rsidR="00313F7F" w:rsidRPr="00B10590">
        <w:rPr>
          <w:rFonts w:ascii="Arial" w:hAnsi="Arial" w:cs="Arial"/>
        </w:rPr>
        <w:t xml:space="preserve"> Moloi. Fur</w:t>
      </w:r>
      <w:r w:rsidR="006C7833" w:rsidRPr="00B10590">
        <w:rPr>
          <w:rFonts w:ascii="Arial" w:hAnsi="Arial" w:cs="Arial"/>
        </w:rPr>
        <w:t xml:space="preserve">ther, Moloi had no future </w:t>
      </w:r>
      <w:r w:rsidR="00313F7F" w:rsidRPr="00B10590">
        <w:rPr>
          <w:rFonts w:ascii="Arial" w:hAnsi="Arial" w:cs="Arial"/>
        </w:rPr>
        <w:t xml:space="preserve">operation whereas, </w:t>
      </w:r>
      <w:r w:rsidR="00313F7F" w:rsidRPr="00B10590">
        <w:rPr>
          <w:rFonts w:ascii="Arial" w:hAnsi="Arial" w:cs="Arial"/>
          <w:i/>
        </w:rPr>
        <w:t>in casu</w:t>
      </w:r>
      <w:r w:rsidR="00313F7F" w:rsidRPr="00B10590">
        <w:rPr>
          <w:rFonts w:ascii="Arial" w:hAnsi="Arial" w:cs="Arial"/>
        </w:rPr>
        <w:t xml:space="preserve">, the </w:t>
      </w:r>
      <w:r w:rsidR="001217F4" w:rsidRPr="00B10590">
        <w:rPr>
          <w:rFonts w:ascii="Arial" w:hAnsi="Arial" w:cs="Arial"/>
        </w:rPr>
        <w:t>Plaintiff</w:t>
      </w:r>
      <w:r w:rsidR="00313F7F" w:rsidRPr="00B10590">
        <w:rPr>
          <w:rFonts w:ascii="Arial" w:hAnsi="Arial" w:cs="Arial"/>
        </w:rPr>
        <w:t xml:space="preserve"> anticipates two neck fusions. Moloi was also older at the time of injury whilst the </w:t>
      </w:r>
      <w:r w:rsidR="001217F4" w:rsidRPr="00B10590">
        <w:rPr>
          <w:rFonts w:ascii="Arial" w:hAnsi="Arial" w:cs="Arial"/>
        </w:rPr>
        <w:t>Plaintiff</w:t>
      </w:r>
      <w:r w:rsidR="00313F7F" w:rsidRPr="00B10590">
        <w:rPr>
          <w:rFonts w:ascii="Arial" w:hAnsi="Arial" w:cs="Arial"/>
        </w:rPr>
        <w:t xml:space="preserve"> herein was </w:t>
      </w:r>
      <w:r w:rsidR="00222061" w:rsidRPr="00B10590">
        <w:rPr>
          <w:rFonts w:ascii="Arial" w:hAnsi="Arial" w:cs="Arial"/>
        </w:rPr>
        <w:t>24</w:t>
      </w:r>
      <w:r w:rsidR="00313F7F" w:rsidRPr="00B10590">
        <w:rPr>
          <w:rFonts w:ascii="Arial" w:hAnsi="Arial" w:cs="Arial"/>
        </w:rPr>
        <w:t xml:space="preserve"> years old and as a result of the injuries early retirement is anticipated as well as loss of amenities.</w:t>
      </w:r>
    </w:p>
    <w:p w14:paraId="12E01CF3" w14:textId="0719B1B5" w:rsidR="00F041A0" w:rsidRPr="00F041A0" w:rsidRDefault="00F041A0" w:rsidP="00F041A0">
      <w:pPr>
        <w:spacing w:line="360" w:lineRule="auto"/>
        <w:jc w:val="both"/>
        <w:rPr>
          <w:rFonts w:ascii="Arial" w:hAnsi="Arial" w:cs="Arial"/>
        </w:rPr>
      </w:pPr>
    </w:p>
    <w:p w14:paraId="00CD5D9F" w14:textId="2BB7C4E2" w:rsidR="00313F7F" w:rsidRDefault="00313F7F"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The </w:t>
      </w:r>
      <w:r w:rsidR="001217F4" w:rsidRPr="00B10590">
        <w:rPr>
          <w:rFonts w:ascii="Arial" w:hAnsi="Arial" w:cs="Arial"/>
        </w:rPr>
        <w:t>Defendant</w:t>
      </w:r>
      <w:r w:rsidRPr="00B10590">
        <w:rPr>
          <w:rFonts w:ascii="Arial" w:hAnsi="Arial" w:cs="Arial"/>
        </w:rPr>
        <w:t xml:space="preserve">’s Counsel also conceded that she could not find any cases dealing with </w:t>
      </w:r>
      <w:r w:rsidR="00AA4D15" w:rsidRPr="00B10590">
        <w:rPr>
          <w:rFonts w:ascii="Arial" w:hAnsi="Arial" w:cs="Arial"/>
        </w:rPr>
        <w:t>C2/C3</w:t>
      </w:r>
      <w:r w:rsidR="00532629" w:rsidRPr="00B10590">
        <w:rPr>
          <w:rFonts w:ascii="Arial" w:hAnsi="Arial" w:cs="Arial"/>
        </w:rPr>
        <w:t xml:space="preserve"> injuries but could only find ones dealing with C4/C</w:t>
      </w:r>
      <w:r w:rsidR="00F37FF6" w:rsidRPr="00B10590">
        <w:rPr>
          <w:rFonts w:ascii="Arial" w:hAnsi="Arial" w:cs="Arial"/>
        </w:rPr>
        <w:t>5</w:t>
      </w:r>
      <w:r w:rsidR="00532629" w:rsidRPr="00B10590">
        <w:rPr>
          <w:rFonts w:ascii="Arial" w:hAnsi="Arial" w:cs="Arial"/>
        </w:rPr>
        <w:t xml:space="preserve"> injuries. In</w:t>
      </w:r>
      <w:r w:rsidR="00F37FF6" w:rsidRPr="00B10590">
        <w:rPr>
          <w:rFonts w:ascii="Arial" w:hAnsi="Arial" w:cs="Arial"/>
        </w:rPr>
        <w:t xml:space="preserve"> </w:t>
      </w:r>
      <w:r w:rsidR="00F37FF6" w:rsidRPr="00B10590">
        <w:rPr>
          <w:rFonts w:ascii="Arial" w:hAnsi="Arial" w:cs="Arial"/>
          <w:b/>
        </w:rPr>
        <w:t>Damana v Minister of Safety &amp; Security (1418/2011) [2016] ZAECPEHC</w:t>
      </w:r>
      <w:r w:rsidR="00F37FF6" w:rsidRPr="00F041A0">
        <w:rPr>
          <w:rFonts w:ascii="Arial" w:hAnsi="Arial" w:cs="Arial"/>
        </w:rPr>
        <w:t>,</w:t>
      </w:r>
      <w:r w:rsidR="00F37FF6" w:rsidRPr="00B10590">
        <w:rPr>
          <w:rFonts w:ascii="Arial" w:hAnsi="Arial" w:cs="Arial"/>
        </w:rPr>
        <w:t xml:space="preserve"> my sister Majiki J, in a C5/C6 injury,</w:t>
      </w:r>
      <w:r w:rsidR="00E06688" w:rsidRPr="00B10590">
        <w:rPr>
          <w:rFonts w:ascii="Arial" w:hAnsi="Arial" w:cs="Arial"/>
        </w:rPr>
        <w:t xml:space="preserve"> </w:t>
      </w:r>
      <w:r w:rsidR="00F37FF6" w:rsidRPr="00B10590">
        <w:rPr>
          <w:rFonts w:ascii="Arial" w:hAnsi="Arial" w:cs="Arial"/>
        </w:rPr>
        <w:t>awarded R</w:t>
      </w:r>
      <w:r w:rsidR="00F041A0">
        <w:rPr>
          <w:rFonts w:ascii="Arial" w:hAnsi="Arial" w:cs="Arial"/>
        </w:rPr>
        <w:t xml:space="preserve"> </w:t>
      </w:r>
      <w:r w:rsidR="00F37FF6" w:rsidRPr="00B10590">
        <w:rPr>
          <w:rFonts w:ascii="Arial" w:hAnsi="Arial" w:cs="Arial"/>
        </w:rPr>
        <w:t>275</w:t>
      </w:r>
      <w:r w:rsidR="00F041A0">
        <w:rPr>
          <w:rFonts w:ascii="Arial" w:hAnsi="Arial" w:cs="Arial"/>
        </w:rPr>
        <w:t xml:space="preserve"> </w:t>
      </w:r>
      <w:r w:rsidR="00F37FF6" w:rsidRPr="00B10590">
        <w:rPr>
          <w:rFonts w:ascii="Arial" w:hAnsi="Arial" w:cs="Arial"/>
        </w:rPr>
        <w:t xml:space="preserve">000.00 for general damages after applying contingencies. In </w:t>
      </w:r>
      <w:r w:rsidR="00F37FF6" w:rsidRPr="00B10590">
        <w:rPr>
          <w:rFonts w:ascii="Arial" w:hAnsi="Arial" w:cs="Arial"/>
          <w:b/>
        </w:rPr>
        <w:t>Smith v Road Accident Fund (57226/2016) [2019] ZAGPPHC 181</w:t>
      </w:r>
      <w:r w:rsidR="00F37FF6" w:rsidRPr="00B10590">
        <w:rPr>
          <w:rFonts w:ascii="Arial" w:hAnsi="Arial" w:cs="Arial"/>
        </w:rPr>
        <w:t xml:space="preserve">, </w:t>
      </w:r>
      <w:r w:rsidR="00874AB3" w:rsidRPr="00B10590">
        <w:rPr>
          <w:rFonts w:ascii="Arial" w:hAnsi="Arial" w:cs="Arial"/>
        </w:rPr>
        <w:t xml:space="preserve">in a C5/C6 injury, an award of </w:t>
      </w:r>
      <w:r w:rsidR="00F041A0">
        <w:rPr>
          <w:rFonts w:ascii="Arial" w:hAnsi="Arial" w:cs="Arial"/>
        </w:rPr>
        <w:t xml:space="preserve">      </w:t>
      </w:r>
      <w:r w:rsidR="00874AB3" w:rsidRPr="00B10590">
        <w:rPr>
          <w:rFonts w:ascii="Arial" w:hAnsi="Arial" w:cs="Arial"/>
        </w:rPr>
        <w:t>R</w:t>
      </w:r>
      <w:r w:rsidR="00F041A0">
        <w:rPr>
          <w:rFonts w:ascii="Arial" w:hAnsi="Arial" w:cs="Arial"/>
        </w:rPr>
        <w:t xml:space="preserve"> </w:t>
      </w:r>
      <w:r w:rsidR="00874AB3" w:rsidRPr="00B10590">
        <w:rPr>
          <w:rFonts w:ascii="Arial" w:hAnsi="Arial" w:cs="Arial"/>
        </w:rPr>
        <w:t>345</w:t>
      </w:r>
      <w:r w:rsidR="00F041A0">
        <w:rPr>
          <w:rFonts w:ascii="Arial" w:hAnsi="Arial" w:cs="Arial"/>
        </w:rPr>
        <w:t xml:space="preserve"> </w:t>
      </w:r>
      <w:r w:rsidR="00874AB3" w:rsidRPr="00B10590">
        <w:rPr>
          <w:rFonts w:ascii="Arial" w:hAnsi="Arial" w:cs="Arial"/>
        </w:rPr>
        <w:t xml:space="preserve">000.00 was made for general damages. Counsel for the </w:t>
      </w:r>
      <w:r w:rsidR="001217F4" w:rsidRPr="00B10590">
        <w:rPr>
          <w:rFonts w:ascii="Arial" w:hAnsi="Arial" w:cs="Arial"/>
        </w:rPr>
        <w:t>Defendant</w:t>
      </w:r>
      <w:r w:rsidR="00874AB3" w:rsidRPr="00B10590">
        <w:rPr>
          <w:rFonts w:ascii="Arial" w:hAnsi="Arial" w:cs="Arial"/>
        </w:rPr>
        <w:t xml:space="preserve"> </w:t>
      </w:r>
      <w:r w:rsidR="00874AB3" w:rsidRPr="00B10590">
        <w:rPr>
          <w:rFonts w:ascii="Arial" w:hAnsi="Arial" w:cs="Arial"/>
        </w:rPr>
        <w:lastRenderedPageBreak/>
        <w:t xml:space="preserve">conceded however that </w:t>
      </w:r>
      <w:r w:rsidR="00874AB3" w:rsidRPr="00B10590">
        <w:rPr>
          <w:rFonts w:ascii="Arial" w:hAnsi="Arial" w:cs="Arial"/>
          <w:i/>
        </w:rPr>
        <w:t>in casu</w:t>
      </w:r>
      <w:r w:rsidR="00874AB3" w:rsidRPr="00B10590">
        <w:rPr>
          <w:rFonts w:ascii="Arial" w:hAnsi="Arial" w:cs="Arial"/>
        </w:rPr>
        <w:t>, an award of R</w:t>
      </w:r>
      <w:r w:rsidR="00F041A0">
        <w:rPr>
          <w:rFonts w:ascii="Arial" w:hAnsi="Arial" w:cs="Arial"/>
        </w:rPr>
        <w:t xml:space="preserve"> </w:t>
      </w:r>
      <w:r w:rsidR="00874AB3" w:rsidRPr="00B10590">
        <w:rPr>
          <w:rFonts w:ascii="Arial" w:hAnsi="Arial" w:cs="Arial"/>
        </w:rPr>
        <w:t>300</w:t>
      </w:r>
      <w:r w:rsidR="00F041A0">
        <w:rPr>
          <w:rFonts w:ascii="Arial" w:hAnsi="Arial" w:cs="Arial"/>
        </w:rPr>
        <w:t xml:space="preserve"> </w:t>
      </w:r>
      <w:r w:rsidR="00874AB3" w:rsidRPr="00B10590">
        <w:rPr>
          <w:rFonts w:ascii="Arial" w:hAnsi="Arial" w:cs="Arial"/>
        </w:rPr>
        <w:t>000.00 might be unfair and submitted R</w:t>
      </w:r>
      <w:r w:rsidR="00F041A0">
        <w:rPr>
          <w:rFonts w:ascii="Arial" w:hAnsi="Arial" w:cs="Arial"/>
        </w:rPr>
        <w:t xml:space="preserve"> </w:t>
      </w:r>
      <w:r w:rsidR="00874AB3" w:rsidRPr="00B10590">
        <w:rPr>
          <w:rFonts w:ascii="Arial" w:hAnsi="Arial" w:cs="Arial"/>
        </w:rPr>
        <w:t>400</w:t>
      </w:r>
      <w:r w:rsidR="00F041A0">
        <w:rPr>
          <w:rFonts w:ascii="Arial" w:hAnsi="Arial" w:cs="Arial"/>
        </w:rPr>
        <w:t xml:space="preserve"> </w:t>
      </w:r>
      <w:r w:rsidR="00874AB3" w:rsidRPr="00B10590">
        <w:rPr>
          <w:rFonts w:ascii="Arial" w:hAnsi="Arial" w:cs="Arial"/>
        </w:rPr>
        <w:t>000.00 to be just and fair.</w:t>
      </w:r>
    </w:p>
    <w:p w14:paraId="24DB370A" w14:textId="189319EF" w:rsidR="00F041A0" w:rsidRPr="00F041A0" w:rsidRDefault="00F041A0" w:rsidP="00F041A0">
      <w:pPr>
        <w:spacing w:line="360" w:lineRule="auto"/>
        <w:jc w:val="both"/>
        <w:rPr>
          <w:rFonts w:ascii="Arial" w:hAnsi="Arial" w:cs="Arial"/>
        </w:rPr>
      </w:pPr>
    </w:p>
    <w:p w14:paraId="76941316" w14:textId="53383325" w:rsidR="00874AB3" w:rsidRDefault="00874AB3"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In respect of Loss of Earnings, Counsel for the </w:t>
      </w:r>
      <w:r w:rsidR="001217F4" w:rsidRPr="00B10590">
        <w:rPr>
          <w:rFonts w:ascii="Arial" w:hAnsi="Arial" w:cs="Arial"/>
        </w:rPr>
        <w:t>Defendant</w:t>
      </w:r>
      <w:r w:rsidRPr="00B10590">
        <w:rPr>
          <w:rFonts w:ascii="Arial" w:hAnsi="Arial" w:cs="Arial"/>
        </w:rPr>
        <w:t xml:space="preserve"> submitted that she had no instructions and leave the matter in the hands of the court to apply contingencies</w:t>
      </w:r>
      <w:r w:rsidR="0048605D" w:rsidRPr="00B10590">
        <w:rPr>
          <w:rFonts w:ascii="Arial" w:hAnsi="Arial" w:cs="Arial"/>
        </w:rPr>
        <w:t>.</w:t>
      </w:r>
    </w:p>
    <w:p w14:paraId="2E0EE311" w14:textId="3FF289C7" w:rsidR="00F041A0" w:rsidRPr="00F041A0" w:rsidRDefault="00F041A0" w:rsidP="00F041A0">
      <w:pPr>
        <w:spacing w:line="360" w:lineRule="auto"/>
        <w:jc w:val="both"/>
        <w:rPr>
          <w:rFonts w:ascii="Arial" w:hAnsi="Arial" w:cs="Arial"/>
        </w:rPr>
      </w:pPr>
    </w:p>
    <w:p w14:paraId="2CB44CDA" w14:textId="217A1DFB" w:rsidR="004E44AF" w:rsidRDefault="0054040F"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I have taken into consideration that the </w:t>
      </w:r>
      <w:r w:rsidR="001217F4" w:rsidRPr="00B10590">
        <w:rPr>
          <w:rFonts w:ascii="Arial" w:hAnsi="Arial" w:cs="Arial"/>
        </w:rPr>
        <w:t>Plaintiff</w:t>
      </w:r>
      <w:r w:rsidRPr="00B10590">
        <w:rPr>
          <w:rFonts w:ascii="Arial" w:hAnsi="Arial" w:cs="Arial"/>
        </w:rPr>
        <w:t xml:space="preserve"> suffered a dense fracture type III of the C1/C2 vertebrae, which was followed by a non-union of the C2 where the fracture was. There was also a C1/C2 malalignment resulting into local kyphosis. </w:t>
      </w:r>
      <w:r w:rsidR="00E644D1" w:rsidRPr="00B10590">
        <w:rPr>
          <w:rFonts w:ascii="Arial" w:hAnsi="Arial" w:cs="Arial"/>
        </w:rPr>
        <w:t xml:space="preserve">He was hospitalised for </w:t>
      </w:r>
      <w:r w:rsidR="00323CA8" w:rsidRPr="00B10590">
        <w:rPr>
          <w:rFonts w:ascii="Arial" w:hAnsi="Arial" w:cs="Arial"/>
        </w:rPr>
        <w:t xml:space="preserve">a month and he </w:t>
      </w:r>
      <w:r w:rsidR="004E44AF" w:rsidRPr="00B10590">
        <w:rPr>
          <w:rFonts w:ascii="Arial" w:hAnsi="Arial" w:cs="Arial"/>
        </w:rPr>
        <w:t>developed</w:t>
      </w:r>
      <w:r w:rsidR="00323CA8" w:rsidRPr="00B10590">
        <w:rPr>
          <w:rFonts w:ascii="Arial" w:hAnsi="Arial" w:cs="Arial"/>
        </w:rPr>
        <w:t xml:space="preserve"> </w:t>
      </w:r>
      <w:r w:rsidR="004E44AF" w:rsidRPr="00B10590">
        <w:rPr>
          <w:rFonts w:ascii="Arial" w:hAnsi="Arial" w:cs="Arial"/>
        </w:rPr>
        <w:t>spondylosis on the C1/C2 as a result of the injury and also antero-occipital spondylosis.</w:t>
      </w:r>
      <w:r w:rsidR="00AE4434" w:rsidRPr="00B10590">
        <w:rPr>
          <w:rFonts w:ascii="Arial" w:hAnsi="Arial" w:cs="Arial"/>
        </w:rPr>
        <w:t xml:space="preserve"> Although I agree with Counsel for the </w:t>
      </w:r>
      <w:r w:rsidR="001217F4" w:rsidRPr="00B10590">
        <w:rPr>
          <w:rFonts w:ascii="Arial" w:hAnsi="Arial" w:cs="Arial"/>
        </w:rPr>
        <w:t>Plaintiff</w:t>
      </w:r>
      <w:r w:rsidR="00AE4434" w:rsidRPr="00B10590">
        <w:rPr>
          <w:rFonts w:ascii="Arial" w:hAnsi="Arial" w:cs="Arial"/>
        </w:rPr>
        <w:t xml:space="preserve"> that the injuries </w:t>
      </w:r>
      <w:r w:rsidR="00AE4434" w:rsidRPr="00B10590">
        <w:rPr>
          <w:rFonts w:ascii="Arial" w:hAnsi="Arial" w:cs="Arial"/>
          <w:i/>
        </w:rPr>
        <w:t>in casu</w:t>
      </w:r>
      <w:r w:rsidR="00AE4434" w:rsidRPr="00B10590">
        <w:rPr>
          <w:rFonts w:ascii="Arial" w:hAnsi="Arial" w:cs="Arial"/>
        </w:rPr>
        <w:t xml:space="preserve"> are more serious that in the Moloi case, I am not persuaded</w:t>
      </w:r>
      <w:r w:rsidR="00F041A0">
        <w:rPr>
          <w:rFonts w:ascii="Arial" w:hAnsi="Arial" w:cs="Arial"/>
        </w:rPr>
        <w:t xml:space="preserve">, having considered the facts </w:t>
      </w:r>
      <w:r w:rsidR="008F1375" w:rsidRPr="00B10590">
        <w:rPr>
          <w:rFonts w:ascii="Arial" w:hAnsi="Arial" w:cs="Arial"/>
        </w:rPr>
        <w:t xml:space="preserve">and comparable cases </w:t>
      </w:r>
      <w:r w:rsidR="00AE4434" w:rsidRPr="00B10590">
        <w:rPr>
          <w:rFonts w:ascii="Arial" w:hAnsi="Arial" w:cs="Arial"/>
        </w:rPr>
        <w:t>that an amount of R</w:t>
      </w:r>
      <w:r w:rsidR="00F041A0">
        <w:rPr>
          <w:rFonts w:ascii="Arial" w:hAnsi="Arial" w:cs="Arial"/>
        </w:rPr>
        <w:t xml:space="preserve"> </w:t>
      </w:r>
      <w:r w:rsidR="00AE4434" w:rsidRPr="00B10590">
        <w:rPr>
          <w:rFonts w:ascii="Arial" w:hAnsi="Arial" w:cs="Arial"/>
        </w:rPr>
        <w:t>750</w:t>
      </w:r>
      <w:r w:rsidR="00F041A0">
        <w:rPr>
          <w:rFonts w:ascii="Arial" w:hAnsi="Arial" w:cs="Arial"/>
        </w:rPr>
        <w:t xml:space="preserve"> </w:t>
      </w:r>
      <w:r w:rsidR="00AE4434" w:rsidRPr="00B10590">
        <w:rPr>
          <w:rFonts w:ascii="Arial" w:hAnsi="Arial" w:cs="Arial"/>
        </w:rPr>
        <w:t xml:space="preserve">000.00 is justified </w:t>
      </w:r>
      <w:r w:rsidR="00323CA8" w:rsidRPr="00B10590">
        <w:rPr>
          <w:rFonts w:ascii="Arial" w:hAnsi="Arial" w:cs="Arial"/>
        </w:rPr>
        <w:t>as general damages.</w:t>
      </w:r>
    </w:p>
    <w:p w14:paraId="7256A89D" w14:textId="56F6F892" w:rsidR="00F041A0" w:rsidRPr="00F041A0" w:rsidRDefault="00F041A0" w:rsidP="00F041A0">
      <w:pPr>
        <w:spacing w:line="360" w:lineRule="auto"/>
        <w:jc w:val="both"/>
        <w:rPr>
          <w:rFonts w:ascii="Arial" w:hAnsi="Arial" w:cs="Arial"/>
        </w:rPr>
      </w:pPr>
    </w:p>
    <w:p w14:paraId="1E085027" w14:textId="6084C57E" w:rsidR="00A91419" w:rsidRDefault="00ED427D"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With regards to loss of earnings, </w:t>
      </w:r>
      <w:r w:rsidR="0053322D" w:rsidRPr="00B10590">
        <w:rPr>
          <w:rFonts w:ascii="Arial" w:hAnsi="Arial" w:cs="Arial"/>
        </w:rPr>
        <w:t xml:space="preserve">I have considered the joint minutes of </w:t>
      </w:r>
      <w:r w:rsidRPr="00B10590">
        <w:rPr>
          <w:rFonts w:ascii="Arial" w:hAnsi="Arial" w:cs="Arial"/>
        </w:rPr>
        <w:t xml:space="preserve">the orthopaedic surgeons and noted that, contrary to the earlier postulation </w:t>
      </w:r>
      <w:r w:rsidR="000D66C2" w:rsidRPr="00B10590">
        <w:rPr>
          <w:rFonts w:ascii="Arial" w:hAnsi="Arial" w:cs="Arial"/>
        </w:rPr>
        <w:t xml:space="preserve">by the Industrial Psychologist Mr Benjamin Moodie </w:t>
      </w:r>
      <w:r w:rsidRPr="00B10590">
        <w:rPr>
          <w:rFonts w:ascii="Arial" w:hAnsi="Arial" w:cs="Arial"/>
        </w:rPr>
        <w:t xml:space="preserve">in the </w:t>
      </w:r>
      <w:r w:rsidR="008F1375" w:rsidRPr="00B10590">
        <w:rPr>
          <w:rFonts w:ascii="Arial" w:hAnsi="Arial" w:cs="Arial"/>
        </w:rPr>
        <w:t>2020 report</w:t>
      </w:r>
      <w:r w:rsidR="000D66C2" w:rsidRPr="00B10590">
        <w:rPr>
          <w:rFonts w:ascii="Arial" w:hAnsi="Arial" w:cs="Arial"/>
        </w:rPr>
        <w:t>, relying on Dr O</w:t>
      </w:r>
      <w:r w:rsidR="00FC5716" w:rsidRPr="00B10590">
        <w:rPr>
          <w:rFonts w:ascii="Arial" w:hAnsi="Arial" w:cs="Arial"/>
        </w:rPr>
        <w:t xml:space="preserve">elofse’s report, </w:t>
      </w:r>
      <w:r w:rsidR="000D66C2" w:rsidRPr="00B10590">
        <w:rPr>
          <w:rFonts w:ascii="Arial" w:hAnsi="Arial" w:cs="Arial"/>
        </w:rPr>
        <w:t xml:space="preserve">that it was </w:t>
      </w:r>
      <w:r w:rsidRPr="00B10590">
        <w:rPr>
          <w:rFonts w:ascii="Arial" w:hAnsi="Arial" w:cs="Arial"/>
        </w:rPr>
        <w:t xml:space="preserve">expected that the </w:t>
      </w:r>
      <w:r w:rsidR="001217F4" w:rsidRPr="00B10590">
        <w:rPr>
          <w:rFonts w:ascii="Arial" w:hAnsi="Arial" w:cs="Arial"/>
        </w:rPr>
        <w:t>Plaintiff</w:t>
      </w:r>
      <w:r w:rsidRPr="00B10590">
        <w:rPr>
          <w:rFonts w:ascii="Arial" w:hAnsi="Arial" w:cs="Arial"/>
        </w:rPr>
        <w:t xml:space="preserve"> would start his career path on Paterson level B3</w:t>
      </w:r>
      <w:r w:rsidR="000D66C2" w:rsidRPr="00B10590">
        <w:rPr>
          <w:rFonts w:ascii="Arial" w:hAnsi="Arial" w:cs="Arial"/>
        </w:rPr>
        <w:t>, progressing in a straight line, to the median of Paterson level C3/C4 before reaching his career ceiling at the age of 45</w:t>
      </w:r>
      <w:r w:rsidR="0053322D" w:rsidRPr="00B10590">
        <w:rPr>
          <w:rFonts w:ascii="Arial" w:hAnsi="Arial" w:cs="Arial"/>
        </w:rPr>
        <w:t xml:space="preserve">; in the past two years the </w:t>
      </w:r>
      <w:r w:rsidR="001217F4" w:rsidRPr="00B10590">
        <w:rPr>
          <w:rFonts w:ascii="Arial" w:hAnsi="Arial" w:cs="Arial"/>
        </w:rPr>
        <w:t>Plaintiff</w:t>
      </w:r>
      <w:r w:rsidR="00A76006" w:rsidRPr="00B10590">
        <w:rPr>
          <w:rFonts w:ascii="Arial" w:hAnsi="Arial" w:cs="Arial"/>
        </w:rPr>
        <w:t xml:space="preserve"> has exceeded the expectations of the Industrial Psychologist in that he is now expected to enter the market with an NQF Le</w:t>
      </w:r>
      <w:r w:rsidR="00265CCE" w:rsidRPr="00B10590">
        <w:rPr>
          <w:rFonts w:ascii="Arial" w:hAnsi="Arial" w:cs="Arial"/>
        </w:rPr>
        <w:t>vel 8, 9 or 10 qualification on a Paterson B4 level.</w:t>
      </w:r>
    </w:p>
    <w:p w14:paraId="56DF53FF" w14:textId="0635F922" w:rsidR="00F041A0" w:rsidRPr="00F041A0" w:rsidRDefault="00F041A0" w:rsidP="00F041A0">
      <w:pPr>
        <w:spacing w:line="360" w:lineRule="auto"/>
        <w:jc w:val="both"/>
        <w:rPr>
          <w:rFonts w:ascii="Arial" w:hAnsi="Arial" w:cs="Arial"/>
        </w:rPr>
      </w:pPr>
    </w:p>
    <w:p w14:paraId="32249B90" w14:textId="79948D0A" w:rsidR="00FC5716" w:rsidRDefault="00FC5716"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In the </w:t>
      </w:r>
      <w:r w:rsidR="00265CCE" w:rsidRPr="00B10590">
        <w:rPr>
          <w:rFonts w:ascii="Arial" w:hAnsi="Arial" w:cs="Arial"/>
        </w:rPr>
        <w:t>addendum, Mr Moodie postulates a pre-accident income potential as well as a post-accident income potenti</w:t>
      </w:r>
      <w:r w:rsidR="003C2594" w:rsidRPr="00B10590">
        <w:rPr>
          <w:rFonts w:ascii="Arial" w:hAnsi="Arial" w:cs="Arial"/>
        </w:rPr>
        <w:t>al.</w:t>
      </w:r>
      <w:r w:rsidR="005456D9" w:rsidRPr="00B10590">
        <w:rPr>
          <w:rFonts w:ascii="Arial" w:hAnsi="Arial" w:cs="Arial"/>
        </w:rPr>
        <w:t xml:space="preserve"> This postul</w:t>
      </w:r>
      <w:r w:rsidR="00F041A0">
        <w:rPr>
          <w:rFonts w:ascii="Arial" w:hAnsi="Arial" w:cs="Arial"/>
        </w:rPr>
        <w:t xml:space="preserve">ation was then forwarded to the </w:t>
      </w:r>
      <w:r w:rsidR="005456D9" w:rsidRPr="00B10590">
        <w:rPr>
          <w:rFonts w:ascii="Arial" w:hAnsi="Arial" w:cs="Arial"/>
        </w:rPr>
        <w:t>Actuary, Mr Johan Sauer who did his calculations in two scenarios. The first scenario is based on a 5% contingency differential and the second on 10%</w:t>
      </w:r>
      <w:r w:rsidR="00E467B1" w:rsidRPr="00B10590">
        <w:rPr>
          <w:rFonts w:ascii="Arial" w:hAnsi="Arial" w:cs="Arial"/>
        </w:rPr>
        <w:t xml:space="preserve">, upon which the </w:t>
      </w:r>
      <w:r w:rsidR="001217F4" w:rsidRPr="00B10590">
        <w:rPr>
          <w:rFonts w:ascii="Arial" w:hAnsi="Arial" w:cs="Arial"/>
        </w:rPr>
        <w:t>Plaintiff</w:t>
      </w:r>
      <w:r w:rsidR="00E467B1" w:rsidRPr="00B10590">
        <w:rPr>
          <w:rFonts w:ascii="Arial" w:hAnsi="Arial" w:cs="Arial"/>
        </w:rPr>
        <w:t xml:space="preserve"> relies</w:t>
      </w:r>
      <w:r w:rsidR="005456D9" w:rsidRPr="00B10590">
        <w:rPr>
          <w:rFonts w:ascii="Arial" w:hAnsi="Arial" w:cs="Arial"/>
        </w:rPr>
        <w:t xml:space="preserve">. The Actuary also applied the cap resulting </w:t>
      </w:r>
      <w:r w:rsidR="005456D9" w:rsidRPr="00B10590">
        <w:rPr>
          <w:rFonts w:ascii="Arial" w:hAnsi="Arial" w:cs="Arial"/>
        </w:rPr>
        <w:lastRenderedPageBreak/>
        <w:t xml:space="preserve">in </w:t>
      </w:r>
      <w:r w:rsidR="001217F4" w:rsidRPr="00B10590">
        <w:rPr>
          <w:rFonts w:ascii="Arial" w:hAnsi="Arial" w:cs="Arial"/>
        </w:rPr>
        <w:t>Plaintiff</w:t>
      </w:r>
      <w:r w:rsidR="005456D9" w:rsidRPr="00B10590">
        <w:rPr>
          <w:rFonts w:ascii="Arial" w:hAnsi="Arial" w:cs="Arial"/>
        </w:rPr>
        <w:t>’s loss of income being R</w:t>
      </w:r>
      <w:r w:rsidR="00F041A0">
        <w:rPr>
          <w:rFonts w:ascii="Arial" w:hAnsi="Arial" w:cs="Arial"/>
        </w:rPr>
        <w:t xml:space="preserve"> </w:t>
      </w:r>
      <w:r w:rsidR="005456D9" w:rsidRPr="00B10590">
        <w:rPr>
          <w:rFonts w:ascii="Arial" w:hAnsi="Arial" w:cs="Arial"/>
        </w:rPr>
        <w:t>5</w:t>
      </w:r>
      <w:r w:rsidR="00F041A0">
        <w:rPr>
          <w:rFonts w:ascii="Arial" w:hAnsi="Arial" w:cs="Arial"/>
        </w:rPr>
        <w:t> </w:t>
      </w:r>
      <w:r w:rsidR="005456D9" w:rsidRPr="00B10590">
        <w:rPr>
          <w:rFonts w:ascii="Arial" w:hAnsi="Arial" w:cs="Arial"/>
        </w:rPr>
        <w:t>610</w:t>
      </w:r>
      <w:r w:rsidR="00F041A0">
        <w:rPr>
          <w:rFonts w:ascii="Arial" w:hAnsi="Arial" w:cs="Arial"/>
        </w:rPr>
        <w:t xml:space="preserve"> </w:t>
      </w:r>
      <w:r w:rsidR="005456D9" w:rsidRPr="00B10590">
        <w:rPr>
          <w:rFonts w:ascii="Arial" w:hAnsi="Arial" w:cs="Arial"/>
        </w:rPr>
        <w:t>861.00</w:t>
      </w:r>
      <w:r w:rsidR="00E467B1" w:rsidRPr="00B10590">
        <w:rPr>
          <w:rFonts w:ascii="Arial" w:hAnsi="Arial" w:cs="Arial"/>
        </w:rPr>
        <w:t xml:space="preserve">, </w:t>
      </w:r>
      <w:r w:rsidR="008F1375" w:rsidRPr="00B10590">
        <w:rPr>
          <w:rFonts w:ascii="Arial" w:hAnsi="Arial" w:cs="Arial"/>
        </w:rPr>
        <w:t xml:space="preserve">with a post-morbid </w:t>
      </w:r>
      <w:r w:rsidR="00E467B1" w:rsidRPr="00B10590">
        <w:rPr>
          <w:rFonts w:ascii="Arial" w:hAnsi="Arial" w:cs="Arial"/>
        </w:rPr>
        <w:t>contingenc</w:t>
      </w:r>
      <w:r w:rsidR="008F1375" w:rsidRPr="00B10590">
        <w:rPr>
          <w:rFonts w:ascii="Arial" w:hAnsi="Arial" w:cs="Arial"/>
        </w:rPr>
        <w:t xml:space="preserve">y of 35% </w:t>
      </w:r>
      <w:r w:rsidR="00E467B1" w:rsidRPr="00B10590">
        <w:rPr>
          <w:rFonts w:ascii="Arial" w:hAnsi="Arial" w:cs="Arial"/>
        </w:rPr>
        <w:t>having being applied.</w:t>
      </w:r>
    </w:p>
    <w:p w14:paraId="7B4ABF7A" w14:textId="4CE18770" w:rsidR="00F041A0" w:rsidRPr="00F041A0" w:rsidRDefault="00F041A0" w:rsidP="00F041A0">
      <w:pPr>
        <w:spacing w:line="360" w:lineRule="auto"/>
        <w:jc w:val="both"/>
        <w:rPr>
          <w:rFonts w:ascii="Arial" w:hAnsi="Arial" w:cs="Arial"/>
        </w:rPr>
      </w:pPr>
    </w:p>
    <w:p w14:paraId="179C013D" w14:textId="46769315" w:rsidR="008F1375" w:rsidRPr="00B10590" w:rsidRDefault="008F1375" w:rsidP="00E92DE4">
      <w:pPr>
        <w:pStyle w:val="ListParagraph"/>
        <w:numPr>
          <w:ilvl w:val="0"/>
          <w:numId w:val="39"/>
        </w:numPr>
        <w:spacing w:line="360" w:lineRule="auto"/>
        <w:ind w:left="851" w:hanging="851"/>
        <w:jc w:val="both"/>
        <w:rPr>
          <w:rFonts w:ascii="Arial" w:hAnsi="Arial" w:cs="Arial"/>
        </w:rPr>
      </w:pPr>
      <w:r w:rsidRPr="00B10590">
        <w:rPr>
          <w:rFonts w:ascii="Arial" w:hAnsi="Arial" w:cs="Arial"/>
        </w:rPr>
        <w:t xml:space="preserve">No alternative scenario was put before court by the </w:t>
      </w:r>
      <w:r w:rsidR="001217F4" w:rsidRPr="00B10590">
        <w:rPr>
          <w:rFonts w:ascii="Arial" w:hAnsi="Arial" w:cs="Arial"/>
        </w:rPr>
        <w:t>Defendant</w:t>
      </w:r>
      <w:r w:rsidRPr="00B10590">
        <w:rPr>
          <w:rFonts w:ascii="Arial" w:hAnsi="Arial" w:cs="Arial"/>
        </w:rPr>
        <w:t xml:space="preserve"> in terms of calculations in respect of loss of earnings. As pointed above this does not necessarily mean the </w:t>
      </w:r>
      <w:r w:rsidR="001217F4" w:rsidRPr="00B10590">
        <w:rPr>
          <w:rFonts w:ascii="Arial" w:hAnsi="Arial" w:cs="Arial"/>
        </w:rPr>
        <w:t>Plaintiff</w:t>
      </w:r>
      <w:r w:rsidRPr="00B10590">
        <w:rPr>
          <w:rFonts w:ascii="Arial" w:hAnsi="Arial" w:cs="Arial"/>
        </w:rPr>
        <w:t xml:space="preserve">’s version </w:t>
      </w:r>
      <w:r w:rsidR="00E54130" w:rsidRPr="00B10590">
        <w:rPr>
          <w:rFonts w:ascii="Arial" w:hAnsi="Arial" w:cs="Arial"/>
        </w:rPr>
        <w:t>should just</w:t>
      </w:r>
      <w:r w:rsidRPr="00B10590">
        <w:rPr>
          <w:rFonts w:ascii="Arial" w:hAnsi="Arial" w:cs="Arial"/>
        </w:rPr>
        <w:t xml:space="preserve"> be</w:t>
      </w:r>
      <w:r w:rsidR="00E54130" w:rsidRPr="00B10590">
        <w:rPr>
          <w:rFonts w:ascii="Arial" w:hAnsi="Arial" w:cs="Arial"/>
        </w:rPr>
        <w:t xml:space="preserve"> accepted as a matter of course however, I have no reason not to rely on the calculations by Mr Sauer.</w:t>
      </w:r>
    </w:p>
    <w:p w14:paraId="13976E8D" w14:textId="4DEC659B" w:rsidR="00577C48" w:rsidRDefault="00577C48" w:rsidP="00E92DE4">
      <w:pPr>
        <w:spacing w:line="360" w:lineRule="auto"/>
        <w:ind w:left="851" w:hanging="851"/>
        <w:jc w:val="both"/>
        <w:rPr>
          <w:rFonts w:ascii="Arial" w:hAnsi="Arial" w:cs="Arial"/>
        </w:rPr>
      </w:pPr>
    </w:p>
    <w:p w14:paraId="1493B1DB" w14:textId="0439B808" w:rsidR="00992F60" w:rsidRDefault="00D05B4B" w:rsidP="00D05B4B">
      <w:pPr>
        <w:spacing w:line="360" w:lineRule="auto"/>
        <w:ind w:left="851" w:hanging="851"/>
        <w:jc w:val="both"/>
        <w:rPr>
          <w:rFonts w:ascii="Arial" w:hAnsi="Arial" w:cs="Arial"/>
          <w:b/>
        </w:rPr>
      </w:pPr>
      <w:r>
        <w:rPr>
          <w:rFonts w:ascii="Arial" w:hAnsi="Arial" w:cs="Arial"/>
        </w:rPr>
        <w:t>[20]</w:t>
      </w:r>
      <w:r>
        <w:rPr>
          <w:rFonts w:ascii="Arial" w:hAnsi="Arial" w:cs="Arial"/>
        </w:rPr>
        <w:tab/>
      </w:r>
      <w:r w:rsidR="00E96C0A" w:rsidRPr="00B10590">
        <w:rPr>
          <w:rFonts w:ascii="Arial" w:hAnsi="Arial" w:cs="Arial"/>
        </w:rPr>
        <w:t xml:space="preserve">Consequently, </w:t>
      </w:r>
      <w:r w:rsidR="00E96C0A" w:rsidRPr="00B10590">
        <w:rPr>
          <w:rFonts w:ascii="Arial" w:hAnsi="Arial" w:cs="Arial"/>
          <w:b/>
        </w:rPr>
        <w:t>I</w:t>
      </w:r>
      <w:r w:rsidR="00992F60" w:rsidRPr="00B10590">
        <w:rPr>
          <w:rFonts w:ascii="Arial" w:hAnsi="Arial" w:cs="Arial"/>
          <w:b/>
        </w:rPr>
        <w:t xml:space="preserve"> make the following</w:t>
      </w:r>
      <w:r w:rsidR="00E96C0A" w:rsidRPr="00B10590">
        <w:rPr>
          <w:rFonts w:ascii="Arial" w:hAnsi="Arial" w:cs="Arial"/>
          <w:b/>
        </w:rPr>
        <w:t xml:space="preserve"> order:</w:t>
      </w:r>
    </w:p>
    <w:p w14:paraId="368A1C47" w14:textId="77777777" w:rsidR="00D05B4B" w:rsidRPr="00B10590" w:rsidRDefault="00D05B4B" w:rsidP="00F041A0">
      <w:pPr>
        <w:pStyle w:val="CommentText"/>
        <w:spacing w:line="360" w:lineRule="auto"/>
        <w:ind w:left="851"/>
        <w:rPr>
          <w:rFonts w:ascii="Arial" w:hAnsi="Arial" w:cs="Arial"/>
          <w:sz w:val="24"/>
          <w:szCs w:val="24"/>
        </w:rPr>
      </w:pPr>
    </w:p>
    <w:p w14:paraId="5C861741" w14:textId="0FD383CD" w:rsidR="00FA2D7E" w:rsidRPr="00B10590" w:rsidRDefault="00D30A61" w:rsidP="00F041A0">
      <w:pPr>
        <w:pStyle w:val="ListParagraph"/>
        <w:numPr>
          <w:ilvl w:val="0"/>
          <w:numId w:val="37"/>
        </w:numPr>
        <w:spacing w:line="360" w:lineRule="auto"/>
        <w:ind w:left="1560" w:hanging="709"/>
        <w:contextualSpacing/>
        <w:jc w:val="both"/>
        <w:rPr>
          <w:rFonts w:ascii="Arial" w:hAnsi="Arial" w:cs="Arial"/>
        </w:rPr>
      </w:pPr>
      <w:r w:rsidRPr="00B10590">
        <w:rPr>
          <w:rFonts w:ascii="Arial" w:hAnsi="Arial" w:cs="Arial"/>
        </w:rPr>
        <w:t xml:space="preserve">The </w:t>
      </w:r>
      <w:r w:rsidR="001217F4" w:rsidRPr="00B10590">
        <w:rPr>
          <w:rFonts w:ascii="Arial" w:hAnsi="Arial" w:cs="Arial"/>
        </w:rPr>
        <w:t>Defendant</w:t>
      </w:r>
      <w:r w:rsidR="00FA2D7E" w:rsidRPr="00B10590">
        <w:rPr>
          <w:rFonts w:ascii="Arial" w:hAnsi="Arial" w:cs="Arial"/>
        </w:rPr>
        <w:t xml:space="preserve"> is liable for payment to the </w:t>
      </w:r>
      <w:r w:rsidR="001217F4" w:rsidRPr="00B10590">
        <w:rPr>
          <w:rFonts w:ascii="Arial" w:hAnsi="Arial" w:cs="Arial"/>
        </w:rPr>
        <w:t>Plaintiff</w:t>
      </w:r>
      <w:r w:rsidR="00FA2D7E" w:rsidRPr="00B10590">
        <w:rPr>
          <w:rFonts w:ascii="Arial" w:hAnsi="Arial" w:cs="Arial"/>
        </w:rPr>
        <w:t xml:space="preserve"> in the </w:t>
      </w:r>
      <w:r w:rsidR="00D619F1" w:rsidRPr="00B10590">
        <w:rPr>
          <w:rFonts w:ascii="Arial" w:hAnsi="Arial" w:cs="Arial"/>
        </w:rPr>
        <w:t>amount of</w:t>
      </w:r>
      <w:r w:rsidR="00FA2D7E" w:rsidRPr="00B10590">
        <w:rPr>
          <w:rFonts w:ascii="Arial" w:hAnsi="Arial" w:cs="Arial"/>
        </w:rPr>
        <w:t xml:space="preserve">: </w:t>
      </w:r>
    </w:p>
    <w:p w14:paraId="23150191" w14:textId="7EFE8EE0" w:rsidR="00FA2D7E" w:rsidRDefault="00EF5BFE" w:rsidP="00F041A0">
      <w:pPr>
        <w:pStyle w:val="ListParagraph"/>
        <w:numPr>
          <w:ilvl w:val="0"/>
          <w:numId w:val="38"/>
        </w:numPr>
        <w:spacing w:line="360" w:lineRule="auto"/>
        <w:ind w:left="2127" w:hanging="567"/>
        <w:contextualSpacing/>
        <w:jc w:val="both"/>
        <w:rPr>
          <w:rFonts w:ascii="Arial" w:hAnsi="Arial" w:cs="Arial"/>
        </w:rPr>
      </w:pPr>
      <w:r w:rsidRPr="00B10590">
        <w:rPr>
          <w:rFonts w:ascii="Arial" w:hAnsi="Arial" w:cs="Arial"/>
        </w:rPr>
        <w:t>R</w:t>
      </w:r>
      <w:r w:rsidR="00F041A0">
        <w:rPr>
          <w:rFonts w:ascii="Arial" w:hAnsi="Arial" w:cs="Arial"/>
        </w:rPr>
        <w:t xml:space="preserve"> </w:t>
      </w:r>
      <w:r w:rsidRPr="00B10590">
        <w:rPr>
          <w:rFonts w:ascii="Arial" w:hAnsi="Arial" w:cs="Arial"/>
        </w:rPr>
        <w:t>5</w:t>
      </w:r>
      <w:r w:rsidR="00F041A0">
        <w:rPr>
          <w:rFonts w:ascii="Arial" w:hAnsi="Arial" w:cs="Arial"/>
        </w:rPr>
        <w:t> </w:t>
      </w:r>
      <w:r w:rsidRPr="00B10590">
        <w:rPr>
          <w:rFonts w:ascii="Arial" w:hAnsi="Arial" w:cs="Arial"/>
        </w:rPr>
        <w:t>610</w:t>
      </w:r>
      <w:r w:rsidR="00F041A0">
        <w:rPr>
          <w:rFonts w:ascii="Arial" w:hAnsi="Arial" w:cs="Arial"/>
        </w:rPr>
        <w:t xml:space="preserve"> </w:t>
      </w:r>
      <w:r w:rsidRPr="00B10590">
        <w:rPr>
          <w:rFonts w:ascii="Arial" w:hAnsi="Arial" w:cs="Arial"/>
        </w:rPr>
        <w:t>861.00</w:t>
      </w:r>
      <w:r w:rsidR="00EB4D0A" w:rsidRPr="00B10590">
        <w:rPr>
          <w:rFonts w:ascii="Arial" w:hAnsi="Arial" w:cs="Arial"/>
        </w:rPr>
        <w:t xml:space="preserve"> (Five Million</w:t>
      </w:r>
      <w:r w:rsidR="00F041A0">
        <w:rPr>
          <w:rFonts w:ascii="Arial" w:hAnsi="Arial" w:cs="Arial"/>
        </w:rPr>
        <w:t xml:space="preserve"> Six Hundred and Ten Thousand, </w:t>
      </w:r>
      <w:r w:rsidR="00EB4D0A" w:rsidRPr="00B10590">
        <w:rPr>
          <w:rFonts w:ascii="Arial" w:hAnsi="Arial" w:cs="Arial"/>
        </w:rPr>
        <w:t xml:space="preserve">Eight Hundred and </w:t>
      </w:r>
      <w:r w:rsidR="009B6110" w:rsidRPr="00B10590">
        <w:rPr>
          <w:rFonts w:ascii="Arial" w:hAnsi="Arial" w:cs="Arial"/>
        </w:rPr>
        <w:t>Sixty-One</w:t>
      </w:r>
      <w:r w:rsidR="00EB4D0A" w:rsidRPr="00B10590">
        <w:rPr>
          <w:rFonts w:ascii="Arial" w:hAnsi="Arial" w:cs="Arial"/>
        </w:rPr>
        <w:t xml:space="preserve"> Rand) </w:t>
      </w:r>
      <w:r w:rsidR="00E467B1" w:rsidRPr="00B10590">
        <w:rPr>
          <w:rFonts w:ascii="Arial" w:hAnsi="Arial" w:cs="Arial"/>
        </w:rPr>
        <w:t>in respect of</w:t>
      </w:r>
      <w:r w:rsidR="00FA2D7E" w:rsidRPr="00B10590">
        <w:rPr>
          <w:rFonts w:ascii="Arial" w:hAnsi="Arial" w:cs="Arial"/>
        </w:rPr>
        <w:t xml:space="preserve"> </w:t>
      </w:r>
      <w:r w:rsidR="00E467B1" w:rsidRPr="00B10590">
        <w:rPr>
          <w:rFonts w:ascii="Arial" w:hAnsi="Arial" w:cs="Arial"/>
        </w:rPr>
        <w:t>loss of earnings, having applied a post-morbid contingency of 35%.</w:t>
      </w:r>
    </w:p>
    <w:p w14:paraId="06BC135A" w14:textId="77777777" w:rsidR="00D05B4B" w:rsidRPr="00B10590" w:rsidRDefault="00D05B4B" w:rsidP="00D05B4B">
      <w:pPr>
        <w:pStyle w:val="ListParagraph"/>
        <w:spacing w:line="360" w:lineRule="auto"/>
        <w:ind w:left="2127"/>
        <w:contextualSpacing/>
        <w:jc w:val="both"/>
        <w:rPr>
          <w:rFonts w:ascii="Arial" w:hAnsi="Arial" w:cs="Arial"/>
        </w:rPr>
      </w:pPr>
    </w:p>
    <w:p w14:paraId="2B22148D" w14:textId="3422F620" w:rsidR="00D50652" w:rsidRDefault="00FA2D7E" w:rsidP="00F041A0">
      <w:pPr>
        <w:pStyle w:val="ListParagraph"/>
        <w:numPr>
          <w:ilvl w:val="0"/>
          <w:numId w:val="38"/>
        </w:numPr>
        <w:spacing w:line="360" w:lineRule="auto"/>
        <w:ind w:left="2127" w:hanging="567"/>
        <w:contextualSpacing/>
        <w:jc w:val="both"/>
        <w:rPr>
          <w:rFonts w:ascii="Arial" w:hAnsi="Arial" w:cs="Arial"/>
        </w:rPr>
      </w:pPr>
      <w:r w:rsidRPr="00B10590">
        <w:rPr>
          <w:rFonts w:ascii="Arial" w:hAnsi="Arial" w:cs="Arial"/>
        </w:rPr>
        <w:t>R</w:t>
      </w:r>
      <w:r w:rsidR="00F041A0">
        <w:rPr>
          <w:rFonts w:ascii="Arial" w:hAnsi="Arial" w:cs="Arial"/>
        </w:rPr>
        <w:t xml:space="preserve"> </w:t>
      </w:r>
      <w:r w:rsidR="00323CA8" w:rsidRPr="00B10590">
        <w:rPr>
          <w:rFonts w:ascii="Arial" w:hAnsi="Arial" w:cs="Arial"/>
        </w:rPr>
        <w:t>4</w:t>
      </w:r>
      <w:r w:rsidR="00214337" w:rsidRPr="00B10590">
        <w:rPr>
          <w:rFonts w:ascii="Arial" w:hAnsi="Arial" w:cs="Arial"/>
        </w:rPr>
        <w:t>50</w:t>
      </w:r>
      <w:r w:rsidR="00F041A0">
        <w:rPr>
          <w:rFonts w:ascii="Arial" w:hAnsi="Arial" w:cs="Arial"/>
        </w:rPr>
        <w:t xml:space="preserve"> </w:t>
      </w:r>
      <w:r w:rsidR="00214337" w:rsidRPr="00B10590">
        <w:rPr>
          <w:rFonts w:ascii="Arial" w:hAnsi="Arial" w:cs="Arial"/>
        </w:rPr>
        <w:t>000.00</w:t>
      </w:r>
      <w:r w:rsidR="00A675DC" w:rsidRPr="00B10590">
        <w:rPr>
          <w:rFonts w:ascii="Arial" w:hAnsi="Arial" w:cs="Arial"/>
        </w:rPr>
        <w:t xml:space="preserve"> (Four Hundred and Fifty Thousand Rand)</w:t>
      </w:r>
      <w:r w:rsidR="005C09E0" w:rsidRPr="00B10590">
        <w:rPr>
          <w:rFonts w:ascii="Arial" w:hAnsi="Arial" w:cs="Arial"/>
        </w:rPr>
        <w:t xml:space="preserve"> </w:t>
      </w:r>
      <w:r w:rsidR="00E467B1" w:rsidRPr="00B10590">
        <w:rPr>
          <w:rFonts w:ascii="Arial" w:hAnsi="Arial" w:cs="Arial"/>
        </w:rPr>
        <w:t>in respect of</w:t>
      </w:r>
      <w:r w:rsidR="005C09E0" w:rsidRPr="00B10590">
        <w:rPr>
          <w:rFonts w:ascii="Arial" w:hAnsi="Arial" w:cs="Arial"/>
        </w:rPr>
        <w:t xml:space="preserve"> General Damages</w:t>
      </w:r>
      <w:r w:rsidR="00D05B4B">
        <w:rPr>
          <w:rFonts w:ascii="Arial" w:hAnsi="Arial" w:cs="Arial"/>
        </w:rPr>
        <w:t>.</w:t>
      </w:r>
    </w:p>
    <w:p w14:paraId="3C4903D7" w14:textId="77777777" w:rsidR="00D05B4B" w:rsidRPr="00D05B4B" w:rsidRDefault="00D05B4B" w:rsidP="00D05B4B">
      <w:pPr>
        <w:spacing w:line="360" w:lineRule="auto"/>
        <w:contextualSpacing/>
        <w:jc w:val="both"/>
        <w:rPr>
          <w:rFonts w:ascii="Arial" w:hAnsi="Arial" w:cs="Arial"/>
        </w:rPr>
      </w:pPr>
    </w:p>
    <w:p w14:paraId="36DA877C" w14:textId="078A0A06" w:rsidR="00112005" w:rsidRDefault="00112005" w:rsidP="00F041A0">
      <w:pPr>
        <w:pStyle w:val="ListParagraph"/>
        <w:numPr>
          <w:ilvl w:val="0"/>
          <w:numId w:val="37"/>
        </w:numPr>
        <w:spacing w:line="360" w:lineRule="auto"/>
        <w:ind w:left="1560" w:hanging="709"/>
        <w:contextualSpacing/>
        <w:jc w:val="both"/>
        <w:rPr>
          <w:rFonts w:ascii="Arial" w:hAnsi="Arial" w:cs="Arial"/>
        </w:rPr>
      </w:pPr>
      <w:r w:rsidRPr="00B10590">
        <w:rPr>
          <w:rFonts w:ascii="Arial" w:hAnsi="Arial" w:cs="Arial"/>
        </w:rPr>
        <w:t>The amounts referred to above are payable within 180 (One Hundred and Eighty) days from the date of this order, into the Trust Account of the Plaintiff’s Attorneys.</w:t>
      </w:r>
    </w:p>
    <w:p w14:paraId="55AF3F07" w14:textId="77777777" w:rsidR="00D05B4B" w:rsidRPr="00B10590" w:rsidRDefault="00D05B4B" w:rsidP="00D05B4B">
      <w:pPr>
        <w:pStyle w:val="ListParagraph"/>
        <w:spacing w:line="360" w:lineRule="auto"/>
        <w:ind w:left="1560"/>
        <w:contextualSpacing/>
        <w:jc w:val="both"/>
        <w:rPr>
          <w:rFonts w:ascii="Arial" w:hAnsi="Arial" w:cs="Arial"/>
        </w:rPr>
      </w:pPr>
    </w:p>
    <w:p w14:paraId="4799EAFE" w14:textId="1C9ADB72" w:rsidR="000B3BCB" w:rsidRDefault="00D50652" w:rsidP="00F041A0">
      <w:pPr>
        <w:pStyle w:val="ListParagraph"/>
        <w:numPr>
          <w:ilvl w:val="0"/>
          <w:numId w:val="37"/>
        </w:numPr>
        <w:spacing w:line="360" w:lineRule="auto"/>
        <w:ind w:left="1560" w:hanging="709"/>
        <w:contextualSpacing/>
        <w:jc w:val="both"/>
        <w:rPr>
          <w:rFonts w:ascii="Arial" w:hAnsi="Arial" w:cs="Arial"/>
        </w:rPr>
      </w:pPr>
      <w:r w:rsidRPr="00B10590">
        <w:rPr>
          <w:rFonts w:ascii="Arial" w:hAnsi="Arial" w:cs="Arial"/>
        </w:rPr>
        <w:t xml:space="preserve">The </w:t>
      </w:r>
      <w:r w:rsidR="001217F4" w:rsidRPr="00B10590">
        <w:rPr>
          <w:rFonts w:ascii="Arial" w:hAnsi="Arial" w:cs="Arial"/>
        </w:rPr>
        <w:t>Defendant</w:t>
      </w:r>
      <w:r w:rsidRPr="00B10590">
        <w:rPr>
          <w:rFonts w:ascii="Arial" w:hAnsi="Arial" w:cs="Arial"/>
        </w:rPr>
        <w:t xml:space="preserve"> is ordered to furnish the </w:t>
      </w:r>
      <w:r w:rsidR="001217F4" w:rsidRPr="00B10590">
        <w:rPr>
          <w:rFonts w:ascii="Arial" w:hAnsi="Arial" w:cs="Arial"/>
        </w:rPr>
        <w:t>Plaintiff</w:t>
      </w:r>
      <w:r w:rsidRPr="00B10590">
        <w:rPr>
          <w:rFonts w:ascii="Arial" w:hAnsi="Arial" w:cs="Arial"/>
        </w:rPr>
        <w:t xml:space="preserve"> with an undertaking in terms of Section 17(4) of the Road Accident Fund Act 56 of 1996, </w:t>
      </w:r>
      <w:r w:rsidR="0053322D" w:rsidRPr="00B10590">
        <w:rPr>
          <w:rFonts w:ascii="Arial" w:hAnsi="Arial" w:cs="Arial"/>
        </w:rPr>
        <w:t xml:space="preserve">to pay </w:t>
      </w:r>
      <w:r w:rsidRPr="00B10590">
        <w:rPr>
          <w:rFonts w:ascii="Arial" w:hAnsi="Arial" w:cs="Arial"/>
        </w:rPr>
        <w:t xml:space="preserve">100% of the cost of the </w:t>
      </w:r>
      <w:r w:rsidR="001217F4" w:rsidRPr="00B10590">
        <w:rPr>
          <w:rFonts w:ascii="Arial" w:hAnsi="Arial" w:cs="Arial"/>
        </w:rPr>
        <w:t>Plaintiff</w:t>
      </w:r>
      <w:r w:rsidRPr="00B10590">
        <w:rPr>
          <w:rFonts w:ascii="Arial" w:hAnsi="Arial" w:cs="Arial"/>
        </w:rPr>
        <w:t xml:space="preserve">’s future accommodation in a hospital or nursing home, or the treatment or the rendering of a service or the supplying of goods to the </w:t>
      </w:r>
      <w:r w:rsidR="001217F4" w:rsidRPr="00B10590">
        <w:rPr>
          <w:rFonts w:ascii="Arial" w:hAnsi="Arial" w:cs="Arial"/>
        </w:rPr>
        <w:t>Plaintiff</w:t>
      </w:r>
      <w:r w:rsidRPr="00B10590">
        <w:rPr>
          <w:rFonts w:ascii="Arial" w:hAnsi="Arial" w:cs="Arial"/>
        </w:rPr>
        <w:t xml:space="preserve"> arising out of injuries sustained by him in the motor vehicle collision mentioned above. In terms of the</w:t>
      </w:r>
      <w:r w:rsidR="00CA22B5" w:rsidRPr="00B10590">
        <w:rPr>
          <w:rFonts w:ascii="Arial" w:hAnsi="Arial" w:cs="Arial"/>
        </w:rPr>
        <w:t xml:space="preserve"> </w:t>
      </w:r>
      <w:r w:rsidRPr="00B10590">
        <w:rPr>
          <w:rFonts w:ascii="Arial" w:hAnsi="Arial" w:cs="Arial"/>
        </w:rPr>
        <w:t xml:space="preserve">undertaking, the </w:t>
      </w:r>
      <w:r w:rsidR="001217F4" w:rsidRPr="00B10590">
        <w:rPr>
          <w:rFonts w:ascii="Arial" w:hAnsi="Arial" w:cs="Arial"/>
        </w:rPr>
        <w:t>Defendant</w:t>
      </w:r>
      <w:r w:rsidRPr="00B10590">
        <w:rPr>
          <w:rFonts w:ascii="Arial" w:hAnsi="Arial" w:cs="Arial"/>
        </w:rPr>
        <w:t xml:space="preserve"> will be obliged to compensate him in respect of these costs after the costs have been incurred and on proof of these costs being provided. </w:t>
      </w:r>
    </w:p>
    <w:p w14:paraId="7BE16260" w14:textId="4642931F" w:rsidR="00D05B4B" w:rsidRPr="00D05B4B" w:rsidRDefault="00D05B4B" w:rsidP="00D05B4B">
      <w:pPr>
        <w:spacing w:line="360" w:lineRule="auto"/>
        <w:contextualSpacing/>
        <w:jc w:val="both"/>
        <w:rPr>
          <w:rFonts w:ascii="Arial" w:hAnsi="Arial" w:cs="Arial"/>
        </w:rPr>
      </w:pPr>
    </w:p>
    <w:p w14:paraId="5EF97534" w14:textId="256D826D" w:rsidR="0053322D" w:rsidRDefault="0053322D" w:rsidP="00F041A0">
      <w:pPr>
        <w:pStyle w:val="ListParagraph"/>
        <w:numPr>
          <w:ilvl w:val="0"/>
          <w:numId w:val="37"/>
        </w:numPr>
        <w:spacing w:line="360" w:lineRule="auto"/>
        <w:ind w:left="1560" w:hanging="709"/>
        <w:contextualSpacing/>
        <w:jc w:val="both"/>
        <w:rPr>
          <w:rFonts w:ascii="Arial" w:hAnsi="Arial" w:cs="Arial"/>
        </w:rPr>
      </w:pPr>
      <w:r w:rsidRPr="00B10590">
        <w:rPr>
          <w:rFonts w:ascii="Arial" w:hAnsi="Arial" w:cs="Arial"/>
        </w:rPr>
        <w:lastRenderedPageBreak/>
        <w:t xml:space="preserve">The undertaking referred to above shall be delivered to the Plaintiff’s attorneys of record being </w:t>
      </w:r>
      <w:r w:rsidR="00DF7610" w:rsidRPr="00B10590">
        <w:rPr>
          <w:rFonts w:ascii="Arial" w:hAnsi="Arial" w:cs="Arial"/>
        </w:rPr>
        <w:t>VZLR Incorporated within 14 (fourteen) days from the date of this order.</w:t>
      </w:r>
    </w:p>
    <w:p w14:paraId="75315F52" w14:textId="417B0F60" w:rsidR="00D05B4B" w:rsidRPr="00D05B4B" w:rsidRDefault="00D05B4B" w:rsidP="00D05B4B">
      <w:pPr>
        <w:spacing w:line="360" w:lineRule="auto"/>
        <w:contextualSpacing/>
        <w:jc w:val="both"/>
        <w:rPr>
          <w:rFonts w:ascii="Arial" w:hAnsi="Arial" w:cs="Arial"/>
        </w:rPr>
      </w:pPr>
    </w:p>
    <w:p w14:paraId="378F9293" w14:textId="1679DF44" w:rsidR="00D30A61" w:rsidRDefault="00276B09" w:rsidP="00F041A0">
      <w:pPr>
        <w:pStyle w:val="ListParagraph"/>
        <w:numPr>
          <w:ilvl w:val="0"/>
          <w:numId w:val="37"/>
        </w:numPr>
        <w:spacing w:line="360" w:lineRule="auto"/>
        <w:ind w:left="1560" w:hanging="709"/>
        <w:contextualSpacing/>
        <w:jc w:val="both"/>
        <w:rPr>
          <w:rFonts w:ascii="Arial" w:hAnsi="Arial" w:cs="Arial"/>
        </w:rPr>
      </w:pPr>
      <w:r w:rsidRPr="00B10590">
        <w:rPr>
          <w:rFonts w:ascii="Arial" w:hAnsi="Arial" w:cs="Arial"/>
        </w:rPr>
        <w:t xml:space="preserve">The </w:t>
      </w:r>
      <w:r w:rsidR="001217F4" w:rsidRPr="00B10590">
        <w:rPr>
          <w:rFonts w:ascii="Arial" w:hAnsi="Arial" w:cs="Arial"/>
        </w:rPr>
        <w:t>Defendant</w:t>
      </w:r>
      <w:r w:rsidR="000B3BCB" w:rsidRPr="00B10590">
        <w:rPr>
          <w:rFonts w:ascii="Arial" w:hAnsi="Arial" w:cs="Arial"/>
        </w:rPr>
        <w:t xml:space="preserve"> shall pay the </w:t>
      </w:r>
      <w:r w:rsidR="001217F4" w:rsidRPr="00B10590">
        <w:rPr>
          <w:rFonts w:ascii="Arial" w:hAnsi="Arial" w:cs="Arial"/>
        </w:rPr>
        <w:t>Plaintiff</w:t>
      </w:r>
      <w:r w:rsidR="000B3BCB" w:rsidRPr="00B10590">
        <w:rPr>
          <w:rFonts w:ascii="Arial" w:hAnsi="Arial" w:cs="Arial"/>
        </w:rPr>
        <w:t>’s taxed or agreed costs on the scale as between party and party until the date of this order</w:t>
      </w:r>
      <w:r w:rsidR="007F1E52" w:rsidRPr="00B10590">
        <w:rPr>
          <w:rFonts w:ascii="Arial" w:hAnsi="Arial" w:cs="Arial"/>
        </w:rPr>
        <w:t>, including</w:t>
      </w:r>
      <w:r w:rsidR="00EF5BFE" w:rsidRPr="00B10590">
        <w:rPr>
          <w:rFonts w:ascii="Arial" w:hAnsi="Arial" w:cs="Arial"/>
        </w:rPr>
        <w:t xml:space="preserve"> costs of experts and</w:t>
      </w:r>
      <w:r w:rsidR="008F1375" w:rsidRPr="00B10590">
        <w:rPr>
          <w:rFonts w:ascii="Arial" w:hAnsi="Arial" w:cs="Arial"/>
        </w:rPr>
        <w:t xml:space="preserve"> those</w:t>
      </w:r>
      <w:r w:rsidR="007F1E52" w:rsidRPr="00B10590">
        <w:rPr>
          <w:rFonts w:ascii="Arial" w:hAnsi="Arial" w:cs="Arial"/>
        </w:rPr>
        <w:t xml:space="preserve"> of </w:t>
      </w:r>
      <w:r w:rsidR="001A1BC2" w:rsidRPr="00B10590">
        <w:rPr>
          <w:rFonts w:ascii="Arial" w:hAnsi="Arial" w:cs="Arial"/>
        </w:rPr>
        <w:t xml:space="preserve">Senior </w:t>
      </w:r>
      <w:r w:rsidR="007F1E52" w:rsidRPr="00B10590">
        <w:rPr>
          <w:rFonts w:ascii="Arial" w:hAnsi="Arial" w:cs="Arial"/>
        </w:rPr>
        <w:t>Counsel</w:t>
      </w:r>
      <w:r w:rsidR="001A1BC2" w:rsidRPr="00B10590">
        <w:rPr>
          <w:rFonts w:ascii="Arial" w:hAnsi="Arial" w:cs="Arial"/>
        </w:rPr>
        <w:t>.</w:t>
      </w:r>
    </w:p>
    <w:p w14:paraId="2BC571B3" w14:textId="11E91957" w:rsidR="00D05B4B" w:rsidRPr="00D05B4B" w:rsidRDefault="00D05B4B" w:rsidP="00D05B4B">
      <w:pPr>
        <w:spacing w:line="360" w:lineRule="auto"/>
        <w:contextualSpacing/>
        <w:jc w:val="both"/>
        <w:rPr>
          <w:rFonts w:ascii="Arial" w:hAnsi="Arial" w:cs="Arial"/>
        </w:rPr>
      </w:pPr>
    </w:p>
    <w:p w14:paraId="62F1B699" w14:textId="156FFC6D" w:rsidR="00DF7610" w:rsidRPr="00D05B4B" w:rsidRDefault="00DF7610" w:rsidP="00D05B4B">
      <w:pPr>
        <w:widowControl w:val="0"/>
        <w:numPr>
          <w:ilvl w:val="0"/>
          <w:numId w:val="37"/>
        </w:numPr>
        <w:suppressAutoHyphens/>
        <w:autoSpaceDE w:val="0"/>
        <w:autoSpaceDN w:val="0"/>
        <w:adjustRightInd w:val="0"/>
        <w:spacing w:line="360" w:lineRule="auto"/>
        <w:ind w:left="1560" w:hanging="709"/>
        <w:jc w:val="both"/>
        <w:rPr>
          <w:rFonts w:ascii="Arial" w:hAnsi="Arial" w:cs="Arial"/>
          <w:bCs/>
          <w:spacing w:val="-3"/>
          <w:lang w:val="en-GB"/>
        </w:rPr>
      </w:pPr>
      <w:r w:rsidRPr="00B10590">
        <w:rPr>
          <w:rFonts w:ascii="Arial" w:hAnsi="Arial" w:cs="Arial"/>
          <w:spacing w:val="-3"/>
          <w:lang w:val="en-GB"/>
        </w:rPr>
        <w:t>Should the Defendant fail to pay the Plaintiff’s par</w:t>
      </w:r>
      <w:r w:rsidR="00D05B4B">
        <w:rPr>
          <w:rFonts w:ascii="Arial" w:hAnsi="Arial" w:cs="Arial"/>
          <w:spacing w:val="-3"/>
          <w:lang w:val="en-GB"/>
        </w:rPr>
        <w:t xml:space="preserve">ty and party costs as taxed or </w:t>
      </w:r>
      <w:r w:rsidRPr="00B10590">
        <w:rPr>
          <w:rFonts w:ascii="Arial" w:hAnsi="Arial" w:cs="Arial"/>
          <w:spacing w:val="-3"/>
          <w:lang w:val="en-GB"/>
        </w:rPr>
        <w:t xml:space="preserve">agreed within 14 (fourteen) days from the date of taxation, alternatively date of settlement of such costs, the Defendant shall be liable to pay interest at the prescribed rate per annum, such costs as from and including the date </w:t>
      </w:r>
      <w:r w:rsidR="00D05B4B">
        <w:rPr>
          <w:rFonts w:ascii="Arial" w:hAnsi="Arial" w:cs="Arial"/>
          <w:spacing w:val="-3"/>
          <w:lang w:val="en-GB"/>
        </w:rPr>
        <w:t xml:space="preserve">of taxation, alternatively the </w:t>
      </w:r>
      <w:r w:rsidRPr="00B10590">
        <w:rPr>
          <w:rFonts w:ascii="Arial" w:hAnsi="Arial" w:cs="Arial"/>
          <w:spacing w:val="-3"/>
          <w:lang w:val="en-GB"/>
        </w:rPr>
        <w:t>date of settlement of such costs up to and including the date of final payment thereof</w:t>
      </w:r>
      <w:r w:rsidR="00D05B4B">
        <w:rPr>
          <w:rFonts w:ascii="Arial" w:hAnsi="Arial" w:cs="Arial"/>
          <w:spacing w:val="-3"/>
          <w:lang w:val="en-GB"/>
        </w:rPr>
        <w:t>.</w:t>
      </w:r>
    </w:p>
    <w:p w14:paraId="26010EC7" w14:textId="1F340FE3" w:rsidR="00D05B4B" w:rsidRPr="00F041A0" w:rsidRDefault="00D05B4B" w:rsidP="00D05B4B">
      <w:pPr>
        <w:widowControl w:val="0"/>
        <w:suppressAutoHyphens/>
        <w:autoSpaceDE w:val="0"/>
        <w:autoSpaceDN w:val="0"/>
        <w:adjustRightInd w:val="0"/>
        <w:spacing w:line="360" w:lineRule="auto"/>
        <w:jc w:val="both"/>
        <w:rPr>
          <w:rFonts w:ascii="Arial" w:hAnsi="Arial" w:cs="Arial"/>
          <w:bCs/>
          <w:spacing w:val="-3"/>
          <w:lang w:val="en-GB"/>
        </w:rPr>
      </w:pPr>
    </w:p>
    <w:p w14:paraId="6DF70351" w14:textId="77CC9F01" w:rsidR="00DF7610" w:rsidRPr="00B10590" w:rsidRDefault="00DF7610" w:rsidP="00D05B4B">
      <w:pPr>
        <w:widowControl w:val="0"/>
        <w:numPr>
          <w:ilvl w:val="0"/>
          <w:numId w:val="37"/>
        </w:numPr>
        <w:tabs>
          <w:tab w:val="left" w:pos="851"/>
        </w:tabs>
        <w:suppressAutoHyphens/>
        <w:autoSpaceDE w:val="0"/>
        <w:autoSpaceDN w:val="0"/>
        <w:adjustRightInd w:val="0"/>
        <w:spacing w:line="360" w:lineRule="auto"/>
        <w:ind w:left="1560" w:hanging="709"/>
        <w:jc w:val="both"/>
        <w:rPr>
          <w:rFonts w:ascii="Arial" w:hAnsi="Arial" w:cs="Arial"/>
          <w:bCs/>
          <w:spacing w:val="-3"/>
          <w:lang w:val="en-GB"/>
        </w:rPr>
      </w:pPr>
      <w:r w:rsidRPr="00B10590">
        <w:rPr>
          <w:rFonts w:ascii="Arial" w:hAnsi="Arial" w:cs="Arial"/>
          <w:spacing w:val="-3"/>
          <w:lang w:val="en-GB"/>
        </w:rPr>
        <w:t>The Plaintiff shall, in the event that the parties are not in agreement as to the costs referred to in paragraph 4 above, serve the notice of taxation on the Defendant’s attorneys and shall allow the Defendant 14 (fourteen) court days to make payment of the taxed costs</w:t>
      </w:r>
      <w:r w:rsidR="00D05B4B">
        <w:rPr>
          <w:rFonts w:ascii="Arial" w:hAnsi="Arial" w:cs="Arial"/>
          <w:spacing w:val="-3"/>
          <w:lang w:val="en-GB"/>
        </w:rPr>
        <w:t>.</w:t>
      </w:r>
    </w:p>
    <w:p w14:paraId="27CA0EC6" w14:textId="77777777" w:rsidR="00DF7610" w:rsidRPr="00B10590" w:rsidRDefault="00DF7610" w:rsidP="00E92DE4">
      <w:pPr>
        <w:spacing w:line="360" w:lineRule="auto"/>
        <w:ind w:left="851" w:hanging="851"/>
        <w:contextualSpacing/>
        <w:jc w:val="both"/>
        <w:rPr>
          <w:rFonts w:ascii="Arial" w:hAnsi="Arial" w:cs="Arial"/>
        </w:rPr>
      </w:pPr>
    </w:p>
    <w:p w14:paraId="19F6DD88" w14:textId="23B0A137" w:rsidR="00D30A61" w:rsidRDefault="00D30A61" w:rsidP="00E92DE4">
      <w:pPr>
        <w:pStyle w:val="ListParagraph"/>
        <w:spacing w:line="360" w:lineRule="auto"/>
        <w:ind w:left="851" w:hanging="851"/>
        <w:jc w:val="both"/>
        <w:rPr>
          <w:rFonts w:ascii="Arial" w:hAnsi="Arial" w:cs="Arial"/>
        </w:rPr>
      </w:pPr>
    </w:p>
    <w:p w14:paraId="4A256E4E" w14:textId="7E4AF052" w:rsidR="00D05B4B" w:rsidRDefault="00D05B4B" w:rsidP="00E92DE4">
      <w:pPr>
        <w:pStyle w:val="ListParagraph"/>
        <w:spacing w:line="360" w:lineRule="auto"/>
        <w:ind w:left="851" w:hanging="851"/>
        <w:jc w:val="both"/>
        <w:rPr>
          <w:rFonts w:ascii="Arial" w:hAnsi="Arial" w:cs="Arial"/>
        </w:rPr>
      </w:pPr>
    </w:p>
    <w:p w14:paraId="46DF16E9" w14:textId="70B1683C" w:rsidR="00D05B4B" w:rsidRPr="00B10590" w:rsidRDefault="00D05B4B" w:rsidP="00E92DE4">
      <w:pPr>
        <w:pStyle w:val="ListParagraph"/>
        <w:spacing w:line="360" w:lineRule="auto"/>
        <w:ind w:left="851" w:hanging="851"/>
        <w:jc w:val="both"/>
        <w:rPr>
          <w:rFonts w:ascii="Arial" w:hAnsi="Arial" w:cs="Arial"/>
        </w:rPr>
      </w:pPr>
    </w:p>
    <w:p w14:paraId="2E9D72DD" w14:textId="77777777" w:rsidR="00D30A61" w:rsidRPr="00876469" w:rsidRDefault="00D30A61" w:rsidP="00876469">
      <w:pPr>
        <w:ind w:left="851" w:hanging="851"/>
        <w:jc w:val="right"/>
        <w:rPr>
          <w:rFonts w:ascii="Arial" w:hAnsi="Arial" w:cs="Arial"/>
          <w:b/>
        </w:rPr>
      </w:pPr>
      <w:r w:rsidRPr="00876469">
        <w:rPr>
          <w:rFonts w:ascii="Arial" w:hAnsi="Arial" w:cs="Arial"/>
          <w:b/>
        </w:rPr>
        <w:t xml:space="preserve">________________ </w:t>
      </w:r>
    </w:p>
    <w:p w14:paraId="694C548F" w14:textId="201D3404" w:rsidR="00D30A61" w:rsidRPr="00876469" w:rsidRDefault="00D30A61" w:rsidP="00876469">
      <w:pPr>
        <w:ind w:left="851" w:hanging="851"/>
        <w:jc w:val="right"/>
        <w:rPr>
          <w:rFonts w:ascii="Arial" w:hAnsi="Arial" w:cs="Arial"/>
          <w:b/>
        </w:rPr>
      </w:pPr>
      <w:r w:rsidRPr="00876469">
        <w:rPr>
          <w:rFonts w:ascii="Arial" w:hAnsi="Arial" w:cs="Arial"/>
          <w:b/>
        </w:rPr>
        <w:t>D. P</w:t>
      </w:r>
      <w:r w:rsidR="00876469">
        <w:rPr>
          <w:rFonts w:ascii="Arial" w:hAnsi="Arial" w:cs="Arial"/>
          <w:b/>
        </w:rPr>
        <w:t>.</w:t>
      </w:r>
      <w:r w:rsidRPr="00876469">
        <w:rPr>
          <w:rFonts w:ascii="Arial" w:hAnsi="Arial" w:cs="Arial"/>
          <w:b/>
        </w:rPr>
        <w:t xml:space="preserve"> MTHIMUNYE</w:t>
      </w:r>
    </w:p>
    <w:p w14:paraId="2CC53C81" w14:textId="440D9FFA" w:rsidR="00AB6EE5" w:rsidRPr="00B10590" w:rsidRDefault="00AB6EE5" w:rsidP="00D05B4B">
      <w:pPr>
        <w:spacing w:line="360" w:lineRule="auto"/>
        <w:rPr>
          <w:rFonts w:ascii="Arial" w:hAnsi="Arial" w:cs="Arial"/>
          <w:b/>
        </w:rPr>
      </w:pPr>
    </w:p>
    <w:p w14:paraId="0017249A" w14:textId="1C7BDAF8" w:rsidR="00992F60" w:rsidRDefault="00992F60" w:rsidP="00D05B4B">
      <w:pPr>
        <w:spacing w:line="276" w:lineRule="auto"/>
        <w:ind w:left="851" w:hanging="851"/>
        <w:rPr>
          <w:rFonts w:ascii="Arial" w:hAnsi="Arial" w:cs="Arial"/>
          <w:b/>
        </w:rPr>
      </w:pPr>
      <w:r w:rsidRPr="00B10590">
        <w:rPr>
          <w:rFonts w:ascii="Arial" w:hAnsi="Arial" w:cs="Arial"/>
          <w:b/>
        </w:rPr>
        <w:t>Appearances:</w:t>
      </w:r>
    </w:p>
    <w:p w14:paraId="12E3D7E7" w14:textId="5EC1C3F5" w:rsidR="00992F60" w:rsidRPr="00B10590" w:rsidRDefault="00276B09" w:rsidP="00876469">
      <w:pPr>
        <w:spacing w:line="360" w:lineRule="auto"/>
        <w:ind w:left="851" w:hanging="851"/>
        <w:rPr>
          <w:rFonts w:ascii="Arial" w:hAnsi="Arial" w:cs="Arial"/>
        </w:rPr>
      </w:pPr>
      <w:r w:rsidRPr="00B10590">
        <w:rPr>
          <w:rFonts w:ascii="Arial" w:hAnsi="Arial" w:cs="Arial"/>
        </w:rPr>
        <w:t xml:space="preserve">For the </w:t>
      </w:r>
      <w:r w:rsidR="001217F4" w:rsidRPr="00B10590">
        <w:rPr>
          <w:rFonts w:ascii="Arial" w:hAnsi="Arial" w:cs="Arial"/>
        </w:rPr>
        <w:t>Plaintiff</w:t>
      </w:r>
      <w:r w:rsidRPr="00B10590">
        <w:rPr>
          <w:rFonts w:ascii="Arial" w:hAnsi="Arial" w:cs="Arial"/>
        </w:rPr>
        <w:t>:</w:t>
      </w:r>
      <w:r w:rsidR="00D05B4B">
        <w:rPr>
          <w:rFonts w:ascii="Arial" w:hAnsi="Arial" w:cs="Arial"/>
        </w:rPr>
        <w:tab/>
      </w:r>
      <w:r w:rsidR="00D05B4B">
        <w:rPr>
          <w:rFonts w:ascii="Arial" w:hAnsi="Arial" w:cs="Arial"/>
        </w:rPr>
        <w:tab/>
      </w:r>
      <w:r w:rsidRPr="00B10590">
        <w:rPr>
          <w:rFonts w:ascii="Arial" w:hAnsi="Arial" w:cs="Arial"/>
        </w:rPr>
        <w:t>Adv</w:t>
      </w:r>
      <w:r w:rsidR="002A3E95" w:rsidRPr="00B10590">
        <w:rPr>
          <w:rFonts w:ascii="Arial" w:hAnsi="Arial" w:cs="Arial"/>
        </w:rPr>
        <w:t xml:space="preserve"> </w:t>
      </w:r>
      <w:r w:rsidR="0094379A" w:rsidRPr="00B10590">
        <w:rPr>
          <w:rFonts w:ascii="Arial" w:hAnsi="Arial" w:cs="Arial"/>
        </w:rPr>
        <w:t>F Diedericks S.C.</w:t>
      </w:r>
    </w:p>
    <w:p w14:paraId="76612D76" w14:textId="65640B89" w:rsidR="00992F60" w:rsidRPr="00B10590" w:rsidRDefault="0094379A" w:rsidP="00876469">
      <w:pPr>
        <w:spacing w:line="360" w:lineRule="auto"/>
        <w:ind w:left="2291" w:firstLine="589"/>
        <w:rPr>
          <w:rFonts w:ascii="Arial" w:hAnsi="Arial" w:cs="Arial"/>
        </w:rPr>
      </w:pPr>
      <w:r w:rsidRPr="00B10590">
        <w:rPr>
          <w:rFonts w:ascii="Arial" w:hAnsi="Arial" w:cs="Arial"/>
        </w:rPr>
        <w:t>Pretoria Society of Advocates</w:t>
      </w:r>
      <w:r w:rsidR="00992F60" w:rsidRPr="00B10590">
        <w:rPr>
          <w:rFonts w:ascii="Arial" w:hAnsi="Arial" w:cs="Arial"/>
        </w:rPr>
        <w:t xml:space="preserve"> </w:t>
      </w:r>
    </w:p>
    <w:p w14:paraId="4A1B7849" w14:textId="12199581" w:rsidR="004E4D6A" w:rsidRPr="00B10590" w:rsidRDefault="004E4D6A" w:rsidP="00876469">
      <w:pPr>
        <w:spacing w:line="360" w:lineRule="auto"/>
        <w:ind w:left="2291" w:firstLine="589"/>
        <w:rPr>
          <w:rFonts w:ascii="Arial" w:hAnsi="Arial" w:cs="Arial"/>
        </w:rPr>
      </w:pPr>
      <w:r w:rsidRPr="00B10590">
        <w:rPr>
          <w:rFonts w:ascii="Arial" w:hAnsi="Arial" w:cs="Arial"/>
        </w:rPr>
        <w:t>Instructed by VZLR</w:t>
      </w:r>
      <w:r w:rsidR="00427F1B" w:rsidRPr="00B10590">
        <w:rPr>
          <w:rFonts w:ascii="Arial" w:hAnsi="Arial" w:cs="Arial"/>
        </w:rPr>
        <w:t xml:space="preserve"> Incorporated</w:t>
      </w:r>
    </w:p>
    <w:p w14:paraId="234EE80A" w14:textId="77777777" w:rsidR="00D05B4B" w:rsidRPr="00B10590" w:rsidRDefault="00D05B4B" w:rsidP="00876469">
      <w:pPr>
        <w:spacing w:line="360" w:lineRule="auto"/>
        <w:ind w:left="851" w:hanging="851"/>
        <w:rPr>
          <w:rFonts w:ascii="Arial" w:hAnsi="Arial" w:cs="Arial"/>
        </w:rPr>
      </w:pPr>
    </w:p>
    <w:p w14:paraId="473B8648" w14:textId="0DF0BC4B" w:rsidR="002A3E95" w:rsidRPr="00B10590" w:rsidRDefault="00D05B4B" w:rsidP="00876469">
      <w:pPr>
        <w:spacing w:line="360" w:lineRule="auto"/>
        <w:ind w:left="851" w:hanging="851"/>
        <w:rPr>
          <w:rFonts w:ascii="Arial" w:hAnsi="Arial" w:cs="Arial"/>
        </w:rPr>
      </w:pPr>
      <w:r>
        <w:rPr>
          <w:rFonts w:ascii="Arial" w:hAnsi="Arial" w:cs="Arial"/>
        </w:rPr>
        <w:t>For the State</w:t>
      </w:r>
      <w:r w:rsidR="002A3E95" w:rsidRPr="00B10590">
        <w:rPr>
          <w:rFonts w:ascii="Arial" w:hAnsi="Arial" w:cs="Arial"/>
        </w:rPr>
        <w:t>:</w:t>
      </w:r>
      <w:r w:rsidR="002A3E95" w:rsidRPr="00B10590">
        <w:rPr>
          <w:rFonts w:ascii="Arial" w:hAnsi="Arial" w:cs="Arial"/>
        </w:rPr>
        <w:tab/>
      </w:r>
      <w:r w:rsidR="00427F1B" w:rsidRPr="00B10590">
        <w:rPr>
          <w:rFonts w:ascii="Arial" w:hAnsi="Arial" w:cs="Arial"/>
        </w:rPr>
        <w:tab/>
      </w:r>
      <w:r w:rsidR="0094379A" w:rsidRPr="00B10590">
        <w:rPr>
          <w:rFonts w:ascii="Arial" w:hAnsi="Arial" w:cs="Arial"/>
        </w:rPr>
        <w:t xml:space="preserve">Ms </w:t>
      </w:r>
      <w:r w:rsidR="00427F1B" w:rsidRPr="00B10590">
        <w:rPr>
          <w:rFonts w:ascii="Arial" w:hAnsi="Arial" w:cs="Arial"/>
        </w:rPr>
        <w:t xml:space="preserve">Charlene </w:t>
      </w:r>
      <w:r w:rsidR="0094379A" w:rsidRPr="00B10590">
        <w:rPr>
          <w:rFonts w:ascii="Arial" w:hAnsi="Arial" w:cs="Arial"/>
        </w:rPr>
        <w:t>Bornman</w:t>
      </w:r>
    </w:p>
    <w:p w14:paraId="06ABAD56" w14:textId="3F463197" w:rsidR="00BE63E4" w:rsidRPr="00B10590" w:rsidRDefault="00D05B4B" w:rsidP="00876469">
      <w:pPr>
        <w:spacing w:line="360" w:lineRule="auto"/>
        <w:ind w:left="851" w:hanging="85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4379A" w:rsidRPr="00B10590">
        <w:rPr>
          <w:rFonts w:ascii="Arial" w:hAnsi="Arial" w:cs="Arial"/>
        </w:rPr>
        <w:t>State Attorney, Bloemfontein</w:t>
      </w:r>
    </w:p>
    <w:sectPr w:rsidR="00BE63E4" w:rsidRPr="00B10590"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E1D94" w14:textId="77777777" w:rsidR="009E2DEB" w:rsidRDefault="009E2DEB" w:rsidP="00F404A4">
      <w:r>
        <w:separator/>
      </w:r>
    </w:p>
  </w:endnote>
  <w:endnote w:type="continuationSeparator" w:id="0">
    <w:p w14:paraId="345F306A" w14:textId="77777777" w:rsidR="009E2DEB" w:rsidRDefault="009E2DEB"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14:paraId="282DE09E" w14:textId="2ECC4C8C" w:rsidR="0009715B" w:rsidRDefault="0009715B">
        <w:pPr>
          <w:pStyle w:val="Footer"/>
          <w:jc w:val="right"/>
        </w:pPr>
        <w:r>
          <w:fldChar w:fldCharType="begin"/>
        </w:r>
        <w:r>
          <w:instrText xml:space="preserve"> PAGE   \* MERGEFORMAT </w:instrText>
        </w:r>
        <w:r>
          <w:fldChar w:fldCharType="separate"/>
        </w:r>
        <w:r w:rsidR="000C6CB3">
          <w:rPr>
            <w:noProof/>
          </w:rPr>
          <w:t>2</w:t>
        </w:r>
        <w:r>
          <w:rPr>
            <w:noProof/>
          </w:rPr>
          <w:fldChar w:fldCharType="end"/>
        </w:r>
      </w:p>
    </w:sdtContent>
  </w:sdt>
  <w:p w14:paraId="030EC3CD" w14:textId="77777777" w:rsidR="0009715B" w:rsidRDefault="00097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676D9" w14:textId="77777777" w:rsidR="009E2DEB" w:rsidRDefault="009E2DEB" w:rsidP="00F404A4">
      <w:r>
        <w:separator/>
      </w:r>
    </w:p>
  </w:footnote>
  <w:footnote w:type="continuationSeparator" w:id="0">
    <w:p w14:paraId="1278ACB2" w14:textId="77777777" w:rsidR="009E2DEB" w:rsidRDefault="009E2DEB" w:rsidP="00F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9828" w14:textId="77777777" w:rsidR="0009715B" w:rsidRPr="00F404A4" w:rsidRDefault="0009715B" w:rsidP="007A1120">
    <w:pPr>
      <w:pStyle w:val="Header"/>
      <w:spacing w:line="276" w:lineRule="auto"/>
      <w:jc w:val="right"/>
      <w:rPr>
        <w:rFonts w:asciiTheme="minorHAnsi" w:hAnsiTheme="minorHAnsi" w:cstheme="minorHAnsi"/>
      </w:rPr>
    </w:pPr>
  </w:p>
  <w:p w14:paraId="2D0E03EF" w14:textId="77777777" w:rsidR="0009715B" w:rsidRDefault="00097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E7D" w14:textId="77777777" w:rsidR="0009715B" w:rsidRPr="008F7F70" w:rsidRDefault="0009715B"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E5785F"/>
    <w:multiLevelType w:val="hybridMultilevel"/>
    <w:tmpl w:val="AAC037A4"/>
    <w:lvl w:ilvl="0" w:tplc="DAC0B96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7" w15:restartNumberingAfterBreak="0">
    <w:nsid w:val="17570C6B"/>
    <w:multiLevelType w:val="multilevel"/>
    <w:tmpl w:val="2A2E766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0548E7"/>
    <w:multiLevelType w:val="hybridMultilevel"/>
    <w:tmpl w:val="35B02158"/>
    <w:lvl w:ilvl="0" w:tplc="905C9E3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15:restartNumberingAfterBreak="0">
    <w:nsid w:val="284467D8"/>
    <w:multiLevelType w:val="multilevel"/>
    <w:tmpl w:val="162842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9404126"/>
    <w:multiLevelType w:val="hybridMultilevel"/>
    <w:tmpl w:val="9ACC0546"/>
    <w:lvl w:ilvl="0" w:tplc="E0907358">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5"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6"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7"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1"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1AD56AC"/>
    <w:multiLevelType w:val="hybridMultilevel"/>
    <w:tmpl w:val="3CBA2D92"/>
    <w:lvl w:ilvl="0" w:tplc="09F2FAE2">
      <w:start w:val="1"/>
      <w:numFmt w:val="decimal"/>
      <w:lvlText w:val="%1."/>
      <w:lvlJc w:val="left"/>
      <w:pPr>
        <w:ind w:left="-72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1080" w:hanging="360"/>
      </w:pPr>
    </w:lvl>
    <w:lvl w:ilvl="4" w:tplc="1C090019" w:tentative="1">
      <w:start w:val="1"/>
      <w:numFmt w:val="lowerLetter"/>
      <w:lvlText w:val="%5."/>
      <w:lvlJc w:val="left"/>
      <w:pPr>
        <w:ind w:left="1800" w:hanging="360"/>
      </w:pPr>
    </w:lvl>
    <w:lvl w:ilvl="5" w:tplc="1C09001B" w:tentative="1">
      <w:start w:val="1"/>
      <w:numFmt w:val="lowerRoman"/>
      <w:lvlText w:val="%6."/>
      <w:lvlJc w:val="right"/>
      <w:pPr>
        <w:ind w:left="2520" w:hanging="180"/>
      </w:pPr>
    </w:lvl>
    <w:lvl w:ilvl="6" w:tplc="1C09000F" w:tentative="1">
      <w:start w:val="1"/>
      <w:numFmt w:val="decimal"/>
      <w:lvlText w:val="%7."/>
      <w:lvlJc w:val="left"/>
      <w:pPr>
        <w:ind w:left="3240" w:hanging="360"/>
      </w:pPr>
    </w:lvl>
    <w:lvl w:ilvl="7" w:tplc="1C090019" w:tentative="1">
      <w:start w:val="1"/>
      <w:numFmt w:val="lowerLetter"/>
      <w:lvlText w:val="%8."/>
      <w:lvlJc w:val="left"/>
      <w:pPr>
        <w:ind w:left="3960" w:hanging="360"/>
      </w:pPr>
    </w:lvl>
    <w:lvl w:ilvl="8" w:tplc="1C09001B" w:tentative="1">
      <w:start w:val="1"/>
      <w:numFmt w:val="lowerRoman"/>
      <w:lvlText w:val="%9."/>
      <w:lvlJc w:val="right"/>
      <w:pPr>
        <w:ind w:left="4680" w:hanging="180"/>
      </w:pPr>
    </w:lvl>
  </w:abstractNum>
  <w:abstractNum w:abstractNumId="24"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9"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2"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4"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7"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0" w15:restartNumberingAfterBreak="0">
    <w:nsid w:val="79A32CB9"/>
    <w:multiLevelType w:val="multilevel"/>
    <w:tmpl w:val="A06CCD5A"/>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decimal"/>
      <w:isLgl/>
      <w:lvlText w:val="%1.%2"/>
      <w:lvlJc w:val="left"/>
      <w:pPr>
        <w:tabs>
          <w:tab w:val="num" w:pos="1440"/>
        </w:tabs>
        <w:ind w:left="1440" w:hanging="360"/>
      </w:pPr>
      <w:rPr>
        <w:rFonts w:hint="default"/>
        <w:b w:val="0"/>
        <w:bCs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41"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7"/>
  </w:num>
  <w:num w:numId="2">
    <w:abstractNumId w:val="8"/>
  </w:num>
  <w:num w:numId="3">
    <w:abstractNumId w:val="38"/>
  </w:num>
  <w:num w:numId="4">
    <w:abstractNumId w:val="17"/>
  </w:num>
  <w:num w:numId="5">
    <w:abstractNumId w:val="26"/>
  </w:num>
  <w:num w:numId="6">
    <w:abstractNumId w:val="39"/>
  </w:num>
  <w:num w:numId="7">
    <w:abstractNumId w:val="32"/>
  </w:num>
  <w:num w:numId="8">
    <w:abstractNumId w:val="22"/>
  </w:num>
  <w:num w:numId="9">
    <w:abstractNumId w:val="1"/>
  </w:num>
  <w:num w:numId="10">
    <w:abstractNumId w:val="25"/>
  </w:num>
  <w:num w:numId="11">
    <w:abstractNumId w:val="27"/>
  </w:num>
  <w:num w:numId="12">
    <w:abstractNumId w:val="41"/>
  </w:num>
  <w:num w:numId="13">
    <w:abstractNumId w:val="29"/>
  </w:num>
  <w:num w:numId="14">
    <w:abstractNumId w:val="18"/>
  </w:num>
  <w:num w:numId="15">
    <w:abstractNumId w:val="3"/>
  </w:num>
  <w:num w:numId="16">
    <w:abstractNumId w:val="11"/>
  </w:num>
  <w:num w:numId="17">
    <w:abstractNumId w:val="16"/>
  </w:num>
  <w:num w:numId="18">
    <w:abstractNumId w:val="21"/>
  </w:num>
  <w:num w:numId="19">
    <w:abstractNumId w:val="33"/>
  </w:num>
  <w:num w:numId="20">
    <w:abstractNumId w:val="6"/>
  </w:num>
  <w:num w:numId="21">
    <w:abstractNumId w:val="28"/>
  </w:num>
  <w:num w:numId="22">
    <w:abstractNumId w:val="4"/>
  </w:num>
  <w:num w:numId="23">
    <w:abstractNumId w:val="34"/>
  </w:num>
  <w:num w:numId="24">
    <w:abstractNumId w:val="35"/>
  </w:num>
  <w:num w:numId="25">
    <w:abstractNumId w:val="20"/>
  </w:num>
  <w:num w:numId="26">
    <w:abstractNumId w:val="19"/>
  </w:num>
  <w:num w:numId="27">
    <w:abstractNumId w:val="0"/>
  </w:num>
  <w:num w:numId="28">
    <w:abstractNumId w:val="30"/>
  </w:num>
  <w:num w:numId="29">
    <w:abstractNumId w:val="14"/>
  </w:num>
  <w:num w:numId="30">
    <w:abstractNumId w:val="24"/>
  </w:num>
  <w:num w:numId="31">
    <w:abstractNumId w:val="15"/>
  </w:num>
  <w:num w:numId="32">
    <w:abstractNumId w:val="10"/>
  </w:num>
  <w:num w:numId="33">
    <w:abstractNumId w:val="2"/>
  </w:num>
  <w:num w:numId="34">
    <w:abstractNumId w:val="31"/>
  </w:num>
  <w:num w:numId="35">
    <w:abstractNumId w:val="36"/>
  </w:num>
  <w:num w:numId="36">
    <w:abstractNumId w:val="23"/>
  </w:num>
  <w:num w:numId="37">
    <w:abstractNumId w:val="13"/>
  </w:num>
  <w:num w:numId="38">
    <w:abstractNumId w:val="5"/>
  </w:num>
  <w:num w:numId="39">
    <w:abstractNumId w:val="9"/>
  </w:num>
  <w:num w:numId="40">
    <w:abstractNumId w:val="7"/>
  </w:num>
  <w:num w:numId="41">
    <w:abstractNumId w:val="1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5625"/>
    <w:rsid w:val="0000609D"/>
    <w:rsid w:val="0000615B"/>
    <w:rsid w:val="00011BF3"/>
    <w:rsid w:val="00012084"/>
    <w:rsid w:val="00013B4E"/>
    <w:rsid w:val="00013D39"/>
    <w:rsid w:val="00016235"/>
    <w:rsid w:val="00017A7A"/>
    <w:rsid w:val="00020179"/>
    <w:rsid w:val="000236F0"/>
    <w:rsid w:val="00023A2D"/>
    <w:rsid w:val="00025645"/>
    <w:rsid w:val="00025A35"/>
    <w:rsid w:val="00025B02"/>
    <w:rsid w:val="000308B2"/>
    <w:rsid w:val="00030CAE"/>
    <w:rsid w:val="00031136"/>
    <w:rsid w:val="00035926"/>
    <w:rsid w:val="00036CCF"/>
    <w:rsid w:val="00037B7F"/>
    <w:rsid w:val="00040D44"/>
    <w:rsid w:val="00041E66"/>
    <w:rsid w:val="00046B92"/>
    <w:rsid w:val="00047818"/>
    <w:rsid w:val="00047D25"/>
    <w:rsid w:val="0005094D"/>
    <w:rsid w:val="0005118C"/>
    <w:rsid w:val="000518C8"/>
    <w:rsid w:val="00052B4B"/>
    <w:rsid w:val="000542D2"/>
    <w:rsid w:val="000560C5"/>
    <w:rsid w:val="00056FC7"/>
    <w:rsid w:val="00057FB8"/>
    <w:rsid w:val="00061B16"/>
    <w:rsid w:val="00062F6E"/>
    <w:rsid w:val="00064CEB"/>
    <w:rsid w:val="00064EE2"/>
    <w:rsid w:val="00066208"/>
    <w:rsid w:val="0006665D"/>
    <w:rsid w:val="00066D9E"/>
    <w:rsid w:val="00071593"/>
    <w:rsid w:val="000722BB"/>
    <w:rsid w:val="00073053"/>
    <w:rsid w:val="00073B0E"/>
    <w:rsid w:val="00077342"/>
    <w:rsid w:val="000808B1"/>
    <w:rsid w:val="000819C7"/>
    <w:rsid w:val="0008348F"/>
    <w:rsid w:val="00083707"/>
    <w:rsid w:val="000838EE"/>
    <w:rsid w:val="00083BCC"/>
    <w:rsid w:val="000847D5"/>
    <w:rsid w:val="00084CBF"/>
    <w:rsid w:val="00085AD9"/>
    <w:rsid w:val="000872D6"/>
    <w:rsid w:val="000877DF"/>
    <w:rsid w:val="00090472"/>
    <w:rsid w:val="00092561"/>
    <w:rsid w:val="0009283F"/>
    <w:rsid w:val="00092917"/>
    <w:rsid w:val="00092F2C"/>
    <w:rsid w:val="00095D3C"/>
    <w:rsid w:val="00096756"/>
    <w:rsid w:val="0009715B"/>
    <w:rsid w:val="000973CA"/>
    <w:rsid w:val="00097D7C"/>
    <w:rsid w:val="000A023F"/>
    <w:rsid w:val="000A0522"/>
    <w:rsid w:val="000A2087"/>
    <w:rsid w:val="000A466F"/>
    <w:rsid w:val="000A6A46"/>
    <w:rsid w:val="000A6ADE"/>
    <w:rsid w:val="000A6F1A"/>
    <w:rsid w:val="000A70F0"/>
    <w:rsid w:val="000A71F9"/>
    <w:rsid w:val="000A7306"/>
    <w:rsid w:val="000B2801"/>
    <w:rsid w:val="000B2AD6"/>
    <w:rsid w:val="000B3BCB"/>
    <w:rsid w:val="000B41D1"/>
    <w:rsid w:val="000B5330"/>
    <w:rsid w:val="000B61CB"/>
    <w:rsid w:val="000B7211"/>
    <w:rsid w:val="000C3559"/>
    <w:rsid w:val="000C3ADE"/>
    <w:rsid w:val="000C448B"/>
    <w:rsid w:val="000C4AAB"/>
    <w:rsid w:val="000C6B6B"/>
    <w:rsid w:val="000C6CB3"/>
    <w:rsid w:val="000C6CBE"/>
    <w:rsid w:val="000D04A8"/>
    <w:rsid w:val="000D0A3F"/>
    <w:rsid w:val="000D5EF5"/>
    <w:rsid w:val="000D66C2"/>
    <w:rsid w:val="000D7E35"/>
    <w:rsid w:val="000E008D"/>
    <w:rsid w:val="000E0E18"/>
    <w:rsid w:val="000E1CD6"/>
    <w:rsid w:val="000E27A8"/>
    <w:rsid w:val="000E5700"/>
    <w:rsid w:val="000F02C3"/>
    <w:rsid w:val="000F0D81"/>
    <w:rsid w:val="000F1133"/>
    <w:rsid w:val="000F1952"/>
    <w:rsid w:val="000F595D"/>
    <w:rsid w:val="000F5F92"/>
    <w:rsid w:val="000F73DC"/>
    <w:rsid w:val="000F7F7C"/>
    <w:rsid w:val="00100DA0"/>
    <w:rsid w:val="00101C27"/>
    <w:rsid w:val="00103246"/>
    <w:rsid w:val="00103AB6"/>
    <w:rsid w:val="00104C6E"/>
    <w:rsid w:val="00110A38"/>
    <w:rsid w:val="0011112A"/>
    <w:rsid w:val="00111AE8"/>
    <w:rsid w:val="00112005"/>
    <w:rsid w:val="00113D4D"/>
    <w:rsid w:val="001142C9"/>
    <w:rsid w:val="00114B2D"/>
    <w:rsid w:val="0011591D"/>
    <w:rsid w:val="00115E94"/>
    <w:rsid w:val="0011680C"/>
    <w:rsid w:val="00120954"/>
    <w:rsid w:val="001217F4"/>
    <w:rsid w:val="00122B48"/>
    <w:rsid w:val="001233C4"/>
    <w:rsid w:val="001248CA"/>
    <w:rsid w:val="00124C43"/>
    <w:rsid w:val="00124CB9"/>
    <w:rsid w:val="0012620D"/>
    <w:rsid w:val="0012677E"/>
    <w:rsid w:val="00130020"/>
    <w:rsid w:val="00131ACC"/>
    <w:rsid w:val="001325AF"/>
    <w:rsid w:val="00133585"/>
    <w:rsid w:val="0013776B"/>
    <w:rsid w:val="001378E8"/>
    <w:rsid w:val="00137D2D"/>
    <w:rsid w:val="00140D44"/>
    <w:rsid w:val="00143DF7"/>
    <w:rsid w:val="00145CB3"/>
    <w:rsid w:val="00151428"/>
    <w:rsid w:val="001522EA"/>
    <w:rsid w:val="00157F77"/>
    <w:rsid w:val="001608B2"/>
    <w:rsid w:val="00161483"/>
    <w:rsid w:val="00161B2A"/>
    <w:rsid w:val="00161E31"/>
    <w:rsid w:val="00162C9A"/>
    <w:rsid w:val="00165EA1"/>
    <w:rsid w:val="0017008D"/>
    <w:rsid w:val="00170AD4"/>
    <w:rsid w:val="00171DA3"/>
    <w:rsid w:val="001733F9"/>
    <w:rsid w:val="00174517"/>
    <w:rsid w:val="00175354"/>
    <w:rsid w:val="001759DF"/>
    <w:rsid w:val="00176085"/>
    <w:rsid w:val="001760D1"/>
    <w:rsid w:val="0017726E"/>
    <w:rsid w:val="001774D0"/>
    <w:rsid w:val="00180723"/>
    <w:rsid w:val="00180B03"/>
    <w:rsid w:val="001812E2"/>
    <w:rsid w:val="00181D6B"/>
    <w:rsid w:val="00182308"/>
    <w:rsid w:val="00182562"/>
    <w:rsid w:val="00183A6D"/>
    <w:rsid w:val="00183DAD"/>
    <w:rsid w:val="00184101"/>
    <w:rsid w:val="001846DC"/>
    <w:rsid w:val="001859E7"/>
    <w:rsid w:val="00190157"/>
    <w:rsid w:val="001901A4"/>
    <w:rsid w:val="00192485"/>
    <w:rsid w:val="00192557"/>
    <w:rsid w:val="001937D9"/>
    <w:rsid w:val="001958C8"/>
    <w:rsid w:val="001965A6"/>
    <w:rsid w:val="001A1BC2"/>
    <w:rsid w:val="001A2AFE"/>
    <w:rsid w:val="001A318B"/>
    <w:rsid w:val="001A3417"/>
    <w:rsid w:val="001A3DC3"/>
    <w:rsid w:val="001A438C"/>
    <w:rsid w:val="001A4397"/>
    <w:rsid w:val="001A4781"/>
    <w:rsid w:val="001A5B4A"/>
    <w:rsid w:val="001A63D4"/>
    <w:rsid w:val="001A6412"/>
    <w:rsid w:val="001A70E8"/>
    <w:rsid w:val="001B03BA"/>
    <w:rsid w:val="001B0C0C"/>
    <w:rsid w:val="001B1108"/>
    <w:rsid w:val="001B231C"/>
    <w:rsid w:val="001B323F"/>
    <w:rsid w:val="001B530D"/>
    <w:rsid w:val="001B58CC"/>
    <w:rsid w:val="001B6282"/>
    <w:rsid w:val="001B72D4"/>
    <w:rsid w:val="001C0B3C"/>
    <w:rsid w:val="001C2ECD"/>
    <w:rsid w:val="001C3111"/>
    <w:rsid w:val="001C421A"/>
    <w:rsid w:val="001C7D27"/>
    <w:rsid w:val="001D05AC"/>
    <w:rsid w:val="001D24A8"/>
    <w:rsid w:val="001D6381"/>
    <w:rsid w:val="001D6439"/>
    <w:rsid w:val="001E1992"/>
    <w:rsid w:val="001E421C"/>
    <w:rsid w:val="001E4D84"/>
    <w:rsid w:val="001E4E2C"/>
    <w:rsid w:val="001E53D5"/>
    <w:rsid w:val="001E548E"/>
    <w:rsid w:val="001E615D"/>
    <w:rsid w:val="001F23AD"/>
    <w:rsid w:val="001F3E80"/>
    <w:rsid w:val="001F5EA0"/>
    <w:rsid w:val="001F62C4"/>
    <w:rsid w:val="001F6F85"/>
    <w:rsid w:val="00204507"/>
    <w:rsid w:val="00204DD8"/>
    <w:rsid w:val="00206695"/>
    <w:rsid w:val="00207ED3"/>
    <w:rsid w:val="00211B3E"/>
    <w:rsid w:val="00212E9C"/>
    <w:rsid w:val="00213AE3"/>
    <w:rsid w:val="00214337"/>
    <w:rsid w:val="00215518"/>
    <w:rsid w:val="00215DC6"/>
    <w:rsid w:val="0021618A"/>
    <w:rsid w:val="0021755D"/>
    <w:rsid w:val="00221B1E"/>
    <w:rsid w:val="00221FA1"/>
    <w:rsid w:val="00222061"/>
    <w:rsid w:val="00223066"/>
    <w:rsid w:val="002234F9"/>
    <w:rsid w:val="00224456"/>
    <w:rsid w:val="00226835"/>
    <w:rsid w:val="0022731D"/>
    <w:rsid w:val="00231388"/>
    <w:rsid w:val="0023218D"/>
    <w:rsid w:val="00232C26"/>
    <w:rsid w:val="00235818"/>
    <w:rsid w:val="0023665F"/>
    <w:rsid w:val="00236F31"/>
    <w:rsid w:val="0023754C"/>
    <w:rsid w:val="0024416F"/>
    <w:rsid w:val="00247337"/>
    <w:rsid w:val="00247BDE"/>
    <w:rsid w:val="002521AE"/>
    <w:rsid w:val="002540E9"/>
    <w:rsid w:val="002541D4"/>
    <w:rsid w:val="002564AD"/>
    <w:rsid w:val="00256562"/>
    <w:rsid w:val="0025669D"/>
    <w:rsid w:val="00257191"/>
    <w:rsid w:val="00257826"/>
    <w:rsid w:val="00257E2A"/>
    <w:rsid w:val="0026128E"/>
    <w:rsid w:val="00262034"/>
    <w:rsid w:val="00262BB8"/>
    <w:rsid w:val="00264398"/>
    <w:rsid w:val="0026527F"/>
    <w:rsid w:val="00265CCE"/>
    <w:rsid w:val="0026647F"/>
    <w:rsid w:val="00267271"/>
    <w:rsid w:val="0027044A"/>
    <w:rsid w:val="0027076F"/>
    <w:rsid w:val="00271A44"/>
    <w:rsid w:val="00276B09"/>
    <w:rsid w:val="00276C25"/>
    <w:rsid w:val="002775D4"/>
    <w:rsid w:val="00281D8B"/>
    <w:rsid w:val="00282D5B"/>
    <w:rsid w:val="00283FC8"/>
    <w:rsid w:val="00285613"/>
    <w:rsid w:val="0029061C"/>
    <w:rsid w:val="00294F53"/>
    <w:rsid w:val="002A018D"/>
    <w:rsid w:val="002A0A20"/>
    <w:rsid w:val="002A2120"/>
    <w:rsid w:val="002A3E95"/>
    <w:rsid w:val="002A66A0"/>
    <w:rsid w:val="002A69A0"/>
    <w:rsid w:val="002A7F8C"/>
    <w:rsid w:val="002B02C9"/>
    <w:rsid w:val="002B1436"/>
    <w:rsid w:val="002B1C03"/>
    <w:rsid w:val="002B3073"/>
    <w:rsid w:val="002B35F9"/>
    <w:rsid w:val="002B36DF"/>
    <w:rsid w:val="002B40F2"/>
    <w:rsid w:val="002B461E"/>
    <w:rsid w:val="002B514D"/>
    <w:rsid w:val="002B523E"/>
    <w:rsid w:val="002B68A5"/>
    <w:rsid w:val="002B781D"/>
    <w:rsid w:val="002B7D3C"/>
    <w:rsid w:val="002C0334"/>
    <w:rsid w:val="002C0832"/>
    <w:rsid w:val="002C0E9A"/>
    <w:rsid w:val="002C25CD"/>
    <w:rsid w:val="002C7BDC"/>
    <w:rsid w:val="002D06A4"/>
    <w:rsid w:val="002D273F"/>
    <w:rsid w:val="002D3EF2"/>
    <w:rsid w:val="002D4FC6"/>
    <w:rsid w:val="002D6124"/>
    <w:rsid w:val="002D7106"/>
    <w:rsid w:val="002E130D"/>
    <w:rsid w:val="002E1854"/>
    <w:rsid w:val="002E22A9"/>
    <w:rsid w:val="002E32CD"/>
    <w:rsid w:val="002F173C"/>
    <w:rsid w:val="002F1A56"/>
    <w:rsid w:val="002F1B25"/>
    <w:rsid w:val="002F3BE0"/>
    <w:rsid w:val="002F4423"/>
    <w:rsid w:val="002F4629"/>
    <w:rsid w:val="002F54C5"/>
    <w:rsid w:val="003001FD"/>
    <w:rsid w:val="003003AF"/>
    <w:rsid w:val="003004DF"/>
    <w:rsid w:val="00303AFF"/>
    <w:rsid w:val="0030683C"/>
    <w:rsid w:val="00306913"/>
    <w:rsid w:val="00307F51"/>
    <w:rsid w:val="003119D2"/>
    <w:rsid w:val="00311E48"/>
    <w:rsid w:val="00313F7F"/>
    <w:rsid w:val="00317977"/>
    <w:rsid w:val="003179AA"/>
    <w:rsid w:val="0032172A"/>
    <w:rsid w:val="0032217A"/>
    <w:rsid w:val="00322847"/>
    <w:rsid w:val="00323633"/>
    <w:rsid w:val="00323CA8"/>
    <w:rsid w:val="00324F1A"/>
    <w:rsid w:val="0033032C"/>
    <w:rsid w:val="00333ACC"/>
    <w:rsid w:val="003348E4"/>
    <w:rsid w:val="00336A67"/>
    <w:rsid w:val="00340FF0"/>
    <w:rsid w:val="003412FB"/>
    <w:rsid w:val="00342F64"/>
    <w:rsid w:val="00345291"/>
    <w:rsid w:val="003457CF"/>
    <w:rsid w:val="003465D3"/>
    <w:rsid w:val="0035018F"/>
    <w:rsid w:val="0035252B"/>
    <w:rsid w:val="00352767"/>
    <w:rsid w:val="0035280D"/>
    <w:rsid w:val="00352DB2"/>
    <w:rsid w:val="00353808"/>
    <w:rsid w:val="00353DEA"/>
    <w:rsid w:val="0035471C"/>
    <w:rsid w:val="00356313"/>
    <w:rsid w:val="00356BD9"/>
    <w:rsid w:val="003611E1"/>
    <w:rsid w:val="00363290"/>
    <w:rsid w:val="00363601"/>
    <w:rsid w:val="003639BE"/>
    <w:rsid w:val="00364B00"/>
    <w:rsid w:val="00370118"/>
    <w:rsid w:val="0037149E"/>
    <w:rsid w:val="003738FC"/>
    <w:rsid w:val="003759D4"/>
    <w:rsid w:val="003767C2"/>
    <w:rsid w:val="0037712C"/>
    <w:rsid w:val="00380562"/>
    <w:rsid w:val="00381CFA"/>
    <w:rsid w:val="003833EB"/>
    <w:rsid w:val="00385FCE"/>
    <w:rsid w:val="00386D44"/>
    <w:rsid w:val="00387A55"/>
    <w:rsid w:val="003904D3"/>
    <w:rsid w:val="003932B5"/>
    <w:rsid w:val="0039357D"/>
    <w:rsid w:val="003938AC"/>
    <w:rsid w:val="00393F3D"/>
    <w:rsid w:val="00397270"/>
    <w:rsid w:val="003A0F34"/>
    <w:rsid w:val="003A206F"/>
    <w:rsid w:val="003A2BF8"/>
    <w:rsid w:val="003A510D"/>
    <w:rsid w:val="003B0DCA"/>
    <w:rsid w:val="003B1C1D"/>
    <w:rsid w:val="003B22BF"/>
    <w:rsid w:val="003B780B"/>
    <w:rsid w:val="003C2594"/>
    <w:rsid w:val="003C5761"/>
    <w:rsid w:val="003C769F"/>
    <w:rsid w:val="003C7A2E"/>
    <w:rsid w:val="003D12DC"/>
    <w:rsid w:val="003D2ABA"/>
    <w:rsid w:val="003D3B8E"/>
    <w:rsid w:val="003D51B5"/>
    <w:rsid w:val="003D59F3"/>
    <w:rsid w:val="003D76AA"/>
    <w:rsid w:val="003E1004"/>
    <w:rsid w:val="003E261A"/>
    <w:rsid w:val="003E317D"/>
    <w:rsid w:val="003E31E4"/>
    <w:rsid w:val="003E35B6"/>
    <w:rsid w:val="003E362A"/>
    <w:rsid w:val="003E4A24"/>
    <w:rsid w:val="003E5514"/>
    <w:rsid w:val="003E7283"/>
    <w:rsid w:val="003F0838"/>
    <w:rsid w:val="003F0A0F"/>
    <w:rsid w:val="003F1155"/>
    <w:rsid w:val="003F3CEC"/>
    <w:rsid w:val="003F5671"/>
    <w:rsid w:val="003F6BDB"/>
    <w:rsid w:val="003F6E21"/>
    <w:rsid w:val="00404521"/>
    <w:rsid w:val="00404AC5"/>
    <w:rsid w:val="00405CAD"/>
    <w:rsid w:val="00407CAA"/>
    <w:rsid w:val="00413D48"/>
    <w:rsid w:val="00413E6E"/>
    <w:rsid w:val="004144B8"/>
    <w:rsid w:val="00417B0A"/>
    <w:rsid w:val="00421660"/>
    <w:rsid w:val="00421AB5"/>
    <w:rsid w:val="004222C9"/>
    <w:rsid w:val="004225C4"/>
    <w:rsid w:val="00422FB3"/>
    <w:rsid w:val="00423F8D"/>
    <w:rsid w:val="004248BD"/>
    <w:rsid w:val="004255F1"/>
    <w:rsid w:val="004269E6"/>
    <w:rsid w:val="00426BEF"/>
    <w:rsid w:val="00426DAF"/>
    <w:rsid w:val="00427F1B"/>
    <w:rsid w:val="004300FE"/>
    <w:rsid w:val="00430193"/>
    <w:rsid w:val="00430345"/>
    <w:rsid w:val="0043144F"/>
    <w:rsid w:val="00431948"/>
    <w:rsid w:val="00431EF7"/>
    <w:rsid w:val="00433843"/>
    <w:rsid w:val="004342F7"/>
    <w:rsid w:val="004400D6"/>
    <w:rsid w:val="00442D54"/>
    <w:rsid w:val="0044310B"/>
    <w:rsid w:val="00444035"/>
    <w:rsid w:val="00445961"/>
    <w:rsid w:val="00446E3D"/>
    <w:rsid w:val="00447473"/>
    <w:rsid w:val="004503CC"/>
    <w:rsid w:val="00450B62"/>
    <w:rsid w:val="00461A6B"/>
    <w:rsid w:val="00462D98"/>
    <w:rsid w:val="00463721"/>
    <w:rsid w:val="00464A80"/>
    <w:rsid w:val="00465563"/>
    <w:rsid w:val="00465D64"/>
    <w:rsid w:val="00467848"/>
    <w:rsid w:val="004700BE"/>
    <w:rsid w:val="004700FD"/>
    <w:rsid w:val="004715D5"/>
    <w:rsid w:val="00472FCE"/>
    <w:rsid w:val="0047361E"/>
    <w:rsid w:val="00473E93"/>
    <w:rsid w:val="004744C4"/>
    <w:rsid w:val="00474B64"/>
    <w:rsid w:val="00475EDC"/>
    <w:rsid w:val="0048080E"/>
    <w:rsid w:val="00480944"/>
    <w:rsid w:val="00481806"/>
    <w:rsid w:val="00483460"/>
    <w:rsid w:val="00483DC9"/>
    <w:rsid w:val="0048605D"/>
    <w:rsid w:val="004867F9"/>
    <w:rsid w:val="00487790"/>
    <w:rsid w:val="00487BFD"/>
    <w:rsid w:val="004907CE"/>
    <w:rsid w:val="00490C3D"/>
    <w:rsid w:val="0049127F"/>
    <w:rsid w:val="00494A5A"/>
    <w:rsid w:val="00494EE4"/>
    <w:rsid w:val="00495067"/>
    <w:rsid w:val="004958CE"/>
    <w:rsid w:val="00495D66"/>
    <w:rsid w:val="00496A64"/>
    <w:rsid w:val="004A308B"/>
    <w:rsid w:val="004A3213"/>
    <w:rsid w:val="004A3F74"/>
    <w:rsid w:val="004A4715"/>
    <w:rsid w:val="004A50F9"/>
    <w:rsid w:val="004B1946"/>
    <w:rsid w:val="004B1CA6"/>
    <w:rsid w:val="004B1D34"/>
    <w:rsid w:val="004B347C"/>
    <w:rsid w:val="004B51D2"/>
    <w:rsid w:val="004B651F"/>
    <w:rsid w:val="004B7272"/>
    <w:rsid w:val="004C1479"/>
    <w:rsid w:val="004C4DA0"/>
    <w:rsid w:val="004C556D"/>
    <w:rsid w:val="004C5DA1"/>
    <w:rsid w:val="004C69D6"/>
    <w:rsid w:val="004C7100"/>
    <w:rsid w:val="004C7B08"/>
    <w:rsid w:val="004D0B0C"/>
    <w:rsid w:val="004D1BD0"/>
    <w:rsid w:val="004D23EF"/>
    <w:rsid w:val="004D2601"/>
    <w:rsid w:val="004D3E21"/>
    <w:rsid w:val="004D4651"/>
    <w:rsid w:val="004D4E41"/>
    <w:rsid w:val="004D628C"/>
    <w:rsid w:val="004D756D"/>
    <w:rsid w:val="004E0EC2"/>
    <w:rsid w:val="004E339D"/>
    <w:rsid w:val="004E33ED"/>
    <w:rsid w:val="004E44AF"/>
    <w:rsid w:val="004E4D6A"/>
    <w:rsid w:val="004E5E03"/>
    <w:rsid w:val="004E68C3"/>
    <w:rsid w:val="004E7F79"/>
    <w:rsid w:val="004F12CF"/>
    <w:rsid w:val="004F2AD5"/>
    <w:rsid w:val="004F2B3F"/>
    <w:rsid w:val="004F3A68"/>
    <w:rsid w:val="004F447C"/>
    <w:rsid w:val="004F49D2"/>
    <w:rsid w:val="004F53D2"/>
    <w:rsid w:val="004F6697"/>
    <w:rsid w:val="004F78DB"/>
    <w:rsid w:val="005004CD"/>
    <w:rsid w:val="005015A5"/>
    <w:rsid w:val="0050190A"/>
    <w:rsid w:val="00502685"/>
    <w:rsid w:val="00502AF6"/>
    <w:rsid w:val="00503FF0"/>
    <w:rsid w:val="005049FB"/>
    <w:rsid w:val="005053CF"/>
    <w:rsid w:val="00506EEE"/>
    <w:rsid w:val="00507018"/>
    <w:rsid w:val="00507177"/>
    <w:rsid w:val="00512C3C"/>
    <w:rsid w:val="005141A9"/>
    <w:rsid w:val="00514D3B"/>
    <w:rsid w:val="00515C1B"/>
    <w:rsid w:val="00515FBB"/>
    <w:rsid w:val="00517579"/>
    <w:rsid w:val="00520D80"/>
    <w:rsid w:val="00521DD4"/>
    <w:rsid w:val="00522FCD"/>
    <w:rsid w:val="005243C4"/>
    <w:rsid w:val="00525E4E"/>
    <w:rsid w:val="00526422"/>
    <w:rsid w:val="00526B0C"/>
    <w:rsid w:val="00527A63"/>
    <w:rsid w:val="0053022A"/>
    <w:rsid w:val="00531283"/>
    <w:rsid w:val="00531601"/>
    <w:rsid w:val="00531B5D"/>
    <w:rsid w:val="00531D68"/>
    <w:rsid w:val="00532629"/>
    <w:rsid w:val="00532C14"/>
    <w:rsid w:val="0053322D"/>
    <w:rsid w:val="0053570B"/>
    <w:rsid w:val="00535A4F"/>
    <w:rsid w:val="00535B06"/>
    <w:rsid w:val="00535ED7"/>
    <w:rsid w:val="00536312"/>
    <w:rsid w:val="0054040F"/>
    <w:rsid w:val="005410A4"/>
    <w:rsid w:val="0054243D"/>
    <w:rsid w:val="00542479"/>
    <w:rsid w:val="00544BEF"/>
    <w:rsid w:val="005456D9"/>
    <w:rsid w:val="00546FBB"/>
    <w:rsid w:val="0054793A"/>
    <w:rsid w:val="0055075C"/>
    <w:rsid w:val="00553916"/>
    <w:rsid w:val="00553CFA"/>
    <w:rsid w:val="0055496A"/>
    <w:rsid w:val="00555F27"/>
    <w:rsid w:val="00555FE0"/>
    <w:rsid w:val="0055720F"/>
    <w:rsid w:val="00560D54"/>
    <w:rsid w:val="00563129"/>
    <w:rsid w:val="005633BB"/>
    <w:rsid w:val="00564796"/>
    <w:rsid w:val="005648FE"/>
    <w:rsid w:val="005666F5"/>
    <w:rsid w:val="00566B2E"/>
    <w:rsid w:val="0057016F"/>
    <w:rsid w:val="0057065E"/>
    <w:rsid w:val="00573812"/>
    <w:rsid w:val="00573BE8"/>
    <w:rsid w:val="00575680"/>
    <w:rsid w:val="00575AA6"/>
    <w:rsid w:val="005766EA"/>
    <w:rsid w:val="00576D5B"/>
    <w:rsid w:val="00577C48"/>
    <w:rsid w:val="0058224B"/>
    <w:rsid w:val="00582569"/>
    <w:rsid w:val="0058541B"/>
    <w:rsid w:val="00586175"/>
    <w:rsid w:val="00590297"/>
    <w:rsid w:val="00592BF8"/>
    <w:rsid w:val="00592F85"/>
    <w:rsid w:val="0059310B"/>
    <w:rsid w:val="00593C53"/>
    <w:rsid w:val="00594369"/>
    <w:rsid w:val="00595B0E"/>
    <w:rsid w:val="00595E5C"/>
    <w:rsid w:val="00597462"/>
    <w:rsid w:val="00597E96"/>
    <w:rsid w:val="005A16A5"/>
    <w:rsid w:val="005A1DD0"/>
    <w:rsid w:val="005A3F4E"/>
    <w:rsid w:val="005A445E"/>
    <w:rsid w:val="005A4D8C"/>
    <w:rsid w:val="005A4D8E"/>
    <w:rsid w:val="005A6BFD"/>
    <w:rsid w:val="005B00EC"/>
    <w:rsid w:val="005B3E0D"/>
    <w:rsid w:val="005B4011"/>
    <w:rsid w:val="005B4EED"/>
    <w:rsid w:val="005B5641"/>
    <w:rsid w:val="005B5A19"/>
    <w:rsid w:val="005C07F6"/>
    <w:rsid w:val="005C09E0"/>
    <w:rsid w:val="005C1B39"/>
    <w:rsid w:val="005C218E"/>
    <w:rsid w:val="005C234A"/>
    <w:rsid w:val="005C3230"/>
    <w:rsid w:val="005C3305"/>
    <w:rsid w:val="005C49DB"/>
    <w:rsid w:val="005C6C95"/>
    <w:rsid w:val="005C73FB"/>
    <w:rsid w:val="005C755D"/>
    <w:rsid w:val="005C7BF3"/>
    <w:rsid w:val="005D0642"/>
    <w:rsid w:val="005D180E"/>
    <w:rsid w:val="005D21E8"/>
    <w:rsid w:val="005E0298"/>
    <w:rsid w:val="005E1731"/>
    <w:rsid w:val="005E379F"/>
    <w:rsid w:val="005E3892"/>
    <w:rsid w:val="005E4048"/>
    <w:rsid w:val="005E49A9"/>
    <w:rsid w:val="005E4D17"/>
    <w:rsid w:val="005E56F7"/>
    <w:rsid w:val="005F254D"/>
    <w:rsid w:val="005F45F3"/>
    <w:rsid w:val="005F67AF"/>
    <w:rsid w:val="005F6D08"/>
    <w:rsid w:val="005F76A0"/>
    <w:rsid w:val="005F7CF9"/>
    <w:rsid w:val="006029C0"/>
    <w:rsid w:val="006037B1"/>
    <w:rsid w:val="00605C02"/>
    <w:rsid w:val="006061AE"/>
    <w:rsid w:val="00606FA5"/>
    <w:rsid w:val="006071F8"/>
    <w:rsid w:val="006079DF"/>
    <w:rsid w:val="0061066A"/>
    <w:rsid w:val="00612593"/>
    <w:rsid w:val="00613277"/>
    <w:rsid w:val="00613381"/>
    <w:rsid w:val="00613B3A"/>
    <w:rsid w:val="006156BB"/>
    <w:rsid w:val="00616525"/>
    <w:rsid w:val="00616F54"/>
    <w:rsid w:val="00617873"/>
    <w:rsid w:val="00620B45"/>
    <w:rsid w:val="006214C8"/>
    <w:rsid w:val="006229E2"/>
    <w:rsid w:val="00624137"/>
    <w:rsid w:val="00624597"/>
    <w:rsid w:val="0062488B"/>
    <w:rsid w:val="00624CF5"/>
    <w:rsid w:val="0062520D"/>
    <w:rsid w:val="00626ADF"/>
    <w:rsid w:val="00627280"/>
    <w:rsid w:val="00627AD3"/>
    <w:rsid w:val="00627B79"/>
    <w:rsid w:val="00632862"/>
    <w:rsid w:val="00632D6C"/>
    <w:rsid w:val="0063348B"/>
    <w:rsid w:val="0063441B"/>
    <w:rsid w:val="0063501F"/>
    <w:rsid w:val="00635569"/>
    <w:rsid w:val="00637DA5"/>
    <w:rsid w:val="00637FE5"/>
    <w:rsid w:val="006434F0"/>
    <w:rsid w:val="00644235"/>
    <w:rsid w:val="00644D68"/>
    <w:rsid w:val="00645384"/>
    <w:rsid w:val="00647928"/>
    <w:rsid w:val="00653DB7"/>
    <w:rsid w:val="00657BE9"/>
    <w:rsid w:val="00657D67"/>
    <w:rsid w:val="00662CF2"/>
    <w:rsid w:val="00662F53"/>
    <w:rsid w:val="006637DE"/>
    <w:rsid w:val="00665A74"/>
    <w:rsid w:val="00666668"/>
    <w:rsid w:val="006671F0"/>
    <w:rsid w:val="00667B83"/>
    <w:rsid w:val="00670C04"/>
    <w:rsid w:val="00671558"/>
    <w:rsid w:val="006746B8"/>
    <w:rsid w:val="0067544A"/>
    <w:rsid w:val="006761F0"/>
    <w:rsid w:val="006804BA"/>
    <w:rsid w:val="0068189F"/>
    <w:rsid w:val="00683E19"/>
    <w:rsid w:val="00684A18"/>
    <w:rsid w:val="00684B40"/>
    <w:rsid w:val="00684C44"/>
    <w:rsid w:val="006852D7"/>
    <w:rsid w:val="00685DDB"/>
    <w:rsid w:val="006861EF"/>
    <w:rsid w:val="0068666D"/>
    <w:rsid w:val="006906BA"/>
    <w:rsid w:val="0069241C"/>
    <w:rsid w:val="00694023"/>
    <w:rsid w:val="006941A2"/>
    <w:rsid w:val="0069661A"/>
    <w:rsid w:val="0069782A"/>
    <w:rsid w:val="006A11D9"/>
    <w:rsid w:val="006A12E3"/>
    <w:rsid w:val="006A1A6A"/>
    <w:rsid w:val="006A2573"/>
    <w:rsid w:val="006A32BE"/>
    <w:rsid w:val="006A49B9"/>
    <w:rsid w:val="006A49FA"/>
    <w:rsid w:val="006A6285"/>
    <w:rsid w:val="006A64A8"/>
    <w:rsid w:val="006A749C"/>
    <w:rsid w:val="006B234C"/>
    <w:rsid w:val="006B2F94"/>
    <w:rsid w:val="006B49DE"/>
    <w:rsid w:val="006B6635"/>
    <w:rsid w:val="006B76D8"/>
    <w:rsid w:val="006C0720"/>
    <w:rsid w:val="006C3A94"/>
    <w:rsid w:val="006C53E0"/>
    <w:rsid w:val="006C60DD"/>
    <w:rsid w:val="006C6C63"/>
    <w:rsid w:val="006C7833"/>
    <w:rsid w:val="006C7CB3"/>
    <w:rsid w:val="006D1FCE"/>
    <w:rsid w:val="006D6EFD"/>
    <w:rsid w:val="006D7318"/>
    <w:rsid w:val="006D7BD1"/>
    <w:rsid w:val="006E204D"/>
    <w:rsid w:val="006E5231"/>
    <w:rsid w:val="006E5867"/>
    <w:rsid w:val="006E5F4C"/>
    <w:rsid w:val="006E638E"/>
    <w:rsid w:val="006E70EC"/>
    <w:rsid w:val="006E71E6"/>
    <w:rsid w:val="006F1FF0"/>
    <w:rsid w:val="006F2EAB"/>
    <w:rsid w:val="006F52B6"/>
    <w:rsid w:val="006F5811"/>
    <w:rsid w:val="006F5A61"/>
    <w:rsid w:val="006F7E58"/>
    <w:rsid w:val="0070048A"/>
    <w:rsid w:val="0070315B"/>
    <w:rsid w:val="00703C1B"/>
    <w:rsid w:val="0070408F"/>
    <w:rsid w:val="00706A5D"/>
    <w:rsid w:val="00712290"/>
    <w:rsid w:val="00714ECA"/>
    <w:rsid w:val="007160FC"/>
    <w:rsid w:val="00717530"/>
    <w:rsid w:val="00720ABA"/>
    <w:rsid w:val="00720D92"/>
    <w:rsid w:val="00720DD1"/>
    <w:rsid w:val="0072182A"/>
    <w:rsid w:val="00723158"/>
    <w:rsid w:val="00724EDB"/>
    <w:rsid w:val="007267FA"/>
    <w:rsid w:val="00726810"/>
    <w:rsid w:val="007277F5"/>
    <w:rsid w:val="00730C7C"/>
    <w:rsid w:val="0073558A"/>
    <w:rsid w:val="007364C9"/>
    <w:rsid w:val="00737FF9"/>
    <w:rsid w:val="007416C7"/>
    <w:rsid w:val="00741E11"/>
    <w:rsid w:val="00741FDD"/>
    <w:rsid w:val="00744D86"/>
    <w:rsid w:val="0074510E"/>
    <w:rsid w:val="00746426"/>
    <w:rsid w:val="00753530"/>
    <w:rsid w:val="0075364D"/>
    <w:rsid w:val="00754D57"/>
    <w:rsid w:val="00757D8D"/>
    <w:rsid w:val="00760A35"/>
    <w:rsid w:val="0076104D"/>
    <w:rsid w:val="00761E0A"/>
    <w:rsid w:val="00764C93"/>
    <w:rsid w:val="00766B58"/>
    <w:rsid w:val="007672B6"/>
    <w:rsid w:val="00767CC5"/>
    <w:rsid w:val="00780568"/>
    <w:rsid w:val="007812C0"/>
    <w:rsid w:val="00781327"/>
    <w:rsid w:val="00781794"/>
    <w:rsid w:val="00784F42"/>
    <w:rsid w:val="00787888"/>
    <w:rsid w:val="00790CA6"/>
    <w:rsid w:val="007940CE"/>
    <w:rsid w:val="007944D7"/>
    <w:rsid w:val="0079573F"/>
    <w:rsid w:val="00795ACF"/>
    <w:rsid w:val="00797428"/>
    <w:rsid w:val="0079750E"/>
    <w:rsid w:val="007A1120"/>
    <w:rsid w:val="007A123F"/>
    <w:rsid w:val="007A45EC"/>
    <w:rsid w:val="007A68BF"/>
    <w:rsid w:val="007A710F"/>
    <w:rsid w:val="007A7853"/>
    <w:rsid w:val="007A78EF"/>
    <w:rsid w:val="007A7C23"/>
    <w:rsid w:val="007B11B7"/>
    <w:rsid w:val="007B143E"/>
    <w:rsid w:val="007B18FB"/>
    <w:rsid w:val="007B25A8"/>
    <w:rsid w:val="007B2DAE"/>
    <w:rsid w:val="007B3407"/>
    <w:rsid w:val="007B3498"/>
    <w:rsid w:val="007B4D68"/>
    <w:rsid w:val="007B6397"/>
    <w:rsid w:val="007B6F07"/>
    <w:rsid w:val="007C24DA"/>
    <w:rsid w:val="007C576F"/>
    <w:rsid w:val="007C6788"/>
    <w:rsid w:val="007C6831"/>
    <w:rsid w:val="007C786E"/>
    <w:rsid w:val="007D16B4"/>
    <w:rsid w:val="007D1712"/>
    <w:rsid w:val="007D363E"/>
    <w:rsid w:val="007D7D96"/>
    <w:rsid w:val="007E1978"/>
    <w:rsid w:val="007E407E"/>
    <w:rsid w:val="007E47FA"/>
    <w:rsid w:val="007E4F69"/>
    <w:rsid w:val="007E611F"/>
    <w:rsid w:val="007F0C1B"/>
    <w:rsid w:val="007F1493"/>
    <w:rsid w:val="007F1E52"/>
    <w:rsid w:val="007F25BA"/>
    <w:rsid w:val="007F3A08"/>
    <w:rsid w:val="007F70BC"/>
    <w:rsid w:val="00801123"/>
    <w:rsid w:val="008016E2"/>
    <w:rsid w:val="0080295C"/>
    <w:rsid w:val="0080422A"/>
    <w:rsid w:val="008048A7"/>
    <w:rsid w:val="008048F1"/>
    <w:rsid w:val="0080499B"/>
    <w:rsid w:val="008049AB"/>
    <w:rsid w:val="00804D6A"/>
    <w:rsid w:val="00805018"/>
    <w:rsid w:val="00805052"/>
    <w:rsid w:val="00805AF1"/>
    <w:rsid w:val="00805B3F"/>
    <w:rsid w:val="00807433"/>
    <w:rsid w:val="00807862"/>
    <w:rsid w:val="008125A9"/>
    <w:rsid w:val="00813454"/>
    <w:rsid w:val="008153FE"/>
    <w:rsid w:val="00820AFE"/>
    <w:rsid w:val="00820BA3"/>
    <w:rsid w:val="00821CB1"/>
    <w:rsid w:val="00822A69"/>
    <w:rsid w:val="00824768"/>
    <w:rsid w:val="00824B0E"/>
    <w:rsid w:val="00825820"/>
    <w:rsid w:val="00827786"/>
    <w:rsid w:val="008278ED"/>
    <w:rsid w:val="0083056E"/>
    <w:rsid w:val="00830BB2"/>
    <w:rsid w:val="00831C16"/>
    <w:rsid w:val="0083202B"/>
    <w:rsid w:val="00833953"/>
    <w:rsid w:val="0084054A"/>
    <w:rsid w:val="00843E5A"/>
    <w:rsid w:val="00845308"/>
    <w:rsid w:val="0084620B"/>
    <w:rsid w:val="00846E2D"/>
    <w:rsid w:val="00847B27"/>
    <w:rsid w:val="00850430"/>
    <w:rsid w:val="008523FE"/>
    <w:rsid w:val="00853AAF"/>
    <w:rsid w:val="008555AC"/>
    <w:rsid w:val="00860F1C"/>
    <w:rsid w:val="008616C7"/>
    <w:rsid w:val="008622F3"/>
    <w:rsid w:val="00862B69"/>
    <w:rsid w:val="008635CE"/>
    <w:rsid w:val="008658B0"/>
    <w:rsid w:val="00866559"/>
    <w:rsid w:val="00867968"/>
    <w:rsid w:val="00870617"/>
    <w:rsid w:val="008719B9"/>
    <w:rsid w:val="00874AB3"/>
    <w:rsid w:val="008754D3"/>
    <w:rsid w:val="00875736"/>
    <w:rsid w:val="00876469"/>
    <w:rsid w:val="00876EE3"/>
    <w:rsid w:val="00877F07"/>
    <w:rsid w:val="008808D4"/>
    <w:rsid w:val="00882F15"/>
    <w:rsid w:val="008853B0"/>
    <w:rsid w:val="00885DD4"/>
    <w:rsid w:val="0088641F"/>
    <w:rsid w:val="00892AB9"/>
    <w:rsid w:val="0089446B"/>
    <w:rsid w:val="00894C03"/>
    <w:rsid w:val="008A09C2"/>
    <w:rsid w:val="008A3002"/>
    <w:rsid w:val="008A411A"/>
    <w:rsid w:val="008A4A72"/>
    <w:rsid w:val="008A5914"/>
    <w:rsid w:val="008A5F76"/>
    <w:rsid w:val="008A647E"/>
    <w:rsid w:val="008B01D2"/>
    <w:rsid w:val="008B3AB9"/>
    <w:rsid w:val="008B47B2"/>
    <w:rsid w:val="008B64EE"/>
    <w:rsid w:val="008C2293"/>
    <w:rsid w:val="008C3306"/>
    <w:rsid w:val="008D594E"/>
    <w:rsid w:val="008D6198"/>
    <w:rsid w:val="008E02BD"/>
    <w:rsid w:val="008E147A"/>
    <w:rsid w:val="008E34D4"/>
    <w:rsid w:val="008E7104"/>
    <w:rsid w:val="008F1375"/>
    <w:rsid w:val="008F1F1F"/>
    <w:rsid w:val="008F342B"/>
    <w:rsid w:val="008F4617"/>
    <w:rsid w:val="008F65FF"/>
    <w:rsid w:val="008F70A6"/>
    <w:rsid w:val="008F7F70"/>
    <w:rsid w:val="009030E6"/>
    <w:rsid w:val="00904511"/>
    <w:rsid w:val="009046C0"/>
    <w:rsid w:val="00910F74"/>
    <w:rsid w:val="00911F94"/>
    <w:rsid w:val="00914161"/>
    <w:rsid w:val="0091442F"/>
    <w:rsid w:val="00915402"/>
    <w:rsid w:val="00915522"/>
    <w:rsid w:val="00915C10"/>
    <w:rsid w:val="00916590"/>
    <w:rsid w:val="009220AD"/>
    <w:rsid w:val="009229B9"/>
    <w:rsid w:val="00922B22"/>
    <w:rsid w:val="00922DFC"/>
    <w:rsid w:val="00923114"/>
    <w:rsid w:val="00923A52"/>
    <w:rsid w:val="00924A19"/>
    <w:rsid w:val="009263C8"/>
    <w:rsid w:val="00926F9F"/>
    <w:rsid w:val="009274F1"/>
    <w:rsid w:val="00930C74"/>
    <w:rsid w:val="009318F5"/>
    <w:rsid w:val="00932777"/>
    <w:rsid w:val="00934472"/>
    <w:rsid w:val="0093457D"/>
    <w:rsid w:val="0094379A"/>
    <w:rsid w:val="009438BF"/>
    <w:rsid w:val="00945092"/>
    <w:rsid w:val="0094595D"/>
    <w:rsid w:val="00946630"/>
    <w:rsid w:val="00947737"/>
    <w:rsid w:val="00950CE2"/>
    <w:rsid w:val="0095192D"/>
    <w:rsid w:val="00951F55"/>
    <w:rsid w:val="00954995"/>
    <w:rsid w:val="00954B8A"/>
    <w:rsid w:val="009574A8"/>
    <w:rsid w:val="00957718"/>
    <w:rsid w:val="00960745"/>
    <w:rsid w:val="0096086A"/>
    <w:rsid w:val="0096176A"/>
    <w:rsid w:val="00964BCA"/>
    <w:rsid w:val="0096602E"/>
    <w:rsid w:val="00966E51"/>
    <w:rsid w:val="00970377"/>
    <w:rsid w:val="00972EF3"/>
    <w:rsid w:val="00973BA7"/>
    <w:rsid w:val="009747E3"/>
    <w:rsid w:val="00977489"/>
    <w:rsid w:val="0098046B"/>
    <w:rsid w:val="00980FD3"/>
    <w:rsid w:val="009813AE"/>
    <w:rsid w:val="009824A7"/>
    <w:rsid w:val="00984092"/>
    <w:rsid w:val="00984100"/>
    <w:rsid w:val="00984E6C"/>
    <w:rsid w:val="009861D8"/>
    <w:rsid w:val="009876DC"/>
    <w:rsid w:val="00990DAF"/>
    <w:rsid w:val="0099148C"/>
    <w:rsid w:val="00992F60"/>
    <w:rsid w:val="0099327D"/>
    <w:rsid w:val="00995C22"/>
    <w:rsid w:val="00995C2E"/>
    <w:rsid w:val="0099618C"/>
    <w:rsid w:val="00997006"/>
    <w:rsid w:val="009A1ABF"/>
    <w:rsid w:val="009A3BA6"/>
    <w:rsid w:val="009A4257"/>
    <w:rsid w:val="009A61F7"/>
    <w:rsid w:val="009A655A"/>
    <w:rsid w:val="009A79EA"/>
    <w:rsid w:val="009A7E70"/>
    <w:rsid w:val="009B0D62"/>
    <w:rsid w:val="009B1C6C"/>
    <w:rsid w:val="009B427C"/>
    <w:rsid w:val="009B4CFC"/>
    <w:rsid w:val="009B5A30"/>
    <w:rsid w:val="009B6110"/>
    <w:rsid w:val="009B640B"/>
    <w:rsid w:val="009B7C2C"/>
    <w:rsid w:val="009C2A1D"/>
    <w:rsid w:val="009C41A4"/>
    <w:rsid w:val="009C4CD3"/>
    <w:rsid w:val="009C5204"/>
    <w:rsid w:val="009C5F49"/>
    <w:rsid w:val="009C6E95"/>
    <w:rsid w:val="009D07B1"/>
    <w:rsid w:val="009D1A6B"/>
    <w:rsid w:val="009D263A"/>
    <w:rsid w:val="009D2A32"/>
    <w:rsid w:val="009D36E9"/>
    <w:rsid w:val="009D5F92"/>
    <w:rsid w:val="009D6E9C"/>
    <w:rsid w:val="009D7527"/>
    <w:rsid w:val="009E0584"/>
    <w:rsid w:val="009E0E4F"/>
    <w:rsid w:val="009E1620"/>
    <w:rsid w:val="009E2B00"/>
    <w:rsid w:val="009E2DEB"/>
    <w:rsid w:val="009E6A72"/>
    <w:rsid w:val="009E7976"/>
    <w:rsid w:val="009F1140"/>
    <w:rsid w:val="009F1B48"/>
    <w:rsid w:val="009F1F15"/>
    <w:rsid w:val="009F2874"/>
    <w:rsid w:val="009F385E"/>
    <w:rsid w:val="009F4942"/>
    <w:rsid w:val="009F6E29"/>
    <w:rsid w:val="00A00EC0"/>
    <w:rsid w:val="00A02A3B"/>
    <w:rsid w:val="00A068D3"/>
    <w:rsid w:val="00A06C40"/>
    <w:rsid w:val="00A102E9"/>
    <w:rsid w:val="00A11122"/>
    <w:rsid w:val="00A126D5"/>
    <w:rsid w:val="00A1300F"/>
    <w:rsid w:val="00A1461C"/>
    <w:rsid w:val="00A14EA1"/>
    <w:rsid w:val="00A152F7"/>
    <w:rsid w:val="00A154DC"/>
    <w:rsid w:val="00A15B53"/>
    <w:rsid w:val="00A2087E"/>
    <w:rsid w:val="00A22E04"/>
    <w:rsid w:val="00A231F0"/>
    <w:rsid w:val="00A248F6"/>
    <w:rsid w:val="00A25EE1"/>
    <w:rsid w:val="00A26557"/>
    <w:rsid w:val="00A2717F"/>
    <w:rsid w:val="00A27997"/>
    <w:rsid w:val="00A27AE6"/>
    <w:rsid w:val="00A27B86"/>
    <w:rsid w:val="00A3044B"/>
    <w:rsid w:val="00A31E79"/>
    <w:rsid w:val="00A34860"/>
    <w:rsid w:val="00A40500"/>
    <w:rsid w:val="00A41399"/>
    <w:rsid w:val="00A45DC7"/>
    <w:rsid w:val="00A4629C"/>
    <w:rsid w:val="00A506D8"/>
    <w:rsid w:val="00A52569"/>
    <w:rsid w:val="00A5493F"/>
    <w:rsid w:val="00A56FE6"/>
    <w:rsid w:val="00A62F8C"/>
    <w:rsid w:val="00A6577C"/>
    <w:rsid w:val="00A65BAE"/>
    <w:rsid w:val="00A65D17"/>
    <w:rsid w:val="00A67452"/>
    <w:rsid w:val="00A675DC"/>
    <w:rsid w:val="00A71573"/>
    <w:rsid w:val="00A73584"/>
    <w:rsid w:val="00A73D76"/>
    <w:rsid w:val="00A747D6"/>
    <w:rsid w:val="00A74DF8"/>
    <w:rsid w:val="00A752DF"/>
    <w:rsid w:val="00A75493"/>
    <w:rsid w:val="00A76006"/>
    <w:rsid w:val="00A76720"/>
    <w:rsid w:val="00A76762"/>
    <w:rsid w:val="00A77C6A"/>
    <w:rsid w:val="00A809FF"/>
    <w:rsid w:val="00A815B9"/>
    <w:rsid w:val="00A843A7"/>
    <w:rsid w:val="00A865B8"/>
    <w:rsid w:val="00A900A5"/>
    <w:rsid w:val="00A91419"/>
    <w:rsid w:val="00A92C34"/>
    <w:rsid w:val="00A978DF"/>
    <w:rsid w:val="00AA15F9"/>
    <w:rsid w:val="00AA3937"/>
    <w:rsid w:val="00AA3DBB"/>
    <w:rsid w:val="00AA4D15"/>
    <w:rsid w:val="00AA510D"/>
    <w:rsid w:val="00AA7E16"/>
    <w:rsid w:val="00AB15CE"/>
    <w:rsid w:val="00AB24D7"/>
    <w:rsid w:val="00AB32E6"/>
    <w:rsid w:val="00AB3F28"/>
    <w:rsid w:val="00AB5E83"/>
    <w:rsid w:val="00AB6EE5"/>
    <w:rsid w:val="00AC0482"/>
    <w:rsid w:val="00AC0FE4"/>
    <w:rsid w:val="00AC435F"/>
    <w:rsid w:val="00AC520A"/>
    <w:rsid w:val="00AC583B"/>
    <w:rsid w:val="00AD1EA5"/>
    <w:rsid w:val="00AD3AA0"/>
    <w:rsid w:val="00AD4AC6"/>
    <w:rsid w:val="00AD6FE3"/>
    <w:rsid w:val="00AD7C06"/>
    <w:rsid w:val="00AE1F1C"/>
    <w:rsid w:val="00AE429C"/>
    <w:rsid w:val="00AE4434"/>
    <w:rsid w:val="00AE617E"/>
    <w:rsid w:val="00AE64D3"/>
    <w:rsid w:val="00AF0675"/>
    <w:rsid w:val="00AF198D"/>
    <w:rsid w:val="00AF24C9"/>
    <w:rsid w:val="00AF3418"/>
    <w:rsid w:val="00AF54FF"/>
    <w:rsid w:val="00AF6C66"/>
    <w:rsid w:val="00B02DF9"/>
    <w:rsid w:val="00B0322D"/>
    <w:rsid w:val="00B03CB5"/>
    <w:rsid w:val="00B07996"/>
    <w:rsid w:val="00B10590"/>
    <w:rsid w:val="00B10F4E"/>
    <w:rsid w:val="00B114F5"/>
    <w:rsid w:val="00B11934"/>
    <w:rsid w:val="00B11D40"/>
    <w:rsid w:val="00B127FC"/>
    <w:rsid w:val="00B12B16"/>
    <w:rsid w:val="00B12F5A"/>
    <w:rsid w:val="00B13241"/>
    <w:rsid w:val="00B13C67"/>
    <w:rsid w:val="00B14BFC"/>
    <w:rsid w:val="00B15D97"/>
    <w:rsid w:val="00B16BC6"/>
    <w:rsid w:val="00B21425"/>
    <w:rsid w:val="00B216BC"/>
    <w:rsid w:val="00B2451F"/>
    <w:rsid w:val="00B25036"/>
    <w:rsid w:val="00B25A9B"/>
    <w:rsid w:val="00B3292C"/>
    <w:rsid w:val="00B3325B"/>
    <w:rsid w:val="00B341E6"/>
    <w:rsid w:val="00B365D5"/>
    <w:rsid w:val="00B40CD1"/>
    <w:rsid w:val="00B424CE"/>
    <w:rsid w:val="00B43735"/>
    <w:rsid w:val="00B457CF"/>
    <w:rsid w:val="00B5104D"/>
    <w:rsid w:val="00B5116D"/>
    <w:rsid w:val="00B5124F"/>
    <w:rsid w:val="00B53296"/>
    <w:rsid w:val="00B53E44"/>
    <w:rsid w:val="00B546C2"/>
    <w:rsid w:val="00B550E1"/>
    <w:rsid w:val="00B55177"/>
    <w:rsid w:val="00B55404"/>
    <w:rsid w:val="00B56163"/>
    <w:rsid w:val="00B56689"/>
    <w:rsid w:val="00B57028"/>
    <w:rsid w:val="00B57197"/>
    <w:rsid w:val="00B5748F"/>
    <w:rsid w:val="00B57750"/>
    <w:rsid w:val="00B604D9"/>
    <w:rsid w:val="00B6064E"/>
    <w:rsid w:val="00B62CFF"/>
    <w:rsid w:val="00B637F8"/>
    <w:rsid w:val="00B65B08"/>
    <w:rsid w:val="00B67001"/>
    <w:rsid w:val="00B714F8"/>
    <w:rsid w:val="00B726B9"/>
    <w:rsid w:val="00B737BE"/>
    <w:rsid w:val="00B73B9C"/>
    <w:rsid w:val="00B7657C"/>
    <w:rsid w:val="00B80FD6"/>
    <w:rsid w:val="00B8325F"/>
    <w:rsid w:val="00B83499"/>
    <w:rsid w:val="00B83D63"/>
    <w:rsid w:val="00B8465F"/>
    <w:rsid w:val="00B84A42"/>
    <w:rsid w:val="00B858E1"/>
    <w:rsid w:val="00B87118"/>
    <w:rsid w:val="00B90EAF"/>
    <w:rsid w:val="00B932F6"/>
    <w:rsid w:val="00B9358C"/>
    <w:rsid w:val="00B9445F"/>
    <w:rsid w:val="00B96422"/>
    <w:rsid w:val="00B973C3"/>
    <w:rsid w:val="00B97403"/>
    <w:rsid w:val="00BA27E6"/>
    <w:rsid w:val="00BA2910"/>
    <w:rsid w:val="00BA2958"/>
    <w:rsid w:val="00BA37E9"/>
    <w:rsid w:val="00BA3ABA"/>
    <w:rsid w:val="00BA4CBD"/>
    <w:rsid w:val="00BA4D64"/>
    <w:rsid w:val="00BA59F0"/>
    <w:rsid w:val="00BA7B58"/>
    <w:rsid w:val="00BB2082"/>
    <w:rsid w:val="00BB2E89"/>
    <w:rsid w:val="00BB606F"/>
    <w:rsid w:val="00BC06A1"/>
    <w:rsid w:val="00BC1633"/>
    <w:rsid w:val="00BC1B68"/>
    <w:rsid w:val="00BC2DE6"/>
    <w:rsid w:val="00BC3772"/>
    <w:rsid w:val="00BC3F05"/>
    <w:rsid w:val="00BC60D6"/>
    <w:rsid w:val="00BC6EC8"/>
    <w:rsid w:val="00BD0128"/>
    <w:rsid w:val="00BD1A63"/>
    <w:rsid w:val="00BD5B40"/>
    <w:rsid w:val="00BD77FC"/>
    <w:rsid w:val="00BD7E4B"/>
    <w:rsid w:val="00BE0A90"/>
    <w:rsid w:val="00BE0B7B"/>
    <w:rsid w:val="00BE2A7F"/>
    <w:rsid w:val="00BE39A9"/>
    <w:rsid w:val="00BE4585"/>
    <w:rsid w:val="00BE4770"/>
    <w:rsid w:val="00BE4DBB"/>
    <w:rsid w:val="00BE5223"/>
    <w:rsid w:val="00BE63E4"/>
    <w:rsid w:val="00BE6AE8"/>
    <w:rsid w:val="00BF49C4"/>
    <w:rsid w:val="00BF4A72"/>
    <w:rsid w:val="00BF5376"/>
    <w:rsid w:val="00BF57CF"/>
    <w:rsid w:val="00BF6655"/>
    <w:rsid w:val="00BF6C46"/>
    <w:rsid w:val="00C00743"/>
    <w:rsid w:val="00C0074A"/>
    <w:rsid w:val="00C0095A"/>
    <w:rsid w:val="00C00B12"/>
    <w:rsid w:val="00C00F35"/>
    <w:rsid w:val="00C0395C"/>
    <w:rsid w:val="00C03DDB"/>
    <w:rsid w:val="00C04279"/>
    <w:rsid w:val="00C04ADF"/>
    <w:rsid w:val="00C07F1D"/>
    <w:rsid w:val="00C1076C"/>
    <w:rsid w:val="00C12D52"/>
    <w:rsid w:val="00C146D7"/>
    <w:rsid w:val="00C153AF"/>
    <w:rsid w:val="00C15487"/>
    <w:rsid w:val="00C15DF8"/>
    <w:rsid w:val="00C217FA"/>
    <w:rsid w:val="00C219D6"/>
    <w:rsid w:val="00C21CD3"/>
    <w:rsid w:val="00C22685"/>
    <w:rsid w:val="00C22E6B"/>
    <w:rsid w:val="00C24072"/>
    <w:rsid w:val="00C24CA1"/>
    <w:rsid w:val="00C25977"/>
    <w:rsid w:val="00C25B97"/>
    <w:rsid w:val="00C31035"/>
    <w:rsid w:val="00C32A97"/>
    <w:rsid w:val="00C33D68"/>
    <w:rsid w:val="00C34FEA"/>
    <w:rsid w:val="00C35E68"/>
    <w:rsid w:val="00C3608F"/>
    <w:rsid w:val="00C37230"/>
    <w:rsid w:val="00C40F08"/>
    <w:rsid w:val="00C436A6"/>
    <w:rsid w:val="00C461DD"/>
    <w:rsid w:val="00C47192"/>
    <w:rsid w:val="00C50D61"/>
    <w:rsid w:val="00C5227B"/>
    <w:rsid w:val="00C53D8F"/>
    <w:rsid w:val="00C633B5"/>
    <w:rsid w:val="00C63443"/>
    <w:rsid w:val="00C63FF5"/>
    <w:rsid w:val="00C64040"/>
    <w:rsid w:val="00C6502F"/>
    <w:rsid w:val="00C668CE"/>
    <w:rsid w:val="00C66A1B"/>
    <w:rsid w:val="00C67EEB"/>
    <w:rsid w:val="00C707A7"/>
    <w:rsid w:val="00C7184F"/>
    <w:rsid w:val="00C737CC"/>
    <w:rsid w:val="00C74256"/>
    <w:rsid w:val="00C74985"/>
    <w:rsid w:val="00C759AF"/>
    <w:rsid w:val="00C75BAC"/>
    <w:rsid w:val="00C75ED2"/>
    <w:rsid w:val="00C81C72"/>
    <w:rsid w:val="00C82E14"/>
    <w:rsid w:val="00C83A36"/>
    <w:rsid w:val="00C83C2E"/>
    <w:rsid w:val="00C85321"/>
    <w:rsid w:val="00C856E0"/>
    <w:rsid w:val="00C86285"/>
    <w:rsid w:val="00C90E19"/>
    <w:rsid w:val="00C91129"/>
    <w:rsid w:val="00C91858"/>
    <w:rsid w:val="00C9251E"/>
    <w:rsid w:val="00C9549C"/>
    <w:rsid w:val="00C95877"/>
    <w:rsid w:val="00C95E64"/>
    <w:rsid w:val="00C96B23"/>
    <w:rsid w:val="00C973AE"/>
    <w:rsid w:val="00C976E6"/>
    <w:rsid w:val="00C97739"/>
    <w:rsid w:val="00CA0C00"/>
    <w:rsid w:val="00CA16A4"/>
    <w:rsid w:val="00CA19D0"/>
    <w:rsid w:val="00CA1C1D"/>
    <w:rsid w:val="00CA22B5"/>
    <w:rsid w:val="00CA29E8"/>
    <w:rsid w:val="00CA3BD8"/>
    <w:rsid w:val="00CA3C02"/>
    <w:rsid w:val="00CA56AA"/>
    <w:rsid w:val="00CA56F3"/>
    <w:rsid w:val="00CA607F"/>
    <w:rsid w:val="00CA64BB"/>
    <w:rsid w:val="00CA6832"/>
    <w:rsid w:val="00CA6CC3"/>
    <w:rsid w:val="00CA6CF9"/>
    <w:rsid w:val="00CA77D1"/>
    <w:rsid w:val="00CB0136"/>
    <w:rsid w:val="00CB07D6"/>
    <w:rsid w:val="00CB0FE0"/>
    <w:rsid w:val="00CB1675"/>
    <w:rsid w:val="00CB2AD9"/>
    <w:rsid w:val="00CB38BD"/>
    <w:rsid w:val="00CB4B24"/>
    <w:rsid w:val="00CB57BE"/>
    <w:rsid w:val="00CB6720"/>
    <w:rsid w:val="00CB672D"/>
    <w:rsid w:val="00CB6D6E"/>
    <w:rsid w:val="00CB7841"/>
    <w:rsid w:val="00CC1F5E"/>
    <w:rsid w:val="00CC295A"/>
    <w:rsid w:val="00CC3337"/>
    <w:rsid w:val="00CC5B42"/>
    <w:rsid w:val="00CC7DF1"/>
    <w:rsid w:val="00CD124F"/>
    <w:rsid w:val="00CD2BF7"/>
    <w:rsid w:val="00CD395E"/>
    <w:rsid w:val="00CD4F50"/>
    <w:rsid w:val="00CE0AC8"/>
    <w:rsid w:val="00CE524B"/>
    <w:rsid w:val="00CE566B"/>
    <w:rsid w:val="00CE60B7"/>
    <w:rsid w:val="00CE6293"/>
    <w:rsid w:val="00CE7471"/>
    <w:rsid w:val="00CE7A0E"/>
    <w:rsid w:val="00CF0018"/>
    <w:rsid w:val="00CF1654"/>
    <w:rsid w:val="00CF1CEC"/>
    <w:rsid w:val="00CF2E23"/>
    <w:rsid w:val="00CF405C"/>
    <w:rsid w:val="00CF48C1"/>
    <w:rsid w:val="00CF4BDD"/>
    <w:rsid w:val="00CF507B"/>
    <w:rsid w:val="00CF5827"/>
    <w:rsid w:val="00D0183F"/>
    <w:rsid w:val="00D02647"/>
    <w:rsid w:val="00D02BF3"/>
    <w:rsid w:val="00D03B3C"/>
    <w:rsid w:val="00D03FB8"/>
    <w:rsid w:val="00D04D6A"/>
    <w:rsid w:val="00D05B4B"/>
    <w:rsid w:val="00D1017C"/>
    <w:rsid w:val="00D101BE"/>
    <w:rsid w:val="00D11CEE"/>
    <w:rsid w:val="00D15637"/>
    <w:rsid w:val="00D15F07"/>
    <w:rsid w:val="00D21018"/>
    <w:rsid w:val="00D220FA"/>
    <w:rsid w:val="00D223A9"/>
    <w:rsid w:val="00D22FA7"/>
    <w:rsid w:val="00D23BD8"/>
    <w:rsid w:val="00D2462A"/>
    <w:rsid w:val="00D252FE"/>
    <w:rsid w:val="00D30A61"/>
    <w:rsid w:val="00D30D5A"/>
    <w:rsid w:val="00D3144F"/>
    <w:rsid w:val="00D325F0"/>
    <w:rsid w:val="00D3390B"/>
    <w:rsid w:val="00D34BD1"/>
    <w:rsid w:val="00D35F9B"/>
    <w:rsid w:val="00D365FE"/>
    <w:rsid w:val="00D42691"/>
    <w:rsid w:val="00D44342"/>
    <w:rsid w:val="00D455B4"/>
    <w:rsid w:val="00D45937"/>
    <w:rsid w:val="00D47117"/>
    <w:rsid w:val="00D47D4E"/>
    <w:rsid w:val="00D50652"/>
    <w:rsid w:val="00D50C49"/>
    <w:rsid w:val="00D516C3"/>
    <w:rsid w:val="00D52005"/>
    <w:rsid w:val="00D52829"/>
    <w:rsid w:val="00D550A4"/>
    <w:rsid w:val="00D5655E"/>
    <w:rsid w:val="00D57545"/>
    <w:rsid w:val="00D57D57"/>
    <w:rsid w:val="00D600CD"/>
    <w:rsid w:val="00D601A4"/>
    <w:rsid w:val="00D60E47"/>
    <w:rsid w:val="00D6183F"/>
    <w:rsid w:val="00D619F1"/>
    <w:rsid w:val="00D63830"/>
    <w:rsid w:val="00D6565E"/>
    <w:rsid w:val="00D66E14"/>
    <w:rsid w:val="00D67962"/>
    <w:rsid w:val="00D703D2"/>
    <w:rsid w:val="00D70CD4"/>
    <w:rsid w:val="00D71D97"/>
    <w:rsid w:val="00D75F8B"/>
    <w:rsid w:val="00D77291"/>
    <w:rsid w:val="00D77807"/>
    <w:rsid w:val="00D83937"/>
    <w:rsid w:val="00D85CF6"/>
    <w:rsid w:val="00D8658A"/>
    <w:rsid w:val="00D8693E"/>
    <w:rsid w:val="00D9038A"/>
    <w:rsid w:val="00D934DB"/>
    <w:rsid w:val="00D94BDD"/>
    <w:rsid w:val="00D968FB"/>
    <w:rsid w:val="00DA159B"/>
    <w:rsid w:val="00DA231E"/>
    <w:rsid w:val="00DA5062"/>
    <w:rsid w:val="00DA6F9B"/>
    <w:rsid w:val="00DB2F47"/>
    <w:rsid w:val="00DB3045"/>
    <w:rsid w:val="00DB3675"/>
    <w:rsid w:val="00DB4707"/>
    <w:rsid w:val="00DC0FF3"/>
    <w:rsid w:val="00DC1C60"/>
    <w:rsid w:val="00DC2385"/>
    <w:rsid w:val="00DC3FCB"/>
    <w:rsid w:val="00DC5DB1"/>
    <w:rsid w:val="00DC798C"/>
    <w:rsid w:val="00DD4DE1"/>
    <w:rsid w:val="00DD69D6"/>
    <w:rsid w:val="00DD6D1E"/>
    <w:rsid w:val="00DE042E"/>
    <w:rsid w:val="00DE153F"/>
    <w:rsid w:val="00DE1BFB"/>
    <w:rsid w:val="00DE221B"/>
    <w:rsid w:val="00DE60F2"/>
    <w:rsid w:val="00DE6F7A"/>
    <w:rsid w:val="00DF2185"/>
    <w:rsid w:val="00DF3A47"/>
    <w:rsid w:val="00DF4C11"/>
    <w:rsid w:val="00DF5D25"/>
    <w:rsid w:val="00DF690E"/>
    <w:rsid w:val="00DF702D"/>
    <w:rsid w:val="00DF7610"/>
    <w:rsid w:val="00E04A17"/>
    <w:rsid w:val="00E05A53"/>
    <w:rsid w:val="00E06688"/>
    <w:rsid w:val="00E07B11"/>
    <w:rsid w:val="00E10756"/>
    <w:rsid w:val="00E1264B"/>
    <w:rsid w:val="00E14A8D"/>
    <w:rsid w:val="00E17BCD"/>
    <w:rsid w:val="00E20C15"/>
    <w:rsid w:val="00E219BB"/>
    <w:rsid w:val="00E21BC4"/>
    <w:rsid w:val="00E22E4C"/>
    <w:rsid w:val="00E24A4D"/>
    <w:rsid w:val="00E24DF0"/>
    <w:rsid w:val="00E26988"/>
    <w:rsid w:val="00E26D59"/>
    <w:rsid w:val="00E3006E"/>
    <w:rsid w:val="00E311DD"/>
    <w:rsid w:val="00E340DB"/>
    <w:rsid w:val="00E34BCA"/>
    <w:rsid w:val="00E35357"/>
    <w:rsid w:val="00E377BD"/>
    <w:rsid w:val="00E37C5A"/>
    <w:rsid w:val="00E41048"/>
    <w:rsid w:val="00E41693"/>
    <w:rsid w:val="00E41870"/>
    <w:rsid w:val="00E425DB"/>
    <w:rsid w:val="00E42702"/>
    <w:rsid w:val="00E447B6"/>
    <w:rsid w:val="00E45351"/>
    <w:rsid w:val="00E457A4"/>
    <w:rsid w:val="00E467B1"/>
    <w:rsid w:val="00E532E4"/>
    <w:rsid w:val="00E54130"/>
    <w:rsid w:val="00E54B0B"/>
    <w:rsid w:val="00E57E73"/>
    <w:rsid w:val="00E644D1"/>
    <w:rsid w:val="00E657FE"/>
    <w:rsid w:val="00E662DE"/>
    <w:rsid w:val="00E668D4"/>
    <w:rsid w:val="00E67F57"/>
    <w:rsid w:val="00E706E4"/>
    <w:rsid w:val="00E708E9"/>
    <w:rsid w:val="00E71308"/>
    <w:rsid w:val="00E738CC"/>
    <w:rsid w:val="00E760BD"/>
    <w:rsid w:val="00E770CD"/>
    <w:rsid w:val="00E7799F"/>
    <w:rsid w:val="00E81269"/>
    <w:rsid w:val="00E823A0"/>
    <w:rsid w:val="00E82791"/>
    <w:rsid w:val="00E83DE4"/>
    <w:rsid w:val="00E83EB8"/>
    <w:rsid w:val="00E8533A"/>
    <w:rsid w:val="00E86DAD"/>
    <w:rsid w:val="00E87C92"/>
    <w:rsid w:val="00E901CE"/>
    <w:rsid w:val="00E912DC"/>
    <w:rsid w:val="00E91515"/>
    <w:rsid w:val="00E92DE4"/>
    <w:rsid w:val="00E94210"/>
    <w:rsid w:val="00E94D6E"/>
    <w:rsid w:val="00E963A1"/>
    <w:rsid w:val="00E963A3"/>
    <w:rsid w:val="00E96C0A"/>
    <w:rsid w:val="00E97415"/>
    <w:rsid w:val="00EA051D"/>
    <w:rsid w:val="00EA3D0B"/>
    <w:rsid w:val="00EA5554"/>
    <w:rsid w:val="00EA6FAA"/>
    <w:rsid w:val="00EA7EEA"/>
    <w:rsid w:val="00EB0741"/>
    <w:rsid w:val="00EB11B1"/>
    <w:rsid w:val="00EB15B3"/>
    <w:rsid w:val="00EB1FC1"/>
    <w:rsid w:val="00EB32FB"/>
    <w:rsid w:val="00EB34C0"/>
    <w:rsid w:val="00EB3A00"/>
    <w:rsid w:val="00EB4D0A"/>
    <w:rsid w:val="00EB4EF9"/>
    <w:rsid w:val="00EB5029"/>
    <w:rsid w:val="00EB5C47"/>
    <w:rsid w:val="00EC0527"/>
    <w:rsid w:val="00EC1FB3"/>
    <w:rsid w:val="00EC388D"/>
    <w:rsid w:val="00EC43FD"/>
    <w:rsid w:val="00EC5BEA"/>
    <w:rsid w:val="00EC650E"/>
    <w:rsid w:val="00ED2269"/>
    <w:rsid w:val="00ED329F"/>
    <w:rsid w:val="00ED3836"/>
    <w:rsid w:val="00ED427D"/>
    <w:rsid w:val="00ED45B9"/>
    <w:rsid w:val="00ED7C20"/>
    <w:rsid w:val="00EE0304"/>
    <w:rsid w:val="00EE1A3A"/>
    <w:rsid w:val="00EE254C"/>
    <w:rsid w:val="00EE42D3"/>
    <w:rsid w:val="00EE459C"/>
    <w:rsid w:val="00EE65C7"/>
    <w:rsid w:val="00EE74FB"/>
    <w:rsid w:val="00EE7A15"/>
    <w:rsid w:val="00EF0EDF"/>
    <w:rsid w:val="00EF0F0B"/>
    <w:rsid w:val="00EF102C"/>
    <w:rsid w:val="00EF2413"/>
    <w:rsid w:val="00EF5BFE"/>
    <w:rsid w:val="00EF5DD7"/>
    <w:rsid w:val="00EF5FF3"/>
    <w:rsid w:val="00EF6B88"/>
    <w:rsid w:val="00F03A74"/>
    <w:rsid w:val="00F041A0"/>
    <w:rsid w:val="00F04A44"/>
    <w:rsid w:val="00F0509C"/>
    <w:rsid w:val="00F11734"/>
    <w:rsid w:val="00F11BCA"/>
    <w:rsid w:val="00F122E0"/>
    <w:rsid w:val="00F15672"/>
    <w:rsid w:val="00F17864"/>
    <w:rsid w:val="00F2391F"/>
    <w:rsid w:val="00F24B57"/>
    <w:rsid w:val="00F2541A"/>
    <w:rsid w:val="00F30C23"/>
    <w:rsid w:val="00F35B39"/>
    <w:rsid w:val="00F3693C"/>
    <w:rsid w:val="00F37D80"/>
    <w:rsid w:val="00F37FF6"/>
    <w:rsid w:val="00F404A4"/>
    <w:rsid w:val="00F40CB3"/>
    <w:rsid w:val="00F428A4"/>
    <w:rsid w:val="00F44323"/>
    <w:rsid w:val="00F46AC3"/>
    <w:rsid w:val="00F51AD6"/>
    <w:rsid w:val="00F51AEB"/>
    <w:rsid w:val="00F5288D"/>
    <w:rsid w:val="00F53C01"/>
    <w:rsid w:val="00F57249"/>
    <w:rsid w:val="00F60CFE"/>
    <w:rsid w:val="00F67C0E"/>
    <w:rsid w:val="00F70D34"/>
    <w:rsid w:val="00F73853"/>
    <w:rsid w:val="00F74460"/>
    <w:rsid w:val="00F74ECB"/>
    <w:rsid w:val="00F75C66"/>
    <w:rsid w:val="00F7643B"/>
    <w:rsid w:val="00F80BD6"/>
    <w:rsid w:val="00F82486"/>
    <w:rsid w:val="00F830C7"/>
    <w:rsid w:val="00F83636"/>
    <w:rsid w:val="00F83861"/>
    <w:rsid w:val="00F84AEB"/>
    <w:rsid w:val="00F851C7"/>
    <w:rsid w:val="00F91C3B"/>
    <w:rsid w:val="00F93DAB"/>
    <w:rsid w:val="00F94C51"/>
    <w:rsid w:val="00FA1262"/>
    <w:rsid w:val="00FA2D7E"/>
    <w:rsid w:val="00FA4EDF"/>
    <w:rsid w:val="00FA6F17"/>
    <w:rsid w:val="00FA70B6"/>
    <w:rsid w:val="00FA75F4"/>
    <w:rsid w:val="00FB451F"/>
    <w:rsid w:val="00FB54F5"/>
    <w:rsid w:val="00FB6FC7"/>
    <w:rsid w:val="00FB7DCF"/>
    <w:rsid w:val="00FC29B3"/>
    <w:rsid w:val="00FC3E1F"/>
    <w:rsid w:val="00FC42F6"/>
    <w:rsid w:val="00FC4BF3"/>
    <w:rsid w:val="00FC5716"/>
    <w:rsid w:val="00FC5858"/>
    <w:rsid w:val="00FC761A"/>
    <w:rsid w:val="00FC7CC2"/>
    <w:rsid w:val="00FD2047"/>
    <w:rsid w:val="00FD26CE"/>
    <w:rsid w:val="00FD27B0"/>
    <w:rsid w:val="00FD2AD3"/>
    <w:rsid w:val="00FD6CF9"/>
    <w:rsid w:val="00FD7493"/>
    <w:rsid w:val="00FD783B"/>
    <w:rsid w:val="00FE0F94"/>
    <w:rsid w:val="00FE16FD"/>
    <w:rsid w:val="00FE2886"/>
    <w:rsid w:val="00FE2DD4"/>
    <w:rsid w:val="00FE37F2"/>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unhideWhenUsed/>
    <w:rsid w:val="00AB32E6"/>
    <w:rPr>
      <w:sz w:val="20"/>
      <w:szCs w:val="20"/>
    </w:rPr>
  </w:style>
  <w:style w:type="character" w:customStyle="1" w:styleId="CommentTextChar">
    <w:name w:val="Comment Text Char"/>
    <w:basedOn w:val="DefaultParagraphFont"/>
    <w:link w:val="CommentText"/>
    <w:uiPriority w:val="99"/>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57DE8E-5197-4BF9-ACFD-E28E4436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HOME</cp:lastModifiedBy>
  <cp:revision>2</cp:revision>
  <cp:lastPrinted>2022-05-16T13:41:00Z</cp:lastPrinted>
  <dcterms:created xsi:type="dcterms:W3CDTF">2022-05-20T16:17:00Z</dcterms:created>
  <dcterms:modified xsi:type="dcterms:W3CDTF">2022-05-20T16:17:00Z</dcterms:modified>
</cp:coreProperties>
</file>