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A1" w:rsidRDefault="005155A1" w:rsidP="005155A1">
      <w:pPr>
        <w:jc w:val="center"/>
        <w:rPr>
          <w:rFonts w:ascii="Arial" w:hAnsi="Arial" w:cs="Arial"/>
          <w:b/>
          <w:u w:val="single"/>
        </w:rPr>
      </w:pPr>
      <w:bookmarkStart w:id="0" w:name="_GoBack"/>
      <w:bookmarkEnd w:id="0"/>
    </w:p>
    <w:p w:rsidR="00F50BB5" w:rsidRDefault="00F50BB5" w:rsidP="00F50BB5">
      <w:pPr>
        <w:jc w:val="center"/>
        <w:rPr>
          <w:rFonts w:ascii="Arial" w:hAnsi="Arial" w:cs="Arial"/>
          <w:b/>
          <w:u w:val="single"/>
        </w:rPr>
      </w:pPr>
      <w:r>
        <w:rPr>
          <w:noProof/>
          <w:lang w:eastAsia="en-ZA"/>
        </w:rPr>
        <w:drawing>
          <wp:anchor distT="0" distB="0" distL="114300" distR="114300" simplePos="0" relativeHeight="251661312" behindDoc="1" locked="0" layoutInCell="1" allowOverlap="1" wp14:anchorId="05F888B9" wp14:editId="2AA1D210">
            <wp:simplePos x="0" y="0"/>
            <wp:positionH relativeFrom="column">
              <wp:posOffset>2333625</wp:posOffset>
            </wp:positionH>
            <wp:positionV relativeFrom="paragraph">
              <wp:posOffset>-200025</wp:posOffset>
            </wp:positionV>
            <wp:extent cx="1162050" cy="1134745"/>
            <wp:effectExtent l="0" t="0" r="0" b="825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34745"/>
                    </a:xfrm>
                    <a:prstGeom prst="rect">
                      <a:avLst/>
                    </a:prstGeom>
                    <a:noFill/>
                  </pic:spPr>
                </pic:pic>
              </a:graphicData>
            </a:graphic>
            <wp14:sizeRelH relativeFrom="page">
              <wp14:pctWidth>0</wp14:pctWidth>
            </wp14:sizeRelH>
            <wp14:sizeRelV relativeFrom="page">
              <wp14:pctHeight>0</wp14:pctHeight>
            </wp14:sizeRelV>
          </wp:anchor>
        </w:drawing>
      </w:r>
    </w:p>
    <w:p w:rsidR="00F50BB5" w:rsidRDefault="00F50BB5" w:rsidP="00F50BB5">
      <w:pPr>
        <w:jc w:val="center"/>
        <w:rPr>
          <w:rFonts w:ascii="Arial" w:hAnsi="Arial" w:cs="Arial"/>
          <w:b/>
          <w:u w:val="single"/>
        </w:rPr>
      </w:pPr>
    </w:p>
    <w:p w:rsidR="00F50BB5" w:rsidRDefault="00F50BB5" w:rsidP="00F50BB5">
      <w:pPr>
        <w:jc w:val="center"/>
        <w:rPr>
          <w:rFonts w:ascii="Arial" w:hAnsi="Arial" w:cs="Arial"/>
          <w:b/>
          <w:u w:val="single"/>
        </w:rPr>
      </w:pPr>
    </w:p>
    <w:p w:rsidR="00F50BB5" w:rsidRDefault="00F50BB5" w:rsidP="00F50BB5">
      <w:pPr>
        <w:jc w:val="center"/>
        <w:rPr>
          <w:rFonts w:ascii="Arial" w:hAnsi="Arial" w:cs="Arial"/>
          <w:b/>
          <w:u w:val="single"/>
        </w:rPr>
      </w:pPr>
    </w:p>
    <w:p w:rsidR="0072163F" w:rsidRPr="003A3338" w:rsidRDefault="0072163F" w:rsidP="0072163F">
      <w:pPr>
        <w:jc w:val="center"/>
        <w:rPr>
          <w:rFonts w:ascii="Arial" w:hAnsi="Arial" w:cs="Arial"/>
          <w:b/>
          <w:sz w:val="24"/>
          <w:szCs w:val="24"/>
          <w:u w:val="single"/>
        </w:rPr>
      </w:pPr>
      <w:r w:rsidRPr="003A3338">
        <w:rPr>
          <w:rFonts w:ascii="Arial" w:hAnsi="Arial" w:cs="Arial"/>
          <w:b/>
          <w:sz w:val="24"/>
          <w:szCs w:val="24"/>
          <w:u w:val="single"/>
        </w:rPr>
        <w:t>IN THE HIGH COURT OF SOUTH AFRICA,</w:t>
      </w:r>
    </w:p>
    <w:p w:rsidR="0072163F" w:rsidRPr="003A3338" w:rsidRDefault="0072163F" w:rsidP="0072163F">
      <w:pPr>
        <w:jc w:val="center"/>
        <w:rPr>
          <w:rFonts w:ascii="Arial" w:hAnsi="Arial" w:cs="Arial"/>
          <w:b/>
          <w:sz w:val="24"/>
          <w:szCs w:val="24"/>
          <w:u w:val="single"/>
        </w:rPr>
      </w:pPr>
      <w:r w:rsidRPr="003A3338">
        <w:rPr>
          <w:rFonts w:ascii="Arial" w:hAnsi="Arial" w:cs="Arial"/>
          <w:b/>
          <w:sz w:val="24"/>
          <w:szCs w:val="24"/>
          <w:u w:val="single"/>
        </w:rPr>
        <w:t>FREE STATE DIVISION, BLOEMFONTEIN</w:t>
      </w:r>
    </w:p>
    <w:p w:rsidR="0072163F" w:rsidRPr="003A3338" w:rsidRDefault="0072163F" w:rsidP="0072163F">
      <w:pPr>
        <w:jc w:val="center"/>
        <w:rPr>
          <w:rFonts w:ascii="Arial" w:hAnsi="Arial" w:cs="Arial"/>
          <w:b/>
          <w:sz w:val="24"/>
          <w:szCs w:val="24"/>
          <w:u w:val="single"/>
        </w:rPr>
      </w:pPr>
    </w:p>
    <w:tbl>
      <w:tblPr>
        <w:tblStyle w:val="TableGrid"/>
        <w:tblW w:w="0" w:type="auto"/>
        <w:tblInd w:w="5316" w:type="dxa"/>
        <w:tblLook w:val="04A0" w:firstRow="1" w:lastRow="0" w:firstColumn="1" w:lastColumn="0" w:noHBand="0" w:noVBand="1"/>
      </w:tblPr>
      <w:tblGrid>
        <w:gridCol w:w="3866"/>
      </w:tblGrid>
      <w:tr w:rsidR="0072163F" w:rsidRPr="003A3338" w:rsidTr="00DB304A">
        <w:trPr>
          <w:trHeight w:val="531"/>
        </w:trPr>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163F" w:rsidRPr="00DB304A" w:rsidRDefault="0072163F" w:rsidP="00702B12">
            <w:pPr>
              <w:spacing w:after="0"/>
              <w:rPr>
                <w:rFonts w:ascii="Arial" w:eastAsia="Times New Roman" w:hAnsi="Arial" w:cs="Arial"/>
                <w:b/>
                <w:sz w:val="20"/>
                <w:szCs w:val="20"/>
                <w:lang w:eastAsia="en-GB"/>
              </w:rPr>
            </w:pPr>
            <w:r w:rsidRPr="00DB304A">
              <w:rPr>
                <w:rFonts w:ascii="Arial" w:hAnsi="Arial" w:cs="Arial"/>
                <w:b/>
                <w:sz w:val="20"/>
                <w:szCs w:val="20"/>
              </w:rPr>
              <w:t>Reportable:                              YES/NO</w:t>
            </w:r>
          </w:p>
          <w:p w:rsidR="0072163F" w:rsidRPr="00DB304A" w:rsidRDefault="0072163F" w:rsidP="00702B12">
            <w:pPr>
              <w:spacing w:after="0"/>
              <w:rPr>
                <w:rFonts w:ascii="Arial" w:hAnsi="Arial" w:cs="Arial"/>
                <w:b/>
                <w:sz w:val="20"/>
                <w:szCs w:val="20"/>
              </w:rPr>
            </w:pPr>
            <w:r w:rsidRPr="00DB304A">
              <w:rPr>
                <w:rFonts w:ascii="Arial" w:hAnsi="Arial" w:cs="Arial"/>
                <w:b/>
                <w:sz w:val="20"/>
                <w:szCs w:val="20"/>
              </w:rPr>
              <w:t>Of Interest to other Judges:   YES/NO</w:t>
            </w:r>
          </w:p>
          <w:p w:rsidR="0072163F" w:rsidRPr="003A3338" w:rsidRDefault="0072163F" w:rsidP="00702B12">
            <w:pPr>
              <w:spacing w:after="0"/>
              <w:rPr>
                <w:rFonts w:ascii="Arial" w:eastAsia="Times New Roman" w:hAnsi="Arial" w:cs="Arial"/>
                <w:b/>
                <w:sz w:val="24"/>
                <w:szCs w:val="24"/>
                <w:u w:val="single"/>
                <w:lang w:eastAsia="en-GB"/>
              </w:rPr>
            </w:pPr>
            <w:r w:rsidRPr="00DB304A">
              <w:rPr>
                <w:rFonts w:ascii="Arial" w:hAnsi="Arial" w:cs="Arial"/>
                <w:b/>
                <w:sz w:val="20"/>
                <w:szCs w:val="20"/>
              </w:rPr>
              <w:t>Circulate to Magistrates:        YES/NO</w:t>
            </w:r>
          </w:p>
        </w:tc>
      </w:tr>
    </w:tbl>
    <w:p w:rsidR="0072163F" w:rsidRPr="003A3338" w:rsidRDefault="0072163F" w:rsidP="0072163F">
      <w:pPr>
        <w:spacing w:after="0" w:line="240" w:lineRule="auto"/>
        <w:jc w:val="both"/>
        <w:rPr>
          <w:rFonts w:ascii="Arial" w:hAnsi="Arial" w:cs="Arial"/>
          <w:b/>
          <w:sz w:val="24"/>
          <w:szCs w:val="24"/>
        </w:rPr>
      </w:pP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p>
    <w:p w:rsidR="0072163F" w:rsidRPr="003A3338" w:rsidRDefault="0072163F" w:rsidP="0072163F">
      <w:pPr>
        <w:spacing w:after="0" w:line="240" w:lineRule="auto"/>
        <w:jc w:val="right"/>
        <w:rPr>
          <w:rFonts w:ascii="Arial" w:hAnsi="Arial" w:cs="Arial"/>
          <w:sz w:val="24"/>
          <w:szCs w:val="24"/>
        </w:rPr>
      </w:pPr>
      <w:r w:rsidRPr="003A3338">
        <w:rPr>
          <w:rFonts w:ascii="Arial" w:hAnsi="Arial" w:cs="Arial"/>
          <w:sz w:val="24"/>
          <w:szCs w:val="24"/>
        </w:rPr>
        <w:t xml:space="preserve">Case number:   </w:t>
      </w:r>
      <w:r w:rsidR="006236C5">
        <w:rPr>
          <w:rFonts w:ascii="Arial" w:hAnsi="Arial" w:cs="Arial"/>
          <w:sz w:val="24"/>
          <w:szCs w:val="24"/>
        </w:rPr>
        <w:t>3451/2021</w:t>
      </w:r>
    </w:p>
    <w:p w:rsidR="0072163F" w:rsidRPr="003A3338" w:rsidRDefault="0072163F" w:rsidP="0072163F">
      <w:pPr>
        <w:spacing w:after="0" w:line="240" w:lineRule="auto"/>
        <w:jc w:val="both"/>
        <w:rPr>
          <w:rFonts w:ascii="Arial" w:hAnsi="Arial" w:cs="Arial"/>
          <w:sz w:val="24"/>
          <w:szCs w:val="24"/>
        </w:rPr>
      </w:pPr>
    </w:p>
    <w:p w:rsidR="0072163F" w:rsidRPr="003A3338" w:rsidRDefault="0072163F" w:rsidP="0072163F">
      <w:pPr>
        <w:spacing w:after="0" w:line="240" w:lineRule="auto"/>
        <w:jc w:val="both"/>
        <w:rPr>
          <w:rFonts w:ascii="Arial" w:hAnsi="Arial" w:cs="Arial"/>
          <w:sz w:val="24"/>
          <w:szCs w:val="24"/>
        </w:rPr>
      </w:pPr>
      <w:r w:rsidRPr="003A3338">
        <w:rPr>
          <w:rFonts w:ascii="Arial" w:hAnsi="Arial" w:cs="Arial"/>
          <w:sz w:val="24"/>
          <w:szCs w:val="24"/>
        </w:rPr>
        <w:t xml:space="preserve">In the matter between: </w:t>
      </w:r>
    </w:p>
    <w:p w:rsidR="0072163F" w:rsidRPr="003A3338" w:rsidRDefault="0072163F" w:rsidP="0072163F">
      <w:pPr>
        <w:spacing w:after="0" w:line="240" w:lineRule="auto"/>
        <w:jc w:val="both"/>
        <w:rPr>
          <w:rFonts w:ascii="Arial" w:hAnsi="Arial" w:cs="Arial"/>
          <w:b/>
          <w:sz w:val="24"/>
          <w:szCs w:val="24"/>
          <w:u w:val="single"/>
        </w:rPr>
      </w:pPr>
    </w:p>
    <w:p w:rsidR="002951CB" w:rsidRDefault="006236C5" w:rsidP="0048029F">
      <w:pPr>
        <w:tabs>
          <w:tab w:val="right" w:pos="9356"/>
        </w:tabs>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ANGELA ROBERTS</w:t>
      </w:r>
      <w:r w:rsidR="002951CB" w:rsidRPr="002951CB">
        <w:rPr>
          <w:rFonts w:ascii="Arial" w:eastAsia="Times New Roman" w:hAnsi="Arial" w:cs="Arial"/>
          <w:b/>
          <w:sz w:val="24"/>
          <w:szCs w:val="24"/>
          <w:lang w:eastAsia="en-GB"/>
        </w:rPr>
        <w:tab/>
      </w:r>
      <w:r>
        <w:rPr>
          <w:rFonts w:ascii="Arial" w:eastAsia="Times New Roman" w:hAnsi="Arial" w:cs="Arial"/>
          <w:sz w:val="24"/>
          <w:szCs w:val="24"/>
          <w:lang w:eastAsia="en-GB"/>
        </w:rPr>
        <w:t>Applicant</w:t>
      </w:r>
    </w:p>
    <w:p w:rsidR="0048029F" w:rsidRDefault="0048029F" w:rsidP="0048029F">
      <w:pPr>
        <w:tabs>
          <w:tab w:val="right" w:pos="9356"/>
        </w:tabs>
        <w:spacing w:after="0" w:line="240" w:lineRule="auto"/>
        <w:jc w:val="both"/>
        <w:rPr>
          <w:rFonts w:ascii="Arial" w:eastAsia="Times New Roman" w:hAnsi="Arial" w:cs="Arial"/>
          <w:sz w:val="24"/>
          <w:szCs w:val="24"/>
          <w:lang w:eastAsia="en-GB"/>
        </w:rPr>
      </w:pPr>
    </w:p>
    <w:p w:rsidR="0048029F" w:rsidRDefault="0048029F" w:rsidP="0048029F">
      <w:pPr>
        <w:tabs>
          <w:tab w:val="right" w:pos="9356"/>
        </w:tabs>
        <w:spacing w:after="0" w:line="240" w:lineRule="auto"/>
        <w:jc w:val="both"/>
        <w:rPr>
          <w:rFonts w:ascii="Arial" w:eastAsia="Times New Roman" w:hAnsi="Arial" w:cs="Arial"/>
          <w:sz w:val="24"/>
          <w:szCs w:val="24"/>
          <w:lang w:eastAsia="en-GB"/>
        </w:rPr>
      </w:pPr>
    </w:p>
    <w:p w:rsidR="0048029F" w:rsidRDefault="006236C5" w:rsidP="0048029F">
      <w:pPr>
        <w:spacing w:after="0" w:line="240" w:lineRule="auto"/>
        <w:jc w:val="both"/>
        <w:rPr>
          <w:rFonts w:ascii="Arial" w:hAnsi="Arial" w:cs="Arial"/>
          <w:sz w:val="24"/>
          <w:szCs w:val="24"/>
        </w:rPr>
      </w:pPr>
      <w:r w:rsidRPr="0048029F">
        <w:rPr>
          <w:rFonts w:ascii="Arial" w:hAnsi="Arial" w:cs="Arial"/>
          <w:sz w:val="24"/>
          <w:szCs w:val="24"/>
        </w:rPr>
        <w:t>A</w:t>
      </w:r>
      <w:r w:rsidR="0072163F" w:rsidRPr="0048029F">
        <w:rPr>
          <w:rFonts w:ascii="Arial" w:hAnsi="Arial" w:cs="Arial"/>
          <w:sz w:val="24"/>
          <w:szCs w:val="24"/>
        </w:rPr>
        <w:t>nd</w:t>
      </w:r>
    </w:p>
    <w:p w:rsidR="0048029F" w:rsidRDefault="0048029F" w:rsidP="0048029F">
      <w:pPr>
        <w:spacing w:after="0" w:line="240" w:lineRule="auto"/>
        <w:jc w:val="both"/>
        <w:rPr>
          <w:rFonts w:ascii="Arial" w:hAnsi="Arial" w:cs="Arial"/>
          <w:sz w:val="24"/>
          <w:szCs w:val="24"/>
        </w:rPr>
      </w:pPr>
    </w:p>
    <w:p w:rsidR="0048029F" w:rsidRPr="0048029F" w:rsidRDefault="0048029F" w:rsidP="0048029F">
      <w:pPr>
        <w:spacing w:after="0" w:line="240" w:lineRule="auto"/>
        <w:jc w:val="both"/>
        <w:rPr>
          <w:rFonts w:ascii="Arial" w:hAnsi="Arial" w:cs="Arial"/>
          <w:sz w:val="24"/>
          <w:szCs w:val="24"/>
        </w:rPr>
      </w:pPr>
    </w:p>
    <w:p w:rsidR="002951CB" w:rsidRDefault="006236C5" w:rsidP="0048029F">
      <w:pPr>
        <w:tabs>
          <w:tab w:val="right" w:pos="9356"/>
        </w:tabs>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BRENDAN SCOTT KEARNEY</w:t>
      </w:r>
      <w:r w:rsidR="002951CB" w:rsidRPr="00682A07">
        <w:rPr>
          <w:rFonts w:ascii="Arial" w:eastAsia="Times New Roman" w:hAnsi="Arial" w:cs="Arial"/>
          <w:b/>
          <w:sz w:val="24"/>
          <w:szCs w:val="24"/>
          <w:lang w:eastAsia="en-GB"/>
        </w:rPr>
        <w:tab/>
        <w:t xml:space="preserve">            </w:t>
      </w:r>
      <w:r w:rsidR="002951CB" w:rsidRPr="00682A07">
        <w:rPr>
          <w:rFonts w:ascii="Arial" w:eastAsia="Times New Roman" w:hAnsi="Arial" w:cs="Arial"/>
          <w:sz w:val="24"/>
          <w:szCs w:val="24"/>
          <w:lang w:eastAsia="en-GB"/>
        </w:rPr>
        <w:t xml:space="preserve">  </w:t>
      </w:r>
      <w:r>
        <w:rPr>
          <w:rFonts w:ascii="Arial" w:eastAsia="Times New Roman" w:hAnsi="Arial" w:cs="Arial"/>
          <w:sz w:val="24"/>
          <w:szCs w:val="24"/>
          <w:lang w:eastAsia="en-GB"/>
        </w:rPr>
        <w:t>First Respondent</w:t>
      </w:r>
    </w:p>
    <w:p w:rsidR="006236C5" w:rsidRDefault="006236C5" w:rsidP="002951CB">
      <w:pPr>
        <w:tabs>
          <w:tab w:val="right" w:pos="9356"/>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ILZE STRYDOM</w:t>
      </w:r>
      <w:r>
        <w:rPr>
          <w:rFonts w:ascii="Arial" w:eastAsia="Times New Roman" w:hAnsi="Arial" w:cs="Arial"/>
          <w:b/>
          <w:sz w:val="24"/>
          <w:szCs w:val="24"/>
          <w:lang w:eastAsia="en-GB"/>
        </w:rPr>
        <w:tab/>
      </w:r>
      <w:r>
        <w:rPr>
          <w:rFonts w:ascii="Arial" w:eastAsia="Times New Roman" w:hAnsi="Arial" w:cs="Arial"/>
          <w:sz w:val="24"/>
          <w:szCs w:val="24"/>
          <w:lang w:eastAsia="en-GB"/>
        </w:rPr>
        <w:t>Second Respondent</w:t>
      </w:r>
    </w:p>
    <w:p w:rsidR="006236C5" w:rsidRDefault="006236C5" w:rsidP="002951CB">
      <w:pPr>
        <w:tabs>
          <w:tab w:val="right" w:pos="9356"/>
        </w:tabs>
        <w:spacing w:after="0" w:line="360" w:lineRule="auto"/>
        <w:jc w:val="both"/>
        <w:rPr>
          <w:rFonts w:ascii="Arial" w:eastAsia="Times New Roman" w:hAnsi="Arial" w:cs="Arial"/>
          <w:sz w:val="24"/>
          <w:szCs w:val="24"/>
          <w:lang w:eastAsia="en-GB"/>
        </w:rPr>
      </w:pPr>
    </w:p>
    <w:p w:rsidR="006236C5" w:rsidRDefault="006236C5" w:rsidP="002951CB">
      <w:pPr>
        <w:tabs>
          <w:tab w:val="right" w:pos="9356"/>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 re: Application between:</w:t>
      </w:r>
    </w:p>
    <w:p w:rsidR="006236C5" w:rsidRDefault="006236C5" w:rsidP="002951CB">
      <w:pPr>
        <w:tabs>
          <w:tab w:val="right" w:pos="9356"/>
        </w:tabs>
        <w:spacing w:after="0" w:line="360" w:lineRule="auto"/>
        <w:jc w:val="both"/>
        <w:rPr>
          <w:rFonts w:ascii="Arial" w:eastAsia="Times New Roman" w:hAnsi="Arial" w:cs="Arial"/>
          <w:sz w:val="24"/>
          <w:szCs w:val="24"/>
          <w:lang w:eastAsia="en-GB"/>
        </w:rPr>
      </w:pPr>
    </w:p>
    <w:p w:rsidR="006236C5" w:rsidRDefault="006236C5" w:rsidP="002951CB">
      <w:pPr>
        <w:tabs>
          <w:tab w:val="right" w:pos="9356"/>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ANGELA ROBERTS</w:t>
      </w:r>
      <w:r>
        <w:rPr>
          <w:rFonts w:ascii="Arial" w:eastAsia="Times New Roman" w:hAnsi="Arial" w:cs="Arial"/>
          <w:b/>
          <w:sz w:val="24"/>
          <w:szCs w:val="24"/>
          <w:lang w:eastAsia="en-GB"/>
        </w:rPr>
        <w:tab/>
      </w:r>
      <w:r>
        <w:rPr>
          <w:rFonts w:ascii="Arial" w:eastAsia="Times New Roman" w:hAnsi="Arial" w:cs="Arial"/>
          <w:sz w:val="24"/>
          <w:szCs w:val="24"/>
          <w:lang w:eastAsia="en-GB"/>
        </w:rPr>
        <w:t>Applicant</w:t>
      </w:r>
    </w:p>
    <w:p w:rsidR="006236C5" w:rsidRDefault="006236C5" w:rsidP="002951CB">
      <w:pPr>
        <w:tabs>
          <w:tab w:val="right" w:pos="9356"/>
        </w:tabs>
        <w:spacing w:after="0" w:line="360" w:lineRule="auto"/>
        <w:jc w:val="both"/>
        <w:rPr>
          <w:rFonts w:ascii="Arial" w:eastAsia="Times New Roman" w:hAnsi="Arial" w:cs="Arial"/>
          <w:sz w:val="24"/>
          <w:szCs w:val="24"/>
          <w:lang w:eastAsia="en-GB"/>
        </w:rPr>
      </w:pPr>
    </w:p>
    <w:p w:rsidR="006236C5" w:rsidRDefault="006236C5" w:rsidP="002951CB">
      <w:pPr>
        <w:tabs>
          <w:tab w:val="right" w:pos="9356"/>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And</w:t>
      </w:r>
    </w:p>
    <w:p w:rsidR="006236C5" w:rsidRDefault="006236C5" w:rsidP="002951CB">
      <w:pPr>
        <w:tabs>
          <w:tab w:val="right" w:pos="9356"/>
        </w:tabs>
        <w:spacing w:after="0" w:line="360" w:lineRule="auto"/>
        <w:jc w:val="both"/>
        <w:rPr>
          <w:rFonts w:ascii="Arial" w:eastAsia="Times New Roman" w:hAnsi="Arial" w:cs="Arial"/>
          <w:sz w:val="24"/>
          <w:szCs w:val="24"/>
          <w:lang w:eastAsia="en-GB"/>
        </w:rPr>
      </w:pPr>
    </w:p>
    <w:p w:rsidR="006236C5" w:rsidRPr="006236C5" w:rsidRDefault="006236C5" w:rsidP="002951CB">
      <w:pPr>
        <w:tabs>
          <w:tab w:val="right" w:pos="9356"/>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BRENDAN SCOTT KEARNEY</w:t>
      </w:r>
      <w:r>
        <w:rPr>
          <w:rFonts w:ascii="Arial" w:eastAsia="Times New Roman" w:hAnsi="Arial" w:cs="Arial"/>
          <w:b/>
          <w:sz w:val="24"/>
          <w:szCs w:val="24"/>
          <w:lang w:eastAsia="en-GB"/>
        </w:rPr>
        <w:tab/>
      </w:r>
      <w:r>
        <w:rPr>
          <w:rFonts w:ascii="Arial" w:eastAsia="Times New Roman" w:hAnsi="Arial" w:cs="Arial"/>
          <w:sz w:val="24"/>
          <w:szCs w:val="24"/>
          <w:lang w:eastAsia="en-GB"/>
        </w:rPr>
        <w:t>Respondent</w:t>
      </w:r>
    </w:p>
    <w:p w:rsidR="0072163F" w:rsidRPr="003A3338" w:rsidRDefault="0072163F" w:rsidP="0072163F">
      <w:pPr>
        <w:pBdr>
          <w:bottom w:val="single" w:sz="12" w:space="1" w:color="auto"/>
        </w:pBdr>
        <w:spacing w:after="0" w:line="240" w:lineRule="auto"/>
        <w:jc w:val="both"/>
        <w:rPr>
          <w:rFonts w:ascii="Arial" w:hAnsi="Arial" w:cs="Arial"/>
          <w:b/>
          <w:sz w:val="24"/>
          <w:szCs w:val="24"/>
        </w:rPr>
      </w:pPr>
      <w:r w:rsidRPr="003A3338">
        <w:rPr>
          <w:rFonts w:ascii="Arial" w:hAnsi="Arial" w:cs="Arial"/>
          <w:b/>
          <w:sz w:val="24"/>
          <w:szCs w:val="24"/>
        </w:rPr>
        <w:tab/>
      </w:r>
    </w:p>
    <w:p w:rsidR="0072163F" w:rsidRPr="003A3338" w:rsidRDefault="0072163F" w:rsidP="0072163F">
      <w:pPr>
        <w:spacing w:after="0" w:line="240" w:lineRule="auto"/>
        <w:contextualSpacing/>
        <w:jc w:val="both"/>
        <w:rPr>
          <w:rFonts w:ascii="Arial" w:hAnsi="Arial" w:cs="Arial"/>
          <w:b/>
          <w:sz w:val="24"/>
          <w:szCs w:val="24"/>
          <w:u w:val="single"/>
        </w:rPr>
      </w:pPr>
    </w:p>
    <w:p w:rsidR="0072163F" w:rsidRPr="003A3338" w:rsidRDefault="0072163F" w:rsidP="0072163F">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HEARD ON:</w:t>
      </w:r>
      <w:r w:rsidRPr="003A3338">
        <w:rPr>
          <w:rFonts w:ascii="Arial" w:hAnsi="Arial" w:cs="Arial"/>
          <w:sz w:val="24"/>
          <w:szCs w:val="24"/>
        </w:rPr>
        <w:tab/>
      </w:r>
      <w:r w:rsidRPr="003A3338">
        <w:rPr>
          <w:rFonts w:ascii="Arial" w:hAnsi="Arial" w:cs="Arial"/>
          <w:sz w:val="24"/>
          <w:szCs w:val="24"/>
        </w:rPr>
        <w:tab/>
      </w:r>
      <w:r w:rsidR="00A0583B">
        <w:rPr>
          <w:rFonts w:ascii="Arial" w:hAnsi="Arial" w:cs="Arial"/>
          <w:sz w:val="24"/>
          <w:szCs w:val="24"/>
        </w:rPr>
        <w:tab/>
      </w:r>
      <w:r w:rsidR="006236C5">
        <w:rPr>
          <w:rFonts w:ascii="Arial" w:hAnsi="Arial" w:cs="Arial"/>
          <w:sz w:val="24"/>
          <w:szCs w:val="24"/>
        </w:rPr>
        <w:t>28 APRIL</w:t>
      </w:r>
      <w:r w:rsidR="001E66A0" w:rsidRPr="003A3338">
        <w:rPr>
          <w:rFonts w:ascii="Arial" w:hAnsi="Arial" w:cs="Arial"/>
          <w:b/>
          <w:sz w:val="24"/>
          <w:szCs w:val="24"/>
        </w:rPr>
        <w:t xml:space="preserve"> </w:t>
      </w:r>
      <w:r w:rsidR="001E66A0" w:rsidRPr="003A3338">
        <w:rPr>
          <w:rFonts w:ascii="Arial" w:hAnsi="Arial" w:cs="Arial"/>
          <w:sz w:val="24"/>
          <w:szCs w:val="24"/>
        </w:rPr>
        <w:t>202</w:t>
      </w:r>
      <w:r w:rsidR="001E66A0">
        <w:rPr>
          <w:rFonts w:ascii="Arial" w:hAnsi="Arial" w:cs="Arial"/>
          <w:sz w:val="24"/>
          <w:szCs w:val="24"/>
        </w:rPr>
        <w:t>2</w:t>
      </w:r>
    </w:p>
    <w:p w:rsidR="0072163F" w:rsidRPr="003A3338" w:rsidRDefault="0072163F" w:rsidP="0072163F">
      <w:pPr>
        <w:pBdr>
          <w:bottom w:val="single" w:sz="6" w:space="1" w:color="auto"/>
        </w:pBdr>
        <w:spacing w:after="0" w:line="240" w:lineRule="auto"/>
        <w:contextualSpacing/>
        <w:jc w:val="both"/>
        <w:rPr>
          <w:rFonts w:ascii="Arial" w:hAnsi="Arial" w:cs="Arial"/>
          <w:b/>
          <w:sz w:val="24"/>
          <w:szCs w:val="24"/>
        </w:rPr>
      </w:pPr>
    </w:p>
    <w:p w:rsidR="0072163F" w:rsidRPr="003A3338" w:rsidRDefault="0072163F" w:rsidP="0072163F">
      <w:pPr>
        <w:spacing w:after="0" w:line="240" w:lineRule="auto"/>
        <w:contextualSpacing/>
        <w:jc w:val="both"/>
        <w:rPr>
          <w:rFonts w:ascii="Arial" w:hAnsi="Arial" w:cs="Arial"/>
          <w:b/>
          <w:sz w:val="24"/>
          <w:szCs w:val="24"/>
          <w:u w:val="single"/>
          <w:lang w:val="nb-NO"/>
        </w:rPr>
      </w:pPr>
    </w:p>
    <w:p w:rsidR="0072163F" w:rsidRPr="003A3338" w:rsidRDefault="0072163F" w:rsidP="0072163F">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JUDGEMENT BY:</w:t>
      </w:r>
      <w:r w:rsidRPr="003A3338">
        <w:rPr>
          <w:rFonts w:ascii="Arial" w:hAnsi="Arial" w:cs="Arial"/>
          <w:sz w:val="24"/>
          <w:szCs w:val="24"/>
        </w:rPr>
        <w:tab/>
      </w:r>
      <w:r w:rsidR="00A0583B">
        <w:rPr>
          <w:rFonts w:ascii="Arial" w:hAnsi="Arial" w:cs="Arial"/>
          <w:sz w:val="24"/>
          <w:szCs w:val="24"/>
        </w:rPr>
        <w:tab/>
      </w:r>
      <w:r w:rsidRPr="003A3338">
        <w:rPr>
          <w:rFonts w:ascii="Arial" w:eastAsia="Times New Roman" w:hAnsi="Arial" w:cs="Arial"/>
          <w:sz w:val="24"/>
          <w:szCs w:val="24"/>
          <w:lang w:eastAsia="en-GB"/>
        </w:rPr>
        <w:t>L</w:t>
      </w:r>
      <w:r w:rsidR="0050317E">
        <w:rPr>
          <w:rFonts w:ascii="Arial" w:eastAsia="Times New Roman" w:hAnsi="Arial" w:cs="Arial"/>
          <w:sz w:val="24"/>
          <w:szCs w:val="24"/>
          <w:lang w:eastAsia="en-GB"/>
        </w:rPr>
        <w:t>ITHEKO</w:t>
      </w:r>
      <w:r w:rsidRPr="003A3338">
        <w:rPr>
          <w:rFonts w:ascii="Arial" w:eastAsia="Times New Roman" w:hAnsi="Arial" w:cs="Arial"/>
          <w:sz w:val="24"/>
          <w:szCs w:val="24"/>
          <w:lang w:eastAsia="en-GB"/>
        </w:rPr>
        <w:t xml:space="preserve">, </w:t>
      </w:r>
      <w:r w:rsidR="0050317E">
        <w:rPr>
          <w:rFonts w:ascii="Arial" w:eastAsia="Times New Roman" w:hAnsi="Arial" w:cs="Arial"/>
          <w:sz w:val="24"/>
          <w:szCs w:val="24"/>
          <w:lang w:eastAsia="en-GB"/>
        </w:rPr>
        <w:t>A</w:t>
      </w:r>
      <w:r w:rsidRPr="003A3338">
        <w:rPr>
          <w:rFonts w:ascii="Arial" w:eastAsia="Times New Roman" w:hAnsi="Arial" w:cs="Arial"/>
          <w:sz w:val="24"/>
          <w:szCs w:val="24"/>
          <w:lang w:eastAsia="en-GB"/>
        </w:rPr>
        <w:t>J</w:t>
      </w:r>
    </w:p>
    <w:p w:rsidR="0072163F" w:rsidRPr="003A3338" w:rsidRDefault="0072163F" w:rsidP="0072163F">
      <w:pPr>
        <w:pBdr>
          <w:bottom w:val="single" w:sz="6" w:space="1" w:color="auto"/>
        </w:pBdr>
        <w:spacing w:after="0" w:line="240" w:lineRule="auto"/>
        <w:contextualSpacing/>
        <w:jc w:val="both"/>
        <w:rPr>
          <w:rFonts w:ascii="Arial" w:hAnsi="Arial" w:cs="Arial"/>
          <w:b/>
          <w:sz w:val="24"/>
          <w:szCs w:val="24"/>
        </w:rPr>
      </w:pPr>
    </w:p>
    <w:p w:rsidR="0072163F" w:rsidRPr="003A3338" w:rsidRDefault="0072163F" w:rsidP="0072163F">
      <w:pPr>
        <w:spacing w:after="0" w:line="240" w:lineRule="auto"/>
        <w:contextualSpacing/>
        <w:jc w:val="both"/>
        <w:rPr>
          <w:rFonts w:ascii="Arial" w:hAnsi="Arial" w:cs="Arial"/>
          <w:b/>
          <w:sz w:val="24"/>
          <w:szCs w:val="24"/>
        </w:rPr>
      </w:pPr>
    </w:p>
    <w:p w:rsidR="0072163F" w:rsidRPr="003A3338" w:rsidRDefault="0072163F" w:rsidP="0072163F">
      <w:pPr>
        <w:spacing w:after="0" w:line="240" w:lineRule="auto"/>
        <w:ind w:left="2880" w:hanging="2880"/>
        <w:contextualSpacing/>
        <w:jc w:val="both"/>
        <w:rPr>
          <w:rFonts w:ascii="Arial" w:hAnsi="Arial" w:cs="Arial"/>
          <w:sz w:val="24"/>
          <w:szCs w:val="24"/>
          <w:u w:val="single"/>
        </w:rPr>
      </w:pPr>
      <w:r w:rsidRPr="003A3338">
        <w:rPr>
          <w:rFonts w:ascii="Arial" w:hAnsi="Arial" w:cs="Arial"/>
          <w:b/>
          <w:sz w:val="24"/>
          <w:szCs w:val="24"/>
          <w:u w:val="single"/>
        </w:rPr>
        <w:t>DELIVERED ON:</w:t>
      </w:r>
      <w:r w:rsidRPr="003A3338">
        <w:rPr>
          <w:rFonts w:ascii="Arial" w:hAnsi="Arial" w:cs="Arial"/>
          <w:sz w:val="24"/>
          <w:szCs w:val="24"/>
        </w:rPr>
        <w:tab/>
      </w:r>
      <w:r w:rsidR="00FA20EF">
        <w:rPr>
          <w:rFonts w:ascii="Arial" w:hAnsi="Arial" w:cs="Arial"/>
          <w:sz w:val="24"/>
          <w:szCs w:val="24"/>
        </w:rPr>
        <w:t>12</w:t>
      </w:r>
      <w:r w:rsidR="006236C5">
        <w:rPr>
          <w:rFonts w:ascii="Arial" w:hAnsi="Arial" w:cs="Arial"/>
          <w:sz w:val="24"/>
          <w:szCs w:val="24"/>
        </w:rPr>
        <w:t xml:space="preserve"> </w:t>
      </w:r>
      <w:r w:rsidR="008F5666">
        <w:rPr>
          <w:rFonts w:ascii="Arial" w:hAnsi="Arial" w:cs="Arial"/>
          <w:sz w:val="24"/>
          <w:szCs w:val="24"/>
        </w:rPr>
        <w:t>MAY</w:t>
      </w:r>
      <w:r w:rsidR="0050317E" w:rsidRPr="003A3338">
        <w:rPr>
          <w:rFonts w:ascii="Arial" w:hAnsi="Arial" w:cs="Arial"/>
          <w:b/>
          <w:sz w:val="24"/>
          <w:szCs w:val="24"/>
        </w:rPr>
        <w:t xml:space="preserve"> </w:t>
      </w:r>
      <w:r w:rsidR="0050317E" w:rsidRPr="003A3338">
        <w:rPr>
          <w:rFonts w:ascii="Arial" w:hAnsi="Arial" w:cs="Arial"/>
          <w:sz w:val="24"/>
          <w:szCs w:val="24"/>
        </w:rPr>
        <w:t>202</w:t>
      </w:r>
      <w:r w:rsidR="0050317E">
        <w:rPr>
          <w:rFonts w:ascii="Arial" w:hAnsi="Arial" w:cs="Arial"/>
          <w:sz w:val="24"/>
          <w:szCs w:val="24"/>
        </w:rPr>
        <w:t>2</w:t>
      </w:r>
    </w:p>
    <w:p w:rsidR="0072163F" w:rsidRPr="003A3338" w:rsidRDefault="0072163F" w:rsidP="0072163F">
      <w:pPr>
        <w:pBdr>
          <w:bottom w:val="single" w:sz="6" w:space="1" w:color="auto"/>
        </w:pBdr>
        <w:spacing w:after="0" w:line="240" w:lineRule="auto"/>
        <w:contextualSpacing/>
        <w:jc w:val="both"/>
        <w:rPr>
          <w:rFonts w:ascii="Arial" w:hAnsi="Arial" w:cs="Arial"/>
          <w:b/>
          <w:sz w:val="24"/>
          <w:szCs w:val="24"/>
        </w:rPr>
      </w:pPr>
    </w:p>
    <w:p w:rsidR="00121C63" w:rsidRDefault="00121C63" w:rsidP="0072163F">
      <w:pPr>
        <w:spacing w:after="0" w:line="480" w:lineRule="auto"/>
        <w:contextualSpacing/>
        <w:jc w:val="both"/>
        <w:rPr>
          <w:rFonts w:ascii="Arial" w:hAnsi="Arial" w:cs="Arial"/>
          <w:b/>
          <w:sz w:val="24"/>
          <w:szCs w:val="24"/>
        </w:rPr>
      </w:pPr>
    </w:p>
    <w:p w:rsidR="0072163F" w:rsidRPr="003A3338" w:rsidRDefault="00121C63" w:rsidP="0072163F">
      <w:pPr>
        <w:spacing w:after="0" w:line="480" w:lineRule="auto"/>
        <w:contextualSpacing/>
        <w:jc w:val="both"/>
        <w:rPr>
          <w:rFonts w:ascii="Arial" w:hAnsi="Arial" w:cs="Arial"/>
          <w:b/>
          <w:sz w:val="24"/>
          <w:szCs w:val="24"/>
        </w:rPr>
      </w:pPr>
      <w:r>
        <w:rPr>
          <w:rFonts w:ascii="Arial" w:hAnsi="Arial" w:cs="Arial"/>
          <w:b/>
          <w:sz w:val="24"/>
          <w:szCs w:val="24"/>
        </w:rPr>
        <w:lastRenderedPageBreak/>
        <w:t>INTRODUCTION</w:t>
      </w:r>
    </w:p>
    <w:p w:rsidR="00EA57F6" w:rsidRDefault="0072163F" w:rsidP="00B6740D">
      <w:pPr>
        <w:spacing w:line="360" w:lineRule="auto"/>
        <w:ind w:left="720" w:hanging="720"/>
        <w:jc w:val="both"/>
        <w:rPr>
          <w:rFonts w:ascii="Arial" w:hAnsi="Arial" w:cs="Arial"/>
          <w:sz w:val="24"/>
          <w:szCs w:val="24"/>
        </w:rPr>
      </w:pPr>
      <w:r w:rsidRPr="003A3338">
        <w:rPr>
          <w:rFonts w:ascii="Arial" w:eastAsia="Calibri" w:hAnsi="Arial" w:cs="Arial"/>
          <w:sz w:val="24"/>
          <w:szCs w:val="24"/>
        </w:rPr>
        <w:t>[1]</w:t>
      </w:r>
      <w:r w:rsidRPr="003A3338">
        <w:rPr>
          <w:rFonts w:ascii="Arial" w:eastAsia="Calibri" w:hAnsi="Arial" w:cs="Arial"/>
          <w:sz w:val="24"/>
          <w:szCs w:val="24"/>
        </w:rPr>
        <w:tab/>
      </w:r>
      <w:r w:rsidR="001E66A0">
        <w:rPr>
          <w:rFonts w:ascii="Arial" w:eastAsia="Calibri" w:hAnsi="Arial" w:cs="Arial"/>
          <w:sz w:val="24"/>
          <w:szCs w:val="24"/>
        </w:rPr>
        <w:t>T</w:t>
      </w:r>
      <w:r w:rsidR="008B1236" w:rsidRPr="008B1236">
        <w:rPr>
          <w:rFonts w:ascii="Arial" w:hAnsi="Arial" w:cs="Arial"/>
          <w:sz w:val="24"/>
          <w:szCs w:val="24"/>
        </w:rPr>
        <w:t xml:space="preserve">he </w:t>
      </w:r>
      <w:r w:rsidR="00046A13">
        <w:rPr>
          <w:rFonts w:ascii="Arial" w:hAnsi="Arial" w:cs="Arial"/>
          <w:sz w:val="24"/>
          <w:szCs w:val="24"/>
        </w:rPr>
        <w:t>A</w:t>
      </w:r>
      <w:r w:rsidR="00121C63">
        <w:rPr>
          <w:rFonts w:ascii="Arial" w:hAnsi="Arial" w:cs="Arial"/>
          <w:sz w:val="24"/>
          <w:szCs w:val="24"/>
        </w:rPr>
        <w:t>pplicant</w:t>
      </w:r>
      <w:r w:rsidR="008F5666">
        <w:rPr>
          <w:rFonts w:ascii="Arial" w:hAnsi="Arial" w:cs="Arial"/>
          <w:sz w:val="24"/>
          <w:szCs w:val="24"/>
        </w:rPr>
        <w:t xml:space="preserve"> </w:t>
      </w:r>
      <w:r w:rsidR="0032035E">
        <w:rPr>
          <w:rFonts w:ascii="Arial" w:hAnsi="Arial" w:cs="Arial"/>
          <w:sz w:val="24"/>
          <w:szCs w:val="24"/>
        </w:rPr>
        <w:t xml:space="preserve">brought an application </w:t>
      </w:r>
      <w:r w:rsidR="000F1D62">
        <w:rPr>
          <w:rFonts w:ascii="Arial" w:hAnsi="Arial" w:cs="Arial"/>
          <w:sz w:val="24"/>
          <w:szCs w:val="24"/>
        </w:rPr>
        <w:t xml:space="preserve">against the First and Second Respondents </w:t>
      </w:r>
      <w:r w:rsidR="0032035E">
        <w:rPr>
          <w:rFonts w:ascii="Arial" w:hAnsi="Arial" w:cs="Arial"/>
          <w:sz w:val="24"/>
          <w:szCs w:val="24"/>
        </w:rPr>
        <w:t>on a semi-urgent basis in terms of Rule 6</w:t>
      </w:r>
      <w:r w:rsidR="00622DAD">
        <w:rPr>
          <w:rFonts w:ascii="Arial" w:hAnsi="Arial" w:cs="Arial"/>
          <w:sz w:val="24"/>
          <w:szCs w:val="24"/>
        </w:rPr>
        <w:t xml:space="preserve"> </w:t>
      </w:r>
      <w:r w:rsidR="0032035E">
        <w:rPr>
          <w:rFonts w:ascii="Arial" w:hAnsi="Arial" w:cs="Arial"/>
          <w:sz w:val="24"/>
          <w:szCs w:val="24"/>
        </w:rPr>
        <w:t>(</w:t>
      </w:r>
      <w:r w:rsidR="00622DAD">
        <w:rPr>
          <w:rFonts w:ascii="Arial" w:hAnsi="Arial" w:cs="Arial"/>
          <w:sz w:val="24"/>
          <w:szCs w:val="24"/>
        </w:rPr>
        <w:t>1</w:t>
      </w:r>
      <w:r w:rsidR="0032035E">
        <w:rPr>
          <w:rFonts w:ascii="Arial" w:hAnsi="Arial" w:cs="Arial"/>
          <w:sz w:val="24"/>
          <w:szCs w:val="24"/>
        </w:rPr>
        <w:t xml:space="preserve">2) of the Uniform Rules of </w:t>
      </w:r>
      <w:r w:rsidR="00046A13">
        <w:rPr>
          <w:rFonts w:ascii="Arial" w:hAnsi="Arial" w:cs="Arial"/>
          <w:sz w:val="24"/>
          <w:szCs w:val="24"/>
        </w:rPr>
        <w:t>C</w:t>
      </w:r>
      <w:r w:rsidR="0032035E">
        <w:rPr>
          <w:rFonts w:ascii="Arial" w:hAnsi="Arial" w:cs="Arial"/>
          <w:sz w:val="24"/>
          <w:szCs w:val="24"/>
        </w:rPr>
        <w:t>ourt</w:t>
      </w:r>
      <w:r w:rsidR="000F1D62">
        <w:rPr>
          <w:rFonts w:ascii="Arial" w:hAnsi="Arial" w:cs="Arial"/>
          <w:sz w:val="24"/>
          <w:szCs w:val="24"/>
        </w:rPr>
        <w:t xml:space="preserve">. The application is opposed by the First Respondent only. The relief </w:t>
      </w:r>
      <w:r w:rsidR="00FA20EF">
        <w:rPr>
          <w:rFonts w:ascii="Arial" w:hAnsi="Arial" w:cs="Arial"/>
          <w:sz w:val="24"/>
          <w:szCs w:val="24"/>
        </w:rPr>
        <w:t xml:space="preserve">which </w:t>
      </w:r>
      <w:r w:rsidR="000F1D62">
        <w:rPr>
          <w:rFonts w:ascii="Arial" w:hAnsi="Arial" w:cs="Arial"/>
          <w:sz w:val="24"/>
          <w:szCs w:val="24"/>
        </w:rPr>
        <w:t xml:space="preserve">the Applicant seeks is the </w:t>
      </w:r>
      <w:r w:rsidR="0032035E">
        <w:rPr>
          <w:rFonts w:ascii="Arial" w:hAnsi="Arial" w:cs="Arial"/>
          <w:sz w:val="24"/>
          <w:szCs w:val="24"/>
        </w:rPr>
        <w:t>following:</w:t>
      </w:r>
    </w:p>
    <w:p w:rsidR="008B1236" w:rsidRPr="00622DAD" w:rsidRDefault="00622DAD" w:rsidP="00622DAD">
      <w:pPr>
        <w:spacing w:line="360" w:lineRule="auto"/>
        <w:ind w:left="1440" w:hanging="720"/>
        <w:rPr>
          <w:rFonts w:ascii="Arial" w:hAnsi="Arial" w:cs="Arial"/>
          <w:sz w:val="20"/>
          <w:szCs w:val="20"/>
        </w:rPr>
      </w:pPr>
      <w:r>
        <w:rPr>
          <w:rFonts w:ascii="Arial" w:eastAsia="Calibri" w:hAnsi="Arial" w:cs="Arial"/>
          <w:sz w:val="20"/>
          <w:szCs w:val="20"/>
        </w:rPr>
        <w:t>“2.</w:t>
      </w:r>
      <w:r>
        <w:rPr>
          <w:rFonts w:ascii="Arial" w:eastAsia="Calibri" w:hAnsi="Arial" w:cs="Arial"/>
          <w:sz w:val="20"/>
          <w:szCs w:val="20"/>
        </w:rPr>
        <w:tab/>
      </w:r>
      <w:r w:rsidR="0032035E" w:rsidRPr="00622DAD">
        <w:rPr>
          <w:rFonts w:ascii="Arial" w:hAnsi="Arial" w:cs="Arial"/>
          <w:sz w:val="20"/>
          <w:szCs w:val="20"/>
        </w:rPr>
        <w:t xml:space="preserve">That an order be granted in accordance with the </w:t>
      </w:r>
      <w:r>
        <w:rPr>
          <w:rFonts w:ascii="Arial" w:hAnsi="Arial" w:cs="Arial"/>
          <w:sz w:val="20"/>
          <w:szCs w:val="20"/>
        </w:rPr>
        <w:t xml:space="preserve">provisions of </w:t>
      </w:r>
      <w:r w:rsidR="000F1D62">
        <w:rPr>
          <w:rFonts w:ascii="Arial" w:hAnsi="Arial" w:cs="Arial"/>
          <w:sz w:val="20"/>
          <w:szCs w:val="20"/>
        </w:rPr>
        <w:t xml:space="preserve">section 18 (1) and </w:t>
      </w:r>
      <w:r>
        <w:rPr>
          <w:rFonts w:ascii="Arial" w:hAnsi="Arial" w:cs="Arial"/>
          <w:sz w:val="20"/>
          <w:szCs w:val="20"/>
        </w:rPr>
        <w:t>section 18 (3) of</w:t>
      </w:r>
      <w:r w:rsidR="0048029F" w:rsidRPr="00622DAD">
        <w:rPr>
          <w:rFonts w:ascii="Arial" w:hAnsi="Arial" w:cs="Arial"/>
          <w:sz w:val="20"/>
          <w:szCs w:val="20"/>
        </w:rPr>
        <w:t xml:space="preserve"> </w:t>
      </w:r>
      <w:r w:rsidR="0032035E" w:rsidRPr="00622DAD">
        <w:rPr>
          <w:rFonts w:ascii="Arial" w:hAnsi="Arial" w:cs="Arial"/>
          <w:sz w:val="20"/>
          <w:szCs w:val="20"/>
        </w:rPr>
        <w:t xml:space="preserve">the </w:t>
      </w:r>
      <w:r w:rsidR="0048029F" w:rsidRPr="00622DAD">
        <w:rPr>
          <w:rFonts w:ascii="Arial" w:hAnsi="Arial" w:cs="Arial"/>
          <w:sz w:val="20"/>
          <w:szCs w:val="20"/>
        </w:rPr>
        <w:t>S</w:t>
      </w:r>
      <w:r w:rsidR="0032035E" w:rsidRPr="00622DAD">
        <w:rPr>
          <w:rFonts w:ascii="Arial" w:hAnsi="Arial" w:cs="Arial"/>
          <w:sz w:val="20"/>
          <w:szCs w:val="20"/>
        </w:rPr>
        <w:t xml:space="preserve">uperior </w:t>
      </w:r>
      <w:r w:rsidR="0048029F" w:rsidRPr="00622DAD">
        <w:rPr>
          <w:rFonts w:ascii="Arial" w:hAnsi="Arial" w:cs="Arial"/>
          <w:sz w:val="20"/>
          <w:szCs w:val="20"/>
        </w:rPr>
        <w:t>C</w:t>
      </w:r>
      <w:r w:rsidR="0032035E" w:rsidRPr="00622DAD">
        <w:rPr>
          <w:rFonts w:ascii="Arial" w:hAnsi="Arial" w:cs="Arial"/>
          <w:sz w:val="20"/>
          <w:szCs w:val="20"/>
        </w:rPr>
        <w:t>ourts Act 10 of 2013 declaring that:</w:t>
      </w:r>
    </w:p>
    <w:p w:rsidR="005F0C9D" w:rsidRPr="00622DAD" w:rsidRDefault="008B1236" w:rsidP="00622DAD">
      <w:pPr>
        <w:spacing w:after="0" w:line="276" w:lineRule="auto"/>
        <w:ind w:left="2160" w:hanging="720"/>
        <w:jc w:val="both"/>
        <w:rPr>
          <w:rFonts w:ascii="Arial" w:hAnsi="Arial" w:cs="Arial"/>
          <w:sz w:val="20"/>
          <w:szCs w:val="20"/>
        </w:rPr>
      </w:pPr>
      <w:r w:rsidRPr="00622DAD">
        <w:rPr>
          <w:rFonts w:ascii="Arial" w:hAnsi="Arial" w:cs="Arial"/>
          <w:sz w:val="20"/>
          <w:szCs w:val="20"/>
        </w:rPr>
        <w:t>2.</w:t>
      </w:r>
      <w:r w:rsidR="00B6740D" w:rsidRPr="00622DAD">
        <w:rPr>
          <w:rFonts w:ascii="Arial" w:hAnsi="Arial" w:cs="Arial"/>
          <w:sz w:val="20"/>
          <w:szCs w:val="20"/>
        </w:rPr>
        <w:t>1</w:t>
      </w:r>
      <w:r w:rsidR="0032035E" w:rsidRPr="00622DAD">
        <w:rPr>
          <w:rFonts w:ascii="Arial" w:hAnsi="Arial" w:cs="Arial"/>
          <w:sz w:val="20"/>
          <w:szCs w:val="20"/>
        </w:rPr>
        <w:t>.</w:t>
      </w:r>
      <w:r w:rsidR="0032035E" w:rsidRPr="00622DAD">
        <w:rPr>
          <w:rFonts w:ascii="Arial" w:hAnsi="Arial" w:cs="Arial"/>
          <w:sz w:val="20"/>
          <w:szCs w:val="20"/>
        </w:rPr>
        <w:tab/>
        <w:t xml:space="preserve">The operation, the execution and the implementation of the </w:t>
      </w:r>
      <w:r w:rsidR="00EA57F6" w:rsidRPr="00622DAD">
        <w:rPr>
          <w:rFonts w:ascii="Arial" w:hAnsi="Arial" w:cs="Arial"/>
          <w:sz w:val="20"/>
          <w:szCs w:val="20"/>
        </w:rPr>
        <w:t>Court Order</w:t>
      </w:r>
      <w:r w:rsidR="0032035E" w:rsidRPr="00622DAD">
        <w:rPr>
          <w:rFonts w:ascii="Arial" w:hAnsi="Arial" w:cs="Arial"/>
          <w:sz w:val="20"/>
          <w:szCs w:val="20"/>
        </w:rPr>
        <w:t xml:space="preserve"> granted by the Free State High Court on 17 March 2022</w:t>
      </w:r>
      <w:r w:rsidR="00834AAF" w:rsidRPr="00622DAD">
        <w:rPr>
          <w:rFonts w:ascii="Arial" w:hAnsi="Arial" w:cs="Arial"/>
          <w:sz w:val="20"/>
          <w:szCs w:val="20"/>
        </w:rPr>
        <w:t xml:space="preserve"> </w:t>
      </w:r>
      <w:r w:rsidR="0032035E" w:rsidRPr="00622DAD">
        <w:rPr>
          <w:rFonts w:ascii="Arial" w:hAnsi="Arial" w:cs="Arial"/>
          <w:sz w:val="20"/>
          <w:szCs w:val="20"/>
        </w:rPr>
        <w:t>under Civil Case</w:t>
      </w:r>
      <w:r w:rsidR="00EA57F6">
        <w:rPr>
          <w:rFonts w:ascii="Arial" w:hAnsi="Arial" w:cs="Arial"/>
          <w:sz w:val="20"/>
          <w:szCs w:val="20"/>
        </w:rPr>
        <w:t xml:space="preserve"> Cover</w:t>
      </w:r>
      <w:r w:rsidR="0032035E" w:rsidRPr="00622DAD">
        <w:rPr>
          <w:rFonts w:ascii="Arial" w:hAnsi="Arial" w:cs="Arial"/>
          <w:sz w:val="20"/>
          <w:szCs w:val="20"/>
        </w:rPr>
        <w:t xml:space="preserve"> </w:t>
      </w:r>
      <w:r w:rsidR="00EA57F6">
        <w:rPr>
          <w:rFonts w:ascii="Arial" w:hAnsi="Arial" w:cs="Arial"/>
          <w:sz w:val="20"/>
          <w:szCs w:val="20"/>
        </w:rPr>
        <w:t>N</w:t>
      </w:r>
      <w:r w:rsidR="0032035E" w:rsidRPr="00622DAD">
        <w:rPr>
          <w:rFonts w:ascii="Arial" w:hAnsi="Arial" w:cs="Arial"/>
          <w:sz w:val="20"/>
          <w:szCs w:val="20"/>
        </w:rPr>
        <w:t xml:space="preserve">umber 3457/2021 will not be suspended </w:t>
      </w:r>
      <w:r w:rsidR="0032035E" w:rsidRPr="00EA57F6">
        <w:rPr>
          <w:rFonts w:ascii="Arial" w:hAnsi="Arial" w:cs="Arial"/>
          <w:i/>
          <w:sz w:val="20"/>
          <w:szCs w:val="20"/>
        </w:rPr>
        <w:t xml:space="preserve">pendent </w:t>
      </w:r>
      <w:r w:rsidR="00EA57F6">
        <w:rPr>
          <w:rFonts w:ascii="Arial" w:hAnsi="Arial" w:cs="Arial"/>
          <w:i/>
          <w:sz w:val="20"/>
          <w:szCs w:val="20"/>
        </w:rPr>
        <w:t>lit</w:t>
      </w:r>
      <w:r w:rsidR="00834AAF" w:rsidRPr="00EA57F6">
        <w:rPr>
          <w:rFonts w:ascii="Arial" w:hAnsi="Arial" w:cs="Arial"/>
          <w:i/>
          <w:sz w:val="20"/>
          <w:szCs w:val="20"/>
        </w:rPr>
        <w:t>e</w:t>
      </w:r>
      <w:r w:rsidR="00834AAF" w:rsidRPr="00622DAD">
        <w:rPr>
          <w:rFonts w:ascii="Arial" w:hAnsi="Arial" w:cs="Arial"/>
          <w:sz w:val="20"/>
          <w:szCs w:val="20"/>
        </w:rPr>
        <w:t xml:space="preserve"> </w:t>
      </w:r>
      <w:r w:rsidR="00FA20EF">
        <w:rPr>
          <w:rFonts w:ascii="Arial" w:hAnsi="Arial" w:cs="Arial"/>
          <w:sz w:val="20"/>
          <w:szCs w:val="20"/>
        </w:rPr>
        <w:t>(</w:t>
      </w:r>
      <w:r w:rsidR="00FA20EF" w:rsidRPr="00C2203D">
        <w:rPr>
          <w:rFonts w:ascii="Arial" w:hAnsi="Arial" w:cs="Arial"/>
          <w:i/>
          <w:sz w:val="20"/>
          <w:szCs w:val="20"/>
        </w:rPr>
        <w:t>sic</w:t>
      </w:r>
      <w:r w:rsidR="00FA20EF">
        <w:rPr>
          <w:rFonts w:ascii="Arial" w:hAnsi="Arial" w:cs="Arial"/>
          <w:sz w:val="20"/>
          <w:szCs w:val="20"/>
        </w:rPr>
        <w:t xml:space="preserve">) </w:t>
      </w:r>
      <w:r w:rsidR="00834AAF" w:rsidRPr="00622DAD">
        <w:rPr>
          <w:rFonts w:ascii="Arial" w:hAnsi="Arial" w:cs="Arial"/>
          <w:sz w:val="20"/>
          <w:szCs w:val="20"/>
        </w:rPr>
        <w:t xml:space="preserve">the finalisation of the Application for </w:t>
      </w:r>
      <w:r w:rsidR="00EA57F6">
        <w:rPr>
          <w:rFonts w:ascii="Arial" w:hAnsi="Arial" w:cs="Arial"/>
          <w:sz w:val="20"/>
          <w:szCs w:val="20"/>
        </w:rPr>
        <w:t>L</w:t>
      </w:r>
      <w:r w:rsidR="00834AAF" w:rsidRPr="00622DAD">
        <w:rPr>
          <w:rFonts w:ascii="Arial" w:hAnsi="Arial" w:cs="Arial"/>
          <w:sz w:val="20"/>
          <w:szCs w:val="20"/>
        </w:rPr>
        <w:t xml:space="preserve">eave to </w:t>
      </w:r>
      <w:r w:rsidR="00EA57F6">
        <w:rPr>
          <w:rFonts w:ascii="Arial" w:hAnsi="Arial" w:cs="Arial"/>
          <w:sz w:val="20"/>
          <w:szCs w:val="20"/>
        </w:rPr>
        <w:t>A</w:t>
      </w:r>
      <w:r w:rsidR="00834AAF" w:rsidRPr="00622DAD">
        <w:rPr>
          <w:rFonts w:ascii="Arial" w:hAnsi="Arial" w:cs="Arial"/>
          <w:sz w:val="20"/>
          <w:szCs w:val="20"/>
        </w:rPr>
        <w:t>ppeal and</w:t>
      </w:r>
      <w:r w:rsidR="00EA57F6">
        <w:rPr>
          <w:rFonts w:ascii="Arial" w:hAnsi="Arial" w:cs="Arial"/>
          <w:sz w:val="20"/>
          <w:szCs w:val="20"/>
        </w:rPr>
        <w:t>/</w:t>
      </w:r>
      <w:r w:rsidR="00834AAF" w:rsidRPr="00622DAD">
        <w:rPr>
          <w:rFonts w:ascii="Arial" w:hAnsi="Arial" w:cs="Arial"/>
          <w:sz w:val="20"/>
          <w:szCs w:val="20"/>
        </w:rPr>
        <w:t xml:space="preserve">or any other </w:t>
      </w:r>
      <w:r w:rsidR="00EA57F6">
        <w:rPr>
          <w:rFonts w:ascii="Arial" w:hAnsi="Arial" w:cs="Arial"/>
          <w:sz w:val="20"/>
          <w:szCs w:val="20"/>
        </w:rPr>
        <w:t>A</w:t>
      </w:r>
      <w:r w:rsidR="00834AAF" w:rsidRPr="00622DAD">
        <w:rPr>
          <w:rFonts w:ascii="Arial" w:hAnsi="Arial" w:cs="Arial"/>
          <w:sz w:val="20"/>
          <w:szCs w:val="20"/>
        </w:rPr>
        <w:t>ppeal proceedings to be brought by any of the parties.</w:t>
      </w:r>
    </w:p>
    <w:p w:rsidR="00834AAF" w:rsidRPr="00622DAD" w:rsidRDefault="00834AAF" w:rsidP="00834AAF">
      <w:pPr>
        <w:spacing w:after="0" w:line="276" w:lineRule="auto"/>
        <w:ind w:left="1440" w:hanging="720"/>
        <w:jc w:val="both"/>
        <w:rPr>
          <w:rFonts w:ascii="Arial" w:hAnsi="Arial" w:cs="Arial"/>
          <w:sz w:val="20"/>
          <w:szCs w:val="20"/>
        </w:rPr>
      </w:pPr>
    </w:p>
    <w:p w:rsidR="00834AAF" w:rsidRPr="00622DAD" w:rsidRDefault="00834AAF" w:rsidP="00622DAD">
      <w:pPr>
        <w:spacing w:after="0" w:line="276" w:lineRule="auto"/>
        <w:ind w:left="2160" w:hanging="720"/>
        <w:jc w:val="both"/>
        <w:rPr>
          <w:rFonts w:ascii="Arial" w:hAnsi="Arial" w:cs="Arial"/>
          <w:sz w:val="20"/>
          <w:szCs w:val="20"/>
        </w:rPr>
      </w:pPr>
      <w:r w:rsidRPr="00622DAD">
        <w:rPr>
          <w:rFonts w:ascii="Arial" w:hAnsi="Arial" w:cs="Arial"/>
          <w:sz w:val="20"/>
          <w:szCs w:val="20"/>
        </w:rPr>
        <w:t>2.2.</w:t>
      </w:r>
      <w:r w:rsidRPr="00622DAD">
        <w:rPr>
          <w:rFonts w:ascii="Arial" w:hAnsi="Arial" w:cs="Arial"/>
          <w:sz w:val="20"/>
          <w:szCs w:val="20"/>
        </w:rPr>
        <w:tab/>
        <w:t xml:space="preserve">The </w:t>
      </w:r>
      <w:r w:rsidR="00EA57F6" w:rsidRPr="00622DAD">
        <w:rPr>
          <w:rFonts w:ascii="Arial" w:hAnsi="Arial" w:cs="Arial"/>
          <w:sz w:val="20"/>
          <w:szCs w:val="20"/>
        </w:rPr>
        <w:t>Court Order</w:t>
      </w:r>
      <w:r w:rsidRPr="00622DAD">
        <w:rPr>
          <w:rFonts w:ascii="Arial" w:hAnsi="Arial" w:cs="Arial"/>
          <w:sz w:val="20"/>
          <w:szCs w:val="20"/>
        </w:rPr>
        <w:t xml:space="preserve"> granted by the Free State High Court on 17 March 2022 under </w:t>
      </w:r>
      <w:r w:rsidR="00EA57F6" w:rsidRPr="00622DAD">
        <w:rPr>
          <w:rFonts w:ascii="Arial" w:hAnsi="Arial" w:cs="Arial"/>
          <w:sz w:val="20"/>
          <w:szCs w:val="20"/>
        </w:rPr>
        <w:t xml:space="preserve">Civil Case </w:t>
      </w:r>
      <w:r w:rsidR="00EA57F6">
        <w:rPr>
          <w:rFonts w:ascii="Arial" w:hAnsi="Arial" w:cs="Arial"/>
          <w:sz w:val="20"/>
          <w:szCs w:val="20"/>
        </w:rPr>
        <w:t xml:space="preserve">Cover </w:t>
      </w:r>
      <w:r w:rsidR="00EA57F6" w:rsidRPr="00622DAD">
        <w:rPr>
          <w:rFonts w:ascii="Arial" w:hAnsi="Arial" w:cs="Arial"/>
          <w:sz w:val="20"/>
          <w:szCs w:val="20"/>
        </w:rPr>
        <w:t xml:space="preserve">Number </w:t>
      </w:r>
      <w:r w:rsidRPr="00622DAD">
        <w:rPr>
          <w:rFonts w:ascii="Arial" w:hAnsi="Arial" w:cs="Arial"/>
          <w:sz w:val="20"/>
          <w:szCs w:val="20"/>
        </w:rPr>
        <w:t>3457/2021 shall be operational and can b</w:t>
      </w:r>
      <w:r w:rsidR="000F1D62">
        <w:rPr>
          <w:rFonts w:ascii="Arial" w:hAnsi="Arial" w:cs="Arial"/>
          <w:sz w:val="20"/>
          <w:szCs w:val="20"/>
        </w:rPr>
        <w:t>e implemented by the Applicant</w:t>
      </w:r>
      <w:r w:rsidRPr="00622DAD">
        <w:rPr>
          <w:rFonts w:ascii="Arial" w:hAnsi="Arial" w:cs="Arial"/>
          <w:sz w:val="20"/>
          <w:szCs w:val="20"/>
        </w:rPr>
        <w:t xml:space="preserve"> with immediate effect.</w:t>
      </w:r>
    </w:p>
    <w:p w:rsidR="00834AAF" w:rsidRPr="00622DAD" w:rsidRDefault="00834AAF" w:rsidP="00834AAF">
      <w:pPr>
        <w:spacing w:after="0" w:line="276" w:lineRule="auto"/>
        <w:ind w:left="1440" w:hanging="720"/>
        <w:jc w:val="both"/>
        <w:rPr>
          <w:rFonts w:ascii="Arial" w:hAnsi="Arial" w:cs="Arial"/>
          <w:sz w:val="20"/>
          <w:szCs w:val="20"/>
        </w:rPr>
      </w:pPr>
    </w:p>
    <w:p w:rsidR="00834AAF" w:rsidRPr="00622DAD" w:rsidRDefault="00834AAF" w:rsidP="00622DAD">
      <w:pPr>
        <w:spacing w:after="0" w:line="276" w:lineRule="auto"/>
        <w:ind w:left="2160" w:hanging="720"/>
        <w:jc w:val="both"/>
        <w:rPr>
          <w:rFonts w:ascii="Arial" w:hAnsi="Arial" w:cs="Arial"/>
          <w:sz w:val="20"/>
          <w:szCs w:val="20"/>
        </w:rPr>
      </w:pPr>
      <w:r w:rsidRPr="00622DAD">
        <w:rPr>
          <w:rFonts w:ascii="Arial" w:hAnsi="Arial" w:cs="Arial"/>
          <w:sz w:val="20"/>
          <w:szCs w:val="20"/>
        </w:rPr>
        <w:t>2.3.</w:t>
      </w:r>
      <w:r w:rsidRPr="00622DAD">
        <w:rPr>
          <w:rFonts w:ascii="Arial" w:hAnsi="Arial" w:cs="Arial"/>
          <w:sz w:val="20"/>
          <w:szCs w:val="20"/>
        </w:rPr>
        <w:tab/>
        <w:t xml:space="preserve">Should the appeal proceedings ultimately be finalised in favour of the First Respondent, then the Applicant shall return the minor child to the Republic of South Africa within a reasonable period of time. </w:t>
      </w:r>
    </w:p>
    <w:p w:rsidR="00031196" w:rsidRPr="00622DAD" w:rsidRDefault="00031196" w:rsidP="00D86AB7">
      <w:pPr>
        <w:spacing w:line="360" w:lineRule="auto"/>
        <w:contextualSpacing/>
        <w:jc w:val="both"/>
        <w:rPr>
          <w:rFonts w:ascii="Arial" w:eastAsia="Calibri" w:hAnsi="Arial" w:cs="Arial"/>
          <w:sz w:val="20"/>
          <w:szCs w:val="20"/>
        </w:rPr>
      </w:pPr>
    </w:p>
    <w:p w:rsidR="00031196" w:rsidRPr="00622DAD" w:rsidRDefault="00031196" w:rsidP="00622DAD">
      <w:pPr>
        <w:spacing w:line="360" w:lineRule="auto"/>
        <w:ind w:left="1440" w:hanging="720"/>
        <w:jc w:val="both"/>
        <w:rPr>
          <w:rFonts w:ascii="Arial" w:hAnsi="Arial" w:cs="Arial"/>
          <w:sz w:val="20"/>
          <w:szCs w:val="20"/>
        </w:rPr>
      </w:pPr>
      <w:r w:rsidRPr="00622DAD">
        <w:rPr>
          <w:rFonts w:ascii="Arial" w:eastAsia="Calibri" w:hAnsi="Arial" w:cs="Arial"/>
          <w:sz w:val="20"/>
          <w:szCs w:val="20"/>
        </w:rPr>
        <w:t>3</w:t>
      </w:r>
      <w:r w:rsidR="00622DAD">
        <w:rPr>
          <w:rFonts w:ascii="Arial" w:eastAsia="Calibri" w:hAnsi="Arial" w:cs="Arial"/>
          <w:sz w:val="20"/>
          <w:szCs w:val="20"/>
        </w:rPr>
        <w:t>.</w:t>
      </w:r>
      <w:r w:rsidRPr="00622DAD">
        <w:rPr>
          <w:rFonts w:ascii="Arial" w:eastAsia="Calibri" w:hAnsi="Arial" w:cs="Arial"/>
          <w:sz w:val="20"/>
          <w:szCs w:val="20"/>
        </w:rPr>
        <w:tab/>
      </w:r>
      <w:r w:rsidR="00834AAF" w:rsidRPr="00622DAD">
        <w:rPr>
          <w:rFonts w:ascii="Arial" w:hAnsi="Arial" w:cs="Arial"/>
          <w:sz w:val="20"/>
          <w:szCs w:val="20"/>
        </w:rPr>
        <w:t xml:space="preserve">The </w:t>
      </w:r>
      <w:r w:rsidR="00EA57F6">
        <w:rPr>
          <w:rFonts w:ascii="Arial" w:hAnsi="Arial" w:cs="Arial"/>
          <w:sz w:val="20"/>
          <w:szCs w:val="20"/>
        </w:rPr>
        <w:t>S</w:t>
      </w:r>
      <w:r w:rsidR="00834AAF" w:rsidRPr="00622DAD">
        <w:rPr>
          <w:rFonts w:ascii="Arial" w:hAnsi="Arial" w:cs="Arial"/>
          <w:sz w:val="20"/>
          <w:szCs w:val="20"/>
        </w:rPr>
        <w:t xml:space="preserve">econd Respondent is ordered and directed to hand over the passport of the minor child to the Applicant upon </w:t>
      </w:r>
      <w:r w:rsidR="00EA57F6">
        <w:rPr>
          <w:rFonts w:ascii="Arial" w:hAnsi="Arial" w:cs="Arial"/>
          <w:sz w:val="20"/>
          <w:szCs w:val="20"/>
        </w:rPr>
        <w:t xml:space="preserve">the </w:t>
      </w:r>
      <w:r w:rsidR="00834AAF" w:rsidRPr="00622DAD">
        <w:rPr>
          <w:rFonts w:ascii="Arial" w:hAnsi="Arial" w:cs="Arial"/>
          <w:sz w:val="20"/>
          <w:szCs w:val="20"/>
        </w:rPr>
        <w:t xml:space="preserve">production of this </w:t>
      </w:r>
      <w:r w:rsidR="00EA57F6">
        <w:rPr>
          <w:rFonts w:ascii="Arial" w:hAnsi="Arial" w:cs="Arial"/>
          <w:sz w:val="20"/>
          <w:szCs w:val="20"/>
        </w:rPr>
        <w:t>O</w:t>
      </w:r>
      <w:r w:rsidR="00834AAF" w:rsidRPr="00622DAD">
        <w:rPr>
          <w:rFonts w:ascii="Arial" w:hAnsi="Arial" w:cs="Arial"/>
          <w:sz w:val="20"/>
          <w:szCs w:val="20"/>
        </w:rPr>
        <w:t>rder.</w:t>
      </w:r>
    </w:p>
    <w:p w:rsidR="00031196" w:rsidRPr="00622DAD" w:rsidRDefault="00031196" w:rsidP="00B456D7">
      <w:pPr>
        <w:spacing w:after="0" w:line="240" w:lineRule="auto"/>
        <w:ind w:left="720" w:hanging="720"/>
        <w:jc w:val="both"/>
        <w:rPr>
          <w:rFonts w:ascii="Arial" w:hAnsi="Arial" w:cs="Arial"/>
          <w:sz w:val="20"/>
          <w:szCs w:val="20"/>
        </w:rPr>
      </w:pPr>
    </w:p>
    <w:p w:rsidR="00031196" w:rsidRPr="00622DAD" w:rsidRDefault="00031196" w:rsidP="00622DAD">
      <w:pPr>
        <w:spacing w:line="360" w:lineRule="auto"/>
        <w:ind w:left="720"/>
        <w:jc w:val="both"/>
        <w:rPr>
          <w:rFonts w:ascii="Arial" w:hAnsi="Arial" w:cs="Arial"/>
          <w:sz w:val="20"/>
          <w:szCs w:val="20"/>
        </w:rPr>
      </w:pPr>
      <w:r w:rsidRPr="00622DAD">
        <w:rPr>
          <w:rFonts w:ascii="Arial" w:eastAsia="Calibri" w:hAnsi="Arial" w:cs="Arial"/>
          <w:sz w:val="20"/>
          <w:szCs w:val="20"/>
        </w:rPr>
        <w:t>4</w:t>
      </w:r>
      <w:r w:rsidR="00622DAD">
        <w:rPr>
          <w:rFonts w:ascii="Arial" w:eastAsia="Calibri" w:hAnsi="Arial" w:cs="Arial"/>
          <w:sz w:val="20"/>
          <w:szCs w:val="20"/>
        </w:rPr>
        <w:t>.</w:t>
      </w:r>
      <w:r w:rsidR="00485096">
        <w:rPr>
          <w:rFonts w:ascii="Arial" w:eastAsia="Calibri" w:hAnsi="Arial" w:cs="Arial"/>
          <w:sz w:val="20"/>
          <w:szCs w:val="20"/>
        </w:rPr>
        <w:tab/>
      </w:r>
      <w:r w:rsidR="000E222D" w:rsidRPr="00622DAD">
        <w:rPr>
          <w:rFonts w:ascii="Arial" w:hAnsi="Arial" w:cs="Arial"/>
          <w:sz w:val="20"/>
          <w:szCs w:val="20"/>
        </w:rPr>
        <w:t xml:space="preserve">The First Respondent is ordered to pay the costs of this </w:t>
      </w:r>
      <w:r w:rsidR="00EA57F6">
        <w:rPr>
          <w:rFonts w:ascii="Arial" w:hAnsi="Arial" w:cs="Arial"/>
          <w:sz w:val="20"/>
          <w:szCs w:val="20"/>
        </w:rPr>
        <w:t>A</w:t>
      </w:r>
      <w:r w:rsidR="000E222D" w:rsidRPr="00622DAD">
        <w:rPr>
          <w:rFonts w:ascii="Arial" w:hAnsi="Arial" w:cs="Arial"/>
          <w:sz w:val="20"/>
          <w:szCs w:val="20"/>
        </w:rPr>
        <w:t>pplication.</w:t>
      </w:r>
      <w:r w:rsidR="00622DAD">
        <w:rPr>
          <w:rFonts w:ascii="Arial" w:hAnsi="Arial" w:cs="Arial"/>
          <w:sz w:val="20"/>
          <w:szCs w:val="20"/>
        </w:rPr>
        <w:t>”</w:t>
      </w:r>
      <w:r w:rsidR="00361E1E">
        <w:rPr>
          <w:rStyle w:val="FootnoteReference"/>
          <w:rFonts w:ascii="Arial" w:hAnsi="Arial" w:cs="Arial"/>
          <w:sz w:val="20"/>
          <w:szCs w:val="20"/>
        </w:rPr>
        <w:footnoteReference w:id="1"/>
      </w:r>
    </w:p>
    <w:p w:rsidR="00031196" w:rsidRPr="003A3338" w:rsidRDefault="00031196" w:rsidP="00CB0999">
      <w:pPr>
        <w:spacing w:after="0" w:line="240" w:lineRule="auto"/>
        <w:contextualSpacing/>
        <w:jc w:val="both"/>
        <w:rPr>
          <w:rFonts w:ascii="Arial" w:eastAsia="Calibri" w:hAnsi="Arial" w:cs="Arial"/>
          <w:sz w:val="24"/>
          <w:szCs w:val="24"/>
        </w:rPr>
      </w:pPr>
    </w:p>
    <w:p w:rsidR="00031196" w:rsidRDefault="000E222D" w:rsidP="00707B0B">
      <w:pPr>
        <w:spacing w:line="360" w:lineRule="auto"/>
        <w:ind w:left="720" w:hanging="720"/>
        <w:jc w:val="both"/>
        <w:rPr>
          <w:rFonts w:ascii="Arial" w:eastAsia="Calibri" w:hAnsi="Arial" w:cs="Arial"/>
          <w:sz w:val="24"/>
          <w:szCs w:val="24"/>
        </w:rPr>
      </w:pPr>
      <w:r>
        <w:rPr>
          <w:rFonts w:ascii="Arial" w:eastAsia="Calibri" w:hAnsi="Arial" w:cs="Arial"/>
          <w:sz w:val="24"/>
          <w:szCs w:val="24"/>
        </w:rPr>
        <w:t>[2</w:t>
      </w:r>
      <w:r w:rsidR="00031196" w:rsidRPr="003A3338">
        <w:rPr>
          <w:rFonts w:ascii="Arial" w:eastAsia="Calibri" w:hAnsi="Arial" w:cs="Arial"/>
          <w:sz w:val="24"/>
          <w:szCs w:val="24"/>
        </w:rPr>
        <w:t>]</w:t>
      </w:r>
      <w:r w:rsidR="00031196" w:rsidRPr="003A3338">
        <w:rPr>
          <w:rFonts w:ascii="Arial" w:eastAsia="Calibri" w:hAnsi="Arial" w:cs="Arial"/>
          <w:sz w:val="24"/>
          <w:szCs w:val="24"/>
        </w:rPr>
        <w:tab/>
      </w:r>
      <w:r>
        <w:rPr>
          <w:rFonts w:ascii="Arial" w:eastAsia="Calibri" w:hAnsi="Arial" w:cs="Arial"/>
          <w:sz w:val="24"/>
          <w:szCs w:val="24"/>
        </w:rPr>
        <w:t xml:space="preserve">The </w:t>
      </w:r>
      <w:r w:rsidR="00FA20EF">
        <w:rPr>
          <w:rFonts w:ascii="Arial" w:eastAsia="Calibri" w:hAnsi="Arial" w:cs="Arial"/>
          <w:sz w:val="24"/>
          <w:szCs w:val="24"/>
        </w:rPr>
        <w:t xml:space="preserve">relevant and </w:t>
      </w:r>
      <w:r w:rsidR="00EA57F6">
        <w:rPr>
          <w:rFonts w:ascii="Arial" w:eastAsia="Calibri" w:hAnsi="Arial" w:cs="Arial"/>
          <w:sz w:val="24"/>
          <w:szCs w:val="24"/>
        </w:rPr>
        <w:t>material terms of the Court O</w:t>
      </w:r>
      <w:r>
        <w:rPr>
          <w:rFonts w:ascii="Arial" w:eastAsia="Calibri" w:hAnsi="Arial" w:cs="Arial"/>
          <w:sz w:val="24"/>
          <w:szCs w:val="24"/>
        </w:rPr>
        <w:t xml:space="preserve">rder that </w:t>
      </w:r>
      <w:r w:rsidR="00EA57F6">
        <w:rPr>
          <w:rFonts w:ascii="Arial" w:eastAsia="Calibri" w:hAnsi="Arial" w:cs="Arial"/>
          <w:sz w:val="24"/>
          <w:szCs w:val="24"/>
        </w:rPr>
        <w:t xml:space="preserve">was granted on the </w:t>
      </w:r>
      <w:r w:rsidR="00BF14F6">
        <w:rPr>
          <w:rFonts w:ascii="Arial" w:eastAsia="Calibri" w:hAnsi="Arial" w:cs="Arial"/>
          <w:sz w:val="24"/>
          <w:szCs w:val="24"/>
        </w:rPr>
        <w:t>1</w:t>
      </w:r>
      <w:r w:rsidR="00EA57F6">
        <w:rPr>
          <w:rFonts w:ascii="Arial" w:eastAsia="Calibri" w:hAnsi="Arial" w:cs="Arial"/>
          <w:sz w:val="24"/>
          <w:szCs w:val="24"/>
        </w:rPr>
        <w:t>7</w:t>
      </w:r>
      <w:r w:rsidR="00BF14F6" w:rsidRPr="00BF14F6">
        <w:rPr>
          <w:rFonts w:ascii="Arial" w:eastAsia="Calibri" w:hAnsi="Arial" w:cs="Arial"/>
          <w:sz w:val="24"/>
          <w:szCs w:val="24"/>
          <w:vertAlign w:val="superscript"/>
        </w:rPr>
        <w:t>th</w:t>
      </w:r>
      <w:r w:rsidR="00BF14F6">
        <w:rPr>
          <w:rFonts w:ascii="Arial" w:eastAsia="Calibri" w:hAnsi="Arial" w:cs="Arial"/>
          <w:sz w:val="24"/>
          <w:szCs w:val="24"/>
        </w:rPr>
        <w:t xml:space="preserve"> </w:t>
      </w:r>
      <w:r w:rsidR="00EA57F6">
        <w:rPr>
          <w:rFonts w:ascii="Arial" w:eastAsia="Calibri" w:hAnsi="Arial" w:cs="Arial"/>
          <w:sz w:val="24"/>
          <w:szCs w:val="24"/>
        </w:rPr>
        <w:t xml:space="preserve">March 2022 and which </w:t>
      </w:r>
      <w:r>
        <w:rPr>
          <w:rFonts w:ascii="Arial" w:eastAsia="Calibri" w:hAnsi="Arial" w:cs="Arial"/>
          <w:sz w:val="24"/>
          <w:szCs w:val="24"/>
        </w:rPr>
        <w:t xml:space="preserve">is sought to be </w:t>
      </w:r>
      <w:r w:rsidR="000F1D62">
        <w:rPr>
          <w:rFonts w:ascii="Arial" w:eastAsia="Calibri" w:hAnsi="Arial" w:cs="Arial"/>
          <w:sz w:val="24"/>
          <w:szCs w:val="24"/>
        </w:rPr>
        <w:t>put in operation and executed</w:t>
      </w:r>
      <w:r w:rsidR="00EA57F6">
        <w:rPr>
          <w:rFonts w:ascii="Arial" w:eastAsia="Calibri" w:hAnsi="Arial" w:cs="Arial"/>
          <w:sz w:val="24"/>
          <w:szCs w:val="24"/>
        </w:rPr>
        <w:t>,</w:t>
      </w:r>
      <w:r w:rsidR="000F1D62">
        <w:rPr>
          <w:rFonts w:ascii="Arial" w:eastAsia="Calibri" w:hAnsi="Arial" w:cs="Arial"/>
          <w:sz w:val="24"/>
          <w:szCs w:val="24"/>
        </w:rPr>
        <w:t xml:space="preserve"> </w:t>
      </w:r>
      <w:r>
        <w:rPr>
          <w:rFonts w:ascii="Arial" w:eastAsia="Calibri" w:hAnsi="Arial" w:cs="Arial"/>
          <w:sz w:val="24"/>
          <w:szCs w:val="24"/>
        </w:rPr>
        <w:t>pending the finalisation of the application for</w:t>
      </w:r>
      <w:r w:rsidR="00EA57F6">
        <w:rPr>
          <w:rFonts w:ascii="Arial" w:eastAsia="Calibri" w:hAnsi="Arial" w:cs="Arial"/>
          <w:sz w:val="24"/>
          <w:szCs w:val="24"/>
        </w:rPr>
        <w:t xml:space="preserve"> leave to appeal or appeal are</w:t>
      </w:r>
      <w:r>
        <w:rPr>
          <w:rFonts w:ascii="Arial" w:eastAsia="Calibri" w:hAnsi="Arial" w:cs="Arial"/>
          <w:sz w:val="24"/>
          <w:szCs w:val="24"/>
        </w:rPr>
        <w:t xml:space="preserve"> the following:</w:t>
      </w:r>
    </w:p>
    <w:p w:rsidR="000E222D" w:rsidRPr="00BC6A49" w:rsidRDefault="00485096" w:rsidP="00485096">
      <w:pPr>
        <w:spacing w:line="360" w:lineRule="auto"/>
        <w:ind w:left="1080" w:hanging="360"/>
        <w:jc w:val="both"/>
        <w:rPr>
          <w:rFonts w:ascii="Arial" w:hAnsi="Arial" w:cs="Arial"/>
          <w:sz w:val="20"/>
          <w:szCs w:val="20"/>
        </w:rPr>
      </w:pPr>
      <w:r>
        <w:rPr>
          <w:rFonts w:ascii="Arial" w:eastAsia="Calibri" w:hAnsi="Arial" w:cs="Arial"/>
          <w:sz w:val="24"/>
          <w:szCs w:val="24"/>
        </w:rPr>
        <w:t>“</w:t>
      </w:r>
      <w:r>
        <w:rPr>
          <w:rFonts w:ascii="Arial" w:eastAsia="Calibri" w:hAnsi="Arial" w:cs="Arial"/>
          <w:sz w:val="20"/>
          <w:szCs w:val="20"/>
        </w:rPr>
        <w:t>1</w:t>
      </w:r>
      <w:r>
        <w:rPr>
          <w:rFonts w:ascii="Arial" w:eastAsia="Calibri" w:hAnsi="Arial" w:cs="Arial"/>
          <w:sz w:val="24"/>
          <w:szCs w:val="24"/>
        </w:rPr>
        <w:t>.</w:t>
      </w:r>
      <w:r>
        <w:rPr>
          <w:rFonts w:ascii="Arial" w:eastAsia="Calibri" w:hAnsi="Arial" w:cs="Arial"/>
          <w:sz w:val="24"/>
          <w:szCs w:val="24"/>
        </w:rPr>
        <w:tab/>
      </w:r>
      <w:r>
        <w:rPr>
          <w:rFonts w:ascii="Arial" w:hAnsi="Arial" w:cs="Arial"/>
          <w:sz w:val="20"/>
          <w:szCs w:val="20"/>
        </w:rPr>
        <w:t>The Applica</w:t>
      </w:r>
      <w:r w:rsidR="000E222D" w:rsidRPr="00BC6A49">
        <w:rPr>
          <w:rFonts w:ascii="Arial" w:hAnsi="Arial" w:cs="Arial"/>
          <w:sz w:val="20"/>
          <w:szCs w:val="20"/>
        </w:rPr>
        <w:t>n</w:t>
      </w:r>
      <w:r>
        <w:rPr>
          <w:rFonts w:ascii="Arial" w:hAnsi="Arial" w:cs="Arial"/>
          <w:sz w:val="20"/>
          <w:szCs w:val="20"/>
        </w:rPr>
        <w:t>t</w:t>
      </w:r>
      <w:r w:rsidR="000E222D" w:rsidRPr="00BC6A49">
        <w:rPr>
          <w:rFonts w:ascii="Arial" w:hAnsi="Arial" w:cs="Arial"/>
          <w:sz w:val="20"/>
          <w:szCs w:val="20"/>
        </w:rPr>
        <w:t xml:space="preserve"> is granted leave to remove the minor child IGK, permanently from the Republic of South Africa to Ireland.</w:t>
      </w:r>
    </w:p>
    <w:p w:rsidR="000E222D" w:rsidRPr="00485096" w:rsidRDefault="000E222D" w:rsidP="00485096">
      <w:pPr>
        <w:pStyle w:val="ListParagraph"/>
        <w:numPr>
          <w:ilvl w:val="0"/>
          <w:numId w:val="28"/>
        </w:numPr>
        <w:spacing w:line="360" w:lineRule="auto"/>
        <w:jc w:val="both"/>
        <w:rPr>
          <w:rFonts w:ascii="Arial" w:hAnsi="Arial" w:cs="Arial"/>
          <w:sz w:val="20"/>
          <w:szCs w:val="20"/>
        </w:rPr>
      </w:pPr>
      <w:r w:rsidRPr="00485096">
        <w:rPr>
          <w:rFonts w:ascii="Arial" w:hAnsi="Arial" w:cs="Arial"/>
          <w:sz w:val="20"/>
          <w:szCs w:val="20"/>
        </w:rPr>
        <w:t>The Respondent is ordered to forth</w:t>
      </w:r>
      <w:r w:rsidR="003B5036" w:rsidRPr="00485096">
        <w:rPr>
          <w:rFonts w:ascii="Arial" w:hAnsi="Arial" w:cs="Arial"/>
          <w:sz w:val="20"/>
          <w:szCs w:val="20"/>
        </w:rPr>
        <w:t>with sign all documents pertaining to the relocation of the minor child, IGK and to take all such steps that may be necessary to enable the applicant to apply for the issuing of passports and /or for the issuing of visas for the minor child, failing which the sheriff of the above Honourable court is authorized and directed to take all such steps and to sign all such documents on the Respondent’s behalf.</w:t>
      </w:r>
    </w:p>
    <w:p w:rsidR="004A23CC" w:rsidRPr="00BC6A49" w:rsidRDefault="004A23CC" w:rsidP="004A23CC">
      <w:pPr>
        <w:pStyle w:val="ListParagraph"/>
        <w:spacing w:line="360" w:lineRule="auto"/>
        <w:ind w:left="1080"/>
        <w:jc w:val="both"/>
        <w:rPr>
          <w:rFonts w:ascii="Arial" w:hAnsi="Arial" w:cs="Arial"/>
          <w:sz w:val="20"/>
          <w:szCs w:val="20"/>
        </w:rPr>
      </w:pPr>
    </w:p>
    <w:p w:rsidR="003B5036" w:rsidRPr="00485096" w:rsidRDefault="003B5036" w:rsidP="00485096">
      <w:pPr>
        <w:pStyle w:val="ListParagraph"/>
        <w:numPr>
          <w:ilvl w:val="0"/>
          <w:numId w:val="28"/>
        </w:numPr>
        <w:spacing w:line="360" w:lineRule="auto"/>
        <w:jc w:val="both"/>
        <w:rPr>
          <w:rFonts w:ascii="Arial" w:hAnsi="Arial" w:cs="Arial"/>
          <w:sz w:val="20"/>
          <w:szCs w:val="20"/>
        </w:rPr>
      </w:pPr>
      <w:r w:rsidRPr="00485096">
        <w:rPr>
          <w:rFonts w:ascii="Arial" w:hAnsi="Arial" w:cs="Arial"/>
          <w:sz w:val="20"/>
          <w:szCs w:val="20"/>
        </w:rPr>
        <w:t xml:space="preserve">The Respondent is ordered to forthwith sign all such documents and to take all such steps that may be necessary to enable the Applicant to lawfully remove the minor child from the Republic </w:t>
      </w:r>
      <w:r w:rsidRPr="00485096">
        <w:rPr>
          <w:rFonts w:ascii="Arial" w:hAnsi="Arial" w:cs="Arial"/>
          <w:sz w:val="20"/>
          <w:szCs w:val="20"/>
        </w:rPr>
        <w:lastRenderedPageBreak/>
        <w:t xml:space="preserve">of South Africa, failing which the sheriff of the Honourable </w:t>
      </w:r>
      <w:r w:rsidR="006B4711">
        <w:rPr>
          <w:rFonts w:ascii="Arial" w:hAnsi="Arial" w:cs="Arial"/>
          <w:sz w:val="20"/>
          <w:szCs w:val="20"/>
        </w:rPr>
        <w:t>C</w:t>
      </w:r>
      <w:r w:rsidRPr="00485096">
        <w:rPr>
          <w:rFonts w:ascii="Arial" w:hAnsi="Arial" w:cs="Arial"/>
          <w:sz w:val="20"/>
          <w:szCs w:val="20"/>
        </w:rPr>
        <w:t>ourt is authorized to take all such steps and to sign all such documents on the Respondent’s behalf.</w:t>
      </w:r>
    </w:p>
    <w:p w:rsidR="004A23CC" w:rsidRPr="00BC6A49" w:rsidRDefault="004A23CC" w:rsidP="004A23CC">
      <w:pPr>
        <w:pStyle w:val="ListParagraph"/>
        <w:spacing w:line="360" w:lineRule="auto"/>
        <w:ind w:left="1080"/>
        <w:jc w:val="both"/>
        <w:rPr>
          <w:rFonts w:ascii="Arial" w:hAnsi="Arial" w:cs="Arial"/>
          <w:sz w:val="20"/>
          <w:szCs w:val="20"/>
        </w:rPr>
      </w:pPr>
    </w:p>
    <w:p w:rsidR="004A23CC" w:rsidRPr="00BC6A49" w:rsidRDefault="004A23CC" w:rsidP="00485096">
      <w:pPr>
        <w:pStyle w:val="ListParagraph"/>
        <w:numPr>
          <w:ilvl w:val="0"/>
          <w:numId w:val="28"/>
        </w:numPr>
        <w:spacing w:line="360" w:lineRule="auto"/>
        <w:jc w:val="both"/>
        <w:rPr>
          <w:rFonts w:ascii="Arial" w:hAnsi="Arial" w:cs="Arial"/>
          <w:sz w:val="20"/>
          <w:szCs w:val="20"/>
        </w:rPr>
      </w:pPr>
      <w:r w:rsidRPr="00BC6A49">
        <w:rPr>
          <w:rFonts w:ascii="Arial" w:hAnsi="Arial" w:cs="Arial"/>
          <w:sz w:val="20"/>
          <w:szCs w:val="20"/>
        </w:rPr>
        <w:t>Upon the relocation of the Applicant and the minor child to Ireland, the Respondent will be entitled to maintain contact with the minor child as follows:</w:t>
      </w:r>
    </w:p>
    <w:p w:rsidR="004A23CC" w:rsidRPr="00BC6A49" w:rsidRDefault="004A23CC" w:rsidP="004A23CC">
      <w:pPr>
        <w:pStyle w:val="ListParagraph"/>
        <w:rPr>
          <w:rFonts w:ascii="Arial" w:hAnsi="Arial" w:cs="Arial"/>
          <w:sz w:val="20"/>
          <w:szCs w:val="20"/>
        </w:rPr>
      </w:pPr>
    </w:p>
    <w:p w:rsidR="004A23CC" w:rsidRDefault="004A23CC" w:rsidP="00485096">
      <w:pPr>
        <w:pStyle w:val="ListParagraph"/>
        <w:numPr>
          <w:ilvl w:val="1"/>
          <w:numId w:val="29"/>
        </w:numPr>
        <w:spacing w:line="360" w:lineRule="auto"/>
        <w:jc w:val="both"/>
        <w:rPr>
          <w:rFonts w:ascii="Arial" w:hAnsi="Arial" w:cs="Arial"/>
          <w:sz w:val="20"/>
          <w:szCs w:val="20"/>
        </w:rPr>
      </w:pPr>
      <w:r w:rsidRPr="00485096">
        <w:rPr>
          <w:rFonts w:ascii="Arial" w:hAnsi="Arial" w:cs="Arial"/>
          <w:sz w:val="20"/>
          <w:szCs w:val="20"/>
        </w:rPr>
        <w:t xml:space="preserve">The Respondent shall be entitled to continue contact as set out in the Children’s Court </w:t>
      </w:r>
      <w:r w:rsidR="006B4711">
        <w:rPr>
          <w:rFonts w:ascii="Arial" w:hAnsi="Arial" w:cs="Arial"/>
          <w:sz w:val="20"/>
          <w:szCs w:val="20"/>
        </w:rPr>
        <w:t>O</w:t>
      </w:r>
      <w:r w:rsidRPr="00485096">
        <w:rPr>
          <w:rFonts w:ascii="Arial" w:hAnsi="Arial" w:cs="Arial"/>
          <w:sz w:val="20"/>
          <w:szCs w:val="20"/>
        </w:rPr>
        <w:t>rder dated the 10</w:t>
      </w:r>
      <w:r w:rsidRPr="00485096">
        <w:rPr>
          <w:rFonts w:ascii="Arial" w:hAnsi="Arial" w:cs="Arial"/>
          <w:sz w:val="20"/>
          <w:szCs w:val="20"/>
          <w:vertAlign w:val="superscript"/>
        </w:rPr>
        <w:t>th</w:t>
      </w:r>
      <w:r w:rsidRPr="00485096">
        <w:rPr>
          <w:rFonts w:ascii="Arial" w:hAnsi="Arial" w:cs="Arial"/>
          <w:sz w:val="20"/>
          <w:szCs w:val="20"/>
        </w:rPr>
        <w:t xml:space="preserve"> November 2020</w:t>
      </w:r>
      <w:r w:rsidR="006B4711">
        <w:rPr>
          <w:rFonts w:ascii="Arial" w:hAnsi="Arial" w:cs="Arial"/>
          <w:sz w:val="20"/>
          <w:szCs w:val="20"/>
        </w:rPr>
        <w:t>, s</w:t>
      </w:r>
      <w:r w:rsidRPr="00485096">
        <w:rPr>
          <w:rFonts w:ascii="Arial" w:hAnsi="Arial" w:cs="Arial"/>
          <w:sz w:val="20"/>
          <w:szCs w:val="20"/>
        </w:rPr>
        <w:t>ubject to the condition that such contact rights must be exercised within Ireland.</w:t>
      </w:r>
    </w:p>
    <w:p w:rsidR="00485096" w:rsidRPr="00485096" w:rsidRDefault="00485096" w:rsidP="00485096">
      <w:pPr>
        <w:pStyle w:val="ListParagraph"/>
        <w:numPr>
          <w:ilvl w:val="1"/>
          <w:numId w:val="29"/>
        </w:numPr>
        <w:spacing w:line="360" w:lineRule="auto"/>
        <w:jc w:val="both"/>
        <w:rPr>
          <w:rFonts w:ascii="Arial" w:hAnsi="Arial" w:cs="Arial"/>
          <w:sz w:val="20"/>
          <w:szCs w:val="20"/>
        </w:rPr>
      </w:pPr>
      <w:r>
        <w:rPr>
          <w:rFonts w:ascii="Arial" w:hAnsi="Arial" w:cs="Arial"/>
          <w:sz w:val="20"/>
          <w:szCs w:val="20"/>
        </w:rPr>
        <w:t>…..”</w:t>
      </w:r>
    </w:p>
    <w:p w:rsidR="00BF14F6" w:rsidRDefault="00BF14F6" w:rsidP="00707B0B">
      <w:pPr>
        <w:spacing w:after="0" w:line="240" w:lineRule="auto"/>
        <w:ind w:left="720" w:hanging="720"/>
        <w:jc w:val="both"/>
        <w:rPr>
          <w:rFonts w:ascii="Arial" w:hAnsi="Arial" w:cs="Arial"/>
          <w:sz w:val="24"/>
          <w:szCs w:val="24"/>
        </w:rPr>
      </w:pPr>
    </w:p>
    <w:p w:rsidR="00707B0B" w:rsidRPr="00CC2E07" w:rsidRDefault="00BF14F6" w:rsidP="00707B0B">
      <w:pPr>
        <w:spacing w:after="0" w:line="240" w:lineRule="auto"/>
        <w:ind w:left="720" w:hanging="720"/>
        <w:jc w:val="both"/>
        <w:rPr>
          <w:rFonts w:ascii="Arial" w:hAnsi="Arial" w:cs="Arial"/>
          <w:b/>
          <w:sz w:val="24"/>
          <w:szCs w:val="24"/>
        </w:rPr>
      </w:pPr>
      <w:r w:rsidRPr="00CC2E07">
        <w:rPr>
          <w:rFonts w:ascii="Arial" w:hAnsi="Arial" w:cs="Arial"/>
          <w:b/>
          <w:sz w:val="24"/>
          <w:szCs w:val="24"/>
        </w:rPr>
        <w:t>FACTUAL BACKGROUND</w:t>
      </w:r>
    </w:p>
    <w:p w:rsidR="00BF14F6" w:rsidRPr="00E81AE2" w:rsidRDefault="00BF14F6" w:rsidP="00707B0B">
      <w:pPr>
        <w:spacing w:after="0" w:line="240" w:lineRule="auto"/>
        <w:ind w:left="720" w:hanging="720"/>
        <w:jc w:val="both"/>
        <w:rPr>
          <w:rFonts w:ascii="Arial" w:hAnsi="Arial" w:cs="Arial"/>
          <w:sz w:val="24"/>
          <w:szCs w:val="24"/>
        </w:rPr>
      </w:pPr>
    </w:p>
    <w:p w:rsidR="007F6FFC" w:rsidRDefault="004A23CC" w:rsidP="00566F88">
      <w:pPr>
        <w:spacing w:line="360" w:lineRule="auto"/>
        <w:ind w:left="720" w:hanging="720"/>
        <w:jc w:val="both"/>
        <w:rPr>
          <w:rFonts w:ascii="Arial" w:eastAsia="Calibri" w:hAnsi="Arial" w:cs="Arial"/>
          <w:sz w:val="24"/>
          <w:szCs w:val="24"/>
        </w:rPr>
      </w:pPr>
      <w:r>
        <w:rPr>
          <w:rFonts w:ascii="Arial" w:eastAsia="Calibri" w:hAnsi="Arial" w:cs="Arial"/>
          <w:sz w:val="24"/>
          <w:szCs w:val="24"/>
        </w:rPr>
        <w:t>[3</w:t>
      </w:r>
      <w:r w:rsidR="00031196" w:rsidRPr="003A3338">
        <w:rPr>
          <w:rFonts w:ascii="Arial" w:eastAsia="Calibri" w:hAnsi="Arial" w:cs="Arial"/>
          <w:sz w:val="24"/>
          <w:szCs w:val="24"/>
        </w:rPr>
        <w:t>]</w:t>
      </w:r>
      <w:r w:rsidR="00031196" w:rsidRPr="003A3338">
        <w:rPr>
          <w:rFonts w:ascii="Arial" w:eastAsia="Calibri" w:hAnsi="Arial" w:cs="Arial"/>
          <w:sz w:val="24"/>
          <w:szCs w:val="24"/>
        </w:rPr>
        <w:tab/>
      </w:r>
      <w:r w:rsidR="001E104E">
        <w:rPr>
          <w:rFonts w:ascii="Arial" w:eastAsia="Calibri" w:hAnsi="Arial" w:cs="Arial"/>
          <w:sz w:val="24"/>
          <w:szCs w:val="24"/>
        </w:rPr>
        <w:t xml:space="preserve">Before I consider the issues that are raised by this application, the following facts need to be outlined. </w:t>
      </w:r>
      <w:r w:rsidR="00CC2E07">
        <w:rPr>
          <w:rFonts w:ascii="Arial" w:eastAsia="Calibri" w:hAnsi="Arial" w:cs="Arial"/>
          <w:sz w:val="24"/>
          <w:szCs w:val="24"/>
        </w:rPr>
        <w:t xml:space="preserve">The Applicant and the First Respondent are the biological parents of </w:t>
      </w:r>
      <w:r w:rsidR="00622B58">
        <w:rPr>
          <w:rFonts w:ascii="Arial" w:eastAsia="Calibri" w:hAnsi="Arial" w:cs="Arial"/>
          <w:sz w:val="24"/>
          <w:szCs w:val="24"/>
        </w:rPr>
        <w:t>the minor child involved in this application. She was born on the 30</w:t>
      </w:r>
      <w:r w:rsidR="00622B58" w:rsidRPr="00622B58">
        <w:rPr>
          <w:rFonts w:ascii="Arial" w:eastAsia="Calibri" w:hAnsi="Arial" w:cs="Arial"/>
          <w:sz w:val="24"/>
          <w:szCs w:val="24"/>
          <w:vertAlign w:val="superscript"/>
        </w:rPr>
        <w:t>th</w:t>
      </w:r>
      <w:r w:rsidR="00622B58">
        <w:rPr>
          <w:rFonts w:ascii="Arial" w:eastAsia="Calibri" w:hAnsi="Arial" w:cs="Arial"/>
          <w:sz w:val="24"/>
          <w:szCs w:val="24"/>
        </w:rPr>
        <w:t xml:space="preserve"> June 2017 while the parties were engaged and shortly thereafter </w:t>
      </w:r>
      <w:r w:rsidR="00FA20EF">
        <w:rPr>
          <w:rFonts w:ascii="Arial" w:eastAsia="Calibri" w:hAnsi="Arial" w:cs="Arial"/>
          <w:sz w:val="24"/>
          <w:szCs w:val="24"/>
        </w:rPr>
        <w:t xml:space="preserve">the </w:t>
      </w:r>
      <w:r w:rsidR="00622B58">
        <w:rPr>
          <w:rFonts w:ascii="Arial" w:eastAsia="Calibri" w:hAnsi="Arial" w:cs="Arial"/>
          <w:sz w:val="24"/>
          <w:szCs w:val="24"/>
        </w:rPr>
        <w:t xml:space="preserve">parties’ engagement </w:t>
      </w:r>
      <w:r w:rsidR="002464FD">
        <w:rPr>
          <w:rFonts w:ascii="Arial" w:eastAsia="Calibri" w:hAnsi="Arial" w:cs="Arial"/>
          <w:sz w:val="24"/>
          <w:szCs w:val="24"/>
        </w:rPr>
        <w:t xml:space="preserve">was </w:t>
      </w:r>
      <w:r w:rsidR="00622B58">
        <w:rPr>
          <w:rFonts w:ascii="Arial" w:eastAsia="Calibri" w:hAnsi="Arial" w:cs="Arial"/>
          <w:sz w:val="24"/>
          <w:szCs w:val="24"/>
        </w:rPr>
        <w:t>ended. The minor child stayed with the Applicant. On the 10</w:t>
      </w:r>
      <w:r w:rsidR="00622B58" w:rsidRPr="00622B58">
        <w:rPr>
          <w:rFonts w:ascii="Arial" w:eastAsia="Calibri" w:hAnsi="Arial" w:cs="Arial"/>
          <w:sz w:val="24"/>
          <w:szCs w:val="24"/>
          <w:vertAlign w:val="superscript"/>
        </w:rPr>
        <w:t>th</w:t>
      </w:r>
      <w:r w:rsidR="00622B58">
        <w:rPr>
          <w:rFonts w:ascii="Arial" w:eastAsia="Calibri" w:hAnsi="Arial" w:cs="Arial"/>
          <w:sz w:val="24"/>
          <w:szCs w:val="24"/>
        </w:rPr>
        <w:t xml:space="preserve"> November 2020 the First Respondent obtained an order in the Children’s Court in terms of which </w:t>
      </w:r>
      <w:r w:rsidR="00F36192">
        <w:rPr>
          <w:rFonts w:ascii="Arial" w:eastAsia="Calibri" w:hAnsi="Arial" w:cs="Arial"/>
          <w:sz w:val="24"/>
          <w:szCs w:val="24"/>
        </w:rPr>
        <w:t xml:space="preserve">he formally acquired </w:t>
      </w:r>
      <w:r w:rsidR="00622B58">
        <w:rPr>
          <w:rFonts w:ascii="Arial" w:eastAsia="Calibri" w:hAnsi="Arial" w:cs="Arial"/>
          <w:sz w:val="24"/>
          <w:szCs w:val="24"/>
        </w:rPr>
        <w:t>his parental rights and responsibilities</w:t>
      </w:r>
      <w:r w:rsidR="00F36192">
        <w:rPr>
          <w:rFonts w:ascii="Arial" w:eastAsia="Calibri" w:hAnsi="Arial" w:cs="Arial"/>
          <w:sz w:val="24"/>
          <w:szCs w:val="24"/>
        </w:rPr>
        <w:t>, amongst others,</w:t>
      </w:r>
      <w:r w:rsidR="00622B58">
        <w:rPr>
          <w:rFonts w:ascii="Arial" w:eastAsia="Calibri" w:hAnsi="Arial" w:cs="Arial"/>
          <w:sz w:val="24"/>
          <w:szCs w:val="24"/>
        </w:rPr>
        <w:t xml:space="preserve"> </w:t>
      </w:r>
      <w:r w:rsidR="00F36192">
        <w:rPr>
          <w:rFonts w:ascii="Arial" w:eastAsia="Calibri" w:hAnsi="Arial" w:cs="Arial"/>
          <w:sz w:val="24"/>
          <w:szCs w:val="24"/>
        </w:rPr>
        <w:t>to maintain contact with the minor child.</w:t>
      </w:r>
      <w:r w:rsidR="00622B58">
        <w:rPr>
          <w:rFonts w:ascii="Arial" w:eastAsia="Calibri" w:hAnsi="Arial" w:cs="Arial"/>
          <w:sz w:val="24"/>
          <w:szCs w:val="24"/>
        </w:rPr>
        <w:t xml:space="preserve"> </w:t>
      </w:r>
      <w:r w:rsidR="001E104E">
        <w:rPr>
          <w:rFonts w:ascii="Arial" w:eastAsia="Calibri" w:hAnsi="Arial" w:cs="Arial"/>
          <w:sz w:val="24"/>
          <w:szCs w:val="24"/>
        </w:rPr>
        <w:t>On the 28</w:t>
      </w:r>
      <w:r w:rsidR="001E104E" w:rsidRPr="001E104E">
        <w:rPr>
          <w:rFonts w:ascii="Arial" w:eastAsia="Calibri" w:hAnsi="Arial" w:cs="Arial"/>
          <w:sz w:val="24"/>
          <w:szCs w:val="24"/>
          <w:vertAlign w:val="superscript"/>
        </w:rPr>
        <w:t>th</w:t>
      </w:r>
      <w:r w:rsidR="001E104E">
        <w:rPr>
          <w:rFonts w:ascii="Arial" w:eastAsia="Calibri" w:hAnsi="Arial" w:cs="Arial"/>
          <w:sz w:val="24"/>
          <w:szCs w:val="24"/>
        </w:rPr>
        <w:t xml:space="preserve"> July 2021 the Applicant applied for </w:t>
      </w:r>
      <w:r w:rsidR="002464FD">
        <w:rPr>
          <w:rFonts w:ascii="Arial" w:eastAsia="Calibri" w:hAnsi="Arial" w:cs="Arial"/>
          <w:sz w:val="24"/>
          <w:szCs w:val="24"/>
        </w:rPr>
        <w:t>and, on the 17</w:t>
      </w:r>
      <w:r w:rsidR="002464FD" w:rsidRPr="002464FD">
        <w:rPr>
          <w:rFonts w:ascii="Arial" w:eastAsia="Calibri" w:hAnsi="Arial" w:cs="Arial"/>
          <w:sz w:val="24"/>
          <w:szCs w:val="24"/>
          <w:vertAlign w:val="superscript"/>
        </w:rPr>
        <w:t>th</w:t>
      </w:r>
      <w:r w:rsidR="002464FD">
        <w:rPr>
          <w:rFonts w:ascii="Arial" w:eastAsia="Calibri" w:hAnsi="Arial" w:cs="Arial"/>
          <w:sz w:val="24"/>
          <w:szCs w:val="24"/>
        </w:rPr>
        <w:t xml:space="preserve"> March 2022, was granted </w:t>
      </w:r>
      <w:r w:rsidR="001E104E">
        <w:rPr>
          <w:rFonts w:ascii="Arial" w:eastAsia="Calibri" w:hAnsi="Arial" w:cs="Arial"/>
          <w:sz w:val="24"/>
          <w:szCs w:val="24"/>
        </w:rPr>
        <w:t>a</w:t>
      </w:r>
      <w:r w:rsidR="007F6FFC">
        <w:rPr>
          <w:rFonts w:ascii="Arial" w:eastAsia="Calibri" w:hAnsi="Arial" w:cs="Arial"/>
          <w:sz w:val="24"/>
          <w:szCs w:val="24"/>
        </w:rPr>
        <w:t xml:space="preserve"> relocation order which is partly quoted above.</w:t>
      </w:r>
    </w:p>
    <w:p w:rsidR="007F6FFC" w:rsidRDefault="007F6FFC" w:rsidP="00566F88">
      <w:pPr>
        <w:spacing w:line="360" w:lineRule="auto"/>
        <w:ind w:left="720" w:hanging="720"/>
        <w:jc w:val="both"/>
        <w:rPr>
          <w:rFonts w:ascii="Arial" w:eastAsia="Calibri" w:hAnsi="Arial" w:cs="Arial"/>
          <w:sz w:val="24"/>
          <w:szCs w:val="24"/>
        </w:rPr>
      </w:pPr>
    </w:p>
    <w:p w:rsidR="00566F88" w:rsidRDefault="007F6FFC" w:rsidP="00566F88">
      <w:pPr>
        <w:spacing w:line="360" w:lineRule="auto"/>
        <w:ind w:left="720" w:hanging="720"/>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The First Respondent is aggrieved</w:t>
      </w:r>
      <w:r w:rsidR="002464FD">
        <w:rPr>
          <w:rFonts w:ascii="Arial" w:eastAsia="Calibri" w:hAnsi="Arial" w:cs="Arial"/>
          <w:sz w:val="24"/>
          <w:szCs w:val="24"/>
        </w:rPr>
        <w:t xml:space="preserve"> by that relocation </w:t>
      </w:r>
      <w:r>
        <w:rPr>
          <w:rFonts w:ascii="Arial" w:eastAsia="Calibri" w:hAnsi="Arial" w:cs="Arial"/>
          <w:sz w:val="24"/>
          <w:szCs w:val="24"/>
        </w:rPr>
        <w:t>order and on</w:t>
      </w:r>
      <w:r w:rsidR="004A23CC">
        <w:rPr>
          <w:rFonts w:ascii="Arial" w:eastAsia="Calibri" w:hAnsi="Arial" w:cs="Arial"/>
          <w:sz w:val="24"/>
          <w:szCs w:val="24"/>
        </w:rPr>
        <w:t xml:space="preserve"> the 23</w:t>
      </w:r>
      <w:r w:rsidR="004A23CC" w:rsidRPr="004A23CC">
        <w:rPr>
          <w:rFonts w:ascii="Arial" w:eastAsia="Calibri" w:hAnsi="Arial" w:cs="Arial"/>
          <w:sz w:val="24"/>
          <w:szCs w:val="24"/>
          <w:vertAlign w:val="superscript"/>
        </w:rPr>
        <w:t>rd</w:t>
      </w:r>
      <w:r w:rsidR="004A23CC">
        <w:rPr>
          <w:rFonts w:ascii="Arial" w:eastAsia="Calibri" w:hAnsi="Arial" w:cs="Arial"/>
          <w:sz w:val="24"/>
          <w:szCs w:val="24"/>
        </w:rPr>
        <w:t xml:space="preserve"> March 2022, h</w:t>
      </w:r>
      <w:r>
        <w:rPr>
          <w:rFonts w:ascii="Arial" w:eastAsia="Calibri" w:hAnsi="Arial" w:cs="Arial"/>
          <w:sz w:val="24"/>
          <w:szCs w:val="24"/>
        </w:rPr>
        <w:t xml:space="preserve">is legal representatives </w:t>
      </w:r>
      <w:r w:rsidR="004A23CC">
        <w:rPr>
          <w:rFonts w:ascii="Arial" w:eastAsia="Calibri" w:hAnsi="Arial" w:cs="Arial"/>
          <w:sz w:val="24"/>
          <w:szCs w:val="24"/>
        </w:rPr>
        <w:t xml:space="preserve">delivered </w:t>
      </w:r>
      <w:r>
        <w:rPr>
          <w:rFonts w:ascii="Arial" w:eastAsia="Calibri" w:hAnsi="Arial" w:cs="Arial"/>
          <w:sz w:val="24"/>
          <w:szCs w:val="24"/>
        </w:rPr>
        <w:t>a</w:t>
      </w:r>
      <w:r w:rsidR="004A23CC">
        <w:rPr>
          <w:rFonts w:ascii="Arial" w:eastAsia="Calibri" w:hAnsi="Arial" w:cs="Arial"/>
          <w:sz w:val="24"/>
          <w:szCs w:val="24"/>
        </w:rPr>
        <w:t xml:space="preserve"> notice of </w:t>
      </w:r>
      <w:r w:rsidR="006B4711">
        <w:rPr>
          <w:rFonts w:ascii="Arial" w:eastAsia="Calibri" w:hAnsi="Arial" w:cs="Arial"/>
          <w:sz w:val="24"/>
          <w:szCs w:val="24"/>
        </w:rPr>
        <w:t xml:space="preserve">application for leave to </w:t>
      </w:r>
      <w:r w:rsidR="004A23CC">
        <w:rPr>
          <w:rFonts w:ascii="Arial" w:eastAsia="Calibri" w:hAnsi="Arial" w:cs="Arial"/>
          <w:sz w:val="24"/>
          <w:szCs w:val="24"/>
        </w:rPr>
        <w:t>appeal, which</w:t>
      </w:r>
      <w:r w:rsidR="006B4711">
        <w:rPr>
          <w:rFonts w:ascii="Arial" w:eastAsia="Calibri" w:hAnsi="Arial" w:cs="Arial"/>
          <w:sz w:val="24"/>
          <w:szCs w:val="24"/>
        </w:rPr>
        <w:t>, in terms of section 18 (1) of the Superior Courts Act</w:t>
      </w:r>
      <w:r w:rsidR="00101495">
        <w:rPr>
          <w:rStyle w:val="FootnoteReference"/>
          <w:rFonts w:ascii="Arial" w:eastAsia="Calibri" w:hAnsi="Arial" w:cs="Arial"/>
          <w:sz w:val="24"/>
          <w:szCs w:val="24"/>
        </w:rPr>
        <w:footnoteReference w:id="2"/>
      </w:r>
      <w:r w:rsidR="006B4711">
        <w:rPr>
          <w:rFonts w:ascii="Arial" w:eastAsia="Calibri" w:hAnsi="Arial" w:cs="Arial"/>
          <w:sz w:val="24"/>
          <w:szCs w:val="24"/>
        </w:rPr>
        <w:t>,</w:t>
      </w:r>
      <w:r w:rsidR="0064756A">
        <w:rPr>
          <w:rFonts w:ascii="Arial" w:eastAsia="Calibri" w:hAnsi="Arial" w:cs="Arial"/>
          <w:sz w:val="24"/>
          <w:szCs w:val="24"/>
        </w:rPr>
        <w:t xml:space="preserve"> (the SC Act)</w:t>
      </w:r>
      <w:r w:rsidR="004A23CC">
        <w:rPr>
          <w:rFonts w:ascii="Arial" w:eastAsia="Calibri" w:hAnsi="Arial" w:cs="Arial"/>
          <w:sz w:val="24"/>
          <w:szCs w:val="24"/>
        </w:rPr>
        <w:t xml:space="preserve"> </w:t>
      </w:r>
      <w:r w:rsidR="006B4711">
        <w:rPr>
          <w:rFonts w:ascii="Arial" w:eastAsia="Calibri" w:hAnsi="Arial" w:cs="Arial"/>
          <w:sz w:val="24"/>
          <w:szCs w:val="24"/>
        </w:rPr>
        <w:t xml:space="preserve">automatically </w:t>
      </w:r>
      <w:r w:rsidR="004A23CC">
        <w:rPr>
          <w:rFonts w:ascii="Arial" w:eastAsia="Calibri" w:hAnsi="Arial" w:cs="Arial"/>
          <w:sz w:val="24"/>
          <w:szCs w:val="24"/>
        </w:rPr>
        <w:t xml:space="preserve">suspended the order sought to be </w:t>
      </w:r>
      <w:r w:rsidR="006B4711">
        <w:rPr>
          <w:rFonts w:ascii="Arial" w:eastAsia="Calibri" w:hAnsi="Arial" w:cs="Arial"/>
          <w:sz w:val="24"/>
          <w:szCs w:val="24"/>
        </w:rPr>
        <w:t xml:space="preserve">put in operation and </w:t>
      </w:r>
      <w:r w:rsidR="004A23CC">
        <w:rPr>
          <w:rFonts w:ascii="Arial" w:eastAsia="Calibri" w:hAnsi="Arial" w:cs="Arial"/>
          <w:sz w:val="24"/>
          <w:szCs w:val="24"/>
        </w:rPr>
        <w:t xml:space="preserve">executed, </w:t>
      </w:r>
      <w:r w:rsidR="00807A0A">
        <w:rPr>
          <w:rFonts w:ascii="Arial" w:eastAsia="Calibri" w:hAnsi="Arial" w:cs="Arial"/>
          <w:sz w:val="24"/>
          <w:szCs w:val="24"/>
        </w:rPr>
        <w:t>hence the application.</w:t>
      </w:r>
    </w:p>
    <w:p w:rsidR="00807A0A" w:rsidRDefault="00807A0A" w:rsidP="00566F88">
      <w:pPr>
        <w:spacing w:line="360" w:lineRule="auto"/>
        <w:ind w:left="720" w:hanging="720"/>
        <w:jc w:val="both"/>
        <w:rPr>
          <w:rFonts w:ascii="Arial" w:eastAsia="Calibri" w:hAnsi="Arial" w:cs="Arial"/>
          <w:sz w:val="24"/>
          <w:szCs w:val="24"/>
        </w:rPr>
      </w:pPr>
    </w:p>
    <w:p w:rsidR="00807A0A" w:rsidRDefault="0064756A" w:rsidP="00566F88">
      <w:pPr>
        <w:spacing w:line="360" w:lineRule="auto"/>
        <w:ind w:left="720" w:hanging="720"/>
        <w:jc w:val="both"/>
        <w:rPr>
          <w:rFonts w:ascii="Arial" w:eastAsia="Calibri" w:hAnsi="Arial" w:cs="Arial"/>
          <w:sz w:val="24"/>
          <w:szCs w:val="24"/>
        </w:rPr>
      </w:pPr>
      <w:r>
        <w:rPr>
          <w:rFonts w:ascii="Arial" w:eastAsia="Calibri" w:hAnsi="Arial" w:cs="Arial"/>
          <w:sz w:val="24"/>
          <w:szCs w:val="24"/>
        </w:rPr>
        <w:t>[5</w:t>
      </w:r>
      <w:r w:rsidR="00807A0A">
        <w:rPr>
          <w:rFonts w:ascii="Arial" w:eastAsia="Calibri" w:hAnsi="Arial" w:cs="Arial"/>
          <w:sz w:val="24"/>
          <w:szCs w:val="24"/>
        </w:rPr>
        <w:t>]</w:t>
      </w:r>
      <w:r w:rsidR="00807A0A">
        <w:rPr>
          <w:rFonts w:ascii="Arial" w:eastAsia="Calibri" w:hAnsi="Arial" w:cs="Arial"/>
          <w:sz w:val="24"/>
          <w:szCs w:val="24"/>
        </w:rPr>
        <w:tab/>
        <w:t>The</w:t>
      </w:r>
      <w:r w:rsidR="006B4711">
        <w:rPr>
          <w:rFonts w:ascii="Arial" w:eastAsia="Calibri" w:hAnsi="Arial" w:cs="Arial"/>
          <w:sz w:val="24"/>
          <w:szCs w:val="24"/>
        </w:rPr>
        <w:t xml:space="preserve"> First</w:t>
      </w:r>
      <w:r w:rsidR="00807A0A">
        <w:rPr>
          <w:rFonts w:ascii="Arial" w:eastAsia="Calibri" w:hAnsi="Arial" w:cs="Arial"/>
          <w:sz w:val="24"/>
          <w:szCs w:val="24"/>
        </w:rPr>
        <w:t xml:space="preserve"> Respondent opposes the application </w:t>
      </w:r>
      <w:r w:rsidR="006B4711">
        <w:rPr>
          <w:rFonts w:ascii="Arial" w:eastAsia="Calibri" w:hAnsi="Arial" w:cs="Arial"/>
          <w:sz w:val="24"/>
          <w:szCs w:val="24"/>
        </w:rPr>
        <w:t xml:space="preserve">on </w:t>
      </w:r>
      <w:r w:rsidR="00807A0A">
        <w:rPr>
          <w:rFonts w:ascii="Arial" w:eastAsia="Calibri" w:hAnsi="Arial" w:cs="Arial"/>
          <w:sz w:val="24"/>
          <w:szCs w:val="24"/>
        </w:rPr>
        <w:t>the grounds that:</w:t>
      </w:r>
    </w:p>
    <w:p w:rsidR="00807A0A" w:rsidRDefault="00807A0A" w:rsidP="00566F88">
      <w:pPr>
        <w:spacing w:line="360" w:lineRule="auto"/>
        <w:ind w:left="720" w:hanging="720"/>
        <w:jc w:val="both"/>
        <w:rPr>
          <w:rFonts w:ascii="Arial" w:eastAsia="Calibri" w:hAnsi="Arial" w:cs="Arial"/>
          <w:sz w:val="24"/>
          <w:szCs w:val="24"/>
        </w:rPr>
      </w:pPr>
      <w:r>
        <w:rPr>
          <w:rFonts w:ascii="Arial" w:eastAsia="Calibri" w:hAnsi="Arial" w:cs="Arial"/>
          <w:sz w:val="24"/>
          <w:szCs w:val="24"/>
        </w:rPr>
        <w:tab/>
      </w:r>
      <w:r w:rsidR="0064756A">
        <w:rPr>
          <w:rFonts w:ascii="Arial" w:eastAsia="Calibri" w:hAnsi="Arial" w:cs="Arial"/>
          <w:sz w:val="24"/>
          <w:szCs w:val="24"/>
        </w:rPr>
        <w:t>5</w:t>
      </w:r>
      <w:r>
        <w:rPr>
          <w:rFonts w:ascii="Arial" w:eastAsia="Calibri" w:hAnsi="Arial" w:cs="Arial"/>
          <w:sz w:val="24"/>
          <w:szCs w:val="24"/>
        </w:rPr>
        <w:t>.1.</w:t>
      </w:r>
      <w:r>
        <w:rPr>
          <w:rFonts w:ascii="Arial" w:eastAsia="Calibri" w:hAnsi="Arial" w:cs="Arial"/>
          <w:sz w:val="24"/>
          <w:szCs w:val="24"/>
        </w:rPr>
        <w:tab/>
        <w:t>The application is not urgent</w:t>
      </w:r>
      <w:r w:rsidR="006B4711">
        <w:rPr>
          <w:rFonts w:ascii="Arial" w:eastAsia="Calibri" w:hAnsi="Arial" w:cs="Arial"/>
          <w:sz w:val="24"/>
          <w:szCs w:val="24"/>
        </w:rPr>
        <w:t>.</w:t>
      </w:r>
    </w:p>
    <w:p w:rsidR="00807A0A" w:rsidRDefault="0064756A" w:rsidP="00807A0A">
      <w:pPr>
        <w:spacing w:line="360" w:lineRule="auto"/>
        <w:ind w:left="720" w:hanging="720"/>
        <w:jc w:val="both"/>
        <w:rPr>
          <w:rFonts w:ascii="Arial" w:eastAsia="Calibri" w:hAnsi="Arial" w:cs="Arial"/>
          <w:sz w:val="24"/>
          <w:szCs w:val="24"/>
        </w:rPr>
      </w:pPr>
      <w:r>
        <w:rPr>
          <w:rFonts w:ascii="Arial" w:eastAsia="Calibri" w:hAnsi="Arial" w:cs="Arial"/>
          <w:sz w:val="24"/>
          <w:szCs w:val="24"/>
        </w:rPr>
        <w:tab/>
        <w:t>5</w:t>
      </w:r>
      <w:r w:rsidR="00807A0A">
        <w:rPr>
          <w:rFonts w:ascii="Arial" w:eastAsia="Calibri" w:hAnsi="Arial" w:cs="Arial"/>
          <w:sz w:val="24"/>
          <w:szCs w:val="24"/>
        </w:rPr>
        <w:t>.2.</w:t>
      </w:r>
      <w:r w:rsidR="00807A0A">
        <w:rPr>
          <w:rFonts w:ascii="Arial" w:eastAsia="Calibri" w:hAnsi="Arial" w:cs="Arial"/>
          <w:sz w:val="24"/>
          <w:szCs w:val="24"/>
        </w:rPr>
        <w:tab/>
        <w:t>There are no exceptional circumstances that warrant the order</w:t>
      </w:r>
      <w:r w:rsidR="006B4711">
        <w:rPr>
          <w:rFonts w:ascii="Arial" w:eastAsia="Calibri" w:hAnsi="Arial" w:cs="Arial"/>
          <w:sz w:val="24"/>
          <w:szCs w:val="24"/>
        </w:rPr>
        <w:t>.</w:t>
      </w:r>
      <w:r w:rsidR="00807A0A">
        <w:rPr>
          <w:rFonts w:ascii="Arial" w:eastAsia="Calibri" w:hAnsi="Arial" w:cs="Arial"/>
          <w:sz w:val="24"/>
          <w:szCs w:val="24"/>
        </w:rPr>
        <w:tab/>
      </w:r>
    </w:p>
    <w:p w:rsidR="00807A0A" w:rsidRDefault="0064756A" w:rsidP="00807A0A">
      <w:pPr>
        <w:spacing w:line="360" w:lineRule="auto"/>
        <w:ind w:left="1440" w:hanging="720"/>
        <w:jc w:val="both"/>
        <w:rPr>
          <w:rFonts w:ascii="Arial" w:eastAsia="Calibri" w:hAnsi="Arial" w:cs="Arial"/>
          <w:sz w:val="24"/>
          <w:szCs w:val="24"/>
        </w:rPr>
      </w:pPr>
      <w:r>
        <w:rPr>
          <w:rFonts w:ascii="Arial" w:eastAsia="Calibri" w:hAnsi="Arial" w:cs="Arial"/>
          <w:sz w:val="24"/>
          <w:szCs w:val="24"/>
        </w:rPr>
        <w:lastRenderedPageBreak/>
        <w:t>5</w:t>
      </w:r>
      <w:r w:rsidR="00807A0A">
        <w:rPr>
          <w:rFonts w:ascii="Arial" w:eastAsia="Calibri" w:hAnsi="Arial" w:cs="Arial"/>
          <w:sz w:val="24"/>
          <w:szCs w:val="24"/>
        </w:rPr>
        <w:t>.3.</w:t>
      </w:r>
      <w:r w:rsidR="00807A0A">
        <w:rPr>
          <w:rFonts w:ascii="Arial" w:eastAsia="Calibri" w:hAnsi="Arial" w:cs="Arial"/>
          <w:sz w:val="24"/>
          <w:szCs w:val="24"/>
        </w:rPr>
        <w:tab/>
        <w:t xml:space="preserve">The Applicant will not suffer irreparable harm if the order is stayed pending </w:t>
      </w:r>
      <w:r w:rsidR="006B4711">
        <w:rPr>
          <w:rFonts w:ascii="Arial" w:eastAsia="Calibri" w:hAnsi="Arial" w:cs="Arial"/>
          <w:sz w:val="24"/>
          <w:szCs w:val="24"/>
        </w:rPr>
        <w:t xml:space="preserve">the outcome of </w:t>
      </w:r>
      <w:r w:rsidR="00807A0A">
        <w:rPr>
          <w:rFonts w:ascii="Arial" w:eastAsia="Calibri" w:hAnsi="Arial" w:cs="Arial"/>
          <w:sz w:val="24"/>
          <w:szCs w:val="24"/>
        </w:rPr>
        <w:t xml:space="preserve">the application for leave to appeal </w:t>
      </w:r>
      <w:r w:rsidR="006B4711">
        <w:rPr>
          <w:rFonts w:ascii="Arial" w:eastAsia="Calibri" w:hAnsi="Arial" w:cs="Arial"/>
          <w:sz w:val="24"/>
          <w:szCs w:val="24"/>
        </w:rPr>
        <w:t xml:space="preserve">or of the </w:t>
      </w:r>
      <w:r w:rsidR="00807A0A">
        <w:rPr>
          <w:rFonts w:ascii="Arial" w:eastAsia="Calibri" w:hAnsi="Arial" w:cs="Arial"/>
          <w:sz w:val="24"/>
          <w:szCs w:val="24"/>
        </w:rPr>
        <w:t>appeal.</w:t>
      </w:r>
    </w:p>
    <w:p w:rsidR="00807A0A" w:rsidRDefault="0064756A" w:rsidP="00807A0A">
      <w:pPr>
        <w:spacing w:line="360" w:lineRule="auto"/>
        <w:ind w:left="1440" w:hanging="720"/>
        <w:jc w:val="both"/>
        <w:rPr>
          <w:rFonts w:ascii="Arial" w:eastAsia="Calibri" w:hAnsi="Arial" w:cs="Arial"/>
          <w:sz w:val="24"/>
          <w:szCs w:val="24"/>
        </w:rPr>
      </w:pPr>
      <w:r>
        <w:rPr>
          <w:rFonts w:ascii="Arial" w:eastAsia="Calibri" w:hAnsi="Arial" w:cs="Arial"/>
          <w:sz w:val="24"/>
          <w:szCs w:val="24"/>
        </w:rPr>
        <w:t>5</w:t>
      </w:r>
      <w:r w:rsidR="00807A0A">
        <w:rPr>
          <w:rFonts w:ascii="Arial" w:eastAsia="Calibri" w:hAnsi="Arial" w:cs="Arial"/>
          <w:sz w:val="24"/>
          <w:szCs w:val="24"/>
        </w:rPr>
        <w:t>.4.</w:t>
      </w:r>
      <w:r w:rsidR="00807A0A">
        <w:rPr>
          <w:rFonts w:ascii="Arial" w:eastAsia="Calibri" w:hAnsi="Arial" w:cs="Arial"/>
          <w:sz w:val="24"/>
          <w:szCs w:val="24"/>
        </w:rPr>
        <w:tab/>
        <w:t xml:space="preserve">The </w:t>
      </w:r>
      <w:r w:rsidR="006B4711">
        <w:rPr>
          <w:rFonts w:ascii="Arial" w:eastAsia="Calibri" w:hAnsi="Arial" w:cs="Arial"/>
          <w:sz w:val="24"/>
          <w:szCs w:val="24"/>
        </w:rPr>
        <w:t xml:space="preserve">First </w:t>
      </w:r>
      <w:r w:rsidR="00807A0A">
        <w:rPr>
          <w:rFonts w:ascii="Arial" w:eastAsia="Calibri" w:hAnsi="Arial" w:cs="Arial"/>
          <w:sz w:val="24"/>
          <w:szCs w:val="24"/>
        </w:rPr>
        <w:t xml:space="preserve">Respondent and the minor child will suffer irreparable harm if the order is enforced pending the </w:t>
      </w:r>
      <w:r w:rsidR="006B4711">
        <w:rPr>
          <w:rFonts w:ascii="Arial" w:eastAsia="Calibri" w:hAnsi="Arial" w:cs="Arial"/>
          <w:sz w:val="24"/>
          <w:szCs w:val="24"/>
        </w:rPr>
        <w:t xml:space="preserve">outcome of the </w:t>
      </w:r>
      <w:r w:rsidR="00807A0A">
        <w:rPr>
          <w:rFonts w:ascii="Arial" w:eastAsia="Calibri" w:hAnsi="Arial" w:cs="Arial"/>
          <w:sz w:val="24"/>
          <w:szCs w:val="24"/>
        </w:rPr>
        <w:t xml:space="preserve">application for leave to appeal or </w:t>
      </w:r>
      <w:r w:rsidR="006B4711">
        <w:rPr>
          <w:rFonts w:ascii="Arial" w:eastAsia="Calibri" w:hAnsi="Arial" w:cs="Arial"/>
          <w:sz w:val="24"/>
          <w:szCs w:val="24"/>
        </w:rPr>
        <w:t xml:space="preserve">of the </w:t>
      </w:r>
      <w:r w:rsidR="00807A0A">
        <w:rPr>
          <w:rFonts w:ascii="Arial" w:eastAsia="Calibri" w:hAnsi="Arial" w:cs="Arial"/>
          <w:sz w:val="24"/>
          <w:szCs w:val="24"/>
        </w:rPr>
        <w:t>appeal.</w:t>
      </w:r>
    </w:p>
    <w:p w:rsidR="00807A0A" w:rsidRDefault="00807A0A" w:rsidP="00BF14F6">
      <w:pPr>
        <w:spacing w:line="360" w:lineRule="auto"/>
        <w:jc w:val="both"/>
        <w:rPr>
          <w:rFonts w:ascii="Arial" w:eastAsia="Calibri" w:hAnsi="Arial" w:cs="Arial"/>
          <w:sz w:val="24"/>
          <w:szCs w:val="24"/>
        </w:rPr>
      </w:pPr>
    </w:p>
    <w:p w:rsidR="0064756A" w:rsidRDefault="0064756A" w:rsidP="00BF14F6">
      <w:pPr>
        <w:spacing w:line="360" w:lineRule="auto"/>
        <w:jc w:val="both"/>
        <w:rPr>
          <w:rFonts w:ascii="Arial" w:eastAsia="Calibri" w:hAnsi="Arial" w:cs="Arial"/>
          <w:sz w:val="24"/>
          <w:szCs w:val="24"/>
        </w:rPr>
      </w:pPr>
      <w:r>
        <w:rPr>
          <w:rFonts w:ascii="Arial" w:eastAsia="Calibri" w:hAnsi="Arial" w:cs="Arial"/>
          <w:sz w:val="24"/>
          <w:szCs w:val="24"/>
        </w:rPr>
        <w:t>[6</w:t>
      </w:r>
      <w:r w:rsidR="00BF14F6">
        <w:rPr>
          <w:rFonts w:ascii="Arial" w:eastAsia="Calibri" w:hAnsi="Arial" w:cs="Arial"/>
          <w:sz w:val="24"/>
          <w:szCs w:val="24"/>
        </w:rPr>
        <w:t>]</w:t>
      </w:r>
      <w:r>
        <w:rPr>
          <w:rFonts w:ascii="Arial" w:eastAsia="Calibri" w:hAnsi="Arial" w:cs="Arial"/>
          <w:sz w:val="24"/>
          <w:szCs w:val="24"/>
        </w:rPr>
        <w:tab/>
        <w:t>I now turn to deal with the is</w:t>
      </w:r>
      <w:r w:rsidR="00872886">
        <w:rPr>
          <w:rFonts w:ascii="Arial" w:eastAsia="Calibri" w:hAnsi="Arial" w:cs="Arial"/>
          <w:sz w:val="24"/>
          <w:szCs w:val="24"/>
        </w:rPr>
        <w:t>sues raised by this application:</w:t>
      </w:r>
    </w:p>
    <w:p w:rsidR="00872886" w:rsidRDefault="00872886" w:rsidP="00BF14F6">
      <w:pPr>
        <w:spacing w:line="360" w:lineRule="auto"/>
        <w:jc w:val="both"/>
        <w:rPr>
          <w:rFonts w:ascii="Arial" w:eastAsia="Calibri" w:hAnsi="Arial" w:cs="Arial"/>
          <w:sz w:val="24"/>
          <w:szCs w:val="24"/>
        </w:rPr>
      </w:pPr>
    </w:p>
    <w:p w:rsidR="00807A0A" w:rsidRPr="006B4711" w:rsidRDefault="0064756A" w:rsidP="00807A0A">
      <w:pPr>
        <w:spacing w:line="360" w:lineRule="auto"/>
        <w:jc w:val="both"/>
        <w:rPr>
          <w:rFonts w:ascii="Arial" w:eastAsia="Calibri" w:hAnsi="Arial" w:cs="Arial"/>
          <w:b/>
          <w:sz w:val="24"/>
          <w:szCs w:val="24"/>
        </w:rPr>
      </w:pPr>
      <w:r>
        <w:rPr>
          <w:rFonts w:ascii="Arial" w:eastAsia="Calibri" w:hAnsi="Arial" w:cs="Arial"/>
          <w:b/>
          <w:sz w:val="24"/>
          <w:szCs w:val="24"/>
        </w:rPr>
        <w:t>I.</w:t>
      </w:r>
      <w:r>
        <w:rPr>
          <w:rFonts w:ascii="Arial" w:eastAsia="Calibri" w:hAnsi="Arial" w:cs="Arial"/>
          <w:b/>
          <w:sz w:val="24"/>
          <w:szCs w:val="24"/>
        </w:rPr>
        <w:tab/>
      </w:r>
      <w:r w:rsidR="002464FD">
        <w:rPr>
          <w:rFonts w:ascii="Arial" w:eastAsia="Calibri" w:hAnsi="Arial" w:cs="Arial"/>
          <w:b/>
          <w:sz w:val="24"/>
          <w:szCs w:val="24"/>
        </w:rPr>
        <w:t>RULE 6 (12)</w:t>
      </w:r>
      <w:r w:rsidR="00101495">
        <w:rPr>
          <w:rFonts w:ascii="Arial" w:eastAsia="Calibri" w:hAnsi="Arial" w:cs="Arial"/>
          <w:b/>
          <w:sz w:val="24"/>
          <w:szCs w:val="24"/>
        </w:rPr>
        <w:t xml:space="preserve"> OF THE UNIFORM RULES OF COURT</w:t>
      </w:r>
    </w:p>
    <w:p w:rsidR="00702B12" w:rsidRDefault="0064756A" w:rsidP="00702B12">
      <w:pPr>
        <w:spacing w:line="360" w:lineRule="auto"/>
        <w:ind w:left="720" w:hanging="720"/>
        <w:jc w:val="both"/>
        <w:rPr>
          <w:rFonts w:ascii="Arial" w:eastAsia="Calibri" w:hAnsi="Arial" w:cs="Arial"/>
          <w:sz w:val="24"/>
          <w:szCs w:val="24"/>
        </w:rPr>
      </w:pPr>
      <w:r>
        <w:rPr>
          <w:rFonts w:ascii="Arial" w:eastAsia="Calibri" w:hAnsi="Arial" w:cs="Arial"/>
          <w:sz w:val="24"/>
          <w:szCs w:val="24"/>
        </w:rPr>
        <w:t>[7</w:t>
      </w:r>
      <w:r w:rsidR="00807A0A">
        <w:rPr>
          <w:rFonts w:ascii="Arial" w:eastAsia="Calibri" w:hAnsi="Arial" w:cs="Arial"/>
          <w:sz w:val="24"/>
          <w:szCs w:val="24"/>
        </w:rPr>
        <w:t>]</w:t>
      </w:r>
      <w:r w:rsidR="00807A0A">
        <w:rPr>
          <w:rFonts w:ascii="Arial" w:eastAsia="Calibri" w:hAnsi="Arial" w:cs="Arial"/>
          <w:sz w:val="24"/>
          <w:szCs w:val="24"/>
        </w:rPr>
        <w:tab/>
        <w:t>Rule 6 (12) gives the court a discretio</w:t>
      </w:r>
      <w:r>
        <w:rPr>
          <w:rFonts w:ascii="Arial" w:eastAsia="Calibri" w:hAnsi="Arial" w:cs="Arial"/>
          <w:sz w:val="24"/>
          <w:szCs w:val="24"/>
        </w:rPr>
        <w:t>n to dispense with the forms,</w:t>
      </w:r>
      <w:r w:rsidR="00807A0A">
        <w:rPr>
          <w:rFonts w:ascii="Arial" w:eastAsia="Calibri" w:hAnsi="Arial" w:cs="Arial"/>
          <w:sz w:val="24"/>
          <w:szCs w:val="24"/>
        </w:rPr>
        <w:t xml:space="preserve"> service </w:t>
      </w:r>
      <w:r>
        <w:rPr>
          <w:rFonts w:ascii="Arial" w:eastAsia="Calibri" w:hAnsi="Arial" w:cs="Arial"/>
          <w:sz w:val="24"/>
          <w:szCs w:val="24"/>
        </w:rPr>
        <w:t xml:space="preserve">and other procedural steps </w:t>
      </w:r>
      <w:r w:rsidR="00807A0A">
        <w:rPr>
          <w:rFonts w:ascii="Arial" w:eastAsia="Calibri" w:hAnsi="Arial" w:cs="Arial"/>
          <w:sz w:val="24"/>
          <w:szCs w:val="24"/>
        </w:rPr>
        <w:t xml:space="preserve">provided </w:t>
      </w:r>
      <w:r w:rsidR="006B4711">
        <w:rPr>
          <w:rFonts w:ascii="Arial" w:eastAsia="Calibri" w:hAnsi="Arial" w:cs="Arial"/>
          <w:sz w:val="24"/>
          <w:szCs w:val="24"/>
        </w:rPr>
        <w:t xml:space="preserve">for </w:t>
      </w:r>
      <w:r w:rsidR="00807A0A">
        <w:rPr>
          <w:rFonts w:ascii="Arial" w:eastAsia="Calibri" w:hAnsi="Arial" w:cs="Arial"/>
          <w:sz w:val="24"/>
          <w:szCs w:val="24"/>
        </w:rPr>
        <w:t xml:space="preserve">in the Uniform Rules of </w:t>
      </w:r>
      <w:r w:rsidR="001B5D94">
        <w:rPr>
          <w:rFonts w:ascii="Arial" w:eastAsia="Calibri" w:hAnsi="Arial" w:cs="Arial"/>
          <w:sz w:val="24"/>
          <w:szCs w:val="24"/>
        </w:rPr>
        <w:t>C</w:t>
      </w:r>
      <w:r w:rsidR="00807A0A">
        <w:rPr>
          <w:rFonts w:ascii="Arial" w:eastAsia="Calibri" w:hAnsi="Arial" w:cs="Arial"/>
          <w:sz w:val="24"/>
          <w:szCs w:val="24"/>
        </w:rPr>
        <w:t xml:space="preserve">ourt and may </w:t>
      </w:r>
      <w:r w:rsidR="00702B12">
        <w:rPr>
          <w:rFonts w:ascii="Arial" w:eastAsia="Calibri" w:hAnsi="Arial" w:cs="Arial"/>
          <w:sz w:val="24"/>
          <w:szCs w:val="24"/>
        </w:rPr>
        <w:t>dispose of a matter in any manner that it deems fit</w:t>
      </w:r>
      <w:r w:rsidR="001B5D94">
        <w:rPr>
          <w:rFonts w:ascii="Arial" w:eastAsia="Calibri" w:hAnsi="Arial" w:cs="Arial"/>
          <w:sz w:val="24"/>
          <w:szCs w:val="24"/>
        </w:rPr>
        <w:t>,</w:t>
      </w:r>
      <w:r w:rsidR="00702B12">
        <w:rPr>
          <w:rFonts w:ascii="Arial" w:eastAsia="Calibri" w:hAnsi="Arial" w:cs="Arial"/>
          <w:sz w:val="24"/>
          <w:szCs w:val="24"/>
        </w:rPr>
        <w:t xml:space="preserve"> provided there are circumstances which render the matter urgent.</w:t>
      </w:r>
    </w:p>
    <w:p w:rsidR="00F972B5" w:rsidRDefault="0064756A" w:rsidP="00F972B5">
      <w:pPr>
        <w:spacing w:line="360" w:lineRule="auto"/>
        <w:ind w:left="720" w:hanging="720"/>
        <w:jc w:val="both"/>
      </w:pPr>
      <w:r>
        <w:rPr>
          <w:rFonts w:ascii="Arial" w:eastAsia="Calibri" w:hAnsi="Arial" w:cs="Arial"/>
          <w:sz w:val="24"/>
          <w:szCs w:val="24"/>
        </w:rPr>
        <w:t>[8</w:t>
      </w:r>
      <w:r w:rsidR="00702B12">
        <w:rPr>
          <w:rFonts w:ascii="Arial" w:eastAsia="Calibri" w:hAnsi="Arial" w:cs="Arial"/>
          <w:sz w:val="24"/>
          <w:szCs w:val="24"/>
        </w:rPr>
        <w:t>]</w:t>
      </w:r>
      <w:r w:rsidR="00702B12">
        <w:rPr>
          <w:rFonts w:ascii="Arial" w:eastAsia="Calibri" w:hAnsi="Arial" w:cs="Arial"/>
          <w:sz w:val="24"/>
          <w:szCs w:val="24"/>
        </w:rPr>
        <w:tab/>
        <w:t>In his heads of argument and oral submissions Mr. Coetzer, who appeared for the Applicant</w:t>
      </w:r>
      <w:r w:rsidR="001B5D94">
        <w:rPr>
          <w:rFonts w:ascii="Arial" w:eastAsia="Calibri" w:hAnsi="Arial" w:cs="Arial"/>
          <w:sz w:val="24"/>
          <w:szCs w:val="24"/>
        </w:rPr>
        <w:t>,</w:t>
      </w:r>
      <w:r w:rsidR="00702B12">
        <w:rPr>
          <w:rFonts w:ascii="Arial" w:eastAsia="Calibri" w:hAnsi="Arial" w:cs="Arial"/>
          <w:sz w:val="24"/>
          <w:szCs w:val="24"/>
        </w:rPr>
        <w:t xml:space="preserve"> argued that the event that triggered this application is the </w:t>
      </w:r>
      <w:r>
        <w:rPr>
          <w:rFonts w:ascii="Arial" w:eastAsia="Calibri" w:hAnsi="Arial" w:cs="Arial"/>
          <w:sz w:val="24"/>
          <w:szCs w:val="24"/>
        </w:rPr>
        <w:t xml:space="preserve">receipt </w:t>
      </w:r>
      <w:r w:rsidR="002464FD">
        <w:rPr>
          <w:rFonts w:ascii="Arial" w:eastAsia="Calibri" w:hAnsi="Arial" w:cs="Arial"/>
          <w:sz w:val="24"/>
          <w:szCs w:val="24"/>
        </w:rPr>
        <w:t xml:space="preserve">by the Applicant </w:t>
      </w:r>
      <w:r>
        <w:rPr>
          <w:rFonts w:ascii="Arial" w:eastAsia="Calibri" w:hAnsi="Arial" w:cs="Arial"/>
          <w:sz w:val="24"/>
          <w:szCs w:val="24"/>
        </w:rPr>
        <w:t xml:space="preserve">of the </w:t>
      </w:r>
      <w:r w:rsidR="00702B12">
        <w:rPr>
          <w:rFonts w:ascii="Arial" w:eastAsia="Calibri" w:hAnsi="Arial" w:cs="Arial"/>
          <w:sz w:val="24"/>
          <w:szCs w:val="24"/>
        </w:rPr>
        <w:t>letter dated</w:t>
      </w:r>
      <w:r w:rsidR="001B5D94">
        <w:rPr>
          <w:rFonts w:ascii="Arial" w:eastAsia="Calibri" w:hAnsi="Arial" w:cs="Arial"/>
          <w:sz w:val="24"/>
          <w:szCs w:val="24"/>
        </w:rPr>
        <w:t xml:space="preserve"> the </w:t>
      </w:r>
      <w:r w:rsidR="00702B12">
        <w:rPr>
          <w:rFonts w:ascii="Arial" w:eastAsia="Calibri" w:hAnsi="Arial" w:cs="Arial"/>
          <w:sz w:val="24"/>
          <w:szCs w:val="24"/>
        </w:rPr>
        <w:t>28</w:t>
      </w:r>
      <w:r w:rsidR="00702B12" w:rsidRPr="00702B12">
        <w:rPr>
          <w:rFonts w:ascii="Arial" w:eastAsia="Calibri" w:hAnsi="Arial" w:cs="Arial"/>
          <w:sz w:val="24"/>
          <w:szCs w:val="24"/>
          <w:vertAlign w:val="superscript"/>
        </w:rPr>
        <w:t>th</w:t>
      </w:r>
      <w:r w:rsidR="002464FD">
        <w:rPr>
          <w:rFonts w:ascii="Arial" w:eastAsia="Calibri" w:hAnsi="Arial" w:cs="Arial"/>
          <w:sz w:val="24"/>
          <w:szCs w:val="24"/>
        </w:rPr>
        <w:t xml:space="preserve"> March 2022 which her em</w:t>
      </w:r>
      <w:r w:rsidR="00702B12">
        <w:rPr>
          <w:rFonts w:ascii="Arial" w:eastAsia="Calibri" w:hAnsi="Arial" w:cs="Arial"/>
          <w:sz w:val="24"/>
          <w:szCs w:val="24"/>
        </w:rPr>
        <w:t xml:space="preserve">ployer, </w:t>
      </w:r>
      <w:r w:rsidR="001B5D94">
        <w:rPr>
          <w:rFonts w:ascii="Arial" w:eastAsia="Calibri" w:hAnsi="Arial" w:cs="Arial"/>
          <w:sz w:val="24"/>
          <w:szCs w:val="24"/>
        </w:rPr>
        <w:t>S</w:t>
      </w:r>
      <w:r w:rsidR="00702B12">
        <w:rPr>
          <w:rFonts w:ascii="Arial" w:eastAsia="Calibri" w:hAnsi="Arial" w:cs="Arial"/>
          <w:sz w:val="24"/>
          <w:szCs w:val="24"/>
        </w:rPr>
        <w:t>qua</w:t>
      </w:r>
      <w:r w:rsidR="001B5D94">
        <w:rPr>
          <w:rFonts w:ascii="Arial" w:eastAsia="Calibri" w:hAnsi="Arial" w:cs="Arial"/>
          <w:sz w:val="24"/>
          <w:szCs w:val="24"/>
        </w:rPr>
        <w:t>r</w:t>
      </w:r>
      <w:r w:rsidR="00702B12">
        <w:rPr>
          <w:rFonts w:ascii="Arial" w:eastAsia="Calibri" w:hAnsi="Arial" w:cs="Arial"/>
          <w:sz w:val="24"/>
          <w:szCs w:val="24"/>
        </w:rPr>
        <w:t>e</w:t>
      </w:r>
      <w:r w:rsidR="001B5D94">
        <w:rPr>
          <w:rFonts w:ascii="Arial" w:eastAsia="Calibri" w:hAnsi="Arial" w:cs="Arial"/>
          <w:sz w:val="24"/>
          <w:szCs w:val="24"/>
        </w:rPr>
        <w:t xml:space="preserve"> 1</w:t>
      </w:r>
      <w:r w:rsidR="00702B12">
        <w:rPr>
          <w:rFonts w:ascii="Arial" w:eastAsia="Calibri" w:hAnsi="Arial" w:cs="Arial"/>
          <w:sz w:val="24"/>
          <w:szCs w:val="24"/>
        </w:rPr>
        <w:t xml:space="preserve">, </w:t>
      </w:r>
      <w:r w:rsidR="002464FD">
        <w:rPr>
          <w:rFonts w:ascii="Arial" w:eastAsia="Calibri" w:hAnsi="Arial" w:cs="Arial"/>
          <w:sz w:val="24"/>
          <w:szCs w:val="24"/>
        </w:rPr>
        <w:t xml:space="preserve">addressed to her, </w:t>
      </w:r>
      <w:r w:rsidR="00702B12">
        <w:rPr>
          <w:rFonts w:ascii="Arial" w:eastAsia="Calibri" w:hAnsi="Arial" w:cs="Arial"/>
          <w:sz w:val="24"/>
          <w:szCs w:val="24"/>
        </w:rPr>
        <w:t>wherein she is informed that if she does not report for duty in Dublin, Ireland within four weeks, her posit</w:t>
      </w:r>
      <w:r w:rsidR="002464FD">
        <w:rPr>
          <w:rFonts w:ascii="Arial" w:eastAsia="Calibri" w:hAnsi="Arial" w:cs="Arial"/>
          <w:sz w:val="24"/>
          <w:szCs w:val="24"/>
        </w:rPr>
        <w:t>i</w:t>
      </w:r>
      <w:r w:rsidR="00702B12">
        <w:rPr>
          <w:rFonts w:ascii="Arial" w:eastAsia="Calibri" w:hAnsi="Arial" w:cs="Arial"/>
          <w:sz w:val="24"/>
          <w:szCs w:val="24"/>
        </w:rPr>
        <w:t>on will be reconsidered. In the letter</w:t>
      </w:r>
      <w:r w:rsidR="001B5D94">
        <w:rPr>
          <w:rFonts w:ascii="Arial" w:eastAsia="Calibri" w:hAnsi="Arial" w:cs="Arial"/>
          <w:sz w:val="24"/>
          <w:szCs w:val="24"/>
        </w:rPr>
        <w:t>,</w:t>
      </w:r>
      <w:r w:rsidR="00702B12">
        <w:rPr>
          <w:rFonts w:ascii="Arial" w:eastAsia="Calibri" w:hAnsi="Arial" w:cs="Arial"/>
          <w:sz w:val="24"/>
          <w:szCs w:val="24"/>
        </w:rPr>
        <w:t xml:space="preserve"> she is called upon to advise her employer of the steps to be taken to ensure that she repo</w:t>
      </w:r>
      <w:r w:rsidR="001B5D94">
        <w:rPr>
          <w:rFonts w:ascii="Arial" w:eastAsia="Calibri" w:hAnsi="Arial" w:cs="Arial"/>
          <w:sz w:val="24"/>
          <w:szCs w:val="24"/>
        </w:rPr>
        <w:t>r</w:t>
      </w:r>
      <w:r w:rsidR="00702B12">
        <w:rPr>
          <w:rFonts w:ascii="Arial" w:eastAsia="Calibri" w:hAnsi="Arial" w:cs="Arial"/>
          <w:sz w:val="24"/>
          <w:szCs w:val="24"/>
        </w:rPr>
        <w:t>ts not later that the 30</w:t>
      </w:r>
      <w:r w:rsidR="00702B12" w:rsidRPr="00702B12">
        <w:rPr>
          <w:rFonts w:ascii="Arial" w:eastAsia="Calibri" w:hAnsi="Arial" w:cs="Arial"/>
          <w:sz w:val="24"/>
          <w:szCs w:val="24"/>
          <w:vertAlign w:val="superscript"/>
        </w:rPr>
        <w:t>th</w:t>
      </w:r>
      <w:r w:rsidR="00702B12">
        <w:rPr>
          <w:rFonts w:ascii="Arial" w:eastAsia="Calibri" w:hAnsi="Arial" w:cs="Arial"/>
          <w:sz w:val="24"/>
          <w:szCs w:val="24"/>
        </w:rPr>
        <w:t xml:space="preserve"> April 2022. Mr. Coetzer argued that </w:t>
      </w:r>
      <w:r w:rsidR="001B5D94">
        <w:rPr>
          <w:rFonts w:ascii="Arial" w:eastAsia="Calibri" w:hAnsi="Arial" w:cs="Arial"/>
          <w:sz w:val="24"/>
          <w:szCs w:val="24"/>
        </w:rPr>
        <w:t>al</w:t>
      </w:r>
      <w:r w:rsidR="00702B12">
        <w:rPr>
          <w:rFonts w:ascii="Arial" w:eastAsia="Calibri" w:hAnsi="Arial" w:cs="Arial"/>
          <w:sz w:val="24"/>
          <w:szCs w:val="24"/>
        </w:rPr>
        <w:t>though the Applicant’s employer does not s</w:t>
      </w:r>
      <w:r w:rsidR="001B5D94">
        <w:rPr>
          <w:rFonts w:ascii="Arial" w:eastAsia="Calibri" w:hAnsi="Arial" w:cs="Arial"/>
          <w:sz w:val="24"/>
          <w:szCs w:val="24"/>
        </w:rPr>
        <w:t>tate in the letter</w:t>
      </w:r>
      <w:r w:rsidR="00702B12">
        <w:rPr>
          <w:rFonts w:ascii="Arial" w:eastAsia="Calibri" w:hAnsi="Arial" w:cs="Arial"/>
          <w:sz w:val="24"/>
          <w:szCs w:val="24"/>
        </w:rPr>
        <w:t xml:space="preserve"> that failure on the part of the Applicant to report for duty in Dublin on or before 30</w:t>
      </w:r>
      <w:r w:rsidR="00702B12" w:rsidRPr="00702B12">
        <w:rPr>
          <w:rFonts w:ascii="Arial" w:eastAsia="Calibri" w:hAnsi="Arial" w:cs="Arial"/>
          <w:sz w:val="24"/>
          <w:szCs w:val="24"/>
          <w:vertAlign w:val="superscript"/>
        </w:rPr>
        <w:t>th</w:t>
      </w:r>
      <w:r w:rsidR="00702B12">
        <w:rPr>
          <w:rFonts w:ascii="Arial" w:eastAsia="Calibri" w:hAnsi="Arial" w:cs="Arial"/>
          <w:sz w:val="24"/>
          <w:szCs w:val="24"/>
        </w:rPr>
        <w:t xml:space="preserve"> April 2022 will result in </w:t>
      </w:r>
      <w:r w:rsidR="00F972B5">
        <w:rPr>
          <w:rFonts w:ascii="Arial" w:eastAsia="Calibri" w:hAnsi="Arial" w:cs="Arial"/>
          <w:sz w:val="24"/>
          <w:szCs w:val="24"/>
        </w:rPr>
        <w:t>t</w:t>
      </w:r>
      <w:r w:rsidR="00702B12">
        <w:rPr>
          <w:rFonts w:ascii="Arial" w:eastAsia="Calibri" w:hAnsi="Arial" w:cs="Arial"/>
          <w:sz w:val="24"/>
          <w:szCs w:val="24"/>
        </w:rPr>
        <w:t>ermination of her contract of employment, that is wha</w:t>
      </w:r>
      <w:r w:rsidR="00F972B5">
        <w:rPr>
          <w:rFonts w:ascii="Arial" w:eastAsia="Calibri" w:hAnsi="Arial" w:cs="Arial"/>
          <w:sz w:val="24"/>
          <w:szCs w:val="24"/>
        </w:rPr>
        <w:t>t</w:t>
      </w:r>
      <w:r>
        <w:rPr>
          <w:rFonts w:ascii="Arial" w:eastAsia="Calibri" w:hAnsi="Arial" w:cs="Arial"/>
          <w:sz w:val="24"/>
          <w:szCs w:val="24"/>
        </w:rPr>
        <w:t xml:space="preserve"> in his submission</w:t>
      </w:r>
      <w:r w:rsidR="00F972B5">
        <w:rPr>
          <w:rFonts w:ascii="Arial" w:eastAsia="Calibri" w:hAnsi="Arial" w:cs="Arial"/>
          <w:sz w:val="24"/>
          <w:szCs w:val="24"/>
        </w:rPr>
        <w:t xml:space="preserve"> the employer meant by </w:t>
      </w:r>
      <w:r w:rsidR="002464FD">
        <w:rPr>
          <w:rFonts w:ascii="Arial" w:eastAsia="Calibri" w:hAnsi="Arial" w:cs="Arial"/>
          <w:sz w:val="24"/>
          <w:szCs w:val="24"/>
        </w:rPr>
        <w:t>‘</w:t>
      </w:r>
      <w:r w:rsidR="00F972B5">
        <w:rPr>
          <w:rFonts w:ascii="Arial" w:eastAsia="Calibri" w:hAnsi="Arial" w:cs="Arial"/>
          <w:sz w:val="24"/>
          <w:szCs w:val="24"/>
        </w:rPr>
        <w:t>reconsideration</w:t>
      </w:r>
      <w:r w:rsidR="002464FD">
        <w:rPr>
          <w:rFonts w:ascii="Arial" w:eastAsia="Calibri" w:hAnsi="Arial" w:cs="Arial"/>
          <w:sz w:val="24"/>
          <w:szCs w:val="24"/>
        </w:rPr>
        <w:t>’</w:t>
      </w:r>
      <w:r w:rsidR="00F972B5">
        <w:rPr>
          <w:rFonts w:ascii="Arial" w:eastAsia="Calibri" w:hAnsi="Arial" w:cs="Arial"/>
          <w:sz w:val="24"/>
          <w:szCs w:val="24"/>
        </w:rPr>
        <w:t xml:space="preserve"> of the Applicant’s position. He submitted that as the Applicant does not want to stay in the Republic of South Africa anymore </w:t>
      </w:r>
      <w:r w:rsidR="001B5D94">
        <w:rPr>
          <w:rFonts w:ascii="Arial" w:eastAsia="Calibri" w:hAnsi="Arial" w:cs="Arial"/>
          <w:sz w:val="24"/>
          <w:szCs w:val="24"/>
        </w:rPr>
        <w:t>o</w:t>
      </w:r>
      <w:r w:rsidR="00F972B5">
        <w:rPr>
          <w:rFonts w:ascii="Arial" w:eastAsia="Calibri" w:hAnsi="Arial" w:cs="Arial"/>
          <w:sz w:val="24"/>
          <w:szCs w:val="24"/>
        </w:rPr>
        <w:t>wing to lack of safety and opportunities and because the Applicant’s employment in Ireland is a once</w:t>
      </w:r>
      <w:r w:rsidR="001B5D94">
        <w:rPr>
          <w:rFonts w:ascii="Arial" w:eastAsia="Calibri" w:hAnsi="Arial" w:cs="Arial"/>
          <w:sz w:val="24"/>
          <w:szCs w:val="24"/>
        </w:rPr>
        <w:t>-</w:t>
      </w:r>
      <w:r w:rsidR="00F972B5">
        <w:rPr>
          <w:rFonts w:ascii="Arial" w:eastAsia="Calibri" w:hAnsi="Arial" w:cs="Arial"/>
          <w:sz w:val="24"/>
          <w:szCs w:val="24"/>
        </w:rPr>
        <w:t>in</w:t>
      </w:r>
      <w:r w:rsidR="001B5D94">
        <w:rPr>
          <w:rFonts w:ascii="Arial" w:eastAsia="Calibri" w:hAnsi="Arial" w:cs="Arial"/>
          <w:sz w:val="24"/>
          <w:szCs w:val="24"/>
        </w:rPr>
        <w:t>-a-</w:t>
      </w:r>
      <w:r w:rsidR="00F972B5">
        <w:rPr>
          <w:rFonts w:ascii="Arial" w:eastAsia="Calibri" w:hAnsi="Arial" w:cs="Arial"/>
          <w:sz w:val="24"/>
          <w:szCs w:val="24"/>
        </w:rPr>
        <w:t>lifetime opportunity that may be lost i</w:t>
      </w:r>
      <w:r w:rsidR="001B5D94">
        <w:rPr>
          <w:rFonts w:ascii="Arial" w:eastAsia="Calibri" w:hAnsi="Arial" w:cs="Arial"/>
          <w:sz w:val="24"/>
          <w:szCs w:val="24"/>
        </w:rPr>
        <w:t>f</w:t>
      </w:r>
      <w:r w:rsidR="00F972B5">
        <w:rPr>
          <w:rFonts w:ascii="Arial" w:eastAsia="Calibri" w:hAnsi="Arial" w:cs="Arial"/>
          <w:sz w:val="24"/>
          <w:szCs w:val="24"/>
        </w:rPr>
        <w:t xml:space="preserve"> she does not relocate </w:t>
      </w:r>
      <w:r w:rsidR="001B5D94">
        <w:rPr>
          <w:rFonts w:ascii="Arial" w:eastAsia="Calibri" w:hAnsi="Arial" w:cs="Arial"/>
          <w:sz w:val="24"/>
          <w:szCs w:val="24"/>
        </w:rPr>
        <w:t>on or before t</w:t>
      </w:r>
      <w:r w:rsidR="00F972B5">
        <w:rPr>
          <w:rFonts w:ascii="Arial" w:eastAsia="Calibri" w:hAnsi="Arial" w:cs="Arial"/>
          <w:sz w:val="24"/>
          <w:szCs w:val="24"/>
        </w:rPr>
        <w:t xml:space="preserve">he time stated in the letter, the matter is urgent enough to warrant disposal thereof without strict adherence to the procedures set out in the </w:t>
      </w:r>
      <w:r w:rsidR="001B5D94">
        <w:rPr>
          <w:rFonts w:ascii="Arial" w:eastAsia="Calibri" w:hAnsi="Arial" w:cs="Arial"/>
          <w:sz w:val="24"/>
          <w:szCs w:val="24"/>
        </w:rPr>
        <w:t>R</w:t>
      </w:r>
      <w:r w:rsidR="00F972B5">
        <w:rPr>
          <w:rFonts w:ascii="Arial" w:eastAsia="Calibri" w:hAnsi="Arial" w:cs="Arial"/>
          <w:sz w:val="24"/>
          <w:szCs w:val="24"/>
        </w:rPr>
        <w:t>ules</w:t>
      </w:r>
      <w:r w:rsidR="005442AB">
        <w:rPr>
          <w:rFonts w:ascii="Arial" w:eastAsia="Calibri" w:hAnsi="Arial" w:cs="Arial"/>
          <w:sz w:val="24"/>
          <w:szCs w:val="24"/>
        </w:rPr>
        <w:t>. His submission is that</w:t>
      </w:r>
      <w:r w:rsidR="00F972B5">
        <w:rPr>
          <w:rFonts w:ascii="Arial" w:eastAsia="Calibri" w:hAnsi="Arial" w:cs="Arial"/>
          <w:sz w:val="24"/>
          <w:szCs w:val="24"/>
        </w:rPr>
        <w:t xml:space="preserve"> the application to enforce an order pending </w:t>
      </w:r>
      <w:r w:rsidR="001B5D94">
        <w:rPr>
          <w:rFonts w:ascii="Arial" w:eastAsia="Calibri" w:hAnsi="Arial" w:cs="Arial"/>
          <w:sz w:val="24"/>
          <w:szCs w:val="24"/>
        </w:rPr>
        <w:t xml:space="preserve">the outcome of an application for leave to </w:t>
      </w:r>
      <w:r w:rsidR="00F972B5">
        <w:rPr>
          <w:rFonts w:ascii="Arial" w:eastAsia="Calibri" w:hAnsi="Arial" w:cs="Arial"/>
          <w:sz w:val="24"/>
          <w:szCs w:val="24"/>
        </w:rPr>
        <w:t>appeal is</w:t>
      </w:r>
      <w:r w:rsidR="005442AB">
        <w:rPr>
          <w:rFonts w:ascii="Arial" w:eastAsia="Calibri" w:hAnsi="Arial" w:cs="Arial"/>
          <w:sz w:val="24"/>
          <w:szCs w:val="24"/>
        </w:rPr>
        <w:t xml:space="preserve"> inherently</w:t>
      </w:r>
      <w:r w:rsidR="00F972B5">
        <w:rPr>
          <w:rFonts w:ascii="Arial" w:eastAsia="Calibri" w:hAnsi="Arial" w:cs="Arial"/>
          <w:sz w:val="24"/>
          <w:szCs w:val="24"/>
        </w:rPr>
        <w:t xml:space="preserve"> urgent.</w:t>
      </w:r>
    </w:p>
    <w:p w:rsidR="00F972B5" w:rsidRDefault="00F972B5" w:rsidP="00F972B5">
      <w:pPr>
        <w:spacing w:line="360" w:lineRule="auto"/>
        <w:jc w:val="both"/>
      </w:pPr>
    </w:p>
    <w:p w:rsidR="00AE5BFF" w:rsidRPr="004C4DD2" w:rsidRDefault="005442AB" w:rsidP="004C4DD2">
      <w:pPr>
        <w:spacing w:line="360" w:lineRule="auto"/>
        <w:ind w:left="720" w:hanging="720"/>
        <w:jc w:val="both"/>
        <w:rPr>
          <w:rFonts w:ascii="Arial" w:eastAsia="Calibri" w:hAnsi="Arial" w:cs="Arial"/>
          <w:sz w:val="24"/>
          <w:szCs w:val="24"/>
        </w:rPr>
      </w:pPr>
      <w:r>
        <w:rPr>
          <w:rFonts w:ascii="Arial" w:eastAsia="Calibri" w:hAnsi="Arial" w:cs="Arial"/>
          <w:sz w:val="24"/>
          <w:szCs w:val="24"/>
        </w:rPr>
        <w:lastRenderedPageBreak/>
        <w:t>[9</w:t>
      </w:r>
      <w:r w:rsidR="00031196" w:rsidRPr="003A3338">
        <w:rPr>
          <w:rFonts w:ascii="Arial" w:eastAsia="Calibri" w:hAnsi="Arial" w:cs="Arial"/>
          <w:sz w:val="24"/>
          <w:szCs w:val="24"/>
        </w:rPr>
        <w:t>]</w:t>
      </w:r>
      <w:r w:rsidR="00F972B5">
        <w:rPr>
          <w:rFonts w:ascii="Arial" w:eastAsia="Calibri" w:hAnsi="Arial" w:cs="Arial"/>
          <w:sz w:val="24"/>
          <w:szCs w:val="24"/>
        </w:rPr>
        <w:tab/>
        <w:t>Mrs. Georgio</w:t>
      </w:r>
      <w:r w:rsidR="001B5D94">
        <w:rPr>
          <w:rFonts w:ascii="Arial" w:eastAsia="Calibri" w:hAnsi="Arial" w:cs="Arial"/>
          <w:sz w:val="24"/>
          <w:szCs w:val="24"/>
        </w:rPr>
        <w:t>u</w:t>
      </w:r>
      <w:r w:rsidR="00F972B5">
        <w:rPr>
          <w:rFonts w:ascii="Arial" w:eastAsia="Calibri" w:hAnsi="Arial" w:cs="Arial"/>
          <w:sz w:val="24"/>
          <w:szCs w:val="24"/>
        </w:rPr>
        <w:t>, on behalf of the First Respondent</w:t>
      </w:r>
      <w:r w:rsidR="001B5D94">
        <w:rPr>
          <w:rFonts w:ascii="Arial" w:eastAsia="Calibri" w:hAnsi="Arial" w:cs="Arial"/>
          <w:sz w:val="24"/>
          <w:szCs w:val="24"/>
        </w:rPr>
        <w:t>,</w:t>
      </w:r>
      <w:r w:rsidR="00F972B5">
        <w:rPr>
          <w:rFonts w:ascii="Arial" w:eastAsia="Calibri" w:hAnsi="Arial" w:cs="Arial"/>
          <w:sz w:val="24"/>
          <w:szCs w:val="24"/>
        </w:rPr>
        <w:t xml:space="preserve"> argued that the application is not urgent and that it must be dismissed on that ground alone. She submitted that the Applicant’s interpretation of the contents of the letter as meaning that employment contract of the Applicant will be terminated if she does not report for work in Dublin, Ireland by the</w:t>
      </w:r>
      <w:r w:rsidR="00092D3C">
        <w:rPr>
          <w:rFonts w:ascii="Arial" w:eastAsia="Calibri" w:hAnsi="Arial" w:cs="Arial"/>
          <w:sz w:val="24"/>
          <w:szCs w:val="24"/>
        </w:rPr>
        <w:t xml:space="preserve"> 30</w:t>
      </w:r>
      <w:r w:rsidR="001B5D94" w:rsidRPr="001B5D94">
        <w:rPr>
          <w:rFonts w:ascii="Arial" w:eastAsia="Calibri" w:hAnsi="Arial" w:cs="Arial"/>
          <w:sz w:val="24"/>
          <w:szCs w:val="24"/>
          <w:vertAlign w:val="superscript"/>
        </w:rPr>
        <w:t>th</w:t>
      </w:r>
      <w:r w:rsidR="001B5D94">
        <w:rPr>
          <w:rFonts w:ascii="Arial" w:eastAsia="Calibri" w:hAnsi="Arial" w:cs="Arial"/>
          <w:sz w:val="24"/>
          <w:szCs w:val="24"/>
        </w:rPr>
        <w:t xml:space="preserve"> </w:t>
      </w:r>
      <w:r w:rsidR="00092D3C">
        <w:rPr>
          <w:rFonts w:ascii="Arial" w:eastAsia="Calibri" w:hAnsi="Arial" w:cs="Arial"/>
          <w:sz w:val="24"/>
          <w:szCs w:val="24"/>
        </w:rPr>
        <w:t>April 2022 is wrong. Her grounds for this submission are that the App</w:t>
      </w:r>
      <w:r w:rsidR="001B5D94">
        <w:rPr>
          <w:rFonts w:ascii="Arial" w:eastAsia="Calibri" w:hAnsi="Arial" w:cs="Arial"/>
          <w:sz w:val="24"/>
          <w:szCs w:val="24"/>
        </w:rPr>
        <w:t>licant possesses highly sought a</w:t>
      </w:r>
      <w:r w:rsidR="00092D3C">
        <w:rPr>
          <w:rFonts w:ascii="Arial" w:eastAsia="Calibri" w:hAnsi="Arial" w:cs="Arial"/>
          <w:sz w:val="24"/>
          <w:szCs w:val="24"/>
        </w:rPr>
        <w:t>f</w:t>
      </w:r>
      <w:r w:rsidR="001B5D94">
        <w:rPr>
          <w:rFonts w:ascii="Arial" w:eastAsia="Calibri" w:hAnsi="Arial" w:cs="Arial"/>
          <w:sz w:val="24"/>
          <w:szCs w:val="24"/>
        </w:rPr>
        <w:t>t</w:t>
      </w:r>
      <w:r w:rsidR="00092D3C">
        <w:rPr>
          <w:rFonts w:ascii="Arial" w:eastAsia="Calibri" w:hAnsi="Arial" w:cs="Arial"/>
          <w:sz w:val="24"/>
          <w:szCs w:val="24"/>
        </w:rPr>
        <w:t>er skills and she has been working remotely for her employer since February 2021. If the employer’s intention was to terminate the employment contract of the Applicant i</w:t>
      </w:r>
      <w:r w:rsidR="001B5D94">
        <w:rPr>
          <w:rFonts w:ascii="Arial" w:eastAsia="Calibri" w:hAnsi="Arial" w:cs="Arial"/>
          <w:sz w:val="24"/>
          <w:szCs w:val="24"/>
        </w:rPr>
        <w:t>n the event</w:t>
      </w:r>
      <w:r w:rsidR="00092D3C">
        <w:rPr>
          <w:rFonts w:ascii="Arial" w:eastAsia="Calibri" w:hAnsi="Arial" w:cs="Arial"/>
          <w:sz w:val="24"/>
          <w:szCs w:val="24"/>
        </w:rPr>
        <w:t xml:space="preserve"> she does not report for duty on the 30</w:t>
      </w:r>
      <w:r w:rsidR="00092D3C" w:rsidRPr="00092D3C">
        <w:rPr>
          <w:rFonts w:ascii="Arial" w:eastAsia="Calibri" w:hAnsi="Arial" w:cs="Arial"/>
          <w:sz w:val="24"/>
          <w:szCs w:val="24"/>
          <w:vertAlign w:val="superscript"/>
        </w:rPr>
        <w:t>th</w:t>
      </w:r>
      <w:r w:rsidR="00092D3C">
        <w:rPr>
          <w:rFonts w:ascii="Arial" w:eastAsia="Calibri" w:hAnsi="Arial" w:cs="Arial"/>
          <w:sz w:val="24"/>
          <w:szCs w:val="24"/>
        </w:rPr>
        <w:t xml:space="preserve"> Ap</w:t>
      </w:r>
      <w:r w:rsidR="001B5D94">
        <w:rPr>
          <w:rFonts w:ascii="Arial" w:eastAsia="Calibri" w:hAnsi="Arial" w:cs="Arial"/>
          <w:sz w:val="24"/>
          <w:szCs w:val="24"/>
        </w:rPr>
        <w:t>ril 2022, h</w:t>
      </w:r>
      <w:r w:rsidR="00092D3C">
        <w:rPr>
          <w:rFonts w:ascii="Arial" w:eastAsia="Calibri" w:hAnsi="Arial" w:cs="Arial"/>
          <w:sz w:val="24"/>
          <w:szCs w:val="24"/>
        </w:rPr>
        <w:t>e would have s</w:t>
      </w:r>
      <w:r w:rsidR="001B5D94">
        <w:rPr>
          <w:rFonts w:ascii="Arial" w:eastAsia="Calibri" w:hAnsi="Arial" w:cs="Arial"/>
          <w:sz w:val="24"/>
          <w:szCs w:val="24"/>
        </w:rPr>
        <w:t xml:space="preserve">tated </w:t>
      </w:r>
      <w:r w:rsidR="00092D3C">
        <w:rPr>
          <w:rFonts w:ascii="Arial" w:eastAsia="Calibri" w:hAnsi="Arial" w:cs="Arial"/>
          <w:sz w:val="24"/>
          <w:szCs w:val="24"/>
        </w:rPr>
        <w:t>so in the letter. She argued that in her view</w:t>
      </w:r>
      <w:r w:rsidR="001B5D94">
        <w:rPr>
          <w:rFonts w:ascii="Arial" w:eastAsia="Calibri" w:hAnsi="Arial" w:cs="Arial"/>
          <w:sz w:val="24"/>
          <w:szCs w:val="24"/>
        </w:rPr>
        <w:t>,</w:t>
      </w:r>
      <w:r w:rsidR="00092D3C">
        <w:rPr>
          <w:rFonts w:ascii="Arial" w:eastAsia="Calibri" w:hAnsi="Arial" w:cs="Arial"/>
          <w:sz w:val="24"/>
          <w:szCs w:val="24"/>
        </w:rPr>
        <w:t xml:space="preserve"> because of the indispensability of the Applicant</w:t>
      </w:r>
      <w:r w:rsidR="00FA680C">
        <w:rPr>
          <w:rFonts w:ascii="Arial" w:eastAsia="Calibri" w:hAnsi="Arial" w:cs="Arial"/>
          <w:sz w:val="24"/>
          <w:szCs w:val="24"/>
        </w:rPr>
        <w:t>,</w:t>
      </w:r>
      <w:r w:rsidR="00092D3C">
        <w:rPr>
          <w:rFonts w:ascii="Arial" w:eastAsia="Calibri" w:hAnsi="Arial" w:cs="Arial"/>
          <w:sz w:val="24"/>
          <w:szCs w:val="24"/>
        </w:rPr>
        <w:t xml:space="preserve"> what the employer meant by reconsideration of he</w:t>
      </w:r>
      <w:r w:rsidR="00FA680C">
        <w:rPr>
          <w:rFonts w:ascii="Arial" w:eastAsia="Calibri" w:hAnsi="Arial" w:cs="Arial"/>
          <w:sz w:val="24"/>
          <w:szCs w:val="24"/>
        </w:rPr>
        <w:t>r</w:t>
      </w:r>
      <w:r w:rsidR="00092D3C">
        <w:rPr>
          <w:rFonts w:ascii="Arial" w:eastAsia="Calibri" w:hAnsi="Arial" w:cs="Arial"/>
          <w:sz w:val="24"/>
          <w:szCs w:val="24"/>
        </w:rPr>
        <w:t xml:space="preserve"> position is that the Applicant would be given a different title or be allowed to continue working remotely as she has been doing since February 2021</w:t>
      </w:r>
      <w:r w:rsidR="004C4DD2">
        <w:rPr>
          <w:rFonts w:ascii="Arial" w:eastAsia="Calibri" w:hAnsi="Arial" w:cs="Arial"/>
          <w:sz w:val="24"/>
          <w:szCs w:val="24"/>
        </w:rPr>
        <w:t>, in</w:t>
      </w:r>
      <w:r w:rsidR="00092D3C">
        <w:rPr>
          <w:rFonts w:ascii="Arial" w:eastAsia="Calibri" w:hAnsi="Arial" w:cs="Arial"/>
          <w:sz w:val="24"/>
          <w:szCs w:val="24"/>
        </w:rPr>
        <w:t>stead of having to report for duty</w:t>
      </w:r>
      <w:r w:rsidR="006478CC">
        <w:rPr>
          <w:rFonts w:ascii="Arial" w:eastAsia="Calibri" w:hAnsi="Arial" w:cs="Arial"/>
          <w:sz w:val="24"/>
          <w:szCs w:val="24"/>
        </w:rPr>
        <w:t xml:space="preserve"> in Ireland by the </w:t>
      </w:r>
      <w:r w:rsidR="004C4DD2">
        <w:rPr>
          <w:rFonts w:ascii="Arial" w:eastAsia="Calibri" w:hAnsi="Arial" w:cs="Arial"/>
          <w:sz w:val="24"/>
          <w:szCs w:val="24"/>
        </w:rPr>
        <w:t>30</w:t>
      </w:r>
      <w:r w:rsidR="004C4DD2" w:rsidRPr="004C4DD2">
        <w:rPr>
          <w:rFonts w:ascii="Arial" w:eastAsia="Calibri" w:hAnsi="Arial" w:cs="Arial"/>
          <w:sz w:val="24"/>
          <w:szCs w:val="24"/>
          <w:vertAlign w:val="superscript"/>
        </w:rPr>
        <w:t>th</w:t>
      </w:r>
      <w:r w:rsidR="006478CC">
        <w:rPr>
          <w:rFonts w:ascii="Arial" w:eastAsia="Calibri" w:hAnsi="Arial" w:cs="Arial"/>
          <w:sz w:val="24"/>
          <w:szCs w:val="24"/>
          <w:vertAlign w:val="superscript"/>
        </w:rPr>
        <w:t xml:space="preserve"> </w:t>
      </w:r>
      <w:r w:rsidR="006478CC">
        <w:rPr>
          <w:rFonts w:ascii="Arial" w:eastAsia="Calibri" w:hAnsi="Arial" w:cs="Arial"/>
          <w:sz w:val="24"/>
          <w:szCs w:val="24"/>
        </w:rPr>
        <w:t xml:space="preserve">April </w:t>
      </w:r>
      <w:r w:rsidR="004C4DD2">
        <w:rPr>
          <w:rFonts w:ascii="Arial" w:eastAsia="Calibri" w:hAnsi="Arial" w:cs="Arial"/>
          <w:sz w:val="24"/>
          <w:szCs w:val="24"/>
        </w:rPr>
        <w:t>2022.</w:t>
      </w:r>
      <w:r w:rsidR="00596403" w:rsidRPr="00B6740D">
        <w:rPr>
          <w:rFonts w:ascii="Arial" w:hAnsi="Arial" w:cs="Arial"/>
          <w:sz w:val="24"/>
          <w:szCs w:val="24"/>
        </w:rPr>
        <w:br/>
      </w:r>
    </w:p>
    <w:p w:rsidR="0072163F" w:rsidRPr="003A3338" w:rsidRDefault="0072163F" w:rsidP="00AE5BFF">
      <w:pPr>
        <w:spacing w:after="0" w:line="240" w:lineRule="auto"/>
        <w:contextualSpacing/>
        <w:jc w:val="both"/>
        <w:rPr>
          <w:rFonts w:ascii="Arial" w:eastAsia="Calibri" w:hAnsi="Arial" w:cs="Arial"/>
          <w:sz w:val="24"/>
          <w:szCs w:val="24"/>
        </w:rPr>
      </w:pPr>
    </w:p>
    <w:p w:rsidR="0072163F" w:rsidRDefault="0072163F" w:rsidP="00D86AB7">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sidR="005442AB">
        <w:rPr>
          <w:rFonts w:ascii="Arial" w:eastAsia="Calibri" w:hAnsi="Arial" w:cs="Arial"/>
          <w:sz w:val="24"/>
          <w:szCs w:val="24"/>
        </w:rPr>
        <w:t>10</w:t>
      </w:r>
      <w:r w:rsidRPr="003A3338">
        <w:rPr>
          <w:rFonts w:ascii="Arial" w:eastAsia="Calibri" w:hAnsi="Arial" w:cs="Arial"/>
          <w:sz w:val="24"/>
          <w:szCs w:val="24"/>
        </w:rPr>
        <w:t xml:space="preserve">] </w:t>
      </w:r>
      <w:r w:rsidRPr="003A3338">
        <w:rPr>
          <w:rFonts w:ascii="Arial" w:eastAsia="Calibri" w:hAnsi="Arial" w:cs="Arial"/>
          <w:sz w:val="24"/>
          <w:szCs w:val="24"/>
        </w:rPr>
        <w:tab/>
      </w:r>
      <w:r w:rsidR="00FA680C">
        <w:rPr>
          <w:rFonts w:ascii="Arial" w:eastAsia="Calibri" w:hAnsi="Arial" w:cs="Arial"/>
          <w:sz w:val="24"/>
          <w:szCs w:val="24"/>
        </w:rPr>
        <w:t xml:space="preserve">The Applicant’s employer has not deposed any affidavit clarifying what he meant by the ambiguous contents of his letter and, any meaning accorded the contents of the letter will </w:t>
      </w:r>
      <w:r w:rsidR="005442AB">
        <w:rPr>
          <w:rFonts w:ascii="Arial" w:eastAsia="Calibri" w:hAnsi="Arial" w:cs="Arial"/>
          <w:sz w:val="24"/>
          <w:szCs w:val="24"/>
        </w:rPr>
        <w:t xml:space="preserve">be </w:t>
      </w:r>
      <w:r w:rsidR="00FA680C">
        <w:rPr>
          <w:rFonts w:ascii="Arial" w:eastAsia="Calibri" w:hAnsi="Arial" w:cs="Arial"/>
          <w:sz w:val="24"/>
          <w:szCs w:val="24"/>
        </w:rPr>
        <w:t xml:space="preserve">mere conjecture. However, for the reason that the First Respondent was not prejudiced in any manner as a consequence of the Applicant’s non-compliance with the Uniform Rules of Court </w:t>
      </w:r>
      <w:r w:rsidR="00720235">
        <w:rPr>
          <w:rFonts w:ascii="Arial" w:eastAsia="Calibri" w:hAnsi="Arial" w:cs="Arial"/>
          <w:sz w:val="24"/>
          <w:szCs w:val="24"/>
        </w:rPr>
        <w:t>pertaining to forms and service and c</w:t>
      </w:r>
      <w:r w:rsidR="004C4DD2">
        <w:rPr>
          <w:rFonts w:ascii="Arial" w:eastAsia="Calibri" w:hAnsi="Arial" w:cs="Arial"/>
          <w:sz w:val="24"/>
          <w:szCs w:val="24"/>
        </w:rPr>
        <w:t>onsidering the fact that the orders that the parties seek in this application, although diametrically opposed</w:t>
      </w:r>
      <w:r w:rsidR="00720235">
        <w:rPr>
          <w:rFonts w:ascii="Arial" w:eastAsia="Calibri" w:hAnsi="Arial" w:cs="Arial"/>
          <w:sz w:val="24"/>
          <w:szCs w:val="24"/>
        </w:rPr>
        <w:t>,</w:t>
      </w:r>
      <w:r w:rsidR="004C4DD2">
        <w:rPr>
          <w:rFonts w:ascii="Arial" w:eastAsia="Calibri" w:hAnsi="Arial" w:cs="Arial"/>
          <w:sz w:val="24"/>
          <w:szCs w:val="24"/>
        </w:rPr>
        <w:t xml:space="preserve"> are not in the nature of final </w:t>
      </w:r>
      <w:r w:rsidR="00720235">
        <w:rPr>
          <w:rFonts w:ascii="Arial" w:eastAsia="Calibri" w:hAnsi="Arial" w:cs="Arial"/>
          <w:sz w:val="24"/>
          <w:szCs w:val="24"/>
        </w:rPr>
        <w:t>judgements</w:t>
      </w:r>
      <w:r w:rsidR="004C4DD2">
        <w:rPr>
          <w:rFonts w:ascii="Arial" w:eastAsia="Calibri" w:hAnsi="Arial" w:cs="Arial"/>
          <w:sz w:val="24"/>
          <w:szCs w:val="24"/>
        </w:rPr>
        <w:t xml:space="preserve"> as they may change depending on </w:t>
      </w:r>
      <w:r w:rsidR="00720235">
        <w:rPr>
          <w:rFonts w:ascii="Arial" w:eastAsia="Calibri" w:hAnsi="Arial" w:cs="Arial"/>
          <w:sz w:val="24"/>
          <w:szCs w:val="24"/>
        </w:rPr>
        <w:t xml:space="preserve">the outcome of the application for leave to </w:t>
      </w:r>
      <w:r w:rsidR="004C4DD2">
        <w:rPr>
          <w:rFonts w:ascii="Arial" w:eastAsia="Calibri" w:hAnsi="Arial" w:cs="Arial"/>
          <w:sz w:val="24"/>
          <w:szCs w:val="24"/>
        </w:rPr>
        <w:t xml:space="preserve">appeal, </w:t>
      </w:r>
      <w:r w:rsidR="00720235">
        <w:rPr>
          <w:rFonts w:ascii="Arial" w:eastAsia="Calibri" w:hAnsi="Arial" w:cs="Arial"/>
          <w:sz w:val="24"/>
          <w:szCs w:val="24"/>
        </w:rPr>
        <w:t xml:space="preserve">and the fact that the interest of a minor child are at stake, </w:t>
      </w:r>
      <w:r w:rsidR="004C4DD2">
        <w:rPr>
          <w:rFonts w:ascii="Arial" w:eastAsia="Calibri" w:hAnsi="Arial" w:cs="Arial"/>
          <w:sz w:val="24"/>
          <w:szCs w:val="24"/>
        </w:rPr>
        <w:t>I decided to treat this matter as one that deserves urgent adjudication.</w:t>
      </w:r>
    </w:p>
    <w:p w:rsidR="00FF6D50" w:rsidRDefault="00FF6D50" w:rsidP="00647BB4">
      <w:pPr>
        <w:spacing w:after="0" w:line="360" w:lineRule="auto"/>
        <w:ind w:left="720" w:hanging="720"/>
        <w:jc w:val="both"/>
        <w:rPr>
          <w:rFonts w:ascii="Arial" w:hAnsi="Arial" w:cs="Arial"/>
          <w:sz w:val="24"/>
          <w:szCs w:val="24"/>
        </w:rPr>
      </w:pPr>
    </w:p>
    <w:p w:rsidR="0021026A" w:rsidRDefault="0021026A" w:rsidP="00647BB4">
      <w:pPr>
        <w:spacing w:after="0" w:line="360" w:lineRule="auto"/>
        <w:ind w:left="720" w:hanging="720"/>
        <w:jc w:val="both"/>
        <w:rPr>
          <w:rFonts w:ascii="Arial" w:hAnsi="Arial" w:cs="Arial"/>
          <w:sz w:val="24"/>
          <w:szCs w:val="24"/>
        </w:rPr>
      </w:pPr>
    </w:p>
    <w:p w:rsidR="005442AB" w:rsidRDefault="005442AB" w:rsidP="0021026A">
      <w:pPr>
        <w:spacing w:after="0" w:line="276" w:lineRule="auto"/>
        <w:ind w:left="720" w:hanging="720"/>
        <w:jc w:val="both"/>
        <w:rPr>
          <w:rFonts w:ascii="Arial" w:hAnsi="Arial" w:cs="Arial"/>
          <w:b/>
          <w:sz w:val="24"/>
          <w:szCs w:val="24"/>
        </w:rPr>
      </w:pPr>
      <w:r w:rsidRPr="00877836">
        <w:rPr>
          <w:rFonts w:ascii="Arial" w:hAnsi="Arial" w:cs="Arial"/>
          <w:b/>
          <w:sz w:val="24"/>
          <w:szCs w:val="24"/>
        </w:rPr>
        <w:t>II.</w:t>
      </w:r>
      <w:r w:rsidRPr="00877836">
        <w:rPr>
          <w:rFonts w:ascii="Arial" w:hAnsi="Arial" w:cs="Arial"/>
          <w:b/>
          <w:sz w:val="24"/>
          <w:szCs w:val="24"/>
        </w:rPr>
        <w:tab/>
      </w:r>
      <w:r w:rsidR="00877836" w:rsidRPr="00877836">
        <w:rPr>
          <w:rFonts w:ascii="Arial" w:hAnsi="Arial" w:cs="Arial"/>
          <w:b/>
          <w:sz w:val="24"/>
          <w:szCs w:val="24"/>
        </w:rPr>
        <w:t>SECTION 18</w:t>
      </w:r>
      <w:r w:rsidR="00101495">
        <w:rPr>
          <w:rFonts w:ascii="Arial" w:hAnsi="Arial" w:cs="Arial"/>
          <w:b/>
          <w:sz w:val="24"/>
          <w:szCs w:val="24"/>
        </w:rPr>
        <w:t xml:space="preserve"> OF THE SUPERIOR COURTS ACT</w:t>
      </w:r>
      <w:r w:rsidR="000C7A93">
        <w:rPr>
          <w:rFonts w:ascii="Arial" w:hAnsi="Arial" w:cs="Arial"/>
          <w:b/>
          <w:sz w:val="24"/>
          <w:szCs w:val="24"/>
        </w:rPr>
        <w:t xml:space="preserve"> </w:t>
      </w:r>
      <w:r w:rsidR="00877836" w:rsidRPr="00877836">
        <w:rPr>
          <w:rFonts w:ascii="Arial" w:hAnsi="Arial" w:cs="Arial"/>
          <w:b/>
          <w:sz w:val="24"/>
          <w:szCs w:val="24"/>
        </w:rPr>
        <w:t xml:space="preserve">REQUIREMENTS </w:t>
      </w:r>
    </w:p>
    <w:p w:rsidR="0021026A" w:rsidRDefault="0021026A" w:rsidP="0021026A">
      <w:pPr>
        <w:spacing w:after="0" w:line="276" w:lineRule="auto"/>
        <w:ind w:left="720" w:hanging="720"/>
        <w:jc w:val="both"/>
        <w:rPr>
          <w:rFonts w:ascii="Arial" w:hAnsi="Arial" w:cs="Arial"/>
          <w:b/>
          <w:sz w:val="24"/>
          <w:szCs w:val="24"/>
        </w:rPr>
      </w:pPr>
    </w:p>
    <w:p w:rsidR="004C4DD2" w:rsidRDefault="0072163F" w:rsidP="0021026A">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sidR="00877836">
        <w:rPr>
          <w:rFonts w:ascii="Arial" w:eastAsia="Calibri" w:hAnsi="Arial" w:cs="Arial"/>
          <w:sz w:val="24"/>
          <w:szCs w:val="24"/>
        </w:rPr>
        <w:t>11</w:t>
      </w:r>
      <w:r w:rsidRPr="003A3338">
        <w:rPr>
          <w:rFonts w:ascii="Arial" w:eastAsia="Calibri" w:hAnsi="Arial" w:cs="Arial"/>
          <w:sz w:val="24"/>
          <w:szCs w:val="24"/>
        </w:rPr>
        <w:t xml:space="preserve">] </w:t>
      </w:r>
      <w:r w:rsidRPr="003A3338">
        <w:rPr>
          <w:rFonts w:ascii="Arial" w:eastAsia="Calibri" w:hAnsi="Arial" w:cs="Arial"/>
          <w:sz w:val="24"/>
          <w:szCs w:val="24"/>
        </w:rPr>
        <w:tab/>
      </w:r>
      <w:r w:rsidR="00877836">
        <w:rPr>
          <w:rFonts w:ascii="Arial" w:eastAsia="Calibri" w:hAnsi="Arial" w:cs="Arial"/>
          <w:sz w:val="24"/>
          <w:szCs w:val="24"/>
        </w:rPr>
        <w:t>In this application, t</w:t>
      </w:r>
      <w:r w:rsidR="004C4DD2">
        <w:rPr>
          <w:rFonts w:ascii="Arial" w:eastAsia="Calibri" w:hAnsi="Arial" w:cs="Arial"/>
          <w:sz w:val="24"/>
          <w:szCs w:val="24"/>
        </w:rPr>
        <w:t xml:space="preserve">he relevant subsections of </w:t>
      </w:r>
      <w:r w:rsidR="00720235">
        <w:rPr>
          <w:rFonts w:ascii="Arial" w:eastAsia="Calibri" w:hAnsi="Arial" w:cs="Arial"/>
          <w:sz w:val="24"/>
          <w:szCs w:val="24"/>
        </w:rPr>
        <w:t>s</w:t>
      </w:r>
      <w:r w:rsidR="004C4DD2">
        <w:rPr>
          <w:rFonts w:ascii="Arial" w:eastAsia="Calibri" w:hAnsi="Arial" w:cs="Arial"/>
          <w:sz w:val="24"/>
          <w:szCs w:val="24"/>
        </w:rPr>
        <w:t>ection 18 of the SC</w:t>
      </w:r>
      <w:r w:rsidR="00877836">
        <w:rPr>
          <w:rFonts w:ascii="Arial" w:eastAsia="Calibri" w:hAnsi="Arial" w:cs="Arial"/>
          <w:sz w:val="24"/>
          <w:szCs w:val="24"/>
        </w:rPr>
        <w:t xml:space="preserve"> </w:t>
      </w:r>
      <w:r w:rsidR="004C4DD2">
        <w:rPr>
          <w:rFonts w:ascii="Arial" w:eastAsia="Calibri" w:hAnsi="Arial" w:cs="Arial"/>
          <w:sz w:val="24"/>
          <w:szCs w:val="24"/>
        </w:rPr>
        <w:t>Act are subsection (1)</w:t>
      </w:r>
      <w:r w:rsidR="00ED15C0">
        <w:rPr>
          <w:rFonts w:ascii="Arial" w:eastAsia="Calibri" w:hAnsi="Arial" w:cs="Arial"/>
          <w:sz w:val="24"/>
          <w:szCs w:val="24"/>
        </w:rPr>
        <w:t xml:space="preserve">, </w:t>
      </w:r>
      <w:r w:rsidR="004C4DD2">
        <w:rPr>
          <w:rFonts w:ascii="Arial" w:eastAsia="Calibri" w:hAnsi="Arial" w:cs="Arial"/>
          <w:sz w:val="24"/>
          <w:szCs w:val="24"/>
        </w:rPr>
        <w:t>(3)</w:t>
      </w:r>
      <w:r w:rsidR="00ED15C0">
        <w:rPr>
          <w:rFonts w:ascii="Arial" w:eastAsia="Calibri" w:hAnsi="Arial" w:cs="Arial"/>
          <w:sz w:val="24"/>
          <w:szCs w:val="24"/>
        </w:rPr>
        <w:t xml:space="preserve">, (4) and (5) </w:t>
      </w:r>
      <w:r w:rsidR="004C4DD2">
        <w:rPr>
          <w:rFonts w:ascii="Arial" w:eastAsia="Calibri" w:hAnsi="Arial" w:cs="Arial"/>
          <w:sz w:val="24"/>
          <w:szCs w:val="24"/>
        </w:rPr>
        <w:t>and they provide that:</w:t>
      </w:r>
    </w:p>
    <w:p w:rsidR="003B0986" w:rsidRDefault="00720235" w:rsidP="00872886">
      <w:pPr>
        <w:spacing w:line="360" w:lineRule="auto"/>
        <w:ind w:firstLine="720"/>
        <w:jc w:val="both"/>
        <w:rPr>
          <w:rFonts w:ascii="Arial" w:eastAsia="Calibri" w:hAnsi="Arial" w:cs="Arial"/>
          <w:b/>
          <w:sz w:val="20"/>
          <w:szCs w:val="20"/>
        </w:rPr>
      </w:pPr>
      <w:r>
        <w:rPr>
          <w:rFonts w:ascii="Arial" w:eastAsia="Calibri" w:hAnsi="Arial" w:cs="Arial"/>
          <w:sz w:val="24"/>
          <w:szCs w:val="24"/>
        </w:rPr>
        <w:t>“</w:t>
      </w:r>
      <w:r w:rsidR="003B0986" w:rsidRPr="003B0986">
        <w:rPr>
          <w:rFonts w:ascii="Arial" w:eastAsia="Calibri" w:hAnsi="Arial" w:cs="Arial"/>
          <w:b/>
          <w:sz w:val="20"/>
          <w:szCs w:val="20"/>
        </w:rPr>
        <w:t>Suspension</w:t>
      </w:r>
      <w:r w:rsidR="003B0986">
        <w:rPr>
          <w:rFonts w:ascii="Arial" w:eastAsia="Calibri" w:hAnsi="Arial" w:cs="Arial"/>
          <w:b/>
          <w:sz w:val="20"/>
          <w:szCs w:val="20"/>
        </w:rPr>
        <w:t xml:space="preserve"> of decision pending appeal</w:t>
      </w:r>
    </w:p>
    <w:p w:rsidR="00031CCD" w:rsidRDefault="00720235" w:rsidP="00872886">
      <w:pPr>
        <w:spacing w:line="360" w:lineRule="auto"/>
        <w:ind w:left="1440" w:hanging="360"/>
        <w:jc w:val="both"/>
        <w:rPr>
          <w:rFonts w:ascii="Arial" w:eastAsia="Calibri" w:hAnsi="Arial" w:cs="Arial"/>
          <w:sz w:val="20"/>
          <w:szCs w:val="20"/>
        </w:rPr>
      </w:pPr>
      <w:r>
        <w:rPr>
          <w:rFonts w:ascii="Arial" w:eastAsia="Calibri" w:hAnsi="Arial" w:cs="Arial"/>
          <w:sz w:val="20"/>
          <w:szCs w:val="20"/>
        </w:rPr>
        <w:lastRenderedPageBreak/>
        <w:t>(1)</w:t>
      </w:r>
      <w:r>
        <w:rPr>
          <w:rFonts w:ascii="Arial" w:eastAsia="Calibri" w:hAnsi="Arial" w:cs="Arial"/>
          <w:sz w:val="20"/>
          <w:szCs w:val="20"/>
        </w:rPr>
        <w:tab/>
      </w:r>
      <w:r w:rsidR="004C4DD2" w:rsidRPr="00720235">
        <w:rPr>
          <w:rFonts w:ascii="Arial" w:eastAsia="Calibri" w:hAnsi="Arial" w:cs="Arial"/>
          <w:sz w:val="20"/>
          <w:szCs w:val="20"/>
        </w:rPr>
        <w:t>Subject to subsections (2) and (3), and unless the court under exceptional circumstances orders otherwise, the operation and execution of a decision which is the subject of an application for leave to appeal or of an appeal, is suspended</w:t>
      </w:r>
      <w:r w:rsidR="00031CCD" w:rsidRPr="00720235">
        <w:rPr>
          <w:rFonts w:ascii="Arial" w:eastAsia="Calibri" w:hAnsi="Arial" w:cs="Arial"/>
          <w:sz w:val="20"/>
          <w:szCs w:val="20"/>
        </w:rPr>
        <w:t xml:space="preserve"> pending th</w:t>
      </w:r>
      <w:r w:rsidR="00ED15C0">
        <w:rPr>
          <w:rFonts w:ascii="Arial" w:eastAsia="Calibri" w:hAnsi="Arial" w:cs="Arial"/>
          <w:sz w:val="20"/>
          <w:szCs w:val="20"/>
        </w:rPr>
        <w:t>e decision of the application or</w:t>
      </w:r>
      <w:r w:rsidR="00031CCD" w:rsidRPr="00720235">
        <w:rPr>
          <w:rFonts w:ascii="Arial" w:eastAsia="Calibri" w:hAnsi="Arial" w:cs="Arial"/>
          <w:sz w:val="20"/>
          <w:szCs w:val="20"/>
        </w:rPr>
        <w:t xml:space="preserve"> appeal.</w:t>
      </w:r>
    </w:p>
    <w:p w:rsidR="00ED15C0" w:rsidRDefault="00ED15C0" w:rsidP="00ED15C0">
      <w:pPr>
        <w:pStyle w:val="ListParagraph"/>
        <w:numPr>
          <w:ilvl w:val="0"/>
          <w:numId w:val="30"/>
        </w:numPr>
        <w:spacing w:line="360" w:lineRule="auto"/>
        <w:jc w:val="both"/>
        <w:rPr>
          <w:rFonts w:ascii="Arial" w:eastAsia="Calibri" w:hAnsi="Arial" w:cs="Arial"/>
          <w:sz w:val="20"/>
          <w:szCs w:val="20"/>
        </w:rPr>
      </w:pPr>
      <w:r>
        <w:rPr>
          <w:rFonts w:ascii="Arial" w:eastAsia="Calibri" w:hAnsi="Arial" w:cs="Arial"/>
          <w:sz w:val="20"/>
          <w:szCs w:val="20"/>
        </w:rPr>
        <w:t>…</w:t>
      </w:r>
    </w:p>
    <w:p w:rsidR="00ED15C0" w:rsidRPr="00ED15C0" w:rsidRDefault="00ED15C0" w:rsidP="00ED15C0">
      <w:pPr>
        <w:pStyle w:val="ListParagraph"/>
        <w:spacing w:line="360" w:lineRule="auto"/>
        <w:ind w:left="1440"/>
        <w:jc w:val="both"/>
        <w:rPr>
          <w:rFonts w:ascii="Arial" w:eastAsia="Calibri" w:hAnsi="Arial" w:cs="Arial"/>
          <w:sz w:val="20"/>
          <w:szCs w:val="20"/>
        </w:rPr>
      </w:pPr>
    </w:p>
    <w:p w:rsidR="00031CCD" w:rsidRPr="00ED15C0" w:rsidRDefault="00031CCD" w:rsidP="00ED15C0">
      <w:pPr>
        <w:pStyle w:val="ListParagraph"/>
        <w:numPr>
          <w:ilvl w:val="0"/>
          <w:numId w:val="30"/>
        </w:numPr>
        <w:spacing w:line="360" w:lineRule="auto"/>
        <w:jc w:val="both"/>
        <w:rPr>
          <w:rFonts w:ascii="Arial" w:eastAsia="Calibri" w:hAnsi="Arial" w:cs="Arial"/>
          <w:sz w:val="20"/>
          <w:szCs w:val="20"/>
        </w:rPr>
      </w:pPr>
      <w:r w:rsidRPr="00ED15C0">
        <w:rPr>
          <w:rFonts w:ascii="Arial" w:eastAsia="Calibri" w:hAnsi="Arial" w:cs="Arial"/>
          <w:sz w:val="20"/>
          <w:szCs w:val="20"/>
        </w:rPr>
        <w:t>A court may only order otherwise or contemplated in subsection (1) or (2), if the part</w:t>
      </w:r>
      <w:r w:rsidR="00ED15C0">
        <w:rPr>
          <w:rFonts w:ascii="Arial" w:eastAsia="Calibri" w:hAnsi="Arial" w:cs="Arial"/>
          <w:sz w:val="20"/>
          <w:szCs w:val="20"/>
        </w:rPr>
        <w:t>y who applied to the court to orde</w:t>
      </w:r>
      <w:r w:rsidRPr="00ED15C0">
        <w:rPr>
          <w:rFonts w:ascii="Arial" w:eastAsia="Calibri" w:hAnsi="Arial" w:cs="Arial"/>
          <w:sz w:val="20"/>
          <w:szCs w:val="20"/>
        </w:rPr>
        <w:t>r otherwise, in addition proves on a balance of probabilities that he or she will suffer irreparable harm if the court does not so order and that the other party will not suffer irreparable harm if the court so orders.</w:t>
      </w:r>
    </w:p>
    <w:p w:rsidR="00031CCD" w:rsidRPr="00720235" w:rsidRDefault="00031CCD" w:rsidP="00031CCD">
      <w:pPr>
        <w:pStyle w:val="ListParagraph"/>
        <w:rPr>
          <w:rFonts w:ascii="Arial" w:eastAsia="Calibri" w:hAnsi="Arial" w:cs="Arial"/>
          <w:sz w:val="20"/>
          <w:szCs w:val="20"/>
        </w:rPr>
      </w:pPr>
    </w:p>
    <w:p w:rsidR="00031CCD" w:rsidRPr="00ED15C0" w:rsidRDefault="00031CCD" w:rsidP="00ED15C0">
      <w:pPr>
        <w:pStyle w:val="ListParagraph"/>
        <w:numPr>
          <w:ilvl w:val="0"/>
          <w:numId w:val="30"/>
        </w:numPr>
        <w:spacing w:line="360" w:lineRule="auto"/>
        <w:jc w:val="both"/>
        <w:rPr>
          <w:rFonts w:ascii="Arial" w:eastAsia="Calibri" w:hAnsi="Arial" w:cs="Arial"/>
          <w:sz w:val="20"/>
          <w:szCs w:val="20"/>
        </w:rPr>
      </w:pPr>
      <w:r w:rsidRPr="00ED15C0">
        <w:rPr>
          <w:rFonts w:ascii="Arial" w:eastAsia="Calibri" w:hAnsi="Arial" w:cs="Arial"/>
          <w:sz w:val="20"/>
          <w:szCs w:val="20"/>
        </w:rPr>
        <w:t>If a court order</w:t>
      </w:r>
      <w:r w:rsidR="00ED15C0">
        <w:rPr>
          <w:rFonts w:ascii="Arial" w:eastAsia="Calibri" w:hAnsi="Arial" w:cs="Arial"/>
          <w:sz w:val="20"/>
          <w:szCs w:val="20"/>
        </w:rPr>
        <w:t>s</w:t>
      </w:r>
      <w:r w:rsidRPr="00ED15C0">
        <w:rPr>
          <w:rFonts w:ascii="Arial" w:eastAsia="Calibri" w:hAnsi="Arial" w:cs="Arial"/>
          <w:sz w:val="20"/>
          <w:szCs w:val="20"/>
        </w:rPr>
        <w:t xml:space="preserve"> otherwise, as contemplated in subsection (1)</w:t>
      </w:r>
      <w:r w:rsidR="00ED15C0">
        <w:rPr>
          <w:rFonts w:ascii="Arial" w:eastAsia="Calibri" w:hAnsi="Arial" w:cs="Arial"/>
          <w:sz w:val="20"/>
          <w:szCs w:val="20"/>
        </w:rPr>
        <w:t>-</w:t>
      </w:r>
    </w:p>
    <w:p w:rsidR="00031CCD" w:rsidRPr="00720235" w:rsidRDefault="00031CCD" w:rsidP="00031CCD">
      <w:pPr>
        <w:pStyle w:val="ListParagraph"/>
        <w:rPr>
          <w:rFonts w:ascii="Arial" w:eastAsia="Calibri" w:hAnsi="Arial" w:cs="Arial"/>
          <w:sz w:val="20"/>
          <w:szCs w:val="20"/>
        </w:rPr>
      </w:pPr>
    </w:p>
    <w:p w:rsidR="00031CCD" w:rsidRPr="00720235" w:rsidRDefault="00ED15C0" w:rsidP="00031CCD">
      <w:pPr>
        <w:pStyle w:val="ListParagraph"/>
        <w:numPr>
          <w:ilvl w:val="0"/>
          <w:numId w:val="22"/>
        </w:numPr>
        <w:spacing w:line="360" w:lineRule="auto"/>
        <w:jc w:val="both"/>
        <w:rPr>
          <w:rFonts w:ascii="Arial" w:eastAsia="Calibri" w:hAnsi="Arial" w:cs="Arial"/>
          <w:sz w:val="20"/>
          <w:szCs w:val="20"/>
        </w:rPr>
      </w:pPr>
      <w:r>
        <w:rPr>
          <w:rFonts w:ascii="Arial" w:eastAsia="Calibri" w:hAnsi="Arial" w:cs="Arial"/>
          <w:sz w:val="20"/>
          <w:szCs w:val="20"/>
        </w:rPr>
        <w:t>t</w:t>
      </w:r>
      <w:r w:rsidR="00031CCD" w:rsidRPr="00720235">
        <w:rPr>
          <w:rFonts w:ascii="Arial" w:eastAsia="Calibri" w:hAnsi="Arial" w:cs="Arial"/>
          <w:sz w:val="20"/>
          <w:szCs w:val="20"/>
        </w:rPr>
        <w:t>he court must immediately record its reasons for doing so</w:t>
      </w:r>
      <w:r>
        <w:rPr>
          <w:rFonts w:ascii="Arial" w:eastAsia="Calibri" w:hAnsi="Arial" w:cs="Arial"/>
          <w:sz w:val="20"/>
          <w:szCs w:val="20"/>
        </w:rPr>
        <w:t>;</w:t>
      </w:r>
    </w:p>
    <w:p w:rsidR="00031CCD" w:rsidRPr="00720235" w:rsidRDefault="00ED15C0" w:rsidP="00031CCD">
      <w:pPr>
        <w:pStyle w:val="ListParagraph"/>
        <w:numPr>
          <w:ilvl w:val="0"/>
          <w:numId w:val="22"/>
        </w:numPr>
        <w:spacing w:line="360" w:lineRule="auto"/>
        <w:jc w:val="both"/>
        <w:rPr>
          <w:rFonts w:ascii="Arial" w:eastAsia="Calibri" w:hAnsi="Arial" w:cs="Arial"/>
          <w:sz w:val="20"/>
          <w:szCs w:val="20"/>
        </w:rPr>
      </w:pPr>
      <w:r>
        <w:rPr>
          <w:rFonts w:ascii="Arial" w:eastAsia="Calibri" w:hAnsi="Arial" w:cs="Arial"/>
          <w:sz w:val="20"/>
          <w:szCs w:val="20"/>
        </w:rPr>
        <w:t>t</w:t>
      </w:r>
      <w:r w:rsidR="00031CCD" w:rsidRPr="00720235">
        <w:rPr>
          <w:rFonts w:ascii="Arial" w:eastAsia="Calibri" w:hAnsi="Arial" w:cs="Arial"/>
          <w:sz w:val="20"/>
          <w:szCs w:val="20"/>
        </w:rPr>
        <w:t>he aggrieved</w:t>
      </w:r>
      <w:r>
        <w:rPr>
          <w:rFonts w:ascii="Arial" w:eastAsia="Calibri" w:hAnsi="Arial" w:cs="Arial"/>
          <w:sz w:val="20"/>
          <w:szCs w:val="20"/>
        </w:rPr>
        <w:t xml:space="preserve"> party has an automatic right of</w:t>
      </w:r>
      <w:r w:rsidR="00031CCD" w:rsidRPr="00720235">
        <w:rPr>
          <w:rFonts w:ascii="Arial" w:eastAsia="Calibri" w:hAnsi="Arial" w:cs="Arial"/>
          <w:sz w:val="20"/>
          <w:szCs w:val="20"/>
        </w:rPr>
        <w:t xml:space="preserve"> appeal to the next highest court</w:t>
      </w:r>
      <w:r>
        <w:rPr>
          <w:rFonts w:ascii="Arial" w:eastAsia="Calibri" w:hAnsi="Arial" w:cs="Arial"/>
          <w:sz w:val="20"/>
          <w:szCs w:val="20"/>
        </w:rPr>
        <w:t>;</w:t>
      </w:r>
    </w:p>
    <w:p w:rsidR="00031CCD" w:rsidRPr="00720235" w:rsidRDefault="00ED15C0" w:rsidP="00031CCD">
      <w:pPr>
        <w:pStyle w:val="ListParagraph"/>
        <w:numPr>
          <w:ilvl w:val="0"/>
          <w:numId w:val="22"/>
        </w:numPr>
        <w:spacing w:line="360" w:lineRule="auto"/>
        <w:jc w:val="both"/>
        <w:rPr>
          <w:rFonts w:ascii="Arial" w:eastAsia="Calibri" w:hAnsi="Arial" w:cs="Arial"/>
          <w:sz w:val="20"/>
          <w:szCs w:val="20"/>
        </w:rPr>
      </w:pPr>
      <w:r>
        <w:rPr>
          <w:rFonts w:ascii="Arial" w:eastAsia="Calibri" w:hAnsi="Arial" w:cs="Arial"/>
          <w:sz w:val="20"/>
          <w:szCs w:val="20"/>
        </w:rPr>
        <w:t>th</w:t>
      </w:r>
      <w:r w:rsidR="00031CCD" w:rsidRPr="00720235">
        <w:rPr>
          <w:rFonts w:ascii="Arial" w:eastAsia="Calibri" w:hAnsi="Arial" w:cs="Arial"/>
          <w:sz w:val="20"/>
          <w:szCs w:val="20"/>
        </w:rPr>
        <w:t xml:space="preserve">e court hearing such an appeal must </w:t>
      </w:r>
      <w:r w:rsidR="00924242" w:rsidRPr="00720235">
        <w:rPr>
          <w:rFonts w:ascii="Arial" w:eastAsia="Calibri" w:hAnsi="Arial" w:cs="Arial"/>
          <w:sz w:val="20"/>
          <w:szCs w:val="20"/>
        </w:rPr>
        <w:t>deal with it</w:t>
      </w:r>
      <w:r>
        <w:rPr>
          <w:rFonts w:ascii="Arial" w:eastAsia="Calibri" w:hAnsi="Arial" w:cs="Arial"/>
          <w:sz w:val="20"/>
          <w:szCs w:val="20"/>
        </w:rPr>
        <w:t xml:space="preserve"> as a matter of extreme urgency; </w:t>
      </w:r>
      <w:r w:rsidR="00924242" w:rsidRPr="00720235">
        <w:rPr>
          <w:rFonts w:ascii="Arial" w:eastAsia="Calibri" w:hAnsi="Arial" w:cs="Arial"/>
          <w:sz w:val="20"/>
          <w:szCs w:val="20"/>
        </w:rPr>
        <w:t xml:space="preserve">and </w:t>
      </w:r>
    </w:p>
    <w:p w:rsidR="00924242" w:rsidRDefault="00ED15C0" w:rsidP="00031CCD">
      <w:pPr>
        <w:pStyle w:val="ListParagraph"/>
        <w:numPr>
          <w:ilvl w:val="0"/>
          <w:numId w:val="22"/>
        </w:numPr>
        <w:spacing w:line="360" w:lineRule="auto"/>
        <w:jc w:val="both"/>
        <w:rPr>
          <w:rFonts w:ascii="Arial" w:eastAsia="Calibri" w:hAnsi="Arial" w:cs="Arial"/>
          <w:sz w:val="20"/>
          <w:szCs w:val="20"/>
        </w:rPr>
      </w:pPr>
      <w:r>
        <w:rPr>
          <w:rFonts w:ascii="Arial" w:eastAsia="Calibri" w:hAnsi="Arial" w:cs="Arial"/>
          <w:sz w:val="20"/>
          <w:szCs w:val="20"/>
        </w:rPr>
        <w:t>s</w:t>
      </w:r>
      <w:r w:rsidR="00924242" w:rsidRPr="00720235">
        <w:rPr>
          <w:rFonts w:ascii="Arial" w:eastAsia="Calibri" w:hAnsi="Arial" w:cs="Arial"/>
          <w:sz w:val="20"/>
          <w:szCs w:val="20"/>
        </w:rPr>
        <w:t>uch order will be automatically suspended, pending the outcome of such appeal.</w:t>
      </w:r>
    </w:p>
    <w:p w:rsidR="00A97DDC" w:rsidRDefault="00A97DDC" w:rsidP="00A97DDC">
      <w:pPr>
        <w:pStyle w:val="ListParagraph"/>
        <w:spacing w:line="360" w:lineRule="auto"/>
        <w:ind w:left="2160"/>
        <w:jc w:val="both"/>
        <w:rPr>
          <w:rFonts w:ascii="Arial" w:eastAsia="Calibri" w:hAnsi="Arial" w:cs="Arial"/>
          <w:sz w:val="20"/>
          <w:szCs w:val="20"/>
        </w:rPr>
      </w:pPr>
    </w:p>
    <w:p w:rsidR="0072163F" w:rsidRPr="00A97DDC" w:rsidRDefault="00924242" w:rsidP="00A97DDC">
      <w:pPr>
        <w:pStyle w:val="ListParagraph"/>
        <w:numPr>
          <w:ilvl w:val="0"/>
          <w:numId w:val="30"/>
        </w:numPr>
        <w:spacing w:line="360" w:lineRule="auto"/>
        <w:jc w:val="both"/>
        <w:rPr>
          <w:rFonts w:ascii="Arial" w:eastAsia="Calibri" w:hAnsi="Arial" w:cs="Arial"/>
          <w:sz w:val="20"/>
          <w:szCs w:val="20"/>
        </w:rPr>
      </w:pPr>
      <w:r w:rsidRPr="00A97DDC">
        <w:rPr>
          <w:rFonts w:ascii="Arial" w:eastAsia="Calibri" w:hAnsi="Arial" w:cs="Arial"/>
          <w:sz w:val="20"/>
          <w:szCs w:val="20"/>
        </w:rPr>
        <w:t>For the purpose of subsection (1) and (2), a decision becomes the subject of an application for leave to appeal or of an appeal, as soon as an application for leave to appeal or a notice of appeal is lodged with the registrar in terms of the rules.”</w:t>
      </w:r>
    </w:p>
    <w:p w:rsidR="00924242" w:rsidRPr="00924242" w:rsidRDefault="00924242" w:rsidP="00924242">
      <w:pPr>
        <w:pStyle w:val="ListParagraph"/>
        <w:spacing w:line="360" w:lineRule="auto"/>
        <w:ind w:left="1800"/>
        <w:jc w:val="both"/>
        <w:rPr>
          <w:rFonts w:ascii="Arial" w:eastAsia="Calibri" w:hAnsi="Arial" w:cs="Arial"/>
          <w:sz w:val="24"/>
          <w:szCs w:val="24"/>
        </w:rPr>
      </w:pPr>
    </w:p>
    <w:p w:rsidR="00924242" w:rsidRDefault="0072163F" w:rsidP="00CC2427">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sidR="006A6073">
        <w:rPr>
          <w:rFonts w:ascii="Arial" w:eastAsia="Calibri" w:hAnsi="Arial" w:cs="Arial"/>
          <w:sz w:val="24"/>
          <w:szCs w:val="24"/>
        </w:rPr>
        <w:t>1</w:t>
      </w:r>
      <w:r w:rsidR="00877836">
        <w:rPr>
          <w:rFonts w:ascii="Arial" w:eastAsia="Calibri" w:hAnsi="Arial" w:cs="Arial"/>
          <w:sz w:val="24"/>
          <w:szCs w:val="24"/>
        </w:rPr>
        <w:t>2</w:t>
      </w:r>
      <w:r w:rsidRPr="003A3338">
        <w:rPr>
          <w:rFonts w:ascii="Arial" w:eastAsia="Calibri" w:hAnsi="Arial" w:cs="Arial"/>
          <w:sz w:val="24"/>
          <w:szCs w:val="24"/>
        </w:rPr>
        <w:t xml:space="preserve">] </w:t>
      </w:r>
      <w:r w:rsidR="00924242">
        <w:rPr>
          <w:rFonts w:ascii="Arial" w:eastAsia="Calibri" w:hAnsi="Arial" w:cs="Arial"/>
          <w:sz w:val="24"/>
          <w:szCs w:val="24"/>
        </w:rPr>
        <w:tab/>
        <w:t>In order to succeed, an applicant who seeks to invoke the provisions of section 18 must prove on a balance of probabilities that:</w:t>
      </w:r>
    </w:p>
    <w:p w:rsidR="00924242" w:rsidRDefault="00924242" w:rsidP="00924242">
      <w:pPr>
        <w:spacing w:line="360" w:lineRule="auto"/>
        <w:ind w:left="1440" w:hanging="720"/>
        <w:jc w:val="both"/>
        <w:rPr>
          <w:rFonts w:ascii="Arial" w:eastAsia="Calibri" w:hAnsi="Arial" w:cs="Arial"/>
          <w:sz w:val="24"/>
          <w:szCs w:val="24"/>
        </w:rPr>
      </w:pPr>
      <w:r>
        <w:rPr>
          <w:rFonts w:ascii="Arial" w:eastAsia="Calibri" w:hAnsi="Arial" w:cs="Arial"/>
          <w:sz w:val="24"/>
          <w:szCs w:val="24"/>
        </w:rPr>
        <w:t>1</w:t>
      </w:r>
      <w:r w:rsidR="00877836">
        <w:rPr>
          <w:rFonts w:ascii="Arial" w:eastAsia="Calibri" w:hAnsi="Arial" w:cs="Arial"/>
          <w:sz w:val="24"/>
          <w:szCs w:val="24"/>
        </w:rPr>
        <w:t>2</w:t>
      </w:r>
      <w:r>
        <w:rPr>
          <w:rFonts w:ascii="Arial" w:eastAsia="Calibri" w:hAnsi="Arial" w:cs="Arial"/>
          <w:sz w:val="24"/>
          <w:szCs w:val="24"/>
        </w:rPr>
        <w:t>.1.</w:t>
      </w:r>
      <w:r>
        <w:rPr>
          <w:rFonts w:ascii="Arial" w:eastAsia="Calibri" w:hAnsi="Arial" w:cs="Arial"/>
          <w:sz w:val="24"/>
          <w:szCs w:val="24"/>
        </w:rPr>
        <w:tab/>
        <w:t xml:space="preserve">There are exceptional circumstances warranting the </w:t>
      </w:r>
      <w:r w:rsidR="00A97DDC">
        <w:rPr>
          <w:rFonts w:ascii="Arial" w:eastAsia="Calibri" w:hAnsi="Arial" w:cs="Arial"/>
          <w:sz w:val="24"/>
          <w:szCs w:val="24"/>
        </w:rPr>
        <w:t xml:space="preserve">operation and </w:t>
      </w:r>
      <w:r>
        <w:rPr>
          <w:rFonts w:ascii="Arial" w:eastAsia="Calibri" w:hAnsi="Arial" w:cs="Arial"/>
          <w:sz w:val="24"/>
          <w:szCs w:val="24"/>
        </w:rPr>
        <w:t xml:space="preserve">execution of </w:t>
      </w:r>
      <w:r w:rsidR="00A97DDC">
        <w:rPr>
          <w:rFonts w:ascii="Arial" w:eastAsia="Calibri" w:hAnsi="Arial" w:cs="Arial"/>
          <w:sz w:val="24"/>
          <w:szCs w:val="24"/>
        </w:rPr>
        <w:t>an</w:t>
      </w:r>
      <w:r>
        <w:rPr>
          <w:rFonts w:ascii="Arial" w:eastAsia="Calibri" w:hAnsi="Arial" w:cs="Arial"/>
          <w:sz w:val="24"/>
          <w:szCs w:val="24"/>
        </w:rPr>
        <w:t xml:space="preserve"> order which is the subject of an application for leave to appeal or of an appeal</w:t>
      </w:r>
      <w:r w:rsidR="00877836">
        <w:rPr>
          <w:rFonts w:ascii="Arial" w:eastAsia="Calibri" w:hAnsi="Arial" w:cs="Arial"/>
          <w:sz w:val="24"/>
          <w:szCs w:val="24"/>
        </w:rPr>
        <w:t>.</w:t>
      </w:r>
    </w:p>
    <w:p w:rsidR="00924242" w:rsidRDefault="00877836" w:rsidP="00924242">
      <w:pPr>
        <w:spacing w:line="360" w:lineRule="auto"/>
        <w:ind w:left="1440" w:hanging="720"/>
        <w:jc w:val="both"/>
        <w:rPr>
          <w:rFonts w:ascii="Arial" w:eastAsia="Calibri" w:hAnsi="Arial" w:cs="Arial"/>
          <w:sz w:val="24"/>
          <w:szCs w:val="24"/>
        </w:rPr>
      </w:pPr>
      <w:r>
        <w:rPr>
          <w:rFonts w:ascii="Arial" w:eastAsia="Calibri" w:hAnsi="Arial" w:cs="Arial"/>
          <w:sz w:val="24"/>
          <w:szCs w:val="24"/>
        </w:rPr>
        <w:t>12</w:t>
      </w:r>
      <w:r w:rsidR="00924242">
        <w:rPr>
          <w:rFonts w:ascii="Arial" w:eastAsia="Calibri" w:hAnsi="Arial" w:cs="Arial"/>
          <w:sz w:val="24"/>
          <w:szCs w:val="24"/>
        </w:rPr>
        <w:t>.2.</w:t>
      </w:r>
      <w:r w:rsidR="00924242">
        <w:rPr>
          <w:rFonts w:ascii="Arial" w:eastAsia="Calibri" w:hAnsi="Arial" w:cs="Arial"/>
          <w:sz w:val="24"/>
          <w:szCs w:val="24"/>
        </w:rPr>
        <w:tab/>
        <w:t xml:space="preserve">The </w:t>
      </w:r>
      <w:r w:rsidR="00A97DDC">
        <w:rPr>
          <w:rFonts w:ascii="Arial" w:eastAsia="Calibri" w:hAnsi="Arial" w:cs="Arial"/>
          <w:sz w:val="24"/>
          <w:szCs w:val="24"/>
        </w:rPr>
        <w:t>A</w:t>
      </w:r>
      <w:r w:rsidR="00924242">
        <w:rPr>
          <w:rFonts w:ascii="Arial" w:eastAsia="Calibri" w:hAnsi="Arial" w:cs="Arial"/>
          <w:sz w:val="24"/>
          <w:szCs w:val="24"/>
        </w:rPr>
        <w:t>pplicant will suffer irreparable harm if the order is not put into operation and execution.</w:t>
      </w:r>
    </w:p>
    <w:p w:rsidR="00924242" w:rsidRDefault="00877836" w:rsidP="00924242">
      <w:pPr>
        <w:spacing w:line="360" w:lineRule="auto"/>
        <w:ind w:left="1440" w:hanging="720"/>
        <w:jc w:val="both"/>
        <w:rPr>
          <w:rFonts w:ascii="Arial" w:eastAsia="Calibri" w:hAnsi="Arial" w:cs="Arial"/>
          <w:sz w:val="24"/>
          <w:szCs w:val="24"/>
        </w:rPr>
      </w:pPr>
      <w:r>
        <w:rPr>
          <w:rFonts w:ascii="Arial" w:eastAsia="Calibri" w:hAnsi="Arial" w:cs="Arial"/>
          <w:sz w:val="24"/>
          <w:szCs w:val="24"/>
        </w:rPr>
        <w:t>12</w:t>
      </w:r>
      <w:r w:rsidR="00924242">
        <w:rPr>
          <w:rFonts w:ascii="Arial" w:eastAsia="Calibri" w:hAnsi="Arial" w:cs="Arial"/>
          <w:sz w:val="24"/>
          <w:szCs w:val="24"/>
        </w:rPr>
        <w:t>.3</w:t>
      </w:r>
      <w:r w:rsidR="00924242">
        <w:rPr>
          <w:rFonts w:ascii="Arial" w:eastAsia="Calibri" w:hAnsi="Arial" w:cs="Arial"/>
          <w:sz w:val="24"/>
          <w:szCs w:val="24"/>
        </w:rPr>
        <w:tab/>
      </w:r>
      <w:r w:rsidR="006B3295">
        <w:rPr>
          <w:rFonts w:ascii="Arial" w:eastAsia="Calibri" w:hAnsi="Arial" w:cs="Arial"/>
          <w:sz w:val="24"/>
          <w:szCs w:val="24"/>
        </w:rPr>
        <w:t>The Respondent, who seeks leave to appeal, will not suffer irreparable harm if the order is not suspended.</w:t>
      </w:r>
      <w:r w:rsidR="00A97DDC">
        <w:rPr>
          <w:rStyle w:val="FootnoteReference"/>
          <w:rFonts w:ascii="Arial" w:eastAsia="Calibri" w:hAnsi="Arial" w:cs="Arial"/>
          <w:sz w:val="24"/>
          <w:szCs w:val="24"/>
        </w:rPr>
        <w:footnoteReference w:id="3"/>
      </w:r>
      <w:r w:rsidR="006B3295">
        <w:rPr>
          <w:rFonts w:ascii="Arial" w:eastAsia="Calibri" w:hAnsi="Arial" w:cs="Arial"/>
          <w:sz w:val="24"/>
          <w:szCs w:val="24"/>
        </w:rPr>
        <w:t xml:space="preserve"> </w:t>
      </w:r>
    </w:p>
    <w:p w:rsidR="0072163F" w:rsidRPr="007374E7" w:rsidRDefault="0072163F" w:rsidP="006B3295">
      <w:pPr>
        <w:spacing w:line="360" w:lineRule="auto"/>
        <w:ind w:left="720" w:hanging="720"/>
        <w:jc w:val="both"/>
        <w:rPr>
          <w:rFonts w:ascii="Arial" w:eastAsia="Calibri" w:hAnsi="Arial" w:cs="Arial"/>
          <w:b/>
          <w:sz w:val="24"/>
          <w:szCs w:val="24"/>
        </w:rPr>
      </w:pPr>
    </w:p>
    <w:p w:rsidR="007374E7" w:rsidRPr="007374E7" w:rsidRDefault="007374E7" w:rsidP="006B3295">
      <w:pPr>
        <w:spacing w:line="360" w:lineRule="auto"/>
        <w:ind w:left="720" w:hanging="720"/>
        <w:jc w:val="both"/>
        <w:rPr>
          <w:rFonts w:ascii="Arial" w:hAnsi="Arial" w:cs="Arial"/>
          <w:b/>
          <w:sz w:val="24"/>
          <w:szCs w:val="24"/>
        </w:rPr>
      </w:pPr>
      <w:r w:rsidRPr="007374E7">
        <w:rPr>
          <w:rFonts w:ascii="Arial" w:eastAsia="Calibri" w:hAnsi="Arial" w:cs="Arial"/>
          <w:b/>
          <w:sz w:val="24"/>
          <w:szCs w:val="24"/>
        </w:rPr>
        <w:t>EXCEPTIONAL CIRCUMSTANCES</w:t>
      </w:r>
    </w:p>
    <w:p w:rsidR="009E1BF3" w:rsidRDefault="0072163F" w:rsidP="001A4C83">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lastRenderedPageBreak/>
        <w:t>[1</w:t>
      </w:r>
      <w:r w:rsidR="00877836">
        <w:rPr>
          <w:rFonts w:ascii="Arial" w:eastAsia="Calibri" w:hAnsi="Arial" w:cs="Arial"/>
          <w:sz w:val="24"/>
          <w:szCs w:val="24"/>
        </w:rPr>
        <w:t>3</w:t>
      </w:r>
      <w:r w:rsidRPr="003A3338">
        <w:rPr>
          <w:rFonts w:ascii="Arial" w:eastAsia="Calibri" w:hAnsi="Arial" w:cs="Arial"/>
          <w:sz w:val="24"/>
          <w:szCs w:val="24"/>
        </w:rPr>
        <w:t>]</w:t>
      </w:r>
      <w:r w:rsidR="006B3295">
        <w:rPr>
          <w:rFonts w:ascii="Arial" w:eastAsia="Calibri" w:hAnsi="Arial" w:cs="Arial"/>
          <w:sz w:val="24"/>
          <w:szCs w:val="24"/>
        </w:rPr>
        <w:tab/>
        <w:t>In the case of MV Ais Mamas Seatra</w:t>
      </w:r>
      <w:r w:rsidR="00392DDC">
        <w:rPr>
          <w:rFonts w:ascii="Arial" w:eastAsia="Calibri" w:hAnsi="Arial" w:cs="Arial"/>
          <w:sz w:val="24"/>
          <w:szCs w:val="24"/>
        </w:rPr>
        <w:t>n</w:t>
      </w:r>
      <w:r w:rsidR="006B3295">
        <w:rPr>
          <w:rFonts w:ascii="Arial" w:eastAsia="Calibri" w:hAnsi="Arial" w:cs="Arial"/>
          <w:sz w:val="24"/>
          <w:szCs w:val="24"/>
        </w:rPr>
        <w:t>s Ma</w:t>
      </w:r>
      <w:r w:rsidR="00392DDC">
        <w:rPr>
          <w:rFonts w:ascii="Arial" w:eastAsia="Calibri" w:hAnsi="Arial" w:cs="Arial"/>
          <w:sz w:val="24"/>
          <w:szCs w:val="24"/>
        </w:rPr>
        <w:t>ritime v O</w:t>
      </w:r>
      <w:r w:rsidR="006B3295">
        <w:rPr>
          <w:rFonts w:ascii="Arial" w:eastAsia="Calibri" w:hAnsi="Arial" w:cs="Arial"/>
          <w:sz w:val="24"/>
          <w:szCs w:val="24"/>
        </w:rPr>
        <w:t>wners</w:t>
      </w:r>
      <w:r w:rsidR="00392DDC">
        <w:rPr>
          <w:rFonts w:ascii="Arial" w:eastAsia="Calibri" w:hAnsi="Arial" w:cs="Arial"/>
          <w:sz w:val="24"/>
          <w:szCs w:val="24"/>
        </w:rPr>
        <w:t>,</w:t>
      </w:r>
      <w:r w:rsidR="006B3295">
        <w:rPr>
          <w:rFonts w:ascii="Arial" w:eastAsia="Calibri" w:hAnsi="Arial" w:cs="Arial"/>
          <w:sz w:val="24"/>
          <w:szCs w:val="24"/>
        </w:rPr>
        <w:t xml:space="preserve"> MV Ais Mamas</w:t>
      </w:r>
      <w:r w:rsidR="00392DDC">
        <w:rPr>
          <w:rFonts w:ascii="Arial" w:eastAsia="Calibri" w:hAnsi="Arial" w:cs="Arial"/>
          <w:sz w:val="24"/>
          <w:szCs w:val="24"/>
        </w:rPr>
        <w:t>,</w:t>
      </w:r>
      <w:r w:rsidR="006B3295">
        <w:rPr>
          <w:rFonts w:ascii="Arial" w:eastAsia="Calibri" w:hAnsi="Arial" w:cs="Arial"/>
          <w:sz w:val="24"/>
          <w:szCs w:val="24"/>
        </w:rPr>
        <w:t xml:space="preserve"> and Another</w:t>
      </w:r>
      <w:r w:rsidR="00A509B2">
        <w:rPr>
          <w:rStyle w:val="FootnoteReference"/>
          <w:rFonts w:ascii="Arial" w:eastAsia="Calibri" w:hAnsi="Arial" w:cs="Arial"/>
          <w:sz w:val="24"/>
          <w:szCs w:val="24"/>
        </w:rPr>
        <w:footnoteReference w:id="4"/>
      </w:r>
      <w:r w:rsidR="00392DDC">
        <w:rPr>
          <w:rFonts w:ascii="Arial" w:eastAsia="Calibri" w:hAnsi="Arial" w:cs="Arial"/>
          <w:sz w:val="24"/>
          <w:szCs w:val="24"/>
        </w:rPr>
        <w:t>,</w:t>
      </w:r>
      <w:r w:rsidR="006B3295">
        <w:rPr>
          <w:rFonts w:ascii="Arial" w:eastAsia="Calibri" w:hAnsi="Arial" w:cs="Arial"/>
          <w:sz w:val="24"/>
          <w:szCs w:val="24"/>
        </w:rPr>
        <w:t xml:space="preserve"> a case referred to in </w:t>
      </w:r>
      <w:r w:rsidR="00392DDC" w:rsidRPr="00392DDC">
        <w:rPr>
          <w:rFonts w:ascii="Arial" w:eastAsia="Calibri" w:hAnsi="Arial" w:cs="Arial"/>
          <w:i/>
          <w:sz w:val="24"/>
          <w:szCs w:val="24"/>
        </w:rPr>
        <w:t>I</w:t>
      </w:r>
      <w:r w:rsidR="006B3295" w:rsidRPr="00392DDC">
        <w:rPr>
          <w:rFonts w:ascii="Arial" w:eastAsia="Calibri" w:hAnsi="Arial" w:cs="Arial"/>
          <w:i/>
          <w:sz w:val="24"/>
          <w:szCs w:val="24"/>
        </w:rPr>
        <w:t>ncub</w:t>
      </w:r>
      <w:r w:rsidR="00392DDC" w:rsidRPr="00392DDC">
        <w:rPr>
          <w:rFonts w:ascii="Arial" w:eastAsia="Calibri" w:hAnsi="Arial" w:cs="Arial"/>
          <w:i/>
          <w:sz w:val="24"/>
          <w:szCs w:val="24"/>
        </w:rPr>
        <w:t>eta Holdings</w:t>
      </w:r>
      <w:r w:rsidR="00392DDC">
        <w:rPr>
          <w:rFonts w:ascii="Arial" w:eastAsia="Calibri" w:hAnsi="Arial" w:cs="Arial"/>
          <w:i/>
          <w:sz w:val="24"/>
          <w:szCs w:val="24"/>
        </w:rPr>
        <w:t>,</w:t>
      </w:r>
      <w:r w:rsidR="006B3295">
        <w:rPr>
          <w:rFonts w:ascii="Arial" w:eastAsia="Calibri" w:hAnsi="Arial" w:cs="Arial"/>
          <w:sz w:val="24"/>
          <w:szCs w:val="24"/>
        </w:rPr>
        <w:t xml:space="preserve"> which considered what the words “exceptional circumstances</w:t>
      </w:r>
      <w:r w:rsidR="00392DDC">
        <w:rPr>
          <w:rFonts w:ascii="Arial" w:eastAsia="Calibri" w:hAnsi="Arial" w:cs="Arial"/>
          <w:sz w:val="24"/>
          <w:szCs w:val="24"/>
        </w:rPr>
        <w:t>”</w:t>
      </w:r>
      <w:r w:rsidR="006B3295">
        <w:rPr>
          <w:rFonts w:ascii="Arial" w:eastAsia="Calibri" w:hAnsi="Arial" w:cs="Arial"/>
          <w:sz w:val="24"/>
          <w:szCs w:val="24"/>
        </w:rPr>
        <w:t xml:space="preserve"> mean, the following was said at 156</w:t>
      </w:r>
      <w:r w:rsidR="00392DDC">
        <w:rPr>
          <w:rFonts w:ascii="Arial" w:eastAsia="Calibri" w:hAnsi="Arial" w:cs="Arial"/>
          <w:sz w:val="24"/>
          <w:szCs w:val="24"/>
        </w:rPr>
        <w:t>I</w:t>
      </w:r>
      <w:r w:rsidR="006B3295">
        <w:rPr>
          <w:rFonts w:ascii="Arial" w:eastAsia="Calibri" w:hAnsi="Arial" w:cs="Arial"/>
          <w:sz w:val="24"/>
          <w:szCs w:val="24"/>
        </w:rPr>
        <w:t>-157</w:t>
      </w:r>
      <w:r w:rsidR="00392DDC">
        <w:rPr>
          <w:rFonts w:ascii="Arial" w:eastAsia="Calibri" w:hAnsi="Arial" w:cs="Arial"/>
          <w:sz w:val="24"/>
          <w:szCs w:val="24"/>
        </w:rPr>
        <w:t>C</w:t>
      </w:r>
      <w:r w:rsidR="00CD30CB">
        <w:rPr>
          <w:rFonts w:ascii="Arial" w:eastAsia="Calibri" w:hAnsi="Arial" w:cs="Arial"/>
          <w:sz w:val="24"/>
          <w:szCs w:val="24"/>
        </w:rPr>
        <w:t>:</w:t>
      </w:r>
    </w:p>
    <w:p w:rsidR="00CD30CB" w:rsidRPr="00392DDC" w:rsidRDefault="00CD30CB" w:rsidP="00CD30CB">
      <w:pPr>
        <w:spacing w:line="360" w:lineRule="auto"/>
        <w:ind w:left="720"/>
        <w:jc w:val="both"/>
        <w:rPr>
          <w:rFonts w:ascii="Arial" w:eastAsia="Calibri" w:hAnsi="Arial" w:cs="Arial"/>
          <w:sz w:val="20"/>
          <w:szCs w:val="20"/>
        </w:rPr>
      </w:pPr>
      <w:r w:rsidRPr="00392DDC">
        <w:rPr>
          <w:rFonts w:ascii="Arial" w:eastAsia="Calibri" w:hAnsi="Arial" w:cs="Arial"/>
          <w:sz w:val="20"/>
          <w:szCs w:val="20"/>
        </w:rPr>
        <w:t>“</w:t>
      </w:r>
      <w:r w:rsidR="00392DDC">
        <w:rPr>
          <w:rFonts w:ascii="Arial" w:eastAsia="Calibri" w:hAnsi="Arial" w:cs="Arial"/>
          <w:sz w:val="20"/>
          <w:szCs w:val="20"/>
        </w:rPr>
        <w:t>W</w:t>
      </w:r>
      <w:r w:rsidRPr="00392DDC">
        <w:rPr>
          <w:rFonts w:ascii="Arial" w:eastAsia="Calibri" w:hAnsi="Arial" w:cs="Arial"/>
          <w:sz w:val="20"/>
          <w:szCs w:val="20"/>
        </w:rPr>
        <w:t>hat does emerge from an examination of the authorities, however, seems to be the following:</w:t>
      </w:r>
    </w:p>
    <w:p w:rsidR="00CD30CB" w:rsidRPr="00392DDC" w:rsidRDefault="00CD30CB" w:rsidP="00CD30CB">
      <w:pPr>
        <w:pStyle w:val="ListParagraph"/>
        <w:numPr>
          <w:ilvl w:val="0"/>
          <w:numId w:val="23"/>
        </w:numPr>
        <w:spacing w:line="360" w:lineRule="auto"/>
        <w:jc w:val="both"/>
        <w:rPr>
          <w:rFonts w:ascii="Arial" w:hAnsi="Arial" w:cs="Arial"/>
          <w:sz w:val="20"/>
          <w:szCs w:val="20"/>
        </w:rPr>
      </w:pPr>
      <w:r w:rsidRPr="00392DDC">
        <w:rPr>
          <w:rFonts w:ascii="Arial" w:hAnsi="Arial" w:cs="Arial"/>
          <w:sz w:val="20"/>
          <w:szCs w:val="20"/>
        </w:rPr>
        <w:t>What is ordinarily contemplated by the words “exceptional circumstances” is something out of the ordinary and of an unusual nature; something which is excepted in the sense that the general rule does not apply to it</w:t>
      </w:r>
      <w:r w:rsidR="00392DDC">
        <w:rPr>
          <w:rFonts w:ascii="Arial" w:hAnsi="Arial" w:cs="Arial"/>
          <w:sz w:val="20"/>
          <w:szCs w:val="20"/>
        </w:rPr>
        <w:t>;</w:t>
      </w:r>
      <w:r w:rsidRPr="00392DDC">
        <w:rPr>
          <w:rFonts w:ascii="Arial" w:hAnsi="Arial" w:cs="Arial"/>
          <w:sz w:val="20"/>
          <w:szCs w:val="20"/>
        </w:rPr>
        <w:t xml:space="preserve"> something uncommon, rare or different</w:t>
      </w:r>
      <w:r w:rsidR="00392DDC">
        <w:rPr>
          <w:rFonts w:ascii="Arial" w:hAnsi="Arial" w:cs="Arial"/>
          <w:sz w:val="20"/>
          <w:szCs w:val="20"/>
        </w:rPr>
        <w:t>;</w:t>
      </w:r>
      <w:r w:rsidRPr="00392DDC">
        <w:rPr>
          <w:rFonts w:ascii="Arial" w:hAnsi="Arial" w:cs="Arial"/>
          <w:sz w:val="20"/>
          <w:szCs w:val="20"/>
        </w:rPr>
        <w:t xml:space="preserve"> “besonder”, “seldsaam”, “uitsonderlik”, or “in ho</w:t>
      </w:r>
      <w:r w:rsidR="000C7A93">
        <w:rPr>
          <w:rFonts w:ascii="Arial" w:hAnsi="Arial" w:cs="Arial"/>
          <w:sz w:val="20"/>
          <w:szCs w:val="20"/>
        </w:rPr>
        <w:t>ë</w:t>
      </w:r>
      <w:r w:rsidRPr="00392DDC">
        <w:rPr>
          <w:rFonts w:ascii="Arial" w:hAnsi="Arial" w:cs="Arial"/>
          <w:sz w:val="20"/>
          <w:szCs w:val="20"/>
        </w:rPr>
        <w:t xml:space="preserve"> mate ongewoon”.</w:t>
      </w:r>
    </w:p>
    <w:p w:rsidR="00A33598" w:rsidRPr="00392DDC" w:rsidRDefault="00A33598" w:rsidP="00CD30CB">
      <w:pPr>
        <w:pStyle w:val="ListParagraph"/>
        <w:numPr>
          <w:ilvl w:val="0"/>
          <w:numId w:val="23"/>
        </w:numPr>
        <w:spacing w:line="360" w:lineRule="auto"/>
        <w:jc w:val="both"/>
        <w:rPr>
          <w:rFonts w:ascii="Arial" w:hAnsi="Arial" w:cs="Arial"/>
          <w:sz w:val="20"/>
          <w:szCs w:val="20"/>
        </w:rPr>
      </w:pPr>
      <w:r w:rsidRPr="00392DDC">
        <w:rPr>
          <w:rFonts w:ascii="Arial" w:hAnsi="Arial" w:cs="Arial"/>
          <w:sz w:val="20"/>
          <w:szCs w:val="20"/>
        </w:rPr>
        <w:t>To be exceptional the circumstances must arise out of, or be incidental to, the particular case.</w:t>
      </w:r>
    </w:p>
    <w:p w:rsidR="00A33598" w:rsidRPr="00392DDC" w:rsidRDefault="00A33598" w:rsidP="00CD30CB">
      <w:pPr>
        <w:pStyle w:val="ListParagraph"/>
        <w:numPr>
          <w:ilvl w:val="0"/>
          <w:numId w:val="23"/>
        </w:numPr>
        <w:spacing w:line="360" w:lineRule="auto"/>
        <w:jc w:val="both"/>
        <w:rPr>
          <w:rFonts w:ascii="Arial" w:hAnsi="Arial" w:cs="Arial"/>
          <w:sz w:val="20"/>
          <w:szCs w:val="20"/>
        </w:rPr>
      </w:pPr>
      <w:r w:rsidRPr="00392DDC">
        <w:rPr>
          <w:rFonts w:ascii="Arial" w:hAnsi="Arial" w:cs="Arial"/>
          <w:sz w:val="20"/>
          <w:szCs w:val="20"/>
        </w:rPr>
        <w:t>Whether or not exceptional circumstances exist is not a decision which depend</w:t>
      </w:r>
      <w:r w:rsidR="00392DDC">
        <w:rPr>
          <w:rFonts w:ascii="Arial" w:hAnsi="Arial" w:cs="Arial"/>
          <w:sz w:val="20"/>
          <w:szCs w:val="20"/>
        </w:rPr>
        <w:t>s</w:t>
      </w:r>
      <w:r w:rsidRPr="00392DDC">
        <w:rPr>
          <w:rFonts w:ascii="Arial" w:hAnsi="Arial" w:cs="Arial"/>
          <w:sz w:val="20"/>
          <w:szCs w:val="20"/>
        </w:rPr>
        <w:t xml:space="preserve"> upon the exercise of a judicial discretion: their existence or otherwise is a matter of fact which the </w:t>
      </w:r>
      <w:r w:rsidR="00392DDC">
        <w:rPr>
          <w:rFonts w:ascii="Arial" w:hAnsi="Arial" w:cs="Arial"/>
          <w:sz w:val="20"/>
          <w:szCs w:val="20"/>
        </w:rPr>
        <w:t>C</w:t>
      </w:r>
      <w:r w:rsidRPr="00392DDC">
        <w:rPr>
          <w:rFonts w:ascii="Arial" w:hAnsi="Arial" w:cs="Arial"/>
          <w:sz w:val="20"/>
          <w:szCs w:val="20"/>
        </w:rPr>
        <w:t>ourt must decide accordingly.</w:t>
      </w:r>
    </w:p>
    <w:p w:rsidR="00A33598" w:rsidRPr="00392DDC" w:rsidRDefault="00A33598" w:rsidP="00CD30CB">
      <w:pPr>
        <w:pStyle w:val="ListParagraph"/>
        <w:numPr>
          <w:ilvl w:val="0"/>
          <w:numId w:val="23"/>
        </w:numPr>
        <w:spacing w:line="360" w:lineRule="auto"/>
        <w:jc w:val="both"/>
        <w:rPr>
          <w:rFonts w:ascii="Arial" w:hAnsi="Arial" w:cs="Arial"/>
          <w:sz w:val="20"/>
          <w:szCs w:val="20"/>
        </w:rPr>
      </w:pPr>
      <w:r w:rsidRPr="00392DDC">
        <w:rPr>
          <w:rFonts w:ascii="Arial" w:hAnsi="Arial" w:cs="Arial"/>
          <w:sz w:val="20"/>
          <w:szCs w:val="20"/>
        </w:rPr>
        <w:t>Depending on the context in which it is used the word “exceptional” has two shades of meaning: the primary meaning is markedly unusual or specially different.</w:t>
      </w:r>
    </w:p>
    <w:p w:rsidR="00A33598" w:rsidRPr="00392DDC" w:rsidRDefault="00A33598" w:rsidP="00CD30CB">
      <w:pPr>
        <w:pStyle w:val="ListParagraph"/>
        <w:numPr>
          <w:ilvl w:val="0"/>
          <w:numId w:val="23"/>
        </w:numPr>
        <w:spacing w:line="360" w:lineRule="auto"/>
        <w:jc w:val="both"/>
        <w:rPr>
          <w:rFonts w:ascii="Arial" w:hAnsi="Arial" w:cs="Arial"/>
          <w:sz w:val="20"/>
          <w:szCs w:val="20"/>
        </w:rPr>
      </w:pPr>
      <w:r w:rsidRPr="00392DDC">
        <w:rPr>
          <w:rFonts w:ascii="Arial" w:hAnsi="Arial" w:cs="Arial"/>
          <w:sz w:val="20"/>
          <w:szCs w:val="20"/>
        </w:rPr>
        <w:t>Where</w:t>
      </w:r>
      <w:r w:rsidR="00392DDC">
        <w:rPr>
          <w:rFonts w:ascii="Arial" w:hAnsi="Arial" w:cs="Arial"/>
          <w:sz w:val="20"/>
          <w:szCs w:val="20"/>
        </w:rPr>
        <w:t xml:space="preserve">, </w:t>
      </w:r>
      <w:r w:rsidRPr="00392DDC">
        <w:rPr>
          <w:rFonts w:ascii="Arial" w:hAnsi="Arial" w:cs="Arial"/>
          <w:sz w:val="20"/>
          <w:szCs w:val="20"/>
        </w:rPr>
        <w:t>in a statute</w:t>
      </w:r>
      <w:r w:rsidR="00392DDC">
        <w:rPr>
          <w:rFonts w:ascii="Arial" w:hAnsi="Arial" w:cs="Arial"/>
          <w:sz w:val="20"/>
          <w:szCs w:val="20"/>
        </w:rPr>
        <w:t>,</w:t>
      </w:r>
      <w:r w:rsidRPr="00392DDC">
        <w:rPr>
          <w:rFonts w:ascii="Arial" w:hAnsi="Arial" w:cs="Arial"/>
          <w:sz w:val="20"/>
          <w:szCs w:val="20"/>
        </w:rPr>
        <w:t xml:space="preserve"> it is directed that a fixed rule shall be departed from only under exceptional circumstances, effect will, generally speaking, best be given to the intention of the </w:t>
      </w:r>
      <w:r w:rsidR="00392DDC">
        <w:rPr>
          <w:rFonts w:ascii="Arial" w:hAnsi="Arial" w:cs="Arial"/>
          <w:sz w:val="20"/>
          <w:szCs w:val="20"/>
        </w:rPr>
        <w:t>L</w:t>
      </w:r>
      <w:r w:rsidRPr="00392DDC">
        <w:rPr>
          <w:rFonts w:ascii="Arial" w:hAnsi="Arial" w:cs="Arial"/>
          <w:sz w:val="20"/>
          <w:szCs w:val="20"/>
        </w:rPr>
        <w:t>egislat</w:t>
      </w:r>
      <w:r w:rsidR="00392DDC">
        <w:rPr>
          <w:rFonts w:ascii="Arial" w:hAnsi="Arial" w:cs="Arial"/>
          <w:sz w:val="20"/>
          <w:szCs w:val="20"/>
        </w:rPr>
        <w:t>ure</w:t>
      </w:r>
      <w:r w:rsidRPr="00392DDC">
        <w:rPr>
          <w:rFonts w:ascii="Arial" w:hAnsi="Arial" w:cs="Arial"/>
          <w:sz w:val="20"/>
          <w:szCs w:val="20"/>
        </w:rPr>
        <w:t xml:space="preserve"> by applying </w:t>
      </w:r>
      <w:r w:rsidR="00392DDC">
        <w:rPr>
          <w:rFonts w:ascii="Arial" w:hAnsi="Arial" w:cs="Arial"/>
          <w:sz w:val="20"/>
          <w:szCs w:val="20"/>
        </w:rPr>
        <w:t xml:space="preserve">a </w:t>
      </w:r>
      <w:r w:rsidRPr="00392DDC">
        <w:rPr>
          <w:rFonts w:ascii="Arial" w:hAnsi="Arial" w:cs="Arial"/>
          <w:sz w:val="20"/>
          <w:szCs w:val="20"/>
        </w:rPr>
        <w:t>strict rather than a liberal meaning to the phrase, and by carefully examining any circumstances relied on as allegedly being exceptional”.</w:t>
      </w:r>
    </w:p>
    <w:p w:rsidR="001A4C83" w:rsidRPr="009E1BF3" w:rsidRDefault="001A4C83" w:rsidP="001A4C83">
      <w:pPr>
        <w:spacing w:after="0" w:line="240" w:lineRule="auto"/>
        <w:ind w:left="720" w:hanging="720"/>
        <w:jc w:val="both"/>
        <w:rPr>
          <w:rFonts w:ascii="Arial" w:hAnsi="Arial" w:cs="Arial"/>
          <w:sz w:val="24"/>
          <w:szCs w:val="24"/>
        </w:rPr>
      </w:pPr>
    </w:p>
    <w:p w:rsidR="00E45839" w:rsidRPr="00D2723F" w:rsidRDefault="0072163F" w:rsidP="00E45839">
      <w:pPr>
        <w:spacing w:line="360" w:lineRule="auto"/>
        <w:ind w:left="720" w:hanging="720"/>
        <w:jc w:val="both"/>
        <w:rPr>
          <w:rFonts w:ascii="Arial" w:hAnsi="Arial" w:cs="Arial"/>
          <w:sz w:val="24"/>
          <w:szCs w:val="24"/>
        </w:rPr>
      </w:pPr>
      <w:r w:rsidRPr="003A3338">
        <w:rPr>
          <w:rFonts w:ascii="Arial" w:eastAsia="Calibri" w:hAnsi="Arial" w:cs="Arial"/>
          <w:sz w:val="24"/>
          <w:szCs w:val="24"/>
        </w:rPr>
        <w:t>[1</w:t>
      </w:r>
      <w:r w:rsidR="00877836">
        <w:rPr>
          <w:rFonts w:ascii="Arial" w:eastAsia="Calibri" w:hAnsi="Arial" w:cs="Arial"/>
          <w:sz w:val="24"/>
          <w:szCs w:val="24"/>
        </w:rPr>
        <w:t>4</w:t>
      </w:r>
      <w:r w:rsidRPr="003A3338">
        <w:rPr>
          <w:rFonts w:ascii="Arial" w:eastAsia="Calibri" w:hAnsi="Arial" w:cs="Arial"/>
          <w:sz w:val="24"/>
          <w:szCs w:val="24"/>
        </w:rPr>
        <w:t>]</w:t>
      </w:r>
      <w:r w:rsidRPr="003A3338">
        <w:rPr>
          <w:rFonts w:ascii="Arial" w:eastAsia="Calibri" w:hAnsi="Arial" w:cs="Arial"/>
          <w:sz w:val="24"/>
          <w:szCs w:val="24"/>
        </w:rPr>
        <w:tab/>
      </w:r>
      <w:r w:rsidR="006166E6">
        <w:rPr>
          <w:rFonts w:ascii="Arial" w:eastAsia="Calibri" w:hAnsi="Arial" w:cs="Arial"/>
          <w:sz w:val="24"/>
          <w:szCs w:val="24"/>
        </w:rPr>
        <w:t xml:space="preserve">Sutherland J, in the </w:t>
      </w:r>
      <w:r w:rsidR="00272959" w:rsidRPr="006166E6">
        <w:rPr>
          <w:rFonts w:ascii="Arial" w:eastAsia="Calibri" w:hAnsi="Arial" w:cs="Arial"/>
          <w:i/>
          <w:sz w:val="24"/>
          <w:szCs w:val="24"/>
        </w:rPr>
        <w:t>Incub</w:t>
      </w:r>
      <w:r w:rsidR="006166E6">
        <w:rPr>
          <w:rFonts w:ascii="Arial" w:eastAsia="Calibri" w:hAnsi="Arial" w:cs="Arial"/>
          <w:i/>
          <w:sz w:val="24"/>
          <w:szCs w:val="24"/>
        </w:rPr>
        <w:t>eta</w:t>
      </w:r>
      <w:r w:rsidR="00272959" w:rsidRPr="006166E6">
        <w:rPr>
          <w:rFonts w:ascii="Arial" w:eastAsia="Calibri" w:hAnsi="Arial" w:cs="Arial"/>
          <w:i/>
          <w:sz w:val="24"/>
          <w:szCs w:val="24"/>
        </w:rPr>
        <w:t xml:space="preserve"> Holdings</w:t>
      </w:r>
      <w:r w:rsidR="00272959">
        <w:rPr>
          <w:rFonts w:ascii="Arial" w:eastAsia="Calibri" w:hAnsi="Arial" w:cs="Arial"/>
          <w:sz w:val="24"/>
          <w:szCs w:val="24"/>
        </w:rPr>
        <w:t xml:space="preserve"> case expressed the view that </w:t>
      </w:r>
      <w:r w:rsidR="00A509B2">
        <w:rPr>
          <w:rFonts w:ascii="Arial" w:eastAsia="Calibri" w:hAnsi="Arial" w:cs="Arial"/>
          <w:sz w:val="24"/>
          <w:szCs w:val="24"/>
        </w:rPr>
        <w:t>“</w:t>
      </w:r>
      <w:r w:rsidR="00272959" w:rsidRPr="00A509B2">
        <w:rPr>
          <w:rFonts w:ascii="Arial" w:eastAsia="Calibri" w:hAnsi="Arial" w:cs="Arial"/>
          <w:i/>
          <w:sz w:val="24"/>
          <w:szCs w:val="24"/>
        </w:rPr>
        <w:t>exceptionality must necessarily be fact-specific.</w:t>
      </w:r>
      <w:r w:rsidR="00A509B2" w:rsidRPr="00A509B2">
        <w:rPr>
          <w:rFonts w:ascii="Arial" w:eastAsia="Calibri" w:hAnsi="Arial" w:cs="Arial"/>
          <w:i/>
          <w:sz w:val="24"/>
          <w:szCs w:val="24"/>
        </w:rPr>
        <w:t xml:space="preserve"> The circumstances which are or may be ‘exceptional’ must be derived from the actual predicaments in which the given litigants find themselves.”</w:t>
      </w:r>
      <w:r w:rsidR="00A509B2">
        <w:rPr>
          <w:rFonts w:ascii="Arial" w:eastAsia="Calibri" w:hAnsi="Arial" w:cs="Arial"/>
          <w:sz w:val="24"/>
          <w:szCs w:val="24"/>
        </w:rPr>
        <w:t xml:space="preserve"> </w:t>
      </w:r>
      <w:r w:rsidR="00A509B2">
        <w:rPr>
          <w:rStyle w:val="FootnoteReference"/>
          <w:rFonts w:ascii="Arial" w:eastAsia="Calibri" w:hAnsi="Arial" w:cs="Arial"/>
          <w:sz w:val="24"/>
          <w:szCs w:val="24"/>
        </w:rPr>
        <w:footnoteReference w:id="5"/>
      </w:r>
      <w:r w:rsidR="00272959">
        <w:rPr>
          <w:rFonts w:ascii="Arial" w:eastAsia="Calibri" w:hAnsi="Arial" w:cs="Arial"/>
          <w:sz w:val="24"/>
          <w:szCs w:val="24"/>
        </w:rPr>
        <w:t xml:space="preserve"> I am in respectful agreement with this view. In this application, </w:t>
      </w:r>
      <w:r w:rsidR="006166E6">
        <w:rPr>
          <w:rFonts w:ascii="Arial" w:eastAsia="Calibri" w:hAnsi="Arial" w:cs="Arial"/>
          <w:sz w:val="24"/>
          <w:szCs w:val="24"/>
        </w:rPr>
        <w:t xml:space="preserve">the actual predicament in which the parties find themselves in is the fact that at the centre of their dispute is a minor child aged just under 5 years. Consequently, </w:t>
      </w:r>
      <w:r w:rsidR="00272959">
        <w:rPr>
          <w:rFonts w:ascii="Arial" w:eastAsia="Calibri" w:hAnsi="Arial" w:cs="Arial"/>
          <w:sz w:val="24"/>
          <w:szCs w:val="24"/>
        </w:rPr>
        <w:t xml:space="preserve">any </w:t>
      </w:r>
      <w:r w:rsidR="006166E6">
        <w:rPr>
          <w:rFonts w:ascii="Arial" w:eastAsia="Calibri" w:hAnsi="Arial" w:cs="Arial"/>
          <w:sz w:val="24"/>
          <w:szCs w:val="24"/>
        </w:rPr>
        <w:t xml:space="preserve">decision </w:t>
      </w:r>
      <w:r w:rsidR="00272959">
        <w:rPr>
          <w:rFonts w:ascii="Arial" w:eastAsia="Calibri" w:hAnsi="Arial" w:cs="Arial"/>
          <w:sz w:val="24"/>
          <w:szCs w:val="24"/>
        </w:rPr>
        <w:t xml:space="preserve">that may be </w:t>
      </w:r>
      <w:r w:rsidR="006166E6">
        <w:rPr>
          <w:rFonts w:ascii="Arial" w:eastAsia="Calibri" w:hAnsi="Arial" w:cs="Arial"/>
          <w:sz w:val="24"/>
          <w:szCs w:val="24"/>
        </w:rPr>
        <w:t xml:space="preserve">arrived at, </w:t>
      </w:r>
      <w:r w:rsidR="00272959">
        <w:rPr>
          <w:rFonts w:ascii="Arial" w:eastAsia="Calibri" w:hAnsi="Arial" w:cs="Arial"/>
          <w:sz w:val="24"/>
          <w:szCs w:val="24"/>
        </w:rPr>
        <w:t>whether to stay or to execute</w:t>
      </w:r>
      <w:r w:rsidR="006166E6">
        <w:rPr>
          <w:rFonts w:ascii="Arial" w:eastAsia="Calibri" w:hAnsi="Arial" w:cs="Arial"/>
          <w:sz w:val="24"/>
          <w:szCs w:val="24"/>
        </w:rPr>
        <w:t xml:space="preserve"> the order,</w:t>
      </w:r>
      <w:r w:rsidR="00272959">
        <w:rPr>
          <w:rFonts w:ascii="Arial" w:eastAsia="Calibri" w:hAnsi="Arial" w:cs="Arial"/>
          <w:sz w:val="24"/>
          <w:szCs w:val="24"/>
        </w:rPr>
        <w:t xml:space="preserve"> will </w:t>
      </w:r>
      <w:r w:rsidR="00A509B2">
        <w:rPr>
          <w:rFonts w:ascii="Arial" w:eastAsia="Calibri" w:hAnsi="Arial" w:cs="Arial"/>
          <w:sz w:val="24"/>
          <w:szCs w:val="24"/>
        </w:rPr>
        <w:t xml:space="preserve">affect the interests of </w:t>
      </w:r>
      <w:r w:rsidR="00272959">
        <w:rPr>
          <w:rFonts w:ascii="Arial" w:eastAsia="Calibri" w:hAnsi="Arial" w:cs="Arial"/>
          <w:sz w:val="24"/>
          <w:szCs w:val="24"/>
        </w:rPr>
        <w:t xml:space="preserve">the minor child and I am enjoined by section </w:t>
      </w:r>
      <w:r w:rsidR="00C2203D">
        <w:rPr>
          <w:rFonts w:ascii="Arial" w:eastAsia="Calibri" w:hAnsi="Arial" w:cs="Arial"/>
          <w:sz w:val="24"/>
          <w:szCs w:val="24"/>
        </w:rPr>
        <w:t xml:space="preserve">28 </w:t>
      </w:r>
      <w:r w:rsidR="00A509B2">
        <w:rPr>
          <w:rFonts w:ascii="Arial" w:eastAsia="Calibri" w:hAnsi="Arial" w:cs="Arial"/>
          <w:sz w:val="24"/>
          <w:szCs w:val="24"/>
        </w:rPr>
        <w:t>(2) of the C</w:t>
      </w:r>
      <w:r w:rsidR="00272959">
        <w:rPr>
          <w:rFonts w:ascii="Arial" w:eastAsia="Calibri" w:hAnsi="Arial" w:cs="Arial"/>
          <w:sz w:val="24"/>
          <w:szCs w:val="24"/>
        </w:rPr>
        <w:t xml:space="preserve">onstitution of the Republic of South Africa, 1996 to be mindful of the paramount importance </w:t>
      </w:r>
      <w:r w:rsidR="003D301E">
        <w:rPr>
          <w:rFonts w:ascii="Arial" w:eastAsia="Calibri" w:hAnsi="Arial" w:cs="Arial"/>
          <w:sz w:val="24"/>
          <w:szCs w:val="24"/>
        </w:rPr>
        <w:t>of her best interest in this matter.</w:t>
      </w:r>
      <w:r w:rsidR="00272959">
        <w:rPr>
          <w:rFonts w:ascii="Arial" w:eastAsia="Calibri" w:hAnsi="Arial" w:cs="Arial"/>
          <w:sz w:val="24"/>
          <w:szCs w:val="24"/>
        </w:rPr>
        <w:t xml:space="preserve">  </w:t>
      </w:r>
    </w:p>
    <w:p w:rsidR="00605EFA" w:rsidRDefault="00605EFA" w:rsidP="00E45839">
      <w:pPr>
        <w:spacing w:before="240" w:after="0" w:line="240" w:lineRule="auto"/>
        <w:contextualSpacing/>
        <w:jc w:val="both"/>
        <w:rPr>
          <w:rFonts w:ascii="Arial" w:eastAsia="Calibri" w:hAnsi="Arial" w:cs="Arial"/>
          <w:sz w:val="24"/>
          <w:szCs w:val="24"/>
        </w:rPr>
      </w:pPr>
    </w:p>
    <w:p w:rsidR="007374E7" w:rsidRDefault="00844708" w:rsidP="00FE566C">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[1</w:t>
      </w:r>
      <w:r w:rsidR="00877836">
        <w:rPr>
          <w:rFonts w:ascii="Arial" w:eastAsia="Calibri" w:hAnsi="Arial" w:cs="Arial"/>
          <w:sz w:val="24"/>
          <w:szCs w:val="24"/>
        </w:rPr>
        <w:t>5</w:t>
      </w:r>
      <w:r w:rsidRPr="003A3338">
        <w:rPr>
          <w:rFonts w:ascii="Arial" w:eastAsia="Calibri" w:hAnsi="Arial" w:cs="Arial"/>
          <w:sz w:val="24"/>
          <w:szCs w:val="24"/>
        </w:rPr>
        <w:t>]</w:t>
      </w:r>
      <w:r w:rsidR="00272959">
        <w:rPr>
          <w:rFonts w:ascii="Arial" w:eastAsia="Calibri" w:hAnsi="Arial" w:cs="Arial"/>
          <w:sz w:val="24"/>
          <w:szCs w:val="24"/>
        </w:rPr>
        <w:tab/>
        <w:t xml:space="preserve">The factors that I took into account in my finding on the urgency of the application are </w:t>
      </w:r>
      <w:r w:rsidR="003D301E">
        <w:rPr>
          <w:rFonts w:ascii="Arial" w:eastAsia="Calibri" w:hAnsi="Arial" w:cs="Arial"/>
          <w:sz w:val="24"/>
          <w:szCs w:val="24"/>
        </w:rPr>
        <w:t>intertwined</w:t>
      </w:r>
      <w:r w:rsidR="00272959">
        <w:rPr>
          <w:rFonts w:ascii="Arial" w:eastAsia="Calibri" w:hAnsi="Arial" w:cs="Arial"/>
          <w:sz w:val="24"/>
          <w:szCs w:val="24"/>
        </w:rPr>
        <w:t xml:space="preserve"> with those that are </w:t>
      </w:r>
      <w:r w:rsidR="004447DA">
        <w:rPr>
          <w:rFonts w:ascii="Arial" w:eastAsia="Calibri" w:hAnsi="Arial" w:cs="Arial"/>
          <w:sz w:val="24"/>
          <w:szCs w:val="24"/>
        </w:rPr>
        <w:t xml:space="preserve">relevant in the determination of the exceptionality of the circumstances warranting leave to put into operation and </w:t>
      </w:r>
      <w:r w:rsidR="004447DA">
        <w:rPr>
          <w:rFonts w:ascii="Arial" w:eastAsia="Calibri" w:hAnsi="Arial" w:cs="Arial"/>
          <w:sz w:val="24"/>
          <w:szCs w:val="24"/>
        </w:rPr>
        <w:lastRenderedPageBreak/>
        <w:t>execution an order which has been suspended by an application for leave to appeal.</w:t>
      </w:r>
      <w:r w:rsidR="003D301E">
        <w:rPr>
          <w:rFonts w:ascii="Arial" w:eastAsia="Calibri" w:hAnsi="Arial" w:cs="Arial"/>
          <w:sz w:val="24"/>
          <w:szCs w:val="24"/>
        </w:rPr>
        <w:t xml:space="preserve"> Of paramount importance however is the best interest of the minor child.</w:t>
      </w:r>
    </w:p>
    <w:p w:rsidR="00FE566C" w:rsidRDefault="00A6419E" w:rsidP="00FE566C">
      <w:pPr>
        <w:spacing w:line="360" w:lineRule="auto"/>
        <w:ind w:left="720" w:hanging="720"/>
        <w:jc w:val="both"/>
      </w:pPr>
      <w:r>
        <w:rPr>
          <w:rFonts w:ascii="Arial" w:eastAsia="Calibri" w:hAnsi="Arial" w:cs="Arial"/>
          <w:sz w:val="24"/>
          <w:szCs w:val="24"/>
        </w:rPr>
        <w:tab/>
      </w:r>
    </w:p>
    <w:p w:rsidR="00720D4C" w:rsidRDefault="0072163F" w:rsidP="00720D4C">
      <w:pPr>
        <w:spacing w:line="360" w:lineRule="auto"/>
        <w:ind w:left="720" w:hanging="720"/>
        <w:jc w:val="both"/>
      </w:pPr>
      <w:r w:rsidRPr="003A3338">
        <w:rPr>
          <w:rFonts w:ascii="Arial" w:eastAsia="Calibri" w:hAnsi="Arial" w:cs="Arial"/>
          <w:sz w:val="24"/>
          <w:szCs w:val="24"/>
        </w:rPr>
        <w:t>[1</w:t>
      </w:r>
      <w:r w:rsidR="00877836">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A83CAA">
        <w:rPr>
          <w:rFonts w:ascii="Arial" w:eastAsia="Calibri" w:hAnsi="Arial" w:cs="Arial"/>
          <w:sz w:val="24"/>
          <w:szCs w:val="24"/>
        </w:rPr>
        <w:t>Although there are divergent views on whether the prospects of success on appeal are relevant in the application in terms of section 18 of the Superior Courts Act,</w:t>
      </w:r>
      <w:r w:rsidR="003D301E">
        <w:rPr>
          <w:rStyle w:val="FootnoteReference"/>
          <w:rFonts w:ascii="Arial" w:eastAsia="Calibri" w:hAnsi="Arial" w:cs="Arial"/>
          <w:sz w:val="24"/>
          <w:szCs w:val="24"/>
        </w:rPr>
        <w:footnoteReference w:id="6"/>
      </w:r>
      <w:r w:rsidR="00A83CAA">
        <w:rPr>
          <w:rFonts w:ascii="Arial" w:eastAsia="Calibri" w:hAnsi="Arial" w:cs="Arial"/>
          <w:sz w:val="24"/>
          <w:szCs w:val="24"/>
        </w:rPr>
        <w:t xml:space="preserve"> I am in support of the view that the prospects of success are relevant. I</w:t>
      </w:r>
      <w:r w:rsidR="00D874D2">
        <w:rPr>
          <w:rFonts w:ascii="Arial" w:eastAsia="Calibri" w:hAnsi="Arial" w:cs="Arial"/>
          <w:sz w:val="24"/>
          <w:szCs w:val="24"/>
        </w:rPr>
        <w:t>t is obvious</w:t>
      </w:r>
      <w:r w:rsidR="004728C4">
        <w:rPr>
          <w:rFonts w:ascii="Arial" w:eastAsia="Calibri" w:hAnsi="Arial" w:cs="Arial"/>
          <w:sz w:val="24"/>
          <w:szCs w:val="24"/>
        </w:rPr>
        <w:t xml:space="preserve">, </w:t>
      </w:r>
      <w:r w:rsidR="00D874D2">
        <w:rPr>
          <w:rFonts w:ascii="Arial" w:eastAsia="Calibri" w:hAnsi="Arial" w:cs="Arial"/>
          <w:sz w:val="24"/>
          <w:szCs w:val="24"/>
        </w:rPr>
        <w:t>however, that</w:t>
      </w:r>
      <w:r w:rsidR="00A83CAA">
        <w:rPr>
          <w:rFonts w:ascii="Arial" w:eastAsia="Calibri" w:hAnsi="Arial" w:cs="Arial"/>
          <w:sz w:val="24"/>
          <w:szCs w:val="24"/>
        </w:rPr>
        <w:t xml:space="preserve"> there </w:t>
      </w:r>
      <w:r w:rsidR="004728C4">
        <w:rPr>
          <w:rFonts w:ascii="Arial" w:eastAsia="Calibri" w:hAnsi="Arial" w:cs="Arial"/>
          <w:sz w:val="24"/>
          <w:szCs w:val="24"/>
        </w:rPr>
        <w:t>will</w:t>
      </w:r>
      <w:r w:rsidR="00A83CAA">
        <w:rPr>
          <w:rFonts w:ascii="Arial" w:eastAsia="Calibri" w:hAnsi="Arial" w:cs="Arial"/>
          <w:sz w:val="24"/>
          <w:szCs w:val="24"/>
        </w:rPr>
        <w:t xml:space="preserve"> be cases wherein the </w:t>
      </w:r>
      <w:r w:rsidR="004728C4">
        <w:rPr>
          <w:rFonts w:ascii="Arial" w:eastAsia="Calibri" w:hAnsi="Arial" w:cs="Arial"/>
          <w:sz w:val="24"/>
          <w:szCs w:val="24"/>
        </w:rPr>
        <w:t xml:space="preserve">circumstances </w:t>
      </w:r>
      <w:r w:rsidR="00A83CAA">
        <w:rPr>
          <w:rFonts w:ascii="Arial" w:eastAsia="Calibri" w:hAnsi="Arial" w:cs="Arial"/>
          <w:sz w:val="24"/>
          <w:szCs w:val="24"/>
        </w:rPr>
        <w:t xml:space="preserve">dictate that the </w:t>
      </w:r>
      <w:r w:rsidR="00872886">
        <w:rPr>
          <w:rFonts w:ascii="Arial" w:eastAsia="Calibri" w:hAnsi="Arial" w:cs="Arial"/>
          <w:sz w:val="24"/>
          <w:szCs w:val="24"/>
        </w:rPr>
        <w:t>prospects</w:t>
      </w:r>
      <w:r w:rsidR="00A83CAA">
        <w:rPr>
          <w:rFonts w:ascii="Arial" w:eastAsia="Calibri" w:hAnsi="Arial" w:cs="Arial"/>
          <w:sz w:val="24"/>
          <w:szCs w:val="24"/>
        </w:rPr>
        <w:t xml:space="preserve"> of appeal are </w:t>
      </w:r>
      <w:r w:rsidR="004728C4">
        <w:rPr>
          <w:rFonts w:ascii="Arial" w:eastAsia="Calibri" w:hAnsi="Arial" w:cs="Arial"/>
          <w:sz w:val="24"/>
          <w:szCs w:val="24"/>
        </w:rPr>
        <w:t xml:space="preserve">of </w:t>
      </w:r>
      <w:r w:rsidR="00872886">
        <w:rPr>
          <w:rFonts w:ascii="Arial" w:eastAsia="Calibri" w:hAnsi="Arial" w:cs="Arial"/>
          <w:sz w:val="24"/>
          <w:szCs w:val="24"/>
        </w:rPr>
        <w:t xml:space="preserve">no particular </w:t>
      </w:r>
      <w:r w:rsidR="004728C4">
        <w:rPr>
          <w:rFonts w:ascii="Arial" w:eastAsia="Calibri" w:hAnsi="Arial" w:cs="Arial"/>
          <w:sz w:val="24"/>
          <w:szCs w:val="24"/>
        </w:rPr>
        <w:t xml:space="preserve">relevance </w:t>
      </w:r>
      <w:r w:rsidR="00A83CAA">
        <w:rPr>
          <w:rFonts w:ascii="Arial" w:eastAsia="Calibri" w:hAnsi="Arial" w:cs="Arial"/>
          <w:sz w:val="24"/>
          <w:szCs w:val="24"/>
        </w:rPr>
        <w:t xml:space="preserve">as was the position in the </w:t>
      </w:r>
      <w:r w:rsidR="004728C4" w:rsidRPr="004728C4">
        <w:rPr>
          <w:rFonts w:ascii="Arial" w:eastAsia="Calibri" w:hAnsi="Arial" w:cs="Arial"/>
          <w:i/>
          <w:sz w:val="24"/>
          <w:szCs w:val="24"/>
        </w:rPr>
        <w:t>Incub</w:t>
      </w:r>
      <w:r w:rsidR="004728C4">
        <w:rPr>
          <w:rFonts w:ascii="Arial" w:eastAsia="Calibri" w:hAnsi="Arial" w:cs="Arial"/>
          <w:i/>
          <w:sz w:val="24"/>
          <w:szCs w:val="24"/>
        </w:rPr>
        <w:t>eta</w:t>
      </w:r>
      <w:r w:rsidR="004728C4" w:rsidRPr="004728C4">
        <w:rPr>
          <w:rFonts w:ascii="Arial" w:eastAsia="Calibri" w:hAnsi="Arial" w:cs="Arial"/>
          <w:i/>
          <w:sz w:val="24"/>
          <w:szCs w:val="24"/>
        </w:rPr>
        <w:t xml:space="preserve"> Holdings</w:t>
      </w:r>
      <w:r w:rsidR="00A83CAA">
        <w:rPr>
          <w:rFonts w:ascii="Arial" w:eastAsia="Calibri" w:hAnsi="Arial" w:cs="Arial"/>
          <w:sz w:val="24"/>
          <w:szCs w:val="24"/>
        </w:rPr>
        <w:t xml:space="preserve"> case</w:t>
      </w:r>
      <w:r w:rsidR="008F6FDA">
        <w:rPr>
          <w:rStyle w:val="FootnoteReference"/>
          <w:rFonts w:ascii="Arial" w:eastAsia="Calibri" w:hAnsi="Arial" w:cs="Arial"/>
          <w:sz w:val="24"/>
          <w:szCs w:val="24"/>
        </w:rPr>
        <w:footnoteReference w:id="7"/>
      </w:r>
      <w:r w:rsidR="00A83CAA">
        <w:rPr>
          <w:rFonts w:ascii="Arial" w:eastAsia="Calibri" w:hAnsi="Arial" w:cs="Arial"/>
          <w:sz w:val="24"/>
          <w:szCs w:val="24"/>
        </w:rPr>
        <w:t>.</w:t>
      </w:r>
    </w:p>
    <w:p w:rsidR="0072163F" w:rsidRPr="003A3338" w:rsidRDefault="0072163F" w:rsidP="00D86AB7">
      <w:pPr>
        <w:spacing w:line="360" w:lineRule="auto"/>
        <w:contextualSpacing/>
        <w:jc w:val="both"/>
        <w:rPr>
          <w:rFonts w:ascii="Arial" w:eastAsia="Calibri" w:hAnsi="Arial" w:cs="Arial"/>
          <w:sz w:val="24"/>
          <w:szCs w:val="24"/>
        </w:rPr>
      </w:pPr>
    </w:p>
    <w:p w:rsidR="0066590D" w:rsidRDefault="007374E7" w:rsidP="00314137">
      <w:pPr>
        <w:spacing w:line="360" w:lineRule="auto"/>
        <w:ind w:left="720" w:hanging="720"/>
        <w:jc w:val="both"/>
        <w:rPr>
          <w:rFonts w:ascii="Arial" w:eastAsia="Calibri" w:hAnsi="Arial" w:cs="Arial"/>
          <w:sz w:val="24"/>
          <w:szCs w:val="24"/>
        </w:rPr>
      </w:pPr>
      <w:r>
        <w:rPr>
          <w:rFonts w:ascii="Arial" w:eastAsia="Calibri" w:hAnsi="Arial" w:cs="Arial"/>
          <w:sz w:val="24"/>
          <w:szCs w:val="24"/>
        </w:rPr>
        <w:t>[17</w:t>
      </w:r>
      <w:r w:rsidR="0072163F" w:rsidRPr="003A3338">
        <w:rPr>
          <w:rFonts w:ascii="Arial" w:eastAsia="Calibri" w:hAnsi="Arial" w:cs="Arial"/>
          <w:sz w:val="24"/>
          <w:szCs w:val="24"/>
        </w:rPr>
        <w:t>]</w:t>
      </w:r>
      <w:r w:rsidR="0072163F" w:rsidRPr="003A3338">
        <w:rPr>
          <w:rFonts w:ascii="Arial" w:eastAsia="Calibri" w:hAnsi="Arial" w:cs="Arial"/>
          <w:sz w:val="24"/>
          <w:szCs w:val="24"/>
        </w:rPr>
        <w:tab/>
      </w:r>
      <w:r w:rsidR="00A83CAA">
        <w:rPr>
          <w:rFonts w:ascii="Arial" w:eastAsia="Calibri" w:hAnsi="Arial" w:cs="Arial"/>
          <w:sz w:val="24"/>
          <w:szCs w:val="24"/>
        </w:rPr>
        <w:t>T</w:t>
      </w:r>
      <w:r w:rsidR="004728C4">
        <w:rPr>
          <w:rFonts w:ascii="Arial" w:eastAsia="Calibri" w:hAnsi="Arial" w:cs="Arial"/>
          <w:sz w:val="24"/>
          <w:szCs w:val="24"/>
        </w:rPr>
        <w:t>he</w:t>
      </w:r>
      <w:r w:rsidR="00A83CAA">
        <w:rPr>
          <w:rFonts w:ascii="Arial" w:eastAsia="Calibri" w:hAnsi="Arial" w:cs="Arial"/>
          <w:sz w:val="24"/>
          <w:szCs w:val="24"/>
        </w:rPr>
        <w:t xml:space="preserve"> relevant circumstances </w:t>
      </w:r>
      <w:r w:rsidR="004728C4">
        <w:rPr>
          <w:rFonts w:ascii="Arial" w:eastAsia="Calibri" w:hAnsi="Arial" w:cs="Arial"/>
          <w:sz w:val="24"/>
          <w:szCs w:val="24"/>
        </w:rPr>
        <w:t>that</w:t>
      </w:r>
      <w:r>
        <w:rPr>
          <w:rFonts w:ascii="Arial" w:eastAsia="Calibri" w:hAnsi="Arial" w:cs="Arial"/>
          <w:sz w:val="24"/>
          <w:szCs w:val="24"/>
        </w:rPr>
        <w:t xml:space="preserve"> in my view</w:t>
      </w:r>
      <w:r w:rsidR="004728C4">
        <w:rPr>
          <w:rFonts w:ascii="Arial" w:eastAsia="Calibri" w:hAnsi="Arial" w:cs="Arial"/>
          <w:sz w:val="24"/>
          <w:szCs w:val="24"/>
        </w:rPr>
        <w:t xml:space="preserve"> have to be taken into consideration </w:t>
      </w:r>
      <w:r w:rsidR="00A83CAA">
        <w:rPr>
          <w:rFonts w:ascii="Arial" w:eastAsia="Calibri" w:hAnsi="Arial" w:cs="Arial"/>
          <w:sz w:val="24"/>
          <w:szCs w:val="24"/>
        </w:rPr>
        <w:t>in this application are the following:</w:t>
      </w:r>
    </w:p>
    <w:p w:rsidR="00A83CAA" w:rsidRDefault="007374E7" w:rsidP="00FA2C14">
      <w:pPr>
        <w:spacing w:line="360" w:lineRule="auto"/>
        <w:ind w:left="1440" w:hanging="720"/>
        <w:jc w:val="both"/>
        <w:rPr>
          <w:rFonts w:ascii="Arial" w:eastAsia="Calibri" w:hAnsi="Arial" w:cs="Arial"/>
          <w:sz w:val="24"/>
          <w:szCs w:val="24"/>
        </w:rPr>
      </w:pPr>
      <w:r>
        <w:rPr>
          <w:rFonts w:ascii="Arial" w:eastAsia="Calibri" w:hAnsi="Arial" w:cs="Arial"/>
          <w:sz w:val="24"/>
          <w:szCs w:val="24"/>
        </w:rPr>
        <w:t>17</w:t>
      </w:r>
      <w:r w:rsidR="00A83CAA">
        <w:rPr>
          <w:rFonts w:ascii="Arial" w:eastAsia="Calibri" w:hAnsi="Arial" w:cs="Arial"/>
          <w:sz w:val="24"/>
          <w:szCs w:val="24"/>
        </w:rPr>
        <w:t>.1.</w:t>
      </w:r>
      <w:r w:rsidR="00A83CAA">
        <w:rPr>
          <w:rFonts w:ascii="Arial" w:eastAsia="Calibri" w:hAnsi="Arial" w:cs="Arial"/>
          <w:sz w:val="24"/>
          <w:szCs w:val="24"/>
        </w:rPr>
        <w:tab/>
      </w:r>
      <w:r w:rsidR="00FA2C14">
        <w:rPr>
          <w:rFonts w:ascii="Arial" w:eastAsia="Calibri" w:hAnsi="Arial" w:cs="Arial"/>
          <w:sz w:val="24"/>
          <w:szCs w:val="24"/>
        </w:rPr>
        <w:t xml:space="preserve">The application has </w:t>
      </w:r>
      <w:r w:rsidR="004728C4">
        <w:rPr>
          <w:rFonts w:ascii="Arial" w:eastAsia="Calibri" w:hAnsi="Arial" w:cs="Arial"/>
          <w:sz w:val="24"/>
          <w:szCs w:val="24"/>
        </w:rPr>
        <w:t xml:space="preserve">concluded </w:t>
      </w:r>
      <w:r w:rsidR="00FA2C14">
        <w:rPr>
          <w:rFonts w:ascii="Arial" w:eastAsia="Calibri" w:hAnsi="Arial" w:cs="Arial"/>
          <w:sz w:val="24"/>
          <w:szCs w:val="24"/>
        </w:rPr>
        <w:t>an employment contract in terms of which she has to report for duty in Ireland.</w:t>
      </w:r>
    </w:p>
    <w:p w:rsidR="00FA2C14" w:rsidRDefault="007374E7" w:rsidP="00FA2C14">
      <w:pPr>
        <w:spacing w:line="360" w:lineRule="auto"/>
        <w:ind w:left="1440" w:hanging="720"/>
        <w:jc w:val="both"/>
        <w:rPr>
          <w:rFonts w:ascii="Arial" w:eastAsia="Calibri" w:hAnsi="Arial" w:cs="Arial"/>
          <w:sz w:val="24"/>
          <w:szCs w:val="24"/>
        </w:rPr>
      </w:pPr>
      <w:r>
        <w:rPr>
          <w:rFonts w:ascii="Arial" w:eastAsia="Calibri" w:hAnsi="Arial" w:cs="Arial"/>
          <w:sz w:val="24"/>
          <w:szCs w:val="24"/>
        </w:rPr>
        <w:t>17</w:t>
      </w:r>
      <w:r w:rsidR="00FA2C14">
        <w:rPr>
          <w:rFonts w:ascii="Arial" w:eastAsia="Calibri" w:hAnsi="Arial" w:cs="Arial"/>
          <w:sz w:val="24"/>
          <w:szCs w:val="24"/>
        </w:rPr>
        <w:t>.2.</w:t>
      </w:r>
      <w:r w:rsidR="00FA2C14">
        <w:rPr>
          <w:rFonts w:ascii="Arial" w:eastAsia="Calibri" w:hAnsi="Arial" w:cs="Arial"/>
          <w:sz w:val="24"/>
          <w:szCs w:val="24"/>
        </w:rPr>
        <w:tab/>
        <w:t>She has received a letter from her employer calling upon her to advise the employer as to steps that she intends to take to report for work in Ireland no later than the 30</w:t>
      </w:r>
      <w:r w:rsidR="00FA2C14" w:rsidRPr="00FA2C14">
        <w:rPr>
          <w:rFonts w:ascii="Arial" w:eastAsia="Calibri" w:hAnsi="Arial" w:cs="Arial"/>
          <w:sz w:val="24"/>
          <w:szCs w:val="24"/>
          <w:vertAlign w:val="superscript"/>
        </w:rPr>
        <w:t>th</w:t>
      </w:r>
      <w:r w:rsidR="00FA2C14">
        <w:rPr>
          <w:rFonts w:ascii="Arial" w:eastAsia="Calibri" w:hAnsi="Arial" w:cs="Arial"/>
          <w:sz w:val="24"/>
          <w:szCs w:val="24"/>
        </w:rPr>
        <w:t xml:space="preserve"> April 2022.</w:t>
      </w:r>
    </w:p>
    <w:p w:rsidR="00FA2C14" w:rsidRDefault="007374E7" w:rsidP="00FA2C14">
      <w:pPr>
        <w:spacing w:line="360" w:lineRule="auto"/>
        <w:ind w:left="1440" w:hanging="720"/>
        <w:jc w:val="both"/>
        <w:rPr>
          <w:rFonts w:ascii="Arial" w:eastAsia="Calibri" w:hAnsi="Arial" w:cs="Arial"/>
          <w:sz w:val="24"/>
          <w:szCs w:val="24"/>
        </w:rPr>
      </w:pPr>
      <w:r>
        <w:rPr>
          <w:rFonts w:ascii="Arial" w:eastAsia="Calibri" w:hAnsi="Arial" w:cs="Arial"/>
          <w:sz w:val="24"/>
          <w:szCs w:val="24"/>
        </w:rPr>
        <w:t>17</w:t>
      </w:r>
      <w:r w:rsidR="00FA2C14">
        <w:rPr>
          <w:rFonts w:ascii="Arial" w:eastAsia="Calibri" w:hAnsi="Arial" w:cs="Arial"/>
          <w:sz w:val="24"/>
          <w:szCs w:val="24"/>
        </w:rPr>
        <w:t>.3.</w:t>
      </w:r>
      <w:r w:rsidR="00FA2C14">
        <w:rPr>
          <w:rFonts w:ascii="Arial" w:eastAsia="Calibri" w:hAnsi="Arial" w:cs="Arial"/>
          <w:sz w:val="24"/>
          <w:szCs w:val="24"/>
        </w:rPr>
        <w:tab/>
        <w:t xml:space="preserve">She has successfully applied for a Critical </w:t>
      </w:r>
      <w:r w:rsidR="004728C4">
        <w:rPr>
          <w:rFonts w:ascii="Arial" w:eastAsia="Calibri" w:hAnsi="Arial" w:cs="Arial"/>
          <w:sz w:val="24"/>
          <w:szCs w:val="24"/>
        </w:rPr>
        <w:t>S</w:t>
      </w:r>
      <w:r w:rsidR="00FA2C14">
        <w:rPr>
          <w:rFonts w:ascii="Arial" w:eastAsia="Calibri" w:hAnsi="Arial" w:cs="Arial"/>
          <w:sz w:val="24"/>
          <w:szCs w:val="24"/>
        </w:rPr>
        <w:t xml:space="preserve">kills </w:t>
      </w:r>
      <w:r w:rsidR="004728C4">
        <w:rPr>
          <w:rFonts w:ascii="Arial" w:eastAsia="Calibri" w:hAnsi="Arial" w:cs="Arial"/>
          <w:sz w:val="24"/>
          <w:szCs w:val="24"/>
        </w:rPr>
        <w:t>Employment P</w:t>
      </w:r>
      <w:r w:rsidR="00FA2C14">
        <w:rPr>
          <w:rFonts w:ascii="Arial" w:eastAsia="Calibri" w:hAnsi="Arial" w:cs="Arial"/>
          <w:sz w:val="24"/>
          <w:szCs w:val="24"/>
        </w:rPr>
        <w:t>ermit which entitles her to</w:t>
      </w:r>
      <w:r w:rsidR="004728C4">
        <w:rPr>
          <w:rFonts w:ascii="Arial" w:eastAsia="Calibri" w:hAnsi="Arial" w:cs="Arial"/>
          <w:sz w:val="24"/>
          <w:szCs w:val="24"/>
        </w:rPr>
        <w:t xml:space="preserve"> enter, reside and</w:t>
      </w:r>
      <w:r w:rsidR="00FA2C14">
        <w:rPr>
          <w:rFonts w:ascii="Arial" w:eastAsia="Calibri" w:hAnsi="Arial" w:cs="Arial"/>
          <w:sz w:val="24"/>
          <w:szCs w:val="24"/>
        </w:rPr>
        <w:t xml:space="preserve"> work in Ireland and which expires in April 2023.</w:t>
      </w:r>
    </w:p>
    <w:p w:rsidR="00FA2C14" w:rsidRDefault="007374E7" w:rsidP="00FA2C14">
      <w:pPr>
        <w:spacing w:line="360" w:lineRule="auto"/>
        <w:ind w:left="1440" w:hanging="720"/>
        <w:jc w:val="both"/>
        <w:rPr>
          <w:rFonts w:ascii="Arial" w:eastAsia="Calibri" w:hAnsi="Arial" w:cs="Arial"/>
          <w:sz w:val="24"/>
          <w:szCs w:val="24"/>
        </w:rPr>
      </w:pPr>
      <w:r>
        <w:rPr>
          <w:rFonts w:ascii="Arial" w:eastAsia="Calibri" w:hAnsi="Arial" w:cs="Arial"/>
          <w:sz w:val="24"/>
          <w:szCs w:val="24"/>
        </w:rPr>
        <w:t>17</w:t>
      </w:r>
      <w:r w:rsidR="004728C4">
        <w:rPr>
          <w:rFonts w:ascii="Arial" w:eastAsia="Calibri" w:hAnsi="Arial" w:cs="Arial"/>
          <w:sz w:val="24"/>
          <w:szCs w:val="24"/>
        </w:rPr>
        <w:t>.4.</w:t>
      </w:r>
      <w:r w:rsidR="004728C4">
        <w:rPr>
          <w:rFonts w:ascii="Arial" w:eastAsia="Calibri" w:hAnsi="Arial" w:cs="Arial"/>
          <w:sz w:val="24"/>
          <w:szCs w:val="24"/>
        </w:rPr>
        <w:tab/>
        <w:t>She has already mad</w:t>
      </w:r>
      <w:r w:rsidR="00FA2C14">
        <w:rPr>
          <w:rFonts w:ascii="Arial" w:eastAsia="Calibri" w:hAnsi="Arial" w:cs="Arial"/>
          <w:sz w:val="24"/>
          <w:szCs w:val="24"/>
        </w:rPr>
        <w:t>e arrangements for the education of the minor child in Ireland, where her sister is also resident.</w:t>
      </w:r>
    </w:p>
    <w:p w:rsidR="00FA2C14" w:rsidRDefault="007374E7" w:rsidP="00FA2C14">
      <w:pPr>
        <w:spacing w:line="360" w:lineRule="auto"/>
        <w:ind w:left="1440" w:hanging="720"/>
        <w:jc w:val="both"/>
        <w:rPr>
          <w:rFonts w:ascii="Arial" w:eastAsia="Calibri" w:hAnsi="Arial" w:cs="Arial"/>
          <w:sz w:val="24"/>
          <w:szCs w:val="24"/>
        </w:rPr>
      </w:pPr>
      <w:r>
        <w:rPr>
          <w:rFonts w:ascii="Arial" w:eastAsia="Calibri" w:hAnsi="Arial" w:cs="Arial"/>
          <w:sz w:val="24"/>
          <w:szCs w:val="24"/>
        </w:rPr>
        <w:t>17</w:t>
      </w:r>
      <w:r w:rsidR="00FA2C14">
        <w:rPr>
          <w:rFonts w:ascii="Arial" w:eastAsia="Calibri" w:hAnsi="Arial" w:cs="Arial"/>
          <w:sz w:val="24"/>
          <w:szCs w:val="24"/>
        </w:rPr>
        <w:t>.5.</w:t>
      </w:r>
      <w:r w:rsidR="00FA2C14">
        <w:rPr>
          <w:rFonts w:ascii="Arial" w:eastAsia="Calibri" w:hAnsi="Arial" w:cs="Arial"/>
          <w:sz w:val="24"/>
          <w:szCs w:val="24"/>
        </w:rPr>
        <w:tab/>
        <w:t xml:space="preserve">The relocation order, whether or not it is </w:t>
      </w:r>
      <w:r w:rsidR="00695159">
        <w:rPr>
          <w:rFonts w:ascii="Arial" w:eastAsia="Calibri" w:hAnsi="Arial" w:cs="Arial"/>
          <w:sz w:val="24"/>
          <w:szCs w:val="24"/>
        </w:rPr>
        <w:t>executed</w:t>
      </w:r>
      <w:r w:rsidR="00FA2C14">
        <w:rPr>
          <w:rFonts w:ascii="Arial" w:eastAsia="Calibri" w:hAnsi="Arial" w:cs="Arial"/>
          <w:sz w:val="24"/>
          <w:szCs w:val="24"/>
        </w:rPr>
        <w:t xml:space="preserve"> with immediate effect, will have effect on the best interests of the minor child. In other words, whether or not First Respondent’s appeal succeeds</w:t>
      </w:r>
      <w:r w:rsidR="006F1683">
        <w:rPr>
          <w:rFonts w:ascii="Arial" w:eastAsia="Calibri" w:hAnsi="Arial" w:cs="Arial"/>
          <w:sz w:val="24"/>
          <w:szCs w:val="24"/>
        </w:rPr>
        <w:t>, the interest of the minor child will be adversely affected.</w:t>
      </w:r>
    </w:p>
    <w:p w:rsidR="007C4D11" w:rsidRDefault="007374E7" w:rsidP="00FA2C14">
      <w:pPr>
        <w:spacing w:line="360" w:lineRule="auto"/>
        <w:ind w:left="1440" w:hanging="720"/>
        <w:jc w:val="both"/>
        <w:rPr>
          <w:rFonts w:ascii="Arial" w:eastAsia="Calibri" w:hAnsi="Arial" w:cs="Arial"/>
          <w:sz w:val="24"/>
          <w:szCs w:val="24"/>
        </w:rPr>
      </w:pPr>
      <w:r>
        <w:rPr>
          <w:rFonts w:ascii="Arial" w:eastAsia="Calibri" w:hAnsi="Arial" w:cs="Arial"/>
          <w:sz w:val="24"/>
          <w:szCs w:val="24"/>
        </w:rPr>
        <w:lastRenderedPageBreak/>
        <w:t>17</w:t>
      </w:r>
      <w:r w:rsidR="007C4D11">
        <w:rPr>
          <w:rFonts w:ascii="Arial" w:eastAsia="Calibri" w:hAnsi="Arial" w:cs="Arial"/>
          <w:sz w:val="24"/>
          <w:szCs w:val="24"/>
        </w:rPr>
        <w:t>.6.</w:t>
      </w:r>
      <w:r w:rsidR="007C4D11">
        <w:rPr>
          <w:rFonts w:ascii="Arial" w:eastAsia="Calibri" w:hAnsi="Arial" w:cs="Arial"/>
          <w:sz w:val="24"/>
          <w:szCs w:val="24"/>
        </w:rPr>
        <w:tab/>
        <w:t xml:space="preserve">The order sought to be implemented does not necessarily deprive the First Respondent </w:t>
      </w:r>
      <w:r w:rsidR="00695159">
        <w:rPr>
          <w:rFonts w:ascii="Arial" w:eastAsia="Calibri" w:hAnsi="Arial" w:cs="Arial"/>
          <w:sz w:val="24"/>
          <w:szCs w:val="24"/>
        </w:rPr>
        <w:t xml:space="preserve">of </w:t>
      </w:r>
      <w:r w:rsidR="007C4D11">
        <w:rPr>
          <w:rFonts w:ascii="Arial" w:eastAsia="Calibri" w:hAnsi="Arial" w:cs="Arial"/>
          <w:sz w:val="24"/>
          <w:szCs w:val="24"/>
        </w:rPr>
        <w:t>all contact with the minor child in the event of its implementation and execution.</w:t>
      </w:r>
    </w:p>
    <w:p w:rsidR="007C4D11" w:rsidRPr="00192002" w:rsidRDefault="007374E7" w:rsidP="00FA2C14">
      <w:pPr>
        <w:spacing w:line="360" w:lineRule="auto"/>
        <w:ind w:left="1440" w:hanging="720"/>
        <w:jc w:val="both"/>
        <w:rPr>
          <w:rFonts w:ascii="Arial" w:hAnsi="Arial" w:cs="Arial"/>
          <w:sz w:val="24"/>
          <w:szCs w:val="24"/>
        </w:rPr>
      </w:pPr>
      <w:r>
        <w:rPr>
          <w:rFonts w:ascii="Arial" w:eastAsia="Calibri" w:hAnsi="Arial" w:cs="Arial"/>
          <w:sz w:val="24"/>
          <w:szCs w:val="24"/>
        </w:rPr>
        <w:t>17</w:t>
      </w:r>
      <w:r w:rsidR="007C4D11">
        <w:rPr>
          <w:rFonts w:ascii="Arial" w:eastAsia="Calibri" w:hAnsi="Arial" w:cs="Arial"/>
          <w:sz w:val="24"/>
          <w:szCs w:val="24"/>
        </w:rPr>
        <w:t>.7.</w:t>
      </w:r>
      <w:r w:rsidR="007C4D11">
        <w:rPr>
          <w:rFonts w:ascii="Arial" w:eastAsia="Calibri" w:hAnsi="Arial" w:cs="Arial"/>
          <w:sz w:val="24"/>
          <w:szCs w:val="24"/>
        </w:rPr>
        <w:tab/>
        <w:t>The Applicant and her family have decided to emigrate to Ireland and have no desire to stay in the Republic of South Africa owing to what they perceive to be lack of opportunities and safety.</w:t>
      </w:r>
    </w:p>
    <w:p w:rsidR="0072163F" w:rsidRPr="003A3338" w:rsidRDefault="0072163F" w:rsidP="00314137">
      <w:pPr>
        <w:spacing w:after="0" w:line="240" w:lineRule="auto"/>
        <w:contextualSpacing/>
        <w:jc w:val="both"/>
        <w:rPr>
          <w:rFonts w:ascii="Arial" w:eastAsia="Calibri" w:hAnsi="Arial" w:cs="Arial"/>
          <w:sz w:val="24"/>
          <w:szCs w:val="24"/>
        </w:rPr>
      </w:pPr>
    </w:p>
    <w:p w:rsidR="00F731BE" w:rsidRDefault="007374E7" w:rsidP="00EF5FCE">
      <w:pPr>
        <w:spacing w:line="360" w:lineRule="auto"/>
        <w:ind w:left="720" w:hanging="720"/>
        <w:jc w:val="both"/>
        <w:rPr>
          <w:rFonts w:ascii="Arial" w:eastAsia="Calibri" w:hAnsi="Arial" w:cs="Arial"/>
          <w:sz w:val="24"/>
          <w:szCs w:val="24"/>
        </w:rPr>
      </w:pPr>
      <w:r>
        <w:rPr>
          <w:rFonts w:ascii="Arial" w:eastAsia="Calibri" w:hAnsi="Arial" w:cs="Arial"/>
          <w:sz w:val="24"/>
          <w:szCs w:val="24"/>
        </w:rPr>
        <w:t>[18</w:t>
      </w:r>
      <w:r w:rsidR="0072163F" w:rsidRPr="003A3338">
        <w:rPr>
          <w:rFonts w:ascii="Arial" w:eastAsia="Calibri" w:hAnsi="Arial" w:cs="Arial"/>
          <w:sz w:val="24"/>
          <w:szCs w:val="24"/>
        </w:rPr>
        <w:t>]</w:t>
      </w:r>
      <w:r w:rsidR="007C4D11">
        <w:rPr>
          <w:rFonts w:ascii="Arial" w:eastAsia="Calibri" w:hAnsi="Arial" w:cs="Arial"/>
          <w:sz w:val="24"/>
          <w:szCs w:val="24"/>
        </w:rPr>
        <w:tab/>
        <w:t>The question is whether those circumsta</w:t>
      </w:r>
      <w:r w:rsidR="00695159">
        <w:rPr>
          <w:rFonts w:ascii="Arial" w:eastAsia="Calibri" w:hAnsi="Arial" w:cs="Arial"/>
          <w:sz w:val="24"/>
          <w:szCs w:val="24"/>
        </w:rPr>
        <w:t>nce</w:t>
      </w:r>
      <w:r>
        <w:rPr>
          <w:rFonts w:ascii="Arial" w:eastAsia="Calibri" w:hAnsi="Arial" w:cs="Arial"/>
          <w:sz w:val="24"/>
          <w:szCs w:val="24"/>
        </w:rPr>
        <w:t>s</w:t>
      </w:r>
      <w:r w:rsidR="00695159">
        <w:rPr>
          <w:rFonts w:ascii="Arial" w:eastAsia="Calibri" w:hAnsi="Arial" w:cs="Arial"/>
          <w:sz w:val="24"/>
          <w:szCs w:val="24"/>
        </w:rPr>
        <w:t xml:space="preserve"> are exceptional for purposes</w:t>
      </w:r>
      <w:r w:rsidR="007C4D11">
        <w:rPr>
          <w:rFonts w:ascii="Arial" w:eastAsia="Calibri" w:hAnsi="Arial" w:cs="Arial"/>
          <w:sz w:val="24"/>
          <w:szCs w:val="24"/>
        </w:rPr>
        <w:t xml:space="preserve"> of section 18 (1). I am of the view that cumulatively considered, especially in the light of the fact </w:t>
      </w:r>
      <w:r w:rsidR="005B75D8">
        <w:rPr>
          <w:rFonts w:ascii="Arial" w:eastAsia="Calibri" w:hAnsi="Arial" w:cs="Arial"/>
          <w:sz w:val="24"/>
          <w:szCs w:val="24"/>
        </w:rPr>
        <w:t xml:space="preserve">that </w:t>
      </w:r>
      <w:r w:rsidR="007C4D11">
        <w:rPr>
          <w:rFonts w:ascii="Arial" w:eastAsia="Calibri" w:hAnsi="Arial" w:cs="Arial"/>
          <w:sz w:val="24"/>
          <w:szCs w:val="24"/>
        </w:rPr>
        <w:t>the interests of the minor child are involved, these circumstance</w:t>
      </w:r>
      <w:r w:rsidR="00695159">
        <w:rPr>
          <w:rFonts w:ascii="Arial" w:eastAsia="Calibri" w:hAnsi="Arial" w:cs="Arial"/>
          <w:sz w:val="24"/>
          <w:szCs w:val="24"/>
        </w:rPr>
        <w:t>s</w:t>
      </w:r>
      <w:r w:rsidR="007C4D11">
        <w:rPr>
          <w:rFonts w:ascii="Arial" w:eastAsia="Calibri" w:hAnsi="Arial" w:cs="Arial"/>
          <w:sz w:val="24"/>
          <w:szCs w:val="24"/>
        </w:rPr>
        <w:t xml:space="preserve"> are indeed exceptional.</w:t>
      </w:r>
    </w:p>
    <w:p w:rsidR="00695159" w:rsidRDefault="00695159" w:rsidP="00EF5FCE">
      <w:pPr>
        <w:spacing w:line="360" w:lineRule="auto"/>
        <w:ind w:left="720" w:hanging="720"/>
        <w:jc w:val="both"/>
        <w:rPr>
          <w:rFonts w:ascii="Arial" w:eastAsia="Calibri" w:hAnsi="Arial" w:cs="Arial"/>
          <w:sz w:val="24"/>
          <w:szCs w:val="24"/>
        </w:rPr>
      </w:pPr>
    </w:p>
    <w:p w:rsidR="00395940" w:rsidRDefault="007C4D11" w:rsidP="00695159">
      <w:pPr>
        <w:spacing w:line="360" w:lineRule="auto"/>
        <w:ind w:left="720" w:hanging="720"/>
        <w:jc w:val="both"/>
        <w:rPr>
          <w:rFonts w:ascii="Arial" w:eastAsia="Calibri" w:hAnsi="Arial" w:cs="Arial"/>
          <w:sz w:val="24"/>
          <w:szCs w:val="24"/>
        </w:rPr>
      </w:pPr>
      <w:r w:rsidRPr="00695159">
        <w:rPr>
          <w:rFonts w:ascii="Arial" w:eastAsia="Calibri" w:hAnsi="Arial" w:cs="Arial"/>
          <w:b/>
          <w:sz w:val="24"/>
          <w:szCs w:val="24"/>
        </w:rPr>
        <w:t>IRREP</w:t>
      </w:r>
      <w:r w:rsidR="00695159">
        <w:rPr>
          <w:rFonts w:ascii="Arial" w:eastAsia="Calibri" w:hAnsi="Arial" w:cs="Arial"/>
          <w:b/>
          <w:sz w:val="24"/>
          <w:szCs w:val="24"/>
        </w:rPr>
        <w:t>A</w:t>
      </w:r>
      <w:r w:rsidRPr="00695159">
        <w:rPr>
          <w:rFonts w:ascii="Arial" w:eastAsia="Calibri" w:hAnsi="Arial" w:cs="Arial"/>
          <w:b/>
          <w:sz w:val="24"/>
          <w:szCs w:val="24"/>
        </w:rPr>
        <w:t>RABLE HARM TO THE APPLICANT</w:t>
      </w:r>
    </w:p>
    <w:p w:rsidR="0072163F" w:rsidRDefault="007374E7" w:rsidP="009A46E5">
      <w:pPr>
        <w:spacing w:line="360" w:lineRule="auto"/>
        <w:ind w:left="720" w:hanging="720"/>
        <w:jc w:val="both"/>
        <w:rPr>
          <w:rFonts w:ascii="Arial" w:hAnsi="Arial" w:cs="Arial"/>
          <w:sz w:val="24"/>
          <w:szCs w:val="24"/>
        </w:rPr>
      </w:pPr>
      <w:r>
        <w:rPr>
          <w:rFonts w:ascii="Arial" w:hAnsi="Arial" w:cs="Arial"/>
          <w:sz w:val="24"/>
          <w:szCs w:val="24"/>
        </w:rPr>
        <w:t>[19</w:t>
      </w:r>
      <w:r w:rsidR="00395940">
        <w:rPr>
          <w:rFonts w:ascii="Arial" w:hAnsi="Arial" w:cs="Arial"/>
          <w:sz w:val="24"/>
          <w:szCs w:val="24"/>
        </w:rPr>
        <w:t>]</w:t>
      </w:r>
      <w:r w:rsidR="00695159">
        <w:rPr>
          <w:rFonts w:ascii="Arial" w:hAnsi="Arial" w:cs="Arial"/>
          <w:sz w:val="24"/>
          <w:szCs w:val="24"/>
        </w:rPr>
        <w:tab/>
        <w:t>As</w:t>
      </w:r>
      <w:r w:rsidR="007C4D11">
        <w:rPr>
          <w:rFonts w:ascii="Arial" w:hAnsi="Arial" w:cs="Arial"/>
          <w:sz w:val="24"/>
          <w:szCs w:val="24"/>
        </w:rPr>
        <w:t xml:space="preserve"> indicated earlier in this judgement, the event that triggered the application is the letter written to the Applicant by her employer calling upon her to report for duty in Ireland within 4 weeks</w:t>
      </w:r>
      <w:r w:rsidR="00695159">
        <w:rPr>
          <w:rFonts w:ascii="Arial" w:hAnsi="Arial" w:cs="Arial"/>
          <w:sz w:val="24"/>
          <w:szCs w:val="24"/>
        </w:rPr>
        <w:t xml:space="preserve"> a</w:t>
      </w:r>
      <w:r w:rsidR="007C4D11">
        <w:rPr>
          <w:rFonts w:ascii="Arial" w:hAnsi="Arial" w:cs="Arial"/>
          <w:sz w:val="24"/>
          <w:szCs w:val="24"/>
        </w:rPr>
        <w:t>nd propelled by the First Respondent</w:t>
      </w:r>
      <w:r w:rsidR="0040187E">
        <w:rPr>
          <w:rFonts w:ascii="Arial" w:hAnsi="Arial" w:cs="Arial"/>
          <w:sz w:val="24"/>
          <w:szCs w:val="24"/>
        </w:rPr>
        <w:t>’s refusal to allow the Applicant to leave with the minor child.</w:t>
      </w:r>
      <w:r w:rsidR="00395940">
        <w:rPr>
          <w:rFonts w:ascii="Arial" w:hAnsi="Arial" w:cs="Arial"/>
          <w:sz w:val="24"/>
          <w:szCs w:val="24"/>
        </w:rPr>
        <w:tab/>
      </w:r>
    </w:p>
    <w:p w:rsidR="00596403" w:rsidRPr="009A46E5" w:rsidRDefault="00596403" w:rsidP="00596403">
      <w:pPr>
        <w:spacing w:after="0" w:line="240" w:lineRule="auto"/>
        <w:ind w:left="720" w:hanging="720"/>
        <w:jc w:val="both"/>
        <w:rPr>
          <w:rFonts w:ascii="Arial" w:hAnsi="Arial" w:cs="Arial"/>
          <w:sz w:val="24"/>
          <w:szCs w:val="24"/>
        </w:rPr>
      </w:pPr>
    </w:p>
    <w:p w:rsidR="0040187E" w:rsidRDefault="007374E7" w:rsidP="00EF5FCE">
      <w:pPr>
        <w:spacing w:line="360" w:lineRule="auto"/>
        <w:ind w:left="720" w:hanging="720"/>
        <w:jc w:val="both"/>
        <w:rPr>
          <w:rFonts w:ascii="Arial" w:eastAsia="Calibri" w:hAnsi="Arial" w:cs="Arial"/>
          <w:sz w:val="24"/>
          <w:szCs w:val="24"/>
        </w:rPr>
      </w:pPr>
      <w:r>
        <w:rPr>
          <w:rFonts w:ascii="Arial" w:eastAsia="Calibri" w:hAnsi="Arial" w:cs="Arial"/>
          <w:sz w:val="24"/>
          <w:szCs w:val="24"/>
        </w:rPr>
        <w:t>[20</w:t>
      </w:r>
      <w:r w:rsidR="0072163F" w:rsidRPr="003A3338">
        <w:rPr>
          <w:rFonts w:ascii="Arial" w:eastAsia="Calibri" w:hAnsi="Arial" w:cs="Arial"/>
          <w:sz w:val="24"/>
          <w:szCs w:val="24"/>
        </w:rPr>
        <w:t>]</w:t>
      </w:r>
      <w:r w:rsidR="0040187E">
        <w:rPr>
          <w:rFonts w:ascii="Arial" w:eastAsia="Calibri" w:hAnsi="Arial" w:cs="Arial"/>
          <w:sz w:val="24"/>
          <w:szCs w:val="24"/>
        </w:rPr>
        <w:tab/>
      </w:r>
      <w:r>
        <w:rPr>
          <w:rFonts w:ascii="Arial" w:eastAsia="Calibri" w:hAnsi="Arial" w:cs="Arial"/>
          <w:sz w:val="24"/>
          <w:szCs w:val="24"/>
        </w:rPr>
        <w:t xml:space="preserve">Mr </w:t>
      </w:r>
      <w:r w:rsidR="00695159">
        <w:rPr>
          <w:rFonts w:ascii="Arial" w:eastAsia="Calibri" w:hAnsi="Arial" w:cs="Arial"/>
          <w:sz w:val="24"/>
          <w:szCs w:val="24"/>
        </w:rPr>
        <w:t xml:space="preserve">Coetzer </w:t>
      </w:r>
      <w:r w:rsidR="0040187E">
        <w:rPr>
          <w:rFonts w:ascii="Arial" w:eastAsia="Calibri" w:hAnsi="Arial" w:cs="Arial"/>
          <w:sz w:val="24"/>
          <w:szCs w:val="24"/>
        </w:rPr>
        <w:t>argued that this contract of employment is a once</w:t>
      </w:r>
      <w:r w:rsidR="00695159">
        <w:rPr>
          <w:rFonts w:ascii="Arial" w:eastAsia="Calibri" w:hAnsi="Arial" w:cs="Arial"/>
          <w:sz w:val="24"/>
          <w:szCs w:val="24"/>
        </w:rPr>
        <w:t>-</w:t>
      </w:r>
      <w:r w:rsidR="0040187E">
        <w:rPr>
          <w:rFonts w:ascii="Arial" w:eastAsia="Calibri" w:hAnsi="Arial" w:cs="Arial"/>
          <w:sz w:val="24"/>
          <w:szCs w:val="24"/>
        </w:rPr>
        <w:t>in</w:t>
      </w:r>
      <w:r w:rsidR="00695159">
        <w:rPr>
          <w:rFonts w:ascii="Arial" w:eastAsia="Calibri" w:hAnsi="Arial" w:cs="Arial"/>
          <w:sz w:val="24"/>
          <w:szCs w:val="24"/>
        </w:rPr>
        <w:t>-a-</w:t>
      </w:r>
      <w:r w:rsidR="0040187E">
        <w:rPr>
          <w:rFonts w:ascii="Arial" w:eastAsia="Calibri" w:hAnsi="Arial" w:cs="Arial"/>
          <w:sz w:val="24"/>
          <w:szCs w:val="24"/>
        </w:rPr>
        <w:t xml:space="preserve">lifetime opportunity for the Applicant and her family and </w:t>
      </w:r>
      <w:r w:rsidR="00695159">
        <w:rPr>
          <w:rFonts w:ascii="Arial" w:eastAsia="Calibri" w:hAnsi="Arial" w:cs="Arial"/>
          <w:sz w:val="24"/>
          <w:szCs w:val="24"/>
        </w:rPr>
        <w:t xml:space="preserve">should </w:t>
      </w:r>
      <w:r w:rsidR="0040187E">
        <w:rPr>
          <w:rFonts w:ascii="Arial" w:eastAsia="Calibri" w:hAnsi="Arial" w:cs="Arial"/>
          <w:sz w:val="24"/>
          <w:szCs w:val="24"/>
        </w:rPr>
        <w:t xml:space="preserve">it </w:t>
      </w:r>
      <w:r w:rsidR="00695159">
        <w:rPr>
          <w:rFonts w:ascii="Arial" w:eastAsia="Calibri" w:hAnsi="Arial" w:cs="Arial"/>
          <w:sz w:val="24"/>
          <w:szCs w:val="24"/>
        </w:rPr>
        <w:t>be</w:t>
      </w:r>
      <w:r w:rsidR="0040187E">
        <w:rPr>
          <w:rFonts w:ascii="Arial" w:eastAsia="Calibri" w:hAnsi="Arial" w:cs="Arial"/>
          <w:sz w:val="24"/>
          <w:szCs w:val="24"/>
        </w:rPr>
        <w:t xml:space="preserve"> lost</w:t>
      </w:r>
      <w:r w:rsidR="00695159">
        <w:rPr>
          <w:rFonts w:ascii="Arial" w:eastAsia="Calibri" w:hAnsi="Arial" w:cs="Arial"/>
          <w:sz w:val="24"/>
          <w:szCs w:val="24"/>
        </w:rPr>
        <w:t>,</w:t>
      </w:r>
      <w:r w:rsidR="0040187E">
        <w:rPr>
          <w:rFonts w:ascii="Arial" w:eastAsia="Calibri" w:hAnsi="Arial" w:cs="Arial"/>
          <w:sz w:val="24"/>
          <w:szCs w:val="24"/>
        </w:rPr>
        <w:t xml:space="preserve"> it will result in </w:t>
      </w:r>
      <w:r w:rsidR="00695159">
        <w:rPr>
          <w:rFonts w:ascii="Arial" w:eastAsia="Calibri" w:hAnsi="Arial" w:cs="Arial"/>
          <w:sz w:val="24"/>
          <w:szCs w:val="24"/>
        </w:rPr>
        <w:t xml:space="preserve">a substantial </w:t>
      </w:r>
      <w:r w:rsidR="0040187E">
        <w:rPr>
          <w:rFonts w:ascii="Arial" w:eastAsia="Calibri" w:hAnsi="Arial" w:cs="Arial"/>
          <w:sz w:val="24"/>
          <w:szCs w:val="24"/>
        </w:rPr>
        <w:t xml:space="preserve">financial </w:t>
      </w:r>
      <w:r w:rsidR="00695159">
        <w:rPr>
          <w:rFonts w:ascii="Arial" w:eastAsia="Calibri" w:hAnsi="Arial" w:cs="Arial"/>
          <w:sz w:val="24"/>
          <w:szCs w:val="24"/>
        </w:rPr>
        <w:t>setback</w:t>
      </w:r>
      <w:r w:rsidR="0040187E">
        <w:rPr>
          <w:rFonts w:ascii="Arial" w:eastAsia="Calibri" w:hAnsi="Arial" w:cs="Arial"/>
          <w:sz w:val="24"/>
          <w:szCs w:val="24"/>
        </w:rPr>
        <w:t xml:space="preserve">. This is the only chance that the Applicant has to move to Ireland because if the employment contract is terminated, the </w:t>
      </w:r>
      <w:r w:rsidR="00695159">
        <w:rPr>
          <w:rFonts w:ascii="Arial" w:eastAsia="Calibri" w:hAnsi="Arial" w:cs="Arial"/>
          <w:sz w:val="24"/>
          <w:szCs w:val="24"/>
        </w:rPr>
        <w:t>C</w:t>
      </w:r>
      <w:r w:rsidR="0040187E">
        <w:rPr>
          <w:rFonts w:ascii="Arial" w:eastAsia="Calibri" w:hAnsi="Arial" w:cs="Arial"/>
          <w:sz w:val="24"/>
          <w:szCs w:val="24"/>
        </w:rPr>
        <w:t xml:space="preserve">ritical </w:t>
      </w:r>
      <w:r w:rsidR="00695159">
        <w:rPr>
          <w:rFonts w:ascii="Arial" w:eastAsia="Calibri" w:hAnsi="Arial" w:cs="Arial"/>
          <w:sz w:val="24"/>
          <w:szCs w:val="24"/>
        </w:rPr>
        <w:t>S</w:t>
      </w:r>
      <w:r w:rsidR="0040187E">
        <w:rPr>
          <w:rFonts w:ascii="Arial" w:eastAsia="Calibri" w:hAnsi="Arial" w:cs="Arial"/>
          <w:sz w:val="24"/>
          <w:szCs w:val="24"/>
        </w:rPr>
        <w:t xml:space="preserve">kills </w:t>
      </w:r>
      <w:r w:rsidR="00695159">
        <w:rPr>
          <w:rFonts w:ascii="Arial" w:eastAsia="Calibri" w:hAnsi="Arial" w:cs="Arial"/>
          <w:sz w:val="24"/>
          <w:szCs w:val="24"/>
        </w:rPr>
        <w:t>Employment P</w:t>
      </w:r>
      <w:r w:rsidR="0040187E">
        <w:rPr>
          <w:rFonts w:ascii="Arial" w:eastAsia="Calibri" w:hAnsi="Arial" w:cs="Arial"/>
          <w:sz w:val="24"/>
          <w:szCs w:val="24"/>
        </w:rPr>
        <w:t>ermit that was issued also becomes null and void. Counsel argued that the Applicant and her family will suffer irreparable harm if the order is not immediately executed and implemented to allow them to relocate to Ireland.</w:t>
      </w:r>
    </w:p>
    <w:p w:rsidR="007374E7" w:rsidRDefault="007374E7" w:rsidP="00EF5FCE">
      <w:pPr>
        <w:spacing w:line="360" w:lineRule="auto"/>
        <w:ind w:left="720" w:hanging="720"/>
        <w:jc w:val="both"/>
        <w:rPr>
          <w:rFonts w:ascii="Arial" w:eastAsia="Calibri" w:hAnsi="Arial" w:cs="Arial"/>
          <w:sz w:val="24"/>
          <w:szCs w:val="24"/>
        </w:rPr>
      </w:pPr>
    </w:p>
    <w:p w:rsidR="00B12362" w:rsidRDefault="007374E7" w:rsidP="00EF5FCE">
      <w:pPr>
        <w:spacing w:line="360" w:lineRule="auto"/>
        <w:ind w:left="720" w:hanging="720"/>
        <w:jc w:val="both"/>
        <w:rPr>
          <w:rFonts w:ascii="Arial" w:eastAsia="Calibri" w:hAnsi="Arial" w:cs="Arial"/>
          <w:sz w:val="24"/>
          <w:szCs w:val="24"/>
        </w:rPr>
      </w:pPr>
      <w:r>
        <w:rPr>
          <w:rFonts w:ascii="Arial" w:eastAsia="Calibri" w:hAnsi="Arial" w:cs="Arial"/>
          <w:sz w:val="24"/>
          <w:szCs w:val="24"/>
        </w:rPr>
        <w:t>[21</w:t>
      </w:r>
      <w:r w:rsidR="00695159">
        <w:rPr>
          <w:rFonts w:ascii="Arial" w:eastAsia="Calibri" w:hAnsi="Arial" w:cs="Arial"/>
          <w:sz w:val="24"/>
          <w:szCs w:val="24"/>
        </w:rPr>
        <w:t>]</w:t>
      </w:r>
      <w:r w:rsidR="0040187E">
        <w:rPr>
          <w:rFonts w:ascii="Arial" w:eastAsia="Calibri" w:hAnsi="Arial" w:cs="Arial"/>
          <w:sz w:val="24"/>
          <w:szCs w:val="24"/>
        </w:rPr>
        <w:tab/>
      </w:r>
      <w:r w:rsidR="00292216">
        <w:rPr>
          <w:rFonts w:ascii="Arial" w:eastAsia="Calibri" w:hAnsi="Arial" w:cs="Arial"/>
          <w:sz w:val="24"/>
          <w:szCs w:val="24"/>
        </w:rPr>
        <w:t xml:space="preserve">Although Mrs Georgiou argued that the Applicant will not suffer irreparable harm as she still can find employment in the Republic of South Africa based on the critical skills she possesses, </w:t>
      </w:r>
      <w:r w:rsidR="0040187E">
        <w:rPr>
          <w:rFonts w:ascii="Arial" w:eastAsia="Calibri" w:hAnsi="Arial" w:cs="Arial"/>
          <w:sz w:val="24"/>
          <w:szCs w:val="24"/>
        </w:rPr>
        <w:t xml:space="preserve">I </w:t>
      </w:r>
      <w:r>
        <w:rPr>
          <w:rFonts w:ascii="Arial" w:eastAsia="Calibri" w:hAnsi="Arial" w:cs="Arial"/>
          <w:sz w:val="24"/>
          <w:szCs w:val="24"/>
        </w:rPr>
        <w:t xml:space="preserve">am satisfied </w:t>
      </w:r>
      <w:r w:rsidR="0040187E">
        <w:rPr>
          <w:rFonts w:ascii="Arial" w:eastAsia="Calibri" w:hAnsi="Arial" w:cs="Arial"/>
          <w:sz w:val="24"/>
          <w:szCs w:val="24"/>
        </w:rPr>
        <w:t>that the</w:t>
      </w:r>
      <w:r w:rsidR="00AC19AB">
        <w:rPr>
          <w:rFonts w:ascii="Arial" w:eastAsia="Calibri" w:hAnsi="Arial" w:cs="Arial"/>
          <w:sz w:val="24"/>
          <w:szCs w:val="24"/>
        </w:rPr>
        <w:t xml:space="preserve"> Applicant has succeeded in proving on a balance of probabilities </w:t>
      </w:r>
      <w:r w:rsidR="0040187E">
        <w:rPr>
          <w:rFonts w:ascii="Arial" w:eastAsia="Calibri" w:hAnsi="Arial" w:cs="Arial"/>
          <w:sz w:val="24"/>
          <w:szCs w:val="24"/>
        </w:rPr>
        <w:t xml:space="preserve">that </w:t>
      </w:r>
      <w:r w:rsidR="00AC19AB">
        <w:rPr>
          <w:rFonts w:ascii="Arial" w:eastAsia="Calibri" w:hAnsi="Arial" w:cs="Arial"/>
          <w:sz w:val="24"/>
          <w:szCs w:val="24"/>
        </w:rPr>
        <w:t>s</w:t>
      </w:r>
      <w:r w:rsidR="0040187E">
        <w:rPr>
          <w:rFonts w:ascii="Arial" w:eastAsia="Calibri" w:hAnsi="Arial" w:cs="Arial"/>
          <w:sz w:val="24"/>
          <w:szCs w:val="24"/>
        </w:rPr>
        <w:t xml:space="preserve">he will indeed suffer irreparable harm </w:t>
      </w:r>
      <w:r w:rsidR="00AC19AB">
        <w:rPr>
          <w:rFonts w:ascii="Arial" w:eastAsia="Calibri" w:hAnsi="Arial" w:cs="Arial"/>
          <w:sz w:val="24"/>
          <w:szCs w:val="24"/>
        </w:rPr>
        <w:t xml:space="preserve">contemplated in section 18 (3) </w:t>
      </w:r>
      <w:r w:rsidR="0040187E">
        <w:rPr>
          <w:rFonts w:ascii="Arial" w:eastAsia="Calibri" w:hAnsi="Arial" w:cs="Arial"/>
          <w:sz w:val="24"/>
          <w:szCs w:val="24"/>
        </w:rPr>
        <w:t xml:space="preserve">if the order is not implemented pending the </w:t>
      </w:r>
      <w:r w:rsidR="00AC19AB">
        <w:rPr>
          <w:rFonts w:ascii="Arial" w:eastAsia="Calibri" w:hAnsi="Arial" w:cs="Arial"/>
          <w:sz w:val="24"/>
          <w:szCs w:val="24"/>
        </w:rPr>
        <w:t xml:space="preserve">outcome </w:t>
      </w:r>
      <w:r w:rsidR="00AC19AB">
        <w:rPr>
          <w:rFonts w:ascii="Arial" w:eastAsia="Calibri" w:hAnsi="Arial" w:cs="Arial"/>
          <w:sz w:val="24"/>
          <w:szCs w:val="24"/>
        </w:rPr>
        <w:lastRenderedPageBreak/>
        <w:t xml:space="preserve">of the application for leave to appeal or of any further appeal in the event leave to </w:t>
      </w:r>
      <w:r w:rsidR="0040187E">
        <w:rPr>
          <w:rFonts w:ascii="Arial" w:eastAsia="Calibri" w:hAnsi="Arial" w:cs="Arial"/>
          <w:sz w:val="24"/>
          <w:szCs w:val="24"/>
        </w:rPr>
        <w:t>appeal</w:t>
      </w:r>
      <w:r w:rsidR="00AC19AB">
        <w:rPr>
          <w:rFonts w:ascii="Arial" w:eastAsia="Calibri" w:hAnsi="Arial" w:cs="Arial"/>
          <w:sz w:val="24"/>
          <w:szCs w:val="24"/>
        </w:rPr>
        <w:t xml:space="preserve"> is refused</w:t>
      </w:r>
      <w:r w:rsidR="0040187E">
        <w:rPr>
          <w:rFonts w:ascii="Arial" w:eastAsia="Calibri" w:hAnsi="Arial" w:cs="Arial"/>
          <w:sz w:val="24"/>
          <w:szCs w:val="24"/>
        </w:rPr>
        <w:t>.</w:t>
      </w:r>
    </w:p>
    <w:p w:rsidR="0040187E" w:rsidRDefault="0040187E" w:rsidP="00EF5FCE">
      <w:pPr>
        <w:spacing w:line="360" w:lineRule="auto"/>
        <w:ind w:left="720" w:hanging="720"/>
        <w:jc w:val="both"/>
        <w:rPr>
          <w:rFonts w:ascii="Arial" w:eastAsia="Calibri" w:hAnsi="Arial" w:cs="Arial"/>
          <w:b/>
          <w:sz w:val="24"/>
          <w:szCs w:val="24"/>
        </w:rPr>
      </w:pPr>
    </w:p>
    <w:p w:rsidR="0021026A" w:rsidRPr="00AC19AB" w:rsidRDefault="0021026A" w:rsidP="00EF5FCE">
      <w:pPr>
        <w:spacing w:line="360" w:lineRule="auto"/>
        <w:ind w:left="720" w:hanging="720"/>
        <w:jc w:val="both"/>
        <w:rPr>
          <w:rFonts w:ascii="Arial" w:eastAsia="Calibri" w:hAnsi="Arial" w:cs="Arial"/>
          <w:b/>
          <w:sz w:val="24"/>
          <w:szCs w:val="24"/>
        </w:rPr>
      </w:pPr>
    </w:p>
    <w:p w:rsidR="0040187E" w:rsidRPr="00AC19AB" w:rsidRDefault="0040187E" w:rsidP="00EF5FCE">
      <w:pPr>
        <w:spacing w:line="360" w:lineRule="auto"/>
        <w:ind w:left="720" w:hanging="720"/>
        <w:jc w:val="both"/>
        <w:rPr>
          <w:rFonts w:ascii="Arial" w:eastAsia="Calibri" w:hAnsi="Arial" w:cs="Arial"/>
          <w:b/>
          <w:sz w:val="24"/>
          <w:szCs w:val="24"/>
        </w:rPr>
      </w:pPr>
      <w:r w:rsidRPr="00AC19AB">
        <w:rPr>
          <w:rFonts w:ascii="Arial" w:eastAsia="Calibri" w:hAnsi="Arial" w:cs="Arial"/>
          <w:b/>
          <w:sz w:val="24"/>
          <w:szCs w:val="24"/>
        </w:rPr>
        <w:t>IRREPAR</w:t>
      </w:r>
      <w:r w:rsidR="00AC19AB" w:rsidRPr="00AC19AB">
        <w:rPr>
          <w:rFonts w:ascii="Arial" w:eastAsia="Calibri" w:hAnsi="Arial" w:cs="Arial"/>
          <w:b/>
          <w:sz w:val="24"/>
          <w:szCs w:val="24"/>
        </w:rPr>
        <w:t>ABLE HARM TO THE FIRST RESPONDENT</w:t>
      </w:r>
    </w:p>
    <w:p w:rsidR="0040187E" w:rsidRDefault="00AC19AB" w:rsidP="00EF5FCE">
      <w:pPr>
        <w:spacing w:line="360" w:lineRule="auto"/>
        <w:ind w:left="720" w:hanging="720"/>
        <w:jc w:val="both"/>
        <w:rPr>
          <w:rFonts w:ascii="Arial" w:eastAsia="Calibri" w:hAnsi="Arial" w:cs="Arial"/>
          <w:sz w:val="24"/>
          <w:szCs w:val="24"/>
        </w:rPr>
      </w:pPr>
      <w:r>
        <w:rPr>
          <w:rFonts w:ascii="Arial" w:eastAsia="Calibri" w:hAnsi="Arial" w:cs="Arial"/>
          <w:sz w:val="24"/>
          <w:szCs w:val="24"/>
        </w:rPr>
        <w:t>[2</w:t>
      </w:r>
      <w:r w:rsidR="007374E7">
        <w:rPr>
          <w:rFonts w:ascii="Arial" w:eastAsia="Calibri" w:hAnsi="Arial" w:cs="Arial"/>
          <w:sz w:val="24"/>
          <w:szCs w:val="24"/>
        </w:rPr>
        <w:t>2</w:t>
      </w:r>
      <w:r w:rsidR="0040187E">
        <w:rPr>
          <w:rFonts w:ascii="Arial" w:eastAsia="Calibri" w:hAnsi="Arial" w:cs="Arial"/>
          <w:sz w:val="24"/>
          <w:szCs w:val="24"/>
        </w:rPr>
        <w:t>]</w:t>
      </w:r>
      <w:r w:rsidR="0040187E">
        <w:rPr>
          <w:rFonts w:ascii="Arial" w:eastAsia="Calibri" w:hAnsi="Arial" w:cs="Arial"/>
          <w:sz w:val="24"/>
          <w:szCs w:val="24"/>
        </w:rPr>
        <w:tab/>
      </w:r>
      <w:r w:rsidR="003E5B1D">
        <w:rPr>
          <w:rFonts w:ascii="Arial" w:eastAsia="Calibri" w:hAnsi="Arial" w:cs="Arial"/>
          <w:sz w:val="24"/>
          <w:szCs w:val="24"/>
        </w:rPr>
        <w:t>In order to determine whether or not the First Respondent will suffer irreparable harm if the order of relocation is implemented, the following factors are relevant:</w:t>
      </w:r>
    </w:p>
    <w:p w:rsidR="003E5B1D" w:rsidRDefault="00AC19AB" w:rsidP="003E5B1D">
      <w:pPr>
        <w:spacing w:line="360" w:lineRule="auto"/>
        <w:ind w:left="1440" w:hanging="720"/>
        <w:jc w:val="both"/>
        <w:rPr>
          <w:rFonts w:ascii="Arial" w:eastAsia="Calibri" w:hAnsi="Arial" w:cs="Arial"/>
          <w:sz w:val="24"/>
          <w:szCs w:val="24"/>
        </w:rPr>
      </w:pPr>
      <w:r>
        <w:rPr>
          <w:rFonts w:ascii="Arial" w:eastAsia="Calibri" w:hAnsi="Arial" w:cs="Arial"/>
          <w:sz w:val="24"/>
          <w:szCs w:val="24"/>
        </w:rPr>
        <w:t>2</w:t>
      </w:r>
      <w:r w:rsidR="007374E7">
        <w:rPr>
          <w:rFonts w:ascii="Arial" w:eastAsia="Calibri" w:hAnsi="Arial" w:cs="Arial"/>
          <w:sz w:val="24"/>
          <w:szCs w:val="24"/>
        </w:rPr>
        <w:t>2</w:t>
      </w:r>
      <w:r>
        <w:rPr>
          <w:rFonts w:ascii="Arial" w:eastAsia="Calibri" w:hAnsi="Arial" w:cs="Arial"/>
          <w:sz w:val="24"/>
          <w:szCs w:val="24"/>
        </w:rPr>
        <w:t>.1.</w:t>
      </w:r>
      <w:r>
        <w:rPr>
          <w:rFonts w:ascii="Arial" w:eastAsia="Calibri" w:hAnsi="Arial" w:cs="Arial"/>
          <w:sz w:val="24"/>
          <w:szCs w:val="24"/>
        </w:rPr>
        <w:tab/>
        <w:t xml:space="preserve">The order which is the subject of the First Respondent’s application for leave to </w:t>
      </w:r>
      <w:r w:rsidR="003E5B1D">
        <w:rPr>
          <w:rFonts w:ascii="Arial" w:eastAsia="Calibri" w:hAnsi="Arial" w:cs="Arial"/>
          <w:sz w:val="24"/>
          <w:szCs w:val="24"/>
        </w:rPr>
        <w:t>appeal is to the effect that upon the relocation of the Applicant and the minor child to Ireland, the First Respondent will continue to exercise his contact rights in terms of the Children’s Court Order dated 10</w:t>
      </w:r>
      <w:r w:rsidR="003E5B1D" w:rsidRPr="003E5B1D">
        <w:rPr>
          <w:rFonts w:ascii="Arial" w:eastAsia="Calibri" w:hAnsi="Arial" w:cs="Arial"/>
          <w:sz w:val="24"/>
          <w:szCs w:val="24"/>
          <w:vertAlign w:val="superscript"/>
        </w:rPr>
        <w:t>th</w:t>
      </w:r>
      <w:r w:rsidR="003E5B1D">
        <w:rPr>
          <w:rFonts w:ascii="Arial" w:eastAsia="Calibri" w:hAnsi="Arial" w:cs="Arial"/>
          <w:sz w:val="24"/>
          <w:szCs w:val="24"/>
        </w:rPr>
        <w:t xml:space="preserve"> November 2020 on condition that those rights are exercised in Ireland.</w:t>
      </w:r>
      <w:r>
        <w:rPr>
          <w:rFonts w:ascii="Arial" w:eastAsia="Calibri" w:hAnsi="Arial" w:cs="Arial"/>
          <w:sz w:val="24"/>
          <w:szCs w:val="24"/>
        </w:rPr>
        <w:t xml:space="preserve"> The Children’s Court Order provided that First Respondent was entitled to </w:t>
      </w:r>
      <w:r w:rsidR="00F24BCC">
        <w:rPr>
          <w:rFonts w:ascii="Arial" w:eastAsia="Calibri" w:hAnsi="Arial" w:cs="Arial"/>
          <w:sz w:val="24"/>
          <w:szCs w:val="24"/>
        </w:rPr>
        <w:t>have contact with the minor child every alternative weekend, one short school holiday to rotate between the parents and 50% of all long school holidays, Christmas, New Year’s day and Easter to rotate between the parents. It goes without saying that these contact rights were to be exercised within the Republic of South Africa.</w:t>
      </w:r>
    </w:p>
    <w:p w:rsidR="003E5B1D" w:rsidRDefault="007374E7" w:rsidP="003E5B1D">
      <w:pPr>
        <w:spacing w:line="360" w:lineRule="auto"/>
        <w:ind w:left="1440" w:hanging="720"/>
        <w:jc w:val="both"/>
        <w:rPr>
          <w:rFonts w:ascii="Arial" w:eastAsia="Calibri" w:hAnsi="Arial" w:cs="Arial"/>
          <w:sz w:val="24"/>
          <w:szCs w:val="24"/>
        </w:rPr>
      </w:pPr>
      <w:r>
        <w:rPr>
          <w:rFonts w:ascii="Arial" w:eastAsia="Calibri" w:hAnsi="Arial" w:cs="Arial"/>
          <w:sz w:val="24"/>
          <w:szCs w:val="24"/>
        </w:rPr>
        <w:t>22</w:t>
      </w:r>
      <w:r w:rsidR="00F24BCC">
        <w:rPr>
          <w:rFonts w:ascii="Arial" w:eastAsia="Calibri" w:hAnsi="Arial" w:cs="Arial"/>
          <w:sz w:val="24"/>
          <w:szCs w:val="24"/>
        </w:rPr>
        <w:t>.2</w:t>
      </w:r>
      <w:r w:rsidR="00F24BCC">
        <w:rPr>
          <w:rFonts w:ascii="Arial" w:eastAsia="Calibri" w:hAnsi="Arial" w:cs="Arial"/>
          <w:sz w:val="24"/>
          <w:szCs w:val="24"/>
        </w:rPr>
        <w:tab/>
        <w:t>Personal</w:t>
      </w:r>
      <w:r w:rsidR="003E5B1D">
        <w:rPr>
          <w:rFonts w:ascii="Arial" w:eastAsia="Calibri" w:hAnsi="Arial" w:cs="Arial"/>
          <w:sz w:val="24"/>
          <w:szCs w:val="24"/>
        </w:rPr>
        <w:t xml:space="preserve"> contact that the First Respondent was entitled to have with the minor child in terms of the Children’s Court Order will no longer be practical.</w:t>
      </w:r>
    </w:p>
    <w:p w:rsidR="003E5B1D" w:rsidRDefault="007374E7" w:rsidP="003E5B1D">
      <w:pPr>
        <w:spacing w:line="360" w:lineRule="auto"/>
        <w:ind w:left="1440" w:hanging="720"/>
        <w:jc w:val="both"/>
        <w:rPr>
          <w:rFonts w:ascii="Arial" w:eastAsia="Calibri" w:hAnsi="Arial" w:cs="Arial"/>
          <w:sz w:val="24"/>
          <w:szCs w:val="24"/>
        </w:rPr>
      </w:pPr>
      <w:r>
        <w:rPr>
          <w:rFonts w:ascii="Arial" w:eastAsia="Calibri" w:hAnsi="Arial" w:cs="Arial"/>
          <w:sz w:val="24"/>
          <w:szCs w:val="24"/>
        </w:rPr>
        <w:t>22</w:t>
      </w:r>
      <w:r w:rsidR="003E5B1D">
        <w:rPr>
          <w:rFonts w:ascii="Arial" w:eastAsia="Calibri" w:hAnsi="Arial" w:cs="Arial"/>
          <w:sz w:val="24"/>
          <w:szCs w:val="24"/>
        </w:rPr>
        <w:t>.3.</w:t>
      </w:r>
      <w:r w:rsidR="003E5B1D">
        <w:rPr>
          <w:rFonts w:ascii="Arial" w:eastAsia="Calibri" w:hAnsi="Arial" w:cs="Arial"/>
          <w:sz w:val="24"/>
          <w:szCs w:val="24"/>
        </w:rPr>
        <w:tab/>
      </w:r>
      <w:r w:rsidR="007866F5">
        <w:rPr>
          <w:rFonts w:ascii="Arial" w:eastAsia="Calibri" w:hAnsi="Arial" w:cs="Arial"/>
          <w:sz w:val="24"/>
          <w:szCs w:val="24"/>
        </w:rPr>
        <w:t>In her report t</w:t>
      </w:r>
      <w:r w:rsidR="003E5B1D">
        <w:rPr>
          <w:rFonts w:ascii="Arial" w:eastAsia="Calibri" w:hAnsi="Arial" w:cs="Arial"/>
          <w:sz w:val="24"/>
          <w:szCs w:val="24"/>
        </w:rPr>
        <w:t>he Family Advocate</w:t>
      </w:r>
      <w:r w:rsidR="007866F5">
        <w:rPr>
          <w:rFonts w:ascii="Arial" w:eastAsia="Calibri" w:hAnsi="Arial" w:cs="Arial"/>
          <w:sz w:val="24"/>
          <w:szCs w:val="24"/>
        </w:rPr>
        <w:t xml:space="preserve"> </w:t>
      </w:r>
      <w:r w:rsidR="00814337">
        <w:rPr>
          <w:rFonts w:ascii="Arial" w:eastAsia="Calibri" w:hAnsi="Arial" w:cs="Arial"/>
          <w:sz w:val="24"/>
          <w:szCs w:val="24"/>
        </w:rPr>
        <w:t xml:space="preserve">found that it is indeed important for physical contact between the First Respondent and the minor child to </w:t>
      </w:r>
      <w:r w:rsidR="00FC7D62">
        <w:rPr>
          <w:rFonts w:ascii="Arial" w:eastAsia="Calibri" w:hAnsi="Arial" w:cs="Arial"/>
          <w:sz w:val="24"/>
          <w:szCs w:val="24"/>
        </w:rPr>
        <w:t>b</w:t>
      </w:r>
      <w:r w:rsidR="00814337">
        <w:rPr>
          <w:rFonts w:ascii="Arial" w:eastAsia="Calibri" w:hAnsi="Arial" w:cs="Arial"/>
          <w:sz w:val="24"/>
          <w:szCs w:val="24"/>
        </w:rPr>
        <w:t>e progressively strengthened as this is beneficial to the minor child’s psychological and emotional wellbeing.</w:t>
      </w:r>
      <w:r w:rsidR="007866F5">
        <w:rPr>
          <w:rFonts w:ascii="Arial" w:eastAsia="Calibri" w:hAnsi="Arial" w:cs="Arial"/>
          <w:sz w:val="24"/>
          <w:szCs w:val="24"/>
        </w:rPr>
        <w:t xml:space="preserve"> This finding </w:t>
      </w:r>
      <w:r w:rsidR="009C7485">
        <w:rPr>
          <w:rFonts w:ascii="Arial" w:eastAsia="Calibri" w:hAnsi="Arial" w:cs="Arial"/>
          <w:sz w:val="24"/>
          <w:szCs w:val="24"/>
        </w:rPr>
        <w:t>accords with the provisions of section 7 of the Children’s Act 38 of 2005.</w:t>
      </w:r>
    </w:p>
    <w:p w:rsidR="00814337" w:rsidRDefault="00814337" w:rsidP="003E5B1D">
      <w:pPr>
        <w:spacing w:line="360" w:lineRule="auto"/>
        <w:ind w:left="1440" w:hanging="720"/>
        <w:jc w:val="both"/>
        <w:rPr>
          <w:rFonts w:ascii="Arial" w:eastAsia="Calibri" w:hAnsi="Arial" w:cs="Arial"/>
          <w:sz w:val="24"/>
          <w:szCs w:val="24"/>
        </w:rPr>
      </w:pPr>
      <w:r>
        <w:rPr>
          <w:rFonts w:ascii="Arial" w:eastAsia="Calibri" w:hAnsi="Arial" w:cs="Arial"/>
          <w:sz w:val="24"/>
          <w:szCs w:val="24"/>
        </w:rPr>
        <w:t>2</w:t>
      </w:r>
      <w:r w:rsidR="009C7485">
        <w:rPr>
          <w:rFonts w:ascii="Arial" w:eastAsia="Calibri" w:hAnsi="Arial" w:cs="Arial"/>
          <w:sz w:val="24"/>
          <w:szCs w:val="24"/>
        </w:rPr>
        <w:t>2</w:t>
      </w:r>
      <w:r>
        <w:rPr>
          <w:rFonts w:ascii="Arial" w:eastAsia="Calibri" w:hAnsi="Arial" w:cs="Arial"/>
          <w:sz w:val="24"/>
          <w:szCs w:val="24"/>
        </w:rPr>
        <w:t>.4</w:t>
      </w:r>
      <w:r>
        <w:rPr>
          <w:rFonts w:ascii="Arial" w:eastAsia="Calibri" w:hAnsi="Arial" w:cs="Arial"/>
          <w:sz w:val="24"/>
          <w:szCs w:val="24"/>
        </w:rPr>
        <w:tab/>
        <w:t>Although the Applicant’s application for sole guardianship was denied on the basis that no cause existed to deprive the First Respondent of guardianship, th</w:t>
      </w:r>
      <w:r w:rsidR="009C7485">
        <w:rPr>
          <w:rFonts w:ascii="Arial" w:eastAsia="Calibri" w:hAnsi="Arial" w:cs="Arial"/>
          <w:sz w:val="24"/>
          <w:szCs w:val="24"/>
        </w:rPr>
        <w:t>ere</w:t>
      </w:r>
      <w:r>
        <w:rPr>
          <w:rFonts w:ascii="Arial" w:eastAsia="Calibri" w:hAnsi="Arial" w:cs="Arial"/>
          <w:sz w:val="24"/>
          <w:szCs w:val="24"/>
        </w:rPr>
        <w:t xml:space="preserve"> is a finding that the parties struggle to communicate in a manner that nurtures the wellbeing of the minor child.</w:t>
      </w:r>
    </w:p>
    <w:p w:rsidR="00814337" w:rsidRDefault="00814337" w:rsidP="003E5B1D">
      <w:pPr>
        <w:spacing w:line="360" w:lineRule="auto"/>
        <w:ind w:left="1440" w:hanging="720"/>
        <w:jc w:val="both"/>
        <w:rPr>
          <w:rFonts w:ascii="Arial" w:eastAsia="Calibri" w:hAnsi="Arial" w:cs="Arial"/>
          <w:sz w:val="24"/>
          <w:szCs w:val="24"/>
        </w:rPr>
      </w:pPr>
      <w:r>
        <w:rPr>
          <w:rFonts w:ascii="Arial" w:eastAsia="Calibri" w:hAnsi="Arial" w:cs="Arial"/>
          <w:sz w:val="24"/>
          <w:szCs w:val="24"/>
        </w:rPr>
        <w:t>2</w:t>
      </w:r>
      <w:r w:rsidR="009C7485">
        <w:rPr>
          <w:rFonts w:ascii="Arial" w:eastAsia="Calibri" w:hAnsi="Arial" w:cs="Arial"/>
          <w:sz w:val="24"/>
          <w:szCs w:val="24"/>
        </w:rPr>
        <w:t>2</w:t>
      </w:r>
      <w:r>
        <w:rPr>
          <w:rFonts w:ascii="Arial" w:eastAsia="Calibri" w:hAnsi="Arial" w:cs="Arial"/>
          <w:sz w:val="24"/>
          <w:szCs w:val="24"/>
        </w:rPr>
        <w:t>.5</w:t>
      </w:r>
      <w:r>
        <w:rPr>
          <w:rFonts w:ascii="Arial" w:eastAsia="Calibri" w:hAnsi="Arial" w:cs="Arial"/>
          <w:sz w:val="24"/>
          <w:szCs w:val="24"/>
        </w:rPr>
        <w:tab/>
        <w:t xml:space="preserve">If the order is put into operation, the minor child will relocate to Ireland, which relocation will make it impractical, if not impossible, for the First </w:t>
      </w:r>
      <w:r>
        <w:rPr>
          <w:rFonts w:ascii="Arial" w:eastAsia="Calibri" w:hAnsi="Arial" w:cs="Arial"/>
          <w:sz w:val="24"/>
          <w:szCs w:val="24"/>
        </w:rPr>
        <w:lastRenderedPageBreak/>
        <w:t xml:space="preserve">Respondent and the minor child to maintain </w:t>
      </w:r>
      <w:r w:rsidR="00FA6EE2">
        <w:rPr>
          <w:rFonts w:ascii="Arial" w:eastAsia="Calibri" w:hAnsi="Arial" w:cs="Arial"/>
          <w:sz w:val="24"/>
          <w:szCs w:val="24"/>
        </w:rPr>
        <w:t xml:space="preserve">bi-monthly </w:t>
      </w:r>
      <w:r w:rsidR="009C7485">
        <w:rPr>
          <w:rFonts w:ascii="Arial" w:eastAsia="Calibri" w:hAnsi="Arial" w:cs="Arial"/>
          <w:sz w:val="24"/>
          <w:szCs w:val="24"/>
        </w:rPr>
        <w:t xml:space="preserve">physical </w:t>
      </w:r>
      <w:r>
        <w:rPr>
          <w:rFonts w:ascii="Arial" w:eastAsia="Calibri" w:hAnsi="Arial" w:cs="Arial"/>
          <w:sz w:val="24"/>
          <w:szCs w:val="24"/>
        </w:rPr>
        <w:t xml:space="preserve">contact </w:t>
      </w:r>
      <w:r w:rsidR="0018665D">
        <w:rPr>
          <w:rFonts w:ascii="Arial" w:eastAsia="Calibri" w:hAnsi="Arial" w:cs="Arial"/>
          <w:sz w:val="24"/>
          <w:szCs w:val="24"/>
        </w:rPr>
        <w:t>as it was the position in terms of the order of the Children’s Court granted on the 1</w:t>
      </w:r>
      <w:r w:rsidR="009C7485">
        <w:rPr>
          <w:rFonts w:ascii="Arial" w:eastAsia="Calibri" w:hAnsi="Arial" w:cs="Arial"/>
          <w:sz w:val="24"/>
          <w:szCs w:val="24"/>
        </w:rPr>
        <w:t>0</w:t>
      </w:r>
      <w:r w:rsidR="0018665D" w:rsidRPr="0018665D">
        <w:rPr>
          <w:rFonts w:ascii="Arial" w:eastAsia="Calibri" w:hAnsi="Arial" w:cs="Arial"/>
          <w:sz w:val="24"/>
          <w:szCs w:val="24"/>
          <w:vertAlign w:val="superscript"/>
        </w:rPr>
        <w:t>th</w:t>
      </w:r>
      <w:r w:rsidR="0018665D">
        <w:rPr>
          <w:rFonts w:ascii="Arial" w:eastAsia="Calibri" w:hAnsi="Arial" w:cs="Arial"/>
          <w:sz w:val="24"/>
          <w:szCs w:val="24"/>
        </w:rPr>
        <w:t xml:space="preserve"> November 2020</w:t>
      </w:r>
      <w:r w:rsidR="009C7485">
        <w:rPr>
          <w:rFonts w:ascii="Arial" w:eastAsia="Calibri" w:hAnsi="Arial" w:cs="Arial"/>
          <w:sz w:val="24"/>
          <w:szCs w:val="24"/>
        </w:rPr>
        <w:t>.</w:t>
      </w:r>
      <w:r w:rsidR="00FA6EE2">
        <w:rPr>
          <w:rFonts w:ascii="Arial" w:eastAsia="Calibri" w:hAnsi="Arial" w:cs="Arial"/>
          <w:sz w:val="24"/>
          <w:szCs w:val="24"/>
        </w:rPr>
        <w:t xml:space="preserve"> </w:t>
      </w:r>
    </w:p>
    <w:p w:rsidR="003C0A77" w:rsidRDefault="003C0A77" w:rsidP="003C0A77">
      <w:pPr>
        <w:spacing w:line="360" w:lineRule="auto"/>
        <w:ind w:left="1440" w:hanging="720"/>
        <w:jc w:val="both"/>
        <w:rPr>
          <w:rFonts w:ascii="Arial" w:eastAsia="Calibri" w:hAnsi="Arial" w:cs="Arial"/>
          <w:sz w:val="24"/>
          <w:szCs w:val="24"/>
        </w:rPr>
      </w:pPr>
      <w:r>
        <w:rPr>
          <w:rFonts w:ascii="Arial" w:eastAsia="Calibri" w:hAnsi="Arial" w:cs="Arial"/>
          <w:sz w:val="24"/>
          <w:szCs w:val="24"/>
        </w:rPr>
        <w:t>22.6</w:t>
      </w:r>
      <w:r>
        <w:rPr>
          <w:rFonts w:ascii="Arial" w:eastAsia="Calibri" w:hAnsi="Arial" w:cs="Arial"/>
          <w:sz w:val="24"/>
          <w:szCs w:val="24"/>
        </w:rPr>
        <w:tab/>
        <w:t>The First Respondent and the minor child had only recently extended physical contact with each other in terms of the Children’s Court’s Order and the Order of this court dated the 2</w:t>
      </w:r>
      <w:r w:rsidRPr="00C15E0B">
        <w:rPr>
          <w:rFonts w:ascii="Arial" w:eastAsia="Calibri" w:hAnsi="Arial" w:cs="Arial"/>
          <w:sz w:val="24"/>
          <w:szCs w:val="24"/>
          <w:vertAlign w:val="superscript"/>
        </w:rPr>
        <w:t>nd</w:t>
      </w:r>
      <w:r>
        <w:rPr>
          <w:rFonts w:ascii="Arial" w:eastAsia="Calibri" w:hAnsi="Arial" w:cs="Arial"/>
          <w:sz w:val="24"/>
          <w:szCs w:val="24"/>
        </w:rPr>
        <w:t xml:space="preserve"> December 2021.</w:t>
      </w:r>
      <w:r w:rsidRPr="003C0A77">
        <w:rPr>
          <w:rFonts w:ascii="Arial" w:eastAsia="Calibri" w:hAnsi="Arial" w:cs="Arial"/>
          <w:sz w:val="24"/>
          <w:szCs w:val="24"/>
        </w:rPr>
        <w:t xml:space="preserve"> </w:t>
      </w:r>
      <w:r>
        <w:rPr>
          <w:rFonts w:ascii="Arial" w:eastAsia="Calibri" w:hAnsi="Arial" w:cs="Arial"/>
          <w:sz w:val="24"/>
          <w:szCs w:val="24"/>
        </w:rPr>
        <w:t>If the order is implemented forthwith, and the minor child relocates to Ireland,</w:t>
      </w:r>
      <w:r w:rsidR="00FE2346">
        <w:rPr>
          <w:rFonts w:ascii="Arial" w:eastAsia="Calibri" w:hAnsi="Arial" w:cs="Arial"/>
          <w:sz w:val="24"/>
          <w:szCs w:val="24"/>
        </w:rPr>
        <w:t xml:space="preserve"> </w:t>
      </w:r>
      <w:r>
        <w:rPr>
          <w:rFonts w:ascii="Arial" w:eastAsia="Calibri" w:hAnsi="Arial" w:cs="Arial"/>
          <w:sz w:val="24"/>
          <w:szCs w:val="24"/>
        </w:rPr>
        <w:t xml:space="preserve">the </w:t>
      </w:r>
      <w:r w:rsidR="00FE2346">
        <w:rPr>
          <w:rFonts w:ascii="Arial" w:eastAsia="Calibri" w:hAnsi="Arial" w:cs="Arial"/>
          <w:sz w:val="24"/>
          <w:szCs w:val="24"/>
        </w:rPr>
        <w:t xml:space="preserve">fragile </w:t>
      </w:r>
      <w:r>
        <w:rPr>
          <w:rFonts w:ascii="Arial" w:eastAsia="Calibri" w:hAnsi="Arial" w:cs="Arial"/>
          <w:sz w:val="24"/>
          <w:szCs w:val="24"/>
        </w:rPr>
        <w:t>relationship between the First Respondent and the minor child woul</w:t>
      </w:r>
      <w:r w:rsidR="00FE2346">
        <w:rPr>
          <w:rFonts w:ascii="Arial" w:eastAsia="Calibri" w:hAnsi="Arial" w:cs="Arial"/>
          <w:sz w:val="24"/>
          <w:szCs w:val="24"/>
        </w:rPr>
        <w:t>d</w:t>
      </w:r>
      <w:r>
        <w:rPr>
          <w:rFonts w:ascii="Arial" w:eastAsia="Calibri" w:hAnsi="Arial" w:cs="Arial"/>
          <w:sz w:val="24"/>
          <w:szCs w:val="24"/>
        </w:rPr>
        <w:t xml:space="preserve"> have been adversely affected by the time the appeal is finalised, if it </w:t>
      </w:r>
      <w:r w:rsidR="00FE2346">
        <w:rPr>
          <w:rFonts w:ascii="Arial" w:eastAsia="Calibri" w:hAnsi="Arial" w:cs="Arial"/>
          <w:sz w:val="24"/>
          <w:szCs w:val="24"/>
        </w:rPr>
        <w:t xml:space="preserve">is eventually </w:t>
      </w:r>
      <w:r>
        <w:rPr>
          <w:rFonts w:ascii="Arial" w:eastAsia="Calibri" w:hAnsi="Arial" w:cs="Arial"/>
          <w:sz w:val="24"/>
          <w:szCs w:val="24"/>
        </w:rPr>
        <w:t>successful</w:t>
      </w:r>
      <w:r w:rsidR="00FE2346">
        <w:rPr>
          <w:rFonts w:ascii="Arial" w:eastAsia="Calibri" w:hAnsi="Arial" w:cs="Arial"/>
          <w:sz w:val="24"/>
          <w:szCs w:val="24"/>
        </w:rPr>
        <w:t>.</w:t>
      </w:r>
    </w:p>
    <w:p w:rsidR="003C0A77" w:rsidRDefault="003C0A77" w:rsidP="003C0A77">
      <w:pPr>
        <w:spacing w:line="360" w:lineRule="auto"/>
        <w:ind w:left="1440" w:hanging="720"/>
        <w:jc w:val="both"/>
        <w:rPr>
          <w:rFonts w:ascii="Arial" w:eastAsia="Calibri" w:hAnsi="Arial" w:cs="Arial"/>
          <w:sz w:val="24"/>
          <w:szCs w:val="24"/>
        </w:rPr>
      </w:pPr>
      <w:r>
        <w:rPr>
          <w:rFonts w:ascii="Arial" w:eastAsia="Calibri" w:hAnsi="Arial" w:cs="Arial"/>
          <w:sz w:val="24"/>
          <w:szCs w:val="24"/>
        </w:rPr>
        <w:t>2</w:t>
      </w:r>
      <w:r w:rsidR="00FE2346">
        <w:rPr>
          <w:rFonts w:ascii="Arial" w:eastAsia="Calibri" w:hAnsi="Arial" w:cs="Arial"/>
          <w:sz w:val="24"/>
          <w:szCs w:val="24"/>
        </w:rPr>
        <w:t>2</w:t>
      </w:r>
      <w:r>
        <w:rPr>
          <w:rFonts w:ascii="Arial" w:eastAsia="Calibri" w:hAnsi="Arial" w:cs="Arial"/>
          <w:sz w:val="24"/>
          <w:szCs w:val="24"/>
        </w:rPr>
        <w:t>.</w:t>
      </w:r>
      <w:r w:rsidR="00FE2346">
        <w:rPr>
          <w:rFonts w:ascii="Arial" w:eastAsia="Calibri" w:hAnsi="Arial" w:cs="Arial"/>
          <w:sz w:val="24"/>
          <w:szCs w:val="24"/>
        </w:rPr>
        <w:t>7</w:t>
      </w:r>
      <w:r>
        <w:rPr>
          <w:rFonts w:ascii="Arial" w:eastAsia="Calibri" w:hAnsi="Arial" w:cs="Arial"/>
          <w:sz w:val="24"/>
          <w:szCs w:val="24"/>
        </w:rPr>
        <w:tab/>
      </w:r>
      <w:r w:rsidR="00FE2346">
        <w:rPr>
          <w:rFonts w:ascii="Arial" w:eastAsia="Calibri" w:hAnsi="Arial" w:cs="Arial"/>
          <w:sz w:val="24"/>
          <w:szCs w:val="24"/>
        </w:rPr>
        <w:t>Doubtlessly, t</w:t>
      </w:r>
      <w:r>
        <w:rPr>
          <w:rFonts w:ascii="Arial" w:eastAsia="Calibri" w:hAnsi="Arial" w:cs="Arial"/>
          <w:sz w:val="24"/>
          <w:szCs w:val="24"/>
        </w:rPr>
        <w:t>he minor child’s best interest will be served both in South Africa, pending the finali</w:t>
      </w:r>
      <w:r w:rsidR="00FE2346">
        <w:rPr>
          <w:rFonts w:ascii="Arial" w:eastAsia="Calibri" w:hAnsi="Arial" w:cs="Arial"/>
          <w:sz w:val="24"/>
          <w:szCs w:val="24"/>
        </w:rPr>
        <w:t>s</w:t>
      </w:r>
      <w:r>
        <w:rPr>
          <w:rFonts w:ascii="Arial" w:eastAsia="Calibri" w:hAnsi="Arial" w:cs="Arial"/>
          <w:sz w:val="24"/>
          <w:szCs w:val="24"/>
        </w:rPr>
        <w:t>ation of the appeal process, or in Ireland, if the order is put into immediate operation.</w:t>
      </w:r>
    </w:p>
    <w:p w:rsidR="00FE2346" w:rsidRDefault="00FE2346" w:rsidP="003C0A77">
      <w:pPr>
        <w:spacing w:line="360" w:lineRule="auto"/>
        <w:ind w:left="1440" w:hanging="720"/>
        <w:jc w:val="both"/>
        <w:rPr>
          <w:rFonts w:ascii="Arial" w:eastAsia="Calibri" w:hAnsi="Arial" w:cs="Arial"/>
          <w:sz w:val="24"/>
          <w:szCs w:val="24"/>
        </w:rPr>
      </w:pPr>
    </w:p>
    <w:p w:rsidR="001C2877" w:rsidRDefault="00111376" w:rsidP="00E06C56">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1C2877">
        <w:rPr>
          <w:rFonts w:ascii="Arial" w:eastAsia="Calibri" w:hAnsi="Arial" w:cs="Arial"/>
          <w:sz w:val="24"/>
          <w:szCs w:val="24"/>
        </w:rPr>
        <w:t>2</w:t>
      </w:r>
      <w:r w:rsidR="009C7485">
        <w:rPr>
          <w:rFonts w:ascii="Arial" w:eastAsia="Calibri" w:hAnsi="Arial" w:cs="Arial"/>
          <w:sz w:val="24"/>
          <w:szCs w:val="24"/>
        </w:rPr>
        <w:t>3</w:t>
      </w:r>
      <w:r>
        <w:rPr>
          <w:rFonts w:ascii="Arial" w:eastAsia="Calibri" w:hAnsi="Arial" w:cs="Arial"/>
          <w:sz w:val="24"/>
          <w:szCs w:val="24"/>
        </w:rPr>
        <w:t>]</w:t>
      </w:r>
      <w:r w:rsidR="001C2877">
        <w:rPr>
          <w:rFonts w:ascii="Arial" w:eastAsia="Calibri" w:hAnsi="Arial" w:cs="Arial"/>
          <w:sz w:val="24"/>
          <w:szCs w:val="24"/>
        </w:rPr>
        <w:tab/>
        <w:t xml:space="preserve">The </w:t>
      </w:r>
      <w:r>
        <w:rPr>
          <w:rFonts w:ascii="Arial" w:eastAsia="Calibri" w:hAnsi="Arial" w:cs="Arial"/>
          <w:sz w:val="24"/>
          <w:szCs w:val="24"/>
        </w:rPr>
        <w:t>immediate and direct consequence of the implementation and execution of the order will be that t</w:t>
      </w:r>
      <w:r w:rsidR="001C2877">
        <w:rPr>
          <w:rFonts w:ascii="Arial" w:eastAsia="Calibri" w:hAnsi="Arial" w:cs="Arial"/>
          <w:sz w:val="24"/>
          <w:szCs w:val="24"/>
        </w:rPr>
        <w:t xml:space="preserve">he </w:t>
      </w:r>
      <w:r w:rsidR="00FA6EE2">
        <w:rPr>
          <w:rFonts w:ascii="Arial" w:eastAsia="Calibri" w:hAnsi="Arial" w:cs="Arial"/>
          <w:sz w:val="24"/>
          <w:szCs w:val="24"/>
        </w:rPr>
        <w:t xml:space="preserve">First </w:t>
      </w:r>
      <w:r>
        <w:rPr>
          <w:rFonts w:ascii="Arial" w:eastAsia="Calibri" w:hAnsi="Arial" w:cs="Arial"/>
          <w:sz w:val="24"/>
          <w:szCs w:val="24"/>
        </w:rPr>
        <w:t xml:space="preserve">Respondent </w:t>
      </w:r>
      <w:r w:rsidR="001C2877">
        <w:rPr>
          <w:rFonts w:ascii="Arial" w:eastAsia="Calibri" w:hAnsi="Arial" w:cs="Arial"/>
          <w:sz w:val="24"/>
          <w:szCs w:val="24"/>
        </w:rPr>
        <w:t xml:space="preserve">will </w:t>
      </w:r>
      <w:r>
        <w:rPr>
          <w:rFonts w:ascii="Arial" w:eastAsia="Calibri" w:hAnsi="Arial" w:cs="Arial"/>
          <w:sz w:val="24"/>
          <w:szCs w:val="24"/>
        </w:rPr>
        <w:t xml:space="preserve">not be able to exercise </w:t>
      </w:r>
      <w:r w:rsidR="00E06C56">
        <w:rPr>
          <w:rFonts w:ascii="Arial" w:eastAsia="Calibri" w:hAnsi="Arial" w:cs="Arial"/>
          <w:sz w:val="24"/>
          <w:szCs w:val="24"/>
        </w:rPr>
        <w:t xml:space="preserve">regular physical contact </w:t>
      </w:r>
      <w:r>
        <w:rPr>
          <w:rFonts w:ascii="Arial" w:eastAsia="Calibri" w:hAnsi="Arial" w:cs="Arial"/>
          <w:sz w:val="24"/>
          <w:szCs w:val="24"/>
        </w:rPr>
        <w:t xml:space="preserve">with </w:t>
      </w:r>
      <w:r w:rsidR="00FA6EE2">
        <w:rPr>
          <w:rFonts w:ascii="Arial" w:eastAsia="Calibri" w:hAnsi="Arial" w:cs="Arial"/>
          <w:sz w:val="24"/>
          <w:szCs w:val="24"/>
        </w:rPr>
        <w:t>the minor child</w:t>
      </w:r>
      <w:r w:rsidR="00E06C56">
        <w:rPr>
          <w:rFonts w:ascii="Arial" w:eastAsia="Calibri" w:hAnsi="Arial" w:cs="Arial"/>
          <w:sz w:val="24"/>
          <w:szCs w:val="24"/>
        </w:rPr>
        <w:t xml:space="preserve">. </w:t>
      </w:r>
      <w:r w:rsidR="003A318C">
        <w:rPr>
          <w:rFonts w:ascii="Arial" w:eastAsia="Calibri" w:hAnsi="Arial" w:cs="Arial"/>
          <w:sz w:val="24"/>
          <w:szCs w:val="24"/>
        </w:rPr>
        <w:t>Although he and the minor child were entitled to a bi-monthly physical</w:t>
      </w:r>
      <w:r w:rsidR="00E06C56">
        <w:rPr>
          <w:rFonts w:ascii="Arial" w:eastAsia="Calibri" w:hAnsi="Arial" w:cs="Arial"/>
          <w:sz w:val="24"/>
          <w:szCs w:val="24"/>
        </w:rPr>
        <w:t xml:space="preserve"> contact </w:t>
      </w:r>
      <w:r w:rsidR="003A318C">
        <w:rPr>
          <w:rFonts w:ascii="Arial" w:eastAsia="Calibri" w:hAnsi="Arial" w:cs="Arial"/>
          <w:sz w:val="24"/>
          <w:szCs w:val="24"/>
        </w:rPr>
        <w:t>with each other with</w:t>
      </w:r>
      <w:r w:rsidR="00E06C56">
        <w:rPr>
          <w:rFonts w:ascii="Arial" w:eastAsia="Calibri" w:hAnsi="Arial" w:cs="Arial"/>
          <w:sz w:val="24"/>
          <w:szCs w:val="24"/>
        </w:rPr>
        <w:t xml:space="preserve">in </w:t>
      </w:r>
      <w:r w:rsidR="003A318C">
        <w:rPr>
          <w:rFonts w:ascii="Arial" w:eastAsia="Calibri" w:hAnsi="Arial" w:cs="Arial"/>
          <w:sz w:val="24"/>
          <w:szCs w:val="24"/>
        </w:rPr>
        <w:t xml:space="preserve">the Republic of South Africa in </w:t>
      </w:r>
      <w:r w:rsidR="00E06C56">
        <w:rPr>
          <w:rFonts w:ascii="Arial" w:eastAsia="Calibri" w:hAnsi="Arial" w:cs="Arial"/>
          <w:sz w:val="24"/>
          <w:szCs w:val="24"/>
        </w:rPr>
        <w:t>terms of the order of the Children’s Court, if the</w:t>
      </w:r>
      <w:r w:rsidR="003A318C">
        <w:rPr>
          <w:rFonts w:ascii="Arial" w:eastAsia="Calibri" w:hAnsi="Arial" w:cs="Arial"/>
          <w:sz w:val="24"/>
          <w:szCs w:val="24"/>
        </w:rPr>
        <w:t xml:space="preserve"> order is put into operation, it</w:t>
      </w:r>
      <w:r w:rsidR="00E06C56">
        <w:rPr>
          <w:rFonts w:ascii="Arial" w:eastAsia="Calibri" w:hAnsi="Arial" w:cs="Arial"/>
          <w:sz w:val="24"/>
          <w:szCs w:val="24"/>
        </w:rPr>
        <w:t xml:space="preserve"> would mean th</w:t>
      </w:r>
      <w:r w:rsidR="003A318C">
        <w:rPr>
          <w:rFonts w:ascii="Arial" w:eastAsia="Calibri" w:hAnsi="Arial" w:cs="Arial"/>
          <w:sz w:val="24"/>
          <w:szCs w:val="24"/>
        </w:rPr>
        <w:t>at such contact will</w:t>
      </w:r>
      <w:r w:rsidR="00E06C56">
        <w:rPr>
          <w:rFonts w:ascii="Arial" w:eastAsia="Calibri" w:hAnsi="Arial" w:cs="Arial"/>
          <w:sz w:val="24"/>
          <w:szCs w:val="24"/>
        </w:rPr>
        <w:t xml:space="preserve"> only be exercised in Ireland. Whereas the Children’s Court order envisaged that this contact be in the Republic</w:t>
      </w:r>
      <w:r w:rsidR="003A318C">
        <w:rPr>
          <w:rFonts w:ascii="Arial" w:eastAsia="Calibri" w:hAnsi="Arial" w:cs="Arial"/>
          <w:sz w:val="24"/>
          <w:szCs w:val="24"/>
        </w:rPr>
        <w:t xml:space="preserve"> of South Africa</w:t>
      </w:r>
      <w:r w:rsidR="00E06C56">
        <w:rPr>
          <w:rFonts w:ascii="Arial" w:eastAsia="Calibri" w:hAnsi="Arial" w:cs="Arial"/>
          <w:sz w:val="24"/>
          <w:szCs w:val="24"/>
        </w:rPr>
        <w:t>, the order appealed against, on a proper construction thereof, deprives the First Respondent the right to exercise</w:t>
      </w:r>
      <w:r w:rsidR="00BC77CE">
        <w:rPr>
          <w:rFonts w:ascii="Arial" w:eastAsia="Calibri" w:hAnsi="Arial" w:cs="Arial"/>
          <w:sz w:val="24"/>
          <w:szCs w:val="24"/>
        </w:rPr>
        <w:t xml:space="preserve"> </w:t>
      </w:r>
      <w:r w:rsidR="003A318C">
        <w:rPr>
          <w:rFonts w:ascii="Arial" w:eastAsia="Calibri" w:hAnsi="Arial" w:cs="Arial"/>
          <w:sz w:val="24"/>
          <w:szCs w:val="24"/>
        </w:rPr>
        <w:t xml:space="preserve">physical </w:t>
      </w:r>
      <w:r w:rsidR="00BC77CE">
        <w:rPr>
          <w:rFonts w:ascii="Arial" w:eastAsia="Calibri" w:hAnsi="Arial" w:cs="Arial"/>
          <w:sz w:val="24"/>
          <w:szCs w:val="24"/>
        </w:rPr>
        <w:t xml:space="preserve">contact </w:t>
      </w:r>
      <w:r w:rsidR="003A318C">
        <w:rPr>
          <w:rFonts w:ascii="Arial" w:eastAsia="Calibri" w:hAnsi="Arial" w:cs="Arial"/>
          <w:sz w:val="24"/>
          <w:szCs w:val="24"/>
        </w:rPr>
        <w:t xml:space="preserve">with the minor child wherever they may be </w:t>
      </w:r>
      <w:r w:rsidR="00BC77CE">
        <w:rPr>
          <w:rFonts w:ascii="Arial" w:eastAsia="Calibri" w:hAnsi="Arial" w:cs="Arial"/>
          <w:sz w:val="24"/>
          <w:szCs w:val="24"/>
        </w:rPr>
        <w:t>in the wo</w:t>
      </w:r>
      <w:r w:rsidR="003A318C">
        <w:rPr>
          <w:rFonts w:ascii="Arial" w:eastAsia="Calibri" w:hAnsi="Arial" w:cs="Arial"/>
          <w:sz w:val="24"/>
          <w:szCs w:val="24"/>
        </w:rPr>
        <w:t>r</w:t>
      </w:r>
      <w:r w:rsidR="00BC77CE">
        <w:rPr>
          <w:rFonts w:ascii="Arial" w:eastAsia="Calibri" w:hAnsi="Arial" w:cs="Arial"/>
          <w:sz w:val="24"/>
          <w:szCs w:val="24"/>
        </w:rPr>
        <w:t>ld</w:t>
      </w:r>
      <w:r w:rsidR="003A318C">
        <w:rPr>
          <w:rFonts w:ascii="Arial" w:eastAsia="Calibri" w:hAnsi="Arial" w:cs="Arial"/>
          <w:sz w:val="24"/>
          <w:szCs w:val="24"/>
        </w:rPr>
        <w:t>, with the exception only of</w:t>
      </w:r>
      <w:r w:rsidR="00BC77CE">
        <w:rPr>
          <w:rFonts w:ascii="Arial" w:eastAsia="Calibri" w:hAnsi="Arial" w:cs="Arial"/>
          <w:sz w:val="24"/>
          <w:szCs w:val="24"/>
        </w:rPr>
        <w:t xml:space="preserve"> Ireland.</w:t>
      </w:r>
    </w:p>
    <w:p w:rsidR="00BC77CE" w:rsidRDefault="00BC77CE" w:rsidP="00E06C56">
      <w:pPr>
        <w:spacing w:line="360" w:lineRule="auto"/>
        <w:ind w:left="720" w:hanging="720"/>
        <w:jc w:val="both"/>
        <w:rPr>
          <w:rFonts w:ascii="Arial" w:eastAsia="Calibri" w:hAnsi="Arial" w:cs="Arial"/>
          <w:sz w:val="24"/>
          <w:szCs w:val="24"/>
        </w:rPr>
      </w:pPr>
    </w:p>
    <w:p w:rsidR="0048016B" w:rsidRDefault="004F3173" w:rsidP="00E06C56">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BC77CE">
        <w:rPr>
          <w:rFonts w:ascii="Arial" w:eastAsia="Calibri" w:hAnsi="Arial" w:cs="Arial"/>
          <w:sz w:val="24"/>
          <w:szCs w:val="24"/>
        </w:rPr>
        <w:t>2</w:t>
      </w:r>
      <w:r w:rsidR="003A318C">
        <w:rPr>
          <w:rFonts w:ascii="Arial" w:eastAsia="Calibri" w:hAnsi="Arial" w:cs="Arial"/>
          <w:sz w:val="24"/>
          <w:szCs w:val="24"/>
        </w:rPr>
        <w:t>4</w:t>
      </w:r>
      <w:r>
        <w:rPr>
          <w:rFonts w:ascii="Arial" w:eastAsia="Calibri" w:hAnsi="Arial" w:cs="Arial"/>
          <w:sz w:val="24"/>
          <w:szCs w:val="24"/>
        </w:rPr>
        <w:t>]</w:t>
      </w:r>
      <w:r w:rsidR="00BC77CE">
        <w:rPr>
          <w:rFonts w:ascii="Arial" w:eastAsia="Calibri" w:hAnsi="Arial" w:cs="Arial"/>
          <w:sz w:val="24"/>
          <w:szCs w:val="24"/>
        </w:rPr>
        <w:tab/>
        <w:t xml:space="preserve">The duty to prove that the </w:t>
      </w:r>
      <w:r>
        <w:rPr>
          <w:rFonts w:ascii="Arial" w:eastAsia="Calibri" w:hAnsi="Arial" w:cs="Arial"/>
          <w:sz w:val="24"/>
          <w:szCs w:val="24"/>
        </w:rPr>
        <w:t xml:space="preserve">First Respondent will not suffer </w:t>
      </w:r>
      <w:r w:rsidR="00BC77CE">
        <w:rPr>
          <w:rFonts w:ascii="Arial" w:eastAsia="Calibri" w:hAnsi="Arial" w:cs="Arial"/>
          <w:sz w:val="24"/>
          <w:szCs w:val="24"/>
        </w:rPr>
        <w:t>irreparable</w:t>
      </w:r>
      <w:r>
        <w:rPr>
          <w:rFonts w:ascii="Arial" w:eastAsia="Calibri" w:hAnsi="Arial" w:cs="Arial"/>
          <w:sz w:val="24"/>
          <w:szCs w:val="24"/>
        </w:rPr>
        <w:t xml:space="preserve"> harm if the order is executed</w:t>
      </w:r>
      <w:r w:rsidR="00BC77CE">
        <w:rPr>
          <w:rFonts w:ascii="Arial" w:eastAsia="Calibri" w:hAnsi="Arial" w:cs="Arial"/>
          <w:sz w:val="24"/>
          <w:szCs w:val="24"/>
        </w:rPr>
        <w:t xml:space="preserve"> rests upon th</w:t>
      </w:r>
      <w:r w:rsidR="00337756">
        <w:rPr>
          <w:rFonts w:ascii="Arial" w:eastAsia="Calibri" w:hAnsi="Arial" w:cs="Arial"/>
          <w:sz w:val="24"/>
          <w:szCs w:val="24"/>
        </w:rPr>
        <w:t>e Applicant. In his argument Mr</w:t>
      </w:r>
      <w:r w:rsidR="00BC77CE">
        <w:rPr>
          <w:rFonts w:ascii="Arial" w:eastAsia="Calibri" w:hAnsi="Arial" w:cs="Arial"/>
          <w:sz w:val="24"/>
          <w:szCs w:val="24"/>
        </w:rPr>
        <w:t xml:space="preserve"> Coetzer </w:t>
      </w:r>
      <w:r w:rsidR="00337756">
        <w:rPr>
          <w:rFonts w:ascii="Arial" w:eastAsia="Calibri" w:hAnsi="Arial" w:cs="Arial"/>
          <w:sz w:val="24"/>
          <w:szCs w:val="24"/>
        </w:rPr>
        <w:t>submitted</w:t>
      </w:r>
      <w:r w:rsidR="00BC77CE">
        <w:rPr>
          <w:rFonts w:ascii="Arial" w:eastAsia="Calibri" w:hAnsi="Arial" w:cs="Arial"/>
          <w:sz w:val="24"/>
          <w:szCs w:val="24"/>
        </w:rPr>
        <w:t xml:space="preserve"> tha</w:t>
      </w:r>
      <w:r w:rsidR="00337756">
        <w:rPr>
          <w:rFonts w:ascii="Arial" w:eastAsia="Calibri" w:hAnsi="Arial" w:cs="Arial"/>
          <w:sz w:val="24"/>
          <w:szCs w:val="24"/>
        </w:rPr>
        <w:t xml:space="preserve">t this loss of </w:t>
      </w:r>
      <w:r>
        <w:rPr>
          <w:rFonts w:ascii="Arial" w:eastAsia="Calibri" w:hAnsi="Arial" w:cs="Arial"/>
          <w:sz w:val="24"/>
          <w:szCs w:val="24"/>
        </w:rPr>
        <w:t xml:space="preserve">physical </w:t>
      </w:r>
      <w:r w:rsidR="00337756">
        <w:rPr>
          <w:rFonts w:ascii="Arial" w:eastAsia="Calibri" w:hAnsi="Arial" w:cs="Arial"/>
          <w:sz w:val="24"/>
          <w:szCs w:val="24"/>
        </w:rPr>
        <w:t>contact</w:t>
      </w:r>
      <w:r>
        <w:rPr>
          <w:rFonts w:ascii="Arial" w:eastAsia="Calibri" w:hAnsi="Arial" w:cs="Arial"/>
          <w:sz w:val="24"/>
          <w:szCs w:val="24"/>
        </w:rPr>
        <w:t xml:space="preserve"> which the First Respondent raised</w:t>
      </w:r>
      <w:r w:rsidR="00337756">
        <w:rPr>
          <w:rFonts w:ascii="Arial" w:eastAsia="Calibri" w:hAnsi="Arial" w:cs="Arial"/>
          <w:sz w:val="24"/>
          <w:szCs w:val="24"/>
        </w:rPr>
        <w:t xml:space="preserve"> is simply</w:t>
      </w:r>
      <w:r w:rsidR="00BC77CE">
        <w:rPr>
          <w:rFonts w:ascii="Arial" w:eastAsia="Calibri" w:hAnsi="Arial" w:cs="Arial"/>
          <w:sz w:val="24"/>
          <w:szCs w:val="24"/>
        </w:rPr>
        <w:t xml:space="preserve"> a fa</w:t>
      </w:r>
      <w:r w:rsidR="00337756">
        <w:rPr>
          <w:rFonts w:ascii="Arial" w:eastAsia="Calibri" w:hAnsi="Arial" w:cs="Arial"/>
          <w:sz w:val="24"/>
          <w:szCs w:val="24"/>
        </w:rPr>
        <w:t>c</w:t>
      </w:r>
      <w:r w:rsidR="00BC77CE">
        <w:rPr>
          <w:rFonts w:ascii="Arial" w:eastAsia="Calibri" w:hAnsi="Arial" w:cs="Arial"/>
          <w:sz w:val="24"/>
          <w:szCs w:val="24"/>
        </w:rPr>
        <w:t>t of life an</w:t>
      </w:r>
      <w:r w:rsidR="00337756">
        <w:rPr>
          <w:rFonts w:ascii="Arial" w:eastAsia="Calibri" w:hAnsi="Arial" w:cs="Arial"/>
          <w:sz w:val="24"/>
          <w:szCs w:val="24"/>
        </w:rPr>
        <w:t>d an</w:t>
      </w:r>
      <w:r w:rsidR="00BC77CE">
        <w:rPr>
          <w:rFonts w:ascii="Arial" w:eastAsia="Calibri" w:hAnsi="Arial" w:cs="Arial"/>
          <w:sz w:val="24"/>
          <w:szCs w:val="24"/>
        </w:rPr>
        <w:t xml:space="preserve"> </w:t>
      </w:r>
      <w:r w:rsidR="00337756">
        <w:rPr>
          <w:rFonts w:ascii="Arial" w:eastAsia="Calibri" w:hAnsi="Arial" w:cs="Arial"/>
          <w:sz w:val="24"/>
          <w:szCs w:val="24"/>
        </w:rPr>
        <w:t>o</w:t>
      </w:r>
      <w:r w:rsidR="00BC77CE">
        <w:rPr>
          <w:rFonts w:ascii="Arial" w:eastAsia="Calibri" w:hAnsi="Arial" w:cs="Arial"/>
          <w:sz w:val="24"/>
          <w:szCs w:val="24"/>
        </w:rPr>
        <w:t>ccu</w:t>
      </w:r>
      <w:r w:rsidR="00337756">
        <w:rPr>
          <w:rFonts w:ascii="Arial" w:eastAsia="Calibri" w:hAnsi="Arial" w:cs="Arial"/>
          <w:sz w:val="24"/>
          <w:szCs w:val="24"/>
        </w:rPr>
        <w:t>r</w:t>
      </w:r>
      <w:r w:rsidR="00BC77CE">
        <w:rPr>
          <w:rFonts w:ascii="Arial" w:eastAsia="Calibri" w:hAnsi="Arial" w:cs="Arial"/>
          <w:sz w:val="24"/>
          <w:szCs w:val="24"/>
        </w:rPr>
        <w:t xml:space="preserve">rence that </w:t>
      </w:r>
      <w:r w:rsidR="00337756">
        <w:rPr>
          <w:rFonts w:ascii="Arial" w:eastAsia="Calibri" w:hAnsi="Arial" w:cs="Arial"/>
          <w:sz w:val="24"/>
          <w:szCs w:val="24"/>
        </w:rPr>
        <w:t>is bound to happen</w:t>
      </w:r>
      <w:r w:rsidR="00BC77CE">
        <w:rPr>
          <w:rFonts w:ascii="Arial" w:eastAsia="Calibri" w:hAnsi="Arial" w:cs="Arial"/>
          <w:sz w:val="24"/>
          <w:szCs w:val="24"/>
        </w:rPr>
        <w:t xml:space="preserve"> as </w:t>
      </w:r>
      <w:r w:rsidR="00337756">
        <w:rPr>
          <w:rFonts w:ascii="Arial" w:eastAsia="Calibri" w:hAnsi="Arial" w:cs="Arial"/>
          <w:sz w:val="24"/>
          <w:szCs w:val="24"/>
        </w:rPr>
        <w:t xml:space="preserve">there is </w:t>
      </w:r>
      <w:r w:rsidR="00BC77CE">
        <w:rPr>
          <w:rFonts w:ascii="Arial" w:eastAsia="Calibri" w:hAnsi="Arial" w:cs="Arial"/>
          <w:sz w:val="24"/>
          <w:szCs w:val="24"/>
        </w:rPr>
        <w:t xml:space="preserve">no law </w:t>
      </w:r>
      <w:r w:rsidR="00337756">
        <w:rPr>
          <w:rFonts w:ascii="Arial" w:eastAsia="Calibri" w:hAnsi="Arial" w:cs="Arial"/>
          <w:sz w:val="24"/>
          <w:szCs w:val="24"/>
        </w:rPr>
        <w:t xml:space="preserve">that </w:t>
      </w:r>
      <w:r w:rsidR="00BC77CE">
        <w:rPr>
          <w:rFonts w:ascii="Arial" w:eastAsia="Calibri" w:hAnsi="Arial" w:cs="Arial"/>
          <w:sz w:val="24"/>
          <w:szCs w:val="24"/>
        </w:rPr>
        <w:t>forces people in the position o</w:t>
      </w:r>
      <w:r w:rsidR="00337756">
        <w:rPr>
          <w:rFonts w:ascii="Arial" w:eastAsia="Calibri" w:hAnsi="Arial" w:cs="Arial"/>
          <w:sz w:val="24"/>
          <w:szCs w:val="24"/>
        </w:rPr>
        <w:t xml:space="preserve">f the parties to stay </w:t>
      </w:r>
      <w:r>
        <w:rPr>
          <w:rFonts w:ascii="Arial" w:eastAsia="Calibri" w:hAnsi="Arial" w:cs="Arial"/>
          <w:sz w:val="24"/>
          <w:szCs w:val="24"/>
        </w:rPr>
        <w:t xml:space="preserve">either </w:t>
      </w:r>
      <w:r w:rsidR="00337756">
        <w:rPr>
          <w:rFonts w:ascii="Arial" w:eastAsia="Calibri" w:hAnsi="Arial" w:cs="Arial"/>
          <w:sz w:val="24"/>
          <w:szCs w:val="24"/>
        </w:rPr>
        <w:t>together or in the sa</w:t>
      </w:r>
      <w:r w:rsidR="00BC77CE">
        <w:rPr>
          <w:rFonts w:ascii="Arial" w:eastAsia="Calibri" w:hAnsi="Arial" w:cs="Arial"/>
          <w:sz w:val="24"/>
          <w:szCs w:val="24"/>
        </w:rPr>
        <w:t>me country. He argue</w:t>
      </w:r>
      <w:r w:rsidR="00337756">
        <w:rPr>
          <w:rFonts w:ascii="Arial" w:eastAsia="Calibri" w:hAnsi="Arial" w:cs="Arial"/>
          <w:sz w:val="24"/>
          <w:szCs w:val="24"/>
        </w:rPr>
        <w:t>d</w:t>
      </w:r>
      <w:r w:rsidR="00BC77CE">
        <w:rPr>
          <w:rFonts w:ascii="Arial" w:eastAsia="Calibri" w:hAnsi="Arial" w:cs="Arial"/>
          <w:sz w:val="24"/>
          <w:szCs w:val="24"/>
        </w:rPr>
        <w:t xml:space="preserve"> that the First Respondent and the minor ch</w:t>
      </w:r>
      <w:r w:rsidR="00337756">
        <w:rPr>
          <w:rFonts w:ascii="Arial" w:eastAsia="Calibri" w:hAnsi="Arial" w:cs="Arial"/>
          <w:sz w:val="24"/>
          <w:szCs w:val="24"/>
        </w:rPr>
        <w:t>i</w:t>
      </w:r>
      <w:r w:rsidR="00BC77CE">
        <w:rPr>
          <w:rFonts w:ascii="Arial" w:eastAsia="Calibri" w:hAnsi="Arial" w:cs="Arial"/>
          <w:sz w:val="24"/>
          <w:szCs w:val="24"/>
        </w:rPr>
        <w:t>ld will still have regular voice and video calls</w:t>
      </w:r>
      <w:r>
        <w:rPr>
          <w:rFonts w:ascii="Arial" w:eastAsia="Calibri" w:hAnsi="Arial" w:cs="Arial"/>
          <w:sz w:val="24"/>
          <w:szCs w:val="24"/>
        </w:rPr>
        <w:t xml:space="preserve"> with each other</w:t>
      </w:r>
      <w:r w:rsidR="00BC77CE">
        <w:rPr>
          <w:rFonts w:ascii="Arial" w:eastAsia="Calibri" w:hAnsi="Arial" w:cs="Arial"/>
          <w:sz w:val="24"/>
          <w:szCs w:val="24"/>
        </w:rPr>
        <w:t>.</w:t>
      </w:r>
      <w:r w:rsidR="00337756">
        <w:rPr>
          <w:rFonts w:ascii="Arial" w:eastAsia="Calibri" w:hAnsi="Arial" w:cs="Arial"/>
          <w:sz w:val="24"/>
          <w:szCs w:val="24"/>
        </w:rPr>
        <w:t xml:space="preserve"> Mr Coetzer</w:t>
      </w:r>
      <w:r w:rsidR="000D7539">
        <w:rPr>
          <w:rFonts w:ascii="Arial" w:eastAsia="Calibri" w:hAnsi="Arial" w:cs="Arial"/>
          <w:sz w:val="24"/>
          <w:szCs w:val="24"/>
        </w:rPr>
        <w:t xml:space="preserve"> however conceded that the effect of the order, in particular paragraph 4.1 thereof, is that upon relocation of the </w:t>
      </w:r>
      <w:r w:rsidR="000D7539">
        <w:rPr>
          <w:rFonts w:ascii="Arial" w:eastAsia="Calibri" w:hAnsi="Arial" w:cs="Arial"/>
          <w:sz w:val="24"/>
          <w:szCs w:val="24"/>
        </w:rPr>
        <w:lastRenderedPageBreak/>
        <w:t xml:space="preserve">Applicant with the minor, no physical contact can be established between the First Respondent and the minor child in any part of the world, except in Ireland, without such contact constituting a contravention of the order. He submitted that in spite of this predicament, the prospects of appeal on this point will fail as the Applicant </w:t>
      </w:r>
      <w:r w:rsidR="00F113EA">
        <w:rPr>
          <w:rFonts w:ascii="Arial" w:eastAsia="Calibri" w:hAnsi="Arial" w:cs="Arial"/>
          <w:sz w:val="24"/>
          <w:szCs w:val="24"/>
        </w:rPr>
        <w:t xml:space="preserve">can </w:t>
      </w:r>
      <w:r w:rsidR="000D7539">
        <w:rPr>
          <w:rFonts w:ascii="Arial" w:eastAsia="Calibri" w:hAnsi="Arial" w:cs="Arial"/>
          <w:sz w:val="24"/>
          <w:szCs w:val="24"/>
        </w:rPr>
        <w:t>apply for the amendment of the order to include other locations</w:t>
      </w:r>
      <w:r>
        <w:rPr>
          <w:rFonts w:ascii="Arial" w:eastAsia="Calibri" w:hAnsi="Arial" w:cs="Arial"/>
          <w:sz w:val="24"/>
          <w:szCs w:val="24"/>
        </w:rPr>
        <w:t xml:space="preserve"> where physical contact </w:t>
      </w:r>
      <w:r w:rsidR="0048016B">
        <w:rPr>
          <w:rFonts w:ascii="Arial" w:eastAsia="Calibri" w:hAnsi="Arial" w:cs="Arial"/>
          <w:sz w:val="24"/>
          <w:szCs w:val="24"/>
        </w:rPr>
        <w:t>may be exercised</w:t>
      </w:r>
      <w:r w:rsidR="000D7539">
        <w:rPr>
          <w:rFonts w:ascii="Arial" w:eastAsia="Calibri" w:hAnsi="Arial" w:cs="Arial"/>
          <w:sz w:val="24"/>
          <w:szCs w:val="24"/>
        </w:rPr>
        <w:t>.</w:t>
      </w:r>
    </w:p>
    <w:p w:rsidR="0048016B" w:rsidRDefault="0048016B" w:rsidP="00E06C56">
      <w:pPr>
        <w:spacing w:line="360" w:lineRule="auto"/>
        <w:ind w:left="720" w:hanging="720"/>
        <w:jc w:val="both"/>
        <w:rPr>
          <w:rFonts w:ascii="Arial" w:eastAsia="Calibri" w:hAnsi="Arial" w:cs="Arial"/>
          <w:sz w:val="24"/>
          <w:szCs w:val="24"/>
        </w:rPr>
      </w:pPr>
    </w:p>
    <w:p w:rsidR="00BC77CE" w:rsidRDefault="0048016B" w:rsidP="00E06C56">
      <w:pPr>
        <w:spacing w:line="360" w:lineRule="auto"/>
        <w:ind w:left="720" w:hanging="720"/>
        <w:jc w:val="both"/>
        <w:rPr>
          <w:rFonts w:ascii="Arial" w:eastAsia="Calibri" w:hAnsi="Arial" w:cs="Arial"/>
          <w:sz w:val="24"/>
          <w:szCs w:val="24"/>
        </w:rPr>
      </w:pPr>
      <w:r>
        <w:rPr>
          <w:rFonts w:ascii="Arial" w:eastAsia="Calibri" w:hAnsi="Arial" w:cs="Arial"/>
          <w:sz w:val="24"/>
          <w:szCs w:val="24"/>
        </w:rPr>
        <w:t>[25]</w:t>
      </w:r>
      <w:r>
        <w:rPr>
          <w:rFonts w:ascii="Arial" w:eastAsia="Calibri" w:hAnsi="Arial" w:cs="Arial"/>
          <w:sz w:val="24"/>
          <w:szCs w:val="24"/>
        </w:rPr>
        <w:tab/>
      </w:r>
      <w:r w:rsidR="002A6755">
        <w:rPr>
          <w:rFonts w:ascii="Arial" w:eastAsia="Calibri" w:hAnsi="Arial" w:cs="Arial"/>
          <w:sz w:val="24"/>
          <w:szCs w:val="24"/>
        </w:rPr>
        <w:t>Mrs Georgiou argued that</w:t>
      </w:r>
      <w:r>
        <w:rPr>
          <w:rFonts w:ascii="Arial" w:eastAsia="Calibri" w:hAnsi="Arial" w:cs="Arial"/>
          <w:sz w:val="24"/>
          <w:szCs w:val="24"/>
        </w:rPr>
        <w:t>,</w:t>
      </w:r>
      <w:r w:rsidR="002A6755">
        <w:rPr>
          <w:rFonts w:ascii="Arial" w:eastAsia="Calibri" w:hAnsi="Arial" w:cs="Arial"/>
          <w:sz w:val="24"/>
          <w:szCs w:val="24"/>
        </w:rPr>
        <w:t xml:space="preserve"> contrary</w:t>
      </w:r>
      <w:r>
        <w:rPr>
          <w:rFonts w:ascii="Arial" w:eastAsia="Calibri" w:hAnsi="Arial" w:cs="Arial"/>
          <w:sz w:val="24"/>
          <w:szCs w:val="24"/>
        </w:rPr>
        <w:t xml:space="preserve"> to Mr Coetzer’s argument</w:t>
      </w:r>
      <w:r w:rsidR="002A6755">
        <w:rPr>
          <w:rFonts w:ascii="Arial" w:eastAsia="Calibri" w:hAnsi="Arial" w:cs="Arial"/>
          <w:sz w:val="24"/>
          <w:szCs w:val="24"/>
        </w:rPr>
        <w:t xml:space="preserve">, the First Respondent’s appeal </w:t>
      </w:r>
      <w:r w:rsidR="00F113EA">
        <w:rPr>
          <w:rFonts w:ascii="Arial" w:eastAsia="Calibri" w:hAnsi="Arial" w:cs="Arial"/>
          <w:sz w:val="24"/>
          <w:szCs w:val="24"/>
        </w:rPr>
        <w:t xml:space="preserve">should </w:t>
      </w:r>
      <w:r w:rsidR="002A6755">
        <w:rPr>
          <w:rFonts w:ascii="Arial" w:eastAsia="Calibri" w:hAnsi="Arial" w:cs="Arial"/>
          <w:sz w:val="24"/>
          <w:szCs w:val="24"/>
        </w:rPr>
        <w:t>succeed on this point alone and</w:t>
      </w:r>
      <w:r>
        <w:rPr>
          <w:rFonts w:ascii="Arial" w:eastAsia="Calibri" w:hAnsi="Arial" w:cs="Arial"/>
          <w:sz w:val="24"/>
          <w:szCs w:val="24"/>
        </w:rPr>
        <w:t>,</w:t>
      </w:r>
      <w:r w:rsidR="002A6755">
        <w:rPr>
          <w:rFonts w:ascii="Arial" w:eastAsia="Calibri" w:hAnsi="Arial" w:cs="Arial"/>
          <w:sz w:val="24"/>
          <w:szCs w:val="24"/>
        </w:rPr>
        <w:t xml:space="preserve"> as this Court is not sitting as a Court of Appeal, no amendment to the order can be effected</w:t>
      </w:r>
      <w:r>
        <w:rPr>
          <w:rFonts w:ascii="Arial" w:eastAsia="Calibri" w:hAnsi="Arial" w:cs="Arial"/>
          <w:sz w:val="24"/>
          <w:szCs w:val="24"/>
        </w:rPr>
        <w:t xml:space="preserve"> at this stage</w:t>
      </w:r>
      <w:r w:rsidR="002A6755">
        <w:rPr>
          <w:rFonts w:ascii="Arial" w:eastAsia="Calibri" w:hAnsi="Arial" w:cs="Arial"/>
          <w:sz w:val="24"/>
          <w:szCs w:val="24"/>
        </w:rPr>
        <w:t>. I agree with Mrs Georgiou regard</w:t>
      </w:r>
      <w:r w:rsidR="00D874D2">
        <w:rPr>
          <w:rFonts w:ascii="Arial" w:eastAsia="Calibri" w:hAnsi="Arial" w:cs="Arial"/>
          <w:sz w:val="24"/>
          <w:szCs w:val="24"/>
        </w:rPr>
        <w:t>ing the amendment</w:t>
      </w:r>
      <w:r w:rsidR="002A6755">
        <w:rPr>
          <w:rFonts w:ascii="Arial" w:eastAsia="Calibri" w:hAnsi="Arial" w:cs="Arial"/>
          <w:sz w:val="24"/>
          <w:szCs w:val="24"/>
        </w:rPr>
        <w:t xml:space="preserve">. </w:t>
      </w:r>
    </w:p>
    <w:p w:rsidR="00BC77CE" w:rsidRDefault="00BC77CE" w:rsidP="00E06C56">
      <w:pPr>
        <w:spacing w:line="360" w:lineRule="auto"/>
        <w:ind w:left="720" w:hanging="720"/>
        <w:jc w:val="both"/>
        <w:rPr>
          <w:rFonts w:ascii="Arial" w:eastAsia="Calibri" w:hAnsi="Arial" w:cs="Arial"/>
          <w:sz w:val="24"/>
          <w:szCs w:val="24"/>
        </w:rPr>
      </w:pPr>
    </w:p>
    <w:p w:rsidR="00BC77CE" w:rsidRDefault="0048016B" w:rsidP="00E06C56">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BC77CE">
        <w:rPr>
          <w:rFonts w:ascii="Arial" w:eastAsia="Calibri" w:hAnsi="Arial" w:cs="Arial"/>
          <w:sz w:val="24"/>
          <w:szCs w:val="24"/>
        </w:rPr>
        <w:t>2</w:t>
      </w:r>
      <w:r w:rsidR="002A6755">
        <w:rPr>
          <w:rFonts w:ascii="Arial" w:eastAsia="Calibri" w:hAnsi="Arial" w:cs="Arial"/>
          <w:sz w:val="24"/>
          <w:szCs w:val="24"/>
        </w:rPr>
        <w:t>6</w:t>
      </w:r>
      <w:r>
        <w:rPr>
          <w:rFonts w:ascii="Arial" w:eastAsia="Calibri" w:hAnsi="Arial" w:cs="Arial"/>
          <w:sz w:val="24"/>
          <w:szCs w:val="24"/>
        </w:rPr>
        <w:t>]</w:t>
      </w:r>
      <w:r w:rsidR="00BC77CE">
        <w:rPr>
          <w:rFonts w:ascii="Arial" w:eastAsia="Calibri" w:hAnsi="Arial" w:cs="Arial"/>
          <w:sz w:val="24"/>
          <w:szCs w:val="24"/>
        </w:rPr>
        <w:tab/>
        <w:t>In he</w:t>
      </w:r>
      <w:r w:rsidR="00D37023">
        <w:rPr>
          <w:rFonts w:ascii="Arial" w:eastAsia="Calibri" w:hAnsi="Arial" w:cs="Arial"/>
          <w:sz w:val="24"/>
          <w:szCs w:val="24"/>
        </w:rPr>
        <w:t>r</w:t>
      </w:r>
      <w:r w:rsidR="00BC77CE">
        <w:rPr>
          <w:rFonts w:ascii="Arial" w:eastAsia="Calibri" w:hAnsi="Arial" w:cs="Arial"/>
          <w:sz w:val="24"/>
          <w:szCs w:val="24"/>
        </w:rPr>
        <w:t xml:space="preserve"> report</w:t>
      </w:r>
      <w:r w:rsidR="00D37023">
        <w:rPr>
          <w:rFonts w:ascii="Arial" w:eastAsia="Calibri" w:hAnsi="Arial" w:cs="Arial"/>
          <w:sz w:val="24"/>
          <w:szCs w:val="24"/>
        </w:rPr>
        <w:t>, the Family Advocate</w:t>
      </w:r>
      <w:r w:rsidR="00BC77CE">
        <w:rPr>
          <w:rFonts w:ascii="Arial" w:eastAsia="Calibri" w:hAnsi="Arial" w:cs="Arial"/>
          <w:sz w:val="24"/>
          <w:szCs w:val="24"/>
        </w:rPr>
        <w:t xml:space="preserve"> points out that although </w:t>
      </w:r>
      <w:r w:rsidR="00D37023">
        <w:rPr>
          <w:rFonts w:ascii="Arial" w:eastAsia="Calibri" w:hAnsi="Arial" w:cs="Arial"/>
          <w:sz w:val="24"/>
          <w:szCs w:val="24"/>
        </w:rPr>
        <w:t xml:space="preserve">she could find no evidence of </w:t>
      </w:r>
      <w:r w:rsidR="00BC77CE">
        <w:rPr>
          <w:rFonts w:ascii="Arial" w:eastAsia="Calibri" w:hAnsi="Arial" w:cs="Arial"/>
          <w:sz w:val="24"/>
          <w:szCs w:val="24"/>
        </w:rPr>
        <w:t>parental alienation</w:t>
      </w:r>
      <w:r w:rsidR="00D37023">
        <w:rPr>
          <w:rFonts w:ascii="Arial" w:eastAsia="Calibri" w:hAnsi="Arial" w:cs="Arial"/>
          <w:sz w:val="24"/>
          <w:szCs w:val="24"/>
        </w:rPr>
        <w:t xml:space="preserve"> alleged by the First Respondent</w:t>
      </w:r>
      <w:r w:rsidR="00BC77CE">
        <w:rPr>
          <w:rFonts w:ascii="Arial" w:eastAsia="Calibri" w:hAnsi="Arial" w:cs="Arial"/>
          <w:sz w:val="24"/>
          <w:szCs w:val="24"/>
        </w:rPr>
        <w:t>, it was clear that the parties</w:t>
      </w:r>
      <w:r w:rsidR="00D37023">
        <w:rPr>
          <w:rFonts w:ascii="Arial" w:eastAsia="Calibri" w:hAnsi="Arial" w:cs="Arial"/>
          <w:sz w:val="24"/>
          <w:szCs w:val="24"/>
        </w:rPr>
        <w:t>’</w:t>
      </w:r>
      <w:r w:rsidR="00BC77CE">
        <w:rPr>
          <w:rFonts w:ascii="Arial" w:eastAsia="Calibri" w:hAnsi="Arial" w:cs="Arial"/>
          <w:sz w:val="24"/>
          <w:szCs w:val="24"/>
        </w:rPr>
        <w:t xml:space="preserve"> </w:t>
      </w:r>
      <w:r w:rsidR="00D37023">
        <w:rPr>
          <w:rFonts w:ascii="Arial" w:eastAsia="Calibri" w:hAnsi="Arial" w:cs="Arial"/>
          <w:sz w:val="24"/>
          <w:szCs w:val="24"/>
        </w:rPr>
        <w:t>a</w:t>
      </w:r>
      <w:r w:rsidR="00BC77CE">
        <w:rPr>
          <w:rFonts w:ascii="Arial" w:eastAsia="Calibri" w:hAnsi="Arial" w:cs="Arial"/>
          <w:sz w:val="24"/>
          <w:szCs w:val="24"/>
        </w:rPr>
        <w:t>crimonious relationship and lack of proper communication between them has resulted in the high parental conflict around the implementation of First Respondent’s contact rights with the minor child. This is the basis whereupon the First Respondent is apprehensive and believes that the situation will wors</w:t>
      </w:r>
      <w:r w:rsidR="00D37023">
        <w:rPr>
          <w:rFonts w:ascii="Arial" w:eastAsia="Calibri" w:hAnsi="Arial" w:cs="Arial"/>
          <w:sz w:val="24"/>
          <w:szCs w:val="24"/>
        </w:rPr>
        <w:t>e</w:t>
      </w:r>
      <w:r w:rsidR="00BC77CE">
        <w:rPr>
          <w:rFonts w:ascii="Arial" w:eastAsia="Calibri" w:hAnsi="Arial" w:cs="Arial"/>
          <w:sz w:val="24"/>
          <w:szCs w:val="24"/>
        </w:rPr>
        <w:t xml:space="preserve">n should the Applicant relocate immediately with the minor </w:t>
      </w:r>
      <w:r w:rsidR="00D37023">
        <w:rPr>
          <w:rFonts w:ascii="Arial" w:eastAsia="Calibri" w:hAnsi="Arial" w:cs="Arial"/>
          <w:sz w:val="24"/>
          <w:szCs w:val="24"/>
        </w:rPr>
        <w:t>c</w:t>
      </w:r>
      <w:r w:rsidR="00BC77CE">
        <w:rPr>
          <w:rFonts w:ascii="Arial" w:eastAsia="Calibri" w:hAnsi="Arial" w:cs="Arial"/>
          <w:sz w:val="24"/>
          <w:szCs w:val="24"/>
        </w:rPr>
        <w:t>hild.</w:t>
      </w:r>
    </w:p>
    <w:p w:rsidR="00BC77CE" w:rsidRDefault="00BC77CE" w:rsidP="00E06C56">
      <w:pPr>
        <w:spacing w:line="360" w:lineRule="auto"/>
        <w:ind w:left="720" w:hanging="720"/>
        <w:jc w:val="both"/>
        <w:rPr>
          <w:rFonts w:ascii="Arial" w:eastAsia="Calibri" w:hAnsi="Arial" w:cs="Arial"/>
          <w:sz w:val="24"/>
          <w:szCs w:val="24"/>
        </w:rPr>
      </w:pPr>
    </w:p>
    <w:p w:rsidR="00BC77CE" w:rsidRDefault="00D874D2" w:rsidP="00E06C56">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BC77CE">
        <w:rPr>
          <w:rFonts w:ascii="Arial" w:eastAsia="Calibri" w:hAnsi="Arial" w:cs="Arial"/>
          <w:sz w:val="24"/>
          <w:szCs w:val="24"/>
        </w:rPr>
        <w:t>2</w:t>
      </w:r>
      <w:r w:rsidR="00D37023">
        <w:rPr>
          <w:rFonts w:ascii="Arial" w:eastAsia="Calibri" w:hAnsi="Arial" w:cs="Arial"/>
          <w:sz w:val="24"/>
          <w:szCs w:val="24"/>
        </w:rPr>
        <w:t>7</w:t>
      </w:r>
      <w:r>
        <w:rPr>
          <w:rFonts w:ascii="Arial" w:eastAsia="Calibri" w:hAnsi="Arial" w:cs="Arial"/>
          <w:sz w:val="24"/>
          <w:szCs w:val="24"/>
        </w:rPr>
        <w:t>]</w:t>
      </w:r>
      <w:r w:rsidR="00BC77CE">
        <w:rPr>
          <w:rFonts w:ascii="Arial" w:eastAsia="Calibri" w:hAnsi="Arial" w:cs="Arial"/>
          <w:sz w:val="24"/>
          <w:szCs w:val="24"/>
        </w:rPr>
        <w:tab/>
        <w:t xml:space="preserve">Sight should not be lost, however, of the fact that in the present application, the issue is not whether relocation </w:t>
      </w:r>
      <w:r w:rsidR="00BC77CE" w:rsidRPr="00D37023">
        <w:rPr>
          <w:rFonts w:ascii="Arial" w:eastAsia="Calibri" w:hAnsi="Arial" w:cs="Arial"/>
          <w:i/>
          <w:sz w:val="24"/>
          <w:szCs w:val="24"/>
        </w:rPr>
        <w:t>per se</w:t>
      </w:r>
      <w:r w:rsidR="00BC77CE">
        <w:rPr>
          <w:rFonts w:ascii="Arial" w:eastAsia="Calibri" w:hAnsi="Arial" w:cs="Arial"/>
          <w:sz w:val="24"/>
          <w:szCs w:val="24"/>
        </w:rPr>
        <w:t xml:space="preserve"> is in th</w:t>
      </w:r>
      <w:r w:rsidR="00D37023">
        <w:rPr>
          <w:rFonts w:ascii="Arial" w:eastAsia="Calibri" w:hAnsi="Arial" w:cs="Arial"/>
          <w:sz w:val="24"/>
          <w:szCs w:val="24"/>
        </w:rPr>
        <w:t>e interest of the minor child or that it</w:t>
      </w:r>
      <w:r w:rsidR="00BC77CE">
        <w:rPr>
          <w:rFonts w:ascii="Arial" w:eastAsia="Calibri" w:hAnsi="Arial" w:cs="Arial"/>
          <w:sz w:val="24"/>
          <w:szCs w:val="24"/>
        </w:rPr>
        <w:t xml:space="preserve"> will irreparably harm any of the parties. The issue is whether</w:t>
      </w:r>
      <w:r w:rsidR="00D37023">
        <w:rPr>
          <w:rFonts w:ascii="Arial" w:eastAsia="Calibri" w:hAnsi="Arial" w:cs="Arial"/>
          <w:sz w:val="24"/>
          <w:szCs w:val="24"/>
        </w:rPr>
        <w:t xml:space="preserve"> </w:t>
      </w:r>
      <w:r>
        <w:rPr>
          <w:rFonts w:ascii="Arial" w:eastAsia="Calibri" w:hAnsi="Arial" w:cs="Arial"/>
          <w:sz w:val="24"/>
          <w:szCs w:val="24"/>
        </w:rPr>
        <w:t xml:space="preserve">the </w:t>
      </w:r>
      <w:r w:rsidR="00D37023">
        <w:rPr>
          <w:rFonts w:ascii="Arial" w:eastAsia="Calibri" w:hAnsi="Arial" w:cs="Arial"/>
          <w:sz w:val="24"/>
          <w:szCs w:val="24"/>
        </w:rPr>
        <w:t xml:space="preserve">relocation </w:t>
      </w:r>
      <w:r>
        <w:rPr>
          <w:rFonts w:ascii="Arial" w:eastAsia="Calibri" w:hAnsi="Arial" w:cs="Arial"/>
          <w:sz w:val="24"/>
          <w:szCs w:val="24"/>
        </w:rPr>
        <w:t xml:space="preserve">order </w:t>
      </w:r>
      <w:r w:rsidR="00D37023">
        <w:rPr>
          <w:rFonts w:ascii="Arial" w:eastAsia="Calibri" w:hAnsi="Arial" w:cs="Arial"/>
          <w:sz w:val="24"/>
          <w:szCs w:val="24"/>
        </w:rPr>
        <w:t xml:space="preserve">should be </w:t>
      </w:r>
      <w:r>
        <w:rPr>
          <w:rFonts w:ascii="Arial" w:eastAsia="Calibri" w:hAnsi="Arial" w:cs="Arial"/>
          <w:sz w:val="24"/>
          <w:szCs w:val="24"/>
        </w:rPr>
        <w:t xml:space="preserve">implemented and executed </w:t>
      </w:r>
      <w:r w:rsidR="00BC77CE">
        <w:rPr>
          <w:rFonts w:ascii="Arial" w:eastAsia="Calibri" w:hAnsi="Arial" w:cs="Arial"/>
          <w:sz w:val="24"/>
          <w:szCs w:val="24"/>
        </w:rPr>
        <w:t>pending the finalisation of the application for leave to appeal o</w:t>
      </w:r>
      <w:r w:rsidR="00D37023">
        <w:rPr>
          <w:rFonts w:ascii="Arial" w:eastAsia="Calibri" w:hAnsi="Arial" w:cs="Arial"/>
          <w:sz w:val="24"/>
          <w:szCs w:val="24"/>
        </w:rPr>
        <w:t>r any appeal</w:t>
      </w:r>
      <w:r w:rsidR="00BC77CE">
        <w:rPr>
          <w:rFonts w:ascii="Arial" w:eastAsia="Calibri" w:hAnsi="Arial" w:cs="Arial"/>
          <w:sz w:val="24"/>
          <w:szCs w:val="24"/>
        </w:rPr>
        <w:t>. In this regard, it is worth noting that th</w:t>
      </w:r>
      <w:r w:rsidR="00D37023">
        <w:rPr>
          <w:rFonts w:ascii="Arial" w:eastAsia="Calibri" w:hAnsi="Arial" w:cs="Arial"/>
          <w:sz w:val="24"/>
          <w:szCs w:val="24"/>
        </w:rPr>
        <w:t>e order is not final until the C</w:t>
      </w:r>
      <w:r w:rsidR="00BC77CE">
        <w:rPr>
          <w:rFonts w:ascii="Arial" w:eastAsia="Calibri" w:hAnsi="Arial" w:cs="Arial"/>
          <w:sz w:val="24"/>
          <w:szCs w:val="24"/>
        </w:rPr>
        <w:t xml:space="preserve">ourt of </w:t>
      </w:r>
      <w:r w:rsidR="00D37023">
        <w:rPr>
          <w:rFonts w:ascii="Arial" w:eastAsia="Calibri" w:hAnsi="Arial" w:cs="Arial"/>
          <w:sz w:val="24"/>
          <w:szCs w:val="24"/>
        </w:rPr>
        <w:t>A</w:t>
      </w:r>
      <w:r w:rsidR="00BC77CE">
        <w:rPr>
          <w:rFonts w:ascii="Arial" w:eastAsia="Calibri" w:hAnsi="Arial" w:cs="Arial"/>
          <w:sz w:val="24"/>
          <w:szCs w:val="24"/>
        </w:rPr>
        <w:t xml:space="preserve">ppeal makes its pronouncement </w:t>
      </w:r>
      <w:r>
        <w:rPr>
          <w:rFonts w:ascii="Arial" w:eastAsia="Calibri" w:hAnsi="Arial" w:cs="Arial"/>
          <w:sz w:val="24"/>
          <w:szCs w:val="24"/>
        </w:rPr>
        <w:t>there</w:t>
      </w:r>
      <w:r w:rsidR="00BC77CE">
        <w:rPr>
          <w:rFonts w:ascii="Arial" w:eastAsia="Calibri" w:hAnsi="Arial" w:cs="Arial"/>
          <w:sz w:val="24"/>
          <w:szCs w:val="24"/>
        </w:rPr>
        <w:t>on.</w:t>
      </w:r>
    </w:p>
    <w:p w:rsidR="00BC77CE" w:rsidRDefault="00BC77CE" w:rsidP="00E06C56">
      <w:pPr>
        <w:spacing w:line="360" w:lineRule="auto"/>
        <w:ind w:left="720" w:hanging="720"/>
        <w:jc w:val="both"/>
        <w:rPr>
          <w:rFonts w:ascii="Arial" w:eastAsia="Calibri" w:hAnsi="Arial" w:cs="Arial"/>
          <w:sz w:val="24"/>
          <w:szCs w:val="24"/>
        </w:rPr>
      </w:pPr>
    </w:p>
    <w:p w:rsidR="00BC77CE" w:rsidRDefault="00D874D2" w:rsidP="00E06C56">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BC77CE">
        <w:rPr>
          <w:rFonts w:ascii="Arial" w:eastAsia="Calibri" w:hAnsi="Arial" w:cs="Arial"/>
          <w:sz w:val="24"/>
          <w:szCs w:val="24"/>
        </w:rPr>
        <w:t>2</w:t>
      </w:r>
      <w:r w:rsidR="00D37023">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Mr</w:t>
      </w:r>
      <w:r w:rsidR="00BC77CE">
        <w:rPr>
          <w:rFonts w:ascii="Arial" w:eastAsia="Calibri" w:hAnsi="Arial" w:cs="Arial"/>
          <w:sz w:val="24"/>
          <w:szCs w:val="24"/>
        </w:rPr>
        <w:t xml:space="preserve"> Coetzer ha</w:t>
      </w:r>
      <w:r>
        <w:rPr>
          <w:rFonts w:ascii="Arial" w:eastAsia="Calibri" w:hAnsi="Arial" w:cs="Arial"/>
          <w:sz w:val="24"/>
          <w:szCs w:val="24"/>
        </w:rPr>
        <w:t>s urged t</w:t>
      </w:r>
      <w:r w:rsidR="00BC77CE">
        <w:rPr>
          <w:rFonts w:ascii="Arial" w:eastAsia="Calibri" w:hAnsi="Arial" w:cs="Arial"/>
          <w:sz w:val="24"/>
          <w:szCs w:val="24"/>
        </w:rPr>
        <w:t xml:space="preserve">he </w:t>
      </w:r>
      <w:r w:rsidR="00D37023">
        <w:rPr>
          <w:rFonts w:ascii="Arial" w:eastAsia="Calibri" w:hAnsi="Arial" w:cs="Arial"/>
          <w:sz w:val="24"/>
          <w:szCs w:val="24"/>
        </w:rPr>
        <w:t>C</w:t>
      </w:r>
      <w:r w:rsidR="00BC77CE">
        <w:rPr>
          <w:rFonts w:ascii="Arial" w:eastAsia="Calibri" w:hAnsi="Arial" w:cs="Arial"/>
          <w:sz w:val="24"/>
          <w:szCs w:val="24"/>
        </w:rPr>
        <w:t xml:space="preserve">ourt </w:t>
      </w:r>
      <w:r>
        <w:rPr>
          <w:rFonts w:ascii="Arial" w:eastAsia="Calibri" w:hAnsi="Arial" w:cs="Arial"/>
          <w:sz w:val="24"/>
          <w:szCs w:val="24"/>
        </w:rPr>
        <w:t>to</w:t>
      </w:r>
      <w:r w:rsidR="00BC77CE">
        <w:rPr>
          <w:rFonts w:ascii="Arial" w:eastAsia="Calibri" w:hAnsi="Arial" w:cs="Arial"/>
          <w:sz w:val="24"/>
          <w:szCs w:val="24"/>
        </w:rPr>
        <w:t xml:space="preserve"> consider the fact that an appeal may be a very </w:t>
      </w:r>
      <w:r w:rsidR="00F113EA">
        <w:rPr>
          <w:rFonts w:ascii="Arial" w:eastAsia="Calibri" w:hAnsi="Arial" w:cs="Arial"/>
          <w:sz w:val="24"/>
          <w:szCs w:val="24"/>
        </w:rPr>
        <w:t xml:space="preserve">lengthy </w:t>
      </w:r>
      <w:r w:rsidR="00BC77CE">
        <w:rPr>
          <w:rFonts w:ascii="Arial" w:eastAsia="Calibri" w:hAnsi="Arial" w:cs="Arial"/>
          <w:sz w:val="24"/>
          <w:szCs w:val="24"/>
        </w:rPr>
        <w:t>process and it would be to expect too much for the Applicant’s employer to wait until finalisation ther</w:t>
      </w:r>
      <w:r w:rsidR="00D37023">
        <w:rPr>
          <w:rFonts w:ascii="Arial" w:eastAsia="Calibri" w:hAnsi="Arial" w:cs="Arial"/>
          <w:sz w:val="24"/>
          <w:szCs w:val="24"/>
        </w:rPr>
        <w:t>e</w:t>
      </w:r>
      <w:r w:rsidR="00BC77CE">
        <w:rPr>
          <w:rFonts w:ascii="Arial" w:eastAsia="Calibri" w:hAnsi="Arial" w:cs="Arial"/>
          <w:sz w:val="24"/>
          <w:szCs w:val="24"/>
        </w:rPr>
        <w:t>of in order for the Applicant to report for duty in Irelan</w:t>
      </w:r>
      <w:r w:rsidR="00D37023">
        <w:rPr>
          <w:rFonts w:ascii="Arial" w:eastAsia="Calibri" w:hAnsi="Arial" w:cs="Arial"/>
          <w:sz w:val="24"/>
          <w:szCs w:val="24"/>
        </w:rPr>
        <w:t>d</w:t>
      </w:r>
      <w:r w:rsidR="00BC77CE">
        <w:rPr>
          <w:rFonts w:ascii="Arial" w:eastAsia="Calibri" w:hAnsi="Arial" w:cs="Arial"/>
          <w:sz w:val="24"/>
          <w:szCs w:val="24"/>
        </w:rPr>
        <w:t xml:space="preserve">. Even if </w:t>
      </w:r>
      <w:r w:rsidR="00DB3CCD">
        <w:rPr>
          <w:rFonts w:ascii="Arial" w:eastAsia="Calibri" w:hAnsi="Arial" w:cs="Arial"/>
          <w:sz w:val="24"/>
          <w:szCs w:val="24"/>
        </w:rPr>
        <w:t xml:space="preserve">that may be the position, however, if </w:t>
      </w:r>
      <w:r w:rsidR="00BC77CE">
        <w:rPr>
          <w:rFonts w:ascii="Arial" w:eastAsia="Calibri" w:hAnsi="Arial" w:cs="Arial"/>
          <w:sz w:val="24"/>
          <w:szCs w:val="24"/>
        </w:rPr>
        <w:t>the application is denied and the ex</w:t>
      </w:r>
      <w:r w:rsidR="00D37023">
        <w:rPr>
          <w:rFonts w:ascii="Arial" w:eastAsia="Calibri" w:hAnsi="Arial" w:cs="Arial"/>
          <w:sz w:val="24"/>
          <w:szCs w:val="24"/>
        </w:rPr>
        <w:t>ec</w:t>
      </w:r>
      <w:r w:rsidR="00BC77CE">
        <w:rPr>
          <w:rFonts w:ascii="Arial" w:eastAsia="Calibri" w:hAnsi="Arial" w:cs="Arial"/>
          <w:sz w:val="24"/>
          <w:szCs w:val="24"/>
        </w:rPr>
        <w:t xml:space="preserve">ution awaits finalisation of the appeal, the Applicant will not be without relief, </w:t>
      </w:r>
      <w:r w:rsidR="00BC77CE">
        <w:rPr>
          <w:rFonts w:ascii="Arial" w:eastAsia="Calibri" w:hAnsi="Arial" w:cs="Arial"/>
          <w:sz w:val="24"/>
          <w:szCs w:val="24"/>
        </w:rPr>
        <w:lastRenderedPageBreak/>
        <w:t>as the Uniform Rules of Court make provision for set down of appeals on urgent basis where circumstances permit.</w:t>
      </w:r>
    </w:p>
    <w:p w:rsidR="00BC77CE" w:rsidRDefault="00BC77CE" w:rsidP="00E06C56">
      <w:pPr>
        <w:spacing w:line="360" w:lineRule="auto"/>
        <w:ind w:left="720" w:hanging="720"/>
        <w:jc w:val="both"/>
        <w:rPr>
          <w:rFonts w:ascii="Arial" w:eastAsia="Calibri" w:hAnsi="Arial" w:cs="Arial"/>
          <w:sz w:val="24"/>
          <w:szCs w:val="24"/>
        </w:rPr>
      </w:pPr>
    </w:p>
    <w:p w:rsidR="00C15E0B" w:rsidRDefault="007F47ED" w:rsidP="00EC4ACD">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BC77CE">
        <w:rPr>
          <w:rFonts w:ascii="Arial" w:eastAsia="Calibri" w:hAnsi="Arial" w:cs="Arial"/>
          <w:sz w:val="24"/>
          <w:szCs w:val="24"/>
        </w:rPr>
        <w:t>2</w:t>
      </w:r>
      <w:r w:rsidR="00D37023">
        <w:rPr>
          <w:rFonts w:ascii="Arial" w:eastAsia="Calibri" w:hAnsi="Arial" w:cs="Arial"/>
          <w:sz w:val="24"/>
          <w:szCs w:val="24"/>
        </w:rPr>
        <w:t>9</w:t>
      </w:r>
      <w:r>
        <w:rPr>
          <w:rFonts w:ascii="Arial" w:eastAsia="Calibri" w:hAnsi="Arial" w:cs="Arial"/>
          <w:sz w:val="24"/>
          <w:szCs w:val="24"/>
        </w:rPr>
        <w:t>]</w:t>
      </w:r>
      <w:r w:rsidR="00BC77CE">
        <w:rPr>
          <w:rFonts w:ascii="Arial" w:eastAsia="Calibri" w:hAnsi="Arial" w:cs="Arial"/>
          <w:sz w:val="24"/>
          <w:szCs w:val="24"/>
        </w:rPr>
        <w:tab/>
      </w:r>
      <w:r w:rsidR="00FE2346">
        <w:rPr>
          <w:rFonts w:ascii="Arial" w:eastAsia="Calibri" w:hAnsi="Arial" w:cs="Arial"/>
          <w:sz w:val="24"/>
          <w:szCs w:val="24"/>
        </w:rPr>
        <w:t>For all the reasons set out in the preceding paragraph</w:t>
      </w:r>
      <w:r w:rsidR="00085987">
        <w:rPr>
          <w:rFonts w:ascii="Arial" w:eastAsia="Calibri" w:hAnsi="Arial" w:cs="Arial"/>
          <w:sz w:val="24"/>
          <w:szCs w:val="24"/>
        </w:rPr>
        <w:t>s</w:t>
      </w:r>
      <w:r w:rsidR="00FE2346">
        <w:rPr>
          <w:rFonts w:ascii="Arial" w:eastAsia="Calibri" w:hAnsi="Arial" w:cs="Arial"/>
          <w:sz w:val="24"/>
          <w:szCs w:val="24"/>
        </w:rPr>
        <w:t xml:space="preserve">, I find that the First Respondent will suffer </w:t>
      </w:r>
      <w:r w:rsidR="00EC4ACD">
        <w:rPr>
          <w:rFonts w:ascii="Arial" w:eastAsia="Calibri" w:hAnsi="Arial" w:cs="Arial"/>
          <w:sz w:val="24"/>
          <w:szCs w:val="24"/>
        </w:rPr>
        <w:t>irreparable harm should the order dated the 18</w:t>
      </w:r>
      <w:r w:rsidR="00EC4ACD" w:rsidRPr="00EC4ACD">
        <w:rPr>
          <w:rFonts w:ascii="Arial" w:eastAsia="Calibri" w:hAnsi="Arial" w:cs="Arial"/>
          <w:sz w:val="24"/>
          <w:szCs w:val="24"/>
          <w:vertAlign w:val="superscript"/>
        </w:rPr>
        <w:t>th</w:t>
      </w:r>
      <w:r w:rsidR="00EC4ACD">
        <w:rPr>
          <w:rFonts w:ascii="Arial" w:eastAsia="Calibri" w:hAnsi="Arial" w:cs="Arial"/>
          <w:sz w:val="24"/>
          <w:szCs w:val="24"/>
        </w:rPr>
        <w:t xml:space="preserve"> M</w:t>
      </w:r>
      <w:r w:rsidR="00FE2346">
        <w:rPr>
          <w:rFonts w:ascii="Arial" w:eastAsia="Calibri" w:hAnsi="Arial" w:cs="Arial"/>
          <w:sz w:val="24"/>
          <w:szCs w:val="24"/>
        </w:rPr>
        <w:t>arch 2022 be put into operation and executed</w:t>
      </w:r>
      <w:r w:rsidR="00872886">
        <w:rPr>
          <w:rFonts w:ascii="Arial" w:eastAsia="Calibri" w:hAnsi="Arial" w:cs="Arial"/>
          <w:sz w:val="24"/>
          <w:szCs w:val="24"/>
        </w:rPr>
        <w:t>.</w:t>
      </w:r>
    </w:p>
    <w:p w:rsidR="003453A9" w:rsidRDefault="003453A9" w:rsidP="00EC4ACD">
      <w:pPr>
        <w:spacing w:line="360" w:lineRule="auto"/>
        <w:ind w:left="720" w:hanging="720"/>
        <w:jc w:val="both"/>
        <w:rPr>
          <w:rFonts w:ascii="Arial" w:eastAsia="Calibri" w:hAnsi="Arial" w:cs="Arial"/>
          <w:sz w:val="24"/>
          <w:szCs w:val="24"/>
        </w:rPr>
      </w:pPr>
    </w:p>
    <w:p w:rsidR="00137BF8" w:rsidRDefault="00872886" w:rsidP="00EC4ACD">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3453A9">
        <w:rPr>
          <w:rFonts w:ascii="Arial" w:eastAsia="Calibri" w:hAnsi="Arial" w:cs="Arial"/>
          <w:sz w:val="24"/>
          <w:szCs w:val="24"/>
        </w:rPr>
        <w:t>30</w:t>
      </w:r>
      <w:r>
        <w:rPr>
          <w:rFonts w:ascii="Arial" w:eastAsia="Calibri" w:hAnsi="Arial" w:cs="Arial"/>
          <w:sz w:val="24"/>
          <w:szCs w:val="24"/>
        </w:rPr>
        <w:t>]</w:t>
      </w:r>
      <w:r w:rsidR="003453A9">
        <w:rPr>
          <w:rFonts w:ascii="Arial" w:eastAsia="Calibri" w:hAnsi="Arial" w:cs="Arial"/>
          <w:sz w:val="24"/>
          <w:szCs w:val="24"/>
        </w:rPr>
        <w:tab/>
        <w:t xml:space="preserve">In the case of </w:t>
      </w:r>
      <w:r w:rsidR="00137BF8" w:rsidRPr="00872886">
        <w:rPr>
          <w:rFonts w:ascii="Arial" w:eastAsia="Calibri" w:hAnsi="Arial" w:cs="Arial"/>
          <w:i/>
          <w:sz w:val="24"/>
          <w:szCs w:val="24"/>
        </w:rPr>
        <w:t>Incubeta Holdings</w:t>
      </w:r>
      <w:r w:rsidR="00C2017C">
        <w:rPr>
          <w:rFonts w:ascii="Arial" w:eastAsia="Calibri" w:hAnsi="Arial" w:cs="Arial"/>
          <w:i/>
          <w:sz w:val="24"/>
          <w:szCs w:val="24"/>
        </w:rPr>
        <w:t xml:space="preserve"> (supra)</w:t>
      </w:r>
      <w:r>
        <w:rPr>
          <w:rFonts w:ascii="Arial" w:eastAsia="Calibri" w:hAnsi="Arial" w:cs="Arial"/>
          <w:sz w:val="24"/>
          <w:szCs w:val="24"/>
        </w:rPr>
        <w:t>, Su</w:t>
      </w:r>
      <w:r w:rsidR="00137BF8">
        <w:rPr>
          <w:rFonts w:ascii="Arial" w:eastAsia="Calibri" w:hAnsi="Arial" w:cs="Arial"/>
          <w:sz w:val="24"/>
          <w:szCs w:val="24"/>
        </w:rPr>
        <w:t>therland J accorded the following meaning to the provisions of section 18 (3)</w:t>
      </w:r>
      <w:r w:rsidR="00C2017C">
        <w:rPr>
          <w:rStyle w:val="FootnoteReference"/>
          <w:rFonts w:ascii="Arial" w:eastAsia="Calibri" w:hAnsi="Arial" w:cs="Arial"/>
          <w:sz w:val="24"/>
          <w:szCs w:val="24"/>
        </w:rPr>
        <w:footnoteReference w:id="8"/>
      </w:r>
      <w:r w:rsidR="00137BF8">
        <w:rPr>
          <w:rFonts w:ascii="Arial" w:eastAsia="Calibri" w:hAnsi="Arial" w:cs="Arial"/>
          <w:sz w:val="24"/>
          <w:szCs w:val="24"/>
        </w:rPr>
        <w:t>, with which I agree</w:t>
      </w:r>
      <w:r>
        <w:rPr>
          <w:rFonts w:ascii="Arial" w:eastAsia="Calibri" w:hAnsi="Arial" w:cs="Arial"/>
          <w:sz w:val="24"/>
          <w:szCs w:val="24"/>
        </w:rPr>
        <w:t>:</w:t>
      </w:r>
    </w:p>
    <w:p w:rsidR="003453A9" w:rsidRPr="00872886" w:rsidRDefault="00137BF8" w:rsidP="005B75D8">
      <w:pPr>
        <w:spacing w:line="360" w:lineRule="auto"/>
        <w:ind w:left="1440"/>
        <w:jc w:val="both"/>
        <w:rPr>
          <w:rFonts w:ascii="Arial" w:eastAsia="Calibri" w:hAnsi="Arial" w:cs="Arial"/>
          <w:sz w:val="20"/>
          <w:szCs w:val="20"/>
        </w:rPr>
      </w:pPr>
      <w:r w:rsidRPr="00872886">
        <w:rPr>
          <w:rFonts w:ascii="Arial" w:eastAsia="Calibri" w:hAnsi="Arial" w:cs="Arial"/>
          <w:sz w:val="20"/>
          <w:szCs w:val="20"/>
        </w:rPr>
        <w:t xml:space="preserve">“The proper meaning of the subsection is that if the loser, who seeks leave to appeal will suffer irreparable harm, the order must remain stayed, even if the stay will cause </w:t>
      </w:r>
      <w:r w:rsidR="005B75D8">
        <w:rPr>
          <w:rFonts w:ascii="Arial" w:eastAsia="Calibri" w:hAnsi="Arial" w:cs="Arial"/>
          <w:sz w:val="20"/>
          <w:szCs w:val="20"/>
        </w:rPr>
        <w:t>the victor irreparable harm too</w:t>
      </w:r>
      <w:r w:rsidRPr="00872886">
        <w:rPr>
          <w:rFonts w:ascii="Arial" w:eastAsia="Calibri" w:hAnsi="Arial" w:cs="Arial"/>
          <w:sz w:val="20"/>
          <w:szCs w:val="20"/>
        </w:rPr>
        <w:t>.</w:t>
      </w:r>
      <w:r w:rsidR="005B75D8">
        <w:rPr>
          <w:rFonts w:ascii="Arial" w:eastAsia="Calibri" w:hAnsi="Arial" w:cs="Arial"/>
          <w:sz w:val="20"/>
          <w:szCs w:val="20"/>
        </w:rPr>
        <w:t xml:space="preserve"> The discretion is indeed absen</w:t>
      </w:r>
      <w:r w:rsidRPr="00872886">
        <w:rPr>
          <w:rFonts w:ascii="Arial" w:eastAsia="Calibri" w:hAnsi="Arial" w:cs="Arial"/>
          <w:sz w:val="20"/>
          <w:szCs w:val="20"/>
        </w:rPr>
        <w:t>t, in</w:t>
      </w:r>
      <w:r w:rsidR="003453A9" w:rsidRPr="00872886">
        <w:rPr>
          <w:rFonts w:ascii="Arial" w:eastAsia="Calibri" w:hAnsi="Arial" w:cs="Arial"/>
          <w:sz w:val="20"/>
          <w:szCs w:val="20"/>
        </w:rPr>
        <w:t xml:space="preserve"> </w:t>
      </w:r>
      <w:r w:rsidRPr="00872886">
        <w:rPr>
          <w:rFonts w:ascii="Arial" w:eastAsia="Calibri" w:hAnsi="Arial" w:cs="Arial"/>
          <w:sz w:val="20"/>
          <w:szCs w:val="20"/>
        </w:rPr>
        <w:t xml:space="preserve">the sense articulated in </w:t>
      </w:r>
      <w:r w:rsidRPr="005B75D8">
        <w:rPr>
          <w:rFonts w:ascii="Arial" w:eastAsia="Calibri" w:hAnsi="Arial" w:cs="Arial"/>
          <w:i/>
          <w:sz w:val="20"/>
          <w:szCs w:val="20"/>
        </w:rPr>
        <w:t>South Cape</w:t>
      </w:r>
      <w:r w:rsidRPr="00872886">
        <w:rPr>
          <w:rFonts w:ascii="Arial" w:eastAsia="Calibri" w:hAnsi="Arial" w:cs="Arial"/>
          <w:sz w:val="20"/>
          <w:szCs w:val="20"/>
        </w:rPr>
        <w:t xml:space="preserve"> case</w:t>
      </w:r>
      <w:r w:rsidR="0021026A">
        <w:rPr>
          <w:rFonts w:ascii="Arial" w:eastAsia="Calibri" w:hAnsi="Arial" w:cs="Arial"/>
          <w:sz w:val="20"/>
          <w:szCs w:val="20"/>
        </w:rPr>
        <w:t>….</w:t>
      </w:r>
      <w:r w:rsidRPr="00872886">
        <w:rPr>
          <w:rFonts w:ascii="Arial" w:eastAsia="Calibri" w:hAnsi="Arial" w:cs="Arial"/>
          <w:sz w:val="20"/>
          <w:szCs w:val="20"/>
        </w:rPr>
        <w:t xml:space="preserve"> What remains intriguing, however, is the extent to which even a finding of fact as to irreparable harm is a qualitative</w:t>
      </w:r>
      <w:r w:rsidR="00521EEF" w:rsidRPr="00872886">
        <w:rPr>
          <w:rFonts w:ascii="Arial" w:eastAsia="Calibri" w:hAnsi="Arial" w:cs="Arial"/>
          <w:sz w:val="20"/>
          <w:szCs w:val="20"/>
        </w:rPr>
        <w:t xml:space="preserve"> decision admitting of some scope for reasonable </w:t>
      </w:r>
      <w:r w:rsidR="00C372DE">
        <w:rPr>
          <w:rFonts w:ascii="Arial" w:eastAsia="Calibri" w:hAnsi="Arial" w:cs="Arial"/>
          <w:sz w:val="20"/>
          <w:szCs w:val="20"/>
        </w:rPr>
        <w:t xml:space="preserve">people to disagree about the presence of so-called </w:t>
      </w:r>
      <w:r w:rsidR="00521EEF" w:rsidRPr="00872886">
        <w:rPr>
          <w:rFonts w:ascii="Arial" w:eastAsia="Calibri" w:hAnsi="Arial" w:cs="Arial"/>
          <w:sz w:val="20"/>
          <w:szCs w:val="20"/>
        </w:rPr>
        <w:t>‘fact’ of irreparability.</w:t>
      </w:r>
      <w:r w:rsidR="005B75D8">
        <w:rPr>
          <w:rFonts w:ascii="Arial" w:eastAsia="Calibri" w:hAnsi="Arial" w:cs="Arial"/>
          <w:sz w:val="20"/>
          <w:szCs w:val="20"/>
        </w:rPr>
        <w:t>”</w:t>
      </w:r>
      <w:r w:rsidR="0021026A">
        <w:rPr>
          <w:rStyle w:val="FootnoteReference"/>
          <w:rFonts w:ascii="Arial" w:eastAsia="Calibri" w:hAnsi="Arial" w:cs="Arial"/>
          <w:sz w:val="20"/>
          <w:szCs w:val="20"/>
        </w:rPr>
        <w:footnoteReference w:id="9"/>
      </w:r>
    </w:p>
    <w:p w:rsidR="00521EEF" w:rsidRPr="00872886" w:rsidRDefault="00521EEF" w:rsidP="00EC4ACD">
      <w:pPr>
        <w:spacing w:line="360" w:lineRule="auto"/>
        <w:ind w:left="720" w:hanging="720"/>
        <w:jc w:val="both"/>
        <w:rPr>
          <w:rFonts w:ascii="Arial" w:eastAsia="Calibri" w:hAnsi="Arial" w:cs="Arial"/>
          <w:sz w:val="20"/>
          <w:szCs w:val="20"/>
        </w:rPr>
      </w:pPr>
    </w:p>
    <w:p w:rsidR="00521EEF" w:rsidRDefault="005B75D8" w:rsidP="00EC4ACD">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521EEF">
        <w:rPr>
          <w:rFonts w:ascii="Arial" w:eastAsia="Calibri" w:hAnsi="Arial" w:cs="Arial"/>
          <w:sz w:val="24"/>
          <w:szCs w:val="24"/>
        </w:rPr>
        <w:t>31</w:t>
      </w:r>
      <w:r>
        <w:rPr>
          <w:rFonts w:ascii="Arial" w:eastAsia="Calibri" w:hAnsi="Arial" w:cs="Arial"/>
          <w:sz w:val="24"/>
          <w:szCs w:val="24"/>
        </w:rPr>
        <w:t>]</w:t>
      </w:r>
      <w:r w:rsidR="00521EEF">
        <w:rPr>
          <w:rFonts w:ascii="Arial" w:eastAsia="Calibri" w:hAnsi="Arial" w:cs="Arial"/>
          <w:sz w:val="24"/>
          <w:szCs w:val="24"/>
        </w:rPr>
        <w:tab/>
      </w:r>
      <w:r w:rsidR="00C372DE">
        <w:rPr>
          <w:rFonts w:ascii="Arial" w:eastAsia="Calibri" w:hAnsi="Arial" w:cs="Arial"/>
          <w:sz w:val="24"/>
          <w:szCs w:val="24"/>
        </w:rPr>
        <w:t xml:space="preserve">Mr Coetzer </w:t>
      </w:r>
      <w:r w:rsidR="00521EEF">
        <w:rPr>
          <w:rFonts w:ascii="Arial" w:eastAsia="Calibri" w:hAnsi="Arial" w:cs="Arial"/>
          <w:sz w:val="24"/>
          <w:szCs w:val="24"/>
        </w:rPr>
        <w:t>called upon</w:t>
      </w:r>
      <w:r w:rsidR="00C372DE">
        <w:rPr>
          <w:rFonts w:ascii="Arial" w:eastAsia="Calibri" w:hAnsi="Arial" w:cs="Arial"/>
          <w:sz w:val="24"/>
          <w:szCs w:val="24"/>
        </w:rPr>
        <w:t xml:space="preserve"> this Court</w:t>
      </w:r>
      <w:r w:rsidR="00521EEF">
        <w:rPr>
          <w:rFonts w:ascii="Arial" w:eastAsia="Calibri" w:hAnsi="Arial" w:cs="Arial"/>
          <w:sz w:val="24"/>
          <w:szCs w:val="24"/>
        </w:rPr>
        <w:t>, in its capacity as the upper guardian</w:t>
      </w:r>
      <w:r w:rsidR="00C372DE">
        <w:rPr>
          <w:rFonts w:ascii="Arial" w:eastAsia="Calibri" w:hAnsi="Arial" w:cs="Arial"/>
          <w:sz w:val="24"/>
          <w:szCs w:val="24"/>
        </w:rPr>
        <w:t xml:space="preserve"> of all minor children, to grant an</w:t>
      </w:r>
      <w:r w:rsidR="00521EEF">
        <w:rPr>
          <w:rFonts w:ascii="Arial" w:eastAsia="Calibri" w:hAnsi="Arial" w:cs="Arial"/>
          <w:sz w:val="24"/>
          <w:szCs w:val="24"/>
        </w:rPr>
        <w:t xml:space="preserve"> order </w:t>
      </w:r>
      <w:r w:rsidR="00C372DE">
        <w:rPr>
          <w:rFonts w:ascii="Arial" w:eastAsia="Calibri" w:hAnsi="Arial" w:cs="Arial"/>
          <w:sz w:val="24"/>
          <w:szCs w:val="24"/>
        </w:rPr>
        <w:t xml:space="preserve">for </w:t>
      </w:r>
      <w:r w:rsidR="00521EEF">
        <w:rPr>
          <w:rFonts w:ascii="Arial" w:eastAsia="Calibri" w:hAnsi="Arial" w:cs="Arial"/>
          <w:sz w:val="24"/>
          <w:szCs w:val="24"/>
        </w:rPr>
        <w:t>implement</w:t>
      </w:r>
      <w:r w:rsidR="00C372DE">
        <w:rPr>
          <w:rFonts w:ascii="Arial" w:eastAsia="Calibri" w:hAnsi="Arial" w:cs="Arial"/>
          <w:sz w:val="24"/>
          <w:szCs w:val="24"/>
        </w:rPr>
        <w:t>ation and execution notwithstanding the application for leave to appeal</w:t>
      </w:r>
      <w:r w:rsidR="00085987">
        <w:rPr>
          <w:rFonts w:ascii="Arial" w:eastAsia="Calibri" w:hAnsi="Arial" w:cs="Arial"/>
          <w:sz w:val="24"/>
          <w:szCs w:val="24"/>
        </w:rPr>
        <w:t xml:space="preserve"> for the reason that</w:t>
      </w:r>
      <w:r w:rsidR="00521EEF">
        <w:rPr>
          <w:rFonts w:ascii="Arial" w:eastAsia="Calibri" w:hAnsi="Arial" w:cs="Arial"/>
          <w:sz w:val="24"/>
          <w:szCs w:val="24"/>
        </w:rPr>
        <w:t xml:space="preserve"> to order otherwise would negatively affect the best interest of the minor child.</w:t>
      </w:r>
    </w:p>
    <w:p w:rsidR="00521EEF" w:rsidRDefault="00521EEF" w:rsidP="00EC4ACD">
      <w:pPr>
        <w:spacing w:line="360" w:lineRule="auto"/>
        <w:ind w:left="720" w:hanging="720"/>
        <w:jc w:val="both"/>
        <w:rPr>
          <w:rFonts w:ascii="Arial" w:eastAsia="Calibri" w:hAnsi="Arial" w:cs="Arial"/>
          <w:sz w:val="24"/>
          <w:szCs w:val="24"/>
        </w:rPr>
      </w:pPr>
    </w:p>
    <w:p w:rsidR="00521EEF" w:rsidRDefault="005B75D8" w:rsidP="00EC4ACD">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521EEF">
        <w:rPr>
          <w:rFonts w:ascii="Arial" w:eastAsia="Calibri" w:hAnsi="Arial" w:cs="Arial"/>
          <w:sz w:val="24"/>
          <w:szCs w:val="24"/>
        </w:rPr>
        <w:t>32</w:t>
      </w:r>
      <w:r>
        <w:rPr>
          <w:rFonts w:ascii="Arial" w:eastAsia="Calibri" w:hAnsi="Arial" w:cs="Arial"/>
          <w:sz w:val="24"/>
          <w:szCs w:val="24"/>
        </w:rPr>
        <w:t>]</w:t>
      </w:r>
      <w:r w:rsidR="00521EEF">
        <w:rPr>
          <w:rFonts w:ascii="Arial" w:eastAsia="Calibri" w:hAnsi="Arial" w:cs="Arial"/>
          <w:sz w:val="24"/>
          <w:szCs w:val="24"/>
        </w:rPr>
        <w:tab/>
        <w:t>I have indeed applied my mind to that and, as indicated in this judgement, I have found that as the inter</w:t>
      </w:r>
      <w:r>
        <w:rPr>
          <w:rFonts w:ascii="Arial" w:eastAsia="Calibri" w:hAnsi="Arial" w:cs="Arial"/>
          <w:sz w:val="24"/>
          <w:szCs w:val="24"/>
        </w:rPr>
        <w:t>es</w:t>
      </w:r>
      <w:r w:rsidR="00521EEF">
        <w:rPr>
          <w:rFonts w:ascii="Arial" w:eastAsia="Calibri" w:hAnsi="Arial" w:cs="Arial"/>
          <w:sz w:val="24"/>
          <w:szCs w:val="24"/>
        </w:rPr>
        <w:t>t</w:t>
      </w:r>
      <w:r>
        <w:rPr>
          <w:rFonts w:ascii="Arial" w:eastAsia="Calibri" w:hAnsi="Arial" w:cs="Arial"/>
          <w:sz w:val="24"/>
          <w:szCs w:val="24"/>
        </w:rPr>
        <w:t>s</w:t>
      </w:r>
      <w:r w:rsidR="00521EEF">
        <w:rPr>
          <w:rFonts w:ascii="Arial" w:eastAsia="Calibri" w:hAnsi="Arial" w:cs="Arial"/>
          <w:sz w:val="24"/>
          <w:szCs w:val="24"/>
        </w:rPr>
        <w:t xml:space="preserve"> of the minor child will be affected whether she remains in the </w:t>
      </w:r>
      <w:r w:rsidR="0037651F">
        <w:rPr>
          <w:rFonts w:ascii="Arial" w:eastAsia="Calibri" w:hAnsi="Arial" w:cs="Arial"/>
          <w:sz w:val="24"/>
          <w:szCs w:val="24"/>
        </w:rPr>
        <w:t>Republic</w:t>
      </w:r>
      <w:r w:rsidR="00521EEF">
        <w:rPr>
          <w:rFonts w:ascii="Arial" w:eastAsia="Calibri" w:hAnsi="Arial" w:cs="Arial"/>
          <w:sz w:val="24"/>
          <w:szCs w:val="24"/>
        </w:rPr>
        <w:t xml:space="preserve"> of South Africa pending th</w:t>
      </w:r>
      <w:r>
        <w:rPr>
          <w:rFonts w:ascii="Arial" w:eastAsia="Calibri" w:hAnsi="Arial" w:cs="Arial"/>
          <w:sz w:val="24"/>
          <w:szCs w:val="24"/>
        </w:rPr>
        <w:t>e finalisation of the appeal, or she relocates</w:t>
      </w:r>
      <w:r w:rsidR="00521EEF">
        <w:rPr>
          <w:rFonts w:ascii="Arial" w:eastAsia="Calibri" w:hAnsi="Arial" w:cs="Arial"/>
          <w:sz w:val="24"/>
          <w:szCs w:val="24"/>
        </w:rPr>
        <w:t xml:space="preserve"> to Ireland, what I consider to be in her best interest is that the </w:t>
      </w:r>
      <w:r w:rsidR="00521EEF" w:rsidRPr="00085987">
        <w:rPr>
          <w:rFonts w:ascii="Arial" w:eastAsia="Calibri" w:hAnsi="Arial" w:cs="Arial"/>
          <w:i/>
          <w:sz w:val="24"/>
          <w:szCs w:val="24"/>
        </w:rPr>
        <w:t>status</w:t>
      </w:r>
      <w:r w:rsidR="00521EEF">
        <w:rPr>
          <w:rFonts w:ascii="Arial" w:eastAsia="Calibri" w:hAnsi="Arial" w:cs="Arial"/>
          <w:sz w:val="24"/>
          <w:szCs w:val="24"/>
        </w:rPr>
        <w:t xml:space="preserve"> </w:t>
      </w:r>
      <w:r w:rsidR="00521EEF" w:rsidRPr="005B75D8">
        <w:rPr>
          <w:rFonts w:ascii="Arial" w:eastAsia="Calibri" w:hAnsi="Arial" w:cs="Arial"/>
          <w:i/>
          <w:sz w:val="24"/>
          <w:szCs w:val="24"/>
        </w:rPr>
        <w:t>quo</w:t>
      </w:r>
      <w:r w:rsidR="00521EEF">
        <w:rPr>
          <w:rFonts w:ascii="Arial" w:eastAsia="Calibri" w:hAnsi="Arial" w:cs="Arial"/>
          <w:sz w:val="24"/>
          <w:szCs w:val="24"/>
        </w:rPr>
        <w:t xml:space="preserve">, which may change </w:t>
      </w:r>
      <w:r w:rsidR="0037651F">
        <w:rPr>
          <w:rFonts w:ascii="Arial" w:eastAsia="Calibri" w:hAnsi="Arial" w:cs="Arial"/>
          <w:sz w:val="24"/>
          <w:szCs w:val="24"/>
        </w:rPr>
        <w:t>depending</w:t>
      </w:r>
      <w:r w:rsidR="00521EEF">
        <w:rPr>
          <w:rFonts w:ascii="Arial" w:eastAsia="Calibri" w:hAnsi="Arial" w:cs="Arial"/>
          <w:sz w:val="24"/>
          <w:szCs w:val="24"/>
        </w:rPr>
        <w:t xml:space="preserve"> on the outcome of the appeal, must be maintained as she might suffer more trauma in the event she settles in Ireland and </w:t>
      </w:r>
      <w:r w:rsidR="009F0989">
        <w:rPr>
          <w:rFonts w:ascii="Arial" w:eastAsia="Calibri" w:hAnsi="Arial" w:cs="Arial"/>
          <w:sz w:val="24"/>
          <w:szCs w:val="24"/>
        </w:rPr>
        <w:t>h</w:t>
      </w:r>
      <w:r w:rsidR="00085987">
        <w:rPr>
          <w:rFonts w:ascii="Arial" w:eastAsia="Calibri" w:hAnsi="Arial" w:cs="Arial"/>
          <w:sz w:val="24"/>
          <w:szCs w:val="24"/>
        </w:rPr>
        <w:t>as to</w:t>
      </w:r>
      <w:r w:rsidR="00521EEF">
        <w:rPr>
          <w:rFonts w:ascii="Arial" w:eastAsia="Calibri" w:hAnsi="Arial" w:cs="Arial"/>
          <w:sz w:val="24"/>
          <w:szCs w:val="24"/>
        </w:rPr>
        <w:t xml:space="preserve"> relocate</w:t>
      </w:r>
      <w:r w:rsidR="00085987">
        <w:rPr>
          <w:rFonts w:ascii="Arial" w:eastAsia="Calibri" w:hAnsi="Arial" w:cs="Arial"/>
          <w:sz w:val="24"/>
          <w:szCs w:val="24"/>
        </w:rPr>
        <w:t xml:space="preserve"> again</w:t>
      </w:r>
      <w:r w:rsidR="00521EEF">
        <w:rPr>
          <w:rFonts w:ascii="Arial" w:eastAsia="Calibri" w:hAnsi="Arial" w:cs="Arial"/>
          <w:sz w:val="24"/>
          <w:szCs w:val="24"/>
        </w:rPr>
        <w:t xml:space="preserve"> to the Republic of South Africa upon </w:t>
      </w:r>
      <w:r w:rsidR="009F0989">
        <w:rPr>
          <w:rFonts w:ascii="Arial" w:eastAsia="Calibri" w:hAnsi="Arial" w:cs="Arial"/>
          <w:sz w:val="24"/>
          <w:szCs w:val="24"/>
        </w:rPr>
        <w:t xml:space="preserve">successful </w:t>
      </w:r>
      <w:r w:rsidR="00521EEF">
        <w:rPr>
          <w:rFonts w:ascii="Arial" w:eastAsia="Calibri" w:hAnsi="Arial" w:cs="Arial"/>
          <w:sz w:val="24"/>
          <w:szCs w:val="24"/>
        </w:rPr>
        <w:t>finalisation of the appeal</w:t>
      </w:r>
      <w:r w:rsidR="0037651F">
        <w:rPr>
          <w:rFonts w:ascii="Arial" w:eastAsia="Calibri" w:hAnsi="Arial" w:cs="Arial"/>
          <w:sz w:val="24"/>
          <w:szCs w:val="24"/>
        </w:rPr>
        <w:t>.</w:t>
      </w:r>
    </w:p>
    <w:p w:rsidR="0037651F" w:rsidRDefault="0037651F" w:rsidP="00EC4ACD">
      <w:pPr>
        <w:spacing w:line="360" w:lineRule="auto"/>
        <w:ind w:left="720" w:hanging="720"/>
        <w:jc w:val="both"/>
        <w:rPr>
          <w:rFonts w:ascii="Arial" w:eastAsia="Calibri" w:hAnsi="Arial" w:cs="Arial"/>
          <w:sz w:val="24"/>
          <w:szCs w:val="24"/>
        </w:rPr>
      </w:pPr>
    </w:p>
    <w:p w:rsidR="009F0989" w:rsidRPr="009F0989" w:rsidRDefault="009F0989" w:rsidP="00EC4ACD">
      <w:pPr>
        <w:spacing w:line="360" w:lineRule="auto"/>
        <w:ind w:left="720" w:hanging="720"/>
        <w:jc w:val="both"/>
        <w:rPr>
          <w:rFonts w:ascii="Arial" w:eastAsia="Calibri" w:hAnsi="Arial" w:cs="Arial"/>
          <w:b/>
          <w:sz w:val="24"/>
          <w:szCs w:val="24"/>
        </w:rPr>
      </w:pPr>
      <w:r w:rsidRPr="009F0989">
        <w:rPr>
          <w:rFonts w:ascii="Arial" w:eastAsia="Calibri" w:hAnsi="Arial" w:cs="Arial"/>
          <w:b/>
          <w:sz w:val="24"/>
          <w:szCs w:val="24"/>
        </w:rPr>
        <w:lastRenderedPageBreak/>
        <w:t>COSTS</w:t>
      </w:r>
    </w:p>
    <w:p w:rsidR="0037651F" w:rsidRDefault="007457A6" w:rsidP="00EC4ACD">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37651F">
        <w:rPr>
          <w:rFonts w:ascii="Arial" w:eastAsia="Calibri" w:hAnsi="Arial" w:cs="Arial"/>
          <w:sz w:val="24"/>
          <w:szCs w:val="24"/>
        </w:rPr>
        <w:t>33</w:t>
      </w:r>
      <w:r>
        <w:rPr>
          <w:rFonts w:ascii="Arial" w:eastAsia="Calibri" w:hAnsi="Arial" w:cs="Arial"/>
          <w:sz w:val="24"/>
          <w:szCs w:val="24"/>
        </w:rPr>
        <w:t>]</w:t>
      </w:r>
      <w:r w:rsidR="0037651F">
        <w:rPr>
          <w:rFonts w:ascii="Arial" w:eastAsia="Calibri" w:hAnsi="Arial" w:cs="Arial"/>
          <w:sz w:val="24"/>
          <w:szCs w:val="24"/>
        </w:rPr>
        <w:tab/>
        <w:t>Generally the costs follow the cause but</w:t>
      </w:r>
      <w:r w:rsidR="009F0989">
        <w:rPr>
          <w:rFonts w:ascii="Arial" w:eastAsia="Calibri" w:hAnsi="Arial" w:cs="Arial"/>
          <w:sz w:val="24"/>
          <w:szCs w:val="24"/>
        </w:rPr>
        <w:t>,</w:t>
      </w:r>
      <w:r w:rsidR="0037651F">
        <w:rPr>
          <w:rFonts w:ascii="Arial" w:eastAsia="Calibri" w:hAnsi="Arial" w:cs="Arial"/>
          <w:sz w:val="24"/>
          <w:szCs w:val="24"/>
        </w:rPr>
        <w:t xml:space="preserve"> considering the fact that the Applicant is the </w:t>
      </w:r>
      <w:r w:rsidR="009F0989">
        <w:rPr>
          <w:rFonts w:ascii="Arial" w:eastAsia="Calibri" w:hAnsi="Arial" w:cs="Arial"/>
          <w:sz w:val="24"/>
          <w:szCs w:val="24"/>
        </w:rPr>
        <w:t xml:space="preserve">party who is vested with the parental rights and responsibilities with regard to residence </w:t>
      </w:r>
      <w:r>
        <w:rPr>
          <w:rFonts w:ascii="Arial" w:eastAsia="Calibri" w:hAnsi="Arial" w:cs="Arial"/>
          <w:sz w:val="24"/>
          <w:szCs w:val="24"/>
        </w:rPr>
        <w:t xml:space="preserve">and </w:t>
      </w:r>
      <w:r w:rsidR="009F0989">
        <w:rPr>
          <w:rFonts w:ascii="Arial" w:eastAsia="Calibri" w:hAnsi="Arial" w:cs="Arial"/>
          <w:sz w:val="24"/>
          <w:szCs w:val="24"/>
        </w:rPr>
        <w:t xml:space="preserve">care </w:t>
      </w:r>
      <w:r w:rsidR="0037651F">
        <w:rPr>
          <w:rFonts w:ascii="Arial" w:eastAsia="Calibri" w:hAnsi="Arial" w:cs="Arial"/>
          <w:sz w:val="24"/>
          <w:szCs w:val="24"/>
        </w:rPr>
        <w:t>of the minor child</w:t>
      </w:r>
      <w:r>
        <w:rPr>
          <w:rFonts w:ascii="Arial" w:eastAsia="Calibri" w:hAnsi="Arial" w:cs="Arial"/>
          <w:sz w:val="24"/>
          <w:szCs w:val="24"/>
        </w:rPr>
        <w:t>,</w:t>
      </w:r>
      <w:r w:rsidR="0037651F">
        <w:rPr>
          <w:rFonts w:ascii="Arial" w:eastAsia="Calibri" w:hAnsi="Arial" w:cs="Arial"/>
          <w:sz w:val="24"/>
          <w:szCs w:val="24"/>
        </w:rPr>
        <w:t xml:space="preserve"> whose interest have had to be considered in the</w:t>
      </w:r>
      <w:r>
        <w:rPr>
          <w:rFonts w:ascii="Arial" w:eastAsia="Calibri" w:hAnsi="Arial" w:cs="Arial"/>
          <w:sz w:val="24"/>
          <w:szCs w:val="24"/>
        </w:rPr>
        <w:t xml:space="preserve"> adjudication of this matter, and the fact that this is a family matter, it</w:t>
      </w:r>
      <w:r w:rsidR="0037651F">
        <w:rPr>
          <w:rFonts w:ascii="Arial" w:eastAsia="Calibri" w:hAnsi="Arial" w:cs="Arial"/>
          <w:sz w:val="24"/>
          <w:szCs w:val="24"/>
        </w:rPr>
        <w:t xml:space="preserve"> would not be just </w:t>
      </w:r>
      <w:r w:rsidR="004A3272">
        <w:rPr>
          <w:rFonts w:ascii="Arial" w:eastAsia="Calibri" w:hAnsi="Arial" w:cs="Arial"/>
          <w:sz w:val="24"/>
          <w:szCs w:val="24"/>
        </w:rPr>
        <w:t>apply</w:t>
      </w:r>
      <w:r w:rsidR="0037651F">
        <w:rPr>
          <w:rFonts w:ascii="Arial" w:eastAsia="Calibri" w:hAnsi="Arial" w:cs="Arial"/>
          <w:sz w:val="24"/>
          <w:szCs w:val="24"/>
        </w:rPr>
        <w:t xml:space="preserve"> the </w:t>
      </w:r>
      <w:r w:rsidR="00085987">
        <w:rPr>
          <w:rFonts w:ascii="Arial" w:eastAsia="Calibri" w:hAnsi="Arial" w:cs="Arial"/>
          <w:sz w:val="24"/>
          <w:szCs w:val="24"/>
        </w:rPr>
        <w:t xml:space="preserve">general rule and </w:t>
      </w:r>
      <w:r w:rsidR="004A3272">
        <w:rPr>
          <w:rFonts w:ascii="Arial" w:eastAsia="Calibri" w:hAnsi="Arial" w:cs="Arial"/>
          <w:sz w:val="24"/>
          <w:szCs w:val="24"/>
        </w:rPr>
        <w:t xml:space="preserve">order </w:t>
      </w:r>
      <w:r w:rsidR="00085987">
        <w:rPr>
          <w:rFonts w:ascii="Arial" w:eastAsia="Calibri" w:hAnsi="Arial" w:cs="Arial"/>
          <w:sz w:val="24"/>
          <w:szCs w:val="24"/>
        </w:rPr>
        <w:t xml:space="preserve">that </w:t>
      </w:r>
      <w:r w:rsidR="0037651F">
        <w:rPr>
          <w:rFonts w:ascii="Arial" w:eastAsia="Calibri" w:hAnsi="Arial" w:cs="Arial"/>
          <w:sz w:val="24"/>
          <w:szCs w:val="24"/>
        </w:rPr>
        <w:t xml:space="preserve">Applicant bear the costs </w:t>
      </w:r>
      <w:r w:rsidR="00085987">
        <w:rPr>
          <w:rFonts w:ascii="Arial" w:eastAsia="Calibri" w:hAnsi="Arial" w:cs="Arial"/>
          <w:sz w:val="24"/>
          <w:szCs w:val="24"/>
        </w:rPr>
        <w:t>o</w:t>
      </w:r>
      <w:r w:rsidR="0037651F">
        <w:rPr>
          <w:rFonts w:ascii="Arial" w:eastAsia="Calibri" w:hAnsi="Arial" w:cs="Arial"/>
          <w:sz w:val="24"/>
          <w:szCs w:val="24"/>
        </w:rPr>
        <w:t>f this application.</w:t>
      </w:r>
    </w:p>
    <w:p w:rsidR="0021026A" w:rsidRDefault="0021026A" w:rsidP="00EC4ACD">
      <w:pPr>
        <w:spacing w:line="360" w:lineRule="auto"/>
        <w:ind w:left="720" w:hanging="720"/>
        <w:jc w:val="both"/>
        <w:rPr>
          <w:rFonts w:ascii="Arial" w:eastAsia="Calibri" w:hAnsi="Arial" w:cs="Arial"/>
          <w:sz w:val="24"/>
          <w:szCs w:val="24"/>
        </w:rPr>
      </w:pPr>
    </w:p>
    <w:p w:rsidR="007457A6" w:rsidRPr="007457A6" w:rsidRDefault="007457A6" w:rsidP="00EC4ACD">
      <w:pPr>
        <w:spacing w:line="360" w:lineRule="auto"/>
        <w:ind w:left="720" w:hanging="720"/>
        <w:jc w:val="both"/>
        <w:rPr>
          <w:rFonts w:ascii="Arial" w:eastAsia="Calibri" w:hAnsi="Arial" w:cs="Arial"/>
          <w:b/>
          <w:sz w:val="24"/>
          <w:szCs w:val="24"/>
        </w:rPr>
      </w:pPr>
      <w:r w:rsidRPr="007457A6">
        <w:rPr>
          <w:rFonts w:ascii="Arial" w:eastAsia="Calibri" w:hAnsi="Arial" w:cs="Arial"/>
          <w:b/>
          <w:sz w:val="24"/>
          <w:szCs w:val="24"/>
        </w:rPr>
        <w:t>ORDER</w:t>
      </w:r>
    </w:p>
    <w:p w:rsidR="0037651F" w:rsidRDefault="007457A6" w:rsidP="00EC4ACD">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37651F">
        <w:rPr>
          <w:rFonts w:ascii="Arial" w:eastAsia="Calibri" w:hAnsi="Arial" w:cs="Arial"/>
          <w:sz w:val="24"/>
          <w:szCs w:val="24"/>
        </w:rPr>
        <w:t>34</w:t>
      </w:r>
      <w:r>
        <w:rPr>
          <w:rFonts w:ascii="Arial" w:eastAsia="Calibri" w:hAnsi="Arial" w:cs="Arial"/>
          <w:sz w:val="24"/>
          <w:szCs w:val="24"/>
        </w:rPr>
        <w:t>]</w:t>
      </w:r>
      <w:r w:rsidR="0037651F">
        <w:rPr>
          <w:rFonts w:ascii="Arial" w:eastAsia="Calibri" w:hAnsi="Arial" w:cs="Arial"/>
          <w:sz w:val="24"/>
          <w:szCs w:val="24"/>
        </w:rPr>
        <w:tab/>
        <w:t>In the result, I make the following order:</w:t>
      </w:r>
    </w:p>
    <w:p w:rsidR="0037651F" w:rsidRPr="0037651F" w:rsidRDefault="0037651F" w:rsidP="0037651F">
      <w:pPr>
        <w:pStyle w:val="ListParagraph"/>
        <w:numPr>
          <w:ilvl w:val="1"/>
          <w:numId w:val="31"/>
        </w:numPr>
        <w:spacing w:line="360" w:lineRule="auto"/>
        <w:jc w:val="both"/>
        <w:rPr>
          <w:rFonts w:ascii="Arial" w:eastAsia="Calibri" w:hAnsi="Arial" w:cs="Arial"/>
          <w:sz w:val="24"/>
          <w:szCs w:val="24"/>
        </w:rPr>
      </w:pPr>
      <w:r w:rsidRPr="0037651F">
        <w:rPr>
          <w:rFonts w:ascii="Arial" w:eastAsia="Calibri" w:hAnsi="Arial" w:cs="Arial"/>
          <w:sz w:val="24"/>
          <w:szCs w:val="24"/>
        </w:rPr>
        <w:t>The application is dismissed.</w:t>
      </w:r>
    </w:p>
    <w:p w:rsidR="0037651F" w:rsidRPr="0037651F" w:rsidRDefault="0037651F" w:rsidP="0037651F">
      <w:pPr>
        <w:pStyle w:val="ListParagraph"/>
        <w:numPr>
          <w:ilvl w:val="1"/>
          <w:numId w:val="31"/>
        </w:numPr>
        <w:spacing w:line="360" w:lineRule="auto"/>
        <w:jc w:val="both"/>
        <w:rPr>
          <w:rFonts w:ascii="Arial" w:eastAsia="Calibri" w:hAnsi="Arial" w:cs="Arial"/>
          <w:sz w:val="24"/>
          <w:szCs w:val="24"/>
        </w:rPr>
      </w:pPr>
      <w:r>
        <w:rPr>
          <w:rFonts w:ascii="Arial" w:eastAsia="Calibri" w:hAnsi="Arial" w:cs="Arial"/>
          <w:sz w:val="24"/>
          <w:szCs w:val="24"/>
        </w:rPr>
        <w:t>Each party to pay his/her own costs.</w:t>
      </w:r>
    </w:p>
    <w:p w:rsidR="002C6493" w:rsidRDefault="002C6493" w:rsidP="0072163F">
      <w:pPr>
        <w:tabs>
          <w:tab w:val="left" w:pos="709"/>
        </w:tabs>
        <w:spacing w:after="0" w:line="360" w:lineRule="auto"/>
        <w:jc w:val="both"/>
        <w:rPr>
          <w:rFonts w:ascii="Arial" w:eastAsia="Times New Roman" w:hAnsi="Arial" w:cs="Arial"/>
          <w:sz w:val="24"/>
          <w:szCs w:val="24"/>
          <w:lang w:eastAsia="en-GB"/>
        </w:rPr>
      </w:pPr>
    </w:p>
    <w:p w:rsidR="002C6493" w:rsidRPr="003A3338" w:rsidRDefault="002C6493" w:rsidP="0072163F">
      <w:pPr>
        <w:tabs>
          <w:tab w:val="left" w:pos="709"/>
        </w:tabs>
        <w:spacing w:after="0" w:line="360" w:lineRule="auto"/>
        <w:jc w:val="both"/>
        <w:rPr>
          <w:rFonts w:ascii="Arial" w:eastAsia="Times New Roman" w:hAnsi="Arial" w:cs="Arial"/>
          <w:sz w:val="24"/>
          <w:szCs w:val="24"/>
          <w:lang w:eastAsia="en-GB"/>
        </w:rPr>
      </w:pPr>
    </w:p>
    <w:p w:rsidR="0072163F" w:rsidRPr="003A3338" w:rsidRDefault="0072163F" w:rsidP="0072163F">
      <w:pPr>
        <w:spacing w:after="0" w:line="240" w:lineRule="auto"/>
        <w:jc w:val="right"/>
        <w:rPr>
          <w:rFonts w:ascii="Arial" w:eastAsia="Times New Roman" w:hAnsi="Arial" w:cs="Arial"/>
          <w:b/>
          <w:sz w:val="24"/>
          <w:szCs w:val="24"/>
          <w:lang w:eastAsia="en-GB"/>
        </w:rPr>
      </w:pPr>
      <w:r w:rsidRPr="003A3338">
        <w:rPr>
          <w:rFonts w:ascii="Arial" w:eastAsia="Times New Roman" w:hAnsi="Arial" w:cs="Arial"/>
          <w:b/>
          <w:sz w:val="24"/>
          <w:szCs w:val="24"/>
          <w:lang w:eastAsia="en-GB"/>
        </w:rPr>
        <w:softHyphen/>
      </w:r>
      <w:r w:rsidRPr="003A3338">
        <w:rPr>
          <w:rFonts w:ascii="Arial" w:eastAsia="Times New Roman" w:hAnsi="Arial" w:cs="Arial"/>
          <w:b/>
          <w:sz w:val="24"/>
          <w:szCs w:val="24"/>
          <w:lang w:eastAsia="en-GB"/>
        </w:rPr>
        <w:softHyphen/>
        <w:t>__________</w:t>
      </w:r>
      <w:r w:rsidR="00103A13">
        <w:rPr>
          <w:rFonts w:ascii="Arial" w:eastAsia="Times New Roman" w:hAnsi="Arial" w:cs="Arial"/>
          <w:b/>
          <w:sz w:val="24"/>
          <w:szCs w:val="24"/>
          <w:lang w:eastAsia="en-GB"/>
        </w:rPr>
        <w:t>_</w:t>
      </w:r>
      <w:r w:rsidRPr="003A3338">
        <w:rPr>
          <w:rFonts w:ascii="Arial" w:eastAsia="Times New Roman" w:hAnsi="Arial" w:cs="Arial"/>
          <w:b/>
          <w:sz w:val="24"/>
          <w:szCs w:val="24"/>
          <w:lang w:eastAsia="en-GB"/>
        </w:rPr>
        <w:t>_____</w:t>
      </w:r>
    </w:p>
    <w:p w:rsidR="0072163F" w:rsidRPr="003A3338" w:rsidRDefault="00757EED" w:rsidP="0072163F">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t>M.</w:t>
      </w:r>
      <w:r w:rsidR="0072163F" w:rsidRPr="003A3338">
        <w:rPr>
          <w:rFonts w:ascii="Arial" w:eastAsia="Times New Roman" w:hAnsi="Arial" w:cs="Arial"/>
          <w:b/>
          <w:sz w:val="24"/>
          <w:szCs w:val="24"/>
          <w:lang w:eastAsia="en-GB"/>
        </w:rPr>
        <w:t xml:space="preserve"> </w:t>
      </w:r>
      <w:r w:rsidR="00103A13">
        <w:rPr>
          <w:rFonts w:ascii="Arial" w:eastAsia="Times New Roman" w:hAnsi="Arial" w:cs="Arial"/>
          <w:b/>
          <w:sz w:val="24"/>
          <w:szCs w:val="24"/>
          <w:lang w:eastAsia="en-GB"/>
        </w:rPr>
        <w:t>S.</w:t>
      </w:r>
      <w:r w:rsidR="0072163F" w:rsidRPr="003A3338">
        <w:rPr>
          <w:rFonts w:ascii="Arial" w:eastAsia="Times New Roman" w:hAnsi="Arial" w:cs="Arial"/>
          <w:b/>
          <w:sz w:val="24"/>
          <w:szCs w:val="24"/>
          <w:lang w:eastAsia="en-GB"/>
        </w:rPr>
        <w:t xml:space="preserve"> L</w:t>
      </w:r>
      <w:r w:rsidR="00103A13">
        <w:rPr>
          <w:rFonts w:ascii="Arial" w:eastAsia="Times New Roman" w:hAnsi="Arial" w:cs="Arial"/>
          <w:b/>
          <w:sz w:val="24"/>
          <w:szCs w:val="24"/>
          <w:lang w:eastAsia="en-GB"/>
        </w:rPr>
        <w:t>ITHEKO</w:t>
      </w:r>
      <w:r w:rsidR="0072163F" w:rsidRPr="003A3338">
        <w:rPr>
          <w:rFonts w:ascii="Arial" w:eastAsia="Times New Roman" w:hAnsi="Arial" w:cs="Arial"/>
          <w:b/>
          <w:sz w:val="24"/>
          <w:szCs w:val="24"/>
          <w:lang w:eastAsia="en-GB"/>
        </w:rPr>
        <w:t xml:space="preserve">, </w:t>
      </w:r>
      <w:r w:rsidR="00103A13">
        <w:rPr>
          <w:rFonts w:ascii="Arial" w:eastAsia="Times New Roman" w:hAnsi="Arial" w:cs="Arial"/>
          <w:b/>
          <w:sz w:val="24"/>
          <w:szCs w:val="24"/>
          <w:lang w:eastAsia="en-GB"/>
        </w:rPr>
        <w:t>A</w:t>
      </w:r>
      <w:r w:rsidR="0072163F" w:rsidRPr="003A3338">
        <w:rPr>
          <w:rFonts w:ascii="Arial" w:eastAsia="Times New Roman" w:hAnsi="Arial" w:cs="Arial"/>
          <w:b/>
          <w:sz w:val="24"/>
          <w:szCs w:val="24"/>
          <w:lang w:eastAsia="en-GB"/>
        </w:rPr>
        <w:t>J</w:t>
      </w:r>
    </w:p>
    <w:p w:rsidR="0072163F" w:rsidRPr="003A3338" w:rsidRDefault="0072163F" w:rsidP="0072163F">
      <w:pPr>
        <w:tabs>
          <w:tab w:val="left" w:pos="1701"/>
        </w:tabs>
        <w:rPr>
          <w:rFonts w:ascii="Arial" w:hAnsi="Arial" w:cs="Arial"/>
          <w:color w:val="000000" w:themeColor="text1"/>
          <w:sz w:val="24"/>
          <w:szCs w:val="24"/>
        </w:rPr>
      </w:pPr>
    </w:p>
    <w:p w:rsidR="0072163F" w:rsidRPr="003A3338" w:rsidRDefault="0072163F" w:rsidP="0072163F">
      <w:pPr>
        <w:tabs>
          <w:tab w:val="left" w:pos="1701"/>
        </w:tabs>
        <w:ind w:left="3600" w:hanging="3600"/>
        <w:rPr>
          <w:rFonts w:ascii="Arial" w:hAnsi="Arial" w:cs="Arial"/>
          <w:color w:val="000000" w:themeColor="text1"/>
          <w:sz w:val="24"/>
          <w:szCs w:val="24"/>
        </w:rPr>
      </w:pPr>
    </w:p>
    <w:p w:rsidR="0072163F" w:rsidRPr="003A3338" w:rsidRDefault="0072163F" w:rsidP="0072163F">
      <w:pPr>
        <w:tabs>
          <w:tab w:val="left" w:pos="1701"/>
        </w:tabs>
        <w:ind w:left="3600" w:hanging="3600"/>
        <w:rPr>
          <w:rFonts w:ascii="Arial" w:hAnsi="Arial" w:cs="Arial"/>
          <w:color w:val="000000" w:themeColor="text1"/>
          <w:sz w:val="24"/>
          <w:szCs w:val="24"/>
        </w:rPr>
      </w:pPr>
      <w:r w:rsidRPr="003A3338">
        <w:rPr>
          <w:rFonts w:ascii="Arial" w:hAnsi="Arial" w:cs="Arial"/>
          <w:color w:val="000000" w:themeColor="text1"/>
          <w:sz w:val="24"/>
          <w:szCs w:val="24"/>
        </w:rPr>
        <w:t>For the Applicant:</w:t>
      </w:r>
      <w:r w:rsidRPr="003A3338">
        <w:rPr>
          <w:rFonts w:ascii="Arial" w:hAnsi="Arial" w:cs="Arial"/>
          <w:color w:val="000000" w:themeColor="text1"/>
          <w:sz w:val="24"/>
          <w:szCs w:val="24"/>
        </w:rPr>
        <w:tab/>
        <w:t xml:space="preserve">Adv. </w:t>
      </w:r>
      <w:r w:rsidR="007457A6">
        <w:rPr>
          <w:rFonts w:ascii="Arial" w:hAnsi="Arial" w:cs="Arial"/>
          <w:color w:val="000000" w:themeColor="text1"/>
          <w:sz w:val="24"/>
          <w:szCs w:val="24"/>
        </w:rPr>
        <w:t>J C Coetzer</w:t>
      </w:r>
    </w:p>
    <w:p w:rsidR="00EF5FCE" w:rsidRDefault="0072163F" w:rsidP="00EF5FCE">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007457A6">
        <w:rPr>
          <w:rFonts w:ascii="Arial" w:hAnsi="Arial" w:cs="Arial"/>
          <w:color w:val="000000" w:themeColor="text1"/>
          <w:sz w:val="24"/>
          <w:szCs w:val="24"/>
        </w:rPr>
        <w:t>Honey Attorneys</w:t>
      </w:r>
    </w:p>
    <w:p w:rsidR="00B12362" w:rsidRDefault="00EF5FCE" w:rsidP="00EF5FCE">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9F2CDC" w:rsidRPr="003A3338">
        <w:rPr>
          <w:rFonts w:ascii="Arial" w:hAnsi="Arial" w:cs="Arial"/>
          <w:color w:val="000000" w:themeColor="text1"/>
          <w:sz w:val="24"/>
          <w:szCs w:val="24"/>
        </w:rPr>
        <w:t>Bloemfontein</w:t>
      </w:r>
      <w:r w:rsidR="007B43A8">
        <w:rPr>
          <w:rFonts w:ascii="Arial" w:hAnsi="Arial" w:cs="Arial"/>
          <w:color w:val="000000" w:themeColor="text1"/>
          <w:sz w:val="24"/>
          <w:szCs w:val="24"/>
        </w:rPr>
        <w:tab/>
      </w:r>
      <w:r w:rsidR="007B43A8">
        <w:rPr>
          <w:rFonts w:ascii="Arial" w:hAnsi="Arial" w:cs="Arial"/>
          <w:color w:val="000000" w:themeColor="text1"/>
          <w:sz w:val="24"/>
          <w:szCs w:val="24"/>
        </w:rPr>
        <w:tab/>
      </w:r>
    </w:p>
    <w:p w:rsidR="0072163F" w:rsidRPr="003A3338" w:rsidRDefault="007B43A8" w:rsidP="00966CD4">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p>
    <w:p w:rsidR="0072163F" w:rsidRDefault="0072163F" w:rsidP="0072163F">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 xml:space="preserve">For the </w:t>
      </w:r>
      <w:r w:rsidR="007457A6">
        <w:rPr>
          <w:rFonts w:ascii="Arial" w:hAnsi="Arial" w:cs="Arial"/>
          <w:color w:val="000000" w:themeColor="text1"/>
          <w:sz w:val="24"/>
          <w:szCs w:val="24"/>
        </w:rPr>
        <w:t xml:space="preserve">First </w:t>
      </w:r>
      <w:r w:rsidR="009F2CDC">
        <w:rPr>
          <w:rFonts w:ascii="Arial" w:hAnsi="Arial" w:cs="Arial"/>
          <w:color w:val="000000" w:themeColor="text1"/>
          <w:sz w:val="24"/>
          <w:szCs w:val="24"/>
        </w:rPr>
        <w:t>R</w:t>
      </w:r>
      <w:r w:rsidRPr="003A3338">
        <w:rPr>
          <w:rFonts w:ascii="Arial" w:hAnsi="Arial" w:cs="Arial"/>
          <w:color w:val="000000" w:themeColor="text1"/>
          <w:sz w:val="24"/>
          <w:szCs w:val="24"/>
        </w:rPr>
        <w:t>espondent:</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007457A6">
        <w:rPr>
          <w:rFonts w:ascii="Arial" w:hAnsi="Arial" w:cs="Arial"/>
          <w:color w:val="000000" w:themeColor="text1"/>
          <w:sz w:val="24"/>
          <w:szCs w:val="24"/>
        </w:rPr>
        <w:t>Adv. S Georgiou</w:t>
      </w:r>
    </w:p>
    <w:p w:rsidR="007457A6" w:rsidRDefault="007457A6" w:rsidP="0072163F">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Instructed by: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Sheryl Michelow Attorneys</w:t>
      </w:r>
    </w:p>
    <w:p w:rsidR="007457A6" w:rsidRDefault="007457A6" w:rsidP="0072163F">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c/o Bezuidenhouts Inc.</w:t>
      </w:r>
    </w:p>
    <w:p w:rsidR="007457A6" w:rsidRPr="003A3338" w:rsidRDefault="007457A6" w:rsidP="0072163F">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Bloemfontein</w:t>
      </w:r>
    </w:p>
    <w:p w:rsidR="0072163F" w:rsidRDefault="0072163F" w:rsidP="0072163F">
      <w:pPr>
        <w:tabs>
          <w:tab w:val="left" w:pos="1701"/>
        </w:tabs>
        <w:spacing w:line="240" w:lineRule="auto"/>
        <w:ind w:left="851" w:hanging="851"/>
        <w:rPr>
          <w:rFonts w:ascii="Arial" w:hAnsi="Arial" w:cs="Arial"/>
          <w:color w:val="000000" w:themeColor="text1"/>
          <w:sz w:val="16"/>
          <w:szCs w:val="16"/>
        </w:rPr>
      </w:pPr>
    </w:p>
    <w:p w:rsidR="0003200E" w:rsidRPr="009F2CDC" w:rsidRDefault="00C372DE" w:rsidP="008A2D29">
      <w:pPr>
        <w:tabs>
          <w:tab w:val="left" w:pos="1701"/>
        </w:tabs>
        <w:spacing w:line="240" w:lineRule="auto"/>
        <w:rPr>
          <w:rFonts w:ascii="Arial" w:hAnsi="Arial" w:cs="Arial"/>
          <w:color w:val="000000" w:themeColor="text1"/>
          <w:sz w:val="18"/>
          <w:szCs w:val="18"/>
        </w:rPr>
      </w:pPr>
      <w:r>
        <w:rPr>
          <w:rFonts w:ascii="Arial" w:hAnsi="Arial" w:cs="Arial"/>
          <w:color w:val="000000" w:themeColor="text1"/>
          <w:sz w:val="18"/>
          <w:szCs w:val="18"/>
        </w:rPr>
        <w:t>/bmokhoro</w:t>
      </w:r>
    </w:p>
    <w:sectPr w:rsidR="0003200E" w:rsidRPr="009F2CDC" w:rsidSect="00210973">
      <w:headerReference w:type="default" r:id="rId10"/>
      <w:pgSz w:w="11906" w:h="16838"/>
      <w:pgMar w:top="1080" w:right="1133"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DCF" w:rsidRDefault="009F6DCF" w:rsidP="001D52C9">
      <w:pPr>
        <w:spacing w:after="0" w:line="240" w:lineRule="auto"/>
      </w:pPr>
      <w:r>
        <w:separator/>
      </w:r>
    </w:p>
  </w:endnote>
  <w:endnote w:type="continuationSeparator" w:id="0">
    <w:p w:rsidR="009F6DCF" w:rsidRDefault="009F6DCF"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DCF" w:rsidRDefault="009F6DCF" w:rsidP="001D52C9">
      <w:pPr>
        <w:spacing w:after="0" w:line="240" w:lineRule="auto"/>
      </w:pPr>
      <w:r>
        <w:separator/>
      </w:r>
    </w:p>
  </w:footnote>
  <w:footnote w:type="continuationSeparator" w:id="0">
    <w:p w:rsidR="009F6DCF" w:rsidRDefault="009F6DCF" w:rsidP="001D52C9">
      <w:pPr>
        <w:spacing w:after="0" w:line="240" w:lineRule="auto"/>
      </w:pPr>
      <w:r>
        <w:continuationSeparator/>
      </w:r>
    </w:p>
  </w:footnote>
  <w:footnote w:id="1">
    <w:p w:rsidR="00361E1E" w:rsidRPr="00361E1E" w:rsidRDefault="00361E1E">
      <w:pPr>
        <w:pStyle w:val="FootnoteText"/>
        <w:rPr>
          <w:lang w:val="en-US"/>
        </w:rPr>
      </w:pPr>
      <w:r>
        <w:rPr>
          <w:rStyle w:val="FootnoteReference"/>
        </w:rPr>
        <w:footnoteRef/>
      </w:r>
      <w:r>
        <w:t xml:space="preserve"> </w:t>
      </w:r>
      <w:r w:rsidR="004A3272">
        <w:t>Case number 3457/2021 i</w:t>
      </w:r>
      <w:r w:rsidR="00101495">
        <w:t>s</w:t>
      </w:r>
      <w:r w:rsidR="004A3272">
        <w:t xml:space="preserve"> incorrect. </w:t>
      </w:r>
      <w:r>
        <w:rPr>
          <w:lang w:val="en-US"/>
        </w:rPr>
        <w:t>The correct case number is 3451/2021</w:t>
      </w:r>
      <w:r w:rsidR="004A3272">
        <w:rPr>
          <w:lang w:val="en-US"/>
        </w:rPr>
        <w:t>.</w:t>
      </w:r>
    </w:p>
  </w:footnote>
  <w:footnote w:id="2">
    <w:p w:rsidR="00101495" w:rsidRPr="00C2203D" w:rsidRDefault="00101495">
      <w:pPr>
        <w:pStyle w:val="FootnoteText"/>
        <w:rPr>
          <w:lang w:val="en-US"/>
        </w:rPr>
      </w:pPr>
      <w:r>
        <w:rPr>
          <w:rStyle w:val="FootnoteReference"/>
        </w:rPr>
        <w:footnoteRef/>
      </w:r>
      <w:r>
        <w:t xml:space="preserve"> </w:t>
      </w:r>
      <w:r w:rsidR="000C7A93">
        <w:t>Act 10 of 2013.</w:t>
      </w:r>
    </w:p>
  </w:footnote>
  <w:footnote w:id="3">
    <w:p w:rsidR="002A6755" w:rsidRPr="00A97DDC" w:rsidRDefault="002A6755">
      <w:pPr>
        <w:pStyle w:val="FootnoteText"/>
        <w:rPr>
          <w:lang w:val="en-US"/>
        </w:rPr>
      </w:pPr>
      <w:r>
        <w:rPr>
          <w:rStyle w:val="FootnoteReference"/>
        </w:rPr>
        <w:footnoteRef/>
      </w:r>
      <w:r>
        <w:t xml:space="preserve"> Incubeta Holdings (Pty) Ltd &amp; Another v Ellis &amp; Another 2014</w:t>
      </w:r>
      <w:r w:rsidR="000C7A93">
        <w:t xml:space="preserve"> </w:t>
      </w:r>
      <w:r>
        <w:t>(3) SA 189 (GJ) at paragraph 16.</w:t>
      </w:r>
    </w:p>
  </w:footnote>
  <w:footnote w:id="4">
    <w:p w:rsidR="002A6755" w:rsidRPr="00A509B2" w:rsidRDefault="002A6755">
      <w:pPr>
        <w:pStyle w:val="FootnoteText"/>
        <w:rPr>
          <w:lang w:val="en-US"/>
        </w:rPr>
      </w:pPr>
      <w:r>
        <w:rPr>
          <w:rStyle w:val="FootnoteReference"/>
        </w:rPr>
        <w:footnoteRef/>
      </w:r>
      <w:r>
        <w:t xml:space="preserve"> </w:t>
      </w:r>
      <w:r>
        <w:rPr>
          <w:lang w:val="en-US"/>
        </w:rPr>
        <w:t>2002</w:t>
      </w:r>
      <w:r w:rsidR="008F6FDA">
        <w:rPr>
          <w:lang w:val="en-US"/>
        </w:rPr>
        <w:t xml:space="preserve"> </w:t>
      </w:r>
      <w:r>
        <w:rPr>
          <w:lang w:val="en-US"/>
        </w:rPr>
        <w:t>(6) SA 150 (C).</w:t>
      </w:r>
    </w:p>
  </w:footnote>
  <w:footnote w:id="5">
    <w:p w:rsidR="002A6755" w:rsidRPr="00A509B2" w:rsidRDefault="002A6755">
      <w:pPr>
        <w:pStyle w:val="FootnoteText"/>
        <w:rPr>
          <w:lang w:val="en-US"/>
        </w:rPr>
      </w:pPr>
      <w:r>
        <w:rPr>
          <w:rStyle w:val="FootnoteReference"/>
        </w:rPr>
        <w:footnoteRef/>
      </w:r>
      <w:r>
        <w:t xml:space="preserve"> </w:t>
      </w:r>
      <w:r>
        <w:rPr>
          <w:lang w:val="en-US"/>
        </w:rPr>
        <w:t>At paragraph 22.</w:t>
      </w:r>
    </w:p>
  </w:footnote>
  <w:footnote w:id="6">
    <w:p w:rsidR="002A6755" w:rsidRPr="003D301E" w:rsidRDefault="002A6755">
      <w:pPr>
        <w:pStyle w:val="FootnoteText"/>
        <w:rPr>
          <w:lang w:val="en-US"/>
        </w:rPr>
      </w:pPr>
      <w:r>
        <w:rPr>
          <w:rStyle w:val="FootnoteReference"/>
        </w:rPr>
        <w:footnoteRef/>
      </w:r>
      <w:r>
        <w:t xml:space="preserve"> </w:t>
      </w:r>
      <w:r>
        <w:rPr>
          <w:lang w:val="en-US"/>
        </w:rPr>
        <w:t>In Incubeta Holdings, Sutherland J was of the view that prospects of success play no role. However, in Minister of Social Development Western Cape &amp; Others v Justice Alliance of South Africa &amp; Another (20806/2013) [2016] ZAWCHC 34 (1 April 2016), Binns-Ward J, with whom Fortuin and Boqwana JJ concurred, held that prospects of success on appeal are a relevant factor to be considered.</w:t>
      </w:r>
      <w:r w:rsidR="00111376">
        <w:rPr>
          <w:lang w:val="en-US"/>
        </w:rPr>
        <w:t xml:space="preserve"> The latter view was approved in University of the Free State v Afriforum and Another 2018 (3) SA 428 (SCA) at paragraph [15].</w:t>
      </w:r>
    </w:p>
  </w:footnote>
  <w:footnote w:id="7">
    <w:p w:rsidR="008F6FDA" w:rsidRPr="00C2203D" w:rsidRDefault="008F6FDA">
      <w:pPr>
        <w:pStyle w:val="FootnoteText"/>
        <w:rPr>
          <w:lang w:val="en-US"/>
        </w:rPr>
      </w:pPr>
      <w:r>
        <w:rPr>
          <w:rStyle w:val="FootnoteReference"/>
        </w:rPr>
        <w:footnoteRef/>
      </w:r>
      <w:r>
        <w:t xml:space="preserve"> </w:t>
      </w:r>
      <w:r>
        <w:rPr>
          <w:i/>
        </w:rPr>
        <w:t>Supra.</w:t>
      </w:r>
    </w:p>
  </w:footnote>
  <w:footnote w:id="8">
    <w:p w:rsidR="00C2017C" w:rsidRPr="00C2203D" w:rsidRDefault="00C2017C">
      <w:pPr>
        <w:pStyle w:val="FootnoteText"/>
        <w:rPr>
          <w:lang w:val="en-US"/>
        </w:rPr>
      </w:pPr>
      <w:r>
        <w:rPr>
          <w:rStyle w:val="FootnoteReference"/>
        </w:rPr>
        <w:footnoteRef/>
      </w:r>
      <w:r>
        <w:t xml:space="preserve"> Of the Superior Courts Act 10 of 2013.</w:t>
      </w:r>
    </w:p>
  </w:footnote>
  <w:footnote w:id="9">
    <w:p w:rsidR="0021026A" w:rsidRPr="0021026A" w:rsidRDefault="0021026A">
      <w:pPr>
        <w:pStyle w:val="FootnoteText"/>
        <w:rPr>
          <w:lang w:val="en-US"/>
        </w:rPr>
      </w:pPr>
      <w:r>
        <w:rPr>
          <w:rStyle w:val="FootnoteReference"/>
        </w:rPr>
        <w:footnoteRef/>
      </w:r>
      <w:r>
        <w:t xml:space="preserve"> </w:t>
      </w:r>
      <w:r>
        <w:rPr>
          <w:lang w:val="en-US"/>
        </w:rPr>
        <w:t>At paragraph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140897"/>
      <w:docPartObj>
        <w:docPartGallery w:val="Page Numbers (Top of Page)"/>
        <w:docPartUnique/>
      </w:docPartObj>
    </w:sdtPr>
    <w:sdtEndPr>
      <w:rPr>
        <w:noProof/>
      </w:rPr>
    </w:sdtEndPr>
    <w:sdtContent>
      <w:p w:rsidR="002A6755" w:rsidRDefault="002A6755">
        <w:pPr>
          <w:pStyle w:val="Header"/>
          <w:jc w:val="right"/>
        </w:pPr>
        <w:r>
          <w:fldChar w:fldCharType="begin"/>
        </w:r>
        <w:r>
          <w:instrText xml:space="preserve"> PAGE   \* MERGEFORMAT </w:instrText>
        </w:r>
        <w:r>
          <w:fldChar w:fldCharType="separate"/>
        </w:r>
        <w:r w:rsidR="000D4BC5">
          <w:rPr>
            <w:noProof/>
          </w:rPr>
          <w:t>2</w:t>
        </w:r>
        <w:r>
          <w:rPr>
            <w:noProof/>
          </w:rPr>
          <w:fldChar w:fldCharType="end"/>
        </w:r>
      </w:p>
    </w:sdtContent>
  </w:sdt>
  <w:p w:rsidR="002A6755" w:rsidRDefault="002A6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6A8"/>
    <w:multiLevelType w:val="hybridMultilevel"/>
    <w:tmpl w:val="A4388C62"/>
    <w:lvl w:ilvl="0" w:tplc="D2DA6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1E2935"/>
    <w:multiLevelType w:val="hybridMultilevel"/>
    <w:tmpl w:val="1A98A46C"/>
    <w:lvl w:ilvl="0" w:tplc="C3E4857A">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8366FB"/>
    <w:multiLevelType w:val="hybridMultilevel"/>
    <w:tmpl w:val="A8DC7F20"/>
    <w:lvl w:ilvl="0" w:tplc="705CE6D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B091921"/>
    <w:multiLevelType w:val="hybridMultilevel"/>
    <w:tmpl w:val="C03A20FE"/>
    <w:lvl w:ilvl="0" w:tplc="6D42024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D1B7481"/>
    <w:multiLevelType w:val="hybridMultilevel"/>
    <w:tmpl w:val="42148904"/>
    <w:lvl w:ilvl="0" w:tplc="13D8A8F8">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0EA0E8A"/>
    <w:multiLevelType w:val="hybridMultilevel"/>
    <w:tmpl w:val="4094DB38"/>
    <w:lvl w:ilvl="0" w:tplc="EC425D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139D2354"/>
    <w:multiLevelType w:val="hybridMultilevel"/>
    <w:tmpl w:val="FD72B352"/>
    <w:lvl w:ilvl="0" w:tplc="1128987A">
      <w:start w:val="1"/>
      <w:numFmt w:val="decimal"/>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DAD400F"/>
    <w:multiLevelType w:val="hybridMultilevel"/>
    <w:tmpl w:val="635080D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1FC4514B"/>
    <w:multiLevelType w:val="hybridMultilevel"/>
    <w:tmpl w:val="D7B27C24"/>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9" w15:restartNumberingAfterBreak="0">
    <w:nsid w:val="210D1702"/>
    <w:multiLevelType w:val="hybridMultilevel"/>
    <w:tmpl w:val="DCD0980A"/>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409000F">
      <w:start w:val="1"/>
      <w:numFmt w:val="decimal"/>
      <w:lvlText w:val="%4."/>
      <w:lvlJc w:val="left"/>
      <w:pPr>
        <w:ind w:left="3011" w:hanging="360"/>
      </w:pPr>
    </w:lvl>
    <w:lvl w:ilvl="4" w:tplc="04090019">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0" w15:restartNumberingAfterBreak="0">
    <w:nsid w:val="233B34EA"/>
    <w:multiLevelType w:val="hybridMultilevel"/>
    <w:tmpl w:val="FE328A50"/>
    <w:lvl w:ilvl="0" w:tplc="F45C20E2">
      <w:start w:val="1"/>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1" w15:restartNumberingAfterBreak="0">
    <w:nsid w:val="23A23DB0"/>
    <w:multiLevelType w:val="hybridMultilevel"/>
    <w:tmpl w:val="A4A247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4F03F63"/>
    <w:multiLevelType w:val="hybridMultilevel"/>
    <w:tmpl w:val="F0269D1C"/>
    <w:lvl w:ilvl="0" w:tplc="537AFF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B0218CF"/>
    <w:multiLevelType w:val="hybridMultilevel"/>
    <w:tmpl w:val="D188F08E"/>
    <w:lvl w:ilvl="0" w:tplc="AA54C882">
      <w:start w:val="1"/>
      <w:numFmt w:val="lowerLetter"/>
      <w:lvlText w:val="(%1)"/>
      <w:lvlJc w:val="left"/>
      <w:pPr>
        <w:ind w:left="2553" w:hanging="360"/>
      </w:pPr>
      <w:rPr>
        <w:rFonts w:hint="default"/>
      </w:rPr>
    </w:lvl>
    <w:lvl w:ilvl="1" w:tplc="1C090019" w:tentative="1">
      <w:start w:val="1"/>
      <w:numFmt w:val="lowerLetter"/>
      <w:lvlText w:val="%2."/>
      <w:lvlJc w:val="left"/>
      <w:pPr>
        <w:ind w:left="3273" w:hanging="360"/>
      </w:pPr>
    </w:lvl>
    <w:lvl w:ilvl="2" w:tplc="1C09001B" w:tentative="1">
      <w:start w:val="1"/>
      <w:numFmt w:val="lowerRoman"/>
      <w:lvlText w:val="%3."/>
      <w:lvlJc w:val="right"/>
      <w:pPr>
        <w:ind w:left="3993" w:hanging="180"/>
      </w:pPr>
    </w:lvl>
    <w:lvl w:ilvl="3" w:tplc="1C09000F" w:tentative="1">
      <w:start w:val="1"/>
      <w:numFmt w:val="decimal"/>
      <w:lvlText w:val="%4."/>
      <w:lvlJc w:val="left"/>
      <w:pPr>
        <w:ind w:left="4713" w:hanging="360"/>
      </w:pPr>
    </w:lvl>
    <w:lvl w:ilvl="4" w:tplc="1C090019" w:tentative="1">
      <w:start w:val="1"/>
      <w:numFmt w:val="lowerLetter"/>
      <w:lvlText w:val="%5."/>
      <w:lvlJc w:val="left"/>
      <w:pPr>
        <w:ind w:left="5433" w:hanging="360"/>
      </w:pPr>
    </w:lvl>
    <w:lvl w:ilvl="5" w:tplc="1C09001B" w:tentative="1">
      <w:start w:val="1"/>
      <w:numFmt w:val="lowerRoman"/>
      <w:lvlText w:val="%6."/>
      <w:lvlJc w:val="right"/>
      <w:pPr>
        <w:ind w:left="6153" w:hanging="180"/>
      </w:pPr>
    </w:lvl>
    <w:lvl w:ilvl="6" w:tplc="1C09000F" w:tentative="1">
      <w:start w:val="1"/>
      <w:numFmt w:val="decimal"/>
      <w:lvlText w:val="%7."/>
      <w:lvlJc w:val="left"/>
      <w:pPr>
        <w:ind w:left="6873" w:hanging="360"/>
      </w:pPr>
    </w:lvl>
    <w:lvl w:ilvl="7" w:tplc="1C090019" w:tentative="1">
      <w:start w:val="1"/>
      <w:numFmt w:val="lowerLetter"/>
      <w:lvlText w:val="%8."/>
      <w:lvlJc w:val="left"/>
      <w:pPr>
        <w:ind w:left="7593" w:hanging="360"/>
      </w:pPr>
    </w:lvl>
    <w:lvl w:ilvl="8" w:tplc="1C09001B" w:tentative="1">
      <w:start w:val="1"/>
      <w:numFmt w:val="lowerRoman"/>
      <w:lvlText w:val="%9."/>
      <w:lvlJc w:val="right"/>
      <w:pPr>
        <w:ind w:left="8313" w:hanging="180"/>
      </w:pPr>
    </w:lvl>
  </w:abstractNum>
  <w:abstractNum w:abstractNumId="14" w15:restartNumberingAfterBreak="0">
    <w:nsid w:val="2D7355B0"/>
    <w:multiLevelType w:val="hybridMultilevel"/>
    <w:tmpl w:val="C92C54E2"/>
    <w:lvl w:ilvl="0" w:tplc="11DC84BC">
      <w:start w:val="1"/>
      <w:numFmt w:val="lowerRoman"/>
      <w:lvlText w:val="(%1)"/>
      <w:lvlJc w:val="left"/>
      <w:pPr>
        <w:ind w:left="3598" w:hanging="720"/>
      </w:pPr>
      <w:rPr>
        <w:rFonts w:hint="default"/>
      </w:rPr>
    </w:lvl>
    <w:lvl w:ilvl="1" w:tplc="1C090019" w:tentative="1">
      <w:start w:val="1"/>
      <w:numFmt w:val="lowerLetter"/>
      <w:lvlText w:val="%2."/>
      <w:lvlJc w:val="left"/>
      <w:pPr>
        <w:ind w:left="3958" w:hanging="360"/>
      </w:pPr>
    </w:lvl>
    <w:lvl w:ilvl="2" w:tplc="1C09001B" w:tentative="1">
      <w:start w:val="1"/>
      <w:numFmt w:val="lowerRoman"/>
      <w:lvlText w:val="%3."/>
      <w:lvlJc w:val="right"/>
      <w:pPr>
        <w:ind w:left="4678" w:hanging="180"/>
      </w:pPr>
    </w:lvl>
    <w:lvl w:ilvl="3" w:tplc="1C09000F" w:tentative="1">
      <w:start w:val="1"/>
      <w:numFmt w:val="decimal"/>
      <w:lvlText w:val="%4."/>
      <w:lvlJc w:val="left"/>
      <w:pPr>
        <w:ind w:left="5398" w:hanging="360"/>
      </w:pPr>
    </w:lvl>
    <w:lvl w:ilvl="4" w:tplc="1C090019" w:tentative="1">
      <w:start w:val="1"/>
      <w:numFmt w:val="lowerLetter"/>
      <w:lvlText w:val="%5."/>
      <w:lvlJc w:val="left"/>
      <w:pPr>
        <w:ind w:left="6118" w:hanging="360"/>
      </w:pPr>
    </w:lvl>
    <w:lvl w:ilvl="5" w:tplc="1C09001B" w:tentative="1">
      <w:start w:val="1"/>
      <w:numFmt w:val="lowerRoman"/>
      <w:lvlText w:val="%6."/>
      <w:lvlJc w:val="right"/>
      <w:pPr>
        <w:ind w:left="6838" w:hanging="180"/>
      </w:pPr>
    </w:lvl>
    <w:lvl w:ilvl="6" w:tplc="1C09000F" w:tentative="1">
      <w:start w:val="1"/>
      <w:numFmt w:val="decimal"/>
      <w:lvlText w:val="%7."/>
      <w:lvlJc w:val="left"/>
      <w:pPr>
        <w:ind w:left="7558" w:hanging="360"/>
      </w:pPr>
    </w:lvl>
    <w:lvl w:ilvl="7" w:tplc="1C090019" w:tentative="1">
      <w:start w:val="1"/>
      <w:numFmt w:val="lowerLetter"/>
      <w:lvlText w:val="%8."/>
      <w:lvlJc w:val="left"/>
      <w:pPr>
        <w:ind w:left="8278" w:hanging="360"/>
      </w:pPr>
    </w:lvl>
    <w:lvl w:ilvl="8" w:tplc="1C09001B" w:tentative="1">
      <w:start w:val="1"/>
      <w:numFmt w:val="lowerRoman"/>
      <w:lvlText w:val="%9."/>
      <w:lvlJc w:val="right"/>
      <w:pPr>
        <w:ind w:left="8998" w:hanging="180"/>
      </w:pPr>
    </w:lvl>
  </w:abstractNum>
  <w:abstractNum w:abstractNumId="15" w15:restartNumberingAfterBreak="0">
    <w:nsid w:val="339E02F9"/>
    <w:multiLevelType w:val="hybridMultilevel"/>
    <w:tmpl w:val="B114BC72"/>
    <w:lvl w:ilvl="0" w:tplc="1C09000F">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8E01E94"/>
    <w:multiLevelType w:val="hybridMultilevel"/>
    <w:tmpl w:val="1C02CE7C"/>
    <w:lvl w:ilvl="0" w:tplc="4CC4723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FF54D5F"/>
    <w:multiLevelType w:val="hybridMultilevel"/>
    <w:tmpl w:val="0A1E8B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BC446A"/>
    <w:multiLevelType w:val="multilevel"/>
    <w:tmpl w:val="A7E82414"/>
    <w:lvl w:ilvl="0">
      <w:start w:val="1"/>
      <w:numFmt w:val="decimal"/>
      <w:lvlText w:val="%1."/>
      <w:lvlJc w:val="left"/>
      <w:pPr>
        <w:ind w:left="390" w:hanging="390"/>
      </w:pPr>
      <w:rPr>
        <w:rFonts w:hint="default"/>
      </w:rPr>
    </w:lvl>
    <w:lvl w:ilvl="1">
      <w:start w:val="1"/>
      <w:numFmt w:val="decimal"/>
      <w:lvlText w:val="%2."/>
      <w:lvlJc w:val="left"/>
      <w:pPr>
        <w:ind w:left="1440" w:hanging="720"/>
      </w:pPr>
      <w:rPr>
        <w:rFonts w:ascii="Arial" w:eastAsia="Calibri"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161322C"/>
    <w:multiLevelType w:val="hybridMultilevel"/>
    <w:tmpl w:val="E68060A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15:restartNumberingAfterBreak="0">
    <w:nsid w:val="668F5814"/>
    <w:multiLevelType w:val="hybridMultilevel"/>
    <w:tmpl w:val="94B45DB2"/>
    <w:lvl w:ilvl="0" w:tplc="E354B064">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681C4D8A"/>
    <w:multiLevelType w:val="hybridMultilevel"/>
    <w:tmpl w:val="B7F49098"/>
    <w:lvl w:ilvl="0" w:tplc="E44E45F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9C74D16"/>
    <w:multiLevelType w:val="hybridMultilevel"/>
    <w:tmpl w:val="AC549B6E"/>
    <w:lvl w:ilvl="0" w:tplc="91EA2AF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AA100E8"/>
    <w:multiLevelType w:val="multilevel"/>
    <w:tmpl w:val="C9BE0B96"/>
    <w:lvl w:ilvl="0">
      <w:start w:val="1"/>
      <w:numFmt w:val="decimal"/>
      <w:lvlText w:val="%1."/>
      <w:lvlJc w:val="left"/>
      <w:pPr>
        <w:ind w:left="108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6B527FC4"/>
    <w:multiLevelType w:val="multilevel"/>
    <w:tmpl w:val="ACDE470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02D309F"/>
    <w:multiLevelType w:val="multilevel"/>
    <w:tmpl w:val="C7689E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7" w15:restartNumberingAfterBreak="0">
    <w:nsid w:val="703D241A"/>
    <w:multiLevelType w:val="hybridMultilevel"/>
    <w:tmpl w:val="FE8CF8E2"/>
    <w:lvl w:ilvl="0" w:tplc="7AFA692A">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740816AC"/>
    <w:multiLevelType w:val="hybridMultilevel"/>
    <w:tmpl w:val="1582A214"/>
    <w:lvl w:ilvl="0" w:tplc="4C78103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782B6745"/>
    <w:multiLevelType w:val="hybridMultilevel"/>
    <w:tmpl w:val="2EEC8D66"/>
    <w:lvl w:ilvl="0" w:tplc="BEBCA91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BB07426"/>
    <w:multiLevelType w:val="hybridMultilevel"/>
    <w:tmpl w:val="2294C860"/>
    <w:lvl w:ilvl="0" w:tplc="B83C553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22"/>
  </w:num>
  <w:num w:numId="2">
    <w:abstractNumId w:val="9"/>
  </w:num>
  <w:num w:numId="3">
    <w:abstractNumId w:val="5"/>
  </w:num>
  <w:num w:numId="4">
    <w:abstractNumId w:val="14"/>
  </w:num>
  <w:num w:numId="5">
    <w:abstractNumId w:val="19"/>
  </w:num>
  <w:num w:numId="6">
    <w:abstractNumId w:val="0"/>
  </w:num>
  <w:num w:numId="7">
    <w:abstractNumId w:val="23"/>
  </w:num>
  <w:num w:numId="8">
    <w:abstractNumId w:val="10"/>
  </w:num>
  <w:num w:numId="9">
    <w:abstractNumId w:val="30"/>
  </w:num>
  <w:num w:numId="10">
    <w:abstractNumId w:val="13"/>
  </w:num>
  <w:num w:numId="11">
    <w:abstractNumId w:val="21"/>
  </w:num>
  <w:num w:numId="12">
    <w:abstractNumId w:val="17"/>
  </w:num>
  <w:num w:numId="13">
    <w:abstractNumId w:val="7"/>
  </w:num>
  <w:num w:numId="14">
    <w:abstractNumId w:val="2"/>
  </w:num>
  <w:num w:numId="15">
    <w:abstractNumId w:val="8"/>
  </w:num>
  <w:num w:numId="16">
    <w:abstractNumId w:val="11"/>
  </w:num>
  <w:num w:numId="17">
    <w:abstractNumId w:val="16"/>
  </w:num>
  <w:num w:numId="18">
    <w:abstractNumId w:val="26"/>
  </w:num>
  <w:num w:numId="19">
    <w:abstractNumId w:val="12"/>
  </w:num>
  <w:num w:numId="20">
    <w:abstractNumId w:val="24"/>
  </w:num>
  <w:num w:numId="21">
    <w:abstractNumId w:val="3"/>
  </w:num>
  <w:num w:numId="22">
    <w:abstractNumId w:val="28"/>
  </w:num>
  <w:num w:numId="23">
    <w:abstractNumId w:val="6"/>
  </w:num>
  <w:num w:numId="24">
    <w:abstractNumId w:val="20"/>
  </w:num>
  <w:num w:numId="25">
    <w:abstractNumId w:val="15"/>
  </w:num>
  <w:num w:numId="26">
    <w:abstractNumId w:val="27"/>
  </w:num>
  <w:num w:numId="27">
    <w:abstractNumId w:val="29"/>
  </w:num>
  <w:num w:numId="28">
    <w:abstractNumId w:val="1"/>
  </w:num>
  <w:num w:numId="29">
    <w:abstractNumId w:val="25"/>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131078" w:nlCheck="1" w:checkStyle="0"/>
  <w:activeWritingStyle w:appName="MSWord" w:lang="en-U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080"/>
    <w:rsid w:val="00003B64"/>
    <w:rsid w:val="00005D8E"/>
    <w:rsid w:val="00010A74"/>
    <w:rsid w:val="00011471"/>
    <w:rsid w:val="00015CD1"/>
    <w:rsid w:val="00016F92"/>
    <w:rsid w:val="00023C41"/>
    <w:rsid w:val="000268BC"/>
    <w:rsid w:val="00027BD2"/>
    <w:rsid w:val="00030CED"/>
    <w:rsid w:val="00030E62"/>
    <w:rsid w:val="00031196"/>
    <w:rsid w:val="0003146A"/>
    <w:rsid w:val="00031CCD"/>
    <w:rsid w:val="00031D8E"/>
    <w:rsid w:val="0003200E"/>
    <w:rsid w:val="0003474B"/>
    <w:rsid w:val="000368BF"/>
    <w:rsid w:val="00040F62"/>
    <w:rsid w:val="00042DA7"/>
    <w:rsid w:val="00043573"/>
    <w:rsid w:val="000439D3"/>
    <w:rsid w:val="000444EB"/>
    <w:rsid w:val="00046A13"/>
    <w:rsid w:val="000520F3"/>
    <w:rsid w:val="00054A69"/>
    <w:rsid w:val="00055DB1"/>
    <w:rsid w:val="00056063"/>
    <w:rsid w:val="00061DD2"/>
    <w:rsid w:val="00071643"/>
    <w:rsid w:val="00071B39"/>
    <w:rsid w:val="00072D84"/>
    <w:rsid w:val="00076125"/>
    <w:rsid w:val="000764E6"/>
    <w:rsid w:val="00080A91"/>
    <w:rsid w:val="00081E66"/>
    <w:rsid w:val="0008293C"/>
    <w:rsid w:val="00082B9B"/>
    <w:rsid w:val="000849AD"/>
    <w:rsid w:val="00085987"/>
    <w:rsid w:val="0008694C"/>
    <w:rsid w:val="00091CA3"/>
    <w:rsid w:val="00092D3C"/>
    <w:rsid w:val="000933CD"/>
    <w:rsid w:val="00093517"/>
    <w:rsid w:val="00093C23"/>
    <w:rsid w:val="00095F00"/>
    <w:rsid w:val="00096043"/>
    <w:rsid w:val="000977B3"/>
    <w:rsid w:val="000A0682"/>
    <w:rsid w:val="000A1855"/>
    <w:rsid w:val="000A474C"/>
    <w:rsid w:val="000A5816"/>
    <w:rsid w:val="000A59D2"/>
    <w:rsid w:val="000B037D"/>
    <w:rsid w:val="000B0DBE"/>
    <w:rsid w:val="000B468F"/>
    <w:rsid w:val="000B4ACE"/>
    <w:rsid w:val="000B4FA2"/>
    <w:rsid w:val="000B6419"/>
    <w:rsid w:val="000B7F44"/>
    <w:rsid w:val="000C2307"/>
    <w:rsid w:val="000C4210"/>
    <w:rsid w:val="000C4CBC"/>
    <w:rsid w:val="000C5F00"/>
    <w:rsid w:val="000C690F"/>
    <w:rsid w:val="000C7770"/>
    <w:rsid w:val="000C7A93"/>
    <w:rsid w:val="000D0496"/>
    <w:rsid w:val="000D07EB"/>
    <w:rsid w:val="000D26EB"/>
    <w:rsid w:val="000D4BC5"/>
    <w:rsid w:val="000D50D8"/>
    <w:rsid w:val="000D5FFB"/>
    <w:rsid w:val="000D7539"/>
    <w:rsid w:val="000E0A90"/>
    <w:rsid w:val="000E0CDB"/>
    <w:rsid w:val="000E222D"/>
    <w:rsid w:val="000F189D"/>
    <w:rsid w:val="000F1D62"/>
    <w:rsid w:val="000F25CE"/>
    <w:rsid w:val="000F382B"/>
    <w:rsid w:val="000F426E"/>
    <w:rsid w:val="000F69C9"/>
    <w:rsid w:val="000F74BE"/>
    <w:rsid w:val="000F7B89"/>
    <w:rsid w:val="00100179"/>
    <w:rsid w:val="00101495"/>
    <w:rsid w:val="00103A13"/>
    <w:rsid w:val="00105E48"/>
    <w:rsid w:val="00105EF8"/>
    <w:rsid w:val="00111376"/>
    <w:rsid w:val="001137B2"/>
    <w:rsid w:val="001153D4"/>
    <w:rsid w:val="0011620E"/>
    <w:rsid w:val="00116570"/>
    <w:rsid w:val="00116683"/>
    <w:rsid w:val="00116932"/>
    <w:rsid w:val="00117245"/>
    <w:rsid w:val="00117CF3"/>
    <w:rsid w:val="00121133"/>
    <w:rsid w:val="00121C63"/>
    <w:rsid w:val="0012215F"/>
    <w:rsid w:val="00122F05"/>
    <w:rsid w:val="0012392C"/>
    <w:rsid w:val="0012605B"/>
    <w:rsid w:val="001272D8"/>
    <w:rsid w:val="00130482"/>
    <w:rsid w:val="00131A8F"/>
    <w:rsid w:val="00134B2C"/>
    <w:rsid w:val="001357BE"/>
    <w:rsid w:val="00137A09"/>
    <w:rsid w:val="00137BF8"/>
    <w:rsid w:val="00140723"/>
    <w:rsid w:val="001430B1"/>
    <w:rsid w:val="00145A78"/>
    <w:rsid w:val="001527DA"/>
    <w:rsid w:val="00152FB1"/>
    <w:rsid w:val="001576A9"/>
    <w:rsid w:val="0016160A"/>
    <w:rsid w:val="00161FFD"/>
    <w:rsid w:val="00162984"/>
    <w:rsid w:val="0016353A"/>
    <w:rsid w:val="0016649F"/>
    <w:rsid w:val="00170B2E"/>
    <w:rsid w:val="001727C6"/>
    <w:rsid w:val="00175D74"/>
    <w:rsid w:val="00175FD1"/>
    <w:rsid w:val="00176EE2"/>
    <w:rsid w:val="001774D1"/>
    <w:rsid w:val="00182C48"/>
    <w:rsid w:val="0018385D"/>
    <w:rsid w:val="001859EC"/>
    <w:rsid w:val="001864F9"/>
    <w:rsid w:val="00186585"/>
    <w:rsid w:val="0018665D"/>
    <w:rsid w:val="001960DF"/>
    <w:rsid w:val="001977EA"/>
    <w:rsid w:val="00197858"/>
    <w:rsid w:val="001A06A5"/>
    <w:rsid w:val="001A0922"/>
    <w:rsid w:val="001A10FE"/>
    <w:rsid w:val="001A1DF3"/>
    <w:rsid w:val="001A2D81"/>
    <w:rsid w:val="001A4C83"/>
    <w:rsid w:val="001A6171"/>
    <w:rsid w:val="001A6A05"/>
    <w:rsid w:val="001B02FA"/>
    <w:rsid w:val="001B2610"/>
    <w:rsid w:val="001B2D79"/>
    <w:rsid w:val="001B2ECE"/>
    <w:rsid w:val="001B2FBF"/>
    <w:rsid w:val="001B3D36"/>
    <w:rsid w:val="001B5D94"/>
    <w:rsid w:val="001B6A9C"/>
    <w:rsid w:val="001B731F"/>
    <w:rsid w:val="001C0BFC"/>
    <w:rsid w:val="001C14B8"/>
    <w:rsid w:val="001C2867"/>
    <w:rsid w:val="001C2877"/>
    <w:rsid w:val="001C5531"/>
    <w:rsid w:val="001C5F19"/>
    <w:rsid w:val="001C6F39"/>
    <w:rsid w:val="001C77D7"/>
    <w:rsid w:val="001C7D59"/>
    <w:rsid w:val="001D2CCD"/>
    <w:rsid w:val="001D31B5"/>
    <w:rsid w:val="001D3756"/>
    <w:rsid w:val="001D3C50"/>
    <w:rsid w:val="001D45A2"/>
    <w:rsid w:val="001D52C9"/>
    <w:rsid w:val="001D683E"/>
    <w:rsid w:val="001E104E"/>
    <w:rsid w:val="001E31D8"/>
    <w:rsid w:val="001E5284"/>
    <w:rsid w:val="001E5C8B"/>
    <w:rsid w:val="001E66A0"/>
    <w:rsid w:val="001E7130"/>
    <w:rsid w:val="001F5E70"/>
    <w:rsid w:val="001F747C"/>
    <w:rsid w:val="00200D1D"/>
    <w:rsid w:val="00201EEF"/>
    <w:rsid w:val="0021026A"/>
    <w:rsid w:val="00210421"/>
    <w:rsid w:val="00210973"/>
    <w:rsid w:val="00211073"/>
    <w:rsid w:val="00212BFD"/>
    <w:rsid w:val="00216699"/>
    <w:rsid w:val="002252DB"/>
    <w:rsid w:val="00226168"/>
    <w:rsid w:val="00231E91"/>
    <w:rsid w:val="0023370C"/>
    <w:rsid w:val="0023423A"/>
    <w:rsid w:val="00234B2D"/>
    <w:rsid w:val="00235394"/>
    <w:rsid w:val="00235EE1"/>
    <w:rsid w:val="00237D4E"/>
    <w:rsid w:val="00240742"/>
    <w:rsid w:val="0024500F"/>
    <w:rsid w:val="002464FD"/>
    <w:rsid w:val="00246D47"/>
    <w:rsid w:val="002537F5"/>
    <w:rsid w:val="002612D6"/>
    <w:rsid w:val="00261C8C"/>
    <w:rsid w:val="00261FF1"/>
    <w:rsid w:val="002635CC"/>
    <w:rsid w:val="0026395D"/>
    <w:rsid w:val="0026550B"/>
    <w:rsid w:val="0027004B"/>
    <w:rsid w:val="00270AF5"/>
    <w:rsid w:val="00272539"/>
    <w:rsid w:val="00272959"/>
    <w:rsid w:val="002746BB"/>
    <w:rsid w:val="00275A39"/>
    <w:rsid w:val="002776B5"/>
    <w:rsid w:val="00281980"/>
    <w:rsid w:val="00281DD5"/>
    <w:rsid w:val="0028391B"/>
    <w:rsid w:val="0028402F"/>
    <w:rsid w:val="00286AC1"/>
    <w:rsid w:val="00291161"/>
    <w:rsid w:val="00292216"/>
    <w:rsid w:val="00294AFE"/>
    <w:rsid w:val="00294C41"/>
    <w:rsid w:val="00294F56"/>
    <w:rsid w:val="002951CB"/>
    <w:rsid w:val="00295B85"/>
    <w:rsid w:val="00296BF1"/>
    <w:rsid w:val="002A028E"/>
    <w:rsid w:val="002A1445"/>
    <w:rsid w:val="002A1A39"/>
    <w:rsid w:val="002A1B28"/>
    <w:rsid w:val="002A3AF5"/>
    <w:rsid w:val="002A5237"/>
    <w:rsid w:val="002A6755"/>
    <w:rsid w:val="002A6A79"/>
    <w:rsid w:val="002B2846"/>
    <w:rsid w:val="002C0D35"/>
    <w:rsid w:val="002C1DA4"/>
    <w:rsid w:val="002C213C"/>
    <w:rsid w:val="002C3D2C"/>
    <w:rsid w:val="002C3DD7"/>
    <w:rsid w:val="002C6493"/>
    <w:rsid w:val="002D4CDA"/>
    <w:rsid w:val="002D528F"/>
    <w:rsid w:val="002D593E"/>
    <w:rsid w:val="002D666A"/>
    <w:rsid w:val="002D7332"/>
    <w:rsid w:val="002E11C3"/>
    <w:rsid w:val="002E1D6C"/>
    <w:rsid w:val="002E2158"/>
    <w:rsid w:val="002E4D49"/>
    <w:rsid w:val="002E6D44"/>
    <w:rsid w:val="002F0417"/>
    <w:rsid w:val="002F2990"/>
    <w:rsid w:val="002F4EFA"/>
    <w:rsid w:val="002F5830"/>
    <w:rsid w:val="002F69DB"/>
    <w:rsid w:val="003015DA"/>
    <w:rsid w:val="003027E7"/>
    <w:rsid w:val="00305ADB"/>
    <w:rsid w:val="00310826"/>
    <w:rsid w:val="00312586"/>
    <w:rsid w:val="00314137"/>
    <w:rsid w:val="0031480A"/>
    <w:rsid w:val="00314F72"/>
    <w:rsid w:val="0031675A"/>
    <w:rsid w:val="00316A02"/>
    <w:rsid w:val="0032035E"/>
    <w:rsid w:val="00321801"/>
    <w:rsid w:val="00323312"/>
    <w:rsid w:val="00323798"/>
    <w:rsid w:val="003242FC"/>
    <w:rsid w:val="0032442F"/>
    <w:rsid w:val="003246EA"/>
    <w:rsid w:val="00327371"/>
    <w:rsid w:val="00331DF9"/>
    <w:rsid w:val="0033296D"/>
    <w:rsid w:val="003341CA"/>
    <w:rsid w:val="00335F35"/>
    <w:rsid w:val="00337756"/>
    <w:rsid w:val="00337ADE"/>
    <w:rsid w:val="0034364A"/>
    <w:rsid w:val="00344E43"/>
    <w:rsid w:val="003453A9"/>
    <w:rsid w:val="003458DD"/>
    <w:rsid w:val="00345BC0"/>
    <w:rsid w:val="00347285"/>
    <w:rsid w:val="003507C7"/>
    <w:rsid w:val="00352973"/>
    <w:rsid w:val="003543D5"/>
    <w:rsid w:val="003563A1"/>
    <w:rsid w:val="00361219"/>
    <w:rsid w:val="00361BF1"/>
    <w:rsid w:val="00361E1E"/>
    <w:rsid w:val="00362A10"/>
    <w:rsid w:val="00364109"/>
    <w:rsid w:val="00365BAB"/>
    <w:rsid w:val="00365D0F"/>
    <w:rsid w:val="00365D36"/>
    <w:rsid w:val="0037251B"/>
    <w:rsid w:val="00372D39"/>
    <w:rsid w:val="0037449E"/>
    <w:rsid w:val="0037591B"/>
    <w:rsid w:val="00375EED"/>
    <w:rsid w:val="00375F54"/>
    <w:rsid w:val="0037651F"/>
    <w:rsid w:val="00381E70"/>
    <w:rsid w:val="0038462A"/>
    <w:rsid w:val="00392DDC"/>
    <w:rsid w:val="00393EED"/>
    <w:rsid w:val="00394550"/>
    <w:rsid w:val="0039526F"/>
    <w:rsid w:val="00395940"/>
    <w:rsid w:val="003965DD"/>
    <w:rsid w:val="0039718E"/>
    <w:rsid w:val="003A318C"/>
    <w:rsid w:val="003A3338"/>
    <w:rsid w:val="003A5081"/>
    <w:rsid w:val="003A5C2B"/>
    <w:rsid w:val="003A71CE"/>
    <w:rsid w:val="003B0986"/>
    <w:rsid w:val="003B210B"/>
    <w:rsid w:val="003B4E2F"/>
    <w:rsid w:val="003B5036"/>
    <w:rsid w:val="003B5758"/>
    <w:rsid w:val="003B61AA"/>
    <w:rsid w:val="003B6761"/>
    <w:rsid w:val="003B79DC"/>
    <w:rsid w:val="003C0A77"/>
    <w:rsid w:val="003C333B"/>
    <w:rsid w:val="003C620B"/>
    <w:rsid w:val="003D0DC3"/>
    <w:rsid w:val="003D18B4"/>
    <w:rsid w:val="003D301E"/>
    <w:rsid w:val="003D3C81"/>
    <w:rsid w:val="003D4D7E"/>
    <w:rsid w:val="003D7672"/>
    <w:rsid w:val="003E11B7"/>
    <w:rsid w:val="003E5B1D"/>
    <w:rsid w:val="003E71D5"/>
    <w:rsid w:val="003E753A"/>
    <w:rsid w:val="003F301C"/>
    <w:rsid w:val="003F5259"/>
    <w:rsid w:val="003F6D7F"/>
    <w:rsid w:val="003F7C5E"/>
    <w:rsid w:val="00400AF9"/>
    <w:rsid w:val="0040187E"/>
    <w:rsid w:val="00401D12"/>
    <w:rsid w:val="00401F20"/>
    <w:rsid w:val="00407699"/>
    <w:rsid w:val="004111C3"/>
    <w:rsid w:val="004152AA"/>
    <w:rsid w:val="00415EBE"/>
    <w:rsid w:val="00416239"/>
    <w:rsid w:val="0042279E"/>
    <w:rsid w:val="004248E9"/>
    <w:rsid w:val="0042586F"/>
    <w:rsid w:val="0043376A"/>
    <w:rsid w:val="00433B34"/>
    <w:rsid w:val="0043438D"/>
    <w:rsid w:val="004344C3"/>
    <w:rsid w:val="00435D56"/>
    <w:rsid w:val="00437449"/>
    <w:rsid w:val="00437A38"/>
    <w:rsid w:val="00443AF1"/>
    <w:rsid w:val="004442FE"/>
    <w:rsid w:val="004447DA"/>
    <w:rsid w:val="00444D7D"/>
    <w:rsid w:val="00445362"/>
    <w:rsid w:val="00445E23"/>
    <w:rsid w:val="00446155"/>
    <w:rsid w:val="004462B1"/>
    <w:rsid w:val="00446F58"/>
    <w:rsid w:val="004529D3"/>
    <w:rsid w:val="00452B5D"/>
    <w:rsid w:val="00455E11"/>
    <w:rsid w:val="00460071"/>
    <w:rsid w:val="00461069"/>
    <w:rsid w:val="00461330"/>
    <w:rsid w:val="00463D32"/>
    <w:rsid w:val="0046487B"/>
    <w:rsid w:val="00470AF0"/>
    <w:rsid w:val="00470D8D"/>
    <w:rsid w:val="004723D9"/>
    <w:rsid w:val="004728C4"/>
    <w:rsid w:val="00475683"/>
    <w:rsid w:val="00476030"/>
    <w:rsid w:val="0048016B"/>
    <w:rsid w:val="0048029F"/>
    <w:rsid w:val="00484E91"/>
    <w:rsid w:val="00485096"/>
    <w:rsid w:val="00487145"/>
    <w:rsid w:val="004907E6"/>
    <w:rsid w:val="00492D89"/>
    <w:rsid w:val="004950CB"/>
    <w:rsid w:val="004A23CC"/>
    <w:rsid w:val="004A3272"/>
    <w:rsid w:val="004A373D"/>
    <w:rsid w:val="004A39E8"/>
    <w:rsid w:val="004A3D53"/>
    <w:rsid w:val="004A4C10"/>
    <w:rsid w:val="004A7A41"/>
    <w:rsid w:val="004A7AFE"/>
    <w:rsid w:val="004B3A93"/>
    <w:rsid w:val="004B4174"/>
    <w:rsid w:val="004B4C4F"/>
    <w:rsid w:val="004C00BA"/>
    <w:rsid w:val="004C0EA3"/>
    <w:rsid w:val="004C10DF"/>
    <w:rsid w:val="004C4DD2"/>
    <w:rsid w:val="004C7659"/>
    <w:rsid w:val="004C7AC1"/>
    <w:rsid w:val="004C7D23"/>
    <w:rsid w:val="004D05A2"/>
    <w:rsid w:val="004D2991"/>
    <w:rsid w:val="004D4517"/>
    <w:rsid w:val="004D4AD0"/>
    <w:rsid w:val="004D74BD"/>
    <w:rsid w:val="004E0380"/>
    <w:rsid w:val="004E065D"/>
    <w:rsid w:val="004E0B97"/>
    <w:rsid w:val="004E1006"/>
    <w:rsid w:val="004E3C88"/>
    <w:rsid w:val="004F0EDD"/>
    <w:rsid w:val="004F2B8B"/>
    <w:rsid w:val="004F3173"/>
    <w:rsid w:val="004F6083"/>
    <w:rsid w:val="004F60F8"/>
    <w:rsid w:val="005009FE"/>
    <w:rsid w:val="00501620"/>
    <w:rsid w:val="005029CE"/>
    <w:rsid w:val="00502BAB"/>
    <w:rsid w:val="0050317E"/>
    <w:rsid w:val="005038F3"/>
    <w:rsid w:val="00503AB8"/>
    <w:rsid w:val="00504A23"/>
    <w:rsid w:val="00504BE8"/>
    <w:rsid w:val="00505CA0"/>
    <w:rsid w:val="005072E3"/>
    <w:rsid w:val="00510254"/>
    <w:rsid w:val="00513386"/>
    <w:rsid w:val="005155A1"/>
    <w:rsid w:val="00515963"/>
    <w:rsid w:val="00515EB9"/>
    <w:rsid w:val="005169BA"/>
    <w:rsid w:val="0051770F"/>
    <w:rsid w:val="0051782F"/>
    <w:rsid w:val="00517EAD"/>
    <w:rsid w:val="00521EEF"/>
    <w:rsid w:val="00527EBB"/>
    <w:rsid w:val="00530D36"/>
    <w:rsid w:val="0053583B"/>
    <w:rsid w:val="005367CF"/>
    <w:rsid w:val="00537E49"/>
    <w:rsid w:val="0054235D"/>
    <w:rsid w:val="0054240A"/>
    <w:rsid w:val="00542794"/>
    <w:rsid w:val="00543CF3"/>
    <w:rsid w:val="005442AB"/>
    <w:rsid w:val="005445D3"/>
    <w:rsid w:val="0055263D"/>
    <w:rsid w:val="005538FF"/>
    <w:rsid w:val="00553E61"/>
    <w:rsid w:val="0055423B"/>
    <w:rsid w:val="00555CC2"/>
    <w:rsid w:val="0055602B"/>
    <w:rsid w:val="005561B3"/>
    <w:rsid w:val="00557528"/>
    <w:rsid w:val="00557BE1"/>
    <w:rsid w:val="00557E48"/>
    <w:rsid w:val="00560799"/>
    <w:rsid w:val="00560C9F"/>
    <w:rsid w:val="00563448"/>
    <w:rsid w:val="00563838"/>
    <w:rsid w:val="00564DA4"/>
    <w:rsid w:val="00565C9F"/>
    <w:rsid w:val="00566F88"/>
    <w:rsid w:val="00567C31"/>
    <w:rsid w:val="00570356"/>
    <w:rsid w:val="00571AF7"/>
    <w:rsid w:val="00572962"/>
    <w:rsid w:val="005741C1"/>
    <w:rsid w:val="00575C96"/>
    <w:rsid w:val="00576F97"/>
    <w:rsid w:val="00581177"/>
    <w:rsid w:val="005853B9"/>
    <w:rsid w:val="00591A3C"/>
    <w:rsid w:val="005933F3"/>
    <w:rsid w:val="005944C7"/>
    <w:rsid w:val="00596403"/>
    <w:rsid w:val="00596AE5"/>
    <w:rsid w:val="005A0C26"/>
    <w:rsid w:val="005A1B7A"/>
    <w:rsid w:val="005A24A8"/>
    <w:rsid w:val="005A2661"/>
    <w:rsid w:val="005A28AB"/>
    <w:rsid w:val="005A32DB"/>
    <w:rsid w:val="005A361A"/>
    <w:rsid w:val="005A74F8"/>
    <w:rsid w:val="005B0B0F"/>
    <w:rsid w:val="005B0C86"/>
    <w:rsid w:val="005B1FB5"/>
    <w:rsid w:val="005B56B3"/>
    <w:rsid w:val="005B6132"/>
    <w:rsid w:val="005B75D8"/>
    <w:rsid w:val="005C16C9"/>
    <w:rsid w:val="005C26ED"/>
    <w:rsid w:val="005C3A37"/>
    <w:rsid w:val="005C44FF"/>
    <w:rsid w:val="005C7908"/>
    <w:rsid w:val="005D0BE5"/>
    <w:rsid w:val="005D10FE"/>
    <w:rsid w:val="005D4AEA"/>
    <w:rsid w:val="005D5935"/>
    <w:rsid w:val="005E18A4"/>
    <w:rsid w:val="005E1F91"/>
    <w:rsid w:val="005E249F"/>
    <w:rsid w:val="005E411C"/>
    <w:rsid w:val="005F0C9D"/>
    <w:rsid w:val="005F2EDF"/>
    <w:rsid w:val="005F34E8"/>
    <w:rsid w:val="005F5E7F"/>
    <w:rsid w:val="00600EAA"/>
    <w:rsid w:val="006021E3"/>
    <w:rsid w:val="0060236F"/>
    <w:rsid w:val="00603365"/>
    <w:rsid w:val="00603F31"/>
    <w:rsid w:val="00605EFA"/>
    <w:rsid w:val="00610649"/>
    <w:rsid w:val="00610B61"/>
    <w:rsid w:val="006139F1"/>
    <w:rsid w:val="006166E6"/>
    <w:rsid w:val="00616BE1"/>
    <w:rsid w:val="00617C0E"/>
    <w:rsid w:val="0062210C"/>
    <w:rsid w:val="00622B58"/>
    <w:rsid w:val="00622DAD"/>
    <w:rsid w:val="006236C5"/>
    <w:rsid w:val="00623D92"/>
    <w:rsid w:val="00624E20"/>
    <w:rsid w:val="006250F9"/>
    <w:rsid w:val="00627F31"/>
    <w:rsid w:val="00630251"/>
    <w:rsid w:val="00631EA6"/>
    <w:rsid w:val="006320E6"/>
    <w:rsid w:val="0063327A"/>
    <w:rsid w:val="00633468"/>
    <w:rsid w:val="00637E43"/>
    <w:rsid w:val="00640E79"/>
    <w:rsid w:val="006430DD"/>
    <w:rsid w:val="006459F0"/>
    <w:rsid w:val="0064756A"/>
    <w:rsid w:val="006478CC"/>
    <w:rsid w:val="00647BB4"/>
    <w:rsid w:val="0065109C"/>
    <w:rsid w:val="006602C4"/>
    <w:rsid w:val="00661330"/>
    <w:rsid w:val="006616F4"/>
    <w:rsid w:val="00662418"/>
    <w:rsid w:val="0066590D"/>
    <w:rsid w:val="006676BD"/>
    <w:rsid w:val="00672120"/>
    <w:rsid w:val="00673E57"/>
    <w:rsid w:val="00674148"/>
    <w:rsid w:val="006749B4"/>
    <w:rsid w:val="00677205"/>
    <w:rsid w:val="00681FC6"/>
    <w:rsid w:val="00683494"/>
    <w:rsid w:val="0068368A"/>
    <w:rsid w:val="00687ED1"/>
    <w:rsid w:val="00693FDB"/>
    <w:rsid w:val="00695159"/>
    <w:rsid w:val="006954DC"/>
    <w:rsid w:val="00695729"/>
    <w:rsid w:val="00696362"/>
    <w:rsid w:val="006964FB"/>
    <w:rsid w:val="006A07A1"/>
    <w:rsid w:val="006A091B"/>
    <w:rsid w:val="006A1143"/>
    <w:rsid w:val="006A1A30"/>
    <w:rsid w:val="006A28FE"/>
    <w:rsid w:val="006A3DCA"/>
    <w:rsid w:val="006A57FB"/>
    <w:rsid w:val="006A6073"/>
    <w:rsid w:val="006B07BE"/>
    <w:rsid w:val="006B3295"/>
    <w:rsid w:val="006B4711"/>
    <w:rsid w:val="006B5009"/>
    <w:rsid w:val="006B533F"/>
    <w:rsid w:val="006B73C7"/>
    <w:rsid w:val="006C0F63"/>
    <w:rsid w:val="006C1474"/>
    <w:rsid w:val="006C1F3E"/>
    <w:rsid w:val="006C5B3E"/>
    <w:rsid w:val="006C5BED"/>
    <w:rsid w:val="006C5C11"/>
    <w:rsid w:val="006C61FB"/>
    <w:rsid w:val="006C6478"/>
    <w:rsid w:val="006C74EF"/>
    <w:rsid w:val="006C751F"/>
    <w:rsid w:val="006C7560"/>
    <w:rsid w:val="006D0595"/>
    <w:rsid w:val="006D0CB5"/>
    <w:rsid w:val="006D49B9"/>
    <w:rsid w:val="006D57C9"/>
    <w:rsid w:val="006D5DB1"/>
    <w:rsid w:val="006D6DB3"/>
    <w:rsid w:val="006D7283"/>
    <w:rsid w:val="006E2125"/>
    <w:rsid w:val="006E27C0"/>
    <w:rsid w:val="006E5D12"/>
    <w:rsid w:val="006F1683"/>
    <w:rsid w:val="006F2845"/>
    <w:rsid w:val="006F3771"/>
    <w:rsid w:val="006F68F5"/>
    <w:rsid w:val="00700453"/>
    <w:rsid w:val="00701271"/>
    <w:rsid w:val="00702B12"/>
    <w:rsid w:val="00702FC0"/>
    <w:rsid w:val="00703480"/>
    <w:rsid w:val="0070356F"/>
    <w:rsid w:val="007048F1"/>
    <w:rsid w:val="0070730E"/>
    <w:rsid w:val="00707B0B"/>
    <w:rsid w:val="00711389"/>
    <w:rsid w:val="00714C6A"/>
    <w:rsid w:val="00716282"/>
    <w:rsid w:val="00720235"/>
    <w:rsid w:val="00720D4C"/>
    <w:rsid w:val="0072163F"/>
    <w:rsid w:val="007237F2"/>
    <w:rsid w:val="007248B4"/>
    <w:rsid w:val="00724F5B"/>
    <w:rsid w:val="007270C3"/>
    <w:rsid w:val="00727528"/>
    <w:rsid w:val="00732121"/>
    <w:rsid w:val="00734FC4"/>
    <w:rsid w:val="0073658A"/>
    <w:rsid w:val="00736F5E"/>
    <w:rsid w:val="007374E7"/>
    <w:rsid w:val="0073759C"/>
    <w:rsid w:val="00737A44"/>
    <w:rsid w:val="00740282"/>
    <w:rsid w:val="00744888"/>
    <w:rsid w:val="0074568B"/>
    <w:rsid w:val="007457A6"/>
    <w:rsid w:val="00746FCF"/>
    <w:rsid w:val="007508F2"/>
    <w:rsid w:val="00755F7C"/>
    <w:rsid w:val="00757E03"/>
    <w:rsid w:val="00757EED"/>
    <w:rsid w:val="00761F44"/>
    <w:rsid w:val="0076525E"/>
    <w:rsid w:val="00767D3F"/>
    <w:rsid w:val="0077067B"/>
    <w:rsid w:val="00770944"/>
    <w:rsid w:val="00773B3B"/>
    <w:rsid w:val="007766DB"/>
    <w:rsid w:val="007772F2"/>
    <w:rsid w:val="0078001B"/>
    <w:rsid w:val="0078250A"/>
    <w:rsid w:val="00784B02"/>
    <w:rsid w:val="00784F13"/>
    <w:rsid w:val="00785E04"/>
    <w:rsid w:val="007866F5"/>
    <w:rsid w:val="007944F1"/>
    <w:rsid w:val="007A023A"/>
    <w:rsid w:val="007A2D23"/>
    <w:rsid w:val="007A4128"/>
    <w:rsid w:val="007A4464"/>
    <w:rsid w:val="007A4532"/>
    <w:rsid w:val="007A62F6"/>
    <w:rsid w:val="007A6516"/>
    <w:rsid w:val="007A73CB"/>
    <w:rsid w:val="007A7557"/>
    <w:rsid w:val="007A7611"/>
    <w:rsid w:val="007B04F1"/>
    <w:rsid w:val="007B1743"/>
    <w:rsid w:val="007B1F59"/>
    <w:rsid w:val="007B20B5"/>
    <w:rsid w:val="007B35E6"/>
    <w:rsid w:val="007B43A8"/>
    <w:rsid w:val="007B4536"/>
    <w:rsid w:val="007B5D46"/>
    <w:rsid w:val="007B6A3A"/>
    <w:rsid w:val="007C07D1"/>
    <w:rsid w:val="007C09FF"/>
    <w:rsid w:val="007C3AC4"/>
    <w:rsid w:val="007C4CFD"/>
    <w:rsid w:val="007C4D11"/>
    <w:rsid w:val="007C5053"/>
    <w:rsid w:val="007C739F"/>
    <w:rsid w:val="007C76D4"/>
    <w:rsid w:val="007D1EE8"/>
    <w:rsid w:val="007D32C1"/>
    <w:rsid w:val="007D3CE9"/>
    <w:rsid w:val="007D6172"/>
    <w:rsid w:val="007D6785"/>
    <w:rsid w:val="007D76BD"/>
    <w:rsid w:val="007E08DE"/>
    <w:rsid w:val="007E0FD6"/>
    <w:rsid w:val="007E2FEE"/>
    <w:rsid w:val="007E3142"/>
    <w:rsid w:val="007E42B4"/>
    <w:rsid w:val="007E4ADF"/>
    <w:rsid w:val="007E51A0"/>
    <w:rsid w:val="007E6117"/>
    <w:rsid w:val="007E7DC5"/>
    <w:rsid w:val="007F3916"/>
    <w:rsid w:val="007F3CE4"/>
    <w:rsid w:val="007F47ED"/>
    <w:rsid w:val="007F5F51"/>
    <w:rsid w:val="007F62A5"/>
    <w:rsid w:val="007F6FEF"/>
    <w:rsid w:val="007F6FFC"/>
    <w:rsid w:val="00800D26"/>
    <w:rsid w:val="00802A53"/>
    <w:rsid w:val="00804ABD"/>
    <w:rsid w:val="00804C06"/>
    <w:rsid w:val="00805F89"/>
    <w:rsid w:val="00807748"/>
    <w:rsid w:val="00807A0A"/>
    <w:rsid w:val="008131AE"/>
    <w:rsid w:val="008138EA"/>
    <w:rsid w:val="00814337"/>
    <w:rsid w:val="00821120"/>
    <w:rsid w:val="00823547"/>
    <w:rsid w:val="0082464A"/>
    <w:rsid w:val="00826D8A"/>
    <w:rsid w:val="008338DC"/>
    <w:rsid w:val="00834AAF"/>
    <w:rsid w:val="00835764"/>
    <w:rsid w:val="0083589F"/>
    <w:rsid w:val="00837670"/>
    <w:rsid w:val="00837B13"/>
    <w:rsid w:val="00843939"/>
    <w:rsid w:val="00844708"/>
    <w:rsid w:val="008460BB"/>
    <w:rsid w:val="00851DED"/>
    <w:rsid w:val="00851E09"/>
    <w:rsid w:val="00852129"/>
    <w:rsid w:val="00855C18"/>
    <w:rsid w:val="00856BAD"/>
    <w:rsid w:val="008637C8"/>
    <w:rsid w:val="0087039D"/>
    <w:rsid w:val="00870409"/>
    <w:rsid w:val="00870DF8"/>
    <w:rsid w:val="00871F52"/>
    <w:rsid w:val="00872886"/>
    <w:rsid w:val="008738EC"/>
    <w:rsid w:val="00874502"/>
    <w:rsid w:val="00875D95"/>
    <w:rsid w:val="008768C3"/>
    <w:rsid w:val="008770F3"/>
    <w:rsid w:val="00877836"/>
    <w:rsid w:val="00882943"/>
    <w:rsid w:val="008829BE"/>
    <w:rsid w:val="00882F06"/>
    <w:rsid w:val="0088454A"/>
    <w:rsid w:val="008855BB"/>
    <w:rsid w:val="008859E7"/>
    <w:rsid w:val="00885D34"/>
    <w:rsid w:val="00891B6F"/>
    <w:rsid w:val="008A1C48"/>
    <w:rsid w:val="008A2076"/>
    <w:rsid w:val="008A2D29"/>
    <w:rsid w:val="008A3AFC"/>
    <w:rsid w:val="008A3B81"/>
    <w:rsid w:val="008A3BBE"/>
    <w:rsid w:val="008A4075"/>
    <w:rsid w:val="008A4BF5"/>
    <w:rsid w:val="008A5BB1"/>
    <w:rsid w:val="008A6014"/>
    <w:rsid w:val="008A6B32"/>
    <w:rsid w:val="008A786F"/>
    <w:rsid w:val="008B1236"/>
    <w:rsid w:val="008B1B25"/>
    <w:rsid w:val="008B1B82"/>
    <w:rsid w:val="008B2398"/>
    <w:rsid w:val="008B2A86"/>
    <w:rsid w:val="008B5E88"/>
    <w:rsid w:val="008B77CF"/>
    <w:rsid w:val="008B7DB1"/>
    <w:rsid w:val="008C064A"/>
    <w:rsid w:val="008C0715"/>
    <w:rsid w:val="008C4892"/>
    <w:rsid w:val="008C6F10"/>
    <w:rsid w:val="008C7860"/>
    <w:rsid w:val="008D0033"/>
    <w:rsid w:val="008D501B"/>
    <w:rsid w:val="008D552D"/>
    <w:rsid w:val="008E1528"/>
    <w:rsid w:val="008E1C74"/>
    <w:rsid w:val="008E3354"/>
    <w:rsid w:val="008E414F"/>
    <w:rsid w:val="008E4411"/>
    <w:rsid w:val="008E44A3"/>
    <w:rsid w:val="008E64B8"/>
    <w:rsid w:val="008F0C09"/>
    <w:rsid w:val="008F113F"/>
    <w:rsid w:val="008F180F"/>
    <w:rsid w:val="008F2543"/>
    <w:rsid w:val="008F2E48"/>
    <w:rsid w:val="008F3192"/>
    <w:rsid w:val="008F367A"/>
    <w:rsid w:val="008F537F"/>
    <w:rsid w:val="008F5666"/>
    <w:rsid w:val="008F59BA"/>
    <w:rsid w:val="008F6FDA"/>
    <w:rsid w:val="009013DF"/>
    <w:rsid w:val="00902FFA"/>
    <w:rsid w:val="009030A6"/>
    <w:rsid w:val="00903BF0"/>
    <w:rsid w:val="009049E6"/>
    <w:rsid w:val="00905BA4"/>
    <w:rsid w:val="009061D8"/>
    <w:rsid w:val="00914163"/>
    <w:rsid w:val="00915B68"/>
    <w:rsid w:val="00924242"/>
    <w:rsid w:val="009257AD"/>
    <w:rsid w:val="00931DAA"/>
    <w:rsid w:val="00933134"/>
    <w:rsid w:val="00933AB9"/>
    <w:rsid w:val="00933B45"/>
    <w:rsid w:val="009346AE"/>
    <w:rsid w:val="00935C3E"/>
    <w:rsid w:val="009360DF"/>
    <w:rsid w:val="00943612"/>
    <w:rsid w:val="0094553B"/>
    <w:rsid w:val="009460C4"/>
    <w:rsid w:val="00952547"/>
    <w:rsid w:val="009539B4"/>
    <w:rsid w:val="00953E49"/>
    <w:rsid w:val="009542A5"/>
    <w:rsid w:val="0095502F"/>
    <w:rsid w:val="0095735C"/>
    <w:rsid w:val="00960214"/>
    <w:rsid w:val="00960733"/>
    <w:rsid w:val="00961075"/>
    <w:rsid w:val="00961531"/>
    <w:rsid w:val="0096400D"/>
    <w:rsid w:val="009644A1"/>
    <w:rsid w:val="00966CD4"/>
    <w:rsid w:val="00967B78"/>
    <w:rsid w:val="0097099D"/>
    <w:rsid w:val="00973715"/>
    <w:rsid w:val="00974736"/>
    <w:rsid w:val="00974C77"/>
    <w:rsid w:val="00975832"/>
    <w:rsid w:val="00980472"/>
    <w:rsid w:val="00981507"/>
    <w:rsid w:val="00984F35"/>
    <w:rsid w:val="0098537C"/>
    <w:rsid w:val="00986768"/>
    <w:rsid w:val="00987B4A"/>
    <w:rsid w:val="00987D38"/>
    <w:rsid w:val="009916CC"/>
    <w:rsid w:val="00992FE6"/>
    <w:rsid w:val="0099355F"/>
    <w:rsid w:val="0099359A"/>
    <w:rsid w:val="009951D5"/>
    <w:rsid w:val="009A017D"/>
    <w:rsid w:val="009A063F"/>
    <w:rsid w:val="009A1F49"/>
    <w:rsid w:val="009A46E5"/>
    <w:rsid w:val="009A4762"/>
    <w:rsid w:val="009A7446"/>
    <w:rsid w:val="009B01A1"/>
    <w:rsid w:val="009B0FEF"/>
    <w:rsid w:val="009B1315"/>
    <w:rsid w:val="009B13B4"/>
    <w:rsid w:val="009B25DB"/>
    <w:rsid w:val="009B2834"/>
    <w:rsid w:val="009B6419"/>
    <w:rsid w:val="009C1B05"/>
    <w:rsid w:val="009C3138"/>
    <w:rsid w:val="009C7485"/>
    <w:rsid w:val="009D2826"/>
    <w:rsid w:val="009D308A"/>
    <w:rsid w:val="009E1BF3"/>
    <w:rsid w:val="009E575F"/>
    <w:rsid w:val="009E5894"/>
    <w:rsid w:val="009E5EB0"/>
    <w:rsid w:val="009E6F98"/>
    <w:rsid w:val="009F0989"/>
    <w:rsid w:val="009F2567"/>
    <w:rsid w:val="009F2739"/>
    <w:rsid w:val="009F2CDC"/>
    <w:rsid w:val="009F3676"/>
    <w:rsid w:val="009F4AFD"/>
    <w:rsid w:val="009F5AE8"/>
    <w:rsid w:val="009F6DCF"/>
    <w:rsid w:val="00A00616"/>
    <w:rsid w:val="00A00690"/>
    <w:rsid w:val="00A04966"/>
    <w:rsid w:val="00A04BD1"/>
    <w:rsid w:val="00A0583B"/>
    <w:rsid w:val="00A12B45"/>
    <w:rsid w:val="00A14C1A"/>
    <w:rsid w:val="00A14DD4"/>
    <w:rsid w:val="00A1546B"/>
    <w:rsid w:val="00A17EBE"/>
    <w:rsid w:val="00A17FCC"/>
    <w:rsid w:val="00A209B5"/>
    <w:rsid w:val="00A223F4"/>
    <w:rsid w:val="00A22944"/>
    <w:rsid w:val="00A259EB"/>
    <w:rsid w:val="00A265B5"/>
    <w:rsid w:val="00A3118E"/>
    <w:rsid w:val="00A329C1"/>
    <w:rsid w:val="00A33598"/>
    <w:rsid w:val="00A36D76"/>
    <w:rsid w:val="00A37926"/>
    <w:rsid w:val="00A403A9"/>
    <w:rsid w:val="00A40D67"/>
    <w:rsid w:val="00A44A7F"/>
    <w:rsid w:val="00A44FA8"/>
    <w:rsid w:val="00A452DF"/>
    <w:rsid w:val="00A45705"/>
    <w:rsid w:val="00A460A9"/>
    <w:rsid w:val="00A467FA"/>
    <w:rsid w:val="00A4738E"/>
    <w:rsid w:val="00A475E9"/>
    <w:rsid w:val="00A509B2"/>
    <w:rsid w:val="00A5261B"/>
    <w:rsid w:val="00A53522"/>
    <w:rsid w:val="00A5432D"/>
    <w:rsid w:val="00A54892"/>
    <w:rsid w:val="00A55612"/>
    <w:rsid w:val="00A55D50"/>
    <w:rsid w:val="00A56CD2"/>
    <w:rsid w:val="00A6026D"/>
    <w:rsid w:val="00A60C25"/>
    <w:rsid w:val="00A6419E"/>
    <w:rsid w:val="00A65D88"/>
    <w:rsid w:val="00A676F0"/>
    <w:rsid w:val="00A70A13"/>
    <w:rsid w:val="00A70EA4"/>
    <w:rsid w:val="00A83998"/>
    <w:rsid w:val="00A83CAA"/>
    <w:rsid w:val="00A8547A"/>
    <w:rsid w:val="00A8563A"/>
    <w:rsid w:val="00A86FE7"/>
    <w:rsid w:val="00A91D9A"/>
    <w:rsid w:val="00A95010"/>
    <w:rsid w:val="00A96711"/>
    <w:rsid w:val="00A96C10"/>
    <w:rsid w:val="00A97168"/>
    <w:rsid w:val="00A97DDC"/>
    <w:rsid w:val="00AA0E73"/>
    <w:rsid w:val="00AA53AC"/>
    <w:rsid w:val="00AA760E"/>
    <w:rsid w:val="00AB0485"/>
    <w:rsid w:val="00AB1145"/>
    <w:rsid w:val="00AB26E0"/>
    <w:rsid w:val="00AB43F4"/>
    <w:rsid w:val="00AC09A2"/>
    <w:rsid w:val="00AC0EBF"/>
    <w:rsid w:val="00AC1051"/>
    <w:rsid w:val="00AC19AB"/>
    <w:rsid w:val="00AC2430"/>
    <w:rsid w:val="00AC3512"/>
    <w:rsid w:val="00AC5C76"/>
    <w:rsid w:val="00AC6F65"/>
    <w:rsid w:val="00AC755A"/>
    <w:rsid w:val="00AD0172"/>
    <w:rsid w:val="00AD4C42"/>
    <w:rsid w:val="00AD4FFD"/>
    <w:rsid w:val="00AD5E82"/>
    <w:rsid w:val="00AE51B7"/>
    <w:rsid w:val="00AE51D8"/>
    <w:rsid w:val="00AE5BFF"/>
    <w:rsid w:val="00AE5F10"/>
    <w:rsid w:val="00AE5FBA"/>
    <w:rsid w:val="00AE6C40"/>
    <w:rsid w:val="00AF044A"/>
    <w:rsid w:val="00AF05E9"/>
    <w:rsid w:val="00AF11BE"/>
    <w:rsid w:val="00AF5437"/>
    <w:rsid w:val="00B00F1B"/>
    <w:rsid w:val="00B04E8E"/>
    <w:rsid w:val="00B069F7"/>
    <w:rsid w:val="00B0769D"/>
    <w:rsid w:val="00B12362"/>
    <w:rsid w:val="00B126B9"/>
    <w:rsid w:val="00B15CE3"/>
    <w:rsid w:val="00B16C72"/>
    <w:rsid w:val="00B175AF"/>
    <w:rsid w:val="00B175B7"/>
    <w:rsid w:val="00B2269E"/>
    <w:rsid w:val="00B22744"/>
    <w:rsid w:val="00B22A85"/>
    <w:rsid w:val="00B25551"/>
    <w:rsid w:val="00B27424"/>
    <w:rsid w:val="00B306BF"/>
    <w:rsid w:val="00B31CBD"/>
    <w:rsid w:val="00B33614"/>
    <w:rsid w:val="00B33812"/>
    <w:rsid w:val="00B34069"/>
    <w:rsid w:val="00B34595"/>
    <w:rsid w:val="00B3567A"/>
    <w:rsid w:val="00B37F34"/>
    <w:rsid w:val="00B40028"/>
    <w:rsid w:val="00B412F2"/>
    <w:rsid w:val="00B41BC4"/>
    <w:rsid w:val="00B4369C"/>
    <w:rsid w:val="00B456D7"/>
    <w:rsid w:val="00B4582D"/>
    <w:rsid w:val="00B513DF"/>
    <w:rsid w:val="00B51D23"/>
    <w:rsid w:val="00B51E85"/>
    <w:rsid w:val="00B53372"/>
    <w:rsid w:val="00B60E79"/>
    <w:rsid w:val="00B61FA4"/>
    <w:rsid w:val="00B62E28"/>
    <w:rsid w:val="00B6301F"/>
    <w:rsid w:val="00B646DF"/>
    <w:rsid w:val="00B6470A"/>
    <w:rsid w:val="00B64874"/>
    <w:rsid w:val="00B6521D"/>
    <w:rsid w:val="00B66714"/>
    <w:rsid w:val="00B66E98"/>
    <w:rsid w:val="00B6740D"/>
    <w:rsid w:val="00B679A6"/>
    <w:rsid w:val="00B70796"/>
    <w:rsid w:val="00B71E34"/>
    <w:rsid w:val="00B72550"/>
    <w:rsid w:val="00B75EF3"/>
    <w:rsid w:val="00B76988"/>
    <w:rsid w:val="00B77A3A"/>
    <w:rsid w:val="00B8029C"/>
    <w:rsid w:val="00B8045C"/>
    <w:rsid w:val="00B860A3"/>
    <w:rsid w:val="00B9022C"/>
    <w:rsid w:val="00B90DCD"/>
    <w:rsid w:val="00B91A14"/>
    <w:rsid w:val="00B929FD"/>
    <w:rsid w:val="00B95464"/>
    <w:rsid w:val="00B97862"/>
    <w:rsid w:val="00BA0402"/>
    <w:rsid w:val="00BA10FF"/>
    <w:rsid w:val="00BA1196"/>
    <w:rsid w:val="00BA24D2"/>
    <w:rsid w:val="00BA30E4"/>
    <w:rsid w:val="00BA7085"/>
    <w:rsid w:val="00BB29E1"/>
    <w:rsid w:val="00BB2CE0"/>
    <w:rsid w:val="00BB420D"/>
    <w:rsid w:val="00BB4F2F"/>
    <w:rsid w:val="00BB50BC"/>
    <w:rsid w:val="00BB566E"/>
    <w:rsid w:val="00BB5B70"/>
    <w:rsid w:val="00BC0D24"/>
    <w:rsid w:val="00BC3248"/>
    <w:rsid w:val="00BC4D23"/>
    <w:rsid w:val="00BC4F4F"/>
    <w:rsid w:val="00BC5D2C"/>
    <w:rsid w:val="00BC6A49"/>
    <w:rsid w:val="00BC77CE"/>
    <w:rsid w:val="00BD0BC0"/>
    <w:rsid w:val="00BD0F68"/>
    <w:rsid w:val="00BD0F9C"/>
    <w:rsid w:val="00BD1388"/>
    <w:rsid w:val="00BD32EB"/>
    <w:rsid w:val="00BD34C9"/>
    <w:rsid w:val="00BD571E"/>
    <w:rsid w:val="00BD5CF0"/>
    <w:rsid w:val="00BE0116"/>
    <w:rsid w:val="00BE0937"/>
    <w:rsid w:val="00BE3189"/>
    <w:rsid w:val="00BE43D0"/>
    <w:rsid w:val="00BE6E28"/>
    <w:rsid w:val="00BF14F6"/>
    <w:rsid w:val="00BF361D"/>
    <w:rsid w:val="00BF3AAD"/>
    <w:rsid w:val="00BF4880"/>
    <w:rsid w:val="00BF6F33"/>
    <w:rsid w:val="00BF7056"/>
    <w:rsid w:val="00C05B3E"/>
    <w:rsid w:val="00C06AC4"/>
    <w:rsid w:val="00C128B0"/>
    <w:rsid w:val="00C15A52"/>
    <w:rsid w:val="00C15E0B"/>
    <w:rsid w:val="00C16C67"/>
    <w:rsid w:val="00C2017C"/>
    <w:rsid w:val="00C2062A"/>
    <w:rsid w:val="00C20842"/>
    <w:rsid w:val="00C2203D"/>
    <w:rsid w:val="00C24504"/>
    <w:rsid w:val="00C249B1"/>
    <w:rsid w:val="00C25D8C"/>
    <w:rsid w:val="00C26436"/>
    <w:rsid w:val="00C26CC3"/>
    <w:rsid w:val="00C27C2A"/>
    <w:rsid w:val="00C3151B"/>
    <w:rsid w:val="00C329D9"/>
    <w:rsid w:val="00C331DE"/>
    <w:rsid w:val="00C3514F"/>
    <w:rsid w:val="00C372DE"/>
    <w:rsid w:val="00C4188D"/>
    <w:rsid w:val="00C4266C"/>
    <w:rsid w:val="00C43450"/>
    <w:rsid w:val="00C46488"/>
    <w:rsid w:val="00C47C0B"/>
    <w:rsid w:val="00C51930"/>
    <w:rsid w:val="00C54DED"/>
    <w:rsid w:val="00C55198"/>
    <w:rsid w:val="00C5580C"/>
    <w:rsid w:val="00C6372F"/>
    <w:rsid w:val="00C646A4"/>
    <w:rsid w:val="00C647EA"/>
    <w:rsid w:val="00C70202"/>
    <w:rsid w:val="00C7131E"/>
    <w:rsid w:val="00C7143D"/>
    <w:rsid w:val="00C7342E"/>
    <w:rsid w:val="00C74092"/>
    <w:rsid w:val="00C752BE"/>
    <w:rsid w:val="00C75423"/>
    <w:rsid w:val="00C7674C"/>
    <w:rsid w:val="00C77183"/>
    <w:rsid w:val="00C82072"/>
    <w:rsid w:val="00C8451F"/>
    <w:rsid w:val="00C86B74"/>
    <w:rsid w:val="00C86BF8"/>
    <w:rsid w:val="00C90354"/>
    <w:rsid w:val="00C90631"/>
    <w:rsid w:val="00C9081F"/>
    <w:rsid w:val="00C911C9"/>
    <w:rsid w:val="00C93A79"/>
    <w:rsid w:val="00CA025B"/>
    <w:rsid w:val="00CA1C06"/>
    <w:rsid w:val="00CA36F7"/>
    <w:rsid w:val="00CA6794"/>
    <w:rsid w:val="00CB050D"/>
    <w:rsid w:val="00CB0999"/>
    <w:rsid w:val="00CB3CA7"/>
    <w:rsid w:val="00CB641A"/>
    <w:rsid w:val="00CB70D2"/>
    <w:rsid w:val="00CC032F"/>
    <w:rsid w:val="00CC2427"/>
    <w:rsid w:val="00CC2E07"/>
    <w:rsid w:val="00CC4AD1"/>
    <w:rsid w:val="00CC4EB0"/>
    <w:rsid w:val="00CC5BEA"/>
    <w:rsid w:val="00CC7356"/>
    <w:rsid w:val="00CD0A25"/>
    <w:rsid w:val="00CD30CB"/>
    <w:rsid w:val="00CD3A3C"/>
    <w:rsid w:val="00CD3FD2"/>
    <w:rsid w:val="00CD5E3E"/>
    <w:rsid w:val="00CE0148"/>
    <w:rsid w:val="00CE077A"/>
    <w:rsid w:val="00CE1F7B"/>
    <w:rsid w:val="00CE3754"/>
    <w:rsid w:val="00CE61E2"/>
    <w:rsid w:val="00CE7377"/>
    <w:rsid w:val="00CF17F4"/>
    <w:rsid w:val="00CF23F5"/>
    <w:rsid w:val="00CF2C00"/>
    <w:rsid w:val="00CF2DE2"/>
    <w:rsid w:val="00CF39A5"/>
    <w:rsid w:val="00CF4634"/>
    <w:rsid w:val="00CF475A"/>
    <w:rsid w:val="00CF6543"/>
    <w:rsid w:val="00CF7D40"/>
    <w:rsid w:val="00D0374C"/>
    <w:rsid w:val="00D03861"/>
    <w:rsid w:val="00D04132"/>
    <w:rsid w:val="00D0619E"/>
    <w:rsid w:val="00D12F2B"/>
    <w:rsid w:val="00D13573"/>
    <w:rsid w:val="00D13E55"/>
    <w:rsid w:val="00D1673A"/>
    <w:rsid w:val="00D16E8B"/>
    <w:rsid w:val="00D173D6"/>
    <w:rsid w:val="00D2082C"/>
    <w:rsid w:val="00D21B5A"/>
    <w:rsid w:val="00D22CB5"/>
    <w:rsid w:val="00D2373C"/>
    <w:rsid w:val="00D25B99"/>
    <w:rsid w:val="00D30B1B"/>
    <w:rsid w:val="00D33331"/>
    <w:rsid w:val="00D338B8"/>
    <w:rsid w:val="00D34933"/>
    <w:rsid w:val="00D3511A"/>
    <w:rsid w:val="00D356D5"/>
    <w:rsid w:val="00D37023"/>
    <w:rsid w:val="00D40B84"/>
    <w:rsid w:val="00D41F36"/>
    <w:rsid w:val="00D43277"/>
    <w:rsid w:val="00D457E5"/>
    <w:rsid w:val="00D46477"/>
    <w:rsid w:val="00D50455"/>
    <w:rsid w:val="00D528D1"/>
    <w:rsid w:val="00D52C8A"/>
    <w:rsid w:val="00D54E18"/>
    <w:rsid w:val="00D61D99"/>
    <w:rsid w:val="00D65704"/>
    <w:rsid w:val="00D6799A"/>
    <w:rsid w:val="00D72AC1"/>
    <w:rsid w:val="00D72FFB"/>
    <w:rsid w:val="00D73F9C"/>
    <w:rsid w:val="00D744BB"/>
    <w:rsid w:val="00D80434"/>
    <w:rsid w:val="00D81F1F"/>
    <w:rsid w:val="00D83D74"/>
    <w:rsid w:val="00D85504"/>
    <w:rsid w:val="00D85721"/>
    <w:rsid w:val="00D8600D"/>
    <w:rsid w:val="00D86AB7"/>
    <w:rsid w:val="00D86EA0"/>
    <w:rsid w:val="00D86F69"/>
    <w:rsid w:val="00D874D2"/>
    <w:rsid w:val="00D90499"/>
    <w:rsid w:val="00D91ACB"/>
    <w:rsid w:val="00D9427C"/>
    <w:rsid w:val="00D94A41"/>
    <w:rsid w:val="00D951E5"/>
    <w:rsid w:val="00D955B1"/>
    <w:rsid w:val="00DA02C6"/>
    <w:rsid w:val="00DA221F"/>
    <w:rsid w:val="00DA2C3A"/>
    <w:rsid w:val="00DA3358"/>
    <w:rsid w:val="00DA48D0"/>
    <w:rsid w:val="00DA6E74"/>
    <w:rsid w:val="00DB11A5"/>
    <w:rsid w:val="00DB304A"/>
    <w:rsid w:val="00DB3CCD"/>
    <w:rsid w:val="00DB3EFC"/>
    <w:rsid w:val="00DB6BBE"/>
    <w:rsid w:val="00DB7205"/>
    <w:rsid w:val="00DC048D"/>
    <w:rsid w:val="00DC1E1D"/>
    <w:rsid w:val="00DC3962"/>
    <w:rsid w:val="00DC543C"/>
    <w:rsid w:val="00DC7D16"/>
    <w:rsid w:val="00DD08D5"/>
    <w:rsid w:val="00DD1522"/>
    <w:rsid w:val="00DD1A7E"/>
    <w:rsid w:val="00DD3F51"/>
    <w:rsid w:val="00DD3F83"/>
    <w:rsid w:val="00DD73A4"/>
    <w:rsid w:val="00DE23CE"/>
    <w:rsid w:val="00DE490C"/>
    <w:rsid w:val="00DE5809"/>
    <w:rsid w:val="00DE5C55"/>
    <w:rsid w:val="00DE6724"/>
    <w:rsid w:val="00DF19F5"/>
    <w:rsid w:val="00DF1D65"/>
    <w:rsid w:val="00DF310F"/>
    <w:rsid w:val="00DF3A59"/>
    <w:rsid w:val="00DF4CE0"/>
    <w:rsid w:val="00DF62FB"/>
    <w:rsid w:val="00E00BB5"/>
    <w:rsid w:val="00E01C80"/>
    <w:rsid w:val="00E065EB"/>
    <w:rsid w:val="00E06AAD"/>
    <w:rsid w:val="00E06C56"/>
    <w:rsid w:val="00E1003D"/>
    <w:rsid w:val="00E13703"/>
    <w:rsid w:val="00E1565E"/>
    <w:rsid w:val="00E20221"/>
    <w:rsid w:val="00E23859"/>
    <w:rsid w:val="00E245C4"/>
    <w:rsid w:val="00E25B80"/>
    <w:rsid w:val="00E26624"/>
    <w:rsid w:val="00E30573"/>
    <w:rsid w:val="00E30690"/>
    <w:rsid w:val="00E33742"/>
    <w:rsid w:val="00E34154"/>
    <w:rsid w:val="00E34FE7"/>
    <w:rsid w:val="00E45839"/>
    <w:rsid w:val="00E46D28"/>
    <w:rsid w:val="00E47B0D"/>
    <w:rsid w:val="00E47FA4"/>
    <w:rsid w:val="00E50B36"/>
    <w:rsid w:val="00E53C2D"/>
    <w:rsid w:val="00E54AB7"/>
    <w:rsid w:val="00E5565D"/>
    <w:rsid w:val="00E55870"/>
    <w:rsid w:val="00E56EB5"/>
    <w:rsid w:val="00E61D97"/>
    <w:rsid w:val="00E6220C"/>
    <w:rsid w:val="00E66047"/>
    <w:rsid w:val="00E7032A"/>
    <w:rsid w:val="00E72DEB"/>
    <w:rsid w:val="00E72E53"/>
    <w:rsid w:val="00E73862"/>
    <w:rsid w:val="00E76C9A"/>
    <w:rsid w:val="00E76E09"/>
    <w:rsid w:val="00E76E7E"/>
    <w:rsid w:val="00E80A78"/>
    <w:rsid w:val="00E811E5"/>
    <w:rsid w:val="00E81AE2"/>
    <w:rsid w:val="00E83032"/>
    <w:rsid w:val="00E85EF5"/>
    <w:rsid w:val="00E86556"/>
    <w:rsid w:val="00E8774D"/>
    <w:rsid w:val="00E87870"/>
    <w:rsid w:val="00E87C77"/>
    <w:rsid w:val="00E90135"/>
    <w:rsid w:val="00E90E00"/>
    <w:rsid w:val="00E9230C"/>
    <w:rsid w:val="00E9411C"/>
    <w:rsid w:val="00E95863"/>
    <w:rsid w:val="00E964CC"/>
    <w:rsid w:val="00E979F5"/>
    <w:rsid w:val="00E97C9C"/>
    <w:rsid w:val="00EA07E0"/>
    <w:rsid w:val="00EA1F39"/>
    <w:rsid w:val="00EA2941"/>
    <w:rsid w:val="00EA296A"/>
    <w:rsid w:val="00EA3338"/>
    <w:rsid w:val="00EA3EB4"/>
    <w:rsid w:val="00EA57F6"/>
    <w:rsid w:val="00EB07A6"/>
    <w:rsid w:val="00EB0E94"/>
    <w:rsid w:val="00EB243A"/>
    <w:rsid w:val="00EB5BFE"/>
    <w:rsid w:val="00EC0F65"/>
    <w:rsid w:val="00EC0F6F"/>
    <w:rsid w:val="00EC10D8"/>
    <w:rsid w:val="00EC11B0"/>
    <w:rsid w:val="00EC14EC"/>
    <w:rsid w:val="00EC2001"/>
    <w:rsid w:val="00EC2E6B"/>
    <w:rsid w:val="00EC35D3"/>
    <w:rsid w:val="00EC40B3"/>
    <w:rsid w:val="00EC4ACD"/>
    <w:rsid w:val="00EC4BA0"/>
    <w:rsid w:val="00EC7C93"/>
    <w:rsid w:val="00ED11FA"/>
    <w:rsid w:val="00ED15C0"/>
    <w:rsid w:val="00ED5129"/>
    <w:rsid w:val="00ED7594"/>
    <w:rsid w:val="00EE2A8F"/>
    <w:rsid w:val="00EE2AEC"/>
    <w:rsid w:val="00EE46B0"/>
    <w:rsid w:val="00EE78D0"/>
    <w:rsid w:val="00EF5FCE"/>
    <w:rsid w:val="00EF6818"/>
    <w:rsid w:val="00EF7028"/>
    <w:rsid w:val="00F00B1B"/>
    <w:rsid w:val="00F00FDE"/>
    <w:rsid w:val="00F01E57"/>
    <w:rsid w:val="00F075AC"/>
    <w:rsid w:val="00F07F7D"/>
    <w:rsid w:val="00F105DB"/>
    <w:rsid w:val="00F113EA"/>
    <w:rsid w:val="00F12945"/>
    <w:rsid w:val="00F12963"/>
    <w:rsid w:val="00F15F0F"/>
    <w:rsid w:val="00F17BE8"/>
    <w:rsid w:val="00F210A5"/>
    <w:rsid w:val="00F22147"/>
    <w:rsid w:val="00F222B8"/>
    <w:rsid w:val="00F24BCC"/>
    <w:rsid w:val="00F25870"/>
    <w:rsid w:val="00F27448"/>
    <w:rsid w:val="00F27C0F"/>
    <w:rsid w:val="00F32946"/>
    <w:rsid w:val="00F32D87"/>
    <w:rsid w:val="00F35A20"/>
    <w:rsid w:val="00F36192"/>
    <w:rsid w:val="00F364D1"/>
    <w:rsid w:val="00F41DDC"/>
    <w:rsid w:val="00F42260"/>
    <w:rsid w:val="00F433FB"/>
    <w:rsid w:val="00F462AD"/>
    <w:rsid w:val="00F50BB5"/>
    <w:rsid w:val="00F53146"/>
    <w:rsid w:val="00F54296"/>
    <w:rsid w:val="00F54D72"/>
    <w:rsid w:val="00F60FD2"/>
    <w:rsid w:val="00F660EA"/>
    <w:rsid w:val="00F667E3"/>
    <w:rsid w:val="00F6689D"/>
    <w:rsid w:val="00F67ED0"/>
    <w:rsid w:val="00F70CE2"/>
    <w:rsid w:val="00F72C1E"/>
    <w:rsid w:val="00F731BE"/>
    <w:rsid w:val="00F75BAC"/>
    <w:rsid w:val="00F80F5E"/>
    <w:rsid w:val="00F81C40"/>
    <w:rsid w:val="00F82605"/>
    <w:rsid w:val="00F84269"/>
    <w:rsid w:val="00F84877"/>
    <w:rsid w:val="00F85F40"/>
    <w:rsid w:val="00F86844"/>
    <w:rsid w:val="00F86C38"/>
    <w:rsid w:val="00F87234"/>
    <w:rsid w:val="00F91B7B"/>
    <w:rsid w:val="00F91C74"/>
    <w:rsid w:val="00F97016"/>
    <w:rsid w:val="00F972B5"/>
    <w:rsid w:val="00F9743E"/>
    <w:rsid w:val="00F975C9"/>
    <w:rsid w:val="00FA20EF"/>
    <w:rsid w:val="00FA2C14"/>
    <w:rsid w:val="00FA4C8F"/>
    <w:rsid w:val="00FA6186"/>
    <w:rsid w:val="00FA680C"/>
    <w:rsid w:val="00FA6EE2"/>
    <w:rsid w:val="00FA7833"/>
    <w:rsid w:val="00FA7F5E"/>
    <w:rsid w:val="00FB0F7C"/>
    <w:rsid w:val="00FB132F"/>
    <w:rsid w:val="00FB21CF"/>
    <w:rsid w:val="00FB39D6"/>
    <w:rsid w:val="00FB6966"/>
    <w:rsid w:val="00FC0335"/>
    <w:rsid w:val="00FC089F"/>
    <w:rsid w:val="00FC0DC8"/>
    <w:rsid w:val="00FC1A80"/>
    <w:rsid w:val="00FC20A7"/>
    <w:rsid w:val="00FC22C1"/>
    <w:rsid w:val="00FC30BA"/>
    <w:rsid w:val="00FC69D0"/>
    <w:rsid w:val="00FC76B8"/>
    <w:rsid w:val="00FC7D62"/>
    <w:rsid w:val="00FD21F9"/>
    <w:rsid w:val="00FD251D"/>
    <w:rsid w:val="00FD4131"/>
    <w:rsid w:val="00FD5894"/>
    <w:rsid w:val="00FD5EA1"/>
    <w:rsid w:val="00FD77D8"/>
    <w:rsid w:val="00FE2130"/>
    <w:rsid w:val="00FE2346"/>
    <w:rsid w:val="00FE2DB1"/>
    <w:rsid w:val="00FE2E46"/>
    <w:rsid w:val="00FE3950"/>
    <w:rsid w:val="00FE49F8"/>
    <w:rsid w:val="00FE566C"/>
    <w:rsid w:val="00FE7DA0"/>
    <w:rsid w:val="00FE7E31"/>
    <w:rsid w:val="00FF27F8"/>
    <w:rsid w:val="00FF4DF7"/>
    <w:rsid w:val="00FF53CA"/>
    <w:rsid w:val="00FF6D50"/>
    <w:rsid w:val="00FF6DC8"/>
    <w:rsid w:val="00FF75DF"/>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56AE5-00F2-4C81-A16B-27D0A65C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customStyle="1" w:styleId="lg-a-1">
    <w:name w:val="lg-a-1"/>
    <w:basedOn w:val="Normal"/>
    <w:rsid w:val="00960214"/>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960214"/>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5">
    <w:name w:val="lg-para5"/>
    <w:basedOn w:val="Normal"/>
    <w:rsid w:val="00DD08D5"/>
    <w:pPr>
      <w:spacing w:before="180" w:after="0" w:line="240" w:lineRule="auto"/>
      <w:ind w:firstLine="998"/>
      <w:jc w:val="both"/>
    </w:pPr>
    <w:rPr>
      <w:rFonts w:ascii="Verdana" w:eastAsia="Times New Roman" w:hAnsi="Verdana" w:cs="Times New Roman"/>
      <w:color w:val="000000"/>
      <w:sz w:val="18"/>
      <w:szCs w:val="18"/>
      <w:lang w:eastAsia="en-ZA"/>
    </w:rPr>
  </w:style>
  <w:style w:type="paragraph" w:styleId="FootnoteText">
    <w:name w:val="footnote text"/>
    <w:basedOn w:val="Normal"/>
    <w:link w:val="FootnoteTextChar"/>
    <w:uiPriority w:val="99"/>
    <w:semiHidden/>
    <w:unhideWhenUsed/>
    <w:rsid w:val="00072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D84"/>
    <w:rPr>
      <w:sz w:val="20"/>
      <w:szCs w:val="20"/>
    </w:rPr>
  </w:style>
  <w:style w:type="character" w:styleId="FootnoteReference">
    <w:name w:val="footnote reference"/>
    <w:basedOn w:val="DefaultParagraphFont"/>
    <w:uiPriority w:val="99"/>
    <w:semiHidden/>
    <w:unhideWhenUsed/>
    <w:rsid w:val="00072D84"/>
    <w:rPr>
      <w:vertAlign w:val="superscript"/>
    </w:rPr>
  </w:style>
  <w:style w:type="paragraph" w:styleId="BalloonText">
    <w:name w:val="Balloon Text"/>
    <w:basedOn w:val="Normal"/>
    <w:link w:val="BalloonTextChar"/>
    <w:uiPriority w:val="99"/>
    <w:semiHidden/>
    <w:unhideWhenUsed/>
    <w:rsid w:val="0056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99"/>
    <w:rPr>
      <w:rFonts w:ascii="Tahoma" w:hAnsi="Tahoma" w:cs="Tahoma"/>
      <w:sz w:val="16"/>
      <w:szCs w:val="16"/>
    </w:rPr>
  </w:style>
  <w:style w:type="paragraph" w:customStyle="1" w:styleId="Default">
    <w:name w:val="Default"/>
    <w:rsid w:val="008A4BF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E24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147672846">
      <w:bodyDiv w:val="1"/>
      <w:marLeft w:val="0"/>
      <w:marRight w:val="0"/>
      <w:marTop w:val="0"/>
      <w:marBottom w:val="0"/>
      <w:divBdr>
        <w:top w:val="none" w:sz="0" w:space="0" w:color="auto"/>
        <w:left w:val="none" w:sz="0" w:space="0" w:color="auto"/>
        <w:bottom w:val="none" w:sz="0" w:space="0" w:color="auto"/>
        <w:right w:val="none" w:sz="0" w:space="0" w:color="auto"/>
      </w:divBdr>
    </w:div>
    <w:div w:id="121446388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669287909">
      <w:bodyDiv w:val="1"/>
      <w:marLeft w:val="0"/>
      <w:marRight w:val="0"/>
      <w:marTop w:val="0"/>
      <w:marBottom w:val="0"/>
      <w:divBdr>
        <w:top w:val="none" w:sz="0" w:space="0" w:color="auto"/>
        <w:left w:val="none" w:sz="0" w:space="0" w:color="auto"/>
        <w:bottom w:val="none" w:sz="0" w:space="0" w:color="auto"/>
        <w:right w:val="none" w:sz="0" w:space="0" w:color="auto"/>
      </w:divBdr>
      <w:divsChild>
        <w:div w:id="1329595561">
          <w:marLeft w:val="0"/>
          <w:marRight w:val="0"/>
          <w:marTop w:val="0"/>
          <w:marBottom w:val="0"/>
          <w:divBdr>
            <w:top w:val="none" w:sz="0" w:space="0" w:color="auto"/>
            <w:left w:val="none" w:sz="0" w:space="0" w:color="auto"/>
            <w:bottom w:val="none" w:sz="0" w:space="0" w:color="auto"/>
            <w:right w:val="none" w:sz="0" w:space="0" w:color="auto"/>
          </w:divBdr>
          <w:divsChild>
            <w:div w:id="331640375">
              <w:marLeft w:val="0"/>
              <w:marRight w:val="0"/>
              <w:marTop w:val="0"/>
              <w:marBottom w:val="0"/>
              <w:divBdr>
                <w:top w:val="none" w:sz="0" w:space="0" w:color="auto"/>
                <w:left w:val="none" w:sz="0" w:space="0" w:color="auto"/>
                <w:bottom w:val="none" w:sz="0" w:space="0" w:color="auto"/>
                <w:right w:val="none" w:sz="0" w:space="0" w:color="auto"/>
              </w:divBdr>
              <w:divsChild>
                <w:div w:id="1482847220">
                  <w:marLeft w:val="0"/>
                  <w:marRight w:val="0"/>
                  <w:marTop w:val="0"/>
                  <w:marBottom w:val="0"/>
                  <w:divBdr>
                    <w:top w:val="none" w:sz="0" w:space="0" w:color="auto"/>
                    <w:left w:val="none" w:sz="0" w:space="0" w:color="auto"/>
                    <w:bottom w:val="none" w:sz="0" w:space="0" w:color="auto"/>
                    <w:right w:val="none" w:sz="0" w:space="0" w:color="auto"/>
                  </w:divBdr>
                  <w:divsChild>
                    <w:div w:id="3981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5742">
              <w:marLeft w:val="0"/>
              <w:marRight w:val="0"/>
              <w:marTop w:val="0"/>
              <w:marBottom w:val="0"/>
              <w:divBdr>
                <w:top w:val="none" w:sz="0" w:space="0" w:color="auto"/>
                <w:left w:val="none" w:sz="0" w:space="0" w:color="auto"/>
                <w:bottom w:val="none" w:sz="0" w:space="0" w:color="auto"/>
                <w:right w:val="none" w:sz="0" w:space="0" w:color="auto"/>
              </w:divBdr>
              <w:divsChild>
                <w:div w:id="1595164525">
                  <w:marLeft w:val="0"/>
                  <w:marRight w:val="0"/>
                  <w:marTop w:val="0"/>
                  <w:marBottom w:val="0"/>
                  <w:divBdr>
                    <w:top w:val="none" w:sz="0" w:space="0" w:color="auto"/>
                    <w:left w:val="none" w:sz="0" w:space="0" w:color="auto"/>
                    <w:bottom w:val="none" w:sz="0" w:space="0" w:color="auto"/>
                    <w:right w:val="none" w:sz="0" w:space="0" w:color="auto"/>
                  </w:divBdr>
                  <w:divsChild>
                    <w:div w:id="17461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081">
              <w:marLeft w:val="0"/>
              <w:marRight w:val="0"/>
              <w:marTop w:val="0"/>
              <w:marBottom w:val="0"/>
              <w:divBdr>
                <w:top w:val="none" w:sz="0" w:space="0" w:color="auto"/>
                <w:left w:val="none" w:sz="0" w:space="0" w:color="auto"/>
                <w:bottom w:val="none" w:sz="0" w:space="0" w:color="auto"/>
                <w:right w:val="none" w:sz="0" w:space="0" w:color="auto"/>
              </w:divBdr>
              <w:divsChild>
                <w:div w:id="105734698">
                  <w:marLeft w:val="0"/>
                  <w:marRight w:val="0"/>
                  <w:marTop w:val="0"/>
                  <w:marBottom w:val="0"/>
                  <w:divBdr>
                    <w:top w:val="none" w:sz="0" w:space="0" w:color="auto"/>
                    <w:left w:val="none" w:sz="0" w:space="0" w:color="auto"/>
                    <w:bottom w:val="none" w:sz="0" w:space="0" w:color="auto"/>
                    <w:right w:val="none" w:sz="0" w:space="0" w:color="auto"/>
                  </w:divBdr>
                  <w:divsChild>
                    <w:div w:id="1905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815">
              <w:marLeft w:val="0"/>
              <w:marRight w:val="0"/>
              <w:marTop w:val="0"/>
              <w:marBottom w:val="0"/>
              <w:divBdr>
                <w:top w:val="none" w:sz="0" w:space="0" w:color="auto"/>
                <w:left w:val="none" w:sz="0" w:space="0" w:color="auto"/>
                <w:bottom w:val="none" w:sz="0" w:space="0" w:color="auto"/>
                <w:right w:val="none" w:sz="0" w:space="0" w:color="auto"/>
              </w:divBdr>
              <w:divsChild>
                <w:div w:id="954603154">
                  <w:marLeft w:val="0"/>
                  <w:marRight w:val="0"/>
                  <w:marTop w:val="0"/>
                  <w:marBottom w:val="0"/>
                  <w:divBdr>
                    <w:top w:val="none" w:sz="0" w:space="0" w:color="auto"/>
                    <w:left w:val="none" w:sz="0" w:space="0" w:color="auto"/>
                    <w:bottom w:val="none" w:sz="0" w:space="0" w:color="auto"/>
                    <w:right w:val="none" w:sz="0" w:space="0" w:color="auto"/>
                  </w:divBdr>
                  <w:divsChild>
                    <w:div w:id="1253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128">
              <w:marLeft w:val="0"/>
              <w:marRight w:val="0"/>
              <w:marTop w:val="0"/>
              <w:marBottom w:val="0"/>
              <w:divBdr>
                <w:top w:val="none" w:sz="0" w:space="0" w:color="auto"/>
                <w:left w:val="none" w:sz="0" w:space="0" w:color="auto"/>
                <w:bottom w:val="none" w:sz="0" w:space="0" w:color="auto"/>
                <w:right w:val="none" w:sz="0" w:space="0" w:color="auto"/>
              </w:divBdr>
              <w:divsChild>
                <w:div w:id="1048186228">
                  <w:marLeft w:val="0"/>
                  <w:marRight w:val="0"/>
                  <w:marTop w:val="0"/>
                  <w:marBottom w:val="0"/>
                  <w:divBdr>
                    <w:top w:val="none" w:sz="0" w:space="0" w:color="auto"/>
                    <w:left w:val="none" w:sz="0" w:space="0" w:color="auto"/>
                    <w:bottom w:val="none" w:sz="0" w:space="0" w:color="auto"/>
                    <w:right w:val="none" w:sz="0" w:space="0" w:color="auto"/>
                  </w:divBdr>
                  <w:divsChild>
                    <w:div w:id="1953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506">
              <w:marLeft w:val="0"/>
              <w:marRight w:val="0"/>
              <w:marTop w:val="0"/>
              <w:marBottom w:val="0"/>
              <w:divBdr>
                <w:top w:val="none" w:sz="0" w:space="0" w:color="auto"/>
                <w:left w:val="none" w:sz="0" w:space="0" w:color="auto"/>
                <w:bottom w:val="none" w:sz="0" w:space="0" w:color="auto"/>
                <w:right w:val="none" w:sz="0" w:space="0" w:color="auto"/>
              </w:divBdr>
              <w:divsChild>
                <w:div w:id="542862729">
                  <w:marLeft w:val="0"/>
                  <w:marRight w:val="0"/>
                  <w:marTop w:val="0"/>
                  <w:marBottom w:val="0"/>
                  <w:divBdr>
                    <w:top w:val="none" w:sz="0" w:space="0" w:color="auto"/>
                    <w:left w:val="none" w:sz="0" w:space="0" w:color="auto"/>
                    <w:bottom w:val="none" w:sz="0" w:space="0" w:color="auto"/>
                    <w:right w:val="none" w:sz="0" w:space="0" w:color="auto"/>
                  </w:divBdr>
                  <w:divsChild>
                    <w:div w:id="1800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2568">
              <w:marLeft w:val="0"/>
              <w:marRight w:val="0"/>
              <w:marTop w:val="0"/>
              <w:marBottom w:val="0"/>
              <w:divBdr>
                <w:top w:val="none" w:sz="0" w:space="0" w:color="auto"/>
                <w:left w:val="none" w:sz="0" w:space="0" w:color="auto"/>
                <w:bottom w:val="none" w:sz="0" w:space="0" w:color="auto"/>
                <w:right w:val="none" w:sz="0" w:space="0" w:color="auto"/>
              </w:divBdr>
              <w:divsChild>
                <w:div w:id="717246312">
                  <w:marLeft w:val="0"/>
                  <w:marRight w:val="0"/>
                  <w:marTop w:val="0"/>
                  <w:marBottom w:val="0"/>
                  <w:divBdr>
                    <w:top w:val="none" w:sz="0" w:space="0" w:color="auto"/>
                    <w:left w:val="none" w:sz="0" w:space="0" w:color="auto"/>
                    <w:bottom w:val="none" w:sz="0" w:space="0" w:color="auto"/>
                    <w:right w:val="none" w:sz="0" w:space="0" w:color="auto"/>
                  </w:divBdr>
                  <w:divsChild>
                    <w:div w:id="427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620">
              <w:marLeft w:val="0"/>
              <w:marRight w:val="0"/>
              <w:marTop w:val="0"/>
              <w:marBottom w:val="0"/>
              <w:divBdr>
                <w:top w:val="none" w:sz="0" w:space="0" w:color="auto"/>
                <w:left w:val="none" w:sz="0" w:space="0" w:color="auto"/>
                <w:bottom w:val="none" w:sz="0" w:space="0" w:color="auto"/>
                <w:right w:val="none" w:sz="0" w:space="0" w:color="auto"/>
              </w:divBdr>
              <w:divsChild>
                <w:div w:id="1902905540">
                  <w:marLeft w:val="0"/>
                  <w:marRight w:val="0"/>
                  <w:marTop w:val="0"/>
                  <w:marBottom w:val="0"/>
                  <w:divBdr>
                    <w:top w:val="none" w:sz="0" w:space="0" w:color="auto"/>
                    <w:left w:val="none" w:sz="0" w:space="0" w:color="auto"/>
                    <w:bottom w:val="none" w:sz="0" w:space="0" w:color="auto"/>
                    <w:right w:val="none" w:sz="0" w:space="0" w:color="auto"/>
                  </w:divBdr>
                  <w:divsChild>
                    <w:div w:id="205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5832">
              <w:marLeft w:val="0"/>
              <w:marRight w:val="0"/>
              <w:marTop w:val="0"/>
              <w:marBottom w:val="0"/>
              <w:divBdr>
                <w:top w:val="none" w:sz="0" w:space="0" w:color="auto"/>
                <w:left w:val="none" w:sz="0" w:space="0" w:color="auto"/>
                <w:bottom w:val="none" w:sz="0" w:space="0" w:color="auto"/>
                <w:right w:val="none" w:sz="0" w:space="0" w:color="auto"/>
              </w:divBdr>
              <w:divsChild>
                <w:div w:id="661392622">
                  <w:marLeft w:val="0"/>
                  <w:marRight w:val="0"/>
                  <w:marTop w:val="0"/>
                  <w:marBottom w:val="0"/>
                  <w:divBdr>
                    <w:top w:val="none" w:sz="0" w:space="0" w:color="auto"/>
                    <w:left w:val="none" w:sz="0" w:space="0" w:color="auto"/>
                    <w:bottom w:val="none" w:sz="0" w:space="0" w:color="auto"/>
                    <w:right w:val="none" w:sz="0" w:space="0" w:color="auto"/>
                  </w:divBdr>
                  <w:divsChild>
                    <w:div w:id="665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3320">
              <w:marLeft w:val="0"/>
              <w:marRight w:val="0"/>
              <w:marTop w:val="0"/>
              <w:marBottom w:val="0"/>
              <w:divBdr>
                <w:top w:val="none" w:sz="0" w:space="0" w:color="auto"/>
                <w:left w:val="none" w:sz="0" w:space="0" w:color="auto"/>
                <w:bottom w:val="none" w:sz="0" w:space="0" w:color="auto"/>
                <w:right w:val="none" w:sz="0" w:space="0" w:color="auto"/>
              </w:divBdr>
              <w:divsChild>
                <w:div w:id="1463189368">
                  <w:marLeft w:val="0"/>
                  <w:marRight w:val="0"/>
                  <w:marTop w:val="0"/>
                  <w:marBottom w:val="0"/>
                  <w:divBdr>
                    <w:top w:val="none" w:sz="0" w:space="0" w:color="auto"/>
                    <w:left w:val="none" w:sz="0" w:space="0" w:color="auto"/>
                    <w:bottom w:val="none" w:sz="0" w:space="0" w:color="auto"/>
                    <w:right w:val="none" w:sz="0" w:space="0" w:color="auto"/>
                  </w:divBdr>
                  <w:divsChild>
                    <w:div w:id="8182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717">
              <w:marLeft w:val="0"/>
              <w:marRight w:val="0"/>
              <w:marTop w:val="0"/>
              <w:marBottom w:val="0"/>
              <w:divBdr>
                <w:top w:val="none" w:sz="0" w:space="0" w:color="auto"/>
                <w:left w:val="none" w:sz="0" w:space="0" w:color="auto"/>
                <w:bottom w:val="none" w:sz="0" w:space="0" w:color="auto"/>
                <w:right w:val="none" w:sz="0" w:space="0" w:color="auto"/>
              </w:divBdr>
              <w:divsChild>
                <w:div w:id="271787245">
                  <w:marLeft w:val="0"/>
                  <w:marRight w:val="0"/>
                  <w:marTop w:val="0"/>
                  <w:marBottom w:val="0"/>
                  <w:divBdr>
                    <w:top w:val="none" w:sz="0" w:space="0" w:color="auto"/>
                    <w:left w:val="none" w:sz="0" w:space="0" w:color="auto"/>
                    <w:bottom w:val="none" w:sz="0" w:space="0" w:color="auto"/>
                    <w:right w:val="none" w:sz="0" w:space="0" w:color="auto"/>
                  </w:divBdr>
                  <w:divsChild>
                    <w:div w:id="3707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6240">
              <w:marLeft w:val="0"/>
              <w:marRight w:val="0"/>
              <w:marTop w:val="0"/>
              <w:marBottom w:val="0"/>
              <w:divBdr>
                <w:top w:val="none" w:sz="0" w:space="0" w:color="auto"/>
                <w:left w:val="none" w:sz="0" w:space="0" w:color="auto"/>
                <w:bottom w:val="none" w:sz="0" w:space="0" w:color="auto"/>
                <w:right w:val="none" w:sz="0" w:space="0" w:color="auto"/>
              </w:divBdr>
              <w:divsChild>
                <w:div w:id="1721397017">
                  <w:marLeft w:val="0"/>
                  <w:marRight w:val="0"/>
                  <w:marTop w:val="0"/>
                  <w:marBottom w:val="0"/>
                  <w:divBdr>
                    <w:top w:val="none" w:sz="0" w:space="0" w:color="auto"/>
                    <w:left w:val="none" w:sz="0" w:space="0" w:color="auto"/>
                    <w:bottom w:val="none" w:sz="0" w:space="0" w:color="auto"/>
                    <w:right w:val="none" w:sz="0" w:space="0" w:color="auto"/>
                  </w:divBdr>
                  <w:divsChild>
                    <w:div w:id="1010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480">
              <w:marLeft w:val="0"/>
              <w:marRight w:val="0"/>
              <w:marTop w:val="0"/>
              <w:marBottom w:val="0"/>
              <w:divBdr>
                <w:top w:val="none" w:sz="0" w:space="0" w:color="auto"/>
                <w:left w:val="none" w:sz="0" w:space="0" w:color="auto"/>
                <w:bottom w:val="none" w:sz="0" w:space="0" w:color="auto"/>
                <w:right w:val="none" w:sz="0" w:space="0" w:color="auto"/>
              </w:divBdr>
              <w:divsChild>
                <w:div w:id="18895011">
                  <w:marLeft w:val="0"/>
                  <w:marRight w:val="0"/>
                  <w:marTop w:val="0"/>
                  <w:marBottom w:val="0"/>
                  <w:divBdr>
                    <w:top w:val="none" w:sz="0" w:space="0" w:color="auto"/>
                    <w:left w:val="none" w:sz="0" w:space="0" w:color="auto"/>
                    <w:bottom w:val="none" w:sz="0" w:space="0" w:color="auto"/>
                    <w:right w:val="none" w:sz="0" w:space="0" w:color="auto"/>
                  </w:divBdr>
                  <w:divsChild>
                    <w:div w:id="205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750">
              <w:marLeft w:val="0"/>
              <w:marRight w:val="0"/>
              <w:marTop w:val="0"/>
              <w:marBottom w:val="0"/>
              <w:divBdr>
                <w:top w:val="none" w:sz="0" w:space="0" w:color="auto"/>
                <w:left w:val="none" w:sz="0" w:space="0" w:color="auto"/>
                <w:bottom w:val="none" w:sz="0" w:space="0" w:color="auto"/>
                <w:right w:val="none" w:sz="0" w:space="0" w:color="auto"/>
              </w:divBdr>
              <w:divsChild>
                <w:div w:id="747077220">
                  <w:marLeft w:val="0"/>
                  <w:marRight w:val="0"/>
                  <w:marTop w:val="0"/>
                  <w:marBottom w:val="0"/>
                  <w:divBdr>
                    <w:top w:val="none" w:sz="0" w:space="0" w:color="auto"/>
                    <w:left w:val="none" w:sz="0" w:space="0" w:color="auto"/>
                    <w:bottom w:val="none" w:sz="0" w:space="0" w:color="auto"/>
                    <w:right w:val="none" w:sz="0" w:space="0" w:color="auto"/>
                  </w:divBdr>
                  <w:divsChild>
                    <w:div w:id="4849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9170">
              <w:marLeft w:val="0"/>
              <w:marRight w:val="0"/>
              <w:marTop w:val="0"/>
              <w:marBottom w:val="0"/>
              <w:divBdr>
                <w:top w:val="none" w:sz="0" w:space="0" w:color="auto"/>
                <w:left w:val="none" w:sz="0" w:space="0" w:color="auto"/>
                <w:bottom w:val="none" w:sz="0" w:space="0" w:color="auto"/>
                <w:right w:val="none" w:sz="0" w:space="0" w:color="auto"/>
              </w:divBdr>
              <w:divsChild>
                <w:div w:id="1154301713">
                  <w:marLeft w:val="0"/>
                  <w:marRight w:val="0"/>
                  <w:marTop w:val="0"/>
                  <w:marBottom w:val="0"/>
                  <w:divBdr>
                    <w:top w:val="none" w:sz="0" w:space="0" w:color="auto"/>
                    <w:left w:val="none" w:sz="0" w:space="0" w:color="auto"/>
                    <w:bottom w:val="none" w:sz="0" w:space="0" w:color="auto"/>
                    <w:right w:val="none" w:sz="0" w:space="0" w:color="auto"/>
                  </w:divBdr>
                  <w:divsChild>
                    <w:div w:id="1112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5128">
              <w:marLeft w:val="0"/>
              <w:marRight w:val="0"/>
              <w:marTop w:val="0"/>
              <w:marBottom w:val="0"/>
              <w:divBdr>
                <w:top w:val="none" w:sz="0" w:space="0" w:color="auto"/>
                <w:left w:val="none" w:sz="0" w:space="0" w:color="auto"/>
                <w:bottom w:val="none" w:sz="0" w:space="0" w:color="auto"/>
                <w:right w:val="none" w:sz="0" w:space="0" w:color="auto"/>
              </w:divBdr>
              <w:divsChild>
                <w:div w:id="1848253940">
                  <w:marLeft w:val="0"/>
                  <w:marRight w:val="0"/>
                  <w:marTop w:val="0"/>
                  <w:marBottom w:val="0"/>
                  <w:divBdr>
                    <w:top w:val="none" w:sz="0" w:space="0" w:color="auto"/>
                    <w:left w:val="none" w:sz="0" w:space="0" w:color="auto"/>
                    <w:bottom w:val="none" w:sz="0" w:space="0" w:color="auto"/>
                    <w:right w:val="none" w:sz="0" w:space="0" w:color="auto"/>
                  </w:divBdr>
                  <w:divsChild>
                    <w:div w:id="3316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1835">
              <w:marLeft w:val="0"/>
              <w:marRight w:val="0"/>
              <w:marTop w:val="0"/>
              <w:marBottom w:val="0"/>
              <w:divBdr>
                <w:top w:val="none" w:sz="0" w:space="0" w:color="auto"/>
                <w:left w:val="none" w:sz="0" w:space="0" w:color="auto"/>
                <w:bottom w:val="none" w:sz="0" w:space="0" w:color="auto"/>
                <w:right w:val="none" w:sz="0" w:space="0" w:color="auto"/>
              </w:divBdr>
              <w:divsChild>
                <w:div w:id="784466664">
                  <w:marLeft w:val="0"/>
                  <w:marRight w:val="0"/>
                  <w:marTop w:val="0"/>
                  <w:marBottom w:val="0"/>
                  <w:divBdr>
                    <w:top w:val="none" w:sz="0" w:space="0" w:color="auto"/>
                    <w:left w:val="none" w:sz="0" w:space="0" w:color="auto"/>
                    <w:bottom w:val="none" w:sz="0" w:space="0" w:color="auto"/>
                    <w:right w:val="none" w:sz="0" w:space="0" w:color="auto"/>
                  </w:divBdr>
                  <w:divsChild>
                    <w:div w:id="16249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8142">
              <w:marLeft w:val="0"/>
              <w:marRight w:val="0"/>
              <w:marTop w:val="0"/>
              <w:marBottom w:val="0"/>
              <w:divBdr>
                <w:top w:val="none" w:sz="0" w:space="0" w:color="auto"/>
                <w:left w:val="none" w:sz="0" w:space="0" w:color="auto"/>
                <w:bottom w:val="none" w:sz="0" w:space="0" w:color="auto"/>
                <w:right w:val="none" w:sz="0" w:space="0" w:color="auto"/>
              </w:divBdr>
              <w:divsChild>
                <w:div w:id="1733851288">
                  <w:marLeft w:val="0"/>
                  <w:marRight w:val="0"/>
                  <w:marTop w:val="0"/>
                  <w:marBottom w:val="0"/>
                  <w:divBdr>
                    <w:top w:val="none" w:sz="0" w:space="0" w:color="auto"/>
                    <w:left w:val="none" w:sz="0" w:space="0" w:color="auto"/>
                    <w:bottom w:val="none" w:sz="0" w:space="0" w:color="auto"/>
                    <w:right w:val="none" w:sz="0" w:space="0" w:color="auto"/>
                  </w:divBdr>
                  <w:divsChild>
                    <w:div w:id="16137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47998">
              <w:marLeft w:val="0"/>
              <w:marRight w:val="0"/>
              <w:marTop w:val="0"/>
              <w:marBottom w:val="0"/>
              <w:divBdr>
                <w:top w:val="none" w:sz="0" w:space="0" w:color="auto"/>
                <w:left w:val="none" w:sz="0" w:space="0" w:color="auto"/>
                <w:bottom w:val="none" w:sz="0" w:space="0" w:color="auto"/>
                <w:right w:val="none" w:sz="0" w:space="0" w:color="auto"/>
              </w:divBdr>
              <w:divsChild>
                <w:div w:id="1599366740">
                  <w:marLeft w:val="0"/>
                  <w:marRight w:val="0"/>
                  <w:marTop w:val="0"/>
                  <w:marBottom w:val="0"/>
                  <w:divBdr>
                    <w:top w:val="none" w:sz="0" w:space="0" w:color="auto"/>
                    <w:left w:val="none" w:sz="0" w:space="0" w:color="auto"/>
                    <w:bottom w:val="none" w:sz="0" w:space="0" w:color="auto"/>
                    <w:right w:val="none" w:sz="0" w:space="0" w:color="auto"/>
                  </w:divBdr>
                  <w:divsChild>
                    <w:div w:id="8859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010">
              <w:marLeft w:val="0"/>
              <w:marRight w:val="0"/>
              <w:marTop w:val="0"/>
              <w:marBottom w:val="0"/>
              <w:divBdr>
                <w:top w:val="none" w:sz="0" w:space="0" w:color="auto"/>
                <w:left w:val="none" w:sz="0" w:space="0" w:color="auto"/>
                <w:bottom w:val="none" w:sz="0" w:space="0" w:color="auto"/>
                <w:right w:val="none" w:sz="0" w:space="0" w:color="auto"/>
              </w:divBdr>
              <w:divsChild>
                <w:div w:id="1563445634">
                  <w:marLeft w:val="0"/>
                  <w:marRight w:val="0"/>
                  <w:marTop w:val="0"/>
                  <w:marBottom w:val="0"/>
                  <w:divBdr>
                    <w:top w:val="none" w:sz="0" w:space="0" w:color="auto"/>
                    <w:left w:val="none" w:sz="0" w:space="0" w:color="auto"/>
                    <w:bottom w:val="none" w:sz="0" w:space="0" w:color="auto"/>
                    <w:right w:val="none" w:sz="0" w:space="0" w:color="auto"/>
                  </w:divBdr>
                  <w:divsChild>
                    <w:div w:id="14319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229">
              <w:marLeft w:val="0"/>
              <w:marRight w:val="0"/>
              <w:marTop w:val="0"/>
              <w:marBottom w:val="0"/>
              <w:divBdr>
                <w:top w:val="none" w:sz="0" w:space="0" w:color="auto"/>
                <w:left w:val="none" w:sz="0" w:space="0" w:color="auto"/>
                <w:bottom w:val="none" w:sz="0" w:space="0" w:color="auto"/>
                <w:right w:val="none" w:sz="0" w:space="0" w:color="auto"/>
              </w:divBdr>
              <w:divsChild>
                <w:div w:id="1518620852">
                  <w:marLeft w:val="0"/>
                  <w:marRight w:val="0"/>
                  <w:marTop w:val="0"/>
                  <w:marBottom w:val="0"/>
                  <w:divBdr>
                    <w:top w:val="none" w:sz="0" w:space="0" w:color="auto"/>
                    <w:left w:val="none" w:sz="0" w:space="0" w:color="auto"/>
                    <w:bottom w:val="none" w:sz="0" w:space="0" w:color="auto"/>
                    <w:right w:val="none" w:sz="0" w:space="0" w:color="auto"/>
                  </w:divBdr>
                  <w:divsChild>
                    <w:div w:id="10639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499">
              <w:marLeft w:val="0"/>
              <w:marRight w:val="0"/>
              <w:marTop w:val="0"/>
              <w:marBottom w:val="0"/>
              <w:divBdr>
                <w:top w:val="none" w:sz="0" w:space="0" w:color="auto"/>
                <w:left w:val="none" w:sz="0" w:space="0" w:color="auto"/>
                <w:bottom w:val="none" w:sz="0" w:space="0" w:color="auto"/>
                <w:right w:val="none" w:sz="0" w:space="0" w:color="auto"/>
              </w:divBdr>
              <w:divsChild>
                <w:div w:id="1259098671">
                  <w:marLeft w:val="0"/>
                  <w:marRight w:val="0"/>
                  <w:marTop w:val="0"/>
                  <w:marBottom w:val="0"/>
                  <w:divBdr>
                    <w:top w:val="none" w:sz="0" w:space="0" w:color="auto"/>
                    <w:left w:val="none" w:sz="0" w:space="0" w:color="auto"/>
                    <w:bottom w:val="none" w:sz="0" w:space="0" w:color="auto"/>
                    <w:right w:val="none" w:sz="0" w:space="0" w:color="auto"/>
                  </w:divBdr>
                  <w:divsChild>
                    <w:div w:id="1351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523">
              <w:marLeft w:val="0"/>
              <w:marRight w:val="0"/>
              <w:marTop w:val="0"/>
              <w:marBottom w:val="0"/>
              <w:divBdr>
                <w:top w:val="none" w:sz="0" w:space="0" w:color="auto"/>
                <w:left w:val="none" w:sz="0" w:space="0" w:color="auto"/>
                <w:bottom w:val="none" w:sz="0" w:space="0" w:color="auto"/>
                <w:right w:val="none" w:sz="0" w:space="0" w:color="auto"/>
              </w:divBdr>
              <w:divsChild>
                <w:div w:id="293369810">
                  <w:marLeft w:val="0"/>
                  <w:marRight w:val="0"/>
                  <w:marTop w:val="0"/>
                  <w:marBottom w:val="0"/>
                  <w:divBdr>
                    <w:top w:val="none" w:sz="0" w:space="0" w:color="auto"/>
                    <w:left w:val="none" w:sz="0" w:space="0" w:color="auto"/>
                    <w:bottom w:val="none" w:sz="0" w:space="0" w:color="auto"/>
                    <w:right w:val="none" w:sz="0" w:space="0" w:color="auto"/>
                  </w:divBdr>
                  <w:divsChild>
                    <w:div w:id="18061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6250">
              <w:marLeft w:val="0"/>
              <w:marRight w:val="0"/>
              <w:marTop w:val="0"/>
              <w:marBottom w:val="0"/>
              <w:divBdr>
                <w:top w:val="none" w:sz="0" w:space="0" w:color="auto"/>
                <w:left w:val="none" w:sz="0" w:space="0" w:color="auto"/>
                <w:bottom w:val="none" w:sz="0" w:space="0" w:color="auto"/>
                <w:right w:val="none" w:sz="0" w:space="0" w:color="auto"/>
              </w:divBdr>
              <w:divsChild>
                <w:div w:id="3439234">
                  <w:marLeft w:val="0"/>
                  <w:marRight w:val="0"/>
                  <w:marTop w:val="0"/>
                  <w:marBottom w:val="0"/>
                  <w:divBdr>
                    <w:top w:val="none" w:sz="0" w:space="0" w:color="auto"/>
                    <w:left w:val="none" w:sz="0" w:space="0" w:color="auto"/>
                    <w:bottom w:val="none" w:sz="0" w:space="0" w:color="auto"/>
                    <w:right w:val="none" w:sz="0" w:space="0" w:color="auto"/>
                  </w:divBdr>
                  <w:divsChild>
                    <w:div w:id="14190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1580">
              <w:marLeft w:val="0"/>
              <w:marRight w:val="0"/>
              <w:marTop w:val="0"/>
              <w:marBottom w:val="0"/>
              <w:divBdr>
                <w:top w:val="none" w:sz="0" w:space="0" w:color="auto"/>
                <w:left w:val="none" w:sz="0" w:space="0" w:color="auto"/>
                <w:bottom w:val="none" w:sz="0" w:space="0" w:color="auto"/>
                <w:right w:val="none" w:sz="0" w:space="0" w:color="auto"/>
              </w:divBdr>
              <w:divsChild>
                <w:div w:id="942302720">
                  <w:marLeft w:val="0"/>
                  <w:marRight w:val="0"/>
                  <w:marTop w:val="0"/>
                  <w:marBottom w:val="0"/>
                  <w:divBdr>
                    <w:top w:val="none" w:sz="0" w:space="0" w:color="auto"/>
                    <w:left w:val="none" w:sz="0" w:space="0" w:color="auto"/>
                    <w:bottom w:val="none" w:sz="0" w:space="0" w:color="auto"/>
                    <w:right w:val="none" w:sz="0" w:space="0" w:color="auto"/>
                  </w:divBdr>
                  <w:divsChild>
                    <w:div w:id="8896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53">
              <w:marLeft w:val="0"/>
              <w:marRight w:val="0"/>
              <w:marTop w:val="0"/>
              <w:marBottom w:val="0"/>
              <w:divBdr>
                <w:top w:val="none" w:sz="0" w:space="0" w:color="auto"/>
                <w:left w:val="none" w:sz="0" w:space="0" w:color="auto"/>
                <w:bottom w:val="none" w:sz="0" w:space="0" w:color="auto"/>
                <w:right w:val="none" w:sz="0" w:space="0" w:color="auto"/>
              </w:divBdr>
              <w:divsChild>
                <w:div w:id="691809386">
                  <w:marLeft w:val="0"/>
                  <w:marRight w:val="0"/>
                  <w:marTop w:val="0"/>
                  <w:marBottom w:val="0"/>
                  <w:divBdr>
                    <w:top w:val="none" w:sz="0" w:space="0" w:color="auto"/>
                    <w:left w:val="none" w:sz="0" w:space="0" w:color="auto"/>
                    <w:bottom w:val="none" w:sz="0" w:space="0" w:color="auto"/>
                    <w:right w:val="none" w:sz="0" w:space="0" w:color="auto"/>
                  </w:divBdr>
                  <w:divsChild>
                    <w:div w:id="879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160">
              <w:marLeft w:val="0"/>
              <w:marRight w:val="0"/>
              <w:marTop w:val="0"/>
              <w:marBottom w:val="0"/>
              <w:divBdr>
                <w:top w:val="none" w:sz="0" w:space="0" w:color="auto"/>
                <w:left w:val="none" w:sz="0" w:space="0" w:color="auto"/>
                <w:bottom w:val="none" w:sz="0" w:space="0" w:color="auto"/>
                <w:right w:val="none" w:sz="0" w:space="0" w:color="auto"/>
              </w:divBdr>
              <w:divsChild>
                <w:div w:id="235821532">
                  <w:marLeft w:val="0"/>
                  <w:marRight w:val="0"/>
                  <w:marTop w:val="0"/>
                  <w:marBottom w:val="0"/>
                  <w:divBdr>
                    <w:top w:val="none" w:sz="0" w:space="0" w:color="auto"/>
                    <w:left w:val="none" w:sz="0" w:space="0" w:color="auto"/>
                    <w:bottom w:val="none" w:sz="0" w:space="0" w:color="auto"/>
                    <w:right w:val="none" w:sz="0" w:space="0" w:color="auto"/>
                  </w:divBdr>
                  <w:divsChild>
                    <w:div w:id="1855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81851">
      <w:bodyDiv w:val="1"/>
      <w:marLeft w:val="0"/>
      <w:marRight w:val="0"/>
      <w:marTop w:val="0"/>
      <w:marBottom w:val="0"/>
      <w:divBdr>
        <w:top w:val="none" w:sz="0" w:space="0" w:color="auto"/>
        <w:left w:val="none" w:sz="0" w:space="0" w:color="auto"/>
        <w:bottom w:val="none" w:sz="0" w:space="0" w:color="auto"/>
        <w:right w:val="none" w:sz="0" w:space="0" w:color="auto"/>
      </w:divBdr>
      <w:divsChild>
        <w:div w:id="1085961182">
          <w:marLeft w:val="0"/>
          <w:marRight w:val="0"/>
          <w:marTop w:val="0"/>
          <w:marBottom w:val="450"/>
          <w:divBdr>
            <w:top w:val="none" w:sz="0" w:space="0" w:color="auto"/>
            <w:left w:val="none" w:sz="0" w:space="0" w:color="auto"/>
            <w:bottom w:val="none" w:sz="0" w:space="0" w:color="auto"/>
            <w:right w:val="none" w:sz="0" w:space="0" w:color="auto"/>
          </w:divBdr>
          <w:divsChild>
            <w:div w:id="427625291">
              <w:marLeft w:val="0"/>
              <w:marRight w:val="0"/>
              <w:marTop w:val="0"/>
              <w:marBottom w:val="0"/>
              <w:divBdr>
                <w:top w:val="none" w:sz="0" w:space="0" w:color="auto"/>
                <w:left w:val="none" w:sz="0" w:space="0" w:color="auto"/>
                <w:bottom w:val="none" w:sz="0" w:space="0" w:color="auto"/>
                <w:right w:val="none" w:sz="0" w:space="0" w:color="auto"/>
              </w:divBdr>
              <w:divsChild>
                <w:div w:id="1411846516">
                  <w:marLeft w:val="0"/>
                  <w:marRight w:val="0"/>
                  <w:marTop w:val="0"/>
                  <w:marBottom w:val="0"/>
                  <w:divBdr>
                    <w:top w:val="none" w:sz="0" w:space="0" w:color="auto"/>
                    <w:left w:val="none" w:sz="0" w:space="0" w:color="auto"/>
                    <w:bottom w:val="none" w:sz="0" w:space="0" w:color="auto"/>
                    <w:right w:val="none" w:sz="0" w:space="0" w:color="auto"/>
                  </w:divBdr>
                  <w:divsChild>
                    <w:div w:id="1593247029">
                      <w:marLeft w:val="0"/>
                      <w:marRight w:val="0"/>
                      <w:marTop w:val="0"/>
                      <w:marBottom w:val="0"/>
                      <w:divBdr>
                        <w:top w:val="none" w:sz="0" w:space="0" w:color="auto"/>
                        <w:left w:val="none" w:sz="0" w:space="0" w:color="auto"/>
                        <w:bottom w:val="none" w:sz="0" w:space="0" w:color="auto"/>
                        <w:right w:val="none" w:sz="0" w:space="0" w:color="auto"/>
                      </w:divBdr>
                      <w:divsChild>
                        <w:div w:id="16300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2026">
      <w:bodyDiv w:val="1"/>
      <w:marLeft w:val="0"/>
      <w:marRight w:val="0"/>
      <w:marTop w:val="0"/>
      <w:marBottom w:val="0"/>
      <w:divBdr>
        <w:top w:val="none" w:sz="0" w:space="0" w:color="auto"/>
        <w:left w:val="none" w:sz="0" w:space="0" w:color="auto"/>
        <w:bottom w:val="none" w:sz="0" w:space="0" w:color="auto"/>
        <w:right w:val="none" w:sz="0" w:space="0" w:color="auto"/>
      </w:divBdr>
      <w:divsChild>
        <w:div w:id="1540821770">
          <w:marLeft w:val="0"/>
          <w:marRight w:val="0"/>
          <w:marTop w:val="0"/>
          <w:marBottom w:val="0"/>
          <w:divBdr>
            <w:top w:val="none" w:sz="0" w:space="0" w:color="auto"/>
            <w:left w:val="none" w:sz="0" w:space="0" w:color="auto"/>
            <w:bottom w:val="none" w:sz="0" w:space="0" w:color="auto"/>
            <w:right w:val="none" w:sz="0" w:space="0" w:color="auto"/>
          </w:divBdr>
          <w:divsChild>
            <w:div w:id="613561765">
              <w:marLeft w:val="0"/>
              <w:marRight w:val="0"/>
              <w:marTop w:val="0"/>
              <w:marBottom w:val="0"/>
              <w:divBdr>
                <w:top w:val="none" w:sz="0" w:space="0" w:color="auto"/>
                <w:left w:val="none" w:sz="0" w:space="0" w:color="auto"/>
                <w:bottom w:val="none" w:sz="0" w:space="0" w:color="auto"/>
                <w:right w:val="none" w:sz="0" w:space="0" w:color="auto"/>
              </w:divBdr>
              <w:divsChild>
                <w:div w:id="1626348900">
                  <w:marLeft w:val="0"/>
                  <w:marRight w:val="0"/>
                  <w:marTop w:val="0"/>
                  <w:marBottom w:val="0"/>
                  <w:divBdr>
                    <w:top w:val="none" w:sz="0" w:space="0" w:color="auto"/>
                    <w:left w:val="none" w:sz="0" w:space="0" w:color="auto"/>
                    <w:bottom w:val="none" w:sz="0" w:space="0" w:color="auto"/>
                    <w:right w:val="none" w:sz="0" w:space="0" w:color="auto"/>
                  </w:divBdr>
                  <w:divsChild>
                    <w:div w:id="15768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4830">
              <w:marLeft w:val="0"/>
              <w:marRight w:val="0"/>
              <w:marTop w:val="0"/>
              <w:marBottom w:val="0"/>
              <w:divBdr>
                <w:top w:val="none" w:sz="0" w:space="0" w:color="auto"/>
                <w:left w:val="none" w:sz="0" w:space="0" w:color="auto"/>
                <w:bottom w:val="none" w:sz="0" w:space="0" w:color="auto"/>
                <w:right w:val="none" w:sz="0" w:space="0" w:color="auto"/>
              </w:divBdr>
              <w:divsChild>
                <w:div w:id="265770233">
                  <w:marLeft w:val="0"/>
                  <w:marRight w:val="0"/>
                  <w:marTop w:val="0"/>
                  <w:marBottom w:val="0"/>
                  <w:divBdr>
                    <w:top w:val="none" w:sz="0" w:space="0" w:color="auto"/>
                    <w:left w:val="none" w:sz="0" w:space="0" w:color="auto"/>
                    <w:bottom w:val="none" w:sz="0" w:space="0" w:color="auto"/>
                    <w:right w:val="none" w:sz="0" w:space="0" w:color="auto"/>
                  </w:divBdr>
                  <w:divsChild>
                    <w:div w:id="16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1556">
              <w:marLeft w:val="0"/>
              <w:marRight w:val="0"/>
              <w:marTop w:val="0"/>
              <w:marBottom w:val="0"/>
              <w:divBdr>
                <w:top w:val="none" w:sz="0" w:space="0" w:color="auto"/>
                <w:left w:val="none" w:sz="0" w:space="0" w:color="auto"/>
                <w:bottom w:val="none" w:sz="0" w:space="0" w:color="auto"/>
                <w:right w:val="none" w:sz="0" w:space="0" w:color="auto"/>
              </w:divBdr>
              <w:divsChild>
                <w:div w:id="2023315471">
                  <w:marLeft w:val="0"/>
                  <w:marRight w:val="0"/>
                  <w:marTop w:val="0"/>
                  <w:marBottom w:val="0"/>
                  <w:divBdr>
                    <w:top w:val="none" w:sz="0" w:space="0" w:color="auto"/>
                    <w:left w:val="none" w:sz="0" w:space="0" w:color="auto"/>
                    <w:bottom w:val="none" w:sz="0" w:space="0" w:color="auto"/>
                    <w:right w:val="none" w:sz="0" w:space="0" w:color="auto"/>
                  </w:divBdr>
                  <w:divsChild>
                    <w:div w:id="1170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963">
              <w:marLeft w:val="0"/>
              <w:marRight w:val="0"/>
              <w:marTop w:val="0"/>
              <w:marBottom w:val="0"/>
              <w:divBdr>
                <w:top w:val="none" w:sz="0" w:space="0" w:color="auto"/>
                <w:left w:val="none" w:sz="0" w:space="0" w:color="auto"/>
                <w:bottom w:val="none" w:sz="0" w:space="0" w:color="auto"/>
                <w:right w:val="none" w:sz="0" w:space="0" w:color="auto"/>
              </w:divBdr>
              <w:divsChild>
                <w:div w:id="1626084308">
                  <w:marLeft w:val="0"/>
                  <w:marRight w:val="0"/>
                  <w:marTop w:val="0"/>
                  <w:marBottom w:val="0"/>
                  <w:divBdr>
                    <w:top w:val="none" w:sz="0" w:space="0" w:color="auto"/>
                    <w:left w:val="none" w:sz="0" w:space="0" w:color="auto"/>
                    <w:bottom w:val="none" w:sz="0" w:space="0" w:color="auto"/>
                    <w:right w:val="none" w:sz="0" w:space="0" w:color="auto"/>
                  </w:divBdr>
                  <w:divsChild>
                    <w:div w:id="3310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6950">
              <w:marLeft w:val="0"/>
              <w:marRight w:val="0"/>
              <w:marTop w:val="0"/>
              <w:marBottom w:val="0"/>
              <w:divBdr>
                <w:top w:val="none" w:sz="0" w:space="0" w:color="auto"/>
                <w:left w:val="none" w:sz="0" w:space="0" w:color="auto"/>
                <w:bottom w:val="none" w:sz="0" w:space="0" w:color="auto"/>
                <w:right w:val="none" w:sz="0" w:space="0" w:color="auto"/>
              </w:divBdr>
              <w:divsChild>
                <w:div w:id="1012992236">
                  <w:marLeft w:val="0"/>
                  <w:marRight w:val="0"/>
                  <w:marTop w:val="0"/>
                  <w:marBottom w:val="0"/>
                  <w:divBdr>
                    <w:top w:val="none" w:sz="0" w:space="0" w:color="auto"/>
                    <w:left w:val="none" w:sz="0" w:space="0" w:color="auto"/>
                    <w:bottom w:val="none" w:sz="0" w:space="0" w:color="auto"/>
                    <w:right w:val="none" w:sz="0" w:space="0" w:color="auto"/>
                  </w:divBdr>
                  <w:divsChild>
                    <w:div w:id="10133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339">
              <w:marLeft w:val="0"/>
              <w:marRight w:val="0"/>
              <w:marTop w:val="0"/>
              <w:marBottom w:val="0"/>
              <w:divBdr>
                <w:top w:val="none" w:sz="0" w:space="0" w:color="auto"/>
                <w:left w:val="none" w:sz="0" w:space="0" w:color="auto"/>
                <w:bottom w:val="none" w:sz="0" w:space="0" w:color="auto"/>
                <w:right w:val="none" w:sz="0" w:space="0" w:color="auto"/>
              </w:divBdr>
              <w:divsChild>
                <w:div w:id="1228493588">
                  <w:marLeft w:val="0"/>
                  <w:marRight w:val="0"/>
                  <w:marTop w:val="0"/>
                  <w:marBottom w:val="0"/>
                  <w:divBdr>
                    <w:top w:val="none" w:sz="0" w:space="0" w:color="auto"/>
                    <w:left w:val="none" w:sz="0" w:space="0" w:color="auto"/>
                    <w:bottom w:val="none" w:sz="0" w:space="0" w:color="auto"/>
                    <w:right w:val="none" w:sz="0" w:space="0" w:color="auto"/>
                  </w:divBdr>
                  <w:divsChild>
                    <w:div w:id="228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675">
              <w:marLeft w:val="0"/>
              <w:marRight w:val="0"/>
              <w:marTop w:val="0"/>
              <w:marBottom w:val="0"/>
              <w:divBdr>
                <w:top w:val="none" w:sz="0" w:space="0" w:color="auto"/>
                <w:left w:val="none" w:sz="0" w:space="0" w:color="auto"/>
                <w:bottom w:val="none" w:sz="0" w:space="0" w:color="auto"/>
                <w:right w:val="none" w:sz="0" w:space="0" w:color="auto"/>
              </w:divBdr>
              <w:divsChild>
                <w:div w:id="70347391">
                  <w:marLeft w:val="0"/>
                  <w:marRight w:val="0"/>
                  <w:marTop w:val="0"/>
                  <w:marBottom w:val="0"/>
                  <w:divBdr>
                    <w:top w:val="none" w:sz="0" w:space="0" w:color="auto"/>
                    <w:left w:val="none" w:sz="0" w:space="0" w:color="auto"/>
                    <w:bottom w:val="none" w:sz="0" w:space="0" w:color="auto"/>
                    <w:right w:val="none" w:sz="0" w:space="0" w:color="auto"/>
                  </w:divBdr>
                  <w:divsChild>
                    <w:div w:id="158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69696">
              <w:marLeft w:val="0"/>
              <w:marRight w:val="0"/>
              <w:marTop w:val="0"/>
              <w:marBottom w:val="0"/>
              <w:divBdr>
                <w:top w:val="none" w:sz="0" w:space="0" w:color="auto"/>
                <w:left w:val="none" w:sz="0" w:space="0" w:color="auto"/>
                <w:bottom w:val="none" w:sz="0" w:space="0" w:color="auto"/>
                <w:right w:val="none" w:sz="0" w:space="0" w:color="auto"/>
              </w:divBdr>
              <w:divsChild>
                <w:div w:id="1189635858">
                  <w:marLeft w:val="0"/>
                  <w:marRight w:val="0"/>
                  <w:marTop w:val="0"/>
                  <w:marBottom w:val="0"/>
                  <w:divBdr>
                    <w:top w:val="none" w:sz="0" w:space="0" w:color="auto"/>
                    <w:left w:val="none" w:sz="0" w:space="0" w:color="auto"/>
                    <w:bottom w:val="none" w:sz="0" w:space="0" w:color="auto"/>
                    <w:right w:val="none" w:sz="0" w:space="0" w:color="auto"/>
                  </w:divBdr>
                  <w:divsChild>
                    <w:div w:id="17630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4792">
              <w:marLeft w:val="0"/>
              <w:marRight w:val="0"/>
              <w:marTop w:val="0"/>
              <w:marBottom w:val="0"/>
              <w:divBdr>
                <w:top w:val="none" w:sz="0" w:space="0" w:color="auto"/>
                <w:left w:val="none" w:sz="0" w:space="0" w:color="auto"/>
                <w:bottom w:val="none" w:sz="0" w:space="0" w:color="auto"/>
                <w:right w:val="none" w:sz="0" w:space="0" w:color="auto"/>
              </w:divBdr>
              <w:divsChild>
                <w:div w:id="668411028">
                  <w:marLeft w:val="0"/>
                  <w:marRight w:val="0"/>
                  <w:marTop w:val="0"/>
                  <w:marBottom w:val="0"/>
                  <w:divBdr>
                    <w:top w:val="none" w:sz="0" w:space="0" w:color="auto"/>
                    <w:left w:val="none" w:sz="0" w:space="0" w:color="auto"/>
                    <w:bottom w:val="none" w:sz="0" w:space="0" w:color="auto"/>
                    <w:right w:val="none" w:sz="0" w:space="0" w:color="auto"/>
                  </w:divBdr>
                  <w:divsChild>
                    <w:div w:id="1046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2296">
              <w:marLeft w:val="0"/>
              <w:marRight w:val="0"/>
              <w:marTop w:val="0"/>
              <w:marBottom w:val="0"/>
              <w:divBdr>
                <w:top w:val="none" w:sz="0" w:space="0" w:color="auto"/>
                <w:left w:val="none" w:sz="0" w:space="0" w:color="auto"/>
                <w:bottom w:val="none" w:sz="0" w:space="0" w:color="auto"/>
                <w:right w:val="none" w:sz="0" w:space="0" w:color="auto"/>
              </w:divBdr>
              <w:divsChild>
                <w:div w:id="130827408">
                  <w:marLeft w:val="0"/>
                  <w:marRight w:val="0"/>
                  <w:marTop w:val="0"/>
                  <w:marBottom w:val="0"/>
                  <w:divBdr>
                    <w:top w:val="none" w:sz="0" w:space="0" w:color="auto"/>
                    <w:left w:val="none" w:sz="0" w:space="0" w:color="auto"/>
                    <w:bottom w:val="none" w:sz="0" w:space="0" w:color="auto"/>
                    <w:right w:val="none" w:sz="0" w:space="0" w:color="auto"/>
                  </w:divBdr>
                  <w:divsChild>
                    <w:div w:id="1982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0090">
              <w:marLeft w:val="0"/>
              <w:marRight w:val="0"/>
              <w:marTop w:val="0"/>
              <w:marBottom w:val="0"/>
              <w:divBdr>
                <w:top w:val="none" w:sz="0" w:space="0" w:color="auto"/>
                <w:left w:val="none" w:sz="0" w:space="0" w:color="auto"/>
                <w:bottom w:val="none" w:sz="0" w:space="0" w:color="auto"/>
                <w:right w:val="none" w:sz="0" w:space="0" w:color="auto"/>
              </w:divBdr>
              <w:divsChild>
                <w:div w:id="25956002">
                  <w:marLeft w:val="0"/>
                  <w:marRight w:val="0"/>
                  <w:marTop w:val="0"/>
                  <w:marBottom w:val="0"/>
                  <w:divBdr>
                    <w:top w:val="none" w:sz="0" w:space="0" w:color="auto"/>
                    <w:left w:val="none" w:sz="0" w:space="0" w:color="auto"/>
                    <w:bottom w:val="none" w:sz="0" w:space="0" w:color="auto"/>
                    <w:right w:val="none" w:sz="0" w:space="0" w:color="auto"/>
                  </w:divBdr>
                  <w:divsChild>
                    <w:div w:id="817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114">
              <w:marLeft w:val="0"/>
              <w:marRight w:val="0"/>
              <w:marTop w:val="0"/>
              <w:marBottom w:val="0"/>
              <w:divBdr>
                <w:top w:val="none" w:sz="0" w:space="0" w:color="auto"/>
                <w:left w:val="none" w:sz="0" w:space="0" w:color="auto"/>
                <w:bottom w:val="none" w:sz="0" w:space="0" w:color="auto"/>
                <w:right w:val="none" w:sz="0" w:space="0" w:color="auto"/>
              </w:divBdr>
              <w:divsChild>
                <w:div w:id="599143170">
                  <w:marLeft w:val="0"/>
                  <w:marRight w:val="0"/>
                  <w:marTop w:val="0"/>
                  <w:marBottom w:val="0"/>
                  <w:divBdr>
                    <w:top w:val="none" w:sz="0" w:space="0" w:color="auto"/>
                    <w:left w:val="none" w:sz="0" w:space="0" w:color="auto"/>
                    <w:bottom w:val="none" w:sz="0" w:space="0" w:color="auto"/>
                    <w:right w:val="none" w:sz="0" w:space="0" w:color="auto"/>
                  </w:divBdr>
                  <w:divsChild>
                    <w:div w:id="887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280">
              <w:marLeft w:val="0"/>
              <w:marRight w:val="0"/>
              <w:marTop w:val="0"/>
              <w:marBottom w:val="0"/>
              <w:divBdr>
                <w:top w:val="none" w:sz="0" w:space="0" w:color="auto"/>
                <w:left w:val="none" w:sz="0" w:space="0" w:color="auto"/>
                <w:bottom w:val="none" w:sz="0" w:space="0" w:color="auto"/>
                <w:right w:val="none" w:sz="0" w:space="0" w:color="auto"/>
              </w:divBdr>
              <w:divsChild>
                <w:div w:id="1806002399">
                  <w:marLeft w:val="0"/>
                  <w:marRight w:val="0"/>
                  <w:marTop w:val="0"/>
                  <w:marBottom w:val="0"/>
                  <w:divBdr>
                    <w:top w:val="none" w:sz="0" w:space="0" w:color="auto"/>
                    <w:left w:val="none" w:sz="0" w:space="0" w:color="auto"/>
                    <w:bottom w:val="none" w:sz="0" w:space="0" w:color="auto"/>
                    <w:right w:val="none" w:sz="0" w:space="0" w:color="auto"/>
                  </w:divBdr>
                  <w:divsChild>
                    <w:div w:id="19619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750">
              <w:marLeft w:val="0"/>
              <w:marRight w:val="0"/>
              <w:marTop w:val="0"/>
              <w:marBottom w:val="0"/>
              <w:divBdr>
                <w:top w:val="none" w:sz="0" w:space="0" w:color="auto"/>
                <w:left w:val="none" w:sz="0" w:space="0" w:color="auto"/>
                <w:bottom w:val="none" w:sz="0" w:space="0" w:color="auto"/>
                <w:right w:val="none" w:sz="0" w:space="0" w:color="auto"/>
              </w:divBdr>
              <w:divsChild>
                <w:div w:id="443154766">
                  <w:marLeft w:val="0"/>
                  <w:marRight w:val="0"/>
                  <w:marTop w:val="0"/>
                  <w:marBottom w:val="0"/>
                  <w:divBdr>
                    <w:top w:val="none" w:sz="0" w:space="0" w:color="auto"/>
                    <w:left w:val="none" w:sz="0" w:space="0" w:color="auto"/>
                    <w:bottom w:val="none" w:sz="0" w:space="0" w:color="auto"/>
                    <w:right w:val="none" w:sz="0" w:space="0" w:color="auto"/>
                  </w:divBdr>
                  <w:divsChild>
                    <w:div w:id="599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7392">
              <w:marLeft w:val="0"/>
              <w:marRight w:val="0"/>
              <w:marTop w:val="0"/>
              <w:marBottom w:val="0"/>
              <w:divBdr>
                <w:top w:val="none" w:sz="0" w:space="0" w:color="auto"/>
                <w:left w:val="none" w:sz="0" w:space="0" w:color="auto"/>
                <w:bottom w:val="none" w:sz="0" w:space="0" w:color="auto"/>
                <w:right w:val="none" w:sz="0" w:space="0" w:color="auto"/>
              </w:divBdr>
              <w:divsChild>
                <w:div w:id="978075651">
                  <w:marLeft w:val="0"/>
                  <w:marRight w:val="0"/>
                  <w:marTop w:val="0"/>
                  <w:marBottom w:val="0"/>
                  <w:divBdr>
                    <w:top w:val="none" w:sz="0" w:space="0" w:color="auto"/>
                    <w:left w:val="none" w:sz="0" w:space="0" w:color="auto"/>
                    <w:bottom w:val="none" w:sz="0" w:space="0" w:color="auto"/>
                    <w:right w:val="none" w:sz="0" w:space="0" w:color="auto"/>
                  </w:divBdr>
                  <w:divsChild>
                    <w:div w:id="9378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3137">
              <w:marLeft w:val="0"/>
              <w:marRight w:val="0"/>
              <w:marTop w:val="0"/>
              <w:marBottom w:val="0"/>
              <w:divBdr>
                <w:top w:val="none" w:sz="0" w:space="0" w:color="auto"/>
                <w:left w:val="none" w:sz="0" w:space="0" w:color="auto"/>
                <w:bottom w:val="none" w:sz="0" w:space="0" w:color="auto"/>
                <w:right w:val="none" w:sz="0" w:space="0" w:color="auto"/>
              </w:divBdr>
              <w:divsChild>
                <w:div w:id="1096754261">
                  <w:marLeft w:val="0"/>
                  <w:marRight w:val="0"/>
                  <w:marTop w:val="0"/>
                  <w:marBottom w:val="0"/>
                  <w:divBdr>
                    <w:top w:val="none" w:sz="0" w:space="0" w:color="auto"/>
                    <w:left w:val="none" w:sz="0" w:space="0" w:color="auto"/>
                    <w:bottom w:val="none" w:sz="0" w:space="0" w:color="auto"/>
                    <w:right w:val="none" w:sz="0" w:space="0" w:color="auto"/>
                  </w:divBdr>
                  <w:divsChild>
                    <w:div w:id="1483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5601">
              <w:marLeft w:val="0"/>
              <w:marRight w:val="0"/>
              <w:marTop w:val="0"/>
              <w:marBottom w:val="0"/>
              <w:divBdr>
                <w:top w:val="none" w:sz="0" w:space="0" w:color="auto"/>
                <w:left w:val="none" w:sz="0" w:space="0" w:color="auto"/>
                <w:bottom w:val="none" w:sz="0" w:space="0" w:color="auto"/>
                <w:right w:val="none" w:sz="0" w:space="0" w:color="auto"/>
              </w:divBdr>
              <w:divsChild>
                <w:div w:id="1372681083">
                  <w:marLeft w:val="0"/>
                  <w:marRight w:val="0"/>
                  <w:marTop w:val="0"/>
                  <w:marBottom w:val="0"/>
                  <w:divBdr>
                    <w:top w:val="none" w:sz="0" w:space="0" w:color="auto"/>
                    <w:left w:val="none" w:sz="0" w:space="0" w:color="auto"/>
                    <w:bottom w:val="none" w:sz="0" w:space="0" w:color="auto"/>
                    <w:right w:val="none" w:sz="0" w:space="0" w:color="auto"/>
                  </w:divBdr>
                  <w:divsChild>
                    <w:div w:id="185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9076">
              <w:marLeft w:val="0"/>
              <w:marRight w:val="0"/>
              <w:marTop w:val="0"/>
              <w:marBottom w:val="0"/>
              <w:divBdr>
                <w:top w:val="none" w:sz="0" w:space="0" w:color="auto"/>
                <w:left w:val="none" w:sz="0" w:space="0" w:color="auto"/>
                <w:bottom w:val="none" w:sz="0" w:space="0" w:color="auto"/>
                <w:right w:val="none" w:sz="0" w:space="0" w:color="auto"/>
              </w:divBdr>
              <w:divsChild>
                <w:div w:id="362636072">
                  <w:marLeft w:val="0"/>
                  <w:marRight w:val="0"/>
                  <w:marTop w:val="0"/>
                  <w:marBottom w:val="0"/>
                  <w:divBdr>
                    <w:top w:val="none" w:sz="0" w:space="0" w:color="auto"/>
                    <w:left w:val="none" w:sz="0" w:space="0" w:color="auto"/>
                    <w:bottom w:val="none" w:sz="0" w:space="0" w:color="auto"/>
                    <w:right w:val="none" w:sz="0" w:space="0" w:color="auto"/>
                  </w:divBdr>
                  <w:divsChild>
                    <w:div w:id="20958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154">
              <w:marLeft w:val="0"/>
              <w:marRight w:val="0"/>
              <w:marTop w:val="0"/>
              <w:marBottom w:val="0"/>
              <w:divBdr>
                <w:top w:val="none" w:sz="0" w:space="0" w:color="auto"/>
                <w:left w:val="none" w:sz="0" w:space="0" w:color="auto"/>
                <w:bottom w:val="none" w:sz="0" w:space="0" w:color="auto"/>
                <w:right w:val="none" w:sz="0" w:space="0" w:color="auto"/>
              </w:divBdr>
              <w:divsChild>
                <w:div w:id="1981887177">
                  <w:marLeft w:val="0"/>
                  <w:marRight w:val="0"/>
                  <w:marTop w:val="0"/>
                  <w:marBottom w:val="0"/>
                  <w:divBdr>
                    <w:top w:val="none" w:sz="0" w:space="0" w:color="auto"/>
                    <w:left w:val="none" w:sz="0" w:space="0" w:color="auto"/>
                    <w:bottom w:val="none" w:sz="0" w:space="0" w:color="auto"/>
                    <w:right w:val="none" w:sz="0" w:space="0" w:color="auto"/>
                  </w:divBdr>
                  <w:divsChild>
                    <w:div w:id="2239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871">
              <w:marLeft w:val="0"/>
              <w:marRight w:val="0"/>
              <w:marTop w:val="0"/>
              <w:marBottom w:val="0"/>
              <w:divBdr>
                <w:top w:val="none" w:sz="0" w:space="0" w:color="auto"/>
                <w:left w:val="none" w:sz="0" w:space="0" w:color="auto"/>
                <w:bottom w:val="none" w:sz="0" w:space="0" w:color="auto"/>
                <w:right w:val="none" w:sz="0" w:space="0" w:color="auto"/>
              </w:divBdr>
              <w:divsChild>
                <w:div w:id="443891611">
                  <w:marLeft w:val="0"/>
                  <w:marRight w:val="0"/>
                  <w:marTop w:val="0"/>
                  <w:marBottom w:val="0"/>
                  <w:divBdr>
                    <w:top w:val="none" w:sz="0" w:space="0" w:color="auto"/>
                    <w:left w:val="none" w:sz="0" w:space="0" w:color="auto"/>
                    <w:bottom w:val="none" w:sz="0" w:space="0" w:color="auto"/>
                    <w:right w:val="none" w:sz="0" w:space="0" w:color="auto"/>
                  </w:divBdr>
                  <w:divsChild>
                    <w:div w:id="10217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409">
              <w:marLeft w:val="0"/>
              <w:marRight w:val="0"/>
              <w:marTop w:val="0"/>
              <w:marBottom w:val="0"/>
              <w:divBdr>
                <w:top w:val="none" w:sz="0" w:space="0" w:color="auto"/>
                <w:left w:val="none" w:sz="0" w:space="0" w:color="auto"/>
                <w:bottom w:val="none" w:sz="0" w:space="0" w:color="auto"/>
                <w:right w:val="none" w:sz="0" w:space="0" w:color="auto"/>
              </w:divBdr>
              <w:divsChild>
                <w:div w:id="2027755372">
                  <w:marLeft w:val="0"/>
                  <w:marRight w:val="0"/>
                  <w:marTop w:val="0"/>
                  <w:marBottom w:val="0"/>
                  <w:divBdr>
                    <w:top w:val="none" w:sz="0" w:space="0" w:color="auto"/>
                    <w:left w:val="none" w:sz="0" w:space="0" w:color="auto"/>
                    <w:bottom w:val="none" w:sz="0" w:space="0" w:color="auto"/>
                    <w:right w:val="none" w:sz="0" w:space="0" w:color="auto"/>
                  </w:divBdr>
                  <w:divsChild>
                    <w:div w:id="303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662">
              <w:marLeft w:val="0"/>
              <w:marRight w:val="0"/>
              <w:marTop w:val="0"/>
              <w:marBottom w:val="0"/>
              <w:divBdr>
                <w:top w:val="none" w:sz="0" w:space="0" w:color="auto"/>
                <w:left w:val="none" w:sz="0" w:space="0" w:color="auto"/>
                <w:bottom w:val="none" w:sz="0" w:space="0" w:color="auto"/>
                <w:right w:val="none" w:sz="0" w:space="0" w:color="auto"/>
              </w:divBdr>
              <w:divsChild>
                <w:div w:id="7492743">
                  <w:marLeft w:val="0"/>
                  <w:marRight w:val="0"/>
                  <w:marTop w:val="0"/>
                  <w:marBottom w:val="0"/>
                  <w:divBdr>
                    <w:top w:val="none" w:sz="0" w:space="0" w:color="auto"/>
                    <w:left w:val="none" w:sz="0" w:space="0" w:color="auto"/>
                    <w:bottom w:val="none" w:sz="0" w:space="0" w:color="auto"/>
                    <w:right w:val="none" w:sz="0" w:space="0" w:color="auto"/>
                  </w:divBdr>
                  <w:divsChild>
                    <w:div w:id="17027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2862">
              <w:marLeft w:val="0"/>
              <w:marRight w:val="0"/>
              <w:marTop w:val="0"/>
              <w:marBottom w:val="0"/>
              <w:divBdr>
                <w:top w:val="none" w:sz="0" w:space="0" w:color="auto"/>
                <w:left w:val="none" w:sz="0" w:space="0" w:color="auto"/>
                <w:bottom w:val="none" w:sz="0" w:space="0" w:color="auto"/>
                <w:right w:val="none" w:sz="0" w:space="0" w:color="auto"/>
              </w:divBdr>
              <w:divsChild>
                <w:div w:id="2144885171">
                  <w:marLeft w:val="0"/>
                  <w:marRight w:val="0"/>
                  <w:marTop w:val="0"/>
                  <w:marBottom w:val="0"/>
                  <w:divBdr>
                    <w:top w:val="none" w:sz="0" w:space="0" w:color="auto"/>
                    <w:left w:val="none" w:sz="0" w:space="0" w:color="auto"/>
                    <w:bottom w:val="none" w:sz="0" w:space="0" w:color="auto"/>
                    <w:right w:val="none" w:sz="0" w:space="0" w:color="auto"/>
                  </w:divBdr>
                  <w:divsChild>
                    <w:div w:id="8259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966">
              <w:marLeft w:val="0"/>
              <w:marRight w:val="0"/>
              <w:marTop w:val="0"/>
              <w:marBottom w:val="0"/>
              <w:divBdr>
                <w:top w:val="none" w:sz="0" w:space="0" w:color="auto"/>
                <w:left w:val="none" w:sz="0" w:space="0" w:color="auto"/>
                <w:bottom w:val="none" w:sz="0" w:space="0" w:color="auto"/>
                <w:right w:val="none" w:sz="0" w:space="0" w:color="auto"/>
              </w:divBdr>
              <w:divsChild>
                <w:div w:id="859591671">
                  <w:marLeft w:val="0"/>
                  <w:marRight w:val="0"/>
                  <w:marTop w:val="0"/>
                  <w:marBottom w:val="0"/>
                  <w:divBdr>
                    <w:top w:val="none" w:sz="0" w:space="0" w:color="auto"/>
                    <w:left w:val="none" w:sz="0" w:space="0" w:color="auto"/>
                    <w:bottom w:val="none" w:sz="0" w:space="0" w:color="auto"/>
                    <w:right w:val="none" w:sz="0" w:space="0" w:color="auto"/>
                  </w:divBdr>
                  <w:divsChild>
                    <w:div w:id="2975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0705">
              <w:marLeft w:val="0"/>
              <w:marRight w:val="0"/>
              <w:marTop w:val="0"/>
              <w:marBottom w:val="0"/>
              <w:divBdr>
                <w:top w:val="none" w:sz="0" w:space="0" w:color="auto"/>
                <w:left w:val="none" w:sz="0" w:space="0" w:color="auto"/>
                <w:bottom w:val="none" w:sz="0" w:space="0" w:color="auto"/>
                <w:right w:val="none" w:sz="0" w:space="0" w:color="auto"/>
              </w:divBdr>
              <w:divsChild>
                <w:div w:id="1006909605">
                  <w:marLeft w:val="0"/>
                  <w:marRight w:val="0"/>
                  <w:marTop w:val="0"/>
                  <w:marBottom w:val="0"/>
                  <w:divBdr>
                    <w:top w:val="none" w:sz="0" w:space="0" w:color="auto"/>
                    <w:left w:val="none" w:sz="0" w:space="0" w:color="auto"/>
                    <w:bottom w:val="none" w:sz="0" w:space="0" w:color="auto"/>
                    <w:right w:val="none" w:sz="0" w:space="0" w:color="auto"/>
                  </w:divBdr>
                  <w:divsChild>
                    <w:div w:id="20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5704">
              <w:marLeft w:val="0"/>
              <w:marRight w:val="0"/>
              <w:marTop w:val="0"/>
              <w:marBottom w:val="0"/>
              <w:divBdr>
                <w:top w:val="none" w:sz="0" w:space="0" w:color="auto"/>
                <w:left w:val="none" w:sz="0" w:space="0" w:color="auto"/>
                <w:bottom w:val="none" w:sz="0" w:space="0" w:color="auto"/>
                <w:right w:val="none" w:sz="0" w:space="0" w:color="auto"/>
              </w:divBdr>
              <w:divsChild>
                <w:div w:id="1354384134">
                  <w:marLeft w:val="0"/>
                  <w:marRight w:val="0"/>
                  <w:marTop w:val="0"/>
                  <w:marBottom w:val="0"/>
                  <w:divBdr>
                    <w:top w:val="none" w:sz="0" w:space="0" w:color="auto"/>
                    <w:left w:val="none" w:sz="0" w:space="0" w:color="auto"/>
                    <w:bottom w:val="none" w:sz="0" w:space="0" w:color="auto"/>
                    <w:right w:val="none" w:sz="0" w:space="0" w:color="auto"/>
                  </w:divBdr>
                  <w:divsChild>
                    <w:div w:id="16416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532">
              <w:marLeft w:val="0"/>
              <w:marRight w:val="0"/>
              <w:marTop w:val="0"/>
              <w:marBottom w:val="0"/>
              <w:divBdr>
                <w:top w:val="none" w:sz="0" w:space="0" w:color="auto"/>
                <w:left w:val="none" w:sz="0" w:space="0" w:color="auto"/>
                <w:bottom w:val="none" w:sz="0" w:space="0" w:color="auto"/>
                <w:right w:val="none" w:sz="0" w:space="0" w:color="auto"/>
              </w:divBdr>
              <w:divsChild>
                <w:div w:id="254948208">
                  <w:marLeft w:val="0"/>
                  <w:marRight w:val="0"/>
                  <w:marTop w:val="0"/>
                  <w:marBottom w:val="0"/>
                  <w:divBdr>
                    <w:top w:val="none" w:sz="0" w:space="0" w:color="auto"/>
                    <w:left w:val="none" w:sz="0" w:space="0" w:color="auto"/>
                    <w:bottom w:val="none" w:sz="0" w:space="0" w:color="auto"/>
                    <w:right w:val="none" w:sz="0" w:space="0" w:color="auto"/>
                  </w:divBdr>
                  <w:divsChild>
                    <w:div w:id="21023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9C41-AE6B-43F0-B6F6-2DB55D9F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HOME</cp:lastModifiedBy>
  <cp:revision>3</cp:revision>
  <cp:lastPrinted>2022-01-26T13:27:00Z</cp:lastPrinted>
  <dcterms:created xsi:type="dcterms:W3CDTF">2022-05-20T16:17:00Z</dcterms:created>
  <dcterms:modified xsi:type="dcterms:W3CDTF">2022-05-20T16:17:00Z</dcterms:modified>
</cp:coreProperties>
</file>