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E5435" w14:textId="77777777" w:rsidR="00F8693A" w:rsidRPr="002C30F6" w:rsidRDefault="00F8693A" w:rsidP="00EB6293">
      <w:pPr>
        <w:spacing w:after="0" w:line="240" w:lineRule="auto"/>
        <w:jc w:val="center"/>
        <w:rPr>
          <w:rFonts w:ascii="Arial" w:hAnsi="Arial" w:cs="Arial"/>
          <w:sz w:val="24"/>
          <w:szCs w:val="24"/>
          <w:u w:val="single"/>
        </w:rPr>
      </w:pPr>
      <w:bookmarkStart w:id="0" w:name="_GoBack"/>
      <w:bookmarkEnd w:id="0"/>
      <w:r w:rsidRPr="002C30F6">
        <w:rPr>
          <w:rFonts w:ascii="Arial" w:hAnsi="Arial" w:cs="Arial"/>
          <w:noProof/>
          <w:sz w:val="24"/>
          <w:szCs w:val="24"/>
          <w:lang w:eastAsia="en-ZA"/>
        </w:rPr>
        <w:drawing>
          <wp:anchor distT="0" distB="0" distL="0" distR="0" simplePos="0" relativeHeight="251659264" behindDoc="0" locked="0" layoutInCell="1" allowOverlap="1" wp14:anchorId="633912F5" wp14:editId="648871D8">
            <wp:simplePos x="0" y="0"/>
            <wp:positionH relativeFrom="margin">
              <wp:posOffset>2186940</wp:posOffset>
            </wp:positionH>
            <wp:positionV relativeFrom="margin">
              <wp:posOffset>-665480</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14:paraId="4C714919" w14:textId="77777777" w:rsidR="00F8693A" w:rsidRPr="002C30F6" w:rsidRDefault="00F8693A" w:rsidP="00EB6293">
      <w:pPr>
        <w:autoSpaceDE w:val="0"/>
        <w:autoSpaceDN w:val="0"/>
        <w:adjustRightInd w:val="0"/>
        <w:spacing w:after="0" w:line="240" w:lineRule="auto"/>
        <w:jc w:val="center"/>
        <w:rPr>
          <w:rFonts w:ascii="Arial" w:hAnsi="Arial" w:cs="Arial"/>
          <w:b/>
          <w:bCs/>
          <w:sz w:val="24"/>
          <w:szCs w:val="24"/>
          <w:u w:val="single"/>
        </w:rPr>
      </w:pPr>
    </w:p>
    <w:p w14:paraId="310E27BD" w14:textId="77777777" w:rsidR="00F8693A" w:rsidRPr="002C30F6" w:rsidRDefault="00F8693A" w:rsidP="00EB6293">
      <w:pPr>
        <w:autoSpaceDE w:val="0"/>
        <w:autoSpaceDN w:val="0"/>
        <w:adjustRightInd w:val="0"/>
        <w:spacing w:after="0" w:line="240" w:lineRule="auto"/>
        <w:rPr>
          <w:rFonts w:ascii="Arial" w:hAnsi="Arial" w:cs="Arial"/>
          <w:b/>
          <w:bCs/>
          <w:sz w:val="16"/>
          <w:szCs w:val="16"/>
          <w:u w:val="single"/>
        </w:rPr>
      </w:pPr>
    </w:p>
    <w:p w14:paraId="07174778" w14:textId="77777777" w:rsidR="00A12CC3" w:rsidRPr="002C30F6" w:rsidRDefault="00A12CC3" w:rsidP="00EB6293">
      <w:pPr>
        <w:autoSpaceDE w:val="0"/>
        <w:autoSpaceDN w:val="0"/>
        <w:adjustRightInd w:val="0"/>
        <w:spacing w:after="0" w:line="240" w:lineRule="auto"/>
        <w:jc w:val="center"/>
        <w:rPr>
          <w:rFonts w:ascii="Arial" w:hAnsi="Arial" w:cs="Arial"/>
          <w:b/>
          <w:bCs/>
          <w:sz w:val="24"/>
          <w:szCs w:val="24"/>
          <w:u w:val="single"/>
        </w:rPr>
      </w:pPr>
    </w:p>
    <w:p w14:paraId="2FA4FCD9" w14:textId="77777777" w:rsidR="0039153D" w:rsidRDefault="0039153D" w:rsidP="00EB6293">
      <w:pPr>
        <w:autoSpaceDE w:val="0"/>
        <w:autoSpaceDN w:val="0"/>
        <w:adjustRightInd w:val="0"/>
        <w:spacing w:after="0" w:line="240" w:lineRule="auto"/>
        <w:jc w:val="center"/>
        <w:rPr>
          <w:rFonts w:ascii="Arial" w:hAnsi="Arial" w:cs="Arial"/>
          <w:b/>
          <w:bCs/>
          <w:sz w:val="24"/>
          <w:szCs w:val="24"/>
          <w:u w:val="single"/>
        </w:rPr>
      </w:pPr>
    </w:p>
    <w:p w14:paraId="231D76DA" w14:textId="6184685F" w:rsidR="00F8693A" w:rsidRPr="002C30F6" w:rsidRDefault="00F8693A" w:rsidP="00EB6293">
      <w:pPr>
        <w:autoSpaceDE w:val="0"/>
        <w:autoSpaceDN w:val="0"/>
        <w:adjustRightInd w:val="0"/>
        <w:spacing w:after="0" w:line="240" w:lineRule="auto"/>
        <w:jc w:val="center"/>
        <w:rPr>
          <w:rFonts w:ascii="Arial" w:hAnsi="Arial" w:cs="Arial"/>
          <w:sz w:val="24"/>
          <w:szCs w:val="24"/>
          <w:u w:val="single"/>
        </w:rPr>
      </w:pPr>
      <w:r w:rsidRPr="002C30F6">
        <w:rPr>
          <w:rFonts w:ascii="Arial" w:hAnsi="Arial" w:cs="Arial"/>
          <w:b/>
          <w:bCs/>
          <w:sz w:val="24"/>
          <w:szCs w:val="24"/>
          <w:u w:val="single"/>
        </w:rPr>
        <w:t>IN THE HIGH COURT OF SOUTH AFRICA</w:t>
      </w:r>
    </w:p>
    <w:p w14:paraId="3C653BC6" w14:textId="77777777" w:rsidR="00F8693A" w:rsidRPr="002C30F6" w:rsidRDefault="00F8693A" w:rsidP="00EB6293">
      <w:pPr>
        <w:autoSpaceDE w:val="0"/>
        <w:autoSpaceDN w:val="0"/>
        <w:adjustRightInd w:val="0"/>
        <w:spacing w:after="0" w:line="240" w:lineRule="auto"/>
        <w:jc w:val="center"/>
        <w:rPr>
          <w:rFonts w:ascii="Arial" w:hAnsi="Arial" w:cs="Arial"/>
          <w:b/>
          <w:bCs/>
          <w:sz w:val="24"/>
          <w:szCs w:val="24"/>
          <w:u w:val="single"/>
        </w:rPr>
      </w:pPr>
      <w:r w:rsidRPr="002C30F6">
        <w:rPr>
          <w:rFonts w:ascii="Arial" w:hAnsi="Arial" w:cs="Arial"/>
          <w:b/>
          <w:bCs/>
          <w:sz w:val="24"/>
          <w:szCs w:val="24"/>
          <w:u w:val="single"/>
        </w:rPr>
        <w:t>FREE STATE DIVISION, BLOEMFONTEIN</w:t>
      </w:r>
    </w:p>
    <w:p w14:paraId="12B2E5B6" w14:textId="77777777" w:rsidR="00F8693A" w:rsidRPr="002C30F6" w:rsidRDefault="00F8693A" w:rsidP="00EB6293">
      <w:pPr>
        <w:autoSpaceDE w:val="0"/>
        <w:autoSpaceDN w:val="0"/>
        <w:adjustRightInd w:val="0"/>
        <w:spacing w:after="0" w:line="240" w:lineRule="auto"/>
        <w:jc w:val="center"/>
        <w:rPr>
          <w:rFonts w:ascii="Arial" w:hAnsi="Arial" w:cs="Arial"/>
          <w:b/>
          <w:bCs/>
          <w:sz w:val="24"/>
          <w:szCs w:val="24"/>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2C30F6" w:rsidRPr="002C30F6" w14:paraId="1C584706" w14:textId="77777777" w:rsidTr="00F8693A">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14:paraId="7423353B" w14:textId="77777777" w:rsidR="00F8693A" w:rsidRPr="002C30F6" w:rsidRDefault="00F8693A" w:rsidP="00EB6293">
            <w:pPr>
              <w:pStyle w:val="BodyAA"/>
              <w:autoSpaceDE w:val="0"/>
              <w:autoSpaceDN w:val="0"/>
              <w:spacing w:after="0" w:line="240" w:lineRule="auto"/>
              <w:rPr>
                <w:rFonts w:ascii="Arial" w:hAnsi="Arial" w:cs="Arial"/>
                <w:b/>
                <w:bCs/>
                <w:color w:val="auto"/>
                <w:sz w:val="16"/>
                <w:szCs w:val="16"/>
                <w:lang w:val="en-ZA" w:eastAsia="en-US"/>
              </w:rPr>
            </w:pPr>
            <w:r w:rsidRPr="002C30F6">
              <w:rPr>
                <w:rFonts w:ascii="Arial" w:hAnsi="Arial" w:cs="Arial"/>
                <w:b/>
                <w:bCs/>
                <w:color w:val="auto"/>
                <w:sz w:val="16"/>
                <w:szCs w:val="16"/>
                <w:lang w:val="en-ZA" w:eastAsia="en-US"/>
              </w:rPr>
              <w:t xml:space="preserve">Reportable:                              </w:t>
            </w:r>
          </w:p>
          <w:p w14:paraId="05BE0888" w14:textId="77777777" w:rsidR="00F8693A" w:rsidRPr="002C30F6" w:rsidRDefault="00F8693A" w:rsidP="00EB6293">
            <w:pPr>
              <w:pStyle w:val="BodyAA"/>
              <w:autoSpaceDE w:val="0"/>
              <w:autoSpaceDN w:val="0"/>
              <w:spacing w:after="0" w:line="240" w:lineRule="auto"/>
              <w:rPr>
                <w:rFonts w:ascii="Arial" w:hAnsi="Arial" w:cs="Arial"/>
                <w:b/>
                <w:bCs/>
                <w:color w:val="auto"/>
                <w:sz w:val="16"/>
                <w:szCs w:val="16"/>
                <w:lang w:val="en-ZA" w:eastAsia="en-US"/>
              </w:rPr>
            </w:pPr>
            <w:r w:rsidRPr="002C30F6">
              <w:rPr>
                <w:rFonts w:ascii="Arial" w:hAnsi="Arial" w:cs="Arial"/>
                <w:b/>
                <w:bCs/>
                <w:color w:val="auto"/>
                <w:sz w:val="16"/>
                <w:szCs w:val="16"/>
                <w:lang w:val="en-ZA" w:eastAsia="en-US"/>
              </w:rPr>
              <w:t xml:space="preserve">Of Interest to other Judges:   </w:t>
            </w:r>
          </w:p>
          <w:p w14:paraId="6659F2B1" w14:textId="77777777" w:rsidR="00F8693A" w:rsidRPr="002C30F6" w:rsidRDefault="00F8693A" w:rsidP="00EB6293">
            <w:pPr>
              <w:pStyle w:val="BodyAA"/>
              <w:autoSpaceDE w:val="0"/>
              <w:autoSpaceDN w:val="0"/>
              <w:spacing w:after="0" w:line="240" w:lineRule="auto"/>
              <w:rPr>
                <w:rFonts w:ascii="Arial" w:hAnsi="Arial" w:cs="Arial"/>
                <w:color w:val="auto"/>
                <w:sz w:val="16"/>
                <w:szCs w:val="16"/>
                <w:lang w:val="en-ZA" w:eastAsia="en-US"/>
              </w:rPr>
            </w:pPr>
            <w:r w:rsidRPr="002C30F6">
              <w:rPr>
                <w:rFonts w:ascii="Arial" w:hAnsi="Arial" w:cs="Arial"/>
                <w:b/>
                <w:bCs/>
                <w:color w:val="auto"/>
                <w:sz w:val="16"/>
                <w:szCs w:val="16"/>
                <w:lang w:val="en-ZA" w:eastAsia="en-US"/>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3C04D5D" w14:textId="77777777" w:rsidR="00F8693A" w:rsidRPr="002C30F6" w:rsidRDefault="00F8693A" w:rsidP="00EB6293">
            <w:pPr>
              <w:pStyle w:val="BodyAA"/>
              <w:autoSpaceDE w:val="0"/>
              <w:autoSpaceDN w:val="0"/>
              <w:spacing w:after="0" w:line="240" w:lineRule="auto"/>
              <w:rPr>
                <w:rFonts w:ascii="Arial" w:hAnsi="Arial" w:cs="Arial"/>
                <w:b/>
                <w:bCs/>
                <w:color w:val="auto"/>
                <w:sz w:val="16"/>
                <w:szCs w:val="16"/>
                <w:lang w:val="en-ZA" w:eastAsia="en-US"/>
              </w:rPr>
            </w:pPr>
            <w:r w:rsidRPr="002C30F6">
              <w:rPr>
                <w:rFonts w:ascii="Arial" w:hAnsi="Arial" w:cs="Arial"/>
                <w:b/>
                <w:bCs/>
                <w:color w:val="auto"/>
                <w:sz w:val="16"/>
                <w:szCs w:val="16"/>
                <w:lang w:val="en-ZA" w:eastAsia="en-US"/>
              </w:rPr>
              <w:t xml:space="preserve">NO </w:t>
            </w:r>
          </w:p>
          <w:p w14:paraId="2364B331" w14:textId="77777777" w:rsidR="00F8693A" w:rsidRPr="002C30F6" w:rsidRDefault="00F8693A" w:rsidP="00EB6293">
            <w:pPr>
              <w:pStyle w:val="BodyAA"/>
              <w:autoSpaceDE w:val="0"/>
              <w:autoSpaceDN w:val="0"/>
              <w:spacing w:after="0" w:line="240" w:lineRule="auto"/>
              <w:rPr>
                <w:rFonts w:ascii="Arial" w:hAnsi="Arial" w:cs="Arial"/>
                <w:b/>
                <w:bCs/>
                <w:color w:val="auto"/>
                <w:sz w:val="16"/>
                <w:szCs w:val="16"/>
                <w:lang w:val="en-ZA" w:eastAsia="en-US"/>
              </w:rPr>
            </w:pPr>
            <w:r w:rsidRPr="002C30F6">
              <w:rPr>
                <w:rFonts w:ascii="Arial" w:hAnsi="Arial" w:cs="Arial"/>
                <w:b/>
                <w:bCs/>
                <w:color w:val="auto"/>
                <w:sz w:val="16"/>
                <w:szCs w:val="16"/>
                <w:lang w:val="en-ZA" w:eastAsia="en-US"/>
              </w:rPr>
              <w:t xml:space="preserve">NO </w:t>
            </w:r>
          </w:p>
          <w:p w14:paraId="693B2070" w14:textId="77777777" w:rsidR="00F8693A" w:rsidRPr="002C30F6" w:rsidRDefault="00F8693A" w:rsidP="00EB6293">
            <w:pPr>
              <w:pStyle w:val="BodyAA"/>
              <w:autoSpaceDE w:val="0"/>
              <w:autoSpaceDN w:val="0"/>
              <w:spacing w:after="0" w:line="240" w:lineRule="auto"/>
              <w:rPr>
                <w:rFonts w:ascii="Arial" w:hAnsi="Arial" w:cs="Arial"/>
                <w:color w:val="auto"/>
                <w:sz w:val="16"/>
                <w:szCs w:val="16"/>
                <w:lang w:val="en-ZA" w:eastAsia="en-US"/>
              </w:rPr>
            </w:pPr>
            <w:r w:rsidRPr="002C30F6">
              <w:rPr>
                <w:rFonts w:ascii="Arial" w:hAnsi="Arial" w:cs="Arial"/>
                <w:b/>
                <w:bCs/>
                <w:color w:val="auto"/>
                <w:sz w:val="16"/>
                <w:szCs w:val="16"/>
                <w:lang w:val="en-ZA" w:eastAsia="en-US"/>
              </w:rPr>
              <w:t>NO</w:t>
            </w:r>
          </w:p>
        </w:tc>
      </w:tr>
    </w:tbl>
    <w:p w14:paraId="01A97EF6" w14:textId="77777777" w:rsidR="00F8693A" w:rsidRPr="002C30F6" w:rsidRDefault="00F8693A" w:rsidP="00EB6293">
      <w:pPr>
        <w:spacing w:after="0" w:line="240" w:lineRule="auto"/>
        <w:jc w:val="center"/>
        <w:rPr>
          <w:rFonts w:ascii="Arial" w:eastAsia="Times New Roman" w:hAnsi="Arial" w:cs="Arial"/>
          <w:sz w:val="16"/>
          <w:szCs w:val="16"/>
        </w:rPr>
      </w:pPr>
    </w:p>
    <w:p w14:paraId="5E78454F" w14:textId="77777777" w:rsidR="00670AFA" w:rsidRPr="002C30F6" w:rsidRDefault="00670AFA" w:rsidP="00EB6293">
      <w:pPr>
        <w:spacing w:after="0" w:line="240" w:lineRule="auto"/>
        <w:jc w:val="center"/>
        <w:rPr>
          <w:rFonts w:ascii="Arial" w:eastAsia="Times New Roman" w:hAnsi="Arial" w:cs="Arial"/>
          <w:sz w:val="16"/>
          <w:szCs w:val="16"/>
        </w:rPr>
      </w:pPr>
    </w:p>
    <w:p w14:paraId="4707CC67" w14:textId="77777777" w:rsidR="00943B49" w:rsidRPr="002C30F6" w:rsidRDefault="00943B49" w:rsidP="00EB6293">
      <w:pPr>
        <w:spacing w:after="0" w:line="240" w:lineRule="auto"/>
        <w:jc w:val="right"/>
        <w:rPr>
          <w:rFonts w:ascii="Arial" w:hAnsi="Arial" w:cs="Arial"/>
          <w:b/>
          <w:sz w:val="24"/>
          <w:szCs w:val="24"/>
        </w:rPr>
      </w:pPr>
      <w:r w:rsidRPr="002C30F6">
        <w:rPr>
          <w:rFonts w:ascii="Arial" w:hAnsi="Arial" w:cs="Arial"/>
          <w:sz w:val="24"/>
          <w:szCs w:val="24"/>
        </w:rPr>
        <w:t xml:space="preserve">Case No:  </w:t>
      </w:r>
      <w:r w:rsidR="009978DE" w:rsidRPr="002C30F6">
        <w:rPr>
          <w:rFonts w:ascii="Arial" w:hAnsi="Arial" w:cs="Arial"/>
          <w:b/>
          <w:sz w:val="24"/>
          <w:szCs w:val="24"/>
        </w:rPr>
        <w:t>1191/2022</w:t>
      </w:r>
    </w:p>
    <w:p w14:paraId="11397585" w14:textId="77777777" w:rsidR="00F8693A" w:rsidRPr="002C30F6" w:rsidRDefault="00F8693A" w:rsidP="00EB6293">
      <w:pPr>
        <w:spacing w:after="0" w:line="240" w:lineRule="auto"/>
        <w:jc w:val="both"/>
        <w:rPr>
          <w:rFonts w:ascii="Arial" w:hAnsi="Arial" w:cs="Arial"/>
          <w:sz w:val="24"/>
          <w:szCs w:val="24"/>
        </w:rPr>
      </w:pPr>
      <w:r w:rsidRPr="002C30F6">
        <w:rPr>
          <w:rFonts w:ascii="Arial" w:hAnsi="Arial" w:cs="Arial"/>
          <w:sz w:val="24"/>
          <w:szCs w:val="24"/>
        </w:rPr>
        <w:t>In the matter between:</w:t>
      </w:r>
    </w:p>
    <w:p w14:paraId="645E2A95" w14:textId="77777777" w:rsidR="00670AFA" w:rsidRPr="002C30F6" w:rsidRDefault="00670AFA" w:rsidP="00EB6293">
      <w:pPr>
        <w:spacing w:after="0" w:line="240" w:lineRule="auto"/>
        <w:jc w:val="both"/>
        <w:rPr>
          <w:rFonts w:ascii="Arial" w:hAnsi="Arial" w:cs="Arial"/>
          <w:b/>
          <w:sz w:val="16"/>
          <w:szCs w:val="16"/>
        </w:rPr>
      </w:pPr>
    </w:p>
    <w:p w14:paraId="0B9489F9" w14:textId="77777777" w:rsidR="00F8693A" w:rsidRPr="002C30F6" w:rsidRDefault="00F8693A" w:rsidP="00EB6293">
      <w:pPr>
        <w:spacing w:after="0" w:line="240" w:lineRule="auto"/>
        <w:jc w:val="both"/>
        <w:rPr>
          <w:rFonts w:ascii="Arial" w:hAnsi="Arial" w:cs="Arial"/>
          <w:b/>
          <w:sz w:val="16"/>
          <w:szCs w:val="16"/>
        </w:rPr>
      </w:pPr>
      <w:r w:rsidRPr="002C30F6">
        <w:rPr>
          <w:rFonts w:ascii="Arial" w:hAnsi="Arial" w:cs="Arial"/>
          <w:b/>
          <w:sz w:val="16"/>
          <w:szCs w:val="16"/>
        </w:rPr>
        <w:tab/>
      </w:r>
      <w:r w:rsidRPr="002C30F6">
        <w:rPr>
          <w:rFonts w:ascii="Arial" w:hAnsi="Arial" w:cs="Arial"/>
          <w:b/>
          <w:sz w:val="16"/>
          <w:szCs w:val="16"/>
        </w:rPr>
        <w:tab/>
      </w:r>
      <w:r w:rsidRPr="002C30F6">
        <w:rPr>
          <w:rFonts w:ascii="Arial" w:hAnsi="Arial" w:cs="Arial"/>
          <w:b/>
          <w:sz w:val="16"/>
          <w:szCs w:val="16"/>
        </w:rPr>
        <w:tab/>
      </w:r>
    </w:p>
    <w:p w14:paraId="5C7DC1E3" w14:textId="77777777" w:rsidR="00F8693A" w:rsidRPr="002C30F6" w:rsidRDefault="009978DE" w:rsidP="00CF0281">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bCs/>
          <w:sz w:val="24"/>
          <w:szCs w:val="24"/>
        </w:rPr>
      </w:pPr>
      <w:r w:rsidRPr="002C30F6">
        <w:rPr>
          <w:rFonts w:ascii="Arial" w:hAnsi="Arial" w:cs="Arial"/>
          <w:b/>
          <w:sz w:val="24"/>
          <w:szCs w:val="24"/>
        </w:rPr>
        <w:t>WERNER CAWOOD N.O.</w:t>
      </w:r>
      <w:r w:rsidRPr="002C30F6">
        <w:rPr>
          <w:rFonts w:ascii="Arial" w:hAnsi="Arial" w:cs="Arial"/>
          <w:b/>
          <w:sz w:val="24"/>
          <w:szCs w:val="24"/>
        </w:rPr>
        <w:tab/>
      </w:r>
      <w:r w:rsidRPr="002C30F6">
        <w:rPr>
          <w:rFonts w:ascii="Arial" w:hAnsi="Arial" w:cs="Arial"/>
          <w:b/>
          <w:sz w:val="24"/>
          <w:szCs w:val="24"/>
        </w:rPr>
        <w:tab/>
      </w:r>
      <w:r w:rsidRPr="002C30F6">
        <w:rPr>
          <w:rFonts w:ascii="Arial" w:hAnsi="Arial" w:cs="Arial"/>
          <w:b/>
          <w:sz w:val="24"/>
          <w:szCs w:val="24"/>
        </w:rPr>
        <w:tab/>
      </w:r>
      <w:r w:rsidRPr="002C30F6">
        <w:rPr>
          <w:rFonts w:ascii="Arial" w:hAnsi="Arial" w:cs="Arial"/>
          <w:b/>
          <w:sz w:val="24"/>
          <w:szCs w:val="24"/>
        </w:rPr>
        <w:tab/>
      </w:r>
      <w:r w:rsidRPr="002C30F6">
        <w:rPr>
          <w:rFonts w:ascii="Arial" w:hAnsi="Arial" w:cs="Arial"/>
          <w:b/>
          <w:sz w:val="24"/>
          <w:szCs w:val="24"/>
        </w:rPr>
        <w:tab/>
      </w:r>
      <w:r w:rsidRPr="002C30F6">
        <w:rPr>
          <w:rFonts w:ascii="Arial" w:hAnsi="Arial" w:cs="Arial"/>
          <w:b/>
          <w:sz w:val="24"/>
          <w:szCs w:val="24"/>
        </w:rPr>
        <w:tab/>
      </w:r>
      <w:r w:rsidRPr="002C30F6">
        <w:rPr>
          <w:rFonts w:ascii="Arial" w:hAnsi="Arial" w:cs="Arial"/>
          <w:b/>
          <w:sz w:val="24"/>
          <w:szCs w:val="24"/>
        </w:rPr>
        <w:tab/>
      </w:r>
      <w:r w:rsidRPr="002C30F6">
        <w:rPr>
          <w:rFonts w:ascii="Arial" w:hAnsi="Arial" w:cs="Arial"/>
          <w:bCs/>
          <w:sz w:val="24"/>
          <w:szCs w:val="24"/>
        </w:rPr>
        <w:t>1</w:t>
      </w:r>
      <w:r w:rsidRPr="002C30F6">
        <w:rPr>
          <w:rFonts w:ascii="Arial" w:hAnsi="Arial" w:cs="Arial"/>
          <w:bCs/>
          <w:sz w:val="24"/>
          <w:szCs w:val="24"/>
          <w:vertAlign w:val="superscript"/>
        </w:rPr>
        <w:t>st</w:t>
      </w:r>
      <w:r w:rsidRPr="002C30F6">
        <w:rPr>
          <w:rFonts w:ascii="Arial" w:hAnsi="Arial" w:cs="Arial"/>
          <w:bCs/>
          <w:sz w:val="24"/>
          <w:szCs w:val="24"/>
        </w:rPr>
        <w:t xml:space="preserve"> Applicant</w:t>
      </w:r>
    </w:p>
    <w:p w14:paraId="5F8416A7" w14:textId="77777777" w:rsidR="009978DE" w:rsidRPr="002C30F6" w:rsidRDefault="009978DE" w:rsidP="00CF0281">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bCs/>
          <w:sz w:val="24"/>
          <w:szCs w:val="24"/>
        </w:rPr>
      </w:pPr>
      <w:r w:rsidRPr="002C30F6">
        <w:rPr>
          <w:rFonts w:ascii="Arial" w:hAnsi="Arial" w:cs="Arial"/>
          <w:bCs/>
          <w:sz w:val="24"/>
          <w:szCs w:val="24"/>
        </w:rPr>
        <w:t xml:space="preserve">(In his </w:t>
      </w:r>
      <w:r w:rsidRPr="002C30F6">
        <w:rPr>
          <w:rFonts w:ascii="Arial" w:hAnsi="Arial" w:cs="Arial"/>
          <w:bCs/>
          <w:i/>
          <w:iCs/>
          <w:sz w:val="24"/>
          <w:szCs w:val="24"/>
        </w:rPr>
        <w:t>nomino officio</w:t>
      </w:r>
      <w:r w:rsidRPr="002C30F6">
        <w:rPr>
          <w:rFonts w:ascii="Arial" w:hAnsi="Arial" w:cs="Arial"/>
          <w:bCs/>
          <w:sz w:val="24"/>
          <w:szCs w:val="24"/>
        </w:rPr>
        <w:t xml:space="preserve"> capacity as the duly </w:t>
      </w:r>
    </w:p>
    <w:p w14:paraId="6965E1CD" w14:textId="77777777" w:rsidR="009978DE" w:rsidRPr="002C30F6" w:rsidRDefault="009978DE" w:rsidP="00CF0281">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bCs/>
          <w:sz w:val="24"/>
          <w:szCs w:val="24"/>
        </w:rPr>
      </w:pPr>
      <w:r w:rsidRPr="002C30F6">
        <w:rPr>
          <w:rFonts w:ascii="Arial" w:hAnsi="Arial" w:cs="Arial"/>
          <w:bCs/>
          <w:sz w:val="24"/>
          <w:szCs w:val="24"/>
        </w:rPr>
        <w:t xml:space="preserve">appointed business rescue practitioner for </w:t>
      </w:r>
    </w:p>
    <w:p w14:paraId="04946D36" w14:textId="77777777" w:rsidR="009978DE" w:rsidRPr="002C30F6" w:rsidRDefault="009978DE" w:rsidP="00CF0281">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bCs/>
          <w:sz w:val="24"/>
          <w:szCs w:val="24"/>
        </w:rPr>
      </w:pPr>
      <w:r w:rsidRPr="002C30F6">
        <w:rPr>
          <w:rFonts w:ascii="Arial" w:hAnsi="Arial" w:cs="Arial"/>
          <w:bCs/>
          <w:sz w:val="24"/>
          <w:szCs w:val="24"/>
        </w:rPr>
        <w:t>Joluza Boerdery (Pty) Ltd)</w:t>
      </w:r>
    </w:p>
    <w:p w14:paraId="4D2E6E22" w14:textId="4C8614AD" w:rsidR="00F8693A" w:rsidRDefault="00F8693A" w:rsidP="00CF0281">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16"/>
          <w:szCs w:val="16"/>
        </w:rPr>
      </w:pPr>
    </w:p>
    <w:p w14:paraId="4ED417A6" w14:textId="5C741156" w:rsidR="0026509D" w:rsidRDefault="0026509D" w:rsidP="00CF0281">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26509D">
        <w:rPr>
          <w:rFonts w:ascii="Arial" w:hAnsi="Arial" w:cs="Arial"/>
          <w:b/>
          <w:sz w:val="24"/>
          <w:szCs w:val="24"/>
        </w:rPr>
        <w:t>JOLUZA BOERDERY (PTY) LTD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6509D">
        <w:rPr>
          <w:rFonts w:ascii="Arial" w:hAnsi="Arial" w:cs="Arial"/>
          <w:sz w:val="24"/>
          <w:szCs w:val="24"/>
        </w:rPr>
        <w:t>2</w:t>
      </w:r>
      <w:r w:rsidRPr="0026509D">
        <w:rPr>
          <w:rFonts w:ascii="Arial" w:hAnsi="Arial" w:cs="Arial"/>
          <w:sz w:val="24"/>
          <w:szCs w:val="24"/>
          <w:vertAlign w:val="superscript"/>
        </w:rPr>
        <w:t>nd</w:t>
      </w:r>
      <w:r w:rsidRPr="0026509D">
        <w:rPr>
          <w:rFonts w:ascii="Arial" w:hAnsi="Arial" w:cs="Arial"/>
          <w:sz w:val="24"/>
          <w:szCs w:val="24"/>
        </w:rPr>
        <w:t xml:space="preserve"> Applicant</w:t>
      </w:r>
    </w:p>
    <w:p w14:paraId="6BC9E7D5" w14:textId="6417D132" w:rsidR="0026509D" w:rsidRPr="0026509D" w:rsidRDefault="0026509D" w:rsidP="00CF0281">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b/>
          <w:sz w:val="24"/>
          <w:szCs w:val="24"/>
        </w:rPr>
      </w:pPr>
      <w:r>
        <w:rPr>
          <w:rFonts w:ascii="Arial" w:hAnsi="Arial" w:cs="Arial"/>
          <w:sz w:val="24"/>
          <w:szCs w:val="24"/>
        </w:rPr>
        <w:t>(in business rescue)</w:t>
      </w:r>
    </w:p>
    <w:p w14:paraId="0943ED11" w14:textId="77777777" w:rsidR="00670AFA" w:rsidRPr="002C30F6" w:rsidRDefault="00670AFA" w:rsidP="00CF0281">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16"/>
          <w:szCs w:val="16"/>
        </w:rPr>
      </w:pPr>
    </w:p>
    <w:p w14:paraId="0DEA4912" w14:textId="77777777" w:rsidR="00F8693A" w:rsidRPr="002C30F6" w:rsidRDefault="003A4A4B" w:rsidP="00CF0281">
      <w:pPr>
        <w:tabs>
          <w:tab w:val="left" w:pos="7200"/>
        </w:tabs>
        <w:spacing w:after="0" w:line="240" w:lineRule="auto"/>
        <w:jc w:val="both"/>
        <w:rPr>
          <w:rFonts w:ascii="Arial" w:hAnsi="Arial" w:cs="Arial"/>
          <w:sz w:val="24"/>
          <w:szCs w:val="24"/>
        </w:rPr>
      </w:pPr>
      <w:r w:rsidRPr="002C30F6">
        <w:rPr>
          <w:rFonts w:ascii="Arial" w:hAnsi="Arial" w:cs="Arial"/>
          <w:sz w:val="24"/>
          <w:szCs w:val="24"/>
        </w:rPr>
        <w:t>and</w:t>
      </w:r>
    </w:p>
    <w:p w14:paraId="7001EB3D" w14:textId="77777777" w:rsidR="00F8693A" w:rsidRPr="002C30F6" w:rsidRDefault="00F8693A" w:rsidP="00CF0281">
      <w:pPr>
        <w:tabs>
          <w:tab w:val="left" w:pos="7200"/>
        </w:tabs>
        <w:spacing w:after="0" w:line="240" w:lineRule="auto"/>
        <w:jc w:val="both"/>
        <w:rPr>
          <w:rFonts w:ascii="Arial" w:hAnsi="Arial" w:cs="Arial"/>
          <w:sz w:val="16"/>
          <w:szCs w:val="16"/>
        </w:rPr>
      </w:pPr>
    </w:p>
    <w:p w14:paraId="14AA69BD" w14:textId="56261992" w:rsidR="00F8693A" w:rsidRPr="002C30F6" w:rsidRDefault="0064331C" w:rsidP="00CF0281">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Pr>
          <w:rFonts w:ascii="Arial" w:hAnsi="Arial" w:cs="Arial"/>
          <w:b/>
          <w:sz w:val="24"/>
          <w:szCs w:val="24"/>
        </w:rPr>
        <w:t xml:space="preserve">JAMES </w:t>
      </w:r>
      <w:r w:rsidR="009978DE" w:rsidRPr="002C30F6">
        <w:rPr>
          <w:rFonts w:ascii="Arial" w:hAnsi="Arial" w:cs="Arial"/>
          <w:b/>
          <w:sz w:val="24"/>
          <w:szCs w:val="24"/>
        </w:rPr>
        <w:t>LUDWIG CLAASSEN</w:t>
      </w:r>
      <w:r w:rsidR="009978DE" w:rsidRPr="002C30F6">
        <w:rPr>
          <w:rFonts w:ascii="Arial" w:hAnsi="Arial" w:cs="Arial"/>
          <w:b/>
          <w:sz w:val="24"/>
          <w:szCs w:val="24"/>
        </w:rPr>
        <w:tab/>
      </w:r>
      <w:r w:rsidR="009978DE" w:rsidRPr="002C30F6">
        <w:rPr>
          <w:rFonts w:ascii="Arial" w:hAnsi="Arial" w:cs="Arial"/>
          <w:b/>
          <w:sz w:val="24"/>
          <w:szCs w:val="24"/>
        </w:rPr>
        <w:tab/>
      </w:r>
      <w:r w:rsidR="00F8693A" w:rsidRPr="002C30F6">
        <w:rPr>
          <w:rFonts w:ascii="Arial" w:hAnsi="Arial" w:cs="Arial"/>
          <w:b/>
          <w:sz w:val="24"/>
          <w:szCs w:val="24"/>
        </w:rPr>
        <w:tab/>
      </w:r>
      <w:r w:rsidR="00F8693A" w:rsidRPr="002C30F6">
        <w:rPr>
          <w:rFonts w:ascii="Arial" w:hAnsi="Arial" w:cs="Arial"/>
          <w:b/>
          <w:sz w:val="24"/>
          <w:szCs w:val="24"/>
        </w:rPr>
        <w:tab/>
      </w:r>
      <w:r w:rsidR="00F8693A" w:rsidRPr="002C30F6">
        <w:rPr>
          <w:rFonts w:ascii="Arial" w:hAnsi="Arial" w:cs="Arial"/>
          <w:b/>
          <w:sz w:val="24"/>
          <w:szCs w:val="24"/>
        </w:rPr>
        <w:tab/>
      </w:r>
      <w:r w:rsidR="00F8693A" w:rsidRPr="002C30F6">
        <w:rPr>
          <w:rFonts w:ascii="Arial" w:hAnsi="Arial" w:cs="Arial"/>
          <w:b/>
          <w:sz w:val="24"/>
          <w:szCs w:val="24"/>
        </w:rPr>
        <w:tab/>
      </w:r>
      <w:r w:rsidR="00F8693A" w:rsidRPr="002C30F6">
        <w:rPr>
          <w:rFonts w:ascii="Arial" w:hAnsi="Arial" w:cs="Arial"/>
          <w:b/>
          <w:sz w:val="24"/>
          <w:szCs w:val="24"/>
        </w:rPr>
        <w:tab/>
      </w:r>
      <w:r w:rsidR="00111F7A" w:rsidRPr="002C30F6">
        <w:rPr>
          <w:rFonts w:ascii="Arial" w:hAnsi="Arial" w:cs="Arial"/>
          <w:sz w:val="24"/>
          <w:szCs w:val="24"/>
        </w:rPr>
        <w:t>1</w:t>
      </w:r>
      <w:r w:rsidR="00111F7A" w:rsidRPr="002C30F6">
        <w:rPr>
          <w:rFonts w:ascii="Arial" w:hAnsi="Arial" w:cs="Arial"/>
          <w:sz w:val="24"/>
          <w:szCs w:val="24"/>
          <w:vertAlign w:val="superscript"/>
        </w:rPr>
        <w:t>st</w:t>
      </w:r>
      <w:r w:rsidR="00111F7A" w:rsidRPr="002C30F6">
        <w:rPr>
          <w:rFonts w:ascii="Arial" w:hAnsi="Arial" w:cs="Arial"/>
          <w:b/>
          <w:sz w:val="24"/>
          <w:szCs w:val="24"/>
        </w:rPr>
        <w:t xml:space="preserve"> </w:t>
      </w:r>
      <w:r w:rsidR="00F8693A" w:rsidRPr="002C30F6">
        <w:rPr>
          <w:rFonts w:ascii="Arial" w:hAnsi="Arial" w:cs="Arial"/>
          <w:sz w:val="24"/>
          <w:szCs w:val="24"/>
        </w:rPr>
        <w:t>Respondent</w:t>
      </w:r>
    </w:p>
    <w:p w14:paraId="68A744C2" w14:textId="77777777" w:rsidR="00111F7A" w:rsidRPr="002C30F6" w:rsidRDefault="00111F7A" w:rsidP="00CF0281">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16"/>
          <w:szCs w:val="16"/>
        </w:rPr>
      </w:pPr>
    </w:p>
    <w:p w14:paraId="7405C328" w14:textId="77777777" w:rsidR="00111F7A" w:rsidRPr="002C30F6" w:rsidRDefault="009978DE" w:rsidP="00CF0281">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2C30F6">
        <w:rPr>
          <w:rFonts w:ascii="Arial" w:hAnsi="Arial" w:cs="Arial"/>
          <w:b/>
          <w:sz w:val="24"/>
          <w:szCs w:val="24"/>
        </w:rPr>
        <w:t>ANNA CATHARINA CLAASSEN</w:t>
      </w:r>
      <w:r w:rsidR="00111F7A" w:rsidRPr="002C30F6">
        <w:rPr>
          <w:rFonts w:ascii="Arial" w:hAnsi="Arial" w:cs="Arial"/>
          <w:b/>
          <w:sz w:val="24"/>
          <w:szCs w:val="24"/>
        </w:rPr>
        <w:tab/>
      </w:r>
      <w:r w:rsidR="00111F7A" w:rsidRPr="002C30F6">
        <w:rPr>
          <w:rFonts w:ascii="Arial" w:hAnsi="Arial" w:cs="Arial"/>
          <w:b/>
          <w:sz w:val="24"/>
          <w:szCs w:val="24"/>
        </w:rPr>
        <w:tab/>
      </w:r>
      <w:r w:rsidR="00111F7A" w:rsidRPr="002C30F6">
        <w:rPr>
          <w:rFonts w:ascii="Arial" w:hAnsi="Arial" w:cs="Arial"/>
          <w:b/>
          <w:sz w:val="24"/>
          <w:szCs w:val="24"/>
        </w:rPr>
        <w:tab/>
      </w:r>
      <w:r w:rsidR="00111F7A" w:rsidRPr="002C30F6">
        <w:rPr>
          <w:rFonts w:ascii="Arial" w:hAnsi="Arial" w:cs="Arial"/>
          <w:b/>
          <w:sz w:val="24"/>
          <w:szCs w:val="24"/>
        </w:rPr>
        <w:tab/>
      </w:r>
      <w:r w:rsidR="00111F7A" w:rsidRPr="002C30F6">
        <w:rPr>
          <w:rFonts w:ascii="Arial" w:hAnsi="Arial" w:cs="Arial"/>
          <w:b/>
          <w:sz w:val="24"/>
          <w:szCs w:val="24"/>
        </w:rPr>
        <w:tab/>
      </w:r>
      <w:r w:rsidR="00111F7A" w:rsidRPr="002C30F6">
        <w:rPr>
          <w:rFonts w:ascii="Arial" w:hAnsi="Arial" w:cs="Arial"/>
          <w:b/>
          <w:sz w:val="24"/>
          <w:szCs w:val="24"/>
        </w:rPr>
        <w:tab/>
      </w:r>
      <w:r w:rsidR="00111F7A" w:rsidRPr="002C30F6">
        <w:rPr>
          <w:rFonts w:ascii="Arial" w:hAnsi="Arial" w:cs="Arial"/>
          <w:b/>
          <w:sz w:val="24"/>
          <w:szCs w:val="24"/>
        </w:rPr>
        <w:tab/>
      </w:r>
      <w:r w:rsidR="00111F7A" w:rsidRPr="002C30F6">
        <w:rPr>
          <w:rFonts w:ascii="Arial" w:hAnsi="Arial" w:cs="Arial"/>
          <w:sz w:val="24"/>
          <w:szCs w:val="24"/>
        </w:rPr>
        <w:t>2</w:t>
      </w:r>
      <w:r w:rsidR="00111F7A" w:rsidRPr="002C30F6">
        <w:rPr>
          <w:rFonts w:ascii="Arial" w:hAnsi="Arial" w:cs="Arial"/>
          <w:sz w:val="24"/>
          <w:szCs w:val="24"/>
          <w:vertAlign w:val="superscript"/>
        </w:rPr>
        <w:t>nd</w:t>
      </w:r>
      <w:r w:rsidR="00111F7A" w:rsidRPr="002C30F6">
        <w:rPr>
          <w:rFonts w:ascii="Arial" w:hAnsi="Arial" w:cs="Arial"/>
          <w:sz w:val="24"/>
          <w:szCs w:val="24"/>
        </w:rPr>
        <w:t xml:space="preserve"> Respondent</w:t>
      </w:r>
    </w:p>
    <w:p w14:paraId="1C1CB8F7" w14:textId="77777777" w:rsidR="00111F7A" w:rsidRPr="002C30F6" w:rsidRDefault="00111F7A" w:rsidP="00CF0281">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16"/>
          <w:szCs w:val="16"/>
        </w:rPr>
      </w:pPr>
    </w:p>
    <w:p w14:paraId="14F090B5" w14:textId="77777777" w:rsidR="009978DE" w:rsidRPr="002C30F6" w:rsidRDefault="009978DE" w:rsidP="00CF0281">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b/>
          <w:sz w:val="24"/>
          <w:szCs w:val="24"/>
        </w:rPr>
      </w:pPr>
      <w:r w:rsidRPr="002C30F6">
        <w:rPr>
          <w:rFonts w:ascii="Arial" w:hAnsi="Arial" w:cs="Arial"/>
          <w:b/>
          <w:sz w:val="24"/>
          <w:szCs w:val="24"/>
        </w:rPr>
        <w:t>Any other person(s) occupying Farm 850,</w:t>
      </w:r>
    </w:p>
    <w:p w14:paraId="6BEC3356" w14:textId="77777777" w:rsidR="009978DE" w:rsidRPr="002C30F6" w:rsidRDefault="009978DE" w:rsidP="00CF0281">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b/>
          <w:sz w:val="24"/>
          <w:szCs w:val="24"/>
        </w:rPr>
      </w:pPr>
      <w:r w:rsidRPr="002C30F6">
        <w:rPr>
          <w:rFonts w:ascii="Arial" w:hAnsi="Arial" w:cs="Arial"/>
          <w:b/>
          <w:sz w:val="24"/>
          <w:szCs w:val="24"/>
        </w:rPr>
        <w:t xml:space="preserve">La Rochelle, District, Vrede, Free State and/or acting </w:t>
      </w:r>
    </w:p>
    <w:p w14:paraId="5F7A644C" w14:textId="77777777" w:rsidR="009978DE" w:rsidRPr="002C30F6" w:rsidRDefault="009978DE" w:rsidP="00CF0281">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b/>
          <w:sz w:val="24"/>
          <w:szCs w:val="24"/>
        </w:rPr>
      </w:pPr>
      <w:r w:rsidRPr="002C30F6">
        <w:rPr>
          <w:rFonts w:ascii="Arial" w:hAnsi="Arial" w:cs="Arial"/>
          <w:b/>
          <w:sz w:val="24"/>
          <w:szCs w:val="24"/>
        </w:rPr>
        <w:t xml:space="preserve">under the instruction of Ludwig Claassen or any </w:t>
      </w:r>
    </w:p>
    <w:p w14:paraId="7566B3C3" w14:textId="77777777" w:rsidR="009978DE" w:rsidRPr="002C30F6" w:rsidRDefault="009978DE" w:rsidP="00CF0281">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b/>
          <w:sz w:val="24"/>
          <w:szCs w:val="24"/>
        </w:rPr>
      </w:pPr>
      <w:r w:rsidRPr="002C30F6">
        <w:rPr>
          <w:rFonts w:ascii="Arial" w:hAnsi="Arial" w:cs="Arial"/>
          <w:b/>
          <w:sz w:val="24"/>
          <w:szCs w:val="24"/>
        </w:rPr>
        <w:t xml:space="preserve">person previously associated with the </w:t>
      </w:r>
    </w:p>
    <w:p w14:paraId="000B3F39" w14:textId="3D804341" w:rsidR="007C498E" w:rsidRPr="002C30F6" w:rsidRDefault="009978DE" w:rsidP="00CF0281">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b/>
          <w:sz w:val="24"/>
          <w:szCs w:val="24"/>
        </w:rPr>
      </w:pPr>
      <w:r w:rsidRPr="002C30F6">
        <w:rPr>
          <w:rFonts w:ascii="Arial" w:hAnsi="Arial" w:cs="Arial"/>
          <w:b/>
          <w:sz w:val="24"/>
          <w:szCs w:val="24"/>
        </w:rPr>
        <w:t>Claassen Agri Boerdery (Pty) Ltd</w:t>
      </w:r>
      <w:r w:rsidR="007C498E" w:rsidRPr="002C30F6">
        <w:rPr>
          <w:rFonts w:ascii="Arial" w:hAnsi="Arial" w:cs="Arial"/>
          <w:b/>
          <w:sz w:val="24"/>
          <w:szCs w:val="24"/>
        </w:rPr>
        <w:t xml:space="preserve">                       </w:t>
      </w:r>
      <w:r w:rsidR="00CF0281">
        <w:rPr>
          <w:rFonts w:ascii="Arial" w:hAnsi="Arial" w:cs="Arial"/>
          <w:b/>
          <w:sz w:val="24"/>
          <w:szCs w:val="24"/>
        </w:rPr>
        <w:t xml:space="preserve">                           </w:t>
      </w:r>
      <w:r w:rsidR="00CF0281">
        <w:rPr>
          <w:rFonts w:ascii="Arial" w:hAnsi="Arial" w:cs="Arial"/>
          <w:b/>
          <w:sz w:val="24"/>
          <w:szCs w:val="24"/>
        </w:rPr>
        <w:tab/>
      </w:r>
      <w:r w:rsidR="007C498E" w:rsidRPr="002C30F6">
        <w:rPr>
          <w:rFonts w:ascii="Arial" w:hAnsi="Arial" w:cs="Arial"/>
          <w:sz w:val="24"/>
          <w:szCs w:val="24"/>
        </w:rPr>
        <w:t>3</w:t>
      </w:r>
      <w:r w:rsidR="007C498E" w:rsidRPr="002C30F6">
        <w:rPr>
          <w:rFonts w:ascii="Arial" w:hAnsi="Arial" w:cs="Arial"/>
          <w:sz w:val="24"/>
          <w:szCs w:val="24"/>
          <w:vertAlign w:val="superscript"/>
        </w:rPr>
        <w:t>rd</w:t>
      </w:r>
      <w:r w:rsidR="007C498E" w:rsidRPr="002C30F6">
        <w:rPr>
          <w:rFonts w:ascii="Arial" w:hAnsi="Arial" w:cs="Arial"/>
          <w:sz w:val="24"/>
          <w:szCs w:val="24"/>
        </w:rPr>
        <w:t xml:space="preserve"> Respondent</w:t>
      </w:r>
    </w:p>
    <w:p w14:paraId="4A851917" w14:textId="77777777" w:rsidR="00F8693A" w:rsidRPr="002C30F6" w:rsidRDefault="00F8693A" w:rsidP="00EB6293">
      <w:pPr>
        <w:pStyle w:val="BodyAA"/>
        <w:spacing w:after="0" w:line="240" w:lineRule="auto"/>
        <w:jc w:val="both"/>
        <w:rPr>
          <w:rFonts w:ascii="Arial" w:hAnsi="Arial" w:cs="Arial"/>
          <w:color w:val="auto"/>
          <w:sz w:val="24"/>
          <w:szCs w:val="24"/>
          <w:lang w:val="en-ZA"/>
        </w:rPr>
      </w:pPr>
      <w:r w:rsidRPr="002C30F6">
        <w:rPr>
          <w:rFonts w:ascii="Arial" w:hAnsi="Arial" w:cs="Arial"/>
          <w:noProof/>
          <w:color w:val="auto"/>
          <w:sz w:val="24"/>
          <w:szCs w:val="24"/>
          <w:lang w:val="en-ZA"/>
        </w:rPr>
        <mc:AlternateContent>
          <mc:Choice Requires="wps">
            <w:drawing>
              <wp:inline distT="0" distB="0" distL="0" distR="0" wp14:anchorId="5281C14A" wp14:editId="56E128B2">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C8663B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6F2067B6" w14:textId="77777777" w:rsidR="00F8693A" w:rsidRPr="002C30F6" w:rsidRDefault="00F8693A" w:rsidP="00EB6293">
      <w:pPr>
        <w:spacing w:after="0" w:line="240" w:lineRule="auto"/>
        <w:jc w:val="both"/>
        <w:rPr>
          <w:rFonts w:ascii="Arial" w:hAnsi="Arial" w:cs="Arial"/>
          <w:b/>
          <w:sz w:val="24"/>
          <w:szCs w:val="24"/>
          <w:u w:val="single"/>
        </w:rPr>
      </w:pPr>
    </w:p>
    <w:p w14:paraId="4937AF39" w14:textId="77777777" w:rsidR="00F8693A" w:rsidRPr="002C30F6" w:rsidRDefault="00F8693A" w:rsidP="00EB6293">
      <w:pPr>
        <w:tabs>
          <w:tab w:val="left" w:pos="2977"/>
        </w:tabs>
        <w:spacing w:after="0" w:line="240" w:lineRule="auto"/>
        <w:jc w:val="both"/>
        <w:rPr>
          <w:rFonts w:ascii="Arial" w:hAnsi="Arial" w:cs="Arial"/>
          <w:sz w:val="24"/>
          <w:szCs w:val="24"/>
        </w:rPr>
      </w:pPr>
      <w:r w:rsidRPr="002C30F6">
        <w:rPr>
          <w:rFonts w:ascii="Arial" w:hAnsi="Arial" w:cs="Arial"/>
          <w:b/>
          <w:sz w:val="24"/>
          <w:szCs w:val="24"/>
          <w:u w:val="single"/>
        </w:rPr>
        <w:t>CORAM</w:t>
      </w:r>
      <w:r w:rsidRPr="002C30F6">
        <w:rPr>
          <w:rFonts w:ascii="Arial" w:hAnsi="Arial" w:cs="Arial"/>
          <w:b/>
          <w:sz w:val="24"/>
          <w:szCs w:val="24"/>
        </w:rPr>
        <w:t>:</w:t>
      </w:r>
      <w:r w:rsidR="00A21218" w:rsidRPr="002C30F6">
        <w:rPr>
          <w:rFonts w:ascii="Arial" w:hAnsi="Arial" w:cs="Arial"/>
          <w:b/>
          <w:sz w:val="24"/>
          <w:szCs w:val="24"/>
        </w:rPr>
        <w:tab/>
      </w:r>
      <w:r w:rsidR="00180A47" w:rsidRPr="002C30F6">
        <w:rPr>
          <w:rFonts w:ascii="Arial" w:hAnsi="Arial" w:cs="Arial"/>
          <w:sz w:val="24"/>
          <w:szCs w:val="24"/>
        </w:rPr>
        <w:t>JP</w:t>
      </w:r>
      <w:r w:rsidR="00180A47" w:rsidRPr="002C30F6">
        <w:rPr>
          <w:rFonts w:ascii="Arial" w:hAnsi="Arial" w:cs="Arial"/>
          <w:b/>
          <w:sz w:val="24"/>
          <w:szCs w:val="24"/>
        </w:rPr>
        <w:t xml:space="preserve"> </w:t>
      </w:r>
      <w:r w:rsidRPr="002C30F6">
        <w:rPr>
          <w:rFonts w:ascii="Arial" w:hAnsi="Arial" w:cs="Arial"/>
          <w:sz w:val="24"/>
          <w:szCs w:val="24"/>
        </w:rPr>
        <w:t xml:space="preserve">DAFFUE </w:t>
      </w:r>
      <w:r w:rsidR="00180A47" w:rsidRPr="002C30F6">
        <w:rPr>
          <w:rFonts w:ascii="Arial" w:hAnsi="Arial" w:cs="Arial"/>
          <w:sz w:val="24"/>
          <w:szCs w:val="24"/>
        </w:rPr>
        <w:t>J</w:t>
      </w:r>
    </w:p>
    <w:p w14:paraId="7849EC27" w14:textId="77777777" w:rsidR="00F8693A" w:rsidRPr="002C30F6" w:rsidRDefault="00F8693A" w:rsidP="00EB6293">
      <w:pPr>
        <w:pStyle w:val="BodyAA"/>
        <w:tabs>
          <w:tab w:val="left" w:pos="2977"/>
        </w:tabs>
        <w:spacing w:after="0" w:line="240" w:lineRule="auto"/>
        <w:jc w:val="both"/>
        <w:rPr>
          <w:rFonts w:ascii="Arial" w:hAnsi="Arial" w:cs="Arial"/>
          <w:color w:val="auto"/>
          <w:sz w:val="24"/>
          <w:szCs w:val="24"/>
          <w:lang w:val="en-ZA"/>
        </w:rPr>
      </w:pPr>
      <w:r w:rsidRPr="002C30F6">
        <w:rPr>
          <w:rFonts w:ascii="Arial" w:hAnsi="Arial" w:cs="Arial"/>
          <w:noProof/>
          <w:color w:val="auto"/>
          <w:sz w:val="24"/>
          <w:szCs w:val="24"/>
          <w:lang w:val="en-ZA"/>
        </w:rPr>
        <mc:AlternateContent>
          <mc:Choice Requires="wps">
            <w:drawing>
              <wp:inline distT="0" distB="0" distL="0" distR="0" wp14:anchorId="16E31553" wp14:editId="20B5D0C5">
                <wp:extent cx="5715000" cy="1905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5D9F23A"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46F59B30" w14:textId="77777777" w:rsidR="00F8693A" w:rsidRPr="002C30F6" w:rsidRDefault="00F8693A" w:rsidP="00EB6293">
      <w:pPr>
        <w:tabs>
          <w:tab w:val="left" w:pos="2977"/>
        </w:tabs>
        <w:spacing w:after="0" w:line="240" w:lineRule="auto"/>
        <w:jc w:val="both"/>
        <w:rPr>
          <w:rFonts w:ascii="Arial" w:hAnsi="Arial" w:cs="Arial"/>
          <w:b/>
          <w:sz w:val="24"/>
          <w:szCs w:val="24"/>
          <w:u w:val="single"/>
        </w:rPr>
      </w:pPr>
    </w:p>
    <w:p w14:paraId="574F6690" w14:textId="77777777" w:rsidR="00F8693A" w:rsidRPr="002C30F6" w:rsidRDefault="00F8693A" w:rsidP="00EB6293">
      <w:pPr>
        <w:tabs>
          <w:tab w:val="left" w:pos="2977"/>
        </w:tabs>
        <w:spacing w:after="0" w:line="240" w:lineRule="auto"/>
        <w:jc w:val="both"/>
        <w:rPr>
          <w:rFonts w:ascii="Arial" w:hAnsi="Arial" w:cs="Arial"/>
          <w:sz w:val="24"/>
          <w:szCs w:val="24"/>
        </w:rPr>
      </w:pPr>
      <w:r w:rsidRPr="002C30F6">
        <w:rPr>
          <w:rFonts w:ascii="Arial" w:hAnsi="Arial" w:cs="Arial"/>
          <w:b/>
          <w:sz w:val="24"/>
          <w:szCs w:val="24"/>
          <w:u w:val="single"/>
        </w:rPr>
        <w:t>HEARD ON</w:t>
      </w:r>
      <w:r w:rsidRPr="002C30F6">
        <w:rPr>
          <w:rFonts w:ascii="Arial" w:hAnsi="Arial" w:cs="Arial"/>
          <w:b/>
          <w:sz w:val="24"/>
          <w:szCs w:val="24"/>
        </w:rPr>
        <w:t>:</w:t>
      </w:r>
      <w:r w:rsidR="00A21218" w:rsidRPr="002C30F6">
        <w:rPr>
          <w:rFonts w:ascii="Arial" w:hAnsi="Arial" w:cs="Arial"/>
          <w:b/>
          <w:sz w:val="24"/>
          <w:szCs w:val="24"/>
        </w:rPr>
        <w:tab/>
      </w:r>
      <w:r w:rsidR="007B331C" w:rsidRPr="002C30F6">
        <w:rPr>
          <w:rFonts w:ascii="Arial" w:hAnsi="Arial" w:cs="Arial"/>
          <w:sz w:val="24"/>
          <w:szCs w:val="24"/>
        </w:rPr>
        <w:t>29</w:t>
      </w:r>
      <w:r w:rsidR="00801038" w:rsidRPr="002C30F6">
        <w:rPr>
          <w:rFonts w:ascii="Arial" w:hAnsi="Arial" w:cs="Arial"/>
          <w:sz w:val="24"/>
          <w:szCs w:val="24"/>
        </w:rPr>
        <w:t xml:space="preserve"> MARCH </w:t>
      </w:r>
      <w:r w:rsidR="00180A47" w:rsidRPr="002C30F6">
        <w:rPr>
          <w:rFonts w:ascii="Arial" w:hAnsi="Arial" w:cs="Arial"/>
          <w:sz w:val="24"/>
          <w:szCs w:val="24"/>
        </w:rPr>
        <w:t>2022</w:t>
      </w:r>
    </w:p>
    <w:p w14:paraId="1C1E9242" w14:textId="77777777" w:rsidR="00F8693A" w:rsidRPr="002C30F6" w:rsidRDefault="00F8693A" w:rsidP="00EB6293">
      <w:pPr>
        <w:pStyle w:val="BodyAA"/>
        <w:tabs>
          <w:tab w:val="left" w:pos="2977"/>
        </w:tabs>
        <w:spacing w:after="0" w:line="240" w:lineRule="auto"/>
        <w:jc w:val="both"/>
        <w:rPr>
          <w:rFonts w:ascii="Arial" w:hAnsi="Arial" w:cs="Arial"/>
          <w:color w:val="auto"/>
          <w:sz w:val="24"/>
          <w:szCs w:val="24"/>
          <w:lang w:val="en-ZA"/>
        </w:rPr>
      </w:pPr>
      <w:r w:rsidRPr="002C30F6">
        <w:rPr>
          <w:rFonts w:ascii="Arial" w:hAnsi="Arial" w:cs="Arial"/>
          <w:noProof/>
          <w:color w:val="auto"/>
          <w:sz w:val="24"/>
          <w:szCs w:val="24"/>
          <w:lang w:val="en-ZA"/>
        </w:rPr>
        <mc:AlternateContent>
          <mc:Choice Requires="wps">
            <w:drawing>
              <wp:inline distT="0" distB="0" distL="0" distR="0" wp14:anchorId="7A16D135" wp14:editId="5864CE92">
                <wp:extent cx="5715000" cy="1905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A700988"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5BDDAFB0" w14:textId="77777777" w:rsidR="00F8693A" w:rsidRPr="002C30F6" w:rsidRDefault="00F8693A" w:rsidP="00EB6293">
      <w:pPr>
        <w:tabs>
          <w:tab w:val="left" w:pos="2977"/>
        </w:tabs>
        <w:spacing w:after="0" w:line="240" w:lineRule="auto"/>
        <w:jc w:val="both"/>
        <w:rPr>
          <w:rFonts w:ascii="Arial" w:hAnsi="Arial" w:cs="Arial"/>
          <w:b/>
          <w:sz w:val="24"/>
          <w:szCs w:val="24"/>
          <w:u w:val="single"/>
        </w:rPr>
      </w:pPr>
    </w:p>
    <w:p w14:paraId="62A9D83D" w14:textId="2600E990" w:rsidR="00F8693A" w:rsidRPr="002C30F6" w:rsidRDefault="00F8693A" w:rsidP="00EB6293">
      <w:pPr>
        <w:tabs>
          <w:tab w:val="left" w:pos="2977"/>
        </w:tabs>
        <w:spacing w:after="0" w:line="240" w:lineRule="auto"/>
        <w:jc w:val="both"/>
        <w:rPr>
          <w:rFonts w:ascii="Arial" w:hAnsi="Arial" w:cs="Arial"/>
          <w:sz w:val="24"/>
          <w:szCs w:val="24"/>
        </w:rPr>
      </w:pPr>
      <w:r w:rsidRPr="002C30F6">
        <w:rPr>
          <w:rFonts w:ascii="Arial" w:hAnsi="Arial" w:cs="Arial"/>
          <w:b/>
          <w:sz w:val="24"/>
          <w:szCs w:val="24"/>
          <w:u w:val="single"/>
        </w:rPr>
        <w:t>DELIVERED ON</w:t>
      </w:r>
      <w:r w:rsidRPr="002C30F6">
        <w:rPr>
          <w:rFonts w:ascii="Arial" w:hAnsi="Arial" w:cs="Arial"/>
          <w:b/>
          <w:sz w:val="24"/>
          <w:szCs w:val="24"/>
        </w:rPr>
        <w:t>:</w:t>
      </w:r>
      <w:r w:rsidR="00A21218" w:rsidRPr="002C30F6">
        <w:rPr>
          <w:rFonts w:ascii="Arial" w:hAnsi="Arial" w:cs="Arial"/>
          <w:b/>
          <w:sz w:val="24"/>
          <w:szCs w:val="24"/>
        </w:rPr>
        <w:tab/>
      </w:r>
      <w:r w:rsidR="006A3820">
        <w:rPr>
          <w:rFonts w:ascii="Arial" w:hAnsi="Arial" w:cs="Arial"/>
          <w:sz w:val="24"/>
          <w:szCs w:val="24"/>
        </w:rPr>
        <w:t>18</w:t>
      </w:r>
      <w:r w:rsidR="00D125C0" w:rsidRPr="002C30F6">
        <w:rPr>
          <w:rFonts w:ascii="Arial" w:hAnsi="Arial" w:cs="Arial"/>
          <w:sz w:val="24"/>
          <w:szCs w:val="24"/>
        </w:rPr>
        <w:t xml:space="preserve"> </w:t>
      </w:r>
      <w:r w:rsidR="00C6620A" w:rsidRPr="002C30F6">
        <w:rPr>
          <w:rFonts w:ascii="Arial" w:hAnsi="Arial" w:cs="Arial"/>
          <w:sz w:val="24"/>
          <w:szCs w:val="24"/>
        </w:rPr>
        <w:t>MAY</w:t>
      </w:r>
      <w:r w:rsidR="00530B77" w:rsidRPr="002C30F6">
        <w:rPr>
          <w:rFonts w:ascii="Arial" w:hAnsi="Arial" w:cs="Arial"/>
          <w:sz w:val="24"/>
          <w:szCs w:val="24"/>
        </w:rPr>
        <w:t xml:space="preserve"> </w:t>
      </w:r>
      <w:r w:rsidR="00D222EC" w:rsidRPr="002C30F6">
        <w:rPr>
          <w:rFonts w:ascii="Arial" w:hAnsi="Arial" w:cs="Arial"/>
          <w:sz w:val="24"/>
          <w:szCs w:val="24"/>
        </w:rPr>
        <w:t>2022</w:t>
      </w:r>
    </w:p>
    <w:p w14:paraId="28D98C2E" w14:textId="77777777" w:rsidR="00F8693A" w:rsidRPr="002C30F6" w:rsidRDefault="00F8693A" w:rsidP="00EB6293">
      <w:pPr>
        <w:tabs>
          <w:tab w:val="left" w:pos="2835"/>
          <w:tab w:val="left" w:pos="2977"/>
        </w:tabs>
        <w:spacing w:after="0" w:line="240" w:lineRule="auto"/>
        <w:jc w:val="both"/>
        <w:rPr>
          <w:rFonts w:ascii="Arial" w:hAnsi="Arial" w:cs="Arial"/>
          <w:sz w:val="24"/>
          <w:szCs w:val="24"/>
        </w:rPr>
      </w:pPr>
    </w:p>
    <w:p w14:paraId="3CE38964" w14:textId="66717D5E" w:rsidR="00F8693A" w:rsidRPr="002C30F6" w:rsidRDefault="00F8693A" w:rsidP="00EB6293">
      <w:pPr>
        <w:tabs>
          <w:tab w:val="left" w:pos="2835"/>
          <w:tab w:val="left" w:pos="2977"/>
        </w:tabs>
        <w:spacing w:after="0" w:line="240" w:lineRule="auto"/>
        <w:jc w:val="both"/>
        <w:rPr>
          <w:rFonts w:ascii="Arial" w:hAnsi="Arial" w:cs="Arial"/>
          <w:sz w:val="24"/>
          <w:szCs w:val="24"/>
        </w:rPr>
      </w:pPr>
      <w:r w:rsidRPr="002C30F6">
        <w:rPr>
          <w:rFonts w:ascii="Arial" w:hAnsi="Arial" w:cs="Arial"/>
          <w:sz w:val="24"/>
          <w:szCs w:val="24"/>
        </w:rPr>
        <w:t xml:space="preserve">This judgment was handed down electronically by circulation to the parties’ representatives by email, and release to SAFLII.  The date and time for hand-down is deemed to be </w:t>
      </w:r>
      <w:r w:rsidR="00D6164F">
        <w:rPr>
          <w:rFonts w:ascii="Arial" w:hAnsi="Arial" w:cs="Arial"/>
          <w:sz w:val="24"/>
          <w:szCs w:val="24"/>
        </w:rPr>
        <w:t>1</w:t>
      </w:r>
      <w:r w:rsidR="00F84008">
        <w:rPr>
          <w:rFonts w:ascii="Arial" w:hAnsi="Arial" w:cs="Arial"/>
          <w:sz w:val="24"/>
          <w:szCs w:val="24"/>
        </w:rPr>
        <w:t>6</w:t>
      </w:r>
      <w:r w:rsidR="00C52953">
        <w:rPr>
          <w:rFonts w:ascii="Arial" w:hAnsi="Arial" w:cs="Arial"/>
          <w:sz w:val="24"/>
          <w:szCs w:val="24"/>
        </w:rPr>
        <w:t>h</w:t>
      </w:r>
      <w:r w:rsidR="00626C97">
        <w:rPr>
          <w:rFonts w:ascii="Arial" w:hAnsi="Arial" w:cs="Arial"/>
          <w:sz w:val="24"/>
          <w:szCs w:val="24"/>
        </w:rPr>
        <w:t>0</w:t>
      </w:r>
      <w:r w:rsidR="00573A60" w:rsidRPr="002C30F6">
        <w:rPr>
          <w:rFonts w:ascii="Arial" w:hAnsi="Arial" w:cs="Arial"/>
          <w:sz w:val="24"/>
          <w:szCs w:val="24"/>
        </w:rPr>
        <w:t>0</w:t>
      </w:r>
      <w:r w:rsidR="009B4215" w:rsidRPr="002C30F6">
        <w:rPr>
          <w:rFonts w:ascii="Arial" w:hAnsi="Arial" w:cs="Arial"/>
          <w:sz w:val="24"/>
          <w:szCs w:val="24"/>
        </w:rPr>
        <w:t xml:space="preserve"> </w:t>
      </w:r>
      <w:r w:rsidRPr="002C30F6">
        <w:rPr>
          <w:rFonts w:ascii="Arial" w:hAnsi="Arial" w:cs="Arial"/>
          <w:sz w:val="24"/>
          <w:szCs w:val="24"/>
        </w:rPr>
        <w:t xml:space="preserve">on </w:t>
      </w:r>
      <w:r w:rsidR="006A3820">
        <w:rPr>
          <w:rFonts w:ascii="Arial" w:hAnsi="Arial" w:cs="Arial"/>
          <w:sz w:val="24"/>
          <w:szCs w:val="24"/>
        </w:rPr>
        <w:t>18</w:t>
      </w:r>
      <w:r w:rsidR="002673A3" w:rsidRPr="002C30F6">
        <w:rPr>
          <w:rFonts w:ascii="Arial" w:hAnsi="Arial" w:cs="Arial"/>
          <w:sz w:val="24"/>
          <w:szCs w:val="24"/>
        </w:rPr>
        <w:t xml:space="preserve"> </w:t>
      </w:r>
      <w:r w:rsidR="00C6620A" w:rsidRPr="002C30F6">
        <w:rPr>
          <w:rFonts w:ascii="Arial" w:hAnsi="Arial" w:cs="Arial"/>
          <w:sz w:val="24"/>
          <w:szCs w:val="24"/>
        </w:rPr>
        <w:t>May</w:t>
      </w:r>
      <w:r w:rsidR="00530B77" w:rsidRPr="002C30F6">
        <w:rPr>
          <w:rFonts w:ascii="Arial" w:hAnsi="Arial" w:cs="Arial"/>
          <w:sz w:val="24"/>
          <w:szCs w:val="24"/>
        </w:rPr>
        <w:t xml:space="preserve"> </w:t>
      </w:r>
      <w:r w:rsidR="00EA0C23" w:rsidRPr="002C30F6">
        <w:rPr>
          <w:rFonts w:ascii="Arial" w:hAnsi="Arial" w:cs="Arial"/>
          <w:sz w:val="24"/>
          <w:szCs w:val="24"/>
        </w:rPr>
        <w:t>2022.</w:t>
      </w:r>
    </w:p>
    <w:p w14:paraId="001AA284" w14:textId="77777777" w:rsidR="00F8693A" w:rsidRPr="002C30F6" w:rsidRDefault="00F8693A" w:rsidP="00EB6293">
      <w:pPr>
        <w:pStyle w:val="BodyAA"/>
        <w:spacing w:after="0" w:line="240" w:lineRule="auto"/>
        <w:jc w:val="both"/>
        <w:rPr>
          <w:rFonts w:ascii="Arial" w:hAnsi="Arial" w:cs="Arial"/>
          <w:color w:val="auto"/>
          <w:sz w:val="24"/>
          <w:szCs w:val="24"/>
          <w:lang w:val="en-ZA"/>
        </w:rPr>
      </w:pPr>
      <w:r w:rsidRPr="002C30F6">
        <w:rPr>
          <w:rFonts w:ascii="Arial" w:hAnsi="Arial" w:cs="Arial"/>
          <w:noProof/>
          <w:color w:val="auto"/>
          <w:sz w:val="24"/>
          <w:szCs w:val="24"/>
          <w:lang w:val="en-ZA"/>
        </w:rPr>
        <mc:AlternateContent>
          <mc:Choice Requires="wps">
            <w:drawing>
              <wp:inline distT="0" distB="0" distL="0" distR="0" wp14:anchorId="2E559BAB" wp14:editId="2541C6CA">
                <wp:extent cx="5715000"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8133888" id="Rectangle 1"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18D9459F" w14:textId="77777777" w:rsidR="00180A47" w:rsidRPr="002C30F6" w:rsidRDefault="00180A47" w:rsidP="005426A3">
      <w:pPr>
        <w:spacing w:after="0" w:line="240" w:lineRule="auto"/>
        <w:ind w:left="851" w:hanging="851"/>
        <w:jc w:val="both"/>
        <w:rPr>
          <w:rFonts w:ascii="Arial" w:hAnsi="Arial" w:cs="Arial"/>
          <w:b/>
          <w:sz w:val="24"/>
          <w:szCs w:val="24"/>
        </w:rPr>
      </w:pPr>
    </w:p>
    <w:p w14:paraId="6250A9EC" w14:textId="77777777" w:rsidR="00670AFA" w:rsidRPr="002C30F6" w:rsidRDefault="00670AFA" w:rsidP="005426A3">
      <w:pPr>
        <w:spacing w:after="0" w:line="240" w:lineRule="auto"/>
        <w:ind w:left="851" w:hanging="851"/>
        <w:jc w:val="both"/>
        <w:rPr>
          <w:rFonts w:ascii="Arial" w:hAnsi="Arial" w:cs="Arial"/>
          <w:b/>
          <w:sz w:val="24"/>
          <w:szCs w:val="24"/>
        </w:rPr>
      </w:pPr>
    </w:p>
    <w:p w14:paraId="7914EB2F" w14:textId="77777777" w:rsidR="007E6F6C" w:rsidRPr="002C30F6" w:rsidRDefault="007E6F6C" w:rsidP="005426A3">
      <w:pPr>
        <w:spacing w:after="0" w:line="240" w:lineRule="auto"/>
        <w:ind w:left="851" w:hanging="851"/>
        <w:jc w:val="both"/>
        <w:rPr>
          <w:rFonts w:ascii="Arial" w:hAnsi="Arial" w:cs="Arial"/>
          <w:b/>
          <w:sz w:val="24"/>
          <w:szCs w:val="24"/>
        </w:rPr>
      </w:pPr>
    </w:p>
    <w:p w14:paraId="328F5526" w14:textId="77777777" w:rsidR="007E6F6C" w:rsidRPr="002C30F6" w:rsidRDefault="007E6F6C" w:rsidP="005426A3">
      <w:pPr>
        <w:spacing w:after="0" w:line="240" w:lineRule="auto"/>
        <w:ind w:left="851" w:hanging="851"/>
        <w:jc w:val="both"/>
        <w:rPr>
          <w:rFonts w:ascii="Arial" w:hAnsi="Arial" w:cs="Arial"/>
          <w:b/>
          <w:sz w:val="24"/>
          <w:szCs w:val="24"/>
        </w:rPr>
      </w:pPr>
    </w:p>
    <w:p w14:paraId="3FC25C03" w14:textId="77777777" w:rsidR="007E6F6C" w:rsidRPr="002C30F6" w:rsidRDefault="007E6F6C" w:rsidP="005426A3">
      <w:pPr>
        <w:spacing w:after="0" w:line="240" w:lineRule="auto"/>
        <w:ind w:left="851" w:hanging="851"/>
        <w:jc w:val="both"/>
        <w:rPr>
          <w:rFonts w:ascii="Arial" w:hAnsi="Arial" w:cs="Arial"/>
          <w:b/>
          <w:sz w:val="24"/>
          <w:szCs w:val="24"/>
        </w:rPr>
      </w:pPr>
    </w:p>
    <w:p w14:paraId="1E50A453" w14:textId="77777777" w:rsidR="001E00AF" w:rsidRPr="002C30F6" w:rsidRDefault="001E00AF" w:rsidP="00650378">
      <w:pPr>
        <w:spacing w:after="0" w:line="360" w:lineRule="auto"/>
        <w:ind w:left="709" w:hanging="709"/>
        <w:jc w:val="both"/>
        <w:rPr>
          <w:rFonts w:ascii="Arial" w:hAnsi="Arial" w:cs="Arial"/>
          <w:b/>
          <w:bCs/>
          <w:sz w:val="24"/>
          <w:szCs w:val="24"/>
        </w:rPr>
      </w:pPr>
      <w:r w:rsidRPr="002C30F6">
        <w:rPr>
          <w:rFonts w:ascii="Arial" w:hAnsi="Arial" w:cs="Arial"/>
          <w:b/>
          <w:bCs/>
          <w:sz w:val="24"/>
          <w:szCs w:val="24"/>
        </w:rPr>
        <w:t>I</w:t>
      </w:r>
      <w:r w:rsidRPr="002C30F6">
        <w:rPr>
          <w:rFonts w:ascii="Arial" w:hAnsi="Arial" w:cs="Arial"/>
          <w:b/>
          <w:bCs/>
          <w:sz w:val="24"/>
          <w:szCs w:val="24"/>
        </w:rPr>
        <w:tab/>
        <w:t>INTRODUCTION</w:t>
      </w:r>
    </w:p>
    <w:p w14:paraId="16BCD7B3" w14:textId="77777777" w:rsidR="001E00AF" w:rsidRPr="002C30F6" w:rsidRDefault="001E00AF" w:rsidP="00650378">
      <w:pPr>
        <w:spacing w:after="0" w:line="360" w:lineRule="auto"/>
        <w:ind w:left="709" w:hanging="709"/>
        <w:jc w:val="both"/>
        <w:rPr>
          <w:rFonts w:ascii="Arial" w:hAnsi="Arial" w:cs="Arial"/>
          <w:sz w:val="24"/>
          <w:szCs w:val="24"/>
        </w:rPr>
      </w:pPr>
    </w:p>
    <w:p w14:paraId="65ABB5CF" w14:textId="16F231FD" w:rsidR="00F12C60" w:rsidRPr="002C30F6" w:rsidRDefault="001E00AF" w:rsidP="00650378">
      <w:pPr>
        <w:spacing w:after="0" w:line="360" w:lineRule="auto"/>
        <w:ind w:left="709" w:hanging="709"/>
        <w:jc w:val="both"/>
        <w:rPr>
          <w:rFonts w:ascii="Arial" w:hAnsi="Arial" w:cs="Arial"/>
          <w:sz w:val="24"/>
          <w:szCs w:val="24"/>
        </w:rPr>
      </w:pPr>
      <w:r w:rsidRPr="002C30F6">
        <w:rPr>
          <w:rFonts w:ascii="Arial" w:hAnsi="Arial" w:cs="Arial"/>
          <w:sz w:val="24"/>
          <w:szCs w:val="24"/>
        </w:rPr>
        <w:t>[1]</w:t>
      </w:r>
      <w:r w:rsidRPr="002C30F6">
        <w:rPr>
          <w:rFonts w:ascii="Arial" w:hAnsi="Arial" w:cs="Arial"/>
          <w:sz w:val="24"/>
          <w:szCs w:val="24"/>
        </w:rPr>
        <w:tab/>
      </w:r>
      <w:r w:rsidR="007B331C" w:rsidRPr="002C30F6">
        <w:rPr>
          <w:rFonts w:ascii="Arial" w:hAnsi="Arial" w:cs="Arial"/>
          <w:sz w:val="24"/>
          <w:szCs w:val="24"/>
        </w:rPr>
        <w:t xml:space="preserve">A person whose </w:t>
      </w:r>
      <w:r w:rsidR="007B331C" w:rsidRPr="002C30F6">
        <w:rPr>
          <w:rFonts w:ascii="Arial" w:hAnsi="Arial" w:cs="Arial"/>
          <w:i/>
          <w:iCs/>
          <w:sz w:val="24"/>
          <w:szCs w:val="24"/>
        </w:rPr>
        <w:t>locus standi</w:t>
      </w:r>
      <w:r w:rsidR="007B331C" w:rsidRPr="002C30F6">
        <w:rPr>
          <w:rFonts w:ascii="Arial" w:hAnsi="Arial" w:cs="Arial"/>
          <w:sz w:val="24"/>
          <w:szCs w:val="24"/>
        </w:rPr>
        <w:t xml:space="preserve"> as business rescue practitioner </w:t>
      </w:r>
      <w:r w:rsidR="00F12C60" w:rsidRPr="002C30F6">
        <w:rPr>
          <w:rFonts w:ascii="Arial" w:hAnsi="Arial" w:cs="Arial"/>
          <w:sz w:val="24"/>
          <w:szCs w:val="24"/>
        </w:rPr>
        <w:t xml:space="preserve">has been challenged </w:t>
      </w:r>
      <w:r w:rsidR="007B331C" w:rsidRPr="002C30F6">
        <w:rPr>
          <w:rFonts w:ascii="Arial" w:hAnsi="Arial" w:cs="Arial"/>
          <w:sz w:val="24"/>
          <w:szCs w:val="24"/>
        </w:rPr>
        <w:t xml:space="preserve">decided to </w:t>
      </w:r>
      <w:r w:rsidR="00706431" w:rsidRPr="002C30F6">
        <w:rPr>
          <w:rFonts w:ascii="Arial" w:hAnsi="Arial" w:cs="Arial"/>
          <w:sz w:val="24"/>
          <w:szCs w:val="24"/>
        </w:rPr>
        <w:t>launch a</w:t>
      </w:r>
      <w:r w:rsidR="0094619F" w:rsidRPr="002C30F6">
        <w:rPr>
          <w:rFonts w:ascii="Arial" w:hAnsi="Arial" w:cs="Arial"/>
          <w:sz w:val="24"/>
          <w:szCs w:val="24"/>
        </w:rPr>
        <w:t>n</w:t>
      </w:r>
      <w:r w:rsidR="00706431" w:rsidRPr="002C30F6">
        <w:rPr>
          <w:rFonts w:ascii="Arial" w:hAnsi="Arial" w:cs="Arial"/>
          <w:sz w:val="24"/>
          <w:szCs w:val="24"/>
        </w:rPr>
        <w:t xml:space="preserve"> urgent application which was set down for hearing </w:t>
      </w:r>
      <w:r w:rsidR="00F12C60" w:rsidRPr="002C30F6">
        <w:rPr>
          <w:rFonts w:ascii="Arial" w:hAnsi="Arial" w:cs="Arial"/>
          <w:sz w:val="24"/>
          <w:szCs w:val="24"/>
        </w:rPr>
        <w:t xml:space="preserve">during the recess </w:t>
      </w:r>
      <w:r w:rsidR="00560160" w:rsidRPr="002C30F6">
        <w:rPr>
          <w:rFonts w:ascii="Arial" w:hAnsi="Arial" w:cs="Arial"/>
          <w:sz w:val="24"/>
          <w:szCs w:val="24"/>
        </w:rPr>
        <w:t>on Tuesday, 29 March 2022</w:t>
      </w:r>
      <w:r w:rsidR="00F12C60" w:rsidRPr="002C30F6">
        <w:rPr>
          <w:rFonts w:ascii="Arial" w:hAnsi="Arial" w:cs="Arial"/>
          <w:sz w:val="24"/>
          <w:szCs w:val="24"/>
        </w:rPr>
        <w:t>.  T</w:t>
      </w:r>
      <w:r w:rsidR="00737654" w:rsidRPr="002C30F6">
        <w:rPr>
          <w:rFonts w:ascii="Arial" w:hAnsi="Arial" w:cs="Arial"/>
          <w:sz w:val="24"/>
          <w:szCs w:val="24"/>
        </w:rPr>
        <w:t xml:space="preserve">his person and </w:t>
      </w:r>
      <w:r w:rsidR="00F12C60" w:rsidRPr="002C30F6">
        <w:rPr>
          <w:rFonts w:ascii="Arial" w:hAnsi="Arial" w:cs="Arial"/>
          <w:sz w:val="24"/>
          <w:szCs w:val="24"/>
        </w:rPr>
        <w:t xml:space="preserve">his attorneys, if they had any knowledge of this court’s </w:t>
      </w:r>
      <w:r w:rsidR="002D6890" w:rsidRPr="002C30F6">
        <w:rPr>
          <w:rFonts w:ascii="Arial" w:hAnsi="Arial" w:cs="Arial"/>
          <w:sz w:val="24"/>
          <w:szCs w:val="24"/>
        </w:rPr>
        <w:t>Practice Directives</w:t>
      </w:r>
      <w:r w:rsidR="00F12C60" w:rsidRPr="002C30F6">
        <w:rPr>
          <w:rFonts w:ascii="Arial" w:hAnsi="Arial" w:cs="Arial"/>
          <w:sz w:val="24"/>
          <w:szCs w:val="24"/>
        </w:rPr>
        <w:t>, would have realised that only one judge wa</w:t>
      </w:r>
      <w:r w:rsidR="008475DB" w:rsidRPr="002C30F6">
        <w:rPr>
          <w:rFonts w:ascii="Arial" w:hAnsi="Arial" w:cs="Arial"/>
          <w:sz w:val="24"/>
          <w:szCs w:val="24"/>
        </w:rPr>
        <w:t xml:space="preserve">s on duty </w:t>
      </w:r>
      <w:r w:rsidR="00F12C60" w:rsidRPr="002C30F6">
        <w:rPr>
          <w:rFonts w:ascii="Arial" w:hAnsi="Arial" w:cs="Arial"/>
          <w:sz w:val="24"/>
          <w:szCs w:val="24"/>
        </w:rPr>
        <w:t>who had to deal with pre</w:t>
      </w:r>
      <w:r w:rsidR="00396964" w:rsidRPr="002C30F6">
        <w:rPr>
          <w:rFonts w:ascii="Arial" w:hAnsi="Arial" w:cs="Arial"/>
          <w:sz w:val="24"/>
          <w:szCs w:val="24"/>
        </w:rPr>
        <w:t>-</w:t>
      </w:r>
      <w:r w:rsidR="00F12C60" w:rsidRPr="002C30F6">
        <w:rPr>
          <w:rFonts w:ascii="Arial" w:hAnsi="Arial" w:cs="Arial"/>
          <w:sz w:val="24"/>
          <w:szCs w:val="24"/>
        </w:rPr>
        <w:t>trial conferences,</w:t>
      </w:r>
      <w:r w:rsidR="008475DB" w:rsidRPr="002C30F6">
        <w:rPr>
          <w:rFonts w:ascii="Arial" w:hAnsi="Arial" w:cs="Arial"/>
          <w:sz w:val="24"/>
          <w:szCs w:val="24"/>
        </w:rPr>
        <w:t xml:space="preserve"> the normal </w:t>
      </w:r>
      <w:r w:rsidR="003B11CD" w:rsidRPr="002C30F6">
        <w:rPr>
          <w:rFonts w:ascii="Arial" w:hAnsi="Arial" w:cs="Arial"/>
          <w:sz w:val="24"/>
          <w:szCs w:val="24"/>
        </w:rPr>
        <w:t xml:space="preserve">unopposed motion court and </w:t>
      </w:r>
      <w:r w:rsidR="00BE3F5C" w:rsidRPr="002C30F6">
        <w:rPr>
          <w:rFonts w:ascii="Arial" w:hAnsi="Arial" w:cs="Arial"/>
          <w:sz w:val="24"/>
          <w:szCs w:val="24"/>
        </w:rPr>
        <w:t>urgent application</w:t>
      </w:r>
      <w:r w:rsidR="006A283D" w:rsidRPr="002C30F6">
        <w:rPr>
          <w:rFonts w:ascii="Arial" w:hAnsi="Arial" w:cs="Arial"/>
          <w:sz w:val="24"/>
          <w:szCs w:val="24"/>
        </w:rPr>
        <w:t>s</w:t>
      </w:r>
      <w:r w:rsidR="00BE3F5C" w:rsidRPr="002C30F6">
        <w:rPr>
          <w:rFonts w:ascii="Arial" w:hAnsi="Arial" w:cs="Arial"/>
          <w:sz w:val="24"/>
          <w:szCs w:val="24"/>
        </w:rPr>
        <w:t>.</w:t>
      </w:r>
      <w:r w:rsidR="006A283D" w:rsidRPr="002C30F6">
        <w:rPr>
          <w:rFonts w:ascii="Arial" w:hAnsi="Arial" w:cs="Arial"/>
          <w:sz w:val="24"/>
          <w:szCs w:val="24"/>
        </w:rPr>
        <w:t xml:space="preserve"> </w:t>
      </w:r>
    </w:p>
    <w:p w14:paraId="076AA07E" w14:textId="77777777" w:rsidR="00F12C60" w:rsidRPr="002C30F6" w:rsidRDefault="00F12C60" w:rsidP="00650378">
      <w:pPr>
        <w:spacing w:after="0" w:line="360" w:lineRule="auto"/>
        <w:ind w:left="709" w:hanging="709"/>
        <w:jc w:val="both"/>
        <w:rPr>
          <w:rFonts w:ascii="Arial" w:hAnsi="Arial" w:cs="Arial"/>
          <w:sz w:val="24"/>
          <w:szCs w:val="24"/>
        </w:rPr>
      </w:pPr>
    </w:p>
    <w:p w14:paraId="209BB088" w14:textId="5944C56C" w:rsidR="001E00AF" w:rsidRPr="002C30F6" w:rsidRDefault="00F12C60" w:rsidP="00650378">
      <w:pPr>
        <w:spacing w:after="0" w:line="360" w:lineRule="auto"/>
        <w:ind w:left="709" w:hanging="709"/>
        <w:jc w:val="both"/>
        <w:rPr>
          <w:rFonts w:ascii="Arial" w:hAnsi="Arial" w:cs="Arial"/>
          <w:sz w:val="24"/>
          <w:szCs w:val="24"/>
        </w:rPr>
      </w:pPr>
      <w:r w:rsidRPr="002C30F6">
        <w:rPr>
          <w:rFonts w:ascii="Arial" w:hAnsi="Arial" w:cs="Arial"/>
          <w:sz w:val="24"/>
          <w:szCs w:val="24"/>
        </w:rPr>
        <w:t>[2]      T</w:t>
      </w:r>
      <w:r w:rsidR="00210680" w:rsidRPr="002C30F6">
        <w:rPr>
          <w:rFonts w:ascii="Arial" w:hAnsi="Arial" w:cs="Arial"/>
          <w:sz w:val="24"/>
          <w:szCs w:val="24"/>
        </w:rPr>
        <w:t>he respondent</w:t>
      </w:r>
      <w:r w:rsidR="00ED1575" w:rsidRPr="002C30F6">
        <w:rPr>
          <w:rFonts w:ascii="Arial" w:hAnsi="Arial" w:cs="Arial"/>
          <w:sz w:val="24"/>
          <w:szCs w:val="24"/>
        </w:rPr>
        <w:t>s</w:t>
      </w:r>
      <w:r w:rsidR="00732D31" w:rsidRPr="002C30F6">
        <w:rPr>
          <w:rFonts w:ascii="Arial" w:hAnsi="Arial" w:cs="Arial"/>
          <w:sz w:val="24"/>
          <w:szCs w:val="24"/>
        </w:rPr>
        <w:t>’</w:t>
      </w:r>
      <w:r w:rsidR="00ED1575" w:rsidRPr="002C30F6">
        <w:rPr>
          <w:rFonts w:ascii="Arial" w:hAnsi="Arial" w:cs="Arial"/>
          <w:sz w:val="24"/>
          <w:szCs w:val="24"/>
        </w:rPr>
        <w:t xml:space="preserve"> counsel </w:t>
      </w:r>
      <w:r w:rsidRPr="002C30F6">
        <w:rPr>
          <w:rFonts w:ascii="Arial" w:hAnsi="Arial" w:cs="Arial"/>
          <w:sz w:val="24"/>
          <w:szCs w:val="24"/>
        </w:rPr>
        <w:t>submitted during oral argument that the application ought to be struck from the roll due to lack of urgency, alternatively self-created urgency.</w:t>
      </w:r>
      <w:r w:rsidR="00475438" w:rsidRPr="002C30F6">
        <w:rPr>
          <w:rFonts w:ascii="Arial" w:hAnsi="Arial" w:cs="Arial"/>
          <w:sz w:val="24"/>
          <w:szCs w:val="24"/>
        </w:rPr>
        <w:t xml:space="preserve"> I decided not to strike the</w:t>
      </w:r>
      <w:r w:rsidR="00050FC1" w:rsidRPr="002C30F6">
        <w:rPr>
          <w:rFonts w:ascii="Arial" w:hAnsi="Arial" w:cs="Arial"/>
          <w:sz w:val="24"/>
          <w:szCs w:val="24"/>
        </w:rPr>
        <w:t xml:space="preserve"> matter from the roll </w:t>
      </w:r>
      <w:r w:rsidR="00050759" w:rsidRPr="002C30F6">
        <w:rPr>
          <w:rFonts w:ascii="Arial" w:hAnsi="Arial" w:cs="Arial"/>
          <w:sz w:val="24"/>
          <w:szCs w:val="24"/>
        </w:rPr>
        <w:t>insofar as a full set of</w:t>
      </w:r>
      <w:r w:rsidR="00181498" w:rsidRPr="002C30F6">
        <w:rPr>
          <w:rFonts w:ascii="Arial" w:hAnsi="Arial" w:cs="Arial"/>
          <w:sz w:val="24"/>
          <w:szCs w:val="24"/>
        </w:rPr>
        <w:t xml:space="preserve"> affidavits have been filed </w:t>
      </w:r>
      <w:r w:rsidR="00537B11" w:rsidRPr="002C30F6">
        <w:rPr>
          <w:rFonts w:ascii="Arial" w:hAnsi="Arial" w:cs="Arial"/>
          <w:sz w:val="24"/>
          <w:szCs w:val="24"/>
        </w:rPr>
        <w:t>pertai</w:t>
      </w:r>
      <w:r w:rsidRPr="002C30F6">
        <w:rPr>
          <w:rFonts w:ascii="Arial" w:hAnsi="Arial" w:cs="Arial"/>
          <w:sz w:val="24"/>
          <w:szCs w:val="24"/>
        </w:rPr>
        <w:t>ning to the main application</w:t>
      </w:r>
      <w:r w:rsidR="00537B11" w:rsidRPr="002C30F6">
        <w:rPr>
          <w:rFonts w:ascii="Arial" w:hAnsi="Arial" w:cs="Arial"/>
          <w:sz w:val="24"/>
          <w:szCs w:val="24"/>
        </w:rPr>
        <w:t xml:space="preserve"> </w:t>
      </w:r>
      <w:r w:rsidRPr="002C30F6">
        <w:rPr>
          <w:rFonts w:ascii="Arial" w:hAnsi="Arial" w:cs="Arial"/>
          <w:sz w:val="24"/>
          <w:szCs w:val="24"/>
        </w:rPr>
        <w:t>as well as the counter-</w:t>
      </w:r>
      <w:r w:rsidR="00944F4E" w:rsidRPr="002C30F6">
        <w:rPr>
          <w:rFonts w:ascii="Arial" w:hAnsi="Arial" w:cs="Arial"/>
          <w:sz w:val="24"/>
          <w:szCs w:val="24"/>
        </w:rPr>
        <w:t>application</w:t>
      </w:r>
      <w:r w:rsidR="001333CE" w:rsidRPr="002C30F6">
        <w:rPr>
          <w:rFonts w:ascii="Arial" w:hAnsi="Arial" w:cs="Arial"/>
          <w:sz w:val="24"/>
          <w:szCs w:val="24"/>
        </w:rPr>
        <w:t>.</w:t>
      </w:r>
      <w:r w:rsidRPr="002C30F6">
        <w:rPr>
          <w:rFonts w:ascii="Arial" w:hAnsi="Arial" w:cs="Arial"/>
          <w:sz w:val="24"/>
          <w:szCs w:val="24"/>
        </w:rPr>
        <w:t xml:space="preserve">  A postponement to the first available</w:t>
      </w:r>
      <w:r w:rsidR="00732D31" w:rsidRPr="002C30F6">
        <w:rPr>
          <w:rFonts w:ascii="Arial" w:hAnsi="Arial" w:cs="Arial"/>
          <w:sz w:val="24"/>
          <w:szCs w:val="24"/>
        </w:rPr>
        <w:t xml:space="preserve"> opposed </w:t>
      </w:r>
      <w:r w:rsidR="00772D31" w:rsidRPr="002C30F6">
        <w:rPr>
          <w:rFonts w:ascii="Arial" w:hAnsi="Arial" w:cs="Arial"/>
          <w:sz w:val="24"/>
          <w:szCs w:val="24"/>
        </w:rPr>
        <w:t xml:space="preserve">motion court roll </w:t>
      </w:r>
      <w:r w:rsidRPr="002C30F6">
        <w:rPr>
          <w:rFonts w:ascii="Arial" w:hAnsi="Arial" w:cs="Arial"/>
          <w:sz w:val="24"/>
          <w:szCs w:val="24"/>
        </w:rPr>
        <w:t xml:space="preserve">of 12 April 2022 </w:t>
      </w:r>
      <w:r w:rsidR="00772D31" w:rsidRPr="002C30F6">
        <w:rPr>
          <w:rFonts w:ascii="Arial" w:hAnsi="Arial" w:cs="Arial"/>
          <w:sz w:val="24"/>
          <w:szCs w:val="24"/>
        </w:rPr>
        <w:t xml:space="preserve">would merely cause further inconvenience </w:t>
      </w:r>
      <w:r w:rsidR="0062145A" w:rsidRPr="002C30F6">
        <w:rPr>
          <w:rFonts w:ascii="Arial" w:hAnsi="Arial" w:cs="Arial"/>
          <w:sz w:val="24"/>
          <w:szCs w:val="24"/>
        </w:rPr>
        <w:t xml:space="preserve">insofar as another judge would have to be called upon to </w:t>
      </w:r>
      <w:r w:rsidRPr="002C30F6">
        <w:rPr>
          <w:rFonts w:ascii="Arial" w:hAnsi="Arial" w:cs="Arial"/>
          <w:sz w:val="24"/>
          <w:szCs w:val="24"/>
        </w:rPr>
        <w:t>read in excess of</w:t>
      </w:r>
      <w:r w:rsidR="00C03256" w:rsidRPr="002C30F6">
        <w:rPr>
          <w:rFonts w:ascii="Arial" w:hAnsi="Arial" w:cs="Arial"/>
          <w:sz w:val="24"/>
          <w:szCs w:val="24"/>
        </w:rPr>
        <w:t xml:space="preserve"> 700 pages </w:t>
      </w:r>
      <w:r w:rsidR="00831D22" w:rsidRPr="002C30F6">
        <w:rPr>
          <w:rFonts w:ascii="Arial" w:hAnsi="Arial" w:cs="Arial"/>
          <w:sz w:val="24"/>
          <w:szCs w:val="24"/>
        </w:rPr>
        <w:t xml:space="preserve">of application papers.  I shall deal later herein in more detail with </w:t>
      </w:r>
      <w:r w:rsidR="00CE3669" w:rsidRPr="002C30F6">
        <w:rPr>
          <w:rFonts w:ascii="Arial" w:hAnsi="Arial" w:cs="Arial"/>
          <w:sz w:val="24"/>
          <w:szCs w:val="24"/>
        </w:rPr>
        <w:t>the allege</w:t>
      </w:r>
      <w:r w:rsidR="007E6F6C" w:rsidRPr="002C30F6">
        <w:rPr>
          <w:rFonts w:ascii="Arial" w:hAnsi="Arial" w:cs="Arial"/>
          <w:sz w:val="24"/>
          <w:szCs w:val="24"/>
        </w:rPr>
        <w:t>d</w:t>
      </w:r>
      <w:r w:rsidR="00CE3669" w:rsidRPr="002C30F6">
        <w:rPr>
          <w:rFonts w:ascii="Arial" w:hAnsi="Arial" w:cs="Arial"/>
          <w:sz w:val="24"/>
          <w:szCs w:val="24"/>
        </w:rPr>
        <w:t xml:space="preserve"> urgency </w:t>
      </w:r>
      <w:r w:rsidR="006E2044" w:rsidRPr="002C30F6">
        <w:rPr>
          <w:rFonts w:ascii="Arial" w:hAnsi="Arial" w:cs="Arial"/>
          <w:sz w:val="24"/>
          <w:szCs w:val="24"/>
        </w:rPr>
        <w:t>and pressure under which the respondent</w:t>
      </w:r>
      <w:r w:rsidR="00410B36" w:rsidRPr="002C30F6">
        <w:rPr>
          <w:rFonts w:ascii="Arial" w:hAnsi="Arial" w:cs="Arial"/>
          <w:sz w:val="24"/>
          <w:szCs w:val="24"/>
        </w:rPr>
        <w:t xml:space="preserve">s and I as </w:t>
      </w:r>
      <w:r w:rsidR="007B5174" w:rsidRPr="002C30F6">
        <w:rPr>
          <w:rFonts w:ascii="Arial" w:hAnsi="Arial" w:cs="Arial"/>
          <w:sz w:val="24"/>
          <w:szCs w:val="24"/>
        </w:rPr>
        <w:t xml:space="preserve">the </w:t>
      </w:r>
      <w:r w:rsidR="00410B36" w:rsidRPr="002C30F6">
        <w:rPr>
          <w:rFonts w:ascii="Arial" w:hAnsi="Arial" w:cs="Arial"/>
          <w:sz w:val="24"/>
          <w:szCs w:val="24"/>
        </w:rPr>
        <w:t xml:space="preserve">presiding judge </w:t>
      </w:r>
      <w:r w:rsidR="007B5174" w:rsidRPr="002C30F6">
        <w:rPr>
          <w:rFonts w:ascii="Arial" w:hAnsi="Arial" w:cs="Arial"/>
          <w:sz w:val="24"/>
          <w:szCs w:val="24"/>
        </w:rPr>
        <w:t>w</w:t>
      </w:r>
      <w:r w:rsidR="002D6890">
        <w:rPr>
          <w:rFonts w:ascii="Arial" w:hAnsi="Arial" w:cs="Arial"/>
          <w:sz w:val="24"/>
          <w:szCs w:val="24"/>
        </w:rPr>
        <w:t>ere</w:t>
      </w:r>
      <w:r w:rsidR="007B5174" w:rsidRPr="002C30F6">
        <w:rPr>
          <w:rFonts w:ascii="Arial" w:hAnsi="Arial" w:cs="Arial"/>
          <w:sz w:val="24"/>
          <w:szCs w:val="24"/>
        </w:rPr>
        <w:t xml:space="preserve"> placed.</w:t>
      </w:r>
    </w:p>
    <w:p w14:paraId="0FD01213" w14:textId="77777777" w:rsidR="001E00AF" w:rsidRPr="002C30F6" w:rsidRDefault="001E00AF" w:rsidP="00650378">
      <w:pPr>
        <w:spacing w:after="0" w:line="360" w:lineRule="auto"/>
        <w:ind w:left="709" w:hanging="709"/>
        <w:jc w:val="both"/>
        <w:rPr>
          <w:rFonts w:ascii="Arial" w:hAnsi="Arial" w:cs="Arial"/>
          <w:sz w:val="24"/>
          <w:szCs w:val="24"/>
        </w:rPr>
      </w:pPr>
    </w:p>
    <w:p w14:paraId="3C520D03" w14:textId="77777777" w:rsidR="001E00AF" w:rsidRPr="002C30F6" w:rsidRDefault="001E00AF" w:rsidP="00650378">
      <w:pPr>
        <w:spacing w:after="0" w:line="360" w:lineRule="auto"/>
        <w:ind w:left="709" w:hanging="709"/>
        <w:jc w:val="both"/>
        <w:rPr>
          <w:rFonts w:ascii="Arial" w:hAnsi="Arial" w:cs="Arial"/>
          <w:b/>
          <w:bCs/>
          <w:sz w:val="24"/>
          <w:szCs w:val="24"/>
        </w:rPr>
      </w:pPr>
      <w:r w:rsidRPr="002C30F6">
        <w:rPr>
          <w:rFonts w:ascii="Arial" w:hAnsi="Arial" w:cs="Arial"/>
          <w:b/>
          <w:bCs/>
          <w:sz w:val="24"/>
          <w:szCs w:val="24"/>
        </w:rPr>
        <w:t>II</w:t>
      </w:r>
      <w:r w:rsidRPr="002C30F6">
        <w:rPr>
          <w:rFonts w:ascii="Arial" w:hAnsi="Arial" w:cs="Arial"/>
          <w:b/>
          <w:bCs/>
          <w:sz w:val="24"/>
          <w:szCs w:val="24"/>
        </w:rPr>
        <w:tab/>
        <w:t>THE PARTIES</w:t>
      </w:r>
    </w:p>
    <w:p w14:paraId="32CA0914" w14:textId="77777777" w:rsidR="001E00AF" w:rsidRPr="002C30F6" w:rsidRDefault="001E00AF" w:rsidP="00650378">
      <w:pPr>
        <w:spacing w:after="0" w:line="360" w:lineRule="auto"/>
        <w:ind w:left="709" w:hanging="709"/>
        <w:jc w:val="both"/>
        <w:rPr>
          <w:rFonts w:ascii="Arial" w:hAnsi="Arial" w:cs="Arial"/>
          <w:sz w:val="24"/>
          <w:szCs w:val="24"/>
        </w:rPr>
      </w:pPr>
    </w:p>
    <w:p w14:paraId="0BCB07B4" w14:textId="77777777" w:rsidR="00A67AFA" w:rsidRPr="002C30F6" w:rsidRDefault="00F12C60" w:rsidP="00650378">
      <w:pPr>
        <w:spacing w:after="0" w:line="360" w:lineRule="auto"/>
        <w:ind w:left="709" w:hanging="709"/>
        <w:jc w:val="both"/>
        <w:rPr>
          <w:rFonts w:ascii="Arial" w:hAnsi="Arial" w:cs="Arial"/>
          <w:iCs/>
          <w:sz w:val="24"/>
          <w:szCs w:val="24"/>
        </w:rPr>
      </w:pPr>
      <w:r w:rsidRPr="002C30F6">
        <w:rPr>
          <w:rFonts w:ascii="Arial" w:hAnsi="Arial" w:cs="Arial"/>
          <w:sz w:val="24"/>
          <w:szCs w:val="24"/>
        </w:rPr>
        <w:t>[3</w:t>
      </w:r>
      <w:r w:rsidR="00A67AFA" w:rsidRPr="002C30F6">
        <w:rPr>
          <w:rFonts w:ascii="Arial" w:hAnsi="Arial" w:cs="Arial"/>
          <w:sz w:val="24"/>
          <w:szCs w:val="24"/>
        </w:rPr>
        <w:t>]</w:t>
      </w:r>
      <w:r w:rsidR="00A67AFA" w:rsidRPr="002C30F6">
        <w:rPr>
          <w:rFonts w:ascii="Arial" w:hAnsi="Arial" w:cs="Arial"/>
          <w:sz w:val="24"/>
          <w:szCs w:val="24"/>
        </w:rPr>
        <w:tab/>
      </w:r>
      <w:r w:rsidR="00B34606" w:rsidRPr="002C30F6">
        <w:rPr>
          <w:rFonts w:ascii="Arial" w:hAnsi="Arial" w:cs="Arial"/>
          <w:sz w:val="24"/>
          <w:szCs w:val="24"/>
        </w:rPr>
        <w:t xml:space="preserve">Mr Werner Cawood </w:t>
      </w:r>
      <w:r w:rsidR="007E1AD9" w:rsidRPr="002C30F6">
        <w:rPr>
          <w:rFonts w:ascii="Arial" w:hAnsi="Arial" w:cs="Arial"/>
          <w:sz w:val="24"/>
          <w:szCs w:val="24"/>
        </w:rPr>
        <w:t xml:space="preserve">(Mr Cawood) </w:t>
      </w:r>
      <w:r w:rsidR="00B34606" w:rsidRPr="002C30F6">
        <w:rPr>
          <w:rFonts w:ascii="Arial" w:hAnsi="Arial" w:cs="Arial"/>
          <w:sz w:val="24"/>
          <w:szCs w:val="24"/>
        </w:rPr>
        <w:t xml:space="preserve">refers to himself as </w:t>
      </w:r>
      <w:r w:rsidR="009451D7" w:rsidRPr="002C30F6">
        <w:rPr>
          <w:rFonts w:ascii="Arial" w:hAnsi="Arial" w:cs="Arial"/>
          <w:sz w:val="24"/>
          <w:szCs w:val="24"/>
        </w:rPr>
        <w:t xml:space="preserve">the duly appointed </w:t>
      </w:r>
      <w:r w:rsidR="006434F6" w:rsidRPr="002C30F6">
        <w:rPr>
          <w:rFonts w:ascii="Arial" w:hAnsi="Arial" w:cs="Arial"/>
          <w:sz w:val="24"/>
          <w:szCs w:val="24"/>
        </w:rPr>
        <w:t xml:space="preserve">business rescue practitioner </w:t>
      </w:r>
      <w:r w:rsidR="00373A3A" w:rsidRPr="002C30F6">
        <w:rPr>
          <w:rFonts w:ascii="Arial" w:hAnsi="Arial" w:cs="Arial"/>
          <w:sz w:val="24"/>
          <w:szCs w:val="24"/>
        </w:rPr>
        <w:t xml:space="preserve">of </w:t>
      </w:r>
      <w:r w:rsidR="004A6385" w:rsidRPr="002C30F6">
        <w:rPr>
          <w:rFonts w:ascii="Arial" w:hAnsi="Arial" w:cs="Arial"/>
          <w:bCs/>
          <w:sz w:val="24"/>
          <w:szCs w:val="24"/>
        </w:rPr>
        <w:t>Joluza Boerdery (Pty) Ltd</w:t>
      </w:r>
      <w:r w:rsidR="00140619" w:rsidRPr="002C30F6">
        <w:rPr>
          <w:rFonts w:ascii="Arial" w:hAnsi="Arial" w:cs="Arial"/>
          <w:bCs/>
          <w:sz w:val="24"/>
          <w:szCs w:val="24"/>
        </w:rPr>
        <w:t xml:space="preserve"> (“Joluza”)</w:t>
      </w:r>
      <w:r w:rsidRPr="002C30F6">
        <w:rPr>
          <w:rFonts w:ascii="Arial" w:hAnsi="Arial" w:cs="Arial"/>
          <w:bCs/>
          <w:sz w:val="24"/>
          <w:szCs w:val="24"/>
        </w:rPr>
        <w:t>.  H</w:t>
      </w:r>
      <w:r w:rsidR="005C0733" w:rsidRPr="002C30F6">
        <w:rPr>
          <w:rFonts w:ascii="Arial" w:hAnsi="Arial" w:cs="Arial"/>
          <w:bCs/>
          <w:sz w:val="24"/>
          <w:szCs w:val="24"/>
        </w:rPr>
        <w:t xml:space="preserve">e </w:t>
      </w:r>
      <w:r w:rsidRPr="002C30F6">
        <w:rPr>
          <w:rFonts w:ascii="Arial" w:hAnsi="Arial" w:cs="Arial"/>
          <w:bCs/>
          <w:sz w:val="24"/>
          <w:szCs w:val="24"/>
        </w:rPr>
        <w:t>is cited as the first applicant</w:t>
      </w:r>
      <w:r w:rsidR="00140619" w:rsidRPr="002C30F6">
        <w:rPr>
          <w:rFonts w:ascii="Arial" w:hAnsi="Arial" w:cs="Arial"/>
          <w:bCs/>
          <w:sz w:val="24"/>
          <w:szCs w:val="24"/>
        </w:rPr>
        <w:t>.</w:t>
      </w:r>
    </w:p>
    <w:p w14:paraId="06F34A27" w14:textId="77777777" w:rsidR="00A67AFA" w:rsidRPr="002C30F6" w:rsidRDefault="00A67AFA" w:rsidP="00650378">
      <w:pPr>
        <w:spacing w:after="0" w:line="360" w:lineRule="auto"/>
        <w:ind w:left="709" w:hanging="709"/>
        <w:jc w:val="both"/>
        <w:rPr>
          <w:rFonts w:ascii="Arial" w:hAnsi="Arial" w:cs="Arial"/>
          <w:sz w:val="24"/>
          <w:szCs w:val="24"/>
        </w:rPr>
      </w:pPr>
    </w:p>
    <w:p w14:paraId="3E7071C4" w14:textId="6F87ED09" w:rsidR="001E00AF" w:rsidRPr="002C30F6" w:rsidRDefault="001E00AF" w:rsidP="00650378">
      <w:pPr>
        <w:spacing w:after="0" w:line="360" w:lineRule="auto"/>
        <w:ind w:left="709" w:hanging="709"/>
        <w:jc w:val="both"/>
        <w:rPr>
          <w:rFonts w:ascii="Arial" w:hAnsi="Arial" w:cs="Arial"/>
          <w:sz w:val="24"/>
          <w:szCs w:val="24"/>
        </w:rPr>
      </w:pPr>
      <w:r w:rsidRPr="002C30F6">
        <w:rPr>
          <w:rFonts w:ascii="Arial" w:hAnsi="Arial" w:cs="Arial"/>
          <w:sz w:val="24"/>
          <w:szCs w:val="24"/>
        </w:rPr>
        <w:t>[</w:t>
      </w:r>
      <w:r w:rsidR="0039153D">
        <w:rPr>
          <w:rFonts w:ascii="Arial" w:hAnsi="Arial" w:cs="Arial"/>
          <w:sz w:val="24"/>
          <w:szCs w:val="24"/>
        </w:rPr>
        <w:t>4</w:t>
      </w:r>
      <w:r w:rsidRPr="002C30F6">
        <w:rPr>
          <w:rFonts w:ascii="Arial" w:hAnsi="Arial" w:cs="Arial"/>
          <w:sz w:val="24"/>
          <w:szCs w:val="24"/>
        </w:rPr>
        <w:t>]</w:t>
      </w:r>
      <w:r w:rsidRPr="002C30F6">
        <w:rPr>
          <w:rFonts w:ascii="Arial" w:hAnsi="Arial" w:cs="Arial"/>
          <w:sz w:val="24"/>
          <w:szCs w:val="24"/>
        </w:rPr>
        <w:tab/>
      </w:r>
      <w:r w:rsidR="00BF4C0F" w:rsidRPr="002C30F6">
        <w:rPr>
          <w:rFonts w:ascii="Arial" w:hAnsi="Arial" w:cs="Arial"/>
          <w:sz w:val="24"/>
          <w:szCs w:val="24"/>
        </w:rPr>
        <w:t xml:space="preserve">Joluza, who according to the </w:t>
      </w:r>
      <w:r w:rsidR="003C5E26" w:rsidRPr="002C30F6">
        <w:rPr>
          <w:rFonts w:ascii="Arial" w:hAnsi="Arial" w:cs="Arial"/>
          <w:sz w:val="24"/>
          <w:szCs w:val="24"/>
        </w:rPr>
        <w:t xml:space="preserve">first applicant is </w:t>
      </w:r>
      <w:r w:rsidR="00D1646B" w:rsidRPr="002C30F6">
        <w:rPr>
          <w:rFonts w:ascii="Arial" w:hAnsi="Arial" w:cs="Arial"/>
          <w:sz w:val="24"/>
          <w:szCs w:val="24"/>
        </w:rPr>
        <w:t xml:space="preserve">still in </w:t>
      </w:r>
      <w:r w:rsidR="003C5E26" w:rsidRPr="002C30F6">
        <w:rPr>
          <w:rFonts w:ascii="Arial" w:hAnsi="Arial" w:cs="Arial"/>
          <w:sz w:val="24"/>
          <w:szCs w:val="24"/>
        </w:rPr>
        <w:t>business rescue</w:t>
      </w:r>
      <w:r w:rsidR="00B10CA4" w:rsidRPr="002C30F6">
        <w:rPr>
          <w:rFonts w:ascii="Arial" w:hAnsi="Arial" w:cs="Arial"/>
          <w:sz w:val="24"/>
          <w:szCs w:val="24"/>
        </w:rPr>
        <w:t xml:space="preserve">, is cited as the second applicant.  </w:t>
      </w:r>
    </w:p>
    <w:p w14:paraId="7AC93D7F" w14:textId="77777777" w:rsidR="001E00AF" w:rsidRPr="002C30F6" w:rsidRDefault="001E00AF" w:rsidP="00650378">
      <w:pPr>
        <w:spacing w:after="0" w:line="360" w:lineRule="auto"/>
        <w:ind w:left="709" w:hanging="709"/>
        <w:jc w:val="both"/>
        <w:rPr>
          <w:rFonts w:ascii="Arial" w:hAnsi="Arial" w:cs="Arial"/>
          <w:sz w:val="24"/>
          <w:szCs w:val="24"/>
        </w:rPr>
      </w:pPr>
    </w:p>
    <w:p w14:paraId="1549346A" w14:textId="6B1EA55C" w:rsidR="001E00AF" w:rsidRPr="002C30F6" w:rsidRDefault="001E00AF" w:rsidP="00650378">
      <w:pPr>
        <w:spacing w:after="0" w:line="360" w:lineRule="auto"/>
        <w:ind w:left="709" w:hanging="709"/>
        <w:jc w:val="both"/>
        <w:rPr>
          <w:rFonts w:ascii="Arial" w:hAnsi="Arial" w:cs="Arial"/>
          <w:sz w:val="24"/>
          <w:szCs w:val="24"/>
        </w:rPr>
      </w:pPr>
      <w:r w:rsidRPr="002C30F6">
        <w:rPr>
          <w:rFonts w:ascii="Arial" w:hAnsi="Arial" w:cs="Arial"/>
          <w:sz w:val="24"/>
          <w:szCs w:val="24"/>
        </w:rPr>
        <w:t>[</w:t>
      </w:r>
      <w:r w:rsidR="0039153D">
        <w:rPr>
          <w:rFonts w:ascii="Arial" w:hAnsi="Arial" w:cs="Arial"/>
          <w:sz w:val="24"/>
          <w:szCs w:val="24"/>
        </w:rPr>
        <w:t>5</w:t>
      </w:r>
      <w:r w:rsidRPr="002C30F6">
        <w:rPr>
          <w:rFonts w:ascii="Arial" w:hAnsi="Arial" w:cs="Arial"/>
          <w:sz w:val="24"/>
          <w:szCs w:val="24"/>
        </w:rPr>
        <w:t>]</w:t>
      </w:r>
      <w:r w:rsidRPr="002C30F6">
        <w:rPr>
          <w:rFonts w:ascii="Arial" w:hAnsi="Arial" w:cs="Arial"/>
          <w:sz w:val="24"/>
          <w:szCs w:val="24"/>
        </w:rPr>
        <w:tab/>
      </w:r>
      <w:r w:rsidR="005826F4" w:rsidRPr="002C30F6">
        <w:rPr>
          <w:rFonts w:ascii="Arial" w:hAnsi="Arial" w:cs="Arial"/>
          <w:sz w:val="24"/>
          <w:szCs w:val="24"/>
        </w:rPr>
        <w:t xml:space="preserve">Insofar as the </w:t>
      </w:r>
      <w:r w:rsidR="005826F4" w:rsidRPr="002C30F6">
        <w:rPr>
          <w:rFonts w:ascii="Arial" w:hAnsi="Arial" w:cs="Arial"/>
          <w:i/>
          <w:iCs/>
          <w:sz w:val="24"/>
          <w:szCs w:val="24"/>
        </w:rPr>
        <w:t>locus standi</w:t>
      </w:r>
      <w:r w:rsidR="007E1AD9" w:rsidRPr="002C30F6">
        <w:rPr>
          <w:rFonts w:ascii="Arial" w:hAnsi="Arial" w:cs="Arial"/>
          <w:sz w:val="24"/>
          <w:szCs w:val="24"/>
        </w:rPr>
        <w:t xml:space="preserve"> of the first applicant</w:t>
      </w:r>
      <w:r w:rsidR="005826F4" w:rsidRPr="002C30F6">
        <w:rPr>
          <w:rFonts w:ascii="Arial" w:hAnsi="Arial" w:cs="Arial"/>
          <w:sz w:val="24"/>
          <w:szCs w:val="24"/>
        </w:rPr>
        <w:t xml:space="preserve"> is in dispute</w:t>
      </w:r>
      <w:r w:rsidR="00C4264B" w:rsidRPr="002C30F6">
        <w:rPr>
          <w:rFonts w:ascii="Arial" w:hAnsi="Arial" w:cs="Arial"/>
          <w:sz w:val="24"/>
          <w:szCs w:val="24"/>
        </w:rPr>
        <w:t xml:space="preserve">, I prefer to refer to him </w:t>
      </w:r>
      <w:r w:rsidR="007E1AD9" w:rsidRPr="002C30F6">
        <w:rPr>
          <w:rFonts w:ascii="Arial" w:hAnsi="Arial" w:cs="Arial"/>
          <w:sz w:val="24"/>
          <w:szCs w:val="24"/>
        </w:rPr>
        <w:t xml:space="preserve">in this judgment </w:t>
      </w:r>
      <w:r w:rsidR="00AB616B" w:rsidRPr="002C30F6">
        <w:rPr>
          <w:rFonts w:ascii="Arial" w:hAnsi="Arial" w:cs="Arial"/>
          <w:sz w:val="24"/>
          <w:szCs w:val="24"/>
        </w:rPr>
        <w:t>as Mr Cawood and not the business rescue practitioner</w:t>
      </w:r>
      <w:r w:rsidR="000A2612" w:rsidRPr="002C30F6">
        <w:rPr>
          <w:rFonts w:ascii="Arial" w:hAnsi="Arial" w:cs="Arial"/>
          <w:sz w:val="24"/>
          <w:szCs w:val="24"/>
        </w:rPr>
        <w:t xml:space="preserve">.  </w:t>
      </w:r>
      <w:r w:rsidR="003D04F5">
        <w:rPr>
          <w:rFonts w:ascii="Arial" w:hAnsi="Arial" w:cs="Arial"/>
          <w:sz w:val="24"/>
          <w:szCs w:val="24"/>
        </w:rPr>
        <w:t xml:space="preserve">It is recorded that Mr Cawood is a practising attorney and that his law firm, </w:t>
      </w:r>
      <w:r w:rsidR="003D04F5">
        <w:rPr>
          <w:rFonts w:ascii="Arial" w:hAnsi="Arial" w:cs="Arial"/>
          <w:sz w:val="24"/>
          <w:szCs w:val="24"/>
        </w:rPr>
        <w:lastRenderedPageBreak/>
        <w:t xml:space="preserve">Cawood Attorneys Inc of Pretoria, </w:t>
      </w:r>
      <w:r w:rsidR="00CB019B">
        <w:rPr>
          <w:rFonts w:ascii="Arial" w:hAnsi="Arial" w:cs="Arial"/>
          <w:sz w:val="24"/>
          <w:szCs w:val="24"/>
        </w:rPr>
        <w:t>are</w:t>
      </w:r>
      <w:r w:rsidR="003D04F5">
        <w:rPr>
          <w:rFonts w:ascii="Arial" w:hAnsi="Arial" w:cs="Arial"/>
          <w:sz w:val="24"/>
          <w:szCs w:val="24"/>
        </w:rPr>
        <w:t xml:space="preserve"> the instructing attorneys.  </w:t>
      </w:r>
      <w:r w:rsidR="000A2612" w:rsidRPr="002C30F6">
        <w:rPr>
          <w:rFonts w:ascii="Arial" w:hAnsi="Arial" w:cs="Arial"/>
          <w:sz w:val="24"/>
          <w:szCs w:val="24"/>
        </w:rPr>
        <w:t xml:space="preserve">Adv HC Van Zyl </w:t>
      </w:r>
      <w:r w:rsidR="00A95259" w:rsidRPr="002C30F6">
        <w:rPr>
          <w:rFonts w:ascii="Arial" w:hAnsi="Arial" w:cs="Arial"/>
          <w:sz w:val="24"/>
          <w:szCs w:val="24"/>
        </w:rPr>
        <w:t xml:space="preserve">appeared in the application </w:t>
      </w:r>
      <w:r w:rsidR="009549F9" w:rsidRPr="002C30F6">
        <w:rPr>
          <w:rFonts w:ascii="Arial" w:hAnsi="Arial" w:cs="Arial"/>
          <w:sz w:val="24"/>
          <w:szCs w:val="24"/>
        </w:rPr>
        <w:t>before me</w:t>
      </w:r>
      <w:r w:rsidR="007E1AD9" w:rsidRPr="002C30F6">
        <w:rPr>
          <w:rFonts w:ascii="Arial" w:hAnsi="Arial" w:cs="Arial"/>
          <w:sz w:val="24"/>
          <w:szCs w:val="24"/>
        </w:rPr>
        <w:t>,</w:t>
      </w:r>
      <w:r w:rsidR="009549F9" w:rsidRPr="002C30F6">
        <w:rPr>
          <w:rFonts w:ascii="Arial" w:hAnsi="Arial" w:cs="Arial"/>
          <w:sz w:val="24"/>
          <w:szCs w:val="24"/>
        </w:rPr>
        <w:t xml:space="preserve"> </w:t>
      </w:r>
      <w:r w:rsidR="00F946EA" w:rsidRPr="002C30F6">
        <w:rPr>
          <w:rFonts w:ascii="Arial" w:hAnsi="Arial" w:cs="Arial"/>
          <w:sz w:val="24"/>
          <w:szCs w:val="24"/>
        </w:rPr>
        <w:t xml:space="preserve">allegedly </w:t>
      </w:r>
      <w:r w:rsidR="009549F9" w:rsidRPr="002C30F6">
        <w:rPr>
          <w:rFonts w:ascii="Arial" w:hAnsi="Arial" w:cs="Arial"/>
          <w:sz w:val="24"/>
          <w:szCs w:val="24"/>
        </w:rPr>
        <w:t xml:space="preserve">on behalf of </w:t>
      </w:r>
      <w:r w:rsidR="00F946EA" w:rsidRPr="002C30F6">
        <w:rPr>
          <w:rFonts w:ascii="Arial" w:hAnsi="Arial" w:cs="Arial"/>
          <w:sz w:val="24"/>
          <w:szCs w:val="24"/>
        </w:rPr>
        <w:t>the first and second applicant</w:t>
      </w:r>
      <w:r w:rsidR="007E1AD9" w:rsidRPr="002C30F6">
        <w:rPr>
          <w:rFonts w:ascii="Arial" w:hAnsi="Arial" w:cs="Arial"/>
          <w:sz w:val="24"/>
          <w:szCs w:val="24"/>
        </w:rPr>
        <w:t>s</w:t>
      </w:r>
      <w:r w:rsidR="00F946EA" w:rsidRPr="002C30F6">
        <w:rPr>
          <w:rFonts w:ascii="Arial" w:hAnsi="Arial" w:cs="Arial"/>
          <w:sz w:val="24"/>
          <w:szCs w:val="24"/>
        </w:rPr>
        <w:t>.</w:t>
      </w:r>
    </w:p>
    <w:p w14:paraId="346C82FA" w14:textId="77777777" w:rsidR="005826F4" w:rsidRPr="002C30F6" w:rsidRDefault="005826F4" w:rsidP="00650378">
      <w:pPr>
        <w:spacing w:after="0" w:line="360" w:lineRule="auto"/>
        <w:ind w:left="709" w:hanging="709"/>
        <w:jc w:val="both"/>
        <w:rPr>
          <w:rFonts w:ascii="Arial" w:hAnsi="Arial" w:cs="Arial"/>
          <w:sz w:val="24"/>
          <w:szCs w:val="24"/>
        </w:rPr>
      </w:pPr>
    </w:p>
    <w:p w14:paraId="41E97AB3" w14:textId="20AAFE89" w:rsidR="005826F4" w:rsidRPr="002C30F6" w:rsidRDefault="005826F4" w:rsidP="00650378">
      <w:pPr>
        <w:spacing w:after="0" w:line="360" w:lineRule="auto"/>
        <w:ind w:left="709" w:hanging="709"/>
        <w:jc w:val="both"/>
        <w:rPr>
          <w:rFonts w:ascii="Arial" w:hAnsi="Arial" w:cs="Arial"/>
          <w:sz w:val="24"/>
          <w:szCs w:val="24"/>
        </w:rPr>
      </w:pPr>
      <w:r w:rsidRPr="002C30F6">
        <w:rPr>
          <w:rFonts w:ascii="Arial" w:hAnsi="Arial" w:cs="Arial"/>
          <w:sz w:val="24"/>
          <w:szCs w:val="24"/>
        </w:rPr>
        <w:t>[</w:t>
      </w:r>
      <w:r w:rsidR="0039153D">
        <w:rPr>
          <w:rFonts w:ascii="Arial" w:hAnsi="Arial" w:cs="Arial"/>
          <w:sz w:val="24"/>
          <w:szCs w:val="24"/>
        </w:rPr>
        <w:t>6</w:t>
      </w:r>
      <w:r w:rsidRPr="002C30F6">
        <w:rPr>
          <w:rFonts w:ascii="Arial" w:hAnsi="Arial" w:cs="Arial"/>
          <w:sz w:val="24"/>
          <w:szCs w:val="24"/>
        </w:rPr>
        <w:t>]</w:t>
      </w:r>
      <w:r w:rsidRPr="002C30F6">
        <w:rPr>
          <w:rFonts w:ascii="Arial" w:hAnsi="Arial" w:cs="Arial"/>
          <w:sz w:val="24"/>
          <w:szCs w:val="24"/>
        </w:rPr>
        <w:tab/>
        <w:t xml:space="preserve">The respondents are Mr James </w:t>
      </w:r>
      <w:r w:rsidRPr="002C30F6">
        <w:rPr>
          <w:rFonts w:ascii="Arial" w:hAnsi="Arial" w:cs="Arial"/>
          <w:bCs/>
          <w:sz w:val="24"/>
          <w:szCs w:val="24"/>
        </w:rPr>
        <w:t>Ludwi</w:t>
      </w:r>
      <w:r w:rsidR="007E1AD9" w:rsidRPr="002C30F6">
        <w:rPr>
          <w:rFonts w:ascii="Arial" w:hAnsi="Arial" w:cs="Arial"/>
          <w:bCs/>
          <w:sz w:val="24"/>
          <w:szCs w:val="24"/>
        </w:rPr>
        <w:t>g Claassen</w:t>
      </w:r>
      <w:r w:rsidR="00CB019B">
        <w:rPr>
          <w:rFonts w:ascii="Arial" w:hAnsi="Arial" w:cs="Arial"/>
          <w:bCs/>
          <w:sz w:val="24"/>
          <w:szCs w:val="24"/>
        </w:rPr>
        <w:t>,</w:t>
      </w:r>
      <w:r w:rsidR="007E1AD9" w:rsidRPr="002C30F6">
        <w:rPr>
          <w:rFonts w:ascii="Arial" w:hAnsi="Arial" w:cs="Arial"/>
          <w:bCs/>
          <w:sz w:val="24"/>
          <w:szCs w:val="24"/>
        </w:rPr>
        <w:t xml:space="preserve"> a major male person </w:t>
      </w:r>
      <w:r w:rsidRPr="002C30F6">
        <w:rPr>
          <w:rFonts w:ascii="Arial" w:hAnsi="Arial" w:cs="Arial"/>
          <w:bCs/>
          <w:sz w:val="24"/>
          <w:szCs w:val="24"/>
        </w:rPr>
        <w:t>res</w:t>
      </w:r>
      <w:r w:rsidR="007E1AD9" w:rsidRPr="002C30F6">
        <w:rPr>
          <w:rFonts w:ascii="Arial" w:hAnsi="Arial" w:cs="Arial"/>
          <w:bCs/>
          <w:sz w:val="24"/>
          <w:szCs w:val="24"/>
        </w:rPr>
        <w:t>iding on the farm La Rochelle, district Vrede, Free State.  H</w:t>
      </w:r>
      <w:r w:rsidRPr="002C30F6">
        <w:rPr>
          <w:rFonts w:ascii="Arial" w:hAnsi="Arial" w:cs="Arial"/>
          <w:bCs/>
          <w:sz w:val="24"/>
          <w:szCs w:val="24"/>
        </w:rPr>
        <w:t>is mother</w:t>
      </w:r>
      <w:r w:rsidR="007E1AD9" w:rsidRPr="002C30F6">
        <w:rPr>
          <w:rFonts w:ascii="Arial" w:hAnsi="Arial" w:cs="Arial"/>
          <w:bCs/>
          <w:sz w:val="24"/>
          <w:szCs w:val="24"/>
        </w:rPr>
        <w:t>, Mrs Anna Catharina Claassen</w:t>
      </w:r>
      <w:r w:rsidRPr="002C30F6">
        <w:rPr>
          <w:rFonts w:ascii="Arial" w:hAnsi="Arial" w:cs="Arial"/>
          <w:bCs/>
          <w:sz w:val="24"/>
          <w:szCs w:val="24"/>
        </w:rPr>
        <w:t xml:space="preserve"> is cited as the second respondent whilst all other persons occupying the farm La Rochelle are cited as the third respondent.</w:t>
      </w:r>
    </w:p>
    <w:p w14:paraId="3515029D" w14:textId="77777777" w:rsidR="001E00AF" w:rsidRPr="002C30F6" w:rsidRDefault="001E00AF" w:rsidP="00650378">
      <w:pPr>
        <w:spacing w:after="0" w:line="360" w:lineRule="auto"/>
        <w:ind w:left="709" w:hanging="709"/>
        <w:jc w:val="both"/>
        <w:rPr>
          <w:rFonts w:ascii="Arial" w:hAnsi="Arial" w:cs="Arial"/>
          <w:sz w:val="24"/>
          <w:szCs w:val="24"/>
        </w:rPr>
      </w:pPr>
    </w:p>
    <w:p w14:paraId="021215DC" w14:textId="0E2FFB56" w:rsidR="00635094" w:rsidRPr="002C30F6" w:rsidRDefault="00635094" w:rsidP="00650378">
      <w:pPr>
        <w:spacing w:after="0" w:line="360" w:lineRule="auto"/>
        <w:ind w:left="709" w:hanging="709"/>
        <w:jc w:val="both"/>
        <w:rPr>
          <w:rFonts w:ascii="Arial" w:hAnsi="Arial" w:cs="Arial"/>
          <w:sz w:val="24"/>
          <w:szCs w:val="24"/>
        </w:rPr>
      </w:pPr>
      <w:r w:rsidRPr="002C30F6">
        <w:rPr>
          <w:rFonts w:ascii="Arial" w:hAnsi="Arial" w:cs="Arial"/>
          <w:sz w:val="24"/>
          <w:szCs w:val="24"/>
        </w:rPr>
        <w:t>[</w:t>
      </w:r>
      <w:r w:rsidR="0039153D">
        <w:rPr>
          <w:rFonts w:ascii="Arial" w:hAnsi="Arial" w:cs="Arial"/>
          <w:sz w:val="24"/>
          <w:szCs w:val="24"/>
        </w:rPr>
        <w:t>7</w:t>
      </w:r>
      <w:r w:rsidRPr="002C30F6">
        <w:rPr>
          <w:rFonts w:ascii="Arial" w:hAnsi="Arial" w:cs="Arial"/>
          <w:sz w:val="24"/>
          <w:szCs w:val="24"/>
        </w:rPr>
        <w:t>]</w:t>
      </w:r>
      <w:r w:rsidRPr="002C30F6">
        <w:rPr>
          <w:rFonts w:ascii="Arial" w:hAnsi="Arial" w:cs="Arial"/>
          <w:sz w:val="24"/>
          <w:szCs w:val="24"/>
        </w:rPr>
        <w:tab/>
        <w:t xml:space="preserve">Adv SJ Reinders </w:t>
      </w:r>
      <w:r w:rsidR="00E41F88" w:rsidRPr="002C30F6">
        <w:rPr>
          <w:rFonts w:ascii="Arial" w:hAnsi="Arial" w:cs="Arial"/>
          <w:sz w:val="24"/>
          <w:szCs w:val="24"/>
        </w:rPr>
        <w:t>appeared for the respondents.</w:t>
      </w:r>
      <w:r w:rsidR="003D04F5">
        <w:rPr>
          <w:rFonts w:ascii="Arial" w:hAnsi="Arial" w:cs="Arial"/>
          <w:sz w:val="24"/>
          <w:szCs w:val="24"/>
        </w:rPr>
        <w:t xml:space="preserve">  The instructing attorney, Mr Charl van der Merwe, is also a creditor of Joluza and the point is made by Mr Cawood that he </w:t>
      </w:r>
      <w:r w:rsidR="00CB019B">
        <w:rPr>
          <w:rFonts w:ascii="Arial" w:hAnsi="Arial" w:cs="Arial"/>
          <w:sz w:val="24"/>
          <w:szCs w:val="24"/>
        </w:rPr>
        <w:t>has</w:t>
      </w:r>
      <w:r w:rsidR="003D04F5">
        <w:rPr>
          <w:rFonts w:ascii="Arial" w:hAnsi="Arial" w:cs="Arial"/>
          <w:sz w:val="24"/>
          <w:szCs w:val="24"/>
        </w:rPr>
        <w:t xml:space="preserve"> a conflict of interest.</w:t>
      </w:r>
    </w:p>
    <w:p w14:paraId="0ADD3DB7" w14:textId="77777777" w:rsidR="00635094" w:rsidRPr="002C30F6" w:rsidRDefault="00635094" w:rsidP="00650378">
      <w:pPr>
        <w:spacing w:after="0" w:line="360" w:lineRule="auto"/>
        <w:ind w:left="709" w:hanging="709"/>
        <w:jc w:val="both"/>
        <w:rPr>
          <w:rFonts w:ascii="Arial" w:hAnsi="Arial" w:cs="Arial"/>
          <w:sz w:val="24"/>
          <w:szCs w:val="24"/>
        </w:rPr>
      </w:pPr>
    </w:p>
    <w:p w14:paraId="64955013" w14:textId="77777777" w:rsidR="001E00AF" w:rsidRPr="002C30F6" w:rsidRDefault="001E00AF" w:rsidP="00650378">
      <w:pPr>
        <w:spacing w:after="0" w:line="360" w:lineRule="auto"/>
        <w:ind w:left="709" w:hanging="709"/>
        <w:jc w:val="both"/>
        <w:rPr>
          <w:rFonts w:ascii="Arial" w:hAnsi="Arial" w:cs="Arial"/>
          <w:b/>
          <w:bCs/>
          <w:sz w:val="24"/>
          <w:szCs w:val="24"/>
        </w:rPr>
      </w:pPr>
      <w:r w:rsidRPr="002C30F6">
        <w:rPr>
          <w:rFonts w:ascii="Arial" w:hAnsi="Arial" w:cs="Arial"/>
          <w:b/>
          <w:bCs/>
          <w:sz w:val="24"/>
          <w:szCs w:val="24"/>
        </w:rPr>
        <w:t>III</w:t>
      </w:r>
      <w:r w:rsidRPr="002C30F6">
        <w:rPr>
          <w:rFonts w:ascii="Arial" w:hAnsi="Arial" w:cs="Arial"/>
          <w:b/>
          <w:bCs/>
          <w:sz w:val="24"/>
          <w:szCs w:val="24"/>
        </w:rPr>
        <w:tab/>
        <w:t xml:space="preserve">THE RELIEF </w:t>
      </w:r>
      <w:r w:rsidR="0066562E" w:rsidRPr="002C30F6">
        <w:rPr>
          <w:rFonts w:ascii="Arial" w:hAnsi="Arial" w:cs="Arial"/>
          <w:b/>
          <w:bCs/>
          <w:sz w:val="24"/>
          <w:szCs w:val="24"/>
        </w:rPr>
        <w:t>CLAIMED</w:t>
      </w:r>
    </w:p>
    <w:p w14:paraId="4F2DDB62" w14:textId="77777777" w:rsidR="001E00AF" w:rsidRPr="002C30F6" w:rsidRDefault="001E00AF" w:rsidP="00650378">
      <w:pPr>
        <w:spacing w:after="0" w:line="360" w:lineRule="auto"/>
        <w:ind w:left="709" w:hanging="709"/>
        <w:jc w:val="both"/>
        <w:rPr>
          <w:rFonts w:ascii="Arial" w:hAnsi="Arial" w:cs="Arial"/>
          <w:sz w:val="24"/>
          <w:szCs w:val="24"/>
        </w:rPr>
      </w:pPr>
    </w:p>
    <w:p w14:paraId="2D461E23" w14:textId="0F792D8F" w:rsidR="0066562E" w:rsidRPr="002C30F6" w:rsidRDefault="0066562E" w:rsidP="00650378">
      <w:pPr>
        <w:spacing w:after="0" w:line="360" w:lineRule="auto"/>
        <w:ind w:left="709" w:hanging="709"/>
        <w:jc w:val="both"/>
        <w:rPr>
          <w:rFonts w:ascii="Arial" w:hAnsi="Arial" w:cs="Arial"/>
          <w:bCs/>
          <w:sz w:val="24"/>
          <w:szCs w:val="24"/>
        </w:rPr>
      </w:pPr>
      <w:r w:rsidRPr="002C30F6">
        <w:rPr>
          <w:rFonts w:ascii="Arial" w:hAnsi="Arial" w:cs="Arial"/>
          <w:sz w:val="24"/>
          <w:szCs w:val="24"/>
        </w:rPr>
        <w:t>[</w:t>
      </w:r>
      <w:r w:rsidR="0039153D">
        <w:rPr>
          <w:rFonts w:ascii="Arial" w:hAnsi="Arial" w:cs="Arial"/>
          <w:sz w:val="24"/>
          <w:szCs w:val="24"/>
        </w:rPr>
        <w:t>8</w:t>
      </w:r>
      <w:r w:rsidRPr="002C30F6">
        <w:rPr>
          <w:rFonts w:ascii="Arial" w:hAnsi="Arial" w:cs="Arial"/>
          <w:sz w:val="24"/>
          <w:szCs w:val="24"/>
        </w:rPr>
        <w:t>]</w:t>
      </w:r>
      <w:r w:rsidRPr="002C30F6">
        <w:rPr>
          <w:rFonts w:ascii="Arial" w:hAnsi="Arial" w:cs="Arial"/>
          <w:sz w:val="24"/>
          <w:szCs w:val="24"/>
        </w:rPr>
        <w:tab/>
        <w:t xml:space="preserve">There is no reason </w:t>
      </w:r>
      <w:r w:rsidR="00185177" w:rsidRPr="002C30F6">
        <w:rPr>
          <w:rFonts w:ascii="Arial" w:hAnsi="Arial" w:cs="Arial"/>
          <w:sz w:val="24"/>
          <w:szCs w:val="24"/>
        </w:rPr>
        <w:t xml:space="preserve">to quote the notice of motion.  </w:t>
      </w:r>
      <w:r w:rsidR="00E107BB" w:rsidRPr="002C30F6">
        <w:rPr>
          <w:rFonts w:ascii="Arial" w:hAnsi="Arial" w:cs="Arial"/>
          <w:sz w:val="24"/>
          <w:szCs w:val="24"/>
        </w:rPr>
        <w:t xml:space="preserve">Save for the customary order </w:t>
      </w:r>
      <w:r w:rsidR="002076D7" w:rsidRPr="002C30F6">
        <w:rPr>
          <w:rFonts w:ascii="Arial" w:hAnsi="Arial" w:cs="Arial"/>
          <w:sz w:val="24"/>
          <w:szCs w:val="24"/>
        </w:rPr>
        <w:t xml:space="preserve">pertaining to condonation, Mr Cawood sought an order in terms whereof </w:t>
      </w:r>
      <w:r w:rsidR="008B465F" w:rsidRPr="002C30F6">
        <w:rPr>
          <w:rFonts w:ascii="Arial" w:hAnsi="Arial" w:cs="Arial"/>
          <w:sz w:val="24"/>
          <w:szCs w:val="24"/>
        </w:rPr>
        <w:t xml:space="preserve">the first and second respondents be interdicted </w:t>
      </w:r>
      <w:r w:rsidR="00AB7686" w:rsidRPr="002C30F6">
        <w:rPr>
          <w:rFonts w:ascii="Arial" w:hAnsi="Arial" w:cs="Arial"/>
          <w:sz w:val="24"/>
          <w:szCs w:val="24"/>
        </w:rPr>
        <w:t xml:space="preserve">from interfering with </w:t>
      </w:r>
      <w:r w:rsidR="007E1AD9" w:rsidRPr="002C30F6">
        <w:rPr>
          <w:rFonts w:ascii="Arial" w:hAnsi="Arial" w:cs="Arial"/>
          <w:sz w:val="24"/>
          <w:szCs w:val="24"/>
        </w:rPr>
        <w:t xml:space="preserve">the duties of </w:t>
      </w:r>
      <w:r w:rsidR="00C61C20" w:rsidRPr="002C30F6">
        <w:rPr>
          <w:rFonts w:ascii="Arial" w:hAnsi="Arial" w:cs="Arial"/>
          <w:sz w:val="24"/>
          <w:szCs w:val="24"/>
        </w:rPr>
        <w:t>an entity refer</w:t>
      </w:r>
      <w:r w:rsidR="008A580A" w:rsidRPr="002C30F6">
        <w:rPr>
          <w:rFonts w:ascii="Arial" w:hAnsi="Arial" w:cs="Arial"/>
          <w:sz w:val="24"/>
          <w:szCs w:val="24"/>
        </w:rPr>
        <w:t xml:space="preserve">red </w:t>
      </w:r>
      <w:r w:rsidR="00C61C20" w:rsidRPr="002C30F6">
        <w:rPr>
          <w:rFonts w:ascii="Arial" w:hAnsi="Arial" w:cs="Arial"/>
          <w:sz w:val="24"/>
          <w:szCs w:val="24"/>
        </w:rPr>
        <w:t xml:space="preserve">to </w:t>
      </w:r>
      <w:r w:rsidR="008A580A" w:rsidRPr="002C30F6">
        <w:rPr>
          <w:rFonts w:ascii="Arial" w:hAnsi="Arial" w:cs="Arial"/>
          <w:sz w:val="24"/>
          <w:szCs w:val="24"/>
        </w:rPr>
        <w:t xml:space="preserve">as Park </w:t>
      </w:r>
      <w:r w:rsidR="00B33F5E" w:rsidRPr="002C30F6">
        <w:rPr>
          <w:rFonts w:ascii="Arial" w:hAnsi="Arial" w:cs="Arial"/>
          <w:sz w:val="24"/>
          <w:szCs w:val="24"/>
        </w:rPr>
        <w:t>Village</w:t>
      </w:r>
      <w:r w:rsidR="007E1AD9" w:rsidRPr="002C30F6">
        <w:rPr>
          <w:rFonts w:ascii="Arial" w:hAnsi="Arial" w:cs="Arial"/>
          <w:sz w:val="24"/>
          <w:szCs w:val="24"/>
        </w:rPr>
        <w:t>,</w:t>
      </w:r>
      <w:r w:rsidR="00B33F5E" w:rsidRPr="002C30F6">
        <w:rPr>
          <w:rFonts w:ascii="Arial" w:hAnsi="Arial" w:cs="Arial"/>
          <w:sz w:val="24"/>
          <w:szCs w:val="24"/>
        </w:rPr>
        <w:t xml:space="preserve"> appointed by Mr Cawood</w:t>
      </w:r>
      <w:r w:rsidR="007E1AD9" w:rsidRPr="002C30F6">
        <w:rPr>
          <w:rFonts w:ascii="Arial" w:hAnsi="Arial" w:cs="Arial"/>
          <w:sz w:val="24"/>
          <w:szCs w:val="24"/>
        </w:rPr>
        <w:t>,</w:t>
      </w:r>
      <w:r w:rsidR="00B33F5E" w:rsidRPr="002C30F6">
        <w:rPr>
          <w:rFonts w:ascii="Arial" w:hAnsi="Arial" w:cs="Arial"/>
          <w:sz w:val="24"/>
          <w:szCs w:val="24"/>
        </w:rPr>
        <w:t xml:space="preserve"> from having access to various </w:t>
      </w:r>
      <w:r w:rsidR="003C2EF5" w:rsidRPr="002C30F6">
        <w:rPr>
          <w:rFonts w:ascii="Arial" w:hAnsi="Arial" w:cs="Arial"/>
          <w:sz w:val="24"/>
          <w:szCs w:val="24"/>
        </w:rPr>
        <w:t xml:space="preserve">farms </w:t>
      </w:r>
      <w:r w:rsidR="00DC6915" w:rsidRPr="002C30F6">
        <w:rPr>
          <w:rFonts w:ascii="Arial" w:hAnsi="Arial" w:cs="Arial"/>
          <w:sz w:val="24"/>
          <w:szCs w:val="24"/>
        </w:rPr>
        <w:t xml:space="preserve">of </w:t>
      </w:r>
      <w:r w:rsidR="000B5338" w:rsidRPr="002C30F6">
        <w:rPr>
          <w:rFonts w:ascii="Arial" w:hAnsi="Arial" w:cs="Arial"/>
          <w:bCs/>
          <w:sz w:val="24"/>
          <w:szCs w:val="24"/>
        </w:rPr>
        <w:t xml:space="preserve">Joluza as well as an entity known as </w:t>
      </w:r>
      <w:r w:rsidR="00581A52" w:rsidRPr="002C30F6">
        <w:rPr>
          <w:rFonts w:ascii="Arial" w:hAnsi="Arial" w:cs="Arial"/>
          <w:bCs/>
          <w:sz w:val="24"/>
          <w:szCs w:val="24"/>
        </w:rPr>
        <w:t xml:space="preserve">Claassen Agri Boerdery </w:t>
      </w:r>
      <w:r w:rsidR="007830FF" w:rsidRPr="002C30F6">
        <w:rPr>
          <w:rFonts w:ascii="Arial" w:hAnsi="Arial" w:cs="Arial"/>
          <w:bCs/>
          <w:sz w:val="24"/>
          <w:szCs w:val="24"/>
        </w:rPr>
        <w:t>(Pty) Ltd</w:t>
      </w:r>
      <w:r w:rsidR="007E6FF6" w:rsidRPr="002C30F6">
        <w:rPr>
          <w:rFonts w:ascii="Arial" w:hAnsi="Arial" w:cs="Arial"/>
          <w:bCs/>
          <w:sz w:val="24"/>
          <w:szCs w:val="24"/>
        </w:rPr>
        <w:t xml:space="preserve"> (“Claassen Agri</w:t>
      </w:r>
      <w:r w:rsidR="00C00DFB" w:rsidRPr="002C30F6">
        <w:rPr>
          <w:rFonts w:ascii="Arial" w:hAnsi="Arial" w:cs="Arial"/>
          <w:bCs/>
          <w:sz w:val="24"/>
          <w:szCs w:val="24"/>
        </w:rPr>
        <w:t>”</w:t>
      </w:r>
      <w:r w:rsidR="007E6FF6" w:rsidRPr="002C30F6">
        <w:rPr>
          <w:rFonts w:ascii="Arial" w:hAnsi="Arial" w:cs="Arial"/>
          <w:bCs/>
          <w:sz w:val="24"/>
          <w:szCs w:val="24"/>
        </w:rPr>
        <w:t>)</w:t>
      </w:r>
      <w:r w:rsidR="007830FF" w:rsidRPr="002C30F6">
        <w:rPr>
          <w:rFonts w:ascii="Arial" w:hAnsi="Arial" w:cs="Arial"/>
          <w:bCs/>
          <w:sz w:val="24"/>
          <w:szCs w:val="24"/>
        </w:rPr>
        <w:t xml:space="preserve">.  </w:t>
      </w:r>
      <w:r w:rsidR="007E1AD9" w:rsidRPr="002C30F6">
        <w:rPr>
          <w:rFonts w:ascii="Arial" w:hAnsi="Arial" w:cs="Arial"/>
          <w:bCs/>
          <w:sz w:val="24"/>
          <w:szCs w:val="24"/>
        </w:rPr>
        <w:t>A</w:t>
      </w:r>
      <w:r w:rsidR="00394281" w:rsidRPr="002C30F6">
        <w:rPr>
          <w:rFonts w:ascii="Arial" w:hAnsi="Arial" w:cs="Arial"/>
          <w:bCs/>
          <w:sz w:val="24"/>
          <w:szCs w:val="24"/>
        </w:rPr>
        <w:t xml:space="preserve">n order was also sought </w:t>
      </w:r>
      <w:r w:rsidR="0048630E" w:rsidRPr="002C30F6">
        <w:rPr>
          <w:rFonts w:ascii="Arial" w:hAnsi="Arial" w:cs="Arial"/>
          <w:bCs/>
          <w:sz w:val="24"/>
          <w:szCs w:val="24"/>
        </w:rPr>
        <w:t>in terms where</w:t>
      </w:r>
      <w:r w:rsidR="00EF1550" w:rsidRPr="002C30F6">
        <w:rPr>
          <w:rFonts w:ascii="Arial" w:hAnsi="Arial" w:cs="Arial"/>
          <w:bCs/>
          <w:sz w:val="24"/>
          <w:szCs w:val="24"/>
        </w:rPr>
        <w:t>of</w:t>
      </w:r>
      <w:r w:rsidR="0048630E" w:rsidRPr="002C30F6">
        <w:rPr>
          <w:rFonts w:ascii="Arial" w:hAnsi="Arial" w:cs="Arial"/>
          <w:bCs/>
          <w:sz w:val="24"/>
          <w:szCs w:val="24"/>
        </w:rPr>
        <w:t xml:space="preserve"> these respondent</w:t>
      </w:r>
      <w:r w:rsidR="00EF1550" w:rsidRPr="002C30F6">
        <w:rPr>
          <w:rFonts w:ascii="Arial" w:hAnsi="Arial" w:cs="Arial"/>
          <w:bCs/>
          <w:sz w:val="24"/>
          <w:szCs w:val="24"/>
        </w:rPr>
        <w:t>s</w:t>
      </w:r>
      <w:r w:rsidR="00E44D0C" w:rsidRPr="002C30F6">
        <w:rPr>
          <w:rFonts w:ascii="Arial" w:hAnsi="Arial" w:cs="Arial"/>
          <w:bCs/>
          <w:sz w:val="24"/>
          <w:szCs w:val="24"/>
        </w:rPr>
        <w:t xml:space="preserve"> had to point out all assets </w:t>
      </w:r>
      <w:r w:rsidR="00705237" w:rsidRPr="002C30F6">
        <w:rPr>
          <w:rFonts w:ascii="Arial" w:hAnsi="Arial" w:cs="Arial"/>
          <w:bCs/>
          <w:sz w:val="24"/>
          <w:szCs w:val="24"/>
        </w:rPr>
        <w:t xml:space="preserve">of Joluza and </w:t>
      </w:r>
      <w:r w:rsidR="00F57992" w:rsidRPr="002C30F6">
        <w:rPr>
          <w:rFonts w:ascii="Arial" w:hAnsi="Arial" w:cs="Arial"/>
          <w:bCs/>
          <w:sz w:val="24"/>
          <w:szCs w:val="24"/>
        </w:rPr>
        <w:t xml:space="preserve">Claasen Agri </w:t>
      </w:r>
      <w:r w:rsidR="00F02B0B" w:rsidRPr="002C30F6">
        <w:rPr>
          <w:rFonts w:ascii="Arial" w:hAnsi="Arial" w:cs="Arial"/>
          <w:bCs/>
          <w:sz w:val="24"/>
          <w:szCs w:val="24"/>
        </w:rPr>
        <w:t>as well as to hand</w:t>
      </w:r>
      <w:r w:rsidR="007E6F6C" w:rsidRPr="002C30F6">
        <w:rPr>
          <w:rFonts w:ascii="Arial" w:hAnsi="Arial" w:cs="Arial"/>
          <w:bCs/>
          <w:sz w:val="24"/>
          <w:szCs w:val="24"/>
        </w:rPr>
        <w:t xml:space="preserve"> </w:t>
      </w:r>
      <w:r w:rsidR="00F02B0B" w:rsidRPr="002C30F6">
        <w:rPr>
          <w:rFonts w:ascii="Arial" w:hAnsi="Arial" w:cs="Arial"/>
          <w:bCs/>
          <w:sz w:val="24"/>
          <w:szCs w:val="24"/>
        </w:rPr>
        <w:t xml:space="preserve">over all </w:t>
      </w:r>
      <w:r w:rsidR="00E01F57" w:rsidRPr="002C30F6">
        <w:rPr>
          <w:rFonts w:ascii="Arial" w:hAnsi="Arial" w:cs="Arial"/>
          <w:bCs/>
          <w:sz w:val="24"/>
          <w:szCs w:val="24"/>
        </w:rPr>
        <w:t>documents</w:t>
      </w:r>
      <w:r w:rsidR="00404FBB" w:rsidRPr="002C30F6">
        <w:rPr>
          <w:rFonts w:ascii="Arial" w:hAnsi="Arial" w:cs="Arial"/>
          <w:bCs/>
          <w:sz w:val="24"/>
          <w:szCs w:val="24"/>
        </w:rPr>
        <w:t>,</w:t>
      </w:r>
      <w:r w:rsidR="00E01F57" w:rsidRPr="002C30F6">
        <w:rPr>
          <w:rFonts w:ascii="Arial" w:hAnsi="Arial" w:cs="Arial"/>
          <w:bCs/>
          <w:sz w:val="24"/>
          <w:szCs w:val="24"/>
        </w:rPr>
        <w:t xml:space="preserve"> </w:t>
      </w:r>
      <w:r w:rsidR="00404FBB" w:rsidRPr="002C30F6">
        <w:rPr>
          <w:rFonts w:ascii="Arial" w:hAnsi="Arial" w:cs="Arial"/>
          <w:bCs/>
          <w:sz w:val="24"/>
          <w:szCs w:val="24"/>
        </w:rPr>
        <w:t>statements and records</w:t>
      </w:r>
      <w:r w:rsidR="007E1AD9" w:rsidRPr="002C30F6">
        <w:rPr>
          <w:rFonts w:ascii="Arial" w:hAnsi="Arial" w:cs="Arial"/>
          <w:bCs/>
          <w:sz w:val="24"/>
          <w:szCs w:val="24"/>
        </w:rPr>
        <w:t>,</w:t>
      </w:r>
      <w:r w:rsidR="00404FBB" w:rsidRPr="002C30F6">
        <w:rPr>
          <w:rFonts w:ascii="Arial" w:hAnsi="Arial" w:cs="Arial"/>
          <w:bCs/>
          <w:sz w:val="24"/>
          <w:szCs w:val="24"/>
        </w:rPr>
        <w:t xml:space="preserve"> including banking documents and statements</w:t>
      </w:r>
      <w:r w:rsidR="003725EA" w:rsidRPr="002C30F6">
        <w:rPr>
          <w:rFonts w:ascii="Arial" w:hAnsi="Arial" w:cs="Arial"/>
          <w:bCs/>
          <w:sz w:val="24"/>
          <w:szCs w:val="24"/>
        </w:rPr>
        <w:t xml:space="preserve"> pertaining to these two companies, failing </w:t>
      </w:r>
      <w:r w:rsidR="00BE320F" w:rsidRPr="002C30F6">
        <w:rPr>
          <w:rFonts w:ascii="Arial" w:hAnsi="Arial" w:cs="Arial"/>
          <w:bCs/>
          <w:sz w:val="24"/>
          <w:szCs w:val="24"/>
        </w:rPr>
        <w:t xml:space="preserve">which </w:t>
      </w:r>
      <w:r w:rsidR="0025737A" w:rsidRPr="002C30F6">
        <w:rPr>
          <w:rFonts w:ascii="Arial" w:hAnsi="Arial" w:cs="Arial"/>
          <w:bCs/>
          <w:sz w:val="24"/>
          <w:szCs w:val="24"/>
        </w:rPr>
        <w:t xml:space="preserve">the sheriff should be authorised to </w:t>
      </w:r>
      <w:r w:rsidR="007E1AD9" w:rsidRPr="002C30F6">
        <w:rPr>
          <w:rFonts w:ascii="Arial" w:hAnsi="Arial" w:cs="Arial"/>
          <w:bCs/>
          <w:sz w:val="24"/>
          <w:szCs w:val="24"/>
        </w:rPr>
        <w:t>assist a</w:t>
      </w:r>
      <w:r w:rsidR="006C6B80" w:rsidRPr="002C30F6">
        <w:rPr>
          <w:rFonts w:ascii="Arial" w:hAnsi="Arial" w:cs="Arial"/>
          <w:bCs/>
          <w:sz w:val="24"/>
          <w:szCs w:val="24"/>
        </w:rPr>
        <w:t xml:space="preserve"> representative </w:t>
      </w:r>
      <w:r w:rsidR="005B280D" w:rsidRPr="002C30F6">
        <w:rPr>
          <w:rFonts w:ascii="Arial" w:hAnsi="Arial" w:cs="Arial"/>
          <w:bCs/>
          <w:sz w:val="24"/>
          <w:szCs w:val="24"/>
        </w:rPr>
        <w:t xml:space="preserve">of Park Village to gain access </w:t>
      </w:r>
      <w:r w:rsidR="009A5088" w:rsidRPr="002C30F6">
        <w:rPr>
          <w:rFonts w:ascii="Arial" w:hAnsi="Arial" w:cs="Arial"/>
          <w:bCs/>
          <w:sz w:val="24"/>
          <w:szCs w:val="24"/>
        </w:rPr>
        <w:t>to the propert</w:t>
      </w:r>
      <w:r w:rsidR="009A64E6" w:rsidRPr="002C30F6">
        <w:rPr>
          <w:rFonts w:ascii="Arial" w:hAnsi="Arial" w:cs="Arial"/>
          <w:bCs/>
          <w:sz w:val="24"/>
          <w:szCs w:val="24"/>
        </w:rPr>
        <w:t xml:space="preserve">ies and to obtain </w:t>
      </w:r>
      <w:r w:rsidR="009A64E7" w:rsidRPr="002C30F6">
        <w:rPr>
          <w:rFonts w:ascii="Arial" w:hAnsi="Arial" w:cs="Arial"/>
          <w:bCs/>
          <w:sz w:val="24"/>
          <w:szCs w:val="24"/>
        </w:rPr>
        <w:t xml:space="preserve">access to the assets of the two entities. </w:t>
      </w:r>
    </w:p>
    <w:p w14:paraId="75FEEEE4" w14:textId="77777777" w:rsidR="009A64E7" w:rsidRPr="002C30F6" w:rsidRDefault="009A64E7" w:rsidP="00650378">
      <w:pPr>
        <w:spacing w:after="0" w:line="360" w:lineRule="auto"/>
        <w:ind w:left="709" w:hanging="709"/>
        <w:jc w:val="both"/>
        <w:rPr>
          <w:rFonts w:ascii="Arial" w:hAnsi="Arial" w:cs="Arial"/>
          <w:bCs/>
          <w:sz w:val="24"/>
          <w:szCs w:val="24"/>
        </w:rPr>
      </w:pPr>
    </w:p>
    <w:p w14:paraId="59C16D71" w14:textId="19208F66" w:rsidR="00396964" w:rsidRPr="002C30F6" w:rsidRDefault="009A64E7" w:rsidP="004F7AAE">
      <w:pPr>
        <w:spacing w:after="0" w:line="360" w:lineRule="auto"/>
        <w:ind w:left="709" w:hanging="709"/>
        <w:jc w:val="both"/>
        <w:rPr>
          <w:rFonts w:ascii="Arial" w:hAnsi="Arial" w:cs="Arial"/>
          <w:sz w:val="24"/>
          <w:szCs w:val="24"/>
        </w:rPr>
      </w:pPr>
      <w:r w:rsidRPr="002C30F6">
        <w:rPr>
          <w:rFonts w:ascii="Arial" w:hAnsi="Arial" w:cs="Arial"/>
          <w:bCs/>
          <w:sz w:val="24"/>
          <w:szCs w:val="24"/>
        </w:rPr>
        <w:t>[</w:t>
      </w:r>
      <w:r w:rsidR="0039153D">
        <w:rPr>
          <w:rFonts w:ascii="Arial" w:hAnsi="Arial" w:cs="Arial"/>
          <w:bCs/>
          <w:sz w:val="24"/>
          <w:szCs w:val="24"/>
        </w:rPr>
        <w:t>9</w:t>
      </w:r>
      <w:r w:rsidRPr="002C30F6">
        <w:rPr>
          <w:rFonts w:ascii="Arial" w:hAnsi="Arial" w:cs="Arial"/>
          <w:bCs/>
          <w:sz w:val="24"/>
          <w:szCs w:val="24"/>
        </w:rPr>
        <w:t>]</w:t>
      </w:r>
      <w:r w:rsidRPr="002C30F6">
        <w:rPr>
          <w:rFonts w:ascii="Arial" w:hAnsi="Arial" w:cs="Arial"/>
          <w:bCs/>
          <w:sz w:val="24"/>
          <w:szCs w:val="24"/>
        </w:rPr>
        <w:tab/>
        <w:t xml:space="preserve">The respondents </w:t>
      </w:r>
      <w:r w:rsidR="00672FB4" w:rsidRPr="002C30F6">
        <w:rPr>
          <w:rFonts w:ascii="Arial" w:hAnsi="Arial" w:cs="Arial"/>
          <w:bCs/>
          <w:sz w:val="24"/>
          <w:szCs w:val="24"/>
        </w:rPr>
        <w:t xml:space="preserve">were given two </w:t>
      </w:r>
      <w:r w:rsidR="00DF0A53" w:rsidRPr="002C30F6">
        <w:rPr>
          <w:rFonts w:ascii="Arial" w:hAnsi="Arial" w:cs="Arial"/>
          <w:bCs/>
          <w:sz w:val="24"/>
          <w:szCs w:val="24"/>
        </w:rPr>
        <w:t xml:space="preserve">court </w:t>
      </w:r>
      <w:r w:rsidR="00745AE0" w:rsidRPr="002C30F6">
        <w:rPr>
          <w:rFonts w:ascii="Arial" w:hAnsi="Arial" w:cs="Arial"/>
          <w:bCs/>
          <w:sz w:val="24"/>
          <w:szCs w:val="24"/>
        </w:rPr>
        <w:t>days</w:t>
      </w:r>
      <w:r w:rsidR="007E1AD9" w:rsidRPr="002C30F6">
        <w:rPr>
          <w:rFonts w:ascii="Arial" w:hAnsi="Arial" w:cs="Arial"/>
          <w:bCs/>
          <w:sz w:val="24"/>
          <w:szCs w:val="24"/>
        </w:rPr>
        <w:t>’ notice</w:t>
      </w:r>
      <w:r w:rsidR="00745AE0" w:rsidRPr="002C30F6">
        <w:rPr>
          <w:rFonts w:ascii="Arial" w:hAnsi="Arial" w:cs="Arial"/>
          <w:bCs/>
          <w:sz w:val="24"/>
          <w:szCs w:val="24"/>
        </w:rPr>
        <w:t xml:space="preserve"> to </w:t>
      </w:r>
      <w:r w:rsidR="007E1AD9" w:rsidRPr="002C30F6">
        <w:rPr>
          <w:rFonts w:ascii="Arial" w:hAnsi="Arial" w:cs="Arial"/>
          <w:bCs/>
          <w:sz w:val="24"/>
          <w:szCs w:val="24"/>
        </w:rPr>
        <w:t>oppose</w:t>
      </w:r>
      <w:r w:rsidR="00D65398" w:rsidRPr="002C30F6">
        <w:rPr>
          <w:rFonts w:ascii="Arial" w:hAnsi="Arial" w:cs="Arial"/>
          <w:bCs/>
          <w:sz w:val="24"/>
          <w:szCs w:val="24"/>
        </w:rPr>
        <w:t xml:space="preserve"> the application and </w:t>
      </w:r>
      <w:r w:rsidR="00DF0A53" w:rsidRPr="002C30F6">
        <w:rPr>
          <w:rFonts w:ascii="Arial" w:hAnsi="Arial" w:cs="Arial"/>
          <w:bCs/>
          <w:sz w:val="24"/>
          <w:szCs w:val="24"/>
        </w:rPr>
        <w:t>a</w:t>
      </w:r>
      <w:r w:rsidR="00713CA2" w:rsidRPr="002C30F6">
        <w:rPr>
          <w:rFonts w:ascii="Arial" w:hAnsi="Arial" w:cs="Arial"/>
          <w:bCs/>
          <w:sz w:val="24"/>
          <w:szCs w:val="24"/>
        </w:rPr>
        <w:t xml:space="preserve">nother </w:t>
      </w:r>
      <w:r w:rsidR="00F461B0" w:rsidRPr="002C30F6">
        <w:rPr>
          <w:rFonts w:ascii="Arial" w:hAnsi="Arial" w:cs="Arial"/>
          <w:bCs/>
          <w:sz w:val="24"/>
          <w:szCs w:val="24"/>
        </w:rPr>
        <w:t>three court days to file answering affid</w:t>
      </w:r>
      <w:r w:rsidR="007E1AD9" w:rsidRPr="002C30F6">
        <w:rPr>
          <w:rFonts w:ascii="Arial" w:hAnsi="Arial" w:cs="Arial"/>
          <w:bCs/>
          <w:sz w:val="24"/>
          <w:szCs w:val="24"/>
        </w:rPr>
        <w:t>avits.  The notice of motion reads incorrectly.  In the</w:t>
      </w:r>
      <w:r w:rsidR="004C0516" w:rsidRPr="002C30F6">
        <w:rPr>
          <w:rFonts w:ascii="Arial" w:hAnsi="Arial" w:cs="Arial"/>
          <w:bCs/>
          <w:sz w:val="24"/>
          <w:szCs w:val="24"/>
        </w:rPr>
        <w:t xml:space="preserve"> </w:t>
      </w:r>
      <w:r w:rsidR="007E1AD9" w:rsidRPr="002C30F6">
        <w:rPr>
          <w:rFonts w:ascii="Arial" w:hAnsi="Arial" w:cs="Arial"/>
          <w:bCs/>
          <w:sz w:val="24"/>
          <w:szCs w:val="24"/>
        </w:rPr>
        <w:t>first</w:t>
      </w:r>
      <w:r w:rsidR="004C0516" w:rsidRPr="002C30F6">
        <w:rPr>
          <w:rFonts w:ascii="Arial" w:hAnsi="Arial" w:cs="Arial"/>
          <w:bCs/>
          <w:sz w:val="24"/>
          <w:szCs w:val="24"/>
        </w:rPr>
        <w:t xml:space="preserve"> paragraph thereof</w:t>
      </w:r>
      <w:r w:rsidR="00655E4B" w:rsidRPr="002C30F6">
        <w:rPr>
          <w:rFonts w:ascii="Arial" w:hAnsi="Arial" w:cs="Arial"/>
          <w:bCs/>
          <w:sz w:val="24"/>
          <w:szCs w:val="24"/>
        </w:rPr>
        <w:t xml:space="preserve"> </w:t>
      </w:r>
      <w:r w:rsidR="001028E4" w:rsidRPr="002C30F6">
        <w:rPr>
          <w:rFonts w:ascii="Arial" w:hAnsi="Arial" w:cs="Arial"/>
          <w:bCs/>
          <w:sz w:val="24"/>
          <w:szCs w:val="24"/>
        </w:rPr>
        <w:t xml:space="preserve">the date of hearing </w:t>
      </w:r>
      <w:r w:rsidR="007E1AD9" w:rsidRPr="002C30F6">
        <w:rPr>
          <w:rFonts w:ascii="Arial" w:hAnsi="Arial" w:cs="Arial"/>
          <w:bCs/>
          <w:sz w:val="24"/>
          <w:szCs w:val="24"/>
        </w:rPr>
        <w:t xml:space="preserve">is indicated </w:t>
      </w:r>
      <w:r w:rsidR="001028E4" w:rsidRPr="002C30F6">
        <w:rPr>
          <w:rFonts w:ascii="Arial" w:hAnsi="Arial" w:cs="Arial"/>
          <w:bCs/>
          <w:sz w:val="24"/>
          <w:szCs w:val="24"/>
        </w:rPr>
        <w:t xml:space="preserve">as 29 March 2022, </w:t>
      </w:r>
      <w:r w:rsidR="007E1AD9" w:rsidRPr="002C30F6">
        <w:rPr>
          <w:rFonts w:ascii="Arial" w:hAnsi="Arial" w:cs="Arial"/>
          <w:bCs/>
          <w:sz w:val="24"/>
          <w:szCs w:val="24"/>
        </w:rPr>
        <w:t xml:space="preserve">but </w:t>
      </w:r>
      <w:r w:rsidR="001028E4" w:rsidRPr="002C30F6">
        <w:rPr>
          <w:rFonts w:ascii="Arial" w:hAnsi="Arial" w:cs="Arial"/>
          <w:bCs/>
          <w:sz w:val="24"/>
          <w:szCs w:val="24"/>
        </w:rPr>
        <w:t xml:space="preserve">the last paragraph makes it </w:t>
      </w:r>
      <w:r w:rsidR="00C55F11" w:rsidRPr="002C30F6">
        <w:rPr>
          <w:rFonts w:ascii="Arial" w:hAnsi="Arial" w:cs="Arial"/>
          <w:bCs/>
          <w:sz w:val="24"/>
          <w:szCs w:val="24"/>
        </w:rPr>
        <w:t xml:space="preserve">clear that </w:t>
      </w:r>
      <w:r w:rsidR="007E1AD9" w:rsidRPr="002C30F6">
        <w:rPr>
          <w:rFonts w:ascii="Arial" w:hAnsi="Arial" w:cs="Arial"/>
          <w:bCs/>
          <w:sz w:val="24"/>
          <w:szCs w:val="24"/>
        </w:rPr>
        <w:t xml:space="preserve">the application </w:t>
      </w:r>
      <w:r w:rsidR="00346C26" w:rsidRPr="002C30F6">
        <w:rPr>
          <w:rFonts w:ascii="Arial" w:hAnsi="Arial" w:cs="Arial"/>
          <w:bCs/>
          <w:sz w:val="24"/>
          <w:szCs w:val="24"/>
        </w:rPr>
        <w:t>will be enrolled on</w:t>
      </w:r>
      <w:r w:rsidR="007E1AD9" w:rsidRPr="002C30F6">
        <w:rPr>
          <w:rFonts w:ascii="Arial" w:hAnsi="Arial" w:cs="Arial"/>
          <w:bCs/>
          <w:sz w:val="24"/>
          <w:szCs w:val="24"/>
        </w:rPr>
        <w:t xml:space="preserve"> the </w:t>
      </w:r>
      <w:r w:rsidR="007E1AD9" w:rsidRPr="002C30F6">
        <w:rPr>
          <w:rFonts w:ascii="Arial" w:hAnsi="Arial" w:cs="Arial"/>
          <w:bCs/>
          <w:sz w:val="24"/>
          <w:szCs w:val="24"/>
          <w:u w:val="single"/>
        </w:rPr>
        <w:t>unopposed roll</w:t>
      </w:r>
      <w:r w:rsidR="007E1AD9" w:rsidRPr="002C30F6">
        <w:rPr>
          <w:rFonts w:ascii="Arial" w:hAnsi="Arial" w:cs="Arial"/>
          <w:bCs/>
          <w:sz w:val="24"/>
          <w:szCs w:val="24"/>
        </w:rPr>
        <w:t xml:space="preserve"> for hearing on 29 March 2022</w:t>
      </w:r>
      <w:r w:rsidR="00C55F11" w:rsidRPr="002C30F6">
        <w:rPr>
          <w:rFonts w:ascii="Arial" w:hAnsi="Arial" w:cs="Arial"/>
          <w:bCs/>
          <w:sz w:val="24"/>
          <w:szCs w:val="24"/>
        </w:rPr>
        <w:t xml:space="preserve"> in the event </w:t>
      </w:r>
      <w:r w:rsidR="00D91873" w:rsidRPr="002C30F6">
        <w:rPr>
          <w:rFonts w:ascii="Arial" w:hAnsi="Arial" w:cs="Arial"/>
          <w:bCs/>
          <w:sz w:val="24"/>
          <w:szCs w:val="24"/>
        </w:rPr>
        <w:t xml:space="preserve">of no notice of intention to oppose </w:t>
      </w:r>
      <w:r w:rsidR="008260A7" w:rsidRPr="002C30F6">
        <w:rPr>
          <w:rFonts w:ascii="Arial" w:hAnsi="Arial" w:cs="Arial"/>
          <w:bCs/>
          <w:sz w:val="24"/>
          <w:szCs w:val="24"/>
        </w:rPr>
        <w:t>be</w:t>
      </w:r>
      <w:r w:rsidR="007E6F6C" w:rsidRPr="002C30F6">
        <w:rPr>
          <w:rFonts w:ascii="Arial" w:hAnsi="Arial" w:cs="Arial"/>
          <w:bCs/>
          <w:sz w:val="24"/>
          <w:szCs w:val="24"/>
        </w:rPr>
        <w:t xml:space="preserve"> </w:t>
      </w:r>
      <w:r w:rsidR="00346C26" w:rsidRPr="002C30F6">
        <w:rPr>
          <w:rFonts w:ascii="Arial" w:hAnsi="Arial" w:cs="Arial"/>
          <w:bCs/>
          <w:sz w:val="24"/>
          <w:szCs w:val="24"/>
        </w:rPr>
        <w:t>given</w:t>
      </w:r>
      <w:r w:rsidR="0004598E" w:rsidRPr="002C30F6">
        <w:rPr>
          <w:rFonts w:ascii="Arial" w:hAnsi="Arial" w:cs="Arial"/>
          <w:bCs/>
          <w:sz w:val="24"/>
          <w:szCs w:val="24"/>
        </w:rPr>
        <w:t xml:space="preserve">.  Therefore, </w:t>
      </w:r>
      <w:r w:rsidR="00467C34" w:rsidRPr="002C30F6">
        <w:rPr>
          <w:rFonts w:ascii="Arial" w:hAnsi="Arial" w:cs="Arial"/>
          <w:bCs/>
          <w:sz w:val="24"/>
          <w:szCs w:val="24"/>
        </w:rPr>
        <w:t xml:space="preserve">Mr Cawood and his </w:t>
      </w:r>
      <w:r w:rsidR="00467C34" w:rsidRPr="002C30F6">
        <w:rPr>
          <w:rFonts w:ascii="Arial" w:hAnsi="Arial" w:cs="Arial"/>
          <w:bCs/>
          <w:sz w:val="24"/>
          <w:szCs w:val="24"/>
        </w:rPr>
        <w:lastRenderedPageBreak/>
        <w:t xml:space="preserve">attorney </w:t>
      </w:r>
      <w:r w:rsidR="0031150A" w:rsidRPr="002C30F6">
        <w:rPr>
          <w:rFonts w:ascii="Arial" w:hAnsi="Arial" w:cs="Arial"/>
          <w:bCs/>
          <w:sz w:val="24"/>
          <w:szCs w:val="24"/>
        </w:rPr>
        <w:t xml:space="preserve">knew beforehand that </w:t>
      </w:r>
      <w:r w:rsidR="008C26DE" w:rsidRPr="002C30F6">
        <w:rPr>
          <w:rFonts w:ascii="Arial" w:hAnsi="Arial" w:cs="Arial"/>
          <w:bCs/>
          <w:sz w:val="24"/>
          <w:szCs w:val="24"/>
        </w:rPr>
        <w:t>the matter was supposed to be set</w:t>
      </w:r>
      <w:r w:rsidR="00AA7C07" w:rsidRPr="002C30F6">
        <w:rPr>
          <w:rFonts w:ascii="Arial" w:hAnsi="Arial" w:cs="Arial"/>
          <w:bCs/>
          <w:sz w:val="24"/>
          <w:szCs w:val="24"/>
        </w:rPr>
        <w:t xml:space="preserve"> </w:t>
      </w:r>
      <w:r w:rsidR="008C26DE" w:rsidRPr="002C30F6">
        <w:rPr>
          <w:rFonts w:ascii="Arial" w:hAnsi="Arial" w:cs="Arial"/>
          <w:bCs/>
          <w:sz w:val="24"/>
          <w:szCs w:val="24"/>
        </w:rPr>
        <w:t xml:space="preserve">down for </w:t>
      </w:r>
      <w:r w:rsidR="00AA7C07" w:rsidRPr="002C30F6">
        <w:rPr>
          <w:rFonts w:ascii="Arial" w:hAnsi="Arial" w:cs="Arial"/>
          <w:bCs/>
          <w:sz w:val="24"/>
          <w:szCs w:val="24"/>
        </w:rPr>
        <w:t xml:space="preserve">29 March 2022 </w:t>
      </w:r>
      <w:r w:rsidR="00F4119A" w:rsidRPr="002C30F6">
        <w:rPr>
          <w:rFonts w:ascii="Arial" w:hAnsi="Arial" w:cs="Arial"/>
          <w:bCs/>
          <w:sz w:val="24"/>
          <w:szCs w:val="24"/>
        </w:rPr>
        <w:t>only in the event of no opposi</w:t>
      </w:r>
      <w:r w:rsidR="008A5332" w:rsidRPr="002C30F6">
        <w:rPr>
          <w:rFonts w:ascii="Arial" w:hAnsi="Arial" w:cs="Arial"/>
          <w:bCs/>
          <w:sz w:val="24"/>
          <w:szCs w:val="24"/>
        </w:rPr>
        <w:t xml:space="preserve">tion </w:t>
      </w:r>
      <w:r w:rsidR="00F4119A" w:rsidRPr="002C30F6">
        <w:rPr>
          <w:rFonts w:ascii="Arial" w:hAnsi="Arial" w:cs="Arial"/>
          <w:bCs/>
          <w:sz w:val="24"/>
          <w:szCs w:val="24"/>
        </w:rPr>
        <w:t>being filed.</w:t>
      </w:r>
      <w:r w:rsidR="004E096E" w:rsidRPr="002C30F6">
        <w:rPr>
          <w:rFonts w:ascii="Arial" w:hAnsi="Arial" w:cs="Arial"/>
          <w:bCs/>
          <w:sz w:val="24"/>
          <w:szCs w:val="24"/>
        </w:rPr>
        <w:t xml:space="preserve">  </w:t>
      </w:r>
    </w:p>
    <w:p w14:paraId="1339C410" w14:textId="78BD32CE" w:rsidR="00396964" w:rsidRPr="002C30F6" w:rsidRDefault="00396964" w:rsidP="004F7AAE">
      <w:pPr>
        <w:spacing w:after="0" w:line="360" w:lineRule="auto"/>
        <w:jc w:val="both"/>
        <w:rPr>
          <w:rFonts w:ascii="Arial" w:hAnsi="Arial" w:cs="Arial"/>
          <w:sz w:val="24"/>
          <w:szCs w:val="24"/>
        </w:rPr>
      </w:pPr>
    </w:p>
    <w:p w14:paraId="20C689DE" w14:textId="77777777" w:rsidR="001E00AF" w:rsidRPr="002C30F6" w:rsidRDefault="007C498E" w:rsidP="00650378">
      <w:pPr>
        <w:spacing w:after="0" w:line="360" w:lineRule="auto"/>
        <w:ind w:left="709" w:hanging="709"/>
        <w:jc w:val="both"/>
        <w:rPr>
          <w:rFonts w:ascii="Arial" w:hAnsi="Arial" w:cs="Arial"/>
          <w:b/>
          <w:bCs/>
          <w:sz w:val="24"/>
          <w:szCs w:val="24"/>
        </w:rPr>
      </w:pPr>
      <w:r w:rsidRPr="002C30F6">
        <w:rPr>
          <w:rFonts w:ascii="Arial" w:hAnsi="Arial" w:cs="Arial"/>
          <w:b/>
          <w:bCs/>
          <w:sz w:val="24"/>
          <w:szCs w:val="24"/>
        </w:rPr>
        <w:t>IV</w:t>
      </w:r>
      <w:r w:rsidRPr="002C30F6">
        <w:rPr>
          <w:rFonts w:ascii="Arial" w:hAnsi="Arial" w:cs="Arial"/>
          <w:b/>
          <w:bCs/>
          <w:sz w:val="24"/>
          <w:szCs w:val="24"/>
        </w:rPr>
        <w:tab/>
      </w:r>
      <w:r w:rsidR="00605B3F" w:rsidRPr="002C30F6">
        <w:rPr>
          <w:rFonts w:ascii="Arial" w:hAnsi="Arial" w:cs="Arial"/>
          <w:b/>
          <w:bCs/>
          <w:sz w:val="24"/>
          <w:szCs w:val="24"/>
        </w:rPr>
        <w:t xml:space="preserve">THE VOLUMINOUS PAPERS </w:t>
      </w:r>
    </w:p>
    <w:p w14:paraId="7BA3D865" w14:textId="77777777" w:rsidR="001E00AF" w:rsidRPr="002C30F6" w:rsidRDefault="001E00AF" w:rsidP="00650378">
      <w:pPr>
        <w:spacing w:after="0" w:line="360" w:lineRule="auto"/>
        <w:ind w:left="709" w:hanging="709"/>
        <w:jc w:val="both"/>
        <w:rPr>
          <w:rFonts w:ascii="Arial" w:hAnsi="Arial" w:cs="Arial"/>
          <w:sz w:val="24"/>
          <w:szCs w:val="24"/>
        </w:rPr>
      </w:pPr>
    </w:p>
    <w:p w14:paraId="57B19739" w14:textId="1AF1A6C9" w:rsidR="007E740C" w:rsidRPr="002C30F6" w:rsidRDefault="007E740C" w:rsidP="00650378">
      <w:pPr>
        <w:spacing w:after="0" w:line="360" w:lineRule="auto"/>
        <w:ind w:left="709" w:hanging="709"/>
        <w:jc w:val="both"/>
        <w:rPr>
          <w:rFonts w:ascii="Arial" w:hAnsi="Arial" w:cs="Arial"/>
          <w:sz w:val="24"/>
          <w:szCs w:val="24"/>
        </w:rPr>
      </w:pPr>
      <w:r w:rsidRPr="002C30F6">
        <w:rPr>
          <w:rFonts w:ascii="Arial" w:hAnsi="Arial" w:cs="Arial"/>
          <w:sz w:val="24"/>
          <w:szCs w:val="24"/>
        </w:rPr>
        <w:t>[</w:t>
      </w:r>
      <w:r w:rsidR="0039153D">
        <w:rPr>
          <w:rFonts w:ascii="Arial" w:hAnsi="Arial" w:cs="Arial"/>
          <w:sz w:val="24"/>
          <w:szCs w:val="24"/>
        </w:rPr>
        <w:t>10</w:t>
      </w:r>
      <w:r w:rsidRPr="002C30F6">
        <w:rPr>
          <w:rFonts w:ascii="Arial" w:hAnsi="Arial" w:cs="Arial"/>
          <w:sz w:val="24"/>
          <w:szCs w:val="24"/>
        </w:rPr>
        <w:t>]</w:t>
      </w:r>
      <w:r w:rsidRPr="002C30F6">
        <w:rPr>
          <w:rFonts w:ascii="Arial" w:hAnsi="Arial" w:cs="Arial"/>
          <w:sz w:val="24"/>
          <w:szCs w:val="24"/>
        </w:rPr>
        <w:tab/>
      </w:r>
      <w:r w:rsidR="00104475" w:rsidRPr="002C30F6">
        <w:rPr>
          <w:rFonts w:ascii="Arial" w:hAnsi="Arial" w:cs="Arial"/>
          <w:sz w:val="24"/>
          <w:szCs w:val="24"/>
        </w:rPr>
        <w:t xml:space="preserve">Papers were still filed as late as </w:t>
      </w:r>
      <w:r w:rsidR="00BF7586" w:rsidRPr="002C30F6">
        <w:rPr>
          <w:rFonts w:ascii="Arial" w:hAnsi="Arial" w:cs="Arial"/>
          <w:sz w:val="24"/>
          <w:szCs w:val="24"/>
        </w:rPr>
        <w:t xml:space="preserve">Friday, 25 March 2022, bearing in mind </w:t>
      </w:r>
      <w:r w:rsidR="00A91C78" w:rsidRPr="002C30F6">
        <w:rPr>
          <w:rFonts w:ascii="Arial" w:hAnsi="Arial" w:cs="Arial"/>
          <w:sz w:val="24"/>
          <w:szCs w:val="24"/>
        </w:rPr>
        <w:t xml:space="preserve">that the application was set down to be heard </w:t>
      </w:r>
      <w:r w:rsidR="00280744" w:rsidRPr="002C30F6">
        <w:rPr>
          <w:rFonts w:ascii="Arial" w:hAnsi="Arial" w:cs="Arial"/>
          <w:sz w:val="24"/>
          <w:szCs w:val="24"/>
        </w:rPr>
        <w:t xml:space="preserve">the next Tuesday.  On Monday, I requested my secretary to email the parties </w:t>
      </w:r>
      <w:r w:rsidR="00957355" w:rsidRPr="002C30F6">
        <w:rPr>
          <w:rFonts w:ascii="Arial" w:hAnsi="Arial" w:cs="Arial"/>
          <w:sz w:val="24"/>
          <w:szCs w:val="24"/>
        </w:rPr>
        <w:t xml:space="preserve">to inform the </w:t>
      </w:r>
      <w:r w:rsidR="00346C26" w:rsidRPr="002C30F6">
        <w:rPr>
          <w:rFonts w:ascii="Arial" w:hAnsi="Arial" w:cs="Arial"/>
          <w:sz w:val="24"/>
          <w:szCs w:val="24"/>
        </w:rPr>
        <w:t xml:space="preserve">first </w:t>
      </w:r>
      <w:r w:rsidR="00957355" w:rsidRPr="002C30F6">
        <w:rPr>
          <w:rFonts w:ascii="Arial" w:hAnsi="Arial" w:cs="Arial"/>
          <w:sz w:val="24"/>
          <w:szCs w:val="24"/>
        </w:rPr>
        <w:t xml:space="preserve">applicant in particular </w:t>
      </w:r>
      <w:r w:rsidR="00026750" w:rsidRPr="002C30F6">
        <w:rPr>
          <w:rFonts w:ascii="Arial" w:hAnsi="Arial" w:cs="Arial"/>
          <w:sz w:val="24"/>
          <w:szCs w:val="24"/>
        </w:rPr>
        <w:t>that</w:t>
      </w:r>
      <w:r w:rsidR="00E413BF" w:rsidRPr="002C30F6">
        <w:rPr>
          <w:rFonts w:ascii="Arial" w:hAnsi="Arial" w:cs="Arial"/>
          <w:sz w:val="24"/>
          <w:szCs w:val="24"/>
        </w:rPr>
        <w:t>:</w:t>
      </w:r>
    </w:p>
    <w:p w14:paraId="53033B59" w14:textId="77777777" w:rsidR="00E413BF" w:rsidRPr="002C30F6" w:rsidRDefault="00E413BF" w:rsidP="00650378">
      <w:pPr>
        <w:spacing w:after="0" w:line="360" w:lineRule="auto"/>
        <w:ind w:left="851" w:hanging="851"/>
        <w:jc w:val="both"/>
        <w:rPr>
          <w:rFonts w:ascii="Arial" w:hAnsi="Arial" w:cs="Arial"/>
          <w:sz w:val="24"/>
          <w:szCs w:val="24"/>
        </w:rPr>
      </w:pPr>
    </w:p>
    <w:p w14:paraId="3E08B6C6" w14:textId="23067678" w:rsidR="003F654B" w:rsidRPr="002C30F6" w:rsidRDefault="0039153D" w:rsidP="00780566">
      <w:pPr>
        <w:spacing w:after="0" w:line="360" w:lineRule="auto"/>
        <w:ind w:left="1418" w:hanging="709"/>
        <w:jc w:val="both"/>
        <w:rPr>
          <w:rFonts w:ascii="Arial" w:hAnsi="Arial" w:cs="Arial"/>
          <w:sz w:val="24"/>
          <w:szCs w:val="24"/>
        </w:rPr>
      </w:pPr>
      <w:r>
        <w:rPr>
          <w:rFonts w:ascii="Arial" w:hAnsi="Arial" w:cs="Arial"/>
          <w:sz w:val="24"/>
          <w:szCs w:val="24"/>
        </w:rPr>
        <w:t>10</w:t>
      </w:r>
      <w:r w:rsidR="00E413BF" w:rsidRPr="002C30F6">
        <w:rPr>
          <w:rFonts w:ascii="Arial" w:hAnsi="Arial" w:cs="Arial"/>
          <w:sz w:val="24"/>
          <w:szCs w:val="24"/>
        </w:rPr>
        <w:t>.1</w:t>
      </w:r>
      <w:r w:rsidR="00E413BF" w:rsidRPr="002C30F6">
        <w:rPr>
          <w:rFonts w:ascii="Arial" w:hAnsi="Arial" w:cs="Arial"/>
          <w:sz w:val="24"/>
          <w:szCs w:val="24"/>
        </w:rPr>
        <w:tab/>
      </w:r>
      <w:r w:rsidR="003F654B" w:rsidRPr="002C30F6">
        <w:rPr>
          <w:rFonts w:ascii="Arial" w:hAnsi="Arial" w:cs="Arial"/>
          <w:sz w:val="24"/>
          <w:szCs w:val="24"/>
        </w:rPr>
        <w:t>t</w:t>
      </w:r>
      <w:r w:rsidR="00E413BF" w:rsidRPr="002C30F6">
        <w:rPr>
          <w:rFonts w:ascii="Arial" w:hAnsi="Arial" w:cs="Arial"/>
          <w:sz w:val="24"/>
          <w:szCs w:val="24"/>
        </w:rPr>
        <w:t xml:space="preserve">he </w:t>
      </w:r>
      <w:r w:rsidR="003F654B" w:rsidRPr="002C30F6">
        <w:rPr>
          <w:rFonts w:ascii="Arial" w:hAnsi="Arial" w:cs="Arial"/>
          <w:sz w:val="24"/>
          <w:szCs w:val="24"/>
        </w:rPr>
        <w:t>application papers consist of over 700 pages;</w:t>
      </w:r>
    </w:p>
    <w:p w14:paraId="6F58A3EA" w14:textId="74A734DD" w:rsidR="00E413BF" w:rsidRPr="002C30F6" w:rsidRDefault="0039153D" w:rsidP="00780566">
      <w:pPr>
        <w:spacing w:after="0" w:line="360" w:lineRule="auto"/>
        <w:ind w:left="1418" w:hanging="709"/>
        <w:jc w:val="both"/>
        <w:rPr>
          <w:rFonts w:ascii="Arial" w:hAnsi="Arial" w:cs="Arial"/>
          <w:sz w:val="24"/>
          <w:szCs w:val="24"/>
        </w:rPr>
      </w:pPr>
      <w:r>
        <w:rPr>
          <w:rFonts w:ascii="Arial" w:hAnsi="Arial" w:cs="Arial"/>
          <w:sz w:val="24"/>
          <w:szCs w:val="24"/>
        </w:rPr>
        <w:t>10</w:t>
      </w:r>
      <w:r w:rsidR="003F654B" w:rsidRPr="002C30F6">
        <w:rPr>
          <w:rFonts w:ascii="Arial" w:hAnsi="Arial" w:cs="Arial"/>
          <w:sz w:val="24"/>
          <w:szCs w:val="24"/>
        </w:rPr>
        <w:t>.2</w:t>
      </w:r>
      <w:r w:rsidR="003F654B" w:rsidRPr="002C30F6">
        <w:rPr>
          <w:rFonts w:ascii="Arial" w:hAnsi="Arial" w:cs="Arial"/>
          <w:sz w:val="24"/>
          <w:szCs w:val="24"/>
        </w:rPr>
        <w:tab/>
        <w:t>the papers had been indexed and paginated during the course of Monday only;</w:t>
      </w:r>
    </w:p>
    <w:p w14:paraId="36954DFB" w14:textId="16EDB2AE" w:rsidR="00346C26" w:rsidRPr="002C30F6" w:rsidRDefault="0039153D" w:rsidP="00780566">
      <w:pPr>
        <w:spacing w:after="0" w:line="360" w:lineRule="auto"/>
        <w:ind w:left="1418" w:hanging="709"/>
        <w:jc w:val="both"/>
        <w:rPr>
          <w:rFonts w:ascii="Arial" w:hAnsi="Arial" w:cs="Arial"/>
          <w:sz w:val="24"/>
          <w:szCs w:val="24"/>
        </w:rPr>
      </w:pPr>
      <w:r>
        <w:rPr>
          <w:rFonts w:ascii="Arial" w:hAnsi="Arial" w:cs="Arial"/>
          <w:sz w:val="24"/>
          <w:szCs w:val="24"/>
        </w:rPr>
        <w:t>10</w:t>
      </w:r>
      <w:r w:rsidR="003F654B" w:rsidRPr="002C30F6">
        <w:rPr>
          <w:rFonts w:ascii="Arial" w:hAnsi="Arial" w:cs="Arial"/>
          <w:sz w:val="24"/>
          <w:szCs w:val="24"/>
        </w:rPr>
        <w:t>.3</w:t>
      </w:r>
      <w:r w:rsidR="003F654B" w:rsidRPr="002C30F6">
        <w:rPr>
          <w:rFonts w:ascii="Arial" w:hAnsi="Arial" w:cs="Arial"/>
          <w:sz w:val="24"/>
          <w:szCs w:val="24"/>
        </w:rPr>
        <w:tab/>
        <w:t>the papers were contained in one bundle fastened with paper binders which might cause studying the papers during the course of the evening extremely difficult</w:t>
      </w:r>
      <w:r w:rsidR="00747444">
        <w:rPr>
          <w:rFonts w:ascii="Arial" w:hAnsi="Arial" w:cs="Arial"/>
          <w:sz w:val="24"/>
          <w:szCs w:val="24"/>
        </w:rPr>
        <w:t xml:space="preserve"> and it should be rectified;</w:t>
      </w:r>
    </w:p>
    <w:p w14:paraId="18DD6755" w14:textId="1D7CD503" w:rsidR="003F654B" w:rsidRPr="002C30F6" w:rsidRDefault="0039153D" w:rsidP="00780566">
      <w:pPr>
        <w:spacing w:after="0" w:line="360" w:lineRule="auto"/>
        <w:ind w:left="1418" w:hanging="709"/>
        <w:jc w:val="both"/>
        <w:rPr>
          <w:rFonts w:ascii="Arial" w:hAnsi="Arial" w:cs="Arial"/>
          <w:sz w:val="24"/>
          <w:szCs w:val="24"/>
        </w:rPr>
      </w:pPr>
      <w:r>
        <w:rPr>
          <w:rFonts w:ascii="Arial" w:hAnsi="Arial" w:cs="Arial"/>
          <w:sz w:val="24"/>
          <w:szCs w:val="24"/>
        </w:rPr>
        <w:t>10</w:t>
      </w:r>
      <w:r w:rsidR="00346C26" w:rsidRPr="002C30F6">
        <w:rPr>
          <w:rFonts w:ascii="Arial" w:hAnsi="Arial" w:cs="Arial"/>
          <w:sz w:val="24"/>
          <w:szCs w:val="24"/>
        </w:rPr>
        <w:t xml:space="preserve">.4    </w:t>
      </w:r>
      <w:r w:rsidR="003F654B" w:rsidRPr="002C30F6">
        <w:rPr>
          <w:rFonts w:ascii="Arial" w:hAnsi="Arial" w:cs="Arial"/>
          <w:sz w:val="24"/>
          <w:szCs w:val="24"/>
        </w:rPr>
        <w:t xml:space="preserve">The parties were instructed to file </w:t>
      </w:r>
      <w:r w:rsidR="001E354C" w:rsidRPr="002C30F6">
        <w:rPr>
          <w:rFonts w:ascii="Arial" w:hAnsi="Arial" w:cs="Arial"/>
          <w:sz w:val="24"/>
          <w:szCs w:val="24"/>
        </w:rPr>
        <w:t>written heads of argument</w:t>
      </w:r>
      <w:r w:rsidR="00346C26" w:rsidRPr="002C30F6">
        <w:rPr>
          <w:rFonts w:ascii="Arial" w:hAnsi="Arial" w:cs="Arial"/>
          <w:sz w:val="24"/>
          <w:szCs w:val="24"/>
        </w:rPr>
        <w:t>,</w:t>
      </w:r>
      <w:r w:rsidR="001E354C" w:rsidRPr="002C30F6">
        <w:rPr>
          <w:rFonts w:ascii="Arial" w:hAnsi="Arial" w:cs="Arial"/>
          <w:sz w:val="24"/>
          <w:szCs w:val="24"/>
        </w:rPr>
        <w:t xml:space="preserve"> failing which </w:t>
      </w:r>
      <w:r w:rsidR="00D76E05" w:rsidRPr="002C30F6">
        <w:rPr>
          <w:rFonts w:ascii="Arial" w:hAnsi="Arial" w:cs="Arial"/>
          <w:sz w:val="24"/>
          <w:szCs w:val="24"/>
        </w:rPr>
        <w:t xml:space="preserve">I </w:t>
      </w:r>
      <w:r w:rsidR="001E354C" w:rsidRPr="002C30F6">
        <w:rPr>
          <w:rFonts w:ascii="Arial" w:hAnsi="Arial" w:cs="Arial"/>
          <w:sz w:val="24"/>
          <w:szCs w:val="24"/>
        </w:rPr>
        <w:t>m</w:t>
      </w:r>
      <w:r w:rsidR="00D76E05" w:rsidRPr="002C30F6">
        <w:rPr>
          <w:rFonts w:ascii="Arial" w:hAnsi="Arial" w:cs="Arial"/>
          <w:sz w:val="24"/>
          <w:szCs w:val="24"/>
        </w:rPr>
        <w:t xml:space="preserve">ight decide </w:t>
      </w:r>
      <w:r w:rsidR="00346C26" w:rsidRPr="002C30F6">
        <w:rPr>
          <w:rFonts w:ascii="Arial" w:hAnsi="Arial" w:cs="Arial"/>
          <w:sz w:val="24"/>
          <w:szCs w:val="24"/>
        </w:rPr>
        <w:t xml:space="preserve">not </w:t>
      </w:r>
      <w:r w:rsidR="00D76E05" w:rsidRPr="002C30F6">
        <w:rPr>
          <w:rFonts w:ascii="Arial" w:hAnsi="Arial" w:cs="Arial"/>
          <w:sz w:val="24"/>
          <w:szCs w:val="24"/>
        </w:rPr>
        <w:t>to hear the application</w:t>
      </w:r>
      <w:r w:rsidR="00A215B7" w:rsidRPr="002C30F6">
        <w:rPr>
          <w:rFonts w:ascii="Arial" w:hAnsi="Arial" w:cs="Arial"/>
          <w:sz w:val="24"/>
          <w:szCs w:val="24"/>
        </w:rPr>
        <w:t>.</w:t>
      </w:r>
    </w:p>
    <w:p w14:paraId="00D1F6DC" w14:textId="77777777" w:rsidR="00A215B7" w:rsidRPr="002C30F6" w:rsidRDefault="00A215B7" w:rsidP="00650378">
      <w:pPr>
        <w:spacing w:after="0" w:line="360" w:lineRule="auto"/>
        <w:jc w:val="both"/>
        <w:rPr>
          <w:rFonts w:ascii="Arial" w:hAnsi="Arial" w:cs="Arial"/>
          <w:sz w:val="24"/>
          <w:szCs w:val="24"/>
        </w:rPr>
      </w:pPr>
    </w:p>
    <w:p w14:paraId="11F7F445" w14:textId="77907BBB" w:rsidR="00A215B7" w:rsidRPr="002C30F6" w:rsidRDefault="00A215B7" w:rsidP="00650378">
      <w:pPr>
        <w:spacing w:after="0" w:line="360" w:lineRule="auto"/>
        <w:ind w:left="709" w:hanging="709"/>
        <w:jc w:val="both"/>
        <w:rPr>
          <w:rFonts w:ascii="Arial" w:hAnsi="Arial" w:cs="Arial"/>
          <w:sz w:val="24"/>
          <w:szCs w:val="24"/>
        </w:rPr>
      </w:pPr>
      <w:r w:rsidRPr="002C30F6">
        <w:rPr>
          <w:rFonts w:ascii="Arial" w:hAnsi="Arial" w:cs="Arial"/>
          <w:sz w:val="24"/>
          <w:szCs w:val="24"/>
        </w:rPr>
        <w:t>[1</w:t>
      </w:r>
      <w:r w:rsidR="0039153D">
        <w:rPr>
          <w:rFonts w:ascii="Arial" w:hAnsi="Arial" w:cs="Arial"/>
          <w:sz w:val="24"/>
          <w:szCs w:val="24"/>
        </w:rPr>
        <w:t>1</w:t>
      </w:r>
      <w:r w:rsidRPr="002C30F6">
        <w:rPr>
          <w:rFonts w:ascii="Arial" w:hAnsi="Arial" w:cs="Arial"/>
          <w:sz w:val="24"/>
          <w:szCs w:val="24"/>
        </w:rPr>
        <w:t>]</w:t>
      </w:r>
      <w:r w:rsidRPr="002C30F6">
        <w:rPr>
          <w:rFonts w:ascii="Arial" w:hAnsi="Arial" w:cs="Arial"/>
          <w:sz w:val="24"/>
          <w:szCs w:val="24"/>
        </w:rPr>
        <w:tab/>
      </w:r>
      <w:r w:rsidR="00CB6FC0" w:rsidRPr="002C30F6">
        <w:rPr>
          <w:rFonts w:ascii="Arial" w:hAnsi="Arial" w:cs="Arial"/>
          <w:sz w:val="24"/>
          <w:szCs w:val="24"/>
        </w:rPr>
        <w:t>I did in fact receive</w:t>
      </w:r>
      <w:r w:rsidR="00663366" w:rsidRPr="002C30F6">
        <w:rPr>
          <w:rFonts w:ascii="Arial" w:hAnsi="Arial" w:cs="Arial"/>
          <w:sz w:val="24"/>
          <w:szCs w:val="24"/>
        </w:rPr>
        <w:t xml:space="preserve"> heads of argument</w:t>
      </w:r>
      <w:r w:rsidR="005F5C36">
        <w:rPr>
          <w:rFonts w:ascii="Arial" w:hAnsi="Arial" w:cs="Arial"/>
          <w:sz w:val="24"/>
          <w:szCs w:val="24"/>
        </w:rPr>
        <w:t xml:space="preserve"> the next morning</w:t>
      </w:r>
      <w:r w:rsidR="00663366" w:rsidRPr="002C30F6">
        <w:rPr>
          <w:rFonts w:ascii="Arial" w:hAnsi="Arial" w:cs="Arial"/>
          <w:sz w:val="24"/>
          <w:szCs w:val="24"/>
        </w:rPr>
        <w:t xml:space="preserve"> </w:t>
      </w:r>
      <w:r w:rsidR="00956F02" w:rsidRPr="002C30F6">
        <w:rPr>
          <w:rFonts w:ascii="Arial" w:hAnsi="Arial" w:cs="Arial"/>
          <w:sz w:val="24"/>
          <w:szCs w:val="24"/>
        </w:rPr>
        <w:t>just before the hearing of the application</w:t>
      </w:r>
      <w:r w:rsidR="00346C26" w:rsidRPr="002C30F6">
        <w:rPr>
          <w:rFonts w:ascii="Arial" w:hAnsi="Arial" w:cs="Arial"/>
          <w:sz w:val="24"/>
          <w:szCs w:val="24"/>
        </w:rPr>
        <w:t>, but had to be content</w:t>
      </w:r>
      <w:r w:rsidR="00247327" w:rsidRPr="002C30F6">
        <w:rPr>
          <w:rFonts w:ascii="Arial" w:hAnsi="Arial" w:cs="Arial"/>
          <w:sz w:val="24"/>
          <w:szCs w:val="24"/>
        </w:rPr>
        <w:t xml:space="preserve"> </w:t>
      </w:r>
      <w:r w:rsidR="00981633" w:rsidRPr="002C30F6">
        <w:rPr>
          <w:rFonts w:ascii="Arial" w:hAnsi="Arial" w:cs="Arial"/>
          <w:sz w:val="24"/>
          <w:szCs w:val="24"/>
        </w:rPr>
        <w:t xml:space="preserve">with an </w:t>
      </w:r>
      <w:r w:rsidR="00065CCB" w:rsidRPr="002C30F6">
        <w:rPr>
          <w:rFonts w:ascii="Arial" w:hAnsi="Arial" w:cs="Arial"/>
          <w:sz w:val="24"/>
          <w:szCs w:val="24"/>
        </w:rPr>
        <w:t xml:space="preserve">unusual bundle </w:t>
      </w:r>
      <w:r w:rsidR="00346C26" w:rsidRPr="002C30F6">
        <w:rPr>
          <w:rFonts w:ascii="Arial" w:hAnsi="Arial" w:cs="Arial"/>
          <w:sz w:val="24"/>
          <w:szCs w:val="24"/>
        </w:rPr>
        <w:t>of documents which is about 7</w:t>
      </w:r>
      <w:r w:rsidR="007A672C" w:rsidRPr="002C30F6">
        <w:rPr>
          <w:rFonts w:ascii="Arial" w:hAnsi="Arial" w:cs="Arial"/>
          <w:sz w:val="24"/>
          <w:szCs w:val="24"/>
        </w:rPr>
        <w:t xml:space="preserve"> cm </w:t>
      </w:r>
      <w:r w:rsidR="00912B70" w:rsidRPr="002C30F6">
        <w:rPr>
          <w:rFonts w:ascii="Arial" w:hAnsi="Arial" w:cs="Arial"/>
          <w:sz w:val="24"/>
          <w:szCs w:val="24"/>
        </w:rPr>
        <w:t xml:space="preserve">thick.  </w:t>
      </w:r>
      <w:r w:rsidR="00346C26" w:rsidRPr="002C30F6">
        <w:rPr>
          <w:rFonts w:ascii="Arial" w:hAnsi="Arial" w:cs="Arial"/>
          <w:sz w:val="24"/>
          <w:szCs w:val="24"/>
        </w:rPr>
        <w:t xml:space="preserve">Numerous unnecessary documents were attached to the founding affidavit which in any event consists of 50 pages.  Mr Cawood decided to attach his </w:t>
      </w:r>
      <w:r w:rsidR="00DA7AC5">
        <w:rPr>
          <w:rFonts w:ascii="Arial" w:hAnsi="Arial" w:cs="Arial"/>
          <w:sz w:val="24"/>
          <w:szCs w:val="24"/>
        </w:rPr>
        <w:t xml:space="preserve">rejected </w:t>
      </w:r>
      <w:r w:rsidR="00346C26" w:rsidRPr="002C30F6">
        <w:rPr>
          <w:rFonts w:ascii="Arial" w:hAnsi="Arial" w:cs="Arial"/>
          <w:sz w:val="24"/>
          <w:szCs w:val="24"/>
        </w:rPr>
        <w:t xml:space="preserve">business rescue plan </w:t>
      </w:r>
      <w:r w:rsidR="00DA7AC5">
        <w:rPr>
          <w:rFonts w:ascii="Arial" w:hAnsi="Arial" w:cs="Arial"/>
          <w:sz w:val="24"/>
          <w:szCs w:val="24"/>
        </w:rPr>
        <w:t xml:space="preserve">dated 10 March 2021, </w:t>
      </w:r>
      <w:r w:rsidR="00A8621F" w:rsidRPr="002C30F6">
        <w:rPr>
          <w:rFonts w:ascii="Arial" w:hAnsi="Arial" w:cs="Arial"/>
          <w:sz w:val="24"/>
          <w:szCs w:val="24"/>
        </w:rPr>
        <w:t>consisting of 155 pages</w:t>
      </w:r>
      <w:r w:rsidR="00DA7AC5">
        <w:rPr>
          <w:rFonts w:ascii="Arial" w:hAnsi="Arial" w:cs="Arial"/>
          <w:sz w:val="24"/>
          <w:szCs w:val="24"/>
        </w:rPr>
        <w:t>,</w:t>
      </w:r>
      <w:r w:rsidR="00A8621F" w:rsidRPr="002C30F6">
        <w:rPr>
          <w:rFonts w:ascii="Arial" w:hAnsi="Arial" w:cs="Arial"/>
          <w:sz w:val="24"/>
          <w:szCs w:val="24"/>
        </w:rPr>
        <w:t xml:space="preserve"> </w:t>
      </w:r>
      <w:r w:rsidR="00346C26" w:rsidRPr="002C30F6">
        <w:rPr>
          <w:rFonts w:ascii="Arial" w:hAnsi="Arial" w:cs="Arial"/>
          <w:sz w:val="24"/>
          <w:szCs w:val="24"/>
        </w:rPr>
        <w:t>to the affidavit</w:t>
      </w:r>
      <w:r w:rsidR="00A8621F" w:rsidRPr="002C30F6">
        <w:rPr>
          <w:rFonts w:ascii="Arial" w:hAnsi="Arial" w:cs="Arial"/>
          <w:sz w:val="24"/>
          <w:szCs w:val="24"/>
        </w:rPr>
        <w:t>.</w:t>
      </w:r>
      <w:r w:rsidR="00346C26" w:rsidRPr="002C30F6">
        <w:rPr>
          <w:rStyle w:val="FootnoteReference"/>
          <w:rFonts w:ascii="Arial" w:hAnsi="Arial" w:cs="Arial"/>
          <w:sz w:val="24"/>
          <w:szCs w:val="24"/>
        </w:rPr>
        <w:footnoteReference w:id="1"/>
      </w:r>
      <w:r w:rsidR="00346C26" w:rsidRPr="002C30F6">
        <w:rPr>
          <w:rFonts w:ascii="Arial" w:hAnsi="Arial" w:cs="Arial"/>
          <w:sz w:val="24"/>
          <w:szCs w:val="24"/>
        </w:rPr>
        <w:t xml:space="preserve"> </w:t>
      </w:r>
      <w:r w:rsidR="004F7AAE" w:rsidRPr="004F7AAE">
        <w:rPr>
          <w:rFonts w:ascii="Arial" w:hAnsi="Arial" w:cs="Arial"/>
          <w:sz w:val="24"/>
          <w:szCs w:val="24"/>
        </w:rPr>
        <w:t xml:space="preserve">Numerous valuations of assets were attached as well. </w:t>
      </w:r>
      <w:r w:rsidR="00A8621F" w:rsidRPr="002C30F6">
        <w:rPr>
          <w:rFonts w:ascii="Arial" w:hAnsi="Arial" w:cs="Arial"/>
          <w:sz w:val="24"/>
          <w:szCs w:val="24"/>
        </w:rPr>
        <w:t>The relevan</w:t>
      </w:r>
      <w:r w:rsidR="004F7AAE">
        <w:rPr>
          <w:rFonts w:ascii="Arial" w:hAnsi="Arial" w:cs="Arial"/>
          <w:sz w:val="24"/>
          <w:szCs w:val="24"/>
        </w:rPr>
        <w:t>ce hereof escapes me</w:t>
      </w:r>
      <w:r w:rsidR="00A8621F" w:rsidRPr="002C30F6">
        <w:rPr>
          <w:rFonts w:ascii="Arial" w:hAnsi="Arial" w:cs="Arial"/>
          <w:sz w:val="24"/>
          <w:szCs w:val="24"/>
        </w:rPr>
        <w:t xml:space="preserve">.  The notice of motion and annexures consist of 420 pages.  </w:t>
      </w:r>
      <w:r w:rsidR="00DA7AC5">
        <w:rPr>
          <w:rFonts w:ascii="Arial" w:hAnsi="Arial" w:cs="Arial"/>
          <w:sz w:val="24"/>
          <w:szCs w:val="24"/>
        </w:rPr>
        <w:t xml:space="preserve">Mr Cawood decided that the court should be informed of </w:t>
      </w:r>
      <w:r w:rsidR="0041050C">
        <w:rPr>
          <w:rFonts w:ascii="Arial" w:hAnsi="Arial" w:cs="Arial"/>
          <w:sz w:val="24"/>
          <w:szCs w:val="24"/>
        </w:rPr>
        <w:t xml:space="preserve">a </w:t>
      </w:r>
      <w:r w:rsidR="00DA7AC5">
        <w:rPr>
          <w:rFonts w:ascii="Arial" w:hAnsi="Arial" w:cs="Arial"/>
          <w:sz w:val="24"/>
          <w:szCs w:val="24"/>
        </w:rPr>
        <w:t>lease agreement, cession agreements</w:t>
      </w:r>
      <w:r w:rsidR="0041050C">
        <w:rPr>
          <w:rFonts w:ascii="Arial" w:hAnsi="Arial" w:cs="Arial"/>
          <w:sz w:val="24"/>
          <w:szCs w:val="24"/>
        </w:rPr>
        <w:t xml:space="preserve"> and his endeavours till about July 2021 to manage Joluza.   I do not intend to deal with these aspects which are really irrelevant to the present enquiry.  </w:t>
      </w:r>
      <w:r w:rsidR="00912B70" w:rsidRPr="002C30F6">
        <w:rPr>
          <w:rFonts w:ascii="Arial" w:hAnsi="Arial" w:cs="Arial"/>
          <w:sz w:val="24"/>
          <w:szCs w:val="24"/>
        </w:rPr>
        <w:t xml:space="preserve">This </w:t>
      </w:r>
      <w:r w:rsidR="0041050C">
        <w:rPr>
          <w:rFonts w:ascii="Arial" w:hAnsi="Arial" w:cs="Arial"/>
          <w:sz w:val="24"/>
          <w:szCs w:val="24"/>
        </w:rPr>
        <w:t xml:space="preserve">background </w:t>
      </w:r>
      <w:r w:rsidR="00912B70" w:rsidRPr="002C30F6">
        <w:rPr>
          <w:rFonts w:ascii="Arial" w:hAnsi="Arial" w:cs="Arial"/>
          <w:sz w:val="24"/>
          <w:szCs w:val="24"/>
        </w:rPr>
        <w:t xml:space="preserve">was totally </w:t>
      </w:r>
      <w:r w:rsidR="00A167F2" w:rsidRPr="002C30F6">
        <w:rPr>
          <w:rFonts w:ascii="Arial" w:hAnsi="Arial" w:cs="Arial"/>
          <w:sz w:val="24"/>
          <w:szCs w:val="24"/>
        </w:rPr>
        <w:t>un</w:t>
      </w:r>
      <w:r w:rsidR="0041050C">
        <w:rPr>
          <w:rFonts w:ascii="Arial" w:hAnsi="Arial" w:cs="Arial"/>
          <w:sz w:val="24"/>
          <w:szCs w:val="24"/>
        </w:rPr>
        <w:t>necessary</w:t>
      </w:r>
      <w:r w:rsidR="00A167F2" w:rsidRPr="002C30F6">
        <w:rPr>
          <w:rFonts w:ascii="Arial" w:hAnsi="Arial" w:cs="Arial"/>
          <w:sz w:val="24"/>
          <w:szCs w:val="24"/>
        </w:rPr>
        <w:t xml:space="preserve">, but in fairness </w:t>
      </w:r>
      <w:r w:rsidR="0057718F" w:rsidRPr="002C30F6">
        <w:rPr>
          <w:rFonts w:ascii="Arial" w:hAnsi="Arial" w:cs="Arial"/>
          <w:sz w:val="24"/>
          <w:szCs w:val="24"/>
        </w:rPr>
        <w:t xml:space="preserve">to the parties I decided to hear the </w:t>
      </w:r>
      <w:r w:rsidR="00EA390B" w:rsidRPr="002C30F6">
        <w:rPr>
          <w:rFonts w:ascii="Arial" w:hAnsi="Arial" w:cs="Arial"/>
          <w:sz w:val="24"/>
          <w:szCs w:val="24"/>
        </w:rPr>
        <w:t>application.</w:t>
      </w:r>
      <w:r w:rsidR="00912B70" w:rsidRPr="002C30F6">
        <w:rPr>
          <w:rFonts w:ascii="Arial" w:hAnsi="Arial" w:cs="Arial"/>
          <w:sz w:val="24"/>
          <w:szCs w:val="24"/>
        </w:rPr>
        <w:t xml:space="preserve"> </w:t>
      </w:r>
      <w:r w:rsidR="00981633" w:rsidRPr="002C30F6">
        <w:rPr>
          <w:rFonts w:ascii="Arial" w:hAnsi="Arial" w:cs="Arial"/>
          <w:sz w:val="24"/>
          <w:szCs w:val="24"/>
        </w:rPr>
        <w:t xml:space="preserve"> </w:t>
      </w:r>
    </w:p>
    <w:p w14:paraId="3D303A34" w14:textId="77777777" w:rsidR="00396964" w:rsidRPr="002C30F6" w:rsidRDefault="00396964" w:rsidP="00650378">
      <w:pPr>
        <w:spacing w:after="0" w:line="360" w:lineRule="auto"/>
        <w:ind w:left="709" w:hanging="709"/>
        <w:jc w:val="both"/>
        <w:rPr>
          <w:rFonts w:ascii="Arial" w:hAnsi="Arial" w:cs="Arial"/>
          <w:sz w:val="24"/>
          <w:szCs w:val="24"/>
        </w:rPr>
      </w:pPr>
    </w:p>
    <w:p w14:paraId="180DA24C" w14:textId="77777777" w:rsidR="001E00AF" w:rsidRPr="002C30F6" w:rsidRDefault="001E00AF" w:rsidP="00650378">
      <w:pPr>
        <w:spacing w:after="0" w:line="360" w:lineRule="auto"/>
        <w:ind w:left="709" w:hanging="709"/>
        <w:jc w:val="both"/>
        <w:rPr>
          <w:rFonts w:ascii="Arial" w:hAnsi="Arial" w:cs="Arial"/>
          <w:b/>
          <w:bCs/>
          <w:sz w:val="24"/>
          <w:szCs w:val="24"/>
        </w:rPr>
      </w:pPr>
      <w:r w:rsidRPr="002C30F6">
        <w:rPr>
          <w:rFonts w:ascii="Arial" w:hAnsi="Arial" w:cs="Arial"/>
          <w:b/>
          <w:bCs/>
          <w:sz w:val="24"/>
          <w:szCs w:val="24"/>
        </w:rPr>
        <w:lastRenderedPageBreak/>
        <w:t>V</w:t>
      </w:r>
      <w:r w:rsidRPr="002C30F6">
        <w:rPr>
          <w:rFonts w:ascii="Arial" w:hAnsi="Arial" w:cs="Arial"/>
          <w:b/>
          <w:bCs/>
          <w:sz w:val="24"/>
          <w:szCs w:val="24"/>
        </w:rPr>
        <w:tab/>
      </w:r>
      <w:r w:rsidR="00EA390B" w:rsidRPr="002C30F6">
        <w:rPr>
          <w:rFonts w:ascii="Arial" w:hAnsi="Arial" w:cs="Arial"/>
          <w:b/>
          <w:bCs/>
          <w:sz w:val="24"/>
          <w:szCs w:val="24"/>
        </w:rPr>
        <w:t xml:space="preserve">THE SECOND BUSINESS RESCUE PROCEEDINGS </w:t>
      </w:r>
      <w:r w:rsidRPr="002C30F6">
        <w:rPr>
          <w:rFonts w:ascii="Arial" w:hAnsi="Arial" w:cs="Arial"/>
          <w:b/>
          <w:bCs/>
          <w:sz w:val="24"/>
          <w:szCs w:val="24"/>
        </w:rPr>
        <w:t xml:space="preserve"> </w:t>
      </w:r>
    </w:p>
    <w:p w14:paraId="5E17FDAC" w14:textId="77777777" w:rsidR="001E00AF" w:rsidRPr="002C30F6" w:rsidRDefault="001E00AF" w:rsidP="00650378">
      <w:pPr>
        <w:spacing w:after="0" w:line="360" w:lineRule="auto"/>
        <w:ind w:left="709" w:hanging="709"/>
        <w:jc w:val="both"/>
        <w:rPr>
          <w:rFonts w:ascii="Arial" w:hAnsi="Arial" w:cs="Arial"/>
          <w:sz w:val="24"/>
          <w:szCs w:val="24"/>
        </w:rPr>
      </w:pPr>
    </w:p>
    <w:p w14:paraId="596B94F0" w14:textId="49638AD4" w:rsidR="001E00AF" w:rsidRDefault="0017532E" w:rsidP="00650378">
      <w:pPr>
        <w:spacing w:after="0" w:line="360" w:lineRule="auto"/>
        <w:ind w:left="709" w:hanging="709"/>
        <w:jc w:val="both"/>
        <w:rPr>
          <w:rFonts w:ascii="Arial" w:hAnsi="Arial" w:cs="Arial"/>
          <w:bCs/>
          <w:sz w:val="24"/>
          <w:szCs w:val="24"/>
        </w:rPr>
      </w:pPr>
      <w:r w:rsidRPr="002C30F6">
        <w:rPr>
          <w:rFonts w:ascii="Arial" w:hAnsi="Arial" w:cs="Arial"/>
          <w:sz w:val="24"/>
          <w:szCs w:val="24"/>
        </w:rPr>
        <w:t>[1</w:t>
      </w:r>
      <w:r w:rsidR="0039153D">
        <w:rPr>
          <w:rFonts w:ascii="Arial" w:hAnsi="Arial" w:cs="Arial"/>
          <w:sz w:val="24"/>
          <w:szCs w:val="24"/>
        </w:rPr>
        <w:t>2</w:t>
      </w:r>
      <w:r w:rsidR="001E00AF" w:rsidRPr="002C30F6">
        <w:rPr>
          <w:rFonts w:ascii="Arial" w:hAnsi="Arial" w:cs="Arial"/>
          <w:sz w:val="24"/>
          <w:szCs w:val="24"/>
        </w:rPr>
        <w:t>]</w:t>
      </w:r>
      <w:r w:rsidR="001E00AF" w:rsidRPr="002C30F6">
        <w:rPr>
          <w:rFonts w:ascii="Arial" w:hAnsi="Arial" w:cs="Arial"/>
          <w:sz w:val="24"/>
          <w:szCs w:val="24"/>
        </w:rPr>
        <w:tab/>
      </w:r>
      <w:r w:rsidR="00890B4D" w:rsidRPr="002C30F6">
        <w:rPr>
          <w:rFonts w:ascii="Arial" w:hAnsi="Arial" w:cs="Arial"/>
          <w:sz w:val="24"/>
          <w:szCs w:val="24"/>
        </w:rPr>
        <w:t xml:space="preserve">Having been placed in business rescue </w:t>
      </w:r>
      <w:r w:rsidR="00244A7F" w:rsidRPr="002C30F6">
        <w:rPr>
          <w:rFonts w:ascii="Arial" w:hAnsi="Arial" w:cs="Arial"/>
          <w:sz w:val="24"/>
          <w:szCs w:val="24"/>
        </w:rPr>
        <w:t>in January 20</w:t>
      </w:r>
      <w:r w:rsidR="00212EB3" w:rsidRPr="002C30F6">
        <w:rPr>
          <w:rFonts w:ascii="Arial" w:hAnsi="Arial" w:cs="Arial"/>
          <w:sz w:val="24"/>
          <w:szCs w:val="24"/>
        </w:rPr>
        <w:t xml:space="preserve">20, </w:t>
      </w:r>
      <w:r w:rsidR="00E4044F" w:rsidRPr="002C30F6">
        <w:rPr>
          <w:rFonts w:ascii="Arial" w:hAnsi="Arial" w:cs="Arial"/>
          <w:bCs/>
          <w:sz w:val="24"/>
          <w:szCs w:val="24"/>
        </w:rPr>
        <w:t>Joluza</w:t>
      </w:r>
      <w:r w:rsidR="00C97213" w:rsidRPr="002C30F6">
        <w:rPr>
          <w:rFonts w:ascii="Arial" w:hAnsi="Arial" w:cs="Arial"/>
          <w:bCs/>
          <w:sz w:val="24"/>
          <w:szCs w:val="24"/>
        </w:rPr>
        <w:t xml:space="preserve">’s first business rescue process </w:t>
      </w:r>
      <w:r w:rsidR="00E17C15" w:rsidRPr="002C30F6">
        <w:rPr>
          <w:rFonts w:ascii="Arial" w:hAnsi="Arial" w:cs="Arial"/>
          <w:bCs/>
          <w:sz w:val="24"/>
          <w:szCs w:val="24"/>
        </w:rPr>
        <w:t xml:space="preserve">terminated </w:t>
      </w:r>
      <w:r w:rsidR="0044195E" w:rsidRPr="002C30F6">
        <w:rPr>
          <w:rFonts w:ascii="Arial" w:hAnsi="Arial" w:cs="Arial"/>
          <w:bCs/>
          <w:sz w:val="24"/>
          <w:szCs w:val="24"/>
        </w:rPr>
        <w:t xml:space="preserve">on 21 May 2020 </w:t>
      </w:r>
      <w:r w:rsidR="004B5EA3" w:rsidRPr="002C30F6">
        <w:rPr>
          <w:rFonts w:ascii="Arial" w:hAnsi="Arial" w:cs="Arial"/>
          <w:bCs/>
          <w:sz w:val="24"/>
          <w:szCs w:val="24"/>
        </w:rPr>
        <w:t xml:space="preserve">on the basis that it was no longer </w:t>
      </w:r>
      <w:r w:rsidR="002E713F">
        <w:rPr>
          <w:rFonts w:ascii="Arial" w:hAnsi="Arial" w:cs="Arial"/>
          <w:bCs/>
          <w:sz w:val="24"/>
          <w:szCs w:val="24"/>
        </w:rPr>
        <w:t>in</w:t>
      </w:r>
      <w:r w:rsidR="004B5EA3" w:rsidRPr="002C30F6">
        <w:rPr>
          <w:rFonts w:ascii="Arial" w:hAnsi="Arial" w:cs="Arial"/>
          <w:bCs/>
          <w:sz w:val="24"/>
          <w:szCs w:val="24"/>
        </w:rPr>
        <w:t xml:space="preserve"> financial </w:t>
      </w:r>
      <w:r w:rsidR="006835D0" w:rsidRPr="002C30F6">
        <w:rPr>
          <w:rFonts w:ascii="Arial" w:hAnsi="Arial" w:cs="Arial"/>
          <w:bCs/>
          <w:sz w:val="24"/>
          <w:szCs w:val="24"/>
        </w:rPr>
        <w:t>distress.</w:t>
      </w:r>
      <w:r w:rsidR="00330484" w:rsidRPr="002C30F6">
        <w:rPr>
          <w:rStyle w:val="FootnoteReference"/>
          <w:rFonts w:ascii="Arial" w:hAnsi="Arial" w:cs="Arial"/>
          <w:bCs/>
          <w:sz w:val="24"/>
          <w:szCs w:val="24"/>
        </w:rPr>
        <w:footnoteReference w:id="2"/>
      </w:r>
      <w:r w:rsidR="00927F59" w:rsidRPr="002C30F6">
        <w:rPr>
          <w:rFonts w:ascii="Arial" w:hAnsi="Arial" w:cs="Arial"/>
          <w:bCs/>
          <w:sz w:val="24"/>
          <w:szCs w:val="24"/>
        </w:rPr>
        <w:t xml:space="preserve">  </w:t>
      </w:r>
    </w:p>
    <w:p w14:paraId="3195AA3D" w14:textId="77777777" w:rsidR="002E713F" w:rsidRPr="002C30F6" w:rsidRDefault="002E713F" w:rsidP="00650378">
      <w:pPr>
        <w:spacing w:after="0" w:line="360" w:lineRule="auto"/>
        <w:ind w:left="709" w:hanging="709"/>
        <w:jc w:val="both"/>
        <w:rPr>
          <w:rFonts w:ascii="Arial" w:hAnsi="Arial" w:cs="Arial"/>
          <w:sz w:val="24"/>
          <w:szCs w:val="24"/>
        </w:rPr>
      </w:pPr>
    </w:p>
    <w:p w14:paraId="4834C318" w14:textId="3E8F4105" w:rsidR="001E00AF" w:rsidRPr="002C30F6" w:rsidRDefault="00FB71D9" w:rsidP="00650378">
      <w:pPr>
        <w:spacing w:after="0" w:line="360" w:lineRule="auto"/>
        <w:ind w:left="709" w:hanging="709"/>
        <w:jc w:val="both"/>
        <w:rPr>
          <w:rFonts w:ascii="Arial" w:hAnsi="Arial" w:cs="Arial"/>
          <w:sz w:val="24"/>
          <w:szCs w:val="24"/>
        </w:rPr>
      </w:pPr>
      <w:r w:rsidRPr="002C30F6">
        <w:rPr>
          <w:rFonts w:ascii="Arial" w:hAnsi="Arial" w:cs="Arial"/>
          <w:sz w:val="24"/>
          <w:szCs w:val="24"/>
        </w:rPr>
        <w:t>[1</w:t>
      </w:r>
      <w:r w:rsidR="0039153D">
        <w:rPr>
          <w:rFonts w:ascii="Arial" w:hAnsi="Arial" w:cs="Arial"/>
          <w:sz w:val="24"/>
          <w:szCs w:val="24"/>
        </w:rPr>
        <w:t>3</w:t>
      </w:r>
      <w:r w:rsidR="0024715E" w:rsidRPr="002C30F6">
        <w:rPr>
          <w:rFonts w:ascii="Arial" w:hAnsi="Arial" w:cs="Arial"/>
          <w:sz w:val="24"/>
          <w:szCs w:val="24"/>
        </w:rPr>
        <w:t>]</w:t>
      </w:r>
      <w:r w:rsidR="0024715E" w:rsidRPr="002C30F6">
        <w:rPr>
          <w:rFonts w:ascii="Arial" w:hAnsi="Arial" w:cs="Arial"/>
          <w:sz w:val="24"/>
          <w:szCs w:val="24"/>
        </w:rPr>
        <w:tab/>
      </w:r>
      <w:r w:rsidR="00F019EB" w:rsidRPr="002C30F6">
        <w:rPr>
          <w:rFonts w:ascii="Arial" w:hAnsi="Arial" w:cs="Arial"/>
          <w:sz w:val="24"/>
          <w:szCs w:val="24"/>
        </w:rPr>
        <w:t xml:space="preserve">The second business rescue proceedings </w:t>
      </w:r>
      <w:r w:rsidR="00A8621F" w:rsidRPr="002C30F6">
        <w:rPr>
          <w:rFonts w:ascii="Arial" w:hAnsi="Arial" w:cs="Arial"/>
          <w:sz w:val="24"/>
          <w:szCs w:val="24"/>
        </w:rPr>
        <w:t>in respect of  Joluza commenced</w:t>
      </w:r>
      <w:r w:rsidR="00D411AB" w:rsidRPr="002C30F6">
        <w:rPr>
          <w:rFonts w:ascii="Arial" w:hAnsi="Arial" w:cs="Arial"/>
          <w:sz w:val="24"/>
          <w:szCs w:val="24"/>
        </w:rPr>
        <w:t xml:space="preserve"> on 3 November 2020 and </w:t>
      </w:r>
      <w:r w:rsidR="007A38D1" w:rsidRPr="002C30F6">
        <w:rPr>
          <w:rFonts w:ascii="Arial" w:hAnsi="Arial" w:cs="Arial"/>
          <w:sz w:val="24"/>
          <w:szCs w:val="24"/>
        </w:rPr>
        <w:t xml:space="preserve">Mr Cawood was appointed as </w:t>
      </w:r>
      <w:r w:rsidR="00837649" w:rsidRPr="002C30F6">
        <w:rPr>
          <w:rFonts w:ascii="Arial" w:hAnsi="Arial" w:cs="Arial"/>
          <w:sz w:val="24"/>
          <w:szCs w:val="24"/>
        </w:rPr>
        <w:t xml:space="preserve">business rescue practitioner on </w:t>
      </w:r>
      <w:r w:rsidR="00141643" w:rsidRPr="002C30F6">
        <w:rPr>
          <w:rFonts w:ascii="Arial" w:hAnsi="Arial" w:cs="Arial"/>
          <w:sz w:val="24"/>
          <w:szCs w:val="24"/>
        </w:rPr>
        <w:t>10 November 2020.</w:t>
      </w:r>
      <w:r w:rsidR="002C6CD4" w:rsidRPr="002C30F6">
        <w:rPr>
          <w:rStyle w:val="FootnoteReference"/>
          <w:rFonts w:ascii="Arial" w:hAnsi="Arial" w:cs="Arial"/>
          <w:sz w:val="24"/>
          <w:szCs w:val="24"/>
        </w:rPr>
        <w:footnoteReference w:id="3"/>
      </w:r>
      <w:r w:rsidR="004F7AAE">
        <w:rPr>
          <w:rFonts w:ascii="Arial" w:hAnsi="Arial" w:cs="Arial"/>
          <w:sz w:val="24"/>
          <w:szCs w:val="24"/>
        </w:rPr>
        <w:t xml:space="preserve">  It is recorded that more than sixteen months have lapsed by the time this application was issued. </w:t>
      </w:r>
    </w:p>
    <w:p w14:paraId="2B2D51A7" w14:textId="77777777" w:rsidR="00A16A56" w:rsidRPr="002C30F6" w:rsidRDefault="00A16A56" w:rsidP="00650378">
      <w:pPr>
        <w:spacing w:after="0" w:line="360" w:lineRule="auto"/>
        <w:ind w:left="709" w:hanging="709"/>
        <w:jc w:val="both"/>
        <w:rPr>
          <w:rFonts w:ascii="Arial" w:hAnsi="Arial" w:cs="Arial"/>
          <w:sz w:val="24"/>
          <w:szCs w:val="24"/>
        </w:rPr>
      </w:pPr>
    </w:p>
    <w:p w14:paraId="04A236A8" w14:textId="5493278D" w:rsidR="00A16A56" w:rsidRPr="002C30F6" w:rsidRDefault="000F0C06" w:rsidP="00650378">
      <w:pPr>
        <w:spacing w:after="0" w:line="360" w:lineRule="auto"/>
        <w:ind w:left="709" w:hanging="709"/>
        <w:jc w:val="both"/>
        <w:rPr>
          <w:rFonts w:ascii="Arial" w:hAnsi="Arial" w:cs="Arial"/>
          <w:sz w:val="24"/>
          <w:szCs w:val="24"/>
        </w:rPr>
      </w:pPr>
      <w:r w:rsidRPr="002C30F6">
        <w:rPr>
          <w:rFonts w:ascii="Arial" w:hAnsi="Arial" w:cs="Arial"/>
          <w:sz w:val="24"/>
          <w:szCs w:val="24"/>
        </w:rPr>
        <w:t>[1</w:t>
      </w:r>
      <w:r w:rsidR="0039153D">
        <w:rPr>
          <w:rFonts w:ascii="Arial" w:hAnsi="Arial" w:cs="Arial"/>
          <w:sz w:val="24"/>
          <w:szCs w:val="24"/>
        </w:rPr>
        <w:t>4</w:t>
      </w:r>
      <w:r w:rsidRPr="002C30F6">
        <w:rPr>
          <w:rFonts w:ascii="Arial" w:hAnsi="Arial" w:cs="Arial"/>
          <w:sz w:val="24"/>
          <w:szCs w:val="24"/>
        </w:rPr>
        <w:t>]</w:t>
      </w:r>
      <w:r w:rsidRPr="002C30F6">
        <w:rPr>
          <w:rFonts w:ascii="Arial" w:hAnsi="Arial" w:cs="Arial"/>
          <w:sz w:val="24"/>
          <w:szCs w:val="24"/>
        </w:rPr>
        <w:tab/>
      </w:r>
      <w:r w:rsidR="00A80A43" w:rsidRPr="002C30F6">
        <w:rPr>
          <w:rFonts w:ascii="Arial" w:hAnsi="Arial" w:cs="Arial"/>
          <w:sz w:val="24"/>
          <w:szCs w:val="24"/>
        </w:rPr>
        <w:t xml:space="preserve">Five secured claims </w:t>
      </w:r>
      <w:r w:rsidR="00A8621F" w:rsidRPr="002C30F6">
        <w:rPr>
          <w:rFonts w:ascii="Arial" w:hAnsi="Arial" w:cs="Arial"/>
          <w:sz w:val="24"/>
          <w:szCs w:val="24"/>
        </w:rPr>
        <w:t>and one unsecured claim were received</w:t>
      </w:r>
      <w:r w:rsidR="00AF7783" w:rsidRPr="002C30F6">
        <w:rPr>
          <w:rFonts w:ascii="Arial" w:hAnsi="Arial" w:cs="Arial"/>
          <w:sz w:val="24"/>
          <w:szCs w:val="24"/>
        </w:rPr>
        <w:t>.  Three of the secured claim</w:t>
      </w:r>
      <w:r w:rsidR="00A8621F" w:rsidRPr="002C30F6">
        <w:rPr>
          <w:rFonts w:ascii="Arial" w:hAnsi="Arial" w:cs="Arial"/>
          <w:sz w:val="24"/>
          <w:szCs w:val="24"/>
        </w:rPr>
        <w:t>s were from</w:t>
      </w:r>
      <w:r w:rsidR="00740687" w:rsidRPr="002C30F6">
        <w:rPr>
          <w:rFonts w:ascii="Arial" w:hAnsi="Arial" w:cs="Arial"/>
          <w:sz w:val="24"/>
          <w:szCs w:val="24"/>
        </w:rPr>
        <w:t xml:space="preserve"> ABSA in the total amount of just under R32 </w:t>
      </w:r>
      <w:r w:rsidR="00AC05E3" w:rsidRPr="002C30F6">
        <w:rPr>
          <w:rFonts w:ascii="Arial" w:hAnsi="Arial" w:cs="Arial"/>
          <w:sz w:val="24"/>
          <w:szCs w:val="24"/>
        </w:rPr>
        <w:t>million</w:t>
      </w:r>
      <w:r w:rsidR="00740687" w:rsidRPr="002C30F6">
        <w:rPr>
          <w:rFonts w:ascii="Arial" w:hAnsi="Arial" w:cs="Arial"/>
          <w:sz w:val="24"/>
          <w:szCs w:val="24"/>
        </w:rPr>
        <w:t xml:space="preserve">.  The other two secured claims belonged to </w:t>
      </w:r>
      <w:r w:rsidR="004669E7" w:rsidRPr="002C30F6">
        <w:rPr>
          <w:rFonts w:ascii="Arial" w:hAnsi="Arial" w:cs="Arial"/>
          <w:sz w:val="24"/>
          <w:szCs w:val="24"/>
        </w:rPr>
        <w:t xml:space="preserve">Toyota in a total amount of approximately </w:t>
      </w:r>
      <w:r w:rsidR="004F7AAE">
        <w:rPr>
          <w:rFonts w:ascii="Arial" w:hAnsi="Arial" w:cs="Arial"/>
          <w:sz w:val="24"/>
          <w:szCs w:val="24"/>
        </w:rPr>
        <w:t>R1.3 million.  Mr</w:t>
      </w:r>
      <w:r w:rsidR="00CA1891" w:rsidRPr="002C30F6">
        <w:rPr>
          <w:rFonts w:ascii="Arial" w:hAnsi="Arial" w:cs="Arial"/>
          <w:sz w:val="24"/>
          <w:szCs w:val="24"/>
        </w:rPr>
        <w:t xml:space="preserve"> </w:t>
      </w:r>
      <w:r w:rsidR="00A8621F" w:rsidRPr="002C30F6">
        <w:rPr>
          <w:rFonts w:ascii="Arial" w:hAnsi="Arial" w:cs="Arial"/>
          <w:sz w:val="24"/>
          <w:szCs w:val="24"/>
        </w:rPr>
        <w:t xml:space="preserve">Charl </w:t>
      </w:r>
      <w:r w:rsidR="00D67FA4" w:rsidRPr="002C30F6">
        <w:rPr>
          <w:rFonts w:ascii="Arial" w:hAnsi="Arial" w:cs="Arial"/>
          <w:sz w:val="24"/>
          <w:szCs w:val="24"/>
        </w:rPr>
        <w:t>van der Merwe</w:t>
      </w:r>
      <w:r w:rsidR="004F7AAE">
        <w:rPr>
          <w:rFonts w:ascii="Arial" w:hAnsi="Arial" w:cs="Arial"/>
          <w:sz w:val="24"/>
          <w:szCs w:val="24"/>
        </w:rPr>
        <w:t>, the respondents’ attorney</w:t>
      </w:r>
      <w:r w:rsidR="002E713F">
        <w:rPr>
          <w:rFonts w:ascii="Arial" w:hAnsi="Arial" w:cs="Arial"/>
          <w:sz w:val="24"/>
          <w:szCs w:val="24"/>
        </w:rPr>
        <w:t>,</w:t>
      </w:r>
      <w:r w:rsidR="00D67FA4" w:rsidRPr="002C30F6">
        <w:rPr>
          <w:rFonts w:ascii="Arial" w:hAnsi="Arial" w:cs="Arial"/>
          <w:sz w:val="24"/>
          <w:szCs w:val="24"/>
        </w:rPr>
        <w:t xml:space="preserve"> proved a</w:t>
      </w:r>
      <w:r w:rsidR="006E3115" w:rsidRPr="002C30F6">
        <w:rPr>
          <w:rFonts w:ascii="Arial" w:hAnsi="Arial" w:cs="Arial"/>
          <w:sz w:val="24"/>
          <w:szCs w:val="24"/>
        </w:rPr>
        <w:t xml:space="preserve">n unsecured claim </w:t>
      </w:r>
      <w:r w:rsidR="005053FF" w:rsidRPr="002C30F6">
        <w:rPr>
          <w:rFonts w:ascii="Arial" w:hAnsi="Arial" w:cs="Arial"/>
          <w:sz w:val="24"/>
          <w:szCs w:val="24"/>
        </w:rPr>
        <w:t>in the amount of R93 234.50</w:t>
      </w:r>
      <w:r w:rsidR="00A8621F" w:rsidRPr="002C30F6">
        <w:rPr>
          <w:rFonts w:ascii="Arial" w:hAnsi="Arial" w:cs="Arial"/>
          <w:sz w:val="24"/>
          <w:szCs w:val="24"/>
        </w:rPr>
        <w:t>. C</w:t>
      </w:r>
      <w:r w:rsidR="00031593" w:rsidRPr="002C30F6">
        <w:rPr>
          <w:rFonts w:ascii="Arial" w:hAnsi="Arial" w:cs="Arial"/>
          <w:sz w:val="24"/>
          <w:szCs w:val="24"/>
        </w:rPr>
        <w:t xml:space="preserve">learly, </w:t>
      </w:r>
      <w:r w:rsidR="00972B0E" w:rsidRPr="002C30F6">
        <w:rPr>
          <w:rFonts w:ascii="Arial" w:hAnsi="Arial" w:cs="Arial"/>
          <w:sz w:val="24"/>
          <w:szCs w:val="24"/>
        </w:rPr>
        <w:t xml:space="preserve">ABSA’s </w:t>
      </w:r>
      <w:r w:rsidR="00A8621F" w:rsidRPr="002C30F6">
        <w:rPr>
          <w:rFonts w:ascii="Arial" w:hAnsi="Arial" w:cs="Arial"/>
          <w:sz w:val="24"/>
          <w:szCs w:val="24"/>
        </w:rPr>
        <w:t xml:space="preserve">total </w:t>
      </w:r>
      <w:r w:rsidR="00972B0E" w:rsidRPr="002C30F6">
        <w:rPr>
          <w:rFonts w:ascii="Arial" w:hAnsi="Arial" w:cs="Arial"/>
          <w:sz w:val="24"/>
          <w:szCs w:val="24"/>
        </w:rPr>
        <w:t xml:space="preserve">claim </w:t>
      </w:r>
      <w:r w:rsidR="002E713F">
        <w:rPr>
          <w:rFonts w:ascii="Arial" w:hAnsi="Arial" w:cs="Arial"/>
          <w:sz w:val="24"/>
          <w:szCs w:val="24"/>
        </w:rPr>
        <w:t xml:space="preserve">consists of </w:t>
      </w:r>
      <w:r w:rsidR="00972B0E" w:rsidRPr="002C30F6">
        <w:rPr>
          <w:rFonts w:ascii="Arial" w:hAnsi="Arial" w:cs="Arial"/>
          <w:sz w:val="24"/>
          <w:szCs w:val="24"/>
        </w:rPr>
        <w:t xml:space="preserve">approximately </w:t>
      </w:r>
      <w:r w:rsidR="00344705" w:rsidRPr="002C30F6">
        <w:rPr>
          <w:rFonts w:ascii="Arial" w:hAnsi="Arial" w:cs="Arial"/>
          <w:sz w:val="24"/>
          <w:szCs w:val="24"/>
        </w:rPr>
        <w:t xml:space="preserve">96% of the </w:t>
      </w:r>
      <w:r w:rsidR="007927FD" w:rsidRPr="002C30F6">
        <w:rPr>
          <w:rFonts w:ascii="Arial" w:hAnsi="Arial" w:cs="Arial"/>
          <w:sz w:val="24"/>
          <w:szCs w:val="24"/>
        </w:rPr>
        <w:t>total claims.</w:t>
      </w:r>
    </w:p>
    <w:p w14:paraId="5E178D57" w14:textId="77777777" w:rsidR="007927FD" w:rsidRPr="002C30F6" w:rsidRDefault="007927FD" w:rsidP="00650378">
      <w:pPr>
        <w:spacing w:after="0" w:line="360" w:lineRule="auto"/>
        <w:ind w:left="709" w:hanging="709"/>
        <w:jc w:val="both"/>
        <w:rPr>
          <w:rFonts w:ascii="Arial" w:hAnsi="Arial" w:cs="Arial"/>
          <w:sz w:val="24"/>
          <w:szCs w:val="24"/>
        </w:rPr>
      </w:pPr>
    </w:p>
    <w:p w14:paraId="4896394B" w14:textId="77777777" w:rsidR="001E00AF" w:rsidRPr="002C30F6" w:rsidRDefault="007927FD" w:rsidP="00650378">
      <w:pPr>
        <w:spacing w:after="0" w:line="360" w:lineRule="auto"/>
        <w:ind w:left="709" w:hanging="709"/>
        <w:jc w:val="both"/>
        <w:rPr>
          <w:rFonts w:ascii="Arial" w:hAnsi="Arial" w:cs="Arial"/>
          <w:b/>
          <w:bCs/>
          <w:sz w:val="24"/>
          <w:szCs w:val="24"/>
        </w:rPr>
      </w:pPr>
      <w:r w:rsidRPr="002C30F6">
        <w:rPr>
          <w:rFonts w:ascii="Arial" w:hAnsi="Arial" w:cs="Arial"/>
          <w:b/>
          <w:bCs/>
          <w:sz w:val="24"/>
          <w:szCs w:val="24"/>
        </w:rPr>
        <w:t>VI</w:t>
      </w:r>
      <w:r w:rsidRPr="002C30F6">
        <w:rPr>
          <w:rFonts w:ascii="Arial" w:hAnsi="Arial" w:cs="Arial"/>
          <w:b/>
          <w:bCs/>
          <w:sz w:val="24"/>
          <w:szCs w:val="24"/>
        </w:rPr>
        <w:tab/>
        <w:t xml:space="preserve">THE LITIGATION PRIOR TO THIS APPLICATION </w:t>
      </w:r>
    </w:p>
    <w:p w14:paraId="4620C14C" w14:textId="77777777" w:rsidR="001E00AF" w:rsidRPr="002C30F6" w:rsidRDefault="001E00AF" w:rsidP="00650378">
      <w:pPr>
        <w:spacing w:after="0" w:line="360" w:lineRule="auto"/>
        <w:ind w:left="709" w:hanging="709"/>
        <w:jc w:val="both"/>
        <w:rPr>
          <w:rFonts w:ascii="Arial" w:hAnsi="Arial" w:cs="Arial"/>
          <w:sz w:val="24"/>
          <w:szCs w:val="24"/>
        </w:rPr>
      </w:pPr>
    </w:p>
    <w:p w14:paraId="71A44C49" w14:textId="1AB2A25A" w:rsidR="001E00AF" w:rsidRPr="002C30F6" w:rsidRDefault="00FB71D9" w:rsidP="00650378">
      <w:pPr>
        <w:spacing w:after="0" w:line="360" w:lineRule="auto"/>
        <w:ind w:left="709" w:hanging="709"/>
        <w:jc w:val="both"/>
        <w:rPr>
          <w:rFonts w:ascii="Arial" w:hAnsi="Arial" w:cs="Arial"/>
          <w:bCs/>
          <w:sz w:val="24"/>
          <w:szCs w:val="24"/>
        </w:rPr>
      </w:pPr>
      <w:r w:rsidRPr="002C30F6">
        <w:rPr>
          <w:rFonts w:ascii="Arial" w:hAnsi="Arial" w:cs="Arial"/>
          <w:sz w:val="24"/>
          <w:szCs w:val="24"/>
        </w:rPr>
        <w:t>[1</w:t>
      </w:r>
      <w:r w:rsidR="0039153D">
        <w:rPr>
          <w:rFonts w:ascii="Arial" w:hAnsi="Arial" w:cs="Arial"/>
          <w:sz w:val="24"/>
          <w:szCs w:val="24"/>
        </w:rPr>
        <w:t>5</w:t>
      </w:r>
      <w:r w:rsidR="00E03DCD" w:rsidRPr="002C30F6">
        <w:rPr>
          <w:rFonts w:ascii="Arial" w:hAnsi="Arial" w:cs="Arial"/>
          <w:sz w:val="24"/>
          <w:szCs w:val="24"/>
        </w:rPr>
        <w:t>]</w:t>
      </w:r>
      <w:r w:rsidR="00E03DCD" w:rsidRPr="002C30F6">
        <w:rPr>
          <w:rFonts w:ascii="Arial" w:hAnsi="Arial" w:cs="Arial"/>
          <w:sz w:val="24"/>
          <w:szCs w:val="24"/>
        </w:rPr>
        <w:tab/>
      </w:r>
      <w:r w:rsidR="007927FD" w:rsidRPr="002C30F6">
        <w:rPr>
          <w:rFonts w:ascii="Arial" w:hAnsi="Arial" w:cs="Arial"/>
          <w:sz w:val="24"/>
          <w:szCs w:val="24"/>
        </w:rPr>
        <w:t xml:space="preserve">Mr Cawood </w:t>
      </w:r>
      <w:r w:rsidR="00C26DBE" w:rsidRPr="002C30F6">
        <w:rPr>
          <w:rFonts w:ascii="Arial" w:hAnsi="Arial" w:cs="Arial"/>
          <w:sz w:val="24"/>
          <w:szCs w:val="24"/>
        </w:rPr>
        <w:t xml:space="preserve">brought a so-called </w:t>
      </w:r>
      <w:r w:rsidR="000E7169" w:rsidRPr="002C30F6">
        <w:rPr>
          <w:rFonts w:ascii="Arial" w:hAnsi="Arial" w:cs="Arial"/>
          <w:sz w:val="24"/>
          <w:szCs w:val="24"/>
        </w:rPr>
        <w:t>collapse</w:t>
      </w:r>
      <w:r w:rsidR="00C26DBE" w:rsidRPr="002C30F6">
        <w:rPr>
          <w:rFonts w:ascii="Arial" w:hAnsi="Arial" w:cs="Arial"/>
          <w:sz w:val="24"/>
          <w:szCs w:val="24"/>
        </w:rPr>
        <w:t xml:space="preserve"> application on behalf of </w:t>
      </w:r>
      <w:r w:rsidR="00774A09" w:rsidRPr="002C30F6">
        <w:rPr>
          <w:rFonts w:ascii="Arial" w:hAnsi="Arial" w:cs="Arial"/>
          <w:bCs/>
          <w:sz w:val="24"/>
          <w:szCs w:val="24"/>
        </w:rPr>
        <w:t xml:space="preserve">Joluza in terms whereof it was declared </w:t>
      </w:r>
      <w:r w:rsidR="005C01B4" w:rsidRPr="002C30F6">
        <w:rPr>
          <w:rFonts w:ascii="Arial" w:hAnsi="Arial" w:cs="Arial"/>
          <w:bCs/>
          <w:sz w:val="24"/>
          <w:szCs w:val="24"/>
        </w:rPr>
        <w:t xml:space="preserve">that </w:t>
      </w:r>
      <w:r w:rsidR="00012D40" w:rsidRPr="002C30F6">
        <w:rPr>
          <w:rFonts w:ascii="Arial" w:hAnsi="Arial" w:cs="Arial"/>
          <w:bCs/>
          <w:sz w:val="24"/>
          <w:szCs w:val="24"/>
        </w:rPr>
        <w:t xml:space="preserve">Claassen Agri </w:t>
      </w:r>
      <w:r w:rsidR="00A8621F" w:rsidRPr="002C30F6">
        <w:rPr>
          <w:rFonts w:ascii="Arial" w:hAnsi="Arial" w:cs="Arial"/>
          <w:bCs/>
          <w:sz w:val="24"/>
          <w:szCs w:val="24"/>
        </w:rPr>
        <w:t>wa</w:t>
      </w:r>
      <w:r w:rsidR="007E4E83" w:rsidRPr="002C30F6">
        <w:rPr>
          <w:rFonts w:ascii="Arial" w:hAnsi="Arial" w:cs="Arial"/>
          <w:bCs/>
          <w:sz w:val="24"/>
          <w:szCs w:val="24"/>
        </w:rPr>
        <w:t xml:space="preserve">s not a separate juristic </w:t>
      </w:r>
      <w:r w:rsidR="005A484C" w:rsidRPr="002C30F6">
        <w:rPr>
          <w:rFonts w:ascii="Arial" w:hAnsi="Arial" w:cs="Arial"/>
          <w:bCs/>
          <w:sz w:val="24"/>
          <w:szCs w:val="24"/>
        </w:rPr>
        <w:t>person</w:t>
      </w:r>
      <w:r w:rsidR="00BD2AC2" w:rsidRPr="002C30F6">
        <w:rPr>
          <w:rFonts w:ascii="Arial" w:hAnsi="Arial" w:cs="Arial"/>
          <w:bCs/>
          <w:sz w:val="24"/>
          <w:szCs w:val="24"/>
        </w:rPr>
        <w:t>, but that it collapse</w:t>
      </w:r>
      <w:r w:rsidR="000D02C2" w:rsidRPr="002C30F6">
        <w:rPr>
          <w:rFonts w:ascii="Arial" w:hAnsi="Arial" w:cs="Arial"/>
          <w:bCs/>
          <w:sz w:val="24"/>
          <w:szCs w:val="24"/>
        </w:rPr>
        <w:t xml:space="preserve">d into Joluza and that the two </w:t>
      </w:r>
      <w:r w:rsidR="00C147EE" w:rsidRPr="002C30F6">
        <w:rPr>
          <w:rFonts w:ascii="Arial" w:hAnsi="Arial" w:cs="Arial"/>
          <w:bCs/>
          <w:sz w:val="24"/>
          <w:szCs w:val="24"/>
        </w:rPr>
        <w:t xml:space="preserve">companies </w:t>
      </w:r>
      <w:r w:rsidR="007942CA" w:rsidRPr="002C30F6">
        <w:rPr>
          <w:rFonts w:ascii="Arial" w:hAnsi="Arial" w:cs="Arial"/>
          <w:bCs/>
          <w:sz w:val="24"/>
          <w:szCs w:val="24"/>
        </w:rPr>
        <w:t>exist</w:t>
      </w:r>
      <w:r w:rsidR="00C147EE" w:rsidRPr="002C30F6">
        <w:rPr>
          <w:rFonts w:ascii="Arial" w:hAnsi="Arial" w:cs="Arial"/>
          <w:bCs/>
          <w:sz w:val="24"/>
          <w:szCs w:val="24"/>
        </w:rPr>
        <w:t xml:space="preserve"> as a single entity </w:t>
      </w:r>
      <w:r w:rsidR="007942CA" w:rsidRPr="002C30F6">
        <w:rPr>
          <w:rFonts w:ascii="Arial" w:hAnsi="Arial" w:cs="Arial"/>
          <w:bCs/>
          <w:sz w:val="24"/>
          <w:szCs w:val="24"/>
        </w:rPr>
        <w:t xml:space="preserve">as contemplated </w:t>
      </w:r>
      <w:r w:rsidR="00A8621F" w:rsidRPr="002C30F6">
        <w:rPr>
          <w:rFonts w:ascii="Arial" w:hAnsi="Arial" w:cs="Arial"/>
          <w:bCs/>
          <w:sz w:val="24"/>
          <w:szCs w:val="24"/>
        </w:rPr>
        <w:t xml:space="preserve">in </w:t>
      </w:r>
      <w:r w:rsidR="007942CA" w:rsidRPr="002C30F6">
        <w:rPr>
          <w:rFonts w:ascii="Arial" w:hAnsi="Arial" w:cs="Arial"/>
          <w:bCs/>
          <w:sz w:val="24"/>
          <w:szCs w:val="24"/>
        </w:rPr>
        <w:t xml:space="preserve">s </w:t>
      </w:r>
      <w:r w:rsidR="006B38EA" w:rsidRPr="002C30F6">
        <w:rPr>
          <w:rFonts w:ascii="Arial" w:hAnsi="Arial" w:cs="Arial"/>
          <w:bCs/>
          <w:sz w:val="24"/>
          <w:szCs w:val="24"/>
        </w:rPr>
        <w:t xml:space="preserve">20(9) read with </w:t>
      </w:r>
      <w:r w:rsidR="002C058D" w:rsidRPr="002C30F6">
        <w:rPr>
          <w:rFonts w:ascii="Arial" w:hAnsi="Arial" w:cs="Arial"/>
          <w:bCs/>
          <w:sz w:val="24"/>
          <w:szCs w:val="24"/>
        </w:rPr>
        <w:t xml:space="preserve">s 22 of the </w:t>
      </w:r>
      <w:r w:rsidR="00FC25B3" w:rsidRPr="002C30F6">
        <w:rPr>
          <w:rFonts w:ascii="Arial" w:hAnsi="Arial" w:cs="Arial"/>
          <w:bCs/>
          <w:sz w:val="24"/>
          <w:szCs w:val="24"/>
        </w:rPr>
        <w:t>Companies Act</w:t>
      </w:r>
      <w:r w:rsidR="00A8621F" w:rsidRPr="002C30F6">
        <w:rPr>
          <w:rStyle w:val="FootnoteReference"/>
          <w:rFonts w:ascii="Arial" w:hAnsi="Arial" w:cs="Arial"/>
          <w:bCs/>
          <w:sz w:val="24"/>
          <w:szCs w:val="24"/>
        </w:rPr>
        <w:footnoteReference w:id="4"/>
      </w:r>
      <w:r w:rsidR="007147A3" w:rsidRPr="002C30F6">
        <w:rPr>
          <w:rFonts w:ascii="Arial" w:hAnsi="Arial" w:cs="Arial"/>
          <w:bCs/>
          <w:sz w:val="24"/>
          <w:szCs w:val="24"/>
        </w:rPr>
        <w:t xml:space="preserve">.  </w:t>
      </w:r>
      <w:r w:rsidR="007E6F6C" w:rsidRPr="002C30F6">
        <w:rPr>
          <w:rFonts w:ascii="Arial" w:hAnsi="Arial" w:cs="Arial"/>
          <w:bCs/>
          <w:sz w:val="24"/>
          <w:szCs w:val="24"/>
        </w:rPr>
        <w:t>R</w:t>
      </w:r>
      <w:r w:rsidR="009A55B4" w:rsidRPr="002C30F6">
        <w:rPr>
          <w:rFonts w:ascii="Arial" w:hAnsi="Arial" w:cs="Arial"/>
          <w:bCs/>
          <w:sz w:val="24"/>
          <w:szCs w:val="24"/>
        </w:rPr>
        <w:t>elief</w:t>
      </w:r>
      <w:r w:rsidR="007147A3" w:rsidRPr="002C30F6">
        <w:rPr>
          <w:rFonts w:ascii="Arial" w:hAnsi="Arial" w:cs="Arial"/>
          <w:bCs/>
          <w:sz w:val="24"/>
          <w:szCs w:val="24"/>
        </w:rPr>
        <w:t xml:space="preserve"> was granted on </w:t>
      </w:r>
      <w:r w:rsidR="00F65F44" w:rsidRPr="002C30F6">
        <w:rPr>
          <w:rFonts w:ascii="Arial" w:hAnsi="Arial" w:cs="Arial"/>
          <w:bCs/>
          <w:sz w:val="24"/>
          <w:szCs w:val="24"/>
        </w:rPr>
        <w:t xml:space="preserve">19 October 2021 in the </w:t>
      </w:r>
      <w:r w:rsidR="004F7AAE" w:rsidRPr="002C30F6">
        <w:rPr>
          <w:rFonts w:ascii="Arial" w:hAnsi="Arial" w:cs="Arial"/>
          <w:bCs/>
          <w:sz w:val="24"/>
          <w:szCs w:val="24"/>
        </w:rPr>
        <w:t xml:space="preserve">Mpumalanga division </w:t>
      </w:r>
      <w:r w:rsidR="004F7AAE">
        <w:rPr>
          <w:rFonts w:ascii="Arial" w:hAnsi="Arial" w:cs="Arial"/>
          <w:bCs/>
          <w:sz w:val="24"/>
          <w:szCs w:val="24"/>
        </w:rPr>
        <w:t>of the High Court</w:t>
      </w:r>
      <w:r w:rsidR="00F65F44" w:rsidRPr="002C30F6">
        <w:rPr>
          <w:rFonts w:ascii="Arial" w:hAnsi="Arial" w:cs="Arial"/>
          <w:bCs/>
          <w:sz w:val="24"/>
          <w:szCs w:val="24"/>
        </w:rPr>
        <w:t xml:space="preserve"> </w:t>
      </w:r>
      <w:r w:rsidR="00A8621F" w:rsidRPr="002C30F6">
        <w:rPr>
          <w:rFonts w:ascii="Arial" w:hAnsi="Arial" w:cs="Arial"/>
          <w:bCs/>
          <w:sz w:val="24"/>
          <w:szCs w:val="24"/>
        </w:rPr>
        <w:t>at</w:t>
      </w:r>
      <w:r w:rsidR="006E445B" w:rsidRPr="002C30F6">
        <w:rPr>
          <w:rFonts w:ascii="Arial" w:hAnsi="Arial" w:cs="Arial"/>
          <w:bCs/>
          <w:sz w:val="24"/>
          <w:szCs w:val="24"/>
        </w:rPr>
        <w:t xml:space="preserve"> Middelburg under case number 3064/2.</w:t>
      </w:r>
      <w:r w:rsidR="00F65F44" w:rsidRPr="002C30F6">
        <w:rPr>
          <w:rFonts w:ascii="Arial" w:hAnsi="Arial" w:cs="Arial"/>
          <w:bCs/>
          <w:sz w:val="24"/>
          <w:szCs w:val="24"/>
        </w:rPr>
        <w:t xml:space="preserve"> </w:t>
      </w:r>
      <w:r w:rsidR="00A5497B">
        <w:rPr>
          <w:rFonts w:ascii="Arial" w:hAnsi="Arial" w:cs="Arial"/>
          <w:bCs/>
          <w:sz w:val="24"/>
          <w:szCs w:val="24"/>
        </w:rPr>
        <w:t xml:space="preserve"> It is common cause that there is a pending application for the reconsideration of the relief granted.  Mr C</w:t>
      </w:r>
      <w:r w:rsidR="004F7AAE">
        <w:rPr>
          <w:rFonts w:ascii="Arial" w:hAnsi="Arial" w:cs="Arial"/>
          <w:bCs/>
          <w:sz w:val="24"/>
          <w:szCs w:val="24"/>
        </w:rPr>
        <w:t>laassen</w:t>
      </w:r>
      <w:r w:rsidR="00A5497B">
        <w:rPr>
          <w:rFonts w:ascii="Arial" w:hAnsi="Arial" w:cs="Arial"/>
          <w:bCs/>
          <w:sz w:val="24"/>
          <w:szCs w:val="24"/>
        </w:rPr>
        <w:t xml:space="preserve"> must however pay the taxed costs first, but at the stage when the present application was heard</w:t>
      </w:r>
      <w:r w:rsidR="004F7AAE">
        <w:rPr>
          <w:rFonts w:ascii="Arial" w:hAnsi="Arial" w:cs="Arial"/>
          <w:bCs/>
          <w:sz w:val="24"/>
          <w:szCs w:val="24"/>
        </w:rPr>
        <w:t>,</w:t>
      </w:r>
      <w:r w:rsidR="00A5497B">
        <w:rPr>
          <w:rFonts w:ascii="Arial" w:hAnsi="Arial" w:cs="Arial"/>
          <w:bCs/>
          <w:sz w:val="24"/>
          <w:szCs w:val="24"/>
        </w:rPr>
        <w:t xml:space="preserve"> Mr Cawood had failed to present his bill of costs for taxation.</w:t>
      </w:r>
    </w:p>
    <w:p w14:paraId="470F77E4" w14:textId="77777777" w:rsidR="001E00AF" w:rsidRPr="002C30F6" w:rsidRDefault="001E00AF" w:rsidP="00650378">
      <w:pPr>
        <w:spacing w:after="0" w:line="360" w:lineRule="auto"/>
        <w:ind w:left="709" w:hanging="709"/>
        <w:jc w:val="both"/>
        <w:rPr>
          <w:rFonts w:ascii="Arial" w:hAnsi="Arial" w:cs="Arial"/>
          <w:sz w:val="24"/>
          <w:szCs w:val="24"/>
        </w:rPr>
      </w:pPr>
    </w:p>
    <w:p w14:paraId="37774AE8" w14:textId="3CB8B61B" w:rsidR="0062659C" w:rsidRPr="002C30F6" w:rsidRDefault="00FB71D9" w:rsidP="00650378">
      <w:pPr>
        <w:spacing w:after="0" w:line="360" w:lineRule="auto"/>
        <w:ind w:left="709" w:hanging="709"/>
        <w:jc w:val="both"/>
        <w:rPr>
          <w:rFonts w:ascii="Arial" w:hAnsi="Arial" w:cs="Arial"/>
          <w:sz w:val="24"/>
          <w:szCs w:val="24"/>
        </w:rPr>
      </w:pPr>
      <w:r w:rsidRPr="002C30F6">
        <w:rPr>
          <w:rFonts w:ascii="Arial" w:hAnsi="Arial" w:cs="Arial"/>
          <w:sz w:val="24"/>
          <w:szCs w:val="24"/>
        </w:rPr>
        <w:lastRenderedPageBreak/>
        <w:t>[1</w:t>
      </w:r>
      <w:r w:rsidR="0039153D">
        <w:rPr>
          <w:rFonts w:ascii="Arial" w:hAnsi="Arial" w:cs="Arial"/>
          <w:sz w:val="24"/>
          <w:szCs w:val="24"/>
        </w:rPr>
        <w:t>6</w:t>
      </w:r>
      <w:r w:rsidR="001E00AF" w:rsidRPr="002C30F6">
        <w:rPr>
          <w:rFonts w:ascii="Arial" w:hAnsi="Arial" w:cs="Arial"/>
          <w:sz w:val="24"/>
          <w:szCs w:val="24"/>
        </w:rPr>
        <w:t>]</w:t>
      </w:r>
      <w:r w:rsidR="001E00AF" w:rsidRPr="002C30F6">
        <w:rPr>
          <w:rFonts w:ascii="Arial" w:hAnsi="Arial" w:cs="Arial"/>
          <w:sz w:val="24"/>
          <w:szCs w:val="24"/>
        </w:rPr>
        <w:tab/>
      </w:r>
      <w:r w:rsidR="007E3482" w:rsidRPr="002C30F6">
        <w:rPr>
          <w:rFonts w:ascii="Arial" w:hAnsi="Arial" w:cs="Arial"/>
          <w:sz w:val="24"/>
          <w:szCs w:val="24"/>
        </w:rPr>
        <w:t xml:space="preserve">Mr Cawood </w:t>
      </w:r>
      <w:r w:rsidR="00487161" w:rsidRPr="002C30F6">
        <w:rPr>
          <w:rFonts w:ascii="Arial" w:hAnsi="Arial" w:cs="Arial"/>
          <w:sz w:val="24"/>
          <w:szCs w:val="24"/>
        </w:rPr>
        <w:t xml:space="preserve">also came to the conclusion that Joluza </w:t>
      </w:r>
      <w:r w:rsidR="00A8621F" w:rsidRPr="002C30F6">
        <w:rPr>
          <w:rFonts w:ascii="Arial" w:hAnsi="Arial" w:cs="Arial"/>
          <w:sz w:val="24"/>
          <w:szCs w:val="24"/>
        </w:rPr>
        <w:t xml:space="preserve">could </w:t>
      </w:r>
      <w:r w:rsidR="00E21393" w:rsidRPr="002C30F6">
        <w:rPr>
          <w:rFonts w:ascii="Arial" w:hAnsi="Arial" w:cs="Arial"/>
          <w:sz w:val="24"/>
          <w:szCs w:val="24"/>
        </w:rPr>
        <w:t>not be rescue</w:t>
      </w:r>
      <w:r w:rsidR="007E6F6C" w:rsidRPr="002C30F6">
        <w:rPr>
          <w:rFonts w:ascii="Arial" w:hAnsi="Arial" w:cs="Arial"/>
          <w:sz w:val="24"/>
          <w:szCs w:val="24"/>
        </w:rPr>
        <w:t>d</w:t>
      </w:r>
      <w:r w:rsidR="00A8621F" w:rsidRPr="002C30F6">
        <w:rPr>
          <w:rFonts w:ascii="Arial" w:hAnsi="Arial" w:cs="Arial"/>
          <w:sz w:val="24"/>
          <w:szCs w:val="24"/>
        </w:rPr>
        <w:t xml:space="preserve"> and therefore applied to</w:t>
      </w:r>
      <w:r w:rsidR="00E21393" w:rsidRPr="002C30F6">
        <w:rPr>
          <w:rFonts w:ascii="Arial" w:hAnsi="Arial" w:cs="Arial"/>
          <w:sz w:val="24"/>
          <w:szCs w:val="24"/>
        </w:rPr>
        <w:t xml:space="preserve"> </w:t>
      </w:r>
      <w:r w:rsidR="005C7D1C" w:rsidRPr="002C30F6">
        <w:rPr>
          <w:rFonts w:ascii="Arial" w:hAnsi="Arial" w:cs="Arial"/>
          <w:sz w:val="24"/>
          <w:szCs w:val="24"/>
        </w:rPr>
        <w:t xml:space="preserve">the </w:t>
      </w:r>
      <w:r w:rsidR="00E21393" w:rsidRPr="002C30F6">
        <w:rPr>
          <w:rFonts w:ascii="Arial" w:hAnsi="Arial" w:cs="Arial"/>
          <w:sz w:val="24"/>
          <w:szCs w:val="24"/>
        </w:rPr>
        <w:t xml:space="preserve">Gauteng division </w:t>
      </w:r>
      <w:r w:rsidR="00194ADD" w:rsidRPr="002C30F6">
        <w:rPr>
          <w:rFonts w:ascii="Arial" w:hAnsi="Arial" w:cs="Arial"/>
          <w:sz w:val="24"/>
          <w:szCs w:val="24"/>
        </w:rPr>
        <w:t xml:space="preserve">of the High Court for a conversion </w:t>
      </w:r>
      <w:r w:rsidR="002F3EDE" w:rsidRPr="002C30F6">
        <w:rPr>
          <w:rFonts w:ascii="Arial" w:hAnsi="Arial" w:cs="Arial"/>
          <w:sz w:val="24"/>
          <w:szCs w:val="24"/>
        </w:rPr>
        <w:t>in accordance with s 1</w:t>
      </w:r>
      <w:r w:rsidR="00506B79" w:rsidRPr="002C30F6">
        <w:rPr>
          <w:rFonts w:ascii="Arial" w:hAnsi="Arial" w:cs="Arial"/>
          <w:sz w:val="24"/>
          <w:szCs w:val="24"/>
        </w:rPr>
        <w:t xml:space="preserve">41 </w:t>
      </w:r>
      <w:r w:rsidR="00A8621F" w:rsidRPr="002C30F6">
        <w:rPr>
          <w:rFonts w:ascii="Arial" w:hAnsi="Arial" w:cs="Arial"/>
          <w:sz w:val="24"/>
          <w:szCs w:val="24"/>
        </w:rPr>
        <w:t>of the Companies Act</w:t>
      </w:r>
      <w:r w:rsidR="00506B79" w:rsidRPr="002C30F6">
        <w:rPr>
          <w:rFonts w:ascii="Arial" w:hAnsi="Arial" w:cs="Arial"/>
          <w:sz w:val="24"/>
          <w:szCs w:val="24"/>
        </w:rPr>
        <w:t xml:space="preserve"> under case number 52221/2021.  </w:t>
      </w:r>
      <w:r w:rsidR="001565FA">
        <w:rPr>
          <w:rFonts w:ascii="Arial" w:hAnsi="Arial" w:cs="Arial"/>
          <w:sz w:val="24"/>
          <w:szCs w:val="24"/>
        </w:rPr>
        <w:t xml:space="preserve">This application was issued on 3 November 2021.  </w:t>
      </w:r>
      <w:r w:rsidR="00540CCC">
        <w:rPr>
          <w:rFonts w:ascii="Arial" w:hAnsi="Arial" w:cs="Arial"/>
          <w:sz w:val="24"/>
          <w:szCs w:val="24"/>
        </w:rPr>
        <w:t>His insistence in these circumstances to continue as a business rescue practitioner with a fact-finding exercise in order to obtain data and information and to ask this court for relief on an urgent basis as his counsel submitted</w:t>
      </w:r>
      <w:r w:rsidR="002E713F">
        <w:rPr>
          <w:rFonts w:ascii="Arial" w:hAnsi="Arial" w:cs="Arial"/>
          <w:sz w:val="24"/>
          <w:szCs w:val="24"/>
        </w:rPr>
        <w:t>,</w:t>
      </w:r>
      <w:r w:rsidR="00540CCC">
        <w:rPr>
          <w:rFonts w:ascii="Arial" w:hAnsi="Arial" w:cs="Arial"/>
          <w:sz w:val="24"/>
          <w:szCs w:val="24"/>
        </w:rPr>
        <w:t xml:space="preserve"> is incomprehensible.  The winding up</w:t>
      </w:r>
      <w:r w:rsidR="00506B79" w:rsidRPr="002C30F6">
        <w:rPr>
          <w:rFonts w:ascii="Arial" w:hAnsi="Arial" w:cs="Arial"/>
          <w:sz w:val="24"/>
          <w:szCs w:val="24"/>
        </w:rPr>
        <w:t xml:space="preserve"> </w:t>
      </w:r>
      <w:r w:rsidR="009B3273" w:rsidRPr="002C30F6">
        <w:rPr>
          <w:rFonts w:ascii="Arial" w:hAnsi="Arial" w:cs="Arial"/>
          <w:sz w:val="24"/>
          <w:szCs w:val="24"/>
        </w:rPr>
        <w:t xml:space="preserve">application is opposed by </w:t>
      </w:r>
      <w:r w:rsidR="001B2A96" w:rsidRPr="002C30F6">
        <w:rPr>
          <w:rFonts w:ascii="Arial" w:hAnsi="Arial" w:cs="Arial"/>
          <w:sz w:val="24"/>
          <w:szCs w:val="24"/>
        </w:rPr>
        <w:t xml:space="preserve">ABSA, </w:t>
      </w:r>
      <w:r w:rsidR="008254D8" w:rsidRPr="002C30F6">
        <w:rPr>
          <w:rFonts w:ascii="Arial" w:hAnsi="Arial" w:cs="Arial"/>
          <w:sz w:val="24"/>
          <w:szCs w:val="24"/>
        </w:rPr>
        <w:t>alleging</w:t>
      </w:r>
      <w:r w:rsidR="001B2A96" w:rsidRPr="002C30F6">
        <w:rPr>
          <w:rFonts w:ascii="Arial" w:hAnsi="Arial" w:cs="Arial"/>
          <w:sz w:val="24"/>
          <w:szCs w:val="24"/>
        </w:rPr>
        <w:t xml:space="preserve"> that Mr Cawood has no </w:t>
      </w:r>
      <w:r w:rsidR="008254D8" w:rsidRPr="002C30F6">
        <w:rPr>
          <w:rFonts w:ascii="Arial" w:hAnsi="Arial" w:cs="Arial"/>
          <w:i/>
          <w:iCs/>
          <w:sz w:val="24"/>
          <w:szCs w:val="24"/>
        </w:rPr>
        <w:t>locus standi</w:t>
      </w:r>
      <w:r w:rsidR="008254D8" w:rsidRPr="002C30F6">
        <w:rPr>
          <w:rFonts w:ascii="Arial" w:hAnsi="Arial" w:cs="Arial"/>
          <w:sz w:val="24"/>
          <w:szCs w:val="24"/>
        </w:rPr>
        <w:t xml:space="preserve"> to proceed with the application.</w:t>
      </w:r>
      <w:r w:rsidR="005A2BF4" w:rsidRPr="002C30F6">
        <w:rPr>
          <w:rStyle w:val="FootnoteReference"/>
          <w:rFonts w:ascii="Arial" w:hAnsi="Arial" w:cs="Arial"/>
          <w:sz w:val="24"/>
          <w:szCs w:val="24"/>
        </w:rPr>
        <w:footnoteReference w:id="5"/>
      </w:r>
      <w:r w:rsidR="00DF2791" w:rsidRPr="002C30F6">
        <w:rPr>
          <w:rFonts w:ascii="Arial" w:hAnsi="Arial" w:cs="Arial"/>
          <w:sz w:val="24"/>
          <w:szCs w:val="24"/>
        </w:rPr>
        <w:t xml:space="preserve">  The</w:t>
      </w:r>
      <w:r w:rsidR="000642D5" w:rsidRPr="002C30F6">
        <w:rPr>
          <w:rFonts w:ascii="Arial" w:hAnsi="Arial" w:cs="Arial"/>
          <w:sz w:val="24"/>
          <w:szCs w:val="24"/>
        </w:rPr>
        <w:t xml:space="preserve"> application is still </w:t>
      </w:r>
      <w:r w:rsidR="00DF2791" w:rsidRPr="002C30F6">
        <w:rPr>
          <w:rFonts w:ascii="Arial" w:hAnsi="Arial" w:cs="Arial"/>
          <w:sz w:val="24"/>
          <w:szCs w:val="24"/>
        </w:rPr>
        <w:t xml:space="preserve">pending.  </w:t>
      </w:r>
    </w:p>
    <w:p w14:paraId="76818164" w14:textId="77777777" w:rsidR="00DF2791" w:rsidRPr="002C30F6" w:rsidRDefault="00DF2791" w:rsidP="00650378">
      <w:pPr>
        <w:spacing w:after="0" w:line="360" w:lineRule="auto"/>
        <w:ind w:left="709" w:hanging="709"/>
        <w:jc w:val="both"/>
        <w:rPr>
          <w:rFonts w:ascii="Arial" w:hAnsi="Arial" w:cs="Arial"/>
          <w:sz w:val="24"/>
          <w:szCs w:val="24"/>
        </w:rPr>
      </w:pPr>
    </w:p>
    <w:p w14:paraId="614DD4BC" w14:textId="18BCE0C3" w:rsidR="007E6B81" w:rsidRPr="002C30F6" w:rsidRDefault="00DF2791" w:rsidP="00540CCC">
      <w:pPr>
        <w:spacing w:after="0" w:line="360" w:lineRule="auto"/>
        <w:ind w:left="709" w:hanging="709"/>
        <w:jc w:val="both"/>
        <w:rPr>
          <w:rFonts w:ascii="Arial" w:hAnsi="Arial" w:cs="Arial"/>
          <w:sz w:val="24"/>
          <w:szCs w:val="24"/>
        </w:rPr>
      </w:pPr>
      <w:r w:rsidRPr="002C30F6">
        <w:rPr>
          <w:rFonts w:ascii="Arial" w:hAnsi="Arial" w:cs="Arial"/>
          <w:sz w:val="24"/>
          <w:szCs w:val="24"/>
        </w:rPr>
        <w:t>[1</w:t>
      </w:r>
      <w:r w:rsidR="0039153D">
        <w:rPr>
          <w:rFonts w:ascii="Arial" w:hAnsi="Arial" w:cs="Arial"/>
          <w:sz w:val="24"/>
          <w:szCs w:val="24"/>
        </w:rPr>
        <w:t>7</w:t>
      </w:r>
      <w:r w:rsidRPr="002C30F6">
        <w:rPr>
          <w:rFonts w:ascii="Arial" w:hAnsi="Arial" w:cs="Arial"/>
          <w:sz w:val="24"/>
          <w:szCs w:val="24"/>
        </w:rPr>
        <w:t>]</w:t>
      </w:r>
      <w:r w:rsidR="00396964" w:rsidRPr="002C30F6">
        <w:rPr>
          <w:rFonts w:ascii="Arial" w:hAnsi="Arial" w:cs="Arial"/>
          <w:sz w:val="24"/>
          <w:szCs w:val="24"/>
        </w:rPr>
        <w:tab/>
      </w:r>
      <w:r w:rsidR="00540CCC" w:rsidRPr="002C30F6">
        <w:rPr>
          <w:rFonts w:ascii="Arial" w:hAnsi="Arial" w:cs="Arial"/>
          <w:sz w:val="24"/>
          <w:szCs w:val="24"/>
        </w:rPr>
        <w:t xml:space="preserve">No doubt, ABSA has an interest in the present application, especially insofar as it is by far the largest creditor of Joluza and more importantly, because Mr Cawood’s </w:t>
      </w:r>
      <w:r w:rsidR="00540CCC" w:rsidRPr="002C30F6">
        <w:rPr>
          <w:rFonts w:ascii="Arial" w:hAnsi="Arial" w:cs="Arial"/>
          <w:i/>
          <w:iCs/>
          <w:sz w:val="24"/>
          <w:szCs w:val="24"/>
        </w:rPr>
        <w:t>locus standi</w:t>
      </w:r>
      <w:r w:rsidR="00540CCC" w:rsidRPr="002C30F6">
        <w:rPr>
          <w:rFonts w:ascii="Arial" w:hAnsi="Arial" w:cs="Arial"/>
          <w:sz w:val="24"/>
          <w:szCs w:val="24"/>
        </w:rPr>
        <w:t xml:space="preserve"> to act as business rescue practitioner of Joluza is in dispute, a live issue that still has to be considered in the Gauteng division of the High Court.  </w:t>
      </w:r>
      <w:r w:rsidR="007E6B81" w:rsidRPr="002C30F6">
        <w:rPr>
          <w:rFonts w:ascii="Arial" w:hAnsi="Arial" w:cs="Arial"/>
          <w:sz w:val="24"/>
          <w:szCs w:val="24"/>
        </w:rPr>
        <w:t xml:space="preserve">I expressly insisted during oral argument to be provided with proof of service of this application on ABSA.  Mr Van Zyl, appearing for Mr Cawood, submitted that although there was no proof in the papers before the court, it could be obtained and forwarded after the hearing.  </w:t>
      </w:r>
      <w:r w:rsidR="00A5497B">
        <w:rPr>
          <w:rFonts w:ascii="Arial" w:hAnsi="Arial" w:cs="Arial"/>
          <w:sz w:val="24"/>
          <w:szCs w:val="24"/>
        </w:rPr>
        <w:t xml:space="preserve">Leave was granted to him to file proof.  </w:t>
      </w:r>
      <w:r w:rsidR="007E6B81" w:rsidRPr="002C30F6">
        <w:rPr>
          <w:rFonts w:ascii="Arial" w:hAnsi="Arial" w:cs="Arial"/>
          <w:sz w:val="24"/>
          <w:szCs w:val="24"/>
        </w:rPr>
        <w:t>Instead of receiving proof of service on ABSA, I merely received a</w:t>
      </w:r>
      <w:r w:rsidR="00A5497B">
        <w:rPr>
          <w:rFonts w:ascii="Arial" w:hAnsi="Arial" w:cs="Arial"/>
          <w:sz w:val="24"/>
          <w:szCs w:val="24"/>
        </w:rPr>
        <w:t xml:space="preserve"> service affidavit from Mr Jan Jacobus</w:t>
      </w:r>
      <w:r w:rsidR="007E6B81" w:rsidRPr="002C30F6">
        <w:rPr>
          <w:rFonts w:ascii="Arial" w:hAnsi="Arial" w:cs="Arial"/>
          <w:sz w:val="24"/>
          <w:szCs w:val="24"/>
        </w:rPr>
        <w:t xml:space="preserve"> Nell, a candidate attorney of Cawood Attorneys, pertaining to service of the application papers on the respondents as well as their attorney, Mr Charl van der Merwe.  This is not what I required.  I accept therefore that ABSA as an affected person and the largest creditor is unaware of the present application.</w:t>
      </w:r>
      <w:r w:rsidR="00A5497B">
        <w:rPr>
          <w:rFonts w:ascii="Arial" w:hAnsi="Arial" w:cs="Arial"/>
          <w:sz w:val="24"/>
          <w:szCs w:val="24"/>
        </w:rPr>
        <w:t xml:space="preserve">  </w:t>
      </w:r>
      <w:r w:rsidR="007E6B81" w:rsidRPr="002C30F6">
        <w:rPr>
          <w:rFonts w:ascii="Arial" w:hAnsi="Arial" w:cs="Arial"/>
          <w:sz w:val="24"/>
          <w:szCs w:val="24"/>
        </w:rPr>
        <w:t xml:space="preserve">  </w:t>
      </w:r>
    </w:p>
    <w:p w14:paraId="186E2787" w14:textId="77777777" w:rsidR="00DF2791" w:rsidRPr="002C30F6" w:rsidRDefault="00DF2791" w:rsidP="00650378">
      <w:pPr>
        <w:spacing w:after="0" w:line="360" w:lineRule="auto"/>
        <w:ind w:left="709" w:hanging="709"/>
        <w:jc w:val="both"/>
        <w:rPr>
          <w:rFonts w:ascii="Arial" w:hAnsi="Arial" w:cs="Arial"/>
          <w:sz w:val="24"/>
          <w:szCs w:val="24"/>
        </w:rPr>
      </w:pPr>
    </w:p>
    <w:p w14:paraId="54EF182C" w14:textId="18CC44C8" w:rsidR="00DF2791" w:rsidRPr="002C30F6" w:rsidRDefault="00DF2791" w:rsidP="00650378">
      <w:pPr>
        <w:spacing w:after="0" w:line="360" w:lineRule="auto"/>
        <w:ind w:left="709" w:hanging="709"/>
        <w:jc w:val="both"/>
        <w:rPr>
          <w:rFonts w:ascii="Arial" w:hAnsi="Arial" w:cs="Arial"/>
          <w:sz w:val="24"/>
          <w:szCs w:val="24"/>
        </w:rPr>
      </w:pPr>
      <w:r w:rsidRPr="002C30F6">
        <w:rPr>
          <w:rFonts w:ascii="Arial" w:hAnsi="Arial" w:cs="Arial"/>
          <w:sz w:val="24"/>
          <w:szCs w:val="24"/>
        </w:rPr>
        <w:t>[1</w:t>
      </w:r>
      <w:r w:rsidR="0039153D">
        <w:rPr>
          <w:rFonts w:ascii="Arial" w:hAnsi="Arial" w:cs="Arial"/>
          <w:sz w:val="24"/>
          <w:szCs w:val="24"/>
        </w:rPr>
        <w:t>8</w:t>
      </w:r>
      <w:r w:rsidRPr="002C30F6">
        <w:rPr>
          <w:rFonts w:ascii="Arial" w:hAnsi="Arial" w:cs="Arial"/>
          <w:sz w:val="24"/>
          <w:szCs w:val="24"/>
        </w:rPr>
        <w:t>]</w:t>
      </w:r>
      <w:r w:rsidR="00396964" w:rsidRPr="002C30F6">
        <w:rPr>
          <w:rFonts w:ascii="Arial" w:hAnsi="Arial" w:cs="Arial"/>
          <w:sz w:val="24"/>
          <w:szCs w:val="24"/>
        </w:rPr>
        <w:tab/>
      </w:r>
      <w:r w:rsidR="00030C10">
        <w:rPr>
          <w:rFonts w:ascii="Arial" w:hAnsi="Arial" w:cs="Arial"/>
          <w:sz w:val="24"/>
          <w:szCs w:val="24"/>
        </w:rPr>
        <w:t>When the business rescue plan of Mr Cawood was rejected on 24 March 2021 – more than a year ago – the Claassen Family Trust issued an application out of the Gauteng High Court in terms of s 153(</w:t>
      </w:r>
      <w:r w:rsidR="001565FA">
        <w:rPr>
          <w:rFonts w:ascii="Arial" w:hAnsi="Arial" w:cs="Arial"/>
          <w:sz w:val="24"/>
          <w:szCs w:val="24"/>
        </w:rPr>
        <w:t>1</w:t>
      </w:r>
      <w:r w:rsidR="00030C10">
        <w:rPr>
          <w:rFonts w:ascii="Arial" w:hAnsi="Arial" w:cs="Arial"/>
          <w:sz w:val="24"/>
          <w:szCs w:val="24"/>
        </w:rPr>
        <w:t>)</w:t>
      </w:r>
      <w:r w:rsidR="001565FA">
        <w:rPr>
          <w:rFonts w:ascii="Arial" w:hAnsi="Arial" w:cs="Arial"/>
          <w:sz w:val="24"/>
          <w:szCs w:val="24"/>
        </w:rPr>
        <w:t>(b)(bb)(i)</w:t>
      </w:r>
      <w:r w:rsidR="00030C10">
        <w:rPr>
          <w:rFonts w:ascii="Arial" w:hAnsi="Arial" w:cs="Arial"/>
          <w:sz w:val="24"/>
          <w:szCs w:val="24"/>
        </w:rPr>
        <w:t xml:space="preserve"> of the Companies Act in order to declare the vote inappropriate.</w:t>
      </w:r>
      <w:r w:rsidR="00030C10">
        <w:rPr>
          <w:rStyle w:val="FootnoteReference"/>
          <w:rFonts w:ascii="Arial" w:hAnsi="Arial" w:cs="Arial"/>
          <w:sz w:val="24"/>
          <w:szCs w:val="24"/>
        </w:rPr>
        <w:footnoteReference w:id="6"/>
      </w:r>
      <w:r w:rsidR="00030C10">
        <w:rPr>
          <w:rFonts w:ascii="Arial" w:hAnsi="Arial" w:cs="Arial"/>
          <w:sz w:val="24"/>
          <w:szCs w:val="24"/>
        </w:rPr>
        <w:t xml:space="preserve">  </w:t>
      </w:r>
      <w:r w:rsidR="00540CCC">
        <w:rPr>
          <w:rFonts w:ascii="Arial" w:hAnsi="Arial" w:cs="Arial"/>
          <w:sz w:val="24"/>
          <w:szCs w:val="24"/>
        </w:rPr>
        <w:t xml:space="preserve">ABSA </w:t>
      </w:r>
      <w:r w:rsidR="00030C10">
        <w:rPr>
          <w:rFonts w:ascii="Arial" w:hAnsi="Arial" w:cs="Arial"/>
          <w:sz w:val="24"/>
          <w:szCs w:val="24"/>
        </w:rPr>
        <w:t>opposed the application and filed a counter-application for the</w:t>
      </w:r>
      <w:r w:rsidR="00F555D9">
        <w:rPr>
          <w:rFonts w:ascii="Arial" w:hAnsi="Arial" w:cs="Arial"/>
          <w:sz w:val="24"/>
          <w:szCs w:val="24"/>
        </w:rPr>
        <w:t xml:space="preserve"> winding up</w:t>
      </w:r>
      <w:r w:rsidR="00030C10">
        <w:rPr>
          <w:rFonts w:ascii="Arial" w:hAnsi="Arial" w:cs="Arial"/>
          <w:sz w:val="24"/>
          <w:szCs w:val="24"/>
        </w:rPr>
        <w:t xml:space="preserve"> of</w:t>
      </w:r>
      <w:r w:rsidR="00540CCC">
        <w:rPr>
          <w:rFonts w:ascii="Arial" w:hAnsi="Arial" w:cs="Arial"/>
          <w:sz w:val="24"/>
          <w:szCs w:val="24"/>
        </w:rPr>
        <w:t xml:space="preserve"> J</w:t>
      </w:r>
      <w:r w:rsidR="00030C10">
        <w:rPr>
          <w:rFonts w:ascii="Arial" w:hAnsi="Arial" w:cs="Arial"/>
          <w:sz w:val="24"/>
          <w:szCs w:val="24"/>
        </w:rPr>
        <w:t>oluza</w:t>
      </w:r>
      <w:r w:rsidR="00540CCC">
        <w:rPr>
          <w:rFonts w:ascii="Arial" w:hAnsi="Arial" w:cs="Arial"/>
          <w:sz w:val="24"/>
          <w:szCs w:val="24"/>
        </w:rPr>
        <w:t xml:space="preserve">.  </w:t>
      </w:r>
      <w:r w:rsidR="00863C61">
        <w:rPr>
          <w:rFonts w:ascii="Arial" w:hAnsi="Arial" w:cs="Arial"/>
          <w:sz w:val="24"/>
          <w:szCs w:val="24"/>
        </w:rPr>
        <w:t xml:space="preserve">The inappropriate vote application was withdrawn on 28 September 2021.  </w:t>
      </w:r>
      <w:r w:rsidR="001565FA">
        <w:rPr>
          <w:rFonts w:ascii="Arial" w:hAnsi="Arial" w:cs="Arial"/>
          <w:sz w:val="24"/>
          <w:szCs w:val="24"/>
        </w:rPr>
        <w:t>A second</w:t>
      </w:r>
      <w:r w:rsidR="008F56E2">
        <w:rPr>
          <w:rFonts w:ascii="Arial" w:hAnsi="Arial" w:cs="Arial"/>
          <w:sz w:val="24"/>
          <w:szCs w:val="24"/>
        </w:rPr>
        <w:t xml:space="preserve"> similar </w:t>
      </w:r>
      <w:r w:rsidR="00F555D9">
        <w:rPr>
          <w:rFonts w:ascii="Arial" w:hAnsi="Arial" w:cs="Arial"/>
          <w:sz w:val="24"/>
          <w:szCs w:val="24"/>
        </w:rPr>
        <w:lastRenderedPageBreak/>
        <w:t xml:space="preserve">inappropriate vote </w:t>
      </w:r>
      <w:r w:rsidR="008F56E2">
        <w:rPr>
          <w:rFonts w:ascii="Arial" w:hAnsi="Arial" w:cs="Arial"/>
          <w:sz w:val="24"/>
          <w:szCs w:val="24"/>
        </w:rPr>
        <w:t>application</w:t>
      </w:r>
      <w:r w:rsidR="00F555D9">
        <w:rPr>
          <w:rFonts w:ascii="Arial" w:hAnsi="Arial" w:cs="Arial"/>
          <w:sz w:val="24"/>
          <w:szCs w:val="24"/>
        </w:rPr>
        <w:t xml:space="preserve">, apparently based on different facts to which Mr Cawood objected insofar as he was painted in a bad light, </w:t>
      </w:r>
      <w:r w:rsidR="008F56E2">
        <w:rPr>
          <w:rFonts w:ascii="Arial" w:hAnsi="Arial" w:cs="Arial"/>
          <w:sz w:val="24"/>
          <w:szCs w:val="24"/>
        </w:rPr>
        <w:t>was issued by the Trust in December 2021.</w:t>
      </w:r>
      <w:r w:rsidR="001565FA">
        <w:rPr>
          <w:rFonts w:ascii="Arial" w:hAnsi="Arial" w:cs="Arial"/>
          <w:sz w:val="24"/>
          <w:szCs w:val="24"/>
        </w:rPr>
        <w:t xml:space="preserve"> </w:t>
      </w:r>
      <w:r w:rsidR="00540CCC">
        <w:rPr>
          <w:rFonts w:ascii="Arial" w:hAnsi="Arial" w:cs="Arial"/>
          <w:sz w:val="24"/>
          <w:szCs w:val="24"/>
        </w:rPr>
        <w:t>T</w:t>
      </w:r>
      <w:r w:rsidR="00030C10">
        <w:rPr>
          <w:rFonts w:ascii="Arial" w:hAnsi="Arial" w:cs="Arial"/>
          <w:sz w:val="24"/>
          <w:szCs w:val="24"/>
        </w:rPr>
        <w:t>hese applications are</w:t>
      </w:r>
      <w:r w:rsidR="00540CCC">
        <w:rPr>
          <w:rFonts w:ascii="Arial" w:hAnsi="Arial" w:cs="Arial"/>
          <w:sz w:val="24"/>
          <w:szCs w:val="24"/>
        </w:rPr>
        <w:t xml:space="preserve"> also pending.  </w:t>
      </w:r>
    </w:p>
    <w:p w14:paraId="737F2E51" w14:textId="77777777" w:rsidR="00DF2791" w:rsidRPr="002C30F6" w:rsidRDefault="00DF2791" w:rsidP="00650378">
      <w:pPr>
        <w:spacing w:after="0" w:line="360" w:lineRule="auto"/>
        <w:ind w:left="709" w:hanging="709"/>
        <w:jc w:val="both"/>
        <w:rPr>
          <w:rFonts w:ascii="Arial" w:hAnsi="Arial" w:cs="Arial"/>
          <w:sz w:val="24"/>
          <w:szCs w:val="24"/>
        </w:rPr>
      </w:pPr>
    </w:p>
    <w:p w14:paraId="7120CD90" w14:textId="489EEE42" w:rsidR="00DF2791" w:rsidRPr="002C30F6" w:rsidRDefault="00DF2791" w:rsidP="00650378">
      <w:pPr>
        <w:spacing w:after="0" w:line="360" w:lineRule="auto"/>
        <w:ind w:left="709" w:hanging="709"/>
        <w:jc w:val="both"/>
        <w:rPr>
          <w:rFonts w:ascii="Arial" w:hAnsi="Arial" w:cs="Arial"/>
          <w:sz w:val="24"/>
          <w:szCs w:val="24"/>
        </w:rPr>
      </w:pPr>
      <w:r w:rsidRPr="002C30F6">
        <w:rPr>
          <w:rFonts w:ascii="Arial" w:hAnsi="Arial" w:cs="Arial"/>
          <w:sz w:val="24"/>
          <w:szCs w:val="24"/>
        </w:rPr>
        <w:t>[1</w:t>
      </w:r>
      <w:r w:rsidR="0039153D">
        <w:rPr>
          <w:rFonts w:ascii="Arial" w:hAnsi="Arial" w:cs="Arial"/>
          <w:sz w:val="24"/>
          <w:szCs w:val="24"/>
        </w:rPr>
        <w:t>9</w:t>
      </w:r>
      <w:r w:rsidRPr="002C30F6">
        <w:rPr>
          <w:rFonts w:ascii="Arial" w:hAnsi="Arial" w:cs="Arial"/>
          <w:sz w:val="24"/>
          <w:szCs w:val="24"/>
        </w:rPr>
        <w:t xml:space="preserve">]  </w:t>
      </w:r>
      <w:r w:rsidR="00030C10">
        <w:rPr>
          <w:rFonts w:ascii="Arial" w:hAnsi="Arial" w:cs="Arial"/>
          <w:sz w:val="24"/>
          <w:szCs w:val="24"/>
        </w:rPr>
        <w:t xml:space="preserve">  </w:t>
      </w:r>
      <w:r w:rsidR="008F56E2">
        <w:rPr>
          <w:rFonts w:ascii="Arial" w:hAnsi="Arial" w:cs="Arial"/>
          <w:sz w:val="24"/>
          <w:szCs w:val="24"/>
        </w:rPr>
        <w:t xml:space="preserve">Werksmans attorneys, acting on behalf of </w:t>
      </w:r>
      <w:r w:rsidR="00EB7A22">
        <w:rPr>
          <w:rFonts w:ascii="Arial" w:hAnsi="Arial" w:cs="Arial"/>
          <w:sz w:val="24"/>
          <w:szCs w:val="24"/>
        </w:rPr>
        <w:t>ABSA,</w:t>
      </w:r>
      <w:r w:rsidR="00DA7AC5">
        <w:rPr>
          <w:rFonts w:ascii="Arial" w:hAnsi="Arial" w:cs="Arial"/>
          <w:sz w:val="24"/>
          <w:szCs w:val="24"/>
        </w:rPr>
        <w:t xml:space="preserve"> and </w:t>
      </w:r>
      <w:r w:rsidR="00EB7A22">
        <w:rPr>
          <w:rFonts w:ascii="Arial" w:hAnsi="Arial" w:cs="Arial"/>
          <w:sz w:val="24"/>
          <w:szCs w:val="24"/>
        </w:rPr>
        <w:t>by</w:t>
      </w:r>
      <w:r w:rsidR="00DA7AC5">
        <w:rPr>
          <w:rFonts w:ascii="Arial" w:hAnsi="Arial" w:cs="Arial"/>
          <w:sz w:val="24"/>
          <w:szCs w:val="24"/>
        </w:rPr>
        <w:t xml:space="preserve"> agreement </w:t>
      </w:r>
      <w:r w:rsidR="00DB1260">
        <w:rPr>
          <w:rFonts w:ascii="Arial" w:hAnsi="Arial" w:cs="Arial"/>
          <w:sz w:val="24"/>
          <w:szCs w:val="24"/>
        </w:rPr>
        <w:t xml:space="preserve">with </w:t>
      </w:r>
      <w:r w:rsidR="00DA7AC5">
        <w:rPr>
          <w:rFonts w:ascii="Arial" w:hAnsi="Arial" w:cs="Arial"/>
          <w:sz w:val="24"/>
          <w:szCs w:val="24"/>
        </w:rPr>
        <w:t>all the parties</w:t>
      </w:r>
      <w:r w:rsidR="008F56E2">
        <w:rPr>
          <w:rFonts w:ascii="Arial" w:hAnsi="Arial" w:cs="Arial"/>
          <w:sz w:val="24"/>
          <w:szCs w:val="24"/>
        </w:rPr>
        <w:t xml:space="preserve">, requested consent in terms of the Gauteng Local Division Practice Manual </w:t>
      </w:r>
      <w:r w:rsidR="00DA7AC5">
        <w:rPr>
          <w:rFonts w:ascii="Arial" w:hAnsi="Arial" w:cs="Arial"/>
          <w:sz w:val="24"/>
          <w:szCs w:val="24"/>
        </w:rPr>
        <w:t>for all these applications to be heard during the week of 11 April 2022 on the basis that all parties agreed that the matters could be disposed of within one day.  The Deputy Judge President responded on 10 March 2022, indicating that the request that the matters be placed under case management was declined.</w:t>
      </w:r>
      <w:r w:rsidR="00DA7AC5">
        <w:rPr>
          <w:rStyle w:val="FootnoteReference"/>
          <w:rFonts w:ascii="Arial" w:hAnsi="Arial" w:cs="Arial"/>
          <w:sz w:val="24"/>
          <w:szCs w:val="24"/>
        </w:rPr>
        <w:footnoteReference w:id="7"/>
      </w:r>
    </w:p>
    <w:p w14:paraId="127AFC22" w14:textId="77777777" w:rsidR="00197C0E" w:rsidRPr="002C30F6" w:rsidRDefault="00197C0E" w:rsidP="00650378">
      <w:pPr>
        <w:spacing w:after="0" w:line="360" w:lineRule="auto"/>
        <w:ind w:left="709" w:hanging="709"/>
        <w:rPr>
          <w:rFonts w:ascii="Verdana" w:eastAsia="Times New Roman" w:hAnsi="Verdana" w:cs="Times New Roman"/>
          <w:sz w:val="20"/>
          <w:szCs w:val="20"/>
          <w:lang w:eastAsia="en-ZA"/>
        </w:rPr>
      </w:pPr>
    </w:p>
    <w:p w14:paraId="132770B5" w14:textId="77777777" w:rsidR="00B6354A" w:rsidRPr="002C30F6" w:rsidRDefault="00B6354A" w:rsidP="00650378">
      <w:pPr>
        <w:spacing w:after="0" w:line="360" w:lineRule="auto"/>
        <w:ind w:left="709" w:hanging="709"/>
        <w:jc w:val="both"/>
        <w:rPr>
          <w:rFonts w:ascii="Arial" w:hAnsi="Arial" w:cs="Arial"/>
          <w:b/>
          <w:bCs/>
          <w:sz w:val="24"/>
          <w:szCs w:val="24"/>
        </w:rPr>
      </w:pPr>
      <w:r w:rsidRPr="002C30F6">
        <w:rPr>
          <w:rFonts w:ascii="Arial" w:hAnsi="Arial" w:cs="Arial"/>
          <w:b/>
          <w:bCs/>
          <w:sz w:val="24"/>
          <w:szCs w:val="24"/>
        </w:rPr>
        <w:t>VII</w:t>
      </w:r>
      <w:r w:rsidRPr="002C30F6">
        <w:rPr>
          <w:rFonts w:ascii="Arial" w:hAnsi="Arial" w:cs="Arial"/>
          <w:b/>
          <w:bCs/>
          <w:sz w:val="24"/>
          <w:szCs w:val="24"/>
        </w:rPr>
        <w:tab/>
        <w:t>URGENCY</w:t>
      </w:r>
    </w:p>
    <w:p w14:paraId="6B1B86C0" w14:textId="77777777" w:rsidR="00B6354A" w:rsidRPr="002C30F6" w:rsidRDefault="00B6354A" w:rsidP="00650378">
      <w:pPr>
        <w:spacing w:after="0" w:line="360" w:lineRule="auto"/>
        <w:ind w:left="709" w:hanging="709"/>
        <w:jc w:val="both"/>
        <w:rPr>
          <w:rFonts w:ascii="Arial" w:hAnsi="Arial" w:cs="Arial"/>
          <w:sz w:val="24"/>
          <w:szCs w:val="24"/>
        </w:rPr>
      </w:pPr>
    </w:p>
    <w:p w14:paraId="1A0D5A08" w14:textId="5BC4F8D4" w:rsidR="00B6354A" w:rsidRPr="002C30F6" w:rsidRDefault="00B6354A" w:rsidP="00650378">
      <w:pPr>
        <w:spacing w:after="0" w:line="360" w:lineRule="auto"/>
        <w:ind w:left="709" w:hanging="709"/>
        <w:jc w:val="both"/>
        <w:rPr>
          <w:rFonts w:ascii="Arial" w:hAnsi="Arial" w:cs="Arial"/>
          <w:sz w:val="24"/>
          <w:szCs w:val="24"/>
        </w:rPr>
      </w:pPr>
      <w:r w:rsidRPr="002C30F6">
        <w:rPr>
          <w:rFonts w:ascii="Arial" w:hAnsi="Arial" w:cs="Arial"/>
          <w:sz w:val="24"/>
          <w:szCs w:val="24"/>
        </w:rPr>
        <w:t>[</w:t>
      </w:r>
      <w:r w:rsidR="0039153D">
        <w:rPr>
          <w:rFonts w:ascii="Arial" w:hAnsi="Arial" w:cs="Arial"/>
          <w:sz w:val="24"/>
          <w:szCs w:val="24"/>
        </w:rPr>
        <w:t>20</w:t>
      </w:r>
      <w:r w:rsidRPr="002C30F6">
        <w:rPr>
          <w:rFonts w:ascii="Arial" w:hAnsi="Arial" w:cs="Arial"/>
          <w:sz w:val="24"/>
          <w:szCs w:val="24"/>
        </w:rPr>
        <w:t>]</w:t>
      </w:r>
      <w:r w:rsidRPr="002C30F6">
        <w:rPr>
          <w:rFonts w:ascii="Arial" w:hAnsi="Arial" w:cs="Arial"/>
          <w:sz w:val="24"/>
          <w:szCs w:val="24"/>
        </w:rPr>
        <w:tab/>
        <w:t xml:space="preserve">I mentioned in paragraph 2 </w:t>
      </w:r>
      <w:r w:rsidRPr="002C30F6">
        <w:rPr>
          <w:rFonts w:ascii="Arial" w:hAnsi="Arial" w:cs="Arial"/>
          <w:i/>
          <w:sz w:val="24"/>
          <w:szCs w:val="24"/>
        </w:rPr>
        <w:t>supra</w:t>
      </w:r>
      <w:r w:rsidRPr="002C30F6">
        <w:rPr>
          <w:rFonts w:ascii="Arial" w:hAnsi="Arial" w:cs="Arial"/>
          <w:sz w:val="24"/>
          <w:szCs w:val="24"/>
        </w:rPr>
        <w:t xml:space="preserve"> that the first available opposed motion cour</w:t>
      </w:r>
      <w:r w:rsidR="00641C1F" w:rsidRPr="002C30F6">
        <w:rPr>
          <w:rFonts w:ascii="Arial" w:hAnsi="Arial" w:cs="Arial"/>
          <w:sz w:val="24"/>
          <w:szCs w:val="24"/>
        </w:rPr>
        <w:t>t day in the Free State after 29 March 2022 was</w:t>
      </w:r>
      <w:r w:rsidRPr="002C30F6">
        <w:rPr>
          <w:rFonts w:ascii="Arial" w:hAnsi="Arial" w:cs="Arial"/>
          <w:sz w:val="24"/>
          <w:szCs w:val="24"/>
        </w:rPr>
        <w:t xml:space="preserve"> Thursday, 12 April 2022.  Mr Cawood and his </w:t>
      </w:r>
      <w:r w:rsidR="00641C1F" w:rsidRPr="002C30F6">
        <w:rPr>
          <w:rFonts w:ascii="Arial" w:hAnsi="Arial" w:cs="Arial"/>
          <w:sz w:val="24"/>
          <w:szCs w:val="24"/>
        </w:rPr>
        <w:t xml:space="preserve">alleged </w:t>
      </w:r>
      <w:r w:rsidRPr="002C30F6">
        <w:rPr>
          <w:rFonts w:ascii="Arial" w:hAnsi="Arial" w:cs="Arial"/>
          <w:sz w:val="24"/>
          <w:szCs w:val="24"/>
        </w:rPr>
        <w:t xml:space="preserve">expert could not be heard to be serious in stating that </w:t>
      </w:r>
      <w:r w:rsidR="00641C1F" w:rsidRPr="002C30F6">
        <w:rPr>
          <w:rFonts w:ascii="Arial" w:hAnsi="Arial" w:cs="Arial"/>
          <w:sz w:val="24"/>
          <w:szCs w:val="24"/>
        </w:rPr>
        <w:t>irreparable</w:t>
      </w:r>
      <w:r w:rsidRPr="002C30F6">
        <w:rPr>
          <w:rFonts w:ascii="Arial" w:hAnsi="Arial" w:cs="Arial"/>
          <w:sz w:val="24"/>
          <w:szCs w:val="24"/>
        </w:rPr>
        <w:t xml:space="preserve"> harm </w:t>
      </w:r>
      <w:r w:rsidR="00641C1F" w:rsidRPr="002C30F6">
        <w:rPr>
          <w:rFonts w:ascii="Arial" w:hAnsi="Arial" w:cs="Arial"/>
          <w:sz w:val="24"/>
          <w:szCs w:val="24"/>
        </w:rPr>
        <w:t>would result i</w:t>
      </w:r>
      <w:r w:rsidRPr="002C30F6">
        <w:rPr>
          <w:rFonts w:ascii="Arial" w:hAnsi="Arial" w:cs="Arial"/>
          <w:sz w:val="24"/>
          <w:szCs w:val="24"/>
        </w:rPr>
        <w:t xml:space="preserve">f the application was set down for hearing two weeks later.  </w:t>
      </w:r>
      <w:r w:rsidR="00F555D9">
        <w:rPr>
          <w:rFonts w:ascii="Arial" w:hAnsi="Arial" w:cs="Arial"/>
          <w:sz w:val="24"/>
          <w:szCs w:val="24"/>
        </w:rPr>
        <w:t>Mr C</w:t>
      </w:r>
      <w:r w:rsidR="00193668">
        <w:rPr>
          <w:rFonts w:ascii="Arial" w:hAnsi="Arial" w:cs="Arial"/>
          <w:sz w:val="24"/>
          <w:szCs w:val="24"/>
        </w:rPr>
        <w:t>awood</w:t>
      </w:r>
      <w:r w:rsidR="00F555D9">
        <w:rPr>
          <w:rFonts w:ascii="Arial" w:hAnsi="Arial" w:cs="Arial"/>
          <w:sz w:val="24"/>
          <w:szCs w:val="24"/>
        </w:rPr>
        <w:t xml:space="preserve"> suggested that the </w:t>
      </w:r>
      <w:r w:rsidR="00F555D9" w:rsidRPr="00193668">
        <w:rPr>
          <w:rFonts w:ascii="Arial" w:hAnsi="Arial" w:cs="Arial"/>
          <w:sz w:val="20"/>
          <w:szCs w:val="20"/>
        </w:rPr>
        <w:t>“new harvest is apparently on the land, and the nature of the crop itself and the potential yield needs to be determined as soon as possible.”</w:t>
      </w:r>
      <w:r w:rsidR="00193668">
        <w:rPr>
          <w:rStyle w:val="FootnoteReference"/>
          <w:rFonts w:ascii="Arial" w:hAnsi="Arial" w:cs="Arial"/>
          <w:sz w:val="20"/>
          <w:szCs w:val="20"/>
        </w:rPr>
        <w:footnoteReference w:id="8"/>
      </w:r>
      <w:r w:rsidR="00193668">
        <w:rPr>
          <w:rFonts w:ascii="Arial" w:hAnsi="Arial" w:cs="Arial"/>
          <w:sz w:val="24"/>
          <w:szCs w:val="24"/>
        </w:rPr>
        <w:t xml:space="preserve">  Later </w:t>
      </w:r>
      <w:r w:rsidR="00863C61">
        <w:rPr>
          <w:rFonts w:ascii="Arial" w:hAnsi="Arial" w:cs="Arial"/>
          <w:sz w:val="24"/>
          <w:szCs w:val="24"/>
        </w:rPr>
        <w:t>it is alleged that Joluza planted</w:t>
      </w:r>
      <w:r w:rsidR="00193668">
        <w:rPr>
          <w:rFonts w:ascii="Arial" w:hAnsi="Arial" w:cs="Arial"/>
          <w:sz w:val="24"/>
          <w:szCs w:val="24"/>
        </w:rPr>
        <w:t xml:space="preserve"> soybeans, sorghum and maize which were harvested between May and August 2021.  However, based on Mr Maree’s input, it was alleged that soybeans might be harvested this year from the beginning of April.  </w:t>
      </w:r>
      <w:r w:rsidRPr="002C30F6">
        <w:rPr>
          <w:rFonts w:ascii="Arial" w:hAnsi="Arial" w:cs="Arial"/>
          <w:sz w:val="24"/>
          <w:szCs w:val="24"/>
        </w:rPr>
        <w:t xml:space="preserve">Mr Maree has not provided any </w:t>
      </w:r>
      <w:r w:rsidR="00641C1F" w:rsidRPr="002C30F6">
        <w:rPr>
          <w:rFonts w:ascii="Arial" w:hAnsi="Arial" w:cs="Arial"/>
          <w:sz w:val="24"/>
          <w:szCs w:val="24"/>
        </w:rPr>
        <w:t>facts</w:t>
      </w:r>
      <w:r w:rsidRPr="002C30F6">
        <w:rPr>
          <w:rFonts w:ascii="Arial" w:hAnsi="Arial" w:cs="Arial"/>
          <w:sz w:val="24"/>
          <w:szCs w:val="24"/>
        </w:rPr>
        <w:t xml:space="preserve"> to </w:t>
      </w:r>
      <w:r w:rsidR="003D2CEC">
        <w:rPr>
          <w:rFonts w:ascii="Arial" w:hAnsi="Arial" w:cs="Arial"/>
          <w:sz w:val="24"/>
          <w:szCs w:val="24"/>
        </w:rPr>
        <w:t>show that he is</w:t>
      </w:r>
      <w:r w:rsidRPr="002C30F6">
        <w:rPr>
          <w:rFonts w:ascii="Arial" w:hAnsi="Arial" w:cs="Arial"/>
          <w:sz w:val="24"/>
          <w:szCs w:val="24"/>
        </w:rPr>
        <w:t xml:space="preserve"> an expert on the har</w:t>
      </w:r>
      <w:r w:rsidR="003D2CEC">
        <w:rPr>
          <w:rFonts w:ascii="Arial" w:hAnsi="Arial" w:cs="Arial"/>
          <w:sz w:val="24"/>
          <w:szCs w:val="24"/>
        </w:rPr>
        <w:t>vesting seasoning in the north-</w:t>
      </w:r>
      <w:r w:rsidR="00863C61">
        <w:rPr>
          <w:rFonts w:ascii="Arial" w:hAnsi="Arial" w:cs="Arial"/>
          <w:sz w:val="24"/>
          <w:szCs w:val="24"/>
        </w:rPr>
        <w:t xml:space="preserve">eastern </w:t>
      </w:r>
      <w:r w:rsidRPr="002C30F6">
        <w:rPr>
          <w:rFonts w:ascii="Arial" w:hAnsi="Arial" w:cs="Arial"/>
          <w:sz w:val="24"/>
          <w:szCs w:val="24"/>
        </w:rPr>
        <w:t>Free State where Vrede is situat</w:t>
      </w:r>
      <w:r w:rsidR="00F555D9">
        <w:rPr>
          <w:rFonts w:ascii="Arial" w:hAnsi="Arial" w:cs="Arial"/>
          <w:sz w:val="24"/>
          <w:szCs w:val="24"/>
        </w:rPr>
        <w:t>ed.  There is also no evidence</w:t>
      </w:r>
      <w:r w:rsidR="00193668">
        <w:rPr>
          <w:rFonts w:ascii="Arial" w:hAnsi="Arial" w:cs="Arial"/>
          <w:sz w:val="24"/>
          <w:szCs w:val="24"/>
        </w:rPr>
        <w:t xml:space="preserve"> t</w:t>
      </w:r>
      <w:r w:rsidRPr="002C30F6">
        <w:rPr>
          <w:rFonts w:ascii="Arial" w:hAnsi="Arial" w:cs="Arial"/>
          <w:sz w:val="24"/>
          <w:szCs w:val="24"/>
        </w:rPr>
        <w:t xml:space="preserve">hat crops </w:t>
      </w:r>
      <w:r w:rsidR="00193668">
        <w:rPr>
          <w:rFonts w:ascii="Arial" w:hAnsi="Arial" w:cs="Arial"/>
          <w:sz w:val="24"/>
          <w:szCs w:val="24"/>
        </w:rPr>
        <w:t xml:space="preserve">like sorghum and maize </w:t>
      </w:r>
      <w:r w:rsidRPr="002C30F6">
        <w:rPr>
          <w:rFonts w:ascii="Arial" w:hAnsi="Arial" w:cs="Arial"/>
          <w:sz w:val="24"/>
          <w:szCs w:val="24"/>
        </w:rPr>
        <w:t xml:space="preserve">might have been harvested by the beginning of April.  In any event, </w:t>
      </w:r>
      <w:r w:rsidR="003D2CEC">
        <w:rPr>
          <w:rFonts w:ascii="Arial" w:hAnsi="Arial" w:cs="Arial"/>
          <w:sz w:val="24"/>
          <w:szCs w:val="24"/>
        </w:rPr>
        <w:t>Mr Cawood did nothing</w:t>
      </w:r>
      <w:r w:rsidRPr="002C30F6">
        <w:rPr>
          <w:rFonts w:ascii="Arial" w:hAnsi="Arial" w:cs="Arial"/>
          <w:sz w:val="24"/>
          <w:szCs w:val="24"/>
        </w:rPr>
        <w:t xml:space="preserve"> </w:t>
      </w:r>
      <w:r w:rsidR="00641C1F" w:rsidRPr="002C30F6">
        <w:rPr>
          <w:rFonts w:ascii="Arial" w:hAnsi="Arial" w:cs="Arial"/>
          <w:sz w:val="24"/>
          <w:szCs w:val="24"/>
        </w:rPr>
        <w:t>to ensure that the yield</w:t>
      </w:r>
      <w:r w:rsidRPr="002C30F6">
        <w:rPr>
          <w:rFonts w:ascii="Arial" w:hAnsi="Arial" w:cs="Arial"/>
          <w:sz w:val="24"/>
          <w:szCs w:val="24"/>
        </w:rPr>
        <w:t xml:space="preserve"> </w:t>
      </w:r>
      <w:r w:rsidR="003D2CEC">
        <w:rPr>
          <w:rFonts w:ascii="Arial" w:hAnsi="Arial" w:cs="Arial"/>
          <w:sz w:val="24"/>
          <w:szCs w:val="24"/>
        </w:rPr>
        <w:t>of the 2021 crop received in September 2021</w:t>
      </w:r>
      <w:r w:rsidRPr="002C30F6">
        <w:rPr>
          <w:rFonts w:ascii="Arial" w:hAnsi="Arial" w:cs="Arial"/>
          <w:sz w:val="24"/>
          <w:szCs w:val="24"/>
        </w:rPr>
        <w:t xml:space="preserve"> </w:t>
      </w:r>
      <w:r w:rsidR="00641C1F" w:rsidRPr="002C30F6">
        <w:rPr>
          <w:rFonts w:ascii="Arial" w:hAnsi="Arial" w:cs="Arial"/>
          <w:sz w:val="24"/>
          <w:szCs w:val="24"/>
        </w:rPr>
        <w:t>was</w:t>
      </w:r>
      <w:r w:rsidRPr="002C30F6">
        <w:rPr>
          <w:rFonts w:ascii="Arial" w:hAnsi="Arial" w:cs="Arial"/>
          <w:sz w:val="24"/>
          <w:szCs w:val="24"/>
        </w:rPr>
        <w:t xml:space="preserve"> attached in the interests of creditors.</w:t>
      </w:r>
      <w:r w:rsidR="00641C1F" w:rsidRPr="002C30F6">
        <w:rPr>
          <w:rFonts w:ascii="Arial" w:hAnsi="Arial" w:cs="Arial"/>
          <w:sz w:val="24"/>
          <w:szCs w:val="24"/>
        </w:rPr>
        <w:t xml:space="preserve">  He knew at</w:t>
      </w:r>
      <w:r w:rsidR="003D2CEC">
        <w:rPr>
          <w:rFonts w:ascii="Arial" w:hAnsi="Arial" w:cs="Arial"/>
          <w:sz w:val="24"/>
          <w:szCs w:val="24"/>
        </w:rPr>
        <w:t xml:space="preserve"> all relevant time that Joluza wa</w:t>
      </w:r>
      <w:r w:rsidR="00641C1F" w:rsidRPr="002C30F6">
        <w:rPr>
          <w:rFonts w:ascii="Arial" w:hAnsi="Arial" w:cs="Arial"/>
          <w:sz w:val="24"/>
          <w:szCs w:val="24"/>
        </w:rPr>
        <w:t>s in the busi</w:t>
      </w:r>
      <w:r w:rsidR="003D2CEC">
        <w:rPr>
          <w:rFonts w:ascii="Arial" w:hAnsi="Arial" w:cs="Arial"/>
          <w:sz w:val="24"/>
          <w:szCs w:val="24"/>
        </w:rPr>
        <w:t>ness of cultivating crop and</w:t>
      </w:r>
      <w:r w:rsidR="00641C1F" w:rsidRPr="002C30F6">
        <w:rPr>
          <w:rFonts w:ascii="Arial" w:hAnsi="Arial" w:cs="Arial"/>
          <w:sz w:val="24"/>
          <w:szCs w:val="24"/>
        </w:rPr>
        <w:t xml:space="preserve"> </w:t>
      </w:r>
      <w:r w:rsidR="003D2CEC">
        <w:rPr>
          <w:rFonts w:ascii="Arial" w:hAnsi="Arial" w:cs="Arial"/>
          <w:sz w:val="24"/>
          <w:szCs w:val="24"/>
        </w:rPr>
        <w:t>should have known that crops</w:t>
      </w:r>
      <w:r w:rsidR="00996348">
        <w:rPr>
          <w:rFonts w:ascii="Arial" w:hAnsi="Arial" w:cs="Arial"/>
          <w:sz w:val="24"/>
          <w:szCs w:val="24"/>
        </w:rPr>
        <w:t xml:space="preserve"> had been</w:t>
      </w:r>
      <w:r w:rsidR="00641C1F" w:rsidRPr="002C30F6">
        <w:rPr>
          <w:rFonts w:ascii="Arial" w:hAnsi="Arial" w:cs="Arial"/>
          <w:sz w:val="24"/>
          <w:szCs w:val="24"/>
        </w:rPr>
        <w:t xml:space="preserve"> plan</w:t>
      </w:r>
      <w:r w:rsidR="003D2CEC">
        <w:rPr>
          <w:rFonts w:ascii="Arial" w:hAnsi="Arial" w:cs="Arial"/>
          <w:sz w:val="24"/>
          <w:szCs w:val="24"/>
        </w:rPr>
        <w:t xml:space="preserve">ted to be harvested this winter.  In reply, Mr Cawood </w:t>
      </w:r>
      <w:r w:rsidR="003D2CEC">
        <w:rPr>
          <w:rFonts w:ascii="Arial" w:hAnsi="Arial" w:cs="Arial"/>
          <w:sz w:val="24"/>
          <w:szCs w:val="24"/>
        </w:rPr>
        <w:lastRenderedPageBreak/>
        <w:t>admitted a total lack of knowledge of what crop was planted,</w:t>
      </w:r>
      <w:r w:rsidR="003D2CEC">
        <w:rPr>
          <w:rStyle w:val="FootnoteReference"/>
          <w:rFonts w:ascii="Arial" w:hAnsi="Arial" w:cs="Arial"/>
          <w:sz w:val="24"/>
          <w:szCs w:val="24"/>
        </w:rPr>
        <w:footnoteReference w:id="9"/>
      </w:r>
      <w:r w:rsidR="003D2CEC">
        <w:rPr>
          <w:rFonts w:ascii="Arial" w:hAnsi="Arial" w:cs="Arial"/>
          <w:sz w:val="24"/>
          <w:szCs w:val="24"/>
        </w:rPr>
        <w:t xml:space="preserve"> clearly proving that the reliance of early harvesting of soybeans was a fabricated story which can easily be rejected.   The respondents made it clear when is harvesting season and their version is in line with Mr Cawood’s memory of what transpired the previous year</w:t>
      </w:r>
      <w:r w:rsidR="00641C1F" w:rsidRPr="002C30F6">
        <w:rPr>
          <w:rFonts w:ascii="Arial" w:hAnsi="Arial" w:cs="Arial"/>
          <w:sz w:val="24"/>
          <w:szCs w:val="24"/>
        </w:rPr>
        <w:t>.  H</w:t>
      </w:r>
      <w:r w:rsidR="00D64ADD" w:rsidRPr="002C30F6">
        <w:rPr>
          <w:rFonts w:ascii="Arial" w:hAnsi="Arial" w:cs="Arial"/>
          <w:sz w:val="24"/>
          <w:szCs w:val="24"/>
        </w:rPr>
        <w:t>e has known</w:t>
      </w:r>
      <w:r w:rsidR="00E12D2A">
        <w:rPr>
          <w:rFonts w:ascii="Arial" w:hAnsi="Arial" w:cs="Arial"/>
          <w:sz w:val="24"/>
          <w:szCs w:val="24"/>
        </w:rPr>
        <w:t xml:space="preserve"> since at least</w:t>
      </w:r>
      <w:r w:rsidR="00D64ADD" w:rsidRPr="002C30F6">
        <w:rPr>
          <w:rFonts w:ascii="Arial" w:hAnsi="Arial" w:cs="Arial"/>
          <w:sz w:val="24"/>
          <w:szCs w:val="24"/>
        </w:rPr>
        <w:t xml:space="preserve"> September</w:t>
      </w:r>
      <w:r w:rsidR="00641C1F" w:rsidRPr="002C30F6">
        <w:rPr>
          <w:rFonts w:ascii="Arial" w:hAnsi="Arial" w:cs="Arial"/>
          <w:sz w:val="24"/>
          <w:szCs w:val="24"/>
        </w:rPr>
        <w:t xml:space="preserve"> 2021</w:t>
      </w:r>
      <w:r w:rsidR="00E12D2A">
        <w:rPr>
          <w:rFonts w:ascii="Arial" w:hAnsi="Arial" w:cs="Arial"/>
          <w:sz w:val="24"/>
          <w:szCs w:val="24"/>
        </w:rPr>
        <w:t xml:space="preserve">, if not earlier, </w:t>
      </w:r>
      <w:r w:rsidR="00641C1F" w:rsidRPr="002C30F6">
        <w:rPr>
          <w:rFonts w:ascii="Arial" w:hAnsi="Arial" w:cs="Arial"/>
          <w:sz w:val="24"/>
          <w:szCs w:val="24"/>
        </w:rPr>
        <w:t>due to the animosity between him and the Claassens and the his</w:t>
      </w:r>
      <w:r w:rsidR="00D64ADD" w:rsidRPr="002C30F6">
        <w:rPr>
          <w:rFonts w:ascii="Arial" w:hAnsi="Arial" w:cs="Arial"/>
          <w:sz w:val="24"/>
          <w:szCs w:val="24"/>
        </w:rPr>
        <w:t>tory of litigation between them</w:t>
      </w:r>
      <w:r w:rsidR="00E12D2A">
        <w:rPr>
          <w:rFonts w:ascii="Arial" w:hAnsi="Arial" w:cs="Arial"/>
          <w:sz w:val="24"/>
          <w:szCs w:val="24"/>
        </w:rPr>
        <w:t>,</w:t>
      </w:r>
      <w:r w:rsidR="00641C1F" w:rsidRPr="002C30F6">
        <w:rPr>
          <w:rFonts w:ascii="Arial" w:hAnsi="Arial" w:cs="Arial"/>
          <w:sz w:val="24"/>
          <w:szCs w:val="24"/>
        </w:rPr>
        <w:t xml:space="preserve"> that he could not rely on their cooperation.  Yet, he waited until the middle of March 2022 to issue an urgent application.</w:t>
      </w:r>
      <w:r w:rsidR="006C6495">
        <w:rPr>
          <w:rFonts w:ascii="Arial" w:hAnsi="Arial" w:cs="Arial"/>
          <w:sz w:val="24"/>
          <w:szCs w:val="24"/>
        </w:rPr>
        <w:t xml:space="preserve">  He averred </w:t>
      </w:r>
      <w:r w:rsidR="003D04F5">
        <w:rPr>
          <w:rFonts w:ascii="Arial" w:hAnsi="Arial" w:cs="Arial"/>
          <w:sz w:val="24"/>
          <w:szCs w:val="24"/>
        </w:rPr>
        <w:t>that the respondents</w:t>
      </w:r>
      <w:r w:rsidR="00AD085B">
        <w:rPr>
          <w:rFonts w:ascii="Arial" w:hAnsi="Arial" w:cs="Arial"/>
          <w:sz w:val="24"/>
          <w:szCs w:val="24"/>
        </w:rPr>
        <w:t xml:space="preserve"> </w:t>
      </w:r>
      <w:r w:rsidR="00037B0A">
        <w:rPr>
          <w:rFonts w:ascii="Arial" w:hAnsi="Arial" w:cs="Arial"/>
          <w:sz w:val="24"/>
          <w:szCs w:val="24"/>
        </w:rPr>
        <w:t xml:space="preserve">had </w:t>
      </w:r>
      <w:r w:rsidR="003D04F5">
        <w:rPr>
          <w:rFonts w:ascii="Arial" w:hAnsi="Arial" w:cs="Arial"/>
          <w:sz w:val="24"/>
          <w:szCs w:val="24"/>
        </w:rPr>
        <w:t>siphoned about R45 million relating to the proceeds of the 2021</w:t>
      </w:r>
      <w:r w:rsidR="00AD085B">
        <w:rPr>
          <w:rFonts w:ascii="Arial" w:hAnsi="Arial" w:cs="Arial"/>
          <w:sz w:val="24"/>
          <w:szCs w:val="24"/>
        </w:rPr>
        <w:t xml:space="preserve"> harvest</w:t>
      </w:r>
      <w:r w:rsidR="003D04F5">
        <w:rPr>
          <w:rFonts w:ascii="Arial" w:hAnsi="Arial" w:cs="Arial"/>
          <w:sz w:val="24"/>
          <w:szCs w:val="24"/>
        </w:rPr>
        <w:t xml:space="preserve">, </w:t>
      </w:r>
      <w:r w:rsidR="00037B0A">
        <w:rPr>
          <w:rFonts w:ascii="Arial" w:hAnsi="Arial" w:cs="Arial"/>
          <w:sz w:val="24"/>
          <w:szCs w:val="24"/>
        </w:rPr>
        <w:t xml:space="preserve">and consequently, there was reason to believe </w:t>
      </w:r>
      <w:r w:rsidR="003D04F5">
        <w:rPr>
          <w:rFonts w:ascii="Arial" w:hAnsi="Arial" w:cs="Arial"/>
          <w:sz w:val="24"/>
          <w:szCs w:val="24"/>
        </w:rPr>
        <w:t>that they will do the same this year</w:t>
      </w:r>
      <w:r w:rsidR="0077613F">
        <w:rPr>
          <w:rFonts w:ascii="Arial" w:hAnsi="Arial" w:cs="Arial"/>
          <w:sz w:val="24"/>
          <w:szCs w:val="24"/>
        </w:rPr>
        <w:t>.  B</w:t>
      </w:r>
      <w:r w:rsidR="00AD085B">
        <w:rPr>
          <w:rFonts w:ascii="Arial" w:hAnsi="Arial" w:cs="Arial"/>
          <w:sz w:val="24"/>
          <w:szCs w:val="24"/>
        </w:rPr>
        <w:t>ut</w:t>
      </w:r>
      <w:r w:rsidR="0077613F">
        <w:rPr>
          <w:rFonts w:ascii="Arial" w:hAnsi="Arial" w:cs="Arial"/>
          <w:sz w:val="24"/>
          <w:szCs w:val="24"/>
        </w:rPr>
        <w:t>, so he averred,</w:t>
      </w:r>
      <w:r w:rsidR="003D04F5">
        <w:rPr>
          <w:rFonts w:ascii="Arial" w:hAnsi="Arial" w:cs="Arial"/>
          <w:sz w:val="24"/>
          <w:szCs w:val="24"/>
        </w:rPr>
        <w:t xml:space="preserve"> no reliance could be placed on the events of 2021 to show that urgency was self-created</w:t>
      </w:r>
      <w:r w:rsidR="00AF25AC">
        <w:rPr>
          <w:rFonts w:ascii="Arial" w:hAnsi="Arial" w:cs="Arial"/>
          <w:sz w:val="24"/>
          <w:szCs w:val="24"/>
        </w:rPr>
        <w:t xml:space="preserve">.  This </w:t>
      </w:r>
      <w:r w:rsidR="00AD085B">
        <w:rPr>
          <w:rFonts w:ascii="Arial" w:hAnsi="Arial" w:cs="Arial"/>
          <w:sz w:val="24"/>
          <w:szCs w:val="24"/>
        </w:rPr>
        <w:t xml:space="preserve">is without substance.  </w:t>
      </w:r>
      <w:r w:rsidR="00641C1F" w:rsidRPr="002C30F6">
        <w:rPr>
          <w:rFonts w:ascii="Arial" w:hAnsi="Arial" w:cs="Arial"/>
          <w:sz w:val="24"/>
          <w:szCs w:val="24"/>
        </w:rPr>
        <w:t xml:space="preserve">As said, he unnecessarily and unreasonably put not only the respondents, but also the court, under pressure.  </w:t>
      </w:r>
      <w:r w:rsidR="00863C61">
        <w:rPr>
          <w:rFonts w:ascii="Arial" w:hAnsi="Arial" w:cs="Arial"/>
          <w:sz w:val="24"/>
          <w:szCs w:val="24"/>
        </w:rPr>
        <w:t xml:space="preserve">Mr Reinders submitted with reference to all the usual authorities and trite principles that the application should be struck </w:t>
      </w:r>
      <w:r w:rsidR="005D3E11">
        <w:rPr>
          <w:rFonts w:ascii="Arial" w:hAnsi="Arial" w:cs="Arial"/>
          <w:sz w:val="24"/>
          <w:szCs w:val="24"/>
        </w:rPr>
        <w:t>from t</w:t>
      </w:r>
      <w:r w:rsidR="00863C61">
        <w:rPr>
          <w:rFonts w:ascii="Arial" w:hAnsi="Arial" w:cs="Arial"/>
          <w:sz w:val="24"/>
          <w:szCs w:val="24"/>
        </w:rPr>
        <w:t xml:space="preserve">he roll.  I declined to do so as mentioned above, but with the benefit of hindsight and bearing in mind the extremely busy recess period encountered, I should have done so.  </w:t>
      </w:r>
      <w:r w:rsidR="00DA726F">
        <w:rPr>
          <w:rFonts w:ascii="Arial" w:hAnsi="Arial" w:cs="Arial"/>
          <w:sz w:val="24"/>
          <w:szCs w:val="24"/>
        </w:rPr>
        <w:t>I shall consider the lack of urgency</w:t>
      </w:r>
      <w:r w:rsidR="00641C1F" w:rsidRPr="002C30F6">
        <w:rPr>
          <w:rFonts w:ascii="Arial" w:hAnsi="Arial" w:cs="Arial"/>
          <w:sz w:val="24"/>
          <w:szCs w:val="24"/>
        </w:rPr>
        <w:t xml:space="preserve"> again when </w:t>
      </w:r>
      <w:r w:rsidR="00DA726F">
        <w:rPr>
          <w:rFonts w:ascii="Arial" w:hAnsi="Arial" w:cs="Arial"/>
          <w:sz w:val="24"/>
          <w:szCs w:val="24"/>
        </w:rPr>
        <w:t>I exercise my discretion pertaining to costs</w:t>
      </w:r>
      <w:r w:rsidR="00641C1F" w:rsidRPr="002C30F6">
        <w:rPr>
          <w:rFonts w:ascii="Arial" w:hAnsi="Arial" w:cs="Arial"/>
          <w:sz w:val="24"/>
          <w:szCs w:val="24"/>
        </w:rPr>
        <w:t>.</w:t>
      </w:r>
    </w:p>
    <w:p w14:paraId="349E5334" w14:textId="77777777" w:rsidR="00AD085B" w:rsidRDefault="00AD085B" w:rsidP="00650378">
      <w:pPr>
        <w:spacing w:after="0" w:line="360" w:lineRule="auto"/>
        <w:ind w:left="709" w:hanging="709"/>
        <w:jc w:val="both"/>
        <w:rPr>
          <w:rFonts w:ascii="Arial" w:hAnsi="Arial" w:cs="Arial"/>
          <w:b/>
          <w:bCs/>
          <w:sz w:val="24"/>
          <w:szCs w:val="24"/>
        </w:rPr>
      </w:pPr>
    </w:p>
    <w:p w14:paraId="6E52D777" w14:textId="26556206" w:rsidR="00396964" w:rsidRPr="002C30F6" w:rsidRDefault="00DF2791" w:rsidP="00650378">
      <w:pPr>
        <w:spacing w:after="0" w:line="360" w:lineRule="auto"/>
        <w:ind w:left="709" w:hanging="709"/>
        <w:jc w:val="both"/>
        <w:rPr>
          <w:rFonts w:ascii="Arial" w:hAnsi="Arial" w:cs="Arial"/>
          <w:b/>
          <w:bCs/>
          <w:sz w:val="24"/>
          <w:szCs w:val="24"/>
        </w:rPr>
      </w:pPr>
      <w:r w:rsidRPr="002C30F6">
        <w:rPr>
          <w:rFonts w:ascii="Arial" w:hAnsi="Arial" w:cs="Arial"/>
          <w:b/>
          <w:bCs/>
          <w:sz w:val="24"/>
          <w:szCs w:val="24"/>
        </w:rPr>
        <w:t>VII</w:t>
      </w:r>
      <w:r w:rsidR="00321113">
        <w:rPr>
          <w:rFonts w:ascii="Arial" w:hAnsi="Arial" w:cs="Arial"/>
          <w:b/>
          <w:bCs/>
          <w:sz w:val="24"/>
          <w:szCs w:val="24"/>
        </w:rPr>
        <w:t>I</w:t>
      </w:r>
      <w:r w:rsidRPr="002C30F6">
        <w:rPr>
          <w:rFonts w:ascii="Arial" w:hAnsi="Arial" w:cs="Arial"/>
          <w:b/>
          <w:bCs/>
          <w:sz w:val="24"/>
          <w:szCs w:val="24"/>
        </w:rPr>
        <w:t xml:space="preserve">    BUSINESS RESCUE PROCEEDINGS</w:t>
      </w:r>
    </w:p>
    <w:p w14:paraId="35A9D2A1" w14:textId="77777777" w:rsidR="00396964" w:rsidRPr="002C30F6" w:rsidRDefault="00396964" w:rsidP="00650378">
      <w:pPr>
        <w:spacing w:after="0" w:line="360" w:lineRule="auto"/>
        <w:ind w:left="709" w:hanging="709"/>
        <w:jc w:val="both"/>
        <w:rPr>
          <w:rFonts w:ascii="Arial" w:hAnsi="Arial" w:cs="Arial"/>
          <w:b/>
          <w:bCs/>
          <w:sz w:val="24"/>
          <w:szCs w:val="24"/>
        </w:rPr>
      </w:pPr>
    </w:p>
    <w:p w14:paraId="35605F82" w14:textId="51A1210F" w:rsidR="00DF2791" w:rsidRPr="002C30F6" w:rsidRDefault="007E6B81" w:rsidP="00650378">
      <w:pPr>
        <w:spacing w:after="0" w:line="360" w:lineRule="auto"/>
        <w:ind w:left="709" w:hanging="709"/>
        <w:jc w:val="both"/>
        <w:rPr>
          <w:rFonts w:ascii="Arial" w:hAnsi="Arial" w:cs="Arial"/>
          <w:b/>
          <w:bCs/>
          <w:sz w:val="24"/>
          <w:szCs w:val="24"/>
        </w:rPr>
      </w:pPr>
      <w:r w:rsidRPr="002C30F6">
        <w:rPr>
          <w:rFonts w:ascii="Arial" w:hAnsi="Arial" w:cs="Arial"/>
          <w:bCs/>
          <w:sz w:val="24"/>
          <w:szCs w:val="24"/>
        </w:rPr>
        <w:t>[2</w:t>
      </w:r>
      <w:r w:rsidR="0039153D">
        <w:rPr>
          <w:rFonts w:ascii="Arial" w:hAnsi="Arial" w:cs="Arial"/>
          <w:bCs/>
          <w:sz w:val="24"/>
          <w:szCs w:val="24"/>
        </w:rPr>
        <w:t>1</w:t>
      </w:r>
      <w:r w:rsidR="00DF2791" w:rsidRPr="002C30F6">
        <w:rPr>
          <w:rFonts w:ascii="Arial" w:hAnsi="Arial" w:cs="Arial"/>
          <w:bCs/>
          <w:sz w:val="24"/>
          <w:szCs w:val="24"/>
        </w:rPr>
        <w:t xml:space="preserve">] </w:t>
      </w:r>
      <w:r w:rsidR="00396964" w:rsidRPr="002C30F6">
        <w:rPr>
          <w:rFonts w:ascii="Arial" w:hAnsi="Arial" w:cs="Arial"/>
          <w:bCs/>
          <w:sz w:val="24"/>
          <w:szCs w:val="24"/>
        </w:rPr>
        <w:tab/>
      </w:r>
      <w:r w:rsidR="00DF2791" w:rsidRPr="002C30F6">
        <w:rPr>
          <w:rFonts w:ascii="Arial" w:hAnsi="Arial" w:cs="Arial"/>
          <w:sz w:val="24"/>
          <w:szCs w:val="24"/>
        </w:rPr>
        <w:t>'Business rescue' is defined in s 128</w:t>
      </w:r>
      <w:r w:rsidR="00DF2791" w:rsidRPr="002C30F6">
        <w:rPr>
          <w:rFonts w:ascii="Arial" w:hAnsi="Arial" w:cs="Arial"/>
          <w:i/>
          <w:iCs/>
          <w:sz w:val="24"/>
          <w:szCs w:val="24"/>
        </w:rPr>
        <w:t>(b)</w:t>
      </w:r>
      <w:r w:rsidR="00DF2791" w:rsidRPr="002C30F6">
        <w:rPr>
          <w:rFonts w:ascii="Arial" w:hAnsi="Arial" w:cs="Arial"/>
          <w:sz w:val="24"/>
          <w:szCs w:val="24"/>
        </w:rPr>
        <w:t xml:space="preserve"> of the </w:t>
      </w:r>
      <w:r w:rsidR="00CC0EDD" w:rsidRPr="002C30F6">
        <w:rPr>
          <w:rFonts w:ascii="Arial" w:hAnsi="Arial" w:cs="Arial"/>
          <w:sz w:val="24"/>
          <w:szCs w:val="24"/>
        </w:rPr>
        <w:t xml:space="preserve">Companies </w:t>
      </w:r>
      <w:r w:rsidR="00DF2791" w:rsidRPr="002C30F6">
        <w:rPr>
          <w:rFonts w:ascii="Arial" w:hAnsi="Arial" w:cs="Arial"/>
          <w:sz w:val="24"/>
          <w:szCs w:val="24"/>
        </w:rPr>
        <w:t>Act to mean —</w:t>
      </w:r>
    </w:p>
    <w:p w14:paraId="4D3CC782" w14:textId="267727B3" w:rsidR="00DF2791" w:rsidRPr="002C30F6" w:rsidRDefault="00396964" w:rsidP="00650378">
      <w:pPr>
        <w:spacing w:after="0" w:line="360" w:lineRule="auto"/>
        <w:ind w:left="1134" w:hanging="425"/>
        <w:jc w:val="both"/>
        <w:rPr>
          <w:rFonts w:ascii="Arial" w:hAnsi="Arial" w:cs="Arial"/>
          <w:sz w:val="18"/>
          <w:szCs w:val="18"/>
        </w:rPr>
      </w:pPr>
      <w:r w:rsidRPr="002C30F6">
        <w:rPr>
          <w:rFonts w:ascii="Arial" w:hAnsi="Arial" w:cs="Arial"/>
          <w:sz w:val="24"/>
          <w:szCs w:val="24"/>
        </w:rPr>
        <w:t>“</w:t>
      </w:r>
      <w:r w:rsidRPr="002C30F6">
        <w:rPr>
          <w:rFonts w:ascii="Arial" w:hAnsi="Arial" w:cs="Arial"/>
          <w:sz w:val="18"/>
          <w:szCs w:val="18"/>
        </w:rPr>
        <w:t>‘</w:t>
      </w:r>
      <w:r w:rsidR="00DF2791" w:rsidRPr="002C30F6">
        <w:rPr>
          <w:rFonts w:ascii="Arial" w:hAnsi="Arial" w:cs="Arial"/>
          <w:sz w:val="18"/>
          <w:szCs w:val="18"/>
        </w:rPr>
        <w:t>proceedings to facilitate the rehabilitation of a company that is financially distressed by providing for —</w:t>
      </w:r>
    </w:p>
    <w:p w14:paraId="2FBE926E" w14:textId="77777777" w:rsidR="00DF2791" w:rsidRPr="002C30F6" w:rsidRDefault="00DF2791" w:rsidP="00650378">
      <w:pPr>
        <w:spacing w:after="0" w:line="360" w:lineRule="auto"/>
        <w:ind w:left="1134" w:hanging="425"/>
        <w:jc w:val="both"/>
        <w:rPr>
          <w:rFonts w:ascii="Arial" w:hAnsi="Arial" w:cs="Arial"/>
          <w:sz w:val="18"/>
          <w:szCs w:val="18"/>
        </w:rPr>
      </w:pPr>
      <w:r w:rsidRPr="002C30F6">
        <w:rPr>
          <w:rFonts w:ascii="Arial" w:hAnsi="Arial" w:cs="Arial"/>
          <w:sz w:val="18"/>
          <w:szCs w:val="18"/>
        </w:rPr>
        <w:t>   (i)   the temporary supervision of the company, and of the management of its affairs, business and property;</w:t>
      </w:r>
    </w:p>
    <w:p w14:paraId="3D045563" w14:textId="77777777" w:rsidR="00DF2791" w:rsidRPr="002C30F6" w:rsidRDefault="00DF2791" w:rsidP="00650378">
      <w:pPr>
        <w:spacing w:after="0" w:line="360" w:lineRule="auto"/>
        <w:ind w:left="1134" w:hanging="425"/>
        <w:jc w:val="both"/>
        <w:rPr>
          <w:rFonts w:ascii="Arial" w:hAnsi="Arial" w:cs="Arial"/>
          <w:sz w:val="18"/>
          <w:szCs w:val="18"/>
        </w:rPr>
      </w:pPr>
      <w:r w:rsidRPr="002C30F6">
        <w:rPr>
          <w:rFonts w:ascii="Arial" w:hAnsi="Arial" w:cs="Arial"/>
          <w:sz w:val="18"/>
          <w:szCs w:val="18"/>
        </w:rPr>
        <w:t>   (ii)   the temporary moratorium on the rights of claimants against the company or in respect of property in its possession; and</w:t>
      </w:r>
    </w:p>
    <w:p w14:paraId="6A4C7F1E" w14:textId="47BF3772" w:rsidR="00DF2791" w:rsidRPr="002C30F6" w:rsidRDefault="00DF2791" w:rsidP="00650378">
      <w:pPr>
        <w:spacing w:after="0" w:line="360" w:lineRule="auto"/>
        <w:ind w:left="1134" w:hanging="425"/>
        <w:jc w:val="both"/>
        <w:rPr>
          <w:rFonts w:ascii="Arial" w:hAnsi="Arial" w:cs="Arial"/>
          <w:sz w:val="20"/>
          <w:szCs w:val="20"/>
        </w:rPr>
      </w:pPr>
      <w:r w:rsidRPr="002C30F6">
        <w:rPr>
          <w:rFonts w:ascii="Arial" w:hAnsi="Arial" w:cs="Arial"/>
          <w:sz w:val="18"/>
          <w:szCs w:val="18"/>
        </w:rPr>
        <w:t>   (iii)   the development and implementation, if approved, of a plan to rescue the company by restructuring its affairs, business, property, debt and other liabilities, and equity in a manner that maximises the likelihood of the company continuing in existence on a solvent basis or, if it is not possible for the company to so continue in existence, results in a better return for the company's creditors or shareholders than would result from the immediate liquidation of the company;</w:t>
      </w:r>
      <w:r w:rsidR="00396964" w:rsidRPr="002C30F6">
        <w:rPr>
          <w:rFonts w:ascii="Arial" w:hAnsi="Arial" w:cs="Arial"/>
          <w:sz w:val="18"/>
          <w:szCs w:val="18"/>
        </w:rPr>
        <w:t xml:space="preserve"> .</w:t>
      </w:r>
      <w:r w:rsidRPr="002C30F6">
        <w:rPr>
          <w:rFonts w:ascii="Arial" w:hAnsi="Arial" w:cs="Arial"/>
          <w:sz w:val="18"/>
          <w:szCs w:val="18"/>
        </w:rPr>
        <w:t>.</w:t>
      </w:r>
      <w:r w:rsidR="00396964" w:rsidRPr="002C30F6">
        <w:rPr>
          <w:rFonts w:ascii="Arial" w:hAnsi="Arial" w:cs="Arial"/>
          <w:sz w:val="18"/>
          <w:szCs w:val="18"/>
        </w:rPr>
        <w:t>.</w:t>
      </w:r>
      <w:r w:rsidRPr="002C30F6">
        <w:rPr>
          <w:rFonts w:ascii="Arial" w:hAnsi="Arial" w:cs="Arial"/>
          <w:sz w:val="18"/>
          <w:szCs w:val="18"/>
        </w:rPr>
        <w:t>'</w:t>
      </w:r>
      <w:r w:rsidR="00396964" w:rsidRPr="002C30F6">
        <w:rPr>
          <w:rFonts w:ascii="Arial" w:hAnsi="Arial" w:cs="Arial"/>
          <w:sz w:val="20"/>
          <w:szCs w:val="20"/>
        </w:rPr>
        <w:t>”</w:t>
      </w:r>
    </w:p>
    <w:p w14:paraId="21BFA09A" w14:textId="77777777" w:rsidR="00396964" w:rsidRPr="002C30F6" w:rsidRDefault="00396964" w:rsidP="00650378">
      <w:pPr>
        <w:spacing w:after="0" w:line="360" w:lineRule="auto"/>
        <w:jc w:val="both"/>
        <w:rPr>
          <w:rFonts w:ascii="Arial" w:hAnsi="Arial" w:cs="Arial"/>
          <w:bCs/>
          <w:sz w:val="24"/>
          <w:szCs w:val="24"/>
        </w:rPr>
      </w:pPr>
    </w:p>
    <w:p w14:paraId="323D0FC6" w14:textId="5C3203A3" w:rsidR="00CC0EDD" w:rsidRPr="002C30F6" w:rsidRDefault="007E6B81" w:rsidP="00650378">
      <w:pPr>
        <w:spacing w:after="0" w:line="360" w:lineRule="auto"/>
        <w:ind w:left="709" w:hanging="709"/>
        <w:jc w:val="both"/>
        <w:rPr>
          <w:rFonts w:ascii="Arial" w:hAnsi="Arial" w:cs="Arial"/>
          <w:sz w:val="24"/>
          <w:szCs w:val="24"/>
        </w:rPr>
      </w:pPr>
      <w:r w:rsidRPr="002C30F6">
        <w:rPr>
          <w:rFonts w:ascii="Arial" w:hAnsi="Arial" w:cs="Arial"/>
          <w:bCs/>
          <w:sz w:val="24"/>
          <w:szCs w:val="24"/>
        </w:rPr>
        <w:lastRenderedPageBreak/>
        <w:t>[2</w:t>
      </w:r>
      <w:r w:rsidR="0039153D">
        <w:rPr>
          <w:rFonts w:ascii="Arial" w:hAnsi="Arial" w:cs="Arial"/>
          <w:bCs/>
          <w:sz w:val="24"/>
          <w:szCs w:val="24"/>
        </w:rPr>
        <w:t>2</w:t>
      </w:r>
      <w:r w:rsidR="00DF2791" w:rsidRPr="002C30F6">
        <w:rPr>
          <w:rFonts w:ascii="Arial" w:hAnsi="Arial" w:cs="Arial"/>
          <w:bCs/>
          <w:sz w:val="24"/>
          <w:szCs w:val="24"/>
        </w:rPr>
        <w:t xml:space="preserve">] </w:t>
      </w:r>
      <w:r w:rsidR="00396964" w:rsidRPr="002C30F6">
        <w:rPr>
          <w:rFonts w:ascii="Arial" w:hAnsi="Arial" w:cs="Arial"/>
          <w:bCs/>
          <w:sz w:val="24"/>
          <w:szCs w:val="24"/>
        </w:rPr>
        <w:tab/>
      </w:r>
      <w:r w:rsidR="00CC0EDD" w:rsidRPr="002C30F6">
        <w:rPr>
          <w:rFonts w:ascii="Arial" w:hAnsi="Arial" w:cs="Arial"/>
          <w:bCs/>
          <w:sz w:val="24"/>
          <w:szCs w:val="24"/>
        </w:rPr>
        <w:t>In</w:t>
      </w:r>
      <w:r w:rsidR="00DF2791" w:rsidRPr="002C30F6">
        <w:rPr>
          <w:rFonts w:ascii="Arial" w:hAnsi="Arial" w:cs="Arial"/>
          <w:bCs/>
          <w:sz w:val="24"/>
          <w:szCs w:val="24"/>
        </w:rPr>
        <w:t xml:space="preserve"> </w:t>
      </w:r>
      <w:r w:rsidR="00CC0EDD" w:rsidRPr="002C30F6">
        <w:rPr>
          <w:rFonts w:ascii="Arial" w:hAnsi="Arial" w:cs="Arial"/>
          <w:i/>
          <w:iCs/>
          <w:sz w:val="24"/>
          <w:szCs w:val="24"/>
        </w:rPr>
        <w:t>Absa Bank Ltd v Caine NO</w:t>
      </w:r>
      <w:r w:rsidR="00CC0EDD" w:rsidRPr="002C30F6">
        <w:rPr>
          <w:rStyle w:val="FootnoteReference"/>
          <w:rFonts w:ascii="Arial" w:hAnsi="Arial" w:cs="Arial"/>
          <w:i/>
          <w:iCs/>
          <w:sz w:val="24"/>
          <w:szCs w:val="24"/>
        </w:rPr>
        <w:footnoteReference w:id="10"/>
      </w:r>
      <w:r w:rsidR="003F18F5" w:rsidRPr="002C30F6">
        <w:rPr>
          <w:rFonts w:ascii="Arial" w:hAnsi="Arial" w:cs="Arial"/>
          <w:sz w:val="24"/>
          <w:szCs w:val="24"/>
        </w:rPr>
        <w:t xml:space="preserve"> I</w:t>
      </w:r>
      <w:r w:rsidR="00CC0EDD" w:rsidRPr="002C30F6">
        <w:rPr>
          <w:rFonts w:ascii="Arial" w:hAnsi="Arial" w:cs="Arial"/>
          <w:sz w:val="24"/>
          <w:szCs w:val="24"/>
        </w:rPr>
        <w:t xml:space="preserve"> stated </w:t>
      </w:r>
      <w:r w:rsidR="003F18F5" w:rsidRPr="002C30F6">
        <w:rPr>
          <w:rFonts w:ascii="Arial" w:hAnsi="Arial" w:cs="Arial"/>
          <w:sz w:val="24"/>
          <w:szCs w:val="24"/>
        </w:rPr>
        <w:t>that business rescue proceedings were much better suited to provide solutions for financially distressed companies than judicial management under the previous Companies Act</w:t>
      </w:r>
      <w:r w:rsidR="003F18F5" w:rsidRPr="002C30F6">
        <w:rPr>
          <w:rStyle w:val="FootnoteReference"/>
          <w:rFonts w:ascii="Arial" w:hAnsi="Arial" w:cs="Arial"/>
          <w:sz w:val="24"/>
          <w:szCs w:val="24"/>
        </w:rPr>
        <w:footnoteReference w:id="11"/>
      </w:r>
      <w:r w:rsidR="003F18F5" w:rsidRPr="002C30F6">
        <w:rPr>
          <w:rFonts w:ascii="Arial" w:hAnsi="Arial" w:cs="Arial"/>
          <w:sz w:val="24"/>
          <w:szCs w:val="24"/>
        </w:rPr>
        <w:t xml:space="preserve"> and continued as follows:</w:t>
      </w:r>
    </w:p>
    <w:p w14:paraId="6B92DDCB" w14:textId="76D4790F" w:rsidR="00CC0EDD" w:rsidRPr="002C30F6" w:rsidRDefault="003F18F5" w:rsidP="00650378">
      <w:pPr>
        <w:spacing w:after="0" w:line="360" w:lineRule="auto"/>
        <w:ind w:left="709"/>
        <w:jc w:val="both"/>
        <w:rPr>
          <w:rFonts w:ascii="Arial" w:hAnsi="Arial" w:cs="Arial"/>
          <w:sz w:val="20"/>
          <w:szCs w:val="20"/>
        </w:rPr>
      </w:pPr>
      <w:r w:rsidRPr="002C30F6">
        <w:rPr>
          <w:rFonts w:ascii="Arial" w:hAnsi="Arial" w:cs="Arial"/>
          <w:sz w:val="20"/>
          <w:szCs w:val="20"/>
        </w:rPr>
        <w:t>“</w:t>
      </w:r>
      <w:r w:rsidR="00CC0EDD" w:rsidRPr="002C30F6">
        <w:rPr>
          <w:rFonts w:ascii="Arial" w:hAnsi="Arial" w:cs="Arial"/>
          <w:sz w:val="20"/>
          <w:szCs w:val="20"/>
        </w:rPr>
        <w:t>Business rescue proceedings are much more flexible and financially distressed company friendly than judicial management. The potential business rescue plan provided for in ss 128(1)</w:t>
      </w:r>
      <w:r w:rsidR="00CC0EDD" w:rsidRPr="002C30F6">
        <w:rPr>
          <w:rFonts w:ascii="Arial" w:hAnsi="Arial" w:cs="Arial"/>
          <w:i/>
          <w:iCs/>
          <w:sz w:val="20"/>
          <w:szCs w:val="20"/>
        </w:rPr>
        <w:t>(b)</w:t>
      </w:r>
      <w:r w:rsidR="00CC0EDD" w:rsidRPr="002C30F6">
        <w:rPr>
          <w:rFonts w:ascii="Arial" w:hAnsi="Arial" w:cs="Arial"/>
          <w:sz w:val="20"/>
          <w:szCs w:val="20"/>
        </w:rPr>
        <w:t>(iii) </w:t>
      </w:r>
      <w:r w:rsidR="00CC0EDD" w:rsidRPr="002C30F6">
        <w:rPr>
          <w:rFonts w:ascii="Arial" w:hAnsi="Arial" w:cs="Arial"/>
          <w:iCs/>
          <w:sz w:val="20"/>
          <w:szCs w:val="20"/>
        </w:rPr>
        <w:t>has two objects in mind</w:t>
      </w:r>
      <w:r w:rsidR="00CC0EDD" w:rsidRPr="002C30F6">
        <w:rPr>
          <w:rFonts w:ascii="Arial" w:hAnsi="Arial" w:cs="Arial"/>
          <w:sz w:val="20"/>
          <w:szCs w:val="20"/>
        </w:rPr>
        <w:t>, the primary object being to facilitate the continued existence of the company in a state of solvency and secondly and in the alternative, in the event that the primary objective cannot be achieved or appears not to be viable, </w:t>
      </w:r>
      <w:r w:rsidR="00CC0EDD" w:rsidRPr="002C30F6">
        <w:rPr>
          <w:rFonts w:ascii="Arial" w:hAnsi="Arial" w:cs="Arial"/>
          <w:iCs/>
          <w:sz w:val="20"/>
          <w:szCs w:val="20"/>
        </w:rPr>
        <w:t>to facilitate a better return for the creditors or shareholders of the company than would result from immediate liquidation</w:t>
      </w:r>
      <w:r w:rsidR="00CC0EDD" w:rsidRPr="002C30F6">
        <w:rPr>
          <w:rFonts w:ascii="Arial" w:hAnsi="Arial" w:cs="Arial"/>
          <w:i/>
          <w:iCs/>
          <w:sz w:val="20"/>
          <w:szCs w:val="20"/>
        </w:rPr>
        <w:t>.</w:t>
      </w:r>
      <w:r w:rsidR="00CC0EDD" w:rsidRPr="002C30F6">
        <w:rPr>
          <w:rFonts w:ascii="Arial" w:hAnsi="Arial" w:cs="Arial"/>
          <w:sz w:val="20"/>
          <w:szCs w:val="20"/>
        </w:rPr>
        <w:t> Consequently the Supreme Court of Appeal found in </w:t>
      </w:r>
      <w:r w:rsidR="00CC0EDD" w:rsidRPr="002C30F6">
        <w:rPr>
          <w:rFonts w:ascii="Arial" w:hAnsi="Arial" w:cs="Arial"/>
          <w:i/>
          <w:iCs/>
          <w:sz w:val="20"/>
          <w:szCs w:val="20"/>
        </w:rPr>
        <w:t>Oakdene Square Properties (Pty) Ltd and Others v Farm Bothasfontein (Kyalami) (Pty) Ltd and Others</w:t>
      </w:r>
      <w:r w:rsidR="00CC0EDD" w:rsidRPr="002C30F6">
        <w:rPr>
          <w:rFonts w:ascii="Arial" w:hAnsi="Arial" w:cs="Arial"/>
          <w:sz w:val="20"/>
          <w:szCs w:val="20"/>
        </w:rPr>
        <w:t> </w:t>
      </w:r>
      <w:hyperlink r:id="rId9" w:tgtFrame="main" w:history="1">
        <w:r w:rsidR="00CC0EDD" w:rsidRPr="002C30F6">
          <w:rPr>
            <w:rStyle w:val="Hyperlink"/>
            <w:rFonts w:ascii="Arial" w:hAnsi="Arial" w:cs="Arial"/>
            <w:color w:val="auto"/>
            <w:sz w:val="20"/>
            <w:szCs w:val="20"/>
            <w:u w:val="none"/>
          </w:rPr>
          <w:t>2013 (4) SA 539 (SCA)</w:t>
        </w:r>
      </w:hyperlink>
      <w:r w:rsidR="00CC0EDD" w:rsidRPr="002C30F6">
        <w:rPr>
          <w:rFonts w:ascii="Arial" w:hAnsi="Arial" w:cs="Arial"/>
          <w:sz w:val="20"/>
          <w:szCs w:val="20"/>
        </w:rPr>
        <w:t> in para [26] as follows:</w:t>
      </w:r>
    </w:p>
    <w:p w14:paraId="7C539DCB" w14:textId="11F80A4B" w:rsidR="00CC0EDD" w:rsidRPr="002C30F6" w:rsidRDefault="003F18F5" w:rsidP="00650378">
      <w:pPr>
        <w:spacing w:after="0" w:line="360" w:lineRule="auto"/>
        <w:ind w:left="720"/>
        <w:jc w:val="both"/>
        <w:rPr>
          <w:rFonts w:ascii="Arial" w:hAnsi="Arial" w:cs="Arial"/>
          <w:sz w:val="20"/>
          <w:szCs w:val="20"/>
        </w:rPr>
      </w:pPr>
      <w:r w:rsidRPr="002C30F6">
        <w:rPr>
          <w:rFonts w:ascii="Arial" w:hAnsi="Arial" w:cs="Arial"/>
          <w:sz w:val="18"/>
          <w:szCs w:val="18"/>
        </w:rPr>
        <w:t>‘</w:t>
      </w:r>
      <w:r w:rsidR="00CC0EDD" w:rsidRPr="002C30F6">
        <w:rPr>
          <w:rFonts w:ascii="Arial" w:hAnsi="Arial" w:cs="Arial"/>
          <w:sz w:val="18"/>
          <w:szCs w:val="18"/>
        </w:rPr>
        <w:t>It follows, as I see it, that the achievement of any one of the two goals referred to in section 128(1)</w:t>
      </w:r>
      <w:r w:rsidR="00CC0EDD" w:rsidRPr="002C30F6">
        <w:rPr>
          <w:rFonts w:ascii="Arial" w:hAnsi="Arial" w:cs="Arial"/>
          <w:i/>
          <w:iCs/>
          <w:sz w:val="18"/>
          <w:szCs w:val="18"/>
        </w:rPr>
        <w:t>(b)</w:t>
      </w:r>
      <w:r w:rsidR="00CC0EDD" w:rsidRPr="002C30F6">
        <w:rPr>
          <w:rFonts w:ascii="Arial" w:hAnsi="Arial" w:cs="Arial"/>
          <w:sz w:val="18"/>
          <w:szCs w:val="18"/>
        </w:rPr>
        <w:t> would qualify as 'business rescue' in terms of section 131(4).</w:t>
      </w:r>
      <w:r w:rsidRPr="002C30F6">
        <w:rPr>
          <w:rFonts w:ascii="Arial" w:hAnsi="Arial" w:cs="Arial"/>
          <w:sz w:val="20"/>
          <w:szCs w:val="20"/>
        </w:rPr>
        <w:t xml:space="preserve">’ </w:t>
      </w:r>
    </w:p>
    <w:p w14:paraId="2ED96810" w14:textId="16054496" w:rsidR="00CC0EDD" w:rsidRPr="002C30F6" w:rsidRDefault="00CC0EDD" w:rsidP="00650378">
      <w:pPr>
        <w:spacing w:after="0" w:line="360" w:lineRule="auto"/>
        <w:jc w:val="both"/>
        <w:rPr>
          <w:rFonts w:ascii="Arial" w:hAnsi="Arial" w:cs="Arial"/>
          <w:sz w:val="20"/>
          <w:szCs w:val="20"/>
        </w:rPr>
      </w:pPr>
      <w:r w:rsidRPr="002C30F6">
        <w:rPr>
          <w:rFonts w:ascii="Arial" w:hAnsi="Arial" w:cs="Arial"/>
          <w:sz w:val="20"/>
          <w:szCs w:val="20"/>
        </w:rPr>
        <w:t>   </w:t>
      </w:r>
      <w:r w:rsidR="00396964" w:rsidRPr="002C30F6">
        <w:rPr>
          <w:rFonts w:ascii="Arial" w:hAnsi="Arial" w:cs="Arial"/>
          <w:sz w:val="20"/>
          <w:szCs w:val="20"/>
        </w:rPr>
        <w:tab/>
      </w:r>
      <w:r w:rsidRPr="002C30F6">
        <w:rPr>
          <w:rFonts w:ascii="Arial" w:hAnsi="Arial" w:cs="Arial"/>
          <w:sz w:val="20"/>
          <w:szCs w:val="20"/>
        </w:rPr>
        <w:t>As further stated by the Supreme Court of Appeal in para [27]:</w:t>
      </w:r>
    </w:p>
    <w:p w14:paraId="6579F644" w14:textId="6324FCDE" w:rsidR="00CC0EDD" w:rsidRPr="002C30F6" w:rsidRDefault="003F18F5" w:rsidP="00650378">
      <w:pPr>
        <w:spacing w:after="0" w:line="360" w:lineRule="auto"/>
        <w:jc w:val="both"/>
        <w:rPr>
          <w:rFonts w:ascii="Arial" w:hAnsi="Arial" w:cs="Arial"/>
          <w:sz w:val="20"/>
          <w:szCs w:val="20"/>
        </w:rPr>
      </w:pPr>
      <w:r w:rsidRPr="002C30F6">
        <w:rPr>
          <w:rFonts w:ascii="Arial" w:hAnsi="Arial" w:cs="Arial"/>
          <w:sz w:val="20"/>
          <w:szCs w:val="20"/>
        </w:rPr>
        <w:t>      </w:t>
      </w:r>
      <w:r w:rsidR="00396964" w:rsidRPr="002C30F6">
        <w:rPr>
          <w:rFonts w:ascii="Arial" w:hAnsi="Arial" w:cs="Arial"/>
          <w:sz w:val="20"/>
          <w:szCs w:val="20"/>
        </w:rPr>
        <w:tab/>
      </w:r>
      <w:r w:rsidRPr="002C30F6">
        <w:rPr>
          <w:rFonts w:ascii="Arial" w:hAnsi="Arial" w:cs="Arial"/>
          <w:sz w:val="18"/>
          <w:szCs w:val="18"/>
        </w:rPr>
        <w:t>‘</w:t>
      </w:r>
      <w:r w:rsidR="00CC0EDD" w:rsidRPr="002C30F6">
        <w:rPr>
          <w:rFonts w:ascii="Arial" w:hAnsi="Arial" w:cs="Arial"/>
          <w:sz w:val="18"/>
          <w:szCs w:val="18"/>
        </w:rPr>
        <w:t>. . . business rescue proceedings are not limited to the return of the company to</w:t>
      </w:r>
      <w:r w:rsidRPr="002C30F6">
        <w:rPr>
          <w:rFonts w:ascii="Arial" w:hAnsi="Arial" w:cs="Arial"/>
          <w:sz w:val="18"/>
          <w:szCs w:val="18"/>
        </w:rPr>
        <w:t xml:space="preserve"> solvency </w:t>
      </w:r>
      <w:r w:rsidR="00396964" w:rsidRPr="002C30F6">
        <w:rPr>
          <w:rFonts w:ascii="Arial" w:hAnsi="Arial" w:cs="Arial"/>
          <w:sz w:val="18"/>
          <w:szCs w:val="18"/>
        </w:rPr>
        <w:t>…</w:t>
      </w:r>
      <w:r w:rsidRPr="002C30F6">
        <w:rPr>
          <w:rFonts w:ascii="Arial" w:hAnsi="Arial" w:cs="Arial"/>
          <w:sz w:val="18"/>
          <w:szCs w:val="18"/>
        </w:rPr>
        <w:t>’</w:t>
      </w:r>
      <w:r w:rsidRPr="002C30F6">
        <w:rPr>
          <w:rFonts w:ascii="Arial" w:hAnsi="Arial" w:cs="Arial"/>
          <w:sz w:val="20"/>
          <w:szCs w:val="20"/>
        </w:rPr>
        <w:t>”</w:t>
      </w:r>
    </w:p>
    <w:p w14:paraId="12E98159" w14:textId="77777777" w:rsidR="00DF2791" w:rsidRPr="002C30F6" w:rsidRDefault="00DF2791" w:rsidP="00650378">
      <w:pPr>
        <w:spacing w:after="0" w:line="360" w:lineRule="auto"/>
        <w:jc w:val="both"/>
        <w:rPr>
          <w:rFonts w:ascii="Arial" w:hAnsi="Arial" w:cs="Arial"/>
          <w:bCs/>
          <w:sz w:val="20"/>
          <w:szCs w:val="20"/>
        </w:rPr>
      </w:pPr>
    </w:p>
    <w:p w14:paraId="2313E35D" w14:textId="06FEDD67" w:rsidR="00DF2791" w:rsidRPr="002C30F6" w:rsidRDefault="007E6B81" w:rsidP="00650378">
      <w:pPr>
        <w:spacing w:after="0" w:line="360" w:lineRule="auto"/>
        <w:ind w:left="709" w:hanging="720"/>
        <w:jc w:val="both"/>
        <w:rPr>
          <w:rFonts w:ascii="Arial" w:hAnsi="Arial" w:cs="Arial"/>
          <w:bCs/>
          <w:sz w:val="24"/>
          <w:szCs w:val="24"/>
        </w:rPr>
      </w:pPr>
      <w:r w:rsidRPr="002C30F6">
        <w:rPr>
          <w:rFonts w:ascii="Arial" w:hAnsi="Arial" w:cs="Arial"/>
          <w:bCs/>
          <w:sz w:val="24"/>
          <w:szCs w:val="24"/>
        </w:rPr>
        <w:t>[2</w:t>
      </w:r>
      <w:r w:rsidR="0039153D">
        <w:rPr>
          <w:rFonts w:ascii="Arial" w:hAnsi="Arial" w:cs="Arial"/>
          <w:bCs/>
          <w:sz w:val="24"/>
          <w:szCs w:val="24"/>
        </w:rPr>
        <w:t>3</w:t>
      </w:r>
      <w:r w:rsidR="00966C93" w:rsidRPr="002C30F6">
        <w:rPr>
          <w:rFonts w:ascii="Arial" w:hAnsi="Arial" w:cs="Arial"/>
          <w:bCs/>
          <w:sz w:val="24"/>
          <w:szCs w:val="24"/>
        </w:rPr>
        <w:t xml:space="preserve">]   </w:t>
      </w:r>
      <w:r w:rsidR="00A5578D" w:rsidRPr="002C30F6">
        <w:rPr>
          <w:rFonts w:ascii="Arial" w:hAnsi="Arial" w:cs="Arial"/>
          <w:bCs/>
          <w:sz w:val="24"/>
          <w:szCs w:val="24"/>
        </w:rPr>
        <w:tab/>
      </w:r>
      <w:r w:rsidR="00E7534A" w:rsidRPr="002C30F6">
        <w:rPr>
          <w:rFonts w:ascii="Arial" w:hAnsi="Arial" w:cs="Arial"/>
          <w:bCs/>
          <w:sz w:val="24"/>
          <w:szCs w:val="24"/>
        </w:rPr>
        <w:t>In their article dealing with the last decade’s authorities pertaining to business rescue proceedings</w:t>
      </w:r>
      <w:r w:rsidR="00925507">
        <w:rPr>
          <w:rFonts w:ascii="Arial" w:hAnsi="Arial" w:cs="Arial"/>
          <w:bCs/>
          <w:sz w:val="24"/>
          <w:szCs w:val="24"/>
        </w:rPr>
        <w:t>,</w:t>
      </w:r>
      <w:r w:rsidR="00E7534A" w:rsidRPr="002C30F6">
        <w:rPr>
          <w:rFonts w:ascii="Arial" w:hAnsi="Arial" w:cs="Arial"/>
          <w:bCs/>
          <w:sz w:val="24"/>
          <w:szCs w:val="24"/>
        </w:rPr>
        <w:t xml:space="preserve"> </w:t>
      </w:r>
      <w:r w:rsidR="00966C93" w:rsidRPr="002C30F6">
        <w:rPr>
          <w:rFonts w:ascii="Arial" w:hAnsi="Arial" w:cs="Arial"/>
          <w:bCs/>
          <w:sz w:val="24"/>
          <w:szCs w:val="24"/>
        </w:rPr>
        <w:t xml:space="preserve">O’Brien </w:t>
      </w:r>
      <w:r w:rsidR="00925507">
        <w:rPr>
          <w:rFonts w:ascii="Arial" w:hAnsi="Arial" w:cs="Arial"/>
          <w:bCs/>
          <w:sz w:val="24"/>
          <w:szCs w:val="24"/>
        </w:rPr>
        <w:t>a</w:t>
      </w:r>
      <w:r w:rsidR="00966C93" w:rsidRPr="002C30F6">
        <w:rPr>
          <w:rFonts w:ascii="Arial" w:hAnsi="Arial" w:cs="Arial"/>
          <w:bCs/>
          <w:sz w:val="24"/>
          <w:szCs w:val="24"/>
        </w:rPr>
        <w:t>nd Calitz</w:t>
      </w:r>
      <w:r w:rsidR="00966C93" w:rsidRPr="002C30F6">
        <w:rPr>
          <w:rStyle w:val="FootnoteReference"/>
          <w:rFonts w:ascii="Arial" w:hAnsi="Arial" w:cs="Arial"/>
          <w:bCs/>
          <w:sz w:val="24"/>
          <w:szCs w:val="24"/>
        </w:rPr>
        <w:footnoteReference w:id="12"/>
      </w:r>
      <w:r w:rsidR="00966C93" w:rsidRPr="002C30F6">
        <w:rPr>
          <w:rFonts w:ascii="Arial" w:hAnsi="Arial" w:cs="Arial"/>
          <w:bCs/>
          <w:sz w:val="24"/>
          <w:szCs w:val="24"/>
        </w:rPr>
        <w:t xml:space="preserve"> used a medical metaphor which they believe are apposite to business rescue proceedings.  </w:t>
      </w:r>
      <w:r w:rsidR="00E7534A" w:rsidRPr="002C30F6">
        <w:rPr>
          <w:rFonts w:ascii="Arial" w:hAnsi="Arial" w:cs="Arial"/>
          <w:bCs/>
          <w:sz w:val="24"/>
          <w:szCs w:val="24"/>
        </w:rPr>
        <w:t xml:space="preserve">They argued that as a </w:t>
      </w:r>
      <w:r w:rsidR="00966C93" w:rsidRPr="002C30F6">
        <w:rPr>
          <w:rFonts w:ascii="Arial" w:hAnsi="Arial" w:cs="Arial"/>
          <w:bCs/>
          <w:sz w:val="24"/>
          <w:szCs w:val="24"/>
        </w:rPr>
        <w:t>medical practitioner cannot do anything for the dead, so, business rescue must have regard to the reality that some companies are simply beyond resuscitation.</w:t>
      </w:r>
      <w:r w:rsidR="00E7534A" w:rsidRPr="002C30F6">
        <w:rPr>
          <w:rFonts w:ascii="Arial" w:hAnsi="Arial" w:cs="Arial"/>
          <w:bCs/>
          <w:sz w:val="24"/>
          <w:szCs w:val="24"/>
        </w:rPr>
        <w:t xml:space="preserve">  Also, in medical treatment the support of all structures available to a patient are important; likewise, with business rescue the support of the relevant stakeholders is important.  Just as the recovery of a patient is difficult where there is serious disharmony among those who should ideally provide a support structure for the patient undergoing medical treatment, disharmony between relevant stakeholders of the company may make business rescue difficult, if not impossible.</w:t>
      </w:r>
      <w:r w:rsidR="00E7534A" w:rsidRPr="002C30F6">
        <w:rPr>
          <w:rStyle w:val="FootnoteReference"/>
          <w:rFonts w:ascii="Arial" w:hAnsi="Arial" w:cs="Arial"/>
          <w:bCs/>
          <w:sz w:val="24"/>
          <w:szCs w:val="24"/>
        </w:rPr>
        <w:footnoteReference w:id="13"/>
      </w:r>
      <w:r w:rsidR="00E7534A" w:rsidRPr="002C30F6">
        <w:rPr>
          <w:rFonts w:ascii="Arial" w:hAnsi="Arial" w:cs="Arial"/>
          <w:bCs/>
          <w:sz w:val="24"/>
          <w:szCs w:val="24"/>
        </w:rPr>
        <w:t xml:space="preserve">  Having said this, I do not make any finding in respect of the financial viability of Joluza, but want to drive the point home that the serious disharmony between Mr Cawood as business rescue practitioner, ABSA, the </w:t>
      </w:r>
      <w:r w:rsidR="00E7534A" w:rsidRPr="002C30F6">
        <w:rPr>
          <w:rFonts w:ascii="Arial" w:hAnsi="Arial" w:cs="Arial"/>
          <w:bCs/>
          <w:sz w:val="24"/>
          <w:szCs w:val="24"/>
        </w:rPr>
        <w:lastRenderedPageBreak/>
        <w:t xml:space="preserve">major creditor and the directors and shareholders of Joluza </w:t>
      </w:r>
      <w:r w:rsidR="00DF7886" w:rsidRPr="002C30F6">
        <w:rPr>
          <w:rFonts w:ascii="Arial" w:hAnsi="Arial" w:cs="Arial"/>
          <w:bCs/>
          <w:sz w:val="24"/>
          <w:szCs w:val="24"/>
        </w:rPr>
        <w:t xml:space="preserve">is indicative of </w:t>
      </w:r>
      <w:r w:rsidR="00AC78B6">
        <w:rPr>
          <w:rFonts w:ascii="Arial" w:hAnsi="Arial" w:cs="Arial"/>
          <w:bCs/>
          <w:sz w:val="24"/>
          <w:szCs w:val="24"/>
        </w:rPr>
        <w:t>the</w:t>
      </w:r>
      <w:r w:rsidR="00DF7886" w:rsidRPr="002C30F6">
        <w:rPr>
          <w:rFonts w:ascii="Arial" w:hAnsi="Arial" w:cs="Arial"/>
          <w:bCs/>
          <w:sz w:val="24"/>
          <w:szCs w:val="24"/>
        </w:rPr>
        <w:t xml:space="preserve"> failure to rescue Joluza.  There are two options left: either Joluza settles its debt, or it will be wound up.</w:t>
      </w:r>
    </w:p>
    <w:p w14:paraId="4BF4E339" w14:textId="77777777" w:rsidR="00A5578D" w:rsidRPr="002C30F6" w:rsidRDefault="00A5578D" w:rsidP="00650378">
      <w:pPr>
        <w:spacing w:after="0" w:line="360" w:lineRule="auto"/>
        <w:ind w:left="709" w:hanging="720"/>
        <w:jc w:val="both"/>
        <w:rPr>
          <w:rFonts w:ascii="Arial" w:hAnsi="Arial" w:cs="Arial"/>
          <w:bCs/>
          <w:sz w:val="24"/>
          <w:szCs w:val="24"/>
        </w:rPr>
      </w:pPr>
    </w:p>
    <w:p w14:paraId="4D062AD2" w14:textId="558F1C28" w:rsidR="00C44B56" w:rsidRPr="002C30F6" w:rsidRDefault="007E6B81" w:rsidP="00650378">
      <w:pPr>
        <w:spacing w:after="0" w:line="360" w:lineRule="auto"/>
        <w:ind w:left="709" w:hanging="709"/>
        <w:jc w:val="both"/>
        <w:rPr>
          <w:rFonts w:ascii="Arial" w:hAnsi="Arial" w:cs="Arial"/>
          <w:sz w:val="24"/>
          <w:szCs w:val="24"/>
        </w:rPr>
      </w:pPr>
      <w:r w:rsidRPr="002C30F6">
        <w:rPr>
          <w:rFonts w:ascii="Arial" w:hAnsi="Arial" w:cs="Arial"/>
          <w:bCs/>
          <w:sz w:val="24"/>
          <w:szCs w:val="24"/>
        </w:rPr>
        <w:t>[2</w:t>
      </w:r>
      <w:r w:rsidR="0039153D">
        <w:rPr>
          <w:rFonts w:ascii="Arial" w:hAnsi="Arial" w:cs="Arial"/>
          <w:bCs/>
          <w:sz w:val="24"/>
          <w:szCs w:val="24"/>
        </w:rPr>
        <w:t>4</w:t>
      </w:r>
      <w:r w:rsidR="00DF2791" w:rsidRPr="002C30F6">
        <w:rPr>
          <w:rFonts w:ascii="Arial" w:hAnsi="Arial" w:cs="Arial"/>
          <w:bCs/>
          <w:sz w:val="24"/>
          <w:szCs w:val="24"/>
        </w:rPr>
        <w:t>]</w:t>
      </w:r>
      <w:r w:rsidR="00A5578D" w:rsidRPr="002C30F6">
        <w:rPr>
          <w:rFonts w:ascii="Arial" w:hAnsi="Arial" w:cs="Arial"/>
          <w:bCs/>
          <w:sz w:val="24"/>
          <w:szCs w:val="24"/>
        </w:rPr>
        <w:tab/>
      </w:r>
      <w:r w:rsidR="00CC0EDD" w:rsidRPr="002C30F6">
        <w:rPr>
          <w:rFonts w:ascii="Arial" w:hAnsi="Arial" w:cs="Arial"/>
          <w:sz w:val="24"/>
          <w:szCs w:val="24"/>
        </w:rPr>
        <w:t>A substantial degree of urgency is envisaged once a company h</w:t>
      </w:r>
      <w:r w:rsidR="003F18F5" w:rsidRPr="002C30F6">
        <w:rPr>
          <w:rFonts w:ascii="Arial" w:hAnsi="Arial" w:cs="Arial"/>
          <w:sz w:val="24"/>
          <w:szCs w:val="24"/>
        </w:rPr>
        <w:t>as decided to adopt a</w:t>
      </w:r>
      <w:r w:rsidR="00CC0EDD" w:rsidRPr="002C30F6">
        <w:rPr>
          <w:rFonts w:ascii="Arial" w:hAnsi="Arial" w:cs="Arial"/>
          <w:sz w:val="24"/>
          <w:szCs w:val="24"/>
        </w:rPr>
        <w:t xml:space="preserve"> resolution </w:t>
      </w:r>
      <w:r w:rsidR="003F18F5" w:rsidRPr="002C30F6">
        <w:rPr>
          <w:rFonts w:ascii="Arial" w:hAnsi="Arial" w:cs="Arial"/>
          <w:sz w:val="24"/>
          <w:szCs w:val="24"/>
        </w:rPr>
        <w:t>to institute</w:t>
      </w:r>
      <w:r w:rsidR="00CC0EDD" w:rsidRPr="002C30F6">
        <w:rPr>
          <w:rFonts w:ascii="Arial" w:hAnsi="Arial" w:cs="Arial"/>
          <w:sz w:val="24"/>
          <w:szCs w:val="24"/>
        </w:rPr>
        <w:t xml:space="preserve"> busines</w:t>
      </w:r>
      <w:r w:rsidR="00C44B56" w:rsidRPr="002C30F6">
        <w:rPr>
          <w:rFonts w:ascii="Arial" w:hAnsi="Arial" w:cs="Arial"/>
          <w:sz w:val="24"/>
          <w:szCs w:val="24"/>
        </w:rPr>
        <w:t>s rescue proceedings.  While</w:t>
      </w:r>
      <w:r w:rsidR="00CC0EDD" w:rsidRPr="002C30F6">
        <w:rPr>
          <w:rFonts w:ascii="Arial" w:hAnsi="Arial" w:cs="Arial"/>
          <w:sz w:val="24"/>
          <w:szCs w:val="24"/>
        </w:rPr>
        <w:t xml:space="preserve"> sentiments expressed in adopting business rescue procedure to avoid liquidation of a company may be noble, it should no</w:t>
      </w:r>
      <w:r w:rsidR="00C44B56" w:rsidRPr="002C30F6">
        <w:rPr>
          <w:rFonts w:ascii="Arial" w:hAnsi="Arial" w:cs="Arial"/>
          <w:sz w:val="24"/>
          <w:szCs w:val="24"/>
        </w:rPr>
        <w:t>t lead to a situation that</w:t>
      </w:r>
      <w:r w:rsidR="00CC0EDD" w:rsidRPr="002C30F6">
        <w:rPr>
          <w:rFonts w:ascii="Arial" w:hAnsi="Arial" w:cs="Arial"/>
          <w:sz w:val="24"/>
          <w:szCs w:val="24"/>
        </w:rPr>
        <w:t xml:space="preserve"> an extraordinary amount of time is taken </w:t>
      </w:r>
      <w:r w:rsidR="00C44B56" w:rsidRPr="002C30F6">
        <w:rPr>
          <w:rFonts w:ascii="Arial" w:hAnsi="Arial" w:cs="Arial"/>
          <w:sz w:val="24"/>
          <w:szCs w:val="24"/>
        </w:rPr>
        <w:t>in an attempt – often futile - to achieve this result.  Delay is o</w:t>
      </w:r>
      <w:r w:rsidR="00CC0EDD" w:rsidRPr="002C30F6">
        <w:rPr>
          <w:rFonts w:ascii="Arial" w:hAnsi="Arial" w:cs="Arial"/>
          <w:sz w:val="24"/>
          <w:szCs w:val="24"/>
        </w:rPr>
        <w:t>ften at the expen</w:t>
      </w:r>
      <w:r w:rsidR="00C44B56" w:rsidRPr="002C30F6">
        <w:rPr>
          <w:rFonts w:ascii="Arial" w:hAnsi="Arial" w:cs="Arial"/>
          <w:sz w:val="24"/>
          <w:szCs w:val="24"/>
        </w:rPr>
        <w:t xml:space="preserve">se of the rights of creditors. Although this is not an application to terminate business rescue proceedings, I respectfully agree with the following </w:t>
      </w:r>
      <w:r w:rsidR="00C44B56" w:rsidRPr="002C30F6">
        <w:rPr>
          <w:rFonts w:ascii="Arial" w:hAnsi="Arial" w:cs="Arial"/>
          <w:i/>
          <w:sz w:val="24"/>
          <w:szCs w:val="24"/>
        </w:rPr>
        <w:t>dictum</w:t>
      </w:r>
      <w:r w:rsidR="00C44B56" w:rsidRPr="002C30F6">
        <w:rPr>
          <w:rFonts w:ascii="Arial" w:hAnsi="Arial" w:cs="Arial"/>
          <w:sz w:val="24"/>
          <w:szCs w:val="24"/>
        </w:rPr>
        <w:t xml:space="preserve"> of Kusevitski AJ in </w:t>
      </w:r>
      <w:r w:rsidR="00C44B56" w:rsidRPr="002C30F6">
        <w:rPr>
          <w:rFonts w:ascii="Arial" w:hAnsi="Arial" w:cs="Arial"/>
          <w:i/>
          <w:sz w:val="24"/>
          <w:szCs w:val="24"/>
        </w:rPr>
        <w:t xml:space="preserve">South African Bank of Athens v Zennies Fresh </w:t>
      </w:r>
      <w:r w:rsidR="003906D1" w:rsidRPr="002C30F6">
        <w:rPr>
          <w:rFonts w:ascii="Arial" w:hAnsi="Arial" w:cs="Arial"/>
          <w:i/>
          <w:sz w:val="24"/>
          <w:szCs w:val="24"/>
        </w:rPr>
        <w:t>Fruit</w:t>
      </w:r>
      <w:r w:rsidR="00C44B56" w:rsidRPr="002C30F6">
        <w:rPr>
          <w:rFonts w:ascii="Arial" w:hAnsi="Arial" w:cs="Arial"/>
          <w:i/>
          <w:sz w:val="24"/>
          <w:szCs w:val="24"/>
        </w:rPr>
        <w:t xml:space="preserve"> CC:</w:t>
      </w:r>
      <w:r w:rsidR="00C44B56" w:rsidRPr="002C30F6">
        <w:rPr>
          <w:rStyle w:val="FootnoteReference"/>
          <w:rFonts w:ascii="Arial" w:hAnsi="Arial" w:cs="Arial"/>
          <w:i/>
          <w:sz w:val="24"/>
          <w:szCs w:val="24"/>
        </w:rPr>
        <w:footnoteReference w:id="14"/>
      </w:r>
      <w:r w:rsidR="00C44B56" w:rsidRPr="002C30F6">
        <w:rPr>
          <w:rFonts w:ascii="Arial" w:hAnsi="Arial" w:cs="Arial"/>
          <w:sz w:val="24"/>
          <w:szCs w:val="24"/>
        </w:rPr>
        <w:t xml:space="preserve"> </w:t>
      </w:r>
    </w:p>
    <w:p w14:paraId="00A5916F" w14:textId="77777777" w:rsidR="00C44B56" w:rsidRPr="002C30F6" w:rsidRDefault="00C44B56" w:rsidP="00650378">
      <w:pPr>
        <w:spacing w:after="0" w:line="360" w:lineRule="auto"/>
        <w:ind w:left="709"/>
        <w:jc w:val="both"/>
        <w:rPr>
          <w:rFonts w:ascii="Arial" w:hAnsi="Arial" w:cs="Arial"/>
          <w:sz w:val="20"/>
          <w:szCs w:val="20"/>
        </w:rPr>
      </w:pPr>
      <w:r w:rsidRPr="002C30F6">
        <w:rPr>
          <w:rFonts w:ascii="Arial" w:hAnsi="Arial" w:cs="Arial"/>
          <w:sz w:val="20"/>
          <w:szCs w:val="20"/>
        </w:rPr>
        <w:t xml:space="preserve">“In my view the mechanisms of business rescue proceedings were not designed to protect a company indefinitely to the detriment of the rights of its creditors. The delay in the finalisation of the business rescue proceedings is unreasonable in the circumstances and I am satisfied that an order terminating the proceedings is justified.” </w:t>
      </w:r>
    </w:p>
    <w:p w14:paraId="6AC90C50" w14:textId="77777777" w:rsidR="00CC0EDD" w:rsidRPr="002C30F6" w:rsidRDefault="00C44B56" w:rsidP="00650378">
      <w:pPr>
        <w:spacing w:after="0" w:line="360" w:lineRule="auto"/>
        <w:ind w:left="709"/>
        <w:jc w:val="both"/>
        <w:rPr>
          <w:rFonts w:ascii="Arial" w:hAnsi="Arial" w:cs="Arial"/>
          <w:sz w:val="24"/>
          <w:szCs w:val="24"/>
        </w:rPr>
      </w:pPr>
      <w:r w:rsidRPr="002C30F6">
        <w:rPr>
          <w:rFonts w:ascii="Arial" w:hAnsi="Arial" w:cs="Arial"/>
          <w:sz w:val="24"/>
          <w:szCs w:val="24"/>
        </w:rPr>
        <w:t>A</w:t>
      </w:r>
      <w:r w:rsidR="00CC0EDD" w:rsidRPr="002C30F6">
        <w:rPr>
          <w:rFonts w:ascii="Arial" w:hAnsi="Arial" w:cs="Arial"/>
          <w:sz w:val="24"/>
          <w:szCs w:val="24"/>
        </w:rPr>
        <w:t xml:space="preserve"> balancing of the various rights </w:t>
      </w:r>
      <w:r w:rsidRPr="002C30F6">
        <w:rPr>
          <w:rFonts w:ascii="Arial" w:hAnsi="Arial" w:cs="Arial"/>
          <w:sz w:val="24"/>
          <w:szCs w:val="24"/>
        </w:rPr>
        <w:t xml:space="preserve">of affected persons and that of the company </w:t>
      </w:r>
      <w:r w:rsidR="00CC0EDD" w:rsidRPr="002C30F6">
        <w:rPr>
          <w:rFonts w:ascii="Arial" w:hAnsi="Arial" w:cs="Arial"/>
          <w:sz w:val="24"/>
          <w:szCs w:val="24"/>
        </w:rPr>
        <w:t>should alw</w:t>
      </w:r>
      <w:r w:rsidRPr="002C30F6">
        <w:rPr>
          <w:rFonts w:ascii="Arial" w:hAnsi="Arial" w:cs="Arial"/>
          <w:sz w:val="24"/>
          <w:szCs w:val="24"/>
        </w:rPr>
        <w:t>ays be paramount in order to achieve</w:t>
      </w:r>
      <w:r w:rsidR="00CC0EDD" w:rsidRPr="002C30F6">
        <w:rPr>
          <w:rFonts w:ascii="Arial" w:hAnsi="Arial" w:cs="Arial"/>
          <w:sz w:val="24"/>
          <w:szCs w:val="24"/>
        </w:rPr>
        <w:t xml:space="preserve"> fairness.</w:t>
      </w:r>
    </w:p>
    <w:p w14:paraId="3F6A52D8" w14:textId="3D37933C" w:rsidR="00650378" w:rsidRPr="002C30F6" w:rsidRDefault="00650378" w:rsidP="00650378">
      <w:pPr>
        <w:spacing w:after="0" w:line="360" w:lineRule="auto"/>
        <w:jc w:val="both"/>
        <w:rPr>
          <w:rFonts w:ascii="Arial" w:hAnsi="Arial" w:cs="Arial"/>
          <w:b/>
          <w:bCs/>
          <w:sz w:val="24"/>
          <w:szCs w:val="24"/>
        </w:rPr>
      </w:pPr>
    </w:p>
    <w:p w14:paraId="05DAC750" w14:textId="5B4F85A7" w:rsidR="00DF2791" w:rsidRPr="002C30F6" w:rsidRDefault="00321113" w:rsidP="00650378">
      <w:pPr>
        <w:spacing w:after="0" w:line="360" w:lineRule="auto"/>
        <w:jc w:val="both"/>
        <w:rPr>
          <w:rFonts w:ascii="Arial" w:hAnsi="Arial" w:cs="Arial"/>
          <w:b/>
          <w:bCs/>
        </w:rPr>
      </w:pPr>
      <w:r>
        <w:rPr>
          <w:rFonts w:ascii="Arial" w:hAnsi="Arial" w:cs="Arial"/>
          <w:b/>
          <w:bCs/>
        </w:rPr>
        <w:t>IX</w:t>
      </w:r>
      <w:r w:rsidR="00ED1F5C" w:rsidRPr="002C30F6">
        <w:rPr>
          <w:rFonts w:ascii="Arial" w:hAnsi="Arial" w:cs="Arial"/>
          <w:b/>
          <w:bCs/>
        </w:rPr>
        <w:t xml:space="preserve"> </w:t>
      </w:r>
      <w:r w:rsidR="00D64ADD" w:rsidRPr="002C30F6">
        <w:rPr>
          <w:rFonts w:ascii="Arial" w:hAnsi="Arial" w:cs="Arial"/>
          <w:b/>
          <w:bCs/>
        </w:rPr>
        <w:t xml:space="preserve">   </w:t>
      </w:r>
      <w:r w:rsidR="002C30F6" w:rsidRPr="002C30F6">
        <w:rPr>
          <w:rFonts w:ascii="Arial" w:hAnsi="Arial" w:cs="Arial"/>
          <w:b/>
          <w:bCs/>
        </w:rPr>
        <w:tab/>
      </w:r>
      <w:r w:rsidR="00ED1F5C" w:rsidRPr="002C30F6">
        <w:rPr>
          <w:rFonts w:ascii="Arial" w:hAnsi="Arial" w:cs="Arial"/>
          <w:b/>
          <w:bCs/>
        </w:rPr>
        <w:t xml:space="preserve">MR CAWOOD’S </w:t>
      </w:r>
      <w:r w:rsidR="00ED1F5C" w:rsidRPr="002C30F6">
        <w:rPr>
          <w:rFonts w:ascii="Arial" w:hAnsi="Arial" w:cs="Arial"/>
          <w:b/>
          <w:bCs/>
          <w:i/>
        </w:rPr>
        <w:t>LOCUS STANDI</w:t>
      </w:r>
    </w:p>
    <w:p w14:paraId="351D07FA" w14:textId="77777777" w:rsidR="00DF2791" w:rsidRPr="002C30F6" w:rsidRDefault="00DF2791" w:rsidP="00650378">
      <w:pPr>
        <w:spacing w:after="0" w:line="360" w:lineRule="auto"/>
        <w:jc w:val="both"/>
        <w:rPr>
          <w:rFonts w:ascii="Arial" w:hAnsi="Arial" w:cs="Arial"/>
          <w:bCs/>
          <w:sz w:val="24"/>
          <w:szCs w:val="24"/>
        </w:rPr>
      </w:pPr>
    </w:p>
    <w:p w14:paraId="35C7D956" w14:textId="2C6E4A5E" w:rsidR="002964B1" w:rsidRPr="002C30F6" w:rsidRDefault="00DF2791" w:rsidP="00650378">
      <w:pPr>
        <w:spacing w:after="0" w:line="360" w:lineRule="auto"/>
        <w:ind w:left="720" w:hanging="720"/>
        <w:jc w:val="both"/>
        <w:rPr>
          <w:rFonts w:ascii="Arial" w:hAnsi="Arial" w:cs="Arial"/>
          <w:bCs/>
          <w:sz w:val="24"/>
          <w:szCs w:val="24"/>
        </w:rPr>
      </w:pPr>
      <w:r w:rsidRPr="002C30F6">
        <w:rPr>
          <w:rFonts w:ascii="Arial" w:hAnsi="Arial" w:cs="Arial"/>
          <w:bCs/>
          <w:sz w:val="24"/>
          <w:szCs w:val="24"/>
        </w:rPr>
        <w:t>[</w:t>
      </w:r>
      <w:r w:rsidR="007E6B81" w:rsidRPr="002C30F6">
        <w:rPr>
          <w:rFonts w:ascii="Arial" w:hAnsi="Arial" w:cs="Arial"/>
          <w:bCs/>
          <w:sz w:val="24"/>
          <w:szCs w:val="24"/>
        </w:rPr>
        <w:t>2</w:t>
      </w:r>
      <w:r w:rsidR="0039153D">
        <w:rPr>
          <w:rFonts w:ascii="Arial" w:hAnsi="Arial" w:cs="Arial"/>
          <w:bCs/>
          <w:sz w:val="24"/>
          <w:szCs w:val="24"/>
        </w:rPr>
        <w:t>5</w:t>
      </w:r>
      <w:r w:rsidRPr="002C30F6">
        <w:rPr>
          <w:rFonts w:ascii="Arial" w:hAnsi="Arial" w:cs="Arial"/>
          <w:bCs/>
          <w:sz w:val="24"/>
          <w:szCs w:val="24"/>
        </w:rPr>
        <w:t>]</w:t>
      </w:r>
      <w:r w:rsidR="007B0533" w:rsidRPr="002C30F6">
        <w:rPr>
          <w:rFonts w:ascii="Arial" w:hAnsi="Arial" w:cs="Arial"/>
          <w:sz w:val="24"/>
          <w:szCs w:val="24"/>
        </w:rPr>
        <w:t xml:space="preserve"> </w:t>
      </w:r>
      <w:r w:rsidR="00A5578D" w:rsidRPr="002C30F6">
        <w:rPr>
          <w:rFonts w:ascii="Arial" w:hAnsi="Arial" w:cs="Arial"/>
          <w:sz w:val="24"/>
          <w:szCs w:val="24"/>
        </w:rPr>
        <w:tab/>
      </w:r>
      <w:r w:rsidR="007B0533" w:rsidRPr="002C30F6">
        <w:rPr>
          <w:rFonts w:ascii="Arial" w:hAnsi="Arial" w:cs="Arial"/>
          <w:i/>
          <w:sz w:val="24"/>
          <w:szCs w:val="24"/>
        </w:rPr>
        <w:t xml:space="preserve">In casu, </w:t>
      </w:r>
      <w:r w:rsidR="007B0533" w:rsidRPr="002C30F6">
        <w:rPr>
          <w:rFonts w:ascii="Arial" w:hAnsi="Arial" w:cs="Arial"/>
          <w:sz w:val="24"/>
          <w:szCs w:val="24"/>
        </w:rPr>
        <w:t xml:space="preserve">Mr Cawood’s business plan has been rejected.  </w:t>
      </w:r>
      <w:r w:rsidR="00AD085B">
        <w:rPr>
          <w:rFonts w:ascii="Arial" w:hAnsi="Arial" w:cs="Arial"/>
          <w:sz w:val="24"/>
          <w:szCs w:val="24"/>
        </w:rPr>
        <w:t xml:space="preserve">This is common cause.  </w:t>
      </w:r>
      <w:r w:rsidR="007B0533" w:rsidRPr="002C30F6">
        <w:rPr>
          <w:rFonts w:ascii="Arial" w:hAnsi="Arial" w:cs="Arial"/>
          <w:sz w:val="24"/>
          <w:szCs w:val="24"/>
        </w:rPr>
        <w:t xml:space="preserve">He did </w:t>
      </w:r>
      <w:r w:rsidR="00C52953">
        <w:rPr>
          <w:rFonts w:ascii="Arial" w:hAnsi="Arial" w:cs="Arial"/>
          <w:sz w:val="24"/>
          <w:szCs w:val="24"/>
        </w:rPr>
        <w:t xml:space="preserve">not receive </w:t>
      </w:r>
      <w:r w:rsidR="00100457">
        <w:rPr>
          <w:rFonts w:ascii="Arial" w:hAnsi="Arial" w:cs="Arial"/>
          <w:sz w:val="24"/>
          <w:szCs w:val="24"/>
        </w:rPr>
        <w:t>instructions</w:t>
      </w:r>
      <w:r w:rsidR="007B0533" w:rsidRPr="002C30F6">
        <w:rPr>
          <w:rFonts w:ascii="Arial" w:hAnsi="Arial" w:cs="Arial"/>
          <w:sz w:val="24"/>
          <w:szCs w:val="24"/>
        </w:rPr>
        <w:t xml:space="preserve"> to finalise an amended plan for consideration</w:t>
      </w:r>
      <w:r w:rsidR="007B0533" w:rsidRPr="002C30F6">
        <w:rPr>
          <w:rStyle w:val="FootnoteReference"/>
          <w:rFonts w:ascii="Arial" w:hAnsi="Arial" w:cs="Arial"/>
          <w:sz w:val="24"/>
          <w:szCs w:val="24"/>
        </w:rPr>
        <w:footnoteReference w:id="15"/>
      </w:r>
      <w:r w:rsidR="002964B1" w:rsidRPr="002C30F6">
        <w:rPr>
          <w:rFonts w:ascii="Arial" w:hAnsi="Arial" w:cs="Arial"/>
          <w:sz w:val="24"/>
          <w:szCs w:val="24"/>
        </w:rPr>
        <w:t xml:space="preserve"> </w:t>
      </w:r>
      <w:r w:rsidR="00B6354A" w:rsidRPr="002C30F6">
        <w:rPr>
          <w:rFonts w:ascii="Arial" w:hAnsi="Arial" w:cs="Arial"/>
          <w:sz w:val="24"/>
          <w:szCs w:val="24"/>
        </w:rPr>
        <w:t>and he was under  a statutory duty to file a notice of termination. There has been an extraordinarily long period of time since the business rescue proceedings were initiated.</w:t>
      </w:r>
      <w:r w:rsidR="00B6354A" w:rsidRPr="002C30F6">
        <w:rPr>
          <w:rFonts w:ascii="Arial" w:hAnsi="Arial" w:cs="Arial"/>
          <w:bCs/>
          <w:sz w:val="24"/>
          <w:szCs w:val="24"/>
        </w:rPr>
        <w:t xml:space="preserve">  </w:t>
      </w:r>
      <w:r w:rsidR="002964B1" w:rsidRPr="002C30F6">
        <w:rPr>
          <w:rFonts w:ascii="Arial" w:hAnsi="Arial" w:cs="Arial"/>
          <w:sz w:val="24"/>
          <w:szCs w:val="24"/>
        </w:rPr>
        <w:t>T</w:t>
      </w:r>
      <w:r w:rsidR="00B6354A" w:rsidRPr="002C30F6">
        <w:rPr>
          <w:rFonts w:ascii="Arial" w:hAnsi="Arial" w:cs="Arial"/>
          <w:sz w:val="24"/>
          <w:szCs w:val="24"/>
        </w:rPr>
        <w:t>hese</w:t>
      </w:r>
      <w:r w:rsidR="002964B1" w:rsidRPr="002C30F6">
        <w:rPr>
          <w:rFonts w:ascii="Arial" w:hAnsi="Arial" w:cs="Arial"/>
          <w:sz w:val="24"/>
          <w:szCs w:val="24"/>
        </w:rPr>
        <w:t xml:space="preserve"> proceedings have terminated. I refer to ss 132(2) which reads as follows:</w:t>
      </w:r>
      <w:r w:rsidR="002964B1" w:rsidRPr="002C30F6">
        <w:rPr>
          <w:rFonts w:ascii="Arial" w:hAnsi="Arial" w:cs="Arial"/>
          <w:sz w:val="20"/>
          <w:szCs w:val="20"/>
        </w:rPr>
        <w:t xml:space="preserve">  </w:t>
      </w:r>
    </w:p>
    <w:p w14:paraId="727BF6F4" w14:textId="5C312B9E" w:rsidR="002964B1" w:rsidRPr="002C30F6" w:rsidRDefault="002964B1" w:rsidP="00650378">
      <w:pPr>
        <w:spacing w:after="0" w:line="360" w:lineRule="auto"/>
        <w:ind w:left="1134" w:hanging="425"/>
        <w:jc w:val="both"/>
        <w:rPr>
          <w:rFonts w:ascii="Arial" w:hAnsi="Arial" w:cs="Arial"/>
          <w:sz w:val="20"/>
          <w:szCs w:val="20"/>
        </w:rPr>
      </w:pPr>
      <w:r w:rsidRPr="002C30F6">
        <w:rPr>
          <w:rFonts w:ascii="Arial" w:hAnsi="Arial" w:cs="Arial"/>
          <w:sz w:val="20"/>
          <w:szCs w:val="20"/>
        </w:rPr>
        <w:t xml:space="preserve">“(2) </w:t>
      </w:r>
      <w:r w:rsidR="00F80489">
        <w:rPr>
          <w:rFonts w:ascii="Arial" w:hAnsi="Arial" w:cs="Arial"/>
          <w:sz w:val="20"/>
          <w:szCs w:val="20"/>
        </w:rPr>
        <w:tab/>
      </w:r>
      <w:r w:rsidRPr="002C30F6">
        <w:rPr>
          <w:rFonts w:ascii="Arial" w:hAnsi="Arial" w:cs="Arial"/>
          <w:sz w:val="20"/>
          <w:szCs w:val="20"/>
        </w:rPr>
        <w:t xml:space="preserve">Business rescue proceedings </w:t>
      </w:r>
      <w:r w:rsidRPr="002C30F6">
        <w:rPr>
          <w:rFonts w:ascii="Arial" w:hAnsi="Arial" w:cs="Arial"/>
          <w:sz w:val="20"/>
          <w:szCs w:val="20"/>
          <w:u w:val="single"/>
        </w:rPr>
        <w:t>end</w:t>
      </w:r>
      <w:r w:rsidRPr="002C30F6">
        <w:rPr>
          <w:rFonts w:ascii="Arial" w:hAnsi="Arial" w:cs="Arial"/>
          <w:sz w:val="20"/>
          <w:szCs w:val="20"/>
        </w:rPr>
        <w:t xml:space="preserve"> when-</w:t>
      </w:r>
    </w:p>
    <w:p w14:paraId="18BDD79E" w14:textId="512E559A" w:rsidR="002964B1" w:rsidRPr="002C30F6" w:rsidRDefault="002964B1" w:rsidP="00650378">
      <w:pPr>
        <w:spacing w:after="0" w:line="360" w:lineRule="auto"/>
        <w:ind w:left="1134"/>
        <w:jc w:val="both"/>
        <w:rPr>
          <w:rFonts w:ascii="Arial" w:hAnsi="Arial" w:cs="Arial"/>
          <w:sz w:val="20"/>
          <w:szCs w:val="20"/>
        </w:rPr>
      </w:pPr>
      <w:bookmarkStart w:id="1" w:name="0-0-0-66557"/>
      <w:bookmarkEnd w:id="1"/>
      <w:r w:rsidRPr="002C30F6">
        <w:rPr>
          <w:rFonts w:ascii="Arial" w:hAnsi="Arial" w:cs="Arial"/>
          <w:sz w:val="20"/>
          <w:szCs w:val="20"/>
        </w:rPr>
        <w:t>(a)   the court-</w:t>
      </w:r>
    </w:p>
    <w:bookmarkStart w:id="2" w:name="0-0-0-66559"/>
    <w:bookmarkEnd w:id="2"/>
    <w:p w14:paraId="46058E4E" w14:textId="5DAD423A" w:rsidR="002964B1" w:rsidRPr="002C30F6" w:rsidRDefault="002964B1" w:rsidP="00650378">
      <w:pPr>
        <w:spacing w:after="0" w:line="360" w:lineRule="auto"/>
        <w:ind w:left="1560"/>
        <w:jc w:val="both"/>
        <w:rPr>
          <w:rFonts w:ascii="Arial" w:hAnsi="Arial" w:cs="Arial"/>
          <w:sz w:val="20"/>
          <w:szCs w:val="20"/>
        </w:rPr>
      </w:pPr>
      <w:r w:rsidRPr="002C30F6">
        <w:rPr>
          <w:rFonts w:ascii="Arial" w:hAnsi="Arial" w:cs="Arial"/>
          <w:sz w:val="20"/>
          <w:szCs w:val="20"/>
        </w:rPr>
        <w:fldChar w:fldCharType="begin"/>
      </w:r>
      <w:r w:rsidRPr="002C30F6">
        <w:rPr>
          <w:rFonts w:ascii="Arial" w:hAnsi="Arial" w:cs="Arial"/>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71y2008s132(2)(a)(i)%27%5d&amp;xhitlist_md=target-id=0-0-0-66561" \t "main" </w:instrText>
      </w:r>
      <w:r w:rsidRPr="002C30F6">
        <w:rPr>
          <w:rFonts w:ascii="Arial" w:hAnsi="Arial" w:cs="Arial"/>
          <w:sz w:val="20"/>
          <w:szCs w:val="20"/>
        </w:rPr>
        <w:fldChar w:fldCharType="separate"/>
      </w:r>
      <w:r w:rsidRPr="002C30F6">
        <w:rPr>
          <w:rStyle w:val="Hyperlink"/>
          <w:rFonts w:ascii="Arial" w:hAnsi="Arial" w:cs="Arial"/>
          <w:color w:val="auto"/>
          <w:sz w:val="20"/>
          <w:szCs w:val="20"/>
          <w:u w:val="none"/>
        </w:rPr>
        <w:t>(i)</w:t>
      </w:r>
      <w:r w:rsidRPr="002C30F6">
        <w:rPr>
          <w:rFonts w:ascii="Arial" w:hAnsi="Arial" w:cs="Arial"/>
          <w:sz w:val="20"/>
          <w:szCs w:val="20"/>
        </w:rPr>
        <w:fldChar w:fldCharType="end"/>
      </w:r>
      <w:r w:rsidRPr="002C30F6">
        <w:rPr>
          <w:rFonts w:ascii="Arial" w:hAnsi="Arial" w:cs="Arial"/>
          <w:sz w:val="20"/>
          <w:szCs w:val="20"/>
        </w:rPr>
        <w:t>   sets aside the resolution or order that began those proceedings; or</w:t>
      </w:r>
    </w:p>
    <w:p w14:paraId="5E31323B" w14:textId="4467501B" w:rsidR="002964B1" w:rsidRPr="002C30F6" w:rsidRDefault="002964B1" w:rsidP="00650378">
      <w:pPr>
        <w:spacing w:after="0" w:line="360" w:lineRule="auto"/>
        <w:ind w:left="1560"/>
        <w:jc w:val="both"/>
        <w:rPr>
          <w:rFonts w:ascii="Arial" w:hAnsi="Arial" w:cs="Arial"/>
          <w:sz w:val="20"/>
          <w:szCs w:val="20"/>
        </w:rPr>
      </w:pPr>
      <w:bookmarkStart w:id="3" w:name="0-0-0-66563"/>
      <w:bookmarkEnd w:id="3"/>
      <w:r w:rsidRPr="002C30F6">
        <w:rPr>
          <w:rFonts w:ascii="Arial" w:hAnsi="Arial" w:cs="Arial"/>
          <w:sz w:val="20"/>
          <w:szCs w:val="20"/>
        </w:rPr>
        <w:t>(ii)  has converted the proceedings to liquidation proceedings;</w:t>
      </w:r>
    </w:p>
    <w:p w14:paraId="2060F0DB" w14:textId="05E92DC7" w:rsidR="002964B1" w:rsidRPr="002C30F6" w:rsidRDefault="002964B1" w:rsidP="00650378">
      <w:pPr>
        <w:spacing w:after="0" w:line="360" w:lineRule="auto"/>
        <w:ind w:left="1560" w:hanging="426"/>
        <w:jc w:val="both"/>
        <w:rPr>
          <w:rFonts w:ascii="Arial" w:hAnsi="Arial" w:cs="Arial"/>
          <w:sz w:val="20"/>
          <w:szCs w:val="20"/>
        </w:rPr>
      </w:pPr>
      <w:bookmarkStart w:id="4" w:name="0-0-0-66565"/>
      <w:bookmarkEnd w:id="4"/>
      <w:r w:rsidRPr="002C30F6">
        <w:rPr>
          <w:rFonts w:ascii="Arial" w:hAnsi="Arial" w:cs="Arial"/>
          <w:sz w:val="20"/>
          <w:szCs w:val="20"/>
        </w:rPr>
        <w:lastRenderedPageBreak/>
        <w:t>(b)</w:t>
      </w:r>
      <w:r w:rsidR="00A5578D" w:rsidRPr="002C30F6">
        <w:rPr>
          <w:rFonts w:ascii="Arial" w:hAnsi="Arial" w:cs="Arial"/>
          <w:sz w:val="20"/>
          <w:szCs w:val="20"/>
        </w:rPr>
        <w:tab/>
      </w:r>
      <w:r w:rsidRPr="002C30F6">
        <w:rPr>
          <w:rFonts w:ascii="Arial" w:hAnsi="Arial" w:cs="Arial"/>
          <w:sz w:val="20"/>
          <w:szCs w:val="20"/>
        </w:rPr>
        <w:t> the practitioner has filed with the Commission a notice of the termination of business rescue proceedings; or</w:t>
      </w:r>
    </w:p>
    <w:p w14:paraId="4204B8DB" w14:textId="7DFE6A08" w:rsidR="002964B1" w:rsidRPr="002C30F6" w:rsidRDefault="002964B1" w:rsidP="00650378">
      <w:pPr>
        <w:spacing w:after="0" w:line="360" w:lineRule="auto"/>
        <w:ind w:left="1560" w:hanging="426"/>
        <w:jc w:val="both"/>
        <w:rPr>
          <w:rFonts w:ascii="Arial" w:hAnsi="Arial" w:cs="Arial"/>
          <w:sz w:val="20"/>
          <w:szCs w:val="20"/>
          <w:u w:val="single"/>
        </w:rPr>
      </w:pPr>
      <w:bookmarkStart w:id="5" w:name="0-0-0-66567"/>
      <w:bookmarkEnd w:id="5"/>
      <w:r w:rsidRPr="002C30F6">
        <w:rPr>
          <w:rFonts w:ascii="Arial" w:hAnsi="Arial" w:cs="Arial"/>
          <w:sz w:val="20"/>
          <w:szCs w:val="20"/>
        </w:rPr>
        <w:t>(c)</w:t>
      </w:r>
      <w:r w:rsidR="00A5578D" w:rsidRPr="002C30F6">
        <w:rPr>
          <w:rFonts w:ascii="Arial" w:hAnsi="Arial" w:cs="Arial"/>
          <w:sz w:val="20"/>
          <w:szCs w:val="20"/>
        </w:rPr>
        <w:tab/>
      </w:r>
      <w:r w:rsidRPr="002C30F6">
        <w:rPr>
          <w:rFonts w:ascii="Arial" w:hAnsi="Arial" w:cs="Arial"/>
          <w:sz w:val="20"/>
          <w:szCs w:val="20"/>
          <w:u w:val="single"/>
        </w:rPr>
        <w:t>a business rescue plan has been-</w:t>
      </w:r>
    </w:p>
    <w:p w14:paraId="4A348558" w14:textId="4DB50DE9" w:rsidR="002964B1" w:rsidRPr="002C30F6" w:rsidRDefault="002964B1" w:rsidP="00650378">
      <w:pPr>
        <w:spacing w:after="0" w:line="360" w:lineRule="auto"/>
        <w:ind w:left="1985" w:hanging="425"/>
        <w:jc w:val="both"/>
        <w:rPr>
          <w:rFonts w:ascii="Arial" w:hAnsi="Arial" w:cs="Arial"/>
          <w:sz w:val="20"/>
          <w:szCs w:val="20"/>
        </w:rPr>
      </w:pPr>
      <w:bookmarkStart w:id="6" w:name="0-0-0-66569"/>
      <w:bookmarkEnd w:id="6"/>
      <w:r w:rsidRPr="002C30F6">
        <w:rPr>
          <w:rFonts w:ascii="Arial" w:hAnsi="Arial" w:cs="Arial"/>
          <w:sz w:val="20"/>
          <w:szCs w:val="20"/>
        </w:rPr>
        <w:t>(i)   </w:t>
      </w:r>
      <w:r w:rsidR="00A5578D" w:rsidRPr="002C30F6">
        <w:rPr>
          <w:rFonts w:ascii="Arial" w:hAnsi="Arial" w:cs="Arial"/>
          <w:sz w:val="20"/>
          <w:szCs w:val="20"/>
        </w:rPr>
        <w:tab/>
      </w:r>
      <w:r w:rsidRPr="002C30F6">
        <w:rPr>
          <w:rFonts w:ascii="Arial" w:hAnsi="Arial" w:cs="Arial"/>
          <w:sz w:val="20"/>
          <w:szCs w:val="20"/>
          <w:u w:val="single"/>
        </w:rPr>
        <w:t>proposed and rejected</w:t>
      </w:r>
      <w:r w:rsidRPr="002C30F6">
        <w:rPr>
          <w:rFonts w:ascii="Arial" w:hAnsi="Arial" w:cs="Arial"/>
          <w:sz w:val="20"/>
          <w:szCs w:val="20"/>
        </w:rPr>
        <w:t xml:space="preserve"> in terms of Part D of this Chapter, and no affected person has acted to </w:t>
      </w:r>
      <w:r w:rsidR="00A5578D" w:rsidRPr="002C30F6">
        <w:rPr>
          <w:rFonts w:ascii="Arial" w:hAnsi="Arial" w:cs="Arial"/>
          <w:sz w:val="20"/>
          <w:szCs w:val="20"/>
        </w:rPr>
        <w:t>e</w:t>
      </w:r>
      <w:r w:rsidRPr="002C30F6">
        <w:rPr>
          <w:rFonts w:ascii="Arial" w:hAnsi="Arial" w:cs="Arial"/>
          <w:sz w:val="20"/>
          <w:szCs w:val="20"/>
        </w:rPr>
        <w:t>xtend the proceedings in any manner contemplated in section 153; or</w:t>
      </w:r>
      <w:r w:rsidR="00A5578D" w:rsidRPr="002C30F6">
        <w:rPr>
          <w:rFonts w:ascii="Arial" w:hAnsi="Arial" w:cs="Arial"/>
          <w:sz w:val="20"/>
          <w:szCs w:val="20"/>
        </w:rPr>
        <w:t xml:space="preserve"> </w:t>
      </w:r>
    </w:p>
    <w:p w14:paraId="5BEC6E5D" w14:textId="383607FD" w:rsidR="002964B1" w:rsidRPr="002C30F6" w:rsidRDefault="002964B1" w:rsidP="00650378">
      <w:pPr>
        <w:spacing w:after="0" w:line="360" w:lineRule="auto"/>
        <w:ind w:left="1985" w:hanging="425"/>
        <w:jc w:val="both"/>
        <w:rPr>
          <w:rFonts w:ascii="Arial" w:hAnsi="Arial" w:cs="Arial"/>
          <w:sz w:val="24"/>
          <w:szCs w:val="24"/>
        </w:rPr>
      </w:pPr>
      <w:bookmarkStart w:id="7" w:name="0-0-0-66571"/>
      <w:bookmarkEnd w:id="7"/>
      <w:r w:rsidRPr="002C30F6">
        <w:rPr>
          <w:rFonts w:ascii="Arial" w:hAnsi="Arial" w:cs="Arial"/>
          <w:sz w:val="20"/>
          <w:szCs w:val="20"/>
        </w:rPr>
        <w:t>(ii)   </w:t>
      </w:r>
      <w:r w:rsidR="00A5578D" w:rsidRPr="002C30F6">
        <w:rPr>
          <w:rFonts w:ascii="Arial" w:hAnsi="Arial" w:cs="Arial"/>
          <w:sz w:val="20"/>
          <w:szCs w:val="20"/>
        </w:rPr>
        <w:tab/>
      </w:r>
      <w:r w:rsidRPr="002C30F6">
        <w:rPr>
          <w:rFonts w:ascii="Arial" w:hAnsi="Arial" w:cs="Arial"/>
          <w:sz w:val="20"/>
          <w:szCs w:val="20"/>
        </w:rPr>
        <w:t>adopted in terms of Part D of this Chapter, and the practitioner has subsequently filed a notice of substantial implementation of that plan.</w:t>
      </w:r>
      <w:r w:rsidR="00382D6D">
        <w:rPr>
          <w:rFonts w:ascii="Arial" w:hAnsi="Arial" w:cs="Arial"/>
          <w:sz w:val="20"/>
          <w:szCs w:val="20"/>
        </w:rPr>
        <w:t>”</w:t>
      </w:r>
      <w:r w:rsidRPr="002C30F6">
        <w:rPr>
          <w:rFonts w:ascii="Arial" w:hAnsi="Arial" w:cs="Arial"/>
          <w:sz w:val="24"/>
          <w:szCs w:val="24"/>
        </w:rPr>
        <w:t xml:space="preserve">  (Emphasis added)</w:t>
      </w:r>
    </w:p>
    <w:p w14:paraId="2868675D" w14:textId="77777777" w:rsidR="00A5578D" w:rsidRPr="002C30F6" w:rsidRDefault="00A5578D" w:rsidP="00650378">
      <w:pPr>
        <w:spacing w:after="0" w:line="360" w:lineRule="auto"/>
        <w:jc w:val="both"/>
        <w:rPr>
          <w:rFonts w:ascii="Arial" w:hAnsi="Arial" w:cs="Arial"/>
          <w:sz w:val="24"/>
          <w:szCs w:val="24"/>
        </w:rPr>
      </w:pPr>
    </w:p>
    <w:p w14:paraId="1852C71F" w14:textId="7420C668" w:rsidR="002964B1" w:rsidRPr="002C30F6" w:rsidRDefault="002964B1" w:rsidP="00650378">
      <w:pPr>
        <w:spacing w:after="0" w:line="360" w:lineRule="auto"/>
        <w:ind w:left="709"/>
        <w:jc w:val="both"/>
        <w:rPr>
          <w:rFonts w:ascii="Arial" w:hAnsi="Arial" w:cs="Arial"/>
          <w:sz w:val="24"/>
          <w:szCs w:val="24"/>
        </w:rPr>
      </w:pPr>
      <w:r w:rsidRPr="002C30F6">
        <w:rPr>
          <w:rFonts w:ascii="Arial" w:hAnsi="Arial" w:cs="Arial"/>
          <w:sz w:val="24"/>
          <w:szCs w:val="24"/>
        </w:rPr>
        <w:t>Mr C</w:t>
      </w:r>
      <w:r w:rsidR="00B6354A" w:rsidRPr="002C30F6">
        <w:rPr>
          <w:rFonts w:ascii="Arial" w:hAnsi="Arial" w:cs="Arial"/>
          <w:sz w:val="24"/>
          <w:szCs w:val="24"/>
        </w:rPr>
        <w:t>awood</w:t>
      </w:r>
      <w:r w:rsidRPr="002C30F6">
        <w:rPr>
          <w:rFonts w:ascii="Arial" w:hAnsi="Arial" w:cs="Arial"/>
          <w:sz w:val="24"/>
          <w:szCs w:val="24"/>
        </w:rPr>
        <w:t xml:space="preserve"> failed to apply for an extention in accordance with ss 132(3) which reads as follows: </w:t>
      </w:r>
    </w:p>
    <w:p w14:paraId="32277E91" w14:textId="48521DB2" w:rsidR="002964B1" w:rsidRPr="002C30F6" w:rsidRDefault="00B6354A" w:rsidP="00650378">
      <w:pPr>
        <w:spacing w:after="0" w:line="360" w:lineRule="auto"/>
        <w:ind w:left="1134" w:hanging="425"/>
        <w:jc w:val="both"/>
        <w:rPr>
          <w:rFonts w:ascii="Arial" w:hAnsi="Arial" w:cs="Arial"/>
          <w:sz w:val="20"/>
          <w:szCs w:val="20"/>
        </w:rPr>
      </w:pPr>
      <w:bookmarkStart w:id="8" w:name="0-0-0-66573"/>
      <w:bookmarkEnd w:id="8"/>
      <w:r w:rsidRPr="002C30F6">
        <w:rPr>
          <w:rFonts w:ascii="Arial" w:hAnsi="Arial" w:cs="Arial"/>
          <w:sz w:val="20"/>
          <w:szCs w:val="20"/>
        </w:rPr>
        <w:t>“</w:t>
      </w:r>
      <w:hyperlink r:id="rId10" w:tgtFrame="main" w:history="1">
        <w:r w:rsidR="002964B1" w:rsidRPr="002C30F6">
          <w:rPr>
            <w:rStyle w:val="Hyperlink"/>
            <w:rFonts w:ascii="Arial" w:hAnsi="Arial" w:cs="Arial"/>
            <w:color w:val="auto"/>
            <w:sz w:val="20"/>
            <w:szCs w:val="20"/>
            <w:u w:val="none"/>
          </w:rPr>
          <w:t>(3)</w:t>
        </w:r>
      </w:hyperlink>
      <w:r w:rsidR="002964B1" w:rsidRPr="002C30F6">
        <w:rPr>
          <w:rFonts w:ascii="Arial" w:hAnsi="Arial" w:cs="Arial"/>
          <w:sz w:val="20"/>
          <w:szCs w:val="20"/>
        </w:rPr>
        <w:t xml:space="preserve"> If a company's business rescue proceedings have not ended </w:t>
      </w:r>
      <w:r w:rsidR="002964B1" w:rsidRPr="0033187D">
        <w:rPr>
          <w:rFonts w:ascii="Arial" w:hAnsi="Arial" w:cs="Arial"/>
          <w:sz w:val="20"/>
          <w:szCs w:val="20"/>
          <w:u w:val="single"/>
        </w:rPr>
        <w:t>within three months</w:t>
      </w:r>
      <w:r w:rsidR="002964B1" w:rsidRPr="002C30F6">
        <w:rPr>
          <w:rFonts w:ascii="Arial" w:hAnsi="Arial" w:cs="Arial"/>
          <w:sz w:val="20"/>
          <w:szCs w:val="20"/>
        </w:rPr>
        <w:t xml:space="preserve"> after the start of those proceedings, </w:t>
      </w:r>
      <w:r w:rsidR="002964B1" w:rsidRPr="002C30F6">
        <w:rPr>
          <w:rFonts w:ascii="Arial" w:hAnsi="Arial" w:cs="Arial"/>
          <w:sz w:val="20"/>
          <w:szCs w:val="20"/>
          <w:u w:val="single"/>
        </w:rPr>
        <w:t>or such longer time as the court, on application by the practitioner, may allow,</w:t>
      </w:r>
      <w:r w:rsidR="002964B1" w:rsidRPr="002C30F6">
        <w:rPr>
          <w:rFonts w:ascii="Arial" w:hAnsi="Arial" w:cs="Arial"/>
          <w:sz w:val="20"/>
          <w:szCs w:val="20"/>
        </w:rPr>
        <w:t xml:space="preserve"> the practitioner must-</w:t>
      </w:r>
    </w:p>
    <w:p w14:paraId="302F4E01" w14:textId="56E48BE8" w:rsidR="002964B1" w:rsidRPr="002C30F6" w:rsidRDefault="002964B1" w:rsidP="00650378">
      <w:pPr>
        <w:pStyle w:val="ListParagraph"/>
        <w:numPr>
          <w:ilvl w:val="0"/>
          <w:numId w:val="12"/>
        </w:numPr>
        <w:spacing w:line="360" w:lineRule="auto"/>
        <w:ind w:left="1560" w:hanging="426"/>
        <w:jc w:val="both"/>
        <w:rPr>
          <w:rFonts w:ascii="Arial" w:hAnsi="Arial" w:cs="Arial"/>
          <w:sz w:val="20"/>
          <w:szCs w:val="20"/>
        </w:rPr>
      </w:pPr>
      <w:r w:rsidRPr="002C30F6">
        <w:rPr>
          <w:rFonts w:ascii="Arial" w:hAnsi="Arial" w:cs="Arial"/>
          <w:sz w:val="20"/>
          <w:szCs w:val="20"/>
        </w:rPr>
        <w:t>prepare a report on the progress of the business rescue proceedings, and update it at the end of each subsequent month until the end of those proceedings; and</w:t>
      </w:r>
    </w:p>
    <w:p w14:paraId="21D04139" w14:textId="672904C2" w:rsidR="002964B1" w:rsidRPr="002C30F6" w:rsidRDefault="002964B1" w:rsidP="00650378">
      <w:pPr>
        <w:pStyle w:val="ListParagraph"/>
        <w:numPr>
          <w:ilvl w:val="0"/>
          <w:numId w:val="12"/>
        </w:numPr>
        <w:spacing w:line="360" w:lineRule="auto"/>
        <w:ind w:left="1560" w:hanging="426"/>
        <w:jc w:val="both"/>
        <w:rPr>
          <w:rFonts w:ascii="Arial" w:hAnsi="Arial" w:cs="Arial"/>
          <w:sz w:val="20"/>
          <w:szCs w:val="20"/>
        </w:rPr>
      </w:pPr>
      <w:r w:rsidRPr="002C30F6">
        <w:rPr>
          <w:rFonts w:ascii="Arial" w:hAnsi="Arial" w:cs="Arial"/>
          <w:sz w:val="20"/>
          <w:szCs w:val="20"/>
        </w:rPr>
        <w:t>deliver the report and each update in the prescribed manner to each affected person, and to the-</w:t>
      </w:r>
    </w:p>
    <w:p w14:paraId="4D62FEC6" w14:textId="1710E6B4" w:rsidR="002964B1" w:rsidRPr="002C30F6" w:rsidRDefault="002964B1" w:rsidP="00650378">
      <w:pPr>
        <w:spacing w:after="0" w:line="360" w:lineRule="auto"/>
        <w:ind w:left="1985" w:hanging="425"/>
        <w:jc w:val="both"/>
        <w:rPr>
          <w:rFonts w:ascii="Arial" w:hAnsi="Arial" w:cs="Arial"/>
          <w:sz w:val="20"/>
          <w:szCs w:val="20"/>
        </w:rPr>
      </w:pPr>
      <w:r w:rsidRPr="002C30F6">
        <w:rPr>
          <w:rFonts w:ascii="Arial" w:hAnsi="Arial" w:cs="Arial"/>
          <w:sz w:val="20"/>
          <w:szCs w:val="20"/>
        </w:rPr>
        <w:t>(i)   court, if the proceedings have been the subject of a court order; or</w:t>
      </w:r>
    </w:p>
    <w:p w14:paraId="69D4CE50" w14:textId="5B50A455" w:rsidR="002964B1" w:rsidRPr="002C30F6" w:rsidRDefault="002964B1" w:rsidP="00650378">
      <w:pPr>
        <w:spacing w:after="0" w:line="360" w:lineRule="auto"/>
        <w:ind w:left="1985" w:hanging="425"/>
        <w:jc w:val="both"/>
        <w:rPr>
          <w:rFonts w:ascii="Arial" w:hAnsi="Arial" w:cs="Arial"/>
          <w:sz w:val="20"/>
          <w:szCs w:val="20"/>
        </w:rPr>
      </w:pPr>
      <w:r w:rsidRPr="002C30F6">
        <w:rPr>
          <w:rFonts w:ascii="Arial" w:hAnsi="Arial" w:cs="Arial"/>
          <w:sz w:val="20"/>
          <w:szCs w:val="20"/>
        </w:rPr>
        <w:t>(ii)   Commission, in any other case.</w:t>
      </w:r>
      <w:r w:rsidR="00B6354A" w:rsidRPr="002C30F6">
        <w:rPr>
          <w:rFonts w:ascii="Arial" w:hAnsi="Arial" w:cs="Arial"/>
          <w:sz w:val="20"/>
          <w:szCs w:val="20"/>
        </w:rPr>
        <w:t xml:space="preserve">” </w:t>
      </w:r>
      <w:r w:rsidR="00316A44" w:rsidRPr="002C30F6">
        <w:rPr>
          <w:rFonts w:ascii="Arial" w:hAnsi="Arial" w:cs="Arial"/>
          <w:sz w:val="24"/>
          <w:szCs w:val="24"/>
        </w:rPr>
        <w:t>(Emphasis added)</w:t>
      </w:r>
    </w:p>
    <w:p w14:paraId="77B06CC8" w14:textId="77777777" w:rsidR="00650378" w:rsidRPr="002C30F6" w:rsidRDefault="00650378" w:rsidP="00650378">
      <w:pPr>
        <w:spacing w:after="0" w:line="360" w:lineRule="auto"/>
        <w:jc w:val="both"/>
        <w:rPr>
          <w:rFonts w:ascii="Arial" w:hAnsi="Arial" w:cs="Arial"/>
          <w:sz w:val="24"/>
          <w:szCs w:val="24"/>
        </w:rPr>
      </w:pPr>
    </w:p>
    <w:p w14:paraId="4608C558" w14:textId="5439BEA2" w:rsidR="00ED1F5C" w:rsidRPr="002C30F6" w:rsidRDefault="007E6B81" w:rsidP="00650378">
      <w:pPr>
        <w:spacing w:after="0" w:line="360" w:lineRule="auto"/>
        <w:ind w:left="709" w:hanging="709"/>
        <w:jc w:val="both"/>
        <w:rPr>
          <w:rFonts w:ascii="Arial" w:hAnsi="Arial" w:cs="Arial"/>
          <w:sz w:val="24"/>
          <w:szCs w:val="24"/>
        </w:rPr>
      </w:pPr>
      <w:r w:rsidRPr="002C30F6">
        <w:rPr>
          <w:rFonts w:ascii="Arial" w:hAnsi="Arial" w:cs="Arial"/>
          <w:sz w:val="24"/>
          <w:szCs w:val="24"/>
        </w:rPr>
        <w:t>[2</w:t>
      </w:r>
      <w:r w:rsidR="0039153D">
        <w:rPr>
          <w:rFonts w:ascii="Arial" w:hAnsi="Arial" w:cs="Arial"/>
          <w:sz w:val="24"/>
          <w:szCs w:val="24"/>
        </w:rPr>
        <w:t>6</w:t>
      </w:r>
      <w:r w:rsidR="00DF7886" w:rsidRPr="002C30F6">
        <w:rPr>
          <w:rFonts w:ascii="Arial" w:hAnsi="Arial" w:cs="Arial"/>
          <w:sz w:val="24"/>
          <w:szCs w:val="24"/>
        </w:rPr>
        <w:t>]</w:t>
      </w:r>
      <w:r w:rsidR="00B9796A" w:rsidRPr="002C30F6">
        <w:rPr>
          <w:rFonts w:ascii="Arial" w:hAnsi="Arial" w:cs="Arial"/>
          <w:sz w:val="24"/>
          <w:szCs w:val="24"/>
        </w:rPr>
        <w:t xml:space="preserve"> </w:t>
      </w:r>
      <w:r w:rsidR="00A5578D" w:rsidRPr="002C30F6">
        <w:rPr>
          <w:rFonts w:ascii="Arial" w:hAnsi="Arial" w:cs="Arial"/>
          <w:sz w:val="24"/>
          <w:szCs w:val="24"/>
        </w:rPr>
        <w:tab/>
      </w:r>
      <w:r w:rsidR="00ED1F5C" w:rsidRPr="002C30F6">
        <w:rPr>
          <w:rFonts w:ascii="Arial" w:hAnsi="Arial" w:cs="Arial"/>
          <w:sz w:val="24"/>
          <w:szCs w:val="24"/>
        </w:rPr>
        <w:t xml:space="preserve">Koen J </w:t>
      </w:r>
      <w:r w:rsidR="00B9796A" w:rsidRPr="002C30F6">
        <w:rPr>
          <w:rFonts w:ascii="Arial" w:hAnsi="Arial" w:cs="Arial"/>
          <w:sz w:val="24"/>
          <w:szCs w:val="24"/>
        </w:rPr>
        <w:t xml:space="preserve">held </w:t>
      </w:r>
      <w:r w:rsidR="00ED1F5C" w:rsidRPr="002C30F6">
        <w:rPr>
          <w:rFonts w:ascii="Arial" w:hAnsi="Arial" w:cs="Arial"/>
          <w:sz w:val="24"/>
          <w:szCs w:val="24"/>
        </w:rPr>
        <w:t xml:space="preserve">in </w:t>
      </w:r>
      <w:r w:rsidR="00ED1F5C" w:rsidRPr="002C30F6">
        <w:rPr>
          <w:rFonts w:ascii="Arial" w:hAnsi="Arial" w:cs="Arial"/>
          <w:i/>
          <w:iCs/>
          <w:sz w:val="24"/>
          <w:szCs w:val="24"/>
        </w:rPr>
        <w:t>The Land and Agricultural Development Bank of South Africa v Agri Oil Mills (Pty) Ltd</w:t>
      </w:r>
      <w:r w:rsidR="00ED1F5C" w:rsidRPr="002C30F6">
        <w:rPr>
          <w:rStyle w:val="FootnoteReference"/>
          <w:rFonts w:ascii="Arial" w:hAnsi="Arial" w:cs="Arial"/>
          <w:sz w:val="24"/>
          <w:szCs w:val="24"/>
        </w:rPr>
        <w:footnoteReference w:id="16"/>
      </w:r>
      <w:r w:rsidR="00B9796A" w:rsidRPr="002C30F6">
        <w:rPr>
          <w:rFonts w:ascii="Arial" w:hAnsi="Arial" w:cs="Arial"/>
          <w:sz w:val="24"/>
          <w:szCs w:val="24"/>
        </w:rPr>
        <w:t xml:space="preserve"> that the </w:t>
      </w:r>
      <w:r w:rsidR="00B9796A" w:rsidRPr="002C30F6">
        <w:rPr>
          <w:rFonts w:ascii="Arial" w:hAnsi="Arial" w:cs="Arial"/>
          <w:i/>
          <w:iCs/>
          <w:sz w:val="24"/>
          <w:szCs w:val="24"/>
        </w:rPr>
        <w:t>locus standi</w:t>
      </w:r>
      <w:r w:rsidR="00B9796A" w:rsidRPr="002C30F6">
        <w:rPr>
          <w:rFonts w:ascii="Arial" w:hAnsi="Arial" w:cs="Arial"/>
          <w:sz w:val="24"/>
          <w:szCs w:val="24"/>
        </w:rPr>
        <w:t xml:space="preserve"> of a business rescue practitioner to continue with business rescue ends </w:t>
      </w:r>
      <w:r w:rsidR="00B9796A" w:rsidRPr="002C30F6">
        <w:rPr>
          <w:rFonts w:ascii="Arial" w:hAnsi="Arial" w:cs="Arial"/>
          <w:i/>
          <w:iCs/>
          <w:sz w:val="24"/>
          <w:szCs w:val="24"/>
        </w:rPr>
        <w:t>ex lege</w:t>
      </w:r>
      <w:r w:rsidR="00B9796A" w:rsidRPr="002C30F6">
        <w:rPr>
          <w:rFonts w:ascii="Arial" w:hAnsi="Arial" w:cs="Arial"/>
          <w:sz w:val="24"/>
          <w:szCs w:val="24"/>
        </w:rPr>
        <w:t xml:space="preserve"> as a consequence of his plan being rejected by creditors. </w:t>
      </w:r>
      <w:r w:rsidR="00ED1F5C" w:rsidRPr="002C30F6">
        <w:rPr>
          <w:rFonts w:ascii="Arial" w:hAnsi="Arial" w:cs="Arial"/>
          <w:sz w:val="24"/>
          <w:szCs w:val="24"/>
        </w:rPr>
        <w:t>I quote from his judgment</w:t>
      </w:r>
      <w:r w:rsidR="005B5BD9">
        <w:rPr>
          <w:rFonts w:ascii="Arial" w:hAnsi="Arial" w:cs="Arial"/>
          <w:sz w:val="24"/>
          <w:szCs w:val="24"/>
        </w:rPr>
        <w:t xml:space="preserve"> with which I </w:t>
      </w:r>
      <w:r w:rsidR="0077592C">
        <w:rPr>
          <w:rFonts w:ascii="Arial" w:hAnsi="Arial" w:cs="Arial"/>
          <w:sz w:val="24"/>
          <w:szCs w:val="24"/>
        </w:rPr>
        <w:t>respectfully agree:</w:t>
      </w:r>
    </w:p>
    <w:p w14:paraId="59878813" w14:textId="2F34E0B7" w:rsidR="00ED1F5C" w:rsidRPr="002C30F6" w:rsidRDefault="00ED1F5C" w:rsidP="00650378">
      <w:pPr>
        <w:spacing w:after="0" w:line="360" w:lineRule="auto"/>
        <w:ind w:left="1276" w:hanging="567"/>
        <w:jc w:val="both"/>
        <w:rPr>
          <w:rFonts w:ascii="Arial" w:hAnsi="Arial" w:cs="Arial"/>
          <w:sz w:val="20"/>
          <w:szCs w:val="20"/>
          <w:u w:val="single"/>
        </w:rPr>
      </w:pPr>
      <w:r w:rsidRPr="002C30F6">
        <w:rPr>
          <w:rFonts w:ascii="Arial" w:hAnsi="Arial" w:cs="Arial"/>
          <w:sz w:val="20"/>
          <w:szCs w:val="20"/>
        </w:rPr>
        <w:t>“[33]   </w:t>
      </w:r>
      <w:r w:rsidR="002C30F6" w:rsidRPr="002C30F6">
        <w:rPr>
          <w:rFonts w:ascii="Arial" w:hAnsi="Arial" w:cs="Arial"/>
          <w:sz w:val="20"/>
          <w:szCs w:val="20"/>
        </w:rPr>
        <w:tab/>
      </w:r>
      <w:r w:rsidRPr="002C30F6">
        <w:rPr>
          <w:rFonts w:ascii="Arial" w:hAnsi="Arial" w:cs="Arial"/>
          <w:sz w:val="20"/>
          <w:szCs w:val="20"/>
        </w:rPr>
        <w:t>Section 153(5) provides for good administrative governance – that is, that the CIPC must be advised promptly of the termination of business proceedings by the practitioners. Section 153(5) does not prescribe an additional prerequisite for the termination of business rescue proceedings where a business rescue plan has been rejected and no further steps were taken,</w:t>
      </w:r>
      <w:bookmarkStart w:id="9" w:name="0-0-0-154439"/>
      <w:bookmarkEnd w:id="9"/>
      <w:r w:rsidR="00B9796A" w:rsidRPr="002C30F6">
        <w:rPr>
          <w:rFonts w:ascii="Arial" w:hAnsi="Arial" w:cs="Arial"/>
          <w:sz w:val="20"/>
          <w:szCs w:val="20"/>
        </w:rPr>
        <w:t xml:space="preserve"> </w:t>
      </w:r>
      <w:r w:rsidRPr="002C30F6">
        <w:rPr>
          <w:rFonts w:ascii="Arial" w:hAnsi="Arial" w:cs="Arial"/>
          <w:sz w:val="20"/>
          <w:szCs w:val="20"/>
        </w:rPr>
        <w:t xml:space="preserve">otherwise the end of business rescue proceedings would be in the hands of practitioners and the speed and diligence with which they may file a notice of termination, subject only to the constraint that they must act 'promptly.' More specifically, </w:t>
      </w:r>
      <w:r w:rsidRPr="002C30F6">
        <w:rPr>
          <w:rFonts w:ascii="Arial" w:hAnsi="Arial" w:cs="Arial"/>
          <w:sz w:val="20"/>
          <w:szCs w:val="20"/>
          <w:u w:val="single"/>
        </w:rPr>
        <w:t>if business rescue would only terminate after the business rescue plan has been rejected once the notice of termination is filed, then there would be no need for s 132(2)(c)(i),</w:t>
      </w:r>
      <w:r w:rsidRPr="002C30F6">
        <w:rPr>
          <w:rFonts w:ascii="Arial" w:hAnsi="Arial" w:cs="Arial"/>
          <w:sz w:val="20"/>
          <w:szCs w:val="20"/>
        </w:rPr>
        <w:t xml:space="preserve"> because in every instance where the business plan was rejected and it would </w:t>
      </w:r>
      <w:r w:rsidRPr="002C30F6">
        <w:rPr>
          <w:rFonts w:ascii="Arial" w:hAnsi="Arial" w:cs="Arial"/>
          <w:sz w:val="20"/>
          <w:szCs w:val="20"/>
        </w:rPr>
        <w:lastRenderedPageBreak/>
        <w:t xml:space="preserve">be required to be followed by a notice of termination, the business rescue would terminate in terms of s 132(2)(b). </w:t>
      </w:r>
      <w:r w:rsidRPr="002C30F6">
        <w:rPr>
          <w:rFonts w:ascii="Arial" w:hAnsi="Arial" w:cs="Arial"/>
          <w:sz w:val="20"/>
          <w:szCs w:val="20"/>
          <w:u w:val="single"/>
        </w:rPr>
        <w:t>Section 132(2)(c)(i) would be rendered unnecessary and superfluous.</w:t>
      </w:r>
    </w:p>
    <w:p w14:paraId="3F7C2934" w14:textId="2562C090" w:rsidR="00ED1F5C" w:rsidRPr="002C30F6" w:rsidRDefault="00ED1F5C" w:rsidP="00650378">
      <w:pPr>
        <w:spacing w:after="0" w:line="360" w:lineRule="auto"/>
        <w:ind w:left="1276" w:hanging="567"/>
        <w:jc w:val="both"/>
        <w:rPr>
          <w:rFonts w:ascii="Arial" w:hAnsi="Arial" w:cs="Arial"/>
          <w:sz w:val="20"/>
          <w:szCs w:val="20"/>
        </w:rPr>
      </w:pPr>
      <w:r w:rsidRPr="002C30F6">
        <w:rPr>
          <w:rFonts w:ascii="Arial" w:hAnsi="Arial" w:cs="Arial"/>
          <w:sz w:val="20"/>
          <w:szCs w:val="20"/>
        </w:rPr>
        <w:t>[34]   </w:t>
      </w:r>
      <w:r w:rsidR="002C30F6" w:rsidRPr="002C30F6">
        <w:rPr>
          <w:rFonts w:ascii="Arial" w:hAnsi="Arial" w:cs="Arial"/>
          <w:sz w:val="20"/>
          <w:szCs w:val="20"/>
        </w:rPr>
        <w:tab/>
      </w:r>
      <w:r w:rsidRPr="002C30F6">
        <w:rPr>
          <w:rFonts w:ascii="Arial" w:hAnsi="Arial" w:cs="Arial"/>
          <w:sz w:val="20"/>
          <w:szCs w:val="20"/>
        </w:rPr>
        <w:t>The business rescue terminated on 26 February 2020 when the business rescue plan was rejected and no affected person had acted to extend to extend the proceedings in any manner contemplated in s 153. The mechanism of business rescue proceedings was not designed to protect a company indefinitely to the detriment of the rights of its creditors. </w:t>
      </w:r>
      <w:bookmarkStart w:id="10" w:name="0-0-0-154443"/>
      <w:bookmarkEnd w:id="10"/>
      <w:r w:rsidRPr="002C30F6">
        <w:rPr>
          <w:rFonts w:ascii="Arial" w:hAnsi="Arial" w:cs="Arial"/>
          <w:sz w:val="20"/>
          <w:szCs w:val="20"/>
        </w:rPr>
        <w:t>The practitioners' locus standi to continue as business practitioners ended with the business rescue coming to an end. That is a consequence which flowed ex lege from the business rescue plan being rejected by creditors. It follows that the practitioners then did not have locus standi, following the rejection of the business plan, to bring the second application for conversion and for the liquidation of AOM</w:t>
      </w:r>
      <w:r w:rsidR="00B9796A" w:rsidRPr="002C30F6">
        <w:rPr>
          <w:rFonts w:ascii="Arial" w:hAnsi="Arial" w:cs="Arial"/>
          <w:sz w:val="20"/>
          <w:szCs w:val="20"/>
        </w:rPr>
        <w:t>….</w:t>
      </w:r>
    </w:p>
    <w:p w14:paraId="194583BD" w14:textId="2F6C0DC8" w:rsidR="00ED1F5C" w:rsidRPr="002C30F6" w:rsidRDefault="00ED1F5C" w:rsidP="00650378">
      <w:pPr>
        <w:spacing w:after="0" w:line="360" w:lineRule="auto"/>
        <w:ind w:left="1276" w:hanging="567"/>
        <w:jc w:val="both"/>
        <w:rPr>
          <w:rFonts w:ascii="Arial" w:hAnsi="Arial" w:cs="Arial"/>
          <w:sz w:val="20"/>
          <w:szCs w:val="20"/>
        </w:rPr>
      </w:pPr>
      <w:r w:rsidRPr="002C30F6">
        <w:rPr>
          <w:rFonts w:ascii="Arial" w:hAnsi="Arial" w:cs="Arial"/>
          <w:sz w:val="20"/>
          <w:szCs w:val="20"/>
        </w:rPr>
        <w:t>[35]   </w:t>
      </w:r>
      <w:r w:rsidR="002C30F6" w:rsidRPr="002C30F6">
        <w:rPr>
          <w:rFonts w:ascii="Arial" w:hAnsi="Arial" w:cs="Arial"/>
          <w:sz w:val="20"/>
          <w:szCs w:val="20"/>
        </w:rPr>
        <w:tab/>
      </w:r>
      <w:r w:rsidRPr="002C30F6">
        <w:rPr>
          <w:rFonts w:ascii="Arial" w:hAnsi="Arial" w:cs="Arial"/>
          <w:sz w:val="20"/>
          <w:szCs w:val="20"/>
        </w:rPr>
        <w:t xml:space="preserve">The above interpretation is also consistent with the wording of s </w:t>
      </w:r>
      <w:r w:rsidRPr="002C30F6">
        <w:rPr>
          <w:rFonts w:ascii="Arial" w:hAnsi="Arial" w:cs="Arial"/>
          <w:sz w:val="20"/>
          <w:szCs w:val="20"/>
          <w:u w:val="single"/>
        </w:rPr>
        <w:t>141(2) which provides that business rescue practitioners may bring an application to end the business rescue proceedings where there is no reasonable prospect of business rescue succeeding, that is during the business rescue proceedings. It is also consistent with the investigative and rescue function practitioners are required to perform. But once that comes to an end because the plan the practitioners were able to devise is rejected, then the practitioners have no further business with the company</w:t>
      </w:r>
      <w:r w:rsidRPr="002C30F6">
        <w:rPr>
          <w:rFonts w:ascii="Arial" w:hAnsi="Arial" w:cs="Arial"/>
          <w:sz w:val="20"/>
          <w:szCs w:val="20"/>
        </w:rPr>
        <w:t xml:space="preserve"> save to hand its administration, assets and the like, back to the company. No provision is made in s 141 for a conversion and, specifically, an order 'discontinuing the business rescue proceedings' post the rejection by creditors of the business rescue plan.</w:t>
      </w:r>
      <w:r w:rsidR="002C30F6" w:rsidRPr="002C30F6">
        <w:rPr>
          <w:rFonts w:ascii="Arial" w:hAnsi="Arial" w:cs="Arial"/>
          <w:sz w:val="20"/>
          <w:szCs w:val="20"/>
        </w:rPr>
        <w:t>”</w:t>
      </w:r>
      <w:r w:rsidR="00B9796A" w:rsidRPr="002C30F6">
        <w:rPr>
          <w:rFonts w:ascii="Arial" w:hAnsi="Arial" w:cs="Arial"/>
          <w:sz w:val="20"/>
          <w:szCs w:val="20"/>
        </w:rPr>
        <w:t xml:space="preserve"> </w:t>
      </w:r>
      <w:r w:rsidR="00B9796A" w:rsidRPr="002C30F6">
        <w:rPr>
          <w:rFonts w:ascii="Arial" w:hAnsi="Arial" w:cs="Arial"/>
          <w:sz w:val="24"/>
          <w:szCs w:val="24"/>
        </w:rPr>
        <w:t>(Emphasis added)</w:t>
      </w:r>
    </w:p>
    <w:p w14:paraId="1ADBA6F4" w14:textId="77777777" w:rsidR="00ED1F5C" w:rsidRPr="002C30F6" w:rsidRDefault="00ED1F5C" w:rsidP="00650378">
      <w:pPr>
        <w:spacing w:after="0" w:line="360" w:lineRule="auto"/>
        <w:ind w:left="851" w:hanging="851"/>
        <w:jc w:val="both"/>
        <w:rPr>
          <w:rFonts w:ascii="Arial" w:hAnsi="Arial" w:cs="Arial"/>
          <w:sz w:val="24"/>
          <w:szCs w:val="24"/>
        </w:rPr>
      </w:pPr>
    </w:p>
    <w:p w14:paraId="77A0A871" w14:textId="77A9B57D" w:rsidR="00ED1F5C" w:rsidRPr="002C30F6" w:rsidRDefault="007E6B81" w:rsidP="00650378">
      <w:pPr>
        <w:spacing w:after="0" w:line="360" w:lineRule="auto"/>
        <w:ind w:left="709" w:hanging="709"/>
        <w:jc w:val="both"/>
        <w:rPr>
          <w:rFonts w:eastAsia="Times New Roman"/>
        </w:rPr>
      </w:pPr>
      <w:r w:rsidRPr="002C30F6">
        <w:rPr>
          <w:rFonts w:ascii="Arial" w:hAnsi="Arial" w:cs="Arial"/>
          <w:sz w:val="24"/>
          <w:szCs w:val="24"/>
        </w:rPr>
        <w:t>[2</w:t>
      </w:r>
      <w:r w:rsidR="0039153D">
        <w:rPr>
          <w:rFonts w:ascii="Arial" w:hAnsi="Arial" w:cs="Arial"/>
          <w:sz w:val="24"/>
          <w:szCs w:val="24"/>
        </w:rPr>
        <w:t>7</w:t>
      </w:r>
      <w:r w:rsidR="00ED1F5C" w:rsidRPr="002C30F6">
        <w:rPr>
          <w:rFonts w:ascii="Arial" w:hAnsi="Arial" w:cs="Arial"/>
          <w:sz w:val="24"/>
          <w:szCs w:val="24"/>
        </w:rPr>
        <w:t>]</w:t>
      </w:r>
      <w:r w:rsidR="00ED1F5C" w:rsidRPr="002C30F6">
        <w:rPr>
          <w:rFonts w:ascii="Arial" w:hAnsi="Arial" w:cs="Arial"/>
          <w:sz w:val="24"/>
          <w:szCs w:val="24"/>
        </w:rPr>
        <w:tab/>
        <w:t xml:space="preserve">Wallis JA set the record straight </w:t>
      </w:r>
      <w:r w:rsidR="00B9796A" w:rsidRPr="002C30F6">
        <w:rPr>
          <w:rFonts w:ascii="Arial" w:hAnsi="Arial" w:cs="Arial"/>
          <w:sz w:val="24"/>
          <w:szCs w:val="24"/>
        </w:rPr>
        <w:t xml:space="preserve">as follows </w:t>
      </w:r>
      <w:r w:rsidR="00ED1F5C" w:rsidRPr="002C30F6">
        <w:rPr>
          <w:rFonts w:ascii="Arial" w:hAnsi="Arial" w:cs="Arial"/>
          <w:sz w:val="24"/>
          <w:szCs w:val="24"/>
        </w:rPr>
        <w:t xml:space="preserve">in a unanimous judgment of the Supreme Court of Appeal in </w:t>
      </w:r>
      <w:r w:rsidR="00ED1F5C" w:rsidRPr="002C30F6">
        <w:rPr>
          <w:rFonts w:ascii="Arial" w:hAnsi="Arial" w:cs="Arial"/>
          <w:i/>
          <w:iCs/>
          <w:sz w:val="24"/>
          <w:szCs w:val="24"/>
        </w:rPr>
        <w:t>Knoop N.O and Another v Gupta</w:t>
      </w:r>
      <w:r w:rsidR="00CA58D5">
        <w:rPr>
          <w:rFonts w:ascii="Arial" w:hAnsi="Arial" w:cs="Arial"/>
          <w:i/>
          <w:iCs/>
          <w:sz w:val="24"/>
          <w:szCs w:val="24"/>
        </w:rPr>
        <w:t xml:space="preserve"> </w:t>
      </w:r>
      <w:r w:rsidR="00EC5A89">
        <w:rPr>
          <w:rFonts w:ascii="Arial" w:hAnsi="Arial" w:cs="Arial"/>
          <w:i/>
          <w:iCs/>
          <w:sz w:val="24"/>
          <w:szCs w:val="24"/>
        </w:rPr>
        <w:t>and</w:t>
      </w:r>
      <w:r w:rsidR="00CA58D5">
        <w:rPr>
          <w:rFonts w:ascii="Arial" w:hAnsi="Arial" w:cs="Arial"/>
          <w:i/>
          <w:iCs/>
          <w:sz w:val="24"/>
          <w:szCs w:val="24"/>
        </w:rPr>
        <w:t xml:space="preserve"> Another</w:t>
      </w:r>
      <w:r w:rsidR="00ED1F5C" w:rsidRPr="002C30F6">
        <w:rPr>
          <w:rFonts w:ascii="Arial" w:hAnsi="Arial" w:cs="Arial"/>
          <w:sz w:val="24"/>
          <w:szCs w:val="24"/>
        </w:rPr>
        <w:t>:</w:t>
      </w:r>
      <w:r w:rsidR="00ED1F5C" w:rsidRPr="002C30F6">
        <w:rPr>
          <w:rStyle w:val="FootnoteReference"/>
          <w:rFonts w:ascii="Arial" w:hAnsi="Arial" w:cs="Arial"/>
          <w:sz w:val="24"/>
          <w:szCs w:val="24"/>
        </w:rPr>
        <w:footnoteReference w:id="17"/>
      </w:r>
    </w:p>
    <w:p w14:paraId="4720AFD9" w14:textId="77777777" w:rsidR="00ED1F5C" w:rsidRPr="002C30F6" w:rsidRDefault="00ED1F5C" w:rsidP="00650378">
      <w:pPr>
        <w:spacing w:after="0" w:line="360" w:lineRule="auto"/>
        <w:ind w:left="1276" w:hanging="567"/>
        <w:jc w:val="both"/>
        <w:rPr>
          <w:rFonts w:ascii="Arial" w:eastAsia="Times New Roman" w:hAnsi="Arial" w:cs="Arial"/>
          <w:sz w:val="20"/>
          <w:szCs w:val="20"/>
          <w:lang w:eastAsia="en-ZA"/>
        </w:rPr>
      </w:pPr>
      <w:r w:rsidRPr="002C30F6">
        <w:rPr>
          <w:rFonts w:ascii="Arial" w:eastAsia="Times New Roman" w:hAnsi="Arial" w:cs="Arial"/>
          <w:sz w:val="20"/>
          <w:szCs w:val="20"/>
          <w:lang w:eastAsia="en-ZA"/>
        </w:rPr>
        <w:t xml:space="preserve">“[39] </w:t>
      </w:r>
      <w:r w:rsidRPr="002C30F6">
        <w:rPr>
          <w:rFonts w:ascii="Arial" w:eastAsia="Times New Roman" w:hAnsi="Arial" w:cs="Arial"/>
          <w:sz w:val="20"/>
          <w:szCs w:val="20"/>
          <w:lang w:eastAsia="en-ZA"/>
        </w:rPr>
        <w:tab/>
        <w:t>Potentially the most difficult issue relates to the purported termination of the business rescue of the two companies. Reliance was placed upon the principles in cases such as </w:t>
      </w:r>
      <w:r w:rsidRPr="002C30F6">
        <w:rPr>
          <w:rFonts w:ascii="Arial" w:eastAsia="Times New Roman" w:hAnsi="Arial" w:cs="Arial"/>
          <w:i/>
          <w:iCs/>
          <w:sz w:val="20"/>
          <w:szCs w:val="20"/>
          <w:lang w:eastAsia="en-ZA"/>
        </w:rPr>
        <w:t>Tasima</w:t>
      </w:r>
      <w:bookmarkStart w:id="11" w:name="0-0-0-23831"/>
      <w:bookmarkEnd w:id="11"/>
      <w:r w:rsidRPr="002C30F6">
        <w:rPr>
          <w:rFonts w:ascii="Arial" w:eastAsia="Times New Roman" w:hAnsi="Arial" w:cs="Arial"/>
          <w:sz w:val="20"/>
          <w:szCs w:val="20"/>
          <w:lang w:eastAsia="en-ZA"/>
        </w:rPr>
        <w:t xml:space="preserve"> to contend that there needed to be an application to set aside the termination. But that was based upon the misconception that the termination was an official act by the CIPC. This is not correct. When one is dealing with a company that is placed in business rescue voluntarily by way of a resolution of the board of directors, the process of business rescue is conducted on the basis of the actions of the company; affected persons, that is, shareholders, any trade union representing employees, and employees; </w:t>
      </w:r>
      <w:bookmarkStart w:id="12" w:name="0-0-0-23835"/>
      <w:bookmarkEnd w:id="12"/>
      <w:r w:rsidRPr="002C30F6">
        <w:rPr>
          <w:rFonts w:ascii="Arial" w:eastAsia="Times New Roman" w:hAnsi="Arial" w:cs="Arial"/>
          <w:sz w:val="20"/>
          <w:szCs w:val="20"/>
          <w:lang w:eastAsia="en-ZA"/>
        </w:rPr>
        <w:t>the BRP; and the creditors. It is the company, acting through its directors, that commences the process and appoints the BRP. </w:t>
      </w:r>
      <w:bookmarkStart w:id="13" w:name="0-0-0-23839"/>
      <w:bookmarkEnd w:id="13"/>
      <w:r w:rsidRPr="002C30F6">
        <w:rPr>
          <w:rFonts w:ascii="Arial" w:eastAsia="Times New Roman" w:hAnsi="Arial" w:cs="Arial"/>
          <w:sz w:val="20"/>
          <w:szCs w:val="20"/>
          <w:lang w:eastAsia="en-ZA"/>
        </w:rPr>
        <w:t xml:space="preserve"> The company then gives notice of the resolution to commence business rescue. </w:t>
      </w:r>
      <w:bookmarkStart w:id="14" w:name="0-0-0-23843"/>
      <w:bookmarkEnd w:id="14"/>
      <w:r w:rsidRPr="002C30F6">
        <w:rPr>
          <w:rFonts w:ascii="Arial" w:eastAsia="Times New Roman" w:hAnsi="Arial" w:cs="Arial"/>
          <w:sz w:val="20"/>
          <w:szCs w:val="20"/>
          <w:lang w:eastAsia="en-ZA"/>
        </w:rPr>
        <w:t xml:space="preserve"> During the course of the business rescue the directors of the company remain in office and must continue to perform their functions as directors </w:t>
      </w:r>
      <w:bookmarkStart w:id="15" w:name="0-0-0-23847"/>
      <w:bookmarkEnd w:id="15"/>
      <w:r w:rsidRPr="002C30F6">
        <w:rPr>
          <w:rFonts w:ascii="Arial" w:eastAsia="Times New Roman" w:hAnsi="Arial" w:cs="Arial"/>
          <w:sz w:val="20"/>
          <w:szCs w:val="20"/>
          <w:lang w:eastAsia="en-ZA"/>
        </w:rPr>
        <w:t xml:space="preserve">and perform their management functions in accordance with the express </w:t>
      </w:r>
      <w:r w:rsidRPr="002C30F6">
        <w:rPr>
          <w:rFonts w:ascii="Arial" w:eastAsia="Times New Roman" w:hAnsi="Arial" w:cs="Arial"/>
          <w:sz w:val="20"/>
          <w:szCs w:val="20"/>
          <w:lang w:eastAsia="en-ZA"/>
        </w:rPr>
        <w:lastRenderedPageBreak/>
        <w:t>instructions of the BRP to the extent that it is reasonable to do so. </w:t>
      </w:r>
      <w:bookmarkStart w:id="16" w:name="0-0-0-23851"/>
      <w:bookmarkEnd w:id="16"/>
      <w:r w:rsidRPr="002C30F6">
        <w:rPr>
          <w:rFonts w:ascii="Arial" w:eastAsia="Times New Roman" w:hAnsi="Arial" w:cs="Arial"/>
          <w:sz w:val="20"/>
          <w:szCs w:val="20"/>
          <w:lang w:eastAsia="en-ZA"/>
        </w:rPr>
        <w:t xml:space="preserve"> The BRP must investigate the affairs of the company and develop a business rescue plan to be considered by affected persons. </w:t>
      </w:r>
      <w:bookmarkStart w:id="17" w:name="0-0-0-23855"/>
      <w:bookmarkEnd w:id="17"/>
      <w:r w:rsidRPr="002C30F6">
        <w:rPr>
          <w:rFonts w:ascii="Arial" w:eastAsia="Times New Roman" w:hAnsi="Arial" w:cs="Arial"/>
          <w:sz w:val="20"/>
          <w:szCs w:val="20"/>
          <w:lang w:eastAsia="en-ZA"/>
        </w:rPr>
        <w:t xml:space="preserve"> If the plan is adopted, the company is obliged to implement it under the direction of the BRP.</w:t>
      </w:r>
      <w:bookmarkStart w:id="18" w:name="0-0-0-23859"/>
      <w:bookmarkEnd w:id="18"/>
      <w:r w:rsidRPr="002C30F6">
        <w:rPr>
          <w:rFonts w:ascii="Arial" w:eastAsia="Times New Roman" w:hAnsi="Arial" w:cs="Arial"/>
          <w:sz w:val="20"/>
          <w:szCs w:val="20"/>
          <w:lang w:eastAsia="en-ZA"/>
        </w:rPr>
        <w:t xml:space="preserve"> </w:t>
      </w:r>
    </w:p>
    <w:p w14:paraId="3F305F27" w14:textId="77777777" w:rsidR="00ED1F5C" w:rsidRPr="002C30F6" w:rsidRDefault="00ED1F5C" w:rsidP="00650378">
      <w:pPr>
        <w:spacing w:after="0" w:line="360" w:lineRule="auto"/>
        <w:ind w:left="1276" w:hanging="567"/>
        <w:jc w:val="both"/>
        <w:rPr>
          <w:rFonts w:ascii="Arial" w:hAnsi="Arial" w:cs="Arial"/>
          <w:sz w:val="24"/>
          <w:szCs w:val="24"/>
        </w:rPr>
      </w:pPr>
      <w:r w:rsidRPr="002C30F6">
        <w:rPr>
          <w:rFonts w:ascii="Arial" w:hAnsi="Arial" w:cs="Arial"/>
          <w:sz w:val="20"/>
          <w:szCs w:val="20"/>
        </w:rPr>
        <w:t xml:space="preserve">[40] </w:t>
      </w:r>
      <w:r w:rsidRPr="002C30F6">
        <w:rPr>
          <w:rFonts w:ascii="Arial" w:hAnsi="Arial" w:cs="Arial"/>
          <w:sz w:val="20"/>
          <w:szCs w:val="20"/>
        </w:rPr>
        <w:tab/>
      </w:r>
      <w:r w:rsidRPr="002C30F6">
        <w:rPr>
          <w:rFonts w:ascii="Arial" w:hAnsi="Arial" w:cs="Arial"/>
          <w:sz w:val="20"/>
          <w:szCs w:val="20"/>
          <w:u w:val="single"/>
        </w:rPr>
        <w:t>If it transpires at any stage of the process that the company cannot be rescued, the BRP is obliged to give notice of this and approach the court for a liquidation order</w:t>
      </w:r>
      <w:r w:rsidRPr="002C30F6">
        <w:rPr>
          <w:rFonts w:ascii="Arial" w:hAnsi="Arial" w:cs="Arial"/>
          <w:sz w:val="20"/>
          <w:szCs w:val="20"/>
        </w:rPr>
        <w:t>. </w:t>
      </w:r>
      <w:bookmarkStart w:id="19" w:name="0-0-0-23863"/>
      <w:bookmarkEnd w:id="19"/>
      <w:r w:rsidRPr="002C30F6">
        <w:rPr>
          <w:rFonts w:ascii="Arial" w:hAnsi="Arial" w:cs="Arial"/>
          <w:sz w:val="20"/>
          <w:szCs w:val="20"/>
        </w:rPr>
        <w:t xml:space="preserve"> If the business rescue plan is substantially implemented, the BRP files a notice with the CIPC </w:t>
      </w:r>
      <w:bookmarkStart w:id="20" w:name="0-0-0-23867"/>
      <w:bookmarkEnd w:id="20"/>
      <w:r w:rsidRPr="002C30F6">
        <w:rPr>
          <w:rFonts w:ascii="Arial" w:hAnsi="Arial" w:cs="Arial"/>
          <w:sz w:val="20"/>
          <w:szCs w:val="20"/>
        </w:rPr>
        <w:t>and the business rescue terminates when that notice is filed. </w:t>
      </w:r>
      <w:bookmarkStart w:id="21" w:name="0-0-0-23871"/>
      <w:bookmarkEnd w:id="21"/>
      <w:r w:rsidRPr="002C30F6">
        <w:rPr>
          <w:rFonts w:ascii="Arial" w:hAnsi="Arial" w:cs="Arial"/>
          <w:sz w:val="20"/>
          <w:szCs w:val="20"/>
        </w:rPr>
        <w:t xml:space="preserve"> </w:t>
      </w:r>
      <w:r w:rsidRPr="002C30F6">
        <w:rPr>
          <w:rFonts w:ascii="Arial" w:hAnsi="Arial" w:cs="Arial"/>
          <w:sz w:val="20"/>
          <w:szCs w:val="20"/>
          <w:u w:val="single"/>
        </w:rPr>
        <w:t>If the business rescue plan is proposed and rejected and no affected person has acted to extend it in terms of s 153(1) of the Act, the business rescue terminates.</w:t>
      </w:r>
      <w:r w:rsidRPr="002C30F6">
        <w:rPr>
          <w:rFonts w:ascii="Arial" w:hAnsi="Arial" w:cs="Arial"/>
          <w:sz w:val="20"/>
          <w:szCs w:val="20"/>
        </w:rPr>
        <w:t xml:space="preserve"> The BRP is obliged in that event to file a notice of termination of the business rescue. </w:t>
      </w:r>
      <w:bookmarkStart w:id="22" w:name="0-0-0-23875"/>
      <w:bookmarkEnd w:id="22"/>
      <w:r w:rsidRPr="002C30F6">
        <w:rPr>
          <w:rFonts w:ascii="Arial" w:hAnsi="Arial" w:cs="Arial"/>
          <w:sz w:val="20"/>
          <w:szCs w:val="20"/>
        </w:rPr>
        <w:t xml:space="preserve"> If at the end of the BRP's investigation, they conclude that there are no longer grounds for thinking that the company is financially distressed, they must inform the court, the company and all affected persons of that fact and file a notice of termination of the business rescue. </w:t>
      </w:r>
      <w:bookmarkStart w:id="23" w:name="0-0-0-23879"/>
      <w:bookmarkEnd w:id="23"/>
      <w:r w:rsidRPr="002C30F6">
        <w:rPr>
          <w:rFonts w:ascii="Arial" w:hAnsi="Arial" w:cs="Arial"/>
          <w:sz w:val="20"/>
          <w:szCs w:val="20"/>
        </w:rPr>
        <w:t xml:space="preserve"> On filing that notice, the business rescue proceedings end.</w:t>
      </w:r>
      <w:bookmarkStart w:id="24" w:name="0-0-0-23883"/>
      <w:bookmarkEnd w:id="24"/>
      <w:r w:rsidRPr="002C30F6">
        <w:rPr>
          <w:rFonts w:ascii="Arial" w:hAnsi="Arial" w:cs="Arial"/>
        </w:rPr>
        <w:t>”</w:t>
      </w:r>
      <w:r w:rsidR="00D64ADD" w:rsidRPr="002C30F6">
        <w:rPr>
          <w:rFonts w:ascii="Arial" w:hAnsi="Arial" w:cs="Arial"/>
        </w:rPr>
        <w:t xml:space="preserve">  </w:t>
      </w:r>
      <w:r w:rsidR="00D64ADD" w:rsidRPr="002C30F6">
        <w:rPr>
          <w:rFonts w:ascii="Arial" w:hAnsi="Arial" w:cs="Arial"/>
          <w:sz w:val="24"/>
          <w:szCs w:val="24"/>
        </w:rPr>
        <w:t xml:space="preserve">(Emphasis added) </w:t>
      </w:r>
    </w:p>
    <w:p w14:paraId="1DA876DB" w14:textId="77777777" w:rsidR="002C30F6" w:rsidRPr="002C30F6" w:rsidRDefault="002C30F6" w:rsidP="00650378">
      <w:pPr>
        <w:spacing w:line="360" w:lineRule="auto"/>
        <w:jc w:val="both"/>
        <w:rPr>
          <w:rFonts w:ascii="Arial" w:hAnsi="Arial" w:cs="Arial"/>
          <w:sz w:val="24"/>
          <w:szCs w:val="24"/>
        </w:rPr>
      </w:pPr>
    </w:p>
    <w:p w14:paraId="7472B6F3" w14:textId="6688FEEC" w:rsidR="00ED1F5C" w:rsidRPr="002C30F6" w:rsidRDefault="007E6B81" w:rsidP="00650378">
      <w:pPr>
        <w:spacing w:after="0" w:line="360" w:lineRule="auto"/>
        <w:ind w:left="709" w:hanging="709"/>
        <w:jc w:val="both"/>
        <w:rPr>
          <w:rFonts w:ascii="Arial" w:hAnsi="Arial" w:cs="Arial"/>
          <w:sz w:val="24"/>
          <w:szCs w:val="24"/>
        </w:rPr>
      </w:pPr>
      <w:r w:rsidRPr="002C30F6">
        <w:rPr>
          <w:rFonts w:ascii="Arial" w:hAnsi="Arial" w:cs="Arial"/>
          <w:sz w:val="24"/>
          <w:szCs w:val="24"/>
        </w:rPr>
        <w:t>[2</w:t>
      </w:r>
      <w:r w:rsidR="0039153D">
        <w:rPr>
          <w:rFonts w:ascii="Arial" w:hAnsi="Arial" w:cs="Arial"/>
          <w:sz w:val="24"/>
          <w:szCs w:val="24"/>
        </w:rPr>
        <w:t>8</w:t>
      </w:r>
      <w:r w:rsidR="00ED1F5C" w:rsidRPr="002C30F6">
        <w:rPr>
          <w:rFonts w:ascii="Arial" w:hAnsi="Arial" w:cs="Arial"/>
          <w:sz w:val="24"/>
          <w:szCs w:val="24"/>
        </w:rPr>
        <w:t>]</w:t>
      </w:r>
      <w:r w:rsidR="00ED1F5C" w:rsidRPr="002C30F6">
        <w:rPr>
          <w:rFonts w:ascii="Arial" w:hAnsi="Arial" w:cs="Arial"/>
          <w:sz w:val="24"/>
          <w:szCs w:val="24"/>
        </w:rPr>
        <w:tab/>
        <w:t>Bearing in mind the legislation and the authorities quoted, the business rescue proceedings have terminated on 30 March 2021, five days after the business rescue plan was rejected</w:t>
      </w:r>
      <w:r w:rsidR="00A751B9">
        <w:rPr>
          <w:rFonts w:ascii="Arial" w:hAnsi="Arial" w:cs="Arial"/>
          <w:sz w:val="24"/>
          <w:szCs w:val="24"/>
        </w:rPr>
        <w:t>,</w:t>
      </w:r>
      <w:r w:rsidR="00ED1F5C" w:rsidRPr="002C30F6">
        <w:rPr>
          <w:rFonts w:ascii="Arial" w:hAnsi="Arial" w:cs="Arial"/>
          <w:sz w:val="24"/>
          <w:szCs w:val="24"/>
        </w:rPr>
        <w:t xml:space="preserve"> or at the latest and at best for Mr Cawood, on 28 September 2021.</w:t>
      </w:r>
      <w:r w:rsidR="00ED1F5C" w:rsidRPr="002C30F6">
        <w:rPr>
          <w:rStyle w:val="FootnoteReference"/>
          <w:rFonts w:ascii="Arial" w:hAnsi="Arial" w:cs="Arial"/>
          <w:sz w:val="24"/>
          <w:szCs w:val="24"/>
        </w:rPr>
        <w:footnoteReference w:id="18"/>
      </w:r>
      <w:r w:rsidR="00ED1F5C" w:rsidRPr="002C30F6">
        <w:rPr>
          <w:rFonts w:ascii="Arial" w:hAnsi="Arial" w:cs="Arial"/>
          <w:sz w:val="24"/>
          <w:szCs w:val="24"/>
        </w:rPr>
        <w:t xml:space="preserve">  ABSA requested Mr Cawood to file a notice in terms of s 153(5) of the Act</w:t>
      </w:r>
      <w:r w:rsidR="00A751B9">
        <w:rPr>
          <w:rFonts w:ascii="Arial" w:hAnsi="Arial" w:cs="Arial"/>
          <w:sz w:val="24"/>
          <w:szCs w:val="24"/>
        </w:rPr>
        <w:t>,</w:t>
      </w:r>
      <w:r w:rsidR="00ED1F5C" w:rsidRPr="002C30F6">
        <w:rPr>
          <w:rFonts w:ascii="Arial" w:hAnsi="Arial" w:cs="Arial"/>
          <w:sz w:val="24"/>
          <w:szCs w:val="24"/>
        </w:rPr>
        <w:t xml:space="preserve"> terminating the business rescue proceedings, but he refused to do so.  Alternatively, the business rescue proceedings terminated in terms of s 132(2)(c)(i).</w:t>
      </w:r>
      <w:r w:rsidR="00ED1F5C" w:rsidRPr="002C30F6">
        <w:rPr>
          <w:rStyle w:val="FootnoteReference"/>
          <w:rFonts w:ascii="Arial" w:hAnsi="Arial" w:cs="Arial"/>
          <w:sz w:val="24"/>
          <w:szCs w:val="24"/>
        </w:rPr>
        <w:footnoteReference w:id="19"/>
      </w:r>
      <w:r w:rsidR="00ED1F5C" w:rsidRPr="002C30F6">
        <w:rPr>
          <w:rFonts w:ascii="Arial" w:hAnsi="Arial" w:cs="Arial"/>
          <w:sz w:val="24"/>
          <w:szCs w:val="24"/>
        </w:rPr>
        <w:t xml:space="preserve">  As mentioned, it is evident that Mr Cawood never asked for an extension of the business rescue proceedings in accordance with the provisions of s 132(3) of the Act.</w:t>
      </w:r>
      <w:r w:rsidR="00DF7886" w:rsidRPr="002C30F6">
        <w:rPr>
          <w:rFonts w:ascii="Arial" w:hAnsi="Arial" w:cs="Arial"/>
          <w:sz w:val="24"/>
          <w:szCs w:val="24"/>
        </w:rPr>
        <w:t xml:space="preserve">   Even if I am wrong in coming to </w:t>
      </w:r>
      <w:r w:rsidR="00A751B9">
        <w:rPr>
          <w:rFonts w:ascii="Arial" w:hAnsi="Arial" w:cs="Arial"/>
          <w:sz w:val="24"/>
          <w:szCs w:val="24"/>
        </w:rPr>
        <w:t xml:space="preserve">anyone or all of </w:t>
      </w:r>
      <w:r w:rsidR="00DF7886" w:rsidRPr="002C30F6">
        <w:rPr>
          <w:rFonts w:ascii="Arial" w:hAnsi="Arial" w:cs="Arial"/>
          <w:sz w:val="24"/>
          <w:szCs w:val="24"/>
        </w:rPr>
        <w:t>these conclusions, there is no sufficient reason to grant relief in favour of Mr Cawood as explained herein</w:t>
      </w:r>
      <w:r w:rsidR="00C176C8">
        <w:rPr>
          <w:rFonts w:ascii="Arial" w:hAnsi="Arial" w:cs="Arial"/>
          <w:sz w:val="24"/>
          <w:szCs w:val="24"/>
        </w:rPr>
        <w:t xml:space="preserve"> before and after</w:t>
      </w:r>
      <w:r w:rsidR="00DF7886" w:rsidRPr="002C30F6">
        <w:rPr>
          <w:rFonts w:ascii="Arial" w:hAnsi="Arial" w:cs="Arial"/>
          <w:sz w:val="24"/>
          <w:szCs w:val="24"/>
        </w:rPr>
        <w:t>.</w:t>
      </w:r>
    </w:p>
    <w:p w14:paraId="6FE1790B" w14:textId="77777777" w:rsidR="007B0533" w:rsidRPr="002C30F6" w:rsidRDefault="007B0533" w:rsidP="00650378">
      <w:pPr>
        <w:spacing w:after="0" w:line="360" w:lineRule="auto"/>
        <w:jc w:val="both"/>
        <w:rPr>
          <w:rFonts w:ascii="Verdana" w:hAnsi="Verdana"/>
          <w:sz w:val="20"/>
          <w:szCs w:val="20"/>
        </w:rPr>
      </w:pPr>
    </w:p>
    <w:p w14:paraId="37ED8313" w14:textId="45FF0458" w:rsidR="005F343C" w:rsidRPr="002C30F6" w:rsidRDefault="007E6B81" w:rsidP="00650378">
      <w:pPr>
        <w:spacing w:after="0" w:line="360" w:lineRule="auto"/>
        <w:ind w:left="709" w:hanging="709"/>
        <w:rPr>
          <w:rFonts w:ascii="Arial" w:hAnsi="Arial" w:cs="Arial"/>
          <w:sz w:val="24"/>
          <w:szCs w:val="24"/>
        </w:rPr>
      </w:pPr>
      <w:r w:rsidRPr="002C30F6">
        <w:rPr>
          <w:rFonts w:ascii="Arial" w:hAnsi="Arial" w:cs="Arial"/>
          <w:sz w:val="24"/>
          <w:szCs w:val="24"/>
        </w:rPr>
        <w:t>[2</w:t>
      </w:r>
      <w:r w:rsidR="0039153D">
        <w:rPr>
          <w:rFonts w:ascii="Arial" w:hAnsi="Arial" w:cs="Arial"/>
          <w:sz w:val="24"/>
          <w:szCs w:val="24"/>
        </w:rPr>
        <w:t>9</w:t>
      </w:r>
      <w:r w:rsidR="00417A6B" w:rsidRPr="002C30F6">
        <w:rPr>
          <w:rFonts w:ascii="Arial" w:hAnsi="Arial" w:cs="Arial"/>
          <w:sz w:val="24"/>
          <w:szCs w:val="24"/>
        </w:rPr>
        <w:t xml:space="preserve">]   </w:t>
      </w:r>
      <w:r w:rsidR="002C30F6" w:rsidRPr="002C30F6">
        <w:rPr>
          <w:rFonts w:ascii="Arial" w:hAnsi="Arial" w:cs="Arial"/>
          <w:sz w:val="24"/>
          <w:szCs w:val="24"/>
        </w:rPr>
        <w:tab/>
      </w:r>
      <w:r w:rsidR="00DF7886" w:rsidRPr="002C30F6">
        <w:rPr>
          <w:rFonts w:ascii="Arial" w:hAnsi="Arial" w:cs="Arial"/>
          <w:sz w:val="24"/>
          <w:szCs w:val="24"/>
        </w:rPr>
        <w:t>It is appropriate to caution the drafters of the various affidavits with reference to what Wallis JA said in</w:t>
      </w:r>
      <w:r w:rsidR="005F343C" w:rsidRPr="002C30F6">
        <w:rPr>
          <w:rFonts w:ascii="Arial" w:hAnsi="Arial" w:cs="Arial"/>
          <w:sz w:val="24"/>
          <w:szCs w:val="24"/>
        </w:rPr>
        <w:t> </w:t>
      </w:r>
      <w:r w:rsidR="005F343C" w:rsidRPr="002C30F6">
        <w:rPr>
          <w:rFonts w:ascii="Arial" w:hAnsi="Arial" w:cs="Arial"/>
          <w:i/>
          <w:iCs/>
          <w:sz w:val="24"/>
          <w:szCs w:val="24"/>
        </w:rPr>
        <w:t>Knoop NO v Gupta</w:t>
      </w:r>
      <w:bookmarkStart w:id="25" w:name="0-0-0-27591"/>
      <w:bookmarkEnd w:id="25"/>
      <w:r w:rsidR="005F343C" w:rsidRPr="002C30F6">
        <w:rPr>
          <w:rFonts w:ascii="Arial" w:hAnsi="Arial" w:cs="Arial"/>
          <w:sz w:val="24"/>
          <w:szCs w:val="24"/>
        </w:rPr>
        <w:t>:</w:t>
      </w:r>
      <w:bookmarkStart w:id="26" w:name="0-0-0-27595"/>
      <w:bookmarkEnd w:id="26"/>
      <w:r w:rsidR="005F343C" w:rsidRPr="002C30F6">
        <w:rPr>
          <w:rStyle w:val="FootnoteReference"/>
          <w:rFonts w:ascii="Arial" w:hAnsi="Arial" w:cs="Arial"/>
          <w:sz w:val="24"/>
          <w:szCs w:val="24"/>
        </w:rPr>
        <w:footnoteReference w:id="20"/>
      </w:r>
    </w:p>
    <w:p w14:paraId="2DCA2EEB" w14:textId="77777777" w:rsidR="005F343C" w:rsidRPr="002C30F6" w:rsidRDefault="005F343C" w:rsidP="00650378">
      <w:pPr>
        <w:spacing w:after="0" w:line="360" w:lineRule="auto"/>
        <w:ind w:left="709"/>
        <w:jc w:val="both"/>
        <w:rPr>
          <w:rFonts w:ascii="Arial" w:hAnsi="Arial" w:cs="Arial"/>
          <w:sz w:val="20"/>
          <w:szCs w:val="20"/>
        </w:rPr>
      </w:pPr>
      <w:r w:rsidRPr="002C30F6">
        <w:rPr>
          <w:rFonts w:ascii="Arial" w:hAnsi="Arial" w:cs="Arial"/>
          <w:sz w:val="20"/>
          <w:szCs w:val="20"/>
        </w:rPr>
        <w:t xml:space="preserve">‘Before concluding it is appropriate to remark that the application papers in this matter reflect little credit on the legal practitioners responsible for their preparation. They were replete with allegations in emotive terms not borne out by any of the evidence. Ms Ragavan’s allegations against the BRPs did not stand up to scrutiny and the charges of incompetence, conflict of </w:t>
      </w:r>
      <w:r w:rsidRPr="002C30F6">
        <w:rPr>
          <w:rFonts w:ascii="Arial" w:hAnsi="Arial" w:cs="Arial"/>
          <w:sz w:val="20"/>
          <w:szCs w:val="20"/>
        </w:rPr>
        <w:lastRenderedPageBreak/>
        <w:t>interest, lack of independence, a failure to live up to the high professional standards expected of BRPs, and the like, were unwarranted. It should not be necessary to remind legal professionals who draft affidavits for their clients that they bear a responsibility for the contents of those documents and may not use them for the purpose of abusing their clients’ opponents. Such allegations should only be made after due consideration of their relevance and whether there is a tenable factual basis for them. This aggressive tone was likewise reflected in the affidavits of Mr Knoop where he described Ms Ragavan and others as “Gupta acolytes”, an expression more appropriate to a newspaper report than an affidavit. On many points, he would have been better advised to set out greater detail and less rhetoric. As to some of the correspondence between the attorneys, the less said, the better. It was marked by aggression, hostility and accusations, but little of great relevance to the case, and little that reflected well on the authors.’</w:t>
      </w:r>
    </w:p>
    <w:p w14:paraId="4076BDFF" w14:textId="77777777" w:rsidR="005F343C" w:rsidRPr="002C30F6" w:rsidRDefault="005F343C" w:rsidP="00650378">
      <w:pPr>
        <w:spacing w:after="0" w:line="360" w:lineRule="auto"/>
        <w:rPr>
          <w:rFonts w:ascii="Arial" w:hAnsi="Arial" w:cs="Arial"/>
          <w:sz w:val="24"/>
          <w:szCs w:val="24"/>
        </w:rPr>
      </w:pPr>
    </w:p>
    <w:p w14:paraId="2206F324" w14:textId="3E772A5B" w:rsidR="00650378" w:rsidRPr="00AD085B" w:rsidRDefault="005F343C" w:rsidP="00AD085B">
      <w:pPr>
        <w:spacing w:after="0" w:line="360" w:lineRule="auto"/>
        <w:ind w:left="709"/>
        <w:jc w:val="both"/>
        <w:rPr>
          <w:rFonts w:ascii="Arial" w:hAnsi="Arial" w:cs="Arial"/>
          <w:sz w:val="24"/>
          <w:szCs w:val="24"/>
        </w:rPr>
      </w:pPr>
      <w:r w:rsidRPr="002C30F6">
        <w:rPr>
          <w:rFonts w:ascii="Arial" w:hAnsi="Arial" w:cs="Arial"/>
          <w:sz w:val="24"/>
          <w:szCs w:val="24"/>
        </w:rPr>
        <w:t>The attitude of the parties</w:t>
      </w:r>
      <w:r w:rsidR="00F82173">
        <w:rPr>
          <w:rFonts w:ascii="Arial" w:hAnsi="Arial" w:cs="Arial"/>
          <w:sz w:val="24"/>
          <w:szCs w:val="24"/>
        </w:rPr>
        <w:t>,</w:t>
      </w:r>
      <w:r w:rsidRPr="002C30F6">
        <w:rPr>
          <w:rFonts w:ascii="Arial" w:hAnsi="Arial" w:cs="Arial"/>
          <w:sz w:val="24"/>
          <w:szCs w:val="24"/>
        </w:rPr>
        <w:t xml:space="preserve"> evident from the papers </w:t>
      </w:r>
      <w:r w:rsidRPr="002C30F6">
        <w:rPr>
          <w:rFonts w:ascii="Arial" w:hAnsi="Arial" w:cs="Arial"/>
          <w:i/>
          <w:sz w:val="24"/>
          <w:szCs w:val="24"/>
        </w:rPr>
        <w:t>in casu</w:t>
      </w:r>
      <w:r w:rsidR="00F82173" w:rsidRPr="00F82173">
        <w:rPr>
          <w:rFonts w:ascii="Arial" w:hAnsi="Arial" w:cs="Arial"/>
          <w:sz w:val="24"/>
          <w:szCs w:val="24"/>
        </w:rPr>
        <w:t>,</w:t>
      </w:r>
      <w:r w:rsidRPr="002C30F6">
        <w:rPr>
          <w:rFonts w:ascii="Arial" w:hAnsi="Arial" w:cs="Arial"/>
          <w:sz w:val="24"/>
          <w:szCs w:val="24"/>
        </w:rPr>
        <w:t xml:space="preserve"> </w:t>
      </w:r>
      <w:r w:rsidR="00417A6B" w:rsidRPr="002C30F6">
        <w:rPr>
          <w:rFonts w:ascii="Arial" w:hAnsi="Arial" w:cs="Arial"/>
          <w:sz w:val="24"/>
          <w:szCs w:val="24"/>
        </w:rPr>
        <w:t xml:space="preserve">is in line with those in </w:t>
      </w:r>
      <w:r w:rsidR="00417A6B" w:rsidRPr="002C30F6">
        <w:rPr>
          <w:rFonts w:ascii="Arial" w:hAnsi="Arial" w:cs="Arial"/>
          <w:i/>
          <w:sz w:val="24"/>
          <w:szCs w:val="24"/>
        </w:rPr>
        <w:t xml:space="preserve">Knoop.  </w:t>
      </w:r>
      <w:r w:rsidR="00417A6B" w:rsidRPr="002C30F6">
        <w:rPr>
          <w:rFonts w:ascii="Arial" w:hAnsi="Arial" w:cs="Arial"/>
          <w:sz w:val="24"/>
          <w:szCs w:val="24"/>
        </w:rPr>
        <w:t>I concur respectfully with the admonishment of Wallis JA.  Some of the averments border on the hysterical and should not be countenanced.</w:t>
      </w:r>
    </w:p>
    <w:p w14:paraId="47BE89A2" w14:textId="77777777" w:rsidR="00650378" w:rsidRPr="00650378" w:rsidRDefault="00650378" w:rsidP="00650378">
      <w:pPr>
        <w:spacing w:after="0" w:line="360" w:lineRule="auto"/>
        <w:ind w:left="851" w:hanging="851"/>
        <w:jc w:val="both"/>
        <w:rPr>
          <w:rFonts w:ascii="Arial" w:hAnsi="Arial" w:cs="Arial"/>
          <w:bCs/>
          <w:sz w:val="24"/>
          <w:szCs w:val="24"/>
        </w:rPr>
      </w:pPr>
    </w:p>
    <w:p w14:paraId="6DEC3165" w14:textId="05CEE781" w:rsidR="00417A6B" w:rsidRPr="002C30F6" w:rsidRDefault="00417A6B" w:rsidP="00650378">
      <w:pPr>
        <w:spacing w:after="0" w:line="360" w:lineRule="auto"/>
        <w:ind w:left="851" w:hanging="851"/>
        <w:jc w:val="both"/>
        <w:rPr>
          <w:rFonts w:ascii="Arial" w:hAnsi="Arial" w:cs="Arial"/>
          <w:b/>
          <w:sz w:val="24"/>
          <w:szCs w:val="24"/>
        </w:rPr>
      </w:pPr>
      <w:r w:rsidRPr="002C30F6">
        <w:rPr>
          <w:rFonts w:ascii="Arial" w:hAnsi="Arial" w:cs="Arial"/>
          <w:b/>
          <w:sz w:val="24"/>
          <w:szCs w:val="24"/>
        </w:rPr>
        <w:t>X       COSTS</w:t>
      </w:r>
    </w:p>
    <w:p w14:paraId="5D5E0998" w14:textId="77777777" w:rsidR="003C1045" w:rsidRPr="002C30F6" w:rsidRDefault="00417A6B" w:rsidP="00650378">
      <w:pPr>
        <w:spacing w:after="0" w:line="360" w:lineRule="auto"/>
        <w:ind w:left="851" w:hanging="851"/>
        <w:jc w:val="both"/>
        <w:rPr>
          <w:rFonts w:ascii="Arial" w:hAnsi="Arial" w:cs="Arial"/>
          <w:b/>
          <w:sz w:val="24"/>
          <w:szCs w:val="24"/>
        </w:rPr>
      </w:pPr>
      <w:r w:rsidRPr="002C30F6">
        <w:rPr>
          <w:rFonts w:ascii="Arial" w:hAnsi="Arial" w:cs="Arial"/>
          <w:b/>
          <w:sz w:val="24"/>
          <w:szCs w:val="24"/>
        </w:rPr>
        <w:t xml:space="preserve"> </w:t>
      </w:r>
    </w:p>
    <w:p w14:paraId="7BA2F929" w14:textId="1EF04F44" w:rsidR="00417A6B" w:rsidRPr="002C30F6" w:rsidRDefault="007E6B81" w:rsidP="00650378">
      <w:pPr>
        <w:spacing w:after="0" w:line="360" w:lineRule="auto"/>
        <w:ind w:left="709" w:hanging="709"/>
        <w:jc w:val="both"/>
        <w:rPr>
          <w:rFonts w:ascii="Arial" w:hAnsi="Arial" w:cs="Arial"/>
          <w:sz w:val="24"/>
          <w:szCs w:val="24"/>
        </w:rPr>
      </w:pPr>
      <w:r w:rsidRPr="002C30F6">
        <w:rPr>
          <w:rFonts w:ascii="Arial" w:hAnsi="Arial" w:cs="Arial"/>
          <w:sz w:val="24"/>
          <w:szCs w:val="24"/>
        </w:rPr>
        <w:t>[</w:t>
      </w:r>
      <w:r w:rsidR="0039153D">
        <w:rPr>
          <w:rFonts w:ascii="Arial" w:hAnsi="Arial" w:cs="Arial"/>
          <w:sz w:val="24"/>
          <w:szCs w:val="24"/>
        </w:rPr>
        <w:t>30</w:t>
      </w:r>
      <w:r w:rsidR="00417A6B" w:rsidRPr="002C30F6">
        <w:rPr>
          <w:rFonts w:ascii="Arial" w:hAnsi="Arial" w:cs="Arial"/>
          <w:sz w:val="24"/>
          <w:szCs w:val="24"/>
        </w:rPr>
        <w:t>]</w:t>
      </w:r>
      <w:r w:rsidR="00417A6B" w:rsidRPr="002C30F6">
        <w:rPr>
          <w:rFonts w:ascii="Arial" w:hAnsi="Arial" w:cs="Arial"/>
          <w:sz w:val="24"/>
          <w:szCs w:val="24"/>
        </w:rPr>
        <w:tab/>
        <w:t>The respondents allege</w:t>
      </w:r>
      <w:r w:rsidR="00BE315E" w:rsidRPr="002C30F6">
        <w:rPr>
          <w:rFonts w:ascii="Arial" w:hAnsi="Arial" w:cs="Arial"/>
          <w:sz w:val="24"/>
          <w:szCs w:val="24"/>
        </w:rPr>
        <w:t>d</w:t>
      </w:r>
      <w:r w:rsidR="00417A6B" w:rsidRPr="002C30F6">
        <w:rPr>
          <w:rFonts w:ascii="Arial" w:hAnsi="Arial" w:cs="Arial"/>
          <w:sz w:val="24"/>
          <w:szCs w:val="24"/>
        </w:rPr>
        <w:t xml:space="preserve"> in their</w:t>
      </w:r>
      <w:r w:rsidR="00BE315E" w:rsidRPr="002C30F6">
        <w:rPr>
          <w:rFonts w:ascii="Arial" w:hAnsi="Arial" w:cs="Arial"/>
          <w:sz w:val="24"/>
          <w:szCs w:val="24"/>
        </w:rPr>
        <w:t xml:space="preserve"> answering affidavit that this wa</w:t>
      </w:r>
      <w:r w:rsidR="00417A6B" w:rsidRPr="002C30F6">
        <w:rPr>
          <w:rFonts w:ascii="Arial" w:hAnsi="Arial" w:cs="Arial"/>
          <w:sz w:val="24"/>
          <w:szCs w:val="24"/>
        </w:rPr>
        <w:t xml:space="preserve">s an appropriate case where costs </w:t>
      </w:r>
      <w:r w:rsidR="00417A6B" w:rsidRPr="002C30F6">
        <w:rPr>
          <w:rFonts w:ascii="Arial" w:hAnsi="Arial" w:cs="Arial"/>
          <w:i/>
          <w:iCs/>
          <w:sz w:val="24"/>
          <w:szCs w:val="24"/>
        </w:rPr>
        <w:t>de bonis propriis</w:t>
      </w:r>
      <w:r w:rsidR="00BE315E" w:rsidRPr="002C30F6">
        <w:rPr>
          <w:rFonts w:ascii="Arial" w:hAnsi="Arial" w:cs="Arial"/>
          <w:sz w:val="24"/>
          <w:szCs w:val="24"/>
        </w:rPr>
        <w:t xml:space="preserve"> ought to</w:t>
      </w:r>
      <w:r w:rsidR="00417A6B" w:rsidRPr="002C30F6">
        <w:rPr>
          <w:rFonts w:ascii="Arial" w:hAnsi="Arial" w:cs="Arial"/>
          <w:sz w:val="24"/>
          <w:szCs w:val="24"/>
        </w:rPr>
        <w:t xml:space="preserve"> be awarded against Mr Cawood in his personal capacity.</w:t>
      </w:r>
      <w:r w:rsidR="00417A6B" w:rsidRPr="002C30F6">
        <w:rPr>
          <w:rStyle w:val="FootnoteReference"/>
          <w:rFonts w:ascii="Arial" w:hAnsi="Arial" w:cs="Arial"/>
          <w:sz w:val="24"/>
          <w:szCs w:val="24"/>
        </w:rPr>
        <w:footnoteReference w:id="21"/>
      </w:r>
      <w:r w:rsidR="00DA726F">
        <w:rPr>
          <w:rFonts w:ascii="Arial" w:hAnsi="Arial" w:cs="Arial"/>
          <w:sz w:val="24"/>
          <w:szCs w:val="24"/>
        </w:rPr>
        <w:t xml:space="preserve">  Mr Cawoo</w:t>
      </w:r>
      <w:r w:rsidR="00417A6B" w:rsidRPr="002C30F6">
        <w:rPr>
          <w:rFonts w:ascii="Arial" w:hAnsi="Arial" w:cs="Arial"/>
          <w:sz w:val="24"/>
          <w:szCs w:val="24"/>
        </w:rPr>
        <w:t>d responded thereto by merely saying that such an order could not be granted insofar as he was not personally cited in the proceedings.</w:t>
      </w:r>
      <w:r w:rsidR="00417A6B" w:rsidRPr="002C30F6">
        <w:rPr>
          <w:rStyle w:val="FootnoteReference"/>
          <w:rFonts w:ascii="Arial" w:hAnsi="Arial" w:cs="Arial"/>
          <w:sz w:val="24"/>
          <w:szCs w:val="24"/>
        </w:rPr>
        <w:footnoteReference w:id="22"/>
      </w:r>
      <w:r w:rsidR="00BE315E" w:rsidRPr="002C30F6">
        <w:rPr>
          <w:rFonts w:ascii="Arial" w:hAnsi="Arial" w:cs="Arial"/>
          <w:sz w:val="24"/>
          <w:szCs w:val="24"/>
        </w:rPr>
        <w:t xml:space="preserve">   Such an approach is flawed.  It could not be expected to join him in his personal capacity.  He is accused of improper conducted in the alleged execution of his duties as business rescue practitioner.  That is how he refer</w:t>
      </w:r>
      <w:r w:rsidR="00FA1807">
        <w:rPr>
          <w:rFonts w:ascii="Arial" w:hAnsi="Arial" w:cs="Arial"/>
          <w:sz w:val="24"/>
          <w:szCs w:val="24"/>
        </w:rPr>
        <w:t>s</w:t>
      </w:r>
      <w:r w:rsidR="00BE315E" w:rsidRPr="002C30F6">
        <w:rPr>
          <w:rFonts w:ascii="Arial" w:hAnsi="Arial" w:cs="Arial"/>
          <w:sz w:val="24"/>
          <w:szCs w:val="24"/>
        </w:rPr>
        <w:t xml:space="preserve"> to himself.  Furthermore, he averred that he was duly authorised by Joluza’s Board of Directors to launch these proceedings.</w:t>
      </w:r>
    </w:p>
    <w:p w14:paraId="363D9E25" w14:textId="77777777" w:rsidR="00417A6B" w:rsidRPr="002C30F6" w:rsidRDefault="00417A6B" w:rsidP="00650378">
      <w:pPr>
        <w:spacing w:after="0" w:line="360" w:lineRule="auto"/>
        <w:ind w:left="709" w:hanging="709"/>
        <w:jc w:val="both"/>
        <w:rPr>
          <w:rFonts w:ascii="Arial" w:hAnsi="Arial" w:cs="Arial"/>
          <w:sz w:val="24"/>
          <w:szCs w:val="24"/>
        </w:rPr>
      </w:pPr>
    </w:p>
    <w:p w14:paraId="74E8BBD8" w14:textId="680A2B6E" w:rsidR="00417A6B" w:rsidRDefault="007E6B81" w:rsidP="00650378">
      <w:pPr>
        <w:spacing w:after="0" w:line="360" w:lineRule="auto"/>
        <w:ind w:left="709" w:hanging="709"/>
        <w:jc w:val="both"/>
        <w:rPr>
          <w:rFonts w:ascii="Arial" w:hAnsi="Arial" w:cs="Arial"/>
          <w:sz w:val="24"/>
          <w:szCs w:val="24"/>
        </w:rPr>
      </w:pPr>
      <w:r w:rsidRPr="002C30F6">
        <w:rPr>
          <w:rFonts w:ascii="Arial" w:hAnsi="Arial" w:cs="Arial"/>
          <w:sz w:val="24"/>
          <w:szCs w:val="24"/>
        </w:rPr>
        <w:t>[3</w:t>
      </w:r>
      <w:r w:rsidR="0039153D">
        <w:rPr>
          <w:rFonts w:ascii="Arial" w:hAnsi="Arial" w:cs="Arial"/>
          <w:sz w:val="24"/>
          <w:szCs w:val="24"/>
        </w:rPr>
        <w:t>1</w:t>
      </w:r>
      <w:r w:rsidR="00BE315E" w:rsidRPr="002C30F6">
        <w:rPr>
          <w:rFonts w:ascii="Arial" w:hAnsi="Arial" w:cs="Arial"/>
          <w:sz w:val="24"/>
          <w:szCs w:val="24"/>
        </w:rPr>
        <w:t>]</w:t>
      </w:r>
      <w:r w:rsidR="00BE315E" w:rsidRPr="002C30F6">
        <w:rPr>
          <w:rFonts w:ascii="Arial" w:hAnsi="Arial" w:cs="Arial"/>
          <w:sz w:val="24"/>
          <w:szCs w:val="24"/>
        </w:rPr>
        <w:tab/>
        <w:t>If the main application is dismissed with costs</w:t>
      </w:r>
      <w:r w:rsidR="00E874EB">
        <w:rPr>
          <w:rFonts w:ascii="Arial" w:hAnsi="Arial" w:cs="Arial"/>
          <w:sz w:val="24"/>
          <w:szCs w:val="24"/>
        </w:rPr>
        <w:t>,</w:t>
      </w:r>
      <w:r w:rsidR="00BE315E" w:rsidRPr="002C30F6">
        <w:rPr>
          <w:rFonts w:ascii="Arial" w:hAnsi="Arial" w:cs="Arial"/>
          <w:sz w:val="24"/>
          <w:szCs w:val="24"/>
        </w:rPr>
        <w:t xml:space="preserve"> it would mean </w:t>
      </w:r>
      <w:r w:rsidR="00417A6B" w:rsidRPr="002C30F6">
        <w:rPr>
          <w:rFonts w:ascii="Arial" w:hAnsi="Arial" w:cs="Arial"/>
          <w:sz w:val="24"/>
          <w:szCs w:val="24"/>
        </w:rPr>
        <w:t>that Joluza</w:t>
      </w:r>
      <w:r w:rsidR="00BE315E" w:rsidRPr="002C30F6">
        <w:rPr>
          <w:rFonts w:ascii="Arial" w:hAnsi="Arial" w:cs="Arial"/>
          <w:sz w:val="24"/>
          <w:szCs w:val="24"/>
        </w:rPr>
        <w:t>,</w:t>
      </w:r>
      <w:r w:rsidR="00417A6B" w:rsidRPr="002C30F6">
        <w:rPr>
          <w:rFonts w:ascii="Arial" w:hAnsi="Arial" w:cs="Arial"/>
          <w:sz w:val="24"/>
          <w:szCs w:val="24"/>
        </w:rPr>
        <w:t xml:space="preserve"> in business rescue</w:t>
      </w:r>
      <w:r w:rsidR="00BE315E" w:rsidRPr="002C30F6">
        <w:rPr>
          <w:rFonts w:ascii="Arial" w:hAnsi="Arial" w:cs="Arial"/>
          <w:sz w:val="24"/>
          <w:szCs w:val="24"/>
        </w:rPr>
        <w:t>,</w:t>
      </w:r>
      <w:r w:rsidR="00417A6B" w:rsidRPr="002C30F6">
        <w:rPr>
          <w:rFonts w:ascii="Arial" w:hAnsi="Arial" w:cs="Arial"/>
          <w:sz w:val="24"/>
          <w:szCs w:val="24"/>
        </w:rPr>
        <w:t xml:space="preserve"> would have to pay such costs.  That would be an inappropriate order as there is no reason why the cre</w:t>
      </w:r>
      <w:r w:rsidR="00BE315E" w:rsidRPr="002C30F6">
        <w:rPr>
          <w:rFonts w:ascii="Arial" w:hAnsi="Arial" w:cs="Arial"/>
          <w:sz w:val="24"/>
          <w:szCs w:val="24"/>
        </w:rPr>
        <w:t>ditors of Joluza or any of the a</w:t>
      </w:r>
      <w:r w:rsidR="00417A6B" w:rsidRPr="002C30F6">
        <w:rPr>
          <w:rFonts w:ascii="Arial" w:hAnsi="Arial" w:cs="Arial"/>
          <w:sz w:val="24"/>
          <w:szCs w:val="24"/>
        </w:rPr>
        <w:t>ffected persons should be prejudiced</w:t>
      </w:r>
      <w:r w:rsidR="00E874EB">
        <w:rPr>
          <w:rFonts w:ascii="Arial" w:hAnsi="Arial" w:cs="Arial"/>
          <w:sz w:val="24"/>
          <w:szCs w:val="24"/>
        </w:rPr>
        <w:t xml:space="preserve"> indirectly</w:t>
      </w:r>
      <w:r w:rsidR="00417A6B" w:rsidRPr="002C30F6">
        <w:rPr>
          <w:rFonts w:ascii="Arial" w:hAnsi="Arial" w:cs="Arial"/>
          <w:sz w:val="24"/>
          <w:szCs w:val="24"/>
        </w:rPr>
        <w:t xml:space="preserve">.  Mr Cawood cannot avoid an order </w:t>
      </w:r>
      <w:r w:rsidR="00417A6B" w:rsidRPr="002C30F6">
        <w:rPr>
          <w:rFonts w:ascii="Arial" w:hAnsi="Arial" w:cs="Arial"/>
          <w:sz w:val="24"/>
          <w:szCs w:val="24"/>
        </w:rPr>
        <w:lastRenderedPageBreak/>
        <w:t>against him personally on the basis that he was not cited in his personal capacity.  The issue was clearly and patently raised by the respondents under oath and he had full opportunity to respond thereto.</w:t>
      </w:r>
      <w:r w:rsidR="00BE315E" w:rsidRPr="002C30F6">
        <w:rPr>
          <w:rFonts w:ascii="Arial" w:hAnsi="Arial" w:cs="Arial"/>
          <w:sz w:val="24"/>
          <w:szCs w:val="24"/>
        </w:rPr>
        <w:t xml:space="preserve"> He was duly warned that a punitive costs order would be sought against him as will be shown hereunder</w:t>
      </w:r>
      <w:r w:rsidR="00F80489">
        <w:rPr>
          <w:rFonts w:ascii="Arial" w:hAnsi="Arial" w:cs="Arial"/>
          <w:sz w:val="24"/>
          <w:szCs w:val="24"/>
        </w:rPr>
        <w:t>.</w:t>
      </w:r>
      <w:r w:rsidR="00E8147A">
        <w:rPr>
          <w:rFonts w:ascii="Arial" w:hAnsi="Arial" w:cs="Arial"/>
          <w:sz w:val="24"/>
          <w:szCs w:val="24"/>
        </w:rPr>
        <w:t xml:space="preserve">  Mr Reinders pointed out that Joluza should not be prejudiced by granting costs against it.</w:t>
      </w:r>
      <w:r w:rsidR="00B95971">
        <w:rPr>
          <w:rFonts w:ascii="Arial" w:hAnsi="Arial" w:cs="Arial"/>
          <w:sz w:val="24"/>
          <w:szCs w:val="24"/>
        </w:rPr>
        <w:t xml:space="preserve">  According to him, Mr Cawood knew that his </w:t>
      </w:r>
      <w:r w:rsidR="00B95971" w:rsidRPr="00B95971">
        <w:rPr>
          <w:rFonts w:ascii="Arial" w:hAnsi="Arial" w:cs="Arial"/>
          <w:i/>
          <w:sz w:val="24"/>
          <w:szCs w:val="24"/>
        </w:rPr>
        <w:t>locus standi</w:t>
      </w:r>
      <w:r w:rsidR="00B95971">
        <w:rPr>
          <w:rFonts w:ascii="Arial" w:hAnsi="Arial" w:cs="Arial"/>
          <w:sz w:val="24"/>
          <w:szCs w:val="24"/>
        </w:rPr>
        <w:t xml:space="preserve"> was in </w:t>
      </w:r>
      <w:r w:rsidR="0056110C">
        <w:rPr>
          <w:rFonts w:ascii="Arial" w:hAnsi="Arial" w:cs="Arial"/>
          <w:sz w:val="24"/>
          <w:szCs w:val="24"/>
        </w:rPr>
        <w:t>dispute.  Mr Van Zyl, on the other hand, submitted that Mr Cawood did not want to be guilty of a dereliction of duties and did what was required of him in accordance with the Companies Act.</w:t>
      </w:r>
      <w:r w:rsidR="008D4CD6">
        <w:rPr>
          <w:rFonts w:ascii="Arial" w:hAnsi="Arial" w:cs="Arial"/>
          <w:sz w:val="24"/>
          <w:szCs w:val="24"/>
        </w:rPr>
        <w:t xml:space="preserve">  Therefore, he shall not be penalised with a costs order as requested.</w:t>
      </w:r>
    </w:p>
    <w:p w14:paraId="2D3FF2FC" w14:textId="77777777" w:rsidR="00F80489" w:rsidRPr="002C30F6" w:rsidRDefault="00F80489" w:rsidP="00650378">
      <w:pPr>
        <w:spacing w:after="0" w:line="360" w:lineRule="auto"/>
        <w:ind w:left="709" w:hanging="709"/>
        <w:jc w:val="both"/>
        <w:rPr>
          <w:rFonts w:ascii="Arial" w:hAnsi="Arial" w:cs="Arial"/>
          <w:sz w:val="24"/>
          <w:szCs w:val="24"/>
        </w:rPr>
      </w:pPr>
    </w:p>
    <w:p w14:paraId="54BF1AED" w14:textId="0294974E" w:rsidR="00BE315E" w:rsidRPr="002C30F6" w:rsidRDefault="007E6B81" w:rsidP="00650378">
      <w:pPr>
        <w:spacing w:after="0" w:line="360" w:lineRule="auto"/>
        <w:ind w:left="709" w:hanging="709"/>
        <w:jc w:val="both"/>
        <w:rPr>
          <w:rFonts w:ascii="Arial" w:hAnsi="Arial" w:cs="Arial"/>
          <w:sz w:val="24"/>
          <w:szCs w:val="24"/>
        </w:rPr>
      </w:pPr>
      <w:r w:rsidRPr="002C30F6">
        <w:rPr>
          <w:rFonts w:ascii="Arial" w:hAnsi="Arial" w:cs="Arial"/>
          <w:sz w:val="24"/>
          <w:szCs w:val="24"/>
        </w:rPr>
        <w:t>[3</w:t>
      </w:r>
      <w:r w:rsidR="0039153D">
        <w:rPr>
          <w:rFonts w:ascii="Arial" w:hAnsi="Arial" w:cs="Arial"/>
          <w:sz w:val="24"/>
          <w:szCs w:val="24"/>
        </w:rPr>
        <w:t>2</w:t>
      </w:r>
      <w:r w:rsidR="00BE315E" w:rsidRPr="002C30F6">
        <w:rPr>
          <w:rFonts w:ascii="Arial" w:hAnsi="Arial" w:cs="Arial"/>
          <w:sz w:val="24"/>
          <w:szCs w:val="24"/>
        </w:rPr>
        <w:t>]</w:t>
      </w:r>
      <w:r w:rsidR="00BE315E" w:rsidRPr="002C30F6">
        <w:rPr>
          <w:rFonts w:ascii="Arial" w:hAnsi="Arial" w:cs="Arial"/>
          <w:sz w:val="24"/>
          <w:szCs w:val="24"/>
        </w:rPr>
        <w:tab/>
        <w:t>O</w:t>
      </w:r>
      <w:r w:rsidR="00417A6B" w:rsidRPr="002C30F6">
        <w:rPr>
          <w:rFonts w:ascii="Arial" w:hAnsi="Arial" w:cs="Arial"/>
          <w:sz w:val="24"/>
          <w:szCs w:val="24"/>
        </w:rPr>
        <w:t xml:space="preserve">rders </w:t>
      </w:r>
      <w:r w:rsidR="00417A6B" w:rsidRPr="002C30F6">
        <w:rPr>
          <w:rFonts w:ascii="Arial" w:hAnsi="Arial" w:cs="Arial"/>
          <w:i/>
          <w:iCs/>
          <w:sz w:val="24"/>
          <w:szCs w:val="24"/>
        </w:rPr>
        <w:t>de bonis propriis</w:t>
      </w:r>
      <w:r w:rsidR="00417A6B" w:rsidRPr="002C30F6">
        <w:rPr>
          <w:rFonts w:ascii="Arial" w:hAnsi="Arial" w:cs="Arial"/>
          <w:sz w:val="24"/>
          <w:szCs w:val="24"/>
        </w:rPr>
        <w:t xml:space="preserve"> are punitive orders and</w:t>
      </w:r>
      <w:r w:rsidR="00BE315E" w:rsidRPr="002C30F6">
        <w:rPr>
          <w:rFonts w:ascii="Arial" w:hAnsi="Arial" w:cs="Arial"/>
          <w:sz w:val="24"/>
          <w:szCs w:val="24"/>
        </w:rPr>
        <w:t xml:space="preserve"> are not usually made except in</w:t>
      </w:r>
      <w:r w:rsidR="00417A6B" w:rsidRPr="002C30F6">
        <w:rPr>
          <w:rFonts w:ascii="Arial" w:hAnsi="Arial" w:cs="Arial"/>
          <w:sz w:val="24"/>
          <w:szCs w:val="24"/>
        </w:rPr>
        <w:t xml:space="preserve"> exceptional circumstances</w:t>
      </w:r>
      <w:r w:rsidR="00BE315E" w:rsidRPr="002C30F6">
        <w:rPr>
          <w:rFonts w:ascii="Arial" w:hAnsi="Arial" w:cs="Arial"/>
          <w:sz w:val="24"/>
          <w:szCs w:val="24"/>
        </w:rPr>
        <w:t xml:space="preserve">.  There must have been </w:t>
      </w:r>
      <w:r w:rsidR="000763EC" w:rsidRPr="002C30F6">
        <w:rPr>
          <w:rFonts w:ascii="Arial" w:hAnsi="Arial" w:cs="Arial"/>
          <w:sz w:val="24"/>
          <w:szCs w:val="24"/>
        </w:rPr>
        <w:t>egregious conduct</w:t>
      </w:r>
      <w:r w:rsidR="00BE315E" w:rsidRPr="002C30F6">
        <w:rPr>
          <w:rFonts w:ascii="Arial" w:hAnsi="Arial" w:cs="Arial"/>
          <w:sz w:val="24"/>
          <w:szCs w:val="24"/>
        </w:rPr>
        <w:t xml:space="preserve"> on the part of the party acting in a representative capacity to attract such an order of costs.  The assessment of the gravity of the conduct is objective and lies</w:t>
      </w:r>
      <w:r w:rsidR="000763EC" w:rsidRPr="002C30F6">
        <w:rPr>
          <w:rFonts w:ascii="Arial" w:hAnsi="Arial" w:cs="Arial"/>
          <w:sz w:val="24"/>
          <w:szCs w:val="24"/>
        </w:rPr>
        <w:t xml:space="preserve"> at the discretion of the court.</w:t>
      </w:r>
      <w:r w:rsidR="00BE315E" w:rsidRPr="002C30F6">
        <w:rPr>
          <w:rStyle w:val="FootnoteReference"/>
          <w:rFonts w:ascii="Arial" w:hAnsi="Arial" w:cs="Arial"/>
          <w:sz w:val="24"/>
          <w:szCs w:val="24"/>
        </w:rPr>
        <w:footnoteReference w:id="23"/>
      </w:r>
      <w:r w:rsidR="000763EC" w:rsidRPr="002C30F6">
        <w:rPr>
          <w:rFonts w:ascii="Arial" w:hAnsi="Arial" w:cs="Arial"/>
          <w:sz w:val="24"/>
          <w:szCs w:val="24"/>
        </w:rPr>
        <w:t xml:space="preserve">  S</w:t>
      </w:r>
      <w:r w:rsidR="00BE315E" w:rsidRPr="002C30F6">
        <w:rPr>
          <w:rFonts w:ascii="Arial" w:hAnsi="Arial" w:cs="Arial"/>
          <w:sz w:val="24"/>
          <w:szCs w:val="24"/>
        </w:rPr>
        <w:t>uch orders are made as a mark of the court</w:t>
      </w:r>
      <w:r w:rsidR="000763EC" w:rsidRPr="002C30F6">
        <w:rPr>
          <w:rFonts w:ascii="Arial" w:hAnsi="Arial" w:cs="Arial"/>
          <w:sz w:val="24"/>
          <w:szCs w:val="24"/>
        </w:rPr>
        <w:t>’</w:t>
      </w:r>
      <w:r w:rsidR="00BE315E" w:rsidRPr="002C30F6">
        <w:rPr>
          <w:rFonts w:ascii="Arial" w:hAnsi="Arial" w:cs="Arial"/>
          <w:sz w:val="24"/>
          <w:szCs w:val="24"/>
        </w:rPr>
        <w:t>s displeasure with the conduct</w:t>
      </w:r>
      <w:r w:rsidR="00BE315E" w:rsidRPr="002C30F6">
        <w:rPr>
          <w:rStyle w:val="FootnoteReference"/>
          <w:rFonts w:ascii="Arial" w:hAnsi="Arial" w:cs="Arial"/>
          <w:sz w:val="24"/>
          <w:szCs w:val="24"/>
        </w:rPr>
        <w:footnoteReference w:id="24"/>
      </w:r>
      <w:r w:rsidR="00BE315E" w:rsidRPr="002C30F6">
        <w:rPr>
          <w:rFonts w:ascii="Arial" w:hAnsi="Arial" w:cs="Arial"/>
          <w:sz w:val="24"/>
          <w:szCs w:val="24"/>
        </w:rPr>
        <w:t xml:space="preserve"> </w:t>
      </w:r>
      <w:r w:rsidR="000763EC" w:rsidRPr="002C30F6">
        <w:rPr>
          <w:rFonts w:ascii="Arial" w:hAnsi="Arial" w:cs="Arial"/>
          <w:sz w:val="24"/>
          <w:szCs w:val="24"/>
        </w:rPr>
        <w:t>of the particular party</w:t>
      </w:r>
      <w:r w:rsidR="00BE315E" w:rsidRPr="002C30F6">
        <w:rPr>
          <w:rFonts w:ascii="Arial" w:hAnsi="Arial" w:cs="Arial"/>
          <w:sz w:val="24"/>
          <w:szCs w:val="24"/>
          <w:lang w:val="en-GB"/>
        </w:rPr>
        <w:t xml:space="preserve">.  </w:t>
      </w:r>
    </w:p>
    <w:p w14:paraId="4278EA3D" w14:textId="0959678C" w:rsidR="00BE315E" w:rsidRDefault="00BE315E" w:rsidP="00650378">
      <w:pPr>
        <w:spacing w:after="0" w:line="360" w:lineRule="auto"/>
        <w:ind w:left="709" w:hanging="709"/>
        <w:jc w:val="both"/>
        <w:rPr>
          <w:rFonts w:ascii="Arial" w:hAnsi="Arial" w:cs="Arial"/>
          <w:sz w:val="24"/>
          <w:szCs w:val="24"/>
        </w:rPr>
      </w:pPr>
    </w:p>
    <w:p w14:paraId="45E6099A" w14:textId="77777777" w:rsidR="00F80489" w:rsidRPr="002C30F6" w:rsidRDefault="00F80489" w:rsidP="00650378">
      <w:pPr>
        <w:spacing w:after="0" w:line="360" w:lineRule="auto"/>
        <w:ind w:left="709" w:hanging="709"/>
        <w:jc w:val="both"/>
        <w:rPr>
          <w:rFonts w:ascii="Arial" w:hAnsi="Arial" w:cs="Arial"/>
          <w:sz w:val="24"/>
          <w:szCs w:val="24"/>
        </w:rPr>
      </w:pPr>
    </w:p>
    <w:p w14:paraId="33BEEE78" w14:textId="76B40E27" w:rsidR="00F04277" w:rsidRPr="002C30F6" w:rsidRDefault="007E6B81" w:rsidP="00650378">
      <w:pPr>
        <w:spacing w:after="0" w:line="360" w:lineRule="auto"/>
        <w:ind w:left="709" w:hanging="709"/>
        <w:jc w:val="both"/>
        <w:rPr>
          <w:rFonts w:ascii="Verdana" w:hAnsi="Verdana"/>
          <w:b/>
          <w:bCs/>
        </w:rPr>
      </w:pPr>
      <w:r w:rsidRPr="002C30F6">
        <w:rPr>
          <w:rFonts w:ascii="Arial" w:hAnsi="Arial" w:cs="Arial"/>
          <w:sz w:val="24"/>
          <w:szCs w:val="24"/>
        </w:rPr>
        <w:t>[3</w:t>
      </w:r>
      <w:r w:rsidR="0039153D">
        <w:rPr>
          <w:rFonts w:ascii="Arial" w:hAnsi="Arial" w:cs="Arial"/>
          <w:sz w:val="24"/>
          <w:szCs w:val="24"/>
        </w:rPr>
        <w:t>3</w:t>
      </w:r>
      <w:r w:rsidR="00F04277" w:rsidRPr="002C30F6">
        <w:rPr>
          <w:rFonts w:ascii="Arial" w:hAnsi="Arial" w:cs="Arial"/>
          <w:sz w:val="24"/>
          <w:szCs w:val="24"/>
        </w:rPr>
        <w:t xml:space="preserve">] </w:t>
      </w:r>
      <w:r w:rsidR="00186CDF">
        <w:rPr>
          <w:rFonts w:ascii="Arial" w:hAnsi="Arial" w:cs="Arial"/>
          <w:sz w:val="24"/>
          <w:szCs w:val="24"/>
        </w:rPr>
        <w:tab/>
      </w:r>
      <w:r w:rsidR="00F04277" w:rsidRPr="002C30F6">
        <w:rPr>
          <w:rFonts w:ascii="Arial" w:hAnsi="Arial" w:cs="Arial"/>
          <w:sz w:val="24"/>
          <w:szCs w:val="24"/>
        </w:rPr>
        <w:t>It is also appropriate to refer to Herbstein &amp; Van Winsen.</w:t>
      </w:r>
      <w:r w:rsidR="00F04277" w:rsidRPr="002C30F6">
        <w:rPr>
          <w:rStyle w:val="FootnoteReference"/>
          <w:rFonts w:ascii="Arial" w:hAnsi="Arial" w:cs="Arial"/>
          <w:sz w:val="24"/>
          <w:szCs w:val="24"/>
        </w:rPr>
        <w:footnoteReference w:id="25"/>
      </w:r>
      <w:r w:rsidR="00F04277" w:rsidRPr="002C30F6">
        <w:rPr>
          <w:rFonts w:ascii="Arial" w:hAnsi="Arial" w:cs="Arial"/>
          <w:sz w:val="24"/>
          <w:szCs w:val="24"/>
        </w:rPr>
        <w:t xml:space="preserve">  I quote:   </w:t>
      </w:r>
    </w:p>
    <w:p w14:paraId="3ECF2FEF" w14:textId="03E6B6D4" w:rsidR="00F04277" w:rsidRPr="002C30F6" w:rsidRDefault="002C30F6" w:rsidP="00650378">
      <w:pPr>
        <w:spacing w:line="360" w:lineRule="auto"/>
        <w:ind w:left="709"/>
        <w:jc w:val="both"/>
        <w:rPr>
          <w:rFonts w:ascii="Arial" w:hAnsi="Arial" w:cs="Arial"/>
          <w:sz w:val="20"/>
          <w:szCs w:val="20"/>
        </w:rPr>
      </w:pPr>
      <w:r w:rsidRPr="002C30F6">
        <w:rPr>
          <w:rFonts w:ascii="Arial" w:hAnsi="Arial" w:cs="Arial"/>
          <w:sz w:val="20"/>
          <w:szCs w:val="20"/>
        </w:rPr>
        <w:t>“</w:t>
      </w:r>
      <w:r w:rsidR="00F04277" w:rsidRPr="002C30F6">
        <w:rPr>
          <w:rFonts w:ascii="Arial" w:hAnsi="Arial" w:cs="Arial"/>
          <w:sz w:val="20"/>
          <w:szCs w:val="20"/>
        </w:rPr>
        <w:t>An award of costs </w:t>
      </w:r>
      <w:r w:rsidR="00F04277" w:rsidRPr="002C30F6">
        <w:rPr>
          <w:rFonts w:ascii="Arial" w:hAnsi="Arial" w:cs="Arial"/>
          <w:i/>
          <w:iCs/>
          <w:sz w:val="20"/>
          <w:szCs w:val="20"/>
        </w:rPr>
        <w:t>de bonis propriis</w:t>
      </w:r>
      <w:r w:rsidR="00F04277" w:rsidRPr="002C30F6">
        <w:rPr>
          <w:rFonts w:ascii="Arial" w:hAnsi="Arial" w:cs="Arial"/>
          <w:sz w:val="20"/>
          <w:szCs w:val="20"/>
        </w:rPr>
        <w:t> may be made only when a person acts or litigates in a representative capacity.</w:t>
      </w:r>
      <w:bookmarkStart w:id="27" w:name="0-0-0-30283"/>
      <w:bookmarkEnd w:id="27"/>
    </w:p>
    <w:p w14:paraId="2D6EC276" w14:textId="77777777" w:rsidR="00F04277" w:rsidRPr="002C30F6" w:rsidRDefault="00F04277" w:rsidP="00650378">
      <w:pPr>
        <w:spacing w:line="360" w:lineRule="auto"/>
        <w:ind w:left="709"/>
        <w:jc w:val="both"/>
        <w:rPr>
          <w:rFonts w:ascii="Arial" w:hAnsi="Arial" w:cs="Arial"/>
          <w:sz w:val="20"/>
          <w:szCs w:val="20"/>
        </w:rPr>
      </w:pPr>
      <w:r w:rsidRPr="002C30F6">
        <w:rPr>
          <w:rFonts w:ascii="Arial" w:hAnsi="Arial" w:cs="Arial"/>
          <w:sz w:val="20"/>
          <w:szCs w:val="20"/>
        </w:rPr>
        <w:t>It is unusual to order a litigant in a fiduciary position to pay costs </w:t>
      </w:r>
      <w:r w:rsidRPr="002C30F6">
        <w:rPr>
          <w:rFonts w:ascii="Arial" w:hAnsi="Arial" w:cs="Arial"/>
          <w:i/>
          <w:iCs/>
          <w:sz w:val="20"/>
          <w:szCs w:val="20"/>
        </w:rPr>
        <w:t>de bonis propriis</w:t>
      </w:r>
      <w:r w:rsidRPr="002C30F6">
        <w:rPr>
          <w:rFonts w:ascii="Arial" w:hAnsi="Arial" w:cs="Arial"/>
          <w:sz w:val="20"/>
          <w:szCs w:val="20"/>
        </w:rPr>
        <w:t>, and good reason</w:t>
      </w:r>
      <w:bookmarkStart w:id="28" w:name="0-0-0-30287"/>
      <w:bookmarkEnd w:id="28"/>
      <w:r w:rsidRPr="002C30F6">
        <w:rPr>
          <w:rFonts w:ascii="Arial" w:hAnsi="Arial" w:cs="Arial"/>
          <w:sz w:val="20"/>
          <w:szCs w:val="20"/>
        </w:rPr>
        <w:t> for such a course should be shown, such as want of </w:t>
      </w:r>
      <w:r w:rsidRPr="002C30F6">
        <w:rPr>
          <w:rFonts w:ascii="Arial" w:hAnsi="Arial" w:cs="Arial"/>
          <w:i/>
          <w:iCs/>
          <w:sz w:val="20"/>
          <w:szCs w:val="20"/>
        </w:rPr>
        <w:t>bona fides</w:t>
      </w:r>
      <w:r w:rsidRPr="002C30F6">
        <w:rPr>
          <w:rFonts w:ascii="Arial" w:hAnsi="Arial" w:cs="Arial"/>
          <w:sz w:val="20"/>
          <w:szCs w:val="20"/>
        </w:rPr>
        <w:t>, negligent or unreasonable action, or improper conduct by a trustee or executor. </w:t>
      </w:r>
      <w:bookmarkStart w:id="29" w:name="0-0-0-30291"/>
      <w:bookmarkEnd w:id="29"/>
      <w:r w:rsidRPr="002C30F6">
        <w:rPr>
          <w:rStyle w:val="g1"/>
          <w:rFonts w:ascii="Arial" w:hAnsi="Arial" w:cs="Arial"/>
          <w:sz w:val="20"/>
          <w:szCs w:val="20"/>
          <w:u w:val="single"/>
        </w:rPr>
        <w:fldChar w:fldCharType="begin"/>
      </w:r>
      <w:r w:rsidRPr="002C30F6">
        <w:rPr>
          <w:rStyle w:val="g1"/>
          <w:rFonts w:ascii="Arial" w:hAnsi="Arial" w:cs="Arial"/>
          <w:sz w:val="20"/>
          <w:szCs w:val="20"/>
          <w:u w:val="single"/>
        </w:rPr>
        <w:instrText xml:space="preserve"> HYPERLINK "https://jutastat.juta.co.za/nxt/gateway.dll/cphc/239/242?f=templates$fn=document-frameset.htm$q=%5bfield%20folio-destination-name:%27com_CPHC_c36_pIV_E%27%5d$x=Advanced&amp;foliolinks=true" \l "end_0-0-0-30293" </w:instrText>
      </w:r>
      <w:r w:rsidRPr="002C30F6">
        <w:rPr>
          <w:rStyle w:val="g1"/>
          <w:rFonts w:ascii="Arial" w:hAnsi="Arial" w:cs="Arial"/>
          <w:sz w:val="20"/>
          <w:szCs w:val="20"/>
          <w:u w:val="single"/>
        </w:rPr>
        <w:fldChar w:fldCharType="separate"/>
      </w:r>
      <w:r w:rsidRPr="002C30F6">
        <w:rPr>
          <w:rStyle w:val="Hyperlink"/>
          <w:rFonts w:ascii="Arial" w:hAnsi="Arial" w:cs="Arial"/>
          <w:color w:val="auto"/>
          <w:sz w:val="20"/>
          <w:szCs w:val="20"/>
        </w:rPr>
        <w:t>288</w:t>
      </w:r>
      <w:r w:rsidRPr="002C30F6">
        <w:rPr>
          <w:rStyle w:val="g1"/>
          <w:rFonts w:ascii="Arial" w:hAnsi="Arial" w:cs="Arial"/>
          <w:sz w:val="20"/>
          <w:szCs w:val="20"/>
          <w:u w:val="single"/>
        </w:rPr>
        <w:fldChar w:fldCharType="end"/>
      </w:r>
      <w:r w:rsidRPr="002C30F6">
        <w:rPr>
          <w:rFonts w:ascii="Arial" w:hAnsi="Arial" w:cs="Arial"/>
          <w:sz w:val="20"/>
          <w:szCs w:val="20"/>
        </w:rPr>
        <w:t> The basic notion is material departure from the responsibility of office, which includes absence of </w:t>
      </w:r>
      <w:r w:rsidRPr="002C30F6">
        <w:rPr>
          <w:rFonts w:ascii="Arial" w:hAnsi="Arial" w:cs="Arial"/>
          <w:i/>
          <w:iCs/>
          <w:sz w:val="20"/>
          <w:szCs w:val="20"/>
        </w:rPr>
        <w:t>locus standi</w:t>
      </w:r>
      <w:r w:rsidRPr="002C30F6">
        <w:rPr>
          <w:rFonts w:ascii="Arial" w:hAnsi="Arial" w:cs="Arial"/>
          <w:sz w:val="20"/>
          <w:szCs w:val="20"/>
        </w:rPr>
        <w:t>.</w:t>
      </w:r>
      <w:bookmarkStart w:id="30" w:name="0-0-0-30295"/>
      <w:bookmarkEnd w:id="30"/>
      <w:r w:rsidRPr="002C30F6">
        <w:rPr>
          <w:rFonts w:ascii="Arial" w:hAnsi="Arial" w:cs="Arial"/>
          <w:sz w:val="20"/>
          <w:szCs w:val="20"/>
        </w:rPr>
        <w:t> Other litigants who institute or defend proceedings in a representative capacity, such as executors, guardians, sureties or agents, or public officers such as a mayor, are in a similar position. </w:t>
      </w:r>
      <w:bookmarkStart w:id="31" w:name="0-0-0-30301"/>
      <w:bookmarkEnd w:id="31"/>
      <w:r w:rsidRPr="002C30F6">
        <w:rPr>
          <w:rFonts w:ascii="Arial" w:hAnsi="Arial" w:cs="Arial"/>
          <w:sz w:val="20"/>
          <w:szCs w:val="20"/>
        </w:rPr>
        <w:t>Thus, costs have been awarded </w:t>
      </w:r>
      <w:r w:rsidRPr="002C30F6">
        <w:rPr>
          <w:rFonts w:ascii="Arial" w:hAnsi="Arial" w:cs="Arial"/>
          <w:i/>
          <w:iCs/>
          <w:sz w:val="20"/>
          <w:szCs w:val="20"/>
        </w:rPr>
        <w:t>de bonis propriis</w:t>
      </w:r>
      <w:r w:rsidRPr="002C30F6">
        <w:rPr>
          <w:rFonts w:ascii="Arial" w:hAnsi="Arial" w:cs="Arial"/>
          <w:sz w:val="20"/>
          <w:szCs w:val="20"/>
        </w:rPr>
        <w:t> against a trustee whose conduct was actuated by an ulterior motive, and because he did not believe it was for the benefit of the estate, </w:t>
      </w:r>
      <w:bookmarkStart w:id="32" w:name="0-0-0-30305"/>
      <w:bookmarkEnd w:id="32"/>
      <w:r w:rsidRPr="002C30F6">
        <w:rPr>
          <w:rFonts w:ascii="Arial" w:hAnsi="Arial" w:cs="Arial"/>
          <w:sz w:val="20"/>
          <w:szCs w:val="20"/>
        </w:rPr>
        <w:t>and against an executor who was clearly pursuing his personal interest, the estate having no funds.</w:t>
      </w:r>
      <w:bookmarkStart w:id="33" w:name="0-0-0-30309"/>
      <w:bookmarkEnd w:id="33"/>
      <w:r w:rsidRPr="002C30F6">
        <w:rPr>
          <w:rFonts w:ascii="Arial" w:hAnsi="Arial" w:cs="Arial"/>
          <w:sz w:val="20"/>
          <w:szCs w:val="20"/>
        </w:rPr>
        <w:t> In </w:t>
      </w:r>
      <w:r w:rsidRPr="002C30F6">
        <w:rPr>
          <w:rFonts w:ascii="Arial" w:hAnsi="Arial" w:cs="Arial"/>
          <w:i/>
          <w:iCs/>
          <w:sz w:val="20"/>
          <w:szCs w:val="20"/>
        </w:rPr>
        <w:t>Kohlberg v Burnett</w:t>
      </w:r>
      <w:r w:rsidRPr="002C30F6">
        <w:rPr>
          <w:rFonts w:ascii="Arial" w:hAnsi="Arial" w:cs="Arial"/>
          <w:sz w:val="20"/>
          <w:szCs w:val="20"/>
        </w:rPr>
        <w:t>,</w:t>
      </w:r>
      <w:bookmarkStart w:id="34" w:name="0-0-0-30313"/>
      <w:bookmarkEnd w:id="34"/>
      <w:r w:rsidRPr="002C30F6">
        <w:rPr>
          <w:rFonts w:ascii="Arial" w:hAnsi="Arial" w:cs="Arial"/>
          <w:sz w:val="20"/>
          <w:szCs w:val="20"/>
        </w:rPr>
        <w:t xml:space="preserve"> where the executor's real reason for deciding to appeal </w:t>
      </w:r>
      <w:r w:rsidRPr="002C30F6">
        <w:rPr>
          <w:rFonts w:ascii="Arial" w:hAnsi="Arial" w:cs="Arial"/>
          <w:sz w:val="20"/>
          <w:szCs w:val="20"/>
        </w:rPr>
        <w:lastRenderedPageBreak/>
        <w:t>was a personal interest (intestacy, being to his financial advantage), the court dismissed the appeal with costs, as it would have been inequitable to have ordered that the executor's costs of appeal should come out of the estate of the deceased.</w:t>
      </w:r>
    </w:p>
    <w:p w14:paraId="0D26EC28" w14:textId="77777777" w:rsidR="00F04277" w:rsidRPr="002C30F6" w:rsidRDefault="00F04277" w:rsidP="00650378">
      <w:pPr>
        <w:spacing w:line="360" w:lineRule="auto"/>
        <w:ind w:left="709"/>
        <w:jc w:val="both"/>
        <w:rPr>
          <w:rFonts w:ascii="Arial" w:hAnsi="Arial" w:cs="Arial"/>
          <w:sz w:val="20"/>
          <w:szCs w:val="20"/>
        </w:rPr>
      </w:pPr>
      <w:r w:rsidRPr="002C30F6">
        <w:rPr>
          <w:rFonts w:ascii="Arial" w:hAnsi="Arial" w:cs="Arial"/>
          <w:sz w:val="20"/>
          <w:szCs w:val="20"/>
        </w:rPr>
        <w:t>A representative litigant whose conduct is so unreasonable as to justify this special order can, despite acting in good faith, be ordered to pay the costs </w:t>
      </w:r>
      <w:r w:rsidRPr="002C30F6">
        <w:rPr>
          <w:rFonts w:ascii="Arial" w:hAnsi="Arial" w:cs="Arial"/>
          <w:i/>
          <w:iCs/>
          <w:sz w:val="20"/>
          <w:szCs w:val="20"/>
        </w:rPr>
        <w:t>de bonis propriis</w:t>
      </w:r>
      <w:r w:rsidRPr="002C30F6">
        <w:rPr>
          <w:rFonts w:ascii="Arial" w:hAnsi="Arial" w:cs="Arial"/>
          <w:sz w:val="20"/>
          <w:szCs w:val="20"/>
        </w:rPr>
        <w:t>. The court will not, however, make such an order lightly, and mere errors of judgment will not be sufficient. </w:t>
      </w:r>
      <w:bookmarkStart w:id="35" w:name="0-0-0-30317"/>
      <w:bookmarkEnd w:id="35"/>
      <w:r w:rsidRPr="002C30F6">
        <w:rPr>
          <w:rFonts w:ascii="Arial" w:hAnsi="Arial" w:cs="Arial"/>
          <w:sz w:val="20"/>
          <w:szCs w:val="20"/>
        </w:rPr>
        <w:t>It has been held that such an order should not be granted in the absence of some really improper conduct,</w:t>
      </w:r>
      <w:bookmarkStart w:id="36" w:name="0-0-0-30321"/>
      <w:bookmarkEnd w:id="36"/>
      <w:r w:rsidRPr="002C30F6">
        <w:rPr>
          <w:rFonts w:ascii="Arial" w:hAnsi="Arial" w:cs="Arial"/>
          <w:sz w:val="20"/>
          <w:szCs w:val="20"/>
        </w:rPr>
        <w:t> and that the fairness or unfairness of proceedings honestly brought should not be scrutinised too closely. </w:t>
      </w:r>
      <w:bookmarkStart w:id="37" w:name="0-0-0-30325"/>
      <w:bookmarkEnd w:id="37"/>
      <w:r w:rsidRPr="002C30F6">
        <w:rPr>
          <w:rFonts w:ascii="Arial" w:hAnsi="Arial" w:cs="Arial"/>
          <w:sz w:val="20"/>
          <w:szCs w:val="20"/>
        </w:rPr>
        <w:t>The criterion has been stated to be actual misconduct of any sort or recklessness, </w:t>
      </w:r>
      <w:bookmarkStart w:id="38" w:name="0-0-0-30329"/>
      <w:bookmarkEnd w:id="38"/>
      <w:r w:rsidRPr="002C30F6">
        <w:rPr>
          <w:rFonts w:ascii="Arial" w:hAnsi="Arial" w:cs="Arial"/>
          <w:sz w:val="20"/>
          <w:szCs w:val="20"/>
        </w:rPr>
        <w:t>and the reasonableness of the conduct should be judged from the point of view of the person of ordinary ability bringing an average intelligence to bear on the issue in question, not from that of the trained lawyer.</w:t>
      </w:r>
      <w:bookmarkStart w:id="39" w:name="0-0-0-30333"/>
      <w:bookmarkEnd w:id="39"/>
    </w:p>
    <w:p w14:paraId="293E725B" w14:textId="77777777" w:rsidR="00F04277" w:rsidRPr="002C30F6" w:rsidRDefault="00F04277" w:rsidP="00650378">
      <w:pPr>
        <w:spacing w:line="360" w:lineRule="auto"/>
        <w:ind w:left="709"/>
        <w:jc w:val="both"/>
        <w:rPr>
          <w:rFonts w:ascii="Arial" w:hAnsi="Arial" w:cs="Arial"/>
          <w:sz w:val="20"/>
          <w:szCs w:val="20"/>
        </w:rPr>
      </w:pPr>
      <w:r w:rsidRPr="002C30F6">
        <w:rPr>
          <w:rFonts w:ascii="Arial" w:hAnsi="Arial" w:cs="Arial"/>
          <w:sz w:val="20"/>
          <w:szCs w:val="20"/>
        </w:rPr>
        <w:t>Costs </w:t>
      </w:r>
      <w:r w:rsidRPr="002C30F6">
        <w:rPr>
          <w:rFonts w:ascii="Arial" w:hAnsi="Arial" w:cs="Arial"/>
          <w:i/>
          <w:iCs/>
          <w:sz w:val="20"/>
          <w:szCs w:val="20"/>
        </w:rPr>
        <w:t>de bonis propriis</w:t>
      </w:r>
      <w:r w:rsidRPr="002C30F6">
        <w:rPr>
          <w:rFonts w:ascii="Arial" w:hAnsi="Arial" w:cs="Arial"/>
          <w:sz w:val="20"/>
          <w:szCs w:val="20"/>
        </w:rPr>
        <w:t>, if sought, should be specially asked for, or an application for an order for the payment of costs </w:t>
      </w:r>
      <w:r w:rsidRPr="002C30F6">
        <w:rPr>
          <w:rFonts w:ascii="Arial" w:hAnsi="Arial" w:cs="Arial"/>
          <w:i/>
          <w:iCs/>
          <w:sz w:val="20"/>
          <w:szCs w:val="20"/>
        </w:rPr>
        <w:t>de bonis propriis</w:t>
      </w:r>
      <w:r w:rsidRPr="002C30F6">
        <w:rPr>
          <w:rFonts w:ascii="Arial" w:hAnsi="Arial" w:cs="Arial"/>
          <w:sz w:val="20"/>
          <w:szCs w:val="20"/>
        </w:rPr>
        <w:t> should be made at the hearing, but the court may entertain a subsequent application </w:t>
      </w:r>
      <w:bookmarkStart w:id="40" w:name="0-0-0-30337"/>
      <w:bookmarkEnd w:id="40"/>
      <w:r w:rsidRPr="002C30F6">
        <w:rPr>
          <w:rFonts w:ascii="Arial" w:hAnsi="Arial" w:cs="Arial"/>
          <w:sz w:val="20"/>
          <w:szCs w:val="20"/>
        </w:rPr>
        <w:t>if made within a reasonable period.</w:t>
      </w:r>
      <w:bookmarkStart w:id="41" w:name="0-0-0-30341"/>
      <w:bookmarkEnd w:id="41"/>
    </w:p>
    <w:p w14:paraId="6882641A" w14:textId="083AEFE9" w:rsidR="00F04277" w:rsidRPr="002C30F6" w:rsidRDefault="00F04277" w:rsidP="00650378">
      <w:pPr>
        <w:spacing w:line="360" w:lineRule="auto"/>
        <w:ind w:left="709"/>
        <w:jc w:val="both"/>
        <w:rPr>
          <w:rFonts w:ascii="Arial" w:hAnsi="Arial" w:cs="Arial"/>
          <w:sz w:val="24"/>
          <w:szCs w:val="24"/>
        </w:rPr>
      </w:pPr>
      <w:r w:rsidRPr="002C30F6">
        <w:rPr>
          <w:rFonts w:ascii="Arial" w:hAnsi="Arial" w:cs="Arial"/>
          <w:sz w:val="20"/>
          <w:szCs w:val="20"/>
        </w:rPr>
        <w:t>In a proper case the court will also order company directors, </w:t>
      </w:r>
      <w:bookmarkStart w:id="42" w:name="0-0-0-30455"/>
      <w:bookmarkEnd w:id="42"/>
      <w:r w:rsidRPr="002C30F6">
        <w:rPr>
          <w:rFonts w:ascii="Arial" w:hAnsi="Arial" w:cs="Arial"/>
          <w:sz w:val="20"/>
          <w:szCs w:val="20"/>
        </w:rPr>
        <w:t>liquidators,</w:t>
      </w:r>
      <w:bookmarkStart w:id="43" w:name="0-0-0-30459"/>
      <w:bookmarkEnd w:id="43"/>
      <w:r w:rsidR="00186CDF">
        <w:rPr>
          <w:rFonts w:ascii="Arial" w:hAnsi="Arial" w:cs="Arial"/>
          <w:sz w:val="20"/>
          <w:szCs w:val="20"/>
        </w:rPr>
        <w:t xml:space="preserve"> </w:t>
      </w:r>
      <w:r w:rsidRPr="002C30F6">
        <w:rPr>
          <w:rFonts w:ascii="Arial" w:hAnsi="Arial" w:cs="Arial"/>
          <w:sz w:val="20"/>
          <w:szCs w:val="20"/>
        </w:rPr>
        <w:t>administrators </w:t>
      </w:r>
      <w:bookmarkStart w:id="44" w:name="0-0-0-30465"/>
      <w:bookmarkEnd w:id="44"/>
      <w:r w:rsidRPr="002C30F6">
        <w:rPr>
          <w:rFonts w:ascii="Arial" w:hAnsi="Arial" w:cs="Arial"/>
          <w:sz w:val="20"/>
          <w:szCs w:val="20"/>
        </w:rPr>
        <w:t>or even insolvents </w:t>
      </w:r>
      <w:bookmarkStart w:id="45" w:name="0-0-0-30469"/>
      <w:bookmarkEnd w:id="45"/>
      <w:r w:rsidRPr="002C30F6">
        <w:rPr>
          <w:rFonts w:ascii="Arial" w:hAnsi="Arial" w:cs="Arial"/>
          <w:sz w:val="20"/>
          <w:szCs w:val="20"/>
        </w:rPr>
        <w:t>to pay costs </w:t>
      </w:r>
      <w:r w:rsidRPr="002C30F6">
        <w:rPr>
          <w:rFonts w:ascii="Arial" w:hAnsi="Arial" w:cs="Arial"/>
          <w:i/>
          <w:iCs/>
          <w:sz w:val="20"/>
          <w:szCs w:val="20"/>
        </w:rPr>
        <w:t>de bonis propriis</w:t>
      </w:r>
      <w:r w:rsidRPr="002C30F6">
        <w:rPr>
          <w:rFonts w:ascii="Arial" w:hAnsi="Arial" w:cs="Arial"/>
          <w:sz w:val="20"/>
          <w:szCs w:val="20"/>
        </w:rPr>
        <w:t xml:space="preserve">.”  </w:t>
      </w:r>
      <w:r w:rsidRPr="002C30F6">
        <w:rPr>
          <w:rFonts w:ascii="Arial" w:hAnsi="Arial" w:cs="Arial"/>
          <w:sz w:val="24"/>
          <w:szCs w:val="24"/>
        </w:rPr>
        <w:t>(footnotes omitted)</w:t>
      </w:r>
    </w:p>
    <w:p w14:paraId="13786D82" w14:textId="77777777" w:rsidR="00F04277" w:rsidRPr="002C30F6" w:rsidRDefault="00F04277" w:rsidP="00650378">
      <w:pPr>
        <w:spacing w:after="0" w:line="360" w:lineRule="auto"/>
        <w:ind w:left="709" w:hanging="709"/>
        <w:jc w:val="both"/>
        <w:rPr>
          <w:rFonts w:ascii="Arial" w:hAnsi="Arial" w:cs="Arial"/>
          <w:sz w:val="24"/>
          <w:szCs w:val="24"/>
        </w:rPr>
      </w:pPr>
    </w:p>
    <w:p w14:paraId="0E0DCF46" w14:textId="34B63B77" w:rsidR="00BE315E" w:rsidRPr="002C30F6" w:rsidRDefault="007E6B81" w:rsidP="00650378">
      <w:pPr>
        <w:spacing w:after="0" w:line="360" w:lineRule="auto"/>
        <w:ind w:left="709" w:hanging="709"/>
        <w:jc w:val="both"/>
        <w:rPr>
          <w:rFonts w:ascii="Arial" w:hAnsi="Arial" w:cs="Arial"/>
          <w:bCs/>
          <w:sz w:val="24"/>
          <w:szCs w:val="24"/>
        </w:rPr>
      </w:pPr>
      <w:r w:rsidRPr="002C30F6">
        <w:rPr>
          <w:rFonts w:ascii="Arial" w:hAnsi="Arial" w:cs="Arial"/>
          <w:sz w:val="24"/>
          <w:szCs w:val="24"/>
        </w:rPr>
        <w:t>[3</w:t>
      </w:r>
      <w:r w:rsidR="0039153D">
        <w:rPr>
          <w:rFonts w:ascii="Arial" w:hAnsi="Arial" w:cs="Arial"/>
          <w:sz w:val="24"/>
          <w:szCs w:val="24"/>
        </w:rPr>
        <w:t>4</w:t>
      </w:r>
      <w:r w:rsidR="00BE315E" w:rsidRPr="002C30F6">
        <w:rPr>
          <w:rFonts w:ascii="Arial" w:hAnsi="Arial" w:cs="Arial"/>
          <w:sz w:val="24"/>
          <w:szCs w:val="24"/>
        </w:rPr>
        <w:t>]</w:t>
      </w:r>
      <w:r w:rsidR="00BE315E" w:rsidRPr="002C30F6">
        <w:rPr>
          <w:rFonts w:ascii="Arial" w:hAnsi="Arial" w:cs="Arial"/>
          <w:sz w:val="24"/>
          <w:szCs w:val="24"/>
        </w:rPr>
        <w:tab/>
        <w:t xml:space="preserve">An order </w:t>
      </w:r>
      <w:r w:rsidR="00BE315E" w:rsidRPr="002C30F6">
        <w:rPr>
          <w:rFonts w:ascii="Arial" w:hAnsi="Arial" w:cs="Arial"/>
          <w:i/>
          <w:iCs/>
          <w:sz w:val="24"/>
          <w:szCs w:val="24"/>
        </w:rPr>
        <w:t>de bonis propriis</w:t>
      </w:r>
      <w:r w:rsidR="000763EC" w:rsidRPr="002C30F6">
        <w:rPr>
          <w:rFonts w:ascii="Arial" w:hAnsi="Arial" w:cs="Arial"/>
          <w:sz w:val="24"/>
          <w:szCs w:val="24"/>
        </w:rPr>
        <w:t xml:space="preserve"> shall not be made against a</w:t>
      </w:r>
      <w:r w:rsidR="00BE315E" w:rsidRPr="002C30F6">
        <w:rPr>
          <w:rFonts w:ascii="Arial" w:hAnsi="Arial" w:cs="Arial"/>
          <w:sz w:val="24"/>
          <w:szCs w:val="24"/>
        </w:rPr>
        <w:t xml:space="preserve"> person or party unless</w:t>
      </w:r>
      <w:r w:rsidR="000763EC" w:rsidRPr="002C30F6">
        <w:rPr>
          <w:rFonts w:ascii="Arial" w:hAnsi="Arial" w:cs="Arial"/>
          <w:sz w:val="24"/>
          <w:szCs w:val="24"/>
        </w:rPr>
        <w:t xml:space="preserve"> he or she had been afforded an</w:t>
      </w:r>
      <w:r w:rsidR="00BE315E" w:rsidRPr="002C30F6">
        <w:rPr>
          <w:rFonts w:ascii="Arial" w:hAnsi="Arial" w:cs="Arial"/>
          <w:sz w:val="24"/>
          <w:szCs w:val="24"/>
        </w:rPr>
        <w:t xml:space="preserve"> opportunity to respond to the allegations in question and to state his or her case.</w:t>
      </w:r>
      <w:r w:rsidR="00BE315E" w:rsidRPr="002C30F6">
        <w:rPr>
          <w:rStyle w:val="FootnoteReference"/>
          <w:rFonts w:ascii="Arial" w:hAnsi="Arial" w:cs="Arial"/>
          <w:sz w:val="24"/>
          <w:szCs w:val="24"/>
        </w:rPr>
        <w:footnoteReference w:id="26"/>
      </w:r>
      <w:r w:rsidR="00BE315E" w:rsidRPr="002C30F6">
        <w:rPr>
          <w:rFonts w:ascii="Arial" w:hAnsi="Arial" w:cs="Arial"/>
          <w:sz w:val="24"/>
          <w:szCs w:val="24"/>
        </w:rPr>
        <w:t xml:space="preserve">  In </w:t>
      </w:r>
      <w:r w:rsidR="00BE315E" w:rsidRPr="002C30F6">
        <w:rPr>
          <w:rFonts w:ascii="Arial" w:hAnsi="Arial" w:cs="Arial"/>
          <w:i/>
          <w:iCs/>
          <w:sz w:val="24"/>
          <w:szCs w:val="24"/>
        </w:rPr>
        <w:t>casu</w:t>
      </w:r>
      <w:r w:rsidR="00BE315E" w:rsidRPr="002C30F6">
        <w:rPr>
          <w:rFonts w:ascii="Arial" w:hAnsi="Arial" w:cs="Arial"/>
          <w:sz w:val="24"/>
          <w:szCs w:val="24"/>
        </w:rPr>
        <w:t xml:space="preserve">, Mr James </w:t>
      </w:r>
      <w:r w:rsidR="00BE315E" w:rsidRPr="002C30F6">
        <w:rPr>
          <w:rFonts w:ascii="Arial" w:hAnsi="Arial" w:cs="Arial"/>
          <w:bCs/>
          <w:sz w:val="24"/>
          <w:szCs w:val="24"/>
        </w:rPr>
        <w:t>Ludwig Claassen</w:t>
      </w:r>
      <w:r w:rsidR="00900694">
        <w:rPr>
          <w:rFonts w:ascii="Arial" w:hAnsi="Arial" w:cs="Arial"/>
          <w:bCs/>
          <w:sz w:val="24"/>
          <w:szCs w:val="24"/>
        </w:rPr>
        <w:t>, the first respondent,</w:t>
      </w:r>
      <w:r w:rsidR="00BE315E" w:rsidRPr="002C30F6">
        <w:rPr>
          <w:rFonts w:ascii="Arial" w:hAnsi="Arial" w:cs="Arial"/>
          <w:bCs/>
          <w:sz w:val="24"/>
          <w:szCs w:val="24"/>
        </w:rPr>
        <w:t xml:space="preserve"> </w:t>
      </w:r>
      <w:r w:rsidR="000763EC" w:rsidRPr="002C30F6">
        <w:rPr>
          <w:rFonts w:ascii="Arial" w:hAnsi="Arial" w:cs="Arial"/>
          <w:bCs/>
          <w:sz w:val="24"/>
          <w:szCs w:val="24"/>
        </w:rPr>
        <w:t>made three allegations against</w:t>
      </w:r>
      <w:r w:rsidR="00BE315E" w:rsidRPr="002C30F6">
        <w:rPr>
          <w:rFonts w:ascii="Arial" w:hAnsi="Arial" w:cs="Arial"/>
          <w:bCs/>
          <w:sz w:val="24"/>
          <w:szCs w:val="24"/>
        </w:rPr>
        <w:t xml:space="preserve"> </w:t>
      </w:r>
      <w:r w:rsidR="000763EC" w:rsidRPr="002C30F6">
        <w:rPr>
          <w:rFonts w:ascii="Arial" w:hAnsi="Arial" w:cs="Arial"/>
          <w:bCs/>
          <w:sz w:val="24"/>
          <w:szCs w:val="24"/>
        </w:rPr>
        <w:t>Mr Cawood in his capacity as</w:t>
      </w:r>
      <w:r w:rsidR="00BE315E" w:rsidRPr="002C30F6">
        <w:rPr>
          <w:rFonts w:ascii="Arial" w:hAnsi="Arial" w:cs="Arial"/>
          <w:bCs/>
          <w:sz w:val="24"/>
          <w:szCs w:val="24"/>
        </w:rPr>
        <w:t xml:space="preserve"> the busines</w:t>
      </w:r>
      <w:r w:rsidR="000763EC" w:rsidRPr="002C30F6">
        <w:rPr>
          <w:rFonts w:ascii="Arial" w:hAnsi="Arial" w:cs="Arial"/>
          <w:bCs/>
          <w:sz w:val="24"/>
          <w:szCs w:val="24"/>
        </w:rPr>
        <w:t>s rescue practitioner</w:t>
      </w:r>
      <w:r w:rsidR="00900694">
        <w:rPr>
          <w:rFonts w:ascii="Arial" w:hAnsi="Arial" w:cs="Arial"/>
          <w:bCs/>
          <w:sz w:val="24"/>
          <w:szCs w:val="24"/>
        </w:rPr>
        <w:t xml:space="preserve"> which he backed up with facts</w:t>
      </w:r>
      <w:r w:rsidR="000763EC" w:rsidRPr="002C30F6">
        <w:rPr>
          <w:rFonts w:ascii="Arial" w:hAnsi="Arial" w:cs="Arial"/>
          <w:bCs/>
          <w:sz w:val="24"/>
          <w:szCs w:val="24"/>
        </w:rPr>
        <w:t>, to wit</w:t>
      </w:r>
    </w:p>
    <w:p w14:paraId="42D56900" w14:textId="76E368F1" w:rsidR="00BE315E" w:rsidRPr="00900694" w:rsidRDefault="00900694" w:rsidP="00650378">
      <w:pPr>
        <w:spacing w:after="0" w:line="360" w:lineRule="auto"/>
        <w:ind w:left="1276" w:hanging="567"/>
        <w:jc w:val="both"/>
        <w:rPr>
          <w:rFonts w:ascii="Arial" w:hAnsi="Arial" w:cs="Arial"/>
          <w:bCs/>
          <w:sz w:val="24"/>
          <w:szCs w:val="24"/>
        </w:rPr>
      </w:pPr>
      <w:r w:rsidRPr="00900694">
        <w:rPr>
          <w:rFonts w:ascii="Arial" w:hAnsi="Arial" w:cs="Arial"/>
          <w:bCs/>
          <w:sz w:val="24"/>
          <w:szCs w:val="24"/>
        </w:rPr>
        <w:t>1.</w:t>
      </w:r>
      <w:r w:rsidRPr="00900694">
        <w:rPr>
          <w:rFonts w:ascii="Arial" w:hAnsi="Arial" w:cs="Arial"/>
          <w:bCs/>
          <w:sz w:val="24"/>
          <w:szCs w:val="24"/>
        </w:rPr>
        <w:tab/>
        <w:t xml:space="preserve">Mr </w:t>
      </w:r>
      <w:r>
        <w:rPr>
          <w:rFonts w:ascii="Arial" w:hAnsi="Arial" w:cs="Arial"/>
          <w:bCs/>
          <w:sz w:val="24"/>
          <w:szCs w:val="24"/>
        </w:rPr>
        <w:t>C</w:t>
      </w:r>
      <w:r w:rsidRPr="00900694">
        <w:rPr>
          <w:rFonts w:ascii="Arial" w:hAnsi="Arial" w:cs="Arial"/>
          <w:bCs/>
          <w:sz w:val="24"/>
          <w:szCs w:val="24"/>
        </w:rPr>
        <w:t>awood</w:t>
      </w:r>
      <w:r w:rsidR="00BE315E" w:rsidRPr="00900694">
        <w:rPr>
          <w:rFonts w:ascii="Arial" w:hAnsi="Arial" w:cs="Arial"/>
          <w:bCs/>
          <w:sz w:val="24"/>
          <w:szCs w:val="24"/>
        </w:rPr>
        <w:t xml:space="preserve"> lack</w:t>
      </w:r>
      <w:r w:rsidR="000763EC" w:rsidRPr="00900694">
        <w:rPr>
          <w:rFonts w:ascii="Arial" w:hAnsi="Arial" w:cs="Arial"/>
          <w:bCs/>
          <w:sz w:val="24"/>
          <w:szCs w:val="24"/>
        </w:rPr>
        <w:t>ed</w:t>
      </w:r>
      <w:r w:rsidR="00BE315E" w:rsidRPr="00900694">
        <w:rPr>
          <w:rFonts w:ascii="Arial" w:hAnsi="Arial" w:cs="Arial"/>
          <w:bCs/>
          <w:sz w:val="24"/>
          <w:szCs w:val="24"/>
        </w:rPr>
        <w:t xml:space="preserve"> </w:t>
      </w:r>
      <w:r w:rsidR="00BE315E" w:rsidRPr="00900694">
        <w:rPr>
          <w:rFonts w:ascii="Arial" w:hAnsi="Arial" w:cs="Arial"/>
          <w:bCs/>
          <w:i/>
          <w:iCs/>
          <w:sz w:val="24"/>
          <w:szCs w:val="24"/>
        </w:rPr>
        <w:t>locus standi</w:t>
      </w:r>
      <w:r w:rsidR="000763EC" w:rsidRPr="00900694">
        <w:rPr>
          <w:rFonts w:ascii="Arial" w:hAnsi="Arial" w:cs="Arial"/>
          <w:bCs/>
          <w:sz w:val="24"/>
          <w:szCs w:val="24"/>
        </w:rPr>
        <w:t xml:space="preserve"> to launch the</w:t>
      </w:r>
      <w:r w:rsidR="00BE315E" w:rsidRPr="00900694">
        <w:rPr>
          <w:rFonts w:ascii="Arial" w:hAnsi="Arial" w:cs="Arial"/>
          <w:bCs/>
          <w:sz w:val="24"/>
          <w:szCs w:val="24"/>
        </w:rPr>
        <w:t xml:space="preserve"> application </w:t>
      </w:r>
      <w:r w:rsidR="000763EC" w:rsidRPr="00900694">
        <w:rPr>
          <w:rFonts w:ascii="Arial" w:hAnsi="Arial" w:cs="Arial"/>
          <w:bCs/>
          <w:sz w:val="24"/>
          <w:szCs w:val="24"/>
        </w:rPr>
        <w:t xml:space="preserve">in his </w:t>
      </w:r>
      <w:r>
        <w:rPr>
          <w:rFonts w:ascii="Arial" w:hAnsi="Arial" w:cs="Arial"/>
          <w:bCs/>
          <w:sz w:val="24"/>
          <w:szCs w:val="24"/>
        </w:rPr>
        <w:t xml:space="preserve">alleged </w:t>
      </w:r>
      <w:r w:rsidR="000763EC" w:rsidRPr="00900694">
        <w:rPr>
          <w:rFonts w:ascii="Arial" w:hAnsi="Arial" w:cs="Arial"/>
          <w:bCs/>
          <w:sz w:val="24"/>
          <w:szCs w:val="24"/>
        </w:rPr>
        <w:t xml:space="preserve">capacity or </w:t>
      </w:r>
      <w:r w:rsidR="00BE315E" w:rsidRPr="00900694">
        <w:rPr>
          <w:rFonts w:ascii="Arial" w:hAnsi="Arial" w:cs="Arial"/>
          <w:bCs/>
          <w:sz w:val="24"/>
          <w:szCs w:val="24"/>
        </w:rPr>
        <w:t>on beha</w:t>
      </w:r>
      <w:r w:rsidR="000763EC" w:rsidRPr="00900694">
        <w:rPr>
          <w:rFonts w:ascii="Arial" w:hAnsi="Arial" w:cs="Arial"/>
          <w:bCs/>
          <w:sz w:val="24"/>
          <w:szCs w:val="24"/>
        </w:rPr>
        <w:t>lf of Joluza;</w:t>
      </w:r>
    </w:p>
    <w:p w14:paraId="102A042A" w14:textId="6169F3A5" w:rsidR="00BE315E" w:rsidRPr="00900694" w:rsidRDefault="00900694" w:rsidP="00650378">
      <w:pPr>
        <w:spacing w:after="0" w:line="360" w:lineRule="auto"/>
        <w:ind w:left="1276" w:hanging="425"/>
        <w:jc w:val="both"/>
        <w:rPr>
          <w:rFonts w:ascii="Arial" w:hAnsi="Arial" w:cs="Arial"/>
          <w:bCs/>
          <w:sz w:val="24"/>
          <w:szCs w:val="24"/>
        </w:rPr>
      </w:pPr>
      <w:r w:rsidRPr="00900694">
        <w:rPr>
          <w:rFonts w:ascii="Arial" w:hAnsi="Arial" w:cs="Arial"/>
          <w:bCs/>
          <w:sz w:val="24"/>
          <w:szCs w:val="24"/>
        </w:rPr>
        <w:t>2.</w:t>
      </w:r>
      <w:r w:rsidRPr="00900694">
        <w:rPr>
          <w:rFonts w:ascii="Arial" w:hAnsi="Arial" w:cs="Arial"/>
          <w:bCs/>
          <w:sz w:val="24"/>
          <w:szCs w:val="24"/>
        </w:rPr>
        <w:tab/>
      </w:r>
      <w:r w:rsidR="00BE315E" w:rsidRPr="00900694">
        <w:rPr>
          <w:rFonts w:ascii="Arial" w:hAnsi="Arial" w:cs="Arial"/>
          <w:bCs/>
          <w:sz w:val="24"/>
          <w:szCs w:val="24"/>
        </w:rPr>
        <w:t>lack</w:t>
      </w:r>
      <w:r w:rsidRPr="00900694">
        <w:rPr>
          <w:rFonts w:ascii="Arial" w:hAnsi="Arial" w:cs="Arial"/>
          <w:bCs/>
          <w:sz w:val="24"/>
          <w:szCs w:val="24"/>
        </w:rPr>
        <w:t xml:space="preserve"> of urgency</w:t>
      </w:r>
      <w:r w:rsidR="000763EC" w:rsidRPr="00900694">
        <w:rPr>
          <w:rFonts w:ascii="Arial" w:hAnsi="Arial" w:cs="Arial"/>
          <w:bCs/>
          <w:sz w:val="24"/>
          <w:szCs w:val="24"/>
        </w:rPr>
        <w:t>;</w:t>
      </w:r>
    </w:p>
    <w:p w14:paraId="36EE6699" w14:textId="7C8CC442" w:rsidR="00BE315E" w:rsidRPr="002C30F6" w:rsidRDefault="00900694" w:rsidP="00650378">
      <w:pPr>
        <w:spacing w:after="0" w:line="360" w:lineRule="auto"/>
        <w:ind w:left="1276" w:hanging="425"/>
        <w:jc w:val="both"/>
        <w:rPr>
          <w:rFonts w:ascii="Arial" w:hAnsi="Arial" w:cs="Arial"/>
          <w:bCs/>
          <w:sz w:val="20"/>
          <w:szCs w:val="20"/>
        </w:rPr>
      </w:pPr>
      <w:r w:rsidRPr="00900694">
        <w:rPr>
          <w:rFonts w:ascii="Arial" w:hAnsi="Arial" w:cs="Arial"/>
          <w:bCs/>
          <w:sz w:val="24"/>
          <w:szCs w:val="24"/>
        </w:rPr>
        <w:t>3.</w:t>
      </w:r>
      <w:r w:rsidRPr="00900694">
        <w:rPr>
          <w:rFonts w:ascii="Arial" w:hAnsi="Arial" w:cs="Arial"/>
          <w:bCs/>
          <w:sz w:val="24"/>
          <w:szCs w:val="24"/>
        </w:rPr>
        <w:tab/>
      </w:r>
      <w:r w:rsidR="000763EC" w:rsidRPr="00900694">
        <w:rPr>
          <w:rFonts w:ascii="Arial" w:hAnsi="Arial" w:cs="Arial"/>
          <w:bCs/>
          <w:sz w:val="24"/>
          <w:szCs w:val="24"/>
        </w:rPr>
        <w:t>n</w:t>
      </w:r>
      <w:r w:rsidR="00BE315E" w:rsidRPr="00900694">
        <w:rPr>
          <w:rFonts w:ascii="Arial" w:hAnsi="Arial" w:cs="Arial"/>
          <w:bCs/>
          <w:sz w:val="24"/>
          <w:szCs w:val="24"/>
        </w:rPr>
        <w:t xml:space="preserve">on-joinder of a party with </w:t>
      </w:r>
      <w:r w:rsidR="000763EC" w:rsidRPr="00900694">
        <w:rPr>
          <w:rFonts w:ascii="Arial" w:hAnsi="Arial" w:cs="Arial"/>
          <w:bCs/>
          <w:sz w:val="24"/>
          <w:szCs w:val="24"/>
        </w:rPr>
        <w:t xml:space="preserve">a </w:t>
      </w:r>
      <w:r w:rsidR="00BE315E" w:rsidRPr="00900694">
        <w:rPr>
          <w:rFonts w:ascii="Arial" w:hAnsi="Arial" w:cs="Arial"/>
          <w:bCs/>
          <w:sz w:val="24"/>
          <w:szCs w:val="24"/>
        </w:rPr>
        <w:t>direct and material interest in t</w:t>
      </w:r>
      <w:r w:rsidRPr="00900694">
        <w:rPr>
          <w:rFonts w:ascii="Arial" w:hAnsi="Arial" w:cs="Arial"/>
          <w:bCs/>
          <w:sz w:val="24"/>
          <w:szCs w:val="24"/>
        </w:rPr>
        <w:t>he outcome of this application</w:t>
      </w:r>
      <w:r>
        <w:rPr>
          <w:rFonts w:ascii="Arial" w:hAnsi="Arial" w:cs="Arial"/>
          <w:bCs/>
          <w:sz w:val="20"/>
          <w:szCs w:val="20"/>
        </w:rPr>
        <w:t>.</w:t>
      </w:r>
      <w:r w:rsidR="00BE315E" w:rsidRPr="002C30F6">
        <w:rPr>
          <w:rStyle w:val="FootnoteReference"/>
          <w:rFonts w:ascii="Arial" w:hAnsi="Arial" w:cs="Arial"/>
          <w:bCs/>
          <w:sz w:val="20"/>
          <w:szCs w:val="20"/>
        </w:rPr>
        <w:footnoteReference w:id="27"/>
      </w:r>
    </w:p>
    <w:p w14:paraId="72E2BCEB" w14:textId="77777777" w:rsidR="00BE315E" w:rsidRPr="002C30F6" w:rsidRDefault="00BE315E" w:rsidP="00650378">
      <w:pPr>
        <w:spacing w:after="0" w:line="360" w:lineRule="auto"/>
        <w:ind w:left="851" w:hanging="22"/>
        <w:jc w:val="both"/>
        <w:rPr>
          <w:rFonts w:ascii="Arial" w:hAnsi="Arial" w:cs="Arial"/>
          <w:bCs/>
          <w:sz w:val="24"/>
          <w:szCs w:val="24"/>
        </w:rPr>
      </w:pPr>
    </w:p>
    <w:p w14:paraId="7F766C31" w14:textId="7952C5A5" w:rsidR="00BE315E" w:rsidRPr="002C30F6" w:rsidRDefault="007E6B81" w:rsidP="00650378">
      <w:pPr>
        <w:spacing w:after="0" w:line="360" w:lineRule="auto"/>
        <w:ind w:left="709" w:hanging="709"/>
        <w:jc w:val="both"/>
        <w:rPr>
          <w:rFonts w:ascii="Arial" w:hAnsi="Arial" w:cs="Arial"/>
          <w:bCs/>
          <w:sz w:val="24"/>
          <w:szCs w:val="24"/>
        </w:rPr>
      </w:pPr>
      <w:r w:rsidRPr="002C30F6">
        <w:rPr>
          <w:rFonts w:ascii="Arial" w:hAnsi="Arial" w:cs="Arial"/>
          <w:bCs/>
          <w:sz w:val="24"/>
          <w:szCs w:val="24"/>
        </w:rPr>
        <w:t>[3</w:t>
      </w:r>
      <w:r w:rsidR="0039153D">
        <w:rPr>
          <w:rFonts w:ascii="Arial" w:hAnsi="Arial" w:cs="Arial"/>
          <w:bCs/>
          <w:sz w:val="24"/>
          <w:szCs w:val="24"/>
        </w:rPr>
        <w:t>5</w:t>
      </w:r>
      <w:r w:rsidR="003B22EA" w:rsidRPr="002C30F6">
        <w:rPr>
          <w:rFonts w:ascii="Arial" w:hAnsi="Arial" w:cs="Arial"/>
          <w:bCs/>
          <w:sz w:val="24"/>
          <w:szCs w:val="24"/>
        </w:rPr>
        <w:t>]</w:t>
      </w:r>
      <w:r w:rsidR="00BE315E" w:rsidRPr="002C30F6">
        <w:rPr>
          <w:rFonts w:ascii="Arial" w:hAnsi="Arial" w:cs="Arial"/>
          <w:bCs/>
          <w:sz w:val="24"/>
          <w:szCs w:val="24"/>
        </w:rPr>
        <w:tab/>
      </w:r>
      <w:r w:rsidR="000763EC" w:rsidRPr="002C30F6">
        <w:rPr>
          <w:rFonts w:ascii="Arial" w:hAnsi="Arial" w:cs="Arial"/>
          <w:bCs/>
          <w:sz w:val="24"/>
          <w:szCs w:val="24"/>
        </w:rPr>
        <w:t>There</w:t>
      </w:r>
      <w:r w:rsidR="00BE315E" w:rsidRPr="002C30F6">
        <w:rPr>
          <w:rFonts w:ascii="Arial" w:hAnsi="Arial" w:cs="Arial"/>
          <w:bCs/>
          <w:sz w:val="24"/>
          <w:szCs w:val="24"/>
        </w:rPr>
        <w:t xml:space="preserve"> is a pending application </w:t>
      </w:r>
      <w:r w:rsidR="000763EC" w:rsidRPr="002C30F6">
        <w:rPr>
          <w:rFonts w:ascii="Arial" w:hAnsi="Arial" w:cs="Arial"/>
          <w:bCs/>
          <w:sz w:val="24"/>
          <w:szCs w:val="24"/>
        </w:rPr>
        <w:t>in Gauteng by ABSA</w:t>
      </w:r>
      <w:r w:rsidR="00BE315E" w:rsidRPr="002C30F6">
        <w:rPr>
          <w:rFonts w:ascii="Arial" w:hAnsi="Arial" w:cs="Arial"/>
          <w:bCs/>
          <w:sz w:val="24"/>
          <w:szCs w:val="24"/>
        </w:rPr>
        <w:t xml:space="preserve"> </w:t>
      </w:r>
      <w:r w:rsidR="000763EC" w:rsidRPr="002C30F6">
        <w:rPr>
          <w:rFonts w:ascii="Arial" w:hAnsi="Arial" w:cs="Arial"/>
          <w:bCs/>
          <w:sz w:val="24"/>
          <w:szCs w:val="24"/>
        </w:rPr>
        <w:t xml:space="preserve">as </w:t>
      </w:r>
      <w:r w:rsidR="00BE315E" w:rsidRPr="002C30F6">
        <w:rPr>
          <w:rFonts w:ascii="Arial" w:hAnsi="Arial" w:cs="Arial"/>
          <w:bCs/>
          <w:sz w:val="24"/>
          <w:szCs w:val="24"/>
        </w:rPr>
        <w:t>m</w:t>
      </w:r>
      <w:r w:rsidR="000763EC" w:rsidRPr="002C30F6">
        <w:rPr>
          <w:rFonts w:ascii="Arial" w:hAnsi="Arial" w:cs="Arial"/>
          <w:bCs/>
          <w:sz w:val="24"/>
          <w:szCs w:val="24"/>
        </w:rPr>
        <w:t>ajority shareholder for the winding up of Joluza, but Mr Cawood failed to join ABSA in the present proceedings</w:t>
      </w:r>
      <w:r w:rsidR="003B22EA" w:rsidRPr="002C30F6">
        <w:rPr>
          <w:rFonts w:ascii="Arial" w:hAnsi="Arial" w:cs="Arial"/>
          <w:bCs/>
          <w:sz w:val="24"/>
          <w:szCs w:val="24"/>
        </w:rPr>
        <w:t>.  In fact, as will be shown, he</w:t>
      </w:r>
      <w:r w:rsidR="000763EC" w:rsidRPr="002C30F6">
        <w:rPr>
          <w:rFonts w:ascii="Arial" w:hAnsi="Arial" w:cs="Arial"/>
          <w:bCs/>
          <w:sz w:val="24"/>
          <w:szCs w:val="24"/>
        </w:rPr>
        <w:t xml:space="preserve"> </w:t>
      </w:r>
      <w:r w:rsidR="003B22EA" w:rsidRPr="002C30F6">
        <w:rPr>
          <w:rFonts w:ascii="Arial" w:hAnsi="Arial" w:cs="Arial"/>
          <w:bCs/>
          <w:sz w:val="24"/>
          <w:szCs w:val="24"/>
        </w:rPr>
        <w:t>even failed to give notice to ABSA of the proceedings.</w:t>
      </w:r>
      <w:r w:rsidR="00E12D2A">
        <w:rPr>
          <w:rFonts w:ascii="Arial" w:hAnsi="Arial" w:cs="Arial"/>
          <w:bCs/>
          <w:sz w:val="24"/>
          <w:szCs w:val="24"/>
        </w:rPr>
        <w:t xml:space="preserve">   His own application for Joluza’s winding up is opposed by </w:t>
      </w:r>
      <w:r w:rsidR="00E12D2A">
        <w:rPr>
          <w:rFonts w:ascii="Arial" w:hAnsi="Arial" w:cs="Arial"/>
          <w:bCs/>
          <w:sz w:val="24"/>
          <w:szCs w:val="24"/>
        </w:rPr>
        <w:lastRenderedPageBreak/>
        <w:t xml:space="preserve">ABSA who is of the opinion that he has no </w:t>
      </w:r>
      <w:r w:rsidR="00E12D2A" w:rsidRPr="00E12D2A">
        <w:rPr>
          <w:rFonts w:ascii="Arial" w:hAnsi="Arial" w:cs="Arial"/>
          <w:bCs/>
          <w:i/>
          <w:sz w:val="24"/>
          <w:szCs w:val="24"/>
        </w:rPr>
        <w:t>locus standi</w:t>
      </w:r>
      <w:r w:rsidR="00E12D2A">
        <w:rPr>
          <w:rFonts w:ascii="Arial" w:hAnsi="Arial" w:cs="Arial"/>
          <w:bCs/>
          <w:sz w:val="24"/>
          <w:szCs w:val="24"/>
        </w:rPr>
        <w:t>.</w:t>
      </w:r>
      <w:r w:rsidR="00F72D32">
        <w:rPr>
          <w:rFonts w:ascii="Arial" w:hAnsi="Arial" w:cs="Arial"/>
          <w:bCs/>
          <w:sz w:val="24"/>
          <w:szCs w:val="24"/>
        </w:rPr>
        <w:t xml:space="preserve">  In fact, the respondents warned Mr Cawood beforehand that his </w:t>
      </w:r>
      <w:r w:rsidR="00F72D32" w:rsidRPr="00F72D32">
        <w:rPr>
          <w:rFonts w:ascii="Arial" w:hAnsi="Arial" w:cs="Arial"/>
          <w:bCs/>
          <w:i/>
          <w:sz w:val="24"/>
          <w:szCs w:val="24"/>
        </w:rPr>
        <w:t>locus standi</w:t>
      </w:r>
      <w:r w:rsidR="00F72D32">
        <w:rPr>
          <w:rFonts w:ascii="Arial" w:hAnsi="Arial" w:cs="Arial"/>
          <w:bCs/>
          <w:sz w:val="24"/>
          <w:szCs w:val="24"/>
        </w:rPr>
        <w:t xml:space="preserve"> is diputed.</w:t>
      </w:r>
      <w:r w:rsidR="00F72D32">
        <w:rPr>
          <w:rStyle w:val="FootnoteReference"/>
          <w:rFonts w:ascii="Arial" w:hAnsi="Arial" w:cs="Arial"/>
          <w:bCs/>
          <w:sz w:val="24"/>
          <w:szCs w:val="24"/>
        </w:rPr>
        <w:footnoteReference w:id="28"/>
      </w:r>
    </w:p>
    <w:p w14:paraId="7D21987F" w14:textId="77777777" w:rsidR="00BE315E" w:rsidRPr="002C30F6" w:rsidRDefault="00BE315E" w:rsidP="00650378">
      <w:pPr>
        <w:spacing w:after="0" w:line="360" w:lineRule="auto"/>
        <w:ind w:left="709" w:hanging="709"/>
        <w:jc w:val="both"/>
        <w:rPr>
          <w:rFonts w:ascii="Arial" w:hAnsi="Arial" w:cs="Arial"/>
          <w:bCs/>
          <w:sz w:val="24"/>
          <w:szCs w:val="24"/>
        </w:rPr>
      </w:pPr>
    </w:p>
    <w:p w14:paraId="0CE4345B" w14:textId="1C89E5C7" w:rsidR="00BE315E" w:rsidRPr="002C30F6" w:rsidRDefault="007E6B81" w:rsidP="00650378">
      <w:pPr>
        <w:spacing w:after="0" w:line="360" w:lineRule="auto"/>
        <w:ind w:left="709" w:hanging="709"/>
        <w:jc w:val="both"/>
        <w:rPr>
          <w:rFonts w:ascii="Arial" w:hAnsi="Arial" w:cs="Arial"/>
          <w:sz w:val="24"/>
          <w:szCs w:val="24"/>
        </w:rPr>
      </w:pPr>
      <w:r w:rsidRPr="002C30F6">
        <w:rPr>
          <w:rFonts w:ascii="Arial" w:hAnsi="Arial" w:cs="Arial"/>
          <w:sz w:val="24"/>
          <w:szCs w:val="24"/>
        </w:rPr>
        <w:t>[3</w:t>
      </w:r>
      <w:r w:rsidR="0039153D">
        <w:rPr>
          <w:rFonts w:ascii="Arial" w:hAnsi="Arial" w:cs="Arial"/>
          <w:sz w:val="24"/>
          <w:szCs w:val="24"/>
        </w:rPr>
        <w:t>6</w:t>
      </w:r>
      <w:r w:rsidR="003B22EA" w:rsidRPr="002C30F6">
        <w:rPr>
          <w:rFonts w:ascii="Arial" w:hAnsi="Arial" w:cs="Arial"/>
          <w:sz w:val="24"/>
          <w:szCs w:val="24"/>
        </w:rPr>
        <w:t>]</w:t>
      </w:r>
      <w:r w:rsidR="00BE315E" w:rsidRPr="002C30F6">
        <w:rPr>
          <w:rFonts w:ascii="Arial" w:hAnsi="Arial" w:cs="Arial"/>
          <w:sz w:val="24"/>
          <w:szCs w:val="24"/>
        </w:rPr>
        <w:tab/>
      </w:r>
      <w:r w:rsidR="00EB7A22" w:rsidRPr="002C30F6">
        <w:rPr>
          <w:rFonts w:ascii="Arial" w:hAnsi="Arial" w:cs="Arial"/>
          <w:sz w:val="24"/>
          <w:szCs w:val="24"/>
        </w:rPr>
        <w:t>ABSA</w:t>
      </w:r>
      <w:r w:rsidR="00BE315E" w:rsidRPr="002C30F6">
        <w:rPr>
          <w:rFonts w:ascii="Arial" w:hAnsi="Arial" w:cs="Arial"/>
          <w:sz w:val="24"/>
          <w:szCs w:val="24"/>
        </w:rPr>
        <w:t xml:space="preserve"> requested the applicant to file a notice in terms of s 153(5) of the Act </w:t>
      </w:r>
      <w:r w:rsidR="003B22EA" w:rsidRPr="002C30F6">
        <w:rPr>
          <w:rFonts w:ascii="Arial" w:hAnsi="Arial" w:cs="Arial"/>
          <w:sz w:val="24"/>
          <w:szCs w:val="24"/>
        </w:rPr>
        <w:t>to terminate</w:t>
      </w:r>
      <w:r w:rsidR="00BE315E" w:rsidRPr="002C30F6">
        <w:rPr>
          <w:rFonts w:ascii="Arial" w:hAnsi="Arial" w:cs="Arial"/>
          <w:sz w:val="24"/>
          <w:szCs w:val="24"/>
        </w:rPr>
        <w:t xml:space="preserve"> the business rescue proceedings, but </w:t>
      </w:r>
      <w:r w:rsidR="00E12D2A">
        <w:rPr>
          <w:rFonts w:ascii="Arial" w:hAnsi="Arial" w:cs="Arial"/>
          <w:sz w:val="24"/>
          <w:szCs w:val="24"/>
        </w:rPr>
        <w:t xml:space="preserve">Mr </w:t>
      </w:r>
      <w:r w:rsidR="00BE315E" w:rsidRPr="002C30F6">
        <w:rPr>
          <w:rFonts w:ascii="Arial" w:hAnsi="Arial" w:cs="Arial"/>
          <w:sz w:val="24"/>
          <w:szCs w:val="24"/>
        </w:rPr>
        <w:t>Cawood refused to do so.</w:t>
      </w:r>
    </w:p>
    <w:p w14:paraId="29B9300C" w14:textId="77777777" w:rsidR="00BE315E" w:rsidRPr="002C30F6" w:rsidRDefault="00BE315E" w:rsidP="00650378">
      <w:pPr>
        <w:spacing w:after="0" w:line="360" w:lineRule="auto"/>
        <w:ind w:left="709" w:hanging="709"/>
        <w:jc w:val="both"/>
        <w:rPr>
          <w:rFonts w:ascii="Arial" w:hAnsi="Arial" w:cs="Arial"/>
          <w:sz w:val="24"/>
          <w:szCs w:val="24"/>
        </w:rPr>
      </w:pPr>
    </w:p>
    <w:p w14:paraId="4074FD8C" w14:textId="306BDBDF" w:rsidR="003B22EA" w:rsidRPr="002C30F6" w:rsidRDefault="007E6B81" w:rsidP="00650378">
      <w:pPr>
        <w:spacing w:after="0" w:line="360" w:lineRule="auto"/>
        <w:ind w:left="709" w:hanging="709"/>
        <w:jc w:val="both"/>
        <w:rPr>
          <w:rFonts w:ascii="Arial" w:hAnsi="Arial" w:cs="Arial"/>
          <w:sz w:val="24"/>
          <w:szCs w:val="24"/>
        </w:rPr>
      </w:pPr>
      <w:r w:rsidRPr="002C30F6">
        <w:rPr>
          <w:rFonts w:ascii="Arial" w:hAnsi="Arial" w:cs="Arial"/>
          <w:sz w:val="24"/>
          <w:szCs w:val="24"/>
        </w:rPr>
        <w:t>[3</w:t>
      </w:r>
      <w:r w:rsidR="0039153D">
        <w:rPr>
          <w:rFonts w:ascii="Arial" w:hAnsi="Arial" w:cs="Arial"/>
          <w:sz w:val="24"/>
          <w:szCs w:val="24"/>
        </w:rPr>
        <w:t>7</w:t>
      </w:r>
      <w:r w:rsidR="003B22EA" w:rsidRPr="002C30F6">
        <w:rPr>
          <w:rFonts w:ascii="Arial" w:hAnsi="Arial" w:cs="Arial"/>
          <w:sz w:val="24"/>
          <w:szCs w:val="24"/>
        </w:rPr>
        <w:t>]</w:t>
      </w:r>
      <w:r w:rsidR="00BE315E" w:rsidRPr="002C30F6">
        <w:rPr>
          <w:rFonts w:ascii="Arial" w:hAnsi="Arial" w:cs="Arial"/>
          <w:sz w:val="24"/>
          <w:szCs w:val="24"/>
        </w:rPr>
        <w:tab/>
      </w:r>
      <w:r w:rsidR="003B22EA" w:rsidRPr="002C30F6">
        <w:rPr>
          <w:rFonts w:ascii="Arial" w:hAnsi="Arial" w:cs="Arial"/>
          <w:sz w:val="24"/>
          <w:szCs w:val="24"/>
        </w:rPr>
        <w:t xml:space="preserve">On 3 November 2021 </w:t>
      </w:r>
      <w:r w:rsidR="00E12D2A">
        <w:rPr>
          <w:rFonts w:ascii="Arial" w:hAnsi="Arial" w:cs="Arial"/>
          <w:sz w:val="24"/>
          <w:szCs w:val="24"/>
        </w:rPr>
        <w:t xml:space="preserve">Mr </w:t>
      </w:r>
      <w:r w:rsidR="00BE315E" w:rsidRPr="002C30F6">
        <w:rPr>
          <w:rFonts w:ascii="Arial" w:hAnsi="Arial" w:cs="Arial"/>
          <w:sz w:val="24"/>
          <w:szCs w:val="24"/>
        </w:rPr>
        <w:t xml:space="preserve">Cawood also filed an application for </w:t>
      </w:r>
      <w:r w:rsidR="003B22EA" w:rsidRPr="002C30F6">
        <w:rPr>
          <w:rFonts w:ascii="Arial" w:hAnsi="Arial" w:cs="Arial"/>
          <w:sz w:val="24"/>
          <w:szCs w:val="24"/>
        </w:rPr>
        <w:t xml:space="preserve">Joluza’s winding up in </w:t>
      </w:r>
      <w:r w:rsidR="00E12D2A">
        <w:rPr>
          <w:rFonts w:ascii="Arial" w:hAnsi="Arial" w:cs="Arial"/>
          <w:sz w:val="24"/>
          <w:szCs w:val="24"/>
        </w:rPr>
        <w:t xml:space="preserve">the </w:t>
      </w:r>
      <w:r w:rsidR="003B22EA" w:rsidRPr="002C30F6">
        <w:rPr>
          <w:rFonts w:ascii="Arial" w:hAnsi="Arial" w:cs="Arial"/>
          <w:sz w:val="24"/>
          <w:szCs w:val="24"/>
        </w:rPr>
        <w:t>Gauteng</w:t>
      </w:r>
      <w:r w:rsidR="00E12D2A">
        <w:rPr>
          <w:rFonts w:ascii="Arial" w:hAnsi="Arial" w:cs="Arial"/>
          <w:sz w:val="24"/>
          <w:szCs w:val="24"/>
        </w:rPr>
        <w:t xml:space="preserve"> High Court</w:t>
      </w:r>
      <w:r w:rsidR="003B22EA" w:rsidRPr="002C30F6">
        <w:rPr>
          <w:rFonts w:ascii="Arial" w:hAnsi="Arial" w:cs="Arial"/>
          <w:sz w:val="24"/>
          <w:szCs w:val="24"/>
        </w:rPr>
        <w:t>.</w:t>
      </w:r>
      <w:r w:rsidR="00E12D2A">
        <w:rPr>
          <w:rFonts w:ascii="Arial" w:hAnsi="Arial" w:cs="Arial"/>
          <w:sz w:val="24"/>
          <w:szCs w:val="24"/>
        </w:rPr>
        <w:t xml:space="preserve">  In doing so, he had to aver that there was no reasonable prospect of Joluza being rescued, that he therefore applied for an order discontinuing the business rescue proceedings and placing Joluza into liquidation.</w:t>
      </w:r>
      <w:r w:rsidR="00E12D2A">
        <w:rPr>
          <w:rStyle w:val="FootnoteReference"/>
          <w:rFonts w:ascii="Arial" w:hAnsi="Arial" w:cs="Arial"/>
          <w:sz w:val="24"/>
          <w:szCs w:val="24"/>
        </w:rPr>
        <w:footnoteReference w:id="29"/>
      </w:r>
      <w:r w:rsidR="00BE315E" w:rsidRPr="002C30F6">
        <w:rPr>
          <w:rFonts w:ascii="Arial" w:hAnsi="Arial" w:cs="Arial"/>
          <w:sz w:val="24"/>
          <w:szCs w:val="24"/>
        </w:rPr>
        <w:t xml:space="preserve"> </w:t>
      </w:r>
    </w:p>
    <w:p w14:paraId="1FC4BAC8" w14:textId="77777777" w:rsidR="002C30F6" w:rsidRPr="002C30F6" w:rsidRDefault="002C30F6" w:rsidP="00650378">
      <w:pPr>
        <w:spacing w:after="0" w:line="360" w:lineRule="auto"/>
        <w:ind w:left="709" w:hanging="709"/>
        <w:jc w:val="both"/>
        <w:rPr>
          <w:rFonts w:ascii="Arial" w:hAnsi="Arial" w:cs="Arial"/>
          <w:sz w:val="24"/>
          <w:szCs w:val="24"/>
        </w:rPr>
      </w:pPr>
    </w:p>
    <w:p w14:paraId="632FBEBF" w14:textId="60E93A3F" w:rsidR="003B22EA" w:rsidRPr="002C30F6" w:rsidRDefault="007E6B81" w:rsidP="00650378">
      <w:pPr>
        <w:spacing w:after="0" w:line="360" w:lineRule="auto"/>
        <w:ind w:left="709" w:hanging="709"/>
        <w:jc w:val="both"/>
        <w:rPr>
          <w:rFonts w:ascii="Arial" w:hAnsi="Arial" w:cs="Arial"/>
          <w:sz w:val="24"/>
          <w:szCs w:val="24"/>
        </w:rPr>
      </w:pPr>
      <w:r w:rsidRPr="002C30F6">
        <w:rPr>
          <w:rFonts w:ascii="Arial" w:hAnsi="Arial" w:cs="Arial"/>
          <w:sz w:val="24"/>
          <w:szCs w:val="24"/>
        </w:rPr>
        <w:t>[3</w:t>
      </w:r>
      <w:r w:rsidR="0039153D">
        <w:rPr>
          <w:rFonts w:ascii="Arial" w:hAnsi="Arial" w:cs="Arial"/>
          <w:sz w:val="24"/>
          <w:szCs w:val="24"/>
        </w:rPr>
        <w:t>8</w:t>
      </w:r>
      <w:r w:rsidR="003B22EA" w:rsidRPr="002C30F6">
        <w:rPr>
          <w:rFonts w:ascii="Arial" w:hAnsi="Arial" w:cs="Arial"/>
          <w:sz w:val="24"/>
          <w:szCs w:val="24"/>
        </w:rPr>
        <w:t xml:space="preserve">]   </w:t>
      </w:r>
      <w:r w:rsidR="007B70E4">
        <w:rPr>
          <w:rFonts w:ascii="Arial" w:hAnsi="Arial" w:cs="Arial"/>
          <w:sz w:val="24"/>
          <w:szCs w:val="24"/>
        </w:rPr>
        <w:tab/>
      </w:r>
      <w:r w:rsidR="00900694">
        <w:rPr>
          <w:rFonts w:ascii="Arial" w:hAnsi="Arial" w:cs="Arial"/>
          <w:sz w:val="24"/>
          <w:szCs w:val="24"/>
        </w:rPr>
        <w:t>According to the respondents the business re</w:t>
      </w:r>
      <w:r w:rsidR="00F72D32">
        <w:rPr>
          <w:rFonts w:ascii="Arial" w:hAnsi="Arial" w:cs="Arial"/>
          <w:sz w:val="24"/>
          <w:szCs w:val="24"/>
        </w:rPr>
        <w:t>scue proceedings terminated five days after</w:t>
      </w:r>
      <w:r w:rsidR="00900694">
        <w:rPr>
          <w:rFonts w:ascii="Arial" w:hAnsi="Arial" w:cs="Arial"/>
          <w:sz w:val="24"/>
          <w:szCs w:val="24"/>
        </w:rPr>
        <w:t xml:space="preserve"> rejection of the business plan on 24 March 2021; alternatively, Mr C</w:t>
      </w:r>
      <w:r w:rsidR="00BE315E" w:rsidRPr="002C30F6">
        <w:rPr>
          <w:rFonts w:ascii="Arial" w:hAnsi="Arial" w:cs="Arial"/>
          <w:sz w:val="24"/>
          <w:szCs w:val="24"/>
        </w:rPr>
        <w:t>awood could not act as business rescue practitioner after 28 September 2021</w:t>
      </w:r>
      <w:r w:rsidR="00900694">
        <w:rPr>
          <w:rFonts w:ascii="Arial" w:hAnsi="Arial" w:cs="Arial"/>
          <w:sz w:val="24"/>
          <w:szCs w:val="24"/>
        </w:rPr>
        <w:t>, the date on which the inappropriate vote application was withdrawn</w:t>
      </w:r>
      <w:r w:rsidR="003B22EA" w:rsidRPr="002C30F6">
        <w:rPr>
          <w:rFonts w:ascii="Arial" w:hAnsi="Arial" w:cs="Arial"/>
          <w:sz w:val="24"/>
          <w:szCs w:val="24"/>
        </w:rPr>
        <w:t>.</w:t>
      </w:r>
    </w:p>
    <w:p w14:paraId="465233F6" w14:textId="77777777" w:rsidR="002C30F6" w:rsidRPr="002C30F6" w:rsidRDefault="002C30F6" w:rsidP="00650378">
      <w:pPr>
        <w:spacing w:after="0" w:line="360" w:lineRule="auto"/>
        <w:ind w:left="709" w:hanging="709"/>
        <w:jc w:val="both"/>
        <w:rPr>
          <w:rFonts w:ascii="Arial" w:hAnsi="Arial" w:cs="Arial"/>
          <w:sz w:val="24"/>
          <w:szCs w:val="24"/>
        </w:rPr>
      </w:pPr>
    </w:p>
    <w:p w14:paraId="39B58BE4" w14:textId="68E3FE68" w:rsidR="00BE315E" w:rsidRPr="002C30F6" w:rsidRDefault="007E6B81" w:rsidP="00650378">
      <w:pPr>
        <w:spacing w:after="0" w:line="360" w:lineRule="auto"/>
        <w:ind w:left="709" w:hanging="709"/>
        <w:jc w:val="both"/>
        <w:rPr>
          <w:rFonts w:ascii="Arial" w:hAnsi="Arial" w:cs="Arial"/>
          <w:sz w:val="24"/>
          <w:szCs w:val="24"/>
        </w:rPr>
      </w:pPr>
      <w:r w:rsidRPr="002C30F6">
        <w:rPr>
          <w:rFonts w:ascii="Arial" w:hAnsi="Arial" w:cs="Arial"/>
          <w:sz w:val="24"/>
          <w:szCs w:val="24"/>
        </w:rPr>
        <w:t>[3</w:t>
      </w:r>
      <w:r w:rsidR="0039153D">
        <w:rPr>
          <w:rFonts w:ascii="Arial" w:hAnsi="Arial" w:cs="Arial"/>
          <w:sz w:val="24"/>
          <w:szCs w:val="24"/>
        </w:rPr>
        <w:t>9</w:t>
      </w:r>
      <w:r w:rsidR="003B22EA" w:rsidRPr="002C30F6">
        <w:rPr>
          <w:rFonts w:ascii="Arial" w:hAnsi="Arial" w:cs="Arial"/>
          <w:sz w:val="24"/>
          <w:szCs w:val="24"/>
        </w:rPr>
        <w:t xml:space="preserve">] </w:t>
      </w:r>
      <w:r w:rsidR="007B70E4">
        <w:rPr>
          <w:rFonts w:ascii="Arial" w:hAnsi="Arial" w:cs="Arial"/>
          <w:sz w:val="24"/>
          <w:szCs w:val="24"/>
        </w:rPr>
        <w:tab/>
      </w:r>
      <w:r w:rsidR="003B22EA" w:rsidRPr="002C30F6">
        <w:rPr>
          <w:rFonts w:ascii="Arial" w:hAnsi="Arial" w:cs="Arial"/>
          <w:sz w:val="24"/>
          <w:szCs w:val="24"/>
        </w:rPr>
        <w:t>A</w:t>
      </w:r>
      <w:r w:rsidR="00BE315E" w:rsidRPr="002C30F6">
        <w:rPr>
          <w:rFonts w:ascii="Arial" w:hAnsi="Arial" w:cs="Arial"/>
          <w:sz w:val="24"/>
          <w:szCs w:val="24"/>
        </w:rPr>
        <w:t xml:space="preserve"> factual dispute has arisen insofar as it is clearly stated on behalf of the respondents </w:t>
      </w:r>
      <w:r w:rsidR="003B22EA" w:rsidRPr="002C30F6">
        <w:rPr>
          <w:rFonts w:ascii="Arial" w:hAnsi="Arial" w:cs="Arial"/>
          <w:sz w:val="24"/>
          <w:szCs w:val="24"/>
        </w:rPr>
        <w:t xml:space="preserve">that </w:t>
      </w:r>
      <w:r w:rsidR="00BE315E" w:rsidRPr="002C30F6">
        <w:rPr>
          <w:rFonts w:ascii="Arial" w:hAnsi="Arial" w:cs="Arial"/>
          <w:sz w:val="24"/>
          <w:szCs w:val="24"/>
        </w:rPr>
        <w:t xml:space="preserve">the crop is harvested between June and August every year as was the case </w:t>
      </w:r>
      <w:r w:rsidR="003B22EA" w:rsidRPr="002C30F6">
        <w:rPr>
          <w:rFonts w:ascii="Arial" w:hAnsi="Arial" w:cs="Arial"/>
          <w:sz w:val="24"/>
          <w:szCs w:val="24"/>
        </w:rPr>
        <w:t>last year as well.  C</w:t>
      </w:r>
      <w:r w:rsidR="00BE315E" w:rsidRPr="002C30F6">
        <w:rPr>
          <w:rFonts w:ascii="Arial" w:hAnsi="Arial" w:cs="Arial"/>
          <w:sz w:val="24"/>
          <w:szCs w:val="24"/>
        </w:rPr>
        <w:t>onsequently</w:t>
      </w:r>
      <w:r w:rsidR="003B22EA" w:rsidRPr="002C30F6">
        <w:rPr>
          <w:rFonts w:ascii="Arial" w:hAnsi="Arial" w:cs="Arial"/>
          <w:sz w:val="24"/>
          <w:szCs w:val="24"/>
        </w:rPr>
        <w:t>,</w:t>
      </w:r>
      <w:r w:rsidR="00BE315E" w:rsidRPr="002C30F6">
        <w:rPr>
          <w:rFonts w:ascii="Arial" w:hAnsi="Arial" w:cs="Arial"/>
          <w:sz w:val="24"/>
          <w:szCs w:val="24"/>
        </w:rPr>
        <w:t xml:space="preserve"> the reliance on urgency </w:t>
      </w:r>
      <w:r w:rsidR="003B22EA" w:rsidRPr="002C30F6">
        <w:rPr>
          <w:rFonts w:ascii="Arial" w:hAnsi="Arial" w:cs="Arial"/>
          <w:sz w:val="24"/>
          <w:szCs w:val="24"/>
        </w:rPr>
        <w:t>wa</w:t>
      </w:r>
      <w:r w:rsidR="00BE315E" w:rsidRPr="002C30F6">
        <w:rPr>
          <w:rFonts w:ascii="Arial" w:hAnsi="Arial" w:cs="Arial"/>
          <w:sz w:val="24"/>
          <w:szCs w:val="24"/>
        </w:rPr>
        <w:t>s attacked.</w:t>
      </w:r>
      <w:r w:rsidR="00BE315E" w:rsidRPr="002C30F6">
        <w:rPr>
          <w:rStyle w:val="FootnoteReference"/>
          <w:rFonts w:ascii="Arial" w:hAnsi="Arial" w:cs="Arial"/>
          <w:sz w:val="24"/>
          <w:szCs w:val="24"/>
        </w:rPr>
        <w:footnoteReference w:id="30"/>
      </w:r>
      <w:r w:rsidR="00BE315E" w:rsidRPr="002C30F6">
        <w:rPr>
          <w:rFonts w:ascii="Arial" w:hAnsi="Arial" w:cs="Arial"/>
          <w:sz w:val="24"/>
          <w:szCs w:val="24"/>
        </w:rPr>
        <w:t xml:space="preserve">  </w:t>
      </w:r>
    </w:p>
    <w:p w14:paraId="3C6B4627" w14:textId="77777777" w:rsidR="002C30F6" w:rsidRPr="002C30F6" w:rsidRDefault="002C30F6" w:rsidP="00650378">
      <w:pPr>
        <w:spacing w:after="0" w:line="360" w:lineRule="auto"/>
        <w:ind w:left="709" w:hanging="709"/>
        <w:jc w:val="both"/>
        <w:rPr>
          <w:rFonts w:ascii="Arial" w:hAnsi="Arial" w:cs="Arial"/>
          <w:sz w:val="24"/>
          <w:szCs w:val="24"/>
        </w:rPr>
      </w:pPr>
    </w:p>
    <w:p w14:paraId="7F052AEE" w14:textId="068B0129" w:rsidR="003B22EA" w:rsidRDefault="007E6B81" w:rsidP="00650378">
      <w:pPr>
        <w:spacing w:after="0" w:line="360" w:lineRule="auto"/>
        <w:ind w:left="709" w:hanging="709"/>
        <w:jc w:val="both"/>
        <w:rPr>
          <w:rFonts w:ascii="Arial" w:hAnsi="Arial" w:cs="Arial"/>
          <w:sz w:val="24"/>
          <w:szCs w:val="24"/>
        </w:rPr>
      </w:pPr>
      <w:r w:rsidRPr="002C30F6">
        <w:rPr>
          <w:rFonts w:ascii="Arial" w:hAnsi="Arial" w:cs="Arial"/>
          <w:sz w:val="24"/>
          <w:szCs w:val="24"/>
        </w:rPr>
        <w:t>[</w:t>
      </w:r>
      <w:r w:rsidR="0039153D">
        <w:rPr>
          <w:rFonts w:ascii="Arial" w:hAnsi="Arial" w:cs="Arial"/>
          <w:sz w:val="24"/>
          <w:szCs w:val="24"/>
        </w:rPr>
        <w:t>40</w:t>
      </w:r>
      <w:r w:rsidR="003B22EA" w:rsidRPr="002C30F6">
        <w:rPr>
          <w:rFonts w:ascii="Arial" w:hAnsi="Arial" w:cs="Arial"/>
          <w:sz w:val="24"/>
          <w:szCs w:val="24"/>
        </w:rPr>
        <w:t>]</w:t>
      </w:r>
      <w:r w:rsidR="00BE315E" w:rsidRPr="002C30F6">
        <w:rPr>
          <w:rFonts w:ascii="Arial" w:hAnsi="Arial" w:cs="Arial"/>
          <w:sz w:val="24"/>
          <w:szCs w:val="24"/>
        </w:rPr>
        <w:tab/>
      </w:r>
      <w:r w:rsidR="00900694">
        <w:rPr>
          <w:rFonts w:ascii="Arial" w:hAnsi="Arial" w:cs="Arial"/>
          <w:sz w:val="24"/>
          <w:szCs w:val="24"/>
        </w:rPr>
        <w:t xml:space="preserve">It is also alleged that Mr </w:t>
      </w:r>
      <w:r w:rsidR="00BE315E" w:rsidRPr="002C30F6">
        <w:rPr>
          <w:rFonts w:ascii="Arial" w:hAnsi="Arial" w:cs="Arial"/>
          <w:sz w:val="24"/>
          <w:szCs w:val="24"/>
        </w:rPr>
        <w:t xml:space="preserve">Cawood did nothing since his </w:t>
      </w:r>
      <w:r w:rsidR="00342816" w:rsidRPr="002C30F6">
        <w:rPr>
          <w:rFonts w:ascii="Arial" w:hAnsi="Arial" w:cs="Arial"/>
          <w:sz w:val="24"/>
          <w:szCs w:val="24"/>
        </w:rPr>
        <w:t>appoint</w:t>
      </w:r>
      <w:r w:rsidR="002449BC">
        <w:rPr>
          <w:rFonts w:ascii="Arial" w:hAnsi="Arial" w:cs="Arial"/>
          <w:sz w:val="24"/>
          <w:szCs w:val="24"/>
        </w:rPr>
        <w:t xml:space="preserve">ment </w:t>
      </w:r>
      <w:r w:rsidR="00342816">
        <w:rPr>
          <w:rFonts w:ascii="Arial" w:hAnsi="Arial" w:cs="Arial"/>
          <w:sz w:val="24"/>
          <w:szCs w:val="24"/>
        </w:rPr>
        <w:t>o</w:t>
      </w:r>
      <w:r w:rsidR="00342816" w:rsidRPr="002C30F6">
        <w:rPr>
          <w:rFonts w:ascii="Arial" w:hAnsi="Arial" w:cs="Arial"/>
          <w:sz w:val="24"/>
          <w:szCs w:val="24"/>
        </w:rPr>
        <w:t>n</w:t>
      </w:r>
      <w:r w:rsidR="00BE315E" w:rsidRPr="002C30F6">
        <w:rPr>
          <w:rFonts w:ascii="Arial" w:hAnsi="Arial" w:cs="Arial"/>
          <w:sz w:val="24"/>
          <w:szCs w:val="24"/>
        </w:rPr>
        <w:t xml:space="preserve"> 3 November 2020 to inspect any assets belonging t</w:t>
      </w:r>
      <w:r w:rsidR="00900694">
        <w:rPr>
          <w:rFonts w:ascii="Arial" w:hAnsi="Arial" w:cs="Arial"/>
          <w:sz w:val="24"/>
          <w:szCs w:val="24"/>
        </w:rPr>
        <w:t>o Joluza.  He never attempted over the course of</w:t>
      </w:r>
      <w:r w:rsidR="00BE315E" w:rsidRPr="002C30F6">
        <w:rPr>
          <w:rFonts w:ascii="Arial" w:hAnsi="Arial" w:cs="Arial"/>
          <w:sz w:val="24"/>
          <w:szCs w:val="24"/>
        </w:rPr>
        <w:t xml:space="preserve"> almost a year and three months to inspect the harvests</w:t>
      </w:r>
      <w:r w:rsidR="00900694">
        <w:rPr>
          <w:rFonts w:ascii="Arial" w:hAnsi="Arial" w:cs="Arial"/>
          <w:sz w:val="24"/>
          <w:szCs w:val="24"/>
        </w:rPr>
        <w:t xml:space="preserve">.  This is also the case since the collapse application, </w:t>
      </w:r>
      <w:r w:rsidR="00900694" w:rsidRPr="00900694">
        <w:rPr>
          <w:rFonts w:ascii="Arial" w:hAnsi="Arial" w:cs="Arial"/>
          <w:i/>
          <w:sz w:val="24"/>
          <w:szCs w:val="24"/>
        </w:rPr>
        <w:t>ie</w:t>
      </w:r>
      <w:r w:rsidR="00BE315E" w:rsidRPr="002C30F6">
        <w:rPr>
          <w:rFonts w:ascii="Arial" w:hAnsi="Arial" w:cs="Arial"/>
          <w:sz w:val="24"/>
          <w:szCs w:val="24"/>
        </w:rPr>
        <w:t xml:space="preserve"> for a period of five mo</w:t>
      </w:r>
      <w:r w:rsidR="00900694">
        <w:rPr>
          <w:rFonts w:ascii="Arial" w:hAnsi="Arial" w:cs="Arial"/>
          <w:sz w:val="24"/>
          <w:szCs w:val="24"/>
        </w:rPr>
        <w:t>nths since 19 October 2021</w:t>
      </w:r>
      <w:r w:rsidR="00BE315E" w:rsidRPr="002C30F6">
        <w:rPr>
          <w:rFonts w:ascii="Arial" w:hAnsi="Arial" w:cs="Arial"/>
          <w:sz w:val="24"/>
          <w:szCs w:val="24"/>
        </w:rPr>
        <w:t>.</w:t>
      </w:r>
      <w:r w:rsidR="00BE315E" w:rsidRPr="002C30F6">
        <w:rPr>
          <w:rStyle w:val="FootnoteReference"/>
          <w:rFonts w:ascii="Arial" w:hAnsi="Arial" w:cs="Arial"/>
          <w:sz w:val="24"/>
          <w:szCs w:val="24"/>
        </w:rPr>
        <w:footnoteReference w:id="31"/>
      </w:r>
      <w:r w:rsidR="00BE315E" w:rsidRPr="002C30F6">
        <w:rPr>
          <w:rFonts w:ascii="Arial" w:hAnsi="Arial" w:cs="Arial"/>
          <w:sz w:val="24"/>
          <w:szCs w:val="24"/>
        </w:rPr>
        <w:t xml:space="preserve">  </w:t>
      </w:r>
    </w:p>
    <w:p w14:paraId="3424E650" w14:textId="77777777" w:rsidR="00650378" w:rsidRPr="002C30F6" w:rsidRDefault="00650378" w:rsidP="00650378">
      <w:pPr>
        <w:spacing w:after="0" w:line="360" w:lineRule="auto"/>
        <w:ind w:left="709" w:hanging="709"/>
        <w:jc w:val="both"/>
        <w:rPr>
          <w:rFonts w:ascii="Arial" w:hAnsi="Arial" w:cs="Arial"/>
          <w:sz w:val="24"/>
          <w:szCs w:val="24"/>
        </w:rPr>
      </w:pPr>
    </w:p>
    <w:p w14:paraId="044CFA01" w14:textId="51A464B5" w:rsidR="00BE315E" w:rsidRPr="002C30F6" w:rsidRDefault="007E6B81" w:rsidP="00650378">
      <w:pPr>
        <w:spacing w:after="0" w:line="360" w:lineRule="auto"/>
        <w:ind w:left="709" w:hanging="709"/>
        <w:jc w:val="both"/>
        <w:rPr>
          <w:rFonts w:ascii="Arial" w:hAnsi="Arial" w:cs="Arial"/>
          <w:sz w:val="24"/>
          <w:szCs w:val="24"/>
        </w:rPr>
      </w:pPr>
      <w:r w:rsidRPr="002C30F6">
        <w:rPr>
          <w:rFonts w:ascii="Arial" w:hAnsi="Arial" w:cs="Arial"/>
          <w:sz w:val="24"/>
          <w:szCs w:val="24"/>
        </w:rPr>
        <w:t>[4</w:t>
      </w:r>
      <w:r w:rsidR="0039153D">
        <w:rPr>
          <w:rFonts w:ascii="Arial" w:hAnsi="Arial" w:cs="Arial"/>
          <w:sz w:val="24"/>
          <w:szCs w:val="24"/>
        </w:rPr>
        <w:t>1</w:t>
      </w:r>
      <w:r w:rsidR="003B22EA" w:rsidRPr="002C30F6">
        <w:rPr>
          <w:rFonts w:ascii="Arial" w:hAnsi="Arial" w:cs="Arial"/>
          <w:sz w:val="24"/>
          <w:szCs w:val="24"/>
        </w:rPr>
        <w:t>]</w:t>
      </w:r>
      <w:r w:rsidR="002C30F6" w:rsidRPr="002C30F6">
        <w:rPr>
          <w:rFonts w:ascii="Arial" w:hAnsi="Arial" w:cs="Arial"/>
          <w:sz w:val="24"/>
          <w:szCs w:val="24"/>
        </w:rPr>
        <w:tab/>
      </w:r>
      <w:r w:rsidR="003B22EA" w:rsidRPr="002C30F6">
        <w:rPr>
          <w:rFonts w:ascii="Arial" w:hAnsi="Arial" w:cs="Arial"/>
          <w:sz w:val="24"/>
          <w:szCs w:val="24"/>
        </w:rPr>
        <w:t>I</w:t>
      </w:r>
      <w:r w:rsidR="00BE315E" w:rsidRPr="002C30F6">
        <w:rPr>
          <w:rFonts w:ascii="Arial" w:hAnsi="Arial" w:cs="Arial"/>
          <w:sz w:val="24"/>
          <w:szCs w:val="24"/>
        </w:rPr>
        <w:t>n paragraph</w:t>
      </w:r>
      <w:r w:rsidR="003B22EA" w:rsidRPr="002C30F6">
        <w:rPr>
          <w:rFonts w:ascii="Arial" w:hAnsi="Arial" w:cs="Arial"/>
          <w:sz w:val="24"/>
          <w:szCs w:val="24"/>
        </w:rPr>
        <w:t>s</w:t>
      </w:r>
      <w:r w:rsidR="00BE315E" w:rsidRPr="002C30F6">
        <w:rPr>
          <w:rFonts w:ascii="Arial" w:hAnsi="Arial" w:cs="Arial"/>
          <w:sz w:val="24"/>
          <w:szCs w:val="24"/>
        </w:rPr>
        <w:t xml:space="preserve"> 41.9 and 41.10 it is pointed out that </w:t>
      </w:r>
      <w:r w:rsidR="00900694">
        <w:rPr>
          <w:rFonts w:ascii="Arial" w:hAnsi="Arial" w:cs="Arial"/>
          <w:sz w:val="24"/>
          <w:szCs w:val="24"/>
        </w:rPr>
        <w:t xml:space="preserve">Mr </w:t>
      </w:r>
      <w:r w:rsidR="00453ECB">
        <w:rPr>
          <w:rFonts w:ascii="Arial" w:hAnsi="Arial" w:cs="Arial"/>
          <w:sz w:val="24"/>
          <w:szCs w:val="24"/>
        </w:rPr>
        <w:t>Cawood wa</w:t>
      </w:r>
      <w:r w:rsidR="00BE315E" w:rsidRPr="002C30F6">
        <w:rPr>
          <w:rFonts w:ascii="Arial" w:hAnsi="Arial" w:cs="Arial"/>
          <w:sz w:val="24"/>
          <w:szCs w:val="24"/>
        </w:rPr>
        <w:t>s harassing the respondents and running up substantial legal costs</w:t>
      </w:r>
      <w:r w:rsidR="00453ECB">
        <w:rPr>
          <w:rFonts w:ascii="Arial" w:hAnsi="Arial" w:cs="Arial"/>
          <w:sz w:val="24"/>
          <w:szCs w:val="24"/>
        </w:rPr>
        <w:t xml:space="preserve">. Consequently, whilst </w:t>
      </w:r>
      <w:r w:rsidR="00453ECB">
        <w:rPr>
          <w:rFonts w:ascii="Arial" w:hAnsi="Arial" w:cs="Arial"/>
          <w:sz w:val="24"/>
          <w:szCs w:val="24"/>
        </w:rPr>
        <w:lastRenderedPageBreak/>
        <w:t>this</w:t>
      </w:r>
      <w:r w:rsidR="00BE315E" w:rsidRPr="002C30F6">
        <w:rPr>
          <w:rFonts w:ascii="Arial" w:hAnsi="Arial" w:cs="Arial"/>
          <w:sz w:val="24"/>
          <w:szCs w:val="24"/>
        </w:rPr>
        <w:t xml:space="preserve"> applicat</w:t>
      </w:r>
      <w:r w:rsidR="00453ECB">
        <w:rPr>
          <w:rFonts w:ascii="Arial" w:hAnsi="Arial" w:cs="Arial"/>
          <w:sz w:val="24"/>
          <w:szCs w:val="24"/>
        </w:rPr>
        <w:t>ion is not urgent,</w:t>
      </w:r>
      <w:r w:rsidR="00BE315E" w:rsidRPr="002C30F6">
        <w:rPr>
          <w:rFonts w:ascii="Arial" w:hAnsi="Arial" w:cs="Arial"/>
          <w:sz w:val="24"/>
          <w:szCs w:val="24"/>
        </w:rPr>
        <w:t xml:space="preserve"> he should be ordered to pay the costs on a punitive scale.</w:t>
      </w:r>
      <w:r w:rsidR="00BE315E" w:rsidRPr="002C30F6">
        <w:rPr>
          <w:rStyle w:val="FootnoteReference"/>
          <w:rFonts w:ascii="Arial" w:hAnsi="Arial" w:cs="Arial"/>
          <w:sz w:val="24"/>
          <w:szCs w:val="24"/>
        </w:rPr>
        <w:footnoteReference w:id="32"/>
      </w:r>
    </w:p>
    <w:p w14:paraId="3639300E" w14:textId="77777777" w:rsidR="003529D6" w:rsidRPr="002C30F6" w:rsidRDefault="003529D6" w:rsidP="00650378">
      <w:pPr>
        <w:spacing w:after="0" w:line="360" w:lineRule="auto"/>
        <w:ind w:left="709" w:hanging="709"/>
        <w:jc w:val="both"/>
        <w:rPr>
          <w:rFonts w:ascii="Arial" w:hAnsi="Arial" w:cs="Arial"/>
          <w:sz w:val="24"/>
          <w:szCs w:val="24"/>
        </w:rPr>
      </w:pPr>
    </w:p>
    <w:p w14:paraId="12C260C3" w14:textId="3502641D" w:rsidR="00BE315E" w:rsidRPr="002C30F6" w:rsidRDefault="007E6B81" w:rsidP="00650378">
      <w:pPr>
        <w:spacing w:after="0" w:line="360" w:lineRule="auto"/>
        <w:ind w:left="709" w:hanging="709"/>
        <w:jc w:val="both"/>
        <w:rPr>
          <w:rFonts w:ascii="Arial" w:hAnsi="Arial" w:cs="Arial"/>
          <w:sz w:val="24"/>
          <w:szCs w:val="24"/>
          <w:lang w:val="en-GB"/>
        </w:rPr>
      </w:pPr>
      <w:r w:rsidRPr="002C30F6">
        <w:rPr>
          <w:rFonts w:ascii="Arial" w:hAnsi="Arial" w:cs="Arial"/>
          <w:sz w:val="24"/>
          <w:szCs w:val="24"/>
        </w:rPr>
        <w:t>[4</w:t>
      </w:r>
      <w:r w:rsidR="0039153D">
        <w:rPr>
          <w:rFonts w:ascii="Arial" w:hAnsi="Arial" w:cs="Arial"/>
          <w:sz w:val="24"/>
          <w:szCs w:val="24"/>
        </w:rPr>
        <w:t>2</w:t>
      </w:r>
      <w:r w:rsidR="003B22EA" w:rsidRPr="002C30F6">
        <w:rPr>
          <w:rFonts w:ascii="Arial" w:hAnsi="Arial" w:cs="Arial"/>
          <w:sz w:val="24"/>
          <w:szCs w:val="24"/>
        </w:rPr>
        <w:t>]</w:t>
      </w:r>
      <w:r w:rsidR="00BE315E" w:rsidRPr="002C30F6">
        <w:rPr>
          <w:rFonts w:ascii="Arial" w:hAnsi="Arial" w:cs="Arial"/>
          <w:sz w:val="24"/>
          <w:szCs w:val="24"/>
        </w:rPr>
        <w:tab/>
      </w:r>
      <w:r w:rsidR="00BE315E" w:rsidRPr="002C30F6">
        <w:rPr>
          <w:rFonts w:ascii="Arial" w:hAnsi="Arial" w:cs="Arial"/>
          <w:sz w:val="24"/>
          <w:szCs w:val="24"/>
          <w:lang w:val="en-GB"/>
        </w:rPr>
        <w:t xml:space="preserve">It is stated that </w:t>
      </w:r>
      <w:r w:rsidR="003B22EA" w:rsidRPr="002C30F6">
        <w:rPr>
          <w:rFonts w:ascii="Arial" w:hAnsi="Arial" w:cs="Arial"/>
          <w:sz w:val="24"/>
          <w:szCs w:val="24"/>
          <w:lang w:val="en-GB"/>
        </w:rPr>
        <w:t xml:space="preserve">Mr </w:t>
      </w:r>
      <w:r w:rsidR="00BE315E" w:rsidRPr="002C30F6">
        <w:rPr>
          <w:rFonts w:ascii="Arial" w:hAnsi="Arial" w:cs="Arial"/>
          <w:sz w:val="24"/>
          <w:szCs w:val="24"/>
          <w:lang w:val="en-GB"/>
        </w:rPr>
        <w:t xml:space="preserve">Cawood did not have authority from </w:t>
      </w:r>
      <w:r w:rsidR="003B22EA" w:rsidRPr="002C30F6">
        <w:rPr>
          <w:rFonts w:ascii="Arial" w:hAnsi="Arial" w:cs="Arial"/>
          <w:sz w:val="24"/>
          <w:szCs w:val="24"/>
          <w:lang w:val="en-GB"/>
        </w:rPr>
        <w:t>Joluza’s</w:t>
      </w:r>
      <w:r w:rsidR="00BE315E" w:rsidRPr="002C30F6">
        <w:rPr>
          <w:rFonts w:ascii="Arial" w:hAnsi="Arial" w:cs="Arial"/>
          <w:sz w:val="24"/>
          <w:szCs w:val="24"/>
          <w:lang w:val="en-GB"/>
        </w:rPr>
        <w:t xml:space="preserve"> board of directors to bring </w:t>
      </w:r>
      <w:r w:rsidR="003B22EA" w:rsidRPr="002C30F6">
        <w:rPr>
          <w:rFonts w:ascii="Arial" w:hAnsi="Arial" w:cs="Arial"/>
          <w:sz w:val="24"/>
          <w:szCs w:val="24"/>
          <w:lang w:val="en-GB"/>
        </w:rPr>
        <w:t>the</w:t>
      </w:r>
      <w:r w:rsidR="00BE315E" w:rsidRPr="002C30F6">
        <w:rPr>
          <w:rFonts w:ascii="Arial" w:hAnsi="Arial" w:cs="Arial"/>
          <w:sz w:val="24"/>
          <w:szCs w:val="24"/>
          <w:lang w:val="en-GB"/>
        </w:rPr>
        <w:t xml:space="preserve"> application</w:t>
      </w:r>
      <w:r w:rsidR="003B22EA" w:rsidRPr="002C30F6">
        <w:rPr>
          <w:rFonts w:ascii="Arial" w:hAnsi="Arial" w:cs="Arial"/>
          <w:sz w:val="24"/>
          <w:szCs w:val="24"/>
          <w:lang w:val="en-GB"/>
        </w:rPr>
        <w:t>,</w:t>
      </w:r>
      <w:r w:rsidR="00BE315E" w:rsidRPr="002C30F6">
        <w:rPr>
          <w:rFonts w:ascii="Arial" w:hAnsi="Arial" w:cs="Arial"/>
          <w:sz w:val="24"/>
          <w:szCs w:val="24"/>
          <w:lang w:val="en-GB"/>
        </w:rPr>
        <w:t xml:space="preserve"> that he acted on his own volition and without any authority and that it would be unfair </w:t>
      </w:r>
      <w:r w:rsidR="003B22EA" w:rsidRPr="002C30F6">
        <w:rPr>
          <w:rFonts w:ascii="Arial" w:hAnsi="Arial" w:cs="Arial"/>
          <w:sz w:val="24"/>
          <w:szCs w:val="24"/>
          <w:lang w:val="en-GB"/>
        </w:rPr>
        <w:t>to burden</w:t>
      </w:r>
      <w:r w:rsidR="00BE315E" w:rsidRPr="002C30F6">
        <w:rPr>
          <w:rFonts w:ascii="Arial" w:hAnsi="Arial" w:cs="Arial"/>
          <w:sz w:val="24"/>
          <w:szCs w:val="24"/>
          <w:lang w:val="en-GB"/>
        </w:rPr>
        <w:t xml:space="preserve"> Joluza wi</w:t>
      </w:r>
      <w:r w:rsidR="003B22EA" w:rsidRPr="002C30F6">
        <w:rPr>
          <w:rFonts w:ascii="Arial" w:hAnsi="Arial" w:cs="Arial"/>
          <w:sz w:val="24"/>
          <w:szCs w:val="24"/>
          <w:lang w:val="en-GB"/>
        </w:rPr>
        <w:t xml:space="preserve">th the costs of the application.  Therefore, Mr </w:t>
      </w:r>
      <w:r w:rsidR="00BE315E" w:rsidRPr="002C30F6">
        <w:rPr>
          <w:rFonts w:ascii="Arial" w:hAnsi="Arial" w:cs="Arial"/>
          <w:sz w:val="24"/>
          <w:szCs w:val="24"/>
          <w:lang w:val="en-GB"/>
        </w:rPr>
        <w:t xml:space="preserve">Cawood should be ordered to pay the costs on </w:t>
      </w:r>
      <w:r w:rsidR="003B22EA" w:rsidRPr="002C30F6">
        <w:rPr>
          <w:rFonts w:ascii="Arial" w:hAnsi="Arial" w:cs="Arial"/>
          <w:sz w:val="24"/>
          <w:szCs w:val="24"/>
          <w:lang w:val="en-GB"/>
        </w:rPr>
        <w:t xml:space="preserve">an </w:t>
      </w:r>
      <w:r w:rsidR="00BE315E" w:rsidRPr="002C30F6">
        <w:rPr>
          <w:rFonts w:ascii="Arial" w:hAnsi="Arial" w:cs="Arial"/>
          <w:sz w:val="24"/>
          <w:szCs w:val="24"/>
          <w:lang w:val="en-GB"/>
        </w:rPr>
        <w:t xml:space="preserve">attorney and client scale insofar as the application is </w:t>
      </w:r>
      <w:r w:rsidR="00BE315E" w:rsidRPr="002C30F6">
        <w:rPr>
          <w:rFonts w:ascii="Arial" w:hAnsi="Arial" w:cs="Arial"/>
          <w:sz w:val="24"/>
          <w:szCs w:val="24"/>
        </w:rPr>
        <w:t>vexatious</w:t>
      </w:r>
      <w:r w:rsidR="00BE315E" w:rsidRPr="002C30F6">
        <w:rPr>
          <w:rFonts w:ascii="Arial" w:hAnsi="Arial" w:cs="Arial"/>
          <w:sz w:val="24"/>
          <w:szCs w:val="24"/>
          <w:lang w:val="en-GB"/>
        </w:rPr>
        <w:t xml:space="preserve"> and </w:t>
      </w:r>
      <w:r w:rsidR="00BE315E" w:rsidRPr="002C30F6">
        <w:rPr>
          <w:rFonts w:ascii="Arial" w:hAnsi="Arial" w:cs="Arial"/>
          <w:i/>
          <w:iCs/>
          <w:sz w:val="24"/>
          <w:szCs w:val="24"/>
          <w:lang w:val="en-GB"/>
        </w:rPr>
        <w:t>mala fide</w:t>
      </w:r>
      <w:r w:rsidR="003B22EA" w:rsidRPr="002C30F6">
        <w:rPr>
          <w:rFonts w:ascii="Arial" w:hAnsi="Arial" w:cs="Arial"/>
          <w:sz w:val="24"/>
          <w:szCs w:val="24"/>
          <w:lang w:val="en-GB"/>
        </w:rPr>
        <w:t xml:space="preserve">.  It </w:t>
      </w:r>
      <w:r w:rsidR="00453ECB">
        <w:rPr>
          <w:rFonts w:ascii="Arial" w:hAnsi="Arial" w:cs="Arial"/>
          <w:sz w:val="24"/>
          <w:szCs w:val="24"/>
          <w:lang w:val="en-GB"/>
        </w:rPr>
        <w:t>is clear from the papers</w:t>
      </w:r>
      <w:r w:rsidR="00BE315E" w:rsidRPr="002C30F6">
        <w:rPr>
          <w:rFonts w:ascii="Arial" w:hAnsi="Arial" w:cs="Arial"/>
          <w:sz w:val="24"/>
          <w:szCs w:val="24"/>
          <w:lang w:val="en-GB"/>
        </w:rPr>
        <w:t xml:space="preserve"> that </w:t>
      </w:r>
      <w:r w:rsidR="003B22EA" w:rsidRPr="002C30F6">
        <w:rPr>
          <w:rFonts w:ascii="Arial" w:hAnsi="Arial" w:cs="Arial"/>
          <w:sz w:val="24"/>
          <w:szCs w:val="24"/>
          <w:lang w:val="en-GB"/>
        </w:rPr>
        <w:t xml:space="preserve">Mr </w:t>
      </w:r>
      <w:r w:rsidR="00BE315E" w:rsidRPr="002C30F6">
        <w:rPr>
          <w:rFonts w:ascii="Arial" w:hAnsi="Arial" w:cs="Arial"/>
          <w:sz w:val="24"/>
          <w:szCs w:val="24"/>
          <w:lang w:val="en-GB"/>
        </w:rPr>
        <w:t xml:space="preserve">Cawood and the </w:t>
      </w:r>
      <w:r w:rsidR="00453ECB">
        <w:rPr>
          <w:rFonts w:ascii="Arial" w:hAnsi="Arial" w:cs="Arial"/>
          <w:sz w:val="24"/>
          <w:szCs w:val="24"/>
          <w:lang w:val="en-GB"/>
        </w:rPr>
        <w:t>Claassens do not see eye to eye, accusing</w:t>
      </w:r>
      <w:r w:rsidR="002F0A2F">
        <w:rPr>
          <w:rFonts w:ascii="Arial" w:hAnsi="Arial" w:cs="Arial"/>
          <w:sz w:val="24"/>
          <w:szCs w:val="24"/>
          <w:lang w:val="en-GB"/>
        </w:rPr>
        <w:t xml:space="preserve"> </w:t>
      </w:r>
      <w:r w:rsidR="00BE315E" w:rsidRPr="002C30F6">
        <w:rPr>
          <w:rFonts w:ascii="Arial" w:hAnsi="Arial" w:cs="Arial"/>
          <w:sz w:val="24"/>
          <w:szCs w:val="24"/>
          <w:lang w:val="en-GB"/>
        </w:rPr>
        <w:t>each other of even fraud and malpractices.</w:t>
      </w:r>
      <w:r w:rsidR="00BE315E" w:rsidRPr="002C30F6">
        <w:rPr>
          <w:rStyle w:val="FootnoteReference"/>
          <w:rFonts w:ascii="Arial" w:hAnsi="Arial" w:cs="Arial"/>
          <w:sz w:val="24"/>
          <w:szCs w:val="24"/>
          <w:lang w:val="en-GB"/>
        </w:rPr>
        <w:footnoteReference w:id="33"/>
      </w:r>
    </w:p>
    <w:p w14:paraId="4606D8E7" w14:textId="29431888" w:rsidR="00BE315E" w:rsidRPr="002C30F6" w:rsidRDefault="00BE315E" w:rsidP="00650378">
      <w:pPr>
        <w:spacing w:after="0" w:line="360" w:lineRule="auto"/>
        <w:ind w:left="709" w:hanging="709"/>
        <w:jc w:val="both"/>
        <w:rPr>
          <w:rFonts w:ascii="Arial" w:hAnsi="Arial" w:cs="Arial"/>
          <w:sz w:val="24"/>
          <w:szCs w:val="24"/>
          <w:lang w:val="en-GB"/>
        </w:rPr>
      </w:pPr>
    </w:p>
    <w:p w14:paraId="0FBBFB60" w14:textId="21D6B423" w:rsidR="00BE315E" w:rsidRPr="002C30F6" w:rsidRDefault="007E6B81" w:rsidP="00650378">
      <w:pPr>
        <w:spacing w:after="0" w:line="360" w:lineRule="auto"/>
        <w:ind w:left="709" w:hanging="709"/>
        <w:jc w:val="both"/>
        <w:rPr>
          <w:rFonts w:ascii="Arial" w:hAnsi="Arial" w:cs="Arial"/>
          <w:sz w:val="24"/>
          <w:szCs w:val="24"/>
          <w:lang w:val="en-GB"/>
        </w:rPr>
      </w:pPr>
      <w:r w:rsidRPr="002C30F6">
        <w:rPr>
          <w:rFonts w:ascii="Arial" w:hAnsi="Arial" w:cs="Arial"/>
          <w:sz w:val="24"/>
          <w:szCs w:val="24"/>
          <w:lang w:val="en-GB"/>
        </w:rPr>
        <w:t>[4</w:t>
      </w:r>
      <w:r w:rsidR="0039153D">
        <w:rPr>
          <w:rFonts w:ascii="Arial" w:hAnsi="Arial" w:cs="Arial"/>
          <w:sz w:val="24"/>
          <w:szCs w:val="24"/>
          <w:lang w:val="en-GB"/>
        </w:rPr>
        <w:t>3</w:t>
      </w:r>
      <w:r w:rsidR="003B22EA" w:rsidRPr="002C30F6">
        <w:rPr>
          <w:rFonts w:ascii="Arial" w:hAnsi="Arial" w:cs="Arial"/>
          <w:sz w:val="24"/>
          <w:szCs w:val="24"/>
          <w:lang w:val="en-GB"/>
        </w:rPr>
        <w:t>]</w:t>
      </w:r>
      <w:r w:rsidR="00BE315E" w:rsidRPr="002C30F6">
        <w:rPr>
          <w:rFonts w:ascii="Arial" w:hAnsi="Arial" w:cs="Arial"/>
          <w:sz w:val="24"/>
          <w:szCs w:val="24"/>
          <w:lang w:val="en-GB"/>
        </w:rPr>
        <w:tab/>
        <w:t>In para</w:t>
      </w:r>
      <w:r w:rsidR="003B22EA" w:rsidRPr="002C30F6">
        <w:rPr>
          <w:rFonts w:ascii="Arial" w:hAnsi="Arial" w:cs="Arial"/>
          <w:sz w:val="24"/>
          <w:szCs w:val="24"/>
          <w:lang w:val="en-GB"/>
        </w:rPr>
        <w:t>graph</w:t>
      </w:r>
      <w:r w:rsidR="00BE315E" w:rsidRPr="002C30F6">
        <w:rPr>
          <w:rFonts w:ascii="Arial" w:hAnsi="Arial" w:cs="Arial"/>
          <w:sz w:val="24"/>
          <w:szCs w:val="24"/>
          <w:lang w:val="en-GB"/>
        </w:rPr>
        <w:t xml:space="preserve"> 28</w:t>
      </w:r>
      <w:r w:rsidR="00DF7886" w:rsidRPr="002C30F6">
        <w:rPr>
          <w:rFonts w:ascii="Arial" w:hAnsi="Arial" w:cs="Arial"/>
          <w:sz w:val="24"/>
          <w:szCs w:val="24"/>
          <w:lang w:val="en-GB"/>
        </w:rPr>
        <w:t xml:space="preserve"> of his replying affidavit</w:t>
      </w:r>
      <w:r w:rsidR="00BE315E" w:rsidRPr="002C30F6">
        <w:rPr>
          <w:rFonts w:ascii="Arial" w:hAnsi="Arial" w:cs="Arial"/>
          <w:sz w:val="24"/>
          <w:szCs w:val="24"/>
          <w:lang w:val="en-GB"/>
        </w:rPr>
        <w:t xml:space="preserve"> </w:t>
      </w:r>
      <w:r w:rsidR="003B22EA" w:rsidRPr="002C30F6">
        <w:rPr>
          <w:rFonts w:ascii="Arial" w:hAnsi="Arial" w:cs="Arial"/>
          <w:sz w:val="24"/>
          <w:szCs w:val="24"/>
          <w:lang w:val="en-GB"/>
        </w:rPr>
        <w:t xml:space="preserve">Mr </w:t>
      </w:r>
      <w:r w:rsidR="00BE315E" w:rsidRPr="002C30F6">
        <w:rPr>
          <w:rFonts w:ascii="Arial" w:hAnsi="Arial" w:cs="Arial"/>
          <w:sz w:val="24"/>
          <w:szCs w:val="24"/>
          <w:lang w:val="en-GB"/>
        </w:rPr>
        <w:t>Cawood said the following:</w:t>
      </w:r>
    </w:p>
    <w:p w14:paraId="39A7431B" w14:textId="77777777" w:rsidR="00BE315E" w:rsidRPr="002C30F6" w:rsidRDefault="00BE315E" w:rsidP="00650378">
      <w:pPr>
        <w:spacing w:after="0" w:line="360" w:lineRule="auto"/>
        <w:ind w:left="709" w:hanging="709"/>
        <w:jc w:val="both"/>
        <w:rPr>
          <w:rFonts w:ascii="Arial" w:hAnsi="Arial" w:cs="Arial"/>
          <w:sz w:val="20"/>
          <w:szCs w:val="20"/>
          <w:lang w:val="en-GB"/>
        </w:rPr>
      </w:pPr>
      <w:r w:rsidRPr="002C30F6">
        <w:rPr>
          <w:rFonts w:ascii="Arial" w:hAnsi="Arial" w:cs="Arial"/>
          <w:sz w:val="20"/>
          <w:szCs w:val="20"/>
          <w:lang w:val="en-GB"/>
        </w:rPr>
        <w:tab/>
        <w:t xml:space="preserve">“I have already dealt with the legal arguments contained in these paragraphs.  I have not been joined to these proceedings and a costs order against me cannot be granted.  The application is necessitated by the respondents who refuse access to the assets.  Had access been provided, the report could have been obtained with no prejudice to any of the parties.” </w:t>
      </w:r>
    </w:p>
    <w:p w14:paraId="60C6233F" w14:textId="77777777" w:rsidR="00BE315E" w:rsidRPr="002C30F6" w:rsidRDefault="00BE315E" w:rsidP="00650378">
      <w:pPr>
        <w:spacing w:after="0" w:line="360" w:lineRule="auto"/>
        <w:ind w:left="709" w:hanging="709"/>
        <w:jc w:val="both"/>
        <w:rPr>
          <w:rFonts w:ascii="Arial" w:hAnsi="Arial" w:cs="Arial"/>
          <w:sz w:val="24"/>
          <w:szCs w:val="24"/>
          <w:lang w:val="en-GB"/>
        </w:rPr>
      </w:pPr>
    </w:p>
    <w:p w14:paraId="2C4309D2" w14:textId="7D5DCC0D" w:rsidR="00722705" w:rsidRPr="002C30F6" w:rsidRDefault="007E6B81" w:rsidP="00650378">
      <w:pPr>
        <w:spacing w:after="0" w:line="360" w:lineRule="auto"/>
        <w:ind w:left="709" w:hanging="709"/>
        <w:jc w:val="both"/>
        <w:rPr>
          <w:rFonts w:ascii="Arial" w:hAnsi="Arial" w:cs="Arial"/>
          <w:sz w:val="24"/>
          <w:szCs w:val="24"/>
        </w:rPr>
      </w:pPr>
      <w:r w:rsidRPr="002C30F6">
        <w:rPr>
          <w:rFonts w:ascii="Arial" w:hAnsi="Arial" w:cs="Arial"/>
          <w:sz w:val="24"/>
          <w:szCs w:val="24"/>
        </w:rPr>
        <w:t>[4</w:t>
      </w:r>
      <w:r w:rsidR="0039153D">
        <w:rPr>
          <w:rFonts w:ascii="Arial" w:hAnsi="Arial" w:cs="Arial"/>
          <w:sz w:val="24"/>
          <w:szCs w:val="24"/>
        </w:rPr>
        <w:t>4</w:t>
      </w:r>
      <w:r w:rsidR="003B22EA" w:rsidRPr="002C30F6">
        <w:rPr>
          <w:rFonts w:ascii="Arial" w:hAnsi="Arial" w:cs="Arial"/>
          <w:sz w:val="24"/>
          <w:szCs w:val="24"/>
        </w:rPr>
        <w:t>]</w:t>
      </w:r>
      <w:r w:rsidR="00BE315E" w:rsidRPr="002C30F6">
        <w:rPr>
          <w:rFonts w:ascii="Arial" w:hAnsi="Arial" w:cs="Arial"/>
          <w:sz w:val="24"/>
          <w:szCs w:val="24"/>
        </w:rPr>
        <w:tab/>
        <w:t xml:space="preserve">The case is distinguishable from the facts in </w:t>
      </w:r>
      <w:r w:rsidR="00BE315E" w:rsidRPr="002C30F6">
        <w:rPr>
          <w:rFonts w:ascii="Arial" w:hAnsi="Arial" w:cs="Arial"/>
          <w:i/>
          <w:iCs/>
          <w:sz w:val="24"/>
          <w:szCs w:val="24"/>
        </w:rPr>
        <w:t>Kgoro Consortium (Pty) Ltd and Another v Cedar Park Properties 39 (Pty) Ltd and Others.</w:t>
      </w:r>
      <w:r w:rsidR="00BE315E" w:rsidRPr="002C30F6">
        <w:rPr>
          <w:rStyle w:val="FootnoteReference"/>
          <w:rFonts w:ascii="Arial" w:hAnsi="Arial" w:cs="Arial"/>
          <w:i/>
          <w:iCs/>
          <w:sz w:val="24"/>
          <w:szCs w:val="24"/>
        </w:rPr>
        <w:footnoteReference w:id="34"/>
      </w:r>
      <w:r w:rsidR="00BE315E" w:rsidRPr="002C30F6">
        <w:rPr>
          <w:rFonts w:ascii="Arial" w:hAnsi="Arial" w:cs="Arial"/>
          <w:sz w:val="24"/>
          <w:szCs w:val="24"/>
        </w:rPr>
        <w:t xml:space="preserve"> In that case the draft order presented to the High Court reasonably indicate</w:t>
      </w:r>
      <w:r w:rsidR="00F04277" w:rsidRPr="002C30F6">
        <w:rPr>
          <w:rFonts w:ascii="Arial" w:hAnsi="Arial" w:cs="Arial"/>
          <w:sz w:val="24"/>
          <w:szCs w:val="24"/>
        </w:rPr>
        <w:t>d</w:t>
      </w:r>
      <w:r w:rsidR="00BE315E" w:rsidRPr="002C30F6">
        <w:rPr>
          <w:rFonts w:ascii="Arial" w:hAnsi="Arial" w:cs="Arial"/>
          <w:sz w:val="24"/>
          <w:szCs w:val="24"/>
        </w:rPr>
        <w:t xml:space="preserve"> to the particular attorneys that no costs order would be sought against them and also, the High Court did not call upon the firm of attorneys to explain itself.  Consequently, the Supreme Court of Appeal found that it was denied an opportunity to state its case and the appeal against the punitive costs order succeeded.  It should be born in mind that in that case </w:t>
      </w:r>
      <w:r w:rsidR="00F04277" w:rsidRPr="002C30F6">
        <w:rPr>
          <w:rFonts w:ascii="Arial" w:hAnsi="Arial" w:cs="Arial"/>
          <w:sz w:val="24"/>
          <w:szCs w:val="24"/>
        </w:rPr>
        <w:t xml:space="preserve">the </w:t>
      </w:r>
      <w:r w:rsidR="00BE315E" w:rsidRPr="002C30F6">
        <w:rPr>
          <w:rFonts w:ascii="Arial" w:hAnsi="Arial" w:cs="Arial"/>
          <w:sz w:val="24"/>
          <w:szCs w:val="24"/>
        </w:rPr>
        <w:t xml:space="preserve">firm of attorneys was representing one of the parties in the court </w:t>
      </w:r>
      <w:r w:rsidR="00BE315E" w:rsidRPr="002C30F6">
        <w:rPr>
          <w:rFonts w:ascii="Arial" w:hAnsi="Arial" w:cs="Arial"/>
          <w:i/>
          <w:iCs/>
          <w:sz w:val="24"/>
          <w:szCs w:val="24"/>
        </w:rPr>
        <w:t>a quo</w:t>
      </w:r>
      <w:r w:rsidR="00BE315E" w:rsidRPr="002C30F6">
        <w:rPr>
          <w:rFonts w:ascii="Arial" w:hAnsi="Arial" w:cs="Arial"/>
          <w:sz w:val="24"/>
          <w:szCs w:val="24"/>
        </w:rPr>
        <w:t xml:space="preserve"> and </w:t>
      </w:r>
      <w:r w:rsidR="00F04277" w:rsidRPr="002C30F6">
        <w:rPr>
          <w:rFonts w:ascii="Arial" w:hAnsi="Arial" w:cs="Arial"/>
          <w:sz w:val="24"/>
          <w:szCs w:val="24"/>
        </w:rPr>
        <w:t xml:space="preserve">was </w:t>
      </w:r>
      <w:r w:rsidR="00BE315E" w:rsidRPr="002C30F6">
        <w:rPr>
          <w:rFonts w:ascii="Arial" w:hAnsi="Arial" w:cs="Arial"/>
          <w:sz w:val="24"/>
          <w:szCs w:val="24"/>
        </w:rPr>
        <w:t xml:space="preserve">not </w:t>
      </w:r>
      <w:r w:rsidR="00F04277" w:rsidRPr="002C30F6">
        <w:rPr>
          <w:rFonts w:ascii="Arial" w:hAnsi="Arial" w:cs="Arial"/>
          <w:sz w:val="24"/>
          <w:szCs w:val="24"/>
        </w:rPr>
        <w:t>even cited as a party to that</w:t>
      </w:r>
      <w:r w:rsidR="00BE315E" w:rsidRPr="002C30F6">
        <w:rPr>
          <w:rFonts w:ascii="Arial" w:hAnsi="Arial" w:cs="Arial"/>
          <w:sz w:val="24"/>
          <w:szCs w:val="24"/>
        </w:rPr>
        <w:t xml:space="preserve"> proceedings.  In </w:t>
      </w:r>
      <w:r w:rsidR="00BE315E" w:rsidRPr="002C30F6">
        <w:rPr>
          <w:rFonts w:ascii="Arial" w:hAnsi="Arial" w:cs="Arial"/>
          <w:i/>
          <w:iCs/>
          <w:sz w:val="24"/>
          <w:szCs w:val="24"/>
        </w:rPr>
        <w:t>casu</w:t>
      </w:r>
      <w:r w:rsidR="00BE315E" w:rsidRPr="00FC3261">
        <w:rPr>
          <w:rFonts w:ascii="Arial" w:hAnsi="Arial" w:cs="Arial"/>
          <w:i/>
          <w:sz w:val="24"/>
          <w:szCs w:val="24"/>
        </w:rPr>
        <w:t xml:space="preserve"> </w:t>
      </w:r>
      <w:r w:rsidR="00BE315E" w:rsidRPr="002C30F6">
        <w:rPr>
          <w:rFonts w:ascii="Arial" w:hAnsi="Arial" w:cs="Arial"/>
          <w:sz w:val="24"/>
          <w:szCs w:val="24"/>
        </w:rPr>
        <w:t xml:space="preserve">Mr Cawood in his representative capacity cited himself as first applicant.  There is no substance in his argument </w:t>
      </w:r>
      <w:r w:rsidR="00F04277" w:rsidRPr="002C30F6">
        <w:rPr>
          <w:rFonts w:ascii="Arial" w:hAnsi="Arial" w:cs="Arial"/>
          <w:sz w:val="24"/>
          <w:szCs w:val="24"/>
        </w:rPr>
        <w:t>that i</w:t>
      </w:r>
      <w:r w:rsidR="00BE315E" w:rsidRPr="002C30F6">
        <w:rPr>
          <w:rFonts w:ascii="Arial" w:hAnsi="Arial" w:cs="Arial"/>
          <w:sz w:val="24"/>
          <w:szCs w:val="24"/>
        </w:rPr>
        <w:t>n order for a punitive costs order to be made against him, he should be cited in his personal capacity as well.</w:t>
      </w:r>
      <w:r w:rsidR="00DF7886" w:rsidRPr="002C30F6">
        <w:rPr>
          <w:rFonts w:ascii="Arial" w:hAnsi="Arial" w:cs="Arial"/>
          <w:sz w:val="24"/>
          <w:szCs w:val="24"/>
        </w:rPr>
        <w:t xml:space="preserve"> </w:t>
      </w:r>
    </w:p>
    <w:p w14:paraId="2B7F192D" w14:textId="1230F927" w:rsidR="00AD085B" w:rsidRDefault="00AD085B" w:rsidP="00650378">
      <w:pPr>
        <w:spacing w:after="0" w:line="360" w:lineRule="auto"/>
        <w:ind w:left="709" w:hanging="709"/>
        <w:jc w:val="both"/>
        <w:rPr>
          <w:rFonts w:ascii="Arial" w:hAnsi="Arial" w:cs="Arial"/>
          <w:b/>
          <w:bCs/>
          <w:sz w:val="24"/>
          <w:szCs w:val="24"/>
        </w:rPr>
      </w:pPr>
    </w:p>
    <w:p w14:paraId="7BD30B6E" w14:textId="77777777" w:rsidR="005A316F" w:rsidRDefault="005A316F" w:rsidP="00650378">
      <w:pPr>
        <w:spacing w:after="0" w:line="360" w:lineRule="auto"/>
        <w:ind w:left="709" w:hanging="709"/>
        <w:jc w:val="both"/>
        <w:rPr>
          <w:rFonts w:ascii="Arial" w:hAnsi="Arial" w:cs="Arial"/>
          <w:b/>
          <w:bCs/>
          <w:sz w:val="24"/>
          <w:szCs w:val="24"/>
        </w:rPr>
      </w:pPr>
    </w:p>
    <w:p w14:paraId="0031E61C" w14:textId="134725BA" w:rsidR="0033572B" w:rsidRPr="002C30F6" w:rsidRDefault="00417A6B" w:rsidP="00650378">
      <w:pPr>
        <w:spacing w:after="0" w:line="360" w:lineRule="auto"/>
        <w:ind w:left="709" w:hanging="709"/>
        <w:jc w:val="both"/>
        <w:rPr>
          <w:rFonts w:ascii="Arial" w:hAnsi="Arial" w:cs="Arial"/>
          <w:b/>
          <w:bCs/>
          <w:sz w:val="24"/>
          <w:szCs w:val="24"/>
        </w:rPr>
      </w:pPr>
      <w:r w:rsidRPr="002C30F6">
        <w:rPr>
          <w:rFonts w:ascii="Arial" w:hAnsi="Arial" w:cs="Arial"/>
          <w:b/>
          <w:bCs/>
          <w:sz w:val="24"/>
          <w:szCs w:val="24"/>
        </w:rPr>
        <w:lastRenderedPageBreak/>
        <w:t>X</w:t>
      </w:r>
      <w:r w:rsidR="00321113">
        <w:rPr>
          <w:rFonts w:ascii="Arial" w:hAnsi="Arial" w:cs="Arial"/>
          <w:b/>
          <w:bCs/>
          <w:sz w:val="24"/>
          <w:szCs w:val="24"/>
        </w:rPr>
        <w:t>I</w:t>
      </w:r>
      <w:r w:rsidRPr="002C30F6">
        <w:rPr>
          <w:rFonts w:ascii="Arial" w:hAnsi="Arial" w:cs="Arial"/>
          <w:b/>
          <w:bCs/>
          <w:sz w:val="24"/>
          <w:szCs w:val="24"/>
        </w:rPr>
        <w:tab/>
        <w:t>THE COUNTER-</w:t>
      </w:r>
      <w:r w:rsidR="0033572B" w:rsidRPr="002C30F6">
        <w:rPr>
          <w:rFonts w:ascii="Arial" w:hAnsi="Arial" w:cs="Arial"/>
          <w:b/>
          <w:bCs/>
          <w:sz w:val="24"/>
          <w:szCs w:val="24"/>
        </w:rPr>
        <w:t>APPLICATION</w:t>
      </w:r>
    </w:p>
    <w:p w14:paraId="15556A22" w14:textId="77777777" w:rsidR="00B77BBC" w:rsidRPr="002C30F6" w:rsidRDefault="00B77BBC" w:rsidP="00650378">
      <w:pPr>
        <w:spacing w:after="0" w:line="360" w:lineRule="auto"/>
        <w:ind w:left="709" w:hanging="709"/>
        <w:jc w:val="both"/>
        <w:rPr>
          <w:rFonts w:ascii="Arial" w:hAnsi="Arial" w:cs="Arial"/>
          <w:sz w:val="24"/>
          <w:szCs w:val="24"/>
        </w:rPr>
      </w:pPr>
    </w:p>
    <w:p w14:paraId="08D56968" w14:textId="27F4D703" w:rsidR="001E00AF" w:rsidRPr="002C30F6" w:rsidRDefault="007E6B81" w:rsidP="00650378">
      <w:pPr>
        <w:spacing w:after="0" w:line="360" w:lineRule="auto"/>
        <w:ind w:left="709" w:hanging="709"/>
        <w:jc w:val="both"/>
        <w:rPr>
          <w:rFonts w:ascii="Arial" w:hAnsi="Arial" w:cs="Arial"/>
          <w:sz w:val="24"/>
          <w:szCs w:val="24"/>
        </w:rPr>
      </w:pPr>
      <w:r w:rsidRPr="002C30F6">
        <w:rPr>
          <w:rFonts w:ascii="Arial" w:hAnsi="Arial" w:cs="Arial"/>
          <w:sz w:val="24"/>
          <w:szCs w:val="24"/>
        </w:rPr>
        <w:t>[4</w:t>
      </w:r>
      <w:r w:rsidR="0039153D">
        <w:rPr>
          <w:rFonts w:ascii="Arial" w:hAnsi="Arial" w:cs="Arial"/>
          <w:sz w:val="24"/>
          <w:szCs w:val="24"/>
        </w:rPr>
        <w:t>5</w:t>
      </w:r>
      <w:r w:rsidR="006D393C" w:rsidRPr="002C30F6">
        <w:rPr>
          <w:rFonts w:ascii="Arial" w:hAnsi="Arial" w:cs="Arial"/>
          <w:sz w:val="24"/>
          <w:szCs w:val="24"/>
        </w:rPr>
        <w:t>]</w:t>
      </w:r>
      <w:r w:rsidR="006D393C" w:rsidRPr="002C30F6">
        <w:rPr>
          <w:rFonts w:ascii="Arial" w:hAnsi="Arial" w:cs="Arial"/>
          <w:sz w:val="24"/>
          <w:szCs w:val="24"/>
        </w:rPr>
        <w:tab/>
      </w:r>
      <w:r w:rsidR="00F04277" w:rsidRPr="002C30F6">
        <w:rPr>
          <w:rFonts w:ascii="Arial" w:hAnsi="Arial" w:cs="Arial"/>
          <w:sz w:val="24"/>
          <w:szCs w:val="24"/>
        </w:rPr>
        <w:t>The counter-</w:t>
      </w:r>
      <w:r w:rsidR="00A8073A" w:rsidRPr="002C30F6">
        <w:rPr>
          <w:rFonts w:ascii="Arial" w:hAnsi="Arial" w:cs="Arial"/>
          <w:sz w:val="24"/>
          <w:szCs w:val="24"/>
        </w:rPr>
        <w:t xml:space="preserve">application </w:t>
      </w:r>
      <w:r w:rsidR="004357B8" w:rsidRPr="002C30F6">
        <w:rPr>
          <w:rFonts w:ascii="Arial" w:hAnsi="Arial" w:cs="Arial"/>
          <w:sz w:val="24"/>
          <w:szCs w:val="24"/>
        </w:rPr>
        <w:t xml:space="preserve">should have been lodged in </w:t>
      </w:r>
      <w:r w:rsidR="00AD085B">
        <w:rPr>
          <w:rFonts w:ascii="Arial" w:hAnsi="Arial" w:cs="Arial"/>
          <w:sz w:val="24"/>
          <w:szCs w:val="24"/>
        </w:rPr>
        <w:t xml:space="preserve">the </w:t>
      </w:r>
      <w:r w:rsidR="004357B8" w:rsidRPr="002C30F6">
        <w:rPr>
          <w:rFonts w:ascii="Arial" w:hAnsi="Arial" w:cs="Arial"/>
          <w:sz w:val="24"/>
          <w:szCs w:val="24"/>
        </w:rPr>
        <w:t xml:space="preserve">Gauteng </w:t>
      </w:r>
      <w:r w:rsidR="00AD085B">
        <w:rPr>
          <w:rFonts w:ascii="Arial" w:hAnsi="Arial" w:cs="Arial"/>
          <w:sz w:val="24"/>
          <w:szCs w:val="24"/>
        </w:rPr>
        <w:t xml:space="preserve">High Court </w:t>
      </w:r>
      <w:r w:rsidR="004357B8" w:rsidRPr="002C30F6">
        <w:rPr>
          <w:rFonts w:ascii="Arial" w:hAnsi="Arial" w:cs="Arial"/>
          <w:sz w:val="24"/>
          <w:szCs w:val="24"/>
        </w:rPr>
        <w:t>where</w:t>
      </w:r>
      <w:r w:rsidR="003C1045" w:rsidRPr="002C30F6">
        <w:rPr>
          <w:rFonts w:ascii="Arial" w:hAnsi="Arial" w:cs="Arial"/>
          <w:sz w:val="24"/>
          <w:szCs w:val="24"/>
        </w:rPr>
        <w:t xml:space="preserve"> </w:t>
      </w:r>
      <w:r w:rsidR="004357B8" w:rsidRPr="002C30F6">
        <w:rPr>
          <w:rFonts w:ascii="Arial" w:hAnsi="Arial" w:cs="Arial"/>
          <w:sz w:val="24"/>
          <w:szCs w:val="24"/>
        </w:rPr>
        <w:t xml:space="preserve">the registered address of </w:t>
      </w:r>
      <w:r w:rsidR="00C41591" w:rsidRPr="002C30F6">
        <w:rPr>
          <w:rFonts w:ascii="Arial" w:hAnsi="Arial" w:cs="Arial"/>
          <w:sz w:val="24"/>
          <w:szCs w:val="24"/>
        </w:rPr>
        <w:t>Joluza</w:t>
      </w:r>
      <w:r w:rsidR="00F04277" w:rsidRPr="002C30F6">
        <w:rPr>
          <w:rFonts w:ascii="Arial" w:hAnsi="Arial" w:cs="Arial"/>
          <w:sz w:val="24"/>
          <w:szCs w:val="24"/>
        </w:rPr>
        <w:t xml:space="preserve"> is situated</w:t>
      </w:r>
      <w:r w:rsidR="00C41591" w:rsidRPr="002C30F6">
        <w:rPr>
          <w:rFonts w:ascii="Arial" w:hAnsi="Arial" w:cs="Arial"/>
          <w:sz w:val="24"/>
          <w:szCs w:val="24"/>
        </w:rPr>
        <w:t>, but over and above that</w:t>
      </w:r>
      <w:r w:rsidR="00EF0692" w:rsidRPr="002C30F6">
        <w:rPr>
          <w:rFonts w:ascii="Arial" w:hAnsi="Arial" w:cs="Arial"/>
          <w:sz w:val="24"/>
          <w:szCs w:val="24"/>
        </w:rPr>
        <w:t xml:space="preserve">, the orders are of </w:t>
      </w:r>
      <w:r w:rsidR="002C3F8F" w:rsidRPr="002C30F6">
        <w:rPr>
          <w:rFonts w:ascii="Arial" w:hAnsi="Arial" w:cs="Arial"/>
          <w:sz w:val="24"/>
          <w:szCs w:val="24"/>
        </w:rPr>
        <w:t xml:space="preserve">academic value only.  </w:t>
      </w:r>
      <w:r w:rsidR="00570EC3" w:rsidRPr="002C30F6">
        <w:rPr>
          <w:rFonts w:ascii="Arial" w:hAnsi="Arial" w:cs="Arial"/>
          <w:sz w:val="24"/>
          <w:szCs w:val="24"/>
        </w:rPr>
        <w:t xml:space="preserve">The respondents sought declaratory orders in terms whereof Joluza’s business rescue proceedings had come to an end and that Mr Cawood’s appointment as business rescue practitioner had terminated.  </w:t>
      </w:r>
      <w:r w:rsidR="002C3F8F" w:rsidRPr="002C30F6">
        <w:rPr>
          <w:rFonts w:ascii="Arial" w:hAnsi="Arial" w:cs="Arial"/>
          <w:sz w:val="24"/>
          <w:szCs w:val="24"/>
        </w:rPr>
        <w:t xml:space="preserve">Mr Reinders conceded that there was no </w:t>
      </w:r>
      <w:r w:rsidR="007D45B6" w:rsidRPr="002C30F6">
        <w:rPr>
          <w:rFonts w:ascii="Arial" w:hAnsi="Arial" w:cs="Arial"/>
          <w:sz w:val="24"/>
          <w:szCs w:val="24"/>
        </w:rPr>
        <w:t xml:space="preserve">necessity in granting </w:t>
      </w:r>
      <w:r w:rsidR="00570EC3" w:rsidRPr="002C30F6">
        <w:rPr>
          <w:rFonts w:ascii="Arial" w:hAnsi="Arial" w:cs="Arial"/>
          <w:sz w:val="24"/>
          <w:szCs w:val="24"/>
        </w:rPr>
        <w:t xml:space="preserve">the </w:t>
      </w:r>
      <w:r w:rsidR="007D45B6" w:rsidRPr="002C30F6">
        <w:rPr>
          <w:rFonts w:ascii="Arial" w:hAnsi="Arial" w:cs="Arial"/>
          <w:sz w:val="24"/>
          <w:szCs w:val="24"/>
        </w:rPr>
        <w:t>orders as requested</w:t>
      </w:r>
      <w:r w:rsidR="00C1272E" w:rsidRPr="002C30F6">
        <w:rPr>
          <w:rFonts w:ascii="Arial" w:hAnsi="Arial" w:cs="Arial"/>
          <w:sz w:val="24"/>
          <w:szCs w:val="24"/>
        </w:rPr>
        <w:t>.</w:t>
      </w:r>
      <w:r w:rsidR="00EF0692" w:rsidRPr="002C30F6">
        <w:rPr>
          <w:rFonts w:ascii="Arial" w:hAnsi="Arial" w:cs="Arial"/>
          <w:sz w:val="24"/>
          <w:szCs w:val="24"/>
        </w:rPr>
        <w:t xml:space="preserve"> </w:t>
      </w:r>
    </w:p>
    <w:p w14:paraId="7E396E76" w14:textId="77777777" w:rsidR="001E00AF" w:rsidRPr="002C30F6" w:rsidRDefault="001E00AF" w:rsidP="00650378">
      <w:pPr>
        <w:spacing w:after="0" w:line="360" w:lineRule="auto"/>
        <w:ind w:left="709" w:hanging="709"/>
        <w:jc w:val="both"/>
        <w:rPr>
          <w:rFonts w:ascii="Arial" w:hAnsi="Arial" w:cs="Arial"/>
          <w:sz w:val="24"/>
          <w:szCs w:val="24"/>
        </w:rPr>
      </w:pPr>
    </w:p>
    <w:p w14:paraId="7C4F934A" w14:textId="46EDE3A5" w:rsidR="0063072E" w:rsidRPr="002C30F6" w:rsidRDefault="007E6B81" w:rsidP="00650378">
      <w:pPr>
        <w:spacing w:after="0" w:line="360" w:lineRule="auto"/>
        <w:ind w:left="709" w:hanging="709"/>
        <w:jc w:val="both"/>
        <w:rPr>
          <w:rFonts w:ascii="Arial" w:hAnsi="Arial" w:cs="Arial"/>
          <w:i/>
          <w:sz w:val="24"/>
          <w:szCs w:val="24"/>
        </w:rPr>
      </w:pPr>
      <w:r w:rsidRPr="002C30F6">
        <w:rPr>
          <w:rFonts w:ascii="Arial" w:hAnsi="Arial" w:cs="Arial"/>
          <w:sz w:val="24"/>
          <w:szCs w:val="24"/>
        </w:rPr>
        <w:t>[4</w:t>
      </w:r>
      <w:r w:rsidR="0039153D">
        <w:rPr>
          <w:rFonts w:ascii="Arial" w:hAnsi="Arial" w:cs="Arial"/>
          <w:sz w:val="24"/>
          <w:szCs w:val="24"/>
        </w:rPr>
        <w:t>6</w:t>
      </w:r>
      <w:r w:rsidR="006D393C" w:rsidRPr="002C30F6">
        <w:rPr>
          <w:rFonts w:ascii="Arial" w:hAnsi="Arial" w:cs="Arial"/>
          <w:sz w:val="24"/>
          <w:szCs w:val="24"/>
        </w:rPr>
        <w:t>]</w:t>
      </w:r>
      <w:r w:rsidR="006D393C" w:rsidRPr="002C30F6">
        <w:rPr>
          <w:rFonts w:ascii="Arial" w:hAnsi="Arial" w:cs="Arial"/>
          <w:sz w:val="24"/>
          <w:szCs w:val="24"/>
        </w:rPr>
        <w:tab/>
      </w:r>
      <w:r w:rsidR="00570EC3" w:rsidRPr="002C30F6">
        <w:rPr>
          <w:rFonts w:ascii="Arial" w:hAnsi="Arial" w:cs="Arial"/>
          <w:sz w:val="24"/>
          <w:szCs w:val="24"/>
        </w:rPr>
        <w:t>In my view the counter-</w:t>
      </w:r>
      <w:r w:rsidR="00C1272E" w:rsidRPr="002C30F6">
        <w:rPr>
          <w:rFonts w:ascii="Arial" w:hAnsi="Arial" w:cs="Arial"/>
          <w:sz w:val="24"/>
          <w:szCs w:val="24"/>
        </w:rPr>
        <w:t xml:space="preserve">application should be dismissed </w:t>
      </w:r>
      <w:r w:rsidR="00E76961" w:rsidRPr="002C30F6">
        <w:rPr>
          <w:rFonts w:ascii="Arial" w:hAnsi="Arial" w:cs="Arial"/>
          <w:sz w:val="24"/>
          <w:szCs w:val="24"/>
        </w:rPr>
        <w:t xml:space="preserve">and the parties be ordered to pay their </w:t>
      </w:r>
      <w:r w:rsidR="00DE7380" w:rsidRPr="002C30F6">
        <w:rPr>
          <w:rFonts w:ascii="Arial" w:hAnsi="Arial" w:cs="Arial"/>
          <w:sz w:val="24"/>
          <w:szCs w:val="24"/>
        </w:rPr>
        <w:t xml:space="preserve">own </w:t>
      </w:r>
      <w:r w:rsidR="00E76961" w:rsidRPr="002C30F6">
        <w:rPr>
          <w:rFonts w:ascii="Arial" w:hAnsi="Arial" w:cs="Arial"/>
          <w:sz w:val="24"/>
          <w:szCs w:val="24"/>
        </w:rPr>
        <w:t>cost</w:t>
      </w:r>
      <w:r w:rsidR="00DE7380" w:rsidRPr="002C30F6">
        <w:rPr>
          <w:rFonts w:ascii="Arial" w:hAnsi="Arial" w:cs="Arial"/>
          <w:sz w:val="24"/>
          <w:szCs w:val="24"/>
        </w:rPr>
        <w:t xml:space="preserve">s.  </w:t>
      </w:r>
      <w:r w:rsidR="00AD085B">
        <w:rPr>
          <w:rFonts w:ascii="Arial" w:hAnsi="Arial" w:cs="Arial"/>
          <w:sz w:val="24"/>
          <w:szCs w:val="24"/>
        </w:rPr>
        <w:t>The dismissal of the counter-application does not mean that the respondents’ factual averments, which were made in opposition to the main application as well as in support of the counter-claim</w:t>
      </w:r>
      <w:r w:rsidR="00847A5A">
        <w:rPr>
          <w:rFonts w:ascii="Arial" w:hAnsi="Arial" w:cs="Arial"/>
          <w:sz w:val="24"/>
          <w:szCs w:val="24"/>
        </w:rPr>
        <w:t xml:space="preserve"> may be disregarded.  They have raised valid points as indicated above.</w:t>
      </w:r>
      <w:r w:rsidR="00AD085B">
        <w:rPr>
          <w:rFonts w:ascii="Arial" w:hAnsi="Arial" w:cs="Arial"/>
          <w:sz w:val="24"/>
          <w:szCs w:val="24"/>
        </w:rPr>
        <w:t xml:space="preserve"> </w:t>
      </w:r>
      <w:r w:rsidR="00CF34C4" w:rsidRPr="002C30F6">
        <w:rPr>
          <w:rFonts w:ascii="Arial" w:hAnsi="Arial" w:cs="Arial"/>
          <w:sz w:val="24"/>
          <w:szCs w:val="24"/>
        </w:rPr>
        <w:t xml:space="preserve">I do not </w:t>
      </w:r>
      <w:r w:rsidR="00EA7EA2" w:rsidRPr="002C30F6">
        <w:rPr>
          <w:rFonts w:ascii="Arial" w:hAnsi="Arial" w:cs="Arial"/>
          <w:sz w:val="24"/>
          <w:szCs w:val="24"/>
        </w:rPr>
        <w:t>exercise</w:t>
      </w:r>
      <w:r w:rsidR="00CF34C4" w:rsidRPr="002C30F6">
        <w:rPr>
          <w:rFonts w:ascii="Arial" w:hAnsi="Arial" w:cs="Arial"/>
          <w:sz w:val="24"/>
          <w:szCs w:val="24"/>
        </w:rPr>
        <w:t xml:space="preserve"> my </w:t>
      </w:r>
      <w:r w:rsidR="00EA7EA2" w:rsidRPr="002C30F6">
        <w:rPr>
          <w:rFonts w:ascii="Arial" w:hAnsi="Arial" w:cs="Arial"/>
          <w:sz w:val="24"/>
          <w:szCs w:val="24"/>
        </w:rPr>
        <w:t>discretion</w:t>
      </w:r>
      <w:r w:rsidR="00CF34C4" w:rsidRPr="002C30F6">
        <w:rPr>
          <w:rFonts w:ascii="Arial" w:hAnsi="Arial" w:cs="Arial"/>
          <w:sz w:val="24"/>
          <w:szCs w:val="24"/>
        </w:rPr>
        <w:t xml:space="preserve"> to order </w:t>
      </w:r>
      <w:r w:rsidR="00EA7EA2" w:rsidRPr="002C30F6">
        <w:rPr>
          <w:rFonts w:ascii="Arial" w:hAnsi="Arial" w:cs="Arial"/>
          <w:sz w:val="24"/>
          <w:szCs w:val="24"/>
        </w:rPr>
        <w:t xml:space="preserve">costs in favour </w:t>
      </w:r>
      <w:r w:rsidR="00F04277" w:rsidRPr="002C30F6">
        <w:rPr>
          <w:rFonts w:ascii="Arial" w:hAnsi="Arial" w:cs="Arial"/>
          <w:sz w:val="24"/>
          <w:szCs w:val="24"/>
        </w:rPr>
        <w:t xml:space="preserve">of Mr Cawood </w:t>
      </w:r>
      <w:r w:rsidR="0048100A" w:rsidRPr="002C30F6">
        <w:rPr>
          <w:rFonts w:ascii="Arial" w:hAnsi="Arial" w:cs="Arial"/>
          <w:sz w:val="24"/>
          <w:szCs w:val="24"/>
        </w:rPr>
        <w:t xml:space="preserve">for the reasons </w:t>
      </w:r>
      <w:r w:rsidR="00104584" w:rsidRPr="002C30F6">
        <w:rPr>
          <w:rFonts w:ascii="Arial" w:hAnsi="Arial" w:cs="Arial"/>
          <w:sz w:val="24"/>
          <w:szCs w:val="24"/>
        </w:rPr>
        <w:t>advanced herein.</w:t>
      </w:r>
      <w:r w:rsidR="00570EC3" w:rsidRPr="002C30F6">
        <w:rPr>
          <w:rFonts w:ascii="Arial" w:hAnsi="Arial" w:cs="Arial"/>
          <w:sz w:val="24"/>
          <w:szCs w:val="24"/>
        </w:rPr>
        <w:t xml:space="preserve">  There is also no reason to award costs in favour of Joluza who was unnecessarily made a party to the litigation.</w:t>
      </w:r>
    </w:p>
    <w:p w14:paraId="0CEB675D" w14:textId="77777777" w:rsidR="00E43719" w:rsidRPr="002C30F6" w:rsidRDefault="00E43719" w:rsidP="00650378">
      <w:pPr>
        <w:spacing w:after="0" w:line="360" w:lineRule="auto"/>
        <w:ind w:left="709" w:hanging="709"/>
        <w:jc w:val="both"/>
        <w:rPr>
          <w:rStyle w:val="field-content"/>
          <w:rFonts w:ascii="Arial" w:hAnsi="Arial" w:cs="Arial"/>
          <w:sz w:val="24"/>
          <w:szCs w:val="24"/>
        </w:rPr>
      </w:pPr>
    </w:p>
    <w:p w14:paraId="3DE91514" w14:textId="00F63A5E" w:rsidR="001E00AF" w:rsidRPr="002C30F6" w:rsidRDefault="0033572B" w:rsidP="00650378">
      <w:pPr>
        <w:spacing w:after="0" w:line="360" w:lineRule="auto"/>
        <w:ind w:left="709" w:hanging="709"/>
        <w:jc w:val="both"/>
        <w:rPr>
          <w:rFonts w:ascii="Arial" w:hAnsi="Arial" w:cs="Arial"/>
          <w:b/>
          <w:bCs/>
          <w:sz w:val="24"/>
          <w:szCs w:val="24"/>
        </w:rPr>
      </w:pPr>
      <w:r w:rsidRPr="002C30F6">
        <w:rPr>
          <w:rFonts w:ascii="Arial" w:hAnsi="Arial" w:cs="Arial"/>
          <w:b/>
          <w:bCs/>
          <w:sz w:val="24"/>
          <w:szCs w:val="24"/>
        </w:rPr>
        <w:t>X</w:t>
      </w:r>
      <w:r w:rsidR="00321113">
        <w:rPr>
          <w:rFonts w:ascii="Arial" w:hAnsi="Arial" w:cs="Arial"/>
          <w:b/>
          <w:bCs/>
          <w:sz w:val="24"/>
          <w:szCs w:val="24"/>
        </w:rPr>
        <w:t>II</w:t>
      </w:r>
      <w:r w:rsidR="006D393C" w:rsidRPr="002C30F6">
        <w:rPr>
          <w:rFonts w:ascii="Arial" w:hAnsi="Arial" w:cs="Arial"/>
          <w:b/>
          <w:bCs/>
          <w:sz w:val="24"/>
          <w:szCs w:val="24"/>
        </w:rPr>
        <w:tab/>
      </w:r>
      <w:r w:rsidR="003E75FD" w:rsidRPr="002C30F6">
        <w:rPr>
          <w:rFonts w:ascii="Arial" w:hAnsi="Arial" w:cs="Arial"/>
          <w:b/>
          <w:bCs/>
          <w:sz w:val="24"/>
          <w:szCs w:val="24"/>
        </w:rPr>
        <w:t>CONCLUSION</w:t>
      </w:r>
    </w:p>
    <w:p w14:paraId="31DA863F" w14:textId="77777777" w:rsidR="001E00AF" w:rsidRPr="002C30F6" w:rsidRDefault="001E00AF" w:rsidP="00650378">
      <w:pPr>
        <w:spacing w:after="0" w:line="360" w:lineRule="auto"/>
        <w:ind w:left="709" w:hanging="709"/>
        <w:jc w:val="both"/>
        <w:rPr>
          <w:rFonts w:ascii="Arial" w:hAnsi="Arial" w:cs="Arial"/>
          <w:bCs/>
          <w:sz w:val="24"/>
          <w:szCs w:val="24"/>
        </w:rPr>
      </w:pPr>
    </w:p>
    <w:p w14:paraId="7E4ECD71" w14:textId="77777777" w:rsidR="00DA726F" w:rsidRDefault="00704AA1" w:rsidP="00650378">
      <w:pPr>
        <w:spacing w:after="0" w:line="360" w:lineRule="auto"/>
        <w:ind w:left="709" w:hanging="709"/>
        <w:jc w:val="both"/>
        <w:rPr>
          <w:rFonts w:ascii="Arial" w:hAnsi="Arial" w:cs="Arial"/>
          <w:bCs/>
          <w:sz w:val="24"/>
          <w:szCs w:val="24"/>
        </w:rPr>
      </w:pPr>
      <w:r w:rsidRPr="002C30F6">
        <w:rPr>
          <w:rFonts w:ascii="Arial" w:hAnsi="Arial" w:cs="Arial"/>
          <w:bCs/>
          <w:sz w:val="24"/>
          <w:szCs w:val="24"/>
        </w:rPr>
        <w:t>[</w:t>
      </w:r>
      <w:r w:rsidR="007E6B81" w:rsidRPr="002C30F6">
        <w:rPr>
          <w:rFonts w:ascii="Arial" w:hAnsi="Arial" w:cs="Arial"/>
          <w:bCs/>
          <w:sz w:val="24"/>
          <w:szCs w:val="24"/>
        </w:rPr>
        <w:t>4</w:t>
      </w:r>
      <w:r w:rsidR="0039153D">
        <w:rPr>
          <w:rFonts w:ascii="Arial" w:hAnsi="Arial" w:cs="Arial"/>
          <w:bCs/>
          <w:sz w:val="24"/>
          <w:szCs w:val="24"/>
        </w:rPr>
        <w:t>7</w:t>
      </w:r>
      <w:r w:rsidRPr="002C30F6">
        <w:rPr>
          <w:rFonts w:ascii="Arial" w:hAnsi="Arial" w:cs="Arial"/>
          <w:bCs/>
          <w:sz w:val="24"/>
          <w:szCs w:val="24"/>
        </w:rPr>
        <w:t>]</w:t>
      </w:r>
      <w:r w:rsidR="006D393C" w:rsidRPr="002C30F6">
        <w:rPr>
          <w:rFonts w:ascii="Arial" w:hAnsi="Arial" w:cs="Arial"/>
          <w:bCs/>
          <w:sz w:val="24"/>
          <w:szCs w:val="24"/>
        </w:rPr>
        <w:tab/>
      </w:r>
      <w:r w:rsidR="00570EC3" w:rsidRPr="002C30F6">
        <w:rPr>
          <w:rFonts w:ascii="Arial" w:hAnsi="Arial" w:cs="Arial"/>
          <w:bCs/>
          <w:sz w:val="24"/>
          <w:szCs w:val="24"/>
        </w:rPr>
        <w:t xml:space="preserve">I conclude in repeating that Mr Cawood had no </w:t>
      </w:r>
      <w:r w:rsidR="00570EC3" w:rsidRPr="002C30F6">
        <w:rPr>
          <w:rFonts w:ascii="Arial" w:hAnsi="Arial" w:cs="Arial"/>
          <w:bCs/>
          <w:i/>
          <w:sz w:val="24"/>
          <w:szCs w:val="24"/>
        </w:rPr>
        <w:t>locus standi</w:t>
      </w:r>
      <w:r w:rsidR="00570EC3" w:rsidRPr="002C30F6">
        <w:rPr>
          <w:rFonts w:ascii="Arial" w:hAnsi="Arial" w:cs="Arial"/>
          <w:bCs/>
          <w:sz w:val="24"/>
          <w:szCs w:val="24"/>
        </w:rPr>
        <w:t xml:space="preserve"> to launch the present proceedings, but even if I am wrong in this regard, no relief could be granted as requested, </w:t>
      </w:r>
      <w:r w:rsidR="00570EC3" w:rsidRPr="002C30F6">
        <w:rPr>
          <w:rFonts w:ascii="Arial" w:hAnsi="Arial" w:cs="Arial"/>
          <w:bCs/>
          <w:i/>
          <w:sz w:val="24"/>
          <w:szCs w:val="24"/>
        </w:rPr>
        <w:t>inter alia</w:t>
      </w:r>
      <w:r w:rsidR="00570EC3" w:rsidRPr="002C30F6">
        <w:rPr>
          <w:rFonts w:ascii="Arial" w:hAnsi="Arial" w:cs="Arial"/>
          <w:bCs/>
          <w:sz w:val="24"/>
          <w:szCs w:val="24"/>
        </w:rPr>
        <w:t xml:space="preserve"> insofar as ABSA was not joined in these proceedings or at least duly informed accordingly.  </w:t>
      </w:r>
      <w:r w:rsidR="00DA726F">
        <w:rPr>
          <w:rFonts w:ascii="Arial" w:hAnsi="Arial" w:cs="Arial"/>
          <w:bCs/>
          <w:sz w:val="24"/>
          <w:szCs w:val="24"/>
        </w:rPr>
        <w:t xml:space="preserve">I refer again to the metaphor of the sick patient.  </w:t>
      </w:r>
      <w:r w:rsidR="00DA726F" w:rsidRPr="002C30F6">
        <w:rPr>
          <w:rFonts w:ascii="Arial" w:hAnsi="Arial" w:cs="Arial"/>
          <w:bCs/>
          <w:sz w:val="24"/>
          <w:szCs w:val="24"/>
        </w:rPr>
        <w:t xml:space="preserve">Just as </w:t>
      </w:r>
      <w:r w:rsidR="00DA726F">
        <w:rPr>
          <w:rFonts w:ascii="Arial" w:hAnsi="Arial" w:cs="Arial"/>
          <w:bCs/>
          <w:sz w:val="24"/>
          <w:szCs w:val="24"/>
        </w:rPr>
        <w:t>his recovery</w:t>
      </w:r>
      <w:r w:rsidR="00DA726F" w:rsidRPr="002C30F6">
        <w:rPr>
          <w:rFonts w:ascii="Arial" w:hAnsi="Arial" w:cs="Arial"/>
          <w:bCs/>
          <w:sz w:val="24"/>
          <w:szCs w:val="24"/>
        </w:rPr>
        <w:t xml:space="preserve"> is difficult where there is serious disharmony among those who should ideally provide a support structure for </w:t>
      </w:r>
      <w:r w:rsidR="00DA726F">
        <w:rPr>
          <w:rFonts w:ascii="Arial" w:hAnsi="Arial" w:cs="Arial"/>
          <w:bCs/>
          <w:sz w:val="24"/>
          <w:szCs w:val="24"/>
        </w:rPr>
        <w:t>him while</w:t>
      </w:r>
      <w:r w:rsidR="00DA726F" w:rsidRPr="002C30F6">
        <w:rPr>
          <w:rFonts w:ascii="Arial" w:hAnsi="Arial" w:cs="Arial"/>
          <w:bCs/>
          <w:sz w:val="24"/>
          <w:szCs w:val="24"/>
        </w:rPr>
        <w:t xml:space="preserve"> undergoing medical treatment, disharmony betw</w:t>
      </w:r>
      <w:r w:rsidR="00DA726F">
        <w:rPr>
          <w:rFonts w:ascii="Arial" w:hAnsi="Arial" w:cs="Arial"/>
          <w:bCs/>
          <w:sz w:val="24"/>
          <w:szCs w:val="24"/>
        </w:rPr>
        <w:t>een relevant stakeholders of a</w:t>
      </w:r>
      <w:r w:rsidR="00DA726F" w:rsidRPr="002C30F6">
        <w:rPr>
          <w:rFonts w:ascii="Arial" w:hAnsi="Arial" w:cs="Arial"/>
          <w:bCs/>
          <w:sz w:val="24"/>
          <w:szCs w:val="24"/>
        </w:rPr>
        <w:t xml:space="preserve"> company</w:t>
      </w:r>
      <w:r w:rsidR="00DA726F">
        <w:rPr>
          <w:rFonts w:ascii="Arial" w:hAnsi="Arial" w:cs="Arial"/>
          <w:bCs/>
          <w:sz w:val="24"/>
          <w:szCs w:val="24"/>
        </w:rPr>
        <w:t xml:space="preserve"> in financial distress</w:t>
      </w:r>
      <w:r w:rsidR="00DA726F" w:rsidRPr="002C30F6">
        <w:rPr>
          <w:rFonts w:ascii="Arial" w:hAnsi="Arial" w:cs="Arial"/>
          <w:bCs/>
          <w:sz w:val="24"/>
          <w:szCs w:val="24"/>
        </w:rPr>
        <w:t xml:space="preserve"> may make business rescue difficult, if not impossible.</w:t>
      </w:r>
      <w:r w:rsidR="00DA726F">
        <w:rPr>
          <w:rFonts w:ascii="Arial" w:hAnsi="Arial" w:cs="Arial"/>
          <w:bCs/>
          <w:sz w:val="24"/>
          <w:szCs w:val="24"/>
        </w:rPr>
        <w:t xml:space="preserve">   Mr Cawood accepted this and decided to launch the winding up application in November 2021.  Now, four months later, he wants to continue as business rescue practitioner whilst that and others applications are pending.   </w:t>
      </w:r>
    </w:p>
    <w:p w14:paraId="7AAE9734" w14:textId="77777777" w:rsidR="00DA726F" w:rsidRDefault="00DA726F" w:rsidP="00650378">
      <w:pPr>
        <w:spacing w:after="0" w:line="360" w:lineRule="auto"/>
        <w:ind w:left="709" w:hanging="709"/>
        <w:jc w:val="both"/>
        <w:rPr>
          <w:rFonts w:ascii="Arial" w:hAnsi="Arial" w:cs="Arial"/>
          <w:bCs/>
          <w:sz w:val="24"/>
          <w:szCs w:val="24"/>
        </w:rPr>
      </w:pPr>
    </w:p>
    <w:p w14:paraId="275CDA88" w14:textId="7B535E77" w:rsidR="00704AA1" w:rsidRPr="002C30F6" w:rsidRDefault="00DA726F" w:rsidP="00650378">
      <w:pPr>
        <w:spacing w:after="0" w:line="360" w:lineRule="auto"/>
        <w:ind w:left="709" w:hanging="709"/>
        <w:jc w:val="both"/>
        <w:rPr>
          <w:rFonts w:ascii="Arial" w:hAnsi="Arial" w:cs="Arial"/>
          <w:bCs/>
          <w:sz w:val="24"/>
          <w:szCs w:val="24"/>
        </w:rPr>
      </w:pPr>
      <w:r>
        <w:rPr>
          <w:rFonts w:ascii="Arial" w:hAnsi="Arial" w:cs="Arial"/>
          <w:bCs/>
          <w:sz w:val="24"/>
          <w:szCs w:val="24"/>
        </w:rPr>
        <w:lastRenderedPageBreak/>
        <w:t>[48]     Mr Cawood</w:t>
      </w:r>
      <w:r w:rsidR="000848A8" w:rsidRPr="002C30F6">
        <w:rPr>
          <w:rFonts w:ascii="Arial" w:hAnsi="Arial" w:cs="Arial"/>
          <w:bCs/>
          <w:sz w:val="24"/>
          <w:szCs w:val="24"/>
        </w:rPr>
        <w:t xml:space="preserve"> failed to show that he was entitled to an i</w:t>
      </w:r>
      <w:r w:rsidR="00453ECB">
        <w:rPr>
          <w:rFonts w:ascii="Arial" w:hAnsi="Arial" w:cs="Arial"/>
          <w:bCs/>
          <w:sz w:val="24"/>
          <w:szCs w:val="24"/>
        </w:rPr>
        <w:t>nterdict.  The requisites for a final</w:t>
      </w:r>
      <w:r w:rsidR="000848A8" w:rsidRPr="002C30F6">
        <w:rPr>
          <w:rFonts w:ascii="Arial" w:hAnsi="Arial" w:cs="Arial"/>
          <w:bCs/>
          <w:sz w:val="24"/>
          <w:szCs w:val="24"/>
        </w:rPr>
        <w:t xml:space="preserve"> interdict have not been met.  He</w:t>
      </w:r>
      <w:r w:rsidR="00847A5A">
        <w:rPr>
          <w:rFonts w:ascii="Arial" w:hAnsi="Arial" w:cs="Arial"/>
          <w:bCs/>
          <w:sz w:val="24"/>
          <w:szCs w:val="24"/>
        </w:rPr>
        <w:t xml:space="preserve"> failed to prove a clear right</w:t>
      </w:r>
      <w:r w:rsidR="000848A8" w:rsidRPr="002C30F6">
        <w:rPr>
          <w:rFonts w:ascii="Arial" w:hAnsi="Arial" w:cs="Arial"/>
          <w:bCs/>
          <w:sz w:val="24"/>
          <w:szCs w:val="24"/>
        </w:rPr>
        <w:t xml:space="preserve">.  </w:t>
      </w:r>
      <w:r w:rsidR="00847A5A">
        <w:rPr>
          <w:rFonts w:ascii="Arial" w:hAnsi="Arial" w:cs="Arial"/>
          <w:bCs/>
          <w:sz w:val="24"/>
          <w:szCs w:val="24"/>
        </w:rPr>
        <w:t xml:space="preserve">The absence thereof should be the end of the enquiry.  It is averred by him that no affected person would be prejudiced if the inspection of assets and managerial </w:t>
      </w:r>
      <w:r w:rsidR="00453ECB">
        <w:rPr>
          <w:rFonts w:ascii="Arial" w:hAnsi="Arial" w:cs="Arial"/>
          <w:bCs/>
          <w:sz w:val="24"/>
          <w:szCs w:val="24"/>
        </w:rPr>
        <w:t>control over Joluza are allowed, but in my view he has no right to access, inspection or management in the circumstances as explained above.</w:t>
      </w:r>
      <w:r w:rsidR="00847A5A">
        <w:rPr>
          <w:rFonts w:ascii="Arial" w:hAnsi="Arial" w:cs="Arial"/>
          <w:bCs/>
          <w:sz w:val="24"/>
          <w:szCs w:val="24"/>
        </w:rPr>
        <w:t xml:space="preserve">  Serious costs implications apply.</w:t>
      </w:r>
      <w:r w:rsidR="00453ECB">
        <w:rPr>
          <w:rFonts w:ascii="Arial" w:hAnsi="Arial" w:cs="Arial"/>
          <w:bCs/>
          <w:sz w:val="24"/>
          <w:szCs w:val="24"/>
        </w:rPr>
        <w:t xml:space="preserve">  He acted on a frolic of his own.  His</w:t>
      </w:r>
      <w:r w:rsidR="00847A5A">
        <w:rPr>
          <w:rFonts w:ascii="Arial" w:hAnsi="Arial" w:cs="Arial"/>
          <w:bCs/>
          <w:sz w:val="24"/>
          <w:szCs w:val="24"/>
        </w:rPr>
        <w:t xml:space="preserve"> allegation that if the relief is granted</w:t>
      </w:r>
      <w:r w:rsidR="004816F8">
        <w:rPr>
          <w:rFonts w:ascii="Arial" w:hAnsi="Arial" w:cs="Arial"/>
          <w:bCs/>
          <w:sz w:val="24"/>
          <w:szCs w:val="24"/>
        </w:rPr>
        <w:t>,</w:t>
      </w:r>
      <w:r w:rsidR="00847A5A">
        <w:rPr>
          <w:rFonts w:ascii="Arial" w:hAnsi="Arial" w:cs="Arial"/>
          <w:bCs/>
          <w:sz w:val="24"/>
          <w:szCs w:val="24"/>
        </w:rPr>
        <w:t xml:space="preserve"> it will benefit all affected parties and in the event of winding up, the appointed liquidat</w:t>
      </w:r>
      <w:r w:rsidR="001F1C5F">
        <w:rPr>
          <w:rFonts w:ascii="Arial" w:hAnsi="Arial" w:cs="Arial"/>
          <w:bCs/>
          <w:sz w:val="24"/>
          <w:szCs w:val="24"/>
        </w:rPr>
        <w:t>ors will benefit from hi</w:t>
      </w:r>
      <w:r w:rsidR="00847A5A">
        <w:rPr>
          <w:rFonts w:ascii="Arial" w:hAnsi="Arial" w:cs="Arial"/>
          <w:bCs/>
          <w:sz w:val="24"/>
          <w:szCs w:val="24"/>
        </w:rPr>
        <w:t>s report and the supporting documents obtained</w:t>
      </w:r>
      <w:r w:rsidR="00DC5339">
        <w:rPr>
          <w:rFonts w:ascii="Arial" w:hAnsi="Arial" w:cs="Arial"/>
          <w:bCs/>
          <w:sz w:val="24"/>
          <w:szCs w:val="24"/>
        </w:rPr>
        <w:t>,</w:t>
      </w:r>
      <w:r w:rsidR="001F1C5F">
        <w:rPr>
          <w:rFonts w:ascii="Arial" w:hAnsi="Arial" w:cs="Arial"/>
          <w:bCs/>
          <w:sz w:val="24"/>
          <w:szCs w:val="24"/>
        </w:rPr>
        <w:t xml:space="preserve"> is without substance.  The liquidators to be appointed in the event of winding up will have the backing of the legislation to assist them.  I find it amazing that Mr Cawood </w:t>
      </w:r>
      <w:r w:rsidR="00AF67EA">
        <w:rPr>
          <w:rFonts w:ascii="Arial" w:hAnsi="Arial" w:cs="Arial"/>
          <w:bCs/>
          <w:sz w:val="24"/>
          <w:szCs w:val="24"/>
        </w:rPr>
        <w:t xml:space="preserve">has </w:t>
      </w:r>
      <w:r w:rsidR="00847A5A">
        <w:rPr>
          <w:rFonts w:ascii="Arial" w:hAnsi="Arial" w:cs="Arial"/>
          <w:bCs/>
          <w:sz w:val="24"/>
          <w:szCs w:val="24"/>
        </w:rPr>
        <w:t xml:space="preserve">now all of a sudden </w:t>
      </w:r>
      <w:r w:rsidR="00AF67EA">
        <w:rPr>
          <w:rFonts w:ascii="Arial" w:hAnsi="Arial" w:cs="Arial"/>
          <w:bCs/>
          <w:sz w:val="24"/>
          <w:szCs w:val="24"/>
        </w:rPr>
        <w:t xml:space="preserve">elected to ensure </w:t>
      </w:r>
      <w:r w:rsidR="00AF67EA" w:rsidRPr="00AF67EA">
        <w:rPr>
          <w:rFonts w:ascii="Arial" w:hAnsi="Arial" w:cs="Arial"/>
          <w:bCs/>
          <w:sz w:val="20"/>
          <w:szCs w:val="20"/>
        </w:rPr>
        <w:t>“proper administration”</w:t>
      </w:r>
      <w:r w:rsidR="00AF67EA">
        <w:rPr>
          <w:rFonts w:ascii="Arial" w:hAnsi="Arial" w:cs="Arial"/>
          <w:bCs/>
          <w:sz w:val="24"/>
          <w:szCs w:val="24"/>
        </w:rPr>
        <w:t xml:space="preserve"> in light of the </w:t>
      </w:r>
      <w:r w:rsidR="001F1C5F">
        <w:rPr>
          <w:rFonts w:ascii="Arial" w:hAnsi="Arial" w:cs="Arial"/>
          <w:bCs/>
          <w:sz w:val="24"/>
          <w:szCs w:val="24"/>
        </w:rPr>
        <w:t xml:space="preserve">excessive </w:t>
      </w:r>
      <w:r w:rsidR="00AF67EA">
        <w:rPr>
          <w:rFonts w:ascii="Arial" w:hAnsi="Arial" w:cs="Arial"/>
          <w:bCs/>
          <w:sz w:val="24"/>
          <w:szCs w:val="24"/>
        </w:rPr>
        <w:t>delay, his failure to ask for extention of time</w:t>
      </w:r>
      <w:r w:rsidR="001F1C5F">
        <w:rPr>
          <w:rFonts w:ascii="Arial" w:hAnsi="Arial" w:cs="Arial"/>
          <w:bCs/>
          <w:sz w:val="24"/>
          <w:szCs w:val="24"/>
        </w:rPr>
        <w:t xml:space="preserve"> as </w:t>
      </w:r>
      <w:r w:rsidR="00DC5339">
        <w:rPr>
          <w:rFonts w:ascii="Arial" w:hAnsi="Arial" w:cs="Arial"/>
          <w:bCs/>
          <w:sz w:val="24"/>
          <w:szCs w:val="24"/>
        </w:rPr>
        <w:t>h</w:t>
      </w:r>
      <w:r w:rsidR="001F1C5F">
        <w:rPr>
          <w:rFonts w:ascii="Arial" w:hAnsi="Arial" w:cs="Arial"/>
          <w:bCs/>
          <w:sz w:val="24"/>
          <w:szCs w:val="24"/>
        </w:rPr>
        <w:t>e was required to do</w:t>
      </w:r>
      <w:r w:rsidR="00AF67EA">
        <w:rPr>
          <w:rFonts w:ascii="Arial" w:hAnsi="Arial" w:cs="Arial"/>
          <w:bCs/>
          <w:sz w:val="24"/>
          <w:szCs w:val="24"/>
        </w:rPr>
        <w:t xml:space="preserve">, the rejection of his </w:t>
      </w:r>
      <w:r w:rsidR="001F1C5F">
        <w:rPr>
          <w:rFonts w:ascii="Arial" w:hAnsi="Arial" w:cs="Arial"/>
          <w:bCs/>
          <w:sz w:val="24"/>
          <w:szCs w:val="24"/>
        </w:rPr>
        <w:t xml:space="preserve">business </w:t>
      </w:r>
      <w:r w:rsidR="00AF67EA">
        <w:rPr>
          <w:rFonts w:ascii="Arial" w:hAnsi="Arial" w:cs="Arial"/>
          <w:bCs/>
          <w:sz w:val="24"/>
          <w:szCs w:val="24"/>
        </w:rPr>
        <w:t xml:space="preserve">plan </w:t>
      </w:r>
      <w:r w:rsidR="001F1C5F">
        <w:rPr>
          <w:rFonts w:ascii="Arial" w:hAnsi="Arial" w:cs="Arial"/>
          <w:bCs/>
          <w:sz w:val="24"/>
          <w:szCs w:val="24"/>
        </w:rPr>
        <w:t xml:space="preserve">more than a year ago </w:t>
      </w:r>
      <w:r w:rsidR="00AF67EA">
        <w:rPr>
          <w:rFonts w:ascii="Arial" w:hAnsi="Arial" w:cs="Arial"/>
          <w:bCs/>
          <w:sz w:val="24"/>
          <w:szCs w:val="24"/>
        </w:rPr>
        <w:t xml:space="preserve">and in the face of </w:t>
      </w:r>
      <w:r w:rsidR="001F1C5F">
        <w:rPr>
          <w:rFonts w:ascii="Arial" w:hAnsi="Arial" w:cs="Arial"/>
          <w:bCs/>
          <w:sz w:val="24"/>
          <w:szCs w:val="24"/>
        </w:rPr>
        <w:t xml:space="preserve">the </w:t>
      </w:r>
      <w:r w:rsidR="00AF67EA">
        <w:rPr>
          <w:rFonts w:ascii="Arial" w:hAnsi="Arial" w:cs="Arial"/>
          <w:bCs/>
          <w:sz w:val="24"/>
          <w:szCs w:val="24"/>
        </w:rPr>
        <w:t xml:space="preserve">pending winding up </w:t>
      </w:r>
      <w:r w:rsidR="001F1C5F">
        <w:rPr>
          <w:rFonts w:ascii="Arial" w:hAnsi="Arial" w:cs="Arial"/>
          <w:bCs/>
          <w:sz w:val="24"/>
          <w:szCs w:val="24"/>
        </w:rPr>
        <w:t xml:space="preserve">applications </w:t>
      </w:r>
      <w:r w:rsidR="00AF67EA">
        <w:rPr>
          <w:rFonts w:ascii="Arial" w:hAnsi="Arial" w:cs="Arial"/>
          <w:bCs/>
          <w:sz w:val="24"/>
          <w:szCs w:val="24"/>
        </w:rPr>
        <w:t xml:space="preserve">and other applications in Gauteng.  </w:t>
      </w:r>
      <w:r w:rsidR="000848A8" w:rsidRPr="002C30F6">
        <w:rPr>
          <w:rFonts w:ascii="Arial" w:hAnsi="Arial" w:cs="Arial"/>
          <w:bCs/>
          <w:sz w:val="24"/>
          <w:szCs w:val="24"/>
        </w:rPr>
        <w:t xml:space="preserve">It was not shown that irreparable harm would be caused to Joluza or any affected persons if the interdict is not granted.  </w:t>
      </w:r>
      <w:r w:rsidR="00AF67EA" w:rsidRPr="002C30F6">
        <w:rPr>
          <w:rFonts w:ascii="Arial" w:hAnsi="Arial" w:cs="Arial"/>
          <w:bCs/>
          <w:sz w:val="24"/>
          <w:szCs w:val="24"/>
        </w:rPr>
        <w:t>Mr Cawood has no interest in the business of Joluza and should have handed over the administration thereof to its directors as stipulated in the authorities quoted</w:t>
      </w:r>
      <w:r w:rsidR="001F1C5F">
        <w:rPr>
          <w:rFonts w:ascii="Arial" w:hAnsi="Arial" w:cs="Arial"/>
          <w:bCs/>
          <w:sz w:val="24"/>
          <w:szCs w:val="24"/>
        </w:rPr>
        <w:t xml:space="preserve"> above</w:t>
      </w:r>
      <w:r w:rsidR="00AF67EA" w:rsidRPr="002C30F6">
        <w:rPr>
          <w:rFonts w:ascii="Arial" w:hAnsi="Arial" w:cs="Arial"/>
          <w:bCs/>
          <w:sz w:val="24"/>
          <w:szCs w:val="24"/>
        </w:rPr>
        <w:t xml:space="preserve">.  </w:t>
      </w:r>
      <w:r w:rsidR="000848A8" w:rsidRPr="002C30F6">
        <w:rPr>
          <w:rFonts w:ascii="Arial" w:hAnsi="Arial" w:cs="Arial"/>
          <w:bCs/>
          <w:sz w:val="24"/>
          <w:szCs w:val="24"/>
        </w:rPr>
        <w:t xml:space="preserve">The obvious </w:t>
      </w:r>
      <w:r w:rsidR="00AF67EA">
        <w:rPr>
          <w:rFonts w:ascii="Arial" w:hAnsi="Arial" w:cs="Arial"/>
          <w:bCs/>
          <w:sz w:val="24"/>
          <w:szCs w:val="24"/>
        </w:rPr>
        <w:t xml:space="preserve">alternative </w:t>
      </w:r>
      <w:r w:rsidR="000848A8" w:rsidRPr="002C30F6">
        <w:rPr>
          <w:rFonts w:ascii="Arial" w:hAnsi="Arial" w:cs="Arial"/>
          <w:bCs/>
          <w:sz w:val="24"/>
          <w:szCs w:val="24"/>
        </w:rPr>
        <w:t xml:space="preserve">remedy, if it is alleged that Joluza cannot be saved, is to apply for its winding up and such processes are underway in Gauteng.  Once Joluza is wound up, its </w:t>
      </w:r>
      <w:r w:rsidR="002F0A2F" w:rsidRPr="002C30F6">
        <w:rPr>
          <w:rFonts w:ascii="Arial" w:hAnsi="Arial" w:cs="Arial"/>
          <w:bCs/>
          <w:sz w:val="24"/>
          <w:szCs w:val="24"/>
        </w:rPr>
        <w:t>liquidators</w:t>
      </w:r>
      <w:r w:rsidR="001F1C5F">
        <w:rPr>
          <w:rFonts w:ascii="Arial" w:hAnsi="Arial" w:cs="Arial"/>
          <w:bCs/>
          <w:sz w:val="24"/>
          <w:szCs w:val="24"/>
        </w:rPr>
        <w:t xml:space="preserve"> will take charge.  I</w:t>
      </w:r>
      <w:r w:rsidR="000848A8" w:rsidRPr="002C30F6">
        <w:rPr>
          <w:rFonts w:ascii="Arial" w:hAnsi="Arial" w:cs="Arial"/>
          <w:bCs/>
          <w:sz w:val="24"/>
          <w:szCs w:val="24"/>
        </w:rPr>
        <w:t xml:space="preserve">t is not expected of Mr </w:t>
      </w:r>
      <w:r w:rsidR="002F0A2F">
        <w:rPr>
          <w:rFonts w:ascii="Arial" w:hAnsi="Arial" w:cs="Arial"/>
          <w:bCs/>
          <w:sz w:val="24"/>
          <w:szCs w:val="24"/>
        </w:rPr>
        <w:t>C</w:t>
      </w:r>
      <w:r w:rsidR="000848A8" w:rsidRPr="002C30F6">
        <w:rPr>
          <w:rFonts w:ascii="Arial" w:hAnsi="Arial" w:cs="Arial"/>
          <w:bCs/>
          <w:sz w:val="24"/>
          <w:szCs w:val="24"/>
        </w:rPr>
        <w:t>awood to pave the way for them as he articulated in his papers.  My impression of his conduct is that he is rather interested in ensuring that his interests</w:t>
      </w:r>
      <w:r w:rsidR="004138EE">
        <w:rPr>
          <w:rFonts w:ascii="Arial" w:hAnsi="Arial" w:cs="Arial"/>
          <w:bCs/>
          <w:sz w:val="24"/>
          <w:szCs w:val="24"/>
        </w:rPr>
        <w:t>,</w:t>
      </w:r>
      <w:r w:rsidR="000848A8" w:rsidRPr="002C30F6">
        <w:rPr>
          <w:rFonts w:ascii="Arial" w:hAnsi="Arial" w:cs="Arial"/>
          <w:bCs/>
          <w:sz w:val="24"/>
          <w:szCs w:val="24"/>
        </w:rPr>
        <w:t xml:space="preserve"> and nobody else’s interest</w:t>
      </w:r>
      <w:r w:rsidR="001F1C5F">
        <w:rPr>
          <w:rFonts w:ascii="Arial" w:hAnsi="Arial" w:cs="Arial"/>
          <w:bCs/>
          <w:sz w:val="24"/>
          <w:szCs w:val="24"/>
        </w:rPr>
        <w:t>s</w:t>
      </w:r>
      <w:r w:rsidR="004138EE">
        <w:rPr>
          <w:rFonts w:ascii="Arial" w:hAnsi="Arial" w:cs="Arial"/>
          <w:bCs/>
          <w:sz w:val="24"/>
          <w:szCs w:val="24"/>
        </w:rPr>
        <w:t>,</w:t>
      </w:r>
      <w:r w:rsidR="001F1C5F">
        <w:rPr>
          <w:rFonts w:ascii="Arial" w:hAnsi="Arial" w:cs="Arial"/>
          <w:bCs/>
          <w:sz w:val="24"/>
          <w:szCs w:val="24"/>
        </w:rPr>
        <w:t xml:space="preserve"> are</w:t>
      </w:r>
      <w:r w:rsidR="000848A8" w:rsidRPr="002C30F6">
        <w:rPr>
          <w:rFonts w:ascii="Arial" w:hAnsi="Arial" w:cs="Arial"/>
          <w:bCs/>
          <w:sz w:val="24"/>
          <w:szCs w:val="24"/>
        </w:rPr>
        <w:t xml:space="preserve"> catered for.  </w:t>
      </w:r>
      <w:r w:rsidR="00570EC3" w:rsidRPr="002C30F6">
        <w:rPr>
          <w:rFonts w:ascii="Arial" w:hAnsi="Arial" w:cs="Arial"/>
          <w:bCs/>
          <w:sz w:val="24"/>
          <w:szCs w:val="24"/>
        </w:rPr>
        <w:t>Furthermore, in the exercise of my discretion and bearing in mind the pending litigation in Gauteng, there is no reason why relief shall be granted to Mr Cawood.</w:t>
      </w:r>
      <w:r w:rsidR="000848A8" w:rsidRPr="002C30F6">
        <w:rPr>
          <w:rFonts w:ascii="Arial" w:hAnsi="Arial" w:cs="Arial"/>
          <w:bCs/>
          <w:sz w:val="24"/>
          <w:szCs w:val="24"/>
        </w:rPr>
        <w:t xml:space="preserve">  The steps taken in that court serve as proof that an alternative remedy exists.</w:t>
      </w:r>
    </w:p>
    <w:p w14:paraId="3FF59165" w14:textId="77777777" w:rsidR="003529D6" w:rsidRPr="002C30F6" w:rsidRDefault="003529D6" w:rsidP="00650378">
      <w:pPr>
        <w:spacing w:after="0" w:line="360" w:lineRule="auto"/>
        <w:ind w:left="709" w:hanging="709"/>
        <w:jc w:val="both"/>
        <w:rPr>
          <w:rFonts w:ascii="Arial" w:hAnsi="Arial" w:cs="Arial"/>
          <w:b/>
          <w:bCs/>
          <w:sz w:val="24"/>
          <w:szCs w:val="24"/>
        </w:rPr>
      </w:pPr>
    </w:p>
    <w:p w14:paraId="7D6276F9" w14:textId="4707AC8A" w:rsidR="00704AA1" w:rsidRPr="002C30F6" w:rsidRDefault="006D393C" w:rsidP="00650378">
      <w:pPr>
        <w:spacing w:after="0" w:line="360" w:lineRule="auto"/>
        <w:ind w:left="709" w:hanging="709"/>
        <w:jc w:val="both"/>
        <w:rPr>
          <w:rFonts w:ascii="Arial" w:hAnsi="Arial" w:cs="Arial"/>
          <w:b/>
          <w:bCs/>
          <w:sz w:val="24"/>
          <w:szCs w:val="24"/>
        </w:rPr>
      </w:pPr>
      <w:r w:rsidRPr="002C30F6">
        <w:rPr>
          <w:rFonts w:ascii="Arial" w:hAnsi="Arial" w:cs="Arial"/>
          <w:b/>
          <w:bCs/>
          <w:sz w:val="24"/>
          <w:szCs w:val="24"/>
        </w:rPr>
        <w:t>X</w:t>
      </w:r>
      <w:r w:rsidR="00321113">
        <w:rPr>
          <w:rFonts w:ascii="Arial" w:hAnsi="Arial" w:cs="Arial"/>
          <w:b/>
          <w:bCs/>
          <w:sz w:val="24"/>
          <w:szCs w:val="24"/>
        </w:rPr>
        <w:t>III</w:t>
      </w:r>
      <w:r w:rsidRPr="002C30F6">
        <w:rPr>
          <w:rFonts w:ascii="Arial" w:hAnsi="Arial" w:cs="Arial"/>
          <w:b/>
          <w:bCs/>
          <w:sz w:val="24"/>
          <w:szCs w:val="24"/>
        </w:rPr>
        <w:tab/>
      </w:r>
      <w:r w:rsidR="003E75FD" w:rsidRPr="002C30F6">
        <w:rPr>
          <w:rFonts w:ascii="Arial" w:hAnsi="Arial" w:cs="Arial"/>
          <w:b/>
          <w:bCs/>
          <w:sz w:val="24"/>
          <w:szCs w:val="24"/>
        </w:rPr>
        <w:t>ORDERS</w:t>
      </w:r>
    </w:p>
    <w:p w14:paraId="457B2585" w14:textId="77777777" w:rsidR="00964E03" w:rsidRPr="002C30F6" w:rsidRDefault="00964E03" w:rsidP="00650378">
      <w:pPr>
        <w:spacing w:after="0" w:line="360" w:lineRule="auto"/>
        <w:ind w:left="709" w:hanging="709"/>
        <w:jc w:val="both"/>
        <w:rPr>
          <w:rFonts w:ascii="Arial" w:hAnsi="Arial" w:cs="Arial"/>
          <w:bCs/>
          <w:sz w:val="24"/>
          <w:szCs w:val="24"/>
        </w:rPr>
      </w:pPr>
    </w:p>
    <w:p w14:paraId="205B2AEC" w14:textId="5C74D135" w:rsidR="00FB3669" w:rsidRPr="002C30F6" w:rsidRDefault="00704AA1" w:rsidP="00650378">
      <w:pPr>
        <w:spacing w:after="0" w:line="360" w:lineRule="auto"/>
        <w:ind w:left="709" w:hanging="709"/>
        <w:jc w:val="both"/>
        <w:rPr>
          <w:rFonts w:ascii="Arial" w:hAnsi="Arial" w:cs="Arial"/>
          <w:bCs/>
          <w:sz w:val="24"/>
          <w:szCs w:val="24"/>
        </w:rPr>
      </w:pPr>
      <w:r w:rsidRPr="002C30F6">
        <w:rPr>
          <w:rFonts w:ascii="Arial" w:hAnsi="Arial" w:cs="Arial"/>
          <w:bCs/>
          <w:sz w:val="24"/>
          <w:szCs w:val="24"/>
        </w:rPr>
        <w:t>[</w:t>
      </w:r>
      <w:r w:rsidR="007E6B81" w:rsidRPr="002C30F6">
        <w:rPr>
          <w:rFonts w:ascii="Arial" w:hAnsi="Arial" w:cs="Arial"/>
          <w:bCs/>
          <w:sz w:val="24"/>
          <w:szCs w:val="24"/>
        </w:rPr>
        <w:t>4</w:t>
      </w:r>
      <w:r w:rsidR="00DA726F">
        <w:rPr>
          <w:rFonts w:ascii="Arial" w:hAnsi="Arial" w:cs="Arial"/>
          <w:bCs/>
          <w:sz w:val="24"/>
          <w:szCs w:val="24"/>
        </w:rPr>
        <w:t>9</w:t>
      </w:r>
      <w:r w:rsidRPr="002C30F6">
        <w:rPr>
          <w:rFonts w:ascii="Arial" w:hAnsi="Arial" w:cs="Arial"/>
          <w:bCs/>
          <w:sz w:val="24"/>
          <w:szCs w:val="24"/>
        </w:rPr>
        <w:t>]</w:t>
      </w:r>
      <w:r w:rsidR="006D393C" w:rsidRPr="002C30F6">
        <w:rPr>
          <w:rFonts w:ascii="Arial" w:hAnsi="Arial" w:cs="Arial"/>
          <w:bCs/>
          <w:sz w:val="24"/>
          <w:szCs w:val="24"/>
        </w:rPr>
        <w:tab/>
      </w:r>
      <w:r w:rsidR="00FB3669" w:rsidRPr="002C30F6">
        <w:rPr>
          <w:rFonts w:ascii="Arial" w:hAnsi="Arial" w:cs="Arial"/>
          <w:bCs/>
          <w:sz w:val="24"/>
          <w:szCs w:val="24"/>
        </w:rPr>
        <w:t xml:space="preserve">The following orders are </w:t>
      </w:r>
      <w:r w:rsidR="00B376C8" w:rsidRPr="002C30F6">
        <w:rPr>
          <w:rFonts w:ascii="Arial" w:hAnsi="Arial" w:cs="Arial"/>
          <w:bCs/>
          <w:sz w:val="24"/>
          <w:szCs w:val="24"/>
        </w:rPr>
        <w:t>made</w:t>
      </w:r>
      <w:r w:rsidR="00FB3669" w:rsidRPr="002C30F6">
        <w:rPr>
          <w:rFonts w:ascii="Arial" w:hAnsi="Arial" w:cs="Arial"/>
          <w:bCs/>
          <w:sz w:val="24"/>
          <w:szCs w:val="24"/>
        </w:rPr>
        <w:t xml:space="preserve">:  </w:t>
      </w:r>
    </w:p>
    <w:p w14:paraId="648A5DC6" w14:textId="77777777" w:rsidR="00FB3669" w:rsidRPr="002C30F6" w:rsidRDefault="00FB3669" w:rsidP="00650378">
      <w:pPr>
        <w:spacing w:after="0" w:line="360" w:lineRule="auto"/>
        <w:ind w:left="851" w:hanging="851"/>
        <w:jc w:val="both"/>
        <w:rPr>
          <w:rFonts w:ascii="Arial" w:hAnsi="Arial" w:cs="Arial"/>
          <w:bCs/>
          <w:sz w:val="24"/>
          <w:szCs w:val="24"/>
        </w:rPr>
      </w:pPr>
    </w:p>
    <w:p w14:paraId="2B3C5E0E" w14:textId="77777777" w:rsidR="00B376C8" w:rsidRPr="002C30F6" w:rsidRDefault="00B376C8" w:rsidP="00650378">
      <w:pPr>
        <w:pStyle w:val="ListParagraph"/>
        <w:numPr>
          <w:ilvl w:val="0"/>
          <w:numId w:val="10"/>
        </w:numPr>
        <w:spacing w:line="360" w:lineRule="auto"/>
        <w:ind w:left="1276" w:hanging="567"/>
        <w:jc w:val="both"/>
        <w:rPr>
          <w:rFonts w:ascii="Arial" w:hAnsi="Arial" w:cs="Arial"/>
        </w:rPr>
      </w:pPr>
      <w:r w:rsidRPr="002C30F6">
        <w:rPr>
          <w:rFonts w:ascii="Arial" w:hAnsi="Arial" w:cs="Arial"/>
          <w:bCs/>
        </w:rPr>
        <w:t xml:space="preserve">The main application is </w:t>
      </w:r>
      <w:r w:rsidR="001A0283" w:rsidRPr="002C30F6">
        <w:rPr>
          <w:rFonts w:ascii="Arial" w:hAnsi="Arial" w:cs="Arial"/>
          <w:bCs/>
        </w:rPr>
        <w:t>dismissed</w:t>
      </w:r>
      <w:r w:rsidR="004B290F" w:rsidRPr="002C30F6">
        <w:rPr>
          <w:rFonts w:ascii="Arial" w:hAnsi="Arial" w:cs="Arial"/>
        </w:rPr>
        <w:t>.</w:t>
      </w:r>
    </w:p>
    <w:p w14:paraId="45F112DB" w14:textId="77777777" w:rsidR="00F3711C" w:rsidRPr="002C30F6" w:rsidRDefault="000848A8" w:rsidP="00650378">
      <w:pPr>
        <w:pStyle w:val="ListParagraph"/>
        <w:numPr>
          <w:ilvl w:val="0"/>
          <w:numId w:val="10"/>
        </w:numPr>
        <w:spacing w:line="360" w:lineRule="auto"/>
        <w:ind w:left="1276" w:hanging="567"/>
        <w:jc w:val="both"/>
        <w:rPr>
          <w:rFonts w:ascii="Arial" w:hAnsi="Arial" w:cs="Arial"/>
        </w:rPr>
      </w:pPr>
      <w:r w:rsidRPr="002C30F6">
        <w:rPr>
          <w:rFonts w:ascii="Arial" w:hAnsi="Arial" w:cs="Arial"/>
        </w:rPr>
        <w:lastRenderedPageBreak/>
        <w:t>Mr Werner Cawood</w:t>
      </w:r>
      <w:r w:rsidR="00F3711C" w:rsidRPr="002C30F6">
        <w:rPr>
          <w:rFonts w:ascii="Arial" w:hAnsi="Arial" w:cs="Arial"/>
        </w:rPr>
        <w:t xml:space="preserve">, the first applicant, shall be liable </w:t>
      </w:r>
      <w:r w:rsidR="00966C93" w:rsidRPr="002C30F6">
        <w:rPr>
          <w:rFonts w:ascii="Arial" w:hAnsi="Arial" w:cs="Arial"/>
          <w:i/>
        </w:rPr>
        <w:t xml:space="preserve">de bonis propriis </w:t>
      </w:r>
      <w:r w:rsidR="00F3711C" w:rsidRPr="002C30F6">
        <w:rPr>
          <w:rFonts w:ascii="Arial" w:hAnsi="Arial" w:cs="Arial"/>
        </w:rPr>
        <w:t>for</w:t>
      </w:r>
      <w:r w:rsidRPr="002C30F6">
        <w:rPr>
          <w:rFonts w:ascii="Arial" w:hAnsi="Arial" w:cs="Arial"/>
        </w:rPr>
        <w:t xml:space="preserve"> the </w:t>
      </w:r>
      <w:r w:rsidR="00F3711C" w:rsidRPr="002C30F6">
        <w:rPr>
          <w:rFonts w:ascii="Arial" w:hAnsi="Arial" w:cs="Arial"/>
        </w:rPr>
        <w:t xml:space="preserve">applicants’ </w:t>
      </w:r>
      <w:r w:rsidRPr="002C30F6">
        <w:rPr>
          <w:rFonts w:ascii="Arial" w:hAnsi="Arial" w:cs="Arial"/>
        </w:rPr>
        <w:t xml:space="preserve">costs of the main application </w:t>
      </w:r>
      <w:r w:rsidR="00F3711C" w:rsidRPr="002C30F6">
        <w:rPr>
          <w:rFonts w:ascii="Arial" w:hAnsi="Arial" w:cs="Arial"/>
        </w:rPr>
        <w:t>as well as the respondents’ costs in opposing the main application and he shall not be entitled to claim any such costs payable by him from Joluza Boerdery (Pty) Ltd.</w:t>
      </w:r>
    </w:p>
    <w:p w14:paraId="4C6D383F" w14:textId="77777777" w:rsidR="00F3711C" w:rsidRPr="002C30F6" w:rsidRDefault="00F3711C" w:rsidP="00650378">
      <w:pPr>
        <w:pStyle w:val="ListParagraph"/>
        <w:numPr>
          <w:ilvl w:val="0"/>
          <w:numId w:val="10"/>
        </w:numPr>
        <w:spacing w:line="360" w:lineRule="auto"/>
        <w:ind w:left="1276" w:hanging="567"/>
        <w:jc w:val="both"/>
        <w:rPr>
          <w:rFonts w:ascii="Arial" w:hAnsi="Arial" w:cs="Arial"/>
        </w:rPr>
      </w:pPr>
      <w:r w:rsidRPr="002C30F6">
        <w:rPr>
          <w:rFonts w:ascii="Arial" w:hAnsi="Arial" w:cs="Arial"/>
        </w:rPr>
        <w:t xml:space="preserve"> </w:t>
      </w:r>
      <w:r w:rsidR="00D10044" w:rsidRPr="002C30F6">
        <w:rPr>
          <w:rFonts w:ascii="Arial" w:hAnsi="Arial" w:cs="Arial"/>
        </w:rPr>
        <w:t>The counter-</w:t>
      </w:r>
      <w:r w:rsidR="004B290F" w:rsidRPr="002C30F6">
        <w:rPr>
          <w:rFonts w:ascii="Arial" w:hAnsi="Arial" w:cs="Arial"/>
        </w:rPr>
        <w:t>application is dismissed</w:t>
      </w:r>
      <w:r w:rsidRPr="002C30F6">
        <w:rPr>
          <w:rFonts w:ascii="Arial" w:hAnsi="Arial" w:cs="Arial"/>
        </w:rPr>
        <w:t>.</w:t>
      </w:r>
    </w:p>
    <w:p w14:paraId="151396D1" w14:textId="77777777" w:rsidR="004B290F" w:rsidRPr="002C30F6" w:rsidRDefault="00F3711C" w:rsidP="00650378">
      <w:pPr>
        <w:pStyle w:val="ListParagraph"/>
        <w:numPr>
          <w:ilvl w:val="0"/>
          <w:numId w:val="10"/>
        </w:numPr>
        <w:spacing w:line="360" w:lineRule="auto"/>
        <w:ind w:left="1276" w:hanging="567"/>
        <w:jc w:val="both"/>
        <w:rPr>
          <w:rFonts w:ascii="Arial" w:hAnsi="Arial" w:cs="Arial"/>
        </w:rPr>
      </w:pPr>
      <w:r w:rsidRPr="002C30F6">
        <w:rPr>
          <w:rFonts w:ascii="Arial" w:hAnsi="Arial" w:cs="Arial"/>
        </w:rPr>
        <w:t xml:space="preserve"> T</w:t>
      </w:r>
      <w:r w:rsidR="00A761DC" w:rsidRPr="002C30F6">
        <w:rPr>
          <w:rFonts w:ascii="Arial" w:hAnsi="Arial" w:cs="Arial"/>
        </w:rPr>
        <w:t xml:space="preserve">he parties </w:t>
      </w:r>
      <w:r w:rsidRPr="002C30F6">
        <w:rPr>
          <w:rFonts w:ascii="Arial" w:hAnsi="Arial" w:cs="Arial"/>
        </w:rPr>
        <w:t>shall</w:t>
      </w:r>
      <w:r w:rsidR="00A761DC" w:rsidRPr="002C30F6">
        <w:rPr>
          <w:rFonts w:ascii="Arial" w:hAnsi="Arial" w:cs="Arial"/>
        </w:rPr>
        <w:t xml:space="preserve"> pay their own costs</w:t>
      </w:r>
      <w:r w:rsidR="00C432CC" w:rsidRPr="002C30F6">
        <w:rPr>
          <w:rFonts w:ascii="Arial" w:hAnsi="Arial" w:cs="Arial"/>
        </w:rPr>
        <w:t xml:space="preserve"> in respect </w:t>
      </w:r>
      <w:r w:rsidRPr="002C30F6">
        <w:rPr>
          <w:rFonts w:ascii="Arial" w:hAnsi="Arial" w:cs="Arial"/>
        </w:rPr>
        <w:t>of the counter-application</w:t>
      </w:r>
      <w:r w:rsidR="00C432CC" w:rsidRPr="002C30F6">
        <w:rPr>
          <w:rFonts w:ascii="Arial" w:hAnsi="Arial" w:cs="Arial"/>
        </w:rPr>
        <w:t>.</w:t>
      </w:r>
    </w:p>
    <w:p w14:paraId="2B8D7FCE" w14:textId="25ADB68B" w:rsidR="00FB3669" w:rsidRDefault="00FB3669" w:rsidP="005426A3">
      <w:pPr>
        <w:spacing w:after="0" w:line="240" w:lineRule="auto"/>
        <w:ind w:left="851" w:hanging="851"/>
        <w:jc w:val="both"/>
        <w:rPr>
          <w:rFonts w:ascii="Arial" w:hAnsi="Arial" w:cs="Arial"/>
          <w:bCs/>
          <w:sz w:val="24"/>
          <w:szCs w:val="24"/>
        </w:rPr>
      </w:pPr>
    </w:p>
    <w:p w14:paraId="1440C991" w14:textId="75149D15" w:rsidR="004E4479" w:rsidRDefault="004E4479" w:rsidP="005426A3">
      <w:pPr>
        <w:spacing w:after="0" w:line="240" w:lineRule="auto"/>
        <w:ind w:left="851" w:hanging="851"/>
        <w:jc w:val="both"/>
        <w:rPr>
          <w:rFonts w:ascii="Arial" w:hAnsi="Arial" w:cs="Arial"/>
          <w:bCs/>
          <w:sz w:val="24"/>
          <w:szCs w:val="24"/>
        </w:rPr>
      </w:pPr>
    </w:p>
    <w:p w14:paraId="32DB16EE" w14:textId="77777777" w:rsidR="004E4479" w:rsidRDefault="004E4479" w:rsidP="005426A3">
      <w:pPr>
        <w:spacing w:after="0" w:line="240" w:lineRule="auto"/>
        <w:ind w:left="851" w:hanging="851"/>
        <w:jc w:val="both"/>
        <w:rPr>
          <w:rFonts w:ascii="Arial" w:hAnsi="Arial" w:cs="Arial"/>
          <w:bCs/>
          <w:sz w:val="24"/>
          <w:szCs w:val="24"/>
        </w:rPr>
      </w:pPr>
    </w:p>
    <w:p w14:paraId="458D2C71" w14:textId="53EED1C7" w:rsidR="004E4479" w:rsidRDefault="004E4479" w:rsidP="005426A3">
      <w:pPr>
        <w:spacing w:after="0" w:line="240" w:lineRule="auto"/>
        <w:ind w:left="851" w:hanging="851"/>
        <w:jc w:val="both"/>
        <w:rPr>
          <w:rFonts w:ascii="Arial" w:hAnsi="Arial" w:cs="Arial"/>
          <w:bCs/>
          <w:sz w:val="24"/>
          <w:szCs w:val="24"/>
        </w:rPr>
      </w:pPr>
    </w:p>
    <w:p w14:paraId="6E6CDE4C" w14:textId="77777777" w:rsidR="00FB3669" w:rsidRPr="002C30F6" w:rsidRDefault="00FB3669" w:rsidP="00EB6293">
      <w:pPr>
        <w:spacing w:after="0" w:line="240" w:lineRule="auto"/>
        <w:ind w:left="1701" w:hanging="1701"/>
        <w:jc w:val="right"/>
        <w:rPr>
          <w:rFonts w:ascii="Arial" w:hAnsi="Arial" w:cs="Arial"/>
          <w:sz w:val="24"/>
          <w:szCs w:val="24"/>
        </w:rPr>
      </w:pPr>
      <w:r w:rsidRPr="002C30F6">
        <w:rPr>
          <w:rFonts w:ascii="Arial" w:hAnsi="Arial" w:cs="Arial"/>
          <w:sz w:val="24"/>
          <w:szCs w:val="24"/>
        </w:rPr>
        <w:t>_______________</w:t>
      </w:r>
    </w:p>
    <w:p w14:paraId="6198E8FE" w14:textId="77777777" w:rsidR="00FB3669" w:rsidRPr="002C30F6" w:rsidRDefault="002935FC" w:rsidP="00EB6293">
      <w:pPr>
        <w:spacing w:after="0" w:line="240" w:lineRule="auto"/>
        <w:ind w:left="1701" w:hanging="1701"/>
        <w:jc w:val="right"/>
        <w:rPr>
          <w:rFonts w:ascii="Arial" w:hAnsi="Arial" w:cs="Arial"/>
          <w:b/>
          <w:sz w:val="24"/>
          <w:szCs w:val="24"/>
        </w:rPr>
      </w:pPr>
      <w:r w:rsidRPr="002C30F6">
        <w:rPr>
          <w:rFonts w:ascii="Arial" w:hAnsi="Arial" w:cs="Arial"/>
          <w:b/>
          <w:sz w:val="24"/>
          <w:szCs w:val="24"/>
        </w:rPr>
        <w:t xml:space="preserve">  JP </w:t>
      </w:r>
      <w:r w:rsidR="00FB3669" w:rsidRPr="002C30F6">
        <w:rPr>
          <w:rFonts w:ascii="Arial" w:hAnsi="Arial" w:cs="Arial"/>
          <w:b/>
          <w:sz w:val="24"/>
          <w:szCs w:val="24"/>
        </w:rPr>
        <w:t>DAFFUE J</w:t>
      </w:r>
    </w:p>
    <w:p w14:paraId="422F3AF4" w14:textId="77777777" w:rsidR="00FB3669" w:rsidRPr="002C30F6" w:rsidRDefault="00FB3669" w:rsidP="00EB6293">
      <w:pPr>
        <w:spacing w:after="0" w:line="240" w:lineRule="auto"/>
        <w:ind w:left="1701" w:hanging="1701"/>
        <w:rPr>
          <w:rFonts w:ascii="Arial" w:hAnsi="Arial" w:cs="Arial"/>
          <w:sz w:val="24"/>
          <w:szCs w:val="24"/>
        </w:rPr>
      </w:pPr>
    </w:p>
    <w:p w14:paraId="6DFA1DBD" w14:textId="77777777" w:rsidR="00FB3669" w:rsidRPr="002C30F6" w:rsidRDefault="00FB3669" w:rsidP="00EB6293">
      <w:pPr>
        <w:spacing w:after="0" w:line="240" w:lineRule="auto"/>
        <w:rPr>
          <w:rFonts w:ascii="Arial" w:eastAsia="Calibri" w:hAnsi="Arial" w:cs="Arial"/>
          <w:sz w:val="24"/>
          <w:szCs w:val="24"/>
        </w:rPr>
      </w:pPr>
      <w:r w:rsidRPr="002C30F6">
        <w:rPr>
          <w:rFonts w:ascii="Arial" w:eastAsia="Calibri" w:hAnsi="Arial" w:cs="Arial"/>
          <w:sz w:val="24"/>
          <w:szCs w:val="24"/>
        </w:rPr>
        <w:t>On behalf of the Applicant</w:t>
      </w:r>
      <w:r w:rsidR="004E60D9" w:rsidRPr="002C30F6">
        <w:rPr>
          <w:rFonts w:ascii="Arial" w:eastAsia="Calibri" w:hAnsi="Arial" w:cs="Arial"/>
          <w:sz w:val="24"/>
          <w:szCs w:val="24"/>
        </w:rPr>
        <w:t>s</w:t>
      </w:r>
      <w:r w:rsidRPr="002C30F6">
        <w:rPr>
          <w:rFonts w:ascii="Arial" w:eastAsia="Calibri" w:hAnsi="Arial" w:cs="Arial"/>
          <w:sz w:val="24"/>
          <w:szCs w:val="24"/>
        </w:rPr>
        <w:t xml:space="preserve">:         </w:t>
      </w:r>
      <w:r w:rsidR="00D347E3" w:rsidRPr="002C30F6">
        <w:rPr>
          <w:rFonts w:ascii="Arial" w:eastAsia="Calibri" w:hAnsi="Arial" w:cs="Arial"/>
          <w:sz w:val="24"/>
          <w:szCs w:val="24"/>
        </w:rPr>
        <w:tab/>
      </w:r>
      <w:r w:rsidR="004E60D9" w:rsidRPr="002C30F6">
        <w:rPr>
          <w:rFonts w:ascii="Arial" w:eastAsia="Calibri" w:hAnsi="Arial" w:cs="Arial"/>
          <w:sz w:val="24"/>
          <w:szCs w:val="24"/>
        </w:rPr>
        <w:t>Adv HC Van Zyl</w:t>
      </w:r>
    </w:p>
    <w:p w14:paraId="2F53D618" w14:textId="77777777" w:rsidR="00FB3669" w:rsidRPr="002C30F6" w:rsidRDefault="00FB3669" w:rsidP="00EB6293">
      <w:pPr>
        <w:spacing w:after="0" w:line="240" w:lineRule="auto"/>
        <w:rPr>
          <w:rFonts w:ascii="Arial" w:eastAsia="Calibri" w:hAnsi="Arial" w:cs="Arial"/>
          <w:sz w:val="24"/>
          <w:szCs w:val="24"/>
        </w:rPr>
      </w:pPr>
      <w:r w:rsidRPr="002C30F6">
        <w:rPr>
          <w:rFonts w:ascii="Arial" w:eastAsia="Calibri" w:hAnsi="Arial" w:cs="Arial"/>
          <w:sz w:val="24"/>
          <w:szCs w:val="24"/>
        </w:rPr>
        <w:t xml:space="preserve">Instructed by:                                </w:t>
      </w:r>
      <w:r w:rsidR="00D347E3" w:rsidRPr="002C30F6">
        <w:rPr>
          <w:rFonts w:ascii="Arial" w:eastAsia="Calibri" w:hAnsi="Arial" w:cs="Arial"/>
          <w:sz w:val="24"/>
          <w:szCs w:val="24"/>
        </w:rPr>
        <w:t>Cawood Attorneys</w:t>
      </w:r>
    </w:p>
    <w:p w14:paraId="3E492911" w14:textId="77777777" w:rsidR="00D347E3" w:rsidRPr="002C30F6" w:rsidRDefault="00D347E3" w:rsidP="00EB6293">
      <w:pPr>
        <w:spacing w:after="0" w:line="240" w:lineRule="auto"/>
        <w:rPr>
          <w:rFonts w:ascii="Arial" w:eastAsia="Calibri" w:hAnsi="Arial" w:cs="Arial"/>
          <w:sz w:val="24"/>
          <w:szCs w:val="24"/>
        </w:rPr>
      </w:pPr>
      <w:r w:rsidRPr="002C30F6">
        <w:rPr>
          <w:rFonts w:ascii="Arial" w:eastAsia="Calibri" w:hAnsi="Arial" w:cs="Arial"/>
          <w:sz w:val="24"/>
          <w:szCs w:val="24"/>
        </w:rPr>
        <w:tab/>
      </w:r>
      <w:r w:rsidRPr="002C30F6">
        <w:rPr>
          <w:rFonts w:ascii="Arial" w:eastAsia="Calibri" w:hAnsi="Arial" w:cs="Arial"/>
          <w:sz w:val="24"/>
          <w:szCs w:val="24"/>
        </w:rPr>
        <w:tab/>
      </w:r>
      <w:r w:rsidRPr="002C30F6">
        <w:rPr>
          <w:rFonts w:ascii="Arial" w:eastAsia="Calibri" w:hAnsi="Arial" w:cs="Arial"/>
          <w:sz w:val="24"/>
          <w:szCs w:val="24"/>
        </w:rPr>
        <w:tab/>
      </w:r>
      <w:r w:rsidRPr="002C30F6">
        <w:rPr>
          <w:rFonts w:ascii="Arial" w:eastAsia="Calibri" w:hAnsi="Arial" w:cs="Arial"/>
          <w:sz w:val="24"/>
          <w:szCs w:val="24"/>
        </w:rPr>
        <w:tab/>
      </w:r>
      <w:r w:rsidRPr="002C30F6">
        <w:rPr>
          <w:rFonts w:ascii="Arial" w:eastAsia="Calibri" w:hAnsi="Arial" w:cs="Arial"/>
          <w:sz w:val="24"/>
          <w:szCs w:val="24"/>
        </w:rPr>
        <w:tab/>
        <w:t>c/a McIntyre &amp; Van Der Post</w:t>
      </w:r>
    </w:p>
    <w:p w14:paraId="17B93C8E" w14:textId="77777777" w:rsidR="00FB3669" w:rsidRPr="002C30F6" w:rsidRDefault="00FB3669" w:rsidP="00EB6293">
      <w:pPr>
        <w:spacing w:after="0" w:line="240" w:lineRule="auto"/>
        <w:rPr>
          <w:rFonts w:ascii="Arial" w:eastAsia="Calibri" w:hAnsi="Arial" w:cs="Arial"/>
          <w:sz w:val="24"/>
          <w:szCs w:val="24"/>
        </w:rPr>
      </w:pPr>
      <w:r w:rsidRPr="002C30F6">
        <w:rPr>
          <w:rFonts w:ascii="Arial" w:eastAsia="Calibri" w:hAnsi="Arial" w:cs="Arial"/>
          <w:sz w:val="24"/>
          <w:szCs w:val="24"/>
        </w:rPr>
        <w:tab/>
      </w:r>
      <w:r w:rsidRPr="002C30F6">
        <w:rPr>
          <w:rFonts w:ascii="Arial" w:eastAsia="Calibri" w:hAnsi="Arial" w:cs="Arial"/>
          <w:sz w:val="24"/>
          <w:szCs w:val="24"/>
        </w:rPr>
        <w:tab/>
      </w:r>
      <w:r w:rsidRPr="002C30F6">
        <w:rPr>
          <w:rFonts w:ascii="Arial" w:eastAsia="Calibri" w:hAnsi="Arial" w:cs="Arial"/>
          <w:sz w:val="24"/>
          <w:szCs w:val="24"/>
        </w:rPr>
        <w:tab/>
      </w:r>
      <w:r w:rsidRPr="002C30F6">
        <w:rPr>
          <w:rFonts w:ascii="Arial" w:eastAsia="Calibri" w:hAnsi="Arial" w:cs="Arial"/>
          <w:sz w:val="24"/>
          <w:szCs w:val="24"/>
        </w:rPr>
        <w:tab/>
      </w:r>
      <w:r w:rsidR="00D347E3" w:rsidRPr="002C30F6">
        <w:rPr>
          <w:rFonts w:ascii="Arial" w:eastAsia="Calibri" w:hAnsi="Arial" w:cs="Arial"/>
          <w:sz w:val="24"/>
          <w:szCs w:val="24"/>
        </w:rPr>
        <w:tab/>
      </w:r>
      <w:r w:rsidRPr="002C30F6">
        <w:rPr>
          <w:rFonts w:ascii="Arial" w:eastAsia="Calibri" w:hAnsi="Arial" w:cs="Arial"/>
          <w:sz w:val="24"/>
          <w:szCs w:val="24"/>
        </w:rPr>
        <w:t>BLOEMFONTEIN</w:t>
      </w:r>
    </w:p>
    <w:p w14:paraId="3854E316" w14:textId="77777777" w:rsidR="00FB3669" w:rsidRPr="002C30F6" w:rsidRDefault="00FB3669" w:rsidP="00EB6293">
      <w:pPr>
        <w:tabs>
          <w:tab w:val="left" w:pos="7005"/>
        </w:tabs>
        <w:spacing w:after="0" w:line="240" w:lineRule="auto"/>
        <w:rPr>
          <w:rFonts w:ascii="Arial" w:eastAsia="Calibri" w:hAnsi="Arial" w:cs="Arial"/>
          <w:sz w:val="24"/>
          <w:szCs w:val="24"/>
        </w:rPr>
      </w:pPr>
    </w:p>
    <w:p w14:paraId="4F06CABF" w14:textId="77777777" w:rsidR="00FB3669" w:rsidRPr="002C30F6" w:rsidRDefault="00FB3669" w:rsidP="00EB6293">
      <w:pPr>
        <w:spacing w:after="0" w:line="240" w:lineRule="auto"/>
        <w:rPr>
          <w:rFonts w:ascii="Arial" w:eastAsia="Calibri" w:hAnsi="Arial" w:cs="Arial"/>
          <w:sz w:val="24"/>
          <w:szCs w:val="24"/>
        </w:rPr>
      </w:pPr>
      <w:r w:rsidRPr="002C30F6">
        <w:rPr>
          <w:rFonts w:ascii="Arial" w:eastAsia="Calibri" w:hAnsi="Arial" w:cs="Arial"/>
          <w:sz w:val="24"/>
          <w:szCs w:val="24"/>
        </w:rPr>
        <w:t xml:space="preserve">On behalf of the Respondents: </w:t>
      </w:r>
      <w:r w:rsidRPr="002C30F6">
        <w:rPr>
          <w:rFonts w:ascii="Arial" w:eastAsia="Calibri" w:hAnsi="Arial" w:cs="Arial"/>
          <w:sz w:val="24"/>
          <w:szCs w:val="24"/>
        </w:rPr>
        <w:tab/>
      </w:r>
      <w:r w:rsidR="00E43719" w:rsidRPr="002C30F6">
        <w:rPr>
          <w:rFonts w:ascii="Arial" w:eastAsia="Calibri" w:hAnsi="Arial" w:cs="Arial"/>
          <w:sz w:val="24"/>
          <w:szCs w:val="24"/>
        </w:rPr>
        <w:t>Adv SJ Reinders</w:t>
      </w:r>
    </w:p>
    <w:p w14:paraId="529CE6C4" w14:textId="77777777" w:rsidR="00FB3669" w:rsidRPr="002C30F6" w:rsidRDefault="00FB3669" w:rsidP="00EB6293">
      <w:pPr>
        <w:spacing w:after="0" w:line="240" w:lineRule="auto"/>
        <w:rPr>
          <w:rFonts w:ascii="Arial" w:eastAsia="Calibri" w:hAnsi="Arial" w:cs="Arial"/>
          <w:sz w:val="24"/>
          <w:szCs w:val="24"/>
        </w:rPr>
      </w:pPr>
      <w:r w:rsidRPr="002C30F6">
        <w:rPr>
          <w:rFonts w:ascii="Arial" w:eastAsia="Calibri" w:hAnsi="Arial" w:cs="Arial"/>
          <w:sz w:val="24"/>
          <w:szCs w:val="24"/>
        </w:rPr>
        <w:t xml:space="preserve">Instructed by:                               </w:t>
      </w:r>
      <w:r w:rsidRPr="002C30F6">
        <w:rPr>
          <w:rFonts w:ascii="Arial" w:eastAsia="Calibri" w:hAnsi="Arial" w:cs="Arial"/>
          <w:sz w:val="24"/>
          <w:szCs w:val="24"/>
        </w:rPr>
        <w:tab/>
      </w:r>
      <w:r w:rsidR="00D10044" w:rsidRPr="002C30F6">
        <w:rPr>
          <w:rFonts w:ascii="Arial" w:eastAsia="Calibri" w:hAnsi="Arial" w:cs="Arial"/>
          <w:sz w:val="24"/>
          <w:szCs w:val="24"/>
        </w:rPr>
        <w:t xml:space="preserve">Charl </w:t>
      </w:r>
      <w:r w:rsidR="00966C93" w:rsidRPr="002C30F6">
        <w:rPr>
          <w:rFonts w:ascii="Arial" w:eastAsia="Calibri" w:hAnsi="Arial" w:cs="Arial"/>
          <w:sz w:val="24"/>
          <w:szCs w:val="24"/>
        </w:rPr>
        <w:t>Van d</w:t>
      </w:r>
      <w:r w:rsidR="00D347E3" w:rsidRPr="002C30F6">
        <w:rPr>
          <w:rFonts w:ascii="Arial" w:eastAsia="Calibri" w:hAnsi="Arial" w:cs="Arial"/>
          <w:sz w:val="24"/>
          <w:szCs w:val="24"/>
        </w:rPr>
        <w:t xml:space="preserve">er Merwe </w:t>
      </w:r>
      <w:r w:rsidR="00763575" w:rsidRPr="002C30F6">
        <w:rPr>
          <w:rFonts w:ascii="Arial" w:eastAsia="Calibri" w:hAnsi="Arial" w:cs="Arial"/>
          <w:sz w:val="24"/>
          <w:szCs w:val="24"/>
        </w:rPr>
        <w:t>Attorneys</w:t>
      </w:r>
    </w:p>
    <w:p w14:paraId="684DBDD3" w14:textId="77777777" w:rsidR="00D347E3" w:rsidRPr="002C30F6" w:rsidRDefault="00D347E3" w:rsidP="00EB6293">
      <w:pPr>
        <w:spacing w:after="0" w:line="240" w:lineRule="auto"/>
        <w:rPr>
          <w:rFonts w:ascii="Arial" w:eastAsia="Calibri" w:hAnsi="Arial" w:cs="Arial"/>
          <w:sz w:val="24"/>
          <w:szCs w:val="24"/>
        </w:rPr>
      </w:pPr>
      <w:r w:rsidRPr="002C30F6">
        <w:rPr>
          <w:rFonts w:ascii="Arial" w:eastAsia="Calibri" w:hAnsi="Arial" w:cs="Arial"/>
          <w:sz w:val="24"/>
          <w:szCs w:val="24"/>
        </w:rPr>
        <w:tab/>
      </w:r>
      <w:r w:rsidRPr="002C30F6">
        <w:rPr>
          <w:rFonts w:ascii="Arial" w:eastAsia="Calibri" w:hAnsi="Arial" w:cs="Arial"/>
          <w:sz w:val="24"/>
          <w:szCs w:val="24"/>
        </w:rPr>
        <w:tab/>
      </w:r>
      <w:r w:rsidRPr="002C30F6">
        <w:rPr>
          <w:rFonts w:ascii="Arial" w:eastAsia="Calibri" w:hAnsi="Arial" w:cs="Arial"/>
          <w:sz w:val="24"/>
          <w:szCs w:val="24"/>
        </w:rPr>
        <w:tab/>
      </w:r>
      <w:r w:rsidRPr="002C30F6">
        <w:rPr>
          <w:rFonts w:ascii="Arial" w:eastAsia="Calibri" w:hAnsi="Arial" w:cs="Arial"/>
          <w:sz w:val="24"/>
          <w:szCs w:val="24"/>
        </w:rPr>
        <w:tab/>
      </w:r>
      <w:r w:rsidRPr="002C30F6">
        <w:rPr>
          <w:rFonts w:ascii="Arial" w:eastAsia="Calibri" w:hAnsi="Arial" w:cs="Arial"/>
          <w:sz w:val="24"/>
          <w:szCs w:val="24"/>
        </w:rPr>
        <w:tab/>
        <w:t>c/a Badenhorst Attorneys</w:t>
      </w:r>
    </w:p>
    <w:p w14:paraId="09783294" w14:textId="77777777" w:rsidR="001E00AF" w:rsidRPr="002C30F6" w:rsidRDefault="00FB3669" w:rsidP="00EB6293">
      <w:pPr>
        <w:spacing w:after="0" w:line="240" w:lineRule="auto"/>
        <w:rPr>
          <w:rFonts w:ascii="Arial" w:hAnsi="Arial" w:cs="Arial"/>
          <w:bCs/>
          <w:sz w:val="24"/>
          <w:szCs w:val="24"/>
        </w:rPr>
      </w:pPr>
      <w:r w:rsidRPr="002C30F6">
        <w:rPr>
          <w:rFonts w:ascii="Arial" w:eastAsia="Calibri" w:hAnsi="Arial" w:cs="Arial"/>
          <w:sz w:val="24"/>
          <w:szCs w:val="24"/>
        </w:rPr>
        <w:tab/>
      </w:r>
      <w:r w:rsidRPr="002C30F6">
        <w:rPr>
          <w:rFonts w:ascii="Arial" w:eastAsia="Calibri" w:hAnsi="Arial" w:cs="Arial"/>
          <w:sz w:val="24"/>
          <w:szCs w:val="24"/>
        </w:rPr>
        <w:tab/>
      </w:r>
      <w:r w:rsidRPr="002C30F6">
        <w:rPr>
          <w:rFonts w:ascii="Arial" w:eastAsia="Calibri" w:hAnsi="Arial" w:cs="Arial"/>
          <w:sz w:val="24"/>
          <w:szCs w:val="24"/>
        </w:rPr>
        <w:tab/>
      </w:r>
      <w:r w:rsidRPr="002C30F6">
        <w:rPr>
          <w:rFonts w:ascii="Arial" w:eastAsia="Calibri" w:hAnsi="Arial" w:cs="Arial"/>
          <w:sz w:val="24"/>
          <w:szCs w:val="24"/>
        </w:rPr>
        <w:tab/>
      </w:r>
      <w:r w:rsidRPr="002C30F6">
        <w:rPr>
          <w:rFonts w:ascii="Arial" w:eastAsia="Calibri" w:hAnsi="Arial" w:cs="Arial"/>
          <w:sz w:val="24"/>
          <w:szCs w:val="24"/>
        </w:rPr>
        <w:tab/>
        <w:t>BLOEMFONTEIN</w:t>
      </w:r>
    </w:p>
    <w:sectPr w:rsidR="001E00AF" w:rsidRPr="002C30F6" w:rsidSect="004D2DF2">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A6C94" w14:textId="77777777" w:rsidR="00D622C6" w:rsidRDefault="00D622C6" w:rsidP="00621011">
      <w:pPr>
        <w:spacing w:after="0" w:line="240" w:lineRule="auto"/>
      </w:pPr>
      <w:r>
        <w:separator/>
      </w:r>
    </w:p>
  </w:endnote>
  <w:endnote w:type="continuationSeparator" w:id="0">
    <w:p w14:paraId="33A99E03" w14:textId="77777777" w:rsidR="00D622C6" w:rsidRDefault="00D622C6" w:rsidP="0062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A7F7E" w14:textId="77777777" w:rsidR="00D622C6" w:rsidRDefault="00D622C6" w:rsidP="00621011">
      <w:pPr>
        <w:spacing w:after="0" w:line="240" w:lineRule="auto"/>
      </w:pPr>
      <w:r>
        <w:separator/>
      </w:r>
    </w:p>
  </w:footnote>
  <w:footnote w:type="continuationSeparator" w:id="0">
    <w:p w14:paraId="6DD4F344" w14:textId="77777777" w:rsidR="00D622C6" w:rsidRDefault="00D622C6" w:rsidP="00621011">
      <w:pPr>
        <w:spacing w:after="0" w:line="240" w:lineRule="auto"/>
      </w:pPr>
      <w:r>
        <w:continuationSeparator/>
      </w:r>
    </w:p>
  </w:footnote>
  <w:footnote w:id="1">
    <w:p w14:paraId="247C96A0" w14:textId="77777777" w:rsidR="003D2CEC" w:rsidRPr="007B70E4" w:rsidRDefault="003D2CEC">
      <w:pPr>
        <w:pStyle w:val="FootnoteText"/>
      </w:pPr>
      <w:r w:rsidRPr="007B70E4">
        <w:rPr>
          <w:rStyle w:val="FootnoteReference"/>
        </w:rPr>
        <w:footnoteRef/>
      </w:r>
      <w:r w:rsidRPr="007B70E4">
        <w:t xml:space="preserve"> Annexure “J7”, pp 101</w:t>
      </w:r>
    </w:p>
  </w:footnote>
  <w:footnote w:id="2">
    <w:p w14:paraId="5AAB4A9F" w14:textId="77777777" w:rsidR="003D2CEC" w:rsidRPr="007B70E4" w:rsidRDefault="003D2CEC">
      <w:pPr>
        <w:pStyle w:val="FootnoteText"/>
        <w:rPr>
          <w:lang w:val="en-GB"/>
        </w:rPr>
      </w:pPr>
      <w:r w:rsidRPr="007B70E4">
        <w:rPr>
          <w:rStyle w:val="FootnoteReference"/>
        </w:rPr>
        <w:footnoteRef/>
      </w:r>
      <w:r w:rsidRPr="007B70E4">
        <w:t xml:space="preserve"> Founding affidavit:  para </w:t>
      </w:r>
      <w:r w:rsidRPr="007B70E4">
        <w:rPr>
          <w:lang w:val="en-GB"/>
        </w:rPr>
        <w:t>17, p 19</w:t>
      </w:r>
    </w:p>
  </w:footnote>
  <w:footnote w:id="3">
    <w:p w14:paraId="785A8F13" w14:textId="236AA214" w:rsidR="003D2CEC" w:rsidRPr="007B70E4" w:rsidRDefault="003D2CEC">
      <w:pPr>
        <w:pStyle w:val="FootnoteText"/>
        <w:rPr>
          <w:lang w:val="en-GB"/>
        </w:rPr>
      </w:pPr>
      <w:r w:rsidRPr="007B70E4">
        <w:rPr>
          <w:rStyle w:val="FootnoteReference"/>
        </w:rPr>
        <w:footnoteRef/>
      </w:r>
      <w:r w:rsidRPr="007B70E4">
        <w:t xml:space="preserve"> </w:t>
      </w:r>
      <w:r w:rsidR="00C52953" w:rsidRPr="00C52953">
        <w:rPr>
          <w:i/>
          <w:lang w:val="en-GB"/>
        </w:rPr>
        <w:t>Ibid</w:t>
      </w:r>
      <w:r w:rsidRPr="007B70E4">
        <w:rPr>
          <w:lang w:val="en-GB"/>
        </w:rPr>
        <w:t>:  para 19, p 26</w:t>
      </w:r>
    </w:p>
  </w:footnote>
  <w:footnote w:id="4">
    <w:p w14:paraId="452FB986" w14:textId="77777777" w:rsidR="003D2CEC" w:rsidRPr="007B70E4" w:rsidRDefault="003D2CEC">
      <w:pPr>
        <w:pStyle w:val="FootnoteText"/>
      </w:pPr>
      <w:r w:rsidRPr="007B70E4">
        <w:rPr>
          <w:rStyle w:val="FootnoteReference"/>
        </w:rPr>
        <w:footnoteRef/>
      </w:r>
      <w:r w:rsidRPr="007B70E4">
        <w:t xml:space="preserve"> Act 71 of 2008</w:t>
      </w:r>
    </w:p>
  </w:footnote>
  <w:footnote w:id="5">
    <w:p w14:paraId="52ED19A1" w14:textId="77777777" w:rsidR="003D2CEC" w:rsidRPr="007B70E4" w:rsidRDefault="003D2CEC">
      <w:pPr>
        <w:pStyle w:val="FootnoteText"/>
        <w:rPr>
          <w:lang w:val="en-GB"/>
        </w:rPr>
      </w:pPr>
      <w:r w:rsidRPr="007B70E4">
        <w:rPr>
          <w:rStyle w:val="FootnoteReference"/>
        </w:rPr>
        <w:footnoteRef/>
      </w:r>
      <w:r w:rsidRPr="007B70E4">
        <w:t xml:space="preserve"> </w:t>
      </w:r>
      <w:r w:rsidRPr="007B70E4">
        <w:rPr>
          <w:lang w:val="en-GB"/>
        </w:rPr>
        <w:t>Founding affidavit:  para 15, pp 18 &amp; 19</w:t>
      </w:r>
    </w:p>
  </w:footnote>
  <w:footnote w:id="6">
    <w:p w14:paraId="760E599E" w14:textId="03900F1B" w:rsidR="003D2CEC" w:rsidRDefault="003D2CEC">
      <w:pPr>
        <w:pStyle w:val="FootnoteText"/>
      </w:pPr>
      <w:r>
        <w:rPr>
          <w:rStyle w:val="FootnoteReference"/>
        </w:rPr>
        <w:footnoteRef/>
      </w:r>
      <w:r>
        <w:t xml:space="preserve"> </w:t>
      </w:r>
      <w:r w:rsidRPr="00C52953">
        <w:rPr>
          <w:i/>
        </w:rPr>
        <w:t>Ibid</w:t>
      </w:r>
      <w:r>
        <w:t>: para 30, p 34 read with the letter of Werksmans at pp 696 - 698</w:t>
      </w:r>
    </w:p>
  </w:footnote>
  <w:footnote w:id="7">
    <w:p w14:paraId="38D70615" w14:textId="6A65C121" w:rsidR="003D2CEC" w:rsidRDefault="003D2CEC">
      <w:pPr>
        <w:pStyle w:val="FootnoteText"/>
      </w:pPr>
      <w:r>
        <w:rPr>
          <w:rStyle w:val="FootnoteReference"/>
        </w:rPr>
        <w:footnoteRef/>
      </w:r>
      <w:r>
        <w:t xml:space="preserve"> Annexure “W2”, p 699</w:t>
      </w:r>
    </w:p>
  </w:footnote>
  <w:footnote w:id="8">
    <w:p w14:paraId="58448921" w14:textId="36415B4F" w:rsidR="003D2CEC" w:rsidRDefault="003D2CEC">
      <w:pPr>
        <w:pStyle w:val="FootnoteText"/>
      </w:pPr>
      <w:r>
        <w:rPr>
          <w:rStyle w:val="FootnoteReference"/>
        </w:rPr>
        <w:footnoteRef/>
      </w:r>
      <w:r>
        <w:t xml:space="preserve"> Founding affidavit: para 49, p 53</w:t>
      </w:r>
    </w:p>
  </w:footnote>
  <w:footnote w:id="9">
    <w:p w14:paraId="0670E63C" w14:textId="7E51AE39" w:rsidR="003D2CEC" w:rsidRDefault="003D2CEC">
      <w:pPr>
        <w:pStyle w:val="FootnoteText"/>
      </w:pPr>
      <w:r>
        <w:rPr>
          <w:rStyle w:val="FootnoteReference"/>
        </w:rPr>
        <w:footnoteRef/>
      </w:r>
      <w:r>
        <w:t xml:space="preserve"> Replying affidavit: para 35, p 687</w:t>
      </w:r>
    </w:p>
  </w:footnote>
  <w:footnote w:id="10">
    <w:p w14:paraId="6CFD080F" w14:textId="77777777" w:rsidR="003D2CEC" w:rsidRPr="007B70E4" w:rsidRDefault="003D2CEC">
      <w:pPr>
        <w:pStyle w:val="FootnoteText"/>
      </w:pPr>
      <w:r w:rsidRPr="007B70E4">
        <w:rPr>
          <w:rStyle w:val="FootnoteReference"/>
        </w:rPr>
        <w:footnoteRef/>
      </w:r>
      <w:r w:rsidRPr="007B70E4">
        <w:t xml:space="preserve"> [2014] ZAFSHC 46 at para 40</w:t>
      </w:r>
    </w:p>
  </w:footnote>
  <w:footnote w:id="11">
    <w:p w14:paraId="422B07BB" w14:textId="77777777" w:rsidR="003D2CEC" w:rsidRPr="007B70E4" w:rsidRDefault="003D2CEC">
      <w:pPr>
        <w:pStyle w:val="FootnoteText"/>
      </w:pPr>
      <w:r w:rsidRPr="007B70E4">
        <w:rPr>
          <w:rStyle w:val="FootnoteReference"/>
        </w:rPr>
        <w:footnoteRef/>
      </w:r>
      <w:r w:rsidRPr="007B70E4">
        <w:t xml:space="preserve"> Act 61 of 1973</w:t>
      </w:r>
    </w:p>
  </w:footnote>
  <w:footnote w:id="12">
    <w:p w14:paraId="07D47A83" w14:textId="77777777" w:rsidR="003D2CEC" w:rsidRPr="007B70E4" w:rsidRDefault="003D2CEC">
      <w:pPr>
        <w:pStyle w:val="FootnoteText"/>
      </w:pPr>
      <w:r w:rsidRPr="007B70E4">
        <w:rPr>
          <w:rStyle w:val="FootnoteReference"/>
        </w:rPr>
        <w:footnoteRef/>
      </w:r>
      <w:r w:rsidRPr="007B70E4">
        <w:t xml:space="preserve"> “Considerations that inform the view of whether there is a reasonable prospect of rescuing a company: A decade of legal precedent”, 2022 TSAR 25 </w:t>
      </w:r>
    </w:p>
  </w:footnote>
  <w:footnote w:id="13">
    <w:p w14:paraId="7D6CA471" w14:textId="5F25B557" w:rsidR="003D2CEC" w:rsidRPr="007B70E4" w:rsidRDefault="003D2CEC">
      <w:pPr>
        <w:pStyle w:val="FootnoteText"/>
      </w:pPr>
      <w:r w:rsidRPr="007B70E4">
        <w:rPr>
          <w:rStyle w:val="FootnoteReference"/>
        </w:rPr>
        <w:footnoteRef/>
      </w:r>
      <w:r w:rsidRPr="007B70E4">
        <w:t xml:space="preserve"> </w:t>
      </w:r>
      <w:r w:rsidRPr="007B70E4">
        <w:rPr>
          <w:i/>
        </w:rPr>
        <w:t>Ibid</w:t>
      </w:r>
      <w:r w:rsidR="00C52953">
        <w:t xml:space="preserve">: </w:t>
      </w:r>
      <w:r w:rsidRPr="007B70E4">
        <w:t>p 27</w:t>
      </w:r>
    </w:p>
  </w:footnote>
  <w:footnote w:id="14">
    <w:p w14:paraId="4BED6D60" w14:textId="77777777" w:rsidR="003D2CEC" w:rsidRPr="007B70E4" w:rsidRDefault="003D2CEC">
      <w:pPr>
        <w:pStyle w:val="FootnoteText"/>
      </w:pPr>
      <w:r w:rsidRPr="007B70E4">
        <w:rPr>
          <w:rStyle w:val="FootnoteReference"/>
        </w:rPr>
        <w:footnoteRef/>
      </w:r>
      <w:r w:rsidRPr="007B70E4">
        <w:t xml:space="preserve"> 2018 (3) SA 278 (WCC) at para 43; see also </w:t>
      </w:r>
      <w:r w:rsidRPr="007B70E4">
        <w:rPr>
          <w:i/>
          <w:iCs/>
          <w:color w:val="000000"/>
        </w:rPr>
        <w:t>Advanced Technologies &amp; Engineering Co (Pty) Ltd (in Business Rescue) v Aeronautique et Technologies Embarquées SAS</w:t>
      </w:r>
      <w:r w:rsidRPr="007B70E4">
        <w:rPr>
          <w:color w:val="000000"/>
        </w:rPr>
        <w:t> GNP 72522/11 </w:t>
      </w:r>
    </w:p>
  </w:footnote>
  <w:footnote w:id="15">
    <w:p w14:paraId="6E89CC1F" w14:textId="2E54E926" w:rsidR="003D2CEC" w:rsidRPr="007B70E4" w:rsidRDefault="003D2CEC">
      <w:pPr>
        <w:pStyle w:val="FootnoteText"/>
      </w:pPr>
      <w:r w:rsidRPr="007B70E4">
        <w:rPr>
          <w:rStyle w:val="FootnoteReference"/>
        </w:rPr>
        <w:footnoteRef/>
      </w:r>
      <w:r w:rsidR="00C52953">
        <w:t xml:space="preserve"> Section 153(3) of the Act</w:t>
      </w:r>
    </w:p>
  </w:footnote>
  <w:footnote w:id="16">
    <w:p w14:paraId="3768AFB5" w14:textId="77777777" w:rsidR="003D2CEC" w:rsidRPr="007B70E4" w:rsidRDefault="003D2CEC" w:rsidP="00ED1F5C">
      <w:pPr>
        <w:pStyle w:val="FootnoteText"/>
        <w:rPr>
          <w:lang w:val="en-GB"/>
        </w:rPr>
      </w:pPr>
      <w:r w:rsidRPr="007B70E4">
        <w:rPr>
          <w:rStyle w:val="FootnoteReference"/>
        </w:rPr>
        <w:footnoteRef/>
      </w:r>
      <w:r w:rsidRPr="007B70E4">
        <w:t xml:space="preserve"> </w:t>
      </w:r>
      <w:r w:rsidRPr="007B70E4">
        <w:rPr>
          <w:lang w:val="en-GB"/>
        </w:rPr>
        <w:t>2021 JDR 1238 (KZP) at paras 33 - 39</w:t>
      </w:r>
    </w:p>
  </w:footnote>
  <w:footnote w:id="17">
    <w:p w14:paraId="462982B4" w14:textId="77777777" w:rsidR="003D2CEC" w:rsidRPr="007B70E4" w:rsidRDefault="003D2CEC" w:rsidP="00ED1F5C">
      <w:pPr>
        <w:pStyle w:val="FootnoteText"/>
        <w:rPr>
          <w:lang w:val="en-GB"/>
        </w:rPr>
      </w:pPr>
      <w:r w:rsidRPr="007B70E4">
        <w:rPr>
          <w:rStyle w:val="FootnoteReference"/>
        </w:rPr>
        <w:footnoteRef/>
      </w:r>
      <w:r w:rsidRPr="007B70E4">
        <w:t xml:space="preserve"> </w:t>
      </w:r>
      <w:r w:rsidRPr="007B70E4">
        <w:rPr>
          <w:lang w:val="en-GB"/>
        </w:rPr>
        <w:t>2021 (3) SA 135 (SCA) at paras 39 &amp; 40</w:t>
      </w:r>
    </w:p>
  </w:footnote>
  <w:footnote w:id="18">
    <w:p w14:paraId="418805F6" w14:textId="77777777" w:rsidR="003D2CEC" w:rsidRPr="007B70E4" w:rsidRDefault="003D2CEC" w:rsidP="00ED1F5C">
      <w:pPr>
        <w:pStyle w:val="FootnoteText"/>
        <w:rPr>
          <w:lang w:val="en-GB"/>
        </w:rPr>
      </w:pPr>
      <w:r w:rsidRPr="007B70E4">
        <w:rPr>
          <w:rStyle w:val="FootnoteReference"/>
        </w:rPr>
        <w:footnoteRef/>
      </w:r>
      <w:r w:rsidRPr="007B70E4">
        <w:t xml:space="preserve"> </w:t>
      </w:r>
      <w:r w:rsidRPr="007B70E4">
        <w:rPr>
          <w:lang w:val="en-GB"/>
        </w:rPr>
        <w:t>Answering affidavit:  pp 440 – 449 &amp; founding affidavit:  para 15, p 18</w:t>
      </w:r>
    </w:p>
  </w:footnote>
  <w:footnote w:id="19">
    <w:p w14:paraId="1A598EA7" w14:textId="6D0D6B82" w:rsidR="003D2CEC" w:rsidRPr="007B70E4" w:rsidRDefault="003D2CEC" w:rsidP="00ED1F5C">
      <w:pPr>
        <w:pStyle w:val="FootnoteText"/>
        <w:rPr>
          <w:lang w:val="en-GB"/>
        </w:rPr>
      </w:pPr>
      <w:r w:rsidRPr="007B70E4">
        <w:rPr>
          <w:rStyle w:val="FootnoteReference"/>
        </w:rPr>
        <w:footnoteRef/>
      </w:r>
      <w:r w:rsidRPr="007B70E4">
        <w:t xml:space="preserve"> </w:t>
      </w:r>
      <w:r w:rsidR="00C52953" w:rsidRPr="00C52953">
        <w:rPr>
          <w:i/>
          <w:lang w:val="en-GB"/>
        </w:rPr>
        <w:t>Ibid</w:t>
      </w:r>
      <w:r w:rsidRPr="00C52953">
        <w:rPr>
          <w:i/>
          <w:lang w:val="en-GB"/>
        </w:rPr>
        <w:t>:</w:t>
      </w:r>
      <w:r w:rsidRPr="007B70E4">
        <w:rPr>
          <w:lang w:val="en-GB"/>
        </w:rPr>
        <w:t xml:space="preserve">  para 8.1, p 440 &amp; para 9.2, p 443</w:t>
      </w:r>
    </w:p>
  </w:footnote>
  <w:footnote w:id="20">
    <w:p w14:paraId="78C25FCD" w14:textId="77777777" w:rsidR="003D2CEC" w:rsidRPr="007B70E4" w:rsidRDefault="003D2CEC">
      <w:pPr>
        <w:pStyle w:val="FootnoteText"/>
      </w:pPr>
      <w:r w:rsidRPr="007B70E4">
        <w:rPr>
          <w:rStyle w:val="FootnoteReference"/>
        </w:rPr>
        <w:footnoteRef/>
      </w:r>
      <w:r w:rsidRPr="007B70E4">
        <w:t xml:space="preserve"> </w:t>
      </w:r>
      <w:r w:rsidRPr="007B70E4">
        <w:rPr>
          <w:i/>
        </w:rPr>
        <w:t>Knoop</w:t>
      </w:r>
      <w:r w:rsidRPr="007B70E4">
        <w:t xml:space="preserve"> at para 145</w:t>
      </w:r>
    </w:p>
  </w:footnote>
  <w:footnote w:id="21">
    <w:p w14:paraId="53E23215" w14:textId="77777777" w:rsidR="003D2CEC" w:rsidRPr="007B70E4" w:rsidRDefault="003D2CEC" w:rsidP="00417A6B">
      <w:pPr>
        <w:pStyle w:val="FootnoteText"/>
        <w:rPr>
          <w:lang w:val="en-GB"/>
        </w:rPr>
      </w:pPr>
      <w:r w:rsidRPr="007B70E4">
        <w:rPr>
          <w:rStyle w:val="FootnoteReference"/>
        </w:rPr>
        <w:footnoteRef/>
      </w:r>
      <w:r w:rsidRPr="007B70E4">
        <w:t xml:space="preserve"> </w:t>
      </w:r>
      <w:r w:rsidRPr="007B70E4">
        <w:rPr>
          <w:lang w:val="en-GB"/>
        </w:rPr>
        <w:t>Answering affidavit:  paras 12 – 19, pp 446 - 448</w:t>
      </w:r>
    </w:p>
  </w:footnote>
  <w:footnote w:id="22">
    <w:p w14:paraId="27A83E26" w14:textId="77777777" w:rsidR="003D2CEC" w:rsidRPr="007B70E4" w:rsidRDefault="003D2CEC" w:rsidP="00417A6B">
      <w:pPr>
        <w:pStyle w:val="FootnoteText"/>
        <w:rPr>
          <w:lang w:val="en-GB"/>
        </w:rPr>
      </w:pPr>
      <w:r w:rsidRPr="007B70E4">
        <w:rPr>
          <w:rStyle w:val="FootnoteReference"/>
        </w:rPr>
        <w:footnoteRef/>
      </w:r>
      <w:r w:rsidRPr="007B70E4">
        <w:t xml:space="preserve"> </w:t>
      </w:r>
      <w:r w:rsidRPr="007B70E4">
        <w:rPr>
          <w:lang w:val="en-GB"/>
        </w:rPr>
        <w:t>Replying affidavit:  para 27, pp 684 – 685; the matter was also revered to in the answering affidavit:  paras 56 – 60, pp 475 - 478 and responded to in the replying affidavit:  paras 56 – 57, p 694</w:t>
      </w:r>
    </w:p>
  </w:footnote>
  <w:footnote w:id="23">
    <w:p w14:paraId="7C650E91" w14:textId="77777777" w:rsidR="003D2CEC" w:rsidRPr="007B70E4" w:rsidRDefault="003D2CEC" w:rsidP="00BE315E">
      <w:pPr>
        <w:pStyle w:val="FootnoteText"/>
        <w:rPr>
          <w:lang w:val="en-GB"/>
        </w:rPr>
      </w:pPr>
      <w:r w:rsidRPr="007B70E4">
        <w:rPr>
          <w:rStyle w:val="FootnoteReference"/>
        </w:rPr>
        <w:footnoteRef/>
      </w:r>
      <w:r w:rsidRPr="007B70E4">
        <w:t xml:space="preserve"> </w:t>
      </w:r>
      <w:r w:rsidRPr="007B70E4">
        <w:rPr>
          <w:i/>
          <w:iCs/>
          <w:lang w:val="en-GB"/>
        </w:rPr>
        <w:t>Public Protector v South African Reserve Bank</w:t>
      </w:r>
      <w:r w:rsidRPr="007B70E4">
        <w:rPr>
          <w:lang w:val="en-GB"/>
        </w:rPr>
        <w:t xml:space="preserve"> 2019 (6) SA 253 (CC)</w:t>
      </w:r>
    </w:p>
  </w:footnote>
  <w:footnote w:id="24">
    <w:p w14:paraId="4BECDDEA" w14:textId="77777777" w:rsidR="003D2CEC" w:rsidRPr="007B70E4" w:rsidRDefault="003D2CEC" w:rsidP="00BE315E">
      <w:pPr>
        <w:pStyle w:val="FootnoteText"/>
        <w:rPr>
          <w:lang w:val="en-GB"/>
        </w:rPr>
      </w:pPr>
      <w:r w:rsidRPr="007B70E4">
        <w:rPr>
          <w:rStyle w:val="FootnoteReference"/>
        </w:rPr>
        <w:footnoteRef/>
      </w:r>
      <w:r w:rsidRPr="007B70E4">
        <w:t xml:space="preserve"> </w:t>
      </w:r>
      <w:r w:rsidRPr="007B70E4">
        <w:rPr>
          <w:lang w:val="en-GB"/>
        </w:rPr>
        <w:t xml:space="preserve">See also the Constitutional Court judgment in </w:t>
      </w:r>
      <w:r w:rsidRPr="00186CDF">
        <w:rPr>
          <w:i/>
          <w:iCs/>
          <w:lang w:val="en-GB"/>
        </w:rPr>
        <w:t>SA Liquor Traders’ Association and Others v Chairperson, Gauteng Liquor Board and Others</w:t>
      </w:r>
      <w:r w:rsidRPr="007B70E4">
        <w:rPr>
          <w:lang w:val="en-GB"/>
        </w:rPr>
        <w:t xml:space="preserve"> 2009 (1) SA 565 (CC) at para 54 </w:t>
      </w:r>
    </w:p>
  </w:footnote>
  <w:footnote w:id="25">
    <w:p w14:paraId="590A42FB" w14:textId="1E2C2AD8" w:rsidR="003D2CEC" w:rsidRPr="00F72D32" w:rsidRDefault="003D2CEC">
      <w:pPr>
        <w:pStyle w:val="FootnoteText"/>
      </w:pPr>
      <w:r w:rsidRPr="007B70E4">
        <w:rPr>
          <w:rStyle w:val="FootnoteReference"/>
        </w:rPr>
        <w:footnoteRef/>
      </w:r>
      <w:r w:rsidRPr="007B70E4">
        <w:t xml:space="preserve"> </w:t>
      </w:r>
      <w:r w:rsidR="00C52953">
        <w:t xml:space="preserve">Cilliers </w:t>
      </w:r>
      <w:r w:rsidR="00C52953" w:rsidRPr="00C52953">
        <w:rPr>
          <w:i/>
        </w:rPr>
        <w:t>et al</w:t>
      </w:r>
      <w:r w:rsidR="00C52953">
        <w:rPr>
          <w:i/>
        </w:rPr>
        <w:t>, Herbstein &amp; van Winsen, The Civil Practice of the High Courts of South A</w:t>
      </w:r>
      <w:r w:rsidR="00F72D32">
        <w:rPr>
          <w:i/>
        </w:rPr>
        <w:t>frica</w:t>
      </w:r>
      <w:r w:rsidR="00F72D32" w:rsidRPr="00F72D32">
        <w:t>, vol 2, 982 - 987</w:t>
      </w:r>
    </w:p>
  </w:footnote>
  <w:footnote w:id="26">
    <w:p w14:paraId="79B88360" w14:textId="77777777" w:rsidR="003D2CEC" w:rsidRPr="007B70E4" w:rsidRDefault="003D2CEC" w:rsidP="00BE315E">
      <w:pPr>
        <w:pStyle w:val="FootnoteText"/>
        <w:rPr>
          <w:lang w:val="en-GB"/>
        </w:rPr>
      </w:pPr>
      <w:r w:rsidRPr="007B70E4">
        <w:rPr>
          <w:rStyle w:val="FootnoteReference"/>
        </w:rPr>
        <w:footnoteRef/>
      </w:r>
      <w:r w:rsidRPr="007B70E4">
        <w:t xml:space="preserve"> </w:t>
      </w:r>
      <w:r w:rsidRPr="007B70E4">
        <w:rPr>
          <w:i/>
          <w:iCs/>
          <w:lang w:val="en-GB"/>
        </w:rPr>
        <w:t>CB &amp; Another v HB</w:t>
      </w:r>
      <w:r w:rsidRPr="007B70E4">
        <w:rPr>
          <w:lang w:val="en-GB"/>
        </w:rPr>
        <w:t xml:space="preserve"> 2021 (6) SA 332 (SCA) at para 20</w:t>
      </w:r>
    </w:p>
  </w:footnote>
  <w:footnote w:id="27">
    <w:p w14:paraId="3695052B" w14:textId="77777777" w:rsidR="003D2CEC" w:rsidRPr="007B70E4" w:rsidRDefault="003D2CEC" w:rsidP="00BE315E">
      <w:pPr>
        <w:pStyle w:val="FootnoteText"/>
        <w:rPr>
          <w:lang w:val="en-GB"/>
        </w:rPr>
      </w:pPr>
      <w:r w:rsidRPr="007B70E4">
        <w:rPr>
          <w:rStyle w:val="FootnoteReference"/>
        </w:rPr>
        <w:footnoteRef/>
      </w:r>
      <w:r w:rsidRPr="007B70E4">
        <w:t xml:space="preserve"> </w:t>
      </w:r>
      <w:r w:rsidRPr="007B70E4">
        <w:rPr>
          <w:lang w:val="en-GB"/>
        </w:rPr>
        <w:t>Answering Affidavit: para 5, p 436</w:t>
      </w:r>
    </w:p>
  </w:footnote>
  <w:footnote w:id="28">
    <w:p w14:paraId="777554A8" w14:textId="2D4244F7" w:rsidR="00F72D32" w:rsidRPr="00F72D32" w:rsidRDefault="00F72D32">
      <w:pPr>
        <w:pStyle w:val="FootnoteText"/>
        <w:rPr>
          <w:lang w:val="en-US"/>
        </w:rPr>
      </w:pPr>
      <w:r>
        <w:rPr>
          <w:rStyle w:val="FootnoteReference"/>
        </w:rPr>
        <w:footnoteRef/>
      </w:r>
      <w:r>
        <w:t xml:space="preserve"> </w:t>
      </w:r>
      <w:r>
        <w:rPr>
          <w:lang w:val="en-US"/>
        </w:rPr>
        <w:t>See the detailed letter of attorney Charl van der Merwe dated 2 March 2022: annexure “J36”, p 401/2</w:t>
      </w:r>
    </w:p>
  </w:footnote>
  <w:footnote w:id="29">
    <w:p w14:paraId="34DECDB5" w14:textId="52A0263D" w:rsidR="00E12D2A" w:rsidRDefault="00E12D2A">
      <w:pPr>
        <w:pStyle w:val="FootnoteText"/>
      </w:pPr>
      <w:r>
        <w:rPr>
          <w:rStyle w:val="FootnoteReference"/>
        </w:rPr>
        <w:footnoteRef/>
      </w:r>
      <w:r>
        <w:t xml:space="preserve"> S</w:t>
      </w:r>
      <w:r w:rsidR="00900694">
        <w:t>ee the requirements of s</w:t>
      </w:r>
      <w:r>
        <w:t xml:space="preserve"> 141 of the Companies Act</w:t>
      </w:r>
    </w:p>
  </w:footnote>
  <w:footnote w:id="30">
    <w:p w14:paraId="0DF40FE0" w14:textId="77777777" w:rsidR="003D2CEC" w:rsidRPr="007B70E4" w:rsidRDefault="003D2CEC" w:rsidP="00BE315E">
      <w:pPr>
        <w:pStyle w:val="FootnoteText"/>
        <w:rPr>
          <w:lang w:val="en-GB"/>
        </w:rPr>
      </w:pPr>
      <w:r w:rsidRPr="007B70E4">
        <w:rPr>
          <w:rStyle w:val="FootnoteReference"/>
        </w:rPr>
        <w:footnoteRef/>
      </w:r>
      <w:r w:rsidRPr="007B70E4">
        <w:t xml:space="preserve"> </w:t>
      </w:r>
      <w:r w:rsidRPr="007B70E4">
        <w:rPr>
          <w:lang w:val="en-GB"/>
        </w:rPr>
        <w:t>See para 35.1, p 459</w:t>
      </w:r>
    </w:p>
  </w:footnote>
  <w:footnote w:id="31">
    <w:p w14:paraId="6711C244" w14:textId="77777777" w:rsidR="003D2CEC" w:rsidRPr="007B70E4" w:rsidRDefault="003D2CEC" w:rsidP="00BE315E">
      <w:pPr>
        <w:pStyle w:val="FootnoteText"/>
        <w:rPr>
          <w:lang w:val="en-GB"/>
        </w:rPr>
      </w:pPr>
      <w:r w:rsidRPr="007B70E4">
        <w:rPr>
          <w:rStyle w:val="FootnoteReference"/>
        </w:rPr>
        <w:footnoteRef/>
      </w:r>
      <w:r w:rsidRPr="007B70E4">
        <w:t xml:space="preserve"> See p</w:t>
      </w:r>
      <w:r w:rsidRPr="007B70E4">
        <w:rPr>
          <w:lang w:val="en-GB"/>
        </w:rPr>
        <w:t>aras 41.3 &amp; 41.4, p 463</w:t>
      </w:r>
    </w:p>
  </w:footnote>
  <w:footnote w:id="32">
    <w:p w14:paraId="2F5685E4" w14:textId="77777777" w:rsidR="003D2CEC" w:rsidRPr="007B70E4" w:rsidRDefault="003D2CEC" w:rsidP="00BE315E">
      <w:pPr>
        <w:pStyle w:val="FootnoteText"/>
        <w:rPr>
          <w:lang w:val="en-GB"/>
        </w:rPr>
      </w:pPr>
      <w:r w:rsidRPr="007B70E4">
        <w:rPr>
          <w:rStyle w:val="FootnoteReference"/>
        </w:rPr>
        <w:footnoteRef/>
      </w:r>
      <w:r w:rsidRPr="007B70E4">
        <w:t xml:space="preserve"> </w:t>
      </w:r>
      <w:r w:rsidRPr="007B70E4">
        <w:rPr>
          <w:lang w:val="en-GB"/>
        </w:rPr>
        <w:t>See also paras 55 – 59, pp 576 &amp; 578</w:t>
      </w:r>
    </w:p>
  </w:footnote>
  <w:footnote w:id="33">
    <w:p w14:paraId="255B57D8" w14:textId="77777777" w:rsidR="003D2CEC" w:rsidRPr="007B70E4" w:rsidRDefault="003D2CEC" w:rsidP="00BE315E">
      <w:pPr>
        <w:pStyle w:val="FootnoteText"/>
        <w:rPr>
          <w:lang w:val="en-GB"/>
        </w:rPr>
      </w:pPr>
      <w:r w:rsidRPr="007B70E4">
        <w:rPr>
          <w:rStyle w:val="FootnoteReference"/>
        </w:rPr>
        <w:footnoteRef/>
      </w:r>
      <w:r w:rsidRPr="007B70E4">
        <w:t xml:space="preserve"> </w:t>
      </w:r>
      <w:r w:rsidRPr="007B70E4">
        <w:rPr>
          <w:lang w:val="en-GB"/>
        </w:rPr>
        <w:t>See pars 12 – 19, pp 446 – 448 &amp; the Cawood’s response in paras 27 &amp; 28, pp 684 &amp;685 as well as paras 55 – 60, p 475 – 478 and the response paras 56 &amp; 57, p 694</w:t>
      </w:r>
    </w:p>
  </w:footnote>
  <w:footnote w:id="34">
    <w:p w14:paraId="3C45AF0B" w14:textId="77777777" w:rsidR="003D2CEC" w:rsidRPr="007B70E4" w:rsidRDefault="003D2CEC" w:rsidP="00BE315E">
      <w:pPr>
        <w:pStyle w:val="FootnoteText"/>
        <w:rPr>
          <w:lang w:val="en-GB"/>
        </w:rPr>
      </w:pPr>
      <w:r w:rsidRPr="007B70E4">
        <w:rPr>
          <w:rStyle w:val="FootnoteReference"/>
        </w:rPr>
        <w:footnoteRef/>
      </w:r>
      <w:r w:rsidRPr="007B70E4">
        <w:t xml:space="preserve"> (</w:t>
      </w:r>
      <w:r w:rsidRPr="007B70E4">
        <w:rPr>
          <w:lang w:val="en-GB"/>
        </w:rPr>
        <w:t>935/2020) [2022] ZASCA 65 (9 May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69294"/>
      <w:docPartObj>
        <w:docPartGallery w:val="Page Numbers (Top of Page)"/>
        <w:docPartUnique/>
      </w:docPartObj>
    </w:sdtPr>
    <w:sdtEndPr>
      <w:rPr>
        <w:noProof/>
      </w:rPr>
    </w:sdtEndPr>
    <w:sdtContent>
      <w:p w14:paraId="0307AB37" w14:textId="00DF9AE5" w:rsidR="003D2CEC" w:rsidRDefault="003D2CEC">
        <w:pPr>
          <w:pStyle w:val="Header"/>
          <w:jc w:val="right"/>
        </w:pPr>
        <w:r>
          <w:fldChar w:fldCharType="begin"/>
        </w:r>
        <w:r>
          <w:instrText xml:space="preserve"> PAGE   \* MERGEFORMAT </w:instrText>
        </w:r>
        <w:r>
          <w:fldChar w:fldCharType="separate"/>
        </w:r>
        <w:r w:rsidR="003F2395">
          <w:rPr>
            <w:noProof/>
          </w:rPr>
          <w:t>2</w:t>
        </w:r>
        <w:r>
          <w:rPr>
            <w:noProof/>
          </w:rPr>
          <w:fldChar w:fldCharType="end"/>
        </w:r>
      </w:p>
    </w:sdtContent>
  </w:sdt>
  <w:p w14:paraId="583FFBED" w14:textId="77777777" w:rsidR="003D2CEC" w:rsidRDefault="003D2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F54"/>
    <w:multiLevelType w:val="hybridMultilevel"/>
    <w:tmpl w:val="2EA4A01E"/>
    <w:lvl w:ilvl="0" w:tplc="474C87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189A12B3"/>
    <w:multiLevelType w:val="hybridMultilevel"/>
    <w:tmpl w:val="D16A5A3C"/>
    <w:lvl w:ilvl="0" w:tplc="4710961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15:restartNumberingAfterBreak="0">
    <w:nsid w:val="2D781B31"/>
    <w:multiLevelType w:val="hybridMultilevel"/>
    <w:tmpl w:val="4E5E04A8"/>
    <w:lvl w:ilvl="0" w:tplc="8B1052F8">
      <w:start w:val="1"/>
      <w:numFmt w:val="lowerLetter"/>
      <w:lvlText w:val="(%1)"/>
      <w:lvlJc w:val="left"/>
      <w:pPr>
        <w:ind w:left="1838" w:hanging="360"/>
      </w:pPr>
    </w:lvl>
    <w:lvl w:ilvl="1" w:tplc="1C090019">
      <w:start w:val="1"/>
      <w:numFmt w:val="lowerLetter"/>
      <w:lvlText w:val="%2."/>
      <w:lvlJc w:val="left"/>
      <w:pPr>
        <w:ind w:left="2558" w:hanging="360"/>
      </w:pPr>
    </w:lvl>
    <w:lvl w:ilvl="2" w:tplc="1C09001B">
      <w:start w:val="1"/>
      <w:numFmt w:val="lowerRoman"/>
      <w:lvlText w:val="%3."/>
      <w:lvlJc w:val="right"/>
      <w:pPr>
        <w:ind w:left="3278" w:hanging="180"/>
      </w:pPr>
    </w:lvl>
    <w:lvl w:ilvl="3" w:tplc="1C09000F">
      <w:start w:val="1"/>
      <w:numFmt w:val="decimal"/>
      <w:lvlText w:val="%4."/>
      <w:lvlJc w:val="left"/>
      <w:pPr>
        <w:ind w:left="3998" w:hanging="360"/>
      </w:pPr>
    </w:lvl>
    <w:lvl w:ilvl="4" w:tplc="1C090019">
      <w:start w:val="1"/>
      <w:numFmt w:val="lowerLetter"/>
      <w:lvlText w:val="%5."/>
      <w:lvlJc w:val="left"/>
      <w:pPr>
        <w:ind w:left="4718" w:hanging="360"/>
      </w:pPr>
    </w:lvl>
    <w:lvl w:ilvl="5" w:tplc="1C09001B">
      <w:start w:val="1"/>
      <w:numFmt w:val="lowerRoman"/>
      <w:lvlText w:val="%6."/>
      <w:lvlJc w:val="right"/>
      <w:pPr>
        <w:ind w:left="5438" w:hanging="180"/>
      </w:pPr>
    </w:lvl>
    <w:lvl w:ilvl="6" w:tplc="1C09000F">
      <w:start w:val="1"/>
      <w:numFmt w:val="decimal"/>
      <w:lvlText w:val="%7."/>
      <w:lvlJc w:val="left"/>
      <w:pPr>
        <w:ind w:left="6158" w:hanging="360"/>
      </w:pPr>
    </w:lvl>
    <w:lvl w:ilvl="7" w:tplc="1C090019">
      <w:start w:val="1"/>
      <w:numFmt w:val="lowerLetter"/>
      <w:lvlText w:val="%8."/>
      <w:lvlJc w:val="left"/>
      <w:pPr>
        <w:ind w:left="6878" w:hanging="360"/>
      </w:pPr>
    </w:lvl>
    <w:lvl w:ilvl="8" w:tplc="1C09001B">
      <w:start w:val="1"/>
      <w:numFmt w:val="lowerRoman"/>
      <w:lvlText w:val="%9."/>
      <w:lvlJc w:val="right"/>
      <w:pPr>
        <w:ind w:left="7598" w:hanging="180"/>
      </w:pPr>
    </w:lvl>
  </w:abstractNum>
  <w:abstractNum w:abstractNumId="3" w15:restartNumberingAfterBreak="0">
    <w:nsid w:val="346B19FF"/>
    <w:multiLevelType w:val="hybridMultilevel"/>
    <w:tmpl w:val="5F9EAEF8"/>
    <w:lvl w:ilvl="0" w:tplc="5E3A3B7C">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4" w15:restartNumberingAfterBreak="0">
    <w:nsid w:val="38240C5C"/>
    <w:multiLevelType w:val="hybridMultilevel"/>
    <w:tmpl w:val="9A78714C"/>
    <w:lvl w:ilvl="0" w:tplc="08E21A9E">
      <w:start w:val="1"/>
      <w:numFmt w:val="lowerLetter"/>
      <w:lvlText w:val="(%1)"/>
      <w:lvlJc w:val="left"/>
      <w:pPr>
        <w:ind w:left="1353" w:hanging="360"/>
      </w:pPr>
      <w:rPr>
        <w:rFonts w:hint="default"/>
        <w:i/>
      </w:rPr>
    </w:lvl>
    <w:lvl w:ilvl="1" w:tplc="1C090019">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5" w15:restartNumberingAfterBreak="0">
    <w:nsid w:val="3F9044FD"/>
    <w:multiLevelType w:val="hybridMultilevel"/>
    <w:tmpl w:val="45727DEC"/>
    <w:lvl w:ilvl="0" w:tplc="50ECDCA0">
      <w:start w:val="1"/>
      <w:numFmt w:val="decimal"/>
      <w:lvlText w:val="[%1]"/>
      <w:lvlJc w:val="left"/>
      <w:pPr>
        <w:ind w:left="1440" w:hanging="360"/>
      </w:pPr>
      <w:rPr>
        <w:color w:val="auto"/>
        <w:sz w:val="24"/>
        <w:szCs w:val="24"/>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6" w15:restartNumberingAfterBreak="0">
    <w:nsid w:val="4EAB2E22"/>
    <w:multiLevelType w:val="hybridMultilevel"/>
    <w:tmpl w:val="046C10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29C69A6"/>
    <w:multiLevelType w:val="multilevel"/>
    <w:tmpl w:val="320089B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9744" w:hanging="1800"/>
      </w:pPr>
      <w:rPr>
        <w:rFonts w:hint="default"/>
        <w:b/>
      </w:rPr>
    </w:lvl>
  </w:abstractNum>
  <w:abstractNum w:abstractNumId="8" w15:restartNumberingAfterBreak="0">
    <w:nsid w:val="53D1318B"/>
    <w:multiLevelType w:val="hybridMultilevel"/>
    <w:tmpl w:val="8B92F1FC"/>
    <w:lvl w:ilvl="0" w:tplc="C15EE304">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15:restartNumberingAfterBreak="0">
    <w:nsid w:val="6AD118F9"/>
    <w:multiLevelType w:val="hybridMultilevel"/>
    <w:tmpl w:val="2A406276"/>
    <w:lvl w:ilvl="0" w:tplc="246EEB52">
      <w:start w:val="1"/>
      <w:numFmt w:val="decimal"/>
      <w:lvlText w:val="%1."/>
      <w:lvlJc w:val="left"/>
      <w:pPr>
        <w:ind w:left="1080" w:hanging="360"/>
      </w:pPr>
      <w:rPr>
        <w:rFonts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49E1DD5"/>
    <w:multiLevelType w:val="hybridMultilevel"/>
    <w:tmpl w:val="CD4C6CA0"/>
    <w:lvl w:ilvl="0" w:tplc="E0E07A36">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7DAC7CDC"/>
    <w:multiLevelType w:val="hybridMultilevel"/>
    <w:tmpl w:val="FFAAAEFC"/>
    <w:lvl w:ilvl="0" w:tplc="A3764F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1"/>
  </w:num>
  <w:num w:numId="7">
    <w:abstractNumId w:val="7"/>
  </w:num>
  <w:num w:numId="8">
    <w:abstractNumId w:val="4"/>
  </w:num>
  <w:num w:numId="9">
    <w:abstractNumId w:val="8"/>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5B"/>
    <w:rsid w:val="0000179C"/>
    <w:rsid w:val="00001B5B"/>
    <w:rsid w:val="00007D2A"/>
    <w:rsid w:val="0001068A"/>
    <w:rsid w:val="00010D8B"/>
    <w:rsid w:val="00011A6A"/>
    <w:rsid w:val="00012D40"/>
    <w:rsid w:val="00013379"/>
    <w:rsid w:val="00013EB3"/>
    <w:rsid w:val="00014571"/>
    <w:rsid w:val="00014A04"/>
    <w:rsid w:val="00015858"/>
    <w:rsid w:val="0001633F"/>
    <w:rsid w:val="00016365"/>
    <w:rsid w:val="00016C57"/>
    <w:rsid w:val="00022B00"/>
    <w:rsid w:val="00022B54"/>
    <w:rsid w:val="00023CED"/>
    <w:rsid w:val="00024FBC"/>
    <w:rsid w:val="0002536C"/>
    <w:rsid w:val="0002619A"/>
    <w:rsid w:val="000261A7"/>
    <w:rsid w:val="00026750"/>
    <w:rsid w:val="00026A16"/>
    <w:rsid w:val="00030C10"/>
    <w:rsid w:val="00031593"/>
    <w:rsid w:val="00032A34"/>
    <w:rsid w:val="00035B64"/>
    <w:rsid w:val="00035CFF"/>
    <w:rsid w:val="00036C4F"/>
    <w:rsid w:val="00037B0A"/>
    <w:rsid w:val="00037B24"/>
    <w:rsid w:val="0004026B"/>
    <w:rsid w:val="00040792"/>
    <w:rsid w:val="00041119"/>
    <w:rsid w:val="00041C9A"/>
    <w:rsid w:val="00042EC4"/>
    <w:rsid w:val="00043BC6"/>
    <w:rsid w:val="00043C38"/>
    <w:rsid w:val="00044369"/>
    <w:rsid w:val="0004598E"/>
    <w:rsid w:val="00046DB8"/>
    <w:rsid w:val="00050759"/>
    <w:rsid w:val="00050FC1"/>
    <w:rsid w:val="000513C0"/>
    <w:rsid w:val="00051B61"/>
    <w:rsid w:val="00052478"/>
    <w:rsid w:val="00053213"/>
    <w:rsid w:val="000538EE"/>
    <w:rsid w:val="00054109"/>
    <w:rsid w:val="00054805"/>
    <w:rsid w:val="00060693"/>
    <w:rsid w:val="0006080B"/>
    <w:rsid w:val="00061A81"/>
    <w:rsid w:val="00061BD2"/>
    <w:rsid w:val="00061FF0"/>
    <w:rsid w:val="00062237"/>
    <w:rsid w:val="00062416"/>
    <w:rsid w:val="00062BD1"/>
    <w:rsid w:val="00062E4F"/>
    <w:rsid w:val="000632D3"/>
    <w:rsid w:val="000632FB"/>
    <w:rsid w:val="000642D5"/>
    <w:rsid w:val="00065900"/>
    <w:rsid w:val="00065C08"/>
    <w:rsid w:val="00065CCB"/>
    <w:rsid w:val="0006668A"/>
    <w:rsid w:val="00066BE6"/>
    <w:rsid w:val="00066E97"/>
    <w:rsid w:val="0006769B"/>
    <w:rsid w:val="00067CB6"/>
    <w:rsid w:val="00070E6D"/>
    <w:rsid w:val="00072EAA"/>
    <w:rsid w:val="00073243"/>
    <w:rsid w:val="00073540"/>
    <w:rsid w:val="00073ED3"/>
    <w:rsid w:val="000763EC"/>
    <w:rsid w:val="000776EB"/>
    <w:rsid w:val="000778F4"/>
    <w:rsid w:val="00077B42"/>
    <w:rsid w:val="0008099B"/>
    <w:rsid w:val="00080CE4"/>
    <w:rsid w:val="00081646"/>
    <w:rsid w:val="0008213B"/>
    <w:rsid w:val="00083E0E"/>
    <w:rsid w:val="000848A8"/>
    <w:rsid w:val="00084B08"/>
    <w:rsid w:val="0008715A"/>
    <w:rsid w:val="00090118"/>
    <w:rsid w:val="000903D4"/>
    <w:rsid w:val="00092A31"/>
    <w:rsid w:val="00092CF9"/>
    <w:rsid w:val="00093882"/>
    <w:rsid w:val="00094610"/>
    <w:rsid w:val="00094AAC"/>
    <w:rsid w:val="00094C19"/>
    <w:rsid w:val="000964EC"/>
    <w:rsid w:val="000975B8"/>
    <w:rsid w:val="00097FE3"/>
    <w:rsid w:val="000A14F0"/>
    <w:rsid w:val="000A1877"/>
    <w:rsid w:val="000A2518"/>
    <w:rsid w:val="000A2612"/>
    <w:rsid w:val="000A36A6"/>
    <w:rsid w:val="000A453E"/>
    <w:rsid w:val="000A4B93"/>
    <w:rsid w:val="000A4DA2"/>
    <w:rsid w:val="000A5209"/>
    <w:rsid w:val="000A64AF"/>
    <w:rsid w:val="000A7AC3"/>
    <w:rsid w:val="000A7B53"/>
    <w:rsid w:val="000B0416"/>
    <w:rsid w:val="000B1F4C"/>
    <w:rsid w:val="000B2CDC"/>
    <w:rsid w:val="000B5338"/>
    <w:rsid w:val="000B5527"/>
    <w:rsid w:val="000C0197"/>
    <w:rsid w:val="000C0821"/>
    <w:rsid w:val="000C0AAE"/>
    <w:rsid w:val="000C1144"/>
    <w:rsid w:val="000C1668"/>
    <w:rsid w:val="000C3368"/>
    <w:rsid w:val="000C342B"/>
    <w:rsid w:val="000C4E99"/>
    <w:rsid w:val="000C60E2"/>
    <w:rsid w:val="000C7581"/>
    <w:rsid w:val="000C7DF0"/>
    <w:rsid w:val="000D02C2"/>
    <w:rsid w:val="000D19F7"/>
    <w:rsid w:val="000D252E"/>
    <w:rsid w:val="000D259A"/>
    <w:rsid w:val="000D2B5D"/>
    <w:rsid w:val="000D4089"/>
    <w:rsid w:val="000D41CB"/>
    <w:rsid w:val="000D487A"/>
    <w:rsid w:val="000D675C"/>
    <w:rsid w:val="000D6919"/>
    <w:rsid w:val="000D7384"/>
    <w:rsid w:val="000D79D8"/>
    <w:rsid w:val="000D7AA5"/>
    <w:rsid w:val="000E097C"/>
    <w:rsid w:val="000E1837"/>
    <w:rsid w:val="000E26FE"/>
    <w:rsid w:val="000E28EF"/>
    <w:rsid w:val="000E2BFE"/>
    <w:rsid w:val="000E383C"/>
    <w:rsid w:val="000E3A34"/>
    <w:rsid w:val="000E4FFD"/>
    <w:rsid w:val="000E5717"/>
    <w:rsid w:val="000E7169"/>
    <w:rsid w:val="000E7910"/>
    <w:rsid w:val="000E7FCD"/>
    <w:rsid w:val="000F07D3"/>
    <w:rsid w:val="000F0C06"/>
    <w:rsid w:val="000F10F6"/>
    <w:rsid w:val="000F1427"/>
    <w:rsid w:val="000F30AE"/>
    <w:rsid w:val="000F3360"/>
    <w:rsid w:val="000F44E1"/>
    <w:rsid w:val="000F58BF"/>
    <w:rsid w:val="000F741B"/>
    <w:rsid w:val="000F7A62"/>
    <w:rsid w:val="0010013D"/>
    <w:rsid w:val="00100457"/>
    <w:rsid w:val="00100921"/>
    <w:rsid w:val="001011C5"/>
    <w:rsid w:val="00101534"/>
    <w:rsid w:val="00102752"/>
    <w:rsid w:val="001028E4"/>
    <w:rsid w:val="00102FF4"/>
    <w:rsid w:val="00103B1E"/>
    <w:rsid w:val="00104475"/>
    <w:rsid w:val="00104584"/>
    <w:rsid w:val="00104CF9"/>
    <w:rsid w:val="00104DE4"/>
    <w:rsid w:val="001060D6"/>
    <w:rsid w:val="00107777"/>
    <w:rsid w:val="0010795B"/>
    <w:rsid w:val="00107B28"/>
    <w:rsid w:val="001110BB"/>
    <w:rsid w:val="00111F7A"/>
    <w:rsid w:val="00114705"/>
    <w:rsid w:val="00114BAF"/>
    <w:rsid w:val="00115350"/>
    <w:rsid w:val="00115DB3"/>
    <w:rsid w:val="00116327"/>
    <w:rsid w:val="00120747"/>
    <w:rsid w:val="00120D0B"/>
    <w:rsid w:val="00122DD0"/>
    <w:rsid w:val="00123EFA"/>
    <w:rsid w:val="001260B4"/>
    <w:rsid w:val="00126409"/>
    <w:rsid w:val="00126ABA"/>
    <w:rsid w:val="00126BD2"/>
    <w:rsid w:val="00126EF7"/>
    <w:rsid w:val="001312E2"/>
    <w:rsid w:val="0013270E"/>
    <w:rsid w:val="001328FE"/>
    <w:rsid w:val="0013331A"/>
    <w:rsid w:val="001333CE"/>
    <w:rsid w:val="00133AF2"/>
    <w:rsid w:val="00136521"/>
    <w:rsid w:val="00136872"/>
    <w:rsid w:val="001370BC"/>
    <w:rsid w:val="00137AA4"/>
    <w:rsid w:val="00137B16"/>
    <w:rsid w:val="00140619"/>
    <w:rsid w:val="0014133B"/>
    <w:rsid w:val="00141643"/>
    <w:rsid w:val="00144328"/>
    <w:rsid w:val="00144F8B"/>
    <w:rsid w:val="00145A73"/>
    <w:rsid w:val="00145DBD"/>
    <w:rsid w:val="00146136"/>
    <w:rsid w:val="001470E0"/>
    <w:rsid w:val="00147283"/>
    <w:rsid w:val="00150021"/>
    <w:rsid w:val="00150A21"/>
    <w:rsid w:val="00151124"/>
    <w:rsid w:val="001514F0"/>
    <w:rsid w:val="00151D53"/>
    <w:rsid w:val="00151F57"/>
    <w:rsid w:val="00153055"/>
    <w:rsid w:val="001536EF"/>
    <w:rsid w:val="001545D1"/>
    <w:rsid w:val="001546AC"/>
    <w:rsid w:val="00154795"/>
    <w:rsid w:val="00155788"/>
    <w:rsid w:val="00155E47"/>
    <w:rsid w:val="001565FA"/>
    <w:rsid w:val="0015676D"/>
    <w:rsid w:val="0015732B"/>
    <w:rsid w:val="00157856"/>
    <w:rsid w:val="0015790B"/>
    <w:rsid w:val="00160A4D"/>
    <w:rsid w:val="00160F22"/>
    <w:rsid w:val="00162462"/>
    <w:rsid w:val="00163BD6"/>
    <w:rsid w:val="00163C66"/>
    <w:rsid w:val="00163D49"/>
    <w:rsid w:val="00164C8B"/>
    <w:rsid w:val="00166C79"/>
    <w:rsid w:val="00171A9E"/>
    <w:rsid w:val="00171D4E"/>
    <w:rsid w:val="0017414A"/>
    <w:rsid w:val="0017532E"/>
    <w:rsid w:val="00175D28"/>
    <w:rsid w:val="00176439"/>
    <w:rsid w:val="0017682B"/>
    <w:rsid w:val="001777CE"/>
    <w:rsid w:val="001779F5"/>
    <w:rsid w:val="00177BB5"/>
    <w:rsid w:val="001808E5"/>
    <w:rsid w:val="00180A47"/>
    <w:rsid w:val="00181498"/>
    <w:rsid w:val="001818C5"/>
    <w:rsid w:val="00183999"/>
    <w:rsid w:val="00183C06"/>
    <w:rsid w:val="001850B7"/>
    <w:rsid w:val="00185177"/>
    <w:rsid w:val="00186CDF"/>
    <w:rsid w:val="00186DAF"/>
    <w:rsid w:val="001873DB"/>
    <w:rsid w:val="00187767"/>
    <w:rsid w:val="001912F0"/>
    <w:rsid w:val="00193668"/>
    <w:rsid w:val="00193EF3"/>
    <w:rsid w:val="00194ADD"/>
    <w:rsid w:val="0019642E"/>
    <w:rsid w:val="00197C0E"/>
    <w:rsid w:val="001A0283"/>
    <w:rsid w:val="001A09D2"/>
    <w:rsid w:val="001A2A04"/>
    <w:rsid w:val="001A3D98"/>
    <w:rsid w:val="001A503C"/>
    <w:rsid w:val="001A50D4"/>
    <w:rsid w:val="001A5398"/>
    <w:rsid w:val="001A7BF2"/>
    <w:rsid w:val="001B0AA2"/>
    <w:rsid w:val="001B0E5B"/>
    <w:rsid w:val="001B1D78"/>
    <w:rsid w:val="001B2A96"/>
    <w:rsid w:val="001B338D"/>
    <w:rsid w:val="001B4EA7"/>
    <w:rsid w:val="001B5FB1"/>
    <w:rsid w:val="001B64F9"/>
    <w:rsid w:val="001B7874"/>
    <w:rsid w:val="001B78E9"/>
    <w:rsid w:val="001B7991"/>
    <w:rsid w:val="001C6836"/>
    <w:rsid w:val="001C6BFE"/>
    <w:rsid w:val="001C7188"/>
    <w:rsid w:val="001C760E"/>
    <w:rsid w:val="001D2ACD"/>
    <w:rsid w:val="001D4319"/>
    <w:rsid w:val="001D55F1"/>
    <w:rsid w:val="001D601F"/>
    <w:rsid w:val="001D6AEC"/>
    <w:rsid w:val="001D6EDF"/>
    <w:rsid w:val="001D71AD"/>
    <w:rsid w:val="001D7501"/>
    <w:rsid w:val="001E00AF"/>
    <w:rsid w:val="001E0696"/>
    <w:rsid w:val="001E06F7"/>
    <w:rsid w:val="001E0EAA"/>
    <w:rsid w:val="001E188A"/>
    <w:rsid w:val="001E2417"/>
    <w:rsid w:val="001E354C"/>
    <w:rsid w:val="001E3587"/>
    <w:rsid w:val="001E3B72"/>
    <w:rsid w:val="001E441C"/>
    <w:rsid w:val="001E4DA5"/>
    <w:rsid w:val="001E5067"/>
    <w:rsid w:val="001E6926"/>
    <w:rsid w:val="001F0469"/>
    <w:rsid w:val="001F06FC"/>
    <w:rsid w:val="001F0A9C"/>
    <w:rsid w:val="001F1C5F"/>
    <w:rsid w:val="001F2AE9"/>
    <w:rsid w:val="001F5439"/>
    <w:rsid w:val="001F57AF"/>
    <w:rsid w:val="001F6F48"/>
    <w:rsid w:val="001F7141"/>
    <w:rsid w:val="001F71F6"/>
    <w:rsid w:val="00200127"/>
    <w:rsid w:val="00201B16"/>
    <w:rsid w:val="0020262F"/>
    <w:rsid w:val="002026D5"/>
    <w:rsid w:val="0020294E"/>
    <w:rsid w:val="00202F03"/>
    <w:rsid w:val="0020320B"/>
    <w:rsid w:val="00204739"/>
    <w:rsid w:val="002049BB"/>
    <w:rsid w:val="00205A1E"/>
    <w:rsid w:val="00207306"/>
    <w:rsid w:val="002075BA"/>
    <w:rsid w:val="002076D7"/>
    <w:rsid w:val="00210680"/>
    <w:rsid w:val="00212EB3"/>
    <w:rsid w:val="0021340C"/>
    <w:rsid w:val="00214F00"/>
    <w:rsid w:val="00216878"/>
    <w:rsid w:val="00216F0A"/>
    <w:rsid w:val="00216F1F"/>
    <w:rsid w:val="00217217"/>
    <w:rsid w:val="0021765D"/>
    <w:rsid w:val="0022096F"/>
    <w:rsid w:val="00220978"/>
    <w:rsid w:val="00220B36"/>
    <w:rsid w:val="00220EAB"/>
    <w:rsid w:val="00222CD6"/>
    <w:rsid w:val="00223633"/>
    <w:rsid w:val="00223927"/>
    <w:rsid w:val="002239F7"/>
    <w:rsid w:val="00223BCA"/>
    <w:rsid w:val="00224FCE"/>
    <w:rsid w:val="00225499"/>
    <w:rsid w:val="00226A72"/>
    <w:rsid w:val="002279A3"/>
    <w:rsid w:val="00233566"/>
    <w:rsid w:val="002358F3"/>
    <w:rsid w:val="0023609E"/>
    <w:rsid w:val="00236703"/>
    <w:rsid w:val="00236A66"/>
    <w:rsid w:val="0023727F"/>
    <w:rsid w:val="002406DC"/>
    <w:rsid w:val="00240DAD"/>
    <w:rsid w:val="0024347B"/>
    <w:rsid w:val="002449BC"/>
    <w:rsid w:val="00244A7F"/>
    <w:rsid w:val="00244F39"/>
    <w:rsid w:val="00245617"/>
    <w:rsid w:val="00245BEA"/>
    <w:rsid w:val="002464D4"/>
    <w:rsid w:val="00246B9D"/>
    <w:rsid w:val="0024715E"/>
    <w:rsid w:val="00247327"/>
    <w:rsid w:val="00247CA3"/>
    <w:rsid w:val="00250C56"/>
    <w:rsid w:val="00250FB3"/>
    <w:rsid w:val="00252434"/>
    <w:rsid w:val="0025253D"/>
    <w:rsid w:val="00252B70"/>
    <w:rsid w:val="00253E24"/>
    <w:rsid w:val="0025431C"/>
    <w:rsid w:val="002551D8"/>
    <w:rsid w:val="00255AF5"/>
    <w:rsid w:val="002570E0"/>
    <w:rsid w:val="0025737A"/>
    <w:rsid w:val="00257DFC"/>
    <w:rsid w:val="00260E7D"/>
    <w:rsid w:val="0026169F"/>
    <w:rsid w:val="00261ADF"/>
    <w:rsid w:val="00263731"/>
    <w:rsid w:val="00264D13"/>
    <w:rsid w:val="0026509D"/>
    <w:rsid w:val="0026574A"/>
    <w:rsid w:val="00266865"/>
    <w:rsid w:val="002673A3"/>
    <w:rsid w:val="0027306A"/>
    <w:rsid w:val="00273111"/>
    <w:rsid w:val="0027315D"/>
    <w:rsid w:val="00274294"/>
    <w:rsid w:val="00275B1A"/>
    <w:rsid w:val="002773E0"/>
    <w:rsid w:val="00280744"/>
    <w:rsid w:val="0028166C"/>
    <w:rsid w:val="0028176A"/>
    <w:rsid w:val="00281BE0"/>
    <w:rsid w:val="00282486"/>
    <w:rsid w:val="00282E18"/>
    <w:rsid w:val="0028439A"/>
    <w:rsid w:val="00284A67"/>
    <w:rsid w:val="00285E25"/>
    <w:rsid w:val="0028614E"/>
    <w:rsid w:val="00287B58"/>
    <w:rsid w:val="002900E4"/>
    <w:rsid w:val="002935FC"/>
    <w:rsid w:val="00293A0A"/>
    <w:rsid w:val="002964B1"/>
    <w:rsid w:val="002966DE"/>
    <w:rsid w:val="002967AF"/>
    <w:rsid w:val="002971F3"/>
    <w:rsid w:val="00297CC1"/>
    <w:rsid w:val="002A0620"/>
    <w:rsid w:val="002A1D7A"/>
    <w:rsid w:val="002A2190"/>
    <w:rsid w:val="002A244D"/>
    <w:rsid w:val="002A313A"/>
    <w:rsid w:val="002A4955"/>
    <w:rsid w:val="002A736B"/>
    <w:rsid w:val="002A767F"/>
    <w:rsid w:val="002B1A15"/>
    <w:rsid w:val="002B280C"/>
    <w:rsid w:val="002B3807"/>
    <w:rsid w:val="002B4C33"/>
    <w:rsid w:val="002B4F22"/>
    <w:rsid w:val="002C058D"/>
    <w:rsid w:val="002C1B34"/>
    <w:rsid w:val="002C21F5"/>
    <w:rsid w:val="002C29C5"/>
    <w:rsid w:val="002C30F6"/>
    <w:rsid w:val="002C3F8F"/>
    <w:rsid w:val="002C657E"/>
    <w:rsid w:val="002C6CD4"/>
    <w:rsid w:val="002C7B27"/>
    <w:rsid w:val="002D03BE"/>
    <w:rsid w:val="002D1E7F"/>
    <w:rsid w:val="002D2352"/>
    <w:rsid w:val="002D430B"/>
    <w:rsid w:val="002D470C"/>
    <w:rsid w:val="002D50B2"/>
    <w:rsid w:val="002D6890"/>
    <w:rsid w:val="002E0C58"/>
    <w:rsid w:val="002E2509"/>
    <w:rsid w:val="002E2646"/>
    <w:rsid w:val="002E30CE"/>
    <w:rsid w:val="002E53DC"/>
    <w:rsid w:val="002E54FC"/>
    <w:rsid w:val="002E6C50"/>
    <w:rsid w:val="002E713F"/>
    <w:rsid w:val="002E7770"/>
    <w:rsid w:val="002E7AC9"/>
    <w:rsid w:val="002E7B6C"/>
    <w:rsid w:val="002F0A2F"/>
    <w:rsid w:val="002F0B68"/>
    <w:rsid w:val="002F18EC"/>
    <w:rsid w:val="002F2BD0"/>
    <w:rsid w:val="002F3591"/>
    <w:rsid w:val="002F3A51"/>
    <w:rsid w:val="002F3EDE"/>
    <w:rsid w:val="002F7C18"/>
    <w:rsid w:val="003005E7"/>
    <w:rsid w:val="00302E48"/>
    <w:rsid w:val="00302FE6"/>
    <w:rsid w:val="003035C6"/>
    <w:rsid w:val="00304F98"/>
    <w:rsid w:val="0030514F"/>
    <w:rsid w:val="003053A9"/>
    <w:rsid w:val="0031150A"/>
    <w:rsid w:val="003118C7"/>
    <w:rsid w:val="003128F4"/>
    <w:rsid w:val="00312C30"/>
    <w:rsid w:val="00313E36"/>
    <w:rsid w:val="00314B3C"/>
    <w:rsid w:val="00316A44"/>
    <w:rsid w:val="00317202"/>
    <w:rsid w:val="00320A1B"/>
    <w:rsid w:val="00321113"/>
    <w:rsid w:val="00321590"/>
    <w:rsid w:val="00321D24"/>
    <w:rsid w:val="0032511F"/>
    <w:rsid w:val="00325764"/>
    <w:rsid w:val="00330300"/>
    <w:rsid w:val="00330484"/>
    <w:rsid w:val="003305B7"/>
    <w:rsid w:val="00330E83"/>
    <w:rsid w:val="00330FBA"/>
    <w:rsid w:val="0033187D"/>
    <w:rsid w:val="00331D3B"/>
    <w:rsid w:val="00332003"/>
    <w:rsid w:val="0033436E"/>
    <w:rsid w:val="00334940"/>
    <w:rsid w:val="0033535A"/>
    <w:rsid w:val="0033572B"/>
    <w:rsid w:val="00336CAB"/>
    <w:rsid w:val="003401A9"/>
    <w:rsid w:val="00341986"/>
    <w:rsid w:val="0034236A"/>
    <w:rsid w:val="00342816"/>
    <w:rsid w:val="0034338D"/>
    <w:rsid w:val="00343DE0"/>
    <w:rsid w:val="00344432"/>
    <w:rsid w:val="00344705"/>
    <w:rsid w:val="00344D9F"/>
    <w:rsid w:val="0034511E"/>
    <w:rsid w:val="00345E91"/>
    <w:rsid w:val="00346087"/>
    <w:rsid w:val="00346C26"/>
    <w:rsid w:val="00346C77"/>
    <w:rsid w:val="00346FB4"/>
    <w:rsid w:val="00347C76"/>
    <w:rsid w:val="003527E0"/>
    <w:rsid w:val="003529D6"/>
    <w:rsid w:val="003540FC"/>
    <w:rsid w:val="0035423A"/>
    <w:rsid w:val="0035654E"/>
    <w:rsid w:val="003573E2"/>
    <w:rsid w:val="00360F80"/>
    <w:rsid w:val="003614C5"/>
    <w:rsid w:val="00362917"/>
    <w:rsid w:val="0036596D"/>
    <w:rsid w:val="00366992"/>
    <w:rsid w:val="00366A7F"/>
    <w:rsid w:val="003677BD"/>
    <w:rsid w:val="00371CE2"/>
    <w:rsid w:val="003725EA"/>
    <w:rsid w:val="003726D4"/>
    <w:rsid w:val="00373A3A"/>
    <w:rsid w:val="003745C9"/>
    <w:rsid w:val="0037522A"/>
    <w:rsid w:val="00375552"/>
    <w:rsid w:val="0037590B"/>
    <w:rsid w:val="00376C9F"/>
    <w:rsid w:val="00376DEF"/>
    <w:rsid w:val="00380BF9"/>
    <w:rsid w:val="00381485"/>
    <w:rsid w:val="00382613"/>
    <w:rsid w:val="00382D6D"/>
    <w:rsid w:val="00386049"/>
    <w:rsid w:val="003902F3"/>
    <w:rsid w:val="003906D1"/>
    <w:rsid w:val="00391183"/>
    <w:rsid w:val="0039153D"/>
    <w:rsid w:val="003926CE"/>
    <w:rsid w:val="00394249"/>
    <w:rsid w:val="00394281"/>
    <w:rsid w:val="00394DA7"/>
    <w:rsid w:val="00396964"/>
    <w:rsid w:val="003A00C1"/>
    <w:rsid w:val="003A02C4"/>
    <w:rsid w:val="003A18C7"/>
    <w:rsid w:val="003A1982"/>
    <w:rsid w:val="003A4A4B"/>
    <w:rsid w:val="003A4B38"/>
    <w:rsid w:val="003A6E4F"/>
    <w:rsid w:val="003A76D6"/>
    <w:rsid w:val="003A7768"/>
    <w:rsid w:val="003A7AF2"/>
    <w:rsid w:val="003A7D82"/>
    <w:rsid w:val="003B1104"/>
    <w:rsid w:val="003B1151"/>
    <w:rsid w:val="003B11CD"/>
    <w:rsid w:val="003B12CE"/>
    <w:rsid w:val="003B145A"/>
    <w:rsid w:val="003B146A"/>
    <w:rsid w:val="003B22EA"/>
    <w:rsid w:val="003B2474"/>
    <w:rsid w:val="003B26B8"/>
    <w:rsid w:val="003B3C15"/>
    <w:rsid w:val="003B3E2A"/>
    <w:rsid w:val="003B3E56"/>
    <w:rsid w:val="003B50AD"/>
    <w:rsid w:val="003B61AF"/>
    <w:rsid w:val="003B6B7F"/>
    <w:rsid w:val="003B6B9B"/>
    <w:rsid w:val="003B6CF6"/>
    <w:rsid w:val="003B6E26"/>
    <w:rsid w:val="003C0EEB"/>
    <w:rsid w:val="003C1045"/>
    <w:rsid w:val="003C122C"/>
    <w:rsid w:val="003C2EF5"/>
    <w:rsid w:val="003C5E26"/>
    <w:rsid w:val="003C78B0"/>
    <w:rsid w:val="003C7D7B"/>
    <w:rsid w:val="003D04F5"/>
    <w:rsid w:val="003D091F"/>
    <w:rsid w:val="003D2CEC"/>
    <w:rsid w:val="003D2EC8"/>
    <w:rsid w:val="003D3CA5"/>
    <w:rsid w:val="003D3D89"/>
    <w:rsid w:val="003D5DF0"/>
    <w:rsid w:val="003D644B"/>
    <w:rsid w:val="003D6B97"/>
    <w:rsid w:val="003D70A8"/>
    <w:rsid w:val="003D73A1"/>
    <w:rsid w:val="003E0DBB"/>
    <w:rsid w:val="003E0EC6"/>
    <w:rsid w:val="003E1788"/>
    <w:rsid w:val="003E44B6"/>
    <w:rsid w:val="003E52B5"/>
    <w:rsid w:val="003E75FD"/>
    <w:rsid w:val="003F18F5"/>
    <w:rsid w:val="003F2395"/>
    <w:rsid w:val="003F2656"/>
    <w:rsid w:val="003F2DE4"/>
    <w:rsid w:val="003F43C8"/>
    <w:rsid w:val="003F4B59"/>
    <w:rsid w:val="003F57BF"/>
    <w:rsid w:val="003F5B17"/>
    <w:rsid w:val="003F654B"/>
    <w:rsid w:val="003F6853"/>
    <w:rsid w:val="003F691A"/>
    <w:rsid w:val="00400472"/>
    <w:rsid w:val="00402289"/>
    <w:rsid w:val="004025F8"/>
    <w:rsid w:val="00402676"/>
    <w:rsid w:val="00403C01"/>
    <w:rsid w:val="00404FBB"/>
    <w:rsid w:val="00404FCD"/>
    <w:rsid w:val="00405283"/>
    <w:rsid w:val="00405ABF"/>
    <w:rsid w:val="00405FFD"/>
    <w:rsid w:val="0041050C"/>
    <w:rsid w:val="00410B36"/>
    <w:rsid w:val="00410D46"/>
    <w:rsid w:val="00412CAF"/>
    <w:rsid w:val="004138EE"/>
    <w:rsid w:val="00414053"/>
    <w:rsid w:val="004149FB"/>
    <w:rsid w:val="00415108"/>
    <w:rsid w:val="00416EBD"/>
    <w:rsid w:val="00417271"/>
    <w:rsid w:val="00417A6B"/>
    <w:rsid w:val="00420289"/>
    <w:rsid w:val="00420BE6"/>
    <w:rsid w:val="00420FB2"/>
    <w:rsid w:val="00421D14"/>
    <w:rsid w:val="0042447D"/>
    <w:rsid w:val="004244AB"/>
    <w:rsid w:val="00426D61"/>
    <w:rsid w:val="00427B55"/>
    <w:rsid w:val="00431A6A"/>
    <w:rsid w:val="00431BEA"/>
    <w:rsid w:val="004333FA"/>
    <w:rsid w:val="004335E8"/>
    <w:rsid w:val="004357B8"/>
    <w:rsid w:val="004366C1"/>
    <w:rsid w:val="004377F5"/>
    <w:rsid w:val="0044195E"/>
    <w:rsid w:val="00441AC7"/>
    <w:rsid w:val="004424AD"/>
    <w:rsid w:val="00442580"/>
    <w:rsid w:val="00442FFB"/>
    <w:rsid w:val="00444377"/>
    <w:rsid w:val="00451550"/>
    <w:rsid w:val="00451838"/>
    <w:rsid w:val="004530A1"/>
    <w:rsid w:val="00453ECB"/>
    <w:rsid w:val="004565C4"/>
    <w:rsid w:val="004569A8"/>
    <w:rsid w:val="00457201"/>
    <w:rsid w:val="00460EE3"/>
    <w:rsid w:val="004626AD"/>
    <w:rsid w:val="004633B8"/>
    <w:rsid w:val="0046357A"/>
    <w:rsid w:val="0046449E"/>
    <w:rsid w:val="0046483D"/>
    <w:rsid w:val="00465B93"/>
    <w:rsid w:val="004669E7"/>
    <w:rsid w:val="00466E35"/>
    <w:rsid w:val="004673FC"/>
    <w:rsid w:val="00467C34"/>
    <w:rsid w:val="00470A70"/>
    <w:rsid w:val="00471CD8"/>
    <w:rsid w:val="0047366E"/>
    <w:rsid w:val="00473CD7"/>
    <w:rsid w:val="00473D87"/>
    <w:rsid w:val="0047404C"/>
    <w:rsid w:val="00475438"/>
    <w:rsid w:val="00476A50"/>
    <w:rsid w:val="00477FA4"/>
    <w:rsid w:val="004802D1"/>
    <w:rsid w:val="0048100A"/>
    <w:rsid w:val="004816F8"/>
    <w:rsid w:val="00483F17"/>
    <w:rsid w:val="0048630E"/>
    <w:rsid w:val="00487161"/>
    <w:rsid w:val="00490B28"/>
    <w:rsid w:val="00491F43"/>
    <w:rsid w:val="004928FD"/>
    <w:rsid w:val="004933C4"/>
    <w:rsid w:val="0049496D"/>
    <w:rsid w:val="00494C12"/>
    <w:rsid w:val="00495B2F"/>
    <w:rsid w:val="00497997"/>
    <w:rsid w:val="004979D7"/>
    <w:rsid w:val="00497EB4"/>
    <w:rsid w:val="004A0A78"/>
    <w:rsid w:val="004A1BC2"/>
    <w:rsid w:val="004A4181"/>
    <w:rsid w:val="004A5D6D"/>
    <w:rsid w:val="004A6385"/>
    <w:rsid w:val="004A64FB"/>
    <w:rsid w:val="004A78BA"/>
    <w:rsid w:val="004B0856"/>
    <w:rsid w:val="004B0CD2"/>
    <w:rsid w:val="004B1E6D"/>
    <w:rsid w:val="004B290F"/>
    <w:rsid w:val="004B2927"/>
    <w:rsid w:val="004B3167"/>
    <w:rsid w:val="004B38D0"/>
    <w:rsid w:val="004B4BB0"/>
    <w:rsid w:val="004B4E35"/>
    <w:rsid w:val="004B530C"/>
    <w:rsid w:val="004B5902"/>
    <w:rsid w:val="004B5EA3"/>
    <w:rsid w:val="004B61AB"/>
    <w:rsid w:val="004B6209"/>
    <w:rsid w:val="004C0516"/>
    <w:rsid w:val="004C0B66"/>
    <w:rsid w:val="004C1184"/>
    <w:rsid w:val="004C1F8D"/>
    <w:rsid w:val="004C2FA2"/>
    <w:rsid w:val="004C397E"/>
    <w:rsid w:val="004C3F54"/>
    <w:rsid w:val="004C5F22"/>
    <w:rsid w:val="004C644A"/>
    <w:rsid w:val="004C65B3"/>
    <w:rsid w:val="004C7871"/>
    <w:rsid w:val="004D0B2A"/>
    <w:rsid w:val="004D0C49"/>
    <w:rsid w:val="004D1A10"/>
    <w:rsid w:val="004D29B3"/>
    <w:rsid w:val="004D2DF2"/>
    <w:rsid w:val="004D3AED"/>
    <w:rsid w:val="004D5007"/>
    <w:rsid w:val="004D7935"/>
    <w:rsid w:val="004D7E06"/>
    <w:rsid w:val="004D7EA5"/>
    <w:rsid w:val="004E0014"/>
    <w:rsid w:val="004E00AC"/>
    <w:rsid w:val="004E096E"/>
    <w:rsid w:val="004E14F5"/>
    <w:rsid w:val="004E1E85"/>
    <w:rsid w:val="004E1FC6"/>
    <w:rsid w:val="004E29A2"/>
    <w:rsid w:val="004E3085"/>
    <w:rsid w:val="004E356E"/>
    <w:rsid w:val="004E4479"/>
    <w:rsid w:val="004E5963"/>
    <w:rsid w:val="004E60D9"/>
    <w:rsid w:val="004E7AEB"/>
    <w:rsid w:val="004F1E34"/>
    <w:rsid w:val="004F29F8"/>
    <w:rsid w:val="004F3077"/>
    <w:rsid w:val="004F4FAA"/>
    <w:rsid w:val="004F5247"/>
    <w:rsid w:val="004F61DD"/>
    <w:rsid w:val="004F7483"/>
    <w:rsid w:val="004F7AAE"/>
    <w:rsid w:val="005011C3"/>
    <w:rsid w:val="005012B6"/>
    <w:rsid w:val="00501D29"/>
    <w:rsid w:val="005020D8"/>
    <w:rsid w:val="00502D97"/>
    <w:rsid w:val="00502F01"/>
    <w:rsid w:val="0050344B"/>
    <w:rsid w:val="00503F01"/>
    <w:rsid w:val="005053FF"/>
    <w:rsid w:val="00506B79"/>
    <w:rsid w:val="005073CB"/>
    <w:rsid w:val="00510635"/>
    <w:rsid w:val="00512099"/>
    <w:rsid w:val="00514712"/>
    <w:rsid w:val="005150AF"/>
    <w:rsid w:val="00515E28"/>
    <w:rsid w:val="00516F1D"/>
    <w:rsid w:val="005173C8"/>
    <w:rsid w:val="00520428"/>
    <w:rsid w:val="00520D1E"/>
    <w:rsid w:val="00520DF8"/>
    <w:rsid w:val="00521D46"/>
    <w:rsid w:val="00522FEC"/>
    <w:rsid w:val="0052470C"/>
    <w:rsid w:val="005278E4"/>
    <w:rsid w:val="005300DF"/>
    <w:rsid w:val="00530B77"/>
    <w:rsid w:val="005314DB"/>
    <w:rsid w:val="00531F3B"/>
    <w:rsid w:val="00534571"/>
    <w:rsid w:val="00536813"/>
    <w:rsid w:val="00536E84"/>
    <w:rsid w:val="0053798B"/>
    <w:rsid w:val="00537B11"/>
    <w:rsid w:val="0054033A"/>
    <w:rsid w:val="00540B84"/>
    <w:rsid w:val="00540CCC"/>
    <w:rsid w:val="00541357"/>
    <w:rsid w:val="00542187"/>
    <w:rsid w:val="005421BB"/>
    <w:rsid w:val="005426A3"/>
    <w:rsid w:val="00542D0F"/>
    <w:rsid w:val="00544338"/>
    <w:rsid w:val="00545D9D"/>
    <w:rsid w:val="00546268"/>
    <w:rsid w:val="00547C4C"/>
    <w:rsid w:val="00547D5B"/>
    <w:rsid w:val="005507EF"/>
    <w:rsid w:val="00551529"/>
    <w:rsid w:val="00552BE1"/>
    <w:rsid w:val="00553CD7"/>
    <w:rsid w:val="00553D58"/>
    <w:rsid w:val="00554FCE"/>
    <w:rsid w:val="00556665"/>
    <w:rsid w:val="00560160"/>
    <w:rsid w:val="0056110C"/>
    <w:rsid w:val="00561E93"/>
    <w:rsid w:val="00562A80"/>
    <w:rsid w:val="00562E91"/>
    <w:rsid w:val="00564366"/>
    <w:rsid w:val="00566079"/>
    <w:rsid w:val="00566ADA"/>
    <w:rsid w:val="00567EF6"/>
    <w:rsid w:val="00567F96"/>
    <w:rsid w:val="00570EC3"/>
    <w:rsid w:val="00572FCB"/>
    <w:rsid w:val="00573A60"/>
    <w:rsid w:val="00573DC5"/>
    <w:rsid w:val="005750B2"/>
    <w:rsid w:val="00575738"/>
    <w:rsid w:val="0057711D"/>
    <w:rsid w:val="0057718F"/>
    <w:rsid w:val="00581A52"/>
    <w:rsid w:val="005826F4"/>
    <w:rsid w:val="00582B0F"/>
    <w:rsid w:val="00582DF5"/>
    <w:rsid w:val="005843F8"/>
    <w:rsid w:val="00585BA7"/>
    <w:rsid w:val="005862E6"/>
    <w:rsid w:val="00586507"/>
    <w:rsid w:val="00586616"/>
    <w:rsid w:val="00586631"/>
    <w:rsid w:val="005910C3"/>
    <w:rsid w:val="0059119B"/>
    <w:rsid w:val="00595011"/>
    <w:rsid w:val="00596070"/>
    <w:rsid w:val="00596D36"/>
    <w:rsid w:val="005A098A"/>
    <w:rsid w:val="005A150C"/>
    <w:rsid w:val="005A2BF4"/>
    <w:rsid w:val="005A316F"/>
    <w:rsid w:val="005A484C"/>
    <w:rsid w:val="005A5462"/>
    <w:rsid w:val="005A6AFC"/>
    <w:rsid w:val="005A7044"/>
    <w:rsid w:val="005B0003"/>
    <w:rsid w:val="005B128E"/>
    <w:rsid w:val="005B16BD"/>
    <w:rsid w:val="005B280D"/>
    <w:rsid w:val="005B39BA"/>
    <w:rsid w:val="005B4128"/>
    <w:rsid w:val="005B5BD9"/>
    <w:rsid w:val="005B732B"/>
    <w:rsid w:val="005B7423"/>
    <w:rsid w:val="005B7B13"/>
    <w:rsid w:val="005B7DD5"/>
    <w:rsid w:val="005C0084"/>
    <w:rsid w:val="005C01B4"/>
    <w:rsid w:val="005C0733"/>
    <w:rsid w:val="005C164B"/>
    <w:rsid w:val="005C1ECF"/>
    <w:rsid w:val="005C26B5"/>
    <w:rsid w:val="005C4E98"/>
    <w:rsid w:val="005C5A33"/>
    <w:rsid w:val="005C6E2C"/>
    <w:rsid w:val="005C7000"/>
    <w:rsid w:val="005C7AF1"/>
    <w:rsid w:val="005C7D1C"/>
    <w:rsid w:val="005D0C6F"/>
    <w:rsid w:val="005D0D20"/>
    <w:rsid w:val="005D1192"/>
    <w:rsid w:val="005D1797"/>
    <w:rsid w:val="005D2725"/>
    <w:rsid w:val="005D2B1A"/>
    <w:rsid w:val="005D35C3"/>
    <w:rsid w:val="005D35E9"/>
    <w:rsid w:val="005D39E0"/>
    <w:rsid w:val="005D3B67"/>
    <w:rsid w:val="005D3E11"/>
    <w:rsid w:val="005D4F4A"/>
    <w:rsid w:val="005D7A01"/>
    <w:rsid w:val="005E010B"/>
    <w:rsid w:val="005E18D8"/>
    <w:rsid w:val="005E332A"/>
    <w:rsid w:val="005E38B3"/>
    <w:rsid w:val="005E5765"/>
    <w:rsid w:val="005E65F2"/>
    <w:rsid w:val="005E6794"/>
    <w:rsid w:val="005E6A9C"/>
    <w:rsid w:val="005E7DCB"/>
    <w:rsid w:val="005F1C97"/>
    <w:rsid w:val="005F1DA9"/>
    <w:rsid w:val="005F1E5E"/>
    <w:rsid w:val="005F2AD2"/>
    <w:rsid w:val="005F2E42"/>
    <w:rsid w:val="005F343C"/>
    <w:rsid w:val="005F4385"/>
    <w:rsid w:val="005F4B2B"/>
    <w:rsid w:val="005F525E"/>
    <w:rsid w:val="005F563D"/>
    <w:rsid w:val="005F5C36"/>
    <w:rsid w:val="005F5EAB"/>
    <w:rsid w:val="005F68DB"/>
    <w:rsid w:val="006004C7"/>
    <w:rsid w:val="00600C86"/>
    <w:rsid w:val="00600FD2"/>
    <w:rsid w:val="00602593"/>
    <w:rsid w:val="006029F5"/>
    <w:rsid w:val="00602CF7"/>
    <w:rsid w:val="00604007"/>
    <w:rsid w:val="00605845"/>
    <w:rsid w:val="00605B3F"/>
    <w:rsid w:val="00606E44"/>
    <w:rsid w:val="0061077B"/>
    <w:rsid w:val="006112D2"/>
    <w:rsid w:val="00611460"/>
    <w:rsid w:val="006118DD"/>
    <w:rsid w:val="00612EAA"/>
    <w:rsid w:val="00614769"/>
    <w:rsid w:val="00614939"/>
    <w:rsid w:val="006151C0"/>
    <w:rsid w:val="00615AF5"/>
    <w:rsid w:val="00617831"/>
    <w:rsid w:val="00617910"/>
    <w:rsid w:val="00617919"/>
    <w:rsid w:val="00620B54"/>
    <w:rsid w:val="00621011"/>
    <w:rsid w:val="0062145A"/>
    <w:rsid w:val="00621C01"/>
    <w:rsid w:val="00621FE7"/>
    <w:rsid w:val="00622C2E"/>
    <w:rsid w:val="00624548"/>
    <w:rsid w:val="00625C4A"/>
    <w:rsid w:val="0062610B"/>
    <w:rsid w:val="0062659C"/>
    <w:rsid w:val="00626C97"/>
    <w:rsid w:val="00626D67"/>
    <w:rsid w:val="0062711C"/>
    <w:rsid w:val="0063072E"/>
    <w:rsid w:val="00630DEB"/>
    <w:rsid w:val="00630EAF"/>
    <w:rsid w:val="00630EF2"/>
    <w:rsid w:val="0063262F"/>
    <w:rsid w:val="00632782"/>
    <w:rsid w:val="00632F41"/>
    <w:rsid w:val="00634BA4"/>
    <w:rsid w:val="00635094"/>
    <w:rsid w:val="00636225"/>
    <w:rsid w:val="006373DD"/>
    <w:rsid w:val="00637724"/>
    <w:rsid w:val="00640983"/>
    <w:rsid w:val="00641C1F"/>
    <w:rsid w:val="006422E7"/>
    <w:rsid w:val="00642C41"/>
    <w:rsid w:val="00643119"/>
    <w:rsid w:val="0064331C"/>
    <w:rsid w:val="006434F6"/>
    <w:rsid w:val="00643878"/>
    <w:rsid w:val="00644BF3"/>
    <w:rsid w:val="00645521"/>
    <w:rsid w:val="00650252"/>
    <w:rsid w:val="00650378"/>
    <w:rsid w:val="00650BA4"/>
    <w:rsid w:val="00652D01"/>
    <w:rsid w:val="00653273"/>
    <w:rsid w:val="0065343F"/>
    <w:rsid w:val="006559E5"/>
    <w:rsid w:val="00655E4B"/>
    <w:rsid w:val="00656164"/>
    <w:rsid w:val="00656510"/>
    <w:rsid w:val="00660324"/>
    <w:rsid w:val="0066078E"/>
    <w:rsid w:val="00661B2D"/>
    <w:rsid w:val="0066284C"/>
    <w:rsid w:val="00662E5E"/>
    <w:rsid w:val="00663366"/>
    <w:rsid w:val="00663F71"/>
    <w:rsid w:val="006650C5"/>
    <w:rsid w:val="0066562E"/>
    <w:rsid w:val="00666222"/>
    <w:rsid w:val="0066771F"/>
    <w:rsid w:val="00667BDA"/>
    <w:rsid w:val="00667F9C"/>
    <w:rsid w:val="00670AFA"/>
    <w:rsid w:val="00670EAF"/>
    <w:rsid w:val="0067220A"/>
    <w:rsid w:val="00672FB4"/>
    <w:rsid w:val="006745A5"/>
    <w:rsid w:val="00675DEC"/>
    <w:rsid w:val="0067628D"/>
    <w:rsid w:val="00677645"/>
    <w:rsid w:val="00677A88"/>
    <w:rsid w:val="0068119A"/>
    <w:rsid w:val="0068179B"/>
    <w:rsid w:val="00682894"/>
    <w:rsid w:val="00683081"/>
    <w:rsid w:val="006835D0"/>
    <w:rsid w:val="00684761"/>
    <w:rsid w:val="0068489C"/>
    <w:rsid w:val="00684F65"/>
    <w:rsid w:val="0068547C"/>
    <w:rsid w:val="00685762"/>
    <w:rsid w:val="0068584E"/>
    <w:rsid w:val="00685BF3"/>
    <w:rsid w:val="00685C8F"/>
    <w:rsid w:val="00687AA5"/>
    <w:rsid w:val="00691051"/>
    <w:rsid w:val="00694157"/>
    <w:rsid w:val="00695D54"/>
    <w:rsid w:val="006967F5"/>
    <w:rsid w:val="006A102A"/>
    <w:rsid w:val="006A20A9"/>
    <w:rsid w:val="006A283D"/>
    <w:rsid w:val="006A31DE"/>
    <w:rsid w:val="006A36E0"/>
    <w:rsid w:val="006A3820"/>
    <w:rsid w:val="006A53B5"/>
    <w:rsid w:val="006A587E"/>
    <w:rsid w:val="006A5F43"/>
    <w:rsid w:val="006A66E5"/>
    <w:rsid w:val="006A7264"/>
    <w:rsid w:val="006B24D5"/>
    <w:rsid w:val="006B27E1"/>
    <w:rsid w:val="006B35E4"/>
    <w:rsid w:val="006B38EA"/>
    <w:rsid w:val="006B7F3E"/>
    <w:rsid w:val="006C053C"/>
    <w:rsid w:val="006C23AD"/>
    <w:rsid w:val="006C3E61"/>
    <w:rsid w:val="006C436B"/>
    <w:rsid w:val="006C5184"/>
    <w:rsid w:val="006C6495"/>
    <w:rsid w:val="006C6B80"/>
    <w:rsid w:val="006C7754"/>
    <w:rsid w:val="006C796C"/>
    <w:rsid w:val="006C7B6D"/>
    <w:rsid w:val="006D03E9"/>
    <w:rsid w:val="006D06CF"/>
    <w:rsid w:val="006D0A61"/>
    <w:rsid w:val="006D108E"/>
    <w:rsid w:val="006D1E03"/>
    <w:rsid w:val="006D2E77"/>
    <w:rsid w:val="006D393C"/>
    <w:rsid w:val="006D42E8"/>
    <w:rsid w:val="006D443D"/>
    <w:rsid w:val="006E016A"/>
    <w:rsid w:val="006E1433"/>
    <w:rsid w:val="006E17E2"/>
    <w:rsid w:val="006E1CF3"/>
    <w:rsid w:val="006E2044"/>
    <w:rsid w:val="006E25E3"/>
    <w:rsid w:val="006E2A05"/>
    <w:rsid w:val="006E2FDA"/>
    <w:rsid w:val="006E3115"/>
    <w:rsid w:val="006E445B"/>
    <w:rsid w:val="006E47C2"/>
    <w:rsid w:val="006E59D6"/>
    <w:rsid w:val="006F0407"/>
    <w:rsid w:val="006F3501"/>
    <w:rsid w:val="006F3A0D"/>
    <w:rsid w:val="006F48F6"/>
    <w:rsid w:val="006F6681"/>
    <w:rsid w:val="006F781C"/>
    <w:rsid w:val="007007D8"/>
    <w:rsid w:val="0070254F"/>
    <w:rsid w:val="00702DBC"/>
    <w:rsid w:val="00703157"/>
    <w:rsid w:val="00703780"/>
    <w:rsid w:val="00704AA1"/>
    <w:rsid w:val="00704C2C"/>
    <w:rsid w:val="00705237"/>
    <w:rsid w:val="007056DB"/>
    <w:rsid w:val="00705BFA"/>
    <w:rsid w:val="00706431"/>
    <w:rsid w:val="0070657A"/>
    <w:rsid w:val="007069EC"/>
    <w:rsid w:val="007112DE"/>
    <w:rsid w:val="007128D7"/>
    <w:rsid w:val="00713593"/>
    <w:rsid w:val="00713CA2"/>
    <w:rsid w:val="00713F73"/>
    <w:rsid w:val="007147A3"/>
    <w:rsid w:val="00714DE3"/>
    <w:rsid w:val="007151CC"/>
    <w:rsid w:val="00717F72"/>
    <w:rsid w:val="007214E2"/>
    <w:rsid w:val="007219E2"/>
    <w:rsid w:val="00722286"/>
    <w:rsid w:val="00722705"/>
    <w:rsid w:val="00723048"/>
    <w:rsid w:val="007232DB"/>
    <w:rsid w:val="00725F55"/>
    <w:rsid w:val="00726F25"/>
    <w:rsid w:val="0072721F"/>
    <w:rsid w:val="00732D31"/>
    <w:rsid w:val="00733F0C"/>
    <w:rsid w:val="00735636"/>
    <w:rsid w:val="00737300"/>
    <w:rsid w:val="00737654"/>
    <w:rsid w:val="00737BFB"/>
    <w:rsid w:val="00740687"/>
    <w:rsid w:val="00740F0C"/>
    <w:rsid w:val="00741D7B"/>
    <w:rsid w:val="00744D5D"/>
    <w:rsid w:val="0074526C"/>
    <w:rsid w:val="00745AE0"/>
    <w:rsid w:val="00746E41"/>
    <w:rsid w:val="0074712B"/>
    <w:rsid w:val="00747444"/>
    <w:rsid w:val="00747A06"/>
    <w:rsid w:val="00750DC7"/>
    <w:rsid w:val="00751CE7"/>
    <w:rsid w:val="00751FBE"/>
    <w:rsid w:val="00752D0B"/>
    <w:rsid w:val="0075379E"/>
    <w:rsid w:val="00754465"/>
    <w:rsid w:val="00755AD9"/>
    <w:rsid w:val="00757A67"/>
    <w:rsid w:val="00757E73"/>
    <w:rsid w:val="007615D9"/>
    <w:rsid w:val="00763575"/>
    <w:rsid w:val="00763AEA"/>
    <w:rsid w:val="00764960"/>
    <w:rsid w:val="007654D6"/>
    <w:rsid w:val="0076591F"/>
    <w:rsid w:val="007660BD"/>
    <w:rsid w:val="00766375"/>
    <w:rsid w:val="00766A0C"/>
    <w:rsid w:val="007670FC"/>
    <w:rsid w:val="00770396"/>
    <w:rsid w:val="007726FD"/>
    <w:rsid w:val="00772D31"/>
    <w:rsid w:val="00772E39"/>
    <w:rsid w:val="00774218"/>
    <w:rsid w:val="00774A09"/>
    <w:rsid w:val="00774ABA"/>
    <w:rsid w:val="0077592C"/>
    <w:rsid w:val="0077613F"/>
    <w:rsid w:val="0077624C"/>
    <w:rsid w:val="00777C88"/>
    <w:rsid w:val="00780566"/>
    <w:rsid w:val="007821DC"/>
    <w:rsid w:val="00782735"/>
    <w:rsid w:val="007830FF"/>
    <w:rsid w:val="00784A32"/>
    <w:rsid w:val="00785884"/>
    <w:rsid w:val="00790782"/>
    <w:rsid w:val="00792496"/>
    <w:rsid w:val="007927FD"/>
    <w:rsid w:val="0079290C"/>
    <w:rsid w:val="007929CF"/>
    <w:rsid w:val="00792BF8"/>
    <w:rsid w:val="00792DB9"/>
    <w:rsid w:val="00792DE3"/>
    <w:rsid w:val="007942CA"/>
    <w:rsid w:val="00795065"/>
    <w:rsid w:val="00796EAE"/>
    <w:rsid w:val="00797453"/>
    <w:rsid w:val="007974CC"/>
    <w:rsid w:val="007A084A"/>
    <w:rsid w:val="007A14B5"/>
    <w:rsid w:val="007A1DCC"/>
    <w:rsid w:val="007A2788"/>
    <w:rsid w:val="007A2DCC"/>
    <w:rsid w:val="007A38D1"/>
    <w:rsid w:val="007A4203"/>
    <w:rsid w:val="007A426E"/>
    <w:rsid w:val="007A4740"/>
    <w:rsid w:val="007A516C"/>
    <w:rsid w:val="007A672C"/>
    <w:rsid w:val="007A6F3C"/>
    <w:rsid w:val="007A734E"/>
    <w:rsid w:val="007A7937"/>
    <w:rsid w:val="007A7D88"/>
    <w:rsid w:val="007B0533"/>
    <w:rsid w:val="007B073F"/>
    <w:rsid w:val="007B11DB"/>
    <w:rsid w:val="007B1273"/>
    <w:rsid w:val="007B15FE"/>
    <w:rsid w:val="007B227F"/>
    <w:rsid w:val="007B2806"/>
    <w:rsid w:val="007B331C"/>
    <w:rsid w:val="007B4238"/>
    <w:rsid w:val="007B5174"/>
    <w:rsid w:val="007B70E4"/>
    <w:rsid w:val="007C05C8"/>
    <w:rsid w:val="007C1160"/>
    <w:rsid w:val="007C2100"/>
    <w:rsid w:val="007C3D8A"/>
    <w:rsid w:val="007C3D9F"/>
    <w:rsid w:val="007C498E"/>
    <w:rsid w:val="007C5D59"/>
    <w:rsid w:val="007C61F1"/>
    <w:rsid w:val="007C67A4"/>
    <w:rsid w:val="007C765D"/>
    <w:rsid w:val="007C7B88"/>
    <w:rsid w:val="007D0807"/>
    <w:rsid w:val="007D0EF7"/>
    <w:rsid w:val="007D11A7"/>
    <w:rsid w:val="007D2B62"/>
    <w:rsid w:val="007D3ADF"/>
    <w:rsid w:val="007D45B6"/>
    <w:rsid w:val="007D4C3F"/>
    <w:rsid w:val="007D5860"/>
    <w:rsid w:val="007D5B55"/>
    <w:rsid w:val="007D5B84"/>
    <w:rsid w:val="007D5B8F"/>
    <w:rsid w:val="007D7D5E"/>
    <w:rsid w:val="007E1AD9"/>
    <w:rsid w:val="007E26CC"/>
    <w:rsid w:val="007E3482"/>
    <w:rsid w:val="007E3490"/>
    <w:rsid w:val="007E3C23"/>
    <w:rsid w:val="007E4E83"/>
    <w:rsid w:val="007E539A"/>
    <w:rsid w:val="007E5EAF"/>
    <w:rsid w:val="007E67F8"/>
    <w:rsid w:val="007E6B81"/>
    <w:rsid w:val="007E6F6C"/>
    <w:rsid w:val="007E6FBE"/>
    <w:rsid w:val="007E6FF6"/>
    <w:rsid w:val="007E740C"/>
    <w:rsid w:val="007E7474"/>
    <w:rsid w:val="007F0401"/>
    <w:rsid w:val="007F1D88"/>
    <w:rsid w:val="007F21AD"/>
    <w:rsid w:val="007F33A4"/>
    <w:rsid w:val="007F37C3"/>
    <w:rsid w:val="007F4529"/>
    <w:rsid w:val="007F53C2"/>
    <w:rsid w:val="007F548F"/>
    <w:rsid w:val="007F6237"/>
    <w:rsid w:val="007F6BC9"/>
    <w:rsid w:val="007F7216"/>
    <w:rsid w:val="007F7715"/>
    <w:rsid w:val="0080075B"/>
    <w:rsid w:val="00801038"/>
    <w:rsid w:val="008012B2"/>
    <w:rsid w:val="008017B5"/>
    <w:rsid w:val="008021D7"/>
    <w:rsid w:val="00802951"/>
    <w:rsid w:val="008046B1"/>
    <w:rsid w:val="008076AC"/>
    <w:rsid w:val="0080792E"/>
    <w:rsid w:val="008112FE"/>
    <w:rsid w:val="00813C4D"/>
    <w:rsid w:val="00814991"/>
    <w:rsid w:val="00816554"/>
    <w:rsid w:val="008174AE"/>
    <w:rsid w:val="00820772"/>
    <w:rsid w:val="008212FD"/>
    <w:rsid w:val="00821393"/>
    <w:rsid w:val="00823C84"/>
    <w:rsid w:val="008254D8"/>
    <w:rsid w:val="008260A7"/>
    <w:rsid w:val="008265B6"/>
    <w:rsid w:val="00826D98"/>
    <w:rsid w:val="00827E37"/>
    <w:rsid w:val="00830758"/>
    <w:rsid w:val="0083093E"/>
    <w:rsid w:val="008309BB"/>
    <w:rsid w:val="00830A36"/>
    <w:rsid w:val="00831D22"/>
    <w:rsid w:val="0083296F"/>
    <w:rsid w:val="00833C12"/>
    <w:rsid w:val="008350B3"/>
    <w:rsid w:val="00837564"/>
    <w:rsid w:val="00837649"/>
    <w:rsid w:val="008401D3"/>
    <w:rsid w:val="0084031A"/>
    <w:rsid w:val="008418C1"/>
    <w:rsid w:val="00843351"/>
    <w:rsid w:val="00843A5C"/>
    <w:rsid w:val="008441A9"/>
    <w:rsid w:val="00846121"/>
    <w:rsid w:val="00846709"/>
    <w:rsid w:val="00846CB9"/>
    <w:rsid w:val="00846CE7"/>
    <w:rsid w:val="00846E6B"/>
    <w:rsid w:val="008475DB"/>
    <w:rsid w:val="008476A2"/>
    <w:rsid w:val="00847709"/>
    <w:rsid w:val="00847A5A"/>
    <w:rsid w:val="0085106F"/>
    <w:rsid w:val="00851DF2"/>
    <w:rsid w:val="008527FB"/>
    <w:rsid w:val="00852C1F"/>
    <w:rsid w:val="00853075"/>
    <w:rsid w:val="00853782"/>
    <w:rsid w:val="00853933"/>
    <w:rsid w:val="008555E7"/>
    <w:rsid w:val="00855935"/>
    <w:rsid w:val="0085648D"/>
    <w:rsid w:val="008566F7"/>
    <w:rsid w:val="0085670F"/>
    <w:rsid w:val="0085691B"/>
    <w:rsid w:val="00856B27"/>
    <w:rsid w:val="00856F8F"/>
    <w:rsid w:val="0085770B"/>
    <w:rsid w:val="00862224"/>
    <w:rsid w:val="00862276"/>
    <w:rsid w:val="00863C61"/>
    <w:rsid w:val="00863F59"/>
    <w:rsid w:val="00865903"/>
    <w:rsid w:val="008673D6"/>
    <w:rsid w:val="00867C05"/>
    <w:rsid w:val="00870D03"/>
    <w:rsid w:val="0087186D"/>
    <w:rsid w:val="00871D6A"/>
    <w:rsid w:val="008722AB"/>
    <w:rsid w:val="008723B8"/>
    <w:rsid w:val="00872EF1"/>
    <w:rsid w:val="00873868"/>
    <w:rsid w:val="00873FEE"/>
    <w:rsid w:val="0087449F"/>
    <w:rsid w:val="0087464F"/>
    <w:rsid w:val="008751A6"/>
    <w:rsid w:val="00875E50"/>
    <w:rsid w:val="00880B1F"/>
    <w:rsid w:val="00880B50"/>
    <w:rsid w:val="0088148A"/>
    <w:rsid w:val="0088212F"/>
    <w:rsid w:val="008822E4"/>
    <w:rsid w:val="00882C11"/>
    <w:rsid w:val="00884279"/>
    <w:rsid w:val="00884435"/>
    <w:rsid w:val="008859B0"/>
    <w:rsid w:val="00885F33"/>
    <w:rsid w:val="00886342"/>
    <w:rsid w:val="00890699"/>
    <w:rsid w:val="00890B4D"/>
    <w:rsid w:val="00891AD2"/>
    <w:rsid w:val="00892EBA"/>
    <w:rsid w:val="00894A27"/>
    <w:rsid w:val="00895827"/>
    <w:rsid w:val="0089645B"/>
    <w:rsid w:val="00896F3A"/>
    <w:rsid w:val="00897C97"/>
    <w:rsid w:val="008A11D1"/>
    <w:rsid w:val="008A1480"/>
    <w:rsid w:val="008A18F5"/>
    <w:rsid w:val="008A2E1D"/>
    <w:rsid w:val="008A37EF"/>
    <w:rsid w:val="008A411B"/>
    <w:rsid w:val="008A4B54"/>
    <w:rsid w:val="008A4BC0"/>
    <w:rsid w:val="008A4E81"/>
    <w:rsid w:val="008A4ECB"/>
    <w:rsid w:val="008A5332"/>
    <w:rsid w:val="008A580A"/>
    <w:rsid w:val="008A675A"/>
    <w:rsid w:val="008A71C4"/>
    <w:rsid w:val="008A77C6"/>
    <w:rsid w:val="008B0190"/>
    <w:rsid w:val="008B0734"/>
    <w:rsid w:val="008B219A"/>
    <w:rsid w:val="008B27F2"/>
    <w:rsid w:val="008B3B8F"/>
    <w:rsid w:val="008B4576"/>
    <w:rsid w:val="008B465F"/>
    <w:rsid w:val="008B5313"/>
    <w:rsid w:val="008B66C4"/>
    <w:rsid w:val="008B6962"/>
    <w:rsid w:val="008B7988"/>
    <w:rsid w:val="008C1592"/>
    <w:rsid w:val="008C1E76"/>
    <w:rsid w:val="008C2027"/>
    <w:rsid w:val="008C26DE"/>
    <w:rsid w:val="008C4C36"/>
    <w:rsid w:val="008C6886"/>
    <w:rsid w:val="008D0874"/>
    <w:rsid w:val="008D18D3"/>
    <w:rsid w:val="008D2581"/>
    <w:rsid w:val="008D3B17"/>
    <w:rsid w:val="008D4CD6"/>
    <w:rsid w:val="008D4F02"/>
    <w:rsid w:val="008D63D3"/>
    <w:rsid w:val="008D6B31"/>
    <w:rsid w:val="008D77C7"/>
    <w:rsid w:val="008D7978"/>
    <w:rsid w:val="008E102B"/>
    <w:rsid w:val="008E2536"/>
    <w:rsid w:val="008E274F"/>
    <w:rsid w:val="008E2785"/>
    <w:rsid w:val="008E4725"/>
    <w:rsid w:val="008F1B22"/>
    <w:rsid w:val="008F2284"/>
    <w:rsid w:val="008F24BC"/>
    <w:rsid w:val="008F478B"/>
    <w:rsid w:val="008F55F7"/>
    <w:rsid w:val="008F56E2"/>
    <w:rsid w:val="00900694"/>
    <w:rsid w:val="00903012"/>
    <w:rsid w:val="00903605"/>
    <w:rsid w:val="009048E2"/>
    <w:rsid w:val="0090527C"/>
    <w:rsid w:val="00906D3E"/>
    <w:rsid w:val="00907458"/>
    <w:rsid w:val="0091130E"/>
    <w:rsid w:val="009126AE"/>
    <w:rsid w:val="00912B70"/>
    <w:rsid w:val="00914245"/>
    <w:rsid w:val="00915CB8"/>
    <w:rsid w:val="009201FD"/>
    <w:rsid w:val="00920B4B"/>
    <w:rsid w:val="00920DC6"/>
    <w:rsid w:val="009210F5"/>
    <w:rsid w:val="00921517"/>
    <w:rsid w:val="009224B3"/>
    <w:rsid w:val="00923960"/>
    <w:rsid w:val="009248FF"/>
    <w:rsid w:val="00925507"/>
    <w:rsid w:val="00925E35"/>
    <w:rsid w:val="0092632A"/>
    <w:rsid w:val="009265A3"/>
    <w:rsid w:val="00926BBB"/>
    <w:rsid w:val="00926C19"/>
    <w:rsid w:val="00927F59"/>
    <w:rsid w:val="00930B10"/>
    <w:rsid w:val="00931803"/>
    <w:rsid w:val="00932F36"/>
    <w:rsid w:val="00934947"/>
    <w:rsid w:val="00934E97"/>
    <w:rsid w:val="00936C0C"/>
    <w:rsid w:val="0094028B"/>
    <w:rsid w:val="00940A73"/>
    <w:rsid w:val="00940C25"/>
    <w:rsid w:val="00942ADE"/>
    <w:rsid w:val="00943B49"/>
    <w:rsid w:val="00944249"/>
    <w:rsid w:val="00944ECF"/>
    <w:rsid w:val="00944F4E"/>
    <w:rsid w:val="009451D7"/>
    <w:rsid w:val="009455BD"/>
    <w:rsid w:val="0094599B"/>
    <w:rsid w:val="0094619F"/>
    <w:rsid w:val="009463B0"/>
    <w:rsid w:val="00946876"/>
    <w:rsid w:val="0094775C"/>
    <w:rsid w:val="009479E3"/>
    <w:rsid w:val="00947D2A"/>
    <w:rsid w:val="00947F58"/>
    <w:rsid w:val="0095030B"/>
    <w:rsid w:val="0095057E"/>
    <w:rsid w:val="00950CC3"/>
    <w:rsid w:val="00951C0A"/>
    <w:rsid w:val="00952462"/>
    <w:rsid w:val="009524FB"/>
    <w:rsid w:val="00953AA9"/>
    <w:rsid w:val="009549F9"/>
    <w:rsid w:val="009567FF"/>
    <w:rsid w:val="00956DA7"/>
    <w:rsid w:val="00956F02"/>
    <w:rsid w:val="00957355"/>
    <w:rsid w:val="00960A73"/>
    <w:rsid w:val="0096208A"/>
    <w:rsid w:val="00963177"/>
    <w:rsid w:val="00963EEA"/>
    <w:rsid w:val="00964E03"/>
    <w:rsid w:val="0096615B"/>
    <w:rsid w:val="00966C93"/>
    <w:rsid w:val="00967DF4"/>
    <w:rsid w:val="00970481"/>
    <w:rsid w:val="00970AD0"/>
    <w:rsid w:val="009724A3"/>
    <w:rsid w:val="00972B0E"/>
    <w:rsid w:val="00973999"/>
    <w:rsid w:val="009741C2"/>
    <w:rsid w:val="009741DF"/>
    <w:rsid w:val="00974978"/>
    <w:rsid w:val="00975C29"/>
    <w:rsid w:val="009802A3"/>
    <w:rsid w:val="00980F9D"/>
    <w:rsid w:val="0098114B"/>
    <w:rsid w:val="00981165"/>
    <w:rsid w:val="00981410"/>
    <w:rsid w:val="00981633"/>
    <w:rsid w:val="00983240"/>
    <w:rsid w:val="0098328D"/>
    <w:rsid w:val="009841E1"/>
    <w:rsid w:val="009845A8"/>
    <w:rsid w:val="009871D4"/>
    <w:rsid w:val="00990C29"/>
    <w:rsid w:val="0099195A"/>
    <w:rsid w:val="00991AC7"/>
    <w:rsid w:val="00992FA8"/>
    <w:rsid w:val="00996348"/>
    <w:rsid w:val="009965A7"/>
    <w:rsid w:val="00996B3A"/>
    <w:rsid w:val="00997801"/>
    <w:rsid w:val="009978DE"/>
    <w:rsid w:val="0099790C"/>
    <w:rsid w:val="00997DA0"/>
    <w:rsid w:val="009A01EB"/>
    <w:rsid w:val="009A02E0"/>
    <w:rsid w:val="009A16D6"/>
    <w:rsid w:val="009A1B05"/>
    <w:rsid w:val="009A227E"/>
    <w:rsid w:val="009A27C1"/>
    <w:rsid w:val="009A320B"/>
    <w:rsid w:val="009A3F00"/>
    <w:rsid w:val="009A5088"/>
    <w:rsid w:val="009A55B4"/>
    <w:rsid w:val="009A595F"/>
    <w:rsid w:val="009A64E6"/>
    <w:rsid w:val="009A64E7"/>
    <w:rsid w:val="009A6FC4"/>
    <w:rsid w:val="009A7012"/>
    <w:rsid w:val="009A7120"/>
    <w:rsid w:val="009B248D"/>
    <w:rsid w:val="009B2A34"/>
    <w:rsid w:val="009B307A"/>
    <w:rsid w:val="009B3273"/>
    <w:rsid w:val="009B33C5"/>
    <w:rsid w:val="009B4215"/>
    <w:rsid w:val="009B51DA"/>
    <w:rsid w:val="009C0D1F"/>
    <w:rsid w:val="009C3252"/>
    <w:rsid w:val="009C3A20"/>
    <w:rsid w:val="009C3CAD"/>
    <w:rsid w:val="009C41C7"/>
    <w:rsid w:val="009C573C"/>
    <w:rsid w:val="009C7949"/>
    <w:rsid w:val="009C7A59"/>
    <w:rsid w:val="009D126A"/>
    <w:rsid w:val="009D15C3"/>
    <w:rsid w:val="009D2217"/>
    <w:rsid w:val="009D253D"/>
    <w:rsid w:val="009D3DCA"/>
    <w:rsid w:val="009D3F4A"/>
    <w:rsid w:val="009D559D"/>
    <w:rsid w:val="009D5951"/>
    <w:rsid w:val="009D63C6"/>
    <w:rsid w:val="009D67AD"/>
    <w:rsid w:val="009D6F36"/>
    <w:rsid w:val="009D6FE9"/>
    <w:rsid w:val="009D7687"/>
    <w:rsid w:val="009E05B4"/>
    <w:rsid w:val="009E100E"/>
    <w:rsid w:val="009E19BE"/>
    <w:rsid w:val="009E21A3"/>
    <w:rsid w:val="009E22CB"/>
    <w:rsid w:val="009E2473"/>
    <w:rsid w:val="009E5998"/>
    <w:rsid w:val="009E5C50"/>
    <w:rsid w:val="009E656A"/>
    <w:rsid w:val="009E7686"/>
    <w:rsid w:val="009F00AA"/>
    <w:rsid w:val="009F0261"/>
    <w:rsid w:val="009F0A3D"/>
    <w:rsid w:val="009F0AB6"/>
    <w:rsid w:val="009F1786"/>
    <w:rsid w:val="009F2012"/>
    <w:rsid w:val="009F3CF6"/>
    <w:rsid w:val="009F3DD1"/>
    <w:rsid w:val="009F4489"/>
    <w:rsid w:val="009F5E0B"/>
    <w:rsid w:val="00A00281"/>
    <w:rsid w:val="00A006EC"/>
    <w:rsid w:val="00A0096E"/>
    <w:rsid w:val="00A00F3A"/>
    <w:rsid w:val="00A01D7B"/>
    <w:rsid w:val="00A02835"/>
    <w:rsid w:val="00A03DA4"/>
    <w:rsid w:val="00A06905"/>
    <w:rsid w:val="00A115B2"/>
    <w:rsid w:val="00A11A59"/>
    <w:rsid w:val="00A12CC3"/>
    <w:rsid w:val="00A133C9"/>
    <w:rsid w:val="00A167F2"/>
    <w:rsid w:val="00A16A56"/>
    <w:rsid w:val="00A175A9"/>
    <w:rsid w:val="00A17FF3"/>
    <w:rsid w:val="00A2093F"/>
    <w:rsid w:val="00A21218"/>
    <w:rsid w:val="00A215B7"/>
    <w:rsid w:val="00A23152"/>
    <w:rsid w:val="00A24150"/>
    <w:rsid w:val="00A24792"/>
    <w:rsid w:val="00A260DE"/>
    <w:rsid w:val="00A275DB"/>
    <w:rsid w:val="00A276E0"/>
    <w:rsid w:val="00A2787F"/>
    <w:rsid w:val="00A30742"/>
    <w:rsid w:val="00A317AC"/>
    <w:rsid w:val="00A32AF3"/>
    <w:rsid w:val="00A32DA8"/>
    <w:rsid w:val="00A3327C"/>
    <w:rsid w:val="00A332A4"/>
    <w:rsid w:val="00A350C8"/>
    <w:rsid w:val="00A36639"/>
    <w:rsid w:val="00A42AE3"/>
    <w:rsid w:val="00A42BFB"/>
    <w:rsid w:val="00A43901"/>
    <w:rsid w:val="00A44C4E"/>
    <w:rsid w:val="00A467D3"/>
    <w:rsid w:val="00A46C18"/>
    <w:rsid w:val="00A47016"/>
    <w:rsid w:val="00A4713D"/>
    <w:rsid w:val="00A47906"/>
    <w:rsid w:val="00A503ED"/>
    <w:rsid w:val="00A51A5A"/>
    <w:rsid w:val="00A51E45"/>
    <w:rsid w:val="00A52032"/>
    <w:rsid w:val="00A520D9"/>
    <w:rsid w:val="00A520ED"/>
    <w:rsid w:val="00A52293"/>
    <w:rsid w:val="00A526DB"/>
    <w:rsid w:val="00A52774"/>
    <w:rsid w:val="00A53A65"/>
    <w:rsid w:val="00A53DB7"/>
    <w:rsid w:val="00A5497B"/>
    <w:rsid w:val="00A54F93"/>
    <w:rsid w:val="00A5522F"/>
    <w:rsid w:val="00A552F1"/>
    <w:rsid w:val="00A55316"/>
    <w:rsid w:val="00A5578D"/>
    <w:rsid w:val="00A57612"/>
    <w:rsid w:val="00A57C0E"/>
    <w:rsid w:val="00A6152D"/>
    <w:rsid w:val="00A625CF"/>
    <w:rsid w:val="00A6375C"/>
    <w:rsid w:val="00A63BA4"/>
    <w:rsid w:val="00A65AD5"/>
    <w:rsid w:val="00A65EE1"/>
    <w:rsid w:val="00A661E3"/>
    <w:rsid w:val="00A66AF3"/>
    <w:rsid w:val="00A66C44"/>
    <w:rsid w:val="00A66EE2"/>
    <w:rsid w:val="00A66EEF"/>
    <w:rsid w:val="00A67AFA"/>
    <w:rsid w:val="00A704A0"/>
    <w:rsid w:val="00A70B1D"/>
    <w:rsid w:val="00A70E24"/>
    <w:rsid w:val="00A71AD1"/>
    <w:rsid w:val="00A71ED9"/>
    <w:rsid w:val="00A74455"/>
    <w:rsid w:val="00A748C9"/>
    <w:rsid w:val="00A751B9"/>
    <w:rsid w:val="00A7543E"/>
    <w:rsid w:val="00A761DC"/>
    <w:rsid w:val="00A77C1A"/>
    <w:rsid w:val="00A8073A"/>
    <w:rsid w:val="00A80A43"/>
    <w:rsid w:val="00A81964"/>
    <w:rsid w:val="00A85083"/>
    <w:rsid w:val="00A85610"/>
    <w:rsid w:val="00A8621F"/>
    <w:rsid w:val="00A91351"/>
    <w:rsid w:val="00A91C78"/>
    <w:rsid w:val="00A91CB5"/>
    <w:rsid w:val="00A92055"/>
    <w:rsid w:val="00A94F51"/>
    <w:rsid w:val="00A95126"/>
    <w:rsid w:val="00A95132"/>
    <w:rsid w:val="00A95259"/>
    <w:rsid w:val="00A954E4"/>
    <w:rsid w:val="00A95B49"/>
    <w:rsid w:val="00A962A7"/>
    <w:rsid w:val="00AA0E9B"/>
    <w:rsid w:val="00AA2F49"/>
    <w:rsid w:val="00AA455B"/>
    <w:rsid w:val="00AA49B3"/>
    <w:rsid w:val="00AA4BD8"/>
    <w:rsid w:val="00AA56CD"/>
    <w:rsid w:val="00AA5C56"/>
    <w:rsid w:val="00AA61AD"/>
    <w:rsid w:val="00AA6B37"/>
    <w:rsid w:val="00AA6FE0"/>
    <w:rsid w:val="00AA7819"/>
    <w:rsid w:val="00AA78CA"/>
    <w:rsid w:val="00AA7C07"/>
    <w:rsid w:val="00AB050F"/>
    <w:rsid w:val="00AB12AE"/>
    <w:rsid w:val="00AB1ABB"/>
    <w:rsid w:val="00AB345D"/>
    <w:rsid w:val="00AB3FE2"/>
    <w:rsid w:val="00AB4FA3"/>
    <w:rsid w:val="00AB616B"/>
    <w:rsid w:val="00AB726A"/>
    <w:rsid w:val="00AB7686"/>
    <w:rsid w:val="00AC05E3"/>
    <w:rsid w:val="00AC161A"/>
    <w:rsid w:val="00AC1753"/>
    <w:rsid w:val="00AC1E38"/>
    <w:rsid w:val="00AC1F4C"/>
    <w:rsid w:val="00AC5CA9"/>
    <w:rsid w:val="00AC78B6"/>
    <w:rsid w:val="00AC78F3"/>
    <w:rsid w:val="00AD085B"/>
    <w:rsid w:val="00AD3258"/>
    <w:rsid w:val="00AD3917"/>
    <w:rsid w:val="00AD426A"/>
    <w:rsid w:val="00AD44E6"/>
    <w:rsid w:val="00AD548C"/>
    <w:rsid w:val="00AD7302"/>
    <w:rsid w:val="00AD733A"/>
    <w:rsid w:val="00AD7DD2"/>
    <w:rsid w:val="00AE0693"/>
    <w:rsid w:val="00AE1EDC"/>
    <w:rsid w:val="00AE45A9"/>
    <w:rsid w:val="00AE46C0"/>
    <w:rsid w:val="00AE4D7B"/>
    <w:rsid w:val="00AE70E8"/>
    <w:rsid w:val="00AE776F"/>
    <w:rsid w:val="00AE7ED9"/>
    <w:rsid w:val="00AF0175"/>
    <w:rsid w:val="00AF25AC"/>
    <w:rsid w:val="00AF2B4A"/>
    <w:rsid w:val="00AF5626"/>
    <w:rsid w:val="00AF67EA"/>
    <w:rsid w:val="00AF7783"/>
    <w:rsid w:val="00AF78F9"/>
    <w:rsid w:val="00B006F4"/>
    <w:rsid w:val="00B02D3B"/>
    <w:rsid w:val="00B038C8"/>
    <w:rsid w:val="00B047B9"/>
    <w:rsid w:val="00B050A3"/>
    <w:rsid w:val="00B055E4"/>
    <w:rsid w:val="00B10CA4"/>
    <w:rsid w:val="00B11122"/>
    <w:rsid w:val="00B1300A"/>
    <w:rsid w:val="00B14519"/>
    <w:rsid w:val="00B14937"/>
    <w:rsid w:val="00B1667C"/>
    <w:rsid w:val="00B1713C"/>
    <w:rsid w:val="00B20C96"/>
    <w:rsid w:val="00B21481"/>
    <w:rsid w:val="00B2178D"/>
    <w:rsid w:val="00B235F3"/>
    <w:rsid w:val="00B23958"/>
    <w:rsid w:val="00B25032"/>
    <w:rsid w:val="00B25F9C"/>
    <w:rsid w:val="00B264A4"/>
    <w:rsid w:val="00B30A20"/>
    <w:rsid w:val="00B31010"/>
    <w:rsid w:val="00B32394"/>
    <w:rsid w:val="00B32C2F"/>
    <w:rsid w:val="00B33F5E"/>
    <w:rsid w:val="00B34606"/>
    <w:rsid w:val="00B34DDC"/>
    <w:rsid w:val="00B35A9A"/>
    <w:rsid w:val="00B364E5"/>
    <w:rsid w:val="00B37547"/>
    <w:rsid w:val="00B376C8"/>
    <w:rsid w:val="00B379BB"/>
    <w:rsid w:val="00B40B5C"/>
    <w:rsid w:val="00B410A9"/>
    <w:rsid w:val="00B4122D"/>
    <w:rsid w:val="00B41459"/>
    <w:rsid w:val="00B419CB"/>
    <w:rsid w:val="00B41CC8"/>
    <w:rsid w:val="00B4212E"/>
    <w:rsid w:val="00B4219C"/>
    <w:rsid w:val="00B42230"/>
    <w:rsid w:val="00B45A51"/>
    <w:rsid w:val="00B463B2"/>
    <w:rsid w:val="00B524E4"/>
    <w:rsid w:val="00B52CDD"/>
    <w:rsid w:val="00B532BB"/>
    <w:rsid w:val="00B5343F"/>
    <w:rsid w:val="00B5367D"/>
    <w:rsid w:val="00B5413D"/>
    <w:rsid w:val="00B54A7A"/>
    <w:rsid w:val="00B54BE3"/>
    <w:rsid w:val="00B56509"/>
    <w:rsid w:val="00B579FC"/>
    <w:rsid w:val="00B6002A"/>
    <w:rsid w:val="00B612CF"/>
    <w:rsid w:val="00B62AC0"/>
    <w:rsid w:val="00B6354A"/>
    <w:rsid w:val="00B639E4"/>
    <w:rsid w:val="00B63BE1"/>
    <w:rsid w:val="00B64729"/>
    <w:rsid w:val="00B648DC"/>
    <w:rsid w:val="00B64F20"/>
    <w:rsid w:val="00B663B6"/>
    <w:rsid w:val="00B66741"/>
    <w:rsid w:val="00B66C46"/>
    <w:rsid w:val="00B673BC"/>
    <w:rsid w:val="00B7052D"/>
    <w:rsid w:val="00B709C8"/>
    <w:rsid w:val="00B725D1"/>
    <w:rsid w:val="00B72F11"/>
    <w:rsid w:val="00B73042"/>
    <w:rsid w:val="00B736EC"/>
    <w:rsid w:val="00B76A04"/>
    <w:rsid w:val="00B77058"/>
    <w:rsid w:val="00B77BBC"/>
    <w:rsid w:val="00B80963"/>
    <w:rsid w:val="00B80D53"/>
    <w:rsid w:val="00B812CF"/>
    <w:rsid w:val="00B814DD"/>
    <w:rsid w:val="00B85025"/>
    <w:rsid w:val="00B86022"/>
    <w:rsid w:val="00B8765D"/>
    <w:rsid w:val="00B876C6"/>
    <w:rsid w:val="00B878B8"/>
    <w:rsid w:val="00B90767"/>
    <w:rsid w:val="00B92D14"/>
    <w:rsid w:val="00B93E8A"/>
    <w:rsid w:val="00B942F0"/>
    <w:rsid w:val="00B94531"/>
    <w:rsid w:val="00B95971"/>
    <w:rsid w:val="00B9796A"/>
    <w:rsid w:val="00B97FE5"/>
    <w:rsid w:val="00BA01AC"/>
    <w:rsid w:val="00BA02CE"/>
    <w:rsid w:val="00BA0301"/>
    <w:rsid w:val="00BA05B4"/>
    <w:rsid w:val="00BA0D9D"/>
    <w:rsid w:val="00BA1739"/>
    <w:rsid w:val="00BA1F45"/>
    <w:rsid w:val="00BA3D32"/>
    <w:rsid w:val="00BA3E54"/>
    <w:rsid w:val="00BA4246"/>
    <w:rsid w:val="00BA56C6"/>
    <w:rsid w:val="00BA5806"/>
    <w:rsid w:val="00BA61EA"/>
    <w:rsid w:val="00BA6787"/>
    <w:rsid w:val="00BB0821"/>
    <w:rsid w:val="00BB2274"/>
    <w:rsid w:val="00BB233E"/>
    <w:rsid w:val="00BB44DA"/>
    <w:rsid w:val="00BB4C38"/>
    <w:rsid w:val="00BB56F8"/>
    <w:rsid w:val="00BC0F7D"/>
    <w:rsid w:val="00BC1728"/>
    <w:rsid w:val="00BC250F"/>
    <w:rsid w:val="00BC3208"/>
    <w:rsid w:val="00BC3ED7"/>
    <w:rsid w:val="00BC76FB"/>
    <w:rsid w:val="00BD04FA"/>
    <w:rsid w:val="00BD1B23"/>
    <w:rsid w:val="00BD2079"/>
    <w:rsid w:val="00BD2AC2"/>
    <w:rsid w:val="00BD3F0D"/>
    <w:rsid w:val="00BD474B"/>
    <w:rsid w:val="00BD4EE4"/>
    <w:rsid w:val="00BD5458"/>
    <w:rsid w:val="00BD5611"/>
    <w:rsid w:val="00BD6652"/>
    <w:rsid w:val="00BD6D51"/>
    <w:rsid w:val="00BD7524"/>
    <w:rsid w:val="00BD7C19"/>
    <w:rsid w:val="00BE0F3D"/>
    <w:rsid w:val="00BE1CBA"/>
    <w:rsid w:val="00BE22BD"/>
    <w:rsid w:val="00BE2560"/>
    <w:rsid w:val="00BE2F21"/>
    <w:rsid w:val="00BE315E"/>
    <w:rsid w:val="00BE320F"/>
    <w:rsid w:val="00BE3F5C"/>
    <w:rsid w:val="00BE4D21"/>
    <w:rsid w:val="00BE69FF"/>
    <w:rsid w:val="00BE7451"/>
    <w:rsid w:val="00BE773A"/>
    <w:rsid w:val="00BF0E2E"/>
    <w:rsid w:val="00BF104E"/>
    <w:rsid w:val="00BF13FB"/>
    <w:rsid w:val="00BF2006"/>
    <w:rsid w:val="00BF2532"/>
    <w:rsid w:val="00BF3AFE"/>
    <w:rsid w:val="00BF4932"/>
    <w:rsid w:val="00BF4A64"/>
    <w:rsid w:val="00BF4C0F"/>
    <w:rsid w:val="00BF5A87"/>
    <w:rsid w:val="00BF5E09"/>
    <w:rsid w:val="00BF5E81"/>
    <w:rsid w:val="00BF7433"/>
    <w:rsid w:val="00BF745A"/>
    <w:rsid w:val="00BF7586"/>
    <w:rsid w:val="00C00DFB"/>
    <w:rsid w:val="00C02E1E"/>
    <w:rsid w:val="00C03256"/>
    <w:rsid w:val="00C0325A"/>
    <w:rsid w:val="00C05E45"/>
    <w:rsid w:val="00C06E0D"/>
    <w:rsid w:val="00C10623"/>
    <w:rsid w:val="00C10A37"/>
    <w:rsid w:val="00C11024"/>
    <w:rsid w:val="00C11745"/>
    <w:rsid w:val="00C11A30"/>
    <w:rsid w:val="00C1272E"/>
    <w:rsid w:val="00C13EAB"/>
    <w:rsid w:val="00C147EE"/>
    <w:rsid w:val="00C14F12"/>
    <w:rsid w:val="00C167C4"/>
    <w:rsid w:val="00C17597"/>
    <w:rsid w:val="00C176C8"/>
    <w:rsid w:val="00C20569"/>
    <w:rsid w:val="00C20A7B"/>
    <w:rsid w:val="00C21B51"/>
    <w:rsid w:val="00C223EA"/>
    <w:rsid w:val="00C24C41"/>
    <w:rsid w:val="00C26DBE"/>
    <w:rsid w:val="00C2784B"/>
    <w:rsid w:val="00C326ED"/>
    <w:rsid w:val="00C33013"/>
    <w:rsid w:val="00C36A76"/>
    <w:rsid w:val="00C36E4C"/>
    <w:rsid w:val="00C37A89"/>
    <w:rsid w:val="00C41424"/>
    <w:rsid w:val="00C41591"/>
    <w:rsid w:val="00C4264B"/>
    <w:rsid w:val="00C432CC"/>
    <w:rsid w:val="00C444A8"/>
    <w:rsid w:val="00C4450D"/>
    <w:rsid w:val="00C44B56"/>
    <w:rsid w:val="00C44FA5"/>
    <w:rsid w:val="00C44FC4"/>
    <w:rsid w:val="00C45275"/>
    <w:rsid w:val="00C45FEE"/>
    <w:rsid w:val="00C461B3"/>
    <w:rsid w:val="00C4682C"/>
    <w:rsid w:val="00C50608"/>
    <w:rsid w:val="00C5171B"/>
    <w:rsid w:val="00C520FF"/>
    <w:rsid w:val="00C52953"/>
    <w:rsid w:val="00C52997"/>
    <w:rsid w:val="00C534E1"/>
    <w:rsid w:val="00C54116"/>
    <w:rsid w:val="00C54A82"/>
    <w:rsid w:val="00C55F11"/>
    <w:rsid w:val="00C56000"/>
    <w:rsid w:val="00C56586"/>
    <w:rsid w:val="00C5797E"/>
    <w:rsid w:val="00C61C20"/>
    <w:rsid w:val="00C628A9"/>
    <w:rsid w:val="00C6358F"/>
    <w:rsid w:val="00C64286"/>
    <w:rsid w:val="00C6528D"/>
    <w:rsid w:val="00C6620A"/>
    <w:rsid w:val="00C66CC4"/>
    <w:rsid w:val="00C66DE2"/>
    <w:rsid w:val="00C6707A"/>
    <w:rsid w:val="00C67889"/>
    <w:rsid w:val="00C737A8"/>
    <w:rsid w:val="00C737FF"/>
    <w:rsid w:val="00C73823"/>
    <w:rsid w:val="00C739A3"/>
    <w:rsid w:val="00C73A61"/>
    <w:rsid w:val="00C75BC6"/>
    <w:rsid w:val="00C76013"/>
    <w:rsid w:val="00C77BD9"/>
    <w:rsid w:val="00C77D9C"/>
    <w:rsid w:val="00C80E08"/>
    <w:rsid w:val="00C8111F"/>
    <w:rsid w:val="00C81626"/>
    <w:rsid w:val="00C826BB"/>
    <w:rsid w:val="00C83105"/>
    <w:rsid w:val="00C84E0E"/>
    <w:rsid w:val="00C84FF5"/>
    <w:rsid w:val="00C85B16"/>
    <w:rsid w:val="00C85B7E"/>
    <w:rsid w:val="00C85D98"/>
    <w:rsid w:val="00C85E7D"/>
    <w:rsid w:val="00C86963"/>
    <w:rsid w:val="00C9090C"/>
    <w:rsid w:val="00C91F6D"/>
    <w:rsid w:val="00C927D2"/>
    <w:rsid w:val="00C92819"/>
    <w:rsid w:val="00C94ED4"/>
    <w:rsid w:val="00C95D16"/>
    <w:rsid w:val="00C96B8A"/>
    <w:rsid w:val="00C97213"/>
    <w:rsid w:val="00CA1891"/>
    <w:rsid w:val="00CA1C39"/>
    <w:rsid w:val="00CA294F"/>
    <w:rsid w:val="00CA3806"/>
    <w:rsid w:val="00CA4164"/>
    <w:rsid w:val="00CA421E"/>
    <w:rsid w:val="00CA4D5D"/>
    <w:rsid w:val="00CA58D5"/>
    <w:rsid w:val="00CA58FF"/>
    <w:rsid w:val="00CA6DA2"/>
    <w:rsid w:val="00CA7BB2"/>
    <w:rsid w:val="00CB0195"/>
    <w:rsid w:val="00CB019B"/>
    <w:rsid w:val="00CB0391"/>
    <w:rsid w:val="00CB0EFF"/>
    <w:rsid w:val="00CB2D25"/>
    <w:rsid w:val="00CB2E88"/>
    <w:rsid w:val="00CB35F6"/>
    <w:rsid w:val="00CB6FC0"/>
    <w:rsid w:val="00CC0EDD"/>
    <w:rsid w:val="00CC107C"/>
    <w:rsid w:val="00CC1121"/>
    <w:rsid w:val="00CC1D2D"/>
    <w:rsid w:val="00CC2034"/>
    <w:rsid w:val="00CC2CEC"/>
    <w:rsid w:val="00CC3E7A"/>
    <w:rsid w:val="00CC44B9"/>
    <w:rsid w:val="00CD1B2D"/>
    <w:rsid w:val="00CD26E5"/>
    <w:rsid w:val="00CD4AE5"/>
    <w:rsid w:val="00CD6955"/>
    <w:rsid w:val="00CD6CBA"/>
    <w:rsid w:val="00CD6EF6"/>
    <w:rsid w:val="00CD717B"/>
    <w:rsid w:val="00CD7F51"/>
    <w:rsid w:val="00CE0E6A"/>
    <w:rsid w:val="00CE0F1B"/>
    <w:rsid w:val="00CE19C7"/>
    <w:rsid w:val="00CE26B9"/>
    <w:rsid w:val="00CE2F0D"/>
    <w:rsid w:val="00CE32E9"/>
    <w:rsid w:val="00CE364C"/>
    <w:rsid w:val="00CE3669"/>
    <w:rsid w:val="00CE3A87"/>
    <w:rsid w:val="00CE5322"/>
    <w:rsid w:val="00CE5C1F"/>
    <w:rsid w:val="00CE6274"/>
    <w:rsid w:val="00CE6B0C"/>
    <w:rsid w:val="00CE6E9A"/>
    <w:rsid w:val="00CE738A"/>
    <w:rsid w:val="00CF0192"/>
    <w:rsid w:val="00CF0281"/>
    <w:rsid w:val="00CF0AC0"/>
    <w:rsid w:val="00CF17B3"/>
    <w:rsid w:val="00CF1EF0"/>
    <w:rsid w:val="00CF2041"/>
    <w:rsid w:val="00CF2A27"/>
    <w:rsid w:val="00CF2F00"/>
    <w:rsid w:val="00CF34C4"/>
    <w:rsid w:val="00CF5E53"/>
    <w:rsid w:val="00CF626F"/>
    <w:rsid w:val="00CF6869"/>
    <w:rsid w:val="00CF7C83"/>
    <w:rsid w:val="00D00CB3"/>
    <w:rsid w:val="00D04E67"/>
    <w:rsid w:val="00D06552"/>
    <w:rsid w:val="00D070FE"/>
    <w:rsid w:val="00D10044"/>
    <w:rsid w:val="00D104CA"/>
    <w:rsid w:val="00D1077E"/>
    <w:rsid w:val="00D10F44"/>
    <w:rsid w:val="00D11D7D"/>
    <w:rsid w:val="00D125C0"/>
    <w:rsid w:val="00D136E3"/>
    <w:rsid w:val="00D13A4D"/>
    <w:rsid w:val="00D14C4D"/>
    <w:rsid w:val="00D14EE0"/>
    <w:rsid w:val="00D1646B"/>
    <w:rsid w:val="00D17182"/>
    <w:rsid w:val="00D174A0"/>
    <w:rsid w:val="00D20D48"/>
    <w:rsid w:val="00D22294"/>
    <w:rsid w:val="00D222EC"/>
    <w:rsid w:val="00D22DE7"/>
    <w:rsid w:val="00D23051"/>
    <w:rsid w:val="00D24D02"/>
    <w:rsid w:val="00D24DFA"/>
    <w:rsid w:val="00D263B4"/>
    <w:rsid w:val="00D2728F"/>
    <w:rsid w:val="00D27C76"/>
    <w:rsid w:val="00D27CE4"/>
    <w:rsid w:val="00D318E1"/>
    <w:rsid w:val="00D31DF1"/>
    <w:rsid w:val="00D32026"/>
    <w:rsid w:val="00D324BC"/>
    <w:rsid w:val="00D3296A"/>
    <w:rsid w:val="00D32CD3"/>
    <w:rsid w:val="00D32F84"/>
    <w:rsid w:val="00D33BB7"/>
    <w:rsid w:val="00D347E3"/>
    <w:rsid w:val="00D351AB"/>
    <w:rsid w:val="00D35951"/>
    <w:rsid w:val="00D37C35"/>
    <w:rsid w:val="00D409E9"/>
    <w:rsid w:val="00D409FF"/>
    <w:rsid w:val="00D40EC7"/>
    <w:rsid w:val="00D411AB"/>
    <w:rsid w:val="00D43D97"/>
    <w:rsid w:val="00D44470"/>
    <w:rsid w:val="00D44933"/>
    <w:rsid w:val="00D44CC5"/>
    <w:rsid w:val="00D4672B"/>
    <w:rsid w:val="00D47926"/>
    <w:rsid w:val="00D47E40"/>
    <w:rsid w:val="00D52C58"/>
    <w:rsid w:val="00D567A9"/>
    <w:rsid w:val="00D57832"/>
    <w:rsid w:val="00D60956"/>
    <w:rsid w:val="00D60A40"/>
    <w:rsid w:val="00D6135C"/>
    <w:rsid w:val="00D6164F"/>
    <w:rsid w:val="00D622C6"/>
    <w:rsid w:val="00D624A3"/>
    <w:rsid w:val="00D632B2"/>
    <w:rsid w:val="00D64A5D"/>
    <w:rsid w:val="00D64ADD"/>
    <w:rsid w:val="00D65091"/>
    <w:rsid w:val="00D65398"/>
    <w:rsid w:val="00D6559A"/>
    <w:rsid w:val="00D65BC8"/>
    <w:rsid w:val="00D67FA4"/>
    <w:rsid w:val="00D7204A"/>
    <w:rsid w:val="00D72830"/>
    <w:rsid w:val="00D740F3"/>
    <w:rsid w:val="00D74DCB"/>
    <w:rsid w:val="00D76502"/>
    <w:rsid w:val="00D76E05"/>
    <w:rsid w:val="00D80937"/>
    <w:rsid w:val="00D81336"/>
    <w:rsid w:val="00D81632"/>
    <w:rsid w:val="00D83168"/>
    <w:rsid w:val="00D8381D"/>
    <w:rsid w:val="00D87008"/>
    <w:rsid w:val="00D91873"/>
    <w:rsid w:val="00D91DDF"/>
    <w:rsid w:val="00D9279F"/>
    <w:rsid w:val="00D92FAB"/>
    <w:rsid w:val="00D94F38"/>
    <w:rsid w:val="00D97559"/>
    <w:rsid w:val="00DA4186"/>
    <w:rsid w:val="00DA55C5"/>
    <w:rsid w:val="00DA64F2"/>
    <w:rsid w:val="00DA67B0"/>
    <w:rsid w:val="00DA67D4"/>
    <w:rsid w:val="00DA726F"/>
    <w:rsid w:val="00DA7AC5"/>
    <w:rsid w:val="00DA7FCB"/>
    <w:rsid w:val="00DB1260"/>
    <w:rsid w:val="00DB1367"/>
    <w:rsid w:val="00DB15CF"/>
    <w:rsid w:val="00DB2CCA"/>
    <w:rsid w:val="00DB3233"/>
    <w:rsid w:val="00DB5D2E"/>
    <w:rsid w:val="00DC1E45"/>
    <w:rsid w:val="00DC301A"/>
    <w:rsid w:val="00DC3516"/>
    <w:rsid w:val="00DC3943"/>
    <w:rsid w:val="00DC4B7F"/>
    <w:rsid w:val="00DC5339"/>
    <w:rsid w:val="00DC5F0E"/>
    <w:rsid w:val="00DC5F83"/>
    <w:rsid w:val="00DC6915"/>
    <w:rsid w:val="00DC7572"/>
    <w:rsid w:val="00DC7741"/>
    <w:rsid w:val="00DD0008"/>
    <w:rsid w:val="00DD0C23"/>
    <w:rsid w:val="00DD129C"/>
    <w:rsid w:val="00DD1804"/>
    <w:rsid w:val="00DD1CF2"/>
    <w:rsid w:val="00DD2BCC"/>
    <w:rsid w:val="00DD2D43"/>
    <w:rsid w:val="00DD3493"/>
    <w:rsid w:val="00DD37FF"/>
    <w:rsid w:val="00DD39C0"/>
    <w:rsid w:val="00DD665B"/>
    <w:rsid w:val="00DD676A"/>
    <w:rsid w:val="00DE0883"/>
    <w:rsid w:val="00DE0D11"/>
    <w:rsid w:val="00DE12E9"/>
    <w:rsid w:val="00DE5877"/>
    <w:rsid w:val="00DE7380"/>
    <w:rsid w:val="00DE7BB5"/>
    <w:rsid w:val="00DF090B"/>
    <w:rsid w:val="00DF0A53"/>
    <w:rsid w:val="00DF1AA8"/>
    <w:rsid w:val="00DF2791"/>
    <w:rsid w:val="00DF2BE6"/>
    <w:rsid w:val="00DF415B"/>
    <w:rsid w:val="00DF47F9"/>
    <w:rsid w:val="00DF77B6"/>
    <w:rsid w:val="00DF7886"/>
    <w:rsid w:val="00DF7977"/>
    <w:rsid w:val="00E002F9"/>
    <w:rsid w:val="00E00835"/>
    <w:rsid w:val="00E00F2D"/>
    <w:rsid w:val="00E01F57"/>
    <w:rsid w:val="00E02381"/>
    <w:rsid w:val="00E0309E"/>
    <w:rsid w:val="00E03C3A"/>
    <w:rsid w:val="00E03DCD"/>
    <w:rsid w:val="00E04DD9"/>
    <w:rsid w:val="00E05066"/>
    <w:rsid w:val="00E05709"/>
    <w:rsid w:val="00E05791"/>
    <w:rsid w:val="00E078B1"/>
    <w:rsid w:val="00E07D92"/>
    <w:rsid w:val="00E10153"/>
    <w:rsid w:val="00E107BB"/>
    <w:rsid w:val="00E1090D"/>
    <w:rsid w:val="00E10F3D"/>
    <w:rsid w:val="00E116C1"/>
    <w:rsid w:val="00E12D2A"/>
    <w:rsid w:val="00E1356C"/>
    <w:rsid w:val="00E13C29"/>
    <w:rsid w:val="00E13D3F"/>
    <w:rsid w:val="00E153FF"/>
    <w:rsid w:val="00E15BA1"/>
    <w:rsid w:val="00E1609F"/>
    <w:rsid w:val="00E16FA6"/>
    <w:rsid w:val="00E17AC2"/>
    <w:rsid w:val="00E17C15"/>
    <w:rsid w:val="00E20252"/>
    <w:rsid w:val="00E20E41"/>
    <w:rsid w:val="00E21393"/>
    <w:rsid w:val="00E21BD3"/>
    <w:rsid w:val="00E24F66"/>
    <w:rsid w:val="00E2508E"/>
    <w:rsid w:val="00E25FDB"/>
    <w:rsid w:val="00E269C9"/>
    <w:rsid w:val="00E320AD"/>
    <w:rsid w:val="00E3383B"/>
    <w:rsid w:val="00E33E6D"/>
    <w:rsid w:val="00E35BFC"/>
    <w:rsid w:val="00E35C74"/>
    <w:rsid w:val="00E36429"/>
    <w:rsid w:val="00E4002A"/>
    <w:rsid w:val="00E4044F"/>
    <w:rsid w:val="00E413BF"/>
    <w:rsid w:val="00E41A4A"/>
    <w:rsid w:val="00E41F88"/>
    <w:rsid w:val="00E43064"/>
    <w:rsid w:val="00E433B8"/>
    <w:rsid w:val="00E43719"/>
    <w:rsid w:val="00E43A83"/>
    <w:rsid w:val="00E43D49"/>
    <w:rsid w:val="00E440C7"/>
    <w:rsid w:val="00E4444D"/>
    <w:rsid w:val="00E446D3"/>
    <w:rsid w:val="00E44D0C"/>
    <w:rsid w:val="00E45214"/>
    <w:rsid w:val="00E46FA3"/>
    <w:rsid w:val="00E500E8"/>
    <w:rsid w:val="00E50D83"/>
    <w:rsid w:val="00E52492"/>
    <w:rsid w:val="00E52A9C"/>
    <w:rsid w:val="00E52AF5"/>
    <w:rsid w:val="00E53451"/>
    <w:rsid w:val="00E55051"/>
    <w:rsid w:val="00E551CD"/>
    <w:rsid w:val="00E55C48"/>
    <w:rsid w:val="00E561DF"/>
    <w:rsid w:val="00E568EB"/>
    <w:rsid w:val="00E57F99"/>
    <w:rsid w:val="00E603AB"/>
    <w:rsid w:val="00E610F0"/>
    <w:rsid w:val="00E61398"/>
    <w:rsid w:val="00E614E6"/>
    <w:rsid w:val="00E625BC"/>
    <w:rsid w:val="00E62767"/>
    <w:rsid w:val="00E631F4"/>
    <w:rsid w:val="00E63A48"/>
    <w:rsid w:val="00E664D5"/>
    <w:rsid w:val="00E713DD"/>
    <w:rsid w:val="00E723F5"/>
    <w:rsid w:val="00E72F9E"/>
    <w:rsid w:val="00E7534A"/>
    <w:rsid w:val="00E75358"/>
    <w:rsid w:val="00E75CFD"/>
    <w:rsid w:val="00E76961"/>
    <w:rsid w:val="00E77EC0"/>
    <w:rsid w:val="00E8105F"/>
    <w:rsid w:val="00E810F5"/>
    <w:rsid w:val="00E8147A"/>
    <w:rsid w:val="00E81E8B"/>
    <w:rsid w:val="00E82365"/>
    <w:rsid w:val="00E82392"/>
    <w:rsid w:val="00E82481"/>
    <w:rsid w:val="00E827BF"/>
    <w:rsid w:val="00E8345C"/>
    <w:rsid w:val="00E83975"/>
    <w:rsid w:val="00E84958"/>
    <w:rsid w:val="00E84BAB"/>
    <w:rsid w:val="00E85A81"/>
    <w:rsid w:val="00E861E1"/>
    <w:rsid w:val="00E8740A"/>
    <w:rsid w:val="00E87450"/>
    <w:rsid w:val="00E874EB"/>
    <w:rsid w:val="00E87DB8"/>
    <w:rsid w:val="00E87F19"/>
    <w:rsid w:val="00E9048C"/>
    <w:rsid w:val="00E90AE2"/>
    <w:rsid w:val="00E92D21"/>
    <w:rsid w:val="00E939C8"/>
    <w:rsid w:val="00E939F5"/>
    <w:rsid w:val="00E95180"/>
    <w:rsid w:val="00E95ABD"/>
    <w:rsid w:val="00E95C27"/>
    <w:rsid w:val="00E979D3"/>
    <w:rsid w:val="00E97B55"/>
    <w:rsid w:val="00E97E57"/>
    <w:rsid w:val="00EA0C23"/>
    <w:rsid w:val="00EA12C0"/>
    <w:rsid w:val="00EA268B"/>
    <w:rsid w:val="00EA3042"/>
    <w:rsid w:val="00EA390B"/>
    <w:rsid w:val="00EA53BB"/>
    <w:rsid w:val="00EA5A8B"/>
    <w:rsid w:val="00EA60D6"/>
    <w:rsid w:val="00EA611A"/>
    <w:rsid w:val="00EA7EA2"/>
    <w:rsid w:val="00EB00B2"/>
    <w:rsid w:val="00EB098B"/>
    <w:rsid w:val="00EB1529"/>
    <w:rsid w:val="00EB23E5"/>
    <w:rsid w:val="00EB24BE"/>
    <w:rsid w:val="00EB26CF"/>
    <w:rsid w:val="00EB35A8"/>
    <w:rsid w:val="00EB456B"/>
    <w:rsid w:val="00EB49F2"/>
    <w:rsid w:val="00EB5D70"/>
    <w:rsid w:val="00EB6293"/>
    <w:rsid w:val="00EB6D25"/>
    <w:rsid w:val="00EB786C"/>
    <w:rsid w:val="00EB78AC"/>
    <w:rsid w:val="00EB78B2"/>
    <w:rsid w:val="00EB7A22"/>
    <w:rsid w:val="00EC1F03"/>
    <w:rsid w:val="00EC258C"/>
    <w:rsid w:val="00EC2995"/>
    <w:rsid w:val="00EC35B7"/>
    <w:rsid w:val="00EC5A89"/>
    <w:rsid w:val="00EC5C68"/>
    <w:rsid w:val="00EC6911"/>
    <w:rsid w:val="00EC6D8B"/>
    <w:rsid w:val="00EC7990"/>
    <w:rsid w:val="00EC79CB"/>
    <w:rsid w:val="00ED06E2"/>
    <w:rsid w:val="00ED1575"/>
    <w:rsid w:val="00ED17F8"/>
    <w:rsid w:val="00ED1AEB"/>
    <w:rsid w:val="00ED1C84"/>
    <w:rsid w:val="00ED1F5C"/>
    <w:rsid w:val="00ED43D7"/>
    <w:rsid w:val="00ED470B"/>
    <w:rsid w:val="00EE290F"/>
    <w:rsid w:val="00EE3FC5"/>
    <w:rsid w:val="00EE47D5"/>
    <w:rsid w:val="00EE4C99"/>
    <w:rsid w:val="00EE4F50"/>
    <w:rsid w:val="00EE5272"/>
    <w:rsid w:val="00EE62F4"/>
    <w:rsid w:val="00EE7228"/>
    <w:rsid w:val="00EE7477"/>
    <w:rsid w:val="00EE7C5E"/>
    <w:rsid w:val="00EF0692"/>
    <w:rsid w:val="00EF0C04"/>
    <w:rsid w:val="00EF1550"/>
    <w:rsid w:val="00EF1BB4"/>
    <w:rsid w:val="00EF1F7B"/>
    <w:rsid w:val="00EF2F04"/>
    <w:rsid w:val="00EF358D"/>
    <w:rsid w:val="00EF36FE"/>
    <w:rsid w:val="00EF41F1"/>
    <w:rsid w:val="00EF6BAE"/>
    <w:rsid w:val="00F01592"/>
    <w:rsid w:val="00F019EB"/>
    <w:rsid w:val="00F01E46"/>
    <w:rsid w:val="00F0278A"/>
    <w:rsid w:val="00F02B0B"/>
    <w:rsid w:val="00F032C1"/>
    <w:rsid w:val="00F04277"/>
    <w:rsid w:val="00F04D94"/>
    <w:rsid w:val="00F057C4"/>
    <w:rsid w:val="00F060A7"/>
    <w:rsid w:val="00F06785"/>
    <w:rsid w:val="00F07FD1"/>
    <w:rsid w:val="00F10265"/>
    <w:rsid w:val="00F103FB"/>
    <w:rsid w:val="00F11F91"/>
    <w:rsid w:val="00F12461"/>
    <w:rsid w:val="00F12482"/>
    <w:rsid w:val="00F12C60"/>
    <w:rsid w:val="00F1321F"/>
    <w:rsid w:val="00F13738"/>
    <w:rsid w:val="00F15187"/>
    <w:rsid w:val="00F1603E"/>
    <w:rsid w:val="00F16728"/>
    <w:rsid w:val="00F16C49"/>
    <w:rsid w:val="00F170B0"/>
    <w:rsid w:val="00F17334"/>
    <w:rsid w:val="00F17423"/>
    <w:rsid w:val="00F20887"/>
    <w:rsid w:val="00F2129C"/>
    <w:rsid w:val="00F22040"/>
    <w:rsid w:val="00F22642"/>
    <w:rsid w:val="00F22D1F"/>
    <w:rsid w:val="00F2433B"/>
    <w:rsid w:val="00F24730"/>
    <w:rsid w:val="00F259CC"/>
    <w:rsid w:val="00F25DD3"/>
    <w:rsid w:val="00F25F02"/>
    <w:rsid w:val="00F278C5"/>
    <w:rsid w:val="00F27C66"/>
    <w:rsid w:val="00F31F9F"/>
    <w:rsid w:val="00F32560"/>
    <w:rsid w:val="00F32A84"/>
    <w:rsid w:val="00F33B6B"/>
    <w:rsid w:val="00F348EF"/>
    <w:rsid w:val="00F34B55"/>
    <w:rsid w:val="00F35FC8"/>
    <w:rsid w:val="00F3711C"/>
    <w:rsid w:val="00F4119A"/>
    <w:rsid w:val="00F41AE6"/>
    <w:rsid w:val="00F423DD"/>
    <w:rsid w:val="00F42A9A"/>
    <w:rsid w:val="00F43219"/>
    <w:rsid w:val="00F4519D"/>
    <w:rsid w:val="00F45917"/>
    <w:rsid w:val="00F461B0"/>
    <w:rsid w:val="00F46DD2"/>
    <w:rsid w:val="00F472A6"/>
    <w:rsid w:val="00F50D7C"/>
    <w:rsid w:val="00F53BF7"/>
    <w:rsid w:val="00F543A2"/>
    <w:rsid w:val="00F548DC"/>
    <w:rsid w:val="00F549FB"/>
    <w:rsid w:val="00F55397"/>
    <w:rsid w:val="00F555D9"/>
    <w:rsid w:val="00F55E54"/>
    <w:rsid w:val="00F56688"/>
    <w:rsid w:val="00F56F2C"/>
    <w:rsid w:val="00F57992"/>
    <w:rsid w:val="00F600A2"/>
    <w:rsid w:val="00F605D9"/>
    <w:rsid w:val="00F608E3"/>
    <w:rsid w:val="00F60C51"/>
    <w:rsid w:val="00F60D96"/>
    <w:rsid w:val="00F60E84"/>
    <w:rsid w:val="00F6152B"/>
    <w:rsid w:val="00F61A1A"/>
    <w:rsid w:val="00F648D7"/>
    <w:rsid w:val="00F65F44"/>
    <w:rsid w:val="00F7063B"/>
    <w:rsid w:val="00F714FB"/>
    <w:rsid w:val="00F72842"/>
    <w:rsid w:val="00F72D32"/>
    <w:rsid w:val="00F72D6E"/>
    <w:rsid w:val="00F7366A"/>
    <w:rsid w:val="00F76DF3"/>
    <w:rsid w:val="00F77760"/>
    <w:rsid w:val="00F8008D"/>
    <w:rsid w:val="00F802FC"/>
    <w:rsid w:val="00F80489"/>
    <w:rsid w:val="00F80BCA"/>
    <w:rsid w:val="00F82173"/>
    <w:rsid w:val="00F84008"/>
    <w:rsid w:val="00F85333"/>
    <w:rsid w:val="00F85658"/>
    <w:rsid w:val="00F85785"/>
    <w:rsid w:val="00F85AB7"/>
    <w:rsid w:val="00F864EA"/>
    <w:rsid w:val="00F8689F"/>
    <w:rsid w:val="00F8693A"/>
    <w:rsid w:val="00F86CF8"/>
    <w:rsid w:val="00F871B2"/>
    <w:rsid w:val="00F873AF"/>
    <w:rsid w:val="00F900E5"/>
    <w:rsid w:val="00F902ED"/>
    <w:rsid w:val="00F929B4"/>
    <w:rsid w:val="00F92B22"/>
    <w:rsid w:val="00F92FCA"/>
    <w:rsid w:val="00F936A2"/>
    <w:rsid w:val="00F946EA"/>
    <w:rsid w:val="00F94EB9"/>
    <w:rsid w:val="00F957B2"/>
    <w:rsid w:val="00F9588F"/>
    <w:rsid w:val="00F96111"/>
    <w:rsid w:val="00F965CB"/>
    <w:rsid w:val="00F974A5"/>
    <w:rsid w:val="00F9755F"/>
    <w:rsid w:val="00FA1807"/>
    <w:rsid w:val="00FA181E"/>
    <w:rsid w:val="00FA3942"/>
    <w:rsid w:val="00FA4545"/>
    <w:rsid w:val="00FA4B2C"/>
    <w:rsid w:val="00FA5EC8"/>
    <w:rsid w:val="00FB0098"/>
    <w:rsid w:val="00FB015C"/>
    <w:rsid w:val="00FB1157"/>
    <w:rsid w:val="00FB13D4"/>
    <w:rsid w:val="00FB1475"/>
    <w:rsid w:val="00FB17FE"/>
    <w:rsid w:val="00FB3669"/>
    <w:rsid w:val="00FB503B"/>
    <w:rsid w:val="00FB5A06"/>
    <w:rsid w:val="00FB606B"/>
    <w:rsid w:val="00FB71D9"/>
    <w:rsid w:val="00FC0227"/>
    <w:rsid w:val="00FC190E"/>
    <w:rsid w:val="00FC1E28"/>
    <w:rsid w:val="00FC25B3"/>
    <w:rsid w:val="00FC2CC3"/>
    <w:rsid w:val="00FC3000"/>
    <w:rsid w:val="00FC323F"/>
    <w:rsid w:val="00FC3261"/>
    <w:rsid w:val="00FC54CE"/>
    <w:rsid w:val="00FC5A5D"/>
    <w:rsid w:val="00FC6110"/>
    <w:rsid w:val="00FC7043"/>
    <w:rsid w:val="00FC7DD7"/>
    <w:rsid w:val="00FD0C14"/>
    <w:rsid w:val="00FD12FB"/>
    <w:rsid w:val="00FD1E2D"/>
    <w:rsid w:val="00FD25D5"/>
    <w:rsid w:val="00FD4532"/>
    <w:rsid w:val="00FD454B"/>
    <w:rsid w:val="00FD4BF7"/>
    <w:rsid w:val="00FE09F1"/>
    <w:rsid w:val="00FE1435"/>
    <w:rsid w:val="00FE1883"/>
    <w:rsid w:val="00FE2FD7"/>
    <w:rsid w:val="00FE3136"/>
    <w:rsid w:val="00FE413B"/>
    <w:rsid w:val="00FE4E12"/>
    <w:rsid w:val="00FE53A5"/>
    <w:rsid w:val="00FE67CB"/>
    <w:rsid w:val="00FE6AC1"/>
    <w:rsid w:val="00FE6BE2"/>
    <w:rsid w:val="00FE7A51"/>
    <w:rsid w:val="00FF00DC"/>
    <w:rsid w:val="00FF075F"/>
    <w:rsid w:val="00FF0A5E"/>
    <w:rsid w:val="00FF0D12"/>
    <w:rsid w:val="00FF0D52"/>
    <w:rsid w:val="00FF11B1"/>
    <w:rsid w:val="00FF1F8A"/>
    <w:rsid w:val="00FF3874"/>
    <w:rsid w:val="00FF4CFD"/>
    <w:rsid w:val="00FF6E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7201"/>
  <w15:chartTrackingRefBased/>
  <w15:docId w15:val="{92AB2C88-C5DB-49AE-B4DF-FE5BEEE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222EC"/>
    <w:pPr>
      <w:spacing w:after="0" w:line="240" w:lineRule="auto"/>
      <w:ind w:left="971"/>
      <w:outlineLvl w:val="0"/>
    </w:pPr>
    <w:rPr>
      <w:rFonts w:ascii="Times New Roman" w:eastAsia="Times New Roman" w:hAnsi="Times New Roman" w:cs="Times New Roman"/>
      <w:sz w:val="23"/>
      <w:szCs w:val="23"/>
    </w:rPr>
  </w:style>
  <w:style w:type="paragraph" w:styleId="Heading2">
    <w:name w:val="heading 2"/>
    <w:basedOn w:val="Normal"/>
    <w:next w:val="Normal"/>
    <w:link w:val="Heading2Char"/>
    <w:uiPriority w:val="9"/>
    <w:semiHidden/>
    <w:unhideWhenUsed/>
    <w:qFormat/>
    <w:rsid w:val="00F34B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D3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uiPriority w:val="99"/>
    <w:rsid w:val="00F8693A"/>
    <w:pPr>
      <w:spacing w:line="256" w:lineRule="auto"/>
    </w:pPr>
    <w:rPr>
      <w:rFonts w:ascii="Calibri" w:eastAsia="Arial Unicode MS" w:hAnsi="Calibri" w:cs="Calibri"/>
      <w:color w:val="000000"/>
      <w:u w:color="000000"/>
      <w:lang w:val="en-US" w:eastAsia="en-ZA"/>
    </w:rPr>
  </w:style>
  <w:style w:type="paragraph" w:styleId="Header">
    <w:name w:val="header"/>
    <w:basedOn w:val="Normal"/>
    <w:link w:val="HeaderChar"/>
    <w:uiPriority w:val="99"/>
    <w:unhideWhenUsed/>
    <w:rsid w:val="0062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11"/>
  </w:style>
  <w:style w:type="paragraph" w:styleId="Footer">
    <w:name w:val="footer"/>
    <w:basedOn w:val="Normal"/>
    <w:link w:val="FooterChar"/>
    <w:uiPriority w:val="99"/>
    <w:unhideWhenUsed/>
    <w:rsid w:val="0062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11"/>
  </w:style>
  <w:style w:type="character" w:customStyle="1" w:styleId="Heading1Char">
    <w:name w:val="Heading 1 Char"/>
    <w:basedOn w:val="DefaultParagraphFont"/>
    <w:link w:val="Heading1"/>
    <w:uiPriority w:val="1"/>
    <w:rsid w:val="00D222EC"/>
    <w:rPr>
      <w:rFonts w:ascii="Times New Roman" w:eastAsia="Times New Roman" w:hAnsi="Times New Roman" w:cs="Times New Roman"/>
      <w:sz w:val="23"/>
      <w:szCs w:val="23"/>
    </w:rPr>
  </w:style>
  <w:style w:type="character" w:styleId="Hyperlink">
    <w:name w:val="Hyperlink"/>
    <w:basedOn w:val="DefaultParagraphFont"/>
    <w:uiPriority w:val="99"/>
    <w:semiHidden/>
    <w:unhideWhenUsed/>
    <w:rsid w:val="00D222EC"/>
    <w:rPr>
      <w:color w:val="0563C1" w:themeColor="hyperlink"/>
      <w:u w:val="single"/>
    </w:rPr>
  </w:style>
  <w:style w:type="paragraph" w:styleId="FootnoteText">
    <w:name w:val="footnote text"/>
    <w:basedOn w:val="Normal"/>
    <w:link w:val="FootnoteTextChar"/>
    <w:uiPriority w:val="99"/>
    <w:semiHidden/>
    <w:unhideWhenUsed/>
    <w:rsid w:val="00D222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22EC"/>
    <w:rPr>
      <w:rFonts w:ascii="Times New Roman" w:eastAsia="Times New Roman" w:hAnsi="Times New Roman" w:cs="Times New Roman"/>
      <w:sz w:val="20"/>
      <w:szCs w:val="20"/>
    </w:rPr>
  </w:style>
  <w:style w:type="paragraph" w:styleId="ListParagraph">
    <w:name w:val="List Paragraph"/>
    <w:basedOn w:val="Normal"/>
    <w:uiPriority w:val="34"/>
    <w:qFormat/>
    <w:rsid w:val="00D222EC"/>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D222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D222EC"/>
    <w:rPr>
      <w:vertAlign w:val="superscript"/>
    </w:rPr>
  </w:style>
  <w:style w:type="paragraph" w:styleId="BalloonText">
    <w:name w:val="Balloon Text"/>
    <w:basedOn w:val="Normal"/>
    <w:link w:val="BalloonTextChar"/>
    <w:uiPriority w:val="99"/>
    <w:semiHidden/>
    <w:unhideWhenUsed/>
    <w:rsid w:val="00B0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B9"/>
    <w:rPr>
      <w:rFonts w:ascii="Segoe UI" w:hAnsi="Segoe UI" w:cs="Segoe UI"/>
      <w:sz w:val="18"/>
      <w:szCs w:val="18"/>
    </w:rPr>
  </w:style>
  <w:style w:type="character" w:customStyle="1" w:styleId="mc">
    <w:name w:val="mc"/>
    <w:basedOn w:val="DefaultParagraphFont"/>
    <w:rsid w:val="00515E28"/>
  </w:style>
  <w:style w:type="character" w:customStyle="1" w:styleId="g1">
    <w:name w:val="g1"/>
    <w:basedOn w:val="DefaultParagraphFont"/>
    <w:rsid w:val="00515E28"/>
  </w:style>
  <w:style w:type="character" w:styleId="Emphasis">
    <w:name w:val="Emphasis"/>
    <w:basedOn w:val="DefaultParagraphFont"/>
    <w:uiPriority w:val="20"/>
    <w:qFormat/>
    <w:rsid w:val="002C29C5"/>
    <w:rPr>
      <w:i/>
      <w:iCs/>
    </w:rPr>
  </w:style>
  <w:style w:type="character" w:styleId="FollowedHyperlink">
    <w:name w:val="FollowedHyperlink"/>
    <w:basedOn w:val="DefaultParagraphFont"/>
    <w:uiPriority w:val="99"/>
    <w:semiHidden/>
    <w:unhideWhenUsed/>
    <w:rsid w:val="00F25F02"/>
    <w:rPr>
      <w:color w:val="954F72" w:themeColor="followedHyperlink"/>
      <w:u w:val="single"/>
    </w:rPr>
  </w:style>
  <w:style w:type="character" w:customStyle="1" w:styleId="Heading2Char">
    <w:name w:val="Heading 2 Char"/>
    <w:basedOn w:val="DefaultParagraphFont"/>
    <w:link w:val="Heading2"/>
    <w:uiPriority w:val="9"/>
    <w:semiHidden/>
    <w:rsid w:val="00F34B5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DD37FF"/>
    <w:rPr>
      <w:rFonts w:asciiTheme="majorHAnsi" w:eastAsiaTheme="majorEastAsia" w:hAnsiTheme="majorHAnsi" w:cstheme="majorBidi"/>
      <w:color w:val="1F3763" w:themeColor="accent1" w:themeShade="7F"/>
      <w:sz w:val="24"/>
      <w:szCs w:val="24"/>
    </w:rPr>
  </w:style>
  <w:style w:type="character" w:customStyle="1" w:styleId="field-content">
    <w:name w:val="field-content"/>
    <w:basedOn w:val="DefaultParagraphFont"/>
    <w:rsid w:val="001E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946">
      <w:bodyDiv w:val="1"/>
      <w:marLeft w:val="0"/>
      <w:marRight w:val="0"/>
      <w:marTop w:val="0"/>
      <w:marBottom w:val="0"/>
      <w:divBdr>
        <w:top w:val="none" w:sz="0" w:space="0" w:color="auto"/>
        <w:left w:val="none" w:sz="0" w:space="0" w:color="auto"/>
        <w:bottom w:val="none" w:sz="0" w:space="0" w:color="auto"/>
        <w:right w:val="none" w:sz="0" w:space="0" w:color="auto"/>
      </w:divBdr>
    </w:div>
    <w:div w:id="116998093">
      <w:bodyDiv w:val="1"/>
      <w:marLeft w:val="0"/>
      <w:marRight w:val="0"/>
      <w:marTop w:val="0"/>
      <w:marBottom w:val="0"/>
      <w:divBdr>
        <w:top w:val="none" w:sz="0" w:space="0" w:color="auto"/>
        <w:left w:val="none" w:sz="0" w:space="0" w:color="auto"/>
        <w:bottom w:val="none" w:sz="0" w:space="0" w:color="auto"/>
        <w:right w:val="none" w:sz="0" w:space="0" w:color="auto"/>
      </w:divBdr>
      <w:divsChild>
        <w:div w:id="744958673">
          <w:marLeft w:val="0"/>
          <w:marRight w:val="0"/>
          <w:marTop w:val="120"/>
          <w:marBottom w:val="0"/>
          <w:divBdr>
            <w:top w:val="none" w:sz="0" w:space="0" w:color="auto"/>
            <w:left w:val="none" w:sz="0" w:space="0" w:color="auto"/>
            <w:bottom w:val="none" w:sz="0" w:space="0" w:color="auto"/>
            <w:right w:val="none" w:sz="0" w:space="0" w:color="auto"/>
          </w:divBdr>
        </w:div>
        <w:div w:id="599222537">
          <w:marLeft w:val="567"/>
          <w:marRight w:val="0"/>
          <w:marTop w:val="120"/>
          <w:marBottom w:val="0"/>
          <w:divBdr>
            <w:top w:val="none" w:sz="0" w:space="0" w:color="auto"/>
            <w:left w:val="none" w:sz="0" w:space="0" w:color="auto"/>
            <w:bottom w:val="none" w:sz="0" w:space="0" w:color="auto"/>
            <w:right w:val="none" w:sz="0" w:space="0" w:color="auto"/>
          </w:divBdr>
        </w:div>
        <w:div w:id="582493452">
          <w:marLeft w:val="0"/>
          <w:marRight w:val="0"/>
          <w:marTop w:val="240"/>
          <w:marBottom w:val="24"/>
          <w:divBdr>
            <w:top w:val="single" w:sz="8" w:space="2" w:color="808080"/>
            <w:left w:val="none" w:sz="0" w:space="0" w:color="auto"/>
            <w:bottom w:val="none" w:sz="0" w:space="0" w:color="auto"/>
            <w:right w:val="none" w:sz="0" w:space="0" w:color="auto"/>
          </w:divBdr>
        </w:div>
        <w:div w:id="1358770312">
          <w:marLeft w:val="0"/>
          <w:marRight w:val="0"/>
          <w:marTop w:val="120"/>
          <w:marBottom w:val="0"/>
          <w:divBdr>
            <w:top w:val="none" w:sz="0" w:space="0" w:color="auto"/>
            <w:left w:val="none" w:sz="0" w:space="0" w:color="auto"/>
            <w:bottom w:val="none" w:sz="0" w:space="0" w:color="auto"/>
            <w:right w:val="none" w:sz="0" w:space="0" w:color="auto"/>
          </w:divBdr>
        </w:div>
        <w:div w:id="1667399147">
          <w:marLeft w:val="567"/>
          <w:marRight w:val="0"/>
          <w:marTop w:val="120"/>
          <w:marBottom w:val="0"/>
          <w:divBdr>
            <w:top w:val="none" w:sz="0" w:space="0" w:color="auto"/>
            <w:left w:val="none" w:sz="0" w:space="0" w:color="auto"/>
            <w:bottom w:val="none" w:sz="0" w:space="0" w:color="auto"/>
            <w:right w:val="none" w:sz="0" w:space="0" w:color="auto"/>
          </w:divBdr>
        </w:div>
        <w:div w:id="1086075207">
          <w:marLeft w:val="567"/>
          <w:marRight w:val="0"/>
          <w:marTop w:val="120"/>
          <w:marBottom w:val="0"/>
          <w:divBdr>
            <w:top w:val="none" w:sz="0" w:space="0" w:color="auto"/>
            <w:left w:val="none" w:sz="0" w:space="0" w:color="auto"/>
            <w:bottom w:val="none" w:sz="0" w:space="0" w:color="auto"/>
            <w:right w:val="none" w:sz="0" w:space="0" w:color="auto"/>
          </w:divBdr>
        </w:div>
      </w:divsChild>
    </w:div>
    <w:div w:id="136581162">
      <w:bodyDiv w:val="1"/>
      <w:marLeft w:val="0"/>
      <w:marRight w:val="0"/>
      <w:marTop w:val="0"/>
      <w:marBottom w:val="0"/>
      <w:divBdr>
        <w:top w:val="none" w:sz="0" w:space="0" w:color="auto"/>
        <w:left w:val="none" w:sz="0" w:space="0" w:color="auto"/>
        <w:bottom w:val="none" w:sz="0" w:space="0" w:color="auto"/>
        <w:right w:val="none" w:sz="0" w:space="0" w:color="auto"/>
      </w:divBdr>
      <w:divsChild>
        <w:div w:id="1799374915">
          <w:marLeft w:val="1134"/>
          <w:marRight w:val="0"/>
          <w:marTop w:val="120"/>
          <w:marBottom w:val="0"/>
          <w:divBdr>
            <w:top w:val="none" w:sz="0" w:space="0" w:color="auto"/>
            <w:left w:val="none" w:sz="0" w:space="0" w:color="auto"/>
            <w:bottom w:val="none" w:sz="0" w:space="0" w:color="auto"/>
            <w:right w:val="none" w:sz="0" w:space="0" w:color="auto"/>
          </w:divBdr>
        </w:div>
        <w:div w:id="1248223905">
          <w:marLeft w:val="1293"/>
          <w:marRight w:val="0"/>
          <w:marTop w:val="120"/>
          <w:marBottom w:val="0"/>
          <w:divBdr>
            <w:top w:val="none" w:sz="0" w:space="0" w:color="auto"/>
            <w:left w:val="none" w:sz="0" w:space="0" w:color="auto"/>
            <w:bottom w:val="none" w:sz="0" w:space="0" w:color="auto"/>
            <w:right w:val="none" w:sz="0" w:space="0" w:color="auto"/>
          </w:divBdr>
        </w:div>
        <w:div w:id="1880388503">
          <w:marLeft w:val="1984"/>
          <w:marRight w:val="0"/>
          <w:marTop w:val="120"/>
          <w:marBottom w:val="0"/>
          <w:divBdr>
            <w:top w:val="none" w:sz="0" w:space="0" w:color="auto"/>
            <w:left w:val="none" w:sz="0" w:space="0" w:color="auto"/>
            <w:bottom w:val="none" w:sz="0" w:space="0" w:color="auto"/>
            <w:right w:val="none" w:sz="0" w:space="0" w:color="auto"/>
          </w:divBdr>
        </w:div>
        <w:div w:id="269974343">
          <w:marLeft w:val="1984"/>
          <w:marRight w:val="0"/>
          <w:marTop w:val="120"/>
          <w:marBottom w:val="0"/>
          <w:divBdr>
            <w:top w:val="none" w:sz="0" w:space="0" w:color="auto"/>
            <w:left w:val="none" w:sz="0" w:space="0" w:color="auto"/>
            <w:bottom w:val="none" w:sz="0" w:space="0" w:color="auto"/>
            <w:right w:val="none" w:sz="0" w:space="0" w:color="auto"/>
          </w:divBdr>
        </w:div>
        <w:div w:id="39676756">
          <w:marLeft w:val="1984"/>
          <w:marRight w:val="0"/>
          <w:marTop w:val="120"/>
          <w:marBottom w:val="0"/>
          <w:divBdr>
            <w:top w:val="none" w:sz="0" w:space="0" w:color="auto"/>
            <w:left w:val="none" w:sz="0" w:space="0" w:color="auto"/>
            <w:bottom w:val="none" w:sz="0" w:space="0" w:color="auto"/>
            <w:right w:val="none" w:sz="0" w:space="0" w:color="auto"/>
          </w:divBdr>
        </w:div>
        <w:div w:id="183518182">
          <w:marLeft w:val="1984"/>
          <w:marRight w:val="0"/>
          <w:marTop w:val="120"/>
          <w:marBottom w:val="0"/>
          <w:divBdr>
            <w:top w:val="none" w:sz="0" w:space="0" w:color="auto"/>
            <w:left w:val="none" w:sz="0" w:space="0" w:color="auto"/>
            <w:bottom w:val="none" w:sz="0" w:space="0" w:color="auto"/>
            <w:right w:val="none" w:sz="0" w:space="0" w:color="auto"/>
          </w:divBdr>
        </w:div>
        <w:div w:id="1953630369">
          <w:marLeft w:val="0"/>
          <w:marRight w:val="0"/>
          <w:marTop w:val="240"/>
          <w:marBottom w:val="24"/>
          <w:divBdr>
            <w:top w:val="single" w:sz="8" w:space="2" w:color="808080"/>
            <w:left w:val="none" w:sz="0" w:space="0" w:color="auto"/>
            <w:bottom w:val="none" w:sz="0" w:space="0" w:color="auto"/>
            <w:right w:val="none" w:sz="0" w:space="0" w:color="auto"/>
          </w:divBdr>
        </w:div>
        <w:div w:id="598761133">
          <w:marLeft w:val="0"/>
          <w:marRight w:val="0"/>
          <w:marTop w:val="120"/>
          <w:marBottom w:val="0"/>
          <w:divBdr>
            <w:top w:val="none" w:sz="0" w:space="0" w:color="auto"/>
            <w:left w:val="none" w:sz="0" w:space="0" w:color="auto"/>
            <w:bottom w:val="none" w:sz="0" w:space="0" w:color="auto"/>
            <w:right w:val="none" w:sz="0" w:space="0" w:color="auto"/>
          </w:divBdr>
        </w:div>
        <w:div w:id="779375333">
          <w:marLeft w:val="1134"/>
          <w:marRight w:val="0"/>
          <w:marTop w:val="120"/>
          <w:marBottom w:val="0"/>
          <w:divBdr>
            <w:top w:val="none" w:sz="0" w:space="0" w:color="auto"/>
            <w:left w:val="none" w:sz="0" w:space="0" w:color="auto"/>
            <w:bottom w:val="none" w:sz="0" w:space="0" w:color="auto"/>
            <w:right w:val="none" w:sz="0" w:space="0" w:color="auto"/>
          </w:divBdr>
        </w:div>
        <w:div w:id="810368600">
          <w:marLeft w:val="1293"/>
          <w:marRight w:val="0"/>
          <w:marTop w:val="120"/>
          <w:marBottom w:val="0"/>
          <w:divBdr>
            <w:top w:val="none" w:sz="0" w:space="0" w:color="auto"/>
            <w:left w:val="none" w:sz="0" w:space="0" w:color="auto"/>
            <w:bottom w:val="none" w:sz="0" w:space="0" w:color="auto"/>
            <w:right w:val="none" w:sz="0" w:space="0" w:color="auto"/>
          </w:divBdr>
        </w:div>
        <w:div w:id="1032804787">
          <w:marLeft w:val="1984"/>
          <w:marRight w:val="0"/>
          <w:marTop w:val="120"/>
          <w:marBottom w:val="0"/>
          <w:divBdr>
            <w:top w:val="none" w:sz="0" w:space="0" w:color="auto"/>
            <w:left w:val="none" w:sz="0" w:space="0" w:color="auto"/>
            <w:bottom w:val="none" w:sz="0" w:space="0" w:color="auto"/>
            <w:right w:val="none" w:sz="0" w:space="0" w:color="auto"/>
          </w:divBdr>
        </w:div>
        <w:div w:id="1115950056">
          <w:marLeft w:val="1984"/>
          <w:marRight w:val="0"/>
          <w:marTop w:val="120"/>
          <w:marBottom w:val="0"/>
          <w:divBdr>
            <w:top w:val="none" w:sz="0" w:space="0" w:color="auto"/>
            <w:left w:val="none" w:sz="0" w:space="0" w:color="auto"/>
            <w:bottom w:val="none" w:sz="0" w:space="0" w:color="auto"/>
            <w:right w:val="none" w:sz="0" w:space="0" w:color="auto"/>
          </w:divBdr>
        </w:div>
        <w:div w:id="1612201785">
          <w:marLeft w:val="1984"/>
          <w:marRight w:val="0"/>
          <w:marTop w:val="120"/>
          <w:marBottom w:val="0"/>
          <w:divBdr>
            <w:top w:val="none" w:sz="0" w:space="0" w:color="auto"/>
            <w:left w:val="none" w:sz="0" w:space="0" w:color="auto"/>
            <w:bottom w:val="none" w:sz="0" w:space="0" w:color="auto"/>
            <w:right w:val="none" w:sz="0" w:space="0" w:color="auto"/>
          </w:divBdr>
        </w:div>
      </w:divsChild>
    </w:div>
    <w:div w:id="153307013">
      <w:bodyDiv w:val="1"/>
      <w:marLeft w:val="0"/>
      <w:marRight w:val="0"/>
      <w:marTop w:val="0"/>
      <w:marBottom w:val="0"/>
      <w:divBdr>
        <w:top w:val="none" w:sz="0" w:space="0" w:color="auto"/>
        <w:left w:val="none" w:sz="0" w:space="0" w:color="auto"/>
        <w:bottom w:val="none" w:sz="0" w:space="0" w:color="auto"/>
        <w:right w:val="none" w:sz="0" w:space="0" w:color="auto"/>
      </w:divBdr>
    </w:div>
    <w:div w:id="161549353">
      <w:bodyDiv w:val="1"/>
      <w:marLeft w:val="0"/>
      <w:marRight w:val="0"/>
      <w:marTop w:val="0"/>
      <w:marBottom w:val="0"/>
      <w:divBdr>
        <w:top w:val="none" w:sz="0" w:space="0" w:color="auto"/>
        <w:left w:val="none" w:sz="0" w:space="0" w:color="auto"/>
        <w:bottom w:val="none" w:sz="0" w:space="0" w:color="auto"/>
        <w:right w:val="none" w:sz="0" w:space="0" w:color="auto"/>
      </w:divBdr>
    </w:div>
    <w:div w:id="162474580">
      <w:bodyDiv w:val="1"/>
      <w:marLeft w:val="0"/>
      <w:marRight w:val="0"/>
      <w:marTop w:val="0"/>
      <w:marBottom w:val="0"/>
      <w:divBdr>
        <w:top w:val="none" w:sz="0" w:space="0" w:color="auto"/>
        <w:left w:val="none" w:sz="0" w:space="0" w:color="auto"/>
        <w:bottom w:val="none" w:sz="0" w:space="0" w:color="auto"/>
        <w:right w:val="none" w:sz="0" w:space="0" w:color="auto"/>
      </w:divBdr>
      <w:divsChild>
        <w:div w:id="1201750277">
          <w:marLeft w:val="0"/>
          <w:marRight w:val="0"/>
          <w:marTop w:val="120"/>
          <w:marBottom w:val="0"/>
          <w:divBdr>
            <w:top w:val="none" w:sz="0" w:space="0" w:color="auto"/>
            <w:left w:val="none" w:sz="0" w:space="0" w:color="auto"/>
            <w:bottom w:val="none" w:sz="0" w:space="0" w:color="auto"/>
            <w:right w:val="none" w:sz="0" w:space="0" w:color="auto"/>
          </w:divBdr>
        </w:div>
      </w:divsChild>
    </w:div>
    <w:div w:id="180124882">
      <w:bodyDiv w:val="1"/>
      <w:marLeft w:val="0"/>
      <w:marRight w:val="0"/>
      <w:marTop w:val="0"/>
      <w:marBottom w:val="0"/>
      <w:divBdr>
        <w:top w:val="none" w:sz="0" w:space="0" w:color="auto"/>
        <w:left w:val="none" w:sz="0" w:space="0" w:color="auto"/>
        <w:bottom w:val="none" w:sz="0" w:space="0" w:color="auto"/>
        <w:right w:val="none" w:sz="0" w:space="0" w:color="auto"/>
      </w:divBdr>
      <w:divsChild>
        <w:div w:id="1226183400">
          <w:marLeft w:val="0"/>
          <w:marRight w:val="0"/>
          <w:marTop w:val="240"/>
          <w:marBottom w:val="0"/>
          <w:divBdr>
            <w:top w:val="none" w:sz="0" w:space="0" w:color="auto"/>
            <w:left w:val="none" w:sz="0" w:space="0" w:color="auto"/>
            <w:bottom w:val="none" w:sz="0" w:space="0" w:color="auto"/>
            <w:right w:val="none" w:sz="0" w:space="0" w:color="auto"/>
          </w:divBdr>
        </w:div>
        <w:div w:id="1404640787">
          <w:marLeft w:val="0"/>
          <w:marRight w:val="0"/>
          <w:marTop w:val="120"/>
          <w:marBottom w:val="0"/>
          <w:divBdr>
            <w:top w:val="none" w:sz="0" w:space="0" w:color="auto"/>
            <w:left w:val="none" w:sz="0" w:space="0" w:color="auto"/>
            <w:bottom w:val="none" w:sz="0" w:space="0" w:color="auto"/>
            <w:right w:val="none" w:sz="0" w:space="0" w:color="auto"/>
          </w:divBdr>
        </w:div>
        <w:div w:id="1591162471">
          <w:marLeft w:val="1134"/>
          <w:marRight w:val="0"/>
          <w:marTop w:val="60"/>
          <w:marBottom w:val="0"/>
          <w:divBdr>
            <w:top w:val="none" w:sz="0" w:space="0" w:color="auto"/>
            <w:left w:val="none" w:sz="0" w:space="0" w:color="auto"/>
            <w:bottom w:val="none" w:sz="0" w:space="0" w:color="auto"/>
            <w:right w:val="none" w:sz="0" w:space="0" w:color="auto"/>
          </w:divBdr>
        </w:div>
        <w:div w:id="847642941">
          <w:marLeft w:val="1985"/>
          <w:marRight w:val="0"/>
          <w:marTop w:val="60"/>
          <w:marBottom w:val="0"/>
          <w:divBdr>
            <w:top w:val="none" w:sz="0" w:space="0" w:color="auto"/>
            <w:left w:val="none" w:sz="0" w:space="0" w:color="auto"/>
            <w:bottom w:val="none" w:sz="0" w:space="0" w:color="auto"/>
            <w:right w:val="none" w:sz="0" w:space="0" w:color="auto"/>
          </w:divBdr>
        </w:div>
        <w:div w:id="150560141">
          <w:marLeft w:val="1985"/>
          <w:marRight w:val="0"/>
          <w:marTop w:val="60"/>
          <w:marBottom w:val="0"/>
          <w:divBdr>
            <w:top w:val="none" w:sz="0" w:space="0" w:color="auto"/>
            <w:left w:val="none" w:sz="0" w:space="0" w:color="auto"/>
            <w:bottom w:val="none" w:sz="0" w:space="0" w:color="auto"/>
            <w:right w:val="none" w:sz="0" w:space="0" w:color="auto"/>
          </w:divBdr>
        </w:div>
        <w:div w:id="2115517147">
          <w:marLeft w:val="1985"/>
          <w:marRight w:val="0"/>
          <w:marTop w:val="60"/>
          <w:marBottom w:val="0"/>
          <w:divBdr>
            <w:top w:val="none" w:sz="0" w:space="0" w:color="auto"/>
            <w:left w:val="none" w:sz="0" w:space="0" w:color="auto"/>
            <w:bottom w:val="none" w:sz="0" w:space="0" w:color="auto"/>
            <w:right w:val="none" w:sz="0" w:space="0" w:color="auto"/>
          </w:divBdr>
        </w:div>
        <w:div w:id="138421424">
          <w:marLeft w:val="1134"/>
          <w:marRight w:val="0"/>
          <w:marTop w:val="60"/>
          <w:marBottom w:val="0"/>
          <w:divBdr>
            <w:top w:val="none" w:sz="0" w:space="0" w:color="auto"/>
            <w:left w:val="none" w:sz="0" w:space="0" w:color="auto"/>
            <w:bottom w:val="none" w:sz="0" w:space="0" w:color="auto"/>
            <w:right w:val="none" w:sz="0" w:space="0" w:color="auto"/>
          </w:divBdr>
        </w:div>
      </w:divsChild>
    </w:div>
    <w:div w:id="215286196">
      <w:bodyDiv w:val="1"/>
      <w:marLeft w:val="0"/>
      <w:marRight w:val="0"/>
      <w:marTop w:val="0"/>
      <w:marBottom w:val="0"/>
      <w:divBdr>
        <w:top w:val="none" w:sz="0" w:space="0" w:color="auto"/>
        <w:left w:val="none" w:sz="0" w:space="0" w:color="auto"/>
        <w:bottom w:val="none" w:sz="0" w:space="0" w:color="auto"/>
        <w:right w:val="none" w:sz="0" w:space="0" w:color="auto"/>
      </w:divBdr>
    </w:div>
    <w:div w:id="268705878">
      <w:bodyDiv w:val="1"/>
      <w:marLeft w:val="0"/>
      <w:marRight w:val="0"/>
      <w:marTop w:val="0"/>
      <w:marBottom w:val="0"/>
      <w:divBdr>
        <w:top w:val="none" w:sz="0" w:space="0" w:color="auto"/>
        <w:left w:val="none" w:sz="0" w:space="0" w:color="auto"/>
        <w:bottom w:val="none" w:sz="0" w:space="0" w:color="auto"/>
        <w:right w:val="none" w:sz="0" w:space="0" w:color="auto"/>
      </w:divBdr>
    </w:div>
    <w:div w:id="583337929">
      <w:bodyDiv w:val="1"/>
      <w:marLeft w:val="0"/>
      <w:marRight w:val="0"/>
      <w:marTop w:val="0"/>
      <w:marBottom w:val="0"/>
      <w:divBdr>
        <w:top w:val="none" w:sz="0" w:space="0" w:color="auto"/>
        <w:left w:val="none" w:sz="0" w:space="0" w:color="auto"/>
        <w:bottom w:val="none" w:sz="0" w:space="0" w:color="auto"/>
        <w:right w:val="none" w:sz="0" w:space="0" w:color="auto"/>
      </w:divBdr>
      <w:divsChild>
        <w:div w:id="1770806868">
          <w:marLeft w:val="0"/>
          <w:marRight w:val="0"/>
          <w:marTop w:val="120"/>
          <w:marBottom w:val="0"/>
          <w:divBdr>
            <w:top w:val="none" w:sz="0" w:space="0" w:color="auto"/>
            <w:left w:val="none" w:sz="0" w:space="0" w:color="auto"/>
            <w:bottom w:val="none" w:sz="0" w:space="0" w:color="auto"/>
            <w:right w:val="none" w:sz="0" w:space="0" w:color="auto"/>
          </w:divBdr>
        </w:div>
        <w:div w:id="1742942102">
          <w:marLeft w:val="1134"/>
          <w:marRight w:val="0"/>
          <w:marTop w:val="60"/>
          <w:marBottom w:val="0"/>
          <w:divBdr>
            <w:top w:val="none" w:sz="0" w:space="0" w:color="auto"/>
            <w:left w:val="none" w:sz="0" w:space="0" w:color="auto"/>
            <w:bottom w:val="none" w:sz="0" w:space="0" w:color="auto"/>
            <w:right w:val="none" w:sz="0" w:space="0" w:color="auto"/>
          </w:divBdr>
        </w:div>
        <w:div w:id="591159149">
          <w:marLeft w:val="1985"/>
          <w:marRight w:val="0"/>
          <w:marTop w:val="60"/>
          <w:marBottom w:val="0"/>
          <w:divBdr>
            <w:top w:val="none" w:sz="0" w:space="0" w:color="auto"/>
            <w:left w:val="none" w:sz="0" w:space="0" w:color="auto"/>
            <w:bottom w:val="none" w:sz="0" w:space="0" w:color="auto"/>
            <w:right w:val="none" w:sz="0" w:space="0" w:color="auto"/>
          </w:divBdr>
        </w:div>
        <w:div w:id="59599709">
          <w:marLeft w:val="1985"/>
          <w:marRight w:val="0"/>
          <w:marTop w:val="60"/>
          <w:marBottom w:val="0"/>
          <w:divBdr>
            <w:top w:val="none" w:sz="0" w:space="0" w:color="auto"/>
            <w:left w:val="none" w:sz="0" w:space="0" w:color="auto"/>
            <w:bottom w:val="none" w:sz="0" w:space="0" w:color="auto"/>
            <w:right w:val="none" w:sz="0" w:space="0" w:color="auto"/>
          </w:divBdr>
        </w:div>
        <w:div w:id="31729016">
          <w:marLeft w:val="1134"/>
          <w:marRight w:val="0"/>
          <w:marTop w:val="60"/>
          <w:marBottom w:val="0"/>
          <w:divBdr>
            <w:top w:val="none" w:sz="0" w:space="0" w:color="auto"/>
            <w:left w:val="none" w:sz="0" w:space="0" w:color="auto"/>
            <w:bottom w:val="none" w:sz="0" w:space="0" w:color="auto"/>
            <w:right w:val="none" w:sz="0" w:space="0" w:color="auto"/>
          </w:divBdr>
        </w:div>
        <w:div w:id="251934880">
          <w:marLeft w:val="1134"/>
          <w:marRight w:val="0"/>
          <w:marTop w:val="60"/>
          <w:marBottom w:val="0"/>
          <w:divBdr>
            <w:top w:val="none" w:sz="0" w:space="0" w:color="auto"/>
            <w:left w:val="none" w:sz="0" w:space="0" w:color="auto"/>
            <w:bottom w:val="none" w:sz="0" w:space="0" w:color="auto"/>
            <w:right w:val="none" w:sz="0" w:space="0" w:color="auto"/>
          </w:divBdr>
        </w:div>
        <w:div w:id="1898737861">
          <w:marLeft w:val="1985"/>
          <w:marRight w:val="0"/>
          <w:marTop w:val="60"/>
          <w:marBottom w:val="0"/>
          <w:divBdr>
            <w:top w:val="none" w:sz="0" w:space="0" w:color="auto"/>
            <w:left w:val="none" w:sz="0" w:space="0" w:color="auto"/>
            <w:bottom w:val="none" w:sz="0" w:space="0" w:color="auto"/>
            <w:right w:val="none" w:sz="0" w:space="0" w:color="auto"/>
          </w:divBdr>
        </w:div>
        <w:div w:id="1820343756">
          <w:marLeft w:val="1985"/>
          <w:marRight w:val="0"/>
          <w:marTop w:val="60"/>
          <w:marBottom w:val="0"/>
          <w:divBdr>
            <w:top w:val="none" w:sz="0" w:space="0" w:color="auto"/>
            <w:left w:val="none" w:sz="0" w:space="0" w:color="auto"/>
            <w:bottom w:val="none" w:sz="0" w:space="0" w:color="auto"/>
            <w:right w:val="none" w:sz="0" w:space="0" w:color="auto"/>
          </w:divBdr>
        </w:div>
        <w:div w:id="1720934680">
          <w:marLeft w:val="0"/>
          <w:marRight w:val="0"/>
          <w:marTop w:val="120"/>
          <w:marBottom w:val="0"/>
          <w:divBdr>
            <w:top w:val="none" w:sz="0" w:space="0" w:color="auto"/>
            <w:left w:val="none" w:sz="0" w:space="0" w:color="auto"/>
            <w:bottom w:val="none" w:sz="0" w:space="0" w:color="auto"/>
            <w:right w:val="none" w:sz="0" w:space="0" w:color="auto"/>
          </w:divBdr>
        </w:div>
        <w:div w:id="2079934014">
          <w:marLeft w:val="1134"/>
          <w:marRight w:val="0"/>
          <w:marTop w:val="60"/>
          <w:marBottom w:val="0"/>
          <w:divBdr>
            <w:top w:val="none" w:sz="0" w:space="0" w:color="auto"/>
            <w:left w:val="none" w:sz="0" w:space="0" w:color="auto"/>
            <w:bottom w:val="none" w:sz="0" w:space="0" w:color="auto"/>
            <w:right w:val="none" w:sz="0" w:space="0" w:color="auto"/>
          </w:divBdr>
        </w:div>
        <w:div w:id="1235236024">
          <w:marLeft w:val="1134"/>
          <w:marRight w:val="0"/>
          <w:marTop w:val="60"/>
          <w:marBottom w:val="0"/>
          <w:divBdr>
            <w:top w:val="none" w:sz="0" w:space="0" w:color="auto"/>
            <w:left w:val="none" w:sz="0" w:space="0" w:color="auto"/>
            <w:bottom w:val="none" w:sz="0" w:space="0" w:color="auto"/>
            <w:right w:val="none" w:sz="0" w:space="0" w:color="auto"/>
          </w:divBdr>
        </w:div>
        <w:div w:id="2144350976">
          <w:marLeft w:val="1985"/>
          <w:marRight w:val="0"/>
          <w:marTop w:val="60"/>
          <w:marBottom w:val="0"/>
          <w:divBdr>
            <w:top w:val="none" w:sz="0" w:space="0" w:color="auto"/>
            <w:left w:val="none" w:sz="0" w:space="0" w:color="auto"/>
            <w:bottom w:val="none" w:sz="0" w:space="0" w:color="auto"/>
            <w:right w:val="none" w:sz="0" w:space="0" w:color="auto"/>
          </w:divBdr>
        </w:div>
        <w:div w:id="374038429">
          <w:marLeft w:val="1985"/>
          <w:marRight w:val="0"/>
          <w:marTop w:val="60"/>
          <w:marBottom w:val="0"/>
          <w:divBdr>
            <w:top w:val="none" w:sz="0" w:space="0" w:color="auto"/>
            <w:left w:val="none" w:sz="0" w:space="0" w:color="auto"/>
            <w:bottom w:val="none" w:sz="0" w:space="0" w:color="auto"/>
            <w:right w:val="none" w:sz="0" w:space="0" w:color="auto"/>
          </w:divBdr>
        </w:div>
      </w:divsChild>
    </w:div>
    <w:div w:id="672495690">
      <w:bodyDiv w:val="1"/>
      <w:marLeft w:val="0"/>
      <w:marRight w:val="0"/>
      <w:marTop w:val="0"/>
      <w:marBottom w:val="0"/>
      <w:divBdr>
        <w:top w:val="none" w:sz="0" w:space="0" w:color="auto"/>
        <w:left w:val="none" w:sz="0" w:space="0" w:color="auto"/>
        <w:bottom w:val="none" w:sz="0" w:space="0" w:color="auto"/>
        <w:right w:val="none" w:sz="0" w:space="0" w:color="auto"/>
      </w:divBdr>
      <w:divsChild>
        <w:div w:id="277297123">
          <w:marLeft w:val="0"/>
          <w:marRight w:val="0"/>
          <w:marTop w:val="120"/>
          <w:marBottom w:val="0"/>
          <w:divBdr>
            <w:top w:val="none" w:sz="0" w:space="0" w:color="auto"/>
            <w:left w:val="none" w:sz="0" w:space="0" w:color="auto"/>
            <w:bottom w:val="none" w:sz="0" w:space="0" w:color="auto"/>
            <w:right w:val="none" w:sz="0" w:space="0" w:color="auto"/>
          </w:divBdr>
        </w:div>
        <w:div w:id="335227074">
          <w:marLeft w:val="567"/>
          <w:marRight w:val="0"/>
          <w:marTop w:val="60"/>
          <w:marBottom w:val="0"/>
          <w:divBdr>
            <w:top w:val="none" w:sz="0" w:space="0" w:color="auto"/>
            <w:left w:val="none" w:sz="0" w:space="0" w:color="auto"/>
            <w:bottom w:val="none" w:sz="0" w:space="0" w:color="auto"/>
            <w:right w:val="none" w:sz="0" w:space="0" w:color="auto"/>
          </w:divBdr>
        </w:div>
      </w:divsChild>
    </w:div>
    <w:div w:id="989675428">
      <w:bodyDiv w:val="1"/>
      <w:marLeft w:val="0"/>
      <w:marRight w:val="0"/>
      <w:marTop w:val="0"/>
      <w:marBottom w:val="0"/>
      <w:divBdr>
        <w:top w:val="none" w:sz="0" w:space="0" w:color="auto"/>
        <w:left w:val="none" w:sz="0" w:space="0" w:color="auto"/>
        <w:bottom w:val="none" w:sz="0" w:space="0" w:color="auto"/>
        <w:right w:val="none" w:sz="0" w:space="0" w:color="auto"/>
      </w:divBdr>
    </w:div>
    <w:div w:id="1086221968">
      <w:bodyDiv w:val="1"/>
      <w:marLeft w:val="0"/>
      <w:marRight w:val="0"/>
      <w:marTop w:val="0"/>
      <w:marBottom w:val="0"/>
      <w:divBdr>
        <w:top w:val="none" w:sz="0" w:space="0" w:color="auto"/>
        <w:left w:val="none" w:sz="0" w:space="0" w:color="auto"/>
        <w:bottom w:val="none" w:sz="0" w:space="0" w:color="auto"/>
        <w:right w:val="none" w:sz="0" w:space="0" w:color="auto"/>
      </w:divBdr>
      <w:divsChild>
        <w:div w:id="546067692">
          <w:marLeft w:val="0"/>
          <w:marRight w:val="0"/>
          <w:marTop w:val="120"/>
          <w:marBottom w:val="0"/>
          <w:divBdr>
            <w:top w:val="none" w:sz="0" w:space="0" w:color="auto"/>
            <w:left w:val="none" w:sz="0" w:space="0" w:color="auto"/>
            <w:bottom w:val="none" w:sz="0" w:space="0" w:color="auto"/>
            <w:right w:val="none" w:sz="0" w:space="0" w:color="auto"/>
          </w:divBdr>
        </w:div>
        <w:div w:id="369261292">
          <w:marLeft w:val="0"/>
          <w:marRight w:val="0"/>
          <w:marTop w:val="120"/>
          <w:marBottom w:val="0"/>
          <w:divBdr>
            <w:top w:val="none" w:sz="0" w:space="0" w:color="auto"/>
            <w:left w:val="none" w:sz="0" w:space="0" w:color="auto"/>
            <w:bottom w:val="none" w:sz="0" w:space="0" w:color="auto"/>
            <w:right w:val="none" w:sz="0" w:space="0" w:color="auto"/>
          </w:divBdr>
        </w:div>
        <w:div w:id="1437940437">
          <w:marLeft w:val="567"/>
          <w:marRight w:val="0"/>
          <w:marTop w:val="120"/>
          <w:marBottom w:val="0"/>
          <w:divBdr>
            <w:top w:val="none" w:sz="0" w:space="0" w:color="auto"/>
            <w:left w:val="none" w:sz="0" w:space="0" w:color="auto"/>
            <w:bottom w:val="none" w:sz="0" w:space="0" w:color="auto"/>
            <w:right w:val="none" w:sz="0" w:space="0" w:color="auto"/>
          </w:divBdr>
        </w:div>
        <w:div w:id="62073366">
          <w:marLeft w:val="1293"/>
          <w:marRight w:val="0"/>
          <w:marTop w:val="120"/>
          <w:marBottom w:val="0"/>
          <w:divBdr>
            <w:top w:val="none" w:sz="0" w:space="0" w:color="auto"/>
            <w:left w:val="none" w:sz="0" w:space="0" w:color="auto"/>
            <w:bottom w:val="none" w:sz="0" w:space="0" w:color="auto"/>
            <w:right w:val="none" w:sz="0" w:space="0" w:color="auto"/>
          </w:divBdr>
        </w:div>
        <w:div w:id="321810688">
          <w:marLeft w:val="1293"/>
          <w:marRight w:val="0"/>
          <w:marTop w:val="120"/>
          <w:marBottom w:val="0"/>
          <w:divBdr>
            <w:top w:val="none" w:sz="0" w:space="0" w:color="auto"/>
            <w:left w:val="none" w:sz="0" w:space="0" w:color="auto"/>
            <w:bottom w:val="none" w:sz="0" w:space="0" w:color="auto"/>
            <w:right w:val="none" w:sz="0" w:space="0" w:color="auto"/>
          </w:divBdr>
        </w:div>
        <w:div w:id="622418672">
          <w:marLeft w:val="1293"/>
          <w:marRight w:val="0"/>
          <w:marTop w:val="120"/>
          <w:marBottom w:val="0"/>
          <w:divBdr>
            <w:top w:val="none" w:sz="0" w:space="0" w:color="auto"/>
            <w:left w:val="none" w:sz="0" w:space="0" w:color="auto"/>
            <w:bottom w:val="none" w:sz="0" w:space="0" w:color="auto"/>
            <w:right w:val="none" w:sz="0" w:space="0" w:color="auto"/>
          </w:divBdr>
        </w:div>
        <w:div w:id="1067462538">
          <w:marLeft w:val="0"/>
          <w:marRight w:val="0"/>
          <w:marTop w:val="120"/>
          <w:marBottom w:val="0"/>
          <w:divBdr>
            <w:top w:val="none" w:sz="0" w:space="0" w:color="auto"/>
            <w:left w:val="none" w:sz="0" w:space="0" w:color="auto"/>
            <w:bottom w:val="none" w:sz="0" w:space="0" w:color="auto"/>
            <w:right w:val="none" w:sz="0" w:space="0" w:color="auto"/>
          </w:divBdr>
        </w:div>
        <w:div w:id="1641424456">
          <w:marLeft w:val="0"/>
          <w:marRight w:val="0"/>
          <w:marTop w:val="240"/>
          <w:marBottom w:val="24"/>
          <w:divBdr>
            <w:top w:val="single" w:sz="8" w:space="2" w:color="808080"/>
            <w:left w:val="none" w:sz="0" w:space="0" w:color="auto"/>
            <w:bottom w:val="none" w:sz="0" w:space="0" w:color="auto"/>
            <w:right w:val="none" w:sz="0" w:space="0" w:color="auto"/>
          </w:divBdr>
        </w:div>
        <w:div w:id="699010348">
          <w:marLeft w:val="0"/>
          <w:marRight w:val="0"/>
          <w:marTop w:val="120"/>
          <w:marBottom w:val="0"/>
          <w:divBdr>
            <w:top w:val="none" w:sz="0" w:space="0" w:color="auto"/>
            <w:left w:val="none" w:sz="0" w:space="0" w:color="auto"/>
            <w:bottom w:val="none" w:sz="0" w:space="0" w:color="auto"/>
            <w:right w:val="none" w:sz="0" w:space="0" w:color="auto"/>
          </w:divBdr>
        </w:div>
        <w:div w:id="1473520111">
          <w:marLeft w:val="0"/>
          <w:marRight w:val="0"/>
          <w:marTop w:val="120"/>
          <w:marBottom w:val="0"/>
          <w:divBdr>
            <w:top w:val="none" w:sz="0" w:space="0" w:color="auto"/>
            <w:left w:val="none" w:sz="0" w:space="0" w:color="auto"/>
            <w:bottom w:val="none" w:sz="0" w:space="0" w:color="auto"/>
            <w:right w:val="none" w:sz="0" w:space="0" w:color="auto"/>
          </w:divBdr>
        </w:div>
        <w:div w:id="1317342028">
          <w:marLeft w:val="567"/>
          <w:marRight w:val="0"/>
          <w:marTop w:val="120"/>
          <w:marBottom w:val="0"/>
          <w:divBdr>
            <w:top w:val="none" w:sz="0" w:space="0" w:color="auto"/>
            <w:left w:val="none" w:sz="0" w:space="0" w:color="auto"/>
            <w:bottom w:val="none" w:sz="0" w:space="0" w:color="auto"/>
            <w:right w:val="none" w:sz="0" w:space="0" w:color="auto"/>
          </w:divBdr>
        </w:div>
        <w:div w:id="1819765092">
          <w:marLeft w:val="1293"/>
          <w:marRight w:val="0"/>
          <w:marTop w:val="120"/>
          <w:marBottom w:val="0"/>
          <w:divBdr>
            <w:top w:val="none" w:sz="0" w:space="0" w:color="auto"/>
            <w:left w:val="none" w:sz="0" w:space="0" w:color="auto"/>
            <w:bottom w:val="none" w:sz="0" w:space="0" w:color="auto"/>
            <w:right w:val="none" w:sz="0" w:space="0" w:color="auto"/>
          </w:divBdr>
        </w:div>
        <w:div w:id="1057968517">
          <w:marLeft w:val="1293"/>
          <w:marRight w:val="0"/>
          <w:marTop w:val="120"/>
          <w:marBottom w:val="0"/>
          <w:divBdr>
            <w:top w:val="none" w:sz="0" w:space="0" w:color="auto"/>
            <w:left w:val="none" w:sz="0" w:space="0" w:color="auto"/>
            <w:bottom w:val="none" w:sz="0" w:space="0" w:color="auto"/>
            <w:right w:val="none" w:sz="0" w:space="0" w:color="auto"/>
          </w:divBdr>
        </w:div>
        <w:div w:id="1779520023">
          <w:marLeft w:val="1293"/>
          <w:marRight w:val="0"/>
          <w:marTop w:val="120"/>
          <w:marBottom w:val="0"/>
          <w:divBdr>
            <w:top w:val="none" w:sz="0" w:space="0" w:color="auto"/>
            <w:left w:val="none" w:sz="0" w:space="0" w:color="auto"/>
            <w:bottom w:val="none" w:sz="0" w:space="0" w:color="auto"/>
            <w:right w:val="none" w:sz="0" w:space="0" w:color="auto"/>
          </w:divBdr>
        </w:div>
        <w:div w:id="1262834565">
          <w:marLeft w:val="0"/>
          <w:marRight w:val="0"/>
          <w:marTop w:val="120"/>
          <w:marBottom w:val="0"/>
          <w:divBdr>
            <w:top w:val="none" w:sz="0" w:space="0" w:color="auto"/>
            <w:left w:val="none" w:sz="0" w:space="0" w:color="auto"/>
            <w:bottom w:val="none" w:sz="0" w:space="0" w:color="auto"/>
            <w:right w:val="none" w:sz="0" w:space="0" w:color="auto"/>
          </w:divBdr>
        </w:div>
        <w:div w:id="961106839">
          <w:marLeft w:val="0"/>
          <w:marRight w:val="0"/>
          <w:marTop w:val="120"/>
          <w:marBottom w:val="0"/>
          <w:divBdr>
            <w:top w:val="none" w:sz="0" w:space="0" w:color="auto"/>
            <w:left w:val="none" w:sz="0" w:space="0" w:color="auto"/>
            <w:bottom w:val="none" w:sz="0" w:space="0" w:color="auto"/>
            <w:right w:val="none" w:sz="0" w:space="0" w:color="auto"/>
          </w:divBdr>
        </w:div>
        <w:div w:id="2019579199">
          <w:marLeft w:val="0"/>
          <w:marRight w:val="0"/>
          <w:marTop w:val="120"/>
          <w:marBottom w:val="0"/>
          <w:divBdr>
            <w:top w:val="none" w:sz="0" w:space="0" w:color="auto"/>
            <w:left w:val="none" w:sz="0" w:space="0" w:color="auto"/>
            <w:bottom w:val="none" w:sz="0" w:space="0" w:color="auto"/>
            <w:right w:val="none" w:sz="0" w:space="0" w:color="auto"/>
          </w:divBdr>
        </w:div>
        <w:div w:id="1630551690">
          <w:marLeft w:val="0"/>
          <w:marRight w:val="0"/>
          <w:marTop w:val="240"/>
          <w:marBottom w:val="24"/>
          <w:divBdr>
            <w:top w:val="single" w:sz="8" w:space="2" w:color="808080"/>
            <w:left w:val="none" w:sz="0" w:space="0" w:color="auto"/>
            <w:bottom w:val="none" w:sz="0" w:space="0" w:color="auto"/>
            <w:right w:val="none" w:sz="0" w:space="0" w:color="auto"/>
          </w:divBdr>
        </w:div>
        <w:div w:id="1019546681">
          <w:marLeft w:val="0"/>
          <w:marRight w:val="0"/>
          <w:marTop w:val="120"/>
          <w:marBottom w:val="0"/>
          <w:divBdr>
            <w:top w:val="none" w:sz="0" w:space="0" w:color="auto"/>
            <w:left w:val="none" w:sz="0" w:space="0" w:color="auto"/>
            <w:bottom w:val="none" w:sz="0" w:space="0" w:color="auto"/>
            <w:right w:val="none" w:sz="0" w:space="0" w:color="auto"/>
          </w:divBdr>
        </w:div>
        <w:div w:id="2037122474">
          <w:marLeft w:val="0"/>
          <w:marRight w:val="0"/>
          <w:marTop w:val="120"/>
          <w:marBottom w:val="0"/>
          <w:divBdr>
            <w:top w:val="none" w:sz="0" w:space="0" w:color="auto"/>
            <w:left w:val="none" w:sz="0" w:space="0" w:color="auto"/>
            <w:bottom w:val="none" w:sz="0" w:space="0" w:color="auto"/>
            <w:right w:val="none" w:sz="0" w:space="0" w:color="auto"/>
          </w:divBdr>
        </w:div>
        <w:div w:id="1528104913">
          <w:marLeft w:val="0"/>
          <w:marRight w:val="0"/>
          <w:marTop w:val="120"/>
          <w:marBottom w:val="0"/>
          <w:divBdr>
            <w:top w:val="none" w:sz="0" w:space="0" w:color="auto"/>
            <w:left w:val="none" w:sz="0" w:space="0" w:color="auto"/>
            <w:bottom w:val="none" w:sz="0" w:space="0" w:color="auto"/>
            <w:right w:val="none" w:sz="0" w:space="0" w:color="auto"/>
          </w:divBdr>
        </w:div>
        <w:div w:id="1478954341">
          <w:marLeft w:val="567"/>
          <w:marRight w:val="0"/>
          <w:marTop w:val="120"/>
          <w:marBottom w:val="0"/>
          <w:divBdr>
            <w:top w:val="none" w:sz="0" w:space="0" w:color="auto"/>
            <w:left w:val="none" w:sz="0" w:space="0" w:color="auto"/>
            <w:bottom w:val="none" w:sz="0" w:space="0" w:color="auto"/>
            <w:right w:val="none" w:sz="0" w:space="0" w:color="auto"/>
          </w:divBdr>
        </w:div>
        <w:div w:id="1997956290">
          <w:marLeft w:val="0"/>
          <w:marRight w:val="0"/>
          <w:marTop w:val="120"/>
          <w:marBottom w:val="0"/>
          <w:divBdr>
            <w:top w:val="none" w:sz="0" w:space="0" w:color="auto"/>
            <w:left w:val="none" w:sz="0" w:space="0" w:color="auto"/>
            <w:bottom w:val="none" w:sz="0" w:space="0" w:color="auto"/>
            <w:right w:val="none" w:sz="0" w:space="0" w:color="auto"/>
          </w:divBdr>
        </w:div>
        <w:div w:id="491335685">
          <w:marLeft w:val="0"/>
          <w:marRight w:val="0"/>
          <w:marTop w:val="120"/>
          <w:marBottom w:val="0"/>
          <w:divBdr>
            <w:top w:val="none" w:sz="0" w:space="0" w:color="auto"/>
            <w:left w:val="none" w:sz="0" w:space="0" w:color="auto"/>
            <w:bottom w:val="none" w:sz="0" w:space="0" w:color="auto"/>
            <w:right w:val="none" w:sz="0" w:space="0" w:color="auto"/>
          </w:divBdr>
        </w:div>
        <w:div w:id="1227184972">
          <w:marLeft w:val="0"/>
          <w:marRight w:val="0"/>
          <w:marTop w:val="120"/>
          <w:marBottom w:val="0"/>
          <w:divBdr>
            <w:top w:val="none" w:sz="0" w:space="0" w:color="auto"/>
            <w:left w:val="none" w:sz="0" w:space="0" w:color="auto"/>
            <w:bottom w:val="none" w:sz="0" w:space="0" w:color="auto"/>
            <w:right w:val="none" w:sz="0" w:space="0" w:color="auto"/>
          </w:divBdr>
        </w:div>
        <w:div w:id="149374521">
          <w:marLeft w:val="0"/>
          <w:marRight w:val="0"/>
          <w:marTop w:val="240"/>
          <w:marBottom w:val="24"/>
          <w:divBdr>
            <w:top w:val="single" w:sz="8" w:space="2" w:color="808080"/>
            <w:left w:val="none" w:sz="0" w:space="0" w:color="auto"/>
            <w:bottom w:val="none" w:sz="0" w:space="0" w:color="auto"/>
            <w:right w:val="none" w:sz="0" w:space="0" w:color="auto"/>
          </w:divBdr>
        </w:div>
        <w:div w:id="459542450">
          <w:marLeft w:val="0"/>
          <w:marRight w:val="0"/>
          <w:marTop w:val="120"/>
          <w:marBottom w:val="0"/>
          <w:divBdr>
            <w:top w:val="none" w:sz="0" w:space="0" w:color="auto"/>
            <w:left w:val="none" w:sz="0" w:space="0" w:color="auto"/>
            <w:bottom w:val="none" w:sz="0" w:space="0" w:color="auto"/>
            <w:right w:val="none" w:sz="0" w:space="0" w:color="auto"/>
          </w:divBdr>
        </w:div>
        <w:div w:id="926578865">
          <w:marLeft w:val="0"/>
          <w:marRight w:val="0"/>
          <w:marTop w:val="120"/>
          <w:marBottom w:val="0"/>
          <w:divBdr>
            <w:top w:val="none" w:sz="0" w:space="0" w:color="auto"/>
            <w:left w:val="none" w:sz="0" w:space="0" w:color="auto"/>
            <w:bottom w:val="none" w:sz="0" w:space="0" w:color="auto"/>
            <w:right w:val="none" w:sz="0" w:space="0" w:color="auto"/>
          </w:divBdr>
        </w:div>
        <w:div w:id="1088648037">
          <w:marLeft w:val="567"/>
          <w:marRight w:val="0"/>
          <w:marTop w:val="120"/>
          <w:marBottom w:val="0"/>
          <w:divBdr>
            <w:top w:val="none" w:sz="0" w:space="0" w:color="auto"/>
            <w:left w:val="none" w:sz="0" w:space="0" w:color="auto"/>
            <w:bottom w:val="none" w:sz="0" w:space="0" w:color="auto"/>
            <w:right w:val="none" w:sz="0" w:space="0" w:color="auto"/>
          </w:divBdr>
        </w:div>
        <w:div w:id="416636865">
          <w:marLeft w:val="0"/>
          <w:marRight w:val="0"/>
          <w:marTop w:val="120"/>
          <w:marBottom w:val="0"/>
          <w:divBdr>
            <w:top w:val="none" w:sz="0" w:space="0" w:color="auto"/>
            <w:left w:val="none" w:sz="0" w:space="0" w:color="auto"/>
            <w:bottom w:val="none" w:sz="0" w:space="0" w:color="auto"/>
            <w:right w:val="none" w:sz="0" w:space="0" w:color="auto"/>
          </w:divBdr>
        </w:div>
        <w:div w:id="617563504">
          <w:marLeft w:val="0"/>
          <w:marRight w:val="0"/>
          <w:marTop w:val="120"/>
          <w:marBottom w:val="0"/>
          <w:divBdr>
            <w:top w:val="none" w:sz="0" w:space="0" w:color="auto"/>
            <w:left w:val="none" w:sz="0" w:space="0" w:color="auto"/>
            <w:bottom w:val="none" w:sz="0" w:space="0" w:color="auto"/>
            <w:right w:val="none" w:sz="0" w:space="0" w:color="auto"/>
          </w:divBdr>
        </w:div>
        <w:div w:id="1926648570">
          <w:marLeft w:val="0"/>
          <w:marRight w:val="0"/>
          <w:marTop w:val="120"/>
          <w:marBottom w:val="0"/>
          <w:divBdr>
            <w:top w:val="none" w:sz="0" w:space="0" w:color="auto"/>
            <w:left w:val="none" w:sz="0" w:space="0" w:color="auto"/>
            <w:bottom w:val="none" w:sz="0" w:space="0" w:color="auto"/>
            <w:right w:val="none" w:sz="0" w:space="0" w:color="auto"/>
          </w:divBdr>
        </w:div>
        <w:div w:id="1759985406">
          <w:marLeft w:val="567"/>
          <w:marRight w:val="0"/>
          <w:marTop w:val="120"/>
          <w:marBottom w:val="0"/>
          <w:divBdr>
            <w:top w:val="none" w:sz="0" w:space="0" w:color="auto"/>
            <w:left w:val="none" w:sz="0" w:space="0" w:color="auto"/>
            <w:bottom w:val="none" w:sz="0" w:space="0" w:color="auto"/>
            <w:right w:val="none" w:sz="0" w:space="0" w:color="auto"/>
          </w:divBdr>
        </w:div>
      </w:divsChild>
    </w:div>
    <w:div w:id="1199585111">
      <w:bodyDiv w:val="1"/>
      <w:marLeft w:val="0"/>
      <w:marRight w:val="0"/>
      <w:marTop w:val="0"/>
      <w:marBottom w:val="0"/>
      <w:divBdr>
        <w:top w:val="none" w:sz="0" w:space="0" w:color="auto"/>
        <w:left w:val="none" w:sz="0" w:space="0" w:color="auto"/>
        <w:bottom w:val="none" w:sz="0" w:space="0" w:color="auto"/>
        <w:right w:val="none" w:sz="0" w:space="0" w:color="auto"/>
      </w:divBdr>
    </w:div>
    <w:div w:id="1274288069">
      <w:bodyDiv w:val="1"/>
      <w:marLeft w:val="0"/>
      <w:marRight w:val="0"/>
      <w:marTop w:val="0"/>
      <w:marBottom w:val="0"/>
      <w:divBdr>
        <w:top w:val="none" w:sz="0" w:space="0" w:color="auto"/>
        <w:left w:val="none" w:sz="0" w:space="0" w:color="auto"/>
        <w:bottom w:val="none" w:sz="0" w:space="0" w:color="auto"/>
        <w:right w:val="none" w:sz="0" w:space="0" w:color="auto"/>
      </w:divBdr>
      <w:divsChild>
        <w:div w:id="755594410">
          <w:marLeft w:val="0"/>
          <w:marRight w:val="0"/>
          <w:marTop w:val="120"/>
          <w:marBottom w:val="0"/>
          <w:divBdr>
            <w:top w:val="none" w:sz="0" w:space="0" w:color="auto"/>
            <w:left w:val="none" w:sz="0" w:space="0" w:color="auto"/>
            <w:bottom w:val="none" w:sz="0" w:space="0" w:color="auto"/>
            <w:right w:val="none" w:sz="0" w:space="0" w:color="auto"/>
          </w:divBdr>
        </w:div>
        <w:div w:id="1267618636">
          <w:marLeft w:val="1134"/>
          <w:marRight w:val="0"/>
          <w:marTop w:val="60"/>
          <w:marBottom w:val="0"/>
          <w:divBdr>
            <w:top w:val="none" w:sz="0" w:space="0" w:color="auto"/>
            <w:left w:val="none" w:sz="0" w:space="0" w:color="auto"/>
            <w:bottom w:val="none" w:sz="0" w:space="0" w:color="auto"/>
            <w:right w:val="none" w:sz="0" w:space="0" w:color="auto"/>
          </w:divBdr>
        </w:div>
        <w:div w:id="440077494">
          <w:marLeft w:val="1134"/>
          <w:marRight w:val="0"/>
          <w:marTop w:val="60"/>
          <w:marBottom w:val="0"/>
          <w:divBdr>
            <w:top w:val="none" w:sz="0" w:space="0" w:color="auto"/>
            <w:left w:val="none" w:sz="0" w:space="0" w:color="auto"/>
            <w:bottom w:val="none" w:sz="0" w:space="0" w:color="auto"/>
            <w:right w:val="none" w:sz="0" w:space="0" w:color="auto"/>
          </w:divBdr>
        </w:div>
        <w:div w:id="505174032">
          <w:marLeft w:val="1134"/>
          <w:marRight w:val="0"/>
          <w:marTop w:val="60"/>
          <w:marBottom w:val="0"/>
          <w:divBdr>
            <w:top w:val="none" w:sz="0" w:space="0" w:color="auto"/>
            <w:left w:val="none" w:sz="0" w:space="0" w:color="auto"/>
            <w:bottom w:val="none" w:sz="0" w:space="0" w:color="auto"/>
            <w:right w:val="none" w:sz="0" w:space="0" w:color="auto"/>
          </w:divBdr>
        </w:div>
        <w:div w:id="21323115">
          <w:marLeft w:val="1134"/>
          <w:marRight w:val="0"/>
          <w:marTop w:val="60"/>
          <w:marBottom w:val="0"/>
          <w:divBdr>
            <w:top w:val="none" w:sz="0" w:space="0" w:color="auto"/>
            <w:left w:val="none" w:sz="0" w:space="0" w:color="auto"/>
            <w:bottom w:val="none" w:sz="0" w:space="0" w:color="auto"/>
            <w:right w:val="none" w:sz="0" w:space="0" w:color="auto"/>
          </w:divBdr>
        </w:div>
        <w:div w:id="1989893108">
          <w:marLeft w:val="1134"/>
          <w:marRight w:val="0"/>
          <w:marTop w:val="60"/>
          <w:marBottom w:val="0"/>
          <w:divBdr>
            <w:top w:val="none" w:sz="0" w:space="0" w:color="auto"/>
            <w:left w:val="none" w:sz="0" w:space="0" w:color="auto"/>
            <w:bottom w:val="none" w:sz="0" w:space="0" w:color="auto"/>
            <w:right w:val="none" w:sz="0" w:space="0" w:color="auto"/>
          </w:divBdr>
        </w:div>
        <w:div w:id="1283220685">
          <w:marLeft w:val="1134"/>
          <w:marRight w:val="0"/>
          <w:marTop w:val="60"/>
          <w:marBottom w:val="0"/>
          <w:divBdr>
            <w:top w:val="none" w:sz="0" w:space="0" w:color="auto"/>
            <w:left w:val="none" w:sz="0" w:space="0" w:color="auto"/>
            <w:bottom w:val="none" w:sz="0" w:space="0" w:color="auto"/>
            <w:right w:val="none" w:sz="0" w:space="0" w:color="auto"/>
          </w:divBdr>
        </w:div>
        <w:div w:id="722824802">
          <w:marLeft w:val="1985"/>
          <w:marRight w:val="0"/>
          <w:marTop w:val="60"/>
          <w:marBottom w:val="0"/>
          <w:divBdr>
            <w:top w:val="none" w:sz="0" w:space="0" w:color="auto"/>
            <w:left w:val="none" w:sz="0" w:space="0" w:color="auto"/>
            <w:bottom w:val="none" w:sz="0" w:space="0" w:color="auto"/>
            <w:right w:val="none" w:sz="0" w:space="0" w:color="auto"/>
          </w:divBdr>
        </w:div>
        <w:div w:id="1612086730">
          <w:marLeft w:val="1985"/>
          <w:marRight w:val="0"/>
          <w:marTop w:val="60"/>
          <w:marBottom w:val="0"/>
          <w:divBdr>
            <w:top w:val="none" w:sz="0" w:space="0" w:color="auto"/>
            <w:left w:val="none" w:sz="0" w:space="0" w:color="auto"/>
            <w:bottom w:val="none" w:sz="0" w:space="0" w:color="auto"/>
            <w:right w:val="none" w:sz="0" w:space="0" w:color="auto"/>
          </w:divBdr>
        </w:div>
      </w:divsChild>
    </w:div>
    <w:div w:id="1380204398">
      <w:bodyDiv w:val="1"/>
      <w:marLeft w:val="0"/>
      <w:marRight w:val="0"/>
      <w:marTop w:val="0"/>
      <w:marBottom w:val="0"/>
      <w:divBdr>
        <w:top w:val="none" w:sz="0" w:space="0" w:color="auto"/>
        <w:left w:val="none" w:sz="0" w:space="0" w:color="auto"/>
        <w:bottom w:val="none" w:sz="0" w:space="0" w:color="auto"/>
        <w:right w:val="none" w:sz="0" w:space="0" w:color="auto"/>
      </w:divBdr>
    </w:div>
    <w:div w:id="1386290807">
      <w:bodyDiv w:val="1"/>
      <w:marLeft w:val="0"/>
      <w:marRight w:val="0"/>
      <w:marTop w:val="0"/>
      <w:marBottom w:val="0"/>
      <w:divBdr>
        <w:top w:val="none" w:sz="0" w:space="0" w:color="auto"/>
        <w:left w:val="none" w:sz="0" w:space="0" w:color="auto"/>
        <w:bottom w:val="none" w:sz="0" w:space="0" w:color="auto"/>
        <w:right w:val="none" w:sz="0" w:space="0" w:color="auto"/>
      </w:divBdr>
      <w:divsChild>
        <w:div w:id="2032877882">
          <w:marLeft w:val="0"/>
          <w:marRight w:val="0"/>
          <w:marTop w:val="120"/>
          <w:marBottom w:val="0"/>
          <w:divBdr>
            <w:top w:val="none" w:sz="0" w:space="0" w:color="auto"/>
            <w:left w:val="none" w:sz="0" w:space="0" w:color="auto"/>
            <w:bottom w:val="none" w:sz="0" w:space="0" w:color="auto"/>
            <w:right w:val="none" w:sz="0" w:space="0" w:color="auto"/>
          </w:divBdr>
        </w:div>
        <w:div w:id="2080052504">
          <w:marLeft w:val="1134"/>
          <w:marRight w:val="0"/>
          <w:marTop w:val="60"/>
          <w:marBottom w:val="0"/>
          <w:divBdr>
            <w:top w:val="none" w:sz="0" w:space="0" w:color="auto"/>
            <w:left w:val="none" w:sz="0" w:space="0" w:color="auto"/>
            <w:bottom w:val="none" w:sz="0" w:space="0" w:color="auto"/>
            <w:right w:val="none" w:sz="0" w:space="0" w:color="auto"/>
          </w:divBdr>
        </w:div>
      </w:divsChild>
    </w:div>
    <w:div w:id="1444767831">
      <w:bodyDiv w:val="1"/>
      <w:marLeft w:val="0"/>
      <w:marRight w:val="0"/>
      <w:marTop w:val="0"/>
      <w:marBottom w:val="0"/>
      <w:divBdr>
        <w:top w:val="none" w:sz="0" w:space="0" w:color="auto"/>
        <w:left w:val="none" w:sz="0" w:space="0" w:color="auto"/>
        <w:bottom w:val="none" w:sz="0" w:space="0" w:color="auto"/>
        <w:right w:val="none" w:sz="0" w:space="0" w:color="auto"/>
      </w:divBdr>
      <w:divsChild>
        <w:div w:id="1540123385">
          <w:marLeft w:val="0"/>
          <w:marRight w:val="0"/>
          <w:marTop w:val="240"/>
          <w:marBottom w:val="0"/>
          <w:divBdr>
            <w:top w:val="none" w:sz="0" w:space="0" w:color="auto"/>
            <w:left w:val="none" w:sz="0" w:space="0" w:color="auto"/>
            <w:bottom w:val="none" w:sz="0" w:space="0" w:color="auto"/>
            <w:right w:val="none" w:sz="0" w:space="0" w:color="auto"/>
          </w:divBdr>
        </w:div>
        <w:div w:id="30763022">
          <w:marLeft w:val="0"/>
          <w:marRight w:val="0"/>
          <w:marTop w:val="120"/>
          <w:marBottom w:val="0"/>
          <w:divBdr>
            <w:top w:val="none" w:sz="0" w:space="0" w:color="auto"/>
            <w:left w:val="none" w:sz="0" w:space="0" w:color="auto"/>
            <w:bottom w:val="none" w:sz="0" w:space="0" w:color="auto"/>
            <w:right w:val="none" w:sz="0" w:space="0" w:color="auto"/>
          </w:divBdr>
        </w:div>
        <w:div w:id="209388643">
          <w:marLeft w:val="0"/>
          <w:marRight w:val="0"/>
          <w:marTop w:val="120"/>
          <w:marBottom w:val="0"/>
          <w:divBdr>
            <w:top w:val="none" w:sz="0" w:space="0" w:color="auto"/>
            <w:left w:val="none" w:sz="0" w:space="0" w:color="auto"/>
            <w:bottom w:val="none" w:sz="0" w:space="0" w:color="auto"/>
            <w:right w:val="none" w:sz="0" w:space="0" w:color="auto"/>
          </w:divBdr>
        </w:div>
        <w:div w:id="1620255036">
          <w:marLeft w:val="0"/>
          <w:marRight w:val="0"/>
          <w:marTop w:val="180"/>
          <w:marBottom w:val="60"/>
          <w:divBdr>
            <w:top w:val="single" w:sz="8" w:space="1" w:color="808080"/>
            <w:left w:val="none" w:sz="0" w:space="0" w:color="auto"/>
            <w:bottom w:val="none" w:sz="0" w:space="0" w:color="auto"/>
            <w:right w:val="none" w:sz="0" w:space="0" w:color="auto"/>
          </w:divBdr>
        </w:div>
        <w:div w:id="163596754">
          <w:marLeft w:val="0"/>
          <w:marRight w:val="0"/>
          <w:marTop w:val="120"/>
          <w:marBottom w:val="0"/>
          <w:divBdr>
            <w:top w:val="none" w:sz="0" w:space="0" w:color="auto"/>
            <w:left w:val="none" w:sz="0" w:space="0" w:color="auto"/>
            <w:bottom w:val="none" w:sz="0" w:space="0" w:color="auto"/>
            <w:right w:val="none" w:sz="0" w:space="0" w:color="auto"/>
          </w:divBdr>
        </w:div>
        <w:div w:id="504781201">
          <w:marLeft w:val="0"/>
          <w:marRight w:val="0"/>
          <w:marTop w:val="120"/>
          <w:marBottom w:val="0"/>
          <w:divBdr>
            <w:top w:val="none" w:sz="0" w:space="0" w:color="auto"/>
            <w:left w:val="none" w:sz="0" w:space="0" w:color="auto"/>
            <w:bottom w:val="none" w:sz="0" w:space="0" w:color="auto"/>
            <w:right w:val="none" w:sz="0" w:space="0" w:color="auto"/>
          </w:divBdr>
        </w:div>
        <w:div w:id="1109547335">
          <w:marLeft w:val="0"/>
          <w:marRight w:val="0"/>
          <w:marTop w:val="120"/>
          <w:marBottom w:val="0"/>
          <w:divBdr>
            <w:top w:val="none" w:sz="0" w:space="0" w:color="auto"/>
            <w:left w:val="none" w:sz="0" w:space="0" w:color="auto"/>
            <w:bottom w:val="none" w:sz="0" w:space="0" w:color="auto"/>
            <w:right w:val="none" w:sz="0" w:space="0" w:color="auto"/>
          </w:divBdr>
        </w:div>
        <w:div w:id="155923371">
          <w:marLeft w:val="0"/>
          <w:marRight w:val="0"/>
          <w:marTop w:val="120"/>
          <w:marBottom w:val="0"/>
          <w:divBdr>
            <w:top w:val="none" w:sz="0" w:space="0" w:color="auto"/>
            <w:left w:val="none" w:sz="0" w:space="0" w:color="auto"/>
            <w:bottom w:val="none" w:sz="0" w:space="0" w:color="auto"/>
            <w:right w:val="none" w:sz="0" w:space="0" w:color="auto"/>
          </w:divBdr>
        </w:div>
        <w:div w:id="801079035">
          <w:marLeft w:val="0"/>
          <w:marRight w:val="0"/>
          <w:marTop w:val="180"/>
          <w:marBottom w:val="60"/>
          <w:divBdr>
            <w:top w:val="single" w:sz="8" w:space="1" w:color="808080"/>
            <w:left w:val="none" w:sz="0" w:space="0" w:color="auto"/>
            <w:bottom w:val="none" w:sz="0" w:space="0" w:color="auto"/>
            <w:right w:val="none" w:sz="0" w:space="0" w:color="auto"/>
          </w:divBdr>
        </w:div>
        <w:div w:id="391083380">
          <w:marLeft w:val="0"/>
          <w:marRight w:val="0"/>
          <w:marTop w:val="120"/>
          <w:marBottom w:val="0"/>
          <w:divBdr>
            <w:top w:val="none" w:sz="0" w:space="0" w:color="auto"/>
            <w:left w:val="none" w:sz="0" w:space="0" w:color="auto"/>
            <w:bottom w:val="none" w:sz="0" w:space="0" w:color="auto"/>
            <w:right w:val="none" w:sz="0" w:space="0" w:color="auto"/>
          </w:divBdr>
        </w:div>
        <w:div w:id="45569580">
          <w:marLeft w:val="0"/>
          <w:marRight w:val="0"/>
          <w:marTop w:val="120"/>
          <w:marBottom w:val="0"/>
          <w:divBdr>
            <w:top w:val="none" w:sz="0" w:space="0" w:color="auto"/>
            <w:left w:val="none" w:sz="0" w:space="0" w:color="auto"/>
            <w:bottom w:val="none" w:sz="0" w:space="0" w:color="auto"/>
            <w:right w:val="none" w:sz="0" w:space="0" w:color="auto"/>
          </w:divBdr>
        </w:div>
        <w:div w:id="139662835">
          <w:marLeft w:val="0"/>
          <w:marRight w:val="0"/>
          <w:marTop w:val="180"/>
          <w:marBottom w:val="60"/>
          <w:divBdr>
            <w:top w:val="single" w:sz="8" w:space="1" w:color="808080"/>
            <w:left w:val="none" w:sz="0" w:space="0" w:color="auto"/>
            <w:bottom w:val="none" w:sz="0" w:space="0" w:color="auto"/>
            <w:right w:val="none" w:sz="0" w:space="0" w:color="auto"/>
          </w:divBdr>
        </w:div>
        <w:div w:id="566038468">
          <w:marLeft w:val="0"/>
          <w:marRight w:val="0"/>
          <w:marTop w:val="120"/>
          <w:marBottom w:val="0"/>
          <w:divBdr>
            <w:top w:val="none" w:sz="0" w:space="0" w:color="auto"/>
            <w:left w:val="none" w:sz="0" w:space="0" w:color="auto"/>
            <w:bottom w:val="none" w:sz="0" w:space="0" w:color="auto"/>
            <w:right w:val="none" w:sz="0" w:space="0" w:color="auto"/>
          </w:divBdr>
        </w:div>
        <w:div w:id="1826627727">
          <w:marLeft w:val="0"/>
          <w:marRight w:val="0"/>
          <w:marTop w:val="120"/>
          <w:marBottom w:val="0"/>
          <w:divBdr>
            <w:top w:val="none" w:sz="0" w:space="0" w:color="auto"/>
            <w:left w:val="none" w:sz="0" w:space="0" w:color="auto"/>
            <w:bottom w:val="none" w:sz="0" w:space="0" w:color="auto"/>
            <w:right w:val="none" w:sz="0" w:space="0" w:color="auto"/>
          </w:divBdr>
        </w:div>
        <w:div w:id="210967000">
          <w:marLeft w:val="567"/>
          <w:marRight w:val="0"/>
          <w:marTop w:val="60"/>
          <w:marBottom w:val="0"/>
          <w:divBdr>
            <w:top w:val="none" w:sz="0" w:space="0" w:color="auto"/>
            <w:left w:val="none" w:sz="0" w:space="0" w:color="auto"/>
            <w:bottom w:val="none" w:sz="0" w:space="0" w:color="auto"/>
            <w:right w:val="none" w:sz="0" w:space="0" w:color="auto"/>
          </w:divBdr>
        </w:div>
        <w:div w:id="210456886">
          <w:marLeft w:val="0"/>
          <w:marRight w:val="0"/>
          <w:marTop w:val="120"/>
          <w:marBottom w:val="0"/>
          <w:divBdr>
            <w:top w:val="none" w:sz="0" w:space="0" w:color="auto"/>
            <w:left w:val="none" w:sz="0" w:space="0" w:color="auto"/>
            <w:bottom w:val="none" w:sz="0" w:space="0" w:color="auto"/>
            <w:right w:val="none" w:sz="0" w:space="0" w:color="auto"/>
          </w:divBdr>
        </w:div>
        <w:div w:id="506601533">
          <w:marLeft w:val="567"/>
          <w:marRight w:val="0"/>
          <w:marTop w:val="60"/>
          <w:marBottom w:val="0"/>
          <w:divBdr>
            <w:top w:val="none" w:sz="0" w:space="0" w:color="auto"/>
            <w:left w:val="none" w:sz="0" w:space="0" w:color="auto"/>
            <w:bottom w:val="none" w:sz="0" w:space="0" w:color="auto"/>
            <w:right w:val="none" w:sz="0" w:space="0" w:color="auto"/>
          </w:divBdr>
        </w:div>
        <w:div w:id="1486238415">
          <w:marLeft w:val="0"/>
          <w:marRight w:val="0"/>
          <w:marTop w:val="120"/>
          <w:marBottom w:val="0"/>
          <w:divBdr>
            <w:top w:val="none" w:sz="0" w:space="0" w:color="auto"/>
            <w:left w:val="none" w:sz="0" w:space="0" w:color="auto"/>
            <w:bottom w:val="none" w:sz="0" w:space="0" w:color="auto"/>
            <w:right w:val="none" w:sz="0" w:space="0" w:color="auto"/>
          </w:divBdr>
        </w:div>
        <w:div w:id="1229148715">
          <w:marLeft w:val="0"/>
          <w:marRight w:val="0"/>
          <w:marTop w:val="120"/>
          <w:marBottom w:val="0"/>
          <w:divBdr>
            <w:top w:val="none" w:sz="0" w:space="0" w:color="auto"/>
            <w:left w:val="none" w:sz="0" w:space="0" w:color="auto"/>
            <w:bottom w:val="none" w:sz="0" w:space="0" w:color="auto"/>
            <w:right w:val="none" w:sz="0" w:space="0" w:color="auto"/>
          </w:divBdr>
        </w:div>
        <w:div w:id="1454129949">
          <w:marLeft w:val="0"/>
          <w:marRight w:val="0"/>
          <w:marTop w:val="120"/>
          <w:marBottom w:val="0"/>
          <w:divBdr>
            <w:top w:val="none" w:sz="0" w:space="0" w:color="auto"/>
            <w:left w:val="none" w:sz="0" w:space="0" w:color="auto"/>
            <w:bottom w:val="none" w:sz="0" w:space="0" w:color="auto"/>
            <w:right w:val="none" w:sz="0" w:space="0" w:color="auto"/>
          </w:divBdr>
        </w:div>
        <w:div w:id="1420053590">
          <w:marLeft w:val="0"/>
          <w:marRight w:val="0"/>
          <w:marTop w:val="180"/>
          <w:marBottom w:val="60"/>
          <w:divBdr>
            <w:top w:val="single" w:sz="8" w:space="1" w:color="808080"/>
            <w:left w:val="none" w:sz="0" w:space="0" w:color="auto"/>
            <w:bottom w:val="none" w:sz="0" w:space="0" w:color="auto"/>
            <w:right w:val="none" w:sz="0" w:space="0" w:color="auto"/>
          </w:divBdr>
        </w:div>
        <w:div w:id="276570822">
          <w:marLeft w:val="0"/>
          <w:marRight w:val="0"/>
          <w:marTop w:val="120"/>
          <w:marBottom w:val="0"/>
          <w:divBdr>
            <w:top w:val="none" w:sz="0" w:space="0" w:color="auto"/>
            <w:left w:val="none" w:sz="0" w:space="0" w:color="auto"/>
            <w:bottom w:val="none" w:sz="0" w:space="0" w:color="auto"/>
            <w:right w:val="none" w:sz="0" w:space="0" w:color="auto"/>
          </w:divBdr>
        </w:div>
        <w:div w:id="409814009">
          <w:marLeft w:val="0"/>
          <w:marRight w:val="0"/>
          <w:marTop w:val="120"/>
          <w:marBottom w:val="0"/>
          <w:divBdr>
            <w:top w:val="none" w:sz="0" w:space="0" w:color="auto"/>
            <w:left w:val="none" w:sz="0" w:space="0" w:color="auto"/>
            <w:bottom w:val="none" w:sz="0" w:space="0" w:color="auto"/>
            <w:right w:val="none" w:sz="0" w:space="0" w:color="auto"/>
          </w:divBdr>
        </w:div>
        <w:div w:id="995644864">
          <w:marLeft w:val="567"/>
          <w:marRight w:val="0"/>
          <w:marTop w:val="60"/>
          <w:marBottom w:val="0"/>
          <w:divBdr>
            <w:top w:val="none" w:sz="0" w:space="0" w:color="auto"/>
            <w:left w:val="none" w:sz="0" w:space="0" w:color="auto"/>
            <w:bottom w:val="none" w:sz="0" w:space="0" w:color="auto"/>
            <w:right w:val="none" w:sz="0" w:space="0" w:color="auto"/>
          </w:divBdr>
        </w:div>
        <w:div w:id="1162240682">
          <w:marLeft w:val="0"/>
          <w:marRight w:val="0"/>
          <w:marTop w:val="120"/>
          <w:marBottom w:val="0"/>
          <w:divBdr>
            <w:top w:val="none" w:sz="0" w:space="0" w:color="auto"/>
            <w:left w:val="none" w:sz="0" w:space="0" w:color="auto"/>
            <w:bottom w:val="none" w:sz="0" w:space="0" w:color="auto"/>
            <w:right w:val="none" w:sz="0" w:space="0" w:color="auto"/>
          </w:divBdr>
        </w:div>
        <w:div w:id="1190877257">
          <w:marLeft w:val="0"/>
          <w:marRight w:val="0"/>
          <w:marTop w:val="180"/>
          <w:marBottom w:val="60"/>
          <w:divBdr>
            <w:top w:val="single" w:sz="8" w:space="1" w:color="808080"/>
            <w:left w:val="none" w:sz="0" w:space="0" w:color="auto"/>
            <w:bottom w:val="none" w:sz="0" w:space="0" w:color="auto"/>
            <w:right w:val="none" w:sz="0" w:space="0" w:color="auto"/>
          </w:divBdr>
        </w:div>
        <w:div w:id="479465237">
          <w:marLeft w:val="0"/>
          <w:marRight w:val="0"/>
          <w:marTop w:val="120"/>
          <w:marBottom w:val="0"/>
          <w:divBdr>
            <w:top w:val="none" w:sz="0" w:space="0" w:color="auto"/>
            <w:left w:val="none" w:sz="0" w:space="0" w:color="auto"/>
            <w:bottom w:val="none" w:sz="0" w:space="0" w:color="auto"/>
            <w:right w:val="none" w:sz="0" w:space="0" w:color="auto"/>
          </w:divBdr>
        </w:div>
        <w:div w:id="937253132">
          <w:marLeft w:val="0"/>
          <w:marRight w:val="0"/>
          <w:marTop w:val="120"/>
          <w:marBottom w:val="0"/>
          <w:divBdr>
            <w:top w:val="none" w:sz="0" w:space="0" w:color="auto"/>
            <w:left w:val="none" w:sz="0" w:space="0" w:color="auto"/>
            <w:bottom w:val="none" w:sz="0" w:space="0" w:color="auto"/>
            <w:right w:val="none" w:sz="0" w:space="0" w:color="auto"/>
          </w:divBdr>
        </w:div>
      </w:divsChild>
    </w:div>
    <w:div w:id="1446388235">
      <w:bodyDiv w:val="1"/>
      <w:marLeft w:val="0"/>
      <w:marRight w:val="0"/>
      <w:marTop w:val="0"/>
      <w:marBottom w:val="0"/>
      <w:divBdr>
        <w:top w:val="none" w:sz="0" w:space="0" w:color="auto"/>
        <w:left w:val="none" w:sz="0" w:space="0" w:color="auto"/>
        <w:bottom w:val="none" w:sz="0" w:space="0" w:color="auto"/>
        <w:right w:val="none" w:sz="0" w:space="0" w:color="auto"/>
      </w:divBdr>
      <w:divsChild>
        <w:div w:id="2120710596">
          <w:marLeft w:val="284"/>
          <w:marRight w:val="0"/>
          <w:marTop w:val="80"/>
          <w:marBottom w:val="0"/>
          <w:divBdr>
            <w:top w:val="none" w:sz="0" w:space="0" w:color="auto"/>
            <w:left w:val="none" w:sz="0" w:space="0" w:color="auto"/>
            <w:bottom w:val="none" w:sz="0" w:space="0" w:color="auto"/>
            <w:right w:val="none" w:sz="0" w:space="0" w:color="auto"/>
          </w:divBdr>
        </w:div>
        <w:div w:id="181667795">
          <w:marLeft w:val="1134"/>
          <w:marRight w:val="0"/>
          <w:marTop w:val="60"/>
          <w:marBottom w:val="0"/>
          <w:divBdr>
            <w:top w:val="none" w:sz="0" w:space="0" w:color="auto"/>
            <w:left w:val="none" w:sz="0" w:space="0" w:color="auto"/>
            <w:bottom w:val="none" w:sz="0" w:space="0" w:color="auto"/>
            <w:right w:val="none" w:sz="0" w:space="0" w:color="auto"/>
          </w:divBdr>
        </w:div>
        <w:div w:id="1186795923">
          <w:marLeft w:val="1134"/>
          <w:marRight w:val="0"/>
          <w:marTop w:val="60"/>
          <w:marBottom w:val="0"/>
          <w:divBdr>
            <w:top w:val="none" w:sz="0" w:space="0" w:color="auto"/>
            <w:left w:val="none" w:sz="0" w:space="0" w:color="auto"/>
            <w:bottom w:val="none" w:sz="0" w:space="0" w:color="auto"/>
            <w:right w:val="none" w:sz="0" w:space="0" w:color="auto"/>
          </w:divBdr>
        </w:div>
        <w:div w:id="1056859459">
          <w:marLeft w:val="284"/>
          <w:marRight w:val="0"/>
          <w:marTop w:val="40"/>
          <w:marBottom w:val="0"/>
          <w:divBdr>
            <w:top w:val="none" w:sz="0" w:space="0" w:color="auto"/>
            <w:left w:val="none" w:sz="0" w:space="0" w:color="auto"/>
            <w:bottom w:val="none" w:sz="0" w:space="0" w:color="auto"/>
            <w:right w:val="none" w:sz="0" w:space="0" w:color="auto"/>
          </w:divBdr>
        </w:div>
      </w:divsChild>
    </w:div>
    <w:div w:id="1459758629">
      <w:bodyDiv w:val="1"/>
      <w:marLeft w:val="0"/>
      <w:marRight w:val="0"/>
      <w:marTop w:val="0"/>
      <w:marBottom w:val="0"/>
      <w:divBdr>
        <w:top w:val="none" w:sz="0" w:space="0" w:color="auto"/>
        <w:left w:val="none" w:sz="0" w:space="0" w:color="auto"/>
        <w:bottom w:val="none" w:sz="0" w:space="0" w:color="auto"/>
        <w:right w:val="none" w:sz="0" w:space="0" w:color="auto"/>
      </w:divBdr>
    </w:div>
    <w:div w:id="1493834015">
      <w:bodyDiv w:val="1"/>
      <w:marLeft w:val="0"/>
      <w:marRight w:val="0"/>
      <w:marTop w:val="0"/>
      <w:marBottom w:val="0"/>
      <w:divBdr>
        <w:top w:val="none" w:sz="0" w:space="0" w:color="auto"/>
        <w:left w:val="none" w:sz="0" w:space="0" w:color="auto"/>
        <w:bottom w:val="none" w:sz="0" w:space="0" w:color="auto"/>
        <w:right w:val="none" w:sz="0" w:space="0" w:color="auto"/>
      </w:divBdr>
      <w:divsChild>
        <w:div w:id="294529449">
          <w:marLeft w:val="0"/>
          <w:marRight w:val="0"/>
          <w:marTop w:val="120"/>
          <w:marBottom w:val="0"/>
          <w:divBdr>
            <w:top w:val="none" w:sz="0" w:space="0" w:color="auto"/>
            <w:left w:val="none" w:sz="0" w:space="0" w:color="auto"/>
            <w:bottom w:val="none" w:sz="0" w:space="0" w:color="auto"/>
            <w:right w:val="none" w:sz="0" w:space="0" w:color="auto"/>
          </w:divBdr>
        </w:div>
        <w:div w:id="1121725140">
          <w:marLeft w:val="1134"/>
          <w:marRight w:val="0"/>
          <w:marTop w:val="60"/>
          <w:marBottom w:val="0"/>
          <w:divBdr>
            <w:top w:val="none" w:sz="0" w:space="0" w:color="auto"/>
            <w:left w:val="none" w:sz="0" w:space="0" w:color="auto"/>
            <w:bottom w:val="none" w:sz="0" w:space="0" w:color="auto"/>
            <w:right w:val="none" w:sz="0" w:space="0" w:color="auto"/>
          </w:divBdr>
        </w:div>
        <w:div w:id="230966836">
          <w:marLeft w:val="1134"/>
          <w:marRight w:val="0"/>
          <w:marTop w:val="60"/>
          <w:marBottom w:val="0"/>
          <w:divBdr>
            <w:top w:val="none" w:sz="0" w:space="0" w:color="auto"/>
            <w:left w:val="none" w:sz="0" w:space="0" w:color="auto"/>
            <w:bottom w:val="none" w:sz="0" w:space="0" w:color="auto"/>
            <w:right w:val="none" w:sz="0" w:space="0" w:color="auto"/>
          </w:divBdr>
        </w:div>
      </w:divsChild>
    </w:div>
    <w:div w:id="1594776222">
      <w:bodyDiv w:val="1"/>
      <w:marLeft w:val="0"/>
      <w:marRight w:val="0"/>
      <w:marTop w:val="0"/>
      <w:marBottom w:val="0"/>
      <w:divBdr>
        <w:top w:val="none" w:sz="0" w:space="0" w:color="auto"/>
        <w:left w:val="none" w:sz="0" w:space="0" w:color="auto"/>
        <w:bottom w:val="none" w:sz="0" w:space="0" w:color="auto"/>
        <w:right w:val="none" w:sz="0" w:space="0" w:color="auto"/>
      </w:divBdr>
      <w:divsChild>
        <w:div w:id="1844396195">
          <w:marLeft w:val="0"/>
          <w:marRight w:val="0"/>
          <w:marTop w:val="0"/>
          <w:marBottom w:val="0"/>
          <w:divBdr>
            <w:top w:val="none" w:sz="0" w:space="0" w:color="auto"/>
            <w:left w:val="none" w:sz="0" w:space="0" w:color="auto"/>
            <w:bottom w:val="none" w:sz="0" w:space="0" w:color="auto"/>
            <w:right w:val="none" w:sz="0" w:space="0" w:color="auto"/>
          </w:divBdr>
          <w:divsChild>
            <w:div w:id="48454640">
              <w:marLeft w:val="0"/>
              <w:marRight w:val="0"/>
              <w:marTop w:val="0"/>
              <w:marBottom w:val="0"/>
              <w:divBdr>
                <w:top w:val="none" w:sz="0" w:space="0" w:color="auto"/>
                <w:left w:val="none" w:sz="0" w:space="0" w:color="auto"/>
                <w:bottom w:val="none" w:sz="0" w:space="0" w:color="auto"/>
                <w:right w:val="none" w:sz="0" w:space="0" w:color="auto"/>
              </w:divBdr>
            </w:div>
          </w:divsChild>
        </w:div>
        <w:div w:id="842479542">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sChild>
                <w:div w:id="336998784">
                  <w:marLeft w:val="0"/>
                  <w:marRight w:val="0"/>
                  <w:marTop w:val="0"/>
                  <w:marBottom w:val="0"/>
                  <w:divBdr>
                    <w:top w:val="none" w:sz="0" w:space="0" w:color="auto"/>
                    <w:left w:val="none" w:sz="0" w:space="0" w:color="auto"/>
                    <w:bottom w:val="none" w:sz="0" w:space="0" w:color="auto"/>
                    <w:right w:val="none" w:sz="0" w:space="0" w:color="auto"/>
                  </w:divBdr>
                  <w:divsChild>
                    <w:div w:id="2105613781">
                      <w:marLeft w:val="0"/>
                      <w:marRight w:val="0"/>
                      <w:marTop w:val="0"/>
                      <w:marBottom w:val="0"/>
                      <w:divBdr>
                        <w:top w:val="none" w:sz="0" w:space="0" w:color="auto"/>
                        <w:left w:val="none" w:sz="0" w:space="0" w:color="auto"/>
                        <w:bottom w:val="none" w:sz="0" w:space="0" w:color="auto"/>
                        <w:right w:val="none" w:sz="0" w:space="0" w:color="auto"/>
                      </w:divBdr>
                      <w:divsChild>
                        <w:div w:id="1913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07861">
      <w:bodyDiv w:val="1"/>
      <w:marLeft w:val="0"/>
      <w:marRight w:val="0"/>
      <w:marTop w:val="0"/>
      <w:marBottom w:val="0"/>
      <w:divBdr>
        <w:top w:val="none" w:sz="0" w:space="0" w:color="auto"/>
        <w:left w:val="none" w:sz="0" w:space="0" w:color="auto"/>
        <w:bottom w:val="none" w:sz="0" w:space="0" w:color="auto"/>
        <w:right w:val="none" w:sz="0" w:space="0" w:color="auto"/>
      </w:divBdr>
    </w:div>
    <w:div w:id="1767917470">
      <w:bodyDiv w:val="1"/>
      <w:marLeft w:val="0"/>
      <w:marRight w:val="0"/>
      <w:marTop w:val="0"/>
      <w:marBottom w:val="0"/>
      <w:divBdr>
        <w:top w:val="none" w:sz="0" w:space="0" w:color="auto"/>
        <w:left w:val="none" w:sz="0" w:space="0" w:color="auto"/>
        <w:bottom w:val="none" w:sz="0" w:space="0" w:color="auto"/>
        <w:right w:val="none" w:sz="0" w:space="0" w:color="auto"/>
      </w:divBdr>
    </w:div>
    <w:div w:id="1782407594">
      <w:bodyDiv w:val="1"/>
      <w:marLeft w:val="0"/>
      <w:marRight w:val="0"/>
      <w:marTop w:val="0"/>
      <w:marBottom w:val="0"/>
      <w:divBdr>
        <w:top w:val="none" w:sz="0" w:space="0" w:color="auto"/>
        <w:left w:val="none" w:sz="0" w:space="0" w:color="auto"/>
        <w:bottom w:val="none" w:sz="0" w:space="0" w:color="auto"/>
        <w:right w:val="none" w:sz="0" w:space="0" w:color="auto"/>
      </w:divBdr>
    </w:div>
    <w:div w:id="1855725008">
      <w:bodyDiv w:val="1"/>
      <w:marLeft w:val="0"/>
      <w:marRight w:val="0"/>
      <w:marTop w:val="0"/>
      <w:marBottom w:val="0"/>
      <w:divBdr>
        <w:top w:val="none" w:sz="0" w:space="0" w:color="auto"/>
        <w:left w:val="none" w:sz="0" w:space="0" w:color="auto"/>
        <w:bottom w:val="none" w:sz="0" w:space="0" w:color="auto"/>
        <w:right w:val="none" w:sz="0" w:space="0" w:color="auto"/>
      </w:divBdr>
    </w:div>
    <w:div w:id="1974679036">
      <w:bodyDiv w:val="1"/>
      <w:marLeft w:val="0"/>
      <w:marRight w:val="0"/>
      <w:marTop w:val="0"/>
      <w:marBottom w:val="0"/>
      <w:divBdr>
        <w:top w:val="none" w:sz="0" w:space="0" w:color="auto"/>
        <w:left w:val="none" w:sz="0" w:space="0" w:color="auto"/>
        <w:bottom w:val="none" w:sz="0" w:space="0" w:color="auto"/>
        <w:right w:val="none" w:sz="0" w:space="0" w:color="auto"/>
      </w:divBdr>
      <w:divsChild>
        <w:div w:id="1396854922">
          <w:marLeft w:val="0"/>
          <w:marRight w:val="0"/>
          <w:marTop w:val="120"/>
          <w:marBottom w:val="0"/>
          <w:divBdr>
            <w:top w:val="none" w:sz="0" w:space="0" w:color="auto"/>
            <w:left w:val="none" w:sz="0" w:space="0" w:color="auto"/>
            <w:bottom w:val="none" w:sz="0" w:space="0" w:color="auto"/>
            <w:right w:val="none" w:sz="0" w:space="0" w:color="auto"/>
          </w:divBdr>
        </w:div>
        <w:div w:id="1528985559">
          <w:marLeft w:val="0"/>
          <w:marRight w:val="0"/>
          <w:marTop w:val="120"/>
          <w:marBottom w:val="0"/>
          <w:divBdr>
            <w:top w:val="none" w:sz="0" w:space="0" w:color="auto"/>
            <w:left w:val="none" w:sz="0" w:space="0" w:color="auto"/>
            <w:bottom w:val="none" w:sz="0" w:space="0" w:color="auto"/>
            <w:right w:val="none" w:sz="0" w:space="0" w:color="auto"/>
          </w:divBdr>
        </w:div>
        <w:div w:id="196937918">
          <w:marLeft w:val="567"/>
          <w:marRight w:val="0"/>
          <w:marTop w:val="120"/>
          <w:marBottom w:val="0"/>
          <w:divBdr>
            <w:top w:val="none" w:sz="0" w:space="0" w:color="auto"/>
            <w:left w:val="none" w:sz="0" w:space="0" w:color="auto"/>
            <w:bottom w:val="none" w:sz="0" w:space="0" w:color="auto"/>
            <w:right w:val="none" w:sz="0" w:space="0" w:color="auto"/>
          </w:divBdr>
        </w:div>
        <w:div w:id="1755392440">
          <w:marLeft w:val="567"/>
          <w:marRight w:val="0"/>
          <w:marTop w:val="120"/>
          <w:marBottom w:val="0"/>
          <w:divBdr>
            <w:top w:val="none" w:sz="0" w:space="0" w:color="auto"/>
            <w:left w:val="none" w:sz="0" w:space="0" w:color="auto"/>
            <w:bottom w:val="none" w:sz="0" w:space="0" w:color="auto"/>
            <w:right w:val="none" w:sz="0" w:space="0" w:color="auto"/>
          </w:divBdr>
        </w:div>
        <w:div w:id="172107201">
          <w:marLeft w:val="567"/>
          <w:marRight w:val="0"/>
          <w:marTop w:val="120"/>
          <w:marBottom w:val="0"/>
          <w:divBdr>
            <w:top w:val="none" w:sz="0" w:space="0" w:color="auto"/>
            <w:left w:val="none" w:sz="0" w:space="0" w:color="auto"/>
            <w:bottom w:val="none" w:sz="0" w:space="0" w:color="auto"/>
            <w:right w:val="none" w:sz="0" w:space="0" w:color="auto"/>
          </w:divBdr>
        </w:div>
        <w:div w:id="2145196098">
          <w:marLeft w:val="1293"/>
          <w:marRight w:val="0"/>
          <w:marTop w:val="120"/>
          <w:marBottom w:val="0"/>
          <w:divBdr>
            <w:top w:val="none" w:sz="0" w:space="0" w:color="auto"/>
            <w:left w:val="none" w:sz="0" w:space="0" w:color="auto"/>
            <w:bottom w:val="none" w:sz="0" w:space="0" w:color="auto"/>
            <w:right w:val="none" w:sz="0" w:space="0" w:color="auto"/>
          </w:divBdr>
        </w:div>
        <w:div w:id="508252124">
          <w:marLeft w:val="1293"/>
          <w:marRight w:val="0"/>
          <w:marTop w:val="120"/>
          <w:marBottom w:val="0"/>
          <w:divBdr>
            <w:top w:val="none" w:sz="0" w:space="0" w:color="auto"/>
            <w:left w:val="none" w:sz="0" w:space="0" w:color="auto"/>
            <w:bottom w:val="none" w:sz="0" w:space="0" w:color="auto"/>
            <w:right w:val="none" w:sz="0" w:space="0" w:color="auto"/>
          </w:divBdr>
        </w:div>
        <w:div w:id="1061296697">
          <w:marLeft w:val="1293"/>
          <w:marRight w:val="0"/>
          <w:marTop w:val="120"/>
          <w:marBottom w:val="0"/>
          <w:divBdr>
            <w:top w:val="none" w:sz="0" w:space="0" w:color="auto"/>
            <w:left w:val="none" w:sz="0" w:space="0" w:color="auto"/>
            <w:bottom w:val="none" w:sz="0" w:space="0" w:color="auto"/>
            <w:right w:val="none" w:sz="0" w:space="0" w:color="auto"/>
          </w:divBdr>
        </w:div>
        <w:div w:id="283050336">
          <w:marLeft w:val="567"/>
          <w:marRight w:val="0"/>
          <w:marTop w:val="120"/>
          <w:marBottom w:val="0"/>
          <w:divBdr>
            <w:top w:val="none" w:sz="0" w:space="0" w:color="auto"/>
            <w:left w:val="none" w:sz="0" w:space="0" w:color="auto"/>
            <w:bottom w:val="none" w:sz="0" w:space="0" w:color="auto"/>
            <w:right w:val="none" w:sz="0" w:space="0" w:color="auto"/>
          </w:divBdr>
        </w:div>
        <w:div w:id="942415076">
          <w:marLeft w:val="567"/>
          <w:marRight w:val="0"/>
          <w:marTop w:val="120"/>
          <w:marBottom w:val="0"/>
          <w:divBdr>
            <w:top w:val="none" w:sz="0" w:space="0" w:color="auto"/>
            <w:left w:val="none" w:sz="0" w:space="0" w:color="auto"/>
            <w:bottom w:val="none" w:sz="0" w:space="0" w:color="auto"/>
            <w:right w:val="none" w:sz="0" w:space="0" w:color="auto"/>
          </w:divBdr>
        </w:div>
        <w:div w:id="1421370502">
          <w:marLeft w:val="0"/>
          <w:marRight w:val="0"/>
          <w:marTop w:val="120"/>
          <w:marBottom w:val="0"/>
          <w:divBdr>
            <w:top w:val="none" w:sz="0" w:space="0" w:color="auto"/>
            <w:left w:val="none" w:sz="0" w:space="0" w:color="auto"/>
            <w:bottom w:val="none" w:sz="0" w:space="0" w:color="auto"/>
            <w:right w:val="none" w:sz="0" w:space="0" w:color="auto"/>
          </w:divBdr>
        </w:div>
        <w:div w:id="554896014">
          <w:marLeft w:val="0"/>
          <w:marRight w:val="0"/>
          <w:marTop w:val="120"/>
          <w:marBottom w:val="0"/>
          <w:divBdr>
            <w:top w:val="none" w:sz="0" w:space="0" w:color="auto"/>
            <w:left w:val="none" w:sz="0" w:space="0" w:color="auto"/>
            <w:bottom w:val="none" w:sz="0" w:space="0" w:color="auto"/>
            <w:right w:val="none" w:sz="0" w:space="0" w:color="auto"/>
          </w:divBdr>
        </w:div>
        <w:div w:id="1845048036">
          <w:marLeft w:val="0"/>
          <w:marRight w:val="0"/>
          <w:marTop w:val="120"/>
          <w:marBottom w:val="0"/>
          <w:divBdr>
            <w:top w:val="none" w:sz="0" w:space="0" w:color="auto"/>
            <w:left w:val="none" w:sz="0" w:space="0" w:color="auto"/>
            <w:bottom w:val="none" w:sz="0" w:space="0" w:color="auto"/>
            <w:right w:val="none" w:sz="0" w:space="0" w:color="auto"/>
          </w:divBdr>
        </w:div>
        <w:div w:id="1957982004">
          <w:marLeft w:val="0"/>
          <w:marRight w:val="0"/>
          <w:marTop w:val="240"/>
          <w:marBottom w:val="24"/>
          <w:divBdr>
            <w:top w:val="single" w:sz="8" w:space="2" w:color="808080"/>
            <w:left w:val="none" w:sz="0" w:space="0" w:color="auto"/>
            <w:bottom w:val="none" w:sz="0" w:space="0" w:color="auto"/>
            <w:right w:val="none" w:sz="0" w:space="0" w:color="auto"/>
          </w:divBdr>
        </w:div>
        <w:div w:id="1305895428">
          <w:marLeft w:val="0"/>
          <w:marRight w:val="0"/>
          <w:marTop w:val="120"/>
          <w:marBottom w:val="0"/>
          <w:divBdr>
            <w:top w:val="none" w:sz="0" w:space="0" w:color="auto"/>
            <w:left w:val="none" w:sz="0" w:space="0" w:color="auto"/>
            <w:bottom w:val="none" w:sz="0" w:space="0" w:color="auto"/>
            <w:right w:val="none" w:sz="0" w:space="0" w:color="auto"/>
          </w:divBdr>
        </w:div>
        <w:div w:id="1352294285">
          <w:marLeft w:val="0"/>
          <w:marRight w:val="0"/>
          <w:marTop w:val="120"/>
          <w:marBottom w:val="0"/>
          <w:divBdr>
            <w:top w:val="none" w:sz="0" w:space="0" w:color="auto"/>
            <w:left w:val="none" w:sz="0" w:space="0" w:color="auto"/>
            <w:bottom w:val="none" w:sz="0" w:space="0" w:color="auto"/>
            <w:right w:val="none" w:sz="0" w:space="0" w:color="auto"/>
          </w:divBdr>
        </w:div>
        <w:div w:id="1005981784">
          <w:marLeft w:val="0"/>
          <w:marRight w:val="0"/>
          <w:marTop w:val="120"/>
          <w:marBottom w:val="0"/>
          <w:divBdr>
            <w:top w:val="none" w:sz="0" w:space="0" w:color="auto"/>
            <w:left w:val="none" w:sz="0" w:space="0" w:color="auto"/>
            <w:bottom w:val="none" w:sz="0" w:space="0" w:color="auto"/>
            <w:right w:val="none" w:sz="0" w:space="0" w:color="auto"/>
          </w:divBdr>
        </w:div>
        <w:div w:id="318576499">
          <w:marLeft w:val="0"/>
          <w:marRight w:val="0"/>
          <w:marTop w:val="120"/>
          <w:marBottom w:val="0"/>
          <w:divBdr>
            <w:top w:val="none" w:sz="0" w:space="0" w:color="auto"/>
            <w:left w:val="none" w:sz="0" w:space="0" w:color="auto"/>
            <w:bottom w:val="none" w:sz="0" w:space="0" w:color="auto"/>
            <w:right w:val="none" w:sz="0" w:space="0" w:color="auto"/>
          </w:divBdr>
        </w:div>
        <w:div w:id="837429713">
          <w:marLeft w:val="567"/>
          <w:marRight w:val="0"/>
          <w:marTop w:val="120"/>
          <w:marBottom w:val="0"/>
          <w:divBdr>
            <w:top w:val="none" w:sz="0" w:space="0" w:color="auto"/>
            <w:left w:val="none" w:sz="0" w:space="0" w:color="auto"/>
            <w:bottom w:val="none" w:sz="0" w:space="0" w:color="auto"/>
            <w:right w:val="none" w:sz="0" w:space="0" w:color="auto"/>
          </w:divBdr>
        </w:div>
        <w:div w:id="1582715310">
          <w:marLeft w:val="0"/>
          <w:marRight w:val="0"/>
          <w:marTop w:val="120"/>
          <w:marBottom w:val="0"/>
          <w:divBdr>
            <w:top w:val="none" w:sz="0" w:space="0" w:color="auto"/>
            <w:left w:val="none" w:sz="0" w:space="0" w:color="auto"/>
            <w:bottom w:val="none" w:sz="0" w:space="0" w:color="auto"/>
            <w:right w:val="none" w:sz="0" w:space="0" w:color="auto"/>
          </w:divBdr>
        </w:div>
        <w:div w:id="551771407">
          <w:marLeft w:val="0"/>
          <w:marRight w:val="0"/>
          <w:marTop w:val="240"/>
          <w:marBottom w:val="24"/>
          <w:divBdr>
            <w:top w:val="single" w:sz="8" w:space="2" w:color="808080"/>
            <w:left w:val="none" w:sz="0" w:space="0" w:color="auto"/>
            <w:bottom w:val="none" w:sz="0" w:space="0" w:color="auto"/>
            <w:right w:val="none" w:sz="0" w:space="0" w:color="auto"/>
          </w:divBdr>
        </w:div>
        <w:div w:id="740641195">
          <w:marLeft w:val="0"/>
          <w:marRight w:val="0"/>
          <w:marTop w:val="120"/>
          <w:marBottom w:val="0"/>
          <w:divBdr>
            <w:top w:val="none" w:sz="0" w:space="0" w:color="auto"/>
            <w:left w:val="none" w:sz="0" w:space="0" w:color="auto"/>
            <w:bottom w:val="none" w:sz="0" w:space="0" w:color="auto"/>
            <w:right w:val="none" w:sz="0" w:space="0" w:color="auto"/>
          </w:divBdr>
        </w:div>
        <w:div w:id="1300306200">
          <w:marLeft w:val="567"/>
          <w:marRight w:val="0"/>
          <w:marTop w:val="120"/>
          <w:marBottom w:val="0"/>
          <w:divBdr>
            <w:top w:val="none" w:sz="0" w:space="0" w:color="auto"/>
            <w:left w:val="none" w:sz="0" w:space="0" w:color="auto"/>
            <w:bottom w:val="none" w:sz="0" w:space="0" w:color="auto"/>
            <w:right w:val="none" w:sz="0" w:space="0" w:color="auto"/>
          </w:divBdr>
        </w:div>
        <w:div w:id="897938111">
          <w:marLeft w:val="0"/>
          <w:marRight w:val="0"/>
          <w:marTop w:val="120"/>
          <w:marBottom w:val="0"/>
          <w:divBdr>
            <w:top w:val="none" w:sz="0" w:space="0" w:color="auto"/>
            <w:left w:val="none" w:sz="0" w:space="0" w:color="auto"/>
            <w:bottom w:val="none" w:sz="0" w:space="0" w:color="auto"/>
            <w:right w:val="none" w:sz="0" w:space="0" w:color="auto"/>
          </w:divBdr>
        </w:div>
        <w:div w:id="692457953">
          <w:marLeft w:val="0"/>
          <w:marRight w:val="0"/>
          <w:marTop w:val="120"/>
          <w:marBottom w:val="0"/>
          <w:divBdr>
            <w:top w:val="none" w:sz="0" w:space="0" w:color="auto"/>
            <w:left w:val="none" w:sz="0" w:space="0" w:color="auto"/>
            <w:bottom w:val="none" w:sz="0" w:space="0" w:color="auto"/>
            <w:right w:val="none" w:sz="0" w:space="0" w:color="auto"/>
          </w:divBdr>
        </w:div>
        <w:div w:id="1685667538">
          <w:marLeft w:val="0"/>
          <w:marRight w:val="0"/>
          <w:marTop w:val="120"/>
          <w:marBottom w:val="0"/>
          <w:divBdr>
            <w:top w:val="none" w:sz="0" w:space="0" w:color="auto"/>
            <w:left w:val="none" w:sz="0" w:space="0" w:color="auto"/>
            <w:bottom w:val="none" w:sz="0" w:space="0" w:color="auto"/>
            <w:right w:val="none" w:sz="0" w:space="0" w:color="auto"/>
          </w:divBdr>
        </w:div>
        <w:div w:id="143275718">
          <w:marLeft w:val="0"/>
          <w:marRight w:val="0"/>
          <w:marTop w:val="120"/>
          <w:marBottom w:val="0"/>
          <w:divBdr>
            <w:top w:val="none" w:sz="0" w:space="0" w:color="auto"/>
            <w:left w:val="none" w:sz="0" w:space="0" w:color="auto"/>
            <w:bottom w:val="none" w:sz="0" w:space="0" w:color="auto"/>
            <w:right w:val="none" w:sz="0" w:space="0" w:color="auto"/>
          </w:divBdr>
        </w:div>
        <w:div w:id="1528252632">
          <w:marLeft w:val="0"/>
          <w:marRight w:val="0"/>
          <w:marTop w:val="120"/>
          <w:marBottom w:val="0"/>
          <w:divBdr>
            <w:top w:val="none" w:sz="0" w:space="0" w:color="auto"/>
            <w:left w:val="none" w:sz="0" w:space="0" w:color="auto"/>
            <w:bottom w:val="none" w:sz="0" w:space="0" w:color="auto"/>
            <w:right w:val="none" w:sz="0" w:space="0" w:color="auto"/>
          </w:divBdr>
        </w:div>
        <w:div w:id="857543543">
          <w:marLeft w:val="0"/>
          <w:marRight w:val="0"/>
          <w:marTop w:val="120"/>
          <w:marBottom w:val="0"/>
          <w:divBdr>
            <w:top w:val="none" w:sz="0" w:space="0" w:color="auto"/>
            <w:left w:val="none" w:sz="0" w:space="0" w:color="auto"/>
            <w:bottom w:val="none" w:sz="0" w:space="0" w:color="auto"/>
            <w:right w:val="none" w:sz="0" w:space="0" w:color="auto"/>
          </w:divBdr>
        </w:div>
        <w:div w:id="1455057273">
          <w:marLeft w:val="0"/>
          <w:marRight w:val="0"/>
          <w:marTop w:val="120"/>
          <w:marBottom w:val="0"/>
          <w:divBdr>
            <w:top w:val="none" w:sz="0" w:space="0" w:color="auto"/>
            <w:left w:val="none" w:sz="0" w:space="0" w:color="auto"/>
            <w:bottom w:val="none" w:sz="0" w:space="0" w:color="auto"/>
            <w:right w:val="none" w:sz="0" w:space="0" w:color="auto"/>
          </w:divBdr>
        </w:div>
        <w:div w:id="2050492933">
          <w:marLeft w:val="567"/>
          <w:marRight w:val="0"/>
          <w:marTop w:val="120"/>
          <w:marBottom w:val="0"/>
          <w:divBdr>
            <w:top w:val="none" w:sz="0" w:space="0" w:color="auto"/>
            <w:left w:val="none" w:sz="0" w:space="0" w:color="auto"/>
            <w:bottom w:val="none" w:sz="0" w:space="0" w:color="auto"/>
            <w:right w:val="none" w:sz="0" w:space="0" w:color="auto"/>
          </w:divBdr>
        </w:div>
        <w:div w:id="1593776978">
          <w:marLeft w:val="0"/>
          <w:marRight w:val="0"/>
          <w:marTop w:val="240"/>
          <w:marBottom w:val="24"/>
          <w:divBdr>
            <w:top w:val="single" w:sz="8" w:space="2" w:color="808080"/>
            <w:left w:val="none" w:sz="0" w:space="0" w:color="auto"/>
            <w:bottom w:val="none" w:sz="0" w:space="0" w:color="auto"/>
            <w:right w:val="none" w:sz="0" w:space="0" w:color="auto"/>
          </w:divBdr>
        </w:div>
        <w:div w:id="995764260">
          <w:marLeft w:val="0"/>
          <w:marRight w:val="0"/>
          <w:marTop w:val="120"/>
          <w:marBottom w:val="0"/>
          <w:divBdr>
            <w:top w:val="none" w:sz="0" w:space="0" w:color="auto"/>
            <w:left w:val="none" w:sz="0" w:space="0" w:color="auto"/>
            <w:bottom w:val="none" w:sz="0" w:space="0" w:color="auto"/>
            <w:right w:val="none" w:sz="0" w:space="0" w:color="auto"/>
          </w:divBdr>
        </w:div>
        <w:div w:id="311059919">
          <w:marLeft w:val="567"/>
          <w:marRight w:val="0"/>
          <w:marTop w:val="120"/>
          <w:marBottom w:val="0"/>
          <w:divBdr>
            <w:top w:val="none" w:sz="0" w:space="0" w:color="auto"/>
            <w:left w:val="none" w:sz="0" w:space="0" w:color="auto"/>
            <w:bottom w:val="none" w:sz="0" w:space="0" w:color="auto"/>
            <w:right w:val="none" w:sz="0" w:space="0" w:color="auto"/>
          </w:divBdr>
        </w:div>
        <w:div w:id="1361466517">
          <w:marLeft w:val="0"/>
          <w:marRight w:val="0"/>
          <w:marTop w:val="120"/>
          <w:marBottom w:val="0"/>
          <w:divBdr>
            <w:top w:val="none" w:sz="0" w:space="0" w:color="auto"/>
            <w:left w:val="none" w:sz="0" w:space="0" w:color="auto"/>
            <w:bottom w:val="none" w:sz="0" w:space="0" w:color="auto"/>
            <w:right w:val="none" w:sz="0" w:space="0" w:color="auto"/>
          </w:divBdr>
        </w:div>
        <w:div w:id="1955674525">
          <w:marLeft w:val="0"/>
          <w:marRight w:val="0"/>
          <w:marTop w:val="120"/>
          <w:marBottom w:val="0"/>
          <w:divBdr>
            <w:top w:val="none" w:sz="0" w:space="0" w:color="auto"/>
            <w:left w:val="none" w:sz="0" w:space="0" w:color="auto"/>
            <w:bottom w:val="none" w:sz="0" w:space="0" w:color="auto"/>
            <w:right w:val="none" w:sz="0" w:space="0" w:color="auto"/>
          </w:divBdr>
        </w:div>
        <w:div w:id="1145853529">
          <w:marLeft w:val="567"/>
          <w:marRight w:val="0"/>
          <w:marTop w:val="120"/>
          <w:marBottom w:val="0"/>
          <w:divBdr>
            <w:top w:val="none" w:sz="0" w:space="0" w:color="auto"/>
            <w:left w:val="none" w:sz="0" w:space="0" w:color="auto"/>
            <w:bottom w:val="none" w:sz="0" w:space="0" w:color="auto"/>
            <w:right w:val="none" w:sz="0" w:space="0" w:color="auto"/>
          </w:divBdr>
        </w:div>
        <w:div w:id="823736593">
          <w:marLeft w:val="0"/>
          <w:marRight w:val="0"/>
          <w:marTop w:val="120"/>
          <w:marBottom w:val="0"/>
          <w:divBdr>
            <w:top w:val="none" w:sz="0" w:space="0" w:color="auto"/>
            <w:left w:val="none" w:sz="0" w:space="0" w:color="auto"/>
            <w:bottom w:val="none" w:sz="0" w:space="0" w:color="auto"/>
            <w:right w:val="none" w:sz="0" w:space="0" w:color="auto"/>
          </w:divBdr>
        </w:div>
        <w:div w:id="1446924822">
          <w:marLeft w:val="0"/>
          <w:marRight w:val="0"/>
          <w:marTop w:val="120"/>
          <w:marBottom w:val="0"/>
          <w:divBdr>
            <w:top w:val="none" w:sz="0" w:space="0" w:color="auto"/>
            <w:left w:val="none" w:sz="0" w:space="0" w:color="auto"/>
            <w:bottom w:val="none" w:sz="0" w:space="0" w:color="auto"/>
            <w:right w:val="none" w:sz="0" w:space="0" w:color="auto"/>
          </w:divBdr>
        </w:div>
        <w:div w:id="980500018">
          <w:marLeft w:val="0"/>
          <w:marRight w:val="0"/>
          <w:marTop w:val="240"/>
          <w:marBottom w:val="24"/>
          <w:divBdr>
            <w:top w:val="single" w:sz="8" w:space="2" w:color="808080"/>
            <w:left w:val="none" w:sz="0" w:space="0" w:color="auto"/>
            <w:bottom w:val="none" w:sz="0" w:space="0" w:color="auto"/>
            <w:right w:val="none" w:sz="0" w:space="0" w:color="auto"/>
          </w:divBdr>
        </w:div>
        <w:div w:id="256137806">
          <w:marLeft w:val="0"/>
          <w:marRight w:val="0"/>
          <w:marTop w:val="120"/>
          <w:marBottom w:val="0"/>
          <w:divBdr>
            <w:top w:val="none" w:sz="0" w:space="0" w:color="auto"/>
            <w:left w:val="none" w:sz="0" w:space="0" w:color="auto"/>
            <w:bottom w:val="none" w:sz="0" w:space="0" w:color="auto"/>
            <w:right w:val="none" w:sz="0" w:space="0" w:color="auto"/>
          </w:divBdr>
        </w:div>
        <w:div w:id="350109683">
          <w:marLeft w:val="0"/>
          <w:marRight w:val="0"/>
          <w:marTop w:val="120"/>
          <w:marBottom w:val="0"/>
          <w:divBdr>
            <w:top w:val="none" w:sz="0" w:space="0" w:color="auto"/>
            <w:left w:val="none" w:sz="0" w:space="0" w:color="auto"/>
            <w:bottom w:val="none" w:sz="0" w:space="0" w:color="auto"/>
            <w:right w:val="none" w:sz="0" w:space="0" w:color="auto"/>
          </w:divBdr>
        </w:div>
        <w:div w:id="1836531045">
          <w:marLeft w:val="0"/>
          <w:marRight w:val="0"/>
          <w:marTop w:val="120"/>
          <w:marBottom w:val="0"/>
          <w:divBdr>
            <w:top w:val="none" w:sz="0" w:space="0" w:color="auto"/>
            <w:left w:val="none" w:sz="0" w:space="0" w:color="auto"/>
            <w:bottom w:val="none" w:sz="0" w:space="0" w:color="auto"/>
            <w:right w:val="none" w:sz="0" w:space="0" w:color="auto"/>
          </w:divBdr>
        </w:div>
        <w:div w:id="1778016424">
          <w:marLeft w:val="567"/>
          <w:marRight w:val="0"/>
          <w:marTop w:val="120"/>
          <w:marBottom w:val="0"/>
          <w:divBdr>
            <w:top w:val="none" w:sz="0" w:space="0" w:color="auto"/>
            <w:left w:val="none" w:sz="0" w:space="0" w:color="auto"/>
            <w:bottom w:val="none" w:sz="0" w:space="0" w:color="auto"/>
            <w:right w:val="none" w:sz="0" w:space="0" w:color="auto"/>
          </w:divBdr>
        </w:div>
        <w:div w:id="1064183971">
          <w:marLeft w:val="0"/>
          <w:marRight w:val="0"/>
          <w:marTop w:val="120"/>
          <w:marBottom w:val="0"/>
          <w:divBdr>
            <w:top w:val="none" w:sz="0" w:space="0" w:color="auto"/>
            <w:left w:val="none" w:sz="0" w:space="0" w:color="auto"/>
            <w:bottom w:val="none" w:sz="0" w:space="0" w:color="auto"/>
            <w:right w:val="none" w:sz="0" w:space="0" w:color="auto"/>
          </w:divBdr>
        </w:div>
        <w:div w:id="267200055">
          <w:marLeft w:val="0"/>
          <w:marRight w:val="0"/>
          <w:marTop w:val="120"/>
          <w:marBottom w:val="0"/>
          <w:divBdr>
            <w:top w:val="none" w:sz="0" w:space="0" w:color="auto"/>
            <w:left w:val="none" w:sz="0" w:space="0" w:color="auto"/>
            <w:bottom w:val="none" w:sz="0" w:space="0" w:color="auto"/>
            <w:right w:val="none" w:sz="0" w:space="0" w:color="auto"/>
          </w:divBdr>
        </w:div>
        <w:div w:id="250505792">
          <w:marLeft w:val="567"/>
          <w:marRight w:val="0"/>
          <w:marTop w:val="120"/>
          <w:marBottom w:val="0"/>
          <w:divBdr>
            <w:top w:val="none" w:sz="0" w:space="0" w:color="auto"/>
            <w:left w:val="none" w:sz="0" w:space="0" w:color="auto"/>
            <w:bottom w:val="none" w:sz="0" w:space="0" w:color="auto"/>
            <w:right w:val="none" w:sz="0" w:space="0" w:color="auto"/>
          </w:divBdr>
        </w:div>
        <w:div w:id="1257638867">
          <w:marLeft w:val="0"/>
          <w:marRight w:val="0"/>
          <w:marTop w:val="120"/>
          <w:marBottom w:val="0"/>
          <w:divBdr>
            <w:top w:val="none" w:sz="0" w:space="0" w:color="auto"/>
            <w:left w:val="none" w:sz="0" w:space="0" w:color="auto"/>
            <w:bottom w:val="none" w:sz="0" w:space="0" w:color="auto"/>
            <w:right w:val="none" w:sz="0" w:space="0" w:color="auto"/>
          </w:divBdr>
        </w:div>
        <w:div w:id="881287646">
          <w:marLeft w:val="0"/>
          <w:marRight w:val="0"/>
          <w:marTop w:val="120"/>
          <w:marBottom w:val="0"/>
          <w:divBdr>
            <w:top w:val="none" w:sz="0" w:space="0" w:color="auto"/>
            <w:left w:val="none" w:sz="0" w:space="0" w:color="auto"/>
            <w:bottom w:val="none" w:sz="0" w:space="0" w:color="auto"/>
            <w:right w:val="none" w:sz="0" w:space="0" w:color="auto"/>
          </w:divBdr>
        </w:div>
        <w:div w:id="907764232">
          <w:marLeft w:val="0"/>
          <w:marRight w:val="0"/>
          <w:marTop w:val="240"/>
          <w:marBottom w:val="24"/>
          <w:divBdr>
            <w:top w:val="single" w:sz="8" w:space="2" w:color="808080"/>
            <w:left w:val="none" w:sz="0" w:space="0" w:color="auto"/>
            <w:bottom w:val="none" w:sz="0" w:space="0" w:color="auto"/>
            <w:right w:val="none" w:sz="0" w:space="0" w:color="auto"/>
          </w:divBdr>
        </w:div>
        <w:div w:id="1696999743">
          <w:marLeft w:val="0"/>
          <w:marRight w:val="0"/>
          <w:marTop w:val="120"/>
          <w:marBottom w:val="0"/>
          <w:divBdr>
            <w:top w:val="none" w:sz="0" w:space="0" w:color="auto"/>
            <w:left w:val="none" w:sz="0" w:space="0" w:color="auto"/>
            <w:bottom w:val="none" w:sz="0" w:space="0" w:color="auto"/>
            <w:right w:val="none" w:sz="0" w:space="0" w:color="auto"/>
          </w:divBdr>
        </w:div>
        <w:div w:id="1831213008">
          <w:marLeft w:val="0"/>
          <w:marRight w:val="0"/>
          <w:marTop w:val="120"/>
          <w:marBottom w:val="0"/>
          <w:divBdr>
            <w:top w:val="none" w:sz="0" w:space="0" w:color="auto"/>
            <w:left w:val="none" w:sz="0" w:space="0" w:color="auto"/>
            <w:bottom w:val="none" w:sz="0" w:space="0" w:color="auto"/>
            <w:right w:val="none" w:sz="0" w:space="0" w:color="auto"/>
          </w:divBdr>
        </w:div>
        <w:div w:id="294138223">
          <w:marLeft w:val="0"/>
          <w:marRight w:val="0"/>
          <w:marTop w:val="120"/>
          <w:marBottom w:val="0"/>
          <w:divBdr>
            <w:top w:val="none" w:sz="0" w:space="0" w:color="auto"/>
            <w:left w:val="none" w:sz="0" w:space="0" w:color="auto"/>
            <w:bottom w:val="none" w:sz="0" w:space="0" w:color="auto"/>
            <w:right w:val="none" w:sz="0" w:space="0" w:color="auto"/>
          </w:divBdr>
        </w:div>
        <w:div w:id="2113434549">
          <w:marLeft w:val="0"/>
          <w:marRight w:val="0"/>
          <w:marTop w:val="120"/>
          <w:marBottom w:val="0"/>
          <w:divBdr>
            <w:top w:val="none" w:sz="0" w:space="0" w:color="auto"/>
            <w:left w:val="none" w:sz="0" w:space="0" w:color="auto"/>
            <w:bottom w:val="none" w:sz="0" w:space="0" w:color="auto"/>
            <w:right w:val="none" w:sz="0" w:space="0" w:color="auto"/>
          </w:divBdr>
        </w:div>
        <w:div w:id="348340859">
          <w:marLeft w:val="0"/>
          <w:marRight w:val="0"/>
          <w:marTop w:val="120"/>
          <w:marBottom w:val="0"/>
          <w:divBdr>
            <w:top w:val="none" w:sz="0" w:space="0" w:color="auto"/>
            <w:left w:val="none" w:sz="0" w:space="0" w:color="auto"/>
            <w:bottom w:val="none" w:sz="0" w:space="0" w:color="auto"/>
            <w:right w:val="none" w:sz="0" w:space="0" w:color="auto"/>
          </w:divBdr>
        </w:div>
        <w:div w:id="346909566">
          <w:marLeft w:val="0"/>
          <w:marRight w:val="0"/>
          <w:marTop w:val="120"/>
          <w:marBottom w:val="0"/>
          <w:divBdr>
            <w:top w:val="none" w:sz="0" w:space="0" w:color="auto"/>
            <w:left w:val="none" w:sz="0" w:space="0" w:color="auto"/>
            <w:bottom w:val="none" w:sz="0" w:space="0" w:color="auto"/>
            <w:right w:val="none" w:sz="0" w:space="0" w:color="auto"/>
          </w:divBdr>
        </w:div>
      </w:divsChild>
    </w:div>
    <w:div w:id="2054306245">
      <w:bodyDiv w:val="1"/>
      <w:marLeft w:val="0"/>
      <w:marRight w:val="0"/>
      <w:marTop w:val="0"/>
      <w:marBottom w:val="0"/>
      <w:divBdr>
        <w:top w:val="none" w:sz="0" w:space="0" w:color="auto"/>
        <w:left w:val="none" w:sz="0" w:space="0" w:color="auto"/>
        <w:bottom w:val="none" w:sz="0" w:space="0" w:color="auto"/>
        <w:right w:val="none" w:sz="0" w:space="0" w:color="auto"/>
      </w:divBdr>
      <w:divsChild>
        <w:div w:id="669720978">
          <w:marLeft w:val="0"/>
          <w:marRight w:val="0"/>
          <w:marTop w:val="120"/>
          <w:marBottom w:val="0"/>
          <w:divBdr>
            <w:top w:val="none" w:sz="0" w:space="0" w:color="auto"/>
            <w:left w:val="none" w:sz="0" w:space="0" w:color="auto"/>
            <w:bottom w:val="none" w:sz="0" w:space="0" w:color="auto"/>
            <w:right w:val="none" w:sz="0" w:space="0" w:color="auto"/>
          </w:divBdr>
        </w:div>
        <w:div w:id="1718042009">
          <w:marLeft w:val="0"/>
          <w:marRight w:val="0"/>
          <w:marTop w:val="120"/>
          <w:marBottom w:val="0"/>
          <w:divBdr>
            <w:top w:val="none" w:sz="0" w:space="0" w:color="auto"/>
            <w:left w:val="none" w:sz="0" w:space="0" w:color="auto"/>
            <w:bottom w:val="none" w:sz="0" w:space="0" w:color="auto"/>
            <w:right w:val="none" w:sz="0" w:space="0" w:color="auto"/>
          </w:divBdr>
        </w:div>
        <w:div w:id="899629556">
          <w:marLeft w:val="0"/>
          <w:marRight w:val="0"/>
          <w:marTop w:val="120"/>
          <w:marBottom w:val="0"/>
          <w:divBdr>
            <w:top w:val="none" w:sz="0" w:space="0" w:color="auto"/>
            <w:left w:val="none" w:sz="0" w:space="0" w:color="auto"/>
            <w:bottom w:val="none" w:sz="0" w:space="0" w:color="auto"/>
            <w:right w:val="none" w:sz="0" w:space="0" w:color="auto"/>
          </w:divBdr>
        </w:div>
        <w:div w:id="1416124629">
          <w:marLeft w:val="0"/>
          <w:marRight w:val="0"/>
          <w:marTop w:val="120"/>
          <w:marBottom w:val="0"/>
          <w:divBdr>
            <w:top w:val="none" w:sz="0" w:space="0" w:color="auto"/>
            <w:left w:val="none" w:sz="0" w:space="0" w:color="auto"/>
            <w:bottom w:val="none" w:sz="0" w:space="0" w:color="auto"/>
            <w:right w:val="none" w:sz="0" w:space="0" w:color="auto"/>
          </w:divBdr>
        </w:div>
        <w:div w:id="123739778">
          <w:marLeft w:val="0"/>
          <w:marRight w:val="0"/>
          <w:marTop w:val="240"/>
          <w:marBottom w:val="24"/>
          <w:divBdr>
            <w:top w:val="single" w:sz="8" w:space="2" w:color="808080"/>
            <w:left w:val="none" w:sz="0" w:space="0" w:color="auto"/>
            <w:bottom w:val="none" w:sz="0" w:space="0" w:color="auto"/>
            <w:right w:val="none" w:sz="0" w:space="0" w:color="auto"/>
          </w:divBdr>
        </w:div>
        <w:div w:id="1674799322">
          <w:marLeft w:val="0"/>
          <w:marRight w:val="0"/>
          <w:marTop w:val="120"/>
          <w:marBottom w:val="0"/>
          <w:divBdr>
            <w:top w:val="none" w:sz="0" w:space="0" w:color="auto"/>
            <w:left w:val="none" w:sz="0" w:space="0" w:color="auto"/>
            <w:bottom w:val="none" w:sz="0" w:space="0" w:color="auto"/>
            <w:right w:val="none" w:sz="0" w:space="0" w:color="auto"/>
          </w:divBdr>
        </w:div>
        <w:div w:id="765030362">
          <w:marLeft w:val="0"/>
          <w:marRight w:val="0"/>
          <w:marTop w:val="120"/>
          <w:marBottom w:val="0"/>
          <w:divBdr>
            <w:top w:val="none" w:sz="0" w:space="0" w:color="auto"/>
            <w:left w:val="none" w:sz="0" w:space="0" w:color="auto"/>
            <w:bottom w:val="none" w:sz="0" w:space="0" w:color="auto"/>
            <w:right w:val="none" w:sz="0" w:space="0" w:color="auto"/>
          </w:divBdr>
        </w:div>
        <w:div w:id="349377365">
          <w:marLeft w:val="0"/>
          <w:marRight w:val="0"/>
          <w:marTop w:val="120"/>
          <w:marBottom w:val="0"/>
          <w:divBdr>
            <w:top w:val="none" w:sz="0" w:space="0" w:color="auto"/>
            <w:left w:val="none" w:sz="0" w:space="0" w:color="auto"/>
            <w:bottom w:val="none" w:sz="0" w:space="0" w:color="auto"/>
            <w:right w:val="none" w:sz="0" w:space="0" w:color="auto"/>
          </w:divBdr>
        </w:div>
        <w:div w:id="1034382008">
          <w:marLeft w:val="0"/>
          <w:marRight w:val="0"/>
          <w:marTop w:val="120"/>
          <w:marBottom w:val="0"/>
          <w:divBdr>
            <w:top w:val="none" w:sz="0" w:space="0" w:color="auto"/>
            <w:left w:val="none" w:sz="0" w:space="0" w:color="auto"/>
            <w:bottom w:val="none" w:sz="0" w:space="0" w:color="auto"/>
            <w:right w:val="none" w:sz="0" w:space="0" w:color="auto"/>
          </w:divBdr>
        </w:div>
        <w:div w:id="931352885">
          <w:marLeft w:val="0"/>
          <w:marRight w:val="0"/>
          <w:marTop w:val="240"/>
          <w:marBottom w:val="24"/>
          <w:divBdr>
            <w:top w:val="single" w:sz="8" w:space="2" w:color="808080"/>
            <w:left w:val="none" w:sz="0" w:space="0" w:color="auto"/>
            <w:bottom w:val="none" w:sz="0" w:space="0" w:color="auto"/>
            <w:right w:val="none" w:sz="0" w:space="0" w:color="auto"/>
          </w:divBdr>
        </w:div>
        <w:div w:id="2129541715">
          <w:marLeft w:val="0"/>
          <w:marRight w:val="0"/>
          <w:marTop w:val="120"/>
          <w:marBottom w:val="0"/>
          <w:divBdr>
            <w:top w:val="none" w:sz="0" w:space="0" w:color="auto"/>
            <w:left w:val="none" w:sz="0" w:space="0" w:color="auto"/>
            <w:bottom w:val="none" w:sz="0" w:space="0" w:color="auto"/>
            <w:right w:val="none" w:sz="0" w:space="0" w:color="auto"/>
          </w:divBdr>
        </w:div>
        <w:div w:id="617613407">
          <w:marLeft w:val="0"/>
          <w:marRight w:val="0"/>
          <w:marTop w:val="120"/>
          <w:marBottom w:val="0"/>
          <w:divBdr>
            <w:top w:val="none" w:sz="0" w:space="0" w:color="auto"/>
            <w:left w:val="none" w:sz="0" w:space="0" w:color="auto"/>
            <w:bottom w:val="none" w:sz="0" w:space="0" w:color="auto"/>
            <w:right w:val="none" w:sz="0" w:space="0" w:color="auto"/>
          </w:divBdr>
        </w:div>
        <w:div w:id="1108424433">
          <w:marLeft w:val="0"/>
          <w:marRight w:val="0"/>
          <w:marTop w:val="120"/>
          <w:marBottom w:val="0"/>
          <w:divBdr>
            <w:top w:val="none" w:sz="0" w:space="0" w:color="auto"/>
            <w:left w:val="none" w:sz="0" w:space="0" w:color="auto"/>
            <w:bottom w:val="none" w:sz="0" w:space="0" w:color="auto"/>
            <w:right w:val="none" w:sz="0" w:space="0" w:color="auto"/>
          </w:divBdr>
        </w:div>
        <w:div w:id="1306741561">
          <w:marLeft w:val="0"/>
          <w:marRight w:val="0"/>
          <w:marTop w:val="120"/>
          <w:marBottom w:val="0"/>
          <w:divBdr>
            <w:top w:val="none" w:sz="0" w:space="0" w:color="auto"/>
            <w:left w:val="none" w:sz="0" w:space="0" w:color="auto"/>
            <w:bottom w:val="none" w:sz="0" w:space="0" w:color="auto"/>
            <w:right w:val="none" w:sz="0" w:space="0" w:color="auto"/>
          </w:divBdr>
        </w:div>
        <w:div w:id="1868644049">
          <w:marLeft w:val="567"/>
          <w:marRight w:val="0"/>
          <w:marTop w:val="120"/>
          <w:marBottom w:val="0"/>
          <w:divBdr>
            <w:top w:val="none" w:sz="0" w:space="0" w:color="auto"/>
            <w:left w:val="none" w:sz="0" w:space="0" w:color="auto"/>
            <w:bottom w:val="none" w:sz="0" w:space="0" w:color="auto"/>
            <w:right w:val="none" w:sz="0" w:space="0" w:color="auto"/>
          </w:divBdr>
        </w:div>
        <w:div w:id="47580782">
          <w:marLeft w:val="0"/>
          <w:marRight w:val="0"/>
          <w:marTop w:val="240"/>
          <w:marBottom w:val="24"/>
          <w:divBdr>
            <w:top w:val="single" w:sz="8" w:space="2" w:color="808080"/>
            <w:left w:val="none" w:sz="0" w:space="0" w:color="auto"/>
            <w:bottom w:val="none" w:sz="0" w:space="0" w:color="auto"/>
            <w:right w:val="none" w:sz="0" w:space="0" w:color="auto"/>
          </w:divBdr>
        </w:div>
        <w:div w:id="609892860">
          <w:marLeft w:val="0"/>
          <w:marRight w:val="0"/>
          <w:marTop w:val="120"/>
          <w:marBottom w:val="0"/>
          <w:divBdr>
            <w:top w:val="none" w:sz="0" w:space="0" w:color="auto"/>
            <w:left w:val="none" w:sz="0" w:space="0" w:color="auto"/>
            <w:bottom w:val="none" w:sz="0" w:space="0" w:color="auto"/>
            <w:right w:val="none" w:sz="0" w:space="0" w:color="auto"/>
          </w:divBdr>
        </w:div>
        <w:div w:id="559753636">
          <w:marLeft w:val="0"/>
          <w:marRight w:val="0"/>
          <w:marTop w:val="120"/>
          <w:marBottom w:val="0"/>
          <w:divBdr>
            <w:top w:val="none" w:sz="0" w:space="0" w:color="auto"/>
            <w:left w:val="none" w:sz="0" w:space="0" w:color="auto"/>
            <w:bottom w:val="none" w:sz="0" w:space="0" w:color="auto"/>
            <w:right w:val="none" w:sz="0" w:space="0" w:color="auto"/>
          </w:divBdr>
        </w:div>
        <w:div w:id="166596782">
          <w:marLeft w:val="0"/>
          <w:marRight w:val="0"/>
          <w:marTop w:val="120"/>
          <w:marBottom w:val="0"/>
          <w:divBdr>
            <w:top w:val="none" w:sz="0" w:space="0" w:color="auto"/>
            <w:left w:val="none" w:sz="0" w:space="0" w:color="auto"/>
            <w:bottom w:val="none" w:sz="0" w:space="0" w:color="auto"/>
            <w:right w:val="none" w:sz="0" w:space="0" w:color="auto"/>
          </w:divBdr>
        </w:div>
        <w:div w:id="2106463591">
          <w:marLeft w:val="0"/>
          <w:marRight w:val="0"/>
          <w:marTop w:val="120"/>
          <w:marBottom w:val="0"/>
          <w:divBdr>
            <w:top w:val="none" w:sz="0" w:space="0" w:color="auto"/>
            <w:left w:val="none" w:sz="0" w:space="0" w:color="auto"/>
            <w:bottom w:val="none" w:sz="0" w:space="0" w:color="auto"/>
            <w:right w:val="none" w:sz="0" w:space="0" w:color="auto"/>
          </w:divBdr>
        </w:div>
        <w:div w:id="374886997">
          <w:marLeft w:val="0"/>
          <w:marRight w:val="0"/>
          <w:marTop w:val="240"/>
          <w:marBottom w:val="24"/>
          <w:divBdr>
            <w:top w:val="single" w:sz="8" w:space="2" w:color="808080"/>
            <w:left w:val="none" w:sz="0" w:space="0" w:color="auto"/>
            <w:bottom w:val="none" w:sz="0" w:space="0" w:color="auto"/>
            <w:right w:val="none" w:sz="0" w:space="0" w:color="auto"/>
          </w:divBdr>
        </w:div>
        <w:div w:id="489761036">
          <w:marLeft w:val="0"/>
          <w:marRight w:val="0"/>
          <w:marTop w:val="120"/>
          <w:marBottom w:val="0"/>
          <w:divBdr>
            <w:top w:val="none" w:sz="0" w:space="0" w:color="auto"/>
            <w:left w:val="none" w:sz="0" w:space="0" w:color="auto"/>
            <w:bottom w:val="none" w:sz="0" w:space="0" w:color="auto"/>
            <w:right w:val="none" w:sz="0" w:space="0" w:color="auto"/>
          </w:divBdr>
        </w:div>
        <w:div w:id="935595577">
          <w:marLeft w:val="0"/>
          <w:marRight w:val="0"/>
          <w:marTop w:val="120"/>
          <w:marBottom w:val="0"/>
          <w:divBdr>
            <w:top w:val="none" w:sz="0" w:space="0" w:color="auto"/>
            <w:left w:val="none" w:sz="0" w:space="0" w:color="auto"/>
            <w:bottom w:val="none" w:sz="0" w:space="0" w:color="auto"/>
            <w:right w:val="none" w:sz="0" w:space="0" w:color="auto"/>
          </w:divBdr>
        </w:div>
        <w:div w:id="600185584">
          <w:marLeft w:val="567"/>
          <w:marRight w:val="0"/>
          <w:marTop w:val="120"/>
          <w:marBottom w:val="0"/>
          <w:divBdr>
            <w:top w:val="none" w:sz="0" w:space="0" w:color="auto"/>
            <w:left w:val="none" w:sz="0" w:space="0" w:color="auto"/>
            <w:bottom w:val="none" w:sz="0" w:space="0" w:color="auto"/>
            <w:right w:val="none" w:sz="0" w:space="0" w:color="auto"/>
          </w:divBdr>
        </w:div>
        <w:div w:id="2006979426">
          <w:marLeft w:val="567"/>
          <w:marRight w:val="0"/>
          <w:marTop w:val="120"/>
          <w:marBottom w:val="0"/>
          <w:divBdr>
            <w:top w:val="none" w:sz="0" w:space="0" w:color="auto"/>
            <w:left w:val="none" w:sz="0" w:space="0" w:color="auto"/>
            <w:bottom w:val="none" w:sz="0" w:space="0" w:color="auto"/>
            <w:right w:val="none" w:sz="0" w:space="0" w:color="auto"/>
          </w:divBdr>
        </w:div>
        <w:div w:id="400569214">
          <w:marLeft w:val="1293"/>
          <w:marRight w:val="0"/>
          <w:marTop w:val="120"/>
          <w:marBottom w:val="0"/>
          <w:divBdr>
            <w:top w:val="none" w:sz="0" w:space="0" w:color="auto"/>
            <w:left w:val="none" w:sz="0" w:space="0" w:color="auto"/>
            <w:bottom w:val="none" w:sz="0" w:space="0" w:color="auto"/>
            <w:right w:val="none" w:sz="0" w:space="0" w:color="auto"/>
          </w:divBdr>
        </w:div>
        <w:div w:id="1872719769">
          <w:marLeft w:val="1293"/>
          <w:marRight w:val="0"/>
          <w:marTop w:val="120"/>
          <w:marBottom w:val="0"/>
          <w:divBdr>
            <w:top w:val="none" w:sz="0" w:space="0" w:color="auto"/>
            <w:left w:val="none" w:sz="0" w:space="0" w:color="auto"/>
            <w:bottom w:val="none" w:sz="0" w:space="0" w:color="auto"/>
            <w:right w:val="none" w:sz="0" w:space="0" w:color="auto"/>
          </w:divBdr>
        </w:div>
        <w:div w:id="1634289529">
          <w:marLeft w:val="0"/>
          <w:marRight w:val="0"/>
          <w:marTop w:val="120"/>
          <w:marBottom w:val="0"/>
          <w:divBdr>
            <w:top w:val="none" w:sz="0" w:space="0" w:color="auto"/>
            <w:left w:val="none" w:sz="0" w:space="0" w:color="auto"/>
            <w:bottom w:val="none" w:sz="0" w:space="0" w:color="auto"/>
            <w:right w:val="none" w:sz="0" w:space="0" w:color="auto"/>
          </w:divBdr>
        </w:div>
        <w:div w:id="172378288">
          <w:marLeft w:val="567"/>
          <w:marRight w:val="0"/>
          <w:marTop w:val="120"/>
          <w:marBottom w:val="0"/>
          <w:divBdr>
            <w:top w:val="none" w:sz="0" w:space="0" w:color="auto"/>
            <w:left w:val="none" w:sz="0" w:space="0" w:color="auto"/>
            <w:bottom w:val="none" w:sz="0" w:space="0" w:color="auto"/>
            <w:right w:val="none" w:sz="0" w:space="0" w:color="auto"/>
          </w:divBdr>
        </w:div>
        <w:div w:id="922493864">
          <w:marLeft w:val="0"/>
          <w:marRight w:val="0"/>
          <w:marTop w:val="240"/>
          <w:marBottom w:val="24"/>
          <w:divBdr>
            <w:top w:val="single" w:sz="8" w:space="2" w:color="808080"/>
            <w:left w:val="none" w:sz="0" w:space="0" w:color="auto"/>
            <w:bottom w:val="none" w:sz="0" w:space="0" w:color="auto"/>
            <w:right w:val="none" w:sz="0" w:space="0" w:color="auto"/>
          </w:divBdr>
        </w:div>
        <w:div w:id="2042315057">
          <w:marLeft w:val="0"/>
          <w:marRight w:val="0"/>
          <w:marTop w:val="120"/>
          <w:marBottom w:val="0"/>
          <w:divBdr>
            <w:top w:val="none" w:sz="0" w:space="0" w:color="auto"/>
            <w:left w:val="none" w:sz="0" w:space="0" w:color="auto"/>
            <w:bottom w:val="none" w:sz="0" w:space="0" w:color="auto"/>
            <w:right w:val="none" w:sz="0" w:space="0" w:color="auto"/>
          </w:divBdr>
        </w:div>
        <w:div w:id="528183359">
          <w:marLeft w:val="567"/>
          <w:marRight w:val="0"/>
          <w:marTop w:val="120"/>
          <w:marBottom w:val="0"/>
          <w:divBdr>
            <w:top w:val="none" w:sz="0" w:space="0" w:color="auto"/>
            <w:left w:val="none" w:sz="0" w:space="0" w:color="auto"/>
            <w:bottom w:val="none" w:sz="0" w:space="0" w:color="auto"/>
            <w:right w:val="none" w:sz="0" w:space="0" w:color="auto"/>
          </w:divBdr>
        </w:div>
        <w:div w:id="1042825407">
          <w:marLeft w:val="0"/>
          <w:marRight w:val="0"/>
          <w:marTop w:val="120"/>
          <w:marBottom w:val="0"/>
          <w:divBdr>
            <w:top w:val="none" w:sz="0" w:space="0" w:color="auto"/>
            <w:left w:val="none" w:sz="0" w:space="0" w:color="auto"/>
            <w:bottom w:val="none" w:sz="0" w:space="0" w:color="auto"/>
            <w:right w:val="none" w:sz="0" w:space="0" w:color="auto"/>
          </w:divBdr>
        </w:div>
        <w:div w:id="71242245">
          <w:marLeft w:val="0"/>
          <w:marRight w:val="0"/>
          <w:marTop w:val="120"/>
          <w:marBottom w:val="0"/>
          <w:divBdr>
            <w:top w:val="none" w:sz="0" w:space="0" w:color="auto"/>
            <w:left w:val="none" w:sz="0" w:space="0" w:color="auto"/>
            <w:bottom w:val="none" w:sz="0" w:space="0" w:color="auto"/>
            <w:right w:val="none" w:sz="0" w:space="0" w:color="auto"/>
          </w:divBdr>
        </w:div>
        <w:div w:id="1338381325">
          <w:marLeft w:val="567"/>
          <w:marRight w:val="0"/>
          <w:marTop w:val="120"/>
          <w:marBottom w:val="0"/>
          <w:divBdr>
            <w:top w:val="none" w:sz="0" w:space="0" w:color="auto"/>
            <w:left w:val="none" w:sz="0" w:space="0" w:color="auto"/>
            <w:bottom w:val="none" w:sz="0" w:space="0" w:color="auto"/>
            <w:right w:val="none" w:sz="0" w:space="0" w:color="auto"/>
          </w:divBdr>
        </w:div>
        <w:div w:id="850416572">
          <w:marLeft w:val="567"/>
          <w:marRight w:val="0"/>
          <w:marTop w:val="120"/>
          <w:marBottom w:val="0"/>
          <w:divBdr>
            <w:top w:val="none" w:sz="0" w:space="0" w:color="auto"/>
            <w:left w:val="none" w:sz="0" w:space="0" w:color="auto"/>
            <w:bottom w:val="none" w:sz="0" w:space="0" w:color="auto"/>
            <w:right w:val="none" w:sz="0" w:space="0" w:color="auto"/>
          </w:divBdr>
        </w:div>
        <w:div w:id="1919097866">
          <w:marLeft w:val="567"/>
          <w:marRight w:val="0"/>
          <w:marTop w:val="120"/>
          <w:marBottom w:val="0"/>
          <w:divBdr>
            <w:top w:val="none" w:sz="0" w:space="0" w:color="auto"/>
            <w:left w:val="none" w:sz="0" w:space="0" w:color="auto"/>
            <w:bottom w:val="none" w:sz="0" w:space="0" w:color="auto"/>
            <w:right w:val="none" w:sz="0" w:space="0" w:color="auto"/>
          </w:divBdr>
        </w:div>
        <w:div w:id="1110704727">
          <w:marLeft w:val="567"/>
          <w:marRight w:val="0"/>
          <w:marTop w:val="120"/>
          <w:marBottom w:val="0"/>
          <w:divBdr>
            <w:top w:val="none" w:sz="0" w:space="0" w:color="auto"/>
            <w:left w:val="none" w:sz="0" w:space="0" w:color="auto"/>
            <w:bottom w:val="none" w:sz="0" w:space="0" w:color="auto"/>
            <w:right w:val="none" w:sz="0" w:space="0" w:color="auto"/>
          </w:divBdr>
        </w:div>
        <w:div w:id="1125926222">
          <w:marLeft w:val="0"/>
          <w:marRight w:val="0"/>
          <w:marTop w:val="240"/>
          <w:marBottom w:val="24"/>
          <w:divBdr>
            <w:top w:val="single" w:sz="8" w:space="2" w:color="808080"/>
            <w:left w:val="none" w:sz="0" w:space="0" w:color="auto"/>
            <w:bottom w:val="none" w:sz="0" w:space="0" w:color="auto"/>
            <w:right w:val="none" w:sz="0" w:space="0" w:color="auto"/>
          </w:divBdr>
        </w:div>
        <w:div w:id="1610116365">
          <w:marLeft w:val="0"/>
          <w:marRight w:val="0"/>
          <w:marTop w:val="120"/>
          <w:marBottom w:val="0"/>
          <w:divBdr>
            <w:top w:val="none" w:sz="0" w:space="0" w:color="auto"/>
            <w:left w:val="none" w:sz="0" w:space="0" w:color="auto"/>
            <w:bottom w:val="none" w:sz="0" w:space="0" w:color="auto"/>
            <w:right w:val="none" w:sz="0" w:space="0" w:color="auto"/>
          </w:divBdr>
        </w:div>
        <w:div w:id="1190871417">
          <w:marLeft w:val="567"/>
          <w:marRight w:val="0"/>
          <w:marTop w:val="120"/>
          <w:marBottom w:val="0"/>
          <w:divBdr>
            <w:top w:val="none" w:sz="0" w:space="0" w:color="auto"/>
            <w:left w:val="none" w:sz="0" w:space="0" w:color="auto"/>
            <w:bottom w:val="none" w:sz="0" w:space="0" w:color="auto"/>
            <w:right w:val="none" w:sz="0" w:space="0" w:color="auto"/>
          </w:divBdr>
        </w:div>
        <w:div w:id="1465655480">
          <w:marLeft w:val="567"/>
          <w:marRight w:val="0"/>
          <w:marTop w:val="120"/>
          <w:marBottom w:val="0"/>
          <w:divBdr>
            <w:top w:val="none" w:sz="0" w:space="0" w:color="auto"/>
            <w:left w:val="none" w:sz="0" w:space="0" w:color="auto"/>
            <w:bottom w:val="none" w:sz="0" w:space="0" w:color="auto"/>
            <w:right w:val="none" w:sz="0" w:space="0" w:color="auto"/>
          </w:divBdr>
        </w:div>
        <w:div w:id="963773840">
          <w:marLeft w:val="0"/>
          <w:marRight w:val="0"/>
          <w:marTop w:val="120"/>
          <w:marBottom w:val="0"/>
          <w:divBdr>
            <w:top w:val="none" w:sz="0" w:space="0" w:color="auto"/>
            <w:left w:val="none" w:sz="0" w:space="0" w:color="auto"/>
            <w:bottom w:val="none" w:sz="0" w:space="0" w:color="auto"/>
            <w:right w:val="none" w:sz="0" w:space="0" w:color="auto"/>
          </w:divBdr>
        </w:div>
        <w:div w:id="1914898143">
          <w:marLeft w:val="0"/>
          <w:marRight w:val="0"/>
          <w:marTop w:val="120"/>
          <w:marBottom w:val="0"/>
          <w:divBdr>
            <w:top w:val="none" w:sz="0" w:space="0" w:color="auto"/>
            <w:left w:val="none" w:sz="0" w:space="0" w:color="auto"/>
            <w:bottom w:val="none" w:sz="0" w:space="0" w:color="auto"/>
            <w:right w:val="none" w:sz="0" w:space="0" w:color="auto"/>
          </w:divBdr>
        </w:div>
        <w:div w:id="418912339">
          <w:marLeft w:val="0"/>
          <w:marRight w:val="0"/>
          <w:marTop w:val="120"/>
          <w:marBottom w:val="0"/>
          <w:divBdr>
            <w:top w:val="none" w:sz="0" w:space="0" w:color="auto"/>
            <w:left w:val="none" w:sz="0" w:space="0" w:color="auto"/>
            <w:bottom w:val="none" w:sz="0" w:space="0" w:color="auto"/>
            <w:right w:val="none" w:sz="0" w:space="0" w:color="auto"/>
          </w:divBdr>
        </w:div>
        <w:div w:id="1219821605">
          <w:marLeft w:val="567"/>
          <w:marRight w:val="0"/>
          <w:marTop w:val="120"/>
          <w:marBottom w:val="0"/>
          <w:divBdr>
            <w:top w:val="none" w:sz="0" w:space="0" w:color="auto"/>
            <w:left w:val="none" w:sz="0" w:space="0" w:color="auto"/>
            <w:bottom w:val="none" w:sz="0" w:space="0" w:color="auto"/>
            <w:right w:val="none" w:sz="0" w:space="0" w:color="auto"/>
          </w:divBdr>
        </w:div>
        <w:div w:id="237443041">
          <w:marLeft w:val="0"/>
          <w:marRight w:val="0"/>
          <w:marTop w:val="240"/>
          <w:marBottom w:val="24"/>
          <w:divBdr>
            <w:top w:val="single" w:sz="8" w:space="2" w:color="808080"/>
            <w:left w:val="none" w:sz="0" w:space="0" w:color="auto"/>
            <w:bottom w:val="none" w:sz="0" w:space="0" w:color="auto"/>
            <w:right w:val="none" w:sz="0" w:space="0" w:color="auto"/>
          </w:divBdr>
        </w:div>
        <w:div w:id="369302920">
          <w:marLeft w:val="0"/>
          <w:marRight w:val="0"/>
          <w:marTop w:val="120"/>
          <w:marBottom w:val="0"/>
          <w:divBdr>
            <w:top w:val="none" w:sz="0" w:space="0" w:color="auto"/>
            <w:left w:val="none" w:sz="0" w:space="0" w:color="auto"/>
            <w:bottom w:val="none" w:sz="0" w:space="0" w:color="auto"/>
            <w:right w:val="none" w:sz="0" w:space="0" w:color="auto"/>
          </w:divBdr>
        </w:div>
        <w:div w:id="2075003751">
          <w:marLeft w:val="567"/>
          <w:marRight w:val="0"/>
          <w:marTop w:val="120"/>
          <w:marBottom w:val="0"/>
          <w:divBdr>
            <w:top w:val="none" w:sz="0" w:space="0" w:color="auto"/>
            <w:left w:val="none" w:sz="0" w:space="0" w:color="auto"/>
            <w:bottom w:val="none" w:sz="0" w:space="0" w:color="auto"/>
            <w:right w:val="none" w:sz="0" w:space="0" w:color="auto"/>
          </w:divBdr>
        </w:div>
        <w:div w:id="1974628567">
          <w:marLeft w:val="0"/>
          <w:marRight w:val="0"/>
          <w:marTop w:val="120"/>
          <w:marBottom w:val="0"/>
          <w:divBdr>
            <w:top w:val="none" w:sz="0" w:space="0" w:color="auto"/>
            <w:left w:val="none" w:sz="0" w:space="0" w:color="auto"/>
            <w:bottom w:val="none" w:sz="0" w:space="0" w:color="auto"/>
            <w:right w:val="none" w:sz="0" w:space="0" w:color="auto"/>
          </w:divBdr>
        </w:div>
        <w:div w:id="243344577">
          <w:marLeft w:val="567"/>
          <w:marRight w:val="0"/>
          <w:marTop w:val="120"/>
          <w:marBottom w:val="0"/>
          <w:divBdr>
            <w:top w:val="none" w:sz="0" w:space="0" w:color="auto"/>
            <w:left w:val="none" w:sz="0" w:space="0" w:color="auto"/>
            <w:bottom w:val="none" w:sz="0" w:space="0" w:color="auto"/>
            <w:right w:val="none" w:sz="0" w:space="0" w:color="auto"/>
          </w:divBdr>
        </w:div>
        <w:div w:id="590359186">
          <w:marLeft w:val="0"/>
          <w:marRight w:val="0"/>
          <w:marTop w:val="120"/>
          <w:marBottom w:val="0"/>
          <w:divBdr>
            <w:top w:val="none" w:sz="0" w:space="0" w:color="auto"/>
            <w:left w:val="none" w:sz="0" w:space="0" w:color="auto"/>
            <w:bottom w:val="none" w:sz="0" w:space="0" w:color="auto"/>
            <w:right w:val="none" w:sz="0" w:space="0" w:color="auto"/>
          </w:divBdr>
        </w:div>
        <w:div w:id="903444950">
          <w:marLeft w:val="0"/>
          <w:marRight w:val="0"/>
          <w:marTop w:val="240"/>
          <w:marBottom w:val="24"/>
          <w:divBdr>
            <w:top w:val="single" w:sz="8" w:space="2" w:color="808080"/>
            <w:left w:val="none" w:sz="0" w:space="0" w:color="auto"/>
            <w:bottom w:val="none" w:sz="0" w:space="0" w:color="auto"/>
            <w:right w:val="none" w:sz="0" w:space="0" w:color="auto"/>
          </w:divBdr>
        </w:div>
        <w:div w:id="705521189">
          <w:marLeft w:val="0"/>
          <w:marRight w:val="0"/>
          <w:marTop w:val="120"/>
          <w:marBottom w:val="0"/>
          <w:divBdr>
            <w:top w:val="none" w:sz="0" w:space="0" w:color="auto"/>
            <w:left w:val="none" w:sz="0" w:space="0" w:color="auto"/>
            <w:bottom w:val="none" w:sz="0" w:space="0" w:color="auto"/>
            <w:right w:val="none" w:sz="0" w:space="0" w:color="auto"/>
          </w:divBdr>
        </w:div>
        <w:div w:id="1188107526">
          <w:marLeft w:val="0"/>
          <w:marRight w:val="0"/>
          <w:marTop w:val="120"/>
          <w:marBottom w:val="0"/>
          <w:divBdr>
            <w:top w:val="none" w:sz="0" w:space="0" w:color="auto"/>
            <w:left w:val="none" w:sz="0" w:space="0" w:color="auto"/>
            <w:bottom w:val="none" w:sz="0" w:space="0" w:color="auto"/>
            <w:right w:val="none" w:sz="0" w:space="0" w:color="auto"/>
          </w:divBdr>
        </w:div>
        <w:div w:id="241139567">
          <w:marLeft w:val="0"/>
          <w:marRight w:val="0"/>
          <w:marTop w:val="120"/>
          <w:marBottom w:val="0"/>
          <w:divBdr>
            <w:top w:val="none" w:sz="0" w:space="0" w:color="auto"/>
            <w:left w:val="none" w:sz="0" w:space="0" w:color="auto"/>
            <w:bottom w:val="none" w:sz="0" w:space="0" w:color="auto"/>
            <w:right w:val="none" w:sz="0" w:space="0" w:color="auto"/>
          </w:divBdr>
        </w:div>
        <w:div w:id="2031292957">
          <w:marLeft w:val="0"/>
          <w:marRight w:val="0"/>
          <w:marTop w:val="120"/>
          <w:marBottom w:val="0"/>
          <w:divBdr>
            <w:top w:val="none" w:sz="0" w:space="0" w:color="auto"/>
            <w:left w:val="none" w:sz="0" w:space="0" w:color="auto"/>
            <w:bottom w:val="none" w:sz="0" w:space="0" w:color="auto"/>
            <w:right w:val="none" w:sz="0" w:space="0" w:color="auto"/>
          </w:divBdr>
        </w:div>
      </w:divsChild>
    </w:div>
    <w:div w:id="2101483361">
      <w:bodyDiv w:val="1"/>
      <w:marLeft w:val="0"/>
      <w:marRight w:val="0"/>
      <w:marTop w:val="0"/>
      <w:marBottom w:val="0"/>
      <w:divBdr>
        <w:top w:val="none" w:sz="0" w:space="0" w:color="auto"/>
        <w:left w:val="none" w:sz="0" w:space="0" w:color="auto"/>
        <w:bottom w:val="none" w:sz="0" w:space="0" w:color="auto"/>
        <w:right w:val="none" w:sz="0" w:space="0" w:color="auto"/>
      </w:divBdr>
    </w:div>
    <w:div w:id="2126537517">
      <w:bodyDiv w:val="1"/>
      <w:marLeft w:val="0"/>
      <w:marRight w:val="0"/>
      <w:marTop w:val="0"/>
      <w:marBottom w:val="0"/>
      <w:divBdr>
        <w:top w:val="none" w:sz="0" w:space="0" w:color="auto"/>
        <w:left w:val="none" w:sz="0" w:space="0" w:color="auto"/>
        <w:bottom w:val="none" w:sz="0" w:space="0" w:color="auto"/>
        <w:right w:val="none" w:sz="0" w:space="0" w:color="auto"/>
      </w:divBdr>
      <w:divsChild>
        <w:div w:id="273176935">
          <w:marLeft w:val="567"/>
          <w:marRight w:val="0"/>
          <w:marTop w:val="120"/>
          <w:marBottom w:val="0"/>
          <w:divBdr>
            <w:top w:val="none" w:sz="0" w:space="0" w:color="auto"/>
            <w:left w:val="none" w:sz="0" w:space="0" w:color="auto"/>
            <w:bottom w:val="none" w:sz="0" w:space="0" w:color="auto"/>
            <w:right w:val="none" w:sz="0" w:space="0" w:color="auto"/>
          </w:divBdr>
        </w:div>
        <w:div w:id="1676221679">
          <w:marLeft w:val="0"/>
          <w:marRight w:val="0"/>
          <w:marTop w:val="240"/>
          <w:marBottom w:val="60"/>
          <w:divBdr>
            <w:top w:val="single" w:sz="8" w:space="2" w:color="808080"/>
            <w:left w:val="none" w:sz="0" w:space="0" w:color="auto"/>
            <w:bottom w:val="none" w:sz="0" w:space="0" w:color="auto"/>
            <w:right w:val="none" w:sz="0" w:space="0" w:color="auto"/>
          </w:divBdr>
        </w:div>
        <w:div w:id="291638127">
          <w:marLeft w:val="567"/>
          <w:marRight w:val="0"/>
          <w:marTop w:val="120"/>
          <w:marBottom w:val="0"/>
          <w:divBdr>
            <w:top w:val="none" w:sz="0" w:space="0" w:color="auto"/>
            <w:left w:val="none" w:sz="0" w:space="0" w:color="auto"/>
            <w:bottom w:val="none" w:sz="0" w:space="0" w:color="auto"/>
            <w:right w:val="none" w:sz="0" w:space="0" w:color="auto"/>
          </w:divBdr>
        </w:div>
        <w:div w:id="499465906">
          <w:marLeft w:val="567"/>
          <w:marRight w:val="0"/>
          <w:marTop w:val="120"/>
          <w:marBottom w:val="0"/>
          <w:divBdr>
            <w:top w:val="none" w:sz="0" w:space="0" w:color="auto"/>
            <w:left w:val="none" w:sz="0" w:space="0" w:color="auto"/>
            <w:bottom w:val="none" w:sz="0" w:space="0" w:color="auto"/>
            <w:right w:val="none" w:sz="0" w:space="0" w:color="auto"/>
          </w:divBdr>
        </w:div>
        <w:div w:id="1601641786">
          <w:marLeft w:val="567"/>
          <w:marRight w:val="0"/>
          <w:marTop w:val="120"/>
          <w:marBottom w:val="0"/>
          <w:divBdr>
            <w:top w:val="none" w:sz="0" w:space="0" w:color="auto"/>
            <w:left w:val="none" w:sz="0" w:space="0" w:color="auto"/>
            <w:bottom w:val="none" w:sz="0" w:space="0" w:color="auto"/>
            <w:right w:val="none" w:sz="0" w:space="0" w:color="auto"/>
          </w:divBdr>
        </w:div>
        <w:div w:id="1542592240">
          <w:marLeft w:val="0"/>
          <w:marRight w:val="0"/>
          <w:marTop w:val="240"/>
          <w:marBottom w:val="60"/>
          <w:divBdr>
            <w:top w:val="single" w:sz="8" w:space="2" w:color="808080"/>
            <w:left w:val="none" w:sz="0" w:space="0" w:color="auto"/>
            <w:bottom w:val="none" w:sz="0" w:space="0" w:color="auto"/>
            <w:right w:val="none" w:sz="0" w:space="0" w:color="auto"/>
          </w:divBdr>
        </w:div>
        <w:div w:id="2558737">
          <w:marLeft w:val="567"/>
          <w:marRight w:val="0"/>
          <w:marTop w:val="120"/>
          <w:marBottom w:val="0"/>
          <w:divBdr>
            <w:top w:val="none" w:sz="0" w:space="0" w:color="auto"/>
            <w:left w:val="none" w:sz="0" w:space="0" w:color="auto"/>
            <w:bottom w:val="none" w:sz="0" w:space="0" w:color="auto"/>
            <w:right w:val="none" w:sz="0" w:space="0" w:color="auto"/>
          </w:divBdr>
        </w:div>
        <w:div w:id="682249918">
          <w:marLeft w:val="567"/>
          <w:marRight w:val="0"/>
          <w:marTop w:val="120"/>
          <w:marBottom w:val="0"/>
          <w:divBdr>
            <w:top w:val="none" w:sz="0" w:space="0" w:color="auto"/>
            <w:left w:val="none" w:sz="0" w:space="0" w:color="auto"/>
            <w:bottom w:val="none" w:sz="0" w:space="0" w:color="auto"/>
            <w:right w:val="none" w:sz="0" w:space="0" w:color="auto"/>
          </w:divBdr>
        </w:div>
        <w:div w:id="1796561797">
          <w:marLeft w:val="567"/>
          <w:marRight w:val="0"/>
          <w:marTop w:val="120"/>
          <w:marBottom w:val="0"/>
          <w:divBdr>
            <w:top w:val="none" w:sz="0" w:space="0" w:color="auto"/>
            <w:left w:val="none" w:sz="0" w:space="0" w:color="auto"/>
            <w:bottom w:val="none" w:sz="0" w:space="0" w:color="auto"/>
            <w:right w:val="none" w:sz="0" w:space="0" w:color="auto"/>
          </w:divBdr>
        </w:div>
        <w:div w:id="361514002">
          <w:marLeft w:val="567"/>
          <w:marRight w:val="0"/>
          <w:marTop w:val="120"/>
          <w:marBottom w:val="0"/>
          <w:divBdr>
            <w:top w:val="none" w:sz="0" w:space="0" w:color="auto"/>
            <w:left w:val="none" w:sz="0" w:space="0" w:color="auto"/>
            <w:bottom w:val="none" w:sz="0" w:space="0" w:color="auto"/>
            <w:right w:val="none" w:sz="0" w:space="0" w:color="auto"/>
          </w:divBdr>
        </w:div>
        <w:div w:id="148526558">
          <w:marLeft w:val="0"/>
          <w:marRight w:val="0"/>
          <w:marTop w:val="240"/>
          <w:marBottom w:val="60"/>
          <w:divBdr>
            <w:top w:val="single" w:sz="8" w:space="2" w:color="808080"/>
            <w:left w:val="none" w:sz="0" w:space="0" w:color="auto"/>
            <w:bottom w:val="none" w:sz="0" w:space="0" w:color="auto"/>
            <w:right w:val="none" w:sz="0" w:space="0" w:color="auto"/>
          </w:divBdr>
        </w:div>
        <w:div w:id="1056472275">
          <w:marLeft w:val="567"/>
          <w:marRight w:val="0"/>
          <w:marTop w:val="120"/>
          <w:marBottom w:val="0"/>
          <w:divBdr>
            <w:top w:val="none" w:sz="0" w:space="0" w:color="auto"/>
            <w:left w:val="none" w:sz="0" w:space="0" w:color="auto"/>
            <w:bottom w:val="none" w:sz="0" w:space="0" w:color="auto"/>
            <w:right w:val="none" w:sz="0" w:space="0" w:color="auto"/>
          </w:divBdr>
        </w:div>
        <w:div w:id="1487018562">
          <w:marLeft w:val="0"/>
          <w:marRight w:val="0"/>
          <w:marTop w:val="0"/>
          <w:marBottom w:val="0"/>
          <w:divBdr>
            <w:top w:val="none" w:sz="0" w:space="0" w:color="auto"/>
            <w:left w:val="none" w:sz="0" w:space="0" w:color="auto"/>
            <w:bottom w:val="none" w:sz="0" w:space="0" w:color="auto"/>
            <w:right w:val="none" w:sz="0" w:space="0" w:color="auto"/>
          </w:divBdr>
        </w:div>
        <w:div w:id="1763985759">
          <w:marLeft w:val="567"/>
          <w:marRight w:val="0"/>
          <w:marTop w:val="120"/>
          <w:marBottom w:val="0"/>
          <w:divBdr>
            <w:top w:val="none" w:sz="0" w:space="0" w:color="auto"/>
            <w:left w:val="none" w:sz="0" w:space="0" w:color="auto"/>
            <w:bottom w:val="none" w:sz="0" w:space="0" w:color="auto"/>
            <w:right w:val="none" w:sz="0" w:space="0" w:color="auto"/>
          </w:divBdr>
        </w:div>
        <w:div w:id="1644191390">
          <w:marLeft w:val="0"/>
          <w:marRight w:val="0"/>
          <w:marTop w:val="240"/>
          <w:marBottom w:val="60"/>
          <w:divBdr>
            <w:top w:val="single" w:sz="8" w:space="2" w:color="808080"/>
            <w:left w:val="none" w:sz="0" w:space="0" w:color="auto"/>
            <w:bottom w:val="none" w:sz="0" w:space="0" w:color="auto"/>
            <w:right w:val="none" w:sz="0" w:space="0" w:color="auto"/>
          </w:divBdr>
        </w:div>
        <w:div w:id="2034644513">
          <w:marLeft w:val="567"/>
          <w:marRight w:val="0"/>
          <w:marTop w:val="120"/>
          <w:marBottom w:val="0"/>
          <w:divBdr>
            <w:top w:val="none" w:sz="0" w:space="0" w:color="auto"/>
            <w:left w:val="none" w:sz="0" w:space="0" w:color="auto"/>
            <w:bottom w:val="none" w:sz="0" w:space="0" w:color="auto"/>
            <w:right w:val="none" w:sz="0" w:space="0" w:color="auto"/>
          </w:divBdr>
        </w:div>
        <w:div w:id="674459450">
          <w:marLeft w:val="0"/>
          <w:marRight w:val="0"/>
          <w:marTop w:val="0"/>
          <w:marBottom w:val="0"/>
          <w:divBdr>
            <w:top w:val="none" w:sz="0" w:space="0" w:color="auto"/>
            <w:left w:val="none" w:sz="0" w:space="0" w:color="auto"/>
            <w:bottom w:val="none" w:sz="0" w:space="0" w:color="auto"/>
            <w:right w:val="none" w:sz="0" w:space="0" w:color="auto"/>
          </w:divBdr>
        </w:div>
        <w:div w:id="604267013">
          <w:marLeft w:val="567"/>
          <w:marRight w:val="0"/>
          <w:marTop w:val="120"/>
          <w:marBottom w:val="0"/>
          <w:divBdr>
            <w:top w:val="none" w:sz="0" w:space="0" w:color="auto"/>
            <w:left w:val="none" w:sz="0" w:space="0" w:color="auto"/>
            <w:bottom w:val="none" w:sz="0" w:space="0" w:color="auto"/>
            <w:right w:val="none" w:sz="0" w:space="0" w:color="auto"/>
          </w:divBdr>
        </w:div>
        <w:div w:id="1988389557">
          <w:marLeft w:val="567"/>
          <w:marRight w:val="0"/>
          <w:marTop w:val="120"/>
          <w:marBottom w:val="0"/>
          <w:divBdr>
            <w:top w:val="none" w:sz="0" w:space="0" w:color="auto"/>
            <w:left w:val="none" w:sz="0" w:space="0" w:color="auto"/>
            <w:bottom w:val="none" w:sz="0" w:space="0" w:color="auto"/>
            <w:right w:val="none" w:sz="0" w:space="0" w:color="auto"/>
          </w:divBdr>
        </w:div>
        <w:div w:id="1497303916">
          <w:marLeft w:val="1293"/>
          <w:marRight w:val="0"/>
          <w:marTop w:val="0"/>
          <w:marBottom w:val="180"/>
          <w:divBdr>
            <w:top w:val="none" w:sz="0" w:space="0" w:color="auto"/>
            <w:left w:val="none" w:sz="0" w:space="0" w:color="auto"/>
            <w:bottom w:val="none" w:sz="0" w:space="0" w:color="auto"/>
            <w:right w:val="none" w:sz="0" w:space="0" w:color="auto"/>
          </w:divBdr>
        </w:div>
        <w:div w:id="1055467929">
          <w:marLeft w:val="1293"/>
          <w:marRight w:val="0"/>
          <w:marTop w:val="0"/>
          <w:marBottom w:val="180"/>
          <w:divBdr>
            <w:top w:val="none" w:sz="0" w:space="0" w:color="auto"/>
            <w:left w:val="none" w:sz="0" w:space="0" w:color="auto"/>
            <w:bottom w:val="none" w:sz="0" w:space="0" w:color="auto"/>
            <w:right w:val="none" w:sz="0" w:space="0" w:color="auto"/>
          </w:divBdr>
        </w:div>
        <w:div w:id="2007316483">
          <w:marLeft w:val="1984"/>
          <w:marRight w:val="0"/>
          <w:marTop w:val="0"/>
          <w:marBottom w:val="180"/>
          <w:divBdr>
            <w:top w:val="none" w:sz="0" w:space="0" w:color="auto"/>
            <w:left w:val="none" w:sz="0" w:space="0" w:color="auto"/>
            <w:bottom w:val="none" w:sz="0" w:space="0" w:color="auto"/>
            <w:right w:val="none" w:sz="0" w:space="0" w:color="auto"/>
          </w:divBdr>
        </w:div>
        <w:div w:id="1447390888">
          <w:marLeft w:val="1984"/>
          <w:marRight w:val="0"/>
          <w:marTop w:val="0"/>
          <w:marBottom w:val="180"/>
          <w:divBdr>
            <w:top w:val="none" w:sz="0" w:space="0" w:color="auto"/>
            <w:left w:val="none" w:sz="0" w:space="0" w:color="auto"/>
            <w:bottom w:val="none" w:sz="0" w:space="0" w:color="auto"/>
            <w:right w:val="none" w:sz="0" w:space="0" w:color="auto"/>
          </w:divBdr>
        </w:div>
        <w:div w:id="1374962980">
          <w:marLeft w:val="1293"/>
          <w:marRight w:val="0"/>
          <w:marTop w:val="0"/>
          <w:marBottom w:val="180"/>
          <w:divBdr>
            <w:top w:val="none" w:sz="0" w:space="0" w:color="auto"/>
            <w:left w:val="none" w:sz="0" w:space="0" w:color="auto"/>
            <w:bottom w:val="none" w:sz="0" w:space="0" w:color="auto"/>
            <w:right w:val="none" w:sz="0" w:space="0" w:color="auto"/>
          </w:divBdr>
        </w:div>
        <w:div w:id="432283030">
          <w:marLeft w:val="1293"/>
          <w:marRight w:val="0"/>
          <w:marTop w:val="0"/>
          <w:marBottom w:val="180"/>
          <w:divBdr>
            <w:top w:val="none" w:sz="0" w:space="0" w:color="auto"/>
            <w:left w:val="none" w:sz="0" w:space="0" w:color="auto"/>
            <w:bottom w:val="none" w:sz="0" w:space="0" w:color="auto"/>
            <w:right w:val="none" w:sz="0" w:space="0" w:color="auto"/>
          </w:divBdr>
        </w:div>
        <w:div w:id="298416802">
          <w:marLeft w:val="1293"/>
          <w:marRight w:val="0"/>
          <w:marTop w:val="0"/>
          <w:marBottom w:val="180"/>
          <w:divBdr>
            <w:top w:val="none" w:sz="0" w:space="0" w:color="auto"/>
            <w:left w:val="none" w:sz="0" w:space="0" w:color="auto"/>
            <w:bottom w:val="none" w:sz="0" w:space="0" w:color="auto"/>
            <w:right w:val="none" w:sz="0" w:space="0" w:color="auto"/>
          </w:divBdr>
        </w:div>
        <w:div w:id="1165778764">
          <w:marLeft w:val="1293"/>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71y2008s132(3)%27%5d&amp;xhitlist_md=target-id=0-0-0-66575"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34539%27%5d&amp;xhitlist_md=target-id=0-0-0-49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412E-F529-44C9-8B3B-175A538F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6665</Words>
  <Characters>37996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Reinders</dc:creator>
  <cp:keywords/>
  <dc:description/>
  <cp:lastModifiedBy>HOME</cp:lastModifiedBy>
  <cp:revision>3</cp:revision>
  <cp:lastPrinted>2022-05-19T07:08:00Z</cp:lastPrinted>
  <dcterms:created xsi:type="dcterms:W3CDTF">2022-05-20T16:20:00Z</dcterms:created>
  <dcterms:modified xsi:type="dcterms:W3CDTF">2022-05-20T16:20:00Z</dcterms:modified>
</cp:coreProperties>
</file>