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1171" w14:textId="77777777" w:rsidR="00C32025" w:rsidRPr="00C32025" w:rsidRDefault="00C32025" w:rsidP="00C32025">
      <w:pPr>
        <w:spacing w:line="254" w:lineRule="auto"/>
      </w:pPr>
      <w:bookmarkStart w:id="0" w:name="_GoBack"/>
      <w:bookmarkEnd w:id="0"/>
    </w:p>
    <w:p w14:paraId="210B09BF" w14:textId="77777777" w:rsidR="00C32025" w:rsidRPr="00C32025" w:rsidRDefault="00C32025" w:rsidP="00C32025">
      <w:pPr>
        <w:spacing w:line="254" w:lineRule="auto"/>
      </w:pPr>
    </w:p>
    <w:p w14:paraId="3F81BB3B" w14:textId="77777777" w:rsidR="00C32025" w:rsidRPr="00C32025" w:rsidRDefault="00C32025" w:rsidP="00C32025">
      <w:pPr>
        <w:spacing w:line="254" w:lineRule="auto"/>
      </w:pPr>
      <w:r w:rsidRPr="00C32025">
        <w:rPr>
          <w:noProof/>
          <w:lang w:val="en-ZA" w:eastAsia="en-ZA"/>
        </w:rPr>
        <w:drawing>
          <wp:anchor distT="0" distB="0" distL="114300" distR="114300" simplePos="0" relativeHeight="251658240" behindDoc="0" locked="0" layoutInCell="1" allowOverlap="1" wp14:anchorId="029979AB" wp14:editId="54DD42E7">
            <wp:simplePos x="0" y="0"/>
            <wp:positionH relativeFrom="margin">
              <wp:posOffset>2371725</wp:posOffset>
            </wp:positionH>
            <wp:positionV relativeFrom="margin">
              <wp:posOffset>-381000</wp:posOffset>
            </wp:positionV>
            <wp:extent cx="1266825" cy="1245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45235"/>
                    </a:xfrm>
                    <a:prstGeom prst="rect">
                      <a:avLst/>
                    </a:prstGeom>
                    <a:noFill/>
                  </pic:spPr>
                </pic:pic>
              </a:graphicData>
            </a:graphic>
            <wp14:sizeRelH relativeFrom="page">
              <wp14:pctWidth>0</wp14:pctWidth>
            </wp14:sizeRelH>
            <wp14:sizeRelV relativeFrom="page">
              <wp14:pctHeight>0</wp14:pctHeight>
            </wp14:sizeRelV>
          </wp:anchor>
        </w:drawing>
      </w:r>
    </w:p>
    <w:p w14:paraId="05474E9D" w14:textId="77777777" w:rsidR="00AE732F" w:rsidRDefault="00AE732F" w:rsidP="00C32025">
      <w:pPr>
        <w:spacing w:after="0" w:line="240" w:lineRule="auto"/>
        <w:jc w:val="center"/>
        <w:rPr>
          <w:rFonts w:ascii="Times New Roman" w:hAnsi="Times New Roman"/>
          <w:b/>
          <w:caps/>
          <w:sz w:val="28"/>
          <w:szCs w:val="28"/>
          <w:u w:val="single"/>
        </w:rPr>
      </w:pPr>
    </w:p>
    <w:p w14:paraId="77EB2B28" w14:textId="729CD293" w:rsidR="00C32025" w:rsidRPr="00C32025" w:rsidRDefault="00C32025" w:rsidP="00C32025">
      <w:pPr>
        <w:spacing w:after="0" w:line="240" w:lineRule="auto"/>
        <w:jc w:val="center"/>
        <w:rPr>
          <w:rFonts w:ascii="Times New Roman" w:hAnsi="Times New Roman"/>
          <w:b/>
          <w:caps/>
          <w:sz w:val="28"/>
          <w:szCs w:val="28"/>
          <w:u w:val="single"/>
        </w:rPr>
      </w:pPr>
      <w:r w:rsidRPr="00C32025">
        <w:rPr>
          <w:rFonts w:ascii="Times New Roman" w:hAnsi="Times New Roman"/>
          <w:b/>
          <w:caps/>
          <w:sz w:val="28"/>
          <w:szCs w:val="28"/>
          <w:u w:val="single"/>
        </w:rPr>
        <w:t>In the HIGH COURT OF south africa</w:t>
      </w:r>
    </w:p>
    <w:p w14:paraId="13E39E56" w14:textId="77777777" w:rsidR="00C32025" w:rsidRPr="00C32025" w:rsidRDefault="00C32025" w:rsidP="00C32025">
      <w:pPr>
        <w:spacing w:after="0" w:line="240" w:lineRule="auto"/>
        <w:jc w:val="center"/>
        <w:rPr>
          <w:rFonts w:ascii="Times New Roman" w:eastAsia="Times New Roman" w:hAnsi="Times New Roman"/>
          <w:sz w:val="28"/>
          <w:szCs w:val="28"/>
          <w:lang w:val="en-GB"/>
        </w:rPr>
      </w:pPr>
      <w:r w:rsidRPr="00C32025">
        <w:rPr>
          <w:rFonts w:ascii="Times New Roman" w:eastAsia="Times New Roman" w:hAnsi="Times New Roman"/>
          <w:b/>
          <w:sz w:val="28"/>
          <w:szCs w:val="28"/>
          <w:u w:val="single"/>
        </w:rPr>
        <w:t>FREE STATE PROVINCIAL DIVISION</w:t>
      </w:r>
      <w:r w:rsidRPr="00C32025">
        <w:rPr>
          <w:rFonts w:ascii="Times New Roman" w:eastAsia="Times New Roman" w:hAnsi="Times New Roman"/>
          <w:sz w:val="28"/>
          <w:szCs w:val="28"/>
          <w:u w:val="single"/>
          <w:lang w:val="en-GB"/>
        </w:rPr>
        <w:t xml:space="preserve"> </w:t>
      </w:r>
      <w:r w:rsidRPr="00C32025">
        <w:rPr>
          <w:rFonts w:ascii="Times New Roman" w:eastAsia="Times New Roman" w:hAnsi="Times New Roman"/>
          <w:sz w:val="28"/>
          <w:szCs w:val="28"/>
          <w:lang w:val="en-GB"/>
        </w:rPr>
        <w:t xml:space="preserve">    </w:t>
      </w:r>
    </w:p>
    <w:p w14:paraId="1E3E0603" w14:textId="77777777" w:rsidR="00C32025" w:rsidRPr="00C32025" w:rsidRDefault="00C32025" w:rsidP="00C32025">
      <w:pPr>
        <w:spacing w:after="0" w:line="240" w:lineRule="auto"/>
        <w:jc w:val="center"/>
        <w:rPr>
          <w:rFonts w:ascii="Times New Roman" w:eastAsia="Calibri" w:hAnsi="Times New Roman"/>
          <w:b/>
          <w:sz w:val="24"/>
          <w:szCs w:val="24"/>
          <w:u w:val="single"/>
          <w:lang w:val="en-ZA"/>
        </w:rPr>
      </w:pPr>
    </w:p>
    <w:tbl>
      <w:tblPr>
        <w:tblStyle w:val="TableGrid"/>
        <w:tblW w:w="3548" w:type="dxa"/>
        <w:tblInd w:w="5807" w:type="dxa"/>
        <w:tblLook w:val="04A0" w:firstRow="1" w:lastRow="0" w:firstColumn="1" w:lastColumn="0" w:noHBand="0" w:noVBand="1"/>
      </w:tblPr>
      <w:tblGrid>
        <w:gridCol w:w="3548"/>
      </w:tblGrid>
      <w:tr w:rsidR="00C32025" w:rsidRPr="00C32025" w14:paraId="2A85FAAC" w14:textId="77777777" w:rsidTr="00A16F06">
        <w:trPr>
          <w:trHeight w:val="189"/>
        </w:trPr>
        <w:tc>
          <w:tcPr>
            <w:tcW w:w="3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9607B" w14:textId="77777777" w:rsidR="00C32025" w:rsidRPr="00C32025" w:rsidRDefault="00C32025" w:rsidP="00C32025">
            <w:pPr>
              <w:rPr>
                <w:rFonts w:ascii="Arial" w:hAnsi="Arial" w:cs="Arial"/>
                <w:b/>
                <w:sz w:val="16"/>
                <w:szCs w:val="16"/>
                <w:lang w:eastAsia="en-GB"/>
              </w:rPr>
            </w:pPr>
            <w:r w:rsidRPr="00C32025">
              <w:rPr>
                <w:rFonts w:ascii="Arial" w:hAnsi="Arial" w:cs="Arial"/>
                <w:b/>
                <w:sz w:val="16"/>
                <w:szCs w:val="16"/>
              </w:rPr>
              <w:t>Reportable:                              YES/NO</w:t>
            </w:r>
          </w:p>
          <w:p w14:paraId="67771BC8" w14:textId="77777777" w:rsidR="00C32025" w:rsidRPr="00C32025" w:rsidRDefault="00C32025" w:rsidP="00C32025">
            <w:pPr>
              <w:rPr>
                <w:rFonts w:ascii="Arial" w:hAnsi="Arial" w:cs="Arial"/>
                <w:b/>
                <w:sz w:val="16"/>
                <w:szCs w:val="16"/>
              </w:rPr>
            </w:pPr>
            <w:r w:rsidRPr="00C32025">
              <w:rPr>
                <w:rFonts w:ascii="Arial" w:hAnsi="Arial" w:cs="Arial"/>
                <w:b/>
                <w:sz w:val="16"/>
                <w:szCs w:val="16"/>
              </w:rPr>
              <w:t>Of interest to other Judges:   YES/NO</w:t>
            </w:r>
          </w:p>
          <w:p w14:paraId="5F71C456" w14:textId="77777777" w:rsidR="00C32025" w:rsidRPr="00C32025" w:rsidRDefault="00C32025" w:rsidP="00C32025">
            <w:pPr>
              <w:rPr>
                <w:rFonts w:ascii="Times New Roman" w:eastAsia="Times New Roman" w:hAnsi="Times New Roman"/>
                <w:b/>
                <w:sz w:val="24"/>
                <w:szCs w:val="24"/>
                <w:lang w:eastAsia="en-GB"/>
              </w:rPr>
            </w:pPr>
            <w:r w:rsidRPr="00C32025">
              <w:rPr>
                <w:rFonts w:ascii="Arial" w:hAnsi="Arial" w:cs="Arial"/>
                <w:b/>
                <w:sz w:val="16"/>
                <w:szCs w:val="16"/>
              </w:rPr>
              <w:t>Circulate to Magistrates:        YES/NO</w:t>
            </w:r>
          </w:p>
        </w:tc>
      </w:tr>
    </w:tbl>
    <w:p w14:paraId="70EE73BF" w14:textId="77777777" w:rsidR="00C32025" w:rsidRPr="00C32025" w:rsidRDefault="00C32025" w:rsidP="00C32025">
      <w:pPr>
        <w:spacing w:after="0" w:line="240" w:lineRule="auto"/>
        <w:jc w:val="both"/>
        <w:rPr>
          <w:rFonts w:ascii="Times New Roman" w:eastAsia="Times New Roman" w:hAnsi="Times New Roman"/>
          <w:sz w:val="24"/>
          <w:szCs w:val="24"/>
          <w:lang w:val="en-GB"/>
        </w:rPr>
      </w:pP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hAnsi="Times New Roman"/>
          <w:b/>
          <w:sz w:val="24"/>
          <w:szCs w:val="24"/>
        </w:rPr>
        <w:tab/>
      </w:r>
      <w:r w:rsidRPr="00C32025">
        <w:rPr>
          <w:rFonts w:ascii="Times New Roman" w:eastAsia="Times New Roman" w:hAnsi="Times New Roman"/>
          <w:sz w:val="24"/>
          <w:szCs w:val="24"/>
          <w:lang w:val="en-GB"/>
        </w:rPr>
        <w:t xml:space="preserve">              </w:t>
      </w:r>
    </w:p>
    <w:p w14:paraId="06DB495F" w14:textId="77777777" w:rsidR="00C32025" w:rsidRPr="00C32025" w:rsidRDefault="00C32025" w:rsidP="00C32025">
      <w:pPr>
        <w:spacing w:after="0" w:line="240" w:lineRule="auto"/>
        <w:jc w:val="right"/>
        <w:rPr>
          <w:rFonts w:ascii="Times New Roman" w:eastAsia="Times New Roman" w:hAnsi="Times New Roman"/>
          <w:b/>
          <w:sz w:val="24"/>
          <w:szCs w:val="24"/>
          <w:lang w:val="en-GB"/>
        </w:rPr>
      </w:pPr>
      <w:r w:rsidRPr="00C32025">
        <w:rPr>
          <w:rFonts w:ascii="Times New Roman" w:eastAsia="Times New Roman" w:hAnsi="Times New Roman"/>
          <w:sz w:val="24"/>
          <w:szCs w:val="24"/>
          <w:lang w:val="en-GB"/>
        </w:rPr>
        <w:t xml:space="preserve">  </w:t>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r w:rsidRPr="00C32025">
        <w:rPr>
          <w:rFonts w:ascii="Times New Roman" w:eastAsia="Times New Roman" w:hAnsi="Times New Roman"/>
          <w:sz w:val="24"/>
          <w:szCs w:val="24"/>
          <w:lang w:val="en-GB"/>
        </w:rPr>
        <w:tab/>
      </w:r>
    </w:p>
    <w:p w14:paraId="259A730B" w14:textId="0C3CCE1C" w:rsidR="00C32025" w:rsidRPr="00C32025" w:rsidRDefault="00C32025" w:rsidP="00C32025">
      <w:pPr>
        <w:spacing w:after="0" w:line="240" w:lineRule="auto"/>
        <w:ind w:left="2268" w:hanging="2268"/>
        <w:jc w:val="both"/>
        <w:rPr>
          <w:rFonts w:ascii="Times New Roman" w:eastAsia="Times New Roman" w:hAnsi="Times New Roman"/>
          <w:b/>
          <w:sz w:val="24"/>
          <w:szCs w:val="24"/>
          <w:lang w:val="en-GB"/>
        </w:rPr>
      </w:pP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sz w:val="24"/>
          <w:szCs w:val="24"/>
          <w:lang w:val="en-GB"/>
        </w:rPr>
        <w:tab/>
      </w:r>
      <w:r w:rsidRPr="00C32025">
        <w:rPr>
          <w:rFonts w:ascii="Times New Roman" w:eastAsia="Times New Roman" w:hAnsi="Times New Roman"/>
          <w:b/>
          <w:bCs/>
          <w:sz w:val="24"/>
          <w:szCs w:val="24"/>
          <w:lang w:val="en-GB"/>
        </w:rPr>
        <w:t xml:space="preserve">             </w:t>
      </w:r>
      <w:r w:rsidRPr="00C32025">
        <w:rPr>
          <w:rFonts w:ascii="Times New Roman" w:eastAsia="Times New Roman" w:hAnsi="Times New Roman"/>
          <w:b/>
          <w:sz w:val="24"/>
          <w:szCs w:val="24"/>
          <w:lang w:val="en-GB"/>
        </w:rPr>
        <w:t xml:space="preserve">Case No.: </w:t>
      </w:r>
      <w:r>
        <w:rPr>
          <w:rFonts w:ascii="Times New Roman" w:eastAsia="Times New Roman" w:hAnsi="Times New Roman"/>
          <w:b/>
          <w:sz w:val="24"/>
          <w:szCs w:val="24"/>
          <w:lang w:val="en-GB"/>
        </w:rPr>
        <w:t>4405</w:t>
      </w:r>
      <w:r w:rsidRPr="00C32025">
        <w:rPr>
          <w:rFonts w:ascii="Times New Roman" w:eastAsia="Times New Roman" w:hAnsi="Times New Roman"/>
          <w:b/>
          <w:sz w:val="24"/>
          <w:szCs w:val="24"/>
          <w:lang w:val="en-GB"/>
        </w:rPr>
        <w:t>/2021</w:t>
      </w:r>
    </w:p>
    <w:p w14:paraId="313C22F2" w14:textId="77777777" w:rsidR="00C32025" w:rsidRPr="00C32025" w:rsidRDefault="00C32025" w:rsidP="00C32025">
      <w:pPr>
        <w:spacing w:before="180" w:after="180" w:line="240" w:lineRule="auto"/>
        <w:ind w:left="2268" w:hanging="2268"/>
        <w:jc w:val="both"/>
        <w:rPr>
          <w:rFonts w:ascii="Times New Roman" w:eastAsia="Times New Roman" w:hAnsi="Times New Roman"/>
          <w:bCs/>
          <w:sz w:val="24"/>
          <w:szCs w:val="24"/>
          <w:lang w:val="en-GB"/>
        </w:rPr>
      </w:pPr>
      <w:r w:rsidRPr="00C32025">
        <w:rPr>
          <w:rFonts w:ascii="Times New Roman" w:eastAsia="Times New Roman" w:hAnsi="Times New Roman"/>
          <w:bCs/>
          <w:sz w:val="24"/>
          <w:szCs w:val="24"/>
          <w:lang w:val="en-GB"/>
        </w:rPr>
        <w:t>In the matter between:</w:t>
      </w:r>
    </w:p>
    <w:p w14:paraId="6B156F5C" w14:textId="2307AAA4" w:rsidR="00C32025" w:rsidRDefault="00C32025" w:rsidP="00AE732F">
      <w:pPr>
        <w:spacing w:after="0" w:line="360" w:lineRule="auto"/>
        <w:ind w:left="2268" w:hanging="2268"/>
        <w:jc w:val="both"/>
        <w:rPr>
          <w:rFonts w:ascii="Times New Roman" w:eastAsia="Times New Roman" w:hAnsi="Times New Roman"/>
          <w:sz w:val="24"/>
          <w:szCs w:val="24"/>
          <w:lang w:val="en-GB"/>
        </w:rPr>
      </w:pPr>
      <w:r>
        <w:rPr>
          <w:rFonts w:ascii="Times New Roman" w:eastAsia="Times New Roman" w:hAnsi="Times New Roman"/>
          <w:b/>
          <w:sz w:val="24"/>
          <w:szCs w:val="24"/>
          <w:lang w:val="en-GB"/>
        </w:rPr>
        <w:t>CAT</w:t>
      </w:r>
      <w:r w:rsidR="00A21001">
        <w:rPr>
          <w:rFonts w:ascii="Times New Roman" w:eastAsia="Times New Roman" w:hAnsi="Times New Roman"/>
          <w:b/>
          <w:sz w:val="24"/>
          <w:szCs w:val="24"/>
          <w:lang w:val="en-GB"/>
        </w:rPr>
        <w:t>H</w:t>
      </w:r>
      <w:r>
        <w:rPr>
          <w:rFonts w:ascii="Times New Roman" w:eastAsia="Times New Roman" w:hAnsi="Times New Roman"/>
          <w:b/>
          <w:sz w:val="24"/>
          <w:szCs w:val="24"/>
          <w:lang w:val="en-GB"/>
        </w:rPr>
        <w:t>ARINA ANDRISINA NOOME</w:t>
      </w:r>
      <w:r w:rsidRPr="00C32025">
        <w:rPr>
          <w:rFonts w:ascii="Times New Roman" w:eastAsia="Times New Roman" w:hAnsi="Times New Roman"/>
          <w:b/>
          <w:sz w:val="24"/>
          <w:szCs w:val="24"/>
          <w:lang w:val="en-GB"/>
        </w:rPr>
        <w:t xml:space="preserve">                                                                        </w:t>
      </w:r>
      <w:r>
        <w:rPr>
          <w:rFonts w:ascii="Times New Roman" w:eastAsia="Times New Roman" w:hAnsi="Times New Roman"/>
          <w:sz w:val="24"/>
          <w:szCs w:val="24"/>
          <w:lang w:val="en-GB"/>
        </w:rPr>
        <w:t>First Applicant</w:t>
      </w:r>
    </w:p>
    <w:p w14:paraId="6680751F" w14:textId="19E891AE" w:rsidR="00C32025" w:rsidRDefault="00C32025" w:rsidP="00AE732F">
      <w:pPr>
        <w:spacing w:after="0" w:line="36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 xml:space="preserve">CHRISTINE DE VILLIERS                                                                                  </w:t>
      </w:r>
      <w:r w:rsidRPr="00C32025">
        <w:rPr>
          <w:rFonts w:ascii="Times New Roman" w:eastAsia="Times New Roman" w:hAnsi="Times New Roman"/>
          <w:bCs/>
          <w:sz w:val="24"/>
          <w:szCs w:val="24"/>
          <w:lang w:val="en-GB"/>
        </w:rPr>
        <w:t>Second Applicant</w:t>
      </w:r>
    </w:p>
    <w:p w14:paraId="0A297C9B" w14:textId="31A87073" w:rsidR="00C32025" w:rsidRDefault="00C32025" w:rsidP="00AE732F">
      <w:pPr>
        <w:spacing w:after="0" w:line="36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 xml:space="preserve">CHRISTINE DE VILLIERS                                                                                 </w:t>
      </w:r>
      <w:r w:rsidRPr="00C32025">
        <w:rPr>
          <w:rFonts w:ascii="Times New Roman" w:eastAsia="Times New Roman" w:hAnsi="Times New Roman"/>
          <w:bCs/>
          <w:sz w:val="24"/>
          <w:szCs w:val="24"/>
          <w:lang w:val="en-GB"/>
        </w:rPr>
        <w:t>Third Applicant</w:t>
      </w:r>
    </w:p>
    <w:p w14:paraId="25EEC1B9" w14:textId="7DC0B095" w:rsidR="00C32025" w:rsidRDefault="00C32025" w:rsidP="00C32025">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(In her capacity as the guardian of her minor children</w:t>
      </w:r>
    </w:p>
    <w:p w14:paraId="644349CD" w14:textId="61A5570A" w:rsidR="00C32025" w:rsidRDefault="00C32025" w:rsidP="00C32025">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Petrus Jacobus de Villiers, Stefanus Johannes de </w:t>
      </w:r>
      <w:r w:rsidR="00FA46D9">
        <w:rPr>
          <w:rFonts w:ascii="Times New Roman" w:eastAsia="Times New Roman" w:hAnsi="Times New Roman"/>
          <w:bCs/>
          <w:sz w:val="24"/>
          <w:szCs w:val="24"/>
          <w:lang w:val="en-GB"/>
        </w:rPr>
        <w:t>Villiers</w:t>
      </w:r>
    </w:p>
    <w:p w14:paraId="1D8335E0" w14:textId="018C0C71" w:rsidR="00C32025" w:rsidRPr="00C32025" w:rsidRDefault="00135F58" w:rsidP="00C32025">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a</w:t>
      </w:r>
      <w:r w:rsidR="00C32025">
        <w:rPr>
          <w:rFonts w:ascii="Times New Roman" w:eastAsia="Times New Roman" w:hAnsi="Times New Roman"/>
          <w:bCs/>
          <w:sz w:val="24"/>
          <w:szCs w:val="24"/>
          <w:lang w:val="en-GB"/>
        </w:rPr>
        <w:t>nd Lun</w:t>
      </w:r>
      <w:r w:rsidR="00C32025">
        <w:rPr>
          <w:rFonts w:ascii="Times New Roman" w:eastAsia="Times New Roman" w:hAnsi="Times New Roman" w:cs="Times New Roman"/>
          <w:bCs/>
          <w:sz w:val="24"/>
          <w:szCs w:val="24"/>
          <w:lang w:val="en-GB"/>
        </w:rPr>
        <w:t>é</w:t>
      </w:r>
      <w:r w:rsidR="00C32025">
        <w:rPr>
          <w:rFonts w:ascii="Times New Roman" w:eastAsia="Times New Roman" w:hAnsi="Times New Roman"/>
          <w:bCs/>
          <w:sz w:val="24"/>
          <w:szCs w:val="24"/>
          <w:lang w:val="en-GB"/>
        </w:rPr>
        <w:t xml:space="preserve"> de Villiers)</w:t>
      </w:r>
    </w:p>
    <w:p w14:paraId="01DD0368" w14:textId="77777777" w:rsidR="00C32025" w:rsidRPr="00C32025" w:rsidRDefault="00C32025" w:rsidP="00A21001">
      <w:pPr>
        <w:spacing w:before="180" w:after="0" w:line="240" w:lineRule="auto"/>
        <w:ind w:left="2268" w:hanging="2268"/>
        <w:jc w:val="both"/>
        <w:rPr>
          <w:rFonts w:ascii="Times New Roman" w:eastAsia="Times New Roman" w:hAnsi="Times New Roman"/>
          <w:bCs/>
          <w:sz w:val="24"/>
          <w:szCs w:val="24"/>
          <w:lang w:val="en-GB"/>
        </w:rPr>
      </w:pPr>
      <w:r w:rsidRPr="00C32025">
        <w:rPr>
          <w:rFonts w:ascii="Times New Roman" w:eastAsia="Times New Roman" w:hAnsi="Times New Roman"/>
          <w:bCs/>
          <w:sz w:val="24"/>
          <w:szCs w:val="24"/>
          <w:lang w:val="en-GB"/>
        </w:rPr>
        <w:t>and</w:t>
      </w:r>
    </w:p>
    <w:p w14:paraId="16D854B9" w14:textId="77777777" w:rsidR="00C32025" w:rsidRPr="00C32025" w:rsidRDefault="00C32025" w:rsidP="00A21001">
      <w:pPr>
        <w:spacing w:after="0" w:line="240" w:lineRule="auto"/>
        <w:ind w:left="2268" w:hanging="2268"/>
        <w:jc w:val="both"/>
        <w:rPr>
          <w:rFonts w:ascii="Times New Roman" w:eastAsia="Times New Roman" w:hAnsi="Times New Roman"/>
          <w:bCs/>
          <w:sz w:val="24"/>
          <w:szCs w:val="24"/>
          <w:lang w:val="en-GB"/>
        </w:rPr>
      </w:pPr>
    </w:p>
    <w:p w14:paraId="16B12879" w14:textId="6DE6F32D" w:rsidR="0021661E" w:rsidRDefault="0021661E" w:rsidP="00AE732F">
      <w:pPr>
        <w:spacing w:after="0" w:line="36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 xml:space="preserve">LUCIA JACOBA BOTHA N.O.                                                                          </w:t>
      </w:r>
      <w:r>
        <w:rPr>
          <w:rFonts w:ascii="Times New Roman" w:eastAsia="Times New Roman" w:hAnsi="Times New Roman"/>
          <w:bCs/>
          <w:sz w:val="24"/>
          <w:szCs w:val="24"/>
          <w:lang w:val="en-GB"/>
        </w:rPr>
        <w:t>First Respondent</w:t>
      </w:r>
    </w:p>
    <w:p w14:paraId="2DEEE3C2" w14:textId="77777777" w:rsidR="00713960" w:rsidRDefault="0021661E" w:rsidP="00AE732F">
      <w:pPr>
        <w:spacing w:after="0"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FREDERICK JOHANNES JACOBUS PRETORIUS N.O.                          </w:t>
      </w:r>
      <w:r>
        <w:rPr>
          <w:rFonts w:ascii="Times New Roman" w:eastAsia="Times New Roman" w:hAnsi="Times New Roman"/>
          <w:bCs/>
          <w:sz w:val="24"/>
          <w:szCs w:val="24"/>
          <w:lang w:val="en-GB"/>
        </w:rPr>
        <w:t xml:space="preserve">Second </w:t>
      </w:r>
      <w:r w:rsidR="00713960">
        <w:rPr>
          <w:rFonts w:ascii="Times New Roman" w:eastAsia="Times New Roman" w:hAnsi="Times New Roman"/>
          <w:bCs/>
          <w:sz w:val="24"/>
          <w:szCs w:val="24"/>
          <w:lang w:val="en-GB"/>
        </w:rPr>
        <w:t>R</w:t>
      </w:r>
      <w:r>
        <w:rPr>
          <w:rFonts w:ascii="Times New Roman" w:eastAsia="Times New Roman" w:hAnsi="Times New Roman"/>
          <w:bCs/>
          <w:sz w:val="24"/>
          <w:szCs w:val="24"/>
          <w:lang w:val="en-GB"/>
        </w:rPr>
        <w:t>espondent</w:t>
      </w:r>
      <w:r>
        <w:rPr>
          <w:rFonts w:ascii="Times New Roman" w:eastAsia="Times New Roman" w:hAnsi="Times New Roman"/>
          <w:b/>
          <w:sz w:val="24"/>
          <w:szCs w:val="24"/>
          <w:lang w:val="en-GB"/>
        </w:rPr>
        <w:t xml:space="preserve"> </w:t>
      </w:r>
    </w:p>
    <w:p w14:paraId="2BFF1A56" w14:textId="77777777" w:rsidR="00713960" w:rsidRDefault="00713960" w:rsidP="00C32025">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(The first and second respondents in their capacities as </w:t>
      </w:r>
    </w:p>
    <w:p w14:paraId="63B8EE72" w14:textId="77777777" w:rsidR="000301CF" w:rsidRDefault="00713960" w:rsidP="00C32025">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duly authorised trustees of the Petrus </w:t>
      </w:r>
      <w:r w:rsidR="000301CF">
        <w:rPr>
          <w:rFonts w:ascii="Times New Roman" w:eastAsia="Times New Roman" w:hAnsi="Times New Roman"/>
          <w:bCs/>
          <w:sz w:val="24"/>
          <w:szCs w:val="24"/>
          <w:lang w:val="en-GB"/>
        </w:rPr>
        <w:t>Jacobus Botha</w:t>
      </w:r>
    </w:p>
    <w:p w14:paraId="494F05EC" w14:textId="1D8A5BCF" w:rsidR="00A21001" w:rsidRDefault="000301CF" w:rsidP="00A21001">
      <w:pPr>
        <w:spacing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Testamentary Trust, MT no.:95</w:t>
      </w:r>
      <w:r w:rsidR="00C12915">
        <w:rPr>
          <w:rFonts w:ascii="Times New Roman" w:eastAsia="Times New Roman" w:hAnsi="Times New Roman"/>
          <w:bCs/>
          <w:sz w:val="24"/>
          <w:szCs w:val="24"/>
          <w:lang w:val="en-GB"/>
        </w:rPr>
        <w:t>7</w:t>
      </w:r>
      <w:r>
        <w:rPr>
          <w:rFonts w:ascii="Times New Roman" w:eastAsia="Times New Roman" w:hAnsi="Times New Roman"/>
          <w:bCs/>
          <w:sz w:val="24"/>
          <w:szCs w:val="24"/>
          <w:lang w:val="en-GB"/>
        </w:rPr>
        <w:t>5/07)</w:t>
      </w:r>
    </w:p>
    <w:p w14:paraId="041117A9" w14:textId="55195E99" w:rsidR="000301CF" w:rsidRPr="00F840BF" w:rsidRDefault="000301CF" w:rsidP="00A21001">
      <w:pPr>
        <w:spacing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LUCIA JACOBA BOTHA</w:t>
      </w:r>
      <w:r w:rsidR="00F840BF">
        <w:rPr>
          <w:rFonts w:ascii="Times New Roman" w:eastAsia="Times New Roman" w:hAnsi="Times New Roman"/>
          <w:b/>
          <w:sz w:val="24"/>
          <w:szCs w:val="24"/>
          <w:lang w:val="en-GB"/>
        </w:rPr>
        <w:tab/>
      </w:r>
      <w:r w:rsidR="00F840BF">
        <w:rPr>
          <w:rFonts w:ascii="Times New Roman" w:eastAsia="Times New Roman" w:hAnsi="Times New Roman"/>
          <w:b/>
          <w:sz w:val="24"/>
          <w:szCs w:val="24"/>
          <w:lang w:val="en-GB"/>
        </w:rPr>
        <w:tab/>
      </w:r>
      <w:r w:rsidR="00F840BF">
        <w:rPr>
          <w:rFonts w:ascii="Times New Roman" w:eastAsia="Times New Roman" w:hAnsi="Times New Roman"/>
          <w:b/>
          <w:sz w:val="24"/>
          <w:szCs w:val="24"/>
          <w:lang w:val="en-GB"/>
        </w:rPr>
        <w:tab/>
      </w:r>
      <w:r w:rsidR="00F840BF">
        <w:rPr>
          <w:rFonts w:ascii="Times New Roman" w:eastAsia="Times New Roman" w:hAnsi="Times New Roman"/>
          <w:b/>
          <w:sz w:val="24"/>
          <w:szCs w:val="24"/>
          <w:lang w:val="en-GB"/>
        </w:rPr>
        <w:tab/>
      </w:r>
      <w:r w:rsidR="00F840BF">
        <w:rPr>
          <w:rFonts w:ascii="Times New Roman" w:eastAsia="Times New Roman" w:hAnsi="Times New Roman"/>
          <w:b/>
          <w:sz w:val="24"/>
          <w:szCs w:val="24"/>
          <w:lang w:val="en-GB"/>
        </w:rPr>
        <w:tab/>
      </w:r>
      <w:r w:rsidR="00F840BF">
        <w:rPr>
          <w:rFonts w:ascii="Times New Roman" w:eastAsia="Times New Roman" w:hAnsi="Times New Roman"/>
          <w:b/>
          <w:sz w:val="24"/>
          <w:szCs w:val="24"/>
          <w:lang w:val="en-GB"/>
        </w:rPr>
        <w:tab/>
      </w:r>
      <w:r w:rsidR="00F840BF">
        <w:rPr>
          <w:rFonts w:ascii="Times New Roman" w:eastAsia="Times New Roman" w:hAnsi="Times New Roman"/>
          <w:b/>
          <w:sz w:val="24"/>
          <w:szCs w:val="24"/>
          <w:lang w:val="en-GB"/>
        </w:rPr>
        <w:tab/>
        <w:t xml:space="preserve">       </w:t>
      </w:r>
      <w:r w:rsidR="00F840BF">
        <w:rPr>
          <w:rFonts w:ascii="Times New Roman" w:eastAsia="Times New Roman" w:hAnsi="Times New Roman"/>
          <w:bCs/>
          <w:sz w:val="24"/>
          <w:szCs w:val="24"/>
          <w:lang w:val="en-GB"/>
        </w:rPr>
        <w:t>Third Respondent</w:t>
      </w:r>
    </w:p>
    <w:p w14:paraId="2D908C50" w14:textId="174E0732" w:rsidR="000301CF" w:rsidRDefault="000301CF" w:rsidP="00AE732F">
      <w:pPr>
        <w:spacing w:after="0" w:line="360" w:lineRule="auto"/>
        <w:ind w:left="2268" w:hanging="2268"/>
        <w:jc w:val="both"/>
        <w:rPr>
          <w:rFonts w:ascii="Times New Roman" w:eastAsia="Times New Roman" w:hAnsi="Times New Roman"/>
          <w:b/>
          <w:sz w:val="24"/>
          <w:szCs w:val="24"/>
          <w:lang w:val="en-GB"/>
        </w:rPr>
      </w:pPr>
      <w:r w:rsidRPr="000301CF">
        <w:rPr>
          <w:rFonts w:ascii="Times New Roman" w:eastAsia="Times New Roman" w:hAnsi="Times New Roman"/>
          <w:b/>
          <w:sz w:val="24"/>
          <w:szCs w:val="24"/>
          <w:lang w:val="en-GB"/>
        </w:rPr>
        <w:t>DANI</w:t>
      </w:r>
      <w:r w:rsidRPr="000301CF">
        <w:rPr>
          <w:rFonts w:ascii="Times New Roman" w:eastAsia="Times New Roman" w:hAnsi="Times New Roman" w:cs="Times New Roman"/>
          <w:b/>
          <w:sz w:val="24"/>
          <w:szCs w:val="24"/>
          <w:lang w:val="en-GB"/>
        </w:rPr>
        <w:t>ë</w:t>
      </w:r>
      <w:r>
        <w:rPr>
          <w:rFonts w:ascii="Times New Roman" w:eastAsia="Times New Roman" w:hAnsi="Times New Roman"/>
          <w:b/>
          <w:sz w:val="24"/>
          <w:szCs w:val="24"/>
          <w:lang w:val="en-GB"/>
        </w:rPr>
        <w:t>L JACOBUS BOTHA</w:t>
      </w:r>
      <w:r w:rsidR="00F840BF">
        <w:rPr>
          <w:rFonts w:ascii="Times New Roman" w:eastAsia="Times New Roman" w:hAnsi="Times New Roman"/>
          <w:b/>
          <w:sz w:val="24"/>
          <w:szCs w:val="24"/>
          <w:lang w:val="en-GB"/>
        </w:rPr>
        <w:t xml:space="preserve">                                                                            </w:t>
      </w:r>
      <w:r w:rsidR="00F840BF" w:rsidRPr="00F840BF">
        <w:rPr>
          <w:rFonts w:ascii="Times New Roman" w:eastAsia="Times New Roman" w:hAnsi="Times New Roman"/>
          <w:bCs/>
          <w:sz w:val="24"/>
          <w:szCs w:val="24"/>
          <w:lang w:val="en-GB"/>
        </w:rPr>
        <w:t>Fourth Respondent</w:t>
      </w:r>
    </w:p>
    <w:p w14:paraId="4A7B15C1" w14:textId="6D3AAF0A" w:rsidR="000301CF" w:rsidRDefault="000301CF" w:rsidP="00AE732F">
      <w:pPr>
        <w:spacing w:after="0"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THOMAS DANNHAUSER BOTHA</w:t>
      </w:r>
      <w:r w:rsidR="00F840BF">
        <w:rPr>
          <w:rFonts w:ascii="Times New Roman" w:eastAsia="Times New Roman" w:hAnsi="Times New Roman"/>
          <w:b/>
          <w:sz w:val="24"/>
          <w:szCs w:val="24"/>
          <w:lang w:val="en-GB"/>
        </w:rPr>
        <w:t xml:space="preserve">                                                                  </w:t>
      </w:r>
      <w:r w:rsidR="00F840BF" w:rsidRPr="00F840BF">
        <w:rPr>
          <w:rFonts w:ascii="Times New Roman" w:eastAsia="Times New Roman" w:hAnsi="Times New Roman"/>
          <w:bCs/>
          <w:sz w:val="24"/>
          <w:szCs w:val="24"/>
          <w:lang w:val="en-GB"/>
        </w:rPr>
        <w:t>Fifth Respondent</w:t>
      </w:r>
    </w:p>
    <w:p w14:paraId="13E15D54" w14:textId="67CAE186" w:rsidR="000301CF" w:rsidRDefault="000301CF" w:rsidP="00AE732F">
      <w:pPr>
        <w:spacing w:after="0" w:line="360" w:lineRule="auto"/>
        <w:ind w:left="2268" w:hanging="2268"/>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THOMAS DANNHAUSER BOTHA</w:t>
      </w:r>
      <w:r w:rsidR="00F840BF">
        <w:rPr>
          <w:rFonts w:ascii="Times New Roman" w:eastAsia="Times New Roman" w:hAnsi="Times New Roman"/>
          <w:b/>
          <w:sz w:val="24"/>
          <w:szCs w:val="24"/>
          <w:lang w:val="en-GB"/>
        </w:rPr>
        <w:t xml:space="preserve">                                                                    </w:t>
      </w:r>
      <w:r w:rsidR="00F840BF" w:rsidRPr="00F840BF">
        <w:rPr>
          <w:rFonts w:ascii="Times New Roman" w:eastAsia="Times New Roman" w:hAnsi="Times New Roman"/>
          <w:bCs/>
          <w:sz w:val="24"/>
          <w:szCs w:val="24"/>
          <w:lang w:val="en-GB"/>
        </w:rPr>
        <w:t>Sixth Respondent</w:t>
      </w:r>
    </w:p>
    <w:p w14:paraId="279206C3" w14:textId="3FA90686" w:rsidR="000301CF" w:rsidRDefault="000301CF" w:rsidP="000301CF">
      <w:pPr>
        <w:spacing w:after="0"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(In his capacity as the guardian of his minor children</w:t>
      </w:r>
    </w:p>
    <w:p w14:paraId="1069F952" w14:textId="7BE3C2A5" w:rsidR="000301CF" w:rsidRDefault="000301CF" w:rsidP="00A21001">
      <w:pPr>
        <w:spacing w:line="240" w:lineRule="auto"/>
        <w:ind w:left="2268" w:hanging="2268"/>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Petrus Jacobus Botha, Ilze Botha and Lucia Botha)</w:t>
      </w:r>
    </w:p>
    <w:p w14:paraId="0F351AC1" w14:textId="39C395A2" w:rsidR="0028752B" w:rsidRPr="0028752B" w:rsidRDefault="0028752B" w:rsidP="00AE732F">
      <w:pPr>
        <w:spacing w:after="0" w:line="360" w:lineRule="auto"/>
        <w:ind w:left="2268" w:hanging="2268"/>
        <w:jc w:val="both"/>
        <w:rPr>
          <w:rFonts w:ascii="Times New Roman" w:eastAsia="Times New Roman" w:hAnsi="Times New Roman"/>
          <w:b/>
          <w:sz w:val="24"/>
          <w:szCs w:val="24"/>
          <w:lang w:val="en-GB"/>
        </w:rPr>
      </w:pPr>
      <w:r w:rsidRPr="0028752B">
        <w:rPr>
          <w:rFonts w:ascii="Times New Roman" w:eastAsia="Times New Roman" w:hAnsi="Times New Roman"/>
          <w:b/>
          <w:sz w:val="24"/>
          <w:szCs w:val="24"/>
          <w:lang w:val="en-GB"/>
        </w:rPr>
        <w:t>THE MASTER OF THE HIGH COURT</w:t>
      </w:r>
      <w:r w:rsidR="00026C40">
        <w:rPr>
          <w:rFonts w:ascii="Times New Roman" w:eastAsia="Times New Roman" w:hAnsi="Times New Roman"/>
          <w:b/>
          <w:sz w:val="24"/>
          <w:szCs w:val="24"/>
          <w:lang w:val="en-GB"/>
        </w:rPr>
        <w:t>, FREE STATE</w:t>
      </w:r>
      <w:r w:rsidR="00F840BF">
        <w:rPr>
          <w:rFonts w:ascii="Times New Roman" w:eastAsia="Times New Roman" w:hAnsi="Times New Roman"/>
          <w:b/>
          <w:sz w:val="24"/>
          <w:szCs w:val="24"/>
          <w:lang w:val="en-GB"/>
        </w:rPr>
        <w:t xml:space="preserve">                                </w:t>
      </w:r>
      <w:r w:rsidR="00F840BF" w:rsidRPr="00F840BF">
        <w:rPr>
          <w:rFonts w:ascii="Times New Roman" w:eastAsia="Times New Roman" w:hAnsi="Times New Roman"/>
          <w:bCs/>
          <w:sz w:val="24"/>
          <w:szCs w:val="24"/>
          <w:lang w:val="en-GB"/>
        </w:rPr>
        <w:t>Seventh Respondent</w:t>
      </w:r>
    </w:p>
    <w:p w14:paraId="424CE05A" w14:textId="4666CB1A" w:rsidR="0028752B" w:rsidRPr="00F840BF" w:rsidRDefault="0028752B" w:rsidP="00A21001">
      <w:pPr>
        <w:spacing w:line="360" w:lineRule="auto"/>
        <w:ind w:left="2268" w:hanging="2268"/>
        <w:jc w:val="both"/>
        <w:rPr>
          <w:rFonts w:ascii="Times New Roman" w:eastAsia="Times New Roman" w:hAnsi="Times New Roman"/>
          <w:bCs/>
          <w:sz w:val="24"/>
          <w:szCs w:val="24"/>
          <w:lang w:val="en-GB"/>
        </w:rPr>
      </w:pPr>
      <w:r w:rsidRPr="0028752B">
        <w:rPr>
          <w:rFonts w:ascii="Times New Roman" w:eastAsia="Times New Roman" w:hAnsi="Times New Roman"/>
          <w:b/>
          <w:sz w:val="24"/>
          <w:szCs w:val="24"/>
          <w:lang w:val="en-GB"/>
        </w:rPr>
        <w:t>THE REGISTRAR OF DEEDS, FREE STATE PROVINCE</w:t>
      </w:r>
      <w:r w:rsidR="00F840BF">
        <w:rPr>
          <w:rFonts w:ascii="Times New Roman" w:eastAsia="Times New Roman" w:hAnsi="Times New Roman"/>
          <w:b/>
          <w:sz w:val="24"/>
          <w:szCs w:val="24"/>
          <w:lang w:val="en-GB"/>
        </w:rPr>
        <w:t xml:space="preserve">                        </w:t>
      </w:r>
      <w:r w:rsidR="00F840BF">
        <w:rPr>
          <w:rFonts w:ascii="Times New Roman" w:eastAsia="Times New Roman" w:hAnsi="Times New Roman"/>
          <w:bCs/>
          <w:sz w:val="24"/>
          <w:szCs w:val="24"/>
          <w:lang w:val="en-GB"/>
        </w:rPr>
        <w:t>Eighth Respondent</w:t>
      </w:r>
    </w:p>
    <w:p w14:paraId="73E6D00D" w14:textId="77777777" w:rsidR="00A21001" w:rsidRDefault="00A21001" w:rsidP="00AE732F">
      <w:pPr>
        <w:spacing w:after="0" w:line="360" w:lineRule="auto"/>
        <w:jc w:val="both"/>
        <w:rPr>
          <w:rFonts w:ascii="Times New Roman" w:eastAsia="Times New Roman" w:hAnsi="Times New Roman"/>
          <w:b/>
          <w:sz w:val="28"/>
          <w:szCs w:val="28"/>
          <w:lang w:val="en-GB"/>
        </w:rPr>
      </w:pPr>
    </w:p>
    <w:p w14:paraId="562B2CAA" w14:textId="0C6759A5" w:rsidR="00C32025" w:rsidRPr="00C32025" w:rsidRDefault="00C32025" w:rsidP="00AE732F">
      <w:pPr>
        <w:spacing w:after="0" w:line="360" w:lineRule="auto"/>
        <w:jc w:val="both"/>
        <w:rPr>
          <w:rFonts w:ascii="Times New Roman" w:eastAsia="Times New Roman" w:hAnsi="Times New Roman"/>
          <w:sz w:val="28"/>
          <w:szCs w:val="28"/>
          <w:lang w:val="en-GB"/>
        </w:rPr>
      </w:pPr>
      <w:r w:rsidRPr="00C32025">
        <w:rPr>
          <w:rFonts w:ascii="Times New Roman" w:eastAsia="Times New Roman" w:hAnsi="Times New Roman"/>
          <w:b/>
          <w:sz w:val="28"/>
          <w:szCs w:val="28"/>
          <w:lang w:val="en-GB"/>
        </w:rPr>
        <w:lastRenderedPageBreak/>
        <w:t>Coram:</w:t>
      </w:r>
      <w:r w:rsidRPr="00C32025">
        <w:rPr>
          <w:rFonts w:ascii="Times New Roman" w:eastAsia="Times New Roman" w:hAnsi="Times New Roman"/>
          <w:b/>
          <w:sz w:val="28"/>
          <w:szCs w:val="28"/>
          <w:lang w:val="en-GB"/>
        </w:rPr>
        <w:tab/>
      </w:r>
      <w:r w:rsidRPr="00C32025">
        <w:rPr>
          <w:rFonts w:ascii="Times New Roman" w:eastAsia="Times New Roman" w:hAnsi="Times New Roman"/>
          <w:b/>
          <w:sz w:val="28"/>
          <w:szCs w:val="28"/>
          <w:lang w:val="en-GB"/>
        </w:rPr>
        <w:tab/>
      </w:r>
      <w:r w:rsidR="00AE732F">
        <w:rPr>
          <w:rFonts w:ascii="Times New Roman" w:eastAsia="Times New Roman" w:hAnsi="Times New Roman"/>
          <w:b/>
          <w:sz w:val="28"/>
          <w:szCs w:val="28"/>
          <w:lang w:val="en-GB"/>
        </w:rPr>
        <w:tab/>
      </w:r>
      <w:r w:rsidRPr="00C32025">
        <w:rPr>
          <w:rFonts w:ascii="Times New Roman" w:eastAsia="Times New Roman" w:hAnsi="Times New Roman"/>
          <w:sz w:val="28"/>
          <w:szCs w:val="28"/>
          <w:lang w:val="en-GB"/>
        </w:rPr>
        <w:t xml:space="preserve">Opperman, J </w:t>
      </w:r>
    </w:p>
    <w:p w14:paraId="515D591D" w14:textId="15FC6063" w:rsidR="00C32025" w:rsidRPr="00C32025" w:rsidRDefault="00C32025" w:rsidP="00C32025">
      <w:pPr>
        <w:spacing w:after="0" w:line="360" w:lineRule="auto"/>
        <w:ind w:left="2268" w:hanging="2268"/>
        <w:jc w:val="both"/>
        <w:rPr>
          <w:rFonts w:ascii="Times New Roman" w:eastAsia="Times New Roman" w:hAnsi="Times New Roman"/>
          <w:sz w:val="28"/>
          <w:szCs w:val="28"/>
          <w:lang w:val="en-GB"/>
        </w:rPr>
      </w:pPr>
      <w:r w:rsidRPr="00C32025">
        <w:rPr>
          <w:rFonts w:ascii="Times New Roman" w:eastAsia="Times New Roman" w:hAnsi="Times New Roman"/>
          <w:b/>
          <w:sz w:val="28"/>
          <w:szCs w:val="28"/>
          <w:lang w:val="en-GB"/>
        </w:rPr>
        <w:t xml:space="preserve">Date of hearing: </w:t>
      </w:r>
      <w:r w:rsidRPr="00C32025">
        <w:rPr>
          <w:rFonts w:ascii="Times New Roman" w:eastAsia="Times New Roman" w:hAnsi="Times New Roman"/>
          <w:b/>
          <w:sz w:val="28"/>
          <w:szCs w:val="28"/>
          <w:lang w:val="en-GB"/>
        </w:rPr>
        <w:tab/>
      </w:r>
      <w:r w:rsidRPr="00C32025">
        <w:rPr>
          <w:rFonts w:ascii="Times New Roman" w:eastAsia="Times New Roman" w:hAnsi="Times New Roman"/>
          <w:b/>
          <w:sz w:val="28"/>
          <w:szCs w:val="28"/>
          <w:lang w:val="en-GB"/>
        </w:rPr>
        <w:tab/>
      </w:r>
      <w:r w:rsidR="00F67525">
        <w:rPr>
          <w:rFonts w:ascii="Times New Roman" w:eastAsia="Times New Roman" w:hAnsi="Times New Roman"/>
          <w:bCs/>
          <w:sz w:val="28"/>
          <w:szCs w:val="28"/>
          <w:lang w:val="en-GB"/>
        </w:rPr>
        <w:t xml:space="preserve">24 </w:t>
      </w:r>
      <w:r w:rsidR="007E0FB2">
        <w:rPr>
          <w:rFonts w:ascii="Times New Roman" w:eastAsia="Times New Roman" w:hAnsi="Times New Roman"/>
          <w:bCs/>
          <w:sz w:val="28"/>
          <w:szCs w:val="28"/>
          <w:lang w:val="en-GB"/>
        </w:rPr>
        <w:t>March</w:t>
      </w:r>
      <w:r w:rsidRPr="00C32025">
        <w:rPr>
          <w:rFonts w:ascii="Times New Roman" w:eastAsia="Times New Roman" w:hAnsi="Times New Roman"/>
          <w:b/>
          <w:sz w:val="28"/>
          <w:szCs w:val="28"/>
          <w:lang w:val="en-GB"/>
        </w:rPr>
        <w:t xml:space="preserve"> </w:t>
      </w:r>
      <w:r w:rsidRPr="00C32025">
        <w:rPr>
          <w:rFonts w:ascii="Times New Roman" w:eastAsia="Times New Roman" w:hAnsi="Times New Roman"/>
          <w:sz w:val="28"/>
          <w:szCs w:val="28"/>
          <w:lang w:val="en-GB"/>
        </w:rPr>
        <w:t>2022</w:t>
      </w:r>
    </w:p>
    <w:p w14:paraId="053081D5" w14:textId="609E6687" w:rsidR="00C32025" w:rsidRPr="0054324C" w:rsidRDefault="0054324C" w:rsidP="00C32025">
      <w:pPr>
        <w:spacing w:after="0" w:line="360" w:lineRule="auto"/>
        <w:ind w:left="2268" w:hanging="2268"/>
        <w:jc w:val="both"/>
        <w:rPr>
          <w:rFonts w:ascii="Times New Roman" w:eastAsia="Calibri" w:hAnsi="Times New Roman"/>
          <w:bCs/>
          <w:sz w:val="28"/>
          <w:szCs w:val="28"/>
          <w:lang w:val="en-ZA"/>
        </w:rPr>
      </w:pPr>
      <w:r>
        <w:rPr>
          <w:rFonts w:ascii="Times New Roman" w:eastAsia="Times New Roman" w:hAnsi="Times New Roman"/>
          <w:b/>
          <w:sz w:val="28"/>
          <w:szCs w:val="28"/>
          <w:lang w:val="en-GB"/>
        </w:rPr>
        <w:t>Judgment</w:t>
      </w:r>
      <w:r w:rsidR="00C32025" w:rsidRPr="00C32025">
        <w:rPr>
          <w:rFonts w:ascii="Times New Roman" w:eastAsia="Times New Roman" w:hAnsi="Times New Roman"/>
          <w:b/>
          <w:sz w:val="28"/>
          <w:szCs w:val="28"/>
          <w:lang w:val="en-GB"/>
        </w:rPr>
        <w:t xml:space="preserve"> Delivered:</w:t>
      </w:r>
      <w:r w:rsidR="00C32025" w:rsidRPr="00C32025">
        <w:rPr>
          <w:rFonts w:ascii="Times New Roman" w:eastAsia="Times New Roman" w:hAnsi="Times New Roman"/>
          <w:b/>
          <w:sz w:val="28"/>
          <w:szCs w:val="28"/>
          <w:lang w:val="en-GB"/>
        </w:rPr>
        <w:tab/>
      </w:r>
      <w:r w:rsidR="00026C40">
        <w:rPr>
          <w:rFonts w:ascii="Times New Roman" w:eastAsia="Times New Roman" w:hAnsi="Times New Roman"/>
          <w:bCs/>
          <w:sz w:val="28"/>
          <w:szCs w:val="28"/>
          <w:lang w:val="en-GB"/>
        </w:rPr>
        <w:t>2</w:t>
      </w:r>
      <w:r w:rsidR="00002B48">
        <w:rPr>
          <w:rFonts w:ascii="Times New Roman" w:eastAsia="Times New Roman" w:hAnsi="Times New Roman"/>
          <w:bCs/>
          <w:sz w:val="28"/>
          <w:szCs w:val="28"/>
          <w:lang w:val="en-GB"/>
        </w:rPr>
        <w:t>3</w:t>
      </w:r>
      <w:r w:rsidR="003D1C10">
        <w:rPr>
          <w:rFonts w:ascii="Times New Roman" w:eastAsia="Times New Roman" w:hAnsi="Times New Roman"/>
          <w:b/>
          <w:sz w:val="28"/>
          <w:szCs w:val="28"/>
          <w:lang w:val="en-GB"/>
        </w:rPr>
        <w:t xml:space="preserve"> </w:t>
      </w:r>
      <w:r w:rsidR="00663253">
        <w:rPr>
          <w:rFonts w:ascii="Times New Roman" w:eastAsia="Times New Roman" w:hAnsi="Times New Roman"/>
          <w:bCs/>
          <w:sz w:val="28"/>
          <w:szCs w:val="28"/>
          <w:lang w:val="en-GB"/>
        </w:rPr>
        <w:t>May</w:t>
      </w:r>
      <w:r w:rsidRPr="0054324C">
        <w:rPr>
          <w:rFonts w:ascii="Times New Roman" w:eastAsia="Times New Roman" w:hAnsi="Times New Roman"/>
          <w:bCs/>
          <w:sz w:val="28"/>
          <w:szCs w:val="28"/>
          <w:lang w:val="en-GB"/>
        </w:rPr>
        <w:t xml:space="preserve"> </w:t>
      </w:r>
      <w:r w:rsidRPr="0054324C">
        <w:rPr>
          <w:rFonts w:ascii="Times New Roman" w:hAnsi="Times New Roman"/>
          <w:bCs/>
          <w:sz w:val="28"/>
          <w:szCs w:val="28"/>
        </w:rPr>
        <w:t xml:space="preserve">2022 </w:t>
      </w:r>
    </w:p>
    <w:p w14:paraId="30F1891E" w14:textId="39A190B3" w:rsidR="00C32025" w:rsidRPr="00C32025" w:rsidRDefault="00C32025" w:rsidP="00C32025">
      <w:pPr>
        <w:spacing w:after="0" w:line="360" w:lineRule="auto"/>
        <w:ind w:left="2880" w:hanging="2880"/>
        <w:jc w:val="both"/>
        <w:rPr>
          <w:rFonts w:ascii="Times New Roman" w:hAnsi="Times New Roman"/>
          <w:sz w:val="28"/>
          <w:szCs w:val="28"/>
        </w:rPr>
      </w:pPr>
      <w:r w:rsidRPr="00C32025">
        <w:rPr>
          <w:rFonts w:ascii="Times New Roman" w:eastAsia="Times New Roman" w:hAnsi="Times New Roman"/>
          <w:b/>
          <w:sz w:val="28"/>
          <w:szCs w:val="28"/>
          <w:lang w:val="en-GB"/>
        </w:rPr>
        <w:t>Reasons for Judgment:</w:t>
      </w:r>
      <w:r w:rsidRPr="00C32025">
        <w:rPr>
          <w:rFonts w:ascii="Times New Roman" w:hAnsi="Times New Roman"/>
          <w:sz w:val="28"/>
          <w:szCs w:val="28"/>
          <w:lang w:val="en-GB"/>
        </w:rPr>
        <w:t xml:space="preserve"> </w:t>
      </w:r>
      <w:r w:rsidRPr="00C32025">
        <w:rPr>
          <w:rFonts w:ascii="Times New Roman" w:hAnsi="Times New Roman"/>
          <w:sz w:val="28"/>
          <w:szCs w:val="28"/>
        </w:rPr>
        <w:tab/>
        <w:t xml:space="preserve">The reasons for judgment were handed down electronically by circulation to the parties’ legal representatives by email and release to SAFLII on </w:t>
      </w:r>
      <w:r w:rsidR="00026C40">
        <w:rPr>
          <w:rFonts w:ascii="Times New Roman" w:hAnsi="Times New Roman"/>
          <w:sz w:val="28"/>
          <w:szCs w:val="28"/>
        </w:rPr>
        <w:t>2</w:t>
      </w:r>
      <w:r w:rsidR="00002B48">
        <w:rPr>
          <w:rFonts w:ascii="Times New Roman" w:hAnsi="Times New Roman"/>
          <w:sz w:val="28"/>
          <w:szCs w:val="28"/>
        </w:rPr>
        <w:t>3</w:t>
      </w:r>
      <w:r w:rsidR="00663253">
        <w:rPr>
          <w:rFonts w:ascii="Times New Roman" w:hAnsi="Times New Roman"/>
          <w:sz w:val="28"/>
          <w:szCs w:val="28"/>
        </w:rPr>
        <w:t xml:space="preserve"> May</w:t>
      </w:r>
      <w:r w:rsidR="0054324C">
        <w:rPr>
          <w:rFonts w:ascii="Times New Roman" w:hAnsi="Times New Roman"/>
          <w:sz w:val="28"/>
          <w:szCs w:val="28"/>
        </w:rPr>
        <w:t xml:space="preserve"> </w:t>
      </w:r>
      <w:r w:rsidRPr="00C32025">
        <w:rPr>
          <w:rFonts w:ascii="Times New Roman" w:hAnsi="Times New Roman"/>
          <w:sz w:val="28"/>
          <w:szCs w:val="28"/>
        </w:rPr>
        <w:t xml:space="preserve">2022. The date and time for hand-down is deemed to be </w:t>
      </w:r>
      <w:r w:rsidR="00026C40">
        <w:rPr>
          <w:rFonts w:ascii="Times New Roman" w:hAnsi="Times New Roman"/>
          <w:sz w:val="28"/>
          <w:szCs w:val="28"/>
        </w:rPr>
        <w:t>2</w:t>
      </w:r>
      <w:r w:rsidR="00002B48">
        <w:rPr>
          <w:rFonts w:ascii="Times New Roman" w:hAnsi="Times New Roman"/>
          <w:sz w:val="28"/>
          <w:szCs w:val="28"/>
        </w:rPr>
        <w:t>3</w:t>
      </w:r>
      <w:r w:rsidR="00663253">
        <w:rPr>
          <w:rFonts w:ascii="Times New Roman" w:hAnsi="Times New Roman"/>
          <w:sz w:val="28"/>
          <w:szCs w:val="28"/>
        </w:rPr>
        <w:t xml:space="preserve"> May</w:t>
      </w:r>
      <w:r w:rsidR="00517B91">
        <w:rPr>
          <w:rFonts w:ascii="Times New Roman" w:hAnsi="Times New Roman"/>
          <w:sz w:val="28"/>
          <w:szCs w:val="28"/>
        </w:rPr>
        <w:t xml:space="preserve"> 2022</w:t>
      </w:r>
      <w:r w:rsidRPr="00C32025">
        <w:rPr>
          <w:rFonts w:ascii="Times New Roman" w:hAnsi="Times New Roman"/>
          <w:sz w:val="28"/>
          <w:szCs w:val="28"/>
        </w:rPr>
        <w:t xml:space="preserve"> at 15h00.</w:t>
      </w:r>
    </w:p>
    <w:p w14:paraId="3D261B57" w14:textId="4EE1E9A5" w:rsidR="00C32025" w:rsidRPr="00181935" w:rsidRDefault="00C32025" w:rsidP="00C32025">
      <w:pPr>
        <w:spacing w:after="180" w:line="360" w:lineRule="auto"/>
        <w:ind w:left="2880" w:hanging="2880"/>
        <w:jc w:val="both"/>
        <w:rPr>
          <w:rFonts w:ascii="Times New Roman" w:eastAsia="Calibri" w:hAnsi="Times New Roman" w:cs="Times New Roman"/>
          <w:sz w:val="24"/>
          <w:szCs w:val="24"/>
          <w:lang w:val="en-ZA"/>
        </w:rPr>
      </w:pPr>
      <w:r w:rsidRPr="00C32025">
        <w:rPr>
          <w:rFonts w:ascii="Times New Roman" w:eastAsia="Times New Roman" w:hAnsi="Times New Roman"/>
          <w:b/>
          <w:sz w:val="28"/>
          <w:szCs w:val="28"/>
          <w:lang w:val="en-GB"/>
        </w:rPr>
        <w:t>Summary:</w:t>
      </w:r>
      <w:r w:rsidRPr="00C32025">
        <w:rPr>
          <w:rFonts w:ascii="Times New Roman" w:hAnsi="Times New Roman"/>
          <w:sz w:val="28"/>
          <w:szCs w:val="28"/>
        </w:rPr>
        <w:tab/>
      </w:r>
      <w:r w:rsidR="00F67525">
        <w:rPr>
          <w:rFonts w:ascii="Times New Roman" w:hAnsi="Times New Roman"/>
          <w:sz w:val="28"/>
          <w:szCs w:val="28"/>
        </w:rPr>
        <w:t xml:space="preserve">Interpretation of </w:t>
      </w:r>
      <w:r w:rsidR="00BE5142">
        <w:rPr>
          <w:rFonts w:ascii="Times New Roman" w:hAnsi="Times New Roman"/>
          <w:sz w:val="28"/>
          <w:szCs w:val="28"/>
        </w:rPr>
        <w:t>w</w:t>
      </w:r>
      <w:r w:rsidR="00F67525">
        <w:rPr>
          <w:rFonts w:ascii="Times New Roman" w:hAnsi="Times New Roman"/>
          <w:sz w:val="28"/>
          <w:szCs w:val="28"/>
        </w:rPr>
        <w:t xml:space="preserve">ill </w:t>
      </w:r>
      <w:r w:rsidR="00181935">
        <w:rPr>
          <w:rFonts w:ascii="Times New Roman" w:hAnsi="Times New Roman"/>
          <w:sz w:val="28"/>
          <w:szCs w:val="28"/>
        </w:rPr>
        <w:t>-</w:t>
      </w:r>
      <w:r w:rsidR="00F67525">
        <w:rPr>
          <w:rFonts w:ascii="Times New Roman" w:hAnsi="Times New Roman"/>
          <w:sz w:val="28"/>
          <w:szCs w:val="28"/>
        </w:rPr>
        <w:t xml:space="preserve"> </w:t>
      </w:r>
      <w:r w:rsidR="00BE5142">
        <w:rPr>
          <w:rFonts w:ascii="Times New Roman" w:hAnsi="Times New Roman"/>
          <w:sz w:val="28"/>
          <w:szCs w:val="28"/>
        </w:rPr>
        <w:t>s</w:t>
      </w:r>
      <w:r w:rsidR="00F67525">
        <w:rPr>
          <w:rFonts w:ascii="Times New Roman" w:hAnsi="Times New Roman"/>
          <w:sz w:val="28"/>
          <w:szCs w:val="28"/>
        </w:rPr>
        <w:t xml:space="preserve">ale of immovable property specifically allocated to </w:t>
      </w:r>
      <w:r w:rsidR="009261D6">
        <w:rPr>
          <w:rFonts w:ascii="Times New Roman" w:hAnsi="Times New Roman"/>
          <w:sz w:val="28"/>
          <w:szCs w:val="28"/>
        </w:rPr>
        <w:t>beneficiary of</w:t>
      </w:r>
      <w:r w:rsidR="00DB034D">
        <w:rPr>
          <w:rFonts w:ascii="Times New Roman" w:hAnsi="Times New Roman"/>
          <w:sz w:val="28"/>
          <w:szCs w:val="28"/>
        </w:rPr>
        <w:t xml:space="preserve"> testamentary trust and </w:t>
      </w:r>
      <w:r w:rsidR="00F67525">
        <w:rPr>
          <w:rFonts w:ascii="Times New Roman" w:hAnsi="Times New Roman"/>
          <w:sz w:val="28"/>
          <w:szCs w:val="28"/>
        </w:rPr>
        <w:t>descendants</w:t>
      </w:r>
      <w:r w:rsidR="00065F7D">
        <w:rPr>
          <w:rFonts w:ascii="Times New Roman" w:hAnsi="Times New Roman"/>
          <w:sz w:val="28"/>
          <w:szCs w:val="28"/>
        </w:rPr>
        <w:t xml:space="preserve"> </w:t>
      </w:r>
      <w:r w:rsidR="00D012F4">
        <w:rPr>
          <w:rFonts w:ascii="Times New Roman" w:hAnsi="Times New Roman"/>
          <w:sz w:val="28"/>
          <w:szCs w:val="28"/>
        </w:rPr>
        <w:t>-</w:t>
      </w:r>
      <w:r w:rsidR="00065F7D">
        <w:rPr>
          <w:rFonts w:ascii="Times New Roman" w:hAnsi="Times New Roman"/>
          <w:sz w:val="28"/>
          <w:szCs w:val="28"/>
        </w:rPr>
        <w:t xml:space="preserve"> duty of trustees</w:t>
      </w:r>
      <w:r w:rsidR="00181935">
        <w:rPr>
          <w:rFonts w:ascii="Times New Roman" w:hAnsi="Times New Roman"/>
          <w:sz w:val="28"/>
          <w:szCs w:val="28"/>
        </w:rPr>
        <w:t xml:space="preserve"> </w:t>
      </w:r>
    </w:p>
    <w:p w14:paraId="79F3B178" w14:textId="77777777" w:rsidR="00C32025" w:rsidRPr="00C32025" w:rsidRDefault="00C32025" w:rsidP="00C32025">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4"/>
          <w:szCs w:val="24"/>
          <w:lang w:val="en-GB"/>
        </w:rPr>
      </w:pPr>
    </w:p>
    <w:p w14:paraId="14EC32C5" w14:textId="77777777" w:rsidR="00C32025" w:rsidRPr="00C32025" w:rsidRDefault="00C32025" w:rsidP="00C32025">
      <w:pPr>
        <w:pBdr>
          <w:top w:val="single" w:sz="12" w:space="1" w:color="auto"/>
          <w:bottom w:val="single" w:sz="12" w:space="1" w:color="auto"/>
        </w:pBdr>
        <w:tabs>
          <w:tab w:val="left" w:pos="5625"/>
        </w:tabs>
        <w:spacing w:after="0" w:line="360" w:lineRule="auto"/>
        <w:ind w:left="2268" w:right="95" w:hanging="2268"/>
        <w:jc w:val="center"/>
        <w:rPr>
          <w:rFonts w:ascii="Times New Roman" w:eastAsia="Times New Roman" w:hAnsi="Times New Roman"/>
          <w:b/>
          <w:sz w:val="28"/>
          <w:szCs w:val="28"/>
          <w:lang w:val="en-GB"/>
        </w:rPr>
      </w:pPr>
      <w:r w:rsidRPr="00C32025">
        <w:rPr>
          <w:rFonts w:ascii="Times New Roman" w:eastAsia="Times New Roman" w:hAnsi="Times New Roman"/>
          <w:b/>
          <w:sz w:val="28"/>
          <w:szCs w:val="28"/>
          <w:lang w:val="en-GB"/>
        </w:rPr>
        <w:t>JUDGMENT</w:t>
      </w:r>
    </w:p>
    <w:p w14:paraId="446471E1" w14:textId="77777777" w:rsidR="00C32025" w:rsidRPr="00C32025" w:rsidRDefault="00C32025" w:rsidP="00C32025">
      <w:pPr>
        <w:pBdr>
          <w:top w:val="single" w:sz="12" w:space="1" w:color="auto"/>
          <w:bottom w:val="single" w:sz="12" w:space="1" w:color="auto"/>
        </w:pBdr>
        <w:tabs>
          <w:tab w:val="left" w:pos="5625"/>
        </w:tabs>
        <w:spacing w:after="0" w:line="360" w:lineRule="auto"/>
        <w:ind w:left="2268" w:right="95" w:hanging="2268"/>
        <w:jc w:val="both"/>
        <w:rPr>
          <w:rFonts w:ascii="Times New Roman" w:eastAsia="Times New Roman" w:hAnsi="Times New Roman"/>
          <w:b/>
          <w:sz w:val="24"/>
          <w:szCs w:val="24"/>
          <w:lang w:val="en-GB"/>
        </w:rPr>
      </w:pPr>
    </w:p>
    <w:p w14:paraId="5C71950F" w14:textId="28CA036F" w:rsidR="00C32025" w:rsidRDefault="00C32025" w:rsidP="00C32025">
      <w:pPr>
        <w:tabs>
          <w:tab w:val="left" w:pos="5625"/>
        </w:tabs>
        <w:spacing w:after="0" w:line="360" w:lineRule="auto"/>
        <w:ind w:left="2268" w:right="95" w:hanging="2268"/>
        <w:jc w:val="both"/>
        <w:rPr>
          <w:rFonts w:ascii="Times New Roman" w:eastAsia="Times New Roman" w:hAnsi="Times New Roman" w:cs="Times New Roman"/>
          <w:b/>
          <w:sz w:val="24"/>
          <w:szCs w:val="24"/>
          <w:lang w:val="en-GB"/>
        </w:rPr>
      </w:pPr>
    </w:p>
    <w:p w14:paraId="68F294A9" w14:textId="12C4B4A4" w:rsidR="00E301AB" w:rsidRPr="005B70A7" w:rsidRDefault="00E301AB" w:rsidP="00C32025">
      <w:pPr>
        <w:tabs>
          <w:tab w:val="left" w:pos="5625"/>
        </w:tabs>
        <w:spacing w:after="0" w:line="360" w:lineRule="auto"/>
        <w:ind w:left="2268" w:right="95" w:hanging="2268"/>
        <w:jc w:val="both"/>
        <w:rPr>
          <w:rFonts w:ascii="Times New Roman" w:eastAsia="Times New Roman" w:hAnsi="Times New Roman" w:cs="Times New Roman"/>
          <w:b/>
          <w:sz w:val="28"/>
          <w:szCs w:val="28"/>
          <w:lang w:val="en-GB"/>
        </w:rPr>
      </w:pPr>
      <w:r w:rsidRPr="005B70A7">
        <w:rPr>
          <w:rFonts w:ascii="Times New Roman" w:eastAsia="Times New Roman" w:hAnsi="Times New Roman" w:cs="Times New Roman"/>
          <w:b/>
          <w:sz w:val="28"/>
          <w:szCs w:val="28"/>
          <w:lang w:val="en-GB"/>
        </w:rPr>
        <w:t>INTRODUCTION</w:t>
      </w:r>
    </w:p>
    <w:p w14:paraId="7B636D6E" w14:textId="23B02CD0" w:rsidR="004C63C9" w:rsidRDefault="00C32025" w:rsidP="00343006">
      <w:pPr>
        <w:spacing w:after="0" w:line="360" w:lineRule="auto"/>
        <w:ind w:left="720" w:hanging="720"/>
        <w:jc w:val="both"/>
        <w:rPr>
          <w:rFonts w:ascii="Times New Roman" w:hAnsi="Times New Roman" w:cs="Times New Roman"/>
          <w:sz w:val="28"/>
          <w:szCs w:val="28"/>
        </w:rPr>
      </w:pPr>
      <w:r w:rsidRPr="00C32025">
        <w:rPr>
          <w:rFonts w:ascii="Times New Roman" w:eastAsia="Times New Roman" w:hAnsi="Times New Roman" w:cs="Times New Roman"/>
          <w:bCs/>
          <w:sz w:val="28"/>
          <w:szCs w:val="28"/>
          <w:lang w:val="en-GB"/>
        </w:rPr>
        <w:t>[1]</w:t>
      </w:r>
      <w:r w:rsidR="00DB034D">
        <w:rPr>
          <w:rFonts w:ascii="Times New Roman" w:eastAsia="Times New Roman" w:hAnsi="Times New Roman" w:cs="Times New Roman"/>
          <w:bCs/>
          <w:sz w:val="28"/>
          <w:szCs w:val="28"/>
          <w:lang w:val="en-GB"/>
        </w:rPr>
        <w:tab/>
      </w:r>
      <w:r w:rsidR="009E6F17">
        <w:rPr>
          <w:rFonts w:ascii="Times New Roman" w:eastAsia="Times New Roman" w:hAnsi="Times New Roman" w:cs="Times New Roman"/>
          <w:bCs/>
          <w:sz w:val="28"/>
          <w:szCs w:val="28"/>
          <w:lang w:val="en-GB"/>
        </w:rPr>
        <w:t>It has been lamented as far back as 400 years ago that the interpretation of wills fell into</w:t>
      </w:r>
      <w:r w:rsidR="00E4036C">
        <w:rPr>
          <w:rFonts w:ascii="Times New Roman" w:eastAsia="Times New Roman" w:hAnsi="Times New Roman" w:cs="Times New Roman"/>
          <w:bCs/>
          <w:sz w:val="28"/>
          <w:szCs w:val="28"/>
          <w:lang w:val="en-GB"/>
        </w:rPr>
        <w:t xml:space="preserve"> a</w:t>
      </w:r>
      <w:r w:rsidR="009E6F17">
        <w:rPr>
          <w:rFonts w:ascii="Times New Roman" w:eastAsia="Times New Roman" w:hAnsi="Times New Roman" w:cs="Times New Roman"/>
          <w:bCs/>
          <w:sz w:val="28"/>
          <w:szCs w:val="28"/>
          <w:lang w:val="en-GB"/>
        </w:rPr>
        <w:t xml:space="preserve"> despair of jurisprudence (</w:t>
      </w:r>
      <w:r w:rsidR="003D1C10" w:rsidRPr="009E6F17">
        <w:rPr>
          <w:rFonts w:ascii="Times New Roman" w:eastAsia="Times New Roman" w:hAnsi="Times New Roman" w:cs="Times New Roman"/>
          <w:bCs/>
          <w:i/>
          <w:iCs/>
          <w:sz w:val="28"/>
          <w:szCs w:val="28"/>
          <w:lang w:val="en-GB"/>
        </w:rPr>
        <w:t xml:space="preserve">excedit juris prudentum </w:t>
      </w:r>
      <w:r w:rsidR="009E6F17">
        <w:rPr>
          <w:rFonts w:ascii="Times New Roman" w:eastAsia="Times New Roman" w:hAnsi="Times New Roman" w:cs="Times New Roman"/>
          <w:bCs/>
          <w:i/>
          <w:iCs/>
          <w:sz w:val="28"/>
          <w:szCs w:val="28"/>
          <w:lang w:val="en-GB"/>
        </w:rPr>
        <w:t>a</w:t>
      </w:r>
      <w:r w:rsidR="009E6F17" w:rsidRPr="009E6F17">
        <w:rPr>
          <w:rFonts w:ascii="Times New Roman" w:eastAsia="Times New Roman" w:hAnsi="Times New Roman" w:cs="Times New Roman"/>
          <w:bCs/>
          <w:i/>
          <w:iCs/>
          <w:sz w:val="28"/>
          <w:szCs w:val="28"/>
          <w:lang w:val="en-GB"/>
        </w:rPr>
        <w:t>rtem</w:t>
      </w:r>
      <w:r w:rsidR="009E6F17">
        <w:rPr>
          <w:rFonts w:ascii="Times New Roman" w:eastAsia="Times New Roman" w:hAnsi="Times New Roman" w:cs="Times New Roman"/>
          <w:bCs/>
          <w:sz w:val="28"/>
          <w:szCs w:val="28"/>
          <w:lang w:val="en-GB"/>
        </w:rPr>
        <w:t xml:space="preserve">). The </w:t>
      </w:r>
      <w:r w:rsidR="006C2874">
        <w:rPr>
          <w:rFonts w:ascii="Times New Roman" w:eastAsia="Times New Roman" w:hAnsi="Times New Roman" w:cs="Times New Roman"/>
          <w:bCs/>
          <w:sz w:val="28"/>
          <w:szCs w:val="28"/>
          <w:lang w:val="en-GB"/>
        </w:rPr>
        <w:t>explanation</w:t>
      </w:r>
      <w:r w:rsidR="00E4036C">
        <w:rPr>
          <w:rFonts w:ascii="Times New Roman" w:eastAsia="Times New Roman" w:hAnsi="Times New Roman" w:cs="Times New Roman"/>
          <w:bCs/>
          <w:sz w:val="28"/>
          <w:szCs w:val="28"/>
          <w:lang w:val="en-GB"/>
        </w:rPr>
        <w:t xml:space="preserve"> therefor </w:t>
      </w:r>
      <w:r w:rsidR="006C2874">
        <w:rPr>
          <w:rFonts w:ascii="Times New Roman" w:eastAsia="Times New Roman" w:hAnsi="Times New Roman" w:cs="Times New Roman"/>
          <w:bCs/>
          <w:sz w:val="28"/>
          <w:szCs w:val="28"/>
          <w:lang w:val="en-GB"/>
        </w:rPr>
        <w:t>may be</w:t>
      </w:r>
      <w:r w:rsidR="009E6F17" w:rsidRPr="009E6F17">
        <w:rPr>
          <w:rFonts w:ascii="Times New Roman" w:hAnsi="Times New Roman" w:cs="Times New Roman"/>
          <w:sz w:val="28"/>
          <w:szCs w:val="28"/>
        </w:rPr>
        <w:t xml:space="preserve"> that “</w:t>
      </w:r>
      <w:r w:rsidR="00E4036C">
        <w:rPr>
          <w:rFonts w:ascii="Times New Roman" w:hAnsi="Times New Roman" w:cs="Times New Roman"/>
          <w:sz w:val="28"/>
          <w:szCs w:val="28"/>
        </w:rPr>
        <w:t>n</w:t>
      </w:r>
      <w:r w:rsidR="009E6F17" w:rsidRPr="009E6F17">
        <w:rPr>
          <w:rFonts w:ascii="Times New Roman" w:hAnsi="Times New Roman" w:cs="Times New Roman"/>
          <w:sz w:val="28"/>
          <w:szCs w:val="28"/>
        </w:rPr>
        <w:t>o will has a twin”</w:t>
      </w:r>
      <w:r w:rsidR="00E4036C">
        <w:rPr>
          <w:rFonts w:ascii="Times New Roman" w:hAnsi="Times New Roman" w:cs="Times New Roman"/>
          <w:sz w:val="28"/>
          <w:szCs w:val="28"/>
        </w:rPr>
        <w:t>.</w:t>
      </w:r>
      <w:r w:rsidR="00204D95">
        <w:rPr>
          <w:rStyle w:val="FootnoteReference"/>
          <w:rFonts w:ascii="Times New Roman" w:hAnsi="Times New Roman" w:cs="Times New Roman"/>
          <w:sz w:val="28"/>
          <w:szCs w:val="28"/>
        </w:rPr>
        <w:footnoteReference w:id="2"/>
      </w:r>
      <w:r w:rsidR="009E6F17" w:rsidRPr="009E6F17">
        <w:rPr>
          <w:rFonts w:ascii="Times New Roman" w:hAnsi="Times New Roman" w:cs="Times New Roman"/>
          <w:sz w:val="28"/>
          <w:szCs w:val="28"/>
        </w:rPr>
        <w:t xml:space="preserve"> </w:t>
      </w:r>
    </w:p>
    <w:p w14:paraId="3C95DBEA" w14:textId="5C227B32" w:rsidR="00895338" w:rsidRDefault="00895338" w:rsidP="00343006">
      <w:pPr>
        <w:spacing w:after="0" w:line="360" w:lineRule="auto"/>
        <w:ind w:left="720" w:hanging="720"/>
        <w:jc w:val="both"/>
        <w:rPr>
          <w:rFonts w:ascii="Times New Roman" w:hAnsi="Times New Roman" w:cs="Times New Roman"/>
          <w:sz w:val="28"/>
          <w:szCs w:val="28"/>
        </w:rPr>
      </w:pPr>
    </w:p>
    <w:p w14:paraId="1D30DD9F" w14:textId="672933AD" w:rsidR="00895338" w:rsidRDefault="00895338" w:rsidP="00895338">
      <w:pPr>
        <w:spacing w:after="0" w:line="360" w:lineRule="auto"/>
        <w:ind w:left="720" w:hanging="720"/>
        <w:jc w:val="both"/>
        <w:rPr>
          <w:rFonts w:ascii="Times New Roman" w:eastAsia="Times New Roman" w:hAnsi="Times New Roman" w:cs="Times New Roman"/>
          <w:bCs/>
          <w:sz w:val="28"/>
          <w:szCs w:val="28"/>
          <w:lang w:val="en-GB"/>
        </w:rPr>
      </w:pPr>
      <w:r>
        <w:rPr>
          <w:rFonts w:ascii="Times New Roman" w:hAnsi="Times New Roman" w:cs="Times New Roman"/>
          <w:sz w:val="28"/>
          <w:szCs w:val="28"/>
        </w:rPr>
        <w:lastRenderedPageBreak/>
        <w:t>[</w:t>
      </w:r>
      <w:r w:rsidR="000B2D60">
        <w:rPr>
          <w:rFonts w:ascii="Times New Roman" w:hAnsi="Times New Roman" w:cs="Times New Roman"/>
          <w:sz w:val="28"/>
          <w:szCs w:val="28"/>
        </w:rPr>
        <w:t>2</w:t>
      </w:r>
      <w:r>
        <w:rPr>
          <w:rFonts w:ascii="Times New Roman" w:hAnsi="Times New Roman" w:cs="Times New Roman"/>
          <w:sz w:val="28"/>
          <w:szCs w:val="28"/>
        </w:rPr>
        <w:t>]</w:t>
      </w:r>
      <w:r>
        <w:rPr>
          <w:rFonts w:ascii="Times New Roman" w:hAnsi="Times New Roman" w:cs="Times New Roman"/>
          <w:sz w:val="28"/>
          <w:szCs w:val="28"/>
        </w:rPr>
        <w:tab/>
        <w:t xml:space="preserve">The above </w:t>
      </w:r>
      <w:r w:rsidR="008B10A5">
        <w:rPr>
          <w:rFonts w:ascii="Times New Roman" w:hAnsi="Times New Roman" w:cs="Times New Roman"/>
          <w:sz w:val="28"/>
          <w:szCs w:val="28"/>
        </w:rPr>
        <w:t>nonetheless</w:t>
      </w:r>
      <w:r>
        <w:rPr>
          <w:rFonts w:ascii="Times New Roman" w:hAnsi="Times New Roman" w:cs="Times New Roman"/>
          <w:sz w:val="28"/>
          <w:szCs w:val="28"/>
        </w:rPr>
        <w:t xml:space="preserve">; the most valuable compass in the interpretation of wills is: </w:t>
      </w:r>
      <w:r w:rsidR="00D659ED">
        <w:rPr>
          <w:rFonts w:ascii="Times New Roman" w:hAnsi="Times New Roman" w:cs="Times New Roman"/>
          <w:sz w:val="28"/>
          <w:szCs w:val="28"/>
        </w:rPr>
        <w:t>“</w:t>
      </w:r>
      <w:r>
        <w:rPr>
          <w:rFonts w:ascii="Times New Roman" w:hAnsi="Times New Roman" w:cs="Times New Roman"/>
          <w:sz w:val="28"/>
          <w:szCs w:val="28"/>
        </w:rPr>
        <w:t>… if a will be plain, then to collect the meaning of the testator out of the words of the will…</w:t>
      </w:r>
      <w:r w:rsidR="00D659ED">
        <w:rPr>
          <w:rFonts w:ascii="Times New Roman" w:hAnsi="Times New Roman" w:cs="Times New Roman"/>
          <w:sz w:val="28"/>
          <w:szCs w:val="28"/>
        </w:rPr>
        <w:t>”</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3"/>
      </w:r>
    </w:p>
    <w:p w14:paraId="48280189" w14:textId="32B052AC" w:rsidR="004B5637" w:rsidRDefault="004C63C9" w:rsidP="00343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B2D60">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r>
      <w:r w:rsidR="00E4036C">
        <w:rPr>
          <w:rFonts w:ascii="Times New Roman" w:hAnsi="Times New Roman" w:cs="Times New Roman"/>
          <w:sz w:val="28"/>
          <w:szCs w:val="28"/>
        </w:rPr>
        <w:t>T</w:t>
      </w:r>
      <w:r w:rsidR="009E6F17" w:rsidRPr="009E6F17">
        <w:rPr>
          <w:rFonts w:ascii="Times New Roman" w:hAnsi="Times New Roman" w:cs="Times New Roman"/>
          <w:sz w:val="28"/>
          <w:szCs w:val="28"/>
        </w:rPr>
        <w:t>he construction</w:t>
      </w:r>
      <w:r w:rsidR="004B4FCF">
        <w:rPr>
          <w:rFonts w:ascii="Times New Roman" w:hAnsi="Times New Roman" w:cs="Times New Roman"/>
          <w:sz w:val="28"/>
          <w:szCs w:val="28"/>
        </w:rPr>
        <w:t xml:space="preserve"> </w:t>
      </w:r>
      <w:r w:rsidR="009E6F17" w:rsidRPr="009E6F17">
        <w:rPr>
          <w:rFonts w:ascii="Times New Roman" w:hAnsi="Times New Roman" w:cs="Times New Roman"/>
          <w:sz w:val="28"/>
          <w:szCs w:val="28"/>
        </w:rPr>
        <w:t xml:space="preserve">of wills is </w:t>
      </w:r>
      <w:r w:rsidR="00E4036C">
        <w:rPr>
          <w:rFonts w:ascii="Times New Roman" w:hAnsi="Times New Roman" w:cs="Times New Roman"/>
          <w:sz w:val="28"/>
          <w:szCs w:val="28"/>
        </w:rPr>
        <w:t xml:space="preserve">often </w:t>
      </w:r>
      <w:r w:rsidR="009E6F17" w:rsidRPr="009E6F17">
        <w:rPr>
          <w:rFonts w:ascii="Times New Roman" w:hAnsi="Times New Roman" w:cs="Times New Roman"/>
          <w:sz w:val="28"/>
          <w:szCs w:val="28"/>
        </w:rPr>
        <w:t>a process without plan or rule.</w:t>
      </w:r>
      <w:r w:rsidR="00252531">
        <w:rPr>
          <w:rStyle w:val="FootnoteReference"/>
          <w:rFonts w:ascii="Times New Roman" w:hAnsi="Times New Roman" w:cs="Times New Roman"/>
          <w:sz w:val="28"/>
          <w:szCs w:val="28"/>
        </w:rPr>
        <w:footnoteReference w:id="4"/>
      </w:r>
      <w:r w:rsidR="007833C8">
        <w:rPr>
          <w:rFonts w:ascii="Times New Roman" w:hAnsi="Times New Roman" w:cs="Times New Roman"/>
          <w:sz w:val="28"/>
          <w:szCs w:val="28"/>
        </w:rPr>
        <w:t xml:space="preserve"> </w:t>
      </w:r>
      <w:r w:rsidR="004B4FCF">
        <w:rPr>
          <w:rFonts w:ascii="Times New Roman" w:hAnsi="Times New Roman" w:cs="Times New Roman"/>
          <w:sz w:val="28"/>
          <w:szCs w:val="28"/>
        </w:rPr>
        <w:t xml:space="preserve">The tragedy </w:t>
      </w:r>
      <w:r w:rsidR="00727D1A">
        <w:rPr>
          <w:rFonts w:ascii="Times New Roman" w:hAnsi="Times New Roman" w:cs="Times New Roman"/>
          <w:sz w:val="28"/>
          <w:szCs w:val="28"/>
        </w:rPr>
        <w:t xml:space="preserve">is </w:t>
      </w:r>
      <w:r>
        <w:rPr>
          <w:rFonts w:ascii="Times New Roman" w:hAnsi="Times New Roman" w:cs="Times New Roman"/>
          <w:sz w:val="28"/>
          <w:szCs w:val="28"/>
        </w:rPr>
        <w:t xml:space="preserve">the </w:t>
      </w:r>
      <w:r w:rsidR="00727D1A">
        <w:rPr>
          <w:rFonts w:ascii="Times New Roman" w:hAnsi="Times New Roman" w:cs="Times New Roman"/>
          <w:sz w:val="28"/>
          <w:szCs w:val="28"/>
        </w:rPr>
        <w:t>bedlam</w:t>
      </w:r>
      <w:r w:rsidR="004B4FCF">
        <w:rPr>
          <w:rFonts w:ascii="Times New Roman" w:hAnsi="Times New Roman" w:cs="Times New Roman"/>
          <w:sz w:val="28"/>
          <w:szCs w:val="28"/>
        </w:rPr>
        <w:t xml:space="preserve"> and hatred</w:t>
      </w:r>
      <w:r w:rsidR="00BE6474">
        <w:rPr>
          <w:rFonts w:ascii="Times New Roman" w:hAnsi="Times New Roman" w:cs="Times New Roman"/>
          <w:sz w:val="28"/>
          <w:szCs w:val="28"/>
        </w:rPr>
        <w:t xml:space="preserve"> </w:t>
      </w:r>
      <w:r>
        <w:rPr>
          <w:rFonts w:ascii="Times New Roman" w:hAnsi="Times New Roman" w:cs="Times New Roman"/>
          <w:sz w:val="28"/>
          <w:szCs w:val="28"/>
        </w:rPr>
        <w:t xml:space="preserve">caused in cases as </w:t>
      </w:r>
      <w:r w:rsidR="00126CA5">
        <w:rPr>
          <w:rFonts w:ascii="Times New Roman" w:hAnsi="Times New Roman" w:cs="Times New Roman"/>
          <w:sz w:val="28"/>
          <w:szCs w:val="28"/>
        </w:rPr>
        <w:t xml:space="preserve">in </w:t>
      </w:r>
      <w:r>
        <w:rPr>
          <w:rFonts w:ascii="Times New Roman" w:hAnsi="Times New Roman" w:cs="Times New Roman"/>
          <w:sz w:val="28"/>
          <w:szCs w:val="28"/>
        </w:rPr>
        <w:t>this application</w:t>
      </w:r>
      <w:r w:rsidR="00824912">
        <w:rPr>
          <w:rFonts w:ascii="Times New Roman" w:hAnsi="Times New Roman" w:cs="Times New Roman"/>
          <w:sz w:val="28"/>
          <w:szCs w:val="28"/>
        </w:rPr>
        <w:t>,</w:t>
      </w:r>
      <w:r>
        <w:rPr>
          <w:rFonts w:ascii="Times New Roman" w:hAnsi="Times New Roman" w:cs="Times New Roman"/>
          <w:sz w:val="28"/>
          <w:szCs w:val="28"/>
        </w:rPr>
        <w:t xml:space="preserve"> and </w:t>
      </w:r>
      <w:r w:rsidR="00BE6474">
        <w:rPr>
          <w:rFonts w:ascii="Times New Roman" w:hAnsi="Times New Roman" w:cs="Times New Roman"/>
          <w:sz w:val="28"/>
          <w:szCs w:val="28"/>
        </w:rPr>
        <w:t xml:space="preserve">between </w:t>
      </w:r>
      <w:r>
        <w:rPr>
          <w:rFonts w:ascii="Times New Roman" w:hAnsi="Times New Roman" w:cs="Times New Roman"/>
          <w:sz w:val="28"/>
          <w:szCs w:val="28"/>
        </w:rPr>
        <w:t xml:space="preserve">a mother and her </w:t>
      </w:r>
      <w:r w:rsidR="004B4FCF">
        <w:rPr>
          <w:rFonts w:ascii="Times New Roman" w:hAnsi="Times New Roman" w:cs="Times New Roman"/>
          <w:sz w:val="28"/>
          <w:szCs w:val="28"/>
        </w:rPr>
        <w:t>children</w:t>
      </w:r>
      <w:r w:rsidR="00824912">
        <w:rPr>
          <w:rFonts w:ascii="Times New Roman" w:hAnsi="Times New Roman" w:cs="Times New Roman"/>
          <w:sz w:val="28"/>
          <w:szCs w:val="28"/>
        </w:rPr>
        <w:t>,</w:t>
      </w:r>
      <w:r w:rsidR="003172CE">
        <w:rPr>
          <w:rFonts w:ascii="Times New Roman" w:hAnsi="Times New Roman" w:cs="Times New Roman"/>
          <w:sz w:val="28"/>
          <w:szCs w:val="28"/>
        </w:rPr>
        <w:t xml:space="preserve"> when a will was drafted </w:t>
      </w:r>
      <w:r w:rsidR="004B5637">
        <w:rPr>
          <w:rFonts w:ascii="Times New Roman" w:hAnsi="Times New Roman" w:cs="Times New Roman"/>
          <w:sz w:val="28"/>
          <w:szCs w:val="28"/>
        </w:rPr>
        <w:t xml:space="preserve">in </w:t>
      </w:r>
      <w:r w:rsidR="006220BD">
        <w:rPr>
          <w:rFonts w:ascii="Times New Roman" w:hAnsi="Times New Roman" w:cs="Times New Roman"/>
          <w:sz w:val="28"/>
          <w:szCs w:val="28"/>
        </w:rPr>
        <w:t>a manner that might cause confusion</w:t>
      </w:r>
      <w:r>
        <w:rPr>
          <w:rFonts w:ascii="Times New Roman" w:hAnsi="Times New Roman" w:cs="Times New Roman"/>
          <w:sz w:val="28"/>
          <w:szCs w:val="28"/>
        </w:rPr>
        <w:t>.</w:t>
      </w:r>
      <w:r w:rsidR="00BE6474">
        <w:rPr>
          <w:rFonts w:ascii="Times New Roman" w:hAnsi="Times New Roman" w:cs="Times New Roman"/>
          <w:sz w:val="28"/>
          <w:szCs w:val="28"/>
        </w:rPr>
        <w:t xml:space="preserve"> </w:t>
      </w:r>
    </w:p>
    <w:p w14:paraId="5B34A84E" w14:textId="77777777" w:rsidR="004B5637" w:rsidRDefault="004B5637" w:rsidP="00343006">
      <w:pPr>
        <w:spacing w:after="0" w:line="360" w:lineRule="auto"/>
        <w:ind w:left="720" w:hanging="720"/>
        <w:jc w:val="both"/>
        <w:rPr>
          <w:rFonts w:ascii="Times New Roman" w:hAnsi="Times New Roman" w:cs="Times New Roman"/>
          <w:sz w:val="28"/>
          <w:szCs w:val="28"/>
        </w:rPr>
      </w:pPr>
    </w:p>
    <w:p w14:paraId="5B3D1177" w14:textId="669F744A" w:rsidR="007833C8" w:rsidRDefault="004B5637" w:rsidP="00343006">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B2D60">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r>
      <w:r w:rsidR="00C77CC4">
        <w:rPr>
          <w:rFonts w:ascii="Times New Roman" w:hAnsi="Times New Roman" w:cs="Times New Roman"/>
          <w:sz w:val="28"/>
          <w:szCs w:val="28"/>
        </w:rPr>
        <w:t xml:space="preserve">The confusion often lies in the eye of the beholder </w:t>
      </w:r>
      <w:r w:rsidR="00E34103">
        <w:rPr>
          <w:rFonts w:ascii="Times New Roman" w:hAnsi="Times New Roman" w:cs="Times New Roman"/>
          <w:sz w:val="28"/>
          <w:szCs w:val="28"/>
        </w:rPr>
        <w:t xml:space="preserve">as </w:t>
      </w:r>
      <w:r w:rsidR="00C77CC4">
        <w:rPr>
          <w:rFonts w:ascii="Times New Roman" w:hAnsi="Times New Roman" w:cs="Times New Roman"/>
          <w:sz w:val="28"/>
          <w:szCs w:val="28"/>
        </w:rPr>
        <w:t>in this case</w:t>
      </w:r>
      <w:r w:rsidR="00195950">
        <w:rPr>
          <w:rFonts w:ascii="Times New Roman" w:hAnsi="Times New Roman" w:cs="Times New Roman"/>
          <w:sz w:val="28"/>
          <w:szCs w:val="28"/>
        </w:rPr>
        <w:t>. T</w:t>
      </w:r>
      <w:r w:rsidR="00C77CC4">
        <w:rPr>
          <w:rFonts w:ascii="Times New Roman" w:hAnsi="Times New Roman" w:cs="Times New Roman"/>
          <w:sz w:val="28"/>
          <w:szCs w:val="28"/>
        </w:rPr>
        <w:t xml:space="preserve">he will in issue might not </w:t>
      </w:r>
      <w:r w:rsidR="009A1CFC">
        <w:rPr>
          <w:rFonts w:ascii="Times New Roman" w:hAnsi="Times New Roman" w:cs="Times New Roman"/>
          <w:sz w:val="28"/>
          <w:szCs w:val="28"/>
        </w:rPr>
        <w:t xml:space="preserve">have </w:t>
      </w:r>
      <w:r w:rsidR="00C77CC4">
        <w:rPr>
          <w:rFonts w:ascii="Times New Roman" w:hAnsi="Times New Roman" w:cs="Times New Roman"/>
          <w:sz w:val="28"/>
          <w:szCs w:val="28"/>
        </w:rPr>
        <w:t>be</w:t>
      </w:r>
      <w:r w:rsidR="009A1CFC">
        <w:rPr>
          <w:rFonts w:ascii="Times New Roman" w:hAnsi="Times New Roman" w:cs="Times New Roman"/>
          <w:sz w:val="28"/>
          <w:szCs w:val="28"/>
        </w:rPr>
        <w:t xml:space="preserve">en </w:t>
      </w:r>
      <w:r w:rsidR="00C77CC4">
        <w:rPr>
          <w:rFonts w:ascii="Times New Roman" w:hAnsi="Times New Roman" w:cs="Times New Roman"/>
          <w:sz w:val="28"/>
          <w:szCs w:val="28"/>
        </w:rPr>
        <w:t xml:space="preserve">unclear if the correct rules of law </w:t>
      </w:r>
      <w:r w:rsidR="00CC2EF5">
        <w:rPr>
          <w:rFonts w:ascii="Times New Roman" w:hAnsi="Times New Roman" w:cs="Times New Roman"/>
          <w:sz w:val="28"/>
          <w:szCs w:val="28"/>
        </w:rPr>
        <w:t>were</w:t>
      </w:r>
      <w:r w:rsidR="00C77CC4">
        <w:rPr>
          <w:rFonts w:ascii="Times New Roman" w:hAnsi="Times New Roman" w:cs="Times New Roman"/>
          <w:sz w:val="28"/>
          <w:szCs w:val="28"/>
        </w:rPr>
        <w:t xml:space="preserve"> applied. </w:t>
      </w:r>
    </w:p>
    <w:p w14:paraId="6B669DAA" w14:textId="5ABB862E" w:rsidR="007171CD" w:rsidRDefault="007171CD" w:rsidP="00343006">
      <w:pPr>
        <w:spacing w:after="0" w:line="360" w:lineRule="auto"/>
        <w:ind w:left="720" w:hanging="720"/>
        <w:jc w:val="both"/>
        <w:rPr>
          <w:rFonts w:ascii="Times New Roman" w:hAnsi="Times New Roman" w:cs="Times New Roman"/>
          <w:sz w:val="28"/>
          <w:szCs w:val="28"/>
        </w:rPr>
      </w:pPr>
    </w:p>
    <w:p w14:paraId="09424897" w14:textId="2444F8E8" w:rsidR="00B8153A" w:rsidRDefault="007171CD" w:rsidP="00727697">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w:t>
      </w:r>
      <w:r w:rsidR="000B2D60">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The golden rule of the interpretation of a will is to ascertain the wishes of the testator from the language of the will</w:t>
      </w:r>
      <w:r w:rsidR="000540D5">
        <w:rPr>
          <w:rFonts w:ascii="Times New Roman" w:hAnsi="Times New Roman" w:cs="Times New Roman"/>
          <w:sz w:val="28"/>
          <w:szCs w:val="28"/>
        </w:rPr>
        <w:t xml:space="preserve"> as a whole</w:t>
      </w:r>
      <w:r>
        <w:rPr>
          <w:rFonts w:ascii="Times New Roman" w:hAnsi="Times New Roman" w:cs="Times New Roman"/>
          <w:sz w:val="28"/>
          <w:szCs w:val="28"/>
        </w:rPr>
        <w:t>.</w:t>
      </w:r>
      <w:r w:rsidR="00B8153A">
        <w:rPr>
          <w:rFonts w:ascii="Times New Roman" w:hAnsi="Times New Roman" w:cs="Times New Roman"/>
          <w:sz w:val="28"/>
          <w:szCs w:val="28"/>
        </w:rPr>
        <w:t xml:space="preserve"> </w:t>
      </w:r>
      <w:r w:rsidR="005610A1">
        <w:rPr>
          <w:rFonts w:ascii="Times New Roman" w:hAnsi="Times New Roman" w:cs="Times New Roman"/>
          <w:sz w:val="28"/>
          <w:szCs w:val="28"/>
        </w:rPr>
        <w:t>T</w:t>
      </w:r>
      <w:r w:rsidR="00FE7056">
        <w:rPr>
          <w:rFonts w:ascii="Times New Roman" w:hAnsi="Times New Roman" w:cs="Times New Roman"/>
          <w:sz w:val="28"/>
          <w:szCs w:val="28"/>
        </w:rPr>
        <w:t>he will of the testator may not always amount to a sense of fairness</w:t>
      </w:r>
      <w:r w:rsidR="005610A1">
        <w:rPr>
          <w:rFonts w:ascii="Times New Roman" w:hAnsi="Times New Roman" w:cs="Times New Roman"/>
          <w:sz w:val="28"/>
          <w:szCs w:val="28"/>
        </w:rPr>
        <w:t xml:space="preserve"> for all</w:t>
      </w:r>
      <w:r w:rsidR="00FE7056">
        <w:rPr>
          <w:rFonts w:ascii="Times New Roman" w:hAnsi="Times New Roman" w:cs="Times New Roman"/>
          <w:sz w:val="28"/>
          <w:szCs w:val="28"/>
        </w:rPr>
        <w:t xml:space="preserve">. </w:t>
      </w:r>
      <w:r w:rsidR="00EE34D7">
        <w:rPr>
          <w:rFonts w:ascii="Times New Roman" w:hAnsi="Times New Roman" w:cs="Times New Roman"/>
          <w:sz w:val="28"/>
          <w:szCs w:val="28"/>
        </w:rPr>
        <w:t>This fact does not allow for the provisions of a will to be unlawfully distor</w:t>
      </w:r>
      <w:r w:rsidR="00B97E38">
        <w:rPr>
          <w:rFonts w:ascii="Times New Roman" w:hAnsi="Times New Roman" w:cs="Times New Roman"/>
          <w:sz w:val="28"/>
          <w:szCs w:val="28"/>
        </w:rPr>
        <w:t>ted.</w:t>
      </w:r>
      <w:r w:rsidR="00C658E2">
        <w:rPr>
          <w:rStyle w:val="FootnoteReference"/>
          <w:rFonts w:ascii="Times New Roman" w:hAnsi="Times New Roman" w:cs="Times New Roman"/>
          <w:sz w:val="28"/>
          <w:szCs w:val="28"/>
        </w:rPr>
        <w:footnoteReference w:id="5"/>
      </w:r>
      <w:r w:rsidR="004312F9">
        <w:rPr>
          <w:rFonts w:ascii="Times New Roman" w:hAnsi="Times New Roman" w:cs="Times New Roman"/>
          <w:sz w:val="28"/>
          <w:szCs w:val="28"/>
        </w:rPr>
        <w:t xml:space="preserve"> In </w:t>
      </w:r>
      <w:r w:rsidR="004312F9">
        <w:rPr>
          <w:rFonts w:ascii="Times New Roman" w:hAnsi="Times New Roman" w:cs="Times New Roman"/>
          <w:i/>
          <w:iCs/>
          <w:sz w:val="28"/>
          <w:szCs w:val="28"/>
        </w:rPr>
        <w:t xml:space="preserve">Ex </w:t>
      </w:r>
      <w:r w:rsidR="00DF292D">
        <w:rPr>
          <w:rFonts w:ascii="Times New Roman" w:hAnsi="Times New Roman" w:cs="Times New Roman"/>
          <w:i/>
          <w:iCs/>
          <w:sz w:val="28"/>
          <w:szCs w:val="28"/>
        </w:rPr>
        <w:t>p</w:t>
      </w:r>
      <w:r w:rsidR="004312F9">
        <w:rPr>
          <w:rFonts w:ascii="Times New Roman" w:hAnsi="Times New Roman" w:cs="Times New Roman"/>
          <w:i/>
          <w:iCs/>
          <w:sz w:val="28"/>
          <w:szCs w:val="28"/>
        </w:rPr>
        <w:t xml:space="preserve">arte Jewish Colonial Trust Ltd; In re Estate Nathan </w:t>
      </w:r>
      <w:r w:rsidR="004312F9" w:rsidRPr="004312F9">
        <w:rPr>
          <w:rFonts w:ascii="Times New Roman" w:hAnsi="Times New Roman" w:cs="Times New Roman"/>
          <w:sz w:val="28"/>
          <w:szCs w:val="28"/>
        </w:rPr>
        <w:t>1967</w:t>
      </w:r>
      <w:r w:rsidR="004312F9">
        <w:rPr>
          <w:rFonts w:ascii="Times New Roman" w:hAnsi="Times New Roman" w:cs="Times New Roman"/>
          <w:sz w:val="28"/>
          <w:szCs w:val="28"/>
        </w:rPr>
        <w:t xml:space="preserve"> </w:t>
      </w:r>
      <w:r w:rsidR="004312F9" w:rsidRPr="004312F9">
        <w:rPr>
          <w:rFonts w:ascii="Times New Roman" w:hAnsi="Times New Roman" w:cs="Times New Roman"/>
          <w:sz w:val="28"/>
          <w:szCs w:val="28"/>
        </w:rPr>
        <w:t>(4)</w:t>
      </w:r>
      <w:r w:rsidR="004312F9">
        <w:rPr>
          <w:rFonts w:ascii="Times New Roman" w:hAnsi="Times New Roman" w:cs="Times New Roman"/>
          <w:sz w:val="28"/>
          <w:szCs w:val="28"/>
        </w:rPr>
        <w:t xml:space="preserve"> SA 397 (N) at 408E</w:t>
      </w:r>
      <w:r w:rsidR="007506FF">
        <w:rPr>
          <w:rFonts w:ascii="Times New Roman" w:hAnsi="Times New Roman" w:cs="Times New Roman"/>
          <w:sz w:val="28"/>
          <w:szCs w:val="28"/>
        </w:rPr>
        <w:t xml:space="preserve"> it was correctly ruled that beneficiaries of a will must be content to take what they were given:</w:t>
      </w:r>
    </w:p>
    <w:p w14:paraId="25AE3A52" w14:textId="7142BACA" w:rsidR="007506FF" w:rsidRPr="007506FF" w:rsidRDefault="007506FF" w:rsidP="00727697">
      <w:pPr>
        <w:spacing w:after="0" w:line="360" w:lineRule="auto"/>
        <w:ind w:left="720" w:hanging="720"/>
        <w:jc w:val="both"/>
        <w:rPr>
          <w:rFonts w:ascii="Times New Roman" w:eastAsia="Times New Roman" w:hAnsi="Times New Roman" w:cs="Times New Roman"/>
          <w:bCs/>
          <w:i/>
          <w:iCs/>
          <w:sz w:val="24"/>
          <w:szCs w:val="24"/>
          <w:lang w:val="en-GB"/>
        </w:rPr>
      </w:pPr>
      <w:r>
        <w:rPr>
          <w:rFonts w:ascii="Times New Roman" w:hAnsi="Times New Roman" w:cs="Times New Roman"/>
          <w:sz w:val="28"/>
          <w:szCs w:val="28"/>
        </w:rPr>
        <w:tab/>
      </w:r>
      <w:r w:rsidRPr="007506FF">
        <w:rPr>
          <w:rFonts w:ascii="Times New Roman" w:hAnsi="Times New Roman" w:cs="Times New Roman"/>
          <w:sz w:val="24"/>
          <w:szCs w:val="24"/>
        </w:rPr>
        <w:t>The Court cannot make, or re-make a testator's will for him; it cannot vary the will he has made. It cannot change the devolution of his estate as he has directed it, nor add to or subtract from the benefit he has conferred upon each of the beneficiaries. They must be content to take</w:t>
      </w:r>
      <w:r>
        <w:rPr>
          <w:rFonts w:ascii="Times New Roman" w:hAnsi="Times New Roman" w:cs="Times New Roman"/>
          <w:sz w:val="24"/>
          <w:szCs w:val="24"/>
        </w:rPr>
        <w:t xml:space="preserve"> </w:t>
      </w:r>
      <w:r w:rsidRPr="007506FF">
        <w:rPr>
          <w:rFonts w:ascii="Times New Roman" w:hAnsi="Times New Roman" w:cs="Times New Roman"/>
          <w:sz w:val="24"/>
          <w:szCs w:val="24"/>
        </w:rPr>
        <w:t xml:space="preserve">what they are given, when and on the terms on which it is given. The Court will interpret the will in order to ascertain who are the beneficiaries and the extent to which </w:t>
      </w:r>
      <w:r w:rsidRPr="007506FF">
        <w:rPr>
          <w:rFonts w:ascii="Times New Roman" w:hAnsi="Times New Roman" w:cs="Times New Roman"/>
          <w:sz w:val="24"/>
          <w:szCs w:val="24"/>
        </w:rPr>
        <w:lastRenderedPageBreak/>
        <w:t>each benefit and in interpreting it will give consideration to what may properly be implied into the will. The rights of the beneficiaries are determined by the will properly interpreted.</w:t>
      </w:r>
    </w:p>
    <w:p w14:paraId="050AB68F" w14:textId="77777777" w:rsidR="00B8153A" w:rsidRDefault="00B8153A" w:rsidP="00B8153A">
      <w:pPr>
        <w:spacing w:after="0" w:line="360" w:lineRule="auto"/>
        <w:ind w:left="720" w:hanging="720"/>
        <w:jc w:val="both"/>
        <w:rPr>
          <w:rFonts w:ascii="Times New Roman" w:eastAsia="Times New Roman" w:hAnsi="Times New Roman" w:cs="Times New Roman"/>
          <w:bCs/>
          <w:sz w:val="28"/>
          <w:szCs w:val="28"/>
          <w:lang w:val="en-GB"/>
        </w:rPr>
      </w:pPr>
    </w:p>
    <w:p w14:paraId="4EE78FD0" w14:textId="3C8FE094" w:rsidR="00B8153A" w:rsidRPr="0040477E" w:rsidRDefault="00B8153A" w:rsidP="00B8153A">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9E72A9">
        <w:rPr>
          <w:rFonts w:ascii="Times New Roman" w:eastAsia="Times New Roman" w:hAnsi="Times New Roman" w:cs="Times New Roman"/>
          <w:bCs/>
          <w:sz w:val="28"/>
          <w:szCs w:val="28"/>
          <w:lang w:val="en-GB"/>
        </w:rPr>
        <w:t>T</w:t>
      </w:r>
      <w:r w:rsidR="00E72C6A">
        <w:rPr>
          <w:rFonts w:ascii="Times New Roman" w:eastAsia="Times New Roman" w:hAnsi="Times New Roman" w:cs="Times New Roman"/>
          <w:bCs/>
          <w:sz w:val="28"/>
          <w:szCs w:val="28"/>
          <w:lang w:val="en-GB"/>
        </w:rPr>
        <w:t xml:space="preserve">he totality of the instructions in the will </w:t>
      </w:r>
      <w:r w:rsidR="00DD33E1">
        <w:rPr>
          <w:rFonts w:ascii="Times New Roman" w:eastAsia="Times New Roman" w:hAnsi="Times New Roman" w:cs="Times New Roman"/>
          <w:bCs/>
          <w:sz w:val="28"/>
          <w:szCs w:val="28"/>
          <w:lang w:val="en-GB"/>
        </w:rPr>
        <w:t>as is stated in</w:t>
      </w:r>
      <w:r w:rsidR="00593A64">
        <w:rPr>
          <w:rFonts w:ascii="Times New Roman" w:eastAsia="Times New Roman" w:hAnsi="Times New Roman" w:cs="Times New Roman"/>
          <w:bCs/>
          <w:sz w:val="28"/>
          <w:szCs w:val="28"/>
          <w:lang w:val="en-GB"/>
        </w:rPr>
        <w:t xml:space="preserve"> the words </w:t>
      </w:r>
      <w:r w:rsidR="00010A94">
        <w:rPr>
          <w:rFonts w:ascii="Times New Roman" w:eastAsia="Times New Roman" w:hAnsi="Times New Roman" w:cs="Times New Roman"/>
          <w:bCs/>
          <w:sz w:val="28"/>
          <w:szCs w:val="28"/>
          <w:lang w:val="en-GB"/>
        </w:rPr>
        <w:t>is vital</w:t>
      </w:r>
      <w:r w:rsidR="003E0493">
        <w:rPr>
          <w:rFonts w:ascii="Times New Roman" w:eastAsia="Times New Roman" w:hAnsi="Times New Roman" w:cs="Times New Roman"/>
          <w:bCs/>
          <w:sz w:val="28"/>
          <w:szCs w:val="28"/>
          <w:lang w:val="en-GB"/>
        </w:rPr>
        <w:t xml:space="preserve"> for effective interpretation</w:t>
      </w:r>
      <w:r w:rsidR="00474E76">
        <w:rPr>
          <w:rFonts w:ascii="Times New Roman" w:eastAsia="Times New Roman" w:hAnsi="Times New Roman" w:cs="Times New Roman"/>
          <w:bCs/>
          <w:sz w:val="28"/>
          <w:szCs w:val="28"/>
          <w:lang w:val="en-GB"/>
        </w:rPr>
        <w:t xml:space="preserve"> and clarification</w:t>
      </w:r>
      <w:r w:rsidR="0004554F">
        <w:rPr>
          <w:rFonts w:ascii="Times New Roman" w:eastAsia="Times New Roman" w:hAnsi="Times New Roman" w:cs="Times New Roman"/>
          <w:bCs/>
          <w:sz w:val="28"/>
          <w:szCs w:val="28"/>
          <w:lang w:val="en-GB"/>
        </w:rPr>
        <w:t>.</w:t>
      </w:r>
      <w:r w:rsidR="0040477E">
        <w:rPr>
          <w:rFonts w:ascii="Times New Roman" w:eastAsia="Times New Roman" w:hAnsi="Times New Roman" w:cs="Times New Roman"/>
          <w:bCs/>
          <w:sz w:val="28"/>
          <w:szCs w:val="28"/>
          <w:lang w:val="en-GB"/>
        </w:rPr>
        <w:t xml:space="preserve"> </w:t>
      </w:r>
      <w:r w:rsidR="008A1DEF">
        <w:rPr>
          <w:rFonts w:ascii="Times New Roman" w:eastAsia="Times New Roman" w:hAnsi="Times New Roman" w:cs="Times New Roman"/>
          <w:bCs/>
          <w:sz w:val="28"/>
          <w:szCs w:val="28"/>
          <w:lang w:val="en-GB"/>
        </w:rPr>
        <w:t>Again,</w:t>
      </w:r>
      <w:r w:rsidR="0040477E">
        <w:rPr>
          <w:rFonts w:ascii="Times New Roman" w:eastAsia="Times New Roman" w:hAnsi="Times New Roman" w:cs="Times New Roman"/>
          <w:bCs/>
          <w:sz w:val="28"/>
          <w:szCs w:val="28"/>
          <w:lang w:val="en-GB"/>
        </w:rPr>
        <w:t xml:space="preserve"> </w:t>
      </w:r>
      <w:r w:rsidR="0040477E" w:rsidRPr="0040477E">
        <w:rPr>
          <w:rFonts w:ascii="Times New Roman" w:eastAsia="Times New Roman" w:hAnsi="Times New Roman" w:cs="Times New Roman"/>
          <w:bCs/>
          <w:i/>
          <w:iCs/>
          <w:sz w:val="28"/>
          <w:szCs w:val="28"/>
          <w:lang w:val="en-GB"/>
        </w:rPr>
        <w:t>King v De Jager</w:t>
      </w:r>
      <w:r w:rsidR="0040477E">
        <w:rPr>
          <w:rFonts w:ascii="Times New Roman" w:eastAsia="Times New Roman" w:hAnsi="Times New Roman" w:cs="Times New Roman"/>
          <w:bCs/>
          <w:sz w:val="28"/>
          <w:szCs w:val="28"/>
          <w:lang w:val="en-GB"/>
        </w:rPr>
        <w:t>:</w:t>
      </w:r>
    </w:p>
    <w:p w14:paraId="2484F8EE" w14:textId="3AF6818D" w:rsidR="00B8153A" w:rsidRPr="00E34103" w:rsidRDefault="00B8153A" w:rsidP="00D970C7">
      <w:pPr>
        <w:spacing w:after="0" w:line="360" w:lineRule="auto"/>
        <w:ind w:left="1440" w:hanging="720"/>
        <w:jc w:val="both"/>
        <w:rPr>
          <w:rFonts w:ascii="Times New Roman" w:eastAsia="Times New Roman" w:hAnsi="Times New Roman" w:cs="Times New Roman"/>
          <w:bCs/>
          <w:sz w:val="24"/>
          <w:szCs w:val="24"/>
          <w:lang w:val="en-GB"/>
        </w:rPr>
      </w:pPr>
      <w:r w:rsidRPr="00063D07">
        <w:rPr>
          <w:rFonts w:ascii="Times New Roman" w:eastAsia="Times New Roman" w:hAnsi="Times New Roman" w:cs="Times New Roman"/>
          <w:bCs/>
          <w:sz w:val="24"/>
          <w:szCs w:val="24"/>
          <w:lang w:val="en-GB"/>
        </w:rPr>
        <w:t>[34]</w:t>
      </w:r>
      <w:r w:rsidRPr="00B8153A">
        <w:rPr>
          <w:rFonts w:ascii="Times New Roman" w:eastAsia="Times New Roman" w:hAnsi="Times New Roman" w:cs="Times New Roman"/>
          <w:bCs/>
          <w:sz w:val="28"/>
          <w:szCs w:val="28"/>
          <w:lang w:val="en-GB"/>
        </w:rPr>
        <w:t xml:space="preserve"> </w:t>
      </w:r>
      <w:r w:rsidR="00D970C7">
        <w:rPr>
          <w:rFonts w:ascii="Times New Roman" w:eastAsia="Times New Roman" w:hAnsi="Times New Roman" w:cs="Times New Roman"/>
          <w:bCs/>
          <w:sz w:val="28"/>
          <w:szCs w:val="28"/>
          <w:lang w:val="en-GB"/>
        </w:rPr>
        <w:tab/>
      </w:r>
      <w:r w:rsidRPr="00E34103">
        <w:rPr>
          <w:rFonts w:ascii="Times New Roman" w:eastAsia="Times New Roman" w:hAnsi="Times New Roman" w:cs="Times New Roman"/>
          <w:bCs/>
          <w:sz w:val="24"/>
          <w:szCs w:val="24"/>
          <w:lang w:val="en-GB"/>
        </w:rPr>
        <w:t>The point of departure when interpreting wills is 'to ascertain the wishes of the testator from the language used in the will'. Courts are obliged to give effect to the wishes of the testator unless they are prevented by some law from doing so. The 'golden rule' for the interpretation of wills and this inherent limitation is famously described as follows in Robertson:</w:t>
      </w:r>
    </w:p>
    <w:p w14:paraId="7C7566F3" w14:textId="33D334AE" w:rsidR="003D1C10" w:rsidRPr="00E34103" w:rsidRDefault="00B8153A" w:rsidP="00D970C7">
      <w:pPr>
        <w:spacing w:after="0" w:line="360" w:lineRule="auto"/>
        <w:ind w:left="1440"/>
        <w:jc w:val="both"/>
        <w:rPr>
          <w:rFonts w:ascii="Times New Roman" w:eastAsia="Times New Roman" w:hAnsi="Times New Roman" w:cs="Times New Roman"/>
          <w:bCs/>
          <w:sz w:val="24"/>
          <w:szCs w:val="24"/>
          <w:lang w:val="en-GB"/>
        </w:rPr>
      </w:pPr>
      <w:r w:rsidRPr="00E34103">
        <w:rPr>
          <w:rFonts w:ascii="Times New Roman" w:eastAsia="Times New Roman" w:hAnsi="Times New Roman" w:cs="Times New Roman"/>
          <w:bCs/>
          <w:sz w:val="24"/>
          <w:szCs w:val="24"/>
          <w:lang w:val="en-GB"/>
        </w:rPr>
        <w:t xml:space="preserve">'The golden rule for the interpretation of testaments is to ascertain the wishes of the testator from the language used. And when these wishes are ascertained, the </w:t>
      </w:r>
      <w:r w:rsidR="002A5706">
        <w:rPr>
          <w:rFonts w:ascii="Times New Roman" w:eastAsia="Times New Roman" w:hAnsi="Times New Roman" w:cs="Times New Roman"/>
          <w:bCs/>
          <w:sz w:val="24"/>
          <w:szCs w:val="24"/>
          <w:lang w:val="en-GB"/>
        </w:rPr>
        <w:t>C</w:t>
      </w:r>
      <w:r w:rsidRPr="00E34103">
        <w:rPr>
          <w:rFonts w:ascii="Times New Roman" w:eastAsia="Times New Roman" w:hAnsi="Times New Roman" w:cs="Times New Roman"/>
          <w:bCs/>
          <w:sz w:val="24"/>
          <w:szCs w:val="24"/>
          <w:lang w:val="en-GB"/>
        </w:rPr>
        <w:t>ourt is bound to give effect to them, unless we are prevented by some rule or law from doing so.'</w:t>
      </w:r>
      <w:r w:rsidR="00FE5893">
        <w:rPr>
          <w:rStyle w:val="FootnoteReference"/>
          <w:rFonts w:ascii="Times New Roman" w:eastAsia="Times New Roman" w:hAnsi="Times New Roman" w:cs="Times New Roman"/>
          <w:bCs/>
          <w:sz w:val="24"/>
          <w:szCs w:val="24"/>
          <w:lang w:val="en-GB"/>
        </w:rPr>
        <w:footnoteReference w:id="6"/>
      </w:r>
    </w:p>
    <w:p w14:paraId="57078EF8" w14:textId="77777777" w:rsidR="003A5F32" w:rsidRDefault="003A5F32" w:rsidP="00343006">
      <w:pPr>
        <w:spacing w:after="0" w:line="360" w:lineRule="auto"/>
        <w:ind w:left="720" w:hanging="720"/>
        <w:jc w:val="both"/>
        <w:rPr>
          <w:rFonts w:ascii="Times New Roman" w:eastAsia="Times New Roman" w:hAnsi="Times New Roman" w:cs="Times New Roman"/>
          <w:bCs/>
          <w:sz w:val="28"/>
          <w:szCs w:val="28"/>
          <w:lang w:val="en-GB"/>
        </w:rPr>
      </w:pPr>
    </w:p>
    <w:p w14:paraId="57D325B6" w14:textId="3751C537" w:rsidR="00820062" w:rsidRDefault="004545B4"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DB034D">
        <w:rPr>
          <w:rFonts w:ascii="Times New Roman" w:eastAsia="Times New Roman" w:hAnsi="Times New Roman" w:cs="Times New Roman"/>
          <w:bCs/>
          <w:sz w:val="28"/>
          <w:szCs w:val="28"/>
          <w:lang w:val="en-GB"/>
        </w:rPr>
        <w:t xml:space="preserve">The application turns on the provisions of a joint will (“the will”), executed on 25 July 2007 by one P.J. Botha and his wife, L.J. Botha </w:t>
      </w:r>
      <w:r w:rsidR="00814C7D">
        <w:rPr>
          <w:rFonts w:ascii="Times New Roman" w:eastAsia="Times New Roman" w:hAnsi="Times New Roman" w:cs="Times New Roman"/>
          <w:bCs/>
          <w:sz w:val="28"/>
          <w:szCs w:val="28"/>
          <w:lang w:val="en-GB"/>
        </w:rPr>
        <w:t>(“</w:t>
      </w:r>
      <w:r w:rsidR="005911D4">
        <w:rPr>
          <w:rFonts w:ascii="Times New Roman" w:eastAsia="Times New Roman" w:hAnsi="Times New Roman" w:cs="Times New Roman"/>
          <w:bCs/>
          <w:sz w:val="28"/>
          <w:szCs w:val="28"/>
          <w:lang w:val="en-GB"/>
        </w:rPr>
        <w:t xml:space="preserve">First and </w:t>
      </w:r>
      <w:r w:rsidR="00DB034D">
        <w:rPr>
          <w:rFonts w:ascii="Times New Roman" w:eastAsia="Times New Roman" w:hAnsi="Times New Roman" w:cs="Times New Roman"/>
          <w:bCs/>
          <w:sz w:val="28"/>
          <w:szCs w:val="28"/>
          <w:lang w:val="en-GB"/>
        </w:rPr>
        <w:t>third respondent”</w:t>
      </w:r>
      <w:r w:rsidR="009408C5">
        <w:rPr>
          <w:rFonts w:ascii="Times New Roman" w:eastAsia="Times New Roman" w:hAnsi="Times New Roman" w:cs="Times New Roman"/>
          <w:bCs/>
          <w:sz w:val="28"/>
          <w:szCs w:val="28"/>
          <w:lang w:val="en-GB"/>
        </w:rPr>
        <w:t xml:space="preserve"> or “the mother”</w:t>
      </w:r>
      <w:r w:rsidR="00DB034D">
        <w:rPr>
          <w:rFonts w:ascii="Times New Roman" w:eastAsia="Times New Roman" w:hAnsi="Times New Roman" w:cs="Times New Roman"/>
          <w:bCs/>
          <w:sz w:val="28"/>
          <w:szCs w:val="28"/>
          <w:lang w:val="en-GB"/>
        </w:rPr>
        <w:t>)</w:t>
      </w:r>
      <w:r w:rsidR="008960C0">
        <w:rPr>
          <w:rFonts w:ascii="Times New Roman" w:eastAsia="Times New Roman" w:hAnsi="Times New Roman" w:cs="Times New Roman"/>
          <w:bCs/>
          <w:sz w:val="28"/>
          <w:szCs w:val="28"/>
          <w:lang w:val="en-GB"/>
        </w:rPr>
        <w:t>. P.J. Botha (“the deceased”) passed away on 16 August 2007.</w:t>
      </w:r>
      <w:r w:rsidR="00C750E5">
        <w:rPr>
          <w:rFonts w:ascii="Times New Roman" w:eastAsia="Times New Roman" w:hAnsi="Times New Roman" w:cs="Times New Roman"/>
          <w:bCs/>
          <w:sz w:val="28"/>
          <w:szCs w:val="28"/>
          <w:lang w:val="en-GB"/>
        </w:rPr>
        <w:t xml:space="preserve"> The will commanded a </w:t>
      </w:r>
      <w:r w:rsidR="004B4C1D">
        <w:rPr>
          <w:rFonts w:ascii="Times New Roman" w:eastAsia="Times New Roman" w:hAnsi="Times New Roman" w:cs="Times New Roman"/>
          <w:bCs/>
          <w:sz w:val="28"/>
          <w:szCs w:val="28"/>
          <w:lang w:val="en-GB"/>
        </w:rPr>
        <w:t>trust</w:t>
      </w:r>
      <w:r w:rsidR="00AA130C">
        <w:rPr>
          <w:rFonts w:ascii="Times New Roman" w:eastAsia="Times New Roman" w:hAnsi="Times New Roman" w:cs="Times New Roman"/>
          <w:bCs/>
          <w:sz w:val="28"/>
          <w:szCs w:val="28"/>
          <w:lang w:val="en-GB"/>
        </w:rPr>
        <w:t xml:space="preserve"> </w:t>
      </w:r>
      <w:r w:rsidR="00AA130C" w:rsidRPr="00AA130C">
        <w:rPr>
          <w:rFonts w:ascii="Times New Roman" w:eastAsia="Times New Roman" w:hAnsi="Times New Roman" w:cs="Times New Roman"/>
          <w:bCs/>
          <w:i/>
          <w:iCs/>
          <w:sz w:val="28"/>
          <w:szCs w:val="28"/>
          <w:lang w:val="en-GB"/>
        </w:rPr>
        <w:t>mortis causa</w:t>
      </w:r>
      <w:r w:rsidR="00C750E5">
        <w:rPr>
          <w:rFonts w:ascii="Times New Roman" w:eastAsia="Times New Roman" w:hAnsi="Times New Roman" w:cs="Times New Roman"/>
          <w:bCs/>
          <w:sz w:val="28"/>
          <w:szCs w:val="28"/>
          <w:lang w:val="en-GB"/>
        </w:rPr>
        <w:t xml:space="preserve">. </w:t>
      </w:r>
    </w:p>
    <w:p w14:paraId="02ABEC7E" w14:textId="189C578C" w:rsidR="00AA130C" w:rsidRDefault="00AA130C" w:rsidP="00343006">
      <w:pPr>
        <w:spacing w:after="0" w:line="360" w:lineRule="auto"/>
        <w:ind w:left="720" w:hanging="720"/>
        <w:jc w:val="both"/>
        <w:rPr>
          <w:rFonts w:ascii="Times New Roman" w:eastAsia="Times New Roman" w:hAnsi="Times New Roman" w:cs="Times New Roman"/>
          <w:bCs/>
          <w:sz w:val="28"/>
          <w:szCs w:val="28"/>
          <w:lang w:val="en-GB"/>
        </w:rPr>
      </w:pPr>
    </w:p>
    <w:p w14:paraId="4B8C5A95" w14:textId="0C81168A" w:rsidR="00302EB9" w:rsidRDefault="00AA130C"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A </w:t>
      </w:r>
      <w:r w:rsidR="00F93D80">
        <w:rPr>
          <w:rFonts w:ascii="Times New Roman" w:eastAsia="Times New Roman" w:hAnsi="Times New Roman" w:cs="Times New Roman"/>
          <w:bCs/>
          <w:sz w:val="28"/>
          <w:szCs w:val="28"/>
          <w:lang w:val="en-GB"/>
        </w:rPr>
        <w:t>trust is</w:t>
      </w:r>
      <w:r>
        <w:rPr>
          <w:rFonts w:ascii="Times New Roman" w:eastAsia="Times New Roman" w:hAnsi="Times New Roman" w:cs="Times New Roman"/>
          <w:bCs/>
          <w:sz w:val="28"/>
          <w:szCs w:val="28"/>
          <w:lang w:val="en-GB"/>
        </w:rPr>
        <w:t xml:space="preserve"> not a legal persona and </w:t>
      </w:r>
      <w:r w:rsidR="00CE51C4">
        <w:rPr>
          <w:rFonts w:ascii="Times New Roman" w:eastAsia="Times New Roman" w:hAnsi="Times New Roman" w:cs="Times New Roman"/>
          <w:bCs/>
          <w:sz w:val="28"/>
          <w:szCs w:val="28"/>
          <w:lang w:val="en-GB"/>
        </w:rPr>
        <w:t xml:space="preserve">is </w:t>
      </w:r>
      <w:r>
        <w:rPr>
          <w:rFonts w:ascii="Times New Roman" w:eastAsia="Times New Roman" w:hAnsi="Times New Roman" w:cs="Times New Roman"/>
          <w:bCs/>
          <w:sz w:val="28"/>
          <w:szCs w:val="28"/>
          <w:lang w:val="en-GB"/>
        </w:rPr>
        <w:t xml:space="preserve">a legal institution </w:t>
      </w:r>
      <w:r w:rsidRPr="00AA130C">
        <w:rPr>
          <w:rFonts w:ascii="Times New Roman" w:eastAsia="Times New Roman" w:hAnsi="Times New Roman" w:cs="Times New Roman"/>
          <w:bCs/>
          <w:i/>
          <w:iCs/>
          <w:sz w:val="28"/>
          <w:szCs w:val="28"/>
          <w:lang w:val="en-GB"/>
        </w:rPr>
        <w:t>sui generis</w:t>
      </w:r>
      <w:r>
        <w:rPr>
          <w:rFonts w:ascii="Times New Roman" w:eastAsia="Times New Roman" w:hAnsi="Times New Roman" w:cs="Times New Roman"/>
          <w:bCs/>
          <w:i/>
          <w:iCs/>
          <w:sz w:val="28"/>
          <w:szCs w:val="28"/>
          <w:lang w:val="en-GB"/>
        </w:rPr>
        <w:t>.</w:t>
      </w:r>
      <w:r>
        <w:rPr>
          <w:rFonts w:ascii="Times New Roman" w:eastAsia="Times New Roman" w:hAnsi="Times New Roman" w:cs="Times New Roman"/>
          <w:bCs/>
          <w:sz w:val="28"/>
          <w:szCs w:val="28"/>
          <w:lang w:val="en-GB"/>
        </w:rPr>
        <w:t xml:space="preserve"> </w:t>
      </w:r>
      <w:r w:rsidR="00A637FE">
        <w:rPr>
          <w:rFonts w:ascii="Times New Roman" w:eastAsia="Times New Roman" w:hAnsi="Times New Roman" w:cs="Times New Roman"/>
          <w:bCs/>
          <w:sz w:val="28"/>
          <w:szCs w:val="28"/>
          <w:lang w:val="en-GB"/>
        </w:rPr>
        <w:t>Trustee</w:t>
      </w:r>
      <w:r w:rsidR="002C2ECF">
        <w:rPr>
          <w:rFonts w:ascii="Times New Roman" w:eastAsia="Times New Roman" w:hAnsi="Times New Roman" w:cs="Times New Roman"/>
          <w:bCs/>
          <w:sz w:val="28"/>
          <w:szCs w:val="28"/>
          <w:lang w:val="en-GB"/>
        </w:rPr>
        <w:t>s</w:t>
      </w:r>
      <w:r w:rsidR="00A637FE">
        <w:rPr>
          <w:rFonts w:ascii="Times New Roman" w:eastAsia="Times New Roman" w:hAnsi="Times New Roman" w:cs="Times New Roman"/>
          <w:bCs/>
          <w:sz w:val="28"/>
          <w:szCs w:val="28"/>
          <w:lang w:val="en-GB"/>
        </w:rPr>
        <w:t xml:space="preserve"> must conduct themselves with the utmost integrity</w:t>
      </w:r>
      <w:r w:rsidR="00E52515">
        <w:rPr>
          <w:rFonts w:ascii="Times New Roman" w:eastAsia="Times New Roman" w:hAnsi="Times New Roman" w:cs="Times New Roman"/>
          <w:bCs/>
          <w:sz w:val="28"/>
          <w:szCs w:val="28"/>
          <w:lang w:val="en-GB"/>
        </w:rPr>
        <w:t>.</w:t>
      </w:r>
      <w:r w:rsidR="00A637FE">
        <w:rPr>
          <w:rFonts w:ascii="Times New Roman" w:eastAsia="Times New Roman" w:hAnsi="Times New Roman" w:cs="Times New Roman"/>
          <w:bCs/>
          <w:sz w:val="28"/>
          <w:szCs w:val="28"/>
          <w:lang w:val="en-GB"/>
        </w:rPr>
        <w:t xml:space="preserve"> </w:t>
      </w:r>
      <w:r w:rsidR="00010A94">
        <w:rPr>
          <w:rFonts w:ascii="Times New Roman" w:eastAsia="Times New Roman" w:hAnsi="Times New Roman" w:cs="Times New Roman"/>
          <w:bCs/>
          <w:sz w:val="28"/>
          <w:szCs w:val="28"/>
          <w:lang w:val="en-GB"/>
        </w:rPr>
        <w:t xml:space="preserve">The </w:t>
      </w:r>
      <w:r w:rsidR="00410EC1">
        <w:rPr>
          <w:rFonts w:ascii="Times New Roman" w:eastAsia="Times New Roman" w:hAnsi="Times New Roman" w:cs="Times New Roman"/>
          <w:bCs/>
          <w:sz w:val="28"/>
          <w:szCs w:val="28"/>
          <w:lang w:val="en-GB"/>
        </w:rPr>
        <w:t>trus</w:t>
      </w:r>
      <w:r w:rsidR="00852886">
        <w:rPr>
          <w:rFonts w:ascii="Times New Roman" w:eastAsia="Times New Roman" w:hAnsi="Times New Roman" w:cs="Times New Roman"/>
          <w:bCs/>
          <w:sz w:val="28"/>
          <w:szCs w:val="28"/>
          <w:lang w:val="en-GB"/>
        </w:rPr>
        <w:t>t</w:t>
      </w:r>
      <w:r w:rsidR="00010A94">
        <w:rPr>
          <w:rFonts w:ascii="Times New Roman" w:eastAsia="Times New Roman" w:hAnsi="Times New Roman" w:cs="Times New Roman"/>
          <w:bCs/>
          <w:sz w:val="28"/>
          <w:szCs w:val="28"/>
          <w:lang w:val="en-GB"/>
        </w:rPr>
        <w:t>ees do not become the owners of any assets or property in trust to deal with on a whim.</w:t>
      </w:r>
      <w:r w:rsidR="00AA0056">
        <w:rPr>
          <w:rStyle w:val="FootnoteReference"/>
          <w:rFonts w:ascii="Times New Roman" w:eastAsia="Times New Roman" w:hAnsi="Times New Roman" w:cs="Times New Roman"/>
          <w:bCs/>
          <w:sz w:val="28"/>
          <w:szCs w:val="28"/>
          <w:lang w:val="en-GB"/>
        </w:rPr>
        <w:footnoteReference w:id="7"/>
      </w:r>
      <w:r w:rsidR="00010A94">
        <w:rPr>
          <w:rFonts w:ascii="Times New Roman" w:eastAsia="Times New Roman" w:hAnsi="Times New Roman" w:cs="Times New Roman"/>
          <w:bCs/>
          <w:sz w:val="28"/>
          <w:szCs w:val="28"/>
          <w:lang w:val="en-GB"/>
        </w:rPr>
        <w:t xml:space="preserve"> </w:t>
      </w:r>
    </w:p>
    <w:p w14:paraId="462674F0" w14:textId="77777777" w:rsidR="00302EB9" w:rsidRDefault="00302EB9" w:rsidP="00343006">
      <w:pPr>
        <w:spacing w:after="0" w:line="360" w:lineRule="auto"/>
        <w:ind w:left="720" w:hanging="720"/>
        <w:jc w:val="both"/>
        <w:rPr>
          <w:rFonts w:ascii="Times New Roman" w:eastAsia="Times New Roman" w:hAnsi="Times New Roman" w:cs="Times New Roman"/>
          <w:bCs/>
          <w:sz w:val="28"/>
          <w:szCs w:val="28"/>
          <w:lang w:val="en-GB"/>
        </w:rPr>
      </w:pPr>
    </w:p>
    <w:p w14:paraId="75E67333" w14:textId="18ED6C57" w:rsidR="00302EB9" w:rsidRDefault="00302EB9"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0B2D60">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010A94">
        <w:rPr>
          <w:rFonts w:ascii="Times New Roman" w:eastAsia="Times New Roman" w:hAnsi="Times New Roman" w:cs="Times New Roman"/>
          <w:bCs/>
          <w:sz w:val="28"/>
          <w:szCs w:val="28"/>
          <w:lang w:val="en-GB"/>
        </w:rPr>
        <w:t xml:space="preserve">They are mere caretakers in service </w:t>
      </w:r>
      <w:r w:rsidR="004406B9">
        <w:rPr>
          <w:rFonts w:ascii="Times New Roman" w:eastAsia="Times New Roman" w:hAnsi="Times New Roman" w:cs="Times New Roman"/>
          <w:bCs/>
          <w:sz w:val="28"/>
          <w:szCs w:val="28"/>
          <w:lang w:val="en-GB"/>
        </w:rPr>
        <w:t>of</w:t>
      </w:r>
      <w:r w:rsidR="00B73898">
        <w:rPr>
          <w:rFonts w:ascii="Times New Roman" w:eastAsia="Times New Roman" w:hAnsi="Times New Roman" w:cs="Times New Roman"/>
          <w:bCs/>
          <w:sz w:val="28"/>
          <w:szCs w:val="28"/>
          <w:lang w:val="en-GB"/>
        </w:rPr>
        <w:t>,</w:t>
      </w:r>
      <w:r w:rsidR="004406B9">
        <w:rPr>
          <w:rFonts w:ascii="Times New Roman" w:eastAsia="Times New Roman" w:hAnsi="Times New Roman" w:cs="Times New Roman"/>
          <w:bCs/>
          <w:sz w:val="28"/>
          <w:szCs w:val="28"/>
          <w:lang w:val="en-GB"/>
        </w:rPr>
        <w:t xml:space="preserve"> and subservient </w:t>
      </w:r>
      <w:r w:rsidR="00494046">
        <w:rPr>
          <w:rFonts w:ascii="Times New Roman" w:eastAsia="Times New Roman" w:hAnsi="Times New Roman" w:cs="Times New Roman"/>
          <w:bCs/>
          <w:sz w:val="28"/>
          <w:szCs w:val="28"/>
          <w:lang w:val="en-GB"/>
        </w:rPr>
        <w:t>to</w:t>
      </w:r>
      <w:r w:rsidR="00010A94">
        <w:rPr>
          <w:rFonts w:ascii="Times New Roman" w:eastAsia="Times New Roman" w:hAnsi="Times New Roman" w:cs="Times New Roman"/>
          <w:bCs/>
          <w:sz w:val="28"/>
          <w:szCs w:val="28"/>
          <w:lang w:val="en-GB"/>
        </w:rPr>
        <w:t xml:space="preserve"> the </w:t>
      </w:r>
      <w:r w:rsidR="00322075">
        <w:rPr>
          <w:rFonts w:ascii="Times New Roman" w:eastAsia="Times New Roman" w:hAnsi="Times New Roman" w:cs="Times New Roman"/>
          <w:bCs/>
          <w:sz w:val="28"/>
          <w:szCs w:val="28"/>
          <w:lang w:val="en-GB"/>
        </w:rPr>
        <w:t>t</w:t>
      </w:r>
      <w:r w:rsidR="00010A94">
        <w:rPr>
          <w:rFonts w:ascii="Times New Roman" w:eastAsia="Times New Roman" w:hAnsi="Times New Roman" w:cs="Times New Roman"/>
          <w:bCs/>
          <w:sz w:val="28"/>
          <w:szCs w:val="28"/>
          <w:lang w:val="en-GB"/>
        </w:rPr>
        <w:t xml:space="preserve">rust </w:t>
      </w:r>
      <w:r w:rsidR="00322075">
        <w:rPr>
          <w:rFonts w:ascii="Times New Roman" w:eastAsia="Times New Roman" w:hAnsi="Times New Roman" w:cs="Times New Roman"/>
          <w:bCs/>
          <w:sz w:val="28"/>
          <w:szCs w:val="28"/>
          <w:lang w:val="en-GB"/>
        </w:rPr>
        <w:t>i</w:t>
      </w:r>
      <w:r w:rsidR="00010A94">
        <w:rPr>
          <w:rFonts w:ascii="Times New Roman" w:eastAsia="Times New Roman" w:hAnsi="Times New Roman" w:cs="Times New Roman"/>
          <w:bCs/>
          <w:sz w:val="28"/>
          <w:szCs w:val="28"/>
          <w:lang w:val="en-GB"/>
        </w:rPr>
        <w:t xml:space="preserve">nstrument; the will. </w:t>
      </w:r>
      <w:r w:rsidR="00577616">
        <w:rPr>
          <w:rFonts w:ascii="Times New Roman" w:eastAsia="Times New Roman" w:hAnsi="Times New Roman" w:cs="Times New Roman"/>
          <w:bCs/>
          <w:sz w:val="28"/>
          <w:szCs w:val="28"/>
          <w:lang w:val="en-GB"/>
        </w:rPr>
        <w:t xml:space="preserve">Section 9 of the </w:t>
      </w:r>
      <w:r w:rsidR="00577616" w:rsidRPr="00577616">
        <w:rPr>
          <w:rFonts w:ascii="Times New Roman" w:eastAsia="Times New Roman" w:hAnsi="Times New Roman" w:cs="Times New Roman"/>
          <w:bCs/>
          <w:sz w:val="28"/>
          <w:szCs w:val="28"/>
          <w:lang w:val="en-GB"/>
        </w:rPr>
        <w:t>Trust Property Control Act No. 57 of 1988</w:t>
      </w:r>
      <w:r w:rsidR="00577616">
        <w:rPr>
          <w:rFonts w:ascii="Times New Roman" w:eastAsia="Times New Roman" w:hAnsi="Times New Roman" w:cs="Times New Roman"/>
          <w:bCs/>
          <w:sz w:val="28"/>
          <w:szCs w:val="28"/>
          <w:lang w:val="en-GB"/>
        </w:rPr>
        <w:t xml:space="preserve"> is the law:</w:t>
      </w:r>
    </w:p>
    <w:p w14:paraId="392FDA2F" w14:textId="77777777" w:rsidR="00934BE3" w:rsidRDefault="00302EB9" w:rsidP="007D223A">
      <w:pPr>
        <w:spacing w:after="0" w:line="360" w:lineRule="auto"/>
        <w:ind w:left="1440" w:hanging="720"/>
        <w:jc w:val="both"/>
        <w:rPr>
          <w:rFonts w:ascii="Times New Roman" w:eastAsia="Times New Roman" w:hAnsi="Times New Roman" w:cs="Times New Roman"/>
          <w:bCs/>
          <w:sz w:val="24"/>
          <w:szCs w:val="24"/>
          <w:lang w:val="en-GB"/>
        </w:rPr>
      </w:pPr>
      <w:r w:rsidRPr="00302EB9">
        <w:rPr>
          <w:rFonts w:ascii="Times New Roman" w:eastAsia="Times New Roman" w:hAnsi="Times New Roman" w:cs="Times New Roman"/>
          <w:bCs/>
          <w:sz w:val="24"/>
          <w:szCs w:val="24"/>
          <w:lang w:val="en-GB"/>
        </w:rPr>
        <w:t xml:space="preserve">9.   </w:t>
      </w:r>
      <w:r>
        <w:rPr>
          <w:rFonts w:ascii="Times New Roman" w:eastAsia="Times New Roman" w:hAnsi="Times New Roman" w:cs="Times New Roman"/>
          <w:bCs/>
          <w:sz w:val="24"/>
          <w:szCs w:val="24"/>
          <w:lang w:val="en-GB"/>
        </w:rPr>
        <w:tab/>
      </w:r>
      <w:r w:rsidRPr="00302EB9">
        <w:rPr>
          <w:rFonts w:ascii="Times New Roman" w:eastAsia="Times New Roman" w:hAnsi="Times New Roman" w:cs="Times New Roman"/>
          <w:bCs/>
          <w:sz w:val="24"/>
          <w:szCs w:val="24"/>
          <w:lang w:val="en-GB"/>
        </w:rPr>
        <w:t xml:space="preserve">Care, diligence and skill required of trustee. — </w:t>
      </w:r>
    </w:p>
    <w:p w14:paraId="409AAB61" w14:textId="300197D5" w:rsidR="007D223A" w:rsidRDefault="00302EB9" w:rsidP="00934BE3">
      <w:pPr>
        <w:spacing w:after="0" w:line="360" w:lineRule="auto"/>
        <w:ind w:left="2160" w:hanging="720"/>
        <w:jc w:val="both"/>
        <w:rPr>
          <w:rFonts w:ascii="Times New Roman" w:eastAsia="Times New Roman" w:hAnsi="Times New Roman" w:cs="Times New Roman"/>
          <w:bCs/>
          <w:sz w:val="24"/>
          <w:szCs w:val="24"/>
          <w:lang w:val="en-GB"/>
        </w:rPr>
      </w:pPr>
      <w:r w:rsidRPr="00302EB9">
        <w:rPr>
          <w:rFonts w:ascii="Times New Roman" w:eastAsia="Times New Roman" w:hAnsi="Times New Roman" w:cs="Times New Roman"/>
          <w:bCs/>
          <w:sz w:val="24"/>
          <w:szCs w:val="24"/>
          <w:lang w:val="en-GB"/>
        </w:rPr>
        <w:t xml:space="preserve">(1) </w:t>
      </w:r>
      <w:r w:rsidR="00934BE3">
        <w:rPr>
          <w:rFonts w:ascii="Times New Roman" w:eastAsia="Times New Roman" w:hAnsi="Times New Roman" w:cs="Times New Roman"/>
          <w:bCs/>
          <w:sz w:val="24"/>
          <w:szCs w:val="24"/>
          <w:lang w:val="en-GB"/>
        </w:rPr>
        <w:tab/>
      </w:r>
      <w:r w:rsidRPr="00302EB9">
        <w:rPr>
          <w:rFonts w:ascii="Times New Roman" w:eastAsia="Times New Roman" w:hAnsi="Times New Roman" w:cs="Times New Roman"/>
          <w:bCs/>
          <w:sz w:val="24"/>
          <w:szCs w:val="24"/>
          <w:lang w:val="en-GB"/>
        </w:rPr>
        <w:t>A trustee shall in the performance of his duties and the exercise of his powers act with the care, diligence and skill which can reasonably be expected of a person who manages the affairs of another.</w:t>
      </w:r>
    </w:p>
    <w:p w14:paraId="2F563BCF" w14:textId="08AD7E09" w:rsidR="00302EB9" w:rsidRPr="007D223A" w:rsidRDefault="00302EB9" w:rsidP="00934BE3">
      <w:pPr>
        <w:spacing w:after="0" w:line="360" w:lineRule="auto"/>
        <w:ind w:left="2160" w:hanging="720"/>
        <w:jc w:val="both"/>
        <w:rPr>
          <w:rFonts w:ascii="Times New Roman" w:eastAsia="Times New Roman" w:hAnsi="Times New Roman" w:cs="Times New Roman"/>
          <w:bCs/>
          <w:sz w:val="24"/>
          <w:szCs w:val="24"/>
          <w:lang w:val="en-GB"/>
        </w:rPr>
      </w:pPr>
      <w:r w:rsidRPr="007D223A">
        <w:rPr>
          <w:rFonts w:ascii="Times New Roman" w:eastAsia="Times New Roman" w:hAnsi="Times New Roman" w:cs="Times New Roman"/>
          <w:bCs/>
          <w:sz w:val="24"/>
          <w:szCs w:val="24"/>
          <w:lang w:val="en-GB"/>
        </w:rPr>
        <w:t xml:space="preserve">(2)  </w:t>
      </w:r>
      <w:r w:rsidR="007D223A">
        <w:rPr>
          <w:rFonts w:ascii="Times New Roman" w:eastAsia="Times New Roman" w:hAnsi="Times New Roman" w:cs="Times New Roman"/>
          <w:bCs/>
          <w:sz w:val="24"/>
          <w:szCs w:val="24"/>
          <w:lang w:val="en-GB"/>
        </w:rPr>
        <w:tab/>
      </w:r>
      <w:r w:rsidRPr="007D223A">
        <w:rPr>
          <w:rFonts w:ascii="Times New Roman" w:eastAsia="Times New Roman" w:hAnsi="Times New Roman" w:cs="Times New Roman"/>
          <w:bCs/>
          <w:sz w:val="24"/>
          <w:szCs w:val="24"/>
          <w:lang w:val="en-GB"/>
        </w:rPr>
        <w:t>Any provision contained in a trust instrument shall be void in so far as it would have the effect of exempting a trustee from or indemnifying him against liability for breach of trust where he fails to show the degree of care, diligence and skill as required in subsection (1).</w:t>
      </w:r>
    </w:p>
    <w:p w14:paraId="03B81808" w14:textId="77777777" w:rsidR="00302EB9" w:rsidRDefault="00302EB9" w:rsidP="00343006">
      <w:pPr>
        <w:spacing w:after="0" w:line="360" w:lineRule="auto"/>
        <w:ind w:left="720" w:hanging="720"/>
        <w:jc w:val="both"/>
        <w:rPr>
          <w:rFonts w:ascii="Times New Roman" w:eastAsia="Times New Roman" w:hAnsi="Times New Roman" w:cs="Times New Roman"/>
          <w:bCs/>
          <w:sz w:val="28"/>
          <w:szCs w:val="28"/>
          <w:lang w:val="en-GB"/>
        </w:rPr>
      </w:pPr>
    </w:p>
    <w:p w14:paraId="647C0B2C" w14:textId="2DCECEFD" w:rsidR="00F93D80" w:rsidRDefault="00934BE3" w:rsidP="00B73898">
      <w:pPr>
        <w:spacing w:after="0" w:line="360" w:lineRule="auto"/>
        <w:ind w:left="720" w:hanging="720"/>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Irregularities in connection to the administration of a trust </w:t>
      </w:r>
      <w:r w:rsidRPr="00934BE3">
        <w:rPr>
          <w:rFonts w:ascii="Times New Roman" w:eastAsia="Times New Roman" w:hAnsi="Times New Roman" w:cs="Times New Roman"/>
          <w:bCs/>
          <w:sz w:val="28"/>
          <w:szCs w:val="28"/>
          <w:u w:val="single"/>
          <w:lang w:val="en-GB"/>
        </w:rPr>
        <w:t>must</w:t>
      </w:r>
      <w:r>
        <w:rPr>
          <w:rFonts w:ascii="Times New Roman" w:eastAsia="Times New Roman" w:hAnsi="Times New Roman" w:cs="Times New Roman"/>
          <w:bCs/>
          <w:sz w:val="28"/>
          <w:szCs w:val="28"/>
          <w:u w:val="single"/>
          <w:lang w:val="en-GB"/>
        </w:rPr>
        <w:t xml:space="preserve"> </w:t>
      </w:r>
      <w:r w:rsidRPr="00934BE3">
        <w:rPr>
          <w:rFonts w:ascii="Times New Roman" w:eastAsia="Times New Roman" w:hAnsi="Times New Roman" w:cs="Times New Roman"/>
          <w:bCs/>
          <w:sz w:val="28"/>
          <w:szCs w:val="28"/>
          <w:lang w:val="en-GB"/>
        </w:rPr>
        <w:t>be reported to the Master of the High Court</w:t>
      </w:r>
      <w:r>
        <w:rPr>
          <w:rFonts w:ascii="Times New Roman" w:eastAsia="Times New Roman" w:hAnsi="Times New Roman" w:cs="Times New Roman"/>
          <w:bCs/>
          <w:sz w:val="28"/>
          <w:szCs w:val="28"/>
          <w:lang w:val="en-GB"/>
        </w:rPr>
        <w:t>.</w:t>
      </w:r>
    </w:p>
    <w:p w14:paraId="2CF72D75" w14:textId="77777777" w:rsidR="00934BE3" w:rsidRDefault="00934BE3" w:rsidP="00934BE3">
      <w:pPr>
        <w:spacing w:after="0" w:line="360" w:lineRule="auto"/>
        <w:jc w:val="both"/>
        <w:rPr>
          <w:rFonts w:ascii="Times New Roman" w:eastAsia="Times New Roman" w:hAnsi="Times New Roman" w:cs="Times New Roman"/>
          <w:bCs/>
          <w:sz w:val="28"/>
          <w:szCs w:val="28"/>
          <w:lang w:val="en-GB"/>
        </w:rPr>
      </w:pPr>
    </w:p>
    <w:p w14:paraId="01E04792" w14:textId="7016A1BC" w:rsidR="006A6DAE" w:rsidRDefault="00934BE3" w:rsidP="00F47A4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Trustees must be removed from office if they </w:t>
      </w:r>
      <w:r w:rsidR="00C20001">
        <w:rPr>
          <w:rFonts w:ascii="Times New Roman" w:eastAsia="Times New Roman" w:hAnsi="Times New Roman" w:cs="Times New Roman"/>
          <w:bCs/>
          <w:sz w:val="28"/>
          <w:szCs w:val="28"/>
          <w:lang w:val="en-GB"/>
        </w:rPr>
        <w:t>fail</w:t>
      </w:r>
      <w:r w:rsidR="00C20001" w:rsidRPr="00934BE3">
        <w:rPr>
          <w:rFonts w:ascii="Times New Roman" w:eastAsia="Times New Roman" w:hAnsi="Times New Roman" w:cs="Times New Roman"/>
          <w:bCs/>
          <w:sz w:val="28"/>
          <w:szCs w:val="28"/>
          <w:lang w:val="en-GB"/>
        </w:rPr>
        <w:t xml:space="preserve"> to perform any duty imposed upon </w:t>
      </w:r>
      <w:r w:rsidR="00C20001">
        <w:rPr>
          <w:rFonts w:ascii="Times New Roman" w:eastAsia="Times New Roman" w:hAnsi="Times New Roman" w:cs="Times New Roman"/>
          <w:bCs/>
          <w:sz w:val="28"/>
          <w:szCs w:val="28"/>
          <w:lang w:val="en-GB"/>
        </w:rPr>
        <w:t>them</w:t>
      </w:r>
      <w:r w:rsidR="006A3F1B">
        <w:rPr>
          <w:rFonts w:ascii="Times New Roman" w:eastAsia="Times New Roman" w:hAnsi="Times New Roman" w:cs="Times New Roman"/>
          <w:bCs/>
          <w:sz w:val="28"/>
          <w:szCs w:val="28"/>
          <w:lang w:val="en-GB"/>
        </w:rPr>
        <w:t xml:space="preserve"> </w:t>
      </w:r>
      <w:r w:rsidR="006A3F1B" w:rsidRPr="00934BE3">
        <w:rPr>
          <w:rFonts w:ascii="Times New Roman" w:eastAsia="Times New Roman" w:hAnsi="Times New Roman" w:cs="Times New Roman"/>
          <w:bCs/>
          <w:sz w:val="28"/>
          <w:szCs w:val="28"/>
          <w:lang w:val="en-GB"/>
        </w:rPr>
        <w:t>satisfactorily</w:t>
      </w:r>
      <w:r w:rsidR="006A6DAE">
        <w:rPr>
          <w:rFonts w:ascii="Times New Roman" w:eastAsia="Times New Roman" w:hAnsi="Times New Roman" w:cs="Times New Roman"/>
          <w:bCs/>
          <w:sz w:val="28"/>
          <w:szCs w:val="28"/>
          <w:lang w:val="en-GB"/>
        </w:rPr>
        <w:t>:</w:t>
      </w:r>
      <w:r w:rsidR="00C20001" w:rsidRPr="00934BE3">
        <w:rPr>
          <w:rFonts w:ascii="Times New Roman" w:eastAsia="Times New Roman" w:hAnsi="Times New Roman" w:cs="Times New Roman"/>
          <w:bCs/>
          <w:sz w:val="28"/>
          <w:szCs w:val="28"/>
          <w:lang w:val="en-GB"/>
        </w:rPr>
        <w:t xml:space="preserve"> </w:t>
      </w:r>
    </w:p>
    <w:p w14:paraId="3DEDABEA" w14:textId="77777777" w:rsidR="00F47A47" w:rsidRPr="00FB7E2C" w:rsidRDefault="00934BE3" w:rsidP="00F47A47">
      <w:pPr>
        <w:spacing w:after="0" w:line="360" w:lineRule="auto"/>
        <w:ind w:left="720"/>
        <w:jc w:val="both"/>
        <w:rPr>
          <w:rFonts w:ascii="Times New Roman" w:eastAsia="Times New Roman" w:hAnsi="Times New Roman" w:cs="Times New Roman"/>
          <w:bCs/>
          <w:sz w:val="24"/>
          <w:szCs w:val="24"/>
          <w:lang w:val="en-GB"/>
        </w:rPr>
      </w:pPr>
      <w:r w:rsidRPr="00FB7E2C">
        <w:rPr>
          <w:rFonts w:ascii="Times New Roman" w:eastAsia="Times New Roman" w:hAnsi="Times New Roman" w:cs="Times New Roman"/>
          <w:bCs/>
          <w:sz w:val="24"/>
          <w:szCs w:val="24"/>
          <w:lang w:val="en-GB"/>
        </w:rPr>
        <w:t xml:space="preserve">20.   Removal of </w:t>
      </w:r>
      <w:r w:rsidR="006A6DAE" w:rsidRPr="00FB7E2C">
        <w:rPr>
          <w:rFonts w:ascii="Times New Roman" w:eastAsia="Times New Roman" w:hAnsi="Times New Roman" w:cs="Times New Roman"/>
          <w:bCs/>
          <w:sz w:val="24"/>
          <w:szCs w:val="24"/>
          <w:lang w:val="en-GB"/>
        </w:rPr>
        <w:t xml:space="preserve">trustee. </w:t>
      </w:r>
      <w:r w:rsidR="00C04E0F" w:rsidRPr="00FB7E2C">
        <w:rPr>
          <w:rFonts w:ascii="Times New Roman" w:eastAsia="Times New Roman" w:hAnsi="Times New Roman" w:cs="Times New Roman"/>
          <w:bCs/>
          <w:sz w:val="24"/>
          <w:szCs w:val="24"/>
          <w:lang w:val="en-GB"/>
        </w:rPr>
        <w:t xml:space="preserve">— </w:t>
      </w:r>
    </w:p>
    <w:p w14:paraId="6504B16B" w14:textId="5D700ECD" w:rsidR="00934BE3" w:rsidRPr="00FB7E2C" w:rsidRDefault="00C04E0F" w:rsidP="00F47A47">
      <w:pPr>
        <w:spacing w:line="360" w:lineRule="auto"/>
        <w:ind w:left="1440" w:hanging="720"/>
        <w:jc w:val="both"/>
        <w:rPr>
          <w:rFonts w:ascii="Times New Roman" w:eastAsia="Times New Roman" w:hAnsi="Times New Roman" w:cs="Times New Roman"/>
          <w:bCs/>
          <w:sz w:val="24"/>
          <w:szCs w:val="24"/>
          <w:lang w:val="en-GB"/>
        </w:rPr>
      </w:pPr>
      <w:r w:rsidRPr="00FB7E2C">
        <w:rPr>
          <w:rFonts w:ascii="Times New Roman" w:eastAsia="Times New Roman" w:hAnsi="Times New Roman" w:cs="Times New Roman"/>
          <w:bCs/>
          <w:sz w:val="24"/>
          <w:szCs w:val="24"/>
          <w:lang w:val="en-GB"/>
        </w:rPr>
        <w:t>(</w:t>
      </w:r>
      <w:r w:rsidR="00934BE3" w:rsidRPr="00FB7E2C">
        <w:rPr>
          <w:rFonts w:ascii="Times New Roman" w:eastAsia="Times New Roman" w:hAnsi="Times New Roman" w:cs="Times New Roman"/>
          <w:bCs/>
          <w:sz w:val="24"/>
          <w:szCs w:val="24"/>
          <w:lang w:val="en-GB"/>
        </w:rPr>
        <w:t>1</w:t>
      </w:r>
      <w:r w:rsidRPr="00FB7E2C">
        <w:rPr>
          <w:rFonts w:ascii="Times New Roman" w:eastAsia="Times New Roman" w:hAnsi="Times New Roman" w:cs="Times New Roman"/>
          <w:bCs/>
          <w:sz w:val="24"/>
          <w:szCs w:val="24"/>
          <w:lang w:val="en-GB"/>
        </w:rPr>
        <w:t xml:space="preserve">) </w:t>
      </w:r>
      <w:r w:rsidR="0079278B" w:rsidRPr="00FB7E2C">
        <w:rPr>
          <w:rFonts w:ascii="Times New Roman" w:eastAsia="Times New Roman" w:hAnsi="Times New Roman" w:cs="Times New Roman"/>
          <w:bCs/>
          <w:sz w:val="24"/>
          <w:szCs w:val="24"/>
          <w:lang w:val="en-GB"/>
        </w:rPr>
        <w:tab/>
      </w:r>
      <w:r w:rsidRPr="00FB7E2C">
        <w:rPr>
          <w:rFonts w:ascii="Times New Roman" w:eastAsia="Times New Roman" w:hAnsi="Times New Roman" w:cs="Times New Roman"/>
          <w:bCs/>
          <w:sz w:val="24"/>
          <w:szCs w:val="24"/>
          <w:lang w:val="en-GB"/>
        </w:rPr>
        <w:t>A</w:t>
      </w:r>
      <w:r w:rsidR="00934BE3" w:rsidRPr="00FB7E2C">
        <w:rPr>
          <w:rFonts w:ascii="Times New Roman" w:eastAsia="Times New Roman" w:hAnsi="Times New Roman" w:cs="Times New Roman"/>
          <w:bCs/>
          <w:sz w:val="24"/>
          <w:szCs w:val="24"/>
          <w:lang w:val="en-GB"/>
        </w:rPr>
        <w:t xml:space="preserve"> trustee may, on the application of the Master or any person having an interest in the trust property, at any time be removed from his office by the court if the court is satisfied that such removal will be in the interests of the trust and its beneficiaries.</w:t>
      </w:r>
    </w:p>
    <w:p w14:paraId="00174658" w14:textId="2EF4C7B6" w:rsidR="00934BE3" w:rsidRPr="00FB7E2C" w:rsidRDefault="00934BE3" w:rsidP="0079278B">
      <w:pPr>
        <w:spacing w:after="0" w:line="360" w:lineRule="auto"/>
        <w:ind w:firstLine="720"/>
        <w:jc w:val="both"/>
        <w:rPr>
          <w:rFonts w:ascii="Times New Roman" w:eastAsia="Times New Roman" w:hAnsi="Times New Roman" w:cs="Times New Roman"/>
          <w:bCs/>
          <w:sz w:val="24"/>
          <w:szCs w:val="24"/>
          <w:lang w:val="en-GB"/>
        </w:rPr>
      </w:pPr>
      <w:r w:rsidRPr="00FB7E2C">
        <w:rPr>
          <w:rFonts w:ascii="Times New Roman" w:eastAsia="Times New Roman" w:hAnsi="Times New Roman" w:cs="Times New Roman"/>
          <w:bCs/>
          <w:sz w:val="24"/>
          <w:szCs w:val="24"/>
          <w:lang w:val="en-GB"/>
        </w:rPr>
        <w:t xml:space="preserve">(2)  </w:t>
      </w:r>
      <w:r w:rsidR="0079278B" w:rsidRPr="00FB7E2C">
        <w:rPr>
          <w:rFonts w:ascii="Times New Roman" w:eastAsia="Times New Roman" w:hAnsi="Times New Roman" w:cs="Times New Roman"/>
          <w:bCs/>
          <w:sz w:val="24"/>
          <w:szCs w:val="24"/>
          <w:lang w:val="en-GB"/>
        </w:rPr>
        <w:tab/>
      </w:r>
      <w:r w:rsidRPr="00FB7E2C">
        <w:rPr>
          <w:rFonts w:ascii="Times New Roman" w:eastAsia="Times New Roman" w:hAnsi="Times New Roman" w:cs="Times New Roman"/>
          <w:bCs/>
          <w:sz w:val="24"/>
          <w:szCs w:val="24"/>
          <w:lang w:val="en-GB"/>
        </w:rPr>
        <w:t>A trustee may at any time be removed from his office by the Master—</w:t>
      </w:r>
    </w:p>
    <w:p w14:paraId="2C94EFA5" w14:textId="179DCD69" w:rsidR="00934BE3" w:rsidRPr="00FB7E2C" w:rsidRDefault="00934BE3" w:rsidP="0079278B">
      <w:pPr>
        <w:spacing w:after="0" w:line="360" w:lineRule="auto"/>
        <w:ind w:left="2160" w:hanging="720"/>
        <w:jc w:val="both"/>
        <w:rPr>
          <w:rFonts w:ascii="Times New Roman" w:eastAsia="Times New Roman" w:hAnsi="Times New Roman" w:cs="Times New Roman"/>
          <w:bCs/>
          <w:sz w:val="24"/>
          <w:szCs w:val="24"/>
          <w:lang w:val="en-GB"/>
        </w:rPr>
      </w:pPr>
      <w:r w:rsidRPr="00FB7E2C">
        <w:rPr>
          <w:rFonts w:ascii="Times New Roman" w:eastAsia="Times New Roman" w:hAnsi="Times New Roman" w:cs="Times New Roman"/>
          <w:bCs/>
          <w:sz w:val="24"/>
          <w:szCs w:val="24"/>
          <w:lang w:val="en-GB"/>
        </w:rPr>
        <w:t>(e)</w:t>
      </w:r>
      <w:r w:rsidR="0079278B" w:rsidRPr="00FB7E2C">
        <w:rPr>
          <w:rFonts w:ascii="Times New Roman" w:eastAsia="Times New Roman" w:hAnsi="Times New Roman" w:cs="Times New Roman"/>
          <w:bCs/>
          <w:sz w:val="24"/>
          <w:szCs w:val="24"/>
          <w:lang w:val="en-GB"/>
        </w:rPr>
        <w:tab/>
      </w:r>
      <w:bookmarkStart w:id="2" w:name="_Hlk103841190"/>
      <w:r w:rsidRPr="00FB7E2C">
        <w:rPr>
          <w:rFonts w:ascii="Times New Roman" w:eastAsia="Times New Roman" w:hAnsi="Times New Roman" w:cs="Times New Roman"/>
          <w:bCs/>
          <w:sz w:val="24"/>
          <w:szCs w:val="24"/>
          <w:lang w:val="en-GB"/>
        </w:rPr>
        <w:t xml:space="preserve">if he fails to perform satisfactorily any duty imposed upon him </w:t>
      </w:r>
      <w:bookmarkEnd w:id="2"/>
      <w:r w:rsidRPr="00FB7E2C">
        <w:rPr>
          <w:rFonts w:ascii="Times New Roman" w:eastAsia="Times New Roman" w:hAnsi="Times New Roman" w:cs="Times New Roman"/>
          <w:bCs/>
          <w:sz w:val="24"/>
          <w:szCs w:val="24"/>
          <w:lang w:val="en-GB"/>
        </w:rPr>
        <w:t>by or under this Act or to comply with any lawful request of the Master.</w:t>
      </w:r>
    </w:p>
    <w:p w14:paraId="16DD4C76" w14:textId="77777777" w:rsidR="00B73898" w:rsidRDefault="00B73898" w:rsidP="00343006">
      <w:pPr>
        <w:spacing w:after="0" w:line="360" w:lineRule="auto"/>
        <w:ind w:left="720" w:hanging="720"/>
        <w:jc w:val="both"/>
        <w:rPr>
          <w:rFonts w:ascii="Times New Roman" w:eastAsia="Times New Roman" w:hAnsi="Times New Roman" w:cs="Times New Roman"/>
          <w:bCs/>
          <w:sz w:val="28"/>
          <w:szCs w:val="28"/>
          <w:lang w:val="en-GB"/>
        </w:rPr>
      </w:pPr>
    </w:p>
    <w:p w14:paraId="40D74B10" w14:textId="213B46A5" w:rsidR="00AA130C" w:rsidRDefault="00302EB9"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A637FE" w:rsidRPr="00BC45D2">
        <w:rPr>
          <w:rFonts w:ascii="Times New Roman" w:eastAsia="Times New Roman" w:hAnsi="Times New Roman" w:cs="Times New Roman"/>
          <w:bCs/>
          <w:sz w:val="28"/>
          <w:szCs w:val="28"/>
          <w:u w:val="single"/>
          <w:lang w:val="en-GB"/>
        </w:rPr>
        <w:t xml:space="preserve">Their duty is </w:t>
      </w:r>
      <w:r w:rsidR="00BC45D2" w:rsidRPr="00BC45D2">
        <w:rPr>
          <w:rFonts w:ascii="Times New Roman" w:eastAsia="Times New Roman" w:hAnsi="Times New Roman" w:cs="Times New Roman"/>
          <w:bCs/>
          <w:sz w:val="28"/>
          <w:szCs w:val="28"/>
          <w:u w:val="single"/>
          <w:lang w:val="en-GB"/>
        </w:rPr>
        <w:t>due</w:t>
      </w:r>
      <w:r w:rsidR="00A637FE" w:rsidRPr="00BC45D2">
        <w:rPr>
          <w:rFonts w:ascii="Times New Roman" w:eastAsia="Times New Roman" w:hAnsi="Times New Roman" w:cs="Times New Roman"/>
          <w:bCs/>
          <w:sz w:val="28"/>
          <w:szCs w:val="28"/>
          <w:u w:val="single"/>
          <w:lang w:val="en-GB"/>
        </w:rPr>
        <w:t xml:space="preserve"> to all the beneficiaries and equally so</w:t>
      </w:r>
      <w:r w:rsidR="00A637FE">
        <w:rPr>
          <w:rFonts w:ascii="Times New Roman" w:eastAsia="Times New Roman" w:hAnsi="Times New Roman" w:cs="Times New Roman"/>
          <w:bCs/>
          <w:sz w:val="28"/>
          <w:szCs w:val="28"/>
          <w:lang w:val="en-GB"/>
        </w:rPr>
        <w:t xml:space="preserve">. </w:t>
      </w:r>
      <w:r w:rsidR="00AA130C">
        <w:rPr>
          <w:rFonts w:ascii="Times New Roman" w:eastAsia="Times New Roman" w:hAnsi="Times New Roman" w:cs="Times New Roman"/>
          <w:bCs/>
          <w:sz w:val="28"/>
          <w:szCs w:val="28"/>
          <w:lang w:val="en-GB"/>
        </w:rPr>
        <w:t xml:space="preserve">In </w:t>
      </w:r>
      <w:r w:rsidR="00AA130C" w:rsidRPr="00AA130C">
        <w:rPr>
          <w:rFonts w:ascii="Times New Roman" w:eastAsia="Times New Roman" w:hAnsi="Times New Roman" w:cs="Times New Roman"/>
          <w:bCs/>
          <w:i/>
          <w:iCs/>
          <w:sz w:val="28"/>
          <w:szCs w:val="28"/>
          <w:lang w:val="en-GB"/>
        </w:rPr>
        <w:t>Griessel N</w:t>
      </w:r>
      <w:r w:rsidR="00DE2145">
        <w:rPr>
          <w:rFonts w:ascii="Times New Roman" w:eastAsia="Times New Roman" w:hAnsi="Times New Roman" w:cs="Times New Roman"/>
          <w:bCs/>
          <w:i/>
          <w:iCs/>
          <w:sz w:val="28"/>
          <w:szCs w:val="28"/>
          <w:lang w:val="en-GB"/>
        </w:rPr>
        <w:t>O</w:t>
      </w:r>
      <w:r w:rsidR="00AA130C" w:rsidRPr="00AA130C">
        <w:rPr>
          <w:rFonts w:ascii="Times New Roman" w:eastAsia="Times New Roman" w:hAnsi="Times New Roman" w:cs="Times New Roman"/>
          <w:bCs/>
          <w:i/>
          <w:iCs/>
          <w:sz w:val="28"/>
          <w:szCs w:val="28"/>
          <w:lang w:val="en-GB"/>
        </w:rPr>
        <w:t xml:space="preserve"> </w:t>
      </w:r>
      <w:r w:rsidR="00A637FE">
        <w:rPr>
          <w:rFonts w:ascii="Times New Roman" w:eastAsia="Times New Roman" w:hAnsi="Times New Roman" w:cs="Times New Roman"/>
          <w:bCs/>
          <w:i/>
          <w:iCs/>
          <w:sz w:val="28"/>
          <w:szCs w:val="28"/>
          <w:lang w:val="en-GB"/>
        </w:rPr>
        <w:t>a</w:t>
      </w:r>
      <w:r w:rsidR="00AA130C" w:rsidRPr="00AA130C">
        <w:rPr>
          <w:rFonts w:ascii="Times New Roman" w:eastAsia="Times New Roman" w:hAnsi="Times New Roman" w:cs="Times New Roman"/>
          <w:bCs/>
          <w:i/>
          <w:iCs/>
          <w:sz w:val="28"/>
          <w:szCs w:val="28"/>
          <w:lang w:val="en-GB"/>
        </w:rPr>
        <w:t xml:space="preserve">nd </w:t>
      </w:r>
      <w:r w:rsidR="003151AC">
        <w:rPr>
          <w:rFonts w:ascii="Times New Roman" w:eastAsia="Times New Roman" w:hAnsi="Times New Roman" w:cs="Times New Roman"/>
          <w:bCs/>
          <w:i/>
          <w:iCs/>
          <w:sz w:val="28"/>
          <w:szCs w:val="28"/>
          <w:lang w:val="en-GB"/>
        </w:rPr>
        <w:t>o</w:t>
      </w:r>
      <w:r w:rsidR="00AA130C" w:rsidRPr="00AA130C">
        <w:rPr>
          <w:rFonts w:ascii="Times New Roman" w:eastAsia="Times New Roman" w:hAnsi="Times New Roman" w:cs="Times New Roman"/>
          <w:bCs/>
          <w:i/>
          <w:iCs/>
          <w:sz w:val="28"/>
          <w:szCs w:val="28"/>
          <w:lang w:val="en-GB"/>
        </w:rPr>
        <w:t xml:space="preserve">thers v De Kock and </w:t>
      </w:r>
      <w:r w:rsidR="00362B69">
        <w:rPr>
          <w:rFonts w:ascii="Times New Roman" w:eastAsia="Times New Roman" w:hAnsi="Times New Roman" w:cs="Times New Roman"/>
          <w:bCs/>
          <w:i/>
          <w:iCs/>
          <w:sz w:val="28"/>
          <w:szCs w:val="28"/>
          <w:lang w:val="en-GB"/>
        </w:rPr>
        <w:t>a</w:t>
      </w:r>
      <w:r w:rsidR="00AA130C" w:rsidRPr="00AA130C">
        <w:rPr>
          <w:rFonts w:ascii="Times New Roman" w:eastAsia="Times New Roman" w:hAnsi="Times New Roman" w:cs="Times New Roman"/>
          <w:bCs/>
          <w:i/>
          <w:iCs/>
          <w:sz w:val="28"/>
          <w:szCs w:val="28"/>
          <w:lang w:val="en-GB"/>
        </w:rPr>
        <w:t>nother</w:t>
      </w:r>
      <w:r w:rsidR="00AA130C" w:rsidRPr="00AA130C">
        <w:rPr>
          <w:rFonts w:ascii="Times New Roman" w:eastAsia="Times New Roman" w:hAnsi="Times New Roman" w:cs="Times New Roman"/>
          <w:bCs/>
          <w:sz w:val="28"/>
          <w:szCs w:val="28"/>
          <w:lang w:val="en-GB"/>
        </w:rPr>
        <w:t xml:space="preserve"> 2019 (5) SA 396 (SCA)</w:t>
      </w:r>
      <w:r w:rsidR="00AA130C">
        <w:rPr>
          <w:rFonts w:ascii="Times New Roman" w:eastAsia="Times New Roman" w:hAnsi="Times New Roman" w:cs="Times New Roman"/>
          <w:bCs/>
          <w:sz w:val="28"/>
          <w:szCs w:val="28"/>
          <w:lang w:val="en-GB"/>
        </w:rPr>
        <w:t xml:space="preserve"> the Suprem</w:t>
      </w:r>
      <w:r w:rsidR="00A637FE">
        <w:rPr>
          <w:rFonts w:ascii="Times New Roman" w:eastAsia="Times New Roman" w:hAnsi="Times New Roman" w:cs="Times New Roman"/>
          <w:bCs/>
          <w:sz w:val="28"/>
          <w:szCs w:val="28"/>
          <w:lang w:val="en-GB"/>
        </w:rPr>
        <w:t xml:space="preserve">e </w:t>
      </w:r>
      <w:r w:rsidR="00AA130C">
        <w:rPr>
          <w:rFonts w:ascii="Times New Roman" w:eastAsia="Times New Roman" w:hAnsi="Times New Roman" w:cs="Times New Roman"/>
          <w:bCs/>
          <w:sz w:val="28"/>
          <w:szCs w:val="28"/>
          <w:lang w:val="en-GB"/>
        </w:rPr>
        <w:t>Court of Appeals stated that:</w:t>
      </w:r>
    </w:p>
    <w:p w14:paraId="46CE1541" w14:textId="4B340468" w:rsidR="00AA130C" w:rsidRPr="00A637FE" w:rsidRDefault="00A637FE" w:rsidP="00591843">
      <w:pPr>
        <w:spacing w:after="0" w:line="360" w:lineRule="auto"/>
        <w:ind w:left="1440" w:hanging="720"/>
        <w:jc w:val="both"/>
        <w:rPr>
          <w:rFonts w:ascii="Times New Roman" w:eastAsia="Times New Roman" w:hAnsi="Times New Roman" w:cs="Times New Roman"/>
          <w:bCs/>
          <w:sz w:val="24"/>
          <w:szCs w:val="24"/>
          <w:lang w:val="en-GB"/>
        </w:rPr>
      </w:pPr>
      <w:r w:rsidRPr="00A637FE">
        <w:rPr>
          <w:rFonts w:ascii="Times New Roman" w:eastAsia="Times New Roman" w:hAnsi="Times New Roman" w:cs="Times New Roman"/>
          <w:bCs/>
          <w:sz w:val="24"/>
          <w:szCs w:val="24"/>
          <w:lang w:val="en-GB"/>
        </w:rPr>
        <w:lastRenderedPageBreak/>
        <w:t xml:space="preserve">[19] </w:t>
      </w:r>
      <w:r>
        <w:rPr>
          <w:rFonts w:ascii="Times New Roman" w:eastAsia="Times New Roman" w:hAnsi="Times New Roman" w:cs="Times New Roman"/>
          <w:bCs/>
          <w:sz w:val="24"/>
          <w:szCs w:val="24"/>
          <w:lang w:val="en-GB"/>
        </w:rPr>
        <w:tab/>
      </w:r>
      <w:r w:rsidRPr="00A637FE">
        <w:rPr>
          <w:rFonts w:ascii="Times New Roman" w:eastAsia="Times New Roman" w:hAnsi="Times New Roman" w:cs="Times New Roman"/>
          <w:bCs/>
          <w:sz w:val="24"/>
          <w:szCs w:val="24"/>
          <w:lang w:val="en-GB"/>
        </w:rPr>
        <w:t xml:space="preserve">The role of a trustee in administering a trust calls for the exercise of a fiduciary duty owed to all the beneficiaries of a trust, irrespective of whether they have vested rights or are contingent beneficiaries whose rights to the trust income or capital will only vest on the happening of some uncertain future event. While discrimination on the basis of need may, under certain circumstances, be justified by the needs of </w:t>
      </w:r>
      <w:r w:rsidR="00591843" w:rsidRPr="00A637FE">
        <w:rPr>
          <w:rFonts w:ascii="Times New Roman" w:eastAsia="Times New Roman" w:hAnsi="Times New Roman" w:cs="Times New Roman"/>
          <w:bCs/>
          <w:sz w:val="24"/>
          <w:szCs w:val="24"/>
          <w:lang w:val="en-GB"/>
        </w:rPr>
        <w:t>a particular</w:t>
      </w:r>
      <w:r w:rsidRPr="00A637FE">
        <w:rPr>
          <w:rFonts w:ascii="Times New Roman" w:eastAsia="Times New Roman" w:hAnsi="Times New Roman" w:cs="Times New Roman"/>
          <w:bCs/>
          <w:sz w:val="24"/>
          <w:szCs w:val="24"/>
          <w:lang w:val="en-GB"/>
        </w:rPr>
        <w:t xml:space="preserve"> beneficiary, the trustees did not advance 'need' as the reason for treating the first respondent less favourably. It is clear from the averments made in the affidavits and the tenor of the attorneys' correspondence that he was regarded as obstructive and contrarian. That may be so, but that does not suffice as justification for treating him less favourably. This therefore means that the trustees unfairly discriminated</w:t>
      </w:r>
      <w:r w:rsidR="00591843">
        <w:rPr>
          <w:rFonts w:ascii="Times New Roman" w:eastAsia="Times New Roman" w:hAnsi="Times New Roman" w:cs="Times New Roman"/>
          <w:bCs/>
          <w:sz w:val="24"/>
          <w:szCs w:val="24"/>
          <w:lang w:val="en-GB"/>
        </w:rPr>
        <w:t xml:space="preserve"> </w:t>
      </w:r>
      <w:r w:rsidRPr="00A637FE">
        <w:rPr>
          <w:rFonts w:ascii="Times New Roman" w:eastAsia="Times New Roman" w:hAnsi="Times New Roman" w:cs="Times New Roman"/>
          <w:bCs/>
          <w:sz w:val="24"/>
          <w:szCs w:val="24"/>
          <w:lang w:val="en-GB"/>
        </w:rPr>
        <w:t xml:space="preserve">against him. It follows that the court </w:t>
      </w:r>
      <w:r w:rsidRPr="00D85ED1">
        <w:rPr>
          <w:rFonts w:ascii="Times New Roman" w:eastAsia="Times New Roman" w:hAnsi="Times New Roman" w:cs="Times New Roman"/>
          <w:bCs/>
          <w:i/>
          <w:iCs/>
          <w:sz w:val="24"/>
          <w:szCs w:val="24"/>
          <w:lang w:val="en-GB"/>
        </w:rPr>
        <w:t>a quo</w:t>
      </w:r>
      <w:r w:rsidRPr="00A637FE">
        <w:rPr>
          <w:rFonts w:ascii="Times New Roman" w:eastAsia="Times New Roman" w:hAnsi="Times New Roman" w:cs="Times New Roman"/>
          <w:bCs/>
          <w:sz w:val="24"/>
          <w:szCs w:val="24"/>
          <w:lang w:val="en-GB"/>
        </w:rPr>
        <w:t xml:space="preserve"> was correct in reinstating his right to visit the farm on a rotational basis.</w:t>
      </w:r>
    </w:p>
    <w:p w14:paraId="61830933" w14:textId="77777777" w:rsidR="00E301AB" w:rsidRDefault="00E301AB" w:rsidP="00343006">
      <w:pPr>
        <w:spacing w:after="0" w:line="360" w:lineRule="auto"/>
        <w:ind w:left="720" w:hanging="720"/>
        <w:jc w:val="both"/>
        <w:rPr>
          <w:rFonts w:ascii="Times New Roman" w:eastAsia="Times New Roman" w:hAnsi="Times New Roman" w:cs="Times New Roman"/>
          <w:b/>
          <w:sz w:val="28"/>
          <w:szCs w:val="28"/>
          <w:lang w:val="en-GB"/>
        </w:rPr>
      </w:pPr>
    </w:p>
    <w:p w14:paraId="62FB9032" w14:textId="38384385" w:rsidR="00820062" w:rsidRPr="00E301AB" w:rsidRDefault="00E301AB" w:rsidP="00343006">
      <w:pPr>
        <w:spacing w:after="0" w:line="360" w:lineRule="auto"/>
        <w:ind w:left="72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THE RELIEF</w:t>
      </w:r>
    </w:p>
    <w:p w14:paraId="5D23A8FD" w14:textId="77A35932"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Succinctly the applicants seek</w:t>
      </w:r>
      <w:r w:rsidR="0016586B">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Pr="006A144E">
        <w:rPr>
          <w:rFonts w:ascii="Times New Roman" w:eastAsia="Times New Roman" w:hAnsi="Times New Roman" w:cs="Times New Roman"/>
          <w:bCs/>
          <w:i/>
          <w:iCs/>
          <w:sz w:val="28"/>
          <w:szCs w:val="28"/>
          <w:lang w:val="en-GB"/>
        </w:rPr>
        <w:t>inter alia</w:t>
      </w:r>
      <w:r w:rsidR="0016586B">
        <w:rPr>
          <w:rFonts w:ascii="Times New Roman" w:eastAsia="Times New Roman" w:hAnsi="Times New Roman" w:cs="Times New Roman"/>
          <w:bCs/>
          <w:i/>
          <w:iCs/>
          <w:sz w:val="28"/>
          <w:szCs w:val="28"/>
          <w:lang w:val="en-GB"/>
        </w:rPr>
        <w:t>,</w:t>
      </w:r>
      <w:r>
        <w:rPr>
          <w:rFonts w:ascii="Times New Roman" w:eastAsia="Times New Roman" w:hAnsi="Times New Roman" w:cs="Times New Roman"/>
          <w:bCs/>
          <w:i/>
          <w:iCs/>
          <w:sz w:val="28"/>
          <w:szCs w:val="28"/>
          <w:lang w:val="en-GB"/>
        </w:rPr>
        <w:t xml:space="preserve"> </w:t>
      </w:r>
      <w:r>
        <w:rPr>
          <w:rFonts w:ascii="Times New Roman" w:eastAsia="Times New Roman" w:hAnsi="Times New Roman" w:cs="Times New Roman"/>
          <w:bCs/>
          <w:sz w:val="28"/>
          <w:szCs w:val="28"/>
          <w:lang w:val="en-GB"/>
        </w:rPr>
        <w:t>the following relief against the conduct of the first, second, third and fourth respondents:</w:t>
      </w:r>
      <w:r>
        <w:rPr>
          <w:rStyle w:val="FootnoteReference"/>
          <w:rFonts w:ascii="Times New Roman" w:eastAsia="Times New Roman" w:hAnsi="Times New Roman" w:cs="Times New Roman"/>
          <w:bCs/>
          <w:sz w:val="28"/>
          <w:szCs w:val="28"/>
          <w:lang w:val="en-GB"/>
        </w:rPr>
        <w:footnoteReference w:id="8"/>
      </w:r>
    </w:p>
    <w:p w14:paraId="3C16DDBC" w14:textId="77777777" w:rsidR="00E067C5" w:rsidRDefault="00E067C5" w:rsidP="00E067C5">
      <w:p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8.1</w:t>
      </w:r>
      <w:r>
        <w:rPr>
          <w:rFonts w:ascii="Times New Roman" w:eastAsia="Times New Roman" w:hAnsi="Times New Roman" w:cs="Times New Roman"/>
          <w:bCs/>
          <w:sz w:val="24"/>
          <w:szCs w:val="24"/>
          <w:lang w:val="en-GB"/>
        </w:rPr>
        <w:tab/>
        <w:t>That the first and second respondents, in their capacities as duly authorised trustees of the trust, be interdicted from transferring the farm Vijfhoek, the property of the trust, to the fourth respondent;</w:t>
      </w:r>
    </w:p>
    <w:p w14:paraId="54453762" w14:textId="77777777" w:rsidR="00E067C5" w:rsidRDefault="00E067C5" w:rsidP="00E067C5">
      <w:p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8.2</w:t>
      </w:r>
      <w:r>
        <w:rPr>
          <w:rFonts w:ascii="Times New Roman" w:eastAsia="Times New Roman" w:hAnsi="Times New Roman" w:cs="Times New Roman"/>
          <w:bCs/>
          <w:sz w:val="24"/>
          <w:szCs w:val="24"/>
          <w:lang w:val="en-GB"/>
        </w:rPr>
        <w:tab/>
        <w:t>That the agreement of sale concluded between the first and second respondents, as sellers, and fourth respondent, as purchaser, in respect of the farm Vijfhoek be set aside and/or declared invalid;</w:t>
      </w:r>
    </w:p>
    <w:p w14:paraId="7E6A8C61" w14:textId="77777777" w:rsidR="00E067C5" w:rsidRDefault="00E067C5" w:rsidP="00E067C5">
      <w:p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8.3</w:t>
      </w:r>
      <w:r>
        <w:rPr>
          <w:rFonts w:ascii="Times New Roman" w:eastAsia="Times New Roman" w:hAnsi="Times New Roman" w:cs="Times New Roman"/>
          <w:bCs/>
          <w:sz w:val="24"/>
          <w:szCs w:val="24"/>
          <w:lang w:val="en-GB"/>
        </w:rPr>
        <w:tab/>
        <w:t>That it be declared that the first and second respondents are, in their capacities as trustees of the trust, not entitled to dispose of or sell or alienate or transfer the farm Vijfhoek as well as the other farms of the trust, during the life of the third respondent and before the termination of the trust in accordance with the provisions of the will;</w:t>
      </w:r>
    </w:p>
    <w:p w14:paraId="58986703" w14:textId="77777777" w:rsidR="00E067C5" w:rsidRDefault="00E067C5" w:rsidP="00E067C5">
      <w:pPr>
        <w:spacing w:after="0" w:line="360" w:lineRule="auto"/>
        <w:ind w:left="144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8.4</w:t>
      </w:r>
      <w:r>
        <w:rPr>
          <w:rFonts w:ascii="Times New Roman" w:eastAsia="Times New Roman" w:hAnsi="Times New Roman" w:cs="Times New Roman"/>
          <w:bCs/>
          <w:sz w:val="24"/>
          <w:szCs w:val="24"/>
          <w:lang w:val="en-GB"/>
        </w:rPr>
        <w:tab/>
        <w:t xml:space="preserve">That the first and second respondents be interdicted from disposing of or selling or alienating or transferring the farm Vijfhoek and the other farms of the trust, during </w:t>
      </w:r>
      <w:r>
        <w:rPr>
          <w:rFonts w:ascii="Times New Roman" w:eastAsia="Times New Roman" w:hAnsi="Times New Roman" w:cs="Times New Roman"/>
          <w:bCs/>
          <w:sz w:val="24"/>
          <w:szCs w:val="24"/>
          <w:lang w:val="en-GB"/>
        </w:rPr>
        <w:lastRenderedPageBreak/>
        <w:t>the life of the third respondent and before the termination of the trust in accordance with the provisions of the will; and</w:t>
      </w:r>
    </w:p>
    <w:p w14:paraId="69B4CF01" w14:textId="77777777" w:rsidR="00E067C5" w:rsidRDefault="00E067C5" w:rsidP="00E067C5">
      <w:pPr>
        <w:spacing w:after="0" w:line="360" w:lineRule="auto"/>
        <w:ind w:left="144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4"/>
          <w:szCs w:val="24"/>
          <w:lang w:val="en-GB"/>
        </w:rPr>
        <w:t>8.5</w:t>
      </w:r>
      <w:r>
        <w:rPr>
          <w:rFonts w:ascii="Times New Roman" w:eastAsia="Times New Roman" w:hAnsi="Times New Roman" w:cs="Times New Roman"/>
          <w:bCs/>
          <w:sz w:val="24"/>
          <w:szCs w:val="24"/>
          <w:lang w:val="en-GB"/>
        </w:rPr>
        <w:tab/>
        <w:t xml:space="preserve">That the first and second respondent be ordered to pay the costs in respect of the main application in terms of Part B of the notice of motion </w:t>
      </w:r>
      <w:r w:rsidRPr="00095903">
        <w:rPr>
          <w:rFonts w:ascii="Times New Roman" w:eastAsia="Times New Roman" w:hAnsi="Times New Roman" w:cs="Times New Roman"/>
          <w:bCs/>
          <w:i/>
          <w:iCs/>
          <w:sz w:val="24"/>
          <w:szCs w:val="24"/>
          <w:lang w:val="en-GB"/>
        </w:rPr>
        <w:t>de bonis propriis</w:t>
      </w:r>
      <w:r>
        <w:rPr>
          <w:rFonts w:ascii="Times New Roman" w:eastAsia="Times New Roman" w:hAnsi="Times New Roman" w:cs="Times New Roman"/>
          <w:bCs/>
          <w:sz w:val="24"/>
          <w:szCs w:val="24"/>
          <w:lang w:val="en-GB"/>
        </w:rPr>
        <w:t xml:space="preserve"> together with the third and fourth respondent, jointly and severally, the one to pay the other to be absolved. </w:t>
      </w:r>
    </w:p>
    <w:p w14:paraId="45AAC8DB" w14:textId="77777777" w:rsidR="003B1619" w:rsidRDefault="003B1619" w:rsidP="00DC5317">
      <w:pPr>
        <w:spacing w:after="0" w:line="360" w:lineRule="auto"/>
        <w:ind w:left="720" w:hanging="720"/>
        <w:jc w:val="both"/>
        <w:rPr>
          <w:rFonts w:ascii="Times New Roman" w:eastAsia="Times New Roman" w:hAnsi="Times New Roman" w:cs="Times New Roman"/>
          <w:b/>
          <w:sz w:val="28"/>
          <w:szCs w:val="28"/>
          <w:lang w:val="en-GB"/>
        </w:rPr>
      </w:pPr>
    </w:p>
    <w:p w14:paraId="04095952" w14:textId="7DA53337" w:rsidR="00E301AB" w:rsidRPr="00E301AB" w:rsidRDefault="00E301AB" w:rsidP="00DC5317">
      <w:pPr>
        <w:spacing w:after="0" w:line="360" w:lineRule="auto"/>
        <w:ind w:left="72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THE PARTIES</w:t>
      </w:r>
    </w:p>
    <w:p w14:paraId="60421AAE" w14:textId="0763CA18"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deceased was an affluent farmer who conducted a mixed farming operation consisting of crop farming, stock farming and game farming shortly before his death. The deceased had immovable property in the form of farm implements, vehicles, stock and game at the time of his passing. </w:t>
      </w:r>
    </w:p>
    <w:p w14:paraId="63067D05"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0AF713AB" w14:textId="493CDBEC"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He resided with the third respondent on the farm Vijfhoek. Shortly before his death the deceased and the third respondent moved to a retirement village where the third respondent still resides. </w:t>
      </w:r>
    </w:p>
    <w:p w14:paraId="43BA3B59"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5A838FF6" w14:textId="2987970F"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BA7E69">
        <w:rPr>
          <w:rFonts w:ascii="Times New Roman" w:eastAsia="Times New Roman" w:hAnsi="Times New Roman" w:cs="Times New Roman"/>
          <w:bCs/>
          <w:sz w:val="28"/>
          <w:szCs w:val="28"/>
          <w:lang w:val="en-GB"/>
        </w:rPr>
        <w:t>The first applicant is a major female housewife residing at the farm Aurora, district Warden, Free State Province.</w:t>
      </w:r>
      <w:r>
        <w:rPr>
          <w:rFonts w:ascii="Times New Roman" w:eastAsia="Times New Roman" w:hAnsi="Times New Roman" w:cs="Times New Roman"/>
          <w:bCs/>
          <w:sz w:val="28"/>
          <w:szCs w:val="28"/>
          <w:lang w:val="en-GB"/>
        </w:rPr>
        <w:t xml:space="preserve"> She and her descendants are capital and income beneficiaries after the death of the third respondent. </w:t>
      </w:r>
      <w:r w:rsidR="00AC4B2F">
        <w:rPr>
          <w:rFonts w:ascii="Times New Roman" w:eastAsia="Times New Roman" w:hAnsi="Times New Roman" w:cs="Times New Roman"/>
          <w:bCs/>
          <w:sz w:val="28"/>
          <w:szCs w:val="28"/>
          <w:lang w:val="en-GB"/>
        </w:rPr>
        <w:t xml:space="preserve">She </w:t>
      </w:r>
      <w:r w:rsidR="00F36128">
        <w:rPr>
          <w:rFonts w:ascii="Times New Roman" w:eastAsia="Times New Roman" w:hAnsi="Times New Roman" w:cs="Times New Roman"/>
          <w:bCs/>
          <w:sz w:val="28"/>
          <w:szCs w:val="28"/>
          <w:lang w:val="en-GB"/>
        </w:rPr>
        <w:t xml:space="preserve">will become </w:t>
      </w:r>
      <w:r w:rsidR="00AC4B2F">
        <w:rPr>
          <w:rFonts w:ascii="Times New Roman" w:eastAsia="Times New Roman" w:hAnsi="Times New Roman" w:cs="Times New Roman"/>
          <w:bCs/>
          <w:sz w:val="28"/>
          <w:szCs w:val="28"/>
          <w:lang w:val="en-GB"/>
        </w:rPr>
        <w:t>a trustee of the trust after the death of the third respondent.</w:t>
      </w:r>
    </w:p>
    <w:p w14:paraId="0436A6EA"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0E2B3591" w14:textId="25326E9E" w:rsidR="00AC4B2F" w:rsidRDefault="00DC5317" w:rsidP="00AC4B2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605F13">
        <w:rPr>
          <w:rFonts w:ascii="Times New Roman" w:eastAsia="Times New Roman" w:hAnsi="Times New Roman" w:cs="Times New Roman"/>
          <w:bCs/>
          <w:sz w:val="28"/>
          <w:szCs w:val="28"/>
          <w:lang w:val="en-GB"/>
        </w:rPr>
        <w:t>The second applicant is a major female housewife residing at 2 General de la Rey Street, Elandia, Kroonstad, Free State Province.</w:t>
      </w:r>
      <w:r>
        <w:rPr>
          <w:rFonts w:ascii="Times New Roman" w:eastAsia="Times New Roman" w:hAnsi="Times New Roman" w:cs="Times New Roman"/>
          <w:bCs/>
          <w:sz w:val="28"/>
          <w:szCs w:val="28"/>
          <w:lang w:val="en-GB"/>
        </w:rPr>
        <w:t xml:space="preserve"> She and her descendants are capital and income beneficiaries after the death of the third respondent. She was also names executrix in the absence of the testators.</w:t>
      </w:r>
      <w:r w:rsidR="00AC4B2F" w:rsidRPr="00AC4B2F">
        <w:rPr>
          <w:rFonts w:ascii="Times New Roman" w:eastAsia="Times New Roman" w:hAnsi="Times New Roman" w:cs="Times New Roman"/>
          <w:bCs/>
          <w:sz w:val="28"/>
          <w:szCs w:val="28"/>
          <w:lang w:val="en-GB"/>
        </w:rPr>
        <w:t xml:space="preserve"> </w:t>
      </w:r>
      <w:r w:rsidR="00AC4B2F">
        <w:rPr>
          <w:rFonts w:ascii="Times New Roman" w:eastAsia="Times New Roman" w:hAnsi="Times New Roman" w:cs="Times New Roman"/>
          <w:bCs/>
          <w:sz w:val="28"/>
          <w:szCs w:val="28"/>
          <w:lang w:val="en-GB"/>
        </w:rPr>
        <w:t>She will become a trustee of the trust after the death of the third respondent.</w:t>
      </w:r>
    </w:p>
    <w:p w14:paraId="3FAE0A9E" w14:textId="2AB2B765"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12DA1E4D"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54C92DB6" w14:textId="79BB72F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605F13">
        <w:rPr>
          <w:rFonts w:ascii="Times New Roman" w:eastAsia="Times New Roman" w:hAnsi="Times New Roman" w:cs="Times New Roman"/>
          <w:bCs/>
          <w:sz w:val="28"/>
          <w:szCs w:val="28"/>
          <w:lang w:val="en-GB"/>
        </w:rPr>
        <w:t xml:space="preserve">The third </w:t>
      </w:r>
      <w:r>
        <w:rPr>
          <w:rFonts w:ascii="Times New Roman" w:eastAsia="Times New Roman" w:hAnsi="Times New Roman" w:cs="Times New Roman"/>
          <w:bCs/>
          <w:sz w:val="28"/>
          <w:szCs w:val="28"/>
          <w:lang w:val="en-GB"/>
        </w:rPr>
        <w:t>applicant</w:t>
      </w:r>
      <w:r w:rsidRPr="00605F13">
        <w:rPr>
          <w:rFonts w:ascii="Times New Roman" w:eastAsia="Times New Roman" w:hAnsi="Times New Roman" w:cs="Times New Roman"/>
          <w:bCs/>
          <w:sz w:val="28"/>
          <w:szCs w:val="28"/>
          <w:lang w:val="en-GB"/>
        </w:rPr>
        <w:t xml:space="preserve"> is </w:t>
      </w:r>
      <w:r>
        <w:rPr>
          <w:rFonts w:ascii="Times New Roman" w:eastAsia="Times New Roman" w:hAnsi="Times New Roman" w:cs="Times New Roman"/>
          <w:bCs/>
          <w:sz w:val="28"/>
          <w:szCs w:val="28"/>
          <w:lang w:val="en-GB"/>
        </w:rPr>
        <w:t>the second respondent</w:t>
      </w:r>
      <w:r w:rsidRPr="00605F13">
        <w:rPr>
          <w:rFonts w:ascii="Times New Roman" w:eastAsia="Times New Roman" w:hAnsi="Times New Roman" w:cs="Times New Roman"/>
          <w:bCs/>
          <w:sz w:val="28"/>
          <w:szCs w:val="28"/>
          <w:lang w:val="en-GB"/>
        </w:rPr>
        <w:t xml:space="preserve"> in her representative capacity as the guardian of her minor children Petrus Jacobus de Villiers, Stefanus Johannes de Villiers and Luné de Villiers.</w:t>
      </w:r>
      <w:r>
        <w:rPr>
          <w:rFonts w:ascii="Times New Roman" w:eastAsia="Times New Roman" w:hAnsi="Times New Roman" w:cs="Times New Roman"/>
          <w:bCs/>
          <w:sz w:val="28"/>
          <w:szCs w:val="28"/>
          <w:lang w:val="en-GB"/>
        </w:rPr>
        <w:t xml:space="preserve"> </w:t>
      </w:r>
    </w:p>
    <w:p w14:paraId="44EB92BB"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1C68F431" w14:textId="663828CF"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19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605F13">
        <w:rPr>
          <w:rFonts w:ascii="Times New Roman" w:eastAsia="Times New Roman" w:hAnsi="Times New Roman" w:cs="Times New Roman"/>
          <w:bCs/>
          <w:sz w:val="28"/>
          <w:szCs w:val="28"/>
          <w:lang w:val="en-GB"/>
        </w:rPr>
        <w:t>The first respondent is Lucia Jacoba Botha N.O., a major female residing at Unit B23, Residentia Retirement Village, Paul van Gent Street, Bethlehem, Fre</w:t>
      </w:r>
      <w:r>
        <w:rPr>
          <w:rFonts w:ascii="Times New Roman" w:eastAsia="Times New Roman" w:hAnsi="Times New Roman" w:cs="Times New Roman"/>
          <w:bCs/>
          <w:sz w:val="28"/>
          <w:szCs w:val="28"/>
          <w:lang w:val="en-GB"/>
        </w:rPr>
        <w:t>e</w:t>
      </w:r>
      <w:r w:rsidRPr="00605F13">
        <w:rPr>
          <w:rFonts w:ascii="Times New Roman" w:eastAsia="Times New Roman" w:hAnsi="Times New Roman" w:cs="Times New Roman"/>
          <w:bCs/>
          <w:sz w:val="28"/>
          <w:szCs w:val="28"/>
          <w:lang w:val="en-GB"/>
        </w:rPr>
        <w:t xml:space="preserve"> State, in her capacity as duly authorised trustee of the </w:t>
      </w:r>
      <w:r>
        <w:rPr>
          <w:rFonts w:ascii="Times New Roman" w:eastAsia="Times New Roman" w:hAnsi="Times New Roman" w:cs="Times New Roman"/>
          <w:bCs/>
          <w:sz w:val="28"/>
          <w:szCs w:val="28"/>
          <w:lang w:val="en-GB"/>
        </w:rPr>
        <w:t>t</w:t>
      </w:r>
      <w:r w:rsidRPr="00605F13">
        <w:rPr>
          <w:rFonts w:ascii="Times New Roman" w:eastAsia="Times New Roman" w:hAnsi="Times New Roman" w:cs="Times New Roman"/>
          <w:bCs/>
          <w:sz w:val="28"/>
          <w:szCs w:val="28"/>
          <w:lang w:val="en-GB"/>
        </w:rPr>
        <w:t xml:space="preserve">rust since its creation. In terms of the trust instrument the first respondent was to be the only trustee of the </w:t>
      </w:r>
      <w:r>
        <w:rPr>
          <w:rFonts w:ascii="Times New Roman" w:eastAsia="Times New Roman" w:hAnsi="Times New Roman" w:cs="Times New Roman"/>
          <w:bCs/>
          <w:sz w:val="28"/>
          <w:szCs w:val="28"/>
          <w:lang w:val="en-GB"/>
        </w:rPr>
        <w:t>t</w:t>
      </w:r>
      <w:r w:rsidRPr="00605F13">
        <w:rPr>
          <w:rFonts w:ascii="Times New Roman" w:eastAsia="Times New Roman" w:hAnsi="Times New Roman" w:cs="Times New Roman"/>
          <w:bCs/>
          <w:sz w:val="28"/>
          <w:szCs w:val="28"/>
          <w:lang w:val="en-GB"/>
        </w:rPr>
        <w:t>rust. The Master of the High Court deemed it appropriate to appoint a second trustee.</w:t>
      </w:r>
    </w:p>
    <w:p w14:paraId="016CB0A1"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41C0C623" w14:textId="47E69AFB"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20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605F13">
        <w:rPr>
          <w:rFonts w:ascii="Times New Roman" w:eastAsia="Times New Roman" w:hAnsi="Times New Roman" w:cs="Times New Roman"/>
          <w:bCs/>
          <w:sz w:val="28"/>
          <w:szCs w:val="28"/>
          <w:lang w:val="en-GB"/>
        </w:rPr>
        <w:t xml:space="preserve">The second respondent is Frederick Johannes Jacobus Pretorius N.O. with his business address in Bethlehem. He litigates in his capacity as trustee of the </w:t>
      </w:r>
      <w:r>
        <w:rPr>
          <w:rFonts w:ascii="Times New Roman" w:eastAsia="Times New Roman" w:hAnsi="Times New Roman" w:cs="Times New Roman"/>
          <w:bCs/>
          <w:sz w:val="28"/>
          <w:szCs w:val="28"/>
          <w:lang w:val="en-GB"/>
        </w:rPr>
        <w:t>t</w:t>
      </w:r>
      <w:r w:rsidRPr="00605F13">
        <w:rPr>
          <w:rFonts w:ascii="Times New Roman" w:eastAsia="Times New Roman" w:hAnsi="Times New Roman" w:cs="Times New Roman"/>
          <w:bCs/>
          <w:sz w:val="28"/>
          <w:szCs w:val="28"/>
          <w:lang w:val="en-GB"/>
        </w:rPr>
        <w:t>rust. He was only appointed as trustee on 14 September 2021 by the Master of the High Court. One Mr. Morrison (“Morrison”), that was appointed on 8 September 2008 resigned amid the conflict within the family over the farm Vijfhoek around 6 August 2021.</w:t>
      </w:r>
      <w:r>
        <w:rPr>
          <w:rStyle w:val="FootnoteReference"/>
          <w:rFonts w:ascii="Times New Roman" w:eastAsia="Times New Roman" w:hAnsi="Times New Roman" w:cs="Times New Roman"/>
          <w:bCs/>
          <w:sz w:val="28"/>
          <w:szCs w:val="28"/>
          <w:lang w:val="en-GB"/>
        </w:rPr>
        <w:footnoteReference w:id="9"/>
      </w:r>
      <w:r w:rsidRPr="00605F13">
        <w:rPr>
          <w:rFonts w:ascii="Times New Roman" w:eastAsia="Times New Roman" w:hAnsi="Times New Roman" w:cs="Times New Roman"/>
          <w:bCs/>
          <w:sz w:val="28"/>
          <w:szCs w:val="28"/>
          <w:lang w:val="en-GB"/>
        </w:rPr>
        <w:t xml:space="preserve"> He was subsequently replaced by Frederick Johannes Jacobus Pretorius; the second respondent.</w:t>
      </w:r>
      <w:r>
        <w:rPr>
          <w:rFonts w:ascii="Times New Roman" w:eastAsia="Times New Roman" w:hAnsi="Times New Roman" w:cs="Times New Roman"/>
          <w:bCs/>
          <w:sz w:val="28"/>
          <w:szCs w:val="28"/>
          <w:lang w:val="en-GB"/>
        </w:rPr>
        <w:t xml:space="preserve"> </w:t>
      </w:r>
    </w:p>
    <w:p w14:paraId="1B7E08A8"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607095AA" w14:textId="6688C565" w:rsidR="00AC4B2F"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21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605F13">
        <w:rPr>
          <w:rFonts w:ascii="Times New Roman" w:eastAsia="Times New Roman" w:hAnsi="Times New Roman" w:cs="Times New Roman"/>
          <w:bCs/>
          <w:sz w:val="28"/>
          <w:szCs w:val="28"/>
          <w:lang w:val="en-GB"/>
        </w:rPr>
        <w:t xml:space="preserve">The fourth respondent is Daniël Jacobus Botha, a major farmer residing at the farm Vijfhoek in the district of Lindley, Free State Province. The fourth respondent did not inherit equally to his three other siblings. The only right he acquired from the will is that the farm Nil </w:t>
      </w:r>
      <w:r w:rsidR="00B103F9" w:rsidRPr="00605F13">
        <w:rPr>
          <w:rFonts w:ascii="Times New Roman" w:eastAsia="Times New Roman" w:hAnsi="Times New Roman" w:cs="Times New Roman"/>
          <w:bCs/>
          <w:sz w:val="28"/>
          <w:szCs w:val="28"/>
          <w:lang w:val="en-GB"/>
        </w:rPr>
        <w:t>Despera</w:t>
      </w:r>
      <w:r w:rsidR="00B103F9">
        <w:rPr>
          <w:rFonts w:ascii="Times New Roman" w:eastAsia="Times New Roman" w:hAnsi="Times New Roman" w:cs="Times New Roman"/>
          <w:bCs/>
          <w:sz w:val="28"/>
          <w:szCs w:val="28"/>
          <w:lang w:val="en-GB"/>
        </w:rPr>
        <w:t>n</w:t>
      </w:r>
      <w:r w:rsidR="00B103F9" w:rsidRPr="00605F13">
        <w:rPr>
          <w:rFonts w:ascii="Times New Roman" w:eastAsia="Times New Roman" w:hAnsi="Times New Roman" w:cs="Times New Roman"/>
          <w:bCs/>
          <w:sz w:val="28"/>
          <w:szCs w:val="28"/>
          <w:lang w:val="en-GB"/>
        </w:rPr>
        <w:t>dum</w:t>
      </w:r>
      <w:r w:rsidRPr="00605F13">
        <w:rPr>
          <w:rFonts w:ascii="Times New Roman" w:eastAsia="Times New Roman" w:hAnsi="Times New Roman" w:cs="Times New Roman"/>
          <w:bCs/>
          <w:sz w:val="28"/>
          <w:szCs w:val="28"/>
          <w:lang w:val="en-GB"/>
        </w:rPr>
        <w:t xml:space="preserve"> shall go to his </w:t>
      </w:r>
      <w:r w:rsidRPr="00605F13">
        <w:rPr>
          <w:rFonts w:ascii="Times New Roman" w:eastAsia="Times New Roman" w:hAnsi="Times New Roman" w:cs="Times New Roman"/>
          <w:bCs/>
          <w:sz w:val="28"/>
          <w:szCs w:val="28"/>
          <w:lang w:val="en-GB"/>
        </w:rPr>
        <w:lastRenderedPageBreak/>
        <w:t xml:space="preserve">descendants (with exclusion of adopted children) already born and alive at the time of the fourth </w:t>
      </w:r>
      <w:r w:rsidR="00CB5ABF">
        <w:rPr>
          <w:rFonts w:ascii="Times New Roman" w:eastAsia="Times New Roman" w:hAnsi="Times New Roman" w:cs="Times New Roman"/>
          <w:bCs/>
          <w:sz w:val="28"/>
          <w:szCs w:val="28"/>
          <w:lang w:val="en-GB"/>
        </w:rPr>
        <w:t>respondent</w:t>
      </w:r>
      <w:r w:rsidR="00CB5ABF" w:rsidRPr="00605F13">
        <w:rPr>
          <w:rFonts w:ascii="Times New Roman" w:eastAsia="Times New Roman" w:hAnsi="Times New Roman" w:cs="Times New Roman"/>
          <w:bCs/>
          <w:sz w:val="28"/>
          <w:szCs w:val="28"/>
          <w:lang w:val="en-GB"/>
        </w:rPr>
        <w:t>’s</w:t>
      </w:r>
      <w:r w:rsidRPr="00605F13">
        <w:rPr>
          <w:rFonts w:ascii="Times New Roman" w:eastAsia="Times New Roman" w:hAnsi="Times New Roman" w:cs="Times New Roman"/>
          <w:bCs/>
          <w:sz w:val="28"/>
          <w:szCs w:val="28"/>
          <w:lang w:val="en-GB"/>
        </w:rPr>
        <w:t xml:space="preserve"> death and in the absence of such descendants to the descendants of the fifth respondent, subject to the use and enjoyment of the farm by the fourth respondent for the duration of his lifetime.</w:t>
      </w:r>
    </w:p>
    <w:p w14:paraId="4D1ECF1A" w14:textId="1ACA5D78" w:rsidR="00DC5317" w:rsidRPr="00605F13"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sidRPr="00605F13">
        <w:rPr>
          <w:rFonts w:ascii="Times New Roman" w:eastAsia="Times New Roman" w:hAnsi="Times New Roman" w:cs="Times New Roman"/>
          <w:bCs/>
          <w:sz w:val="28"/>
          <w:szCs w:val="28"/>
          <w:lang w:val="en-GB"/>
        </w:rPr>
        <w:t xml:space="preserve"> </w:t>
      </w:r>
    </w:p>
    <w:p w14:paraId="283A5B53" w14:textId="11932E92"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22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325B8A">
        <w:rPr>
          <w:rFonts w:ascii="Times New Roman" w:eastAsia="Times New Roman" w:hAnsi="Times New Roman" w:cs="Times New Roman"/>
          <w:bCs/>
          <w:sz w:val="28"/>
          <w:szCs w:val="28"/>
          <w:lang w:val="en-GB"/>
        </w:rPr>
        <w:t>The fifth respondent is Th</w:t>
      </w:r>
      <w:r>
        <w:rPr>
          <w:rFonts w:ascii="Times New Roman" w:eastAsia="Times New Roman" w:hAnsi="Times New Roman" w:cs="Times New Roman"/>
          <w:bCs/>
          <w:sz w:val="28"/>
          <w:szCs w:val="28"/>
          <w:lang w:val="en-GB"/>
        </w:rPr>
        <w:t>o</w:t>
      </w:r>
      <w:r w:rsidRPr="00325B8A">
        <w:rPr>
          <w:rFonts w:ascii="Times New Roman" w:eastAsia="Times New Roman" w:hAnsi="Times New Roman" w:cs="Times New Roman"/>
          <w:bCs/>
          <w:sz w:val="28"/>
          <w:szCs w:val="28"/>
          <w:lang w:val="en-GB"/>
        </w:rPr>
        <w:t>mas Dannhauser Botha, a major male farmer residing at the farm Nova Scotia, Lindley.</w:t>
      </w:r>
      <w:r>
        <w:rPr>
          <w:rFonts w:ascii="Times New Roman" w:eastAsia="Times New Roman" w:hAnsi="Times New Roman" w:cs="Times New Roman"/>
          <w:bCs/>
          <w:sz w:val="28"/>
          <w:szCs w:val="28"/>
          <w:lang w:val="en-GB"/>
        </w:rPr>
        <w:t xml:space="preserve"> He and his descendants are capital and income beneficiaries after the death of the third respondent.</w:t>
      </w:r>
      <w:r w:rsidR="00AC4B2F">
        <w:rPr>
          <w:rFonts w:ascii="Times New Roman" w:eastAsia="Times New Roman" w:hAnsi="Times New Roman" w:cs="Times New Roman"/>
          <w:bCs/>
          <w:sz w:val="28"/>
          <w:szCs w:val="28"/>
          <w:lang w:val="en-GB"/>
        </w:rPr>
        <w:t xml:space="preserve"> He will become a trustee of the trust after the death of the third respondent.</w:t>
      </w:r>
    </w:p>
    <w:p w14:paraId="61CE47FB"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41AC574D" w14:textId="69FB7FE2"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23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325B8A">
        <w:rPr>
          <w:rFonts w:ascii="Times New Roman" w:eastAsia="Times New Roman" w:hAnsi="Times New Roman" w:cs="Times New Roman"/>
          <w:bCs/>
          <w:sz w:val="28"/>
          <w:szCs w:val="28"/>
          <w:lang w:val="en-GB"/>
        </w:rPr>
        <w:t xml:space="preserve">The sixth respondent is the fifth respondent in his capacity as guardian of his minor children Petrus Jacobus Botha, Ilze Botha and Lucia Jacoba Botha.  </w:t>
      </w:r>
    </w:p>
    <w:p w14:paraId="0B9E0D20" w14:textId="77777777" w:rsidR="00DC5317" w:rsidRDefault="00DC5317" w:rsidP="00DC5317">
      <w:pPr>
        <w:spacing w:after="0" w:line="360" w:lineRule="auto"/>
        <w:ind w:left="720" w:hanging="720"/>
        <w:jc w:val="both"/>
        <w:rPr>
          <w:rFonts w:ascii="Times New Roman" w:eastAsia="Times New Roman" w:hAnsi="Times New Roman" w:cs="Times New Roman"/>
          <w:bCs/>
          <w:sz w:val="28"/>
          <w:szCs w:val="28"/>
          <w:lang w:val="en-GB"/>
        </w:rPr>
      </w:pPr>
    </w:p>
    <w:p w14:paraId="186A9E1B" w14:textId="6106C23B"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B2D60">
        <w:rPr>
          <w:rFonts w:ascii="Times New Roman" w:eastAsia="Times New Roman" w:hAnsi="Times New Roman" w:cs="Times New Roman"/>
          <w:bCs/>
          <w:sz w:val="28"/>
          <w:szCs w:val="28"/>
          <w:lang w:val="en-GB"/>
        </w:rPr>
        <w:t>24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Notwithstanding what seemed to be a vehemently opposed motion with three applicants and eight respondents, very few of the parties declared themselves to be part of the dispute. Only the two trustees, in the end, opposed the application and their legal representatives have now withdrawn. </w:t>
      </w:r>
    </w:p>
    <w:p w14:paraId="4D401F24" w14:textId="77777777"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p>
    <w:p w14:paraId="2FF77DCC" w14:textId="64AEDED9"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[2</w:t>
      </w:r>
      <w:r w:rsidR="00CE1A3F">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third and fourth respondents that caused the litigation opposed the costs orders applied for against them and abide by the </w:t>
      </w:r>
      <w:r w:rsidR="005E60D0">
        <w:rPr>
          <w:rFonts w:ascii="Times New Roman" w:eastAsia="Times New Roman" w:hAnsi="Times New Roman" w:cs="Times New Roman"/>
          <w:bCs/>
          <w:sz w:val="28"/>
          <w:szCs w:val="28"/>
          <w:lang w:val="en-GB"/>
        </w:rPr>
        <w:t>c</w:t>
      </w:r>
      <w:r>
        <w:rPr>
          <w:rFonts w:ascii="Times New Roman" w:eastAsia="Times New Roman" w:hAnsi="Times New Roman" w:cs="Times New Roman"/>
          <w:bCs/>
          <w:sz w:val="28"/>
          <w:szCs w:val="28"/>
          <w:lang w:val="en-GB"/>
        </w:rPr>
        <w:t>ourt’s decision regarding the remainder of the relief the applicants seek.</w:t>
      </w:r>
      <w:r>
        <w:rPr>
          <w:rStyle w:val="FootnoteReference"/>
          <w:rFonts w:ascii="Times New Roman" w:eastAsia="Times New Roman" w:hAnsi="Times New Roman" w:cs="Times New Roman"/>
          <w:bCs/>
          <w:sz w:val="28"/>
          <w:szCs w:val="28"/>
          <w:lang w:val="en-GB"/>
        </w:rPr>
        <w:footnoteReference w:id="10"/>
      </w:r>
      <w:r>
        <w:rPr>
          <w:rFonts w:ascii="Times New Roman" w:eastAsia="Times New Roman" w:hAnsi="Times New Roman" w:cs="Times New Roman"/>
          <w:bCs/>
          <w:sz w:val="28"/>
          <w:szCs w:val="28"/>
          <w:lang w:val="en-GB"/>
        </w:rPr>
        <w:t xml:space="preserve"> </w:t>
      </w:r>
    </w:p>
    <w:p w14:paraId="44A1CD28" w14:textId="77777777"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p>
    <w:p w14:paraId="0E484D67" w14:textId="4F6A5E5B"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[2</w:t>
      </w:r>
      <w:r w:rsidR="00CE1A3F">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fifth and sixth respondents do not oppose the application. </w:t>
      </w:r>
    </w:p>
    <w:p w14:paraId="06CE220B" w14:textId="77777777"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p>
    <w:p w14:paraId="2CFCA743" w14:textId="6D5B120F"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CE1A3F">
        <w:rPr>
          <w:rFonts w:ascii="Times New Roman" w:eastAsia="Times New Roman" w:hAnsi="Times New Roman" w:cs="Times New Roman"/>
          <w:bCs/>
          <w:sz w:val="28"/>
          <w:szCs w:val="28"/>
          <w:lang w:val="en-GB"/>
        </w:rPr>
        <w:t>27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sixth respondent is the Master of the High Court. In a recent report dated 28 January 2022, it was noted that they will abide by the ruling of the </w:t>
      </w:r>
      <w:r w:rsidR="00F20130">
        <w:rPr>
          <w:rFonts w:ascii="Times New Roman" w:eastAsia="Times New Roman" w:hAnsi="Times New Roman" w:cs="Times New Roman"/>
          <w:bCs/>
          <w:sz w:val="28"/>
          <w:szCs w:val="28"/>
          <w:lang w:val="en-GB"/>
        </w:rPr>
        <w:t>c</w:t>
      </w:r>
      <w:r>
        <w:rPr>
          <w:rFonts w:ascii="Times New Roman" w:eastAsia="Times New Roman" w:hAnsi="Times New Roman" w:cs="Times New Roman"/>
          <w:bCs/>
          <w:sz w:val="28"/>
          <w:szCs w:val="28"/>
          <w:lang w:val="en-GB"/>
        </w:rPr>
        <w:t>ourt but opined that the trustees have been given the powers to sell the property in issue. BUT, in the same breath the Master states unequivocally in contradiction to their earlier submission that:</w:t>
      </w:r>
    </w:p>
    <w:p w14:paraId="73A96FB5" w14:textId="77777777" w:rsidR="00E067C5" w:rsidRPr="00EB5D96" w:rsidRDefault="00E067C5" w:rsidP="00E067C5">
      <w:pPr>
        <w:spacing w:after="0" w:line="360" w:lineRule="auto"/>
        <w:ind w:left="720" w:hanging="720"/>
        <w:jc w:val="center"/>
        <w:rPr>
          <w:rFonts w:ascii="Times New Roman" w:eastAsia="Times New Roman" w:hAnsi="Times New Roman" w:cs="Times New Roman"/>
          <w:bCs/>
          <w:sz w:val="24"/>
          <w:szCs w:val="24"/>
          <w:lang w:val="en-GB"/>
        </w:rPr>
      </w:pPr>
      <w:r w:rsidRPr="00EB5D96">
        <w:rPr>
          <w:rFonts w:ascii="Times New Roman" w:eastAsia="Times New Roman" w:hAnsi="Times New Roman" w:cs="Times New Roman"/>
          <w:bCs/>
          <w:sz w:val="24"/>
          <w:szCs w:val="24"/>
          <w:lang w:val="en-GB"/>
        </w:rPr>
        <w:t>4.</w:t>
      </w:r>
    </w:p>
    <w:p w14:paraId="462F5FB3" w14:textId="77777777" w:rsidR="00E067C5" w:rsidRPr="00DB597D" w:rsidRDefault="00E067C5" w:rsidP="00E067C5">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8"/>
          <w:szCs w:val="28"/>
          <w:lang w:val="en-GB"/>
        </w:rPr>
        <w:tab/>
      </w:r>
      <w:r w:rsidRPr="00DB597D">
        <w:rPr>
          <w:rFonts w:ascii="Times New Roman" w:eastAsia="Times New Roman" w:hAnsi="Times New Roman" w:cs="Times New Roman"/>
          <w:bCs/>
          <w:sz w:val="24"/>
          <w:szCs w:val="24"/>
          <w:lang w:val="en-GB"/>
        </w:rPr>
        <w:t>Notwithstanding the above I also wish to refer the Court to clause 3.2.9 of the will in contrast to clause 3.2.2. above. This brings a matter of interpretation between these clauses and the Court is in a better position to give direction in this regard.</w:t>
      </w:r>
      <w:r>
        <w:rPr>
          <w:rStyle w:val="FootnoteReference"/>
          <w:rFonts w:ascii="Times New Roman" w:eastAsia="Times New Roman" w:hAnsi="Times New Roman" w:cs="Times New Roman"/>
          <w:bCs/>
          <w:sz w:val="24"/>
          <w:szCs w:val="24"/>
          <w:lang w:val="en-GB"/>
        </w:rPr>
        <w:footnoteReference w:id="11"/>
      </w:r>
    </w:p>
    <w:p w14:paraId="22773411" w14:textId="77777777"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p>
    <w:p w14:paraId="5AF79B93" w14:textId="77777777" w:rsidR="00357344" w:rsidRDefault="00E067C5" w:rsidP="00357344">
      <w:pPr>
        <w:spacing w:after="0" w:line="360" w:lineRule="auto"/>
        <w:ind w:left="720" w:hanging="862"/>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28</w:t>
      </w:r>
      <w:r>
        <w:rPr>
          <w:rFonts w:ascii="Times New Roman" w:eastAsia="Times New Roman" w:hAnsi="Times New Roman" w:cs="Times New Roman"/>
          <w:bCs/>
          <w:sz w:val="28"/>
          <w:szCs w:val="28"/>
          <w:lang w:val="en-GB"/>
        </w:rPr>
        <w:t>]</w:t>
      </w:r>
      <w:r w:rsidR="005F5B3B">
        <w:rPr>
          <w:rFonts w:ascii="Times New Roman" w:eastAsia="Times New Roman" w:hAnsi="Times New Roman" w:cs="Times New Roman"/>
          <w:bCs/>
          <w:sz w:val="28"/>
          <w:szCs w:val="28"/>
          <w:lang w:val="en-GB"/>
        </w:rPr>
        <w:tab/>
      </w:r>
      <w:r>
        <w:rPr>
          <w:rFonts w:ascii="Times New Roman" w:eastAsia="Times New Roman" w:hAnsi="Times New Roman" w:cs="Times New Roman"/>
          <w:bCs/>
          <w:sz w:val="28"/>
          <w:szCs w:val="28"/>
          <w:lang w:val="en-GB"/>
        </w:rPr>
        <w:t>The eighth respondent, the Registrar of Deeds, Free State Province, does not oppose the application and filed a notice to abide.</w:t>
      </w:r>
    </w:p>
    <w:p w14:paraId="0632C757" w14:textId="77777777" w:rsidR="00357344" w:rsidRDefault="00357344" w:rsidP="00357344">
      <w:pPr>
        <w:spacing w:after="0" w:line="360" w:lineRule="auto"/>
        <w:ind w:left="720" w:hanging="862"/>
        <w:jc w:val="both"/>
        <w:rPr>
          <w:rFonts w:ascii="Times New Roman" w:eastAsia="Times New Roman" w:hAnsi="Times New Roman" w:cs="Times New Roman"/>
          <w:bCs/>
          <w:sz w:val="28"/>
          <w:szCs w:val="28"/>
          <w:lang w:val="en-GB"/>
        </w:rPr>
      </w:pPr>
    </w:p>
    <w:p w14:paraId="5AE21D93" w14:textId="68184598" w:rsidR="00A4541B" w:rsidRPr="00ED16CF" w:rsidRDefault="00A4541B" w:rsidP="00357344">
      <w:pPr>
        <w:spacing w:after="0" w:line="360" w:lineRule="auto"/>
        <w:ind w:left="720" w:hanging="862"/>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29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ED16CF">
        <w:rPr>
          <w:rFonts w:ascii="Times New Roman" w:eastAsia="Times New Roman" w:hAnsi="Times New Roman" w:cs="Times New Roman"/>
          <w:bCs/>
          <w:sz w:val="28"/>
          <w:szCs w:val="28"/>
          <w:lang w:val="en-GB"/>
        </w:rPr>
        <w:t>On the 14</w:t>
      </w:r>
      <w:r w:rsidRPr="00ED16CF">
        <w:rPr>
          <w:rFonts w:ascii="Times New Roman" w:eastAsia="Times New Roman" w:hAnsi="Times New Roman" w:cs="Times New Roman"/>
          <w:bCs/>
          <w:sz w:val="28"/>
          <w:szCs w:val="28"/>
          <w:vertAlign w:val="superscript"/>
          <w:lang w:val="en-GB"/>
        </w:rPr>
        <w:t>th</w:t>
      </w:r>
      <w:r w:rsidRPr="00ED16CF">
        <w:rPr>
          <w:rFonts w:ascii="Times New Roman" w:eastAsia="Times New Roman" w:hAnsi="Times New Roman" w:cs="Times New Roman"/>
          <w:bCs/>
          <w:sz w:val="28"/>
          <w:szCs w:val="28"/>
          <w:lang w:val="en-GB"/>
        </w:rPr>
        <w:t xml:space="preserve"> of October 2021 this </w:t>
      </w:r>
      <w:r w:rsidR="00BA5B10">
        <w:rPr>
          <w:rFonts w:ascii="Times New Roman" w:eastAsia="Times New Roman" w:hAnsi="Times New Roman" w:cs="Times New Roman"/>
          <w:bCs/>
          <w:sz w:val="28"/>
          <w:szCs w:val="28"/>
          <w:lang w:val="en-GB"/>
        </w:rPr>
        <w:t>c</w:t>
      </w:r>
      <w:r w:rsidRPr="00ED16CF">
        <w:rPr>
          <w:rFonts w:ascii="Times New Roman" w:eastAsia="Times New Roman" w:hAnsi="Times New Roman" w:cs="Times New Roman"/>
          <w:bCs/>
          <w:sz w:val="28"/>
          <w:szCs w:val="28"/>
          <w:lang w:val="en-GB"/>
        </w:rPr>
        <w:t xml:space="preserve">ourt appointed Advocate C.D. Pienaar as curator </w:t>
      </w:r>
      <w:r w:rsidRPr="00ED16CF">
        <w:rPr>
          <w:rFonts w:ascii="Times New Roman" w:eastAsia="Times New Roman" w:hAnsi="Times New Roman" w:cs="Times New Roman"/>
          <w:bCs/>
          <w:i/>
          <w:iCs/>
          <w:sz w:val="28"/>
          <w:szCs w:val="28"/>
          <w:lang w:val="en-GB"/>
        </w:rPr>
        <w:t>ad litem</w:t>
      </w:r>
      <w:r w:rsidRPr="00ED16CF">
        <w:rPr>
          <w:rFonts w:ascii="Times New Roman" w:eastAsia="Times New Roman" w:hAnsi="Times New Roman" w:cs="Times New Roman"/>
          <w:bCs/>
          <w:sz w:val="28"/>
          <w:szCs w:val="28"/>
          <w:lang w:val="en-GB"/>
        </w:rPr>
        <w:t xml:space="preserve"> on behalf of the minor contingent beneficiaries and the unborn contingent beneficiaries nominated in the will.</w:t>
      </w:r>
    </w:p>
    <w:p w14:paraId="2F956F0A" w14:textId="77777777" w:rsidR="00A4541B" w:rsidRDefault="00A4541B" w:rsidP="00A4541B">
      <w:pPr>
        <w:spacing w:after="0" w:line="360" w:lineRule="auto"/>
        <w:jc w:val="both"/>
        <w:rPr>
          <w:rFonts w:ascii="Times New Roman" w:eastAsia="Times New Roman" w:hAnsi="Times New Roman" w:cs="Times New Roman"/>
          <w:bCs/>
          <w:sz w:val="28"/>
          <w:szCs w:val="28"/>
          <w:lang w:val="en-GB"/>
        </w:rPr>
      </w:pPr>
    </w:p>
    <w:p w14:paraId="12D195EC" w14:textId="37A5E94E" w:rsidR="00A4541B" w:rsidRPr="00ED16CF" w:rsidRDefault="00A4541B" w:rsidP="005F5B3B">
      <w:pPr>
        <w:spacing w:after="0" w:line="360" w:lineRule="auto"/>
        <w:ind w:left="720" w:hanging="862"/>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ED16CF">
        <w:rPr>
          <w:rFonts w:ascii="Times New Roman" w:eastAsia="Times New Roman" w:hAnsi="Times New Roman" w:cs="Times New Roman"/>
          <w:bCs/>
          <w:sz w:val="28"/>
          <w:szCs w:val="28"/>
          <w:lang w:val="en-GB"/>
        </w:rPr>
        <w:t xml:space="preserve">Various of the minor contingent beneficiaries </w:t>
      </w:r>
      <w:r>
        <w:rPr>
          <w:rFonts w:ascii="Times New Roman" w:eastAsia="Times New Roman" w:hAnsi="Times New Roman" w:cs="Times New Roman"/>
          <w:bCs/>
          <w:sz w:val="28"/>
          <w:szCs w:val="28"/>
          <w:lang w:val="en-GB"/>
        </w:rPr>
        <w:t>were</w:t>
      </w:r>
      <w:r w:rsidRPr="00ED16CF">
        <w:rPr>
          <w:rFonts w:ascii="Times New Roman" w:eastAsia="Times New Roman" w:hAnsi="Times New Roman" w:cs="Times New Roman"/>
          <w:bCs/>
          <w:sz w:val="28"/>
          <w:szCs w:val="28"/>
          <w:lang w:val="en-GB"/>
        </w:rPr>
        <w:t xml:space="preserve"> represented in the proceedings by their guardians; the third applicant, in her capacity as guardian, represent</w:t>
      </w:r>
      <w:r>
        <w:rPr>
          <w:rFonts w:ascii="Times New Roman" w:eastAsia="Times New Roman" w:hAnsi="Times New Roman" w:cs="Times New Roman"/>
          <w:bCs/>
          <w:sz w:val="28"/>
          <w:szCs w:val="28"/>
          <w:lang w:val="en-GB"/>
        </w:rPr>
        <w:t>ed</w:t>
      </w:r>
      <w:r w:rsidRPr="00ED16CF">
        <w:rPr>
          <w:rFonts w:ascii="Times New Roman" w:eastAsia="Times New Roman" w:hAnsi="Times New Roman" w:cs="Times New Roman"/>
          <w:bCs/>
          <w:sz w:val="28"/>
          <w:szCs w:val="28"/>
          <w:lang w:val="en-GB"/>
        </w:rPr>
        <w:t xml:space="preserve"> her minor children</w:t>
      </w:r>
      <w:r w:rsidR="00B17841">
        <w:rPr>
          <w:rFonts w:ascii="Times New Roman" w:eastAsia="Times New Roman" w:hAnsi="Times New Roman" w:cs="Times New Roman"/>
          <w:bCs/>
          <w:sz w:val="28"/>
          <w:szCs w:val="28"/>
          <w:lang w:val="en-GB"/>
        </w:rPr>
        <w:t>. T</w:t>
      </w:r>
      <w:r w:rsidRPr="00ED16CF">
        <w:rPr>
          <w:rFonts w:ascii="Times New Roman" w:eastAsia="Times New Roman" w:hAnsi="Times New Roman" w:cs="Times New Roman"/>
          <w:bCs/>
          <w:sz w:val="28"/>
          <w:szCs w:val="28"/>
          <w:lang w:val="en-GB"/>
        </w:rPr>
        <w:t>he sixth respondent represent</w:t>
      </w:r>
      <w:r>
        <w:rPr>
          <w:rFonts w:ascii="Times New Roman" w:eastAsia="Times New Roman" w:hAnsi="Times New Roman" w:cs="Times New Roman"/>
          <w:bCs/>
          <w:sz w:val="28"/>
          <w:szCs w:val="28"/>
          <w:lang w:val="en-GB"/>
        </w:rPr>
        <w:t>ed</w:t>
      </w:r>
      <w:r w:rsidRPr="00ED16CF">
        <w:rPr>
          <w:rFonts w:ascii="Times New Roman" w:eastAsia="Times New Roman" w:hAnsi="Times New Roman" w:cs="Times New Roman"/>
          <w:bCs/>
          <w:sz w:val="28"/>
          <w:szCs w:val="28"/>
          <w:lang w:val="en-GB"/>
        </w:rPr>
        <w:t xml:space="preserve"> his minor children in the same manner. One of the children of the third applicant</w:t>
      </w:r>
      <w:r>
        <w:rPr>
          <w:rFonts w:ascii="Times New Roman" w:eastAsia="Times New Roman" w:hAnsi="Times New Roman" w:cs="Times New Roman"/>
          <w:bCs/>
          <w:sz w:val="28"/>
          <w:szCs w:val="28"/>
          <w:lang w:val="en-GB"/>
        </w:rPr>
        <w:t>,</w:t>
      </w:r>
      <w:r w:rsidRPr="00ED16CF">
        <w:rPr>
          <w:rFonts w:ascii="Times New Roman" w:eastAsia="Times New Roman" w:hAnsi="Times New Roman" w:cs="Times New Roman"/>
          <w:bCs/>
          <w:sz w:val="28"/>
          <w:szCs w:val="28"/>
          <w:lang w:val="en-GB"/>
        </w:rPr>
        <w:t xml:space="preserve"> HB De Villiers</w:t>
      </w:r>
      <w:r>
        <w:rPr>
          <w:rFonts w:ascii="Times New Roman" w:eastAsia="Times New Roman" w:hAnsi="Times New Roman" w:cs="Times New Roman"/>
          <w:bCs/>
          <w:sz w:val="28"/>
          <w:szCs w:val="28"/>
          <w:lang w:val="en-GB"/>
        </w:rPr>
        <w:t>,</w:t>
      </w:r>
      <w:r w:rsidRPr="00ED16CF">
        <w:rPr>
          <w:rFonts w:ascii="Times New Roman" w:eastAsia="Times New Roman" w:hAnsi="Times New Roman" w:cs="Times New Roman"/>
          <w:bCs/>
          <w:sz w:val="28"/>
          <w:szCs w:val="28"/>
          <w:lang w:val="en-GB"/>
        </w:rPr>
        <w:t xml:space="preserve"> has reach majority in age and it was noted that he will abide by the ruling of the </w:t>
      </w:r>
      <w:r w:rsidR="00646256">
        <w:rPr>
          <w:rFonts w:ascii="Times New Roman" w:eastAsia="Times New Roman" w:hAnsi="Times New Roman" w:cs="Times New Roman"/>
          <w:bCs/>
          <w:sz w:val="28"/>
          <w:szCs w:val="28"/>
          <w:lang w:val="en-GB"/>
        </w:rPr>
        <w:t>c</w:t>
      </w:r>
      <w:r w:rsidRPr="00ED16CF">
        <w:rPr>
          <w:rFonts w:ascii="Times New Roman" w:eastAsia="Times New Roman" w:hAnsi="Times New Roman" w:cs="Times New Roman"/>
          <w:bCs/>
          <w:sz w:val="28"/>
          <w:szCs w:val="28"/>
          <w:lang w:val="en-GB"/>
        </w:rPr>
        <w:t>ourt</w:t>
      </w:r>
      <w:r>
        <w:rPr>
          <w:rFonts w:ascii="Times New Roman" w:eastAsia="Times New Roman" w:hAnsi="Times New Roman" w:cs="Times New Roman"/>
          <w:bCs/>
          <w:sz w:val="28"/>
          <w:szCs w:val="28"/>
          <w:lang w:val="en-GB"/>
        </w:rPr>
        <w:t>.</w:t>
      </w:r>
      <w:r w:rsidRPr="00ED16CF">
        <w:rPr>
          <w:rFonts w:ascii="Times New Roman" w:eastAsia="Times New Roman" w:hAnsi="Times New Roman" w:cs="Times New Roman"/>
          <w:bCs/>
          <w:sz w:val="28"/>
          <w:szCs w:val="28"/>
          <w:lang w:val="en-GB"/>
        </w:rPr>
        <w:t xml:space="preserve"> </w:t>
      </w:r>
    </w:p>
    <w:p w14:paraId="0FC9320F" w14:textId="77777777"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p>
    <w:p w14:paraId="611C10E4" w14:textId="77777777" w:rsidR="00FF6273" w:rsidRDefault="00FF6273" w:rsidP="00E067C5">
      <w:pPr>
        <w:spacing w:after="0" w:line="360" w:lineRule="auto"/>
        <w:ind w:left="720" w:hanging="720"/>
        <w:jc w:val="both"/>
        <w:rPr>
          <w:rFonts w:ascii="Times New Roman" w:eastAsia="Times New Roman" w:hAnsi="Times New Roman" w:cs="Times New Roman"/>
          <w:b/>
          <w:sz w:val="28"/>
          <w:szCs w:val="28"/>
          <w:lang w:val="en-GB"/>
        </w:rPr>
      </w:pPr>
    </w:p>
    <w:p w14:paraId="5D15D102" w14:textId="77777777" w:rsidR="00FF6273" w:rsidRDefault="00FF6273" w:rsidP="00E067C5">
      <w:pPr>
        <w:spacing w:after="0" w:line="360" w:lineRule="auto"/>
        <w:ind w:left="720" w:hanging="720"/>
        <w:jc w:val="both"/>
        <w:rPr>
          <w:rFonts w:ascii="Times New Roman" w:eastAsia="Times New Roman" w:hAnsi="Times New Roman" w:cs="Times New Roman"/>
          <w:b/>
          <w:sz w:val="28"/>
          <w:szCs w:val="28"/>
          <w:lang w:val="en-GB"/>
        </w:rPr>
      </w:pPr>
    </w:p>
    <w:p w14:paraId="58764F4D" w14:textId="0CC0D771" w:rsidR="00E067C5" w:rsidRPr="00A4541B" w:rsidRDefault="00A4541B" w:rsidP="00E067C5">
      <w:pPr>
        <w:spacing w:after="0" w:line="360" w:lineRule="auto"/>
        <w:ind w:left="720" w:hanging="720"/>
        <w:jc w:val="both"/>
        <w:rPr>
          <w:rFonts w:ascii="Times New Roman" w:eastAsia="Times New Roman" w:hAnsi="Times New Roman" w:cs="Times New Roman"/>
          <w:b/>
          <w:sz w:val="28"/>
          <w:szCs w:val="28"/>
          <w:lang w:val="en-GB"/>
        </w:rPr>
      </w:pPr>
      <w:r w:rsidRPr="00A4541B">
        <w:rPr>
          <w:rFonts w:ascii="Times New Roman" w:eastAsia="Times New Roman" w:hAnsi="Times New Roman" w:cs="Times New Roman"/>
          <w:b/>
          <w:sz w:val="28"/>
          <w:szCs w:val="28"/>
          <w:lang w:val="en-GB"/>
        </w:rPr>
        <w:t>THE WILL</w:t>
      </w:r>
    </w:p>
    <w:p w14:paraId="4DCD1311" w14:textId="7A351396" w:rsidR="00E067C5"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judgment will have to depict the will in its entirety.</w:t>
      </w:r>
      <w:r>
        <w:rPr>
          <w:rStyle w:val="FootnoteReference"/>
          <w:rFonts w:ascii="Times New Roman" w:eastAsia="Times New Roman" w:hAnsi="Times New Roman" w:cs="Times New Roman"/>
          <w:bCs/>
          <w:sz w:val="28"/>
          <w:szCs w:val="28"/>
          <w:lang w:val="en-GB"/>
        </w:rPr>
        <w:footnoteReference w:id="12"/>
      </w:r>
      <w:r>
        <w:rPr>
          <w:rFonts w:ascii="Times New Roman" w:eastAsia="Times New Roman" w:hAnsi="Times New Roman" w:cs="Times New Roman"/>
          <w:bCs/>
          <w:sz w:val="28"/>
          <w:szCs w:val="28"/>
          <w:lang w:val="en-GB"/>
        </w:rPr>
        <w:t xml:space="preserve"> As indicated; the significance and gist of the will lie in the document as a whole. </w:t>
      </w:r>
    </w:p>
    <w:p w14:paraId="4F6141B3" w14:textId="08B1D43F" w:rsidR="00E067C5" w:rsidRPr="00325B8A" w:rsidRDefault="00E067C5" w:rsidP="00E067C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CE1A3F">
        <w:rPr>
          <w:rFonts w:ascii="Times New Roman" w:eastAsia="Times New Roman" w:hAnsi="Times New Roman" w:cs="Times New Roman"/>
          <w:bCs/>
          <w:sz w:val="28"/>
          <w:szCs w:val="28"/>
          <w:lang w:val="en-GB"/>
        </w:rPr>
        <w:t>32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Pr="00325B8A">
        <w:rPr>
          <w:rFonts w:ascii="Times New Roman" w:eastAsia="Times New Roman" w:hAnsi="Times New Roman" w:cs="Times New Roman"/>
          <w:bCs/>
          <w:sz w:val="28"/>
          <w:szCs w:val="28"/>
          <w:lang w:val="en-GB"/>
        </w:rPr>
        <w:t xml:space="preserve">The </w:t>
      </w:r>
      <w:r>
        <w:rPr>
          <w:rFonts w:ascii="Times New Roman" w:eastAsia="Times New Roman" w:hAnsi="Times New Roman" w:cs="Times New Roman"/>
          <w:bCs/>
          <w:sz w:val="28"/>
          <w:szCs w:val="28"/>
          <w:lang w:val="en-GB"/>
        </w:rPr>
        <w:t>t</w:t>
      </w:r>
      <w:r w:rsidRPr="00325B8A">
        <w:rPr>
          <w:rFonts w:ascii="Times New Roman" w:eastAsia="Times New Roman" w:hAnsi="Times New Roman" w:cs="Times New Roman"/>
          <w:bCs/>
          <w:sz w:val="28"/>
          <w:szCs w:val="28"/>
          <w:lang w:val="en-GB"/>
        </w:rPr>
        <w:t>rust was created in terms of clause 3.2 of the will. The will provides as follows:</w:t>
      </w:r>
    </w:p>
    <w:p w14:paraId="612257A7" w14:textId="77777777" w:rsidR="00E067C5" w:rsidRDefault="00E067C5" w:rsidP="00EF0B8F">
      <w:pPr>
        <w:pStyle w:val="ListParagraph"/>
        <w:numPr>
          <w:ilvl w:val="0"/>
          <w:numId w:val="9"/>
        </w:numPr>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The third respondent is until her death the only income beneficiary of the trust and is entitled to the nett income of the trust.</w:t>
      </w:r>
    </w:p>
    <w:p w14:paraId="7D898385" w14:textId="3BCCCA67" w:rsidR="00E067C5" w:rsidRDefault="00E067C5" w:rsidP="00EF0B8F">
      <w:pPr>
        <w:pStyle w:val="ListParagraph"/>
        <w:numPr>
          <w:ilvl w:val="0"/>
          <w:numId w:val="9"/>
        </w:numPr>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At the death of the third respondent, the first applicant, second applicant and the fifth respondent become the income beneficiaries of the trust for a period of 1 year, which income is to be appropriated for the maintenance and education of the first applicant, the second applicant and the fifth respondent and their descendants. </w:t>
      </w:r>
      <w:r w:rsidRPr="008B0C20">
        <w:rPr>
          <w:rFonts w:ascii="Times New Roman" w:eastAsia="Times New Roman" w:hAnsi="Times New Roman" w:cs="Times New Roman"/>
          <w:bCs/>
          <w:sz w:val="28"/>
          <w:szCs w:val="28"/>
          <w:u w:val="single"/>
          <w:lang w:val="en-GB"/>
        </w:rPr>
        <w:t>It is imperative to note that the fourth respondent was expressly excluded from this benefit</w:t>
      </w:r>
      <w:r>
        <w:rPr>
          <w:rFonts w:ascii="Times New Roman" w:eastAsia="Times New Roman" w:hAnsi="Times New Roman" w:cs="Times New Roman"/>
          <w:bCs/>
          <w:sz w:val="28"/>
          <w:szCs w:val="28"/>
          <w:lang w:val="en-GB"/>
        </w:rPr>
        <w:t xml:space="preserve">. </w:t>
      </w:r>
    </w:p>
    <w:p w14:paraId="1F878E10" w14:textId="7876B380" w:rsidR="00E067C5" w:rsidRDefault="00E067C5" w:rsidP="00EF0B8F">
      <w:pPr>
        <w:pStyle w:val="ListParagraph"/>
        <w:numPr>
          <w:ilvl w:val="0"/>
          <w:numId w:val="9"/>
        </w:numPr>
        <w:spacing w:after="0" w:line="360" w:lineRule="auto"/>
        <w:ind w:left="1418" w:hanging="709"/>
        <w:jc w:val="both"/>
        <w:rPr>
          <w:rFonts w:ascii="Times New Roman" w:eastAsia="Times New Roman" w:hAnsi="Times New Roman" w:cs="Times New Roman"/>
          <w:bCs/>
          <w:sz w:val="28"/>
          <w:szCs w:val="28"/>
          <w:lang w:val="en-GB"/>
        </w:rPr>
      </w:pPr>
      <w:r w:rsidRPr="00C834A4">
        <w:rPr>
          <w:rFonts w:ascii="Times New Roman" w:eastAsia="Times New Roman" w:hAnsi="Times New Roman" w:cs="Times New Roman"/>
          <w:bCs/>
          <w:sz w:val="28"/>
          <w:szCs w:val="28"/>
          <w:lang w:val="en-GB"/>
        </w:rPr>
        <w:t>After the lapse of a period of 1 year from the death of the third respondent, the trustees are authorised to appropriate the income and to exten</w:t>
      </w:r>
      <w:r w:rsidR="00731101">
        <w:rPr>
          <w:rFonts w:ascii="Times New Roman" w:eastAsia="Times New Roman" w:hAnsi="Times New Roman" w:cs="Times New Roman"/>
          <w:bCs/>
          <w:sz w:val="28"/>
          <w:szCs w:val="28"/>
          <w:lang w:val="en-GB"/>
        </w:rPr>
        <w:t>t</w:t>
      </w:r>
      <w:r w:rsidRPr="00C834A4">
        <w:rPr>
          <w:rFonts w:ascii="Times New Roman" w:eastAsia="Times New Roman" w:hAnsi="Times New Roman" w:cs="Times New Roman"/>
          <w:bCs/>
          <w:sz w:val="28"/>
          <w:szCs w:val="28"/>
          <w:lang w:val="en-GB"/>
        </w:rPr>
        <w:t xml:space="preserve">, if necessary, any capital of the </w:t>
      </w:r>
      <w:r>
        <w:rPr>
          <w:rFonts w:ascii="Times New Roman" w:eastAsia="Times New Roman" w:hAnsi="Times New Roman" w:cs="Times New Roman"/>
          <w:bCs/>
          <w:sz w:val="28"/>
          <w:szCs w:val="28"/>
          <w:lang w:val="en-GB"/>
        </w:rPr>
        <w:t>t</w:t>
      </w:r>
      <w:r w:rsidRPr="00C834A4">
        <w:rPr>
          <w:rFonts w:ascii="Times New Roman" w:eastAsia="Times New Roman" w:hAnsi="Times New Roman" w:cs="Times New Roman"/>
          <w:bCs/>
          <w:sz w:val="28"/>
          <w:szCs w:val="28"/>
          <w:lang w:val="en-GB"/>
        </w:rPr>
        <w:t xml:space="preserve">rust for the maintenance and education of the first applicant, the second applicant and the fifth respondent and their descendants should the trustees in their discretion decide to continue with the </w:t>
      </w:r>
      <w:r>
        <w:rPr>
          <w:rFonts w:ascii="Times New Roman" w:eastAsia="Times New Roman" w:hAnsi="Times New Roman" w:cs="Times New Roman"/>
          <w:bCs/>
          <w:sz w:val="28"/>
          <w:szCs w:val="28"/>
          <w:lang w:val="en-GB"/>
        </w:rPr>
        <w:t>t</w:t>
      </w:r>
      <w:r w:rsidRPr="00C834A4">
        <w:rPr>
          <w:rFonts w:ascii="Times New Roman" w:eastAsia="Times New Roman" w:hAnsi="Times New Roman" w:cs="Times New Roman"/>
          <w:bCs/>
          <w:sz w:val="28"/>
          <w:szCs w:val="28"/>
          <w:lang w:val="en-GB"/>
        </w:rPr>
        <w:t>rust.</w:t>
      </w:r>
    </w:p>
    <w:p w14:paraId="2E61C252" w14:textId="77777777" w:rsidR="00E067C5" w:rsidRDefault="00E067C5" w:rsidP="00EF0B8F">
      <w:pPr>
        <w:pStyle w:val="ListParagraph"/>
        <w:numPr>
          <w:ilvl w:val="0"/>
          <w:numId w:val="9"/>
        </w:numPr>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After expiry of a period of 1 year after the death of the third respondent, the trustees of the trust may terminate the trust and transfer the trust </w:t>
      </w:r>
      <w:r>
        <w:rPr>
          <w:rFonts w:ascii="Times New Roman" w:eastAsia="Times New Roman" w:hAnsi="Times New Roman" w:cs="Times New Roman"/>
          <w:bCs/>
          <w:sz w:val="28"/>
          <w:szCs w:val="28"/>
          <w:lang w:val="en-GB"/>
        </w:rPr>
        <w:lastRenderedPageBreak/>
        <w:t>assets to the beneficiaries, including any unappropriated income and as follows:</w:t>
      </w:r>
    </w:p>
    <w:p w14:paraId="77689AB4" w14:textId="77777777" w:rsidR="00E067C5" w:rsidRDefault="00E067C5" w:rsidP="00EF0B8F">
      <w:pPr>
        <w:pStyle w:val="ListParagraph"/>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4.1</w:t>
      </w:r>
      <w:r>
        <w:rPr>
          <w:rFonts w:ascii="Times New Roman" w:eastAsia="Times New Roman" w:hAnsi="Times New Roman" w:cs="Times New Roman"/>
          <w:bCs/>
          <w:sz w:val="28"/>
          <w:szCs w:val="28"/>
          <w:lang w:val="en-GB"/>
        </w:rPr>
        <w:tab/>
        <w:t>The farm Rooikraal, Lindley to the second applicant;</w:t>
      </w:r>
    </w:p>
    <w:p w14:paraId="0303E035" w14:textId="77777777" w:rsidR="00E067C5" w:rsidRDefault="00E067C5" w:rsidP="00EF0B8F">
      <w:pPr>
        <w:pStyle w:val="ListParagraph"/>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4.2</w:t>
      </w:r>
      <w:r>
        <w:rPr>
          <w:rFonts w:ascii="Times New Roman" w:eastAsia="Times New Roman" w:hAnsi="Times New Roman" w:cs="Times New Roman"/>
          <w:bCs/>
          <w:sz w:val="28"/>
          <w:szCs w:val="28"/>
          <w:lang w:val="en-GB"/>
        </w:rPr>
        <w:tab/>
        <w:t>The farm Vijfhoek, Lindley to the first applicant;</w:t>
      </w:r>
    </w:p>
    <w:p w14:paraId="46BD0B9F" w14:textId="77777777" w:rsidR="00E067C5" w:rsidRDefault="00E067C5" w:rsidP="00EF0B8F">
      <w:pPr>
        <w:pStyle w:val="ListParagraph"/>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4.3</w:t>
      </w:r>
      <w:r>
        <w:rPr>
          <w:rFonts w:ascii="Times New Roman" w:eastAsia="Times New Roman" w:hAnsi="Times New Roman" w:cs="Times New Roman"/>
          <w:bCs/>
          <w:sz w:val="28"/>
          <w:szCs w:val="28"/>
          <w:lang w:val="en-GB"/>
        </w:rPr>
        <w:tab/>
        <w:t>The farms Nova Scotia and Beginsel, Lindley to the fifth respondent;</w:t>
      </w:r>
    </w:p>
    <w:p w14:paraId="5D73BFB5" w14:textId="7FD27475" w:rsidR="00E067C5" w:rsidRDefault="00E067C5" w:rsidP="00EF0B8F">
      <w:pPr>
        <w:pStyle w:val="ListParagraph"/>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4.4</w:t>
      </w:r>
      <w:r>
        <w:rPr>
          <w:rFonts w:ascii="Times New Roman" w:eastAsia="Times New Roman" w:hAnsi="Times New Roman" w:cs="Times New Roman"/>
          <w:bCs/>
          <w:sz w:val="28"/>
          <w:szCs w:val="28"/>
          <w:lang w:val="en-GB"/>
        </w:rPr>
        <w:tab/>
        <w:t xml:space="preserve">The farm Nil </w:t>
      </w:r>
      <w:r w:rsidR="00B00B75">
        <w:rPr>
          <w:rFonts w:ascii="Times New Roman" w:eastAsia="Times New Roman" w:hAnsi="Times New Roman" w:cs="Times New Roman"/>
          <w:bCs/>
          <w:sz w:val="28"/>
          <w:szCs w:val="28"/>
          <w:lang w:val="en-GB"/>
        </w:rPr>
        <w:t>Desperandum</w:t>
      </w:r>
      <w:r>
        <w:rPr>
          <w:rFonts w:ascii="Times New Roman" w:eastAsia="Times New Roman" w:hAnsi="Times New Roman" w:cs="Times New Roman"/>
          <w:bCs/>
          <w:sz w:val="28"/>
          <w:szCs w:val="28"/>
          <w:lang w:val="en-GB"/>
        </w:rPr>
        <w:t xml:space="preserve"> to the descendants of the fourth respondent already born and alive at the time of the fourth respondent’s death, in the absence of such descendants to the descendants of the fifth respondent subject to the use and enjoyment thereof by the fourth respondent for the duration of his life;</w:t>
      </w:r>
    </w:p>
    <w:p w14:paraId="3C8E77A4" w14:textId="77777777" w:rsidR="00E067C5" w:rsidRDefault="00E067C5" w:rsidP="00EF0B8F">
      <w:pPr>
        <w:pStyle w:val="ListParagraph"/>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4.5</w:t>
      </w:r>
      <w:r>
        <w:rPr>
          <w:rFonts w:ascii="Times New Roman" w:eastAsia="Times New Roman" w:hAnsi="Times New Roman" w:cs="Times New Roman"/>
          <w:bCs/>
          <w:sz w:val="28"/>
          <w:szCs w:val="28"/>
          <w:lang w:val="en-GB"/>
        </w:rPr>
        <w:tab/>
        <w:t>The farm Olivia to the deceased’s grandchildren namely, Nardus de Villiers, Pieter de Villiers and Jaco Botha in equal shares; and</w:t>
      </w:r>
    </w:p>
    <w:p w14:paraId="4090B634" w14:textId="008E1DE7" w:rsidR="00E067C5" w:rsidRDefault="00E067C5" w:rsidP="00EF0B8F">
      <w:pPr>
        <w:pStyle w:val="ListParagraph"/>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4.6</w:t>
      </w:r>
      <w:r>
        <w:rPr>
          <w:rFonts w:ascii="Times New Roman" w:eastAsia="Times New Roman" w:hAnsi="Times New Roman" w:cs="Times New Roman"/>
          <w:bCs/>
          <w:sz w:val="28"/>
          <w:szCs w:val="28"/>
          <w:lang w:val="en-GB"/>
        </w:rPr>
        <w:tab/>
      </w:r>
      <w:r w:rsidR="00ED339F">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he remainder of the trust assets to go to the first applicant, the second applicant and the fifth respondent. </w:t>
      </w:r>
    </w:p>
    <w:p w14:paraId="0AAACAC0" w14:textId="77777777" w:rsidR="00E067C5" w:rsidRDefault="00E067C5" w:rsidP="00EF0B8F">
      <w:pPr>
        <w:pStyle w:val="ListParagraph"/>
        <w:numPr>
          <w:ilvl w:val="0"/>
          <w:numId w:val="9"/>
        </w:numPr>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In terms of clause 5 of the will it is further specifically provided that in the event that a child who is a beneficiary in terms of the will dies before the deceased or the third respondent and/or before the termination of the trust, then the interest of such child vests in the descendants of the other children of the deceased and the third respondent. </w:t>
      </w:r>
    </w:p>
    <w:p w14:paraId="5530E3C4" w14:textId="77777777" w:rsidR="00E067C5" w:rsidRPr="00C834A4" w:rsidRDefault="00E067C5" w:rsidP="00EF0B8F">
      <w:pPr>
        <w:pStyle w:val="ListParagraph"/>
        <w:numPr>
          <w:ilvl w:val="0"/>
          <w:numId w:val="9"/>
        </w:numPr>
        <w:spacing w:after="0" w:line="360" w:lineRule="auto"/>
        <w:ind w:left="1418" w:hanging="709"/>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 xml:space="preserve">In terms of the will the descendants of the first applicant, the second applicant and the fifth respondent are contingent income and capital beneficiaries of the trust. In addition, the descendants of the fourth respondent are also contingent capital beneficiaries. </w:t>
      </w:r>
    </w:p>
    <w:p w14:paraId="4F9EC300" w14:textId="77777777" w:rsidR="00E067C5" w:rsidRDefault="00E067C5" w:rsidP="00E067C5">
      <w:pPr>
        <w:spacing w:after="0" w:line="360" w:lineRule="auto"/>
        <w:jc w:val="both"/>
        <w:rPr>
          <w:rFonts w:ascii="Times New Roman" w:eastAsia="Times New Roman" w:hAnsi="Times New Roman" w:cs="Times New Roman"/>
          <w:bCs/>
          <w:sz w:val="28"/>
          <w:szCs w:val="28"/>
          <w:lang w:val="en-GB"/>
        </w:rPr>
      </w:pPr>
    </w:p>
    <w:p w14:paraId="28657425" w14:textId="224999A8" w:rsidR="0010409C" w:rsidRDefault="00820062" w:rsidP="0010409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640B68">
        <w:rPr>
          <w:rFonts w:ascii="Times New Roman" w:eastAsia="Times New Roman" w:hAnsi="Times New Roman" w:cs="Times New Roman"/>
          <w:bCs/>
          <w:sz w:val="28"/>
          <w:szCs w:val="28"/>
          <w:lang w:val="en-GB"/>
        </w:rPr>
        <w:t xml:space="preserve">The ruckus in the case erupted with the sale of </w:t>
      </w:r>
      <w:r w:rsidR="00834683">
        <w:rPr>
          <w:rFonts w:ascii="Times New Roman" w:eastAsia="Times New Roman" w:hAnsi="Times New Roman" w:cs="Times New Roman"/>
          <w:bCs/>
          <w:sz w:val="28"/>
          <w:szCs w:val="28"/>
          <w:lang w:val="en-GB"/>
        </w:rPr>
        <w:t xml:space="preserve">the </w:t>
      </w:r>
      <w:r w:rsidR="00640B68">
        <w:rPr>
          <w:rFonts w:ascii="Times New Roman" w:eastAsia="Times New Roman" w:hAnsi="Times New Roman" w:cs="Times New Roman"/>
          <w:bCs/>
          <w:sz w:val="28"/>
          <w:szCs w:val="28"/>
          <w:lang w:val="en-GB"/>
        </w:rPr>
        <w:t xml:space="preserve">farm Vijfhoek </w:t>
      </w:r>
      <w:r w:rsidR="0040477E">
        <w:rPr>
          <w:rFonts w:ascii="Times New Roman" w:eastAsia="Times New Roman" w:hAnsi="Times New Roman" w:cs="Times New Roman"/>
          <w:bCs/>
          <w:sz w:val="28"/>
          <w:szCs w:val="28"/>
          <w:lang w:val="en-GB"/>
        </w:rPr>
        <w:t xml:space="preserve">by the </w:t>
      </w:r>
      <w:r w:rsidR="00D817D8">
        <w:rPr>
          <w:rFonts w:ascii="Times New Roman" w:eastAsia="Times New Roman" w:hAnsi="Times New Roman" w:cs="Times New Roman"/>
          <w:bCs/>
          <w:sz w:val="28"/>
          <w:szCs w:val="28"/>
          <w:lang w:val="en-GB"/>
        </w:rPr>
        <w:t>t</w:t>
      </w:r>
      <w:r w:rsidR="0040477E">
        <w:rPr>
          <w:rFonts w:ascii="Times New Roman" w:eastAsia="Times New Roman" w:hAnsi="Times New Roman" w:cs="Times New Roman"/>
          <w:bCs/>
          <w:sz w:val="28"/>
          <w:szCs w:val="28"/>
          <w:lang w:val="en-GB"/>
        </w:rPr>
        <w:t xml:space="preserve">rust </w:t>
      </w:r>
      <w:r w:rsidR="00640B68">
        <w:rPr>
          <w:rFonts w:ascii="Times New Roman" w:eastAsia="Times New Roman" w:hAnsi="Times New Roman" w:cs="Times New Roman"/>
          <w:bCs/>
          <w:sz w:val="28"/>
          <w:szCs w:val="28"/>
          <w:lang w:val="en-GB"/>
        </w:rPr>
        <w:t>that was specifically and unequivocally bequeathed to the first applicant</w:t>
      </w:r>
      <w:r w:rsidR="00FF4264">
        <w:rPr>
          <w:rFonts w:ascii="Times New Roman" w:eastAsia="Times New Roman" w:hAnsi="Times New Roman" w:cs="Times New Roman"/>
          <w:bCs/>
          <w:sz w:val="28"/>
          <w:szCs w:val="28"/>
          <w:lang w:val="en-GB"/>
        </w:rPr>
        <w:t xml:space="preserve"> and her descendants</w:t>
      </w:r>
      <w:r w:rsidR="00B1542E">
        <w:rPr>
          <w:rFonts w:ascii="Times New Roman" w:eastAsia="Times New Roman" w:hAnsi="Times New Roman" w:cs="Times New Roman"/>
          <w:bCs/>
          <w:sz w:val="28"/>
          <w:szCs w:val="28"/>
          <w:lang w:val="en-GB"/>
        </w:rPr>
        <w:t>.</w:t>
      </w:r>
      <w:r w:rsidR="00640B68">
        <w:rPr>
          <w:rFonts w:ascii="Times New Roman" w:eastAsia="Times New Roman" w:hAnsi="Times New Roman" w:cs="Times New Roman"/>
          <w:bCs/>
          <w:sz w:val="28"/>
          <w:szCs w:val="28"/>
          <w:lang w:val="en-GB"/>
        </w:rPr>
        <w:t xml:space="preserve"> </w:t>
      </w:r>
    </w:p>
    <w:p w14:paraId="7C987EDF" w14:textId="77777777" w:rsidR="0071360F" w:rsidRDefault="0071360F" w:rsidP="0010409C">
      <w:pPr>
        <w:spacing w:after="0" w:line="360" w:lineRule="auto"/>
        <w:ind w:left="720" w:hanging="720"/>
        <w:jc w:val="both"/>
        <w:rPr>
          <w:rFonts w:ascii="Times New Roman" w:eastAsia="Times New Roman" w:hAnsi="Times New Roman" w:cs="Times New Roman"/>
          <w:bCs/>
          <w:sz w:val="28"/>
          <w:szCs w:val="28"/>
          <w:lang w:val="en-GB"/>
        </w:rPr>
      </w:pPr>
    </w:p>
    <w:p w14:paraId="3515B7DE" w14:textId="55D30EA5" w:rsidR="00E8502C" w:rsidRDefault="0010409C" w:rsidP="0010409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750D88">
        <w:rPr>
          <w:rFonts w:ascii="Times New Roman" w:eastAsia="Times New Roman" w:hAnsi="Times New Roman" w:cs="Times New Roman"/>
          <w:bCs/>
          <w:sz w:val="28"/>
          <w:szCs w:val="28"/>
          <w:lang w:val="en-GB"/>
        </w:rPr>
        <w:t>The trustee</w:t>
      </w:r>
      <w:r w:rsidR="00E52515">
        <w:rPr>
          <w:rFonts w:ascii="Times New Roman" w:eastAsia="Times New Roman" w:hAnsi="Times New Roman" w:cs="Times New Roman"/>
          <w:bCs/>
          <w:sz w:val="28"/>
          <w:szCs w:val="28"/>
          <w:lang w:val="en-GB"/>
        </w:rPr>
        <w:t>s</w:t>
      </w:r>
      <w:r w:rsidR="00D85ED1">
        <w:rPr>
          <w:rFonts w:ascii="Times New Roman" w:eastAsia="Times New Roman" w:hAnsi="Times New Roman" w:cs="Times New Roman"/>
          <w:bCs/>
          <w:sz w:val="28"/>
          <w:szCs w:val="28"/>
          <w:lang w:val="en-GB"/>
        </w:rPr>
        <w:t xml:space="preserve"> </w:t>
      </w:r>
      <w:r w:rsidR="009157E4">
        <w:rPr>
          <w:rFonts w:ascii="Times New Roman" w:eastAsia="Times New Roman" w:hAnsi="Times New Roman" w:cs="Times New Roman"/>
          <w:bCs/>
          <w:sz w:val="28"/>
          <w:szCs w:val="28"/>
          <w:lang w:val="en-GB"/>
        </w:rPr>
        <w:t>elected</w:t>
      </w:r>
      <w:r w:rsidR="00750D88">
        <w:rPr>
          <w:rFonts w:ascii="Times New Roman" w:eastAsia="Times New Roman" w:hAnsi="Times New Roman" w:cs="Times New Roman"/>
          <w:bCs/>
          <w:sz w:val="28"/>
          <w:szCs w:val="28"/>
          <w:lang w:val="en-GB"/>
        </w:rPr>
        <w:t xml:space="preserve"> to sell her farm out of six</w:t>
      </w:r>
      <w:r w:rsidR="002C2ECF">
        <w:rPr>
          <w:rFonts w:ascii="Times New Roman" w:eastAsia="Times New Roman" w:hAnsi="Times New Roman" w:cs="Times New Roman"/>
          <w:bCs/>
          <w:sz w:val="28"/>
          <w:szCs w:val="28"/>
          <w:lang w:val="en-GB"/>
        </w:rPr>
        <w:t xml:space="preserve"> </w:t>
      </w:r>
      <w:r w:rsidR="00750D88">
        <w:rPr>
          <w:rFonts w:ascii="Times New Roman" w:eastAsia="Times New Roman" w:hAnsi="Times New Roman" w:cs="Times New Roman"/>
          <w:bCs/>
          <w:sz w:val="28"/>
          <w:szCs w:val="28"/>
          <w:lang w:val="en-GB"/>
        </w:rPr>
        <w:t xml:space="preserve">farms </w:t>
      </w:r>
      <w:r w:rsidR="002C2ECF">
        <w:rPr>
          <w:rFonts w:ascii="Times New Roman" w:eastAsia="Times New Roman" w:hAnsi="Times New Roman" w:cs="Times New Roman"/>
          <w:bCs/>
          <w:sz w:val="28"/>
          <w:szCs w:val="28"/>
          <w:lang w:val="en-GB"/>
        </w:rPr>
        <w:t xml:space="preserve">and </w:t>
      </w:r>
      <w:r w:rsidR="00C86767">
        <w:rPr>
          <w:rFonts w:ascii="Times New Roman" w:eastAsia="Times New Roman" w:hAnsi="Times New Roman" w:cs="Times New Roman"/>
          <w:bCs/>
          <w:sz w:val="28"/>
          <w:szCs w:val="28"/>
          <w:lang w:val="en-GB"/>
        </w:rPr>
        <w:t xml:space="preserve">other </w:t>
      </w:r>
      <w:r w:rsidR="002C2ECF">
        <w:rPr>
          <w:rFonts w:ascii="Times New Roman" w:eastAsia="Times New Roman" w:hAnsi="Times New Roman" w:cs="Times New Roman"/>
          <w:bCs/>
          <w:sz w:val="28"/>
          <w:szCs w:val="28"/>
          <w:lang w:val="en-GB"/>
        </w:rPr>
        <w:t xml:space="preserve">movable assets </w:t>
      </w:r>
      <w:r w:rsidR="00750D88">
        <w:rPr>
          <w:rFonts w:ascii="Times New Roman" w:eastAsia="Times New Roman" w:hAnsi="Times New Roman" w:cs="Times New Roman"/>
          <w:bCs/>
          <w:sz w:val="28"/>
          <w:szCs w:val="28"/>
          <w:lang w:val="en-GB"/>
        </w:rPr>
        <w:t>available and bequeathed to other beneficiaries</w:t>
      </w:r>
      <w:r w:rsidR="009157E4">
        <w:rPr>
          <w:rFonts w:ascii="Times New Roman" w:eastAsia="Times New Roman" w:hAnsi="Times New Roman" w:cs="Times New Roman"/>
          <w:bCs/>
          <w:sz w:val="28"/>
          <w:szCs w:val="28"/>
          <w:lang w:val="en-GB"/>
        </w:rPr>
        <w:t>; to the fourth respondent</w:t>
      </w:r>
      <w:r w:rsidR="00762883">
        <w:rPr>
          <w:rFonts w:ascii="Times New Roman" w:eastAsia="Times New Roman" w:hAnsi="Times New Roman" w:cs="Times New Roman"/>
          <w:bCs/>
          <w:sz w:val="28"/>
          <w:szCs w:val="28"/>
          <w:lang w:val="en-GB"/>
        </w:rPr>
        <w:t>.</w:t>
      </w:r>
      <w:r w:rsidR="00750D88">
        <w:rPr>
          <w:rFonts w:ascii="Times New Roman" w:eastAsia="Times New Roman" w:hAnsi="Times New Roman" w:cs="Times New Roman"/>
          <w:bCs/>
          <w:sz w:val="28"/>
          <w:szCs w:val="28"/>
          <w:lang w:val="en-GB"/>
        </w:rPr>
        <w:t xml:space="preserve"> </w:t>
      </w:r>
      <w:r w:rsidR="009157E4">
        <w:rPr>
          <w:rFonts w:ascii="Times New Roman" w:eastAsia="Times New Roman" w:hAnsi="Times New Roman" w:cs="Times New Roman"/>
          <w:bCs/>
          <w:sz w:val="28"/>
          <w:szCs w:val="28"/>
          <w:lang w:val="en-GB"/>
        </w:rPr>
        <w:t xml:space="preserve">The fourth respondent is also a beneficiary in the </w:t>
      </w:r>
      <w:r w:rsidR="00452646">
        <w:rPr>
          <w:rFonts w:ascii="Times New Roman" w:eastAsia="Times New Roman" w:hAnsi="Times New Roman" w:cs="Times New Roman"/>
          <w:bCs/>
          <w:sz w:val="28"/>
          <w:szCs w:val="28"/>
          <w:lang w:val="en-GB"/>
        </w:rPr>
        <w:t>t</w:t>
      </w:r>
      <w:r w:rsidR="009157E4">
        <w:rPr>
          <w:rFonts w:ascii="Times New Roman" w:eastAsia="Times New Roman" w:hAnsi="Times New Roman" w:cs="Times New Roman"/>
          <w:bCs/>
          <w:sz w:val="28"/>
          <w:szCs w:val="28"/>
          <w:lang w:val="en-GB"/>
        </w:rPr>
        <w:t>rust.</w:t>
      </w:r>
    </w:p>
    <w:p w14:paraId="2C0B528A" w14:textId="496A45D5" w:rsidR="00874CA6" w:rsidRDefault="00874CA6" w:rsidP="0010409C">
      <w:pPr>
        <w:spacing w:after="0" w:line="360" w:lineRule="auto"/>
        <w:ind w:left="720" w:hanging="720"/>
        <w:jc w:val="both"/>
        <w:rPr>
          <w:rFonts w:ascii="Times New Roman" w:eastAsia="Times New Roman" w:hAnsi="Times New Roman" w:cs="Times New Roman"/>
          <w:bCs/>
          <w:sz w:val="28"/>
          <w:szCs w:val="28"/>
          <w:lang w:val="en-GB"/>
        </w:rPr>
      </w:pPr>
    </w:p>
    <w:p w14:paraId="0D05E415" w14:textId="6C0E934F" w:rsidR="00874CA6" w:rsidRDefault="00874CA6" w:rsidP="0010409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sale occurred without any notice to the sole and specific heir and beneficiary of the </w:t>
      </w:r>
      <w:r w:rsidR="00C86767">
        <w:rPr>
          <w:rFonts w:ascii="Times New Roman" w:eastAsia="Times New Roman" w:hAnsi="Times New Roman" w:cs="Times New Roman"/>
          <w:bCs/>
          <w:sz w:val="28"/>
          <w:szCs w:val="28"/>
          <w:lang w:val="en-GB"/>
        </w:rPr>
        <w:t>proprietorship</w:t>
      </w:r>
      <w:r>
        <w:rPr>
          <w:rFonts w:ascii="Times New Roman" w:eastAsia="Times New Roman" w:hAnsi="Times New Roman" w:cs="Times New Roman"/>
          <w:bCs/>
          <w:sz w:val="28"/>
          <w:szCs w:val="28"/>
          <w:lang w:val="en-GB"/>
        </w:rPr>
        <w:t xml:space="preserve"> of the immovable property.</w:t>
      </w:r>
      <w:r w:rsidR="00A93F16">
        <w:rPr>
          <w:rFonts w:ascii="Times New Roman" w:eastAsia="Times New Roman" w:hAnsi="Times New Roman" w:cs="Times New Roman"/>
          <w:bCs/>
          <w:sz w:val="28"/>
          <w:szCs w:val="28"/>
          <w:lang w:val="en-GB"/>
        </w:rPr>
        <w:t xml:space="preserve"> </w:t>
      </w:r>
      <w:r w:rsidR="00FB0343">
        <w:rPr>
          <w:rFonts w:ascii="Times New Roman" w:eastAsia="Times New Roman" w:hAnsi="Times New Roman" w:cs="Times New Roman"/>
          <w:bCs/>
          <w:sz w:val="28"/>
          <w:szCs w:val="28"/>
          <w:lang w:val="en-GB"/>
        </w:rPr>
        <w:t>Neither</w:t>
      </w:r>
      <w:r w:rsidR="00A93F16">
        <w:rPr>
          <w:rFonts w:ascii="Times New Roman" w:eastAsia="Times New Roman" w:hAnsi="Times New Roman" w:cs="Times New Roman"/>
          <w:bCs/>
          <w:sz w:val="28"/>
          <w:szCs w:val="28"/>
          <w:lang w:val="en-GB"/>
        </w:rPr>
        <w:t xml:space="preserve"> the third or fourth respondent</w:t>
      </w:r>
      <w:r w:rsidR="00C86767">
        <w:rPr>
          <w:rFonts w:ascii="Times New Roman" w:eastAsia="Times New Roman" w:hAnsi="Times New Roman" w:cs="Times New Roman"/>
          <w:bCs/>
          <w:sz w:val="28"/>
          <w:szCs w:val="28"/>
          <w:lang w:val="en-GB"/>
        </w:rPr>
        <w:t>,</w:t>
      </w:r>
      <w:r w:rsidR="00FB0343">
        <w:rPr>
          <w:rFonts w:ascii="Times New Roman" w:eastAsia="Times New Roman" w:hAnsi="Times New Roman" w:cs="Times New Roman"/>
          <w:bCs/>
          <w:sz w:val="28"/>
          <w:szCs w:val="28"/>
          <w:lang w:val="en-GB"/>
        </w:rPr>
        <w:t xml:space="preserve"> no</w:t>
      </w:r>
      <w:r w:rsidR="00C86767">
        <w:rPr>
          <w:rFonts w:ascii="Times New Roman" w:eastAsia="Times New Roman" w:hAnsi="Times New Roman" w:cs="Times New Roman"/>
          <w:bCs/>
          <w:sz w:val="28"/>
          <w:szCs w:val="28"/>
          <w:lang w:val="en-GB"/>
        </w:rPr>
        <w:t>r</w:t>
      </w:r>
      <w:r w:rsidR="00FB0343">
        <w:rPr>
          <w:rFonts w:ascii="Times New Roman" w:eastAsia="Times New Roman" w:hAnsi="Times New Roman" w:cs="Times New Roman"/>
          <w:bCs/>
          <w:sz w:val="28"/>
          <w:szCs w:val="28"/>
          <w:lang w:val="en-GB"/>
        </w:rPr>
        <w:t xml:space="preserve"> the</w:t>
      </w:r>
      <w:r w:rsidR="00A93F16">
        <w:rPr>
          <w:rFonts w:ascii="Times New Roman" w:eastAsia="Times New Roman" w:hAnsi="Times New Roman" w:cs="Times New Roman"/>
          <w:bCs/>
          <w:sz w:val="28"/>
          <w:szCs w:val="28"/>
          <w:lang w:val="en-GB"/>
        </w:rPr>
        <w:t xml:space="preserve"> trustees had any claim </w:t>
      </w:r>
      <w:r w:rsidR="000E157B">
        <w:rPr>
          <w:rFonts w:ascii="Times New Roman" w:eastAsia="Times New Roman" w:hAnsi="Times New Roman" w:cs="Times New Roman"/>
          <w:bCs/>
          <w:sz w:val="28"/>
          <w:szCs w:val="28"/>
          <w:lang w:val="en-GB"/>
        </w:rPr>
        <w:t>to</w:t>
      </w:r>
      <w:r w:rsidR="00A93F16">
        <w:rPr>
          <w:rFonts w:ascii="Times New Roman" w:eastAsia="Times New Roman" w:hAnsi="Times New Roman" w:cs="Times New Roman"/>
          <w:bCs/>
          <w:sz w:val="28"/>
          <w:szCs w:val="28"/>
          <w:lang w:val="en-GB"/>
        </w:rPr>
        <w:t xml:space="preserve"> th</w:t>
      </w:r>
      <w:r w:rsidR="00CE79C7">
        <w:rPr>
          <w:rFonts w:ascii="Times New Roman" w:eastAsia="Times New Roman" w:hAnsi="Times New Roman" w:cs="Times New Roman"/>
          <w:bCs/>
          <w:sz w:val="28"/>
          <w:szCs w:val="28"/>
          <w:lang w:val="en-GB"/>
        </w:rPr>
        <w:t>is</w:t>
      </w:r>
      <w:r w:rsidR="00A93F16">
        <w:rPr>
          <w:rFonts w:ascii="Times New Roman" w:eastAsia="Times New Roman" w:hAnsi="Times New Roman" w:cs="Times New Roman"/>
          <w:bCs/>
          <w:sz w:val="28"/>
          <w:szCs w:val="28"/>
          <w:lang w:val="en-GB"/>
        </w:rPr>
        <w:t xml:space="preserve"> property in terms of the </w:t>
      </w:r>
      <w:r w:rsidR="00A87D97">
        <w:rPr>
          <w:rFonts w:ascii="Times New Roman" w:eastAsia="Times New Roman" w:hAnsi="Times New Roman" w:cs="Times New Roman"/>
          <w:bCs/>
          <w:sz w:val="28"/>
          <w:szCs w:val="28"/>
          <w:lang w:val="en-GB"/>
        </w:rPr>
        <w:t>t</w:t>
      </w:r>
      <w:r w:rsidR="00A93F16">
        <w:rPr>
          <w:rFonts w:ascii="Times New Roman" w:eastAsia="Times New Roman" w:hAnsi="Times New Roman" w:cs="Times New Roman"/>
          <w:bCs/>
          <w:sz w:val="28"/>
          <w:szCs w:val="28"/>
          <w:lang w:val="en-GB"/>
        </w:rPr>
        <w:t xml:space="preserve">rust </w:t>
      </w:r>
      <w:r w:rsidR="00A87D97">
        <w:rPr>
          <w:rFonts w:ascii="Times New Roman" w:eastAsia="Times New Roman" w:hAnsi="Times New Roman" w:cs="Times New Roman"/>
          <w:bCs/>
          <w:sz w:val="28"/>
          <w:szCs w:val="28"/>
          <w:lang w:val="en-GB"/>
        </w:rPr>
        <w:t>i</w:t>
      </w:r>
      <w:r w:rsidR="00A93F16">
        <w:rPr>
          <w:rFonts w:ascii="Times New Roman" w:eastAsia="Times New Roman" w:hAnsi="Times New Roman" w:cs="Times New Roman"/>
          <w:bCs/>
          <w:sz w:val="28"/>
          <w:szCs w:val="28"/>
          <w:lang w:val="en-GB"/>
        </w:rPr>
        <w:t xml:space="preserve">nstrument. </w:t>
      </w:r>
    </w:p>
    <w:p w14:paraId="0FCA4120" w14:textId="77777777" w:rsidR="00E8502C" w:rsidRDefault="00E8502C" w:rsidP="0010409C">
      <w:pPr>
        <w:spacing w:after="0" w:line="360" w:lineRule="auto"/>
        <w:ind w:left="720" w:hanging="720"/>
        <w:jc w:val="both"/>
        <w:rPr>
          <w:rFonts w:ascii="Times New Roman" w:eastAsia="Times New Roman" w:hAnsi="Times New Roman" w:cs="Times New Roman"/>
          <w:bCs/>
          <w:sz w:val="28"/>
          <w:szCs w:val="28"/>
          <w:lang w:val="en-GB"/>
        </w:rPr>
      </w:pPr>
    </w:p>
    <w:p w14:paraId="5865E7BA" w14:textId="2BE13C4B" w:rsidR="00636B60" w:rsidRDefault="00E8502C" w:rsidP="0010409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750D88">
        <w:rPr>
          <w:rFonts w:ascii="Times New Roman" w:eastAsia="Times New Roman" w:hAnsi="Times New Roman" w:cs="Times New Roman"/>
          <w:bCs/>
          <w:sz w:val="28"/>
          <w:szCs w:val="28"/>
          <w:lang w:val="en-GB"/>
        </w:rPr>
        <w:t xml:space="preserve">They effectively </w:t>
      </w:r>
      <w:r w:rsidR="00636B60">
        <w:rPr>
          <w:rFonts w:ascii="Times New Roman" w:eastAsia="Times New Roman" w:hAnsi="Times New Roman" w:cs="Times New Roman"/>
          <w:bCs/>
          <w:sz w:val="28"/>
          <w:szCs w:val="28"/>
          <w:lang w:val="en-GB"/>
        </w:rPr>
        <w:t>disinherited</w:t>
      </w:r>
      <w:r w:rsidR="00750D88">
        <w:rPr>
          <w:rFonts w:ascii="Times New Roman" w:eastAsia="Times New Roman" w:hAnsi="Times New Roman" w:cs="Times New Roman"/>
          <w:bCs/>
          <w:sz w:val="28"/>
          <w:szCs w:val="28"/>
          <w:lang w:val="en-GB"/>
        </w:rPr>
        <w:t xml:space="preserve"> </w:t>
      </w:r>
      <w:r w:rsidR="00941566">
        <w:rPr>
          <w:rFonts w:ascii="Times New Roman" w:eastAsia="Times New Roman" w:hAnsi="Times New Roman" w:cs="Times New Roman"/>
          <w:bCs/>
          <w:sz w:val="28"/>
          <w:szCs w:val="28"/>
          <w:lang w:val="en-GB"/>
        </w:rPr>
        <w:t>the first applicant</w:t>
      </w:r>
      <w:r w:rsidR="00750D88">
        <w:rPr>
          <w:rFonts w:ascii="Times New Roman" w:eastAsia="Times New Roman" w:hAnsi="Times New Roman" w:cs="Times New Roman"/>
          <w:bCs/>
          <w:sz w:val="28"/>
          <w:szCs w:val="28"/>
          <w:lang w:val="en-GB"/>
        </w:rPr>
        <w:t xml:space="preserve"> and </w:t>
      </w:r>
      <w:r w:rsidR="00636B60">
        <w:rPr>
          <w:rFonts w:ascii="Times New Roman" w:eastAsia="Times New Roman" w:hAnsi="Times New Roman" w:cs="Times New Roman"/>
          <w:bCs/>
          <w:sz w:val="28"/>
          <w:szCs w:val="28"/>
          <w:lang w:val="en-GB"/>
        </w:rPr>
        <w:t>the contingent beneficiaries of the farm in stark contrast to the explicit terms</w:t>
      </w:r>
      <w:r w:rsidR="00F72A97">
        <w:rPr>
          <w:rFonts w:ascii="Times New Roman" w:eastAsia="Times New Roman" w:hAnsi="Times New Roman" w:cs="Times New Roman"/>
          <w:bCs/>
          <w:sz w:val="28"/>
          <w:szCs w:val="28"/>
          <w:lang w:val="en-GB"/>
        </w:rPr>
        <w:t xml:space="preserve"> and intent</w:t>
      </w:r>
      <w:r w:rsidR="00636B60">
        <w:rPr>
          <w:rFonts w:ascii="Times New Roman" w:eastAsia="Times New Roman" w:hAnsi="Times New Roman" w:cs="Times New Roman"/>
          <w:bCs/>
          <w:sz w:val="28"/>
          <w:szCs w:val="28"/>
          <w:lang w:val="en-GB"/>
        </w:rPr>
        <w:t xml:space="preserve"> of the will. </w:t>
      </w:r>
    </w:p>
    <w:p w14:paraId="00474931" w14:textId="77777777" w:rsidR="00636B60" w:rsidRDefault="00636B60" w:rsidP="0010409C">
      <w:pPr>
        <w:spacing w:after="0" w:line="360" w:lineRule="auto"/>
        <w:ind w:left="720" w:hanging="720"/>
        <w:jc w:val="both"/>
        <w:rPr>
          <w:rFonts w:ascii="Times New Roman" w:eastAsia="Times New Roman" w:hAnsi="Times New Roman" w:cs="Times New Roman"/>
          <w:bCs/>
          <w:sz w:val="28"/>
          <w:szCs w:val="28"/>
          <w:lang w:val="en-GB"/>
        </w:rPr>
      </w:pPr>
    </w:p>
    <w:p w14:paraId="314C35FD" w14:textId="303982FE" w:rsidR="0010409C" w:rsidRPr="00AE7723" w:rsidRDefault="00636B60" w:rsidP="0010409C">
      <w:pPr>
        <w:spacing w:after="0" w:line="360" w:lineRule="auto"/>
        <w:ind w:left="720" w:hanging="720"/>
        <w:jc w:val="both"/>
        <w:rPr>
          <w:rFonts w:ascii="Times New Roman" w:eastAsia="Times New Roman" w:hAnsi="Times New Roman" w:cs="Times New Roman"/>
          <w:bCs/>
          <w:sz w:val="28"/>
          <w:szCs w:val="28"/>
          <w:u w:val="single"/>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B1542E">
        <w:rPr>
          <w:rFonts w:ascii="Times New Roman" w:eastAsia="Times New Roman" w:hAnsi="Times New Roman" w:cs="Times New Roman"/>
          <w:bCs/>
          <w:sz w:val="28"/>
          <w:szCs w:val="28"/>
          <w:lang w:val="en-GB"/>
        </w:rPr>
        <w:t xml:space="preserve">The farm was sold to </w:t>
      </w:r>
      <w:r w:rsidR="00640B68">
        <w:rPr>
          <w:rFonts w:ascii="Times New Roman" w:eastAsia="Times New Roman" w:hAnsi="Times New Roman" w:cs="Times New Roman"/>
          <w:bCs/>
          <w:sz w:val="28"/>
          <w:szCs w:val="28"/>
          <w:lang w:val="en-GB"/>
        </w:rPr>
        <w:t xml:space="preserve">the fourth respondent and for the </w:t>
      </w:r>
      <w:r w:rsidR="00F72A97">
        <w:rPr>
          <w:rFonts w:ascii="Times New Roman" w:eastAsia="Times New Roman" w:hAnsi="Times New Roman" w:cs="Times New Roman"/>
          <w:bCs/>
          <w:sz w:val="28"/>
          <w:szCs w:val="28"/>
          <w:lang w:val="en-GB"/>
        </w:rPr>
        <w:t>solitary</w:t>
      </w:r>
      <w:r w:rsidR="00640B68">
        <w:rPr>
          <w:rFonts w:ascii="Times New Roman" w:eastAsia="Times New Roman" w:hAnsi="Times New Roman" w:cs="Times New Roman"/>
          <w:bCs/>
          <w:sz w:val="28"/>
          <w:szCs w:val="28"/>
          <w:lang w:val="en-GB"/>
        </w:rPr>
        <w:t xml:space="preserve"> benefit of the third and fourth respondents. </w:t>
      </w:r>
      <w:r w:rsidR="00E835CF" w:rsidRPr="00AE7723">
        <w:rPr>
          <w:rFonts w:ascii="Times New Roman" w:eastAsia="Times New Roman" w:hAnsi="Times New Roman" w:cs="Times New Roman"/>
          <w:bCs/>
          <w:sz w:val="28"/>
          <w:szCs w:val="28"/>
          <w:u w:val="single"/>
          <w:lang w:val="en-GB"/>
        </w:rPr>
        <w:t xml:space="preserve">The unequal treatment of the one beneficiary in itself is so glaringly illegal that </w:t>
      </w:r>
      <w:r w:rsidR="002754ED" w:rsidRPr="00AE7723">
        <w:rPr>
          <w:rFonts w:ascii="Times New Roman" w:eastAsia="Times New Roman" w:hAnsi="Times New Roman" w:cs="Times New Roman"/>
          <w:bCs/>
          <w:sz w:val="28"/>
          <w:szCs w:val="28"/>
          <w:u w:val="single"/>
          <w:lang w:val="en-GB"/>
        </w:rPr>
        <w:t xml:space="preserve">it, </w:t>
      </w:r>
      <w:r w:rsidR="00E835CF" w:rsidRPr="00AE7723">
        <w:rPr>
          <w:rFonts w:ascii="Times New Roman" w:eastAsia="Times New Roman" w:hAnsi="Times New Roman" w:cs="Times New Roman"/>
          <w:bCs/>
          <w:sz w:val="28"/>
          <w:szCs w:val="28"/>
          <w:u w:val="single"/>
          <w:lang w:val="en-GB"/>
        </w:rPr>
        <w:t>on this basis alone, justifies the granting of the application.</w:t>
      </w:r>
    </w:p>
    <w:p w14:paraId="0649E508" w14:textId="77777777" w:rsidR="0010409C" w:rsidRDefault="0010409C" w:rsidP="0010409C">
      <w:pPr>
        <w:spacing w:after="0" w:line="360" w:lineRule="auto"/>
        <w:ind w:left="720" w:hanging="720"/>
        <w:jc w:val="both"/>
        <w:rPr>
          <w:rFonts w:ascii="Times New Roman" w:eastAsia="Times New Roman" w:hAnsi="Times New Roman" w:cs="Times New Roman"/>
          <w:bCs/>
          <w:sz w:val="28"/>
          <w:szCs w:val="28"/>
          <w:lang w:val="en-GB"/>
        </w:rPr>
      </w:pPr>
    </w:p>
    <w:p w14:paraId="75DCA1C1" w14:textId="0DE1260E" w:rsidR="00BC1F64" w:rsidRDefault="0010409C" w:rsidP="0010409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38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8F4EC1">
        <w:rPr>
          <w:rFonts w:ascii="Times New Roman" w:eastAsia="Times New Roman" w:hAnsi="Times New Roman" w:cs="Times New Roman"/>
          <w:bCs/>
          <w:sz w:val="28"/>
          <w:szCs w:val="28"/>
          <w:lang w:val="en-GB"/>
        </w:rPr>
        <w:t xml:space="preserve">The will </w:t>
      </w:r>
      <w:r w:rsidR="008F4EC1" w:rsidRPr="00901590">
        <w:rPr>
          <w:rFonts w:ascii="Times New Roman" w:eastAsia="Times New Roman" w:hAnsi="Times New Roman" w:cs="Times New Roman"/>
          <w:bCs/>
          <w:sz w:val="28"/>
          <w:szCs w:val="28"/>
          <w:u w:val="single"/>
          <w:lang w:val="en-GB"/>
        </w:rPr>
        <w:t>specifically excluded the fourth respondent from ever possessing a farm</w:t>
      </w:r>
      <w:r w:rsidR="00BA26C9" w:rsidRPr="00901590">
        <w:rPr>
          <w:rFonts w:ascii="Times New Roman" w:eastAsia="Times New Roman" w:hAnsi="Times New Roman" w:cs="Times New Roman"/>
          <w:bCs/>
          <w:sz w:val="28"/>
          <w:szCs w:val="28"/>
          <w:u w:val="single"/>
          <w:lang w:val="en-GB"/>
        </w:rPr>
        <w:t xml:space="preserve"> or </w:t>
      </w:r>
      <w:r w:rsidRPr="00901590">
        <w:rPr>
          <w:rFonts w:ascii="Times New Roman" w:eastAsia="Times New Roman" w:hAnsi="Times New Roman" w:cs="Times New Roman"/>
          <w:bCs/>
          <w:sz w:val="28"/>
          <w:szCs w:val="28"/>
          <w:u w:val="single"/>
          <w:lang w:val="en-GB"/>
        </w:rPr>
        <w:t xml:space="preserve">receiving any </w:t>
      </w:r>
      <w:r w:rsidR="00BA26C9" w:rsidRPr="00901590">
        <w:rPr>
          <w:rFonts w:ascii="Times New Roman" w:eastAsia="Times New Roman" w:hAnsi="Times New Roman" w:cs="Times New Roman"/>
          <w:bCs/>
          <w:sz w:val="28"/>
          <w:szCs w:val="28"/>
          <w:u w:val="single"/>
          <w:lang w:val="en-GB"/>
        </w:rPr>
        <w:t>other</w:t>
      </w:r>
      <w:r w:rsidR="00EA5464" w:rsidRPr="00901590">
        <w:rPr>
          <w:rFonts w:ascii="Times New Roman" w:eastAsia="Times New Roman" w:hAnsi="Times New Roman" w:cs="Times New Roman"/>
          <w:bCs/>
          <w:sz w:val="28"/>
          <w:szCs w:val="28"/>
          <w:u w:val="single"/>
          <w:lang w:val="en-GB"/>
        </w:rPr>
        <w:t xml:space="preserve"> tangible</w:t>
      </w:r>
      <w:r w:rsidR="00BA26C9" w:rsidRPr="00901590">
        <w:rPr>
          <w:rFonts w:ascii="Times New Roman" w:eastAsia="Times New Roman" w:hAnsi="Times New Roman" w:cs="Times New Roman"/>
          <w:bCs/>
          <w:sz w:val="28"/>
          <w:szCs w:val="28"/>
          <w:u w:val="single"/>
          <w:lang w:val="en-GB"/>
        </w:rPr>
        <w:t xml:space="preserve"> benefit</w:t>
      </w:r>
      <w:r>
        <w:rPr>
          <w:rFonts w:ascii="Times New Roman" w:eastAsia="Times New Roman" w:hAnsi="Times New Roman" w:cs="Times New Roman"/>
          <w:bCs/>
          <w:sz w:val="28"/>
          <w:szCs w:val="28"/>
          <w:lang w:val="en-GB"/>
        </w:rPr>
        <w:t xml:space="preserve">. </w:t>
      </w:r>
      <w:r w:rsidRPr="00605F13">
        <w:rPr>
          <w:rFonts w:ascii="Times New Roman" w:eastAsia="Times New Roman" w:hAnsi="Times New Roman" w:cs="Times New Roman"/>
          <w:bCs/>
          <w:sz w:val="28"/>
          <w:szCs w:val="28"/>
          <w:lang w:val="en-GB"/>
        </w:rPr>
        <w:t xml:space="preserve">The only right he acquired from the will is that the farm Nil </w:t>
      </w:r>
      <w:r w:rsidR="00BC0F99" w:rsidRPr="00605F13">
        <w:rPr>
          <w:rFonts w:ascii="Times New Roman" w:eastAsia="Times New Roman" w:hAnsi="Times New Roman" w:cs="Times New Roman"/>
          <w:bCs/>
          <w:sz w:val="28"/>
          <w:szCs w:val="28"/>
          <w:lang w:val="en-GB"/>
        </w:rPr>
        <w:t>Despera</w:t>
      </w:r>
      <w:r w:rsidR="00BC0F99">
        <w:rPr>
          <w:rFonts w:ascii="Times New Roman" w:eastAsia="Times New Roman" w:hAnsi="Times New Roman" w:cs="Times New Roman"/>
          <w:bCs/>
          <w:sz w:val="28"/>
          <w:szCs w:val="28"/>
          <w:lang w:val="en-GB"/>
        </w:rPr>
        <w:t>n</w:t>
      </w:r>
      <w:r w:rsidR="00BC0F99" w:rsidRPr="00605F13">
        <w:rPr>
          <w:rFonts w:ascii="Times New Roman" w:eastAsia="Times New Roman" w:hAnsi="Times New Roman" w:cs="Times New Roman"/>
          <w:bCs/>
          <w:sz w:val="28"/>
          <w:szCs w:val="28"/>
          <w:lang w:val="en-GB"/>
        </w:rPr>
        <w:t>dum</w:t>
      </w:r>
      <w:r w:rsidRPr="00605F13">
        <w:rPr>
          <w:rFonts w:ascii="Times New Roman" w:eastAsia="Times New Roman" w:hAnsi="Times New Roman" w:cs="Times New Roman"/>
          <w:bCs/>
          <w:sz w:val="28"/>
          <w:szCs w:val="28"/>
          <w:lang w:val="en-GB"/>
        </w:rPr>
        <w:t xml:space="preserve"> shall go to his descendants (with exclusion of adopted children) already born and alive at the time of the fourth </w:t>
      </w:r>
      <w:r w:rsidR="006C785E">
        <w:rPr>
          <w:rFonts w:ascii="Times New Roman" w:eastAsia="Times New Roman" w:hAnsi="Times New Roman" w:cs="Times New Roman"/>
          <w:bCs/>
          <w:sz w:val="28"/>
          <w:szCs w:val="28"/>
          <w:lang w:val="en-GB"/>
        </w:rPr>
        <w:t>respondent</w:t>
      </w:r>
      <w:r w:rsidR="006C785E" w:rsidRPr="00605F13">
        <w:rPr>
          <w:rFonts w:ascii="Times New Roman" w:eastAsia="Times New Roman" w:hAnsi="Times New Roman" w:cs="Times New Roman"/>
          <w:bCs/>
          <w:sz w:val="28"/>
          <w:szCs w:val="28"/>
          <w:lang w:val="en-GB"/>
        </w:rPr>
        <w:t>’s</w:t>
      </w:r>
      <w:r w:rsidRPr="00605F13">
        <w:rPr>
          <w:rFonts w:ascii="Times New Roman" w:eastAsia="Times New Roman" w:hAnsi="Times New Roman" w:cs="Times New Roman"/>
          <w:bCs/>
          <w:sz w:val="28"/>
          <w:szCs w:val="28"/>
          <w:lang w:val="en-GB"/>
        </w:rPr>
        <w:t xml:space="preserve"> death and in the absence of such descendants </w:t>
      </w:r>
      <w:r w:rsidR="00BC0F99">
        <w:rPr>
          <w:rFonts w:ascii="Times New Roman" w:eastAsia="Times New Roman" w:hAnsi="Times New Roman" w:cs="Times New Roman"/>
          <w:bCs/>
          <w:sz w:val="28"/>
          <w:szCs w:val="28"/>
          <w:lang w:val="en-GB"/>
        </w:rPr>
        <w:t>the farm will go to</w:t>
      </w:r>
      <w:r w:rsidRPr="00605F13">
        <w:rPr>
          <w:rFonts w:ascii="Times New Roman" w:eastAsia="Times New Roman" w:hAnsi="Times New Roman" w:cs="Times New Roman"/>
          <w:bCs/>
          <w:sz w:val="28"/>
          <w:szCs w:val="28"/>
          <w:lang w:val="en-GB"/>
        </w:rPr>
        <w:t xml:space="preserve"> the descendants of the fifth respondent, </w:t>
      </w:r>
      <w:r w:rsidRPr="00A3050E">
        <w:rPr>
          <w:rFonts w:ascii="Times New Roman" w:eastAsia="Times New Roman" w:hAnsi="Times New Roman" w:cs="Times New Roman"/>
          <w:bCs/>
          <w:sz w:val="28"/>
          <w:szCs w:val="28"/>
          <w:u w:val="single"/>
          <w:lang w:val="en-GB"/>
        </w:rPr>
        <w:t>subject to the use and enjoyment of the farm by the fourth respondent for the duration of his lifetime</w:t>
      </w:r>
      <w:r w:rsidRPr="00605F13">
        <w:rPr>
          <w:rFonts w:ascii="Times New Roman" w:eastAsia="Times New Roman" w:hAnsi="Times New Roman" w:cs="Times New Roman"/>
          <w:bCs/>
          <w:sz w:val="28"/>
          <w:szCs w:val="28"/>
          <w:lang w:val="en-GB"/>
        </w:rPr>
        <w:t xml:space="preserve">. </w:t>
      </w:r>
    </w:p>
    <w:p w14:paraId="3CEF0B8F" w14:textId="77777777" w:rsidR="00BC1F64" w:rsidRDefault="00BC1F64" w:rsidP="0010409C">
      <w:pPr>
        <w:spacing w:after="0" w:line="360" w:lineRule="auto"/>
        <w:ind w:left="720" w:hanging="720"/>
        <w:jc w:val="both"/>
        <w:rPr>
          <w:rFonts w:ascii="Times New Roman" w:eastAsia="Times New Roman" w:hAnsi="Times New Roman" w:cs="Times New Roman"/>
          <w:bCs/>
          <w:sz w:val="28"/>
          <w:szCs w:val="28"/>
          <w:lang w:val="en-GB"/>
        </w:rPr>
      </w:pPr>
    </w:p>
    <w:p w14:paraId="546B5E48" w14:textId="386EED05" w:rsidR="0010409C" w:rsidRDefault="00BC1F64" w:rsidP="0010409C">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CE1A3F">
        <w:rPr>
          <w:rFonts w:ascii="Times New Roman" w:eastAsia="Times New Roman" w:hAnsi="Times New Roman" w:cs="Times New Roman"/>
          <w:bCs/>
          <w:sz w:val="28"/>
          <w:szCs w:val="28"/>
          <w:lang w:val="en-GB"/>
        </w:rPr>
        <w:t>3</w:t>
      </w:r>
      <w:r w:rsidR="00DB76E4">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testator clearly had his reasons for treating his children differently. The facts show that he and his wife disinherited one of their </w:t>
      </w:r>
      <w:r w:rsidR="00A3050E">
        <w:rPr>
          <w:rFonts w:ascii="Times New Roman" w:eastAsia="Times New Roman" w:hAnsi="Times New Roman" w:cs="Times New Roman"/>
          <w:bCs/>
          <w:sz w:val="28"/>
          <w:szCs w:val="28"/>
          <w:lang w:val="en-GB"/>
        </w:rPr>
        <w:t xml:space="preserve">other </w:t>
      </w:r>
      <w:r>
        <w:rPr>
          <w:rFonts w:ascii="Times New Roman" w:eastAsia="Times New Roman" w:hAnsi="Times New Roman" w:cs="Times New Roman"/>
          <w:bCs/>
          <w:sz w:val="28"/>
          <w:szCs w:val="28"/>
          <w:lang w:val="en-GB"/>
        </w:rPr>
        <w:t>children</w:t>
      </w:r>
      <w:r w:rsidR="00ED339F">
        <w:rPr>
          <w:rFonts w:ascii="Times New Roman" w:eastAsia="Times New Roman" w:hAnsi="Times New Roman" w:cs="Times New Roman"/>
          <w:bCs/>
          <w:sz w:val="28"/>
          <w:szCs w:val="28"/>
          <w:lang w:val="en-GB"/>
        </w:rPr>
        <w:t xml:space="preserve"> </w:t>
      </w:r>
      <w:r>
        <w:rPr>
          <w:rFonts w:ascii="Times New Roman" w:eastAsia="Times New Roman" w:hAnsi="Times New Roman" w:cs="Times New Roman"/>
          <w:bCs/>
          <w:sz w:val="28"/>
          <w:szCs w:val="28"/>
          <w:lang w:val="en-GB"/>
        </w:rPr>
        <w:t>completely.</w:t>
      </w:r>
      <w:r w:rsidR="00ED339F" w:rsidRPr="00ED339F">
        <w:rPr>
          <w:rStyle w:val="FootnoteReference"/>
          <w:rFonts w:ascii="Times New Roman" w:eastAsia="Times New Roman" w:hAnsi="Times New Roman" w:cs="Times New Roman"/>
          <w:bCs/>
          <w:sz w:val="28"/>
          <w:szCs w:val="28"/>
          <w:lang w:val="en-GB"/>
        </w:rPr>
        <w:t xml:space="preserve"> </w:t>
      </w:r>
      <w:r w:rsidR="00ED339F">
        <w:rPr>
          <w:rStyle w:val="FootnoteReference"/>
          <w:rFonts w:ascii="Times New Roman" w:eastAsia="Times New Roman" w:hAnsi="Times New Roman" w:cs="Times New Roman"/>
          <w:bCs/>
          <w:sz w:val="28"/>
          <w:szCs w:val="28"/>
          <w:lang w:val="en-GB"/>
        </w:rPr>
        <w:footnoteReference w:id="13"/>
      </w:r>
      <w:r w:rsidR="00ED339F">
        <w:rPr>
          <w:rFonts w:ascii="Times New Roman" w:eastAsia="Times New Roman" w:hAnsi="Times New Roman" w:cs="Times New Roman"/>
          <w:bCs/>
          <w:sz w:val="28"/>
          <w:szCs w:val="28"/>
          <w:lang w:val="en-GB"/>
        </w:rPr>
        <w:t xml:space="preserve"> </w:t>
      </w:r>
      <w:r w:rsidR="008B60DE">
        <w:rPr>
          <w:rFonts w:ascii="Times New Roman" w:eastAsia="Times New Roman" w:hAnsi="Times New Roman" w:cs="Times New Roman"/>
          <w:bCs/>
          <w:sz w:val="28"/>
          <w:szCs w:val="28"/>
          <w:lang w:val="en-GB"/>
        </w:rPr>
        <w:t xml:space="preserve">These were the circumstances and the </w:t>
      </w:r>
      <w:r w:rsidR="00476F8C">
        <w:rPr>
          <w:rFonts w:ascii="Times New Roman" w:eastAsia="Times New Roman" w:hAnsi="Times New Roman" w:cs="Times New Roman"/>
          <w:bCs/>
          <w:sz w:val="28"/>
          <w:szCs w:val="28"/>
          <w:lang w:val="en-GB"/>
        </w:rPr>
        <w:t>wishes</w:t>
      </w:r>
      <w:r w:rsidR="008B60DE">
        <w:rPr>
          <w:rFonts w:ascii="Times New Roman" w:eastAsia="Times New Roman" w:hAnsi="Times New Roman" w:cs="Times New Roman"/>
          <w:bCs/>
          <w:sz w:val="28"/>
          <w:szCs w:val="28"/>
          <w:lang w:val="en-GB"/>
        </w:rPr>
        <w:t xml:space="preserve"> of the testator </w:t>
      </w:r>
      <w:r w:rsidR="00065663">
        <w:rPr>
          <w:rFonts w:ascii="Times New Roman" w:eastAsia="Times New Roman" w:hAnsi="Times New Roman" w:cs="Times New Roman"/>
          <w:bCs/>
          <w:sz w:val="28"/>
          <w:szCs w:val="28"/>
          <w:lang w:val="en-GB"/>
        </w:rPr>
        <w:t xml:space="preserve">and the third respondent </w:t>
      </w:r>
      <w:r w:rsidR="008B60DE">
        <w:rPr>
          <w:rFonts w:ascii="Times New Roman" w:eastAsia="Times New Roman" w:hAnsi="Times New Roman" w:cs="Times New Roman"/>
          <w:bCs/>
          <w:sz w:val="28"/>
          <w:szCs w:val="28"/>
          <w:lang w:val="en-GB"/>
        </w:rPr>
        <w:t>at the time of the drafting of the will.</w:t>
      </w:r>
    </w:p>
    <w:p w14:paraId="241B4865" w14:textId="77777777" w:rsidR="0010409C" w:rsidRDefault="0010409C" w:rsidP="0010409C">
      <w:pPr>
        <w:spacing w:after="0" w:line="360" w:lineRule="auto"/>
        <w:ind w:left="720" w:hanging="720"/>
        <w:jc w:val="both"/>
        <w:rPr>
          <w:rFonts w:ascii="Times New Roman" w:eastAsia="Times New Roman" w:hAnsi="Times New Roman" w:cs="Times New Roman"/>
          <w:bCs/>
          <w:sz w:val="28"/>
          <w:szCs w:val="28"/>
          <w:lang w:val="en-GB"/>
        </w:rPr>
      </w:pPr>
    </w:p>
    <w:p w14:paraId="6C375231" w14:textId="4E4EDA65" w:rsidR="00795312" w:rsidRPr="00C76921" w:rsidRDefault="0010409C" w:rsidP="0010409C">
      <w:pPr>
        <w:spacing w:after="0" w:line="360" w:lineRule="auto"/>
        <w:ind w:left="720" w:hanging="720"/>
        <w:jc w:val="both"/>
        <w:rPr>
          <w:rFonts w:ascii="Times New Roman" w:eastAsia="Times New Roman" w:hAnsi="Times New Roman" w:cs="Times New Roman"/>
          <w:bCs/>
          <w:sz w:val="28"/>
          <w:szCs w:val="28"/>
          <w:u w:val="single"/>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w:t>
      </w:r>
      <w:r w:rsidR="00DB76E4">
        <w:rPr>
          <w:rFonts w:ascii="Times New Roman" w:eastAsia="Times New Roman" w:hAnsi="Times New Roman" w:cs="Times New Roman"/>
          <w:bCs/>
          <w:sz w:val="28"/>
          <w:szCs w:val="28"/>
          <w:lang w:val="en-GB"/>
        </w:rPr>
        <w:t>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795312" w:rsidRPr="005D72C1">
        <w:rPr>
          <w:rFonts w:ascii="Times New Roman" w:eastAsia="Times New Roman" w:hAnsi="Times New Roman" w:cs="Times New Roman"/>
          <w:bCs/>
          <w:sz w:val="28"/>
          <w:szCs w:val="28"/>
          <w:u w:val="single"/>
          <w:lang w:val="en-GB"/>
        </w:rPr>
        <w:t xml:space="preserve">The will </w:t>
      </w:r>
      <w:r w:rsidR="004800E7" w:rsidRPr="005D72C1">
        <w:rPr>
          <w:rFonts w:ascii="Times New Roman" w:eastAsia="Times New Roman" w:hAnsi="Times New Roman" w:cs="Times New Roman"/>
          <w:bCs/>
          <w:sz w:val="28"/>
          <w:szCs w:val="28"/>
          <w:u w:val="single"/>
          <w:lang w:val="en-GB"/>
        </w:rPr>
        <w:t>of the testator was plainly</w:t>
      </w:r>
      <w:r w:rsidR="00795312" w:rsidRPr="005D72C1">
        <w:rPr>
          <w:rFonts w:ascii="Times New Roman" w:eastAsia="Times New Roman" w:hAnsi="Times New Roman" w:cs="Times New Roman"/>
          <w:bCs/>
          <w:sz w:val="28"/>
          <w:szCs w:val="28"/>
          <w:u w:val="single"/>
          <w:lang w:val="en-GB"/>
        </w:rPr>
        <w:t xml:space="preserve"> for the farms </w:t>
      </w:r>
      <w:r w:rsidR="004800E7" w:rsidRPr="005D72C1">
        <w:rPr>
          <w:rFonts w:ascii="Times New Roman" w:eastAsia="Times New Roman" w:hAnsi="Times New Roman" w:cs="Times New Roman"/>
          <w:bCs/>
          <w:sz w:val="28"/>
          <w:szCs w:val="28"/>
          <w:u w:val="single"/>
          <w:lang w:val="en-GB"/>
        </w:rPr>
        <w:t xml:space="preserve">not </w:t>
      </w:r>
      <w:r w:rsidR="00795312" w:rsidRPr="005D72C1">
        <w:rPr>
          <w:rFonts w:ascii="Times New Roman" w:eastAsia="Times New Roman" w:hAnsi="Times New Roman" w:cs="Times New Roman"/>
          <w:bCs/>
          <w:sz w:val="28"/>
          <w:szCs w:val="28"/>
          <w:u w:val="single"/>
          <w:lang w:val="en-GB"/>
        </w:rPr>
        <w:t>to fall into the hands of third parties outside of the Botha family</w:t>
      </w:r>
      <w:r w:rsidR="00944F4E" w:rsidRPr="005D72C1">
        <w:rPr>
          <w:rFonts w:ascii="Times New Roman" w:eastAsia="Times New Roman" w:hAnsi="Times New Roman" w:cs="Times New Roman"/>
          <w:bCs/>
          <w:sz w:val="28"/>
          <w:szCs w:val="28"/>
          <w:u w:val="single"/>
          <w:lang w:val="en-GB"/>
        </w:rPr>
        <w:t xml:space="preserve"> and the only entities that had the authority to sell the farms were the heirs </w:t>
      </w:r>
      <w:r w:rsidR="004800E7" w:rsidRPr="005D72C1">
        <w:rPr>
          <w:rFonts w:ascii="Times New Roman" w:eastAsia="Times New Roman" w:hAnsi="Times New Roman" w:cs="Times New Roman"/>
          <w:bCs/>
          <w:sz w:val="28"/>
          <w:szCs w:val="28"/>
          <w:u w:val="single"/>
          <w:lang w:val="en-GB"/>
        </w:rPr>
        <w:t>of the specific farms</w:t>
      </w:r>
      <w:r w:rsidR="00937B03" w:rsidRPr="005D72C1">
        <w:rPr>
          <w:rFonts w:ascii="Times New Roman" w:eastAsia="Times New Roman" w:hAnsi="Times New Roman" w:cs="Times New Roman"/>
          <w:bCs/>
          <w:sz w:val="28"/>
          <w:szCs w:val="28"/>
          <w:u w:val="single"/>
          <w:lang w:val="en-GB"/>
        </w:rPr>
        <w:t>; not the trustees.</w:t>
      </w:r>
      <w:r w:rsidR="00944F4E">
        <w:rPr>
          <w:rFonts w:ascii="Times New Roman" w:eastAsia="Times New Roman" w:hAnsi="Times New Roman" w:cs="Times New Roman"/>
          <w:bCs/>
          <w:sz w:val="28"/>
          <w:szCs w:val="28"/>
          <w:lang w:val="en-GB"/>
        </w:rPr>
        <w:t xml:space="preserve"> </w:t>
      </w:r>
      <w:r w:rsidR="00FE2C18" w:rsidRPr="00C76921">
        <w:rPr>
          <w:rFonts w:ascii="Times New Roman" w:eastAsia="Times New Roman" w:hAnsi="Times New Roman" w:cs="Times New Roman"/>
          <w:bCs/>
          <w:sz w:val="28"/>
          <w:szCs w:val="28"/>
          <w:u w:val="single"/>
          <w:lang w:val="en-GB"/>
        </w:rPr>
        <w:t>The beneficiaries may also not claim what is not theirs to claim.</w:t>
      </w:r>
    </w:p>
    <w:p w14:paraId="2417E698" w14:textId="751DA0CC" w:rsidR="00795312" w:rsidRDefault="00795312" w:rsidP="005141FB">
      <w:pPr>
        <w:pStyle w:val="FootnoteText"/>
        <w:numPr>
          <w:ilvl w:val="0"/>
          <w:numId w:val="10"/>
        </w:numPr>
        <w:spacing w:line="360" w:lineRule="auto"/>
        <w:ind w:left="1276" w:hanging="556"/>
        <w:jc w:val="both"/>
        <w:rPr>
          <w:rFonts w:ascii="Times New Roman" w:hAnsi="Times New Roman"/>
          <w:sz w:val="24"/>
          <w:szCs w:val="24"/>
        </w:rPr>
      </w:pPr>
      <w:r w:rsidRPr="005533AB">
        <w:rPr>
          <w:rFonts w:ascii="Times New Roman" w:eastAsia="Times New Roman" w:hAnsi="Times New Roman"/>
          <w:b/>
          <w:sz w:val="24"/>
          <w:szCs w:val="24"/>
          <w:lang w:val="en-GB"/>
        </w:rPr>
        <w:t>NOTE</w:t>
      </w:r>
      <w:r w:rsidRPr="005533AB">
        <w:rPr>
          <w:rFonts w:ascii="Times New Roman" w:eastAsia="Times New Roman" w:hAnsi="Times New Roman"/>
          <w:bCs/>
          <w:sz w:val="24"/>
          <w:szCs w:val="24"/>
          <w:lang w:val="en-GB"/>
        </w:rPr>
        <w:t>: If the afore</w:t>
      </w:r>
      <w:r w:rsidR="006C785E">
        <w:rPr>
          <w:rFonts w:ascii="Times New Roman" w:eastAsia="Times New Roman" w:hAnsi="Times New Roman"/>
          <w:bCs/>
          <w:sz w:val="24"/>
          <w:szCs w:val="24"/>
          <w:lang w:val="en-GB"/>
        </w:rPr>
        <w:t xml:space="preserve"> </w:t>
      </w:r>
      <w:r w:rsidRPr="005533AB">
        <w:rPr>
          <w:rFonts w:ascii="Times New Roman" w:eastAsia="Times New Roman" w:hAnsi="Times New Roman"/>
          <w:bCs/>
          <w:sz w:val="24"/>
          <w:szCs w:val="24"/>
          <w:lang w:val="en-GB"/>
        </w:rPr>
        <w:t xml:space="preserve">mentioned </w:t>
      </w:r>
      <w:r w:rsidR="005533AB" w:rsidRPr="005533AB">
        <w:rPr>
          <w:rFonts w:ascii="Times New Roman" w:eastAsia="Times New Roman" w:hAnsi="Times New Roman"/>
          <w:bCs/>
          <w:sz w:val="24"/>
          <w:szCs w:val="24"/>
          <w:lang w:val="en-GB"/>
        </w:rPr>
        <w:t>heirs</w:t>
      </w:r>
      <w:r w:rsidR="00400010">
        <w:rPr>
          <w:rStyle w:val="FootnoteReference"/>
          <w:rFonts w:ascii="Times New Roman" w:eastAsia="Times New Roman" w:hAnsi="Times New Roman"/>
          <w:bCs/>
          <w:sz w:val="24"/>
          <w:szCs w:val="24"/>
          <w:lang w:val="en-GB"/>
        </w:rPr>
        <w:footnoteReference w:id="14"/>
      </w:r>
      <w:r w:rsidR="005533AB" w:rsidRPr="005533AB">
        <w:rPr>
          <w:rFonts w:ascii="Times New Roman" w:eastAsia="Times New Roman" w:hAnsi="Times New Roman"/>
          <w:bCs/>
          <w:sz w:val="24"/>
          <w:szCs w:val="24"/>
          <w:lang w:val="en-GB"/>
        </w:rPr>
        <w:t xml:space="preserve"> decided to s</w:t>
      </w:r>
      <w:r w:rsidR="00944F4E">
        <w:rPr>
          <w:rFonts w:ascii="Times New Roman" w:eastAsia="Times New Roman" w:hAnsi="Times New Roman"/>
          <w:bCs/>
          <w:sz w:val="24"/>
          <w:szCs w:val="24"/>
          <w:lang w:val="en-GB"/>
        </w:rPr>
        <w:t>ell</w:t>
      </w:r>
      <w:r w:rsidR="005533AB" w:rsidRPr="005533AB">
        <w:rPr>
          <w:rFonts w:ascii="Times New Roman" w:eastAsia="Times New Roman" w:hAnsi="Times New Roman"/>
          <w:bCs/>
          <w:sz w:val="24"/>
          <w:szCs w:val="24"/>
          <w:lang w:val="en-GB"/>
        </w:rPr>
        <w:t xml:space="preserve"> the</w:t>
      </w:r>
      <w:r w:rsidR="005533AB">
        <w:rPr>
          <w:rFonts w:ascii="Times New Roman" w:eastAsia="Times New Roman" w:hAnsi="Times New Roman"/>
          <w:bCs/>
          <w:sz w:val="24"/>
          <w:szCs w:val="24"/>
          <w:lang w:val="en-GB"/>
        </w:rPr>
        <w:t>ir</w:t>
      </w:r>
      <w:r w:rsidR="005533AB" w:rsidRPr="005533AB">
        <w:rPr>
          <w:rFonts w:ascii="Times New Roman" w:eastAsia="Times New Roman" w:hAnsi="Times New Roman"/>
          <w:bCs/>
          <w:sz w:val="24"/>
          <w:szCs w:val="24"/>
          <w:lang w:val="en-GB"/>
        </w:rPr>
        <w:t xml:space="preserve"> </w:t>
      </w:r>
      <w:r w:rsidR="00944F4E" w:rsidRPr="005533AB">
        <w:rPr>
          <w:rFonts w:ascii="Times New Roman" w:eastAsia="Times New Roman" w:hAnsi="Times New Roman"/>
          <w:bCs/>
          <w:sz w:val="24"/>
          <w:szCs w:val="24"/>
          <w:lang w:val="en-GB"/>
        </w:rPr>
        <w:t>farms,</w:t>
      </w:r>
      <w:r w:rsidR="005533AB" w:rsidRPr="005533AB">
        <w:rPr>
          <w:rFonts w:ascii="Times New Roman" w:eastAsia="Times New Roman" w:hAnsi="Times New Roman"/>
          <w:bCs/>
          <w:sz w:val="24"/>
          <w:szCs w:val="24"/>
          <w:lang w:val="en-GB"/>
        </w:rPr>
        <w:t xml:space="preserve"> </w:t>
      </w:r>
      <w:r w:rsidR="005533AB">
        <w:rPr>
          <w:rFonts w:ascii="Times New Roman" w:eastAsia="Times New Roman" w:hAnsi="Times New Roman"/>
          <w:bCs/>
          <w:sz w:val="24"/>
          <w:szCs w:val="24"/>
          <w:lang w:val="en-GB"/>
        </w:rPr>
        <w:t xml:space="preserve">they are </w:t>
      </w:r>
      <w:r w:rsidR="005533AB" w:rsidRPr="005533AB">
        <w:rPr>
          <w:rFonts w:ascii="Times New Roman" w:eastAsia="Times New Roman" w:hAnsi="Times New Roman"/>
          <w:bCs/>
          <w:sz w:val="24"/>
          <w:szCs w:val="24"/>
          <w:lang w:val="en-GB"/>
        </w:rPr>
        <w:t>not permitted to so sell the farms to a third person before the</w:t>
      </w:r>
      <w:r w:rsidR="00944F4E">
        <w:rPr>
          <w:rFonts w:ascii="Times New Roman" w:eastAsia="Times New Roman" w:hAnsi="Times New Roman"/>
          <w:bCs/>
          <w:sz w:val="24"/>
          <w:szCs w:val="24"/>
          <w:lang w:val="en-GB"/>
        </w:rPr>
        <w:t>y</w:t>
      </w:r>
      <w:r w:rsidR="005533AB" w:rsidRPr="005533AB">
        <w:rPr>
          <w:rFonts w:ascii="Times New Roman" w:eastAsia="Times New Roman" w:hAnsi="Times New Roman"/>
          <w:bCs/>
          <w:sz w:val="24"/>
          <w:szCs w:val="24"/>
          <w:lang w:val="en-GB"/>
        </w:rPr>
        <w:t xml:space="preserve"> </w:t>
      </w:r>
      <w:r w:rsidR="00944F4E">
        <w:rPr>
          <w:rFonts w:ascii="Times New Roman" w:eastAsia="Times New Roman" w:hAnsi="Times New Roman"/>
          <w:bCs/>
          <w:sz w:val="24"/>
          <w:szCs w:val="24"/>
          <w:lang w:val="en-GB"/>
        </w:rPr>
        <w:t>had offered</w:t>
      </w:r>
      <w:r w:rsidR="005533AB" w:rsidRPr="005533AB">
        <w:rPr>
          <w:rFonts w:ascii="Times New Roman" w:eastAsia="Times New Roman" w:hAnsi="Times New Roman"/>
          <w:bCs/>
          <w:sz w:val="24"/>
          <w:szCs w:val="24"/>
          <w:lang w:val="en-GB"/>
        </w:rPr>
        <w:t xml:space="preserve"> the farms for sale to their brothers</w:t>
      </w:r>
      <w:r w:rsidRPr="005533AB">
        <w:rPr>
          <w:rFonts w:ascii="Times New Roman" w:hAnsi="Times New Roman"/>
          <w:sz w:val="24"/>
          <w:szCs w:val="24"/>
        </w:rPr>
        <w:t xml:space="preserve"> </w:t>
      </w:r>
      <w:r w:rsidRPr="005533AB">
        <w:rPr>
          <w:rFonts w:ascii="Times New Roman" w:hAnsi="Times New Roman"/>
          <w:b/>
          <w:bCs/>
          <w:sz w:val="24"/>
          <w:szCs w:val="24"/>
        </w:rPr>
        <w:t xml:space="preserve">THOMAS DANNHAUSER BOTHA </w:t>
      </w:r>
      <w:r w:rsidR="005533AB" w:rsidRPr="00944F4E">
        <w:rPr>
          <w:rFonts w:ascii="Times New Roman" w:hAnsi="Times New Roman"/>
          <w:sz w:val="24"/>
          <w:szCs w:val="24"/>
        </w:rPr>
        <w:t>and</w:t>
      </w:r>
      <w:r w:rsidRPr="005533AB">
        <w:rPr>
          <w:rFonts w:ascii="Times New Roman" w:hAnsi="Times New Roman"/>
          <w:b/>
          <w:bCs/>
          <w:sz w:val="24"/>
          <w:szCs w:val="24"/>
        </w:rPr>
        <w:t xml:space="preserve"> DANIëL JACOBUS BOTHA</w:t>
      </w:r>
      <w:r w:rsidRPr="005533AB">
        <w:rPr>
          <w:rFonts w:ascii="Times New Roman" w:hAnsi="Times New Roman"/>
          <w:sz w:val="24"/>
          <w:szCs w:val="24"/>
        </w:rPr>
        <w:t xml:space="preserve"> </w:t>
      </w:r>
      <w:r w:rsidR="005533AB" w:rsidRPr="005533AB">
        <w:rPr>
          <w:rFonts w:ascii="Times New Roman" w:hAnsi="Times New Roman"/>
          <w:sz w:val="24"/>
          <w:szCs w:val="24"/>
        </w:rPr>
        <w:t>and after they had been informed in writing that the brothers are not interested in acquiring the farms at ma</w:t>
      </w:r>
      <w:r w:rsidR="00944F4E">
        <w:rPr>
          <w:rFonts w:ascii="Times New Roman" w:hAnsi="Times New Roman"/>
          <w:sz w:val="24"/>
          <w:szCs w:val="24"/>
        </w:rPr>
        <w:t>r</w:t>
      </w:r>
      <w:r w:rsidR="005533AB" w:rsidRPr="005533AB">
        <w:rPr>
          <w:rFonts w:ascii="Times New Roman" w:hAnsi="Times New Roman"/>
          <w:sz w:val="24"/>
          <w:szCs w:val="24"/>
        </w:rPr>
        <w:t xml:space="preserve">ket related prices </w:t>
      </w:r>
      <w:r w:rsidR="009C01AB">
        <w:rPr>
          <w:rFonts w:ascii="Times New Roman" w:hAnsi="Times New Roman"/>
          <w:sz w:val="24"/>
          <w:szCs w:val="24"/>
        </w:rPr>
        <w:t xml:space="preserve">or </w:t>
      </w:r>
      <w:r w:rsidR="005533AB" w:rsidRPr="005533AB">
        <w:rPr>
          <w:rFonts w:ascii="Times New Roman" w:hAnsi="Times New Roman"/>
          <w:sz w:val="24"/>
          <w:szCs w:val="24"/>
        </w:rPr>
        <w:t xml:space="preserve">as valuated by the </w:t>
      </w:r>
      <w:r w:rsidR="00944F4E">
        <w:rPr>
          <w:rFonts w:ascii="Times New Roman" w:hAnsi="Times New Roman"/>
          <w:sz w:val="24"/>
          <w:szCs w:val="24"/>
        </w:rPr>
        <w:t>L</w:t>
      </w:r>
      <w:r w:rsidR="005533AB" w:rsidRPr="005533AB">
        <w:rPr>
          <w:rFonts w:ascii="Times New Roman" w:hAnsi="Times New Roman"/>
          <w:sz w:val="24"/>
          <w:szCs w:val="24"/>
        </w:rPr>
        <w:t xml:space="preserve">and </w:t>
      </w:r>
      <w:r w:rsidR="00944F4E">
        <w:rPr>
          <w:rFonts w:ascii="Times New Roman" w:hAnsi="Times New Roman"/>
          <w:sz w:val="24"/>
          <w:szCs w:val="24"/>
        </w:rPr>
        <w:t>B</w:t>
      </w:r>
      <w:r w:rsidR="005533AB" w:rsidRPr="005533AB">
        <w:rPr>
          <w:rFonts w:ascii="Times New Roman" w:hAnsi="Times New Roman"/>
          <w:sz w:val="24"/>
          <w:szCs w:val="24"/>
        </w:rPr>
        <w:t>ank of South Africa.</w:t>
      </w:r>
      <w:r w:rsidR="00C6447B">
        <w:rPr>
          <w:rFonts w:ascii="Times New Roman" w:hAnsi="Times New Roman"/>
          <w:sz w:val="24"/>
          <w:szCs w:val="24"/>
        </w:rPr>
        <w:t xml:space="preserve"> (Clause</w:t>
      </w:r>
      <w:r w:rsidR="006479DA">
        <w:rPr>
          <w:rFonts w:ascii="Times New Roman" w:hAnsi="Times New Roman"/>
          <w:sz w:val="24"/>
          <w:szCs w:val="24"/>
        </w:rPr>
        <w:t xml:space="preserve"> 3.2.9.2)</w:t>
      </w:r>
    </w:p>
    <w:p w14:paraId="2B16ED4E" w14:textId="67DE7823" w:rsidR="00804337" w:rsidRPr="00804337" w:rsidRDefault="00804337" w:rsidP="005141FB">
      <w:pPr>
        <w:pStyle w:val="FootnoteText"/>
        <w:spacing w:line="360" w:lineRule="auto"/>
        <w:ind w:left="1276"/>
        <w:jc w:val="both"/>
        <w:rPr>
          <w:rFonts w:ascii="Times New Roman" w:hAnsi="Times New Roman"/>
          <w:sz w:val="28"/>
          <w:szCs w:val="28"/>
        </w:rPr>
      </w:pPr>
      <w:r>
        <w:rPr>
          <w:rFonts w:ascii="Times New Roman" w:hAnsi="Times New Roman"/>
          <w:sz w:val="28"/>
          <w:szCs w:val="28"/>
        </w:rPr>
        <w:t xml:space="preserve">The above is </w:t>
      </w:r>
      <w:r w:rsidR="00701DD3">
        <w:rPr>
          <w:rFonts w:ascii="Times New Roman" w:hAnsi="Times New Roman"/>
          <w:sz w:val="28"/>
          <w:szCs w:val="28"/>
        </w:rPr>
        <w:t>evidence</w:t>
      </w:r>
      <w:r>
        <w:rPr>
          <w:rFonts w:ascii="Times New Roman" w:hAnsi="Times New Roman"/>
          <w:sz w:val="28"/>
          <w:szCs w:val="28"/>
        </w:rPr>
        <w:t xml:space="preserve"> of the fact that clause 3.2.2 </w:t>
      </w:r>
      <w:r w:rsidR="00701DD3">
        <w:rPr>
          <w:rFonts w:ascii="Times New Roman" w:hAnsi="Times New Roman"/>
          <w:sz w:val="28"/>
          <w:szCs w:val="28"/>
        </w:rPr>
        <w:t xml:space="preserve">was </w:t>
      </w:r>
      <w:r>
        <w:rPr>
          <w:rFonts w:ascii="Times New Roman" w:hAnsi="Times New Roman"/>
          <w:sz w:val="28"/>
          <w:szCs w:val="28"/>
        </w:rPr>
        <w:t xml:space="preserve">never intended for the farms specifically </w:t>
      </w:r>
      <w:r w:rsidR="00701DD3">
        <w:rPr>
          <w:rFonts w:ascii="Times New Roman" w:hAnsi="Times New Roman"/>
          <w:sz w:val="28"/>
          <w:szCs w:val="28"/>
        </w:rPr>
        <w:t xml:space="preserve">bequeathed to be sold and authority was not granted in this clause to </w:t>
      </w:r>
      <w:r w:rsidR="00701DD3" w:rsidRPr="00701DD3">
        <w:rPr>
          <w:rFonts w:ascii="Times New Roman" w:hAnsi="Times New Roman"/>
          <w:i/>
          <w:iCs/>
          <w:sz w:val="28"/>
          <w:szCs w:val="28"/>
        </w:rPr>
        <w:t>nolens volens</w:t>
      </w:r>
      <w:r w:rsidR="00701DD3">
        <w:rPr>
          <w:rFonts w:ascii="Times New Roman" w:hAnsi="Times New Roman"/>
          <w:sz w:val="28"/>
          <w:szCs w:val="28"/>
        </w:rPr>
        <w:t>: “…</w:t>
      </w:r>
      <w:r w:rsidR="00701DD3" w:rsidRPr="00701DD3">
        <w:rPr>
          <w:rFonts w:ascii="Times New Roman" w:hAnsi="Times New Roman"/>
          <w:sz w:val="28"/>
          <w:szCs w:val="28"/>
        </w:rPr>
        <w:t>rent, sell or liquidate the assets</w:t>
      </w:r>
      <w:r w:rsidR="00701DD3">
        <w:rPr>
          <w:rFonts w:ascii="Times New Roman" w:hAnsi="Times New Roman"/>
          <w:sz w:val="28"/>
          <w:szCs w:val="28"/>
        </w:rPr>
        <w:t>.”</w:t>
      </w:r>
    </w:p>
    <w:p w14:paraId="64CB140C" w14:textId="07B7146D" w:rsidR="000139F0" w:rsidRPr="00066373" w:rsidRDefault="000139F0" w:rsidP="005141FB">
      <w:pPr>
        <w:pStyle w:val="FootnoteText"/>
        <w:numPr>
          <w:ilvl w:val="0"/>
          <w:numId w:val="10"/>
        </w:numPr>
        <w:spacing w:line="360" w:lineRule="auto"/>
        <w:ind w:left="1276" w:hanging="556"/>
        <w:jc w:val="both"/>
        <w:rPr>
          <w:rFonts w:ascii="Times New Roman" w:hAnsi="Times New Roman"/>
          <w:sz w:val="28"/>
          <w:szCs w:val="28"/>
        </w:rPr>
      </w:pPr>
      <w:r w:rsidRPr="00066373">
        <w:rPr>
          <w:rFonts w:ascii="Times New Roman" w:hAnsi="Times New Roman"/>
          <w:sz w:val="28"/>
          <w:szCs w:val="28"/>
        </w:rPr>
        <w:t xml:space="preserve">All the property kept in trust to be inherited was ruled </w:t>
      </w:r>
      <w:r w:rsidR="00CD5760" w:rsidRPr="00066373">
        <w:rPr>
          <w:rFonts w:ascii="Times New Roman" w:hAnsi="Times New Roman"/>
          <w:sz w:val="28"/>
          <w:szCs w:val="28"/>
        </w:rPr>
        <w:t xml:space="preserve">by the </w:t>
      </w:r>
      <w:r w:rsidR="00EA7EE0">
        <w:rPr>
          <w:rFonts w:ascii="Times New Roman" w:hAnsi="Times New Roman"/>
          <w:sz w:val="28"/>
          <w:szCs w:val="28"/>
        </w:rPr>
        <w:t>t</w:t>
      </w:r>
      <w:r w:rsidR="00CD5760" w:rsidRPr="00066373">
        <w:rPr>
          <w:rFonts w:ascii="Times New Roman" w:hAnsi="Times New Roman"/>
          <w:sz w:val="28"/>
          <w:szCs w:val="28"/>
        </w:rPr>
        <w:t xml:space="preserve">rust </w:t>
      </w:r>
      <w:r w:rsidR="00DD6F79">
        <w:rPr>
          <w:rFonts w:ascii="Times New Roman" w:hAnsi="Times New Roman"/>
          <w:sz w:val="28"/>
          <w:szCs w:val="28"/>
        </w:rPr>
        <w:t>i</w:t>
      </w:r>
      <w:r w:rsidR="00CD5760" w:rsidRPr="00066373">
        <w:rPr>
          <w:rFonts w:ascii="Times New Roman" w:hAnsi="Times New Roman"/>
          <w:sz w:val="28"/>
          <w:szCs w:val="28"/>
        </w:rPr>
        <w:t xml:space="preserve">nstrument </w:t>
      </w:r>
      <w:r w:rsidRPr="00066373">
        <w:rPr>
          <w:rFonts w:ascii="Times New Roman" w:hAnsi="Times New Roman"/>
          <w:sz w:val="28"/>
          <w:szCs w:val="28"/>
        </w:rPr>
        <w:t xml:space="preserve">to be out of the realm and excluded from the legal </w:t>
      </w:r>
      <w:r w:rsidR="00CD5760" w:rsidRPr="00066373">
        <w:rPr>
          <w:rFonts w:ascii="Times New Roman" w:hAnsi="Times New Roman"/>
          <w:sz w:val="28"/>
          <w:szCs w:val="28"/>
        </w:rPr>
        <w:t>consequences</w:t>
      </w:r>
      <w:r w:rsidRPr="00066373">
        <w:rPr>
          <w:rFonts w:ascii="Times New Roman" w:hAnsi="Times New Roman"/>
          <w:sz w:val="28"/>
          <w:szCs w:val="28"/>
        </w:rPr>
        <w:t xml:space="preserve"> of marriage</w:t>
      </w:r>
      <w:r w:rsidR="00CD5760" w:rsidRPr="00066373">
        <w:rPr>
          <w:rFonts w:ascii="Times New Roman" w:hAnsi="Times New Roman"/>
          <w:sz w:val="28"/>
          <w:szCs w:val="28"/>
        </w:rPr>
        <w:t>s</w:t>
      </w:r>
      <w:r w:rsidRPr="00066373">
        <w:rPr>
          <w:rFonts w:ascii="Times New Roman" w:hAnsi="Times New Roman"/>
          <w:sz w:val="28"/>
          <w:szCs w:val="28"/>
        </w:rPr>
        <w:t xml:space="preserve"> in community of property, </w:t>
      </w:r>
      <w:r w:rsidR="00DD6F79">
        <w:rPr>
          <w:rFonts w:ascii="Times New Roman" w:hAnsi="Times New Roman"/>
          <w:sz w:val="28"/>
          <w:szCs w:val="28"/>
        </w:rPr>
        <w:t xml:space="preserve">marriages </w:t>
      </w:r>
      <w:r w:rsidR="00CD5760" w:rsidRPr="00066373">
        <w:rPr>
          <w:rFonts w:ascii="Times New Roman" w:hAnsi="Times New Roman"/>
          <w:sz w:val="28"/>
          <w:szCs w:val="28"/>
        </w:rPr>
        <w:t xml:space="preserve">entered into </w:t>
      </w:r>
      <w:r w:rsidRPr="00066373">
        <w:rPr>
          <w:rFonts w:ascii="Times New Roman" w:hAnsi="Times New Roman"/>
          <w:sz w:val="28"/>
          <w:szCs w:val="28"/>
        </w:rPr>
        <w:t xml:space="preserve">with </w:t>
      </w:r>
      <w:r w:rsidR="00CD5760" w:rsidRPr="00066373">
        <w:rPr>
          <w:rFonts w:ascii="Times New Roman" w:hAnsi="Times New Roman"/>
          <w:sz w:val="28"/>
          <w:szCs w:val="28"/>
        </w:rPr>
        <w:t>t</w:t>
      </w:r>
      <w:r w:rsidRPr="00066373">
        <w:rPr>
          <w:rFonts w:ascii="Times New Roman" w:hAnsi="Times New Roman"/>
          <w:sz w:val="28"/>
          <w:szCs w:val="28"/>
        </w:rPr>
        <w:t xml:space="preserve">he accrual </w:t>
      </w:r>
      <w:r w:rsidR="00CD5760" w:rsidRPr="00066373">
        <w:rPr>
          <w:rFonts w:ascii="Times New Roman" w:hAnsi="Times New Roman"/>
          <w:sz w:val="28"/>
          <w:szCs w:val="28"/>
        </w:rPr>
        <w:t>system applicable and the marital control of husbands of the female heirs.</w:t>
      </w:r>
      <w:r w:rsidR="00C6447B">
        <w:rPr>
          <w:rFonts w:ascii="Times New Roman" w:hAnsi="Times New Roman"/>
          <w:sz w:val="24"/>
          <w:szCs w:val="24"/>
        </w:rPr>
        <w:t xml:space="preserve"> </w:t>
      </w:r>
      <w:r w:rsidR="00C6447B" w:rsidRPr="00066373">
        <w:rPr>
          <w:rFonts w:ascii="Times New Roman" w:hAnsi="Times New Roman"/>
          <w:sz w:val="28"/>
          <w:szCs w:val="28"/>
        </w:rPr>
        <w:t>(Clause</w:t>
      </w:r>
      <w:r w:rsidR="00066373">
        <w:rPr>
          <w:rFonts w:ascii="Times New Roman" w:hAnsi="Times New Roman"/>
          <w:sz w:val="28"/>
          <w:szCs w:val="28"/>
        </w:rPr>
        <w:t xml:space="preserve"> 6.3)</w:t>
      </w:r>
    </w:p>
    <w:p w14:paraId="149F8741" w14:textId="5BF5A21A" w:rsidR="000139F0" w:rsidRPr="00066373" w:rsidRDefault="008C2298" w:rsidP="005141FB">
      <w:pPr>
        <w:pStyle w:val="FootnoteText"/>
        <w:numPr>
          <w:ilvl w:val="0"/>
          <w:numId w:val="10"/>
        </w:numPr>
        <w:spacing w:line="360" w:lineRule="auto"/>
        <w:ind w:left="1276" w:hanging="556"/>
        <w:jc w:val="both"/>
        <w:rPr>
          <w:rFonts w:ascii="Times New Roman" w:hAnsi="Times New Roman"/>
          <w:sz w:val="28"/>
          <w:szCs w:val="28"/>
        </w:rPr>
      </w:pPr>
      <w:r w:rsidRPr="00066373">
        <w:rPr>
          <w:rFonts w:ascii="Times New Roman" w:hAnsi="Times New Roman"/>
          <w:sz w:val="28"/>
          <w:szCs w:val="28"/>
        </w:rPr>
        <w:t xml:space="preserve">If the </w:t>
      </w:r>
      <w:r w:rsidR="00241D14" w:rsidRPr="00066373">
        <w:rPr>
          <w:rFonts w:ascii="Times New Roman" w:hAnsi="Times New Roman"/>
          <w:sz w:val="28"/>
          <w:szCs w:val="28"/>
        </w:rPr>
        <w:t>immediate</w:t>
      </w:r>
      <w:r w:rsidRPr="00066373">
        <w:rPr>
          <w:rFonts w:ascii="Times New Roman" w:hAnsi="Times New Roman"/>
          <w:sz w:val="28"/>
          <w:szCs w:val="28"/>
        </w:rPr>
        <w:t xml:space="preserve"> </w:t>
      </w:r>
      <w:r w:rsidR="00241D14" w:rsidRPr="00066373">
        <w:rPr>
          <w:rFonts w:ascii="Times New Roman" w:hAnsi="Times New Roman"/>
          <w:sz w:val="28"/>
          <w:szCs w:val="28"/>
        </w:rPr>
        <w:t>successors</w:t>
      </w:r>
      <w:r w:rsidRPr="00066373">
        <w:rPr>
          <w:rFonts w:ascii="Times New Roman" w:hAnsi="Times New Roman"/>
          <w:sz w:val="28"/>
          <w:szCs w:val="28"/>
        </w:rPr>
        <w:t xml:space="preserve"> are not available to inherit the </w:t>
      </w:r>
      <w:r w:rsidR="00D85E41" w:rsidRPr="00066373">
        <w:rPr>
          <w:rFonts w:ascii="Times New Roman" w:hAnsi="Times New Roman"/>
          <w:sz w:val="28"/>
          <w:szCs w:val="28"/>
        </w:rPr>
        <w:t>farms</w:t>
      </w:r>
      <w:r w:rsidR="00241D14" w:rsidRPr="00066373">
        <w:rPr>
          <w:rFonts w:ascii="Times New Roman" w:hAnsi="Times New Roman"/>
          <w:sz w:val="28"/>
          <w:szCs w:val="28"/>
        </w:rPr>
        <w:t>,</w:t>
      </w:r>
      <w:r w:rsidRPr="00066373">
        <w:rPr>
          <w:rFonts w:ascii="Times New Roman" w:hAnsi="Times New Roman"/>
          <w:sz w:val="28"/>
          <w:szCs w:val="28"/>
        </w:rPr>
        <w:t xml:space="preserve"> the beneficiaries in succession</w:t>
      </w:r>
      <w:r w:rsidR="00C62097" w:rsidRPr="00066373">
        <w:rPr>
          <w:rFonts w:ascii="Times New Roman" w:hAnsi="Times New Roman"/>
          <w:sz w:val="28"/>
          <w:szCs w:val="28"/>
        </w:rPr>
        <w:t xml:space="preserve"> will</w:t>
      </w:r>
      <w:r w:rsidRPr="00066373">
        <w:rPr>
          <w:rFonts w:ascii="Times New Roman" w:hAnsi="Times New Roman"/>
          <w:sz w:val="28"/>
          <w:szCs w:val="28"/>
        </w:rPr>
        <w:t xml:space="preserve">. </w:t>
      </w:r>
      <w:r w:rsidR="00C6447B" w:rsidRPr="00066373">
        <w:rPr>
          <w:rFonts w:ascii="Times New Roman" w:hAnsi="Times New Roman"/>
          <w:sz w:val="28"/>
          <w:szCs w:val="28"/>
        </w:rPr>
        <w:t>(Clause</w:t>
      </w:r>
      <w:r w:rsidR="005F7460">
        <w:rPr>
          <w:rFonts w:ascii="Times New Roman" w:hAnsi="Times New Roman"/>
          <w:sz w:val="28"/>
          <w:szCs w:val="28"/>
        </w:rPr>
        <w:t xml:space="preserve"> 5.)</w:t>
      </w:r>
    </w:p>
    <w:p w14:paraId="7D705794" w14:textId="0CAEA6DA" w:rsidR="00843946" w:rsidRPr="005F7460" w:rsidRDefault="00B04D62" w:rsidP="005141FB">
      <w:pPr>
        <w:pStyle w:val="FootnoteText"/>
        <w:numPr>
          <w:ilvl w:val="0"/>
          <w:numId w:val="10"/>
        </w:numPr>
        <w:spacing w:line="360" w:lineRule="auto"/>
        <w:ind w:left="1276" w:hanging="556"/>
        <w:jc w:val="both"/>
        <w:rPr>
          <w:rFonts w:ascii="Times New Roman" w:hAnsi="Times New Roman"/>
          <w:sz w:val="28"/>
          <w:szCs w:val="28"/>
        </w:rPr>
      </w:pPr>
      <w:r>
        <w:rPr>
          <w:rFonts w:ascii="Times New Roman" w:hAnsi="Times New Roman"/>
          <w:sz w:val="28"/>
          <w:szCs w:val="28"/>
        </w:rPr>
        <w:lastRenderedPageBreak/>
        <w:t>By implication, a</w:t>
      </w:r>
      <w:r w:rsidR="00843946" w:rsidRPr="005F7460">
        <w:rPr>
          <w:rFonts w:ascii="Times New Roman" w:hAnsi="Times New Roman"/>
          <w:sz w:val="28"/>
          <w:szCs w:val="28"/>
        </w:rPr>
        <w:t>ny beneficiaries that lay claim to benefits not stated in the will</w:t>
      </w:r>
      <w:r w:rsidR="00C6447B" w:rsidRPr="005F7460">
        <w:rPr>
          <w:rFonts w:ascii="Times New Roman" w:hAnsi="Times New Roman"/>
          <w:sz w:val="28"/>
          <w:szCs w:val="28"/>
        </w:rPr>
        <w:t>,</w:t>
      </w:r>
      <w:r w:rsidR="00843946" w:rsidRPr="005F7460">
        <w:rPr>
          <w:rFonts w:ascii="Times New Roman" w:hAnsi="Times New Roman"/>
          <w:sz w:val="28"/>
          <w:szCs w:val="28"/>
        </w:rPr>
        <w:t xml:space="preserve"> shall be disinherited forthwith.</w:t>
      </w:r>
      <w:r w:rsidR="00C6447B" w:rsidRPr="005F7460">
        <w:rPr>
          <w:rFonts w:ascii="Times New Roman" w:hAnsi="Times New Roman"/>
          <w:sz w:val="28"/>
          <w:szCs w:val="28"/>
        </w:rPr>
        <w:t xml:space="preserve"> (Clause</w:t>
      </w:r>
      <w:r w:rsidR="005372D6">
        <w:rPr>
          <w:rFonts w:ascii="Times New Roman" w:hAnsi="Times New Roman"/>
          <w:sz w:val="28"/>
          <w:szCs w:val="28"/>
        </w:rPr>
        <w:t xml:space="preserve"> 3.2.9.7)</w:t>
      </w:r>
    </w:p>
    <w:p w14:paraId="7DF7A6C5" w14:textId="783BD1F2" w:rsidR="004879C8" w:rsidRDefault="004879C8" w:rsidP="005141FB">
      <w:pPr>
        <w:spacing w:after="0" w:line="360" w:lineRule="auto"/>
        <w:ind w:left="1276"/>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I declare herewith specifically that should any of the beneficiaries claim against the estate for monies owed by myself to him/her, will said beneficiary summarily be disinherited and have no right to claim any benefits in terms of this will.</w:t>
      </w:r>
    </w:p>
    <w:p w14:paraId="688DC0BC" w14:textId="606B3D89" w:rsidR="00795312" w:rsidRPr="005533AB" w:rsidRDefault="004879C8" w:rsidP="005141FB">
      <w:pPr>
        <w:spacing w:after="0" w:line="360" w:lineRule="auto"/>
        <w:ind w:left="1276"/>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w:t>
      </w:r>
      <w:r w:rsidR="005372D6" w:rsidRPr="005372D6">
        <w:rPr>
          <w:rFonts w:ascii="Times New Roman" w:eastAsia="Times New Roman" w:hAnsi="Times New Roman" w:cs="Times New Roman"/>
          <w:bCs/>
          <w:sz w:val="24"/>
          <w:szCs w:val="24"/>
          <w:lang w:val="en-GB"/>
        </w:rPr>
        <w:t>Ek bepaal hiermee uitdruklik dat sou enige begunstigdes ‘n eis teen my boedel indien vir geld deur my aan hom/haar geskuld, word sodanige begunstigde summier onterf en sal hy/sy nie geregtig wees op enige voordele kragtens hierdie testament nie.</w:t>
      </w:r>
      <w:r>
        <w:rPr>
          <w:rFonts w:ascii="Times New Roman" w:eastAsia="Times New Roman" w:hAnsi="Times New Roman" w:cs="Times New Roman"/>
          <w:bCs/>
          <w:sz w:val="24"/>
          <w:szCs w:val="24"/>
          <w:lang w:val="en-GB"/>
        </w:rPr>
        <w:t>)</w:t>
      </w:r>
    </w:p>
    <w:p w14:paraId="4D399A4F" w14:textId="77777777" w:rsidR="005372D6" w:rsidRDefault="005372D6" w:rsidP="00937B03">
      <w:pPr>
        <w:pStyle w:val="FootnoteText"/>
        <w:spacing w:line="360" w:lineRule="auto"/>
        <w:ind w:left="720" w:hanging="720"/>
        <w:jc w:val="both"/>
        <w:rPr>
          <w:rFonts w:ascii="Times New Roman" w:eastAsia="Times New Roman" w:hAnsi="Times New Roman"/>
          <w:bCs/>
          <w:sz w:val="28"/>
          <w:szCs w:val="28"/>
          <w:lang w:val="en-GB"/>
        </w:rPr>
      </w:pPr>
    </w:p>
    <w:p w14:paraId="2B0C0668" w14:textId="73417814" w:rsidR="00B25C51" w:rsidRPr="00CD20BF" w:rsidRDefault="00652F47" w:rsidP="00937B03">
      <w:pPr>
        <w:pStyle w:val="FootnoteText"/>
        <w:spacing w:line="360" w:lineRule="auto"/>
        <w:ind w:left="720" w:hanging="720"/>
        <w:jc w:val="both"/>
        <w:rPr>
          <w:rFonts w:ascii="Times New Roman" w:eastAsia="Times New Roman" w:hAnsi="Times New Roman"/>
          <w:bCs/>
          <w:sz w:val="28"/>
          <w:szCs w:val="28"/>
          <w:u w:val="single"/>
          <w:lang w:val="en-GB"/>
        </w:rPr>
      </w:pPr>
      <w:r>
        <w:rPr>
          <w:rFonts w:ascii="Times New Roman" w:eastAsia="Times New Roman" w:hAnsi="Times New Roman"/>
          <w:bCs/>
          <w:sz w:val="28"/>
          <w:szCs w:val="28"/>
          <w:lang w:val="en-GB"/>
        </w:rPr>
        <w:t>[</w:t>
      </w:r>
      <w:r w:rsidR="00CE1A3F">
        <w:rPr>
          <w:rFonts w:ascii="Times New Roman" w:eastAsia="Times New Roman" w:hAnsi="Times New Roman"/>
          <w:bCs/>
          <w:sz w:val="28"/>
          <w:szCs w:val="28"/>
          <w:lang w:val="en-GB"/>
        </w:rPr>
        <w:t>4</w:t>
      </w:r>
      <w:r w:rsidR="00DB76E4">
        <w:rPr>
          <w:rFonts w:ascii="Times New Roman" w:eastAsia="Times New Roman" w:hAnsi="Times New Roman"/>
          <w:bCs/>
          <w:sz w:val="28"/>
          <w:szCs w:val="28"/>
          <w:lang w:val="en-GB"/>
        </w:rPr>
        <w:t>1</w:t>
      </w:r>
      <w:r>
        <w:rPr>
          <w:rFonts w:ascii="Times New Roman" w:eastAsia="Times New Roman" w:hAnsi="Times New Roman"/>
          <w:bCs/>
          <w:sz w:val="28"/>
          <w:szCs w:val="28"/>
          <w:lang w:val="en-GB"/>
        </w:rPr>
        <w:t>]</w:t>
      </w:r>
      <w:r>
        <w:rPr>
          <w:rFonts w:ascii="Times New Roman" w:eastAsia="Times New Roman" w:hAnsi="Times New Roman"/>
          <w:bCs/>
          <w:sz w:val="28"/>
          <w:szCs w:val="28"/>
          <w:lang w:val="en-GB"/>
        </w:rPr>
        <w:tab/>
      </w:r>
      <w:r w:rsidR="00142F94">
        <w:rPr>
          <w:rFonts w:ascii="Times New Roman" w:eastAsia="Times New Roman" w:hAnsi="Times New Roman"/>
          <w:bCs/>
          <w:sz w:val="28"/>
          <w:szCs w:val="28"/>
          <w:lang w:val="en-GB"/>
        </w:rPr>
        <w:t>The deceased and the third respondent were married out of community of property.</w:t>
      </w:r>
      <w:r w:rsidR="00233977">
        <w:rPr>
          <w:rStyle w:val="FootnoteReference"/>
          <w:rFonts w:ascii="Times New Roman" w:eastAsia="Times New Roman" w:hAnsi="Times New Roman"/>
          <w:bCs/>
          <w:sz w:val="28"/>
          <w:szCs w:val="28"/>
          <w:lang w:val="en-GB"/>
        </w:rPr>
        <w:footnoteReference w:id="15"/>
      </w:r>
      <w:r w:rsidR="00142F94">
        <w:rPr>
          <w:rFonts w:ascii="Times New Roman" w:eastAsia="Times New Roman" w:hAnsi="Times New Roman"/>
          <w:bCs/>
          <w:sz w:val="28"/>
          <w:szCs w:val="28"/>
          <w:lang w:val="en-GB"/>
        </w:rPr>
        <w:t xml:space="preserve"> The farm Vijfhoek was the exclusive property of the testator. </w:t>
      </w:r>
      <w:r w:rsidR="008F4EC1" w:rsidRPr="00CD20BF">
        <w:rPr>
          <w:rFonts w:ascii="Times New Roman" w:eastAsia="Times New Roman" w:hAnsi="Times New Roman"/>
          <w:bCs/>
          <w:sz w:val="28"/>
          <w:szCs w:val="28"/>
          <w:u w:val="single"/>
          <w:lang w:val="en-GB"/>
        </w:rPr>
        <w:t xml:space="preserve">The will did not permit the third respondent from any benefit </w:t>
      </w:r>
      <w:r w:rsidR="00C626F3" w:rsidRPr="00CD20BF">
        <w:rPr>
          <w:rFonts w:ascii="Times New Roman" w:eastAsia="Times New Roman" w:hAnsi="Times New Roman"/>
          <w:bCs/>
          <w:sz w:val="28"/>
          <w:szCs w:val="28"/>
          <w:u w:val="single"/>
          <w:lang w:val="en-GB"/>
        </w:rPr>
        <w:t xml:space="preserve">except for </w:t>
      </w:r>
      <w:r w:rsidR="00271CB4" w:rsidRPr="00CD20BF">
        <w:rPr>
          <w:rFonts w:ascii="Times New Roman" w:eastAsia="Times New Roman" w:hAnsi="Times New Roman"/>
          <w:bCs/>
          <w:sz w:val="28"/>
          <w:szCs w:val="28"/>
          <w:u w:val="single"/>
          <w:lang w:val="en-GB"/>
        </w:rPr>
        <w:t xml:space="preserve">the </w:t>
      </w:r>
      <w:r w:rsidR="00BB6F74" w:rsidRPr="00CD20BF">
        <w:rPr>
          <w:rFonts w:ascii="Times New Roman" w:eastAsia="Times New Roman" w:hAnsi="Times New Roman"/>
          <w:bCs/>
          <w:sz w:val="28"/>
          <w:szCs w:val="28"/>
          <w:u w:val="single"/>
          <w:lang w:val="en-GB"/>
        </w:rPr>
        <w:t>following:</w:t>
      </w:r>
    </w:p>
    <w:p w14:paraId="17A6FB42" w14:textId="3336B37F" w:rsidR="00970CAA" w:rsidRPr="00970CAA" w:rsidRDefault="00970CAA" w:rsidP="00E8718B">
      <w:pPr>
        <w:pStyle w:val="FootnoteText"/>
        <w:numPr>
          <w:ilvl w:val="0"/>
          <w:numId w:val="11"/>
        </w:numPr>
        <w:spacing w:line="360" w:lineRule="auto"/>
        <w:ind w:left="1276" w:hanging="556"/>
        <w:jc w:val="both"/>
        <w:rPr>
          <w:rFonts w:ascii="Times New Roman" w:hAnsi="Times New Roman"/>
        </w:rPr>
      </w:pPr>
      <w:r>
        <w:rPr>
          <w:rFonts w:ascii="Times New Roman" w:eastAsia="Times New Roman" w:hAnsi="Times New Roman"/>
          <w:bCs/>
          <w:sz w:val="28"/>
          <w:szCs w:val="28"/>
          <w:lang w:val="en-GB"/>
        </w:rPr>
        <w:t>Residency for life at “Residentia Stigting”, Bethlehem;</w:t>
      </w:r>
    </w:p>
    <w:p w14:paraId="5490DD70" w14:textId="4502D0EB" w:rsidR="00970CAA" w:rsidRPr="00970CAA" w:rsidRDefault="00F07123" w:rsidP="00E8718B">
      <w:pPr>
        <w:pStyle w:val="FootnoteText"/>
        <w:numPr>
          <w:ilvl w:val="0"/>
          <w:numId w:val="11"/>
        </w:numPr>
        <w:spacing w:line="360" w:lineRule="auto"/>
        <w:ind w:left="1276" w:hanging="556"/>
        <w:jc w:val="both"/>
        <w:rPr>
          <w:rFonts w:ascii="Times New Roman" w:hAnsi="Times New Roman"/>
        </w:rPr>
      </w:pPr>
      <w:r>
        <w:rPr>
          <w:rFonts w:ascii="Times New Roman" w:eastAsia="Times New Roman" w:hAnsi="Times New Roman"/>
          <w:bCs/>
          <w:sz w:val="28"/>
          <w:szCs w:val="28"/>
          <w:lang w:val="en-GB"/>
        </w:rPr>
        <w:t>a</w:t>
      </w:r>
      <w:r w:rsidR="00970CAA">
        <w:rPr>
          <w:rFonts w:ascii="Times New Roman" w:eastAsia="Times New Roman" w:hAnsi="Times New Roman"/>
          <w:bCs/>
          <w:sz w:val="28"/>
          <w:szCs w:val="28"/>
          <w:lang w:val="en-GB"/>
        </w:rPr>
        <w:t>ll game on the farm Nova S</w:t>
      </w:r>
      <w:r w:rsidR="00B00B75">
        <w:rPr>
          <w:rFonts w:ascii="Times New Roman" w:eastAsia="Times New Roman" w:hAnsi="Times New Roman"/>
          <w:bCs/>
          <w:sz w:val="28"/>
          <w:szCs w:val="28"/>
          <w:lang w:val="en-GB"/>
        </w:rPr>
        <w:t>c</w:t>
      </w:r>
      <w:r w:rsidR="00970CAA">
        <w:rPr>
          <w:rFonts w:ascii="Times New Roman" w:eastAsia="Times New Roman" w:hAnsi="Times New Roman"/>
          <w:bCs/>
          <w:sz w:val="28"/>
          <w:szCs w:val="28"/>
          <w:lang w:val="en-GB"/>
        </w:rPr>
        <w:t>otia;</w:t>
      </w:r>
    </w:p>
    <w:p w14:paraId="167C46E6" w14:textId="4448B391" w:rsidR="00970CAA" w:rsidRPr="00970CAA" w:rsidRDefault="00F07123" w:rsidP="00E8718B">
      <w:pPr>
        <w:pStyle w:val="FootnoteText"/>
        <w:numPr>
          <w:ilvl w:val="0"/>
          <w:numId w:val="11"/>
        </w:numPr>
        <w:spacing w:line="360" w:lineRule="auto"/>
        <w:ind w:left="1276" w:hanging="556"/>
        <w:jc w:val="both"/>
        <w:rPr>
          <w:rFonts w:ascii="Times New Roman" w:hAnsi="Times New Roman"/>
        </w:rPr>
      </w:pPr>
      <w:r>
        <w:rPr>
          <w:rFonts w:ascii="Times New Roman" w:eastAsia="Times New Roman" w:hAnsi="Times New Roman"/>
          <w:bCs/>
          <w:sz w:val="28"/>
          <w:szCs w:val="28"/>
          <w:lang w:val="en-GB"/>
        </w:rPr>
        <w:t>a</w:t>
      </w:r>
      <w:r w:rsidR="00970CAA">
        <w:rPr>
          <w:rFonts w:ascii="Times New Roman" w:eastAsia="Times New Roman" w:hAnsi="Times New Roman"/>
          <w:bCs/>
          <w:sz w:val="28"/>
          <w:szCs w:val="28"/>
          <w:lang w:val="en-GB"/>
        </w:rPr>
        <w:t>ll household appliances</w:t>
      </w:r>
      <w:r w:rsidR="001E29CB">
        <w:rPr>
          <w:rFonts w:ascii="Times New Roman" w:eastAsia="Times New Roman" w:hAnsi="Times New Roman"/>
          <w:bCs/>
          <w:sz w:val="28"/>
          <w:szCs w:val="28"/>
          <w:lang w:val="en-GB"/>
        </w:rPr>
        <w:t xml:space="preserve"> and furniture</w:t>
      </w:r>
      <w:r w:rsidR="00970CAA">
        <w:rPr>
          <w:rFonts w:ascii="Times New Roman" w:eastAsia="Times New Roman" w:hAnsi="Times New Roman"/>
          <w:bCs/>
          <w:sz w:val="28"/>
          <w:szCs w:val="28"/>
          <w:lang w:val="en-GB"/>
        </w:rPr>
        <w:t>;</w:t>
      </w:r>
    </w:p>
    <w:p w14:paraId="2671444F" w14:textId="6DF8DEDA" w:rsidR="00970CAA" w:rsidRDefault="00F07123" w:rsidP="00E8718B">
      <w:pPr>
        <w:pStyle w:val="FootnoteText"/>
        <w:numPr>
          <w:ilvl w:val="0"/>
          <w:numId w:val="11"/>
        </w:numPr>
        <w:spacing w:line="360" w:lineRule="auto"/>
        <w:ind w:left="1276" w:hanging="556"/>
        <w:jc w:val="both"/>
        <w:rPr>
          <w:rFonts w:ascii="Times New Roman" w:hAnsi="Times New Roman"/>
          <w:sz w:val="28"/>
          <w:szCs w:val="28"/>
        </w:rPr>
      </w:pPr>
      <w:r>
        <w:rPr>
          <w:rFonts w:ascii="Times New Roman" w:hAnsi="Times New Roman"/>
          <w:sz w:val="28"/>
          <w:szCs w:val="28"/>
        </w:rPr>
        <w:t>a</w:t>
      </w:r>
      <w:r w:rsidR="00970CAA" w:rsidRPr="00970CAA">
        <w:rPr>
          <w:rFonts w:ascii="Times New Roman" w:hAnsi="Times New Roman"/>
          <w:sz w:val="28"/>
          <w:szCs w:val="28"/>
        </w:rPr>
        <w:t xml:space="preserve"> cash inheritance of </w:t>
      </w:r>
      <w:r w:rsidR="00970CAA">
        <w:rPr>
          <w:rFonts w:ascii="Times New Roman" w:hAnsi="Times New Roman"/>
          <w:sz w:val="28"/>
          <w:szCs w:val="28"/>
        </w:rPr>
        <w:t>one million rands; and</w:t>
      </w:r>
    </w:p>
    <w:p w14:paraId="47A9AAFD" w14:textId="7EBFC62F" w:rsidR="00970CAA" w:rsidRPr="00970CAA" w:rsidRDefault="00F07123" w:rsidP="00E8718B">
      <w:pPr>
        <w:pStyle w:val="FootnoteText"/>
        <w:numPr>
          <w:ilvl w:val="0"/>
          <w:numId w:val="11"/>
        </w:numPr>
        <w:spacing w:line="360" w:lineRule="auto"/>
        <w:ind w:left="1276" w:hanging="556"/>
        <w:jc w:val="both"/>
        <w:rPr>
          <w:rFonts w:ascii="Times New Roman" w:hAnsi="Times New Roman"/>
          <w:sz w:val="28"/>
          <w:szCs w:val="28"/>
        </w:rPr>
      </w:pPr>
      <w:r>
        <w:rPr>
          <w:rFonts w:ascii="Times New Roman" w:hAnsi="Times New Roman"/>
          <w:sz w:val="28"/>
          <w:szCs w:val="28"/>
        </w:rPr>
        <w:t>t</w:t>
      </w:r>
      <w:r w:rsidR="00970CAA">
        <w:rPr>
          <w:rFonts w:ascii="Times New Roman" w:hAnsi="Times New Roman"/>
          <w:sz w:val="28"/>
          <w:szCs w:val="28"/>
        </w:rPr>
        <w:t xml:space="preserve">he net income from the </w:t>
      </w:r>
      <w:r w:rsidR="00BA7E0E">
        <w:rPr>
          <w:rFonts w:ascii="Times New Roman" w:hAnsi="Times New Roman"/>
          <w:sz w:val="28"/>
          <w:szCs w:val="28"/>
        </w:rPr>
        <w:t>t</w:t>
      </w:r>
      <w:r w:rsidR="00F74DA5">
        <w:rPr>
          <w:rFonts w:ascii="Times New Roman" w:hAnsi="Times New Roman"/>
          <w:sz w:val="28"/>
          <w:szCs w:val="28"/>
        </w:rPr>
        <w:t>rust for life.</w:t>
      </w:r>
      <w:r w:rsidR="00C6447B">
        <w:rPr>
          <w:rFonts w:ascii="Times New Roman" w:hAnsi="Times New Roman"/>
          <w:sz w:val="28"/>
          <w:szCs w:val="28"/>
        </w:rPr>
        <w:t xml:space="preserve"> (Clauses</w:t>
      </w:r>
      <w:r w:rsidR="00793B23">
        <w:rPr>
          <w:rFonts w:ascii="Times New Roman" w:hAnsi="Times New Roman"/>
          <w:sz w:val="28"/>
          <w:szCs w:val="28"/>
        </w:rPr>
        <w:t xml:space="preserve"> 3, 3.1, 3.1.1, 3.1.2, 3.1.3, 3.1.4 and 3.2.5)</w:t>
      </w:r>
      <w:r w:rsidR="00552A89">
        <w:rPr>
          <w:rFonts w:ascii="Times New Roman" w:hAnsi="Times New Roman"/>
          <w:sz w:val="28"/>
          <w:szCs w:val="28"/>
        </w:rPr>
        <w:t xml:space="preserve"> The evidence is that the farms at the time of the execution of the will in 2007 had a potential yearly income of about R275 060.00. The deceased and the </w:t>
      </w:r>
      <w:r w:rsidR="00C85CDA">
        <w:rPr>
          <w:rFonts w:ascii="Times New Roman" w:hAnsi="Times New Roman"/>
          <w:sz w:val="28"/>
          <w:szCs w:val="28"/>
        </w:rPr>
        <w:t xml:space="preserve">third </w:t>
      </w:r>
      <w:r w:rsidR="00552A89">
        <w:rPr>
          <w:rFonts w:ascii="Times New Roman" w:hAnsi="Times New Roman"/>
          <w:sz w:val="28"/>
          <w:szCs w:val="28"/>
        </w:rPr>
        <w:t xml:space="preserve">respondent realised this at the time of the drafting of the will and both was undoubtedly in agreement that the income would be enough to cover the financial needs of the </w:t>
      </w:r>
      <w:r w:rsidR="00AE5B74">
        <w:rPr>
          <w:rFonts w:ascii="Times New Roman" w:hAnsi="Times New Roman"/>
          <w:sz w:val="28"/>
          <w:szCs w:val="28"/>
        </w:rPr>
        <w:t xml:space="preserve">third respondent. The fact that her economic circumstances changed does not allow for the terms of the will to be changed. </w:t>
      </w:r>
    </w:p>
    <w:p w14:paraId="15ACAD55" w14:textId="6A2D5FC9" w:rsidR="00F74DA5" w:rsidRDefault="00F154A9"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lastRenderedPageBreak/>
        <w:t>[</w:t>
      </w:r>
      <w:r w:rsidR="00CE1A3F">
        <w:rPr>
          <w:rFonts w:ascii="Times New Roman" w:eastAsia="Times New Roman" w:hAnsi="Times New Roman" w:cs="Times New Roman"/>
          <w:bCs/>
          <w:sz w:val="28"/>
          <w:szCs w:val="28"/>
          <w:lang w:val="en-GB"/>
        </w:rPr>
        <w:t>4</w:t>
      </w:r>
      <w:r w:rsidR="00DB76E4">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F74DA5" w:rsidRPr="00CD20BF">
        <w:rPr>
          <w:rFonts w:ascii="Times New Roman" w:eastAsia="Times New Roman" w:hAnsi="Times New Roman" w:cs="Times New Roman"/>
          <w:bCs/>
          <w:sz w:val="28"/>
          <w:szCs w:val="28"/>
          <w:u w:val="single"/>
          <w:lang w:val="en-GB"/>
        </w:rPr>
        <w:t xml:space="preserve">The rest of the property in </w:t>
      </w:r>
      <w:r w:rsidR="00BC5994" w:rsidRPr="00CD20BF">
        <w:rPr>
          <w:rFonts w:ascii="Times New Roman" w:eastAsia="Times New Roman" w:hAnsi="Times New Roman" w:cs="Times New Roman"/>
          <w:bCs/>
          <w:sz w:val="28"/>
          <w:szCs w:val="28"/>
          <w:u w:val="single"/>
          <w:lang w:val="en-GB"/>
        </w:rPr>
        <w:t>trust</w:t>
      </w:r>
      <w:r w:rsidR="00F74DA5" w:rsidRPr="00CD20BF">
        <w:rPr>
          <w:rFonts w:ascii="Times New Roman" w:eastAsia="Times New Roman" w:hAnsi="Times New Roman" w:cs="Times New Roman"/>
          <w:bCs/>
          <w:sz w:val="28"/>
          <w:szCs w:val="28"/>
          <w:u w:val="single"/>
          <w:lang w:val="en-GB"/>
        </w:rPr>
        <w:t xml:space="preserve"> is </w:t>
      </w:r>
      <w:r w:rsidR="005A4AF7">
        <w:rPr>
          <w:rFonts w:ascii="Times New Roman" w:eastAsia="Times New Roman" w:hAnsi="Times New Roman" w:cs="Times New Roman"/>
          <w:bCs/>
          <w:sz w:val="28"/>
          <w:szCs w:val="28"/>
          <w:u w:val="single"/>
          <w:lang w:val="en-GB"/>
        </w:rPr>
        <w:t xml:space="preserve">bequeathed as </w:t>
      </w:r>
      <w:r w:rsidR="00684E3E">
        <w:rPr>
          <w:rFonts w:ascii="Times New Roman" w:eastAsia="Times New Roman" w:hAnsi="Times New Roman" w:cs="Times New Roman"/>
          <w:bCs/>
          <w:sz w:val="28"/>
          <w:szCs w:val="28"/>
          <w:u w:val="single"/>
          <w:lang w:val="en-GB"/>
        </w:rPr>
        <w:t xml:space="preserve">to become </w:t>
      </w:r>
      <w:r w:rsidR="005A4AF7">
        <w:rPr>
          <w:rFonts w:ascii="Times New Roman" w:eastAsia="Times New Roman" w:hAnsi="Times New Roman" w:cs="Times New Roman"/>
          <w:bCs/>
          <w:sz w:val="28"/>
          <w:szCs w:val="28"/>
          <w:u w:val="single"/>
          <w:lang w:val="en-GB"/>
        </w:rPr>
        <w:t xml:space="preserve">the </w:t>
      </w:r>
      <w:r w:rsidR="00F74DA5" w:rsidRPr="00CD20BF">
        <w:rPr>
          <w:rFonts w:ascii="Times New Roman" w:eastAsia="Times New Roman" w:hAnsi="Times New Roman" w:cs="Times New Roman"/>
          <w:bCs/>
          <w:sz w:val="28"/>
          <w:szCs w:val="28"/>
          <w:u w:val="single"/>
          <w:lang w:val="en-GB"/>
        </w:rPr>
        <w:t>property of the</w:t>
      </w:r>
      <w:r w:rsidR="003A6C94">
        <w:rPr>
          <w:rFonts w:ascii="Times New Roman" w:eastAsia="Times New Roman" w:hAnsi="Times New Roman" w:cs="Times New Roman"/>
          <w:bCs/>
          <w:sz w:val="28"/>
          <w:szCs w:val="28"/>
          <w:u w:val="single"/>
          <w:lang w:val="en-GB"/>
        </w:rPr>
        <w:t xml:space="preserve"> other </w:t>
      </w:r>
      <w:r w:rsidR="00F74DA5" w:rsidRPr="00CD20BF">
        <w:rPr>
          <w:rFonts w:ascii="Times New Roman" w:eastAsia="Times New Roman" w:hAnsi="Times New Roman" w:cs="Times New Roman"/>
          <w:bCs/>
          <w:sz w:val="28"/>
          <w:szCs w:val="28"/>
          <w:u w:val="single"/>
          <w:lang w:val="en-GB"/>
        </w:rPr>
        <w:t>beneficiaries</w:t>
      </w:r>
      <w:r w:rsidR="00F74DA5">
        <w:rPr>
          <w:rFonts w:ascii="Times New Roman" w:eastAsia="Times New Roman" w:hAnsi="Times New Roman" w:cs="Times New Roman"/>
          <w:bCs/>
          <w:sz w:val="28"/>
          <w:szCs w:val="28"/>
          <w:lang w:val="en-GB"/>
        </w:rPr>
        <w:t xml:space="preserve">. The third respondent has no right or claim to it; </w:t>
      </w:r>
      <w:r w:rsidR="00BC5994">
        <w:rPr>
          <w:rFonts w:ascii="Times New Roman" w:eastAsia="Times New Roman" w:hAnsi="Times New Roman" w:cs="Times New Roman"/>
          <w:bCs/>
          <w:sz w:val="28"/>
          <w:szCs w:val="28"/>
          <w:lang w:val="en-GB"/>
        </w:rPr>
        <w:t>specifically,</w:t>
      </w:r>
      <w:r w:rsidR="00F74DA5">
        <w:rPr>
          <w:rFonts w:ascii="Times New Roman" w:eastAsia="Times New Roman" w:hAnsi="Times New Roman" w:cs="Times New Roman"/>
          <w:bCs/>
          <w:sz w:val="28"/>
          <w:szCs w:val="28"/>
          <w:lang w:val="en-GB"/>
        </w:rPr>
        <w:t xml:space="preserve"> not to alienate it to boost her income and disinherit the rightful heirs</w:t>
      </w:r>
      <w:r w:rsidR="00AA554E">
        <w:rPr>
          <w:rFonts w:ascii="Times New Roman" w:eastAsia="Times New Roman" w:hAnsi="Times New Roman" w:cs="Times New Roman"/>
          <w:bCs/>
          <w:sz w:val="28"/>
          <w:szCs w:val="28"/>
          <w:lang w:val="en-GB"/>
        </w:rPr>
        <w:t xml:space="preserve"> to the benefit of herself and one other heir</w:t>
      </w:r>
      <w:r w:rsidR="00F74DA5">
        <w:rPr>
          <w:rFonts w:ascii="Times New Roman" w:eastAsia="Times New Roman" w:hAnsi="Times New Roman" w:cs="Times New Roman"/>
          <w:bCs/>
          <w:sz w:val="28"/>
          <w:szCs w:val="28"/>
          <w:lang w:val="en-GB"/>
        </w:rPr>
        <w:t xml:space="preserve">. </w:t>
      </w:r>
      <w:r w:rsidR="00C92CE4">
        <w:rPr>
          <w:rFonts w:ascii="Times New Roman" w:eastAsia="Times New Roman" w:hAnsi="Times New Roman" w:cs="Times New Roman"/>
          <w:bCs/>
          <w:sz w:val="28"/>
          <w:szCs w:val="28"/>
          <w:lang w:val="en-GB"/>
        </w:rPr>
        <w:t xml:space="preserve">It can never be inferred from the will that the testator intended for the third respondent to have </w:t>
      </w:r>
      <w:r w:rsidR="00505595">
        <w:rPr>
          <w:rFonts w:ascii="Times New Roman" w:eastAsia="Times New Roman" w:hAnsi="Times New Roman" w:cs="Times New Roman"/>
          <w:bCs/>
          <w:sz w:val="28"/>
          <w:szCs w:val="28"/>
          <w:lang w:val="en-GB"/>
        </w:rPr>
        <w:t xml:space="preserve">absolute </w:t>
      </w:r>
      <w:r w:rsidR="00952FF6">
        <w:rPr>
          <w:rFonts w:ascii="Times New Roman" w:eastAsia="Times New Roman" w:hAnsi="Times New Roman" w:cs="Times New Roman"/>
          <w:bCs/>
          <w:sz w:val="28"/>
          <w:szCs w:val="28"/>
          <w:lang w:val="en-GB"/>
        </w:rPr>
        <w:t>power over</w:t>
      </w:r>
      <w:r w:rsidR="00C92CE4">
        <w:rPr>
          <w:rFonts w:ascii="Times New Roman" w:eastAsia="Times New Roman" w:hAnsi="Times New Roman" w:cs="Times New Roman"/>
          <w:bCs/>
          <w:sz w:val="28"/>
          <w:szCs w:val="28"/>
          <w:lang w:val="en-GB"/>
        </w:rPr>
        <w:t xml:space="preserve"> all the assets in the trust. The absurd impact would be that she, in her lifetime, may </w:t>
      </w:r>
      <w:r w:rsidR="00610A96">
        <w:rPr>
          <w:rFonts w:ascii="Times New Roman" w:eastAsia="Times New Roman" w:hAnsi="Times New Roman" w:cs="Times New Roman"/>
          <w:bCs/>
          <w:sz w:val="28"/>
          <w:szCs w:val="28"/>
          <w:lang w:val="en-GB"/>
        </w:rPr>
        <w:t>commandeer, usurp and hijack</w:t>
      </w:r>
      <w:r w:rsidR="00C92CE4">
        <w:rPr>
          <w:rFonts w:ascii="Times New Roman" w:eastAsia="Times New Roman" w:hAnsi="Times New Roman" w:cs="Times New Roman"/>
          <w:bCs/>
          <w:sz w:val="28"/>
          <w:szCs w:val="28"/>
          <w:lang w:val="en-GB"/>
        </w:rPr>
        <w:t xml:space="preserve"> all the assets and in effect disinherit the heirs</w:t>
      </w:r>
      <w:r w:rsidR="00CA7CA9">
        <w:rPr>
          <w:rFonts w:ascii="Times New Roman" w:eastAsia="Times New Roman" w:hAnsi="Times New Roman" w:cs="Times New Roman"/>
          <w:bCs/>
          <w:sz w:val="28"/>
          <w:szCs w:val="28"/>
          <w:lang w:val="en-GB"/>
        </w:rPr>
        <w:t xml:space="preserve"> in toto</w:t>
      </w:r>
      <w:r w:rsidR="00C92CE4">
        <w:rPr>
          <w:rFonts w:ascii="Times New Roman" w:eastAsia="Times New Roman" w:hAnsi="Times New Roman" w:cs="Times New Roman"/>
          <w:bCs/>
          <w:sz w:val="28"/>
          <w:szCs w:val="28"/>
          <w:lang w:val="en-GB"/>
        </w:rPr>
        <w:t xml:space="preserve">. </w:t>
      </w:r>
      <w:r w:rsidR="00F74DA5">
        <w:rPr>
          <w:rFonts w:ascii="Times New Roman" w:eastAsia="Times New Roman" w:hAnsi="Times New Roman" w:cs="Times New Roman"/>
          <w:bCs/>
          <w:sz w:val="28"/>
          <w:szCs w:val="28"/>
          <w:lang w:val="en-GB"/>
        </w:rPr>
        <w:t>This brings me to the impugned clause that caused the litigation.</w:t>
      </w:r>
    </w:p>
    <w:p w14:paraId="118B1B4B" w14:textId="77777777" w:rsidR="00CD0E64" w:rsidRDefault="00CD0E64" w:rsidP="00343006">
      <w:pPr>
        <w:spacing w:after="0" w:line="360" w:lineRule="auto"/>
        <w:ind w:left="720" w:hanging="720"/>
        <w:jc w:val="both"/>
        <w:rPr>
          <w:rFonts w:ascii="Times New Roman" w:eastAsia="Times New Roman" w:hAnsi="Times New Roman" w:cs="Times New Roman"/>
          <w:bCs/>
          <w:sz w:val="28"/>
          <w:szCs w:val="28"/>
          <w:lang w:val="en-GB"/>
        </w:rPr>
      </w:pPr>
    </w:p>
    <w:p w14:paraId="7EEA090E" w14:textId="48EC01A7" w:rsidR="00F74DA5" w:rsidRDefault="00F74DA5" w:rsidP="00F74DA5">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w:t>
      </w:r>
      <w:r w:rsidR="00DB76E4">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092897">
        <w:rPr>
          <w:rFonts w:ascii="Times New Roman" w:eastAsia="Times New Roman" w:hAnsi="Times New Roman" w:cs="Times New Roman"/>
          <w:bCs/>
          <w:sz w:val="28"/>
          <w:szCs w:val="28"/>
          <w:lang w:val="en-GB"/>
        </w:rPr>
        <w:t>In stark contrast with the Law of Succession t</w:t>
      </w:r>
      <w:r>
        <w:rPr>
          <w:rFonts w:ascii="Times New Roman" w:eastAsia="Times New Roman" w:hAnsi="Times New Roman" w:cs="Times New Roman"/>
          <w:bCs/>
          <w:sz w:val="28"/>
          <w:szCs w:val="28"/>
          <w:lang w:val="en-GB"/>
        </w:rPr>
        <w:t xml:space="preserve">he first and second respondents are stuck on one clause of many to promote their view. This is clause 3.2.2. </w:t>
      </w:r>
    </w:p>
    <w:p w14:paraId="736A49E8" w14:textId="77777777" w:rsidR="00F74DA5" w:rsidRDefault="00F74DA5" w:rsidP="00F74DA5">
      <w:pPr>
        <w:spacing w:after="0" w:line="360" w:lineRule="auto"/>
        <w:ind w:left="720" w:hanging="720"/>
        <w:jc w:val="both"/>
        <w:rPr>
          <w:rFonts w:ascii="Times New Roman" w:eastAsia="Times New Roman" w:hAnsi="Times New Roman" w:cs="Times New Roman"/>
          <w:bCs/>
          <w:sz w:val="28"/>
          <w:szCs w:val="28"/>
          <w:lang w:val="en-GB"/>
        </w:rPr>
      </w:pPr>
    </w:p>
    <w:p w14:paraId="6B838ADC" w14:textId="573772DA" w:rsidR="002C2ECF" w:rsidRDefault="00F74DA5" w:rsidP="002C2E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w:t>
      </w:r>
      <w:r w:rsidR="00DB76E4">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2C2ECF">
        <w:rPr>
          <w:rFonts w:ascii="Times New Roman" w:eastAsia="Times New Roman" w:hAnsi="Times New Roman" w:cs="Times New Roman"/>
          <w:bCs/>
          <w:sz w:val="28"/>
          <w:szCs w:val="28"/>
          <w:lang w:val="en-GB"/>
        </w:rPr>
        <w:t>The core of the application involves the interpretation of the provisions of the will created in terms of clauses 3.2 to 3.2.9.7</w:t>
      </w:r>
      <w:r w:rsidR="00CD0E64">
        <w:rPr>
          <w:rFonts w:ascii="Times New Roman" w:eastAsia="Times New Roman" w:hAnsi="Times New Roman" w:cs="Times New Roman"/>
          <w:bCs/>
          <w:sz w:val="28"/>
          <w:szCs w:val="28"/>
          <w:lang w:val="en-GB"/>
        </w:rPr>
        <w:t>.</w:t>
      </w:r>
      <w:r w:rsidR="002C2ECF">
        <w:rPr>
          <w:rFonts w:ascii="Times New Roman" w:eastAsia="Times New Roman" w:hAnsi="Times New Roman" w:cs="Times New Roman"/>
          <w:bCs/>
          <w:sz w:val="28"/>
          <w:szCs w:val="28"/>
          <w:lang w:val="en-GB"/>
        </w:rPr>
        <w:t xml:space="preserve"> The opposition of the merits of the application is founded upon the contention that clause 3.2.2 of the will empower</w:t>
      </w:r>
      <w:r w:rsidR="00E140FC">
        <w:rPr>
          <w:rFonts w:ascii="Times New Roman" w:eastAsia="Times New Roman" w:hAnsi="Times New Roman" w:cs="Times New Roman"/>
          <w:bCs/>
          <w:sz w:val="28"/>
          <w:szCs w:val="28"/>
          <w:lang w:val="en-GB"/>
        </w:rPr>
        <w:t>s</w:t>
      </w:r>
      <w:r w:rsidR="002C2ECF">
        <w:rPr>
          <w:rFonts w:ascii="Times New Roman" w:eastAsia="Times New Roman" w:hAnsi="Times New Roman" w:cs="Times New Roman"/>
          <w:bCs/>
          <w:sz w:val="28"/>
          <w:szCs w:val="28"/>
          <w:lang w:val="en-GB"/>
        </w:rPr>
        <w:t xml:space="preserve"> the </w:t>
      </w:r>
      <w:r w:rsidR="00BC5994">
        <w:rPr>
          <w:rFonts w:ascii="Times New Roman" w:eastAsia="Times New Roman" w:hAnsi="Times New Roman" w:cs="Times New Roman"/>
          <w:bCs/>
          <w:sz w:val="28"/>
          <w:szCs w:val="28"/>
          <w:lang w:val="en-GB"/>
        </w:rPr>
        <w:t>trust</w:t>
      </w:r>
      <w:r w:rsidR="002C2ECF">
        <w:rPr>
          <w:rFonts w:ascii="Times New Roman" w:eastAsia="Times New Roman" w:hAnsi="Times New Roman" w:cs="Times New Roman"/>
          <w:bCs/>
          <w:sz w:val="28"/>
          <w:szCs w:val="28"/>
          <w:lang w:val="en-GB"/>
        </w:rPr>
        <w:t xml:space="preserve">ees to sell and alienate the farm Vijfhoek as well as the other farms of the </w:t>
      </w:r>
      <w:r w:rsidR="00BC5994">
        <w:rPr>
          <w:rFonts w:ascii="Times New Roman" w:eastAsia="Times New Roman" w:hAnsi="Times New Roman" w:cs="Times New Roman"/>
          <w:bCs/>
          <w:sz w:val="28"/>
          <w:szCs w:val="28"/>
          <w:lang w:val="en-GB"/>
        </w:rPr>
        <w:t>t</w:t>
      </w:r>
      <w:r w:rsidR="002C2ECF">
        <w:rPr>
          <w:rFonts w:ascii="Times New Roman" w:eastAsia="Times New Roman" w:hAnsi="Times New Roman" w:cs="Times New Roman"/>
          <w:bCs/>
          <w:sz w:val="28"/>
          <w:szCs w:val="28"/>
          <w:lang w:val="en-GB"/>
        </w:rPr>
        <w:t>rust.</w:t>
      </w:r>
    </w:p>
    <w:p w14:paraId="4731B83D" w14:textId="23E4332E" w:rsidR="002C2ECF" w:rsidRDefault="002C2ECF" w:rsidP="002C2ECF">
      <w:pPr>
        <w:spacing w:after="0" w:line="360" w:lineRule="auto"/>
        <w:ind w:left="720" w:hanging="720"/>
        <w:jc w:val="both"/>
        <w:rPr>
          <w:rFonts w:ascii="Times New Roman" w:hAnsi="Times New Roman" w:cs="Times New Roman"/>
          <w:sz w:val="24"/>
          <w:szCs w:val="24"/>
        </w:rPr>
      </w:pPr>
      <w:r>
        <w:rPr>
          <w:rFonts w:ascii="Times New Roman" w:eastAsia="Times New Roman" w:hAnsi="Times New Roman" w:cs="Times New Roman"/>
          <w:bCs/>
          <w:sz w:val="28"/>
          <w:szCs w:val="28"/>
          <w:lang w:val="en-GB"/>
        </w:rPr>
        <w:tab/>
      </w:r>
      <w:r w:rsidR="00B66618" w:rsidRPr="00B66618">
        <w:rPr>
          <w:rFonts w:ascii="Times New Roman" w:eastAsia="Times New Roman" w:hAnsi="Times New Roman" w:cs="Times New Roman"/>
          <w:bCs/>
          <w:sz w:val="24"/>
          <w:szCs w:val="24"/>
          <w:lang w:val="en-GB"/>
        </w:rPr>
        <w:t xml:space="preserve">3.2.2 </w:t>
      </w:r>
      <w:r w:rsidR="00CD0E64" w:rsidRPr="00B66618">
        <w:rPr>
          <w:rFonts w:ascii="Times New Roman" w:hAnsi="Times New Roman" w:cs="Times New Roman"/>
          <w:sz w:val="24"/>
          <w:szCs w:val="24"/>
        </w:rPr>
        <w:t>T</w:t>
      </w:r>
      <w:r w:rsidR="00CD0E64" w:rsidRPr="00CD0E64">
        <w:rPr>
          <w:rFonts w:ascii="Times New Roman" w:hAnsi="Times New Roman" w:cs="Times New Roman"/>
          <w:sz w:val="24"/>
          <w:szCs w:val="24"/>
        </w:rPr>
        <w:t xml:space="preserve">o, in the interest of </w:t>
      </w:r>
      <w:r w:rsidR="00D908E8">
        <w:rPr>
          <w:rFonts w:ascii="Times New Roman" w:hAnsi="Times New Roman" w:cs="Times New Roman"/>
          <w:sz w:val="24"/>
          <w:szCs w:val="24"/>
        </w:rPr>
        <w:t xml:space="preserve">the </w:t>
      </w:r>
      <w:r w:rsidR="00CD0E64" w:rsidRPr="00CD0E64">
        <w:rPr>
          <w:rFonts w:ascii="Times New Roman" w:hAnsi="Times New Roman" w:cs="Times New Roman"/>
          <w:sz w:val="24"/>
          <w:szCs w:val="24"/>
        </w:rPr>
        <w:t>trust, in his discretion, rent, sell or liquidate the assets, or to rent or buy any moveable or immovable assets.</w:t>
      </w:r>
    </w:p>
    <w:p w14:paraId="11A5D294" w14:textId="542E0688" w:rsidR="00E140FC" w:rsidRPr="00BA1043" w:rsidRDefault="00E140FC" w:rsidP="00E140FC">
      <w:pPr>
        <w:spacing w:after="0" w:line="360" w:lineRule="auto"/>
        <w:ind w:left="72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t>(Om in belang van die trust, in sy diskressie, die bates te verhuur, te verkoop of tegelde te maak, of om enige roerende en onroerende eiendom te huur of aan te koop.)</w:t>
      </w:r>
    </w:p>
    <w:p w14:paraId="4E89DACF" w14:textId="218C2A7F" w:rsidR="00CD0E64" w:rsidRPr="00CD0E64" w:rsidRDefault="00CD0E64" w:rsidP="002C2ECF">
      <w:pPr>
        <w:spacing w:after="0" w:line="360" w:lineRule="auto"/>
        <w:ind w:left="720" w:hanging="720"/>
        <w:jc w:val="both"/>
        <w:rPr>
          <w:rFonts w:ascii="Times New Roman" w:eastAsia="Times New Roman" w:hAnsi="Times New Roman" w:cs="Times New Roman"/>
          <w:bCs/>
          <w:sz w:val="24"/>
          <w:szCs w:val="24"/>
          <w:lang w:val="en-GB"/>
        </w:rPr>
      </w:pPr>
    </w:p>
    <w:p w14:paraId="59B3A778" w14:textId="51314B71" w:rsidR="002C2ECF" w:rsidRPr="00C52CBB" w:rsidRDefault="002C2ECF" w:rsidP="002C2E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w:t>
      </w:r>
      <w:r w:rsidR="00DB76E4">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It is imperative to note that the will in paragraph 3.2.2 </w:t>
      </w:r>
      <w:r w:rsidRPr="00CD20BF">
        <w:rPr>
          <w:rFonts w:ascii="Times New Roman" w:eastAsia="Times New Roman" w:hAnsi="Times New Roman" w:cs="Times New Roman"/>
          <w:bCs/>
          <w:sz w:val="28"/>
          <w:szCs w:val="28"/>
          <w:u w:val="single"/>
          <w:lang w:val="en-GB"/>
        </w:rPr>
        <w:t>draws a clear distinction in its wording between “the assets” that are being permitted to be rented out, sold or liquidated and “immovable property”</w:t>
      </w:r>
      <w:r>
        <w:rPr>
          <w:rFonts w:ascii="Times New Roman" w:eastAsia="Times New Roman" w:hAnsi="Times New Roman" w:cs="Times New Roman"/>
          <w:bCs/>
          <w:sz w:val="28"/>
          <w:szCs w:val="28"/>
          <w:lang w:val="en-GB"/>
        </w:rPr>
        <w:t xml:space="preserve">. It does not refer to immovable property that are allowed to be alienated. The only mention to immovable </w:t>
      </w:r>
      <w:r>
        <w:rPr>
          <w:rFonts w:ascii="Times New Roman" w:eastAsia="Times New Roman" w:hAnsi="Times New Roman" w:cs="Times New Roman"/>
          <w:bCs/>
          <w:sz w:val="28"/>
          <w:szCs w:val="28"/>
          <w:lang w:val="en-GB"/>
        </w:rPr>
        <w:lastRenderedPageBreak/>
        <w:t xml:space="preserve">property is when the trust is permitted to rent or buy such. There is never any mention that immovable property may be </w:t>
      </w:r>
      <w:r w:rsidRPr="00535ECD">
        <w:rPr>
          <w:rFonts w:ascii="Times New Roman" w:eastAsia="Times New Roman" w:hAnsi="Times New Roman" w:cs="Times New Roman"/>
          <w:bCs/>
          <w:sz w:val="28"/>
          <w:szCs w:val="28"/>
          <w:lang w:val="en-GB"/>
        </w:rPr>
        <w:t>dispo</w:t>
      </w:r>
      <w:r>
        <w:rPr>
          <w:rFonts w:ascii="Times New Roman" w:eastAsia="Times New Roman" w:hAnsi="Times New Roman" w:cs="Times New Roman"/>
          <w:bCs/>
          <w:sz w:val="28"/>
          <w:szCs w:val="28"/>
          <w:lang w:val="en-GB"/>
        </w:rPr>
        <w:t>sed of,</w:t>
      </w:r>
      <w:r w:rsidRPr="00535ECD">
        <w:rPr>
          <w:rFonts w:ascii="Times New Roman" w:eastAsia="Times New Roman" w:hAnsi="Times New Roman" w:cs="Times New Roman"/>
          <w:bCs/>
          <w:sz w:val="28"/>
          <w:szCs w:val="28"/>
          <w:lang w:val="en-GB"/>
        </w:rPr>
        <w:t xml:space="preserve"> </w:t>
      </w:r>
      <w:r>
        <w:rPr>
          <w:rFonts w:ascii="Times New Roman" w:eastAsia="Times New Roman" w:hAnsi="Times New Roman" w:cs="Times New Roman"/>
          <w:bCs/>
          <w:sz w:val="28"/>
          <w:szCs w:val="28"/>
          <w:lang w:val="en-GB"/>
        </w:rPr>
        <w:t>sold,</w:t>
      </w:r>
      <w:r w:rsidRPr="00535ECD">
        <w:rPr>
          <w:rFonts w:ascii="Times New Roman" w:eastAsia="Times New Roman" w:hAnsi="Times New Roman" w:cs="Times New Roman"/>
          <w:bCs/>
          <w:sz w:val="28"/>
          <w:szCs w:val="28"/>
          <w:lang w:val="en-GB"/>
        </w:rPr>
        <w:t xml:space="preserve"> alienat</w:t>
      </w:r>
      <w:r>
        <w:rPr>
          <w:rFonts w:ascii="Times New Roman" w:eastAsia="Times New Roman" w:hAnsi="Times New Roman" w:cs="Times New Roman"/>
          <w:bCs/>
          <w:sz w:val="28"/>
          <w:szCs w:val="28"/>
          <w:lang w:val="en-GB"/>
        </w:rPr>
        <w:t>ed</w:t>
      </w:r>
      <w:r w:rsidRPr="00535ECD">
        <w:rPr>
          <w:rFonts w:ascii="Times New Roman" w:eastAsia="Times New Roman" w:hAnsi="Times New Roman" w:cs="Times New Roman"/>
          <w:bCs/>
          <w:sz w:val="28"/>
          <w:szCs w:val="28"/>
          <w:lang w:val="en-GB"/>
        </w:rPr>
        <w:t xml:space="preserve"> or transfe</w:t>
      </w:r>
      <w:r>
        <w:rPr>
          <w:rFonts w:ascii="Times New Roman" w:eastAsia="Times New Roman" w:hAnsi="Times New Roman" w:cs="Times New Roman"/>
          <w:bCs/>
          <w:sz w:val="28"/>
          <w:szCs w:val="28"/>
          <w:lang w:val="en-GB"/>
        </w:rPr>
        <w:t xml:space="preserve">rred. Specifically, not the </w:t>
      </w:r>
      <w:r w:rsidRPr="00535ECD">
        <w:rPr>
          <w:rFonts w:ascii="Times New Roman" w:eastAsia="Times New Roman" w:hAnsi="Times New Roman" w:cs="Times New Roman"/>
          <w:bCs/>
          <w:sz w:val="28"/>
          <w:szCs w:val="28"/>
          <w:lang w:val="en-GB"/>
        </w:rPr>
        <w:t xml:space="preserve">farm Vijfhoek and the other farms </w:t>
      </w:r>
      <w:r>
        <w:rPr>
          <w:rFonts w:ascii="Times New Roman" w:eastAsia="Times New Roman" w:hAnsi="Times New Roman" w:cs="Times New Roman"/>
          <w:bCs/>
          <w:sz w:val="28"/>
          <w:szCs w:val="28"/>
          <w:lang w:val="en-GB"/>
        </w:rPr>
        <w:t>in</w:t>
      </w:r>
      <w:r w:rsidRPr="00535ECD">
        <w:rPr>
          <w:rFonts w:ascii="Times New Roman" w:eastAsia="Times New Roman" w:hAnsi="Times New Roman" w:cs="Times New Roman"/>
          <w:bCs/>
          <w:sz w:val="28"/>
          <w:szCs w:val="28"/>
          <w:lang w:val="en-GB"/>
        </w:rPr>
        <w:t xml:space="preserve"> the trust</w:t>
      </w:r>
      <w:r w:rsidR="00BC0D1D">
        <w:rPr>
          <w:rFonts w:ascii="Times New Roman" w:eastAsia="Times New Roman" w:hAnsi="Times New Roman" w:cs="Times New Roman"/>
          <w:bCs/>
          <w:sz w:val="28"/>
          <w:szCs w:val="28"/>
          <w:lang w:val="en-GB"/>
        </w:rPr>
        <w:t>,</w:t>
      </w:r>
      <w:r w:rsidR="00BC2A9C">
        <w:rPr>
          <w:rFonts w:ascii="Times New Roman" w:eastAsia="Times New Roman" w:hAnsi="Times New Roman" w:cs="Times New Roman"/>
          <w:bCs/>
          <w:sz w:val="28"/>
          <w:szCs w:val="28"/>
          <w:lang w:val="en-GB"/>
        </w:rPr>
        <w:t xml:space="preserve"> and specifically bequeathed</w:t>
      </w:r>
      <w:r>
        <w:rPr>
          <w:rFonts w:ascii="Times New Roman" w:eastAsia="Times New Roman" w:hAnsi="Times New Roman" w:cs="Times New Roman"/>
          <w:bCs/>
          <w:sz w:val="28"/>
          <w:szCs w:val="28"/>
          <w:lang w:val="en-GB"/>
        </w:rPr>
        <w:t>.</w:t>
      </w:r>
      <w:r w:rsidR="00624745">
        <w:rPr>
          <w:rFonts w:ascii="Times New Roman" w:eastAsia="Times New Roman" w:hAnsi="Times New Roman" w:cs="Times New Roman"/>
          <w:bCs/>
          <w:sz w:val="28"/>
          <w:szCs w:val="28"/>
          <w:lang w:val="en-GB"/>
        </w:rPr>
        <w:t xml:space="preserve"> </w:t>
      </w:r>
    </w:p>
    <w:p w14:paraId="6A366F26" w14:textId="77777777" w:rsidR="00A5693E" w:rsidRDefault="00A5693E" w:rsidP="002C2ECF">
      <w:pPr>
        <w:spacing w:after="0" w:line="360" w:lineRule="auto"/>
        <w:ind w:left="720" w:hanging="720"/>
        <w:jc w:val="both"/>
        <w:rPr>
          <w:rFonts w:ascii="Times New Roman" w:eastAsia="Times New Roman" w:hAnsi="Times New Roman" w:cs="Times New Roman"/>
          <w:bCs/>
          <w:sz w:val="28"/>
          <w:szCs w:val="28"/>
          <w:lang w:val="en-GB"/>
        </w:rPr>
      </w:pPr>
    </w:p>
    <w:p w14:paraId="31FD375C" w14:textId="73C53200" w:rsidR="002C2ECF" w:rsidRPr="00630756" w:rsidRDefault="002C2ECF" w:rsidP="002C2ECF">
      <w:pPr>
        <w:pStyle w:val="FootnoteText"/>
        <w:spacing w:line="360" w:lineRule="auto"/>
        <w:ind w:left="720" w:hanging="720"/>
        <w:jc w:val="both"/>
        <w:rPr>
          <w:rFonts w:ascii="Times New Roman" w:eastAsia="Times New Roman" w:hAnsi="Times New Roman"/>
          <w:bCs/>
          <w:sz w:val="28"/>
          <w:szCs w:val="28"/>
          <w:lang w:val="en-GB"/>
        </w:rPr>
      </w:pPr>
      <w:r w:rsidRPr="004604EA">
        <w:rPr>
          <w:rFonts w:ascii="Times New Roman" w:eastAsia="Times New Roman" w:hAnsi="Times New Roman"/>
          <w:bCs/>
          <w:sz w:val="28"/>
          <w:szCs w:val="28"/>
          <w:lang w:val="en-GB"/>
        </w:rPr>
        <w:t>[</w:t>
      </w:r>
      <w:r w:rsidR="00CE1A3F">
        <w:rPr>
          <w:rFonts w:ascii="Times New Roman" w:eastAsia="Times New Roman" w:hAnsi="Times New Roman"/>
          <w:bCs/>
          <w:sz w:val="28"/>
          <w:szCs w:val="28"/>
          <w:lang w:val="en-GB"/>
        </w:rPr>
        <w:t>4</w:t>
      </w:r>
      <w:r w:rsidR="00DB76E4">
        <w:rPr>
          <w:rFonts w:ascii="Times New Roman" w:eastAsia="Times New Roman" w:hAnsi="Times New Roman"/>
          <w:bCs/>
          <w:sz w:val="28"/>
          <w:szCs w:val="28"/>
          <w:lang w:val="en-GB"/>
        </w:rPr>
        <w:t>6</w:t>
      </w:r>
      <w:r w:rsidRPr="004604EA">
        <w:rPr>
          <w:rFonts w:ascii="Times New Roman" w:eastAsia="Times New Roman" w:hAnsi="Times New Roman"/>
          <w:bCs/>
          <w:sz w:val="28"/>
          <w:szCs w:val="28"/>
          <w:lang w:val="en-GB"/>
        </w:rPr>
        <w:t>]</w:t>
      </w:r>
      <w:r w:rsidRPr="004604EA">
        <w:rPr>
          <w:rFonts w:ascii="Times New Roman" w:eastAsia="Times New Roman" w:hAnsi="Times New Roman"/>
          <w:bCs/>
          <w:sz w:val="28"/>
          <w:szCs w:val="28"/>
          <w:lang w:val="en-GB"/>
        </w:rPr>
        <w:tab/>
        <w:t>Clearly</w:t>
      </w:r>
      <w:r>
        <w:rPr>
          <w:rFonts w:ascii="Times New Roman" w:eastAsia="Times New Roman" w:hAnsi="Times New Roman"/>
          <w:bCs/>
          <w:sz w:val="28"/>
          <w:szCs w:val="28"/>
          <w:lang w:val="en-GB"/>
        </w:rPr>
        <w:t>,</w:t>
      </w:r>
      <w:r w:rsidRPr="004604EA">
        <w:rPr>
          <w:rFonts w:ascii="Times New Roman" w:eastAsia="Times New Roman" w:hAnsi="Times New Roman"/>
          <w:bCs/>
          <w:sz w:val="28"/>
          <w:szCs w:val="28"/>
          <w:lang w:val="en-GB"/>
        </w:rPr>
        <w:t xml:space="preserve"> according to the wording of the clause</w:t>
      </w:r>
      <w:r>
        <w:rPr>
          <w:rFonts w:ascii="Times New Roman" w:eastAsia="Times New Roman" w:hAnsi="Times New Roman"/>
          <w:bCs/>
          <w:sz w:val="28"/>
          <w:szCs w:val="28"/>
          <w:lang w:val="en-GB"/>
        </w:rPr>
        <w:t>,</w:t>
      </w:r>
      <w:r w:rsidRPr="004604EA">
        <w:rPr>
          <w:rFonts w:ascii="Times New Roman" w:eastAsia="Times New Roman" w:hAnsi="Times New Roman"/>
          <w:bCs/>
          <w:sz w:val="28"/>
          <w:szCs w:val="28"/>
          <w:lang w:val="en-GB"/>
        </w:rPr>
        <w:t xml:space="preserve"> </w:t>
      </w:r>
      <w:r>
        <w:rPr>
          <w:rFonts w:ascii="Times New Roman" w:eastAsia="Times New Roman" w:hAnsi="Times New Roman"/>
          <w:bCs/>
          <w:sz w:val="28"/>
          <w:szCs w:val="28"/>
          <w:lang w:val="en-GB"/>
        </w:rPr>
        <w:t xml:space="preserve">the </w:t>
      </w:r>
      <w:r w:rsidR="0084538C">
        <w:rPr>
          <w:rFonts w:ascii="Times New Roman" w:eastAsia="Times New Roman" w:hAnsi="Times New Roman"/>
          <w:bCs/>
          <w:sz w:val="28"/>
          <w:szCs w:val="28"/>
          <w:lang w:val="en-GB"/>
        </w:rPr>
        <w:t>t</w:t>
      </w:r>
      <w:r>
        <w:rPr>
          <w:rFonts w:ascii="Times New Roman" w:eastAsia="Times New Roman" w:hAnsi="Times New Roman"/>
          <w:bCs/>
          <w:sz w:val="28"/>
          <w:szCs w:val="28"/>
          <w:lang w:val="en-GB"/>
        </w:rPr>
        <w:t xml:space="preserve">rust </w:t>
      </w:r>
      <w:r w:rsidR="0084538C">
        <w:rPr>
          <w:rFonts w:ascii="Times New Roman" w:eastAsia="Times New Roman" w:hAnsi="Times New Roman"/>
          <w:bCs/>
          <w:sz w:val="28"/>
          <w:szCs w:val="28"/>
          <w:lang w:val="en-GB"/>
        </w:rPr>
        <w:t>i</w:t>
      </w:r>
      <w:r>
        <w:rPr>
          <w:rFonts w:ascii="Times New Roman" w:eastAsia="Times New Roman" w:hAnsi="Times New Roman"/>
          <w:bCs/>
          <w:sz w:val="28"/>
          <w:szCs w:val="28"/>
          <w:lang w:val="en-GB"/>
        </w:rPr>
        <w:t>nstrument only permits</w:t>
      </w:r>
      <w:r w:rsidRPr="004604EA">
        <w:rPr>
          <w:rFonts w:ascii="Times New Roman" w:eastAsia="Times New Roman" w:hAnsi="Times New Roman"/>
          <w:bCs/>
          <w:sz w:val="28"/>
          <w:szCs w:val="28"/>
          <w:lang w:val="en-GB"/>
        </w:rPr>
        <w:t xml:space="preserve"> that immovable property be acquired or rented. If the word “assets” were meant to include immovable property or immovable property specifically bequeathed</w:t>
      </w:r>
      <w:r>
        <w:rPr>
          <w:rFonts w:ascii="Times New Roman" w:eastAsia="Times New Roman" w:hAnsi="Times New Roman"/>
          <w:bCs/>
          <w:sz w:val="28"/>
          <w:szCs w:val="28"/>
          <w:lang w:val="en-GB"/>
        </w:rPr>
        <w:t>,</w:t>
      </w:r>
      <w:r w:rsidRPr="004604EA">
        <w:rPr>
          <w:rFonts w:ascii="Times New Roman" w:eastAsia="Times New Roman" w:hAnsi="Times New Roman"/>
          <w:bCs/>
          <w:sz w:val="28"/>
          <w:szCs w:val="28"/>
          <w:lang w:val="en-GB"/>
        </w:rPr>
        <w:t xml:space="preserve"> the: “</w:t>
      </w:r>
      <w:r w:rsidRPr="004604EA">
        <w:rPr>
          <w:rFonts w:ascii="Times New Roman" w:hAnsi="Times New Roman"/>
          <w:sz w:val="28"/>
          <w:szCs w:val="28"/>
          <w:lang w:val="en-US"/>
        </w:rPr>
        <w:t>or to rent or buy any moveable or immovable assets</w:t>
      </w:r>
      <w:r w:rsidR="002D3608">
        <w:rPr>
          <w:rFonts w:ascii="Times New Roman" w:hAnsi="Times New Roman"/>
          <w:sz w:val="28"/>
          <w:szCs w:val="28"/>
          <w:lang w:val="en-US"/>
        </w:rPr>
        <w:t xml:space="preserve"> (“</w:t>
      </w:r>
      <w:r w:rsidR="002D3608" w:rsidRPr="004604EA">
        <w:rPr>
          <w:rFonts w:ascii="Times New Roman" w:eastAsia="Times New Roman" w:hAnsi="Times New Roman"/>
          <w:bCs/>
          <w:sz w:val="28"/>
          <w:szCs w:val="28"/>
          <w:lang w:val="en-GB"/>
        </w:rPr>
        <w:t>of om enige roerende en onroerende eiendom te huur of aan te koop</w:t>
      </w:r>
      <w:r w:rsidRPr="004604EA">
        <w:rPr>
          <w:rFonts w:ascii="Times New Roman" w:eastAsia="Times New Roman" w:hAnsi="Times New Roman"/>
          <w:bCs/>
          <w:sz w:val="28"/>
          <w:szCs w:val="28"/>
          <w:lang w:val="en-GB"/>
        </w:rPr>
        <w:t>”</w:t>
      </w:r>
      <w:r w:rsidR="002D3608">
        <w:rPr>
          <w:rFonts w:ascii="Times New Roman" w:eastAsia="Times New Roman" w:hAnsi="Times New Roman"/>
          <w:bCs/>
          <w:sz w:val="28"/>
          <w:szCs w:val="28"/>
          <w:lang w:val="en-GB"/>
        </w:rPr>
        <w:t>)</w:t>
      </w:r>
      <w:r w:rsidRPr="004604EA">
        <w:rPr>
          <w:rFonts w:ascii="Times New Roman" w:eastAsia="Times New Roman" w:hAnsi="Times New Roman"/>
          <w:bCs/>
          <w:sz w:val="28"/>
          <w:szCs w:val="28"/>
          <w:lang w:val="en-GB"/>
        </w:rPr>
        <w:t xml:space="preserve"> </w:t>
      </w:r>
      <w:r>
        <w:rPr>
          <w:rFonts w:ascii="Times New Roman" w:eastAsia="Times New Roman" w:hAnsi="Times New Roman"/>
          <w:bCs/>
          <w:sz w:val="28"/>
          <w:szCs w:val="28"/>
          <w:lang w:val="en-GB"/>
        </w:rPr>
        <w:t>w</w:t>
      </w:r>
      <w:r w:rsidRPr="004604EA">
        <w:rPr>
          <w:rFonts w:ascii="Times New Roman" w:eastAsia="Times New Roman" w:hAnsi="Times New Roman"/>
          <w:bCs/>
          <w:sz w:val="28"/>
          <w:szCs w:val="28"/>
          <w:lang w:val="en-GB"/>
        </w:rPr>
        <w:t>ould not have been added</w:t>
      </w:r>
      <w:r>
        <w:rPr>
          <w:rFonts w:ascii="Times New Roman" w:eastAsia="Times New Roman" w:hAnsi="Times New Roman"/>
          <w:bCs/>
          <w:sz w:val="28"/>
          <w:szCs w:val="28"/>
          <w:lang w:val="en-GB"/>
        </w:rPr>
        <w:t xml:space="preserve"> in the sentence of the clause.</w:t>
      </w:r>
      <w:r w:rsidR="00630756">
        <w:rPr>
          <w:rFonts w:ascii="Times New Roman" w:eastAsia="Times New Roman" w:hAnsi="Times New Roman"/>
          <w:bCs/>
          <w:sz w:val="28"/>
          <w:szCs w:val="28"/>
          <w:lang w:val="en-GB"/>
        </w:rPr>
        <w:t xml:space="preserve"> </w:t>
      </w:r>
    </w:p>
    <w:p w14:paraId="5A4195DE" w14:textId="2DEC0150" w:rsidR="002C2ECF" w:rsidRDefault="002C2ECF" w:rsidP="002C2ECF">
      <w:pPr>
        <w:spacing w:after="0" w:line="360" w:lineRule="auto"/>
        <w:jc w:val="both"/>
        <w:rPr>
          <w:rFonts w:ascii="Arial" w:hAnsi="Arial" w:cs="Arial"/>
          <w:sz w:val="24"/>
          <w:szCs w:val="24"/>
        </w:rPr>
      </w:pPr>
    </w:p>
    <w:p w14:paraId="51FB2C42" w14:textId="1C6B6837" w:rsidR="00A4541B" w:rsidRPr="00D908E8" w:rsidRDefault="00A4541B" w:rsidP="002C2ECF">
      <w:pPr>
        <w:spacing w:after="0" w:line="360" w:lineRule="auto"/>
        <w:jc w:val="both"/>
        <w:rPr>
          <w:rFonts w:ascii="Times New Roman" w:hAnsi="Times New Roman" w:cs="Times New Roman"/>
          <w:b/>
          <w:bCs/>
          <w:sz w:val="28"/>
          <w:szCs w:val="28"/>
        </w:rPr>
      </w:pPr>
      <w:r w:rsidRPr="00D908E8">
        <w:rPr>
          <w:rFonts w:ascii="Times New Roman" w:hAnsi="Times New Roman" w:cs="Times New Roman"/>
          <w:b/>
          <w:bCs/>
          <w:sz w:val="28"/>
          <w:szCs w:val="28"/>
        </w:rPr>
        <w:t>THE FACTUAL HISTORY THAT CAUSED THE LITIGATION</w:t>
      </w:r>
    </w:p>
    <w:p w14:paraId="7439C460" w14:textId="616FE1DC" w:rsidR="00F74DA5" w:rsidRDefault="00F74DA5" w:rsidP="00F74DA5">
      <w:pPr>
        <w:spacing w:after="0" w:line="360" w:lineRule="auto"/>
        <w:ind w:left="72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solution in law is not as complicated as are the emotions in the family feud. </w:t>
      </w:r>
      <w:r w:rsidR="00E70606">
        <w:rPr>
          <w:rFonts w:ascii="Times New Roman" w:eastAsia="Times New Roman" w:hAnsi="Times New Roman" w:cs="Times New Roman"/>
          <w:bCs/>
          <w:sz w:val="28"/>
          <w:szCs w:val="28"/>
          <w:lang w:val="en-GB"/>
        </w:rPr>
        <w:t>As was shown, t</w:t>
      </w:r>
      <w:r>
        <w:rPr>
          <w:rFonts w:ascii="Times New Roman" w:eastAsia="Times New Roman" w:hAnsi="Times New Roman" w:cs="Times New Roman"/>
          <w:bCs/>
          <w:sz w:val="28"/>
          <w:szCs w:val="28"/>
          <w:lang w:val="en-GB"/>
        </w:rPr>
        <w:t>he will is clear.</w:t>
      </w:r>
      <w:r w:rsidR="005858F5">
        <w:rPr>
          <w:rFonts w:ascii="Times New Roman" w:eastAsia="Times New Roman" w:hAnsi="Times New Roman" w:cs="Times New Roman"/>
          <w:bCs/>
          <w:sz w:val="28"/>
          <w:szCs w:val="28"/>
          <w:lang w:val="en-GB"/>
        </w:rPr>
        <w:t xml:space="preserve"> The factual background of the case confirms that the first, second</w:t>
      </w:r>
      <w:r w:rsidR="00334327">
        <w:rPr>
          <w:rFonts w:ascii="Times New Roman" w:eastAsia="Times New Roman" w:hAnsi="Times New Roman" w:cs="Times New Roman"/>
          <w:bCs/>
          <w:sz w:val="28"/>
          <w:szCs w:val="28"/>
          <w:lang w:val="en-GB"/>
        </w:rPr>
        <w:t>, third</w:t>
      </w:r>
      <w:r w:rsidR="005858F5">
        <w:rPr>
          <w:rFonts w:ascii="Times New Roman" w:eastAsia="Times New Roman" w:hAnsi="Times New Roman" w:cs="Times New Roman"/>
          <w:bCs/>
          <w:sz w:val="28"/>
          <w:szCs w:val="28"/>
          <w:lang w:val="en-GB"/>
        </w:rPr>
        <w:t xml:space="preserve"> and fourth respondents had, in the least, a suspicion that they may not sell the farm and specifically in the manner they went about it.</w:t>
      </w:r>
    </w:p>
    <w:p w14:paraId="4E6A2C8A" w14:textId="77777777" w:rsidR="00F74DA5" w:rsidRDefault="00F74DA5" w:rsidP="00343006">
      <w:pPr>
        <w:spacing w:after="0" w:line="360" w:lineRule="auto"/>
        <w:ind w:left="720" w:hanging="720"/>
        <w:jc w:val="both"/>
        <w:rPr>
          <w:rFonts w:ascii="Times New Roman" w:eastAsia="Times New Roman" w:hAnsi="Times New Roman" w:cs="Times New Roman"/>
          <w:bCs/>
          <w:sz w:val="28"/>
          <w:szCs w:val="28"/>
          <w:lang w:val="en-GB"/>
        </w:rPr>
      </w:pPr>
    </w:p>
    <w:p w14:paraId="3BE30D27" w14:textId="57EDA78A" w:rsidR="009E7740" w:rsidRDefault="00F74DA5"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634B47">
        <w:rPr>
          <w:rFonts w:ascii="Times New Roman" w:eastAsia="Times New Roman" w:hAnsi="Times New Roman" w:cs="Times New Roman"/>
          <w:bCs/>
          <w:sz w:val="28"/>
          <w:szCs w:val="28"/>
          <w:lang w:val="en-GB"/>
        </w:rPr>
        <w:t>The case is one of</w:t>
      </w:r>
      <w:r w:rsidR="002550D4">
        <w:rPr>
          <w:rFonts w:ascii="Times New Roman" w:eastAsia="Times New Roman" w:hAnsi="Times New Roman" w:cs="Times New Roman"/>
          <w:bCs/>
          <w:sz w:val="28"/>
          <w:szCs w:val="28"/>
          <w:lang w:val="en-GB"/>
        </w:rPr>
        <w:t xml:space="preserve"> </w:t>
      </w:r>
      <w:r w:rsidR="00634B47">
        <w:rPr>
          <w:rFonts w:ascii="Times New Roman" w:eastAsia="Times New Roman" w:hAnsi="Times New Roman" w:cs="Times New Roman"/>
          <w:bCs/>
          <w:sz w:val="28"/>
          <w:szCs w:val="28"/>
          <w:lang w:val="en-GB"/>
        </w:rPr>
        <w:t>emotional</w:t>
      </w:r>
      <w:r w:rsidR="00640B68">
        <w:rPr>
          <w:rFonts w:ascii="Times New Roman" w:eastAsia="Times New Roman" w:hAnsi="Times New Roman" w:cs="Times New Roman"/>
          <w:bCs/>
          <w:sz w:val="28"/>
          <w:szCs w:val="28"/>
          <w:lang w:val="en-GB"/>
        </w:rPr>
        <w:t xml:space="preserve"> </w:t>
      </w:r>
      <w:r w:rsidR="002550D4">
        <w:rPr>
          <w:rFonts w:ascii="Times New Roman" w:eastAsia="Times New Roman" w:hAnsi="Times New Roman" w:cs="Times New Roman"/>
          <w:bCs/>
          <w:sz w:val="28"/>
          <w:szCs w:val="28"/>
          <w:lang w:val="en-GB"/>
        </w:rPr>
        <w:t xml:space="preserve">and unrelenting family </w:t>
      </w:r>
      <w:r w:rsidR="00381D8E">
        <w:rPr>
          <w:rFonts w:ascii="Times New Roman" w:eastAsia="Times New Roman" w:hAnsi="Times New Roman" w:cs="Times New Roman"/>
          <w:bCs/>
          <w:sz w:val="28"/>
          <w:szCs w:val="28"/>
          <w:lang w:val="en-GB"/>
        </w:rPr>
        <w:t>feuds</w:t>
      </w:r>
      <w:r w:rsidR="002550D4">
        <w:rPr>
          <w:rFonts w:ascii="Times New Roman" w:eastAsia="Times New Roman" w:hAnsi="Times New Roman" w:cs="Times New Roman"/>
          <w:bCs/>
          <w:sz w:val="28"/>
          <w:szCs w:val="28"/>
          <w:lang w:val="en-GB"/>
        </w:rPr>
        <w:t xml:space="preserve">. </w:t>
      </w:r>
      <w:r w:rsidR="004B26A2">
        <w:rPr>
          <w:rFonts w:ascii="Times New Roman" w:eastAsia="Times New Roman" w:hAnsi="Times New Roman" w:cs="Times New Roman"/>
          <w:bCs/>
          <w:sz w:val="28"/>
          <w:szCs w:val="28"/>
          <w:lang w:val="en-GB"/>
        </w:rPr>
        <w:t>As indicated; t</w:t>
      </w:r>
      <w:r w:rsidR="0010409C">
        <w:rPr>
          <w:rFonts w:ascii="Times New Roman" w:eastAsia="Times New Roman" w:hAnsi="Times New Roman" w:cs="Times New Roman"/>
          <w:bCs/>
          <w:sz w:val="28"/>
          <w:szCs w:val="28"/>
          <w:lang w:val="en-GB"/>
        </w:rPr>
        <w:t>he first applicant and fourth respondent are siblings; the third respondent, their mother and also a trustee of the trust.</w:t>
      </w:r>
      <w:r w:rsidR="009E3F8B">
        <w:rPr>
          <w:rFonts w:ascii="Times New Roman" w:eastAsia="Times New Roman" w:hAnsi="Times New Roman" w:cs="Times New Roman"/>
          <w:bCs/>
          <w:sz w:val="28"/>
          <w:szCs w:val="28"/>
          <w:lang w:val="en-GB"/>
        </w:rPr>
        <w:t xml:space="preserve"> The family seems to be divided in two feuding factions: the mother and the fourth respondent on the one hand; and the two applicants and the fifth respondent on the other. </w:t>
      </w:r>
    </w:p>
    <w:p w14:paraId="540FE824" w14:textId="01498679" w:rsidR="00F23509" w:rsidRDefault="00F23509" w:rsidP="00343006">
      <w:pPr>
        <w:spacing w:after="0" w:line="360" w:lineRule="auto"/>
        <w:ind w:left="720" w:hanging="720"/>
        <w:jc w:val="both"/>
        <w:rPr>
          <w:rFonts w:ascii="Times New Roman" w:eastAsia="Times New Roman" w:hAnsi="Times New Roman" w:cs="Times New Roman"/>
          <w:bCs/>
          <w:sz w:val="28"/>
          <w:szCs w:val="28"/>
          <w:lang w:val="en-GB"/>
        </w:rPr>
      </w:pPr>
    </w:p>
    <w:p w14:paraId="468C700B" w14:textId="20469B7B" w:rsidR="005858F5" w:rsidRDefault="00F23509"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49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feuding and the </w:t>
      </w:r>
      <w:r w:rsidR="00A22865">
        <w:rPr>
          <w:rFonts w:ascii="Times New Roman" w:eastAsia="Times New Roman" w:hAnsi="Times New Roman" w:cs="Times New Roman"/>
          <w:bCs/>
          <w:sz w:val="28"/>
          <w:szCs w:val="28"/>
          <w:lang w:val="en-GB"/>
        </w:rPr>
        <w:t xml:space="preserve">specious </w:t>
      </w:r>
      <w:r>
        <w:rPr>
          <w:rFonts w:ascii="Times New Roman" w:eastAsia="Times New Roman" w:hAnsi="Times New Roman" w:cs="Times New Roman"/>
          <w:bCs/>
          <w:sz w:val="28"/>
          <w:szCs w:val="28"/>
          <w:lang w:val="en-GB"/>
        </w:rPr>
        <w:t xml:space="preserve">conduct of the fourth respondent during the litigation caused the attorneys of the first and second respondents to withdraw </w:t>
      </w:r>
      <w:r>
        <w:rPr>
          <w:rFonts w:ascii="Times New Roman" w:eastAsia="Times New Roman" w:hAnsi="Times New Roman" w:cs="Times New Roman"/>
          <w:bCs/>
          <w:sz w:val="28"/>
          <w:szCs w:val="28"/>
          <w:lang w:val="en-GB"/>
        </w:rPr>
        <w:lastRenderedPageBreak/>
        <w:t>from record after the matter was heard</w:t>
      </w:r>
      <w:r w:rsidR="00573A33">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but before judgement and on 21 April 2022. </w:t>
      </w:r>
    </w:p>
    <w:p w14:paraId="42458376" w14:textId="77777777" w:rsidR="00262355" w:rsidRDefault="00262355" w:rsidP="00343006">
      <w:pPr>
        <w:spacing w:after="0" w:line="360" w:lineRule="auto"/>
        <w:ind w:left="720" w:hanging="720"/>
        <w:jc w:val="both"/>
        <w:rPr>
          <w:rFonts w:ascii="Times New Roman" w:eastAsia="Times New Roman" w:hAnsi="Times New Roman" w:cs="Times New Roman"/>
          <w:bCs/>
          <w:sz w:val="28"/>
          <w:szCs w:val="28"/>
          <w:lang w:val="en-GB"/>
        </w:rPr>
      </w:pPr>
    </w:p>
    <w:p w14:paraId="453CC8B1" w14:textId="1B8DAE3F" w:rsidR="005858F5" w:rsidRDefault="005858F5"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50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A22865">
        <w:rPr>
          <w:rFonts w:ascii="Times New Roman" w:eastAsia="Times New Roman" w:hAnsi="Times New Roman" w:cs="Times New Roman"/>
          <w:bCs/>
          <w:sz w:val="28"/>
          <w:szCs w:val="28"/>
          <w:lang w:val="en-GB"/>
        </w:rPr>
        <w:t xml:space="preserve">He, without the knowledge of his legal representatives and </w:t>
      </w:r>
      <w:r w:rsidR="00B351ED">
        <w:rPr>
          <w:rFonts w:ascii="Times New Roman" w:eastAsia="Times New Roman" w:hAnsi="Times New Roman" w:cs="Times New Roman"/>
          <w:bCs/>
          <w:sz w:val="28"/>
          <w:szCs w:val="28"/>
          <w:lang w:val="en-GB"/>
        </w:rPr>
        <w:t>the other parties</w:t>
      </w:r>
      <w:r w:rsidR="00F917A0">
        <w:rPr>
          <w:rFonts w:ascii="Times New Roman" w:eastAsia="Times New Roman" w:hAnsi="Times New Roman" w:cs="Times New Roman"/>
          <w:bCs/>
          <w:sz w:val="28"/>
          <w:szCs w:val="28"/>
          <w:lang w:val="en-GB"/>
        </w:rPr>
        <w:t>,</w:t>
      </w:r>
      <w:r w:rsidR="00B351ED">
        <w:rPr>
          <w:rFonts w:ascii="Times New Roman" w:eastAsia="Times New Roman" w:hAnsi="Times New Roman" w:cs="Times New Roman"/>
          <w:bCs/>
          <w:sz w:val="28"/>
          <w:szCs w:val="28"/>
          <w:lang w:val="en-GB"/>
        </w:rPr>
        <w:t xml:space="preserve"> caused a letter to be send to my office wherein he divulged facts that did not form part of the court papers. </w:t>
      </w:r>
      <w:r w:rsidR="00F32855">
        <w:rPr>
          <w:rFonts w:ascii="Times New Roman" w:eastAsia="Times New Roman" w:hAnsi="Times New Roman" w:cs="Times New Roman"/>
          <w:bCs/>
          <w:sz w:val="28"/>
          <w:szCs w:val="28"/>
          <w:lang w:val="en-GB"/>
        </w:rPr>
        <w:t xml:space="preserve">On 12 April 2022 all counsel were invited to my chambers and copies of the document were made available to them. </w:t>
      </w:r>
      <w:r w:rsidR="007C779D">
        <w:rPr>
          <w:rFonts w:ascii="Times New Roman" w:eastAsia="Times New Roman" w:hAnsi="Times New Roman" w:cs="Times New Roman"/>
          <w:bCs/>
          <w:sz w:val="28"/>
          <w:szCs w:val="28"/>
          <w:lang w:val="en-GB"/>
        </w:rPr>
        <w:t>I</w:t>
      </w:r>
      <w:r w:rsidR="00F32855">
        <w:rPr>
          <w:rFonts w:ascii="Times New Roman" w:eastAsia="Times New Roman" w:hAnsi="Times New Roman" w:cs="Times New Roman"/>
          <w:bCs/>
          <w:sz w:val="28"/>
          <w:szCs w:val="28"/>
          <w:lang w:val="en-GB"/>
        </w:rPr>
        <w:t>t was decided that the matter will be a</w:t>
      </w:r>
      <w:r w:rsidR="007C779D">
        <w:rPr>
          <w:rFonts w:ascii="Times New Roman" w:eastAsia="Times New Roman" w:hAnsi="Times New Roman" w:cs="Times New Roman"/>
          <w:bCs/>
          <w:sz w:val="28"/>
          <w:szCs w:val="28"/>
          <w:lang w:val="en-GB"/>
        </w:rPr>
        <w:t>djudicate</w:t>
      </w:r>
      <w:r w:rsidR="00F32855">
        <w:rPr>
          <w:rFonts w:ascii="Times New Roman" w:eastAsia="Times New Roman" w:hAnsi="Times New Roman" w:cs="Times New Roman"/>
          <w:bCs/>
          <w:sz w:val="28"/>
          <w:szCs w:val="28"/>
          <w:lang w:val="en-GB"/>
        </w:rPr>
        <w:t>d</w:t>
      </w:r>
      <w:r w:rsidR="007C779D">
        <w:rPr>
          <w:rFonts w:ascii="Times New Roman" w:eastAsia="Times New Roman" w:hAnsi="Times New Roman" w:cs="Times New Roman"/>
          <w:bCs/>
          <w:sz w:val="28"/>
          <w:szCs w:val="28"/>
          <w:lang w:val="en-GB"/>
        </w:rPr>
        <w:t xml:space="preserve"> as per the arguments and papers that were placed before me on the date of the hearing; 24 March 2022.</w:t>
      </w:r>
      <w:r w:rsidR="000455CD">
        <w:rPr>
          <w:rFonts w:ascii="Times New Roman" w:eastAsia="Times New Roman" w:hAnsi="Times New Roman" w:cs="Times New Roman"/>
          <w:bCs/>
          <w:sz w:val="28"/>
          <w:szCs w:val="28"/>
          <w:lang w:val="en-GB"/>
        </w:rPr>
        <w:t xml:space="preserve"> The information, underhandedly so, placed before the presiding officer will be ignored</w:t>
      </w:r>
      <w:r w:rsidR="00C5220E">
        <w:rPr>
          <w:rFonts w:ascii="Times New Roman" w:eastAsia="Times New Roman" w:hAnsi="Times New Roman" w:cs="Times New Roman"/>
          <w:bCs/>
          <w:sz w:val="28"/>
          <w:szCs w:val="28"/>
          <w:lang w:val="en-GB"/>
        </w:rPr>
        <w:t xml:space="preserve"> as </w:t>
      </w:r>
      <w:r w:rsidR="00C5220E" w:rsidRPr="00C5220E">
        <w:rPr>
          <w:rFonts w:ascii="Times New Roman" w:eastAsia="Times New Roman" w:hAnsi="Times New Roman" w:cs="Times New Roman"/>
          <w:bCs/>
          <w:i/>
          <w:iCs/>
          <w:sz w:val="28"/>
          <w:szCs w:val="28"/>
          <w:lang w:val="en-GB"/>
        </w:rPr>
        <w:t>null and void</w:t>
      </w:r>
      <w:r w:rsidR="00C5220E">
        <w:rPr>
          <w:rFonts w:ascii="Times New Roman" w:eastAsia="Times New Roman" w:hAnsi="Times New Roman" w:cs="Times New Roman"/>
          <w:bCs/>
          <w:sz w:val="28"/>
          <w:szCs w:val="28"/>
          <w:lang w:val="en-GB"/>
        </w:rPr>
        <w:t>.</w:t>
      </w:r>
      <w:r w:rsidR="00922054">
        <w:rPr>
          <w:rFonts w:ascii="Times New Roman" w:eastAsia="Times New Roman" w:hAnsi="Times New Roman" w:cs="Times New Roman"/>
          <w:bCs/>
          <w:sz w:val="28"/>
          <w:szCs w:val="28"/>
          <w:lang w:val="en-GB"/>
        </w:rPr>
        <w:t xml:space="preserve"> </w:t>
      </w:r>
    </w:p>
    <w:p w14:paraId="462C114D" w14:textId="77777777" w:rsidR="005858F5" w:rsidRDefault="005858F5" w:rsidP="00343006">
      <w:pPr>
        <w:spacing w:after="0" w:line="360" w:lineRule="auto"/>
        <w:ind w:left="720" w:hanging="720"/>
        <w:jc w:val="both"/>
        <w:rPr>
          <w:rFonts w:ascii="Times New Roman" w:eastAsia="Times New Roman" w:hAnsi="Times New Roman" w:cs="Times New Roman"/>
          <w:bCs/>
          <w:sz w:val="28"/>
          <w:szCs w:val="28"/>
          <w:lang w:val="en-GB"/>
        </w:rPr>
      </w:pPr>
    </w:p>
    <w:p w14:paraId="0F16A96E" w14:textId="682DB8EA" w:rsidR="009E7740" w:rsidRDefault="005858F5" w:rsidP="00343006">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51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922054">
        <w:rPr>
          <w:rFonts w:ascii="Times New Roman" w:eastAsia="Times New Roman" w:hAnsi="Times New Roman" w:cs="Times New Roman"/>
          <w:bCs/>
          <w:sz w:val="28"/>
          <w:szCs w:val="28"/>
          <w:lang w:val="en-GB"/>
        </w:rPr>
        <w:t xml:space="preserve">On 18 May 2022 it came to the notice of this court that the first and second respondents are in contempt of the </w:t>
      </w:r>
      <w:r w:rsidR="008A2E50">
        <w:rPr>
          <w:rFonts w:ascii="Times New Roman" w:eastAsia="Times New Roman" w:hAnsi="Times New Roman" w:cs="Times New Roman"/>
          <w:bCs/>
          <w:sz w:val="28"/>
          <w:szCs w:val="28"/>
          <w:lang w:val="en-GB"/>
        </w:rPr>
        <w:t>c</w:t>
      </w:r>
      <w:r w:rsidR="005658FA">
        <w:rPr>
          <w:rFonts w:ascii="Times New Roman" w:eastAsia="Times New Roman" w:hAnsi="Times New Roman" w:cs="Times New Roman"/>
          <w:bCs/>
          <w:sz w:val="28"/>
          <w:szCs w:val="28"/>
          <w:lang w:val="en-GB"/>
        </w:rPr>
        <w:t>ourt</w:t>
      </w:r>
      <w:r w:rsidR="00922054">
        <w:rPr>
          <w:rFonts w:ascii="Times New Roman" w:eastAsia="Times New Roman" w:hAnsi="Times New Roman" w:cs="Times New Roman"/>
          <w:bCs/>
          <w:sz w:val="28"/>
          <w:szCs w:val="28"/>
          <w:lang w:val="en-GB"/>
        </w:rPr>
        <w:t xml:space="preserve"> </w:t>
      </w:r>
      <w:r w:rsidR="008A2E50">
        <w:rPr>
          <w:rFonts w:ascii="Times New Roman" w:eastAsia="Times New Roman" w:hAnsi="Times New Roman" w:cs="Times New Roman"/>
          <w:bCs/>
          <w:sz w:val="28"/>
          <w:szCs w:val="28"/>
          <w:lang w:val="en-GB"/>
        </w:rPr>
        <w:t>o</w:t>
      </w:r>
      <w:r w:rsidR="00922054">
        <w:rPr>
          <w:rFonts w:ascii="Times New Roman" w:eastAsia="Times New Roman" w:hAnsi="Times New Roman" w:cs="Times New Roman"/>
          <w:bCs/>
          <w:sz w:val="28"/>
          <w:szCs w:val="28"/>
          <w:lang w:val="en-GB"/>
        </w:rPr>
        <w:t xml:space="preserve">rder dated 11 November 2022 to pay the costs of the curator </w:t>
      </w:r>
      <w:r w:rsidR="00922054" w:rsidRPr="00922054">
        <w:rPr>
          <w:rFonts w:ascii="Times New Roman" w:eastAsia="Times New Roman" w:hAnsi="Times New Roman" w:cs="Times New Roman"/>
          <w:bCs/>
          <w:i/>
          <w:iCs/>
          <w:sz w:val="28"/>
          <w:szCs w:val="28"/>
          <w:lang w:val="en-GB"/>
        </w:rPr>
        <w:t>ad litem</w:t>
      </w:r>
      <w:r w:rsidR="00922054">
        <w:rPr>
          <w:rFonts w:ascii="Times New Roman" w:eastAsia="Times New Roman" w:hAnsi="Times New Roman" w:cs="Times New Roman"/>
          <w:bCs/>
          <w:i/>
          <w:iCs/>
          <w:sz w:val="28"/>
          <w:szCs w:val="28"/>
          <w:lang w:val="en-GB"/>
        </w:rPr>
        <w:t xml:space="preserve"> </w:t>
      </w:r>
      <w:r w:rsidR="00922054">
        <w:rPr>
          <w:rFonts w:ascii="Times New Roman" w:eastAsia="Times New Roman" w:hAnsi="Times New Roman" w:cs="Times New Roman"/>
          <w:bCs/>
          <w:sz w:val="28"/>
          <w:szCs w:val="28"/>
          <w:lang w:val="en-GB"/>
        </w:rPr>
        <w:t xml:space="preserve">and that a Warrant of Execution against some movable property </w:t>
      </w:r>
      <w:r w:rsidR="00DA1AB1">
        <w:rPr>
          <w:rFonts w:ascii="Times New Roman" w:eastAsia="Times New Roman" w:hAnsi="Times New Roman" w:cs="Times New Roman"/>
          <w:bCs/>
          <w:sz w:val="28"/>
          <w:szCs w:val="28"/>
          <w:lang w:val="en-GB"/>
        </w:rPr>
        <w:t xml:space="preserve">of the trust </w:t>
      </w:r>
      <w:r w:rsidR="00922054">
        <w:rPr>
          <w:rFonts w:ascii="Times New Roman" w:eastAsia="Times New Roman" w:hAnsi="Times New Roman" w:cs="Times New Roman"/>
          <w:bCs/>
          <w:sz w:val="28"/>
          <w:szCs w:val="28"/>
          <w:lang w:val="en-GB"/>
        </w:rPr>
        <w:t xml:space="preserve">was issued by the Registrar of this </w:t>
      </w:r>
      <w:r w:rsidR="00E6145C">
        <w:rPr>
          <w:rFonts w:ascii="Times New Roman" w:eastAsia="Times New Roman" w:hAnsi="Times New Roman" w:cs="Times New Roman"/>
          <w:bCs/>
          <w:sz w:val="28"/>
          <w:szCs w:val="28"/>
          <w:lang w:val="en-GB"/>
        </w:rPr>
        <w:t>c</w:t>
      </w:r>
      <w:r w:rsidR="00922054">
        <w:rPr>
          <w:rFonts w:ascii="Times New Roman" w:eastAsia="Times New Roman" w:hAnsi="Times New Roman" w:cs="Times New Roman"/>
          <w:bCs/>
          <w:sz w:val="28"/>
          <w:szCs w:val="28"/>
          <w:lang w:val="en-GB"/>
        </w:rPr>
        <w:t>ourt.</w:t>
      </w:r>
      <w:r w:rsidR="00AA0D74">
        <w:rPr>
          <w:rFonts w:ascii="Times New Roman" w:eastAsia="Times New Roman" w:hAnsi="Times New Roman" w:cs="Times New Roman"/>
          <w:bCs/>
          <w:sz w:val="28"/>
          <w:szCs w:val="28"/>
          <w:lang w:val="en-GB"/>
        </w:rPr>
        <w:t xml:space="preserve"> The papers were served and filled on record.</w:t>
      </w:r>
    </w:p>
    <w:p w14:paraId="6BC17406" w14:textId="77777777" w:rsidR="007E59B7" w:rsidRPr="00325B8A" w:rsidRDefault="007E59B7" w:rsidP="007E59B7">
      <w:pPr>
        <w:spacing w:after="0" w:line="360" w:lineRule="auto"/>
        <w:ind w:left="720" w:hanging="720"/>
        <w:jc w:val="both"/>
        <w:rPr>
          <w:rFonts w:ascii="Times New Roman" w:eastAsia="Times New Roman" w:hAnsi="Times New Roman" w:cs="Times New Roman"/>
          <w:bCs/>
          <w:sz w:val="28"/>
          <w:szCs w:val="28"/>
          <w:lang w:val="en-GB"/>
        </w:rPr>
      </w:pPr>
    </w:p>
    <w:p w14:paraId="778CF10E" w14:textId="0039915D" w:rsidR="007E59B7" w:rsidRDefault="007E59B7" w:rsidP="007E59B7">
      <w:pPr>
        <w:spacing w:after="0" w:line="360" w:lineRule="auto"/>
        <w:ind w:left="720" w:hanging="720"/>
        <w:jc w:val="both"/>
        <w:rPr>
          <w:rFonts w:ascii="Times New Roman" w:eastAsia="Times New Roman" w:hAnsi="Times New Roman" w:cs="Times New Roman"/>
          <w:bCs/>
          <w:sz w:val="28"/>
          <w:szCs w:val="28"/>
          <w:lang w:val="en-GB"/>
        </w:rPr>
      </w:pPr>
      <w:r w:rsidRPr="00325B8A">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52</w:t>
      </w:r>
      <w:r w:rsidRPr="00325B8A">
        <w:rPr>
          <w:rFonts w:ascii="Times New Roman" w:eastAsia="Times New Roman" w:hAnsi="Times New Roman" w:cs="Times New Roman"/>
          <w:bCs/>
          <w:sz w:val="28"/>
          <w:szCs w:val="28"/>
          <w:lang w:val="en-GB"/>
        </w:rPr>
        <w:t>]</w:t>
      </w:r>
      <w:r w:rsidRPr="00325B8A">
        <w:rPr>
          <w:rFonts w:ascii="Times New Roman" w:eastAsia="Times New Roman" w:hAnsi="Times New Roman" w:cs="Times New Roman"/>
          <w:bCs/>
          <w:sz w:val="28"/>
          <w:szCs w:val="28"/>
          <w:lang w:val="en-GB"/>
        </w:rPr>
        <w:tab/>
      </w:r>
      <w:r w:rsidR="00F35770">
        <w:rPr>
          <w:rFonts w:ascii="Times New Roman" w:eastAsia="Times New Roman" w:hAnsi="Times New Roman" w:cs="Times New Roman"/>
          <w:bCs/>
          <w:sz w:val="28"/>
          <w:szCs w:val="28"/>
          <w:lang w:val="en-GB"/>
        </w:rPr>
        <w:t>To reiterate; d</w:t>
      </w:r>
      <w:r w:rsidRPr="00325B8A">
        <w:rPr>
          <w:rFonts w:ascii="Times New Roman" w:eastAsia="Times New Roman" w:hAnsi="Times New Roman" w:cs="Times New Roman"/>
          <w:bCs/>
          <w:sz w:val="28"/>
          <w:szCs w:val="28"/>
          <w:lang w:val="en-GB"/>
        </w:rPr>
        <w:t>isconcertingly, the very two people that caused the litigation, that claim that the farm may be sold, that claim that the farm bequeathed to one specific beneficiary of the trust may be sold</w:t>
      </w:r>
      <w:r w:rsidR="005A223F">
        <w:rPr>
          <w:rFonts w:ascii="Times New Roman" w:eastAsia="Times New Roman" w:hAnsi="Times New Roman" w:cs="Times New Roman"/>
          <w:bCs/>
          <w:sz w:val="28"/>
          <w:szCs w:val="28"/>
          <w:lang w:val="en-GB"/>
        </w:rPr>
        <w:t xml:space="preserve"> to another and thereby effectively disinherits her</w:t>
      </w:r>
      <w:r w:rsidRPr="00325B8A">
        <w:rPr>
          <w:rFonts w:ascii="Times New Roman" w:eastAsia="Times New Roman" w:hAnsi="Times New Roman" w:cs="Times New Roman"/>
          <w:bCs/>
          <w:sz w:val="28"/>
          <w:szCs w:val="28"/>
          <w:lang w:val="en-GB"/>
        </w:rPr>
        <w:t xml:space="preserve">; now only oppose the costs order sought against them and abide by the decision of the </w:t>
      </w:r>
      <w:r w:rsidR="005658FA">
        <w:rPr>
          <w:rFonts w:ascii="Times New Roman" w:eastAsia="Times New Roman" w:hAnsi="Times New Roman" w:cs="Times New Roman"/>
          <w:bCs/>
          <w:sz w:val="28"/>
          <w:szCs w:val="28"/>
          <w:lang w:val="en-GB"/>
        </w:rPr>
        <w:t>c</w:t>
      </w:r>
      <w:r w:rsidRPr="00325B8A">
        <w:rPr>
          <w:rFonts w:ascii="Times New Roman" w:eastAsia="Times New Roman" w:hAnsi="Times New Roman" w:cs="Times New Roman"/>
          <w:bCs/>
          <w:sz w:val="28"/>
          <w:szCs w:val="28"/>
          <w:lang w:val="en-GB"/>
        </w:rPr>
        <w:t xml:space="preserve">ourt regarding the remainder of the relief which the applicants seek. They want for the </w:t>
      </w:r>
      <w:r>
        <w:rPr>
          <w:rFonts w:ascii="Times New Roman" w:eastAsia="Times New Roman" w:hAnsi="Times New Roman" w:cs="Times New Roman"/>
          <w:bCs/>
          <w:sz w:val="28"/>
          <w:szCs w:val="28"/>
          <w:lang w:val="en-GB"/>
        </w:rPr>
        <w:t>t</w:t>
      </w:r>
      <w:r w:rsidRPr="00325B8A">
        <w:rPr>
          <w:rFonts w:ascii="Times New Roman" w:eastAsia="Times New Roman" w:hAnsi="Times New Roman" w:cs="Times New Roman"/>
          <w:bCs/>
          <w:sz w:val="28"/>
          <w:szCs w:val="28"/>
          <w:lang w:val="en-GB"/>
        </w:rPr>
        <w:t xml:space="preserve">rust to bear the costs. </w:t>
      </w:r>
    </w:p>
    <w:p w14:paraId="6E8FFF2C" w14:textId="77777777" w:rsidR="00387AD6" w:rsidRPr="00325B8A" w:rsidRDefault="00387AD6" w:rsidP="007E59B7">
      <w:pPr>
        <w:spacing w:after="0" w:line="360" w:lineRule="auto"/>
        <w:ind w:left="720" w:hanging="720"/>
        <w:jc w:val="both"/>
        <w:rPr>
          <w:rFonts w:ascii="Times New Roman" w:eastAsia="Times New Roman" w:hAnsi="Times New Roman" w:cs="Times New Roman"/>
          <w:bCs/>
          <w:sz w:val="28"/>
          <w:szCs w:val="28"/>
          <w:lang w:val="en-GB"/>
        </w:rPr>
      </w:pPr>
    </w:p>
    <w:p w14:paraId="32280F74" w14:textId="01481DBD" w:rsidR="00325B8A" w:rsidRDefault="007E59B7" w:rsidP="00DC5317">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CE1A3F">
        <w:rPr>
          <w:rFonts w:ascii="Times New Roman" w:eastAsia="Times New Roman" w:hAnsi="Times New Roman" w:cs="Times New Roman"/>
          <w:bCs/>
          <w:sz w:val="28"/>
          <w:szCs w:val="28"/>
          <w:lang w:val="en-GB"/>
        </w:rPr>
        <w:t>53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0F27C4">
        <w:rPr>
          <w:rFonts w:ascii="Times New Roman" w:eastAsia="Times New Roman" w:hAnsi="Times New Roman" w:cs="Times New Roman"/>
          <w:bCs/>
          <w:sz w:val="28"/>
          <w:szCs w:val="28"/>
          <w:lang w:val="en-GB"/>
        </w:rPr>
        <w:t>The events that caused the litigation also give perspective to the final finding of this court.</w:t>
      </w:r>
      <w:r w:rsidR="00F6485B">
        <w:rPr>
          <w:rFonts w:ascii="Times New Roman" w:eastAsia="Times New Roman" w:hAnsi="Times New Roman" w:cs="Times New Roman"/>
          <w:bCs/>
          <w:sz w:val="28"/>
          <w:szCs w:val="28"/>
          <w:lang w:val="en-GB"/>
        </w:rPr>
        <w:t xml:space="preserve"> </w:t>
      </w:r>
    </w:p>
    <w:p w14:paraId="16461E37" w14:textId="298C51CF" w:rsidR="00D434F9" w:rsidRDefault="00325B8A" w:rsidP="00D434F9">
      <w:pPr>
        <w:spacing w:after="0" w:line="360" w:lineRule="auto"/>
        <w:ind w:left="720" w:hanging="720"/>
        <w:jc w:val="both"/>
        <w:rPr>
          <w:rFonts w:ascii="Times New Roman" w:eastAsia="Times New Roman" w:hAnsi="Times New Roman" w:cs="Times New Roman"/>
          <w:bCs/>
          <w:sz w:val="28"/>
          <w:szCs w:val="28"/>
          <w:lang w:val="en-GB"/>
        </w:rPr>
      </w:pPr>
      <w:r w:rsidRPr="00325B8A">
        <w:rPr>
          <w:rFonts w:ascii="Times New Roman" w:eastAsia="Times New Roman" w:hAnsi="Times New Roman" w:cs="Times New Roman"/>
          <w:bCs/>
          <w:sz w:val="28"/>
          <w:szCs w:val="28"/>
          <w:lang w:val="en-GB"/>
        </w:rPr>
        <w:lastRenderedPageBreak/>
        <w:t>[</w:t>
      </w:r>
      <w:r w:rsidR="00DB76E4">
        <w:rPr>
          <w:rFonts w:ascii="Times New Roman" w:eastAsia="Times New Roman" w:hAnsi="Times New Roman" w:cs="Times New Roman"/>
          <w:bCs/>
          <w:sz w:val="28"/>
          <w:szCs w:val="28"/>
          <w:lang w:val="en-GB"/>
        </w:rPr>
        <w:t>5</w:t>
      </w:r>
      <w:r w:rsidR="00CE1A3F">
        <w:rPr>
          <w:rFonts w:ascii="Times New Roman" w:eastAsia="Times New Roman" w:hAnsi="Times New Roman" w:cs="Times New Roman"/>
          <w:bCs/>
          <w:sz w:val="28"/>
          <w:szCs w:val="28"/>
          <w:lang w:val="en-GB"/>
        </w:rPr>
        <w:t>4</w:t>
      </w:r>
      <w:r w:rsidRPr="00325B8A">
        <w:rPr>
          <w:rFonts w:ascii="Times New Roman" w:eastAsia="Times New Roman" w:hAnsi="Times New Roman" w:cs="Times New Roman"/>
          <w:bCs/>
          <w:sz w:val="28"/>
          <w:szCs w:val="28"/>
          <w:lang w:val="en-GB"/>
        </w:rPr>
        <w:t>]</w:t>
      </w:r>
      <w:r w:rsidRPr="00325B8A">
        <w:rPr>
          <w:rFonts w:ascii="Times New Roman" w:eastAsia="Times New Roman" w:hAnsi="Times New Roman" w:cs="Times New Roman"/>
          <w:bCs/>
          <w:sz w:val="28"/>
          <w:szCs w:val="28"/>
          <w:lang w:val="en-GB"/>
        </w:rPr>
        <w:tab/>
      </w:r>
      <w:r w:rsidR="00387AD6">
        <w:rPr>
          <w:rFonts w:ascii="Times New Roman" w:eastAsia="Times New Roman" w:hAnsi="Times New Roman" w:cs="Times New Roman"/>
          <w:bCs/>
          <w:sz w:val="28"/>
          <w:szCs w:val="28"/>
          <w:lang w:val="en-GB"/>
        </w:rPr>
        <w:t>Vital</w:t>
      </w:r>
      <w:r w:rsidRPr="00325B8A">
        <w:rPr>
          <w:rFonts w:ascii="Times New Roman" w:eastAsia="Times New Roman" w:hAnsi="Times New Roman" w:cs="Times New Roman"/>
          <w:bCs/>
          <w:sz w:val="28"/>
          <w:szCs w:val="28"/>
          <w:lang w:val="en-GB"/>
        </w:rPr>
        <w:t xml:space="preserve"> is the fact that this is a repeat of a previous identical situation whereby the</w:t>
      </w:r>
      <w:r w:rsidR="00F6485B">
        <w:rPr>
          <w:rFonts w:ascii="Times New Roman" w:eastAsia="Times New Roman" w:hAnsi="Times New Roman" w:cs="Times New Roman"/>
          <w:bCs/>
          <w:sz w:val="28"/>
          <w:szCs w:val="28"/>
          <w:lang w:val="en-GB"/>
        </w:rPr>
        <w:t xml:space="preserve"> second, third and fourth respondents</w:t>
      </w:r>
      <w:r w:rsidRPr="00325B8A">
        <w:rPr>
          <w:rFonts w:ascii="Times New Roman" w:eastAsia="Times New Roman" w:hAnsi="Times New Roman" w:cs="Times New Roman"/>
          <w:bCs/>
          <w:sz w:val="28"/>
          <w:szCs w:val="28"/>
          <w:lang w:val="en-GB"/>
        </w:rPr>
        <w:t xml:space="preserve"> were forewarned that their actions might not be in accordance with the law</w:t>
      </w:r>
      <w:r w:rsidR="00D434F9">
        <w:rPr>
          <w:rFonts w:ascii="Times New Roman" w:eastAsia="Times New Roman" w:hAnsi="Times New Roman" w:cs="Times New Roman"/>
          <w:bCs/>
          <w:sz w:val="28"/>
          <w:szCs w:val="28"/>
          <w:lang w:val="en-GB"/>
        </w:rPr>
        <w:t>.</w:t>
      </w:r>
    </w:p>
    <w:p w14:paraId="531B4DFA" w14:textId="7E6F7E1D" w:rsidR="00325B8A" w:rsidRPr="00325B8A" w:rsidRDefault="00325B8A" w:rsidP="00D434F9">
      <w:pPr>
        <w:spacing w:after="0" w:line="360" w:lineRule="auto"/>
        <w:ind w:left="720" w:hanging="720"/>
        <w:jc w:val="both"/>
        <w:rPr>
          <w:rFonts w:ascii="Times New Roman" w:eastAsia="Times New Roman" w:hAnsi="Times New Roman" w:cs="Times New Roman"/>
          <w:bCs/>
          <w:sz w:val="28"/>
          <w:szCs w:val="28"/>
          <w:lang w:val="en-GB"/>
        </w:rPr>
      </w:pPr>
      <w:r w:rsidRPr="00325B8A">
        <w:rPr>
          <w:rFonts w:ascii="Times New Roman" w:eastAsia="Times New Roman" w:hAnsi="Times New Roman" w:cs="Times New Roman"/>
          <w:bCs/>
          <w:sz w:val="28"/>
          <w:szCs w:val="28"/>
          <w:lang w:val="en-GB"/>
        </w:rPr>
        <w:t xml:space="preserve"> </w:t>
      </w:r>
    </w:p>
    <w:p w14:paraId="0AF23377" w14:textId="527757A5"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5</w:t>
      </w:r>
      <w:r w:rsidR="00CE1A3F">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conflict consisted, </w:t>
      </w:r>
      <w:r w:rsidRPr="0015759E">
        <w:rPr>
          <w:rFonts w:ascii="Times New Roman" w:eastAsia="Times New Roman" w:hAnsi="Times New Roman" w:cs="Times New Roman"/>
          <w:bCs/>
          <w:i/>
          <w:iCs/>
          <w:sz w:val="28"/>
          <w:szCs w:val="28"/>
          <w:lang w:val="en-GB"/>
        </w:rPr>
        <w:t>inter alia</w:t>
      </w:r>
      <w:r>
        <w:rPr>
          <w:rFonts w:ascii="Times New Roman" w:eastAsia="Times New Roman" w:hAnsi="Times New Roman" w:cs="Times New Roman"/>
          <w:bCs/>
          <w:sz w:val="28"/>
          <w:szCs w:val="28"/>
          <w:lang w:val="en-GB"/>
        </w:rPr>
        <w:t xml:space="preserve">, as result of neglect of the farms that were to be managed by the </w:t>
      </w:r>
      <w:r w:rsidR="00CE1AFA">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and substantial interest free loans granted to the one brother, the fourth respondent (outstanding amount R660 905.00: 28 February 2018), and the mother (outstanding amount R875 077.00: 28 February 2018). </w:t>
      </w:r>
    </w:p>
    <w:p w14:paraId="08AD0AFD" w14:textId="7777777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p>
    <w:p w14:paraId="718B4C92" w14:textId="57CCD81F"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5</w:t>
      </w:r>
      <w:r w:rsidR="00002B48">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A major event occurred in April 2013 when the ownership of one of the farms, Vijfhoek was transferred to the fourth respondent without the knowledge of the other siblings and beneficiaries of the </w:t>
      </w:r>
      <w:r w:rsidR="004B5498">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By the time the information came to the </w:t>
      </w:r>
      <w:r w:rsidR="003F45AB">
        <w:rPr>
          <w:rFonts w:ascii="Times New Roman" w:eastAsia="Times New Roman" w:hAnsi="Times New Roman" w:cs="Times New Roman"/>
          <w:bCs/>
          <w:sz w:val="28"/>
          <w:szCs w:val="28"/>
          <w:lang w:val="en-GB"/>
        </w:rPr>
        <w:t xml:space="preserve">knowledge </w:t>
      </w:r>
      <w:r w:rsidR="006C2286">
        <w:rPr>
          <w:rFonts w:ascii="Times New Roman" w:eastAsia="Times New Roman" w:hAnsi="Times New Roman" w:cs="Times New Roman"/>
          <w:bCs/>
          <w:sz w:val="28"/>
          <w:szCs w:val="28"/>
          <w:lang w:val="en-GB"/>
        </w:rPr>
        <w:t xml:space="preserve">of the </w:t>
      </w:r>
      <w:r>
        <w:rPr>
          <w:rFonts w:ascii="Times New Roman" w:eastAsia="Times New Roman" w:hAnsi="Times New Roman" w:cs="Times New Roman"/>
          <w:bCs/>
          <w:sz w:val="28"/>
          <w:szCs w:val="28"/>
          <w:lang w:val="en-GB"/>
        </w:rPr>
        <w:t>applicants</w:t>
      </w:r>
      <w:r w:rsidR="006C2286">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the farm was already transferred and registered on Title Deed T10527/2012.</w:t>
      </w:r>
    </w:p>
    <w:p w14:paraId="080573E1" w14:textId="7777777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p>
    <w:p w14:paraId="543B3583" w14:textId="5F84903B"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5</w:t>
      </w:r>
      <w:r w:rsidR="00002B48">
        <w:rPr>
          <w:rFonts w:ascii="Times New Roman" w:eastAsia="Times New Roman" w:hAnsi="Times New Roman" w:cs="Times New Roman"/>
          <w:bCs/>
          <w:sz w:val="28"/>
          <w:szCs w:val="28"/>
          <w:lang w:val="en-GB"/>
        </w:rPr>
        <w:t>7</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first applicant obtained legal aid and Mr. Strating, her present attorney, raised the issue with the trustees on the basis that the trustees were not, in terms of the provisions of the trust instrument, entitled to sell Vijfhoek and to transfer the ownership of said farm to the fourth respondent. As a result, the farm was swiftly re-transferred by the fourth respondent to the </w:t>
      </w:r>
      <w:r w:rsidR="004710F1">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on 13 January 2014. Title Deed T188/2014 is prove thereof.  </w:t>
      </w:r>
    </w:p>
    <w:p w14:paraId="750EDDF2" w14:textId="77777777" w:rsidR="00BE549F" w:rsidRDefault="00BE549F" w:rsidP="00ED16CF">
      <w:pPr>
        <w:spacing w:after="0" w:line="360" w:lineRule="auto"/>
        <w:ind w:left="720" w:hanging="720"/>
        <w:jc w:val="both"/>
        <w:rPr>
          <w:rFonts w:ascii="Times New Roman" w:eastAsia="Times New Roman" w:hAnsi="Times New Roman" w:cs="Times New Roman"/>
          <w:bCs/>
          <w:sz w:val="28"/>
          <w:szCs w:val="28"/>
          <w:lang w:val="en-GB"/>
        </w:rPr>
      </w:pPr>
    </w:p>
    <w:p w14:paraId="2A84C840" w14:textId="0E051BF9"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5</w:t>
      </w:r>
      <w:r w:rsidR="00002B48">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To add fuel to the fire a mortgage bond was registered for the full amount of the purchase price for which the </w:t>
      </w:r>
      <w:r w:rsidR="008800BF">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sold the farm to the fourth respondent and it appears from the records of the eighth respondent that the mortgage bond (B5303/2012) was registered in favour of the </w:t>
      </w:r>
      <w:r w:rsidR="00D30426">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as represented by the mother and Morrison. </w:t>
      </w:r>
      <w:r w:rsidR="004964DA">
        <w:rPr>
          <w:rFonts w:ascii="Times New Roman" w:eastAsia="Times New Roman" w:hAnsi="Times New Roman" w:cs="Times New Roman"/>
          <w:bCs/>
          <w:sz w:val="28"/>
          <w:szCs w:val="28"/>
          <w:lang w:val="en-GB"/>
        </w:rPr>
        <w:t>It seems that t</w:t>
      </w:r>
      <w:r>
        <w:rPr>
          <w:rFonts w:ascii="Times New Roman" w:eastAsia="Times New Roman" w:hAnsi="Times New Roman" w:cs="Times New Roman"/>
          <w:bCs/>
          <w:sz w:val="28"/>
          <w:szCs w:val="28"/>
          <w:lang w:val="en-GB"/>
        </w:rPr>
        <w:t xml:space="preserve">he fourth respondent effectively obtained </w:t>
      </w:r>
      <w:r>
        <w:rPr>
          <w:rFonts w:ascii="Times New Roman" w:eastAsia="Times New Roman" w:hAnsi="Times New Roman" w:cs="Times New Roman"/>
          <w:bCs/>
          <w:sz w:val="28"/>
          <w:szCs w:val="28"/>
          <w:lang w:val="en-GB"/>
        </w:rPr>
        <w:lastRenderedPageBreak/>
        <w:t>ownership of the farm without making any payment</w:t>
      </w:r>
      <w:r w:rsidR="006C2286">
        <w:rPr>
          <w:rFonts w:ascii="Times New Roman" w:eastAsia="Times New Roman" w:hAnsi="Times New Roman" w:cs="Times New Roman"/>
          <w:bCs/>
          <w:sz w:val="28"/>
          <w:szCs w:val="28"/>
          <w:lang w:val="en-GB"/>
        </w:rPr>
        <w:t xml:space="preserve"> and the </w:t>
      </w:r>
      <w:r w:rsidR="00734C93">
        <w:rPr>
          <w:rFonts w:ascii="Times New Roman" w:eastAsia="Times New Roman" w:hAnsi="Times New Roman" w:cs="Times New Roman"/>
          <w:bCs/>
          <w:sz w:val="28"/>
          <w:szCs w:val="28"/>
          <w:lang w:val="en-GB"/>
        </w:rPr>
        <w:t>t</w:t>
      </w:r>
      <w:r w:rsidR="006C2286">
        <w:rPr>
          <w:rFonts w:ascii="Times New Roman" w:eastAsia="Times New Roman" w:hAnsi="Times New Roman" w:cs="Times New Roman"/>
          <w:bCs/>
          <w:sz w:val="28"/>
          <w:szCs w:val="28"/>
          <w:lang w:val="en-GB"/>
        </w:rPr>
        <w:t>rust had to pay the mor</w:t>
      </w:r>
      <w:r w:rsidR="002A12AE">
        <w:rPr>
          <w:rFonts w:ascii="Times New Roman" w:eastAsia="Times New Roman" w:hAnsi="Times New Roman" w:cs="Times New Roman"/>
          <w:bCs/>
          <w:sz w:val="28"/>
          <w:szCs w:val="28"/>
          <w:lang w:val="en-GB"/>
        </w:rPr>
        <w:t>t</w:t>
      </w:r>
      <w:r w:rsidR="006C2286">
        <w:rPr>
          <w:rFonts w:ascii="Times New Roman" w:eastAsia="Times New Roman" w:hAnsi="Times New Roman" w:cs="Times New Roman"/>
          <w:bCs/>
          <w:sz w:val="28"/>
          <w:szCs w:val="28"/>
          <w:lang w:val="en-GB"/>
        </w:rPr>
        <w:t>gage</w:t>
      </w:r>
      <w:r>
        <w:rPr>
          <w:rFonts w:ascii="Times New Roman" w:eastAsia="Times New Roman" w:hAnsi="Times New Roman" w:cs="Times New Roman"/>
          <w:bCs/>
          <w:sz w:val="28"/>
          <w:szCs w:val="28"/>
          <w:lang w:val="en-GB"/>
        </w:rPr>
        <w:t>.</w:t>
      </w:r>
      <w:r w:rsidR="008F0CF7">
        <w:rPr>
          <w:rStyle w:val="FootnoteReference"/>
          <w:rFonts w:ascii="Times New Roman" w:eastAsia="Times New Roman" w:hAnsi="Times New Roman" w:cs="Times New Roman"/>
          <w:bCs/>
          <w:sz w:val="28"/>
          <w:szCs w:val="28"/>
          <w:lang w:val="en-GB"/>
        </w:rPr>
        <w:footnoteReference w:id="16"/>
      </w:r>
      <w:r>
        <w:rPr>
          <w:rFonts w:ascii="Times New Roman" w:eastAsia="Times New Roman" w:hAnsi="Times New Roman" w:cs="Times New Roman"/>
          <w:bCs/>
          <w:sz w:val="28"/>
          <w:szCs w:val="28"/>
          <w:lang w:val="en-GB"/>
        </w:rPr>
        <w:t xml:space="preserve"> </w:t>
      </w:r>
    </w:p>
    <w:p w14:paraId="4302F7AC" w14:textId="7777777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p>
    <w:p w14:paraId="63E452B4" w14:textId="3998C8B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5</w:t>
      </w:r>
      <w:r w:rsidR="00002B48">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On 16 August 2019 a letter was addressed to the </w:t>
      </w:r>
      <w:r w:rsidR="006C29A3">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recording the concerns of the applicants regarding the maintenance of the </w:t>
      </w:r>
      <w:r w:rsidR="006C46E7">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rust’s assets and also the fact that the trustees failed to ensure </w:t>
      </w:r>
      <w:r w:rsidR="004964DA">
        <w:rPr>
          <w:rFonts w:ascii="Times New Roman" w:eastAsia="Times New Roman" w:hAnsi="Times New Roman" w:cs="Times New Roman"/>
          <w:bCs/>
          <w:sz w:val="28"/>
          <w:szCs w:val="28"/>
          <w:lang w:val="en-GB"/>
        </w:rPr>
        <w:t xml:space="preserve">that </w:t>
      </w:r>
      <w:r>
        <w:rPr>
          <w:rFonts w:ascii="Times New Roman" w:eastAsia="Times New Roman" w:hAnsi="Times New Roman" w:cs="Times New Roman"/>
          <w:bCs/>
          <w:sz w:val="28"/>
          <w:szCs w:val="28"/>
          <w:lang w:val="en-GB"/>
        </w:rPr>
        <w:t xml:space="preserve">rental income is generated from the </w:t>
      </w:r>
      <w:r w:rsidR="00846408">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rust’s farms. Communication between the parties ensued but the Covid pandemic delayed the matter.</w:t>
      </w:r>
    </w:p>
    <w:p w14:paraId="4945BFB2" w14:textId="7777777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p>
    <w:p w14:paraId="13D7F69E" w14:textId="0068B6FA"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002B48">
        <w:rPr>
          <w:rFonts w:ascii="Times New Roman" w:eastAsia="Times New Roman" w:hAnsi="Times New Roman" w:cs="Times New Roman"/>
          <w:bCs/>
          <w:sz w:val="28"/>
          <w:szCs w:val="28"/>
          <w:lang w:val="en-GB"/>
        </w:rPr>
        <w:t>60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In August 2021 one Mr. van Aardt, attorney for Morrison and the mother, informed the applicants that an Advocate van Vuuren, whose instructing attorneys </w:t>
      </w:r>
      <w:r w:rsidR="00952EFE">
        <w:rPr>
          <w:rFonts w:ascii="Times New Roman" w:eastAsia="Times New Roman" w:hAnsi="Times New Roman" w:cs="Times New Roman"/>
          <w:bCs/>
          <w:sz w:val="28"/>
          <w:szCs w:val="28"/>
          <w:lang w:val="en-GB"/>
        </w:rPr>
        <w:t>are</w:t>
      </w:r>
      <w:r>
        <w:rPr>
          <w:rFonts w:ascii="Times New Roman" w:eastAsia="Times New Roman" w:hAnsi="Times New Roman" w:cs="Times New Roman"/>
          <w:bCs/>
          <w:sz w:val="28"/>
          <w:szCs w:val="28"/>
          <w:lang w:val="en-GB"/>
        </w:rPr>
        <w:t xml:space="preserve"> not known, acted on behalf of the mother. Morrison was requested by the mother to sign sale agreements regarding the property, Vijfhoek, but he had refused to do so because he wanted to consider the proposed sale, the contract and the legal position of the </w:t>
      </w:r>
      <w:r w:rsidR="00557492">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rust. Morrison resigned immediately hereafter. Mr. van Aardt followed on his heels and resigned as attorney of record on behalf of the mother and Morrison. This was announced in a letter dated 20 August 2021.</w:t>
      </w:r>
      <w:r>
        <w:rPr>
          <w:rStyle w:val="FootnoteReference"/>
          <w:rFonts w:ascii="Times New Roman" w:eastAsia="Times New Roman" w:hAnsi="Times New Roman" w:cs="Times New Roman"/>
          <w:bCs/>
          <w:sz w:val="28"/>
          <w:szCs w:val="28"/>
          <w:lang w:val="en-GB"/>
        </w:rPr>
        <w:footnoteReference w:id="17"/>
      </w:r>
      <w:r>
        <w:rPr>
          <w:rFonts w:ascii="Times New Roman" w:eastAsia="Times New Roman" w:hAnsi="Times New Roman" w:cs="Times New Roman"/>
          <w:bCs/>
          <w:sz w:val="28"/>
          <w:szCs w:val="28"/>
          <w:lang w:val="en-GB"/>
        </w:rPr>
        <w:t xml:space="preserve"> </w:t>
      </w:r>
    </w:p>
    <w:p w14:paraId="5F1CD4E7" w14:textId="7777777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p>
    <w:p w14:paraId="70208306" w14:textId="795A93C2"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002B48">
        <w:rPr>
          <w:rFonts w:ascii="Times New Roman" w:eastAsia="Times New Roman" w:hAnsi="Times New Roman" w:cs="Times New Roman"/>
          <w:bCs/>
          <w:sz w:val="28"/>
          <w:szCs w:val="28"/>
          <w:lang w:val="en-GB"/>
        </w:rPr>
        <w:t>1</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applicants again took immediate action and addressed a letter to the mother in regard to the alleged sale. She, the mother, refused to acknowledge receipt. Advocate van Vuuren accused the applicants and </w:t>
      </w:r>
      <w:r w:rsidR="002208A3">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he</w:t>
      </w:r>
      <w:r w:rsidR="002208A3">
        <w:rPr>
          <w:rFonts w:ascii="Times New Roman" w:eastAsia="Times New Roman" w:hAnsi="Times New Roman" w:cs="Times New Roman"/>
          <w:bCs/>
          <w:sz w:val="28"/>
          <w:szCs w:val="28"/>
          <w:lang w:val="en-GB"/>
        </w:rPr>
        <w:t>i</w:t>
      </w:r>
      <w:r>
        <w:rPr>
          <w:rFonts w:ascii="Times New Roman" w:eastAsia="Times New Roman" w:hAnsi="Times New Roman" w:cs="Times New Roman"/>
          <w:bCs/>
          <w:sz w:val="28"/>
          <w:szCs w:val="28"/>
          <w:lang w:val="en-GB"/>
        </w:rPr>
        <w:t xml:space="preserve">r legal representative of harassment of the mother and confirmed that she intent to dispose of the property. Advocate van Vuuren was requested to suspend the sale of the property until the dispute was resolved. His reply was that the </w:t>
      </w:r>
      <w:r>
        <w:rPr>
          <w:rFonts w:ascii="Times New Roman" w:eastAsia="Times New Roman" w:hAnsi="Times New Roman" w:cs="Times New Roman"/>
          <w:bCs/>
          <w:sz w:val="28"/>
          <w:szCs w:val="28"/>
          <w:lang w:val="en-GB"/>
        </w:rPr>
        <w:lastRenderedPageBreak/>
        <w:t xml:space="preserve">mother needed the income from the sale to provide for her needs and that she had a claim against the </w:t>
      </w:r>
      <w:r w:rsidR="00501622">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for maintenance in terms of the provisions of the Maintenance for Surviving Spouses Act, 27 of 1990. They refused any undertaking to put the disposal of the property in abeyance. </w:t>
      </w:r>
    </w:p>
    <w:p w14:paraId="2A4F669B" w14:textId="77777777" w:rsidR="00ED16CF" w:rsidRDefault="00ED16CF" w:rsidP="00ED16CF">
      <w:pPr>
        <w:spacing w:after="0" w:line="360" w:lineRule="auto"/>
        <w:jc w:val="both"/>
        <w:rPr>
          <w:rFonts w:ascii="Times New Roman" w:eastAsia="Times New Roman" w:hAnsi="Times New Roman" w:cs="Times New Roman"/>
          <w:bCs/>
          <w:sz w:val="28"/>
          <w:szCs w:val="28"/>
          <w:lang w:val="en-GB"/>
        </w:rPr>
      </w:pPr>
    </w:p>
    <w:p w14:paraId="432011AA" w14:textId="5F0A3933"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002B48">
        <w:rPr>
          <w:rFonts w:ascii="Times New Roman" w:eastAsia="Times New Roman" w:hAnsi="Times New Roman" w:cs="Times New Roman"/>
          <w:bCs/>
          <w:sz w:val="28"/>
          <w:szCs w:val="28"/>
          <w:lang w:val="en-GB"/>
        </w:rPr>
        <w:t>2</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The transfer started and Phatshoane Henney Incorporated was instructed to conclude the process. On 14 September 2021 the attorney of the applicant’s initial correspondent in Bloemfontein, Mr. Volschenk, liaised with the Master of the High Court to ascertain whether the second respondent was now appointed as trustee in the place of Morrison. The appointment was confirmed and Mr. Volschenk had to withdraw due to a conflict of interest in that he was the correspondent of the applicants in Bloemfontein and was now instructed to do the transfer of the farm Vijfhoek by the </w:t>
      </w:r>
      <w:r w:rsidR="00694BB8">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to the fourth respondent. </w:t>
      </w:r>
    </w:p>
    <w:p w14:paraId="405279EE" w14:textId="77777777"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p>
    <w:p w14:paraId="371C6AC4" w14:textId="3BD76F89"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002B48">
        <w:rPr>
          <w:rFonts w:ascii="Times New Roman" w:eastAsia="Times New Roman" w:hAnsi="Times New Roman" w:cs="Times New Roman"/>
          <w:bCs/>
          <w:sz w:val="28"/>
          <w:szCs w:val="28"/>
          <w:lang w:val="en-GB"/>
        </w:rPr>
        <w:t>3</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Phatshoane Henney represented by one Ms. Van Zyl was informed by Mr. Strating (Symington &amp; de Kok Attorneys) that the </w:t>
      </w:r>
      <w:r w:rsidR="00F55AB0">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rust already sold the farm to the fourth respondent</w:t>
      </w:r>
      <w:r w:rsidR="006F2E6E">
        <w:rPr>
          <w:rFonts w:ascii="Times New Roman" w:eastAsia="Times New Roman" w:hAnsi="Times New Roman" w:cs="Times New Roman"/>
          <w:bCs/>
          <w:sz w:val="28"/>
          <w:szCs w:val="28"/>
          <w:lang w:val="en-GB"/>
        </w:rPr>
        <w:t xml:space="preserve"> and</w:t>
      </w:r>
      <w:r>
        <w:rPr>
          <w:rFonts w:ascii="Times New Roman" w:eastAsia="Times New Roman" w:hAnsi="Times New Roman" w:cs="Times New Roman"/>
          <w:bCs/>
          <w:sz w:val="28"/>
          <w:szCs w:val="28"/>
          <w:lang w:val="en-GB"/>
        </w:rPr>
        <w:t xml:space="preserve"> that in terms of the provisions of the joint will the trust is </w:t>
      </w:r>
      <w:r w:rsidR="00327A31">
        <w:rPr>
          <w:rFonts w:ascii="Times New Roman" w:eastAsia="Times New Roman" w:hAnsi="Times New Roman" w:cs="Times New Roman"/>
          <w:bCs/>
          <w:sz w:val="28"/>
          <w:szCs w:val="28"/>
          <w:lang w:val="en-GB"/>
        </w:rPr>
        <w:t xml:space="preserve">not </w:t>
      </w:r>
      <w:r>
        <w:rPr>
          <w:rFonts w:ascii="Times New Roman" w:eastAsia="Times New Roman" w:hAnsi="Times New Roman" w:cs="Times New Roman"/>
          <w:bCs/>
          <w:sz w:val="28"/>
          <w:szCs w:val="28"/>
          <w:lang w:val="en-GB"/>
        </w:rPr>
        <w:t>allowed to sell the farm</w:t>
      </w:r>
      <w:r w:rsidR="006F2E6E">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 xml:space="preserve"> </w:t>
      </w:r>
      <w:r w:rsidR="006F2E6E">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hey insisted on an undertaking that they will not proceed with the transfer of the property pending the finalisation of the application awaiting in the High Court. It was recorded that if the undertaking is not provided an urgent interdict is unavoidable and costs </w:t>
      </w:r>
      <w:r w:rsidRPr="00946EF2">
        <w:rPr>
          <w:rFonts w:ascii="Times New Roman" w:eastAsia="Times New Roman" w:hAnsi="Times New Roman" w:cs="Times New Roman"/>
          <w:bCs/>
          <w:i/>
          <w:iCs/>
          <w:sz w:val="28"/>
          <w:szCs w:val="28"/>
          <w:lang w:val="en-GB"/>
        </w:rPr>
        <w:t xml:space="preserve">de bonis </w:t>
      </w:r>
      <w:r w:rsidR="00FA46D9" w:rsidRPr="00946EF2">
        <w:rPr>
          <w:rFonts w:ascii="Times New Roman" w:eastAsia="Times New Roman" w:hAnsi="Times New Roman" w:cs="Times New Roman"/>
          <w:bCs/>
          <w:i/>
          <w:iCs/>
          <w:sz w:val="28"/>
          <w:szCs w:val="28"/>
          <w:lang w:val="en-GB"/>
        </w:rPr>
        <w:t>propriis</w:t>
      </w:r>
      <w:r>
        <w:rPr>
          <w:rFonts w:ascii="Times New Roman" w:eastAsia="Times New Roman" w:hAnsi="Times New Roman" w:cs="Times New Roman"/>
          <w:bCs/>
          <w:sz w:val="28"/>
          <w:szCs w:val="28"/>
          <w:lang w:val="en-GB"/>
        </w:rPr>
        <w:t xml:space="preserve"> will be requested. Symington &amp; De Kok provided the background and the fact that a previous controversial transfer occurred to said attorneys. </w:t>
      </w:r>
    </w:p>
    <w:p w14:paraId="68B5BB43" w14:textId="77777777" w:rsidR="00396EA2" w:rsidRDefault="00396EA2" w:rsidP="00ED16CF">
      <w:pPr>
        <w:spacing w:after="0" w:line="360" w:lineRule="auto"/>
        <w:ind w:left="720" w:hanging="720"/>
        <w:jc w:val="both"/>
        <w:rPr>
          <w:rFonts w:ascii="Times New Roman" w:eastAsia="Times New Roman" w:hAnsi="Times New Roman" w:cs="Times New Roman"/>
          <w:bCs/>
          <w:sz w:val="28"/>
          <w:szCs w:val="28"/>
          <w:lang w:val="en-GB"/>
        </w:rPr>
      </w:pPr>
    </w:p>
    <w:p w14:paraId="10D4648C" w14:textId="198D9C66" w:rsidR="00ED16CF" w:rsidRDefault="00ED16CF" w:rsidP="00ED16CF">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002B48">
        <w:rPr>
          <w:rFonts w:ascii="Times New Roman" w:eastAsia="Times New Roman" w:hAnsi="Times New Roman" w:cs="Times New Roman"/>
          <w:bCs/>
          <w:sz w:val="28"/>
          <w:szCs w:val="28"/>
          <w:lang w:val="en-GB"/>
        </w:rPr>
        <w:t>4</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 xml:space="preserve">On 20 September 2021 Advocate van Vuuren contacted Mr. Strating telephonically and again stated in no uncertain terms that the transfer will not </w:t>
      </w:r>
      <w:r>
        <w:rPr>
          <w:rFonts w:ascii="Times New Roman" w:eastAsia="Times New Roman" w:hAnsi="Times New Roman" w:cs="Times New Roman"/>
          <w:bCs/>
          <w:sz w:val="28"/>
          <w:szCs w:val="28"/>
          <w:lang w:val="en-GB"/>
        </w:rPr>
        <w:lastRenderedPageBreak/>
        <w:t xml:space="preserve">be suspended. </w:t>
      </w:r>
      <w:r w:rsidR="00755080">
        <w:rPr>
          <w:rFonts w:ascii="Times New Roman" w:eastAsia="Times New Roman" w:hAnsi="Times New Roman" w:cs="Times New Roman"/>
          <w:bCs/>
          <w:sz w:val="28"/>
          <w:szCs w:val="28"/>
          <w:lang w:val="en-GB"/>
        </w:rPr>
        <w:t xml:space="preserve">Advocate van Vuuren is </w:t>
      </w:r>
      <w:r w:rsidR="0079445C">
        <w:rPr>
          <w:rFonts w:ascii="Times New Roman" w:eastAsia="Times New Roman" w:hAnsi="Times New Roman" w:cs="Times New Roman"/>
          <w:bCs/>
          <w:sz w:val="28"/>
          <w:szCs w:val="28"/>
          <w:lang w:val="en-GB"/>
        </w:rPr>
        <w:t>a friend of the third respondent and</w:t>
      </w:r>
      <w:r w:rsidR="00755080">
        <w:rPr>
          <w:rFonts w:ascii="Times New Roman" w:eastAsia="Times New Roman" w:hAnsi="Times New Roman" w:cs="Times New Roman"/>
          <w:bCs/>
          <w:sz w:val="28"/>
          <w:szCs w:val="28"/>
          <w:lang w:val="en-GB"/>
        </w:rPr>
        <w:t xml:space="preserve"> parent of the fiancée of the fourth respondent and seems to have a </w:t>
      </w:r>
      <w:r w:rsidR="004964DA">
        <w:rPr>
          <w:rFonts w:ascii="Times New Roman" w:eastAsia="Times New Roman" w:hAnsi="Times New Roman" w:cs="Times New Roman"/>
          <w:bCs/>
          <w:sz w:val="28"/>
          <w:szCs w:val="28"/>
          <w:lang w:val="en-GB"/>
        </w:rPr>
        <w:t xml:space="preserve">serious </w:t>
      </w:r>
      <w:r w:rsidR="00755080">
        <w:rPr>
          <w:rFonts w:ascii="Times New Roman" w:eastAsia="Times New Roman" w:hAnsi="Times New Roman" w:cs="Times New Roman"/>
          <w:bCs/>
          <w:sz w:val="28"/>
          <w:szCs w:val="28"/>
          <w:lang w:val="en-GB"/>
        </w:rPr>
        <w:t xml:space="preserve">conflict of interests. </w:t>
      </w:r>
      <w:r>
        <w:rPr>
          <w:rFonts w:ascii="Times New Roman" w:eastAsia="Times New Roman" w:hAnsi="Times New Roman" w:cs="Times New Roman"/>
          <w:bCs/>
          <w:sz w:val="28"/>
          <w:szCs w:val="28"/>
          <w:lang w:val="en-GB"/>
        </w:rPr>
        <w:t xml:space="preserve">Litigation erupted and the applicants came to this </w:t>
      </w:r>
      <w:r w:rsidR="005658FA">
        <w:rPr>
          <w:rFonts w:ascii="Times New Roman" w:eastAsia="Times New Roman" w:hAnsi="Times New Roman" w:cs="Times New Roman"/>
          <w:bCs/>
          <w:sz w:val="28"/>
          <w:szCs w:val="28"/>
          <w:lang w:val="en-GB"/>
        </w:rPr>
        <w:t>c</w:t>
      </w:r>
      <w:r>
        <w:rPr>
          <w:rFonts w:ascii="Times New Roman" w:eastAsia="Times New Roman" w:hAnsi="Times New Roman" w:cs="Times New Roman"/>
          <w:bCs/>
          <w:sz w:val="28"/>
          <w:szCs w:val="28"/>
          <w:lang w:val="en-GB"/>
        </w:rPr>
        <w:t xml:space="preserve">ourt on an urgent basis to interdict the sale. </w:t>
      </w:r>
      <w:r w:rsidR="00755080">
        <w:rPr>
          <w:rFonts w:ascii="Times New Roman" w:eastAsia="Times New Roman" w:hAnsi="Times New Roman" w:cs="Times New Roman"/>
          <w:bCs/>
          <w:sz w:val="28"/>
          <w:szCs w:val="28"/>
          <w:lang w:val="en-GB"/>
        </w:rPr>
        <w:t>As indicated; t</w:t>
      </w:r>
      <w:r>
        <w:rPr>
          <w:rFonts w:ascii="Times New Roman" w:eastAsia="Times New Roman" w:hAnsi="Times New Roman" w:cs="Times New Roman"/>
          <w:bCs/>
          <w:sz w:val="28"/>
          <w:szCs w:val="28"/>
          <w:lang w:val="en-GB"/>
        </w:rPr>
        <w:t>he sale was, lo and behold, again to the fourth respondent.</w:t>
      </w:r>
    </w:p>
    <w:p w14:paraId="4831348A" w14:textId="1A7129EE" w:rsidR="000110A0" w:rsidRDefault="000110A0" w:rsidP="00343006">
      <w:pPr>
        <w:spacing w:after="0" w:line="360" w:lineRule="auto"/>
        <w:ind w:left="720" w:hanging="720"/>
        <w:jc w:val="both"/>
        <w:rPr>
          <w:rFonts w:ascii="Times New Roman" w:eastAsia="Times New Roman" w:hAnsi="Times New Roman" w:cs="Times New Roman"/>
          <w:bCs/>
          <w:sz w:val="28"/>
          <w:szCs w:val="28"/>
          <w:lang w:val="en-GB"/>
        </w:rPr>
      </w:pPr>
    </w:p>
    <w:p w14:paraId="026257B2" w14:textId="09CDBF94" w:rsidR="001E0EB6" w:rsidRPr="001E0EB6" w:rsidRDefault="001E0EB6" w:rsidP="00343006">
      <w:pPr>
        <w:spacing w:after="0" w:line="360" w:lineRule="auto"/>
        <w:ind w:left="72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THE INTERIM LITIGATION</w:t>
      </w:r>
    </w:p>
    <w:p w14:paraId="64568224" w14:textId="3FD51EBC" w:rsidR="00FB2252" w:rsidRDefault="00FB2252" w:rsidP="00FB225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002B48">
        <w:rPr>
          <w:rFonts w:ascii="Times New Roman" w:eastAsia="Times New Roman" w:hAnsi="Times New Roman" w:cs="Times New Roman"/>
          <w:bCs/>
          <w:sz w:val="28"/>
          <w:szCs w:val="28"/>
          <w:lang w:val="en-GB"/>
        </w:rPr>
        <w:t>5</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On 14 October 2021 Daffue, J issued the following order:</w:t>
      </w:r>
    </w:p>
    <w:p w14:paraId="65CB832E" w14:textId="77777777" w:rsidR="00FB2252" w:rsidRPr="00FB2252" w:rsidRDefault="00FB2252" w:rsidP="00FB2252">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The Uniform Rules relating to service and process are dispensed with and it is directed that Part A of this notice of motion be heard on an urgent basis in terms of the provisions of Uniform Rule 6(12).</w:t>
      </w:r>
    </w:p>
    <w:p w14:paraId="4B746F53" w14:textId="77777777" w:rsidR="00FB2252" w:rsidRPr="00FB2252" w:rsidRDefault="00FB2252" w:rsidP="00FB2252">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Advocate Christiaan Diedericks Pienaar is appointed as </w:t>
      </w:r>
      <w:r w:rsidRPr="005A293F">
        <w:rPr>
          <w:rFonts w:ascii="Times New Roman" w:eastAsia="Times New Roman" w:hAnsi="Times New Roman" w:cs="Times New Roman"/>
          <w:bCs/>
          <w:sz w:val="24"/>
          <w:szCs w:val="24"/>
          <w:lang w:val="en-GB"/>
        </w:rPr>
        <w:t>curator-</w:t>
      </w:r>
      <w:r w:rsidRPr="00FB2252">
        <w:rPr>
          <w:rFonts w:ascii="Times New Roman" w:eastAsia="Times New Roman" w:hAnsi="Times New Roman" w:cs="Times New Roman"/>
          <w:bCs/>
          <w:i/>
          <w:iCs/>
          <w:sz w:val="24"/>
          <w:szCs w:val="24"/>
          <w:lang w:val="en-GB"/>
        </w:rPr>
        <w:t xml:space="preserve">ad-litem </w:t>
      </w:r>
      <w:r w:rsidRPr="00FB2252">
        <w:rPr>
          <w:rFonts w:ascii="Times New Roman" w:eastAsia="Times New Roman" w:hAnsi="Times New Roman" w:cs="Times New Roman"/>
          <w:bCs/>
          <w:sz w:val="24"/>
          <w:szCs w:val="24"/>
          <w:lang w:val="en-GB"/>
        </w:rPr>
        <w:t>on behalf of the minor contingent beneficiaries and the unborn contingent beneficiaries in terms of the will (“the will”) of the late Petrus Jacobus Botha, a copy of which is annexed as annexure “FA2”.</w:t>
      </w:r>
    </w:p>
    <w:p w14:paraId="4CDFA768" w14:textId="77777777" w:rsidR="00FB2252" w:rsidRPr="00FB2252" w:rsidRDefault="00FB2252" w:rsidP="00FB2252">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A rule </w:t>
      </w:r>
      <w:r w:rsidRPr="00FB2252">
        <w:rPr>
          <w:rFonts w:ascii="Times New Roman" w:eastAsia="Times New Roman" w:hAnsi="Times New Roman" w:cs="Times New Roman"/>
          <w:bCs/>
          <w:i/>
          <w:iCs/>
          <w:sz w:val="24"/>
          <w:szCs w:val="24"/>
          <w:lang w:val="en-GB"/>
        </w:rPr>
        <w:t xml:space="preserve">nisi </w:t>
      </w:r>
      <w:r w:rsidRPr="00FB2252">
        <w:rPr>
          <w:rFonts w:ascii="Times New Roman" w:eastAsia="Times New Roman" w:hAnsi="Times New Roman" w:cs="Times New Roman"/>
          <w:bCs/>
          <w:sz w:val="24"/>
          <w:szCs w:val="24"/>
          <w:lang w:val="en-GB"/>
        </w:rPr>
        <w:t>is issued in terms whereof the respondents are called upon to show cause, at 9h30 on 11 November 2021, why:</w:t>
      </w:r>
    </w:p>
    <w:p w14:paraId="3B261BF8" w14:textId="2EE93C54" w:rsidR="00FB2252" w:rsidRPr="00FB2252" w:rsidRDefault="00FB2252" w:rsidP="00FB2252">
      <w:pPr>
        <w:pStyle w:val="ListParagraph"/>
        <w:numPr>
          <w:ilvl w:val="1"/>
          <w:numId w:val="1"/>
        </w:numPr>
        <w:spacing w:after="0" w:line="360" w:lineRule="auto"/>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The first and second respondents should not be interdicted from transferring the ownership of the farm Vijfhoek no. 164, measuring 384.8512 ha, situated in the district Lindley and held by the Testamentary Trust, MT no: 9575/07 (“the trust”) in terms of the Title Deed no. T188/2014, to the fourth respondent pending the final adjudication of the rule </w:t>
      </w:r>
      <w:r w:rsidRPr="00FB2252">
        <w:rPr>
          <w:rFonts w:ascii="Times New Roman" w:eastAsia="Times New Roman" w:hAnsi="Times New Roman" w:cs="Times New Roman"/>
          <w:bCs/>
          <w:i/>
          <w:iCs/>
          <w:sz w:val="24"/>
          <w:szCs w:val="24"/>
          <w:lang w:val="en-GB"/>
        </w:rPr>
        <w:t xml:space="preserve">nisi </w:t>
      </w:r>
      <w:r w:rsidRPr="00FB2252">
        <w:rPr>
          <w:rFonts w:ascii="Times New Roman" w:eastAsia="Times New Roman" w:hAnsi="Times New Roman" w:cs="Times New Roman"/>
          <w:bCs/>
          <w:sz w:val="24"/>
          <w:szCs w:val="24"/>
          <w:lang w:val="en-GB"/>
        </w:rPr>
        <w:t>as well</w:t>
      </w:r>
      <w:r w:rsidR="005A293F">
        <w:rPr>
          <w:rFonts w:ascii="Times New Roman" w:eastAsia="Times New Roman" w:hAnsi="Times New Roman" w:cs="Times New Roman"/>
          <w:bCs/>
          <w:sz w:val="24"/>
          <w:szCs w:val="24"/>
          <w:lang w:val="en-GB"/>
        </w:rPr>
        <w:t xml:space="preserve"> </w:t>
      </w:r>
      <w:r w:rsidR="004F317C">
        <w:rPr>
          <w:rFonts w:ascii="Times New Roman" w:eastAsia="Times New Roman" w:hAnsi="Times New Roman" w:cs="Times New Roman"/>
          <w:bCs/>
          <w:sz w:val="24"/>
          <w:szCs w:val="24"/>
          <w:lang w:val="en-GB"/>
        </w:rPr>
        <w:t xml:space="preserve"> </w:t>
      </w:r>
      <w:r w:rsidRPr="00FB2252">
        <w:rPr>
          <w:rFonts w:ascii="Times New Roman" w:eastAsia="Times New Roman" w:hAnsi="Times New Roman" w:cs="Times New Roman"/>
          <w:bCs/>
          <w:sz w:val="24"/>
          <w:szCs w:val="24"/>
          <w:lang w:val="en-GB"/>
        </w:rPr>
        <w:t>as the final adjudication of the main application in terms of Part B of this notice of motion;</w:t>
      </w:r>
    </w:p>
    <w:p w14:paraId="400BD51B" w14:textId="77777777" w:rsidR="00FB2252" w:rsidRPr="00FB2252" w:rsidRDefault="00FB2252" w:rsidP="00FB2252">
      <w:pPr>
        <w:pStyle w:val="ListParagraph"/>
        <w:numPr>
          <w:ilvl w:val="1"/>
          <w:numId w:val="1"/>
        </w:numPr>
        <w:spacing w:after="0" w:line="360" w:lineRule="auto"/>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The first and second respondent should not be ordered to pay the costs of the application for the issuing of the rule </w:t>
      </w:r>
      <w:r w:rsidRPr="00FB2252">
        <w:rPr>
          <w:rFonts w:ascii="Times New Roman" w:eastAsia="Times New Roman" w:hAnsi="Times New Roman" w:cs="Times New Roman"/>
          <w:bCs/>
          <w:i/>
          <w:iCs/>
          <w:sz w:val="24"/>
          <w:szCs w:val="24"/>
          <w:lang w:val="en-GB"/>
        </w:rPr>
        <w:t xml:space="preserve">nisi </w:t>
      </w:r>
      <w:r w:rsidRPr="00FB2252">
        <w:rPr>
          <w:rFonts w:ascii="Times New Roman" w:eastAsia="Times New Roman" w:hAnsi="Times New Roman" w:cs="Times New Roman"/>
          <w:bCs/>
          <w:sz w:val="24"/>
          <w:szCs w:val="24"/>
          <w:lang w:val="en-GB"/>
        </w:rPr>
        <w:t xml:space="preserve">and the granting of the interim relief pending the final adjudication of the application for the issuing of the rule </w:t>
      </w:r>
      <w:r w:rsidRPr="00FB2252">
        <w:rPr>
          <w:rFonts w:ascii="Times New Roman" w:eastAsia="Times New Roman" w:hAnsi="Times New Roman" w:cs="Times New Roman"/>
          <w:bCs/>
          <w:i/>
          <w:iCs/>
          <w:sz w:val="24"/>
          <w:szCs w:val="24"/>
          <w:lang w:val="en-GB"/>
        </w:rPr>
        <w:t xml:space="preserve">nisi, de bonis propriis </w:t>
      </w:r>
      <w:r w:rsidRPr="00FB2252">
        <w:rPr>
          <w:rFonts w:ascii="Times New Roman" w:eastAsia="Times New Roman" w:hAnsi="Times New Roman" w:cs="Times New Roman"/>
          <w:bCs/>
          <w:sz w:val="24"/>
          <w:szCs w:val="24"/>
          <w:lang w:val="en-GB"/>
        </w:rPr>
        <w:t>together with the third and fourth respondents, jointly and severally, the one to pay the other to be absolved;</w:t>
      </w:r>
    </w:p>
    <w:p w14:paraId="20FB48BF" w14:textId="77777777" w:rsidR="00FB2252" w:rsidRPr="00FB2252" w:rsidRDefault="00FB2252" w:rsidP="00FB2252">
      <w:pPr>
        <w:pStyle w:val="ListParagraph"/>
        <w:numPr>
          <w:ilvl w:val="1"/>
          <w:numId w:val="1"/>
        </w:numPr>
        <w:spacing w:after="0" w:line="360" w:lineRule="auto"/>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lastRenderedPageBreak/>
        <w:t xml:space="preserve">Any of the fifth to eight respondents who oppose this application for the issuing of the rule </w:t>
      </w:r>
      <w:r w:rsidRPr="00FB2252">
        <w:rPr>
          <w:rFonts w:ascii="Times New Roman" w:eastAsia="Times New Roman" w:hAnsi="Times New Roman" w:cs="Times New Roman"/>
          <w:bCs/>
          <w:i/>
          <w:iCs/>
          <w:sz w:val="24"/>
          <w:szCs w:val="24"/>
          <w:lang w:val="en-GB"/>
        </w:rPr>
        <w:t xml:space="preserve">nisi </w:t>
      </w:r>
      <w:r w:rsidRPr="00FB2252">
        <w:rPr>
          <w:rFonts w:ascii="Times New Roman" w:eastAsia="Times New Roman" w:hAnsi="Times New Roman" w:cs="Times New Roman"/>
          <w:bCs/>
          <w:sz w:val="24"/>
          <w:szCs w:val="24"/>
          <w:lang w:val="en-GB"/>
        </w:rPr>
        <w:t xml:space="preserve">and consequent interim relief, should not be ordered to pay costs of the application for the issuing of the rule </w:t>
      </w:r>
      <w:r w:rsidRPr="00FB2252">
        <w:rPr>
          <w:rFonts w:ascii="Times New Roman" w:eastAsia="Times New Roman" w:hAnsi="Times New Roman" w:cs="Times New Roman"/>
          <w:bCs/>
          <w:i/>
          <w:iCs/>
          <w:sz w:val="24"/>
          <w:szCs w:val="24"/>
          <w:lang w:val="en-GB"/>
        </w:rPr>
        <w:t xml:space="preserve">nisi </w:t>
      </w:r>
      <w:r w:rsidRPr="00FB2252">
        <w:rPr>
          <w:rFonts w:ascii="Times New Roman" w:eastAsia="Times New Roman" w:hAnsi="Times New Roman" w:cs="Times New Roman"/>
          <w:bCs/>
          <w:sz w:val="24"/>
          <w:szCs w:val="24"/>
          <w:lang w:val="en-GB"/>
        </w:rPr>
        <w:t>and consequent interim relief, jointly and severally, with the first, second, third and fourth respondents; the one to pay the other to be absolved; and</w:t>
      </w:r>
    </w:p>
    <w:p w14:paraId="63229C5B" w14:textId="77777777" w:rsidR="00FB2252" w:rsidRPr="00FB2252" w:rsidRDefault="00FB2252" w:rsidP="00FB2252">
      <w:pPr>
        <w:pStyle w:val="ListParagraph"/>
        <w:numPr>
          <w:ilvl w:val="1"/>
          <w:numId w:val="1"/>
        </w:numPr>
        <w:spacing w:after="0" w:line="360" w:lineRule="auto"/>
        <w:jc w:val="both"/>
        <w:rPr>
          <w:rFonts w:ascii="Times New Roman" w:eastAsia="Times New Roman" w:hAnsi="Times New Roman" w:cs="Times New Roman"/>
          <w:bCs/>
          <w:i/>
          <w:iCs/>
          <w:sz w:val="24"/>
          <w:szCs w:val="24"/>
          <w:lang w:val="en-GB"/>
        </w:rPr>
      </w:pPr>
      <w:r w:rsidRPr="00FB2252">
        <w:rPr>
          <w:rFonts w:ascii="Times New Roman" w:eastAsia="Times New Roman" w:hAnsi="Times New Roman" w:cs="Times New Roman"/>
          <w:bCs/>
          <w:sz w:val="24"/>
          <w:szCs w:val="24"/>
          <w:lang w:val="en-GB"/>
        </w:rPr>
        <w:t xml:space="preserve">The costs occasioned as result of the appointment of the </w:t>
      </w:r>
      <w:r w:rsidRPr="004F317C">
        <w:rPr>
          <w:rFonts w:ascii="Times New Roman" w:eastAsia="Times New Roman" w:hAnsi="Times New Roman" w:cs="Times New Roman"/>
          <w:bCs/>
          <w:sz w:val="24"/>
          <w:szCs w:val="24"/>
          <w:lang w:val="en-GB"/>
        </w:rPr>
        <w:t>curator-</w:t>
      </w:r>
      <w:r w:rsidRPr="00FB2252">
        <w:rPr>
          <w:rFonts w:ascii="Times New Roman" w:eastAsia="Times New Roman" w:hAnsi="Times New Roman" w:cs="Times New Roman"/>
          <w:bCs/>
          <w:i/>
          <w:iCs/>
          <w:sz w:val="24"/>
          <w:szCs w:val="24"/>
          <w:lang w:val="en-GB"/>
        </w:rPr>
        <w:t>ad-litem</w:t>
      </w:r>
      <w:r w:rsidRPr="00FB2252">
        <w:rPr>
          <w:rFonts w:ascii="Times New Roman" w:eastAsia="Times New Roman" w:hAnsi="Times New Roman" w:cs="Times New Roman"/>
          <w:bCs/>
          <w:sz w:val="24"/>
          <w:szCs w:val="24"/>
          <w:lang w:val="en-GB"/>
        </w:rPr>
        <w:t xml:space="preserve"> should not be paid out of the trust fund.</w:t>
      </w:r>
    </w:p>
    <w:p w14:paraId="41D52826" w14:textId="77777777" w:rsidR="00FB2252" w:rsidRPr="00FB2252" w:rsidRDefault="00FB2252" w:rsidP="00FB2252">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The relief in paragraph 3.1 </w:t>
      </w:r>
      <w:r w:rsidRPr="00FB2252">
        <w:rPr>
          <w:rFonts w:ascii="Times New Roman" w:eastAsia="Times New Roman" w:hAnsi="Times New Roman" w:cs="Times New Roman"/>
          <w:bCs/>
          <w:i/>
          <w:iCs/>
          <w:sz w:val="24"/>
          <w:szCs w:val="24"/>
          <w:lang w:val="en-GB"/>
        </w:rPr>
        <w:t>supra</w:t>
      </w:r>
      <w:r w:rsidRPr="00FB2252">
        <w:rPr>
          <w:rFonts w:ascii="Times New Roman" w:eastAsia="Times New Roman" w:hAnsi="Times New Roman" w:cs="Times New Roman"/>
          <w:bCs/>
          <w:sz w:val="24"/>
          <w:szCs w:val="24"/>
          <w:lang w:val="en-GB"/>
        </w:rPr>
        <w:t xml:space="preserve"> shall serve as interim interdict with immediate effect pending the final adjudication of the rule </w:t>
      </w:r>
      <w:r w:rsidRPr="00FB2252">
        <w:rPr>
          <w:rFonts w:ascii="Times New Roman" w:eastAsia="Times New Roman" w:hAnsi="Times New Roman" w:cs="Times New Roman"/>
          <w:bCs/>
          <w:i/>
          <w:iCs/>
          <w:sz w:val="24"/>
          <w:szCs w:val="24"/>
          <w:lang w:val="en-GB"/>
        </w:rPr>
        <w:t>nisi</w:t>
      </w:r>
      <w:r w:rsidRPr="00FB2252">
        <w:rPr>
          <w:rFonts w:ascii="Times New Roman" w:eastAsia="Times New Roman" w:hAnsi="Times New Roman" w:cs="Times New Roman"/>
          <w:bCs/>
          <w:sz w:val="24"/>
          <w:szCs w:val="24"/>
          <w:lang w:val="en-GB"/>
        </w:rPr>
        <w:t xml:space="preserve"> as well as the final adjudication of the main application in terms of Part B of this notice of motion;</w:t>
      </w:r>
    </w:p>
    <w:p w14:paraId="29721286" w14:textId="77777777" w:rsidR="00FB2252" w:rsidRPr="00FB2252" w:rsidRDefault="00FB2252" w:rsidP="00FB2252">
      <w:pPr>
        <w:pStyle w:val="ListParagraph"/>
        <w:numPr>
          <w:ilvl w:val="0"/>
          <w:numId w:val="1"/>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This order shall immediately be served upon the attorneys of the 1</w:t>
      </w:r>
      <w:r w:rsidRPr="00FB2252">
        <w:rPr>
          <w:rFonts w:ascii="Times New Roman" w:eastAsia="Times New Roman" w:hAnsi="Times New Roman" w:cs="Times New Roman"/>
          <w:bCs/>
          <w:sz w:val="24"/>
          <w:szCs w:val="24"/>
          <w:vertAlign w:val="superscript"/>
          <w:lang w:val="en-GB"/>
        </w:rPr>
        <w:t>st</w:t>
      </w:r>
      <w:r w:rsidRPr="00FB2252">
        <w:rPr>
          <w:rFonts w:ascii="Times New Roman" w:eastAsia="Times New Roman" w:hAnsi="Times New Roman" w:cs="Times New Roman"/>
          <w:bCs/>
          <w:sz w:val="24"/>
          <w:szCs w:val="24"/>
          <w:lang w:val="en-GB"/>
        </w:rPr>
        <w:t xml:space="preserve"> to 6</w:t>
      </w:r>
      <w:r w:rsidRPr="00FB2252">
        <w:rPr>
          <w:rFonts w:ascii="Times New Roman" w:eastAsia="Times New Roman" w:hAnsi="Times New Roman" w:cs="Times New Roman"/>
          <w:bCs/>
          <w:sz w:val="24"/>
          <w:szCs w:val="24"/>
          <w:vertAlign w:val="superscript"/>
          <w:lang w:val="en-GB"/>
        </w:rPr>
        <w:t>th</w:t>
      </w:r>
      <w:r w:rsidRPr="00FB2252">
        <w:rPr>
          <w:rFonts w:ascii="Times New Roman" w:eastAsia="Times New Roman" w:hAnsi="Times New Roman" w:cs="Times New Roman"/>
          <w:bCs/>
          <w:sz w:val="24"/>
          <w:szCs w:val="24"/>
          <w:lang w:val="en-GB"/>
        </w:rPr>
        <w:t xml:space="preserve"> respondents as well as the 7</w:t>
      </w:r>
      <w:r w:rsidRPr="00FB2252">
        <w:rPr>
          <w:rFonts w:ascii="Times New Roman" w:eastAsia="Times New Roman" w:hAnsi="Times New Roman" w:cs="Times New Roman"/>
          <w:bCs/>
          <w:sz w:val="24"/>
          <w:szCs w:val="24"/>
          <w:vertAlign w:val="superscript"/>
          <w:lang w:val="en-GB"/>
        </w:rPr>
        <w:t>th</w:t>
      </w:r>
      <w:r w:rsidRPr="00FB2252">
        <w:rPr>
          <w:rFonts w:ascii="Times New Roman" w:eastAsia="Times New Roman" w:hAnsi="Times New Roman" w:cs="Times New Roman"/>
          <w:bCs/>
          <w:sz w:val="24"/>
          <w:szCs w:val="24"/>
          <w:lang w:val="en-GB"/>
        </w:rPr>
        <w:t xml:space="preserve"> and 8</w:t>
      </w:r>
      <w:r w:rsidRPr="00FB2252">
        <w:rPr>
          <w:rFonts w:ascii="Times New Roman" w:eastAsia="Times New Roman" w:hAnsi="Times New Roman" w:cs="Times New Roman"/>
          <w:bCs/>
          <w:sz w:val="24"/>
          <w:szCs w:val="24"/>
          <w:vertAlign w:val="superscript"/>
          <w:lang w:val="en-GB"/>
        </w:rPr>
        <w:t>th</w:t>
      </w:r>
      <w:r w:rsidRPr="00FB2252">
        <w:rPr>
          <w:rFonts w:ascii="Times New Roman" w:eastAsia="Times New Roman" w:hAnsi="Times New Roman" w:cs="Times New Roman"/>
          <w:bCs/>
          <w:sz w:val="24"/>
          <w:szCs w:val="24"/>
          <w:lang w:val="en-GB"/>
        </w:rPr>
        <w:t xml:space="preserve"> respondents.</w:t>
      </w:r>
    </w:p>
    <w:p w14:paraId="183D548E" w14:textId="77777777" w:rsidR="00FB2252" w:rsidRPr="00FB2252" w:rsidRDefault="00FB2252" w:rsidP="00FB2252">
      <w:pPr>
        <w:spacing w:after="0" w:line="360" w:lineRule="auto"/>
        <w:jc w:val="both"/>
        <w:rPr>
          <w:rFonts w:ascii="Times New Roman" w:eastAsia="Times New Roman" w:hAnsi="Times New Roman" w:cs="Times New Roman"/>
          <w:bCs/>
          <w:sz w:val="24"/>
          <w:szCs w:val="24"/>
          <w:lang w:val="en-GB"/>
        </w:rPr>
      </w:pPr>
    </w:p>
    <w:p w14:paraId="03E19612" w14:textId="301576AE" w:rsidR="00FB2252" w:rsidRDefault="00FB2252" w:rsidP="00FB2252">
      <w:pPr>
        <w:spacing w:after="0" w:line="360" w:lineRule="auto"/>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F3128A">
        <w:rPr>
          <w:rFonts w:ascii="Times New Roman" w:eastAsia="Times New Roman" w:hAnsi="Times New Roman" w:cs="Times New Roman"/>
          <w:bCs/>
          <w:sz w:val="28"/>
          <w:szCs w:val="28"/>
          <w:lang w:val="en-GB"/>
        </w:rPr>
        <w:t>6</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relief claimed in Part B is the following:</w:t>
      </w:r>
    </w:p>
    <w:p w14:paraId="0046D2C9" w14:textId="77777777" w:rsidR="00FB2252" w:rsidRPr="00FB2252" w:rsidRDefault="00FB2252" w:rsidP="00FB2252">
      <w:pPr>
        <w:pStyle w:val="ListParagraph"/>
        <w:numPr>
          <w:ilvl w:val="0"/>
          <w:numId w:val="2"/>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That the first and second respondents be interdicted from transferring the farm Vijfhoek no. 164, measuring 384.8512 ha, situated in the district Lindley and held by the Testamentary Trust, MT no: 9575/07 (“the trust”) in terms of the Title Deed no. T188/2014, to the fourth respondent.</w:t>
      </w:r>
    </w:p>
    <w:p w14:paraId="38111CDF" w14:textId="77777777" w:rsidR="00FB2252" w:rsidRPr="00FB2252" w:rsidRDefault="00FB2252" w:rsidP="00FB2252">
      <w:pPr>
        <w:pStyle w:val="ListParagraph"/>
        <w:numPr>
          <w:ilvl w:val="0"/>
          <w:numId w:val="2"/>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That the agreement of sale in respect of the Vijfhoek no. 164, measuring 384.8512 ha, situated in the district Lindley and held by the Testamentary Trust, MT no: 9575/07 (“the trust”) in terms of the Title Deed no. T188/2014, concluded between the first and second respondents, as sellers, and the fourth respondent, as purchaser, be set aside and/or declared invalid.</w:t>
      </w:r>
    </w:p>
    <w:p w14:paraId="038D652B" w14:textId="77777777" w:rsidR="00FB2252" w:rsidRPr="00FB2252" w:rsidRDefault="00FB2252" w:rsidP="00FB2252">
      <w:pPr>
        <w:pStyle w:val="ListParagraph"/>
        <w:numPr>
          <w:ilvl w:val="0"/>
          <w:numId w:val="2"/>
        </w:numPr>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That it be declared that the first and second respondents are, in their capacities as trustees of the Trust, not entitled to dispose of or sell or alienate or transfer the immovable properties of the trust, recorded below, during the life of the third respondent and before the termination of the Trust in accordance with the provisions of the will:</w:t>
      </w:r>
    </w:p>
    <w:p w14:paraId="626ECF6D"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Portion 1 of the farm Olivia no. 385</w:t>
      </w:r>
      <w:r w:rsidRPr="00FB2252">
        <w:rPr>
          <w:rFonts w:ascii="Times New Roman" w:eastAsia="Times New Roman" w:hAnsi="Times New Roman" w:cs="Times New Roman"/>
          <w:bCs/>
          <w:sz w:val="24"/>
          <w:szCs w:val="24"/>
          <w:lang w:val="en-GB"/>
        </w:rPr>
        <w:t>, measuring 214.333 ha, situated in the district of Lindley, held in terms of Title Deed no. T14868/2008;</w:t>
      </w:r>
    </w:p>
    <w:p w14:paraId="50187A43"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lastRenderedPageBreak/>
        <w:t>The farm Rooikraal no. 689</w:t>
      </w:r>
      <w:r w:rsidRPr="00FB2252">
        <w:rPr>
          <w:rFonts w:ascii="Times New Roman" w:eastAsia="Times New Roman" w:hAnsi="Times New Roman" w:cs="Times New Roman"/>
          <w:bCs/>
          <w:sz w:val="24"/>
          <w:szCs w:val="24"/>
          <w:lang w:val="en-GB"/>
        </w:rPr>
        <w:t>, measuring 506.3589 ha, situated in the district of Lindley, held in terms of Title Deed no. T14868/2008;</w:t>
      </w:r>
    </w:p>
    <w:p w14:paraId="56174B3C"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Nil Desperandum no. 239</w:t>
      </w:r>
      <w:r w:rsidRPr="00FB2252">
        <w:rPr>
          <w:rFonts w:ascii="Times New Roman" w:eastAsia="Times New Roman" w:hAnsi="Times New Roman" w:cs="Times New Roman"/>
          <w:bCs/>
          <w:sz w:val="24"/>
          <w:szCs w:val="24"/>
          <w:lang w:val="en-GB"/>
        </w:rPr>
        <w:t>, measuring 328.1449 ha, situated in the district of Lindley, held in terms of Title Deed no. T14868/2008;</w:t>
      </w:r>
    </w:p>
    <w:p w14:paraId="56AE100B"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Nova Scotia no. 605</w:t>
      </w:r>
      <w:r w:rsidRPr="00FB2252">
        <w:rPr>
          <w:rFonts w:ascii="Times New Roman" w:eastAsia="Times New Roman" w:hAnsi="Times New Roman" w:cs="Times New Roman"/>
          <w:bCs/>
          <w:sz w:val="24"/>
          <w:szCs w:val="24"/>
          <w:lang w:val="en-GB"/>
        </w:rPr>
        <w:t>, measuring 625.2684 ha, situated in the district of Lindley, held in terms of Title Deed no. T14868/2008;</w:t>
      </w:r>
    </w:p>
    <w:p w14:paraId="6EAA4844"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Portion 1 of the farm Beira no. 607</w:t>
      </w:r>
      <w:r w:rsidRPr="00FB2252">
        <w:rPr>
          <w:rFonts w:ascii="Times New Roman" w:eastAsia="Times New Roman" w:hAnsi="Times New Roman" w:cs="Times New Roman"/>
          <w:bCs/>
          <w:sz w:val="24"/>
          <w:szCs w:val="24"/>
          <w:lang w:val="en-GB"/>
        </w:rPr>
        <w:t>, measuring 312.6342 ha, situated in the district of Lindley, held in terms of Title Deed no. T14868/2008;</w:t>
      </w:r>
    </w:p>
    <w:p w14:paraId="15A3437B"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Vijfhoek no. 164,</w:t>
      </w:r>
      <w:r w:rsidRPr="00FB2252">
        <w:rPr>
          <w:rFonts w:ascii="Times New Roman" w:eastAsia="Times New Roman" w:hAnsi="Times New Roman" w:cs="Times New Roman"/>
          <w:bCs/>
          <w:sz w:val="24"/>
          <w:szCs w:val="24"/>
          <w:lang w:val="en-GB"/>
        </w:rPr>
        <w:t xml:space="preserve"> measuring 348.8512 ha, situated in the district of Lindley, held in terms of Title Deed no. T188/2014.</w:t>
      </w:r>
    </w:p>
    <w:p w14:paraId="33607304" w14:textId="77777777" w:rsidR="00FB2252" w:rsidRPr="00FB2252" w:rsidRDefault="00FB2252" w:rsidP="00FB2252">
      <w:pPr>
        <w:pStyle w:val="ListParagraph"/>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4. </w:t>
      </w:r>
      <w:r w:rsidRPr="00FB2252">
        <w:rPr>
          <w:rFonts w:ascii="Times New Roman" w:eastAsia="Times New Roman" w:hAnsi="Times New Roman" w:cs="Times New Roman"/>
          <w:bCs/>
          <w:sz w:val="24"/>
          <w:szCs w:val="24"/>
          <w:lang w:val="en-GB"/>
        </w:rPr>
        <w:tab/>
        <w:t>That the first and second respondents, in their capacities as trustees of the Trust, are interdicted from disposing of or selling or alienating or transferring the immovable properties of the Trust, recorded below, during the life of the third respondent and before the termination of the Trust in accordance with the provisions of the will of the late Petrus Jacobus Botha:</w:t>
      </w:r>
    </w:p>
    <w:p w14:paraId="1629362D"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Portion 1 of the farm Olivia no. 385</w:t>
      </w:r>
      <w:r w:rsidRPr="00FB2252">
        <w:rPr>
          <w:rFonts w:ascii="Times New Roman" w:eastAsia="Times New Roman" w:hAnsi="Times New Roman" w:cs="Times New Roman"/>
          <w:bCs/>
          <w:sz w:val="24"/>
          <w:szCs w:val="24"/>
          <w:lang w:val="en-GB"/>
        </w:rPr>
        <w:t>, measuring 214.333 ha, situated in the district of Lindley, held in terms of Title Deed no. T14868/2008;</w:t>
      </w:r>
    </w:p>
    <w:p w14:paraId="46100808"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Rooikraal no. 689</w:t>
      </w:r>
      <w:r w:rsidRPr="00FB2252">
        <w:rPr>
          <w:rFonts w:ascii="Times New Roman" w:eastAsia="Times New Roman" w:hAnsi="Times New Roman" w:cs="Times New Roman"/>
          <w:bCs/>
          <w:sz w:val="24"/>
          <w:szCs w:val="24"/>
          <w:lang w:val="en-GB"/>
        </w:rPr>
        <w:t>, measuring 506.3589 ha, situated in the district of Lindley, held in terms of Title Deed no. T14868/2008;</w:t>
      </w:r>
    </w:p>
    <w:p w14:paraId="7010F0C5"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Nil Desperandum no. 239</w:t>
      </w:r>
      <w:r w:rsidRPr="00FB2252">
        <w:rPr>
          <w:rFonts w:ascii="Times New Roman" w:eastAsia="Times New Roman" w:hAnsi="Times New Roman" w:cs="Times New Roman"/>
          <w:bCs/>
          <w:sz w:val="24"/>
          <w:szCs w:val="24"/>
          <w:lang w:val="en-GB"/>
        </w:rPr>
        <w:t>, measuring 328.1449 ha, situated in the district of Lindley, held in terms of Title Deed no. T14868/2008;</w:t>
      </w:r>
    </w:p>
    <w:p w14:paraId="54F1BBE9"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Nova Scotia no. 605</w:t>
      </w:r>
      <w:r w:rsidRPr="00FB2252">
        <w:rPr>
          <w:rFonts w:ascii="Times New Roman" w:eastAsia="Times New Roman" w:hAnsi="Times New Roman" w:cs="Times New Roman"/>
          <w:bCs/>
          <w:sz w:val="24"/>
          <w:szCs w:val="24"/>
          <w:lang w:val="en-GB"/>
        </w:rPr>
        <w:t>, measuring 625.2684 ha, situated in the district of Lindley, held in terms of Title Deed no. T14868/2008;</w:t>
      </w:r>
    </w:p>
    <w:p w14:paraId="58C2CDB5"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Portion 1 of the farm Beira no. 607</w:t>
      </w:r>
      <w:r w:rsidRPr="00FB2252">
        <w:rPr>
          <w:rFonts w:ascii="Times New Roman" w:eastAsia="Times New Roman" w:hAnsi="Times New Roman" w:cs="Times New Roman"/>
          <w:bCs/>
          <w:sz w:val="24"/>
          <w:szCs w:val="24"/>
          <w:lang w:val="en-GB"/>
        </w:rPr>
        <w:t>, measuring 312.6342 ha, situated in the district of Lindley, held in terms of Title Deed no. T14868/2008;</w:t>
      </w:r>
    </w:p>
    <w:p w14:paraId="445A8074" w14:textId="77777777" w:rsidR="00FB2252" w:rsidRPr="00FB2252" w:rsidRDefault="00FB2252" w:rsidP="00FB2252">
      <w:pPr>
        <w:pStyle w:val="ListParagraph"/>
        <w:spacing w:after="0" w:line="360" w:lineRule="auto"/>
        <w:ind w:left="144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u w:val="single"/>
          <w:lang w:val="en-GB"/>
        </w:rPr>
        <w:t>The farm Vijfhoek no. 164</w:t>
      </w:r>
      <w:r w:rsidRPr="00FB2252">
        <w:rPr>
          <w:rFonts w:ascii="Times New Roman" w:eastAsia="Times New Roman" w:hAnsi="Times New Roman" w:cs="Times New Roman"/>
          <w:bCs/>
          <w:sz w:val="24"/>
          <w:szCs w:val="24"/>
          <w:lang w:val="en-GB"/>
        </w:rPr>
        <w:t>, measuring 348.8512 ha, situated in the district of Lindley, held in terms of Title Deed no. T188/2014.</w:t>
      </w:r>
    </w:p>
    <w:p w14:paraId="5EFECAF7" w14:textId="77777777" w:rsidR="00FB2252" w:rsidRPr="00FB2252" w:rsidRDefault="00FB2252" w:rsidP="00FB2252">
      <w:pPr>
        <w:pStyle w:val="ListParagraph"/>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5. </w:t>
      </w:r>
      <w:r w:rsidRPr="00FB2252">
        <w:rPr>
          <w:rFonts w:ascii="Times New Roman" w:eastAsia="Times New Roman" w:hAnsi="Times New Roman" w:cs="Times New Roman"/>
          <w:bCs/>
          <w:sz w:val="24"/>
          <w:szCs w:val="24"/>
          <w:lang w:val="en-GB"/>
        </w:rPr>
        <w:tab/>
        <w:t xml:space="preserve">That the first and second respondents be ordered to pay the applicants’ costs, as between party and party, in respect of the main application in terms of Part B of the notice of motion </w:t>
      </w:r>
      <w:r w:rsidRPr="00FB2252">
        <w:rPr>
          <w:rFonts w:ascii="Times New Roman" w:eastAsia="Times New Roman" w:hAnsi="Times New Roman" w:cs="Times New Roman"/>
          <w:bCs/>
          <w:i/>
          <w:iCs/>
          <w:sz w:val="24"/>
          <w:szCs w:val="24"/>
          <w:lang w:val="en-GB"/>
        </w:rPr>
        <w:t>de bonis propriis</w:t>
      </w:r>
      <w:r w:rsidRPr="00FB2252">
        <w:rPr>
          <w:rFonts w:ascii="Times New Roman" w:eastAsia="Times New Roman" w:hAnsi="Times New Roman" w:cs="Times New Roman"/>
          <w:bCs/>
          <w:sz w:val="24"/>
          <w:szCs w:val="24"/>
          <w:lang w:val="en-GB"/>
        </w:rPr>
        <w:t xml:space="preserve"> together with the third and fourth respondents, jointly and severally, the one to pay the other to be absolved.</w:t>
      </w:r>
    </w:p>
    <w:p w14:paraId="6FBD43FD" w14:textId="77777777" w:rsidR="00FB2252" w:rsidRPr="00FB2252" w:rsidRDefault="00FB2252" w:rsidP="00FB2252">
      <w:pPr>
        <w:pStyle w:val="ListParagraph"/>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lastRenderedPageBreak/>
        <w:t xml:space="preserve">6. </w:t>
      </w:r>
      <w:r w:rsidRPr="00FB2252">
        <w:rPr>
          <w:rFonts w:ascii="Times New Roman" w:eastAsia="Times New Roman" w:hAnsi="Times New Roman" w:cs="Times New Roman"/>
          <w:bCs/>
          <w:sz w:val="24"/>
          <w:szCs w:val="24"/>
          <w:lang w:val="en-GB"/>
        </w:rPr>
        <w:tab/>
        <w:t xml:space="preserve">That any of the fifth to eight respondents who oppose the main application in terms of part B of the notice of motion be ordered to pay the costs of the main application, jointly and severally, with the first, second, third, and fourth respondents, the one to pay the other to be absolved. </w:t>
      </w:r>
    </w:p>
    <w:p w14:paraId="4AE62E15" w14:textId="00006343" w:rsidR="00FB2252" w:rsidRPr="00FB2252" w:rsidRDefault="00FB2252" w:rsidP="00FB2252">
      <w:pPr>
        <w:pStyle w:val="ListParagraph"/>
        <w:spacing w:after="0" w:line="360" w:lineRule="auto"/>
        <w:ind w:left="1440" w:hanging="720"/>
        <w:jc w:val="both"/>
        <w:rPr>
          <w:rFonts w:ascii="Times New Roman" w:eastAsia="Times New Roman" w:hAnsi="Times New Roman" w:cs="Times New Roman"/>
          <w:bCs/>
          <w:sz w:val="24"/>
          <w:szCs w:val="24"/>
          <w:lang w:val="en-GB"/>
        </w:rPr>
      </w:pPr>
      <w:r w:rsidRPr="00FB2252">
        <w:rPr>
          <w:rFonts w:ascii="Times New Roman" w:eastAsia="Times New Roman" w:hAnsi="Times New Roman" w:cs="Times New Roman"/>
          <w:bCs/>
          <w:sz w:val="24"/>
          <w:szCs w:val="24"/>
          <w:lang w:val="en-GB"/>
        </w:rPr>
        <w:t xml:space="preserve">7. </w:t>
      </w:r>
      <w:r w:rsidRPr="00FB2252">
        <w:rPr>
          <w:rFonts w:ascii="Times New Roman" w:eastAsia="Times New Roman" w:hAnsi="Times New Roman" w:cs="Times New Roman"/>
          <w:bCs/>
          <w:sz w:val="24"/>
          <w:szCs w:val="24"/>
          <w:lang w:val="en-GB"/>
        </w:rPr>
        <w:tab/>
      </w:r>
      <w:r w:rsidR="00896630">
        <w:rPr>
          <w:rFonts w:ascii="Times New Roman" w:eastAsia="Times New Roman" w:hAnsi="Times New Roman" w:cs="Times New Roman"/>
          <w:bCs/>
          <w:sz w:val="24"/>
          <w:szCs w:val="24"/>
          <w:lang w:val="en-GB"/>
        </w:rPr>
        <w:t>T</w:t>
      </w:r>
      <w:r w:rsidRPr="00FB2252">
        <w:rPr>
          <w:rFonts w:ascii="Times New Roman" w:eastAsia="Times New Roman" w:hAnsi="Times New Roman" w:cs="Times New Roman"/>
          <w:bCs/>
          <w:sz w:val="24"/>
          <w:szCs w:val="24"/>
          <w:lang w:val="en-GB"/>
        </w:rPr>
        <w:t>hat the eighth respondent be directed to record the interdicts granted in terms of paragraphs 1 and 4 of Part B of the notice of motion against the title deeds of the relevant immovable properties of the Trust.</w:t>
      </w:r>
      <w:r w:rsidRPr="00FB2252">
        <w:rPr>
          <w:rFonts w:ascii="Times New Roman" w:eastAsia="Times New Roman" w:hAnsi="Times New Roman" w:cs="Times New Roman"/>
          <w:bCs/>
          <w:sz w:val="24"/>
          <w:szCs w:val="24"/>
          <w:lang w:val="en-GB"/>
        </w:rPr>
        <w:cr/>
      </w:r>
    </w:p>
    <w:p w14:paraId="03F90F99" w14:textId="62FF3BE4" w:rsidR="00FB2252" w:rsidRDefault="00FB2252" w:rsidP="00343006">
      <w:pPr>
        <w:spacing w:after="0" w:line="360" w:lineRule="auto"/>
        <w:ind w:left="720" w:hanging="720"/>
        <w:jc w:val="both"/>
        <w:rPr>
          <w:rFonts w:ascii="Times New Roman" w:eastAsia="Times New Roman" w:hAnsi="Times New Roman" w:cs="Times New Roman"/>
          <w:bCs/>
          <w:sz w:val="28"/>
          <w:szCs w:val="28"/>
          <w:lang w:val="en-GB"/>
        </w:rPr>
      </w:pPr>
      <w:r w:rsidRPr="00FB2252">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F3128A">
        <w:rPr>
          <w:rFonts w:ascii="Times New Roman" w:eastAsia="Times New Roman" w:hAnsi="Times New Roman" w:cs="Times New Roman"/>
          <w:bCs/>
          <w:sz w:val="28"/>
          <w:szCs w:val="28"/>
          <w:lang w:val="en-GB"/>
        </w:rPr>
        <w:t>7</w:t>
      </w:r>
      <w:r w:rsidRPr="00FB2252">
        <w:rPr>
          <w:rFonts w:ascii="Times New Roman" w:eastAsia="Times New Roman" w:hAnsi="Times New Roman" w:cs="Times New Roman"/>
          <w:bCs/>
          <w:sz w:val="28"/>
          <w:szCs w:val="28"/>
          <w:lang w:val="en-GB"/>
        </w:rPr>
        <w:t>]</w:t>
      </w:r>
      <w:r w:rsidRPr="00FB2252">
        <w:rPr>
          <w:rFonts w:ascii="Times New Roman" w:eastAsia="Times New Roman" w:hAnsi="Times New Roman" w:cs="Times New Roman"/>
          <w:bCs/>
          <w:sz w:val="28"/>
          <w:szCs w:val="28"/>
          <w:lang w:val="en-GB"/>
        </w:rPr>
        <w:tab/>
      </w:r>
      <w:r>
        <w:rPr>
          <w:rFonts w:ascii="Times New Roman" w:eastAsia="Times New Roman" w:hAnsi="Times New Roman" w:cs="Times New Roman"/>
          <w:bCs/>
          <w:sz w:val="28"/>
          <w:szCs w:val="28"/>
          <w:lang w:val="en-GB"/>
        </w:rPr>
        <w:t>On 11 November 2021 Mathebula, J ordered that:</w:t>
      </w:r>
    </w:p>
    <w:p w14:paraId="75D6CB9C" w14:textId="4FA88B1E" w:rsidR="00FB2252" w:rsidRPr="001D2760" w:rsidRDefault="002674B4" w:rsidP="002674B4">
      <w:pPr>
        <w:pStyle w:val="ListParagraph"/>
        <w:numPr>
          <w:ilvl w:val="0"/>
          <w:numId w:val="7"/>
        </w:numPr>
        <w:spacing w:after="0" w:line="360" w:lineRule="auto"/>
        <w:ind w:left="1440" w:hanging="720"/>
        <w:jc w:val="both"/>
        <w:rPr>
          <w:rFonts w:ascii="Times New Roman" w:eastAsia="Times New Roman" w:hAnsi="Times New Roman" w:cs="Times New Roman"/>
          <w:bCs/>
          <w:sz w:val="24"/>
          <w:szCs w:val="24"/>
          <w:lang w:val="en-GB"/>
        </w:rPr>
      </w:pPr>
      <w:r w:rsidRPr="001D2760">
        <w:rPr>
          <w:rFonts w:ascii="Times New Roman" w:eastAsia="Times New Roman" w:hAnsi="Times New Roman" w:cs="Times New Roman"/>
          <w:bCs/>
          <w:sz w:val="24"/>
          <w:szCs w:val="24"/>
          <w:lang w:val="en-GB"/>
        </w:rPr>
        <w:t>The first and second respondent</w:t>
      </w:r>
      <w:r w:rsidR="006D0300">
        <w:rPr>
          <w:rFonts w:ascii="Times New Roman" w:eastAsia="Times New Roman" w:hAnsi="Times New Roman" w:cs="Times New Roman"/>
          <w:bCs/>
          <w:sz w:val="24"/>
          <w:szCs w:val="24"/>
          <w:lang w:val="en-GB"/>
        </w:rPr>
        <w:t>s</w:t>
      </w:r>
      <w:r w:rsidRPr="001D2760">
        <w:rPr>
          <w:rFonts w:ascii="Times New Roman" w:eastAsia="Times New Roman" w:hAnsi="Times New Roman" w:cs="Times New Roman"/>
          <w:bCs/>
          <w:sz w:val="24"/>
          <w:szCs w:val="24"/>
          <w:lang w:val="en-GB"/>
        </w:rPr>
        <w:t xml:space="preserve"> are interdicted from transferring the ownership of the farm Vijfhoek no. 164, measuring 348,8512 ha, situated in the district Lindley and held by the Petrus Jacobus Botha Trust, MT no: 9575/07 in terms of Title Deed no. T188/2014, to the fourth respondent pending the final adjudication of the main application in terms of Part B of the notice of motion;</w:t>
      </w:r>
    </w:p>
    <w:p w14:paraId="11059396" w14:textId="291731C4" w:rsidR="002674B4" w:rsidRPr="001D2760" w:rsidRDefault="002674B4" w:rsidP="002674B4">
      <w:pPr>
        <w:pStyle w:val="ListParagraph"/>
        <w:numPr>
          <w:ilvl w:val="0"/>
          <w:numId w:val="7"/>
        </w:numPr>
        <w:spacing w:after="0" w:line="360" w:lineRule="auto"/>
        <w:ind w:left="1440" w:hanging="720"/>
        <w:jc w:val="both"/>
        <w:rPr>
          <w:rFonts w:ascii="Times New Roman" w:eastAsia="Times New Roman" w:hAnsi="Times New Roman" w:cs="Times New Roman"/>
          <w:bCs/>
          <w:i/>
          <w:iCs/>
          <w:sz w:val="24"/>
          <w:szCs w:val="24"/>
          <w:lang w:val="en-GB"/>
        </w:rPr>
      </w:pPr>
      <w:r w:rsidRPr="001D2760">
        <w:rPr>
          <w:rFonts w:ascii="Times New Roman" w:eastAsia="Times New Roman" w:hAnsi="Times New Roman" w:cs="Times New Roman"/>
          <w:bCs/>
          <w:sz w:val="24"/>
          <w:szCs w:val="24"/>
          <w:lang w:val="en-GB"/>
        </w:rPr>
        <w:t xml:space="preserve">The issue regarding the joint and severally liability of the first to fourth respondents for the costs relating to the issuing of the rule </w:t>
      </w:r>
      <w:r w:rsidRPr="001D2760">
        <w:rPr>
          <w:rFonts w:ascii="Times New Roman" w:eastAsia="Times New Roman" w:hAnsi="Times New Roman" w:cs="Times New Roman"/>
          <w:bCs/>
          <w:i/>
          <w:iCs/>
          <w:sz w:val="24"/>
          <w:szCs w:val="24"/>
          <w:lang w:val="en-GB"/>
        </w:rPr>
        <w:t>nisi</w:t>
      </w:r>
      <w:r w:rsidRPr="001D2760">
        <w:rPr>
          <w:rFonts w:ascii="Times New Roman" w:eastAsia="Times New Roman" w:hAnsi="Times New Roman" w:cs="Times New Roman"/>
          <w:bCs/>
          <w:sz w:val="24"/>
          <w:szCs w:val="24"/>
          <w:lang w:val="en-GB"/>
        </w:rPr>
        <w:t xml:space="preserve"> and the granting of the interim relief pending the final adjudication of the application for the issuing of the rule </w:t>
      </w:r>
      <w:r w:rsidRPr="001D2760">
        <w:rPr>
          <w:rFonts w:ascii="Times New Roman" w:eastAsia="Times New Roman" w:hAnsi="Times New Roman" w:cs="Times New Roman"/>
          <w:bCs/>
          <w:i/>
          <w:iCs/>
          <w:sz w:val="24"/>
          <w:szCs w:val="24"/>
          <w:lang w:val="en-GB"/>
        </w:rPr>
        <w:t>nisi</w:t>
      </w:r>
      <w:r w:rsidR="001D2760" w:rsidRPr="001D2760">
        <w:rPr>
          <w:rFonts w:ascii="Times New Roman" w:eastAsia="Times New Roman" w:hAnsi="Times New Roman" w:cs="Times New Roman"/>
          <w:bCs/>
          <w:i/>
          <w:iCs/>
          <w:sz w:val="24"/>
          <w:szCs w:val="24"/>
          <w:lang w:val="en-GB"/>
        </w:rPr>
        <w:t xml:space="preserve">, </w:t>
      </w:r>
      <w:r w:rsidR="001D2760" w:rsidRPr="001D2760">
        <w:rPr>
          <w:rFonts w:ascii="Times New Roman" w:eastAsia="Times New Roman" w:hAnsi="Times New Roman" w:cs="Times New Roman"/>
          <w:bCs/>
          <w:sz w:val="24"/>
          <w:szCs w:val="24"/>
          <w:lang w:val="en-GB"/>
        </w:rPr>
        <w:t xml:space="preserve">including the costs occasioned by the appearance in </w:t>
      </w:r>
      <w:r w:rsidR="000927E2">
        <w:rPr>
          <w:rFonts w:ascii="Times New Roman" w:eastAsia="Times New Roman" w:hAnsi="Times New Roman" w:cs="Times New Roman"/>
          <w:bCs/>
          <w:sz w:val="24"/>
          <w:szCs w:val="24"/>
          <w:lang w:val="en-GB"/>
        </w:rPr>
        <w:t>c</w:t>
      </w:r>
      <w:r w:rsidR="001D2760" w:rsidRPr="001D2760">
        <w:rPr>
          <w:rFonts w:ascii="Times New Roman" w:eastAsia="Times New Roman" w:hAnsi="Times New Roman" w:cs="Times New Roman"/>
          <w:bCs/>
          <w:sz w:val="24"/>
          <w:szCs w:val="24"/>
          <w:lang w:val="en-GB"/>
        </w:rPr>
        <w:t xml:space="preserve">ourt on 14 October 2021 and on 11 November 2021 and the issue whether a </w:t>
      </w:r>
      <w:r w:rsidR="001D2760" w:rsidRPr="001D2760">
        <w:rPr>
          <w:rFonts w:ascii="Times New Roman" w:eastAsia="Times New Roman" w:hAnsi="Times New Roman" w:cs="Times New Roman"/>
          <w:bCs/>
          <w:i/>
          <w:iCs/>
          <w:sz w:val="24"/>
          <w:szCs w:val="24"/>
          <w:lang w:val="en-GB"/>
        </w:rPr>
        <w:t>de bonis propriis</w:t>
      </w:r>
      <w:r w:rsidRPr="001D2760">
        <w:rPr>
          <w:rFonts w:ascii="Times New Roman" w:eastAsia="Times New Roman" w:hAnsi="Times New Roman" w:cs="Times New Roman"/>
          <w:bCs/>
          <w:sz w:val="24"/>
          <w:szCs w:val="24"/>
          <w:lang w:val="en-GB"/>
        </w:rPr>
        <w:t xml:space="preserve"> </w:t>
      </w:r>
      <w:r w:rsidR="001D2760" w:rsidRPr="001D2760">
        <w:rPr>
          <w:rFonts w:ascii="Times New Roman" w:eastAsia="Times New Roman" w:hAnsi="Times New Roman" w:cs="Times New Roman"/>
          <w:bCs/>
          <w:sz w:val="24"/>
          <w:szCs w:val="24"/>
          <w:lang w:val="en-GB"/>
        </w:rPr>
        <w:t>costs order should be granted against the first an</w:t>
      </w:r>
      <w:r w:rsidR="00CE0A40">
        <w:rPr>
          <w:rFonts w:ascii="Times New Roman" w:eastAsia="Times New Roman" w:hAnsi="Times New Roman" w:cs="Times New Roman"/>
          <w:bCs/>
          <w:sz w:val="24"/>
          <w:szCs w:val="24"/>
          <w:lang w:val="en-GB"/>
        </w:rPr>
        <w:t xml:space="preserve">d </w:t>
      </w:r>
      <w:r w:rsidR="001D2760" w:rsidRPr="001D2760">
        <w:rPr>
          <w:rFonts w:ascii="Times New Roman" w:eastAsia="Times New Roman" w:hAnsi="Times New Roman" w:cs="Times New Roman"/>
          <w:bCs/>
          <w:sz w:val="24"/>
          <w:szCs w:val="24"/>
          <w:lang w:val="en-GB"/>
        </w:rPr>
        <w:t>second respondents, stand over for determination during the adjudication of the main application in terms of Part B of the notice of motion; and</w:t>
      </w:r>
    </w:p>
    <w:p w14:paraId="2BEF02E1" w14:textId="0D4358DD" w:rsidR="001D2760" w:rsidRPr="001D2760" w:rsidRDefault="001D2760" w:rsidP="002674B4">
      <w:pPr>
        <w:pStyle w:val="ListParagraph"/>
        <w:numPr>
          <w:ilvl w:val="0"/>
          <w:numId w:val="7"/>
        </w:numPr>
        <w:spacing w:after="0" w:line="360" w:lineRule="auto"/>
        <w:ind w:left="1440" w:hanging="720"/>
        <w:jc w:val="both"/>
        <w:rPr>
          <w:rFonts w:ascii="Times New Roman" w:eastAsia="Times New Roman" w:hAnsi="Times New Roman" w:cs="Times New Roman"/>
          <w:bCs/>
          <w:i/>
          <w:iCs/>
          <w:sz w:val="24"/>
          <w:szCs w:val="24"/>
          <w:lang w:val="en-GB"/>
        </w:rPr>
      </w:pPr>
      <w:r w:rsidRPr="001D2760">
        <w:rPr>
          <w:rFonts w:ascii="Times New Roman" w:eastAsia="Times New Roman" w:hAnsi="Times New Roman" w:cs="Times New Roman"/>
          <w:bCs/>
          <w:sz w:val="24"/>
          <w:szCs w:val="24"/>
          <w:lang w:val="en-GB"/>
        </w:rPr>
        <w:t xml:space="preserve">The costs occasioned as a result of the appointment of the curator </w:t>
      </w:r>
      <w:r w:rsidRPr="001D2760">
        <w:rPr>
          <w:rFonts w:ascii="Times New Roman" w:eastAsia="Times New Roman" w:hAnsi="Times New Roman" w:cs="Times New Roman"/>
          <w:bCs/>
          <w:i/>
          <w:iCs/>
          <w:sz w:val="24"/>
          <w:szCs w:val="24"/>
          <w:lang w:val="en-GB"/>
        </w:rPr>
        <w:t>ad litem</w:t>
      </w:r>
      <w:r w:rsidRPr="001D2760">
        <w:rPr>
          <w:rFonts w:ascii="Times New Roman" w:eastAsia="Times New Roman" w:hAnsi="Times New Roman" w:cs="Times New Roman"/>
          <w:bCs/>
          <w:sz w:val="24"/>
          <w:szCs w:val="24"/>
          <w:lang w:val="en-GB"/>
        </w:rPr>
        <w:t xml:space="preserve"> shall be paid out of the </w:t>
      </w:r>
      <w:r w:rsidR="0036204D">
        <w:rPr>
          <w:rFonts w:ascii="Times New Roman" w:eastAsia="Times New Roman" w:hAnsi="Times New Roman" w:cs="Times New Roman"/>
          <w:bCs/>
          <w:sz w:val="24"/>
          <w:szCs w:val="24"/>
          <w:lang w:val="en-GB"/>
        </w:rPr>
        <w:t>t</w:t>
      </w:r>
      <w:r w:rsidRPr="001D2760">
        <w:rPr>
          <w:rFonts w:ascii="Times New Roman" w:eastAsia="Times New Roman" w:hAnsi="Times New Roman" w:cs="Times New Roman"/>
          <w:bCs/>
          <w:sz w:val="24"/>
          <w:szCs w:val="24"/>
          <w:lang w:val="en-GB"/>
        </w:rPr>
        <w:t xml:space="preserve">rust fund. </w:t>
      </w:r>
    </w:p>
    <w:p w14:paraId="6B418C5F" w14:textId="353B5361" w:rsidR="00D45087" w:rsidRDefault="00D45087" w:rsidP="00343006">
      <w:pPr>
        <w:spacing w:after="0" w:line="360" w:lineRule="auto"/>
        <w:ind w:left="720" w:hanging="720"/>
        <w:jc w:val="both"/>
        <w:rPr>
          <w:rFonts w:ascii="Times New Roman" w:eastAsia="Times New Roman" w:hAnsi="Times New Roman" w:cs="Times New Roman"/>
          <w:bCs/>
          <w:sz w:val="28"/>
          <w:szCs w:val="28"/>
          <w:lang w:val="en-GB"/>
        </w:rPr>
      </w:pPr>
    </w:p>
    <w:p w14:paraId="3FFA7612" w14:textId="33F31DD4" w:rsidR="001E0EB6" w:rsidRPr="001E0EB6" w:rsidRDefault="001E0EB6" w:rsidP="00343006">
      <w:pPr>
        <w:spacing w:after="0" w:line="360" w:lineRule="auto"/>
        <w:ind w:left="720" w:hanging="720"/>
        <w:jc w:val="both"/>
        <w:rPr>
          <w:rFonts w:ascii="Times New Roman" w:eastAsia="Times New Roman" w:hAnsi="Times New Roman" w:cs="Times New Roman"/>
          <w:b/>
          <w:sz w:val="28"/>
          <w:szCs w:val="28"/>
          <w:lang w:val="en-GB"/>
        </w:rPr>
      </w:pPr>
      <w:r w:rsidRPr="001E0EB6">
        <w:rPr>
          <w:rFonts w:ascii="Times New Roman" w:eastAsia="Times New Roman" w:hAnsi="Times New Roman" w:cs="Times New Roman"/>
          <w:b/>
          <w:sz w:val="28"/>
          <w:szCs w:val="28"/>
          <w:lang w:val="en-GB"/>
        </w:rPr>
        <w:t>CONCLUSION</w:t>
      </w:r>
    </w:p>
    <w:p w14:paraId="6276FCDB" w14:textId="478AD387" w:rsidR="00BC5ED2" w:rsidRDefault="00D7636D" w:rsidP="001876A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6819FD">
        <w:rPr>
          <w:rFonts w:ascii="Times New Roman" w:eastAsia="Times New Roman" w:hAnsi="Times New Roman" w:cs="Times New Roman"/>
          <w:bCs/>
          <w:sz w:val="28"/>
          <w:szCs w:val="28"/>
          <w:lang w:val="en-GB"/>
        </w:rPr>
        <w:t>8</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t>The first, second</w:t>
      </w:r>
      <w:r w:rsidR="00014183">
        <w:rPr>
          <w:rFonts w:ascii="Times New Roman" w:eastAsia="Times New Roman" w:hAnsi="Times New Roman" w:cs="Times New Roman"/>
          <w:bCs/>
          <w:sz w:val="28"/>
          <w:szCs w:val="28"/>
          <w:lang w:val="en-GB"/>
        </w:rPr>
        <w:t>, third</w:t>
      </w:r>
      <w:r>
        <w:rPr>
          <w:rFonts w:ascii="Times New Roman" w:eastAsia="Times New Roman" w:hAnsi="Times New Roman" w:cs="Times New Roman"/>
          <w:bCs/>
          <w:sz w:val="28"/>
          <w:szCs w:val="28"/>
          <w:lang w:val="en-GB"/>
        </w:rPr>
        <w:t xml:space="preserve"> and fourth respondents</w:t>
      </w:r>
      <w:r w:rsidR="00CB274F">
        <w:rPr>
          <w:rFonts w:ascii="Times New Roman" w:eastAsia="Times New Roman" w:hAnsi="Times New Roman" w:cs="Times New Roman"/>
          <w:bCs/>
          <w:sz w:val="28"/>
          <w:szCs w:val="28"/>
          <w:lang w:val="en-GB"/>
        </w:rPr>
        <w:t xml:space="preserve"> and advocate Van Vuuren</w:t>
      </w:r>
      <w:r>
        <w:rPr>
          <w:rFonts w:ascii="Times New Roman" w:eastAsia="Times New Roman" w:hAnsi="Times New Roman" w:cs="Times New Roman"/>
          <w:bCs/>
          <w:sz w:val="28"/>
          <w:szCs w:val="28"/>
          <w:lang w:val="en-GB"/>
        </w:rPr>
        <w:t xml:space="preserve"> acted </w:t>
      </w:r>
      <w:r w:rsidRPr="00D7636D">
        <w:rPr>
          <w:rFonts w:ascii="Times New Roman" w:eastAsia="Times New Roman" w:hAnsi="Times New Roman" w:cs="Times New Roman"/>
          <w:bCs/>
          <w:i/>
          <w:iCs/>
          <w:sz w:val="28"/>
          <w:szCs w:val="28"/>
          <w:lang w:val="en-GB"/>
        </w:rPr>
        <w:t>ultra vires</w:t>
      </w:r>
      <w:r w:rsidR="00C27F92">
        <w:rPr>
          <w:rFonts w:ascii="Times New Roman" w:eastAsia="Times New Roman" w:hAnsi="Times New Roman" w:cs="Times New Roman"/>
          <w:bCs/>
          <w:i/>
          <w:iCs/>
          <w:sz w:val="28"/>
          <w:szCs w:val="28"/>
          <w:lang w:val="en-GB"/>
        </w:rPr>
        <w:t xml:space="preserve">. </w:t>
      </w:r>
      <w:r w:rsidR="00C27F92">
        <w:rPr>
          <w:rFonts w:ascii="Times New Roman" w:eastAsia="Times New Roman" w:hAnsi="Times New Roman" w:cs="Times New Roman"/>
          <w:bCs/>
          <w:sz w:val="28"/>
          <w:szCs w:val="28"/>
          <w:lang w:val="en-GB"/>
        </w:rPr>
        <w:t>They did not comply with the</w:t>
      </w:r>
      <w:r>
        <w:rPr>
          <w:rFonts w:ascii="Times New Roman" w:eastAsia="Times New Roman" w:hAnsi="Times New Roman" w:cs="Times New Roman"/>
          <w:bCs/>
          <w:sz w:val="28"/>
          <w:szCs w:val="28"/>
          <w:lang w:val="en-GB"/>
        </w:rPr>
        <w:t xml:space="preserve"> </w:t>
      </w:r>
      <w:r w:rsidR="00D36A19">
        <w:rPr>
          <w:rFonts w:ascii="Times New Roman" w:eastAsia="Times New Roman" w:hAnsi="Times New Roman" w:cs="Times New Roman"/>
          <w:bCs/>
          <w:sz w:val="28"/>
          <w:szCs w:val="28"/>
          <w:lang w:val="en-GB"/>
        </w:rPr>
        <w:t xml:space="preserve">prevailing </w:t>
      </w:r>
      <w:r>
        <w:rPr>
          <w:rFonts w:ascii="Times New Roman" w:eastAsia="Times New Roman" w:hAnsi="Times New Roman" w:cs="Times New Roman"/>
          <w:bCs/>
          <w:sz w:val="28"/>
          <w:szCs w:val="28"/>
          <w:lang w:val="en-GB"/>
        </w:rPr>
        <w:t xml:space="preserve">law and </w:t>
      </w:r>
      <w:r w:rsidR="00C27F92">
        <w:rPr>
          <w:rFonts w:ascii="Times New Roman" w:eastAsia="Times New Roman" w:hAnsi="Times New Roman" w:cs="Times New Roman"/>
          <w:bCs/>
          <w:sz w:val="28"/>
          <w:szCs w:val="28"/>
          <w:lang w:val="en-GB"/>
        </w:rPr>
        <w:t xml:space="preserve">the </w:t>
      </w:r>
      <w:r w:rsidR="00DF4854">
        <w:rPr>
          <w:rFonts w:ascii="Times New Roman" w:eastAsia="Times New Roman" w:hAnsi="Times New Roman" w:cs="Times New Roman"/>
          <w:bCs/>
          <w:sz w:val="28"/>
          <w:szCs w:val="28"/>
          <w:lang w:val="en-GB"/>
        </w:rPr>
        <w:t>t</w:t>
      </w:r>
      <w:r>
        <w:rPr>
          <w:rFonts w:ascii="Times New Roman" w:eastAsia="Times New Roman" w:hAnsi="Times New Roman" w:cs="Times New Roman"/>
          <w:bCs/>
          <w:sz w:val="28"/>
          <w:szCs w:val="28"/>
          <w:lang w:val="en-GB"/>
        </w:rPr>
        <w:t xml:space="preserve">rust </w:t>
      </w:r>
      <w:r w:rsidR="00DF4854">
        <w:rPr>
          <w:rFonts w:ascii="Times New Roman" w:eastAsia="Times New Roman" w:hAnsi="Times New Roman" w:cs="Times New Roman"/>
          <w:bCs/>
          <w:sz w:val="28"/>
          <w:szCs w:val="28"/>
          <w:lang w:val="en-GB"/>
        </w:rPr>
        <w:t>i</w:t>
      </w:r>
      <w:r>
        <w:rPr>
          <w:rFonts w:ascii="Times New Roman" w:eastAsia="Times New Roman" w:hAnsi="Times New Roman" w:cs="Times New Roman"/>
          <w:bCs/>
          <w:sz w:val="28"/>
          <w:szCs w:val="28"/>
          <w:lang w:val="en-GB"/>
        </w:rPr>
        <w:t xml:space="preserve">nstrument. </w:t>
      </w:r>
      <w:r w:rsidR="00787E25" w:rsidRPr="00787E25">
        <w:rPr>
          <w:rFonts w:ascii="Times New Roman" w:eastAsia="Times New Roman" w:hAnsi="Times New Roman" w:cs="Times New Roman"/>
          <w:bCs/>
          <w:sz w:val="28"/>
          <w:szCs w:val="28"/>
          <w:lang w:val="en-GB"/>
        </w:rPr>
        <w:t>One may be able to argue</w:t>
      </w:r>
      <w:r w:rsidR="00787E25">
        <w:rPr>
          <w:rFonts w:ascii="Times New Roman" w:eastAsia="Times New Roman" w:hAnsi="Times New Roman" w:cs="Times New Roman"/>
          <w:bCs/>
          <w:sz w:val="28"/>
          <w:szCs w:val="28"/>
          <w:lang w:val="en-GB"/>
        </w:rPr>
        <w:t>, in light of the history of the case,</w:t>
      </w:r>
      <w:r w:rsidR="00787E25" w:rsidRPr="00787E25">
        <w:rPr>
          <w:rFonts w:ascii="Times New Roman" w:eastAsia="Times New Roman" w:hAnsi="Times New Roman" w:cs="Times New Roman"/>
          <w:bCs/>
          <w:sz w:val="28"/>
          <w:szCs w:val="28"/>
          <w:lang w:val="en-GB"/>
        </w:rPr>
        <w:t xml:space="preserve"> that the conduct of the trustees</w:t>
      </w:r>
      <w:r w:rsidR="00771885">
        <w:rPr>
          <w:rFonts w:ascii="Times New Roman" w:eastAsia="Times New Roman" w:hAnsi="Times New Roman" w:cs="Times New Roman"/>
          <w:bCs/>
          <w:sz w:val="28"/>
          <w:szCs w:val="28"/>
          <w:lang w:val="en-GB"/>
        </w:rPr>
        <w:t>, Advocate van Vuuren</w:t>
      </w:r>
      <w:r w:rsidR="00787E25" w:rsidRPr="00787E25">
        <w:rPr>
          <w:rFonts w:ascii="Times New Roman" w:eastAsia="Times New Roman" w:hAnsi="Times New Roman" w:cs="Times New Roman"/>
          <w:bCs/>
          <w:sz w:val="28"/>
          <w:szCs w:val="28"/>
          <w:lang w:val="en-GB"/>
        </w:rPr>
        <w:t xml:space="preserve"> and the fourth respondent </w:t>
      </w:r>
      <w:r w:rsidR="00787E25" w:rsidRPr="00787E25">
        <w:rPr>
          <w:rFonts w:ascii="Times New Roman" w:eastAsia="Times New Roman" w:hAnsi="Times New Roman" w:cs="Times New Roman"/>
          <w:bCs/>
          <w:sz w:val="28"/>
          <w:szCs w:val="28"/>
          <w:lang w:val="en-GB"/>
        </w:rPr>
        <w:lastRenderedPageBreak/>
        <w:t>was an endeavour to circumvent the fact that the fourth respondent</w:t>
      </w:r>
      <w:r w:rsidR="00BC5ED2">
        <w:rPr>
          <w:rFonts w:ascii="Times New Roman" w:eastAsia="Times New Roman" w:hAnsi="Times New Roman" w:cs="Times New Roman"/>
          <w:bCs/>
          <w:sz w:val="28"/>
          <w:szCs w:val="28"/>
          <w:lang w:val="en-GB"/>
        </w:rPr>
        <w:t>,</w:t>
      </w:r>
      <w:r w:rsidR="00787E25" w:rsidRPr="00787E25">
        <w:rPr>
          <w:rFonts w:ascii="Times New Roman" w:eastAsia="Times New Roman" w:hAnsi="Times New Roman" w:cs="Times New Roman"/>
          <w:bCs/>
          <w:sz w:val="28"/>
          <w:szCs w:val="28"/>
          <w:lang w:val="en-GB"/>
        </w:rPr>
        <w:t xml:space="preserve"> in effect</w:t>
      </w:r>
      <w:r w:rsidR="00BC5ED2">
        <w:rPr>
          <w:rFonts w:ascii="Times New Roman" w:eastAsia="Times New Roman" w:hAnsi="Times New Roman" w:cs="Times New Roman"/>
          <w:bCs/>
          <w:sz w:val="28"/>
          <w:szCs w:val="28"/>
          <w:lang w:val="en-GB"/>
        </w:rPr>
        <w:t>,</w:t>
      </w:r>
      <w:r w:rsidR="00787E25" w:rsidRPr="00787E25">
        <w:rPr>
          <w:rFonts w:ascii="Times New Roman" w:eastAsia="Times New Roman" w:hAnsi="Times New Roman" w:cs="Times New Roman"/>
          <w:bCs/>
          <w:sz w:val="28"/>
          <w:szCs w:val="28"/>
          <w:lang w:val="en-GB"/>
        </w:rPr>
        <w:t xml:space="preserve"> did not gain equally</w:t>
      </w:r>
      <w:r w:rsidR="00890EA0">
        <w:rPr>
          <w:rFonts w:ascii="Times New Roman" w:eastAsia="Times New Roman" w:hAnsi="Times New Roman" w:cs="Times New Roman"/>
          <w:bCs/>
          <w:sz w:val="28"/>
          <w:szCs w:val="28"/>
          <w:lang w:val="en-GB"/>
        </w:rPr>
        <w:t>;</w:t>
      </w:r>
      <w:r w:rsidR="00787E25" w:rsidRPr="00787E25">
        <w:rPr>
          <w:rFonts w:ascii="Times New Roman" w:eastAsia="Times New Roman" w:hAnsi="Times New Roman" w:cs="Times New Roman"/>
          <w:bCs/>
          <w:sz w:val="28"/>
          <w:szCs w:val="28"/>
          <w:lang w:val="en-GB"/>
        </w:rPr>
        <w:t xml:space="preserve"> or </w:t>
      </w:r>
      <w:r w:rsidR="00787E25">
        <w:rPr>
          <w:rFonts w:ascii="Times New Roman" w:eastAsia="Times New Roman" w:hAnsi="Times New Roman" w:cs="Times New Roman"/>
          <w:bCs/>
          <w:sz w:val="28"/>
          <w:szCs w:val="28"/>
          <w:lang w:val="en-GB"/>
        </w:rPr>
        <w:t xml:space="preserve">gained </w:t>
      </w:r>
      <w:r w:rsidR="00787E25" w:rsidRPr="00787E25">
        <w:rPr>
          <w:rFonts w:ascii="Times New Roman" w:eastAsia="Times New Roman" w:hAnsi="Times New Roman" w:cs="Times New Roman"/>
          <w:bCs/>
          <w:sz w:val="28"/>
          <w:szCs w:val="28"/>
          <w:lang w:val="en-GB"/>
        </w:rPr>
        <w:t>next to nothing from the will</w:t>
      </w:r>
      <w:r w:rsidR="00F54436">
        <w:rPr>
          <w:rFonts w:ascii="Times New Roman" w:eastAsia="Times New Roman" w:hAnsi="Times New Roman" w:cs="Times New Roman"/>
          <w:bCs/>
          <w:sz w:val="28"/>
          <w:szCs w:val="28"/>
          <w:lang w:val="en-GB"/>
        </w:rPr>
        <w:t>. T</w:t>
      </w:r>
      <w:r w:rsidR="00787E25" w:rsidRPr="00787E25">
        <w:rPr>
          <w:rFonts w:ascii="Times New Roman" w:eastAsia="Times New Roman" w:hAnsi="Times New Roman" w:cs="Times New Roman"/>
          <w:bCs/>
          <w:sz w:val="28"/>
          <w:szCs w:val="28"/>
          <w:lang w:val="en-GB"/>
        </w:rPr>
        <w:t>he testator clearly did not want for him to gain ownership of a farm without the co-operation of the other heirs.</w:t>
      </w:r>
      <w:r w:rsidR="00CB274F">
        <w:rPr>
          <w:rFonts w:ascii="Times New Roman" w:eastAsia="Times New Roman" w:hAnsi="Times New Roman" w:cs="Times New Roman"/>
          <w:bCs/>
          <w:sz w:val="28"/>
          <w:szCs w:val="28"/>
          <w:lang w:val="en-GB"/>
        </w:rPr>
        <w:t xml:space="preserve"> </w:t>
      </w:r>
      <w:r w:rsidR="00395B74">
        <w:rPr>
          <w:rFonts w:ascii="Times New Roman" w:eastAsia="Times New Roman" w:hAnsi="Times New Roman" w:cs="Times New Roman"/>
          <w:bCs/>
          <w:sz w:val="28"/>
          <w:szCs w:val="28"/>
          <w:lang w:val="en-GB"/>
        </w:rPr>
        <w:t xml:space="preserve">It may also be inferred that the only manner in which he was to acquire ownership of any farm was to buy it lawfully. </w:t>
      </w:r>
      <w:r w:rsidR="001E0EB6">
        <w:rPr>
          <w:rFonts w:ascii="Times New Roman" w:eastAsia="Times New Roman" w:hAnsi="Times New Roman" w:cs="Times New Roman"/>
          <w:bCs/>
          <w:sz w:val="28"/>
          <w:szCs w:val="28"/>
          <w:lang w:val="en-GB"/>
        </w:rPr>
        <w:t>The testator also clearly did not want for the third respondent to gain ownership of the farms or to use the farms to bolster her income.</w:t>
      </w:r>
    </w:p>
    <w:p w14:paraId="01B5C917" w14:textId="77777777" w:rsidR="00DB76E4" w:rsidRDefault="00DB76E4" w:rsidP="001876A2">
      <w:pPr>
        <w:spacing w:after="0" w:line="360" w:lineRule="auto"/>
        <w:ind w:left="720" w:hanging="720"/>
        <w:jc w:val="both"/>
        <w:rPr>
          <w:rFonts w:ascii="Times New Roman" w:eastAsia="Times New Roman" w:hAnsi="Times New Roman" w:cs="Times New Roman"/>
          <w:bCs/>
          <w:sz w:val="28"/>
          <w:szCs w:val="28"/>
          <w:lang w:val="en-GB"/>
        </w:rPr>
      </w:pPr>
    </w:p>
    <w:p w14:paraId="051B0ADA" w14:textId="2825CA9E" w:rsidR="00CB7726" w:rsidRDefault="00BC5ED2" w:rsidP="001876A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DB76E4">
        <w:rPr>
          <w:rFonts w:ascii="Times New Roman" w:eastAsia="Times New Roman" w:hAnsi="Times New Roman" w:cs="Times New Roman"/>
          <w:bCs/>
          <w:sz w:val="28"/>
          <w:szCs w:val="28"/>
          <w:lang w:val="en-GB"/>
        </w:rPr>
        <w:t>6</w:t>
      </w:r>
      <w:r w:rsidR="006819FD">
        <w:rPr>
          <w:rFonts w:ascii="Times New Roman" w:eastAsia="Times New Roman" w:hAnsi="Times New Roman" w:cs="Times New Roman"/>
          <w:bCs/>
          <w:sz w:val="28"/>
          <w:szCs w:val="28"/>
          <w:lang w:val="en-GB"/>
        </w:rPr>
        <w:t>9</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9D0F1F">
        <w:rPr>
          <w:rFonts w:ascii="Times New Roman" w:eastAsia="Times New Roman" w:hAnsi="Times New Roman" w:cs="Times New Roman"/>
          <w:bCs/>
          <w:sz w:val="28"/>
          <w:szCs w:val="28"/>
          <w:lang w:val="en-GB"/>
        </w:rPr>
        <w:t>T</w:t>
      </w:r>
      <w:r w:rsidR="00CB274F">
        <w:rPr>
          <w:rFonts w:ascii="Times New Roman" w:eastAsia="Times New Roman" w:hAnsi="Times New Roman" w:cs="Times New Roman"/>
          <w:bCs/>
          <w:sz w:val="28"/>
          <w:szCs w:val="28"/>
          <w:lang w:val="en-GB"/>
        </w:rPr>
        <w:t xml:space="preserve">he </w:t>
      </w:r>
      <w:r w:rsidR="00FF1084">
        <w:rPr>
          <w:rFonts w:ascii="Times New Roman" w:eastAsia="Times New Roman" w:hAnsi="Times New Roman" w:cs="Times New Roman"/>
          <w:bCs/>
          <w:sz w:val="28"/>
          <w:szCs w:val="28"/>
          <w:lang w:val="en-GB"/>
        </w:rPr>
        <w:t xml:space="preserve">alleged </w:t>
      </w:r>
      <w:r w:rsidR="00CB274F">
        <w:rPr>
          <w:rFonts w:ascii="Times New Roman" w:eastAsia="Times New Roman" w:hAnsi="Times New Roman" w:cs="Times New Roman"/>
          <w:bCs/>
          <w:sz w:val="28"/>
          <w:szCs w:val="28"/>
          <w:lang w:val="en-GB"/>
        </w:rPr>
        <w:t>underhandedness is neutralised by the fact that several</w:t>
      </w:r>
      <w:r w:rsidR="00792804">
        <w:rPr>
          <w:rFonts w:ascii="Times New Roman" w:eastAsia="Times New Roman" w:hAnsi="Times New Roman" w:cs="Times New Roman"/>
          <w:bCs/>
          <w:sz w:val="28"/>
          <w:szCs w:val="28"/>
          <w:lang w:val="en-GB"/>
        </w:rPr>
        <w:t xml:space="preserve"> legal representatives and the Master of the High Court advised that the sale </w:t>
      </w:r>
      <w:r w:rsidR="00407F4A">
        <w:rPr>
          <w:rFonts w:ascii="Times New Roman" w:eastAsia="Times New Roman" w:hAnsi="Times New Roman" w:cs="Times New Roman"/>
          <w:bCs/>
          <w:sz w:val="28"/>
          <w:szCs w:val="28"/>
          <w:lang w:val="en-GB"/>
        </w:rPr>
        <w:t xml:space="preserve">of the farm </w:t>
      </w:r>
      <w:r w:rsidR="0016000A">
        <w:rPr>
          <w:rFonts w:ascii="Times New Roman" w:eastAsia="Times New Roman" w:hAnsi="Times New Roman" w:cs="Times New Roman"/>
          <w:bCs/>
          <w:sz w:val="28"/>
          <w:szCs w:val="28"/>
          <w:lang w:val="en-GB"/>
        </w:rPr>
        <w:t xml:space="preserve">may be </w:t>
      </w:r>
      <w:r w:rsidR="00792804">
        <w:rPr>
          <w:rFonts w:ascii="Times New Roman" w:eastAsia="Times New Roman" w:hAnsi="Times New Roman" w:cs="Times New Roman"/>
          <w:bCs/>
          <w:sz w:val="28"/>
          <w:szCs w:val="28"/>
          <w:lang w:val="en-GB"/>
        </w:rPr>
        <w:t>legal</w:t>
      </w:r>
      <w:r w:rsidR="003E5295">
        <w:rPr>
          <w:rFonts w:ascii="Times New Roman" w:eastAsia="Times New Roman" w:hAnsi="Times New Roman" w:cs="Times New Roman"/>
          <w:bCs/>
          <w:sz w:val="28"/>
          <w:szCs w:val="28"/>
          <w:lang w:val="en-GB"/>
        </w:rPr>
        <w:t>.</w:t>
      </w:r>
      <w:r w:rsidR="00792804">
        <w:rPr>
          <w:rFonts w:ascii="Times New Roman" w:eastAsia="Times New Roman" w:hAnsi="Times New Roman" w:cs="Times New Roman"/>
          <w:bCs/>
          <w:sz w:val="28"/>
          <w:szCs w:val="28"/>
          <w:lang w:val="en-GB"/>
        </w:rPr>
        <w:t xml:space="preserve"> </w:t>
      </w:r>
      <w:r w:rsidR="001876A2">
        <w:rPr>
          <w:rFonts w:ascii="Times New Roman" w:eastAsia="Times New Roman" w:hAnsi="Times New Roman" w:cs="Times New Roman"/>
          <w:bCs/>
          <w:sz w:val="28"/>
          <w:szCs w:val="28"/>
          <w:lang w:val="en-GB"/>
        </w:rPr>
        <w:t xml:space="preserve">The court is thus prevented from making an order </w:t>
      </w:r>
      <w:r w:rsidR="001876A2" w:rsidRPr="0006154B">
        <w:rPr>
          <w:rFonts w:ascii="Times New Roman" w:eastAsia="Times New Roman" w:hAnsi="Times New Roman" w:cs="Times New Roman"/>
          <w:bCs/>
          <w:i/>
          <w:iCs/>
          <w:sz w:val="28"/>
          <w:szCs w:val="28"/>
          <w:lang w:val="en-GB"/>
        </w:rPr>
        <w:t>de bonis propriis</w:t>
      </w:r>
      <w:r w:rsidR="001876A2">
        <w:rPr>
          <w:rFonts w:ascii="Times New Roman" w:eastAsia="Times New Roman" w:hAnsi="Times New Roman" w:cs="Times New Roman"/>
          <w:bCs/>
          <w:sz w:val="28"/>
          <w:szCs w:val="28"/>
          <w:lang w:val="en-GB"/>
        </w:rPr>
        <w:t xml:space="preserve"> against the first, second, third and fourth respondents.</w:t>
      </w:r>
    </w:p>
    <w:p w14:paraId="2796DC9D" w14:textId="77777777" w:rsidR="00CB7726" w:rsidRDefault="00CB7726" w:rsidP="001876A2">
      <w:pPr>
        <w:spacing w:after="0" w:line="360" w:lineRule="auto"/>
        <w:ind w:left="720" w:hanging="720"/>
        <w:jc w:val="both"/>
        <w:rPr>
          <w:rFonts w:ascii="Times New Roman" w:eastAsia="Times New Roman" w:hAnsi="Times New Roman" w:cs="Times New Roman"/>
          <w:bCs/>
          <w:sz w:val="28"/>
          <w:szCs w:val="28"/>
          <w:lang w:val="en-GB"/>
        </w:rPr>
      </w:pPr>
    </w:p>
    <w:p w14:paraId="5C844E78" w14:textId="2888ADFE" w:rsidR="001876A2" w:rsidRPr="002D1C47" w:rsidRDefault="00CB7726" w:rsidP="001876A2">
      <w:pPr>
        <w:spacing w:after="0" w:line="360" w:lineRule="auto"/>
        <w:ind w:left="720" w:hanging="720"/>
        <w:jc w:val="both"/>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006819FD">
        <w:rPr>
          <w:rFonts w:ascii="Times New Roman" w:eastAsia="Times New Roman" w:hAnsi="Times New Roman" w:cs="Times New Roman"/>
          <w:bCs/>
          <w:sz w:val="28"/>
          <w:szCs w:val="28"/>
          <w:lang w:val="en-GB"/>
        </w:rPr>
        <w:t>70</w:t>
      </w:r>
      <w:r>
        <w:rPr>
          <w:rFonts w:ascii="Times New Roman" w:eastAsia="Times New Roman" w:hAnsi="Times New Roman" w:cs="Times New Roman"/>
          <w:bCs/>
          <w:sz w:val="28"/>
          <w:szCs w:val="28"/>
          <w:lang w:val="en-GB"/>
        </w:rPr>
        <w:t>]</w:t>
      </w:r>
      <w:r>
        <w:rPr>
          <w:rFonts w:ascii="Times New Roman" w:eastAsia="Times New Roman" w:hAnsi="Times New Roman" w:cs="Times New Roman"/>
          <w:bCs/>
          <w:sz w:val="28"/>
          <w:szCs w:val="28"/>
          <w:lang w:val="en-GB"/>
        </w:rPr>
        <w:tab/>
      </w:r>
      <w:r w:rsidR="00D17EAF">
        <w:rPr>
          <w:rFonts w:ascii="Times New Roman" w:eastAsia="Times New Roman" w:hAnsi="Times New Roman" w:cs="Times New Roman"/>
          <w:bCs/>
          <w:sz w:val="28"/>
          <w:szCs w:val="28"/>
          <w:lang w:val="en-GB"/>
        </w:rPr>
        <w:t xml:space="preserve">The conduct of the fourth respondent and the withdrawal of the attorneys </w:t>
      </w:r>
      <w:r>
        <w:rPr>
          <w:rFonts w:ascii="Times New Roman" w:eastAsia="Times New Roman" w:hAnsi="Times New Roman" w:cs="Times New Roman"/>
          <w:bCs/>
          <w:sz w:val="28"/>
          <w:szCs w:val="28"/>
          <w:lang w:val="en-GB"/>
        </w:rPr>
        <w:t>for</w:t>
      </w:r>
      <w:r w:rsidR="00D17EAF">
        <w:rPr>
          <w:rFonts w:ascii="Times New Roman" w:eastAsia="Times New Roman" w:hAnsi="Times New Roman" w:cs="Times New Roman"/>
          <w:bCs/>
          <w:sz w:val="28"/>
          <w:szCs w:val="28"/>
          <w:lang w:val="en-GB"/>
        </w:rPr>
        <w:t xml:space="preserve"> the first and second respondents </w:t>
      </w:r>
      <w:r w:rsidR="00A75C40">
        <w:rPr>
          <w:rFonts w:ascii="Times New Roman" w:eastAsia="Times New Roman" w:hAnsi="Times New Roman" w:cs="Times New Roman"/>
          <w:bCs/>
          <w:sz w:val="28"/>
          <w:szCs w:val="28"/>
          <w:lang w:val="en-GB"/>
        </w:rPr>
        <w:t xml:space="preserve">after the conclusion of the hearing </w:t>
      </w:r>
      <w:r w:rsidR="00D17EAF">
        <w:rPr>
          <w:rFonts w:ascii="Times New Roman" w:eastAsia="Times New Roman" w:hAnsi="Times New Roman" w:cs="Times New Roman"/>
          <w:bCs/>
          <w:sz w:val="28"/>
          <w:szCs w:val="28"/>
          <w:lang w:val="en-GB"/>
        </w:rPr>
        <w:t>do speak volumes</w:t>
      </w:r>
      <w:r w:rsidR="00A75C40">
        <w:rPr>
          <w:rFonts w:ascii="Times New Roman" w:eastAsia="Times New Roman" w:hAnsi="Times New Roman" w:cs="Times New Roman"/>
          <w:bCs/>
          <w:sz w:val="28"/>
          <w:szCs w:val="28"/>
          <w:lang w:val="en-GB"/>
        </w:rPr>
        <w:t xml:space="preserve">. </w:t>
      </w:r>
      <w:r>
        <w:rPr>
          <w:rFonts w:ascii="Times New Roman" w:eastAsia="Times New Roman" w:hAnsi="Times New Roman" w:cs="Times New Roman"/>
          <w:bCs/>
          <w:sz w:val="28"/>
          <w:szCs w:val="28"/>
          <w:lang w:val="en-GB"/>
        </w:rPr>
        <w:t xml:space="preserve">The conduct of the trustees in collusion with the fourth respondent must be reported to the Master of the High Court and the </w:t>
      </w:r>
      <w:r w:rsidR="005A1AD6">
        <w:rPr>
          <w:rFonts w:ascii="Times New Roman" w:eastAsia="Times New Roman" w:hAnsi="Times New Roman" w:cs="Times New Roman"/>
          <w:bCs/>
          <w:sz w:val="28"/>
          <w:szCs w:val="28"/>
          <w:lang w:val="en-GB"/>
        </w:rPr>
        <w:t>suitability</w:t>
      </w:r>
      <w:r>
        <w:rPr>
          <w:rFonts w:ascii="Times New Roman" w:eastAsia="Times New Roman" w:hAnsi="Times New Roman" w:cs="Times New Roman"/>
          <w:bCs/>
          <w:sz w:val="28"/>
          <w:szCs w:val="28"/>
          <w:lang w:val="en-GB"/>
        </w:rPr>
        <w:t xml:space="preserve"> of the trustees to remain </w:t>
      </w:r>
      <w:r w:rsidR="00F16AEE">
        <w:rPr>
          <w:rFonts w:ascii="Times New Roman" w:eastAsia="Times New Roman" w:hAnsi="Times New Roman" w:cs="Times New Roman"/>
          <w:bCs/>
          <w:sz w:val="28"/>
          <w:szCs w:val="28"/>
          <w:lang w:val="en-GB"/>
        </w:rPr>
        <w:t>as such</w:t>
      </w:r>
      <w:r>
        <w:rPr>
          <w:rFonts w:ascii="Times New Roman" w:eastAsia="Times New Roman" w:hAnsi="Times New Roman" w:cs="Times New Roman"/>
          <w:bCs/>
          <w:sz w:val="28"/>
          <w:szCs w:val="28"/>
          <w:lang w:val="en-GB"/>
        </w:rPr>
        <w:t xml:space="preserve"> must be investigated. The conflict of interest of the second respondent is glaringly inappropriate and not in the interest of the administration of justice. </w:t>
      </w:r>
      <w:r w:rsidR="00F16AEE">
        <w:rPr>
          <w:rFonts w:ascii="Times New Roman" w:eastAsia="Times New Roman" w:hAnsi="Times New Roman" w:cs="Times New Roman"/>
          <w:bCs/>
          <w:sz w:val="28"/>
          <w:szCs w:val="28"/>
          <w:lang w:val="en-GB"/>
        </w:rPr>
        <w:t xml:space="preserve">A costs order on an attorney and client scale will be proper in the circumstances of the case. </w:t>
      </w:r>
    </w:p>
    <w:p w14:paraId="6BF813A3" w14:textId="77777777" w:rsidR="00002B48" w:rsidRDefault="00002B48" w:rsidP="00343006">
      <w:pPr>
        <w:spacing w:after="0" w:line="360" w:lineRule="auto"/>
        <w:ind w:left="720" w:hanging="720"/>
        <w:jc w:val="both"/>
        <w:rPr>
          <w:rFonts w:ascii="Times New Roman" w:eastAsia="Times New Roman" w:hAnsi="Times New Roman" w:cs="Times New Roman"/>
          <w:b/>
          <w:sz w:val="28"/>
          <w:szCs w:val="28"/>
          <w:lang w:val="en-GB"/>
        </w:rPr>
      </w:pPr>
    </w:p>
    <w:p w14:paraId="1FBA6CFA" w14:textId="52E57B62" w:rsidR="0019091C" w:rsidRDefault="0019091C" w:rsidP="00343006">
      <w:pPr>
        <w:spacing w:after="0" w:line="360" w:lineRule="auto"/>
        <w:ind w:left="720" w:hanging="720"/>
        <w:jc w:val="both"/>
        <w:rPr>
          <w:rFonts w:ascii="Times New Roman" w:eastAsia="Times New Roman" w:hAnsi="Times New Roman" w:cs="Times New Roman"/>
          <w:b/>
          <w:sz w:val="28"/>
          <w:szCs w:val="28"/>
          <w:lang w:val="en-GB"/>
        </w:rPr>
      </w:pPr>
      <w:r w:rsidRPr="0019091C">
        <w:rPr>
          <w:rFonts w:ascii="Times New Roman" w:eastAsia="Times New Roman" w:hAnsi="Times New Roman" w:cs="Times New Roman"/>
          <w:b/>
          <w:sz w:val="28"/>
          <w:szCs w:val="28"/>
          <w:lang w:val="en-GB"/>
        </w:rPr>
        <w:t>[</w:t>
      </w:r>
      <w:r w:rsidR="00DB76E4">
        <w:rPr>
          <w:rFonts w:ascii="Times New Roman" w:eastAsia="Times New Roman" w:hAnsi="Times New Roman" w:cs="Times New Roman"/>
          <w:b/>
          <w:sz w:val="28"/>
          <w:szCs w:val="28"/>
          <w:lang w:val="en-GB"/>
        </w:rPr>
        <w:t>7</w:t>
      </w:r>
      <w:r w:rsidR="006819FD">
        <w:rPr>
          <w:rFonts w:ascii="Times New Roman" w:eastAsia="Times New Roman" w:hAnsi="Times New Roman" w:cs="Times New Roman"/>
          <w:b/>
          <w:sz w:val="28"/>
          <w:szCs w:val="28"/>
          <w:lang w:val="en-GB"/>
        </w:rPr>
        <w:t>1</w:t>
      </w:r>
      <w:r w:rsidRPr="0019091C">
        <w:rPr>
          <w:rFonts w:ascii="Times New Roman" w:eastAsia="Times New Roman" w:hAnsi="Times New Roman" w:cs="Times New Roman"/>
          <w:b/>
          <w:sz w:val="28"/>
          <w:szCs w:val="28"/>
          <w:lang w:val="en-GB"/>
        </w:rPr>
        <w:t>]</w:t>
      </w:r>
      <w:r w:rsidRPr="0019091C">
        <w:rPr>
          <w:rFonts w:ascii="Times New Roman" w:eastAsia="Times New Roman" w:hAnsi="Times New Roman" w:cs="Times New Roman"/>
          <w:b/>
          <w:sz w:val="28"/>
          <w:szCs w:val="28"/>
          <w:lang w:val="en-GB"/>
        </w:rPr>
        <w:tab/>
        <w:t>ORDER</w:t>
      </w:r>
    </w:p>
    <w:p w14:paraId="2B1217D6" w14:textId="02AC9826" w:rsidR="00543CE6" w:rsidRDefault="0019091C" w:rsidP="00DD4B6F">
      <w:pPr>
        <w:spacing w:after="0" w:line="360" w:lineRule="auto"/>
        <w:ind w:left="720" w:hanging="720"/>
        <w:jc w:val="both"/>
      </w:pPr>
      <w:r>
        <w:rPr>
          <w:rFonts w:ascii="Times New Roman" w:eastAsia="Times New Roman" w:hAnsi="Times New Roman" w:cs="Times New Roman"/>
          <w:b/>
          <w:sz w:val="28"/>
          <w:szCs w:val="28"/>
          <w:lang w:val="en-GB"/>
        </w:rPr>
        <w:tab/>
      </w:r>
      <w:r w:rsidR="00DD4B6F" w:rsidRPr="00DD4B6F">
        <w:rPr>
          <w:rFonts w:ascii="Times New Roman" w:hAnsi="Times New Roman" w:cs="Times New Roman"/>
          <w:sz w:val="28"/>
          <w:szCs w:val="28"/>
        </w:rPr>
        <w:t xml:space="preserve">Having considered the notice of motion and the documents before the </w:t>
      </w:r>
      <w:r w:rsidR="009B0651">
        <w:rPr>
          <w:rFonts w:ascii="Times New Roman" w:hAnsi="Times New Roman" w:cs="Times New Roman"/>
          <w:sz w:val="28"/>
          <w:szCs w:val="28"/>
        </w:rPr>
        <w:t>c</w:t>
      </w:r>
      <w:r w:rsidR="00DD4B6F" w:rsidRPr="00DD4B6F">
        <w:rPr>
          <w:rFonts w:ascii="Times New Roman" w:hAnsi="Times New Roman" w:cs="Times New Roman"/>
          <w:sz w:val="28"/>
          <w:szCs w:val="28"/>
        </w:rPr>
        <w:t>ourt and having heard the legal practitioners on behalf of the applicants and the first to fourth respondents as well as the curator</w:t>
      </w:r>
      <w:r w:rsidR="00B1725B">
        <w:rPr>
          <w:rFonts w:ascii="Times New Roman" w:hAnsi="Times New Roman" w:cs="Times New Roman"/>
          <w:sz w:val="28"/>
          <w:szCs w:val="28"/>
        </w:rPr>
        <w:t xml:space="preserve"> </w:t>
      </w:r>
      <w:r w:rsidR="00DD4B6F" w:rsidRPr="002E50F3">
        <w:rPr>
          <w:rFonts w:ascii="Times New Roman" w:hAnsi="Times New Roman" w:cs="Times New Roman"/>
          <w:i/>
          <w:iCs/>
          <w:sz w:val="28"/>
          <w:szCs w:val="28"/>
        </w:rPr>
        <w:t>ad</w:t>
      </w:r>
      <w:r w:rsidR="00B1725B">
        <w:rPr>
          <w:rFonts w:ascii="Times New Roman" w:hAnsi="Times New Roman" w:cs="Times New Roman"/>
          <w:i/>
          <w:iCs/>
          <w:sz w:val="28"/>
          <w:szCs w:val="28"/>
        </w:rPr>
        <w:t xml:space="preserve"> </w:t>
      </w:r>
      <w:r w:rsidR="00DD4B6F" w:rsidRPr="002E50F3">
        <w:rPr>
          <w:rFonts w:ascii="Times New Roman" w:hAnsi="Times New Roman" w:cs="Times New Roman"/>
          <w:i/>
          <w:iCs/>
          <w:sz w:val="28"/>
          <w:szCs w:val="28"/>
        </w:rPr>
        <w:t>litem</w:t>
      </w:r>
      <w:r w:rsidR="00DD4B6F" w:rsidRPr="00DD4B6F">
        <w:rPr>
          <w:rFonts w:ascii="Times New Roman" w:hAnsi="Times New Roman" w:cs="Times New Roman"/>
          <w:sz w:val="28"/>
          <w:szCs w:val="28"/>
        </w:rPr>
        <w:t>: It is ordered that:</w:t>
      </w:r>
      <w:r w:rsidR="00DD4B6F">
        <w:t xml:space="preserve"> </w:t>
      </w:r>
    </w:p>
    <w:p w14:paraId="763B8533" w14:textId="4B39E250" w:rsidR="00543CE6" w:rsidRPr="00543CE6" w:rsidRDefault="00DD4B6F" w:rsidP="00543CE6">
      <w:pPr>
        <w:spacing w:after="0" w:line="360" w:lineRule="auto"/>
        <w:ind w:left="1440" w:hanging="720"/>
        <w:jc w:val="both"/>
        <w:rPr>
          <w:rFonts w:ascii="Times New Roman" w:hAnsi="Times New Roman" w:cs="Times New Roman"/>
          <w:sz w:val="28"/>
          <w:szCs w:val="28"/>
        </w:rPr>
      </w:pPr>
      <w:r w:rsidRPr="00543CE6">
        <w:rPr>
          <w:rFonts w:ascii="Times New Roman" w:hAnsi="Times New Roman" w:cs="Times New Roman"/>
          <w:sz w:val="28"/>
          <w:szCs w:val="28"/>
        </w:rPr>
        <w:lastRenderedPageBreak/>
        <w:t xml:space="preserve">1. </w:t>
      </w:r>
      <w:r w:rsidR="00543CE6">
        <w:rPr>
          <w:rFonts w:ascii="Times New Roman" w:hAnsi="Times New Roman" w:cs="Times New Roman"/>
          <w:sz w:val="28"/>
          <w:szCs w:val="28"/>
        </w:rPr>
        <w:tab/>
      </w:r>
      <w:r w:rsidRPr="00543CE6">
        <w:rPr>
          <w:rFonts w:ascii="Times New Roman" w:hAnsi="Times New Roman" w:cs="Times New Roman"/>
          <w:sz w:val="28"/>
          <w:szCs w:val="28"/>
        </w:rPr>
        <w:t xml:space="preserve">The first and second respondents, in their capacities as trustees of the Petrus Jacobus Botha Testamentary Trust (“the Trust”), are interdicted from transferring the farm Vijfhoek no. 164, measuring 348.8512 ha, situated in the district of Lindley and held by the Trust in terms of Title Deed no. T188/2014, to the fourth respondent. </w:t>
      </w:r>
    </w:p>
    <w:p w14:paraId="030F5722" w14:textId="46231719" w:rsidR="00543CE6" w:rsidRPr="00543CE6" w:rsidRDefault="00DD4B6F" w:rsidP="00543CE6">
      <w:pPr>
        <w:spacing w:after="0" w:line="360" w:lineRule="auto"/>
        <w:ind w:left="1440" w:hanging="720"/>
        <w:jc w:val="both"/>
        <w:rPr>
          <w:rFonts w:ascii="Times New Roman" w:hAnsi="Times New Roman" w:cs="Times New Roman"/>
          <w:sz w:val="28"/>
          <w:szCs w:val="28"/>
        </w:rPr>
      </w:pPr>
      <w:r w:rsidRPr="00543CE6">
        <w:rPr>
          <w:rFonts w:ascii="Times New Roman" w:hAnsi="Times New Roman" w:cs="Times New Roman"/>
          <w:sz w:val="28"/>
          <w:szCs w:val="28"/>
        </w:rPr>
        <w:t xml:space="preserve">2. </w:t>
      </w:r>
      <w:r w:rsidR="00543CE6">
        <w:rPr>
          <w:rFonts w:ascii="Times New Roman" w:hAnsi="Times New Roman" w:cs="Times New Roman"/>
          <w:sz w:val="28"/>
          <w:szCs w:val="28"/>
        </w:rPr>
        <w:tab/>
      </w:r>
      <w:r w:rsidRPr="00543CE6">
        <w:rPr>
          <w:rFonts w:ascii="Times New Roman" w:hAnsi="Times New Roman" w:cs="Times New Roman"/>
          <w:sz w:val="28"/>
          <w:szCs w:val="28"/>
        </w:rPr>
        <w:t xml:space="preserve">The agreement of sale in respect of the farm Vijfhoek no. 164, measuring 348.8512 ha, situated in the district of Lindley and held by the Trust in terms of Title Deed no. T188/2014, concluded between the first and second respondents, as the sellers, and the fourth respondent, as the purchaser, is declared invalid and set aside. </w:t>
      </w:r>
    </w:p>
    <w:p w14:paraId="2FD6F0A0" w14:textId="77777777" w:rsidR="00F16AEE" w:rsidRDefault="00DD4B6F" w:rsidP="00543CE6">
      <w:pPr>
        <w:spacing w:after="0" w:line="360" w:lineRule="auto"/>
        <w:ind w:left="1440" w:hanging="720"/>
        <w:jc w:val="both"/>
        <w:rPr>
          <w:rFonts w:ascii="Times New Roman" w:hAnsi="Times New Roman" w:cs="Times New Roman"/>
          <w:sz w:val="28"/>
          <w:szCs w:val="28"/>
        </w:rPr>
      </w:pPr>
      <w:r w:rsidRPr="00543CE6">
        <w:rPr>
          <w:rFonts w:ascii="Times New Roman" w:hAnsi="Times New Roman" w:cs="Times New Roman"/>
          <w:sz w:val="28"/>
          <w:szCs w:val="28"/>
        </w:rPr>
        <w:t xml:space="preserve">3. </w:t>
      </w:r>
      <w:r w:rsidR="00543CE6">
        <w:rPr>
          <w:rFonts w:ascii="Times New Roman" w:hAnsi="Times New Roman" w:cs="Times New Roman"/>
          <w:sz w:val="28"/>
          <w:szCs w:val="28"/>
        </w:rPr>
        <w:tab/>
      </w:r>
      <w:r w:rsidRPr="00543CE6">
        <w:rPr>
          <w:rFonts w:ascii="Times New Roman" w:hAnsi="Times New Roman" w:cs="Times New Roman"/>
          <w:sz w:val="28"/>
          <w:szCs w:val="28"/>
        </w:rPr>
        <w:t xml:space="preserve">It is declared that the first and second respondents, in their capacities as trustees of the Trust, are not entitled to dispose of or sell or alienate or transfer the immovable properties of the Trust, recorded below, during the life of the third respondent and before the termination of the Trust in accordance with the provisions of the will: </w:t>
      </w:r>
    </w:p>
    <w:p w14:paraId="3AAC50DF" w14:textId="77777777" w:rsidR="00F16AEE" w:rsidRDefault="00DD4B6F" w:rsidP="00F16AEE">
      <w:pPr>
        <w:spacing w:after="0" w:line="360" w:lineRule="auto"/>
        <w:ind w:left="1440"/>
        <w:jc w:val="both"/>
        <w:rPr>
          <w:rFonts w:ascii="Times New Roman" w:hAnsi="Times New Roman" w:cs="Times New Roman"/>
          <w:sz w:val="28"/>
          <w:szCs w:val="28"/>
        </w:rPr>
      </w:pPr>
      <w:r w:rsidRPr="002E50F3">
        <w:rPr>
          <w:rFonts w:ascii="Times New Roman" w:hAnsi="Times New Roman" w:cs="Times New Roman"/>
          <w:sz w:val="28"/>
          <w:szCs w:val="28"/>
          <w:u w:val="single"/>
        </w:rPr>
        <w:t>Portion 1 of the farm Olivia no. 385</w:t>
      </w:r>
      <w:r w:rsidRPr="00543CE6">
        <w:rPr>
          <w:rFonts w:ascii="Times New Roman" w:hAnsi="Times New Roman" w:cs="Times New Roman"/>
          <w:sz w:val="28"/>
          <w:szCs w:val="28"/>
        </w:rPr>
        <w:t xml:space="preserve">, measuring 214.333 ha, situated in the district of Lindley, held in terms of Title Deed no. T14868/2008; </w:t>
      </w:r>
      <w:r w:rsidRPr="002E50F3">
        <w:rPr>
          <w:rFonts w:ascii="Times New Roman" w:hAnsi="Times New Roman" w:cs="Times New Roman"/>
          <w:sz w:val="28"/>
          <w:szCs w:val="28"/>
          <w:u w:val="single"/>
        </w:rPr>
        <w:t>The farm Rooikraal no. 689</w:t>
      </w:r>
      <w:r w:rsidRPr="00543CE6">
        <w:rPr>
          <w:rFonts w:ascii="Times New Roman" w:hAnsi="Times New Roman" w:cs="Times New Roman"/>
          <w:sz w:val="28"/>
          <w:szCs w:val="28"/>
        </w:rPr>
        <w:t xml:space="preserve">, measuring 506.3589 ha, situated in the district of Lindley, held in terms of Title Deed no. T14868/2008; </w:t>
      </w:r>
    </w:p>
    <w:p w14:paraId="7A4A39AA" w14:textId="63D9EED5" w:rsidR="00543CE6" w:rsidRPr="00543CE6" w:rsidRDefault="00DD4B6F" w:rsidP="00F16AEE">
      <w:pPr>
        <w:spacing w:after="0" w:line="360" w:lineRule="auto"/>
        <w:ind w:left="1440"/>
        <w:jc w:val="both"/>
        <w:rPr>
          <w:rFonts w:ascii="Times New Roman" w:hAnsi="Times New Roman" w:cs="Times New Roman"/>
          <w:sz w:val="28"/>
          <w:szCs w:val="28"/>
        </w:rPr>
      </w:pPr>
      <w:r w:rsidRPr="002E50F3">
        <w:rPr>
          <w:rFonts w:ascii="Times New Roman" w:hAnsi="Times New Roman" w:cs="Times New Roman"/>
          <w:sz w:val="28"/>
          <w:szCs w:val="28"/>
          <w:u w:val="single"/>
        </w:rPr>
        <w:t>The farm Nil Desperandum no. 239</w:t>
      </w:r>
      <w:r w:rsidRPr="00543CE6">
        <w:rPr>
          <w:rFonts w:ascii="Times New Roman" w:hAnsi="Times New Roman" w:cs="Times New Roman"/>
          <w:sz w:val="28"/>
          <w:szCs w:val="28"/>
        </w:rPr>
        <w:t xml:space="preserve">, measuring 328.1449 ha, situated in the district of Lindley, held in terms of Title Deed no. T14868/2008; </w:t>
      </w:r>
      <w:r w:rsidRPr="002E50F3">
        <w:rPr>
          <w:rFonts w:ascii="Times New Roman" w:hAnsi="Times New Roman" w:cs="Times New Roman"/>
          <w:sz w:val="28"/>
          <w:szCs w:val="28"/>
          <w:u w:val="single"/>
        </w:rPr>
        <w:t>The farm Nova Scotia no. 605</w:t>
      </w:r>
      <w:r w:rsidRPr="00543CE6">
        <w:rPr>
          <w:rFonts w:ascii="Times New Roman" w:hAnsi="Times New Roman" w:cs="Times New Roman"/>
          <w:sz w:val="28"/>
          <w:szCs w:val="28"/>
        </w:rPr>
        <w:t xml:space="preserve">, measuring 625.2684 ha, situated in the district of Lindley, held in terms of Title Deed no. T14868/2008; </w:t>
      </w:r>
      <w:r w:rsidRPr="002E50F3">
        <w:rPr>
          <w:rFonts w:ascii="Times New Roman" w:hAnsi="Times New Roman" w:cs="Times New Roman"/>
          <w:sz w:val="28"/>
          <w:szCs w:val="28"/>
          <w:u w:val="single"/>
        </w:rPr>
        <w:t>Portion 1 of the farm Beira no. 607</w:t>
      </w:r>
      <w:r w:rsidRPr="00543CE6">
        <w:rPr>
          <w:rFonts w:ascii="Times New Roman" w:hAnsi="Times New Roman" w:cs="Times New Roman"/>
          <w:sz w:val="28"/>
          <w:szCs w:val="28"/>
        </w:rPr>
        <w:t xml:space="preserve">, measuring 312.6342 ha, situated in the district of Lindley, held in terms of Title Deed no. T14868/2008; </w:t>
      </w:r>
      <w:r w:rsidRPr="002E50F3">
        <w:rPr>
          <w:rFonts w:ascii="Times New Roman" w:hAnsi="Times New Roman" w:cs="Times New Roman"/>
          <w:sz w:val="28"/>
          <w:szCs w:val="28"/>
          <w:u w:val="single"/>
        </w:rPr>
        <w:t>The farm Vijfhoek no. 164</w:t>
      </w:r>
      <w:r w:rsidRPr="00543CE6">
        <w:rPr>
          <w:rFonts w:ascii="Times New Roman" w:hAnsi="Times New Roman" w:cs="Times New Roman"/>
          <w:sz w:val="28"/>
          <w:szCs w:val="28"/>
        </w:rPr>
        <w:t xml:space="preserve">, measuring 348.8512 ha, situated in the district of Lindley, held in terms of Title Deed no. T188/2014. </w:t>
      </w:r>
    </w:p>
    <w:p w14:paraId="530CEE3E" w14:textId="321CAE72" w:rsidR="00F16AEE" w:rsidRPr="00F16AEE" w:rsidRDefault="00DD4B6F" w:rsidP="00F16AEE">
      <w:pPr>
        <w:pStyle w:val="ListParagraph"/>
        <w:numPr>
          <w:ilvl w:val="0"/>
          <w:numId w:val="7"/>
        </w:numPr>
        <w:spacing w:after="0" w:line="360" w:lineRule="auto"/>
        <w:ind w:left="1440" w:hanging="720"/>
        <w:jc w:val="both"/>
        <w:rPr>
          <w:rFonts w:ascii="Times New Roman" w:hAnsi="Times New Roman" w:cs="Times New Roman"/>
          <w:sz w:val="28"/>
          <w:szCs w:val="28"/>
        </w:rPr>
      </w:pPr>
      <w:r w:rsidRPr="00F16AEE">
        <w:rPr>
          <w:rFonts w:ascii="Times New Roman" w:hAnsi="Times New Roman" w:cs="Times New Roman"/>
          <w:sz w:val="28"/>
          <w:szCs w:val="28"/>
        </w:rPr>
        <w:lastRenderedPageBreak/>
        <w:t xml:space="preserve">The first and second respondents, in their capacities as trustees of the </w:t>
      </w:r>
      <w:r w:rsidR="00DE595A" w:rsidRPr="00F16AEE">
        <w:rPr>
          <w:rFonts w:ascii="Times New Roman" w:hAnsi="Times New Roman" w:cs="Times New Roman"/>
          <w:sz w:val="28"/>
          <w:szCs w:val="28"/>
        </w:rPr>
        <w:t>t</w:t>
      </w:r>
      <w:r w:rsidRPr="00F16AEE">
        <w:rPr>
          <w:rFonts w:ascii="Times New Roman" w:hAnsi="Times New Roman" w:cs="Times New Roman"/>
          <w:sz w:val="28"/>
          <w:szCs w:val="28"/>
        </w:rPr>
        <w:t xml:space="preserve">rust, are interdicted from disposing of or selling or alienating or transferring the immovable properties of the </w:t>
      </w:r>
      <w:r w:rsidR="00026FE3" w:rsidRPr="00F16AEE">
        <w:rPr>
          <w:rFonts w:ascii="Times New Roman" w:hAnsi="Times New Roman" w:cs="Times New Roman"/>
          <w:sz w:val="28"/>
          <w:szCs w:val="28"/>
        </w:rPr>
        <w:t>t</w:t>
      </w:r>
      <w:r w:rsidRPr="00F16AEE">
        <w:rPr>
          <w:rFonts w:ascii="Times New Roman" w:hAnsi="Times New Roman" w:cs="Times New Roman"/>
          <w:sz w:val="28"/>
          <w:szCs w:val="28"/>
        </w:rPr>
        <w:t xml:space="preserve">rust, recorded below, during the life of the third respondent and before the termination of the </w:t>
      </w:r>
      <w:r w:rsidR="00F72E05" w:rsidRPr="00F16AEE">
        <w:rPr>
          <w:rFonts w:ascii="Times New Roman" w:hAnsi="Times New Roman" w:cs="Times New Roman"/>
          <w:sz w:val="28"/>
          <w:szCs w:val="28"/>
        </w:rPr>
        <w:t>t</w:t>
      </w:r>
      <w:r w:rsidRPr="00F16AEE">
        <w:rPr>
          <w:rFonts w:ascii="Times New Roman" w:hAnsi="Times New Roman" w:cs="Times New Roman"/>
          <w:sz w:val="28"/>
          <w:szCs w:val="28"/>
        </w:rPr>
        <w:t xml:space="preserve">rust in accordance with the provisions of the will of the late Petrus Jacobus Botha: </w:t>
      </w:r>
    </w:p>
    <w:p w14:paraId="04C06FCB" w14:textId="6B114083" w:rsidR="00F16AEE" w:rsidRDefault="00DD4B6F" w:rsidP="00F16AEE">
      <w:pPr>
        <w:pStyle w:val="ListParagraph"/>
        <w:spacing w:after="0" w:line="360" w:lineRule="auto"/>
        <w:ind w:left="1440"/>
        <w:jc w:val="both"/>
        <w:rPr>
          <w:rFonts w:ascii="Times New Roman" w:hAnsi="Times New Roman" w:cs="Times New Roman"/>
          <w:sz w:val="28"/>
          <w:szCs w:val="28"/>
        </w:rPr>
      </w:pPr>
      <w:r w:rsidRPr="00F54F86">
        <w:rPr>
          <w:rFonts w:ascii="Times New Roman" w:hAnsi="Times New Roman" w:cs="Times New Roman"/>
          <w:sz w:val="28"/>
          <w:szCs w:val="28"/>
          <w:u w:val="single"/>
        </w:rPr>
        <w:t>Portion 1 of the farm Olivia no. 385</w:t>
      </w:r>
      <w:r w:rsidRPr="00F16AEE">
        <w:rPr>
          <w:rFonts w:ascii="Times New Roman" w:hAnsi="Times New Roman" w:cs="Times New Roman"/>
          <w:sz w:val="28"/>
          <w:szCs w:val="28"/>
        </w:rPr>
        <w:t xml:space="preserve">, measuring 214.333 ha, situated in the district of Lindley, held in terms of Title Deed no. T14868/2008; </w:t>
      </w:r>
      <w:r w:rsidRPr="00F54F86">
        <w:rPr>
          <w:rFonts w:ascii="Times New Roman" w:hAnsi="Times New Roman" w:cs="Times New Roman"/>
          <w:sz w:val="28"/>
          <w:szCs w:val="28"/>
          <w:u w:val="single"/>
        </w:rPr>
        <w:t>The farm Rooikraal no. 689</w:t>
      </w:r>
      <w:r w:rsidRPr="00F16AEE">
        <w:rPr>
          <w:rFonts w:ascii="Times New Roman" w:hAnsi="Times New Roman" w:cs="Times New Roman"/>
          <w:sz w:val="28"/>
          <w:szCs w:val="28"/>
        </w:rPr>
        <w:t xml:space="preserve">, measuring 506.3589 ha, situated in the district of Lindley, held in terms of Title Deed no. T14868/2008; </w:t>
      </w:r>
    </w:p>
    <w:p w14:paraId="06F8D40C" w14:textId="4371EDE6" w:rsidR="00543CE6" w:rsidRPr="00F16AEE" w:rsidRDefault="00DD4B6F" w:rsidP="00F16AEE">
      <w:pPr>
        <w:pStyle w:val="ListParagraph"/>
        <w:spacing w:after="0" w:line="360" w:lineRule="auto"/>
        <w:ind w:left="1440"/>
        <w:jc w:val="both"/>
        <w:rPr>
          <w:rFonts w:ascii="Times New Roman" w:hAnsi="Times New Roman" w:cs="Times New Roman"/>
          <w:sz w:val="28"/>
          <w:szCs w:val="28"/>
        </w:rPr>
      </w:pPr>
      <w:r w:rsidRPr="00F54F86">
        <w:rPr>
          <w:rFonts w:ascii="Times New Roman" w:hAnsi="Times New Roman" w:cs="Times New Roman"/>
          <w:sz w:val="28"/>
          <w:szCs w:val="28"/>
          <w:u w:val="single"/>
        </w:rPr>
        <w:t>The farm Nil Desperandum no. 239</w:t>
      </w:r>
      <w:r w:rsidRPr="00F16AEE">
        <w:rPr>
          <w:rFonts w:ascii="Times New Roman" w:hAnsi="Times New Roman" w:cs="Times New Roman"/>
          <w:sz w:val="28"/>
          <w:szCs w:val="28"/>
        </w:rPr>
        <w:t xml:space="preserve">, measuring 328.1449 ha, situated in the district of Lindley, held in terms of Title Deed no. T14868/2008; </w:t>
      </w:r>
      <w:r w:rsidRPr="00F54F86">
        <w:rPr>
          <w:rFonts w:ascii="Times New Roman" w:hAnsi="Times New Roman" w:cs="Times New Roman"/>
          <w:sz w:val="28"/>
          <w:szCs w:val="28"/>
          <w:u w:val="single"/>
        </w:rPr>
        <w:t>The farm Nova Scotia no. 605</w:t>
      </w:r>
      <w:r w:rsidRPr="00F16AEE">
        <w:rPr>
          <w:rFonts w:ascii="Times New Roman" w:hAnsi="Times New Roman" w:cs="Times New Roman"/>
          <w:sz w:val="28"/>
          <w:szCs w:val="28"/>
        </w:rPr>
        <w:t xml:space="preserve">, measuring 625.2684 ha, situated in the district of Lindley, held in terms of Title Deed no. T14868/2008; </w:t>
      </w:r>
      <w:r w:rsidRPr="00F54F86">
        <w:rPr>
          <w:rFonts w:ascii="Times New Roman" w:hAnsi="Times New Roman" w:cs="Times New Roman"/>
          <w:sz w:val="28"/>
          <w:szCs w:val="28"/>
          <w:u w:val="single"/>
        </w:rPr>
        <w:t>Portion 1 of the farm Beira no. 607</w:t>
      </w:r>
      <w:r w:rsidRPr="00F16AEE">
        <w:rPr>
          <w:rFonts w:ascii="Times New Roman" w:hAnsi="Times New Roman" w:cs="Times New Roman"/>
          <w:sz w:val="28"/>
          <w:szCs w:val="28"/>
        </w:rPr>
        <w:t xml:space="preserve">, measuring 312.6342 ha, situated in the district of Lindley, held in terms of Title Deed no. T14868/2008; </w:t>
      </w:r>
      <w:r w:rsidRPr="00F54F86">
        <w:rPr>
          <w:rFonts w:ascii="Times New Roman" w:hAnsi="Times New Roman" w:cs="Times New Roman"/>
          <w:sz w:val="28"/>
          <w:szCs w:val="28"/>
          <w:u w:val="single"/>
        </w:rPr>
        <w:t>The farm Vijfhoek no. 164</w:t>
      </w:r>
      <w:r w:rsidRPr="00F16AEE">
        <w:rPr>
          <w:rFonts w:ascii="Times New Roman" w:hAnsi="Times New Roman" w:cs="Times New Roman"/>
          <w:sz w:val="28"/>
          <w:szCs w:val="28"/>
        </w:rPr>
        <w:t xml:space="preserve">, measuring 348.8512 ha, situated in the district of Lindley, held in terms of Title Deed no. T188/2014. </w:t>
      </w:r>
    </w:p>
    <w:p w14:paraId="701F1B0F" w14:textId="0DEE7B3C" w:rsidR="00543CE6" w:rsidRPr="00543CE6" w:rsidRDefault="00DD4B6F" w:rsidP="00543CE6">
      <w:pPr>
        <w:spacing w:after="0" w:line="360" w:lineRule="auto"/>
        <w:ind w:left="1440" w:hanging="720"/>
        <w:jc w:val="both"/>
        <w:rPr>
          <w:rFonts w:ascii="Times New Roman" w:hAnsi="Times New Roman" w:cs="Times New Roman"/>
          <w:sz w:val="28"/>
          <w:szCs w:val="28"/>
        </w:rPr>
      </w:pPr>
      <w:r w:rsidRPr="00543CE6">
        <w:rPr>
          <w:rFonts w:ascii="Times New Roman" w:hAnsi="Times New Roman" w:cs="Times New Roman"/>
          <w:sz w:val="28"/>
          <w:szCs w:val="28"/>
        </w:rPr>
        <w:t xml:space="preserve">5. </w:t>
      </w:r>
      <w:r w:rsidR="00F16AEE">
        <w:rPr>
          <w:rFonts w:ascii="Times New Roman" w:hAnsi="Times New Roman" w:cs="Times New Roman"/>
          <w:sz w:val="28"/>
          <w:szCs w:val="28"/>
        </w:rPr>
        <w:tab/>
      </w:r>
      <w:r w:rsidRPr="00543CE6">
        <w:rPr>
          <w:rFonts w:ascii="Times New Roman" w:hAnsi="Times New Roman" w:cs="Times New Roman"/>
          <w:sz w:val="28"/>
          <w:szCs w:val="28"/>
        </w:rPr>
        <w:t>The first</w:t>
      </w:r>
      <w:r w:rsidR="006620EE">
        <w:rPr>
          <w:rFonts w:ascii="Times New Roman" w:hAnsi="Times New Roman" w:cs="Times New Roman"/>
          <w:sz w:val="28"/>
          <w:szCs w:val="28"/>
        </w:rPr>
        <w:t xml:space="preserve">, </w:t>
      </w:r>
      <w:r w:rsidRPr="00543CE6">
        <w:rPr>
          <w:rFonts w:ascii="Times New Roman" w:hAnsi="Times New Roman" w:cs="Times New Roman"/>
          <w:sz w:val="28"/>
          <w:szCs w:val="28"/>
        </w:rPr>
        <w:t>second</w:t>
      </w:r>
      <w:r w:rsidR="006620EE">
        <w:rPr>
          <w:rFonts w:ascii="Times New Roman" w:hAnsi="Times New Roman" w:cs="Times New Roman"/>
          <w:sz w:val="28"/>
          <w:szCs w:val="28"/>
        </w:rPr>
        <w:t>, third and fourth</w:t>
      </w:r>
      <w:r w:rsidRPr="00543CE6">
        <w:rPr>
          <w:rFonts w:ascii="Times New Roman" w:hAnsi="Times New Roman" w:cs="Times New Roman"/>
          <w:sz w:val="28"/>
          <w:szCs w:val="28"/>
        </w:rPr>
        <w:t xml:space="preserve"> respondents are ordered to pay the applicants’ costs, </w:t>
      </w:r>
      <w:r w:rsidR="00BD1A32">
        <w:rPr>
          <w:rFonts w:ascii="Times New Roman" w:hAnsi="Times New Roman" w:cs="Times New Roman"/>
          <w:sz w:val="28"/>
          <w:szCs w:val="28"/>
        </w:rPr>
        <w:t xml:space="preserve">on the scale </w:t>
      </w:r>
      <w:r w:rsidRPr="00543CE6">
        <w:rPr>
          <w:rFonts w:ascii="Times New Roman" w:hAnsi="Times New Roman" w:cs="Times New Roman"/>
          <w:sz w:val="28"/>
          <w:szCs w:val="28"/>
        </w:rPr>
        <w:t xml:space="preserve">as between </w:t>
      </w:r>
      <w:r w:rsidR="008B0601">
        <w:rPr>
          <w:rFonts w:ascii="Times New Roman" w:hAnsi="Times New Roman" w:cs="Times New Roman"/>
          <w:sz w:val="28"/>
          <w:szCs w:val="28"/>
        </w:rPr>
        <w:t>attorney and client</w:t>
      </w:r>
      <w:r w:rsidRPr="00543CE6">
        <w:rPr>
          <w:rFonts w:ascii="Times New Roman" w:hAnsi="Times New Roman" w:cs="Times New Roman"/>
          <w:sz w:val="28"/>
          <w:szCs w:val="28"/>
        </w:rPr>
        <w:t>, in respect of the main application in terms of Part B of the notice of motion</w:t>
      </w:r>
      <w:r w:rsidR="006620EE">
        <w:rPr>
          <w:rFonts w:ascii="Times New Roman" w:hAnsi="Times New Roman" w:cs="Times New Roman"/>
          <w:sz w:val="28"/>
          <w:szCs w:val="28"/>
        </w:rPr>
        <w:t>.</w:t>
      </w:r>
      <w:r w:rsidRPr="00543CE6">
        <w:rPr>
          <w:rFonts w:ascii="Times New Roman" w:hAnsi="Times New Roman" w:cs="Times New Roman"/>
          <w:sz w:val="28"/>
          <w:szCs w:val="28"/>
        </w:rPr>
        <w:t xml:space="preserve"> </w:t>
      </w:r>
    </w:p>
    <w:p w14:paraId="6F30E032" w14:textId="5D5783A4" w:rsidR="00933936" w:rsidRDefault="00DD4B6F" w:rsidP="00543CE6">
      <w:pPr>
        <w:spacing w:after="0" w:line="360" w:lineRule="auto"/>
        <w:ind w:left="1440" w:hanging="720"/>
        <w:jc w:val="both"/>
        <w:rPr>
          <w:rFonts w:ascii="Times New Roman" w:hAnsi="Times New Roman" w:cs="Times New Roman"/>
          <w:sz w:val="28"/>
          <w:szCs w:val="28"/>
        </w:rPr>
      </w:pPr>
      <w:r w:rsidRPr="00543CE6">
        <w:rPr>
          <w:rFonts w:ascii="Times New Roman" w:hAnsi="Times New Roman" w:cs="Times New Roman"/>
          <w:sz w:val="28"/>
          <w:szCs w:val="28"/>
        </w:rPr>
        <w:t xml:space="preserve">6. </w:t>
      </w:r>
      <w:r w:rsidR="00F16AEE">
        <w:rPr>
          <w:rFonts w:ascii="Times New Roman" w:hAnsi="Times New Roman" w:cs="Times New Roman"/>
          <w:sz w:val="28"/>
          <w:szCs w:val="28"/>
        </w:rPr>
        <w:tab/>
      </w:r>
      <w:r w:rsidRPr="00543CE6">
        <w:rPr>
          <w:rFonts w:ascii="Times New Roman" w:hAnsi="Times New Roman" w:cs="Times New Roman"/>
          <w:sz w:val="28"/>
          <w:szCs w:val="28"/>
        </w:rPr>
        <w:t>The first</w:t>
      </w:r>
      <w:r w:rsidR="00123B87">
        <w:rPr>
          <w:rFonts w:ascii="Times New Roman" w:hAnsi="Times New Roman" w:cs="Times New Roman"/>
          <w:sz w:val="28"/>
          <w:szCs w:val="28"/>
        </w:rPr>
        <w:t>,</w:t>
      </w:r>
      <w:r w:rsidRPr="00543CE6">
        <w:rPr>
          <w:rFonts w:ascii="Times New Roman" w:hAnsi="Times New Roman" w:cs="Times New Roman"/>
          <w:sz w:val="28"/>
          <w:szCs w:val="28"/>
        </w:rPr>
        <w:t xml:space="preserve"> second</w:t>
      </w:r>
      <w:r w:rsidR="00123B87">
        <w:rPr>
          <w:rFonts w:ascii="Times New Roman" w:hAnsi="Times New Roman" w:cs="Times New Roman"/>
          <w:sz w:val="28"/>
          <w:szCs w:val="28"/>
        </w:rPr>
        <w:t xml:space="preserve">, third and fourth </w:t>
      </w:r>
      <w:r w:rsidRPr="00543CE6">
        <w:rPr>
          <w:rFonts w:ascii="Times New Roman" w:hAnsi="Times New Roman" w:cs="Times New Roman"/>
          <w:sz w:val="28"/>
          <w:szCs w:val="28"/>
        </w:rPr>
        <w:t xml:space="preserve">respondents are ordered to pay the applicants’ costs, </w:t>
      </w:r>
      <w:r w:rsidR="00BD1A32">
        <w:rPr>
          <w:rFonts w:ascii="Times New Roman" w:hAnsi="Times New Roman" w:cs="Times New Roman"/>
          <w:sz w:val="28"/>
          <w:szCs w:val="28"/>
        </w:rPr>
        <w:t xml:space="preserve">on the scale </w:t>
      </w:r>
      <w:r w:rsidRPr="00543CE6">
        <w:rPr>
          <w:rFonts w:ascii="Times New Roman" w:hAnsi="Times New Roman" w:cs="Times New Roman"/>
          <w:sz w:val="28"/>
          <w:szCs w:val="28"/>
        </w:rPr>
        <w:t xml:space="preserve">as between </w:t>
      </w:r>
      <w:r w:rsidR="008B0601">
        <w:rPr>
          <w:rFonts w:ascii="Times New Roman" w:hAnsi="Times New Roman" w:cs="Times New Roman"/>
          <w:sz w:val="28"/>
          <w:szCs w:val="28"/>
        </w:rPr>
        <w:t>attorney and client</w:t>
      </w:r>
      <w:r w:rsidRPr="00543CE6">
        <w:rPr>
          <w:rFonts w:ascii="Times New Roman" w:hAnsi="Times New Roman" w:cs="Times New Roman"/>
          <w:sz w:val="28"/>
          <w:szCs w:val="28"/>
        </w:rPr>
        <w:t xml:space="preserve">, in respect of the application for the interim relief granted in terms of the orders issued by the </w:t>
      </w:r>
      <w:r w:rsidR="00BF7F28">
        <w:rPr>
          <w:rFonts w:ascii="Times New Roman" w:hAnsi="Times New Roman" w:cs="Times New Roman"/>
          <w:sz w:val="28"/>
          <w:szCs w:val="28"/>
        </w:rPr>
        <w:t>c</w:t>
      </w:r>
      <w:r w:rsidRPr="00543CE6">
        <w:rPr>
          <w:rFonts w:ascii="Times New Roman" w:hAnsi="Times New Roman" w:cs="Times New Roman"/>
          <w:sz w:val="28"/>
          <w:szCs w:val="28"/>
        </w:rPr>
        <w:t xml:space="preserve">ourt on 14 October 2021 and 11 November 2021, including the costs occasioned by the appearance in </w:t>
      </w:r>
      <w:r w:rsidR="003D61E9">
        <w:rPr>
          <w:rFonts w:ascii="Times New Roman" w:hAnsi="Times New Roman" w:cs="Times New Roman"/>
          <w:sz w:val="28"/>
          <w:szCs w:val="28"/>
        </w:rPr>
        <w:t>c</w:t>
      </w:r>
      <w:r w:rsidR="002A5706">
        <w:rPr>
          <w:rFonts w:ascii="Times New Roman" w:hAnsi="Times New Roman" w:cs="Times New Roman"/>
          <w:sz w:val="28"/>
          <w:szCs w:val="28"/>
        </w:rPr>
        <w:t>ourt</w:t>
      </w:r>
      <w:r w:rsidRPr="00543CE6">
        <w:rPr>
          <w:rFonts w:ascii="Times New Roman" w:hAnsi="Times New Roman" w:cs="Times New Roman"/>
          <w:sz w:val="28"/>
          <w:szCs w:val="28"/>
        </w:rPr>
        <w:t xml:space="preserve"> on 14 October 2021 and 11 November 2021</w:t>
      </w:r>
      <w:r w:rsidR="00123B87">
        <w:rPr>
          <w:rFonts w:ascii="Times New Roman" w:hAnsi="Times New Roman" w:cs="Times New Roman"/>
          <w:sz w:val="28"/>
          <w:szCs w:val="28"/>
        </w:rPr>
        <w:t>.</w:t>
      </w:r>
      <w:r w:rsidRPr="00543CE6">
        <w:rPr>
          <w:rFonts w:ascii="Times New Roman" w:hAnsi="Times New Roman" w:cs="Times New Roman"/>
          <w:sz w:val="28"/>
          <w:szCs w:val="28"/>
        </w:rPr>
        <w:t xml:space="preserve"> </w:t>
      </w:r>
    </w:p>
    <w:p w14:paraId="25D2ED07" w14:textId="7AA2D97D" w:rsidR="00DD4B6F" w:rsidRDefault="00DD4B6F" w:rsidP="00543CE6">
      <w:pPr>
        <w:spacing w:after="0" w:line="360" w:lineRule="auto"/>
        <w:ind w:left="1440" w:hanging="720"/>
        <w:jc w:val="both"/>
        <w:rPr>
          <w:rFonts w:ascii="Times New Roman" w:hAnsi="Times New Roman" w:cs="Times New Roman"/>
          <w:sz w:val="28"/>
          <w:szCs w:val="28"/>
        </w:rPr>
      </w:pPr>
      <w:r w:rsidRPr="00543CE6">
        <w:rPr>
          <w:rFonts w:ascii="Times New Roman" w:hAnsi="Times New Roman" w:cs="Times New Roman"/>
          <w:sz w:val="28"/>
          <w:szCs w:val="28"/>
        </w:rPr>
        <w:lastRenderedPageBreak/>
        <w:t xml:space="preserve">7. </w:t>
      </w:r>
      <w:r w:rsidR="00933936">
        <w:rPr>
          <w:rFonts w:ascii="Times New Roman" w:hAnsi="Times New Roman" w:cs="Times New Roman"/>
          <w:sz w:val="28"/>
          <w:szCs w:val="28"/>
        </w:rPr>
        <w:tab/>
      </w:r>
      <w:r w:rsidRPr="00543CE6">
        <w:rPr>
          <w:rFonts w:ascii="Times New Roman" w:hAnsi="Times New Roman" w:cs="Times New Roman"/>
          <w:sz w:val="28"/>
          <w:szCs w:val="28"/>
        </w:rPr>
        <w:t xml:space="preserve">The eighth respondent is directed to record the </w:t>
      </w:r>
      <w:r w:rsidR="00B1725B">
        <w:rPr>
          <w:rFonts w:ascii="Times New Roman" w:hAnsi="Times New Roman" w:cs="Times New Roman"/>
          <w:sz w:val="28"/>
          <w:szCs w:val="28"/>
        </w:rPr>
        <w:t>orders</w:t>
      </w:r>
      <w:r w:rsidRPr="00543CE6">
        <w:rPr>
          <w:rFonts w:ascii="Times New Roman" w:hAnsi="Times New Roman" w:cs="Times New Roman"/>
          <w:sz w:val="28"/>
          <w:szCs w:val="28"/>
        </w:rPr>
        <w:t xml:space="preserve"> granted in terms of paragraphs 1 and 4 above against the title deeds of the relevant immovable properties of the </w:t>
      </w:r>
      <w:r w:rsidR="00F72E05">
        <w:rPr>
          <w:rFonts w:ascii="Times New Roman" w:hAnsi="Times New Roman" w:cs="Times New Roman"/>
          <w:sz w:val="28"/>
          <w:szCs w:val="28"/>
        </w:rPr>
        <w:t>t</w:t>
      </w:r>
      <w:r w:rsidRPr="00543CE6">
        <w:rPr>
          <w:rFonts w:ascii="Times New Roman" w:hAnsi="Times New Roman" w:cs="Times New Roman"/>
          <w:sz w:val="28"/>
          <w:szCs w:val="28"/>
        </w:rPr>
        <w:t>rust.</w:t>
      </w:r>
    </w:p>
    <w:p w14:paraId="2270C4A6" w14:textId="49611188" w:rsidR="00933936" w:rsidRDefault="00933936" w:rsidP="00543CE6">
      <w:pPr>
        <w:spacing w:after="0"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The Master of the High Court: Free State is ordered to investigate the conduct of the trustees</w:t>
      </w:r>
      <w:r w:rsidR="009B4357">
        <w:rPr>
          <w:rFonts w:ascii="Times New Roman" w:hAnsi="Times New Roman" w:cs="Times New Roman"/>
          <w:sz w:val="28"/>
          <w:szCs w:val="28"/>
        </w:rPr>
        <w:t>; the first and second respondents</w:t>
      </w:r>
      <w:r w:rsidR="009A100F">
        <w:rPr>
          <w:rFonts w:ascii="Times New Roman" w:hAnsi="Times New Roman" w:cs="Times New Roman"/>
          <w:sz w:val="28"/>
          <w:szCs w:val="28"/>
        </w:rPr>
        <w:t>,</w:t>
      </w:r>
      <w:r w:rsidR="00C27F92">
        <w:rPr>
          <w:rFonts w:ascii="Times New Roman" w:hAnsi="Times New Roman" w:cs="Times New Roman"/>
          <w:sz w:val="28"/>
          <w:szCs w:val="28"/>
        </w:rPr>
        <w:t xml:space="preserve"> and to ensure the legal and proper administration of the trust</w:t>
      </w:r>
      <w:r w:rsidR="009B4357">
        <w:rPr>
          <w:rFonts w:ascii="Times New Roman" w:hAnsi="Times New Roman" w:cs="Times New Roman"/>
          <w:sz w:val="28"/>
          <w:szCs w:val="28"/>
        </w:rPr>
        <w:t>.</w:t>
      </w:r>
    </w:p>
    <w:p w14:paraId="6BE78FF9" w14:textId="2D8B26E3" w:rsidR="00C27F92" w:rsidRDefault="00C27F92" w:rsidP="00543CE6">
      <w:pPr>
        <w:spacing w:after="0" w:line="360" w:lineRule="auto"/>
        <w:ind w:left="1440" w:hanging="720"/>
        <w:jc w:val="both"/>
        <w:rPr>
          <w:rFonts w:ascii="Times New Roman" w:hAnsi="Times New Roman" w:cs="Times New Roman"/>
          <w:sz w:val="28"/>
          <w:szCs w:val="28"/>
        </w:rPr>
      </w:pPr>
    </w:p>
    <w:p w14:paraId="4E5FADCD" w14:textId="479B7B6C" w:rsidR="00C27F92" w:rsidRDefault="00C27F92" w:rsidP="00543CE6">
      <w:pPr>
        <w:spacing w:after="0" w:line="360" w:lineRule="auto"/>
        <w:ind w:left="1440" w:hanging="720"/>
        <w:jc w:val="both"/>
        <w:rPr>
          <w:rFonts w:ascii="Times New Roman" w:hAnsi="Times New Roman" w:cs="Times New Roman"/>
          <w:sz w:val="28"/>
          <w:szCs w:val="28"/>
        </w:rPr>
      </w:pPr>
    </w:p>
    <w:p w14:paraId="32DAB1EE" w14:textId="0AE8CD2F" w:rsidR="00C27F92" w:rsidRDefault="00C27F92" w:rsidP="00543CE6">
      <w:pPr>
        <w:spacing w:after="0" w:line="360" w:lineRule="auto"/>
        <w:ind w:left="1440" w:hanging="720"/>
        <w:jc w:val="both"/>
        <w:rPr>
          <w:rFonts w:ascii="Times New Roman" w:hAnsi="Times New Roman" w:cs="Times New Roman"/>
          <w:sz w:val="28"/>
          <w:szCs w:val="28"/>
        </w:rPr>
      </w:pPr>
    </w:p>
    <w:p w14:paraId="20142FC2" w14:textId="3CFE7425" w:rsidR="00C27F92" w:rsidRDefault="003C5C1E" w:rsidP="003C5C1E">
      <w:pPr>
        <w:spacing w:after="0" w:line="360" w:lineRule="auto"/>
        <w:ind w:left="6480"/>
        <w:jc w:val="both"/>
        <w:rPr>
          <w:rFonts w:ascii="Times New Roman" w:hAnsi="Times New Roman" w:cs="Times New Roman"/>
          <w:sz w:val="28"/>
          <w:szCs w:val="28"/>
        </w:rPr>
      </w:pPr>
      <w:r>
        <w:rPr>
          <w:rFonts w:ascii="Times New Roman" w:hAnsi="Times New Roman" w:cs="Times New Roman"/>
          <w:sz w:val="28"/>
          <w:szCs w:val="28"/>
        </w:rPr>
        <w:t xml:space="preserve">         </w:t>
      </w:r>
      <w:r w:rsidR="00C27F92">
        <w:rPr>
          <w:rFonts w:ascii="Times New Roman" w:hAnsi="Times New Roman" w:cs="Times New Roman"/>
          <w:sz w:val="28"/>
          <w:szCs w:val="28"/>
        </w:rPr>
        <w:t>________________</w:t>
      </w:r>
    </w:p>
    <w:p w14:paraId="1147F5BB" w14:textId="5522AAD2" w:rsidR="00C27F92" w:rsidRPr="00543CE6" w:rsidRDefault="003C5C1E" w:rsidP="00543CE6">
      <w:pPr>
        <w:spacing w:after="0" w:line="360" w:lineRule="auto"/>
        <w:ind w:left="1440" w:hanging="720"/>
        <w:jc w:val="both"/>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t xml:space="preserve">                                                                                           </w:t>
      </w:r>
      <w:r w:rsidR="00C27F92">
        <w:rPr>
          <w:rFonts w:ascii="Times New Roman" w:eastAsia="Times New Roman" w:hAnsi="Times New Roman" w:cs="Times New Roman"/>
          <w:b/>
          <w:sz w:val="28"/>
          <w:szCs w:val="28"/>
          <w:lang w:val="en-GB"/>
        </w:rPr>
        <w:t>M OPPERMAN, J</w:t>
      </w:r>
    </w:p>
    <w:p w14:paraId="4896BA06" w14:textId="77777777" w:rsidR="00DD4B6F" w:rsidRDefault="00DD4B6F">
      <w:pPr>
        <w:rPr>
          <w:rFonts w:ascii="Times New Roman" w:eastAsia="Times New Roman" w:hAnsi="Times New Roman" w:cs="Times New Roman"/>
          <w:b/>
          <w:sz w:val="28"/>
          <w:szCs w:val="28"/>
          <w:lang w:val="en-GB"/>
        </w:rPr>
      </w:pPr>
      <w:r>
        <w:rPr>
          <w:rFonts w:ascii="Times New Roman" w:eastAsia="Times New Roman" w:hAnsi="Times New Roman" w:cs="Times New Roman"/>
          <w:b/>
          <w:sz w:val="28"/>
          <w:szCs w:val="28"/>
          <w:lang w:val="en-GB"/>
        </w:rPr>
        <w:br w:type="page"/>
      </w:r>
    </w:p>
    <w:p w14:paraId="2AF55E7F" w14:textId="1CCCDA18" w:rsidR="00C63C98" w:rsidRPr="00002B48" w:rsidRDefault="00C63C98" w:rsidP="00343006">
      <w:pPr>
        <w:spacing w:after="0" w:line="360" w:lineRule="auto"/>
        <w:ind w:left="720" w:hanging="720"/>
        <w:jc w:val="both"/>
        <w:rPr>
          <w:rFonts w:ascii="Times New Roman" w:eastAsia="Times New Roman" w:hAnsi="Times New Roman" w:cs="Times New Roman"/>
          <w:b/>
          <w:sz w:val="28"/>
          <w:szCs w:val="28"/>
          <w:u w:val="single"/>
          <w:lang w:val="en-GB"/>
        </w:rPr>
      </w:pPr>
      <w:r w:rsidRPr="00002B48">
        <w:rPr>
          <w:rFonts w:ascii="Times New Roman" w:eastAsia="Times New Roman" w:hAnsi="Times New Roman" w:cs="Times New Roman"/>
          <w:b/>
          <w:sz w:val="28"/>
          <w:szCs w:val="28"/>
          <w:u w:val="single"/>
          <w:lang w:val="en-GB"/>
        </w:rPr>
        <w:lastRenderedPageBreak/>
        <w:t>APPEARANCES</w:t>
      </w:r>
    </w:p>
    <w:p w14:paraId="324889DE" w14:textId="717B63A0" w:rsidR="00C63C98" w:rsidRPr="00DA27C2" w:rsidRDefault="00C63C98" w:rsidP="00DA27C2">
      <w:pPr>
        <w:spacing w:after="0" w:line="240" w:lineRule="auto"/>
        <w:ind w:left="720" w:hanging="720"/>
        <w:jc w:val="both"/>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FOR THE APPLICANTS</w:t>
      </w:r>
      <w:r w:rsidRPr="00DA27C2">
        <w:rPr>
          <w:rFonts w:ascii="Times New Roman" w:eastAsia="Times New Roman" w:hAnsi="Times New Roman" w:cs="Times New Roman"/>
          <w:b/>
          <w:sz w:val="24"/>
          <w:szCs w:val="24"/>
          <w:lang w:val="en-GB"/>
        </w:rPr>
        <w:tab/>
      </w:r>
      <w:r w:rsidRPr="00DA27C2">
        <w:rPr>
          <w:rFonts w:ascii="Times New Roman" w:eastAsia="Times New Roman" w:hAnsi="Times New Roman" w:cs="Times New Roman"/>
          <w:b/>
          <w:sz w:val="24"/>
          <w:szCs w:val="24"/>
          <w:lang w:val="en-GB"/>
        </w:rPr>
        <w:tab/>
        <w:t xml:space="preserve">    </w:t>
      </w:r>
      <w:r w:rsidR="00DA27C2">
        <w:rPr>
          <w:rFonts w:ascii="Times New Roman" w:eastAsia="Times New Roman" w:hAnsi="Times New Roman" w:cs="Times New Roman"/>
          <w:b/>
          <w:sz w:val="24"/>
          <w:szCs w:val="24"/>
          <w:lang w:val="en-GB"/>
        </w:rPr>
        <w:t xml:space="preserve">                      </w:t>
      </w:r>
      <w:r w:rsidRPr="00DA27C2">
        <w:rPr>
          <w:rFonts w:ascii="Times New Roman" w:eastAsia="Times New Roman" w:hAnsi="Times New Roman" w:cs="Times New Roman"/>
          <w:b/>
          <w:sz w:val="24"/>
          <w:szCs w:val="24"/>
          <w:lang w:val="en-GB"/>
        </w:rPr>
        <w:t>ADVOCATE D.J. VAN DER WALT SC</w:t>
      </w:r>
    </w:p>
    <w:p w14:paraId="572CB715" w14:textId="42169497" w:rsidR="00B97367" w:rsidRPr="00DA27C2" w:rsidRDefault="00B97367"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FREE STATE SOCIETY OF ADVOCATES</w:t>
      </w:r>
    </w:p>
    <w:p w14:paraId="5C356023" w14:textId="125735FC" w:rsidR="00C63C98" w:rsidRPr="00DA27C2" w:rsidRDefault="00C63C98"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082 883 2889</w:t>
      </w:r>
    </w:p>
    <w:p w14:paraId="35F9E647" w14:textId="77777777" w:rsidR="00B97367" w:rsidRPr="00DA27C2" w:rsidRDefault="00B97367" w:rsidP="00DA27C2">
      <w:pPr>
        <w:spacing w:after="0" w:line="240" w:lineRule="auto"/>
        <w:ind w:left="720" w:hanging="720"/>
        <w:jc w:val="right"/>
        <w:rPr>
          <w:rFonts w:ascii="Times New Roman" w:eastAsia="Times New Roman" w:hAnsi="Times New Roman" w:cs="Times New Roman"/>
          <w:bCs/>
          <w:sz w:val="24"/>
          <w:szCs w:val="24"/>
          <w:lang w:val="en-GB"/>
        </w:rPr>
      </w:pPr>
    </w:p>
    <w:p w14:paraId="36BED073" w14:textId="774F3D91" w:rsidR="00C63C98" w:rsidRPr="00DA27C2" w:rsidRDefault="00CB12A5"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MR. L STRATING</w:t>
      </w:r>
    </w:p>
    <w:p w14:paraId="4B696FDF" w14:textId="4EB50E1D" w:rsidR="00CB12A5" w:rsidRPr="00DA27C2" w:rsidRDefault="00CB12A5"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SYMINGTON DE KOK ATTORNEYS</w:t>
      </w:r>
    </w:p>
    <w:p w14:paraId="12EB50C5" w14:textId="30F7367C" w:rsidR="00CB12A5" w:rsidRPr="00DA27C2" w:rsidRDefault="00CB12A5"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1698 Nelson Mandela Drive</w:t>
      </w:r>
    </w:p>
    <w:p w14:paraId="16F208EB" w14:textId="7DB6C10E" w:rsidR="00CB12A5" w:rsidRPr="00DA27C2" w:rsidRDefault="00CB12A5"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Westdene</w:t>
      </w:r>
    </w:p>
    <w:p w14:paraId="6719256D" w14:textId="1D1EA764" w:rsidR="00CB12A5" w:rsidRPr="00DA27C2" w:rsidRDefault="00CB12A5"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BLOEMFONTEIN</w:t>
      </w:r>
    </w:p>
    <w:p w14:paraId="3C0869CA" w14:textId="790B3561" w:rsidR="00CB12A5" w:rsidRPr="00DA27C2" w:rsidRDefault="00CB12A5"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051 430147711</w:t>
      </w:r>
    </w:p>
    <w:p w14:paraId="3E0BD4B5" w14:textId="6CE900C0" w:rsidR="00CB12A5" w:rsidRPr="00DA27C2" w:rsidRDefault="00CB12A5"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 xml:space="preserve">E-mail: </w:t>
      </w:r>
      <w:hyperlink r:id="rId9" w:history="1">
        <w:r w:rsidRPr="00DA27C2">
          <w:rPr>
            <w:rStyle w:val="Hyperlink"/>
            <w:rFonts w:ascii="Times New Roman" w:eastAsia="Times New Roman" w:hAnsi="Times New Roman" w:cs="Times New Roman"/>
            <w:bCs/>
            <w:sz w:val="24"/>
            <w:szCs w:val="24"/>
            <w:lang w:val="en-GB"/>
          </w:rPr>
          <w:t>mnel@symok.co.za</w:t>
        </w:r>
      </w:hyperlink>
    </w:p>
    <w:p w14:paraId="2CEC1789" w14:textId="1EE2B526" w:rsidR="00CB12A5" w:rsidRPr="00DA27C2" w:rsidRDefault="00CB12A5"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FKB0095/mm</w:t>
      </w:r>
    </w:p>
    <w:p w14:paraId="6F37352D" w14:textId="0C67EE8D" w:rsidR="00865842" w:rsidRPr="00DA27C2" w:rsidRDefault="00865842" w:rsidP="00DA27C2">
      <w:pPr>
        <w:spacing w:after="0" w:line="240" w:lineRule="auto"/>
        <w:ind w:left="720" w:hanging="720"/>
        <w:jc w:val="right"/>
        <w:rPr>
          <w:rFonts w:ascii="Times New Roman" w:eastAsia="Times New Roman" w:hAnsi="Times New Roman" w:cs="Times New Roman"/>
          <w:bCs/>
          <w:sz w:val="24"/>
          <w:szCs w:val="24"/>
          <w:lang w:val="en-GB"/>
        </w:rPr>
      </w:pPr>
    </w:p>
    <w:p w14:paraId="0A3741C9" w14:textId="79555532" w:rsidR="00865842" w:rsidRPr="00DA27C2" w:rsidRDefault="00865842" w:rsidP="00DA27C2">
      <w:pPr>
        <w:spacing w:after="0" w:line="240" w:lineRule="auto"/>
        <w:ind w:left="720" w:hanging="720"/>
        <w:jc w:val="both"/>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 xml:space="preserve">CURATOR </w:t>
      </w:r>
      <w:r w:rsidRPr="00DA27C2">
        <w:rPr>
          <w:rFonts w:ascii="Times New Roman" w:eastAsia="Times New Roman" w:hAnsi="Times New Roman" w:cs="Times New Roman"/>
          <w:b/>
          <w:i/>
          <w:iCs/>
          <w:sz w:val="24"/>
          <w:szCs w:val="24"/>
          <w:lang w:val="en-GB"/>
        </w:rPr>
        <w:t>AD LITEM</w:t>
      </w:r>
      <w:r w:rsidRPr="00DA27C2">
        <w:rPr>
          <w:rFonts w:ascii="Times New Roman" w:eastAsia="Times New Roman" w:hAnsi="Times New Roman" w:cs="Times New Roman"/>
          <w:b/>
          <w:sz w:val="24"/>
          <w:szCs w:val="24"/>
          <w:lang w:val="en-GB"/>
        </w:rPr>
        <w:t xml:space="preserve">                                             </w:t>
      </w:r>
      <w:r w:rsidR="00DA27C2">
        <w:rPr>
          <w:rFonts w:ascii="Times New Roman" w:eastAsia="Times New Roman" w:hAnsi="Times New Roman" w:cs="Times New Roman"/>
          <w:b/>
          <w:sz w:val="24"/>
          <w:szCs w:val="24"/>
          <w:lang w:val="en-GB"/>
        </w:rPr>
        <w:t xml:space="preserve">                   </w:t>
      </w:r>
      <w:r w:rsidRPr="00DA27C2">
        <w:rPr>
          <w:rFonts w:ascii="Times New Roman" w:eastAsia="Times New Roman" w:hAnsi="Times New Roman" w:cs="Times New Roman"/>
          <w:b/>
          <w:sz w:val="24"/>
          <w:szCs w:val="24"/>
          <w:lang w:val="en-GB"/>
        </w:rPr>
        <w:t>ADVOCATE C.D. PIENAAR</w:t>
      </w:r>
    </w:p>
    <w:p w14:paraId="66F4B1E7" w14:textId="60A8878B" w:rsidR="00B97367" w:rsidRPr="00DA27C2" w:rsidRDefault="00B97367"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FREE STATE SOCIETY OF ADVOCATES</w:t>
      </w:r>
    </w:p>
    <w:p w14:paraId="13885802" w14:textId="3C64DA74" w:rsidR="00865842" w:rsidRPr="00DA27C2" w:rsidRDefault="00865842"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082 378 1381</w:t>
      </w:r>
    </w:p>
    <w:p w14:paraId="041D70C2" w14:textId="381D3B3F" w:rsidR="00B97367" w:rsidRPr="00DA27C2" w:rsidRDefault="00B97367"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 xml:space="preserve">E-mail: </w:t>
      </w:r>
      <w:hyperlink r:id="rId10" w:history="1">
        <w:r w:rsidRPr="00DA27C2">
          <w:rPr>
            <w:rStyle w:val="Hyperlink"/>
            <w:rFonts w:ascii="Times New Roman" w:eastAsia="Times New Roman" w:hAnsi="Times New Roman" w:cs="Times New Roman"/>
            <w:bCs/>
            <w:sz w:val="24"/>
            <w:szCs w:val="24"/>
            <w:lang w:val="en-GB"/>
          </w:rPr>
          <w:t>tpienaar@law.co.za</w:t>
        </w:r>
      </w:hyperlink>
    </w:p>
    <w:p w14:paraId="3DACC073" w14:textId="6DEA3D65" w:rsidR="001F677E" w:rsidRPr="00DA27C2" w:rsidRDefault="001F677E" w:rsidP="00DA27C2">
      <w:pPr>
        <w:spacing w:after="0" w:line="240" w:lineRule="auto"/>
        <w:ind w:left="720" w:hanging="720"/>
        <w:jc w:val="right"/>
        <w:rPr>
          <w:rFonts w:ascii="Times New Roman" w:eastAsia="Times New Roman" w:hAnsi="Times New Roman" w:cs="Times New Roman"/>
          <w:bCs/>
          <w:sz w:val="24"/>
          <w:szCs w:val="24"/>
          <w:lang w:val="en-GB"/>
        </w:rPr>
      </w:pPr>
    </w:p>
    <w:p w14:paraId="415F25B4" w14:textId="77777777" w:rsidR="009B4B2E" w:rsidRPr="00DA27C2" w:rsidRDefault="009B4B2E" w:rsidP="00DA27C2">
      <w:pPr>
        <w:spacing w:after="0" w:line="240" w:lineRule="auto"/>
        <w:jc w:val="both"/>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 xml:space="preserve">FOR THE FIRST &amp; </w:t>
      </w:r>
    </w:p>
    <w:p w14:paraId="4E422D8C" w14:textId="03BCC5D6" w:rsidR="001F677E" w:rsidRPr="00DA27C2" w:rsidRDefault="009B4B2E" w:rsidP="00DA27C2">
      <w:pPr>
        <w:spacing w:after="0" w:line="240" w:lineRule="auto"/>
        <w:jc w:val="both"/>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SECOND RESPONDENT</w:t>
      </w:r>
      <w:r w:rsidR="007B0E44">
        <w:rPr>
          <w:rFonts w:ascii="Times New Roman" w:eastAsia="Times New Roman" w:hAnsi="Times New Roman" w:cs="Times New Roman"/>
          <w:b/>
          <w:sz w:val="24"/>
          <w:szCs w:val="24"/>
          <w:lang w:val="en-GB"/>
        </w:rPr>
        <w:t>S</w:t>
      </w:r>
      <w:r w:rsidRPr="00DA27C2">
        <w:rPr>
          <w:rFonts w:ascii="Times New Roman" w:eastAsia="Times New Roman" w:hAnsi="Times New Roman" w:cs="Times New Roman"/>
          <w:b/>
          <w:sz w:val="24"/>
          <w:szCs w:val="24"/>
          <w:lang w:val="en-GB"/>
        </w:rPr>
        <w:t xml:space="preserve">                                 </w:t>
      </w:r>
      <w:r w:rsidR="00DA27C2">
        <w:rPr>
          <w:rFonts w:ascii="Times New Roman" w:eastAsia="Times New Roman" w:hAnsi="Times New Roman" w:cs="Times New Roman"/>
          <w:b/>
          <w:sz w:val="24"/>
          <w:szCs w:val="24"/>
          <w:lang w:val="en-GB"/>
        </w:rPr>
        <w:t xml:space="preserve">                       </w:t>
      </w:r>
      <w:r w:rsidRPr="00DA27C2">
        <w:rPr>
          <w:rFonts w:ascii="Times New Roman" w:eastAsia="Times New Roman" w:hAnsi="Times New Roman" w:cs="Times New Roman"/>
          <w:b/>
          <w:sz w:val="24"/>
          <w:szCs w:val="24"/>
          <w:lang w:val="en-GB"/>
        </w:rPr>
        <w:t>ADVOCATE J.M.C JOHNSON</w:t>
      </w:r>
    </w:p>
    <w:p w14:paraId="2EA041C6" w14:textId="10BFB721" w:rsidR="009B4B2E" w:rsidRPr="00DA27C2" w:rsidRDefault="009B4B2E"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FREE STATE SOCIETY OF ADVOCATES</w:t>
      </w:r>
    </w:p>
    <w:p w14:paraId="25E12C28" w14:textId="1EBDD293" w:rsidR="00DA27C2" w:rsidRPr="00DA27C2" w:rsidRDefault="00DA27C2"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051 430 3567</w:t>
      </w:r>
    </w:p>
    <w:p w14:paraId="2149F86D" w14:textId="2DCC1FCD" w:rsidR="00F54F86" w:rsidRPr="00DA27C2" w:rsidRDefault="00F54F86" w:rsidP="00DA27C2">
      <w:pPr>
        <w:spacing w:after="0" w:line="240" w:lineRule="auto"/>
        <w:ind w:left="720" w:hanging="720"/>
        <w:jc w:val="right"/>
        <w:rPr>
          <w:rFonts w:ascii="Times New Roman" w:eastAsia="Times New Roman" w:hAnsi="Times New Roman" w:cs="Times New Roman"/>
          <w:b/>
          <w:sz w:val="24"/>
          <w:szCs w:val="24"/>
          <w:lang w:val="en-GB"/>
        </w:rPr>
      </w:pPr>
    </w:p>
    <w:p w14:paraId="04409F78" w14:textId="77777777" w:rsidR="00007E0D" w:rsidRDefault="00007E0D" w:rsidP="00DA27C2">
      <w:pPr>
        <w:spacing w:after="0" w:line="240" w:lineRule="auto"/>
        <w:ind w:left="720" w:hanging="720"/>
        <w:jc w:val="right"/>
        <w:rPr>
          <w:rFonts w:ascii="Times New Roman" w:eastAsia="Times New Roman" w:hAnsi="Times New Roman" w:cs="Times New Roman"/>
          <w:b/>
          <w:sz w:val="24"/>
          <w:szCs w:val="24"/>
          <w:lang w:val="en-GB"/>
        </w:rPr>
      </w:pPr>
    </w:p>
    <w:p w14:paraId="0AECC9C7" w14:textId="7FB2AA6A" w:rsidR="00F54F86" w:rsidRPr="00DA27C2" w:rsidRDefault="00F54F86"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MR. OJ VAN SCHALKWYK</w:t>
      </w:r>
    </w:p>
    <w:p w14:paraId="689C5A2C" w14:textId="0042B81B" w:rsidR="00F54F86" w:rsidRPr="00DA27C2" w:rsidRDefault="00F54F86"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LOVIUS BLOCK ATTORNEYS</w:t>
      </w:r>
    </w:p>
    <w:p w14:paraId="1A9D9B2F" w14:textId="0B0262E1" w:rsidR="00F54F86" w:rsidRPr="00DA27C2" w:rsidRDefault="00F54F86"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31 First Avenue</w:t>
      </w:r>
    </w:p>
    <w:p w14:paraId="7597FC12" w14:textId="274F1688" w:rsidR="00F54F86" w:rsidRPr="00DA27C2" w:rsidRDefault="00F54F86"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Westdene</w:t>
      </w:r>
    </w:p>
    <w:p w14:paraId="202038A6" w14:textId="7BC41DCF" w:rsidR="00F54F86" w:rsidRPr="00DA27C2" w:rsidRDefault="00F54F86"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BLOEMFONTEIN</w:t>
      </w:r>
    </w:p>
    <w:p w14:paraId="2DB88BB5" w14:textId="1ACEFB75" w:rsidR="00DA27C2" w:rsidRPr="00DA27C2" w:rsidRDefault="00DA27C2"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051 430 3874</w:t>
      </w:r>
    </w:p>
    <w:p w14:paraId="1449F3B6" w14:textId="3CBCEF1B" w:rsidR="006B4ABF" w:rsidRPr="00DA27C2" w:rsidRDefault="00DA27C2"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Ref: E09955*OVS/lv/S350/21</w:t>
      </w:r>
    </w:p>
    <w:p w14:paraId="355C440E" w14:textId="77777777" w:rsidR="000D7BAF" w:rsidRDefault="000D7BAF" w:rsidP="00DA27C2">
      <w:pPr>
        <w:spacing w:after="0" w:line="240" w:lineRule="auto"/>
        <w:jc w:val="both"/>
        <w:rPr>
          <w:rFonts w:ascii="Times New Roman" w:eastAsia="Times New Roman" w:hAnsi="Times New Roman" w:cs="Times New Roman"/>
          <w:b/>
          <w:sz w:val="24"/>
          <w:szCs w:val="24"/>
          <w:lang w:val="en-GB"/>
        </w:rPr>
      </w:pPr>
    </w:p>
    <w:p w14:paraId="0FF780E9" w14:textId="2FA70449" w:rsidR="00DA27C2" w:rsidRPr="00DA27C2" w:rsidRDefault="00DA27C2" w:rsidP="00DA27C2">
      <w:pPr>
        <w:spacing w:after="0" w:line="240" w:lineRule="auto"/>
        <w:jc w:val="both"/>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 xml:space="preserve">FOR THE THIRD &amp; </w:t>
      </w:r>
    </w:p>
    <w:p w14:paraId="25191EF2" w14:textId="3C7C6987" w:rsidR="00DA27C2" w:rsidRPr="00DA27C2" w:rsidRDefault="00DA27C2" w:rsidP="00DA27C2">
      <w:pPr>
        <w:spacing w:after="0" w:line="240" w:lineRule="auto"/>
        <w:jc w:val="both"/>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FOURTH RESPONDENT</w:t>
      </w:r>
      <w:r w:rsidR="007B0E44">
        <w:rPr>
          <w:rFonts w:ascii="Times New Roman" w:eastAsia="Times New Roman" w:hAnsi="Times New Roman" w:cs="Times New Roman"/>
          <w:b/>
          <w:sz w:val="24"/>
          <w:szCs w:val="24"/>
          <w:lang w:val="en-GB"/>
        </w:rPr>
        <w:t>S</w:t>
      </w:r>
      <w:r w:rsidRPr="00DA27C2">
        <w:rPr>
          <w:rFonts w:ascii="Times New Roman" w:eastAsia="Times New Roman" w:hAnsi="Times New Roman" w:cs="Times New Roman"/>
          <w:b/>
          <w:sz w:val="24"/>
          <w:szCs w:val="24"/>
          <w:lang w:val="en-GB"/>
        </w:rPr>
        <w:t xml:space="preserve">                                            </w:t>
      </w:r>
      <w:r w:rsidR="000D7BAF">
        <w:rPr>
          <w:rFonts w:ascii="Times New Roman" w:eastAsia="Times New Roman" w:hAnsi="Times New Roman" w:cs="Times New Roman"/>
          <w:b/>
          <w:sz w:val="24"/>
          <w:szCs w:val="24"/>
          <w:lang w:val="en-GB"/>
        </w:rPr>
        <w:t xml:space="preserve">                      </w:t>
      </w:r>
      <w:r w:rsidRPr="00DA27C2">
        <w:rPr>
          <w:rFonts w:ascii="Times New Roman" w:eastAsia="Times New Roman" w:hAnsi="Times New Roman" w:cs="Times New Roman"/>
          <w:b/>
          <w:sz w:val="24"/>
          <w:szCs w:val="24"/>
          <w:lang w:val="en-GB"/>
        </w:rPr>
        <w:t>ADVOCATE A SANDER</w:t>
      </w:r>
    </w:p>
    <w:p w14:paraId="4FC4FB83" w14:textId="159E24D7" w:rsidR="00DA27C2" w:rsidRPr="00DA27C2" w:rsidRDefault="00DA27C2" w:rsidP="00DA27C2">
      <w:pPr>
        <w:spacing w:after="0" w:line="240" w:lineRule="auto"/>
        <w:ind w:left="720" w:hanging="720"/>
        <w:jc w:val="right"/>
        <w:rPr>
          <w:rFonts w:ascii="Times New Roman" w:eastAsia="Times New Roman" w:hAnsi="Times New Roman" w:cs="Times New Roman"/>
          <w:b/>
          <w:sz w:val="24"/>
          <w:szCs w:val="24"/>
          <w:lang w:val="en-GB"/>
        </w:rPr>
      </w:pPr>
      <w:r w:rsidRPr="00DA27C2">
        <w:rPr>
          <w:rFonts w:ascii="Times New Roman" w:eastAsia="Times New Roman" w:hAnsi="Times New Roman" w:cs="Times New Roman"/>
          <w:b/>
          <w:sz w:val="24"/>
          <w:szCs w:val="24"/>
          <w:lang w:val="en-GB"/>
        </w:rPr>
        <w:t>FREE STATE SOCIETY OF ADVOCATES</w:t>
      </w:r>
    </w:p>
    <w:p w14:paraId="3E67A285" w14:textId="77777777" w:rsidR="00DA27C2" w:rsidRPr="00DA27C2" w:rsidRDefault="00DA27C2" w:rsidP="00DA27C2">
      <w:pPr>
        <w:spacing w:after="0" w:line="240" w:lineRule="auto"/>
        <w:ind w:left="720" w:hanging="720"/>
        <w:jc w:val="right"/>
        <w:rPr>
          <w:rFonts w:ascii="Times New Roman" w:eastAsia="Times New Roman" w:hAnsi="Times New Roman" w:cs="Times New Roman"/>
          <w:bCs/>
          <w:sz w:val="24"/>
          <w:szCs w:val="24"/>
          <w:lang w:val="en-GB"/>
        </w:rPr>
      </w:pPr>
      <w:r w:rsidRPr="00DA27C2">
        <w:rPr>
          <w:rFonts w:ascii="Times New Roman" w:eastAsia="Times New Roman" w:hAnsi="Times New Roman" w:cs="Times New Roman"/>
          <w:bCs/>
          <w:sz w:val="24"/>
          <w:szCs w:val="24"/>
          <w:lang w:val="en-GB"/>
        </w:rPr>
        <w:t>051 430 3567</w:t>
      </w:r>
    </w:p>
    <w:p w14:paraId="6EF815C2" w14:textId="77777777" w:rsidR="00DA27C2" w:rsidRPr="00DA27C2" w:rsidRDefault="00DA27C2" w:rsidP="00DA27C2">
      <w:pPr>
        <w:spacing w:after="0" w:line="240" w:lineRule="auto"/>
        <w:ind w:left="720" w:hanging="720"/>
        <w:jc w:val="right"/>
        <w:rPr>
          <w:rFonts w:ascii="Times New Roman" w:eastAsia="Times New Roman" w:hAnsi="Times New Roman" w:cs="Times New Roman"/>
          <w:b/>
          <w:sz w:val="24"/>
          <w:szCs w:val="24"/>
          <w:lang w:val="en-GB"/>
        </w:rPr>
      </w:pPr>
    </w:p>
    <w:p w14:paraId="52F1A303" w14:textId="77777777" w:rsidR="00DA27C2" w:rsidRPr="00DA27C2" w:rsidRDefault="00DA27C2" w:rsidP="00DA27C2">
      <w:pPr>
        <w:spacing w:after="0" w:line="240" w:lineRule="auto"/>
        <w:ind w:left="720" w:hanging="720"/>
        <w:jc w:val="right"/>
        <w:rPr>
          <w:rFonts w:ascii="Times New Roman" w:eastAsia="Times New Roman" w:hAnsi="Times New Roman" w:cs="Times New Roman"/>
          <w:b/>
          <w:sz w:val="24"/>
          <w:szCs w:val="24"/>
          <w:lang w:val="en-GB"/>
        </w:rPr>
      </w:pPr>
    </w:p>
    <w:p w14:paraId="28BCA914" w14:textId="50E1852B" w:rsidR="00FD5795" w:rsidRPr="00DA27C2" w:rsidRDefault="00FD5795" w:rsidP="00007E0D">
      <w:pPr>
        <w:spacing w:after="0" w:line="240" w:lineRule="auto"/>
        <w:ind w:left="720" w:hanging="720"/>
        <w:jc w:val="right"/>
        <w:rPr>
          <w:rFonts w:ascii="Times New Roman" w:hAnsi="Times New Roman" w:cs="Times New Roman"/>
          <w:sz w:val="24"/>
          <w:szCs w:val="24"/>
        </w:rPr>
      </w:pPr>
    </w:p>
    <w:sectPr w:rsidR="00FD5795" w:rsidRPr="00DA27C2" w:rsidSect="00002B4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9B079" w14:textId="77777777" w:rsidR="004F505C" w:rsidRDefault="004F505C" w:rsidP="00C32025">
      <w:pPr>
        <w:spacing w:after="0" w:line="240" w:lineRule="auto"/>
      </w:pPr>
      <w:r>
        <w:separator/>
      </w:r>
    </w:p>
  </w:endnote>
  <w:endnote w:type="continuationSeparator" w:id="0">
    <w:p w14:paraId="2B12A49C" w14:textId="77777777" w:rsidR="004F505C" w:rsidRDefault="004F505C" w:rsidP="00C32025">
      <w:pPr>
        <w:spacing w:after="0" w:line="240" w:lineRule="auto"/>
      </w:pPr>
      <w:r>
        <w:continuationSeparator/>
      </w:r>
    </w:p>
  </w:endnote>
  <w:endnote w:type="continuationNotice" w:id="1">
    <w:p w14:paraId="46B0BF60" w14:textId="77777777" w:rsidR="004F505C" w:rsidRDefault="004F5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A563" w14:textId="77777777" w:rsidR="004F505C" w:rsidRDefault="004F505C" w:rsidP="00C32025">
      <w:pPr>
        <w:spacing w:after="0" w:line="240" w:lineRule="auto"/>
      </w:pPr>
      <w:r>
        <w:separator/>
      </w:r>
    </w:p>
  </w:footnote>
  <w:footnote w:type="continuationSeparator" w:id="0">
    <w:p w14:paraId="40654385" w14:textId="77777777" w:rsidR="004F505C" w:rsidRDefault="004F505C" w:rsidP="00C32025">
      <w:pPr>
        <w:spacing w:after="0" w:line="240" w:lineRule="auto"/>
      </w:pPr>
      <w:r>
        <w:continuationSeparator/>
      </w:r>
    </w:p>
  </w:footnote>
  <w:footnote w:type="continuationNotice" w:id="1">
    <w:p w14:paraId="215F41D2" w14:textId="77777777" w:rsidR="004F505C" w:rsidRDefault="004F505C">
      <w:pPr>
        <w:spacing w:after="0" w:line="240" w:lineRule="auto"/>
      </w:pPr>
    </w:p>
  </w:footnote>
  <w:footnote w:id="2">
    <w:p w14:paraId="38B3DF89" w14:textId="397A493F" w:rsidR="00204D95" w:rsidRPr="00204D95" w:rsidRDefault="00204D95" w:rsidP="002E1C55">
      <w:pPr>
        <w:pStyle w:val="FootnoteText"/>
        <w:ind w:left="720" w:hanging="720"/>
        <w:jc w:val="both"/>
        <w:rPr>
          <w:lang w:val="en-US"/>
        </w:rPr>
      </w:pPr>
      <w:r>
        <w:rPr>
          <w:rStyle w:val="FootnoteReference"/>
        </w:rPr>
        <w:footnoteRef/>
      </w:r>
      <w:r>
        <w:t xml:space="preserve"> </w:t>
      </w:r>
      <w:r w:rsidR="002E1C55">
        <w:tab/>
      </w:r>
      <w:r w:rsidR="002E1C55" w:rsidRPr="002E1C55">
        <w:rPr>
          <w:rFonts w:ascii="Times New Roman" w:hAnsi="Times New Roman"/>
        </w:rPr>
        <w:t>Edmond Cahn, an American lawyer writing in the Georgetown Law Journal in 1937,</w:t>
      </w:r>
      <w:r w:rsidR="002E1C55">
        <w:rPr>
          <w:rFonts w:ascii="Times New Roman" w:hAnsi="Times New Roman"/>
        </w:rPr>
        <w:t xml:space="preserve"> </w:t>
      </w:r>
      <w:r w:rsidR="002E1C55" w:rsidRPr="002E1C55">
        <w:rPr>
          <w:rFonts w:ascii="Times New Roman" w:hAnsi="Times New Roman"/>
        </w:rPr>
        <w:t xml:space="preserve">E N Cahn, </w:t>
      </w:r>
      <w:r w:rsidR="002E1C55" w:rsidRPr="008C1172">
        <w:rPr>
          <w:rFonts w:ascii="Times New Roman" w:hAnsi="Times New Roman"/>
          <w:i/>
          <w:iCs/>
        </w:rPr>
        <w:t>Testamentary Construction: The Psychological Approach</w:t>
      </w:r>
      <w:r w:rsidR="002E1C55" w:rsidRPr="002E1C55">
        <w:rPr>
          <w:rFonts w:ascii="Times New Roman" w:hAnsi="Times New Roman"/>
        </w:rPr>
        <w:t xml:space="preserve"> (1937) 26 Geo L J 17</w:t>
      </w:r>
      <w:r w:rsidR="002E1C55">
        <w:rPr>
          <w:rFonts w:ascii="Times New Roman" w:hAnsi="Times New Roman"/>
        </w:rPr>
        <w:t xml:space="preserve"> as quoted in </w:t>
      </w:r>
      <w:r w:rsidR="002E1C55" w:rsidRPr="00C20309">
        <w:rPr>
          <w:rFonts w:ascii="Times New Roman" w:hAnsi="Times New Roman"/>
          <w:lang w:val="en-US"/>
        </w:rPr>
        <w:t xml:space="preserve">Williams, R, </w:t>
      </w:r>
      <w:r w:rsidR="002E1C55" w:rsidRPr="00C20309">
        <w:rPr>
          <w:rFonts w:ascii="Times New Roman" w:hAnsi="Times New Roman"/>
          <w:i/>
          <w:iCs/>
        </w:rPr>
        <w:t>Construction of Wills: “Tips, Traps and the Latest Cases,</w:t>
      </w:r>
      <w:r w:rsidR="002E1C55" w:rsidRPr="00C20309">
        <w:rPr>
          <w:rFonts w:ascii="Times New Roman" w:hAnsi="Times New Roman"/>
        </w:rPr>
        <w:t xml:space="preserve"> 2017, </w:t>
      </w:r>
      <w:hyperlink r:id="rId1" w:history="1">
        <w:r w:rsidR="002E1C55" w:rsidRPr="00C20309">
          <w:rPr>
            <w:rStyle w:val="Hyperlink"/>
            <w:rFonts w:ascii="Times New Roman" w:hAnsi="Times New Roman"/>
          </w:rPr>
          <w:t>https://brisbanechambers.com/wp-content/uploads/2018/09/Construction-of-wills-May-2017-R-Williams.pdf</w:t>
        </w:r>
      </w:hyperlink>
      <w:r w:rsidR="002E1C55" w:rsidRPr="00C20309">
        <w:rPr>
          <w:rFonts w:ascii="Times New Roman" w:hAnsi="Times New Roman"/>
        </w:rPr>
        <w:t xml:space="preserve"> on 7 May 2022.</w:t>
      </w:r>
    </w:p>
  </w:footnote>
  <w:footnote w:id="3">
    <w:p w14:paraId="76B2D601" w14:textId="77777777" w:rsidR="00895338" w:rsidRPr="00C20309" w:rsidRDefault="00895338" w:rsidP="00895338">
      <w:pPr>
        <w:pStyle w:val="FootnoteText"/>
        <w:ind w:left="720" w:hanging="720"/>
        <w:jc w:val="both"/>
        <w:rPr>
          <w:rFonts w:ascii="Times New Roman" w:hAnsi="Times New Roman"/>
          <w:lang w:val="en-US"/>
        </w:rPr>
      </w:pPr>
      <w:r w:rsidRPr="00C20309">
        <w:rPr>
          <w:rStyle w:val="FootnoteReference"/>
          <w:rFonts w:ascii="Times New Roman" w:hAnsi="Times New Roman"/>
        </w:rPr>
        <w:footnoteRef/>
      </w:r>
      <w:r w:rsidRPr="00C20309">
        <w:rPr>
          <w:rFonts w:ascii="Times New Roman" w:hAnsi="Times New Roman"/>
        </w:rPr>
        <w:t xml:space="preserve"> </w:t>
      </w:r>
      <w:r>
        <w:rPr>
          <w:rFonts w:ascii="Times New Roman" w:hAnsi="Times New Roman"/>
        </w:rPr>
        <w:tab/>
      </w:r>
      <w:r w:rsidRPr="00C20309">
        <w:rPr>
          <w:rFonts w:ascii="Times New Roman" w:hAnsi="Times New Roman"/>
          <w:lang w:val="en-US"/>
        </w:rPr>
        <w:t xml:space="preserve">Coke CJ in </w:t>
      </w:r>
      <w:r w:rsidRPr="00C12915">
        <w:rPr>
          <w:rFonts w:ascii="Times New Roman" w:hAnsi="Times New Roman"/>
          <w:i/>
          <w:iCs/>
          <w:lang w:val="en-US"/>
        </w:rPr>
        <w:t>Roberts v Roberts</w:t>
      </w:r>
      <w:r w:rsidRPr="00C20309">
        <w:rPr>
          <w:rFonts w:ascii="Times New Roman" w:hAnsi="Times New Roman"/>
          <w:lang w:val="en-US"/>
        </w:rPr>
        <w:t xml:space="preserve"> (1613) 2 Bulster 124 at 130, 80 ER 1002 at 1008</w:t>
      </w:r>
      <w:r>
        <w:rPr>
          <w:rFonts w:ascii="Times New Roman" w:hAnsi="Times New Roman"/>
          <w:lang w:val="en-US"/>
        </w:rPr>
        <w:t xml:space="preserve"> as quoted in </w:t>
      </w:r>
      <w:r w:rsidRPr="00C20309">
        <w:rPr>
          <w:rFonts w:ascii="Times New Roman" w:hAnsi="Times New Roman"/>
          <w:lang w:val="en-US"/>
        </w:rPr>
        <w:t xml:space="preserve">Corbet </w:t>
      </w:r>
      <w:r w:rsidRPr="00C20309">
        <w:rPr>
          <w:rFonts w:ascii="Times New Roman" w:hAnsi="Times New Roman"/>
          <w:i/>
          <w:iCs/>
          <w:lang w:val="en-US"/>
        </w:rPr>
        <w:t>et al</w:t>
      </w:r>
      <w:r>
        <w:rPr>
          <w:rFonts w:ascii="Times New Roman" w:hAnsi="Times New Roman"/>
          <w:i/>
          <w:iCs/>
          <w:lang w:val="en-US"/>
        </w:rPr>
        <w:t>, The Law of Succession in South Africa</w:t>
      </w:r>
      <w:r>
        <w:rPr>
          <w:rFonts w:ascii="Times New Roman" w:hAnsi="Times New Roman"/>
          <w:lang w:val="en-US"/>
        </w:rPr>
        <w:t>, 2</w:t>
      </w:r>
      <w:r w:rsidRPr="00C20309">
        <w:rPr>
          <w:rFonts w:ascii="Times New Roman" w:hAnsi="Times New Roman"/>
          <w:vertAlign w:val="superscript"/>
          <w:lang w:val="en-US"/>
        </w:rPr>
        <w:t>nd</w:t>
      </w:r>
      <w:r>
        <w:rPr>
          <w:rFonts w:ascii="Times New Roman" w:hAnsi="Times New Roman"/>
          <w:lang w:val="en-US"/>
        </w:rPr>
        <w:t xml:space="preserve"> edition (2001) at Chapter XX1, page 447.</w:t>
      </w:r>
    </w:p>
  </w:footnote>
  <w:footnote w:id="4">
    <w:p w14:paraId="3E2211A8" w14:textId="601E9037" w:rsidR="00252531" w:rsidRPr="00C20309" w:rsidRDefault="00252531" w:rsidP="00C20309">
      <w:pPr>
        <w:pStyle w:val="FootnoteText"/>
        <w:ind w:left="720" w:hanging="720"/>
        <w:jc w:val="both"/>
        <w:rPr>
          <w:rFonts w:ascii="Times New Roman" w:hAnsi="Times New Roman"/>
          <w:lang w:val="en-US"/>
        </w:rPr>
      </w:pPr>
      <w:r w:rsidRPr="00C20309">
        <w:rPr>
          <w:rStyle w:val="FootnoteReference"/>
          <w:rFonts w:ascii="Times New Roman" w:hAnsi="Times New Roman"/>
        </w:rPr>
        <w:footnoteRef/>
      </w:r>
      <w:r w:rsidRPr="00C20309">
        <w:rPr>
          <w:rFonts w:ascii="Times New Roman" w:hAnsi="Times New Roman"/>
        </w:rPr>
        <w:t xml:space="preserve"> </w:t>
      </w:r>
      <w:r w:rsidR="00C20309">
        <w:rPr>
          <w:rFonts w:ascii="Times New Roman" w:hAnsi="Times New Roman"/>
        </w:rPr>
        <w:tab/>
      </w:r>
      <w:r w:rsidRPr="00C20309">
        <w:rPr>
          <w:rFonts w:ascii="Times New Roman" w:hAnsi="Times New Roman"/>
          <w:lang w:val="en-US"/>
        </w:rPr>
        <w:t>Williams, R</w:t>
      </w:r>
      <w:r w:rsidR="00161705" w:rsidRPr="00C20309">
        <w:rPr>
          <w:rFonts w:ascii="Times New Roman" w:hAnsi="Times New Roman"/>
          <w:lang w:val="en-US"/>
        </w:rPr>
        <w:t xml:space="preserve">, </w:t>
      </w:r>
      <w:r w:rsidR="00390A68" w:rsidRPr="00C20309">
        <w:rPr>
          <w:rFonts w:ascii="Times New Roman" w:hAnsi="Times New Roman"/>
          <w:i/>
          <w:iCs/>
        </w:rPr>
        <w:t>Construction of Wills: “Tips, Traps and the Latest Cases,</w:t>
      </w:r>
      <w:r w:rsidR="00161705" w:rsidRPr="00C20309">
        <w:rPr>
          <w:rFonts w:ascii="Times New Roman" w:hAnsi="Times New Roman"/>
        </w:rPr>
        <w:t xml:space="preserve"> 2017, </w:t>
      </w:r>
      <w:hyperlink r:id="rId2" w:history="1">
        <w:r w:rsidR="007833C8" w:rsidRPr="00C20309">
          <w:rPr>
            <w:rStyle w:val="Hyperlink"/>
            <w:rFonts w:ascii="Times New Roman" w:hAnsi="Times New Roman"/>
          </w:rPr>
          <w:t>https://brisbanechambers.com/wp-content/uploads/2018/09/Construction-of-wills-May-2017-R-Williams.pdf</w:t>
        </w:r>
      </w:hyperlink>
      <w:r w:rsidR="007833C8" w:rsidRPr="00C20309">
        <w:rPr>
          <w:rFonts w:ascii="Times New Roman" w:hAnsi="Times New Roman"/>
        </w:rPr>
        <w:t xml:space="preserve"> on 7 May 2022.</w:t>
      </w:r>
    </w:p>
  </w:footnote>
  <w:footnote w:id="5">
    <w:p w14:paraId="39E859F5" w14:textId="7F27EF7E" w:rsidR="00C658E2" w:rsidRPr="00C658E2" w:rsidRDefault="00C658E2" w:rsidP="00C658E2">
      <w:pPr>
        <w:pStyle w:val="FootnoteText"/>
        <w:ind w:left="720" w:hanging="720"/>
        <w:jc w:val="both"/>
        <w:rPr>
          <w:rFonts w:ascii="Times New Roman" w:hAnsi="Times New Roman"/>
          <w:lang w:val="en-US"/>
        </w:rPr>
      </w:pPr>
      <w:r w:rsidRPr="00C658E2">
        <w:rPr>
          <w:rStyle w:val="FootnoteReference"/>
          <w:rFonts w:ascii="Times New Roman" w:hAnsi="Times New Roman"/>
        </w:rPr>
        <w:footnoteRef/>
      </w:r>
      <w:r w:rsidRPr="00C658E2">
        <w:rPr>
          <w:rFonts w:ascii="Times New Roman" w:hAnsi="Times New Roman"/>
        </w:rPr>
        <w:t xml:space="preserve"> </w:t>
      </w:r>
      <w:r>
        <w:rPr>
          <w:rFonts w:ascii="Times New Roman" w:hAnsi="Times New Roman"/>
        </w:rPr>
        <w:tab/>
      </w:r>
      <w:r w:rsidRPr="00C658E2">
        <w:rPr>
          <w:rFonts w:ascii="Times New Roman" w:hAnsi="Times New Roman"/>
          <w:i/>
          <w:iCs/>
        </w:rPr>
        <w:t>King v De Jager</w:t>
      </w:r>
      <w:r w:rsidRPr="00C658E2">
        <w:rPr>
          <w:rFonts w:ascii="Times New Roman" w:hAnsi="Times New Roman"/>
        </w:rPr>
        <w:t xml:space="preserve"> 2021</w:t>
      </w:r>
      <w:r w:rsidR="00074F2F">
        <w:rPr>
          <w:rFonts w:ascii="Times New Roman" w:hAnsi="Times New Roman"/>
        </w:rPr>
        <w:t xml:space="preserve"> </w:t>
      </w:r>
      <w:r w:rsidRPr="00C658E2">
        <w:rPr>
          <w:rFonts w:ascii="Times New Roman" w:hAnsi="Times New Roman"/>
        </w:rPr>
        <w:t>(4) SA 1 (CC)</w:t>
      </w:r>
      <w:r>
        <w:rPr>
          <w:rFonts w:ascii="Times New Roman" w:hAnsi="Times New Roman"/>
        </w:rPr>
        <w:t>.</w:t>
      </w:r>
    </w:p>
  </w:footnote>
  <w:footnote w:id="6">
    <w:p w14:paraId="0AB7987E" w14:textId="431B7C3C" w:rsidR="00FE5893" w:rsidRPr="00B95445" w:rsidRDefault="00FE5893" w:rsidP="00B95445">
      <w:pPr>
        <w:pStyle w:val="FootnoteText"/>
        <w:ind w:left="720" w:hanging="720"/>
        <w:jc w:val="both"/>
        <w:rPr>
          <w:rFonts w:ascii="Times New Roman" w:hAnsi="Times New Roman"/>
          <w:lang w:val="en-US"/>
        </w:rPr>
      </w:pPr>
      <w:r w:rsidRPr="00B95445">
        <w:rPr>
          <w:rStyle w:val="FootnoteReference"/>
          <w:rFonts w:ascii="Times New Roman" w:hAnsi="Times New Roman"/>
        </w:rPr>
        <w:footnoteRef/>
      </w:r>
      <w:r w:rsidRPr="00B95445">
        <w:rPr>
          <w:rFonts w:ascii="Times New Roman" w:hAnsi="Times New Roman"/>
        </w:rPr>
        <w:t xml:space="preserve"> </w:t>
      </w:r>
      <w:r w:rsidR="00B95445">
        <w:rPr>
          <w:rFonts w:ascii="Times New Roman" w:hAnsi="Times New Roman"/>
        </w:rPr>
        <w:tab/>
      </w:r>
      <w:r w:rsidRPr="00B95445">
        <w:rPr>
          <w:rFonts w:ascii="Times New Roman" w:hAnsi="Times New Roman"/>
          <w:lang w:val="en-US"/>
        </w:rPr>
        <w:t>The above was confirme</w:t>
      </w:r>
      <w:r w:rsidR="00863428" w:rsidRPr="00B95445">
        <w:rPr>
          <w:rFonts w:ascii="Times New Roman" w:hAnsi="Times New Roman"/>
          <w:lang w:val="en-US"/>
        </w:rPr>
        <w:t>d</w:t>
      </w:r>
      <w:r w:rsidRPr="00B95445">
        <w:rPr>
          <w:rFonts w:ascii="Times New Roman" w:hAnsi="Times New Roman"/>
          <w:lang w:val="en-US"/>
        </w:rPr>
        <w:t xml:space="preserve"> in </w:t>
      </w:r>
      <w:r w:rsidRPr="00B95445">
        <w:rPr>
          <w:rFonts w:ascii="Times New Roman" w:hAnsi="Times New Roman"/>
          <w:i/>
          <w:iCs/>
          <w:lang w:val="en-US"/>
        </w:rPr>
        <w:t>Goosen v Wieha</w:t>
      </w:r>
      <w:r w:rsidR="00FA46D9" w:rsidRPr="00B95445">
        <w:rPr>
          <w:rFonts w:ascii="Times New Roman" w:hAnsi="Times New Roman"/>
          <w:i/>
          <w:iCs/>
          <w:lang w:val="en-US"/>
        </w:rPr>
        <w:t>h</w:t>
      </w:r>
      <w:r w:rsidRPr="00B95445">
        <w:rPr>
          <w:rFonts w:ascii="Times New Roman" w:hAnsi="Times New Roman"/>
          <w:i/>
          <w:iCs/>
          <w:lang w:val="en-US"/>
        </w:rPr>
        <w:t>n</w:t>
      </w:r>
      <w:r w:rsidRPr="00B95445">
        <w:rPr>
          <w:rFonts w:ascii="Times New Roman" w:hAnsi="Times New Roman"/>
          <w:lang w:val="en-US"/>
        </w:rPr>
        <w:t xml:space="preserve"> 2020 (2) SA 341 SCA at paragraph [9], </w:t>
      </w:r>
      <w:r w:rsidRPr="00B95445">
        <w:rPr>
          <w:rFonts w:ascii="Times New Roman" w:hAnsi="Times New Roman"/>
          <w:i/>
          <w:iCs/>
          <w:lang w:val="en-US"/>
        </w:rPr>
        <w:t xml:space="preserve">Wilkinson v Crawford N.O. </w:t>
      </w:r>
      <w:r w:rsidRPr="00B95445">
        <w:rPr>
          <w:rFonts w:ascii="Times New Roman" w:hAnsi="Times New Roman"/>
          <w:lang w:val="en-US"/>
        </w:rPr>
        <w:t>2021 (4) SA 323 (CC) at paragraph [35]</w:t>
      </w:r>
      <w:r w:rsidR="00863428" w:rsidRPr="00B95445">
        <w:rPr>
          <w:rFonts w:ascii="Times New Roman" w:hAnsi="Times New Roman"/>
          <w:lang w:val="en-US"/>
        </w:rPr>
        <w:t xml:space="preserve">, </w:t>
      </w:r>
      <w:r w:rsidR="00863428" w:rsidRPr="00B95445">
        <w:rPr>
          <w:rFonts w:ascii="Times New Roman" w:hAnsi="Times New Roman"/>
          <w:i/>
          <w:iCs/>
          <w:lang w:val="en-US"/>
        </w:rPr>
        <w:t>Van Deventer v Van Deventer</w:t>
      </w:r>
      <w:r w:rsidR="00863428" w:rsidRPr="00B95445">
        <w:rPr>
          <w:rFonts w:ascii="Times New Roman" w:hAnsi="Times New Roman"/>
          <w:lang w:val="en-US"/>
        </w:rPr>
        <w:t xml:space="preserve"> [2007] 3 ALL SA 236 (SCA) at paragraph [6] and </w:t>
      </w:r>
      <w:r w:rsidR="00863428" w:rsidRPr="00B95445">
        <w:rPr>
          <w:rFonts w:ascii="Times New Roman" w:hAnsi="Times New Roman"/>
          <w:i/>
          <w:iCs/>
          <w:lang w:val="en-US"/>
        </w:rPr>
        <w:t>Bothma-Batho Transport (Edms) Bpk v S Bothma and Seun Transport (Edms) Bpk</w:t>
      </w:r>
      <w:r w:rsidR="00863428" w:rsidRPr="00B95445">
        <w:rPr>
          <w:rFonts w:ascii="Times New Roman" w:hAnsi="Times New Roman"/>
          <w:lang w:val="en-US"/>
        </w:rPr>
        <w:t xml:space="preserve"> 2014 (2) SA 494 SCA at paragraph [12]</w:t>
      </w:r>
      <w:r w:rsidR="00B95445">
        <w:rPr>
          <w:rFonts w:ascii="Times New Roman" w:hAnsi="Times New Roman"/>
          <w:lang w:val="en-US"/>
        </w:rPr>
        <w:t>.</w:t>
      </w:r>
    </w:p>
  </w:footnote>
  <w:footnote w:id="7">
    <w:p w14:paraId="383FE757" w14:textId="2201E2F6" w:rsidR="00AA0056" w:rsidRPr="00AA0056" w:rsidRDefault="00AA0056" w:rsidP="00AA0056">
      <w:pPr>
        <w:pStyle w:val="FootnoteText"/>
        <w:ind w:left="720" w:hanging="720"/>
        <w:jc w:val="both"/>
        <w:rPr>
          <w:rFonts w:ascii="Times New Roman" w:hAnsi="Times New Roman"/>
          <w:lang w:val="en-US"/>
        </w:rPr>
      </w:pPr>
      <w:r w:rsidRPr="00AA0056">
        <w:rPr>
          <w:rStyle w:val="FootnoteReference"/>
          <w:rFonts w:ascii="Times New Roman" w:hAnsi="Times New Roman"/>
        </w:rPr>
        <w:footnoteRef/>
      </w:r>
      <w:r w:rsidRPr="00AA0056">
        <w:rPr>
          <w:rFonts w:ascii="Times New Roman" w:hAnsi="Times New Roman"/>
        </w:rPr>
        <w:t xml:space="preserve"> </w:t>
      </w:r>
      <w:r>
        <w:rPr>
          <w:rFonts w:ascii="Times New Roman" w:hAnsi="Times New Roman"/>
        </w:rPr>
        <w:tab/>
      </w:r>
      <w:r w:rsidR="00577616">
        <w:rPr>
          <w:rFonts w:ascii="Times New Roman" w:hAnsi="Times New Roman"/>
        </w:rPr>
        <w:t xml:space="preserve">The </w:t>
      </w:r>
      <w:bookmarkStart w:id="1" w:name="_Hlk103953221"/>
      <w:r w:rsidR="00577616" w:rsidRPr="00AA0056">
        <w:rPr>
          <w:rFonts w:ascii="Times New Roman" w:hAnsi="Times New Roman"/>
        </w:rPr>
        <w:t>Trust Property Control Act</w:t>
      </w:r>
      <w:r w:rsidR="00577616">
        <w:rPr>
          <w:rFonts w:ascii="Times New Roman" w:hAnsi="Times New Roman"/>
        </w:rPr>
        <w:t xml:space="preserve"> </w:t>
      </w:r>
      <w:r w:rsidR="00577616" w:rsidRPr="00AA0056">
        <w:rPr>
          <w:rFonts w:ascii="Times New Roman" w:hAnsi="Times New Roman"/>
        </w:rPr>
        <w:t>No</w:t>
      </w:r>
      <w:r w:rsidRPr="00AA0056">
        <w:rPr>
          <w:rFonts w:ascii="Times New Roman" w:hAnsi="Times New Roman"/>
        </w:rPr>
        <w:t xml:space="preserve">. 57 </w:t>
      </w:r>
      <w:r w:rsidR="00577616" w:rsidRPr="00AA0056">
        <w:rPr>
          <w:rFonts w:ascii="Times New Roman" w:hAnsi="Times New Roman"/>
        </w:rPr>
        <w:t>of</w:t>
      </w:r>
      <w:r w:rsidRPr="00AA0056">
        <w:rPr>
          <w:rFonts w:ascii="Times New Roman" w:hAnsi="Times New Roman"/>
        </w:rPr>
        <w:t xml:space="preserve"> 1988</w:t>
      </w:r>
      <w:bookmarkEnd w:id="1"/>
      <w:r>
        <w:rPr>
          <w:rFonts w:ascii="Times New Roman" w:hAnsi="Times New Roman"/>
        </w:rPr>
        <w:t xml:space="preserve">: “Section </w:t>
      </w:r>
      <w:r w:rsidRPr="00AA0056">
        <w:rPr>
          <w:rFonts w:ascii="Times New Roman" w:hAnsi="Times New Roman"/>
        </w:rPr>
        <w:t xml:space="preserve">12. Separate position of trust property. </w:t>
      </w:r>
      <w:r w:rsidR="004273EA">
        <w:rPr>
          <w:rFonts w:ascii="Times New Roman" w:hAnsi="Times New Roman"/>
        </w:rPr>
        <w:t xml:space="preserve">- </w:t>
      </w:r>
      <w:r w:rsidRPr="00AA0056">
        <w:rPr>
          <w:rFonts w:ascii="Times New Roman" w:hAnsi="Times New Roman"/>
        </w:rPr>
        <w:t>Trust property shall not form part of the personal estate of the trustee except in so far as he as trust beneficiary is entitled to the trust property.</w:t>
      </w:r>
      <w:r>
        <w:rPr>
          <w:rFonts w:ascii="Times New Roman" w:hAnsi="Times New Roman"/>
        </w:rPr>
        <w:t>”</w:t>
      </w:r>
    </w:p>
  </w:footnote>
  <w:footnote w:id="8">
    <w:p w14:paraId="158B4D09" w14:textId="77777777" w:rsidR="00E067C5" w:rsidRPr="000E0138" w:rsidRDefault="00E067C5" w:rsidP="00E067C5">
      <w:pPr>
        <w:pStyle w:val="FootnoteText"/>
        <w:ind w:left="720" w:hanging="720"/>
        <w:jc w:val="both"/>
        <w:rPr>
          <w:rFonts w:ascii="Times New Roman" w:hAnsi="Times New Roman"/>
          <w:lang w:val="en-US"/>
        </w:rPr>
      </w:pPr>
      <w:r w:rsidRPr="000E0138">
        <w:rPr>
          <w:rStyle w:val="FootnoteReference"/>
          <w:rFonts w:ascii="Times New Roman" w:hAnsi="Times New Roman"/>
        </w:rPr>
        <w:footnoteRef/>
      </w:r>
      <w:r w:rsidRPr="000E0138">
        <w:rPr>
          <w:rFonts w:ascii="Times New Roman" w:hAnsi="Times New Roman"/>
        </w:rPr>
        <w:t xml:space="preserve"> </w:t>
      </w:r>
      <w:r>
        <w:rPr>
          <w:rFonts w:ascii="Times New Roman" w:hAnsi="Times New Roman"/>
        </w:rPr>
        <w:tab/>
      </w:r>
      <w:r w:rsidRPr="000E0138">
        <w:rPr>
          <w:rFonts w:ascii="Times New Roman" w:hAnsi="Times New Roman"/>
          <w:lang w:val="en-US"/>
        </w:rPr>
        <w:t xml:space="preserve">Pages 3 to 4 of the Applicant’s Heads of Argument at paragraphs 8.1 to 8.5. </w:t>
      </w:r>
    </w:p>
  </w:footnote>
  <w:footnote w:id="9">
    <w:p w14:paraId="496A4A88" w14:textId="01986BDB" w:rsidR="00DC5317" w:rsidRPr="00906633" w:rsidRDefault="00DC5317" w:rsidP="00906633">
      <w:pPr>
        <w:pStyle w:val="FootnoteText"/>
        <w:ind w:left="720" w:hanging="720"/>
        <w:jc w:val="both"/>
        <w:rPr>
          <w:rFonts w:ascii="Times New Roman" w:hAnsi="Times New Roman"/>
          <w:lang w:val="en-US"/>
        </w:rPr>
      </w:pPr>
      <w:r w:rsidRPr="00906633">
        <w:rPr>
          <w:rStyle w:val="FootnoteReference"/>
          <w:rFonts w:ascii="Times New Roman" w:hAnsi="Times New Roman"/>
        </w:rPr>
        <w:footnoteRef/>
      </w:r>
      <w:r w:rsidRPr="00906633">
        <w:rPr>
          <w:rFonts w:ascii="Times New Roman" w:hAnsi="Times New Roman"/>
        </w:rPr>
        <w:t xml:space="preserve"> </w:t>
      </w:r>
      <w:r w:rsidR="00906633">
        <w:rPr>
          <w:rFonts w:ascii="Times New Roman" w:hAnsi="Times New Roman"/>
        </w:rPr>
        <w:tab/>
      </w:r>
      <w:r w:rsidRPr="00906633">
        <w:rPr>
          <w:rFonts w:ascii="Times New Roman" w:hAnsi="Times New Roman"/>
        </w:rPr>
        <w:t>“</w:t>
      </w:r>
      <w:r w:rsidRPr="00906633">
        <w:rPr>
          <w:rFonts w:ascii="Times New Roman" w:hAnsi="Times New Roman"/>
          <w:lang w:val="en-US"/>
        </w:rPr>
        <w:t>FA30” at page 253. The mother and Morrison were the authorized trustees of the Trust during the transfer of a farm to the fourth respondent in 2012/2013 (see “FA11” the letters of authority issued by the Master of the High Court; Free State; the seventh respondent.)</w:t>
      </w:r>
    </w:p>
  </w:footnote>
  <w:footnote w:id="10">
    <w:p w14:paraId="3492264B" w14:textId="77777777" w:rsidR="00E067C5" w:rsidRPr="000E0138" w:rsidRDefault="00E067C5" w:rsidP="00E067C5">
      <w:pPr>
        <w:pStyle w:val="FootnoteText"/>
        <w:ind w:left="720" w:hanging="720"/>
        <w:jc w:val="both"/>
        <w:rPr>
          <w:rFonts w:ascii="Times New Roman" w:hAnsi="Times New Roman"/>
          <w:lang w:val="en-US"/>
        </w:rPr>
      </w:pPr>
      <w:r w:rsidRPr="000E0138">
        <w:rPr>
          <w:rStyle w:val="FootnoteReference"/>
          <w:rFonts w:ascii="Times New Roman" w:hAnsi="Times New Roman"/>
        </w:rPr>
        <w:footnoteRef/>
      </w:r>
      <w:r w:rsidRPr="000E0138">
        <w:rPr>
          <w:rFonts w:ascii="Times New Roman" w:hAnsi="Times New Roman"/>
        </w:rPr>
        <w:t xml:space="preserve"> </w:t>
      </w:r>
      <w:r>
        <w:rPr>
          <w:rFonts w:ascii="Times New Roman" w:hAnsi="Times New Roman"/>
        </w:rPr>
        <w:tab/>
      </w:r>
      <w:r w:rsidRPr="000E0138">
        <w:rPr>
          <w:rFonts w:ascii="Times New Roman" w:hAnsi="Times New Roman"/>
          <w:lang w:val="en-US"/>
        </w:rPr>
        <w:t>Third &amp; fourth respondents’ Answering Affidavits at paragraph 14 on pages 465 and Paragraphs 51.1 to 51.3 on page 476.</w:t>
      </w:r>
    </w:p>
  </w:footnote>
  <w:footnote w:id="11">
    <w:p w14:paraId="65D3D19A" w14:textId="59723663" w:rsidR="00E067C5" w:rsidRPr="000E0138" w:rsidRDefault="00E067C5" w:rsidP="00E067C5">
      <w:pPr>
        <w:pStyle w:val="FootnoteText"/>
        <w:ind w:left="720" w:hanging="720"/>
        <w:jc w:val="both"/>
        <w:rPr>
          <w:rFonts w:ascii="Times New Roman" w:hAnsi="Times New Roman"/>
          <w:lang w:val="en-US"/>
        </w:rPr>
      </w:pPr>
      <w:r w:rsidRPr="000E0138">
        <w:rPr>
          <w:rStyle w:val="FootnoteReference"/>
          <w:rFonts w:ascii="Times New Roman" w:hAnsi="Times New Roman"/>
        </w:rPr>
        <w:footnoteRef/>
      </w:r>
      <w:r w:rsidRPr="000E0138">
        <w:rPr>
          <w:rFonts w:ascii="Times New Roman" w:hAnsi="Times New Roman"/>
        </w:rPr>
        <w:t xml:space="preserve"> </w:t>
      </w:r>
      <w:r>
        <w:rPr>
          <w:rFonts w:ascii="Times New Roman" w:hAnsi="Times New Roman"/>
        </w:rPr>
        <w:tab/>
      </w:r>
      <w:r w:rsidRPr="000E0138">
        <w:rPr>
          <w:rFonts w:ascii="Times New Roman" w:hAnsi="Times New Roman"/>
        </w:rPr>
        <w:t xml:space="preserve">The </w:t>
      </w:r>
      <w:r w:rsidR="00B17841">
        <w:rPr>
          <w:rFonts w:ascii="Times New Roman" w:hAnsi="Times New Roman"/>
        </w:rPr>
        <w:t>M</w:t>
      </w:r>
      <w:r w:rsidRPr="000E0138">
        <w:rPr>
          <w:rFonts w:ascii="Times New Roman" w:hAnsi="Times New Roman"/>
        </w:rPr>
        <w:t xml:space="preserve">aster referred the </w:t>
      </w:r>
      <w:r w:rsidR="00000998">
        <w:rPr>
          <w:rFonts w:ascii="Times New Roman" w:hAnsi="Times New Roman"/>
        </w:rPr>
        <w:t>c</w:t>
      </w:r>
      <w:r w:rsidRPr="000E0138">
        <w:rPr>
          <w:rFonts w:ascii="Times New Roman" w:hAnsi="Times New Roman"/>
        </w:rPr>
        <w:t xml:space="preserve">ourt to page 307 at paragraph 180 and page 314 at paragraph 190 of </w:t>
      </w:r>
      <w:r w:rsidRPr="002238AA">
        <w:rPr>
          <w:rFonts w:ascii="Times New Roman" w:hAnsi="Times New Roman"/>
          <w:i/>
          <w:iCs/>
        </w:rPr>
        <w:t>Honoré’s South African Law of Trusts</w:t>
      </w:r>
      <w:r w:rsidRPr="000E0138">
        <w:rPr>
          <w:rFonts w:ascii="Times New Roman" w:hAnsi="Times New Roman"/>
        </w:rPr>
        <w:t xml:space="preserve">, 5th edition; page 78, paragraph B16 of </w:t>
      </w:r>
      <w:r w:rsidRPr="000B3DC0">
        <w:rPr>
          <w:rFonts w:ascii="Times New Roman" w:hAnsi="Times New Roman"/>
          <w:i/>
          <w:iCs/>
        </w:rPr>
        <w:t>Trusts</w:t>
      </w:r>
      <w:r w:rsidRPr="000E0138">
        <w:rPr>
          <w:rFonts w:ascii="Times New Roman" w:hAnsi="Times New Roman"/>
        </w:rPr>
        <w:t xml:space="preserve"> by WM van der Westhuizen; Chapter 23, paragraph 23.33 of Meyerowitz on </w:t>
      </w:r>
      <w:r w:rsidR="00FE6845" w:rsidRPr="00FE6845">
        <w:rPr>
          <w:rFonts w:ascii="Times New Roman" w:hAnsi="Times New Roman"/>
          <w:i/>
          <w:iCs/>
        </w:rPr>
        <w:t xml:space="preserve">The </w:t>
      </w:r>
      <w:r w:rsidRPr="003D232A">
        <w:rPr>
          <w:rFonts w:ascii="Times New Roman" w:hAnsi="Times New Roman"/>
          <w:i/>
          <w:iCs/>
        </w:rPr>
        <w:t>Administration of Estates and their Taxation</w:t>
      </w:r>
      <w:r w:rsidRPr="000E0138">
        <w:rPr>
          <w:rFonts w:ascii="Times New Roman" w:hAnsi="Times New Roman"/>
        </w:rPr>
        <w:t xml:space="preserve">, 2010 edition and Chapter XXI of </w:t>
      </w:r>
      <w:r w:rsidR="00FE6845" w:rsidRPr="00FE6845">
        <w:rPr>
          <w:rFonts w:ascii="Times New Roman" w:hAnsi="Times New Roman"/>
          <w:i/>
          <w:iCs/>
        </w:rPr>
        <w:t>The</w:t>
      </w:r>
      <w:r w:rsidR="00FE6845">
        <w:rPr>
          <w:rFonts w:ascii="Times New Roman" w:hAnsi="Times New Roman"/>
        </w:rPr>
        <w:t xml:space="preserve"> </w:t>
      </w:r>
      <w:r w:rsidRPr="003D1153">
        <w:rPr>
          <w:rFonts w:ascii="Times New Roman" w:hAnsi="Times New Roman"/>
          <w:i/>
          <w:iCs/>
        </w:rPr>
        <w:t>Law of Succession in South Africa</w:t>
      </w:r>
      <w:r w:rsidRPr="000E0138">
        <w:rPr>
          <w:rFonts w:ascii="Times New Roman" w:hAnsi="Times New Roman"/>
        </w:rPr>
        <w:t xml:space="preserve">, </w:t>
      </w:r>
      <w:r w:rsidR="00FE6845">
        <w:rPr>
          <w:rFonts w:ascii="Times New Roman" w:hAnsi="Times New Roman"/>
        </w:rPr>
        <w:t>s</w:t>
      </w:r>
      <w:r w:rsidRPr="000E0138">
        <w:rPr>
          <w:rFonts w:ascii="Times New Roman" w:hAnsi="Times New Roman"/>
        </w:rPr>
        <w:t>econd edition by Corbett, Hofmeyer and Kahn.</w:t>
      </w:r>
    </w:p>
  </w:footnote>
  <w:footnote w:id="12">
    <w:p w14:paraId="1C172285" w14:textId="77777777" w:rsidR="00E067C5" w:rsidRPr="00E62CD1" w:rsidRDefault="00E067C5" w:rsidP="00E067C5">
      <w:pPr>
        <w:pStyle w:val="FootnoteText"/>
        <w:ind w:left="720" w:hanging="720"/>
        <w:jc w:val="both"/>
        <w:rPr>
          <w:b/>
          <w:bCs/>
        </w:rPr>
      </w:pPr>
      <w:r w:rsidRPr="0055266A">
        <w:rPr>
          <w:rStyle w:val="FootnoteReference"/>
          <w:rFonts w:ascii="Times New Roman" w:hAnsi="Times New Roman"/>
        </w:rPr>
        <w:footnoteRef/>
      </w:r>
      <w:r w:rsidRPr="0055266A">
        <w:rPr>
          <w:rFonts w:ascii="Times New Roman" w:hAnsi="Times New Roman"/>
        </w:rPr>
        <w:t xml:space="preserve"> </w:t>
      </w:r>
      <w:r>
        <w:rPr>
          <w:rFonts w:ascii="Times New Roman" w:hAnsi="Times New Roman"/>
        </w:rPr>
        <w:tab/>
      </w:r>
      <w:r w:rsidRPr="0055266A">
        <w:rPr>
          <w:rFonts w:ascii="Times New Roman" w:hAnsi="Times New Roman"/>
        </w:rPr>
        <w:t>“FA2” at pages 70 to 75:</w:t>
      </w:r>
      <w:r w:rsidRPr="0055266A">
        <w:rPr>
          <w:rFonts w:ascii="Times New Roman" w:hAnsi="Times New Roman"/>
        </w:rPr>
        <w:tab/>
      </w:r>
      <w:r>
        <w:t xml:space="preserve">           </w:t>
      </w:r>
      <w:r w:rsidRPr="00E62CD1">
        <w:rPr>
          <w:b/>
          <w:bCs/>
        </w:rPr>
        <w:t>GESAMENTLIKE TESTAMENT</w:t>
      </w:r>
    </w:p>
    <w:p w14:paraId="3E941066" w14:textId="77777777" w:rsidR="00E067C5" w:rsidRPr="00E62CD1" w:rsidRDefault="00E067C5" w:rsidP="00E067C5">
      <w:pPr>
        <w:pStyle w:val="FootnoteText"/>
        <w:jc w:val="center"/>
        <w:rPr>
          <w:b/>
          <w:bCs/>
        </w:rPr>
      </w:pPr>
    </w:p>
    <w:p w14:paraId="5145E8DA" w14:textId="77777777" w:rsidR="00E067C5" w:rsidRDefault="00E067C5" w:rsidP="00E067C5">
      <w:pPr>
        <w:pStyle w:val="FootnoteText"/>
        <w:jc w:val="center"/>
      </w:pPr>
      <w:r>
        <w:t>Ons die ondergetekendes,</w:t>
      </w:r>
    </w:p>
    <w:p w14:paraId="0202DE32" w14:textId="77777777" w:rsidR="00E067C5" w:rsidRDefault="00E067C5" w:rsidP="00E067C5">
      <w:pPr>
        <w:pStyle w:val="FootnoteText"/>
        <w:jc w:val="center"/>
      </w:pPr>
    </w:p>
    <w:p w14:paraId="4312E653" w14:textId="77777777" w:rsidR="00E067C5" w:rsidRPr="00E62CD1" w:rsidRDefault="00E067C5" w:rsidP="00E067C5">
      <w:pPr>
        <w:pStyle w:val="FootnoteText"/>
        <w:jc w:val="center"/>
        <w:rPr>
          <w:b/>
          <w:bCs/>
        </w:rPr>
      </w:pPr>
      <w:r w:rsidRPr="00E62CD1">
        <w:rPr>
          <w:b/>
          <w:bCs/>
        </w:rPr>
        <w:t>PETRUS JACOBUS BOTHA</w:t>
      </w:r>
    </w:p>
    <w:p w14:paraId="471AE6E8" w14:textId="77777777" w:rsidR="00E067C5" w:rsidRPr="00E62CD1" w:rsidRDefault="00E067C5" w:rsidP="00E067C5">
      <w:pPr>
        <w:pStyle w:val="FootnoteText"/>
        <w:jc w:val="center"/>
        <w:rPr>
          <w:b/>
          <w:bCs/>
        </w:rPr>
      </w:pPr>
      <w:r w:rsidRPr="00E62CD1">
        <w:rPr>
          <w:b/>
          <w:bCs/>
        </w:rPr>
        <w:t>(IDENTITEITSNOMMER 301224 5006 08 7)</w:t>
      </w:r>
    </w:p>
    <w:p w14:paraId="6E191A36" w14:textId="77777777" w:rsidR="00E067C5" w:rsidRDefault="00E067C5" w:rsidP="00E067C5">
      <w:pPr>
        <w:pStyle w:val="FootnoteText"/>
        <w:jc w:val="center"/>
      </w:pPr>
    </w:p>
    <w:p w14:paraId="540F71D7" w14:textId="77777777" w:rsidR="00E067C5" w:rsidRDefault="00E067C5" w:rsidP="00E067C5">
      <w:pPr>
        <w:pStyle w:val="FootnoteText"/>
        <w:jc w:val="center"/>
      </w:pPr>
      <w:r>
        <w:t>en</w:t>
      </w:r>
    </w:p>
    <w:p w14:paraId="6F8F386B" w14:textId="77777777" w:rsidR="00E067C5" w:rsidRDefault="00E067C5" w:rsidP="00E067C5">
      <w:pPr>
        <w:pStyle w:val="FootnoteText"/>
        <w:jc w:val="center"/>
      </w:pPr>
    </w:p>
    <w:p w14:paraId="64744F9D" w14:textId="77777777" w:rsidR="00E067C5" w:rsidRPr="00E62CD1" w:rsidRDefault="00E067C5" w:rsidP="00E067C5">
      <w:pPr>
        <w:pStyle w:val="FootnoteText"/>
        <w:jc w:val="center"/>
        <w:rPr>
          <w:b/>
          <w:bCs/>
        </w:rPr>
      </w:pPr>
      <w:r w:rsidRPr="00E62CD1">
        <w:rPr>
          <w:b/>
          <w:bCs/>
        </w:rPr>
        <w:t>LUCIA JACOBA BOTHA</w:t>
      </w:r>
    </w:p>
    <w:p w14:paraId="5D1F25DB" w14:textId="77777777" w:rsidR="00E067C5" w:rsidRPr="00E62CD1" w:rsidRDefault="00E067C5" w:rsidP="00E067C5">
      <w:pPr>
        <w:pStyle w:val="FootnoteText"/>
        <w:jc w:val="center"/>
        <w:rPr>
          <w:b/>
          <w:bCs/>
        </w:rPr>
      </w:pPr>
      <w:r w:rsidRPr="00E62CD1">
        <w:rPr>
          <w:b/>
          <w:bCs/>
        </w:rPr>
        <w:t>(IDENTITEITSNOMMER 450509 0006 08 0)</w:t>
      </w:r>
    </w:p>
    <w:p w14:paraId="0EFC2B03" w14:textId="77777777" w:rsidR="00E067C5" w:rsidRDefault="00E067C5" w:rsidP="00E067C5">
      <w:pPr>
        <w:pStyle w:val="FootnoteText"/>
      </w:pPr>
    </w:p>
    <w:p w14:paraId="7B0ACD81" w14:textId="77777777" w:rsidR="00E067C5" w:rsidRPr="005B548A" w:rsidRDefault="00E067C5" w:rsidP="00E067C5">
      <w:pPr>
        <w:pStyle w:val="FootnoteText"/>
        <w:jc w:val="both"/>
        <w:rPr>
          <w:rFonts w:ascii="Times New Roman" w:hAnsi="Times New Roman"/>
        </w:rPr>
      </w:pPr>
      <w:r w:rsidRPr="005B548A">
        <w:rPr>
          <w:rFonts w:ascii="Times New Roman" w:hAnsi="Times New Roman"/>
        </w:rPr>
        <w:t xml:space="preserve">getroud buite gemeenskap van goedere tans woonagtig te die plaas Vyfhoek, Arlington, distrik Lindley, maak </w:t>
      </w:r>
      <w:r>
        <w:rPr>
          <w:rFonts w:ascii="Times New Roman" w:hAnsi="Times New Roman"/>
        </w:rPr>
        <w:t>h</w:t>
      </w:r>
      <w:r w:rsidRPr="005B548A">
        <w:rPr>
          <w:rFonts w:ascii="Times New Roman" w:hAnsi="Times New Roman"/>
        </w:rPr>
        <w:t>iermee ons testament soos volg:</w:t>
      </w:r>
    </w:p>
    <w:p w14:paraId="687ACFA3" w14:textId="77777777" w:rsidR="00E067C5" w:rsidRPr="005B548A" w:rsidRDefault="00E067C5" w:rsidP="00E067C5">
      <w:pPr>
        <w:pStyle w:val="FootnoteText"/>
        <w:jc w:val="both"/>
        <w:rPr>
          <w:rFonts w:ascii="Times New Roman" w:hAnsi="Times New Roman"/>
        </w:rPr>
      </w:pPr>
    </w:p>
    <w:p w14:paraId="4A7C9122"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1.</w:t>
      </w:r>
      <w:r w:rsidRPr="005B548A">
        <w:rPr>
          <w:rFonts w:ascii="Times New Roman" w:hAnsi="Times New Roman"/>
        </w:rPr>
        <w:tab/>
      </w:r>
      <w:r w:rsidRPr="005B548A">
        <w:rPr>
          <w:rFonts w:ascii="Times New Roman" w:hAnsi="Times New Roman"/>
          <w:u w:val="single"/>
        </w:rPr>
        <w:t>HERROEPINGSKLOUSULE</w:t>
      </w:r>
    </w:p>
    <w:p w14:paraId="27D894ED" w14:textId="4705E5F6" w:rsidR="00E067C5" w:rsidRPr="005B548A" w:rsidRDefault="00E067C5" w:rsidP="00E067C5">
      <w:pPr>
        <w:pStyle w:val="FootnoteText"/>
        <w:ind w:left="720"/>
        <w:jc w:val="both"/>
        <w:rPr>
          <w:rFonts w:ascii="Times New Roman" w:hAnsi="Times New Roman"/>
        </w:rPr>
      </w:pPr>
      <w:r w:rsidRPr="005B548A">
        <w:rPr>
          <w:rFonts w:ascii="Times New Roman" w:hAnsi="Times New Roman"/>
        </w:rPr>
        <w:t xml:space="preserve">Ons herroep </w:t>
      </w:r>
      <w:r>
        <w:rPr>
          <w:rFonts w:ascii="Times New Roman" w:hAnsi="Times New Roman"/>
        </w:rPr>
        <w:t>h</w:t>
      </w:r>
      <w:r w:rsidRPr="005B548A">
        <w:rPr>
          <w:rFonts w:ascii="Times New Roman" w:hAnsi="Times New Roman"/>
        </w:rPr>
        <w:t>iermee alle vorige testament</w:t>
      </w:r>
      <w:r w:rsidR="0012776C">
        <w:rPr>
          <w:rFonts w:ascii="Times New Roman" w:hAnsi="Times New Roman"/>
        </w:rPr>
        <w:t>e</w:t>
      </w:r>
      <w:r w:rsidRPr="005B548A">
        <w:rPr>
          <w:rFonts w:ascii="Times New Roman" w:hAnsi="Times New Roman"/>
        </w:rPr>
        <w:t>, kodisille en</w:t>
      </w:r>
      <w:r>
        <w:rPr>
          <w:rFonts w:ascii="Times New Roman" w:hAnsi="Times New Roman"/>
        </w:rPr>
        <w:t>/</w:t>
      </w:r>
      <w:r w:rsidRPr="005B548A">
        <w:rPr>
          <w:rFonts w:ascii="Times New Roman" w:hAnsi="Times New Roman"/>
        </w:rPr>
        <w:t>of ander testamentêre aktes deur ons voor die datum hiervan gemaak, hetsy gesamentlik en/of afsonderlik.</w:t>
      </w:r>
    </w:p>
    <w:p w14:paraId="3AD61E31" w14:textId="77777777" w:rsidR="00E067C5" w:rsidRPr="005B548A" w:rsidRDefault="00E067C5" w:rsidP="00E067C5">
      <w:pPr>
        <w:pStyle w:val="FootnoteText"/>
        <w:jc w:val="both"/>
        <w:rPr>
          <w:rFonts w:ascii="Times New Roman" w:hAnsi="Times New Roman"/>
        </w:rPr>
      </w:pPr>
    </w:p>
    <w:p w14:paraId="43510C53"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2.</w:t>
      </w:r>
      <w:r w:rsidRPr="005B548A">
        <w:rPr>
          <w:rFonts w:ascii="Times New Roman" w:hAnsi="Times New Roman"/>
        </w:rPr>
        <w:tab/>
      </w:r>
      <w:r w:rsidRPr="005B548A">
        <w:rPr>
          <w:rFonts w:ascii="Times New Roman" w:hAnsi="Times New Roman"/>
          <w:u w:val="single"/>
        </w:rPr>
        <w:t>AFSTERWE TESTATRISE</w:t>
      </w:r>
    </w:p>
    <w:p w14:paraId="1752B3C8" w14:textId="77777777" w:rsidR="00E067C5" w:rsidRDefault="00E067C5" w:rsidP="00E067C5">
      <w:pPr>
        <w:pStyle w:val="FootnoteText"/>
        <w:ind w:left="1440" w:hanging="720"/>
        <w:jc w:val="both"/>
        <w:rPr>
          <w:rFonts w:ascii="Times New Roman" w:hAnsi="Times New Roman"/>
        </w:rPr>
      </w:pPr>
      <w:r w:rsidRPr="005B548A">
        <w:rPr>
          <w:rFonts w:ascii="Times New Roman" w:hAnsi="Times New Roman"/>
        </w:rPr>
        <w:t>Ingeval ek, die testatrise, die eerstesterwende van ons, die testateure, mag wees, bemaak ek my gehele b</w:t>
      </w:r>
      <w:r>
        <w:rPr>
          <w:rFonts w:ascii="Times New Roman" w:hAnsi="Times New Roman"/>
        </w:rPr>
        <w:t>oed</w:t>
      </w:r>
      <w:r w:rsidRPr="005B548A">
        <w:rPr>
          <w:rFonts w:ascii="Times New Roman" w:hAnsi="Times New Roman"/>
        </w:rPr>
        <w:t>el</w:t>
      </w:r>
    </w:p>
    <w:p w14:paraId="5AC7BB26"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 xml:space="preserve">en nalatenskap aan my eggenoot </w:t>
      </w:r>
      <w:r w:rsidRPr="005B548A">
        <w:rPr>
          <w:rFonts w:ascii="Times New Roman" w:hAnsi="Times New Roman"/>
          <w:b/>
          <w:bCs/>
        </w:rPr>
        <w:t>PETRUS JACOBUS BOTHA</w:t>
      </w:r>
      <w:r w:rsidRPr="005B548A">
        <w:rPr>
          <w:rFonts w:ascii="Times New Roman" w:hAnsi="Times New Roman"/>
        </w:rPr>
        <w:t>.</w:t>
      </w:r>
    </w:p>
    <w:p w14:paraId="3B638330" w14:textId="77777777" w:rsidR="00E067C5" w:rsidRPr="005B548A" w:rsidRDefault="00E067C5" w:rsidP="00E067C5">
      <w:pPr>
        <w:pStyle w:val="FootnoteText"/>
        <w:jc w:val="both"/>
        <w:rPr>
          <w:rFonts w:ascii="Times New Roman" w:hAnsi="Times New Roman"/>
        </w:rPr>
      </w:pPr>
    </w:p>
    <w:p w14:paraId="73AC8EDE"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3.</w:t>
      </w:r>
      <w:r w:rsidRPr="005B548A">
        <w:rPr>
          <w:rFonts w:ascii="Times New Roman" w:hAnsi="Times New Roman"/>
        </w:rPr>
        <w:tab/>
      </w:r>
      <w:r w:rsidRPr="005B548A">
        <w:rPr>
          <w:rFonts w:ascii="Times New Roman" w:hAnsi="Times New Roman"/>
          <w:u w:val="single"/>
        </w:rPr>
        <w:t>AFSTERWE TESTATEUR</w:t>
      </w:r>
    </w:p>
    <w:p w14:paraId="3DF1D0F6" w14:textId="77777777" w:rsidR="00E067C5" w:rsidRPr="005B548A" w:rsidRDefault="00E067C5" w:rsidP="00E067C5">
      <w:pPr>
        <w:pStyle w:val="FootnoteText"/>
        <w:ind w:left="720"/>
        <w:jc w:val="both"/>
        <w:rPr>
          <w:rFonts w:ascii="Times New Roman" w:hAnsi="Times New Roman"/>
        </w:rPr>
      </w:pPr>
      <w:r w:rsidRPr="005B548A">
        <w:rPr>
          <w:rFonts w:ascii="Times New Roman" w:hAnsi="Times New Roman"/>
        </w:rPr>
        <w:t>Ingeval ek, die testateur, die eerssterwende van ons, die testateure, mag wees, bemaak ek my gehele boedel en nalatenskap soos volg:</w:t>
      </w:r>
    </w:p>
    <w:p w14:paraId="00EA4004" w14:textId="77777777" w:rsidR="00E067C5" w:rsidRPr="005B548A" w:rsidRDefault="00E067C5" w:rsidP="00E067C5">
      <w:pPr>
        <w:pStyle w:val="FootnoteText"/>
        <w:jc w:val="both"/>
        <w:rPr>
          <w:rFonts w:ascii="Times New Roman" w:hAnsi="Times New Roman"/>
        </w:rPr>
      </w:pPr>
    </w:p>
    <w:p w14:paraId="35A69A58"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3.1</w:t>
      </w:r>
      <w:r w:rsidRPr="005B548A">
        <w:rPr>
          <w:rFonts w:ascii="Times New Roman" w:hAnsi="Times New Roman"/>
        </w:rPr>
        <w:tab/>
        <w:t xml:space="preserve">Ek bemaak spesiaal aan my eggenote </w:t>
      </w:r>
      <w:r w:rsidRPr="002D6AE2">
        <w:rPr>
          <w:rFonts w:ascii="Times New Roman" w:hAnsi="Times New Roman"/>
          <w:b/>
          <w:bCs/>
        </w:rPr>
        <w:t>LUCIA JACOBA BOTHA</w:t>
      </w:r>
      <w:r w:rsidRPr="005B548A">
        <w:rPr>
          <w:rFonts w:ascii="Times New Roman" w:hAnsi="Times New Roman"/>
        </w:rPr>
        <w:t xml:space="preserve"> die volgende:</w:t>
      </w:r>
    </w:p>
    <w:p w14:paraId="537BE0FC"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3.1.1</w:t>
      </w:r>
      <w:r w:rsidRPr="005B548A">
        <w:rPr>
          <w:rFonts w:ascii="Times New Roman" w:hAnsi="Times New Roman"/>
        </w:rPr>
        <w:tab/>
        <w:t>My woonreg in Residentia Stigting te Bethlehem.</w:t>
      </w:r>
    </w:p>
    <w:p w14:paraId="5272FFA2"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3.1.2</w:t>
      </w:r>
      <w:r w:rsidRPr="005B548A">
        <w:rPr>
          <w:rFonts w:ascii="Times New Roman" w:hAnsi="Times New Roman"/>
        </w:rPr>
        <w:tab/>
        <w:t>Al die wild op die plaas NOVA SCOTIA.</w:t>
      </w:r>
    </w:p>
    <w:p w14:paraId="20C5CCC2"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3.1.3</w:t>
      </w:r>
      <w:r w:rsidRPr="005B548A">
        <w:rPr>
          <w:rFonts w:ascii="Times New Roman" w:hAnsi="Times New Roman"/>
        </w:rPr>
        <w:tab/>
        <w:t>Alle huishoudelike toebehore en meuble</w:t>
      </w:r>
      <w:r>
        <w:rPr>
          <w:rFonts w:ascii="Times New Roman" w:hAnsi="Times New Roman"/>
        </w:rPr>
        <w:t>m</w:t>
      </w:r>
      <w:r w:rsidRPr="005B548A">
        <w:rPr>
          <w:rFonts w:ascii="Times New Roman" w:hAnsi="Times New Roman"/>
        </w:rPr>
        <w:t>ent.</w:t>
      </w:r>
    </w:p>
    <w:p w14:paraId="5F4CFF53"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3.1.4</w:t>
      </w:r>
      <w:r w:rsidRPr="005B548A">
        <w:rPr>
          <w:rFonts w:ascii="Times New Roman" w:hAnsi="Times New Roman"/>
        </w:rPr>
        <w:tab/>
        <w:t>‘n Kontantlegaat van R1.000,000-00 (EEN MILJOEN RAND)</w:t>
      </w:r>
    </w:p>
    <w:p w14:paraId="27EBEC9E" w14:textId="77777777" w:rsidR="00E067C5" w:rsidRPr="005B548A" w:rsidRDefault="00E067C5" w:rsidP="00E067C5">
      <w:pPr>
        <w:pStyle w:val="FootnoteText"/>
        <w:jc w:val="both"/>
        <w:rPr>
          <w:rFonts w:ascii="Times New Roman" w:hAnsi="Times New Roman"/>
        </w:rPr>
      </w:pPr>
    </w:p>
    <w:p w14:paraId="20E13E98" w14:textId="77777777"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w:t>
      </w:r>
      <w:r w:rsidRPr="005B548A">
        <w:rPr>
          <w:rFonts w:ascii="Times New Roman" w:hAnsi="Times New Roman"/>
        </w:rPr>
        <w:tab/>
        <w:t xml:space="preserve">Die restant van my boedel aan die trustee in trust van die </w:t>
      </w:r>
      <w:r w:rsidRPr="005B548A">
        <w:rPr>
          <w:rFonts w:ascii="Times New Roman" w:hAnsi="Times New Roman"/>
          <w:b/>
          <w:bCs/>
        </w:rPr>
        <w:t>PIET BOTHA FAMILIE</w:t>
      </w:r>
      <w:r>
        <w:rPr>
          <w:rFonts w:ascii="Times New Roman" w:hAnsi="Times New Roman"/>
          <w:b/>
          <w:bCs/>
        </w:rPr>
        <w:t xml:space="preserve"> </w:t>
      </w:r>
      <w:r w:rsidRPr="005B548A">
        <w:rPr>
          <w:rFonts w:ascii="Times New Roman" w:hAnsi="Times New Roman"/>
          <w:b/>
          <w:bCs/>
        </w:rPr>
        <w:t>TRUST</w:t>
      </w:r>
      <w:r w:rsidRPr="005B548A">
        <w:rPr>
          <w:rFonts w:ascii="Times New Roman" w:hAnsi="Times New Roman"/>
        </w:rPr>
        <w:t xml:space="preserve"> welke </w:t>
      </w:r>
      <w:r>
        <w:rPr>
          <w:rFonts w:ascii="Times New Roman" w:hAnsi="Times New Roman"/>
        </w:rPr>
        <w:t xml:space="preserve"> </w:t>
      </w:r>
      <w:r w:rsidRPr="005B548A">
        <w:rPr>
          <w:rFonts w:ascii="Times New Roman" w:hAnsi="Times New Roman"/>
        </w:rPr>
        <w:t xml:space="preserve"> hierkragtens geskep word.  My trustee sal beklee wees met die volgende magte pligte en trustopdragte, naamlik:</w:t>
      </w:r>
    </w:p>
    <w:p w14:paraId="7C2B14D9" w14:textId="77777777" w:rsidR="00E067C5" w:rsidRPr="005B548A" w:rsidRDefault="00E067C5" w:rsidP="00E067C5">
      <w:pPr>
        <w:pStyle w:val="FootnoteText"/>
        <w:jc w:val="both"/>
        <w:rPr>
          <w:rFonts w:ascii="Times New Roman" w:hAnsi="Times New Roman"/>
        </w:rPr>
      </w:pPr>
    </w:p>
    <w:p w14:paraId="1BCBBB8D" w14:textId="77777777" w:rsidR="00E067C5" w:rsidRPr="005B548A" w:rsidRDefault="00E067C5" w:rsidP="00E067C5">
      <w:pPr>
        <w:pStyle w:val="FootnoteText"/>
        <w:jc w:val="both"/>
        <w:rPr>
          <w:rFonts w:ascii="Times New Roman" w:hAnsi="Times New Roman"/>
        </w:rPr>
      </w:pPr>
      <w:r w:rsidRPr="005B548A">
        <w:rPr>
          <w:rFonts w:ascii="Times New Roman" w:hAnsi="Times New Roman"/>
        </w:rPr>
        <w:t>3.2.1</w:t>
      </w:r>
      <w:r w:rsidRPr="005B548A">
        <w:rPr>
          <w:rFonts w:ascii="Times New Roman" w:hAnsi="Times New Roman"/>
        </w:rPr>
        <w:tab/>
        <w:t>Om enige bates te aanvaar, te beheer en te administreer.</w:t>
      </w:r>
    </w:p>
    <w:p w14:paraId="71E6C74B" w14:textId="77777777" w:rsidR="00E067C5" w:rsidRPr="005B548A" w:rsidRDefault="00E067C5" w:rsidP="00E067C5">
      <w:pPr>
        <w:pStyle w:val="FootnoteText"/>
        <w:jc w:val="both"/>
        <w:rPr>
          <w:rFonts w:ascii="Times New Roman" w:hAnsi="Times New Roman"/>
        </w:rPr>
      </w:pPr>
    </w:p>
    <w:p w14:paraId="3D78757E" w14:textId="77777777"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3.2.2</w:t>
      </w:r>
      <w:r w:rsidRPr="005B548A">
        <w:rPr>
          <w:rFonts w:ascii="Times New Roman" w:hAnsi="Times New Roman"/>
        </w:rPr>
        <w:tab/>
        <w:t>Om in belang van die trust, in sy diskresie, die bates te verhuur, te verkoop of tegelde te maak, of om enige roerende en onroerende eiendom</w:t>
      </w:r>
      <w:r>
        <w:rPr>
          <w:rFonts w:ascii="Times New Roman" w:hAnsi="Times New Roman"/>
        </w:rPr>
        <w:t xml:space="preserve"> </w:t>
      </w:r>
      <w:r w:rsidRPr="005B548A">
        <w:rPr>
          <w:rFonts w:ascii="Times New Roman" w:hAnsi="Times New Roman"/>
        </w:rPr>
        <w:t>te huur of aan te koop.</w:t>
      </w:r>
    </w:p>
    <w:p w14:paraId="51403651" w14:textId="77777777" w:rsidR="00E067C5" w:rsidRPr="005B548A" w:rsidRDefault="00E067C5" w:rsidP="00E067C5">
      <w:pPr>
        <w:pStyle w:val="FootnoteText"/>
        <w:jc w:val="both"/>
        <w:rPr>
          <w:rFonts w:ascii="Times New Roman" w:hAnsi="Times New Roman"/>
        </w:rPr>
      </w:pPr>
    </w:p>
    <w:p w14:paraId="2770AF92" w14:textId="77777777"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3.2.3</w:t>
      </w:r>
      <w:r w:rsidRPr="005B548A">
        <w:rPr>
          <w:rFonts w:ascii="Times New Roman" w:hAnsi="Times New Roman"/>
        </w:rPr>
        <w:tab/>
        <w:t>Om in die belang van die trust enige kontant op sodanige wyse te belê as wat hy mag goeddink, sonder om tot erkende trustee-sekuriteite beperk te word.  Die trustee word hiermee ook gemagtig om enige belegging op die roep</w:t>
      </w:r>
      <w:r>
        <w:rPr>
          <w:rFonts w:ascii="Times New Roman" w:hAnsi="Times New Roman"/>
        </w:rPr>
        <w:t xml:space="preserve"> </w:t>
      </w:r>
      <w:r w:rsidRPr="005B548A">
        <w:rPr>
          <w:rFonts w:ascii="Times New Roman" w:hAnsi="Times New Roman"/>
        </w:rPr>
        <w:t>en die opbrengs ooreenkomstig die voorafgaande bepalings te belê.</w:t>
      </w:r>
    </w:p>
    <w:p w14:paraId="290C4E54" w14:textId="77777777" w:rsidR="00E067C5" w:rsidRPr="005B548A" w:rsidRDefault="00E067C5" w:rsidP="00E067C5">
      <w:pPr>
        <w:pStyle w:val="FootnoteText"/>
        <w:jc w:val="both"/>
        <w:rPr>
          <w:rFonts w:ascii="Times New Roman" w:hAnsi="Times New Roman"/>
        </w:rPr>
      </w:pPr>
    </w:p>
    <w:p w14:paraId="5825C1A2" w14:textId="1880E849"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3.2.4</w:t>
      </w:r>
      <w:r w:rsidRPr="005B548A">
        <w:rPr>
          <w:rFonts w:ascii="Times New Roman" w:hAnsi="Times New Roman"/>
        </w:rPr>
        <w:tab/>
        <w:t>Om ter uitvoering van enige bepaling van hierdie trust enige som geld te leen en om enige vorm van sekuriteit te verskaf vir die behoorlike terugbetaling daarvan, insluitende die mag om enige bates van die trust te verpa</w:t>
      </w:r>
      <w:r>
        <w:rPr>
          <w:rFonts w:ascii="Times New Roman" w:hAnsi="Times New Roman"/>
        </w:rPr>
        <w:t>n</w:t>
      </w:r>
      <w:r w:rsidRPr="005B548A">
        <w:rPr>
          <w:rFonts w:ascii="Times New Roman" w:hAnsi="Times New Roman"/>
        </w:rPr>
        <w:t xml:space="preserve">d, te belas of met </w:t>
      </w:r>
      <w:r w:rsidR="00A62D3E">
        <w:rPr>
          <w:rFonts w:ascii="Times New Roman" w:hAnsi="Times New Roman"/>
        </w:rPr>
        <w:t>‘</w:t>
      </w:r>
      <w:r w:rsidRPr="005B548A">
        <w:rPr>
          <w:rFonts w:ascii="Times New Roman" w:hAnsi="Times New Roman"/>
        </w:rPr>
        <w:t>n verband te beswaar.</w:t>
      </w:r>
    </w:p>
    <w:p w14:paraId="3B824AE1" w14:textId="77777777" w:rsidR="00E067C5" w:rsidRPr="005B548A" w:rsidRDefault="00E067C5" w:rsidP="00E067C5">
      <w:pPr>
        <w:pStyle w:val="FootnoteText"/>
        <w:jc w:val="both"/>
        <w:rPr>
          <w:rFonts w:ascii="Times New Roman" w:hAnsi="Times New Roman"/>
        </w:rPr>
      </w:pPr>
    </w:p>
    <w:p w14:paraId="107F6A37" w14:textId="74B3103B" w:rsidR="00E067C5" w:rsidRPr="005B548A" w:rsidRDefault="00E067C5" w:rsidP="00E067C5">
      <w:pPr>
        <w:pStyle w:val="FootnoteText"/>
        <w:jc w:val="both"/>
        <w:rPr>
          <w:rFonts w:ascii="Times New Roman" w:hAnsi="Times New Roman"/>
        </w:rPr>
      </w:pPr>
      <w:r w:rsidRPr="005B548A">
        <w:rPr>
          <w:rFonts w:ascii="Times New Roman" w:hAnsi="Times New Roman"/>
        </w:rPr>
        <w:t>3.2.5</w:t>
      </w:r>
      <w:r w:rsidRPr="005B548A">
        <w:rPr>
          <w:rFonts w:ascii="Times New Roman" w:hAnsi="Times New Roman"/>
        </w:rPr>
        <w:tab/>
        <w:t>Om die netto inkomste aan die testatrise oor te dra en uit te bet</w:t>
      </w:r>
      <w:r w:rsidR="00A62D3E">
        <w:rPr>
          <w:rFonts w:ascii="Times New Roman" w:hAnsi="Times New Roman"/>
        </w:rPr>
        <w:t>a</w:t>
      </w:r>
      <w:r w:rsidRPr="005B548A">
        <w:rPr>
          <w:rFonts w:ascii="Times New Roman" w:hAnsi="Times New Roman"/>
        </w:rPr>
        <w:t>al tot by haar afsterwe.</w:t>
      </w:r>
    </w:p>
    <w:p w14:paraId="031A769B" w14:textId="77777777" w:rsidR="00E067C5" w:rsidRPr="005B548A" w:rsidRDefault="00E067C5" w:rsidP="00E067C5">
      <w:pPr>
        <w:pStyle w:val="FootnoteText"/>
        <w:jc w:val="both"/>
        <w:rPr>
          <w:rFonts w:ascii="Times New Roman" w:hAnsi="Times New Roman"/>
        </w:rPr>
      </w:pPr>
    </w:p>
    <w:p w14:paraId="2944DBBF" w14:textId="77777777"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3.2.6</w:t>
      </w:r>
      <w:r w:rsidRPr="005B548A">
        <w:rPr>
          <w:rFonts w:ascii="Times New Roman" w:hAnsi="Times New Roman"/>
        </w:rPr>
        <w:tab/>
        <w:t xml:space="preserve">Om na die afsterwe van die testatrise die netto inkomste oor te dra en uit te betaal aan ons kinders </w:t>
      </w:r>
      <w:r w:rsidRPr="005B548A">
        <w:rPr>
          <w:rFonts w:ascii="Times New Roman" w:hAnsi="Times New Roman"/>
          <w:b/>
          <w:bCs/>
        </w:rPr>
        <w:t>THOMAS DANNHAUSER BOTHA, CHRISTINE DE VILLIERS en CATHARINA ANDRISINA NOOME</w:t>
      </w:r>
      <w:r w:rsidRPr="005B548A">
        <w:rPr>
          <w:rFonts w:ascii="Times New Roman" w:hAnsi="Times New Roman"/>
        </w:rPr>
        <w:t xml:space="preserve"> vir ‘n periode van een (1) jaar en indien nodig soveel van die kapitaal as wat hy na sy goeddu</w:t>
      </w:r>
      <w:r>
        <w:rPr>
          <w:rFonts w:ascii="Times New Roman" w:hAnsi="Times New Roman"/>
        </w:rPr>
        <w:t>n</w:t>
      </w:r>
      <w:r w:rsidRPr="005B548A">
        <w:rPr>
          <w:rFonts w:ascii="Times New Roman" w:hAnsi="Times New Roman"/>
        </w:rPr>
        <w:t>ke nodig mag ag, aan te wend vir die onderhoud, opvoeding en gelee</w:t>
      </w:r>
      <w:r>
        <w:rPr>
          <w:rFonts w:ascii="Times New Roman" w:hAnsi="Times New Roman"/>
        </w:rPr>
        <w:t>rd</w:t>
      </w:r>
      <w:r w:rsidRPr="005B548A">
        <w:rPr>
          <w:rFonts w:ascii="Times New Roman" w:hAnsi="Times New Roman"/>
        </w:rPr>
        <w:t>heid van ons kinders voormeld en die afstammelinge van ons kinders of vir enige ander doel in hulle belang.</w:t>
      </w:r>
    </w:p>
    <w:p w14:paraId="51AEF426" w14:textId="77777777" w:rsidR="00E067C5" w:rsidRPr="005B548A" w:rsidRDefault="00E067C5" w:rsidP="00E067C5">
      <w:pPr>
        <w:pStyle w:val="FootnoteText"/>
        <w:jc w:val="both"/>
        <w:rPr>
          <w:rFonts w:ascii="Times New Roman" w:hAnsi="Times New Roman"/>
        </w:rPr>
      </w:pPr>
    </w:p>
    <w:p w14:paraId="3FD92468" w14:textId="604C75F2"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3.2.7</w:t>
      </w:r>
      <w:r w:rsidRPr="005B548A">
        <w:rPr>
          <w:rFonts w:ascii="Times New Roman" w:hAnsi="Times New Roman"/>
        </w:rPr>
        <w:tab/>
        <w:t>Om, nadat ‘n periode van een (1) jaar sedert die afsterwe van die testatrise verstryk het en indien die trust sou voortgaan in die diskresie van die trustee, soveel van die inkomste en indien nodig van die kapitaal as wat hy na sy goeddunke nodig mag ag, aan te wend vir d</w:t>
      </w:r>
      <w:r w:rsidR="004E7446">
        <w:rPr>
          <w:rFonts w:ascii="Times New Roman" w:hAnsi="Times New Roman"/>
        </w:rPr>
        <w:t>i</w:t>
      </w:r>
      <w:r w:rsidRPr="005B548A">
        <w:rPr>
          <w:rFonts w:ascii="Times New Roman" w:hAnsi="Times New Roman"/>
        </w:rPr>
        <w:t>e onderhoud, opvoeding en geleerdheid van ons kinders voormeld en die afstammelinge van ons kinders of vir enige ander doel in hulle belang.  Enige inkomste, wat nie vir die bogemelde doeleindes aangewend word nie, mag gekapitaliseer word.</w:t>
      </w:r>
    </w:p>
    <w:p w14:paraId="08567204" w14:textId="77777777" w:rsidR="00E067C5" w:rsidRPr="005B548A" w:rsidRDefault="00E067C5" w:rsidP="00E067C5">
      <w:pPr>
        <w:pStyle w:val="FootnoteText"/>
        <w:jc w:val="both"/>
        <w:rPr>
          <w:rFonts w:ascii="Times New Roman" w:hAnsi="Times New Roman"/>
        </w:rPr>
      </w:pPr>
    </w:p>
    <w:p w14:paraId="7760BAD2" w14:textId="77777777"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3.2.8</w:t>
      </w:r>
      <w:r w:rsidRPr="005B548A">
        <w:rPr>
          <w:rFonts w:ascii="Times New Roman" w:hAnsi="Times New Roman"/>
        </w:rPr>
        <w:tab/>
        <w:t>Om, nadat die periode van een (1) jaar sedert die afsterwe van die testatrise verstryk het, op enige stadium wat die trustee in sy uitsluitlike oordeel mag vasstel, ‘n trustbate(s) in ‘n begunstigde te laat vestig.</w:t>
      </w:r>
    </w:p>
    <w:p w14:paraId="54EC1368" w14:textId="77777777" w:rsidR="00E067C5" w:rsidRPr="005B548A" w:rsidRDefault="00E067C5" w:rsidP="00E067C5">
      <w:pPr>
        <w:pStyle w:val="FootnoteText"/>
        <w:jc w:val="both"/>
        <w:rPr>
          <w:rFonts w:ascii="Times New Roman" w:hAnsi="Times New Roman"/>
        </w:rPr>
      </w:pPr>
    </w:p>
    <w:p w14:paraId="7FB16634" w14:textId="77777777" w:rsidR="00E067C5" w:rsidRDefault="00E067C5" w:rsidP="00E067C5">
      <w:pPr>
        <w:pStyle w:val="FootnoteText"/>
        <w:ind w:left="720" w:hanging="720"/>
        <w:jc w:val="both"/>
        <w:rPr>
          <w:rFonts w:ascii="Times New Roman" w:hAnsi="Times New Roman"/>
        </w:rPr>
      </w:pPr>
      <w:r w:rsidRPr="005B548A">
        <w:rPr>
          <w:rFonts w:ascii="Times New Roman" w:hAnsi="Times New Roman"/>
        </w:rPr>
        <w:t>3.2.9</w:t>
      </w:r>
      <w:r w:rsidRPr="005B548A">
        <w:rPr>
          <w:rFonts w:ascii="Times New Roman" w:hAnsi="Times New Roman"/>
        </w:rPr>
        <w:tab/>
        <w:t xml:space="preserve">Om die trust te beëindig na die afsterwe van die testatrise in die uitsluitlike oordeel van die trustee, maar nie </w:t>
      </w:r>
    </w:p>
    <w:p w14:paraId="53AAC888" w14:textId="77777777" w:rsidR="00E067C5" w:rsidRPr="005B548A" w:rsidRDefault="00E067C5" w:rsidP="00E067C5">
      <w:pPr>
        <w:pStyle w:val="FootnoteText"/>
        <w:ind w:left="720"/>
        <w:jc w:val="both"/>
        <w:rPr>
          <w:rFonts w:ascii="Times New Roman" w:hAnsi="Times New Roman"/>
        </w:rPr>
      </w:pPr>
      <w:r w:rsidRPr="005B548A">
        <w:rPr>
          <w:rFonts w:ascii="Times New Roman" w:hAnsi="Times New Roman"/>
        </w:rPr>
        <w:t>voordat ‘n periode van minstens een (1) jaar na die afsterwe van die langslewende van ons verloop het nie en die kapitaal en enige opgelope inkomste oor te dra en uit te betaal soos volg:</w:t>
      </w:r>
    </w:p>
    <w:p w14:paraId="59DBFC1F" w14:textId="77777777" w:rsidR="00E067C5" w:rsidRPr="005B548A" w:rsidRDefault="00E067C5" w:rsidP="00E067C5">
      <w:pPr>
        <w:pStyle w:val="FootnoteText"/>
        <w:ind w:left="720" w:hanging="720"/>
        <w:jc w:val="both"/>
        <w:rPr>
          <w:rFonts w:ascii="Times New Roman" w:hAnsi="Times New Roman"/>
        </w:rPr>
      </w:pPr>
    </w:p>
    <w:p w14:paraId="67640E9F"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3.2.9.1</w:t>
      </w:r>
      <w:r w:rsidRPr="005B548A">
        <w:rPr>
          <w:rFonts w:ascii="Times New Roman" w:hAnsi="Times New Roman"/>
        </w:rPr>
        <w:tab/>
      </w:r>
      <w:r>
        <w:rPr>
          <w:rFonts w:ascii="Times New Roman" w:hAnsi="Times New Roman"/>
        </w:rPr>
        <w:t xml:space="preserve">Aan </w:t>
      </w:r>
      <w:r w:rsidRPr="005B548A">
        <w:rPr>
          <w:rFonts w:ascii="Times New Roman" w:hAnsi="Times New Roman"/>
        </w:rPr>
        <w:t xml:space="preserve">ons dogter </w:t>
      </w:r>
      <w:r w:rsidRPr="005B548A">
        <w:rPr>
          <w:rFonts w:ascii="Times New Roman" w:hAnsi="Times New Roman"/>
          <w:b/>
          <w:bCs/>
        </w:rPr>
        <w:t>CHRISTINE DE VILLIERS</w:t>
      </w:r>
      <w:r w:rsidRPr="005B548A">
        <w:rPr>
          <w:rFonts w:ascii="Times New Roman" w:hAnsi="Times New Roman"/>
        </w:rPr>
        <w:t xml:space="preserve"> die plaas bekend as </w:t>
      </w:r>
      <w:r w:rsidRPr="005B548A">
        <w:rPr>
          <w:rFonts w:ascii="Times New Roman" w:hAnsi="Times New Roman"/>
          <w:b/>
          <w:bCs/>
        </w:rPr>
        <w:t>ROOIKRAAL, LINDLEY</w:t>
      </w:r>
      <w:r w:rsidRPr="005B548A">
        <w:rPr>
          <w:rFonts w:ascii="Times New Roman" w:hAnsi="Times New Roman"/>
        </w:rPr>
        <w:t>.</w:t>
      </w:r>
    </w:p>
    <w:p w14:paraId="0491D00B" w14:textId="77777777" w:rsidR="00E067C5" w:rsidRPr="005B548A" w:rsidRDefault="00E067C5" w:rsidP="00E067C5">
      <w:pPr>
        <w:pStyle w:val="FootnoteText"/>
        <w:ind w:left="1530" w:hanging="810"/>
        <w:jc w:val="both"/>
        <w:rPr>
          <w:rFonts w:ascii="Times New Roman" w:hAnsi="Times New Roman"/>
        </w:rPr>
      </w:pPr>
    </w:p>
    <w:p w14:paraId="68E6E726"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3.2.9.2</w:t>
      </w:r>
      <w:r w:rsidRPr="005B548A">
        <w:rPr>
          <w:rFonts w:ascii="Times New Roman" w:hAnsi="Times New Roman"/>
        </w:rPr>
        <w:tab/>
        <w:t xml:space="preserve">Aan ons dogter </w:t>
      </w:r>
      <w:r w:rsidRPr="005B548A">
        <w:rPr>
          <w:rFonts w:ascii="Times New Roman" w:hAnsi="Times New Roman"/>
          <w:b/>
          <w:bCs/>
        </w:rPr>
        <w:t>CATHARINA ANDRISINA NOOME</w:t>
      </w:r>
      <w:r w:rsidRPr="005B548A">
        <w:rPr>
          <w:rFonts w:ascii="Times New Roman" w:hAnsi="Times New Roman"/>
        </w:rPr>
        <w:t xml:space="preserve"> die plaas bekend as </w:t>
      </w:r>
      <w:r w:rsidRPr="005B548A">
        <w:rPr>
          <w:rFonts w:ascii="Times New Roman" w:hAnsi="Times New Roman"/>
          <w:b/>
          <w:bCs/>
        </w:rPr>
        <w:t>VYFHOEK, LINDLEY</w:t>
      </w:r>
      <w:r w:rsidRPr="005B548A">
        <w:rPr>
          <w:rFonts w:ascii="Times New Roman" w:hAnsi="Times New Roman"/>
        </w:rPr>
        <w:t>.</w:t>
      </w:r>
    </w:p>
    <w:p w14:paraId="7D3E7CA2" w14:textId="77777777" w:rsidR="00E067C5" w:rsidRPr="005B548A" w:rsidRDefault="00E067C5" w:rsidP="00E067C5">
      <w:pPr>
        <w:pStyle w:val="FootnoteText"/>
        <w:jc w:val="both"/>
        <w:rPr>
          <w:rFonts w:ascii="Times New Roman" w:hAnsi="Times New Roman"/>
        </w:rPr>
      </w:pPr>
    </w:p>
    <w:p w14:paraId="61405F44" w14:textId="77777777" w:rsidR="00E067C5" w:rsidRPr="005B548A" w:rsidRDefault="00E067C5" w:rsidP="00E067C5">
      <w:pPr>
        <w:pStyle w:val="FootnoteText"/>
        <w:ind w:left="1440"/>
        <w:jc w:val="both"/>
        <w:rPr>
          <w:rFonts w:ascii="Times New Roman" w:hAnsi="Times New Roman"/>
        </w:rPr>
      </w:pPr>
      <w:bookmarkStart w:id="3" w:name="_Hlk103583840"/>
      <w:r w:rsidRPr="005B548A">
        <w:rPr>
          <w:rFonts w:ascii="Times New Roman" w:hAnsi="Times New Roman"/>
          <w:b/>
          <w:bCs/>
        </w:rPr>
        <w:t>NOTA</w:t>
      </w:r>
      <w:r w:rsidRPr="005B548A">
        <w:rPr>
          <w:rFonts w:ascii="Times New Roman" w:hAnsi="Times New Roman"/>
        </w:rPr>
        <w:t>:  Indien voormelde erfgename egter sou besluit om die plase te verkoop sal hulle nie geregtig wees om die plase te verkoop aan ‘n derde perso</w:t>
      </w:r>
      <w:r>
        <w:rPr>
          <w:rFonts w:ascii="Times New Roman" w:hAnsi="Times New Roman"/>
        </w:rPr>
        <w:t>o</w:t>
      </w:r>
      <w:r w:rsidRPr="005B548A">
        <w:rPr>
          <w:rFonts w:ascii="Times New Roman" w:hAnsi="Times New Roman"/>
        </w:rPr>
        <w:t xml:space="preserve">n nie alvorens hulle die plase te koop aangebied het aan hul broers </w:t>
      </w:r>
      <w:r w:rsidRPr="005B548A">
        <w:rPr>
          <w:rFonts w:ascii="Times New Roman" w:hAnsi="Times New Roman"/>
          <w:b/>
          <w:bCs/>
        </w:rPr>
        <w:t>THOMAS DANNHAUSER BOTHA en DANIëL JACOBUS BOTHA</w:t>
      </w:r>
      <w:r w:rsidRPr="005B548A">
        <w:rPr>
          <w:rFonts w:ascii="Times New Roman" w:hAnsi="Times New Roman"/>
        </w:rPr>
        <w:t xml:space="preserve"> en hul skriftelik in kennis gestel is dat hul broers nie belangstel om die eiendom aan te koop teen ‘n markverwante koopprys of Landbank waardasie nie.</w:t>
      </w:r>
    </w:p>
    <w:p w14:paraId="7D939CD3" w14:textId="77777777" w:rsidR="00E067C5" w:rsidRPr="005B548A" w:rsidRDefault="00E067C5" w:rsidP="00E067C5">
      <w:pPr>
        <w:pStyle w:val="FootnoteText"/>
        <w:jc w:val="both"/>
        <w:rPr>
          <w:rFonts w:ascii="Times New Roman" w:hAnsi="Times New Roman"/>
        </w:rPr>
      </w:pPr>
    </w:p>
    <w:bookmarkEnd w:id="3"/>
    <w:p w14:paraId="22F444CA"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3.2.9.3</w:t>
      </w:r>
      <w:r w:rsidRPr="005B548A">
        <w:rPr>
          <w:rFonts w:ascii="Times New Roman" w:hAnsi="Times New Roman"/>
        </w:rPr>
        <w:tab/>
        <w:t xml:space="preserve">Aan ons seun </w:t>
      </w:r>
      <w:r w:rsidRPr="005B548A">
        <w:rPr>
          <w:rFonts w:ascii="Times New Roman" w:hAnsi="Times New Roman"/>
          <w:b/>
          <w:bCs/>
        </w:rPr>
        <w:t>THOMAS DANNHAUSER BOTHA</w:t>
      </w:r>
      <w:r w:rsidRPr="005B548A">
        <w:rPr>
          <w:rFonts w:ascii="Times New Roman" w:hAnsi="Times New Roman"/>
        </w:rPr>
        <w:t xml:space="preserve"> die plase bekende as </w:t>
      </w:r>
      <w:r w:rsidRPr="005B548A">
        <w:rPr>
          <w:rFonts w:ascii="Times New Roman" w:hAnsi="Times New Roman"/>
          <w:b/>
          <w:bCs/>
        </w:rPr>
        <w:t>NOVA SCOTIA en BEGINSEL, LINDLEY</w:t>
      </w:r>
      <w:r w:rsidRPr="005B548A">
        <w:rPr>
          <w:rFonts w:ascii="Times New Roman" w:hAnsi="Times New Roman"/>
        </w:rPr>
        <w:t>.</w:t>
      </w:r>
    </w:p>
    <w:p w14:paraId="0FFFAFDC" w14:textId="77777777" w:rsidR="00E067C5" w:rsidRPr="005B548A" w:rsidRDefault="00E067C5" w:rsidP="00E067C5">
      <w:pPr>
        <w:pStyle w:val="FootnoteText"/>
        <w:ind w:left="1440" w:hanging="720"/>
        <w:jc w:val="both"/>
        <w:rPr>
          <w:rFonts w:ascii="Times New Roman" w:hAnsi="Times New Roman"/>
        </w:rPr>
      </w:pPr>
    </w:p>
    <w:p w14:paraId="5F0A406B"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3.2.9.4</w:t>
      </w:r>
      <w:r w:rsidRPr="005B548A">
        <w:rPr>
          <w:rFonts w:ascii="Times New Roman" w:hAnsi="Times New Roman"/>
        </w:rPr>
        <w:tab/>
        <w:t xml:space="preserve">Aan die wettige afstammelinge, nié aangenome kinders nie, van my seun </w:t>
      </w:r>
      <w:r w:rsidRPr="005B548A">
        <w:rPr>
          <w:rFonts w:ascii="Times New Roman" w:hAnsi="Times New Roman"/>
          <w:b/>
          <w:bCs/>
        </w:rPr>
        <w:t>DANIëL JACOBUS BOTHA</w:t>
      </w:r>
      <w:r w:rsidRPr="005B548A">
        <w:rPr>
          <w:rFonts w:ascii="Times New Roman" w:hAnsi="Times New Roman"/>
        </w:rPr>
        <w:t xml:space="preserve"> wat reeds gebore en in lewe is ten tye van sy dood, die plaas bekend as </w:t>
      </w:r>
      <w:r w:rsidRPr="005B548A">
        <w:rPr>
          <w:rFonts w:ascii="Times New Roman" w:hAnsi="Times New Roman"/>
          <w:b/>
          <w:bCs/>
        </w:rPr>
        <w:t>NILL</w:t>
      </w:r>
      <w:r>
        <w:rPr>
          <w:rFonts w:ascii="Times New Roman" w:hAnsi="Times New Roman"/>
          <w:b/>
          <w:bCs/>
        </w:rPr>
        <w:t xml:space="preserve"> </w:t>
      </w:r>
      <w:r w:rsidRPr="005B548A">
        <w:rPr>
          <w:rFonts w:ascii="Times New Roman" w:hAnsi="Times New Roman"/>
          <w:b/>
          <w:bCs/>
        </w:rPr>
        <w:t>DESPERANDUM, LINDLEY</w:t>
      </w:r>
      <w:r w:rsidRPr="005B548A">
        <w:rPr>
          <w:rFonts w:ascii="Times New Roman" w:hAnsi="Times New Roman"/>
        </w:rPr>
        <w:t xml:space="preserve">. Indien </w:t>
      </w:r>
      <w:r w:rsidRPr="005B548A">
        <w:rPr>
          <w:rFonts w:ascii="Times New Roman" w:hAnsi="Times New Roman"/>
          <w:b/>
          <w:bCs/>
        </w:rPr>
        <w:t>DANIëL JACOBUS BOTHA</w:t>
      </w:r>
      <w:r w:rsidRPr="005B548A">
        <w:rPr>
          <w:rFonts w:ascii="Times New Roman" w:hAnsi="Times New Roman"/>
        </w:rPr>
        <w:t xml:space="preserve"> geen wettige afstammelinge nalaat soos hiervoor omskryf nie, bemaak ek die plaas </w:t>
      </w:r>
      <w:r w:rsidRPr="005B548A">
        <w:rPr>
          <w:rFonts w:ascii="Times New Roman" w:hAnsi="Times New Roman"/>
          <w:b/>
          <w:bCs/>
        </w:rPr>
        <w:t>NILL</w:t>
      </w:r>
      <w:r>
        <w:rPr>
          <w:rFonts w:ascii="Times New Roman" w:hAnsi="Times New Roman"/>
          <w:b/>
          <w:bCs/>
        </w:rPr>
        <w:t xml:space="preserve"> </w:t>
      </w:r>
      <w:r w:rsidRPr="005B548A">
        <w:rPr>
          <w:rFonts w:ascii="Times New Roman" w:hAnsi="Times New Roman"/>
          <w:b/>
          <w:bCs/>
        </w:rPr>
        <w:t>DESPERANDUM, LINDLEY</w:t>
      </w:r>
      <w:r w:rsidRPr="005B548A">
        <w:rPr>
          <w:rFonts w:ascii="Times New Roman" w:hAnsi="Times New Roman"/>
        </w:rPr>
        <w:t xml:space="preserve"> aan die wettige afstammelinge van my seun </w:t>
      </w:r>
      <w:r w:rsidRPr="005B548A">
        <w:rPr>
          <w:rFonts w:ascii="Times New Roman" w:hAnsi="Times New Roman"/>
          <w:b/>
          <w:bCs/>
        </w:rPr>
        <w:t>THOMAS DANNHAUSER BOTHA</w:t>
      </w:r>
      <w:r w:rsidRPr="005B548A">
        <w:rPr>
          <w:rFonts w:ascii="Times New Roman" w:hAnsi="Times New Roman"/>
        </w:rPr>
        <w:t xml:space="preserve"> wat dan in lewe is.  Hierdie bemaking sal onderhewig wees aan die lewenslange gebruiksreg ten gunste van my seun </w:t>
      </w:r>
      <w:r w:rsidRPr="005B548A">
        <w:rPr>
          <w:rFonts w:ascii="Times New Roman" w:hAnsi="Times New Roman"/>
          <w:b/>
          <w:bCs/>
        </w:rPr>
        <w:t>DANIëL JACOBUS BOTHA</w:t>
      </w:r>
      <w:r w:rsidRPr="005B548A">
        <w:rPr>
          <w:rFonts w:ascii="Times New Roman" w:hAnsi="Times New Roman"/>
        </w:rPr>
        <w:t>, met vrystelling van sekerheidstelling.</w:t>
      </w:r>
    </w:p>
    <w:p w14:paraId="27563D3D" w14:textId="77777777" w:rsidR="00E067C5" w:rsidRPr="005B548A" w:rsidRDefault="00E067C5" w:rsidP="00E067C5">
      <w:pPr>
        <w:pStyle w:val="FootnoteText"/>
        <w:ind w:left="1440" w:hanging="720"/>
        <w:jc w:val="both"/>
        <w:rPr>
          <w:rFonts w:ascii="Times New Roman" w:hAnsi="Times New Roman"/>
        </w:rPr>
      </w:pPr>
    </w:p>
    <w:p w14:paraId="413E9911"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3.2.9.5</w:t>
      </w:r>
      <w:r w:rsidRPr="005B548A">
        <w:rPr>
          <w:rFonts w:ascii="Times New Roman" w:hAnsi="Times New Roman"/>
        </w:rPr>
        <w:tab/>
        <w:t xml:space="preserve">My kleinseuns, </w:t>
      </w:r>
      <w:r w:rsidRPr="005B548A">
        <w:rPr>
          <w:rFonts w:ascii="Times New Roman" w:hAnsi="Times New Roman"/>
          <w:b/>
          <w:bCs/>
        </w:rPr>
        <w:t xml:space="preserve">NARDUS DE VILLIERS, PIETER DE VILLIERS </w:t>
      </w:r>
      <w:r w:rsidRPr="000B6470">
        <w:rPr>
          <w:rFonts w:ascii="Times New Roman" w:hAnsi="Times New Roman"/>
        </w:rPr>
        <w:t>en</w:t>
      </w:r>
      <w:r w:rsidRPr="005B548A">
        <w:rPr>
          <w:rFonts w:ascii="Times New Roman" w:hAnsi="Times New Roman"/>
          <w:b/>
          <w:bCs/>
        </w:rPr>
        <w:t xml:space="preserve"> JACO BOTHA</w:t>
      </w:r>
      <w:r w:rsidRPr="005B548A">
        <w:rPr>
          <w:rFonts w:ascii="Times New Roman" w:hAnsi="Times New Roman"/>
        </w:rPr>
        <w:t xml:space="preserve">, in gelyke dele, die plaas </w:t>
      </w:r>
      <w:r w:rsidRPr="005B548A">
        <w:rPr>
          <w:rFonts w:ascii="Times New Roman" w:hAnsi="Times New Roman"/>
          <w:b/>
          <w:bCs/>
        </w:rPr>
        <w:t>OLIVIA distrik LINDLEY</w:t>
      </w:r>
      <w:r w:rsidRPr="005B548A">
        <w:rPr>
          <w:rFonts w:ascii="Times New Roman" w:hAnsi="Times New Roman"/>
        </w:rPr>
        <w:t>.</w:t>
      </w:r>
    </w:p>
    <w:p w14:paraId="198300F0" w14:textId="77777777" w:rsidR="00E067C5" w:rsidRPr="005B548A" w:rsidRDefault="00E067C5" w:rsidP="00E067C5">
      <w:pPr>
        <w:pStyle w:val="FootnoteText"/>
        <w:ind w:left="1440" w:hanging="720"/>
        <w:jc w:val="both"/>
        <w:rPr>
          <w:rFonts w:ascii="Times New Roman" w:hAnsi="Times New Roman"/>
        </w:rPr>
      </w:pPr>
    </w:p>
    <w:p w14:paraId="51C7AFE8"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3.2.9.6</w:t>
      </w:r>
      <w:r w:rsidRPr="005B548A">
        <w:rPr>
          <w:rFonts w:ascii="Times New Roman" w:hAnsi="Times New Roman"/>
        </w:rPr>
        <w:tab/>
        <w:t xml:space="preserve">Die restant in gelyke dele ten gunste van ons kinders </w:t>
      </w:r>
      <w:r w:rsidRPr="005B548A">
        <w:rPr>
          <w:rFonts w:ascii="Times New Roman" w:hAnsi="Times New Roman"/>
          <w:b/>
          <w:bCs/>
        </w:rPr>
        <w:t xml:space="preserve">THOMAS DANNHAUSER BOTHA, CHRISTINE DE VILLIERS </w:t>
      </w:r>
      <w:r w:rsidRPr="000B6470">
        <w:rPr>
          <w:rFonts w:ascii="Times New Roman" w:hAnsi="Times New Roman"/>
        </w:rPr>
        <w:t>en</w:t>
      </w:r>
      <w:r w:rsidRPr="005B548A">
        <w:rPr>
          <w:rFonts w:ascii="Times New Roman" w:hAnsi="Times New Roman"/>
          <w:b/>
          <w:bCs/>
        </w:rPr>
        <w:t xml:space="preserve"> CATHARINA ANDRI</w:t>
      </w:r>
      <w:r>
        <w:rPr>
          <w:rFonts w:ascii="Times New Roman" w:hAnsi="Times New Roman"/>
          <w:b/>
          <w:bCs/>
        </w:rPr>
        <w:t>SI</w:t>
      </w:r>
      <w:r w:rsidRPr="005B548A">
        <w:rPr>
          <w:rFonts w:ascii="Times New Roman" w:hAnsi="Times New Roman"/>
          <w:b/>
          <w:bCs/>
        </w:rPr>
        <w:t>NA NOOME</w:t>
      </w:r>
      <w:r w:rsidRPr="005B548A">
        <w:rPr>
          <w:rFonts w:ascii="Times New Roman" w:hAnsi="Times New Roman"/>
        </w:rPr>
        <w:t>.</w:t>
      </w:r>
    </w:p>
    <w:p w14:paraId="74B44460" w14:textId="77777777" w:rsidR="00E067C5" w:rsidRPr="005B548A" w:rsidRDefault="00E067C5" w:rsidP="00E067C5">
      <w:pPr>
        <w:pStyle w:val="FootnoteText"/>
        <w:ind w:left="1440" w:hanging="720"/>
        <w:jc w:val="both"/>
        <w:rPr>
          <w:rFonts w:ascii="Times New Roman" w:hAnsi="Times New Roman"/>
        </w:rPr>
      </w:pPr>
    </w:p>
    <w:p w14:paraId="42B002B2"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3.2.9.7</w:t>
      </w:r>
      <w:r w:rsidRPr="005B548A">
        <w:rPr>
          <w:rFonts w:ascii="Times New Roman" w:hAnsi="Times New Roman"/>
        </w:rPr>
        <w:tab/>
      </w:r>
      <w:bookmarkStart w:id="4" w:name="_Hlk103770295"/>
      <w:r w:rsidRPr="005B548A">
        <w:rPr>
          <w:rFonts w:ascii="Times New Roman" w:hAnsi="Times New Roman"/>
        </w:rPr>
        <w:t>Ek bepaal hiermee uitdruklik dat sou enige begunstigdes ‘n eis teen my boedel indien vir geld deur my aan hom/haar geskuld, word sodanige begunstigde summier onterf en sal hy/sy nie geregtig wees op enige voordele kragtens hierdie testament nie.</w:t>
      </w:r>
      <w:bookmarkEnd w:id="4"/>
    </w:p>
    <w:p w14:paraId="75644F30" w14:textId="77777777" w:rsidR="00E067C5" w:rsidRPr="005B548A" w:rsidRDefault="00E067C5" w:rsidP="00E067C5">
      <w:pPr>
        <w:pStyle w:val="FootnoteText"/>
        <w:ind w:left="1440" w:hanging="720"/>
        <w:jc w:val="both"/>
        <w:rPr>
          <w:rFonts w:ascii="Times New Roman" w:hAnsi="Times New Roman"/>
        </w:rPr>
      </w:pPr>
    </w:p>
    <w:p w14:paraId="243ECD30" w14:textId="77777777" w:rsidR="00E067C5" w:rsidRPr="005B548A" w:rsidRDefault="00E067C5" w:rsidP="00E067C5">
      <w:pPr>
        <w:pStyle w:val="FootnoteText"/>
        <w:jc w:val="both"/>
        <w:rPr>
          <w:rFonts w:ascii="Times New Roman" w:hAnsi="Times New Roman"/>
        </w:rPr>
      </w:pPr>
      <w:r w:rsidRPr="005B548A">
        <w:rPr>
          <w:rFonts w:ascii="Times New Roman" w:hAnsi="Times New Roman"/>
        </w:rPr>
        <w:t>4.</w:t>
      </w:r>
      <w:r w:rsidRPr="005B548A">
        <w:rPr>
          <w:rFonts w:ascii="Times New Roman" w:hAnsi="Times New Roman"/>
        </w:rPr>
        <w:tab/>
      </w:r>
      <w:r w:rsidRPr="005B548A">
        <w:rPr>
          <w:rFonts w:ascii="Times New Roman" w:hAnsi="Times New Roman"/>
          <w:u w:val="single"/>
        </w:rPr>
        <w:t>GELYKTYDIGE AFSTERWE</w:t>
      </w:r>
    </w:p>
    <w:p w14:paraId="185281E2" w14:textId="6EADB894" w:rsidR="00E067C5" w:rsidRPr="005B548A" w:rsidRDefault="00E067C5" w:rsidP="00E067C5">
      <w:pPr>
        <w:pStyle w:val="FootnoteText"/>
        <w:ind w:left="720" w:hanging="720"/>
        <w:jc w:val="both"/>
        <w:rPr>
          <w:rFonts w:ascii="Times New Roman" w:hAnsi="Times New Roman"/>
        </w:rPr>
      </w:pPr>
      <w:r w:rsidRPr="005B548A">
        <w:rPr>
          <w:rFonts w:ascii="Times New Roman" w:hAnsi="Times New Roman"/>
        </w:rPr>
        <w:tab/>
        <w:t>Indien ons gelyk of binne dertig (30) dae na mekaar te sterwe kom, dan en in daardie geval bemaak on</w:t>
      </w:r>
      <w:r w:rsidR="000B6470">
        <w:rPr>
          <w:rFonts w:ascii="Times New Roman" w:hAnsi="Times New Roman"/>
        </w:rPr>
        <w:t>s</w:t>
      </w:r>
      <w:r w:rsidRPr="005B548A">
        <w:rPr>
          <w:rFonts w:ascii="Times New Roman" w:hAnsi="Times New Roman"/>
        </w:rPr>
        <w:t xml:space="preserve"> ons onderskeie boedels en bates aan die trustees in trust soos vermeld onder klousule 3.2 met onderafdelings hierbo, behalwe dat enige verwysing na die eggenote asook die een (1) jaar periode sal verval.</w:t>
      </w:r>
    </w:p>
    <w:p w14:paraId="304D6D9B" w14:textId="77777777" w:rsidR="00E067C5" w:rsidRPr="005B548A" w:rsidRDefault="00E067C5" w:rsidP="00E067C5">
      <w:pPr>
        <w:pStyle w:val="FootnoteText"/>
        <w:jc w:val="both"/>
        <w:rPr>
          <w:rFonts w:ascii="Times New Roman" w:hAnsi="Times New Roman"/>
        </w:rPr>
      </w:pPr>
    </w:p>
    <w:p w14:paraId="2572971F"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5.</w:t>
      </w:r>
      <w:r w:rsidRPr="005B548A">
        <w:rPr>
          <w:rFonts w:ascii="Times New Roman" w:hAnsi="Times New Roman"/>
        </w:rPr>
        <w:tab/>
      </w:r>
      <w:r w:rsidRPr="005B548A">
        <w:rPr>
          <w:rFonts w:ascii="Times New Roman" w:hAnsi="Times New Roman"/>
          <w:u w:val="single"/>
        </w:rPr>
        <w:t>SUBSTITUSIE</w:t>
      </w:r>
    </w:p>
    <w:p w14:paraId="381C4280" w14:textId="77777777" w:rsidR="00E067C5" w:rsidRPr="005B548A" w:rsidRDefault="00E067C5" w:rsidP="00E067C5">
      <w:pPr>
        <w:pStyle w:val="FootnoteText"/>
        <w:ind w:left="720"/>
        <w:jc w:val="both"/>
        <w:rPr>
          <w:rFonts w:ascii="Times New Roman" w:hAnsi="Times New Roman"/>
        </w:rPr>
      </w:pPr>
      <w:r w:rsidRPr="005B548A">
        <w:rPr>
          <w:rFonts w:ascii="Times New Roman" w:hAnsi="Times New Roman"/>
        </w:rPr>
        <w:t>Indien ‘n kind wat kragtens hierdie testament sou erf, ons vooroorly of sou sterf voor die beëindiging van ‘n trust, dan gaan so ‘n kind se belange, aan die vooroorledene se wettige afstammelinge staaksgewys, of by gebreke aan afstammelinge dan aan die oorblywende aangewese kinders.</w:t>
      </w:r>
    </w:p>
    <w:p w14:paraId="2F2FF1DB" w14:textId="77777777" w:rsidR="00E067C5" w:rsidRPr="005B548A" w:rsidRDefault="00E067C5" w:rsidP="00E067C5">
      <w:pPr>
        <w:pStyle w:val="FootnoteText"/>
        <w:jc w:val="both"/>
        <w:rPr>
          <w:rFonts w:ascii="Times New Roman" w:hAnsi="Times New Roman"/>
        </w:rPr>
      </w:pPr>
    </w:p>
    <w:p w14:paraId="5D5E31BA"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6.</w:t>
      </w:r>
      <w:r w:rsidRPr="005B548A">
        <w:rPr>
          <w:rFonts w:ascii="Times New Roman" w:hAnsi="Times New Roman"/>
        </w:rPr>
        <w:tab/>
      </w:r>
      <w:r w:rsidRPr="005B548A">
        <w:rPr>
          <w:rFonts w:ascii="Times New Roman" w:hAnsi="Times New Roman"/>
          <w:u w:val="single"/>
        </w:rPr>
        <w:t>ALGEMEEN</w:t>
      </w:r>
    </w:p>
    <w:p w14:paraId="01A69E3E" w14:textId="198EF869"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6.1</w:t>
      </w:r>
      <w:r w:rsidRPr="005B548A">
        <w:rPr>
          <w:rFonts w:ascii="Times New Roman" w:hAnsi="Times New Roman"/>
        </w:rPr>
        <w:tab/>
        <w:t>Indien ‘n erfgenaam nie by afsterwe of by beëindiging van enige trust geskep na vore kom of opgespoor kan word nie, of deur ‘n geneesheer as geestelik ongesteld gesertifiseer is, word bepaal dat sodanige begunstigde se erflating nie aan die voogdyfonds oorbetaal moet word nie, maar deur ons eksekuteur of trustee volgens goeddunke in trust geadminis</w:t>
      </w:r>
      <w:r w:rsidR="000B6470">
        <w:rPr>
          <w:rFonts w:ascii="Times New Roman" w:hAnsi="Times New Roman"/>
        </w:rPr>
        <w:t>t</w:t>
      </w:r>
      <w:r w:rsidRPr="005B548A">
        <w:rPr>
          <w:rFonts w:ascii="Times New Roman" w:hAnsi="Times New Roman"/>
        </w:rPr>
        <w:t>reer word op enige toepaslike wyse in ooreenstemming met d</w:t>
      </w:r>
      <w:r>
        <w:rPr>
          <w:rFonts w:ascii="Times New Roman" w:hAnsi="Times New Roman"/>
        </w:rPr>
        <w:t>i</w:t>
      </w:r>
      <w:r w:rsidRPr="005B548A">
        <w:rPr>
          <w:rFonts w:ascii="Times New Roman" w:hAnsi="Times New Roman"/>
        </w:rPr>
        <w:t>e magte, pligte en bevoegdhede soos vervat in die trust voormeld.</w:t>
      </w:r>
    </w:p>
    <w:p w14:paraId="701152B0" w14:textId="77777777" w:rsidR="00E067C5" w:rsidRPr="005B548A" w:rsidRDefault="00E067C5" w:rsidP="00E067C5">
      <w:pPr>
        <w:pStyle w:val="FootnoteText"/>
        <w:jc w:val="both"/>
        <w:rPr>
          <w:rFonts w:ascii="Times New Roman" w:hAnsi="Times New Roman"/>
        </w:rPr>
      </w:pPr>
    </w:p>
    <w:p w14:paraId="639E238C" w14:textId="1CDC8453"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6.2</w:t>
      </w:r>
      <w:r w:rsidRPr="005B548A">
        <w:rPr>
          <w:rFonts w:ascii="Times New Roman" w:hAnsi="Times New Roman"/>
        </w:rPr>
        <w:tab/>
        <w:t>Ons bepaal dat enige roerende bate(s) wat ‘n minderjarige erfgenaam kragtens hierdie testament of ‘n trust in hierdie testament geskep ontvang, aan die erfgenaam se voog, in die diskresie van die trustee oorhandig mag word vir veilige bewaring totdat meerderjarigheid bereik word. Ons stel sodanige voog vry van die verpligting om sekuriteit te verskaf vir bate(s) aan hom/haar oorhandig en sal ‘n kwitansie deur die voog as voldoende ontheffing aan ons eksekuteur(s) en/of trustee(s) dien.</w:t>
      </w:r>
    </w:p>
    <w:p w14:paraId="44C68FBF" w14:textId="77777777" w:rsidR="00E067C5" w:rsidRPr="005B548A" w:rsidRDefault="00E067C5" w:rsidP="00E067C5">
      <w:pPr>
        <w:pStyle w:val="FootnoteText"/>
        <w:jc w:val="both"/>
        <w:rPr>
          <w:rFonts w:ascii="Times New Roman" w:hAnsi="Times New Roman"/>
        </w:rPr>
      </w:pPr>
    </w:p>
    <w:p w14:paraId="10855CB8"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6.3</w:t>
      </w:r>
      <w:r w:rsidRPr="005B548A">
        <w:rPr>
          <w:rFonts w:ascii="Times New Roman" w:hAnsi="Times New Roman"/>
        </w:rPr>
        <w:tab/>
        <w:t>Dit is ‘n uitdruklike voorwaarde van hierdie testament dat enige erfenis wat aan enige erfgenaam hierkragtens mag toeval, sowel as enige inkomste wat daaruit verdien mag word asook enige inkomste wat uit ‘n trust hierin geskep, verdien mag word, uitgesluit sal wees van die regsgevolge van ‘n bestaande of toekomstige huwelik binne gemeenskap van goedere of wat onderhewig is aan die aanwasbedeling.  Ingeval van ‘n vroulike erfgenaam sal so ‘n erfenis nie onderhewig wees aan die kontrole, beskikkingsreg en maritale mag van haar eggenoot nie.  Verder sal ‘n ontvangserkenning van enige vroulike erfgenaam, sonder die bystand van haar eggenoot, voldoende ontheffing aan ons eksekuteur wees.</w:t>
      </w:r>
    </w:p>
    <w:p w14:paraId="6742B983" w14:textId="77777777" w:rsidR="00E067C5" w:rsidRPr="005B548A" w:rsidRDefault="00E067C5" w:rsidP="00E067C5">
      <w:pPr>
        <w:pStyle w:val="FootnoteText"/>
        <w:jc w:val="both"/>
        <w:rPr>
          <w:rFonts w:ascii="Times New Roman" w:hAnsi="Times New Roman"/>
        </w:rPr>
      </w:pPr>
    </w:p>
    <w:p w14:paraId="05D3B90D" w14:textId="77777777" w:rsidR="00E067C5" w:rsidRPr="005B548A" w:rsidRDefault="00E067C5" w:rsidP="00E067C5">
      <w:pPr>
        <w:pStyle w:val="FootnoteText"/>
        <w:jc w:val="both"/>
        <w:rPr>
          <w:rFonts w:ascii="Times New Roman" w:hAnsi="Times New Roman"/>
        </w:rPr>
      </w:pPr>
      <w:r w:rsidRPr="005B548A">
        <w:rPr>
          <w:rFonts w:ascii="Times New Roman" w:hAnsi="Times New Roman"/>
        </w:rPr>
        <w:t>7.</w:t>
      </w:r>
      <w:r w:rsidRPr="005B548A">
        <w:rPr>
          <w:rFonts w:ascii="Times New Roman" w:hAnsi="Times New Roman"/>
        </w:rPr>
        <w:tab/>
      </w:r>
      <w:r w:rsidRPr="005B548A">
        <w:rPr>
          <w:rFonts w:ascii="Times New Roman" w:hAnsi="Times New Roman"/>
          <w:u w:val="single"/>
        </w:rPr>
        <w:t>BENOEMING VAN AMPTE</w:t>
      </w:r>
    </w:p>
    <w:p w14:paraId="266ECEC3" w14:textId="25A2388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7.1</w:t>
      </w:r>
      <w:r w:rsidRPr="005B548A">
        <w:rPr>
          <w:rFonts w:ascii="Times New Roman" w:hAnsi="Times New Roman"/>
        </w:rPr>
        <w:tab/>
        <w:t>As eksekuteur benoem ons die langslewende van ons en ingev</w:t>
      </w:r>
      <w:r w:rsidR="000B6470">
        <w:rPr>
          <w:rFonts w:ascii="Times New Roman" w:hAnsi="Times New Roman"/>
        </w:rPr>
        <w:t>a</w:t>
      </w:r>
      <w:r w:rsidRPr="005B548A">
        <w:rPr>
          <w:rFonts w:ascii="Times New Roman" w:hAnsi="Times New Roman"/>
        </w:rPr>
        <w:t>l klousule 4 van toepassing mag wees benoem ons</w:t>
      </w:r>
      <w:r>
        <w:rPr>
          <w:rFonts w:ascii="Times New Roman" w:hAnsi="Times New Roman"/>
        </w:rPr>
        <w:t xml:space="preserve"> </w:t>
      </w:r>
      <w:r w:rsidRPr="005B548A">
        <w:rPr>
          <w:rFonts w:ascii="Times New Roman" w:hAnsi="Times New Roman"/>
        </w:rPr>
        <w:t>ons dogter CHRISTINE DE VILLIERS as eksekuteur.</w:t>
      </w:r>
    </w:p>
    <w:p w14:paraId="03FEDAAC" w14:textId="77777777" w:rsidR="00E067C5" w:rsidRPr="005B548A" w:rsidRDefault="00E067C5" w:rsidP="00E067C5">
      <w:pPr>
        <w:pStyle w:val="FootnoteText"/>
        <w:ind w:left="1440" w:hanging="720"/>
        <w:jc w:val="both"/>
        <w:rPr>
          <w:rFonts w:ascii="Times New Roman" w:hAnsi="Times New Roman"/>
        </w:rPr>
      </w:pPr>
    </w:p>
    <w:p w14:paraId="6317A511"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7.2</w:t>
      </w:r>
      <w:r w:rsidRPr="005B548A">
        <w:rPr>
          <w:rFonts w:ascii="Times New Roman" w:hAnsi="Times New Roman"/>
        </w:rPr>
        <w:tab/>
        <w:t>As trustee van die trust voormeld benoem ek die TESTATEUR, my EGGENOTE voormeld en by haar afsterwe dan my kinders CHRISTINE DE VILLIERS, THOMAS DANNHAUSER BOTHA en CATHARINA ANDRISINA NOOME.</w:t>
      </w:r>
    </w:p>
    <w:p w14:paraId="1D2459F1" w14:textId="77777777" w:rsidR="00E067C5" w:rsidRPr="005B548A" w:rsidRDefault="00E067C5" w:rsidP="00E067C5">
      <w:pPr>
        <w:pStyle w:val="FootnoteText"/>
        <w:ind w:left="1440" w:hanging="720"/>
        <w:jc w:val="both"/>
        <w:rPr>
          <w:rFonts w:ascii="Times New Roman" w:hAnsi="Times New Roman"/>
        </w:rPr>
      </w:pPr>
    </w:p>
    <w:p w14:paraId="169B2116" w14:textId="77777777" w:rsidR="00E067C5" w:rsidRPr="005B548A" w:rsidRDefault="00E067C5" w:rsidP="00E067C5">
      <w:pPr>
        <w:pStyle w:val="FootnoteText"/>
        <w:ind w:left="1440" w:hanging="720"/>
        <w:jc w:val="both"/>
        <w:rPr>
          <w:rFonts w:ascii="Times New Roman" w:hAnsi="Times New Roman"/>
        </w:rPr>
      </w:pPr>
      <w:r w:rsidRPr="005B548A">
        <w:rPr>
          <w:rFonts w:ascii="Times New Roman" w:hAnsi="Times New Roman"/>
        </w:rPr>
        <w:t>7.3</w:t>
      </w:r>
      <w:r w:rsidRPr="005B548A">
        <w:rPr>
          <w:rFonts w:ascii="Times New Roman" w:hAnsi="Times New Roman"/>
        </w:rPr>
        <w:tab/>
        <w:t>Alle ampsdraers hierbo word hiermee uitdruklik vrygestel van die verskaffing van sekuriteit aan die Meester van die Hooggeregshof.</w:t>
      </w:r>
    </w:p>
    <w:p w14:paraId="5850F4C0" w14:textId="77777777" w:rsidR="00E067C5" w:rsidRPr="005B548A" w:rsidRDefault="00E067C5" w:rsidP="00E067C5">
      <w:pPr>
        <w:pStyle w:val="FootnoteText"/>
        <w:jc w:val="both"/>
        <w:rPr>
          <w:rFonts w:ascii="Times New Roman" w:hAnsi="Times New Roman"/>
        </w:rPr>
      </w:pPr>
    </w:p>
    <w:p w14:paraId="34CA4696"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8.</w:t>
      </w:r>
      <w:r w:rsidRPr="005B548A">
        <w:rPr>
          <w:rFonts w:ascii="Times New Roman" w:hAnsi="Times New Roman"/>
        </w:rPr>
        <w:tab/>
      </w:r>
      <w:r w:rsidRPr="005B548A">
        <w:rPr>
          <w:rFonts w:ascii="Times New Roman" w:hAnsi="Times New Roman"/>
          <w:u w:val="single"/>
        </w:rPr>
        <w:t>FOOIESTRUKTUUR</w:t>
      </w:r>
    </w:p>
    <w:p w14:paraId="4F02C45B" w14:textId="2A473BDC" w:rsidR="00E067C5" w:rsidRPr="005B548A" w:rsidRDefault="00E067C5" w:rsidP="00E067C5">
      <w:pPr>
        <w:pStyle w:val="FootnoteText"/>
        <w:ind w:left="720" w:hanging="90"/>
        <w:jc w:val="both"/>
        <w:rPr>
          <w:rFonts w:ascii="Times New Roman" w:hAnsi="Times New Roman"/>
        </w:rPr>
      </w:pPr>
      <w:r w:rsidRPr="005B548A">
        <w:rPr>
          <w:rFonts w:ascii="Times New Roman" w:hAnsi="Times New Roman"/>
        </w:rPr>
        <w:tab/>
        <w:t>Ons eksekuteur sal geregtig wees op vergoeding vir sy dienste en wel op die voorgeskrewe wettige tarief min ‘n k</w:t>
      </w:r>
      <w:r w:rsidR="00505E47">
        <w:rPr>
          <w:rFonts w:ascii="Times New Roman" w:hAnsi="Times New Roman"/>
        </w:rPr>
        <w:t>o</w:t>
      </w:r>
      <w:r w:rsidRPr="005B548A">
        <w:rPr>
          <w:rFonts w:ascii="Times New Roman" w:hAnsi="Times New Roman"/>
        </w:rPr>
        <w:t>rting van vyftig present (50%).</w:t>
      </w:r>
    </w:p>
    <w:p w14:paraId="3833A50F" w14:textId="77777777" w:rsidR="00E067C5" w:rsidRPr="005B548A" w:rsidRDefault="00E067C5" w:rsidP="00E067C5">
      <w:pPr>
        <w:pStyle w:val="FootnoteText"/>
        <w:jc w:val="both"/>
        <w:rPr>
          <w:rFonts w:ascii="Times New Roman" w:hAnsi="Times New Roman"/>
        </w:rPr>
      </w:pPr>
    </w:p>
    <w:p w14:paraId="30500DA9" w14:textId="77777777" w:rsidR="00E067C5" w:rsidRPr="005B548A" w:rsidRDefault="00E067C5" w:rsidP="00E067C5">
      <w:pPr>
        <w:pStyle w:val="FootnoteText"/>
        <w:jc w:val="both"/>
        <w:rPr>
          <w:rFonts w:ascii="Times New Roman" w:hAnsi="Times New Roman"/>
          <w:u w:val="single"/>
        </w:rPr>
      </w:pPr>
      <w:r w:rsidRPr="005B548A">
        <w:rPr>
          <w:rFonts w:ascii="Times New Roman" w:hAnsi="Times New Roman"/>
        </w:rPr>
        <w:t>9.</w:t>
      </w:r>
      <w:r w:rsidRPr="005B548A">
        <w:rPr>
          <w:rFonts w:ascii="Times New Roman" w:hAnsi="Times New Roman"/>
        </w:rPr>
        <w:tab/>
      </w:r>
      <w:r w:rsidRPr="005B548A">
        <w:rPr>
          <w:rFonts w:ascii="Times New Roman" w:hAnsi="Times New Roman"/>
          <w:u w:val="single"/>
        </w:rPr>
        <w:t>ONDERNEMING EN MAGTIGING</w:t>
      </w:r>
    </w:p>
    <w:p w14:paraId="0A28E4BD" w14:textId="77777777" w:rsidR="00E067C5" w:rsidRPr="005B548A" w:rsidRDefault="00E067C5" w:rsidP="00E067C5">
      <w:pPr>
        <w:pStyle w:val="FootnoteText"/>
        <w:ind w:left="720"/>
        <w:jc w:val="both"/>
        <w:rPr>
          <w:rFonts w:ascii="Times New Roman" w:hAnsi="Times New Roman"/>
        </w:rPr>
      </w:pPr>
      <w:r w:rsidRPr="005B548A">
        <w:rPr>
          <w:rFonts w:ascii="Times New Roman" w:hAnsi="Times New Roman"/>
        </w:rPr>
        <w:t>Enslins onderneem om hierdie testament na ondertekening in veilige bewaring te hou en magtig ons Enslins om direk of deur bemiddeling met my te kommunikeer en die testament of enige ander dokument per geregistreerde pos na my laaste bekende adres te stuur.</w:t>
      </w:r>
    </w:p>
    <w:p w14:paraId="5DDBE00E" w14:textId="77777777" w:rsidR="00E067C5" w:rsidRPr="005B548A" w:rsidRDefault="00E067C5" w:rsidP="00E067C5">
      <w:pPr>
        <w:pStyle w:val="FootnoteText"/>
        <w:jc w:val="both"/>
        <w:rPr>
          <w:rFonts w:ascii="Times New Roman" w:hAnsi="Times New Roman"/>
        </w:rPr>
      </w:pPr>
    </w:p>
    <w:p w14:paraId="572F582B" w14:textId="77777777" w:rsidR="00E067C5" w:rsidRPr="005B548A" w:rsidRDefault="00E067C5" w:rsidP="00E067C5">
      <w:pPr>
        <w:pStyle w:val="FootnoteText"/>
        <w:jc w:val="both"/>
        <w:rPr>
          <w:rFonts w:ascii="Times New Roman" w:hAnsi="Times New Roman"/>
        </w:rPr>
      </w:pPr>
      <w:r w:rsidRPr="005B548A">
        <w:rPr>
          <w:rFonts w:ascii="Times New Roman" w:hAnsi="Times New Roman"/>
        </w:rPr>
        <w:t xml:space="preserve">ALDUS GEDOEN en GETEKEN te </w:t>
      </w:r>
      <w:r w:rsidRPr="001A1EE4">
        <w:rPr>
          <w:rFonts w:ascii="Times New Roman" w:hAnsi="Times New Roman"/>
          <w:u w:val="single"/>
        </w:rPr>
        <w:t>Bethlehem</w:t>
      </w:r>
      <w:r w:rsidRPr="005B548A">
        <w:rPr>
          <w:rFonts w:ascii="Times New Roman" w:hAnsi="Times New Roman"/>
        </w:rPr>
        <w:t xml:space="preserve"> op die </w:t>
      </w:r>
      <w:r w:rsidRPr="001A1EE4">
        <w:rPr>
          <w:rFonts w:ascii="Times New Roman" w:hAnsi="Times New Roman"/>
          <w:u w:val="single"/>
        </w:rPr>
        <w:t>25ste</w:t>
      </w:r>
      <w:r w:rsidRPr="005B548A">
        <w:rPr>
          <w:rFonts w:ascii="Times New Roman" w:hAnsi="Times New Roman"/>
        </w:rPr>
        <w:t xml:space="preserve"> dag van </w:t>
      </w:r>
      <w:r w:rsidRPr="001A1EE4">
        <w:rPr>
          <w:rFonts w:ascii="Times New Roman" w:hAnsi="Times New Roman"/>
          <w:u w:val="single"/>
        </w:rPr>
        <w:t>Julie 2007</w:t>
      </w:r>
      <w:r w:rsidRPr="005B548A">
        <w:rPr>
          <w:rFonts w:ascii="Times New Roman" w:hAnsi="Times New Roman"/>
        </w:rPr>
        <w:t xml:space="preserve"> in die teenwoordigheid van ondergetekende getuies, wat in ons teenwoordigheid en in die teenwoordigheid van mekaar hierdie testament as getuies onderteken het.</w:t>
      </w:r>
    </w:p>
    <w:p w14:paraId="4E5656B7" w14:textId="77777777" w:rsidR="00E067C5" w:rsidRPr="005B548A" w:rsidRDefault="00E067C5" w:rsidP="00E067C5">
      <w:pPr>
        <w:pStyle w:val="FootnoteText"/>
        <w:jc w:val="both"/>
        <w:rPr>
          <w:rFonts w:ascii="Times New Roman" w:hAnsi="Times New Roman"/>
        </w:rPr>
      </w:pPr>
    </w:p>
    <w:p w14:paraId="6149964D" w14:textId="77777777" w:rsidR="00E067C5" w:rsidRPr="005B548A" w:rsidRDefault="00E067C5" w:rsidP="00E067C5">
      <w:pPr>
        <w:pStyle w:val="FootnoteText"/>
        <w:jc w:val="both"/>
        <w:rPr>
          <w:rFonts w:ascii="Times New Roman" w:hAnsi="Times New Roman"/>
        </w:rPr>
      </w:pPr>
    </w:p>
    <w:p w14:paraId="5F17F06C" w14:textId="77777777" w:rsidR="00E067C5" w:rsidRPr="005B548A" w:rsidRDefault="00E067C5" w:rsidP="00E067C5">
      <w:pPr>
        <w:pStyle w:val="FootnoteText"/>
        <w:jc w:val="both"/>
        <w:rPr>
          <w:rFonts w:ascii="Times New Roman" w:hAnsi="Times New Roman"/>
        </w:rPr>
      </w:pPr>
    </w:p>
    <w:p w14:paraId="346F4104" w14:textId="77777777" w:rsidR="00E067C5" w:rsidRPr="005B548A" w:rsidRDefault="00E067C5" w:rsidP="00E067C5">
      <w:pPr>
        <w:pStyle w:val="FootnoteText"/>
        <w:jc w:val="both"/>
        <w:rPr>
          <w:rFonts w:ascii="Times New Roman" w:hAnsi="Times New Roman"/>
        </w:rPr>
      </w:pPr>
    </w:p>
    <w:p w14:paraId="2B1E11DE" w14:textId="77777777" w:rsidR="00E067C5" w:rsidRPr="005B548A" w:rsidRDefault="00E067C5" w:rsidP="00E067C5">
      <w:pPr>
        <w:pStyle w:val="FootnoteText"/>
        <w:jc w:val="both"/>
        <w:rPr>
          <w:rFonts w:ascii="Times New Roman" w:hAnsi="Times New Roman"/>
        </w:rPr>
      </w:pPr>
    </w:p>
    <w:p w14:paraId="3BA03C34" w14:textId="77777777" w:rsidR="00E067C5" w:rsidRDefault="00E067C5" w:rsidP="00E067C5">
      <w:pPr>
        <w:pStyle w:val="FootnoteText"/>
      </w:pPr>
    </w:p>
    <w:p w14:paraId="0D326678" w14:textId="77777777" w:rsidR="00E067C5" w:rsidRDefault="00E067C5" w:rsidP="00E067C5">
      <w:pPr>
        <w:pStyle w:val="FootnoteText"/>
      </w:pPr>
    </w:p>
    <w:p w14:paraId="6191B952" w14:textId="77777777" w:rsidR="00E067C5" w:rsidRPr="00810985" w:rsidRDefault="00E067C5" w:rsidP="00E067C5">
      <w:pPr>
        <w:pStyle w:val="FootnoteText"/>
        <w:rPr>
          <w:lang w:val="en-US"/>
        </w:rPr>
      </w:pPr>
    </w:p>
  </w:footnote>
  <w:footnote w:id="13">
    <w:p w14:paraId="6AA345CE" w14:textId="77777777" w:rsidR="00ED339F" w:rsidRPr="00A07D39" w:rsidRDefault="00ED339F" w:rsidP="00ED339F">
      <w:pPr>
        <w:pStyle w:val="FootnoteText"/>
        <w:jc w:val="both"/>
        <w:rPr>
          <w:rFonts w:ascii="Times New Roman" w:hAnsi="Times New Roman"/>
          <w:lang w:val="en-US"/>
        </w:rPr>
      </w:pPr>
      <w:r w:rsidRPr="00A07D39">
        <w:rPr>
          <w:rStyle w:val="FootnoteReference"/>
          <w:rFonts w:ascii="Times New Roman" w:hAnsi="Times New Roman"/>
        </w:rPr>
        <w:footnoteRef/>
      </w:r>
      <w:r w:rsidRPr="00A07D39">
        <w:rPr>
          <w:rFonts w:ascii="Times New Roman" w:hAnsi="Times New Roman"/>
        </w:rPr>
        <w:t xml:space="preserve"> </w:t>
      </w:r>
      <w:r>
        <w:rPr>
          <w:rFonts w:ascii="Times New Roman" w:hAnsi="Times New Roman"/>
        </w:rPr>
        <w:tab/>
      </w:r>
      <w:r w:rsidRPr="00A07D39">
        <w:rPr>
          <w:rFonts w:ascii="Times New Roman" w:hAnsi="Times New Roman"/>
          <w:lang w:val="en-US"/>
        </w:rPr>
        <w:t>Page 25 at paragraph 33.</w:t>
      </w:r>
    </w:p>
  </w:footnote>
  <w:footnote w:id="14">
    <w:p w14:paraId="0F210981" w14:textId="45A98A97" w:rsidR="00400010" w:rsidRPr="00A07D39" w:rsidRDefault="00400010" w:rsidP="00A07D39">
      <w:pPr>
        <w:pStyle w:val="FootnoteText"/>
        <w:ind w:left="720" w:hanging="720"/>
        <w:jc w:val="both"/>
        <w:rPr>
          <w:rFonts w:ascii="Times New Roman" w:hAnsi="Times New Roman"/>
          <w:lang w:val="en-US"/>
        </w:rPr>
      </w:pPr>
      <w:r w:rsidRPr="00A07D39">
        <w:rPr>
          <w:rStyle w:val="FootnoteReference"/>
          <w:rFonts w:ascii="Times New Roman" w:hAnsi="Times New Roman"/>
        </w:rPr>
        <w:footnoteRef/>
      </w:r>
      <w:r w:rsidRPr="00A07D39">
        <w:rPr>
          <w:rFonts w:ascii="Times New Roman" w:hAnsi="Times New Roman"/>
        </w:rPr>
        <w:t xml:space="preserve"> </w:t>
      </w:r>
      <w:r w:rsidR="00B95445" w:rsidRPr="00A07D39">
        <w:rPr>
          <w:rFonts w:ascii="Times New Roman" w:hAnsi="Times New Roman"/>
        </w:rPr>
        <w:tab/>
      </w:r>
      <w:r w:rsidRPr="00A07D39">
        <w:rPr>
          <w:rFonts w:ascii="Times New Roman" w:hAnsi="Times New Roman"/>
          <w:lang w:val="en-US"/>
        </w:rPr>
        <w:t>The applicants.</w:t>
      </w:r>
    </w:p>
  </w:footnote>
  <w:footnote w:id="15">
    <w:p w14:paraId="69A54837" w14:textId="4E0BC0E2" w:rsidR="00233977" w:rsidRPr="00233977" w:rsidRDefault="00233977" w:rsidP="00233977">
      <w:pPr>
        <w:pStyle w:val="FootnoteText"/>
        <w:ind w:left="720" w:hanging="720"/>
        <w:jc w:val="both"/>
        <w:rPr>
          <w:rFonts w:ascii="Times New Roman" w:hAnsi="Times New Roman"/>
          <w:lang w:val="en-US"/>
        </w:rPr>
      </w:pPr>
      <w:r w:rsidRPr="00233977">
        <w:rPr>
          <w:rStyle w:val="FootnoteReference"/>
          <w:rFonts w:ascii="Times New Roman" w:hAnsi="Times New Roman"/>
        </w:rPr>
        <w:footnoteRef/>
      </w:r>
      <w:r w:rsidRPr="00233977">
        <w:rPr>
          <w:rFonts w:ascii="Times New Roman" w:hAnsi="Times New Roman"/>
        </w:rPr>
        <w:t xml:space="preserve"> </w:t>
      </w:r>
      <w:r>
        <w:rPr>
          <w:rFonts w:ascii="Times New Roman" w:hAnsi="Times New Roman"/>
        </w:rPr>
        <w:tab/>
      </w:r>
      <w:r w:rsidRPr="00233977">
        <w:rPr>
          <w:rFonts w:ascii="Times New Roman" w:hAnsi="Times New Roman"/>
          <w:lang w:val="en-US"/>
        </w:rPr>
        <w:t>Page 25 at paragraph 34.</w:t>
      </w:r>
    </w:p>
  </w:footnote>
  <w:footnote w:id="16">
    <w:p w14:paraId="0A2B0A6A" w14:textId="4FC7B00B" w:rsidR="008F0CF7" w:rsidRPr="008F0CF7" w:rsidRDefault="008F0CF7" w:rsidP="008F0CF7">
      <w:pPr>
        <w:pStyle w:val="FootnoteText"/>
        <w:ind w:left="720" w:hanging="720"/>
        <w:jc w:val="both"/>
        <w:rPr>
          <w:rFonts w:ascii="Times New Roman" w:hAnsi="Times New Roman"/>
          <w:lang w:val="en-US"/>
        </w:rPr>
      </w:pPr>
      <w:r w:rsidRPr="008F0CF7">
        <w:rPr>
          <w:rStyle w:val="FootnoteReference"/>
          <w:rFonts w:ascii="Times New Roman" w:hAnsi="Times New Roman"/>
        </w:rPr>
        <w:footnoteRef/>
      </w:r>
      <w:r w:rsidRPr="008F0CF7">
        <w:rPr>
          <w:rFonts w:ascii="Times New Roman" w:hAnsi="Times New Roman"/>
        </w:rPr>
        <w:t xml:space="preserve"> </w:t>
      </w:r>
      <w:r>
        <w:rPr>
          <w:rFonts w:ascii="Times New Roman" w:hAnsi="Times New Roman"/>
        </w:rPr>
        <w:tab/>
      </w:r>
      <w:r w:rsidRPr="008F0CF7">
        <w:rPr>
          <w:rFonts w:ascii="Times New Roman" w:hAnsi="Times New Roman"/>
          <w:lang w:val="en-US"/>
        </w:rPr>
        <w:t>Page 35 at paragraph 61.</w:t>
      </w:r>
    </w:p>
  </w:footnote>
  <w:footnote w:id="17">
    <w:p w14:paraId="4B70D2CD" w14:textId="2CB524D8" w:rsidR="00ED16CF" w:rsidRPr="008F0CF7" w:rsidRDefault="00ED16CF" w:rsidP="008F0CF7">
      <w:pPr>
        <w:pStyle w:val="FootnoteText"/>
        <w:ind w:left="720" w:hanging="720"/>
        <w:jc w:val="both"/>
        <w:rPr>
          <w:rFonts w:ascii="Times New Roman" w:hAnsi="Times New Roman"/>
          <w:lang w:val="en-US"/>
        </w:rPr>
      </w:pPr>
      <w:r w:rsidRPr="008F0CF7">
        <w:rPr>
          <w:rStyle w:val="FootnoteReference"/>
          <w:rFonts w:ascii="Times New Roman" w:hAnsi="Times New Roman"/>
        </w:rPr>
        <w:footnoteRef/>
      </w:r>
      <w:r w:rsidRPr="008F0CF7">
        <w:rPr>
          <w:rFonts w:ascii="Times New Roman" w:hAnsi="Times New Roman"/>
        </w:rPr>
        <w:t xml:space="preserve"> </w:t>
      </w:r>
      <w:r w:rsidR="008F0CF7">
        <w:rPr>
          <w:rFonts w:ascii="Times New Roman" w:hAnsi="Times New Roman"/>
        </w:rPr>
        <w:tab/>
      </w:r>
      <w:r w:rsidRPr="008F0CF7">
        <w:rPr>
          <w:rFonts w:ascii="Times New Roman" w:hAnsi="Times New Roman"/>
          <w:lang w:val="en-US"/>
        </w:rPr>
        <w:t>“FA34”.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65474"/>
      <w:docPartObj>
        <w:docPartGallery w:val="Page Numbers (Top of Page)"/>
        <w:docPartUnique/>
      </w:docPartObj>
    </w:sdtPr>
    <w:sdtEndPr>
      <w:rPr>
        <w:noProof/>
      </w:rPr>
    </w:sdtEndPr>
    <w:sdtContent>
      <w:p w14:paraId="0F18539D" w14:textId="0A6D1053" w:rsidR="00002B48" w:rsidRDefault="00002B48">
        <w:pPr>
          <w:pStyle w:val="Header"/>
          <w:jc w:val="right"/>
        </w:pPr>
        <w:r>
          <w:fldChar w:fldCharType="begin"/>
        </w:r>
        <w:r>
          <w:instrText xml:space="preserve"> PAGE   \* MERGEFORMAT </w:instrText>
        </w:r>
        <w:r>
          <w:fldChar w:fldCharType="separate"/>
        </w:r>
        <w:r w:rsidR="00D80CDB">
          <w:rPr>
            <w:noProof/>
          </w:rPr>
          <w:t>3</w:t>
        </w:r>
        <w:r>
          <w:rPr>
            <w:noProof/>
          </w:rPr>
          <w:fldChar w:fldCharType="end"/>
        </w:r>
      </w:p>
    </w:sdtContent>
  </w:sdt>
  <w:p w14:paraId="53927E24" w14:textId="77777777" w:rsidR="00002B48" w:rsidRDefault="00002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E2E"/>
    <w:multiLevelType w:val="hybridMultilevel"/>
    <w:tmpl w:val="BAF4937A"/>
    <w:lvl w:ilvl="0" w:tplc="38744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35663"/>
    <w:multiLevelType w:val="hybridMultilevel"/>
    <w:tmpl w:val="744015E0"/>
    <w:lvl w:ilvl="0" w:tplc="87DC68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8C585B"/>
    <w:multiLevelType w:val="hybridMultilevel"/>
    <w:tmpl w:val="BFEAF1D6"/>
    <w:lvl w:ilvl="0" w:tplc="36BE61C4">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C8117C"/>
    <w:multiLevelType w:val="hybridMultilevel"/>
    <w:tmpl w:val="9098824E"/>
    <w:lvl w:ilvl="0" w:tplc="14E05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505E3A"/>
    <w:multiLevelType w:val="hybridMultilevel"/>
    <w:tmpl w:val="DD627728"/>
    <w:lvl w:ilvl="0" w:tplc="6BB437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61316"/>
    <w:multiLevelType w:val="hybridMultilevel"/>
    <w:tmpl w:val="34B0D324"/>
    <w:lvl w:ilvl="0" w:tplc="A6801C6E">
      <w:start w:val="1"/>
      <w:numFmt w:val="decimal"/>
      <w:lvlText w:val="%1."/>
      <w:lvlJc w:val="left"/>
      <w:pPr>
        <w:ind w:left="1080" w:hanging="360"/>
      </w:pPr>
      <w:rPr>
        <w:rFonts w:eastAsia="Times New Roman" w:hint="default"/>
        <w:b w:val="0"/>
        <w:bCs/>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F6DDF"/>
    <w:multiLevelType w:val="hybridMultilevel"/>
    <w:tmpl w:val="E496FB42"/>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96096B"/>
    <w:multiLevelType w:val="multilevel"/>
    <w:tmpl w:val="C17AE5CC"/>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i w:val="0"/>
        <w:iCs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8" w15:restartNumberingAfterBreak="0">
    <w:nsid w:val="3CC45DE5"/>
    <w:multiLevelType w:val="hybridMultilevel"/>
    <w:tmpl w:val="EF0C3A62"/>
    <w:lvl w:ilvl="0" w:tplc="53680BE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76235"/>
    <w:multiLevelType w:val="hybridMultilevel"/>
    <w:tmpl w:val="87CAF8A0"/>
    <w:lvl w:ilvl="0" w:tplc="46768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31494F"/>
    <w:multiLevelType w:val="hybridMultilevel"/>
    <w:tmpl w:val="A6324CE2"/>
    <w:lvl w:ilvl="0" w:tplc="4546F1E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60E713C"/>
    <w:multiLevelType w:val="hybridMultilevel"/>
    <w:tmpl w:val="9098824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D117AF7"/>
    <w:multiLevelType w:val="hybridMultilevel"/>
    <w:tmpl w:val="39B2EA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AB1A69"/>
    <w:multiLevelType w:val="hybridMultilevel"/>
    <w:tmpl w:val="2A5C4F9E"/>
    <w:lvl w:ilvl="0" w:tplc="F2AC5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106CC7"/>
    <w:multiLevelType w:val="hybridMultilevel"/>
    <w:tmpl w:val="5A9A4E08"/>
    <w:lvl w:ilvl="0" w:tplc="FCB0A2DC">
      <w:start w:val="1"/>
      <w:numFmt w:val="decimal"/>
      <w:lvlText w:val="%1."/>
      <w:lvlJc w:val="left"/>
      <w:pPr>
        <w:ind w:left="1080" w:hanging="360"/>
      </w:pPr>
      <w:rPr>
        <w:rFonts w:eastAsia="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0"/>
  </w:num>
  <w:num w:numId="4">
    <w:abstractNumId w:val="10"/>
  </w:num>
  <w:num w:numId="5">
    <w:abstractNumId w:val="4"/>
  </w:num>
  <w:num w:numId="6">
    <w:abstractNumId w:val="9"/>
  </w:num>
  <w:num w:numId="7">
    <w:abstractNumId w:val="2"/>
  </w:num>
  <w:num w:numId="8">
    <w:abstractNumId w:val="13"/>
  </w:num>
  <w:num w:numId="9">
    <w:abstractNumId w:val="1"/>
  </w:num>
  <w:num w:numId="10">
    <w:abstractNumId w:val="5"/>
  </w:num>
  <w:num w:numId="11">
    <w:abstractNumId w:val="14"/>
  </w:num>
  <w:num w:numId="12">
    <w:abstractNumId w:val="8"/>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46"/>
    <w:rsid w:val="00000998"/>
    <w:rsid w:val="00001277"/>
    <w:rsid w:val="00001815"/>
    <w:rsid w:val="00002B48"/>
    <w:rsid w:val="00004CA2"/>
    <w:rsid w:val="00005BBC"/>
    <w:rsid w:val="00007E0D"/>
    <w:rsid w:val="00010A94"/>
    <w:rsid w:val="000110A0"/>
    <w:rsid w:val="000139F0"/>
    <w:rsid w:val="0001416A"/>
    <w:rsid w:val="00014183"/>
    <w:rsid w:val="0001683C"/>
    <w:rsid w:val="00026C40"/>
    <w:rsid w:val="00026FE3"/>
    <w:rsid w:val="000301CF"/>
    <w:rsid w:val="0003592D"/>
    <w:rsid w:val="00037199"/>
    <w:rsid w:val="00043E32"/>
    <w:rsid w:val="0004554F"/>
    <w:rsid w:val="000455CD"/>
    <w:rsid w:val="00053F0C"/>
    <w:rsid w:val="000540D5"/>
    <w:rsid w:val="000543FF"/>
    <w:rsid w:val="00054A92"/>
    <w:rsid w:val="000600CE"/>
    <w:rsid w:val="0006154B"/>
    <w:rsid w:val="00061561"/>
    <w:rsid w:val="00063D07"/>
    <w:rsid w:val="00064CDF"/>
    <w:rsid w:val="00065307"/>
    <w:rsid w:val="00065663"/>
    <w:rsid w:val="00065F7D"/>
    <w:rsid w:val="00066373"/>
    <w:rsid w:val="00074F2F"/>
    <w:rsid w:val="000833A0"/>
    <w:rsid w:val="00085EFA"/>
    <w:rsid w:val="000927E2"/>
    <w:rsid w:val="00092897"/>
    <w:rsid w:val="00094F0A"/>
    <w:rsid w:val="000958D7"/>
    <w:rsid w:val="00095903"/>
    <w:rsid w:val="000A1866"/>
    <w:rsid w:val="000B2D60"/>
    <w:rsid w:val="000B3DC0"/>
    <w:rsid w:val="000B6470"/>
    <w:rsid w:val="000C2E38"/>
    <w:rsid w:val="000C4009"/>
    <w:rsid w:val="000C733C"/>
    <w:rsid w:val="000D66E8"/>
    <w:rsid w:val="000D7BAF"/>
    <w:rsid w:val="000E0138"/>
    <w:rsid w:val="000E157B"/>
    <w:rsid w:val="000E2144"/>
    <w:rsid w:val="000E2FF9"/>
    <w:rsid w:val="000F099E"/>
    <w:rsid w:val="000F27C4"/>
    <w:rsid w:val="000F5C8A"/>
    <w:rsid w:val="0010316B"/>
    <w:rsid w:val="0010409C"/>
    <w:rsid w:val="001042FF"/>
    <w:rsid w:val="001065AD"/>
    <w:rsid w:val="00113391"/>
    <w:rsid w:val="00113775"/>
    <w:rsid w:val="00114092"/>
    <w:rsid w:val="00116564"/>
    <w:rsid w:val="00116AA5"/>
    <w:rsid w:val="00123B87"/>
    <w:rsid w:val="00126CA5"/>
    <w:rsid w:val="0012776C"/>
    <w:rsid w:val="0013224E"/>
    <w:rsid w:val="0013498A"/>
    <w:rsid w:val="00135F58"/>
    <w:rsid w:val="00142F94"/>
    <w:rsid w:val="0014413E"/>
    <w:rsid w:val="00146C58"/>
    <w:rsid w:val="0015759E"/>
    <w:rsid w:val="00157EBD"/>
    <w:rsid w:val="0016000A"/>
    <w:rsid w:val="00161705"/>
    <w:rsid w:val="00161F3C"/>
    <w:rsid w:val="00162498"/>
    <w:rsid w:val="00164B58"/>
    <w:rsid w:val="0016586B"/>
    <w:rsid w:val="0017172E"/>
    <w:rsid w:val="00176BF4"/>
    <w:rsid w:val="00181935"/>
    <w:rsid w:val="0018411F"/>
    <w:rsid w:val="001876A2"/>
    <w:rsid w:val="001901ED"/>
    <w:rsid w:val="0019091C"/>
    <w:rsid w:val="00195950"/>
    <w:rsid w:val="00197752"/>
    <w:rsid w:val="001A1EE4"/>
    <w:rsid w:val="001A280C"/>
    <w:rsid w:val="001A586D"/>
    <w:rsid w:val="001A6638"/>
    <w:rsid w:val="001B2F6F"/>
    <w:rsid w:val="001D0F14"/>
    <w:rsid w:val="001D2760"/>
    <w:rsid w:val="001E0EB6"/>
    <w:rsid w:val="001E29CB"/>
    <w:rsid w:val="001E3D4E"/>
    <w:rsid w:val="001F677E"/>
    <w:rsid w:val="00204D95"/>
    <w:rsid w:val="00207A31"/>
    <w:rsid w:val="002155E6"/>
    <w:rsid w:val="0021661E"/>
    <w:rsid w:val="002208A3"/>
    <w:rsid w:val="00221841"/>
    <w:rsid w:val="002238AA"/>
    <w:rsid w:val="002301E0"/>
    <w:rsid w:val="00230A32"/>
    <w:rsid w:val="00232078"/>
    <w:rsid w:val="0023358D"/>
    <w:rsid w:val="00233977"/>
    <w:rsid w:val="002357D2"/>
    <w:rsid w:val="00237D30"/>
    <w:rsid w:val="00241D14"/>
    <w:rsid w:val="002439F3"/>
    <w:rsid w:val="00246154"/>
    <w:rsid w:val="00252531"/>
    <w:rsid w:val="002550D4"/>
    <w:rsid w:val="002571F6"/>
    <w:rsid w:val="00262355"/>
    <w:rsid w:val="00262ACB"/>
    <w:rsid w:val="0026330F"/>
    <w:rsid w:val="002674B4"/>
    <w:rsid w:val="00271CB4"/>
    <w:rsid w:val="002754ED"/>
    <w:rsid w:val="002851F3"/>
    <w:rsid w:val="0028752B"/>
    <w:rsid w:val="00287E80"/>
    <w:rsid w:val="002A12AE"/>
    <w:rsid w:val="002A5706"/>
    <w:rsid w:val="002A6312"/>
    <w:rsid w:val="002C2ECF"/>
    <w:rsid w:val="002C6242"/>
    <w:rsid w:val="002D1218"/>
    <w:rsid w:val="002D1C47"/>
    <w:rsid w:val="002D282E"/>
    <w:rsid w:val="002D3608"/>
    <w:rsid w:val="002D6AE2"/>
    <w:rsid w:val="002E1C55"/>
    <w:rsid w:val="002E50F3"/>
    <w:rsid w:val="002E5768"/>
    <w:rsid w:val="002E60BF"/>
    <w:rsid w:val="002E65FD"/>
    <w:rsid w:val="002E7A04"/>
    <w:rsid w:val="002F12D8"/>
    <w:rsid w:val="00302EB9"/>
    <w:rsid w:val="0031161F"/>
    <w:rsid w:val="00312D29"/>
    <w:rsid w:val="00313670"/>
    <w:rsid w:val="00313789"/>
    <w:rsid w:val="00314174"/>
    <w:rsid w:val="003151AC"/>
    <w:rsid w:val="003172CE"/>
    <w:rsid w:val="00317B9C"/>
    <w:rsid w:val="00322075"/>
    <w:rsid w:val="0032285D"/>
    <w:rsid w:val="00324E0D"/>
    <w:rsid w:val="00325B8A"/>
    <w:rsid w:val="00327A31"/>
    <w:rsid w:val="00327D3E"/>
    <w:rsid w:val="00334327"/>
    <w:rsid w:val="00336A63"/>
    <w:rsid w:val="00343006"/>
    <w:rsid w:val="003435AA"/>
    <w:rsid w:val="00357344"/>
    <w:rsid w:val="0036192E"/>
    <w:rsid w:val="0036204D"/>
    <w:rsid w:val="003626F8"/>
    <w:rsid w:val="00362B69"/>
    <w:rsid w:val="0036442E"/>
    <w:rsid w:val="003651CD"/>
    <w:rsid w:val="003679DD"/>
    <w:rsid w:val="00367E70"/>
    <w:rsid w:val="0037189E"/>
    <w:rsid w:val="00372503"/>
    <w:rsid w:val="00381D8E"/>
    <w:rsid w:val="003858BC"/>
    <w:rsid w:val="00387AD6"/>
    <w:rsid w:val="00387D0C"/>
    <w:rsid w:val="00390A68"/>
    <w:rsid w:val="00395B74"/>
    <w:rsid w:val="00396EA2"/>
    <w:rsid w:val="003A0937"/>
    <w:rsid w:val="003A1A84"/>
    <w:rsid w:val="003A3446"/>
    <w:rsid w:val="003A5235"/>
    <w:rsid w:val="003A5F32"/>
    <w:rsid w:val="003A6C94"/>
    <w:rsid w:val="003B1619"/>
    <w:rsid w:val="003B23E2"/>
    <w:rsid w:val="003B2F93"/>
    <w:rsid w:val="003C4B91"/>
    <w:rsid w:val="003C5C1E"/>
    <w:rsid w:val="003C605D"/>
    <w:rsid w:val="003C6ECA"/>
    <w:rsid w:val="003D1153"/>
    <w:rsid w:val="003D1C10"/>
    <w:rsid w:val="003D232A"/>
    <w:rsid w:val="003D61E9"/>
    <w:rsid w:val="003E0493"/>
    <w:rsid w:val="003E1BDD"/>
    <w:rsid w:val="003E5295"/>
    <w:rsid w:val="003F3861"/>
    <w:rsid w:val="003F45AB"/>
    <w:rsid w:val="00400010"/>
    <w:rsid w:val="004045C3"/>
    <w:rsid w:val="0040477E"/>
    <w:rsid w:val="00405704"/>
    <w:rsid w:val="00407F4A"/>
    <w:rsid w:val="00410EC1"/>
    <w:rsid w:val="004178DD"/>
    <w:rsid w:val="004273EA"/>
    <w:rsid w:val="004312F9"/>
    <w:rsid w:val="00435C14"/>
    <w:rsid w:val="004406B9"/>
    <w:rsid w:val="00441D9B"/>
    <w:rsid w:val="004457F2"/>
    <w:rsid w:val="0045213F"/>
    <w:rsid w:val="00452646"/>
    <w:rsid w:val="004545B4"/>
    <w:rsid w:val="004555D0"/>
    <w:rsid w:val="0045697E"/>
    <w:rsid w:val="004604EA"/>
    <w:rsid w:val="004607B8"/>
    <w:rsid w:val="004655FC"/>
    <w:rsid w:val="004710F1"/>
    <w:rsid w:val="00474E76"/>
    <w:rsid w:val="00476F8C"/>
    <w:rsid w:val="004800E7"/>
    <w:rsid w:val="004862DF"/>
    <w:rsid w:val="004879C8"/>
    <w:rsid w:val="00494046"/>
    <w:rsid w:val="004964DA"/>
    <w:rsid w:val="00496B84"/>
    <w:rsid w:val="004B26A2"/>
    <w:rsid w:val="004B4672"/>
    <w:rsid w:val="004B4C1D"/>
    <w:rsid w:val="004B4FCF"/>
    <w:rsid w:val="004B5498"/>
    <w:rsid w:val="004B5637"/>
    <w:rsid w:val="004B6188"/>
    <w:rsid w:val="004C212A"/>
    <w:rsid w:val="004C38FF"/>
    <w:rsid w:val="004C63C9"/>
    <w:rsid w:val="004C63EA"/>
    <w:rsid w:val="004D1F35"/>
    <w:rsid w:val="004E2D28"/>
    <w:rsid w:val="004E7446"/>
    <w:rsid w:val="004E7F09"/>
    <w:rsid w:val="004F317C"/>
    <w:rsid w:val="004F505C"/>
    <w:rsid w:val="004F68DC"/>
    <w:rsid w:val="004F7700"/>
    <w:rsid w:val="00501622"/>
    <w:rsid w:val="00505595"/>
    <w:rsid w:val="00505E47"/>
    <w:rsid w:val="00507A36"/>
    <w:rsid w:val="00512026"/>
    <w:rsid w:val="005141FB"/>
    <w:rsid w:val="00517B91"/>
    <w:rsid w:val="00523F4B"/>
    <w:rsid w:val="00525A19"/>
    <w:rsid w:val="00525FC9"/>
    <w:rsid w:val="0053207A"/>
    <w:rsid w:val="00535C55"/>
    <w:rsid w:val="00535E95"/>
    <w:rsid w:val="00535ECD"/>
    <w:rsid w:val="005372D6"/>
    <w:rsid w:val="0054324C"/>
    <w:rsid w:val="005434CA"/>
    <w:rsid w:val="00543CE6"/>
    <w:rsid w:val="00543D00"/>
    <w:rsid w:val="005440B4"/>
    <w:rsid w:val="0055266A"/>
    <w:rsid w:val="00552A89"/>
    <w:rsid w:val="005533AB"/>
    <w:rsid w:val="00553FAE"/>
    <w:rsid w:val="005559B6"/>
    <w:rsid w:val="00557492"/>
    <w:rsid w:val="00560062"/>
    <w:rsid w:val="005610A1"/>
    <w:rsid w:val="005633A7"/>
    <w:rsid w:val="0056363E"/>
    <w:rsid w:val="005658FA"/>
    <w:rsid w:val="005678F6"/>
    <w:rsid w:val="00573A33"/>
    <w:rsid w:val="0057601C"/>
    <w:rsid w:val="00576FC0"/>
    <w:rsid w:val="00577616"/>
    <w:rsid w:val="00581FFB"/>
    <w:rsid w:val="005858F5"/>
    <w:rsid w:val="0058667B"/>
    <w:rsid w:val="005911D4"/>
    <w:rsid w:val="00591843"/>
    <w:rsid w:val="00593A64"/>
    <w:rsid w:val="00597FE7"/>
    <w:rsid w:val="005A1AD6"/>
    <w:rsid w:val="005A223F"/>
    <w:rsid w:val="005A293F"/>
    <w:rsid w:val="005A4AF7"/>
    <w:rsid w:val="005A5383"/>
    <w:rsid w:val="005B0CB6"/>
    <w:rsid w:val="005B274D"/>
    <w:rsid w:val="005B3F90"/>
    <w:rsid w:val="005B530D"/>
    <w:rsid w:val="005B548A"/>
    <w:rsid w:val="005B70A7"/>
    <w:rsid w:val="005B7A81"/>
    <w:rsid w:val="005C5424"/>
    <w:rsid w:val="005D72C1"/>
    <w:rsid w:val="005E15D5"/>
    <w:rsid w:val="005E60D0"/>
    <w:rsid w:val="005E72E0"/>
    <w:rsid w:val="005F1DFF"/>
    <w:rsid w:val="005F2038"/>
    <w:rsid w:val="005F5B3B"/>
    <w:rsid w:val="005F7460"/>
    <w:rsid w:val="00601E61"/>
    <w:rsid w:val="00605F13"/>
    <w:rsid w:val="00610A96"/>
    <w:rsid w:val="00611972"/>
    <w:rsid w:val="006138C4"/>
    <w:rsid w:val="00613C43"/>
    <w:rsid w:val="006220BD"/>
    <w:rsid w:val="00622F7D"/>
    <w:rsid w:val="006244CE"/>
    <w:rsid w:val="00624745"/>
    <w:rsid w:val="00624F78"/>
    <w:rsid w:val="006275AF"/>
    <w:rsid w:val="00630756"/>
    <w:rsid w:val="00632AFC"/>
    <w:rsid w:val="00634AA3"/>
    <w:rsid w:val="00634B47"/>
    <w:rsid w:val="00635DE8"/>
    <w:rsid w:val="00636B60"/>
    <w:rsid w:val="00636CF1"/>
    <w:rsid w:val="00640B68"/>
    <w:rsid w:val="00646256"/>
    <w:rsid w:val="006479DA"/>
    <w:rsid w:val="00652F47"/>
    <w:rsid w:val="00661287"/>
    <w:rsid w:val="006620EE"/>
    <w:rsid w:val="00663253"/>
    <w:rsid w:val="006676E5"/>
    <w:rsid w:val="00671898"/>
    <w:rsid w:val="00674D56"/>
    <w:rsid w:val="006819FD"/>
    <w:rsid w:val="00683822"/>
    <w:rsid w:val="00684583"/>
    <w:rsid w:val="00684E3E"/>
    <w:rsid w:val="00685B47"/>
    <w:rsid w:val="0068748B"/>
    <w:rsid w:val="00694BB8"/>
    <w:rsid w:val="006A144E"/>
    <w:rsid w:val="006A3F1B"/>
    <w:rsid w:val="006A6DAE"/>
    <w:rsid w:val="006B4ABF"/>
    <w:rsid w:val="006C2286"/>
    <w:rsid w:val="006C2874"/>
    <w:rsid w:val="006C29A3"/>
    <w:rsid w:val="006C46E7"/>
    <w:rsid w:val="006C785E"/>
    <w:rsid w:val="006D0300"/>
    <w:rsid w:val="006D7C83"/>
    <w:rsid w:val="006D7FB4"/>
    <w:rsid w:val="006E1117"/>
    <w:rsid w:val="006E3F37"/>
    <w:rsid w:val="006E6847"/>
    <w:rsid w:val="006E696F"/>
    <w:rsid w:val="006F2E6E"/>
    <w:rsid w:val="006F35F3"/>
    <w:rsid w:val="00701DD3"/>
    <w:rsid w:val="00706BFD"/>
    <w:rsid w:val="00707203"/>
    <w:rsid w:val="007111C5"/>
    <w:rsid w:val="0071360F"/>
    <w:rsid w:val="00713960"/>
    <w:rsid w:val="00714ECE"/>
    <w:rsid w:val="00716388"/>
    <w:rsid w:val="007171CD"/>
    <w:rsid w:val="00717712"/>
    <w:rsid w:val="00727697"/>
    <w:rsid w:val="00727D1A"/>
    <w:rsid w:val="00731101"/>
    <w:rsid w:val="00734C93"/>
    <w:rsid w:val="007362EC"/>
    <w:rsid w:val="00737055"/>
    <w:rsid w:val="007459A3"/>
    <w:rsid w:val="007502DA"/>
    <w:rsid w:val="007504EF"/>
    <w:rsid w:val="007506FF"/>
    <w:rsid w:val="00750D88"/>
    <w:rsid w:val="0075490C"/>
    <w:rsid w:val="00755080"/>
    <w:rsid w:val="00762883"/>
    <w:rsid w:val="007659FA"/>
    <w:rsid w:val="00771885"/>
    <w:rsid w:val="007819BB"/>
    <w:rsid w:val="00782DF3"/>
    <w:rsid w:val="007833C8"/>
    <w:rsid w:val="007840A0"/>
    <w:rsid w:val="0078410F"/>
    <w:rsid w:val="00787E25"/>
    <w:rsid w:val="00791513"/>
    <w:rsid w:val="0079278B"/>
    <w:rsid w:val="00792804"/>
    <w:rsid w:val="00793B23"/>
    <w:rsid w:val="0079445C"/>
    <w:rsid w:val="00794B76"/>
    <w:rsid w:val="00795312"/>
    <w:rsid w:val="007A08C1"/>
    <w:rsid w:val="007A456F"/>
    <w:rsid w:val="007A5E1D"/>
    <w:rsid w:val="007A5FD1"/>
    <w:rsid w:val="007B0E44"/>
    <w:rsid w:val="007B4179"/>
    <w:rsid w:val="007B57CE"/>
    <w:rsid w:val="007C779D"/>
    <w:rsid w:val="007D223A"/>
    <w:rsid w:val="007D2673"/>
    <w:rsid w:val="007D570A"/>
    <w:rsid w:val="007D6583"/>
    <w:rsid w:val="007E0FB2"/>
    <w:rsid w:val="007E5275"/>
    <w:rsid w:val="007E59B7"/>
    <w:rsid w:val="00804337"/>
    <w:rsid w:val="00805188"/>
    <w:rsid w:val="008067DF"/>
    <w:rsid w:val="00807A69"/>
    <w:rsid w:val="00810985"/>
    <w:rsid w:val="00812062"/>
    <w:rsid w:val="00814C7D"/>
    <w:rsid w:val="00816F0B"/>
    <w:rsid w:val="008174E9"/>
    <w:rsid w:val="00820062"/>
    <w:rsid w:val="00821BA2"/>
    <w:rsid w:val="00824912"/>
    <w:rsid w:val="00834683"/>
    <w:rsid w:val="00841ABF"/>
    <w:rsid w:val="00843946"/>
    <w:rsid w:val="0084532E"/>
    <w:rsid w:val="0084538C"/>
    <w:rsid w:val="00846408"/>
    <w:rsid w:val="00852886"/>
    <w:rsid w:val="00854729"/>
    <w:rsid w:val="00863428"/>
    <w:rsid w:val="00863B5B"/>
    <w:rsid w:val="00865842"/>
    <w:rsid w:val="00874CA6"/>
    <w:rsid w:val="00877AE5"/>
    <w:rsid w:val="008800BF"/>
    <w:rsid w:val="00890EA0"/>
    <w:rsid w:val="00892762"/>
    <w:rsid w:val="00892C1B"/>
    <w:rsid w:val="00895338"/>
    <w:rsid w:val="008960C0"/>
    <w:rsid w:val="00896630"/>
    <w:rsid w:val="008A1DEF"/>
    <w:rsid w:val="008A2E50"/>
    <w:rsid w:val="008A32C9"/>
    <w:rsid w:val="008A5CE9"/>
    <w:rsid w:val="008B0601"/>
    <w:rsid w:val="008B0898"/>
    <w:rsid w:val="008B0C20"/>
    <w:rsid w:val="008B10A5"/>
    <w:rsid w:val="008B27BF"/>
    <w:rsid w:val="008B3744"/>
    <w:rsid w:val="008B60DE"/>
    <w:rsid w:val="008B7A7D"/>
    <w:rsid w:val="008C1172"/>
    <w:rsid w:val="008C2298"/>
    <w:rsid w:val="008E2DE3"/>
    <w:rsid w:val="008F0CF7"/>
    <w:rsid w:val="008F4EC1"/>
    <w:rsid w:val="008F6641"/>
    <w:rsid w:val="00901590"/>
    <w:rsid w:val="00902A60"/>
    <w:rsid w:val="00906633"/>
    <w:rsid w:val="00910A4C"/>
    <w:rsid w:val="009128E5"/>
    <w:rsid w:val="00914EE6"/>
    <w:rsid w:val="009157E4"/>
    <w:rsid w:val="0091677F"/>
    <w:rsid w:val="00916B1A"/>
    <w:rsid w:val="0092077D"/>
    <w:rsid w:val="00921484"/>
    <w:rsid w:val="00922054"/>
    <w:rsid w:val="009261D6"/>
    <w:rsid w:val="009312E4"/>
    <w:rsid w:val="00933936"/>
    <w:rsid w:val="00934BE3"/>
    <w:rsid w:val="00935A32"/>
    <w:rsid w:val="00937B03"/>
    <w:rsid w:val="009408C5"/>
    <w:rsid w:val="00941566"/>
    <w:rsid w:val="00944F4E"/>
    <w:rsid w:val="00946EF2"/>
    <w:rsid w:val="0095197A"/>
    <w:rsid w:val="00952D6D"/>
    <w:rsid w:val="00952EFE"/>
    <w:rsid w:val="00952FF6"/>
    <w:rsid w:val="00953F2E"/>
    <w:rsid w:val="00966858"/>
    <w:rsid w:val="00970CAA"/>
    <w:rsid w:val="00975EC9"/>
    <w:rsid w:val="0097688A"/>
    <w:rsid w:val="00981F00"/>
    <w:rsid w:val="009836E9"/>
    <w:rsid w:val="009A100F"/>
    <w:rsid w:val="009A11E3"/>
    <w:rsid w:val="009A1CFC"/>
    <w:rsid w:val="009B0651"/>
    <w:rsid w:val="009B2C85"/>
    <w:rsid w:val="009B3A57"/>
    <w:rsid w:val="009B4357"/>
    <w:rsid w:val="009B4B2E"/>
    <w:rsid w:val="009C01AB"/>
    <w:rsid w:val="009C18EA"/>
    <w:rsid w:val="009C515F"/>
    <w:rsid w:val="009C51BB"/>
    <w:rsid w:val="009D0F1F"/>
    <w:rsid w:val="009E3F8B"/>
    <w:rsid w:val="009E6F17"/>
    <w:rsid w:val="009E72A9"/>
    <w:rsid w:val="009E7740"/>
    <w:rsid w:val="009E7EA0"/>
    <w:rsid w:val="009F3DB5"/>
    <w:rsid w:val="009F617A"/>
    <w:rsid w:val="00A04C68"/>
    <w:rsid w:val="00A07D39"/>
    <w:rsid w:val="00A21001"/>
    <w:rsid w:val="00A22865"/>
    <w:rsid w:val="00A3050E"/>
    <w:rsid w:val="00A42096"/>
    <w:rsid w:val="00A4541B"/>
    <w:rsid w:val="00A5693E"/>
    <w:rsid w:val="00A628C5"/>
    <w:rsid w:val="00A62D3E"/>
    <w:rsid w:val="00A637FE"/>
    <w:rsid w:val="00A65569"/>
    <w:rsid w:val="00A75C40"/>
    <w:rsid w:val="00A7669E"/>
    <w:rsid w:val="00A77175"/>
    <w:rsid w:val="00A776AF"/>
    <w:rsid w:val="00A839A8"/>
    <w:rsid w:val="00A87D97"/>
    <w:rsid w:val="00A93DF1"/>
    <w:rsid w:val="00A93F16"/>
    <w:rsid w:val="00AA0056"/>
    <w:rsid w:val="00AA0D74"/>
    <w:rsid w:val="00AA130C"/>
    <w:rsid w:val="00AA554E"/>
    <w:rsid w:val="00AA67BF"/>
    <w:rsid w:val="00AC4B2F"/>
    <w:rsid w:val="00AC5576"/>
    <w:rsid w:val="00AC7F40"/>
    <w:rsid w:val="00AD386F"/>
    <w:rsid w:val="00AD7598"/>
    <w:rsid w:val="00AE28F5"/>
    <w:rsid w:val="00AE5B74"/>
    <w:rsid w:val="00AE732F"/>
    <w:rsid w:val="00AE7723"/>
    <w:rsid w:val="00AF0749"/>
    <w:rsid w:val="00AF10E3"/>
    <w:rsid w:val="00AF684B"/>
    <w:rsid w:val="00B00B75"/>
    <w:rsid w:val="00B04D62"/>
    <w:rsid w:val="00B06158"/>
    <w:rsid w:val="00B103F9"/>
    <w:rsid w:val="00B14E87"/>
    <w:rsid w:val="00B1542E"/>
    <w:rsid w:val="00B15FD9"/>
    <w:rsid w:val="00B1636B"/>
    <w:rsid w:val="00B1725B"/>
    <w:rsid w:val="00B17841"/>
    <w:rsid w:val="00B23465"/>
    <w:rsid w:val="00B25C51"/>
    <w:rsid w:val="00B351ED"/>
    <w:rsid w:val="00B36599"/>
    <w:rsid w:val="00B36BE9"/>
    <w:rsid w:val="00B47C01"/>
    <w:rsid w:val="00B53B55"/>
    <w:rsid w:val="00B5464E"/>
    <w:rsid w:val="00B577D7"/>
    <w:rsid w:val="00B6139B"/>
    <w:rsid w:val="00B61EDF"/>
    <w:rsid w:val="00B6459A"/>
    <w:rsid w:val="00B66618"/>
    <w:rsid w:val="00B73898"/>
    <w:rsid w:val="00B75BEC"/>
    <w:rsid w:val="00B772F7"/>
    <w:rsid w:val="00B80E7E"/>
    <w:rsid w:val="00B8153A"/>
    <w:rsid w:val="00B8294F"/>
    <w:rsid w:val="00B84521"/>
    <w:rsid w:val="00B84B75"/>
    <w:rsid w:val="00B87318"/>
    <w:rsid w:val="00B95445"/>
    <w:rsid w:val="00B95FAA"/>
    <w:rsid w:val="00B97367"/>
    <w:rsid w:val="00B97E38"/>
    <w:rsid w:val="00BA1043"/>
    <w:rsid w:val="00BA26C9"/>
    <w:rsid w:val="00BA5B10"/>
    <w:rsid w:val="00BA6738"/>
    <w:rsid w:val="00BA6B3A"/>
    <w:rsid w:val="00BA7E0E"/>
    <w:rsid w:val="00BA7E69"/>
    <w:rsid w:val="00BB6F74"/>
    <w:rsid w:val="00BB7479"/>
    <w:rsid w:val="00BC0D1D"/>
    <w:rsid w:val="00BC0F99"/>
    <w:rsid w:val="00BC1F64"/>
    <w:rsid w:val="00BC2A9C"/>
    <w:rsid w:val="00BC45D2"/>
    <w:rsid w:val="00BC5994"/>
    <w:rsid w:val="00BC5ED2"/>
    <w:rsid w:val="00BC67D2"/>
    <w:rsid w:val="00BD1A32"/>
    <w:rsid w:val="00BD58A4"/>
    <w:rsid w:val="00BE4666"/>
    <w:rsid w:val="00BE4F44"/>
    <w:rsid w:val="00BE5142"/>
    <w:rsid w:val="00BE549F"/>
    <w:rsid w:val="00BE6474"/>
    <w:rsid w:val="00BF0E47"/>
    <w:rsid w:val="00BF4A51"/>
    <w:rsid w:val="00BF7F28"/>
    <w:rsid w:val="00C036FC"/>
    <w:rsid w:val="00C049A4"/>
    <w:rsid w:val="00C04E0F"/>
    <w:rsid w:val="00C12915"/>
    <w:rsid w:val="00C20001"/>
    <w:rsid w:val="00C20309"/>
    <w:rsid w:val="00C21749"/>
    <w:rsid w:val="00C23009"/>
    <w:rsid w:val="00C27C0A"/>
    <w:rsid w:val="00C27F92"/>
    <w:rsid w:val="00C32025"/>
    <w:rsid w:val="00C3654B"/>
    <w:rsid w:val="00C427EC"/>
    <w:rsid w:val="00C44581"/>
    <w:rsid w:val="00C4769E"/>
    <w:rsid w:val="00C5220E"/>
    <w:rsid w:val="00C52CBB"/>
    <w:rsid w:val="00C62097"/>
    <w:rsid w:val="00C626F3"/>
    <w:rsid w:val="00C63C98"/>
    <w:rsid w:val="00C6447B"/>
    <w:rsid w:val="00C658E2"/>
    <w:rsid w:val="00C750E5"/>
    <w:rsid w:val="00C76921"/>
    <w:rsid w:val="00C77CC4"/>
    <w:rsid w:val="00C834A4"/>
    <w:rsid w:val="00C83F82"/>
    <w:rsid w:val="00C85CDA"/>
    <w:rsid w:val="00C86767"/>
    <w:rsid w:val="00C9040F"/>
    <w:rsid w:val="00C9293C"/>
    <w:rsid w:val="00C92CE4"/>
    <w:rsid w:val="00C95B69"/>
    <w:rsid w:val="00C97563"/>
    <w:rsid w:val="00CA339F"/>
    <w:rsid w:val="00CA5F1C"/>
    <w:rsid w:val="00CA7CA9"/>
    <w:rsid w:val="00CB040B"/>
    <w:rsid w:val="00CB12A5"/>
    <w:rsid w:val="00CB274F"/>
    <w:rsid w:val="00CB4A01"/>
    <w:rsid w:val="00CB5ABF"/>
    <w:rsid w:val="00CB7726"/>
    <w:rsid w:val="00CC2EF5"/>
    <w:rsid w:val="00CC3785"/>
    <w:rsid w:val="00CC3D20"/>
    <w:rsid w:val="00CC56E1"/>
    <w:rsid w:val="00CD0E64"/>
    <w:rsid w:val="00CD1504"/>
    <w:rsid w:val="00CD20BF"/>
    <w:rsid w:val="00CD3BEC"/>
    <w:rsid w:val="00CD5760"/>
    <w:rsid w:val="00CD7A26"/>
    <w:rsid w:val="00CE0A40"/>
    <w:rsid w:val="00CE1A3F"/>
    <w:rsid w:val="00CE1AFA"/>
    <w:rsid w:val="00CE51C4"/>
    <w:rsid w:val="00CE6E01"/>
    <w:rsid w:val="00CE7288"/>
    <w:rsid w:val="00CE79C7"/>
    <w:rsid w:val="00D012F4"/>
    <w:rsid w:val="00D05E48"/>
    <w:rsid w:val="00D145B7"/>
    <w:rsid w:val="00D17D43"/>
    <w:rsid w:val="00D17EAF"/>
    <w:rsid w:val="00D233F3"/>
    <w:rsid w:val="00D24169"/>
    <w:rsid w:val="00D30426"/>
    <w:rsid w:val="00D31C05"/>
    <w:rsid w:val="00D36A19"/>
    <w:rsid w:val="00D37E0A"/>
    <w:rsid w:val="00D41987"/>
    <w:rsid w:val="00D41CDA"/>
    <w:rsid w:val="00D4272A"/>
    <w:rsid w:val="00D434F9"/>
    <w:rsid w:val="00D43E32"/>
    <w:rsid w:val="00D45087"/>
    <w:rsid w:val="00D659ED"/>
    <w:rsid w:val="00D66659"/>
    <w:rsid w:val="00D72724"/>
    <w:rsid w:val="00D7562E"/>
    <w:rsid w:val="00D7636D"/>
    <w:rsid w:val="00D80CDB"/>
    <w:rsid w:val="00D817D8"/>
    <w:rsid w:val="00D85987"/>
    <w:rsid w:val="00D85E41"/>
    <w:rsid w:val="00D85ED1"/>
    <w:rsid w:val="00D908E8"/>
    <w:rsid w:val="00D970C7"/>
    <w:rsid w:val="00DA1AB1"/>
    <w:rsid w:val="00DA27C2"/>
    <w:rsid w:val="00DB0023"/>
    <w:rsid w:val="00DB034D"/>
    <w:rsid w:val="00DB09B6"/>
    <w:rsid w:val="00DB597D"/>
    <w:rsid w:val="00DB6E5F"/>
    <w:rsid w:val="00DB76E4"/>
    <w:rsid w:val="00DC06E9"/>
    <w:rsid w:val="00DC5317"/>
    <w:rsid w:val="00DC5B93"/>
    <w:rsid w:val="00DD09C5"/>
    <w:rsid w:val="00DD33E1"/>
    <w:rsid w:val="00DD4B6F"/>
    <w:rsid w:val="00DD6F79"/>
    <w:rsid w:val="00DD7C9C"/>
    <w:rsid w:val="00DE2145"/>
    <w:rsid w:val="00DE595A"/>
    <w:rsid w:val="00DF2603"/>
    <w:rsid w:val="00DF292D"/>
    <w:rsid w:val="00DF4854"/>
    <w:rsid w:val="00E067C5"/>
    <w:rsid w:val="00E07170"/>
    <w:rsid w:val="00E10FEF"/>
    <w:rsid w:val="00E140FC"/>
    <w:rsid w:val="00E171DA"/>
    <w:rsid w:val="00E2014A"/>
    <w:rsid w:val="00E24599"/>
    <w:rsid w:val="00E277D4"/>
    <w:rsid w:val="00E301AB"/>
    <w:rsid w:val="00E34103"/>
    <w:rsid w:val="00E4036C"/>
    <w:rsid w:val="00E5005A"/>
    <w:rsid w:val="00E50431"/>
    <w:rsid w:val="00E508D5"/>
    <w:rsid w:val="00E52515"/>
    <w:rsid w:val="00E56108"/>
    <w:rsid w:val="00E6040F"/>
    <w:rsid w:val="00E6145C"/>
    <w:rsid w:val="00E6281D"/>
    <w:rsid w:val="00E62CD1"/>
    <w:rsid w:val="00E7015E"/>
    <w:rsid w:val="00E70606"/>
    <w:rsid w:val="00E72C6A"/>
    <w:rsid w:val="00E835CF"/>
    <w:rsid w:val="00E8502C"/>
    <w:rsid w:val="00E8718B"/>
    <w:rsid w:val="00E87C8B"/>
    <w:rsid w:val="00EA1FCD"/>
    <w:rsid w:val="00EA5464"/>
    <w:rsid w:val="00EA7EE0"/>
    <w:rsid w:val="00EB5D96"/>
    <w:rsid w:val="00EC7C86"/>
    <w:rsid w:val="00ED16CF"/>
    <w:rsid w:val="00ED339F"/>
    <w:rsid w:val="00ED55D2"/>
    <w:rsid w:val="00EE27C6"/>
    <w:rsid w:val="00EE34D7"/>
    <w:rsid w:val="00EE4520"/>
    <w:rsid w:val="00EF0577"/>
    <w:rsid w:val="00EF0B8F"/>
    <w:rsid w:val="00EF7B11"/>
    <w:rsid w:val="00F05880"/>
    <w:rsid w:val="00F07123"/>
    <w:rsid w:val="00F104B6"/>
    <w:rsid w:val="00F133C1"/>
    <w:rsid w:val="00F154A9"/>
    <w:rsid w:val="00F16AEE"/>
    <w:rsid w:val="00F20130"/>
    <w:rsid w:val="00F20EC2"/>
    <w:rsid w:val="00F23509"/>
    <w:rsid w:val="00F250AA"/>
    <w:rsid w:val="00F3128A"/>
    <w:rsid w:val="00F32855"/>
    <w:rsid w:val="00F33CDF"/>
    <w:rsid w:val="00F35770"/>
    <w:rsid w:val="00F36128"/>
    <w:rsid w:val="00F431B3"/>
    <w:rsid w:val="00F4326B"/>
    <w:rsid w:val="00F47A47"/>
    <w:rsid w:val="00F54436"/>
    <w:rsid w:val="00F54F86"/>
    <w:rsid w:val="00F558B6"/>
    <w:rsid w:val="00F55AB0"/>
    <w:rsid w:val="00F6005C"/>
    <w:rsid w:val="00F61719"/>
    <w:rsid w:val="00F61E3E"/>
    <w:rsid w:val="00F6485B"/>
    <w:rsid w:val="00F67525"/>
    <w:rsid w:val="00F72A97"/>
    <w:rsid w:val="00F72E05"/>
    <w:rsid w:val="00F74DA5"/>
    <w:rsid w:val="00F8372A"/>
    <w:rsid w:val="00F840BF"/>
    <w:rsid w:val="00F917A0"/>
    <w:rsid w:val="00F93792"/>
    <w:rsid w:val="00F93AB2"/>
    <w:rsid w:val="00F93D80"/>
    <w:rsid w:val="00F97A96"/>
    <w:rsid w:val="00FA0C62"/>
    <w:rsid w:val="00FA234E"/>
    <w:rsid w:val="00FA46D9"/>
    <w:rsid w:val="00FA65FD"/>
    <w:rsid w:val="00FB0343"/>
    <w:rsid w:val="00FB2252"/>
    <w:rsid w:val="00FB481A"/>
    <w:rsid w:val="00FB7E2C"/>
    <w:rsid w:val="00FC02A5"/>
    <w:rsid w:val="00FC0F69"/>
    <w:rsid w:val="00FC2CB0"/>
    <w:rsid w:val="00FC54A9"/>
    <w:rsid w:val="00FC7372"/>
    <w:rsid w:val="00FD0F4A"/>
    <w:rsid w:val="00FD5795"/>
    <w:rsid w:val="00FE11BC"/>
    <w:rsid w:val="00FE25AF"/>
    <w:rsid w:val="00FE2C18"/>
    <w:rsid w:val="00FE5893"/>
    <w:rsid w:val="00FE6845"/>
    <w:rsid w:val="00FE7056"/>
    <w:rsid w:val="00FE734A"/>
    <w:rsid w:val="00FF1026"/>
    <w:rsid w:val="00FF1084"/>
    <w:rsid w:val="00FF2551"/>
    <w:rsid w:val="00FF3502"/>
    <w:rsid w:val="00FF4264"/>
    <w:rsid w:val="00FF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8C28"/>
  <w15:chartTrackingRefBased/>
  <w15:docId w15:val="{8B517A67-801B-403C-B5F5-C8EC616D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 Char,single space,Footnote Reference1,FA Fu,Footnote Text Char Char Char Char Char,Footnote Text Char Char Char Char,vFootnote Text,Footnote Text Char Char,Footnote Text Char1 Char Char,Char,fn,ALTS FOOTNOTE"/>
    <w:basedOn w:val="Normal"/>
    <w:link w:val="FootnoteTextChar"/>
    <w:uiPriority w:val="99"/>
    <w:unhideWhenUsed/>
    <w:qFormat/>
    <w:rsid w:val="00C32025"/>
    <w:pPr>
      <w:spacing w:after="0" w:line="240" w:lineRule="auto"/>
    </w:pPr>
    <w:rPr>
      <w:rFonts w:ascii="Calibri" w:eastAsia="Calibri" w:hAnsi="Calibri" w:cs="Times New Roman"/>
      <w:sz w:val="20"/>
      <w:szCs w:val="20"/>
      <w:lang w:val="en-ZA"/>
    </w:rPr>
  </w:style>
  <w:style w:type="character" w:customStyle="1" w:styleId="FootnoteTextChar">
    <w:name w:val="Footnote Text Char"/>
    <w:aliases w:val="single space Char Char,single space Char1,Footnote Reference1 Char,FA Fu Char,Footnote Text Char Char Char Char Char Char,Footnote Text Char Char Char Char Char1,vFootnote Text Char,Footnote Text Char Char Char,Char Char,fn Char"/>
    <w:basedOn w:val="DefaultParagraphFont"/>
    <w:link w:val="FootnoteText"/>
    <w:uiPriority w:val="99"/>
    <w:rsid w:val="00C32025"/>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C32025"/>
    <w:rPr>
      <w:vertAlign w:val="superscript"/>
    </w:rPr>
  </w:style>
  <w:style w:type="table" w:styleId="TableGrid">
    <w:name w:val="Table Grid"/>
    <w:basedOn w:val="TableNormal"/>
    <w:uiPriority w:val="59"/>
    <w:rsid w:val="00C32025"/>
    <w:pPr>
      <w:spacing w:after="0" w:line="240" w:lineRule="auto"/>
    </w:pPr>
    <w:rPr>
      <w:rFonts w:ascii="Calibri" w:eastAsia="Calibri" w:hAnsi="Calibri" w:cs="Times New Roman"/>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2025"/>
    <w:rPr>
      <w:color w:val="0563C1" w:themeColor="hyperlink"/>
      <w:u w:val="single"/>
    </w:rPr>
  </w:style>
  <w:style w:type="character" w:customStyle="1" w:styleId="UnresolvedMention">
    <w:name w:val="Unresolved Mention"/>
    <w:basedOn w:val="DefaultParagraphFont"/>
    <w:uiPriority w:val="99"/>
    <w:semiHidden/>
    <w:unhideWhenUsed/>
    <w:rsid w:val="00CB12A5"/>
    <w:rPr>
      <w:color w:val="605E5C"/>
      <w:shd w:val="clear" w:color="auto" w:fill="E1DFDD"/>
    </w:rPr>
  </w:style>
  <w:style w:type="paragraph" w:styleId="ListParagraph">
    <w:name w:val="List Paragraph"/>
    <w:basedOn w:val="Normal"/>
    <w:uiPriority w:val="34"/>
    <w:qFormat/>
    <w:rsid w:val="002C6242"/>
    <w:pPr>
      <w:ind w:left="720"/>
      <w:contextualSpacing/>
    </w:pPr>
  </w:style>
  <w:style w:type="paragraph" w:styleId="Header">
    <w:name w:val="header"/>
    <w:basedOn w:val="Normal"/>
    <w:link w:val="HeaderChar"/>
    <w:uiPriority w:val="99"/>
    <w:unhideWhenUsed/>
    <w:rsid w:val="00750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DA"/>
  </w:style>
  <w:style w:type="paragraph" w:styleId="Footer">
    <w:name w:val="footer"/>
    <w:basedOn w:val="Normal"/>
    <w:link w:val="FooterChar"/>
    <w:uiPriority w:val="99"/>
    <w:unhideWhenUsed/>
    <w:rsid w:val="0075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ienaar@law.co.za" TargetMode="External"/><Relationship Id="rId4" Type="http://schemas.openxmlformats.org/officeDocument/2006/relationships/settings" Target="settings.xml"/><Relationship Id="rId9" Type="http://schemas.openxmlformats.org/officeDocument/2006/relationships/hyperlink" Target="mailto:mnel@symok.co.z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brisbanechambers.com/wp-content/uploads/2018/09/Construction-of-wills-May-2017-R-Williams.pdf" TargetMode="External"/><Relationship Id="rId1" Type="http://schemas.openxmlformats.org/officeDocument/2006/relationships/hyperlink" Target="https://brisbanechambers.com/wp-content/uploads/2018/09/Construction-of-wills-May-2017-R-Willia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A8CB2-57E7-467F-82A9-7E81F00C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7111</Words>
  <Characters>40537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 Opperman</dc:creator>
  <cp:keywords/>
  <dc:description/>
  <cp:lastModifiedBy>HOME</cp:lastModifiedBy>
  <cp:revision>2</cp:revision>
  <cp:lastPrinted>2022-05-23T06:27:00Z</cp:lastPrinted>
  <dcterms:created xsi:type="dcterms:W3CDTF">2022-05-27T20:09:00Z</dcterms:created>
  <dcterms:modified xsi:type="dcterms:W3CDTF">2022-05-27T20:09:00Z</dcterms:modified>
</cp:coreProperties>
</file>