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Default="00FD20A1" w:rsidP="00FD20A1">
      <w:pPr>
        <w:jc w:val="center"/>
        <w:rPr>
          <w:szCs w:val="24"/>
        </w:rPr>
      </w:pPr>
      <w:bookmarkStart w:id="0" w:name="_GoBack"/>
      <w:bookmarkEnd w:id="0"/>
      <w:r>
        <w:rPr>
          <w:noProof/>
          <w:lang w:eastAsia="en-ZA"/>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Pr="00B146F4" w:rsidRDefault="00FA7222" w:rsidP="008E5CD1">
      <w:pPr>
        <w:spacing w:line="360" w:lineRule="auto"/>
        <w:jc w:val="center"/>
        <w:rPr>
          <w:rFonts w:ascii="Arial" w:hAnsi="Arial" w:cs="Arial"/>
          <w:b/>
          <w:sz w:val="28"/>
          <w:szCs w:val="28"/>
          <w:u w:val="single"/>
        </w:rPr>
      </w:pPr>
    </w:p>
    <w:p w:rsidR="00A0334D" w:rsidRPr="00B146F4" w:rsidRDefault="00A0334D" w:rsidP="00A0334D">
      <w:pPr>
        <w:jc w:val="center"/>
        <w:rPr>
          <w:rFonts w:ascii="Arial" w:hAnsi="Arial" w:cs="Arial"/>
          <w:b/>
          <w:u w:val="single"/>
        </w:rPr>
      </w:pPr>
      <w:r w:rsidRPr="00B146F4">
        <w:rPr>
          <w:rFonts w:ascii="Arial" w:hAnsi="Arial" w:cs="Arial"/>
          <w:b/>
          <w:u w:val="single"/>
        </w:rPr>
        <w:t>IN THE HIGH COURT OF SOUTH AFRICA,</w:t>
      </w:r>
    </w:p>
    <w:p w:rsidR="00A0334D" w:rsidRDefault="00A0334D" w:rsidP="00A0334D">
      <w:pPr>
        <w:jc w:val="center"/>
        <w:rPr>
          <w:rFonts w:ascii="Arial" w:hAnsi="Arial" w:cs="Arial"/>
          <w:b/>
          <w:u w:val="single"/>
        </w:rPr>
      </w:pPr>
      <w:r w:rsidRPr="00B146F4">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B146F4" w:rsidRPr="00B146F4" w:rsidTr="006F12A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B146F4" w:rsidRDefault="00A0334D" w:rsidP="006F12AF">
            <w:pPr>
              <w:spacing w:after="0"/>
              <w:rPr>
                <w:rFonts w:ascii="Arial" w:eastAsia="Times New Roman" w:hAnsi="Arial" w:cs="Arial"/>
                <w:b/>
                <w:sz w:val="16"/>
                <w:szCs w:val="16"/>
                <w:lang w:eastAsia="en-GB"/>
              </w:rPr>
            </w:pPr>
            <w:r w:rsidRPr="00B146F4">
              <w:rPr>
                <w:rFonts w:ascii="Arial" w:hAnsi="Arial" w:cs="Arial"/>
                <w:b/>
                <w:sz w:val="16"/>
                <w:szCs w:val="16"/>
              </w:rPr>
              <w:t>Reportable:                              YES/NO</w:t>
            </w:r>
          </w:p>
          <w:p w:rsidR="00A0334D" w:rsidRPr="00B146F4" w:rsidRDefault="00A0334D" w:rsidP="006F12AF">
            <w:pPr>
              <w:spacing w:after="0"/>
              <w:rPr>
                <w:rFonts w:ascii="Arial" w:hAnsi="Arial" w:cs="Arial"/>
                <w:b/>
                <w:sz w:val="16"/>
                <w:szCs w:val="16"/>
              </w:rPr>
            </w:pPr>
            <w:r w:rsidRPr="00B146F4">
              <w:rPr>
                <w:rFonts w:ascii="Arial" w:hAnsi="Arial" w:cs="Arial"/>
                <w:b/>
                <w:sz w:val="16"/>
                <w:szCs w:val="16"/>
              </w:rPr>
              <w:t>Of Interest to other Judges:   YES/NO</w:t>
            </w:r>
          </w:p>
          <w:p w:rsidR="00A0334D" w:rsidRPr="00B146F4" w:rsidRDefault="00A0334D" w:rsidP="006F12AF">
            <w:pPr>
              <w:spacing w:after="0"/>
              <w:rPr>
                <w:rFonts w:ascii="Arial" w:eastAsia="Times New Roman" w:hAnsi="Arial" w:cs="Arial"/>
                <w:b/>
                <w:sz w:val="16"/>
                <w:szCs w:val="16"/>
                <w:u w:val="single"/>
                <w:lang w:eastAsia="en-GB"/>
              </w:rPr>
            </w:pPr>
            <w:r w:rsidRPr="00B146F4">
              <w:rPr>
                <w:rFonts w:ascii="Arial" w:hAnsi="Arial" w:cs="Arial"/>
                <w:b/>
                <w:sz w:val="16"/>
                <w:szCs w:val="16"/>
              </w:rPr>
              <w:t>Circulate to Magistrates:        YES/NO</w:t>
            </w:r>
          </w:p>
        </w:tc>
      </w:tr>
    </w:tbl>
    <w:p w:rsidR="00D03910" w:rsidRPr="00B146F4" w:rsidRDefault="00A0334D" w:rsidP="00D03910">
      <w:pPr>
        <w:jc w:val="both"/>
        <w:rPr>
          <w:rFonts w:ascii="Arial" w:hAnsi="Arial" w:cs="Arial"/>
          <w:b/>
          <w:sz w:val="28"/>
          <w:szCs w:val="28"/>
        </w:rPr>
      </w:pPr>
      <w:r w:rsidRPr="00B146F4">
        <w:rPr>
          <w:rFonts w:ascii="Arial" w:hAnsi="Arial" w:cs="Arial"/>
          <w:b/>
          <w:sz w:val="28"/>
          <w:szCs w:val="28"/>
        </w:rPr>
        <w:tab/>
      </w:r>
      <w:r w:rsidRPr="00B146F4">
        <w:rPr>
          <w:rFonts w:ascii="Arial" w:hAnsi="Arial" w:cs="Arial"/>
          <w:b/>
          <w:sz w:val="28"/>
          <w:szCs w:val="28"/>
        </w:rPr>
        <w:tab/>
      </w:r>
      <w:r w:rsidRPr="00B146F4">
        <w:rPr>
          <w:rFonts w:ascii="Arial" w:hAnsi="Arial" w:cs="Arial"/>
          <w:b/>
          <w:sz w:val="28"/>
          <w:szCs w:val="28"/>
        </w:rPr>
        <w:tab/>
      </w:r>
      <w:r w:rsidRPr="00B146F4">
        <w:rPr>
          <w:rFonts w:ascii="Arial" w:hAnsi="Arial" w:cs="Arial"/>
          <w:b/>
          <w:sz w:val="28"/>
          <w:szCs w:val="28"/>
        </w:rPr>
        <w:tab/>
      </w:r>
      <w:r w:rsidRPr="00B146F4">
        <w:rPr>
          <w:rFonts w:ascii="Arial" w:hAnsi="Arial" w:cs="Arial"/>
          <w:b/>
          <w:sz w:val="28"/>
          <w:szCs w:val="28"/>
        </w:rPr>
        <w:tab/>
      </w:r>
      <w:r w:rsidRPr="00B146F4">
        <w:rPr>
          <w:rFonts w:ascii="Arial" w:hAnsi="Arial" w:cs="Arial"/>
          <w:b/>
          <w:sz w:val="28"/>
          <w:szCs w:val="28"/>
        </w:rPr>
        <w:tab/>
      </w:r>
      <w:r w:rsidRPr="00B146F4">
        <w:rPr>
          <w:rFonts w:ascii="Arial" w:hAnsi="Arial" w:cs="Arial"/>
          <w:b/>
          <w:sz w:val="28"/>
          <w:szCs w:val="28"/>
        </w:rPr>
        <w:tab/>
      </w:r>
      <w:r w:rsidRPr="00B146F4">
        <w:rPr>
          <w:rFonts w:ascii="Arial" w:hAnsi="Arial" w:cs="Arial"/>
          <w:b/>
          <w:sz w:val="28"/>
          <w:szCs w:val="28"/>
        </w:rPr>
        <w:tab/>
      </w:r>
    </w:p>
    <w:p w:rsidR="0014277B" w:rsidRPr="00B146F4" w:rsidRDefault="00A0334D" w:rsidP="00D03910">
      <w:pPr>
        <w:jc w:val="right"/>
        <w:rPr>
          <w:rFonts w:ascii="Arial" w:hAnsi="Arial" w:cs="Arial"/>
          <w:sz w:val="24"/>
          <w:szCs w:val="24"/>
        </w:rPr>
      </w:pPr>
      <w:r w:rsidRPr="00B146F4">
        <w:rPr>
          <w:rFonts w:ascii="Arial" w:hAnsi="Arial" w:cs="Arial"/>
          <w:sz w:val="24"/>
          <w:szCs w:val="24"/>
        </w:rPr>
        <w:t xml:space="preserve">Case number: </w:t>
      </w:r>
      <w:r w:rsidR="00152ECD" w:rsidRPr="00B146F4">
        <w:rPr>
          <w:rFonts w:ascii="Arial" w:hAnsi="Arial" w:cs="Arial"/>
          <w:sz w:val="24"/>
          <w:szCs w:val="24"/>
        </w:rPr>
        <w:t>4707/2020</w:t>
      </w:r>
    </w:p>
    <w:p w:rsidR="00A0334D" w:rsidRPr="00B146F4" w:rsidRDefault="00A0334D" w:rsidP="00A0334D">
      <w:pPr>
        <w:spacing w:after="0" w:line="240" w:lineRule="auto"/>
        <w:jc w:val="both"/>
        <w:rPr>
          <w:rFonts w:ascii="Arial" w:hAnsi="Arial" w:cs="Arial"/>
          <w:sz w:val="24"/>
          <w:szCs w:val="24"/>
        </w:rPr>
      </w:pPr>
      <w:r w:rsidRPr="00B146F4">
        <w:rPr>
          <w:rFonts w:ascii="Arial" w:hAnsi="Arial" w:cs="Arial"/>
          <w:sz w:val="24"/>
          <w:szCs w:val="24"/>
        </w:rPr>
        <w:t xml:space="preserve">In the matter between: </w:t>
      </w:r>
    </w:p>
    <w:p w:rsidR="00A0334D" w:rsidRPr="00B146F4"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14277B" w:rsidRPr="00B146F4" w:rsidRDefault="00152ECD" w:rsidP="0014277B">
      <w:pPr>
        <w:rPr>
          <w:rFonts w:ascii="Arial" w:hAnsi="Arial" w:cs="Arial"/>
          <w:sz w:val="24"/>
          <w:szCs w:val="24"/>
        </w:rPr>
      </w:pPr>
      <w:r w:rsidRPr="00B146F4">
        <w:rPr>
          <w:rFonts w:ascii="Arial" w:hAnsi="Arial" w:cs="Arial"/>
          <w:b/>
          <w:sz w:val="24"/>
          <w:szCs w:val="24"/>
          <w:u w:val="single"/>
        </w:rPr>
        <w:t>SPE PROJECT MANAGEMENT CC</w:t>
      </w:r>
      <w:r w:rsidRPr="00B146F4">
        <w:rPr>
          <w:rFonts w:ascii="Arial" w:hAnsi="Arial" w:cs="Arial"/>
          <w:b/>
          <w:sz w:val="24"/>
          <w:szCs w:val="24"/>
        </w:rPr>
        <w:tab/>
      </w:r>
      <w:r w:rsidRPr="00B146F4">
        <w:rPr>
          <w:rFonts w:ascii="Arial" w:hAnsi="Arial" w:cs="Arial"/>
          <w:b/>
          <w:sz w:val="24"/>
          <w:szCs w:val="24"/>
        </w:rPr>
        <w:tab/>
      </w:r>
      <w:r w:rsidR="0014277B" w:rsidRPr="00B146F4">
        <w:rPr>
          <w:rFonts w:ascii="Arial" w:hAnsi="Arial" w:cs="Arial"/>
          <w:b/>
          <w:sz w:val="24"/>
          <w:szCs w:val="24"/>
        </w:rPr>
        <w:tab/>
      </w:r>
      <w:r w:rsidR="0014277B" w:rsidRPr="00B146F4">
        <w:rPr>
          <w:rFonts w:ascii="Arial" w:hAnsi="Arial" w:cs="Arial"/>
          <w:b/>
          <w:sz w:val="24"/>
          <w:szCs w:val="24"/>
        </w:rPr>
        <w:tab/>
      </w:r>
      <w:r w:rsidR="0014277B" w:rsidRPr="00B146F4">
        <w:rPr>
          <w:rFonts w:ascii="Arial" w:hAnsi="Arial" w:cs="Arial"/>
          <w:sz w:val="24"/>
          <w:szCs w:val="24"/>
        </w:rPr>
        <w:t xml:space="preserve">Applicant </w:t>
      </w:r>
    </w:p>
    <w:p w:rsidR="0014277B" w:rsidRPr="00B146F4" w:rsidRDefault="0014277B" w:rsidP="0014277B">
      <w:pPr>
        <w:rPr>
          <w:rFonts w:ascii="Arial" w:hAnsi="Arial" w:cs="Arial"/>
          <w:sz w:val="24"/>
          <w:szCs w:val="24"/>
        </w:rPr>
      </w:pPr>
      <w:r w:rsidRPr="00B146F4">
        <w:rPr>
          <w:rFonts w:ascii="Arial" w:hAnsi="Arial" w:cs="Arial"/>
          <w:sz w:val="24"/>
          <w:szCs w:val="24"/>
        </w:rPr>
        <w:t>and</w:t>
      </w:r>
    </w:p>
    <w:p w:rsidR="0014277B" w:rsidRPr="00B146F4" w:rsidRDefault="00152ECD" w:rsidP="0014277B">
      <w:pPr>
        <w:rPr>
          <w:rFonts w:ascii="Arial" w:hAnsi="Arial" w:cs="Arial"/>
          <w:sz w:val="24"/>
          <w:szCs w:val="24"/>
        </w:rPr>
      </w:pPr>
      <w:r w:rsidRPr="00B146F4">
        <w:rPr>
          <w:rFonts w:ascii="Arial" w:hAnsi="Arial" w:cs="Arial"/>
          <w:b/>
          <w:sz w:val="24"/>
          <w:szCs w:val="24"/>
          <w:u w:val="single"/>
        </w:rPr>
        <w:t>J.G. BLIGNAUT N.O.</w:t>
      </w:r>
      <w:r w:rsidRPr="00B146F4">
        <w:rPr>
          <w:rFonts w:ascii="Arial" w:hAnsi="Arial" w:cs="Arial"/>
          <w:b/>
          <w:sz w:val="24"/>
          <w:szCs w:val="24"/>
        </w:rPr>
        <w:tab/>
      </w:r>
      <w:r w:rsidRPr="00B146F4">
        <w:rPr>
          <w:rFonts w:ascii="Arial" w:hAnsi="Arial" w:cs="Arial"/>
          <w:b/>
          <w:sz w:val="24"/>
          <w:szCs w:val="24"/>
        </w:rPr>
        <w:tab/>
      </w:r>
      <w:r w:rsidRPr="00B146F4">
        <w:rPr>
          <w:rFonts w:ascii="Arial" w:hAnsi="Arial" w:cs="Arial"/>
          <w:b/>
          <w:sz w:val="24"/>
          <w:szCs w:val="24"/>
        </w:rPr>
        <w:tab/>
      </w:r>
      <w:r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sz w:val="24"/>
          <w:szCs w:val="24"/>
        </w:rPr>
        <w:t>1</w:t>
      </w:r>
      <w:r w:rsidR="00514105" w:rsidRPr="00B146F4">
        <w:rPr>
          <w:rFonts w:ascii="Arial" w:hAnsi="Arial" w:cs="Arial"/>
          <w:sz w:val="24"/>
          <w:szCs w:val="24"/>
          <w:vertAlign w:val="superscript"/>
        </w:rPr>
        <w:t>st</w:t>
      </w:r>
      <w:r w:rsidR="00514105" w:rsidRPr="00B146F4">
        <w:rPr>
          <w:rFonts w:ascii="Arial" w:hAnsi="Arial" w:cs="Arial"/>
          <w:sz w:val="24"/>
          <w:szCs w:val="24"/>
        </w:rPr>
        <w:t xml:space="preserve"> Respondent</w:t>
      </w:r>
    </w:p>
    <w:p w:rsidR="00514105" w:rsidRPr="00B146F4" w:rsidRDefault="00152ECD" w:rsidP="00514105">
      <w:pPr>
        <w:rPr>
          <w:rFonts w:ascii="Arial" w:hAnsi="Arial" w:cs="Arial"/>
          <w:sz w:val="24"/>
          <w:szCs w:val="24"/>
        </w:rPr>
      </w:pPr>
      <w:r w:rsidRPr="00B146F4">
        <w:rPr>
          <w:rFonts w:ascii="Arial" w:hAnsi="Arial" w:cs="Arial"/>
          <w:b/>
          <w:sz w:val="24"/>
          <w:szCs w:val="24"/>
          <w:u w:val="single"/>
        </w:rPr>
        <w:t>PETRUS ARNOLDUS ODENDAAL N.O.</w:t>
      </w:r>
      <w:r w:rsidRPr="00B146F4">
        <w:rPr>
          <w:rFonts w:ascii="Arial" w:hAnsi="Arial" w:cs="Arial"/>
          <w:b/>
          <w:sz w:val="24"/>
          <w:szCs w:val="24"/>
        </w:rPr>
        <w:tab/>
      </w:r>
      <w:r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sz w:val="24"/>
          <w:szCs w:val="24"/>
        </w:rPr>
        <w:t>2nd Respondent</w:t>
      </w:r>
    </w:p>
    <w:p w:rsidR="00514105" w:rsidRPr="00B146F4" w:rsidRDefault="00152ECD" w:rsidP="00514105">
      <w:pPr>
        <w:rPr>
          <w:rFonts w:ascii="Arial" w:hAnsi="Arial" w:cs="Arial"/>
          <w:sz w:val="24"/>
          <w:szCs w:val="24"/>
        </w:rPr>
      </w:pPr>
      <w:r w:rsidRPr="00B146F4">
        <w:rPr>
          <w:rFonts w:ascii="Arial" w:hAnsi="Arial" w:cs="Arial"/>
          <w:b/>
          <w:sz w:val="24"/>
          <w:szCs w:val="24"/>
          <w:u w:val="single"/>
        </w:rPr>
        <w:t>SUSAN GERTRUIDA BLIGNAUT</w:t>
      </w:r>
      <w:r w:rsidR="00514105" w:rsidRPr="00B146F4">
        <w:rPr>
          <w:rFonts w:ascii="Arial" w:hAnsi="Arial" w:cs="Arial"/>
          <w:b/>
          <w:sz w:val="24"/>
          <w:szCs w:val="24"/>
          <w:u w:val="single"/>
        </w:rPr>
        <w:t xml:space="preserve"> N.O.</w:t>
      </w:r>
      <w:r w:rsidR="00514105"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sz w:val="24"/>
          <w:szCs w:val="24"/>
        </w:rPr>
        <w:t>3rd Respondent</w:t>
      </w:r>
    </w:p>
    <w:p w:rsidR="00152ECD" w:rsidRPr="00B146F4" w:rsidRDefault="00152ECD" w:rsidP="00D03910">
      <w:pPr>
        <w:spacing w:after="0"/>
        <w:rPr>
          <w:rFonts w:ascii="Arial" w:hAnsi="Arial" w:cs="Arial"/>
          <w:sz w:val="24"/>
          <w:szCs w:val="24"/>
        </w:rPr>
      </w:pPr>
      <w:r w:rsidRPr="00B146F4">
        <w:rPr>
          <w:rFonts w:ascii="Arial" w:hAnsi="Arial" w:cs="Arial"/>
          <w:sz w:val="24"/>
          <w:szCs w:val="24"/>
        </w:rPr>
        <w:t>(In their capacities as trustees for the time being of the</w:t>
      </w:r>
    </w:p>
    <w:p w:rsidR="00152ECD" w:rsidRPr="00B146F4" w:rsidRDefault="00152ECD" w:rsidP="00D03910">
      <w:pPr>
        <w:spacing w:after="0"/>
        <w:rPr>
          <w:rFonts w:ascii="Arial" w:hAnsi="Arial" w:cs="Arial"/>
          <w:sz w:val="24"/>
          <w:szCs w:val="24"/>
        </w:rPr>
      </w:pPr>
      <w:r w:rsidRPr="00B146F4">
        <w:rPr>
          <w:rFonts w:ascii="Arial" w:hAnsi="Arial" w:cs="Arial"/>
          <w:sz w:val="24"/>
          <w:szCs w:val="24"/>
        </w:rPr>
        <w:t>JG Blignaut Boerdery Trust, IT no. 883/2012)</w:t>
      </w:r>
    </w:p>
    <w:p w:rsidR="00D03910" w:rsidRPr="00B146F4" w:rsidRDefault="00D03910" w:rsidP="00514105">
      <w:pPr>
        <w:rPr>
          <w:rFonts w:ascii="Arial" w:hAnsi="Arial" w:cs="Arial"/>
          <w:b/>
          <w:sz w:val="24"/>
          <w:szCs w:val="24"/>
          <w:u w:val="single"/>
        </w:rPr>
      </w:pPr>
    </w:p>
    <w:p w:rsidR="00514105" w:rsidRPr="00B146F4" w:rsidRDefault="00152ECD" w:rsidP="00514105">
      <w:pPr>
        <w:rPr>
          <w:rFonts w:ascii="Arial" w:hAnsi="Arial" w:cs="Arial"/>
          <w:sz w:val="24"/>
          <w:szCs w:val="24"/>
        </w:rPr>
      </w:pPr>
      <w:r w:rsidRPr="00B146F4">
        <w:rPr>
          <w:rFonts w:ascii="Arial" w:hAnsi="Arial" w:cs="Arial"/>
          <w:b/>
          <w:sz w:val="24"/>
          <w:szCs w:val="24"/>
          <w:u w:val="single"/>
        </w:rPr>
        <w:t>BELLA LANDGOED (PTY) LTD</w:t>
      </w:r>
      <w:r w:rsidRPr="00B146F4">
        <w:rPr>
          <w:rFonts w:ascii="Arial" w:hAnsi="Arial" w:cs="Arial"/>
          <w:b/>
          <w:sz w:val="24"/>
          <w:szCs w:val="24"/>
        </w:rPr>
        <w:tab/>
      </w:r>
      <w:r w:rsidRPr="00B146F4">
        <w:rPr>
          <w:rFonts w:ascii="Arial" w:hAnsi="Arial" w:cs="Arial"/>
          <w:b/>
          <w:sz w:val="24"/>
          <w:szCs w:val="24"/>
        </w:rPr>
        <w:tab/>
      </w:r>
      <w:r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b/>
          <w:sz w:val="24"/>
          <w:szCs w:val="24"/>
        </w:rPr>
        <w:tab/>
      </w:r>
      <w:r w:rsidR="00514105" w:rsidRPr="00B146F4">
        <w:rPr>
          <w:rFonts w:ascii="Arial" w:hAnsi="Arial" w:cs="Arial"/>
          <w:sz w:val="24"/>
          <w:szCs w:val="24"/>
        </w:rPr>
        <w:t>4</w:t>
      </w:r>
      <w:r w:rsidR="00514105" w:rsidRPr="00B146F4">
        <w:rPr>
          <w:rFonts w:ascii="Arial" w:hAnsi="Arial" w:cs="Arial"/>
          <w:sz w:val="24"/>
          <w:szCs w:val="24"/>
          <w:vertAlign w:val="superscript"/>
        </w:rPr>
        <w:t>th</w:t>
      </w:r>
      <w:r w:rsidR="00514105" w:rsidRPr="00B146F4">
        <w:rPr>
          <w:rFonts w:ascii="Arial" w:hAnsi="Arial" w:cs="Arial"/>
          <w:sz w:val="24"/>
          <w:szCs w:val="24"/>
        </w:rPr>
        <w:t xml:space="preserve"> Respondent</w:t>
      </w:r>
    </w:p>
    <w:p w:rsidR="00152ECD" w:rsidRPr="00B146F4" w:rsidRDefault="00152ECD" w:rsidP="00152ECD">
      <w:pPr>
        <w:rPr>
          <w:rFonts w:ascii="Arial" w:hAnsi="Arial" w:cs="Arial"/>
          <w:sz w:val="24"/>
          <w:szCs w:val="24"/>
        </w:rPr>
      </w:pPr>
      <w:r w:rsidRPr="00B146F4">
        <w:rPr>
          <w:rFonts w:ascii="Arial" w:hAnsi="Arial" w:cs="Arial"/>
          <w:b/>
          <w:sz w:val="24"/>
          <w:szCs w:val="24"/>
          <w:u w:val="single"/>
        </w:rPr>
        <w:t>HENDRIK CHRISTOFFEL KRUGER</w:t>
      </w:r>
      <w:r w:rsidRPr="00B146F4">
        <w:rPr>
          <w:rFonts w:ascii="Arial" w:hAnsi="Arial" w:cs="Arial"/>
          <w:b/>
          <w:sz w:val="24"/>
          <w:szCs w:val="24"/>
        </w:rPr>
        <w:tab/>
      </w:r>
      <w:r w:rsidRPr="00B146F4">
        <w:rPr>
          <w:rFonts w:ascii="Arial" w:hAnsi="Arial" w:cs="Arial"/>
          <w:b/>
          <w:sz w:val="24"/>
          <w:szCs w:val="24"/>
        </w:rPr>
        <w:tab/>
      </w:r>
      <w:r w:rsidRPr="00B146F4">
        <w:rPr>
          <w:rFonts w:ascii="Arial" w:hAnsi="Arial" w:cs="Arial"/>
          <w:b/>
          <w:sz w:val="24"/>
          <w:szCs w:val="24"/>
        </w:rPr>
        <w:tab/>
      </w:r>
      <w:r w:rsidRPr="00B146F4">
        <w:rPr>
          <w:rFonts w:ascii="Arial" w:hAnsi="Arial" w:cs="Arial"/>
          <w:b/>
          <w:sz w:val="24"/>
          <w:szCs w:val="24"/>
        </w:rPr>
        <w:tab/>
      </w:r>
      <w:r w:rsidRPr="00B146F4">
        <w:rPr>
          <w:rFonts w:ascii="Arial" w:hAnsi="Arial" w:cs="Arial"/>
          <w:sz w:val="24"/>
          <w:szCs w:val="24"/>
        </w:rPr>
        <w:t>5</w:t>
      </w:r>
      <w:r w:rsidRPr="00B146F4">
        <w:rPr>
          <w:rFonts w:ascii="Arial" w:hAnsi="Arial" w:cs="Arial"/>
          <w:sz w:val="24"/>
          <w:szCs w:val="24"/>
          <w:vertAlign w:val="superscript"/>
        </w:rPr>
        <w:t>th</w:t>
      </w:r>
      <w:r w:rsidRPr="00B146F4">
        <w:rPr>
          <w:rFonts w:ascii="Arial" w:hAnsi="Arial" w:cs="Arial"/>
          <w:sz w:val="24"/>
          <w:szCs w:val="24"/>
        </w:rPr>
        <w:t xml:space="preserve"> Respondent</w:t>
      </w:r>
    </w:p>
    <w:p w:rsidR="00A0334D" w:rsidRPr="00B146F4" w:rsidRDefault="00A0334D" w:rsidP="004F7657">
      <w:pPr>
        <w:pBdr>
          <w:bottom w:val="single" w:sz="12" w:space="1" w:color="auto"/>
        </w:pBdr>
        <w:spacing w:after="0" w:line="240" w:lineRule="auto"/>
        <w:rPr>
          <w:rFonts w:ascii="Arial" w:hAnsi="Arial" w:cs="Arial"/>
          <w:b/>
          <w:sz w:val="24"/>
          <w:szCs w:val="24"/>
        </w:rPr>
      </w:pPr>
    </w:p>
    <w:p w:rsidR="00A0334D" w:rsidRPr="00B146F4" w:rsidRDefault="00A0334D" w:rsidP="00A0334D">
      <w:pPr>
        <w:spacing w:after="0" w:line="240" w:lineRule="auto"/>
        <w:contextualSpacing/>
        <w:jc w:val="both"/>
        <w:rPr>
          <w:rFonts w:ascii="Arial" w:hAnsi="Arial" w:cs="Arial"/>
          <w:b/>
          <w:sz w:val="24"/>
          <w:szCs w:val="24"/>
          <w:u w:val="single"/>
        </w:rPr>
      </w:pPr>
    </w:p>
    <w:p w:rsidR="00A0334D" w:rsidRPr="00B146F4" w:rsidRDefault="00A0334D" w:rsidP="00D03910">
      <w:pPr>
        <w:spacing w:after="0" w:line="240" w:lineRule="auto"/>
        <w:ind w:left="2880" w:hanging="2880"/>
        <w:contextualSpacing/>
        <w:jc w:val="both"/>
        <w:rPr>
          <w:rFonts w:ascii="Arial" w:hAnsi="Arial" w:cs="Arial"/>
          <w:sz w:val="24"/>
          <w:szCs w:val="24"/>
        </w:rPr>
      </w:pPr>
      <w:r w:rsidRPr="00B146F4">
        <w:rPr>
          <w:rFonts w:ascii="Arial" w:hAnsi="Arial" w:cs="Arial"/>
          <w:b/>
          <w:sz w:val="24"/>
          <w:szCs w:val="24"/>
          <w:u w:val="single"/>
        </w:rPr>
        <w:t>HEARD ON:</w:t>
      </w:r>
      <w:r w:rsidRPr="00B146F4">
        <w:rPr>
          <w:rFonts w:ascii="Arial" w:hAnsi="Arial" w:cs="Arial"/>
          <w:b/>
          <w:sz w:val="24"/>
          <w:szCs w:val="24"/>
        </w:rPr>
        <w:tab/>
      </w:r>
      <w:r w:rsidR="00D03910" w:rsidRPr="00B146F4">
        <w:rPr>
          <w:rFonts w:ascii="Arial" w:hAnsi="Arial" w:cs="Arial"/>
          <w:sz w:val="24"/>
          <w:szCs w:val="24"/>
          <w:shd w:val="clear" w:color="auto" w:fill="FFFFFF"/>
        </w:rPr>
        <w:t xml:space="preserve">This application was </w:t>
      </w:r>
      <w:r w:rsidR="00D03910" w:rsidRPr="00B146F4">
        <w:rPr>
          <w:rFonts w:ascii="Arial" w:hAnsi="Arial" w:cs="Arial"/>
          <w:sz w:val="24"/>
          <w:szCs w:val="24"/>
        </w:rPr>
        <w:t xml:space="preserve">determined on the basis of written arguments instead of an oral hearing </w:t>
      </w:r>
      <w:r w:rsidR="00D03910" w:rsidRPr="00B146F4">
        <w:rPr>
          <w:rFonts w:ascii="Arial" w:hAnsi="Arial" w:cs="Arial"/>
          <w:sz w:val="24"/>
          <w:szCs w:val="24"/>
          <w:shd w:val="clear" w:color="auto" w:fill="FFFFFF"/>
        </w:rPr>
        <w:t xml:space="preserve">as provided for in Rule 16.5 of this court’s practice directives.  </w:t>
      </w:r>
    </w:p>
    <w:p w:rsidR="00514105" w:rsidRPr="00B146F4" w:rsidRDefault="00514105" w:rsidP="00D03910">
      <w:pPr>
        <w:spacing w:after="0" w:line="240" w:lineRule="auto"/>
        <w:contextualSpacing/>
        <w:jc w:val="both"/>
        <w:rPr>
          <w:rFonts w:ascii="Arial" w:hAnsi="Arial" w:cs="Arial"/>
          <w:sz w:val="24"/>
          <w:szCs w:val="24"/>
        </w:rPr>
      </w:pPr>
    </w:p>
    <w:p w:rsidR="00514105" w:rsidRPr="00B146F4" w:rsidRDefault="00514105" w:rsidP="00D03910">
      <w:pPr>
        <w:spacing w:after="0" w:line="240" w:lineRule="auto"/>
        <w:contextualSpacing/>
        <w:jc w:val="both"/>
        <w:rPr>
          <w:rFonts w:ascii="Arial" w:hAnsi="Arial" w:cs="Arial"/>
          <w:b/>
          <w:sz w:val="24"/>
          <w:szCs w:val="24"/>
        </w:rPr>
      </w:pPr>
      <w:r w:rsidRPr="00B146F4">
        <w:rPr>
          <w:rFonts w:ascii="Arial" w:hAnsi="Arial" w:cs="Arial"/>
          <w:sz w:val="24"/>
          <w:szCs w:val="24"/>
        </w:rPr>
        <w:t>___________________________________________________________________</w:t>
      </w:r>
    </w:p>
    <w:p w:rsidR="00A0334D" w:rsidRPr="00B146F4" w:rsidRDefault="00A0334D" w:rsidP="00A0334D">
      <w:pPr>
        <w:spacing w:after="0" w:line="240" w:lineRule="auto"/>
        <w:contextualSpacing/>
        <w:jc w:val="both"/>
        <w:rPr>
          <w:rFonts w:ascii="Arial" w:hAnsi="Arial" w:cs="Arial"/>
          <w:b/>
          <w:sz w:val="24"/>
          <w:szCs w:val="24"/>
        </w:rPr>
      </w:pPr>
    </w:p>
    <w:p w:rsidR="0014277B" w:rsidRPr="00B146F4" w:rsidRDefault="00A0334D" w:rsidP="0014277B">
      <w:pPr>
        <w:rPr>
          <w:rFonts w:ascii="Arial" w:hAnsi="Arial" w:cs="Arial"/>
          <w:sz w:val="24"/>
          <w:szCs w:val="24"/>
        </w:rPr>
      </w:pPr>
      <w:r w:rsidRPr="00B146F4">
        <w:rPr>
          <w:rFonts w:ascii="Arial" w:hAnsi="Arial" w:cs="Arial"/>
          <w:b/>
          <w:sz w:val="24"/>
          <w:szCs w:val="24"/>
          <w:u w:val="single"/>
        </w:rPr>
        <w:t>JUDGMENT BY:</w:t>
      </w:r>
      <w:r w:rsidRPr="00B146F4">
        <w:rPr>
          <w:rFonts w:ascii="Arial" w:hAnsi="Arial" w:cs="Arial"/>
          <w:b/>
          <w:sz w:val="24"/>
          <w:szCs w:val="24"/>
        </w:rPr>
        <w:tab/>
      </w:r>
      <w:r w:rsidRPr="00B146F4">
        <w:rPr>
          <w:rFonts w:ascii="Arial" w:hAnsi="Arial" w:cs="Arial"/>
          <w:b/>
          <w:sz w:val="24"/>
          <w:szCs w:val="24"/>
        </w:rPr>
        <w:tab/>
      </w:r>
      <w:r w:rsidR="00514105" w:rsidRPr="00B146F4">
        <w:rPr>
          <w:rFonts w:ascii="Arial" w:hAnsi="Arial" w:cs="Arial"/>
          <w:sz w:val="24"/>
          <w:szCs w:val="24"/>
        </w:rPr>
        <w:t xml:space="preserve">DANISO, </w:t>
      </w:r>
      <w:r w:rsidR="0014277B" w:rsidRPr="00B146F4">
        <w:rPr>
          <w:rFonts w:ascii="Arial" w:hAnsi="Arial" w:cs="Arial"/>
          <w:sz w:val="24"/>
          <w:szCs w:val="24"/>
        </w:rPr>
        <w:t>J</w:t>
      </w:r>
    </w:p>
    <w:p w:rsidR="00A0334D" w:rsidRPr="00B146F4"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B146F4" w:rsidRDefault="00A0334D" w:rsidP="00A0334D">
      <w:pPr>
        <w:spacing w:after="0" w:line="240" w:lineRule="auto"/>
        <w:contextualSpacing/>
        <w:jc w:val="both"/>
        <w:rPr>
          <w:rFonts w:ascii="Arial" w:hAnsi="Arial" w:cs="Arial"/>
          <w:b/>
          <w:sz w:val="24"/>
          <w:szCs w:val="24"/>
        </w:rPr>
      </w:pPr>
    </w:p>
    <w:p w:rsidR="00D03910" w:rsidRPr="00B146F4" w:rsidRDefault="00A0334D" w:rsidP="00D03910">
      <w:pPr>
        <w:spacing w:after="0" w:line="360" w:lineRule="auto"/>
        <w:ind w:left="2880" w:hanging="2880"/>
        <w:rPr>
          <w:rFonts w:ascii="Arial" w:hAnsi="Arial" w:cs="Arial"/>
          <w:sz w:val="24"/>
          <w:szCs w:val="24"/>
          <w:shd w:val="clear" w:color="auto" w:fill="FFFFFF"/>
        </w:rPr>
      </w:pPr>
      <w:r w:rsidRPr="00B146F4">
        <w:rPr>
          <w:rFonts w:ascii="Arial" w:hAnsi="Arial" w:cs="Arial"/>
          <w:b/>
          <w:sz w:val="24"/>
          <w:szCs w:val="24"/>
          <w:u w:val="single"/>
        </w:rPr>
        <w:t>DELIVERED ON:</w:t>
      </w:r>
      <w:r w:rsidRPr="00B146F4">
        <w:rPr>
          <w:rFonts w:ascii="Arial" w:hAnsi="Arial" w:cs="Arial"/>
          <w:b/>
          <w:sz w:val="24"/>
          <w:szCs w:val="24"/>
        </w:rPr>
        <w:tab/>
      </w:r>
      <w:r w:rsidR="00AA223A" w:rsidRPr="00B146F4">
        <w:rPr>
          <w:rFonts w:ascii="Arial" w:hAnsi="Arial" w:cs="Arial"/>
          <w:sz w:val="24"/>
          <w:szCs w:val="24"/>
          <w:shd w:val="clear" w:color="auto" w:fill="FFFFFF"/>
        </w:rPr>
        <w:t>This judgment was handed down electronically</w:t>
      </w:r>
      <w:r w:rsidR="00D03910" w:rsidRPr="00B146F4">
        <w:rPr>
          <w:rFonts w:ascii="Arial" w:hAnsi="Arial" w:cs="Arial"/>
          <w:sz w:val="24"/>
          <w:szCs w:val="24"/>
          <w:shd w:val="clear" w:color="auto" w:fill="FFFFFF"/>
        </w:rPr>
        <w:t xml:space="preserve"> by</w:t>
      </w:r>
    </w:p>
    <w:p w:rsidR="00D03910" w:rsidRPr="00B146F4" w:rsidRDefault="00AA223A" w:rsidP="00D03910">
      <w:pPr>
        <w:spacing w:after="0" w:line="360" w:lineRule="auto"/>
        <w:ind w:left="2880" w:hanging="2880"/>
        <w:rPr>
          <w:rFonts w:ascii="Arial" w:hAnsi="Arial" w:cs="Arial"/>
          <w:sz w:val="24"/>
          <w:szCs w:val="24"/>
          <w:shd w:val="clear" w:color="auto" w:fill="FFFFFF"/>
        </w:rPr>
      </w:pPr>
      <w:r w:rsidRPr="00B146F4">
        <w:rPr>
          <w:rFonts w:ascii="Arial" w:hAnsi="Arial" w:cs="Arial"/>
          <w:sz w:val="24"/>
          <w:szCs w:val="24"/>
          <w:shd w:val="clear" w:color="auto" w:fill="FFFFFF"/>
        </w:rPr>
        <w:t xml:space="preserve">circulation to the parties' representatives by way of email and by release to SAFLII. </w:t>
      </w:r>
    </w:p>
    <w:p w:rsidR="00D03910" w:rsidRPr="00B146F4" w:rsidRDefault="00AA223A" w:rsidP="00D03910">
      <w:pPr>
        <w:spacing w:after="0" w:line="360" w:lineRule="auto"/>
        <w:ind w:left="2880" w:hanging="2880"/>
        <w:jc w:val="both"/>
        <w:rPr>
          <w:rFonts w:ascii="Arial" w:hAnsi="Arial" w:cs="Arial"/>
          <w:sz w:val="24"/>
          <w:szCs w:val="24"/>
          <w:shd w:val="clear" w:color="auto" w:fill="FFFFFF"/>
        </w:rPr>
      </w:pPr>
      <w:r w:rsidRPr="00B146F4">
        <w:rPr>
          <w:rFonts w:ascii="Arial" w:hAnsi="Arial" w:cs="Arial"/>
          <w:sz w:val="24"/>
          <w:szCs w:val="24"/>
          <w:shd w:val="clear" w:color="auto" w:fill="FFFFFF"/>
        </w:rPr>
        <w:t xml:space="preserve">The date and time for hand-down is deemed to be </w:t>
      </w:r>
      <w:r w:rsidR="00B146F4" w:rsidRPr="00B146F4">
        <w:rPr>
          <w:rFonts w:ascii="Arial" w:hAnsi="Arial" w:cs="Arial"/>
          <w:sz w:val="24"/>
          <w:szCs w:val="24"/>
          <w:shd w:val="clear" w:color="auto" w:fill="FFFFFF"/>
        </w:rPr>
        <w:t>09h00 on 10 June 2022.</w:t>
      </w:r>
    </w:p>
    <w:p w:rsidR="00D03910" w:rsidRPr="00B146F4" w:rsidRDefault="00D03910" w:rsidP="00D03910">
      <w:pPr>
        <w:spacing w:after="0" w:line="360" w:lineRule="auto"/>
        <w:ind w:left="2880" w:hanging="2880"/>
        <w:jc w:val="both"/>
        <w:rPr>
          <w:rFonts w:ascii="Arial" w:hAnsi="Arial" w:cs="Arial"/>
          <w:b/>
          <w:sz w:val="24"/>
          <w:szCs w:val="24"/>
          <w:shd w:val="clear" w:color="auto" w:fill="FFFFFF"/>
        </w:rPr>
      </w:pPr>
      <w:r w:rsidRPr="00B146F4">
        <w:rPr>
          <w:rFonts w:ascii="Arial" w:hAnsi="Arial" w:cs="Arial"/>
          <w:b/>
          <w:sz w:val="24"/>
          <w:szCs w:val="24"/>
          <w:shd w:val="clear" w:color="auto" w:fill="FFFFFF"/>
        </w:rPr>
        <w:t>___________________________________________________________________</w:t>
      </w:r>
    </w:p>
    <w:p w:rsidR="00F62195" w:rsidRDefault="0014277B" w:rsidP="001F63A5">
      <w:pPr>
        <w:spacing w:after="0" w:line="360" w:lineRule="auto"/>
        <w:ind w:left="851" w:hanging="851"/>
        <w:jc w:val="both"/>
        <w:rPr>
          <w:rFonts w:ascii="Arial" w:hAnsi="Arial" w:cs="Arial"/>
          <w:sz w:val="24"/>
          <w:szCs w:val="24"/>
        </w:rPr>
      </w:pPr>
      <w:r w:rsidRPr="00B146F4">
        <w:rPr>
          <w:rFonts w:ascii="Arial" w:hAnsi="Arial" w:cs="Arial"/>
          <w:sz w:val="24"/>
          <w:szCs w:val="24"/>
        </w:rPr>
        <w:lastRenderedPageBreak/>
        <w:t>[1]</w:t>
      </w:r>
      <w:r w:rsidRPr="00B146F4">
        <w:rPr>
          <w:rFonts w:ascii="Arial" w:hAnsi="Arial" w:cs="Arial"/>
          <w:sz w:val="24"/>
          <w:szCs w:val="24"/>
        </w:rPr>
        <w:tab/>
      </w:r>
      <w:r w:rsidR="00D03910" w:rsidRPr="00B146F4">
        <w:rPr>
          <w:rFonts w:ascii="Arial" w:hAnsi="Arial" w:cs="Arial"/>
          <w:sz w:val="24"/>
          <w:szCs w:val="24"/>
        </w:rPr>
        <w:t xml:space="preserve">The applicant seeks leave to appeal the judgment of this court and the order made on 21 December 2021 </w:t>
      </w:r>
      <w:r w:rsidR="00DD15F8" w:rsidRPr="00B146F4">
        <w:rPr>
          <w:rFonts w:ascii="Arial" w:hAnsi="Arial" w:cs="Arial"/>
          <w:sz w:val="24"/>
          <w:szCs w:val="24"/>
        </w:rPr>
        <w:t>in terms of which the</w:t>
      </w:r>
      <w:r w:rsidR="00D35B46" w:rsidRPr="00B146F4">
        <w:rPr>
          <w:rFonts w:ascii="Arial" w:hAnsi="Arial" w:cs="Arial"/>
          <w:sz w:val="24"/>
          <w:szCs w:val="24"/>
        </w:rPr>
        <w:t xml:space="preserve"> </w:t>
      </w:r>
      <w:r w:rsidR="00D35B46" w:rsidRPr="00B146F4">
        <w:rPr>
          <w:rFonts w:ascii="Arial" w:hAnsi="Arial" w:cs="Arial"/>
          <w:i/>
          <w:sz w:val="24"/>
          <w:szCs w:val="24"/>
        </w:rPr>
        <w:t>rule nisi</w:t>
      </w:r>
      <w:r w:rsidR="00D35B46" w:rsidRPr="00B146F4">
        <w:rPr>
          <w:rFonts w:ascii="Arial" w:hAnsi="Arial" w:cs="Arial"/>
          <w:sz w:val="24"/>
          <w:szCs w:val="24"/>
        </w:rPr>
        <w:t xml:space="preserve"> obtained by the applicant on 10 December 2020 </w:t>
      </w:r>
      <w:r w:rsidR="00DD15F8" w:rsidRPr="00B146F4">
        <w:rPr>
          <w:rFonts w:ascii="Arial" w:hAnsi="Arial" w:cs="Arial"/>
          <w:sz w:val="24"/>
          <w:szCs w:val="24"/>
        </w:rPr>
        <w:t>was dis</w:t>
      </w:r>
      <w:r w:rsidR="00D35B46" w:rsidRPr="00B146F4">
        <w:rPr>
          <w:rFonts w:ascii="Arial" w:hAnsi="Arial" w:cs="Arial"/>
          <w:sz w:val="24"/>
          <w:szCs w:val="24"/>
        </w:rPr>
        <w:t xml:space="preserve">charged with </w:t>
      </w:r>
      <w:r w:rsidR="00DD15F8" w:rsidRPr="00B146F4">
        <w:rPr>
          <w:rFonts w:ascii="Arial" w:hAnsi="Arial" w:cs="Arial"/>
          <w:sz w:val="24"/>
          <w:szCs w:val="24"/>
        </w:rPr>
        <w:t xml:space="preserve">costs. </w:t>
      </w:r>
    </w:p>
    <w:p w:rsidR="00F62195" w:rsidRDefault="00F62195" w:rsidP="001F63A5">
      <w:pPr>
        <w:spacing w:after="0" w:line="360" w:lineRule="auto"/>
        <w:ind w:left="851" w:hanging="851"/>
        <w:jc w:val="both"/>
        <w:rPr>
          <w:rFonts w:ascii="Arial" w:hAnsi="Arial" w:cs="Arial"/>
          <w:sz w:val="24"/>
          <w:szCs w:val="24"/>
        </w:rPr>
      </w:pPr>
    </w:p>
    <w:p w:rsidR="001F63A5" w:rsidRPr="00B146F4" w:rsidRDefault="00F62195" w:rsidP="001F63A5">
      <w:pPr>
        <w:spacing w:after="0" w:line="36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1F63A5" w:rsidRPr="00B146F4">
        <w:rPr>
          <w:rFonts w:ascii="Arial" w:hAnsi="Arial" w:cs="Arial"/>
          <w:sz w:val="24"/>
          <w:szCs w:val="24"/>
        </w:rPr>
        <w:t xml:space="preserve">In terms of the </w:t>
      </w:r>
      <w:r w:rsidR="001F63A5" w:rsidRPr="00B146F4">
        <w:rPr>
          <w:rFonts w:ascii="Arial" w:hAnsi="Arial" w:cs="Arial"/>
          <w:i/>
          <w:sz w:val="24"/>
          <w:szCs w:val="24"/>
        </w:rPr>
        <w:t>rule nisi</w:t>
      </w:r>
      <w:r>
        <w:rPr>
          <w:rFonts w:ascii="Arial" w:hAnsi="Arial" w:cs="Arial"/>
          <w:sz w:val="24"/>
          <w:szCs w:val="24"/>
        </w:rPr>
        <w:t xml:space="preserve">, </w:t>
      </w:r>
      <w:r w:rsidR="001F63A5" w:rsidRPr="00B146F4">
        <w:rPr>
          <w:rFonts w:ascii="Arial" w:hAnsi="Arial" w:cs="Arial"/>
          <w:sz w:val="24"/>
          <w:szCs w:val="24"/>
        </w:rPr>
        <w:t xml:space="preserve">the applicant was granted an interim </w:t>
      </w:r>
      <w:r>
        <w:rPr>
          <w:rFonts w:ascii="Arial" w:hAnsi="Arial" w:cs="Arial"/>
          <w:sz w:val="24"/>
          <w:szCs w:val="24"/>
        </w:rPr>
        <w:t xml:space="preserve">interdict </w:t>
      </w:r>
      <w:r w:rsidR="001F63A5" w:rsidRPr="00B146F4">
        <w:rPr>
          <w:rFonts w:ascii="Arial" w:hAnsi="Arial" w:cs="Arial"/>
          <w:i/>
          <w:sz w:val="24"/>
          <w:szCs w:val="24"/>
          <w:lang w:val="en-GB"/>
        </w:rPr>
        <w:t>pendete lite</w:t>
      </w:r>
      <w:r w:rsidR="001F63A5" w:rsidRPr="00B146F4">
        <w:rPr>
          <w:rFonts w:ascii="Arial" w:hAnsi="Arial" w:cs="Arial"/>
          <w:sz w:val="24"/>
          <w:szCs w:val="24"/>
        </w:rPr>
        <w:t xml:space="preserve"> by Jordaan, J in terms of which a notarial bond was perfected in favour of the applicant and the applicant was authorized to take possession of the respondents’ movable assets to the value of R5 625 000.00 pending the final adjudication of </w:t>
      </w:r>
      <w:r>
        <w:rPr>
          <w:rFonts w:ascii="Arial" w:hAnsi="Arial" w:cs="Arial"/>
          <w:sz w:val="24"/>
          <w:szCs w:val="24"/>
        </w:rPr>
        <w:t xml:space="preserve">the </w:t>
      </w:r>
      <w:r w:rsidR="001F63A5" w:rsidRPr="00B146F4">
        <w:rPr>
          <w:rFonts w:ascii="Arial" w:hAnsi="Arial" w:cs="Arial"/>
          <w:sz w:val="24"/>
          <w:szCs w:val="24"/>
        </w:rPr>
        <w:t xml:space="preserve">action instituted by the applicant against the respondents for the repayment of loans totalling the amount of R4 115 533.15. Both the applications for the interim </w:t>
      </w:r>
      <w:r>
        <w:rPr>
          <w:rFonts w:ascii="Arial" w:hAnsi="Arial" w:cs="Arial"/>
          <w:sz w:val="24"/>
          <w:szCs w:val="24"/>
        </w:rPr>
        <w:t xml:space="preserve">interdict </w:t>
      </w:r>
      <w:r w:rsidR="001F63A5" w:rsidRPr="00B146F4">
        <w:rPr>
          <w:rFonts w:ascii="Arial" w:hAnsi="Arial" w:cs="Arial"/>
          <w:sz w:val="24"/>
          <w:szCs w:val="24"/>
        </w:rPr>
        <w:t xml:space="preserve">and the confirmation thereof were opposed by the respondents. </w:t>
      </w:r>
    </w:p>
    <w:p w:rsidR="001F63A5" w:rsidRPr="00B146F4" w:rsidRDefault="001F63A5" w:rsidP="001F63A5">
      <w:pPr>
        <w:spacing w:after="0" w:line="360" w:lineRule="auto"/>
        <w:ind w:left="851" w:hanging="851"/>
        <w:jc w:val="both"/>
        <w:rPr>
          <w:rFonts w:ascii="Arial" w:hAnsi="Arial" w:cs="Arial"/>
          <w:sz w:val="24"/>
          <w:szCs w:val="24"/>
        </w:rPr>
      </w:pPr>
    </w:p>
    <w:p w:rsidR="001F63A5" w:rsidRPr="00B146F4" w:rsidRDefault="004D2539" w:rsidP="001F63A5">
      <w:pPr>
        <w:spacing w:after="0" w:line="360" w:lineRule="auto"/>
        <w:ind w:left="851" w:hanging="851"/>
        <w:jc w:val="both"/>
        <w:rPr>
          <w:rFonts w:ascii="Arial" w:hAnsi="Arial" w:cs="Arial"/>
          <w:sz w:val="24"/>
          <w:szCs w:val="24"/>
        </w:rPr>
      </w:pPr>
      <w:r w:rsidRPr="00B146F4">
        <w:rPr>
          <w:rFonts w:ascii="Arial" w:hAnsi="Arial" w:cs="Arial"/>
          <w:sz w:val="24"/>
          <w:szCs w:val="24"/>
        </w:rPr>
        <w:t>[</w:t>
      </w:r>
      <w:r w:rsidR="00F62195">
        <w:rPr>
          <w:rFonts w:ascii="Arial" w:hAnsi="Arial" w:cs="Arial"/>
          <w:sz w:val="24"/>
          <w:szCs w:val="24"/>
        </w:rPr>
        <w:t>3</w:t>
      </w:r>
      <w:r w:rsidRPr="00B146F4">
        <w:rPr>
          <w:rFonts w:ascii="Arial" w:hAnsi="Arial" w:cs="Arial"/>
          <w:sz w:val="24"/>
          <w:szCs w:val="24"/>
        </w:rPr>
        <w:t>]</w:t>
      </w:r>
      <w:r w:rsidRPr="00B146F4">
        <w:rPr>
          <w:rFonts w:ascii="Arial" w:hAnsi="Arial" w:cs="Arial"/>
          <w:sz w:val="24"/>
          <w:szCs w:val="24"/>
        </w:rPr>
        <w:tab/>
      </w:r>
      <w:r w:rsidR="001F63A5" w:rsidRPr="00B146F4">
        <w:rPr>
          <w:rFonts w:ascii="Arial" w:hAnsi="Arial" w:cs="Arial"/>
          <w:sz w:val="24"/>
          <w:szCs w:val="24"/>
        </w:rPr>
        <w:t xml:space="preserve">The impugned order followed upon my finding that </w:t>
      </w:r>
      <w:r w:rsidR="00F62195" w:rsidRPr="00B146F4">
        <w:rPr>
          <w:rFonts w:ascii="Arial" w:hAnsi="Arial" w:cs="Arial"/>
          <w:sz w:val="24"/>
          <w:szCs w:val="24"/>
        </w:rPr>
        <w:t xml:space="preserve">the applicant was not entitled to the order sought </w:t>
      </w:r>
      <w:r w:rsidR="00F62195">
        <w:rPr>
          <w:rFonts w:ascii="Arial" w:hAnsi="Arial" w:cs="Arial"/>
          <w:sz w:val="24"/>
          <w:szCs w:val="24"/>
        </w:rPr>
        <w:t xml:space="preserve">due to the </w:t>
      </w:r>
      <w:r w:rsidR="001F63A5" w:rsidRPr="00B146F4">
        <w:rPr>
          <w:rFonts w:ascii="Arial" w:hAnsi="Arial" w:cs="Arial"/>
          <w:sz w:val="24"/>
          <w:szCs w:val="24"/>
        </w:rPr>
        <w:t>significant discrepancies in the underlying causa upon which the applicant relied for the relief it sought</w:t>
      </w:r>
      <w:r w:rsidR="00422EBC">
        <w:rPr>
          <w:rFonts w:ascii="Arial" w:hAnsi="Arial" w:cs="Arial"/>
          <w:sz w:val="24"/>
          <w:szCs w:val="24"/>
        </w:rPr>
        <w:t xml:space="preserve">. </w:t>
      </w:r>
    </w:p>
    <w:p w:rsidR="001F63A5" w:rsidRPr="00B146F4" w:rsidRDefault="001F63A5" w:rsidP="001F63A5">
      <w:pPr>
        <w:pStyle w:val="FootnoteText"/>
        <w:spacing w:line="360" w:lineRule="auto"/>
        <w:ind w:left="851" w:hanging="851"/>
        <w:jc w:val="both"/>
        <w:rPr>
          <w:rFonts w:ascii="Arial" w:hAnsi="Arial" w:cs="Arial"/>
          <w:sz w:val="24"/>
          <w:szCs w:val="24"/>
        </w:rPr>
      </w:pPr>
    </w:p>
    <w:p w:rsidR="001B5CE3" w:rsidRDefault="00DD15F8" w:rsidP="001B5CE3">
      <w:pPr>
        <w:pStyle w:val="FootnoteText"/>
        <w:spacing w:line="360" w:lineRule="auto"/>
        <w:ind w:left="851" w:hanging="851"/>
        <w:jc w:val="both"/>
        <w:rPr>
          <w:rFonts w:ascii="Arial" w:hAnsi="Arial" w:cs="Arial"/>
          <w:sz w:val="24"/>
          <w:szCs w:val="24"/>
        </w:rPr>
      </w:pPr>
      <w:r w:rsidRPr="00B146F4">
        <w:rPr>
          <w:rFonts w:ascii="Arial" w:hAnsi="Arial" w:cs="Arial"/>
          <w:sz w:val="24"/>
          <w:szCs w:val="24"/>
        </w:rPr>
        <w:t>[</w:t>
      </w:r>
      <w:r w:rsidR="00F62195">
        <w:rPr>
          <w:rFonts w:ascii="Arial" w:hAnsi="Arial" w:cs="Arial"/>
          <w:sz w:val="24"/>
          <w:szCs w:val="24"/>
        </w:rPr>
        <w:t>4</w:t>
      </w:r>
      <w:r w:rsidRPr="00B146F4">
        <w:rPr>
          <w:rFonts w:ascii="Arial" w:hAnsi="Arial" w:cs="Arial"/>
          <w:sz w:val="24"/>
          <w:szCs w:val="24"/>
        </w:rPr>
        <w:t>]</w:t>
      </w:r>
      <w:r w:rsidRPr="00B146F4">
        <w:rPr>
          <w:rFonts w:ascii="Arial" w:hAnsi="Arial" w:cs="Arial"/>
          <w:sz w:val="24"/>
          <w:szCs w:val="24"/>
        </w:rPr>
        <w:tab/>
      </w:r>
      <w:r w:rsidR="004D2539" w:rsidRPr="00B146F4">
        <w:rPr>
          <w:rFonts w:ascii="Arial" w:hAnsi="Arial" w:cs="Arial"/>
          <w:sz w:val="24"/>
          <w:szCs w:val="24"/>
        </w:rPr>
        <w:t xml:space="preserve">The </w:t>
      </w:r>
      <w:r w:rsidR="00E5089E" w:rsidRPr="00B146F4">
        <w:rPr>
          <w:rFonts w:ascii="Arial" w:hAnsi="Arial" w:cs="Arial"/>
          <w:sz w:val="24"/>
          <w:szCs w:val="24"/>
        </w:rPr>
        <w:t>applicant</w:t>
      </w:r>
      <w:r w:rsidR="00D03910" w:rsidRPr="00B146F4">
        <w:rPr>
          <w:rFonts w:ascii="Arial" w:hAnsi="Arial" w:cs="Arial"/>
          <w:sz w:val="24"/>
          <w:szCs w:val="24"/>
        </w:rPr>
        <w:t xml:space="preserve">’s </w:t>
      </w:r>
      <w:r w:rsidR="004D2539" w:rsidRPr="00B146F4">
        <w:rPr>
          <w:rFonts w:ascii="Arial" w:hAnsi="Arial" w:cs="Arial"/>
          <w:sz w:val="24"/>
          <w:szCs w:val="24"/>
        </w:rPr>
        <w:t xml:space="preserve">grounds for appeal can essentially be </w:t>
      </w:r>
      <w:r w:rsidR="00E83F36" w:rsidRPr="00B146F4">
        <w:rPr>
          <w:rFonts w:ascii="Arial" w:hAnsi="Arial" w:cs="Arial"/>
          <w:sz w:val="24"/>
          <w:szCs w:val="24"/>
        </w:rPr>
        <w:t>summarized as follows</w:t>
      </w:r>
      <w:r w:rsidR="00F62195">
        <w:rPr>
          <w:rFonts w:ascii="Arial" w:hAnsi="Arial" w:cs="Arial"/>
          <w:sz w:val="24"/>
          <w:szCs w:val="24"/>
        </w:rPr>
        <w:t>,</w:t>
      </w:r>
      <w:r w:rsidR="00E83F36" w:rsidRPr="00B146F4">
        <w:rPr>
          <w:rFonts w:ascii="Arial" w:hAnsi="Arial" w:cs="Arial"/>
          <w:sz w:val="24"/>
          <w:szCs w:val="24"/>
        </w:rPr>
        <w:t xml:space="preserve"> in dismissing the application this court failed to apply the test for interim interdicts, it </w:t>
      </w:r>
      <w:r w:rsidR="004D2539" w:rsidRPr="00B146F4">
        <w:rPr>
          <w:rFonts w:ascii="Arial" w:hAnsi="Arial" w:cs="Arial"/>
          <w:sz w:val="24"/>
          <w:szCs w:val="24"/>
        </w:rPr>
        <w:t xml:space="preserve">erred in </w:t>
      </w:r>
      <w:r w:rsidR="00E5089E" w:rsidRPr="00B146F4">
        <w:rPr>
          <w:rFonts w:ascii="Arial" w:hAnsi="Arial" w:cs="Arial"/>
          <w:sz w:val="24"/>
          <w:szCs w:val="24"/>
        </w:rPr>
        <w:t>its finding</w:t>
      </w:r>
      <w:r w:rsidR="005C6680" w:rsidRPr="00B146F4">
        <w:rPr>
          <w:rFonts w:ascii="Arial" w:hAnsi="Arial" w:cs="Arial"/>
          <w:sz w:val="24"/>
          <w:szCs w:val="24"/>
        </w:rPr>
        <w:t xml:space="preserve"> that </w:t>
      </w:r>
      <w:r w:rsidR="00F530FB" w:rsidRPr="00B146F4">
        <w:rPr>
          <w:rFonts w:ascii="Arial" w:hAnsi="Arial" w:cs="Arial"/>
          <w:sz w:val="24"/>
          <w:szCs w:val="24"/>
        </w:rPr>
        <w:t xml:space="preserve">the applicant did not make a proper disclosure in its quest to obtain the </w:t>
      </w:r>
      <w:r w:rsidR="00F530FB" w:rsidRPr="00B146F4">
        <w:rPr>
          <w:rFonts w:ascii="Arial" w:hAnsi="Arial" w:cs="Arial"/>
          <w:i/>
          <w:sz w:val="24"/>
          <w:szCs w:val="24"/>
        </w:rPr>
        <w:t>rule nisi</w:t>
      </w:r>
      <w:r w:rsidR="00F530FB" w:rsidRPr="00B146F4">
        <w:rPr>
          <w:rFonts w:ascii="Arial" w:hAnsi="Arial" w:cs="Arial"/>
          <w:sz w:val="24"/>
          <w:szCs w:val="24"/>
        </w:rPr>
        <w:t xml:space="preserve"> on an ex parte basis</w:t>
      </w:r>
      <w:r w:rsidR="00F62195">
        <w:rPr>
          <w:rFonts w:ascii="Arial" w:hAnsi="Arial" w:cs="Arial"/>
          <w:sz w:val="24"/>
          <w:szCs w:val="24"/>
        </w:rPr>
        <w:t xml:space="preserve"> </w:t>
      </w:r>
      <w:r w:rsidR="005C6680" w:rsidRPr="00B146F4">
        <w:rPr>
          <w:rFonts w:ascii="Arial" w:hAnsi="Arial" w:cs="Arial"/>
          <w:sz w:val="24"/>
          <w:szCs w:val="24"/>
        </w:rPr>
        <w:t xml:space="preserve">and that if the true facts were disclosed, </w:t>
      </w:r>
      <w:r w:rsidR="00E5089E" w:rsidRPr="00B146F4">
        <w:rPr>
          <w:rFonts w:ascii="Arial" w:hAnsi="Arial" w:cs="Arial"/>
          <w:sz w:val="24"/>
          <w:szCs w:val="24"/>
        </w:rPr>
        <w:t xml:space="preserve">Jordaan J would not have granted the </w:t>
      </w:r>
      <w:r w:rsidR="00E5089E" w:rsidRPr="00B146F4">
        <w:rPr>
          <w:rFonts w:ascii="Arial" w:hAnsi="Arial" w:cs="Arial"/>
          <w:i/>
          <w:sz w:val="24"/>
          <w:szCs w:val="24"/>
        </w:rPr>
        <w:t>rule nisi</w:t>
      </w:r>
      <w:r w:rsidR="005C6680" w:rsidRPr="00B146F4">
        <w:rPr>
          <w:rFonts w:ascii="Arial" w:hAnsi="Arial" w:cs="Arial"/>
          <w:i/>
          <w:sz w:val="24"/>
          <w:szCs w:val="24"/>
        </w:rPr>
        <w:t xml:space="preserve"> </w:t>
      </w:r>
      <w:r w:rsidR="005C6680" w:rsidRPr="00B146F4">
        <w:rPr>
          <w:rFonts w:ascii="Arial" w:hAnsi="Arial" w:cs="Arial"/>
          <w:sz w:val="24"/>
          <w:szCs w:val="24"/>
        </w:rPr>
        <w:t xml:space="preserve">whereas, </w:t>
      </w:r>
      <w:r w:rsidR="00B547B3" w:rsidRPr="00B146F4">
        <w:rPr>
          <w:rFonts w:ascii="Arial" w:hAnsi="Arial" w:cs="Arial"/>
          <w:sz w:val="24"/>
          <w:szCs w:val="24"/>
        </w:rPr>
        <w:t xml:space="preserve">as regards the identity of the parties to the consolidation agreement </w:t>
      </w:r>
      <w:r w:rsidR="005C6680" w:rsidRPr="00B146F4">
        <w:rPr>
          <w:rFonts w:ascii="Arial" w:hAnsi="Arial" w:cs="Arial"/>
          <w:sz w:val="24"/>
          <w:szCs w:val="24"/>
        </w:rPr>
        <w:t xml:space="preserve">Jordaan J was well aware of existence of the entity Orange Kwagga (Pty) Ltd and </w:t>
      </w:r>
      <w:r w:rsidR="0083387F" w:rsidRPr="00B146F4">
        <w:rPr>
          <w:rFonts w:ascii="Arial" w:hAnsi="Arial" w:cs="Arial"/>
          <w:sz w:val="24"/>
          <w:szCs w:val="24"/>
        </w:rPr>
        <w:t xml:space="preserve">the role it played </w:t>
      </w:r>
      <w:r w:rsidR="00B547B3" w:rsidRPr="00B146F4">
        <w:rPr>
          <w:rFonts w:ascii="Arial" w:hAnsi="Arial" w:cs="Arial"/>
          <w:sz w:val="24"/>
          <w:szCs w:val="24"/>
        </w:rPr>
        <w:t>in the said agreement</w:t>
      </w:r>
      <w:r w:rsidR="00F62195">
        <w:rPr>
          <w:rFonts w:ascii="Arial" w:hAnsi="Arial" w:cs="Arial"/>
          <w:sz w:val="24"/>
          <w:szCs w:val="24"/>
        </w:rPr>
        <w:t>. A</w:t>
      </w:r>
      <w:r w:rsidR="00C5664A" w:rsidRPr="00B146F4">
        <w:rPr>
          <w:rFonts w:ascii="Arial" w:hAnsi="Arial" w:cs="Arial"/>
          <w:sz w:val="24"/>
          <w:szCs w:val="24"/>
        </w:rPr>
        <w:t xml:space="preserve">ny </w:t>
      </w:r>
      <w:r w:rsidR="00E83F36" w:rsidRPr="00B146F4">
        <w:rPr>
          <w:rFonts w:ascii="Arial" w:hAnsi="Arial" w:cs="Arial"/>
          <w:sz w:val="24"/>
          <w:szCs w:val="24"/>
        </w:rPr>
        <w:t xml:space="preserve">discrepancies </w:t>
      </w:r>
      <w:r w:rsidR="00C5664A" w:rsidRPr="00B146F4">
        <w:rPr>
          <w:rFonts w:ascii="Arial" w:hAnsi="Arial" w:cs="Arial"/>
          <w:sz w:val="24"/>
          <w:szCs w:val="24"/>
        </w:rPr>
        <w:t xml:space="preserve">in the </w:t>
      </w:r>
      <w:r w:rsidR="0083387F" w:rsidRPr="00B146F4">
        <w:rPr>
          <w:rFonts w:ascii="Arial" w:hAnsi="Arial" w:cs="Arial"/>
          <w:sz w:val="24"/>
          <w:szCs w:val="24"/>
        </w:rPr>
        <w:t xml:space="preserve">amounts claimed </w:t>
      </w:r>
      <w:r w:rsidR="00C5664A" w:rsidRPr="00B146F4">
        <w:rPr>
          <w:rFonts w:ascii="Arial" w:hAnsi="Arial" w:cs="Arial"/>
          <w:sz w:val="24"/>
          <w:szCs w:val="24"/>
        </w:rPr>
        <w:t xml:space="preserve">in the </w:t>
      </w:r>
      <w:r w:rsidR="0083387F" w:rsidRPr="00B146F4">
        <w:rPr>
          <w:rFonts w:ascii="Arial" w:hAnsi="Arial" w:cs="Arial"/>
          <w:sz w:val="24"/>
          <w:szCs w:val="24"/>
        </w:rPr>
        <w:t xml:space="preserve">affidavit </w:t>
      </w:r>
      <w:r w:rsidR="00C5664A" w:rsidRPr="00B146F4">
        <w:rPr>
          <w:rFonts w:ascii="Arial" w:hAnsi="Arial" w:cs="Arial"/>
          <w:sz w:val="24"/>
          <w:szCs w:val="24"/>
        </w:rPr>
        <w:t>and the summons</w:t>
      </w:r>
      <w:r w:rsidR="00E83F36" w:rsidRPr="00B146F4">
        <w:rPr>
          <w:rFonts w:ascii="Arial" w:hAnsi="Arial" w:cs="Arial"/>
          <w:sz w:val="24"/>
          <w:szCs w:val="24"/>
        </w:rPr>
        <w:t xml:space="preserve"> </w:t>
      </w:r>
      <w:r w:rsidR="00C5664A" w:rsidRPr="00B146F4">
        <w:rPr>
          <w:rFonts w:ascii="Arial" w:hAnsi="Arial" w:cs="Arial"/>
          <w:sz w:val="24"/>
          <w:szCs w:val="24"/>
        </w:rPr>
        <w:t>do not justify the dismissal of the application as th</w:t>
      </w:r>
      <w:r w:rsidR="00F62195">
        <w:rPr>
          <w:rFonts w:ascii="Arial" w:hAnsi="Arial" w:cs="Arial"/>
          <w:sz w:val="24"/>
          <w:szCs w:val="24"/>
        </w:rPr>
        <w:t xml:space="preserve">is </w:t>
      </w:r>
      <w:r w:rsidR="00C5664A" w:rsidRPr="00B146F4">
        <w:rPr>
          <w:rFonts w:ascii="Arial" w:hAnsi="Arial" w:cs="Arial"/>
          <w:sz w:val="24"/>
          <w:szCs w:val="24"/>
        </w:rPr>
        <w:t xml:space="preserve">court was not called upon to determine the extent of the </w:t>
      </w:r>
      <w:r w:rsidR="0083387F" w:rsidRPr="00B146F4">
        <w:rPr>
          <w:rFonts w:ascii="Arial" w:hAnsi="Arial" w:cs="Arial"/>
          <w:sz w:val="24"/>
          <w:szCs w:val="24"/>
        </w:rPr>
        <w:t>respondent’s</w:t>
      </w:r>
      <w:r w:rsidR="00C5664A" w:rsidRPr="00B146F4">
        <w:rPr>
          <w:rFonts w:ascii="Arial" w:hAnsi="Arial" w:cs="Arial"/>
          <w:sz w:val="24"/>
          <w:szCs w:val="24"/>
        </w:rPr>
        <w:t xml:space="preserve"> indebtedness</w:t>
      </w:r>
      <w:r w:rsidR="00E83F36" w:rsidRPr="00B146F4">
        <w:rPr>
          <w:rFonts w:ascii="Arial" w:hAnsi="Arial" w:cs="Arial"/>
          <w:sz w:val="24"/>
          <w:szCs w:val="24"/>
        </w:rPr>
        <w:t xml:space="preserve"> and, the conclusion that the applicant sought to perfect a debt owed to another entity</w:t>
      </w:r>
      <w:r w:rsidR="00F62195">
        <w:rPr>
          <w:rFonts w:ascii="Arial" w:hAnsi="Arial" w:cs="Arial"/>
          <w:sz w:val="24"/>
          <w:szCs w:val="24"/>
        </w:rPr>
        <w:t xml:space="preserve"> and </w:t>
      </w:r>
      <w:r w:rsidR="0083387F" w:rsidRPr="00B146F4">
        <w:rPr>
          <w:rFonts w:ascii="Arial" w:hAnsi="Arial" w:cs="Arial"/>
          <w:sz w:val="24"/>
          <w:szCs w:val="24"/>
        </w:rPr>
        <w:t xml:space="preserve">that </w:t>
      </w:r>
      <w:r w:rsidR="00E83F36" w:rsidRPr="00B146F4">
        <w:rPr>
          <w:rFonts w:ascii="Arial" w:hAnsi="Arial" w:cs="Arial"/>
          <w:sz w:val="24"/>
          <w:szCs w:val="24"/>
        </w:rPr>
        <w:t xml:space="preserve">only the fifth respondent was a party to the </w:t>
      </w:r>
      <w:r w:rsidR="00B547B3" w:rsidRPr="00B146F4">
        <w:rPr>
          <w:rFonts w:ascii="Arial" w:hAnsi="Arial" w:cs="Arial"/>
          <w:sz w:val="24"/>
          <w:szCs w:val="24"/>
        </w:rPr>
        <w:t xml:space="preserve">consolidation </w:t>
      </w:r>
      <w:r w:rsidR="00E83F36" w:rsidRPr="00B146F4">
        <w:rPr>
          <w:rFonts w:ascii="Arial" w:hAnsi="Arial" w:cs="Arial"/>
          <w:sz w:val="24"/>
          <w:szCs w:val="24"/>
        </w:rPr>
        <w:t>agreement</w:t>
      </w:r>
      <w:r w:rsidR="0083387F" w:rsidRPr="00B146F4">
        <w:rPr>
          <w:rFonts w:ascii="Arial" w:hAnsi="Arial" w:cs="Arial"/>
          <w:sz w:val="24"/>
          <w:szCs w:val="24"/>
        </w:rPr>
        <w:t xml:space="preserve"> </w:t>
      </w:r>
      <w:r w:rsidR="00E83F36" w:rsidRPr="00B146F4">
        <w:rPr>
          <w:rFonts w:ascii="Arial" w:hAnsi="Arial" w:cs="Arial"/>
          <w:sz w:val="24"/>
          <w:szCs w:val="24"/>
        </w:rPr>
        <w:t>is</w:t>
      </w:r>
      <w:r w:rsidR="00F62195">
        <w:rPr>
          <w:rFonts w:ascii="Arial" w:hAnsi="Arial" w:cs="Arial"/>
          <w:sz w:val="24"/>
          <w:szCs w:val="24"/>
        </w:rPr>
        <w:t xml:space="preserve"> also</w:t>
      </w:r>
      <w:r w:rsidR="00E83F36" w:rsidRPr="00B146F4">
        <w:rPr>
          <w:rFonts w:ascii="Arial" w:hAnsi="Arial" w:cs="Arial"/>
          <w:sz w:val="24"/>
          <w:szCs w:val="24"/>
        </w:rPr>
        <w:t xml:space="preserve"> erroneous</w:t>
      </w:r>
      <w:r w:rsidR="0083387F" w:rsidRPr="00B146F4">
        <w:rPr>
          <w:rFonts w:ascii="Arial" w:hAnsi="Arial" w:cs="Arial"/>
          <w:sz w:val="24"/>
          <w:szCs w:val="24"/>
        </w:rPr>
        <w:t>.</w:t>
      </w:r>
      <w:r w:rsidR="00E83F36" w:rsidRPr="00B146F4">
        <w:rPr>
          <w:rFonts w:ascii="Arial" w:hAnsi="Arial" w:cs="Arial"/>
          <w:sz w:val="24"/>
          <w:szCs w:val="24"/>
        </w:rPr>
        <w:t xml:space="preserve"> </w:t>
      </w:r>
      <w:r w:rsidR="0083387F" w:rsidRPr="00B146F4">
        <w:rPr>
          <w:rFonts w:ascii="Arial" w:hAnsi="Arial" w:cs="Arial"/>
          <w:sz w:val="24"/>
          <w:szCs w:val="24"/>
        </w:rPr>
        <w:t xml:space="preserve">It is in that regard that the applicant </w:t>
      </w:r>
      <w:r w:rsidR="00B547B3" w:rsidRPr="00B146F4">
        <w:rPr>
          <w:rFonts w:ascii="Arial" w:hAnsi="Arial" w:cs="Arial"/>
          <w:sz w:val="24"/>
          <w:szCs w:val="24"/>
        </w:rPr>
        <w:t xml:space="preserve">submits that </w:t>
      </w:r>
      <w:r w:rsidR="004D2539" w:rsidRPr="00B146F4">
        <w:rPr>
          <w:rFonts w:ascii="Arial" w:hAnsi="Arial" w:cs="Arial"/>
          <w:sz w:val="24"/>
          <w:szCs w:val="24"/>
        </w:rPr>
        <w:t xml:space="preserve">that </w:t>
      </w:r>
      <w:r w:rsidR="00B547B3" w:rsidRPr="00B146F4">
        <w:rPr>
          <w:rFonts w:ascii="Arial" w:hAnsi="Arial" w:cs="Arial"/>
          <w:sz w:val="24"/>
          <w:szCs w:val="24"/>
        </w:rPr>
        <w:t>the appeal would have reasonable prospects of success therefore</w:t>
      </w:r>
      <w:r w:rsidR="00422EBC">
        <w:rPr>
          <w:rFonts w:ascii="Arial" w:hAnsi="Arial" w:cs="Arial"/>
          <w:sz w:val="24"/>
          <w:szCs w:val="24"/>
        </w:rPr>
        <w:t xml:space="preserve">, </w:t>
      </w:r>
      <w:r w:rsidR="00B547B3" w:rsidRPr="00B146F4">
        <w:rPr>
          <w:rFonts w:ascii="Arial" w:hAnsi="Arial" w:cs="Arial"/>
          <w:sz w:val="24"/>
          <w:szCs w:val="24"/>
        </w:rPr>
        <w:t>le</w:t>
      </w:r>
      <w:r w:rsidR="004D2539" w:rsidRPr="00B146F4">
        <w:rPr>
          <w:rFonts w:ascii="Arial" w:hAnsi="Arial" w:cs="Arial"/>
          <w:sz w:val="24"/>
          <w:szCs w:val="24"/>
        </w:rPr>
        <w:t xml:space="preserve">ave to appeal should be granted </w:t>
      </w:r>
      <w:r w:rsidR="00B547B3" w:rsidRPr="00B146F4">
        <w:rPr>
          <w:rFonts w:ascii="Arial" w:hAnsi="Arial" w:cs="Arial"/>
          <w:sz w:val="24"/>
          <w:szCs w:val="24"/>
        </w:rPr>
        <w:t>to the Full Court of this Division.</w:t>
      </w:r>
    </w:p>
    <w:p w:rsidR="00B547B3" w:rsidRPr="00B146F4" w:rsidRDefault="00B146F4" w:rsidP="001B5CE3">
      <w:pPr>
        <w:pStyle w:val="FootnoteText"/>
        <w:spacing w:line="360" w:lineRule="auto"/>
        <w:ind w:left="851" w:hanging="851"/>
        <w:jc w:val="both"/>
        <w:rPr>
          <w:rFonts w:ascii="Arial" w:hAnsi="Arial" w:cs="Arial"/>
          <w:sz w:val="24"/>
          <w:szCs w:val="24"/>
        </w:rPr>
      </w:pPr>
      <w:r w:rsidRPr="00B146F4">
        <w:rPr>
          <w:rFonts w:ascii="Arial" w:hAnsi="Arial" w:cs="Arial"/>
          <w:sz w:val="24"/>
          <w:szCs w:val="24"/>
        </w:rPr>
        <w:lastRenderedPageBreak/>
        <w:t>[</w:t>
      </w:r>
      <w:r w:rsidR="00422EBC">
        <w:rPr>
          <w:rFonts w:ascii="Arial" w:hAnsi="Arial" w:cs="Arial"/>
          <w:sz w:val="24"/>
          <w:szCs w:val="24"/>
        </w:rPr>
        <w:t>5</w:t>
      </w:r>
      <w:r w:rsidRPr="00B146F4">
        <w:rPr>
          <w:rFonts w:ascii="Arial" w:hAnsi="Arial" w:cs="Arial"/>
          <w:sz w:val="24"/>
          <w:szCs w:val="24"/>
        </w:rPr>
        <w:t>]</w:t>
      </w:r>
      <w:r w:rsidRPr="00B146F4">
        <w:rPr>
          <w:rFonts w:ascii="Arial" w:hAnsi="Arial" w:cs="Arial"/>
          <w:sz w:val="24"/>
          <w:szCs w:val="24"/>
        </w:rPr>
        <w:tab/>
      </w:r>
      <w:r w:rsidR="00B547B3" w:rsidRPr="00B146F4">
        <w:rPr>
          <w:rFonts w:ascii="Arial" w:hAnsi="Arial" w:cs="Arial"/>
          <w:sz w:val="24"/>
          <w:szCs w:val="24"/>
        </w:rPr>
        <w:t xml:space="preserve">The </w:t>
      </w:r>
      <w:r w:rsidR="00F62195" w:rsidRPr="00215474">
        <w:rPr>
          <w:rFonts w:ascii="Arial" w:hAnsi="Arial" w:cs="Arial"/>
          <w:sz w:val="24"/>
          <w:szCs w:val="24"/>
        </w:rPr>
        <w:t>respondent</w:t>
      </w:r>
      <w:r w:rsidR="00F62195">
        <w:rPr>
          <w:rFonts w:ascii="Arial" w:hAnsi="Arial" w:cs="Arial"/>
          <w:sz w:val="24"/>
          <w:szCs w:val="24"/>
        </w:rPr>
        <w:t>s</w:t>
      </w:r>
      <w:r w:rsidR="00F62195" w:rsidRPr="00215474">
        <w:rPr>
          <w:rFonts w:ascii="Arial" w:hAnsi="Arial" w:cs="Arial"/>
          <w:sz w:val="24"/>
          <w:szCs w:val="24"/>
        </w:rPr>
        <w:t xml:space="preserve"> abide</w:t>
      </w:r>
      <w:r w:rsidR="00F62195">
        <w:rPr>
          <w:rFonts w:ascii="Arial" w:hAnsi="Arial" w:cs="Arial"/>
          <w:sz w:val="24"/>
          <w:szCs w:val="24"/>
        </w:rPr>
        <w:t xml:space="preserve"> </w:t>
      </w:r>
      <w:r w:rsidR="00F62195" w:rsidRPr="00215474">
        <w:rPr>
          <w:rFonts w:ascii="Arial" w:hAnsi="Arial" w:cs="Arial"/>
          <w:sz w:val="24"/>
          <w:szCs w:val="24"/>
        </w:rPr>
        <w:t>by the decision of this court</w:t>
      </w:r>
      <w:r w:rsidR="00B547B3" w:rsidRPr="00B146F4">
        <w:rPr>
          <w:rFonts w:ascii="Arial" w:hAnsi="Arial" w:cs="Arial"/>
          <w:sz w:val="24"/>
          <w:szCs w:val="24"/>
        </w:rPr>
        <w:t xml:space="preserve"> and as per the applicant’s consent, the application is determined on the basis of the applicant’s written heads of argument.  </w:t>
      </w:r>
    </w:p>
    <w:p w:rsidR="004D2539" w:rsidRPr="00422EBC" w:rsidRDefault="004D2539" w:rsidP="00D03910">
      <w:pPr>
        <w:pStyle w:val="NormalWeb"/>
        <w:shd w:val="clear" w:color="auto" w:fill="FFFFFF"/>
        <w:spacing w:before="0" w:beforeAutospacing="0" w:after="0" w:afterAutospacing="0" w:line="360" w:lineRule="auto"/>
        <w:ind w:left="709" w:hanging="709"/>
        <w:jc w:val="both"/>
        <w:rPr>
          <w:rFonts w:ascii="Arial" w:hAnsi="Arial" w:cs="Arial"/>
        </w:rPr>
      </w:pPr>
    </w:p>
    <w:p w:rsidR="006D749B" w:rsidRDefault="00D03910" w:rsidP="001B5CE3">
      <w:pPr>
        <w:spacing w:after="0" w:line="360" w:lineRule="auto"/>
        <w:ind w:left="709" w:hanging="709"/>
        <w:jc w:val="both"/>
        <w:rPr>
          <w:rFonts w:ascii="Arial" w:hAnsi="Arial" w:cs="Arial"/>
          <w:sz w:val="24"/>
          <w:szCs w:val="24"/>
        </w:rPr>
      </w:pPr>
      <w:r w:rsidRPr="00422EBC">
        <w:rPr>
          <w:rFonts w:ascii="Arial" w:hAnsi="Arial" w:cs="Arial"/>
          <w:sz w:val="24"/>
          <w:szCs w:val="24"/>
        </w:rPr>
        <w:t>[</w:t>
      </w:r>
      <w:r w:rsidR="00422EBC">
        <w:rPr>
          <w:rFonts w:ascii="Arial" w:hAnsi="Arial" w:cs="Arial"/>
          <w:sz w:val="24"/>
          <w:szCs w:val="24"/>
        </w:rPr>
        <w:t>6]</w:t>
      </w:r>
      <w:r w:rsidR="00422EBC">
        <w:rPr>
          <w:rFonts w:ascii="Arial" w:hAnsi="Arial" w:cs="Arial"/>
          <w:sz w:val="24"/>
          <w:szCs w:val="24"/>
        </w:rPr>
        <w:tab/>
        <w:t>In</w:t>
      </w:r>
      <w:r w:rsidR="00A77B1C" w:rsidRPr="00422EBC">
        <w:rPr>
          <w:rFonts w:ascii="Arial" w:hAnsi="Arial" w:cs="Arial"/>
          <w:sz w:val="24"/>
          <w:szCs w:val="24"/>
        </w:rPr>
        <w:t xml:space="preserve"> </w:t>
      </w:r>
      <w:r w:rsidR="00422EBC" w:rsidRPr="00422EBC">
        <w:rPr>
          <w:rFonts w:ascii="Arial" w:hAnsi="Arial" w:cs="Arial"/>
          <w:sz w:val="24"/>
          <w:szCs w:val="24"/>
        </w:rPr>
        <w:t xml:space="preserve">paragraphs 6 to 8 of </w:t>
      </w:r>
      <w:r w:rsidR="00CC1A41" w:rsidRPr="00422EBC">
        <w:rPr>
          <w:rFonts w:ascii="Arial" w:hAnsi="Arial" w:cs="Arial"/>
          <w:sz w:val="24"/>
          <w:szCs w:val="24"/>
        </w:rPr>
        <w:t xml:space="preserve">my </w:t>
      </w:r>
      <w:r w:rsidR="00433DA7" w:rsidRPr="00422EBC">
        <w:rPr>
          <w:rFonts w:ascii="Arial" w:hAnsi="Arial" w:cs="Arial"/>
          <w:sz w:val="24"/>
          <w:szCs w:val="24"/>
        </w:rPr>
        <w:t>main judgment</w:t>
      </w:r>
      <w:r w:rsidR="00CC1A41" w:rsidRPr="00422EBC">
        <w:rPr>
          <w:rFonts w:ascii="Arial" w:hAnsi="Arial" w:cs="Arial"/>
          <w:sz w:val="24"/>
          <w:szCs w:val="24"/>
        </w:rPr>
        <w:t xml:space="preserve">, </w:t>
      </w:r>
      <w:r w:rsidR="004E0202" w:rsidRPr="00422EBC">
        <w:rPr>
          <w:rFonts w:ascii="Arial" w:hAnsi="Arial" w:cs="Arial"/>
          <w:sz w:val="24"/>
          <w:szCs w:val="24"/>
        </w:rPr>
        <w:t xml:space="preserve">I have </w:t>
      </w:r>
      <w:r w:rsidR="00433DA7" w:rsidRPr="00422EBC">
        <w:rPr>
          <w:rFonts w:ascii="Arial" w:hAnsi="Arial" w:cs="Arial"/>
          <w:sz w:val="24"/>
          <w:szCs w:val="24"/>
        </w:rPr>
        <w:t>adequately dealt with the aspect</w:t>
      </w:r>
      <w:r w:rsidR="008B7167" w:rsidRPr="00422EBC">
        <w:rPr>
          <w:rFonts w:ascii="Arial" w:hAnsi="Arial" w:cs="Arial"/>
          <w:sz w:val="24"/>
          <w:szCs w:val="24"/>
        </w:rPr>
        <w:t xml:space="preserve"> relating to the </w:t>
      </w:r>
      <w:r w:rsidR="00CC1A41" w:rsidRPr="00422EBC">
        <w:rPr>
          <w:rFonts w:ascii="Arial" w:hAnsi="Arial" w:cs="Arial"/>
          <w:sz w:val="24"/>
          <w:szCs w:val="24"/>
        </w:rPr>
        <w:t xml:space="preserve">discrepancies in the applicant’s main claim. I deem it unnecessary to repeat my reasons for my findings in this judgment.  </w:t>
      </w:r>
    </w:p>
    <w:p w:rsidR="001B5CE3" w:rsidRDefault="001B5CE3" w:rsidP="00422EBC">
      <w:pPr>
        <w:spacing w:after="0" w:line="360" w:lineRule="auto"/>
        <w:ind w:left="709" w:hanging="851"/>
        <w:jc w:val="both"/>
        <w:rPr>
          <w:rFonts w:ascii="Arial" w:hAnsi="Arial" w:cs="Arial"/>
          <w:sz w:val="24"/>
          <w:szCs w:val="24"/>
        </w:rPr>
      </w:pPr>
    </w:p>
    <w:p w:rsidR="001B5CE3" w:rsidRDefault="001B5CE3" w:rsidP="001B5CE3">
      <w:pPr>
        <w:spacing w:after="0" w:line="360" w:lineRule="auto"/>
        <w:ind w:left="709" w:hanging="709"/>
        <w:jc w:val="both"/>
        <w:rPr>
          <w:rFonts w:ascii="Arial" w:hAnsi="Arial" w:cs="Arial"/>
          <w:sz w:val="24"/>
          <w:szCs w:val="24"/>
          <w:lang w:val="en-GB"/>
        </w:rPr>
      </w:pPr>
      <w:r w:rsidRPr="001B5CE3">
        <w:rPr>
          <w:rFonts w:ascii="Arial" w:hAnsi="Arial" w:cs="Arial"/>
          <w:sz w:val="24"/>
          <w:szCs w:val="24"/>
        </w:rPr>
        <w:t>[7]</w:t>
      </w:r>
      <w:r w:rsidRPr="001B5CE3">
        <w:rPr>
          <w:rFonts w:ascii="Arial" w:hAnsi="Arial" w:cs="Arial"/>
          <w:sz w:val="24"/>
          <w:szCs w:val="24"/>
        </w:rPr>
        <w:tab/>
        <w:t xml:space="preserve">It </w:t>
      </w:r>
      <w:r w:rsidR="00CC1A41" w:rsidRPr="001B5CE3">
        <w:rPr>
          <w:rFonts w:ascii="Arial" w:hAnsi="Arial" w:cs="Arial"/>
          <w:sz w:val="24"/>
          <w:szCs w:val="24"/>
        </w:rPr>
        <w:t>is for the applicant to set out the facts which establishes th</w:t>
      </w:r>
      <w:r w:rsidR="006D749B" w:rsidRPr="001B5CE3">
        <w:rPr>
          <w:rFonts w:ascii="Arial" w:hAnsi="Arial" w:cs="Arial"/>
          <w:sz w:val="24"/>
          <w:szCs w:val="24"/>
        </w:rPr>
        <w:t xml:space="preserve">at it has a </w:t>
      </w:r>
      <w:r w:rsidR="00CC1A41" w:rsidRPr="001B5CE3">
        <w:rPr>
          <w:rFonts w:ascii="Arial" w:hAnsi="Arial" w:cs="Arial"/>
          <w:sz w:val="24"/>
          <w:szCs w:val="24"/>
        </w:rPr>
        <w:t xml:space="preserve">clear or </w:t>
      </w:r>
      <w:r w:rsidR="00CC1A41" w:rsidRPr="001B5CE3">
        <w:rPr>
          <w:rFonts w:ascii="Arial" w:hAnsi="Arial" w:cs="Arial"/>
          <w:i/>
          <w:sz w:val="24"/>
          <w:szCs w:val="24"/>
        </w:rPr>
        <w:t>prima facie</w:t>
      </w:r>
      <w:r w:rsidR="00CC1A41" w:rsidRPr="001B5CE3">
        <w:rPr>
          <w:rFonts w:ascii="Arial" w:hAnsi="Arial" w:cs="Arial"/>
          <w:sz w:val="24"/>
          <w:szCs w:val="24"/>
        </w:rPr>
        <w:t xml:space="preserve"> right entitling it to the interim interdict pending the final determination of the action.  </w:t>
      </w:r>
      <w:r w:rsidR="008B7167" w:rsidRPr="001B5CE3">
        <w:rPr>
          <w:rFonts w:ascii="Arial" w:hAnsi="Arial" w:cs="Arial"/>
          <w:sz w:val="24"/>
          <w:szCs w:val="24"/>
        </w:rPr>
        <w:t xml:space="preserve">The assessment of the merits of the claim upon which the applicant relies for the interim relief is a factor that a court must consider in its determination </w:t>
      </w:r>
      <w:r w:rsidR="00CC1A41" w:rsidRPr="001B5CE3">
        <w:rPr>
          <w:rFonts w:ascii="Arial" w:hAnsi="Arial" w:cs="Arial"/>
          <w:sz w:val="24"/>
          <w:szCs w:val="24"/>
        </w:rPr>
        <w:t xml:space="preserve">of whether the applicant has </w:t>
      </w:r>
      <w:r w:rsidR="00EF1CD0" w:rsidRPr="001B5CE3">
        <w:rPr>
          <w:rFonts w:ascii="Arial" w:hAnsi="Arial" w:cs="Arial"/>
          <w:sz w:val="24"/>
          <w:szCs w:val="24"/>
        </w:rPr>
        <w:t>established this requirement for the reason that, w</w:t>
      </w:r>
      <w:r w:rsidR="00EF1CD0" w:rsidRPr="001B5CE3">
        <w:rPr>
          <w:rFonts w:ascii="Arial" w:hAnsi="Arial" w:cs="Arial"/>
          <w:sz w:val="24"/>
          <w:szCs w:val="24"/>
          <w:lang w:val="en-GB"/>
        </w:rPr>
        <w:t>here the applicant’s prospects of ultimate success are nil</w:t>
      </w:r>
      <w:r w:rsidR="006D749B" w:rsidRPr="001B5CE3">
        <w:rPr>
          <w:rFonts w:ascii="Arial" w:hAnsi="Arial" w:cs="Arial"/>
          <w:sz w:val="24"/>
          <w:szCs w:val="24"/>
          <w:lang w:val="en-GB"/>
        </w:rPr>
        <w:t xml:space="preserve">, the court would be entitled to refuse </w:t>
      </w:r>
      <w:r w:rsidR="00EF1CD0" w:rsidRPr="001B5CE3">
        <w:rPr>
          <w:rFonts w:ascii="Arial" w:hAnsi="Arial" w:cs="Arial"/>
          <w:sz w:val="24"/>
          <w:szCs w:val="24"/>
          <w:lang w:val="en-GB"/>
        </w:rPr>
        <w:t xml:space="preserve">an interdict.  </w:t>
      </w:r>
      <w:r w:rsidR="006D749B" w:rsidRPr="001B5CE3">
        <w:rPr>
          <w:rFonts w:ascii="Arial" w:hAnsi="Arial" w:cs="Arial"/>
          <w:sz w:val="24"/>
          <w:szCs w:val="24"/>
          <w:lang w:val="en-GB"/>
        </w:rPr>
        <w:t xml:space="preserve">It has also been held that where an applicant’s prospects are non-existent the interdict may be granted on the basis that the balance of convenience favours the applicant. </w:t>
      </w:r>
      <w:r w:rsidR="008B7167" w:rsidRPr="001B5CE3">
        <w:rPr>
          <w:rFonts w:ascii="Arial" w:hAnsi="Arial" w:cs="Arial"/>
          <w:sz w:val="24"/>
          <w:szCs w:val="24"/>
        </w:rPr>
        <w:t xml:space="preserve">These principles were illustrated in </w:t>
      </w:r>
      <w:r w:rsidR="008B7167" w:rsidRPr="001B5CE3">
        <w:rPr>
          <w:rFonts w:ascii="Arial" w:hAnsi="Arial" w:cs="Arial"/>
          <w:i/>
          <w:iCs/>
          <w:sz w:val="24"/>
          <w:szCs w:val="24"/>
          <w:lang w:val="en-GB"/>
        </w:rPr>
        <w:t xml:space="preserve">Olympic Passenger Service </w:t>
      </w:r>
      <w:r w:rsidR="008B7167" w:rsidRPr="001B5CE3">
        <w:rPr>
          <w:rFonts w:ascii="Arial" w:hAnsi="Arial" w:cs="Arial"/>
          <w:sz w:val="24"/>
          <w:szCs w:val="24"/>
          <w:shd w:val="clear" w:color="auto" w:fill="FFFFFF"/>
        </w:rPr>
        <w:t> </w:t>
      </w:r>
      <w:r w:rsidR="008B7167" w:rsidRPr="001B5CE3">
        <w:rPr>
          <w:rFonts w:ascii="Arial" w:hAnsi="Arial" w:cs="Arial"/>
          <w:i/>
          <w:iCs/>
          <w:sz w:val="24"/>
          <w:szCs w:val="24"/>
          <w:shd w:val="clear" w:color="auto" w:fill="FFFFFF"/>
          <w:lang w:val="en-US"/>
        </w:rPr>
        <w:t>Olympic Passenger Service (Pty) Ltd v Ramlagan </w:t>
      </w:r>
      <w:hyperlink r:id="rId10" w:tooltip="View LawCiteRecord" w:history="1">
        <w:r w:rsidR="008B7167" w:rsidRPr="001B5CE3">
          <w:rPr>
            <w:rStyle w:val="Hyperlink"/>
            <w:rFonts w:ascii="Arial" w:hAnsi="Arial" w:cs="Arial"/>
            <w:bCs w:val="0"/>
            <w:color w:val="auto"/>
            <w:sz w:val="24"/>
            <w:szCs w:val="24"/>
            <w:shd w:val="clear" w:color="auto" w:fill="FFFFFF"/>
          </w:rPr>
          <w:t>1957 (2) SA 382</w:t>
        </w:r>
      </w:hyperlink>
      <w:r w:rsidR="008B7167" w:rsidRPr="001B5CE3">
        <w:rPr>
          <w:rFonts w:ascii="Arial" w:hAnsi="Arial" w:cs="Arial"/>
          <w:sz w:val="24"/>
          <w:szCs w:val="24"/>
          <w:shd w:val="clear" w:color="auto" w:fill="FFFFFF"/>
        </w:rPr>
        <w:t> (D) at 383 C</w:t>
      </w:r>
      <w:r w:rsidR="00A77B1C" w:rsidRPr="001B5CE3">
        <w:rPr>
          <w:rFonts w:ascii="Arial" w:hAnsi="Arial" w:cs="Arial"/>
          <w:sz w:val="24"/>
          <w:szCs w:val="24"/>
          <w:shd w:val="clear" w:color="auto" w:fill="FFFFFF"/>
        </w:rPr>
        <w:t>.</w:t>
      </w:r>
      <w:r w:rsidR="008B7167" w:rsidRPr="001B5CE3">
        <w:rPr>
          <w:rFonts w:ascii="Arial" w:hAnsi="Arial" w:cs="Arial"/>
          <w:sz w:val="24"/>
          <w:szCs w:val="24"/>
          <w:lang w:val="en-GB"/>
        </w:rPr>
        <w:t xml:space="preserve"> </w:t>
      </w:r>
    </w:p>
    <w:p w:rsidR="001B5CE3" w:rsidRDefault="001B5CE3" w:rsidP="001B5CE3">
      <w:pPr>
        <w:spacing w:after="0" w:line="360" w:lineRule="auto"/>
        <w:ind w:left="709" w:hanging="851"/>
        <w:jc w:val="both"/>
        <w:rPr>
          <w:rFonts w:ascii="Arial" w:hAnsi="Arial" w:cs="Arial"/>
          <w:sz w:val="24"/>
          <w:szCs w:val="24"/>
          <w:lang w:val="en-GB"/>
        </w:rPr>
      </w:pPr>
    </w:p>
    <w:p w:rsidR="001B5CE3" w:rsidRDefault="001B5CE3" w:rsidP="001B5CE3">
      <w:pPr>
        <w:spacing w:after="0" w:line="360" w:lineRule="auto"/>
        <w:ind w:left="709" w:hanging="709"/>
        <w:jc w:val="both"/>
        <w:rPr>
          <w:rFonts w:ascii="Arial" w:hAnsi="Arial" w:cs="Arial"/>
          <w:sz w:val="24"/>
          <w:szCs w:val="24"/>
        </w:rPr>
      </w:pPr>
      <w:r w:rsidRPr="001B5CE3">
        <w:rPr>
          <w:rFonts w:ascii="Arial" w:hAnsi="Arial" w:cs="Arial"/>
          <w:sz w:val="24"/>
          <w:szCs w:val="24"/>
        </w:rPr>
        <w:t>[8]</w:t>
      </w:r>
      <w:r w:rsidRPr="001B5CE3">
        <w:rPr>
          <w:rFonts w:ascii="Arial" w:hAnsi="Arial" w:cs="Arial"/>
          <w:sz w:val="24"/>
          <w:szCs w:val="24"/>
        </w:rPr>
        <w:tab/>
        <w:t xml:space="preserve">I’m </w:t>
      </w:r>
      <w:r w:rsidR="00A77B1C" w:rsidRPr="001B5CE3">
        <w:rPr>
          <w:rFonts w:ascii="Arial" w:hAnsi="Arial" w:cs="Arial"/>
          <w:sz w:val="24"/>
          <w:szCs w:val="24"/>
        </w:rPr>
        <w:t xml:space="preserve">of the </w:t>
      </w:r>
      <w:r w:rsidR="006D749B" w:rsidRPr="001B5CE3">
        <w:rPr>
          <w:rFonts w:ascii="Arial" w:hAnsi="Arial" w:cs="Arial"/>
          <w:sz w:val="24"/>
          <w:szCs w:val="24"/>
        </w:rPr>
        <w:t>view</w:t>
      </w:r>
      <w:r w:rsidR="00A77B1C" w:rsidRPr="001B5CE3">
        <w:rPr>
          <w:rFonts w:ascii="Arial" w:hAnsi="Arial" w:cs="Arial"/>
          <w:sz w:val="24"/>
          <w:szCs w:val="24"/>
        </w:rPr>
        <w:t xml:space="preserve"> that </w:t>
      </w:r>
      <w:r w:rsidR="006D749B" w:rsidRPr="001B5CE3">
        <w:rPr>
          <w:rFonts w:ascii="Arial" w:hAnsi="Arial" w:cs="Arial"/>
          <w:sz w:val="24"/>
          <w:szCs w:val="24"/>
        </w:rPr>
        <w:t xml:space="preserve">another court may find that despite the absence of good prospects in the action the balance of convenience </w:t>
      </w:r>
      <w:r w:rsidR="00A77B1C" w:rsidRPr="001B5CE3">
        <w:rPr>
          <w:rFonts w:ascii="Arial" w:hAnsi="Arial" w:cs="Arial"/>
          <w:sz w:val="24"/>
          <w:szCs w:val="24"/>
        </w:rPr>
        <w:t xml:space="preserve">favour the applicant in the sense that the applicant would be prejudiced </w:t>
      </w:r>
      <w:r w:rsidR="00A77B1C" w:rsidRPr="001B5CE3">
        <w:rPr>
          <w:rFonts w:ascii="Arial" w:hAnsi="Arial" w:cs="Arial"/>
          <w:sz w:val="24"/>
          <w:szCs w:val="24"/>
          <w:lang w:val="en-GB"/>
        </w:rPr>
        <w:t>if the interdict is refused</w:t>
      </w:r>
      <w:r w:rsidR="00422EBC" w:rsidRPr="001B5CE3">
        <w:rPr>
          <w:rFonts w:ascii="Arial" w:hAnsi="Arial" w:cs="Arial"/>
          <w:sz w:val="24"/>
          <w:szCs w:val="24"/>
          <w:lang w:val="en-GB"/>
        </w:rPr>
        <w:t xml:space="preserve">, the court should therefore apply its discretion in the applicant’s favour and grant the </w:t>
      </w:r>
      <w:r w:rsidR="00A77B1C" w:rsidRPr="001B5CE3">
        <w:rPr>
          <w:rFonts w:ascii="Arial" w:hAnsi="Arial" w:cs="Arial"/>
          <w:sz w:val="24"/>
          <w:szCs w:val="24"/>
        </w:rPr>
        <w:t xml:space="preserve">interim order. </w:t>
      </w:r>
    </w:p>
    <w:p w:rsidR="001B5CE3" w:rsidRDefault="001B5CE3" w:rsidP="001B5CE3">
      <w:pPr>
        <w:spacing w:after="0" w:line="360" w:lineRule="auto"/>
        <w:ind w:left="709" w:hanging="851"/>
        <w:jc w:val="both"/>
        <w:rPr>
          <w:rFonts w:ascii="Arial" w:hAnsi="Arial" w:cs="Arial"/>
          <w:sz w:val="24"/>
          <w:szCs w:val="24"/>
        </w:rPr>
      </w:pPr>
    </w:p>
    <w:p w:rsidR="00A77B1C" w:rsidRPr="00B146F4" w:rsidRDefault="001B5CE3" w:rsidP="001B5CE3">
      <w:pPr>
        <w:spacing w:after="0" w:line="360" w:lineRule="auto"/>
        <w:ind w:left="709" w:hanging="709"/>
        <w:jc w:val="both"/>
        <w:rPr>
          <w:rFonts w:ascii="Arial" w:hAnsi="Arial" w:cs="Arial"/>
          <w:sz w:val="24"/>
          <w:szCs w:val="24"/>
        </w:rPr>
      </w:pPr>
      <w:r w:rsidRPr="001B5CE3">
        <w:rPr>
          <w:rFonts w:ascii="Arial" w:hAnsi="Arial" w:cs="Arial"/>
          <w:sz w:val="24"/>
          <w:szCs w:val="24"/>
        </w:rPr>
        <w:t>[9]</w:t>
      </w:r>
      <w:r w:rsidRPr="001B5CE3">
        <w:rPr>
          <w:rFonts w:ascii="Arial" w:hAnsi="Arial" w:cs="Arial"/>
          <w:sz w:val="24"/>
          <w:szCs w:val="24"/>
        </w:rPr>
        <w:tab/>
      </w:r>
      <w:r>
        <w:rPr>
          <w:rFonts w:ascii="Arial" w:hAnsi="Arial" w:cs="Arial"/>
          <w:sz w:val="24"/>
          <w:szCs w:val="24"/>
        </w:rPr>
        <w:t xml:space="preserve">In </w:t>
      </w:r>
      <w:r w:rsidR="00A77B1C" w:rsidRPr="00B146F4">
        <w:rPr>
          <w:rFonts w:ascii="Arial" w:hAnsi="Arial" w:cs="Arial"/>
          <w:sz w:val="24"/>
          <w:szCs w:val="24"/>
        </w:rPr>
        <w:t>the result the following order is made:</w:t>
      </w:r>
    </w:p>
    <w:p w:rsidR="00A77B1C" w:rsidRPr="00B146F4" w:rsidRDefault="00A77B1C" w:rsidP="00422EBC">
      <w:pPr>
        <w:spacing w:before="120" w:after="120" w:line="360" w:lineRule="auto"/>
        <w:jc w:val="both"/>
        <w:rPr>
          <w:rFonts w:ascii="Arial" w:hAnsi="Arial" w:cs="Arial"/>
          <w:sz w:val="24"/>
          <w:szCs w:val="24"/>
        </w:rPr>
      </w:pPr>
    </w:p>
    <w:p w:rsidR="00A77B1C" w:rsidRPr="00B146F4" w:rsidRDefault="00A77B1C" w:rsidP="001B5CE3">
      <w:pPr>
        <w:pStyle w:val="ListParagraph"/>
        <w:numPr>
          <w:ilvl w:val="0"/>
          <w:numId w:val="11"/>
        </w:numPr>
        <w:spacing w:before="120" w:after="120" w:line="360" w:lineRule="auto"/>
        <w:rPr>
          <w:rFonts w:ascii="Arial" w:hAnsi="Arial" w:cs="Arial"/>
          <w:sz w:val="24"/>
          <w:szCs w:val="24"/>
        </w:rPr>
      </w:pPr>
      <w:r w:rsidRPr="00B146F4">
        <w:rPr>
          <w:rFonts w:ascii="Arial" w:hAnsi="Arial" w:cs="Arial"/>
          <w:sz w:val="24"/>
          <w:szCs w:val="24"/>
        </w:rPr>
        <w:t>The applicant is granted leave to appeal to the Full Bench of this division.</w:t>
      </w:r>
    </w:p>
    <w:p w:rsidR="00A77B1C" w:rsidRPr="00B146F4" w:rsidRDefault="00A77B1C" w:rsidP="001B5CE3">
      <w:pPr>
        <w:pStyle w:val="ListParagraph"/>
        <w:numPr>
          <w:ilvl w:val="0"/>
          <w:numId w:val="11"/>
        </w:numPr>
        <w:spacing w:before="120" w:after="120" w:line="360" w:lineRule="auto"/>
        <w:rPr>
          <w:rFonts w:ascii="Arial" w:hAnsi="Arial" w:cs="Arial"/>
          <w:sz w:val="24"/>
          <w:szCs w:val="24"/>
        </w:rPr>
      </w:pPr>
      <w:r w:rsidRPr="00B146F4">
        <w:rPr>
          <w:rFonts w:ascii="Arial" w:hAnsi="Arial" w:cs="Arial"/>
          <w:sz w:val="24"/>
          <w:szCs w:val="24"/>
        </w:rPr>
        <w:t xml:space="preserve">The costs of this application shall be costs in the appeal. </w:t>
      </w:r>
    </w:p>
    <w:p w:rsidR="0014277B" w:rsidRPr="00B146F4" w:rsidRDefault="0014277B" w:rsidP="00922A7C">
      <w:pPr>
        <w:autoSpaceDE w:val="0"/>
        <w:autoSpaceDN w:val="0"/>
        <w:adjustRightInd w:val="0"/>
        <w:spacing w:after="0" w:line="360" w:lineRule="auto"/>
        <w:ind w:left="720"/>
        <w:jc w:val="right"/>
        <w:rPr>
          <w:rFonts w:ascii="Arial" w:hAnsi="Arial" w:cs="Arial"/>
          <w:b/>
          <w:sz w:val="24"/>
          <w:szCs w:val="24"/>
        </w:rPr>
      </w:pPr>
      <w:r w:rsidRPr="00B146F4">
        <w:rPr>
          <w:rFonts w:ascii="Arial" w:hAnsi="Arial" w:cs="Arial"/>
          <w:b/>
          <w:sz w:val="24"/>
          <w:szCs w:val="24"/>
        </w:rPr>
        <w:t>_____________</w:t>
      </w:r>
    </w:p>
    <w:p w:rsidR="0014277B" w:rsidRPr="00B146F4" w:rsidRDefault="000A4C2A" w:rsidP="00922A7C">
      <w:pPr>
        <w:autoSpaceDE w:val="0"/>
        <w:autoSpaceDN w:val="0"/>
        <w:adjustRightInd w:val="0"/>
        <w:spacing w:after="0" w:line="360" w:lineRule="auto"/>
        <w:ind w:left="720"/>
        <w:jc w:val="right"/>
        <w:rPr>
          <w:rFonts w:ascii="Arial" w:hAnsi="Arial" w:cs="Arial"/>
          <w:b/>
          <w:sz w:val="24"/>
          <w:szCs w:val="24"/>
        </w:rPr>
      </w:pPr>
      <w:r w:rsidRPr="00B146F4">
        <w:rPr>
          <w:rFonts w:ascii="Arial" w:hAnsi="Arial" w:cs="Arial"/>
          <w:b/>
          <w:sz w:val="24"/>
          <w:szCs w:val="24"/>
        </w:rPr>
        <w:t xml:space="preserve">N S </w:t>
      </w:r>
      <w:r w:rsidR="0014277B" w:rsidRPr="00B146F4">
        <w:rPr>
          <w:rFonts w:ascii="Arial" w:hAnsi="Arial" w:cs="Arial"/>
          <w:b/>
          <w:sz w:val="24"/>
          <w:szCs w:val="24"/>
        </w:rPr>
        <w:t xml:space="preserve">DANISO, J </w:t>
      </w:r>
    </w:p>
    <w:p w:rsidR="00634BC1" w:rsidRPr="00B146F4" w:rsidRDefault="00634BC1" w:rsidP="00634BC1">
      <w:pPr>
        <w:autoSpaceDE w:val="0"/>
        <w:autoSpaceDN w:val="0"/>
        <w:adjustRightInd w:val="0"/>
        <w:spacing w:after="0" w:line="360" w:lineRule="auto"/>
        <w:rPr>
          <w:rFonts w:ascii="Arial" w:hAnsi="Arial" w:cs="Arial"/>
          <w:sz w:val="24"/>
          <w:szCs w:val="24"/>
        </w:rPr>
      </w:pPr>
    </w:p>
    <w:p w:rsidR="0014277B" w:rsidRPr="00B146F4" w:rsidRDefault="0014277B" w:rsidP="00634BC1">
      <w:pPr>
        <w:autoSpaceDE w:val="0"/>
        <w:autoSpaceDN w:val="0"/>
        <w:adjustRightInd w:val="0"/>
        <w:spacing w:after="0" w:line="360" w:lineRule="auto"/>
        <w:rPr>
          <w:rFonts w:ascii="Arial" w:hAnsi="Arial" w:cs="Arial"/>
          <w:sz w:val="24"/>
          <w:szCs w:val="24"/>
        </w:rPr>
      </w:pPr>
      <w:r w:rsidRPr="00B146F4">
        <w:rPr>
          <w:rFonts w:ascii="Arial" w:hAnsi="Arial" w:cs="Arial"/>
          <w:sz w:val="24"/>
          <w:szCs w:val="24"/>
        </w:rPr>
        <w:lastRenderedPageBreak/>
        <w:t xml:space="preserve">APPEARANCES: </w:t>
      </w:r>
      <w:r w:rsidRPr="00B146F4">
        <w:rPr>
          <w:rFonts w:ascii="Arial" w:hAnsi="Arial" w:cs="Arial"/>
          <w:sz w:val="24"/>
          <w:szCs w:val="24"/>
        </w:rPr>
        <w:tab/>
      </w:r>
    </w:p>
    <w:p w:rsidR="0014277B" w:rsidRPr="00B146F4" w:rsidRDefault="0014277B" w:rsidP="00A77B1C">
      <w:pPr>
        <w:tabs>
          <w:tab w:val="left" w:pos="5103"/>
        </w:tabs>
        <w:autoSpaceDE w:val="0"/>
        <w:autoSpaceDN w:val="0"/>
        <w:adjustRightInd w:val="0"/>
        <w:spacing w:after="0" w:line="360" w:lineRule="auto"/>
        <w:rPr>
          <w:rFonts w:ascii="Arial" w:hAnsi="Arial" w:cs="Arial"/>
          <w:sz w:val="24"/>
          <w:szCs w:val="24"/>
        </w:rPr>
      </w:pPr>
      <w:r w:rsidRPr="00B146F4">
        <w:rPr>
          <w:rFonts w:ascii="Arial" w:hAnsi="Arial" w:cs="Arial"/>
          <w:sz w:val="24"/>
          <w:szCs w:val="24"/>
        </w:rPr>
        <w:t>C</w:t>
      </w:r>
      <w:r w:rsidR="00050021" w:rsidRPr="00B146F4">
        <w:rPr>
          <w:rFonts w:ascii="Arial" w:hAnsi="Arial" w:cs="Arial"/>
          <w:sz w:val="24"/>
          <w:szCs w:val="24"/>
        </w:rPr>
        <w:t xml:space="preserve">ounsel on behalf of Applicant: </w:t>
      </w:r>
      <w:r w:rsidR="00050021" w:rsidRPr="00B146F4">
        <w:rPr>
          <w:rFonts w:ascii="Arial" w:hAnsi="Arial" w:cs="Arial"/>
          <w:sz w:val="24"/>
          <w:szCs w:val="24"/>
        </w:rPr>
        <w:tab/>
        <w:t>Ad</w:t>
      </w:r>
      <w:r w:rsidRPr="00B146F4">
        <w:rPr>
          <w:rFonts w:ascii="Arial" w:hAnsi="Arial" w:cs="Arial"/>
          <w:sz w:val="24"/>
          <w:szCs w:val="24"/>
        </w:rPr>
        <w:t xml:space="preserve">v. </w:t>
      </w:r>
      <w:r w:rsidR="00050021" w:rsidRPr="00B146F4">
        <w:rPr>
          <w:rFonts w:ascii="Arial" w:hAnsi="Arial" w:cs="Arial"/>
          <w:sz w:val="24"/>
          <w:szCs w:val="24"/>
        </w:rPr>
        <w:t>N</w:t>
      </w:r>
      <w:r w:rsidR="00922A7C" w:rsidRPr="00B146F4">
        <w:rPr>
          <w:rFonts w:ascii="Arial" w:hAnsi="Arial" w:cs="Arial"/>
          <w:sz w:val="24"/>
          <w:szCs w:val="24"/>
        </w:rPr>
        <w:t xml:space="preserve">. </w:t>
      </w:r>
      <w:r w:rsidR="00050021" w:rsidRPr="00B146F4">
        <w:rPr>
          <w:rFonts w:ascii="Arial" w:hAnsi="Arial" w:cs="Arial"/>
          <w:sz w:val="24"/>
          <w:szCs w:val="24"/>
        </w:rPr>
        <w:t>Snellenburg</w:t>
      </w:r>
      <w:r w:rsidR="00922A7C" w:rsidRPr="00B146F4">
        <w:rPr>
          <w:rFonts w:ascii="Arial" w:hAnsi="Arial" w:cs="Arial"/>
          <w:sz w:val="24"/>
          <w:szCs w:val="24"/>
        </w:rPr>
        <w:t>, SC</w:t>
      </w:r>
    </w:p>
    <w:p w:rsidR="00922A7C" w:rsidRPr="00B146F4" w:rsidRDefault="0014277B" w:rsidP="00A77B1C">
      <w:pPr>
        <w:tabs>
          <w:tab w:val="left" w:pos="5103"/>
        </w:tabs>
        <w:autoSpaceDE w:val="0"/>
        <w:autoSpaceDN w:val="0"/>
        <w:adjustRightInd w:val="0"/>
        <w:spacing w:line="360" w:lineRule="auto"/>
        <w:rPr>
          <w:rFonts w:ascii="Arial" w:hAnsi="Arial" w:cs="Arial"/>
          <w:b/>
          <w:sz w:val="24"/>
          <w:szCs w:val="24"/>
        </w:rPr>
      </w:pPr>
      <w:r w:rsidRPr="00B146F4">
        <w:rPr>
          <w:rFonts w:ascii="Arial" w:hAnsi="Arial" w:cs="Arial"/>
          <w:sz w:val="24"/>
          <w:szCs w:val="24"/>
        </w:rPr>
        <w:t>Instructed by:</w:t>
      </w:r>
      <w:r w:rsidRPr="00B146F4">
        <w:rPr>
          <w:rFonts w:ascii="Arial" w:hAnsi="Arial" w:cs="Arial"/>
          <w:sz w:val="24"/>
          <w:szCs w:val="24"/>
        </w:rPr>
        <w:tab/>
      </w:r>
      <w:r w:rsidR="00050021" w:rsidRPr="00B146F4">
        <w:rPr>
          <w:rFonts w:ascii="Arial" w:hAnsi="Arial" w:cs="Arial"/>
          <w:sz w:val="24"/>
          <w:szCs w:val="24"/>
        </w:rPr>
        <w:t>Symington &amp; De Kok</w:t>
      </w:r>
      <w:r w:rsidR="00922A7C" w:rsidRPr="00B146F4">
        <w:rPr>
          <w:rFonts w:ascii="Arial" w:hAnsi="Arial" w:cs="Arial"/>
          <w:sz w:val="24"/>
          <w:szCs w:val="24"/>
        </w:rPr>
        <w:tab/>
      </w:r>
      <w:r w:rsidR="00922A7C" w:rsidRPr="00B146F4">
        <w:rPr>
          <w:rFonts w:ascii="Arial" w:hAnsi="Arial" w:cs="Arial"/>
          <w:sz w:val="24"/>
          <w:szCs w:val="24"/>
        </w:rPr>
        <w:tab/>
      </w:r>
      <w:r w:rsidR="00922A7C" w:rsidRPr="00B146F4">
        <w:rPr>
          <w:rFonts w:ascii="Arial" w:hAnsi="Arial" w:cs="Arial"/>
          <w:sz w:val="24"/>
          <w:szCs w:val="24"/>
        </w:rPr>
        <w:tab/>
      </w:r>
      <w:r w:rsidR="00050021" w:rsidRPr="00B146F4">
        <w:rPr>
          <w:rFonts w:ascii="Arial" w:hAnsi="Arial" w:cs="Arial"/>
          <w:b/>
          <w:sz w:val="24"/>
          <w:szCs w:val="24"/>
        </w:rPr>
        <w:t>BL</w:t>
      </w:r>
      <w:r w:rsidR="00922A7C" w:rsidRPr="00B146F4">
        <w:rPr>
          <w:rFonts w:ascii="Arial" w:hAnsi="Arial" w:cs="Arial"/>
          <w:b/>
          <w:sz w:val="24"/>
          <w:szCs w:val="24"/>
        </w:rPr>
        <w:t>OEMFONTEIN</w:t>
      </w:r>
    </w:p>
    <w:p w:rsidR="0014277B" w:rsidRPr="00B146F4" w:rsidRDefault="0014277B" w:rsidP="00C4098F">
      <w:pPr>
        <w:autoSpaceDE w:val="0"/>
        <w:autoSpaceDN w:val="0"/>
        <w:adjustRightInd w:val="0"/>
        <w:spacing w:line="360" w:lineRule="auto"/>
        <w:ind w:left="720"/>
        <w:rPr>
          <w:rFonts w:ascii="Arial" w:hAnsi="Arial" w:cs="Arial"/>
          <w:sz w:val="24"/>
          <w:szCs w:val="24"/>
        </w:rPr>
      </w:pPr>
    </w:p>
    <w:p w:rsidR="00634BC1" w:rsidRPr="00B146F4" w:rsidRDefault="0014277B" w:rsidP="00A77B1C">
      <w:pPr>
        <w:tabs>
          <w:tab w:val="left" w:pos="5103"/>
        </w:tabs>
        <w:autoSpaceDE w:val="0"/>
        <w:autoSpaceDN w:val="0"/>
        <w:adjustRightInd w:val="0"/>
        <w:spacing w:line="360" w:lineRule="auto"/>
        <w:ind w:left="-142"/>
        <w:rPr>
          <w:rFonts w:ascii="Arial" w:hAnsi="Arial" w:cs="Arial"/>
          <w:sz w:val="24"/>
          <w:szCs w:val="24"/>
        </w:rPr>
      </w:pPr>
      <w:r w:rsidRPr="00B146F4">
        <w:rPr>
          <w:rFonts w:ascii="Arial" w:hAnsi="Arial" w:cs="Arial"/>
          <w:sz w:val="24"/>
          <w:szCs w:val="24"/>
        </w:rPr>
        <w:t>Counsel on behalf of Respondent</w:t>
      </w:r>
      <w:r w:rsidR="00922A7C" w:rsidRPr="00B146F4">
        <w:rPr>
          <w:rFonts w:ascii="Arial" w:hAnsi="Arial" w:cs="Arial"/>
          <w:sz w:val="24"/>
          <w:szCs w:val="24"/>
        </w:rPr>
        <w:t>s</w:t>
      </w:r>
      <w:r w:rsidR="00A77B1C" w:rsidRPr="00B146F4">
        <w:rPr>
          <w:rFonts w:ascii="Arial" w:hAnsi="Arial" w:cs="Arial"/>
          <w:sz w:val="24"/>
          <w:szCs w:val="24"/>
        </w:rPr>
        <w:t xml:space="preserve">: </w:t>
      </w:r>
      <w:r w:rsidR="00A77B1C" w:rsidRPr="00B146F4">
        <w:rPr>
          <w:rFonts w:ascii="Arial" w:hAnsi="Arial" w:cs="Arial"/>
          <w:sz w:val="24"/>
          <w:szCs w:val="24"/>
        </w:rPr>
        <w:tab/>
      </w:r>
      <w:r w:rsidRPr="00B146F4">
        <w:rPr>
          <w:rFonts w:ascii="Arial" w:hAnsi="Arial" w:cs="Arial"/>
          <w:sz w:val="24"/>
          <w:szCs w:val="24"/>
        </w:rPr>
        <w:t xml:space="preserve">Adv. </w:t>
      </w:r>
      <w:r w:rsidR="00050021" w:rsidRPr="00B146F4">
        <w:rPr>
          <w:rFonts w:ascii="Arial" w:hAnsi="Arial" w:cs="Arial"/>
          <w:sz w:val="24"/>
          <w:szCs w:val="24"/>
        </w:rPr>
        <w:t>R</w:t>
      </w:r>
      <w:r w:rsidR="00922A7C" w:rsidRPr="00B146F4">
        <w:rPr>
          <w:rFonts w:ascii="Arial" w:hAnsi="Arial" w:cs="Arial"/>
          <w:sz w:val="24"/>
          <w:szCs w:val="24"/>
        </w:rPr>
        <w:t xml:space="preserve">. </w:t>
      </w:r>
      <w:r w:rsidR="00050021" w:rsidRPr="00B146F4">
        <w:rPr>
          <w:rFonts w:ascii="Arial" w:hAnsi="Arial" w:cs="Arial"/>
          <w:sz w:val="24"/>
          <w:szCs w:val="24"/>
        </w:rPr>
        <w:t>van der Merwe</w:t>
      </w:r>
    </w:p>
    <w:p w:rsidR="008E5CD1" w:rsidRPr="00B146F4" w:rsidRDefault="00C4098F" w:rsidP="00634BC1">
      <w:pPr>
        <w:autoSpaceDE w:val="0"/>
        <w:autoSpaceDN w:val="0"/>
        <w:adjustRightInd w:val="0"/>
        <w:spacing w:line="360" w:lineRule="auto"/>
        <w:ind w:left="-142"/>
        <w:rPr>
          <w:rFonts w:ascii="Arial" w:hAnsi="Arial" w:cs="Arial"/>
          <w:sz w:val="24"/>
          <w:szCs w:val="24"/>
        </w:rPr>
      </w:pPr>
      <w:r w:rsidRPr="00B146F4">
        <w:rPr>
          <w:rFonts w:ascii="Arial" w:hAnsi="Arial" w:cs="Arial"/>
          <w:sz w:val="24"/>
          <w:szCs w:val="24"/>
        </w:rPr>
        <w:t>Instructed by</w:t>
      </w:r>
      <w:r w:rsidR="0014277B" w:rsidRPr="00B146F4">
        <w:rPr>
          <w:rFonts w:ascii="Arial" w:hAnsi="Arial" w:cs="Arial"/>
          <w:sz w:val="24"/>
          <w:szCs w:val="24"/>
        </w:rPr>
        <w:t>:</w:t>
      </w:r>
      <w:r w:rsidR="0014277B" w:rsidRPr="00B146F4">
        <w:rPr>
          <w:rFonts w:ascii="Arial" w:hAnsi="Arial" w:cs="Arial"/>
          <w:sz w:val="24"/>
          <w:szCs w:val="24"/>
        </w:rPr>
        <w:tab/>
      </w:r>
      <w:r w:rsidR="0014277B" w:rsidRPr="00B146F4">
        <w:rPr>
          <w:rFonts w:ascii="Arial" w:hAnsi="Arial" w:cs="Arial"/>
          <w:sz w:val="24"/>
          <w:szCs w:val="24"/>
        </w:rPr>
        <w:tab/>
      </w:r>
      <w:r w:rsidR="0014277B" w:rsidRPr="00B146F4">
        <w:rPr>
          <w:rFonts w:ascii="Arial" w:hAnsi="Arial" w:cs="Arial"/>
          <w:sz w:val="24"/>
          <w:szCs w:val="24"/>
        </w:rPr>
        <w:tab/>
      </w:r>
      <w:r w:rsidR="0014277B" w:rsidRPr="00B146F4">
        <w:rPr>
          <w:rFonts w:ascii="Arial" w:hAnsi="Arial" w:cs="Arial"/>
          <w:sz w:val="24"/>
          <w:szCs w:val="24"/>
        </w:rPr>
        <w:tab/>
      </w:r>
      <w:r w:rsidR="0014277B" w:rsidRPr="00B146F4">
        <w:rPr>
          <w:rFonts w:ascii="Arial" w:hAnsi="Arial" w:cs="Arial"/>
          <w:sz w:val="24"/>
          <w:szCs w:val="24"/>
        </w:rPr>
        <w:tab/>
      </w:r>
      <w:r w:rsidR="00634BC1" w:rsidRPr="00B146F4">
        <w:rPr>
          <w:rFonts w:ascii="Arial" w:hAnsi="Arial" w:cs="Arial"/>
          <w:sz w:val="24"/>
          <w:szCs w:val="24"/>
        </w:rPr>
        <w:tab/>
      </w:r>
      <w:r w:rsidR="00050021" w:rsidRPr="00B146F4">
        <w:rPr>
          <w:rFonts w:ascii="Arial" w:hAnsi="Arial" w:cs="Arial"/>
          <w:sz w:val="24"/>
          <w:szCs w:val="24"/>
        </w:rPr>
        <w:t>GD Hoffman, Maree &amp; Partners</w:t>
      </w:r>
    </w:p>
    <w:p w:rsidR="00922A7C" w:rsidRPr="00B146F4" w:rsidRDefault="00922A7C" w:rsidP="00922A7C">
      <w:pPr>
        <w:autoSpaceDE w:val="0"/>
        <w:autoSpaceDN w:val="0"/>
        <w:adjustRightInd w:val="0"/>
        <w:spacing w:line="360" w:lineRule="auto"/>
        <w:ind w:left="720"/>
        <w:rPr>
          <w:rFonts w:ascii="Arial" w:hAnsi="Arial" w:cs="Arial"/>
          <w:b/>
          <w:sz w:val="24"/>
          <w:szCs w:val="24"/>
        </w:rPr>
      </w:pPr>
      <w:r w:rsidRPr="00B146F4">
        <w:rPr>
          <w:rFonts w:ascii="Arial" w:hAnsi="Arial" w:cs="Arial"/>
          <w:sz w:val="24"/>
          <w:szCs w:val="24"/>
        </w:rPr>
        <w:tab/>
      </w:r>
      <w:r w:rsidRPr="00B146F4">
        <w:rPr>
          <w:rFonts w:ascii="Arial" w:hAnsi="Arial" w:cs="Arial"/>
          <w:sz w:val="24"/>
          <w:szCs w:val="24"/>
        </w:rPr>
        <w:tab/>
      </w:r>
      <w:r w:rsidRPr="00B146F4">
        <w:rPr>
          <w:rFonts w:ascii="Arial" w:hAnsi="Arial" w:cs="Arial"/>
          <w:sz w:val="24"/>
          <w:szCs w:val="24"/>
        </w:rPr>
        <w:tab/>
      </w:r>
      <w:r w:rsidRPr="00B146F4">
        <w:rPr>
          <w:rFonts w:ascii="Arial" w:hAnsi="Arial" w:cs="Arial"/>
          <w:sz w:val="24"/>
          <w:szCs w:val="24"/>
        </w:rPr>
        <w:tab/>
      </w:r>
      <w:r w:rsidRPr="00B146F4">
        <w:rPr>
          <w:rFonts w:ascii="Arial" w:hAnsi="Arial" w:cs="Arial"/>
          <w:sz w:val="24"/>
          <w:szCs w:val="24"/>
        </w:rPr>
        <w:tab/>
      </w:r>
      <w:r w:rsidRPr="00B146F4">
        <w:rPr>
          <w:rFonts w:ascii="Arial" w:hAnsi="Arial" w:cs="Arial"/>
          <w:sz w:val="24"/>
          <w:szCs w:val="24"/>
        </w:rPr>
        <w:tab/>
      </w:r>
      <w:r w:rsidRPr="00B146F4">
        <w:rPr>
          <w:rFonts w:ascii="Arial" w:hAnsi="Arial" w:cs="Arial"/>
          <w:b/>
          <w:sz w:val="24"/>
          <w:szCs w:val="24"/>
        </w:rPr>
        <w:t>BLOEMFONTEIN</w:t>
      </w:r>
    </w:p>
    <w:p w:rsidR="00922A7C" w:rsidRPr="00B146F4" w:rsidRDefault="00922A7C" w:rsidP="00C4098F">
      <w:pPr>
        <w:autoSpaceDE w:val="0"/>
        <w:autoSpaceDN w:val="0"/>
        <w:adjustRightInd w:val="0"/>
        <w:spacing w:line="360" w:lineRule="auto"/>
        <w:ind w:left="720"/>
        <w:rPr>
          <w:rFonts w:ascii="Arial" w:hAnsi="Arial" w:cs="Arial"/>
          <w:sz w:val="24"/>
          <w:szCs w:val="24"/>
        </w:rPr>
      </w:pPr>
    </w:p>
    <w:p w:rsidR="00634BC1" w:rsidRPr="00B146F4" w:rsidRDefault="00634BC1">
      <w:pPr>
        <w:autoSpaceDE w:val="0"/>
        <w:autoSpaceDN w:val="0"/>
        <w:adjustRightInd w:val="0"/>
        <w:spacing w:line="360" w:lineRule="auto"/>
        <w:ind w:left="720"/>
        <w:rPr>
          <w:rFonts w:ascii="Arial" w:hAnsi="Arial" w:cs="Arial"/>
          <w:sz w:val="24"/>
          <w:szCs w:val="24"/>
        </w:rPr>
      </w:pPr>
    </w:p>
    <w:sectPr w:rsidR="00634BC1" w:rsidRPr="00B146F4" w:rsidSect="00422EBC">
      <w:headerReference w:type="default" r:id="rId11"/>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3B" w:rsidRDefault="00A74A3B" w:rsidP="003A2C84">
      <w:pPr>
        <w:spacing w:after="0" w:line="240" w:lineRule="auto"/>
      </w:pPr>
      <w:r>
        <w:separator/>
      </w:r>
    </w:p>
  </w:endnote>
  <w:endnote w:type="continuationSeparator" w:id="0">
    <w:p w:rsidR="00A74A3B" w:rsidRDefault="00A74A3B"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3B" w:rsidRDefault="00A74A3B" w:rsidP="003A2C84">
      <w:pPr>
        <w:spacing w:after="0" w:line="240" w:lineRule="auto"/>
      </w:pPr>
      <w:r>
        <w:separator/>
      </w:r>
    </w:p>
  </w:footnote>
  <w:footnote w:type="continuationSeparator" w:id="0">
    <w:p w:rsidR="00A74A3B" w:rsidRDefault="00A74A3B" w:rsidP="003A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F860FA" w:rsidRDefault="00F860FA">
        <w:pPr>
          <w:pStyle w:val="Header"/>
          <w:jc w:val="right"/>
        </w:pPr>
        <w:r>
          <w:fldChar w:fldCharType="begin"/>
        </w:r>
        <w:r>
          <w:instrText xml:space="preserve"> PAGE   \* MERGEFORMAT </w:instrText>
        </w:r>
        <w:r>
          <w:fldChar w:fldCharType="separate"/>
        </w:r>
        <w:r w:rsidR="00F927AD">
          <w:rPr>
            <w:noProof/>
          </w:rPr>
          <w:t>2</w:t>
        </w:r>
        <w:r>
          <w:rPr>
            <w:noProof/>
          </w:rPr>
          <w:fldChar w:fldCharType="end"/>
        </w:r>
      </w:p>
    </w:sdtContent>
  </w:sdt>
  <w:p w:rsidR="00F860FA" w:rsidRDefault="00F8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3D7"/>
    <w:multiLevelType w:val="hybridMultilevel"/>
    <w:tmpl w:val="5AC00266"/>
    <w:lvl w:ilvl="0" w:tplc="63CC266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15:restartNumberingAfterBreak="0">
    <w:nsid w:val="0B6A0078"/>
    <w:multiLevelType w:val="hybridMultilevel"/>
    <w:tmpl w:val="17B86746"/>
    <w:lvl w:ilvl="0" w:tplc="E0F0D46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FB764A"/>
    <w:multiLevelType w:val="hybridMultilevel"/>
    <w:tmpl w:val="C644A25C"/>
    <w:lvl w:ilvl="0" w:tplc="353458E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0030D1"/>
    <w:multiLevelType w:val="hybridMultilevel"/>
    <w:tmpl w:val="FA62356E"/>
    <w:lvl w:ilvl="0" w:tplc="905E09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6B5B5D66"/>
    <w:multiLevelType w:val="hybridMultilevel"/>
    <w:tmpl w:val="CA603EC2"/>
    <w:lvl w:ilvl="0" w:tplc="A9500A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C88"/>
    <w:rsid w:val="0000303C"/>
    <w:rsid w:val="000167D1"/>
    <w:rsid w:val="000179D0"/>
    <w:rsid w:val="00021C6A"/>
    <w:rsid w:val="000225F7"/>
    <w:rsid w:val="00024A54"/>
    <w:rsid w:val="00032334"/>
    <w:rsid w:val="0003505E"/>
    <w:rsid w:val="000361B2"/>
    <w:rsid w:val="00040EBA"/>
    <w:rsid w:val="00044AA1"/>
    <w:rsid w:val="00050021"/>
    <w:rsid w:val="00054CC3"/>
    <w:rsid w:val="00054D78"/>
    <w:rsid w:val="000610C2"/>
    <w:rsid w:val="000615D3"/>
    <w:rsid w:val="00065F0A"/>
    <w:rsid w:val="00066F64"/>
    <w:rsid w:val="00067FC1"/>
    <w:rsid w:val="00071A19"/>
    <w:rsid w:val="000809CF"/>
    <w:rsid w:val="0008324E"/>
    <w:rsid w:val="00084972"/>
    <w:rsid w:val="00096E9A"/>
    <w:rsid w:val="000970DB"/>
    <w:rsid w:val="000A4847"/>
    <w:rsid w:val="000A4C2A"/>
    <w:rsid w:val="000B0DA0"/>
    <w:rsid w:val="000B35BE"/>
    <w:rsid w:val="000B577E"/>
    <w:rsid w:val="000C3808"/>
    <w:rsid w:val="000C62CC"/>
    <w:rsid w:val="000D289F"/>
    <w:rsid w:val="000D75F5"/>
    <w:rsid w:val="000E076B"/>
    <w:rsid w:val="000E111A"/>
    <w:rsid w:val="000E6731"/>
    <w:rsid w:val="000F0FDB"/>
    <w:rsid w:val="000F538A"/>
    <w:rsid w:val="00101589"/>
    <w:rsid w:val="0010252E"/>
    <w:rsid w:val="001054A4"/>
    <w:rsid w:val="00107105"/>
    <w:rsid w:val="0011030D"/>
    <w:rsid w:val="001105DF"/>
    <w:rsid w:val="00112240"/>
    <w:rsid w:val="00113015"/>
    <w:rsid w:val="00125E74"/>
    <w:rsid w:val="00130482"/>
    <w:rsid w:val="00130B14"/>
    <w:rsid w:val="00130D5F"/>
    <w:rsid w:val="001319C8"/>
    <w:rsid w:val="00131B4C"/>
    <w:rsid w:val="00133CCB"/>
    <w:rsid w:val="001347EB"/>
    <w:rsid w:val="00136B42"/>
    <w:rsid w:val="001425BC"/>
    <w:rsid w:val="0014277B"/>
    <w:rsid w:val="00152ECD"/>
    <w:rsid w:val="00156583"/>
    <w:rsid w:val="00166E97"/>
    <w:rsid w:val="001707D5"/>
    <w:rsid w:val="0017691D"/>
    <w:rsid w:val="00186FEC"/>
    <w:rsid w:val="00192F6D"/>
    <w:rsid w:val="00193C05"/>
    <w:rsid w:val="00197831"/>
    <w:rsid w:val="001A5553"/>
    <w:rsid w:val="001B5CE3"/>
    <w:rsid w:val="001C2335"/>
    <w:rsid w:val="001C2750"/>
    <w:rsid w:val="001C67F0"/>
    <w:rsid w:val="001D7275"/>
    <w:rsid w:val="001E6736"/>
    <w:rsid w:val="001F23E6"/>
    <w:rsid w:val="001F63A5"/>
    <w:rsid w:val="001F6527"/>
    <w:rsid w:val="0020482A"/>
    <w:rsid w:val="00204A0F"/>
    <w:rsid w:val="00211A70"/>
    <w:rsid w:val="00214CB1"/>
    <w:rsid w:val="00230BB5"/>
    <w:rsid w:val="0023226C"/>
    <w:rsid w:val="00233D90"/>
    <w:rsid w:val="00234C34"/>
    <w:rsid w:val="00237D4E"/>
    <w:rsid w:val="0024500F"/>
    <w:rsid w:val="00253ADA"/>
    <w:rsid w:val="0025415C"/>
    <w:rsid w:val="00260CF0"/>
    <w:rsid w:val="002616F9"/>
    <w:rsid w:val="002662AD"/>
    <w:rsid w:val="00272B72"/>
    <w:rsid w:val="002805CD"/>
    <w:rsid w:val="00286909"/>
    <w:rsid w:val="00292A86"/>
    <w:rsid w:val="00292C73"/>
    <w:rsid w:val="002A2CEF"/>
    <w:rsid w:val="002A4B5C"/>
    <w:rsid w:val="002A6655"/>
    <w:rsid w:val="002A6D8B"/>
    <w:rsid w:val="002B096F"/>
    <w:rsid w:val="002B6911"/>
    <w:rsid w:val="002C2B22"/>
    <w:rsid w:val="002C2CCC"/>
    <w:rsid w:val="002D0404"/>
    <w:rsid w:val="002D0CE0"/>
    <w:rsid w:val="002D47BB"/>
    <w:rsid w:val="002D5C50"/>
    <w:rsid w:val="002E2DFB"/>
    <w:rsid w:val="002E4F5B"/>
    <w:rsid w:val="002E6D04"/>
    <w:rsid w:val="002F4195"/>
    <w:rsid w:val="00306B77"/>
    <w:rsid w:val="00315264"/>
    <w:rsid w:val="00317469"/>
    <w:rsid w:val="00320F22"/>
    <w:rsid w:val="00321D38"/>
    <w:rsid w:val="003253F4"/>
    <w:rsid w:val="00336352"/>
    <w:rsid w:val="00342A10"/>
    <w:rsid w:val="003564F5"/>
    <w:rsid w:val="003624ED"/>
    <w:rsid w:val="00362A10"/>
    <w:rsid w:val="00380B8E"/>
    <w:rsid w:val="00383C13"/>
    <w:rsid w:val="00393049"/>
    <w:rsid w:val="003A16AE"/>
    <w:rsid w:val="003A2044"/>
    <w:rsid w:val="003A2C84"/>
    <w:rsid w:val="003A43D8"/>
    <w:rsid w:val="003C2A13"/>
    <w:rsid w:val="003D6B8E"/>
    <w:rsid w:val="003E16E3"/>
    <w:rsid w:val="003E2965"/>
    <w:rsid w:val="003E533D"/>
    <w:rsid w:val="003F0D0C"/>
    <w:rsid w:val="003F1138"/>
    <w:rsid w:val="003F194B"/>
    <w:rsid w:val="004006A5"/>
    <w:rsid w:val="004006C9"/>
    <w:rsid w:val="00400DF9"/>
    <w:rsid w:val="0041023B"/>
    <w:rsid w:val="00413B07"/>
    <w:rsid w:val="0041420B"/>
    <w:rsid w:val="00414654"/>
    <w:rsid w:val="00414847"/>
    <w:rsid w:val="0041495B"/>
    <w:rsid w:val="004149F0"/>
    <w:rsid w:val="00417B0A"/>
    <w:rsid w:val="00422EBC"/>
    <w:rsid w:val="00425640"/>
    <w:rsid w:val="0042617C"/>
    <w:rsid w:val="00426B0D"/>
    <w:rsid w:val="00430BBE"/>
    <w:rsid w:val="00433DA7"/>
    <w:rsid w:val="00437338"/>
    <w:rsid w:val="004373D2"/>
    <w:rsid w:val="00442270"/>
    <w:rsid w:val="00444A4A"/>
    <w:rsid w:val="00445B60"/>
    <w:rsid w:val="004468F1"/>
    <w:rsid w:val="00447256"/>
    <w:rsid w:val="00462B73"/>
    <w:rsid w:val="0046437A"/>
    <w:rsid w:val="0047198F"/>
    <w:rsid w:val="00473253"/>
    <w:rsid w:val="0047745E"/>
    <w:rsid w:val="00481961"/>
    <w:rsid w:val="0048485A"/>
    <w:rsid w:val="00485BB5"/>
    <w:rsid w:val="00491DC0"/>
    <w:rsid w:val="0049244A"/>
    <w:rsid w:val="00495AC6"/>
    <w:rsid w:val="0049784F"/>
    <w:rsid w:val="004A4983"/>
    <w:rsid w:val="004A7FD5"/>
    <w:rsid w:val="004B4C14"/>
    <w:rsid w:val="004B65BD"/>
    <w:rsid w:val="004B7824"/>
    <w:rsid w:val="004C0919"/>
    <w:rsid w:val="004C1DF2"/>
    <w:rsid w:val="004C79D6"/>
    <w:rsid w:val="004D0EBB"/>
    <w:rsid w:val="004D2539"/>
    <w:rsid w:val="004D275E"/>
    <w:rsid w:val="004D4608"/>
    <w:rsid w:val="004D598C"/>
    <w:rsid w:val="004E0202"/>
    <w:rsid w:val="004E138C"/>
    <w:rsid w:val="004E394F"/>
    <w:rsid w:val="004E4C30"/>
    <w:rsid w:val="004E5298"/>
    <w:rsid w:val="004E77AA"/>
    <w:rsid w:val="004F3D08"/>
    <w:rsid w:val="004F7657"/>
    <w:rsid w:val="005045FB"/>
    <w:rsid w:val="00507755"/>
    <w:rsid w:val="00514105"/>
    <w:rsid w:val="00515043"/>
    <w:rsid w:val="005155A1"/>
    <w:rsid w:val="00516A8C"/>
    <w:rsid w:val="005222E2"/>
    <w:rsid w:val="0052252A"/>
    <w:rsid w:val="005263D6"/>
    <w:rsid w:val="00530530"/>
    <w:rsid w:val="00531890"/>
    <w:rsid w:val="0053278C"/>
    <w:rsid w:val="00536944"/>
    <w:rsid w:val="00543179"/>
    <w:rsid w:val="00543FAD"/>
    <w:rsid w:val="0054575C"/>
    <w:rsid w:val="00546EF4"/>
    <w:rsid w:val="0054758C"/>
    <w:rsid w:val="00553343"/>
    <w:rsid w:val="005539A5"/>
    <w:rsid w:val="005556AD"/>
    <w:rsid w:val="00564CA8"/>
    <w:rsid w:val="005671C1"/>
    <w:rsid w:val="005772E9"/>
    <w:rsid w:val="00580AC9"/>
    <w:rsid w:val="005811F2"/>
    <w:rsid w:val="00582646"/>
    <w:rsid w:val="00582A47"/>
    <w:rsid w:val="00592D43"/>
    <w:rsid w:val="00594005"/>
    <w:rsid w:val="005946DC"/>
    <w:rsid w:val="00594838"/>
    <w:rsid w:val="005969A1"/>
    <w:rsid w:val="005A32DB"/>
    <w:rsid w:val="005A4899"/>
    <w:rsid w:val="005A493F"/>
    <w:rsid w:val="005A6BE9"/>
    <w:rsid w:val="005B5953"/>
    <w:rsid w:val="005C527A"/>
    <w:rsid w:val="005C6680"/>
    <w:rsid w:val="005C6CC9"/>
    <w:rsid w:val="005D1619"/>
    <w:rsid w:val="005D4BF7"/>
    <w:rsid w:val="005D6395"/>
    <w:rsid w:val="005E062B"/>
    <w:rsid w:val="005E554C"/>
    <w:rsid w:val="005E6129"/>
    <w:rsid w:val="005F0B7D"/>
    <w:rsid w:val="00604456"/>
    <w:rsid w:val="00620EF1"/>
    <w:rsid w:val="00621C9B"/>
    <w:rsid w:val="006228A3"/>
    <w:rsid w:val="0062737B"/>
    <w:rsid w:val="00631689"/>
    <w:rsid w:val="0063378F"/>
    <w:rsid w:val="00634BC1"/>
    <w:rsid w:val="00640D8F"/>
    <w:rsid w:val="00647AF1"/>
    <w:rsid w:val="00653F26"/>
    <w:rsid w:val="00662101"/>
    <w:rsid w:val="00667792"/>
    <w:rsid w:val="00676103"/>
    <w:rsid w:val="00681DBB"/>
    <w:rsid w:val="00683865"/>
    <w:rsid w:val="006838E9"/>
    <w:rsid w:val="0069021C"/>
    <w:rsid w:val="006943C4"/>
    <w:rsid w:val="006943C6"/>
    <w:rsid w:val="00697432"/>
    <w:rsid w:val="006A2A43"/>
    <w:rsid w:val="006B76D1"/>
    <w:rsid w:val="006C15E8"/>
    <w:rsid w:val="006C2308"/>
    <w:rsid w:val="006D0609"/>
    <w:rsid w:val="006D2E03"/>
    <w:rsid w:val="006D749B"/>
    <w:rsid w:val="006E26B2"/>
    <w:rsid w:val="006E4FA6"/>
    <w:rsid w:val="006E6C6D"/>
    <w:rsid w:val="006E6CE8"/>
    <w:rsid w:val="006F12AF"/>
    <w:rsid w:val="00700E4E"/>
    <w:rsid w:val="00703A22"/>
    <w:rsid w:val="00706C9A"/>
    <w:rsid w:val="0071779F"/>
    <w:rsid w:val="00720154"/>
    <w:rsid w:val="00721487"/>
    <w:rsid w:val="00721894"/>
    <w:rsid w:val="007259A3"/>
    <w:rsid w:val="0073402D"/>
    <w:rsid w:val="00735DE6"/>
    <w:rsid w:val="007421C6"/>
    <w:rsid w:val="007438D0"/>
    <w:rsid w:val="007442EF"/>
    <w:rsid w:val="0074479F"/>
    <w:rsid w:val="00746E2D"/>
    <w:rsid w:val="007500EC"/>
    <w:rsid w:val="00750424"/>
    <w:rsid w:val="0075115E"/>
    <w:rsid w:val="00751475"/>
    <w:rsid w:val="00752813"/>
    <w:rsid w:val="00756A63"/>
    <w:rsid w:val="0076376D"/>
    <w:rsid w:val="007650B6"/>
    <w:rsid w:val="00765BA5"/>
    <w:rsid w:val="00765CCA"/>
    <w:rsid w:val="00773518"/>
    <w:rsid w:val="00773FA7"/>
    <w:rsid w:val="00775980"/>
    <w:rsid w:val="00775A9C"/>
    <w:rsid w:val="007803EA"/>
    <w:rsid w:val="00792122"/>
    <w:rsid w:val="007974E6"/>
    <w:rsid w:val="007A52EF"/>
    <w:rsid w:val="007A5516"/>
    <w:rsid w:val="007A7334"/>
    <w:rsid w:val="007A7730"/>
    <w:rsid w:val="007B40BF"/>
    <w:rsid w:val="007C3213"/>
    <w:rsid w:val="007D1465"/>
    <w:rsid w:val="007D491A"/>
    <w:rsid w:val="007D7A88"/>
    <w:rsid w:val="007E08F4"/>
    <w:rsid w:val="007E2A20"/>
    <w:rsid w:val="007E52DC"/>
    <w:rsid w:val="007F1406"/>
    <w:rsid w:val="007F3DEC"/>
    <w:rsid w:val="008032D6"/>
    <w:rsid w:val="008040D6"/>
    <w:rsid w:val="00804730"/>
    <w:rsid w:val="00807160"/>
    <w:rsid w:val="00807748"/>
    <w:rsid w:val="00811721"/>
    <w:rsid w:val="008160BE"/>
    <w:rsid w:val="00824C86"/>
    <w:rsid w:val="0082637A"/>
    <w:rsid w:val="008310A0"/>
    <w:rsid w:val="0083138A"/>
    <w:rsid w:val="0083292D"/>
    <w:rsid w:val="0083387F"/>
    <w:rsid w:val="00836DD5"/>
    <w:rsid w:val="0083784A"/>
    <w:rsid w:val="0084059F"/>
    <w:rsid w:val="00852B6A"/>
    <w:rsid w:val="00863172"/>
    <w:rsid w:val="00863662"/>
    <w:rsid w:val="00864E9F"/>
    <w:rsid w:val="008707C3"/>
    <w:rsid w:val="00871CBB"/>
    <w:rsid w:val="00873FB1"/>
    <w:rsid w:val="0088158B"/>
    <w:rsid w:val="00884131"/>
    <w:rsid w:val="00891F57"/>
    <w:rsid w:val="008A1674"/>
    <w:rsid w:val="008A4E21"/>
    <w:rsid w:val="008A5616"/>
    <w:rsid w:val="008B2445"/>
    <w:rsid w:val="008B7167"/>
    <w:rsid w:val="008C2102"/>
    <w:rsid w:val="008C5187"/>
    <w:rsid w:val="008C7A15"/>
    <w:rsid w:val="008D382B"/>
    <w:rsid w:val="008D49BF"/>
    <w:rsid w:val="008E5CD1"/>
    <w:rsid w:val="008E747E"/>
    <w:rsid w:val="008F4DBA"/>
    <w:rsid w:val="00910076"/>
    <w:rsid w:val="00910632"/>
    <w:rsid w:val="00911D71"/>
    <w:rsid w:val="009134A7"/>
    <w:rsid w:val="00915AD7"/>
    <w:rsid w:val="00922A7C"/>
    <w:rsid w:val="00934785"/>
    <w:rsid w:val="00934FCD"/>
    <w:rsid w:val="00935AA5"/>
    <w:rsid w:val="00936C35"/>
    <w:rsid w:val="00944B94"/>
    <w:rsid w:val="00964289"/>
    <w:rsid w:val="00964BC9"/>
    <w:rsid w:val="00966701"/>
    <w:rsid w:val="00966AFF"/>
    <w:rsid w:val="00971A78"/>
    <w:rsid w:val="00971C24"/>
    <w:rsid w:val="009861DF"/>
    <w:rsid w:val="00990407"/>
    <w:rsid w:val="009956DF"/>
    <w:rsid w:val="00995FFC"/>
    <w:rsid w:val="0099627C"/>
    <w:rsid w:val="009A16A4"/>
    <w:rsid w:val="009A2633"/>
    <w:rsid w:val="009B55AC"/>
    <w:rsid w:val="009C2076"/>
    <w:rsid w:val="009D4026"/>
    <w:rsid w:val="009D75DD"/>
    <w:rsid w:val="009F1BDD"/>
    <w:rsid w:val="00A01BF7"/>
    <w:rsid w:val="00A01F59"/>
    <w:rsid w:val="00A0334D"/>
    <w:rsid w:val="00A10340"/>
    <w:rsid w:val="00A12CB1"/>
    <w:rsid w:val="00A1675B"/>
    <w:rsid w:val="00A2101F"/>
    <w:rsid w:val="00A215C4"/>
    <w:rsid w:val="00A240B4"/>
    <w:rsid w:val="00A255DD"/>
    <w:rsid w:val="00A33F68"/>
    <w:rsid w:val="00A35FB3"/>
    <w:rsid w:val="00A460A9"/>
    <w:rsid w:val="00A46730"/>
    <w:rsid w:val="00A51079"/>
    <w:rsid w:val="00A51660"/>
    <w:rsid w:val="00A567AD"/>
    <w:rsid w:val="00A5717B"/>
    <w:rsid w:val="00A6182D"/>
    <w:rsid w:val="00A66311"/>
    <w:rsid w:val="00A664BC"/>
    <w:rsid w:val="00A70190"/>
    <w:rsid w:val="00A719A1"/>
    <w:rsid w:val="00A74A3B"/>
    <w:rsid w:val="00A77B1C"/>
    <w:rsid w:val="00A77C83"/>
    <w:rsid w:val="00A82461"/>
    <w:rsid w:val="00A87EF7"/>
    <w:rsid w:val="00A9033F"/>
    <w:rsid w:val="00A93F30"/>
    <w:rsid w:val="00A941F4"/>
    <w:rsid w:val="00AA189B"/>
    <w:rsid w:val="00AA223A"/>
    <w:rsid w:val="00AA76A7"/>
    <w:rsid w:val="00AB1D5A"/>
    <w:rsid w:val="00AB5A9B"/>
    <w:rsid w:val="00AC43FA"/>
    <w:rsid w:val="00AC4DD4"/>
    <w:rsid w:val="00AC7A6D"/>
    <w:rsid w:val="00AD0172"/>
    <w:rsid w:val="00AE301D"/>
    <w:rsid w:val="00AE56A2"/>
    <w:rsid w:val="00AF10B0"/>
    <w:rsid w:val="00AF5FC4"/>
    <w:rsid w:val="00AF6DFB"/>
    <w:rsid w:val="00B01801"/>
    <w:rsid w:val="00B01D5F"/>
    <w:rsid w:val="00B12ECF"/>
    <w:rsid w:val="00B12FC3"/>
    <w:rsid w:val="00B146F4"/>
    <w:rsid w:val="00B158F0"/>
    <w:rsid w:val="00B255EE"/>
    <w:rsid w:val="00B30F9A"/>
    <w:rsid w:val="00B3495A"/>
    <w:rsid w:val="00B4107D"/>
    <w:rsid w:val="00B547B3"/>
    <w:rsid w:val="00B603BE"/>
    <w:rsid w:val="00B63104"/>
    <w:rsid w:val="00B63296"/>
    <w:rsid w:val="00B75478"/>
    <w:rsid w:val="00B86BEE"/>
    <w:rsid w:val="00B90332"/>
    <w:rsid w:val="00B9269D"/>
    <w:rsid w:val="00BA2244"/>
    <w:rsid w:val="00BA4AC2"/>
    <w:rsid w:val="00BB15CB"/>
    <w:rsid w:val="00BB5729"/>
    <w:rsid w:val="00BB7844"/>
    <w:rsid w:val="00BC2CF7"/>
    <w:rsid w:val="00BD068D"/>
    <w:rsid w:val="00BD12DA"/>
    <w:rsid w:val="00BD3B71"/>
    <w:rsid w:val="00BD4DB7"/>
    <w:rsid w:val="00BD673F"/>
    <w:rsid w:val="00BE7CEF"/>
    <w:rsid w:val="00BF0CEE"/>
    <w:rsid w:val="00BF2F80"/>
    <w:rsid w:val="00BF43D9"/>
    <w:rsid w:val="00BF74BC"/>
    <w:rsid w:val="00BF7740"/>
    <w:rsid w:val="00BF78D1"/>
    <w:rsid w:val="00C005AE"/>
    <w:rsid w:val="00C01D96"/>
    <w:rsid w:val="00C0416A"/>
    <w:rsid w:val="00C045EA"/>
    <w:rsid w:val="00C05CFB"/>
    <w:rsid w:val="00C15C13"/>
    <w:rsid w:val="00C21F9F"/>
    <w:rsid w:val="00C229B2"/>
    <w:rsid w:val="00C22CDF"/>
    <w:rsid w:val="00C26CC3"/>
    <w:rsid w:val="00C31864"/>
    <w:rsid w:val="00C322C5"/>
    <w:rsid w:val="00C338B1"/>
    <w:rsid w:val="00C4098F"/>
    <w:rsid w:val="00C417D0"/>
    <w:rsid w:val="00C45283"/>
    <w:rsid w:val="00C5114A"/>
    <w:rsid w:val="00C51867"/>
    <w:rsid w:val="00C52A09"/>
    <w:rsid w:val="00C556C3"/>
    <w:rsid w:val="00C5664A"/>
    <w:rsid w:val="00C62B4A"/>
    <w:rsid w:val="00C638D2"/>
    <w:rsid w:val="00C65C85"/>
    <w:rsid w:val="00C679BE"/>
    <w:rsid w:val="00C72A68"/>
    <w:rsid w:val="00C73D26"/>
    <w:rsid w:val="00C763C5"/>
    <w:rsid w:val="00C77012"/>
    <w:rsid w:val="00C85CF3"/>
    <w:rsid w:val="00CA0694"/>
    <w:rsid w:val="00CA49B2"/>
    <w:rsid w:val="00CB187B"/>
    <w:rsid w:val="00CC1A41"/>
    <w:rsid w:val="00CD297F"/>
    <w:rsid w:val="00CE27BF"/>
    <w:rsid w:val="00CE3E56"/>
    <w:rsid w:val="00CE40D7"/>
    <w:rsid w:val="00CF1853"/>
    <w:rsid w:val="00CF19F0"/>
    <w:rsid w:val="00D00144"/>
    <w:rsid w:val="00D0079D"/>
    <w:rsid w:val="00D0133E"/>
    <w:rsid w:val="00D03910"/>
    <w:rsid w:val="00D14D7C"/>
    <w:rsid w:val="00D157B3"/>
    <w:rsid w:val="00D15A0E"/>
    <w:rsid w:val="00D27A46"/>
    <w:rsid w:val="00D323EC"/>
    <w:rsid w:val="00D32898"/>
    <w:rsid w:val="00D34959"/>
    <w:rsid w:val="00D358AE"/>
    <w:rsid w:val="00D35B46"/>
    <w:rsid w:val="00D36900"/>
    <w:rsid w:val="00D36A37"/>
    <w:rsid w:val="00D41197"/>
    <w:rsid w:val="00D42F08"/>
    <w:rsid w:val="00D45588"/>
    <w:rsid w:val="00D525C9"/>
    <w:rsid w:val="00D52E2E"/>
    <w:rsid w:val="00D555E8"/>
    <w:rsid w:val="00D56972"/>
    <w:rsid w:val="00D602FA"/>
    <w:rsid w:val="00D61771"/>
    <w:rsid w:val="00D62541"/>
    <w:rsid w:val="00D6389B"/>
    <w:rsid w:val="00D63C2A"/>
    <w:rsid w:val="00D70091"/>
    <w:rsid w:val="00D71453"/>
    <w:rsid w:val="00D814F1"/>
    <w:rsid w:val="00D816E4"/>
    <w:rsid w:val="00D924EC"/>
    <w:rsid w:val="00D93516"/>
    <w:rsid w:val="00D96A92"/>
    <w:rsid w:val="00DA6619"/>
    <w:rsid w:val="00DA7765"/>
    <w:rsid w:val="00DB03C4"/>
    <w:rsid w:val="00DB1083"/>
    <w:rsid w:val="00DC46B9"/>
    <w:rsid w:val="00DD15F8"/>
    <w:rsid w:val="00DD546F"/>
    <w:rsid w:val="00DD6E15"/>
    <w:rsid w:val="00DD7351"/>
    <w:rsid w:val="00DE0CE6"/>
    <w:rsid w:val="00DE5527"/>
    <w:rsid w:val="00DE72E8"/>
    <w:rsid w:val="00DF412B"/>
    <w:rsid w:val="00DF5A22"/>
    <w:rsid w:val="00E0627F"/>
    <w:rsid w:val="00E10204"/>
    <w:rsid w:val="00E102D2"/>
    <w:rsid w:val="00E15AE4"/>
    <w:rsid w:val="00E15B8D"/>
    <w:rsid w:val="00E23136"/>
    <w:rsid w:val="00E26B13"/>
    <w:rsid w:val="00E2743B"/>
    <w:rsid w:val="00E318A9"/>
    <w:rsid w:val="00E3374A"/>
    <w:rsid w:val="00E35134"/>
    <w:rsid w:val="00E440D1"/>
    <w:rsid w:val="00E46D54"/>
    <w:rsid w:val="00E47B53"/>
    <w:rsid w:val="00E5089E"/>
    <w:rsid w:val="00E532F0"/>
    <w:rsid w:val="00E65038"/>
    <w:rsid w:val="00E747B2"/>
    <w:rsid w:val="00E74B21"/>
    <w:rsid w:val="00E77B82"/>
    <w:rsid w:val="00E83F36"/>
    <w:rsid w:val="00E90D8D"/>
    <w:rsid w:val="00E94554"/>
    <w:rsid w:val="00E964CE"/>
    <w:rsid w:val="00EA08DF"/>
    <w:rsid w:val="00EA77E0"/>
    <w:rsid w:val="00EB2BC1"/>
    <w:rsid w:val="00EC10E9"/>
    <w:rsid w:val="00EC14EC"/>
    <w:rsid w:val="00ED3BDB"/>
    <w:rsid w:val="00ED3D9B"/>
    <w:rsid w:val="00EE55DC"/>
    <w:rsid w:val="00EF1CD0"/>
    <w:rsid w:val="00EF317A"/>
    <w:rsid w:val="00F00D6D"/>
    <w:rsid w:val="00F01393"/>
    <w:rsid w:val="00F019AE"/>
    <w:rsid w:val="00F122E1"/>
    <w:rsid w:val="00F142A9"/>
    <w:rsid w:val="00F14B71"/>
    <w:rsid w:val="00F14DB0"/>
    <w:rsid w:val="00F151B3"/>
    <w:rsid w:val="00F20860"/>
    <w:rsid w:val="00F221E3"/>
    <w:rsid w:val="00F240AA"/>
    <w:rsid w:val="00F2554F"/>
    <w:rsid w:val="00F35417"/>
    <w:rsid w:val="00F356FE"/>
    <w:rsid w:val="00F42A2B"/>
    <w:rsid w:val="00F50BF0"/>
    <w:rsid w:val="00F51CEF"/>
    <w:rsid w:val="00F530FB"/>
    <w:rsid w:val="00F55D0D"/>
    <w:rsid w:val="00F61010"/>
    <w:rsid w:val="00F6132F"/>
    <w:rsid w:val="00F62195"/>
    <w:rsid w:val="00F67B3F"/>
    <w:rsid w:val="00F72F8D"/>
    <w:rsid w:val="00F860FA"/>
    <w:rsid w:val="00F864D8"/>
    <w:rsid w:val="00F927AD"/>
    <w:rsid w:val="00F95096"/>
    <w:rsid w:val="00F957A0"/>
    <w:rsid w:val="00F96B7B"/>
    <w:rsid w:val="00FA69C0"/>
    <w:rsid w:val="00FA6F19"/>
    <w:rsid w:val="00FA7222"/>
    <w:rsid w:val="00FA7559"/>
    <w:rsid w:val="00FB48A8"/>
    <w:rsid w:val="00FC38A8"/>
    <w:rsid w:val="00FC61C6"/>
    <w:rsid w:val="00FC6457"/>
    <w:rsid w:val="00FC6461"/>
    <w:rsid w:val="00FD20A1"/>
    <w:rsid w:val="00FD4395"/>
    <w:rsid w:val="00FD55FB"/>
    <w:rsid w:val="00FE06DE"/>
    <w:rsid w:val="00FE1B66"/>
    <w:rsid w:val="00FE7B6A"/>
    <w:rsid w:val="00FF62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F5140-2112-4542-9C59-35B5275D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6A"/>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3174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uiPriority w:val="1"/>
    <w:unhideWhenUsed/>
    <w:qFormat/>
    <w:rsid w:val="00D0079D"/>
    <w:pPr>
      <w:widowControl w:val="0"/>
      <w:autoSpaceDE w:val="0"/>
      <w:autoSpaceDN w:val="0"/>
      <w:adjustRightInd w:val="0"/>
      <w:spacing w:after="0" w:line="240" w:lineRule="auto"/>
      <w:ind w:left="806"/>
    </w:pPr>
    <w:rPr>
      <w:rFonts w:ascii="Arial" w:eastAsiaTheme="minorEastAsia" w:hAnsi="Arial" w:cs="Arial"/>
      <w:sz w:val="21"/>
      <w:szCs w:val="21"/>
      <w:lang w:eastAsia="en-ZA"/>
    </w:rPr>
  </w:style>
  <w:style w:type="character" w:customStyle="1" w:styleId="BodyTextChar">
    <w:name w:val="Body Text Char"/>
    <w:basedOn w:val="DefaultParagraphFont"/>
    <w:link w:val="BodyText0"/>
    <w:uiPriority w:val="1"/>
    <w:rsid w:val="00D0079D"/>
    <w:rPr>
      <w:rFonts w:ascii="Arial" w:eastAsiaTheme="minorEastAsia" w:hAnsi="Arial" w:cs="Arial"/>
      <w:sz w:val="21"/>
      <w:szCs w:val="21"/>
      <w:lang w:eastAsia="en-ZA"/>
    </w:rPr>
  </w:style>
  <w:style w:type="character" w:customStyle="1" w:styleId="Heading2Char">
    <w:name w:val="Heading 2 Char"/>
    <w:basedOn w:val="DefaultParagraphFont"/>
    <w:link w:val="Heading2"/>
    <w:uiPriority w:val="9"/>
    <w:semiHidden/>
    <w:rsid w:val="0031746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42A2B"/>
    <w:rPr>
      <w:color w:val="800080" w:themeColor="followedHyperlink"/>
      <w:u w:val="single"/>
    </w:rPr>
  </w:style>
  <w:style w:type="paragraph" w:styleId="BodyTextIndent">
    <w:name w:val="Body Text Indent"/>
    <w:basedOn w:val="Normal"/>
    <w:link w:val="BodyTextIndentChar"/>
    <w:uiPriority w:val="99"/>
    <w:semiHidden/>
    <w:unhideWhenUsed/>
    <w:rsid w:val="00BF78D1"/>
    <w:pPr>
      <w:spacing w:after="120"/>
      <w:ind w:left="283"/>
    </w:pPr>
  </w:style>
  <w:style w:type="character" w:customStyle="1" w:styleId="BodyTextIndentChar">
    <w:name w:val="Body Text Indent Char"/>
    <w:basedOn w:val="DefaultParagraphFont"/>
    <w:link w:val="BodyTextIndent"/>
    <w:uiPriority w:val="99"/>
    <w:semiHidden/>
    <w:rsid w:val="00BF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569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92753828">
      <w:bodyDiv w:val="1"/>
      <w:marLeft w:val="0"/>
      <w:marRight w:val="0"/>
      <w:marTop w:val="0"/>
      <w:marBottom w:val="0"/>
      <w:divBdr>
        <w:top w:val="none" w:sz="0" w:space="0" w:color="auto"/>
        <w:left w:val="none" w:sz="0" w:space="0" w:color="auto"/>
        <w:bottom w:val="none" w:sz="0" w:space="0" w:color="auto"/>
        <w:right w:val="none" w:sz="0" w:space="0" w:color="auto"/>
      </w:divBdr>
      <w:divsChild>
        <w:div w:id="873612315">
          <w:marLeft w:val="0"/>
          <w:marRight w:val="0"/>
          <w:marTop w:val="144"/>
          <w:marBottom w:val="24"/>
          <w:divBdr>
            <w:top w:val="none" w:sz="0" w:space="0" w:color="auto"/>
            <w:left w:val="none" w:sz="0" w:space="0" w:color="auto"/>
            <w:bottom w:val="none" w:sz="0" w:space="0" w:color="auto"/>
            <w:right w:val="none" w:sz="0" w:space="0" w:color="auto"/>
          </w:divBdr>
        </w:div>
      </w:divsChild>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98266213">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44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lii.org/cgi-bin/LawCite?cit=1957%20%282%29%20SA%20382"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A4DB-0178-4F7F-97BA-7CFAF53D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HOME</cp:lastModifiedBy>
  <cp:revision>2</cp:revision>
  <cp:lastPrinted>2022-06-10T07:17:00Z</cp:lastPrinted>
  <dcterms:created xsi:type="dcterms:W3CDTF">2022-06-12T18:33:00Z</dcterms:created>
  <dcterms:modified xsi:type="dcterms:W3CDTF">2022-06-12T18:33:00Z</dcterms:modified>
</cp:coreProperties>
</file>